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68557361" w:displacedByCustomXml="next"/>
    <w:bookmarkEnd w:id="0" w:displacedByCustomXml="next"/>
    <w:bookmarkStart w:id="1" w:name="_Toc157422687" w:displacedByCustomXml="next"/>
    <w:sdt>
      <w:sdtPr>
        <w:rPr>
          <w:rFonts w:ascii="Arial" w:eastAsiaTheme="minorEastAsia" w:hAnsi="Arial" w:cs="Arial"/>
          <w:b/>
          <w:i/>
          <w:iCs/>
          <w:color w:val="0F4761" w:themeColor="accent1" w:themeShade="BF"/>
          <w:sz w:val="2"/>
          <w:szCs w:val="20"/>
          <w:lang w:eastAsia="en-US"/>
        </w:rPr>
        <w:id w:val="2129968633"/>
        <w:docPartObj>
          <w:docPartGallery w:val="Cover Pages"/>
          <w:docPartUnique/>
        </w:docPartObj>
      </w:sdtPr>
      <w:sdtEndPr>
        <w:rPr>
          <w:sz w:val="28"/>
        </w:rPr>
      </w:sdtEndPr>
      <w:sdtContent>
        <w:p w14:paraId="63BDE3C5" w14:textId="432A0E7D" w:rsidR="00E7596C" w:rsidRPr="00E63E5F" w:rsidRDefault="00E7596C" w:rsidP="00E63E5F">
          <w:pPr>
            <w:pStyle w:val="Brezrazmikov"/>
            <w:spacing w:line="276" w:lineRule="auto"/>
            <w:rPr>
              <w:rFonts w:ascii="Arial" w:hAnsi="Arial" w:cs="Arial"/>
              <w:sz w:val="2"/>
            </w:rPr>
          </w:pPr>
        </w:p>
        <w:p w14:paraId="06D7F6A1" w14:textId="30088AAB" w:rsidR="00E7596C" w:rsidRPr="00E63E5F" w:rsidRDefault="0078118D" w:rsidP="00E63E5F">
          <w:r w:rsidRPr="00E63E5F">
            <w:rPr>
              <w:noProof/>
              <w:sz w:val="16"/>
              <w:lang w:eastAsia="sl-SI"/>
            </w:rPr>
            <w:drawing>
              <wp:inline distT="0" distB="0" distL="0" distR="0" wp14:anchorId="170501B1" wp14:editId="3F884E8B">
                <wp:extent cx="3114675" cy="581025"/>
                <wp:effectExtent l="0" t="0" r="9525" b="9525"/>
                <wp:docPr id="1420408427" name="Slika 1" descr="Slika, ki vsebuje besede besedilo, pisava, posnetek zaslona, grafi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408427" name="Slika 1" descr="Slika, ki vsebuje besede besedilo, pisava, posnetek zaslona, grafika&#10;&#10;Opis je samodejno ustvarje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14675" cy="581025"/>
                        </a:xfrm>
                        <a:prstGeom prst="rect">
                          <a:avLst/>
                        </a:prstGeom>
                        <a:noFill/>
                        <a:ln>
                          <a:noFill/>
                        </a:ln>
                      </pic:spPr>
                    </pic:pic>
                  </a:graphicData>
                </a:graphic>
              </wp:inline>
            </w:drawing>
          </w:r>
          <w:r w:rsidR="00E7596C" w:rsidRPr="00E63E5F">
            <w:rPr>
              <w:noProof/>
            </w:rPr>
            <mc:AlternateContent>
              <mc:Choice Requires="wps">
                <w:drawing>
                  <wp:anchor distT="0" distB="0" distL="114300" distR="114300" simplePos="0" relativeHeight="251659264" behindDoc="0" locked="0" layoutInCell="1" allowOverlap="1" wp14:anchorId="7316350D" wp14:editId="44C1586A">
                    <wp:simplePos x="0" y="0"/>
                    <wp:positionH relativeFrom="page">
                      <wp:align>center</wp:align>
                    </wp:positionH>
                    <wp:positionV relativeFrom="margin">
                      <wp:align>bottom</wp:align>
                    </wp:positionV>
                    <wp:extent cx="5943600" cy="374904"/>
                    <wp:effectExtent l="0" t="0" r="0" b="2540"/>
                    <wp:wrapNone/>
                    <wp:docPr id="69" name="Polje z besedilom 16"/>
                    <wp:cNvGraphicFramePr/>
                    <a:graphic xmlns:a="http://schemas.openxmlformats.org/drawingml/2006/main">
                      <a:graphicData uri="http://schemas.microsoft.com/office/word/2010/wordprocessingShape">
                        <wps:wsp>
                          <wps:cNvSpPr txBox="1"/>
                          <wps:spPr>
                            <a:xfrm>
                              <a:off x="0" y="0"/>
                              <a:ext cx="5943600" cy="374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314F59" w14:textId="1FA5C756" w:rsidR="00E7596C" w:rsidRPr="0078118D" w:rsidRDefault="00000000" w:rsidP="009C5782">
                                <w:pPr>
                                  <w:pStyle w:val="Brezrazmikov"/>
                                  <w:jc w:val="center"/>
                                  <w:rPr>
                                    <w:rFonts w:ascii="Arial" w:hAnsi="Arial" w:cs="Arial"/>
                                    <w:color w:val="156082" w:themeColor="accent1"/>
                                    <w:sz w:val="28"/>
                                    <w:szCs w:val="28"/>
                                  </w:rPr>
                                </w:pPr>
                                <w:sdt>
                                  <w:sdtPr>
                                    <w:rPr>
                                      <w:rFonts w:eastAsiaTheme="majorEastAsia"/>
                                      <w:caps/>
                                      <w:color w:val="2C7FCE" w:themeColor="text2" w:themeTint="99"/>
                                      <w:sz w:val="28"/>
                                      <w:szCs w:val="28"/>
                                    </w:rPr>
                                    <w:alias w:val="Šola"/>
                                    <w:tag w:val="Šola"/>
                                    <w:id w:val="1850680582"/>
                                    <w:dataBinding w:prefixMappings="xmlns:ns0='http://schemas.openxmlformats.org/officeDocument/2006/extended-properties' " w:xpath="/ns0:Properties[1]/ns0:Company[1]" w:storeItemID="{6668398D-A668-4E3E-A5EB-62B293D839F1}"/>
                                    <w:text/>
                                  </w:sdtPr>
                                  <w:sdtContent>
                                    <w:r w:rsidR="0078118D" w:rsidRPr="0078118D">
                                      <w:rPr>
                                        <w:rFonts w:eastAsiaTheme="majorEastAsia"/>
                                        <w:color w:val="2C7FCE" w:themeColor="text2" w:themeTint="99"/>
                                        <w:sz w:val="28"/>
                                        <w:szCs w:val="28"/>
                                      </w:rPr>
                                      <w:t xml:space="preserve">Ljubljana, </w:t>
                                    </w:r>
                                    <w:r w:rsidR="005C5B3B">
                                      <w:rPr>
                                        <w:rFonts w:eastAsiaTheme="majorEastAsia"/>
                                        <w:color w:val="2C7FCE" w:themeColor="text2" w:themeTint="99"/>
                                        <w:sz w:val="28"/>
                                        <w:szCs w:val="28"/>
                                      </w:rPr>
                                      <w:t>m</w:t>
                                    </w:r>
                                    <w:r w:rsidR="00FA4B64">
                                      <w:rPr>
                                        <w:rFonts w:eastAsiaTheme="majorEastAsia"/>
                                        <w:color w:val="2C7FCE" w:themeColor="text2" w:themeTint="99"/>
                                        <w:sz w:val="28"/>
                                        <w:szCs w:val="28"/>
                                      </w:rPr>
                                      <w:t>aj</w:t>
                                    </w:r>
                                    <w:r w:rsidR="0078118D" w:rsidRPr="0078118D">
                                      <w:rPr>
                                        <w:rFonts w:eastAsiaTheme="majorEastAsia"/>
                                        <w:color w:val="2C7FCE" w:themeColor="text2" w:themeTint="99"/>
                                        <w:sz w:val="28"/>
                                        <w:szCs w:val="28"/>
                                      </w:rPr>
                                      <w:t xml:space="preserve"> 202</w:t>
                                    </w:r>
                                    <w:r w:rsidR="005C5B3B">
                                      <w:rPr>
                                        <w:rFonts w:eastAsiaTheme="majorEastAsia"/>
                                        <w:color w:val="2C7FCE" w:themeColor="text2" w:themeTint="99"/>
                                        <w:sz w:val="28"/>
                                        <w:szCs w:val="28"/>
                                      </w:rPr>
                                      <w:t>6</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76500</wp14:pctWidth>
                    </wp14:sizeRelH>
                    <wp14:sizeRelV relativeFrom="margin">
                      <wp14:pctHeight>0</wp14:pctHeight>
                    </wp14:sizeRelV>
                  </wp:anchor>
                </w:drawing>
              </mc:Choice>
              <mc:Fallback>
                <w:pict>
                  <v:shapetype w14:anchorId="7316350D" id="_x0000_t202" coordsize="21600,21600" o:spt="202" path="m,l,21600r21600,l21600,xe">
                    <v:stroke joinstyle="miter"/>
                    <v:path gradientshapeok="t" o:connecttype="rect"/>
                  </v:shapetype>
                  <v:shape id="Polje z besedilom 16" o:spid="_x0000_s1026" type="#_x0000_t202" style="position:absolute;left:0;text-align:left;margin-left:0;margin-top:0;width:468pt;height:29.5pt;z-index:251659264;visibility:visible;mso-wrap-style:square;mso-width-percent:765;mso-height-percent:0;mso-wrap-distance-left:9pt;mso-wrap-distance-top:0;mso-wrap-distance-right:9pt;mso-wrap-distance-bottom:0;mso-position-horizontal:center;mso-position-horizontal-relative:page;mso-position-vertical:bottom;mso-position-vertical-relative:margin;mso-width-percent:765;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" filled="f" stroked="f" strokeweight=".5pt">
                    <v:textbox style="mso-fit-shape-to-text:t" inset="0,0,0,0">
                      <w:txbxContent>
                        <w:p w14:paraId="29314F59" w14:textId="1FA5C756" w:rsidR="00E7596C" w:rsidRPr="0078118D" w:rsidRDefault="00000000" w:rsidP="009C5782">
                          <w:pPr>
                            <w:pStyle w:val="Brezrazmikov"/>
                            <w:jc w:val="center"/>
                            <w:rPr>
                              <w:rFonts w:ascii="Arial" w:hAnsi="Arial" w:cs="Arial"/>
                              <w:color w:val="156082" w:themeColor="accent1"/>
                              <w:sz w:val="28"/>
                              <w:szCs w:val="28"/>
                            </w:rPr>
                          </w:pPr>
                          <w:sdt>
                            <w:sdtPr>
                              <w:rPr>
                                <w:rFonts w:eastAsiaTheme="majorEastAsia"/>
                                <w:caps/>
                                <w:color w:val="2C7FCE" w:themeColor="text2" w:themeTint="99"/>
                                <w:sz w:val="28"/>
                                <w:szCs w:val="28"/>
                              </w:rPr>
                              <w:alias w:val="Šola"/>
                              <w:tag w:val="Šola"/>
                              <w:id w:val="1850680582"/>
                              <w:dataBinding w:prefixMappings="xmlns:ns0='http://schemas.openxmlformats.org/officeDocument/2006/extended-properties' " w:xpath="/ns0:Properties[1]/ns0:Company[1]" w:storeItemID="{6668398D-A668-4E3E-A5EB-62B293D839F1}"/>
                              <w:text/>
                            </w:sdtPr>
                            <w:sdtContent>
                              <w:r w:rsidR="0078118D" w:rsidRPr="0078118D">
                                <w:rPr>
                                  <w:rFonts w:eastAsiaTheme="majorEastAsia"/>
                                  <w:color w:val="2C7FCE" w:themeColor="text2" w:themeTint="99"/>
                                  <w:sz w:val="28"/>
                                  <w:szCs w:val="28"/>
                                </w:rPr>
                                <w:t xml:space="preserve">Ljubljana, </w:t>
                              </w:r>
                              <w:r w:rsidR="005C5B3B">
                                <w:rPr>
                                  <w:rFonts w:eastAsiaTheme="majorEastAsia"/>
                                  <w:color w:val="2C7FCE" w:themeColor="text2" w:themeTint="99"/>
                                  <w:sz w:val="28"/>
                                  <w:szCs w:val="28"/>
                                </w:rPr>
                                <w:t>m</w:t>
                              </w:r>
                              <w:r w:rsidR="00FA4B64">
                                <w:rPr>
                                  <w:rFonts w:eastAsiaTheme="majorEastAsia"/>
                                  <w:color w:val="2C7FCE" w:themeColor="text2" w:themeTint="99"/>
                                  <w:sz w:val="28"/>
                                  <w:szCs w:val="28"/>
                                </w:rPr>
                                <w:t>aj</w:t>
                              </w:r>
                              <w:r w:rsidR="0078118D" w:rsidRPr="0078118D">
                                <w:rPr>
                                  <w:rFonts w:eastAsiaTheme="majorEastAsia"/>
                                  <w:color w:val="2C7FCE" w:themeColor="text2" w:themeTint="99"/>
                                  <w:sz w:val="28"/>
                                  <w:szCs w:val="28"/>
                                </w:rPr>
                                <w:t xml:space="preserve"> 202</w:t>
                              </w:r>
                              <w:r w:rsidR="005C5B3B">
                                <w:rPr>
                                  <w:rFonts w:eastAsiaTheme="majorEastAsia"/>
                                  <w:color w:val="2C7FCE" w:themeColor="text2" w:themeTint="99"/>
                                  <w:sz w:val="28"/>
                                  <w:szCs w:val="28"/>
                                </w:rPr>
                                <w:t>6</w:t>
                              </w:r>
                            </w:sdtContent>
                          </w:sdt>
                        </w:p>
                      </w:txbxContent>
                    </v:textbox>
                    <w10:wrap anchorx="page" anchory="margin"/>
                  </v:shape>
                </w:pict>
              </mc:Fallback>
            </mc:AlternateContent>
          </w:r>
        </w:p>
        <w:p w14:paraId="019D3FB1" w14:textId="7B2B7BA6" w:rsidR="00E7596C" w:rsidRPr="00E63E5F" w:rsidRDefault="00946D99" w:rsidP="00E63E5F">
          <w:pPr>
            <w:pStyle w:val="Intenzivencitat"/>
            <w:rPr>
              <w:rFonts w:eastAsia="Times New Roman"/>
              <w:lang w:eastAsia="sl-SI"/>
            </w:rPr>
          </w:pPr>
          <w:r w:rsidRPr="00E63E5F">
            <w:rPr>
              <w:noProof/>
            </w:rPr>
            <mc:AlternateContent>
              <mc:Choice Requires="wps">
                <w:drawing>
                  <wp:anchor distT="0" distB="0" distL="114300" distR="114300" simplePos="0" relativeHeight="251661312" behindDoc="0" locked="0" layoutInCell="1" allowOverlap="1" wp14:anchorId="261D2DD8" wp14:editId="48033C0B">
                    <wp:simplePos x="0" y="0"/>
                    <wp:positionH relativeFrom="page">
                      <wp:posOffset>1524000</wp:posOffset>
                    </wp:positionH>
                    <wp:positionV relativeFrom="margin">
                      <wp:posOffset>1633855</wp:posOffset>
                    </wp:positionV>
                    <wp:extent cx="4524375" cy="914400"/>
                    <wp:effectExtent l="0" t="0" r="0" b="0"/>
                    <wp:wrapNone/>
                    <wp:docPr id="62" name="Polje z besedilom 15"/>
                    <wp:cNvGraphicFramePr/>
                    <a:graphic xmlns:a="http://schemas.openxmlformats.org/drawingml/2006/main">
                      <a:graphicData uri="http://schemas.microsoft.com/office/word/2010/wordprocessingShape">
                        <wps:wsp>
                          <wps:cNvSpPr txBox="1"/>
                          <wps:spPr>
                            <a:xfrm>
                              <a:off x="0" y="0"/>
                              <a:ext cx="452437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w:eastAsiaTheme="majorEastAsia" w:hAnsi="Arial" w:cs="Arial"/>
                                    <w:caps/>
                                    <w:color w:val="2C7FCE" w:themeColor="text2" w:themeTint="99"/>
                                    <w:sz w:val="56"/>
                                    <w:szCs w:val="56"/>
                                  </w:rPr>
                                  <w:alias w:val="Naslov"/>
                                  <w:tag w:val=""/>
                                  <w:id w:val="797192764"/>
                                  <w:dataBinding w:prefixMappings="xmlns:ns0='http://purl.org/dc/elements/1.1/' xmlns:ns1='http://schemas.openxmlformats.org/package/2006/metadata/core-properties' " w:xpath="/ns1:coreProperties[1]/ns0:title[1]" w:storeItemID="{6C3C8BC8-F283-45AE-878A-BAB7291924A1}"/>
                                  <w:text/>
                                </w:sdtPr>
                                <w:sdtContent>
                                  <w:p w14:paraId="145565E2" w14:textId="5C6370FE" w:rsidR="00E7596C" w:rsidRPr="0075409B" w:rsidRDefault="00E7596C" w:rsidP="00986DFF">
                                    <w:pPr>
                                      <w:pStyle w:val="Brezrazmikov"/>
                                      <w:jc w:val="center"/>
                                      <w:rPr>
                                        <w:rFonts w:ascii="Arial" w:eastAsiaTheme="majorEastAsia" w:hAnsi="Arial" w:cs="Arial"/>
                                        <w:caps/>
                                        <w:color w:val="2C7FCE" w:themeColor="text2" w:themeTint="99"/>
                                        <w:sz w:val="48"/>
                                        <w:szCs w:val="48"/>
                                      </w:rPr>
                                    </w:pPr>
                                    <w:r w:rsidRPr="00716F0D">
                                      <w:rPr>
                                        <w:rFonts w:ascii="Arial" w:eastAsiaTheme="majorEastAsia" w:hAnsi="Arial" w:cs="Arial"/>
                                        <w:caps/>
                                        <w:color w:val="2C7FCE" w:themeColor="text2" w:themeTint="99"/>
                                        <w:sz w:val="56"/>
                                        <w:szCs w:val="56"/>
                                      </w:rPr>
                                      <w:t>pOROČILO O IZVAJANJU</w:t>
                                    </w:r>
                                  </w:p>
                                </w:sdtContent>
                              </w:sdt>
                              <w:p w14:paraId="53AB42DA" w14:textId="77777777" w:rsidR="009C5782" w:rsidRPr="00F478A6" w:rsidRDefault="009C5782" w:rsidP="00986DFF">
                                <w:pPr>
                                  <w:pStyle w:val="Odstavekseznama"/>
                                  <w:numPr>
                                    <w:ilvl w:val="0"/>
                                    <w:numId w:val="0"/>
                                  </w:numPr>
                                  <w:ind w:left="397"/>
                                  <w:jc w:val="center"/>
                                </w:pPr>
                              </w:p>
                              <w:p w14:paraId="0759A8BC" w14:textId="77777777" w:rsidR="001E7446" w:rsidRDefault="001E7446" w:rsidP="00986DFF">
                                <w:pPr>
                                  <w:pStyle w:val="Odstavekseznama"/>
                                  <w:numPr>
                                    <w:ilvl w:val="0"/>
                                    <w:numId w:val="0"/>
                                  </w:numPr>
                                  <w:ind w:left="420"/>
                                  <w:jc w:val="center"/>
                                  <w:rPr>
                                    <w:sz w:val="28"/>
                                    <w:szCs w:val="28"/>
                                  </w:rPr>
                                </w:pPr>
                              </w:p>
                              <w:p w14:paraId="0307B546" w14:textId="7D58E3C7" w:rsidR="009C5782" w:rsidRDefault="009C5782" w:rsidP="00986DFF">
                                <w:pPr>
                                  <w:pStyle w:val="Odstavekseznama"/>
                                  <w:numPr>
                                    <w:ilvl w:val="0"/>
                                    <w:numId w:val="0"/>
                                  </w:numPr>
                                  <w:ind w:left="420"/>
                                  <w:jc w:val="center"/>
                                  <w:rPr>
                                    <w:sz w:val="28"/>
                                    <w:szCs w:val="28"/>
                                  </w:rPr>
                                </w:pPr>
                                <w:r w:rsidRPr="00716F0D">
                                  <w:rPr>
                                    <w:sz w:val="28"/>
                                    <w:szCs w:val="28"/>
                                  </w:rPr>
                                  <w:t>OBVEZNE DRŽAVNE GOSPODARSKE JAVNE SLUŽBE UREJANJA VODA V LETU 202</w:t>
                                </w:r>
                                <w:r w:rsidR="005C5B3B">
                                  <w:rPr>
                                    <w:sz w:val="28"/>
                                    <w:szCs w:val="28"/>
                                  </w:rPr>
                                  <w:t>5</w:t>
                                </w:r>
                              </w:p>
                              <w:p w14:paraId="3BDE611F" w14:textId="2B9EB80E" w:rsidR="00E7596C" w:rsidRDefault="00E7596C" w:rsidP="009C57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261D2DD8" id="Polje z besedilom 15" o:spid="_x0000_s1027" type="#_x0000_t202" style="position:absolute;left:0;text-align:left;margin-left:120pt;margin-top:128.65pt;width:356.25pt;height:1in;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" filled="f" stroked="f" strokeweight=".5pt">
                    <v:textbox style="mso-fit-shape-to-text:t">
                      <w:txbxContent>
                        <w:sdt>
                          <w:sdtPr>
                            <w:rPr>
                              <w:rFonts w:ascii="Arial" w:eastAsiaTheme="majorEastAsia" w:hAnsi="Arial" w:cs="Arial"/>
                              <w:caps/>
                              <w:color w:val="2C7FCE" w:themeColor="text2" w:themeTint="99"/>
                              <w:sz w:val="56"/>
                              <w:szCs w:val="56"/>
                            </w:rPr>
                            <w:alias w:val="Naslov"/>
                            <w:tag w:val=""/>
                            <w:id w:val="797192764"/>
                            <w:dataBinding w:prefixMappings="xmlns:ns0='http://purl.org/dc/elements/1.1/' xmlns:ns1='http://schemas.openxmlformats.org/package/2006/metadata/core-properties' " w:xpath="/ns1:coreProperties[1]/ns0:title[1]" w:storeItemID="{6C3C8BC8-F283-45AE-878A-BAB7291924A1}"/>
                            <w:text/>
                          </w:sdtPr>
                          <w:sdtContent>
                            <w:p w14:paraId="145565E2" w14:textId="5C6370FE" w:rsidR="00E7596C" w:rsidRPr="0075409B" w:rsidRDefault="00E7596C" w:rsidP="00986DFF">
                              <w:pPr>
                                <w:pStyle w:val="Brezrazmikov"/>
                                <w:jc w:val="center"/>
                                <w:rPr>
                                  <w:rFonts w:ascii="Arial" w:eastAsiaTheme="majorEastAsia" w:hAnsi="Arial" w:cs="Arial"/>
                                  <w:caps/>
                                  <w:color w:val="2C7FCE" w:themeColor="text2" w:themeTint="99"/>
                                  <w:sz w:val="48"/>
                                  <w:szCs w:val="48"/>
                                </w:rPr>
                              </w:pPr>
                              <w:r w:rsidRPr="00716F0D">
                                <w:rPr>
                                  <w:rFonts w:ascii="Arial" w:eastAsiaTheme="majorEastAsia" w:hAnsi="Arial" w:cs="Arial"/>
                                  <w:caps/>
                                  <w:color w:val="2C7FCE" w:themeColor="text2" w:themeTint="99"/>
                                  <w:sz w:val="56"/>
                                  <w:szCs w:val="56"/>
                                </w:rPr>
                                <w:t>pOROČILO O IZVAJANJU</w:t>
                              </w:r>
                            </w:p>
                          </w:sdtContent>
                        </w:sdt>
                        <w:p w14:paraId="53AB42DA" w14:textId="77777777" w:rsidR="009C5782" w:rsidRPr="00F478A6" w:rsidRDefault="009C5782" w:rsidP="00986DFF">
                          <w:pPr>
                            <w:pStyle w:val="Odstavekseznama"/>
                            <w:numPr>
                              <w:ilvl w:val="0"/>
                              <w:numId w:val="0"/>
                            </w:numPr>
                            <w:ind w:left="397"/>
                            <w:jc w:val="center"/>
                          </w:pPr>
                        </w:p>
                        <w:p w14:paraId="0759A8BC" w14:textId="77777777" w:rsidR="001E7446" w:rsidRDefault="001E7446" w:rsidP="00986DFF">
                          <w:pPr>
                            <w:pStyle w:val="Odstavekseznama"/>
                            <w:numPr>
                              <w:ilvl w:val="0"/>
                              <w:numId w:val="0"/>
                            </w:numPr>
                            <w:ind w:left="420"/>
                            <w:jc w:val="center"/>
                            <w:rPr>
                              <w:sz w:val="28"/>
                              <w:szCs w:val="28"/>
                            </w:rPr>
                          </w:pPr>
                        </w:p>
                        <w:p w14:paraId="0307B546" w14:textId="7D58E3C7" w:rsidR="009C5782" w:rsidRDefault="009C5782" w:rsidP="00986DFF">
                          <w:pPr>
                            <w:pStyle w:val="Odstavekseznama"/>
                            <w:numPr>
                              <w:ilvl w:val="0"/>
                              <w:numId w:val="0"/>
                            </w:numPr>
                            <w:ind w:left="420"/>
                            <w:jc w:val="center"/>
                            <w:rPr>
                              <w:sz w:val="28"/>
                              <w:szCs w:val="28"/>
                            </w:rPr>
                          </w:pPr>
                          <w:r w:rsidRPr="00716F0D">
                            <w:rPr>
                              <w:sz w:val="28"/>
                              <w:szCs w:val="28"/>
                            </w:rPr>
                            <w:t>OBVEZNE DRŽAVNE GOSPODARSKE JAVNE SLUŽBE UREJANJA VODA V LETU 202</w:t>
                          </w:r>
                          <w:r w:rsidR="005C5B3B">
                            <w:rPr>
                              <w:sz w:val="28"/>
                              <w:szCs w:val="28"/>
                            </w:rPr>
                            <w:t>5</w:t>
                          </w:r>
                        </w:p>
                        <w:p w14:paraId="3BDE611F" w14:textId="2B9EB80E" w:rsidR="00E7596C" w:rsidRDefault="00E7596C" w:rsidP="009C5782"/>
                      </w:txbxContent>
                    </v:textbox>
                    <w10:wrap anchorx="page" anchory="margin"/>
                  </v:shape>
                </w:pict>
              </mc:Fallback>
            </mc:AlternateContent>
          </w:r>
          <w:r w:rsidRPr="00E63E5F">
            <w:rPr>
              <w:noProof/>
              <w:color w:val="156082" w:themeColor="accent1"/>
              <w:sz w:val="36"/>
              <w:szCs w:val="36"/>
            </w:rPr>
            <mc:AlternateContent>
              <mc:Choice Requires="wpg">
                <w:drawing>
                  <wp:anchor distT="0" distB="0" distL="114300" distR="114300" simplePos="0" relativeHeight="251660288" behindDoc="1" locked="0" layoutInCell="1" allowOverlap="1" wp14:anchorId="39CC62D2" wp14:editId="12F5B15E">
                    <wp:simplePos x="0" y="0"/>
                    <wp:positionH relativeFrom="page">
                      <wp:posOffset>1786890</wp:posOffset>
                    </wp:positionH>
                    <wp:positionV relativeFrom="page">
                      <wp:posOffset>4312285</wp:posOffset>
                    </wp:positionV>
                    <wp:extent cx="5494369" cy="5696712"/>
                    <wp:effectExtent l="0" t="0" r="0" b="3175"/>
                    <wp:wrapNone/>
                    <wp:docPr id="63" name="Skupina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94369" cy="5696712"/>
                              <a:chOff x="0" y="0"/>
                              <a:chExt cx="4329113" cy="4491038"/>
                            </a:xfrm>
                            <a:solidFill>
                              <a:schemeClr val="tx2">
                                <a:lumMod val="60000"/>
                                <a:lumOff val="40000"/>
                              </a:schemeClr>
                            </a:solidFill>
                          </wpg:grpSpPr>
                          <wps:wsp>
                            <wps:cNvPr id="64" name="Prostoročno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5" name="Prostoročno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6" name="Prostoročno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7" name="Prostoročno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8" name="Prostoročno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56600</wp14:pctHeight>
                    </wp14:sizeRelV>
                  </wp:anchor>
                </w:drawing>
              </mc:Choice>
              <mc:Fallback>
                <w:pict>
                  <v:group w14:anchorId="7F97DFF5" id="Skupina 2" o:spid="_x0000_s1026" style="position:absolute;margin-left:140.7pt;margin-top:339.55pt;width:432.65pt;height:448.55pt;z-index:-251656192;mso-width-percent:706;mso-height-percent:566;mso-position-horizontal-relative:page;mso-position-vertical-relative:page;mso-width-percent:706;mso-height-percent:566"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">
                    <o:lock v:ext="edit" aspectratio="t"/>
                    <v:shape id="Prostoročno 64"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" path="m4,1786l,1782,1776,r5,5l4,1786xe" filled="f" stroked="f">
                      <v:path arrowok="t" o:connecttype="custom" o:connectlocs="6350,2835275;0,2828925;2819400,0;2827338,7938;6350,2835275" o:connectangles="0,0,0,0,0"/>
                    </v:shape>
                    <v:shape id="Prostoročno 65"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" path="m5,2234l,2229,2229,r5,5l5,2234xe" filled="f" stroked="f">
                      <v:path arrowok="t" o:connecttype="custom" o:connectlocs="7938,3546475;0,3538538;3538538,0;3546475,7938;7938,3546475" o:connectangles="0,0,0,0,0"/>
                    </v:shape>
                    <v:shape id="Prostoročno 66"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" path="m9,2197l,2193,2188,r9,10l9,2197xe" filled="f" stroked="f">
                      <v:path arrowok="t" o:connecttype="custom" o:connectlocs="14288,3487738;0,3481388;3473450,0;3487738,15875;14288,3487738" o:connectangles="0,0,0,0,0"/>
                    </v:shape>
                    <v:shape id="Prostoročno 67"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" path="m9,1966l,1957,1952,r9,9l9,1966xe" filled="f" stroked="f">
                      <v:path arrowok="t" o:connecttype="custom" o:connectlocs="14288,3121025;0,3106738;3098800,0;3113088,14288;14288,3121025" o:connectangles="0,0,0,0,0"/>
                    </v:shape>
                    <v:shape id="Prostoročno 68"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" path="m,2732r,-4l2722,r5,5l,2732xe" filled="f" stroked="f">
                      <v:path arrowok="t" o:connecttype="custom" o:connectlocs="0,4337050;0,4330700;4321175,0;4329113,7938;0,4337050" o:connectangles="0,0,0,0,0"/>
                    </v:shape>
                    <w10:wrap anchorx="page" anchory="page"/>
                  </v:group>
                </w:pict>
              </mc:Fallback>
            </mc:AlternateContent>
          </w:r>
          <w:r w:rsidR="00E7596C" w:rsidRPr="00E63E5F">
            <w:rPr>
              <w:rFonts w:eastAsia="Times New Roman"/>
              <w:lang w:eastAsia="sl-SI"/>
            </w:rPr>
            <w:br w:type="page"/>
          </w:r>
        </w:p>
      </w:sdtContent>
    </w:sdt>
    <w:sdt>
      <w:sdtPr>
        <w:rPr>
          <w:rFonts w:ascii="Arial" w:eastAsiaTheme="minorEastAsia" w:hAnsi="Arial" w:cs="Arial"/>
          <w:color w:val="auto"/>
          <w:sz w:val="18"/>
          <w:szCs w:val="18"/>
          <w:lang w:eastAsia="en-US"/>
        </w:rPr>
        <w:id w:val="-1455710080"/>
        <w:docPartObj>
          <w:docPartGallery w:val="Table of Contents"/>
          <w:docPartUnique/>
        </w:docPartObj>
      </w:sdtPr>
      <w:sdtEndPr>
        <w:rPr>
          <w:b/>
          <w:bCs/>
        </w:rPr>
      </w:sdtEndPr>
      <w:sdtContent>
        <w:p w14:paraId="334B8B2A" w14:textId="72237074" w:rsidR="00C419CF" w:rsidRPr="00BE22B1" w:rsidRDefault="00C419CF" w:rsidP="00E63E5F">
          <w:pPr>
            <w:pStyle w:val="NaslovTOC"/>
            <w:spacing w:line="276" w:lineRule="auto"/>
            <w:rPr>
              <w:rFonts w:ascii="Arial" w:eastAsiaTheme="minorEastAsia" w:hAnsi="Arial" w:cs="Arial"/>
              <w:b/>
              <w:i/>
              <w:iCs/>
              <w:color w:val="0F4761" w:themeColor="accent1" w:themeShade="BF"/>
              <w:sz w:val="28"/>
              <w:szCs w:val="20"/>
              <w:lang w:eastAsia="en-US"/>
            </w:rPr>
          </w:pPr>
          <w:r w:rsidRPr="00BE22B1">
            <w:rPr>
              <w:rFonts w:ascii="Arial" w:eastAsiaTheme="minorEastAsia" w:hAnsi="Arial" w:cs="Arial"/>
              <w:b/>
              <w:i/>
              <w:iCs/>
              <w:color w:val="0F4761" w:themeColor="accent1" w:themeShade="BF"/>
              <w:sz w:val="28"/>
              <w:szCs w:val="20"/>
              <w:lang w:eastAsia="en-US"/>
            </w:rPr>
            <w:t>Kazalo vsebine</w:t>
          </w:r>
        </w:p>
        <w:p w14:paraId="1EEA47DD" w14:textId="0FAAE35C" w:rsidR="00517760" w:rsidRPr="00BE22B1" w:rsidRDefault="006C35AE">
          <w:pPr>
            <w:pStyle w:val="Kazalovsebine1"/>
            <w:rPr>
              <w:rFonts w:ascii="Arial" w:eastAsiaTheme="minorEastAsia" w:hAnsi="Arial" w:cs="Arial"/>
              <w:noProof/>
              <w:kern w:val="2"/>
              <w:sz w:val="20"/>
              <w14:ligatures w14:val="standardContextual"/>
            </w:rPr>
          </w:pPr>
          <w:r w:rsidRPr="00BE22B1">
            <w:rPr>
              <w:rFonts w:ascii="Arial" w:hAnsi="Arial" w:cs="Arial"/>
              <w:sz w:val="20"/>
            </w:rPr>
            <w:fldChar w:fldCharType="begin"/>
          </w:r>
          <w:r w:rsidRPr="00BE22B1">
            <w:rPr>
              <w:rFonts w:ascii="Arial" w:hAnsi="Arial" w:cs="Arial"/>
              <w:sz w:val="20"/>
            </w:rPr>
            <w:instrText xml:space="preserve"> TOC \h \z \t "Naslov;1;Podnaslov;1" </w:instrText>
          </w:r>
          <w:r w:rsidRPr="00BE22B1">
            <w:rPr>
              <w:rFonts w:ascii="Arial" w:hAnsi="Arial" w:cs="Arial"/>
              <w:sz w:val="20"/>
            </w:rPr>
            <w:fldChar w:fldCharType="separate"/>
          </w:r>
          <w:hyperlink w:anchor="_Toc226459695" w:history="1">
            <w:r w:rsidR="00517760" w:rsidRPr="00BE22B1">
              <w:rPr>
                <w:rStyle w:val="Hiperpovezava"/>
                <w:rFonts w:ascii="Arial" w:hAnsi="Arial" w:cs="Arial"/>
                <w:noProof/>
                <w:sz w:val="20"/>
              </w:rPr>
              <w:t>UVOD</w:t>
            </w:r>
            <w:r w:rsidR="00517760" w:rsidRPr="00BE22B1">
              <w:rPr>
                <w:rFonts w:ascii="Arial" w:hAnsi="Arial" w:cs="Arial"/>
                <w:noProof/>
                <w:webHidden/>
                <w:sz w:val="20"/>
              </w:rPr>
              <w:tab/>
            </w:r>
            <w:r w:rsidR="00517760" w:rsidRPr="00BE22B1">
              <w:rPr>
                <w:rFonts w:ascii="Arial" w:hAnsi="Arial" w:cs="Arial"/>
                <w:noProof/>
                <w:webHidden/>
                <w:sz w:val="20"/>
              </w:rPr>
              <w:fldChar w:fldCharType="begin"/>
            </w:r>
            <w:r w:rsidR="00517760" w:rsidRPr="00BE22B1">
              <w:rPr>
                <w:rFonts w:ascii="Arial" w:hAnsi="Arial" w:cs="Arial"/>
                <w:noProof/>
                <w:webHidden/>
                <w:sz w:val="20"/>
              </w:rPr>
              <w:instrText xml:space="preserve"> PAGEREF _Toc226459695 \h </w:instrText>
            </w:r>
            <w:r w:rsidR="00517760" w:rsidRPr="00BE22B1">
              <w:rPr>
                <w:rFonts w:ascii="Arial" w:hAnsi="Arial" w:cs="Arial"/>
                <w:noProof/>
                <w:webHidden/>
                <w:sz w:val="20"/>
              </w:rPr>
            </w:r>
            <w:r w:rsidR="00517760" w:rsidRPr="00BE22B1">
              <w:rPr>
                <w:rFonts w:ascii="Arial" w:hAnsi="Arial" w:cs="Arial"/>
                <w:noProof/>
                <w:webHidden/>
                <w:sz w:val="20"/>
              </w:rPr>
              <w:fldChar w:fldCharType="separate"/>
            </w:r>
            <w:r w:rsidR="009E7C68">
              <w:rPr>
                <w:rFonts w:ascii="Arial" w:hAnsi="Arial" w:cs="Arial"/>
                <w:noProof/>
                <w:webHidden/>
                <w:sz w:val="20"/>
              </w:rPr>
              <w:t>3</w:t>
            </w:r>
            <w:r w:rsidR="00517760" w:rsidRPr="00BE22B1">
              <w:rPr>
                <w:rFonts w:ascii="Arial" w:hAnsi="Arial" w:cs="Arial"/>
                <w:noProof/>
                <w:webHidden/>
                <w:sz w:val="20"/>
              </w:rPr>
              <w:fldChar w:fldCharType="end"/>
            </w:r>
          </w:hyperlink>
        </w:p>
        <w:p w14:paraId="1CD3AC59" w14:textId="604FCB20" w:rsidR="00517760" w:rsidRPr="00BE22B1" w:rsidRDefault="00517760">
          <w:pPr>
            <w:pStyle w:val="Kazalovsebine1"/>
            <w:rPr>
              <w:rFonts w:ascii="Arial" w:eastAsiaTheme="minorEastAsia" w:hAnsi="Arial" w:cs="Arial"/>
              <w:noProof/>
              <w:kern w:val="2"/>
              <w:sz w:val="20"/>
              <w14:ligatures w14:val="standardContextual"/>
            </w:rPr>
          </w:pPr>
          <w:hyperlink w:anchor="_Toc226459696" w:history="1">
            <w:r w:rsidRPr="00BE22B1">
              <w:rPr>
                <w:rStyle w:val="Hiperpovezava"/>
                <w:rFonts w:ascii="Arial" w:hAnsi="Arial" w:cs="Arial"/>
                <w:noProof/>
                <w:sz w:val="20"/>
              </w:rPr>
              <w:t>IZVAJANJE OBVEZNE DRŽAVNE GOSPODARSKE JAVNE SLUŽBE UREJANJA VODA V LETU 2025</w:t>
            </w:r>
            <w:r w:rsidRPr="00BE22B1">
              <w:rPr>
                <w:rFonts w:ascii="Arial" w:hAnsi="Arial" w:cs="Arial"/>
                <w:noProof/>
                <w:webHidden/>
                <w:sz w:val="20"/>
              </w:rPr>
              <w:tab/>
            </w:r>
            <w:r w:rsidRPr="00BE22B1">
              <w:rPr>
                <w:rFonts w:ascii="Arial" w:hAnsi="Arial" w:cs="Arial"/>
                <w:noProof/>
                <w:webHidden/>
                <w:sz w:val="20"/>
              </w:rPr>
              <w:fldChar w:fldCharType="begin"/>
            </w:r>
            <w:r w:rsidRPr="00BE22B1">
              <w:rPr>
                <w:rFonts w:ascii="Arial" w:hAnsi="Arial" w:cs="Arial"/>
                <w:noProof/>
                <w:webHidden/>
                <w:sz w:val="20"/>
              </w:rPr>
              <w:instrText xml:space="preserve"> PAGEREF _Toc226459696 \h </w:instrText>
            </w:r>
            <w:r w:rsidRPr="00BE22B1">
              <w:rPr>
                <w:rFonts w:ascii="Arial" w:hAnsi="Arial" w:cs="Arial"/>
                <w:noProof/>
                <w:webHidden/>
                <w:sz w:val="20"/>
              </w:rPr>
            </w:r>
            <w:r w:rsidRPr="00BE22B1">
              <w:rPr>
                <w:rFonts w:ascii="Arial" w:hAnsi="Arial" w:cs="Arial"/>
                <w:noProof/>
                <w:webHidden/>
                <w:sz w:val="20"/>
              </w:rPr>
              <w:fldChar w:fldCharType="separate"/>
            </w:r>
            <w:r w:rsidR="009E7C68">
              <w:rPr>
                <w:rFonts w:ascii="Arial" w:hAnsi="Arial" w:cs="Arial"/>
                <w:noProof/>
                <w:webHidden/>
                <w:sz w:val="20"/>
              </w:rPr>
              <w:t>5</w:t>
            </w:r>
            <w:r w:rsidRPr="00BE22B1">
              <w:rPr>
                <w:rFonts w:ascii="Arial" w:hAnsi="Arial" w:cs="Arial"/>
                <w:noProof/>
                <w:webHidden/>
                <w:sz w:val="20"/>
              </w:rPr>
              <w:fldChar w:fldCharType="end"/>
            </w:r>
          </w:hyperlink>
        </w:p>
        <w:p w14:paraId="7F879B9C" w14:textId="0B9F1A00" w:rsidR="00517760" w:rsidRPr="00BE22B1" w:rsidRDefault="00517760">
          <w:pPr>
            <w:pStyle w:val="Kazalovsebine1"/>
            <w:rPr>
              <w:rFonts w:ascii="Arial" w:eastAsiaTheme="minorEastAsia" w:hAnsi="Arial" w:cs="Arial"/>
              <w:noProof/>
              <w:kern w:val="2"/>
              <w:sz w:val="20"/>
              <w14:ligatures w14:val="standardContextual"/>
            </w:rPr>
          </w:pPr>
          <w:hyperlink w:anchor="_Toc226459697" w:history="1">
            <w:r w:rsidRPr="00BE22B1">
              <w:rPr>
                <w:rStyle w:val="Hiperpovezava"/>
                <w:rFonts w:ascii="Arial" w:hAnsi="Arial" w:cs="Arial"/>
                <w:noProof/>
                <w:sz w:val="20"/>
              </w:rPr>
              <w:t>OBMOČJE MURE</w:t>
            </w:r>
            <w:r w:rsidRPr="00BE22B1">
              <w:rPr>
                <w:rFonts w:ascii="Arial" w:hAnsi="Arial" w:cs="Arial"/>
                <w:noProof/>
                <w:webHidden/>
                <w:sz w:val="20"/>
              </w:rPr>
              <w:tab/>
            </w:r>
            <w:r w:rsidRPr="00BE22B1">
              <w:rPr>
                <w:rFonts w:ascii="Arial" w:hAnsi="Arial" w:cs="Arial"/>
                <w:noProof/>
                <w:webHidden/>
                <w:sz w:val="20"/>
              </w:rPr>
              <w:fldChar w:fldCharType="begin"/>
            </w:r>
            <w:r w:rsidRPr="00BE22B1">
              <w:rPr>
                <w:rFonts w:ascii="Arial" w:hAnsi="Arial" w:cs="Arial"/>
                <w:noProof/>
                <w:webHidden/>
                <w:sz w:val="20"/>
              </w:rPr>
              <w:instrText xml:space="preserve"> PAGEREF _Toc226459697 \h </w:instrText>
            </w:r>
            <w:r w:rsidRPr="00BE22B1">
              <w:rPr>
                <w:rFonts w:ascii="Arial" w:hAnsi="Arial" w:cs="Arial"/>
                <w:noProof/>
                <w:webHidden/>
                <w:sz w:val="20"/>
              </w:rPr>
            </w:r>
            <w:r w:rsidRPr="00BE22B1">
              <w:rPr>
                <w:rFonts w:ascii="Arial" w:hAnsi="Arial" w:cs="Arial"/>
                <w:noProof/>
                <w:webHidden/>
                <w:sz w:val="20"/>
              </w:rPr>
              <w:fldChar w:fldCharType="separate"/>
            </w:r>
            <w:r w:rsidR="009E7C68">
              <w:rPr>
                <w:rFonts w:ascii="Arial" w:hAnsi="Arial" w:cs="Arial"/>
                <w:noProof/>
                <w:webHidden/>
                <w:sz w:val="20"/>
              </w:rPr>
              <w:t>9</w:t>
            </w:r>
            <w:r w:rsidRPr="00BE22B1">
              <w:rPr>
                <w:rFonts w:ascii="Arial" w:hAnsi="Arial" w:cs="Arial"/>
                <w:noProof/>
                <w:webHidden/>
                <w:sz w:val="20"/>
              </w:rPr>
              <w:fldChar w:fldCharType="end"/>
            </w:r>
          </w:hyperlink>
        </w:p>
        <w:p w14:paraId="1069A23E" w14:textId="4ECA3B37" w:rsidR="00517760" w:rsidRPr="00BE22B1" w:rsidRDefault="00517760">
          <w:pPr>
            <w:pStyle w:val="Kazalovsebine1"/>
            <w:rPr>
              <w:rFonts w:ascii="Arial" w:eastAsiaTheme="minorEastAsia" w:hAnsi="Arial" w:cs="Arial"/>
              <w:noProof/>
              <w:kern w:val="2"/>
              <w:sz w:val="20"/>
              <w14:ligatures w14:val="standardContextual"/>
            </w:rPr>
          </w:pPr>
          <w:hyperlink w:anchor="_Toc226459698" w:history="1">
            <w:r w:rsidRPr="00BE22B1">
              <w:rPr>
                <w:rStyle w:val="Hiperpovezava"/>
                <w:rFonts w:ascii="Arial" w:hAnsi="Arial" w:cs="Arial"/>
                <w:noProof/>
                <w:sz w:val="20"/>
              </w:rPr>
              <w:t>OBMOČJE DRAVE</w:t>
            </w:r>
            <w:r w:rsidRPr="00BE22B1">
              <w:rPr>
                <w:rFonts w:ascii="Arial" w:hAnsi="Arial" w:cs="Arial"/>
                <w:noProof/>
                <w:webHidden/>
                <w:sz w:val="20"/>
              </w:rPr>
              <w:tab/>
            </w:r>
            <w:r w:rsidRPr="00BE22B1">
              <w:rPr>
                <w:rFonts w:ascii="Arial" w:hAnsi="Arial" w:cs="Arial"/>
                <w:noProof/>
                <w:webHidden/>
                <w:sz w:val="20"/>
              </w:rPr>
              <w:fldChar w:fldCharType="begin"/>
            </w:r>
            <w:r w:rsidRPr="00BE22B1">
              <w:rPr>
                <w:rFonts w:ascii="Arial" w:hAnsi="Arial" w:cs="Arial"/>
                <w:noProof/>
                <w:webHidden/>
                <w:sz w:val="20"/>
              </w:rPr>
              <w:instrText xml:space="preserve"> PAGEREF _Toc226459698 \h </w:instrText>
            </w:r>
            <w:r w:rsidRPr="00BE22B1">
              <w:rPr>
                <w:rFonts w:ascii="Arial" w:hAnsi="Arial" w:cs="Arial"/>
                <w:noProof/>
                <w:webHidden/>
                <w:sz w:val="20"/>
              </w:rPr>
            </w:r>
            <w:r w:rsidRPr="00BE22B1">
              <w:rPr>
                <w:rFonts w:ascii="Arial" w:hAnsi="Arial" w:cs="Arial"/>
                <w:noProof/>
                <w:webHidden/>
                <w:sz w:val="20"/>
              </w:rPr>
              <w:fldChar w:fldCharType="separate"/>
            </w:r>
            <w:r w:rsidR="009E7C68">
              <w:rPr>
                <w:rFonts w:ascii="Arial" w:hAnsi="Arial" w:cs="Arial"/>
                <w:noProof/>
                <w:webHidden/>
                <w:sz w:val="20"/>
              </w:rPr>
              <w:t>1</w:t>
            </w:r>
            <w:r w:rsidRPr="00BE22B1">
              <w:rPr>
                <w:rFonts w:ascii="Arial" w:hAnsi="Arial" w:cs="Arial"/>
                <w:noProof/>
                <w:webHidden/>
                <w:sz w:val="20"/>
              </w:rPr>
              <w:fldChar w:fldCharType="end"/>
            </w:r>
          </w:hyperlink>
        </w:p>
        <w:p w14:paraId="3F81CDA9" w14:textId="41EA7FB8" w:rsidR="00517760" w:rsidRPr="00BE22B1" w:rsidRDefault="00517760">
          <w:pPr>
            <w:pStyle w:val="Kazalovsebine1"/>
            <w:rPr>
              <w:rFonts w:ascii="Arial" w:eastAsiaTheme="minorEastAsia" w:hAnsi="Arial" w:cs="Arial"/>
              <w:noProof/>
              <w:kern w:val="2"/>
              <w:sz w:val="20"/>
              <w14:ligatures w14:val="standardContextual"/>
            </w:rPr>
          </w:pPr>
          <w:hyperlink w:anchor="_Toc226459699" w:history="1">
            <w:r w:rsidRPr="00BE22B1">
              <w:rPr>
                <w:rStyle w:val="Hiperpovezava"/>
                <w:rFonts w:ascii="Arial" w:hAnsi="Arial" w:cs="Arial"/>
                <w:noProof/>
                <w:sz w:val="20"/>
              </w:rPr>
              <w:t>OBMOČJE SAVINJE</w:t>
            </w:r>
            <w:r w:rsidRPr="00BE22B1">
              <w:rPr>
                <w:rFonts w:ascii="Arial" w:hAnsi="Arial" w:cs="Arial"/>
                <w:noProof/>
                <w:webHidden/>
                <w:sz w:val="20"/>
              </w:rPr>
              <w:tab/>
            </w:r>
            <w:r w:rsidRPr="00BE22B1">
              <w:rPr>
                <w:rFonts w:ascii="Arial" w:hAnsi="Arial" w:cs="Arial"/>
                <w:noProof/>
                <w:webHidden/>
                <w:sz w:val="20"/>
              </w:rPr>
              <w:fldChar w:fldCharType="begin"/>
            </w:r>
            <w:r w:rsidRPr="00BE22B1">
              <w:rPr>
                <w:rFonts w:ascii="Arial" w:hAnsi="Arial" w:cs="Arial"/>
                <w:noProof/>
                <w:webHidden/>
                <w:sz w:val="20"/>
              </w:rPr>
              <w:instrText xml:space="preserve"> PAGEREF _Toc226459699 \h </w:instrText>
            </w:r>
            <w:r w:rsidRPr="00BE22B1">
              <w:rPr>
                <w:rFonts w:ascii="Arial" w:hAnsi="Arial" w:cs="Arial"/>
                <w:noProof/>
                <w:webHidden/>
                <w:sz w:val="20"/>
              </w:rPr>
            </w:r>
            <w:r w:rsidRPr="00BE22B1">
              <w:rPr>
                <w:rFonts w:ascii="Arial" w:hAnsi="Arial" w:cs="Arial"/>
                <w:noProof/>
                <w:webHidden/>
                <w:sz w:val="20"/>
              </w:rPr>
              <w:fldChar w:fldCharType="separate"/>
            </w:r>
            <w:r w:rsidR="009E7C68">
              <w:rPr>
                <w:rFonts w:ascii="Arial" w:hAnsi="Arial" w:cs="Arial"/>
                <w:noProof/>
                <w:webHidden/>
                <w:sz w:val="20"/>
              </w:rPr>
              <w:t>20</w:t>
            </w:r>
            <w:r w:rsidRPr="00BE22B1">
              <w:rPr>
                <w:rFonts w:ascii="Arial" w:hAnsi="Arial" w:cs="Arial"/>
                <w:noProof/>
                <w:webHidden/>
                <w:sz w:val="20"/>
              </w:rPr>
              <w:fldChar w:fldCharType="end"/>
            </w:r>
          </w:hyperlink>
        </w:p>
        <w:p w14:paraId="71BB9B84" w14:textId="1D3D218A" w:rsidR="00517760" w:rsidRPr="00BE22B1" w:rsidRDefault="00517760">
          <w:pPr>
            <w:pStyle w:val="Kazalovsebine1"/>
            <w:rPr>
              <w:rFonts w:ascii="Arial" w:eastAsiaTheme="minorEastAsia" w:hAnsi="Arial" w:cs="Arial"/>
              <w:noProof/>
              <w:kern w:val="2"/>
              <w:sz w:val="20"/>
              <w14:ligatures w14:val="standardContextual"/>
            </w:rPr>
          </w:pPr>
          <w:hyperlink w:anchor="_Toc226459700" w:history="1">
            <w:r w:rsidRPr="00BE22B1">
              <w:rPr>
                <w:rStyle w:val="Hiperpovezava"/>
                <w:rFonts w:ascii="Arial" w:hAnsi="Arial" w:cs="Arial"/>
                <w:noProof/>
                <w:sz w:val="20"/>
              </w:rPr>
              <w:t>OBMOČJE ZGORNJE SAVE</w:t>
            </w:r>
            <w:r w:rsidRPr="00BE22B1">
              <w:rPr>
                <w:rFonts w:ascii="Arial" w:hAnsi="Arial" w:cs="Arial"/>
                <w:noProof/>
                <w:webHidden/>
                <w:sz w:val="20"/>
              </w:rPr>
              <w:tab/>
            </w:r>
            <w:r w:rsidRPr="00BE22B1">
              <w:rPr>
                <w:rFonts w:ascii="Arial" w:hAnsi="Arial" w:cs="Arial"/>
                <w:noProof/>
                <w:webHidden/>
                <w:sz w:val="20"/>
              </w:rPr>
              <w:fldChar w:fldCharType="begin"/>
            </w:r>
            <w:r w:rsidRPr="00BE22B1">
              <w:rPr>
                <w:rFonts w:ascii="Arial" w:hAnsi="Arial" w:cs="Arial"/>
                <w:noProof/>
                <w:webHidden/>
                <w:sz w:val="20"/>
              </w:rPr>
              <w:instrText xml:space="preserve"> PAGEREF _Toc226459700 \h </w:instrText>
            </w:r>
            <w:r w:rsidRPr="00BE22B1">
              <w:rPr>
                <w:rFonts w:ascii="Arial" w:hAnsi="Arial" w:cs="Arial"/>
                <w:noProof/>
                <w:webHidden/>
                <w:sz w:val="20"/>
              </w:rPr>
            </w:r>
            <w:r w:rsidRPr="00BE22B1">
              <w:rPr>
                <w:rFonts w:ascii="Arial" w:hAnsi="Arial" w:cs="Arial"/>
                <w:noProof/>
                <w:webHidden/>
                <w:sz w:val="20"/>
              </w:rPr>
              <w:fldChar w:fldCharType="separate"/>
            </w:r>
            <w:r w:rsidR="009E7C68">
              <w:rPr>
                <w:rFonts w:ascii="Arial" w:hAnsi="Arial" w:cs="Arial"/>
                <w:noProof/>
                <w:webHidden/>
                <w:sz w:val="20"/>
              </w:rPr>
              <w:t>41</w:t>
            </w:r>
            <w:r w:rsidRPr="00BE22B1">
              <w:rPr>
                <w:rFonts w:ascii="Arial" w:hAnsi="Arial" w:cs="Arial"/>
                <w:noProof/>
                <w:webHidden/>
                <w:sz w:val="20"/>
              </w:rPr>
              <w:fldChar w:fldCharType="end"/>
            </w:r>
          </w:hyperlink>
        </w:p>
        <w:p w14:paraId="454A0FF6" w14:textId="20D54F09" w:rsidR="00517760" w:rsidRPr="00BE22B1" w:rsidRDefault="00517760">
          <w:pPr>
            <w:pStyle w:val="Kazalovsebine1"/>
            <w:rPr>
              <w:rFonts w:ascii="Arial" w:eastAsiaTheme="minorEastAsia" w:hAnsi="Arial" w:cs="Arial"/>
              <w:noProof/>
              <w:kern w:val="2"/>
              <w:sz w:val="20"/>
              <w14:ligatures w14:val="standardContextual"/>
            </w:rPr>
          </w:pPr>
          <w:hyperlink w:anchor="_Toc226459701" w:history="1">
            <w:r w:rsidRPr="00BE22B1">
              <w:rPr>
                <w:rStyle w:val="Hiperpovezava"/>
                <w:rFonts w:ascii="Arial" w:hAnsi="Arial" w:cs="Arial"/>
                <w:noProof/>
                <w:sz w:val="20"/>
              </w:rPr>
              <w:t>OBMOČJE SREDNJE SAVE</w:t>
            </w:r>
            <w:r w:rsidRPr="00BE22B1">
              <w:rPr>
                <w:rFonts w:ascii="Arial" w:hAnsi="Arial" w:cs="Arial"/>
                <w:noProof/>
                <w:webHidden/>
                <w:sz w:val="20"/>
              </w:rPr>
              <w:tab/>
            </w:r>
            <w:r w:rsidRPr="00BE22B1">
              <w:rPr>
                <w:rFonts w:ascii="Arial" w:hAnsi="Arial" w:cs="Arial"/>
                <w:noProof/>
                <w:webHidden/>
                <w:sz w:val="20"/>
              </w:rPr>
              <w:fldChar w:fldCharType="begin"/>
            </w:r>
            <w:r w:rsidRPr="00BE22B1">
              <w:rPr>
                <w:rFonts w:ascii="Arial" w:hAnsi="Arial" w:cs="Arial"/>
                <w:noProof/>
                <w:webHidden/>
                <w:sz w:val="20"/>
              </w:rPr>
              <w:instrText xml:space="preserve"> PAGEREF _Toc226459701 \h </w:instrText>
            </w:r>
            <w:r w:rsidRPr="00BE22B1">
              <w:rPr>
                <w:rFonts w:ascii="Arial" w:hAnsi="Arial" w:cs="Arial"/>
                <w:noProof/>
                <w:webHidden/>
                <w:sz w:val="20"/>
              </w:rPr>
            </w:r>
            <w:r w:rsidRPr="00BE22B1">
              <w:rPr>
                <w:rFonts w:ascii="Arial" w:hAnsi="Arial" w:cs="Arial"/>
                <w:noProof/>
                <w:webHidden/>
                <w:sz w:val="20"/>
              </w:rPr>
              <w:fldChar w:fldCharType="separate"/>
            </w:r>
            <w:r w:rsidR="009E7C68">
              <w:rPr>
                <w:rFonts w:ascii="Arial" w:hAnsi="Arial" w:cs="Arial"/>
                <w:noProof/>
                <w:webHidden/>
                <w:sz w:val="20"/>
              </w:rPr>
              <w:t>6</w:t>
            </w:r>
            <w:r w:rsidR="009E7C68">
              <w:rPr>
                <w:rFonts w:ascii="Arial" w:hAnsi="Arial" w:cs="Arial"/>
                <w:noProof/>
                <w:webHidden/>
                <w:sz w:val="20"/>
              </w:rPr>
              <w:t>1</w:t>
            </w:r>
            <w:r w:rsidRPr="00BE22B1">
              <w:rPr>
                <w:rFonts w:ascii="Arial" w:hAnsi="Arial" w:cs="Arial"/>
                <w:noProof/>
                <w:webHidden/>
                <w:sz w:val="20"/>
              </w:rPr>
              <w:fldChar w:fldCharType="end"/>
            </w:r>
          </w:hyperlink>
        </w:p>
        <w:p w14:paraId="455337B1" w14:textId="3A4F833F" w:rsidR="00517760" w:rsidRPr="00BE22B1" w:rsidRDefault="00517760">
          <w:pPr>
            <w:pStyle w:val="Kazalovsebine1"/>
            <w:rPr>
              <w:rFonts w:ascii="Arial" w:eastAsiaTheme="minorEastAsia" w:hAnsi="Arial" w:cs="Arial"/>
              <w:noProof/>
              <w:kern w:val="2"/>
              <w:sz w:val="20"/>
              <w14:ligatures w14:val="standardContextual"/>
            </w:rPr>
          </w:pPr>
          <w:hyperlink w:anchor="_Toc226459702" w:history="1">
            <w:r w:rsidRPr="00BE22B1">
              <w:rPr>
                <w:rStyle w:val="Hiperpovezava"/>
                <w:rFonts w:ascii="Arial" w:hAnsi="Arial" w:cs="Arial"/>
                <w:noProof/>
                <w:sz w:val="20"/>
              </w:rPr>
              <w:t>OBMOČJE SPODNJE SAVE</w:t>
            </w:r>
            <w:r w:rsidRPr="00BE22B1">
              <w:rPr>
                <w:rFonts w:ascii="Arial" w:hAnsi="Arial" w:cs="Arial"/>
                <w:noProof/>
                <w:webHidden/>
                <w:sz w:val="20"/>
              </w:rPr>
              <w:tab/>
            </w:r>
            <w:r w:rsidRPr="00BE22B1">
              <w:rPr>
                <w:rFonts w:ascii="Arial" w:hAnsi="Arial" w:cs="Arial"/>
                <w:noProof/>
                <w:webHidden/>
                <w:sz w:val="20"/>
              </w:rPr>
              <w:fldChar w:fldCharType="begin"/>
            </w:r>
            <w:r w:rsidRPr="00BE22B1">
              <w:rPr>
                <w:rFonts w:ascii="Arial" w:hAnsi="Arial" w:cs="Arial"/>
                <w:noProof/>
                <w:webHidden/>
                <w:sz w:val="20"/>
              </w:rPr>
              <w:instrText xml:space="preserve"> PAGEREF _Toc226459702 \h </w:instrText>
            </w:r>
            <w:r w:rsidRPr="00BE22B1">
              <w:rPr>
                <w:rFonts w:ascii="Arial" w:hAnsi="Arial" w:cs="Arial"/>
                <w:noProof/>
                <w:webHidden/>
                <w:sz w:val="20"/>
              </w:rPr>
            </w:r>
            <w:r w:rsidRPr="00BE22B1">
              <w:rPr>
                <w:rFonts w:ascii="Arial" w:hAnsi="Arial" w:cs="Arial"/>
                <w:noProof/>
                <w:webHidden/>
                <w:sz w:val="20"/>
              </w:rPr>
              <w:fldChar w:fldCharType="separate"/>
            </w:r>
            <w:r w:rsidR="009E7C68">
              <w:rPr>
                <w:rFonts w:ascii="Arial" w:hAnsi="Arial" w:cs="Arial"/>
                <w:noProof/>
                <w:webHidden/>
                <w:sz w:val="20"/>
              </w:rPr>
              <w:t>9</w:t>
            </w:r>
            <w:r w:rsidR="009E7C68">
              <w:rPr>
                <w:rFonts w:ascii="Arial" w:hAnsi="Arial" w:cs="Arial"/>
                <w:noProof/>
                <w:webHidden/>
                <w:sz w:val="20"/>
              </w:rPr>
              <w:t>3</w:t>
            </w:r>
            <w:r w:rsidRPr="00BE22B1">
              <w:rPr>
                <w:rFonts w:ascii="Arial" w:hAnsi="Arial" w:cs="Arial"/>
                <w:noProof/>
                <w:webHidden/>
                <w:sz w:val="20"/>
              </w:rPr>
              <w:fldChar w:fldCharType="end"/>
            </w:r>
          </w:hyperlink>
        </w:p>
        <w:p w14:paraId="248C6DA6" w14:textId="7A84ECB0" w:rsidR="00517760" w:rsidRPr="00BE22B1" w:rsidRDefault="00517760">
          <w:pPr>
            <w:pStyle w:val="Kazalovsebine1"/>
            <w:rPr>
              <w:rFonts w:ascii="Arial" w:eastAsiaTheme="minorEastAsia" w:hAnsi="Arial" w:cs="Arial"/>
              <w:noProof/>
              <w:kern w:val="2"/>
              <w:sz w:val="20"/>
              <w14:ligatures w14:val="standardContextual"/>
            </w:rPr>
          </w:pPr>
          <w:hyperlink w:anchor="_Toc226459703" w:history="1">
            <w:r w:rsidRPr="00BE22B1">
              <w:rPr>
                <w:rStyle w:val="Hiperpovezava"/>
                <w:rFonts w:ascii="Arial" w:hAnsi="Arial" w:cs="Arial"/>
                <w:noProof/>
                <w:sz w:val="20"/>
              </w:rPr>
              <w:t>OBMOČJE SOČE</w:t>
            </w:r>
            <w:r w:rsidRPr="00BE22B1">
              <w:rPr>
                <w:rFonts w:ascii="Arial" w:hAnsi="Arial" w:cs="Arial"/>
                <w:noProof/>
                <w:webHidden/>
                <w:sz w:val="20"/>
              </w:rPr>
              <w:tab/>
            </w:r>
            <w:r w:rsidRPr="00BE22B1">
              <w:rPr>
                <w:rFonts w:ascii="Arial" w:hAnsi="Arial" w:cs="Arial"/>
                <w:noProof/>
                <w:webHidden/>
                <w:sz w:val="20"/>
              </w:rPr>
              <w:fldChar w:fldCharType="begin"/>
            </w:r>
            <w:r w:rsidRPr="00BE22B1">
              <w:rPr>
                <w:rFonts w:ascii="Arial" w:hAnsi="Arial" w:cs="Arial"/>
                <w:noProof/>
                <w:webHidden/>
                <w:sz w:val="20"/>
              </w:rPr>
              <w:instrText xml:space="preserve"> PAGEREF _Toc226459703 \h </w:instrText>
            </w:r>
            <w:r w:rsidRPr="00BE22B1">
              <w:rPr>
                <w:rFonts w:ascii="Arial" w:hAnsi="Arial" w:cs="Arial"/>
                <w:noProof/>
                <w:webHidden/>
                <w:sz w:val="20"/>
              </w:rPr>
            </w:r>
            <w:r w:rsidRPr="00BE22B1">
              <w:rPr>
                <w:rFonts w:ascii="Arial" w:hAnsi="Arial" w:cs="Arial"/>
                <w:noProof/>
                <w:webHidden/>
                <w:sz w:val="20"/>
              </w:rPr>
              <w:fldChar w:fldCharType="separate"/>
            </w:r>
            <w:r w:rsidR="009E7C68">
              <w:rPr>
                <w:rFonts w:ascii="Arial" w:hAnsi="Arial" w:cs="Arial"/>
                <w:noProof/>
                <w:webHidden/>
                <w:sz w:val="20"/>
              </w:rPr>
              <w:t>107</w:t>
            </w:r>
            <w:r w:rsidRPr="00BE22B1">
              <w:rPr>
                <w:rFonts w:ascii="Arial" w:hAnsi="Arial" w:cs="Arial"/>
                <w:noProof/>
                <w:webHidden/>
                <w:sz w:val="20"/>
              </w:rPr>
              <w:fldChar w:fldCharType="end"/>
            </w:r>
          </w:hyperlink>
        </w:p>
        <w:p w14:paraId="3A5745CF" w14:textId="377EB6BE" w:rsidR="00517760" w:rsidRPr="00BE22B1" w:rsidRDefault="00517760">
          <w:pPr>
            <w:pStyle w:val="Kazalovsebine1"/>
            <w:rPr>
              <w:rFonts w:ascii="Arial" w:eastAsiaTheme="minorEastAsia" w:hAnsi="Arial" w:cs="Arial"/>
              <w:noProof/>
              <w:kern w:val="2"/>
              <w:sz w:val="20"/>
              <w14:ligatures w14:val="standardContextual"/>
            </w:rPr>
          </w:pPr>
          <w:hyperlink w:anchor="_Toc226459704" w:history="1">
            <w:r w:rsidRPr="00BE22B1">
              <w:rPr>
                <w:rStyle w:val="Hiperpovezava"/>
                <w:rFonts w:ascii="Arial" w:hAnsi="Arial" w:cs="Arial"/>
                <w:noProof/>
                <w:sz w:val="20"/>
              </w:rPr>
              <w:t>OBMOČJE JADRANSKIH REK Z MORJEM</w:t>
            </w:r>
            <w:r w:rsidRPr="00BE22B1">
              <w:rPr>
                <w:rFonts w:ascii="Arial" w:hAnsi="Arial" w:cs="Arial"/>
                <w:noProof/>
                <w:webHidden/>
                <w:sz w:val="20"/>
              </w:rPr>
              <w:tab/>
            </w:r>
            <w:r w:rsidRPr="00BE22B1">
              <w:rPr>
                <w:rFonts w:ascii="Arial" w:hAnsi="Arial" w:cs="Arial"/>
                <w:noProof/>
                <w:webHidden/>
                <w:sz w:val="20"/>
              </w:rPr>
              <w:fldChar w:fldCharType="begin"/>
            </w:r>
            <w:r w:rsidRPr="00BE22B1">
              <w:rPr>
                <w:rFonts w:ascii="Arial" w:hAnsi="Arial" w:cs="Arial"/>
                <w:noProof/>
                <w:webHidden/>
                <w:sz w:val="20"/>
              </w:rPr>
              <w:instrText xml:space="preserve"> PAGEREF _Toc226459704 \h </w:instrText>
            </w:r>
            <w:r w:rsidRPr="00BE22B1">
              <w:rPr>
                <w:rFonts w:ascii="Arial" w:hAnsi="Arial" w:cs="Arial"/>
                <w:noProof/>
                <w:webHidden/>
                <w:sz w:val="20"/>
              </w:rPr>
            </w:r>
            <w:r w:rsidRPr="00BE22B1">
              <w:rPr>
                <w:rFonts w:ascii="Arial" w:hAnsi="Arial" w:cs="Arial"/>
                <w:noProof/>
                <w:webHidden/>
                <w:sz w:val="20"/>
              </w:rPr>
              <w:fldChar w:fldCharType="separate"/>
            </w:r>
            <w:r w:rsidR="009E7C68">
              <w:rPr>
                <w:rFonts w:ascii="Arial" w:hAnsi="Arial" w:cs="Arial"/>
                <w:noProof/>
                <w:webHidden/>
                <w:sz w:val="20"/>
              </w:rPr>
              <w:t>142</w:t>
            </w:r>
            <w:r w:rsidRPr="00BE22B1">
              <w:rPr>
                <w:rFonts w:ascii="Arial" w:hAnsi="Arial" w:cs="Arial"/>
                <w:noProof/>
                <w:webHidden/>
                <w:sz w:val="20"/>
              </w:rPr>
              <w:fldChar w:fldCharType="end"/>
            </w:r>
          </w:hyperlink>
        </w:p>
        <w:p w14:paraId="411DDB22" w14:textId="029112F9" w:rsidR="00517760" w:rsidRPr="00BE22B1" w:rsidRDefault="00517760">
          <w:pPr>
            <w:pStyle w:val="Kazalovsebine1"/>
            <w:rPr>
              <w:rFonts w:ascii="Arial" w:eastAsiaTheme="minorEastAsia" w:hAnsi="Arial" w:cs="Arial"/>
              <w:noProof/>
              <w:kern w:val="2"/>
              <w:sz w:val="20"/>
              <w14:ligatures w14:val="standardContextual"/>
            </w:rPr>
          </w:pPr>
          <w:hyperlink w:anchor="_Toc226459705" w:history="1">
            <w:r w:rsidRPr="00BE22B1">
              <w:rPr>
                <w:rStyle w:val="Hiperpovezava"/>
                <w:rFonts w:ascii="Arial" w:hAnsi="Arial" w:cs="Arial"/>
                <w:noProof/>
                <w:sz w:val="20"/>
              </w:rPr>
              <w:t>INFRA – OBMOČJE SPODNJE SAVE</w:t>
            </w:r>
            <w:r w:rsidRPr="00BE22B1">
              <w:rPr>
                <w:rFonts w:ascii="Arial" w:hAnsi="Arial" w:cs="Arial"/>
                <w:noProof/>
                <w:webHidden/>
                <w:sz w:val="20"/>
              </w:rPr>
              <w:tab/>
            </w:r>
            <w:r w:rsidRPr="00BE22B1">
              <w:rPr>
                <w:rFonts w:ascii="Arial" w:hAnsi="Arial" w:cs="Arial"/>
                <w:noProof/>
                <w:webHidden/>
                <w:sz w:val="20"/>
              </w:rPr>
              <w:fldChar w:fldCharType="begin"/>
            </w:r>
            <w:r w:rsidRPr="00BE22B1">
              <w:rPr>
                <w:rFonts w:ascii="Arial" w:hAnsi="Arial" w:cs="Arial"/>
                <w:noProof/>
                <w:webHidden/>
                <w:sz w:val="20"/>
              </w:rPr>
              <w:instrText xml:space="preserve"> PAGEREF _Toc226459705 \h </w:instrText>
            </w:r>
            <w:r w:rsidRPr="00BE22B1">
              <w:rPr>
                <w:rFonts w:ascii="Arial" w:hAnsi="Arial" w:cs="Arial"/>
                <w:noProof/>
                <w:webHidden/>
                <w:sz w:val="20"/>
              </w:rPr>
            </w:r>
            <w:r w:rsidRPr="00BE22B1">
              <w:rPr>
                <w:rFonts w:ascii="Arial" w:hAnsi="Arial" w:cs="Arial"/>
                <w:noProof/>
                <w:webHidden/>
                <w:sz w:val="20"/>
              </w:rPr>
              <w:fldChar w:fldCharType="separate"/>
            </w:r>
            <w:r w:rsidR="009E7C68">
              <w:rPr>
                <w:rFonts w:ascii="Arial" w:hAnsi="Arial" w:cs="Arial"/>
                <w:noProof/>
                <w:webHidden/>
                <w:sz w:val="20"/>
              </w:rPr>
              <w:t>168</w:t>
            </w:r>
            <w:r w:rsidRPr="00BE22B1">
              <w:rPr>
                <w:rFonts w:ascii="Arial" w:hAnsi="Arial" w:cs="Arial"/>
                <w:noProof/>
                <w:webHidden/>
                <w:sz w:val="20"/>
              </w:rPr>
              <w:fldChar w:fldCharType="end"/>
            </w:r>
          </w:hyperlink>
        </w:p>
        <w:p w14:paraId="316C8563" w14:textId="73BA0A1C" w:rsidR="00517760" w:rsidRPr="00BE22B1" w:rsidRDefault="00517760">
          <w:pPr>
            <w:pStyle w:val="Kazalovsebine1"/>
            <w:rPr>
              <w:rFonts w:ascii="Arial" w:eastAsiaTheme="minorEastAsia" w:hAnsi="Arial" w:cs="Arial"/>
              <w:noProof/>
              <w:kern w:val="2"/>
              <w:sz w:val="20"/>
              <w14:ligatures w14:val="standardContextual"/>
            </w:rPr>
          </w:pPr>
          <w:hyperlink w:anchor="_Toc226459706" w:history="1">
            <w:r w:rsidRPr="00BE22B1">
              <w:rPr>
                <w:rStyle w:val="Hiperpovezava"/>
                <w:rFonts w:ascii="Arial" w:hAnsi="Arial" w:cs="Arial"/>
                <w:noProof/>
                <w:sz w:val="20"/>
              </w:rPr>
              <w:t>Tabela 1 – Seznam izvedenih vzdrževalnih del v letu 2025</w:t>
            </w:r>
            <w:r w:rsidRPr="00BE22B1">
              <w:rPr>
                <w:rFonts w:ascii="Arial" w:hAnsi="Arial" w:cs="Arial"/>
                <w:noProof/>
                <w:webHidden/>
                <w:sz w:val="20"/>
              </w:rPr>
              <w:tab/>
            </w:r>
            <w:r w:rsidRPr="00BE22B1">
              <w:rPr>
                <w:rFonts w:ascii="Arial" w:hAnsi="Arial" w:cs="Arial"/>
                <w:noProof/>
                <w:webHidden/>
                <w:sz w:val="20"/>
              </w:rPr>
              <w:fldChar w:fldCharType="begin"/>
            </w:r>
            <w:r w:rsidRPr="00BE22B1">
              <w:rPr>
                <w:rFonts w:ascii="Arial" w:hAnsi="Arial" w:cs="Arial"/>
                <w:noProof/>
                <w:webHidden/>
                <w:sz w:val="20"/>
              </w:rPr>
              <w:instrText xml:space="preserve"> PAGEREF _Toc226459706 \h </w:instrText>
            </w:r>
            <w:r w:rsidRPr="00BE22B1">
              <w:rPr>
                <w:rFonts w:ascii="Arial" w:hAnsi="Arial" w:cs="Arial"/>
                <w:noProof/>
                <w:webHidden/>
                <w:sz w:val="20"/>
              </w:rPr>
            </w:r>
            <w:r w:rsidRPr="00BE22B1">
              <w:rPr>
                <w:rFonts w:ascii="Arial" w:hAnsi="Arial" w:cs="Arial"/>
                <w:noProof/>
                <w:webHidden/>
                <w:sz w:val="20"/>
              </w:rPr>
              <w:fldChar w:fldCharType="separate"/>
            </w:r>
            <w:r w:rsidR="009E7C68">
              <w:rPr>
                <w:rFonts w:ascii="Arial" w:hAnsi="Arial" w:cs="Arial"/>
                <w:noProof/>
                <w:webHidden/>
                <w:sz w:val="20"/>
              </w:rPr>
              <w:t>170</w:t>
            </w:r>
            <w:r w:rsidRPr="00BE22B1">
              <w:rPr>
                <w:rFonts w:ascii="Arial" w:hAnsi="Arial" w:cs="Arial"/>
                <w:noProof/>
                <w:webHidden/>
                <w:sz w:val="20"/>
              </w:rPr>
              <w:fldChar w:fldCharType="end"/>
            </w:r>
          </w:hyperlink>
        </w:p>
        <w:p w14:paraId="2B45FF3B" w14:textId="28A7CABB" w:rsidR="00517760" w:rsidRPr="00BE22B1" w:rsidRDefault="00517760">
          <w:pPr>
            <w:pStyle w:val="Kazalovsebine1"/>
            <w:rPr>
              <w:rFonts w:ascii="Arial" w:eastAsiaTheme="minorEastAsia" w:hAnsi="Arial" w:cs="Arial"/>
              <w:noProof/>
              <w:kern w:val="2"/>
              <w:sz w:val="20"/>
              <w14:ligatures w14:val="standardContextual"/>
            </w:rPr>
          </w:pPr>
          <w:hyperlink w:anchor="_Toc226459707" w:history="1">
            <w:r w:rsidRPr="00BE22B1">
              <w:rPr>
                <w:rStyle w:val="Hiperpovezava"/>
                <w:rFonts w:ascii="Arial" w:hAnsi="Arial" w:cs="Arial"/>
                <w:noProof/>
                <w:sz w:val="20"/>
              </w:rPr>
              <w:t>Tabela 2 – Seznam izvedenih izrednih ukrepov v letu 2025</w:t>
            </w:r>
            <w:r w:rsidRPr="00BE22B1">
              <w:rPr>
                <w:rFonts w:ascii="Arial" w:hAnsi="Arial" w:cs="Arial"/>
                <w:noProof/>
                <w:webHidden/>
                <w:sz w:val="20"/>
              </w:rPr>
              <w:tab/>
            </w:r>
            <w:r w:rsidRPr="00BE22B1">
              <w:rPr>
                <w:rFonts w:ascii="Arial" w:hAnsi="Arial" w:cs="Arial"/>
                <w:noProof/>
                <w:webHidden/>
                <w:sz w:val="20"/>
              </w:rPr>
              <w:fldChar w:fldCharType="begin"/>
            </w:r>
            <w:r w:rsidRPr="00BE22B1">
              <w:rPr>
                <w:rFonts w:ascii="Arial" w:hAnsi="Arial" w:cs="Arial"/>
                <w:noProof/>
                <w:webHidden/>
                <w:sz w:val="20"/>
              </w:rPr>
              <w:instrText xml:space="preserve"> PAGEREF _Toc226459707 \h </w:instrText>
            </w:r>
            <w:r w:rsidRPr="00BE22B1">
              <w:rPr>
                <w:rFonts w:ascii="Arial" w:hAnsi="Arial" w:cs="Arial"/>
                <w:noProof/>
                <w:webHidden/>
                <w:sz w:val="20"/>
              </w:rPr>
            </w:r>
            <w:r w:rsidRPr="00BE22B1">
              <w:rPr>
                <w:rFonts w:ascii="Arial" w:hAnsi="Arial" w:cs="Arial"/>
                <w:noProof/>
                <w:webHidden/>
                <w:sz w:val="20"/>
              </w:rPr>
              <w:fldChar w:fldCharType="separate"/>
            </w:r>
            <w:r w:rsidR="009E7C68">
              <w:rPr>
                <w:rFonts w:ascii="Arial" w:hAnsi="Arial" w:cs="Arial"/>
                <w:noProof/>
                <w:webHidden/>
                <w:sz w:val="20"/>
              </w:rPr>
              <w:t>207</w:t>
            </w:r>
            <w:r w:rsidRPr="00BE22B1">
              <w:rPr>
                <w:rFonts w:ascii="Arial" w:hAnsi="Arial" w:cs="Arial"/>
                <w:noProof/>
                <w:webHidden/>
                <w:sz w:val="20"/>
              </w:rPr>
              <w:fldChar w:fldCharType="end"/>
            </w:r>
          </w:hyperlink>
        </w:p>
        <w:p w14:paraId="375D5339" w14:textId="0770EEFB" w:rsidR="00517760" w:rsidRPr="00BE22B1" w:rsidRDefault="00517760">
          <w:pPr>
            <w:pStyle w:val="Kazalovsebine1"/>
            <w:rPr>
              <w:rFonts w:ascii="Arial" w:eastAsiaTheme="minorEastAsia" w:hAnsi="Arial" w:cs="Arial"/>
              <w:noProof/>
              <w:kern w:val="2"/>
              <w:sz w:val="20"/>
              <w14:ligatures w14:val="standardContextual"/>
            </w:rPr>
          </w:pPr>
          <w:hyperlink w:anchor="_Toc226459708" w:history="1">
            <w:r w:rsidRPr="00BE22B1">
              <w:rPr>
                <w:rStyle w:val="Hiperpovezava"/>
                <w:rFonts w:ascii="Arial" w:hAnsi="Arial" w:cs="Arial"/>
                <w:noProof/>
                <w:sz w:val="20"/>
              </w:rPr>
              <w:t>Tabela 3 – Seznam izvedenih drugih del v letu 2025</w:t>
            </w:r>
            <w:r w:rsidRPr="00BE22B1">
              <w:rPr>
                <w:rFonts w:ascii="Arial" w:hAnsi="Arial" w:cs="Arial"/>
                <w:noProof/>
                <w:webHidden/>
                <w:sz w:val="20"/>
              </w:rPr>
              <w:tab/>
            </w:r>
            <w:r w:rsidRPr="00BE22B1">
              <w:rPr>
                <w:rFonts w:ascii="Arial" w:hAnsi="Arial" w:cs="Arial"/>
                <w:noProof/>
                <w:webHidden/>
                <w:sz w:val="20"/>
              </w:rPr>
              <w:fldChar w:fldCharType="begin"/>
            </w:r>
            <w:r w:rsidRPr="00BE22B1">
              <w:rPr>
                <w:rFonts w:ascii="Arial" w:hAnsi="Arial" w:cs="Arial"/>
                <w:noProof/>
                <w:webHidden/>
                <w:sz w:val="20"/>
              </w:rPr>
              <w:instrText xml:space="preserve"> PAGEREF _Toc226459708 \h </w:instrText>
            </w:r>
            <w:r w:rsidRPr="00BE22B1">
              <w:rPr>
                <w:rFonts w:ascii="Arial" w:hAnsi="Arial" w:cs="Arial"/>
                <w:noProof/>
                <w:webHidden/>
                <w:sz w:val="20"/>
              </w:rPr>
            </w:r>
            <w:r w:rsidRPr="00BE22B1">
              <w:rPr>
                <w:rFonts w:ascii="Arial" w:hAnsi="Arial" w:cs="Arial"/>
                <w:noProof/>
                <w:webHidden/>
                <w:sz w:val="20"/>
              </w:rPr>
              <w:fldChar w:fldCharType="separate"/>
            </w:r>
            <w:r w:rsidR="009E7C68">
              <w:rPr>
                <w:rFonts w:ascii="Arial" w:hAnsi="Arial" w:cs="Arial"/>
                <w:noProof/>
                <w:webHidden/>
                <w:sz w:val="20"/>
              </w:rPr>
              <w:t>213</w:t>
            </w:r>
            <w:r w:rsidRPr="00BE22B1">
              <w:rPr>
                <w:rFonts w:ascii="Arial" w:hAnsi="Arial" w:cs="Arial"/>
                <w:noProof/>
                <w:webHidden/>
                <w:sz w:val="20"/>
              </w:rPr>
              <w:fldChar w:fldCharType="end"/>
            </w:r>
          </w:hyperlink>
        </w:p>
        <w:p w14:paraId="7426A4C5" w14:textId="124E94EA" w:rsidR="00C419CF" w:rsidRPr="00E63E5F" w:rsidRDefault="006C35AE" w:rsidP="00E63E5F">
          <w:pPr>
            <w:rPr>
              <w:sz w:val="18"/>
              <w:szCs w:val="18"/>
            </w:rPr>
          </w:pPr>
          <w:r w:rsidRPr="00BE22B1">
            <w:rPr>
              <w:rFonts w:eastAsia="Times New Roman"/>
              <w:lang w:eastAsia="sl-SI"/>
            </w:rPr>
            <w:fldChar w:fldCharType="end"/>
          </w:r>
        </w:p>
      </w:sdtContent>
    </w:sdt>
    <w:p w14:paraId="2597A785" w14:textId="49295A13" w:rsidR="000A2B5B" w:rsidRPr="00E63E5F" w:rsidRDefault="000A2B5B" w:rsidP="00E63E5F">
      <w:pPr>
        <w:spacing w:after="160"/>
        <w:jc w:val="left"/>
        <w:rPr>
          <w:sz w:val="18"/>
          <w:szCs w:val="18"/>
          <w:lang w:eastAsia="sl-SI"/>
        </w:rPr>
      </w:pPr>
      <w:r w:rsidRPr="00E63E5F">
        <w:rPr>
          <w:sz w:val="18"/>
          <w:szCs w:val="18"/>
          <w:lang w:eastAsia="sl-SI"/>
        </w:rPr>
        <w:br w:type="page"/>
      </w:r>
    </w:p>
    <w:p w14:paraId="76F438E1" w14:textId="6309513D" w:rsidR="00B22961" w:rsidRPr="00E63E5F" w:rsidRDefault="00B22961" w:rsidP="00E63E5F">
      <w:pPr>
        <w:pStyle w:val="Naslov"/>
      </w:pPr>
      <w:bookmarkStart w:id="2" w:name="_Toc226459695"/>
      <w:r w:rsidRPr="00E63E5F">
        <w:lastRenderedPageBreak/>
        <w:t>UVOD</w:t>
      </w:r>
      <w:bookmarkEnd w:id="2"/>
    </w:p>
    <w:p w14:paraId="329136D2" w14:textId="650E23E1" w:rsidR="00B22961" w:rsidRPr="00E63E5F" w:rsidRDefault="00B22961" w:rsidP="00E63E5F">
      <w:r w:rsidRPr="00E63E5F">
        <w:t xml:space="preserve">Direkcija Republike Slovenije za vode (v nadaljevanju Direkcija RS za vode) je, kot organ v sestavi Ministrstva za naravne vire in prostor, pristojna za upravljanje voda na celotnem območju RS, pri čemer se območje RS zaradi zagotavljanje celovitega upravljanja z vodami deli na 8 vodnih območij, ki so hkrati območja sektorjev Direkcije RS za vode in izvajanja obveznih državnih gospodarskih javnih služb na področju urejanja voda: </w:t>
      </w:r>
    </w:p>
    <w:p w14:paraId="07F0E21F" w14:textId="77777777" w:rsidR="00B22961" w:rsidRPr="00E63E5F" w:rsidRDefault="00B22961" w:rsidP="00E63E5F"/>
    <w:p w14:paraId="3F1F6BD8" w14:textId="77777777" w:rsidR="00B22961" w:rsidRPr="00E63E5F" w:rsidRDefault="00B22961" w:rsidP="00E63E5F">
      <w:r w:rsidRPr="00E63E5F">
        <w:rPr>
          <w:noProof/>
        </w:rPr>
        <w:drawing>
          <wp:inline distT="0" distB="0" distL="0" distR="0" wp14:anchorId="4B0333EF" wp14:editId="7B8CFBC1">
            <wp:extent cx="5748397" cy="4042159"/>
            <wp:effectExtent l="0" t="0" r="5080" b="0"/>
            <wp:docPr id="1379017724" name="Slika 1" descr="Slika, ki vsebuje besede besedilo, zemljevid, atlas&#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17724" name="Slika 1" descr="Slika, ki vsebuje besede besedilo, zemljevid, atlas&#10;&#10;Opis je samodejno ustvarj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4507" cy="4046455"/>
                    </a:xfrm>
                    <a:prstGeom prst="rect">
                      <a:avLst/>
                    </a:prstGeom>
                    <a:noFill/>
                    <a:ln>
                      <a:noFill/>
                    </a:ln>
                  </pic:spPr>
                </pic:pic>
              </a:graphicData>
            </a:graphic>
          </wp:inline>
        </w:drawing>
      </w:r>
    </w:p>
    <w:p w14:paraId="33791A3B" w14:textId="77777777" w:rsidR="00B22961" w:rsidRPr="00E63E5F" w:rsidRDefault="00B22961" w:rsidP="00E63E5F"/>
    <w:p w14:paraId="47F01E54" w14:textId="77777777" w:rsidR="00B22961" w:rsidRPr="00E63E5F" w:rsidRDefault="00B22961" w:rsidP="00E63E5F">
      <w:r w:rsidRPr="00E63E5F">
        <w:t>Za posamezno vodno območje oziroma sektor območja so sklenjene ločene koncesijske pogodbe za izvajanje gospodarske javne službe urejanja voda. Koncesijske pogodbe z izbranimi koncesionarji so sklenjene za obdobje junij 2019 do junij 2026. V spodnji tabeli so navedeni koncesionarji, ki delujejo na posameznem vodnem območju oz. koncesijskem območju</w:t>
      </w:r>
    </w:p>
    <w:p w14:paraId="61C84EA3" w14:textId="77777777" w:rsidR="00B22961" w:rsidRPr="00E63E5F" w:rsidRDefault="00B22961" w:rsidP="00E63E5F"/>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1"/>
        <w:gridCol w:w="5811"/>
      </w:tblGrid>
      <w:tr w:rsidR="00B22961" w:rsidRPr="00E63E5F" w14:paraId="5FDABE7E" w14:textId="77777777" w:rsidTr="007F534B">
        <w:tc>
          <w:tcPr>
            <w:tcW w:w="3261" w:type="dxa"/>
            <w:shd w:val="clear" w:color="auto" w:fill="D9D9D9"/>
          </w:tcPr>
          <w:p w14:paraId="5C7DA00D" w14:textId="77777777" w:rsidR="00B22961" w:rsidRPr="00E63E5F" w:rsidRDefault="00B22961" w:rsidP="00E63E5F">
            <w:pPr>
              <w:rPr>
                <w:sz w:val="18"/>
                <w:szCs w:val="18"/>
              </w:rPr>
            </w:pPr>
            <w:r w:rsidRPr="00E63E5F">
              <w:rPr>
                <w:sz w:val="18"/>
                <w:szCs w:val="18"/>
              </w:rPr>
              <w:t>Sektor območja</w:t>
            </w:r>
          </w:p>
        </w:tc>
        <w:tc>
          <w:tcPr>
            <w:tcW w:w="5811" w:type="dxa"/>
            <w:shd w:val="clear" w:color="auto" w:fill="D9D9D9"/>
          </w:tcPr>
          <w:p w14:paraId="5A71EE95" w14:textId="77777777" w:rsidR="00B22961" w:rsidRPr="00E63E5F" w:rsidRDefault="00B22961" w:rsidP="00E63E5F">
            <w:pPr>
              <w:rPr>
                <w:sz w:val="18"/>
                <w:szCs w:val="18"/>
              </w:rPr>
            </w:pPr>
            <w:r w:rsidRPr="00E63E5F">
              <w:rPr>
                <w:sz w:val="18"/>
                <w:szCs w:val="18"/>
              </w:rPr>
              <w:t>naziv koncesionarja</w:t>
            </w:r>
          </w:p>
        </w:tc>
      </w:tr>
      <w:tr w:rsidR="00B22961" w:rsidRPr="00E63E5F" w14:paraId="5A7B1739" w14:textId="77777777" w:rsidTr="007F534B">
        <w:tc>
          <w:tcPr>
            <w:tcW w:w="3261" w:type="dxa"/>
          </w:tcPr>
          <w:p w14:paraId="65CAC4FB" w14:textId="77777777" w:rsidR="00B22961" w:rsidRPr="00E63E5F" w:rsidRDefault="00B22961" w:rsidP="00E63E5F">
            <w:pPr>
              <w:rPr>
                <w:sz w:val="18"/>
                <w:szCs w:val="18"/>
              </w:rPr>
            </w:pPr>
            <w:r w:rsidRPr="00E63E5F">
              <w:rPr>
                <w:sz w:val="18"/>
                <w:szCs w:val="18"/>
              </w:rPr>
              <w:t>SO Mura</w:t>
            </w:r>
          </w:p>
        </w:tc>
        <w:tc>
          <w:tcPr>
            <w:tcW w:w="5811" w:type="dxa"/>
            <w:vAlign w:val="center"/>
          </w:tcPr>
          <w:p w14:paraId="2EF3CFE4" w14:textId="77777777" w:rsidR="00B22961" w:rsidRPr="00E63E5F" w:rsidRDefault="00B22961" w:rsidP="00E63E5F">
            <w:pPr>
              <w:rPr>
                <w:sz w:val="18"/>
                <w:szCs w:val="18"/>
              </w:rPr>
            </w:pPr>
            <w:r w:rsidRPr="00E63E5F">
              <w:rPr>
                <w:sz w:val="18"/>
                <w:szCs w:val="18"/>
              </w:rPr>
              <w:t xml:space="preserve">Pomgrad Vodnogospodarsko podjetje </w:t>
            </w:r>
            <w:proofErr w:type="spellStart"/>
            <w:r w:rsidRPr="00E63E5F">
              <w:rPr>
                <w:sz w:val="18"/>
                <w:szCs w:val="18"/>
              </w:rPr>
              <w:t>d.d</w:t>
            </w:r>
            <w:proofErr w:type="spellEnd"/>
            <w:r w:rsidRPr="00E63E5F">
              <w:rPr>
                <w:sz w:val="18"/>
                <w:szCs w:val="18"/>
              </w:rPr>
              <w:t>.</w:t>
            </w:r>
          </w:p>
        </w:tc>
      </w:tr>
      <w:tr w:rsidR="00B22961" w:rsidRPr="00E63E5F" w14:paraId="2FF04225" w14:textId="77777777" w:rsidTr="007F534B">
        <w:tc>
          <w:tcPr>
            <w:tcW w:w="3261" w:type="dxa"/>
          </w:tcPr>
          <w:p w14:paraId="3F36C4CB" w14:textId="77777777" w:rsidR="00B22961" w:rsidRPr="00E63E5F" w:rsidRDefault="00B22961" w:rsidP="00E63E5F">
            <w:pPr>
              <w:rPr>
                <w:sz w:val="18"/>
                <w:szCs w:val="18"/>
              </w:rPr>
            </w:pPr>
            <w:r w:rsidRPr="00E63E5F">
              <w:rPr>
                <w:sz w:val="18"/>
                <w:szCs w:val="18"/>
              </w:rPr>
              <w:t>SO Drava</w:t>
            </w:r>
          </w:p>
        </w:tc>
        <w:tc>
          <w:tcPr>
            <w:tcW w:w="5811" w:type="dxa"/>
            <w:vAlign w:val="center"/>
          </w:tcPr>
          <w:p w14:paraId="3328667B" w14:textId="77777777" w:rsidR="00B22961" w:rsidRPr="00E63E5F" w:rsidRDefault="00B22961" w:rsidP="00E63E5F">
            <w:pPr>
              <w:rPr>
                <w:sz w:val="18"/>
                <w:szCs w:val="18"/>
              </w:rPr>
            </w:pPr>
            <w:r w:rsidRPr="00E63E5F">
              <w:rPr>
                <w:sz w:val="18"/>
                <w:szCs w:val="18"/>
              </w:rPr>
              <w:t xml:space="preserve">Drava vodnogospodarsko podjetje Ptuj </w:t>
            </w:r>
            <w:proofErr w:type="spellStart"/>
            <w:r w:rsidRPr="00E63E5F">
              <w:rPr>
                <w:sz w:val="18"/>
                <w:szCs w:val="18"/>
              </w:rPr>
              <w:t>d.o.o</w:t>
            </w:r>
            <w:proofErr w:type="spellEnd"/>
            <w:r w:rsidRPr="00E63E5F">
              <w:rPr>
                <w:sz w:val="18"/>
                <w:szCs w:val="18"/>
              </w:rPr>
              <w:t>.</w:t>
            </w:r>
          </w:p>
        </w:tc>
      </w:tr>
      <w:tr w:rsidR="00B22961" w:rsidRPr="00E63E5F" w14:paraId="20D46511" w14:textId="77777777" w:rsidTr="007F534B">
        <w:tc>
          <w:tcPr>
            <w:tcW w:w="3261" w:type="dxa"/>
          </w:tcPr>
          <w:p w14:paraId="2F264788" w14:textId="77777777" w:rsidR="00B22961" w:rsidRPr="00E63E5F" w:rsidRDefault="00B22961" w:rsidP="00E63E5F">
            <w:pPr>
              <w:rPr>
                <w:sz w:val="18"/>
                <w:szCs w:val="18"/>
              </w:rPr>
            </w:pPr>
            <w:r w:rsidRPr="00E63E5F">
              <w:rPr>
                <w:sz w:val="18"/>
                <w:szCs w:val="18"/>
              </w:rPr>
              <w:t>SO Savinja</w:t>
            </w:r>
          </w:p>
        </w:tc>
        <w:tc>
          <w:tcPr>
            <w:tcW w:w="5811" w:type="dxa"/>
            <w:vAlign w:val="center"/>
          </w:tcPr>
          <w:p w14:paraId="6A92E7D2" w14:textId="77777777" w:rsidR="00B22961" w:rsidRPr="00E63E5F" w:rsidRDefault="00B22961" w:rsidP="00E63E5F">
            <w:pPr>
              <w:rPr>
                <w:sz w:val="18"/>
                <w:szCs w:val="18"/>
              </w:rPr>
            </w:pPr>
            <w:r w:rsidRPr="00E63E5F">
              <w:rPr>
                <w:sz w:val="18"/>
                <w:szCs w:val="18"/>
              </w:rPr>
              <w:t xml:space="preserve">Nivo EKO </w:t>
            </w:r>
            <w:proofErr w:type="spellStart"/>
            <w:r w:rsidRPr="00E63E5F">
              <w:rPr>
                <w:sz w:val="18"/>
                <w:szCs w:val="18"/>
              </w:rPr>
              <w:t>d.o.o</w:t>
            </w:r>
            <w:proofErr w:type="spellEnd"/>
            <w:r w:rsidRPr="00E63E5F">
              <w:rPr>
                <w:sz w:val="18"/>
                <w:szCs w:val="18"/>
              </w:rPr>
              <w:t>.</w:t>
            </w:r>
          </w:p>
        </w:tc>
      </w:tr>
      <w:tr w:rsidR="00B22961" w:rsidRPr="00E63E5F" w14:paraId="162A3152" w14:textId="77777777" w:rsidTr="007F534B">
        <w:tc>
          <w:tcPr>
            <w:tcW w:w="3261" w:type="dxa"/>
          </w:tcPr>
          <w:p w14:paraId="0F3607BC" w14:textId="77777777" w:rsidR="00B22961" w:rsidRPr="00E63E5F" w:rsidRDefault="00B22961" w:rsidP="00E63E5F">
            <w:pPr>
              <w:rPr>
                <w:sz w:val="18"/>
                <w:szCs w:val="18"/>
              </w:rPr>
            </w:pPr>
            <w:r w:rsidRPr="00E63E5F">
              <w:rPr>
                <w:sz w:val="18"/>
                <w:szCs w:val="18"/>
              </w:rPr>
              <w:t>SO zgornja Sava</w:t>
            </w:r>
          </w:p>
        </w:tc>
        <w:tc>
          <w:tcPr>
            <w:tcW w:w="5811" w:type="dxa"/>
            <w:vAlign w:val="center"/>
          </w:tcPr>
          <w:p w14:paraId="26D36082" w14:textId="77777777" w:rsidR="00B22961" w:rsidRPr="00E63E5F" w:rsidRDefault="00B22961" w:rsidP="00E63E5F">
            <w:pPr>
              <w:rPr>
                <w:sz w:val="18"/>
                <w:szCs w:val="18"/>
              </w:rPr>
            </w:pPr>
            <w:r w:rsidRPr="00E63E5F">
              <w:rPr>
                <w:sz w:val="18"/>
                <w:szCs w:val="18"/>
              </w:rPr>
              <w:t xml:space="preserve">konzorcij: Nivo EKO </w:t>
            </w:r>
            <w:proofErr w:type="spellStart"/>
            <w:r w:rsidRPr="00E63E5F">
              <w:rPr>
                <w:sz w:val="18"/>
                <w:szCs w:val="18"/>
              </w:rPr>
              <w:t>d.o.o</w:t>
            </w:r>
            <w:proofErr w:type="spellEnd"/>
            <w:r w:rsidRPr="00E63E5F">
              <w:rPr>
                <w:sz w:val="18"/>
                <w:szCs w:val="18"/>
              </w:rPr>
              <w:t xml:space="preserve">. , HNG Hidrotehnika in komunalne gradnje </w:t>
            </w:r>
            <w:proofErr w:type="spellStart"/>
            <w:r w:rsidRPr="00E63E5F">
              <w:rPr>
                <w:sz w:val="18"/>
                <w:szCs w:val="18"/>
              </w:rPr>
              <w:t>d.o.o</w:t>
            </w:r>
            <w:proofErr w:type="spellEnd"/>
            <w:r w:rsidRPr="00E63E5F">
              <w:rPr>
                <w:sz w:val="18"/>
                <w:szCs w:val="18"/>
              </w:rPr>
              <w:t xml:space="preserve">. in EHO projekt, erozija, </w:t>
            </w:r>
            <w:proofErr w:type="spellStart"/>
            <w:r w:rsidRPr="00E63E5F">
              <w:rPr>
                <w:sz w:val="18"/>
                <w:szCs w:val="18"/>
              </w:rPr>
              <w:t>hudourništvo</w:t>
            </w:r>
            <w:proofErr w:type="spellEnd"/>
            <w:r w:rsidRPr="00E63E5F">
              <w:rPr>
                <w:sz w:val="18"/>
                <w:szCs w:val="18"/>
              </w:rPr>
              <w:t xml:space="preserve">, okolje </w:t>
            </w:r>
            <w:proofErr w:type="spellStart"/>
            <w:r w:rsidRPr="00E63E5F">
              <w:rPr>
                <w:sz w:val="18"/>
                <w:szCs w:val="18"/>
              </w:rPr>
              <w:t>d.o.o</w:t>
            </w:r>
            <w:proofErr w:type="spellEnd"/>
            <w:r w:rsidRPr="00E63E5F">
              <w:rPr>
                <w:sz w:val="18"/>
                <w:szCs w:val="18"/>
              </w:rPr>
              <w:t>.</w:t>
            </w:r>
          </w:p>
        </w:tc>
      </w:tr>
      <w:tr w:rsidR="00B22961" w:rsidRPr="00E63E5F" w14:paraId="2290E2DF" w14:textId="77777777" w:rsidTr="007F534B">
        <w:tc>
          <w:tcPr>
            <w:tcW w:w="3261" w:type="dxa"/>
          </w:tcPr>
          <w:p w14:paraId="6BB2E550" w14:textId="77777777" w:rsidR="00B22961" w:rsidRPr="00E63E5F" w:rsidRDefault="00B22961" w:rsidP="00E63E5F">
            <w:pPr>
              <w:rPr>
                <w:sz w:val="18"/>
                <w:szCs w:val="18"/>
              </w:rPr>
            </w:pPr>
            <w:r w:rsidRPr="00E63E5F">
              <w:rPr>
                <w:sz w:val="18"/>
                <w:szCs w:val="18"/>
              </w:rPr>
              <w:t>SO srednja Sava</w:t>
            </w:r>
          </w:p>
        </w:tc>
        <w:tc>
          <w:tcPr>
            <w:tcW w:w="5811" w:type="dxa"/>
            <w:vAlign w:val="center"/>
          </w:tcPr>
          <w:p w14:paraId="491415B0" w14:textId="77777777" w:rsidR="00B22961" w:rsidRPr="00E63E5F" w:rsidRDefault="00B22961" w:rsidP="00E63E5F">
            <w:pPr>
              <w:rPr>
                <w:sz w:val="18"/>
                <w:szCs w:val="18"/>
              </w:rPr>
            </w:pPr>
            <w:r w:rsidRPr="00E63E5F">
              <w:rPr>
                <w:sz w:val="18"/>
                <w:szCs w:val="18"/>
              </w:rPr>
              <w:t xml:space="preserve">Hidrotehnik Vodnogospodarsko podjetje </w:t>
            </w:r>
            <w:proofErr w:type="spellStart"/>
            <w:r w:rsidRPr="00E63E5F">
              <w:rPr>
                <w:sz w:val="18"/>
                <w:szCs w:val="18"/>
              </w:rPr>
              <w:t>d.o.o</w:t>
            </w:r>
            <w:proofErr w:type="spellEnd"/>
            <w:r w:rsidRPr="00E63E5F">
              <w:rPr>
                <w:sz w:val="18"/>
                <w:szCs w:val="18"/>
              </w:rPr>
              <w:t>.</w:t>
            </w:r>
          </w:p>
        </w:tc>
      </w:tr>
      <w:tr w:rsidR="00B22961" w:rsidRPr="00E63E5F" w14:paraId="3823CF63" w14:textId="77777777" w:rsidTr="007F534B">
        <w:tc>
          <w:tcPr>
            <w:tcW w:w="3261" w:type="dxa"/>
          </w:tcPr>
          <w:p w14:paraId="2B5C4800" w14:textId="77777777" w:rsidR="00B22961" w:rsidRPr="00E63E5F" w:rsidRDefault="00B22961" w:rsidP="00E63E5F">
            <w:pPr>
              <w:rPr>
                <w:sz w:val="18"/>
                <w:szCs w:val="18"/>
              </w:rPr>
            </w:pPr>
            <w:r w:rsidRPr="00E63E5F">
              <w:rPr>
                <w:sz w:val="18"/>
                <w:szCs w:val="18"/>
              </w:rPr>
              <w:t>SO spodnja Sava</w:t>
            </w:r>
          </w:p>
        </w:tc>
        <w:tc>
          <w:tcPr>
            <w:tcW w:w="5811" w:type="dxa"/>
            <w:vAlign w:val="center"/>
          </w:tcPr>
          <w:p w14:paraId="0E42EA51" w14:textId="77777777" w:rsidR="00B22961" w:rsidRPr="00E63E5F" w:rsidRDefault="00B22961" w:rsidP="00E63E5F">
            <w:pPr>
              <w:rPr>
                <w:sz w:val="18"/>
                <w:szCs w:val="18"/>
              </w:rPr>
            </w:pPr>
            <w:r w:rsidRPr="00E63E5F">
              <w:rPr>
                <w:sz w:val="18"/>
                <w:szCs w:val="18"/>
              </w:rPr>
              <w:t xml:space="preserve">Vodnogospodarsko podjetje Novo mesto </w:t>
            </w:r>
            <w:proofErr w:type="spellStart"/>
            <w:r w:rsidRPr="00E63E5F">
              <w:rPr>
                <w:sz w:val="18"/>
                <w:szCs w:val="18"/>
              </w:rPr>
              <w:t>d.d</w:t>
            </w:r>
            <w:proofErr w:type="spellEnd"/>
            <w:r w:rsidRPr="00E63E5F">
              <w:rPr>
                <w:sz w:val="18"/>
                <w:szCs w:val="18"/>
              </w:rPr>
              <w:t>.</w:t>
            </w:r>
          </w:p>
        </w:tc>
      </w:tr>
      <w:tr w:rsidR="00B22961" w:rsidRPr="00E63E5F" w14:paraId="67DE265C" w14:textId="77777777" w:rsidTr="007F534B">
        <w:tc>
          <w:tcPr>
            <w:tcW w:w="3261" w:type="dxa"/>
          </w:tcPr>
          <w:p w14:paraId="50D7D803" w14:textId="77777777" w:rsidR="00B22961" w:rsidRPr="00E63E5F" w:rsidRDefault="00B22961" w:rsidP="00E63E5F">
            <w:pPr>
              <w:rPr>
                <w:sz w:val="18"/>
                <w:szCs w:val="18"/>
              </w:rPr>
            </w:pPr>
            <w:r w:rsidRPr="00E63E5F">
              <w:rPr>
                <w:sz w:val="18"/>
                <w:szCs w:val="18"/>
              </w:rPr>
              <w:t>SO Soča</w:t>
            </w:r>
          </w:p>
        </w:tc>
        <w:tc>
          <w:tcPr>
            <w:tcW w:w="5811" w:type="dxa"/>
            <w:vAlign w:val="center"/>
          </w:tcPr>
          <w:p w14:paraId="0386DD22" w14:textId="77777777" w:rsidR="00B22961" w:rsidRPr="00E63E5F" w:rsidRDefault="00B22961" w:rsidP="00E63E5F">
            <w:pPr>
              <w:rPr>
                <w:sz w:val="18"/>
                <w:szCs w:val="18"/>
              </w:rPr>
            </w:pPr>
            <w:r w:rsidRPr="00E63E5F">
              <w:rPr>
                <w:sz w:val="18"/>
                <w:szCs w:val="18"/>
              </w:rPr>
              <w:t xml:space="preserve">Hidrotehnik Vodnogospodarsko podjetje </w:t>
            </w:r>
            <w:proofErr w:type="spellStart"/>
            <w:r w:rsidRPr="00E63E5F">
              <w:rPr>
                <w:sz w:val="18"/>
                <w:szCs w:val="18"/>
              </w:rPr>
              <w:t>d.o.o</w:t>
            </w:r>
            <w:proofErr w:type="spellEnd"/>
            <w:r w:rsidRPr="00E63E5F">
              <w:rPr>
                <w:sz w:val="18"/>
                <w:szCs w:val="18"/>
              </w:rPr>
              <w:t>.</w:t>
            </w:r>
          </w:p>
        </w:tc>
      </w:tr>
      <w:tr w:rsidR="00B22961" w:rsidRPr="00E63E5F" w14:paraId="7C46932F" w14:textId="77777777" w:rsidTr="007F534B">
        <w:tc>
          <w:tcPr>
            <w:tcW w:w="3261" w:type="dxa"/>
          </w:tcPr>
          <w:p w14:paraId="50727C6D" w14:textId="77777777" w:rsidR="00B22961" w:rsidRPr="00E63E5F" w:rsidRDefault="00B22961" w:rsidP="00E63E5F">
            <w:pPr>
              <w:rPr>
                <w:sz w:val="18"/>
                <w:szCs w:val="18"/>
              </w:rPr>
            </w:pPr>
            <w:r w:rsidRPr="00E63E5F">
              <w:rPr>
                <w:sz w:val="18"/>
                <w:szCs w:val="18"/>
              </w:rPr>
              <w:t>SO jadranskih rek z morjem</w:t>
            </w:r>
          </w:p>
        </w:tc>
        <w:tc>
          <w:tcPr>
            <w:tcW w:w="5811" w:type="dxa"/>
            <w:vAlign w:val="center"/>
          </w:tcPr>
          <w:p w14:paraId="531C35BE" w14:textId="77777777" w:rsidR="00B22961" w:rsidRPr="00E63E5F" w:rsidRDefault="00B22961" w:rsidP="00E63E5F">
            <w:pPr>
              <w:rPr>
                <w:sz w:val="18"/>
                <w:szCs w:val="18"/>
              </w:rPr>
            </w:pPr>
            <w:r w:rsidRPr="00E63E5F">
              <w:rPr>
                <w:sz w:val="18"/>
                <w:szCs w:val="18"/>
              </w:rPr>
              <w:t xml:space="preserve">Drava vodnogospodarsko podjetje Ptuj </w:t>
            </w:r>
            <w:proofErr w:type="spellStart"/>
            <w:r w:rsidRPr="00E63E5F">
              <w:rPr>
                <w:sz w:val="18"/>
                <w:szCs w:val="18"/>
              </w:rPr>
              <w:t>d.o.o</w:t>
            </w:r>
            <w:proofErr w:type="spellEnd"/>
            <w:r w:rsidRPr="00E63E5F">
              <w:rPr>
                <w:sz w:val="18"/>
                <w:szCs w:val="18"/>
              </w:rPr>
              <w:t>.</w:t>
            </w:r>
          </w:p>
        </w:tc>
      </w:tr>
      <w:tr w:rsidR="00B22961" w:rsidRPr="00E63E5F" w14:paraId="048DD4F7" w14:textId="77777777" w:rsidTr="007F534B">
        <w:tc>
          <w:tcPr>
            <w:tcW w:w="3261" w:type="dxa"/>
          </w:tcPr>
          <w:p w14:paraId="3A89781F" w14:textId="77777777" w:rsidR="00B22961" w:rsidRPr="00E63E5F" w:rsidRDefault="00B22961" w:rsidP="00E63E5F">
            <w:pPr>
              <w:rPr>
                <w:sz w:val="18"/>
                <w:szCs w:val="18"/>
              </w:rPr>
            </w:pPr>
            <w:r w:rsidRPr="00E63E5F">
              <w:rPr>
                <w:sz w:val="18"/>
                <w:szCs w:val="18"/>
              </w:rPr>
              <w:t>Celotno območje RS – celinske vode (onesnaženja)</w:t>
            </w:r>
          </w:p>
        </w:tc>
        <w:tc>
          <w:tcPr>
            <w:tcW w:w="5811" w:type="dxa"/>
            <w:vAlign w:val="center"/>
          </w:tcPr>
          <w:p w14:paraId="46D21574" w14:textId="77777777" w:rsidR="00B22961" w:rsidRPr="00E63E5F" w:rsidRDefault="00B22961" w:rsidP="00E63E5F">
            <w:pPr>
              <w:rPr>
                <w:sz w:val="18"/>
                <w:szCs w:val="18"/>
              </w:rPr>
            </w:pPr>
            <w:r w:rsidRPr="00E63E5F">
              <w:rPr>
                <w:sz w:val="18"/>
                <w:szCs w:val="18"/>
              </w:rPr>
              <w:t xml:space="preserve">Drava vodnogospodarsko podjetje Ptuj </w:t>
            </w:r>
            <w:proofErr w:type="spellStart"/>
            <w:r w:rsidRPr="00E63E5F">
              <w:rPr>
                <w:sz w:val="18"/>
                <w:szCs w:val="18"/>
              </w:rPr>
              <w:t>d.o.o</w:t>
            </w:r>
            <w:proofErr w:type="spellEnd"/>
            <w:r w:rsidRPr="00E63E5F">
              <w:rPr>
                <w:sz w:val="18"/>
                <w:szCs w:val="18"/>
              </w:rPr>
              <w:t>.</w:t>
            </w:r>
          </w:p>
        </w:tc>
      </w:tr>
      <w:tr w:rsidR="00B22961" w:rsidRPr="00E63E5F" w14:paraId="47921ECE" w14:textId="77777777" w:rsidTr="007F534B">
        <w:tc>
          <w:tcPr>
            <w:tcW w:w="3261" w:type="dxa"/>
          </w:tcPr>
          <w:p w14:paraId="502FC8B1" w14:textId="77777777" w:rsidR="00B22961" w:rsidRPr="00E63E5F" w:rsidRDefault="00B22961" w:rsidP="00E63E5F">
            <w:pPr>
              <w:rPr>
                <w:sz w:val="18"/>
                <w:szCs w:val="18"/>
              </w:rPr>
            </w:pPr>
            <w:r w:rsidRPr="00E63E5F">
              <w:rPr>
                <w:sz w:val="18"/>
                <w:szCs w:val="18"/>
              </w:rPr>
              <w:lastRenderedPageBreak/>
              <w:t>SO spodnja Sava (vplivno območje energetskega izkoriščanja spodnje Save)</w:t>
            </w:r>
          </w:p>
        </w:tc>
        <w:tc>
          <w:tcPr>
            <w:tcW w:w="5811" w:type="dxa"/>
            <w:vAlign w:val="center"/>
          </w:tcPr>
          <w:p w14:paraId="54331AA5" w14:textId="77777777" w:rsidR="00B22961" w:rsidRPr="00E63E5F" w:rsidRDefault="00B22961" w:rsidP="00E63E5F">
            <w:pPr>
              <w:rPr>
                <w:sz w:val="18"/>
                <w:szCs w:val="18"/>
              </w:rPr>
            </w:pPr>
            <w:r w:rsidRPr="00E63E5F">
              <w:rPr>
                <w:sz w:val="18"/>
                <w:szCs w:val="18"/>
              </w:rPr>
              <w:t xml:space="preserve">INFRA </w:t>
            </w:r>
            <w:proofErr w:type="spellStart"/>
            <w:r w:rsidRPr="00E63E5F">
              <w:rPr>
                <w:sz w:val="18"/>
                <w:szCs w:val="18"/>
              </w:rPr>
              <w:t>d.o.o</w:t>
            </w:r>
            <w:proofErr w:type="spellEnd"/>
            <w:r w:rsidRPr="00E63E5F">
              <w:rPr>
                <w:sz w:val="18"/>
                <w:szCs w:val="18"/>
              </w:rPr>
              <w:t>.</w:t>
            </w:r>
          </w:p>
        </w:tc>
      </w:tr>
    </w:tbl>
    <w:p w14:paraId="4BB4B022" w14:textId="77777777" w:rsidR="00B22961" w:rsidRPr="00E63E5F" w:rsidRDefault="00B22961" w:rsidP="00E63E5F"/>
    <w:p w14:paraId="6DD5E662" w14:textId="77777777" w:rsidR="00B22961" w:rsidRPr="00E63E5F" w:rsidRDefault="00B22961" w:rsidP="00E63E5F">
      <w:r w:rsidRPr="00E63E5F">
        <w:t>Obvezna državna gospodarska javna služba na področju urejanja voda, za izvajanje del in storitev čiščenja gladine celinskih voda, preprečevanja onesnaženja vodnih in priobalnih zemljišč celinskih voda ter obalne linije morja iz okvira javne službe zaradi naravnih in drugih nesreč pa je zagotovljena na celotnem območju Slovenije.</w:t>
      </w:r>
    </w:p>
    <w:p w14:paraId="41F43C3B" w14:textId="77777777" w:rsidR="00B22961" w:rsidRPr="00E63E5F" w:rsidRDefault="00B22961" w:rsidP="00E63E5F"/>
    <w:p w14:paraId="51B77C5F" w14:textId="77777777" w:rsidR="00B22961" w:rsidRPr="00E63E5F" w:rsidRDefault="00B22961" w:rsidP="00E63E5F">
      <w:r w:rsidRPr="00E63E5F">
        <w:t xml:space="preserve">Znotraj vodnega območja oziroma sektorja območja spodnje Sava deluje tudi podjetje INFRA </w:t>
      </w:r>
      <w:proofErr w:type="spellStart"/>
      <w:r w:rsidRPr="00E63E5F">
        <w:t>d.o.o</w:t>
      </w:r>
      <w:proofErr w:type="spellEnd"/>
      <w:r w:rsidRPr="00E63E5F">
        <w:t>., ki izvaja obvezno gospodarsko javno službo urejanja voda na območju urejanja voda na vplivnem območju energetskega izkoriščanja Spodnje Save.</w:t>
      </w:r>
    </w:p>
    <w:p w14:paraId="072B39A8" w14:textId="77777777" w:rsidR="00B22961" w:rsidRPr="00E63E5F" w:rsidRDefault="00B22961" w:rsidP="00E63E5F"/>
    <w:p w14:paraId="204FA026" w14:textId="77777777" w:rsidR="00B22961" w:rsidRPr="00E63E5F" w:rsidRDefault="00B22961" w:rsidP="00E63E5F">
      <w:r w:rsidRPr="00E63E5F">
        <w:t>Direkcija RS za vode v okviru svojih pristojnosti tako izvaja tudi naloge vzdrževanja vodnih in priobalnih zemljišč v okviru obvezne gospodarske javne službe, naloge v zvezi z izrednimi ukrepi ter naloge v zvezi s sanacijo posledic škodljivega delovanja voda.</w:t>
      </w:r>
    </w:p>
    <w:p w14:paraId="29BF9B89" w14:textId="77777777" w:rsidR="00B22961" w:rsidRPr="00E63E5F" w:rsidRDefault="00B22961" w:rsidP="00E63E5F"/>
    <w:p w14:paraId="36BEA66B" w14:textId="77777777" w:rsidR="00B22961" w:rsidRPr="00E63E5F" w:rsidRDefault="00B22961" w:rsidP="00E63E5F">
      <w:r w:rsidRPr="00E63E5F">
        <w:t>Izvajanje nalog obveznih državnih gospodarskih javnih služb na področju urejanja voda je v nadaljevanju, po posameznih poglavjih, podrobneje opisano in ovrednoteno.</w:t>
      </w:r>
    </w:p>
    <w:p w14:paraId="01D49DF0" w14:textId="77777777" w:rsidR="006E1D2C" w:rsidRPr="00E63E5F" w:rsidRDefault="006E1D2C" w:rsidP="00E63E5F"/>
    <w:p w14:paraId="54AE05AE" w14:textId="4180D709" w:rsidR="001C041D" w:rsidRPr="00E63E5F" w:rsidRDefault="001C041D" w:rsidP="00E63E5F">
      <w:pPr>
        <w:spacing w:after="160"/>
        <w:jc w:val="left"/>
      </w:pPr>
      <w:r w:rsidRPr="00E63E5F">
        <w:br w:type="page"/>
      </w:r>
    </w:p>
    <w:p w14:paraId="6A164318" w14:textId="1CE6C5A2" w:rsidR="00B22961" w:rsidRPr="00E63E5F" w:rsidRDefault="00B22961" w:rsidP="00E63E5F">
      <w:pPr>
        <w:pStyle w:val="Naslov"/>
      </w:pPr>
      <w:bookmarkStart w:id="3" w:name="_Toc155766975"/>
      <w:bookmarkStart w:id="4" w:name="_Toc155766992"/>
      <w:bookmarkStart w:id="5" w:name="_Toc155767005"/>
      <w:bookmarkStart w:id="6" w:name="_Toc155770326"/>
      <w:bookmarkStart w:id="7" w:name="_Toc155948241"/>
      <w:bookmarkStart w:id="8" w:name="_Toc161053214"/>
      <w:bookmarkStart w:id="9" w:name="_Toc226459696"/>
      <w:r w:rsidRPr="00E63E5F">
        <w:lastRenderedPageBreak/>
        <w:t>IZVAJANJE OBVEZNE DRŽAVNE GOSPODARSKE JAVNE SLUŽBE UREJANJA VODA V LETU 202</w:t>
      </w:r>
      <w:bookmarkEnd w:id="3"/>
      <w:bookmarkEnd w:id="4"/>
      <w:bookmarkEnd w:id="5"/>
      <w:bookmarkEnd w:id="6"/>
      <w:bookmarkEnd w:id="7"/>
      <w:bookmarkEnd w:id="8"/>
      <w:r w:rsidR="005C5B3B">
        <w:t>5</w:t>
      </w:r>
      <w:bookmarkEnd w:id="9"/>
    </w:p>
    <w:p w14:paraId="7EB7A2BC" w14:textId="1AC80E7E" w:rsidR="00B22961" w:rsidRPr="00E63E5F" w:rsidRDefault="00B22961" w:rsidP="00E63E5F">
      <w:pPr>
        <w:rPr>
          <w:b/>
          <w:bCs/>
        </w:rPr>
      </w:pPr>
      <w:r w:rsidRPr="00E63E5F">
        <w:rPr>
          <w:b/>
          <w:bCs/>
        </w:rPr>
        <w:t>SPLOŠNO</w:t>
      </w:r>
    </w:p>
    <w:p w14:paraId="684A9448" w14:textId="77777777" w:rsidR="00B22961" w:rsidRPr="00E63E5F" w:rsidRDefault="00B22961" w:rsidP="00E63E5F">
      <w:pPr>
        <w:rPr>
          <w:rFonts w:eastAsia="Calibri Light"/>
        </w:rPr>
      </w:pPr>
    </w:p>
    <w:p w14:paraId="053CC4A0" w14:textId="53301111" w:rsidR="00B22961" w:rsidRPr="00E63E5F" w:rsidRDefault="00B22961" w:rsidP="00E63E5F">
      <w:pPr>
        <w:rPr>
          <w:rFonts w:eastAsia="Calibri Light"/>
        </w:rPr>
      </w:pPr>
      <w:r w:rsidRPr="00E63E5F">
        <w:rPr>
          <w:rFonts w:eastAsia="Calibri Light"/>
        </w:rPr>
        <w:t>Gospodarske javne službe na področju urejanja voda so opredeljene v Zakonu o vodah (</w:t>
      </w:r>
      <w:r w:rsidR="001E7446" w:rsidRPr="00E63E5F">
        <w:rPr>
          <w:rFonts w:eastAsia="Calibri Light"/>
        </w:rPr>
        <w:t xml:space="preserve">Uradni list RS, št. 67/02, 2/04 – ZZdrI-A, 41/04 – ZVO-1, 57/08, 57/12, 100/13, 40/14, 56/15, 65/20, 35/23 – </w:t>
      </w:r>
      <w:proofErr w:type="spellStart"/>
      <w:r w:rsidR="001E7446" w:rsidRPr="00E63E5F">
        <w:rPr>
          <w:rFonts w:eastAsia="Calibri Light"/>
        </w:rPr>
        <w:t>odl</w:t>
      </w:r>
      <w:proofErr w:type="spellEnd"/>
      <w:r w:rsidR="001E7446" w:rsidRPr="00E63E5F">
        <w:rPr>
          <w:rFonts w:eastAsia="Calibri Light"/>
        </w:rPr>
        <w:t xml:space="preserve">. US, 78/23 – ZUNPEOVE in 52/24 – </w:t>
      </w:r>
      <w:proofErr w:type="spellStart"/>
      <w:r w:rsidR="001E7446" w:rsidRPr="00E63E5F">
        <w:rPr>
          <w:rFonts w:eastAsia="Calibri Light"/>
        </w:rPr>
        <w:t>odl</w:t>
      </w:r>
      <w:proofErr w:type="spellEnd"/>
      <w:r w:rsidR="001E7446" w:rsidRPr="00E63E5F">
        <w:rPr>
          <w:rFonts w:eastAsia="Calibri Light"/>
        </w:rPr>
        <w:t>. US</w:t>
      </w:r>
      <w:r w:rsidRPr="00E63E5F">
        <w:rPr>
          <w:rFonts w:eastAsia="Calibri Light"/>
        </w:rPr>
        <w:t xml:space="preserve">; v nadaljevanju ZV-1) ter v podzakonskih predpisih. </w:t>
      </w:r>
    </w:p>
    <w:p w14:paraId="1C14BD7D" w14:textId="77777777" w:rsidR="00EE34C9" w:rsidRPr="00E63E5F" w:rsidRDefault="00EE34C9" w:rsidP="00E63E5F">
      <w:pPr>
        <w:rPr>
          <w:rFonts w:eastAsia="Calibri Light"/>
        </w:rPr>
      </w:pPr>
    </w:p>
    <w:p w14:paraId="074FECEB" w14:textId="77777777" w:rsidR="00B22961" w:rsidRPr="00E63E5F" w:rsidRDefault="00B22961" w:rsidP="00E63E5F">
      <w:r w:rsidRPr="00E63E5F">
        <w:t>ZV-1 v svojem 161. členu določa, da država zagotavlja izvajanje gospodarskih javnih služb. Javne gospodarske službe so:</w:t>
      </w:r>
    </w:p>
    <w:p w14:paraId="3C8F8B87" w14:textId="77777777" w:rsidR="00B22961" w:rsidRPr="00E63E5F" w:rsidRDefault="00B22961" w:rsidP="00E63E5F">
      <w:pPr>
        <w:pStyle w:val="Odstavekseznama"/>
      </w:pPr>
      <w:r w:rsidRPr="00E63E5F">
        <w:t>obratovanje in vzdrževanje vodne infrastrukture, namenjene ohranjanju in uravnavanju vodnih količin (tretji odstavek 81. člena),</w:t>
      </w:r>
    </w:p>
    <w:p w14:paraId="69E87E00" w14:textId="77777777" w:rsidR="00B22961" w:rsidRPr="00E63E5F" w:rsidRDefault="00B22961" w:rsidP="00E63E5F">
      <w:pPr>
        <w:pStyle w:val="Odstavekseznama"/>
      </w:pPr>
      <w:r w:rsidRPr="00E63E5F">
        <w:t>obratovanje, vzdrževanje in spremljanje stanja vodne infrastrukture, namenjene varstvu pred škodljivim delovanjem voda (prvi odstavek 93. člena),</w:t>
      </w:r>
    </w:p>
    <w:p w14:paraId="1736BC8A" w14:textId="77777777" w:rsidR="00B22961" w:rsidRPr="00E63E5F" w:rsidRDefault="00B22961" w:rsidP="00E63E5F">
      <w:pPr>
        <w:pStyle w:val="Odstavekseznama"/>
      </w:pPr>
      <w:r w:rsidRPr="00E63E5F">
        <w:t>izvedba izrednih ukrepov v času povečane stopnje ogroženosti zaradi škodljivega delovanja voda (prvi odstavek 95. člena),</w:t>
      </w:r>
    </w:p>
    <w:p w14:paraId="29EBBB3F" w14:textId="77777777" w:rsidR="00B22961" w:rsidRPr="00E63E5F" w:rsidRDefault="00B22961" w:rsidP="00E63E5F">
      <w:pPr>
        <w:pStyle w:val="Odstavekseznama"/>
      </w:pPr>
      <w:r w:rsidRPr="00E63E5F">
        <w:t>izvedba izrednih ukrepov po naravni nesreči zaradi škodljivega delovanja voda (prvi odstavek 96.a člena),</w:t>
      </w:r>
    </w:p>
    <w:p w14:paraId="537B33CE" w14:textId="77777777" w:rsidR="00B22961" w:rsidRPr="00E63E5F" w:rsidRDefault="00B22961" w:rsidP="00E63E5F">
      <w:pPr>
        <w:pStyle w:val="Odstavekseznama"/>
      </w:pPr>
      <w:r w:rsidRPr="00E63E5F">
        <w:t>vzdrževanje vodnih in priobalnih zemljišč (prvi odstavek 98. člena),</w:t>
      </w:r>
    </w:p>
    <w:p w14:paraId="387F5076" w14:textId="77777777" w:rsidR="00B22961" w:rsidRPr="00E63E5F" w:rsidRDefault="00B22961" w:rsidP="00E63E5F">
      <w:pPr>
        <w:pStyle w:val="Odstavekseznama"/>
      </w:pPr>
      <w:r w:rsidRPr="00E63E5F">
        <w:t>zagotavljanje vodovarstvenega nadzora (prvi odstavek 177. člena).</w:t>
      </w:r>
    </w:p>
    <w:p w14:paraId="073E848E" w14:textId="77777777" w:rsidR="00B22961" w:rsidRPr="00E63E5F" w:rsidRDefault="00B22961" w:rsidP="00E63E5F"/>
    <w:p w14:paraId="046FEC38" w14:textId="77777777" w:rsidR="00B22961" w:rsidRPr="00E63E5F" w:rsidRDefault="00B22961" w:rsidP="00E63E5F">
      <w:r w:rsidRPr="00E63E5F">
        <w:t>Podrobne naloge javne službe opredeljuje Pravilnik o vrstah in obsegu nalog obveznih</w:t>
      </w:r>
      <w:r w:rsidRPr="00E63E5F">
        <w:rPr>
          <w:color w:val="000000"/>
        </w:rPr>
        <w:t xml:space="preserve"> državnih gospodarskih javnih služb urejanja voda (</w:t>
      </w:r>
      <w:r w:rsidRPr="00E63E5F">
        <w:rPr>
          <w:rFonts w:eastAsia="Calibri Light"/>
        </w:rPr>
        <w:t>Uradni list RS, št. 57/06, 60/16, 82/20 – ZON-E in 91/20</w:t>
      </w:r>
      <w:r w:rsidRPr="00E63E5F">
        <w:rPr>
          <w:color w:val="000000"/>
        </w:rPr>
        <w:t>):</w:t>
      </w:r>
    </w:p>
    <w:p w14:paraId="54C5CF66" w14:textId="77777777" w:rsidR="00B22961" w:rsidRPr="00E63E5F" w:rsidRDefault="00B22961" w:rsidP="00776D75">
      <w:pPr>
        <w:pStyle w:val="Odstavekseznama"/>
        <w:numPr>
          <w:ilvl w:val="0"/>
          <w:numId w:val="9"/>
        </w:numPr>
      </w:pPr>
      <w:r w:rsidRPr="00E63E5F">
        <w:t>obratovanje in vzdrževanje vodne infrastrukture, namenjene ohranjanju in uravnavanju vodnih količin ter varstvu pred škodljivim delovanjem voda;</w:t>
      </w:r>
    </w:p>
    <w:p w14:paraId="43B25897" w14:textId="77777777" w:rsidR="00B22961" w:rsidRPr="00E63E5F" w:rsidRDefault="00B22961" w:rsidP="00776D75">
      <w:pPr>
        <w:pStyle w:val="Odstavekseznama"/>
        <w:numPr>
          <w:ilvl w:val="0"/>
          <w:numId w:val="9"/>
        </w:numPr>
      </w:pPr>
      <w:r w:rsidRPr="00E63E5F">
        <w:t>spremljanje stanja vodne infrastrukture, namenjene ohranjanju in uravnavanju vodnih količin ter varstvu pred škodljivim delovanjem voda;</w:t>
      </w:r>
    </w:p>
    <w:p w14:paraId="2BFD7F36" w14:textId="77777777" w:rsidR="00B22961" w:rsidRPr="00E63E5F" w:rsidRDefault="00B22961" w:rsidP="00776D75">
      <w:pPr>
        <w:pStyle w:val="Odstavekseznama"/>
        <w:numPr>
          <w:ilvl w:val="0"/>
          <w:numId w:val="9"/>
        </w:numPr>
      </w:pPr>
      <w:r w:rsidRPr="00E63E5F">
        <w:t>izvajanje izrednih ukrepov v času povečane stopnje ogroženosti zaradi škodljivega delovanja voda in</w:t>
      </w:r>
    </w:p>
    <w:p w14:paraId="3705F2BD" w14:textId="77777777" w:rsidR="00B22961" w:rsidRPr="00E63E5F" w:rsidRDefault="00B22961" w:rsidP="00776D75">
      <w:pPr>
        <w:pStyle w:val="Odstavekseznama"/>
        <w:numPr>
          <w:ilvl w:val="0"/>
          <w:numId w:val="9"/>
        </w:numPr>
      </w:pPr>
      <w:r w:rsidRPr="00E63E5F">
        <w:t>vzdrževanje vodnih in priobalnih zemljišč celinskih voda in morja.</w:t>
      </w:r>
    </w:p>
    <w:p w14:paraId="63629D15" w14:textId="77777777" w:rsidR="00A636D2" w:rsidRPr="00E63E5F" w:rsidRDefault="00A636D2" w:rsidP="00E63E5F">
      <w:pPr>
        <w:ind w:left="360"/>
      </w:pPr>
    </w:p>
    <w:p w14:paraId="7A3E185F" w14:textId="3B8C67CF" w:rsidR="00B22961" w:rsidRPr="00E63E5F" w:rsidRDefault="00B22961" w:rsidP="00E63E5F">
      <w:pPr>
        <w:rPr>
          <w:color w:val="000000"/>
        </w:rPr>
      </w:pPr>
      <w:r w:rsidRPr="00E63E5F">
        <w:t xml:space="preserve">Način izvajanja obvezne državne gospodarske javne službe na področju urejanja voda pa ureja Uredba o načinu izvajanja obveznih gospodarskih javnih služb na področju urejanja voda in o koncesijah teh javnih služb </w:t>
      </w:r>
      <w:r w:rsidRPr="00E63E5F">
        <w:rPr>
          <w:rFonts w:eastAsia="Calibri Light"/>
        </w:rPr>
        <w:t>(</w:t>
      </w:r>
      <w:r w:rsidR="00EA269E" w:rsidRPr="00E63E5F">
        <w:rPr>
          <w:rFonts w:eastAsia="Calibri Light"/>
        </w:rPr>
        <w:t>Uradni list RS, št. 109/10, 98/11, 102/12, 89/14 in 47/17</w:t>
      </w:r>
      <w:r w:rsidRPr="00E63E5F">
        <w:rPr>
          <w:rFonts w:eastAsia="Calibri Light"/>
        </w:rPr>
        <w:t>)</w:t>
      </w:r>
      <w:r w:rsidRPr="00E63E5F">
        <w:rPr>
          <w:color w:val="FF0000"/>
        </w:rPr>
        <w:t>.</w:t>
      </w:r>
    </w:p>
    <w:p w14:paraId="3B39DAF0" w14:textId="77777777" w:rsidR="00B22961" w:rsidRPr="00E63E5F" w:rsidRDefault="00B22961" w:rsidP="00E63E5F"/>
    <w:p w14:paraId="35910EB7" w14:textId="71023CC2" w:rsidR="00B22961" w:rsidRPr="00E63E5F" w:rsidRDefault="00B22961" w:rsidP="00E63E5F">
      <w:r w:rsidRPr="00E63E5F">
        <w:t>Obvezne državne gospodarske javne službe na področju urejanja voda se izvajajo na podlagi koncesijskih pogodb. Na letni ravni se na podlagi določil koncesijskih pogodb sklepa letne pogodbe z izbranimi koncesionarji, katerih sestavni deli so letni programi dela. Letne programe dela javne službe pripravi Direkcija RS za vode na podlagi poročil koncesionarjev in razpoložljivih sredstev v Proračunu Republike Slovenije. Višina sredstev za posamezno območje koncesije je opredeljena z deleži od s proračunom zagotovljenih sredstev, ki so določeni na podlagi kriterijev (vrednost vodne infrastrukture, velikost območja izvajanja koncesije, število prebivalcev, površina poplavnih območij itd</w:t>
      </w:r>
      <w:r w:rsidR="00EE2CD3" w:rsidRPr="00E63E5F">
        <w:t>.</w:t>
      </w:r>
      <w:r w:rsidRPr="00E63E5F">
        <w:t>).</w:t>
      </w:r>
    </w:p>
    <w:p w14:paraId="18EE610B" w14:textId="77777777" w:rsidR="00B22961" w:rsidRPr="00E63E5F" w:rsidRDefault="00B22961" w:rsidP="00E63E5F"/>
    <w:p w14:paraId="0C0D9F51" w14:textId="77777777" w:rsidR="00B22961" w:rsidRPr="00E63E5F" w:rsidRDefault="00B22961" w:rsidP="00E63E5F">
      <w:r w:rsidRPr="00E63E5F">
        <w:t>V okviru obvezne gospodarske javne službe se izvajajo naslednje naloge:</w:t>
      </w:r>
    </w:p>
    <w:p w14:paraId="01A5A25F" w14:textId="77777777" w:rsidR="00B22961" w:rsidRPr="00E63E5F" w:rsidRDefault="00B22961" w:rsidP="00776D75">
      <w:pPr>
        <w:pStyle w:val="Odstavekseznama"/>
        <w:numPr>
          <w:ilvl w:val="0"/>
          <w:numId w:val="5"/>
        </w:numPr>
      </w:pPr>
      <w:r w:rsidRPr="00E63E5F">
        <w:t>Izdelava strokovnih podlag, zbiranje, vnašanje, ažuriranje in vodenje podatkov in zbirk podatkov pomembnih za upravljanje z vodami;</w:t>
      </w:r>
    </w:p>
    <w:p w14:paraId="4A52D5FA" w14:textId="77777777" w:rsidR="00B22961" w:rsidRPr="00E63E5F" w:rsidRDefault="00B22961" w:rsidP="00776D75">
      <w:pPr>
        <w:pStyle w:val="Odstavekseznama"/>
        <w:numPr>
          <w:ilvl w:val="0"/>
          <w:numId w:val="5"/>
        </w:numPr>
      </w:pPr>
      <w:r w:rsidRPr="00E63E5F">
        <w:t>Spremljanje stanja vodne infrastrukture;</w:t>
      </w:r>
    </w:p>
    <w:p w14:paraId="66E7ABE4" w14:textId="77777777" w:rsidR="00B22961" w:rsidRPr="00E63E5F" w:rsidRDefault="00B22961" w:rsidP="00776D75">
      <w:pPr>
        <w:pStyle w:val="Odstavekseznama"/>
        <w:numPr>
          <w:ilvl w:val="0"/>
          <w:numId w:val="5"/>
        </w:numPr>
      </w:pPr>
      <w:r w:rsidRPr="00E63E5F">
        <w:t>Obratovanje vodne infrastrukture;</w:t>
      </w:r>
    </w:p>
    <w:p w14:paraId="60BA277D" w14:textId="77777777" w:rsidR="00B22961" w:rsidRPr="00E63E5F" w:rsidRDefault="00B22961" w:rsidP="00776D75">
      <w:pPr>
        <w:pStyle w:val="Odstavekseznama"/>
        <w:numPr>
          <w:ilvl w:val="0"/>
          <w:numId w:val="5"/>
        </w:numPr>
      </w:pPr>
      <w:r w:rsidRPr="00E63E5F">
        <w:lastRenderedPageBreak/>
        <w:t>Izvajanje izrednih ukrepov v času povečane stopnje ogroženosti zaradi škodljivega delovanja voda;</w:t>
      </w:r>
    </w:p>
    <w:p w14:paraId="6089C232" w14:textId="77777777" w:rsidR="00B22961" w:rsidRPr="00E63E5F" w:rsidRDefault="00B22961" w:rsidP="00776D75">
      <w:pPr>
        <w:pStyle w:val="Odstavekseznama"/>
        <w:numPr>
          <w:ilvl w:val="0"/>
          <w:numId w:val="5"/>
        </w:numPr>
      </w:pPr>
      <w:r w:rsidRPr="00E63E5F">
        <w:t>Vzdrževanje vodne infrastrukture, vodnih in priobalnih zemljišč;</w:t>
      </w:r>
    </w:p>
    <w:p w14:paraId="1FEBE590" w14:textId="77777777" w:rsidR="00B22961" w:rsidRPr="00E63E5F" w:rsidRDefault="00B22961" w:rsidP="00776D75">
      <w:pPr>
        <w:pStyle w:val="Odstavekseznama"/>
        <w:numPr>
          <w:ilvl w:val="0"/>
          <w:numId w:val="5"/>
        </w:numPr>
      </w:pPr>
      <w:r w:rsidRPr="00E63E5F">
        <w:t>Vzdrževanje vodne infrastrukture zgrajene v AC programu;</w:t>
      </w:r>
    </w:p>
    <w:p w14:paraId="37D28048" w14:textId="77777777" w:rsidR="00B22961" w:rsidRPr="00E63E5F" w:rsidRDefault="00B22961" w:rsidP="00776D75">
      <w:pPr>
        <w:pStyle w:val="Odstavekseznama"/>
        <w:numPr>
          <w:ilvl w:val="0"/>
          <w:numId w:val="5"/>
        </w:numPr>
      </w:pPr>
      <w:r w:rsidRPr="00E63E5F">
        <w:t>Vzdrževanje vodne infrastrukture zgrajene v sklopu EU projektov;</w:t>
      </w:r>
    </w:p>
    <w:p w14:paraId="21902220" w14:textId="43FB99CA" w:rsidR="00B22961" w:rsidRPr="00E63E5F" w:rsidRDefault="00B22961" w:rsidP="00776D75">
      <w:pPr>
        <w:pStyle w:val="Odstavekseznama"/>
        <w:numPr>
          <w:ilvl w:val="0"/>
          <w:numId w:val="5"/>
        </w:numPr>
      </w:pPr>
      <w:r w:rsidRPr="00E63E5F">
        <w:t>Druga dela v okviru javne službe</w:t>
      </w:r>
      <w:r w:rsidR="007D7501" w:rsidRPr="00E63E5F">
        <w:t>.</w:t>
      </w:r>
    </w:p>
    <w:p w14:paraId="3179E28B" w14:textId="77777777" w:rsidR="00B22961" w:rsidRPr="00E63E5F" w:rsidRDefault="00B22961" w:rsidP="00E63E5F">
      <w:pPr>
        <w:pStyle w:val="Odstavekseznama"/>
        <w:numPr>
          <w:ilvl w:val="0"/>
          <w:numId w:val="0"/>
        </w:numPr>
        <w:ind w:left="397"/>
      </w:pPr>
    </w:p>
    <w:p w14:paraId="2BF4BBD3" w14:textId="6D92C8FE" w:rsidR="00B22961" w:rsidRPr="00E63E5F" w:rsidRDefault="00B22961" w:rsidP="00E63E5F">
      <w:r w:rsidRPr="00E63E5F">
        <w:t>V letu 202</w:t>
      </w:r>
      <w:r w:rsidR="004C476D">
        <w:t>5</w:t>
      </w:r>
      <w:r w:rsidRPr="00E63E5F">
        <w:t xml:space="preserve"> so se v okviru obveznih gospodarskih javnih služb izvajale naslednje naloge:</w:t>
      </w:r>
    </w:p>
    <w:p w14:paraId="34C758E4" w14:textId="77777777" w:rsidR="00FE09E0" w:rsidRPr="00E63E5F" w:rsidRDefault="00FE09E0" w:rsidP="00E63E5F"/>
    <w:p w14:paraId="66D65282" w14:textId="77777777" w:rsidR="00B22961" w:rsidRPr="00E63E5F" w:rsidRDefault="00B22961" w:rsidP="00776D75">
      <w:pPr>
        <w:pStyle w:val="Odstavekseznama"/>
        <w:numPr>
          <w:ilvl w:val="0"/>
          <w:numId w:val="6"/>
        </w:numPr>
        <w:ind w:left="426" w:hanging="426"/>
        <w:rPr>
          <w:b/>
          <w:bCs/>
        </w:rPr>
      </w:pPr>
      <w:r w:rsidRPr="00E63E5F">
        <w:rPr>
          <w:b/>
          <w:bCs/>
        </w:rPr>
        <w:t>Izdelava strokovnih podlag, zbiranje, vnašanje, ažuriranje in vodenje podatkov in zbirk podatkov pomembnih za upravljanje z vodami</w:t>
      </w:r>
    </w:p>
    <w:p w14:paraId="472842A8" w14:textId="77777777" w:rsidR="00B22961" w:rsidRPr="00E63E5F" w:rsidRDefault="00B22961" w:rsidP="00E63E5F">
      <w:pPr>
        <w:pStyle w:val="Odstavekseznama"/>
        <w:numPr>
          <w:ilvl w:val="0"/>
          <w:numId w:val="0"/>
        </w:numPr>
        <w:ind w:left="397"/>
      </w:pPr>
      <w:r w:rsidRPr="00E63E5F">
        <w:t>Izvajale so se naslednje naloge:</w:t>
      </w:r>
    </w:p>
    <w:p w14:paraId="6E92036A" w14:textId="6EA56568" w:rsidR="00B22961" w:rsidRPr="00E63E5F" w:rsidRDefault="00B22961" w:rsidP="00776D75">
      <w:pPr>
        <w:pStyle w:val="Odstavekseznama"/>
        <w:numPr>
          <w:ilvl w:val="0"/>
          <w:numId w:val="7"/>
        </w:numPr>
      </w:pPr>
      <w:r w:rsidRPr="00E63E5F">
        <w:t>Popis vodnih objektov, naprav in ureditev (VONU)</w:t>
      </w:r>
      <w:r w:rsidR="007D7501" w:rsidRPr="00E63E5F">
        <w:t>;</w:t>
      </w:r>
    </w:p>
    <w:p w14:paraId="7299F849" w14:textId="5A303812" w:rsidR="00B22961" w:rsidRPr="00E63E5F" w:rsidRDefault="00B22961" w:rsidP="00776D75">
      <w:pPr>
        <w:pStyle w:val="Odstavekseznama"/>
        <w:numPr>
          <w:ilvl w:val="0"/>
          <w:numId w:val="7"/>
        </w:numPr>
      </w:pPr>
      <w:r w:rsidRPr="00E63E5F">
        <w:t>Pomoč pri urejanju evidence hidrografije in vodnih zemljišč v vodnem katastru</w:t>
      </w:r>
      <w:r w:rsidR="007D7501" w:rsidRPr="00E63E5F">
        <w:t>;</w:t>
      </w:r>
    </w:p>
    <w:p w14:paraId="17D6EF40" w14:textId="06E3FCF5" w:rsidR="00B22961" w:rsidRPr="00E63E5F" w:rsidRDefault="00B22961" w:rsidP="00776D75">
      <w:pPr>
        <w:pStyle w:val="Odstavekseznama"/>
        <w:numPr>
          <w:ilvl w:val="0"/>
          <w:numId w:val="7"/>
        </w:numPr>
      </w:pPr>
      <w:proofErr w:type="spellStart"/>
      <w:r w:rsidRPr="00E63E5F">
        <w:t>Novelacije</w:t>
      </w:r>
      <w:proofErr w:type="spellEnd"/>
      <w:r w:rsidRPr="00E63E5F">
        <w:t xml:space="preserve"> obratovalnih pravilnikov vodne infrastrukture</w:t>
      </w:r>
      <w:r w:rsidR="007D7501" w:rsidRPr="00E63E5F">
        <w:t>;</w:t>
      </w:r>
    </w:p>
    <w:p w14:paraId="2BA51EED" w14:textId="736C047D" w:rsidR="00B22961" w:rsidRPr="00E63E5F" w:rsidRDefault="00B22961" w:rsidP="00776D75">
      <w:pPr>
        <w:pStyle w:val="Odstavekseznama"/>
        <w:numPr>
          <w:ilvl w:val="0"/>
          <w:numId w:val="7"/>
        </w:numPr>
      </w:pPr>
      <w:r w:rsidRPr="00E63E5F">
        <w:t>Izdelava projektne in tehnične dokumentacije za potrebe izvajanja javne službe</w:t>
      </w:r>
      <w:r w:rsidR="007D7501" w:rsidRPr="00E63E5F">
        <w:t>;</w:t>
      </w:r>
    </w:p>
    <w:p w14:paraId="78A0382B" w14:textId="11F5262D" w:rsidR="00B22961" w:rsidRPr="00E63E5F" w:rsidRDefault="00B22961" w:rsidP="00776D75">
      <w:pPr>
        <w:pStyle w:val="Odstavekseznama"/>
        <w:numPr>
          <w:ilvl w:val="0"/>
          <w:numId w:val="7"/>
        </w:numPr>
      </w:pPr>
      <w:r w:rsidRPr="00E63E5F">
        <w:t>Popis in evidenca izbranih tujerodnih invazivnih rastlinskih vrst na vodnih in priobalnih zemljiščih</w:t>
      </w:r>
      <w:r w:rsidR="007D7501" w:rsidRPr="00E63E5F">
        <w:t>;</w:t>
      </w:r>
    </w:p>
    <w:p w14:paraId="3597D42A" w14:textId="2647C203" w:rsidR="00B22961" w:rsidRPr="00E63E5F" w:rsidRDefault="00B22961" w:rsidP="00776D75">
      <w:pPr>
        <w:pStyle w:val="Odstavekseznama"/>
        <w:numPr>
          <w:ilvl w:val="0"/>
          <w:numId w:val="7"/>
        </w:numPr>
      </w:pPr>
      <w:r w:rsidRPr="00E63E5F">
        <w:t>Popis najdišč odpadkov na vodnih in priobalnih zemljiščih</w:t>
      </w:r>
      <w:r w:rsidR="007D7501" w:rsidRPr="00E63E5F">
        <w:t>;</w:t>
      </w:r>
    </w:p>
    <w:p w14:paraId="1CB3238E" w14:textId="29EAA896" w:rsidR="00B22961" w:rsidRPr="00E63E5F" w:rsidRDefault="00B22961" w:rsidP="00776D75">
      <w:pPr>
        <w:pStyle w:val="Odstavekseznama"/>
        <w:numPr>
          <w:ilvl w:val="0"/>
          <w:numId w:val="7"/>
        </w:numPr>
      </w:pPr>
      <w:r w:rsidRPr="00E63E5F">
        <w:t>Pregled podatkov o količinah odvzetih naplavin</w:t>
      </w:r>
      <w:r w:rsidR="007D7501" w:rsidRPr="00E63E5F">
        <w:t>.</w:t>
      </w:r>
    </w:p>
    <w:p w14:paraId="1F67BF54" w14:textId="77777777" w:rsidR="00B22961" w:rsidRPr="00E63E5F" w:rsidRDefault="00B22961" w:rsidP="00E63E5F">
      <w:pPr>
        <w:ind w:left="720"/>
      </w:pPr>
    </w:p>
    <w:p w14:paraId="6A23AA97" w14:textId="77777777" w:rsidR="00B22961" w:rsidRPr="00E63E5F" w:rsidRDefault="00B22961" w:rsidP="00776D75">
      <w:pPr>
        <w:pStyle w:val="Odstavekseznama"/>
        <w:numPr>
          <w:ilvl w:val="0"/>
          <w:numId w:val="6"/>
        </w:numPr>
        <w:ind w:left="426" w:hanging="426"/>
        <w:rPr>
          <w:b/>
          <w:bCs/>
        </w:rPr>
      </w:pPr>
      <w:r w:rsidRPr="00E63E5F">
        <w:rPr>
          <w:b/>
          <w:bCs/>
        </w:rPr>
        <w:t>Spremljanje stanja vodne infrastrukture</w:t>
      </w:r>
    </w:p>
    <w:p w14:paraId="75546215" w14:textId="77777777" w:rsidR="00B22961" w:rsidRPr="00E63E5F" w:rsidRDefault="00B22961" w:rsidP="00E63E5F">
      <w:pPr>
        <w:pStyle w:val="Odstavekseznama"/>
        <w:numPr>
          <w:ilvl w:val="0"/>
          <w:numId w:val="0"/>
        </w:numPr>
        <w:ind w:left="397"/>
      </w:pPr>
      <w:r w:rsidRPr="00E63E5F">
        <w:t>Izvajale so se naslednje naloge:</w:t>
      </w:r>
    </w:p>
    <w:p w14:paraId="4143A9CD" w14:textId="2A523E83" w:rsidR="00B22961" w:rsidRPr="00E63E5F" w:rsidRDefault="00B22961" w:rsidP="00776D75">
      <w:pPr>
        <w:pStyle w:val="Odstavekseznama"/>
        <w:numPr>
          <w:ilvl w:val="0"/>
          <w:numId w:val="7"/>
        </w:numPr>
      </w:pPr>
      <w:r w:rsidRPr="00E63E5F">
        <w:t>Spremljanje stanja vodnega režima, stanja infrastrukture, stanja vodnih in priobalnih zemljišč ter vodnega in obvodnega okolja</w:t>
      </w:r>
      <w:r w:rsidR="007D7501" w:rsidRPr="00E63E5F">
        <w:t>;</w:t>
      </w:r>
    </w:p>
    <w:p w14:paraId="5BD60625" w14:textId="3034EE06" w:rsidR="00B22961" w:rsidRPr="00E63E5F" w:rsidRDefault="00B22961" w:rsidP="00776D75">
      <w:pPr>
        <w:pStyle w:val="Odstavekseznama"/>
        <w:numPr>
          <w:ilvl w:val="0"/>
          <w:numId w:val="7"/>
        </w:numPr>
      </w:pPr>
      <w:r w:rsidRPr="00E63E5F">
        <w:t>Zbiranje podatkov</w:t>
      </w:r>
      <w:r w:rsidR="007D7501" w:rsidRPr="00E63E5F">
        <w:t>;</w:t>
      </w:r>
    </w:p>
    <w:p w14:paraId="3CB6B021" w14:textId="1E6C495D" w:rsidR="00B22961" w:rsidRPr="00E63E5F" w:rsidRDefault="007D7501" w:rsidP="00776D75">
      <w:pPr>
        <w:pStyle w:val="Odstavekseznama"/>
        <w:numPr>
          <w:ilvl w:val="0"/>
          <w:numId w:val="7"/>
        </w:numPr>
      </w:pPr>
      <w:r w:rsidRPr="00E63E5F">
        <w:t>Z</w:t>
      </w:r>
      <w:r w:rsidR="00B22961" w:rsidRPr="00E63E5F">
        <w:t>biranje podatkov ter evidentiranje vseh dogajanj in sprememb pomembnih za ohranjanje normalnega stanja vodne infrastrukture (zasipi plavin, poškodbe objektov, prijave inšpekciji, spremljanje inšpekcijskih ukrepov, spremljanje in sodelovanje pri postopkih v zvezi z vodnimi in priobalnimi zemljišči...)</w:t>
      </w:r>
      <w:r w:rsidRPr="00E63E5F">
        <w:t>;</w:t>
      </w:r>
    </w:p>
    <w:p w14:paraId="478FB10A" w14:textId="3689A55D" w:rsidR="00B22961" w:rsidRPr="00E63E5F" w:rsidRDefault="007D7501" w:rsidP="00776D75">
      <w:pPr>
        <w:pStyle w:val="Odstavekseznama"/>
        <w:numPr>
          <w:ilvl w:val="0"/>
          <w:numId w:val="7"/>
        </w:numPr>
      </w:pPr>
      <w:r w:rsidRPr="00E63E5F">
        <w:t>P</w:t>
      </w:r>
      <w:r w:rsidR="00B22961" w:rsidRPr="00E63E5F">
        <w:t>redlogi morebitnih nujnih interventnih ukrepov in posegov</w:t>
      </w:r>
      <w:r w:rsidRPr="00E63E5F">
        <w:t>;</w:t>
      </w:r>
      <w:r w:rsidR="00B22961" w:rsidRPr="00E63E5F">
        <w:t xml:space="preserve"> </w:t>
      </w:r>
    </w:p>
    <w:p w14:paraId="6E87984F" w14:textId="76E49CF6" w:rsidR="00B22961" w:rsidRPr="00E63E5F" w:rsidRDefault="007D7501" w:rsidP="00776D75">
      <w:pPr>
        <w:pStyle w:val="Odstavekseznama"/>
        <w:numPr>
          <w:ilvl w:val="0"/>
          <w:numId w:val="7"/>
        </w:numPr>
      </w:pPr>
      <w:r w:rsidRPr="00E63E5F">
        <w:t>P</w:t>
      </w:r>
      <w:r w:rsidR="00B22961" w:rsidRPr="00E63E5F">
        <w:t>redlogi vzdrževalnih del</w:t>
      </w:r>
      <w:r w:rsidRPr="00E63E5F">
        <w:t>;</w:t>
      </w:r>
    </w:p>
    <w:p w14:paraId="62EAFA12" w14:textId="6A0F5CA5" w:rsidR="00B22961" w:rsidRPr="00E63E5F" w:rsidRDefault="007D7501" w:rsidP="00776D75">
      <w:pPr>
        <w:pStyle w:val="Odstavekseznama"/>
        <w:numPr>
          <w:ilvl w:val="0"/>
          <w:numId w:val="7"/>
        </w:numPr>
      </w:pPr>
      <w:r w:rsidRPr="00E63E5F">
        <w:t>S</w:t>
      </w:r>
      <w:r w:rsidR="00B22961" w:rsidRPr="00E63E5F">
        <w:t>premljanje in beleženje izrednih hidroloških razmer (suše, poplave)</w:t>
      </w:r>
      <w:r w:rsidRPr="00E63E5F">
        <w:t>;</w:t>
      </w:r>
      <w:r w:rsidR="00B22961" w:rsidRPr="00E63E5F">
        <w:t xml:space="preserve"> </w:t>
      </w:r>
    </w:p>
    <w:p w14:paraId="6B88699D" w14:textId="06363EAE" w:rsidR="00B22961" w:rsidRPr="00E63E5F" w:rsidRDefault="007D7501" w:rsidP="00776D75">
      <w:pPr>
        <w:pStyle w:val="Odstavekseznama"/>
        <w:numPr>
          <w:ilvl w:val="0"/>
          <w:numId w:val="7"/>
        </w:numPr>
      </w:pPr>
      <w:r w:rsidRPr="00E63E5F">
        <w:t>I</w:t>
      </w:r>
      <w:r w:rsidR="00B22961" w:rsidRPr="00E63E5F">
        <w:t xml:space="preserve">zdelava pisnih poročil o stanju vodne infrastrukture, o izrednih dogodkih (poplave, suše), o škodi in višini škode, o ukrepih za odpravo posledic škodljivega delovanja voda. </w:t>
      </w:r>
    </w:p>
    <w:p w14:paraId="41C90437" w14:textId="77777777" w:rsidR="00FE09E0" w:rsidRPr="00E63E5F" w:rsidRDefault="00FE09E0" w:rsidP="00E63E5F">
      <w:pPr>
        <w:ind w:left="1114"/>
        <w:rPr>
          <w:b/>
          <w:bCs/>
          <w:iCs/>
        </w:rPr>
      </w:pPr>
    </w:p>
    <w:p w14:paraId="6B48AD82" w14:textId="77777777" w:rsidR="00B22961" w:rsidRPr="00E63E5F" w:rsidRDefault="00B22961" w:rsidP="00776D75">
      <w:pPr>
        <w:pStyle w:val="Odstavekseznama"/>
        <w:numPr>
          <w:ilvl w:val="0"/>
          <w:numId w:val="6"/>
        </w:numPr>
        <w:ind w:left="426" w:hanging="426"/>
        <w:rPr>
          <w:b/>
          <w:bCs/>
        </w:rPr>
      </w:pPr>
      <w:r w:rsidRPr="00E63E5F">
        <w:rPr>
          <w:b/>
          <w:bCs/>
        </w:rPr>
        <w:t>Obratovanje vodne infrastrukture</w:t>
      </w:r>
    </w:p>
    <w:p w14:paraId="5E354FA2" w14:textId="77777777" w:rsidR="00B22961" w:rsidRPr="00E63E5F" w:rsidRDefault="00B22961" w:rsidP="00E63E5F">
      <w:pPr>
        <w:pStyle w:val="Odstavekseznama"/>
        <w:numPr>
          <w:ilvl w:val="0"/>
          <w:numId w:val="0"/>
        </w:numPr>
        <w:ind w:left="397"/>
      </w:pPr>
      <w:r w:rsidRPr="00E63E5F">
        <w:t xml:space="preserve">Obratovanje vodne infrastrukture je obsegalo: </w:t>
      </w:r>
    </w:p>
    <w:p w14:paraId="3E3CD9FC" w14:textId="6A621210" w:rsidR="00B22961" w:rsidRPr="00E63E5F" w:rsidRDefault="00B22961" w:rsidP="00776D75">
      <w:pPr>
        <w:pStyle w:val="Odstavekseznama"/>
        <w:numPr>
          <w:ilvl w:val="0"/>
          <w:numId w:val="7"/>
        </w:numPr>
        <w:rPr>
          <w:b/>
        </w:rPr>
      </w:pPr>
      <w:r w:rsidRPr="00E63E5F">
        <w:t>manipulacijo s hidromehansko opremo</w:t>
      </w:r>
      <w:r w:rsidR="007D7501" w:rsidRPr="00E63E5F">
        <w:t>,</w:t>
      </w:r>
    </w:p>
    <w:p w14:paraId="3F83741C" w14:textId="77777777" w:rsidR="00B22961" w:rsidRPr="00E63E5F" w:rsidRDefault="00B22961" w:rsidP="00776D75">
      <w:pPr>
        <w:pStyle w:val="Odstavekseznama"/>
        <w:numPr>
          <w:ilvl w:val="0"/>
          <w:numId w:val="7"/>
        </w:numPr>
        <w:rPr>
          <w:b/>
        </w:rPr>
      </w:pPr>
      <w:r w:rsidRPr="00E63E5F">
        <w:t xml:space="preserve">redne kontrolne preglede stanja objekta in opreme, </w:t>
      </w:r>
    </w:p>
    <w:p w14:paraId="310A2EAA" w14:textId="77777777" w:rsidR="00B22961" w:rsidRPr="00E63E5F" w:rsidRDefault="00B22961" w:rsidP="00776D75">
      <w:pPr>
        <w:pStyle w:val="Odstavekseznama"/>
        <w:numPr>
          <w:ilvl w:val="0"/>
          <w:numId w:val="7"/>
        </w:numPr>
        <w:rPr>
          <w:b/>
        </w:rPr>
      </w:pPr>
      <w:r w:rsidRPr="00E63E5F">
        <w:t xml:space="preserve">beleženje stanja na objektih in opremi, </w:t>
      </w:r>
    </w:p>
    <w:p w14:paraId="6EACF716" w14:textId="77777777" w:rsidR="00B22961" w:rsidRPr="00E63E5F" w:rsidRDefault="00B22961" w:rsidP="00776D75">
      <w:pPr>
        <w:pStyle w:val="Odstavekseznama"/>
        <w:numPr>
          <w:ilvl w:val="0"/>
          <w:numId w:val="7"/>
        </w:numPr>
        <w:rPr>
          <w:b/>
        </w:rPr>
      </w:pPr>
      <w:r w:rsidRPr="00E63E5F">
        <w:t xml:space="preserve">poročanje o vseh dogodkih, ki lahko vplivajo na funkcionalnost vodne infrastrukture, </w:t>
      </w:r>
    </w:p>
    <w:p w14:paraId="7C900432" w14:textId="77777777" w:rsidR="00B22961" w:rsidRPr="00E63E5F" w:rsidRDefault="00B22961" w:rsidP="00776D75">
      <w:pPr>
        <w:pStyle w:val="Odstavekseznama"/>
        <w:numPr>
          <w:ilvl w:val="0"/>
          <w:numId w:val="7"/>
        </w:numPr>
        <w:rPr>
          <w:b/>
        </w:rPr>
      </w:pPr>
      <w:r w:rsidRPr="00E63E5F">
        <w:t xml:space="preserve">izvajanje rednih vzdrževalnih del po obratovalnih pravilnikih ter </w:t>
      </w:r>
    </w:p>
    <w:p w14:paraId="3BFDE016" w14:textId="77777777" w:rsidR="00B22961" w:rsidRPr="00E63E5F" w:rsidRDefault="00B22961" w:rsidP="00776D75">
      <w:pPr>
        <w:pStyle w:val="Odstavekseznama"/>
        <w:numPr>
          <w:ilvl w:val="0"/>
          <w:numId w:val="7"/>
        </w:numPr>
        <w:rPr>
          <w:b/>
        </w:rPr>
      </w:pPr>
      <w:r w:rsidRPr="00E63E5F">
        <w:t>dežurstvo in ukrepanje v času izven rednega delovnega časa zaradi povišanih vodostajev ter drugih nevarnosti.</w:t>
      </w:r>
    </w:p>
    <w:p w14:paraId="158A7174" w14:textId="77777777" w:rsidR="00B22961" w:rsidRPr="00E63E5F" w:rsidRDefault="00B22961" w:rsidP="00E63E5F">
      <w:pPr>
        <w:pStyle w:val="Odstavekseznama"/>
        <w:numPr>
          <w:ilvl w:val="0"/>
          <w:numId w:val="0"/>
        </w:numPr>
        <w:ind w:left="397"/>
      </w:pPr>
    </w:p>
    <w:p w14:paraId="7B2F3139" w14:textId="77777777" w:rsidR="00B22961" w:rsidRPr="00E63E5F" w:rsidRDefault="00B22961" w:rsidP="00776D75">
      <w:pPr>
        <w:pStyle w:val="Odstavekseznama"/>
        <w:numPr>
          <w:ilvl w:val="0"/>
          <w:numId w:val="6"/>
        </w:numPr>
        <w:ind w:left="426" w:hanging="426"/>
        <w:rPr>
          <w:b/>
          <w:bCs/>
        </w:rPr>
      </w:pPr>
      <w:r w:rsidRPr="00E63E5F">
        <w:rPr>
          <w:b/>
          <w:bCs/>
        </w:rPr>
        <w:t>Izvajanje izrednih ukrepov v času povečane stopnje ogroženosti zaradi škodljivega delovanja voda</w:t>
      </w:r>
    </w:p>
    <w:p w14:paraId="5C805FDA" w14:textId="7FE778AF" w:rsidR="00B22961" w:rsidRPr="00E63E5F" w:rsidRDefault="00FE09E0" w:rsidP="00E63E5F">
      <w:pPr>
        <w:pStyle w:val="Odstavekseznama"/>
        <w:numPr>
          <w:ilvl w:val="0"/>
          <w:numId w:val="0"/>
        </w:numPr>
        <w:ind w:left="397"/>
      </w:pPr>
      <w:r w:rsidRPr="00E63E5F">
        <w:t>Izvajanje izrednih ukrepov v času povečane stopnje ogroženosti zaradi škodljivega delovanja voda</w:t>
      </w:r>
      <w:r w:rsidR="00B22961" w:rsidRPr="00E63E5F">
        <w:t xml:space="preserve"> je obsegalo: </w:t>
      </w:r>
    </w:p>
    <w:p w14:paraId="43EA09AF" w14:textId="4F5BCDC6" w:rsidR="00B22961" w:rsidRPr="00E63E5F" w:rsidRDefault="00B22961" w:rsidP="00776D75">
      <w:pPr>
        <w:pStyle w:val="Odstavekseznama"/>
        <w:numPr>
          <w:ilvl w:val="0"/>
          <w:numId w:val="7"/>
        </w:numPr>
      </w:pPr>
      <w:r w:rsidRPr="00E63E5F">
        <w:t>dežurstvo – pripravljenost na domu</w:t>
      </w:r>
      <w:r w:rsidR="007D7501" w:rsidRPr="00E63E5F">
        <w:t>,</w:t>
      </w:r>
    </w:p>
    <w:p w14:paraId="0482501A" w14:textId="629347BF" w:rsidR="00B22961" w:rsidRPr="00E63E5F" w:rsidRDefault="00B22961" w:rsidP="00776D75">
      <w:pPr>
        <w:pStyle w:val="Odstavekseznama"/>
        <w:numPr>
          <w:ilvl w:val="0"/>
          <w:numId w:val="7"/>
        </w:numPr>
      </w:pPr>
      <w:r w:rsidRPr="00E63E5F">
        <w:t>dežurstvo – opravljanje dela izven delovnega časa</w:t>
      </w:r>
      <w:r w:rsidR="007D7501" w:rsidRPr="00E63E5F">
        <w:t xml:space="preserve"> in</w:t>
      </w:r>
    </w:p>
    <w:p w14:paraId="16479A8A" w14:textId="47344739" w:rsidR="00B22961" w:rsidRPr="00E63E5F" w:rsidRDefault="00B22961" w:rsidP="00776D75">
      <w:pPr>
        <w:pStyle w:val="Odstavekseznama"/>
        <w:numPr>
          <w:ilvl w:val="0"/>
          <w:numId w:val="7"/>
        </w:numPr>
      </w:pPr>
      <w:r w:rsidRPr="00E63E5F">
        <w:lastRenderedPageBreak/>
        <w:t>izvajanje izrednih ukrepov v času povečane stopnje ogroženosti</w:t>
      </w:r>
      <w:r w:rsidR="007D7501" w:rsidRPr="00E63E5F">
        <w:t>.</w:t>
      </w:r>
    </w:p>
    <w:p w14:paraId="13576F19" w14:textId="77777777" w:rsidR="00A25978" w:rsidRPr="00E63E5F" w:rsidRDefault="00A25978" w:rsidP="00E63E5F">
      <w:pPr>
        <w:ind w:left="1114"/>
      </w:pPr>
    </w:p>
    <w:p w14:paraId="5400503C" w14:textId="77777777" w:rsidR="00B22961" w:rsidRPr="00E63E5F" w:rsidRDefault="00B22961" w:rsidP="00E63E5F">
      <w:r w:rsidRPr="00E63E5F">
        <w:t>V primeru izrednega dogodka se je spremljalo stanje na terenu, poročalo in koordiniralo izvajanje interventnega ukrepa.</w:t>
      </w:r>
    </w:p>
    <w:p w14:paraId="4AC510C9" w14:textId="77777777" w:rsidR="00FE09E0" w:rsidRPr="00E63E5F" w:rsidRDefault="00FE09E0" w:rsidP="00E63E5F"/>
    <w:p w14:paraId="2B12FF2A" w14:textId="77777777" w:rsidR="00B22961" w:rsidRPr="00E63E5F" w:rsidRDefault="00B22961" w:rsidP="00776D75">
      <w:pPr>
        <w:pStyle w:val="Odstavekseznama"/>
        <w:numPr>
          <w:ilvl w:val="0"/>
          <w:numId w:val="6"/>
        </w:numPr>
        <w:ind w:left="426" w:hanging="426"/>
        <w:rPr>
          <w:b/>
          <w:bCs/>
        </w:rPr>
      </w:pPr>
      <w:r w:rsidRPr="00E63E5F">
        <w:rPr>
          <w:b/>
          <w:bCs/>
        </w:rPr>
        <w:t xml:space="preserve">Vzdrževanje vodne infrastrukture, vodnih in priobalnih zemljišč </w:t>
      </w:r>
    </w:p>
    <w:p w14:paraId="12D3C148" w14:textId="77777777" w:rsidR="00B22961" w:rsidRPr="00E63E5F" w:rsidRDefault="00B22961" w:rsidP="00E63E5F">
      <w:pPr>
        <w:pStyle w:val="Odstavekseznama"/>
        <w:numPr>
          <w:ilvl w:val="0"/>
          <w:numId w:val="0"/>
        </w:numPr>
        <w:ind w:left="397"/>
      </w:pPr>
      <w:r w:rsidRPr="00E63E5F">
        <w:t xml:space="preserve">Vzdrževanje je obsegalo: </w:t>
      </w:r>
    </w:p>
    <w:p w14:paraId="60AAA485" w14:textId="405FDC3C" w:rsidR="00B22961" w:rsidRPr="00E63E5F" w:rsidRDefault="00B22961" w:rsidP="00776D75">
      <w:pPr>
        <w:pStyle w:val="Odstavekseznama"/>
        <w:numPr>
          <w:ilvl w:val="0"/>
          <w:numId w:val="7"/>
        </w:numPr>
      </w:pPr>
      <w:r w:rsidRPr="00E63E5F">
        <w:t>vzdrževanje vodne infrastrukture (vzdrževanje vzdolžnih in prečnih objektov strug površinskih voda, zagotavljanje pretočnosti, odstranjevanje prekomerno odloženih naplavin, redno košnjo, odstranjevanje prekomerne zarasti na bregovih in odstranjevanje plavja, odpadkov in podobno)</w:t>
      </w:r>
      <w:r w:rsidR="004E640D" w:rsidRPr="00E63E5F">
        <w:t>,</w:t>
      </w:r>
    </w:p>
    <w:p w14:paraId="0D767975" w14:textId="256BCD5A" w:rsidR="00B22961" w:rsidRPr="00E63E5F" w:rsidRDefault="00B22961" w:rsidP="00776D75">
      <w:pPr>
        <w:pStyle w:val="Odstavekseznama"/>
        <w:numPr>
          <w:ilvl w:val="0"/>
          <w:numId w:val="7"/>
        </w:numPr>
      </w:pPr>
      <w:r w:rsidRPr="00E63E5F">
        <w:t>vzdrževanje vodnih in priobalnih zemljišč (utrjevanje bregov in dna površinskih voda, košnja in odstranjevanje prekomerne zarasti, odstranjevanje plavja, odpadkov in podobno)</w:t>
      </w:r>
      <w:r w:rsidR="004E640D" w:rsidRPr="00E63E5F">
        <w:t>,</w:t>
      </w:r>
    </w:p>
    <w:p w14:paraId="151E29A4" w14:textId="376DE3BE" w:rsidR="00B22961" w:rsidRPr="00E63E5F" w:rsidRDefault="00B22961" w:rsidP="00776D75">
      <w:pPr>
        <w:pStyle w:val="Odstavekseznama"/>
        <w:numPr>
          <w:ilvl w:val="0"/>
          <w:numId w:val="7"/>
        </w:numPr>
      </w:pPr>
      <w:r w:rsidRPr="00E63E5F">
        <w:t>vzdrževanje strug v območju vodomernih postaj (košnja ob vodomernih postajah, urejanje brežin)</w:t>
      </w:r>
      <w:r w:rsidR="004E640D" w:rsidRPr="00E63E5F">
        <w:t xml:space="preserve"> in</w:t>
      </w:r>
    </w:p>
    <w:p w14:paraId="41302B88" w14:textId="45F831BA" w:rsidR="00B22961" w:rsidRPr="00E63E5F" w:rsidRDefault="00B22961" w:rsidP="00776D75">
      <w:pPr>
        <w:pStyle w:val="Odstavekseznama"/>
        <w:numPr>
          <w:ilvl w:val="0"/>
          <w:numId w:val="7"/>
        </w:numPr>
      </w:pPr>
      <w:r w:rsidRPr="00E63E5F">
        <w:t>odstranjevanje tujerodnih rastlinskih vrst (odstranjevanje ambrozije)</w:t>
      </w:r>
      <w:r w:rsidR="004E640D" w:rsidRPr="00E63E5F">
        <w:t>.</w:t>
      </w:r>
    </w:p>
    <w:p w14:paraId="7002C7A9" w14:textId="77777777" w:rsidR="00B22961" w:rsidRPr="00E63E5F" w:rsidRDefault="00B22961" w:rsidP="00E63E5F">
      <w:pPr>
        <w:pStyle w:val="Odstavekseznama"/>
        <w:numPr>
          <w:ilvl w:val="0"/>
          <w:numId w:val="0"/>
        </w:numPr>
        <w:ind w:left="397"/>
      </w:pPr>
    </w:p>
    <w:p w14:paraId="35B294A2" w14:textId="77777777" w:rsidR="00B22961" w:rsidRPr="00E63E5F" w:rsidRDefault="00B22961" w:rsidP="00776D75">
      <w:pPr>
        <w:pStyle w:val="Odstavekseznama"/>
        <w:numPr>
          <w:ilvl w:val="0"/>
          <w:numId w:val="6"/>
        </w:numPr>
        <w:ind w:left="426" w:hanging="426"/>
        <w:rPr>
          <w:b/>
          <w:bCs/>
        </w:rPr>
      </w:pPr>
      <w:r w:rsidRPr="00E63E5F">
        <w:rPr>
          <w:b/>
          <w:bCs/>
        </w:rPr>
        <w:t>Vzdrževanje vodne infrastrukture zgrajene v AC programu</w:t>
      </w:r>
    </w:p>
    <w:p w14:paraId="1EFCD69B" w14:textId="77777777" w:rsidR="00B22961" w:rsidRPr="00E63E5F" w:rsidRDefault="00B22961" w:rsidP="00E63E5F">
      <w:pPr>
        <w:pStyle w:val="Odstavekseznama"/>
        <w:numPr>
          <w:ilvl w:val="0"/>
          <w:numId w:val="0"/>
        </w:numPr>
        <w:ind w:left="397"/>
      </w:pPr>
      <w:r w:rsidRPr="00E63E5F">
        <w:t xml:space="preserve">Vzdrževanje je obsegalo: </w:t>
      </w:r>
    </w:p>
    <w:p w14:paraId="64C1C449" w14:textId="1A7DC006" w:rsidR="00B22961" w:rsidRPr="00E63E5F" w:rsidRDefault="00B22961" w:rsidP="00776D75">
      <w:pPr>
        <w:pStyle w:val="Odstavekseznama"/>
        <w:numPr>
          <w:ilvl w:val="0"/>
          <w:numId w:val="7"/>
        </w:numPr>
      </w:pPr>
      <w:r w:rsidRPr="00E63E5F">
        <w:t>čiščenje obrežne zarasti</w:t>
      </w:r>
      <w:r w:rsidR="004E640D" w:rsidRPr="00E63E5F">
        <w:t>,</w:t>
      </w:r>
    </w:p>
    <w:p w14:paraId="78940566" w14:textId="12602347" w:rsidR="00B22961" w:rsidRPr="00E63E5F" w:rsidRDefault="00B22961" w:rsidP="00776D75">
      <w:pPr>
        <w:pStyle w:val="Odstavekseznama"/>
        <w:numPr>
          <w:ilvl w:val="0"/>
          <w:numId w:val="7"/>
        </w:numPr>
      </w:pPr>
      <w:r w:rsidRPr="00E63E5F">
        <w:t>čiščenje prodnih nanosov</w:t>
      </w:r>
      <w:r w:rsidR="004E640D" w:rsidRPr="00E63E5F">
        <w:t xml:space="preserve"> in</w:t>
      </w:r>
    </w:p>
    <w:p w14:paraId="61A014EF" w14:textId="6A4A718D" w:rsidR="00B22961" w:rsidRPr="00E63E5F" w:rsidRDefault="00B22961" w:rsidP="00776D75">
      <w:pPr>
        <w:pStyle w:val="Odstavekseznama"/>
        <w:numPr>
          <w:ilvl w:val="0"/>
          <w:numId w:val="7"/>
        </w:numPr>
      </w:pPr>
      <w:r w:rsidRPr="00E63E5F">
        <w:t>manjša popravila vodne infrastrukture</w:t>
      </w:r>
      <w:r w:rsidR="004E640D" w:rsidRPr="00E63E5F">
        <w:t>.</w:t>
      </w:r>
    </w:p>
    <w:p w14:paraId="555010D4" w14:textId="77777777" w:rsidR="00B22961" w:rsidRPr="00E63E5F" w:rsidRDefault="00B22961" w:rsidP="00E63E5F">
      <w:pPr>
        <w:pStyle w:val="Odstavekseznama"/>
        <w:numPr>
          <w:ilvl w:val="0"/>
          <w:numId w:val="0"/>
        </w:numPr>
        <w:ind w:left="397"/>
      </w:pPr>
    </w:p>
    <w:p w14:paraId="7BA28674" w14:textId="77777777" w:rsidR="00B22961" w:rsidRPr="00E63E5F" w:rsidRDefault="00B22961" w:rsidP="00776D75">
      <w:pPr>
        <w:pStyle w:val="Odstavekseznama"/>
        <w:numPr>
          <w:ilvl w:val="0"/>
          <w:numId w:val="6"/>
        </w:numPr>
        <w:ind w:left="426" w:hanging="426"/>
        <w:rPr>
          <w:b/>
          <w:bCs/>
        </w:rPr>
      </w:pPr>
      <w:r w:rsidRPr="00E63E5F">
        <w:rPr>
          <w:b/>
          <w:bCs/>
        </w:rPr>
        <w:t>Vzdrževanje vodne infrastrukture zgrajene v sklopu EU projektov</w:t>
      </w:r>
    </w:p>
    <w:p w14:paraId="250D107F" w14:textId="77777777" w:rsidR="00B22961" w:rsidRPr="00E63E5F" w:rsidRDefault="00B22961" w:rsidP="00E63E5F">
      <w:pPr>
        <w:pStyle w:val="Odstavekseznama"/>
        <w:numPr>
          <w:ilvl w:val="0"/>
          <w:numId w:val="0"/>
        </w:numPr>
        <w:ind w:left="397"/>
      </w:pPr>
      <w:r w:rsidRPr="00E63E5F">
        <w:t xml:space="preserve">Vzdrževanje je obsegalo: </w:t>
      </w:r>
    </w:p>
    <w:p w14:paraId="013E9176" w14:textId="1044C823" w:rsidR="00B22961" w:rsidRPr="00E63E5F" w:rsidRDefault="004E640D" w:rsidP="00776D75">
      <w:pPr>
        <w:pStyle w:val="Odstavekseznama"/>
        <w:numPr>
          <w:ilvl w:val="0"/>
          <w:numId w:val="7"/>
        </w:numPr>
      </w:pPr>
      <w:r w:rsidRPr="00E63E5F">
        <w:t>v</w:t>
      </w:r>
      <w:r w:rsidR="00B22961" w:rsidRPr="00E63E5F">
        <w:t>zdrževalna dela na objektih zgrajenih iz EU sredstev skladno s pravilnikom o obratovanju in vzdrževanju (npr. vzdrževalna dela na nadzorno-krmilnem sistemu hidromehanske opreme, …)</w:t>
      </w:r>
      <w:r w:rsidRPr="00E63E5F">
        <w:t>,</w:t>
      </w:r>
    </w:p>
    <w:p w14:paraId="585F0D9E" w14:textId="1A6B5399" w:rsidR="00B22961" w:rsidRPr="00E63E5F" w:rsidRDefault="004E640D" w:rsidP="00776D75">
      <w:pPr>
        <w:pStyle w:val="Odstavekseznama"/>
        <w:numPr>
          <w:ilvl w:val="0"/>
          <w:numId w:val="7"/>
        </w:numPr>
      </w:pPr>
      <w:r w:rsidRPr="00E63E5F">
        <w:t>k</w:t>
      </w:r>
      <w:r w:rsidR="00B22961" w:rsidRPr="00E63E5F">
        <w:t>ošnj</w:t>
      </w:r>
      <w:r w:rsidRPr="00E63E5F">
        <w:t>o,</w:t>
      </w:r>
    </w:p>
    <w:p w14:paraId="519A579E" w14:textId="2A4EE3A8" w:rsidR="00B22961" w:rsidRPr="00E63E5F" w:rsidRDefault="004E640D" w:rsidP="00776D75">
      <w:pPr>
        <w:pStyle w:val="Odstavekseznama"/>
        <w:numPr>
          <w:ilvl w:val="0"/>
          <w:numId w:val="7"/>
        </w:numPr>
      </w:pPr>
      <w:r w:rsidRPr="00E63E5F">
        <w:t>č</w:t>
      </w:r>
      <w:r w:rsidR="00B22961" w:rsidRPr="00E63E5F">
        <w:t>iščenje naplavin in plavja</w:t>
      </w:r>
      <w:r w:rsidRPr="00E63E5F">
        <w:t>,</w:t>
      </w:r>
    </w:p>
    <w:p w14:paraId="292018F3" w14:textId="2C335333" w:rsidR="00B22961" w:rsidRPr="00E63E5F" w:rsidRDefault="004E640D" w:rsidP="00776D75">
      <w:pPr>
        <w:pStyle w:val="Odstavekseznama"/>
        <w:numPr>
          <w:ilvl w:val="0"/>
          <w:numId w:val="7"/>
        </w:numPr>
      </w:pPr>
      <w:r w:rsidRPr="00E63E5F">
        <w:t>d</w:t>
      </w:r>
      <w:r w:rsidR="00B22961" w:rsidRPr="00E63E5F">
        <w:t>ruga manjša popravila (popravila manjših poškodb kamnitih, lesenih, betonskih delov zavarovanj, …)</w:t>
      </w:r>
      <w:r w:rsidRPr="00E63E5F">
        <w:t>.</w:t>
      </w:r>
    </w:p>
    <w:p w14:paraId="4F69DFDE" w14:textId="77777777" w:rsidR="00B22961" w:rsidRPr="00E63E5F" w:rsidRDefault="00B22961" w:rsidP="00E63E5F">
      <w:pPr>
        <w:pStyle w:val="Odstavekseznama"/>
        <w:numPr>
          <w:ilvl w:val="0"/>
          <w:numId w:val="0"/>
        </w:numPr>
        <w:ind w:left="397"/>
      </w:pPr>
    </w:p>
    <w:p w14:paraId="2BBE2D54" w14:textId="77777777" w:rsidR="00B22961" w:rsidRPr="00E63E5F" w:rsidRDefault="00B22961" w:rsidP="00776D75">
      <w:pPr>
        <w:pStyle w:val="Odstavekseznama"/>
        <w:numPr>
          <w:ilvl w:val="0"/>
          <w:numId w:val="6"/>
        </w:numPr>
        <w:ind w:left="426" w:hanging="426"/>
        <w:rPr>
          <w:b/>
          <w:bCs/>
        </w:rPr>
      </w:pPr>
      <w:r w:rsidRPr="00E63E5F">
        <w:rPr>
          <w:b/>
          <w:bCs/>
        </w:rPr>
        <w:t>Druga dela v okviru javne službe</w:t>
      </w:r>
    </w:p>
    <w:p w14:paraId="39DDB5A6" w14:textId="77777777" w:rsidR="00B22961" w:rsidRPr="00E63E5F" w:rsidRDefault="00B22961" w:rsidP="00776D75">
      <w:pPr>
        <w:pStyle w:val="Odstavekseznama"/>
        <w:numPr>
          <w:ilvl w:val="0"/>
          <w:numId w:val="7"/>
        </w:numPr>
      </w:pPr>
      <w:r w:rsidRPr="00E63E5F">
        <w:t xml:space="preserve">V okviru drugih del se izvajajo dela po </w:t>
      </w:r>
      <w:proofErr w:type="spellStart"/>
      <w:r w:rsidRPr="00E63E5F">
        <w:t>sofinancerskih</w:t>
      </w:r>
      <w:proofErr w:type="spellEnd"/>
      <w:r w:rsidRPr="00E63E5F">
        <w:t xml:space="preserve"> pogodbah s strani občin, druga dela, ki niso predmet rednega vzdrževanja imajo pa značaj teh del (dodatna dela).</w:t>
      </w:r>
    </w:p>
    <w:p w14:paraId="46BD27E9" w14:textId="61B0E01F" w:rsidR="00193DC0" w:rsidRPr="00E63E5F" w:rsidRDefault="006A4755" w:rsidP="006A4755">
      <w:pPr>
        <w:spacing w:after="160" w:line="259" w:lineRule="auto"/>
        <w:jc w:val="left"/>
      </w:pPr>
      <w:r>
        <w:br w:type="page"/>
      </w:r>
    </w:p>
    <w:p w14:paraId="3A2E0B14" w14:textId="378CA06C" w:rsidR="00B22961" w:rsidRPr="00E63E5F" w:rsidRDefault="00B22961" w:rsidP="00E63E5F">
      <w:pPr>
        <w:pStyle w:val="Odstavekseznama"/>
        <w:numPr>
          <w:ilvl w:val="0"/>
          <w:numId w:val="0"/>
        </w:numPr>
      </w:pPr>
      <w:r w:rsidRPr="00E63E5F">
        <w:lastRenderedPageBreak/>
        <w:t xml:space="preserve">V okviru izvajanja obveznih gospodarskih javnih služb na področju urejanja voda je </w:t>
      </w:r>
      <w:r w:rsidR="004863EF">
        <w:t>v letu 202</w:t>
      </w:r>
      <w:r w:rsidR="000E64D4">
        <w:t>5</w:t>
      </w:r>
      <w:r w:rsidR="004863EF">
        <w:t xml:space="preserve"> znašala</w:t>
      </w:r>
      <w:r w:rsidRPr="00E63E5F">
        <w:t xml:space="preserve"> </w:t>
      </w:r>
      <w:r w:rsidR="004863EF">
        <w:t>realizacija po denarnem toku</w:t>
      </w:r>
      <w:r w:rsidRPr="00E63E5F">
        <w:t xml:space="preserve"> skupaj </w:t>
      </w:r>
      <w:r w:rsidR="00110274">
        <w:t>54.693.270,</w:t>
      </w:r>
      <w:r w:rsidR="007D7937">
        <w:t>44</w:t>
      </w:r>
      <w:r w:rsidRPr="00E63E5F">
        <w:t xml:space="preserve"> EUR z </w:t>
      </w:r>
      <w:r w:rsidR="00F0289F" w:rsidRPr="00E63E5F">
        <w:t>DDV</w:t>
      </w:r>
      <w:r w:rsidRPr="00E63E5F">
        <w:t>, od tega po posameznem območju:</w:t>
      </w:r>
    </w:p>
    <w:p w14:paraId="136BDD0E" w14:textId="77777777" w:rsidR="00B22961" w:rsidRPr="00E63E5F" w:rsidRDefault="00B22961" w:rsidP="00E63E5F">
      <w:pPr>
        <w:pStyle w:val="Odstavekseznama"/>
        <w:numPr>
          <w:ilvl w:val="0"/>
          <w:numId w:val="0"/>
        </w:numPr>
        <w:ind w:left="397"/>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5"/>
        <w:gridCol w:w="1843"/>
      </w:tblGrid>
      <w:tr w:rsidR="00B22961" w:rsidRPr="00E63E5F" w14:paraId="340B3983" w14:textId="77777777" w:rsidTr="004E640D">
        <w:trPr>
          <w:jc w:val="center"/>
        </w:trPr>
        <w:tc>
          <w:tcPr>
            <w:tcW w:w="2835" w:type="dxa"/>
            <w:shd w:val="clear" w:color="auto" w:fill="D9D9D9"/>
          </w:tcPr>
          <w:p w14:paraId="2C0C0CF2" w14:textId="77777777" w:rsidR="00B22961" w:rsidRPr="00E63E5F" w:rsidRDefault="00B22961" w:rsidP="00E63E5F">
            <w:pPr>
              <w:rPr>
                <w:sz w:val="18"/>
                <w:szCs w:val="18"/>
              </w:rPr>
            </w:pPr>
            <w:r w:rsidRPr="00E63E5F">
              <w:rPr>
                <w:sz w:val="18"/>
                <w:szCs w:val="18"/>
              </w:rPr>
              <w:t>Sektor območja</w:t>
            </w:r>
          </w:p>
        </w:tc>
        <w:tc>
          <w:tcPr>
            <w:tcW w:w="1843" w:type="dxa"/>
            <w:shd w:val="clear" w:color="auto" w:fill="D9D9D9"/>
          </w:tcPr>
          <w:p w14:paraId="655975DB" w14:textId="620DAC4C" w:rsidR="00B22961" w:rsidRPr="006C0DD8" w:rsidRDefault="00B22961" w:rsidP="00E63E5F">
            <w:pPr>
              <w:rPr>
                <w:sz w:val="18"/>
                <w:szCs w:val="18"/>
              </w:rPr>
            </w:pPr>
            <w:r w:rsidRPr="006C0DD8">
              <w:rPr>
                <w:sz w:val="18"/>
                <w:szCs w:val="18"/>
              </w:rPr>
              <w:t xml:space="preserve">EUR z </w:t>
            </w:r>
            <w:r w:rsidR="00F0289F" w:rsidRPr="006C0DD8">
              <w:rPr>
                <w:sz w:val="18"/>
                <w:szCs w:val="18"/>
              </w:rPr>
              <w:t>DDV</w:t>
            </w:r>
          </w:p>
        </w:tc>
      </w:tr>
      <w:tr w:rsidR="00B22961" w:rsidRPr="00E63E5F" w14:paraId="36519D14" w14:textId="77777777" w:rsidTr="004E640D">
        <w:trPr>
          <w:jc w:val="center"/>
        </w:trPr>
        <w:tc>
          <w:tcPr>
            <w:tcW w:w="2835" w:type="dxa"/>
          </w:tcPr>
          <w:p w14:paraId="2DAA2019" w14:textId="77777777" w:rsidR="00B22961" w:rsidRPr="00E63E5F" w:rsidRDefault="00B22961" w:rsidP="00E63E5F">
            <w:pPr>
              <w:rPr>
                <w:sz w:val="18"/>
                <w:szCs w:val="18"/>
              </w:rPr>
            </w:pPr>
            <w:r w:rsidRPr="00E63E5F">
              <w:rPr>
                <w:sz w:val="18"/>
                <w:szCs w:val="18"/>
              </w:rPr>
              <w:t>SO Mura</w:t>
            </w:r>
          </w:p>
        </w:tc>
        <w:tc>
          <w:tcPr>
            <w:tcW w:w="1843" w:type="dxa"/>
            <w:vAlign w:val="center"/>
          </w:tcPr>
          <w:p w14:paraId="729E19D3" w14:textId="4499A21C" w:rsidR="00B22961" w:rsidRPr="006C0DD8" w:rsidRDefault="008506B4" w:rsidP="00E63E5F">
            <w:pPr>
              <w:rPr>
                <w:sz w:val="18"/>
                <w:szCs w:val="18"/>
              </w:rPr>
            </w:pPr>
            <w:r>
              <w:rPr>
                <w:sz w:val="18"/>
                <w:szCs w:val="18"/>
              </w:rPr>
              <w:t>3.946.418,83</w:t>
            </w:r>
          </w:p>
        </w:tc>
      </w:tr>
      <w:tr w:rsidR="00B22961" w:rsidRPr="00E63E5F" w14:paraId="3F710347" w14:textId="77777777" w:rsidTr="004E640D">
        <w:trPr>
          <w:jc w:val="center"/>
        </w:trPr>
        <w:tc>
          <w:tcPr>
            <w:tcW w:w="2835" w:type="dxa"/>
          </w:tcPr>
          <w:p w14:paraId="7403D19E" w14:textId="77777777" w:rsidR="00B22961" w:rsidRPr="00E63E5F" w:rsidRDefault="00B22961" w:rsidP="00E63E5F">
            <w:pPr>
              <w:rPr>
                <w:sz w:val="18"/>
                <w:szCs w:val="18"/>
              </w:rPr>
            </w:pPr>
            <w:r w:rsidRPr="00E63E5F">
              <w:rPr>
                <w:sz w:val="18"/>
                <w:szCs w:val="18"/>
              </w:rPr>
              <w:t>SO Drava</w:t>
            </w:r>
          </w:p>
        </w:tc>
        <w:tc>
          <w:tcPr>
            <w:tcW w:w="1843" w:type="dxa"/>
            <w:vAlign w:val="center"/>
          </w:tcPr>
          <w:p w14:paraId="518D93EE" w14:textId="4990622B" w:rsidR="00B22961" w:rsidRPr="00387AC6" w:rsidRDefault="008506B4" w:rsidP="00E63E5F">
            <w:pPr>
              <w:rPr>
                <w:sz w:val="18"/>
                <w:szCs w:val="18"/>
              </w:rPr>
            </w:pPr>
            <w:r>
              <w:rPr>
                <w:sz w:val="18"/>
                <w:szCs w:val="18"/>
              </w:rPr>
              <w:t>7.833.850,40</w:t>
            </w:r>
          </w:p>
        </w:tc>
      </w:tr>
      <w:tr w:rsidR="00B22961" w:rsidRPr="00E63E5F" w14:paraId="77113D10" w14:textId="77777777" w:rsidTr="004E640D">
        <w:trPr>
          <w:jc w:val="center"/>
        </w:trPr>
        <w:tc>
          <w:tcPr>
            <w:tcW w:w="2835" w:type="dxa"/>
          </w:tcPr>
          <w:p w14:paraId="6D979142" w14:textId="77777777" w:rsidR="00B22961" w:rsidRPr="00E63E5F" w:rsidRDefault="00B22961" w:rsidP="00E63E5F">
            <w:pPr>
              <w:rPr>
                <w:sz w:val="18"/>
                <w:szCs w:val="18"/>
              </w:rPr>
            </w:pPr>
            <w:r w:rsidRPr="00E63E5F">
              <w:rPr>
                <w:sz w:val="18"/>
                <w:szCs w:val="18"/>
              </w:rPr>
              <w:t>SO Savinja</w:t>
            </w:r>
          </w:p>
        </w:tc>
        <w:tc>
          <w:tcPr>
            <w:tcW w:w="1843" w:type="dxa"/>
            <w:vAlign w:val="center"/>
          </w:tcPr>
          <w:p w14:paraId="6AAC8257" w14:textId="51A5F64A" w:rsidR="00B22961" w:rsidRPr="006C0DD8" w:rsidRDefault="008506B4" w:rsidP="00E63E5F">
            <w:pPr>
              <w:rPr>
                <w:sz w:val="18"/>
                <w:szCs w:val="18"/>
              </w:rPr>
            </w:pPr>
            <w:r>
              <w:rPr>
                <w:sz w:val="18"/>
                <w:szCs w:val="18"/>
              </w:rPr>
              <w:t>7.071.666,42</w:t>
            </w:r>
          </w:p>
        </w:tc>
      </w:tr>
      <w:tr w:rsidR="00B22961" w:rsidRPr="00E63E5F" w14:paraId="15461479" w14:textId="77777777" w:rsidTr="004E640D">
        <w:trPr>
          <w:jc w:val="center"/>
        </w:trPr>
        <w:tc>
          <w:tcPr>
            <w:tcW w:w="2835" w:type="dxa"/>
          </w:tcPr>
          <w:p w14:paraId="6B607982" w14:textId="77777777" w:rsidR="00B22961" w:rsidRPr="00E63E5F" w:rsidRDefault="00B22961" w:rsidP="00E63E5F">
            <w:pPr>
              <w:rPr>
                <w:sz w:val="18"/>
                <w:szCs w:val="18"/>
              </w:rPr>
            </w:pPr>
            <w:r w:rsidRPr="00E63E5F">
              <w:rPr>
                <w:sz w:val="18"/>
                <w:szCs w:val="18"/>
              </w:rPr>
              <w:t>SO zgornja Sava</w:t>
            </w:r>
          </w:p>
        </w:tc>
        <w:tc>
          <w:tcPr>
            <w:tcW w:w="1843" w:type="dxa"/>
            <w:vAlign w:val="center"/>
          </w:tcPr>
          <w:p w14:paraId="6F22633D" w14:textId="0E812E63" w:rsidR="00B22961" w:rsidRPr="006C0DD8" w:rsidRDefault="008506B4" w:rsidP="00E63E5F">
            <w:pPr>
              <w:rPr>
                <w:sz w:val="18"/>
                <w:szCs w:val="18"/>
              </w:rPr>
            </w:pPr>
            <w:r>
              <w:rPr>
                <w:sz w:val="18"/>
                <w:szCs w:val="18"/>
              </w:rPr>
              <w:t>5.719.554,71</w:t>
            </w:r>
          </w:p>
        </w:tc>
      </w:tr>
      <w:tr w:rsidR="00B22961" w:rsidRPr="00E63E5F" w14:paraId="2E6D03A7" w14:textId="77777777" w:rsidTr="004E640D">
        <w:trPr>
          <w:jc w:val="center"/>
        </w:trPr>
        <w:tc>
          <w:tcPr>
            <w:tcW w:w="2835" w:type="dxa"/>
          </w:tcPr>
          <w:p w14:paraId="3C8C1C6E" w14:textId="77777777" w:rsidR="00B22961" w:rsidRPr="00E63E5F" w:rsidRDefault="00B22961" w:rsidP="00E63E5F">
            <w:pPr>
              <w:rPr>
                <w:sz w:val="18"/>
                <w:szCs w:val="18"/>
              </w:rPr>
            </w:pPr>
            <w:r w:rsidRPr="00E63E5F">
              <w:rPr>
                <w:sz w:val="18"/>
                <w:szCs w:val="18"/>
              </w:rPr>
              <w:t>SO srednja Sava</w:t>
            </w:r>
          </w:p>
        </w:tc>
        <w:tc>
          <w:tcPr>
            <w:tcW w:w="1843" w:type="dxa"/>
            <w:vAlign w:val="center"/>
          </w:tcPr>
          <w:p w14:paraId="662B83D2" w14:textId="50E07CDB" w:rsidR="00B22961" w:rsidRPr="006C0DD8" w:rsidRDefault="008506B4" w:rsidP="00E63E5F">
            <w:pPr>
              <w:rPr>
                <w:sz w:val="18"/>
                <w:szCs w:val="18"/>
              </w:rPr>
            </w:pPr>
            <w:r>
              <w:rPr>
                <w:sz w:val="18"/>
                <w:szCs w:val="18"/>
              </w:rPr>
              <w:t>13.052.271,</w:t>
            </w:r>
            <w:r w:rsidR="007D7937">
              <w:rPr>
                <w:sz w:val="18"/>
                <w:szCs w:val="18"/>
              </w:rPr>
              <w:t>16</w:t>
            </w:r>
          </w:p>
        </w:tc>
      </w:tr>
      <w:tr w:rsidR="00B22961" w:rsidRPr="00E63E5F" w14:paraId="16297907" w14:textId="77777777" w:rsidTr="004E640D">
        <w:trPr>
          <w:jc w:val="center"/>
        </w:trPr>
        <w:tc>
          <w:tcPr>
            <w:tcW w:w="2835" w:type="dxa"/>
          </w:tcPr>
          <w:p w14:paraId="2731FAE1" w14:textId="77777777" w:rsidR="00B22961" w:rsidRPr="00E63E5F" w:rsidRDefault="00B22961" w:rsidP="00E63E5F">
            <w:pPr>
              <w:rPr>
                <w:sz w:val="18"/>
                <w:szCs w:val="18"/>
              </w:rPr>
            </w:pPr>
            <w:r w:rsidRPr="00E63E5F">
              <w:rPr>
                <w:sz w:val="18"/>
                <w:szCs w:val="18"/>
              </w:rPr>
              <w:t>SO spodnja Sava</w:t>
            </w:r>
          </w:p>
        </w:tc>
        <w:tc>
          <w:tcPr>
            <w:tcW w:w="1843" w:type="dxa"/>
            <w:vAlign w:val="center"/>
          </w:tcPr>
          <w:p w14:paraId="43726214" w14:textId="227819F4" w:rsidR="00B22961" w:rsidRPr="006C0DD8" w:rsidRDefault="008506B4" w:rsidP="00E63E5F">
            <w:pPr>
              <w:rPr>
                <w:sz w:val="18"/>
                <w:szCs w:val="18"/>
              </w:rPr>
            </w:pPr>
            <w:r>
              <w:rPr>
                <w:sz w:val="18"/>
                <w:szCs w:val="18"/>
              </w:rPr>
              <w:t>4.916.553,18</w:t>
            </w:r>
          </w:p>
        </w:tc>
      </w:tr>
      <w:tr w:rsidR="00B22961" w:rsidRPr="00E63E5F" w14:paraId="4EB75325" w14:textId="77777777" w:rsidTr="004E640D">
        <w:trPr>
          <w:jc w:val="center"/>
        </w:trPr>
        <w:tc>
          <w:tcPr>
            <w:tcW w:w="2835" w:type="dxa"/>
          </w:tcPr>
          <w:p w14:paraId="5014BA43" w14:textId="77777777" w:rsidR="00B22961" w:rsidRPr="00E63E5F" w:rsidRDefault="00B22961" w:rsidP="00E63E5F">
            <w:pPr>
              <w:rPr>
                <w:sz w:val="18"/>
                <w:szCs w:val="18"/>
              </w:rPr>
            </w:pPr>
            <w:r w:rsidRPr="00E63E5F">
              <w:rPr>
                <w:sz w:val="18"/>
                <w:szCs w:val="18"/>
              </w:rPr>
              <w:t>SO Soča</w:t>
            </w:r>
          </w:p>
        </w:tc>
        <w:tc>
          <w:tcPr>
            <w:tcW w:w="1843" w:type="dxa"/>
            <w:vAlign w:val="center"/>
          </w:tcPr>
          <w:p w14:paraId="463A896F" w14:textId="2F7BF24D" w:rsidR="00B22961" w:rsidRPr="006C0DD8" w:rsidRDefault="008506B4" w:rsidP="00E63E5F">
            <w:pPr>
              <w:rPr>
                <w:sz w:val="18"/>
                <w:szCs w:val="18"/>
              </w:rPr>
            </w:pPr>
            <w:r>
              <w:rPr>
                <w:sz w:val="18"/>
                <w:szCs w:val="18"/>
              </w:rPr>
              <w:t>5.387.629,76</w:t>
            </w:r>
          </w:p>
        </w:tc>
      </w:tr>
      <w:tr w:rsidR="00B22961" w:rsidRPr="00E63E5F" w14:paraId="4FD38215" w14:textId="77777777" w:rsidTr="004E640D">
        <w:trPr>
          <w:jc w:val="center"/>
        </w:trPr>
        <w:tc>
          <w:tcPr>
            <w:tcW w:w="2835" w:type="dxa"/>
          </w:tcPr>
          <w:p w14:paraId="69FD9AE4" w14:textId="77777777" w:rsidR="00B22961" w:rsidRPr="00E63E5F" w:rsidRDefault="00B22961" w:rsidP="00E63E5F">
            <w:pPr>
              <w:rPr>
                <w:sz w:val="18"/>
                <w:szCs w:val="18"/>
              </w:rPr>
            </w:pPr>
            <w:r w:rsidRPr="00E63E5F">
              <w:rPr>
                <w:sz w:val="18"/>
                <w:szCs w:val="18"/>
              </w:rPr>
              <w:t>SO jadranskih rek z morjem</w:t>
            </w:r>
          </w:p>
        </w:tc>
        <w:tc>
          <w:tcPr>
            <w:tcW w:w="1843" w:type="dxa"/>
            <w:vAlign w:val="center"/>
          </w:tcPr>
          <w:p w14:paraId="412BFE9C" w14:textId="406298F4" w:rsidR="00B22961" w:rsidRPr="006C0DD8" w:rsidRDefault="008506B4" w:rsidP="00E63E5F">
            <w:pPr>
              <w:rPr>
                <w:sz w:val="18"/>
                <w:szCs w:val="18"/>
              </w:rPr>
            </w:pPr>
            <w:r>
              <w:rPr>
                <w:sz w:val="18"/>
                <w:szCs w:val="18"/>
              </w:rPr>
              <w:t>4.982.733,64</w:t>
            </w:r>
          </w:p>
        </w:tc>
      </w:tr>
      <w:tr w:rsidR="00B22961" w:rsidRPr="00E63E5F" w14:paraId="76F0AA6A" w14:textId="77777777" w:rsidTr="004E640D">
        <w:trPr>
          <w:jc w:val="center"/>
        </w:trPr>
        <w:tc>
          <w:tcPr>
            <w:tcW w:w="2835" w:type="dxa"/>
          </w:tcPr>
          <w:p w14:paraId="0032508D" w14:textId="77777777" w:rsidR="00B22961" w:rsidRPr="00E63E5F" w:rsidRDefault="00B22961" w:rsidP="00E63E5F">
            <w:pPr>
              <w:rPr>
                <w:sz w:val="18"/>
                <w:szCs w:val="18"/>
              </w:rPr>
            </w:pPr>
            <w:r w:rsidRPr="00E63E5F">
              <w:rPr>
                <w:sz w:val="18"/>
                <w:szCs w:val="18"/>
              </w:rPr>
              <w:t>Celotno območje RS – celinske vode (onesnaženja)</w:t>
            </w:r>
          </w:p>
        </w:tc>
        <w:tc>
          <w:tcPr>
            <w:tcW w:w="1843" w:type="dxa"/>
            <w:vAlign w:val="center"/>
          </w:tcPr>
          <w:p w14:paraId="2548DA6F" w14:textId="607F4A4E" w:rsidR="00B22961" w:rsidRPr="006C0DD8" w:rsidRDefault="008506B4" w:rsidP="00E63E5F">
            <w:pPr>
              <w:rPr>
                <w:sz w:val="18"/>
                <w:szCs w:val="18"/>
              </w:rPr>
            </w:pPr>
            <w:r>
              <w:rPr>
                <w:sz w:val="18"/>
                <w:szCs w:val="18"/>
              </w:rPr>
              <w:t>299.989,01</w:t>
            </w:r>
          </w:p>
        </w:tc>
      </w:tr>
      <w:tr w:rsidR="00B22961" w:rsidRPr="00E63E5F" w14:paraId="4577334A" w14:textId="77777777" w:rsidTr="004E640D">
        <w:trPr>
          <w:jc w:val="center"/>
        </w:trPr>
        <w:tc>
          <w:tcPr>
            <w:tcW w:w="2835" w:type="dxa"/>
          </w:tcPr>
          <w:p w14:paraId="09C6A7C9" w14:textId="77777777" w:rsidR="00B22961" w:rsidRPr="00E63E5F" w:rsidRDefault="00B22961" w:rsidP="00E63E5F">
            <w:pPr>
              <w:rPr>
                <w:sz w:val="18"/>
                <w:szCs w:val="18"/>
              </w:rPr>
            </w:pPr>
            <w:r w:rsidRPr="00E63E5F">
              <w:rPr>
                <w:sz w:val="18"/>
                <w:szCs w:val="18"/>
              </w:rPr>
              <w:t>Infra (SO spodnja Sava)</w:t>
            </w:r>
          </w:p>
        </w:tc>
        <w:tc>
          <w:tcPr>
            <w:tcW w:w="1843" w:type="dxa"/>
            <w:vAlign w:val="center"/>
          </w:tcPr>
          <w:p w14:paraId="251F867D" w14:textId="6D925136" w:rsidR="00B22961" w:rsidRPr="006C0DD8" w:rsidRDefault="008506B4" w:rsidP="00E63E5F">
            <w:pPr>
              <w:rPr>
                <w:sz w:val="18"/>
                <w:szCs w:val="18"/>
              </w:rPr>
            </w:pPr>
            <w:r>
              <w:rPr>
                <w:sz w:val="18"/>
                <w:szCs w:val="18"/>
              </w:rPr>
              <w:t>1.482.603,33</w:t>
            </w:r>
          </w:p>
        </w:tc>
      </w:tr>
      <w:tr w:rsidR="00B22961" w:rsidRPr="00E63E5F" w14:paraId="0D4CD0AA" w14:textId="77777777" w:rsidTr="004E640D">
        <w:trPr>
          <w:jc w:val="center"/>
        </w:trPr>
        <w:tc>
          <w:tcPr>
            <w:tcW w:w="2835" w:type="dxa"/>
            <w:shd w:val="clear" w:color="auto" w:fill="D9D9D9"/>
          </w:tcPr>
          <w:p w14:paraId="08F77B79" w14:textId="77777777" w:rsidR="00B22961" w:rsidRPr="00E63E5F" w:rsidRDefault="00B22961" w:rsidP="00E63E5F">
            <w:pPr>
              <w:rPr>
                <w:b/>
                <w:bCs/>
                <w:sz w:val="18"/>
                <w:szCs w:val="18"/>
              </w:rPr>
            </w:pPr>
            <w:r w:rsidRPr="00E63E5F">
              <w:rPr>
                <w:b/>
                <w:bCs/>
                <w:sz w:val="18"/>
                <w:szCs w:val="18"/>
              </w:rPr>
              <w:t>SKUPAJ</w:t>
            </w:r>
          </w:p>
        </w:tc>
        <w:tc>
          <w:tcPr>
            <w:tcW w:w="1843" w:type="dxa"/>
            <w:shd w:val="clear" w:color="auto" w:fill="D9D9D9"/>
            <w:vAlign w:val="center"/>
          </w:tcPr>
          <w:p w14:paraId="19487F6A" w14:textId="2FA8DDDB" w:rsidR="00B22961" w:rsidRPr="006C0DD8" w:rsidRDefault="00110274" w:rsidP="00E63E5F">
            <w:pPr>
              <w:rPr>
                <w:b/>
                <w:bCs/>
                <w:sz w:val="18"/>
                <w:szCs w:val="18"/>
              </w:rPr>
            </w:pPr>
            <w:r>
              <w:rPr>
                <w:b/>
                <w:bCs/>
                <w:sz w:val="18"/>
                <w:szCs w:val="18"/>
              </w:rPr>
              <w:t>54.693.270,</w:t>
            </w:r>
            <w:r w:rsidR="007D7937">
              <w:rPr>
                <w:b/>
                <w:bCs/>
                <w:sz w:val="18"/>
                <w:szCs w:val="18"/>
              </w:rPr>
              <w:t>44</w:t>
            </w:r>
          </w:p>
        </w:tc>
      </w:tr>
    </w:tbl>
    <w:p w14:paraId="56EDC45A" w14:textId="77777777" w:rsidR="00B22961" w:rsidRPr="00E63E5F" w:rsidRDefault="00B22961" w:rsidP="00E63E5F">
      <w:pPr>
        <w:rPr>
          <w:b/>
          <w:bCs/>
        </w:rPr>
      </w:pPr>
    </w:p>
    <w:p w14:paraId="7A928C2E" w14:textId="1C5D9B2D" w:rsidR="00B22961" w:rsidRDefault="00B22961" w:rsidP="00776D75">
      <w:pPr>
        <w:pStyle w:val="Odstavekseznama"/>
        <w:numPr>
          <w:ilvl w:val="0"/>
          <w:numId w:val="6"/>
        </w:numPr>
        <w:ind w:left="426" w:hanging="426"/>
      </w:pPr>
      <w:r w:rsidRPr="00E63E5F">
        <w:t>Seznam izvedenih vzdrževalnih del po posameznih občinah in vodotokih</w:t>
      </w:r>
      <w:r w:rsidR="00D72607" w:rsidRPr="00E63E5F">
        <w:t xml:space="preserve"> v letu 202</w:t>
      </w:r>
      <w:r w:rsidR="000E64D4">
        <w:t>5</w:t>
      </w:r>
      <w:r w:rsidRPr="00E63E5F">
        <w:t xml:space="preserve"> je naveden v </w:t>
      </w:r>
      <w:r w:rsidR="001C041D" w:rsidRPr="006C0DD8">
        <w:rPr>
          <w:b/>
          <w:bCs/>
          <w:u w:val="single"/>
        </w:rPr>
        <w:t>Tabeli</w:t>
      </w:r>
      <w:r w:rsidRPr="006C0DD8">
        <w:rPr>
          <w:b/>
          <w:bCs/>
          <w:u w:val="single"/>
        </w:rPr>
        <w:t xml:space="preserve"> 1</w:t>
      </w:r>
      <w:r w:rsidR="000544F9" w:rsidRPr="006C0DD8">
        <w:rPr>
          <w:u w:val="single"/>
        </w:rPr>
        <w:t xml:space="preserve"> </w:t>
      </w:r>
      <w:r w:rsidRPr="00E63E5F">
        <w:t>tega poročila.</w:t>
      </w:r>
    </w:p>
    <w:p w14:paraId="47213C9A" w14:textId="77777777" w:rsidR="00505B88" w:rsidRDefault="00505B88" w:rsidP="00505B88">
      <w:pPr>
        <w:pStyle w:val="Odstavekseznama"/>
        <w:numPr>
          <w:ilvl w:val="0"/>
          <w:numId w:val="0"/>
        </w:numPr>
        <w:ind w:left="426"/>
      </w:pPr>
    </w:p>
    <w:p w14:paraId="4C6AD354" w14:textId="7BC05574" w:rsidR="00946D99" w:rsidRPr="00E63E5F" w:rsidRDefault="006C0DD8" w:rsidP="00611E63">
      <w:pPr>
        <w:pStyle w:val="Odstavekseznama"/>
        <w:numPr>
          <w:ilvl w:val="0"/>
          <w:numId w:val="6"/>
        </w:numPr>
        <w:ind w:left="426" w:hanging="426"/>
      </w:pPr>
      <w:r w:rsidRPr="00E63E5F">
        <w:t xml:space="preserve">Seznam izvedenih </w:t>
      </w:r>
      <w:r>
        <w:t>izrednih ukrepov po</w:t>
      </w:r>
      <w:r w:rsidRPr="00E63E5F">
        <w:t xml:space="preserve"> posameznih občinah in vodotokih v letu 202</w:t>
      </w:r>
      <w:r w:rsidR="000E64D4">
        <w:t>5</w:t>
      </w:r>
      <w:r w:rsidRPr="00E63E5F">
        <w:t xml:space="preserve"> je naveden v </w:t>
      </w:r>
      <w:r w:rsidRPr="00505B88">
        <w:rPr>
          <w:b/>
          <w:bCs/>
          <w:u w:val="single"/>
        </w:rPr>
        <w:t>Tabeli 2</w:t>
      </w:r>
      <w:r w:rsidRPr="00E63E5F">
        <w:t xml:space="preserve"> tega poročila.</w:t>
      </w:r>
    </w:p>
    <w:p w14:paraId="6B4A4A82" w14:textId="77777777" w:rsidR="00946D99" w:rsidRPr="00E63E5F" w:rsidRDefault="00946D99" w:rsidP="00E63E5F">
      <w:pPr>
        <w:ind w:left="720"/>
      </w:pPr>
    </w:p>
    <w:p w14:paraId="042A2CC9" w14:textId="5353EF99" w:rsidR="00611E63" w:rsidRPr="002C68A0" w:rsidRDefault="00611E63" w:rsidP="00611E63">
      <w:pPr>
        <w:pStyle w:val="Odstavekseznama"/>
        <w:numPr>
          <w:ilvl w:val="0"/>
          <w:numId w:val="6"/>
        </w:numPr>
        <w:ind w:left="426" w:hanging="426"/>
      </w:pPr>
      <w:r w:rsidRPr="002C68A0">
        <w:t xml:space="preserve">Seznam izvedenih dodatnih del po posameznih občinah in vodotokih v letu 2025 je naveden v </w:t>
      </w:r>
      <w:r w:rsidRPr="002C68A0">
        <w:rPr>
          <w:b/>
          <w:bCs/>
          <w:u w:val="single"/>
        </w:rPr>
        <w:t>Tabeli 3</w:t>
      </w:r>
      <w:r w:rsidRPr="002C68A0">
        <w:t xml:space="preserve"> tega poročila.</w:t>
      </w:r>
    </w:p>
    <w:p w14:paraId="38E9EEC3" w14:textId="77777777" w:rsidR="00946D99" w:rsidRPr="00E63E5F" w:rsidRDefault="00946D99" w:rsidP="00E63E5F">
      <w:pPr>
        <w:ind w:left="720"/>
      </w:pPr>
    </w:p>
    <w:p w14:paraId="75B055A5" w14:textId="08D28F75" w:rsidR="000A2B5B" w:rsidRPr="00E63E5F" w:rsidRDefault="006A4755" w:rsidP="006A4755">
      <w:pPr>
        <w:spacing w:after="160" w:line="259" w:lineRule="auto"/>
        <w:jc w:val="left"/>
      </w:pPr>
      <w:r>
        <w:br w:type="page"/>
      </w:r>
    </w:p>
    <w:p w14:paraId="34D7B9CB" w14:textId="0070B0A5" w:rsidR="007C3577" w:rsidRPr="00E63E5F" w:rsidRDefault="007C3577" w:rsidP="00E63E5F">
      <w:pPr>
        <w:pStyle w:val="Podnaslov"/>
      </w:pPr>
      <w:bookmarkStart w:id="10" w:name="_Toc226459697"/>
      <w:r w:rsidRPr="00E63E5F">
        <w:lastRenderedPageBreak/>
        <w:t>OBMOČJE MURE</w:t>
      </w:r>
      <w:bookmarkEnd w:id="10"/>
    </w:p>
    <w:p w14:paraId="5EC74440" w14:textId="77777777" w:rsidR="00684D4E" w:rsidRPr="00B22961" w:rsidRDefault="00684D4E" w:rsidP="00684D4E"/>
    <w:p w14:paraId="1D92411D" w14:textId="77777777" w:rsidR="00684D4E" w:rsidRPr="00B22961" w:rsidRDefault="00684D4E" w:rsidP="00B57082">
      <w:pPr>
        <w:pStyle w:val="Naslov1"/>
      </w:pPr>
      <w:r w:rsidRPr="00B22961">
        <w:t xml:space="preserve">Poročilo o spremembah na vodni infrastrukturi, vodnih </w:t>
      </w:r>
      <w:r w:rsidRPr="00B57082">
        <w:t>zemljiščih</w:t>
      </w:r>
      <w:r w:rsidRPr="00B22961">
        <w:t xml:space="preserve"> in ureditvah, ki se vpisujejo v vodni kataster</w:t>
      </w:r>
    </w:p>
    <w:p w14:paraId="0ED8C4AA" w14:textId="77777777" w:rsidR="00684D4E" w:rsidRPr="007D526E" w:rsidRDefault="00684D4E" w:rsidP="00684D4E"/>
    <w:p w14:paraId="2CFD5A0B" w14:textId="37F8914E" w:rsidR="00684D4E" w:rsidRPr="007D526E" w:rsidRDefault="00684D4E" w:rsidP="00684D4E">
      <w:r w:rsidRPr="007D526E">
        <w:t>V okviru izdelave strokovnih podlag se je v letu 202</w:t>
      </w:r>
      <w:r w:rsidR="00AA2930">
        <w:t>5</w:t>
      </w:r>
      <w:r w:rsidRPr="007D526E">
        <w:t xml:space="preserve"> porabilo naslednji obseg sredstev:</w:t>
      </w:r>
    </w:p>
    <w:p w14:paraId="0E7418E3" w14:textId="77777777" w:rsidR="00684D4E" w:rsidRDefault="00684D4E" w:rsidP="00684D4E"/>
    <w:tbl>
      <w:tblPr>
        <w:tblW w:w="5000" w:type="pct"/>
        <w:tblInd w:w="80" w:type="dxa"/>
        <w:tblCellMar>
          <w:left w:w="70" w:type="dxa"/>
          <w:right w:w="70" w:type="dxa"/>
        </w:tblCellMar>
        <w:tblLook w:val="04A0" w:firstRow="1" w:lastRow="0" w:firstColumn="1" w:lastColumn="0" w:noHBand="0" w:noVBand="1"/>
      </w:tblPr>
      <w:tblGrid>
        <w:gridCol w:w="7720"/>
        <w:gridCol w:w="1332"/>
      </w:tblGrid>
      <w:tr w:rsidR="00684D4E" w:rsidRPr="00C06047" w14:paraId="62ECEE4E" w14:textId="77777777" w:rsidTr="0080242D">
        <w:trPr>
          <w:trHeight w:val="348"/>
        </w:trPr>
        <w:tc>
          <w:tcPr>
            <w:tcW w:w="8982" w:type="dxa"/>
            <w:gridSpan w:val="2"/>
            <w:tcBorders>
              <w:top w:val="single" w:sz="8" w:space="0" w:color="auto"/>
              <w:left w:val="single" w:sz="8" w:space="0" w:color="auto"/>
              <w:bottom w:val="single" w:sz="4" w:space="0" w:color="auto"/>
              <w:right w:val="single" w:sz="8" w:space="0" w:color="000000"/>
            </w:tcBorders>
            <w:noWrap/>
            <w:vAlign w:val="center"/>
            <w:hideMark/>
          </w:tcPr>
          <w:p w14:paraId="16EB7B7B" w14:textId="5C905CCF" w:rsidR="00684D4E" w:rsidRPr="00FE7482" w:rsidRDefault="004C08F9" w:rsidP="004C08F9">
            <w:pPr>
              <w:jc w:val="left"/>
              <w:rPr>
                <w:rFonts w:eastAsia="Times New Roman"/>
                <w:b/>
                <w:bCs/>
                <w:color w:val="000000"/>
                <w:sz w:val="18"/>
                <w:szCs w:val="18"/>
                <w:lang w:eastAsia="sl-SI"/>
              </w:rPr>
            </w:pPr>
            <w:r w:rsidRPr="0026371E">
              <w:rPr>
                <w:rFonts w:eastAsia="Times New Roman"/>
                <w:b/>
                <w:bCs/>
                <w:color w:val="000000"/>
                <w:sz w:val="18"/>
                <w:szCs w:val="18"/>
                <w:lang w:eastAsia="sl-SI"/>
              </w:rPr>
              <w:t>Program dela javne službe</w:t>
            </w:r>
          </w:p>
        </w:tc>
      </w:tr>
      <w:tr w:rsidR="00684D4E" w:rsidRPr="00C06047" w14:paraId="1BF63848" w14:textId="77777777" w:rsidTr="0080242D">
        <w:trPr>
          <w:trHeight w:val="540"/>
        </w:trPr>
        <w:tc>
          <w:tcPr>
            <w:tcW w:w="7660" w:type="dxa"/>
            <w:tcBorders>
              <w:top w:val="nil"/>
              <w:left w:val="single" w:sz="8" w:space="0" w:color="auto"/>
              <w:bottom w:val="single" w:sz="4" w:space="0" w:color="auto"/>
              <w:right w:val="single" w:sz="4" w:space="0" w:color="auto"/>
            </w:tcBorders>
            <w:noWrap/>
            <w:vAlign w:val="center"/>
            <w:hideMark/>
          </w:tcPr>
          <w:p w14:paraId="367F1142" w14:textId="77777777" w:rsidR="00684D4E" w:rsidRPr="00FE7482" w:rsidRDefault="00684D4E" w:rsidP="007D6739">
            <w:pPr>
              <w:jc w:val="center"/>
              <w:rPr>
                <w:rFonts w:eastAsia="Times New Roman"/>
                <w:color w:val="000000"/>
                <w:sz w:val="18"/>
                <w:szCs w:val="18"/>
                <w:lang w:eastAsia="sl-SI"/>
              </w:rPr>
            </w:pPr>
            <w:r w:rsidRPr="00FE7482">
              <w:rPr>
                <w:rFonts w:eastAsia="Times New Roman"/>
                <w:color w:val="000000"/>
                <w:sz w:val="18"/>
                <w:szCs w:val="18"/>
                <w:lang w:eastAsia="sl-SI"/>
              </w:rPr>
              <w:t>Naloga/poglavje</w:t>
            </w:r>
          </w:p>
        </w:tc>
        <w:tc>
          <w:tcPr>
            <w:tcW w:w="1322" w:type="dxa"/>
            <w:tcBorders>
              <w:top w:val="nil"/>
              <w:left w:val="nil"/>
              <w:bottom w:val="single" w:sz="4" w:space="0" w:color="auto"/>
              <w:right w:val="single" w:sz="8" w:space="0" w:color="auto"/>
            </w:tcBorders>
            <w:vAlign w:val="center"/>
            <w:hideMark/>
          </w:tcPr>
          <w:p w14:paraId="43C5F289" w14:textId="77777777" w:rsidR="00684D4E" w:rsidRPr="00FE7482" w:rsidRDefault="00684D4E" w:rsidP="007D6739">
            <w:pPr>
              <w:jc w:val="right"/>
              <w:rPr>
                <w:rFonts w:eastAsia="Times New Roman"/>
                <w:color w:val="000000"/>
                <w:sz w:val="18"/>
                <w:szCs w:val="18"/>
                <w:lang w:eastAsia="sl-SI"/>
              </w:rPr>
            </w:pPr>
            <w:r w:rsidRPr="00FE7482">
              <w:rPr>
                <w:rFonts w:eastAsia="Times New Roman"/>
                <w:color w:val="000000"/>
                <w:sz w:val="18"/>
                <w:szCs w:val="18"/>
                <w:lang w:eastAsia="sl-SI"/>
              </w:rPr>
              <w:t>Vrednost v EUR (z DDV)</w:t>
            </w:r>
          </w:p>
        </w:tc>
      </w:tr>
      <w:tr w:rsidR="00002752" w:rsidRPr="00C06047" w14:paraId="1BB9C156" w14:textId="77777777" w:rsidTr="0080242D">
        <w:trPr>
          <w:trHeight w:val="276"/>
        </w:trPr>
        <w:tc>
          <w:tcPr>
            <w:tcW w:w="7660" w:type="dxa"/>
            <w:tcBorders>
              <w:top w:val="nil"/>
              <w:left w:val="single" w:sz="8" w:space="0" w:color="auto"/>
              <w:bottom w:val="single" w:sz="4" w:space="0" w:color="auto"/>
              <w:right w:val="single" w:sz="4" w:space="0" w:color="auto"/>
            </w:tcBorders>
            <w:vAlign w:val="center"/>
            <w:hideMark/>
          </w:tcPr>
          <w:p w14:paraId="4FD9D2B6" w14:textId="77777777" w:rsidR="00002752" w:rsidRPr="00FE7482" w:rsidRDefault="00002752" w:rsidP="00002752">
            <w:pPr>
              <w:jc w:val="left"/>
              <w:rPr>
                <w:rFonts w:eastAsia="Times New Roman"/>
                <w:color w:val="000000"/>
                <w:sz w:val="18"/>
                <w:szCs w:val="18"/>
                <w:lang w:eastAsia="sl-SI"/>
              </w:rPr>
            </w:pPr>
            <w:r w:rsidRPr="00FE7482">
              <w:rPr>
                <w:rFonts w:eastAsia="Times New Roman"/>
                <w:color w:val="000000"/>
                <w:sz w:val="18"/>
                <w:szCs w:val="18"/>
                <w:lang w:eastAsia="sl-SI"/>
              </w:rPr>
              <w:t>1.1.1  Popis vodnih objektov, naprav in ureditev - VONU</w:t>
            </w:r>
          </w:p>
        </w:tc>
        <w:tc>
          <w:tcPr>
            <w:tcW w:w="1322" w:type="dxa"/>
            <w:tcBorders>
              <w:top w:val="nil"/>
              <w:left w:val="nil"/>
              <w:bottom w:val="single" w:sz="4" w:space="0" w:color="auto"/>
              <w:right w:val="single" w:sz="8" w:space="0" w:color="auto"/>
            </w:tcBorders>
            <w:vAlign w:val="center"/>
            <w:hideMark/>
          </w:tcPr>
          <w:p w14:paraId="72755E90" w14:textId="1C9C91E9" w:rsidR="00002752" w:rsidRPr="006D5DF4" w:rsidRDefault="006D5DF4" w:rsidP="00002752">
            <w:pPr>
              <w:jc w:val="right"/>
              <w:rPr>
                <w:rFonts w:eastAsia="Times New Roman"/>
                <w:color w:val="000000"/>
                <w:sz w:val="18"/>
                <w:szCs w:val="18"/>
                <w:lang w:eastAsia="sl-SI"/>
              </w:rPr>
            </w:pPr>
            <w:r w:rsidRPr="006D5DF4">
              <w:rPr>
                <w:rFonts w:eastAsia="Times New Roman"/>
                <w:sz w:val="18"/>
                <w:szCs w:val="18"/>
                <w:lang w:eastAsia="sl-SI"/>
              </w:rPr>
              <w:t>10.841,20</w:t>
            </w:r>
          </w:p>
        </w:tc>
      </w:tr>
      <w:tr w:rsidR="00002752" w:rsidRPr="00C06047" w14:paraId="6DFE5669" w14:textId="77777777" w:rsidTr="0080242D">
        <w:trPr>
          <w:trHeight w:val="276"/>
        </w:trPr>
        <w:tc>
          <w:tcPr>
            <w:tcW w:w="7660" w:type="dxa"/>
            <w:tcBorders>
              <w:top w:val="nil"/>
              <w:left w:val="single" w:sz="8" w:space="0" w:color="auto"/>
              <w:bottom w:val="single" w:sz="4" w:space="0" w:color="auto"/>
              <w:right w:val="single" w:sz="4" w:space="0" w:color="auto"/>
            </w:tcBorders>
            <w:vAlign w:val="center"/>
            <w:hideMark/>
          </w:tcPr>
          <w:p w14:paraId="403AC002" w14:textId="77777777" w:rsidR="00002752" w:rsidRPr="00FE7482" w:rsidRDefault="00002752" w:rsidP="00002752">
            <w:pPr>
              <w:jc w:val="left"/>
              <w:rPr>
                <w:rFonts w:eastAsia="Times New Roman"/>
                <w:color w:val="000000"/>
                <w:sz w:val="18"/>
                <w:szCs w:val="18"/>
                <w:lang w:eastAsia="sl-SI"/>
              </w:rPr>
            </w:pPr>
            <w:r w:rsidRPr="00FE7482">
              <w:rPr>
                <w:rFonts w:eastAsia="Times New Roman"/>
                <w:color w:val="000000"/>
                <w:sz w:val="18"/>
                <w:szCs w:val="18"/>
                <w:lang w:eastAsia="sl-SI"/>
              </w:rPr>
              <w:t>1.1  Izdelava strokovnih podlag…</w:t>
            </w:r>
          </w:p>
        </w:tc>
        <w:tc>
          <w:tcPr>
            <w:tcW w:w="1322" w:type="dxa"/>
            <w:tcBorders>
              <w:top w:val="nil"/>
              <w:left w:val="nil"/>
              <w:bottom w:val="single" w:sz="4" w:space="0" w:color="auto"/>
              <w:right w:val="single" w:sz="8" w:space="0" w:color="auto"/>
            </w:tcBorders>
            <w:vAlign w:val="center"/>
            <w:hideMark/>
          </w:tcPr>
          <w:p w14:paraId="28E4D64F" w14:textId="2C45ABFB" w:rsidR="00002752" w:rsidRPr="00002752" w:rsidRDefault="00002752" w:rsidP="00002752">
            <w:pPr>
              <w:jc w:val="right"/>
              <w:rPr>
                <w:rFonts w:eastAsia="Times New Roman"/>
                <w:color w:val="000000"/>
                <w:sz w:val="18"/>
                <w:szCs w:val="18"/>
                <w:lang w:eastAsia="sl-SI"/>
              </w:rPr>
            </w:pPr>
            <w:r w:rsidRPr="00002752">
              <w:rPr>
                <w:rFonts w:eastAsia="Times New Roman"/>
                <w:color w:val="000000"/>
                <w:sz w:val="18"/>
                <w:szCs w:val="18"/>
                <w:lang w:eastAsia="sl-SI"/>
              </w:rPr>
              <w:t>40.666,03</w:t>
            </w:r>
          </w:p>
        </w:tc>
      </w:tr>
      <w:tr w:rsidR="00002752" w:rsidRPr="00C06047" w14:paraId="30425302" w14:textId="77777777" w:rsidTr="0080242D">
        <w:trPr>
          <w:trHeight w:val="276"/>
        </w:trPr>
        <w:tc>
          <w:tcPr>
            <w:tcW w:w="7660" w:type="dxa"/>
            <w:tcBorders>
              <w:top w:val="nil"/>
              <w:left w:val="single" w:sz="8" w:space="0" w:color="auto"/>
              <w:bottom w:val="single" w:sz="4" w:space="0" w:color="auto"/>
              <w:right w:val="single" w:sz="4" w:space="0" w:color="auto"/>
            </w:tcBorders>
            <w:vAlign w:val="center"/>
            <w:hideMark/>
          </w:tcPr>
          <w:p w14:paraId="5145DF72" w14:textId="77777777" w:rsidR="00002752" w:rsidRPr="00FE7482" w:rsidRDefault="00002752" w:rsidP="00002752">
            <w:pPr>
              <w:jc w:val="left"/>
              <w:rPr>
                <w:rFonts w:eastAsia="Times New Roman"/>
                <w:color w:val="000000"/>
                <w:sz w:val="18"/>
                <w:szCs w:val="18"/>
                <w:lang w:eastAsia="sl-SI"/>
              </w:rPr>
            </w:pPr>
            <w:r w:rsidRPr="00FE7482">
              <w:rPr>
                <w:rFonts w:eastAsia="Times New Roman"/>
                <w:color w:val="000000"/>
                <w:sz w:val="18"/>
                <w:szCs w:val="18"/>
                <w:lang w:eastAsia="sl-SI"/>
              </w:rPr>
              <w:t>1.2  Spremljanje stanja vodne infrastrukture</w:t>
            </w:r>
          </w:p>
        </w:tc>
        <w:tc>
          <w:tcPr>
            <w:tcW w:w="1322" w:type="dxa"/>
            <w:tcBorders>
              <w:top w:val="nil"/>
              <w:left w:val="nil"/>
              <w:bottom w:val="single" w:sz="4" w:space="0" w:color="auto"/>
              <w:right w:val="single" w:sz="8" w:space="0" w:color="auto"/>
            </w:tcBorders>
            <w:vAlign w:val="center"/>
            <w:hideMark/>
          </w:tcPr>
          <w:p w14:paraId="009A0870" w14:textId="3F220B52" w:rsidR="00002752" w:rsidRPr="00002752" w:rsidRDefault="00002752" w:rsidP="00002752">
            <w:pPr>
              <w:jc w:val="right"/>
              <w:rPr>
                <w:rFonts w:eastAsia="Times New Roman"/>
                <w:color w:val="000000"/>
                <w:sz w:val="18"/>
                <w:szCs w:val="18"/>
                <w:lang w:eastAsia="sl-SI"/>
              </w:rPr>
            </w:pPr>
            <w:r w:rsidRPr="00002752">
              <w:rPr>
                <w:rFonts w:eastAsia="Times New Roman"/>
                <w:color w:val="000000"/>
                <w:sz w:val="18"/>
                <w:szCs w:val="18"/>
                <w:lang w:eastAsia="sl-SI"/>
              </w:rPr>
              <w:t>141.028,17</w:t>
            </w:r>
          </w:p>
        </w:tc>
      </w:tr>
      <w:tr w:rsidR="00002752" w:rsidRPr="00C06047" w14:paraId="3ACD7E2C" w14:textId="77777777" w:rsidTr="0080242D">
        <w:trPr>
          <w:trHeight w:val="276"/>
        </w:trPr>
        <w:tc>
          <w:tcPr>
            <w:tcW w:w="7660" w:type="dxa"/>
            <w:tcBorders>
              <w:top w:val="nil"/>
              <w:left w:val="single" w:sz="8" w:space="0" w:color="auto"/>
              <w:bottom w:val="single" w:sz="4" w:space="0" w:color="auto"/>
              <w:right w:val="single" w:sz="4" w:space="0" w:color="auto"/>
            </w:tcBorders>
            <w:vAlign w:val="center"/>
            <w:hideMark/>
          </w:tcPr>
          <w:p w14:paraId="7B772E8B" w14:textId="77777777" w:rsidR="00002752" w:rsidRPr="00FE7482" w:rsidRDefault="00002752" w:rsidP="00002752">
            <w:pPr>
              <w:jc w:val="left"/>
              <w:rPr>
                <w:rFonts w:eastAsia="Times New Roman"/>
                <w:color w:val="000000"/>
                <w:sz w:val="18"/>
                <w:szCs w:val="18"/>
                <w:lang w:eastAsia="sl-SI"/>
              </w:rPr>
            </w:pPr>
            <w:r w:rsidRPr="00FE7482">
              <w:rPr>
                <w:rFonts w:eastAsia="Times New Roman"/>
                <w:color w:val="000000"/>
                <w:sz w:val="18"/>
                <w:szCs w:val="18"/>
                <w:lang w:eastAsia="sl-SI"/>
              </w:rPr>
              <w:t>1.3 Obratovanje vodne infrastrukture</w:t>
            </w:r>
          </w:p>
        </w:tc>
        <w:tc>
          <w:tcPr>
            <w:tcW w:w="1322" w:type="dxa"/>
            <w:tcBorders>
              <w:top w:val="nil"/>
              <w:left w:val="nil"/>
              <w:bottom w:val="single" w:sz="4" w:space="0" w:color="auto"/>
              <w:right w:val="single" w:sz="8" w:space="0" w:color="auto"/>
            </w:tcBorders>
            <w:vAlign w:val="center"/>
            <w:hideMark/>
          </w:tcPr>
          <w:p w14:paraId="26418664" w14:textId="1649D810" w:rsidR="00002752" w:rsidRPr="00002752" w:rsidRDefault="00002752" w:rsidP="00002752">
            <w:pPr>
              <w:jc w:val="right"/>
              <w:rPr>
                <w:rFonts w:eastAsia="Times New Roman"/>
                <w:color w:val="000000"/>
                <w:sz w:val="18"/>
                <w:szCs w:val="18"/>
                <w:lang w:eastAsia="sl-SI"/>
              </w:rPr>
            </w:pPr>
            <w:r w:rsidRPr="00002752">
              <w:rPr>
                <w:rFonts w:eastAsia="Times New Roman"/>
                <w:color w:val="000000"/>
                <w:sz w:val="18"/>
                <w:szCs w:val="18"/>
                <w:lang w:eastAsia="sl-SI"/>
              </w:rPr>
              <w:t>635.231,88</w:t>
            </w:r>
          </w:p>
        </w:tc>
      </w:tr>
      <w:tr w:rsidR="00002752" w:rsidRPr="00C06047" w14:paraId="770A584A" w14:textId="77777777" w:rsidTr="0080242D">
        <w:trPr>
          <w:trHeight w:val="477"/>
        </w:trPr>
        <w:tc>
          <w:tcPr>
            <w:tcW w:w="7660" w:type="dxa"/>
            <w:tcBorders>
              <w:top w:val="nil"/>
              <w:left w:val="single" w:sz="8" w:space="0" w:color="auto"/>
              <w:bottom w:val="single" w:sz="4" w:space="0" w:color="auto"/>
              <w:right w:val="single" w:sz="4" w:space="0" w:color="auto"/>
            </w:tcBorders>
            <w:vAlign w:val="center"/>
            <w:hideMark/>
          </w:tcPr>
          <w:p w14:paraId="786E41A3" w14:textId="77777777" w:rsidR="00002752" w:rsidRPr="00FE7482" w:rsidRDefault="00002752" w:rsidP="00002752">
            <w:pPr>
              <w:jc w:val="left"/>
              <w:rPr>
                <w:rFonts w:eastAsia="Times New Roman"/>
                <w:color w:val="000000"/>
                <w:sz w:val="18"/>
                <w:szCs w:val="18"/>
                <w:lang w:eastAsia="sl-SI"/>
              </w:rPr>
            </w:pPr>
            <w:r w:rsidRPr="00FE7482">
              <w:rPr>
                <w:rFonts w:eastAsia="Times New Roman"/>
                <w:color w:val="000000"/>
                <w:sz w:val="18"/>
                <w:szCs w:val="18"/>
                <w:lang w:eastAsia="sl-SI"/>
              </w:rPr>
              <w:t>1.4 Izvajanje ukrepov v času povečane stopnje ogroženosti zaradi škodljivega delovanja voda</w:t>
            </w:r>
          </w:p>
        </w:tc>
        <w:tc>
          <w:tcPr>
            <w:tcW w:w="1322" w:type="dxa"/>
            <w:tcBorders>
              <w:top w:val="nil"/>
              <w:left w:val="nil"/>
              <w:bottom w:val="single" w:sz="4" w:space="0" w:color="auto"/>
              <w:right w:val="single" w:sz="8" w:space="0" w:color="auto"/>
            </w:tcBorders>
            <w:vAlign w:val="center"/>
            <w:hideMark/>
          </w:tcPr>
          <w:p w14:paraId="38D8FA62" w14:textId="58FEDE17" w:rsidR="00002752" w:rsidRPr="00002752" w:rsidRDefault="00002752" w:rsidP="00002752">
            <w:pPr>
              <w:jc w:val="right"/>
              <w:rPr>
                <w:rFonts w:eastAsia="Times New Roman"/>
                <w:color w:val="000000"/>
                <w:sz w:val="18"/>
                <w:szCs w:val="18"/>
                <w:lang w:eastAsia="sl-SI"/>
              </w:rPr>
            </w:pPr>
            <w:r w:rsidRPr="00002752">
              <w:rPr>
                <w:rFonts w:eastAsia="Times New Roman"/>
                <w:color w:val="000000"/>
                <w:sz w:val="18"/>
                <w:szCs w:val="18"/>
                <w:lang w:eastAsia="sl-SI"/>
              </w:rPr>
              <w:t>0,00</w:t>
            </w:r>
          </w:p>
        </w:tc>
      </w:tr>
      <w:tr w:rsidR="00002752" w:rsidRPr="00C06047" w14:paraId="606F244A" w14:textId="77777777" w:rsidTr="0080242D">
        <w:trPr>
          <w:trHeight w:val="276"/>
        </w:trPr>
        <w:tc>
          <w:tcPr>
            <w:tcW w:w="7660" w:type="dxa"/>
            <w:tcBorders>
              <w:top w:val="nil"/>
              <w:left w:val="single" w:sz="8" w:space="0" w:color="auto"/>
              <w:bottom w:val="single" w:sz="4" w:space="0" w:color="auto"/>
              <w:right w:val="single" w:sz="4" w:space="0" w:color="auto"/>
            </w:tcBorders>
            <w:vAlign w:val="center"/>
            <w:hideMark/>
          </w:tcPr>
          <w:p w14:paraId="62EA1527" w14:textId="77777777" w:rsidR="00002752" w:rsidRPr="00FE7482" w:rsidRDefault="00002752" w:rsidP="00002752">
            <w:pPr>
              <w:jc w:val="left"/>
              <w:rPr>
                <w:rFonts w:eastAsia="Times New Roman"/>
                <w:color w:val="000000"/>
                <w:sz w:val="18"/>
                <w:szCs w:val="18"/>
                <w:lang w:eastAsia="sl-SI"/>
              </w:rPr>
            </w:pPr>
            <w:r w:rsidRPr="00FE7482">
              <w:rPr>
                <w:rFonts w:eastAsia="Times New Roman"/>
                <w:color w:val="000000"/>
                <w:sz w:val="18"/>
                <w:szCs w:val="18"/>
                <w:lang w:eastAsia="sl-SI"/>
              </w:rPr>
              <w:t>1.5 Vzdrževanje vodne infrastrukture, vodnih in priobalnih zemljišč</w:t>
            </w:r>
          </w:p>
        </w:tc>
        <w:tc>
          <w:tcPr>
            <w:tcW w:w="1322" w:type="dxa"/>
            <w:tcBorders>
              <w:top w:val="nil"/>
              <w:left w:val="nil"/>
              <w:bottom w:val="single" w:sz="4" w:space="0" w:color="auto"/>
              <w:right w:val="single" w:sz="8" w:space="0" w:color="auto"/>
            </w:tcBorders>
            <w:vAlign w:val="center"/>
            <w:hideMark/>
          </w:tcPr>
          <w:p w14:paraId="493A6630" w14:textId="6AB43B31" w:rsidR="00002752" w:rsidRPr="006D5DF4" w:rsidRDefault="006D5DF4" w:rsidP="00002752">
            <w:pPr>
              <w:jc w:val="right"/>
              <w:rPr>
                <w:rFonts w:eastAsia="Times New Roman"/>
                <w:color w:val="000000"/>
                <w:sz w:val="18"/>
                <w:szCs w:val="18"/>
                <w:lang w:eastAsia="sl-SI"/>
              </w:rPr>
            </w:pPr>
            <w:r w:rsidRPr="006D5DF4">
              <w:rPr>
                <w:rFonts w:eastAsia="Times New Roman"/>
                <w:color w:val="000000"/>
                <w:sz w:val="18"/>
                <w:szCs w:val="18"/>
                <w:lang w:eastAsia="sl-SI"/>
              </w:rPr>
              <w:t>2.033,287,23</w:t>
            </w:r>
          </w:p>
        </w:tc>
      </w:tr>
      <w:tr w:rsidR="00002752" w:rsidRPr="00C06047" w14:paraId="126F3FCC" w14:textId="77777777" w:rsidTr="0080242D">
        <w:trPr>
          <w:trHeight w:val="276"/>
        </w:trPr>
        <w:tc>
          <w:tcPr>
            <w:tcW w:w="7660" w:type="dxa"/>
            <w:tcBorders>
              <w:top w:val="nil"/>
              <w:left w:val="single" w:sz="8" w:space="0" w:color="auto"/>
              <w:bottom w:val="single" w:sz="4" w:space="0" w:color="auto"/>
              <w:right w:val="single" w:sz="4" w:space="0" w:color="auto"/>
            </w:tcBorders>
            <w:shd w:val="clear" w:color="000000" w:fill="BFBFBF"/>
            <w:noWrap/>
            <w:vAlign w:val="center"/>
            <w:hideMark/>
          </w:tcPr>
          <w:p w14:paraId="22D01775" w14:textId="77777777" w:rsidR="00002752" w:rsidRPr="00FE7482" w:rsidRDefault="00002752" w:rsidP="00002752">
            <w:pPr>
              <w:jc w:val="left"/>
              <w:rPr>
                <w:rFonts w:eastAsia="Times New Roman"/>
                <w:b/>
                <w:bCs/>
                <w:color w:val="000000"/>
                <w:sz w:val="18"/>
                <w:szCs w:val="18"/>
                <w:lang w:eastAsia="sl-SI"/>
              </w:rPr>
            </w:pPr>
            <w:r w:rsidRPr="00FE7482">
              <w:rPr>
                <w:rFonts w:eastAsia="Times New Roman"/>
                <w:b/>
                <w:bCs/>
                <w:color w:val="000000"/>
                <w:sz w:val="18"/>
                <w:szCs w:val="18"/>
                <w:lang w:eastAsia="sl-SI"/>
              </w:rPr>
              <w:t>SKUPAJ pp  231462 ter pp 231588</w:t>
            </w:r>
          </w:p>
        </w:tc>
        <w:tc>
          <w:tcPr>
            <w:tcW w:w="1322" w:type="dxa"/>
            <w:tcBorders>
              <w:top w:val="nil"/>
              <w:left w:val="nil"/>
              <w:bottom w:val="single" w:sz="4" w:space="0" w:color="auto"/>
              <w:right w:val="single" w:sz="8" w:space="0" w:color="auto"/>
            </w:tcBorders>
            <w:shd w:val="clear" w:color="000000" w:fill="BFBFBF"/>
            <w:vAlign w:val="center"/>
            <w:hideMark/>
          </w:tcPr>
          <w:p w14:paraId="24209E8D" w14:textId="358D8EB0" w:rsidR="00002752" w:rsidRPr="00002752" w:rsidRDefault="00002752" w:rsidP="00002752">
            <w:pPr>
              <w:jc w:val="right"/>
              <w:rPr>
                <w:rFonts w:eastAsia="Times New Roman"/>
                <w:b/>
                <w:bCs/>
                <w:color w:val="000000"/>
                <w:sz w:val="18"/>
                <w:szCs w:val="18"/>
                <w:lang w:eastAsia="sl-SI"/>
              </w:rPr>
            </w:pPr>
            <w:r w:rsidRPr="00002752">
              <w:rPr>
                <w:rFonts w:eastAsia="Times New Roman"/>
                <w:b/>
                <w:bCs/>
                <w:color w:val="000000"/>
                <w:sz w:val="18"/>
                <w:szCs w:val="18"/>
                <w:lang w:eastAsia="sl-SI"/>
              </w:rPr>
              <w:t>3.399.063,73</w:t>
            </w:r>
          </w:p>
        </w:tc>
      </w:tr>
      <w:tr w:rsidR="00002752" w:rsidRPr="00C06047" w14:paraId="3E0386E3" w14:textId="77777777" w:rsidTr="0080242D">
        <w:trPr>
          <w:trHeight w:val="276"/>
        </w:trPr>
        <w:tc>
          <w:tcPr>
            <w:tcW w:w="7660" w:type="dxa"/>
            <w:tcBorders>
              <w:top w:val="nil"/>
              <w:left w:val="single" w:sz="8" w:space="0" w:color="auto"/>
              <w:bottom w:val="single" w:sz="4" w:space="0" w:color="auto"/>
              <w:right w:val="single" w:sz="4" w:space="0" w:color="auto"/>
            </w:tcBorders>
            <w:vAlign w:val="center"/>
            <w:hideMark/>
          </w:tcPr>
          <w:p w14:paraId="50EF2DE8" w14:textId="77777777" w:rsidR="00002752" w:rsidRPr="00FE7482" w:rsidRDefault="00002752" w:rsidP="00002752">
            <w:pPr>
              <w:jc w:val="left"/>
              <w:rPr>
                <w:rFonts w:eastAsia="Times New Roman"/>
                <w:color w:val="000000"/>
                <w:sz w:val="18"/>
                <w:szCs w:val="18"/>
                <w:lang w:eastAsia="sl-SI"/>
              </w:rPr>
            </w:pPr>
            <w:r w:rsidRPr="00FE7482">
              <w:rPr>
                <w:rFonts w:eastAsia="Times New Roman"/>
                <w:color w:val="000000"/>
                <w:sz w:val="18"/>
                <w:szCs w:val="18"/>
                <w:lang w:eastAsia="sl-SI"/>
              </w:rPr>
              <w:t>1.6 Vzdrževanje vodne infrastrukture, zgrajene v AC programu</w:t>
            </w:r>
          </w:p>
        </w:tc>
        <w:tc>
          <w:tcPr>
            <w:tcW w:w="1322" w:type="dxa"/>
            <w:tcBorders>
              <w:top w:val="nil"/>
              <w:left w:val="nil"/>
              <w:bottom w:val="single" w:sz="4" w:space="0" w:color="auto"/>
              <w:right w:val="single" w:sz="8" w:space="0" w:color="auto"/>
            </w:tcBorders>
            <w:vAlign w:val="center"/>
            <w:hideMark/>
          </w:tcPr>
          <w:p w14:paraId="02C0EAFC" w14:textId="2F73EDB8" w:rsidR="00002752" w:rsidRPr="00002752" w:rsidRDefault="00002752" w:rsidP="00002752">
            <w:pPr>
              <w:jc w:val="right"/>
              <w:rPr>
                <w:rFonts w:eastAsia="Times New Roman"/>
                <w:color w:val="000000"/>
                <w:sz w:val="18"/>
                <w:szCs w:val="18"/>
                <w:lang w:eastAsia="sl-SI"/>
              </w:rPr>
            </w:pPr>
            <w:r w:rsidRPr="00002752">
              <w:rPr>
                <w:rFonts w:eastAsia="Times New Roman"/>
                <w:color w:val="000000"/>
                <w:sz w:val="18"/>
                <w:szCs w:val="18"/>
                <w:lang w:eastAsia="sl-SI"/>
              </w:rPr>
              <w:t>7.359,00</w:t>
            </w:r>
          </w:p>
        </w:tc>
      </w:tr>
      <w:tr w:rsidR="00002752" w:rsidRPr="00C06047" w14:paraId="3055B687" w14:textId="77777777" w:rsidTr="0080242D">
        <w:trPr>
          <w:trHeight w:val="276"/>
        </w:trPr>
        <w:tc>
          <w:tcPr>
            <w:tcW w:w="7660" w:type="dxa"/>
            <w:tcBorders>
              <w:top w:val="nil"/>
              <w:left w:val="single" w:sz="8" w:space="0" w:color="auto"/>
              <w:bottom w:val="single" w:sz="4" w:space="0" w:color="auto"/>
              <w:right w:val="single" w:sz="4" w:space="0" w:color="auto"/>
            </w:tcBorders>
            <w:shd w:val="clear" w:color="000000" w:fill="BFBFBF"/>
            <w:noWrap/>
            <w:vAlign w:val="center"/>
            <w:hideMark/>
          </w:tcPr>
          <w:p w14:paraId="285A74EE" w14:textId="77777777" w:rsidR="00002752" w:rsidRPr="00FE7482" w:rsidRDefault="00002752" w:rsidP="00002752">
            <w:pPr>
              <w:jc w:val="left"/>
              <w:rPr>
                <w:rFonts w:eastAsia="Times New Roman"/>
                <w:b/>
                <w:bCs/>
                <w:sz w:val="18"/>
                <w:szCs w:val="18"/>
                <w:lang w:eastAsia="sl-SI"/>
              </w:rPr>
            </w:pPr>
            <w:r w:rsidRPr="00FE7482">
              <w:rPr>
                <w:rFonts w:eastAsia="Times New Roman"/>
                <w:b/>
                <w:bCs/>
                <w:sz w:val="18"/>
                <w:szCs w:val="18"/>
                <w:lang w:eastAsia="sl-SI"/>
              </w:rPr>
              <w:t>SKUPAJ pp 231462</w:t>
            </w:r>
          </w:p>
        </w:tc>
        <w:tc>
          <w:tcPr>
            <w:tcW w:w="1322" w:type="dxa"/>
            <w:tcBorders>
              <w:top w:val="nil"/>
              <w:left w:val="nil"/>
              <w:bottom w:val="single" w:sz="4" w:space="0" w:color="auto"/>
              <w:right w:val="single" w:sz="8" w:space="0" w:color="auto"/>
            </w:tcBorders>
            <w:shd w:val="clear" w:color="000000" w:fill="BFBFBF"/>
            <w:vAlign w:val="center"/>
            <w:hideMark/>
          </w:tcPr>
          <w:p w14:paraId="31449D5D" w14:textId="24BC9229" w:rsidR="00002752" w:rsidRPr="00002752" w:rsidRDefault="00002752" w:rsidP="00002752">
            <w:pPr>
              <w:jc w:val="right"/>
              <w:rPr>
                <w:rFonts w:eastAsia="Times New Roman"/>
                <w:b/>
                <w:bCs/>
                <w:color w:val="000000"/>
                <w:sz w:val="18"/>
                <w:szCs w:val="18"/>
                <w:lang w:eastAsia="sl-SI"/>
              </w:rPr>
            </w:pPr>
            <w:r w:rsidRPr="00002752">
              <w:rPr>
                <w:rFonts w:eastAsia="Times New Roman"/>
                <w:b/>
                <w:bCs/>
                <w:color w:val="000000"/>
                <w:sz w:val="18"/>
                <w:szCs w:val="18"/>
                <w:lang w:eastAsia="sl-SI"/>
              </w:rPr>
              <w:t>7.359,00</w:t>
            </w:r>
          </w:p>
        </w:tc>
      </w:tr>
      <w:tr w:rsidR="00002752" w:rsidRPr="00C06047" w14:paraId="197DDCB1" w14:textId="77777777" w:rsidTr="0080242D">
        <w:trPr>
          <w:trHeight w:val="276"/>
        </w:trPr>
        <w:tc>
          <w:tcPr>
            <w:tcW w:w="7660" w:type="dxa"/>
            <w:tcBorders>
              <w:top w:val="nil"/>
              <w:left w:val="single" w:sz="8" w:space="0" w:color="auto"/>
              <w:bottom w:val="single" w:sz="4" w:space="0" w:color="auto"/>
              <w:right w:val="single" w:sz="4" w:space="0" w:color="auto"/>
            </w:tcBorders>
            <w:vAlign w:val="center"/>
            <w:hideMark/>
          </w:tcPr>
          <w:p w14:paraId="6348264B" w14:textId="77777777" w:rsidR="00002752" w:rsidRPr="00FE7482" w:rsidRDefault="00002752" w:rsidP="00002752">
            <w:pPr>
              <w:jc w:val="left"/>
              <w:rPr>
                <w:rFonts w:eastAsia="Times New Roman"/>
                <w:color w:val="000000"/>
                <w:sz w:val="18"/>
                <w:szCs w:val="18"/>
                <w:lang w:eastAsia="sl-SI"/>
              </w:rPr>
            </w:pPr>
            <w:r w:rsidRPr="00FE7482">
              <w:rPr>
                <w:rFonts w:eastAsia="Times New Roman"/>
                <w:color w:val="000000"/>
                <w:sz w:val="18"/>
                <w:szCs w:val="18"/>
                <w:lang w:eastAsia="sl-SI"/>
              </w:rPr>
              <w:t>1.7 Vzdrževanje vodne infrastrukture - kohezija</w:t>
            </w:r>
          </w:p>
        </w:tc>
        <w:tc>
          <w:tcPr>
            <w:tcW w:w="1322" w:type="dxa"/>
            <w:tcBorders>
              <w:top w:val="nil"/>
              <w:left w:val="nil"/>
              <w:bottom w:val="single" w:sz="4" w:space="0" w:color="auto"/>
              <w:right w:val="single" w:sz="8" w:space="0" w:color="auto"/>
            </w:tcBorders>
            <w:vAlign w:val="center"/>
            <w:hideMark/>
          </w:tcPr>
          <w:p w14:paraId="61F1EF80" w14:textId="3E5CFFD6" w:rsidR="00002752" w:rsidRPr="00002752" w:rsidRDefault="00002752" w:rsidP="00002752">
            <w:pPr>
              <w:jc w:val="right"/>
              <w:rPr>
                <w:rFonts w:eastAsia="Times New Roman"/>
                <w:color w:val="000000"/>
                <w:sz w:val="18"/>
                <w:szCs w:val="18"/>
                <w:lang w:eastAsia="sl-SI"/>
              </w:rPr>
            </w:pPr>
            <w:r w:rsidRPr="00002752">
              <w:rPr>
                <w:rFonts w:eastAsia="Times New Roman"/>
                <w:color w:val="000000"/>
                <w:sz w:val="18"/>
                <w:szCs w:val="18"/>
                <w:lang w:eastAsia="sl-SI"/>
              </w:rPr>
              <w:t>-</w:t>
            </w:r>
          </w:p>
        </w:tc>
      </w:tr>
      <w:tr w:rsidR="00002752" w:rsidRPr="00C06047" w14:paraId="41111FF3" w14:textId="77777777" w:rsidTr="0080242D">
        <w:trPr>
          <w:trHeight w:val="276"/>
        </w:trPr>
        <w:tc>
          <w:tcPr>
            <w:tcW w:w="7660" w:type="dxa"/>
            <w:tcBorders>
              <w:top w:val="nil"/>
              <w:left w:val="single" w:sz="8" w:space="0" w:color="auto"/>
              <w:bottom w:val="single" w:sz="4" w:space="0" w:color="auto"/>
              <w:right w:val="single" w:sz="4" w:space="0" w:color="auto"/>
            </w:tcBorders>
            <w:shd w:val="clear" w:color="000000" w:fill="BFBFBF"/>
            <w:noWrap/>
            <w:vAlign w:val="center"/>
            <w:hideMark/>
          </w:tcPr>
          <w:p w14:paraId="0C8827F4" w14:textId="77777777" w:rsidR="00002752" w:rsidRPr="00FE7482" w:rsidRDefault="00002752" w:rsidP="00002752">
            <w:pPr>
              <w:jc w:val="left"/>
              <w:rPr>
                <w:rFonts w:eastAsia="Times New Roman"/>
                <w:b/>
                <w:bCs/>
                <w:color w:val="000000"/>
                <w:sz w:val="18"/>
                <w:szCs w:val="18"/>
                <w:lang w:eastAsia="sl-SI"/>
              </w:rPr>
            </w:pPr>
            <w:r w:rsidRPr="00FE7482">
              <w:rPr>
                <w:rFonts w:eastAsia="Times New Roman"/>
                <w:b/>
                <w:bCs/>
                <w:color w:val="000000"/>
                <w:sz w:val="18"/>
                <w:szCs w:val="18"/>
                <w:lang w:eastAsia="sl-SI"/>
              </w:rPr>
              <w:t xml:space="preserve">SKUPAJ </w:t>
            </w:r>
          </w:p>
        </w:tc>
        <w:tc>
          <w:tcPr>
            <w:tcW w:w="1322" w:type="dxa"/>
            <w:tcBorders>
              <w:top w:val="nil"/>
              <w:left w:val="nil"/>
              <w:bottom w:val="single" w:sz="4" w:space="0" w:color="auto"/>
              <w:right w:val="single" w:sz="8" w:space="0" w:color="auto"/>
            </w:tcBorders>
            <w:shd w:val="clear" w:color="000000" w:fill="BFBFBF"/>
            <w:vAlign w:val="center"/>
            <w:hideMark/>
          </w:tcPr>
          <w:p w14:paraId="5E717136" w14:textId="029B5E77" w:rsidR="00002752" w:rsidRPr="00002752" w:rsidRDefault="00002752" w:rsidP="00002752">
            <w:pPr>
              <w:jc w:val="right"/>
              <w:rPr>
                <w:rFonts w:eastAsia="Times New Roman"/>
                <w:b/>
                <w:bCs/>
                <w:color w:val="000000"/>
                <w:sz w:val="18"/>
                <w:szCs w:val="18"/>
                <w:lang w:eastAsia="sl-SI"/>
              </w:rPr>
            </w:pPr>
            <w:r w:rsidRPr="00002752">
              <w:rPr>
                <w:rFonts w:eastAsia="Times New Roman"/>
                <w:b/>
                <w:bCs/>
                <w:color w:val="000000"/>
                <w:sz w:val="18"/>
                <w:szCs w:val="18"/>
                <w:lang w:eastAsia="sl-SI"/>
              </w:rPr>
              <w:t>-</w:t>
            </w:r>
          </w:p>
        </w:tc>
      </w:tr>
      <w:tr w:rsidR="00002752" w:rsidRPr="00C06047" w14:paraId="5AFCA685" w14:textId="77777777" w:rsidTr="0080242D">
        <w:trPr>
          <w:trHeight w:val="276"/>
        </w:trPr>
        <w:tc>
          <w:tcPr>
            <w:tcW w:w="7660" w:type="dxa"/>
            <w:tcBorders>
              <w:top w:val="nil"/>
              <w:left w:val="single" w:sz="8" w:space="0" w:color="auto"/>
              <w:bottom w:val="single" w:sz="4" w:space="0" w:color="auto"/>
              <w:right w:val="single" w:sz="4" w:space="0" w:color="auto"/>
            </w:tcBorders>
            <w:vAlign w:val="center"/>
            <w:hideMark/>
          </w:tcPr>
          <w:p w14:paraId="4903865E" w14:textId="77777777" w:rsidR="00002752" w:rsidRPr="00FE7482" w:rsidRDefault="00002752" w:rsidP="00002752">
            <w:pPr>
              <w:jc w:val="left"/>
              <w:rPr>
                <w:rFonts w:eastAsia="Times New Roman"/>
                <w:color w:val="000000"/>
                <w:sz w:val="18"/>
                <w:szCs w:val="18"/>
                <w:lang w:eastAsia="sl-SI"/>
              </w:rPr>
            </w:pPr>
            <w:r w:rsidRPr="00FE7482">
              <w:rPr>
                <w:rFonts w:eastAsia="Times New Roman"/>
                <w:color w:val="000000"/>
                <w:sz w:val="18"/>
                <w:szCs w:val="18"/>
                <w:lang w:eastAsia="sl-SI"/>
              </w:rPr>
              <w:t>1.8 Izvedba dodatnih del na področju urejanja voda</w:t>
            </w:r>
          </w:p>
        </w:tc>
        <w:tc>
          <w:tcPr>
            <w:tcW w:w="1322" w:type="dxa"/>
            <w:tcBorders>
              <w:top w:val="nil"/>
              <w:left w:val="nil"/>
              <w:bottom w:val="single" w:sz="4" w:space="0" w:color="auto"/>
              <w:right w:val="single" w:sz="8" w:space="0" w:color="auto"/>
            </w:tcBorders>
            <w:vAlign w:val="center"/>
            <w:hideMark/>
          </w:tcPr>
          <w:p w14:paraId="27469CDE" w14:textId="3ECF97E4" w:rsidR="00002752" w:rsidRPr="00002752" w:rsidRDefault="001520C6" w:rsidP="00002752">
            <w:pPr>
              <w:jc w:val="right"/>
              <w:rPr>
                <w:rFonts w:eastAsia="Times New Roman"/>
                <w:color w:val="000000"/>
                <w:sz w:val="18"/>
                <w:szCs w:val="18"/>
                <w:lang w:eastAsia="sl-SI"/>
              </w:rPr>
            </w:pPr>
            <w:r>
              <w:rPr>
                <w:rFonts w:eastAsia="Times New Roman"/>
                <w:color w:val="000000"/>
                <w:sz w:val="18"/>
                <w:szCs w:val="18"/>
                <w:lang w:eastAsia="sl-SI"/>
              </w:rPr>
              <w:t>539.996,10</w:t>
            </w:r>
          </w:p>
        </w:tc>
      </w:tr>
      <w:tr w:rsidR="00002752" w:rsidRPr="00C06047" w14:paraId="2D3F76B7" w14:textId="77777777" w:rsidTr="0080242D">
        <w:trPr>
          <w:trHeight w:val="276"/>
        </w:trPr>
        <w:tc>
          <w:tcPr>
            <w:tcW w:w="7660" w:type="dxa"/>
            <w:tcBorders>
              <w:top w:val="nil"/>
              <w:left w:val="single" w:sz="8" w:space="0" w:color="auto"/>
              <w:bottom w:val="single" w:sz="4" w:space="0" w:color="auto"/>
              <w:right w:val="single" w:sz="4" w:space="0" w:color="auto"/>
            </w:tcBorders>
            <w:shd w:val="clear" w:color="000000" w:fill="BFBFBF"/>
            <w:noWrap/>
            <w:vAlign w:val="center"/>
          </w:tcPr>
          <w:p w14:paraId="298D2D29" w14:textId="77777777" w:rsidR="00002752" w:rsidRPr="00FE7482" w:rsidRDefault="00002752" w:rsidP="00002752">
            <w:pPr>
              <w:jc w:val="left"/>
              <w:rPr>
                <w:rFonts w:eastAsia="Times New Roman"/>
                <w:color w:val="000000"/>
                <w:sz w:val="18"/>
                <w:szCs w:val="18"/>
                <w:lang w:eastAsia="sl-SI"/>
              </w:rPr>
            </w:pPr>
            <w:r w:rsidRPr="00FE7482">
              <w:rPr>
                <w:rFonts w:eastAsia="Times New Roman"/>
                <w:color w:val="000000"/>
                <w:sz w:val="18"/>
                <w:szCs w:val="18"/>
                <w:lang w:eastAsia="sl-SI"/>
              </w:rPr>
              <w:t>2.4 Druga dela-investicijsko vzdrževanje PP231588</w:t>
            </w:r>
          </w:p>
        </w:tc>
        <w:tc>
          <w:tcPr>
            <w:tcW w:w="1322" w:type="dxa"/>
            <w:tcBorders>
              <w:top w:val="nil"/>
              <w:left w:val="nil"/>
              <w:bottom w:val="single" w:sz="4" w:space="0" w:color="auto"/>
              <w:right w:val="single" w:sz="8" w:space="0" w:color="auto"/>
            </w:tcBorders>
            <w:shd w:val="clear" w:color="000000" w:fill="BFBFBF"/>
            <w:vAlign w:val="center"/>
          </w:tcPr>
          <w:p w14:paraId="280A4680" w14:textId="77777777" w:rsidR="00002752" w:rsidRPr="00002752" w:rsidRDefault="00002752" w:rsidP="00002752">
            <w:pPr>
              <w:jc w:val="right"/>
              <w:rPr>
                <w:rFonts w:eastAsia="Times New Roman"/>
                <w:b/>
                <w:bCs/>
                <w:color w:val="000000"/>
                <w:sz w:val="18"/>
                <w:szCs w:val="18"/>
                <w:lang w:eastAsia="sl-SI"/>
              </w:rPr>
            </w:pPr>
          </w:p>
        </w:tc>
      </w:tr>
      <w:tr w:rsidR="00002752" w:rsidRPr="00C06047" w14:paraId="7B111476" w14:textId="77777777" w:rsidTr="0080242D">
        <w:trPr>
          <w:trHeight w:val="276"/>
        </w:trPr>
        <w:tc>
          <w:tcPr>
            <w:tcW w:w="7660" w:type="dxa"/>
            <w:tcBorders>
              <w:top w:val="nil"/>
              <w:left w:val="single" w:sz="8" w:space="0" w:color="auto"/>
              <w:bottom w:val="single" w:sz="4" w:space="0" w:color="auto"/>
              <w:right w:val="single" w:sz="4" w:space="0" w:color="auto"/>
            </w:tcBorders>
            <w:shd w:val="clear" w:color="000000" w:fill="BFBFBF"/>
            <w:noWrap/>
            <w:vAlign w:val="center"/>
            <w:hideMark/>
          </w:tcPr>
          <w:p w14:paraId="76BA18A1" w14:textId="77777777" w:rsidR="00002752" w:rsidRPr="00FE7482" w:rsidRDefault="00002752" w:rsidP="00002752">
            <w:pPr>
              <w:jc w:val="left"/>
              <w:rPr>
                <w:rFonts w:eastAsia="Times New Roman"/>
                <w:b/>
                <w:bCs/>
                <w:color w:val="000000"/>
                <w:sz w:val="18"/>
                <w:szCs w:val="18"/>
                <w:lang w:eastAsia="sl-SI"/>
              </w:rPr>
            </w:pPr>
            <w:r w:rsidRPr="00FE7482">
              <w:rPr>
                <w:rFonts w:eastAsia="Times New Roman"/>
                <w:b/>
                <w:bCs/>
                <w:color w:val="000000"/>
                <w:sz w:val="18"/>
                <w:szCs w:val="18"/>
                <w:lang w:eastAsia="sl-SI"/>
              </w:rPr>
              <w:t xml:space="preserve">SKUPAJ </w:t>
            </w:r>
          </w:p>
        </w:tc>
        <w:tc>
          <w:tcPr>
            <w:tcW w:w="1322" w:type="dxa"/>
            <w:tcBorders>
              <w:top w:val="nil"/>
              <w:left w:val="nil"/>
              <w:bottom w:val="single" w:sz="4" w:space="0" w:color="auto"/>
              <w:right w:val="single" w:sz="8" w:space="0" w:color="auto"/>
            </w:tcBorders>
            <w:shd w:val="clear" w:color="000000" w:fill="BFBFBF"/>
            <w:vAlign w:val="center"/>
            <w:hideMark/>
          </w:tcPr>
          <w:p w14:paraId="5C4FC3A2" w14:textId="00E44975" w:rsidR="00002752" w:rsidRPr="00002752" w:rsidRDefault="00002752" w:rsidP="00002752">
            <w:pPr>
              <w:jc w:val="right"/>
              <w:rPr>
                <w:rFonts w:eastAsia="Times New Roman"/>
                <w:b/>
                <w:bCs/>
                <w:color w:val="000000"/>
                <w:sz w:val="18"/>
                <w:szCs w:val="18"/>
                <w:lang w:eastAsia="sl-SI"/>
              </w:rPr>
            </w:pPr>
          </w:p>
        </w:tc>
      </w:tr>
      <w:tr w:rsidR="00002752" w:rsidRPr="00C06047" w14:paraId="646567A9" w14:textId="77777777" w:rsidTr="0080242D">
        <w:trPr>
          <w:trHeight w:val="276"/>
        </w:trPr>
        <w:tc>
          <w:tcPr>
            <w:tcW w:w="7660" w:type="dxa"/>
            <w:tcBorders>
              <w:top w:val="nil"/>
              <w:left w:val="single" w:sz="8" w:space="0" w:color="auto"/>
              <w:bottom w:val="single" w:sz="8" w:space="0" w:color="auto"/>
              <w:right w:val="nil"/>
            </w:tcBorders>
            <w:shd w:val="clear" w:color="000000" w:fill="BFBFBF"/>
            <w:noWrap/>
            <w:vAlign w:val="center"/>
            <w:hideMark/>
          </w:tcPr>
          <w:p w14:paraId="594AE14F" w14:textId="77777777" w:rsidR="00002752" w:rsidRPr="00FE7482" w:rsidRDefault="00002752" w:rsidP="00002752">
            <w:pPr>
              <w:jc w:val="left"/>
              <w:rPr>
                <w:rFonts w:eastAsia="Times New Roman"/>
                <w:b/>
                <w:bCs/>
                <w:color w:val="000000"/>
                <w:sz w:val="18"/>
                <w:szCs w:val="18"/>
                <w:lang w:eastAsia="sl-SI"/>
              </w:rPr>
            </w:pPr>
            <w:r w:rsidRPr="00FE7482">
              <w:rPr>
                <w:rFonts w:eastAsia="Times New Roman"/>
                <w:b/>
                <w:bCs/>
                <w:color w:val="000000"/>
                <w:sz w:val="18"/>
                <w:szCs w:val="18"/>
                <w:lang w:eastAsia="sl-SI"/>
              </w:rPr>
              <w:t>SKUPAJ javna služba:</w:t>
            </w:r>
          </w:p>
        </w:tc>
        <w:tc>
          <w:tcPr>
            <w:tcW w:w="1322" w:type="dxa"/>
            <w:tcBorders>
              <w:top w:val="nil"/>
              <w:left w:val="nil"/>
              <w:bottom w:val="single" w:sz="8" w:space="0" w:color="auto"/>
              <w:right w:val="single" w:sz="8" w:space="0" w:color="auto"/>
            </w:tcBorders>
            <w:shd w:val="clear" w:color="000000" w:fill="BFBFBF"/>
            <w:vAlign w:val="center"/>
            <w:hideMark/>
          </w:tcPr>
          <w:p w14:paraId="28B28A03" w14:textId="62AEFCE6" w:rsidR="00002752" w:rsidRPr="00002752" w:rsidRDefault="001520C6" w:rsidP="00002752">
            <w:pPr>
              <w:jc w:val="right"/>
              <w:rPr>
                <w:rFonts w:eastAsia="Times New Roman"/>
                <w:b/>
                <w:bCs/>
                <w:color w:val="000000"/>
                <w:sz w:val="18"/>
                <w:szCs w:val="18"/>
                <w:lang w:eastAsia="sl-SI"/>
              </w:rPr>
            </w:pPr>
            <w:r>
              <w:rPr>
                <w:rFonts w:eastAsia="Times New Roman"/>
                <w:b/>
                <w:bCs/>
                <w:color w:val="000000"/>
                <w:sz w:val="18"/>
                <w:szCs w:val="18"/>
                <w:lang w:eastAsia="sl-SI"/>
              </w:rPr>
              <w:t>3.946.418,83</w:t>
            </w:r>
          </w:p>
        </w:tc>
      </w:tr>
    </w:tbl>
    <w:p w14:paraId="21469EAE" w14:textId="77777777" w:rsidR="00684D4E" w:rsidRDefault="00684D4E" w:rsidP="00684D4E"/>
    <w:p w14:paraId="08940637" w14:textId="3C2E56EE" w:rsidR="00684D4E" w:rsidRDefault="00B57082" w:rsidP="00B57082">
      <w:pPr>
        <w:pStyle w:val="Naslov2"/>
      </w:pPr>
      <w:r>
        <w:t>I</w:t>
      </w:r>
      <w:r w:rsidR="00684D4E" w:rsidRPr="00B22961">
        <w:t xml:space="preserve">zdelava strokovnih podlag, zbiranje, vnašanje, ažuriranje in vodenje podatkov in zbirk podatkov </w:t>
      </w:r>
      <w:r w:rsidR="00684D4E" w:rsidRPr="00B57082">
        <w:t>pomembnih</w:t>
      </w:r>
      <w:r w:rsidR="00684D4E" w:rsidRPr="00B22961">
        <w:t xml:space="preserve"> za upravljanje z vodami</w:t>
      </w:r>
    </w:p>
    <w:p w14:paraId="51353E5D" w14:textId="77777777" w:rsidR="00B57082" w:rsidRPr="00B57082" w:rsidRDefault="00B57082" w:rsidP="00B57082"/>
    <w:p w14:paraId="38FEC6AF" w14:textId="77777777" w:rsidR="00B752E5" w:rsidRPr="00ED6BB8" w:rsidRDefault="00B752E5" w:rsidP="00B752E5">
      <w:pPr>
        <w:rPr>
          <w:rFonts w:eastAsia="Calibri"/>
        </w:rPr>
      </w:pPr>
      <w:r w:rsidRPr="00ED6BB8">
        <w:rPr>
          <w:rFonts w:eastAsia="Calibri"/>
        </w:rPr>
        <w:t>V sklopu Izdelave strokovnih podlag, zbiranja, vnašanja, ažuriranja in vodenja podatkov in zbirk podatkov pomembnih za upravljanje z vodami, so se v letu 202</w:t>
      </w:r>
      <w:r>
        <w:rPr>
          <w:rFonts w:eastAsia="Calibri"/>
        </w:rPr>
        <w:t>5</w:t>
      </w:r>
      <w:r w:rsidRPr="00ED6BB8">
        <w:rPr>
          <w:rFonts w:eastAsia="Calibri"/>
        </w:rPr>
        <w:t xml:space="preserve"> izvajali projekti:</w:t>
      </w:r>
    </w:p>
    <w:p w14:paraId="078D3364" w14:textId="77777777" w:rsidR="00684D4E" w:rsidRDefault="00684D4E" w:rsidP="00684D4E"/>
    <w:p w14:paraId="4EF945B7" w14:textId="77777777" w:rsidR="00684D4E" w:rsidRDefault="00684D4E" w:rsidP="00B57082">
      <w:pPr>
        <w:pStyle w:val="Naslov3"/>
      </w:pPr>
      <w:r w:rsidRPr="00900753">
        <w:t>Popis</w:t>
      </w:r>
      <w:r w:rsidRPr="00EB6A9A">
        <w:t xml:space="preserve"> vodnih objektov, naprav in ureditev – VONU</w:t>
      </w:r>
    </w:p>
    <w:p w14:paraId="4BF454C6" w14:textId="77777777" w:rsidR="00684D4E" w:rsidRDefault="00684D4E" w:rsidP="00684D4E"/>
    <w:p w14:paraId="2FC3F6BF" w14:textId="77777777" w:rsidR="00B752E5" w:rsidRPr="00077991" w:rsidRDefault="00B752E5" w:rsidP="00B752E5">
      <w:r w:rsidRPr="00077991">
        <w:t>V okviru naloge VONU se v letu 2025 izvajata dve aktivnosti, in sicer:</w:t>
      </w:r>
    </w:p>
    <w:p w14:paraId="0BDDBD27" w14:textId="77777777" w:rsidR="00B752E5" w:rsidRDefault="00B752E5" w:rsidP="00E2134E">
      <w:pPr>
        <w:pStyle w:val="Odstavekseznama"/>
        <w:numPr>
          <w:ilvl w:val="0"/>
          <w:numId w:val="79"/>
        </w:numPr>
        <w:spacing w:line="240" w:lineRule="auto"/>
      </w:pPr>
      <w:r w:rsidRPr="00077991">
        <w:t>popis objektov, naprav in ureditev VONU (v nadaljevanju objektov VONU) skladno s projektnimi nalogami, ki obsegajo popis objektov na določenih vodotokih (aktivnost 1.1.1.1) in</w:t>
      </w:r>
    </w:p>
    <w:p w14:paraId="7764FADB" w14:textId="478453D9" w:rsidR="00684D4E" w:rsidRPr="00ED6BB8" w:rsidRDefault="00B752E5" w:rsidP="00E2134E">
      <w:pPr>
        <w:pStyle w:val="Odstavekseznama"/>
        <w:numPr>
          <w:ilvl w:val="0"/>
          <w:numId w:val="79"/>
        </w:numPr>
        <w:spacing w:line="240" w:lineRule="auto"/>
      </w:pPr>
      <w:r w:rsidRPr="00077991">
        <w:t>sprotno ažuriranje objektov VONU, ki so predmet vzdrževalnih ali sanacijskih del, ter popis novih objektov VONU, ki so izvedeni v okviru novih (investicijskih) projektov (aktivnost 1.2.1).</w:t>
      </w:r>
    </w:p>
    <w:p w14:paraId="77F895F9" w14:textId="77777777" w:rsidR="00684D4E" w:rsidRDefault="00684D4E" w:rsidP="00684D4E"/>
    <w:p w14:paraId="64A8614D" w14:textId="77777777" w:rsidR="00DB64F4" w:rsidRPr="00FE711E" w:rsidRDefault="00DB64F4" w:rsidP="00DB64F4">
      <w:pPr>
        <w:pStyle w:val="Naslov4"/>
        <w:numPr>
          <w:ilvl w:val="3"/>
          <w:numId w:val="95"/>
        </w:numPr>
        <w:rPr>
          <w:i w:val="0"/>
          <w:iCs w:val="0"/>
        </w:rPr>
      </w:pPr>
      <w:r w:rsidRPr="00FE711E">
        <w:rPr>
          <w:i w:val="0"/>
          <w:iCs w:val="0"/>
        </w:rPr>
        <w:t>Popis VONU skladno s projektno nalogo VONU</w:t>
      </w:r>
    </w:p>
    <w:p w14:paraId="2AA9C3BB" w14:textId="77777777" w:rsidR="00DB64F4" w:rsidRPr="00077991" w:rsidRDefault="00DB64F4" w:rsidP="00DB64F4">
      <w:pPr>
        <w:pStyle w:val="Naslov30"/>
        <w:numPr>
          <w:ilvl w:val="0"/>
          <w:numId w:val="0"/>
        </w:numPr>
        <w:ind w:left="720" w:hanging="720"/>
        <w:rPr>
          <w:lang w:val="sl-SI"/>
        </w:rPr>
      </w:pPr>
    </w:p>
    <w:p w14:paraId="4DC6B7F9" w14:textId="77777777" w:rsidR="00DB64F4" w:rsidRPr="00077991" w:rsidRDefault="00DB64F4" w:rsidP="00DB64F4">
      <w:r w:rsidRPr="00077991">
        <w:t>Skladno s projektn</w:t>
      </w:r>
      <w:r>
        <w:t>o</w:t>
      </w:r>
      <w:r w:rsidRPr="00077991">
        <w:t xml:space="preserve"> nalog</w:t>
      </w:r>
      <w:r>
        <w:t>o</w:t>
      </w:r>
      <w:r w:rsidRPr="00077991">
        <w:t xml:space="preserve"> (Priloga 1) se v letu 202</w:t>
      </w:r>
      <w:r>
        <w:t>5</w:t>
      </w:r>
      <w:r w:rsidRPr="00077991">
        <w:t xml:space="preserve"> izvedejo sledeče aktivnosti: </w:t>
      </w:r>
    </w:p>
    <w:p w14:paraId="5B8C9988" w14:textId="77777777" w:rsidR="00DB64F4" w:rsidRPr="00077991" w:rsidRDefault="00DB64F4" w:rsidP="00DB64F4">
      <w:pPr>
        <w:pStyle w:val="Odstavekseznama"/>
        <w:numPr>
          <w:ilvl w:val="0"/>
          <w:numId w:val="79"/>
        </w:numPr>
        <w:spacing w:line="240" w:lineRule="auto"/>
      </w:pPr>
      <w:r w:rsidRPr="00077991">
        <w:t>dopolnitev popisa objektov VONU (Excel) in predaja objektov preko spletne aplikacije VONU (Preglednica 1)</w:t>
      </w:r>
      <w:r>
        <w:t>;</w:t>
      </w:r>
    </w:p>
    <w:p w14:paraId="3BEADA96" w14:textId="77777777" w:rsidR="00DB64F4" w:rsidRPr="00077991" w:rsidRDefault="00DB64F4" w:rsidP="00DB64F4">
      <w:pPr>
        <w:pStyle w:val="Odstavekseznama"/>
        <w:numPr>
          <w:ilvl w:val="0"/>
          <w:numId w:val="79"/>
        </w:numPr>
        <w:spacing w:line="240" w:lineRule="auto"/>
      </w:pPr>
      <w:r w:rsidRPr="00077991">
        <w:t xml:space="preserve">popis objektov VONU na preostalih vodotokih skladno s projektno nalogo </w:t>
      </w:r>
      <w:r>
        <w:t>,</w:t>
      </w:r>
    </w:p>
    <w:p w14:paraId="3BD080B6" w14:textId="77777777" w:rsidR="00DB64F4" w:rsidRPr="00077991" w:rsidRDefault="00DB64F4" w:rsidP="00DB64F4">
      <w:pPr>
        <w:pStyle w:val="Odstavekseznama"/>
        <w:numPr>
          <w:ilvl w:val="0"/>
          <w:numId w:val="79"/>
        </w:numPr>
        <w:spacing w:line="240" w:lineRule="auto"/>
      </w:pPr>
      <w:r w:rsidRPr="00077991">
        <w:t>dopolnitev popisa odsekov skladno s projektno nalogo (sredstva zajeta v okviru ostalih navedenih aktivnosti)</w:t>
      </w:r>
      <w:r>
        <w:t>;</w:t>
      </w:r>
    </w:p>
    <w:p w14:paraId="48E6A640" w14:textId="77777777" w:rsidR="00DB64F4" w:rsidRPr="00077991" w:rsidRDefault="00DB64F4" w:rsidP="00DB64F4">
      <w:pPr>
        <w:pStyle w:val="Odstavekseznama"/>
        <w:numPr>
          <w:ilvl w:val="0"/>
          <w:numId w:val="79"/>
        </w:numPr>
        <w:spacing w:line="240" w:lineRule="auto"/>
      </w:pPr>
      <w:r w:rsidRPr="00077991">
        <w:t>pregled in predaja popisov objektov VONU s strani vodje popisovalcev.</w:t>
      </w:r>
    </w:p>
    <w:tbl>
      <w:tblPr>
        <w:tblW w:w="5000" w:type="pct"/>
        <w:tblInd w:w="-10" w:type="dxa"/>
        <w:tblCellMar>
          <w:left w:w="70" w:type="dxa"/>
          <w:right w:w="70" w:type="dxa"/>
        </w:tblCellMar>
        <w:tblLook w:val="04A0" w:firstRow="1" w:lastRow="0" w:firstColumn="1" w:lastColumn="0" w:noHBand="0" w:noVBand="1"/>
      </w:tblPr>
      <w:tblGrid>
        <w:gridCol w:w="710"/>
        <w:gridCol w:w="960"/>
        <w:gridCol w:w="973"/>
        <w:gridCol w:w="2323"/>
        <w:gridCol w:w="960"/>
        <w:gridCol w:w="1046"/>
        <w:gridCol w:w="1040"/>
        <w:gridCol w:w="1040"/>
      </w:tblGrid>
      <w:tr w:rsidR="00DB64F4" w:rsidRPr="00453993" w14:paraId="6567C425" w14:textId="77777777" w:rsidTr="0080242D">
        <w:trPr>
          <w:trHeight w:val="315"/>
        </w:trPr>
        <w:tc>
          <w:tcPr>
            <w:tcW w:w="2640" w:type="dxa"/>
            <w:gridSpan w:val="3"/>
            <w:vMerge w:val="restart"/>
            <w:tcBorders>
              <w:top w:val="single" w:sz="8" w:space="0" w:color="auto"/>
              <w:left w:val="single" w:sz="8" w:space="0" w:color="auto"/>
              <w:bottom w:val="single" w:sz="8" w:space="0" w:color="000000"/>
              <w:right w:val="single" w:sz="8" w:space="0" w:color="000000"/>
            </w:tcBorders>
            <w:shd w:val="clear" w:color="000000" w:fill="CCCCCC"/>
            <w:vAlign w:val="center"/>
            <w:hideMark/>
          </w:tcPr>
          <w:p w14:paraId="26E5C40E" w14:textId="77777777" w:rsidR="00DB64F4" w:rsidRPr="004C08F9" w:rsidRDefault="00DB64F4" w:rsidP="00F560F0">
            <w:pPr>
              <w:rPr>
                <w:b/>
                <w:bCs/>
                <w:color w:val="000000"/>
                <w:sz w:val="18"/>
                <w:szCs w:val="18"/>
              </w:rPr>
            </w:pPr>
            <w:r w:rsidRPr="004C08F9">
              <w:rPr>
                <w:b/>
                <w:bCs/>
                <w:color w:val="000000"/>
                <w:sz w:val="18"/>
                <w:szCs w:val="18"/>
              </w:rPr>
              <w:lastRenderedPageBreak/>
              <w:t xml:space="preserve">1.1.1 Popis vodnih objektov, naprav in ureditev – VONU </w:t>
            </w:r>
          </w:p>
        </w:tc>
        <w:tc>
          <w:tcPr>
            <w:tcW w:w="4328" w:type="dxa"/>
            <w:gridSpan w:val="3"/>
            <w:tcBorders>
              <w:top w:val="single" w:sz="8" w:space="0" w:color="auto"/>
              <w:left w:val="nil"/>
              <w:bottom w:val="single" w:sz="8" w:space="0" w:color="auto"/>
              <w:right w:val="single" w:sz="8" w:space="0" w:color="000000"/>
            </w:tcBorders>
            <w:shd w:val="clear" w:color="000000" w:fill="CCCCCC"/>
            <w:vAlign w:val="center"/>
            <w:hideMark/>
          </w:tcPr>
          <w:p w14:paraId="579F146B" w14:textId="77777777" w:rsidR="00DB64F4" w:rsidRPr="004C08F9" w:rsidRDefault="00DB64F4" w:rsidP="00F560F0">
            <w:pPr>
              <w:rPr>
                <w:color w:val="000000"/>
                <w:sz w:val="18"/>
                <w:szCs w:val="18"/>
              </w:rPr>
            </w:pPr>
            <w:r w:rsidRPr="004C08F9">
              <w:rPr>
                <w:color w:val="000000"/>
                <w:sz w:val="18"/>
                <w:szCs w:val="18"/>
              </w:rPr>
              <w:t>Skupna vrednost v €</w:t>
            </w:r>
          </w:p>
        </w:tc>
        <w:tc>
          <w:tcPr>
            <w:tcW w:w="1040" w:type="dxa"/>
            <w:tcBorders>
              <w:top w:val="single" w:sz="8" w:space="0" w:color="auto"/>
              <w:left w:val="nil"/>
              <w:bottom w:val="single" w:sz="8" w:space="0" w:color="auto"/>
              <w:right w:val="single" w:sz="8" w:space="0" w:color="auto"/>
            </w:tcBorders>
            <w:shd w:val="clear" w:color="000000" w:fill="CCCCCC"/>
            <w:vAlign w:val="center"/>
            <w:hideMark/>
          </w:tcPr>
          <w:p w14:paraId="0CDF23B7" w14:textId="77777777" w:rsidR="00DB64F4" w:rsidRPr="004C08F9" w:rsidRDefault="00DB64F4" w:rsidP="00F560F0">
            <w:pPr>
              <w:jc w:val="right"/>
              <w:rPr>
                <w:color w:val="000000"/>
                <w:sz w:val="18"/>
                <w:szCs w:val="18"/>
              </w:rPr>
            </w:pPr>
            <w:r w:rsidRPr="004C08F9">
              <w:rPr>
                <w:color w:val="000000"/>
                <w:sz w:val="18"/>
                <w:szCs w:val="18"/>
              </w:rPr>
              <w:t>8.886,23</w:t>
            </w:r>
          </w:p>
        </w:tc>
        <w:tc>
          <w:tcPr>
            <w:tcW w:w="1040" w:type="dxa"/>
            <w:tcBorders>
              <w:top w:val="single" w:sz="8" w:space="0" w:color="auto"/>
              <w:left w:val="nil"/>
              <w:bottom w:val="single" w:sz="8" w:space="0" w:color="auto"/>
              <w:right w:val="single" w:sz="8" w:space="0" w:color="auto"/>
            </w:tcBorders>
            <w:shd w:val="clear" w:color="000000" w:fill="CCCCCC"/>
            <w:vAlign w:val="center"/>
            <w:hideMark/>
          </w:tcPr>
          <w:p w14:paraId="6769EAF6" w14:textId="77777777" w:rsidR="00DB64F4" w:rsidRPr="004C08F9" w:rsidRDefault="00DB64F4" w:rsidP="00F560F0">
            <w:pPr>
              <w:jc w:val="right"/>
              <w:rPr>
                <w:color w:val="000000"/>
                <w:sz w:val="18"/>
                <w:szCs w:val="18"/>
              </w:rPr>
            </w:pPr>
            <w:r w:rsidRPr="004C08F9">
              <w:rPr>
                <w:color w:val="000000"/>
                <w:sz w:val="18"/>
                <w:szCs w:val="18"/>
              </w:rPr>
              <w:t>10.841,20</w:t>
            </w:r>
          </w:p>
        </w:tc>
      </w:tr>
      <w:tr w:rsidR="00DB64F4" w:rsidRPr="00453993" w14:paraId="0BBD7F6A" w14:textId="77777777" w:rsidTr="0080242D">
        <w:trPr>
          <w:trHeight w:val="315"/>
        </w:trPr>
        <w:tc>
          <w:tcPr>
            <w:tcW w:w="2640" w:type="dxa"/>
            <w:gridSpan w:val="3"/>
            <w:vMerge/>
            <w:tcBorders>
              <w:top w:val="single" w:sz="8" w:space="0" w:color="auto"/>
              <w:left w:val="single" w:sz="8" w:space="0" w:color="auto"/>
              <w:bottom w:val="single" w:sz="8" w:space="0" w:color="000000"/>
              <w:right w:val="single" w:sz="8" w:space="0" w:color="000000"/>
            </w:tcBorders>
            <w:vAlign w:val="center"/>
            <w:hideMark/>
          </w:tcPr>
          <w:p w14:paraId="58DCA50B" w14:textId="77777777" w:rsidR="00DB64F4" w:rsidRPr="004C08F9" w:rsidRDefault="00DB64F4" w:rsidP="00F560F0">
            <w:pPr>
              <w:rPr>
                <w:color w:val="000000"/>
                <w:sz w:val="18"/>
                <w:szCs w:val="18"/>
              </w:rPr>
            </w:pPr>
          </w:p>
        </w:tc>
        <w:tc>
          <w:tcPr>
            <w:tcW w:w="4328" w:type="dxa"/>
            <w:gridSpan w:val="3"/>
            <w:tcBorders>
              <w:top w:val="single" w:sz="8" w:space="0" w:color="auto"/>
              <w:left w:val="nil"/>
              <w:bottom w:val="single" w:sz="8" w:space="0" w:color="auto"/>
              <w:right w:val="single" w:sz="8" w:space="0" w:color="000000"/>
            </w:tcBorders>
            <w:shd w:val="clear" w:color="000000" w:fill="CCCCCC"/>
            <w:vAlign w:val="center"/>
            <w:hideMark/>
          </w:tcPr>
          <w:p w14:paraId="23B47C87" w14:textId="77777777" w:rsidR="00DB64F4" w:rsidRPr="004C08F9" w:rsidRDefault="00DB64F4" w:rsidP="00F560F0">
            <w:pPr>
              <w:rPr>
                <w:color w:val="000000"/>
                <w:sz w:val="18"/>
                <w:szCs w:val="18"/>
              </w:rPr>
            </w:pPr>
            <w:r w:rsidRPr="004C08F9">
              <w:rPr>
                <w:color w:val="000000"/>
                <w:sz w:val="18"/>
                <w:szCs w:val="18"/>
              </w:rPr>
              <w:t>Materialni stroški v €</w:t>
            </w:r>
          </w:p>
        </w:tc>
        <w:tc>
          <w:tcPr>
            <w:tcW w:w="1040" w:type="dxa"/>
            <w:tcBorders>
              <w:top w:val="nil"/>
              <w:left w:val="nil"/>
              <w:bottom w:val="single" w:sz="8" w:space="0" w:color="auto"/>
              <w:right w:val="single" w:sz="8" w:space="0" w:color="auto"/>
            </w:tcBorders>
            <w:shd w:val="clear" w:color="000000" w:fill="CCCCCC"/>
            <w:vAlign w:val="center"/>
            <w:hideMark/>
          </w:tcPr>
          <w:p w14:paraId="5E19FF3D" w14:textId="77777777" w:rsidR="00DB64F4" w:rsidRPr="004C08F9" w:rsidRDefault="00DB64F4" w:rsidP="00F560F0">
            <w:pPr>
              <w:jc w:val="right"/>
              <w:rPr>
                <w:color w:val="000000"/>
                <w:sz w:val="18"/>
                <w:szCs w:val="18"/>
              </w:rPr>
            </w:pPr>
            <w:r w:rsidRPr="004C08F9">
              <w:rPr>
                <w:color w:val="000000"/>
                <w:sz w:val="18"/>
                <w:szCs w:val="18"/>
              </w:rPr>
              <w:t>0,00</w:t>
            </w:r>
          </w:p>
        </w:tc>
        <w:tc>
          <w:tcPr>
            <w:tcW w:w="1040" w:type="dxa"/>
            <w:tcBorders>
              <w:top w:val="nil"/>
              <w:left w:val="nil"/>
              <w:bottom w:val="single" w:sz="8" w:space="0" w:color="auto"/>
              <w:right w:val="single" w:sz="8" w:space="0" w:color="auto"/>
            </w:tcBorders>
            <w:shd w:val="clear" w:color="000000" w:fill="CCCCCC"/>
            <w:vAlign w:val="center"/>
            <w:hideMark/>
          </w:tcPr>
          <w:p w14:paraId="2661A9D8" w14:textId="77777777" w:rsidR="00DB64F4" w:rsidRPr="004C08F9" w:rsidRDefault="00DB64F4" w:rsidP="00F560F0">
            <w:pPr>
              <w:jc w:val="right"/>
              <w:rPr>
                <w:color w:val="000000"/>
                <w:sz w:val="18"/>
                <w:szCs w:val="18"/>
              </w:rPr>
            </w:pPr>
            <w:r w:rsidRPr="004C08F9">
              <w:rPr>
                <w:color w:val="000000"/>
                <w:sz w:val="18"/>
                <w:szCs w:val="18"/>
              </w:rPr>
              <w:t>0,00</w:t>
            </w:r>
          </w:p>
        </w:tc>
      </w:tr>
      <w:tr w:rsidR="00DB64F4" w:rsidRPr="00453993" w14:paraId="0EE9743E" w14:textId="77777777" w:rsidTr="0080242D">
        <w:trPr>
          <w:trHeight w:val="495"/>
        </w:trPr>
        <w:tc>
          <w:tcPr>
            <w:tcW w:w="2640" w:type="dxa"/>
            <w:gridSpan w:val="3"/>
            <w:vMerge/>
            <w:tcBorders>
              <w:top w:val="single" w:sz="8" w:space="0" w:color="auto"/>
              <w:left w:val="single" w:sz="8" w:space="0" w:color="auto"/>
              <w:bottom w:val="single" w:sz="8" w:space="0" w:color="000000"/>
              <w:right w:val="single" w:sz="8" w:space="0" w:color="000000"/>
            </w:tcBorders>
            <w:vAlign w:val="center"/>
            <w:hideMark/>
          </w:tcPr>
          <w:p w14:paraId="7FCDC4F8" w14:textId="77777777" w:rsidR="00DB64F4" w:rsidRPr="004C08F9" w:rsidRDefault="00DB64F4" w:rsidP="00F560F0">
            <w:pPr>
              <w:rPr>
                <w:color w:val="000000"/>
                <w:sz w:val="18"/>
                <w:szCs w:val="18"/>
              </w:rPr>
            </w:pPr>
          </w:p>
        </w:tc>
        <w:tc>
          <w:tcPr>
            <w:tcW w:w="2322" w:type="dxa"/>
            <w:tcBorders>
              <w:top w:val="nil"/>
              <w:left w:val="nil"/>
              <w:bottom w:val="single" w:sz="8" w:space="0" w:color="auto"/>
              <w:right w:val="single" w:sz="8" w:space="0" w:color="auto"/>
            </w:tcBorders>
            <w:shd w:val="clear" w:color="000000" w:fill="CCCCCC"/>
            <w:vAlign w:val="center"/>
            <w:hideMark/>
          </w:tcPr>
          <w:p w14:paraId="140A5888" w14:textId="77777777" w:rsidR="00DB64F4" w:rsidRPr="004C08F9" w:rsidRDefault="00DB64F4" w:rsidP="00F560F0">
            <w:pPr>
              <w:rPr>
                <w:color w:val="000000"/>
                <w:sz w:val="18"/>
                <w:szCs w:val="18"/>
              </w:rPr>
            </w:pPr>
            <w:r w:rsidRPr="004C08F9">
              <w:rPr>
                <w:color w:val="000000"/>
                <w:sz w:val="18"/>
                <w:szCs w:val="18"/>
              </w:rPr>
              <w:t>Stroški dela (ure)</w:t>
            </w:r>
          </w:p>
        </w:tc>
        <w:tc>
          <w:tcPr>
            <w:tcW w:w="960" w:type="dxa"/>
            <w:tcBorders>
              <w:top w:val="nil"/>
              <w:left w:val="nil"/>
              <w:bottom w:val="single" w:sz="8" w:space="0" w:color="auto"/>
              <w:right w:val="single" w:sz="8" w:space="0" w:color="auto"/>
            </w:tcBorders>
            <w:shd w:val="clear" w:color="000000" w:fill="CCCCCC"/>
            <w:vAlign w:val="center"/>
          </w:tcPr>
          <w:p w14:paraId="6BF30563" w14:textId="77777777" w:rsidR="00DB64F4" w:rsidRPr="004C08F9" w:rsidRDefault="00DB64F4" w:rsidP="00F560F0">
            <w:pPr>
              <w:jc w:val="center"/>
              <w:rPr>
                <w:color w:val="000000"/>
                <w:sz w:val="18"/>
                <w:szCs w:val="18"/>
              </w:rPr>
            </w:pPr>
            <w:r w:rsidRPr="004C08F9">
              <w:rPr>
                <w:color w:val="000000"/>
                <w:sz w:val="18"/>
                <w:szCs w:val="18"/>
              </w:rPr>
              <w:t>242</w:t>
            </w:r>
          </w:p>
        </w:tc>
        <w:tc>
          <w:tcPr>
            <w:tcW w:w="1046" w:type="dxa"/>
            <w:tcBorders>
              <w:top w:val="nil"/>
              <w:left w:val="nil"/>
              <w:bottom w:val="single" w:sz="8" w:space="0" w:color="auto"/>
              <w:right w:val="single" w:sz="8" w:space="0" w:color="auto"/>
            </w:tcBorders>
            <w:shd w:val="clear" w:color="000000" w:fill="CCCCCC"/>
            <w:vAlign w:val="center"/>
            <w:hideMark/>
          </w:tcPr>
          <w:p w14:paraId="652298B4" w14:textId="77777777" w:rsidR="00DB64F4" w:rsidRPr="004C08F9" w:rsidRDefault="00DB64F4" w:rsidP="00F560F0">
            <w:pPr>
              <w:rPr>
                <w:color w:val="000000"/>
                <w:sz w:val="18"/>
                <w:szCs w:val="18"/>
              </w:rPr>
            </w:pPr>
            <w:r w:rsidRPr="004C08F9">
              <w:rPr>
                <w:color w:val="000000"/>
                <w:sz w:val="18"/>
                <w:szCs w:val="18"/>
              </w:rPr>
              <w:t> </w:t>
            </w:r>
          </w:p>
        </w:tc>
        <w:tc>
          <w:tcPr>
            <w:tcW w:w="1040" w:type="dxa"/>
            <w:tcBorders>
              <w:top w:val="nil"/>
              <w:left w:val="nil"/>
              <w:bottom w:val="single" w:sz="8" w:space="0" w:color="auto"/>
              <w:right w:val="single" w:sz="8" w:space="0" w:color="auto"/>
            </w:tcBorders>
            <w:shd w:val="clear" w:color="000000" w:fill="CCCCCC"/>
            <w:vAlign w:val="center"/>
            <w:hideMark/>
          </w:tcPr>
          <w:p w14:paraId="7B492766" w14:textId="77777777" w:rsidR="00DB64F4" w:rsidRPr="004C08F9" w:rsidRDefault="00DB64F4" w:rsidP="00F560F0">
            <w:pPr>
              <w:jc w:val="right"/>
              <w:rPr>
                <w:color w:val="000000"/>
                <w:sz w:val="18"/>
                <w:szCs w:val="18"/>
              </w:rPr>
            </w:pPr>
            <w:r w:rsidRPr="004C08F9">
              <w:rPr>
                <w:color w:val="000000"/>
                <w:sz w:val="18"/>
                <w:szCs w:val="18"/>
              </w:rPr>
              <w:t>8.886,23</w:t>
            </w:r>
          </w:p>
        </w:tc>
        <w:tc>
          <w:tcPr>
            <w:tcW w:w="1040" w:type="dxa"/>
            <w:tcBorders>
              <w:top w:val="nil"/>
              <w:left w:val="nil"/>
              <w:bottom w:val="single" w:sz="8" w:space="0" w:color="auto"/>
              <w:right w:val="single" w:sz="8" w:space="0" w:color="auto"/>
            </w:tcBorders>
            <w:shd w:val="clear" w:color="000000" w:fill="CCCCCC"/>
            <w:vAlign w:val="center"/>
            <w:hideMark/>
          </w:tcPr>
          <w:p w14:paraId="4079777B" w14:textId="77777777" w:rsidR="00DB64F4" w:rsidRPr="004C08F9" w:rsidRDefault="00DB64F4" w:rsidP="00F560F0">
            <w:pPr>
              <w:jc w:val="right"/>
              <w:rPr>
                <w:color w:val="000000"/>
                <w:sz w:val="18"/>
                <w:szCs w:val="18"/>
              </w:rPr>
            </w:pPr>
            <w:r w:rsidRPr="004C08F9">
              <w:rPr>
                <w:color w:val="000000"/>
                <w:sz w:val="18"/>
                <w:szCs w:val="18"/>
              </w:rPr>
              <w:t>10.841,20</w:t>
            </w:r>
          </w:p>
        </w:tc>
      </w:tr>
      <w:tr w:rsidR="00DB64F4" w:rsidRPr="00453993" w14:paraId="2A562C20" w14:textId="77777777" w:rsidTr="0080242D">
        <w:trPr>
          <w:trHeight w:val="735"/>
        </w:trPr>
        <w:tc>
          <w:tcPr>
            <w:tcW w:w="709" w:type="dxa"/>
            <w:tcBorders>
              <w:top w:val="nil"/>
              <w:left w:val="single" w:sz="8" w:space="0" w:color="auto"/>
              <w:bottom w:val="single" w:sz="8" w:space="0" w:color="auto"/>
              <w:right w:val="single" w:sz="8" w:space="0" w:color="auto"/>
            </w:tcBorders>
            <w:vAlign w:val="center"/>
            <w:hideMark/>
          </w:tcPr>
          <w:p w14:paraId="2D1D17BC" w14:textId="77777777" w:rsidR="00DB64F4" w:rsidRPr="004C08F9" w:rsidRDefault="00DB64F4" w:rsidP="00F560F0">
            <w:pPr>
              <w:jc w:val="center"/>
              <w:rPr>
                <w:color w:val="000000"/>
                <w:sz w:val="18"/>
                <w:szCs w:val="18"/>
              </w:rPr>
            </w:pPr>
            <w:proofErr w:type="spellStart"/>
            <w:r w:rsidRPr="004C08F9">
              <w:rPr>
                <w:color w:val="000000"/>
                <w:sz w:val="18"/>
                <w:szCs w:val="18"/>
              </w:rPr>
              <w:t>Zap</w:t>
            </w:r>
            <w:proofErr w:type="spellEnd"/>
            <w:r w:rsidRPr="004C08F9">
              <w:rPr>
                <w:color w:val="000000"/>
                <w:sz w:val="18"/>
                <w:szCs w:val="18"/>
              </w:rPr>
              <w:t>. št.</w:t>
            </w:r>
          </w:p>
        </w:tc>
        <w:tc>
          <w:tcPr>
            <w:tcW w:w="959" w:type="dxa"/>
            <w:tcBorders>
              <w:top w:val="nil"/>
              <w:left w:val="nil"/>
              <w:bottom w:val="single" w:sz="8" w:space="0" w:color="auto"/>
              <w:right w:val="single" w:sz="8" w:space="0" w:color="auto"/>
            </w:tcBorders>
            <w:vAlign w:val="center"/>
            <w:hideMark/>
          </w:tcPr>
          <w:p w14:paraId="50245D64" w14:textId="77777777" w:rsidR="00DB64F4" w:rsidRPr="004C08F9" w:rsidRDefault="00DB64F4" w:rsidP="00F560F0">
            <w:pPr>
              <w:jc w:val="center"/>
              <w:rPr>
                <w:color w:val="000000"/>
                <w:sz w:val="18"/>
                <w:szCs w:val="18"/>
              </w:rPr>
            </w:pPr>
            <w:r w:rsidRPr="004C08F9">
              <w:rPr>
                <w:color w:val="000000"/>
                <w:sz w:val="18"/>
                <w:szCs w:val="18"/>
              </w:rPr>
              <w:t>Število delavcev</w:t>
            </w:r>
          </w:p>
        </w:tc>
        <w:tc>
          <w:tcPr>
            <w:tcW w:w="972" w:type="dxa"/>
            <w:tcBorders>
              <w:top w:val="nil"/>
              <w:left w:val="nil"/>
              <w:bottom w:val="single" w:sz="8" w:space="0" w:color="auto"/>
              <w:right w:val="single" w:sz="8" w:space="0" w:color="auto"/>
            </w:tcBorders>
            <w:vAlign w:val="center"/>
            <w:hideMark/>
          </w:tcPr>
          <w:p w14:paraId="1E1F93DB" w14:textId="77777777" w:rsidR="00DB64F4" w:rsidRPr="004C08F9" w:rsidRDefault="00DB64F4" w:rsidP="00F560F0">
            <w:pPr>
              <w:jc w:val="center"/>
              <w:rPr>
                <w:color w:val="000000"/>
                <w:sz w:val="18"/>
                <w:szCs w:val="18"/>
              </w:rPr>
            </w:pPr>
            <w:r w:rsidRPr="004C08F9">
              <w:rPr>
                <w:color w:val="000000"/>
                <w:sz w:val="18"/>
                <w:szCs w:val="18"/>
              </w:rPr>
              <w:t>Stopnja izobrazbe</w:t>
            </w:r>
          </w:p>
        </w:tc>
        <w:tc>
          <w:tcPr>
            <w:tcW w:w="2322" w:type="dxa"/>
            <w:tcBorders>
              <w:top w:val="nil"/>
              <w:left w:val="nil"/>
              <w:bottom w:val="single" w:sz="8" w:space="0" w:color="auto"/>
              <w:right w:val="single" w:sz="8" w:space="0" w:color="auto"/>
            </w:tcBorders>
            <w:vAlign w:val="center"/>
            <w:hideMark/>
          </w:tcPr>
          <w:p w14:paraId="3C77F9D2" w14:textId="77777777" w:rsidR="00DB64F4" w:rsidRPr="004C08F9" w:rsidRDefault="00DB64F4" w:rsidP="00F560F0">
            <w:pPr>
              <w:jc w:val="center"/>
              <w:rPr>
                <w:color w:val="000000"/>
                <w:sz w:val="18"/>
                <w:szCs w:val="18"/>
              </w:rPr>
            </w:pPr>
            <w:r w:rsidRPr="004C08F9">
              <w:rPr>
                <w:color w:val="000000"/>
                <w:sz w:val="18"/>
                <w:szCs w:val="18"/>
              </w:rPr>
              <w:t>Čas za opravljanje naloge</w:t>
            </w:r>
          </w:p>
        </w:tc>
        <w:tc>
          <w:tcPr>
            <w:tcW w:w="960" w:type="dxa"/>
            <w:tcBorders>
              <w:top w:val="nil"/>
              <w:left w:val="nil"/>
              <w:bottom w:val="single" w:sz="8" w:space="0" w:color="auto"/>
              <w:right w:val="single" w:sz="8" w:space="0" w:color="auto"/>
            </w:tcBorders>
            <w:vAlign w:val="center"/>
            <w:hideMark/>
          </w:tcPr>
          <w:p w14:paraId="61B7CF25" w14:textId="77777777" w:rsidR="00DB64F4" w:rsidRPr="004C08F9" w:rsidRDefault="00DB64F4" w:rsidP="00F560F0">
            <w:pPr>
              <w:jc w:val="center"/>
              <w:rPr>
                <w:color w:val="000000"/>
                <w:sz w:val="18"/>
                <w:szCs w:val="18"/>
              </w:rPr>
            </w:pPr>
            <w:r w:rsidRPr="004C08F9">
              <w:rPr>
                <w:color w:val="000000"/>
                <w:sz w:val="18"/>
                <w:szCs w:val="18"/>
              </w:rPr>
              <w:t>Število ur (skupaj)</w:t>
            </w:r>
          </w:p>
        </w:tc>
        <w:tc>
          <w:tcPr>
            <w:tcW w:w="1046" w:type="dxa"/>
            <w:tcBorders>
              <w:top w:val="nil"/>
              <w:left w:val="nil"/>
              <w:bottom w:val="single" w:sz="8" w:space="0" w:color="auto"/>
              <w:right w:val="single" w:sz="8" w:space="0" w:color="auto"/>
            </w:tcBorders>
            <w:vAlign w:val="center"/>
            <w:hideMark/>
          </w:tcPr>
          <w:p w14:paraId="6392A0D2" w14:textId="77777777" w:rsidR="00DB64F4" w:rsidRPr="004C08F9" w:rsidRDefault="00DB64F4" w:rsidP="00F560F0">
            <w:pPr>
              <w:jc w:val="center"/>
              <w:rPr>
                <w:color w:val="000000"/>
                <w:sz w:val="18"/>
                <w:szCs w:val="18"/>
              </w:rPr>
            </w:pPr>
            <w:r w:rsidRPr="004C08F9">
              <w:rPr>
                <w:color w:val="000000"/>
                <w:sz w:val="18"/>
                <w:szCs w:val="18"/>
              </w:rPr>
              <w:t>cena/uro</w:t>
            </w:r>
          </w:p>
        </w:tc>
        <w:tc>
          <w:tcPr>
            <w:tcW w:w="1040" w:type="dxa"/>
            <w:tcBorders>
              <w:top w:val="nil"/>
              <w:left w:val="nil"/>
              <w:bottom w:val="single" w:sz="8" w:space="0" w:color="auto"/>
              <w:right w:val="single" w:sz="8" w:space="0" w:color="auto"/>
            </w:tcBorders>
            <w:vAlign w:val="center"/>
            <w:hideMark/>
          </w:tcPr>
          <w:p w14:paraId="0B308517" w14:textId="77777777" w:rsidR="00DB64F4" w:rsidRPr="004C08F9" w:rsidRDefault="00DB64F4" w:rsidP="00F560F0">
            <w:pPr>
              <w:jc w:val="center"/>
              <w:rPr>
                <w:color w:val="000000"/>
                <w:sz w:val="18"/>
                <w:szCs w:val="18"/>
              </w:rPr>
            </w:pPr>
            <w:r w:rsidRPr="004C08F9">
              <w:rPr>
                <w:color w:val="000000"/>
                <w:sz w:val="18"/>
                <w:szCs w:val="18"/>
              </w:rPr>
              <w:t>Vrednost v € (brez DDV)</w:t>
            </w:r>
          </w:p>
        </w:tc>
        <w:tc>
          <w:tcPr>
            <w:tcW w:w="1040" w:type="dxa"/>
            <w:tcBorders>
              <w:top w:val="nil"/>
              <w:left w:val="nil"/>
              <w:bottom w:val="single" w:sz="8" w:space="0" w:color="auto"/>
              <w:right w:val="single" w:sz="8" w:space="0" w:color="auto"/>
            </w:tcBorders>
            <w:vAlign w:val="center"/>
            <w:hideMark/>
          </w:tcPr>
          <w:p w14:paraId="5F6E6CF0" w14:textId="77777777" w:rsidR="00DB64F4" w:rsidRPr="004C08F9" w:rsidRDefault="00DB64F4" w:rsidP="00F560F0">
            <w:pPr>
              <w:jc w:val="center"/>
              <w:rPr>
                <w:color w:val="000000"/>
                <w:sz w:val="18"/>
                <w:szCs w:val="18"/>
              </w:rPr>
            </w:pPr>
            <w:r w:rsidRPr="004C08F9">
              <w:rPr>
                <w:color w:val="000000"/>
                <w:sz w:val="18"/>
                <w:szCs w:val="18"/>
              </w:rPr>
              <w:t>Vrednost v € (z DDV)</w:t>
            </w:r>
          </w:p>
        </w:tc>
      </w:tr>
      <w:tr w:rsidR="00DB64F4" w:rsidRPr="00453993" w14:paraId="76BC5263" w14:textId="77777777" w:rsidTr="0080242D">
        <w:trPr>
          <w:trHeight w:val="315"/>
        </w:trPr>
        <w:tc>
          <w:tcPr>
            <w:tcW w:w="709" w:type="dxa"/>
            <w:tcBorders>
              <w:top w:val="nil"/>
              <w:left w:val="single" w:sz="8" w:space="0" w:color="auto"/>
              <w:bottom w:val="single" w:sz="8" w:space="0" w:color="auto"/>
              <w:right w:val="single" w:sz="8" w:space="0" w:color="auto"/>
            </w:tcBorders>
            <w:vAlign w:val="center"/>
            <w:hideMark/>
          </w:tcPr>
          <w:p w14:paraId="46E7818B" w14:textId="77777777" w:rsidR="00DB64F4" w:rsidRPr="004C08F9" w:rsidRDefault="00DB64F4" w:rsidP="00F560F0">
            <w:pPr>
              <w:rPr>
                <w:color w:val="000000"/>
                <w:sz w:val="18"/>
                <w:szCs w:val="18"/>
              </w:rPr>
            </w:pPr>
            <w:r w:rsidRPr="004C08F9">
              <w:rPr>
                <w:color w:val="000000"/>
                <w:sz w:val="18"/>
                <w:szCs w:val="18"/>
              </w:rPr>
              <w:t>2.)</w:t>
            </w:r>
          </w:p>
        </w:tc>
        <w:tc>
          <w:tcPr>
            <w:tcW w:w="959" w:type="dxa"/>
            <w:tcBorders>
              <w:top w:val="nil"/>
              <w:left w:val="nil"/>
              <w:bottom w:val="single" w:sz="8" w:space="0" w:color="auto"/>
              <w:right w:val="single" w:sz="8" w:space="0" w:color="auto"/>
            </w:tcBorders>
            <w:vAlign w:val="center"/>
            <w:hideMark/>
          </w:tcPr>
          <w:p w14:paraId="3A619AFF" w14:textId="77777777" w:rsidR="00DB64F4" w:rsidRPr="004C08F9" w:rsidRDefault="00DB64F4" w:rsidP="00F560F0">
            <w:pPr>
              <w:jc w:val="center"/>
              <w:rPr>
                <w:color w:val="000000"/>
                <w:sz w:val="18"/>
                <w:szCs w:val="18"/>
              </w:rPr>
            </w:pPr>
            <w:r w:rsidRPr="004C08F9">
              <w:rPr>
                <w:color w:val="000000"/>
                <w:sz w:val="18"/>
                <w:szCs w:val="18"/>
              </w:rPr>
              <w:t>1</w:t>
            </w:r>
          </w:p>
        </w:tc>
        <w:tc>
          <w:tcPr>
            <w:tcW w:w="972" w:type="dxa"/>
            <w:tcBorders>
              <w:top w:val="nil"/>
              <w:left w:val="nil"/>
              <w:bottom w:val="single" w:sz="8" w:space="0" w:color="auto"/>
              <w:right w:val="single" w:sz="8" w:space="0" w:color="auto"/>
            </w:tcBorders>
            <w:vAlign w:val="center"/>
            <w:hideMark/>
          </w:tcPr>
          <w:p w14:paraId="4D83F8E2" w14:textId="77777777" w:rsidR="00DB64F4" w:rsidRPr="004C08F9" w:rsidRDefault="00DB64F4" w:rsidP="00F560F0">
            <w:pPr>
              <w:jc w:val="center"/>
              <w:rPr>
                <w:color w:val="000000"/>
                <w:sz w:val="18"/>
                <w:szCs w:val="18"/>
              </w:rPr>
            </w:pPr>
            <w:r w:rsidRPr="004C08F9">
              <w:rPr>
                <w:color w:val="000000"/>
                <w:sz w:val="18"/>
                <w:szCs w:val="18"/>
              </w:rPr>
              <w:t>VI.</w:t>
            </w:r>
          </w:p>
        </w:tc>
        <w:tc>
          <w:tcPr>
            <w:tcW w:w="2322" w:type="dxa"/>
            <w:tcBorders>
              <w:top w:val="nil"/>
              <w:left w:val="nil"/>
              <w:bottom w:val="single" w:sz="8" w:space="0" w:color="auto"/>
              <w:right w:val="single" w:sz="8" w:space="0" w:color="auto"/>
            </w:tcBorders>
            <w:vAlign w:val="center"/>
            <w:hideMark/>
          </w:tcPr>
          <w:p w14:paraId="5AEFE48B" w14:textId="77777777" w:rsidR="00DB64F4" w:rsidRPr="004C08F9" w:rsidRDefault="00DB64F4" w:rsidP="00F560F0">
            <w:pPr>
              <w:jc w:val="center"/>
              <w:rPr>
                <w:color w:val="000000"/>
                <w:sz w:val="18"/>
                <w:szCs w:val="18"/>
              </w:rPr>
            </w:pPr>
            <w:r w:rsidRPr="004C08F9">
              <w:rPr>
                <w:color w:val="000000"/>
                <w:sz w:val="18"/>
                <w:szCs w:val="18"/>
              </w:rPr>
              <w:t>12 mes</w:t>
            </w:r>
          </w:p>
        </w:tc>
        <w:tc>
          <w:tcPr>
            <w:tcW w:w="960" w:type="dxa"/>
            <w:tcBorders>
              <w:top w:val="nil"/>
              <w:left w:val="nil"/>
              <w:bottom w:val="single" w:sz="8" w:space="0" w:color="auto"/>
              <w:right w:val="single" w:sz="8" w:space="0" w:color="auto"/>
            </w:tcBorders>
            <w:vAlign w:val="center"/>
            <w:hideMark/>
          </w:tcPr>
          <w:p w14:paraId="401F9EA9" w14:textId="77777777" w:rsidR="00DB64F4" w:rsidRPr="004C08F9" w:rsidRDefault="00DB64F4" w:rsidP="00F560F0">
            <w:pPr>
              <w:jc w:val="center"/>
              <w:rPr>
                <w:color w:val="000000"/>
                <w:sz w:val="18"/>
                <w:szCs w:val="18"/>
              </w:rPr>
            </w:pPr>
            <w:r w:rsidRPr="004C08F9">
              <w:rPr>
                <w:color w:val="000000"/>
                <w:sz w:val="18"/>
                <w:szCs w:val="18"/>
              </w:rPr>
              <w:t>0</w:t>
            </w:r>
          </w:p>
        </w:tc>
        <w:tc>
          <w:tcPr>
            <w:tcW w:w="1046" w:type="dxa"/>
            <w:tcBorders>
              <w:top w:val="nil"/>
              <w:left w:val="nil"/>
              <w:bottom w:val="single" w:sz="8" w:space="0" w:color="auto"/>
              <w:right w:val="single" w:sz="8" w:space="0" w:color="auto"/>
            </w:tcBorders>
            <w:vAlign w:val="center"/>
          </w:tcPr>
          <w:p w14:paraId="18167E08" w14:textId="77777777" w:rsidR="00DB64F4" w:rsidRPr="004C08F9" w:rsidRDefault="00DB64F4" w:rsidP="00F560F0">
            <w:pPr>
              <w:jc w:val="center"/>
              <w:rPr>
                <w:color w:val="000000"/>
                <w:sz w:val="18"/>
                <w:szCs w:val="18"/>
              </w:rPr>
            </w:pPr>
            <w:r w:rsidRPr="004C08F9">
              <w:rPr>
                <w:color w:val="000000"/>
                <w:sz w:val="18"/>
                <w:szCs w:val="18"/>
              </w:rPr>
              <w:t>29,17</w:t>
            </w:r>
          </w:p>
        </w:tc>
        <w:tc>
          <w:tcPr>
            <w:tcW w:w="1040" w:type="dxa"/>
            <w:tcBorders>
              <w:top w:val="nil"/>
              <w:left w:val="nil"/>
              <w:bottom w:val="single" w:sz="8" w:space="0" w:color="auto"/>
              <w:right w:val="single" w:sz="8" w:space="0" w:color="auto"/>
            </w:tcBorders>
            <w:vAlign w:val="center"/>
            <w:hideMark/>
          </w:tcPr>
          <w:p w14:paraId="31EDBB12" w14:textId="77777777" w:rsidR="00DB64F4" w:rsidRPr="004C08F9" w:rsidRDefault="00DB64F4" w:rsidP="00F560F0">
            <w:pPr>
              <w:jc w:val="right"/>
              <w:rPr>
                <w:color w:val="000000"/>
                <w:sz w:val="18"/>
                <w:szCs w:val="18"/>
              </w:rPr>
            </w:pPr>
            <w:r w:rsidRPr="004C08F9">
              <w:rPr>
                <w:color w:val="000000"/>
                <w:sz w:val="18"/>
                <w:szCs w:val="18"/>
              </w:rPr>
              <w:t>0,00</w:t>
            </w:r>
          </w:p>
        </w:tc>
        <w:tc>
          <w:tcPr>
            <w:tcW w:w="1040" w:type="dxa"/>
            <w:tcBorders>
              <w:top w:val="nil"/>
              <w:left w:val="nil"/>
              <w:bottom w:val="single" w:sz="8" w:space="0" w:color="auto"/>
              <w:right w:val="single" w:sz="8" w:space="0" w:color="auto"/>
            </w:tcBorders>
            <w:vAlign w:val="center"/>
            <w:hideMark/>
          </w:tcPr>
          <w:p w14:paraId="082E63EE" w14:textId="77777777" w:rsidR="00DB64F4" w:rsidRPr="004C08F9" w:rsidRDefault="00DB64F4" w:rsidP="00F560F0">
            <w:pPr>
              <w:jc w:val="right"/>
              <w:rPr>
                <w:color w:val="000000"/>
                <w:sz w:val="18"/>
                <w:szCs w:val="18"/>
              </w:rPr>
            </w:pPr>
            <w:r w:rsidRPr="004C08F9">
              <w:rPr>
                <w:color w:val="000000"/>
                <w:sz w:val="18"/>
                <w:szCs w:val="18"/>
              </w:rPr>
              <w:t>0,00</w:t>
            </w:r>
          </w:p>
        </w:tc>
      </w:tr>
      <w:tr w:rsidR="00DB64F4" w:rsidRPr="00453993" w14:paraId="01A125B4" w14:textId="77777777" w:rsidTr="0080242D">
        <w:trPr>
          <w:trHeight w:val="315"/>
        </w:trPr>
        <w:tc>
          <w:tcPr>
            <w:tcW w:w="709" w:type="dxa"/>
            <w:tcBorders>
              <w:top w:val="nil"/>
              <w:left w:val="single" w:sz="8" w:space="0" w:color="auto"/>
              <w:bottom w:val="single" w:sz="8" w:space="0" w:color="auto"/>
              <w:right w:val="single" w:sz="8" w:space="0" w:color="auto"/>
            </w:tcBorders>
            <w:vAlign w:val="center"/>
            <w:hideMark/>
          </w:tcPr>
          <w:p w14:paraId="31B19142" w14:textId="77777777" w:rsidR="00DB64F4" w:rsidRPr="004C08F9" w:rsidRDefault="00DB64F4" w:rsidP="00F560F0">
            <w:pPr>
              <w:rPr>
                <w:color w:val="000000"/>
                <w:sz w:val="18"/>
                <w:szCs w:val="18"/>
              </w:rPr>
            </w:pPr>
            <w:r w:rsidRPr="004C08F9">
              <w:rPr>
                <w:color w:val="000000"/>
                <w:sz w:val="18"/>
                <w:szCs w:val="18"/>
              </w:rPr>
              <w:t>3.)</w:t>
            </w:r>
          </w:p>
        </w:tc>
        <w:tc>
          <w:tcPr>
            <w:tcW w:w="959" w:type="dxa"/>
            <w:tcBorders>
              <w:top w:val="nil"/>
              <w:left w:val="nil"/>
              <w:bottom w:val="single" w:sz="8" w:space="0" w:color="auto"/>
              <w:right w:val="single" w:sz="8" w:space="0" w:color="auto"/>
            </w:tcBorders>
            <w:vAlign w:val="center"/>
            <w:hideMark/>
          </w:tcPr>
          <w:p w14:paraId="041E5D08" w14:textId="77777777" w:rsidR="00DB64F4" w:rsidRPr="004C08F9" w:rsidRDefault="00DB64F4" w:rsidP="00F560F0">
            <w:pPr>
              <w:jc w:val="center"/>
              <w:rPr>
                <w:color w:val="000000"/>
                <w:sz w:val="18"/>
                <w:szCs w:val="18"/>
              </w:rPr>
            </w:pPr>
            <w:r w:rsidRPr="004C08F9">
              <w:rPr>
                <w:color w:val="000000"/>
                <w:sz w:val="18"/>
                <w:szCs w:val="18"/>
              </w:rPr>
              <w:t>2</w:t>
            </w:r>
          </w:p>
        </w:tc>
        <w:tc>
          <w:tcPr>
            <w:tcW w:w="972" w:type="dxa"/>
            <w:tcBorders>
              <w:top w:val="nil"/>
              <w:left w:val="nil"/>
              <w:bottom w:val="single" w:sz="8" w:space="0" w:color="auto"/>
              <w:right w:val="single" w:sz="8" w:space="0" w:color="auto"/>
            </w:tcBorders>
            <w:vAlign w:val="center"/>
            <w:hideMark/>
          </w:tcPr>
          <w:p w14:paraId="1BE3BD65" w14:textId="77777777" w:rsidR="00DB64F4" w:rsidRPr="004C08F9" w:rsidRDefault="00DB64F4" w:rsidP="00F560F0">
            <w:pPr>
              <w:jc w:val="center"/>
              <w:rPr>
                <w:color w:val="000000"/>
                <w:sz w:val="18"/>
                <w:szCs w:val="18"/>
              </w:rPr>
            </w:pPr>
            <w:r w:rsidRPr="004C08F9">
              <w:rPr>
                <w:color w:val="000000"/>
                <w:sz w:val="18"/>
                <w:szCs w:val="18"/>
              </w:rPr>
              <w:t>VII.</w:t>
            </w:r>
          </w:p>
        </w:tc>
        <w:tc>
          <w:tcPr>
            <w:tcW w:w="2322" w:type="dxa"/>
            <w:tcBorders>
              <w:top w:val="nil"/>
              <w:left w:val="nil"/>
              <w:bottom w:val="single" w:sz="8" w:space="0" w:color="auto"/>
              <w:right w:val="single" w:sz="8" w:space="0" w:color="auto"/>
            </w:tcBorders>
            <w:vAlign w:val="center"/>
            <w:hideMark/>
          </w:tcPr>
          <w:p w14:paraId="0AE59C18" w14:textId="77777777" w:rsidR="00DB64F4" w:rsidRPr="004C08F9" w:rsidRDefault="00DB64F4" w:rsidP="00F560F0">
            <w:pPr>
              <w:jc w:val="center"/>
              <w:rPr>
                <w:color w:val="000000"/>
                <w:sz w:val="18"/>
                <w:szCs w:val="18"/>
              </w:rPr>
            </w:pPr>
            <w:r w:rsidRPr="004C08F9">
              <w:rPr>
                <w:color w:val="000000"/>
                <w:sz w:val="18"/>
                <w:szCs w:val="18"/>
              </w:rPr>
              <w:t>12 mes</w:t>
            </w:r>
          </w:p>
        </w:tc>
        <w:tc>
          <w:tcPr>
            <w:tcW w:w="960" w:type="dxa"/>
            <w:tcBorders>
              <w:top w:val="nil"/>
              <w:left w:val="nil"/>
              <w:bottom w:val="single" w:sz="8" w:space="0" w:color="auto"/>
              <w:right w:val="single" w:sz="8" w:space="0" w:color="auto"/>
            </w:tcBorders>
            <w:vAlign w:val="center"/>
            <w:hideMark/>
          </w:tcPr>
          <w:p w14:paraId="25A1F460" w14:textId="77777777" w:rsidR="00DB64F4" w:rsidRPr="004C08F9" w:rsidRDefault="00DB64F4" w:rsidP="00F560F0">
            <w:pPr>
              <w:jc w:val="center"/>
              <w:rPr>
                <w:color w:val="000000"/>
                <w:sz w:val="18"/>
                <w:szCs w:val="18"/>
              </w:rPr>
            </w:pPr>
            <w:r w:rsidRPr="004C08F9">
              <w:rPr>
                <w:color w:val="000000"/>
                <w:sz w:val="18"/>
                <w:szCs w:val="18"/>
              </w:rPr>
              <w:t>242</w:t>
            </w:r>
          </w:p>
        </w:tc>
        <w:tc>
          <w:tcPr>
            <w:tcW w:w="1046" w:type="dxa"/>
            <w:tcBorders>
              <w:top w:val="nil"/>
              <w:left w:val="nil"/>
              <w:bottom w:val="single" w:sz="8" w:space="0" w:color="auto"/>
              <w:right w:val="single" w:sz="8" w:space="0" w:color="auto"/>
            </w:tcBorders>
            <w:vAlign w:val="center"/>
          </w:tcPr>
          <w:p w14:paraId="5128CE6E" w14:textId="77777777" w:rsidR="00DB64F4" w:rsidRPr="004C08F9" w:rsidRDefault="00DB64F4" w:rsidP="00F560F0">
            <w:pPr>
              <w:jc w:val="center"/>
              <w:rPr>
                <w:color w:val="000000"/>
                <w:sz w:val="18"/>
                <w:szCs w:val="18"/>
              </w:rPr>
            </w:pPr>
            <w:r w:rsidRPr="004C08F9">
              <w:rPr>
                <w:color w:val="000000"/>
                <w:sz w:val="18"/>
                <w:szCs w:val="18"/>
              </w:rPr>
              <w:t>36,72</w:t>
            </w:r>
          </w:p>
        </w:tc>
        <w:tc>
          <w:tcPr>
            <w:tcW w:w="1040" w:type="dxa"/>
            <w:tcBorders>
              <w:top w:val="nil"/>
              <w:left w:val="nil"/>
              <w:bottom w:val="single" w:sz="8" w:space="0" w:color="auto"/>
              <w:right w:val="single" w:sz="8" w:space="0" w:color="auto"/>
            </w:tcBorders>
            <w:vAlign w:val="center"/>
            <w:hideMark/>
          </w:tcPr>
          <w:p w14:paraId="25843DB6" w14:textId="77777777" w:rsidR="00DB64F4" w:rsidRPr="004C08F9" w:rsidRDefault="00DB64F4" w:rsidP="00F560F0">
            <w:pPr>
              <w:jc w:val="right"/>
              <w:rPr>
                <w:color w:val="000000"/>
                <w:sz w:val="18"/>
                <w:szCs w:val="18"/>
              </w:rPr>
            </w:pPr>
            <w:r w:rsidRPr="004C08F9">
              <w:rPr>
                <w:color w:val="000000"/>
                <w:sz w:val="18"/>
                <w:szCs w:val="18"/>
              </w:rPr>
              <w:t>8.886,23</w:t>
            </w:r>
          </w:p>
        </w:tc>
        <w:tc>
          <w:tcPr>
            <w:tcW w:w="1040" w:type="dxa"/>
            <w:tcBorders>
              <w:top w:val="nil"/>
              <w:left w:val="nil"/>
              <w:bottom w:val="single" w:sz="8" w:space="0" w:color="auto"/>
              <w:right w:val="single" w:sz="8" w:space="0" w:color="auto"/>
            </w:tcBorders>
            <w:vAlign w:val="center"/>
            <w:hideMark/>
          </w:tcPr>
          <w:p w14:paraId="5D402A3C" w14:textId="77777777" w:rsidR="00DB64F4" w:rsidRPr="004C08F9" w:rsidRDefault="00DB64F4" w:rsidP="00F560F0">
            <w:pPr>
              <w:jc w:val="right"/>
              <w:rPr>
                <w:color w:val="000000"/>
                <w:sz w:val="18"/>
                <w:szCs w:val="18"/>
              </w:rPr>
            </w:pPr>
            <w:r w:rsidRPr="004C08F9">
              <w:rPr>
                <w:color w:val="000000"/>
                <w:sz w:val="18"/>
                <w:szCs w:val="18"/>
              </w:rPr>
              <w:t>10.841,20</w:t>
            </w:r>
          </w:p>
        </w:tc>
      </w:tr>
    </w:tbl>
    <w:p w14:paraId="1E301F11" w14:textId="77777777" w:rsidR="00DB64F4" w:rsidRDefault="00DB64F4" w:rsidP="00DB64F4"/>
    <w:p w14:paraId="37249D41" w14:textId="77777777" w:rsidR="00DB64F4" w:rsidRDefault="00DB64F4" w:rsidP="00DB64F4">
      <w:r>
        <w:t>Iz PP 231588 Sklad za vode, NRP 2511-05-0108, je bilo za izvajanje VONU v letu 2025 zaračunanih  10.841,20 EUR z DDV.</w:t>
      </w:r>
    </w:p>
    <w:p w14:paraId="12B18FEF" w14:textId="77777777" w:rsidR="00DB64F4" w:rsidRDefault="00DB64F4" w:rsidP="00DB64F4"/>
    <w:tbl>
      <w:tblPr>
        <w:tblW w:w="5000" w:type="pct"/>
        <w:tblInd w:w="-10" w:type="dxa"/>
        <w:tblCellMar>
          <w:left w:w="70" w:type="dxa"/>
          <w:right w:w="70" w:type="dxa"/>
        </w:tblCellMar>
        <w:tblLook w:val="04A0" w:firstRow="1" w:lastRow="0" w:firstColumn="1" w:lastColumn="0" w:noHBand="0" w:noVBand="1"/>
      </w:tblPr>
      <w:tblGrid>
        <w:gridCol w:w="710"/>
        <w:gridCol w:w="960"/>
        <w:gridCol w:w="973"/>
        <w:gridCol w:w="2323"/>
        <w:gridCol w:w="960"/>
        <w:gridCol w:w="1046"/>
        <w:gridCol w:w="1040"/>
        <w:gridCol w:w="1040"/>
      </w:tblGrid>
      <w:tr w:rsidR="00DB64F4" w:rsidRPr="00453993" w14:paraId="47B67B36" w14:textId="77777777" w:rsidTr="0080242D">
        <w:trPr>
          <w:trHeight w:val="315"/>
        </w:trPr>
        <w:tc>
          <w:tcPr>
            <w:tcW w:w="2640" w:type="dxa"/>
            <w:gridSpan w:val="3"/>
            <w:vMerge w:val="restart"/>
            <w:tcBorders>
              <w:top w:val="single" w:sz="8" w:space="0" w:color="auto"/>
              <w:left w:val="single" w:sz="8" w:space="0" w:color="auto"/>
              <w:bottom w:val="single" w:sz="8" w:space="0" w:color="000000"/>
              <w:right w:val="single" w:sz="8" w:space="0" w:color="000000"/>
            </w:tcBorders>
            <w:shd w:val="clear" w:color="000000" w:fill="CCCCCC"/>
            <w:vAlign w:val="center"/>
            <w:hideMark/>
          </w:tcPr>
          <w:p w14:paraId="40EB805E" w14:textId="77777777" w:rsidR="00DB64F4" w:rsidRPr="004C08F9" w:rsidRDefault="00DB64F4" w:rsidP="00F560F0">
            <w:pPr>
              <w:rPr>
                <w:b/>
                <w:bCs/>
                <w:color w:val="000000"/>
                <w:sz w:val="18"/>
                <w:szCs w:val="18"/>
              </w:rPr>
            </w:pPr>
            <w:r w:rsidRPr="004C08F9">
              <w:rPr>
                <w:b/>
                <w:bCs/>
                <w:color w:val="000000"/>
                <w:sz w:val="18"/>
                <w:szCs w:val="18"/>
              </w:rPr>
              <w:t xml:space="preserve">1.5 </w:t>
            </w:r>
            <w:r w:rsidRPr="004C08F9">
              <w:rPr>
                <w:rFonts w:eastAsia="Times New Roman"/>
                <w:b/>
                <w:bCs/>
                <w:color w:val="000000"/>
                <w:sz w:val="18"/>
                <w:szCs w:val="18"/>
                <w:lang w:eastAsia="sl-SI"/>
              </w:rPr>
              <w:t>Vzdrževanje vodne infrastrukture, vodnih in priobalnih zemljišč</w:t>
            </w:r>
          </w:p>
        </w:tc>
        <w:tc>
          <w:tcPr>
            <w:tcW w:w="4328" w:type="dxa"/>
            <w:gridSpan w:val="3"/>
            <w:tcBorders>
              <w:top w:val="single" w:sz="8" w:space="0" w:color="auto"/>
              <w:left w:val="nil"/>
              <w:bottom w:val="single" w:sz="8" w:space="0" w:color="auto"/>
              <w:right w:val="single" w:sz="8" w:space="0" w:color="000000"/>
            </w:tcBorders>
            <w:shd w:val="clear" w:color="000000" w:fill="CCCCCC"/>
            <w:vAlign w:val="center"/>
            <w:hideMark/>
          </w:tcPr>
          <w:p w14:paraId="25A866FF" w14:textId="77777777" w:rsidR="00DB64F4" w:rsidRPr="004C08F9" w:rsidRDefault="00DB64F4" w:rsidP="00F560F0">
            <w:pPr>
              <w:rPr>
                <w:color w:val="000000"/>
                <w:sz w:val="18"/>
                <w:szCs w:val="18"/>
              </w:rPr>
            </w:pPr>
            <w:r w:rsidRPr="004C08F9">
              <w:rPr>
                <w:color w:val="000000"/>
                <w:sz w:val="18"/>
                <w:szCs w:val="18"/>
              </w:rPr>
              <w:t>Skupna vrednost v €</w:t>
            </w:r>
          </w:p>
        </w:tc>
        <w:tc>
          <w:tcPr>
            <w:tcW w:w="1040" w:type="dxa"/>
            <w:tcBorders>
              <w:top w:val="single" w:sz="8" w:space="0" w:color="auto"/>
              <w:left w:val="nil"/>
              <w:bottom w:val="single" w:sz="8" w:space="0" w:color="auto"/>
              <w:right w:val="single" w:sz="8" w:space="0" w:color="auto"/>
            </w:tcBorders>
            <w:shd w:val="clear" w:color="000000" w:fill="CCCCCC"/>
            <w:vAlign w:val="center"/>
            <w:hideMark/>
          </w:tcPr>
          <w:p w14:paraId="48841E1A" w14:textId="77777777" w:rsidR="00DB64F4" w:rsidRPr="004C08F9" w:rsidRDefault="00DB64F4" w:rsidP="00F560F0">
            <w:pPr>
              <w:jc w:val="right"/>
              <w:rPr>
                <w:color w:val="000000"/>
                <w:sz w:val="18"/>
                <w:szCs w:val="18"/>
              </w:rPr>
            </w:pPr>
            <w:r w:rsidRPr="004C08F9">
              <w:rPr>
                <w:color w:val="000000"/>
                <w:sz w:val="18"/>
                <w:szCs w:val="18"/>
              </w:rPr>
              <w:t>3.362,46</w:t>
            </w:r>
          </w:p>
        </w:tc>
        <w:tc>
          <w:tcPr>
            <w:tcW w:w="1040" w:type="dxa"/>
            <w:tcBorders>
              <w:top w:val="single" w:sz="8" w:space="0" w:color="auto"/>
              <w:left w:val="nil"/>
              <w:bottom w:val="single" w:sz="8" w:space="0" w:color="auto"/>
              <w:right w:val="single" w:sz="8" w:space="0" w:color="auto"/>
            </w:tcBorders>
            <w:shd w:val="clear" w:color="000000" w:fill="CCCCCC"/>
            <w:vAlign w:val="center"/>
            <w:hideMark/>
          </w:tcPr>
          <w:p w14:paraId="0F83A0A4" w14:textId="77777777" w:rsidR="00DB64F4" w:rsidRPr="004C08F9" w:rsidRDefault="00DB64F4" w:rsidP="00F560F0">
            <w:pPr>
              <w:jc w:val="right"/>
              <w:rPr>
                <w:color w:val="000000"/>
                <w:sz w:val="18"/>
                <w:szCs w:val="18"/>
              </w:rPr>
            </w:pPr>
            <w:r w:rsidRPr="004C08F9">
              <w:rPr>
                <w:color w:val="000000"/>
                <w:sz w:val="18"/>
                <w:szCs w:val="18"/>
              </w:rPr>
              <w:t>4.102,20</w:t>
            </w:r>
          </w:p>
        </w:tc>
      </w:tr>
      <w:tr w:rsidR="00DB64F4" w:rsidRPr="00453993" w14:paraId="61DFF2CC" w14:textId="77777777" w:rsidTr="0080242D">
        <w:trPr>
          <w:trHeight w:val="315"/>
        </w:trPr>
        <w:tc>
          <w:tcPr>
            <w:tcW w:w="2640" w:type="dxa"/>
            <w:gridSpan w:val="3"/>
            <w:vMerge/>
            <w:tcBorders>
              <w:top w:val="single" w:sz="8" w:space="0" w:color="auto"/>
              <w:left w:val="single" w:sz="8" w:space="0" w:color="auto"/>
              <w:bottom w:val="single" w:sz="8" w:space="0" w:color="000000"/>
              <w:right w:val="single" w:sz="8" w:space="0" w:color="000000"/>
            </w:tcBorders>
            <w:vAlign w:val="center"/>
            <w:hideMark/>
          </w:tcPr>
          <w:p w14:paraId="3EA192F8" w14:textId="77777777" w:rsidR="00DB64F4" w:rsidRPr="004C08F9" w:rsidRDefault="00DB64F4" w:rsidP="00F560F0">
            <w:pPr>
              <w:rPr>
                <w:color w:val="000000"/>
                <w:sz w:val="18"/>
                <w:szCs w:val="18"/>
              </w:rPr>
            </w:pPr>
          </w:p>
        </w:tc>
        <w:tc>
          <w:tcPr>
            <w:tcW w:w="4328" w:type="dxa"/>
            <w:gridSpan w:val="3"/>
            <w:tcBorders>
              <w:top w:val="single" w:sz="8" w:space="0" w:color="auto"/>
              <w:left w:val="nil"/>
              <w:bottom w:val="single" w:sz="8" w:space="0" w:color="auto"/>
              <w:right w:val="single" w:sz="8" w:space="0" w:color="000000"/>
            </w:tcBorders>
            <w:shd w:val="clear" w:color="000000" w:fill="CCCCCC"/>
            <w:vAlign w:val="center"/>
            <w:hideMark/>
          </w:tcPr>
          <w:p w14:paraId="57901174" w14:textId="77777777" w:rsidR="00DB64F4" w:rsidRPr="004C08F9" w:rsidRDefault="00DB64F4" w:rsidP="00F560F0">
            <w:pPr>
              <w:rPr>
                <w:color w:val="000000"/>
                <w:sz w:val="18"/>
                <w:szCs w:val="18"/>
              </w:rPr>
            </w:pPr>
            <w:r w:rsidRPr="004C08F9">
              <w:rPr>
                <w:color w:val="000000"/>
                <w:sz w:val="18"/>
                <w:szCs w:val="18"/>
              </w:rPr>
              <w:t>Materialni stroški v €</w:t>
            </w:r>
          </w:p>
        </w:tc>
        <w:tc>
          <w:tcPr>
            <w:tcW w:w="1040" w:type="dxa"/>
            <w:tcBorders>
              <w:top w:val="nil"/>
              <w:left w:val="nil"/>
              <w:bottom w:val="single" w:sz="8" w:space="0" w:color="auto"/>
              <w:right w:val="single" w:sz="8" w:space="0" w:color="auto"/>
            </w:tcBorders>
            <w:shd w:val="clear" w:color="000000" w:fill="CCCCCC"/>
            <w:vAlign w:val="center"/>
            <w:hideMark/>
          </w:tcPr>
          <w:p w14:paraId="4CFA756B" w14:textId="77777777" w:rsidR="00DB64F4" w:rsidRPr="004C08F9" w:rsidRDefault="00DB64F4" w:rsidP="00F560F0">
            <w:pPr>
              <w:jc w:val="right"/>
              <w:rPr>
                <w:color w:val="000000"/>
                <w:sz w:val="18"/>
                <w:szCs w:val="18"/>
              </w:rPr>
            </w:pPr>
            <w:r w:rsidRPr="004C08F9">
              <w:rPr>
                <w:color w:val="000000"/>
                <w:sz w:val="18"/>
                <w:szCs w:val="18"/>
              </w:rPr>
              <w:t>0,00</w:t>
            </w:r>
          </w:p>
        </w:tc>
        <w:tc>
          <w:tcPr>
            <w:tcW w:w="1040" w:type="dxa"/>
            <w:tcBorders>
              <w:top w:val="nil"/>
              <w:left w:val="nil"/>
              <w:bottom w:val="single" w:sz="8" w:space="0" w:color="auto"/>
              <w:right w:val="single" w:sz="8" w:space="0" w:color="auto"/>
            </w:tcBorders>
            <w:shd w:val="clear" w:color="000000" w:fill="CCCCCC"/>
            <w:vAlign w:val="center"/>
            <w:hideMark/>
          </w:tcPr>
          <w:p w14:paraId="3F776163" w14:textId="77777777" w:rsidR="00DB64F4" w:rsidRPr="004C08F9" w:rsidRDefault="00DB64F4" w:rsidP="00F560F0">
            <w:pPr>
              <w:jc w:val="right"/>
              <w:rPr>
                <w:color w:val="000000"/>
                <w:sz w:val="18"/>
                <w:szCs w:val="18"/>
              </w:rPr>
            </w:pPr>
            <w:r w:rsidRPr="004C08F9">
              <w:rPr>
                <w:color w:val="000000"/>
                <w:sz w:val="18"/>
                <w:szCs w:val="18"/>
              </w:rPr>
              <w:t>0,00</w:t>
            </w:r>
          </w:p>
        </w:tc>
      </w:tr>
      <w:tr w:rsidR="00DB64F4" w:rsidRPr="00453993" w14:paraId="55483627" w14:textId="77777777" w:rsidTr="0080242D">
        <w:trPr>
          <w:trHeight w:val="495"/>
        </w:trPr>
        <w:tc>
          <w:tcPr>
            <w:tcW w:w="2640" w:type="dxa"/>
            <w:gridSpan w:val="3"/>
            <w:vMerge/>
            <w:tcBorders>
              <w:top w:val="single" w:sz="8" w:space="0" w:color="auto"/>
              <w:left w:val="single" w:sz="8" w:space="0" w:color="auto"/>
              <w:bottom w:val="single" w:sz="8" w:space="0" w:color="000000"/>
              <w:right w:val="single" w:sz="8" w:space="0" w:color="000000"/>
            </w:tcBorders>
            <w:vAlign w:val="center"/>
            <w:hideMark/>
          </w:tcPr>
          <w:p w14:paraId="67726229" w14:textId="77777777" w:rsidR="00DB64F4" w:rsidRPr="004C08F9" w:rsidRDefault="00DB64F4" w:rsidP="00F560F0">
            <w:pPr>
              <w:rPr>
                <w:color w:val="000000"/>
                <w:sz w:val="18"/>
                <w:szCs w:val="18"/>
              </w:rPr>
            </w:pPr>
          </w:p>
        </w:tc>
        <w:tc>
          <w:tcPr>
            <w:tcW w:w="2322" w:type="dxa"/>
            <w:tcBorders>
              <w:top w:val="nil"/>
              <w:left w:val="nil"/>
              <w:bottom w:val="single" w:sz="8" w:space="0" w:color="auto"/>
              <w:right w:val="single" w:sz="8" w:space="0" w:color="auto"/>
            </w:tcBorders>
            <w:shd w:val="clear" w:color="000000" w:fill="CCCCCC"/>
            <w:vAlign w:val="center"/>
            <w:hideMark/>
          </w:tcPr>
          <w:p w14:paraId="2A2CA7DF" w14:textId="77777777" w:rsidR="00DB64F4" w:rsidRPr="004C08F9" w:rsidRDefault="00DB64F4" w:rsidP="00F560F0">
            <w:pPr>
              <w:rPr>
                <w:color w:val="000000"/>
                <w:sz w:val="18"/>
                <w:szCs w:val="18"/>
              </w:rPr>
            </w:pPr>
            <w:r w:rsidRPr="004C08F9">
              <w:rPr>
                <w:color w:val="000000"/>
                <w:sz w:val="18"/>
                <w:szCs w:val="18"/>
              </w:rPr>
              <w:t>Stroški dela (ure)</w:t>
            </w:r>
          </w:p>
        </w:tc>
        <w:tc>
          <w:tcPr>
            <w:tcW w:w="960" w:type="dxa"/>
            <w:tcBorders>
              <w:top w:val="nil"/>
              <w:left w:val="nil"/>
              <w:bottom w:val="single" w:sz="8" w:space="0" w:color="auto"/>
              <w:right w:val="single" w:sz="8" w:space="0" w:color="auto"/>
            </w:tcBorders>
            <w:shd w:val="clear" w:color="000000" w:fill="CCCCCC"/>
            <w:vAlign w:val="center"/>
          </w:tcPr>
          <w:p w14:paraId="0E30DBD9" w14:textId="77777777" w:rsidR="00DB64F4" w:rsidRPr="004C08F9" w:rsidRDefault="00DB64F4" w:rsidP="00F560F0">
            <w:pPr>
              <w:jc w:val="center"/>
              <w:rPr>
                <w:color w:val="000000"/>
                <w:sz w:val="18"/>
                <w:szCs w:val="18"/>
              </w:rPr>
            </w:pPr>
            <w:r w:rsidRPr="004C08F9">
              <w:rPr>
                <w:color w:val="000000"/>
                <w:sz w:val="18"/>
                <w:szCs w:val="18"/>
              </w:rPr>
              <w:t>100</w:t>
            </w:r>
          </w:p>
        </w:tc>
        <w:tc>
          <w:tcPr>
            <w:tcW w:w="1046" w:type="dxa"/>
            <w:tcBorders>
              <w:top w:val="nil"/>
              <w:left w:val="nil"/>
              <w:bottom w:val="single" w:sz="8" w:space="0" w:color="auto"/>
              <w:right w:val="single" w:sz="8" w:space="0" w:color="auto"/>
            </w:tcBorders>
            <w:shd w:val="clear" w:color="000000" w:fill="CCCCCC"/>
            <w:vAlign w:val="center"/>
            <w:hideMark/>
          </w:tcPr>
          <w:p w14:paraId="036ED267" w14:textId="77777777" w:rsidR="00DB64F4" w:rsidRPr="004C08F9" w:rsidRDefault="00DB64F4" w:rsidP="00F560F0">
            <w:pPr>
              <w:rPr>
                <w:color w:val="000000"/>
                <w:sz w:val="18"/>
                <w:szCs w:val="18"/>
              </w:rPr>
            </w:pPr>
            <w:r w:rsidRPr="004C08F9">
              <w:rPr>
                <w:color w:val="000000"/>
                <w:sz w:val="18"/>
                <w:szCs w:val="18"/>
              </w:rPr>
              <w:t> </w:t>
            </w:r>
          </w:p>
        </w:tc>
        <w:tc>
          <w:tcPr>
            <w:tcW w:w="1040" w:type="dxa"/>
            <w:tcBorders>
              <w:top w:val="nil"/>
              <w:left w:val="nil"/>
              <w:bottom w:val="single" w:sz="8" w:space="0" w:color="auto"/>
              <w:right w:val="single" w:sz="8" w:space="0" w:color="auto"/>
            </w:tcBorders>
            <w:shd w:val="clear" w:color="000000" w:fill="CCCCCC"/>
            <w:vAlign w:val="center"/>
            <w:hideMark/>
          </w:tcPr>
          <w:p w14:paraId="4D8A603B" w14:textId="77777777" w:rsidR="00DB64F4" w:rsidRPr="004C08F9" w:rsidRDefault="00DB64F4" w:rsidP="00F560F0">
            <w:pPr>
              <w:jc w:val="right"/>
              <w:rPr>
                <w:color w:val="000000"/>
                <w:sz w:val="18"/>
                <w:szCs w:val="18"/>
              </w:rPr>
            </w:pPr>
            <w:r w:rsidRPr="004C08F9">
              <w:rPr>
                <w:color w:val="000000"/>
                <w:sz w:val="18"/>
                <w:szCs w:val="18"/>
              </w:rPr>
              <w:t>3.362,46</w:t>
            </w:r>
          </w:p>
        </w:tc>
        <w:tc>
          <w:tcPr>
            <w:tcW w:w="1040" w:type="dxa"/>
            <w:tcBorders>
              <w:top w:val="nil"/>
              <w:left w:val="nil"/>
              <w:bottom w:val="single" w:sz="8" w:space="0" w:color="auto"/>
              <w:right w:val="single" w:sz="8" w:space="0" w:color="auto"/>
            </w:tcBorders>
            <w:shd w:val="clear" w:color="000000" w:fill="CCCCCC"/>
            <w:vAlign w:val="center"/>
            <w:hideMark/>
          </w:tcPr>
          <w:p w14:paraId="509A94B8" w14:textId="77777777" w:rsidR="00DB64F4" w:rsidRPr="004C08F9" w:rsidRDefault="00DB64F4" w:rsidP="00F560F0">
            <w:pPr>
              <w:jc w:val="right"/>
              <w:rPr>
                <w:color w:val="000000"/>
                <w:sz w:val="18"/>
                <w:szCs w:val="18"/>
              </w:rPr>
            </w:pPr>
            <w:r w:rsidRPr="004C08F9">
              <w:rPr>
                <w:color w:val="000000"/>
                <w:sz w:val="18"/>
                <w:szCs w:val="18"/>
              </w:rPr>
              <w:t>4.102,20</w:t>
            </w:r>
          </w:p>
        </w:tc>
      </w:tr>
      <w:tr w:rsidR="00DB64F4" w:rsidRPr="00453993" w14:paraId="7CC65929" w14:textId="77777777" w:rsidTr="0080242D">
        <w:trPr>
          <w:trHeight w:val="735"/>
        </w:trPr>
        <w:tc>
          <w:tcPr>
            <w:tcW w:w="709" w:type="dxa"/>
            <w:tcBorders>
              <w:top w:val="nil"/>
              <w:left w:val="single" w:sz="8" w:space="0" w:color="auto"/>
              <w:bottom w:val="single" w:sz="8" w:space="0" w:color="auto"/>
              <w:right w:val="single" w:sz="8" w:space="0" w:color="auto"/>
            </w:tcBorders>
            <w:vAlign w:val="center"/>
            <w:hideMark/>
          </w:tcPr>
          <w:p w14:paraId="4E5251CE" w14:textId="77777777" w:rsidR="00DB64F4" w:rsidRPr="004C08F9" w:rsidRDefault="00DB64F4" w:rsidP="00F560F0">
            <w:pPr>
              <w:jc w:val="center"/>
              <w:rPr>
                <w:color w:val="000000"/>
                <w:sz w:val="18"/>
                <w:szCs w:val="18"/>
              </w:rPr>
            </w:pPr>
            <w:proofErr w:type="spellStart"/>
            <w:r w:rsidRPr="004C08F9">
              <w:rPr>
                <w:color w:val="000000"/>
                <w:sz w:val="18"/>
                <w:szCs w:val="18"/>
              </w:rPr>
              <w:t>Zap</w:t>
            </w:r>
            <w:proofErr w:type="spellEnd"/>
            <w:r w:rsidRPr="004C08F9">
              <w:rPr>
                <w:color w:val="000000"/>
                <w:sz w:val="18"/>
                <w:szCs w:val="18"/>
              </w:rPr>
              <w:t>. št.</w:t>
            </w:r>
          </w:p>
        </w:tc>
        <w:tc>
          <w:tcPr>
            <w:tcW w:w="959" w:type="dxa"/>
            <w:tcBorders>
              <w:top w:val="nil"/>
              <w:left w:val="nil"/>
              <w:bottom w:val="single" w:sz="8" w:space="0" w:color="auto"/>
              <w:right w:val="single" w:sz="8" w:space="0" w:color="auto"/>
            </w:tcBorders>
            <w:vAlign w:val="center"/>
            <w:hideMark/>
          </w:tcPr>
          <w:p w14:paraId="47192B4B" w14:textId="77777777" w:rsidR="00DB64F4" w:rsidRPr="004C08F9" w:rsidRDefault="00DB64F4" w:rsidP="00F560F0">
            <w:pPr>
              <w:jc w:val="center"/>
              <w:rPr>
                <w:color w:val="000000"/>
                <w:sz w:val="18"/>
                <w:szCs w:val="18"/>
              </w:rPr>
            </w:pPr>
            <w:r w:rsidRPr="004C08F9">
              <w:rPr>
                <w:color w:val="000000"/>
                <w:sz w:val="18"/>
                <w:szCs w:val="18"/>
              </w:rPr>
              <w:t>Število delavcev</w:t>
            </w:r>
          </w:p>
        </w:tc>
        <w:tc>
          <w:tcPr>
            <w:tcW w:w="972" w:type="dxa"/>
            <w:tcBorders>
              <w:top w:val="nil"/>
              <w:left w:val="nil"/>
              <w:bottom w:val="single" w:sz="8" w:space="0" w:color="auto"/>
              <w:right w:val="single" w:sz="8" w:space="0" w:color="auto"/>
            </w:tcBorders>
            <w:vAlign w:val="center"/>
            <w:hideMark/>
          </w:tcPr>
          <w:p w14:paraId="2B9EC5D2" w14:textId="77777777" w:rsidR="00DB64F4" w:rsidRPr="004C08F9" w:rsidRDefault="00DB64F4" w:rsidP="00F560F0">
            <w:pPr>
              <w:jc w:val="center"/>
              <w:rPr>
                <w:color w:val="000000"/>
                <w:sz w:val="18"/>
                <w:szCs w:val="18"/>
              </w:rPr>
            </w:pPr>
            <w:r w:rsidRPr="004C08F9">
              <w:rPr>
                <w:color w:val="000000"/>
                <w:sz w:val="18"/>
                <w:szCs w:val="18"/>
              </w:rPr>
              <w:t>Stopnja izobrazbe</w:t>
            </w:r>
          </w:p>
        </w:tc>
        <w:tc>
          <w:tcPr>
            <w:tcW w:w="2322" w:type="dxa"/>
            <w:tcBorders>
              <w:top w:val="nil"/>
              <w:left w:val="nil"/>
              <w:bottom w:val="single" w:sz="8" w:space="0" w:color="auto"/>
              <w:right w:val="single" w:sz="8" w:space="0" w:color="auto"/>
            </w:tcBorders>
            <w:vAlign w:val="center"/>
            <w:hideMark/>
          </w:tcPr>
          <w:p w14:paraId="0517E082" w14:textId="77777777" w:rsidR="00DB64F4" w:rsidRPr="004C08F9" w:rsidRDefault="00DB64F4" w:rsidP="00F560F0">
            <w:pPr>
              <w:jc w:val="center"/>
              <w:rPr>
                <w:color w:val="000000"/>
                <w:sz w:val="18"/>
                <w:szCs w:val="18"/>
              </w:rPr>
            </w:pPr>
            <w:r w:rsidRPr="004C08F9">
              <w:rPr>
                <w:color w:val="000000"/>
                <w:sz w:val="18"/>
                <w:szCs w:val="18"/>
              </w:rPr>
              <w:t>Čas za opravljanje naloge</w:t>
            </w:r>
          </w:p>
        </w:tc>
        <w:tc>
          <w:tcPr>
            <w:tcW w:w="960" w:type="dxa"/>
            <w:tcBorders>
              <w:top w:val="nil"/>
              <w:left w:val="nil"/>
              <w:bottom w:val="single" w:sz="8" w:space="0" w:color="auto"/>
              <w:right w:val="single" w:sz="8" w:space="0" w:color="auto"/>
            </w:tcBorders>
            <w:vAlign w:val="center"/>
            <w:hideMark/>
          </w:tcPr>
          <w:p w14:paraId="000C9F31" w14:textId="77777777" w:rsidR="00DB64F4" w:rsidRPr="004C08F9" w:rsidRDefault="00DB64F4" w:rsidP="00F560F0">
            <w:pPr>
              <w:jc w:val="center"/>
              <w:rPr>
                <w:color w:val="000000"/>
                <w:sz w:val="18"/>
                <w:szCs w:val="18"/>
              </w:rPr>
            </w:pPr>
            <w:r w:rsidRPr="004C08F9">
              <w:rPr>
                <w:color w:val="000000"/>
                <w:sz w:val="18"/>
                <w:szCs w:val="18"/>
              </w:rPr>
              <w:t>Število ur (skupaj)</w:t>
            </w:r>
          </w:p>
        </w:tc>
        <w:tc>
          <w:tcPr>
            <w:tcW w:w="1046" w:type="dxa"/>
            <w:tcBorders>
              <w:top w:val="nil"/>
              <w:left w:val="nil"/>
              <w:bottom w:val="single" w:sz="8" w:space="0" w:color="auto"/>
              <w:right w:val="single" w:sz="8" w:space="0" w:color="auto"/>
            </w:tcBorders>
            <w:vAlign w:val="center"/>
            <w:hideMark/>
          </w:tcPr>
          <w:p w14:paraId="7F43C49B" w14:textId="77777777" w:rsidR="00DB64F4" w:rsidRPr="004C08F9" w:rsidRDefault="00DB64F4" w:rsidP="00F560F0">
            <w:pPr>
              <w:jc w:val="center"/>
              <w:rPr>
                <w:color w:val="000000"/>
                <w:sz w:val="18"/>
                <w:szCs w:val="18"/>
              </w:rPr>
            </w:pPr>
            <w:r w:rsidRPr="004C08F9">
              <w:rPr>
                <w:color w:val="000000"/>
                <w:sz w:val="18"/>
                <w:szCs w:val="18"/>
              </w:rPr>
              <w:t>cena/uro</w:t>
            </w:r>
          </w:p>
        </w:tc>
        <w:tc>
          <w:tcPr>
            <w:tcW w:w="1040" w:type="dxa"/>
            <w:tcBorders>
              <w:top w:val="nil"/>
              <w:left w:val="nil"/>
              <w:bottom w:val="single" w:sz="8" w:space="0" w:color="auto"/>
              <w:right w:val="single" w:sz="8" w:space="0" w:color="auto"/>
            </w:tcBorders>
            <w:vAlign w:val="center"/>
            <w:hideMark/>
          </w:tcPr>
          <w:p w14:paraId="65DA7C26" w14:textId="77777777" w:rsidR="00DB64F4" w:rsidRPr="004C08F9" w:rsidRDefault="00DB64F4" w:rsidP="00F560F0">
            <w:pPr>
              <w:jc w:val="center"/>
              <w:rPr>
                <w:color w:val="000000"/>
                <w:sz w:val="18"/>
                <w:szCs w:val="18"/>
              </w:rPr>
            </w:pPr>
            <w:r w:rsidRPr="004C08F9">
              <w:rPr>
                <w:color w:val="000000"/>
                <w:sz w:val="18"/>
                <w:szCs w:val="18"/>
              </w:rPr>
              <w:t>Vrednost v € (brez DDV)</w:t>
            </w:r>
          </w:p>
        </w:tc>
        <w:tc>
          <w:tcPr>
            <w:tcW w:w="1040" w:type="dxa"/>
            <w:tcBorders>
              <w:top w:val="nil"/>
              <w:left w:val="nil"/>
              <w:bottom w:val="single" w:sz="8" w:space="0" w:color="auto"/>
              <w:right w:val="single" w:sz="8" w:space="0" w:color="auto"/>
            </w:tcBorders>
            <w:vAlign w:val="center"/>
            <w:hideMark/>
          </w:tcPr>
          <w:p w14:paraId="09D99F71" w14:textId="77777777" w:rsidR="00DB64F4" w:rsidRPr="004C08F9" w:rsidRDefault="00DB64F4" w:rsidP="00F560F0">
            <w:pPr>
              <w:jc w:val="center"/>
              <w:rPr>
                <w:color w:val="000000"/>
                <w:sz w:val="18"/>
                <w:szCs w:val="18"/>
              </w:rPr>
            </w:pPr>
            <w:r w:rsidRPr="004C08F9">
              <w:rPr>
                <w:color w:val="000000"/>
                <w:sz w:val="18"/>
                <w:szCs w:val="18"/>
              </w:rPr>
              <w:t>Vrednost v € (z DDV)</w:t>
            </w:r>
          </w:p>
        </w:tc>
      </w:tr>
      <w:tr w:rsidR="00DB64F4" w:rsidRPr="00453993" w14:paraId="26B7F213" w14:textId="77777777" w:rsidTr="0080242D">
        <w:trPr>
          <w:trHeight w:val="315"/>
        </w:trPr>
        <w:tc>
          <w:tcPr>
            <w:tcW w:w="709" w:type="dxa"/>
            <w:tcBorders>
              <w:top w:val="nil"/>
              <w:left w:val="single" w:sz="8" w:space="0" w:color="auto"/>
              <w:bottom w:val="single" w:sz="8" w:space="0" w:color="auto"/>
              <w:right w:val="single" w:sz="8" w:space="0" w:color="auto"/>
            </w:tcBorders>
            <w:vAlign w:val="center"/>
            <w:hideMark/>
          </w:tcPr>
          <w:p w14:paraId="6057730D" w14:textId="77777777" w:rsidR="00DB64F4" w:rsidRPr="004C08F9" w:rsidRDefault="00DB64F4" w:rsidP="00F560F0">
            <w:pPr>
              <w:rPr>
                <w:color w:val="000000"/>
                <w:sz w:val="18"/>
                <w:szCs w:val="18"/>
              </w:rPr>
            </w:pPr>
            <w:r w:rsidRPr="004C08F9">
              <w:rPr>
                <w:color w:val="000000"/>
                <w:sz w:val="18"/>
                <w:szCs w:val="18"/>
              </w:rPr>
              <w:t>2.)</w:t>
            </w:r>
          </w:p>
        </w:tc>
        <w:tc>
          <w:tcPr>
            <w:tcW w:w="959" w:type="dxa"/>
            <w:tcBorders>
              <w:top w:val="nil"/>
              <w:left w:val="nil"/>
              <w:bottom w:val="single" w:sz="8" w:space="0" w:color="auto"/>
              <w:right w:val="single" w:sz="8" w:space="0" w:color="auto"/>
            </w:tcBorders>
            <w:vAlign w:val="center"/>
            <w:hideMark/>
          </w:tcPr>
          <w:p w14:paraId="15E5AEFD" w14:textId="77777777" w:rsidR="00DB64F4" w:rsidRPr="004C08F9" w:rsidRDefault="00DB64F4" w:rsidP="00F560F0">
            <w:pPr>
              <w:jc w:val="center"/>
              <w:rPr>
                <w:color w:val="000000"/>
                <w:sz w:val="18"/>
                <w:szCs w:val="18"/>
              </w:rPr>
            </w:pPr>
            <w:r w:rsidRPr="004C08F9">
              <w:rPr>
                <w:color w:val="000000"/>
                <w:sz w:val="18"/>
                <w:szCs w:val="18"/>
              </w:rPr>
              <w:t>1</w:t>
            </w:r>
          </w:p>
        </w:tc>
        <w:tc>
          <w:tcPr>
            <w:tcW w:w="972" w:type="dxa"/>
            <w:tcBorders>
              <w:top w:val="nil"/>
              <w:left w:val="nil"/>
              <w:bottom w:val="single" w:sz="8" w:space="0" w:color="auto"/>
              <w:right w:val="single" w:sz="8" w:space="0" w:color="auto"/>
            </w:tcBorders>
            <w:vAlign w:val="center"/>
            <w:hideMark/>
          </w:tcPr>
          <w:p w14:paraId="2776DDA7" w14:textId="77777777" w:rsidR="00DB64F4" w:rsidRPr="004C08F9" w:rsidRDefault="00DB64F4" w:rsidP="00F560F0">
            <w:pPr>
              <w:jc w:val="center"/>
              <w:rPr>
                <w:color w:val="000000"/>
                <w:sz w:val="18"/>
                <w:szCs w:val="18"/>
              </w:rPr>
            </w:pPr>
            <w:r w:rsidRPr="004C08F9">
              <w:rPr>
                <w:color w:val="000000"/>
                <w:sz w:val="18"/>
                <w:szCs w:val="18"/>
              </w:rPr>
              <w:t>VI.</w:t>
            </w:r>
          </w:p>
        </w:tc>
        <w:tc>
          <w:tcPr>
            <w:tcW w:w="2322" w:type="dxa"/>
            <w:tcBorders>
              <w:top w:val="nil"/>
              <w:left w:val="nil"/>
              <w:bottom w:val="single" w:sz="8" w:space="0" w:color="auto"/>
              <w:right w:val="single" w:sz="8" w:space="0" w:color="auto"/>
            </w:tcBorders>
            <w:vAlign w:val="center"/>
            <w:hideMark/>
          </w:tcPr>
          <w:p w14:paraId="16221CEC" w14:textId="77777777" w:rsidR="00DB64F4" w:rsidRPr="004C08F9" w:rsidRDefault="00DB64F4" w:rsidP="00F560F0">
            <w:pPr>
              <w:jc w:val="center"/>
              <w:rPr>
                <w:color w:val="000000"/>
                <w:sz w:val="18"/>
                <w:szCs w:val="18"/>
              </w:rPr>
            </w:pPr>
            <w:r w:rsidRPr="004C08F9">
              <w:rPr>
                <w:color w:val="000000"/>
                <w:sz w:val="18"/>
                <w:szCs w:val="18"/>
              </w:rPr>
              <w:t>12 mes</w:t>
            </w:r>
          </w:p>
        </w:tc>
        <w:tc>
          <w:tcPr>
            <w:tcW w:w="960" w:type="dxa"/>
            <w:tcBorders>
              <w:top w:val="nil"/>
              <w:left w:val="nil"/>
              <w:bottom w:val="single" w:sz="8" w:space="0" w:color="auto"/>
              <w:right w:val="single" w:sz="8" w:space="0" w:color="auto"/>
            </w:tcBorders>
            <w:vAlign w:val="center"/>
            <w:hideMark/>
          </w:tcPr>
          <w:p w14:paraId="35BC47A0" w14:textId="77777777" w:rsidR="00DB64F4" w:rsidRPr="004C08F9" w:rsidRDefault="00DB64F4" w:rsidP="00F560F0">
            <w:pPr>
              <w:jc w:val="center"/>
              <w:rPr>
                <w:color w:val="000000"/>
                <w:sz w:val="18"/>
                <w:szCs w:val="18"/>
              </w:rPr>
            </w:pPr>
            <w:r w:rsidRPr="004C08F9">
              <w:rPr>
                <w:color w:val="000000"/>
                <w:sz w:val="18"/>
                <w:szCs w:val="18"/>
              </w:rPr>
              <w:t>41</w:t>
            </w:r>
          </w:p>
        </w:tc>
        <w:tc>
          <w:tcPr>
            <w:tcW w:w="1046" w:type="dxa"/>
            <w:tcBorders>
              <w:top w:val="nil"/>
              <w:left w:val="nil"/>
              <w:bottom w:val="single" w:sz="8" w:space="0" w:color="auto"/>
              <w:right w:val="single" w:sz="8" w:space="0" w:color="auto"/>
            </w:tcBorders>
            <w:vAlign w:val="center"/>
          </w:tcPr>
          <w:p w14:paraId="1314A051" w14:textId="77777777" w:rsidR="00DB64F4" w:rsidRPr="004C08F9" w:rsidRDefault="00DB64F4" w:rsidP="00F560F0">
            <w:pPr>
              <w:jc w:val="center"/>
              <w:rPr>
                <w:color w:val="000000"/>
                <w:sz w:val="18"/>
                <w:szCs w:val="18"/>
              </w:rPr>
            </w:pPr>
            <w:r w:rsidRPr="004C08F9">
              <w:rPr>
                <w:color w:val="000000"/>
                <w:sz w:val="18"/>
                <w:szCs w:val="18"/>
              </w:rPr>
              <w:t>29,17</w:t>
            </w:r>
          </w:p>
        </w:tc>
        <w:tc>
          <w:tcPr>
            <w:tcW w:w="1040" w:type="dxa"/>
            <w:tcBorders>
              <w:top w:val="nil"/>
              <w:left w:val="nil"/>
              <w:bottom w:val="single" w:sz="8" w:space="0" w:color="auto"/>
              <w:right w:val="single" w:sz="8" w:space="0" w:color="auto"/>
            </w:tcBorders>
            <w:vAlign w:val="center"/>
            <w:hideMark/>
          </w:tcPr>
          <w:p w14:paraId="1956F914" w14:textId="77777777" w:rsidR="00DB64F4" w:rsidRPr="004C08F9" w:rsidRDefault="00DB64F4" w:rsidP="00F560F0">
            <w:pPr>
              <w:jc w:val="right"/>
              <w:rPr>
                <w:color w:val="000000"/>
                <w:sz w:val="18"/>
                <w:szCs w:val="18"/>
              </w:rPr>
            </w:pPr>
            <w:r w:rsidRPr="004C08F9">
              <w:rPr>
                <w:color w:val="000000"/>
                <w:sz w:val="18"/>
                <w:szCs w:val="18"/>
              </w:rPr>
              <w:t>1.195,97</w:t>
            </w:r>
          </w:p>
        </w:tc>
        <w:tc>
          <w:tcPr>
            <w:tcW w:w="1040" w:type="dxa"/>
            <w:tcBorders>
              <w:top w:val="nil"/>
              <w:left w:val="nil"/>
              <w:bottom w:val="single" w:sz="8" w:space="0" w:color="auto"/>
              <w:right w:val="single" w:sz="8" w:space="0" w:color="auto"/>
            </w:tcBorders>
            <w:vAlign w:val="center"/>
            <w:hideMark/>
          </w:tcPr>
          <w:p w14:paraId="389E29D7" w14:textId="77777777" w:rsidR="00DB64F4" w:rsidRPr="004C08F9" w:rsidRDefault="00DB64F4" w:rsidP="00F560F0">
            <w:pPr>
              <w:jc w:val="right"/>
              <w:rPr>
                <w:color w:val="000000"/>
                <w:sz w:val="18"/>
                <w:szCs w:val="18"/>
              </w:rPr>
            </w:pPr>
            <w:r w:rsidRPr="004C08F9">
              <w:rPr>
                <w:color w:val="000000"/>
                <w:sz w:val="18"/>
                <w:szCs w:val="18"/>
              </w:rPr>
              <w:t>1,459,08</w:t>
            </w:r>
          </w:p>
        </w:tc>
      </w:tr>
      <w:tr w:rsidR="00DB64F4" w:rsidRPr="00453993" w14:paraId="69A8AE16" w14:textId="77777777" w:rsidTr="0080242D">
        <w:trPr>
          <w:trHeight w:val="315"/>
        </w:trPr>
        <w:tc>
          <w:tcPr>
            <w:tcW w:w="709" w:type="dxa"/>
            <w:tcBorders>
              <w:top w:val="nil"/>
              <w:left w:val="single" w:sz="8" w:space="0" w:color="auto"/>
              <w:bottom w:val="single" w:sz="8" w:space="0" w:color="auto"/>
              <w:right w:val="single" w:sz="8" w:space="0" w:color="auto"/>
            </w:tcBorders>
            <w:vAlign w:val="center"/>
            <w:hideMark/>
          </w:tcPr>
          <w:p w14:paraId="79CE9BFD" w14:textId="77777777" w:rsidR="00DB64F4" w:rsidRPr="004C08F9" w:rsidRDefault="00DB64F4" w:rsidP="00F560F0">
            <w:pPr>
              <w:rPr>
                <w:color w:val="000000"/>
                <w:sz w:val="18"/>
                <w:szCs w:val="18"/>
              </w:rPr>
            </w:pPr>
            <w:r w:rsidRPr="004C08F9">
              <w:rPr>
                <w:color w:val="000000"/>
                <w:sz w:val="18"/>
                <w:szCs w:val="18"/>
              </w:rPr>
              <w:t>3.)</w:t>
            </w:r>
          </w:p>
        </w:tc>
        <w:tc>
          <w:tcPr>
            <w:tcW w:w="959" w:type="dxa"/>
            <w:tcBorders>
              <w:top w:val="nil"/>
              <w:left w:val="nil"/>
              <w:bottom w:val="single" w:sz="8" w:space="0" w:color="auto"/>
              <w:right w:val="single" w:sz="8" w:space="0" w:color="auto"/>
            </w:tcBorders>
            <w:vAlign w:val="center"/>
            <w:hideMark/>
          </w:tcPr>
          <w:p w14:paraId="064337FE" w14:textId="77777777" w:rsidR="00DB64F4" w:rsidRPr="004C08F9" w:rsidRDefault="00DB64F4" w:rsidP="00F560F0">
            <w:pPr>
              <w:jc w:val="center"/>
              <w:rPr>
                <w:color w:val="000000"/>
                <w:sz w:val="18"/>
                <w:szCs w:val="18"/>
              </w:rPr>
            </w:pPr>
            <w:r w:rsidRPr="004C08F9">
              <w:rPr>
                <w:color w:val="000000"/>
                <w:sz w:val="18"/>
                <w:szCs w:val="18"/>
              </w:rPr>
              <w:t>2</w:t>
            </w:r>
          </w:p>
        </w:tc>
        <w:tc>
          <w:tcPr>
            <w:tcW w:w="972" w:type="dxa"/>
            <w:tcBorders>
              <w:top w:val="nil"/>
              <w:left w:val="nil"/>
              <w:bottom w:val="single" w:sz="8" w:space="0" w:color="auto"/>
              <w:right w:val="single" w:sz="8" w:space="0" w:color="auto"/>
            </w:tcBorders>
            <w:vAlign w:val="center"/>
            <w:hideMark/>
          </w:tcPr>
          <w:p w14:paraId="5BC7C125" w14:textId="77777777" w:rsidR="00DB64F4" w:rsidRPr="004C08F9" w:rsidRDefault="00DB64F4" w:rsidP="00F560F0">
            <w:pPr>
              <w:jc w:val="center"/>
              <w:rPr>
                <w:color w:val="000000"/>
                <w:sz w:val="18"/>
                <w:szCs w:val="18"/>
              </w:rPr>
            </w:pPr>
            <w:r w:rsidRPr="004C08F9">
              <w:rPr>
                <w:color w:val="000000"/>
                <w:sz w:val="18"/>
                <w:szCs w:val="18"/>
              </w:rPr>
              <w:t>VII.</w:t>
            </w:r>
          </w:p>
        </w:tc>
        <w:tc>
          <w:tcPr>
            <w:tcW w:w="2322" w:type="dxa"/>
            <w:tcBorders>
              <w:top w:val="nil"/>
              <w:left w:val="nil"/>
              <w:bottom w:val="single" w:sz="8" w:space="0" w:color="auto"/>
              <w:right w:val="single" w:sz="8" w:space="0" w:color="auto"/>
            </w:tcBorders>
            <w:vAlign w:val="center"/>
            <w:hideMark/>
          </w:tcPr>
          <w:p w14:paraId="19499949" w14:textId="77777777" w:rsidR="00DB64F4" w:rsidRPr="004C08F9" w:rsidRDefault="00DB64F4" w:rsidP="00F560F0">
            <w:pPr>
              <w:jc w:val="center"/>
              <w:rPr>
                <w:color w:val="000000"/>
                <w:sz w:val="18"/>
                <w:szCs w:val="18"/>
              </w:rPr>
            </w:pPr>
            <w:r w:rsidRPr="004C08F9">
              <w:rPr>
                <w:color w:val="000000"/>
                <w:sz w:val="18"/>
                <w:szCs w:val="18"/>
              </w:rPr>
              <w:t>12 mes</w:t>
            </w:r>
          </w:p>
        </w:tc>
        <w:tc>
          <w:tcPr>
            <w:tcW w:w="960" w:type="dxa"/>
            <w:tcBorders>
              <w:top w:val="nil"/>
              <w:left w:val="nil"/>
              <w:bottom w:val="single" w:sz="8" w:space="0" w:color="auto"/>
              <w:right w:val="single" w:sz="8" w:space="0" w:color="auto"/>
            </w:tcBorders>
            <w:vAlign w:val="center"/>
            <w:hideMark/>
          </w:tcPr>
          <w:p w14:paraId="378A4E20" w14:textId="77777777" w:rsidR="00DB64F4" w:rsidRPr="004C08F9" w:rsidRDefault="00DB64F4" w:rsidP="00F560F0">
            <w:pPr>
              <w:jc w:val="center"/>
              <w:rPr>
                <w:color w:val="000000"/>
                <w:sz w:val="18"/>
                <w:szCs w:val="18"/>
              </w:rPr>
            </w:pPr>
            <w:r w:rsidRPr="004C08F9">
              <w:rPr>
                <w:color w:val="000000"/>
                <w:sz w:val="18"/>
                <w:szCs w:val="18"/>
              </w:rPr>
              <w:t>59</w:t>
            </w:r>
          </w:p>
        </w:tc>
        <w:tc>
          <w:tcPr>
            <w:tcW w:w="1046" w:type="dxa"/>
            <w:tcBorders>
              <w:top w:val="nil"/>
              <w:left w:val="nil"/>
              <w:bottom w:val="single" w:sz="8" w:space="0" w:color="auto"/>
              <w:right w:val="single" w:sz="8" w:space="0" w:color="auto"/>
            </w:tcBorders>
            <w:vAlign w:val="center"/>
          </w:tcPr>
          <w:p w14:paraId="4FE3FBD7" w14:textId="77777777" w:rsidR="00DB64F4" w:rsidRPr="004C08F9" w:rsidRDefault="00DB64F4" w:rsidP="00F560F0">
            <w:pPr>
              <w:jc w:val="center"/>
              <w:rPr>
                <w:color w:val="000000"/>
                <w:sz w:val="18"/>
                <w:szCs w:val="18"/>
              </w:rPr>
            </w:pPr>
            <w:r w:rsidRPr="004C08F9">
              <w:rPr>
                <w:color w:val="000000"/>
                <w:sz w:val="18"/>
                <w:szCs w:val="18"/>
              </w:rPr>
              <w:t>36,72</w:t>
            </w:r>
          </w:p>
        </w:tc>
        <w:tc>
          <w:tcPr>
            <w:tcW w:w="1040" w:type="dxa"/>
            <w:tcBorders>
              <w:top w:val="nil"/>
              <w:left w:val="nil"/>
              <w:bottom w:val="single" w:sz="8" w:space="0" w:color="auto"/>
              <w:right w:val="single" w:sz="8" w:space="0" w:color="auto"/>
            </w:tcBorders>
            <w:vAlign w:val="center"/>
            <w:hideMark/>
          </w:tcPr>
          <w:p w14:paraId="78413541" w14:textId="77777777" w:rsidR="00DB64F4" w:rsidRPr="004C08F9" w:rsidRDefault="00DB64F4" w:rsidP="00F560F0">
            <w:pPr>
              <w:jc w:val="right"/>
              <w:rPr>
                <w:color w:val="000000"/>
                <w:sz w:val="18"/>
                <w:szCs w:val="18"/>
              </w:rPr>
            </w:pPr>
            <w:r w:rsidRPr="004C08F9">
              <w:rPr>
                <w:color w:val="000000"/>
                <w:sz w:val="18"/>
                <w:szCs w:val="18"/>
              </w:rPr>
              <w:t>2.166,49</w:t>
            </w:r>
          </w:p>
        </w:tc>
        <w:tc>
          <w:tcPr>
            <w:tcW w:w="1040" w:type="dxa"/>
            <w:tcBorders>
              <w:top w:val="nil"/>
              <w:left w:val="nil"/>
              <w:bottom w:val="single" w:sz="8" w:space="0" w:color="auto"/>
              <w:right w:val="single" w:sz="8" w:space="0" w:color="auto"/>
            </w:tcBorders>
            <w:vAlign w:val="center"/>
            <w:hideMark/>
          </w:tcPr>
          <w:p w14:paraId="78A4E9C2" w14:textId="77777777" w:rsidR="00DB64F4" w:rsidRPr="004C08F9" w:rsidRDefault="00DB64F4" w:rsidP="00F560F0">
            <w:pPr>
              <w:jc w:val="right"/>
              <w:rPr>
                <w:color w:val="000000"/>
                <w:sz w:val="18"/>
                <w:szCs w:val="18"/>
              </w:rPr>
            </w:pPr>
            <w:r w:rsidRPr="004C08F9">
              <w:rPr>
                <w:color w:val="000000"/>
                <w:sz w:val="18"/>
                <w:szCs w:val="18"/>
              </w:rPr>
              <w:t>2.643,12</w:t>
            </w:r>
          </w:p>
        </w:tc>
      </w:tr>
    </w:tbl>
    <w:p w14:paraId="072B7084" w14:textId="77777777" w:rsidR="00DB64F4" w:rsidRDefault="00DB64F4" w:rsidP="00DB64F4"/>
    <w:p w14:paraId="0A8111F0" w14:textId="037F88EC" w:rsidR="00DB64F4" w:rsidRDefault="00DB64F4" w:rsidP="00DB64F4">
      <w:r>
        <w:t>Preostanek del ki smo ga izvedli v letu 2025 (4.102,20 EUR z DDV) pa je bil plačan iz PP 231463 Vodnogospodarska javna služba, NRP 2555-20-0001 (naloga 1.5)</w:t>
      </w:r>
    </w:p>
    <w:p w14:paraId="1499E6BA" w14:textId="77777777" w:rsidR="00DB64F4" w:rsidRDefault="00DB64F4" w:rsidP="00DB64F4"/>
    <w:p w14:paraId="6F352C6F" w14:textId="77777777" w:rsidR="00DB64F4" w:rsidRDefault="00DB64F4" w:rsidP="00DB64F4">
      <w:r>
        <w:t xml:space="preserve">Skupna vrednost VONU je bila po letnem planu 10.841,20 EUR </w:t>
      </w:r>
    </w:p>
    <w:p w14:paraId="01B3AAB4" w14:textId="77777777" w:rsidR="00DB64F4" w:rsidRPr="00225DDD" w:rsidRDefault="00DB64F4" w:rsidP="00684D4E"/>
    <w:p w14:paraId="4509939A" w14:textId="25E77D26" w:rsidR="00B57082" w:rsidRPr="00B57082" w:rsidRDefault="00684D4E" w:rsidP="00B57082">
      <w:pPr>
        <w:pStyle w:val="Naslov3"/>
      </w:pPr>
      <w:r w:rsidRPr="00900753">
        <w:t>Strokovna</w:t>
      </w:r>
      <w:r>
        <w:t xml:space="preserve"> </w:t>
      </w:r>
      <w:r w:rsidRPr="00B57082">
        <w:t>pomoč</w:t>
      </w:r>
      <w:r>
        <w:t xml:space="preserve"> pri urejanju evidence</w:t>
      </w:r>
    </w:p>
    <w:p w14:paraId="53D7DC0B" w14:textId="77777777" w:rsidR="00684D4E" w:rsidRDefault="00684D4E" w:rsidP="00684D4E"/>
    <w:p w14:paraId="78827F0A" w14:textId="77777777" w:rsidR="0091779A" w:rsidRDefault="0091779A" w:rsidP="0091779A">
      <w:r w:rsidRPr="00EE6FC9">
        <w:t xml:space="preserve">Naloga </w:t>
      </w:r>
      <w:r>
        <w:t>se ni izvajala</w:t>
      </w:r>
      <w:r w:rsidRPr="00EE6FC9">
        <w:t>.</w:t>
      </w:r>
    </w:p>
    <w:p w14:paraId="7F720D29" w14:textId="77777777" w:rsidR="00684D4E" w:rsidRPr="004077BA" w:rsidRDefault="00684D4E" w:rsidP="00684D4E"/>
    <w:p w14:paraId="406BAE09" w14:textId="77777777" w:rsidR="00684D4E" w:rsidRPr="00D869EB" w:rsidRDefault="00684D4E" w:rsidP="00B57082">
      <w:pPr>
        <w:pStyle w:val="Naslov3"/>
      </w:pPr>
      <w:bookmarkStart w:id="11" w:name="_Toc157422681"/>
      <w:r w:rsidRPr="009D09DC">
        <w:t xml:space="preserve">Popis in evidenca </w:t>
      </w:r>
      <w:r w:rsidRPr="00900753">
        <w:t>projektne</w:t>
      </w:r>
      <w:r w:rsidRPr="009D09DC">
        <w:t xml:space="preserve"> in tehnične dokumentacije - vodenje arhiva</w:t>
      </w:r>
      <w:bookmarkEnd w:id="11"/>
    </w:p>
    <w:p w14:paraId="7E0063EF" w14:textId="77777777" w:rsidR="00684D4E" w:rsidRDefault="00684D4E" w:rsidP="00684D4E">
      <w:bookmarkStart w:id="12" w:name="_Hlk61006864"/>
    </w:p>
    <w:bookmarkEnd w:id="12"/>
    <w:p w14:paraId="331ECFBF" w14:textId="77777777" w:rsidR="0091779A" w:rsidRDefault="0091779A" w:rsidP="0091779A">
      <w:r w:rsidRPr="00EE6FC9">
        <w:t xml:space="preserve">Naloga </w:t>
      </w:r>
      <w:r>
        <w:t>se ni izvajala</w:t>
      </w:r>
      <w:r w:rsidRPr="00EE6FC9">
        <w:t>.</w:t>
      </w:r>
    </w:p>
    <w:p w14:paraId="7D91534E" w14:textId="77777777" w:rsidR="00684D4E" w:rsidRDefault="00684D4E" w:rsidP="00684D4E"/>
    <w:p w14:paraId="4B35CBC6" w14:textId="77777777" w:rsidR="00684D4E" w:rsidRPr="00D869EB" w:rsidRDefault="00684D4E" w:rsidP="00B57082">
      <w:pPr>
        <w:pStyle w:val="Naslov3"/>
      </w:pPr>
      <w:bookmarkStart w:id="13" w:name="_Toc157422682"/>
      <w:bookmarkStart w:id="14" w:name="_Hlk61007049"/>
      <w:proofErr w:type="spellStart"/>
      <w:r w:rsidRPr="00B57082">
        <w:t>Novelacija</w:t>
      </w:r>
      <w:proofErr w:type="spellEnd"/>
      <w:r w:rsidRPr="009D09DC">
        <w:t xml:space="preserve"> in izdelava manjkajočih obratovalnih pravilnikov vodne infrastrukture ter strokovnih podlag načrtov obrambe pred poplavami</w:t>
      </w:r>
      <w:bookmarkEnd w:id="13"/>
    </w:p>
    <w:bookmarkEnd w:id="14"/>
    <w:p w14:paraId="69D74F42" w14:textId="77777777" w:rsidR="00684D4E" w:rsidRDefault="00684D4E" w:rsidP="00684D4E"/>
    <w:p w14:paraId="2CEB5B85" w14:textId="77777777" w:rsidR="0091779A" w:rsidRDefault="0091779A" w:rsidP="0091779A">
      <w:r w:rsidRPr="00EE6FC9">
        <w:t xml:space="preserve">Naloga </w:t>
      </w:r>
      <w:r>
        <w:t>se ni izvajala</w:t>
      </w:r>
      <w:r w:rsidRPr="00EE6FC9">
        <w:t>.</w:t>
      </w:r>
    </w:p>
    <w:p w14:paraId="66E24AA3" w14:textId="77777777" w:rsidR="00684D4E" w:rsidRPr="00102805" w:rsidRDefault="00684D4E" w:rsidP="00684D4E"/>
    <w:p w14:paraId="12564B86" w14:textId="77777777" w:rsidR="00684D4E" w:rsidRPr="00B22961" w:rsidRDefault="00684D4E" w:rsidP="00B57082">
      <w:pPr>
        <w:pStyle w:val="Naslov3"/>
      </w:pPr>
      <w:bookmarkStart w:id="15" w:name="_Toc157422683"/>
      <w:bookmarkStart w:id="16" w:name="_Hlk61007466"/>
      <w:r w:rsidRPr="00B22961">
        <w:t>Izdelava projektne in tehnične dokumentacije za potrebe izvajanja javne službe</w:t>
      </w:r>
      <w:bookmarkEnd w:id="15"/>
    </w:p>
    <w:bookmarkEnd w:id="16"/>
    <w:p w14:paraId="139C1445" w14:textId="77777777" w:rsidR="00684D4E" w:rsidRDefault="00684D4E" w:rsidP="00684D4E"/>
    <w:p w14:paraId="283BF7ED" w14:textId="77777777" w:rsidR="0091779A" w:rsidRPr="008740F3" w:rsidRDefault="0091779A" w:rsidP="0091779A">
      <w:pPr>
        <w:pStyle w:val="Telobesedila-zamik"/>
        <w:spacing w:line="240" w:lineRule="auto"/>
        <w:ind w:left="0"/>
        <w:jc w:val="both"/>
        <w:rPr>
          <w:rFonts w:cs="Arial"/>
          <w:sz w:val="20"/>
        </w:rPr>
      </w:pPr>
      <w:bookmarkStart w:id="17" w:name="_Toc157422684"/>
      <w:bookmarkStart w:id="18" w:name="_Hlk94859349"/>
      <w:r w:rsidRPr="008740F3">
        <w:rPr>
          <w:rFonts w:cs="Arial"/>
          <w:sz w:val="20"/>
        </w:rPr>
        <w:t xml:space="preserve">Vzdrževalna dela na objektih vodne infrastrukture, vodnih in priobalnih zemljiščih so se izvajala na podlagi projektne dokumentacije za redna vzdrževalna dela in za investicijsko vzdrževalna dela. </w:t>
      </w:r>
    </w:p>
    <w:p w14:paraId="1FA3121F" w14:textId="77777777" w:rsidR="0091779A" w:rsidRPr="008740F3" w:rsidRDefault="0091779A" w:rsidP="0091779A">
      <w:pPr>
        <w:pStyle w:val="N3"/>
        <w:numPr>
          <w:ilvl w:val="0"/>
          <w:numId w:val="0"/>
        </w:numPr>
        <w:jc w:val="both"/>
        <w:rPr>
          <w:rFonts w:cs="Arial"/>
          <w:sz w:val="20"/>
        </w:rPr>
      </w:pPr>
    </w:p>
    <w:p w14:paraId="4DFAECA1" w14:textId="77777777" w:rsidR="0091779A" w:rsidRPr="008740F3" w:rsidRDefault="0091779A" w:rsidP="0091779A">
      <w:r w:rsidRPr="008740F3">
        <w:t>Na podlagi spremljanja stanja vodne infrastrukture, vodnih in priobalnih zemljišč za potrebe vzdrževalnih del na objektih vodne infrastrukture, vodnih in priobalnih zemljišč, se je pripravljala in izdelovala tehnična dokumentacija za redno vzdrževanje, investicijsko vzdrževanje in vzdrževalna dela v javno korist.</w:t>
      </w:r>
    </w:p>
    <w:p w14:paraId="2E54AD43" w14:textId="77777777" w:rsidR="0091779A" w:rsidRPr="008740F3" w:rsidRDefault="0091779A" w:rsidP="0091779A">
      <w:r w:rsidRPr="008740F3">
        <w:t xml:space="preserve">Idejne zasnove so bile pripravljene z namenom celovite obravnave stanja vodotoka, poškodb in problematike posameznih vodotokov s prikazom potrebnih rešitev, ukrepov, sanacij, stabilizacij in </w:t>
      </w:r>
      <w:r w:rsidRPr="008740F3">
        <w:lastRenderedPageBreak/>
        <w:t>ureditev kot sinteza analize poročil spremljanja stanja vodne infrastrukture, vodnih in priobalnih zemljišč ter vodnega režima. Dokumentacija predstavlja podlago za celovit pristop k načrtovanju ukrepov, izvajanju rednih vzdrževalnih del, investicijsko vzdrževalnih del in vzdrževalnih del v javno korist, v okviru gospodarske javne službe ter pripravi predlogov in pobud za investicijsko vzdrževalnega dela in investicij v okviru Slada za vode RS.</w:t>
      </w:r>
    </w:p>
    <w:p w14:paraId="0187B5D7" w14:textId="77777777" w:rsidR="0091779A" w:rsidRPr="008740F3" w:rsidRDefault="0091779A" w:rsidP="0091779A"/>
    <w:p w14:paraId="4E57AC0E" w14:textId="77777777" w:rsidR="0091779A" w:rsidRPr="008740F3" w:rsidRDefault="0091779A" w:rsidP="0091779A">
      <w:r w:rsidRPr="008740F3">
        <w:t xml:space="preserve">V okviru tega programa se pripravlja oz. je že izvedena naslednja projektna in tehnična dokumentacija: </w:t>
      </w:r>
    </w:p>
    <w:p w14:paraId="147082B6" w14:textId="77777777" w:rsidR="0091779A" w:rsidRPr="008740F3" w:rsidRDefault="0091779A" w:rsidP="0091779A">
      <w:pPr>
        <w:numPr>
          <w:ilvl w:val="0"/>
          <w:numId w:val="11"/>
        </w:numPr>
        <w:spacing w:line="240" w:lineRule="auto"/>
      </w:pPr>
      <w:r w:rsidRPr="008740F3">
        <w:t xml:space="preserve">redna vzdrževalna dela: </w:t>
      </w:r>
    </w:p>
    <w:p w14:paraId="3B533518" w14:textId="77777777" w:rsidR="0091779A" w:rsidRPr="008740F3" w:rsidRDefault="0091779A" w:rsidP="0091779A">
      <w:pPr>
        <w:numPr>
          <w:ilvl w:val="0"/>
          <w:numId w:val="12"/>
        </w:numPr>
        <w:tabs>
          <w:tab w:val="clear" w:pos="360"/>
          <w:tab w:val="num" w:pos="720"/>
        </w:tabs>
        <w:spacing w:line="240" w:lineRule="auto"/>
        <w:ind w:left="720"/>
      </w:pPr>
      <w:r w:rsidRPr="008740F3">
        <w:t>izdelava tehnične dokumentacije v sklopu izvajanja vzdrževanja vodne infrastrukture, vodnih in priobalnih zemljišč:</w:t>
      </w:r>
    </w:p>
    <w:p w14:paraId="02289D4F" w14:textId="77777777" w:rsidR="0091779A" w:rsidRPr="008740F3" w:rsidRDefault="0091779A" w:rsidP="0091779A">
      <w:pPr>
        <w:numPr>
          <w:ilvl w:val="0"/>
          <w:numId w:val="12"/>
        </w:numPr>
        <w:tabs>
          <w:tab w:val="clear" w:pos="360"/>
          <w:tab w:val="num" w:pos="720"/>
        </w:tabs>
        <w:spacing w:line="240" w:lineRule="auto"/>
        <w:ind w:left="720"/>
      </w:pPr>
      <w:r w:rsidRPr="008740F3">
        <w:t>tehnična dokumentacija za zagotavljanje pretočnosti strug tekočih voda in odstranjevanje prekomerno odloženih naplavin se bo izdelovala sproti, glede na potrebe;</w:t>
      </w:r>
    </w:p>
    <w:p w14:paraId="6B278D07" w14:textId="77777777" w:rsidR="0091779A" w:rsidRPr="008740F3" w:rsidRDefault="0091779A" w:rsidP="0091779A">
      <w:pPr>
        <w:numPr>
          <w:ilvl w:val="0"/>
          <w:numId w:val="12"/>
        </w:numPr>
        <w:tabs>
          <w:tab w:val="clear" w:pos="360"/>
          <w:tab w:val="num" w:pos="720"/>
        </w:tabs>
        <w:spacing w:line="240" w:lineRule="auto"/>
        <w:ind w:left="720"/>
      </w:pPr>
      <w:r w:rsidRPr="008740F3">
        <w:t>izdelali so se redni vsakoletni programi: košnje vodotokov, vzdrževanje vodne infrastrukture, vzdrževanje vodne infrastrukture zgrajene v okviru AC programa, vzdrževanje strug v območju vodomernih postaj, vzdrževanje vodomernih postaj;</w:t>
      </w:r>
    </w:p>
    <w:p w14:paraId="675A41A0" w14:textId="77777777" w:rsidR="0091779A" w:rsidRPr="008740F3" w:rsidRDefault="0091779A" w:rsidP="0091779A">
      <w:pPr>
        <w:numPr>
          <w:ilvl w:val="0"/>
          <w:numId w:val="11"/>
        </w:numPr>
        <w:spacing w:line="240" w:lineRule="auto"/>
      </w:pPr>
      <w:r w:rsidRPr="008740F3">
        <w:t>investicijsko vzdrževanje in vzdrževanje v javno korist;</w:t>
      </w:r>
    </w:p>
    <w:p w14:paraId="0C948041" w14:textId="77777777" w:rsidR="0091779A" w:rsidRPr="008740F3" w:rsidRDefault="0091779A" w:rsidP="0091779A">
      <w:pPr>
        <w:numPr>
          <w:ilvl w:val="0"/>
          <w:numId w:val="11"/>
        </w:numPr>
        <w:spacing w:line="240" w:lineRule="auto"/>
      </w:pPr>
      <w:r w:rsidRPr="008740F3">
        <w:t>programi, ki so bili na podlagi spremljanja stanja vodne infrastrukture, vodnih in priobalnih zemljišč, izdelani zaradi povečane stopnje ogroženosti zaradi škodljivega delovanja voda;</w:t>
      </w:r>
    </w:p>
    <w:p w14:paraId="3808EB05" w14:textId="77777777" w:rsidR="0091779A" w:rsidRPr="008740F3" w:rsidRDefault="0091779A" w:rsidP="0091779A">
      <w:pPr>
        <w:numPr>
          <w:ilvl w:val="0"/>
          <w:numId w:val="11"/>
        </w:numPr>
        <w:spacing w:line="240" w:lineRule="auto"/>
      </w:pPr>
      <w:r w:rsidRPr="008740F3">
        <w:t>idejne zasnove:</w:t>
      </w:r>
    </w:p>
    <w:p w14:paraId="492CFB81" w14:textId="77777777" w:rsidR="0091779A" w:rsidRPr="008740F3" w:rsidRDefault="0091779A" w:rsidP="0091779A">
      <w:pPr>
        <w:numPr>
          <w:ilvl w:val="0"/>
          <w:numId w:val="13"/>
        </w:numPr>
        <w:spacing w:line="240" w:lineRule="auto"/>
        <w:ind w:left="709"/>
      </w:pPr>
      <w:r w:rsidRPr="008740F3">
        <w:t>celovite idejne zasnove ureditev vodotokov 1. in 2. Reda prizadetih po visokih vodah;</w:t>
      </w:r>
    </w:p>
    <w:p w14:paraId="5DB951CA" w14:textId="77777777" w:rsidR="0091779A" w:rsidRPr="008740F3" w:rsidRDefault="0091779A" w:rsidP="0091779A">
      <w:pPr>
        <w:numPr>
          <w:ilvl w:val="0"/>
          <w:numId w:val="11"/>
        </w:numPr>
        <w:spacing w:line="240" w:lineRule="auto"/>
      </w:pPr>
      <w:r w:rsidRPr="008740F3">
        <w:t>Izdelava PID-ov za izvedena dela.</w:t>
      </w:r>
    </w:p>
    <w:p w14:paraId="298388A1" w14:textId="77777777" w:rsidR="0091779A" w:rsidRPr="008740F3" w:rsidRDefault="0091779A" w:rsidP="0091779A">
      <w:pPr>
        <w:ind w:left="720"/>
      </w:pPr>
    </w:p>
    <w:p w14:paraId="361D3E96" w14:textId="77777777" w:rsidR="0091779A" w:rsidRPr="008740F3" w:rsidRDefault="0091779A" w:rsidP="0091779A">
      <w:pPr>
        <w:pStyle w:val="Telobesedila-zamik"/>
        <w:spacing w:line="240" w:lineRule="auto"/>
        <w:ind w:left="0"/>
        <w:jc w:val="both"/>
        <w:rPr>
          <w:rFonts w:cs="Arial"/>
          <w:sz w:val="20"/>
        </w:rPr>
      </w:pPr>
      <w:r w:rsidRPr="008740F3">
        <w:rPr>
          <w:rFonts w:cs="Arial"/>
          <w:sz w:val="20"/>
        </w:rPr>
        <w:t>Projektna oziroma tehnična dokumentacija je bila izdelala v skladu s posredovanimi navodili DRSV, Sektorja območja Mura.</w:t>
      </w:r>
    </w:p>
    <w:p w14:paraId="1AF6DFE1" w14:textId="77777777" w:rsidR="0091779A" w:rsidRPr="008740F3" w:rsidRDefault="0091779A" w:rsidP="0091779A">
      <w:pPr>
        <w:pStyle w:val="Telobesedila-zamik"/>
        <w:ind w:left="0"/>
        <w:jc w:val="both"/>
        <w:rPr>
          <w:rFonts w:cs="Arial"/>
          <w:sz w:val="20"/>
        </w:rPr>
      </w:pPr>
      <w:r w:rsidRPr="008740F3">
        <w:rPr>
          <w:rFonts w:cs="Arial"/>
          <w:sz w:val="20"/>
        </w:rPr>
        <w:t>Cilj tega projekta je:</w:t>
      </w:r>
    </w:p>
    <w:p w14:paraId="0BF776FC" w14:textId="77777777" w:rsidR="0091779A" w:rsidRPr="008740F3" w:rsidRDefault="0091779A" w:rsidP="0091779A">
      <w:pPr>
        <w:pStyle w:val="Telobesedila-zamik"/>
        <w:numPr>
          <w:ilvl w:val="0"/>
          <w:numId w:val="12"/>
        </w:numPr>
        <w:tabs>
          <w:tab w:val="left" w:pos="6237"/>
        </w:tabs>
        <w:spacing w:line="240" w:lineRule="auto"/>
        <w:jc w:val="both"/>
        <w:rPr>
          <w:rFonts w:cs="Arial"/>
          <w:sz w:val="20"/>
        </w:rPr>
      </w:pPr>
      <w:r w:rsidRPr="008740F3">
        <w:rPr>
          <w:rFonts w:cs="Arial"/>
          <w:sz w:val="20"/>
        </w:rPr>
        <w:t>Priprava projektne in tehnične dokumentacije za izvedbo rednih vzdrževalnih del, investicijskega vzdrževanja in vzdrževalnih del v javno korist.</w:t>
      </w:r>
    </w:p>
    <w:p w14:paraId="2F9C5686" w14:textId="77777777" w:rsidR="0091779A" w:rsidRPr="008740F3" w:rsidRDefault="0091779A" w:rsidP="0091779A">
      <w:pPr>
        <w:pStyle w:val="Telobesedila-zamik"/>
        <w:numPr>
          <w:ilvl w:val="0"/>
          <w:numId w:val="12"/>
        </w:numPr>
        <w:tabs>
          <w:tab w:val="left" w:pos="6237"/>
        </w:tabs>
        <w:spacing w:line="240" w:lineRule="auto"/>
        <w:jc w:val="both"/>
        <w:rPr>
          <w:rFonts w:cs="Arial"/>
          <w:sz w:val="20"/>
        </w:rPr>
      </w:pPr>
      <w:r w:rsidRPr="008740F3">
        <w:rPr>
          <w:rFonts w:cs="Arial"/>
          <w:sz w:val="20"/>
        </w:rPr>
        <w:t>Zagotovitev celovitega pristopa pri spremljanju vodotokov, načrtovanju ukrepov, izvajanju vzdrževalnih del ter pripravi predlogov in pobud za izvajanje investicijskih dal na vodotokih.</w:t>
      </w:r>
    </w:p>
    <w:p w14:paraId="1BB01644" w14:textId="77777777" w:rsidR="0091779A" w:rsidRPr="008740F3" w:rsidRDefault="0091779A" w:rsidP="0091779A"/>
    <w:p w14:paraId="287E9CD5" w14:textId="77777777" w:rsidR="00FB58BE" w:rsidRDefault="0091779A" w:rsidP="0091779A">
      <w:r w:rsidRPr="008740F3">
        <w:t xml:space="preserve">Vsa izdelana tehnična dokumentacija je navedena na zaključku poročila pod poglavjem 5.2. v tabeli 4. </w:t>
      </w:r>
    </w:p>
    <w:p w14:paraId="430C7DFD" w14:textId="77777777" w:rsidR="00FB58BE" w:rsidRDefault="00FB58BE" w:rsidP="0091779A"/>
    <w:p w14:paraId="4D530266" w14:textId="1C534F0E" w:rsidR="0091779A" w:rsidRPr="008740F3" w:rsidRDefault="0091779A" w:rsidP="0091779A">
      <w:pPr>
        <w:rPr>
          <w:rFonts w:eastAsia="Calibri"/>
          <w:lang w:val="en-GB"/>
        </w:rPr>
      </w:pPr>
      <w:r w:rsidRPr="008740F3">
        <w:rPr>
          <w:rFonts w:eastAsia="Calibri"/>
          <w:lang w:val="en-GB"/>
        </w:rPr>
        <w:t xml:space="preserve">Za </w:t>
      </w:r>
      <w:proofErr w:type="spellStart"/>
      <w:r w:rsidRPr="008740F3">
        <w:rPr>
          <w:rFonts w:eastAsia="Calibri"/>
          <w:lang w:val="en-GB"/>
        </w:rPr>
        <w:t>izvedbo</w:t>
      </w:r>
      <w:proofErr w:type="spellEnd"/>
      <w:r w:rsidRPr="008740F3">
        <w:rPr>
          <w:rFonts w:eastAsia="Calibri"/>
          <w:lang w:val="en-GB"/>
        </w:rPr>
        <w:t xml:space="preserve"> </w:t>
      </w:r>
      <w:proofErr w:type="spellStart"/>
      <w:r w:rsidRPr="008740F3">
        <w:rPr>
          <w:rFonts w:eastAsia="Calibri"/>
          <w:lang w:val="en-GB"/>
        </w:rPr>
        <w:t>tega</w:t>
      </w:r>
      <w:proofErr w:type="spellEnd"/>
      <w:r w:rsidRPr="008740F3">
        <w:rPr>
          <w:rFonts w:eastAsia="Calibri"/>
          <w:lang w:val="en-GB"/>
        </w:rPr>
        <w:t xml:space="preserve"> </w:t>
      </w:r>
      <w:proofErr w:type="spellStart"/>
      <w:r w:rsidRPr="008740F3">
        <w:rPr>
          <w:rFonts w:eastAsia="Calibri"/>
          <w:lang w:val="en-GB"/>
        </w:rPr>
        <w:t>projekta</w:t>
      </w:r>
      <w:proofErr w:type="spellEnd"/>
      <w:r w:rsidRPr="008740F3">
        <w:rPr>
          <w:rFonts w:eastAsia="Calibri"/>
          <w:lang w:val="en-GB"/>
        </w:rPr>
        <w:t xml:space="preserve"> je </w:t>
      </w:r>
      <w:proofErr w:type="spellStart"/>
      <w:r w:rsidRPr="008740F3">
        <w:rPr>
          <w:rFonts w:eastAsia="Calibri"/>
          <w:lang w:val="en-GB"/>
        </w:rPr>
        <w:t>bilo</w:t>
      </w:r>
      <w:proofErr w:type="spellEnd"/>
      <w:r w:rsidRPr="008740F3">
        <w:rPr>
          <w:rFonts w:eastAsia="Calibri"/>
          <w:lang w:val="en-GB"/>
        </w:rPr>
        <w:t xml:space="preserve"> </w:t>
      </w:r>
      <w:proofErr w:type="spellStart"/>
      <w:r w:rsidR="00FB58BE">
        <w:rPr>
          <w:rFonts w:eastAsia="Calibri"/>
          <w:lang w:val="en-GB"/>
        </w:rPr>
        <w:t>na</w:t>
      </w:r>
      <w:proofErr w:type="spellEnd"/>
      <w:r w:rsidR="00FB58BE">
        <w:rPr>
          <w:rFonts w:eastAsia="Calibri"/>
          <w:lang w:val="en-GB"/>
        </w:rPr>
        <w:t xml:space="preserve"> </w:t>
      </w:r>
      <w:proofErr w:type="spellStart"/>
      <w:r w:rsidRPr="008740F3">
        <w:rPr>
          <w:rFonts w:eastAsia="Calibri"/>
          <w:lang w:val="en-GB"/>
        </w:rPr>
        <w:t>p.p</w:t>
      </w:r>
      <w:proofErr w:type="spellEnd"/>
      <w:r w:rsidRPr="008740F3">
        <w:rPr>
          <w:rFonts w:eastAsia="Calibri"/>
          <w:lang w:val="en-GB"/>
        </w:rPr>
        <w:t xml:space="preserve"> 231463 </w:t>
      </w:r>
      <w:proofErr w:type="spellStart"/>
      <w:r w:rsidRPr="008740F3">
        <w:rPr>
          <w:rFonts w:eastAsia="Calibri"/>
          <w:lang w:val="en-GB"/>
        </w:rPr>
        <w:t>skupno</w:t>
      </w:r>
      <w:proofErr w:type="spellEnd"/>
      <w:r w:rsidRPr="008740F3">
        <w:rPr>
          <w:rFonts w:eastAsia="Calibri"/>
          <w:lang w:val="en-GB"/>
        </w:rPr>
        <w:t xml:space="preserve"> </w:t>
      </w:r>
      <w:proofErr w:type="spellStart"/>
      <w:r w:rsidRPr="008740F3">
        <w:rPr>
          <w:rFonts w:eastAsia="Calibri"/>
          <w:lang w:val="en-GB"/>
        </w:rPr>
        <w:t>porabljen</w:t>
      </w:r>
      <w:proofErr w:type="spellEnd"/>
      <w:r w:rsidRPr="008740F3">
        <w:rPr>
          <w:rFonts w:eastAsia="Calibri"/>
          <w:lang w:val="en-GB"/>
        </w:rPr>
        <w:t xml:space="preserve"> </w:t>
      </w:r>
      <w:proofErr w:type="spellStart"/>
      <w:r w:rsidRPr="008740F3">
        <w:rPr>
          <w:rFonts w:eastAsia="Calibri"/>
          <w:lang w:val="en-GB"/>
        </w:rPr>
        <w:t>naslednji</w:t>
      </w:r>
      <w:proofErr w:type="spellEnd"/>
      <w:r w:rsidRPr="008740F3">
        <w:rPr>
          <w:rFonts w:eastAsia="Calibri"/>
          <w:lang w:val="en-GB"/>
        </w:rPr>
        <w:t xml:space="preserve"> </w:t>
      </w:r>
      <w:proofErr w:type="spellStart"/>
      <w:r w:rsidRPr="008740F3">
        <w:rPr>
          <w:rFonts w:eastAsia="Calibri"/>
          <w:lang w:val="en-GB"/>
        </w:rPr>
        <w:t>obseg</w:t>
      </w:r>
      <w:proofErr w:type="spellEnd"/>
      <w:r w:rsidRPr="008740F3">
        <w:rPr>
          <w:rFonts w:eastAsia="Calibri"/>
          <w:lang w:val="en-GB"/>
        </w:rPr>
        <w:t xml:space="preserve"> </w:t>
      </w:r>
      <w:proofErr w:type="spellStart"/>
      <w:r w:rsidRPr="008740F3">
        <w:rPr>
          <w:rFonts w:eastAsia="Calibri"/>
          <w:lang w:val="en-GB"/>
        </w:rPr>
        <w:t>sredstev</w:t>
      </w:r>
      <w:proofErr w:type="spellEnd"/>
      <w:r w:rsidRPr="008740F3">
        <w:rPr>
          <w:rFonts w:eastAsia="Calibri"/>
          <w:lang w:val="en-GB"/>
        </w:rPr>
        <w:t xml:space="preserve">: </w:t>
      </w:r>
    </w:p>
    <w:p w14:paraId="048FD8C7" w14:textId="77777777" w:rsidR="0091779A" w:rsidRPr="008740F3" w:rsidRDefault="0091779A" w:rsidP="0091779A"/>
    <w:tbl>
      <w:tblPr>
        <w:tblW w:w="5000" w:type="pct"/>
        <w:tblInd w:w="-5" w:type="dxa"/>
        <w:tblCellMar>
          <w:left w:w="70" w:type="dxa"/>
          <w:right w:w="70" w:type="dxa"/>
        </w:tblCellMar>
        <w:tblLook w:val="04A0" w:firstRow="1" w:lastRow="0" w:firstColumn="1" w:lastColumn="0" w:noHBand="0" w:noVBand="1"/>
      </w:tblPr>
      <w:tblGrid>
        <w:gridCol w:w="7520"/>
        <w:gridCol w:w="1542"/>
      </w:tblGrid>
      <w:tr w:rsidR="0091779A" w:rsidRPr="008740F3" w14:paraId="68E938EB" w14:textId="77777777" w:rsidTr="0080242D">
        <w:trPr>
          <w:trHeight w:val="180"/>
        </w:trPr>
        <w:tc>
          <w:tcPr>
            <w:tcW w:w="7520" w:type="dxa"/>
            <w:tcBorders>
              <w:top w:val="single" w:sz="4" w:space="0" w:color="auto"/>
              <w:left w:val="single" w:sz="4" w:space="0" w:color="auto"/>
              <w:bottom w:val="single" w:sz="4" w:space="0" w:color="auto"/>
              <w:right w:val="single" w:sz="4" w:space="0" w:color="auto"/>
            </w:tcBorders>
            <w:noWrap/>
            <w:vAlign w:val="center"/>
            <w:hideMark/>
          </w:tcPr>
          <w:p w14:paraId="1D7BF5FB" w14:textId="77777777" w:rsidR="0091779A" w:rsidRPr="0091779A" w:rsidRDefault="0091779A" w:rsidP="004B21C3">
            <w:pPr>
              <w:spacing w:line="240" w:lineRule="auto"/>
              <w:jc w:val="left"/>
              <w:rPr>
                <w:rFonts w:eastAsia="Times New Roman"/>
                <w:b/>
                <w:bCs/>
                <w:color w:val="000000"/>
                <w:sz w:val="18"/>
                <w:szCs w:val="18"/>
                <w:lang w:eastAsia="sl-SI"/>
              </w:rPr>
            </w:pPr>
            <w:r w:rsidRPr="0091779A">
              <w:rPr>
                <w:rFonts w:eastAsia="Times New Roman"/>
                <w:b/>
                <w:bCs/>
                <w:color w:val="000000"/>
                <w:sz w:val="18"/>
                <w:szCs w:val="18"/>
                <w:lang w:eastAsia="sl-SI"/>
              </w:rPr>
              <w:t>1.1.5. Izdelava projektne in tehnične dokumentacije za potrebe izvajanja javne službe</w:t>
            </w:r>
          </w:p>
        </w:tc>
        <w:tc>
          <w:tcPr>
            <w:tcW w:w="1560" w:type="dxa"/>
            <w:tcBorders>
              <w:top w:val="single" w:sz="4" w:space="0" w:color="auto"/>
              <w:left w:val="nil"/>
              <w:bottom w:val="single" w:sz="4" w:space="0" w:color="auto"/>
              <w:right w:val="single" w:sz="4" w:space="0" w:color="auto"/>
            </w:tcBorders>
            <w:vAlign w:val="center"/>
            <w:hideMark/>
          </w:tcPr>
          <w:p w14:paraId="37984DB0" w14:textId="77777777" w:rsidR="0091779A" w:rsidRPr="0091779A" w:rsidRDefault="0091779A" w:rsidP="004B21C3">
            <w:pPr>
              <w:spacing w:line="240" w:lineRule="auto"/>
              <w:jc w:val="right"/>
              <w:rPr>
                <w:rFonts w:eastAsia="Times New Roman"/>
                <w:color w:val="000000"/>
                <w:sz w:val="18"/>
                <w:szCs w:val="18"/>
                <w:lang w:eastAsia="sl-SI"/>
              </w:rPr>
            </w:pPr>
            <w:r w:rsidRPr="0091779A">
              <w:rPr>
                <w:rFonts w:eastAsia="Times New Roman"/>
                <w:color w:val="000000"/>
                <w:sz w:val="18"/>
                <w:szCs w:val="18"/>
                <w:lang w:eastAsia="sl-SI"/>
              </w:rPr>
              <w:t> </w:t>
            </w:r>
          </w:p>
        </w:tc>
      </w:tr>
      <w:tr w:rsidR="0091779A" w:rsidRPr="008740F3" w14:paraId="4EDD621D" w14:textId="77777777" w:rsidTr="0080242D">
        <w:trPr>
          <w:trHeight w:val="480"/>
        </w:trPr>
        <w:tc>
          <w:tcPr>
            <w:tcW w:w="7520" w:type="dxa"/>
            <w:tcBorders>
              <w:top w:val="nil"/>
              <w:left w:val="single" w:sz="4" w:space="0" w:color="auto"/>
              <w:bottom w:val="single" w:sz="4" w:space="0" w:color="auto"/>
              <w:right w:val="single" w:sz="4" w:space="0" w:color="auto"/>
            </w:tcBorders>
            <w:noWrap/>
            <w:vAlign w:val="center"/>
            <w:hideMark/>
          </w:tcPr>
          <w:p w14:paraId="5639835C" w14:textId="77777777" w:rsidR="0091779A" w:rsidRPr="0091779A" w:rsidRDefault="0091779A" w:rsidP="004B21C3">
            <w:pPr>
              <w:spacing w:line="240" w:lineRule="auto"/>
              <w:jc w:val="center"/>
              <w:rPr>
                <w:rFonts w:eastAsia="Times New Roman"/>
                <w:color w:val="000000"/>
                <w:sz w:val="18"/>
                <w:szCs w:val="18"/>
                <w:lang w:eastAsia="sl-SI"/>
              </w:rPr>
            </w:pPr>
            <w:r w:rsidRPr="0091779A">
              <w:rPr>
                <w:rFonts w:eastAsia="Times New Roman"/>
                <w:color w:val="000000"/>
                <w:sz w:val="18"/>
                <w:szCs w:val="18"/>
                <w:lang w:eastAsia="sl-SI"/>
              </w:rPr>
              <w:t>Naloga/poglavje</w:t>
            </w:r>
          </w:p>
        </w:tc>
        <w:tc>
          <w:tcPr>
            <w:tcW w:w="1560" w:type="dxa"/>
            <w:tcBorders>
              <w:top w:val="nil"/>
              <w:left w:val="nil"/>
              <w:bottom w:val="single" w:sz="4" w:space="0" w:color="auto"/>
              <w:right w:val="single" w:sz="4" w:space="0" w:color="auto"/>
            </w:tcBorders>
            <w:vAlign w:val="center"/>
            <w:hideMark/>
          </w:tcPr>
          <w:p w14:paraId="77714127" w14:textId="77777777" w:rsidR="0091779A" w:rsidRPr="0091779A" w:rsidRDefault="0091779A" w:rsidP="004B21C3">
            <w:pPr>
              <w:spacing w:line="240" w:lineRule="auto"/>
              <w:jc w:val="center"/>
              <w:rPr>
                <w:rFonts w:eastAsia="Times New Roman"/>
                <w:color w:val="000000"/>
                <w:sz w:val="18"/>
                <w:szCs w:val="18"/>
                <w:lang w:eastAsia="sl-SI"/>
              </w:rPr>
            </w:pPr>
            <w:r w:rsidRPr="0091779A">
              <w:rPr>
                <w:rFonts w:eastAsia="Times New Roman"/>
                <w:color w:val="000000"/>
                <w:sz w:val="18"/>
                <w:szCs w:val="18"/>
                <w:lang w:eastAsia="sl-SI"/>
              </w:rPr>
              <w:t>Vrednost v EUR (z DDV)</w:t>
            </w:r>
          </w:p>
        </w:tc>
      </w:tr>
      <w:tr w:rsidR="0091779A" w:rsidRPr="008740F3" w14:paraId="22700E21" w14:textId="77777777" w:rsidTr="0080242D">
        <w:trPr>
          <w:trHeight w:val="285"/>
        </w:trPr>
        <w:tc>
          <w:tcPr>
            <w:tcW w:w="7520" w:type="dxa"/>
            <w:tcBorders>
              <w:top w:val="nil"/>
              <w:left w:val="single" w:sz="4" w:space="0" w:color="auto"/>
              <w:bottom w:val="single" w:sz="4" w:space="0" w:color="auto"/>
              <w:right w:val="single" w:sz="4" w:space="0" w:color="auto"/>
            </w:tcBorders>
            <w:vAlign w:val="center"/>
            <w:hideMark/>
          </w:tcPr>
          <w:p w14:paraId="1E09D093" w14:textId="77777777" w:rsidR="0091779A" w:rsidRPr="0091779A" w:rsidRDefault="0091779A" w:rsidP="004B21C3">
            <w:pPr>
              <w:spacing w:line="240" w:lineRule="auto"/>
              <w:jc w:val="left"/>
              <w:rPr>
                <w:rFonts w:eastAsia="Times New Roman"/>
                <w:color w:val="000000"/>
                <w:sz w:val="18"/>
                <w:szCs w:val="18"/>
                <w:lang w:eastAsia="sl-SI"/>
              </w:rPr>
            </w:pPr>
            <w:r w:rsidRPr="0091779A">
              <w:rPr>
                <w:rFonts w:eastAsia="Times New Roman"/>
                <w:color w:val="000000"/>
                <w:sz w:val="18"/>
                <w:szCs w:val="18"/>
                <w:lang w:eastAsia="sl-SI"/>
              </w:rPr>
              <w:t xml:space="preserve">1.1. Izdelava strokovnih podlag - </w:t>
            </w:r>
            <w:proofErr w:type="spellStart"/>
            <w:r w:rsidRPr="0091779A">
              <w:rPr>
                <w:rFonts w:eastAsia="Times New Roman"/>
                <w:color w:val="000000"/>
                <w:sz w:val="18"/>
                <w:szCs w:val="18"/>
                <w:lang w:eastAsia="sl-SI"/>
              </w:rPr>
              <w:t>p.p</w:t>
            </w:r>
            <w:proofErr w:type="spellEnd"/>
            <w:r w:rsidRPr="0091779A">
              <w:rPr>
                <w:rFonts w:eastAsia="Times New Roman"/>
                <w:color w:val="000000"/>
                <w:sz w:val="18"/>
                <w:szCs w:val="18"/>
                <w:lang w:eastAsia="sl-SI"/>
              </w:rPr>
              <w:t xml:space="preserve"> 231463, NRP 2555-20-0001</w:t>
            </w:r>
          </w:p>
        </w:tc>
        <w:tc>
          <w:tcPr>
            <w:tcW w:w="1560" w:type="dxa"/>
            <w:tcBorders>
              <w:top w:val="nil"/>
              <w:left w:val="nil"/>
              <w:bottom w:val="single" w:sz="4" w:space="0" w:color="auto"/>
              <w:right w:val="single" w:sz="4" w:space="0" w:color="auto"/>
            </w:tcBorders>
            <w:vAlign w:val="center"/>
            <w:hideMark/>
          </w:tcPr>
          <w:p w14:paraId="7993494D" w14:textId="77777777" w:rsidR="0091779A" w:rsidRPr="0091779A" w:rsidRDefault="0091779A" w:rsidP="004B21C3">
            <w:pPr>
              <w:spacing w:line="240" w:lineRule="auto"/>
              <w:jc w:val="right"/>
              <w:rPr>
                <w:rFonts w:eastAsia="Times New Roman"/>
                <w:color w:val="000000"/>
                <w:sz w:val="18"/>
                <w:szCs w:val="18"/>
                <w:lang w:eastAsia="sl-SI"/>
              </w:rPr>
            </w:pPr>
            <w:r w:rsidRPr="0091779A">
              <w:rPr>
                <w:rFonts w:eastAsia="Times New Roman"/>
                <w:color w:val="000000"/>
                <w:sz w:val="18"/>
                <w:szCs w:val="18"/>
                <w:lang w:eastAsia="sl-SI"/>
              </w:rPr>
              <w:t>35.086,60</w:t>
            </w:r>
          </w:p>
        </w:tc>
      </w:tr>
      <w:tr w:rsidR="0091779A" w:rsidRPr="006A4755" w14:paraId="6C69B687" w14:textId="77777777" w:rsidTr="0080242D">
        <w:trPr>
          <w:trHeight w:val="255"/>
        </w:trPr>
        <w:tc>
          <w:tcPr>
            <w:tcW w:w="7520" w:type="dxa"/>
            <w:tcBorders>
              <w:top w:val="nil"/>
              <w:left w:val="single" w:sz="4" w:space="0" w:color="auto"/>
              <w:bottom w:val="single" w:sz="4" w:space="0" w:color="auto"/>
              <w:right w:val="single" w:sz="4" w:space="0" w:color="auto"/>
            </w:tcBorders>
            <w:vAlign w:val="center"/>
            <w:hideMark/>
          </w:tcPr>
          <w:p w14:paraId="3FDAC4E8" w14:textId="77777777" w:rsidR="0091779A" w:rsidRPr="0091779A" w:rsidRDefault="0091779A" w:rsidP="004B21C3">
            <w:pPr>
              <w:spacing w:line="240" w:lineRule="auto"/>
              <w:jc w:val="left"/>
              <w:rPr>
                <w:rFonts w:eastAsia="Times New Roman"/>
                <w:b/>
                <w:bCs/>
                <w:color w:val="000000"/>
                <w:sz w:val="18"/>
                <w:szCs w:val="18"/>
                <w:lang w:eastAsia="sl-SI"/>
              </w:rPr>
            </w:pPr>
            <w:r w:rsidRPr="0091779A">
              <w:rPr>
                <w:rFonts w:eastAsia="Times New Roman"/>
                <w:b/>
                <w:bCs/>
                <w:color w:val="000000"/>
                <w:sz w:val="18"/>
                <w:szCs w:val="18"/>
                <w:lang w:eastAsia="sl-SI"/>
              </w:rPr>
              <w:t>SKUPAJ</w:t>
            </w:r>
          </w:p>
        </w:tc>
        <w:tc>
          <w:tcPr>
            <w:tcW w:w="1560" w:type="dxa"/>
            <w:tcBorders>
              <w:top w:val="nil"/>
              <w:left w:val="nil"/>
              <w:bottom w:val="single" w:sz="4" w:space="0" w:color="auto"/>
              <w:right w:val="single" w:sz="4" w:space="0" w:color="auto"/>
            </w:tcBorders>
            <w:vAlign w:val="center"/>
            <w:hideMark/>
          </w:tcPr>
          <w:p w14:paraId="46C0C59B" w14:textId="77777777" w:rsidR="0091779A" w:rsidRPr="006A4755" w:rsidRDefault="0091779A" w:rsidP="004B21C3">
            <w:pPr>
              <w:spacing w:line="240" w:lineRule="auto"/>
              <w:jc w:val="right"/>
              <w:rPr>
                <w:rFonts w:eastAsia="Times New Roman"/>
                <w:b/>
                <w:bCs/>
                <w:color w:val="000000"/>
                <w:sz w:val="18"/>
                <w:szCs w:val="18"/>
                <w:lang w:eastAsia="sl-SI"/>
              </w:rPr>
            </w:pPr>
            <w:r w:rsidRPr="006A4755">
              <w:rPr>
                <w:rFonts w:eastAsia="Times New Roman"/>
                <w:b/>
                <w:bCs/>
                <w:color w:val="000000"/>
                <w:sz w:val="18"/>
                <w:szCs w:val="18"/>
                <w:lang w:eastAsia="sl-SI"/>
              </w:rPr>
              <w:t>35.086,60</w:t>
            </w:r>
          </w:p>
        </w:tc>
      </w:tr>
    </w:tbl>
    <w:p w14:paraId="2E8C5679" w14:textId="77777777" w:rsidR="0091779A" w:rsidRPr="008740F3" w:rsidRDefault="0091779A" w:rsidP="0091779A">
      <w:pPr>
        <w:rPr>
          <w:sz w:val="18"/>
          <w:szCs w:val="18"/>
        </w:rPr>
      </w:pPr>
    </w:p>
    <w:p w14:paraId="58DE3C7E" w14:textId="77777777" w:rsidR="0091779A" w:rsidRPr="008740F3" w:rsidRDefault="0091779A" w:rsidP="0091779A">
      <w:r w:rsidRPr="008740F3">
        <w:t>Poraba ur in sredstev po delavcih:</w:t>
      </w:r>
    </w:p>
    <w:p w14:paraId="60C39420" w14:textId="77777777" w:rsidR="0091779A" w:rsidRDefault="0091779A" w:rsidP="0091779A"/>
    <w:tbl>
      <w:tblPr>
        <w:tblW w:w="5000" w:type="pct"/>
        <w:tblInd w:w="-5" w:type="dxa"/>
        <w:tblLook w:val="04A0" w:firstRow="1" w:lastRow="0" w:firstColumn="1" w:lastColumn="0" w:noHBand="0" w:noVBand="1"/>
      </w:tblPr>
      <w:tblGrid>
        <w:gridCol w:w="883"/>
        <w:gridCol w:w="936"/>
        <w:gridCol w:w="1075"/>
        <w:gridCol w:w="1294"/>
        <w:gridCol w:w="980"/>
        <w:gridCol w:w="956"/>
        <w:gridCol w:w="1491"/>
        <w:gridCol w:w="1452"/>
      </w:tblGrid>
      <w:tr w:rsidR="0091779A" w:rsidRPr="008740F3" w14:paraId="598B03E2" w14:textId="77777777" w:rsidTr="0080242D">
        <w:trPr>
          <w:trHeight w:val="570"/>
        </w:trPr>
        <w:tc>
          <w:tcPr>
            <w:tcW w:w="9080" w:type="dxa"/>
            <w:gridSpan w:val="8"/>
            <w:tcBorders>
              <w:top w:val="single" w:sz="4" w:space="0" w:color="auto"/>
              <w:left w:val="single" w:sz="4" w:space="0" w:color="auto"/>
              <w:bottom w:val="single" w:sz="4" w:space="0" w:color="auto"/>
              <w:right w:val="single" w:sz="4" w:space="0" w:color="000000"/>
            </w:tcBorders>
            <w:vAlign w:val="center"/>
            <w:hideMark/>
          </w:tcPr>
          <w:p w14:paraId="4A166E1C" w14:textId="77777777" w:rsidR="0091779A" w:rsidRPr="0091779A" w:rsidRDefault="0091779A" w:rsidP="0091779A">
            <w:pPr>
              <w:spacing w:line="240" w:lineRule="auto"/>
              <w:jc w:val="left"/>
              <w:rPr>
                <w:rFonts w:eastAsia="Times New Roman"/>
                <w:b/>
                <w:bCs/>
                <w:color w:val="000000"/>
                <w:sz w:val="18"/>
                <w:szCs w:val="18"/>
              </w:rPr>
            </w:pPr>
            <w:r w:rsidRPr="0091779A">
              <w:rPr>
                <w:rFonts w:eastAsia="Times New Roman"/>
                <w:b/>
                <w:bCs/>
                <w:color w:val="000000"/>
                <w:sz w:val="18"/>
                <w:szCs w:val="18"/>
              </w:rPr>
              <w:t>1.1.5 Izdelava projektne in tehnične dokumentacije za potrebe izvajanja javne službe</w:t>
            </w:r>
          </w:p>
        </w:tc>
      </w:tr>
      <w:tr w:rsidR="0091779A" w:rsidRPr="008740F3" w14:paraId="5835305F" w14:textId="77777777" w:rsidTr="0080242D">
        <w:trPr>
          <w:trHeight w:val="300"/>
        </w:trPr>
        <w:tc>
          <w:tcPr>
            <w:tcW w:w="6133" w:type="dxa"/>
            <w:gridSpan w:val="6"/>
            <w:tcBorders>
              <w:top w:val="single" w:sz="4" w:space="0" w:color="auto"/>
              <w:left w:val="single" w:sz="4" w:space="0" w:color="auto"/>
              <w:bottom w:val="single" w:sz="4" w:space="0" w:color="auto"/>
              <w:right w:val="single" w:sz="4" w:space="0" w:color="000000"/>
            </w:tcBorders>
            <w:vAlign w:val="bottom"/>
            <w:hideMark/>
          </w:tcPr>
          <w:p w14:paraId="4520DB87"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 xml:space="preserve">Skupna vrednost </w:t>
            </w:r>
          </w:p>
        </w:tc>
        <w:tc>
          <w:tcPr>
            <w:tcW w:w="1493" w:type="dxa"/>
            <w:tcBorders>
              <w:top w:val="nil"/>
              <w:left w:val="nil"/>
              <w:bottom w:val="single" w:sz="4" w:space="0" w:color="auto"/>
              <w:right w:val="single" w:sz="4" w:space="0" w:color="auto"/>
            </w:tcBorders>
            <w:noWrap/>
            <w:vAlign w:val="bottom"/>
            <w:hideMark/>
          </w:tcPr>
          <w:p w14:paraId="1892AF80" w14:textId="77777777" w:rsidR="0091779A" w:rsidRPr="004C08F9" w:rsidRDefault="0091779A" w:rsidP="004B21C3">
            <w:pPr>
              <w:spacing w:line="240" w:lineRule="auto"/>
              <w:jc w:val="right"/>
              <w:rPr>
                <w:rFonts w:eastAsia="Times New Roman"/>
                <w:b/>
                <w:bCs/>
                <w:color w:val="000000"/>
                <w:sz w:val="18"/>
                <w:szCs w:val="18"/>
              </w:rPr>
            </w:pPr>
            <w:r w:rsidRPr="004C08F9">
              <w:rPr>
                <w:rFonts w:eastAsia="Times New Roman"/>
                <w:b/>
                <w:bCs/>
                <w:color w:val="000000"/>
                <w:sz w:val="18"/>
                <w:szCs w:val="18"/>
              </w:rPr>
              <w:t>28.759,51</w:t>
            </w:r>
          </w:p>
        </w:tc>
        <w:tc>
          <w:tcPr>
            <w:tcW w:w="1454" w:type="dxa"/>
            <w:tcBorders>
              <w:top w:val="nil"/>
              <w:left w:val="nil"/>
              <w:bottom w:val="single" w:sz="4" w:space="0" w:color="auto"/>
              <w:right w:val="single" w:sz="4" w:space="0" w:color="auto"/>
            </w:tcBorders>
            <w:noWrap/>
            <w:vAlign w:val="bottom"/>
            <w:hideMark/>
          </w:tcPr>
          <w:p w14:paraId="4E6372BA" w14:textId="77777777" w:rsidR="0091779A" w:rsidRPr="004C08F9" w:rsidRDefault="0091779A" w:rsidP="004B21C3">
            <w:pPr>
              <w:spacing w:line="240" w:lineRule="auto"/>
              <w:jc w:val="right"/>
              <w:rPr>
                <w:rFonts w:eastAsia="Times New Roman"/>
                <w:b/>
                <w:bCs/>
                <w:color w:val="000000"/>
                <w:sz w:val="18"/>
                <w:szCs w:val="18"/>
              </w:rPr>
            </w:pPr>
            <w:r w:rsidRPr="004C08F9">
              <w:rPr>
                <w:rFonts w:eastAsia="Times New Roman"/>
                <w:b/>
                <w:bCs/>
                <w:color w:val="000000"/>
                <w:sz w:val="18"/>
                <w:szCs w:val="18"/>
              </w:rPr>
              <w:t>35.086,60</w:t>
            </w:r>
          </w:p>
        </w:tc>
      </w:tr>
      <w:tr w:rsidR="0091779A" w:rsidRPr="008740F3" w14:paraId="79470141" w14:textId="77777777" w:rsidTr="0080242D">
        <w:trPr>
          <w:trHeight w:val="300"/>
        </w:trPr>
        <w:tc>
          <w:tcPr>
            <w:tcW w:w="6133" w:type="dxa"/>
            <w:gridSpan w:val="6"/>
            <w:tcBorders>
              <w:top w:val="single" w:sz="4" w:space="0" w:color="auto"/>
              <w:left w:val="single" w:sz="4" w:space="0" w:color="auto"/>
              <w:bottom w:val="single" w:sz="4" w:space="0" w:color="auto"/>
              <w:right w:val="single" w:sz="4" w:space="0" w:color="000000"/>
            </w:tcBorders>
            <w:vAlign w:val="bottom"/>
            <w:hideMark/>
          </w:tcPr>
          <w:p w14:paraId="0B8D8E72"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Materialni stroški</w:t>
            </w:r>
          </w:p>
        </w:tc>
        <w:tc>
          <w:tcPr>
            <w:tcW w:w="1493" w:type="dxa"/>
            <w:tcBorders>
              <w:top w:val="nil"/>
              <w:left w:val="nil"/>
              <w:bottom w:val="single" w:sz="4" w:space="0" w:color="auto"/>
              <w:right w:val="single" w:sz="4" w:space="0" w:color="auto"/>
            </w:tcBorders>
            <w:noWrap/>
            <w:vAlign w:val="bottom"/>
            <w:hideMark/>
          </w:tcPr>
          <w:p w14:paraId="509E6E66" w14:textId="77777777" w:rsidR="0091779A" w:rsidRPr="004C08F9" w:rsidRDefault="0091779A" w:rsidP="004B21C3">
            <w:pPr>
              <w:spacing w:line="240" w:lineRule="auto"/>
              <w:jc w:val="right"/>
              <w:rPr>
                <w:rFonts w:eastAsia="Times New Roman"/>
                <w:color w:val="000000"/>
                <w:sz w:val="18"/>
                <w:szCs w:val="18"/>
              </w:rPr>
            </w:pPr>
            <w:r w:rsidRPr="004C08F9">
              <w:rPr>
                <w:rFonts w:eastAsia="Times New Roman"/>
                <w:color w:val="000000"/>
                <w:sz w:val="18"/>
                <w:szCs w:val="18"/>
              </w:rPr>
              <w:t>4.980,75</w:t>
            </w:r>
          </w:p>
        </w:tc>
        <w:tc>
          <w:tcPr>
            <w:tcW w:w="1454" w:type="dxa"/>
            <w:tcBorders>
              <w:top w:val="nil"/>
              <w:left w:val="nil"/>
              <w:bottom w:val="single" w:sz="4" w:space="0" w:color="auto"/>
              <w:right w:val="single" w:sz="4" w:space="0" w:color="auto"/>
            </w:tcBorders>
            <w:noWrap/>
            <w:vAlign w:val="bottom"/>
            <w:hideMark/>
          </w:tcPr>
          <w:p w14:paraId="68FE27BA" w14:textId="77777777" w:rsidR="0091779A" w:rsidRPr="004C08F9" w:rsidRDefault="0091779A" w:rsidP="004B21C3">
            <w:pPr>
              <w:spacing w:line="240" w:lineRule="auto"/>
              <w:jc w:val="right"/>
              <w:rPr>
                <w:rFonts w:eastAsia="Times New Roman"/>
                <w:color w:val="000000"/>
                <w:sz w:val="18"/>
                <w:szCs w:val="18"/>
              </w:rPr>
            </w:pPr>
            <w:r w:rsidRPr="004C08F9">
              <w:rPr>
                <w:rFonts w:eastAsia="Times New Roman"/>
                <w:color w:val="000000"/>
                <w:sz w:val="18"/>
                <w:szCs w:val="18"/>
              </w:rPr>
              <w:t>6.076,52</w:t>
            </w:r>
          </w:p>
        </w:tc>
      </w:tr>
      <w:tr w:rsidR="0091779A" w:rsidRPr="008740F3" w14:paraId="012F7566" w14:textId="77777777" w:rsidTr="0080242D">
        <w:trPr>
          <w:trHeight w:val="300"/>
        </w:trPr>
        <w:tc>
          <w:tcPr>
            <w:tcW w:w="5176" w:type="dxa"/>
            <w:gridSpan w:val="5"/>
            <w:tcBorders>
              <w:top w:val="single" w:sz="4" w:space="0" w:color="auto"/>
              <w:left w:val="single" w:sz="4" w:space="0" w:color="auto"/>
              <w:bottom w:val="single" w:sz="4" w:space="0" w:color="auto"/>
              <w:right w:val="single" w:sz="4" w:space="0" w:color="000000"/>
            </w:tcBorders>
            <w:vAlign w:val="bottom"/>
            <w:hideMark/>
          </w:tcPr>
          <w:p w14:paraId="34081007"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Delo</w:t>
            </w:r>
          </w:p>
        </w:tc>
        <w:tc>
          <w:tcPr>
            <w:tcW w:w="957" w:type="dxa"/>
            <w:tcBorders>
              <w:top w:val="nil"/>
              <w:left w:val="nil"/>
              <w:bottom w:val="single" w:sz="4" w:space="0" w:color="auto"/>
              <w:right w:val="single" w:sz="4" w:space="0" w:color="auto"/>
            </w:tcBorders>
            <w:noWrap/>
            <w:vAlign w:val="center"/>
            <w:hideMark/>
          </w:tcPr>
          <w:p w14:paraId="345BA84C"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812</w:t>
            </w:r>
          </w:p>
        </w:tc>
        <w:tc>
          <w:tcPr>
            <w:tcW w:w="1493" w:type="dxa"/>
            <w:tcBorders>
              <w:top w:val="nil"/>
              <w:left w:val="nil"/>
              <w:bottom w:val="single" w:sz="4" w:space="0" w:color="auto"/>
              <w:right w:val="single" w:sz="4" w:space="0" w:color="auto"/>
            </w:tcBorders>
            <w:noWrap/>
            <w:vAlign w:val="center"/>
            <w:hideMark/>
          </w:tcPr>
          <w:p w14:paraId="3B543796" w14:textId="77777777" w:rsidR="0091779A" w:rsidRPr="004C08F9" w:rsidRDefault="0091779A" w:rsidP="004B21C3">
            <w:pPr>
              <w:spacing w:line="240" w:lineRule="auto"/>
              <w:jc w:val="right"/>
              <w:rPr>
                <w:rFonts w:eastAsia="Times New Roman"/>
                <w:color w:val="000000"/>
                <w:sz w:val="18"/>
                <w:szCs w:val="18"/>
              </w:rPr>
            </w:pPr>
            <w:r w:rsidRPr="004C08F9">
              <w:rPr>
                <w:rFonts w:eastAsia="Times New Roman"/>
                <w:color w:val="000000"/>
                <w:sz w:val="18"/>
                <w:szCs w:val="18"/>
              </w:rPr>
              <w:t>23.778,76</w:t>
            </w:r>
          </w:p>
        </w:tc>
        <w:tc>
          <w:tcPr>
            <w:tcW w:w="1454" w:type="dxa"/>
            <w:tcBorders>
              <w:top w:val="nil"/>
              <w:left w:val="nil"/>
              <w:bottom w:val="single" w:sz="4" w:space="0" w:color="auto"/>
              <w:right w:val="single" w:sz="4" w:space="0" w:color="auto"/>
            </w:tcBorders>
            <w:noWrap/>
            <w:vAlign w:val="center"/>
            <w:hideMark/>
          </w:tcPr>
          <w:p w14:paraId="28E55660" w14:textId="77777777" w:rsidR="0091779A" w:rsidRPr="004C08F9" w:rsidRDefault="0091779A" w:rsidP="004B21C3">
            <w:pPr>
              <w:spacing w:line="240" w:lineRule="auto"/>
              <w:jc w:val="right"/>
              <w:rPr>
                <w:rFonts w:eastAsia="Times New Roman"/>
                <w:color w:val="000000"/>
                <w:sz w:val="18"/>
                <w:szCs w:val="18"/>
              </w:rPr>
            </w:pPr>
            <w:r w:rsidRPr="004C08F9">
              <w:rPr>
                <w:rFonts w:eastAsia="Times New Roman"/>
                <w:color w:val="000000"/>
                <w:sz w:val="18"/>
                <w:szCs w:val="18"/>
              </w:rPr>
              <w:t>29.010,09</w:t>
            </w:r>
          </w:p>
        </w:tc>
      </w:tr>
      <w:tr w:rsidR="0091779A" w:rsidRPr="008740F3" w14:paraId="00758B72" w14:textId="77777777" w:rsidTr="0080242D">
        <w:trPr>
          <w:trHeight w:val="765"/>
        </w:trPr>
        <w:tc>
          <w:tcPr>
            <w:tcW w:w="885" w:type="dxa"/>
            <w:tcBorders>
              <w:top w:val="nil"/>
              <w:left w:val="single" w:sz="4" w:space="0" w:color="auto"/>
              <w:bottom w:val="single" w:sz="4" w:space="0" w:color="auto"/>
              <w:right w:val="single" w:sz="4" w:space="0" w:color="auto"/>
            </w:tcBorders>
            <w:noWrap/>
            <w:vAlign w:val="center"/>
            <w:hideMark/>
          </w:tcPr>
          <w:p w14:paraId="14B77956" w14:textId="77777777" w:rsidR="0091779A" w:rsidRPr="004C08F9" w:rsidRDefault="0091779A" w:rsidP="004B21C3">
            <w:pPr>
              <w:spacing w:line="240" w:lineRule="auto"/>
              <w:jc w:val="center"/>
              <w:rPr>
                <w:rFonts w:eastAsia="Times New Roman"/>
                <w:color w:val="000000"/>
                <w:sz w:val="18"/>
                <w:szCs w:val="18"/>
              </w:rPr>
            </w:pPr>
            <w:proofErr w:type="spellStart"/>
            <w:r w:rsidRPr="004C08F9">
              <w:rPr>
                <w:rFonts w:eastAsia="Times New Roman"/>
                <w:color w:val="000000"/>
                <w:sz w:val="18"/>
                <w:szCs w:val="18"/>
              </w:rPr>
              <w:t>Zap.št</w:t>
            </w:r>
            <w:proofErr w:type="spellEnd"/>
            <w:r w:rsidRPr="004C08F9">
              <w:rPr>
                <w:rFonts w:eastAsia="Times New Roman"/>
                <w:color w:val="000000"/>
                <w:sz w:val="18"/>
                <w:szCs w:val="18"/>
              </w:rPr>
              <w:t>.</w:t>
            </w:r>
          </w:p>
        </w:tc>
        <w:tc>
          <w:tcPr>
            <w:tcW w:w="937" w:type="dxa"/>
            <w:tcBorders>
              <w:top w:val="nil"/>
              <w:left w:val="nil"/>
              <w:bottom w:val="single" w:sz="4" w:space="0" w:color="auto"/>
              <w:right w:val="single" w:sz="4" w:space="0" w:color="auto"/>
            </w:tcBorders>
            <w:vAlign w:val="center"/>
            <w:hideMark/>
          </w:tcPr>
          <w:p w14:paraId="5DB6A352"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Število delavcev</w:t>
            </w:r>
          </w:p>
        </w:tc>
        <w:tc>
          <w:tcPr>
            <w:tcW w:w="1077" w:type="dxa"/>
            <w:tcBorders>
              <w:top w:val="nil"/>
              <w:left w:val="nil"/>
              <w:bottom w:val="single" w:sz="4" w:space="0" w:color="auto"/>
              <w:right w:val="single" w:sz="4" w:space="0" w:color="auto"/>
            </w:tcBorders>
            <w:vAlign w:val="center"/>
            <w:hideMark/>
          </w:tcPr>
          <w:p w14:paraId="42A46648"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Stopnja izobrazbe</w:t>
            </w:r>
          </w:p>
        </w:tc>
        <w:tc>
          <w:tcPr>
            <w:tcW w:w="1296" w:type="dxa"/>
            <w:tcBorders>
              <w:top w:val="nil"/>
              <w:left w:val="nil"/>
              <w:bottom w:val="single" w:sz="4" w:space="0" w:color="auto"/>
              <w:right w:val="single" w:sz="4" w:space="0" w:color="auto"/>
            </w:tcBorders>
            <w:vAlign w:val="center"/>
            <w:hideMark/>
          </w:tcPr>
          <w:p w14:paraId="37F4A017"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Čas opravljanja naloge</w:t>
            </w:r>
          </w:p>
        </w:tc>
        <w:tc>
          <w:tcPr>
            <w:tcW w:w="981" w:type="dxa"/>
            <w:tcBorders>
              <w:top w:val="nil"/>
              <w:left w:val="nil"/>
              <w:bottom w:val="single" w:sz="4" w:space="0" w:color="auto"/>
              <w:right w:val="single" w:sz="4" w:space="0" w:color="auto"/>
            </w:tcBorders>
            <w:vAlign w:val="center"/>
            <w:hideMark/>
          </w:tcPr>
          <w:p w14:paraId="3EAE5438"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Cena/uro</w:t>
            </w:r>
          </w:p>
        </w:tc>
        <w:tc>
          <w:tcPr>
            <w:tcW w:w="957" w:type="dxa"/>
            <w:tcBorders>
              <w:top w:val="nil"/>
              <w:left w:val="nil"/>
              <w:bottom w:val="single" w:sz="4" w:space="0" w:color="auto"/>
              <w:right w:val="single" w:sz="4" w:space="0" w:color="auto"/>
            </w:tcBorders>
            <w:vAlign w:val="center"/>
            <w:hideMark/>
          </w:tcPr>
          <w:p w14:paraId="40E1B538"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Število ur (skupaj)</w:t>
            </w:r>
          </w:p>
        </w:tc>
        <w:tc>
          <w:tcPr>
            <w:tcW w:w="1493" w:type="dxa"/>
            <w:tcBorders>
              <w:top w:val="nil"/>
              <w:left w:val="nil"/>
              <w:bottom w:val="single" w:sz="4" w:space="0" w:color="auto"/>
              <w:right w:val="single" w:sz="4" w:space="0" w:color="auto"/>
            </w:tcBorders>
            <w:vAlign w:val="center"/>
            <w:hideMark/>
          </w:tcPr>
          <w:p w14:paraId="2DF20D1F"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Vrednost v EUR(brez DDV)</w:t>
            </w:r>
          </w:p>
        </w:tc>
        <w:tc>
          <w:tcPr>
            <w:tcW w:w="1454" w:type="dxa"/>
            <w:tcBorders>
              <w:top w:val="nil"/>
              <w:left w:val="nil"/>
              <w:bottom w:val="single" w:sz="4" w:space="0" w:color="auto"/>
              <w:right w:val="single" w:sz="4" w:space="0" w:color="auto"/>
            </w:tcBorders>
            <w:vAlign w:val="center"/>
            <w:hideMark/>
          </w:tcPr>
          <w:p w14:paraId="39EE27B1"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Vrednost v EUR(z DDV)</w:t>
            </w:r>
          </w:p>
        </w:tc>
      </w:tr>
      <w:tr w:rsidR="0091779A" w:rsidRPr="008740F3" w14:paraId="2A82AECA" w14:textId="77777777" w:rsidTr="0080242D">
        <w:trPr>
          <w:trHeight w:val="300"/>
        </w:trPr>
        <w:tc>
          <w:tcPr>
            <w:tcW w:w="885" w:type="dxa"/>
            <w:tcBorders>
              <w:top w:val="nil"/>
              <w:left w:val="single" w:sz="4" w:space="0" w:color="auto"/>
              <w:bottom w:val="single" w:sz="4" w:space="0" w:color="auto"/>
              <w:right w:val="single" w:sz="4" w:space="0" w:color="auto"/>
            </w:tcBorders>
            <w:noWrap/>
            <w:vAlign w:val="center"/>
            <w:hideMark/>
          </w:tcPr>
          <w:p w14:paraId="3873353C"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1</w:t>
            </w:r>
          </w:p>
        </w:tc>
        <w:tc>
          <w:tcPr>
            <w:tcW w:w="937" w:type="dxa"/>
            <w:tcBorders>
              <w:top w:val="nil"/>
              <w:left w:val="nil"/>
              <w:bottom w:val="single" w:sz="4" w:space="0" w:color="auto"/>
              <w:right w:val="single" w:sz="4" w:space="0" w:color="auto"/>
            </w:tcBorders>
            <w:noWrap/>
            <w:vAlign w:val="center"/>
            <w:hideMark/>
          </w:tcPr>
          <w:p w14:paraId="36CE07B4"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3</w:t>
            </w:r>
          </w:p>
        </w:tc>
        <w:tc>
          <w:tcPr>
            <w:tcW w:w="1077" w:type="dxa"/>
            <w:tcBorders>
              <w:top w:val="nil"/>
              <w:left w:val="nil"/>
              <w:bottom w:val="single" w:sz="4" w:space="0" w:color="auto"/>
              <w:right w:val="single" w:sz="4" w:space="0" w:color="auto"/>
            </w:tcBorders>
            <w:noWrap/>
            <w:vAlign w:val="center"/>
            <w:hideMark/>
          </w:tcPr>
          <w:p w14:paraId="190A5F95"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VII.</w:t>
            </w:r>
          </w:p>
        </w:tc>
        <w:tc>
          <w:tcPr>
            <w:tcW w:w="1296" w:type="dxa"/>
            <w:tcBorders>
              <w:top w:val="nil"/>
              <w:left w:val="nil"/>
              <w:bottom w:val="single" w:sz="4" w:space="0" w:color="auto"/>
              <w:right w:val="single" w:sz="4" w:space="0" w:color="auto"/>
            </w:tcBorders>
            <w:noWrap/>
            <w:vAlign w:val="center"/>
            <w:hideMark/>
          </w:tcPr>
          <w:p w14:paraId="3E018CC7"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9 mesecev</w:t>
            </w:r>
          </w:p>
        </w:tc>
        <w:tc>
          <w:tcPr>
            <w:tcW w:w="981" w:type="dxa"/>
            <w:tcBorders>
              <w:top w:val="nil"/>
              <w:left w:val="nil"/>
              <w:bottom w:val="single" w:sz="4" w:space="0" w:color="auto"/>
              <w:right w:val="single" w:sz="4" w:space="0" w:color="auto"/>
            </w:tcBorders>
            <w:noWrap/>
            <w:vAlign w:val="center"/>
            <w:hideMark/>
          </w:tcPr>
          <w:p w14:paraId="5C828A3B"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36,72</w:t>
            </w:r>
          </w:p>
        </w:tc>
        <w:tc>
          <w:tcPr>
            <w:tcW w:w="957" w:type="dxa"/>
            <w:tcBorders>
              <w:top w:val="nil"/>
              <w:left w:val="nil"/>
              <w:bottom w:val="single" w:sz="4" w:space="0" w:color="auto"/>
              <w:right w:val="single" w:sz="4" w:space="0" w:color="auto"/>
            </w:tcBorders>
            <w:noWrap/>
            <w:vAlign w:val="center"/>
            <w:hideMark/>
          </w:tcPr>
          <w:p w14:paraId="16FDCE68"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316</w:t>
            </w:r>
          </w:p>
        </w:tc>
        <w:tc>
          <w:tcPr>
            <w:tcW w:w="1493" w:type="dxa"/>
            <w:tcBorders>
              <w:top w:val="nil"/>
              <w:left w:val="nil"/>
              <w:bottom w:val="single" w:sz="4" w:space="0" w:color="auto"/>
              <w:right w:val="single" w:sz="4" w:space="0" w:color="auto"/>
            </w:tcBorders>
            <w:noWrap/>
            <w:vAlign w:val="center"/>
            <w:hideMark/>
          </w:tcPr>
          <w:p w14:paraId="21E41E83" w14:textId="77777777" w:rsidR="0091779A" w:rsidRPr="004C08F9" w:rsidRDefault="0091779A" w:rsidP="004B21C3">
            <w:pPr>
              <w:spacing w:line="240" w:lineRule="auto"/>
              <w:jc w:val="right"/>
              <w:rPr>
                <w:rFonts w:eastAsia="Times New Roman"/>
                <w:color w:val="000000"/>
                <w:sz w:val="18"/>
                <w:szCs w:val="18"/>
              </w:rPr>
            </w:pPr>
            <w:r w:rsidRPr="004C08F9">
              <w:rPr>
                <w:rFonts w:eastAsia="Times New Roman"/>
                <w:color w:val="000000"/>
                <w:sz w:val="18"/>
                <w:szCs w:val="18"/>
              </w:rPr>
              <w:t>11.603,52</w:t>
            </w:r>
          </w:p>
        </w:tc>
        <w:tc>
          <w:tcPr>
            <w:tcW w:w="1454" w:type="dxa"/>
            <w:tcBorders>
              <w:top w:val="nil"/>
              <w:left w:val="nil"/>
              <w:bottom w:val="single" w:sz="4" w:space="0" w:color="auto"/>
              <w:right w:val="single" w:sz="4" w:space="0" w:color="auto"/>
            </w:tcBorders>
            <w:noWrap/>
            <w:vAlign w:val="center"/>
            <w:hideMark/>
          </w:tcPr>
          <w:p w14:paraId="477339F1" w14:textId="77777777" w:rsidR="0091779A" w:rsidRPr="004C08F9" w:rsidRDefault="0091779A" w:rsidP="004B21C3">
            <w:pPr>
              <w:spacing w:line="240" w:lineRule="auto"/>
              <w:jc w:val="right"/>
              <w:rPr>
                <w:rFonts w:eastAsia="Times New Roman"/>
                <w:color w:val="000000"/>
                <w:sz w:val="18"/>
                <w:szCs w:val="18"/>
              </w:rPr>
            </w:pPr>
            <w:r w:rsidRPr="004C08F9">
              <w:rPr>
                <w:rFonts w:eastAsia="Times New Roman"/>
                <w:color w:val="000000"/>
                <w:sz w:val="18"/>
                <w:szCs w:val="18"/>
              </w:rPr>
              <w:t>14.156,29</w:t>
            </w:r>
          </w:p>
        </w:tc>
      </w:tr>
      <w:tr w:rsidR="0091779A" w:rsidRPr="008740F3" w14:paraId="742230DE" w14:textId="77777777" w:rsidTr="0080242D">
        <w:trPr>
          <w:trHeight w:val="300"/>
        </w:trPr>
        <w:tc>
          <w:tcPr>
            <w:tcW w:w="885" w:type="dxa"/>
            <w:tcBorders>
              <w:top w:val="nil"/>
              <w:left w:val="single" w:sz="4" w:space="0" w:color="auto"/>
              <w:bottom w:val="single" w:sz="4" w:space="0" w:color="auto"/>
              <w:right w:val="single" w:sz="4" w:space="0" w:color="auto"/>
            </w:tcBorders>
            <w:noWrap/>
            <w:vAlign w:val="center"/>
            <w:hideMark/>
          </w:tcPr>
          <w:p w14:paraId="727845DC"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2</w:t>
            </w:r>
          </w:p>
        </w:tc>
        <w:tc>
          <w:tcPr>
            <w:tcW w:w="937" w:type="dxa"/>
            <w:tcBorders>
              <w:top w:val="nil"/>
              <w:left w:val="nil"/>
              <w:bottom w:val="single" w:sz="4" w:space="0" w:color="auto"/>
              <w:right w:val="single" w:sz="4" w:space="0" w:color="auto"/>
            </w:tcBorders>
            <w:noWrap/>
            <w:vAlign w:val="center"/>
            <w:hideMark/>
          </w:tcPr>
          <w:p w14:paraId="0B1CF7E5"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1</w:t>
            </w:r>
          </w:p>
        </w:tc>
        <w:tc>
          <w:tcPr>
            <w:tcW w:w="1077" w:type="dxa"/>
            <w:tcBorders>
              <w:top w:val="nil"/>
              <w:left w:val="nil"/>
              <w:bottom w:val="single" w:sz="4" w:space="0" w:color="auto"/>
              <w:right w:val="single" w:sz="4" w:space="0" w:color="auto"/>
            </w:tcBorders>
            <w:noWrap/>
            <w:vAlign w:val="center"/>
            <w:hideMark/>
          </w:tcPr>
          <w:p w14:paraId="715EC01D"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VI.</w:t>
            </w:r>
          </w:p>
        </w:tc>
        <w:tc>
          <w:tcPr>
            <w:tcW w:w="1296" w:type="dxa"/>
            <w:tcBorders>
              <w:top w:val="nil"/>
              <w:left w:val="nil"/>
              <w:bottom w:val="single" w:sz="4" w:space="0" w:color="auto"/>
              <w:right w:val="single" w:sz="4" w:space="0" w:color="auto"/>
            </w:tcBorders>
            <w:noWrap/>
            <w:vAlign w:val="center"/>
            <w:hideMark/>
          </w:tcPr>
          <w:p w14:paraId="5AFD1404"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9 mesecev</w:t>
            </w:r>
          </w:p>
        </w:tc>
        <w:tc>
          <w:tcPr>
            <w:tcW w:w="981" w:type="dxa"/>
            <w:tcBorders>
              <w:top w:val="nil"/>
              <w:left w:val="nil"/>
              <w:bottom w:val="single" w:sz="4" w:space="0" w:color="auto"/>
              <w:right w:val="single" w:sz="4" w:space="0" w:color="auto"/>
            </w:tcBorders>
            <w:noWrap/>
            <w:vAlign w:val="center"/>
            <w:hideMark/>
          </w:tcPr>
          <w:p w14:paraId="39F5C47B"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29,17</w:t>
            </w:r>
          </w:p>
        </w:tc>
        <w:tc>
          <w:tcPr>
            <w:tcW w:w="957" w:type="dxa"/>
            <w:tcBorders>
              <w:top w:val="nil"/>
              <w:left w:val="nil"/>
              <w:bottom w:val="single" w:sz="4" w:space="0" w:color="auto"/>
              <w:right w:val="single" w:sz="4" w:space="0" w:color="auto"/>
            </w:tcBorders>
            <w:noWrap/>
            <w:vAlign w:val="center"/>
            <w:hideMark/>
          </w:tcPr>
          <w:p w14:paraId="247F7329"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102</w:t>
            </w:r>
          </w:p>
        </w:tc>
        <w:tc>
          <w:tcPr>
            <w:tcW w:w="1493" w:type="dxa"/>
            <w:tcBorders>
              <w:top w:val="nil"/>
              <w:left w:val="nil"/>
              <w:bottom w:val="single" w:sz="4" w:space="0" w:color="auto"/>
              <w:right w:val="single" w:sz="4" w:space="0" w:color="auto"/>
            </w:tcBorders>
            <w:noWrap/>
            <w:vAlign w:val="center"/>
            <w:hideMark/>
          </w:tcPr>
          <w:p w14:paraId="4871A284" w14:textId="77777777" w:rsidR="0091779A" w:rsidRPr="004C08F9" w:rsidRDefault="0091779A" w:rsidP="004B21C3">
            <w:pPr>
              <w:spacing w:line="240" w:lineRule="auto"/>
              <w:jc w:val="right"/>
              <w:rPr>
                <w:rFonts w:eastAsia="Times New Roman"/>
                <w:color w:val="000000"/>
                <w:sz w:val="18"/>
                <w:szCs w:val="18"/>
              </w:rPr>
            </w:pPr>
            <w:r w:rsidRPr="004C08F9">
              <w:rPr>
                <w:rFonts w:eastAsia="Times New Roman"/>
                <w:color w:val="000000"/>
                <w:sz w:val="18"/>
                <w:szCs w:val="18"/>
              </w:rPr>
              <w:t>2.975,34</w:t>
            </w:r>
          </w:p>
        </w:tc>
        <w:tc>
          <w:tcPr>
            <w:tcW w:w="1454" w:type="dxa"/>
            <w:tcBorders>
              <w:top w:val="nil"/>
              <w:left w:val="nil"/>
              <w:bottom w:val="single" w:sz="4" w:space="0" w:color="auto"/>
              <w:right w:val="single" w:sz="4" w:space="0" w:color="auto"/>
            </w:tcBorders>
            <w:noWrap/>
            <w:vAlign w:val="center"/>
            <w:hideMark/>
          </w:tcPr>
          <w:p w14:paraId="4A748BC0" w14:textId="77777777" w:rsidR="0091779A" w:rsidRPr="004C08F9" w:rsidRDefault="0091779A" w:rsidP="004B21C3">
            <w:pPr>
              <w:spacing w:line="240" w:lineRule="auto"/>
              <w:jc w:val="right"/>
              <w:rPr>
                <w:rFonts w:eastAsia="Times New Roman"/>
                <w:color w:val="000000"/>
                <w:sz w:val="18"/>
                <w:szCs w:val="18"/>
              </w:rPr>
            </w:pPr>
            <w:r w:rsidRPr="004C08F9">
              <w:rPr>
                <w:rFonts w:eastAsia="Times New Roman"/>
                <w:color w:val="000000"/>
                <w:sz w:val="18"/>
                <w:szCs w:val="18"/>
              </w:rPr>
              <w:t>3.629,91</w:t>
            </w:r>
          </w:p>
        </w:tc>
      </w:tr>
      <w:tr w:rsidR="0091779A" w:rsidRPr="008740F3" w14:paraId="494C2A54" w14:textId="77777777" w:rsidTr="0080242D">
        <w:trPr>
          <w:trHeight w:val="300"/>
        </w:trPr>
        <w:tc>
          <w:tcPr>
            <w:tcW w:w="885" w:type="dxa"/>
            <w:tcBorders>
              <w:top w:val="nil"/>
              <w:left w:val="single" w:sz="4" w:space="0" w:color="auto"/>
              <w:bottom w:val="nil"/>
              <w:right w:val="single" w:sz="4" w:space="0" w:color="auto"/>
            </w:tcBorders>
            <w:noWrap/>
            <w:vAlign w:val="center"/>
            <w:hideMark/>
          </w:tcPr>
          <w:p w14:paraId="5EB9B8F8"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3</w:t>
            </w:r>
          </w:p>
        </w:tc>
        <w:tc>
          <w:tcPr>
            <w:tcW w:w="937" w:type="dxa"/>
            <w:tcBorders>
              <w:top w:val="nil"/>
              <w:left w:val="nil"/>
              <w:bottom w:val="nil"/>
              <w:right w:val="single" w:sz="4" w:space="0" w:color="auto"/>
            </w:tcBorders>
            <w:noWrap/>
            <w:vAlign w:val="center"/>
            <w:hideMark/>
          </w:tcPr>
          <w:p w14:paraId="15F9F9E8"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1</w:t>
            </w:r>
          </w:p>
        </w:tc>
        <w:tc>
          <w:tcPr>
            <w:tcW w:w="1077" w:type="dxa"/>
            <w:tcBorders>
              <w:top w:val="nil"/>
              <w:left w:val="nil"/>
              <w:bottom w:val="nil"/>
              <w:right w:val="single" w:sz="4" w:space="0" w:color="auto"/>
            </w:tcBorders>
            <w:noWrap/>
            <w:vAlign w:val="center"/>
            <w:hideMark/>
          </w:tcPr>
          <w:p w14:paraId="31F4FDC4"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V.</w:t>
            </w:r>
          </w:p>
        </w:tc>
        <w:tc>
          <w:tcPr>
            <w:tcW w:w="1296" w:type="dxa"/>
            <w:tcBorders>
              <w:top w:val="nil"/>
              <w:left w:val="nil"/>
              <w:bottom w:val="nil"/>
              <w:right w:val="single" w:sz="4" w:space="0" w:color="auto"/>
            </w:tcBorders>
            <w:noWrap/>
            <w:vAlign w:val="center"/>
            <w:hideMark/>
          </w:tcPr>
          <w:p w14:paraId="1EB822CB"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9 mesecev</w:t>
            </w:r>
          </w:p>
        </w:tc>
        <w:tc>
          <w:tcPr>
            <w:tcW w:w="981" w:type="dxa"/>
            <w:tcBorders>
              <w:top w:val="nil"/>
              <w:left w:val="nil"/>
              <w:bottom w:val="nil"/>
              <w:right w:val="single" w:sz="4" w:space="0" w:color="auto"/>
            </w:tcBorders>
            <w:noWrap/>
            <w:vAlign w:val="center"/>
            <w:hideMark/>
          </w:tcPr>
          <w:p w14:paraId="191B9061"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23,35</w:t>
            </w:r>
          </w:p>
        </w:tc>
        <w:tc>
          <w:tcPr>
            <w:tcW w:w="957" w:type="dxa"/>
            <w:tcBorders>
              <w:top w:val="nil"/>
              <w:left w:val="nil"/>
              <w:bottom w:val="nil"/>
              <w:right w:val="single" w:sz="4" w:space="0" w:color="auto"/>
            </w:tcBorders>
            <w:noWrap/>
            <w:vAlign w:val="center"/>
            <w:hideMark/>
          </w:tcPr>
          <w:p w14:paraId="517E896B" w14:textId="77777777" w:rsidR="0091779A" w:rsidRPr="004C08F9" w:rsidRDefault="0091779A" w:rsidP="004B21C3">
            <w:pPr>
              <w:spacing w:line="240" w:lineRule="auto"/>
              <w:jc w:val="center"/>
              <w:rPr>
                <w:rFonts w:eastAsia="Times New Roman"/>
                <w:color w:val="000000"/>
                <w:sz w:val="18"/>
                <w:szCs w:val="18"/>
              </w:rPr>
            </w:pPr>
            <w:r w:rsidRPr="004C08F9">
              <w:rPr>
                <w:rFonts w:eastAsia="Times New Roman"/>
                <w:color w:val="000000"/>
                <w:sz w:val="18"/>
                <w:szCs w:val="18"/>
              </w:rPr>
              <w:t>394</w:t>
            </w:r>
          </w:p>
        </w:tc>
        <w:tc>
          <w:tcPr>
            <w:tcW w:w="1493" w:type="dxa"/>
            <w:tcBorders>
              <w:top w:val="nil"/>
              <w:left w:val="nil"/>
              <w:bottom w:val="nil"/>
              <w:right w:val="single" w:sz="4" w:space="0" w:color="auto"/>
            </w:tcBorders>
            <w:noWrap/>
            <w:vAlign w:val="center"/>
            <w:hideMark/>
          </w:tcPr>
          <w:p w14:paraId="7E6A9FD7" w14:textId="77777777" w:rsidR="0091779A" w:rsidRPr="004C08F9" w:rsidRDefault="0091779A" w:rsidP="004B21C3">
            <w:pPr>
              <w:spacing w:line="240" w:lineRule="auto"/>
              <w:jc w:val="right"/>
              <w:rPr>
                <w:rFonts w:eastAsia="Times New Roman"/>
                <w:color w:val="000000"/>
                <w:sz w:val="18"/>
                <w:szCs w:val="18"/>
              </w:rPr>
            </w:pPr>
            <w:r w:rsidRPr="004C08F9">
              <w:rPr>
                <w:rFonts w:eastAsia="Times New Roman"/>
                <w:color w:val="000000"/>
                <w:sz w:val="18"/>
                <w:szCs w:val="18"/>
              </w:rPr>
              <w:t>9.199,90</w:t>
            </w:r>
          </w:p>
        </w:tc>
        <w:tc>
          <w:tcPr>
            <w:tcW w:w="1454" w:type="dxa"/>
            <w:tcBorders>
              <w:top w:val="nil"/>
              <w:left w:val="nil"/>
              <w:bottom w:val="nil"/>
              <w:right w:val="single" w:sz="4" w:space="0" w:color="auto"/>
            </w:tcBorders>
            <w:noWrap/>
            <w:vAlign w:val="center"/>
            <w:hideMark/>
          </w:tcPr>
          <w:p w14:paraId="5B82F05E" w14:textId="77777777" w:rsidR="0091779A" w:rsidRPr="004C08F9" w:rsidRDefault="0091779A" w:rsidP="004B21C3">
            <w:pPr>
              <w:spacing w:line="240" w:lineRule="auto"/>
              <w:jc w:val="right"/>
              <w:rPr>
                <w:rFonts w:eastAsia="Times New Roman"/>
                <w:color w:val="000000"/>
                <w:sz w:val="18"/>
                <w:szCs w:val="18"/>
              </w:rPr>
            </w:pPr>
            <w:r w:rsidRPr="004C08F9">
              <w:rPr>
                <w:rFonts w:eastAsia="Times New Roman"/>
                <w:color w:val="000000"/>
                <w:sz w:val="18"/>
                <w:szCs w:val="18"/>
              </w:rPr>
              <w:t>11.223,88</w:t>
            </w:r>
          </w:p>
        </w:tc>
      </w:tr>
      <w:tr w:rsidR="00B61057" w:rsidRPr="008740F3" w14:paraId="4B2043D8" w14:textId="77777777" w:rsidTr="0080242D">
        <w:trPr>
          <w:trHeight w:val="300"/>
        </w:trPr>
        <w:tc>
          <w:tcPr>
            <w:tcW w:w="885" w:type="dxa"/>
            <w:tcBorders>
              <w:top w:val="nil"/>
              <w:left w:val="single" w:sz="4" w:space="0" w:color="auto"/>
              <w:bottom w:val="single" w:sz="4" w:space="0" w:color="auto"/>
              <w:right w:val="single" w:sz="4" w:space="0" w:color="auto"/>
            </w:tcBorders>
            <w:noWrap/>
            <w:vAlign w:val="center"/>
          </w:tcPr>
          <w:p w14:paraId="0B40C442" w14:textId="77777777" w:rsidR="00B61057" w:rsidRPr="004C08F9" w:rsidRDefault="00B61057" w:rsidP="004B21C3">
            <w:pPr>
              <w:spacing w:line="240" w:lineRule="auto"/>
              <w:jc w:val="center"/>
              <w:rPr>
                <w:rFonts w:eastAsia="Times New Roman"/>
                <w:color w:val="000000"/>
                <w:sz w:val="18"/>
                <w:szCs w:val="18"/>
              </w:rPr>
            </w:pPr>
          </w:p>
        </w:tc>
        <w:tc>
          <w:tcPr>
            <w:tcW w:w="937" w:type="dxa"/>
            <w:tcBorders>
              <w:top w:val="nil"/>
              <w:left w:val="nil"/>
              <w:bottom w:val="single" w:sz="4" w:space="0" w:color="auto"/>
              <w:right w:val="single" w:sz="4" w:space="0" w:color="auto"/>
            </w:tcBorders>
            <w:noWrap/>
            <w:vAlign w:val="center"/>
          </w:tcPr>
          <w:p w14:paraId="4EB5D365" w14:textId="77777777" w:rsidR="00B61057" w:rsidRPr="004C08F9" w:rsidRDefault="00B61057" w:rsidP="004B21C3">
            <w:pPr>
              <w:spacing w:line="240" w:lineRule="auto"/>
              <w:jc w:val="center"/>
              <w:rPr>
                <w:rFonts w:eastAsia="Times New Roman"/>
                <w:color w:val="000000"/>
                <w:sz w:val="18"/>
                <w:szCs w:val="18"/>
              </w:rPr>
            </w:pPr>
          </w:p>
        </w:tc>
        <w:tc>
          <w:tcPr>
            <w:tcW w:w="1077" w:type="dxa"/>
            <w:tcBorders>
              <w:top w:val="nil"/>
              <w:left w:val="nil"/>
              <w:bottom w:val="single" w:sz="4" w:space="0" w:color="auto"/>
              <w:right w:val="single" w:sz="4" w:space="0" w:color="auto"/>
            </w:tcBorders>
            <w:noWrap/>
            <w:vAlign w:val="center"/>
          </w:tcPr>
          <w:p w14:paraId="307BA51B" w14:textId="77777777" w:rsidR="00B61057" w:rsidRPr="004C08F9" w:rsidRDefault="00B61057" w:rsidP="004B21C3">
            <w:pPr>
              <w:spacing w:line="240" w:lineRule="auto"/>
              <w:jc w:val="center"/>
              <w:rPr>
                <w:rFonts w:eastAsia="Times New Roman"/>
                <w:color w:val="000000"/>
                <w:sz w:val="18"/>
                <w:szCs w:val="18"/>
              </w:rPr>
            </w:pPr>
          </w:p>
        </w:tc>
        <w:tc>
          <w:tcPr>
            <w:tcW w:w="1296" w:type="dxa"/>
            <w:tcBorders>
              <w:top w:val="nil"/>
              <w:left w:val="nil"/>
              <w:bottom w:val="single" w:sz="4" w:space="0" w:color="auto"/>
              <w:right w:val="single" w:sz="4" w:space="0" w:color="auto"/>
            </w:tcBorders>
            <w:noWrap/>
            <w:vAlign w:val="center"/>
          </w:tcPr>
          <w:p w14:paraId="1279C75E" w14:textId="77777777" w:rsidR="00B61057" w:rsidRPr="004C08F9" w:rsidRDefault="00B61057" w:rsidP="004B21C3">
            <w:pPr>
              <w:spacing w:line="240" w:lineRule="auto"/>
              <w:jc w:val="center"/>
              <w:rPr>
                <w:rFonts w:eastAsia="Times New Roman"/>
                <w:color w:val="000000"/>
                <w:sz w:val="18"/>
                <w:szCs w:val="18"/>
              </w:rPr>
            </w:pPr>
          </w:p>
        </w:tc>
        <w:tc>
          <w:tcPr>
            <w:tcW w:w="981" w:type="dxa"/>
            <w:tcBorders>
              <w:top w:val="nil"/>
              <w:left w:val="nil"/>
              <w:bottom w:val="single" w:sz="4" w:space="0" w:color="auto"/>
              <w:right w:val="single" w:sz="4" w:space="0" w:color="auto"/>
            </w:tcBorders>
            <w:noWrap/>
            <w:vAlign w:val="center"/>
          </w:tcPr>
          <w:p w14:paraId="64E20A5B" w14:textId="77777777" w:rsidR="00B61057" w:rsidRPr="004C08F9" w:rsidRDefault="00B61057" w:rsidP="004B21C3">
            <w:pPr>
              <w:spacing w:line="240" w:lineRule="auto"/>
              <w:jc w:val="center"/>
              <w:rPr>
                <w:rFonts w:eastAsia="Times New Roman"/>
                <w:color w:val="000000"/>
                <w:sz w:val="18"/>
                <w:szCs w:val="18"/>
              </w:rPr>
            </w:pPr>
          </w:p>
        </w:tc>
        <w:tc>
          <w:tcPr>
            <w:tcW w:w="957" w:type="dxa"/>
            <w:tcBorders>
              <w:top w:val="nil"/>
              <w:left w:val="nil"/>
              <w:bottom w:val="single" w:sz="4" w:space="0" w:color="auto"/>
              <w:right w:val="single" w:sz="4" w:space="0" w:color="auto"/>
            </w:tcBorders>
            <w:noWrap/>
            <w:vAlign w:val="center"/>
          </w:tcPr>
          <w:p w14:paraId="4EB44184" w14:textId="77777777" w:rsidR="00B61057" w:rsidRPr="004C08F9" w:rsidRDefault="00B61057" w:rsidP="004B21C3">
            <w:pPr>
              <w:spacing w:line="240" w:lineRule="auto"/>
              <w:jc w:val="center"/>
              <w:rPr>
                <w:rFonts w:eastAsia="Times New Roman"/>
                <w:color w:val="000000"/>
                <w:sz w:val="18"/>
                <w:szCs w:val="18"/>
              </w:rPr>
            </w:pPr>
          </w:p>
        </w:tc>
        <w:tc>
          <w:tcPr>
            <w:tcW w:w="1493" w:type="dxa"/>
            <w:tcBorders>
              <w:top w:val="nil"/>
              <w:left w:val="nil"/>
              <w:bottom w:val="single" w:sz="4" w:space="0" w:color="auto"/>
              <w:right w:val="single" w:sz="4" w:space="0" w:color="auto"/>
            </w:tcBorders>
            <w:noWrap/>
            <w:vAlign w:val="center"/>
          </w:tcPr>
          <w:p w14:paraId="7442337A" w14:textId="77777777" w:rsidR="00B61057" w:rsidRPr="004C08F9" w:rsidRDefault="00B61057" w:rsidP="004B21C3">
            <w:pPr>
              <w:spacing w:line="240" w:lineRule="auto"/>
              <w:jc w:val="right"/>
              <w:rPr>
                <w:rFonts w:eastAsia="Times New Roman"/>
                <w:color w:val="000000"/>
                <w:sz w:val="18"/>
                <w:szCs w:val="18"/>
              </w:rPr>
            </w:pPr>
          </w:p>
        </w:tc>
        <w:tc>
          <w:tcPr>
            <w:tcW w:w="1454" w:type="dxa"/>
            <w:tcBorders>
              <w:top w:val="nil"/>
              <w:left w:val="nil"/>
              <w:bottom w:val="single" w:sz="4" w:space="0" w:color="auto"/>
              <w:right w:val="single" w:sz="4" w:space="0" w:color="auto"/>
            </w:tcBorders>
            <w:noWrap/>
            <w:vAlign w:val="center"/>
          </w:tcPr>
          <w:p w14:paraId="2ABDB6F3" w14:textId="77777777" w:rsidR="00B61057" w:rsidRPr="004C08F9" w:rsidRDefault="00B61057" w:rsidP="004B21C3">
            <w:pPr>
              <w:spacing w:line="240" w:lineRule="auto"/>
              <w:jc w:val="right"/>
              <w:rPr>
                <w:rFonts w:eastAsia="Times New Roman"/>
                <w:color w:val="000000"/>
                <w:sz w:val="18"/>
                <w:szCs w:val="18"/>
              </w:rPr>
            </w:pPr>
          </w:p>
        </w:tc>
      </w:tr>
    </w:tbl>
    <w:p w14:paraId="72B9BC8D" w14:textId="77777777" w:rsidR="00684D4E" w:rsidRDefault="00684D4E" w:rsidP="00B57082">
      <w:pPr>
        <w:pStyle w:val="Naslov3"/>
      </w:pPr>
      <w:r>
        <w:lastRenderedPageBreak/>
        <w:t xml:space="preserve">Popis </w:t>
      </w:r>
      <w:r w:rsidRPr="00B57082">
        <w:t>in</w:t>
      </w:r>
      <w:r>
        <w:t xml:space="preserve"> evidenca tujerodnih rastlinskih vrst na vodnih in priobalnih zemljiščih</w:t>
      </w:r>
    </w:p>
    <w:p w14:paraId="5A835F0A" w14:textId="77777777" w:rsidR="00684D4E" w:rsidRDefault="00684D4E" w:rsidP="00684D4E"/>
    <w:bookmarkEnd w:id="17"/>
    <w:bookmarkEnd w:id="18"/>
    <w:p w14:paraId="1945A276" w14:textId="77777777" w:rsidR="0091779A" w:rsidRPr="008740F3" w:rsidRDefault="0091779A" w:rsidP="0091779A">
      <w:r w:rsidRPr="008740F3">
        <w:t>Porečje reke Mure je čedalje bolj ogroženo zaradi tujerodnih rastlinskih vrst, ki zavzemajo prostor na obrežjih vodotokov in stoječih površinskih voda. V okviru GJS bo rečno nadzorna služba pokušala na porečju reke Mure evidentirati rastišča treh tujerodnih rastlinskih vrst in sicer japonski dresnik, ambrozijo in žlezava nedotika, ter navadna amorfa. Rečno nadzorna služba bo zbirala in evidentirala rastišča, s pomočjo tega se bo vzpostavila baza podatkov. Na osnovi teh podatkov se bo  izdelal program za odstranitev oziroma omejevanje širjenja ITV.</w:t>
      </w:r>
    </w:p>
    <w:p w14:paraId="1F763D65" w14:textId="77777777" w:rsidR="0091779A" w:rsidRPr="008740F3" w:rsidRDefault="0091779A" w:rsidP="0091779A">
      <w:r w:rsidRPr="008740F3">
        <w:t xml:space="preserve"> Podatki  o ITV se bodo na porečju reke Mure zbirali prednostno na visokovodnih zemeljskih nasipih, ter območjih gradbenih posekov na vodnih in priobalnih zemljiščih.   </w:t>
      </w:r>
    </w:p>
    <w:p w14:paraId="161E0BD5" w14:textId="77777777" w:rsidR="0091779A" w:rsidRDefault="0091779A" w:rsidP="0091779A">
      <w:r w:rsidRPr="008740F3">
        <w:t xml:space="preserve">Na porečju reke Mure se je že do sedaj omejevalo širjenje tujerodnih rastlinskih vrst. Predvsem se je s košnjo zaviral razvoj ambrozije, ki se je pojavljala predvsem na vodni infrastrukturi (visokovodni nasipi in regulirani vodotoki). </w:t>
      </w:r>
    </w:p>
    <w:p w14:paraId="19B8B071" w14:textId="77777777" w:rsidR="0091779A" w:rsidRPr="008740F3" w:rsidRDefault="0091779A" w:rsidP="0091779A"/>
    <w:p w14:paraId="5D558C28" w14:textId="77777777" w:rsidR="0091779A" w:rsidRPr="008740F3" w:rsidRDefault="0091779A" w:rsidP="0091779A">
      <w:r w:rsidRPr="008740F3">
        <w:t>V okviru projekta Popis in evidenca izbranih tujerodnih invazivnih rastlinskih vrst na vodnih in priobalnih zemljiščih se bo pripravila podatki o lokacijah odstranjevanja ITV, izvedlo se bo evidentiranje ITV. Evidentiranje invazivnih tujerodnih rastlinskih vrst bo obsegalo naslednje ukrepe:</w:t>
      </w:r>
    </w:p>
    <w:p w14:paraId="35EEC1B5" w14:textId="77777777" w:rsidR="0091779A" w:rsidRPr="008740F3" w:rsidRDefault="0091779A" w:rsidP="00E2134E">
      <w:pPr>
        <w:numPr>
          <w:ilvl w:val="0"/>
          <w:numId w:val="63"/>
        </w:numPr>
        <w:spacing w:after="160" w:line="259" w:lineRule="auto"/>
      </w:pPr>
      <w:r w:rsidRPr="008740F3">
        <w:t>pripravljalna dela (načrtovanje popisa, izdelava preglednih kart in drugo)</w:t>
      </w:r>
    </w:p>
    <w:p w14:paraId="238A1B2A" w14:textId="77777777" w:rsidR="0091779A" w:rsidRPr="008740F3" w:rsidRDefault="0091779A" w:rsidP="00E2134E">
      <w:pPr>
        <w:numPr>
          <w:ilvl w:val="0"/>
          <w:numId w:val="63"/>
        </w:numPr>
        <w:spacing w:after="160" w:line="259" w:lineRule="auto"/>
      </w:pPr>
      <w:r w:rsidRPr="008740F3">
        <w:t xml:space="preserve">terenski popis rastišč ITV na izbranih odsekih s pomočjo mobilne aplikacije </w:t>
      </w:r>
      <w:proofErr w:type="spellStart"/>
      <w:r w:rsidRPr="008740F3">
        <w:t>Survey</w:t>
      </w:r>
      <w:proofErr w:type="spellEnd"/>
      <w:r w:rsidRPr="008740F3">
        <w:t xml:space="preserve"> 123</w:t>
      </w:r>
    </w:p>
    <w:p w14:paraId="0440EF01" w14:textId="77777777" w:rsidR="0091779A" w:rsidRPr="008740F3" w:rsidRDefault="0091779A" w:rsidP="00E2134E">
      <w:pPr>
        <w:numPr>
          <w:ilvl w:val="0"/>
          <w:numId w:val="63"/>
        </w:numPr>
        <w:spacing w:after="160" w:line="259" w:lineRule="auto"/>
      </w:pPr>
      <w:r w:rsidRPr="008740F3">
        <w:t>Izdelava pisnih poročil o izvedenih delih.</w:t>
      </w:r>
    </w:p>
    <w:p w14:paraId="56392925" w14:textId="69EC6241" w:rsidR="00C1543F" w:rsidRPr="00FB58BE" w:rsidRDefault="0091779A" w:rsidP="00FB58BE">
      <w:r w:rsidRPr="00FB58BE">
        <w:t>Za izvedbo tega projekta je predviden naslednji obseg sredstev:</w:t>
      </w:r>
    </w:p>
    <w:p w14:paraId="2536B541" w14:textId="77777777" w:rsidR="00FB58BE" w:rsidRPr="00C1543F" w:rsidRDefault="00FB58BE" w:rsidP="00FB58BE"/>
    <w:tbl>
      <w:tblPr>
        <w:tblW w:w="5000" w:type="pct"/>
        <w:tblInd w:w="-5" w:type="dxa"/>
        <w:tblLook w:val="04A0" w:firstRow="1" w:lastRow="0" w:firstColumn="1" w:lastColumn="0" w:noHBand="0" w:noVBand="1"/>
      </w:tblPr>
      <w:tblGrid>
        <w:gridCol w:w="883"/>
        <w:gridCol w:w="937"/>
        <w:gridCol w:w="1075"/>
        <w:gridCol w:w="1294"/>
        <w:gridCol w:w="980"/>
        <w:gridCol w:w="956"/>
        <w:gridCol w:w="1491"/>
        <w:gridCol w:w="1451"/>
      </w:tblGrid>
      <w:tr w:rsidR="0091779A" w:rsidRPr="008740F3" w14:paraId="5BEDFBAF" w14:textId="77777777" w:rsidTr="0080242D">
        <w:trPr>
          <w:trHeight w:val="570"/>
        </w:trPr>
        <w:tc>
          <w:tcPr>
            <w:tcW w:w="9080" w:type="dxa"/>
            <w:gridSpan w:val="8"/>
            <w:tcBorders>
              <w:top w:val="single" w:sz="4" w:space="0" w:color="auto"/>
              <w:left w:val="single" w:sz="4" w:space="0" w:color="auto"/>
              <w:bottom w:val="single" w:sz="4" w:space="0" w:color="auto"/>
              <w:right w:val="single" w:sz="4" w:space="0" w:color="000000"/>
            </w:tcBorders>
            <w:vAlign w:val="center"/>
            <w:hideMark/>
          </w:tcPr>
          <w:p w14:paraId="67F9242F" w14:textId="77777777" w:rsidR="0091779A" w:rsidRPr="0091779A" w:rsidRDefault="0091779A" w:rsidP="006A4755">
            <w:pPr>
              <w:spacing w:line="240" w:lineRule="auto"/>
              <w:jc w:val="left"/>
              <w:rPr>
                <w:rFonts w:eastAsia="Times New Roman"/>
                <w:b/>
                <w:bCs/>
                <w:color w:val="000000"/>
                <w:sz w:val="18"/>
                <w:szCs w:val="18"/>
              </w:rPr>
            </w:pPr>
            <w:r w:rsidRPr="0091779A">
              <w:rPr>
                <w:rFonts w:eastAsia="Times New Roman"/>
                <w:b/>
                <w:bCs/>
                <w:color w:val="000000"/>
                <w:sz w:val="18"/>
                <w:szCs w:val="18"/>
              </w:rPr>
              <w:t>1.1.6.  Popis in evidenca izbranih tujerodnih invazivnih rastlinskih vrst na vodnih in priobalnih zemljiščih</w:t>
            </w:r>
          </w:p>
        </w:tc>
      </w:tr>
      <w:tr w:rsidR="0091779A" w:rsidRPr="008740F3" w14:paraId="6441CC76" w14:textId="77777777" w:rsidTr="0080242D">
        <w:trPr>
          <w:trHeight w:val="300"/>
        </w:trPr>
        <w:tc>
          <w:tcPr>
            <w:tcW w:w="6134" w:type="dxa"/>
            <w:gridSpan w:val="6"/>
            <w:tcBorders>
              <w:top w:val="single" w:sz="4" w:space="0" w:color="auto"/>
              <w:left w:val="single" w:sz="4" w:space="0" w:color="auto"/>
              <w:bottom w:val="single" w:sz="4" w:space="0" w:color="auto"/>
              <w:right w:val="single" w:sz="4" w:space="0" w:color="000000"/>
            </w:tcBorders>
            <w:vAlign w:val="bottom"/>
            <w:hideMark/>
          </w:tcPr>
          <w:p w14:paraId="53DD55E5"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Skupna vrednost</w:t>
            </w:r>
          </w:p>
        </w:tc>
        <w:tc>
          <w:tcPr>
            <w:tcW w:w="1493" w:type="dxa"/>
            <w:tcBorders>
              <w:top w:val="nil"/>
              <w:left w:val="nil"/>
              <w:bottom w:val="single" w:sz="4" w:space="0" w:color="auto"/>
              <w:right w:val="single" w:sz="4" w:space="0" w:color="auto"/>
            </w:tcBorders>
            <w:noWrap/>
            <w:vAlign w:val="bottom"/>
            <w:hideMark/>
          </w:tcPr>
          <w:p w14:paraId="6D350C8D" w14:textId="77777777" w:rsidR="0091779A" w:rsidRPr="0091779A" w:rsidRDefault="0091779A" w:rsidP="004B21C3">
            <w:pPr>
              <w:spacing w:line="240" w:lineRule="auto"/>
              <w:jc w:val="right"/>
              <w:rPr>
                <w:rFonts w:eastAsia="Times New Roman"/>
                <w:b/>
                <w:bCs/>
                <w:color w:val="000000"/>
                <w:sz w:val="18"/>
                <w:szCs w:val="18"/>
              </w:rPr>
            </w:pPr>
            <w:r w:rsidRPr="0091779A">
              <w:rPr>
                <w:rFonts w:eastAsia="Times New Roman"/>
                <w:b/>
                <w:bCs/>
                <w:color w:val="000000"/>
                <w:sz w:val="18"/>
                <w:szCs w:val="18"/>
              </w:rPr>
              <w:t>2.715,72</w:t>
            </w:r>
          </w:p>
        </w:tc>
        <w:tc>
          <w:tcPr>
            <w:tcW w:w="1453" w:type="dxa"/>
            <w:tcBorders>
              <w:top w:val="nil"/>
              <w:left w:val="nil"/>
              <w:bottom w:val="single" w:sz="4" w:space="0" w:color="auto"/>
              <w:right w:val="single" w:sz="4" w:space="0" w:color="auto"/>
            </w:tcBorders>
            <w:noWrap/>
            <w:vAlign w:val="bottom"/>
            <w:hideMark/>
          </w:tcPr>
          <w:p w14:paraId="272F7FAD" w14:textId="77777777" w:rsidR="0091779A" w:rsidRPr="0091779A" w:rsidRDefault="0091779A" w:rsidP="004B21C3">
            <w:pPr>
              <w:spacing w:line="240" w:lineRule="auto"/>
              <w:jc w:val="right"/>
              <w:rPr>
                <w:rFonts w:eastAsia="Times New Roman"/>
                <w:b/>
                <w:bCs/>
                <w:color w:val="000000"/>
                <w:sz w:val="18"/>
                <w:szCs w:val="18"/>
              </w:rPr>
            </w:pPr>
            <w:r w:rsidRPr="0091779A">
              <w:rPr>
                <w:rFonts w:eastAsia="Times New Roman"/>
                <w:b/>
                <w:bCs/>
                <w:color w:val="000000"/>
                <w:sz w:val="18"/>
                <w:szCs w:val="18"/>
              </w:rPr>
              <w:t>3.313,18</w:t>
            </w:r>
          </w:p>
        </w:tc>
      </w:tr>
      <w:tr w:rsidR="0091779A" w:rsidRPr="008740F3" w14:paraId="7421CD7A" w14:textId="77777777" w:rsidTr="0080242D">
        <w:trPr>
          <w:trHeight w:val="300"/>
        </w:trPr>
        <w:tc>
          <w:tcPr>
            <w:tcW w:w="6134" w:type="dxa"/>
            <w:gridSpan w:val="6"/>
            <w:tcBorders>
              <w:top w:val="single" w:sz="4" w:space="0" w:color="auto"/>
              <w:left w:val="single" w:sz="4" w:space="0" w:color="auto"/>
              <w:bottom w:val="single" w:sz="4" w:space="0" w:color="auto"/>
              <w:right w:val="single" w:sz="4" w:space="0" w:color="000000"/>
            </w:tcBorders>
            <w:vAlign w:val="bottom"/>
            <w:hideMark/>
          </w:tcPr>
          <w:p w14:paraId="4B4DC90C"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Materialni stroški</w:t>
            </w:r>
          </w:p>
        </w:tc>
        <w:tc>
          <w:tcPr>
            <w:tcW w:w="1493" w:type="dxa"/>
            <w:tcBorders>
              <w:top w:val="nil"/>
              <w:left w:val="nil"/>
              <w:bottom w:val="single" w:sz="4" w:space="0" w:color="auto"/>
              <w:right w:val="single" w:sz="4" w:space="0" w:color="auto"/>
            </w:tcBorders>
            <w:noWrap/>
            <w:vAlign w:val="bottom"/>
            <w:hideMark/>
          </w:tcPr>
          <w:p w14:paraId="0226A6B5" w14:textId="77777777" w:rsidR="0091779A" w:rsidRPr="0091779A" w:rsidRDefault="0091779A" w:rsidP="004B21C3">
            <w:pPr>
              <w:spacing w:line="240" w:lineRule="auto"/>
              <w:jc w:val="right"/>
              <w:rPr>
                <w:rFonts w:eastAsia="Times New Roman"/>
                <w:color w:val="000000"/>
                <w:sz w:val="18"/>
                <w:szCs w:val="18"/>
              </w:rPr>
            </w:pPr>
            <w:r w:rsidRPr="0091779A">
              <w:rPr>
                <w:rFonts w:eastAsia="Times New Roman"/>
                <w:color w:val="000000"/>
                <w:sz w:val="18"/>
                <w:szCs w:val="18"/>
              </w:rPr>
              <w:t>819,67</w:t>
            </w:r>
          </w:p>
        </w:tc>
        <w:tc>
          <w:tcPr>
            <w:tcW w:w="1453" w:type="dxa"/>
            <w:tcBorders>
              <w:top w:val="nil"/>
              <w:left w:val="nil"/>
              <w:bottom w:val="single" w:sz="4" w:space="0" w:color="auto"/>
              <w:right w:val="single" w:sz="4" w:space="0" w:color="auto"/>
            </w:tcBorders>
            <w:noWrap/>
            <w:vAlign w:val="bottom"/>
            <w:hideMark/>
          </w:tcPr>
          <w:p w14:paraId="1FD61CF6" w14:textId="77777777" w:rsidR="0091779A" w:rsidRPr="0091779A" w:rsidRDefault="0091779A" w:rsidP="004B21C3">
            <w:pPr>
              <w:spacing w:line="240" w:lineRule="auto"/>
              <w:jc w:val="right"/>
              <w:rPr>
                <w:rFonts w:eastAsia="Times New Roman"/>
                <w:color w:val="000000"/>
                <w:sz w:val="18"/>
                <w:szCs w:val="18"/>
              </w:rPr>
            </w:pPr>
            <w:r w:rsidRPr="0091779A">
              <w:rPr>
                <w:rFonts w:eastAsia="Times New Roman"/>
                <w:color w:val="000000"/>
                <w:sz w:val="18"/>
                <w:szCs w:val="18"/>
              </w:rPr>
              <w:t>1.000,00</w:t>
            </w:r>
          </w:p>
        </w:tc>
      </w:tr>
      <w:tr w:rsidR="0091779A" w:rsidRPr="008740F3" w14:paraId="18F304B1" w14:textId="77777777" w:rsidTr="0080242D">
        <w:trPr>
          <w:trHeight w:val="300"/>
        </w:trPr>
        <w:tc>
          <w:tcPr>
            <w:tcW w:w="5177" w:type="dxa"/>
            <w:gridSpan w:val="5"/>
            <w:tcBorders>
              <w:top w:val="single" w:sz="4" w:space="0" w:color="auto"/>
              <w:left w:val="single" w:sz="4" w:space="0" w:color="auto"/>
              <w:bottom w:val="single" w:sz="4" w:space="0" w:color="auto"/>
              <w:right w:val="single" w:sz="4" w:space="0" w:color="000000"/>
            </w:tcBorders>
            <w:vAlign w:val="bottom"/>
            <w:hideMark/>
          </w:tcPr>
          <w:p w14:paraId="4FD4B66F"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Delo</w:t>
            </w:r>
          </w:p>
        </w:tc>
        <w:tc>
          <w:tcPr>
            <w:tcW w:w="957" w:type="dxa"/>
            <w:tcBorders>
              <w:top w:val="nil"/>
              <w:left w:val="nil"/>
              <w:bottom w:val="single" w:sz="4" w:space="0" w:color="auto"/>
              <w:right w:val="single" w:sz="4" w:space="0" w:color="auto"/>
            </w:tcBorders>
            <w:noWrap/>
            <w:vAlign w:val="center"/>
            <w:hideMark/>
          </w:tcPr>
          <w:p w14:paraId="2E679691"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65</w:t>
            </w:r>
          </w:p>
        </w:tc>
        <w:tc>
          <w:tcPr>
            <w:tcW w:w="1493" w:type="dxa"/>
            <w:tcBorders>
              <w:top w:val="nil"/>
              <w:left w:val="nil"/>
              <w:bottom w:val="single" w:sz="4" w:space="0" w:color="auto"/>
              <w:right w:val="single" w:sz="4" w:space="0" w:color="auto"/>
            </w:tcBorders>
            <w:noWrap/>
            <w:vAlign w:val="center"/>
            <w:hideMark/>
          </w:tcPr>
          <w:p w14:paraId="57081523" w14:textId="77777777" w:rsidR="0091779A" w:rsidRPr="0091779A" w:rsidRDefault="0091779A" w:rsidP="004B21C3">
            <w:pPr>
              <w:spacing w:line="240" w:lineRule="auto"/>
              <w:jc w:val="right"/>
              <w:rPr>
                <w:rFonts w:eastAsia="Times New Roman"/>
                <w:color w:val="000000"/>
                <w:sz w:val="18"/>
                <w:szCs w:val="18"/>
              </w:rPr>
            </w:pPr>
            <w:r w:rsidRPr="0091779A">
              <w:rPr>
                <w:rFonts w:eastAsia="Times New Roman"/>
                <w:color w:val="000000"/>
                <w:sz w:val="18"/>
                <w:szCs w:val="18"/>
              </w:rPr>
              <w:t>1.896,05</w:t>
            </w:r>
          </w:p>
        </w:tc>
        <w:tc>
          <w:tcPr>
            <w:tcW w:w="1453" w:type="dxa"/>
            <w:tcBorders>
              <w:top w:val="nil"/>
              <w:left w:val="nil"/>
              <w:bottom w:val="single" w:sz="4" w:space="0" w:color="auto"/>
              <w:right w:val="single" w:sz="4" w:space="0" w:color="auto"/>
            </w:tcBorders>
            <w:noWrap/>
            <w:vAlign w:val="center"/>
            <w:hideMark/>
          </w:tcPr>
          <w:p w14:paraId="6C1FBF19" w14:textId="77777777" w:rsidR="0091779A" w:rsidRPr="0091779A" w:rsidRDefault="0091779A" w:rsidP="004B21C3">
            <w:pPr>
              <w:spacing w:line="240" w:lineRule="auto"/>
              <w:jc w:val="right"/>
              <w:rPr>
                <w:rFonts w:eastAsia="Times New Roman"/>
                <w:color w:val="000000"/>
                <w:sz w:val="18"/>
                <w:szCs w:val="18"/>
              </w:rPr>
            </w:pPr>
            <w:r w:rsidRPr="0091779A">
              <w:rPr>
                <w:rFonts w:eastAsia="Times New Roman"/>
                <w:color w:val="000000"/>
                <w:sz w:val="18"/>
                <w:szCs w:val="18"/>
              </w:rPr>
              <w:t>2.313,18</w:t>
            </w:r>
          </w:p>
        </w:tc>
      </w:tr>
      <w:tr w:rsidR="0091779A" w:rsidRPr="008740F3" w14:paraId="55EFEA88" w14:textId="77777777" w:rsidTr="0080242D">
        <w:trPr>
          <w:trHeight w:val="765"/>
        </w:trPr>
        <w:tc>
          <w:tcPr>
            <w:tcW w:w="885" w:type="dxa"/>
            <w:tcBorders>
              <w:top w:val="nil"/>
              <w:left w:val="single" w:sz="4" w:space="0" w:color="auto"/>
              <w:bottom w:val="single" w:sz="4" w:space="0" w:color="auto"/>
              <w:right w:val="single" w:sz="4" w:space="0" w:color="auto"/>
            </w:tcBorders>
            <w:noWrap/>
            <w:vAlign w:val="center"/>
            <w:hideMark/>
          </w:tcPr>
          <w:p w14:paraId="3E07AF47" w14:textId="77777777" w:rsidR="0091779A" w:rsidRPr="0091779A" w:rsidRDefault="0091779A" w:rsidP="004B21C3">
            <w:pPr>
              <w:spacing w:line="240" w:lineRule="auto"/>
              <w:jc w:val="center"/>
              <w:rPr>
                <w:rFonts w:eastAsia="Times New Roman"/>
                <w:color w:val="000000"/>
                <w:sz w:val="18"/>
                <w:szCs w:val="18"/>
              </w:rPr>
            </w:pPr>
            <w:proofErr w:type="spellStart"/>
            <w:r w:rsidRPr="0091779A">
              <w:rPr>
                <w:rFonts w:eastAsia="Times New Roman"/>
                <w:color w:val="000000"/>
                <w:sz w:val="18"/>
                <w:szCs w:val="18"/>
              </w:rPr>
              <w:t>Zap.št</w:t>
            </w:r>
            <w:proofErr w:type="spellEnd"/>
            <w:r w:rsidRPr="0091779A">
              <w:rPr>
                <w:rFonts w:eastAsia="Times New Roman"/>
                <w:color w:val="000000"/>
                <w:sz w:val="18"/>
                <w:szCs w:val="18"/>
              </w:rPr>
              <w:t>.</w:t>
            </w:r>
          </w:p>
        </w:tc>
        <w:tc>
          <w:tcPr>
            <w:tcW w:w="938" w:type="dxa"/>
            <w:tcBorders>
              <w:top w:val="nil"/>
              <w:left w:val="nil"/>
              <w:bottom w:val="single" w:sz="4" w:space="0" w:color="auto"/>
              <w:right w:val="single" w:sz="4" w:space="0" w:color="auto"/>
            </w:tcBorders>
            <w:vAlign w:val="center"/>
            <w:hideMark/>
          </w:tcPr>
          <w:p w14:paraId="47DBFA61"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Število delavcev</w:t>
            </w:r>
          </w:p>
        </w:tc>
        <w:tc>
          <w:tcPr>
            <w:tcW w:w="1077" w:type="dxa"/>
            <w:tcBorders>
              <w:top w:val="nil"/>
              <w:left w:val="nil"/>
              <w:bottom w:val="single" w:sz="4" w:space="0" w:color="auto"/>
              <w:right w:val="single" w:sz="4" w:space="0" w:color="auto"/>
            </w:tcBorders>
            <w:vAlign w:val="center"/>
            <w:hideMark/>
          </w:tcPr>
          <w:p w14:paraId="5D212EEF"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Stopnja izobrazbe</w:t>
            </w:r>
          </w:p>
        </w:tc>
        <w:tc>
          <w:tcPr>
            <w:tcW w:w="1296" w:type="dxa"/>
            <w:tcBorders>
              <w:top w:val="nil"/>
              <w:left w:val="nil"/>
              <w:bottom w:val="single" w:sz="4" w:space="0" w:color="auto"/>
              <w:right w:val="single" w:sz="4" w:space="0" w:color="auto"/>
            </w:tcBorders>
            <w:vAlign w:val="center"/>
            <w:hideMark/>
          </w:tcPr>
          <w:p w14:paraId="5D125C8A"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Čas opravljanja naloge</w:t>
            </w:r>
          </w:p>
        </w:tc>
        <w:tc>
          <w:tcPr>
            <w:tcW w:w="981" w:type="dxa"/>
            <w:tcBorders>
              <w:top w:val="nil"/>
              <w:left w:val="nil"/>
              <w:bottom w:val="single" w:sz="4" w:space="0" w:color="auto"/>
              <w:right w:val="single" w:sz="4" w:space="0" w:color="auto"/>
            </w:tcBorders>
            <w:vAlign w:val="center"/>
            <w:hideMark/>
          </w:tcPr>
          <w:p w14:paraId="2475128B"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Cena/uro</w:t>
            </w:r>
          </w:p>
        </w:tc>
        <w:tc>
          <w:tcPr>
            <w:tcW w:w="957" w:type="dxa"/>
            <w:tcBorders>
              <w:top w:val="nil"/>
              <w:left w:val="nil"/>
              <w:bottom w:val="single" w:sz="4" w:space="0" w:color="auto"/>
              <w:right w:val="single" w:sz="4" w:space="0" w:color="auto"/>
            </w:tcBorders>
            <w:vAlign w:val="center"/>
            <w:hideMark/>
          </w:tcPr>
          <w:p w14:paraId="3A55345D"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Število ur (skupaj)</w:t>
            </w:r>
          </w:p>
        </w:tc>
        <w:tc>
          <w:tcPr>
            <w:tcW w:w="1493" w:type="dxa"/>
            <w:tcBorders>
              <w:top w:val="nil"/>
              <w:left w:val="nil"/>
              <w:bottom w:val="single" w:sz="4" w:space="0" w:color="auto"/>
              <w:right w:val="single" w:sz="4" w:space="0" w:color="auto"/>
            </w:tcBorders>
            <w:vAlign w:val="center"/>
            <w:hideMark/>
          </w:tcPr>
          <w:p w14:paraId="71C6B3C4"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Vrednost v EUR(brez DDV)</w:t>
            </w:r>
          </w:p>
        </w:tc>
        <w:tc>
          <w:tcPr>
            <w:tcW w:w="1453" w:type="dxa"/>
            <w:tcBorders>
              <w:top w:val="nil"/>
              <w:left w:val="nil"/>
              <w:bottom w:val="single" w:sz="4" w:space="0" w:color="auto"/>
              <w:right w:val="single" w:sz="4" w:space="0" w:color="auto"/>
            </w:tcBorders>
            <w:vAlign w:val="center"/>
            <w:hideMark/>
          </w:tcPr>
          <w:p w14:paraId="6EEB5A31"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Vrednost v EUR(z DDV)</w:t>
            </w:r>
          </w:p>
        </w:tc>
      </w:tr>
      <w:tr w:rsidR="0091779A" w:rsidRPr="008740F3" w14:paraId="0BFC9D79" w14:textId="77777777" w:rsidTr="0080242D">
        <w:trPr>
          <w:trHeight w:val="300"/>
        </w:trPr>
        <w:tc>
          <w:tcPr>
            <w:tcW w:w="885" w:type="dxa"/>
            <w:tcBorders>
              <w:top w:val="nil"/>
              <w:left w:val="single" w:sz="4" w:space="0" w:color="auto"/>
              <w:bottom w:val="single" w:sz="4" w:space="0" w:color="auto"/>
              <w:right w:val="single" w:sz="4" w:space="0" w:color="auto"/>
            </w:tcBorders>
            <w:noWrap/>
            <w:vAlign w:val="center"/>
            <w:hideMark/>
          </w:tcPr>
          <w:p w14:paraId="7005506D"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1</w:t>
            </w:r>
          </w:p>
        </w:tc>
        <w:tc>
          <w:tcPr>
            <w:tcW w:w="938" w:type="dxa"/>
            <w:tcBorders>
              <w:top w:val="nil"/>
              <w:left w:val="nil"/>
              <w:bottom w:val="single" w:sz="4" w:space="0" w:color="auto"/>
              <w:right w:val="single" w:sz="4" w:space="0" w:color="auto"/>
            </w:tcBorders>
            <w:noWrap/>
            <w:vAlign w:val="center"/>
            <w:hideMark/>
          </w:tcPr>
          <w:p w14:paraId="16EB4A74"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1</w:t>
            </w:r>
          </w:p>
        </w:tc>
        <w:tc>
          <w:tcPr>
            <w:tcW w:w="1077" w:type="dxa"/>
            <w:tcBorders>
              <w:top w:val="nil"/>
              <w:left w:val="nil"/>
              <w:bottom w:val="single" w:sz="4" w:space="0" w:color="auto"/>
              <w:right w:val="single" w:sz="4" w:space="0" w:color="auto"/>
            </w:tcBorders>
            <w:noWrap/>
            <w:vAlign w:val="center"/>
            <w:hideMark/>
          </w:tcPr>
          <w:p w14:paraId="5B940A7F"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VI.</w:t>
            </w:r>
          </w:p>
        </w:tc>
        <w:tc>
          <w:tcPr>
            <w:tcW w:w="1296" w:type="dxa"/>
            <w:tcBorders>
              <w:top w:val="nil"/>
              <w:left w:val="nil"/>
              <w:bottom w:val="single" w:sz="4" w:space="0" w:color="auto"/>
              <w:right w:val="single" w:sz="4" w:space="0" w:color="auto"/>
            </w:tcBorders>
            <w:noWrap/>
            <w:vAlign w:val="center"/>
            <w:hideMark/>
          </w:tcPr>
          <w:p w14:paraId="5963997B"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2 meseca</w:t>
            </w:r>
          </w:p>
        </w:tc>
        <w:tc>
          <w:tcPr>
            <w:tcW w:w="981" w:type="dxa"/>
            <w:tcBorders>
              <w:top w:val="nil"/>
              <w:left w:val="nil"/>
              <w:bottom w:val="single" w:sz="4" w:space="0" w:color="auto"/>
              <w:right w:val="single" w:sz="4" w:space="0" w:color="auto"/>
            </w:tcBorders>
            <w:noWrap/>
            <w:vAlign w:val="center"/>
            <w:hideMark/>
          </w:tcPr>
          <w:p w14:paraId="5D03DA60"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29,17</w:t>
            </w:r>
          </w:p>
        </w:tc>
        <w:tc>
          <w:tcPr>
            <w:tcW w:w="957" w:type="dxa"/>
            <w:tcBorders>
              <w:top w:val="nil"/>
              <w:left w:val="nil"/>
              <w:bottom w:val="single" w:sz="4" w:space="0" w:color="auto"/>
              <w:right w:val="single" w:sz="4" w:space="0" w:color="auto"/>
            </w:tcBorders>
            <w:noWrap/>
            <w:vAlign w:val="center"/>
            <w:hideMark/>
          </w:tcPr>
          <w:p w14:paraId="77DD74C8" w14:textId="77777777" w:rsidR="0091779A" w:rsidRPr="0091779A" w:rsidRDefault="0091779A" w:rsidP="004B21C3">
            <w:pPr>
              <w:spacing w:line="240" w:lineRule="auto"/>
              <w:jc w:val="center"/>
              <w:rPr>
                <w:rFonts w:eastAsia="Times New Roman"/>
                <w:color w:val="000000"/>
                <w:sz w:val="18"/>
                <w:szCs w:val="18"/>
              </w:rPr>
            </w:pPr>
            <w:r w:rsidRPr="0091779A">
              <w:rPr>
                <w:rFonts w:eastAsia="Times New Roman"/>
                <w:color w:val="000000"/>
                <w:sz w:val="18"/>
                <w:szCs w:val="18"/>
              </w:rPr>
              <w:t>65</w:t>
            </w:r>
          </w:p>
        </w:tc>
        <w:tc>
          <w:tcPr>
            <w:tcW w:w="1493" w:type="dxa"/>
            <w:tcBorders>
              <w:top w:val="nil"/>
              <w:left w:val="nil"/>
              <w:bottom w:val="single" w:sz="4" w:space="0" w:color="auto"/>
              <w:right w:val="single" w:sz="4" w:space="0" w:color="auto"/>
            </w:tcBorders>
            <w:noWrap/>
            <w:vAlign w:val="center"/>
            <w:hideMark/>
          </w:tcPr>
          <w:p w14:paraId="05D609AE" w14:textId="77777777" w:rsidR="0091779A" w:rsidRPr="0091779A" w:rsidRDefault="0091779A" w:rsidP="006A4755">
            <w:pPr>
              <w:spacing w:line="240" w:lineRule="auto"/>
              <w:jc w:val="center"/>
              <w:rPr>
                <w:rFonts w:eastAsia="Times New Roman"/>
                <w:color w:val="000000"/>
                <w:sz w:val="18"/>
                <w:szCs w:val="18"/>
              </w:rPr>
            </w:pPr>
            <w:r w:rsidRPr="0091779A">
              <w:rPr>
                <w:rFonts w:eastAsia="Times New Roman"/>
                <w:color w:val="000000"/>
                <w:sz w:val="18"/>
                <w:szCs w:val="18"/>
              </w:rPr>
              <w:t>1.896,05</w:t>
            </w:r>
          </w:p>
        </w:tc>
        <w:tc>
          <w:tcPr>
            <w:tcW w:w="1453" w:type="dxa"/>
            <w:tcBorders>
              <w:top w:val="nil"/>
              <w:left w:val="nil"/>
              <w:bottom w:val="single" w:sz="4" w:space="0" w:color="auto"/>
              <w:right w:val="single" w:sz="4" w:space="0" w:color="auto"/>
            </w:tcBorders>
            <w:noWrap/>
            <w:vAlign w:val="center"/>
            <w:hideMark/>
          </w:tcPr>
          <w:p w14:paraId="7F3E16C6" w14:textId="77777777" w:rsidR="0091779A" w:rsidRPr="0091779A" w:rsidRDefault="0091779A" w:rsidP="006A4755">
            <w:pPr>
              <w:spacing w:line="240" w:lineRule="auto"/>
              <w:jc w:val="center"/>
              <w:rPr>
                <w:rFonts w:eastAsia="Times New Roman"/>
                <w:color w:val="000000"/>
                <w:sz w:val="18"/>
                <w:szCs w:val="18"/>
              </w:rPr>
            </w:pPr>
            <w:r w:rsidRPr="0091779A">
              <w:rPr>
                <w:rFonts w:eastAsia="Times New Roman"/>
                <w:color w:val="000000"/>
                <w:sz w:val="18"/>
                <w:szCs w:val="18"/>
              </w:rPr>
              <w:t>2.313,18</w:t>
            </w:r>
          </w:p>
        </w:tc>
      </w:tr>
    </w:tbl>
    <w:p w14:paraId="34B42DF2" w14:textId="77777777" w:rsidR="00684D4E" w:rsidRDefault="00684D4E" w:rsidP="00684D4E"/>
    <w:p w14:paraId="7F537DF1" w14:textId="77777777" w:rsidR="00684D4E" w:rsidRDefault="00684D4E" w:rsidP="00B57082">
      <w:pPr>
        <w:pStyle w:val="Naslov3"/>
      </w:pPr>
      <w:bookmarkStart w:id="19" w:name="_Toc157422685"/>
      <w:r>
        <w:t>Popis žarišč/</w:t>
      </w:r>
      <w:r w:rsidRPr="00B57082">
        <w:t>najdišč</w:t>
      </w:r>
      <w:r>
        <w:t xml:space="preserve"> odpadkov na vodnih in priobalnih zemljiščih</w:t>
      </w:r>
      <w:bookmarkEnd w:id="19"/>
    </w:p>
    <w:p w14:paraId="41138F5F" w14:textId="77777777" w:rsidR="00684D4E" w:rsidRDefault="00684D4E" w:rsidP="00684D4E">
      <w:pPr>
        <w:pStyle w:val="Default"/>
        <w:spacing w:line="276" w:lineRule="auto"/>
        <w:rPr>
          <w:rFonts w:ascii="Arial" w:hAnsi="Arial" w:cs="Arial"/>
          <w:sz w:val="20"/>
          <w:szCs w:val="20"/>
        </w:rPr>
      </w:pPr>
    </w:p>
    <w:p w14:paraId="1B7C4A79" w14:textId="77777777" w:rsidR="00790060" w:rsidRPr="008740F3" w:rsidRDefault="00790060" w:rsidP="00790060">
      <w:r w:rsidRPr="008740F3">
        <w:t xml:space="preserve">Onesnaženje celinskih voda z trdnimi odpadki postaja čedalje večji problem. Reke predstavljajo glavni vir odpadkov v morskem okolju. Rezultati dosedanjih raziskav so pokazali, da so slovenske površinske vode onesnažene z odpadki vključno z </w:t>
      </w:r>
      <w:proofErr w:type="spellStart"/>
      <w:r w:rsidRPr="008740F3">
        <w:t>mikroplastiko</w:t>
      </w:r>
      <w:proofErr w:type="spellEnd"/>
      <w:r w:rsidRPr="008740F3">
        <w:t xml:space="preserve">. Popis žarišč / najdišč odpadkov na vodnih in priobalnih zemljiščih na porečju reke Mure bo omogočila oceno stanja onesnaženosti celinskih voda. Podatke o žariščih/najdiščih odpadkov se bo izvajalo s popisom na terenu. Zato se razvija aplikacija </w:t>
      </w:r>
      <w:proofErr w:type="spellStart"/>
      <w:r w:rsidRPr="008740F3">
        <w:t>Survey</w:t>
      </w:r>
      <w:proofErr w:type="spellEnd"/>
      <w:r w:rsidRPr="008740F3">
        <w:t xml:space="preserve"> 123, ki omogoča neposreden vnos podatkov o lokacijah in lastnostih žarišč odpadkov na vodnih in priobalnih zemljiščih voda. Na izbranem vodotoku se bo na odkritem najdišču odpadkov predvsem kategoriziralo odpadek glede na izvor odpadkov in sicer na:</w:t>
      </w:r>
    </w:p>
    <w:p w14:paraId="0A41C05A" w14:textId="77777777" w:rsidR="00790060" w:rsidRPr="008740F3" w:rsidRDefault="00790060" w:rsidP="00E2134E">
      <w:pPr>
        <w:numPr>
          <w:ilvl w:val="0"/>
          <w:numId w:val="64"/>
        </w:numPr>
        <w:spacing w:after="160" w:line="259" w:lineRule="auto"/>
      </w:pPr>
      <w:r w:rsidRPr="008740F3">
        <w:t>komunalni odpadek</w:t>
      </w:r>
    </w:p>
    <w:p w14:paraId="177CFF9C" w14:textId="77777777" w:rsidR="00790060" w:rsidRPr="008740F3" w:rsidRDefault="00790060" w:rsidP="00E2134E">
      <w:pPr>
        <w:numPr>
          <w:ilvl w:val="0"/>
          <w:numId w:val="64"/>
        </w:numPr>
        <w:spacing w:after="160" w:line="259" w:lineRule="auto"/>
      </w:pPr>
      <w:r w:rsidRPr="008740F3">
        <w:t>gradbeni odpadek</w:t>
      </w:r>
    </w:p>
    <w:p w14:paraId="3166BF04" w14:textId="77777777" w:rsidR="00790060" w:rsidRPr="008740F3" w:rsidRDefault="00790060" w:rsidP="00E2134E">
      <w:pPr>
        <w:numPr>
          <w:ilvl w:val="0"/>
          <w:numId w:val="64"/>
        </w:numPr>
        <w:spacing w:after="160" w:line="259" w:lineRule="auto"/>
      </w:pPr>
      <w:r w:rsidRPr="008740F3">
        <w:t>kmetijski odpadek</w:t>
      </w:r>
    </w:p>
    <w:p w14:paraId="4DBAD0E6" w14:textId="77777777" w:rsidR="00790060" w:rsidRPr="008740F3" w:rsidRDefault="00790060" w:rsidP="00E2134E">
      <w:pPr>
        <w:numPr>
          <w:ilvl w:val="0"/>
          <w:numId w:val="64"/>
        </w:numPr>
        <w:spacing w:after="160" w:line="259" w:lineRule="auto"/>
      </w:pPr>
      <w:r w:rsidRPr="008740F3">
        <w:t>mešani odpadki</w:t>
      </w:r>
    </w:p>
    <w:p w14:paraId="12ECD63C" w14:textId="77777777" w:rsidR="00790060" w:rsidRPr="008740F3" w:rsidRDefault="00790060" w:rsidP="00E2134E">
      <w:pPr>
        <w:numPr>
          <w:ilvl w:val="0"/>
          <w:numId w:val="64"/>
        </w:numPr>
        <w:spacing w:after="160" w:line="259" w:lineRule="auto"/>
      </w:pPr>
      <w:r w:rsidRPr="008740F3">
        <w:t>drugo.</w:t>
      </w:r>
    </w:p>
    <w:p w14:paraId="22E364A3" w14:textId="77777777" w:rsidR="00790060" w:rsidRDefault="00790060" w:rsidP="00790060">
      <w:r w:rsidRPr="008740F3">
        <w:lastRenderedPageBreak/>
        <w:t xml:space="preserve">Na porečju reke Mure smo izbrali, za popis žarišč oz. najdišč reko </w:t>
      </w:r>
      <w:proofErr w:type="spellStart"/>
      <w:r w:rsidRPr="008740F3">
        <w:t>Ledavo</w:t>
      </w:r>
      <w:proofErr w:type="spellEnd"/>
      <w:r w:rsidRPr="008740F3">
        <w:t xml:space="preserve">. Ob </w:t>
      </w:r>
      <w:proofErr w:type="spellStart"/>
      <w:r w:rsidRPr="008740F3">
        <w:t>Ledavi</w:t>
      </w:r>
      <w:proofErr w:type="spellEnd"/>
      <w:r w:rsidRPr="008740F3">
        <w:t xml:space="preserve"> sta dve večji urbani središči in sicer mesto Murska Sobota in Lendava, ob njej pa so tudi nekatera vodovarstvena območja, ki so zavarovana z občinskimi odloki.</w:t>
      </w:r>
    </w:p>
    <w:p w14:paraId="377AC650" w14:textId="77777777" w:rsidR="004A294F" w:rsidRPr="008740F3" w:rsidRDefault="004A294F" w:rsidP="00790060"/>
    <w:p w14:paraId="08987478" w14:textId="77777777" w:rsidR="00790060" w:rsidRPr="008740F3" w:rsidRDefault="00790060" w:rsidP="004A294F">
      <w:pPr>
        <w:spacing w:line="259" w:lineRule="auto"/>
        <w:rPr>
          <w:rFonts w:eastAsia="Calibri"/>
          <w:lang w:val="en-GB"/>
        </w:rPr>
      </w:pPr>
      <w:r w:rsidRPr="008740F3">
        <w:rPr>
          <w:rFonts w:eastAsia="Calibri"/>
          <w:lang w:val="en-GB"/>
        </w:rPr>
        <w:t xml:space="preserve">Za </w:t>
      </w:r>
      <w:proofErr w:type="spellStart"/>
      <w:r w:rsidRPr="008740F3">
        <w:rPr>
          <w:rFonts w:eastAsia="Calibri"/>
          <w:lang w:val="en-GB"/>
        </w:rPr>
        <w:t>izvedbo</w:t>
      </w:r>
      <w:proofErr w:type="spellEnd"/>
      <w:r w:rsidRPr="008740F3">
        <w:rPr>
          <w:rFonts w:eastAsia="Calibri"/>
          <w:lang w:val="en-GB"/>
        </w:rPr>
        <w:t xml:space="preserve"> </w:t>
      </w:r>
      <w:proofErr w:type="spellStart"/>
      <w:r w:rsidRPr="008740F3">
        <w:rPr>
          <w:rFonts w:eastAsia="Calibri"/>
          <w:lang w:val="en-GB"/>
        </w:rPr>
        <w:t>tega</w:t>
      </w:r>
      <w:proofErr w:type="spellEnd"/>
      <w:r w:rsidRPr="008740F3">
        <w:rPr>
          <w:rFonts w:eastAsia="Calibri"/>
          <w:lang w:val="en-GB"/>
        </w:rPr>
        <w:t xml:space="preserve"> </w:t>
      </w:r>
      <w:proofErr w:type="spellStart"/>
      <w:r w:rsidRPr="008740F3">
        <w:rPr>
          <w:rFonts w:eastAsia="Calibri"/>
          <w:lang w:val="en-GB"/>
        </w:rPr>
        <w:t>projekta</w:t>
      </w:r>
      <w:proofErr w:type="spellEnd"/>
      <w:r w:rsidRPr="008740F3">
        <w:rPr>
          <w:rFonts w:eastAsia="Calibri"/>
          <w:lang w:val="en-GB"/>
        </w:rPr>
        <w:t xml:space="preserve"> je </w:t>
      </w:r>
      <w:proofErr w:type="spellStart"/>
      <w:r w:rsidRPr="008740F3">
        <w:rPr>
          <w:rFonts w:eastAsia="Calibri"/>
          <w:lang w:val="en-GB"/>
        </w:rPr>
        <w:t>predviden</w:t>
      </w:r>
      <w:proofErr w:type="spellEnd"/>
      <w:r w:rsidRPr="008740F3">
        <w:rPr>
          <w:rFonts w:eastAsia="Calibri"/>
          <w:lang w:val="en-GB"/>
        </w:rPr>
        <w:t xml:space="preserve"> </w:t>
      </w:r>
      <w:proofErr w:type="spellStart"/>
      <w:r w:rsidRPr="008740F3">
        <w:rPr>
          <w:rFonts w:eastAsia="Calibri"/>
          <w:lang w:val="en-GB"/>
        </w:rPr>
        <w:t>naslednji</w:t>
      </w:r>
      <w:proofErr w:type="spellEnd"/>
      <w:r w:rsidRPr="008740F3">
        <w:rPr>
          <w:rFonts w:eastAsia="Calibri"/>
          <w:lang w:val="en-GB"/>
        </w:rPr>
        <w:t xml:space="preserve"> </w:t>
      </w:r>
      <w:proofErr w:type="spellStart"/>
      <w:r w:rsidRPr="008740F3">
        <w:rPr>
          <w:rFonts w:eastAsia="Calibri"/>
          <w:lang w:val="en-GB"/>
        </w:rPr>
        <w:t>obseg</w:t>
      </w:r>
      <w:proofErr w:type="spellEnd"/>
      <w:r w:rsidRPr="008740F3">
        <w:rPr>
          <w:rFonts w:eastAsia="Calibri"/>
          <w:lang w:val="en-GB"/>
        </w:rPr>
        <w:t xml:space="preserve"> </w:t>
      </w:r>
      <w:proofErr w:type="spellStart"/>
      <w:r w:rsidRPr="008740F3">
        <w:rPr>
          <w:rFonts w:eastAsia="Calibri"/>
          <w:lang w:val="en-GB"/>
        </w:rPr>
        <w:t>sredstev</w:t>
      </w:r>
      <w:proofErr w:type="spellEnd"/>
      <w:r w:rsidRPr="008740F3">
        <w:rPr>
          <w:rFonts w:eastAsia="Calibri"/>
          <w:lang w:val="en-GB"/>
        </w:rPr>
        <w:t>:</w:t>
      </w:r>
    </w:p>
    <w:p w14:paraId="5BB8DC5C" w14:textId="77777777" w:rsidR="00790060" w:rsidRDefault="00790060" w:rsidP="00790060">
      <w:pPr>
        <w:pStyle w:val="Default"/>
        <w:spacing w:line="276" w:lineRule="auto"/>
        <w:rPr>
          <w:rFonts w:ascii="Arial" w:hAnsi="Arial" w:cs="Arial"/>
          <w:sz w:val="20"/>
          <w:szCs w:val="20"/>
        </w:rPr>
      </w:pPr>
    </w:p>
    <w:tbl>
      <w:tblPr>
        <w:tblW w:w="5000" w:type="pct"/>
        <w:tblInd w:w="-5" w:type="dxa"/>
        <w:tblLook w:val="04A0" w:firstRow="1" w:lastRow="0" w:firstColumn="1" w:lastColumn="0" w:noHBand="0" w:noVBand="1"/>
      </w:tblPr>
      <w:tblGrid>
        <w:gridCol w:w="927"/>
        <w:gridCol w:w="983"/>
        <w:gridCol w:w="1130"/>
        <w:gridCol w:w="1359"/>
        <w:gridCol w:w="1004"/>
        <w:gridCol w:w="1004"/>
        <w:gridCol w:w="1566"/>
        <w:gridCol w:w="1089"/>
      </w:tblGrid>
      <w:tr w:rsidR="00790060" w:rsidRPr="008740F3" w14:paraId="0C4FDA74" w14:textId="77777777" w:rsidTr="0080242D">
        <w:trPr>
          <w:trHeight w:val="570"/>
        </w:trPr>
        <w:tc>
          <w:tcPr>
            <w:tcW w:w="8647" w:type="dxa"/>
            <w:gridSpan w:val="8"/>
            <w:tcBorders>
              <w:top w:val="single" w:sz="4" w:space="0" w:color="auto"/>
              <w:left w:val="single" w:sz="4" w:space="0" w:color="auto"/>
              <w:bottom w:val="single" w:sz="4" w:space="0" w:color="auto"/>
              <w:right w:val="single" w:sz="4" w:space="0" w:color="000000"/>
            </w:tcBorders>
            <w:vAlign w:val="center"/>
            <w:hideMark/>
          </w:tcPr>
          <w:p w14:paraId="5DEA9B2C" w14:textId="77777777" w:rsidR="00790060" w:rsidRPr="00790060" w:rsidRDefault="00790060" w:rsidP="00790060">
            <w:pPr>
              <w:spacing w:line="240" w:lineRule="auto"/>
              <w:jc w:val="left"/>
              <w:rPr>
                <w:rFonts w:eastAsia="Times New Roman"/>
                <w:b/>
                <w:bCs/>
                <w:color w:val="000000"/>
                <w:sz w:val="18"/>
                <w:szCs w:val="18"/>
              </w:rPr>
            </w:pPr>
            <w:r w:rsidRPr="00790060">
              <w:rPr>
                <w:rFonts w:eastAsia="Times New Roman"/>
                <w:b/>
                <w:bCs/>
                <w:color w:val="000000"/>
                <w:sz w:val="18"/>
                <w:szCs w:val="18"/>
              </w:rPr>
              <w:t xml:space="preserve">1.1.7 Popis žarišč / najdišč odpadkov na vodnih in priobalnih zemljiščih </w:t>
            </w:r>
          </w:p>
        </w:tc>
      </w:tr>
      <w:tr w:rsidR="00790060" w:rsidRPr="008740F3" w14:paraId="6AC83806" w14:textId="77777777" w:rsidTr="0080242D">
        <w:trPr>
          <w:trHeight w:val="300"/>
        </w:trPr>
        <w:tc>
          <w:tcPr>
            <w:tcW w:w="6114" w:type="dxa"/>
            <w:gridSpan w:val="6"/>
            <w:tcBorders>
              <w:top w:val="single" w:sz="4" w:space="0" w:color="auto"/>
              <w:left w:val="single" w:sz="4" w:space="0" w:color="auto"/>
              <w:bottom w:val="single" w:sz="4" w:space="0" w:color="auto"/>
              <w:right w:val="single" w:sz="4" w:space="0" w:color="000000"/>
            </w:tcBorders>
            <w:vAlign w:val="bottom"/>
            <w:hideMark/>
          </w:tcPr>
          <w:p w14:paraId="6E7C4418" w14:textId="77777777" w:rsidR="00790060" w:rsidRPr="00790060" w:rsidRDefault="00790060" w:rsidP="004B21C3">
            <w:pPr>
              <w:spacing w:line="240" w:lineRule="auto"/>
              <w:jc w:val="center"/>
              <w:rPr>
                <w:rFonts w:eastAsia="Times New Roman"/>
                <w:color w:val="000000"/>
                <w:sz w:val="18"/>
                <w:szCs w:val="18"/>
              </w:rPr>
            </w:pPr>
            <w:r w:rsidRPr="00790060">
              <w:rPr>
                <w:rFonts w:eastAsia="Times New Roman"/>
                <w:color w:val="000000"/>
                <w:sz w:val="18"/>
                <w:szCs w:val="18"/>
              </w:rPr>
              <w:t xml:space="preserve">Skupna vrednost </w:t>
            </w:r>
          </w:p>
        </w:tc>
        <w:tc>
          <w:tcPr>
            <w:tcW w:w="1494" w:type="dxa"/>
            <w:tcBorders>
              <w:top w:val="nil"/>
              <w:left w:val="nil"/>
              <w:bottom w:val="single" w:sz="4" w:space="0" w:color="auto"/>
              <w:right w:val="single" w:sz="4" w:space="0" w:color="auto"/>
            </w:tcBorders>
            <w:noWrap/>
            <w:vAlign w:val="bottom"/>
            <w:hideMark/>
          </w:tcPr>
          <w:p w14:paraId="304D3026" w14:textId="77777777" w:rsidR="00790060" w:rsidRPr="00790060" w:rsidRDefault="00790060" w:rsidP="004B21C3">
            <w:pPr>
              <w:spacing w:line="240" w:lineRule="auto"/>
              <w:jc w:val="right"/>
              <w:rPr>
                <w:rFonts w:eastAsia="Times New Roman"/>
                <w:b/>
                <w:bCs/>
                <w:color w:val="000000"/>
                <w:sz w:val="18"/>
                <w:szCs w:val="18"/>
              </w:rPr>
            </w:pPr>
            <w:r w:rsidRPr="00790060">
              <w:rPr>
                <w:rFonts w:eastAsia="Times New Roman"/>
                <w:b/>
                <w:bCs/>
                <w:color w:val="000000"/>
                <w:sz w:val="18"/>
                <w:szCs w:val="18"/>
              </w:rPr>
              <w:t>1.857,58</w:t>
            </w:r>
          </w:p>
        </w:tc>
        <w:tc>
          <w:tcPr>
            <w:tcW w:w="1039" w:type="dxa"/>
            <w:tcBorders>
              <w:top w:val="nil"/>
              <w:left w:val="nil"/>
              <w:bottom w:val="single" w:sz="4" w:space="0" w:color="auto"/>
              <w:right w:val="single" w:sz="4" w:space="0" w:color="auto"/>
            </w:tcBorders>
            <w:noWrap/>
            <w:vAlign w:val="bottom"/>
            <w:hideMark/>
          </w:tcPr>
          <w:p w14:paraId="1C3CFD25" w14:textId="77777777" w:rsidR="00790060" w:rsidRPr="00790060" w:rsidRDefault="00790060" w:rsidP="004B21C3">
            <w:pPr>
              <w:spacing w:line="240" w:lineRule="auto"/>
              <w:jc w:val="right"/>
              <w:rPr>
                <w:rFonts w:eastAsia="Times New Roman"/>
                <w:b/>
                <w:bCs/>
                <w:color w:val="000000"/>
                <w:sz w:val="18"/>
                <w:szCs w:val="18"/>
              </w:rPr>
            </w:pPr>
            <w:r w:rsidRPr="00790060">
              <w:rPr>
                <w:rFonts w:eastAsia="Times New Roman"/>
                <w:b/>
                <w:bCs/>
                <w:color w:val="000000"/>
                <w:sz w:val="18"/>
                <w:szCs w:val="18"/>
              </w:rPr>
              <w:t>2.266,25</w:t>
            </w:r>
          </w:p>
        </w:tc>
      </w:tr>
      <w:tr w:rsidR="00790060" w:rsidRPr="008740F3" w14:paraId="5007BCC7" w14:textId="77777777" w:rsidTr="0080242D">
        <w:trPr>
          <w:trHeight w:val="300"/>
        </w:trPr>
        <w:tc>
          <w:tcPr>
            <w:tcW w:w="6114" w:type="dxa"/>
            <w:gridSpan w:val="6"/>
            <w:tcBorders>
              <w:top w:val="single" w:sz="4" w:space="0" w:color="auto"/>
              <w:left w:val="single" w:sz="4" w:space="0" w:color="auto"/>
              <w:bottom w:val="single" w:sz="4" w:space="0" w:color="auto"/>
              <w:right w:val="single" w:sz="4" w:space="0" w:color="000000"/>
            </w:tcBorders>
            <w:vAlign w:val="bottom"/>
            <w:hideMark/>
          </w:tcPr>
          <w:p w14:paraId="1E1A383E" w14:textId="77777777" w:rsidR="00790060" w:rsidRPr="00790060" w:rsidRDefault="00790060" w:rsidP="004B21C3">
            <w:pPr>
              <w:spacing w:line="240" w:lineRule="auto"/>
              <w:jc w:val="center"/>
              <w:rPr>
                <w:rFonts w:eastAsia="Times New Roman"/>
                <w:color w:val="000000"/>
                <w:sz w:val="18"/>
                <w:szCs w:val="18"/>
              </w:rPr>
            </w:pPr>
            <w:r w:rsidRPr="00790060">
              <w:rPr>
                <w:rFonts w:eastAsia="Times New Roman"/>
                <w:color w:val="000000"/>
                <w:sz w:val="18"/>
                <w:szCs w:val="18"/>
              </w:rPr>
              <w:t>Materialni stroški</w:t>
            </w:r>
          </w:p>
        </w:tc>
        <w:tc>
          <w:tcPr>
            <w:tcW w:w="1494" w:type="dxa"/>
            <w:tcBorders>
              <w:top w:val="nil"/>
              <w:left w:val="nil"/>
              <w:bottom w:val="single" w:sz="4" w:space="0" w:color="auto"/>
              <w:right w:val="single" w:sz="4" w:space="0" w:color="auto"/>
            </w:tcBorders>
            <w:noWrap/>
            <w:vAlign w:val="bottom"/>
            <w:hideMark/>
          </w:tcPr>
          <w:p w14:paraId="6EEC51F3" w14:textId="77777777" w:rsidR="00790060" w:rsidRPr="00790060" w:rsidRDefault="00790060" w:rsidP="004B21C3">
            <w:pPr>
              <w:spacing w:line="240" w:lineRule="auto"/>
              <w:jc w:val="right"/>
              <w:rPr>
                <w:rFonts w:eastAsia="Times New Roman"/>
                <w:color w:val="000000"/>
                <w:sz w:val="18"/>
                <w:szCs w:val="18"/>
              </w:rPr>
            </w:pPr>
            <w:r w:rsidRPr="00790060">
              <w:rPr>
                <w:rFonts w:eastAsia="Times New Roman"/>
                <w:color w:val="000000"/>
                <w:sz w:val="18"/>
                <w:szCs w:val="18"/>
              </w:rPr>
              <w:t>40,80</w:t>
            </w:r>
          </w:p>
        </w:tc>
        <w:tc>
          <w:tcPr>
            <w:tcW w:w="1039" w:type="dxa"/>
            <w:tcBorders>
              <w:top w:val="nil"/>
              <w:left w:val="nil"/>
              <w:bottom w:val="single" w:sz="4" w:space="0" w:color="auto"/>
              <w:right w:val="single" w:sz="4" w:space="0" w:color="auto"/>
            </w:tcBorders>
            <w:noWrap/>
            <w:vAlign w:val="bottom"/>
            <w:hideMark/>
          </w:tcPr>
          <w:p w14:paraId="7B10D6A7" w14:textId="77777777" w:rsidR="00790060" w:rsidRPr="00790060" w:rsidRDefault="00790060" w:rsidP="004B21C3">
            <w:pPr>
              <w:spacing w:line="240" w:lineRule="auto"/>
              <w:jc w:val="right"/>
              <w:rPr>
                <w:rFonts w:eastAsia="Times New Roman"/>
                <w:color w:val="000000"/>
                <w:sz w:val="18"/>
                <w:szCs w:val="18"/>
              </w:rPr>
            </w:pPr>
            <w:r w:rsidRPr="00790060">
              <w:rPr>
                <w:rFonts w:eastAsia="Times New Roman"/>
                <w:color w:val="000000"/>
                <w:sz w:val="18"/>
                <w:szCs w:val="18"/>
              </w:rPr>
              <w:t>49,78</w:t>
            </w:r>
          </w:p>
        </w:tc>
      </w:tr>
      <w:tr w:rsidR="00790060" w:rsidRPr="008740F3" w14:paraId="132F98EE" w14:textId="77777777" w:rsidTr="0080242D">
        <w:trPr>
          <w:trHeight w:val="300"/>
        </w:trPr>
        <w:tc>
          <w:tcPr>
            <w:tcW w:w="5156" w:type="dxa"/>
            <w:gridSpan w:val="5"/>
            <w:tcBorders>
              <w:top w:val="single" w:sz="4" w:space="0" w:color="auto"/>
              <w:left w:val="single" w:sz="4" w:space="0" w:color="auto"/>
              <w:bottom w:val="single" w:sz="4" w:space="0" w:color="auto"/>
              <w:right w:val="single" w:sz="4" w:space="0" w:color="000000"/>
            </w:tcBorders>
            <w:vAlign w:val="bottom"/>
            <w:hideMark/>
          </w:tcPr>
          <w:p w14:paraId="53E1FEBA"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Delo</w:t>
            </w:r>
          </w:p>
        </w:tc>
        <w:tc>
          <w:tcPr>
            <w:tcW w:w="958" w:type="dxa"/>
            <w:tcBorders>
              <w:top w:val="nil"/>
              <w:left w:val="nil"/>
              <w:bottom w:val="single" w:sz="4" w:space="0" w:color="auto"/>
              <w:right w:val="single" w:sz="4" w:space="0" w:color="auto"/>
            </w:tcBorders>
            <w:noWrap/>
            <w:vAlign w:val="center"/>
            <w:hideMark/>
          </w:tcPr>
          <w:p w14:paraId="1FF5F6A5"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100</w:t>
            </w:r>
          </w:p>
        </w:tc>
        <w:tc>
          <w:tcPr>
            <w:tcW w:w="1494" w:type="dxa"/>
            <w:tcBorders>
              <w:top w:val="nil"/>
              <w:left w:val="nil"/>
              <w:bottom w:val="single" w:sz="4" w:space="0" w:color="auto"/>
              <w:right w:val="single" w:sz="4" w:space="0" w:color="auto"/>
            </w:tcBorders>
            <w:noWrap/>
            <w:vAlign w:val="center"/>
            <w:hideMark/>
          </w:tcPr>
          <w:p w14:paraId="3A03DFF3" w14:textId="77777777" w:rsidR="00790060" w:rsidRPr="006A4755" w:rsidRDefault="00790060" w:rsidP="004B21C3">
            <w:pPr>
              <w:spacing w:line="240" w:lineRule="auto"/>
              <w:jc w:val="right"/>
              <w:rPr>
                <w:rFonts w:eastAsia="Times New Roman"/>
                <w:color w:val="000000"/>
                <w:sz w:val="18"/>
                <w:szCs w:val="18"/>
              </w:rPr>
            </w:pPr>
            <w:r w:rsidRPr="006A4755">
              <w:rPr>
                <w:rFonts w:eastAsia="Times New Roman"/>
                <w:color w:val="000000"/>
                <w:sz w:val="18"/>
                <w:szCs w:val="18"/>
              </w:rPr>
              <w:t>1.816,78</w:t>
            </w:r>
          </w:p>
        </w:tc>
        <w:tc>
          <w:tcPr>
            <w:tcW w:w="1039" w:type="dxa"/>
            <w:tcBorders>
              <w:top w:val="nil"/>
              <w:left w:val="nil"/>
              <w:bottom w:val="single" w:sz="4" w:space="0" w:color="auto"/>
              <w:right w:val="single" w:sz="4" w:space="0" w:color="auto"/>
            </w:tcBorders>
            <w:noWrap/>
            <w:vAlign w:val="center"/>
            <w:hideMark/>
          </w:tcPr>
          <w:p w14:paraId="41B3361C" w14:textId="77777777" w:rsidR="00790060" w:rsidRPr="006A4755" w:rsidRDefault="00790060" w:rsidP="004B21C3">
            <w:pPr>
              <w:spacing w:line="240" w:lineRule="auto"/>
              <w:jc w:val="right"/>
              <w:rPr>
                <w:rFonts w:eastAsia="Times New Roman"/>
                <w:color w:val="000000"/>
                <w:sz w:val="18"/>
                <w:szCs w:val="18"/>
              </w:rPr>
            </w:pPr>
            <w:r w:rsidRPr="006A4755">
              <w:rPr>
                <w:rFonts w:eastAsia="Times New Roman"/>
                <w:color w:val="000000"/>
                <w:sz w:val="18"/>
                <w:szCs w:val="18"/>
              </w:rPr>
              <w:t>2.216,47</w:t>
            </w:r>
          </w:p>
        </w:tc>
      </w:tr>
      <w:tr w:rsidR="00790060" w:rsidRPr="008740F3" w14:paraId="533B6DA3" w14:textId="77777777" w:rsidTr="0080242D">
        <w:trPr>
          <w:trHeight w:val="765"/>
        </w:trPr>
        <w:tc>
          <w:tcPr>
            <w:tcW w:w="885" w:type="dxa"/>
            <w:tcBorders>
              <w:top w:val="nil"/>
              <w:left w:val="single" w:sz="4" w:space="0" w:color="auto"/>
              <w:bottom w:val="single" w:sz="4" w:space="0" w:color="auto"/>
              <w:right w:val="single" w:sz="4" w:space="0" w:color="auto"/>
            </w:tcBorders>
            <w:noWrap/>
            <w:vAlign w:val="center"/>
            <w:hideMark/>
          </w:tcPr>
          <w:p w14:paraId="240AA440" w14:textId="77777777" w:rsidR="00790060" w:rsidRPr="006A4755" w:rsidRDefault="00790060" w:rsidP="004B21C3">
            <w:pPr>
              <w:spacing w:line="240" w:lineRule="auto"/>
              <w:jc w:val="center"/>
              <w:rPr>
                <w:rFonts w:eastAsia="Times New Roman"/>
                <w:color w:val="000000"/>
                <w:sz w:val="18"/>
                <w:szCs w:val="18"/>
              </w:rPr>
            </w:pPr>
            <w:proofErr w:type="spellStart"/>
            <w:r w:rsidRPr="006A4755">
              <w:rPr>
                <w:rFonts w:eastAsia="Times New Roman"/>
                <w:color w:val="000000"/>
                <w:sz w:val="18"/>
                <w:szCs w:val="18"/>
              </w:rPr>
              <w:t>Zap.št</w:t>
            </w:r>
            <w:proofErr w:type="spellEnd"/>
            <w:r w:rsidRPr="006A4755">
              <w:rPr>
                <w:rFonts w:eastAsia="Times New Roman"/>
                <w:color w:val="000000"/>
                <w:sz w:val="18"/>
                <w:szCs w:val="18"/>
              </w:rPr>
              <w:t>.</w:t>
            </w:r>
          </w:p>
        </w:tc>
        <w:tc>
          <w:tcPr>
            <w:tcW w:w="938" w:type="dxa"/>
            <w:tcBorders>
              <w:top w:val="nil"/>
              <w:left w:val="nil"/>
              <w:bottom w:val="single" w:sz="4" w:space="0" w:color="auto"/>
              <w:right w:val="single" w:sz="4" w:space="0" w:color="auto"/>
            </w:tcBorders>
            <w:vAlign w:val="center"/>
            <w:hideMark/>
          </w:tcPr>
          <w:p w14:paraId="474BF128"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Število delavcev</w:t>
            </w:r>
          </w:p>
        </w:tc>
        <w:tc>
          <w:tcPr>
            <w:tcW w:w="1078" w:type="dxa"/>
            <w:tcBorders>
              <w:top w:val="nil"/>
              <w:left w:val="nil"/>
              <w:bottom w:val="single" w:sz="4" w:space="0" w:color="auto"/>
              <w:right w:val="single" w:sz="4" w:space="0" w:color="auto"/>
            </w:tcBorders>
            <w:vAlign w:val="center"/>
            <w:hideMark/>
          </w:tcPr>
          <w:p w14:paraId="476F776E"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Stopnja izobrazbe</w:t>
            </w:r>
          </w:p>
        </w:tc>
        <w:tc>
          <w:tcPr>
            <w:tcW w:w="1297" w:type="dxa"/>
            <w:tcBorders>
              <w:top w:val="nil"/>
              <w:left w:val="nil"/>
              <w:bottom w:val="single" w:sz="4" w:space="0" w:color="auto"/>
              <w:right w:val="single" w:sz="4" w:space="0" w:color="auto"/>
            </w:tcBorders>
            <w:vAlign w:val="center"/>
            <w:hideMark/>
          </w:tcPr>
          <w:p w14:paraId="1A458005"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Čas opravljanja naloge</w:t>
            </w:r>
          </w:p>
        </w:tc>
        <w:tc>
          <w:tcPr>
            <w:tcW w:w="958" w:type="dxa"/>
            <w:tcBorders>
              <w:top w:val="nil"/>
              <w:left w:val="nil"/>
              <w:bottom w:val="single" w:sz="4" w:space="0" w:color="auto"/>
              <w:right w:val="single" w:sz="4" w:space="0" w:color="auto"/>
            </w:tcBorders>
            <w:vAlign w:val="center"/>
            <w:hideMark/>
          </w:tcPr>
          <w:p w14:paraId="774CF71C"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Cena/uro</w:t>
            </w:r>
          </w:p>
        </w:tc>
        <w:tc>
          <w:tcPr>
            <w:tcW w:w="958" w:type="dxa"/>
            <w:tcBorders>
              <w:top w:val="nil"/>
              <w:left w:val="nil"/>
              <w:bottom w:val="single" w:sz="4" w:space="0" w:color="auto"/>
              <w:right w:val="single" w:sz="4" w:space="0" w:color="auto"/>
            </w:tcBorders>
            <w:vAlign w:val="center"/>
            <w:hideMark/>
          </w:tcPr>
          <w:p w14:paraId="5EB0EF52"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Število ur (skupaj)</w:t>
            </w:r>
          </w:p>
        </w:tc>
        <w:tc>
          <w:tcPr>
            <w:tcW w:w="1494" w:type="dxa"/>
            <w:tcBorders>
              <w:top w:val="nil"/>
              <w:left w:val="nil"/>
              <w:bottom w:val="single" w:sz="4" w:space="0" w:color="auto"/>
              <w:right w:val="single" w:sz="4" w:space="0" w:color="auto"/>
            </w:tcBorders>
            <w:vAlign w:val="center"/>
            <w:hideMark/>
          </w:tcPr>
          <w:p w14:paraId="44DA0A42"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Vrednost v EUR(brez DDV)</w:t>
            </w:r>
          </w:p>
        </w:tc>
        <w:tc>
          <w:tcPr>
            <w:tcW w:w="1039" w:type="dxa"/>
            <w:tcBorders>
              <w:top w:val="nil"/>
              <w:left w:val="nil"/>
              <w:bottom w:val="single" w:sz="4" w:space="0" w:color="auto"/>
              <w:right w:val="single" w:sz="4" w:space="0" w:color="auto"/>
            </w:tcBorders>
            <w:vAlign w:val="center"/>
            <w:hideMark/>
          </w:tcPr>
          <w:p w14:paraId="7BC86E46"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Vrednost v EUR(z DDV)</w:t>
            </w:r>
          </w:p>
        </w:tc>
      </w:tr>
      <w:tr w:rsidR="00790060" w:rsidRPr="008740F3" w14:paraId="45F0FA8B" w14:textId="77777777" w:rsidTr="0080242D">
        <w:trPr>
          <w:trHeight w:val="300"/>
        </w:trPr>
        <w:tc>
          <w:tcPr>
            <w:tcW w:w="885" w:type="dxa"/>
            <w:tcBorders>
              <w:top w:val="nil"/>
              <w:left w:val="single" w:sz="4" w:space="0" w:color="auto"/>
              <w:bottom w:val="single" w:sz="4" w:space="0" w:color="auto"/>
              <w:right w:val="single" w:sz="4" w:space="0" w:color="auto"/>
            </w:tcBorders>
            <w:noWrap/>
            <w:vAlign w:val="center"/>
            <w:hideMark/>
          </w:tcPr>
          <w:p w14:paraId="29E9E9F2"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1</w:t>
            </w:r>
          </w:p>
        </w:tc>
        <w:tc>
          <w:tcPr>
            <w:tcW w:w="938" w:type="dxa"/>
            <w:tcBorders>
              <w:top w:val="nil"/>
              <w:left w:val="nil"/>
              <w:bottom w:val="single" w:sz="4" w:space="0" w:color="auto"/>
              <w:right w:val="single" w:sz="4" w:space="0" w:color="auto"/>
            </w:tcBorders>
            <w:noWrap/>
            <w:vAlign w:val="center"/>
            <w:hideMark/>
          </w:tcPr>
          <w:p w14:paraId="0DC0B9B1"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1</w:t>
            </w:r>
          </w:p>
        </w:tc>
        <w:tc>
          <w:tcPr>
            <w:tcW w:w="1078" w:type="dxa"/>
            <w:tcBorders>
              <w:top w:val="nil"/>
              <w:left w:val="nil"/>
              <w:bottom w:val="single" w:sz="4" w:space="0" w:color="auto"/>
              <w:right w:val="single" w:sz="4" w:space="0" w:color="auto"/>
            </w:tcBorders>
            <w:noWrap/>
            <w:vAlign w:val="center"/>
            <w:hideMark/>
          </w:tcPr>
          <w:p w14:paraId="35A0676F"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VII.</w:t>
            </w:r>
          </w:p>
        </w:tc>
        <w:tc>
          <w:tcPr>
            <w:tcW w:w="1297" w:type="dxa"/>
            <w:tcBorders>
              <w:top w:val="nil"/>
              <w:left w:val="nil"/>
              <w:bottom w:val="single" w:sz="4" w:space="0" w:color="auto"/>
              <w:right w:val="single" w:sz="4" w:space="0" w:color="auto"/>
            </w:tcBorders>
            <w:noWrap/>
            <w:vAlign w:val="center"/>
            <w:hideMark/>
          </w:tcPr>
          <w:p w14:paraId="65ACE6A3"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5 mesece</w:t>
            </w:r>
          </w:p>
        </w:tc>
        <w:tc>
          <w:tcPr>
            <w:tcW w:w="958" w:type="dxa"/>
            <w:tcBorders>
              <w:top w:val="nil"/>
              <w:left w:val="nil"/>
              <w:bottom w:val="single" w:sz="4" w:space="0" w:color="auto"/>
              <w:right w:val="single" w:sz="4" w:space="0" w:color="auto"/>
            </w:tcBorders>
            <w:noWrap/>
            <w:vAlign w:val="center"/>
            <w:hideMark/>
          </w:tcPr>
          <w:p w14:paraId="3518E8D6"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36,72</w:t>
            </w:r>
          </w:p>
        </w:tc>
        <w:tc>
          <w:tcPr>
            <w:tcW w:w="958" w:type="dxa"/>
            <w:tcBorders>
              <w:top w:val="nil"/>
              <w:left w:val="nil"/>
              <w:bottom w:val="single" w:sz="4" w:space="0" w:color="auto"/>
              <w:right w:val="single" w:sz="4" w:space="0" w:color="auto"/>
            </w:tcBorders>
            <w:noWrap/>
            <w:vAlign w:val="center"/>
            <w:hideMark/>
          </w:tcPr>
          <w:p w14:paraId="17A9299E"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32</w:t>
            </w:r>
          </w:p>
        </w:tc>
        <w:tc>
          <w:tcPr>
            <w:tcW w:w="1494" w:type="dxa"/>
            <w:tcBorders>
              <w:top w:val="nil"/>
              <w:left w:val="nil"/>
              <w:bottom w:val="single" w:sz="4" w:space="0" w:color="auto"/>
              <w:right w:val="single" w:sz="4" w:space="0" w:color="auto"/>
            </w:tcBorders>
            <w:noWrap/>
            <w:vAlign w:val="center"/>
            <w:hideMark/>
          </w:tcPr>
          <w:p w14:paraId="4FAE5E00" w14:textId="77777777" w:rsidR="00790060" w:rsidRPr="006A4755" w:rsidRDefault="00790060" w:rsidP="006A4755">
            <w:pPr>
              <w:spacing w:line="240" w:lineRule="auto"/>
              <w:jc w:val="center"/>
              <w:rPr>
                <w:rFonts w:eastAsia="Times New Roman"/>
                <w:color w:val="000000"/>
                <w:sz w:val="18"/>
                <w:szCs w:val="18"/>
              </w:rPr>
            </w:pPr>
            <w:r w:rsidRPr="006A4755">
              <w:rPr>
                <w:rFonts w:eastAsia="Times New Roman"/>
                <w:color w:val="000000"/>
                <w:sz w:val="18"/>
                <w:szCs w:val="18"/>
              </w:rPr>
              <w:t>1.175,04</w:t>
            </w:r>
          </w:p>
        </w:tc>
        <w:tc>
          <w:tcPr>
            <w:tcW w:w="1039" w:type="dxa"/>
            <w:tcBorders>
              <w:top w:val="nil"/>
              <w:left w:val="nil"/>
              <w:bottom w:val="single" w:sz="4" w:space="0" w:color="auto"/>
              <w:right w:val="single" w:sz="4" w:space="0" w:color="auto"/>
            </w:tcBorders>
            <w:noWrap/>
            <w:vAlign w:val="center"/>
            <w:hideMark/>
          </w:tcPr>
          <w:p w14:paraId="6F590A67" w14:textId="77777777" w:rsidR="00790060" w:rsidRPr="006A4755" w:rsidRDefault="00790060" w:rsidP="006A4755">
            <w:pPr>
              <w:spacing w:line="240" w:lineRule="auto"/>
              <w:jc w:val="center"/>
              <w:rPr>
                <w:rFonts w:eastAsia="Times New Roman"/>
                <w:color w:val="000000"/>
                <w:sz w:val="18"/>
                <w:szCs w:val="18"/>
              </w:rPr>
            </w:pPr>
            <w:r w:rsidRPr="006A4755">
              <w:rPr>
                <w:rFonts w:eastAsia="Times New Roman"/>
                <w:color w:val="000000"/>
                <w:sz w:val="18"/>
                <w:szCs w:val="18"/>
              </w:rPr>
              <w:t>1.433,55</w:t>
            </w:r>
          </w:p>
        </w:tc>
      </w:tr>
      <w:tr w:rsidR="00790060" w:rsidRPr="008740F3" w14:paraId="27D9EE6A" w14:textId="77777777" w:rsidTr="0080242D">
        <w:trPr>
          <w:trHeight w:val="300"/>
        </w:trPr>
        <w:tc>
          <w:tcPr>
            <w:tcW w:w="885" w:type="dxa"/>
            <w:tcBorders>
              <w:top w:val="nil"/>
              <w:left w:val="single" w:sz="4" w:space="0" w:color="auto"/>
              <w:bottom w:val="single" w:sz="4" w:space="0" w:color="auto"/>
              <w:right w:val="single" w:sz="4" w:space="0" w:color="auto"/>
            </w:tcBorders>
            <w:noWrap/>
            <w:vAlign w:val="center"/>
            <w:hideMark/>
          </w:tcPr>
          <w:p w14:paraId="48C87A57"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2</w:t>
            </w:r>
          </w:p>
        </w:tc>
        <w:tc>
          <w:tcPr>
            <w:tcW w:w="938" w:type="dxa"/>
            <w:tcBorders>
              <w:top w:val="nil"/>
              <w:left w:val="nil"/>
              <w:bottom w:val="single" w:sz="4" w:space="0" w:color="auto"/>
              <w:right w:val="single" w:sz="4" w:space="0" w:color="auto"/>
            </w:tcBorders>
            <w:noWrap/>
            <w:vAlign w:val="center"/>
            <w:hideMark/>
          </w:tcPr>
          <w:p w14:paraId="4E0A3F42"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1</w:t>
            </w:r>
          </w:p>
        </w:tc>
        <w:tc>
          <w:tcPr>
            <w:tcW w:w="1078" w:type="dxa"/>
            <w:tcBorders>
              <w:top w:val="nil"/>
              <w:left w:val="nil"/>
              <w:bottom w:val="single" w:sz="4" w:space="0" w:color="auto"/>
              <w:right w:val="single" w:sz="4" w:space="0" w:color="auto"/>
            </w:tcBorders>
            <w:noWrap/>
            <w:vAlign w:val="center"/>
            <w:hideMark/>
          </w:tcPr>
          <w:p w14:paraId="7A29B724"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VI.</w:t>
            </w:r>
          </w:p>
        </w:tc>
        <w:tc>
          <w:tcPr>
            <w:tcW w:w="1297" w:type="dxa"/>
            <w:tcBorders>
              <w:top w:val="nil"/>
              <w:left w:val="nil"/>
              <w:bottom w:val="single" w:sz="4" w:space="0" w:color="auto"/>
              <w:right w:val="single" w:sz="4" w:space="0" w:color="auto"/>
            </w:tcBorders>
            <w:noWrap/>
            <w:vAlign w:val="center"/>
            <w:hideMark/>
          </w:tcPr>
          <w:p w14:paraId="2D63DD0F"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5 mesece</w:t>
            </w:r>
          </w:p>
        </w:tc>
        <w:tc>
          <w:tcPr>
            <w:tcW w:w="958" w:type="dxa"/>
            <w:tcBorders>
              <w:top w:val="nil"/>
              <w:left w:val="nil"/>
              <w:bottom w:val="single" w:sz="4" w:space="0" w:color="auto"/>
              <w:right w:val="single" w:sz="4" w:space="0" w:color="auto"/>
            </w:tcBorders>
            <w:noWrap/>
            <w:vAlign w:val="center"/>
            <w:hideMark/>
          </w:tcPr>
          <w:p w14:paraId="6B246163"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29,17</w:t>
            </w:r>
          </w:p>
        </w:tc>
        <w:tc>
          <w:tcPr>
            <w:tcW w:w="958" w:type="dxa"/>
            <w:tcBorders>
              <w:top w:val="nil"/>
              <w:left w:val="nil"/>
              <w:bottom w:val="single" w:sz="4" w:space="0" w:color="auto"/>
              <w:right w:val="single" w:sz="4" w:space="0" w:color="auto"/>
            </w:tcBorders>
            <w:noWrap/>
            <w:vAlign w:val="center"/>
            <w:hideMark/>
          </w:tcPr>
          <w:p w14:paraId="6DB9041B" w14:textId="77777777" w:rsidR="00790060" w:rsidRPr="006A4755" w:rsidRDefault="00790060" w:rsidP="004B21C3">
            <w:pPr>
              <w:spacing w:line="240" w:lineRule="auto"/>
              <w:jc w:val="center"/>
              <w:rPr>
                <w:rFonts w:eastAsia="Times New Roman"/>
                <w:color w:val="000000"/>
                <w:sz w:val="18"/>
                <w:szCs w:val="18"/>
              </w:rPr>
            </w:pPr>
            <w:r w:rsidRPr="006A4755">
              <w:rPr>
                <w:rFonts w:eastAsia="Times New Roman"/>
                <w:color w:val="000000"/>
                <w:sz w:val="18"/>
                <w:szCs w:val="18"/>
              </w:rPr>
              <w:t>22</w:t>
            </w:r>
          </w:p>
        </w:tc>
        <w:tc>
          <w:tcPr>
            <w:tcW w:w="1494" w:type="dxa"/>
            <w:tcBorders>
              <w:top w:val="nil"/>
              <w:left w:val="nil"/>
              <w:bottom w:val="single" w:sz="4" w:space="0" w:color="auto"/>
              <w:right w:val="single" w:sz="4" w:space="0" w:color="auto"/>
            </w:tcBorders>
            <w:noWrap/>
            <w:vAlign w:val="center"/>
            <w:hideMark/>
          </w:tcPr>
          <w:p w14:paraId="6DDF646F" w14:textId="77777777" w:rsidR="00790060" w:rsidRPr="006A4755" w:rsidRDefault="00790060" w:rsidP="006A4755">
            <w:pPr>
              <w:spacing w:line="240" w:lineRule="auto"/>
              <w:jc w:val="center"/>
              <w:rPr>
                <w:rFonts w:eastAsia="Times New Roman"/>
                <w:color w:val="000000"/>
                <w:sz w:val="18"/>
                <w:szCs w:val="18"/>
              </w:rPr>
            </w:pPr>
            <w:r w:rsidRPr="006A4755">
              <w:rPr>
                <w:rFonts w:eastAsia="Times New Roman"/>
                <w:color w:val="000000"/>
                <w:sz w:val="18"/>
                <w:szCs w:val="18"/>
              </w:rPr>
              <w:t>641,74</w:t>
            </w:r>
          </w:p>
        </w:tc>
        <w:tc>
          <w:tcPr>
            <w:tcW w:w="1039" w:type="dxa"/>
            <w:tcBorders>
              <w:top w:val="nil"/>
              <w:left w:val="nil"/>
              <w:bottom w:val="single" w:sz="4" w:space="0" w:color="auto"/>
              <w:right w:val="single" w:sz="4" w:space="0" w:color="auto"/>
            </w:tcBorders>
            <w:noWrap/>
            <w:vAlign w:val="center"/>
            <w:hideMark/>
          </w:tcPr>
          <w:p w14:paraId="2E1CF46E" w14:textId="77777777" w:rsidR="00790060" w:rsidRPr="006A4755" w:rsidRDefault="00790060" w:rsidP="006A4755">
            <w:pPr>
              <w:spacing w:line="240" w:lineRule="auto"/>
              <w:jc w:val="center"/>
              <w:rPr>
                <w:rFonts w:eastAsia="Times New Roman"/>
                <w:color w:val="000000"/>
                <w:sz w:val="18"/>
                <w:szCs w:val="18"/>
              </w:rPr>
            </w:pPr>
            <w:r w:rsidRPr="006A4755">
              <w:rPr>
                <w:rFonts w:eastAsia="Times New Roman"/>
                <w:color w:val="000000"/>
                <w:sz w:val="18"/>
                <w:szCs w:val="18"/>
              </w:rPr>
              <w:t>782,92</w:t>
            </w:r>
          </w:p>
        </w:tc>
      </w:tr>
    </w:tbl>
    <w:p w14:paraId="6B55547F" w14:textId="77777777" w:rsidR="00684D4E" w:rsidRPr="00EE6FC9" w:rsidRDefault="00684D4E" w:rsidP="00684D4E">
      <w:pPr>
        <w:pStyle w:val="Default"/>
        <w:spacing w:line="276" w:lineRule="auto"/>
        <w:rPr>
          <w:rFonts w:ascii="Arial" w:hAnsi="Arial" w:cs="Arial"/>
          <w:sz w:val="20"/>
          <w:szCs w:val="20"/>
        </w:rPr>
      </w:pPr>
    </w:p>
    <w:p w14:paraId="263ACB03" w14:textId="77777777" w:rsidR="00684D4E" w:rsidRPr="00D869EB" w:rsidRDefault="00684D4E" w:rsidP="00B57082">
      <w:pPr>
        <w:pStyle w:val="Naslov3"/>
      </w:pPr>
      <w:bookmarkStart w:id="20" w:name="_Toc157422686"/>
      <w:r w:rsidRPr="00D869EB">
        <w:t xml:space="preserve">Pregled </w:t>
      </w:r>
      <w:r w:rsidRPr="00900753">
        <w:t>podatkov</w:t>
      </w:r>
      <w:r w:rsidRPr="00D869EB">
        <w:t xml:space="preserve"> o količinah odvzetih naplavin v obdobju 202</w:t>
      </w:r>
      <w:bookmarkEnd w:id="20"/>
      <w:r w:rsidRPr="00D869EB">
        <w:t>2-2023</w:t>
      </w:r>
    </w:p>
    <w:p w14:paraId="388AF8AC" w14:textId="77777777" w:rsidR="00684D4E" w:rsidRPr="00EE6FC9" w:rsidRDefault="00684D4E" w:rsidP="00684D4E">
      <w:pPr>
        <w:pStyle w:val="Default"/>
        <w:spacing w:line="276" w:lineRule="auto"/>
        <w:rPr>
          <w:rFonts w:ascii="Arial" w:eastAsia="Calibri" w:hAnsi="Arial" w:cs="Arial"/>
          <w:sz w:val="20"/>
          <w:szCs w:val="20"/>
        </w:rPr>
      </w:pPr>
      <w:bookmarkStart w:id="21" w:name="_Hlk94859740"/>
    </w:p>
    <w:bookmarkEnd w:id="21"/>
    <w:p w14:paraId="706343C7" w14:textId="77777777" w:rsidR="00790060" w:rsidRDefault="00790060" w:rsidP="00790060">
      <w:r w:rsidRPr="00EE6FC9">
        <w:t xml:space="preserve">Naloga </w:t>
      </w:r>
      <w:r>
        <w:t>se ni izvajala</w:t>
      </w:r>
      <w:r w:rsidRPr="00EE6FC9">
        <w:t>.</w:t>
      </w:r>
    </w:p>
    <w:p w14:paraId="3AB152D7" w14:textId="77777777" w:rsidR="00684D4E" w:rsidRDefault="00684D4E" w:rsidP="00684D4E">
      <w:pPr>
        <w:pStyle w:val="tevilnatoka111"/>
        <w:numPr>
          <w:ilvl w:val="0"/>
          <w:numId w:val="0"/>
        </w:numPr>
        <w:ind w:left="851"/>
      </w:pPr>
    </w:p>
    <w:p w14:paraId="3FC3E323" w14:textId="77777777" w:rsidR="00684D4E" w:rsidRPr="00524D8A" w:rsidRDefault="00684D4E" w:rsidP="00B57082">
      <w:pPr>
        <w:pStyle w:val="Naslov3"/>
      </w:pPr>
      <w:r w:rsidRPr="00524D8A">
        <w:t>Opis izvedenih sonaravnih ureditev v obdobju 2020-2021</w:t>
      </w:r>
    </w:p>
    <w:p w14:paraId="58ED982B" w14:textId="77777777" w:rsidR="00684D4E" w:rsidRPr="00EE6FC9" w:rsidRDefault="00684D4E" w:rsidP="00684D4E">
      <w:pPr>
        <w:pStyle w:val="Default"/>
        <w:spacing w:line="276" w:lineRule="auto"/>
        <w:rPr>
          <w:rFonts w:ascii="Arial" w:eastAsia="Calibri" w:hAnsi="Arial" w:cs="Arial"/>
          <w:sz w:val="20"/>
          <w:szCs w:val="20"/>
        </w:rPr>
      </w:pPr>
    </w:p>
    <w:p w14:paraId="0EA9D69F" w14:textId="77777777" w:rsidR="00790060" w:rsidRDefault="00790060" w:rsidP="00790060">
      <w:r w:rsidRPr="00EE6FC9">
        <w:t xml:space="preserve">Naloga </w:t>
      </w:r>
      <w:r>
        <w:t>se ni izvajala</w:t>
      </w:r>
      <w:r w:rsidRPr="00EE6FC9">
        <w:t>.</w:t>
      </w:r>
    </w:p>
    <w:p w14:paraId="75E9AACA" w14:textId="77777777" w:rsidR="00684D4E" w:rsidRDefault="00684D4E" w:rsidP="00684D4E"/>
    <w:p w14:paraId="204A00B2" w14:textId="77777777" w:rsidR="00684D4E" w:rsidRPr="00EE6FC9" w:rsidRDefault="00684D4E" w:rsidP="00B57082">
      <w:pPr>
        <w:pStyle w:val="Naslov4"/>
        <w:rPr>
          <w:rFonts w:cs="Arial"/>
        </w:rPr>
      </w:pPr>
      <w:r w:rsidRPr="00B57082">
        <w:t>Opis</w:t>
      </w:r>
      <w:r>
        <w:t xml:space="preserve"> primerov sonaravnih posegov in ukrepov ter opredelitev stroškov omilitvenih ukrepov</w:t>
      </w:r>
    </w:p>
    <w:p w14:paraId="52096323" w14:textId="77777777" w:rsidR="00684D4E" w:rsidRPr="00EE6FC9" w:rsidRDefault="00684D4E" w:rsidP="00684D4E">
      <w:pPr>
        <w:pStyle w:val="Default"/>
        <w:spacing w:line="276" w:lineRule="auto"/>
        <w:rPr>
          <w:rFonts w:ascii="Arial" w:eastAsia="Calibri" w:hAnsi="Arial" w:cs="Arial"/>
          <w:sz w:val="20"/>
          <w:szCs w:val="20"/>
        </w:rPr>
      </w:pPr>
    </w:p>
    <w:p w14:paraId="3D86C29A" w14:textId="77777777" w:rsidR="00790060" w:rsidRDefault="00790060" w:rsidP="00790060">
      <w:r w:rsidRPr="00EE6FC9">
        <w:t xml:space="preserve">Naloga </w:t>
      </w:r>
      <w:r>
        <w:t>se ni izvajala</w:t>
      </w:r>
      <w:r w:rsidRPr="00EE6FC9">
        <w:t>.</w:t>
      </w:r>
    </w:p>
    <w:p w14:paraId="7F16DA96" w14:textId="77777777" w:rsidR="00684D4E" w:rsidRDefault="00684D4E" w:rsidP="00684D4E"/>
    <w:p w14:paraId="2ACCB1F1" w14:textId="77777777" w:rsidR="00684D4E" w:rsidRPr="00524D8A" w:rsidRDefault="00684D4E" w:rsidP="00B57082">
      <w:pPr>
        <w:pStyle w:val="Naslov2"/>
      </w:pPr>
      <w:r w:rsidRPr="00B57082">
        <w:t>Spremljanje</w:t>
      </w:r>
      <w:r w:rsidRPr="00524D8A">
        <w:t xml:space="preserve"> stanja vodne infrastrukture</w:t>
      </w:r>
    </w:p>
    <w:p w14:paraId="09D3315D" w14:textId="77777777" w:rsidR="00684D4E" w:rsidRPr="009B02EC" w:rsidRDefault="00684D4E" w:rsidP="00684D4E">
      <w:pPr>
        <w:rPr>
          <w:rFonts w:eastAsia="Calibri"/>
          <w:noProof/>
          <w:lang w:val="en-GB"/>
        </w:rPr>
      </w:pPr>
    </w:p>
    <w:p w14:paraId="061962DA" w14:textId="77777777" w:rsidR="00684D4E" w:rsidRPr="00524D8A" w:rsidRDefault="00684D4E" w:rsidP="00B57082">
      <w:pPr>
        <w:pStyle w:val="Naslov3"/>
      </w:pPr>
      <w:r>
        <w:t>S</w:t>
      </w:r>
      <w:r w:rsidRPr="00524D8A">
        <w:t xml:space="preserve">eznam vseh </w:t>
      </w:r>
      <w:r w:rsidRPr="00B57082">
        <w:t>pravnih</w:t>
      </w:r>
      <w:r w:rsidRPr="00524D8A">
        <w:t xml:space="preserve"> aktov v zvezi z izvajanjem javnih služb, ki se nanašajo na odkupe, odškodnine, izvajanje del ter druge akte, ki imajo pravne posledice:</w:t>
      </w:r>
    </w:p>
    <w:p w14:paraId="16F2032A" w14:textId="77777777" w:rsidR="00684D4E" w:rsidRDefault="00684D4E" w:rsidP="00684D4E"/>
    <w:p w14:paraId="5D701E0D" w14:textId="77777777" w:rsidR="00684D4E" w:rsidRPr="00334515" w:rsidRDefault="00684D4E" w:rsidP="00B57082">
      <w:pPr>
        <w:pStyle w:val="Naslov4"/>
      </w:pPr>
      <w:r w:rsidRPr="00B57082">
        <w:t>Izvajanje</w:t>
      </w:r>
      <w:r>
        <w:t xml:space="preserve"> JS</w:t>
      </w:r>
    </w:p>
    <w:p w14:paraId="313DB09D" w14:textId="77777777" w:rsidR="00684D4E" w:rsidRPr="00DC4B5B" w:rsidRDefault="00684D4E" w:rsidP="00DC4B5B"/>
    <w:p w14:paraId="7571CBAE" w14:textId="77777777" w:rsidR="00790060" w:rsidRPr="00790060" w:rsidRDefault="00790060" w:rsidP="00790060">
      <w:r w:rsidRPr="00790060">
        <w:t>Pravni akti za izvajanje javne službe v obdobju januar - december 2025 so sledeči:</w:t>
      </w:r>
      <w:bookmarkStart w:id="22" w:name="_Hlk13122174"/>
    </w:p>
    <w:p w14:paraId="299FD38A" w14:textId="77777777" w:rsidR="00790060" w:rsidRPr="00790060" w:rsidRDefault="00790060" w:rsidP="00790060">
      <w:pPr>
        <w:numPr>
          <w:ilvl w:val="0"/>
          <w:numId w:val="12"/>
        </w:numPr>
        <w:tabs>
          <w:tab w:val="clear" w:pos="360"/>
          <w:tab w:val="num" w:pos="720"/>
        </w:tabs>
        <w:spacing w:line="240" w:lineRule="auto"/>
        <w:ind w:left="720"/>
        <w:rPr>
          <w:bCs/>
        </w:rPr>
      </w:pPr>
      <w:r w:rsidRPr="00790060">
        <w:rPr>
          <w:bCs/>
        </w:rPr>
        <w:t>Koncesijska pogodba o izvajanju obveznih državnih gospodarskih javnih služb na področju urejanja voda na območju Mure št. 2555-19-430026 z dne 21.06.2019.</w:t>
      </w:r>
      <w:bookmarkEnd w:id="22"/>
    </w:p>
    <w:p w14:paraId="73831C63" w14:textId="77777777" w:rsidR="00790060" w:rsidRPr="00790060" w:rsidRDefault="00790060" w:rsidP="00790060">
      <w:pPr>
        <w:numPr>
          <w:ilvl w:val="0"/>
          <w:numId w:val="15"/>
        </w:numPr>
        <w:spacing w:line="240" w:lineRule="auto"/>
        <w:rPr>
          <w:bCs/>
        </w:rPr>
      </w:pPr>
      <w:r w:rsidRPr="00790060">
        <w:rPr>
          <w:bCs/>
        </w:rPr>
        <w:t xml:space="preserve">Letna pogodba o izvajanju državnih gospodarskih javnih služb na področju urejanja voda na območju Mure št. 2561-25-430001 z dne 20.12.2024 </w:t>
      </w:r>
      <w:r w:rsidRPr="00790060">
        <w:rPr>
          <w:b/>
          <w:bCs/>
        </w:rPr>
        <w:t>višini 3.406.422,73 evrov</w:t>
      </w:r>
      <w:r w:rsidRPr="00790060">
        <w:rPr>
          <w:bCs/>
        </w:rPr>
        <w:t>, aneksov k letni pogodbi ni bilo.</w:t>
      </w:r>
    </w:p>
    <w:p w14:paraId="143526AB" w14:textId="77777777" w:rsidR="00684D4E" w:rsidRPr="00524D8A" w:rsidRDefault="00684D4E" w:rsidP="00684D4E"/>
    <w:p w14:paraId="561938C0" w14:textId="77777777" w:rsidR="00684D4E" w:rsidRPr="00334515" w:rsidRDefault="00684D4E" w:rsidP="00B57082">
      <w:pPr>
        <w:pStyle w:val="Naslov4"/>
      </w:pPr>
      <w:r w:rsidRPr="00B57082">
        <w:t>Odkupi</w:t>
      </w:r>
      <w:r>
        <w:t xml:space="preserve"> in odškodnine</w:t>
      </w:r>
    </w:p>
    <w:p w14:paraId="20A2F44B" w14:textId="77777777" w:rsidR="00684D4E" w:rsidRPr="00524D8A" w:rsidRDefault="00684D4E" w:rsidP="00684D4E">
      <w:pPr>
        <w:pStyle w:val="Default"/>
        <w:spacing w:line="276" w:lineRule="auto"/>
        <w:jc w:val="both"/>
        <w:rPr>
          <w:rFonts w:ascii="Arial" w:eastAsia="Calibri" w:hAnsi="Arial" w:cs="Arial"/>
          <w:sz w:val="20"/>
          <w:szCs w:val="20"/>
        </w:rPr>
      </w:pPr>
    </w:p>
    <w:p w14:paraId="7F223A3D" w14:textId="113FBC8B" w:rsidR="00684D4E" w:rsidRDefault="00684D4E" w:rsidP="00684D4E">
      <w:r w:rsidRPr="00524D8A">
        <w:t xml:space="preserve">V okviru izvajanja dela javne službe – vzdrževanja vodnih in priobalnih zemljišč, ni bilo izplačanih odkupov. </w:t>
      </w:r>
    </w:p>
    <w:p w14:paraId="19B92DBE" w14:textId="77777777" w:rsidR="00684D4E" w:rsidRDefault="00684D4E" w:rsidP="00B57082">
      <w:pPr>
        <w:pStyle w:val="Naslov4"/>
      </w:pPr>
      <w:r>
        <w:t>Drugi akti</w:t>
      </w:r>
    </w:p>
    <w:p w14:paraId="701C8FE9" w14:textId="77777777" w:rsidR="00684D4E" w:rsidRPr="00524D8A" w:rsidRDefault="00684D4E" w:rsidP="00684D4E"/>
    <w:p w14:paraId="65845D40" w14:textId="2C825472" w:rsidR="00684D4E" w:rsidRDefault="00684D4E" w:rsidP="00684D4E">
      <w:r w:rsidRPr="008740F3">
        <w:t>Drugih aktov, pomembnih za izvajanje javne službe v obdobju januar - december 202</w:t>
      </w:r>
      <w:r w:rsidR="00790060">
        <w:t>5</w:t>
      </w:r>
      <w:r w:rsidRPr="008740F3">
        <w:t xml:space="preserve"> ni bilo.</w:t>
      </w:r>
    </w:p>
    <w:p w14:paraId="21FA4328" w14:textId="77777777" w:rsidR="00684D4E" w:rsidRDefault="00684D4E" w:rsidP="00B57082">
      <w:pPr>
        <w:pStyle w:val="Naslov4"/>
      </w:pPr>
      <w:r>
        <w:lastRenderedPageBreak/>
        <w:t xml:space="preserve">Poročilo o poškodbah na vodni infrastrukturi, vodnih in priobalnih zemljiščih ter ogroženih </w:t>
      </w:r>
      <w:r w:rsidRPr="00B57082">
        <w:t>območjih</w:t>
      </w:r>
      <w:r>
        <w:t>, nastalih v času opravljanja koncesije</w:t>
      </w:r>
    </w:p>
    <w:p w14:paraId="18EF2662" w14:textId="77777777" w:rsidR="00684D4E" w:rsidRDefault="00684D4E" w:rsidP="00684D4E">
      <w:pPr>
        <w:pStyle w:val="tevilnatoka111"/>
        <w:numPr>
          <w:ilvl w:val="0"/>
          <w:numId w:val="0"/>
        </w:numPr>
        <w:ind w:left="851"/>
      </w:pPr>
    </w:p>
    <w:p w14:paraId="29A030B4" w14:textId="77777777" w:rsidR="00684D4E" w:rsidRPr="00F12FD3" w:rsidRDefault="00684D4E" w:rsidP="00B57082">
      <w:pPr>
        <w:pStyle w:val="Naslov4"/>
      </w:pPr>
      <w:r w:rsidRPr="00B57082">
        <w:t>Poročilo</w:t>
      </w:r>
      <w:r w:rsidRPr="00F12FD3">
        <w:t xml:space="preserve"> o stanju vodne infrastrukture, vodnih in priobalnih zemljišč ter ureditve</w:t>
      </w:r>
    </w:p>
    <w:p w14:paraId="01793E97" w14:textId="77777777" w:rsidR="00684D4E" w:rsidRDefault="00684D4E" w:rsidP="00684D4E"/>
    <w:p w14:paraId="46EA6FD1" w14:textId="77777777" w:rsidR="0084786C" w:rsidRPr="008740F3" w:rsidRDefault="0084786C" w:rsidP="0084786C">
      <w:pPr>
        <w:spacing w:after="160" w:line="259" w:lineRule="auto"/>
        <w:rPr>
          <w:rFonts w:eastAsia="Calibri"/>
        </w:rPr>
      </w:pPr>
      <w:r w:rsidRPr="008740F3">
        <w:rPr>
          <w:rFonts w:eastAsia="Calibri"/>
        </w:rPr>
        <w:t>Naloga obsega:</w:t>
      </w:r>
    </w:p>
    <w:p w14:paraId="2AD087C2" w14:textId="77777777" w:rsidR="0084786C" w:rsidRPr="008740F3" w:rsidRDefault="0084786C" w:rsidP="0084786C">
      <w:pPr>
        <w:spacing w:after="160" w:line="259" w:lineRule="auto"/>
        <w:ind w:left="709" w:hanging="851"/>
        <w:rPr>
          <w:rFonts w:eastAsia="Calibri"/>
        </w:rPr>
      </w:pPr>
      <w:r w:rsidRPr="008740F3">
        <w:rPr>
          <w:rFonts w:eastAsia="Calibri"/>
        </w:rPr>
        <w:t>-</w:t>
      </w:r>
      <w:r w:rsidRPr="008740F3">
        <w:rPr>
          <w:rFonts w:eastAsia="Calibri"/>
        </w:rPr>
        <w:tab/>
        <w:t>spremljanje stanja vodnega režima, stanja infrastrukture, stanja vodnih in priobalnih zemljišč ter vodnega in obvodnega okolja</w:t>
      </w:r>
    </w:p>
    <w:p w14:paraId="1CF4E75C" w14:textId="77777777" w:rsidR="0084786C" w:rsidRPr="008740F3" w:rsidRDefault="0084786C" w:rsidP="0084786C">
      <w:pPr>
        <w:spacing w:after="160" w:line="259" w:lineRule="auto"/>
        <w:ind w:left="709" w:hanging="709"/>
        <w:rPr>
          <w:rFonts w:eastAsia="Calibri"/>
        </w:rPr>
      </w:pPr>
      <w:r w:rsidRPr="008740F3">
        <w:rPr>
          <w:rFonts w:eastAsia="Calibri"/>
        </w:rPr>
        <w:t>-</w:t>
      </w:r>
      <w:r w:rsidRPr="008740F3">
        <w:rPr>
          <w:rFonts w:eastAsia="Calibri"/>
        </w:rPr>
        <w:tab/>
        <w:t>zbiranje podatkov ter evidentiranje vseh dogajanj in sprememb pomembnih za ohranjanje normalnega stanja vodne infrastrukture (zasipi plavin, poškodbe objektov, prijave inšpekciji, spremljanje inšpekcijskih ukrepov, spremljanje in sodelovanje pri postopkih v zvezi z vodnimi in priobalnimi zemljišči...)</w:t>
      </w:r>
    </w:p>
    <w:p w14:paraId="7A5C6BA4" w14:textId="77777777" w:rsidR="0084786C" w:rsidRPr="008740F3" w:rsidRDefault="0084786C" w:rsidP="0084786C">
      <w:pPr>
        <w:spacing w:after="160" w:line="259" w:lineRule="auto"/>
        <w:rPr>
          <w:rFonts w:eastAsia="Calibri"/>
        </w:rPr>
      </w:pPr>
      <w:r w:rsidRPr="008740F3">
        <w:rPr>
          <w:rFonts w:eastAsia="Calibri"/>
        </w:rPr>
        <w:t>-</w:t>
      </w:r>
      <w:r w:rsidRPr="008740F3">
        <w:rPr>
          <w:rFonts w:eastAsia="Calibri"/>
        </w:rPr>
        <w:tab/>
        <w:t>predlogi morebitnih nujnih interventnih ukrepov in posegov</w:t>
      </w:r>
    </w:p>
    <w:p w14:paraId="469A6DC3" w14:textId="77777777" w:rsidR="0084786C" w:rsidRPr="008740F3" w:rsidRDefault="0084786C" w:rsidP="0084786C">
      <w:pPr>
        <w:spacing w:after="160" w:line="259" w:lineRule="auto"/>
        <w:rPr>
          <w:rFonts w:eastAsia="Calibri"/>
        </w:rPr>
      </w:pPr>
      <w:r w:rsidRPr="008740F3">
        <w:rPr>
          <w:rFonts w:eastAsia="Calibri"/>
        </w:rPr>
        <w:t>-</w:t>
      </w:r>
      <w:r w:rsidRPr="008740F3">
        <w:rPr>
          <w:rFonts w:eastAsia="Calibri"/>
        </w:rPr>
        <w:tab/>
        <w:t>predlogi vzdrževalnih del</w:t>
      </w:r>
    </w:p>
    <w:p w14:paraId="2D719CFF" w14:textId="77777777" w:rsidR="0084786C" w:rsidRPr="008740F3" w:rsidRDefault="0084786C" w:rsidP="0084786C">
      <w:pPr>
        <w:spacing w:after="160" w:line="259" w:lineRule="auto"/>
        <w:rPr>
          <w:rFonts w:eastAsia="Calibri"/>
        </w:rPr>
      </w:pPr>
      <w:r w:rsidRPr="008740F3">
        <w:rPr>
          <w:rFonts w:eastAsia="Calibri"/>
        </w:rPr>
        <w:t>-</w:t>
      </w:r>
      <w:r w:rsidRPr="008740F3">
        <w:rPr>
          <w:rFonts w:eastAsia="Calibri"/>
        </w:rPr>
        <w:tab/>
        <w:t>spremljanje in beleženje izrednih hidroloških razmer (suše, poplave)</w:t>
      </w:r>
    </w:p>
    <w:p w14:paraId="42E11913" w14:textId="508BD7C6" w:rsidR="0084786C" w:rsidRPr="0084786C" w:rsidRDefault="0084786C" w:rsidP="0084786C">
      <w:pPr>
        <w:spacing w:after="160" w:line="259" w:lineRule="auto"/>
        <w:ind w:left="709" w:hanging="709"/>
        <w:rPr>
          <w:rFonts w:eastAsia="Calibri"/>
        </w:rPr>
      </w:pPr>
      <w:r w:rsidRPr="008740F3">
        <w:rPr>
          <w:rFonts w:eastAsia="Calibri"/>
        </w:rPr>
        <w:t>-</w:t>
      </w:r>
      <w:r w:rsidRPr="008740F3">
        <w:rPr>
          <w:rFonts w:eastAsia="Calibri"/>
        </w:rPr>
        <w:tab/>
        <w:t>izdelava pisnih poročil o stanju vodne infrastrukture, o izrednih dogodkih (poplave, suše), o škodi in višini škode, o ukrepih za odpravo posledic škodljivega delovanja voda.</w:t>
      </w:r>
    </w:p>
    <w:p w14:paraId="0CBAEE98" w14:textId="77777777" w:rsidR="0084786C" w:rsidRPr="00C90001" w:rsidRDefault="0084786C" w:rsidP="0084786C">
      <w:pPr>
        <w:rPr>
          <w:lang w:val="en-GB"/>
        </w:rPr>
      </w:pPr>
      <w:r w:rsidRPr="00C90001">
        <w:rPr>
          <w:lang w:val="en-GB"/>
        </w:rPr>
        <w:t xml:space="preserve">Za </w:t>
      </w:r>
      <w:proofErr w:type="spellStart"/>
      <w:r w:rsidRPr="00C90001">
        <w:rPr>
          <w:lang w:val="en-GB"/>
        </w:rPr>
        <w:t>izvedbo</w:t>
      </w:r>
      <w:proofErr w:type="spellEnd"/>
      <w:r w:rsidRPr="00C90001">
        <w:rPr>
          <w:lang w:val="en-GB"/>
        </w:rPr>
        <w:t xml:space="preserve"> </w:t>
      </w:r>
      <w:proofErr w:type="spellStart"/>
      <w:r w:rsidRPr="00C90001">
        <w:rPr>
          <w:lang w:val="en-GB"/>
        </w:rPr>
        <w:t>tega</w:t>
      </w:r>
      <w:proofErr w:type="spellEnd"/>
      <w:r w:rsidRPr="00C90001">
        <w:rPr>
          <w:lang w:val="en-GB"/>
        </w:rPr>
        <w:t xml:space="preserve"> </w:t>
      </w:r>
      <w:proofErr w:type="spellStart"/>
      <w:r w:rsidRPr="00C90001">
        <w:rPr>
          <w:lang w:val="en-GB"/>
        </w:rPr>
        <w:t>projekta</w:t>
      </w:r>
      <w:proofErr w:type="spellEnd"/>
      <w:r w:rsidRPr="00C90001">
        <w:rPr>
          <w:lang w:val="en-GB"/>
        </w:rPr>
        <w:t xml:space="preserve"> je </w:t>
      </w:r>
      <w:proofErr w:type="spellStart"/>
      <w:proofErr w:type="gramStart"/>
      <w:r w:rsidRPr="00C90001">
        <w:rPr>
          <w:lang w:val="en-GB"/>
        </w:rPr>
        <w:t>bilo</w:t>
      </w:r>
      <w:proofErr w:type="spellEnd"/>
      <w:r w:rsidRPr="00C90001">
        <w:rPr>
          <w:lang w:val="en-GB"/>
        </w:rPr>
        <w:t xml:space="preserve">  v</w:t>
      </w:r>
      <w:proofErr w:type="gramEnd"/>
      <w:r w:rsidRPr="00C90001">
        <w:rPr>
          <w:lang w:val="en-GB"/>
        </w:rPr>
        <w:t xml:space="preserve"> </w:t>
      </w:r>
      <w:proofErr w:type="spellStart"/>
      <w:r w:rsidRPr="00C90001">
        <w:rPr>
          <w:lang w:val="en-GB"/>
        </w:rPr>
        <w:t>p.p</w:t>
      </w:r>
      <w:proofErr w:type="spellEnd"/>
      <w:r w:rsidRPr="00C90001">
        <w:rPr>
          <w:lang w:val="en-GB"/>
        </w:rPr>
        <w:t xml:space="preserve"> 231463 </w:t>
      </w:r>
      <w:proofErr w:type="spellStart"/>
      <w:r w:rsidRPr="00C90001">
        <w:rPr>
          <w:lang w:val="en-GB"/>
        </w:rPr>
        <w:t>skupno</w:t>
      </w:r>
      <w:proofErr w:type="spellEnd"/>
      <w:r w:rsidRPr="00C90001">
        <w:rPr>
          <w:lang w:val="en-GB"/>
        </w:rPr>
        <w:t xml:space="preserve"> </w:t>
      </w:r>
      <w:proofErr w:type="spellStart"/>
      <w:r w:rsidRPr="00C90001">
        <w:rPr>
          <w:lang w:val="en-GB"/>
        </w:rPr>
        <w:t>porabljen</w:t>
      </w:r>
      <w:proofErr w:type="spellEnd"/>
      <w:r w:rsidRPr="00C90001">
        <w:rPr>
          <w:lang w:val="en-GB"/>
        </w:rPr>
        <w:t xml:space="preserve"> </w:t>
      </w:r>
      <w:proofErr w:type="spellStart"/>
      <w:r w:rsidRPr="00C90001">
        <w:rPr>
          <w:lang w:val="en-GB"/>
        </w:rPr>
        <w:t>naslednji</w:t>
      </w:r>
      <w:proofErr w:type="spellEnd"/>
      <w:r w:rsidRPr="00C90001">
        <w:rPr>
          <w:lang w:val="en-GB"/>
        </w:rPr>
        <w:t xml:space="preserve"> </w:t>
      </w:r>
      <w:proofErr w:type="spellStart"/>
      <w:r w:rsidRPr="00C90001">
        <w:rPr>
          <w:lang w:val="en-GB"/>
        </w:rPr>
        <w:t>obseg</w:t>
      </w:r>
      <w:proofErr w:type="spellEnd"/>
      <w:r w:rsidRPr="00C90001">
        <w:rPr>
          <w:lang w:val="en-GB"/>
        </w:rPr>
        <w:t xml:space="preserve"> </w:t>
      </w:r>
      <w:proofErr w:type="spellStart"/>
      <w:r w:rsidRPr="00C90001">
        <w:rPr>
          <w:lang w:val="en-GB"/>
        </w:rPr>
        <w:t>sredstev</w:t>
      </w:r>
      <w:proofErr w:type="spellEnd"/>
      <w:r w:rsidRPr="00C90001">
        <w:rPr>
          <w:lang w:val="en-GB"/>
        </w:rPr>
        <w:t xml:space="preserve">: </w:t>
      </w:r>
    </w:p>
    <w:p w14:paraId="7A6006F2" w14:textId="77777777" w:rsidR="0084786C" w:rsidRPr="00524D8A" w:rsidRDefault="0084786C" w:rsidP="0084786C"/>
    <w:tbl>
      <w:tblPr>
        <w:tblW w:w="5000" w:type="pct"/>
        <w:tblInd w:w="-5" w:type="dxa"/>
        <w:tblLook w:val="04A0" w:firstRow="1" w:lastRow="0" w:firstColumn="1" w:lastColumn="0" w:noHBand="0" w:noVBand="1"/>
      </w:tblPr>
      <w:tblGrid>
        <w:gridCol w:w="883"/>
        <w:gridCol w:w="936"/>
        <w:gridCol w:w="1075"/>
        <w:gridCol w:w="1295"/>
        <w:gridCol w:w="980"/>
        <w:gridCol w:w="956"/>
        <w:gridCol w:w="1491"/>
        <w:gridCol w:w="1451"/>
      </w:tblGrid>
      <w:tr w:rsidR="0084786C" w:rsidRPr="00C90001" w14:paraId="3E5ACC3C" w14:textId="77777777" w:rsidTr="0080242D">
        <w:trPr>
          <w:trHeight w:val="570"/>
        </w:trPr>
        <w:tc>
          <w:tcPr>
            <w:tcW w:w="9080" w:type="dxa"/>
            <w:gridSpan w:val="8"/>
            <w:tcBorders>
              <w:top w:val="single" w:sz="4" w:space="0" w:color="auto"/>
              <w:left w:val="single" w:sz="4" w:space="0" w:color="auto"/>
              <w:bottom w:val="single" w:sz="4" w:space="0" w:color="auto"/>
              <w:right w:val="single" w:sz="4" w:space="0" w:color="000000"/>
            </w:tcBorders>
            <w:vAlign w:val="center"/>
            <w:hideMark/>
          </w:tcPr>
          <w:p w14:paraId="50F767ED" w14:textId="77777777" w:rsidR="0084786C" w:rsidRPr="0084786C" w:rsidRDefault="0084786C" w:rsidP="0084786C">
            <w:pPr>
              <w:spacing w:line="240" w:lineRule="auto"/>
              <w:jc w:val="left"/>
              <w:rPr>
                <w:rFonts w:eastAsia="Times New Roman"/>
                <w:b/>
                <w:bCs/>
                <w:color w:val="000000"/>
                <w:sz w:val="18"/>
                <w:szCs w:val="18"/>
              </w:rPr>
            </w:pPr>
            <w:r w:rsidRPr="0084786C">
              <w:rPr>
                <w:rFonts w:eastAsia="Times New Roman"/>
                <w:b/>
                <w:bCs/>
                <w:color w:val="000000"/>
                <w:sz w:val="18"/>
                <w:szCs w:val="18"/>
              </w:rPr>
              <w:t>1.2 Spremljanje stanja vodne infrastrukture</w:t>
            </w:r>
          </w:p>
        </w:tc>
      </w:tr>
      <w:tr w:rsidR="0084786C" w:rsidRPr="00C90001" w14:paraId="48EFEEDF" w14:textId="77777777" w:rsidTr="0080242D">
        <w:trPr>
          <w:trHeight w:val="300"/>
        </w:trPr>
        <w:tc>
          <w:tcPr>
            <w:tcW w:w="6134" w:type="dxa"/>
            <w:gridSpan w:val="6"/>
            <w:tcBorders>
              <w:top w:val="single" w:sz="4" w:space="0" w:color="auto"/>
              <w:left w:val="single" w:sz="4" w:space="0" w:color="auto"/>
              <w:bottom w:val="single" w:sz="4" w:space="0" w:color="auto"/>
              <w:right w:val="single" w:sz="4" w:space="0" w:color="000000"/>
            </w:tcBorders>
            <w:vAlign w:val="bottom"/>
            <w:hideMark/>
          </w:tcPr>
          <w:p w14:paraId="3C59EB2B" w14:textId="77777777" w:rsidR="0084786C" w:rsidRPr="006A4755" w:rsidRDefault="0084786C" w:rsidP="004B21C3">
            <w:pPr>
              <w:spacing w:line="240" w:lineRule="auto"/>
              <w:jc w:val="center"/>
              <w:rPr>
                <w:rFonts w:eastAsia="Times New Roman"/>
                <w:b/>
                <w:bCs/>
                <w:color w:val="000000"/>
                <w:sz w:val="18"/>
                <w:szCs w:val="18"/>
              </w:rPr>
            </w:pPr>
            <w:r w:rsidRPr="006A4755">
              <w:rPr>
                <w:rFonts w:eastAsia="Times New Roman"/>
                <w:b/>
                <w:bCs/>
                <w:color w:val="000000"/>
                <w:sz w:val="18"/>
                <w:szCs w:val="18"/>
              </w:rPr>
              <w:t xml:space="preserve">Skupna vrednost </w:t>
            </w:r>
          </w:p>
        </w:tc>
        <w:tc>
          <w:tcPr>
            <w:tcW w:w="1493" w:type="dxa"/>
            <w:tcBorders>
              <w:top w:val="nil"/>
              <w:left w:val="nil"/>
              <w:bottom w:val="single" w:sz="4" w:space="0" w:color="auto"/>
              <w:right w:val="single" w:sz="4" w:space="0" w:color="auto"/>
            </w:tcBorders>
            <w:noWrap/>
            <w:vAlign w:val="bottom"/>
            <w:hideMark/>
          </w:tcPr>
          <w:p w14:paraId="609FB480" w14:textId="77777777" w:rsidR="0084786C" w:rsidRPr="006A4755" w:rsidRDefault="0084786C" w:rsidP="004B21C3">
            <w:pPr>
              <w:spacing w:line="240" w:lineRule="auto"/>
              <w:jc w:val="right"/>
              <w:rPr>
                <w:rFonts w:eastAsia="Times New Roman"/>
                <w:b/>
                <w:bCs/>
                <w:color w:val="000000"/>
                <w:sz w:val="18"/>
                <w:szCs w:val="18"/>
              </w:rPr>
            </w:pPr>
            <w:r w:rsidRPr="006A4755">
              <w:rPr>
                <w:rFonts w:eastAsia="Times New Roman"/>
                <w:b/>
                <w:bCs/>
                <w:color w:val="000000"/>
                <w:sz w:val="18"/>
                <w:szCs w:val="18"/>
              </w:rPr>
              <w:t>115.596,86</w:t>
            </w:r>
          </w:p>
        </w:tc>
        <w:tc>
          <w:tcPr>
            <w:tcW w:w="1453" w:type="dxa"/>
            <w:tcBorders>
              <w:top w:val="nil"/>
              <w:left w:val="nil"/>
              <w:bottom w:val="single" w:sz="4" w:space="0" w:color="auto"/>
              <w:right w:val="single" w:sz="4" w:space="0" w:color="auto"/>
            </w:tcBorders>
            <w:noWrap/>
            <w:vAlign w:val="bottom"/>
            <w:hideMark/>
          </w:tcPr>
          <w:p w14:paraId="69DC7135" w14:textId="77777777" w:rsidR="0084786C" w:rsidRPr="006A4755" w:rsidRDefault="0084786C" w:rsidP="004B21C3">
            <w:pPr>
              <w:spacing w:line="240" w:lineRule="auto"/>
              <w:jc w:val="right"/>
              <w:rPr>
                <w:rFonts w:eastAsia="Times New Roman"/>
                <w:b/>
                <w:bCs/>
                <w:color w:val="000000"/>
                <w:sz w:val="18"/>
                <w:szCs w:val="18"/>
              </w:rPr>
            </w:pPr>
            <w:r w:rsidRPr="006A4755">
              <w:rPr>
                <w:rFonts w:eastAsia="Times New Roman"/>
                <w:b/>
                <w:bCs/>
                <w:color w:val="000000"/>
                <w:sz w:val="18"/>
                <w:szCs w:val="18"/>
              </w:rPr>
              <w:t>141.028,17</w:t>
            </w:r>
          </w:p>
        </w:tc>
      </w:tr>
      <w:tr w:rsidR="0084786C" w:rsidRPr="00C90001" w14:paraId="5A152277" w14:textId="77777777" w:rsidTr="0080242D">
        <w:trPr>
          <w:trHeight w:val="300"/>
        </w:trPr>
        <w:tc>
          <w:tcPr>
            <w:tcW w:w="6134" w:type="dxa"/>
            <w:gridSpan w:val="6"/>
            <w:tcBorders>
              <w:top w:val="single" w:sz="4" w:space="0" w:color="auto"/>
              <w:left w:val="single" w:sz="4" w:space="0" w:color="auto"/>
              <w:bottom w:val="single" w:sz="4" w:space="0" w:color="auto"/>
              <w:right w:val="single" w:sz="4" w:space="0" w:color="000000"/>
            </w:tcBorders>
            <w:vAlign w:val="bottom"/>
            <w:hideMark/>
          </w:tcPr>
          <w:p w14:paraId="37ABBB14"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Materialni stroški</w:t>
            </w:r>
          </w:p>
        </w:tc>
        <w:tc>
          <w:tcPr>
            <w:tcW w:w="1493" w:type="dxa"/>
            <w:tcBorders>
              <w:top w:val="nil"/>
              <w:left w:val="nil"/>
              <w:bottom w:val="single" w:sz="4" w:space="0" w:color="auto"/>
              <w:right w:val="single" w:sz="4" w:space="0" w:color="auto"/>
            </w:tcBorders>
            <w:noWrap/>
            <w:vAlign w:val="bottom"/>
            <w:hideMark/>
          </w:tcPr>
          <w:p w14:paraId="5234AE7A" w14:textId="77777777" w:rsidR="0084786C" w:rsidRPr="006A4755" w:rsidRDefault="0084786C" w:rsidP="004B21C3">
            <w:pPr>
              <w:spacing w:line="240" w:lineRule="auto"/>
              <w:jc w:val="right"/>
              <w:rPr>
                <w:rFonts w:eastAsia="Times New Roman"/>
                <w:color w:val="000000"/>
                <w:sz w:val="18"/>
                <w:szCs w:val="18"/>
              </w:rPr>
            </w:pPr>
            <w:r w:rsidRPr="006A4755">
              <w:rPr>
                <w:rFonts w:eastAsia="Times New Roman"/>
                <w:color w:val="000000"/>
                <w:sz w:val="18"/>
                <w:szCs w:val="18"/>
              </w:rPr>
              <w:t>5.502,45</w:t>
            </w:r>
          </w:p>
        </w:tc>
        <w:tc>
          <w:tcPr>
            <w:tcW w:w="1453" w:type="dxa"/>
            <w:tcBorders>
              <w:top w:val="nil"/>
              <w:left w:val="nil"/>
              <w:bottom w:val="single" w:sz="4" w:space="0" w:color="auto"/>
              <w:right w:val="single" w:sz="4" w:space="0" w:color="auto"/>
            </w:tcBorders>
            <w:noWrap/>
            <w:vAlign w:val="bottom"/>
            <w:hideMark/>
          </w:tcPr>
          <w:p w14:paraId="4A1671B6" w14:textId="77777777" w:rsidR="0084786C" w:rsidRPr="006A4755" w:rsidRDefault="0084786C" w:rsidP="004B21C3">
            <w:pPr>
              <w:spacing w:line="240" w:lineRule="auto"/>
              <w:jc w:val="right"/>
              <w:rPr>
                <w:rFonts w:eastAsia="Times New Roman"/>
                <w:color w:val="000000"/>
                <w:sz w:val="18"/>
                <w:szCs w:val="18"/>
              </w:rPr>
            </w:pPr>
            <w:r w:rsidRPr="006A4755">
              <w:rPr>
                <w:rFonts w:eastAsia="Times New Roman"/>
                <w:color w:val="000000"/>
                <w:sz w:val="18"/>
                <w:szCs w:val="18"/>
              </w:rPr>
              <w:t>6.712,99</w:t>
            </w:r>
          </w:p>
        </w:tc>
      </w:tr>
      <w:tr w:rsidR="0084786C" w:rsidRPr="00C90001" w14:paraId="69DA52CF" w14:textId="77777777" w:rsidTr="0080242D">
        <w:trPr>
          <w:trHeight w:val="300"/>
        </w:trPr>
        <w:tc>
          <w:tcPr>
            <w:tcW w:w="5177" w:type="dxa"/>
            <w:gridSpan w:val="5"/>
            <w:tcBorders>
              <w:top w:val="single" w:sz="4" w:space="0" w:color="auto"/>
              <w:left w:val="single" w:sz="4" w:space="0" w:color="auto"/>
              <w:bottom w:val="single" w:sz="4" w:space="0" w:color="auto"/>
              <w:right w:val="single" w:sz="4" w:space="0" w:color="000000"/>
            </w:tcBorders>
            <w:vAlign w:val="bottom"/>
            <w:hideMark/>
          </w:tcPr>
          <w:p w14:paraId="77D816C7"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Delo</w:t>
            </w:r>
          </w:p>
        </w:tc>
        <w:tc>
          <w:tcPr>
            <w:tcW w:w="957" w:type="dxa"/>
            <w:tcBorders>
              <w:top w:val="nil"/>
              <w:left w:val="nil"/>
              <w:bottom w:val="single" w:sz="4" w:space="0" w:color="auto"/>
              <w:right w:val="single" w:sz="4" w:space="0" w:color="auto"/>
            </w:tcBorders>
            <w:noWrap/>
            <w:vAlign w:val="center"/>
            <w:hideMark/>
          </w:tcPr>
          <w:p w14:paraId="37EED18C"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2050</w:t>
            </w:r>
          </w:p>
        </w:tc>
        <w:tc>
          <w:tcPr>
            <w:tcW w:w="1493" w:type="dxa"/>
            <w:tcBorders>
              <w:top w:val="nil"/>
              <w:left w:val="nil"/>
              <w:bottom w:val="single" w:sz="4" w:space="0" w:color="auto"/>
              <w:right w:val="single" w:sz="4" w:space="0" w:color="auto"/>
            </w:tcBorders>
            <w:noWrap/>
            <w:vAlign w:val="center"/>
            <w:hideMark/>
          </w:tcPr>
          <w:p w14:paraId="5FE9A812" w14:textId="77777777" w:rsidR="0084786C" w:rsidRPr="006A4755" w:rsidRDefault="0084786C" w:rsidP="004B21C3">
            <w:pPr>
              <w:spacing w:line="240" w:lineRule="auto"/>
              <w:jc w:val="right"/>
              <w:rPr>
                <w:rFonts w:eastAsia="Times New Roman"/>
                <w:color w:val="000000"/>
                <w:sz w:val="18"/>
                <w:szCs w:val="18"/>
              </w:rPr>
            </w:pPr>
            <w:r w:rsidRPr="006A4755">
              <w:rPr>
                <w:rFonts w:eastAsia="Times New Roman"/>
                <w:color w:val="000000"/>
                <w:sz w:val="18"/>
                <w:szCs w:val="18"/>
              </w:rPr>
              <w:t>110.094,41</w:t>
            </w:r>
          </w:p>
        </w:tc>
        <w:tc>
          <w:tcPr>
            <w:tcW w:w="1453" w:type="dxa"/>
            <w:tcBorders>
              <w:top w:val="nil"/>
              <w:left w:val="nil"/>
              <w:bottom w:val="single" w:sz="4" w:space="0" w:color="auto"/>
              <w:right w:val="single" w:sz="4" w:space="0" w:color="auto"/>
            </w:tcBorders>
            <w:noWrap/>
            <w:vAlign w:val="center"/>
            <w:hideMark/>
          </w:tcPr>
          <w:p w14:paraId="21E1ADEE" w14:textId="77777777" w:rsidR="0084786C" w:rsidRPr="006A4755" w:rsidRDefault="0084786C" w:rsidP="004B21C3">
            <w:pPr>
              <w:spacing w:line="240" w:lineRule="auto"/>
              <w:jc w:val="right"/>
              <w:rPr>
                <w:rFonts w:eastAsia="Times New Roman"/>
                <w:color w:val="000000"/>
                <w:sz w:val="18"/>
                <w:szCs w:val="18"/>
              </w:rPr>
            </w:pPr>
            <w:r w:rsidRPr="006A4755">
              <w:rPr>
                <w:rFonts w:eastAsia="Times New Roman"/>
                <w:color w:val="000000"/>
                <w:sz w:val="18"/>
                <w:szCs w:val="18"/>
              </w:rPr>
              <w:t>134.315,18</w:t>
            </w:r>
          </w:p>
        </w:tc>
      </w:tr>
      <w:tr w:rsidR="0084786C" w:rsidRPr="00C90001" w14:paraId="4D79CBC7" w14:textId="77777777" w:rsidTr="0080242D">
        <w:trPr>
          <w:trHeight w:val="765"/>
        </w:trPr>
        <w:tc>
          <w:tcPr>
            <w:tcW w:w="885" w:type="dxa"/>
            <w:tcBorders>
              <w:top w:val="nil"/>
              <w:left w:val="single" w:sz="4" w:space="0" w:color="auto"/>
              <w:bottom w:val="single" w:sz="4" w:space="0" w:color="auto"/>
              <w:right w:val="single" w:sz="4" w:space="0" w:color="auto"/>
            </w:tcBorders>
            <w:noWrap/>
            <w:vAlign w:val="center"/>
            <w:hideMark/>
          </w:tcPr>
          <w:p w14:paraId="77A7B6BF" w14:textId="77777777" w:rsidR="0084786C" w:rsidRPr="006A4755" w:rsidRDefault="0084786C" w:rsidP="004B21C3">
            <w:pPr>
              <w:spacing w:line="240" w:lineRule="auto"/>
              <w:jc w:val="center"/>
              <w:rPr>
                <w:rFonts w:eastAsia="Times New Roman"/>
                <w:color w:val="000000"/>
                <w:sz w:val="18"/>
                <w:szCs w:val="18"/>
              </w:rPr>
            </w:pPr>
            <w:proofErr w:type="spellStart"/>
            <w:r w:rsidRPr="006A4755">
              <w:rPr>
                <w:rFonts w:eastAsia="Times New Roman"/>
                <w:color w:val="000000"/>
                <w:sz w:val="18"/>
                <w:szCs w:val="18"/>
              </w:rPr>
              <w:t>Zap.št</w:t>
            </w:r>
            <w:proofErr w:type="spellEnd"/>
            <w:r w:rsidRPr="006A4755">
              <w:rPr>
                <w:rFonts w:eastAsia="Times New Roman"/>
                <w:color w:val="000000"/>
                <w:sz w:val="18"/>
                <w:szCs w:val="18"/>
              </w:rPr>
              <w:t>.</w:t>
            </w:r>
          </w:p>
        </w:tc>
        <w:tc>
          <w:tcPr>
            <w:tcW w:w="937" w:type="dxa"/>
            <w:tcBorders>
              <w:top w:val="nil"/>
              <w:left w:val="nil"/>
              <w:bottom w:val="single" w:sz="4" w:space="0" w:color="auto"/>
              <w:right w:val="single" w:sz="4" w:space="0" w:color="auto"/>
            </w:tcBorders>
            <w:vAlign w:val="center"/>
            <w:hideMark/>
          </w:tcPr>
          <w:p w14:paraId="781ABEA3"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Število delavcev</w:t>
            </w:r>
          </w:p>
        </w:tc>
        <w:tc>
          <w:tcPr>
            <w:tcW w:w="1077" w:type="dxa"/>
            <w:tcBorders>
              <w:top w:val="nil"/>
              <w:left w:val="nil"/>
              <w:bottom w:val="single" w:sz="4" w:space="0" w:color="auto"/>
              <w:right w:val="single" w:sz="4" w:space="0" w:color="auto"/>
            </w:tcBorders>
            <w:vAlign w:val="center"/>
            <w:hideMark/>
          </w:tcPr>
          <w:p w14:paraId="351059CB"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Stopnja izobrazbe</w:t>
            </w:r>
          </w:p>
        </w:tc>
        <w:tc>
          <w:tcPr>
            <w:tcW w:w="1297" w:type="dxa"/>
            <w:tcBorders>
              <w:top w:val="nil"/>
              <w:left w:val="nil"/>
              <w:bottom w:val="single" w:sz="4" w:space="0" w:color="auto"/>
              <w:right w:val="single" w:sz="4" w:space="0" w:color="auto"/>
            </w:tcBorders>
            <w:vAlign w:val="center"/>
            <w:hideMark/>
          </w:tcPr>
          <w:p w14:paraId="4F518DD9"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Čas opravljanja naloge</w:t>
            </w:r>
          </w:p>
        </w:tc>
        <w:tc>
          <w:tcPr>
            <w:tcW w:w="981" w:type="dxa"/>
            <w:tcBorders>
              <w:top w:val="nil"/>
              <w:left w:val="nil"/>
              <w:bottom w:val="single" w:sz="4" w:space="0" w:color="auto"/>
              <w:right w:val="single" w:sz="4" w:space="0" w:color="auto"/>
            </w:tcBorders>
            <w:vAlign w:val="center"/>
            <w:hideMark/>
          </w:tcPr>
          <w:p w14:paraId="06BB9427"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Cena/uro</w:t>
            </w:r>
          </w:p>
        </w:tc>
        <w:tc>
          <w:tcPr>
            <w:tcW w:w="957" w:type="dxa"/>
            <w:tcBorders>
              <w:top w:val="nil"/>
              <w:left w:val="nil"/>
              <w:bottom w:val="single" w:sz="4" w:space="0" w:color="auto"/>
              <w:right w:val="single" w:sz="4" w:space="0" w:color="auto"/>
            </w:tcBorders>
            <w:vAlign w:val="center"/>
            <w:hideMark/>
          </w:tcPr>
          <w:p w14:paraId="652F593C"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Število ur (skupaj)</w:t>
            </w:r>
          </w:p>
        </w:tc>
        <w:tc>
          <w:tcPr>
            <w:tcW w:w="1493" w:type="dxa"/>
            <w:tcBorders>
              <w:top w:val="nil"/>
              <w:left w:val="nil"/>
              <w:bottom w:val="single" w:sz="4" w:space="0" w:color="auto"/>
              <w:right w:val="single" w:sz="4" w:space="0" w:color="auto"/>
            </w:tcBorders>
            <w:vAlign w:val="center"/>
            <w:hideMark/>
          </w:tcPr>
          <w:p w14:paraId="647F2E0F"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Vrednost v EUR(brez DDV)</w:t>
            </w:r>
          </w:p>
        </w:tc>
        <w:tc>
          <w:tcPr>
            <w:tcW w:w="1453" w:type="dxa"/>
            <w:tcBorders>
              <w:top w:val="nil"/>
              <w:left w:val="nil"/>
              <w:bottom w:val="single" w:sz="4" w:space="0" w:color="auto"/>
              <w:right w:val="single" w:sz="4" w:space="0" w:color="auto"/>
            </w:tcBorders>
            <w:vAlign w:val="center"/>
            <w:hideMark/>
          </w:tcPr>
          <w:p w14:paraId="7E16D86D"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Vrednost v EUR(z DDV)</w:t>
            </w:r>
          </w:p>
        </w:tc>
      </w:tr>
      <w:tr w:rsidR="0084786C" w:rsidRPr="00C90001" w14:paraId="560C3F38" w14:textId="77777777" w:rsidTr="0080242D">
        <w:trPr>
          <w:trHeight w:val="300"/>
        </w:trPr>
        <w:tc>
          <w:tcPr>
            <w:tcW w:w="885" w:type="dxa"/>
            <w:tcBorders>
              <w:top w:val="nil"/>
              <w:left w:val="single" w:sz="4" w:space="0" w:color="auto"/>
              <w:bottom w:val="single" w:sz="4" w:space="0" w:color="auto"/>
              <w:right w:val="single" w:sz="4" w:space="0" w:color="auto"/>
            </w:tcBorders>
            <w:noWrap/>
            <w:vAlign w:val="center"/>
            <w:hideMark/>
          </w:tcPr>
          <w:p w14:paraId="548B66A3"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1</w:t>
            </w:r>
          </w:p>
        </w:tc>
        <w:tc>
          <w:tcPr>
            <w:tcW w:w="937" w:type="dxa"/>
            <w:tcBorders>
              <w:top w:val="nil"/>
              <w:left w:val="nil"/>
              <w:bottom w:val="single" w:sz="4" w:space="0" w:color="auto"/>
              <w:right w:val="single" w:sz="4" w:space="0" w:color="auto"/>
            </w:tcBorders>
            <w:noWrap/>
            <w:vAlign w:val="center"/>
            <w:hideMark/>
          </w:tcPr>
          <w:p w14:paraId="02ED50C9"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2</w:t>
            </w:r>
          </w:p>
        </w:tc>
        <w:tc>
          <w:tcPr>
            <w:tcW w:w="1077" w:type="dxa"/>
            <w:tcBorders>
              <w:top w:val="nil"/>
              <w:left w:val="nil"/>
              <w:bottom w:val="single" w:sz="4" w:space="0" w:color="auto"/>
              <w:right w:val="single" w:sz="4" w:space="0" w:color="auto"/>
            </w:tcBorders>
            <w:noWrap/>
            <w:vAlign w:val="center"/>
            <w:hideMark/>
          </w:tcPr>
          <w:p w14:paraId="6540F321"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VII.</w:t>
            </w:r>
          </w:p>
        </w:tc>
        <w:tc>
          <w:tcPr>
            <w:tcW w:w="1297" w:type="dxa"/>
            <w:tcBorders>
              <w:top w:val="nil"/>
              <w:left w:val="nil"/>
              <w:bottom w:val="single" w:sz="4" w:space="0" w:color="auto"/>
              <w:right w:val="single" w:sz="4" w:space="0" w:color="auto"/>
            </w:tcBorders>
            <w:noWrap/>
            <w:vAlign w:val="center"/>
            <w:hideMark/>
          </w:tcPr>
          <w:p w14:paraId="07BC171B"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12 mesecev</w:t>
            </w:r>
          </w:p>
        </w:tc>
        <w:tc>
          <w:tcPr>
            <w:tcW w:w="981" w:type="dxa"/>
            <w:tcBorders>
              <w:top w:val="nil"/>
              <w:left w:val="nil"/>
              <w:bottom w:val="single" w:sz="4" w:space="0" w:color="auto"/>
              <w:right w:val="single" w:sz="4" w:space="0" w:color="auto"/>
            </w:tcBorders>
            <w:noWrap/>
            <w:vAlign w:val="center"/>
            <w:hideMark/>
          </w:tcPr>
          <w:p w14:paraId="55CF1051"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36,72</w:t>
            </w:r>
          </w:p>
        </w:tc>
        <w:tc>
          <w:tcPr>
            <w:tcW w:w="957" w:type="dxa"/>
            <w:tcBorders>
              <w:top w:val="nil"/>
              <w:left w:val="nil"/>
              <w:bottom w:val="single" w:sz="4" w:space="0" w:color="auto"/>
              <w:right w:val="single" w:sz="4" w:space="0" w:color="auto"/>
            </w:tcBorders>
            <w:noWrap/>
            <w:vAlign w:val="center"/>
            <w:hideMark/>
          </w:tcPr>
          <w:p w14:paraId="03B1E565"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1074</w:t>
            </w:r>
          </w:p>
        </w:tc>
        <w:tc>
          <w:tcPr>
            <w:tcW w:w="1493" w:type="dxa"/>
            <w:tcBorders>
              <w:top w:val="nil"/>
              <w:left w:val="nil"/>
              <w:bottom w:val="single" w:sz="4" w:space="0" w:color="auto"/>
              <w:right w:val="single" w:sz="4" w:space="0" w:color="auto"/>
            </w:tcBorders>
            <w:noWrap/>
            <w:vAlign w:val="center"/>
            <w:hideMark/>
          </w:tcPr>
          <w:p w14:paraId="5ABA11BB" w14:textId="77777777" w:rsidR="0084786C" w:rsidRPr="006A4755" w:rsidRDefault="0084786C" w:rsidP="006A4755">
            <w:pPr>
              <w:spacing w:line="240" w:lineRule="auto"/>
              <w:jc w:val="center"/>
              <w:rPr>
                <w:rFonts w:eastAsia="Times New Roman"/>
                <w:color w:val="000000"/>
                <w:sz w:val="18"/>
                <w:szCs w:val="18"/>
              </w:rPr>
            </w:pPr>
            <w:r w:rsidRPr="006A4755">
              <w:rPr>
                <w:rFonts w:eastAsia="Times New Roman"/>
                <w:color w:val="000000"/>
                <w:sz w:val="18"/>
                <w:szCs w:val="18"/>
              </w:rPr>
              <w:t>62.570,88</w:t>
            </w:r>
          </w:p>
        </w:tc>
        <w:tc>
          <w:tcPr>
            <w:tcW w:w="1453" w:type="dxa"/>
            <w:tcBorders>
              <w:top w:val="nil"/>
              <w:left w:val="nil"/>
              <w:bottom w:val="single" w:sz="4" w:space="0" w:color="auto"/>
              <w:right w:val="single" w:sz="4" w:space="0" w:color="auto"/>
            </w:tcBorders>
            <w:noWrap/>
            <w:vAlign w:val="center"/>
            <w:hideMark/>
          </w:tcPr>
          <w:p w14:paraId="2F471C0F" w14:textId="77777777" w:rsidR="0084786C" w:rsidRPr="006A4755" w:rsidRDefault="0084786C" w:rsidP="006A4755">
            <w:pPr>
              <w:spacing w:line="240" w:lineRule="auto"/>
              <w:jc w:val="center"/>
              <w:rPr>
                <w:rFonts w:eastAsia="Times New Roman"/>
                <w:color w:val="000000"/>
                <w:sz w:val="18"/>
                <w:szCs w:val="18"/>
              </w:rPr>
            </w:pPr>
            <w:r w:rsidRPr="006A4755">
              <w:rPr>
                <w:rFonts w:eastAsia="Times New Roman"/>
                <w:color w:val="000000"/>
                <w:sz w:val="18"/>
                <w:szCs w:val="18"/>
              </w:rPr>
              <w:t>76.336,47</w:t>
            </w:r>
          </w:p>
        </w:tc>
      </w:tr>
      <w:tr w:rsidR="0084786C" w:rsidRPr="00C90001" w14:paraId="11AEB795" w14:textId="77777777" w:rsidTr="0080242D">
        <w:trPr>
          <w:trHeight w:val="300"/>
        </w:trPr>
        <w:tc>
          <w:tcPr>
            <w:tcW w:w="885" w:type="dxa"/>
            <w:tcBorders>
              <w:top w:val="nil"/>
              <w:left w:val="single" w:sz="4" w:space="0" w:color="auto"/>
              <w:bottom w:val="single" w:sz="4" w:space="0" w:color="auto"/>
              <w:right w:val="single" w:sz="4" w:space="0" w:color="auto"/>
            </w:tcBorders>
            <w:noWrap/>
            <w:vAlign w:val="center"/>
            <w:hideMark/>
          </w:tcPr>
          <w:p w14:paraId="2EE22408"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2</w:t>
            </w:r>
          </w:p>
        </w:tc>
        <w:tc>
          <w:tcPr>
            <w:tcW w:w="937" w:type="dxa"/>
            <w:tcBorders>
              <w:top w:val="nil"/>
              <w:left w:val="nil"/>
              <w:bottom w:val="single" w:sz="4" w:space="0" w:color="auto"/>
              <w:right w:val="single" w:sz="4" w:space="0" w:color="auto"/>
            </w:tcBorders>
            <w:noWrap/>
            <w:vAlign w:val="center"/>
            <w:hideMark/>
          </w:tcPr>
          <w:p w14:paraId="348D14D5"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1</w:t>
            </w:r>
          </w:p>
        </w:tc>
        <w:tc>
          <w:tcPr>
            <w:tcW w:w="1077" w:type="dxa"/>
            <w:tcBorders>
              <w:top w:val="nil"/>
              <w:left w:val="nil"/>
              <w:bottom w:val="single" w:sz="4" w:space="0" w:color="auto"/>
              <w:right w:val="single" w:sz="4" w:space="0" w:color="auto"/>
            </w:tcBorders>
            <w:noWrap/>
            <w:vAlign w:val="center"/>
            <w:hideMark/>
          </w:tcPr>
          <w:p w14:paraId="236505A0"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VI.</w:t>
            </w:r>
          </w:p>
        </w:tc>
        <w:tc>
          <w:tcPr>
            <w:tcW w:w="1297" w:type="dxa"/>
            <w:tcBorders>
              <w:top w:val="nil"/>
              <w:left w:val="nil"/>
              <w:bottom w:val="single" w:sz="4" w:space="0" w:color="auto"/>
              <w:right w:val="single" w:sz="4" w:space="0" w:color="auto"/>
            </w:tcBorders>
            <w:noWrap/>
            <w:vAlign w:val="center"/>
            <w:hideMark/>
          </w:tcPr>
          <w:p w14:paraId="75958138"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12 mesecev</w:t>
            </w:r>
          </w:p>
        </w:tc>
        <w:tc>
          <w:tcPr>
            <w:tcW w:w="981" w:type="dxa"/>
            <w:tcBorders>
              <w:top w:val="nil"/>
              <w:left w:val="nil"/>
              <w:bottom w:val="single" w:sz="4" w:space="0" w:color="auto"/>
              <w:right w:val="single" w:sz="4" w:space="0" w:color="auto"/>
            </w:tcBorders>
            <w:noWrap/>
            <w:vAlign w:val="center"/>
            <w:hideMark/>
          </w:tcPr>
          <w:p w14:paraId="038B4718"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29,17</w:t>
            </w:r>
          </w:p>
        </w:tc>
        <w:tc>
          <w:tcPr>
            <w:tcW w:w="957" w:type="dxa"/>
            <w:tcBorders>
              <w:top w:val="nil"/>
              <w:left w:val="nil"/>
              <w:bottom w:val="single" w:sz="4" w:space="0" w:color="auto"/>
              <w:right w:val="single" w:sz="4" w:space="0" w:color="auto"/>
            </w:tcBorders>
            <w:noWrap/>
            <w:vAlign w:val="center"/>
            <w:hideMark/>
          </w:tcPr>
          <w:p w14:paraId="1133200A"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1309</w:t>
            </w:r>
          </w:p>
        </w:tc>
        <w:tc>
          <w:tcPr>
            <w:tcW w:w="1493" w:type="dxa"/>
            <w:tcBorders>
              <w:top w:val="nil"/>
              <w:left w:val="nil"/>
              <w:bottom w:val="single" w:sz="4" w:space="0" w:color="auto"/>
              <w:right w:val="single" w:sz="4" w:space="0" w:color="auto"/>
            </w:tcBorders>
            <w:noWrap/>
            <w:vAlign w:val="center"/>
            <w:hideMark/>
          </w:tcPr>
          <w:p w14:paraId="7160DB93" w14:textId="77777777" w:rsidR="0084786C" w:rsidRPr="006A4755" w:rsidRDefault="0084786C" w:rsidP="006A4755">
            <w:pPr>
              <w:spacing w:line="240" w:lineRule="auto"/>
              <w:jc w:val="center"/>
              <w:rPr>
                <w:rFonts w:eastAsia="Times New Roman"/>
                <w:color w:val="000000"/>
                <w:sz w:val="18"/>
                <w:szCs w:val="18"/>
              </w:rPr>
            </w:pPr>
            <w:r w:rsidRPr="006A4755">
              <w:rPr>
                <w:rFonts w:eastAsia="Times New Roman"/>
                <w:color w:val="000000"/>
                <w:sz w:val="18"/>
                <w:szCs w:val="18"/>
              </w:rPr>
              <w:t>38.183,52</w:t>
            </w:r>
          </w:p>
        </w:tc>
        <w:tc>
          <w:tcPr>
            <w:tcW w:w="1453" w:type="dxa"/>
            <w:tcBorders>
              <w:top w:val="nil"/>
              <w:left w:val="nil"/>
              <w:bottom w:val="single" w:sz="4" w:space="0" w:color="auto"/>
              <w:right w:val="single" w:sz="4" w:space="0" w:color="auto"/>
            </w:tcBorders>
            <w:noWrap/>
            <w:vAlign w:val="center"/>
            <w:hideMark/>
          </w:tcPr>
          <w:p w14:paraId="2BD47C3B" w14:textId="77777777" w:rsidR="0084786C" w:rsidRPr="006A4755" w:rsidRDefault="0084786C" w:rsidP="006A4755">
            <w:pPr>
              <w:spacing w:line="240" w:lineRule="auto"/>
              <w:jc w:val="center"/>
              <w:rPr>
                <w:rFonts w:eastAsia="Times New Roman"/>
                <w:color w:val="000000"/>
                <w:sz w:val="18"/>
                <w:szCs w:val="18"/>
              </w:rPr>
            </w:pPr>
            <w:r w:rsidRPr="006A4755">
              <w:rPr>
                <w:rFonts w:eastAsia="Times New Roman"/>
                <w:color w:val="000000"/>
                <w:sz w:val="18"/>
                <w:szCs w:val="18"/>
              </w:rPr>
              <w:t>46.583,91</w:t>
            </w:r>
          </w:p>
        </w:tc>
      </w:tr>
      <w:tr w:rsidR="0084786C" w:rsidRPr="00C90001" w14:paraId="0BCA0AA6" w14:textId="77777777" w:rsidTr="0080242D">
        <w:trPr>
          <w:trHeight w:val="300"/>
        </w:trPr>
        <w:tc>
          <w:tcPr>
            <w:tcW w:w="885" w:type="dxa"/>
            <w:tcBorders>
              <w:top w:val="nil"/>
              <w:left w:val="single" w:sz="4" w:space="0" w:color="auto"/>
              <w:bottom w:val="single" w:sz="4" w:space="0" w:color="auto"/>
              <w:right w:val="single" w:sz="4" w:space="0" w:color="auto"/>
            </w:tcBorders>
            <w:noWrap/>
            <w:vAlign w:val="center"/>
            <w:hideMark/>
          </w:tcPr>
          <w:p w14:paraId="76C581ED"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3</w:t>
            </w:r>
          </w:p>
        </w:tc>
        <w:tc>
          <w:tcPr>
            <w:tcW w:w="937" w:type="dxa"/>
            <w:tcBorders>
              <w:top w:val="nil"/>
              <w:left w:val="nil"/>
              <w:bottom w:val="single" w:sz="4" w:space="0" w:color="auto"/>
              <w:right w:val="single" w:sz="4" w:space="0" w:color="auto"/>
            </w:tcBorders>
            <w:noWrap/>
            <w:vAlign w:val="center"/>
            <w:hideMark/>
          </w:tcPr>
          <w:p w14:paraId="12166726"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1</w:t>
            </w:r>
          </w:p>
        </w:tc>
        <w:tc>
          <w:tcPr>
            <w:tcW w:w="1077" w:type="dxa"/>
            <w:tcBorders>
              <w:top w:val="nil"/>
              <w:left w:val="nil"/>
              <w:bottom w:val="single" w:sz="4" w:space="0" w:color="auto"/>
              <w:right w:val="single" w:sz="4" w:space="0" w:color="auto"/>
            </w:tcBorders>
            <w:noWrap/>
            <w:vAlign w:val="center"/>
            <w:hideMark/>
          </w:tcPr>
          <w:p w14:paraId="007FCEA3"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V.</w:t>
            </w:r>
          </w:p>
        </w:tc>
        <w:tc>
          <w:tcPr>
            <w:tcW w:w="1297" w:type="dxa"/>
            <w:tcBorders>
              <w:top w:val="nil"/>
              <w:left w:val="nil"/>
              <w:bottom w:val="single" w:sz="4" w:space="0" w:color="auto"/>
              <w:right w:val="single" w:sz="4" w:space="0" w:color="auto"/>
            </w:tcBorders>
            <w:noWrap/>
            <w:vAlign w:val="center"/>
            <w:hideMark/>
          </w:tcPr>
          <w:p w14:paraId="4226EEAC"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12 mesecev</w:t>
            </w:r>
          </w:p>
        </w:tc>
        <w:tc>
          <w:tcPr>
            <w:tcW w:w="981" w:type="dxa"/>
            <w:tcBorders>
              <w:top w:val="nil"/>
              <w:left w:val="nil"/>
              <w:bottom w:val="single" w:sz="4" w:space="0" w:color="auto"/>
              <w:right w:val="single" w:sz="4" w:space="0" w:color="auto"/>
            </w:tcBorders>
            <w:noWrap/>
            <w:vAlign w:val="center"/>
            <w:hideMark/>
          </w:tcPr>
          <w:p w14:paraId="6A9F23CF"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23,35</w:t>
            </w:r>
          </w:p>
        </w:tc>
        <w:tc>
          <w:tcPr>
            <w:tcW w:w="957" w:type="dxa"/>
            <w:tcBorders>
              <w:top w:val="nil"/>
              <w:left w:val="nil"/>
              <w:bottom w:val="single" w:sz="4" w:space="0" w:color="auto"/>
              <w:right w:val="single" w:sz="4" w:space="0" w:color="auto"/>
            </w:tcBorders>
            <w:noWrap/>
            <w:vAlign w:val="center"/>
            <w:hideMark/>
          </w:tcPr>
          <w:p w14:paraId="762DB402" w14:textId="77777777" w:rsidR="0084786C" w:rsidRPr="006A4755" w:rsidRDefault="0084786C" w:rsidP="004B21C3">
            <w:pPr>
              <w:spacing w:line="240" w:lineRule="auto"/>
              <w:jc w:val="center"/>
              <w:rPr>
                <w:rFonts w:eastAsia="Times New Roman"/>
                <w:color w:val="000000"/>
                <w:sz w:val="18"/>
                <w:szCs w:val="18"/>
              </w:rPr>
            </w:pPr>
            <w:r w:rsidRPr="006A4755">
              <w:rPr>
                <w:rFonts w:eastAsia="Times New Roman"/>
                <w:color w:val="000000"/>
                <w:sz w:val="18"/>
                <w:szCs w:val="18"/>
              </w:rPr>
              <w:t>400</w:t>
            </w:r>
          </w:p>
        </w:tc>
        <w:tc>
          <w:tcPr>
            <w:tcW w:w="1493" w:type="dxa"/>
            <w:tcBorders>
              <w:top w:val="nil"/>
              <w:left w:val="nil"/>
              <w:bottom w:val="single" w:sz="4" w:space="0" w:color="auto"/>
              <w:right w:val="single" w:sz="4" w:space="0" w:color="auto"/>
            </w:tcBorders>
            <w:noWrap/>
            <w:vAlign w:val="center"/>
            <w:hideMark/>
          </w:tcPr>
          <w:p w14:paraId="525F9B93" w14:textId="77777777" w:rsidR="0084786C" w:rsidRPr="006A4755" w:rsidRDefault="0084786C" w:rsidP="006A4755">
            <w:pPr>
              <w:spacing w:line="240" w:lineRule="auto"/>
              <w:jc w:val="center"/>
              <w:rPr>
                <w:rFonts w:eastAsia="Times New Roman"/>
                <w:color w:val="000000"/>
                <w:sz w:val="18"/>
                <w:szCs w:val="18"/>
              </w:rPr>
            </w:pPr>
            <w:r w:rsidRPr="006A4755">
              <w:rPr>
                <w:rFonts w:eastAsia="Times New Roman"/>
                <w:color w:val="000000"/>
                <w:sz w:val="18"/>
                <w:szCs w:val="18"/>
              </w:rPr>
              <w:t>9.340,00</w:t>
            </w:r>
          </w:p>
        </w:tc>
        <w:tc>
          <w:tcPr>
            <w:tcW w:w="1453" w:type="dxa"/>
            <w:tcBorders>
              <w:top w:val="nil"/>
              <w:left w:val="nil"/>
              <w:bottom w:val="single" w:sz="4" w:space="0" w:color="auto"/>
              <w:right w:val="single" w:sz="4" w:space="0" w:color="auto"/>
            </w:tcBorders>
            <w:noWrap/>
            <w:vAlign w:val="center"/>
            <w:hideMark/>
          </w:tcPr>
          <w:p w14:paraId="38E03124" w14:textId="77777777" w:rsidR="0084786C" w:rsidRPr="006A4755" w:rsidRDefault="0084786C" w:rsidP="006A4755">
            <w:pPr>
              <w:spacing w:line="240" w:lineRule="auto"/>
              <w:jc w:val="center"/>
              <w:rPr>
                <w:rFonts w:eastAsia="Times New Roman"/>
                <w:color w:val="000000"/>
                <w:sz w:val="18"/>
                <w:szCs w:val="18"/>
              </w:rPr>
            </w:pPr>
            <w:r w:rsidRPr="006A4755">
              <w:rPr>
                <w:rFonts w:eastAsia="Times New Roman"/>
                <w:color w:val="000000"/>
                <w:sz w:val="18"/>
                <w:szCs w:val="18"/>
              </w:rPr>
              <w:t>11.394,80</w:t>
            </w:r>
          </w:p>
        </w:tc>
      </w:tr>
    </w:tbl>
    <w:p w14:paraId="1DD1E894" w14:textId="77777777" w:rsidR="00684D4E" w:rsidRDefault="00684D4E" w:rsidP="00684D4E"/>
    <w:p w14:paraId="1EA67C8B" w14:textId="77777777" w:rsidR="00684D4E" w:rsidRPr="00837B9C" w:rsidRDefault="00684D4E" w:rsidP="00B57082">
      <w:pPr>
        <w:pStyle w:val="Naslov4"/>
      </w:pPr>
      <w:bookmarkStart w:id="23" w:name="_Toc157422696"/>
      <w:r w:rsidRPr="00837B9C">
        <w:t>Prijave inšpekcijskim službam</w:t>
      </w:r>
      <w:bookmarkEnd w:id="23"/>
    </w:p>
    <w:p w14:paraId="7404989D" w14:textId="77777777" w:rsidR="00684D4E" w:rsidRPr="00524D8A" w:rsidRDefault="00684D4E" w:rsidP="00684D4E"/>
    <w:p w14:paraId="31AA2BA8" w14:textId="77777777" w:rsidR="0084786C" w:rsidRPr="00836DC7" w:rsidRDefault="0084786C" w:rsidP="0084786C">
      <w:r w:rsidRPr="00836DC7">
        <w:t>V obdobju januar - december 202</w:t>
      </w:r>
      <w:r>
        <w:t>5</w:t>
      </w:r>
      <w:r w:rsidRPr="00836DC7">
        <w:t xml:space="preserve"> je bilo inšpekcijskim službam prijavljena 1 kršitev zakonodaje na vodnih in priobalnih zemljiščih in objektih vodne infrastrukture. Povzete so na zaključku poročila pod poglavjem 5.2. v tabeli 3.</w:t>
      </w:r>
    </w:p>
    <w:p w14:paraId="47803599" w14:textId="77777777" w:rsidR="00684D4E" w:rsidRDefault="00684D4E" w:rsidP="00684D4E"/>
    <w:p w14:paraId="1C95141D" w14:textId="77777777" w:rsidR="00684D4E" w:rsidRDefault="00684D4E" w:rsidP="00B57082">
      <w:pPr>
        <w:pStyle w:val="Naslov1"/>
      </w:pPr>
      <w:bookmarkStart w:id="24" w:name="_Toc157422697"/>
      <w:r w:rsidRPr="00B57082">
        <w:t>Poročilo</w:t>
      </w:r>
      <w:r w:rsidRPr="00524D8A">
        <w:t xml:space="preserve"> o izvedenih vzdrževalnih delih po letnem programu del</w:t>
      </w:r>
      <w:bookmarkEnd w:id="24"/>
    </w:p>
    <w:p w14:paraId="1E3154BC" w14:textId="77777777" w:rsidR="00684D4E" w:rsidRPr="005E145B" w:rsidRDefault="00684D4E" w:rsidP="00684D4E"/>
    <w:p w14:paraId="658C6C9D" w14:textId="77777777" w:rsidR="00684D4E" w:rsidRPr="00524D8A" w:rsidRDefault="00684D4E" w:rsidP="00B57082">
      <w:pPr>
        <w:pStyle w:val="Naslov2"/>
      </w:pPr>
      <w:r w:rsidRPr="00524D8A">
        <w:t xml:space="preserve">Obratovanje vodne </w:t>
      </w:r>
      <w:r w:rsidRPr="00B57082">
        <w:t>infrastrukture</w:t>
      </w:r>
    </w:p>
    <w:p w14:paraId="572FA557" w14:textId="77777777" w:rsidR="00684D4E" w:rsidRPr="00837B9C" w:rsidRDefault="00684D4E" w:rsidP="00684D4E">
      <w:pPr>
        <w:rPr>
          <w:sz w:val="18"/>
          <w:szCs w:val="18"/>
        </w:rPr>
      </w:pPr>
    </w:p>
    <w:p w14:paraId="59E6E06F" w14:textId="77777777" w:rsidR="00684D4E" w:rsidRDefault="00684D4E" w:rsidP="00E2134E">
      <w:pPr>
        <w:pStyle w:val="Odstavekseznama"/>
        <w:numPr>
          <w:ilvl w:val="0"/>
          <w:numId w:val="65"/>
        </w:numPr>
        <w:ind w:left="709" w:hanging="709"/>
      </w:pPr>
      <w:r w:rsidRPr="00837B9C">
        <w:t>Manipulacijo s hidromehansko opremo,</w:t>
      </w:r>
    </w:p>
    <w:p w14:paraId="093CD666" w14:textId="77777777" w:rsidR="00684D4E" w:rsidRDefault="00684D4E" w:rsidP="00E2134E">
      <w:pPr>
        <w:pStyle w:val="Odstavekseznama"/>
        <w:numPr>
          <w:ilvl w:val="0"/>
          <w:numId w:val="65"/>
        </w:numPr>
        <w:ind w:left="709" w:hanging="709"/>
      </w:pPr>
      <w:r w:rsidRPr="00837B9C">
        <w:t>Redne kontrolne preglede stanja objekta in opreme,</w:t>
      </w:r>
    </w:p>
    <w:p w14:paraId="7DF9B2E2" w14:textId="77777777" w:rsidR="00684D4E" w:rsidRDefault="00684D4E" w:rsidP="00E2134E">
      <w:pPr>
        <w:pStyle w:val="Odstavekseznama"/>
        <w:numPr>
          <w:ilvl w:val="0"/>
          <w:numId w:val="65"/>
        </w:numPr>
        <w:ind w:left="709" w:hanging="709"/>
      </w:pPr>
      <w:r w:rsidRPr="00837B9C">
        <w:t>Beleženje stanja na objektih in opremi,</w:t>
      </w:r>
    </w:p>
    <w:p w14:paraId="6F509244" w14:textId="77777777" w:rsidR="00684D4E" w:rsidRDefault="00684D4E" w:rsidP="00E2134E">
      <w:pPr>
        <w:pStyle w:val="Odstavekseznama"/>
        <w:numPr>
          <w:ilvl w:val="0"/>
          <w:numId w:val="65"/>
        </w:numPr>
        <w:ind w:left="709" w:hanging="709"/>
      </w:pPr>
      <w:r w:rsidRPr="00837B9C">
        <w:t>Poročanje o vseh dogodkih, ki lahko vplivajo na funkcionalnost vodne infrastrukture,</w:t>
      </w:r>
    </w:p>
    <w:p w14:paraId="010838D0" w14:textId="77777777" w:rsidR="00684D4E" w:rsidRDefault="00684D4E" w:rsidP="00E2134E">
      <w:pPr>
        <w:pStyle w:val="Odstavekseznama"/>
        <w:numPr>
          <w:ilvl w:val="0"/>
          <w:numId w:val="65"/>
        </w:numPr>
        <w:ind w:left="709" w:hanging="709"/>
      </w:pPr>
      <w:r w:rsidRPr="00837B9C">
        <w:t>Izvajanje rednih vzdrževalnih del po obratovalnih pravilnikih,</w:t>
      </w:r>
    </w:p>
    <w:p w14:paraId="33782BA6" w14:textId="77777777" w:rsidR="00684D4E" w:rsidRDefault="00684D4E" w:rsidP="00E2134E">
      <w:pPr>
        <w:pStyle w:val="Odstavekseznama"/>
        <w:numPr>
          <w:ilvl w:val="0"/>
          <w:numId w:val="65"/>
        </w:numPr>
        <w:ind w:left="709" w:hanging="709"/>
      </w:pPr>
      <w:r w:rsidRPr="00837B9C">
        <w:lastRenderedPageBreak/>
        <w:t xml:space="preserve">Osnovno vzdrževanje in čiščenje zaporničnih objektov, izpustov, zaklopk, sifonov, merskih mest, hidromehanske opreme </w:t>
      </w:r>
      <w:proofErr w:type="spellStart"/>
      <w:r w:rsidRPr="00837B9C">
        <w:t>indr</w:t>
      </w:r>
      <w:proofErr w:type="spellEnd"/>
      <w:r w:rsidRPr="00837B9C">
        <w:t>.,</w:t>
      </w:r>
    </w:p>
    <w:p w14:paraId="242F5FF7" w14:textId="77777777" w:rsidR="00684D4E" w:rsidRDefault="00684D4E" w:rsidP="00E2134E">
      <w:pPr>
        <w:pStyle w:val="Odstavekseznama"/>
        <w:numPr>
          <w:ilvl w:val="0"/>
          <w:numId w:val="65"/>
        </w:numPr>
        <w:ind w:left="709" w:hanging="709"/>
      </w:pPr>
      <w:r w:rsidRPr="00837B9C">
        <w:t>Odstranjevanje plavja in zagotavljanje nemotenega pretoka v območju zaporničnih, prelivnih, izlivnih in drugih objektov, košnje v neposredni okolici objektov,</w:t>
      </w:r>
    </w:p>
    <w:p w14:paraId="488151D9" w14:textId="77777777" w:rsidR="00684D4E" w:rsidRPr="00837B9C" w:rsidRDefault="00684D4E" w:rsidP="00E2134E">
      <w:pPr>
        <w:pStyle w:val="Odstavekseznama"/>
        <w:numPr>
          <w:ilvl w:val="0"/>
          <w:numId w:val="65"/>
        </w:numPr>
        <w:ind w:left="709" w:hanging="709"/>
      </w:pPr>
      <w:r w:rsidRPr="00837B9C">
        <w:t>Plačevanje osnovnih materialnih stroškov, PTT, elektro, prenos podatkov preko GSM, letni pregledi in vzdrževanje elektro in hidromehanske opreme, pluženje snega na dostopni poti.</w:t>
      </w:r>
    </w:p>
    <w:p w14:paraId="242DBC20" w14:textId="77777777" w:rsidR="00684D4E" w:rsidRPr="00837B9C" w:rsidRDefault="00684D4E" w:rsidP="00684D4E">
      <w:pPr>
        <w:ind w:left="708"/>
      </w:pPr>
    </w:p>
    <w:p w14:paraId="20D9B3CF" w14:textId="77777777" w:rsidR="0084786C" w:rsidRPr="00837B9C" w:rsidRDefault="0084786C" w:rsidP="0084786C">
      <w:pPr>
        <w:rPr>
          <w:color w:val="000000"/>
        </w:rPr>
      </w:pPr>
      <w:r w:rsidRPr="00837B9C">
        <w:rPr>
          <w:color w:val="000000"/>
        </w:rPr>
        <w:t>Na omenjeni nalogi so bile od januarja 202</w:t>
      </w:r>
      <w:r>
        <w:rPr>
          <w:color w:val="000000"/>
        </w:rPr>
        <w:t>5</w:t>
      </w:r>
      <w:r w:rsidRPr="00837B9C">
        <w:rPr>
          <w:color w:val="000000"/>
        </w:rPr>
        <w:t xml:space="preserve"> in do december 202</w:t>
      </w:r>
      <w:r>
        <w:rPr>
          <w:color w:val="000000"/>
        </w:rPr>
        <w:t>5</w:t>
      </w:r>
      <w:r w:rsidRPr="00837B9C">
        <w:rPr>
          <w:color w:val="000000"/>
        </w:rPr>
        <w:t xml:space="preserve"> opravljene naslednje naloge:</w:t>
      </w:r>
    </w:p>
    <w:p w14:paraId="5AD3DB8C" w14:textId="77777777" w:rsidR="0084786C" w:rsidRPr="00837B9C" w:rsidRDefault="0084786C" w:rsidP="0084786C">
      <w:r w:rsidRPr="00837B9C">
        <w:t>Nadzor nad avtomatskim delovanjem zapornic, kontrola in pregledi, beleženje stanja in poročanje o vseh dogodkih, ki vplivajo na funkcionalnost.</w:t>
      </w:r>
    </w:p>
    <w:p w14:paraId="0C9A716A" w14:textId="77777777" w:rsidR="0084786C" w:rsidRPr="00837B9C" w:rsidRDefault="0084786C" w:rsidP="0084786C">
      <w:pPr>
        <w:ind w:left="720"/>
      </w:pPr>
    </w:p>
    <w:p w14:paraId="1BFDA409" w14:textId="77777777" w:rsidR="0084786C" w:rsidRPr="00837B9C" w:rsidRDefault="0084786C" w:rsidP="0084786C">
      <w:r w:rsidRPr="00837B9C">
        <w:t>Osnovno vzdrževanje - rečno čuvajska služba in materialni stroški</w:t>
      </w:r>
    </w:p>
    <w:p w14:paraId="6C8AAD68" w14:textId="77777777" w:rsidR="0084786C" w:rsidRPr="00837B9C" w:rsidRDefault="0084786C" w:rsidP="0084786C"/>
    <w:p w14:paraId="1F2B5B34" w14:textId="77777777" w:rsidR="0084786C" w:rsidRPr="00837B9C" w:rsidRDefault="0084786C" w:rsidP="0084786C">
      <w:r w:rsidRPr="00837B9C">
        <w:t xml:space="preserve">Akumulacije in zadrževalniki, visokovodni nasipi reke Mure, razbremenilniki, </w:t>
      </w:r>
      <w:proofErr w:type="spellStart"/>
      <w:r w:rsidRPr="00837B9C">
        <w:t>Ledava</w:t>
      </w:r>
      <w:proofErr w:type="spellEnd"/>
      <w:r w:rsidRPr="00837B9C">
        <w:t>, Ščavnica, Pritoki – urejeni odseki vodotokov, Neurejeni odseki vodotokov, Materialni stroški</w:t>
      </w:r>
    </w:p>
    <w:p w14:paraId="5D56AD6F" w14:textId="77777777" w:rsidR="0084786C" w:rsidRPr="00837B9C" w:rsidRDefault="0084786C" w:rsidP="004A294F"/>
    <w:p w14:paraId="61486978" w14:textId="77777777" w:rsidR="0084786C" w:rsidRPr="00837B9C" w:rsidRDefault="0084786C" w:rsidP="0084786C">
      <w:pPr>
        <w:spacing w:after="160" w:line="259" w:lineRule="auto"/>
        <w:rPr>
          <w:rFonts w:eastAsia="Calibri"/>
          <w:iCs/>
          <w:lang w:val="en-GB"/>
        </w:rPr>
      </w:pPr>
      <w:r w:rsidRPr="00837B9C">
        <w:rPr>
          <w:rFonts w:eastAsia="Calibri"/>
          <w:iCs/>
        </w:rPr>
        <w:t>Obratovanje vodne infrastrukture obsega: manipulacijo s hidromehansko opremo, redne kontrolne preglede stanja objekta in opreme, beleženje stanja na objektih in opremi, poročanje o vseh dogodkih, ki lahko vplivajo na funkcionalnost vodne infrastrukture, izvajanje rednih vzdrževalnih del po obratovalnih pravilnikih ter dežurstvo in ukrepanje v času izven rednega delovnega časa zaradi povišanih vodostajev ter drugih nevarnosti. V obravnavani sklop uvrščamo tudi predvidene stroške za porabo električne energije pri upravljanju s črpalkami, zaporničnimi objekti, ter telekomunikacijsko omrežje – avtomatiko, nadzorne aplikacije, servis hidromehanske in elektro opreme in vzdrževanje vse opreme na objektih (pregled strelovodov, varnostni pregledi,..)</w:t>
      </w:r>
    </w:p>
    <w:p w14:paraId="3202FAE2" w14:textId="77777777" w:rsidR="0084786C" w:rsidRPr="00837B9C" w:rsidRDefault="0084786C" w:rsidP="004A294F">
      <w:pPr>
        <w:spacing w:line="259" w:lineRule="auto"/>
        <w:rPr>
          <w:rFonts w:eastAsia="Calibri"/>
          <w:iCs/>
        </w:rPr>
      </w:pPr>
      <w:r w:rsidRPr="00837B9C">
        <w:rPr>
          <w:rFonts w:eastAsia="Calibri"/>
          <w:iCs/>
        </w:rPr>
        <w:t>Za izvedbo te naloge je predviden naslednji obseg sredstev:</w:t>
      </w:r>
    </w:p>
    <w:p w14:paraId="375F8539" w14:textId="77777777" w:rsidR="0084786C" w:rsidRPr="00524D8A" w:rsidRDefault="0084786C" w:rsidP="0084786C"/>
    <w:tbl>
      <w:tblPr>
        <w:tblW w:w="5000" w:type="pct"/>
        <w:tblInd w:w="-5" w:type="dxa"/>
        <w:tblLook w:val="04A0" w:firstRow="1" w:lastRow="0" w:firstColumn="1" w:lastColumn="0" w:noHBand="0" w:noVBand="1"/>
      </w:tblPr>
      <w:tblGrid>
        <w:gridCol w:w="5356"/>
        <w:gridCol w:w="1098"/>
        <w:gridCol w:w="1117"/>
        <w:gridCol w:w="1491"/>
      </w:tblGrid>
      <w:tr w:rsidR="0084786C" w:rsidRPr="00837B9C" w14:paraId="5529B8FC" w14:textId="77777777" w:rsidTr="0080242D">
        <w:trPr>
          <w:trHeight w:val="570"/>
        </w:trPr>
        <w:tc>
          <w:tcPr>
            <w:tcW w:w="9072" w:type="dxa"/>
            <w:gridSpan w:val="4"/>
            <w:tcBorders>
              <w:top w:val="single" w:sz="4" w:space="0" w:color="auto"/>
              <w:left w:val="single" w:sz="4" w:space="0" w:color="auto"/>
              <w:bottom w:val="single" w:sz="4" w:space="0" w:color="auto"/>
              <w:right w:val="single" w:sz="4" w:space="0" w:color="000000"/>
            </w:tcBorders>
            <w:vAlign w:val="center"/>
            <w:hideMark/>
          </w:tcPr>
          <w:p w14:paraId="66869C5E" w14:textId="77777777" w:rsidR="0084786C" w:rsidRPr="0084786C" w:rsidRDefault="0084786C" w:rsidP="004B21C3">
            <w:pPr>
              <w:spacing w:line="240" w:lineRule="auto"/>
              <w:jc w:val="center"/>
              <w:rPr>
                <w:rFonts w:eastAsia="Times New Roman"/>
                <w:b/>
                <w:bCs/>
                <w:color w:val="000000"/>
                <w:sz w:val="18"/>
                <w:szCs w:val="18"/>
              </w:rPr>
            </w:pPr>
            <w:r w:rsidRPr="0084786C">
              <w:rPr>
                <w:rFonts w:eastAsia="Times New Roman"/>
                <w:b/>
                <w:bCs/>
                <w:color w:val="000000"/>
                <w:sz w:val="18"/>
                <w:szCs w:val="18"/>
              </w:rPr>
              <w:t>1.3.1 Obratovanje vodne infrastrukture</w:t>
            </w:r>
          </w:p>
        </w:tc>
      </w:tr>
      <w:tr w:rsidR="0084786C" w:rsidRPr="00837B9C" w14:paraId="20550721" w14:textId="77777777" w:rsidTr="0080242D">
        <w:trPr>
          <w:trHeight w:val="300"/>
        </w:trPr>
        <w:tc>
          <w:tcPr>
            <w:tcW w:w="6464" w:type="dxa"/>
            <w:gridSpan w:val="2"/>
            <w:tcBorders>
              <w:top w:val="single" w:sz="4" w:space="0" w:color="auto"/>
              <w:left w:val="single" w:sz="4" w:space="0" w:color="auto"/>
              <w:bottom w:val="single" w:sz="4" w:space="0" w:color="auto"/>
              <w:right w:val="single" w:sz="4" w:space="0" w:color="000000"/>
            </w:tcBorders>
            <w:vAlign w:val="bottom"/>
            <w:hideMark/>
          </w:tcPr>
          <w:p w14:paraId="3CAA7889" w14:textId="77777777" w:rsidR="0084786C" w:rsidRPr="0084786C" w:rsidRDefault="0084786C" w:rsidP="004B21C3">
            <w:pPr>
              <w:spacing w:line="240" w:lineRule="auto"/>
              <w:jc w:val="left"/>
              <w:rPr>
                <w:rFonts w:eastAsia="Times New Roman"/>
                <w:color w:val="000000"/>
                <w:sz w:val="18"/>
                <w:szCs w:val="18"/>
              </w:rPr>
            </w:pPr>
            <w:r w:rsidRPr="0084786C">
              <w:rPr>
                <w:rFonts w:eastAsia="Times New Roman"/>
                <w:color w:val="000000"/>
                <w:sz w:val="18"/>
                <w:szCs w:val="18"/>
              </w:rPr>
              <w:t xml:space="preserve">Skupna vrednost </w:t>
            </w:r>
          </w:p>
        </w:tc>
        <w:tc>
          <w:tcPr>
            <w:tcW w:w="1117" w:type="dxa"/>
            <w:tcBorders>
              <w:top w:val="nil"/>
              <w:left w:val="nil"/>
              <w:bottom w:val="single" w:sz="4" w:space="0" w:color="auto"/>
              <w:right w:val="single" w:sz="4" w:space="0" w:color="auto"/>
            </w:tcBorders>
            <w:noWrap/>
            <w:vAlign w:val="bottom"/>
            <w:hideMark/>
          </w:tcPr>
          <w:p w14:paraId="72DEE334" w14:textId="77777777" w:rsidR="0084786C" w:rsidRPr="0084786C" w:rsidRDefault="0084786C" w:rsidP="004B21C3">
            <w:pPr>
              <w:spacing w:line="240" w:lineRule="auto"/>
              <w:jc w:val="right"/>
              <w:rPr>
                <w:rFonts w:eastAsia="Times New Roman"/>
                <w:b/>
                <w:bCs/>
                <w:color w:val="000000"/>
                <w:sz w:val="18"/>
                <w:szCs w:val="18"/>
              </w:rPr>
            </w:pPr>
            <w:r w:rsidRPr="0084786C">
              <w:rPr>
                <w:rFonts w:eastAsia="Times New Roman"/>
                <w:b/>
                <w:bCs/>
                <w:color w:val="000000"/>
                <w:sz w:val="18"/>
                <w:szCs w:val="18"/>
              </w:rPr>
              <w:t>502.312,85</w:t>
            </w:r>
          </w:p>
        </w:tc>
        <w:tc>
          <w:tcPr>
            <w:tcW w:w="1491" w:type="dxa"/>
            <w:tcBorders>
              <w:top w:val="nil"/>
              <w:left w:val="nil"/>
              <w:bottom w:val="single" w:sz="4" w:space="0" w:color="auto"/>
              <w:right w:val="single" w:sz="4" w:space="0" w:color="auto"/>
            </w:tcBorders>
            <w:noWrap/>
            <w:vAlign w:val="bottom"/>
            <w:hideMark/>
          </w:tcPr>
          <w:p w14:paraId="6BBF2E03" w14:textId="77777777" w:rsidR="0084786C" w:rsidRPr="0084786C" w:rsidRDefault="0084786C" w:rsidP="004B21C3">
            <w:pPr>
              <w:spacing w:line="240" w:lineRule="auto"/>
              <w:jc w:val="right"/>
              <w:rPr>
                <w:rFonts w:eastAsia="Times New Roman"/>
                <w:b/>
                <w:bCs/>
                <w:color w:val="000000"/>
                <w:sz w:val="18"/>
                <w:szCs w:val="18"/>
              </w:rPr>
            </w:pPr>
            <w:r w:rsidRPr="0084786C">
              <w:rPr>
                <w:rFonts w:eastAsia="Times New Roman"/>
                <w:b/>
                <w:bCs/>
                <w:color w:val="000000"/>
                <w:sz w:val="18"/>
                <w:szCs w:val="18"/>
              </w:rPr>
              <w:t>612.821,68</w:t>
            </w:r>
          </w:p>
        </w:tc>
      </w:tr>
      <w:tr w:rsidR="0084786C" w:rsidRPr="00837B9C" w14:paraId="552AA1AF" w14:textId="77777777" w:rsidTr="0080242D">
        <w:trPr>
          <w:trHeight w:val="300"/>
        </w:trPr>
        <w:tc>
          <w:tcPr>
            <w:tcW w:w="6464" w:type="dxa"/>
            <w:gridSpan w:val="2"/>
            <w:tcBorders>
              <w:top w:val="single" w:sz="4" w:space="0" w:color="auto"/>
              <w:left w:val="single" w:sz="4" w:space="0" w:color="auto"/>
              <w:bottom w:val="single" w:sz="4" w:space="0" w:color="auto"/>
              <w:right w:val="single" w:sz="4" w:space="0" w:color="000000"/>
            </w:tcBorders>
            <w:vAlign w:val="bottom"/>
            <w:hideMark/>
          </w:tcPr>
          <w:p w14:paraId="78FF2EF6" w14:textId="77777777" w:rsidR="0084786C" w:rsidRPr="0084786C" w:rsidRDefault="0084786C" w:rsidP="004B21C3">
            <w:pPr>
              <w:spacing w:line="240" w:lineRule="auto"/>
              <w:jc w:val="left"/>
              <w:rPr>
                <w:rFonts w:eastAsia="Times New Roman"/>
                <w:color w:val="000000"/>
                <w:sz w:val="18"/>
                <w:szCs w:val="18"/>
              </w:rPr>
            </w:pPr>
            <w:r w:rsidRPr="0084786C">
              <w:rPr>
                <w:rFonts w:eastAsia="Times New Roman"/>
                <w:color w:val="000000"/>
                <w:sz w:val="18"/>
                <w:szCs w:val="18"/>
              </w:rPr>
              <w:t>Materialni stroški</w:t>
            </w:r>
          </w:p>
        </w:tc>
        <w:tc>
          <w:tcPr>
            <w:tcW w:w="1117" w:type="dxa"/>
            <w:tcBorders>
              <w:top w:val="nil"/>
              <w:left w:val="nil"/>
              <w:bottom w:val="single" w:sz="4" w:space="0" w:color="auto"/>
              <w:right w:val="single" w:sz="4" w:space="0" w:color="auto"/>
            </w:tcBorders>
            <w:noWrap/>
            <w:vAlign w:val="bottom"/>
            <w:hideMark/>
          </w:tcPr>
          <w:p w14:paraId="70B9997C" w14:textId="77777777" w:rsidR="0084786C" w:rsidRPr="0084786C" w:rsidRDefault="0084786C" w:rsidP="004B21C3">
            <w:pPr>
              <w:spacing w:line="240" w:lineRule="auto"/>
              <w:jc w:val="right"/>
              <w:rPr>
                <w:rFonts w:eastAsia="Times New Roman"/>
                <w:color w:val="000000"/>
                <w:sz w:val="18"/>
                <w:szCs w:val="18"/>
              </w:rPr>
            </w:pPr>
            <w:r w:rsidRPr="0084786C">
              <w:rPr>
                <w:rFonts w:eastAsia="Times New Roman"/>
                <w:color w:val="000000"/>
                <w:sz w:val="18"/>
                <w:szCs w:val="18"/>
              </w:rPr>
              <w:t>331.836,64</w:t>
            </w:r>
          </w:p>
        </w:tc>
        <w:tc>
          <w:tcPr>
            <w:tcW w:w="1491" w:type="dxa"/>
            <w:tcBorders>
              <w:top w:val="nil"/>
              <w:left w:val="nil"/>
              <w:bottom w:val="single" w:sz="4" w:space="0" w:color="auto"/>
              <w:right w:val="single" w:sz="4" w:space="0" w:color="auto"/>
            </w:tcBorders>
            <w:noWrap/>
            <w:vAlign w:val="bottom"/>
            <w:hideMark/>
          </w:tcPr>
          <w:p w14:paraId="1B422FA6" w14:textId="77777777" w:rsidR="0084786C" w:rsidRPr="0084786C" w:rsidRDefault="0084786C" w:rsidP="004B21C3">
            <w:pPr>
              <w:spacing w:line="240" w:lineRule="auto"/>
              <w:jc w:val="right"/>
              <w:rPr>
                <w:rFonts w:eastAsia="Times New Roman"/>
                <w:color w:val="000000"/>
                <w:sz w:val="18"/>
                <w:szCs w:val="18"/>
              </w:rPr>
            </w:pPr>
            <w:r w:rsidRPr="0084786C">
              <w:rPr>
                <w:rFonts w:eastAsia="Times New Roman"/>
                <w:color w:val="000000"/>
                <w:sz w:val="18"/>
                <w:szCs w:val="18"/>
              </w:rPr>
              <w:t>404.840,70</w:t>
            </w:r>
          </w:p>
        </w:tc>
      </w:tr>
      <w:tr w:rsidR="0084786C" w:rsidRPr="00837B9C" w14:paraId="71197685" w14:textId="77777777" w:rsidTr="0080242D">
        <w:trPr>
          <w:trHeight w:val="300"/>
        </w:trPr>
        <w:tc>
          <w:tcPr>
            <w:tcW w:w="5366" w:type="dxa"/>
            <w:tcBorders>
              <w:top w:val="single" w:sz="4" w:space="0" w:color="auto"/>
              <w:left w:val="single" w:sz="4" w:space="0" w:color="auto"/>
              <w:bottom w:val="single" w:sz="4" w:space="0" w:color="auto"/>
            </w:tcBorders>
            <w:vAlign w:val="bottom"/>
            <w:hideMark/>
          </w:tcPr>
          <w:p w14:paraId="5F89A11F" w14:textId="77777777" w:rsidR="0084786C" w:rsidRPr="0084786C" w:rsidRDefault="0084786C" w:rsidP="004B21C3">
            <w:pPr>
              <w:spacing w:line="240" w:lineRule="auto"/>
              <w:jc w:val="left"/>
              <w:rPr>
                <w:rFonts w:eastAsia="Times New Roman"/>
                <w:color w:val="000000"/>
                <w:sz w:val="18"/>
                <w:szCs w:val="18"/>
              </w:rPr>
            </w:pPr>
            <w:r w:rsidRPr="0084786C">
              <w:rPr>
                <w:rFonts w:eastAsia="Times New Roman"/>
                <w:color w:val="000000"/>
                <w:sz w:val="18"/>
                <w:szCs w:val="18"/>
              </w:rPr>
              <w:t>Delo</w:t>
            </w:r>
          </w:p>
        </w:tc>
        <w:tc>
          <w:tcPr>
            <w:tcW w:w="1098" w:type="dxa"/>
            <w:tcBorders>
              <w:top w:val="nil"/>
              <w:bottom w:val="single" w:sz="4" w:space="0" w:color="auto"/>
              <w:right w:val="single" w:sz="4" w:space="0" w:color="auto"/>
            </w:tcBorders>
            <w:noWrap/>
            <w:vAlign w:val="center"/>
            <w:hideMark/>
          </w:tcPr>
          <w:p w14:paraId="3DF70757" w14:textId="77777777" w:rsidR="0084786C" w:rsidRPr="0084786C" w:rsidRDefault="0084786C" w:rsidP="004B21C3">
            <w:pPr>
              <w:spacing w:line="240" w:lineRule="auto"/>
              <w:jc w:val="center"/>
              <w:rPr>
                <w:rFonts w:eastAsia="Times New Roman"/>
                <w:color w:val="000000"/>
                <w:sz w:val="18"/>
                <w:szCs w:val="18"/>
              </w:rPr>
            </w:pPr>
          </w:p>
        </w:tc>
        <w:tc>
          <w:tcPr>
            <w:tcW w:w="1117" w:type="dxa"/>
            <w:tcBorders>
              <w:top w:val="nil"/>
              <w:left w:val="nil"/>
              <w:bottom w:val="single" w:sz="4" w:space="0" w:color="auto"/>
              <w:right w:val="single" w:sz="4" w:space="0" w:color="auto"/>
            </w:tcBorders>
            <w:noWrap/>
            <w:vAlign w:val="center"/>
            <w:hideMark/>
          </w:tcPr>
          <w:p w14:paraId="48E16FB8" w14:textId="77777777" w:rsidR="0084786C" w:rsidRPr="0084786C" w:rsidRDefault="0084786C" w:rsidP="004B21C3">
            <w:pPr>
              <w:spacing w:line="240" w:lineRule="auto"/>
              <w:jc w:val="right"/>
              <w:rPr>
                <w:rFonts w:eastAsia="Times New Roman"/>
                <w:color w:val="000000"/>
                <w:sz w:val="18"/>
                <w:szCs w:val="18"/>
              </w:rPr>
            </w:pPr>
            <w:r w:rsidRPr="0084786C">
              <w:rPr>
                <w:rFonts w:eastAsia="Times New Roman"/>
                <w:color w:val="000000"/>
                <w:sz w:val="18"/>
                <w:szCs w:val="18"/>
              </w:rPr>
              <w:t>170.476,21</w:t>
            </w:r>
          </w:p>
        </w:tc>
        <w:tc>
          <w:tcPr>
            <w:tcW w:w="1491" w:type="dxa"/>
            <w:tcBorders>
              <w:top w:val="nil"/>
              <w:left w:val="nil"/>
              <w:bottom w:val="single" w:sz="4" w:space="0" w:color="auto"/>
              <w:right w:val="single" w:sz="4" w:space="0" w:color="auto"/>
            </w:tcBorders>
            <w:noWrap/>
            <w:vAlign w:val="bottom"/>
            <w:hideMark/>
          </w:tcPr>
          <w:p w14:paraId="0B87BAE4" w14:textId="77777777" w:rsidR="0084786C" w:rsidRPr="0084786C" w:rsidRDefault="0084786C" w:rsidP="004B21C3">
            <w:pPr>
              <w:spacing w:line="240" w:lineRule="auto"/>
              <w:jc w:val="right"/>
              <w:rPr>
                <w:rFonts w:eastAsia="Times New Roman"/>
                <w:color w:val="000000"/>
                <w:sz w:val="18"/>
                <w:szCs w:val="18"/>
              </w:rPr>
            </w:pPr>
            <w:r w:rsidRPr="0084786C">
              <w:rPr>
                <w:rFonts w:eastAsia="Times New Roman"/>
                <w:color w:val="000000"/>
                <w:sz w:val="18"/>
                <w:szCs w:val="18"/>
              </w:rPr>
              <w:t>207.980,98</w:t>
            </w:r>
          </w:p>
        </w:tc>
      </w:tr>
    </w:tbl>
    <w:p w14:paraId="78E4C745" w14:textId="77777777" w:rsidR="0084786C" w:rsidRDefault="0084786C" w:rsidP="0084786C">
      <w:pPr>
        <w:rPr>
          <w:noProof/>
        </w:rPr>
      </w:pPr>
    </w:p>
    <w:p w14:paraId="7BBDA51D" w14:textId="77777777" w:rsidR="0084786C" w:rsidRPr="00837B9C" w:rsidRDefault="0084786C" w:rsidP="0084786C">
      <w:pPr>
        <w:spacing w:before="60" w:after="60" w:line="259" w:lineRule="auto"/>
        <w:rPr>
          <w:rFonts w:eastAsia="Calibri"/>
          <w:lang w:eastAsia="en-GB"/>
        </w:rPr>
      </w:pPr>
      <w:bookmarkStart w:id="25" w:name="_Toc474497231"/>
      <w:bookmarkStart w:id="26" w:name="_Toc469399882"/>
      <w:r w:rsidRPr="00837B9C">
        <w:rPr>
          <w:rFonts w:eastAsia="Calibri"/>
          <w:lang w:eastAsia="en-GB"/>
        </w:rPr>
        <w:t>Seznam objektov vodne infrastrukture</w:t>
      </w:r>
      <w:bookmarkEnd w:id="25"/>
      <w:bookmarkEnd w:id="26"/>
      <w:r w:rsidRPr="00837B9C">
        <w:rPr>
          <w:rFonts w:eastAsia="Calibri"/>
          <w:lang w:eastAsia="en-GB"/>
        </w:rPr>
        <w:t xml:space="preserve"> </w:t>
      </w:r>
    </w:p>
    <w:tbl>
      <w:tblPr>
        <w:tblW w:w="8387" w:type="dxa"/>
        <w:tblInd w:w="534" w:type="dxa"/>
        <w:tblLook w:val="04A0" w:firstRow="1" w:lastRow="0" w:firstColumn="1" w:lastColumn="0" w:noHBand="0" w:noVBand="1"/>
      </w:tblPr>
      <w:tblGrid>
        <w:gridCol w:w="1134"/>
        <w:gridCol w:w="3285"/>
        <w:gridCol w:w="2128"/>
        <w:gridCol w:w="1840"/>
      </w:tblGrid>
      <w:tr w:rsidR="0084786C" w:rsidRPr="00837B9C" w14:paraId="4816F0E6" w14:textId="77777777" w:rsidTr="004B21C3">
        <w:trPr>
          <w:trHeight w:val="275"/>
        </w:trPr>
        <w:tc>
          <w:tcPr>
            <w:tcW w:w="1134" w:type="dxa"/>
            <w:tcBorders>
              <w:bottom w:val="single" w:sz="4" w:space="0" w:color="auto"/>
            </w:tcBorders>
          </w:tcPr>
          <w:p w14:paraId="35743DE6" w14:textId="77777777" w:rsidR="0084786C" w:rsidRPr="0084786C" w:rsidRDefault="0084786C" w:rsidP="004B21C3">
            <w:pPr>
              <w:rPr>
                <w:sz w:val="18"/>
                <w:szCs w:val="18"/>
              </w:rPr>
            </w:pPr>
            <w:r w:rsidRPr="0084786C">
              <w:rPr>
                <w:sz w:val="18"/>
                <w:szCs w:val="18"/>
              </w:rPr>
              <w:t>Šifra objekta</w:t>
            </w:r>
          </w:p>
        </w:tc>
        <w:tc>
          <w:tcPr>
            <w:tcW w:w="3285" w:type="dxa"/>
            <w:tcBorders>
              <w:bottom w:val="single" w:sz="4" w:space="0" w:color="auto"/>
            </w:tcBorders>
          </w:tcPr>
          <w:p w14:paraId="47777DD7" w14:textId="77777777" w:rsidR="0084786C" w:rsidRPr="0084786C" w:rsidRDefault="0084786C" w:rsidP="004B21C3">
            <w:pPr>
              <w:rPr>
                <w:sz w:val="18"/>
                <w:szCs w:val="18"/>
              </w:rPr>
            </w:pPr>
            <w:r w:rsidRPr="0084786C">
              <w:rPr>
                <w:sz w:val="18"/>
                <w:szCs w:val="18"/>
              </w:rPr>
              <w:t>Ime objekta</w:t>
            </w:r>
          </w:p>
        </w:tc>
        <w:tc>
          <w:tcPr>
            <w:tcW w:w="2128" w:type="dxa"/>
            <w:tcBorders>
              <w:bottom w:val="single" w:sz="4" w:space="0" w:color="auto"/>
            </w:tcBorders>
          </w:tcPr>
          <w:p w14:paraId="4E23806A" w14:textId="77777777" w:rsidR="0084786C" w:rsidRPr="0084786C" w:rsidRDefault="0084786C" w:rsidP="004B21C3">
            <w:pPr>
              <w:rPr>
                <w:sz w:val="18"/>
                <w:szCs w:val="18"/>
              </w:rPr>
            </w:pPr>
            <w:r w:rsidRPr="0084786C">
              <w:rPr>
                <w:sz w:val="18"/>
                <w:szCs w:val="18"/>
              </w:rPr>
              <w:t>Inventarna številka</w:t>
            </w:r>
          </w:p>
        </w:tc>
        <w:tc>
          <w:tcPr>
            <w:tcW w:w="1840" w:type="dxa"/>
            <w:tcBorders>
              <w:bottom w:val="single" w:sz="4" w:space="0" w:color="auto"/>
            </w:tcBorders>
          </w:tcPr>
          <w:p w14:paraId="43023E25" w14:textId="77777777" w:rsidR="0084786C" w:rsidRPr="0084786C" w:rsidRDefault="0084786C" w:rsidP="004B21C3">
            <w:pPr>
              <w:rPr>
                <w:sz w:val="18"/>
                <w:szCs w:val="18"/>
              </w:rPr>
            </w:pPr>
            <w:r w:rsidRPr="0084786C">
              <w:rPr>
                <w:sz w:val="18"/>
                <w:szCs w:val="18"/>
              </w:rPr>
              <w:t>Dežurstvo</w:t>
            </w:r>
          </w:p>
        </w:tc>
      </w:tr>
      <w:tr w:rsidR="0084786C" w:rsidRPr="00837B9C" w14:paraId="584240A5" w14:textId="77777777" w:rsidTr="004B21C3">
        <w:trPr>
          <w:trHeight w:val="227"/>
        </w:trPr>
        <w:tc>
          <w:tcPr>
            <w:tcW w:w="1134" w:type="dxa"/>
            <w:tcBorders>
              <w:top w:val="single" w:sz="4" w:space="0" w:color="auto"/>
            </w:tcBorders>
          </w:tcPr>
          <w:p w14:paraId="33249121" w14:textId="77777777" w:rsidR="0084786C" w:rsidRPr="0084786C" w:rsidRDefault="0084786C" w:rsidP="004B21C3">
            <w:pPr>
              <w:rPr>
                <w:sz w:val="18"/>
                <w:szCs w:val="18"/>
              </w:rPr>
            </w:pPr>
          </w:p>
        </w:tc>
        <w:tc>
          <w:tcPr>
            <w:tcW w:w="3285" w:type="dxa"/>
            <w:tcBorders>
              <w:top w:val="single" w:sz="4" w:space="0" w:color="auto"/>
            </w:tcBorders>
          </w:tcPr>
          <w:p w14:paraId="1CE07635" w14:textId="77777777" w:rsidR="0084786C" w:rsidRPr="0084786C" w:rsidRDefault="0084786C" w:rsidP="004B21C3">
            <w:pPr>
              <w:rPr>
                <w:sz w:val="18"/>
                <w:szCs w:val="18"/>
              </w:rPr>
            </w:pPr>
            <w:r w:rsidRPr="0084786C">
              <w:rPr>
                <w:sz w:val="18"/>
                <w:szCs w:val="18"/>
              </w:rPr>
              <w:t xml:space="preserve">AK </w:t>
            </w:r>
            <w:proofErr w:type="spellStart"/>
            <w:r w:rsidRPr="0084786C">
              <w:rPr>
                <w:sz w:val="18"/>
                <w:szCs w:val="18"/>
              </w:rPr>
              <w:t>Ledavsko</w:t>
            </w:r>
            <w:proofErr w:type="spellEnd"/>
            <w:r w:rsidRPr="0084786C">
              <w:rPr>
                <w:sz w:val="18"/>
                <w:szCs w:val="18"/>
              </w:rPr>
              <w:t xml:space="preserve"> jezero</w:t>
            </w:r>
          </w:p>
        </w:tc>
        <w:tc>
          <w:tcPr>
            <w:tcW w:w="2128" w:type="dxa"/>
            <w:tcBorders>
              <w:top w:val="single" w:sz="4" w:space="0" w:color="auto"/>
            </w:tcBorders>
          </w:tcPr>
          <w:p w14:paraId="6A239336" w14:textId="77777777" w:rsidR="0084786C" w:rsidRPr="0084786C" w:rsidRDefault="0084786C" w:rsidP="004B21C3">
            <w:pPr>
              <w:rPr>
                <w:sz w:val="18"/>
                <w:szCs w:val="18"/>
              </w:rPr>
            </w:pPr>
            <w:r w:rsidRPr="0084786C">
              <w:rPr>
                <w:sz w:val="18"/>
                <w:szCs w:val="18"/>
              </w:rPr>
              <w:t>2523052153</w:t>
            </w:r>
          </w:p>
        </w:tc>
        <w:tc>
          <w:tcPr>
            <w:tcW w:w="1840" w:type="dxa"/>
            <w:tcBorders>
              <w:top w:val="single" w:sz="4" w:space="0" w:color="auto"/>
            </w:tcBorders>
          </w:tcPr>
          <w:p w14:paraId="71D37527" w14:textId="77777777" w:rsidR="0084786C" w:rsidRPr="0084786C" w:rsidRDefault="0084786C" w:rsidP="004B21C3">
            <w:pPr>
              <w:rPr>
                <w:sz w:val="18"/>
                <w:szCs w:val="18"/>
              </w:rPr>
            </w:pPr>
            <w:r w:rsidRPr="0084786C">
              <w:rPr>
                <w:sz w:val="18"/>
                <w:szCs w:val="18"/>
              </w:rPr>
              <w:t>ne</w:t>
            </w:r>
          </w:p>
        </w:tc>
      </w:tr>
      <w:tr w:rsidR="0084786C" w:rsidRPr="00837B9C" w14:paraId="5E843584" w14:textId="77777777" w:rsidTr="004B21C3">
        <w:trPr>
          <w:trHeight w:val="227"/>
        </w:trPr>
        <w:tc>
          <w:tcPr>
            <w:tcW w:w="1134" w:type="dxa"/>
          </w:tcPr>
          <w:p w14:paraId="00B6CDF1" w14:textId="77777777" w:rsidR="0084786C" w:rsidRPr="0084786C" w:rsidRDefault="0084786C" w:rsidP="004B21C3">
            <w:pPr>
              <w:rPr>
                <w:sz w:val="18"/>
                <w:szCs w:val="18"/>
              </w:rPr>
            </w:pPr>
          </w:p>
        </w:tc>
        <w:tc>
          <w:tcPr>
            <w:tcW w:w="3285" w:type="dxa"/>
          </w:tcPr>
          <w:p w14:paraId="00073B6B" w14:textId="77777777" w:rsidR="0084786C" w:rsidRPr="0084786C" w:rsidRDefault="0084786C" w:rsidP="004B21C3">
            <w:pPr>
              <w:rPr>
                <w:sz w:val="18"/>
                <w:szCs w:val="18"/>
              </w:rPr>
            </w:pPr>
            <w:r w:rsidRPr="0084786C">
              <w:rPr>
                <w:sz w:val="18"/>
                <w:szCs w:val="18"/>
              </w:rPr>
              <w:t>Suhi zadrževalnik Radmožanci</w:t>
            </w:r>
          </w:p>
        </w:tc>
        <w:tc>
          <w:tcPr>
            <w:tcW w:w="2128" w:type="dxa"/>
          </w:tcPr>
          <w:p w14:paraId="307F3970" w14:textId="77777777" w:rsidR="0084786C" w:rsidRPr="0084786C" w:rsidRDefault="0084786C" w:rsidP="004B21C3">
            <w:pPr>
              <w:rPr>
                <w:sz w:val="18"/>
                <w:szCs w:val="18"/>
              </w:rPr>
            </w:pPr>
            <w:r w:rsidRPr="0084786C">
              <w:rPr>
                <w:sz w:val="18"/>
                <w:szCs w:val="18"/>
              </w:rPr>
              <w:t>2523052154</w:t>
            </w:r>
          </w:p>
        </w:tc>
        <w:tc>
          <w:tcPr>
            <w:tcW w:w="1840" w:type="dxa"/>
          </w:tcPr>
          <w:p w14:paraId="1BCB3A31" w14:textId="77777777" w:rsidR="0084786C" w:rsidRPr="0084786C" w:rsidRDefault="0084786C" w:rsidP="004B21C3">
            <w:pPr>
              <w:rPr>
                <w:sz w:val="18"/>
                <w:szCs w:val="18"/>
                <w:highlight w:val="yellow"/>
              </w:rPr>
            </w:pPr>
            <w:r w:rsidRPr="0084786C">
              <w:rPr>
                <w:sz w:val="18"/>
                <w:szCs w:val="18"/>
              </w:rPr>
              <w:t>ne</w:t>
            </w:r>
          </w:p>
        </w:tc>
      </w:tr>
      <w:tr w:rsidR="0084786C" w:rsidRPr="00837B9C" w14:paraId="0C0097DF" w14:textId="77777777" w:rsidTr="004B21C3">
        <w:trPr>
          <w:trHeight w:val="227"/>
        </w:trPr>
        <w:tc>
          <w:tcPr>
            <w:tcW w:w="1134" w:type="dxa"/>
          </w:tcPr>
          <w:p w14:paraId="1105E4A2" w14:textId="77777777" w:rsidR="0084786C" w:rsidRPr="0084786C" w:rsidRDefault="0084786C" w:rsidP="004B21C3">
            <w:pPr>
              <w:rPr>
                <w:sz w:val="18"/>
                <w:szCs w:val="18"/>
              </w:rPr>
            </w:pPr>
          </w:p>
        </w:tc>
        <w:tc>
          <w:tcPr>
            <w:tcW w:w="3285" w:type="dxa"/>
          </w:tcPr>
          <w:p w14:paraId="2A20C437" w14:textId="77777777" w:rsidR="0084786C" w:rsidRPr="0084786C" w:rsidRDefault="0084786C" w:rsidP="004B21C3">
            <w:pPr>
              <w:rPr>
                <w:sz w:val="18"/>
                <w:szCs w:val="18"/>
              </w:rPr>
            </w:pPr>
            <w:r w:rsidRPr="0084786C">
              <w:rPr>
                <w:sz w:val="18"/>
                <w:szCs w:val="18"/>
              </w:rPr>
              <w:t>AK Gajševci</w:t>
            </w:r>
          </w:p>
        </w:tc>
        <w:tc>
          <w:tcPr>
            <w:tcW w:w="2128" w:type="dxa"/>
          </w:tcPr>
          <w:p w14:paraId="46142FA5" w14:textId="77777777" w:rsidR="0084786C" w:rsidRPr="0084786C" w:rsidRDefault="0084786C" w:rsidP="004B21C3">
            <w:pPr>
              <w:rPr>
                <w:sz w:val="18"/>
                <w:szCs w:val="18"/>
              </w:rPr>
            </w:pPr>
            <w:r w:rsidRPr="0084786C">
              <w:rPr>
                <w:sz w:val="18"/>
                <w:szCs w:val="18"/>
              </w:rPr>
              <w:t>2523052158</w:t>
            </w:r>
          </w:p>
        </w:tc>
        <w:tc>
          <w:tcPr>
            <w:tcW w:w="1840" w:type="dxa"/>
          </w:tcPr>
          <w:p w14:paraId="0F74B997" w14:textId="77777777" w:rsidR="0084786C" w:rsidRPr="0084786C" w:rsidRDefault="0084786C" w:rsidP="004B21C3">
            <w:pPr>
              <w:rPr>
                <w:sz w:val="18"/>
                <w:szCs w:val="18"/>
              </w:rPr>
            </w:pPr>
            <w:r w:rsidRPr="0084786C">
              <w:rPr>
                <w:sz w:val="18"/>
                <w:szCs w:val="18"/>
              </w:rPr>
              <w:t>ne</w:t>
            </w:r>
          </w:p>
        </w:tc>
      </w:tr>
      <w:tr w:rsidR="0084786C" w:rsidRPr="00837B9C" w14:paraId="28FA388C" w14:textId="77777777" w:rsidTr="004B21C3">
        <w:trPr>
          <w:trHeight w:val="227"/>
        </w:trPr>
        <w:tc>
          <w:tcPr>
            <w:tcW w:w="1134" w:type="dxa"/>
          </w:tcPr>
          <w:p w14:paraId="0DCEFA77" w14:textId="77777777" w:rsidR="0084786C" w:rsidRPr="0084786C" w:rsidRDefault="0084786C" w:rsidP="004B21C3">
            <w:pPr>
              <w:rPr>
                <w:sz w:val="18"/>
                <w:szCs w:val="18"/>
              </w:rPr>
            </w:pPr>
          </w:p>
        </w:tc>
        <w:tc>
          <w:tcPr>
            <w:tcW w:w="3285" w:type="dxa"/>
          </w:tcPr>
          <w:p w14:paraId="586B6066" w14:textId="77777777" w:rsidR="0084786C" w:rsidRPr="0084786C" w:rsidRDefault="0084786C" w:rsidP="004B21C3">
            <w:pPr>
              <w:rPr>
                <w:sz w:val="18"/>
                <w:szCs w:val="18"/>
              </w:rPr>
            </w:pPr>
            <w:r w:rsidRPr="0084786C">
              <w:rPr>
                <w:sz w:val="18"/>
                <w:szCs w:val="18"/>
              </w:rPr>
              <w:t>Suhi zadrževalnik Bolehnečici</w:t>
            </w:r>
          </w:p>
        </w:tc>
        <w:tc>
          <w:tcPr>
            <w:tcW w:w="2128" w:type="dxa"/>
          </w:tcPr>
          <w:p w14:paraId="2A5E1999" w14:textId="77777777" w:rsidR="0084786C" w:rsidRPr="0084786C" w:rsidRDefault="0084786C" w:rsidP="004B21C3">
            <w:pPr>
              <w:rPr>
                <w:sz w:val="18"/>
                <w:szCs w:val="18"/>
              </w:rPr>
            </w:pPr>
            <w:r w:rsidRPr="0084786C">
              <w:rPr>
                <w:sz w:val="18"/>
                <w:szCs w:val="18"/>
              </w:rPr>
              <w:t>2523056086</w:t>
            </w:r>
          </w:p>
        </w:tc>
        <w:tc>
          <w:tcPr>
            <w:tcW w:w="1840" w:type="dxa"/>
          </w:tcPr>
          <w:p w14:paraId="7708D5AD" w14:textId="77777777" w:rsidR="0084786C" w:rsidRPr="0084786C" w:rsidRDefault="0084786C" w:rsidP="004B21C3">
            <w:pPr>
              <w:rPr>
                <w:sz w:val="18"/>
                <w:szCs w:val="18"/>
              </w:rPr>
            </w:pPr>
            <w:r w:rsidRPr="0084786C">
              <w:rPr>
                <w:sz w:val="18"/>
                <w:szCs w:val="18"/>
              </w:rPr>
              <w:t>ne</w:t>
            </w:r>
          </w:p>
        </w:tc>
      </w:tr>
      <w:tr w:rsidR="0084786C" w:rsidRPr="00837B9C" w14:paraId="4D98C0E4" w14:textId="77777777" w:rsidTr="004B21C3">
        <w:trPr>
          <w:trHeight w:val="227"/>
        </w:trPr>
        <w:tc>
          <w:tcPr>
            <w:tcW w:w="1134" w:type="dxa"/>
          </w:tcPr>
          <w:p w14:paraId="22581F83" w14:textId="77777777" w:rsidR="0084786C" w:rsidRPr="0084786C" w:rsidRDefault="0084786C" w:rsidP="004B21C3">
            <w:pPr>
              <w:rPr>
                <w:sz w:val="18"/>
                <w:szCs w:val="18"/>
              </w:rPr>
            </w:pPr>
          </w:p>
        </w:tc>
        <w:tc>
          <w:tcPr>
            <w:tcW w:w="3285" w:type="dxa"/>
          </w:tcPr>
          <w:p w14:paraId="29BDB776" w14:textId="77777777" w:rsidR="0084786C" w:rsidRPr="0084786C" w:rsidRDefault="0084786C" w:rsidP="004B21C3">
            <w:pPr>
              <w:rPr>
                <w:sz w:val="18"/>
                <w:szCs w:val="18"/>
              </w:rPr>
            </w:pPr>
            <w:r w:rsidRPr="0084786C">
              <w:rPr>
                <w:sz w:val="18"/>
                <w:szCs w:val="18"/>
              </w:rPr>
              <w:t>AK Bukovnica</w:t>
            </w:r>
          </w:p>
        </w:tc>
        <w:tc>
          <w:tcPr>
            <w:tcW w:w="2128" w:type="dxa"/>
          </w:tcPr>
          <w:p w14:paraId="6E33FFA8" w14:textId="77777777" w:rsidR="0084786C" w:rsidRPr="0084786C" w:rsidRDefault="0084786C" w:rsidP="004B21C3">
            <w:pPr>
              <w:rPr>
                <w:sz w:val="18"/>
                <w:szCs w:val="18"/>
              </w:rPr>
            </w:pPr>
            <w:r w:rsidRPr="0084786C">
              <w:rPr>
                <w:sz w:val="18"/>
                <w:szCs w:val="18"/>
              </w:rPr>
              <w:t>2523052157</w:t>
            </w:r>
          </w:p>
        </w:tc>
        <w:tc>
          <w:tcPr>
            <w:tcW w:w="1840" w:type="dxa"/>
          </w:tcPr>
          <w:p w14:paraId="5BE3CF68" w14:textId="77777777" w:rsidR="0084786C" w:rsidRPr="0084786C" w:rsidRDefault="0084786C" w:rsidP="004B21C3">
            <w:pPr>
              <w:rPr>
                <w:sz w:val="18"/>
                <w:szCs w:val="18"/>
              </w:rPr>
            </w:pPr>
            <w:r w:rsidRPr="0084786C">
              <w:rPr>
                <w:sz w:val="18"/>
                <w:szCs w:val="18"/>
              </w:rPr>
              <w:t>ne</w:t>
            </w:r>
          </w:p>
        </w:tc>
      </w:tr>
      <w:tr w:rsidR="0084786C" w:rsidRPr="00837B9C" w14:paraId="61D1464B" w14:textId="77777777" w:rsidTr="004B21C3">
        <w:trPr>
          <w:trHeight w:val="227"/>
        </w:trPr>
        <w:tc>
          <w:tcPr>
            <w:tcW w:w="1134" w:type="dxa"/>
          </w:tcPr>
          <w:p w14:paraId="782CCB2F" w14:textId="77777777" w:rsidR="0084786C" w:rsidRPr="0084786C" w:rsidRDefault="0084786C" w:rsidP="004B21C3">
            <w:pPr>
              <w:rPr>
                <w:sz w:val="18"/>
                <w:szCs w:val="18"/>
              </w:rPr>
            </w:pPr>
          </w:p>
        </w:tc>
        <w:tc>
          <w:tcPr>
            <w:tcW w:w="3285" w:type="dxa"/>
          </w:tcPr>
          <w:p w14:paraId="697BBA8A" w14:textId="77777777" w:rsidR="0084786C" w:rsidRPr="0084786C" w:rsidRDefault="0084786C" w:rsidP="004B21C3">
            <w:pPr>
              <w:rPr>
                <w:sz w:val="18"/>
                <w:szCs w:val="18"/>
              </w:rPr>
            </w:pPr>
            <w:r w:rsidRPr="0084786C">
              <w:rPr>
                <w:sz w:val="18"/>
                <w:szCs w:val="18"/>
              </w:rPr>
              <w:t>AK Hodoš</w:t>
            </w:r>
          </w:p>
        </w:tc>
        <w:tc>
          <w:tcPr>
            <w:tcW w:w="2128" w:type="dxa"/>
          </w:tcPr>
          <w:p w14:paraId="4AB032B3" w14:textId="77777777" w:rsidR="0084786C" w:rsidRPr="0084786C" w:rsidRDefault="0084786C" w:rsidP="004B21C3">
            <w:pPr>
              <w:rPr>
                <w:sz w:val="18"/>
                <w:szCs w:val="18"/>
              </w:rPr>
            </w:pPr>
            <w:r w:rsidRPr="0084786C">
              <w:rPr>
                <w:sz w:val="18"/>
                <w:szCs w:val="18"/>
              </w:rPr>
              <w:t>2523052239</w:t>
            </w:r>
          </w:p>
        </w:tc>
        <w:tc>
          <w:tcPr>
            <w:tcW w:w="1840" w:type="dxa"/>
          </w:tcPr>
          <w:p w14:paraId="6495CC73" w14:textId="77777777" w:rsidR="0084786C" w:rsidRPr="0084786C" w:rsidRDefault="0084786C" w:rsidP="004B21C3">
            <w:pPr>
              <w:rPr>
                <w:sz w:val="18"/>
                <w:szCs w:val="18"/>
              </w:rPr>
            </w:pPr>
            <w:r w:rsidRPr="0084786C">
              <w:rPr>
                <w:sz w:val="18"/>
                <w:szCs w:val="18"/>
              </w:rPr>
              <w:t>ne</w:t>
            </w:r>
          </w:p>
        </w:tc>
      </w:tr>
      <w:tr w:rsidR="0084786C" w:rsidRPr="00837B9C" w14:paraId="721B0E74" w14:textId="77777777" w:rsidTr="004B21C3">
        <w:trPr>
          <w:trHeight w:val="227"/>
        </w:trPr>
        <w:tc>
          <w:tcPr>
            <w:tcW w:w="1134" w:type="dxa"/>
          </w:tcPr>
          <w:p w14:paraId="3482A861" w14:textId="77777777" w:rsidR="0084786C" w:rsidRPr="0084786C" w:rsidRDefault="0084786C" w:rsidP="004B21C3">
            <w:pPr>
              <w:rPr>
                <w:sz w:val="18"/>
                <w:szCs w:val="18"/>
              </w:rPr>
            </w:pPr>
          </w:p>
        </w:tc>
        <w:tc>
          <w:tcPr>
            <w:tcW w:w="3285" w:type="dxa"/>
          </w:tcPr>
          <w:p w14:paraId="138251C1" w14:textId="77777777" w:rsidR="0084786C" w:rsidRPr="0084786C" w:rsidRDefault="0084786C" w:rsidP="004B21C3">
            <w:pPr>
              <w:rPr>
                <w:sz w:val="18"/>
                <w:szCs w:val="18"/>
              </w:rPr>
            </w:pPr>
            <w:r w:rsidRPr="0084786C">
              <w:rPr>
                <w:sz w:val="18"/>
                <w:szCs w:val="18"/>
              </w:rPr>
              <w:t>AK Blaguš</w:t>
            </w:r>
          </w:p>
        </w:tc>
        <w:tc>
          <w:tcPr>
            <w:tcW w:w="2128" w:type="dxa"/>
          </w:tcPr>
          <w:p w14:paraId="09871BA7" w14:textId="77777777" w:rsidR="0084786C" w:rsidRPr="0084786C" w:rsidRDefault="0084786C" w:rsidP="004B21C3">
            <w:pPr>
              <w:rPr>
                <w:sz w:val="18"/>
                <w:szCs w:val="18"/>
              </w:rPr>
            </w:pPr>
            <w:r w:rsidRPr="0084786C">
              <w:rPr>
                <w:sz w:val="18"/>
                <w:szCs w:val="18"/>
              </w:rPr>
              <w:t>2523056081</w:t>
            </w:r>
          </w:p>
        </w:tc>
        <w:tc>
          <w:tcPr>
            <w:tcW w:w="1840" w:type="dxa"/>
          </w:tcPr>
          <w:p w14:paraId="1F3C9489" w14:textId="77777777" w:rsidR="0084786C" w:rsidRPr="0084786C" w:rsidRDefault="0084786C" w:rsidP="004B21C3">
            <w:pPr>
              <w:rPr>
                <w:sz w:val="18"/>
                <w:szCs w:val="18"/>
              </w:rPr>
            </w:pPr>
            <w:r w:rsidRPr="0084786C">
              <w:rPr>
                <w:sz w:val="18"/>
                <w:szCs w:val="18"/>
              </w:rPr>
              <w:t>ne</w:t>
            </w:r>
          </w:p>
        </w:tc>
      </w:tr>
      <w:tr w:rsidR="0084786C" w:rsidRPr="00837B9C" w14:paraId="3C01E48A" w14:textId="77777777" w:rsidTr="004B21C3">
        <w:trPr>
          <w:trHeight w:val="227"/>
        </w:trPr>
        <w:tc>
          <w:tcPr>
            <w:tcW w:w="1134" w:type="dxa"/>
          </w:tcPr>
          <w:p w14:paraId="13066B4F" w14:textId="77777777" w:rsidR="0084786C" w:rsidRPr="0084786C" w:rsidRDefault="0084786C" w:rsidP="004B21C3">
            <w:pPr>
              <w:rPr>
                <w:sz w:val="18"/>
                <w:szCs w:val="18"/>
              </w:rPr>
            </w:pPr>
          </w:p>
        </w:tc>
        <w:tc>
          <w:tcPr>
            <w:tcW w:w="3285" w:type="dxa"/>
          </w:tcPr>
          <w:p w14:paraId="784F7037" w14:textId="77777777" w:rsidR="0084786C" w:rsidRPr="0084786C" w:rsidRDefault="0084786C" w:rsidP="004B21C3">
            <w:pPr>
              <w:rPr>
                <w:sz w:val="18"/>
                <w:szCs w:val="18"/>
              </w:rPr>
            </w:pPr>
            <w:r w:rsidRPr="0084786C">
              <w:rPr>
                <w:sz w:val="18"/>
                <w:szCs w:val="18"/>
              </w:rPr>
              <w:t>AK Negova</w:t>
            </w:r>
          </w:p>
        </w:tc>
        <w:tc>
          <w:tcPr>
            <w:tcW w:w="2128" w:type="dxa"/>
          </w:tcPr>
          <w:p w14:paraId="1A90E8DE" w14:textId="77777777" w:rsidR="0084786C" w:rsidRPr="0084786C" w:rsidRDefault="0084786C" w:rsidP="004B21C3">
            <w:pPr>
              <w:rPr>
                <w:sz w:val="18"/>
                <w:szCs w:val="18"/>
              </w:rPr>
            </w:pPr>
            <w:r w:rsidRPr="0084786C">
              <w:rPr>
                <w:sz w:val="18"/>
                <w:szCs w:val="18"/>
              </w:rPr>
              <w:t>2523056088</w:t>
            </w:r>
          </w:p>
        </w:tc>
        <w:tc>
          <w:tcPr>
            <w:tcW w:w="1840" w:type="dxa"/>
          </w:tcPr>
          <w:p w14:paraId="44423BEE" w14:textId="77777777" w:rsidR="0084786C" w:rsidRPr="0084786C" w:rsidRDefault="0084786C" w:rsidP="004B21C3">
            <w:pPr>
              <w:rPr>
                <w:sz w:val="18"/>
                <w:szCs w:val="18"/>
              </w:rPr>
            </w:pPr>
            <w:r w:rsidRPr="0084786C">
              <w:rPr>
                <w:sz w:val="18"/>
                <w:szCs w:val="18"/>
              </w:rPr>
              <w:t>ne</w:t>
            </w:r>
          </w:p>
        </w:tc>
      </w:tr>
      <w:tr w:rsidR="0084786C" w:rsidRPr="00837B9C" w14:paraId="0E7B42B9" w14:textId="77777777" w:rsidTr="004B21C3">
        <w:trPr>
          <w:trHeight w:val="227"/>
        </w:trPr>
        <w:tc>
          <w:tcPr>
            <w:tcW w:w="1134" w:type="dxa"/>
          </w:tcPr>
          <w:p w14:paraId="2FA95C1F" w14:textId="77777777" w:rsidR="0084786C" w:rsidRPr="0084786C" w:rsidRDefault="0084786C" w:rsidP="004B21C3">
            <w:pPr>
              <w:rPr>
                <w:sz w:val="18"/>
                <w:szCs w:val="18"/>
              </w:rPr>
            </w:pPr>
          </w:p>
        </w:tc>
        <w:tc>
          <w:tcPr>
            <w:tcW w:w="3285" w:type="dxa"/>
          </w:tcPr>
          <w:p w14:paraId="0F3FF0E0" w14:textId="77777777" w:rsidR="0084786C" w:rsidRPr="0084786C" w:rsidRDefault="0084786C" w:rsidP="004B21C3">
            <w:pPr>
              <w:rPr>
                <w:sz w:val="18"/>
                <w:szCs w:val="18"/>
              </w:rPr>
            </w:pPr>
            <w:r w:rsidRPr="0084786C">
              <w:rPr>
                <w:sz w:val="18"/>
                <w:szCs w:val="18"/>
              </w:rPr>
              <w:t xml:space="preserve">Zapornice na </w:t>
            </w:r>
            <w:proofErr w:type="spellStart"/>
            <w:r w:rsidRPr="0084786C">
              <w:rPr>
                <w:sz w:val="18"/>
                <w:szCs w:val="18"/>
              </w:rPr>
              <w:t>Ledavi</w:t>
            </w:r>
            <w:proofErr w:type="spellEnd"/>
            <w:r w:rsidRPr="0084786C">
              <w:rPr>
                <w:sz w:val="18"/>
                <w:szCs w:val="18"/>
              </w:rPr>
              <w:t xml:space="preserve"> v Murski Soboti</w:t>
            </w:r>
          </w:p>
        </w:tc>
        <w:tc>
          <w:tcPr>
            <w:tcW w:w="2128" w:type="dxa"/>
          </w:tcPr>
          <w:p w14:paraId="23086C29" w14:textId="77777777" w:rsidR="0084786C" w:rsidRPr="0084786C" w:rsidRDefault="0084786C" w:rsidP="004B21C3">
            <w:pPr>
              <w:rPr>
                <w:sz w:val="18"/>
                <w:szCs w:val="18"/>
              </w:rPr>
            </w:pPr>
            <w:r w:rsidRPr="0084786C">
              <w:rPr>
                <w:sz w:val="18"/>
                <w:szCs w:val="18"/>
              </w:rPr>
              <w:t>2523056254</w:t>
            </w:r>
          </w:p>
        </w:tc>
        <w:tc>
          <w:tcPr>
            <w:tcW w:w="1840" w:type="dxa"/>
          </w:tcPr>
          <w:p w14:paraId="152A2FDF" w14:textId="77777777" w:rsidR="0084786C" w:rsidRPr="0084786C" w:rsidRDefault="0084786C" w:rsidP="004B21C3">
            <w:pPr>
              <w:rPr>
                <w:sz w:val="18"/>
                <w:szCs w:val="18"/>
              </w:rPr>
            </w:pPr>
            <w:r w:rsidRPr="0084786C">
              <w:rPr>
                <w:sz w:val="18"/>
                <w:szCs w:val="18"/>
              </w:rPr>
              <w:t>ne</w:t>
            </w:r>
          </w:p>
        </w:tc>
      </w:tr>
      <w:tr w:rsidR="0084786C" w:rsidRPr="00837B9C" w14:paraId="2996AE49" w14:textId="77777777" w:rsidTr="004B21C3">
        <w:trPr>
          <w:trHeight w:val="227"/>
        </w:trPr>
        <w:tc>
          <w:tcPr>
            <w:tcW w:w="1134" w:type="dxa"/>
          </w:tcPr>
          <w:p w14:paraId="29BB7C57" w14:textId="77777777" w:rsidR="0084786C" w:rsidRPr="0084786C" w:rsidRDefault="0084786C" w:rsidP="004B21C3">
            <w:pPr>
              <w:rPr>
                <w:sz w:val="18"/>
                <w:szCs w:val="18"/>
              </w:rPr>
            </w:pPr>
          </w:p>
        </w:tc>
        <w:tc>
          <w:tcPr>
            <w:tcW w:w="3285" w:type="dxa"/>
          </w:tcPr>
          <w:p w14:paraId="189DD3E0" w14:textId="77777777" w:rsidR="0084786C" w:rsidRPr="0084786C" w:rsidRDefault="0084786C" w:rsidP="004B21C3">
            <w:pPr>
              <w:rPr>
                <w:sz w:val="18"/>
                <w:szCs w:val="18"/>
              </w:rPr>
            </w:pPr>
            <w:r w:rsidRPr="0084786C">
              <w:rPr>
                <w:sz w:val="18"/>
                <w:szCs w:val="18"/>
              </w:rPr>
              <w:t xml:space="preserve">Razbremenilni kanal </w:t>
            </w:r>
            <w:proofErr w:type="spellStart"/>
            <w:r w:rsidRPr="0084786C">
              <w:rPr>
                <w:sz w:val="18"/>
                <w:szCs w:val="18"/>
              </w:rPr>
              <w:t>Ledava</w:t>
            </w:r>
            <w:proofErr w:type="spellEnd"/>
            <w:r w:rsidRPr="0084786C">
              <w:rPr>
                <w:sz w:val="18"/>
                <w:szCs w:val="18"/>
              </w:rPr>
              <w:t xml:space="preserve"> - Mura</w:t>
            </w:r>
          </w:p>
        </w:tc>
        <w:tc>
          <w:tcPr>
            <w:tcW w:w="2128" w:type="dxa"/>
          </w:tcPr>
          <w:p w14:paraId="79D5E9AD" w14:textId="77777777" w:rsidR="0084786C" w:rsidRPr="0084786C" w:rsidRDefault="0084786C" w:rsidP="004B21C3">
            <w:pPr>
              <w:rPr>
                <w:sz w:val="18"/>
                <w:szCs w:val="18"/>
              </w:rPr>
            </w:pPr>
            <w:r w:rsidRPr="0084786C">
              <w:rPr>
                <w:sz w:val="18"/>
                <w:szCs w:val="18"/>
              </w:rPr>
              <w:t>2523056254</w:t>
            </w:r>
          </w:p>
        </w:tc>
        <w:tc>
          <w:tcPr>
            <w:tcW w:w="1840" w:type="dxa"/>
          </w:tcPr>
          <w:p w14:paraId="1E727F9F" w14:textId="77777777" w:rsidR="0084786C" w:rsidRPr="0084786C" w:rsidRDefault="0084786C" w:rsidP="004B21C3">
            <w:pPr>
              <w:rPr>
                <w:sz w:val="18"/>
                <w:szCs w:val="18"/>
              </w:rPr>
            </w:pPr>
            <w:r w:rsidRPr="0084786C">
              <w:rPr>
                <w:sz w:val="18"/>
                <w:szCs w:val="18"/>
              </w:rPr>
              <w:t>ne</w:t>
            </w:r>
          </w:p>
        </w:tc>
      </w:tr>
    </w:tbl>
    <w:p w14:paraId="14A8F0DA" w14:textId="77777777" w:rsidR="0084786C" w:rsidRPr="00837B9C" w:rsidRDefault="0084786C" w:rsidP="0084786C"/>
    <w:p w14:paraId="302C95DE" w14:textId="77777777" w:rsidR="0084786C" w:rsidRPr="00837B9C" w:rsidRDefault="0084786C" w:rsidP="0084786C">
      <w:pPr>
        <w:rPr>
          <w:iCs/>
        </w:rPr>
      </w:pPr>
      <w:r w:rsidRPr="00837B9C">
        <w:rPr>
          <w:iCs/>
        </w:rPr>
        <w:t xml:space="preserve">Za spremljanje preko daljinskega zaznavanja na sedmih objektih, obratovanje druge vodne infrastrukture, spremljanja stanja vodnega režima na vodnih in priobalnih zemljiščih je potrebno zagotoviti dežurstvo na domu izven delovnega časa GJS. </w:t>
      </w:r>
    </w:p>
    <w:p w14:paraId="397E21BE" w14:textId="77777777" w:rsidR="0084786C" w:rsidRPr="00837B9C" w:rsidRDefault="0084786C" w:rsidP="0084786C">
      <w:pPr>
        <w:rPr>
          <w:iCs/>
        </w:rPr>
      </w:pPr>
      <w:r w:rsidRPr="00837B9C">
        <w:rPr>
          <w:iCs/>
        </w:rPr>
        <w:t>Za pripravljenost na domu se upošteva 10% cene urne postavke po koncesijski pogodbi v obsegu  56 ur na teden.</w:t>
      </w:r>
    </w:p>
    <w:p w14:paraId="36E1436D" w14:textId="77777777" w:rsidR="0084786C" w:rsidRDefault="0084786C" w:rsidP="0084786C">
      <w:pPr>
        <w:rPr>
          <w:noProof/>
        </w:rPr>
      </w:pPr>
    </w:p>
    <w:tbl>
      <w:tblPr>
        <w:tblW w:w="5000" w:type="pct"/>
        <w:tblInd w:w="-5" w:type="dxa"/>
        <w:tblLook w:val="04A0" w:firstRow="1" w:lastRow="0" w:firstColumn="1" w:lastColumn="0" w:noHBand="0" w:noVBand="1"/>
      </w:tblPr>
      <w:tblGrid>
        <w:gridCol w:w="883"/>
        <w:gridCol w:w="936"/>
        <w:gridCol w:w="1075"/>
        <w:gridCol w:w="1295"/>
        <w:gridCol w:w="980"/>
        <w:gridCol w:w="956"/>
        <w:gridCol w:w="1491"/>
        <w:gridCol w:w="1451"/>
      </w:tblGrid>
      <w:tr w:rsidR="0084786C" w:rsidRPr="0084786C" w14:paraId="29ECC08C" w14:textId="77777777" w:rsidTr="0080242D">
        <w:trPr>
          <w:trHeight w:val="570"/>
        </w:trPr>
        <w:tc>
          <w:tcPr>
            <w:tcW w:w="9080" w:type="dxa"/>
            <w:gridSpan w:val="8"/>
            <w:tcBorders>
              <w:top w:val="single" w:sz="4" w:space="0" w:color="auto"/>
              <w:left w:val="single" w:sz="4" w:space="0" w:color="auto"/>
              <w:bottom w:val="single" w:sz="4" w:space="0" w:color="auto"/>
              <w:right w:val="single" w:sz="4" w:space="0" w:color="000000"/>
            </w:tcBorders>
            <w:vAlign w:val="center"/>
            <w:hideMark/>
          </w:tcPr>
          <w:p w14:paraId="7AE4786C" w14:textId="77777777" w:rsidR="0084786C" w:rsidRPr="0084786C" w:rsidRDefault="0084786C" w:rsidP="0084786C">
            <w:pPr>
              <w:spacing w:line="240" w:lineRule="auto"/>
              <w:jc w:val="left"/>
              <w:rPr>
                <w:rFonts w:eastAsia="Times New Roman"/>
                <w:b/>
                <w:bCs/>
                <w:color w:val="000000"/>
                <w:sz w:val="18"/>
                <w:szCs w:val="18"/>
              </w:rPr>
            </w:pPr>
            <w:r w:rsidRPr="0084786C">
              <w:rPr>
                <w:rFonts w:eastAsia="Times New Roman"/>
                <w:b/>
                <w:bCs/>
                <w:color w:val="000000"/>
                <w:sz w:val="18"/>
                <w:szCs w:val="18"/>
              </w:rPr>
              <w:lastRenderedPageBreak/>
              <w:t>1.3.2 Dežurstvo na domu</w:t>
            </w:r>
          </w:p>
        </w:tc>
      </w:tr>
      <w:tr w:rsidR="0084786C" w:rsidRPr="0084786C" w14:paraId="6665DB34" w14:textId="77777777" w:rsidTr="0080242D">
        <w:trPr>
          <w:trHeight w:val="300"/>
        </w:trPr>
        <w:tc>
          <w:tcPr>
            <w:tcW w:w="6134" w:type="dxa"/>
            <w:gridSpan w:val="6"/>
            <w:tcBorders>
              <w:top w:val="single" w:sz="4" w:space="0" w:color="auto"/>
              <w:left w:val="single" w:sz="4" w:space="0" w:color="auto"/>
              <w:bottom w:val="single" w:sz="4" w:space="0" w:color="auto"/>
              <w:right w:val="single" w:sz="4" w:space="0" w:color="000000"/>
            </w:tcBorders>
            <w:vAlign w:val="bottom"/>
            <w:hideMark/>
          </w:tcPr>
          <w:p w14:paraId="7AA37154"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 xml:space="preserve">Skupna vrednost </w:t>
            </w:r>
          </w:p>
        </w:tc>
        <w:tc>
          <w:tcPr>
            <w:tcW w:w="1493" w:type="dxa"/>
            <w:tcBorders>
              <w:top w:val="nil"/>
              <w:left w:val="nil"/>
              <w:bottom w:val="single" w:sz="4" w:space="0" w:color="auto"/>
              <w:right w:val="single" w:sz="4" w:space="0" w:color="auto"/>
            </w:tcBorders>
            <w:noWrap/>
            <w:vAlign w:val="bottom"/>
            <w:hideMark/>
          </w:tcPr>
          <w:p w14:paraId="6B3FA5BD" w14:textId="77777777" w:rsidR="0084786C" w:rsidRPr="0084786C" w:rsidRDefault="0084786C" w:rsidP="004B21C3">
            <w:pPr>
              <w:spacing w:line="240" w:lineRule="auto"/>
              <w:jc w:val="right"/>
              <w:rPr>
                <w:rFonts w:eastAsia="Times New Roman"/>
                <w:b/>
                <w:bCs/>
                <w:color w:val="000000"/>
                <w:sz w:val="18"/>
                <w:szCs w:val="18"/>
              </w:rPr>
            </w:pPr>
            <w:r w:rsidRPr="0084786C">
              <w:rPr>
                <w:rFonts w:eastAsia="Times New Roman"/>
                <w:b/>
                <w:bCs/>
                <w:color w:val="000000"/>
                <w:sz w:val="18"/>
                <w:szCs w:val="18"/>
              </w:rPr>
              <w:t>18.369,00</w:t>
            </w:r>
          </w:p>
        </w:tc>
        <w:tc>
          <w:tcPr>
            <w:tcW w:w="1453" w:type="dxa"/>
            <w:tcBorders>
              <w:top w:val="nil"/>
              <w:left w:val="nil"/>
              <w:bottom w:val="single" w:sz="4" w:space="0" w:color="auto"/>
              <w:right w:val="single" w:sz="4" w:space="0" w:color="auto"/>
            </w:tcBorders>
            <w:noWrap/>
            <w:vAlign w:val="bottom"/>
            <w:hideMark/>
          </w:tcPr>
          <w:p w14:paraId="03C6382D" w14:textId="77777777" w:rsidR="0084786C" w:rsidRPr="0084786C" w:rsidRDefault="0084786C" w:rsidP="004B21C3">
            <w:pPr>
              <w:spacing w:line="240" w:lineRule="auto"/>
              <w:jc w:val="right"/>
              <w:rPr>
                <w:rFonts w:eastAsia="Times New Roman"/>
                <w:b/>
                <w:bCs/>
                <w:color w:val="000000"/>
                <w:sz w:val="18"/>
                <w:szCs w:val="18"/>
              </w:rPr>
            </w:pPr>
            <w:r w:rsidRPr="0084786C">
              <w:rPr>
                <w:rFonts w:eastAsia="Times New Roman"/>
                <w:b/>
                <w:bCs/>
                <w:color w:val="000000"/>
                <w:sz w:val="18"/>
                <w:szCs w:val="18"/>
              </w:rPr>
              <w:t>22.410,18</w:t>
            </w:r>
          </w:p>
        </w:tc>
      </w:tr>
      <w:tr w:rsidR="0084786C" w:rsidRPr="0084786C" w14:paraId="1B480671" w14:textId="77777777" w:rsidTr="0080242D">
        <w:trPr>
          <w:trHeight w:val="300"/>
        </w:trPr>
        <w:tc>
          <w:tcPr>
            <w:tcW w:w="6134" w:type="dxa"/>
            <w:gridSpan w:val="6"/>
            <w:tcBorders>
              <w:top w:val="single" w:sz="4" w:space="0" w:color="auto"/>
              <w:left w:val="single" w:sz="4" w:space="0" w:color="auto"/>
              <w:bottom w:val="single" w:sz="4" w:space="0" w:color="auto"/>
              <w:right w:val="single" w:sz="4" w:space="0" w:color="000000"/>
            </w:tcBorders>
            <w:vAlign w:val="bottom"/>
            <w:hideMark/>
          </w:tcPr>
          <w:p w14:paraId="6C975751"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Materialni stroški</w:t>
            </w:r>
          </w:p>
        </w:tc>
        <w:tc>
          <w:tcPr>
            <w:tcW w:w="1493" w:type="dxa"/>
            <w:tcBorders>
              <w:top w:val="nil"/>
              <w:left w:val="nil"/>
              <w:bottom w:val="single" w:sz="4" w:space="0" w:color="auto"/>
              <w:right w:val="single" w:sz="4" w:space="0" w:color="auto"/>
            </w:tcBorders>
            <w:noWrap/>
            <w:vAlign w:val="bottom"/>
            <w:hideMark/>
          </w:tcPr>
          <w:p w14:paraId="04FDC12E" w14:textId="77777777" w:rsidR="0084786C" w:rsidRPr="0084786C" w:rsidRDefault="0084786C" w:rsidP="004B21C3">
            <w:pPr>
              <w:spacing w:line="240" w:lineRule="auto"/>
              <w:jc w:val="right"/>
              <w:rPr>
                <w:rFonts w:eastAsia="Times New Roman"/>
                <w:color w:val="000000"/>
                <w:sz w:val="18"/>
                <w:szCs w:val="18"/>
              </w:rPr>
            </w:pPr>
            <w:r w:rsidRPr="0084786C">
              <w:rPr>
                <w:rFonts w:eastAsia="Times New Roman"/>
                <w:color w:val="000000"/>
                <w:sz w:val="18"/>
                <w:szCs w:val="18"/>
              </w:rPr>
              <w:t>0,00</w:t>
            </w:r>
          </w:p>
        </w:tc>
        <w:tc>
          <w:tcPr>
            <w:tcW w:w="1453" w:type="dxa"/>
            <w:tcBorders>
              <w:top w:val="nil"/>
              <w:left w:val="nil"/>
              <w:bottom w:val="single" w:sz="4" w:space="0" w:color="auto"/>
              <w:right w:val="single" w:sz="4" w:space="0" w:color="auto"/>
            </w:tcBorders>
            <w:noWrap/>
            <w:vAlign w:val="bottom"/>
            <w:hideMark/>
          </w:tcPr>
          <w:p w14:paraId="15E8B3D7" w14:textId="77777777" w:rsidR="0084786C" w:rsidRPr="0084786C" w:rsidRDefault="0084786C" w:rsidP="004B21C3">
            <w:pPr>
              <w:spacing w:line="240" w:lineRule="auto"/>
              <w:jc w:val="right"/>
              <w:rPr>
                <w:rFonts w:eastAsia="Times New Roman"/>
                <w:color w:val="000000"/>
                <w:sz w:val="18"/>
                <w:szCs w:val="18"/>
              </w:rPr>
            </w:pPr>
            <w:r w:rsidRPr="0084786C">
              <w:rPr>
                <w:rFonts w:eastAsia="Times New Roman"/>
                <w:color w:val="000000"/>
                <w:sz w:val="18"/>
                <w:szCs w:val="18"/>
              </w:rPr>
              <w:t>0,00</w:t>
            </w:r>
          </w:p>
        </w:tc>
      </w:tr>
      <w:tr w:rsidR="0084786C" w:rsidRPr="0084786C" w14:paraId="1D41171A" w14:textId="77777777" w:rsidTr="0080242D">
        <w:trPr>
          <w:trHeight w:val="300"/>
        </w:trPr>
        <w:tc>
          <w:tcPr>
            <w:tcW w:w="5177" w:type="dxa"/>
            <w:gridSpan w:val="5"/>
            <w:tcBorders>
              <w:top w:val="single" w:sz="4" w:space="0" w:color="auto"/>
              <w:left w:val="single" w:sz="4" w:space="0" w:color="auto"/>
              <w:bottom w:val="single" w:sz="4" w:space="0" w:color="auto"/>
              <w:right w:val="single" w:sz="4" w:space="0" w:color="000000"/>
            </w:tcBorders>
            <w:vAlign w:val="bottom"/>
            <w:hideMark/>
          </w:tcPr>
          <w:p w14:paraId="352BCD88"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Delo</w:t>
            </w:r>
          </w:p>
        </w:tc>
        <w:tc>
          <w:tcPr>
            <w:tcW w:w="957" w:type="dxa"/>
            <w:tcBorders>
              <w:top w:val="nil"/>
              <w:left w:val="nil"/>
              <w:bottom w:val="single" w:sz="4" w:space="0" w:color="auto"/>
              <w:right w:val="single" w:sz="4" w:space="0" w:color="auto"/>
            </w:tcBorders>
            <w:noWrap/>
            <w:vAlign w:val="center"/>
            <w:hideMark/>
          </w:tcPr>
          <w:p w14:paraId="6C78A1E3"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7850</w:t>
            </w:r>
          </w:p>
        </w:tc>
        <w:tc>
          <w:tcPr>
            <w:tcW w:w="1493" w:type="dxa"/>
            <w:tcBorders>
              <w:top w:val="nil"/>
              <w:left w:val="nil"/>
              <w:bottom w:val="single" w:sz="4" w:space="0" w:color="auto"/>
              <w:right w:val="single" w:sz="4" w:space="0" w:color="auto"/>
            </w:tcBorders>
            <w:noWrap/>
            <w:vAlign w:val="center"/>
            <w:hideMark/>
          </w:tcPr>
          <w:p w14:paraId="6AE7663E" w14:textId="77777777" w:rsidR="0084786C" w:rsidRPr="0084786C" w:rsidRDefault="0084786C" w:rsidP="004B21C3">
            <w:pPr>
              <w:spacing w:line="240" w:lineRule="auto"/>
              <w:jc w:val="right"/>
              <w:rPr>
                <w:rFonts w:eastAsia="Times New Roman"/>
                <w:color w:val="000000"/>
                <w:sz w:val="18"/>
                <w:szCs w:val="18"/>
              </w:rPr>
            </w:pPr>
            <w:r w:rsidRPr="0084786C">
              <w:rPr>
                <w:rFonts w:eastAsia="Times New Roman"/>
                <w:color w:val="000000"/>
                <w:sz w:val="18"/>
                <w:szCs w:val="18"/>
              </w:rPr>
              <w:t>18.369,00</w:t>
            </w:r>
          </w:p>
        </w:tc>
        <w:tc>
          <w:tcPr>
            <w:tcW w:w="1453" w:type="dxa"/>
            <w:tcBorders>
              <w:top w:val="nil"/>
              <w:left w:val="nil"/>
              <w:bottom w:val="single" w:sz="4" w:space="0" w:color="auto"/>
              <w:right w:val="single" w:sz="4" w:space="0" w:color="auto"/>
            </w:tcBorders>
            <w:noWrap/>
            <w:vAlign w:val="center"/>
            <w:hideMark/>
          </w:tcPr>
          <w:p w14:paraId="4A4A3E33" w14:textId="77777777" w:rsidR="0084786C" w:rsidRPr="0084786C" w:rsidRDefault="0084786C" w:rsidP="004B21C3">
            <w:pPr>
              <w:spacing w:line="240" w:lineRule="auto"/>
              <w:jc w:val="right"/>
              <w:rPr>
                <w:rFonts w:eastAsia="Times New Roman"/>
                <w:color w:val="000000"/>
                <w:sz w:val="18"/>
                <w:szCs w:val="18"/>
              </w:rPr>
            </w:pPr>
            <w:r w:rsidRPr="0084786C">
              <w:rPr>
                <w:rFonts w:eastAsia="Times New Roman"/>
                <w:color w:val="000000"/>
                <w:sz w:val="18"/>
                <w:szCs w:val="18"/>
              </w:rPr>
              <w:t>22.410,18</w:t>
            </w:r>
          </w:p>
        </w:tc>
      </w:tr>
      <w:tr w:rsidR="0084786C" w:rsidRPr="0084786C" w14:paraId="0145CCCD" w14:textId="77777777" w:rsidTr="0080242D">
        <w:trPr>
          <w:trHeight w:val="765"/>
        </w:trPr>
        <w:tc>
          <w:tcPr>
            <w:tcW w:w="885" w:type="dxa"/>
            <w:tcBorders>
              <w:top w:val="nil"/>
              <w:left w:val="single" w:sz="4" w:space="0" w:color="auto"/>
              <w:bottom w:val="single" w:sz="4" w:space="0" w:color="auto"/>
              <w:right w:val="single" w:sz="4" w:space="0" w:color="auto"/>
            </w:tcBorders>
            <w:noWrap/>
            <w:vAlign w:val="center"/>
            <w:hideMark/>
          </w:tcPr>
          <w:p w14:paraId="651FFB7D" w14:textId="77777777" w:rsidR="0084786C" w:rsidRPr="0084786C" w:rsidRDefault="0084786C" w:rsidP="004B21C3">
            <w:pPr>
              <w:spacing w:line="240" w:lineRule="auto"/>
              <w:jc w:val="center"/>
              <w:rPr>
                <w:rFonts w:eastAsia="Times New Roman"/>
                <w:color w:val="000000"/>
                <w:sz w:val="18"/>
                <w:szCs w:val="18"/>
              </w:rPr>
            </w:pPr>
            <w:proofErr w:type="spellStart"/>
            <w:r w:rsidRPr="0084786C">
              <w:rPr>
                <w:rFonts w:eastAsia="Times New Roman"/>
                <w:color w:val="000000"/>
                <w:sz w:val="18"/>
                <w:szCs w:val="18"/>
              </w:rPr>
              <w:t>Zap.št</w:t>
            </w:r>
            <w:proofErr w:type="spellEnd"/>
            <w:r w:rsidRPr="0084786C">
              <w:rPr>
                <w:rFonts w:eastAsia="Times New Roman"/>
                <w:color w:val="000000"/>
                <w:sz w:val="18"/>
                <w:szCs w:val="18"/>
              </w:rPr>
              <w:t>.</w:t>
            </w:r>
          </w:p>
        </w:tc>
        <w:tc>
          <w:tcPr>
            <w:tcW w:w="937" w:type="dxa"/>
            <w:tcBorders>
              <w:top w:val="nil"/>
              <w:left w:val="nil"/>
              <w:bottom w:val="single" w:sz="4" w:space="0" w:color="auto"/>
              <w:right w:val="single" w:sz="4" w:space="0" w:color="auto"/>
            </w:tcBorders>
            <w:vAlign w:val="center"/>
            <w:hideMark/>
          </w:tcPr>
          <w:p w14:paraId="16FFC959"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Število delavcev</w:t>
            </w:r>
          </w:p>
        </w:tc>
        <w:tc>
          <w:tcPr>
            <w:tcW w:w="1077" w:type="dxa"/>
            <w:tcBorders>
              <w:top w:val="nil"/>
              <w:left w:val="nil"/>
              <w:bottom w:val="single" w:sz="4" w:space="0" w:color="auto"/>
              <w:right w:val="single" w:sz="4" w:space="0" w:color="auto"/>
            </w:tcBorders>
            <w:vAlign w:val="center"/>
            <w:hideMark/>
          </w:tcPr>
          <w:p w14:paraId="6DDC1420"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Stopnja izobrazbe</w:t>
            </w:r>
          </w:p>
        </w:tc>
        <w:tc>
          <w:tcPr>
            <w:tcW w:w="1297" w:type="dxa"/>
            <w:tcBorders>
              <w:top w:val="nil"/>
              <w:left w:val="nil"/>
              <w:bottom w:val="single" w:sz="4" w:space="0" w:color="auto"/>
              <w:right w:val="single" w:sz="4" w:space="0" w:color="auto"/>
            </w:tcBorders>
            <w:vAlign w:val="center"/>
            <w:hideMark/>
          </w:tcPr>
          <w:p w14:paraId="2EFD03B1"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Čas opravljanja naloge</w:t>
            </w:r>
          </w:p>
        </w:tc>
        <w:tc>
          <w:tcPr>
            <w:tcW w:w="981" w:type="dxa"/>
            <w:tcBorders>
              <w:top w:val="nil"/>
              <w:left w:val="nil"/>
              <w:bottom w:val="single" w:sz="4" w:space="0" w:color="auto"/>
              <w:right w:val="single" w:sz="4" w:space="0" w:color="auto"/>
            </w:tcBorders>
            <w:vAlign w:val="center"/>
            <w:hideMark/>
          </w:tcPr>
          <w:p w14:paraId="3B835EB7"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Cena/uro</w:t>
            </w:r>
          </w:p>
        </w:tc>
        <w:tc>
          <w:tcPr>
            <w:tcW w:w="957" w:type="dxa"/>
            <w:tcBorders>
              <w:top w:val="nil"/>
              <w:left w:val="nil"/>
              <w:bottom w:val="single" w:sz="4" w:space="0" w:color="auto"/>
              <w:right w:val="single" w:sz="4" w:space="0" w:color="auto"/>
            </w:tcBorders>
            <w:vAlign w:val="center"/>
            <w:hideMark/>
          </w:tcPr>
          <w:p w14:paraId="39D55BE9"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Število ur (skupaj)</w:t>
            </w:r>
          </w:p>
        </w:tc>
        <w:tc>
          <w:tcPr>
            <w:tcW w:w="1493" w:type="dxa"/>
            <w:tcBorders>
              <w:top w:val="nil"/>
              <w:left w:val="nil"/>
              <w:bottom w:val="single" w:sz="4" w:space="0" w:color="auto"/>
              <w:right w:val="single" w:sz="4" w:space="0" w:color="auto"/>
            </w:tcBorders>
            <w:vAlign w:val="center"/>
            <w:hideMark/>
          </w:tcPr>
          <w:p w14:paraId="4933D3C8"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Vrednost v EUR(brez DDV)</w:t>
            </w:r>
          </w:p>
        </w:tc>
        <w:tc>
          <w:tcPr>
            <w:tcW w:w="1453" w:type="dxa"/>
            <w:tcBorders>
              <w:top w:val="nil"/>
              <w:left w:val="nil"/>
              <w:bottom w:val="single" w:sz="4" w:space="0" w:color="auto"/>
              <w:right w:val="single" w:sz="4" w:space="0" w:color="auto"/>
            </w:tcBorders>
            <w:vAlign w:val="center"/>
            <w:hideMark/>
          </w:tcPr>
          <w:p w14:paraId="64508D33"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Vrednost v EUR(z DDV)</w:t>
            </w:r>
          </w:p>
        </w:tc>
      </w:tr>
      <w:tr w:rsidR="0084786C" w:rsidRPr="0084786C" w14:paraId="1CB1757C" w14:textId="77777777" w:rsidTr="0080242D">
        <w:trPr>
          <w:trHeight w:val="300"/>
        </w:trPr>
        <w:tc>
          <w:tcPr>
            <w:tcW w:w="885" w:type="dxa"/>
            <w:tcBorders>
              <w:top w:val="nil"/>
              <w:left w:val="single" w:sz="4" w:space="0" w:color="auto"/>
              <w:bottom w:val="single" w:sz="4" w:space="0" w:color="auto"/>
              <w:right w:val="single" w:sz="4" w:space="0" w:color="auto"/>
            </w:tcBorders>
            <w:noWrap/>
            <w:vAlign w:val="center"/>
            <w:hideMark/>
          </w:tcPr>
          <w:p w14:paraId="6DCE7DD5"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1</w:t>
            </w:r>
          </w:p>
        </w:tc>
        <w:tc>
          <w:tcPr>
            <w:tcW w:w="937" w:type="dxa"/>
            <w:tcBorders>
              <w:top w:val="nil"/>
              <w:left w:val="nil"/>
              <w:bottom w:val="single" w:sz="4" w:space="0" w:color="auto"/>
              <w:right w:val="single" w:sz="4" w:space="0" w:color="auto"/>
            </w:tcBorders>
            <w:noWrap/>
            <w:vAlign w:val="center"/>
            <w:hideMark/>
          </w:tcPr>
          <w:p w14:paraId="25BE3869"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1</w:t>
            </w:r>
          </w:p>
        </w:tc>
        <w:tc>
          <w:tcPr>
            <w:tcW w:w="1077" w:type="dxa"/>
            <w:tcBorders>
              <w:top w:val="nil"/>
              <w:left w:val="nil"/>
              <w:bottom w:val="single" w:sz="4" w:space="0" w:color="auto"/>
              <w:right w:val="single" w:sz="4" w:space="0" w:color="auto"/>
            </w:tcBorders>
            <w:noWrap/>
            <w:vAlign w:val="center"/>
            <w:hideMark/>
          </w:tcPr>
          <w:p w14:paraId="0D86E60B"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V.</w:t>
            </w:r>
          </w:p>
        </w:tc>
        <w:tc>
          <w:tcPr>
            <w:tcW w:w="1297" w:type="dxa"/>
            <w:tcBorders>
              <w:top w:val="nil"/>
              <w:left w:val="nil"/>
              <w:bottom w:val="single" w:sz="4" w:space="0" w:color="auto"/>
              <w:right w:val="single" w:sz="4" w:space="0" w:color="auto"/>
            </w:tcBorders>
            <w:noWrap/>
            <w:vAlign w:val="center"/>
            <w:hideMark/>
          </w:tcPr>
          <w:p w14:paraId="0B33FBEE"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12 mesecev</w:t>
            </w:r>
          </w:p>
        </w:tc>
        <w:tc>
          <w:tcPr>
            <w:tcW w:w="981" w:type="dxa"/>
            <w:tcBorders>
              <w:top w:val="nil"/>
              <w:left w:val="nil"/>
              <w:bottom w:val="single" w:sz="4" w:space="0" w:color="auto"/>
              <w:right w:val="single" w:sz="4" w:space="0" w:color="auto"/>
            </w:tcBorders>
            <w:noWrap/>
            <w:vAlign w:val="center"/>
            <w:hideMark/>
          </w:tcPr>
          <w:p w14:paraId="64549B52"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2,34</w:t>
            </w:r>
          </w:p>
        </w:tc>
        <w:tc>
          <w:tcPr>
            <w:tcW w:w="957" w:type="dxa"/>
            <w:tcBorders>
              <w:top w:val="nil"/>
              <w:left w:val="nil"/>
              <w:bottom w:val="single" w:sz="4" w:space="0" w:color="auto"/>
              <w:right w:val="single" w:sz="4" w:space="0" w:color="auto"/>
            </w:tcBorders>
            <w:noWrap/>
            <w:vAlign w:val="center"/>
            <w:hideMark/>
          </w:tcPr>
          <w:p w14:paraId="1CD78C08"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7850</w:t>
            </w:r>
          </w:p>
        </w:tc>
        <w:tc>
          <w:tcPr>
            <w:tcW w:w="1493" w:type="dxa"/>
            <w:tcBorders>
              <w:top w:val="nil"/>
              <w:left w:val="nil"/>
              <w:bottom w:val="single" w:sz="4" w:space="0" w:color="auto"/>
              <w:right w:val="single" w:sz="4" w:space="0" w:color="auto"/>
            </w:tcBorders>
            <w:noWrap/>
            <w:vAlign w:val="center"/>
            <w:hideMark/>
          </w:tcPr>
          <w:p w14:paraId="1423D052" w14:textId="77777777" w:rsidR="0084786C" w:rsidRPr="0084786C" w:rsidRDefault="0084786C" w:rsidP="004B21C3">
            <w:pPr>
              <w:spacing w:line="240" w:lineRule="auto"/>
              <w:jc w:val="right"/>
              <w:rPr>
                <w:rFonts w:eastAsia="Times New Roman"/>
                <w:color w:val="000000"/>
                <w:sz w:val="18"/>
                <w:szCs w:val="18"/>
              </w:rPr>
            </w:pPr>
            <w:r w:rsidRPr="0084786C">
              <w:rPr>
                <w:rFonts w:eastAsia="Times New Roman"/>
                <w:color w:val="000000"/>
                <w:sz w:val="18"/>
                <w:szCs w:val="18"/>
              </w:rPr>
              <w:t>18.369,00</w:t>
            </w:r>
          </w:p>
        </w:tc>
        <w:tc>
          <w:tcPr>
            <w:tcW w:w="1453" w:type="dxa"/>
            <w:tcBorders>
              <w:top w:val="nil"/>
              <w:left w:val="nil"/>
              <w:bottom w:val="single" w:sz="4" w:space="0" w:color="auto"/>
              <w:right w:val="single" w:sz="4" w:space="0" w:color="auto"/>
            </w:tcBorders>
            <w:noWrap/>
            <w:vAlign w:val="center"/>
            <w:hideMark/>
          </w:tcPr>
          <w:p w14:paraId="3CFBA338" w14:textId="77777777" w:rsidR="0084786C" w:rsidRPr="0084786C" w:rsidRDefault="0084786C" w:rsidP="004B21C3">
            <w:pPr>
              <w:spacing w:line="240" w:lineRule="auto"/>
              <w:jc w:val="right"/>
              <w:rPr>
                <w:rFonts w:eastAsia="Times New Roman"/>
                <w:color w:val="000000"/>
                <w:sz w:val="18"/>
                <w:szCs w:val="18"/>
              </w:rPr>
            </w:pPr>
            <w:r w:rsidRPr="0084786C">
              <w:rPr>
                <w:rFonts w:eastAsia="Times New Roman"/>
                <w:color w:val="000000"/>
                <w:sz w:val="18"/>
                <w:szCs w:val="18"/>
              </w:rPr>
              <w:t>22.410,18</w:t>
            </w:r>
          </w:p>
        </w:tc>
      </w:tr>
    </w:tbl>
    <w:p w14:paraId="6C9D6F78" w14:textId="77777777" w:rsidR="00684D4E" w:rsidRPr="00524D8A" w:rsidRDefault="00684D4E" w:rsidP="00684D4E"/>
    <w:p w14:paraId="0E79EA00" w14:textId="77777777" w:rsidR="00684D4E" w:rsidRPr="00F12FD3" w:rsidRDefault="00684D4E" w:rsidP="00B57082">
      <w:pPr>
        <w:pStyle w:val="Naslov3"/>
      </w:pPr>
      <w:bookmarkStart w:id="27" w:name="_Toc157422699"/>
      <w:r w:rsidRPr="00785E25">
        <w:t>Izvajanje</w:t>
      </w:r>
      <w:r w:rsidRPr="00F12FD3">
        <w:t xml:space="preserve"> izrednih ukrepov v času povečane stopnje ogroženosti zaradi škodljivega delovanja voda</w:t>
      </w:r>
      <w:bookmarkEnd w:id="27"/>
    </w:p>
    <w:p w14:paraId="7612C32F" w14:textId="77777777" w:rsidR="00684D4E" w:rsidRDefault="00684D4E" w:rsidP="00684D4E"/>
    <w:p w14:paraId="48D6E353" w14:textId="77777777" w:rsidR="00684D4E" w:rsidRPr="00837B9C" w:rsidRDefault="00684D4E" w:rsidP="00684D4E">
      <w:r w:rsidRPr="00837B9C">
        <w:t>Naloga izvedena.</w:t>
      </w:r>
    </w:p>
    <w:p w14:paraId="76DBCDBA" w14:textId="77777777" w:rsidR="00684D4E" w:rsidRPr="00524D8A" w:rsidRDefault="00684D4E" w:rsidP="00684D4E"/>
    <w:p w14:paraId="69704BF5" w14:textId="77777777" w:rsidR="00684D4E" w:rsidRPr="00524D8A" w:rsidRDefault="00684D4E" w:rsidP="00B57082">
      <w:pPr>
        <w:pStyle w:val="Naslov2"/>
      </w:pPr>
      <w:bookmarkStart w:id="28" w:name="_Toc157422700"/>
      <w:bookmarkStart w:id="29" w:name="_Hlk528316124"/>
      <w:r w:rsidRPr="00B57082">
        <w:t>Vzdrževanje</w:t>
      </w:r>
      <w:r w:rsidRPr="00524D8A">
        <w:t xml:space="preserve"> vodne infrastrukture, vodnih in priobalnih zemljišč</w:t>
      </w:r>
      <w:bookmarkEnd w:id="28"/>
    </w:p>
    <w:bookmarkEnd w:id="29"/>
    <w:p w14:paraId="141EEBB8" w14:textId="77777777" w:rsidR="00684D4E" w:rsidRPr="00524D8A" w:rsidRDefault="00684D4E" w:rsidP="00684D4E"/>
    <w:p w14:paraId="29E11D3D" w14:textId="77777777" w:rsidR="0084786C" w:rsidRPr="00837B9C" w:rsidRDefault="0084786C" w:rsidP="0084786C">
      <w:bookmarkStart w:id="30" w:name="_Hlk528316542"/>
      <w:r w:rsidRPr="00837B9C">
        <w:t>V sklopu točke 1.5 in 1.7 je zajeto vzdrževanje vodne infrastrukture, vzdrževanje vodnih in priobalnih zemljišč, vzdrževanje strug v območju vodomernih postaj in vzdrževanje vodomernih postaj. Posamezen opis del je podan v nadaljevanju.</w:t>
      </w:r>
    </w:p>
    <w:p w14:paraId="3C2B7F95" w14:textId="77777777" w:rsidR="0084786C" w:rsidRPr="00837B9C" w:rsidRDefault="0084786C" w:rsidP="0084786C"/>
    <w:p w14:paraId="6BCA4979" w14:textId="77777777" w:rsidR="0084786C" w:rsidRPr="00837B9C" w:rsidRDefault="0084786C" w:rsidP="0084786C">
      <w:pPr>
        <w:rPr>
          <w:lang w:val="en-GB"/>
        </w:rPr>
      </w:pPr>
      <w:r w:rsidRPr="00837B9C">
        <w:t xml:space="preserve">V </w:t>
      </w:r>
      <w:proofErr w:type="spellStart"/>
      <w:r w:rsidRPr="00837B9C">
        <w:rPr>
          <w:lang w:val="en-GB"/>
        </w:rPr>
        <w:t>obdobju</w:t>
      </w:r>
      <w:proofErr w:type="spellEnd"/>
      <w:r w:rsidRPr="00837B9C">
        <w:rPr>
          <w:lang w:val="en-GB"/>
        </w:rPr>
        <w:t xml:space="preserve"> </w:t>
      </w:r>
      <w:proofErr w:type="spellStart"/>
      <w:r w:rsidRPr="00837B9C">
        <w:rPr>
          <w:lang w:val="en-GB"/>
        </w:rPr>
        <w:t>januar</w:t>
      </w:r>
      <w:proofErr w:type="spellEnd"/>
      <w:r w:rsidRPr="00837B9C">
        <w:rPr>
          <w:lang w:val="en-GB"/>
        </w:rPr>
        <w:t xml:space="preserve"> </w:t>
      </w:r>
      <w:r>
        <w:rPr>
          <w:lang w:val="en-GB"/>
        </w:rPr>
        <w:t>2025</w:t>
      </w:r>
      <w:r w:rsidRPr="00837B9C">
        <w:rPr>
          <w:lang w:val="en-GB"/>
        </w:rPr>
        <w:t xml:space="preserve"> - </w:t>
      </w:r>
      <w:proofErr w:type="spellStart"/>
      <w:r w:rsidRPr="00837B9C">
        <w:rPr>
          <w:lang w:val="en-GB"/>
        </w:rPr>
        <w:t>december</w:t>
      </w:r>
      <w:proofErr w:type="spellEnd"/>
      <w:r w:rsidRPr="00837B9C">
        <w:rPr>
          <w:lang w:val="en-GB"/>
        </w:rPr>
        <w:t xml:space="preserve"> 202</w:t>
      </w:r>
      <w:r>
        <w:rPr>
          <w:lang w:val="en-GB"/>
        </w:rPr>
        <w:t>5</w:t>
      </w:r>
      <w:r w:rsidRPr="00837B9C">
        <w:rPr>
          <w:lang w:val="en-GB"/>
        </w:rPr>
        <w:t xml:space="preserve"> </w:t>
      </w:r>
      <w:r>
        <w:rPr>
          <w:lang w:val="en-GB"/>
        </w:rPr>
        <w:t xml:space="preserve">je </w:t>
      </w:r>
      <w:proofErr w:type="spellStart"/>
      <w:r>
        <w:rPr>
          <w:lang w:val="en-GB"/>
        </w:rPr>
        <w:t>bilo</w:t>
      </w:r>
      <w:proofErr w:type="spellEnd"/>
      <w:r>
        <w:rPr>
          <w:lang w:val="en-GB"/>
        </w:rPr>
        <w:t xml:space="preserve"> </w:t>
      </w:r>
      <w:proofErr w:type="spellStart"/>
      <w:r>
        <w:rPr>
          <w:lang w:val="en-GB"/>
        </w:rPr>
        <w:t>na</w:t>
      </w:r>
      <w:proofErr w:type="spellEnd"/>
      <w:r w:rsidRPr="00837B9C">
        <w:rPr>
          <w:lang w:val="en-GB"/>
        </w:rPr>
        <w:t xml:space="preserve"> </w:t>
      </w:r>
      <w:proofErr w:type="spellStart"/>
      <w:r w:rsidRPr="00837B9C">
        <w:rPr>
          <w:lang w:val="en-GB"/>
        </w:rPr>
        <w:t>p.p</w:t>
      </w:r>
      <w:proofErr w:type="spellEnd"/>
      <w:r w:rsidRPr="00837B9C">
        <w:rPr>
          <w:lang w:val="en-GB"/>
        </w:rPr>
        <w:t xml:space="preserve"> 231463 </w:t>
      </w:r>
      <w:proofErr w:type="spellStart"/>
      <w:r w:rsidRPr="00837B9C">
        <w:rPr>
          <w:lang w:val="en-GB"/>
        </w:rPr>
        <w:t>skupno</w:t>
      </w:r>
      <w:proofErr w:type="spellEnd"/>
      <w:r w:rsidRPr="00837B9C">
        <w:rPr>
          <w:lang w:val="en-GB"/>
        </w:rPr>
        <w:t xml:space="preserve"> </w:t>
      </w:r>
      <w:proofErr w:type="spellStart"/>
      <w:r w:rsidRPr="00837B9C">
        <w:rPr>
          <w:lang w:val="en-GB"/>
        </w:rPr>
        <w:t>porabljen</w:t>
      </w:r>
      <w:proofErr w:type="spellEnd"/>
      <w:r w:rsidRPr="00837B9C">
        <w:rPr>
          <w:lang w:val="en-GB"/>
        </w:rPr>
        <w:t xml:space="preserve"> </w:t>
      </w:r>
      <w:proofErr w:type="spellStart"/>
      <w:r w:rsidRPr="00837B9C">
        <w:rPr>
          <w:lang w:val="en-GB"/>
        </w:rPr>
        <w:t>naslednji</w:t>
      </w:r>
      <w:proofErr w:type="spellEnd"/>
      <w:r w:rsidRPr="00837B9C">
        <w:rPr>
          <w:lang w:val="en-GB"/>
        </w:rPr>
        <w:t xml:space="preserve"> </w:t>
      </w:r>
      <w:proofErr w:type="spellStart"/>
      <w:r w:rsidRPr="00837B9C">
        <w:rPr>
          <w:lang w:val="en-GB"/>
        </w:rPr>
        <w:t>obseg</w:t>
      </w:r>
      <w:proofErr w:type="spellEnd"/>
      <w:r w:rsidRPr="00837B9C">
        <w:rPr>
          <w:lang w:val="en-GB"/>
        </w:rPr>
        <w:t xml:space="preserve"> </w:t>
      </w:r>
      <w:proofErr w:type="spellStart"/>
      <w:r w:rsidRPr="00837B9C">
        <w:rPr>
          <w:lang w:val="en-GB"/>
        </w:rPr>
        <w:t>sredstev</w:t>
      </w:r>
      <w:proofErr w:type="spellEnd"/>
      <w:r w:rsidRPr="00837B9C">
        <w:rPr>
          <w:lang w:val="en-GB"/>
        </w:rPr>
        <w:t xml:space="preserve">: </w:t>
      </w:r>
    </w:p>
    <w:p w14:paraId="4A7198B3" w14:textId="77777777" w:rsidR="0084786C" w:rsidRPr="00524D8A" w:rsidRDefault="0084786C" w:rsidP="0084786C">
      <w:pPr>
        <w:rPr>
          <w:lang w:val="en-GB"/>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9"/>
        <w:gridCol w:w="1563"/>
      </w:tblGrid>
      <w:tr w:rsidR="0084786C" w:rsidRPr="00837B9C" w14:paraId="27CCE40D" w14:textId="77777777" w:rsidTr="0080242D">
        <w:tc>
          <w:tcPr>
            <w:tcW w:w="7484" w:type="dxa"/>
          </w:tcPr>
          <w:p w14:paraId="02FBDAAE" w14:textId="77777777" w:rsidR="0084786C" w:rsidRPr="0084786C" w:rsidRDefault="0084786C" w:rsidP="004B21C3">
            <w:pPr>
              <w:spacing w:line="240" w:lineRule="auto"/>
              <w:rPr>
                <w:rFonts w:eastAsia="Times New Roman"/>
                <w:b/>
                <w:bCs/>
                <w:sz w:val="18"/>
                <w:szCs w:val="18"/>
                <w:lang w:eastAsia="sl-SI"/>
              </w:rPr>
            </w:pPr>
            <w:r w:rsidRPr="0084786C">
              <w:rPr>
                <w:rFonts w:eastAsia="Times New Roman"/>
                <w:b/>
                <w:bCs/>
                <w:sz w:val="18"/>
                <w:szCs w:val="18"/>
                <w:lang w:eastAsia="sl-SI"/>
              </w:rPr>
              <w:t xml:space="preserve">1.5 Vzdrževanje vodne infrastrukture, vodnih in priobalnih zemljišč </w:t>
            </w:r>
            <w:proofErr w:type="spellStart"/>
            <w:r w:rsidRPr="0084786C">
              <w:rPr>
                <w:rFonts w:eastAsia="Times New Roman"/>
                <w:b/>
                <w:bCs/>
                <w:sz w:val="18"/>
                <w:szCs w:val="18"/>
                <w:lang w:eastAsia="sl-SI"/>
              </w:rPr>
              <w:t>p.p</w:t>
            </w:r>
            <w:proofErr w:type="spellEnd"/>
            <w:r w:rsidRPr="0084786C">
              <w:rPr>
                <w:rFonts w:eastAsia="Times New Roman"/>
                <w:b/>
                <w:bCs/>
                <w:sz w:val="18"/>
                <w:szCs w:val="18"/>
                <w:lang w:eastAsia="sl-SI"/>
              </w:rPr>
              <w:t xml:space="preserve">. 231463 in </w:t>
            </w:r>
            <w:proofErr w:type="spellStart"/>
            <w:r w:rsidRPr="0084786C">
              <w:rPr>
                <w:rFonts w:eastAsia="Times New Roman"/>
                <w:b/>
                <w:bCs/>
                <w:sz w:val="18"/>
                <w:szCs w:val="18"/>
                <w:lang w:eastAsia="sl-SI"/>
              </w:rPr>
              <w:t>p.p</w:t>
            </w:r>
            <w:proofErr w:type="spellEnd"/>
            <w:r w:rsidRPr="0084786C">
              <w:rPr>
                <w:rFonts w:eastAsia="Times New Roman"/>
                <w:b/>
                <w:bCs/>
                <w:sz w:val="18"/>
                <w:szCs w:val="18"/>
                <w:lang w:eastAsia="sl-SI"/>
              </w:rPr>
              <w:t>. 231588</w:t>
            </w:r>
          </w:p>
        </w:tc>
        <w:tc>
          <w:tcPr>
            <w:tcW w:w="1560" w:type="dxa"/>
          </w:tcPr>
          <w:p w14:paraId="1300FBE9" w14:textId="77777777" w:rsidR="0084786C" w:rsidRPr="00837B9C" w:rsidRDefault="0084786C" w:rsidP="004B21C3">
            <w:pPr>
              <w:spacing w:line="240" w:lineRule="auto"/>
              <w:rPr>
                <w:rFonts w:eastAsia="Times New Roman"/>
                <w:sz w:val="18"/>
                <w:szCs w:val="18"/>
                <w:lang w:eastAsia="sl-SI"/>
              </w:rPr>
            </w:pPr>
          </w:p>
        </w:tc>
      </w:tr>
      <w:tr w:rsidR="0084786C" w:rsidRPr="00837B9C" w14:paraId="51A34FD6" w14:textId="77777777" w:rsidTr="0080242D">
        <w:tc>
          <w:tcPr>
            <w:tcW w:w="7484" w:type="dxa"/>
          </w:tcPr>
          <w:p w14:paraId="7A559F5C" w14:textId="77777777" w:rsidR="0084786C" w:rsidRPr="00837B9C" w:rsidRDefault="0084786C" w:rsidP="004B21C3">
            <w:pPr>
              <w:spacing w:line="240" w:lineRule="auto"/>
              <w:jc w:val="center"/>
              <w:rPr>
                <w:rFonts w:eastAsia="Times New Roman"/>
                <w:sz w:val="18"/>
                <w:szCs w:val="18"/>
                <w:lang w:eastAsia="sl-SI"/>
              </w:rPr>
            </w:pPr>
            <w:r w:rsidRPr="00837B9C">
              <w:rPr>
                <w:rFonts w:eastAsia="Times New Roman"/>
                <w:sz w:val="18"/>
                <w:szCs w:val="18"/>
                <w:lang w:eastAsia="sl-SI"/>
              </w:rPr>
              <w:t>Naloga/poglavje</w:t>
            </w:r>
          </w:p>
        </w:tc>
        <w:tc>
          <w:tcPr>
            <w:tcW w:w="1560" w:type="dxa"/>
          </w:tcPr>
          <w:p w14:paraId="41CF880E" w14:textId="77777777" w:rsidR="0084786C" w:rsidRPr="00837B9C" w:rsidRDefault="0084786C" w:rsidP="004B21C3">
            <w:pPr>
              <w:spacing w:line="240" w:lineRule="auto"/>
              <w:rPr>
                <w:rFonts w:eastAsia="Times New Roman"/>
                <w:sz w:val="18"/>
                <w:szCs w:val="18"/>
                <w:lang w:eastAsia="sl-SI"/>
              </w:rPr>
            </w:pPr>
            <w:r w:rsidRPr="00837B9C">
              <w:rPr>
                <w:rFonts w:eastAsia="Times New Roman"/>
                <w:sz w:val="18"/>
                <w:szCs w:val="18"/>
                <w:lang w:eastAsia="sl-SI"/>
              </w:rPr>
              <w:t>Vrednost v EUR (z DDV)</w:t>
            </w:r>
          </w:p>
        </w:tc>
      </w:tr>
      <w:tr w:rsidR="0084786C" w:rsidRPr="00837B9C" w14:paraId="329FCC39" w14:textId="77777777" w:rsidTr="0080242D">
        <w:tc>
          <w:tcPr>
            <w:tcW w:w="7484" w:type="dxa"/>
          </w:tcPr>
          <w:p w14:paraId="013A9AEA" w14:textId="77777777" w:rsidR="0084786C" w:rsidRPr="00837B9C" w:rsidRDefault="0084786C" w:rsidP="004B21C3">
            <w:pPr>
              <w:spacing w:line="240" w:lineRule="auto"/>
              <w:rPr>
                <w:rFonts w:eastAsia="Times New Roman"/>
                <w:sz w:val="18"/>
                <w:szCs w:val="18"/>
                <w:lang w:eastAsia="sl-SI"/>
              </w:rPr>
            </w:pPr>
            <w:r w:rsidRPr="00837B9C">
              <w:rPr>
                <w:rFonts w:eastAsia="Times New Roman"/>
                <w:sz w:val="18"/>
                <w:szCs w:val="18"/>
                <w:lang w:eastAsia="sl-SI"/>
              </w:rPr>
              <w:t>1.5.1 Vzdrževanje vodne infrastrukture</w:t>
            </w:r>
          </w:p>
        </w:tc>
        <w:tc>
          <w:tcPr>
            <w:tcW w:w="1560" w:type="dxa"/>
          </w:tcPr>
          <w:p w14:paraId="4055B223" w14:textId="77777777" w:rsidR="0084786C" w:rsidRPr="00837B9C" w:rsidRDefault="0084786C" w:rsidP="004B21C3">
            <w:pPr>
              <w:spacing w:line="240" w:lineRule="auto"/>
              <w:jc w:val="right"/>
              <w:rPr>
                <w:rFonts w:eastAsia="Times New Roman"/>
                <w:sz w:val="18"/>
                <w:szCs w:val="18"/>
                <w:lang w:eastAsia="sl-SI"/>
              </w:rPr>
            </w:pPr>
            <w:r>
              <w:rPr>
                <w:rFonts w:eastAsia="Times New Roman"/>
                <w:sz w:val="18"/>
                <w:szCs w:val="18"/>
                <w:lang w:eastAsia="sl-SI"/>
              </w:rPr>
              <w:t>2.029.185,03</w:t>
            </w:r>
          </w:p>
        </w:tc>
      </w:tr>
      <w:tr w:rsidR="0084786C" w:rsidRPr="00837B9C" w14:paraId="37DEABCD" w14:textId="77777777" w:rsidTr="0080242D">
        <w:tc>
          <w:tcPr>
            <w:tcW w:w="7484" w:type="dxa"/>
          </w:tcPr>
          <w:p w14:paraId="376A6E0A" w14:textId="77777777" w:rsidR="0084786C" w:rsidRPr="00837B9C" w:rsidRDefault="0084786C" w:rsidP="004B21C3">
            <w:pPr>
              <w:spacing w:line="240" w:lineRule="auto"/>
              <w:rPr>
                <w:rFonts w:eastAsia="Times New Roman"/>
                <w:sz w:val="18"/>
                <w:szCs w:val="18"/>
                <w:lang w:eastAsia="sl-SI"/>
              </w:rPr>
            </w:pPr>
            <w:r w:rsidRPr="00837B9C">
              <w:rPr>
                <w:rFonts w:eastAsia="Times New Roman"/>
                <w:sz w:val="18"/>
                <w:szCs w:val="18"/>
                <w:lang w:eastAsia="sl-SI"/>
              </w:rPr>
              <w:t>1.5.2 Vzdrževanje vodnih in priobalnih zemljišč</w:t>
            </w:r>
          </w:p>
        </w:tc>
        <w:tc>
          <w:tcPr>
            <w:tcW w:w="1560" w:type="dxa"/>
          </w:tcPr>
          <w:p w14:paraId="090C4C7A" w14:textId="77777777" w:rsidR="0084786C" w:rsidRPr="00837B9C" w:rsidRDefault="0084786C" w:rsidP="004B21C3">
            <w:pPr>
              <w:spacing w:line="240" w:lineRule="auto"/>
              <w:jc w:val="right"/>
              <w:rPr>
                <w:rFonts w:eastAsia="Times New Roman"/>
                <w:sz w:val="18"/>
                <w:szCs w:val="18"/>
                <w:lang w:eastAsia="sl-SI"/>
              </w:rPr>
            </w:pPr>
            <w:r>
              <w:rPr>
                <w:rFonts w:eastAsia="Times New Roman"/>
                <w:sz w:val="18"/>
                <w:szCs w:val="18"/>
                <w:lang w:eastAsia="sl-SI"/>
              </w:rPr>
              <w:t>538.009,23</w:t>
            </w:r>
          </w:p>
        </w:tc>
      </w:tr>
      <w:tr w:rsidR="0084786C" w:rsidRPr="00837B9C" w14:paraId="71D938B8" w14:textId="77777777" w:rsidTr="0080242D">
        <w:tc>
          <w:tcPr>
            <w:tcW w:w="7484" w:type="dxa"/>
          </w:tcPr>
          <w:p w14:paraId="7471BC40" w14:textId="77777777" w:rsidR="0084786C" w:rsidRPr="00837B9C" w:rsidRDefault="0084786C" w:rsidP="004B21C3">
            <w:pPr>
              <w:spacing w:line="240" w:lineRule="auto"/>
              <w:rPr>
                <w:rFonts w:eastAsia="Times New Roman"/>
                <w:b/>
                <w:bCs/>
                <w:sz w:val="18"/>
                <w:szCs w:val="18"/>
                <w:lang w:eastAsia="sl-SI"/>
              </w:rPr>
            </w:pPr>
            <w:r w:rsidRPr="00837B9C">
              <w:rPr>
                <w:rFonts w:eastAsia="Times New Roman"/>
                <w:b/>
                <w:bCs/>
                <w:sz w:val="18"/>
                <w:szCs w:val="18"/>
                <w:lang w:eastAsia="sl-SI"/>
              </w:rPr>
              <w:t>SKUPAJ</w:t>
            </w:r>
          </w:p>
        </w:tc>
        <w:tc>
          <w:tcPr>
            <w:tcW w:w="1560" w:type="dxa"/>
          </w:tcPr>
          <w:p w14:paraId="4A4FC8DA" w14:textId="77777777" w:rsidR="0084786C" w:rsidRPr="00837B9C" w:rsidRDefault="0084786C" w:rsidP="004B21C3">
            <w:pPr>
              <w:spacing w:line="240" w:lineRule="auto"/>
              <w:jc w:val="right"/>
              <w:rPr>
                <w:rFonts w:eastAsia="Times New Roman"/>
                <w:b/>
                <w:bCs/>
                <w:sz w:val="18"/>
                <w:szCs w:val="18"/>
                <w:lang w:eastAsia="sl-SI"/>
              </w:rPr>
            </w:pPr>
            <w:r>
              <w:rPr>
                <w:rFonts w:eastAsia="Times New Roman"/>
                <w:b/>
                <w:bCs/>
                <w:sz w:val="18"/>
                <w:szCs w:val="18"/>
                <w:lang w:eastAsia="sl-SI"/>
              </w:rPr>
              <w:t>2.567.194,26</w:t>
            </w:r>
          </w:p>
        </w:tc>
      </w:tr>
    </w:tbl>
    <w:p w14:paraId="0D4481F3" w14:textId="77777777" w:rsidR="00684D4E" w:rsidRPr="00524D8A" w:rsidRDefault="00684D4E" w:rsidP="00684D4E">
      <w:pPr>
        <w:rPr>
          <w:lang w:val="en-GB"/>
        </w:rPr>
      </w:pPr>
    </w:p>
    <w:p w14:paraId="01DD00BB" w14:textId="77777777" w:rsidR="00684D4E" w:rsidRPr="00524D8A" w:rsidRDefault="00684D4E" w:rsidP="00B57082">
      <w:pPr>
        <w:pStyle w:val="Naslov3"/>
      </w:pPr>
      <w:bookmarkStart w:id="31" w:name="_Toc512503124"/>
      <w:bookmarkEnd w:id="30"/>
      <w:r w:rsidRPr="00B57082">
        <w:t>Vzdrževanje</w:t>
      </w:r>
      <w:r w:rsidRPr="00524D8A">
        <w:t xml:space="preserve"> vodne infrastrukture</w:t>
      </w:r>
      <w:bookmarkEnd w:id="31"/>
    </w:p>
    <w:p w14:paraId="1671BBBC" w14:textId="77777777" w:rsidR="00684D4E" w:rsidRPr="00524D8A" w:rsidRDefault="00684D4E" w:rsidP="00684D4E">
      <w:pPr>
        <w:rPr>
          <w:rFonts w:eastAsia="Calibri"/>
          <w:lang w:val="en-GB"/>
        </w:rPr>
      </w:pPr>
    </w:p>
    <w:p w14:paraId="243BDED0" w14:textId="77777777" w:rsidR="00684D4E" w:rsidRPr="00837B9C" w:rsidRDefault="00684D4E" w:rsidP="00684D4E">
      <w:pPr>
        <w:rPr>
          <w:rFonts w:eastAsia="Calibri"/>
          <w:lang w:val="en-GB"/>
        </w:rPr>
      </w:pPr>
      <w:proofErr w:type="spellStart"/>
      <w:r w:rsidRPr="00837B9C">
        <w:rPr>
          <w:rFonts w:eastAsia="Calibri"/>
          <w:lang w:val="en-GB"/>
        </w:rPr>
        <w:t>Vzdrževanje</w:t>
      </w:r>
      <w:proofErr w:type="spellEnd"/>
      <w:r w:rsidRPr="00837B9C">
        <w:rPr>
          <w:rFonts w:eastAsia="Calibri"/>
          <w:lang w:val="en-GB"/>
        </w:rPr>
        <w:t xml:space="preserve"> </w:t>
      </w:r>
      <w:proofErr w:type="spellStart"/>
      <w:r w:rsidRPr="00837B9C">
        <w:rPr>
          <w:rFonts w:eastAsia="Calibri"/>
          <w:lang w:val="en-GB"/>
        </w:rPr>
        <w:t>vodne</w:t>
      </w:r>
      <w:proofErr w:type="spellEnd"/>
      <w:r w:rsidRPr="00837B9C">
        <w:rPr>
          <w:rFonts w:eastAsia="Calibri"/>
          <w:lang w:val="en-GB"/>
        </w:rPr>
        <w:t xml:space="preserve"> </w:t>
      </w:r>
      <w:proofErr w:type="spellStart"/>
      <w:r w:rsidRPr="00837B9C">
        <w:rPr>
          <w:rFonts w:eastAsia="Calibri"/>
          <w:lang w:val="en-GB"/>
        </w:rPr>
        <w:t>infrastrukture</w:t>
      </w:r>
      <w:proofErr w:type="spellEnd"/>
      <w:r w:rsidRPr="00837B9C">
        <w:rPr>
          <w:rFonts w:eastAsia="Calibri"/>
          <w:lang w:val="en-GB"/>
        </w:rPr>
        <w:t xml:space="preserve"> </w:t>
      </w:r>
      <w:proofErr w:type="spellStart"/>
      <w:r w:rsidRPr="00837B9C">
        <w:rPr>
          <w:rFonts w:eastAsia="Calibri"/>
          <w:lang w:val="en-GB"/>
        </w:rPr>
        <w:t>zajema</w:t>
      </w:r>
      <w:proofErr w:type="spellEnd"/>
      <w:r w:rsidRPr="00837B9C">
        <w:rPr>
          <w:rFonts w:eastAsia="Calibri"/>
          <w:lang w:val="en-GB"/>
        </w:rPr>
        <w:t xml:space="preserve"> </w:t>
      </w:r>
      <w:proofErr w:type="spellStart"/>
      <w:r w:rsidRPr="00837B9C">
        <w:rPr>
          <w:rFonts w:eastAsia="Calibri"/>
          <w:lang w:val="en-GB"/>
        </w:rPr>
        <w:t>osnovno</w:t>
      </w:r>
      <w:proofErr w:type="spellEnd"/>
      <w:r w:rsidRPr="00837B9C">
        <w:rPr>
          <w:rFonts w:eastAsia="Calibri"/>
          <w:lang w:val="en-GB"/>
        </w:rPr>
        <w:t xml:space="preserve"> </w:t>
      </w:r>
      <w:proofErr w:type="spellStart"/>
      <w:r w:rsidRPr="00837B9C">
        <w:rPr>
          <w:rFonts w:eastAsia="Calibri"/>
          <w:lang w:val="en-GB"/>
        </w:rPr>
        <w:t>vzdrževanje</w:t>
      </w:r>
      <w:proofErr w:type="spellEnd"/>
      <w:r w:rsidRPr="00837B9C">
        <w:rPr>
          <w:rFonts w:eastAsia="Calibri"/>
          <w:lang w:val="en-GB"/>
        </w:rPr>
        <w:t xml:space="preserve"> </w:t>
      </w:r>
      <w:proofErr w:type="spellStart"/>
      <w:r w:rsidRPr="00837B9C">
        <w:rPr>
          <w:rFonts w:eastAsia="Calibri"/>
          <w:lang w:val="en-GB"/>
        </w:rPr>
        <w:t>objektov</w:t>
      </w:r>
      <w:proofErr w:type="spellEnd"/>
      <w:r w:rsidRPr="00837B9C">
        <w:rPr>
          <w:rFonts w:eastAsia="Calibri"/>
          <w:lang w:val="en-GB"/>
        </w:rPr>
        <w:t xml:space="preserve"> </w:t>
      </w:r>
      <w:proofErr w:type="spellStart"/>
      <w:r w:rsidRPr="00837B9C">
        <w:rPr>
          <w:rFonts w:eastAsia="Calibri"/>
          <w:lang w:val="en-GB"/>
        </w:rPr>
        <w:t>predpisano</w:t>
      </w:r>
      <w:proofErr w:type="spellEnd"/>
      <w:r w:rsidRPr="00837B9C">
        <w:rPr>
          <w:rFonts w:eastAsia="Calibri"/>
          <w:lang w:val="en-GB"/>
        </w:rPr>
        <w:t xml:space="preserve"> s </w:t>
      </w:r>
      <w:proofErr w:type="spellStart"/>
      <w:r w:rsidRPr="00837B9C">
        <w:rPr>
          <w:rFonts w:eastAsia="Calibri"/>
          <w:lang w:val="en-GB"/>
        </w:rPr>
        <w:t>pravilnikom</w:t>
      </w:r>
      <w:proofErr w:type="spellEnd"/>
      <w:r w:rsidRPr="00837B9C">
        <w:rPr>
          <w:rFonts w:eastAsia="Calibri"/>
          <w:lang w:val="en-GB"/>
        </w:rPr>
        <w:t xml:space="preserve"> za </w:t>
      </w:r>
      <w:proofErr w:type="spellStart"/>
      <w:r w:rsidRPr="00837B9C">
        <w:rPr>
          <w:rFonts w:eastAsia="Calibri"/>
          <w:lang w:val="en-GB"/>
        </w:rPr>
        <w:t>vzdrževanje</w:t>
      </w:r>
      <w:proofErr w:type="spellEnd"/>
      <w:r w:rsidRPr="00837B9C">
        <w:rPr>
          <w:rFonts w:eastAsia="Calibri"/>
          <w:lang w:val="en-GB"/>
        </w:rPr>
        <w:t xml:space="preserve"> in </w:t>
      </w:r>
      <w:proofErr w:type="spellStart"/>
      <w:r w:rsidRPr="00837B9C">
        <w:rPr>
          <w:rFonts w:eastAsia="Calibri"/>
          <w:lang w:val="en-GB"/>
        </w:rPr>
        <w:t>obratovanja</w:t>
      </w:r>
      <w:proofErr w:type="spellEnd"/>
      <w:r w:rsidRPr="00837B9C">
        <w:rPr>
          <w:rFonts w:eastAsia="Calibri"/>
          <w:lang w:val="en-GB"/>
        </w:rPr>
        <w:t xml:space="preserve"> </w:t>
      </w:r>
      <w:proofErr w:type="spellStart"/>
      <w:r w:rsidRPr="00837B9C">
        <w:rPr>
          <w:rFonts w:eastAsia="Calibri"/>
          <w:lang w:val="en-GB"/>
        </w:rPr>
        <w:t>posameznega</w:t>
      </w:r>
      <w:proofErr w:type="spellEnd"/>
      <w:r w:rsidRPr="00837B9C">
        <w:rPr>
          <w:rFonts w:eastAsia="Calibri"/>
          <w:lang w:val="en-GB"/>
        </w:rPr>
        <w:t xml:space="preserve"> </w:t>
      </w:r>
      <w:proofErr w:type="spellStart"/>
      <w:r w:rsidRPr="00837B9C">
        <w:rPr>
          <w:rFonts w:eastAsia="Calibri"/>
          <w:lang w:val="en-GB"/>
        </w:rPr>
        <w:t>objekta</w:t>
      </w:r>
      <w:proofErr w:type="spellEnd"/>
      <w:r w:rsidRPr="00837B9C">
        <w:rPr>
          <w:rFonts w:eastAsia="Calibri"/>
          <w:lang w:val="en-GB"/>
        </w:rPr>
        <w:t xml:space="preserve"> </w:t>
      </w:r>
      <w:proofErr w:type="spellStart"/>
      <w:r w:rsidRPr="00837B9C">
        <w:rPr>
          <w:rFonts w:eastAsia="Calibri"/>
          <w:lang w:val="en-GB"/>
        </w:rPr>
        <w:t>oziroma</w:t>
      </w:r>
      <w:proofErr w:type="spellEnd"/>
      <w:r w:rsidRPr="00837B9C">
        <w:rPr>
          <w:rFonts w:eastAsia="Calibri"/>
          <w:lang w:val="en-GB"/>
        </w:rPr>
        <w:t xml:space="preserve"> </w:t>
      </w:r>
      <w:proofErr w:type="spellStart"/>
      <w:r w:rsidRPr="00837B9C">
        <w:rPr>
          <w:rFonts w:eastAsia="Calibri"/>
          <w:lang w:val="en-GB"/>
        </w:rPr>
        <w:t>aktivnosti</w:t>
      </w:r>
      <w:proofErr w:type="spellEnd"/>
      <w:r w:rsidRPr="00837B9C">
        <w:rPr>
          <w:rFonts w:eastAsia="Calibri"/>
          <w:lang w:val="en-GB"/>
        </w:rPr>
        <w:t xml:space="preserve">, ki so </w:t>
      </w:r>
      <w:proofErr w:type="spellStart"/>
      <w:r w:rsidRPr="00837B9C">
        <w:rPr>
          <w:rFonts w:eastAsia="Calibri"/>
          <w:lang w:val="en-GB"/>
        </w:rPr>
        <w:t>potrebne</w:t>
      </w:r>
      <w:proofErr w:type="spellEnd"/>
      <w:r w:rsidRPr="00837B9C">
        <w:rPr>
          <w:rFonts w:eastAsia="Calibri"/>
          <w:lang w:val="en-GB"/>
        </w:rPr>
        <w:t xml:space="preserve"> za </w:t>
      </w:r>
      <w:proofErr w:type="spellStart"/>
      <w:r w:rsidRPr="00837B9C">
        <w:rPr>
          <w:rFonts w:eastAsia="Calibri"/>
          <w:lang w:val="en-GB"/>
        </w:rPr>
        <w:t>zagotavljanje</w:t>
      </w:r>
      <w:proofErr w:type="spellEnd"/>
      <w:r w:rsidRPr="00837B9C">
        <w:rPr>
          <w:rFonts w:eastAsia="Calibri"/>
          <w:lang w:val="en-GB"/>
        </w:rPr>
        <w:t xml:space="preserve"> </w:t>
      </w:r>
      <w:proofErr w:type="spellStart"/>
      <w:r w:rsidRPr="00837B9C">
        <w:rPr>
          <w:rFonts w:eastAsia="Calibri"/>
          <w:lang w:val="en-GB"/>
        </w:rPr>
        <w:t>varnega</w:t>
      </w:r>
      <w:proofErr w:type="spellEnd"/>
      <w:r w:rsidRPr="00837B9C">
        <w:rPr>
          <w:rFonts w:eastAsia="Calibri"/>
          <w:lang w:val="en-GB"/>
        </w:rPr>
        <w:t xml:space="preserve"> in </w:t>
      </w:r>
      <w:proofErr w:type="spellStart"/>
      <w:r w:rsidRPr="00837B9C">
        <w:rPr>
          <w:rFonts w:eastAsia="Calibri"/>
          <w:lang w:val="en-GB"/>
        </w:rPr>
        <w:t>ustreznega</w:t>
      </w:r>
      <w:proofErr w:type="spellEnd"/>
      <w:r w:rsidRPr="00837B9C">
        <w:rPr>
          <w:rFonts w:eastAsia="Calibri"/>
          <w:lang w:val="en-GB"/>
        </w:rPr>
        <w:t xml:space="preserve"> </w:t>
      </w:r>
      <w:proofErr w:type="spellStart"/>
      <w:r w:rsidRPr="00837B9C">
        <w:rPr>
          <w:rFonts w:eastAsia="Calibri"/>
          <w:lang w:val="en-GB"/>
        </w:rPr>
        <w:t>delovanja</w:t>
      </w:r>
      <w:proofErr w:type="spellEnd"/>
      <w:r w:rsidRPr="00837B9C">
        <w:rPr>
          <w:rFonts w:eastAsia="Calibri"/>
          <w:lang w:val="en-GB"/>
        </w:rPr>
        <w:t xml:space="preserve"> </w:t>
      </w:r>
      <w:proofErr w:type="spellStart"/>
      <w:r w:rsidRPr="00837B9C">
        <w:rPr>
          <w:rFonts w:eastAsia="Calibri"/>
          <w:lang w:val="en-GB"/>
        </w:rPr>
        <w:t>objektov</w:t>
      </w:r>
      <w:proofErr w:type="spellEnd"/>
      <w:r w:rsidRPr="00837B9C">
        <w:rPr>
          <w:rFonts w:eastAsia="Calibri"/>
          <w:lang w:val="en-GB"/>
        </w:rPr>
        <w:t xml:space="preserve"> </w:t>
      </w:r>
      <w:proofErr w:type="spellStart"/>
      <w:r w:rsidRPr="00837B9C">
        <w:rPr>
          <w:rFonts w:eastAsia="Calibri"/>
          <w:lang w:val="en-GB"/>
        </w:rPr>
        <w:t>vodne</w:t>
      </w:r>
      <w:proofErr w:type="spellEnd"/>
      <w:r w:rsidRPr="00837B9C">
        <w:rPr>
          <w:rFonts w:eastAsia="Calibri"/>
          <w:lang w:val="en-GB"/>
        </w:rPr>
        <w:t xml:space="preserve"> </w:t>
      </w:r>
      <w:proofErr w:type="spellStart"/>
      <w:r w:rsidRPr="00837B9C">
        <w:rPr>
          <w:rFonts w:eastAsia="Calibri"/>
          <w:lang w:val="en-GB"/>
        </w:rPr>
        <w:t>infrastrukture</w:t>
      </w:r>
      <w:proofErr w:type="spellEnd"/>
      <w:r w:rsidRPr="00837B9C">
        <w:rPr>
          <w:rFonts w:eastAsia="Calibri"/>
          <w:lang w:val="en-GB"/>
        </w:rPr>
        <w:t xml:space="preserve">: </w:t>
      </w:r>
      <w:proofErr w:type="spellStart"/>
      <w:r w:rsidRPr="00837B9C">
        <w:rPr>
          <w:rFonts w:eastAsia="Calibri"/>
          <w:lang w:val="en-GB"/>
        </w:rPr>
        <w:t>košnja</w:t>
      </w:r>
      <w:proofErr w:type="spellEnd"/>
      <w:r w:rsidRPr="00837B9C">
        <w:rPr>
          <w:rFonts w:eastAsia="Calibri"/>
          <w:lang w:val="en-GB"/>
        </w:rPr>
        <w:t xml:space="preserve"> trave v </w:t>
      </w:r>
      <w:proofErr w:type="spellStart"/>
      <w:r w:rsidRPr="00837B9C">
        <w:rPr>
          <w:rFonts w:eastAsia="Calibri"/>
          <w:lang w:val="en-GB"/>
        </w:rPr>
        <w:t>območju</w:t>
      </w:r>
      <w:proofErr w:type="spellEnd"/>
      <w:r w:rsidRPr="00837B9C">
        <w:rPr>
          <w:rFonts w:eastAsia="Calibri"/>
          <w:lang w:val="en-GB"/>
        </w:rPr>
        <w:t xml:space="preserve"> </w:t>
      </w:r>
      <w:proofErr w:type="spellStart"/>
      <w:r w:rsidRPr="00837B9C">
        <w:rPr>
          <w:rFonts w:eastAsia="Calibri"/>
          <w:lang w:val="en-GB"/>
        </w:rPr>
        <w:t>vodne</w:t>
      </w:r>
      <w:proofErr w:type="spellEnd"/>
      <w:r w:rsidRPr="00837B9C">
        <w:rPr>
          <w:rFonts w:eastAsia="Calibri"/>
          <w:lang w:val="en-GB"/>
        </w:rPr>
        <w:t xml:space="preserve"> </w:t>
      </w:r>
      <w:proofErr w:type="spellStart"/>
      <w:r w:rsidRPr="00837B9C">
        <w:rPr>
          <w:rFonts w:eastAsia="Calibri"/>
          <w:lang w:val="en-GB"/>
        </w:rPr>
        <w:t>infrastrukture</w:t>
      </w:r>
      <w:proofErr w:type="spellEnd"/>
      <w:r w:rsidRPr="00837B9C">
        <w:rPr>
          <w:rFonts w:eastAsia="Calibri"/>
          <w:lang w:val="en-GB"/>
        </w:rPr>
        <w:t xml:space="preserve">, </w:t>
      </w:r>
      <w:proofErr w:type="spellStart"/>
      <w:r w:rsidRPr="00837B9C">
        <w:rPr>
          <w:rFonts w:eastAsia="Calibri"/>
          <w:lang w:val="en-GB"/>
        </w:rPr>
        <w:t>odstranjevanje</w:t>
      </w:r>
      <w:proofErr w:type="spellEnd"/>
      <w:r w:rsidRPr="00837B9C">
        <w:rPr>
          <w:rFonts w:eastAsia="Calibri"/>
          <w:lang w:val="en-GB"/>
        </w:rPr>
        <w:t xml:space="preserve"> </w:t>
      </w:r>
      <w:proofErr w:type="spellStart"/>
      <w:r w:rsidRPr="00837B9C">
        <w:rPr>
          <w:rFonts w:eastAsia="Calibri"/>
          <w:lang w:val="en-GB"/>
        </w:rPr>
        <w:t>plavajočih</w:t>
      </w:r>
      <w:proofErr w:type="spellEnd"/>
      <w:r w:rsidRPr="00837B9C">
        <w:rPr>
          <w:rFonts w:eastAsia="Calibri"/>
          <w:lang w:val="en-GB"/>
        </w:rPr>
        <w:t xml:space="preserve"> </w:t>
      </w:r>
      <w:proofErr w:type="spellStart"/>
      <w:r w:rsidRPr="00837B9C">
        <w:rPr>
          <w:rFonts w:eastAsia="Calibri"/>
          <w:lang w:val="en-GB"/>
        </w:rPr>
        <w:t>predmetov</w:t>
      </w:r>
      <w:proofErr w:type="spellEnd"/>
      <w:r w:rsidRPr="00837B9C">
        <w:rPr>
          <w:rFonts w:eastAsia="Calibri"/>
          <w:lang w:val="en-GB"/>
        </w:rPr>
        <w:t xml:space="preserve"> v </w:t>
      </w:r>
      <w:proofErr w:type="spellStart"/>
      <w:r w:rsidRPr="00837B9C">
        <w:rPr>
          <w:rFonts w:eastAsia="Calibri"/>
          <w:lang w:val="en-GB"/>
        </w:rPr>
        <w:t>območju</w:t>
      </w:r>
      <w:proofErr w:type="spellEnd"/>
      <w:r w:rsidRPr="00837B9C">
        <w:rPr>
          <w:rFonts w:eastAsia="Calibri"/>
          <w:lang w:val="en-GB"/>
        </w:rPr>
        <w:t xml:space="preserve"> </w:t>
      </w:r>
      <w:proofErr w:type="spellStart"/>
      <w:r w:rsidRPr="00837B9C">
        <w:rPr>
          <w:rFonts w:eastAsia="Calibri"/>
          <w:lang w:val="en-GB"/>
        </w:rPr>
        <w:t>vodne</w:t>
      </w:r>
      <w:proofErr w:type="spellEnd"/>
      <w:r w:rsidRPr="00837B9C">
        <w:rPr>
          <w:rFonts w:eastAsia="Calibri"/>
          <w:lang w:val="en-GB"/>
        </w:rPr>
        <w:t xml:space="preserve"> </w:t>
      </w:r>
      <w:proofErr w:type="spellStart"/>
      <w:r w:rsidRPr="00837B9C">
        <w:rPr>
          <w:rFonts w:eastAsia="Calibri"/>
          <w:lang w:val="en-GB"/>
        </w:rPr>
        <w:t>infrastrukture</w:t>
      </w:r>
      <w:proofErr w:type="spellEnd"/>
      <w:r w:rsidRPr="00837B9C">
        <w:rPr>
          <w:rFonts w:eastAsia="Calibri"/>
          <w:lang w:val="en-GB"/>
        </w:rPr>
        <w:t xml:space="preserve">, </w:t>
      </w:r>
      <w:proofErr w:type="spellStart"/>
      <w:r w:rsidRPr="00837B9C">
        <w:rPr>
          <w:rFonts w:eastAsia="Calibri"/>
          <w:lang w:val="en-GB"/>
        </w:rPr>
        <w:t>sanacije</w:t>
      </w:r>
      <w:proofErr w:type="spellEnd"/>
      <w:r w:rsidRPr="00837B9C">
        <w:rPr>
          <w:rFonts w:eastAsia="Calibri"/>
          <w:lang w:val="en-GB"/>
        </w:rPr>
        <w:t xml:space="preserve"> </w:t>
      </w:r>
      <w:proofErr w:type="spellStart"/>
      <w:r w:rsidRPr="00837B9C">
        <w:rPr>
          <w:rFonts w:eastAsia="Calibri"/>
          <w:lang w:val="en-GB"/>
        </w:rPr>
        <w:t>manjših</w:t>
      </w:r>
      <w:proofErr w:type="spellEnd"/>
      <w:r w:rsidRPr="00837B9C">
        <w:rPr>
          <w:rFonts w:eastAsia="Calibri"/>
          <w:lang w:val="en-GB"/>
        </w:rPr>
        <w:t xml:space="preserve"> </w:t>
      </w:r>
      <w:proofErr w:type="spellStart"/>
      <w:r w:rsidRPr="00837B9C">
        <w:rPr>
          <w:rFonts w:eastAsia="Calibri"/>
          <w:lang w:val="en-GB"/>
        </w:rPr>
        <w:t>poškodb</w:t>
      </w:r>
      <w:proofErr w:type="spellEnd"/>
      <w:r w:rsidRPr="00837B9C">
        <w:rPr>
          <w:rFonts w:eastAsia="Calibri"/>
          <w:lang w:val="en-GB"/>
        </w:rPr>
        <w:t xml:space="preserve">, </w:t>
      </w:r>
      <w:proofErr w:type="spellStart"/>
      <w:r w:rsidRPr="00837B9C">
        <w:rPr>
          <w:rFonts w:eastAsia="Calibri"/>
          <w:lang w:val="en-GB"/>
        </w:rPr>
        <w:t>redno</w:t>
      </w:r>
      <w:proofErr w:type="spellEnd"/>
      <w:r w:rsidRPr="00837B9C">
        <w:rPr>
          <w:rFonts w:eastAsia="Calibri"/>
          <w:lang w:val="en-GB"/>
        </w:rPr>
        <w:t xml:space="preserve"> </w:t>
      </w:r>
      <w:proofErr w:type="spellStart"/>
      <w:r w:rsidRPr="00837B9C">
        <w:rPr>
          <w:rFonts w:eastAsia="Calibri"/>
          <w:lang w:val="en-GB"/>
        </w:rPr>
        <w:t>vzdrževanje</w:t>
      </w:r>
      <w:proofErr w:type="spellEnd"/>
      <w:r w:rsidRPr="00837B9C">
        <w:rPr>
          <w:rFonts w:eastAsia="Calibri"/>
          <w:lang w:val="en-GB"/>
        </w:rPr>
        <w:t xml:space="preserve"> </w:t>
      </w:r>
      <w:proofErr w:type="spellStart"/>
      <w:r w:rsidRPr="00837B9C">
        <w:rPr>
          <w:rFonts w:eastAsia="Calibri"/>
          <w:lang w:val="en-GB"/>
        </w:rPr>
        <w:t>hidromehanske</w:t>
      </w:r>
      <w:proofErr w:type="spellEnd"/>
      <w:r w:rsidRPr="00837B9C">
        <w:rPr>
          <w:rFonts w:eastAsia="Calibri"/>
          <w:lang w:val="en-GB"/>
        </w:rPr>
        <w:t xml:space="preserve">, </w:t>
      </w:r>
      <w:proofErr w:type="spellStart"/>
      <w:r w:rsidRPr="00837B9C">
        <w:rPr>
          <w:rFonts w:eastAsia="Calibri"/>
          <w:lang w:val="en-GB"/>
        </w:rPr>
        <w:t>elektro</w:t>
      </w:r>
      <w:proofErr w:type="spellEnd"/>
      <w:r w:rsidRPr="00837B9C">
        <w:rPr>
          <w:rFonts w:eastAsia="Calibri"/>
          <w:lang w:val="en-GB"/>
        </w:rPr>
        <w:t xml:space="preserve"> in </w:t>
      </w:r>
      <w:proofErr w:type="spellStart"/>
      <w:r w:rsidRPr="00837B9C">
        <w:rPr>
          <w:rFonts w:eastAsia="Calibri"/>
          <w:lang w:val="en-GB"/>
        </w:rPr>
        <w:t>telemetrične</w:t>
      </w:r>
      <w:proofErr w:type="spellEnd"/>
      <w:r w:rsidRPr="00837B9C">
        <w:rPr>
          <w:rFonts w:eastAsia="Calibri"/>
          <w:lang w:val="en-GB"/>
        </w:rPr>
        <w:t xml:space="preserve"> </w:t>
      </w:r>
      <w:proofErr w:type="spellStart"/>
      <w:r w:rsidRPr="00837B9C">
        <w:rPr>
          <w:rFonts w:eastAsia="Calibri"/>
          <w:lang w:val="en-GB"/>
        </w:rPr>
        <w:t>opreme</w:t>
      </w:r>
      <w:proofErr w:type="spellEnd"/>
      <w:r w:rsidRPr="00837B9C">
        <w:rPr>
          <w:rFonts w:eastAsia="Calibri"/>
          <w:lang w:val="en-GB"/>
        </w:rPr>
        <w:t xml:space="preserve">, </w:t>
      </w:r>
      <w:proofErr w:type="spellStart"/>
      <w:r w:rsidRPr="00837B9C">
        <w:rPr>
          <w:rFonts w:eastAsia="Calibri"/>
          <w:lang w:val="en-GB"/>
        </w:rPr>
        <w:t>vzdrževanje</w:t>
      </w:r>
      <w:proofErr w:type="spellEnd"/>
      <w:r w:rsidRPr="00837B9C">
        <w:rPr>
          <w:rFonts w:eastAsia="Calibri"/>
          <w:lang w:val="en-GB"/>
        </w:rPr>
        <w:t xml:space="preserve"> </w:t>
      </w:r>
      <w:proofErr w:type="spellStart"/>
      <w:r w:rsidRPr="00837B9C">
        <w:rPr>
          <w:rFonts w:eastAsia="Calibri"/>
          <w:lang w:val="en-GB"/>
        </w:rPr>
        <w:t>merskih</w:t>
      </w:r>
      <w:proofErr w:type="spellEnd"/>
      <w:r w:rsidRPr="00837B9C">
        <w:rPr>
          <w:rFonts w:eastAsia="Calibri"/>
          <w:lang w:val="en-GB"/>
        </w:rPr>
        <w:t xml:space="preserve"> </w:t>
      </w:r>
      <w:proofErr w:type="spellStart"/>
      <w:r w:rsidRPr="00837B9C">
        <w:rPr>
          <w:rFonts w:eastAsia="Calibri"/>
          <w:lang w:val="en-GB"/>
        </w:rPr>
        <w:t>mest</w:t>
      </w:r>
      <w:proofErr w:type="spellEnd"/>
      <w:r w:rsidRPr="00837B9C">
        <w:rPr>
          <w:rFonts w:eastAsia="Calibri"/>
          <w:lang w:val="en-GB"/>
        </w:rPr>
        <w:t xml:space="preserve">, </w:t>
      </w:r>
      <w:proofErr w:type="spellStart"/>
      <w:r w:rsidRPr="00837B9C">
        <w:rPr>
          <w:rFonts w:eastAsia="Calibri"/>
          <w:lang w:val="en-GB"/>
        </w:rPr>
        <w:t>izvedba</w:t>
      </w:r>
      <w:proofErr w:type="spellEnd"/>
      <w:r w:rsidRPr="00837B9C">
        <w:rPr>
          <w:rFonts w:eastAsia="Calibri"/>
          <w:lang w:val="en-GB"/>
        </w:rPr>
        <w:t xml:space="preserve"> </w:t>
      </w:r>
      <w:proofErr w:type="spellStart"/>
      <w:r w:rsidRPr="00837B9C">
        <w:rPr>
          <w:rFonts w:eastAsia="Calibri"/>
          <w:lang w:val="en-GB"/>
        </w:rPr>
        <w:t>rednega</w:t>
      </w:r>
      <w:proofErr w:type="spellEnd"/>
      <w:r w:rsidRPr="00837B9C">
        <w:rPr>
          <w:rFonts w:eastAsia="Calibri"/>
          <w:lang w:val="en-GB"/>
        </w:rPr>
        <w:t xml:space="preserve"> </w:t>
      </w:r>
      <w:proofErr w:type="spellStart"/>
      <w:r w:rsidRPr="00837B9C">
        <w:rPr>
          <w:rFonts w:eastAsia="Calibri"/>
          <w:lang w:val="en-GB"/>
        </w:rPr>
        <w:t>opazovanja</w:t>
      </w:r>
      <w:proofErr w:type="spellEnd"/>
      <w:r w:rsidRPr="00837B9C">
        <w:rPr>
          <w:rFonts w:eastAsia="Calibri"/>
          <w:lang w:val="en-GB"/>
        </w:rPr>
        <w:t xml:space="preserve">, </w:t>
      </w:r>
      <w:proofErr w:type="spellStart"/>
      <w:r w:rsidRPr="00837B9C">
        <w:rPr>
          <w:rFonts w:eastAsia="Calibri"/>
          <w:lang w:val="en-GB"/>
        </w:rPr>
        <w:t>kontrolnih</w:t>
      </w:r>
      <w:proofErr w:type="spellEnd"/>
      <w:r w:rsidRPr="00837B9C">
        <w:rPr>
          <w:rFonts w:eastAsia="Calibri"/>
          <w:lang w:val="en-GB"/>
        </w:rPr>
        <w:t xml:space="preserve"> </w:t>
      </w:r>
      <w:proofErr w:type="spellStart"/>
      <w:r w:rsidRPr="00837B9C">
        <w:rPr>
          <w:rFonts w:eastAsia="Calibri"/>
          <w:lang w:val="en-GB"/>
        </w:rPr>
        <w:t>meritev</w:t>
      </w:r>
      <w:proofErr w:type="spellEnd"/>
      <w:r w:rsidRPr="00837B9C">
        <w:rPr>
          <w:rFonts w:eastAsia="Calibri"/>
          <w:lang w:val="en-GB"/>
        </w:rPr>
        <w:t xml:space="preserve"> in </w:t>
      </w:r>
      <w:proofErr w:type="spellStart"/>
      <w:r w:rsidRPr="00837B9C">
        <w:rPr>
          <w:rFonts w:eastAsia="Calibri"/>
          <w:lang w:val="en-GB"/>
        </w:rPr>
        <w:t>nadzora</w:t>
      </w:r>
      <w:proofErr w:type="spellEnd"/>
      <w:r w:rsidRPr="00837B9C">
        <w:rPr>
          <w:rFonts w:eastAsia="Calibri"/>
          <w:lang w:val="en-GB"/>
        </w:rPr>
        <w:t>.</w:t>
      </w:r>
    </w:p>
    <w:p w14:paraId="27DF8EEE" w14:textId="77777777" w:rsidR="00684D4E" w:rsidRPr="00A81A0F" w:rsidRDefault="00684D4E" w:rsidP="00684D4E">
      <w:pPr>
        <w:rPr>
          <w:rFonts w:ascii="Calibri" w:eastAsia="Calibri" w:hAnsi="Calibri" w:cs="Calibri"/>
          <w:sz w:val="22"/>
          <w:szCs w:val="22"/>
          <w:lang w:val="en-GB"/>
        </w:rPr>
      </w:pPr>
    </w:p>
    <w:p w14:paraId="467B113C" w14:textId="0D159DD0" w:rsidR="00684D4E" w:rsidRPr="00837B9C" w:rsidRDefault="00684D4E" w:rsidP="00684D4E">
      <w:r w:rsidRPr="00837B9C">
        <w:t>V obdobju januar-december 202</w:t>
      </w:r>
      <w:r w:rsidR="0084786C">
        <w:t>5</w:t>
      </w:r>
      <w:r w:rsidRPr="00837B9C">
        <w:t xml:space="preserve"> so bila porabljena sredstva </w:t>
      </w:r>
      <w:r w:rsidRPr="00837B9C">
        <w:rPr>
          <w:lang w:val="en-GB"/>
        </w:rPr>
        <w:t xml:space="preserve">v </w:t>
      </w:r>
      <w:proofErr w:type="spellStart"/>
      <w:r w:rsidRPr="00837B9C">
        <w:rPr>
          <w:lang w:val="en-GB"/>
        </w:rPr>
        <w:t>p.p</w:t>
      </w:r>
      <w:proofErr w:type="spellEnd"/>
      <w:r w:rsidRPr="00837B9C">
        <w:rPr>
          <w:lang w:val="en-GB"/>
        </w:rPr>
        <w:t xml:space="preserve"> 231463.</w:t>
      </w:r>
    </w:p>
    <w:p w14:paraId="7A50FD4A" w14:textId="77777777" w:rsidR="00684D4E" w:rsidRPr="00561E18" w:rsidRDefault="00684D4E" w:rsidP="00684D4E">
      <w:pPr>
        <w:rPr>
          <w:lang w:eastAsia="sl-SI"/>
        </w:rPr>
      </w:pPr>
    </w:p>
    <w:p w14:paraId="1011FF90" w14:textId="77777777" w:rsidR="00684D4E" w:rsidRPr="00EE6FC9" w:rsidRDefault="00684D4E" w:rsidP="00B57082">
      <w:pPr>
        <w:pStyle w:val="Naslov3"/>
      </w:pPr>
      <w:r w:rsidRPr="00B57082">
        <w:t>Vzdrževanje</w:t>
      </w:r>
      <w:r>
        <w:t xml:space="preserve"> vodnih in priobalnih zemljišč</w:t>
      </w:r>
    </w:p>
    <w:p w14:paraId="1D85FE92" w14:textId="77777777" w:rsidR="00684D4E" w:rsidRPr="00654780" w:rsidRDefault="00684D4E" w:rsidP="00684D4E">
      <w:pPr>
        <w:pStyle w:val="tevilnatoka111"/>
        <w:numPr>
          <w:ilvl w:val="0"/>
          <w:numId w:val="0"/>
        </w:numPr>
        <w:ind w:left="851"/>
      </w:pPr>
      <w:bookmarkStart w:id="32" w:name="_Hlk514234834"/>
    </w:p>
    <w:bookmarkEnd w:id="32"/>
    <w:p w14:paraId="10F57F40" w14:textId="77777777" w:rsidR="0084786C" w:rsidRPr="00837B9C" w:rsidRDefault="0084786C" w:rsidP="0084786C">
      <w:pPr>
        <w:tabs>
          <w:tab w:val="left" w:pos="420"/>
        </w:tabs>
        <w:autoSpaceDE w:val="0"/>
        <w:autoSpaceDN w:val="0"/>
        <w:adjustRightInd w:val="0"/>
        <w:spacing w:after="160" w:line="259" w:lineRule="auto"/>
        <w:rPr>
          <w:rFonts w:eastAsia="Calibri"/>
          <w:lang w:val="en-GB"/>
        </w:rPr>
      </w:pPr>
      <w:proofErr w:type="spellStart"/>
      <w:r w:rsidRPr="00837B9C">
        <w:rPr>
          <w:rFonts w:eastAsia="Calibri"/>
          <w:lang w:val="en-GB"/>
        </w:rPr>
        <w:t>Redno</w:t>
      </w:r>
      <w:proofErr w:type="spellEnd"/>
      <w:r w:rsidRPr="00837B9C">
        <w:rPr>
          <w:rFonts w:eastAsia="Calibri"/>
          <w:lang w:val="en-GB"/>
        </w:rPr>
        <w:t xml:space="preserve"> </w:t>
      </w:r>
      <w:proofErr w:type="spellStart"/>
      <w:r w:rsidRPr="00837B9C">
        <w:rPr>
          <w:rFonts w:eastAsia="Calibri"/>
          <w:lang w:val="en-GB"/>
        </w:rPr>
        <w:t>vzdrževanje</w:t>
      </w:r>
      <w:proofErr w:type="spellEnd"/>
      <w:r w:rsidRPr="00837B9C">
        <w:rPr>
          <w:rFonts w:eastAsia="Calibri"/>
          <w:lang w:val="en-GB"/>
        </w:rPr>
        <w:t xml:space="preserve"> </w:t>
      </w:r>
      <w:proofErr w:type="spellStart"/>
      <w:r w:rsidRPr="00837B9C">
        <w:rPr>
          <w:rFonts w:eastAsia="Calibri"/>
          <w:lang w:val="en-GB"/>
        </w:rPr>
        <w:t>vodnih</w:t>
      </w:r>
      <w:proofErr w:type="spellEnd"/>
      <w:r w:rsidRPr="00837B9C">
        <w:rPr>
          <w:rFonts w:eastAsia="Calibri"/>
          <w:lang w:val="en-GB"/>
        </w:rPr>
        <w:t xml:space="preserve"> in </w:t>
      </w:r>
      <w:proofErr w:type="spellStart"/>
      <w:r w:rsidRPr="00837B9C">
        <w:rPr>
          <w:rFonts w:eastAsia="Calibri"/>
          <w:lang w:val="en-GB"/>
        </w:rPr>
        <w:t>priobalnih</w:t>
      </w:r>
      <w:proofErr w:type="spellEnd"/>
      <w:r w:rsidRPr="00837B9C">
        <w:rPr>
          <w:rFonts w:eastAsia="Calibri"/>
          <w:lang w:val="en-GB"/>
        </w:rPr>
        <w:t xml:space="preserve"> </w:t>
      </w:r>
      <w:proofErr w:type="spellStart"/>
      <w:r w:rsidRPr="00837B9C">
        <w:rPr>
          <w:rFonts w:eastAsia="Calibri"/>
          <w:lang w:val="en-GB"/>
        </w:rPr>
        <w:t>zemljišč</w:t>
      </w:r>
      <w:proofErr w:type="spellEnd"/>
      <w:r w:rsidRPr="00837B9C">
        <w:rPr>
          <w:rFonts w:eastAsia="Calibri"/>
          <w:lang w:val="en-GB"/>
        </w:rPr>
        <w:t xml:space="preserve"> </w:t>
      </w:r>
      <w:proofErr w:type="spellStart"/>
      <w:r w:rsidRPr="00837B9C">
        <w:rPr>
          <w:rFonts w:eastAsia="Calibri"/>
          <w:lang w:val="en-GB"/>
        </w:rPr>
        <w:t>obsega</w:t>
      </w:r>
      <w:proofErr w:type="spellEnd"/>
      <w:r w:rsidRPr="00837B9C">
        <w:rPr>
          <w:rFonts w:eastAsia="Calibri"/>
          <w:lang w:val="en-GB"/>
        </w:rPr>
        <w:t>:</w:t>
      </w:r>
    </w:p>
    <w:p w14:paraId="351F87A7" w14:textId="77777777" w:rsidR="0084786C" w:rsidRPr="00837B9C" w:rsidRDefault="0084786C" w:rsidP="0084786C">
      <w:pPr>
        <w:tabs>
          <w:tab w:val="left" w:pos="420"/>
        </w:tabs>
        <w:autoSpaceDE w:val="0"/>
        <w:autoSpaceDN w:val="0"/>
        <w:adjustRightInd w:val="0"/>
        <w:rPr>
          <w:rFonts w:eastAsia="Calibri"/>
          <w:lang w:val="en-GB"/>
        </w:rPr>
      </w:pPr>
      <w:r w:rsidRPr="00837B9C">
        <w:rPr>
          <w:rFonts w:eastAsia="Calibri"/>
          <w:lang w:val="en-GB"/>
        </w:rPr>
        <w:t xml:space="preserve">- </w:t>
      </w:r>
      <w:proofErr w:type="spellStart"/>
      <w:r w:rsidRPr="00837B9C">
        <w:rPr>
          <w:rFonts w:eastAsia="Calibri"/>
          <w:lang w:val="en-GB"/>
        </w:rPr>
        <w:t>utrjevanje</w:t>
      </w:r>
      <w:proofErr w:type="spellEnd"/>
      <w:r w:rsidRPr="00837B9C">
        <w:rPr>
          <w:rFonts w:eastAsia="Calibri"/>
          <w:lang w:val="en-GB"/>
        </w:rPr>
        <w:t xml:space="preserve"> </w:t>
      </w:r>
      <w:proofErr w:type="spellStart"/>
      <w:r w:rsidRPr="00837B9C">
        <w:rPr>
          <w:rFonts w:eastAsia="Calibri"/>
          <w:lang w:val="en-GB"/>
        </w:rPr>
        <w:t>bregov</w:t>
      </w:r>
      <w:proofErr w:type="spellEnd"/>
      <w:r w:rsidRPr="00837B9C">
        <w:rPr>
          <w:rFonts w:eastAsia="Calibri"/>
          <w:lang w:val="en-GB"/>
        </w:rPr>
        <w:t xml:space="preserve"> in </w:t>
      </w:r>
      <w:proofErr w:type="spellStart"/>
      <w:r w:rsidRPr="00837B9C">
        <w:rPr>
          <w:rFonts w:eastAsia="Calibri"/>
          <w:lang w:val="en-GB"/>
        </w:rPr>
        <w:t>dna</w:t>
      </w:r>
      <w:proofErr w:type="spellEnd"/>
      <w:r w:rsidRPr="00837B9C">
        <w:rPr>
          <w:rFonts w:eastAsia="Calibri"/>
          <w:lang w:val="en-GB"/>
        </w:rPr>
        <w:t xml:space="preserve"> </w:t>
      </w:r>
      <w:proofErr w:type="spellStart"/>
      <w:r w:rsidRPr="00837B9C">
        <w:rPr>
          <w:rFonts w:eastAsia="Calibri"/>
          <w:lang w:val="en-GB"/>
        </w:rPr>
        <w:t>površinskih</w:t>
      </w:r>
      <w:proofErr w:type="spellEnd"/>
      <w:r w:rsidRPr="00837B9C">
        <w:rPr>
          <w:rFonts w:eastAsia="Calibri"/>
          <w:lang w:val="en-GB"/>
        </w:rPr>
        <w:t xml:space="preserve"> </w:t>
      </w:r>
      <w:proofErr w:type="spellStart"/>
      <w:r w:rsidRPr="00837B9C">
        <w:rPr>
          <w:rFonts w:eastAsia="Calibri"/>
          <w:lang w:val="en-GB"/>
        </w:rPr>
        <w:t>voda</w:t>
      </w:r>
      <w:proofErr w:type="spellEnd"/>
      <w:r w:rsidRPr="00837B9C">
        <w:rPr>
          <w:rFonts w:eastAsia="Calibri"/>
          <w:lang w:val="en-GB"/>
        </w:rPr>
        <w:t>,</w:t>
      </w:r>
    </w:p>
    <w:p w14:paraId="15A3DD80" w14:textId="77777777" w:rsidR="0084786C" w:rsidRPr="00837B9C" w:rsidRDefault="0084786C" w:rsidP="0084786C">
      <w:pPr>
        <w:tabs>
          <w:tab w:val="left" w:pos="142"/>
        </w:tabs>
        <w:autoSpaceDE w:val="0"/>
        <w:autoSpaceDN w:val="0"/>
        <w:adjustRightInd w:val="0"/>
        <w:ind w:left="142" w:hanging="142"/>
        <w:rPr>
          <w:rFonts w:eastAsia="Calibri"/>
          <w:lang w:val="en-GB"/>
        </w:rPr>
      </w:pPr>
      <w:r w:rsidRPr="00837B9C">
        <w:rPr>
          <w:rFonts w:eastAsia="Calibri"/>
          <w:lang w:val="en-GB"/>
        </w:rPr>
        <w:t xml:space="preserve">- </w:t>
      </w:r>
      <w:proofErr w:type="spellStart"/>
      <w:r w:rsidRPr="00837B9C">
        <w:rPr>
          <w:rFonts w:eastAsia="Calibri"/>
          <w:lang w:val="en-GB"/>
        </w:rPr>
        <w:t>zagotavljanje</w:t>
      </w:r>
      <w:proofErr w:type="spellEnd"/>
      <w:r w:rsidRPr="00837B9C">
        <w:rPr>
          <w:rFonts w:eastAsia="Calibri"/>
          <w:lang w:val="en-GB"/>
        </w:rPr>
        <w:t xml:space="preserve"> </w:t>
      </w:r>
      <w:proofErr w:type="spellStart"/>
      <w:r w:rsidRPr="00837B9C">
        <w:rPr>
          <w:rFonts w:eastAsia="Calibri"/>
          <w:lang w:val="en-GB"/>
        </w:rPr>
        <w:t>pretočnosti</w:t>
      </w:r>
      <w:proofErr w:type="spellEnd"/>
      <w:r w:rsidRPr="00837B9C">
        <w:rPr>
          <w:rFonts w:eastAsia="Calibri"/>
          <w:lang w:val="en-GB"/>
        </w:rPr>
        <w:t xml:space="preserve"> </w:t>
      </w:r>
      <w:proofErr w:type="spellStart"/>
      <w:r w:rsidRPr="00837B9C">
        <w:rPr>
          <w:rFonts w:eastAsia="Calibri"/>
          <w:lang w:val="en-GB"/>
        </w:rPr>
        <w:t>strug</w:t>
      </w:r>
      <w:proofErr w:type="spellEnd"/>
      <w:r w:rsidRPr="00837B9C">
        <w:rPr>
          <w:rFonts w:eastAsia="Calibri"/>
          <w:lang w:val="en-GB"/>
        </w:rPr>
        <w:t xml:space="preserve"> </w:t>
      </w:r>
      <w:proofErr w:type="spellStart"/>
      <w:r w:rsidRPr="00837B9C">
        <w:rPr>
          <w:rFonts w:eastAsia="Calibri"/>
          <w:lang w:val="en-GB"/>
        </w:rPr>
        <w:t>tekočih</w:t>
      </w:r>
      <w:proofErr w:type="spellEnd"/>
      <w:r w:rsidRPr="00837B9C">
        <w:rPr>
          <w:rFonts w:eastAsia="Calibri"/>
          <w:lang w:val="en-GB"/>
        </w:rPr>
        <w:t xml:space="preserve"> </w:t>
      </w:r>
      <w:proofErr w:type="spellStart"/>
      <w:r w:rsidRPr="00837B9C">
        <w:rPr>
          <w:rFonts w:eastAsia="Calibri"/>
          <w:lang w:val="en-GB"/>
        </w:rPr>
        <w:t>voda</w:t>
      </w:r>
      <w:proofErr w:type="spellEnd"/>
      <w:r w:rsidRPr="00837B9C">
        <w:rPr>
          <w:rFonts w:eastAsia="Calibri"/>
          <w:lang w:val="en-GB"/>
        </w:rPr>
        <w:t xml:space="preserve"> in </w:t>
      </w:r>
      <w:proofErr w:type="spellStart"/>
      <w:r w:rsidRPr="00837B9C">
        <w:rPr>
          <w:rFonts w:eastAsia="Calibri"/>
          <w:lang w:val="en-GB"/>
        </w:rPr>
        <w:t>odstranjevanje</w:t>
      </w:r>
      <w:proofErr w:type="spellEnd"/>
      <w:r w:rsidRPr="00837B9C">
        <w:rPr>
          <w:rFonts w:eastAsia="Calibri"/>
          <w:lang w:val="en-GB"/>
        </w:rPr>
        <w:t xml:space="preserve"> </w:t>
      </w:r>
      <w:proofErr w:type="spellStart"/>
      <w:r w:rsidRPr="00837B9C">
        <w:rPr>
          <w:rFonts w:eastAsia="Calibri"/>
          <w:lang w:val="en-GB"/>
        </w:rPr>
        <w:t>prekomerno</w:t>
      </w:r>
      <w:proofErr w:type="spellEnd"/>
      <w:r w:rsidRPr="00837B9C">
        <w:rPr>
          <w:rFonts w:eastAsia="Calibri"/>
          <w:lang w:val="en-GB"/>
        </w:rPr>
        <w:t xml:space="preserve"> </w:t>
      </w:r>
      <w:proofErr w:type="spellStart"/>
      <w:proofErr w:type="gramStart"/>
      <w:r w:rsidRPr="00837B9C">
        <w:rPr>
          <w:rFonts w:eastAsia="Calibri"/>
          <w:lang w:val="en-GB"/>
        </w:rPr>
        <w:t>odloženih</w:t>
      </w:r>
      <w:proofErr w:type="spellEnd"/>
      <w:r w:rsidRPr="00837B9C">
        <w:rPr>
          <w:rFonts w:eastAsia="Calibri"/>
          <w:lang w:val="en-GB"/>
        </w:rPr>
        <w:t xml:space="preserve">  </w:t>
      </w:r>
      <w:proofErr w:type="spellStart"/>
      <w:r w:rsidRPr="00837B9C">
        <w:rPr>
          <w:rFonts w:eastAsia="Calibri"/>
          <w:lang w:val="en-GB"/>
        </w:rPr>
        <w:t>naplavin</w:t>
      </w:r>
      <w:proofErr w:type="spellEnd"/>
      <w:proofErr w:type="gramEnd"/>
      <w:r w:rsidRPr="00837B9C">
        <w:rPr>
          <w:rFonts w:eastAsia="Calibri"/>
          <w:lang w:val="en-GB"/>
        </w:rPr>
        <w:t>,</w:t>
      </w:r>
    </w:p>
    <w:p w14:paraId="4A752415" w14:textId="77777777" w:rsidR="0084786C" w:rsidRPr="00837B9C" w:rsidRDefault="0084786C" w:rsidP="0084786C">
      <w:pPr>
        <w:tabs>
          <w:tab w:val="left" w:pos="142"/>
        </w:tabs>
        <w:autoSpaceDE w:val="0"/>
        <w:autoSpaceDN w:val="0"/>
        <w:adjustRightInd w:val="0"/>
        <w:ind w:left="142" w:hanging="142"/>
        <w:rPr>
          <w:rFonts w:eastAsia="Calibri"/>
          <w:lang w:val="en-GB"/>
        </w:rPr>
      </w:pPr>
      <w:r w:rsidRPr="00837B9C">
        <w:rPr>
          <w:rFonts w:eastAsia="Calibri"/>
          <w:lang w:val="en-GB"/>
        </w:rPr>
        <w:t xml:space="preserve">- </w:t>
      </w:r>
      <w:proofErr w:type="spellStart"/>
      <w:r w:rsidRPr="00837B9C">
        <w:rPr>
          <w:rFonts w:eastAsia="Calibri"/>
          <w:lang w:val="en-GB"/>
        </w:rPr>
        <w:t>redno</w:t>
      </w:r>
      <w:proofErr w:type="spellEnd"/>
      <w:r w:rsidRPr="00837B9C">
        <w:rPr>
          <w:rFonts w:eastAsia="Calibri"/>
          <w:lang w:val="en-GB"/>
        </w:rPr>
        <w:t xml:space="preserve"> </w:t>
      </w:r>
      <w:proofErr w:type="spellStart"/>
      <w:r w:rsidRPr="00837B9C">
        <w:rPr>
          <w:rFonts w:eastAsia="Calibri"/>
          <w:lang w:val="en-GB"/>
        </w:rPr>
        <w:t>košnjo</w:t>
      </w:r>
      <w:proofErr w:type="spellEnd"/>
      <w:r w:rsidRPr="00837B9C">
        <w:rPr>
          <w:rFonts w:eastAsia="Calibri"/>
          <w:lang w:val="en-GB"/>
        </w:rPr>
        <w:t xml:space="preserve"> in </w:t>
      </w:r>
      <w:proofErr w:type="spellStart"/>
      <w:r w:rsidRPr="00837B9C">
        <w:rPr>
          <w:rFonts w:eastAsia="Calibri"/>
          <w:lang w:val="en-GB"/>
        </w:rPr>
        <w:t>odstranjevanje</w:t>
      </w:r>
      <w:proofErr w:type="spellEnd"/>
      <w:r w:rsidRPr="00837B9C">
        <w:rPr>
          <w:rFonts w:eastAsia="Calibri"/>
          <w:lang w:val="en-GB"/>
        </w:rPr>
        <w:t xml:space="preserve"> </w:t>
      </w:r>
      <w:proofErr w:type="spellStart"/>
      <w:r w:rsidRPr="00837B9C">
        <w:rPr>
          <w:rFonts w:eastAsia="Calibri"/>
          <w:lang w:val="en-GB"/>
        </w:rPr>
        <w:t>prekomerne</w:t>
      </w:r>
      <w:proofErr w:type="spellEnd"/>
      <w:r w:rsidRPr="00837B9C">
        <w:rPr>
          <w:rFonts w:eastAsia="Calibri"/>
          <w:lang w:val="en-GB"/>
        </w:rPr>
        <w:t xml:space="preserve"> </w:t>
      </w:r>
      <w:proofErr w:type="spellStart"/>
      <w:r w:rsidRPr="00837B9C">
        <w:rPr>
          <w:rFonts w:eastAsia="Calibri"/>
          <w:lang w:val="en-GB"/>
        </w:rPr>
        <w:t>zarasti</w:t>
      </w:r>
      <w:proofErr w:type="spellEnd"/>
      <w:r w:rsidRPr="00837B9C">
        <w:rPr>
          <w:rFonts w:eastAsia="Calibri"/>
          <w:lang w:val="en-GB"/>
        </w:rPr>
        <w:t xml:space="preserve"> </w:t>
      </w:r>
      <w:proofErr w:type="spellStart"/>
      <w:r w:rsidRPr="00837B9C">
        <w:rPr>
          <w:rFonts w:eastAsia="Calibri"/>
          <w:lang w:val="en-GB"/>
        </w:rPr>
        <w:t>na</w:t>
      </w:r>
      <w:proofErr w:type="spellEnd"/>
      <w:r w:rsidRPr="00837B9C">
        <w:rPr>
          <w:rFonts w:eastAsia="Calibri"/>
          <w:lang w:val="en-GB"/>
        </w:rPr>
        <w:t xml:space="preserve"> </w:t>
      </w:r>
      <w:proofErr w:type="spellStart"/>
      <w:r w:rsidRPr="00837B9C">
        <w:rPr>
          <w:rFonts w:eastAsia="Calibri"/>
          <w:lang w:val="en-GB"/>
        </w:rPr>
        <w:t>bregovih</w:t>
      </w:r>
      <w:proofErr w:type="spellEnd"/>
      <w:r w:rsidRPr="00837B9C">
        <w:rPr>
          <w:rFonts w:eastAsia="Calibri"/>
          <w:lang w:val="en-GB"/>
        </w:rPr>
        <w:t>,</w:t>
      </w:r>
    </w:p>
    <w:p w14:paraId="0AF61665" w14:textId="77777777" w:rsidR="0084786C" w:rsidRPr="00837B9C" w:rsidRDefault="0084786C" w:rsidP="0084786C">
      <w:pPr>
        <w:tabs>
          <w:tab w:val="left" w:pos="142"/>
        </w:tabs>
        <w:autoSpaceDE w:val="0"/>
        <w:autoSpaceDN w:val="0"/>
        <w:adjustRightInd w:val="0"/>
        <w:ind w:left="142" w:hanging="142"/>
        <w:rPr>
          <w:rFonts w:eastAsia="Calibri"/>
          <w:lang w:val="en-GB"/>
        </w:rPr>
      </w:pPr>
      <w:r w:rsidRPr="00837B9C">
        <w:rPr>
          <w:rFonts w:eastAsia="Calibri"/>
          <w:lang w:val="en-GB"/>
        </w:rPr>
        <w:t xml:space="preserve">- </w:t>
      </w:r>
      <w:proofErr w:type="spellStart"/>
      <w:r w:rsidRPr="00837B9C">
        <w:rPr>
          <w:rFonts w:eastAsia="Calibri"/>
          <w:lang w:val="en-GB"/>
        </w:rPr>
        <w:t>odstranjevanje</w:t>
      </w:r>
      <w:proofErr w:type="spellEnd"/>
      <w:r w:rsidRPr="00837B9C">
        <w:rPr>
          <w:rFonts w:eastAsia="Calibri"/>
          <w:lang w:val="en-GB"/>
        </w:rPr>
        <w:t xml:space="preserve"> </w:t>
      </w:r>
      <w:proofErr w:type="spellStart"/>
      <w:r w:rsidRPr="00837B9C">
        <w:rPr>
          <w:rFonts w:eastAsia="Calibri"/>
          <w:lang w:val="en-GB"/>
        </w:rPr>
        <w:t>plavja</w:t>
      </w:r>
      <w:proofErr w:type="spellEnd"/>
      <w:r w:rsidRPr="00837B9C">
        <w:rPr>
          <w:rFonts w:eastAsia="Calibri"/>
          <w:lang w:val="en-GB"/>
        </w:rPr>
        <w:t xml:space="preserve">, </w:t>
      </w:r>
      <w:proofErr w:type="spellStart"/>
      <w:r w:rsidRPr="00837B9C">
        <w:rPr>
          <w:rFonts w:eastAsia="Calibri"/>
          <w:lang w:val="en-GB"/>
        </w:rPr>
        <w:t>odpadkov</w:t>
      </w:r>
      <w:proofErr w:type="spellEnd"/>
      <w:r w:rsidRPr="00837B9C">
        <w:rPr>
          <w:rFonts w:eastAsia="Calibri"/>
          <w:lang w:val="en-GB"/>
        </w:rPr>
        <w:t xml:space="preserve"> in </w:t>
      </w:r>
      <w:proofErr w:type="spellStart"/>
      <w:r w:rsidRPr="00837B9C">
        <w:rPr>
          <w:rFonts w:eastAsia="Calibri"/>
          <w:lang w:val="en-GB"/>
        </w:rPr>
        <w:t>drugih</w:t>
      </w:r>
      <w:proofErr w:type="spellEnd"/>
      <w:r w:rsidRPr="00837B9C">
        <w:rPr>
          <w:rFonts w:eastAsia="Calibri"/>
          <w:lang w:val="en-GB"/>
        </w:rPr>
        <w:t xml:space="preserve"> </w:t>
      </w:r>
      <w:proofErr w:type="spellStart"/>
      <w:r w:rsidRPr="00837B9C">
        <w:rPr>
          <w:rFonts w:eastAsia="Calibri"/>
          <w:lang w:val="en-GB"/>
        </w:rPr>
        <w:t>opuščenih</w:t>
      </w:r>
      <w:proofErr w:type="spellEnd"/>
      <w:r w:rsidRPr="00837B9C">
        <w:rPr>
          <w:rFonts w:eastAsia="Calibri"/>
          <w:lang w:val="en-GB"/>
        </w:rPr>
        <w:t xml:space="preserve"> </w:t>
      </w:r>
      <w:proofErr w:type="spellStart"/>
      <w:r w:rsidRPr="00837B9C">
        <w:rPr>
          <w:rFonts w:eastAsia="Calibri"/>
          <w:lang w:val="en-GB"/>
        </w:rPr>
        <w:t>ali</w:t>
      </w:r>
      <w:proofErr w:type="spellEnd"/>
      <w:r w:rsidRPr="00837B9C">
        <w:rPr>
          <w:rFonts w:eastAsia="Calibri"/>
          <w:lang w:val="en-GB"/>
        </w:rPr>
        <w:t xml:space="preserve"> </w:t>
      </w:r>
      <w:proofErr w:type="spellStart"/>
      <w:r w:rsidRPr="00837B9C">
        <w:rPr>
          <w:rFonts w:eastAsia="Calibri"/>
          <w:lang w:val="en-GB"/>
        </w:rPr>
        <w:t>odvrženih</w:t>
      </w:r>
      <w:proofErr w:type="spellEnd"/>
      <w:r w:rsidRPr="00837B9C">
        <w:rPr>
          <w:rFonts w:eastAsia="Calibri"/>
          <w:lang w:val="en-GB"/>
        </w:rPr>
        <w:t xml:space="preserve"> </w:t>
      </w:r>
      <w:proofErr w:type="spellStart"/>
      <w:r w:rsidRPr="00837B9C">
        <w:rPr>
          <w:rFonts w:eastAsia="Calibri"/>
          <w:lang w:val="en-GB"/>
        </w:rPr>
        <w:t>predmetov</w:t>
      </w:r>
      <w:proofErr w:type="spellEnd"/>
      <w:r w:rsidRPr="00837B9C">
        <w:rPr>
          <w:rFonts w:eastAsia="Calibri"/>
          <w:lang w:val="en-GB"/>
        </w:rPr>
        <w:t xml:space="preserve"> in </w:t>
      </w:r>
      <w:proofErr w:type="spellStart"/>
      <w:r w:rsidRPr="00837B9C">
        <w:rPr>
          <w:rFonts w:eastAsia="Calibri"/>
          <w:lang w:val="en-GB"/>
        </w:rPr>
        <w:t>snovi</w:t>
      </w:r>
      <w:proofErr w:type="spellEnd"/>
      <w:r w:rsidRPr="00837B9C">
        <w:rPr>
          <w:rFonts w:eastAsia="Calibri"/>
          <w:lang w:val="en-GB"/>
        </w:rPr>
        <w:t xml:space="preserve"> </w:t>
      </w:r>
      <w:proofErr w:type="spellStart"/>
      <w:r w:rsidRPr="00837B9C">
        <w:rPr>
          <w:rFonts w:eastAsia="Calibri"/>
          <w:lang w:val="en-GB"/>
        </w:rPr>
        <w:t>iz</w:t>
      </w:r>
      <w:proofErr w:type="spellEnd"/>
      <w:r w:rsidRPr="00837B9C">
        <w:rPr>
          <w:rFonts w:eastAsia="Calibri"/>
          <w:lang w:val="en-GB"/>
        </w:rPr>
        <w:t xml:space="preserve"> </w:t>
      </w:r>
      <w:proofErr w:type="spellStart"/>
      <w:r w:rsidRPr="00837B9C">
        <w:rPr>
          <w:rFonts w:eastAsia="Calibri"/>
          <w:lang w:val="en-GB"/>
        </w:rPr>
        <w:t>površinskih</w:t>
      </w:r>
      <w:proofErr w:type="spellEnd"/>
      <w:r w:rsidRPr="00837B9C">
        <w:rPr>
          <w:rFonts w:eastAsia="Calibri"/>
          <w:lang w:val="en-GB"/>
        </w:rPr>
        <w:t xml:space="preserve"> </w:t>
      </w:r>
      <w:proofErr w:type="spellStart"/>
      <w:r w:rsidRPr="00837B9C">
        <w:rPr>
          <w:rFonts w:eastAsia="Calibri"/>
          <w:lang w:val="en-GB"/>
        </w:rPr>
        <w:t>voda</w:t>
      </w:r>
      <w:proofErr w:type="spellEnd"/>
      <w:r w:rsidRPr="00837B9C">
        <w:rPr>
          <w:rFonts w:eastAsia="Calibri"/>
          <w:lang w:val="en-GB"/>
        </w:rPr>
        <w:t xml:space="preserve">, </w:t>
      </w:r>
      <w:proofErr w:type="spellStart"/>
      <w:r w:rsidRPr="00837B9C">
        <w:rPr>
          <w:rFonts w:eastAsia="Calibri"/>
          <w:lang w:val="en-GB"/>
        </w:rPr>
        <w:t>vodnih</w:t>
      </w:r>
      <w:proofErr w:type="spellEnd"/>
      <w:r w:rsidRPr="00837B9C">
        <w:rPr>
          <w:rFonts w:eastAsia="Calibri"/>
          <w:lang w:val="en-GB"/>
        </w:rPr>
        <w:t xml:space="preserve"> ter </w:t>
      </w:r>
      <w:proofErr w:type="spellStart"/>
      <w:r w:rsidRPr="00837B9C">
        <w:rPr>
          <w:rFonts w:eastAsia="Calibri"/>
          <w:lang w:val="en-GB"/>
        </w:rPr>
        <w:t>priobalnih</w:t>
      </w:r>
      <w:proofErr w:type="spellEnd"/>
      <w:r w:rsidRPr="00837B9C">
        <w:rPr>
          <w:rFonts w:eastAsia="Calibri"/>
          <w:lang w:val="en-GB"/>
        </w:rPr>
        <w:t xml:space="preserve"> </w:t>
      </w:r>
      <w:proofErr w:type="spellStart"/>
      <w:r w:rsidRPr="00837B9C">
        <w:rPr>
          <w:rFonts w:eastAsia="Calibri"/>
          <w:lang w:val="en-GB"/>
        </w:rPr>
        <w:t>zemljišč</w:t>
      </w:r>
      <w:proofErr w:type="spellEnd"/>
      <w:r w:rsidRPr="00837B9C">
        <w:rPr>
          <w:rFonts w:eastAsia="Calibri"/>
          <w:lang w:val="en-GB"/>
        </w:rPr>
        <w:t>.</w:t>
      </w:r>
    </w:p>
    <w:p w14:paraId="1DC5CF39" w14:textId="77777777" w:rsidR="0084786C" w:rsidRPr="00837B9C" w:rsidRDefault="0084786C" w:rsidP="0084786C">
      <w:pPr>
        <w:tabs>
          <w:tab w:val="left" w:pos="142"/>
        </w:tabs>
        <w:autoSpaceDE w:val="0"/>
        <w:autoSpaceDN w:val="0"/>
        <w:adjustRightInd w:val="0"/>
        <w:ind w:left="142" w:hanging="142"/>
        <w:rPr>
          <w:rFonts w:eastAsia="Calibri"/>
          <w:lang w:val="en-GB"/>
        </w:rPr>
      </w:pPr>
    </w:p>
    <w:p w14:paraId="48AB8FD4" w14:textId="77777777" w:rsidR="0084786C" w:rsidRPr="00837B9C" w:rsidRDefault="0084786C" w:rsidP="0084786C">
      <w:pPr>
        <w:tabs>
          <w:tab w:val="left" w:pos="0"/>
        </w:tabs>
        <w:autoSpaceDE w:val="0"/>
        <w:autoSpaceDN w:val="0"/>
        <w:adjustRightInd w:val="0"/>
        <w:spacing w:after="160"/>
        <w:rPr>
          <w:rFonts w:eastAsia="Calibri"/>
          <w:lang w:val="en-GB"/>
        </w:rPr>
      </w:pPr>
      <w:proofErr w:type="spellStart"/>
      <w:r w:rsidRPr="00837B9C">
        <w:rPr>
          <w:rFonts w:eastAsia="Calibri"/>
          <w:lang w:val="en-GB"/>
        </w:rPr>
        <w:lastRenderedPageBreak/>
        <w:t>Vsa</w:t>
      </w:r>
      <w:proofErr w:type="spellEnd"/>
      <w:r w:rsidRPr="00837B9C">
        <w:rPr>
          <w:rFonts w:eastAsia="Calibri"/>
          <w:lang w:val="en-GB"/>
        </w:rPr>
        <w:t xml:space="preserve"> dela </w:t>
      </w:r>
      <w:proofErr w:type="spellStart"/>
      <w:r w:rsidRPr="00837B9C">
        <w:rPr>
          <w:rFonts w:eastAsia="Calibri"/>
          <w:lang w:val="en-GB"/>
        </w:rPr>
        <w:t>bodo</w:t>
      </w:r>
      <w:proofErr w:type="spellEnd"/>
      <w:r w:rsidRPr="00837B9C">
        <w:rPr>
          <w:rFonts w:eastAsia="Calibri"/>
          <w:lang w:val="en-GB"/>
        </w:rPr>
        <w:t xml:space="preserve"> </w:t>
      </w:r>
      <w:proofErr w:type="spellStart"/>
      <w:r w:rsidRPr="00837B9C">
        <w:rPr>
          <w:rFonts w:eastAsia="Calibri"/>
          <w:lang w:val="en-GB"/>
        </w:rPr>
        <w:t>izvajana</w:t>
      </w:r>
      <w:proofErr w:type="spellEnd"/>
      <w:r w:rsidRPr="00837B9C">
        <w:rPr>
          <w:rFonts w:eastAsia="Calibri"/>
          <w:lang w:val="en-GB"/>
        </w:rPr>
        <w:t xml:space="preserve"> </w:t>
      </w:r>
      <w:proofErr w:type="spellStart"/>
      <w:r w:rsidRPr="00837B9C">
        <w:rPr>
          <w:rFonts w:eastAsia="Calibri"/>
          <w:lang w:val="en-GB"/>
        </w:rPr>
        <w:t>na</w:t>
      </w:r>
      <w:proofErr w:type="spellEnd"/>
      <w:r w:rsidRPr="00837B9C">
        <w:rPr>
          <w:rFonts w:eastAsia="Calibri"/>
          <w:lang w:val="en-GB"/>
        </w:rPr>
        <w:t xml:space="preserve"> </w:t>
      </w:r>
      <w:proofErr w:type="spellStart"/>
      <w:r w:rsidRPr="00837B9C">
        <w:rPr>
          <w:rFonts w:eastAsia="Calibri"/>
          <w:lang w:val="en-GB"/>
        </w:rPr>
        <w:t>podlagi</w:t>
      </w:r>
      <w:proofErr w:type="spellEnd"/>
      <w:r w:rsidRPr="00837B9C">
        <w:rPr>
          <w:rFonts w:eastAsia="Calibri"/>
          <w:lang w:val="en-GB"/>
        </w:rPr>
        <w:t xml:space="preserve"> </w:t>
      </w:r>
      <w:proofErr w:type="spellStart"/>
      <w:r w:rsidRPr="00837B9C">
        <w:rPr>
          <w:rFonts w:eastAsia="Calibri"/>
          <w:lang w:val="en-GB"/>
        </w:rPr>
        <w:t>dejanskih</w:t>
      </w:r>
      <w:proofErr w:type="spellEnd"/>
      <w:r w:rsidRPr="00837B9C">
        <w:rPr>
          <w:rFonts w:eastAsia="Calibri"/>
          <w:lang w:val="en-GB"/>
        </w:rPr>
        <w:t xml:space="preserve"> </w:t>
      </w:r>
      <w:proofErr w:type="spellStart"/>
      <w:r w:rsidRPr="00837B9C">
        <w:rPr>
          <w:rFonts w:eastAsia="Calibri"/>
          <w:lang w:val="en-GB"/>
        </w:rPr>
        <w:t>potreb</w:t>
      </w:r>
      <w:proofErr w:type="spellEnd"/>
      <w:r w:rsidRPr="00837B9C">
        <w:rPr>
          <w:rFonts w:eastAsia="Calibri"/>
          <w:lang w:val="en-GB"/>
        </w:rPr>
        <w:t xml:space="preserve"> glede </w:t>
      </w:r>
      <w:proofErr w:type="spellStart"/>
      <w:r w:rsidRPr="00837B9C">
        <w:rPr>
          <w:rFonts w:eastAsia="Calibri"/>
          <w:lang w:val="en-GB"/>
        </w:rPr>
        <w:t>na</w:t>
      </w:r>
      <w:proofErr w:type="spellEnd"/>
      <w:r w:rsidRPr="00837B9C">
        <w:rPr>
          <w:rFonts w:eastAsia="Calibri"/>
          <w:lang w:val="en-GB"/>
        </w:rPr>
        <w:t xml:space="preserve"> </w:t>
      </w:r>
      <w:proofErr w:type="spellStart"/>
      <w:r w:rsidRPr="00837B9C">
        <w:rPr>
          <w:rFonts w:eastAsia="Calibri"/>
          <w:lang w:val="en-GB"/>
        </w:rPr>
        <w:t>redno</w:t>
      </w:r>
      <w:proofErr w:type="spellEnd"/>
      <w:r w:rsidRPr="00837B9C">
        <w:rPr>
          <w:rFonts w:eastAsia="Calibri"/>
          <w:lang w:val="en-GB"/>
        </w:rPr>
        <w:t xml:space="preserve"> </w:t>
      </w:r>
      <w:proofErr w:type="spellStart"/>
      <w:r w:rsidRPr="00837B9C">
        <w:rPr>
          <w:rFonts w:eastAsia="Calibri"/>
          <w:lang w:val="en-GB"/>
        </w:rPr>
        <w:t>spremljanje</w:t>
      </w:r>
      <w:proofErr w:type="spellEnd"/>
      <w:r w:rsidRPr="00837B9C">
        <w:rPr>
          <w:rFonts w:eastAsia="Calibri"/>
          <w:lang w:val="en-GB"/>
        </w:rPr>
        <w:t xml:space="preserve"> </w:t>
      </w:r>
      <w:proofErr w:type="spellStart"/>
      <w:r w:rsidRPr="00837B9C">
        <w:rPr>
          <w:rFonts w:eastAsia="Calibri"/>
          <w:lang w:val="en-GB"/>
        </w:rPr>
        <w:t>stanja</w:t>
      </w:r>
      <w:proofErr w:type="spellEnd"/>
      <w:r w:rsidRPr="00837B9C">
        <w:rPr>
          <w:rFonts w:eastAsia="Calibri"/>
          <w:lang w:val="en-GB"/>
        </w:rPr>
        <w:t xml:space="preserve"> </w:t>
      </w:r>
      <w:proofErr w:type="spellStart"/>
      <w:r w:rsidRPr="00837B9C">
        <w:rPr>
          <w:rFonts w:eastAsia="Calibri"/>
          <w:lang w:val="en-GB"/>
        </w:rPr>
        <w:t>vodnih</w:t>
      </w:r>
      <w:proofErr w:type="spellEnd"/>
      <w:r w:rsidRPr="00837B9C">
        <w:rPr>
          <w:rFonts w:eastAsia="Calibri"/>
          <w:lang w:val="en-GB"/>
        </w:rPr>
        <w:t xml:space="preserve"> in </w:t>
      </w:r>
      <w:proofErr w:type="spellStart"/>
      <w:r w:rsidRPr="00837B9C">
        <w:rPr>
          <w:rFonts w:eastAsia="Calibri"/>
          <w:lang w:val="en-GB"/>
        </w:rPr>
        <w:t>priobalnih</w:t>
      </w:r>
      <w:proofErr w:type="spellEnd"/>
      <w:r w:rsidRPr="00837B9C">
        <w:rPr>
          <w:rFonts w:eastAsia="Calibri"/>
          <w:lang w:val="en-GB"/>
        </w:rPr>
        <w:t xml:space="preserve"> </w:t>
      </w:r>
      <w:proofErr w:type="spellStart"/>
      <w:r w:rsidRPr="00837B9C">
        <w:rPr>
          <w:rFonts w:eastAsia="Calibri"/>
          <w:lang w:val="en-GB"/>
        </w:rPr>
        <w:t>zemljišč</w:t>
      </w:r>
      <w:proofErr w:type="spellEnd"/>
      <w:r w:rsidRPr="00837B9C">
        <w:rPr>
          <w:rFonts w:eastAsia="Calibri"/>
          <w:lang w:val="en-GB"/>
        </w:rPr>
        <w:t xml:space="preserve"> in </w:t>
      </w:r>
      <w:proofErr w:type="spellStart"/>
      <w:r w:rsidRPr="00837B9C">
        <w:rPr>
          <w:rFonts w:eastAsia="Calibri"/>
          <w:lang w:val="en-GB"/>
        </w:rPr>
        <w:t>poročil</w:t>
      </w:r>
      <w:proofErr w:type="spellEnd"/>
      <w:r w:rsidRPr="00837B9C">
        <w:rPr>
          <w:rFonts w:eastAsia="Calibri"/>
          <w:lang w:val="en-GB"/>
        </w:rPr>
        <w:t xml:space="preserve"> </w:t>
      </w:r>
      <w:proofErr w:type="spellStart"/>
      <w:r w:rsidRPr="00837B9C">
        <w:rPr>
          <w:rFonts w:eastAsia="Calibri"/>
          <w:lang w:val="en-GB"/>
        </w:rPr>
        <w:t>koncesionarja</w:t>
      </w:r>
      <w:proofErr w:type="spellEnd"/>
      <w:r w:rsidRPr="00837B9C">
        <w:rPr>
          <w:rFonts w:eastAsia="Calibri"/>
          <w:lang w:val="en-GB"/>
        </w:rPr>
        <w:t>.</w:t>
      </w:r>
    </w:p>
    <w:p w14:paraId="78B994D9" w14:textId="77777777" w:rsidR="0084786C" w:rsidRPr="00837B9C" w:rsidRDefault="0084786C" w:rsidP="0084786C">
      <w:pPr>
        <w:tabs>
          <w:tab w:val="left" w:pos="0"/>
        </w:tabs>
        <w:autoSpaceDE w:val="0"/>
        <w:autoSpaceDN w:val="0"/>
        <w:adjustRightInd w:val="0"/>
        <w:spacing w:after="160"/>
        <w:rPr>
          <w:rFonts w:eastAsia="Calibri"/>
          <w:lang w:val="en-GB"/>
        </w:rPr>
      </w:pPr>
      <w:r w:rsidRPr="00837B9C">
        <w:rPr>
          <w:rFonts w:eastAsia="Calibri"/>
          <w:lang w:val="en-GB"/>
        </w:rPr>
        <w:t xml:space="preserve">Z </w:t>
      </w:r>
      <w:proofErr w:type="spellStart"/>
      <w:r w:rsidRPr="00837B9C">
        <w:rPr>
          <w:rFonts w:eastAsia="Calibri"/>
          <w:lang w:val="en-GB"/>
        </w:rPr>
        <w:t>vzdrževanjem</w:t>
      </w:r>
      <w:proofErr w:type="spellEnd"/>
      <w:r w:rsidRPr="00837B9C">
        <w:rPr>
          <w:rFonts w:eastAsia="Calibri"/>
          <w:lang w:val="en-GB"/>
        </w:rPr>
        <w:t xml:space="preserve"> </w:t>
      </w:r>
      <w:proofErr w:type="spellStart"/>
      <w:r w:rsidRPr="00837B9C">
        <w:rPr>
          <w:rFonts w:eastAsia="Calibri"/>
          <w:lang w:val="en-GB"/>
        </w:rPr>
        <w:t>vodnih</w:t>
      </w:r>
      <w:proofErr w:type="spellEnd"/>
      <w:r w:rsidRPr="00837B9C">
        <w:rPr>
          <w:rFonts w:eastAsia="Calibri"/>
          <w:lang w:val="en-GB"/>
        </w:rPr>
        <w:t xml:space="preserve"> in </w:t>
      </w:r>
      <w:proofErr w:type="spellStart"/>
      <w:r w:rsidRPr="00837B9C">
        <w:rPr>
          <w:rFonts w:eastAsia="Calibri"/>
          <w:lang w:val="en-GB"/>
        </w:rPr>
        <w:t>priobalnih</w:t>
      </w:r>
      <w:proofErr w:type="spellEnd"/>
      <w:r w:rsidRPr="00837B9C">
        <w:rPr>
          <w:rFonts w:eastAsia="Calibri"/>
          <w:lang w:val="en-GB"/>
        </w:rPr>
        <w:t xml:space="preserve"> </w:t>
      </w:r>
      <w:proofErr w:type="spellStart"/>
      <w:r w:rsidRPr="00837B9C">
        <w:rPr>
          <w:rFonts w:eastAsia="Calibri"/>
          <w:lang w:val="en-GB"/>
        </w:rPr>
        <w:t>zemljišč</w:t>
      </w:r>
      <w:proofErr w:type="spellEnd"/>
      <w:r w:rsidRPr="00837B9C">
        <w:rPr>
          <w:rFonts w:eastAsia="Calibri"/>
          <w:lang w:val="en-GB"/>
        </w:rPr>
        <w:t xml:space="preserve"> se </w:t>
      </w:r>
      <w:proofErr w:type="spellStart"/>
      <w:r w:rsidRPr="00837B9C">
        <w:rPr>
          <w:rFonts w:eastAsia="Calibri"/>
          <w:lang w:val="en-GB"/>
        </w:rPr>
        <w:t>ustvarja</w:t>
      </w:r>
      <w:proofErr w:type="spellEnd"/>
      <w:r w:rsidRPr="00837B9C">
        <w:rPr>
          <w:rFonts w:eastAsia="Calibri"/>
          <w:lang w:val="en-GB"/>
        </w:rPr>
        <w:t xml:space="preserve"> </w:t>
      </w:r>
      <w:proofErr w:type="spellStart"/>
      <w:r w:rsidRPr="00837B9C">
        <w:rPr>
          <w:rFonts w:eastAsia="Calibri"/>
          <w:lang w:val="en-GB"/>
        </w:rPr>
        <w:t>naravna</w:t>
      </w:r>
      <w:proofErr w:type="spellEnd"/>
      <w:r w:rsidRPr="00837B9C">
        <w:rPr>
          <w:rFonts w:eastAsia="Calibri"/>
          <w:lang w:val="en-GB"/>
        </w:rPr>
        <w:t xml:space="preserve"> oz. </w:t>
      </w:r>
      <w:proofErr w:type="spellStart"/>
      <w:r w:rsidRPr="00837B9C">
        <w:rPr>
          <w:rFonts w:eastAsia="Calibri"/>
          <w:lang w:val="en-GB"/>
        </w:rPr>
        <w:t>sonaravna</w:t>
      </w:r>
      <w:proofErr w:type="spellEnd"/>
      <w:r w:rsidRPr="00837B9C">
        <w:rPr>
          <w:rFonts w:eastAsia="Calibri"/>
          <w:lang w:val="en-GB"/>
        </w:rPr>
        <w:t xml:space="preserve"> </w:t>
      </w:r>
      <w:proofErr w:type="spellStart"/>
      <w:r w:rsidRPr="00837B9C">
        <w:rPr>
          <w:rFonts w:eastAsia="Calibri"/>
          <w:lang w:val="en-GB"/>
        </w:rPr>
        <w:t>zaščita</w:t>
      </w:r>
      <w:proofErr w:type="spellEnd"/>
      <w:r w:rsidRPr="00837B9C">
        <w:rPr>
          <w:rFonts w:eastAsia="Calibri"/>
          <w:lang w:val="en-GB"/>
        </w:rPr>
        <w:t xml:space="preserve"> </w:t>
      </w:r>
      <w:proofErr w:type="spellStart"/>
      <w:r w:rsidRPr="00837B9C">
        <w:rPr>
          <w:rFonts w:eastAsia="Calibri"/>
          <w:lang w:val="en-GB"/>
        </w:rPr>
        <w:t>brežin</w:t>
      </w:r>
      <w:proofErr w:type="spellEnd"/>
      <w:r w:rsidRPr="00837B9C">
        <w:rPr>
          <w:rFonts w:eastAsia="Calibri"/>
          <w:lang w:val="en-GB"/>
        </w:rPr>
        <w:t xml:space="preserve">, </w:t>
      </w:r>
      <w:proofErr w:type="spellStart"/>
      <w:r w:rsidRPr="00837B9C">
        <w:rPr>
          <w:rFonts w:eastAsia="Calibri"/>
          <w:lang w:val="en-GB"/>
        </w:rPr>
        <w:t>preprečuje</w:t>
      </w:r>
      <w:proofErr w:type="spellEnd"/>
      <w:r w:rsidRPr="00837B9C">
        <w:rPr>
          <w:rFonts w:eastAsia="Calibri"/>
          <w:lang w:val="en-GB"/>
        </w:rPr>
        <w:t xml:space="preserve"> </w:t>
      </w:r>
      <w:proofErr w:type="spellStart"/>
      <w:r w:rsidRPr="00837B9C">
        <w:rPr>
          <w:rFonts w:eastAsia="Calibri"/>
          <w:lang w:val="en-GB"/>
        </w:rPr>
        <w:t>nastajanje</w:t>
      </w:r>
      <w:proofErr w:type="spellEnd"/>
      <w:r w:rsidRPr="00837B9C">
        <w:rPr>
          <w:rFonts w:eastAsia="Calibri"/>
          <w:lang w:val="en-GB"/>
        </w:rPr>
        <w:t xml:space="preserve"> </w:t>
      </w:r>
      <w:proofErr w:type="spellStart"/>
      <w:r w:rsidRPr="00837B9C">
        <w:rPr>
          <w:rFonts w:eastAsia="Calibri"/>
          <w:lang w:val="en-GB"/>
        </w:rPr>
        <w:t>poškodb</w:t>
      </w:r>
      <w:proofErr w:type="spellEnd"/>
      <w:r w:rsidRPr="00837B9C">
        <w:rPr>
          <w:rFonts w:eastAsia="Calibri"/>
          <w:lang w:val="en-GB"/>
        </w:rPr>
        <w:t xml:space="preserve"> </w:t>
      </w:r>
      <w:proofErr w:type="spellStart"/>
      <w:r w:rsidRPr="00837B9C">
        <w:rPr>
          <w:rFonts w:eastAsia="Calibri"/>
          <w:lang w:val="en-GB"/>
        </w:rPr>
        <w:t>brežin</w:t>
      </w:r>
      <w:proofErr w:type="spellEnd"/>
      <w:r w:rsidRPr="00837B9C">
        <w:rPr>
          <w:rFonts w:eastAsia="Calibri"/>
          <w:lang w:val="en-GB"/>
        </w:rPr>
        <w:t xml:space="preserve">, </w:t>
      </w:r>
      <w:proofErr w:type="spellStart"/>
      <w:r w:rsidRPr="00837B9C">
        <w:rPr>
          <w:rFonts w:eastAsia="Calibri"/>
          <w:lang w:val="en-GB"/>
        </w:rPr>
        <w:t>preprečuje</w:t>
      </w:r>
      <w:proofErr w:type="spellEnd"/>
      <w:r w:rsidRPr="00837B9C">
        <w:rPr>
          <w:rFonts w:eastAsia="Calibri"/>
          <w:lang w:val="en-GB"/>
        </w:rPr>
        <w:t xml:space="preserve"> </w:t>
      </w:r>
      <w:proofErr w:type="spellStart"/>
      <w:r w:rsidRPr="00837B9C">
        <w:rPr>
          <w:rFonts w:eastAsia="Calibri"/>
          <w:lang w:val="en-GB"/>
        </w:rPr>
        <w:t>škodljivo</w:t>
      </w:r>
      <w:proofErr w:type="spellEnd"/>
      <w:r w:rsidRPr="00837B9C">
        <w:rPr>
          <w:rFonts w:eastAsia="Calibri"/>
          <w:lang w:val="en-GB"/>
        </w:rPr>
        <w:t xml:space="preserve"> </w:t>
      </w:r>
      <w:proofErr w:type="spellStart"/>
      <w:r w:rsidRPr="00837B9C">
        <w:rPr>
          <w:rFonts w:eastAsia="Calibri"/>
          <w:lang w:val="en-GB"/>
        </w:rPr>
        <w:t>delovanje</w:t>
      </w:r>
      <w:proofErr w:type="spellEnd"/>
      <w:r w:rsidRPr="00837B9C">
        <w:rPr>
          <w:rFonts w:eastAsia="Calibri"/>
          <w:lang w:val="en-GB"/>
        </w:rPr>
        <w:t xml:space="preserve"> </w:t>
      </w:r>
      <w:proofErr w:type="spellStart"/>
      <w:r w:rsidRPr="00837B9C">
        <w:rPr>
          <w:rFonts w:eastAsia="Calibri"/>
          <w:lang w:val="en-GB"/>
        </w:rPr>
        <w:t>voda</w:t>
      </w:r>
      <w:proofErr w:type="spellEnd"/>
      <w:r w:rsidRPr="00837B9C">
        <w:rPr>
          <w:rFonts w:eastAsia="Calibri"/>
          <w:lang w:val="en-GB"/>
        </w:rPr>
        <w:t xml:space="preserve"> ter </w:t>
      </w:r>
      <w:proofErr w:type="spellStart"/>
      <w:r w:rsidRPr="00837B9C">
        <w:rPr>
          <w:rFonts w:eastAsia="Calibri"/>
          <w:lang w:val="en-GB"/>
        </w:rPr>
        <w:t>ohranja</w:t>
      </w:r>
      <w:proofErr w:type="spellEnd"/>
      <w:r w:rsidRPr="00837B9C">
        <w:rPr>
          <w:rFonts w:eastAsia="Calibri"/>
          <w:lang w:val="en-GB"/>
        </w:rPr>
        <w:t xml:space="preserve"> </w:t>
      </w:r>
      <w:proofErr w:type="spellStart"/>
      <w:r w:rsidRPr="00837B9C">
        <w:rPr>
          <w:rFonts w:eastAsia="Calibri"/>
          <w:lang w:val="en-GB"/>
        </w:rPr>
        <w:t>stanje</w:t>
      </w:r>
      <w:proofErr w:type="spellEnd"/>
      <w:r w:rsidRPr="00837B9C">
        <w:rPr>
          <w:rFonts w:eastAsia="Calibri"/>
          <w:lang w:val="en-GB"/>
        </w:rPr>
        <w:t xml:space="preserve"> </w:t>
      </w:r>
      <w:proofErr w:type="spellStart"/>
      <w:r w:rsidRPr="00837B9C">
        <w:rPr>
          <w:rFonts w:eastAsia="Calibri"/>
          <w:lang w:val="en-GB"/>
        </w:rPr>
        <w:t>voda</w:t>
      </w:r>
      <w:proofErr w:type="spellEnd"/>
      <w:r w:rsidRPr="00837B9C">
        <w:rPr>
          <w:rFonts w:eastAsia="Calibri"/>
          <w:lang w:val="en-GB"/>
        </w:rPr>
        <w:t xml:space="preserve"> in </w:t>
      </w:r>
      <w:proofErr w:type="spellStart"/>
      <w:r w:rsidRPr="00837B9C">
        <w:rPr>
          <w:rFonts w:eastAsia="Calibri"/>
          <w:lang w:val="en-GB"/>
        </w:rPr>
        <w:t>vodni</w:t>
      </w:r>
      <w:proofErr w:type="spellEnd"/>
      <w:r w:rsidRPr="00837B9C">
        <w:rPr>
          <w:rFonts w:eastAsia="Calibri"/>
          <w:lang w:val="en-GB"/>
        </w:rPr>
        <w:t xml:space="preserve"> </w:t>
      </w:r>
      <w:proofErr w:type="spellStart"/>
      <w:r w:rsidRPr="00837B9C">
        <w:rPr>
          <w:rFonts w:eastAsia="Calibri"/>
          <w:lang w:val="en-GB"/>
        </w:rPr>
        <w:t>režim</w:t>
      </w:r>
      <w:proofErr w:type="spellEnd"/>
      <w:r w:rsidRPr="00837B9C">
        <w:rPr>
          <w:rFonts w:eastAsia="Calibri"/>
          <w:lang w:val="en-GB"/>
        </w:rPr>
        <w:t>.</w:t>
      </w:r>
    </w:p>
    <w:p w14:paraId="02904B10" w14:textId="77777777" w:rsidR="0084786C" w:rsidRPr="00837B9C" w:rsidRDefault="0084786C" w:rsidP="0084786C">
      <w:pPr>
        <w:tabs>
          <w:tab w:val="left" w:pos="0"/>
        </w:tabs>
        <w:autoSpaceDE w:val="0"/>
        <w:autoSpaceDN w:val="0"/>
        <w:adjustRightInd w:val="0"/>
        <w:spacing w:after="160"/>
        <w:rPr>
          <w:rFonts w:eastAsia="Calibri"/>
          <w:lang w:val="en-GB"/>
        </w:rPr>
      </w:pPr>
      <w:r w:rsidRPr="00837B9C">
        <w:rPr>
          <w:rFonts w:eastAsia="Calibri"/>
          <w:lang w:val="en-GB"/>
        </w:rPr>
        <w:t xml:space="preserve">Pod </w:t>
      </w:r>
      <w:proofErr w:type="spellStart"/>
      <w:r w:rsidRPr="00837B9C">
        <w:rPr>
          <w:rFonts w:eastAsia="Calibri"/>
          <w:lang w:val="en-GB"/>
        </w:rPr>
        <w:t>postavko</w:t>
      </w:r>
      <w:proofErr w:type="spellEnd"/>
      <w:r w:rsidRPr="00837B9C">
        <w:rPr>
          <w:rFonts w:eastAsia="Calibri"/>
          <w:lang w:val="en-GB"/>
        </w:rPr>
        <w:t xml:space="preserve"> </w:t>
      </w:r>
      <w:proofErr w:type="spellStart"/>
      <w:r w:rsidRPr="00837B9C">
        <w:rPr>
          <w:rFonts w:eastAsia="Calibri"/>
          <w:lang w:val="en-GB"/>
        </w:rPr>
        <w:t>vzdrževanja</w:t>
      </w:r>
      <w:proofErr w:type="spellEnd"/>
      <w:r w:rsidRPr="00837B9C">
        <w:rPr>
          <w:rFonts w:eastAsia="Calibri"/>
          <w:lang w:val="en-GB"/>
        </w:rPr>
        <w:t xml:space="preserve"> </w:t>
      </w:r>
      <w:proofErr w:type="spellStart"/>
      <w:r w:rsidRPr="00837B9C">
        <w:rPr>
          <w:rFonts w:eastAsia="Calibri"/>
          <w:lang w:val="en-GB"/>
        </w:rPr>
        <w:t>vodnih</w:t>
      </w:r>
      <w:proofErr w:type="spellEnd"/>
      <w:r w:rsidRPr="00837B9C">
        <w:rPr>
          <w:rFonts w:eastAsia="Calibri"/>
          <w:lang w:val="en-GB"/>
        </w:rPr>
        <w:t xml:space="preserve"> in </w:t>
      </w:r>
      <w:proofErr w:type="spellStart"/>
      <w:r w:rsidRPr="00837B9C">
        <w:rPr>
          <w:rFonts w:eastAsia="Calibri"/>
          <w:lang w:val="en-GB"/>
        </w:rPr>
        <w:t>priobalnih</w:t>
      </w:r>
      <w:proofErr w:type="spellEnd"/>
      <w:r w:rsidRPr="00837B9C">
        <w:rPr>
          <w:rFonts w:eastAsia="Calibri"/>
          <w:lang w:val="en-GB"/>
        </w:rPr>
        <w:t xml:space="preserve"> </w:t>
      </w:r>
      <w:proofErr w:type="spellStart"/>
      <w:r w:rsidRPr="00837B9C">
        <w:rPr>
          <w:rFonts w:eastAsia="Calibri"/>
          <w:lang w:val="en-GB"/>
        </w:rPr>
        <w:t>zemljišč</w:t>
      </w:r>
      <w:proofErr w:type="spellEnd"/>
      <w:r w:rsidRPr="00837B9C">
        <w:rPr>
          <w:rFonts w:eastAsia="Calibri"/>
          <w:lang w:val="en-GB"/>
        </w:rPr>
        <w:t xml:space="preserve"> </w:t>
      </w:r>
      <w:proofErr w:type="spellStart"/>
      <w:r w:rsidRPr="00837B9C">
        <w:rPr>
          <w:rFonts w:eastAsia="Calibri"/>
          <w:lang w:val="en-GB"/>
        </w:rPr>
        <w:t>spada</w:t>
      </w:r>
      <w:proofErr w:type="spellEnd"/>
      <w:r w:rsidRPr="00837B9C">
        <w:rPr>
          <w:rFonts w:eastAsia="Calibri"/>
          <w:lang w:val="en-GB"/>
        </w:rPr>
        <w:t>:</w:t>
      </w:r>
    </w:p>
    <w:p w14:paraId="749C4C99" w14:textId="77777777" w:rsidR="0084786C" w:rsidRPr="00837B9C" w:rsidRDefault="0084786C" w:rsidP="00E2134E">
      <w:pPr>
        <w:numPr>
          <w:ilvl w:val="0"/>
          <w:numId w:val="54"/>
        </w:numPr>
        <w:tabs>
          <w:tab w:val="left" w:pos="0"/>
        </w:tabs>
        <w:autoSpaceDE w:val="0"/>
        <w:autoSpaceDN w:val="0"/>
        <w:adjustRightInd w:val="0"/>
        <w:spacing w:line="240" w:lineRule="auto"/>
        <w:rPr>
          <w:rFonts w:eastAsia="Calibri"/>
          <w:lang w:val="en-GB"/>
        </w:rPr>
      </w:pPr>
      <w:proofErr w:type="spellStart"/>
      <w:r w:rsidRPr="00837B9C">
        <w:rPr>
          <w:rFonts w:eastAsia="Calibri"/>
          <w:lang w:val="en-GB"/>
        </w:rPr>
        <w:t>Košnje</w:t>
      </w:r>
      <w:proofErr w:type="spellEnd"/>
      <w:r w:rsidRPr="00837B9C">
        <w:rPr>
          <w:rFonts w:eastAsia="Calibri"/>
          <w:lang w:val="en-GB"/>
        </w:rPr>
        <w:t xml:space="preserve"> </w:t>
      </w:r>
      <w:proofErr w:type="spellStart"/>
      <w:r w:rsidRPr="00837B9C">
        <w:rPr>
          <w:rFonts w:eastAsia="Calibri"/>
          <w:lang w:val="en-GB"/>
        </w:rPr>
        <w:t>vodotokov</w:t>
      </w:r>
      <w:proofErr w:type="spellEnd"/>
    </w:p>
    <w:p w14:paraId="2B3374BC" w14:textId="77777777" w:rsidR="0084786C" w:rsidRPr="00837B9C" w:rsidRDefault="0084786C" w:rsidP="00E2134E">
      <w:pPr>
        <w:numPr>
          <w:ilvl w:val="0"/>
          <w:numId w:val="54"/>
        </w:numPr>
        <w:tabs>
          <w:tab w:val="left" w:pos="0"/>
        </w:tabs>
        <w:autoSpaceDE w:val="0"/>
        <w:autoSpaceDN w:val="0"/>
        <w:adjustRightInd w:val="0"/>
        <w:spacing w:line="240" w:lineRule="auto"/>
        <w:rPr>
          <w:rFonts w:eastAsia="Calibri"/>
          <w:lang w:val="en-GB"/>
        </w:rPr>
      </w:pPr>
      <w:proofErr w:type="spellStart"/>
      <w:r w:rsidRPr="00837B9C">
        <w:rPr>
          <w:rFonts w:eastAsia="Calibri"/>
          <w:lang w:val="en-GB"/>
        </w:rPr>
        <w:t>Zagotavljanje</w:t>
      </w:r>
      <w:proofErr w:type="spellEnd"/>
      <w:r w:rsidRPr="00837B9C">
        <w:rPr>
          <w:rFonts w:eastAsia="Calibri"/>
          <w:lang w:val="en-GB"/>
        </w:rPr>
        <w:t xml:space="preserve"> </w:t>
      </w:r>
      <w:proofErr w:type="spellStart"/>
      <w:r w:rsidRPr="00837B9C">
        <w:rPr>
          <w:rFonts w:eastAsia="Calibri"/>
          <w:lang w:val="en-GB"/>
        </w:rPr>
        <w:t>pretočnosti</w:t>
      </w:r>
      <w:proofErr w:type="spellEnd"/>
      <w:r w:rsidRPr="00837B9C">
        <w:rPr>
          <w:rFonts w:eastAsia="Calibri"/>
          <w:lang w:val="en-GB"/>
        </w:rPr>
        <w:t xml:space="preserve"> </w:t>
      </w:r>
      <w:proofErr w:type="spellStart"/>
      <w:r w:rsidRPr="00837B9C">
        <w:rPr>
          <w:rFonts w:eastAsia="Calibri"/>
          <w:lang w:val="en-GB"/>
        </w:rPr>
        <w:t>strug</w:t>
      </w:r>
      <w:proofErr w:type="spellEnd"/>
      <w:r w:rsidRPr="00837B9C">
        <w:rPr>
          <w:rFonts w:eastAsia="Calibri"/>
          <w:lang w:val="en-GB"/>
        </w:rPr>
        <w:t xml:space="preserve"> </w:t>
      </w:r>
      <w:proofErr w:type="spellStart"/>
      <w:r w:rsidRPr="00837B9C">
        <w:rPr>
          <w:rFonts w:eastAsia="Calibri"/>
          <w:lang w:val="en-GB"/>
        </w:rPr>
        <w:t>tekočih</w:t>
      </w:r>
      <w:proofErr w:type="spellEnd"/>
      <w:r w:rsidRPr="00837B9C">
        <w:rPr>
          <w:rFonts w:eastAsia="Calibri"/>
          <w:lang w:val="en-GB"/>
        </w:rPr>
        <w:t xml:space="preserve"> </w:t>
      </w:r>
      <w:proofErr w:type="spellStart"/>
      <w:r w:rsidRPr="00837B9C">
        <w:rPr>
          <w:rFonts w:eastAsia="Calibri"/>
          <w:lang w:val="en-GB"/>
        </w:rPr>
        <w:t>voda</w:t>
      </w:r>
      <w:proofErr w:type="spellEnd"/>
      <w:r w:rsidRPr="00837B9C">
        <w:rPr>
          <w:rFonts w:eastAsia="Calibri"/>
          <w:lang w:val="en-GB"/>
        </w:rPr>
        <w:t xml:space="preserve"> in </w:t>
      </w:r>
      <w:proofErr w:type="spellStart"/>
      <w:r w:rsidRPr="00837B9C">
        <w:rPr>
          <w:rFonts w:eastAsia="Calibri"/>
          <w:lang w:val="en-GB"/>
        </w:rPr>
        <w:t>odstranjevanje</w:t>
      </w:r>
      <w:proofErr w:type="spellEnd"/>
      <w:r w:rsidRPr="00837B9C">
        <w:rPr>
          <w:rFonts w:eastAsia="Calibri"/>
          <w:lang w:val="en-GB"/>
        </w:rPr>
        <w:t xml:space="preserve"> </w:t>
      </w:r>
      <w:proofErr w:type="spellStart"/>
      <w:r w:rsidRPr="00837B9C">
        <w:rPr>
          <w:rFonts w:eastAsia="Calibri"/>
          <w:lang w:val="en-GB"/>
        </w:rPr>
        <w:t>prekomerno</w:t>
      </w:r>
      <w:proofErr w:type="spellEnd"/>
      <w:r w:rsidRPr="00837B9C">
        <w:rPr>
          <w:rFonts w:eastAsia="Calibri"/>
          <w:lang w:val="en-GB"/>
        </w:rPr>
        <w:t xml:space="preserve"> </w:t>
      </w:r>
      <w:proofErr w:type="spellStart"/>
      <w:r w:rsidRPr="00837B9C">
        <w:rPr>
          <w:rFonts w:eastAsia="Calibri"/>
          <w:lang w:val="en-GB"/>
        </w:rPr>
        <w:t>odloženih</w:t>
      </w:r>
      <w:proofErr w:type="spellEnd"/>
      <w:r w:rsidRPr="00837B9C">
        <w:rPr>
          <w:rFonts w:eastAsia="Calibri"/>
          <w:lang w:val="en-GB"/>
        </w:rPr>
        <w:t xml:space="preserve"> </w:t>
      </w:r>
      <w:proofErr w:type="spellStart"/>
      <w:r w:rsidRPr="00837B9C">
        <w:rPr>
          <w:rFonts w:eastAsia="Calibri"/>
          <w:lang w:val="en-GB"/>
        </w:rPr>
        <w:t>naplavin</w:t>
      </w:r>
      <w:proofErr w:type="spellEnd"/>
    </w:p>
    <w:p w14:paraId="7012111B" w14:textId="77777777" w:rsidR="0084786C" w:rsidRPr="00837B9C" w:rsidRDefault="0084786C" w:rsidP="0084786C">
      <w:pPr>
        <w:tabs>
          <w:tab w:val="left" w:pos="0"/>
        </w:tabs>
        <w:autoSpaceDE w:val="0"/>
        <w:autoSpaceDN w:val="0"/>
        <w:adjustRightInd w:val="0"/>
        <w:rPr>
          <w:rFonts w:eastAsia="Calibri"/>
          <w:lang w:val="en-GB"/>
        </w:rPr>
      </w:pPr>
    </w:p>
    <w:p w14:paraId="00273D96" w14:textId="77777777" w:rsidR="0084786C" w:rsidRPr="00837B9C" w:rsidRDefault="0084786C" w:rsidP="0084786C">
      <w:bookmarkStart w:id="33" w:name="_Hlk94877620"/>
      <w:r w:rsidRPr="00837B9C">
        <w:t xml:space="preserve">Vzdrževanje vodnih in priobalnih zemljišč je zajeto v </w:t>
      </w:r>
      <w:r w:rsidRPr="00837B9C">
        <w:rPr>
          <w:lang w:val="en-GB"/>
        </w:rPr>
        <w:t>pp 231463.</w:t>
      </w:r>
      <w:r w:rsidRPr="00837B9C">
        <w:t xml:space="preserve"> Povzete so na zaključku poročila pod poglavjem 5.2. v tabeli 5.</w:t>
      </w:r>
    </w:p>
    <w:bookmarkEnd w:id="33"/>
    <w:p w14:paraId="1593417F" w14:textId="77777777" w:rsidR="00684D4E" w:rsidRDefault="00684D4E" w:rsidP="00684D4E"/>
    <w:p w14:paraId="5577E922" w14:textId="411C1847" w:rsidR="00684D4E" w:rsidRDefault="00684D4E" w:rsidP="00E2134E">
      <w:pPr>
        <w:pStyle w:val="Naslov3"/>
      </w:pPr>
      <w:bookmarkStart w:id="34" w:name="_Toc512503128"/>
      <w:r w:rsidRPr="00B57082">
        <w:t>Odstranjevanje</w:t>
      </w:r>
      <w:r w:rsidRPr="00654780">
        <w:t xml:space="preserve"> tujerodnih </w:t>
      </w:r>
      <w:bookmarkEnd w:id="34"/>
      <w:r>
        <w:t>rastlinskih vrst</w:t>
      </w:r>
    </w:p>
    <w:p w14:paraId="6D887FC9" w14:textId="77777777" w:rsidR="0084786C" w:rsidRPr="00837B9C" w:rsidRDefault="0084786C" w:rsidP="0084786C">
      <w:pPr>
        <w:keepNext/>
        <w:keepLines/>
        <w:spacing w:before="200" w:after="120" w:line="259" w:lineRule="auto"/>
        <w:outlineLvl w:val="2"/>
        <w:rPr>
          <w:bCs/>
          <w:color w:val="000000"/>
        </w:rPr>
      </w:pPr>
      <w:r>
        <w:rPr>
          <w:bCs/>
          <w:color w:val="000000"/>
        </w:rPr>
        <w:t>Dela so se izvajala v sklopu postavke 1.5.1. in 1.5.2.</w:t>
      </w:r>
    </w:p>
    <w:p w14:paraId="145C7CB7" w14:textId="77777777" w:rsidR="00684D4E" w:rsidRDefault="00684D4E" w:rsidP="00684D4E">
      <w:pPr>
        <w:pStyle w:val="tevilnatoka111"/>
        <w:numPr>
          <w:ilvl w:val="0"/>
          <w:numId w:val="0"/>
        </w:numPr>
        <w:ind w:left="851"/>
      </w:pPr>
    </w:p>
    <w:p w14:paraId="3B2940F0" w14:textId="77777777" w:rsidR="00684D4E" w:rsidRDefault="00684D4E" w:rsidP="00B57082">
      <w:pPr>
        <w:pStyle w:val="Naslov3"/>
      </w:pPr>
      <w:r w:rsidRPr="00B57082">
        <w:t>Vzdrževanje</w:t>
      </w:r>
      <w:r>
        <w:t xml:space="preserve"> strug v območju vodomernih postaj</w:t>
      </w:r>
    </w:p>
    <w:p w14:paraId="38AD0377" w14:textId="77777777" w:rsidR="00684D4E" w:rsidRDefault="00684D4E" w:rsidP="00684D4E">
      <w:pPr>
        <w:pStyle w:val="tevilnatoka111"/>
        <w:numPr>
          <w:ilvl w:val="0"/>
          <w:numId w:val="0"/>
        </w:numPr>
        <w:ind w:left="851"/>
      </w:pPr>
    </w:p>
    <w:p w14:paraId="606AC29F" w14:textId="011E7339" w:rsidR="00684D4E" w:rsidRPr="00837B9C" w:rsidRDefault="0084786C" w:rsidP="00684D4E">
      <w:r w:rsidRPr="00837B9C">
        <w:t>Vzdrževanje strug v območju vodomernih postaj se v letu 202</w:t>
      </w:r>
      <w:r>
        <w:t>5</w:t>
      </w:r>
      <w:r w:rsidRPr="00837B9C">
        <w:t xml:space="preserve"> ni izvajalo.</w:t>
      </w:r>
    </w:p>
    <w:p w14:paraId="7AB93828" w14:textId="77777777" w:rsidR="00684D4E" w:rsidRPr="00BF1A39" w:rsidRDefault="00684D4E" w:rsidP="00684D4E"/>
    <w:p w14:paraId="2EAC540A" w14:textId="77777777" w:rsidR="00684D4E" w:rsidRDefault="00684D4E" w:rsidP="00B57082">
      <w:pPr>
        <w:pStyle w:val="Naslov2"/>
      </w:pPr>
      <w:r>
        <w:t xml:space="preserve"> </w:t>
      </w:r>
      <w:r w:rsidRPr="00654780">
        <w:t>Vzdrževanje vodne infrastrukture zgrajene v AC programu</w:t>
      </w:r>
    </w:p>
    <w:p w14:paraId="439A990E" w14:textId="77777777" w:rsidR="0084786C" w:rsidRPr="0084786C" w:rsidRDefault="0084786C" w:rsidP="0084786C"/>
    <w:p w14:paraId="303BDB77" w14:textId="77777777" w:rsidR="0084786C" w:rsidRPr="00F85134" w:rsidRDefault="0084786C" w:rsidP="0084786C">
      <w:pPr>
        <w:rPr>
          <w:rFonts w:eastAsia="Calibri"/>
          <w:lang w:val="en-GB"/>
        </w:rPr>
      </w:pPr>
      <w:r w:rsidRPr="00F85134">
        <w:rPr>
          <w:rFonts w:eastAsia="Calibri"/>
          <w:lang w:val="en-GB"/>
        </w:rPr>
        <w:t xml:space="preserve">V </w:t>
      </w:r>
      <w:proofErr w:type="spellStart"/>
      <w:r w:rsidRPr="00F85134">
        <w:rPr>
          <w:rFonts w:eastAsia="Calibri"/>
          <w:lang w:val="en-GB"/>
        </w:rPr>
        <w:t>okviru</w:t>
      </w:r>
      <w:proofErr w:type="spellEnd"/>
      <w:r w:rsidRPr="00F85134">
        <w:rPr>
          <w:rFonts w:eastAsia="Calibri"/>
          <w:lang w:val="en-GB"/>
        </w:rPr>
        <w:t xml:space="preserve"> </w:t>
      </w:r>
      <w:proofErr w:type="spellStart"/>
      <w:r w:rsidRPr="00F85134">
        <w:rPr>
          <w:rFonts w:eastAsia="Calibri"/>
          <w:lang w:val="en-GB"/>
        </w:rPr>
        <w:t>vzdrževanja</w:t>
      </w:r>
      <w:proofErr w:type="spellEnd"/>
      <w:r w:rsidRPr="00F85134">
        <w:rPr>
          <w:rFonts w:eastAsia="Calibri"/>
          <w:lang w:val="en-GB"/>
        </w:rPr>
        <w:t xml:space="preserve"> </w:t>
      </w:r>
      <w:proofErr w:type="spellStart"/>
      <w:r w:rsidRPr="00F85134">
        <w:rPr>
          <w:rFonts w:eastAsia="Calibri"/>
          <w:lang w:val="en-GB"/>
        </w:rPr>
        <w:t>vodne</w:t>
      </w:r>
      <w:proofErr w:type="spellEnd"/>
      <w:r w:rsidRPr="00F85134">
        <w:rPr>
          <w:rFonts w:eastAsia="Calibri"/>
          <w:lang w:val="en-GB"/>
        </w:rPr>
        <w:t xml:space="preserve"> infrastructure </w:t>
      </w:r>
      <w:proofErr w:type="spellStart"/>
      <w:r w:rsidRPr="00F85134">
        <w:rPr>
          <w:rFonts w:eastAsia="Calibri"/>
          <w:lang w:val="en-GB"/>
        </w:rPr>
        <w:t>zgrajene</w:t>
      </w:r>
      <w:proofErr w:type="spellEnd"/>
      <w:r w:rsidRPr="00F85134">
        <w:rPr>
          <w:rFonts w:eastAsia="Calibri"/>
          <w:lang w:val="en-GB"/>
        </w:rPr>
        <w:t xml:space="preserve"> v AC </w:t>
      </w:r>
      <w:proofErr w:type="spellStart"/>
      <w:r w:rsidRPr="00F85134">
        <w:rPr>
          <w:rFonts w:eastAsia="Calibri"/>
          <w:lang w:val="en-GB"/>
        </w:rPr>
        <w:t>programu</w:t>
      </w:r>
      <w:proofErr w:type="spellEnd"/>
      <w:r w:rsidRPr="00F85134">
        <w:rPr>
          <w:rFonts w:eastAsia="Calibri"/>
          <w:lang w:val="en-GB"/>
        </w:rPr>
        <w:t xml:space="preserve"> je </w:t>
      </w:r>
      <w:proofErr w:type="spellStart"/>
      <w:r w:rsidRPr="00F85134">
        <w:rPr>
          <w:rFonts w:eastAsia="Calibri"/>
          <w:lang w:val="en-GB"/>
        </w:rPr>
        <w:t>bilo</w:t>
      </w:r>
      <w:proofErr w:type="spellEnd"/>
      <w:r w:rsidRPr="00F85134">
        <w:rPr>
          <w:rFonts w:eastAsia="Calibri"/>
          <w:lang w:val="en-GB"/>
        </w:rPr>
        <w:t xml:space="preserve"> </w:t>
      </w:r>
      <w:proofErr w:type="spellStart"/>
      <w:r w:rsidRPr="00F85134">
        <w:rPr>
          <w:rFonts w:eastAsia="Calibri"/>
          <w:lang w:val="en-GB"/>
        </w:rPr>
        <w:t>izvajano</w:t>
      </w:r>
      <w:proofErr w:type="spellEnd"/>
      <w:r w:rsidRPr="00F85134">
        <w:rPr>
          <w:rFonts w:eastAsia="Calibri"/>
          <w:lang w:val="en-GB"/>
        </w:rPr>
        <w:t xml:space="preserve"> </w:t>
      </w:r>
      <w:proofErr w:type="spellStart"/>
      <w:r w:rsidRPr="00F85134">
        <w:rPr>
          <w:rFonts w:eastAsia="Calibri"/>
          <w:lang w:val="en-GB"/>
        </w:rPr>
        <w:t>čiščenje</w:t>
      </w:r>
      <w:proofErr w:type="spellEnd"/>
      <w:r w:rsidRPr="00F85134">
        <w:rPr>
          <w:rFonts w:eastAsia="Calibri"/>
          <w:lang w:val="en-GB"/>
        </w:rPr>
        <w:t xml:space="preserve"> </w:t>
      </w:r>
      <w:proofErr w:type="spellStart"/>
      <w:r w:rsidRPr="00F85134">
        <w:rPr>
          <w:rFonts w:eastAsia="Calibri"/>
          <w:lang w:val="en-GB"/>
        </w:rPr>
        <w:t>obrežne</w:t>
      </w:r>
      <w:proofErr w:type="spellEnd"/>
      <w:r w:rsidRPr="00F85134">
        <w:rPr>
          <w:rFonts w:eastAsia="Calibri"/>
          <w:lang w:val="en-GB"/>
        </w:rPr>
        <w:t xml:space="preserve"> </w:t>
      </w:r>
      <w:proofErr w:type="spellStart"/>
      <w:r w:rsidRPr="00F85134">
        <w:rPr>
          <w:rFonts w:eastAsia="Calibri"/>
          <w:lang w:val="en-GB"/>
        </w:rPr>
        <w:t>zarasti</w:t>
      </w:r>
      <w:proofErr w:type="spellEnd"/>
      <w:r w:rsidRPr="00F85134">
        <w:rPr>
          <w:rFonts w:eastAsia="Calibri"/>
          <w:lang w:val="en-GB"/>
        </w:rPr>
        <w:t xml:space="preserve">, </w:t>
      </w:r>
      <w:proofErr w:type="spellStart"/>
      <w:r w:rsidRPr="00F85134">
        <w:rPr>
          <w:rFonts w:eastAsia="Calibri"/>
          <w:lang w:val="en-GB"/>
        </w:rPr>
        <w:t>čiščenje</w:t>
      </w:r>
      <w:proofErr w:type="spellEnd"/>
      <w:r w:rsidRPr="00F85134">
        <w:rPr>
          <w:rFonts w:eastAsia="Calibri"/>
          <w:lang w:val="en-GB"/>
        </w:rPr>
        <w:t xml:space="preserve"> </w:t>
      </w:r>
      <w:proofErr w:type="spellStart"/>
      <w:r w:rsidRPr="00F85134">
        <w:rPr>
          <w:rFonts w:eastAsia="Calibri"/>
          <w:lang w:val="en-GB"/>
        </w:rPr>
        <w:t>prodnih</w:t>
      </w:r>
      <w:proofErr w:type="spellEnd"/>
      <w:r w:rsidRPr="00F85134">
        <w:rPr>
          <w:rFonts w:eastAsia="Calibri"/>
          <w:lang w:val="en-GB"/>
        </w:rPr>
        <w:t xml:space="preserve"> </w:t>
      </w:r>
      <w:proofErr w:type="spellStart"/>
      <w:r w:rsidRPr="00F85134">
        <w:rPr>
          <w:rFonts w:eastAsia="Calibri"/>
          <w:lang w:val="en-GB"/>
        </w:rPr>
        <w:t>nanosov</w:t>
      </w:r>
      <w:proofErr w:type="spellEnd"/>
      <w:r w:rsidRPr="00F85134">
        <w:rPr>
          <w:rFonts w:eastAsia="Calibri"/>
          <w:lang w:val="en-GB"/>
        </w:rPr>
        <w:t xml:space="preserve"> in </w:t>
      </w:r>
      <w:proofErr w:type="spellStart"/>
      <w:r w:rsidRPr="00F85134">
        <w:rPr>
          <w:rFonts w:eastAsia="Calibri"/>
          <w:lang w:val="en-GB"/>
        </w:rPr>
        <w:t>vzdrževalna</w:t>
      </w:r>
      <w:proofErr w:type="spellEnd"/>
      <w:r w:rsidRPr="00F85134">
        <w:rPr>
          <w:rFonts w:eastAsia="Calibri"/>
          <w:lang w:val="en-GB"/>
        </w:rPr>
        <w:t xml:space="preserve"> dela </w:t>
      </w:r>
      <w:proofErr w:type="spellStart"/>
      <w:r w:rsidRPr="00F85134">
        <w:rPr>
          <w:rFonts w:eastAsia="Calibri"/>
          <w:lang w:val="en-GB"/>
        </w:rPr>
        <w:t>na</w:t>
      </w:r>
      <w:proofErr w:type="spellEnd"/>
      <w:r w:rsidRPr="00F85134">
        <w:rPr>
          <w:rFonts w:eastAsia="Calibri"/>
          <w:lang w:val="en-GB"/>
        </w:rPr>
        <w:t xml:space="preserve"> </w:t>
      </w:r>
      <w:proofErr w:type="spellStart"/>
      <w:r w:rsidRPr="00F85134">
        <w:rPr>
          <w:rFonts w:eastAsia="Calibri"/>
          <w:lang w:val="en-GB"/>
        </w:rPr>
        <w:t>vodni</w:t>
      </w:r>
      <w:proofErr w:type="spellEnd"/>
      <w:r w:rsidRPr="00F85134">
        <w:rPr>
          <w:rFonts w:eastAsia="Calibri"/>
          <w:lang w:val="en-GB"/>
        </w:rPr>
        <w:t xml:space="preserve"> </w:t>
      </w:r>
      <w:proofErr w:type="spellStart"/>
      <w:r w:rsidRPr="00F85134">
        <w:rPr>
          <w:rFonts w:eastAsia="Calibri"/>
          <w:lang w:val="en-GB"/>
        </w:rPr>
        <w:t>infrastrukturi</w:t>
      </w:r>
      <w:proofErr w:type="spellEnd"/>
      <w:r w:rsidRPr="00F85134">
        <w:rPr>
          <w:rFonts w:eastAsia="Calibri"/>
          <w:lang w:val="en-GB"/>
        </w:rPr>
        <w:t xml:space="preserve"> v </w:t>
      </w:r>
      <w:proofErr w:type="spellStart"/>
      <w:r w:rsidRPr="00F85134">
        <w:rPr>
          <w:rFonts w:eastAsia="Calibri"/>
          <w:lang w:val="en-GB"/>
        </w:rPr>
        <w:t>smislu</w:t>
      </w:r>
      <w:proofErr w:type="spellEnd"/>
      <w:r w:rsidRPr="00F85134">
        <w:rPr>
          <w:rFonts w:eastAsia="Calibri"/>
          <w:lang w:val="en-GB"/>
        </w:rPr>
        <w:t xml:space="preserve"> </w:t>
      </w:r>
      <w:proofErr w:type="spellStart"/>
      <w:r w:rsidRPr="00F85134">
        <w:rPr>
          <w:rFonts w:eastAsia="Calibri"/>
          <w:lang w:val="en-GB"/>
        </w:rPr>
        <w:t>popravila</w:t>
      </w:r>
      <w:proofErr w:type="spellEnd"/>
      <w:r w:rsidRPr="00F85134">
        <w:rPr>
          <w:rFonts w:eastAsia="Calibri"/>
          <w:lang w:val="en-GB"/>
        </w:rPr>
        <w:t xml:space="preserve"> </w:t>
      </w:r>
      <w:proofErr w:type="spellStart"/>
      <w:r w:rsidRPr="00F85134">
        <w:rPr>
          <w:rFonts w:eastAsia="Calibri"/>
          <w:lang w:val="en-GB"/>
        </w:rPr>
        <w:t>vodne</w:t>
      </w:r>
      <w:proofErr w:type="spellEnd"/>
      <w:r w:rsidRPr="00F85134">
        <w:rPr>
          <w:rFonts w:eastAsia="Calibri"/>
          <w:lang w:val="en-GB"/>
        </w:rPr>
        <w:t xml:space="preserve"> infrastructure </w:t>
      </w:r>
      <w:proofErr w:type="spellStart"/>
      <w:r w:rsidRPr="00F85134">
        <w:rPr>
          <w:rFonts w:eastAsia="Calibri"/>
          <w:lang w:val="en-GB"/>
        </w:rPr>
        <w:t>na</w:t>
      </w:r>
      <w:proofErr w:type="spellEnd"/>
      <w:r w:rsidRPr="00F85134">
        <w:rPr>
          <w:rFonts w:eastAsia="Calibri"/>
          <w:lang w:val="en-GB"/>
        </w:rPr>
        <w:t xml:space="preserve"> </w:t>
      </w:r>
      <w:proofErr w:type="spellStart"/>
      <w:r w:rsidRPr="00F85134">
        <w:rPr>
          <w:rFonts w:eastAsia="Calibri"/>
          <w:lang w:val="en-GB"/>
        </w:rPr>
        <w:t>podlagi</w:t>
      </w:r>
      <w:proofErr w:type="spellEnd"/>
      <w:r w:rsidRPr="00F85134">
        <w:rPr>
          <w:rFonts w:eastAsia="Calibri"/>
          <w:lang w:val="en-GB"/>
        </w:rPr>
        <w:t xml:space="preserve"> </w:t>
      </w:r>
      <w:proofErr w:type="spellStart"/>
      <w:r w:rsidRPr="00F85134">
        <w:rPr>
          <w:rFonts w:eastAsia="Calibri"/>
          <w:lang w:val="en-GB"/>
        </w:rPr>
        <w:t>programov</w:t>
      </w:r>
      <w:proofErr w:type="spellEnd"/>
      <w:r w:rsidRPr="00F85134">
        <w:rPr>
          <w:rFonts w:eastAsia="Calibri"/>
          <w:lang w:val="en-GB"/>
        </w:rPr>
        <w:t xml:space="preserve"> </w:t>
      </w:r>
      <w:proofErr w:type="spellStart"/>
      <w:r w:rsidRPr="00F85134">
        <w:rPr>
          <w:rFonts w:eastAsia="Calibri"/>
          <w:lang w:val="en-GB"/>
        </w:rPr>
        <w:t>vzdrževalnih</w:t>
      </w:r>
      <w:proofErr w:type="spellEnd"/>
      <w:r w:rsidRPr="00F85134">
        <w:rPr>
          <w:rFonts w:eastAsia="Calibri"/>
          <w:lang w:val="en-GB"/>
        </w:rPr>
        <w:t xml:space="preserve"> del. Program del se je </w:t>
      </w:r>
      <w:proofErr w:type="spellStart"/>
      <w:r w:rsidRPr="00F85134">
        <w:rPr>
          <w:rFonts w:eastAsia="Calibri"/>
          <w:lang w:val="en-GB"/>
        </w:rPr>
        <w:t>izvajal</w:t>
      </w:r>
      <w:proofErr w:type="spellEnd"/>
      <w:r w:rsidRPr="00F85134">
        <w:rPr>
          <w:rFonts w:eastAsia="Calibri"/>
          <w:lang w:val="en-GB"/>
        </w:rPr>
        <w:t xml:space="preserve"> </w:t>
      </w:r>
      <w:proofErr w:type="spellStart"/>
      <w:r w:rsidRPr="00F85134">
        <w:rPr>
          <w:rFonts w:eastAsia="Calibri"/>
          <w:lang w:val="en-GB"/>
        </w:rPr>
        <w:t>na</w:t>
      </w:r>
      <w:proofErr w:type="spellEnd"/>
      <w:r w:rsidRPr="00F85134">
        <w:rPr>
          <w:rFonts w:eastAsia="Calibri"/>
          <w:lang w:val="en-GB"/>
        </w:rPr>
        <w:t xml:space="preserve"> </w:t>
      </w:r>
      <w:proofErr w:type="spellStart"/>
      <w:r w:rsidRPr="00F85134">
        <w:rPr>
          <w:rFonts w:eastAsia="Calibri"/>
          <w:lang w:val="en-GB"/>
        </w:rPr>
        <w:t>Kobiljskem</w:t>
      </w:r>
      <w:proofErr w:type="spellEnd"/>
      <w:r w:rsidRPr="00F85134">
        <w:rPr>
          <w:rFonts w:eastAsia="Calibri"/>
          <w:lang w:val="en-GB"/>
        </w:rPr>
        <w:t xml:space="preserve"> </w:t>
      </w:r>
      <w:proofErr w:type="spellStart"/>
      <w:r w:rsidRPr="00F85134">
        <w:rPr>
          <w:rFonts w:eastAsia="Calibri"/>
          <w:lang w:val="en-GB"/>
        </w:rPr>
        <w:t>potoku</w:t>
      </w:r>
      <w:proofErr w:type="spellEnd"/>
      <w:r w:rsidRPr="00F85134">
        <w:rPr>
          <w:rFonts w:eastAsia="Calibri"/>
          <w:lang w:val="en-GB"/>
        </w:rPr>
        <w:t xml:space="preserve"> </w:t>
      </w:r>
      <w:proofErr w:type="spellStart"/>
      <w:r w:rsidRPr="00F85134">
        <w:rPr>
          <w:rFonts w:eastAsia="Calibri"/>
          <w:lang w:val="en-GB"/>
        </w:rPr>
        <w:t>od</w:t>
      </w:r>
      <w:proofErr w:type="spellEnd"/>
      <w:r w:rsidRPr="00F85134">
        <w:rPr>
          <w:rFonts w:eastAsia="Calibri"/>
          <w:lang w:val="en-GB"/>
        </w:rPr>
        <w:t xml:space="preserve"> P1 do P25 v </w:t>
      </w:r>
      <w:proofErr w:type="spellStart"/>
      <w:r w:rsidRPr="00F85134">
        <w:rPr>
          <w:rFonts w:eastAsia="Calibri"/>
          <w:lang w:val="en-GB"/>
        </w:rPr>
        <w:t>mesecu</w:t>
      </w:r>
      <w:proofErr w:type="spellEnd"/>
      <w:r w:rsidRPr="00F85134">
        <w:rPr>
          <w:rFonts w:eastAsia="Calibri"/>
          <w:lang w:val="en-GB"/>
        </w:rPr>
        <w:t xml:space="preserve"> </w:t>
      </w:r>
      <w:proofErr w:type="spellStart"/>
      <w:r w:rsidRPr="00F85134">
        <w:rPr>
          <w:rFonts w:eastAsia="Calibri"/>
          <w:lang w:val="en-GB"/>
        </w:rPr>
        <w:t>oktobru</w:t>
      </w:r>
      <w:proofErr w:type="spellEnd"/>
      <w:r w:rsidRPr="00F85134">
        <w:rPr>
          <w:rFonts w:eastAsia="Calibri"/>
          <w:lang w:val="en-GB"/>
        </w:rPr>
        <w:t xml:space="preserve"> 202</w:t>
      </w:r>
      <w:r>
        <w:rPr>
          <w:rFonts w:eastAsia="Calibri"/>
          <w:lang w:val="en-GB"/>
        </w:rPr>
        <w:t>5</w:t>
      </w:r>
      <w:r w:rsidRPr="00F85134">
        <w:rPr>
          <w:rFonts w:eastAsia="Calibri"/>
          <w:lang w:val="en-GB"/>
        </w:rPr>
        <w:t xml:space="preserve"> v </w:t>
      </w:r>
      <w:proofErr w:type="spellStart"/>
      <w:r w:rsidRPr="00F85134">
        <w:rPr>
          <w:rFonts w:eastAsia="Calibri"/>
          <w:lang w:val="en-GB"/>
        </w:rPr>
        <w:t>vrednosti</w:t>
      </w:r>
      <w:proofErr w:type="spellEnd"/>
      <w:r w:rsidRPr="00F85134">
        <w:rPr>
          <w:rFonts w:eastAsia="Calibri"/>
          <w:lang w:val="en-GB"/>
        </w:rPr>
        <w:t xml:space="preserve"> 7.359,00 </w:t>
      </w:r>
      <w:proofErr w:type="spellStart"/>
      <w:r w:rsidRPr="00F85134">
        <w:rPr>
          <w:rFonts w:eastAsia="Calibri"/>
          <w:lang w:val="en-GB"/>
        </w:rPr>
        <w:t>eur</w:t>
      </w:r>
      <w:proofErr w:type="spellEnd"/>
      <w:r w:rsidRPr="00F85134">
        <w:rPr>
          <w:rFonts w:eastAsia="Calibri"/>
          <w:lang w:val="en-GB"/>
        </w:rPr>
        <w:t xml:space="preserve"> </w:t>
      </w:r>
      <w:proofErr w:type="spellStart"/>
      <w:r w:rsidRPr="00F85134">
        <w:rPr>
          <w:rFonts w:eastAsia="Calibri"/>
          <w:lang w:val="en-GB"/>
        </w:rPr>
        <w:t>na</w:t>
      </w:r>
      <w:proofErr w:type="spellEnd"/>
      <w:r w:rsidRPr="00F85134">
        <w:rPr>
          <w:rFonts w:eastAsia="Calibri"/>
          <w:lang w:val="en-GB"/>
        </w:rPr>
        <w:t xml:space="preserve"> p.p. 231462-vzdrževanje </w:t>
      </w:r>
      <w:proofErr w:type="spellStart"/>
      <w:r w:rsidRPr="00F85134">
        <w:rPr>
          <w:rFonts w:eastAsia="Calibri"/>
          <w:lang w:val="en-GB"/>
        </w:rPr>
        <w:t>vodnih</w:t>
      </w:r>
      <w:proofErr w:type="spellEnd"/>
      <w:r w:rsidRPr="00F85134">
        <w:rPr>
          <w:rFonts w:eastAsia="Calibri"/>
          <w:lang w:val="en-GB"/>
        </w:rPr>
        <w:t xml:space="preserve"> </w:t>
      </w:r>
      <w:proofErr w:type="spellStart"/>
      <w:r w:rsidRPr="00F85134">
        <w:rPr>
          <w:rFonts w:eastAsia="Calibri"/>
          <w:lang w:val="en-GB"/>
        </w:rPr>
        <w:t>objektov</w:t>
      </w:r>
      <w:proofErr w:type="spellEnd"/>
      <w:r w:rsidRPr="00F85134">
        <w:rPr>
          <w:rFonts w:eastAsia="Calibri"/>
          <w:lang w:val="en-GB"/>
        </w:rPr>
        <w:t xml:space="preserve"> v </w:t>
      </w:r>
      <w:proofErr w:type="spellStart"/>
      <w:r w:rsidRPr="00F85134">
        <w:rPr>
          <w:rFonts w:eastAsia="Calibri"/>
          <w:lang w:val="en-GB"/>
        </w:rPr>
        <w:t>območju</w:t>
      </w:r>
      <w:proofErr w:type="spellEnd"/>
      <w:r w:rsidRPr="00F85134">
        <w:rPr>
          <w:rFonts w:eastAsia="Calibri"/>
          <w:lang w:val="en-GB"/>
        </w:rPr>
        <w:t xml:space="preserve"> </w:t>
      </w:r>
      <w:proofErr w:type="spellStart"/>
      <w:r w:rsidRPr="00F85134">
        <w:rPr>
          <w:rFonts w:eastAsia="Calibri"/>
          <w:lang w:val="en-GB"/>
        </w:rPr>
        <w:t>avtocest</w:t>
      </w:r>
      <w:proofErr w:type="spellEnd"/>
      <w:r w:rsidRPr="00F85134">
        <w:rPr>
          <w:rFonts w:eastAsia="Calibri"/>
          <w:lang w:val="en-GB"/>
        </w:rPr>
        <w:t>.</w:t>
      </w:r>
    </w:p>
    <w:p w14:paraId="035F35C2" w14:textId="77777777" w:rsidR="0084786C" w:rsidRDefault="0084786C" w:rsidP="0084786C">
      <w:pPr>
        <w:rPr>
          <w:rFonts w:eastAsia="Calibri"/>
          <w:lang w:val="en-GB"/>
        </w:rPr>
      </w:pPr>
    </w:p>
    <w:tbl>
      <w:tblPr>
        <w:tblW w:w="5000" w:type="pct"/>
        <w:tblInd w:w="-5" w:type="dxa"/>
        <w:tblLook w:val="04A0" w:firstRow="1" w:lastRow="0" w:firstColumn="1" w:lastColumn="0" w:noHBand="0" w:noVBand="1"/>
      </w:tblPr>
      <w:tblGrid>
        <w:gridCol w:w="6908"/>
        <w:gridCol w:w="917"/>
        <w:gridCol w:w="1242"/>
      </w:tblGrid>
      <w:tr w:rsidR="0084786C" w:rsidRPr="00F85134" w14:paraId="2555A925" w14:textId="77777777" w:rsidTr="0080242D">
        <w:trPr>
          <w:trHeight w:val="300"/>
        </w:trPr>
        <w:tc>
          <w:tcPr>
            <w:tcW w:w="9072" w:type="dxa"/>
            <w:gridSpan w:val="3"/>
            <w:tcBorders>
              <w:top w:val="single" w:sz="4" w:space="0" w:color="auto"/>
              <w:left w:val="single" w:sz="4" w:space="0" w:color="auto"/>
              <w:bottom w:val="single" w:sz="4" w:space="0" w:color="auto"/>
              <w:right w:val="single" w:sz="4" w:space="0" w:color="000000"/>
            </w:tcBorders>
            <w:vAlign w:val="center"/>
            <w:hideMark/>
          </w:tcPr>
          <w:p w14:paraId="769DF890" w14:textId="77777777" w:rsidR="0084786C" w:rsidRPr="0084786C" w:rsidRDefault="0084786C" w:rsidP="0084786C">
            <w:pPr>
              <w:spacing w:line="240" w:lineRule="auto"/>
              <w:jc w:val="left"/>
              <w:rPr>
                <w:rFonts w:eastAsia="Times New Roman"/>
                <w:b/>
                <w:bCs/>
                <w:color w:val="000000"/>
                <w:sz w:val="18"/>
                <w:szCs w:val="18"/>
              </w:rPr>
            </w:pPr>
            <w:r w:rsidRPr="0084786C">
              <w:rPr>
                <w:rFonts w:eastAsia="Times New Roman"/>
                <w:b/>
                <w:bCs/>
                <w:color w:val="000000"/>
                <w:sz w:val="18"/>
                <w:szCs w:val="18"/>
              </w:rPr>
              <w:t xml:space="preserve">1.6 Vzdrževanje vodne infrastrukture, zgrajene v AC programu </w:t>
            </w:r>
          </w:p>
        </w:tc>
      </w:tr>
      <w:tr w:rsidR="0084786C" w:rsidRPr="00F85134" w14:paraId="22820744" w14:textId="77777777" w:rsidTr="0080242D">
        <w:trPr>
          <w:trHeight w:val="300"/>
        </w:trPr>
        <w:tc>
          <w:tcPr>
            <w:tcW w:w="6912" w:type="dxa"/>
            <w:tcBorders>
              <w:top w:val="single" w:sz="4" w:space="0" w:color="auto"/>
              <w:left w:val="single" w:sz="4" w:space="0" w:color="auto"/>
              <w:bottom w:val="single" w:sz="4" w:space="0" w:color="auto"/>
              <w:right w:val="single" w:sz="4" w:space="0" w:color="000000"/>
            </w:tcBorders>
            <w:vAlign w:val="bottom"/>
            <w:hideMark/>
          </w:tcPr>
          <w:p w14:paraId="6246BB98"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 xml:space="preserve">Skupna vrednost </w:t>
            </w:r>
          </w:p>
        </w:tc>
        <w:tc>
          <w:tcPr>
            <w:tcW w:w="917" w:type="dxa"/>
            <w:tcBorders>
              <w:top w:val="nil"/>
              <w:left w:val="nil"/>
              <w:bottom w:val="single" w:sz="4" w:space="0" w:color="auto"/>
              <w:right w:val="single" w:sz="4" w:space="0" w:color="auto"/>
            </w:tcBorders>
            <w:noWrap/>
            <w:vAlign w:val="bottom"/>
            <w:hideMark/>
          </w:tcPr>
          <w:p w14:paraId="4E97972D" w14:textId="77777777" w:rsidR="0084786C" w:rsidRPr="0084786C" w:rsidRDefault="0084786C" w:rsidP="004B21C3">
            <w:pPr>
              <w:spacing w:line="240" w:lineRule="auto"/>
              <w:jc w:val="right"/>
              <w:rPr>
                <w:rFonts w:eastAsia="Times New Roman"/>
                <w:color w:val="000000"/>
                <w:sz w:val="18"/>
                <w:szCs w:val="18"/>
              </w:rPr>
            </w:pPr>
            <w:r w:rsidRPr="0084786C">
              <w:rPr>
                <w:rFonts w:eastAsia="Times New Roman"/>
                <w:color w:val="000000"/>
                <w:sz w:val="18"/>
                <w:szCs w:val="18"/>
              </w:rPr>
              <w:t>6.031,97</w:t>
            </w:r>
          </w:p>
        </w:tc>
        <w:tc>
          <w:tcPr>
            <w:tcW w:w="1243" w:type="dxa"/>
            <w:tcBorders>
              <w:top w:val="nil"/>
              <w:left w:val="nil"/>
              <w:bottom w:val="single" w:sz="4" w:space="0" w:color="auto"/>
              <w:right w:val="single" w:sz="4" w:space="0" w:color="auto"/>
            </w:tcBorders>
            <w:noWrap/>
            <w:vAlign w:val="bottom"/>
            <w:hideMark/>
          </w:tcPr>
          <w:p w14:paraId="288F74D6" w14:textId="77777777" w:rsidR="0084786C" w:rsidRPr="0084786C" w:rsidRDefault="0084786C" w:rsidP="004B21C3">
            <w:pPr>
              <w:spacing w:line="240" w:lineRule="auto"/>
              <w:jc w:val="right"/>
              <w:rPr>
                <w:rFonts w:eastAsia="Times New Roman"/>
                <w:color w:val="000000"/>
                <w:sz w:val="18"/>
                <w:szCs w:val="18"/>
              </w:rPr>
            </w:pPr>
            <w:r w:rsidRPr="0084786C">
              <w:rPr>
                <w:rFonts w:eastAsia="Times New Roman"/>
                <w:color w:val="000000"/>
                <w:sz w:val="18"/>
                <w:szCs w:val="18"/>
              </w:rPr>
              <w:t>7.359,00</w:t>
            </w:r>
          </w:p>
        </w:tc>
      </w:tr>
      <w:tr w:rsidR="0084786C" w:rsidRPr="00F85134" w14:paraId="049C2B28" w14:textId="77777777" w:rsidTr="0080242D">
        <w:trPr>
          <w:trHeight w:val="300"/>
        </w:trPr>
        <w:tc>
          <w:tcPr>
            <w:tcW w:w="6912" w:type="dxa"/>
            <w:tcBorders>
              <w:top w:val="single" w:sz="4" w:space="0" w:color="auto"/>
              <w:left w:val="single" w:sz="4" w:space="0" w:color="auto"/>
              <w:bottom w:val="single" w:sz="4" w:space="0" w:color="auto"/>
              <w:right w:val="single" w:sz="4" w:space="0" w:color="000000"/>
            </w:tcBorders>
            <w:vAlign w:val="bottom"/>
            <w:hideMark/>
          </w:tcPr>
          <w:p w14:paraId="715D8727" w14:textId="77777777" w:rsidR="0084786C" w:rsidRPr="0084786C" w:rsidRDefault="0084786C" w:rsidP="004B21C3">
            <w:pPr>
              <w:spacing w:line="240" w:lineRule="auto"/>
              <w:jc w:val="left"/>
              <w:rPr>
                <w:rFonts w:eastAsia="Times New Roman"/>
                <w:color w:val="000000"/>
                <w:sz w:val="18"/>
                <w:szCs w:val="18"/>
              </w:rPr>
            </w:pPr>
            <w:r w:rsidRPr="0084786C">
              <w:rPr>
                <w:rFonts w:eastAsia="Times New Roman"/>
                <w:color w:val="000000"/>
                <w:sz w:val="18"/>
                <w:szCs w:val="18"/>
              </w:rPr>
              <w:t>Ime objekta/Lokacije</w:t>
            </w:r>
          </w:p>
        </w:tc>
        <w:tc>
          <w:tcPr>
            <w:tcW w:w="2160" w:type="dxa"/>
            <w:gridSpan w:val="2"/>
            <w:tcBorders>
              <w:top w:val="single" w:sz="4" w:space="0" w:color="auto"/>
              <w:left w:val="nil"/>
              <w:bottom w:val="single" w:sz="4" w:space="0" w:color="auto"/>
              <w:right w:val="single" w:sz="4" w:space="0" w:color="000000"/>
            </w:tcBorders>
            <w:noWrap/>
            <w:vAlign w:val="bottom"/>
            <w:hideMark/>
          </w:tcPr>
          <w:p w14:paraId="2C16E000" w14:textId="77777777" w:rsidR="0084786C" w:rsidRPr="0084786C" w:rsidRDefault="0084786C" w:rsidP="004B21C3">
            <w:pPr>
              <w:spacing w:line="240" w:lineRule="auto"/>
              <w:jc w:val="center"/>
              <w:rPr>
                <w:rFonts w:eastAsia="Times New Roman"/>
                <w:color w:val="000000"/>
                <w:sz w:val="18"/>
                <w:szCs w:val="18"/>
              </w:rPr>
            </w:pPr>
            <w:r w:rsidRPr="0084786C">
              <w:rPr>
                <w:rFonts w:eastAsia="Times New Roman"/>
                <w:color w:val="000000"/>
                <w:sz w:val="18"/>
                <w:szCs w:val="18"/>
              </w:rPr>
              <w:t>vrednost v EUR</w:t>
            </w:r>
          </w:p>
        </w:tc>
      </w:tr>
      <w:tr w:rsidR="0084786C" w:rsidRPr="00F85134" w14:paraId="7A6303C5" w14:textId="77777777" w:rsidTr="0080242D">
        <w:trPr>
          <w:trHeight w:val="300"/>
        </w:trPr>
        <w:tc>
          <w:tcPr>
            <w:tcW w:w="6912" w:type="dxa"/>
            <w:tcBorders>
              <w:top w:val="single" w:sz="4" w:space="0" w:color="auto"/>
              <w:left w:val="single" w:sz="4" w:space="0" w:color="auto"/>
              <w:bottom w:val="single" w:sz="4" w:space="0" w:color="auto"/>
              <w:right w:val="single" w:sz="4" w:space="0" w:color="000000"/>
            </w:tcBorders>
            <w:noWrap/>
            <w:vAlign w:val="center"/>
            <w:hideMark/>
          </w:tcPr>
          <w:p w14:paraId="7630581F" w14:textId="77777777" w:rsidR="0084786C" w:rsidRPr="0084786C" w:rsidRDefault="0084786C" w:rsidP="004B21C3">
            <w:pPr>
              <w:spacing w:line="240" w:lineRule="auto"/>
              <w:jc w:val="center"/>
              <w:rPr>
                <w:rFonts w:eastAsia="Times New Roman"/>
                <w:color w:val="000000"/>
                <w:sz w:val="18"/>
                <w:szCs w:val="18"/>
              </w:rPr>
            </w:pPr>
            <w:proofErr w:type="spellStart"/>
            <w:r w:rsidRPr="0084786C">
              <w:rPr>
                <w:rFonts w:eastAsia="Times New Roman"/>
                <w:color w:val="000000"/>
                <w:sz w:val="18"/>
                <w:szCs w:val="18"/>
              </w:rPr>
              <w:t>Kobiljski</w:t>
            </w:r>
            <w:proofErr w:type="spellEnd"/>
            <w:r w:rsidRPr="0084786C">
              <w:rPr>
                <w:rFonts w:eastAsia="Times New Roman"/>
                <w:color w:val="000000"/>
                <w:sz w:val="18"/>
                <w:szCs w:val="18"/>
              </w:rPr>
              <w:t xml:space="preserve"> potok od profila P1 do P25</w:t>
            </w:r>
          </w:p>
        </w:tc>
        <w:tc>
          <w:tcPr>
            <w:tcW w:w="917" w:type="dxa"/>
            <w:tcBorders>
              <w:top w:val="nil"/>
              <w:left w:val="nil"/>
              <w:bottom w:val="single" w:sz="4" w:space="0" w:color="auto"/>
              <w:right w:val="single" w:sz="4" w:space="0" w:color="auto"/>
            </w:tcBorders>
            <w:noWrap/>
            <w:vAlign w:val="bottom"/>
            <w:hideMark/>
          </w:tcPr>
          <w:p w14:paraId="37B19F1D" w14:textId="77777777" w:rsidR="0084786C" w:rsidRPr="0084786C" w:rsidRDefault="0084786C" w:rsidP="004B21C3">
            <w:pPr>
              <w:spacing w:line="240" w:lineRule="auto"/>
              <w:jc w:val="right"/>
              <w:rPr>
                <w:rFonts w:eastAsia="Times New Roman"/>
                <w:color w:val="000000"/>
                <w:sz w:val="18"/>
                <w:szCs w:val="18"/>
              </w:rPr>
            </w:pPr>
            <w:r w:rsidRPr="0084786C">
              <w:rPr>
                <w:rFonts w:eastAsia="Times New Roman"/>
                <w:color w:val="000000"/>
                <w:sz w:val="18"/>
                <w:szCs w:val="18"/>
              </w:rPr>
              <w:t>6.031,97</w:t>
            </w:r>
          </w:p>
        </w:tc>
        <w:tc>
          <w:tcPr>
            <w:tcW w:w="1243" w:type="dxa"/>
            <w:tcBorders>
              <w:top w:val="nil"/>
              <w:left w:val="nil"/>
              <w:bottom w:val="single" w:sz="4" w:space="0" w:color="auto"/>
              <w:right w:val="single" w:sz="4" w:space="0" w:color="auto"/>
            </w:tcBorders>
            <w:noWrap/>
            <w:vAlign w:val="bottom"/>
            <w:hideMark/>
          </w:tcPr>
          <w:p w14:paraId="3431ED22" w14:textId="77777777" w:rsidR="0084786C" w:rsidRPr="0084786C" w:rsidRDefault="0084786C" w:rsidP="004B21C3">
            <w:pPr>
              <w:spacing w:line="240" w:lineRule="auto"/>
              <w:jc w:val="right"/>
              <w:rPr>
                <w:rFonts w:eastAsia="Times New Roman"/>
                <w:color w:val="000000"/>
                <w:sz w:val="18"/>
                <w:szCs w:val="18"/>
              </w:rPr>
            </w:pPr>
            <w:r w:rsidRPr="0084786C">
              <w:rPr>
                <w:rFonts w:eastAsia="Times New Roman"/>
                <w:color w:val="000000"/>
                <w:sz w:val="18"/>
                <w:szCs w:val="18"/>
              </w:rPr>
              <w:t>7.359,00</w:t>
            </w:r>
          </w:p>
        </w:tc>
      </w:tr>
    </w:tbl>
    <w:p w14:paraId="11E2972F" w14:textId="77777777" w:rsidR="00684D4E" w:rsidRPr="00247171" w:rsidRDefault="00684D4E" w:rsidP="00684D4E">
      <w:pPr>
        <w:rPr>
          <w:rFonts w:eastAsia="Calibri"/>
          <w:lang w:val="en-GB"/>
        </w:rPr>
      </w:pPr>
    </w:p>
    <w:p w14:paraId="5C1C50F2" w14:textId="77777777" w:rsidR="00684D4E" w:rsidRDefault="00684D4E" w:rsidP="00B57082">
      <w:pPr>
        <w:pStyle w:val="Naslov2"/>
      </w:pPr>
      <w:r w:rsidRPr="00CA1AC5">
        <w:t>Druga dela - investicijsko vzdrževanje PP 231588</w:t>
      </w:r>
    </w:p>
    <w:p w14:paraId="455A413C" w14:textId="77777777" w:rsidR="00684D4E" w:rsidRDefault="00684D4E" w:rsidP="00684D4E">
      <w:pPr>
        <w:rPr>
          <w:rFonts w:eastAsia="Calibri"/>
        </w:rPr>
      </w:pPr>
    </w:p>
    <w:p w14:paraId="5DD38BC1" w14:textId="77777777" w:rsidR="0084786C" w:rsidRDefault="0084786C" w:rsidP="0084786C">
      <w:pPr>
        <w:outlineLvl w:val="0"/>
        <w:rPr>
          <w:rFonts w:eastAsia="Times New Roman"/>
          <w:lang w:eastAsia="sl-SI"/>
        </w:rPr>
      </w:pPr>
      <w:r w:rsidRPr="009F5C44">
        <w:rPr>
          <w:rFonts w:eastAsia="Times New Roman"/>
          <w:lang w:eastAsia="sl-SI"/>
        </w:rPr>
        <w:t>V okviru te planske postavke je bila sklenjena pogodba za izvedbo v letu 202</w:t>
      </w:r>
      <w:r>
        <w:rPr>
          <w:rFonts w:eastAsia="Times New Roman"/>
          <w:lang w:eastAsia="sl-SI"/>
        </w:rPr>
        <w:t>5</w:t>
      </w:r>
      <w:r w:rsidRPr="009F5C44">
        <w:rPr>
          <w:rFonts w:eastAsia="Times New Roman"/>
          <w:lang w:eastAsia="sl-SI"/>
        </w:rPr>
        <w:t xml:space="preserve"> v višini 625.000,00 EUR. </w:t>
      </w:r>
      <w:r>
        <w:rPr>
          <w:rFonts w:eastAsia="Times New Roman"/>
          <w:lang w:eastAsia="sl-SI"/>
        </w:rPr>
        <w:t>Dela v letu 2025 so bila izvedena v višini 625.000,00 EUR</w:t>
      </w:r>
      <w:r w:rsidRPr="009F5C44">
        <w:rPr>
          <w:rFonts w:eastAsia="Times New Roman"/>
          <w:lang w:eastAsia="sl-SI"/>
        </w:rPr>
        <w:t>, s čimer se je pogodbena vrednost 100 % realizirala.</w:t>
      </w:r>
    </w:p>
    <w:p w14:paraId="17A541A9" w14:textId="77777777" w:rsidR="0084786C" w:rsidRPr="009F5C44" w:rsidRDefault="0084786C" w:rsidP="0084786C">
      <w:pPr>
        <w:outlineLvl w:val="0"/>
        <w:rPr>
          <w:rFonts w:eastAsia="Times New Roman"/>
          <w:lang w:eastAsia="sl-SI"/>
        </w:rPr>
      </w:pPr>
    </w:p>
    <w:p w14:paraId="067006DB" w14:textId="77777777" w:rsidR="006A4755" w:rsidRDefault="006A4755">
      <w:r>
        <w:br w:type="page"/>
      </w:r>
    </w:p>
    <w:tbl>
      <w:tblPr>
        <w:tblW w:w="5000" w:type="pct"/>
        <w:tblInd w:w="-10" w:type="dxa"/>
        <w:tblCellMar>
          <w:left w:w="70" w:type="dxa"/>
          <w:right w:w="70" w:type="dxa"/>
        </w:tblCellMar>
        <w:tblLook w:val="04A0" w:firstRow="1" w:lastRow="0" w:firstColumn="1" w:lastColumn="0" w:noHBand="0" w:noVBand="1"/>
      </w:tblPr>
      <w:tblGrid>
        <w:gridCol w:w="1281"/>
        <w:gridCol w:w="1084"/>
        <w:gridCol w:w="1602"/>
        <w:gridCol w:w="1218"/>
        <w:gridCol w:w="1209"/>
        <w:gridCol w:w="1360"/>
        <w:gridCol w:w="1127"/>
        <w:gridCol w:w="171"/>
      </w:tblGrid>
      <w:tr w:rsidR="0084786C" w:rsidRPr="009F5C44" w14:paraId="349EA225" w14:textId="77777777" w:rsidTr="0080242D">
        <w:trPr>
          <w:gridAfter w:val="1"/>
          <w:wAfter w:w="160" w:type="dxa"/>
          <w:trHeight w:val="449"/>
        </w:trPr>
        <w:tc>
          <w:tcPr>
            <w:tcW w:w="1201"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2C71A144" w14:textId="10D6405E" w:rsidR="0084786C" w:rsidRPr="009F5C44" w:rsidRDefault="0084786C" w:rsidP="004B21C3">
            <w:pPr>
              <w:spacing w:line="240" w:lineRule="auto"/>
              <w:jc w:val="center"/>
              <w:rPr>
                <w:rFonts w:eastAsia="Times New Roman"/>
                <w:sz w:val="18"/>
                <w:szCs w:val="18"/>
                <w:lang w:eastAsia="sl-SI"/>
              </w:rPr>
            </w:pPr>
            <w:r w:rsidRPr="009F5C44">
              <w:rPr>
                <w:rFonts w:eastAsia="Times New Roman"/>
                <w:sz w:val="18"/>
                <w:szCs w:val="18"/>
                <w:lang w:eastAsia="sl-SI"/>
              </w:rPr>
              <w:lastRenderedPageBreak/>
              <w:t>Šifra ukrepa</w:t>
            </w:r>
          </w:p>
        </w:tc>
        <w:tc>
          <w:tcPr>
            <w:tcW w:w="1017" w:type="dxa"/>
            <w:vMerge w:val="restart"/>
            <w:tcBorders>
              <w:top w:val="single" w:sz="8" w:space="0" w:color="auto"/>
              <w:left w:val="single" w:sz="8" w:space="0" w:color="auto"/>
              <w:bottom w:val="single" w:sz="8" w:space="0" w:color="000000"/>
              <w:right w:val="single" w:sz="4" w:space="0" w:color="auto"/>
            </w:tcBorders>
            <w:shd w:val="clear" w:color="000000" w:fill="D9D9D9"/>
            <w:noWrap/>
            <w:vAlign w:val="center"/>
            <w:hideMark/>
          </w:tcPr>
          <w:p w14:paraId="1E446B72" w14:textId="77777777" w:rsidR="0084786C" w:rsidRPr="009F5C44" w:rsidRDefault="0084786C" w:rsidP="004B21C3">
            <w:pPr>
              <w:spacing w:line="240" w:lineRule="auto"/>
              <w:jc w:val="center"/>
              <w:rPr>
                <w:rFonts w:eastAsia="Times New Roman"/>
                <w:sz w:val="18"/>
                <w:szCs w:val="18"/>
                <w:lang w:eastAsia="sl-SI"/>
              </w:rPr>
            </w:pPr>
            <w:r w:rsidRPr="009F5C44">
              <w:rPr>
                <w:rFonts w:eastAsia="Times New Roman"/>
                <w:sz w:val="18"/>
                <w:szCs w:val="18"/>
                <w:lang w:eastAsia="sl-SI"/>
              </w:rPr>
              <w:t>Občina</w:t>
            </w:r>
          </w:p>
        </w:tc>
        <w:tc>
          <w:tcPr>
            <w:tcW w:w="1503" w:type="dxa"/>
            <w:vMerge w:val="restart"/>
            <w:tcBorders>
              <w:top w:val="single" w:sz="8" w:space="0" w:color="auto"/>
              <w:left w:val="single" w:sz="4" w:space="0" w:color="auto"/>
              <w:bottom w:val="single" w:sz="8" w:space="0" w:color="000000"/>
              <w:right w:val="single" w:sz="4" w:space="0" w:color="auto"/>
            </w:tcBorders>
            <w:shd w:val="clear" w:color="000000" w:fill="D9D9D9"/>
            <w:vAlign w:val="center"/>
            <w:hideMark/>
          </w:tcPr>
          <w:p w14:paraId="41DAC1AA" w14:textId="77777777" w:rsidR="0084786C" w:rsidRPr="009F5C44" w:rsidRDefault="0084786C" w:rsidP="004B21C3">
            <w:pPr>
              <w:spacing w:line="240" w:lineRule="auto"/>
              <w:jc w:val="center"/>
              <w:rPr>
                <w:rFonts w:eastAsia="Times New Roman"/>
                <w:i/>
                <w:iCs/>
                <w:sz w:val="18"/>
                <w:szCs w:val="18"/>
                <w:lang w:eastAsia="sl-SI"/>
              </w:rPr>
            </w:pPr>
            <w:r w:rsidRPr="009F5C44">
              <w:rPr>
                <w:rFonts w:eastAsia="Times New Roman"/>
                <w:i/>
                <w:iCs/>
                <w:sz w:val="18"/>
                <w:szCs w:val="18"/>
                <w:lang w:eastAsia="sl-SI"/>
              </w:rPr>
              <w:t>IME OBJEKTA</w:t>
            </w:r>
          </w:p>
        </w:tc>
        <w:tc>
          <w:tcPr>
            <w:tcW w:w="1142" w:type="dxa"/>
            <w:vMerge w:val="restart"/>
            <w:tcBorders>
              <w:top w:val="single" w:sz="8" w:space="0" w:color="auto"/>
              <w:left w:val="single" w:sz="4" w:space="0" w:color="auto"/>
              <w:bottom w:val="single" w:sz="8" w:space="0" w:color="000000"/>
              <w:right w:val="single" w:sz="4" w:space="0" w:color="auto"/>
            </w:tcBorders>
            <w:shd w:val="clear" w:color="000000" w:fill="D9D9D9"/>
            <w:vAlign w:val="center"/>
            <w:hideMark/>
          </w:tcPr>
          <w:p w14:paraId="00447B04" w14:textId="77777777" w:rsidR="0084786C" w:rsidRPr="009F5C44" w:rsidRDefault="0084786C" w:rsidP="004B21C3">
            <w:pPr>
              <w:spacing w:line="240" w:lineRule="auto"/>
              <w:jc w:val="center"/>
              <w:rPr>
                <w:rFonts w:eastAsia="Times New Roman"/>
                <w:sz w:val="18"/>
                <w:szCs w:val="18"/>
                <w:lang w:eastAsia="sl-SI"/>
              </w:rPr>
            </w:pPr>
            <w:r w:rsidRPr="009F5C44">
              <w:rPr>
                <w:rFonts w:eastAsia="Times New Roman"/>
                <w:sz w:val="18"/>
                <w:szCs w:val="18"/>
                <w:lang w:eastAsia="sl-SI"/>
              </w:rPr>
              <w:t>Inventarna št.</w:t>
            </w:r>
          </w:p>
        </w:tc>
        <w:tc>
          <w:tcPr>
            <w:tcW w:w="1134" w:type="dxa"/>
            <w:vMerge w:val="restart"/>
            <w:tcBorders>
              <w:top w:val="single" w:sz="8" w:space="0" w:color="auto"/>
              <w:left w:val="single" w:sz="4" w:space="0" w:color="auto"/>
              <w:bottom w:val="single" w:sz="8" w:space="0" w:color="000000"/>
              <w:right w:val="single" w:sz="4" w:space="0" w:color="auto"/>
            </w:tcBorders>
            <w:shd w:val="clear" w:color="000000" w:fill="D9D9D9"/>
            <w:vAlign w:val="center"/>
            <w:hideMark/>
          </w:tcPr>
          <w:p w14:paraId="5E2FFD47" w14:textId="77777777" w:rsidR="0084786C" w:rsidRPr="009F5C44" w:rsidRDefault="0084786C" w:rsidP="004B21C3">
            <w:pPr>
              <w:spacing w:line="240" w:lineRule="auto"/>
              <w:jc w:val="center"/>
              <w:rPr>
                <w:rFonts w:eastAsia="Times New Roman"/>
                <w:b/>
                <w:bCs/>
                <w:sz w:val="18"/>
                <w:szCs w:val="18"/>
                <w:lang w:eastAsia="sl-SI"/>
              </w:rPr>
            </w:pPr>
            <w:r w:rsidRPr="009F5C44">
              <w:rPr>
                <w:rFonts w:eastAsia="Times New Roman"/>
                <w:b/>
                <w:bCs/>
                <w:sz w:val="18"/>
                <w:szCs w:val="18"/>
                <w:lang w:eastAsia="sl-SI"/>
              </w:rPr>
              <w:t xml:space="preserve">- izvedeno </w:t>
            </w:r>
            <w:r w:rsidRPr="009F5C44">
              <w:rPr>
                <w:rFonts w:eastAsia="Times New Roman"/>
                <w:b/>
                <w:bCs/>
                <w:sz w:val="18"/>
                <w:szCs w:val="18"/>
                <w:lang w:eastAsia="sl-SI"/>
              </w:rPr>
              <w:br/>
              <w:t>v l. 202</w:t>
            </w:r>
            <w:r>
              <w:rPr>
                <w:rFonts w:eastAsia="Times New Roman"/>
                <w:b/>
                <w:bCs/>
                <w:sz w:val="18"/>
                <w:szCs w:val="18"/>
                <w:lang w:eastAsia="sl-SI"/>
              </w:rPr>
              <w:t>5</w:t>
            </w:r>
          </w:p>
        </w:tc>
        <w:tc>
          <w:tcPr>
            <w:tcW w:w="1276" w:type="dxa"/>
            <w:vMerge w:val="restart"/>
            <w:tcBorders>
              <w:top w:val="single" w:sz="8" w:space="0" w:color="auto"/>
              <w:left w:val="single" w:sz="4" w:space="0" w:color="auto"/>
              <w:bottom w:val="single" w:sz="8" w:space="0" w:color="000000"/>
              <w:right w:val="single" w:sz="4" w:space="0" w:color="auto"/>
            </w:tcBorders>
            <w:shd w:val="clear" w:color="000000" w:fill="D9D9D9"/>
            <w:vAlign w:val="center"/>
            <w:hideMark/>
          </w:tcPr>
          <w:p w14:paraId="721468CE" w14:textId="77777777" w:rsidR="0084786C" w:rsidRPr="009F5C44" w:rsidRDefault="0084786C" w:rsidP="004B21C3">
            <w:pPr>
              <w:spacing w:line="240" w:lineRule="auto"/>
              <w:jc w:val="center"/>
              <w:rPr>
                <w:rFonts w:eastAsia="Times New Roman"/>
                <w:b/>
                <w:bCs/>
                <w:sz w:val="18"/>
                <w:szCs w:val="18"/>
                <w:lang w:eastAsia="sl-SI"/>
              </w:rPr>
            </w:pPr>
            <w:r w:rsidRPr="009F5C44">
              <w:rPr>
                <w:rFonts w:eastAsia="Times New Roman"/>
                <w:b/>
                <w:bCs/>
                <w:sz w:val="18"/>
                <w:szCs w:val="18"/>
                <w:lang w:eastAsia="sl-SI"/>
              </w:rPr>
              <w:t>Skupaj po pogodbi</w:t>
            </w:r>
          </w:p>
        </w:tc>
        <w:tc>
          <w:tcPr>
            <w:tcW w:w="1057" w:type="dxa"/>
            <w:vMerge w:val="restart"/>
            <w:tcBorders>
              <w:top w:val="single" w:sz="8" w:space="0" w:color="auto"/>
              <w:left w:val="single" w:sz="4" w:space="0" w:color="auto"/>
              <w:bottom w:val="single" w:sz="8" w:space="0" w:color="000000"/>
              <w:right w:val="single" w:sz="8" w:space="0" w:color="auto"/>
            </w:tcBorders>
            <w:shd w:val="clear" w:color="000000" w:fill="D9D9D9"/>
            <w:noWrap/>
            <w:vAlign w:val="center"/>
            <w:hideMark/>
          </w:tcPr>
          <w:p w14:paraId="1405912A" w14:textId="77777777" w:rsidR="0084786C" w:rsidRPr="009F5C44" w:rsidRDefault="0084786C" w:rsidP="004B21C3">
            <w:pPr>
              <w:spacing w:line="240" w:lineRule="auto"/>
              <w:jc w:val="center"/>
              <w:rPr>
                <w:rFonts w:eastAsia="Times New Roman"/>
                <w:sz w:val="18"/>
                <w:szCs w:val="18"/>
                <w:lang w:eastAsia="sl-SI"/>
              </w:rPr>
            </w:pPr>
            <w:r w:rsidRPr="009F5C44">
              <w:rPr>
                <w:rFonts w:eastAsia="Times New Roman"/>
                <w:sz w:val="18"/>
                <w:szCs w:val="18"/>
                <w:lang w:eastAsia="sl-SI"/>
              </w:rPr>
              <w:t>faza izvedbe</w:t>
            </w:r>
          </w:p>
        </w:tc>
      </w:tr>
      <w:tr w:rsidR="0084786C" w:rsidRPr="009F5C44" w14:paraId="31BD929F" w14:textId="77777777" w:rsidTr="0080242D">
        <w:trPr>
          <w:trHeight w:val="302"/>
        </w:trPr>
        <w:tc>
          <w:tcPr>
            <w:tcW w:w="1201" w:type="dxa"/>
            <w:vMerge/>
            <w:tcBorders>
              <w:top w:val="single" w:sz="8" w:space="0" w:color="auto"/>
              <w:left w:val="single" w:sz="8" w:space="0" w:color="auto"/>
              <w:bottom w:val="single" w:sz="8" w:space="0" w:color="000000"/>
              <w:right w:val="single" w:sz="8" w:space="0" w:color="auto"/>
            </w:tcBorders>
            <w:vAlign w:val="center"/>
            <w:hideMark/>
          </w:tcPr>
          <w:p w14:paraId="44BF2D86" w14:textId="77777777" w:rsidR="0084786C" w:rsidRPr="009F5C44" w:rsidRDefault="0084786C" w:rsidP="004B21C3">
            <w:pPr>
              <w:spacing w:line="240" w:lineRule="auto"/>
              <w:jc w:val="left"/>
              <w:rPr>
                <w:rFonts w:eastAsia="Times New Roman"/>
                <w:sz w:val="18"/>
                <w:szCs w:val="18"/>
                <w:lang w:eastAsia="sl-SI"/>
              </w:rPr>
            </w:pPr>
          </w:p>
        </w:tc>
        <w:tc>
          <w:tcPr>
            <w:tcW w:w="1017" w:type="dxa"/>
            <w:vMerge/>
            <w:tcBorders>
              <w:top w:val="single" w:sz="8" w:space="0" w:color="auto"/>
              <w:left w:val="single" w:sz="8" w:space="0" w:color="auto"/>
              <w:bottom w:val="single" w:sz="8" w:space="0" w:color="000000"/>
              <w:right w:val="single" w:sz="4" w:space="0" w:color="auto"/>
            </w:tcBorders>
            <w:vAlign w:val="center"/>
            <w:hideMark/>
          </w:tcPr>
          <w:p w14:paraId="75423D7A" w14:textId="77777777" w:rsidR="0084786C" w:rsidRPr="009F5C44" w:rsidRDefault="0084786C" w:rsidP="004B21C3">
            <w:pPr>
              <w:spacing w:line="240" w:lineRule="auto"/>
              <w:jc w:val="left"/>
              <w:rPr>
                <w:rFonts w:eastAsia="Times New Roman"/>
                <w:sz w:val="18"/>
                <w:szCs w:val="18"/>
                <w:lang w:eastAsia="sl-SI"/>
              </w:rPr>
            </w:pPr>
          </w:p>
        </w:tc>
        <w:tc>
          <w:tcPr>
            <w:tcW w:w="1503" w:type="dxa"/>
            <w:vMerge/>
            <w:tcBorders>
              <w:top w:val="single" w:sz="8" w:space="0" w:color="auto"/>
              <w:left w:val="single" w:sz="4" w:space="0" w:color="auto"/>
              <w:bottom w:val="single" w:sz="8" w:space="0" w:color="000000"/>
              <w:right w:val="single" w:sz="4" w:space="0" w:color="auto"/>
            </w:tcBorders>
            <w:vAlign w:val="center"/>
            <w:hideMark/>
          </w:tcPr>
          <w:p w14:paraId="093D5C52" w14:textId="77777777" w:rsidR="0084786C" w:rsidRPr="009F5C44" w:rsidRDefault="0084786C" w:rsidP="004B21C3">
            <w:pPr>
              <w:spacing w:line="240" w:lineRule="auto"/>
              <w:jc w:val="left"/>
              <w:rPr>
                <w:rFonts w:eastAsia="Times New Roman"/>
                <w:i/>
                <w:iCs/>
                <w:sz w:val="18"/>
                <w:szCs w:val="18"/>
                <w:lang w:eastAsia="sl-SI"/>
              </w:rPr>
            </w:pPr>
          </w:p>
        </w:tc>
        <w:tc>
          <w:tcPr>
            <w:tcW w:w="1142" w:type="dxa"/>
            <w:vMerge/>
            <w:tcBorders>
              <w:top w:val="single" w:sz="8" w:space="0" w:color="auto"/>
              <w:left w:val="single" w:sz="4" w:space="0" w:color="auto"/>
              <w:bottom w:val="single" w:sz="8" w:space="0" w:color="000000"/>
              <w:right w:val="single" w:sz="4" w:space="0" w:color="auto"/>
            </w:tcBorders>
            <w:vAlign w:val="center"/>
            <w:hideMark/>
          </w:tcPr>
          <w:p w14:paraId="120B77F4" w14:textId="77777777" w:rsidR="0084786C" w:rsidRPr="009F5C44" w:rsidRDefault="0084786C" w:rsidP="004B21C3">
            <w:pPr>
              <w:spacing w:line="240" w:lineRule="auto"/>
              <w:jc w:val="left"/>
              <w:rPr>
                <w:rFonts w:eastAsia="Times New Roman"/>
                <w:sz w:val="18"/>
                <w:szCs w:val="18"/>
                <w:lang w:eastAsia="sl-SI"/>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14:paraId="5D058E07" w14:textId="77777777" w:rsidR="0084786C" w:rsidRPr="009F5C44" w:rsidRDefault="0084786C" w:rsidP="004B21C3">
            <w:pPr>
              <w:spacing w:line="240" w:lineRule="auto"/>
              <w:jc w:val="left"/>
              <w:rPr>
                <w:rFonts w:eastAsia="Times New Roman"/>
                <w:b/>
                <w:bCs/>
                <w:sz w:val="18"/>
                <w:szCs w:val="18"/>
                <w:lang w:eastAsia="sl-SI"/>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14:paraId="392679D6" w14:textId="77777777" w:rsidR="0084786C" w:rsidRPr="009F5C44" w:rsidRDefault="0084786C" w:rsidP="004B21C3">
            <w:pPr>
              <w:spacing w:line="240" w:lineRule="auto"/>
              <w:jc w:val="left"/>
              <w:rPr>
                <w:rFonts w:eastAsia="Times New Roman"/>
                <w:b/>
                <w:bCs/>
                <w:sz w:val="18"/>
                <w:szCs w:val="18"/>
                <w:lang w:eastAsia="sl-SI"/>
              </w:rPr>
            </w:pPr>
          </w:p>
        </w:tc>
        <w:tc>
          <w:tcPr>
            <w:tcW w:w="1057" w:type="dxa"/>
            <w:vMerge/>
            <w:tcBorders>
              <w:top w:val="single" w:sz="8" w:space="0" w:color="auto"/>
              <w:left w:val="single" w:sz="4" w:space="0" w:color="auto"/>
              <w:bottom w:val="single" w:sz="8" w:space="0" w:color="000000"/>
              <w:right w:val="single" w:sz="8" w:space="0" w:color="auto"/>
            </w:tcBorders>
            <w:vAlign w:val="center"/>
            <w:hideMark/>
          </w:tcPr>
          <w:p w14:paraId="141CD1AC" w14:textId="77777777" w:rsidR="0084786C" w:rsidRPr="009F5C44" w:rsidRDefault="0084786C" w:rsidP="004B21C3">
            <w:pPr>
              <w:spacing w:line="240" w:lineRule="auto"/>
              <w:jc w:val="left"/>
              <w:rPr>
                <w:rFonts w:eastAsia="Times New Roman"/>
                <w:sz w:val="18"/>
                <w:szCs w:val="18"/>
                <w:lang w:eastAsia="sl-SI"/>
              </w:rPr>
            </w:pPr>
          </w:p>
        </w:tc>
        <w:tc>
          <w:tcPr>
            <w:tcW w:w="160" w:type="dxa"/>
            <w:tcBorders>
              <w:top w:val="nil"/>
              <w:left w:val="nil"/>
              <w:bottom w:val="nil"/>
              <w:right w:val="nil"/>
            </w:tcBorders>
            <w:noWrap/>
            <w:vAlign w:val="bottom"/>
            <w:hideMark/>
          </w:tcPr>
          <w:p w14:paraId="30A47F8A" w14:textId="77777777" w:rsidR="0084786C" w:rsidRPr="009F5C44" w:rsidRDefault="0084786C" w:rsidP="004B21C3">
            <w:pPr>
              <w:spacing w:line="240" w:lineRule="auto"/>
              <w:jc w:val="center"/>
              <w:rPr>
                <w:rFonts w:ascii="Calibri" w:eastAsia="Times New Roman" w:hAnsi="Calibri" w:cs="Calibri"/>
                <w:sz w:val="16"/>
                <w:szCs w:val="16"/>
                <w:lang w:eastAsia="sl-SI"/>
              </w:rPr>
            </w:pPr>
          </w:p>
        </w:tc>
      </w:tr>
      <w:tr w:rsidR="0084786C" w:rsidRPr="009F5C44" w14:paraId="13A711C1" w14:textId="77777777" w:rsidTr="0080242D">
        <w:trPr>
          <w:trHeight w:val="659"/>
        </w:trPr>
        <w:tc>
          <w:tcPr>
            <w:tcW w:w="1201" w:type="dxa"/>
            <w:tcBorders>
              <w:top w:val="nil"/>
              <w:left w:val="single" w:sz="8" w:space="0" w:color="auto"/>
              <w:bottom w:val="single" w:sz="4" w:space="0" w:color="auto"/>
              <w:right w:val="single" w:sz="4" w:space="0" w:color="auto"/>
            </w:tcBorders>
            <w:noWrap/>
            <w:vAlign w:val="center"/>
          </w:tcPr>
          <w:p w14:paraId="50AEAE29" w14:textId="77777777" w:rsidR="0084786C" w:rsidRPr="009F5C44" w:rsidRDefault="0084786C" w:rsidP="004B21C3">
            <w:pPr>
              <w:spacing w:line="240" w:lineRule="auto"/>
              <w:jc w:val="center"/>
              <w:rPr>
                <w:rFonts w:eastAsia="Times New Roman"/>
                <w:sz w:val="18"/>
                <w:szCs w:val="18"/>
                <w:lang w:eastAsia="sl-SI"/>
              </w:rPr>
            </w:pPr>
            <w:r>
              <w:rPr>
                <w:rFonts w:eastAsia="Times New Roman"/>
                <w:sz w:val="18"/>
                <w:szCs w:val="18"/>
                <w:lang w:eastAsia="sl-SI"/>
              </w:rPr>
              <w:t>/</w:t>
            </w:r>
          </w:p>
        </w:tc>
        <w:tc>
          <w:tcPr>
            <w:tcW w:w="1017" w:type="dxa"/>
            <w:tcBorders>
              <w:top w:val="nil"/>
              <w:left w:val="single" w:sz="8" w:space="0" w:color="auto"/>
              <w:bottom w:val="single" w:sz="4" w:space="0" w:color="auto"/>
              <w:right w:val="single" w:sz="4" w:space="0" w:color="auto"/>
            </w:tcBorders>
            <w:vAlign w:val="center"/>
            <w:hideMark/>
          </w:tcPr>
          <w:p w14:paraId="585C30E9" w14:textId="77777777" w:rsidR="0084786C" w:rsidRPr="009F5C44" w:rsidRDefault="0084786C" w:rsidP="004B21C3">
            <w:pPr>
              <w:spacing w:line="240" w:lineRule="auto"/>
              <w:jc w:val="left"/>
              <w:rPr>
                <w:rFonts w:eastAsia="Times New Roman"/>
                <w:sz w:val="18"/>
                <w:szCs w:val="18"/>
                <w:lang w:eastAsia="sl-SI"/>
              </w:rPr>
            </w:pPr>
            <w:r>
              <w:rPr>
                <w:rFonts w:eastAsia="Times New Roman"/>
                <w:sz w:val="18"/>
                <w:szCs w:val="18"/>
                <w:lang w:eastAsia="sl-SI"/>
              </w:rPr>
              <w:t>Črenšovci</w:t>
            </w:r>
          </w:p>
        </w:tc>
        <w:tc>
          <w:tcPr>
            <w:tcW w:w="1503" w:type="dxa"/>
            <w:tcBorders>
              <w:top w:val="nil"/>
              <w:left w:val="nil"/>
              <w:bottom w:val="single" w:sz="4" w:space="0" w:color="auto"/>
              <w:right w:val="single" w:sz="4" w:space="0" w:color="auto"/>
            </w:tcBorders>
            <w:vAlign w:val="center"/>
            <w:hideMark/>
          </w:tcPr>
          <w:p w14:paraId="63CD4890" w14:textId="77777777" w:rsidR="0084786C" w:rsidRPr="009F5C44" w:rsidRDefault="0084786C" w:rsidP="004B21C3">
            <w:pPr>
              <w:spacing w:line="240" w:lineRule="auto"/>
              <w:jc w:val="left"/>
              <w:rPr>
                <w:rFonts w:eastAsia="Times New Roman"/>
                <w:sz w:val="18"/>
                <w:szCs w:val="18"/>
                <w:lang w:eastAsia="sl-SI"/>
              </w:rPr>
            </w:pPr>
            <w:r>
              <w:rPr>
                <w:rFonts w:eastAsia="Times New Roman"/>
                <w:b/>
                <w:bCs/>
                <w:sz w:val="18"/>
                <w:szCs w:val="18"/>
                <w:lang w:eastAsia="sl-SI"/>
              </w:rPr>
              <w:t>Suhi Jarek</w:t>
            </w:r>
          </w:p>
        </w:tc>
        <w:tc>
          <w:tcPr>
            <w:tcW w:w="1142" w:type="dxa"/>
            <w:tcBorders>
              <w:top w:val="nil"/>
              <w:left w:val="nil"/>
              <w:bottom w:val="single" w:sz="4" w:space="0" w:color="auto"/>
              <w:right w:val="single" w:sz="4" w:space="0" w:color="auto"/>
            </w:tcBorders>
            <w:noWrap/>
            <w:vAlign w:val="center"/>
            <w:hideMark/>
          </w:tcPr>
          <w:p w14:paraId="5565A80F" w14:textId="77777777" w:rsidR="0084786C" w:rsidRPr="009F5C44" w:rsidRDefault="0084786C" w:rsidP="004B21C3">
            <w:pPr>
              <w:spacing w:line="240" w:lineRule="auto"/>
              <w:jc w:val="center"/>
              <w:rPr>
                <w:rFonts w:eastAsia="Times New Roman"/>
                <w:sz w:val="18"/>
                <w:szCs w:val="18"/>
                <w:lang w:eastAsia="sl-SI"/>
              </w:rPr>
            </w:pPr>
            <w:r>
              <w:rPr>
                <w:rFonts w:eastAsia="Times New Roman"/>
                <w:sz w:val="18"/>
                <w:szCs w:val="18"/>
                <w:lang w:eastAsia="sl-SI"/>
              </w:rPr>
              <w:t>/</w:t>
            </w:r>
          </w:p>
        </w:tc>
        <w:tc>
          <w:tcPr>
            <w:tcW w:w="1134" w:type="dxa"/>
            <w:tcBorders>
              <w:top w:val="nil"/>
              <w:left w:val="nil"/>
              <w:bottom w:val="single" w:sz="4" w:space="0" w:color="auto"/>
              <w:right w:val="nil"/>
            </w:tcBorders>
            <w:noWrap/>
            <w:vAlign w:val="center"/>
          </w:tcPr>
          <w:p w14:paraId="37ED28EF" w14:textId="77777777" w:rsidR="0084786C" w:rsidRPr="009F5C44" w:rsidRDefault="0084786C" w:rsidP="004B21C3">
            <w:pPr>
              <w:spacing w:line="240" w:lineRule="auto"/>
              <w:jc w:val="center"/>
              <w:rPr>
                <w:rFonts w:eastAsia="Times New Roman"/>
                <w:sz w:val="18"/>
                <w:szCs w:val="18"/>
                <w:lang w:eastAsia="sl-SI"/>
              </w:rPr>
            </w:pPr>
            <w:r>
              <w:rPr>
                <w:rFonts w:eastAsia="Times New Roman"/>
                <w:sz w:val="18"/>
                <w:szCs w:val="18"/>
                <w:lang w:eastAsia="sl-SI"/>
              </w:rPr>
              <w:t>127.646,03</w:t>
            </w:r>
          </w:p>
        </w:tc>
        <w:tc>
          <w:tcPr>
            <w:tcW w:w="1276" w:type="dxa"/>
            <w:tcBorders>
              <w:top w:val="nil"/>
              <w:left w:val="single" w:sz="4" w:space="0" w:color="auto"/>
              <w:bottom w:val="single" w:sz="4" w:space="0" w:color="auto"/>
              <w:right w:val="nil"/>
            </w:tcBorders>
            <w:noWrap/>
            <w:vAlign w:val="center"/>
          </w:tcPr>
          <w:p w14:paraId="2048185E" w14:textId="77777777" w:rsidR="0084786C" w:rsidRPr="009F5C44" w:rsidRDefault="0084786C" w:rsidP="004B21C3">
            <w:pPr>
              <w:spacing w:line="240" w:lineRule="auto"/>
              <w:jc w:val="center"/>
              <w:rPr>
                <w:rFonts w:eastAsia="Times New Roman"/>
                <w:sz w:val="18"/>
                <w:szCs w:val="18"/>
                <w:lang w:eastAsia="sl-SI"/>
              </w:rPr>
            </w:pPr>
            <w:r>
              <w:rPr>
                <w:rFonts w:eastAsia="Times New Roman"/>
                <w:sz w:val="18"/>
                <w:szCs w:val="18"/>
                <w:lang w:eastAsia="sl-SI"/>
              </w:rPr>
              <w:t>127.646,03</w:t>
            </w:r>
          </w:p>
        </w:tc>
        <w:tc>
          <w:tcPr>
            <w:tcW w:w="1057" w:type="dxa"/>
            <w:tcBorders>
              <w:top w:val="nil"/>
              <w:left w:val="single" w:sz="4" w:space="0" w:color="auto"/>
              <w:bottom w:val="single" w:sz="4" w:space="0" w:color="auto"/>
              <w:right w:val="single" w:sz="8" w:space="0" w:color="auto"/>
            </w:tcBorders>
            <w:vAlign w:val="center"/>
            <w:hideMark/>
          </w:tcPr>
          <w:p w14:paraId="08DB82D4" w14:textId="77777777" w:rsidR="0084786C" w:rsidRPr="009F5C44" w:rsidRDefault="0084786C" w:rsidP="004B21C3">
            <w:pPr>
              <w:spacing w:line="240" w:lineRule="auto"/>
              <w:jc w:val="center"/>
              <w:rPr>
                <w:rFonts w:eastAsia="Times New Roman"/>
                <w:sz w:val="18"/>
                <w:szCs w:val="18"/>
                <w:lang w:eastAsia="sl-SI"/>
              </w:rPr>
            </w:pPr>
            <w:r w:rsidRPr="009F5C44">
              <w:rPr>
                <w:rFonts w:eastAsia="Times New Roman"/>
                <w:sz w:val="18"/>
                <w:szCs w:val="18"/>
                <w:lang w:eastAsia="sl-SI"/>
              </w:rPr>
              <w:t>končana dela</w:t>
            </w:r>
          </w:p>
        </w:tc>
        <w:tc>
          <w:tcPr>
            <w:tcW w:w="160" w:type="dxa"/>
            <w:vAlign w:val="center"/>
            <w:hideMark/>
          </w:tcPr>
          <w:p w14:paraId="6836A6BA" w14:textId="77777777" w:rsidR="0084786C" w:rsidRPr="009F5C44" w:rsidRDefault="0084786C" w:rsidP="004B21C3">
            <w:pPr>
              <w:spacing w:line="240" w:lineRule="auto"/>
              <w:jc w:val="left"/>
              <w:rPr>
                <w:rFonts w:ascii="Times New Roman" w:eastAsia="Times New Roman" w:hAnsi="Times New Roman" w:cs="Times New Roman"/>
                <w:lang w:eastAsia="sl-SI"/>
              </w:rPr>
            </w:pPr>
          </w:p>
        </w:tc>
      </w:tr>
      <w:tr w:rsidR="0084786C" w:rsidRPr="009F5C44" w14:paraId="7718EE97" w14:textId="77777777" w:rsidTr="0080242D">
        <w:trPr>
          <w:trHeight w:val="288"/>
        </w:trPr>
        <w:tc>
          <w:tcPr>
            <w:tcW w:w="1201" w:type="dxa"/>
            <w:tcBorders>
              <w:top w:val="nil"/>
              <w:left w:val="single" w:sz="8" w:space="0" w:color="auto"/>
              <w:bottom w:val="single" w:sz="4" w:space="0" w:color="auto"/>
              <w:right w:val="single" w:sz="4" w:space="0" w:color="auto"/>
            </w:tcBorders>
            <w:noWrap/>
            <w:vAlign w:val="center"/>
            <w:hideMark/>
          </w:tcPr>
          <w:p w14:paraId="0B60C6F9" w14:textId="77777777" w:rsidR="0084786C" w:rsidRPr="009F5C44" w:rsidRDefault="0084786C" w:rsidP="004B21C3">
            <w:pPr>
              <w:spacing w:line="240" w:lineRule="auto"/>
              <w:jc w:val="center"/>
              <w:rPr>
                <w:rFonts w:eastAsia="Times New Roman"/>
                <w:sz w:val="18"/>
                <w:szCs w:val="18"/>
                <w:lang w:eastAsia="sl-SI"/>
              </w:rPr>
            </w:pPr>
            <w:r>
              <w:rPr>
                <w:rFonts w:eastAsia="Times New Roman"/>
                <w:sz w:val="18"/>
                <w:szCs w:val="18"/>
                <w:lang w:eastAsia="sl-SI"/>
              </w:rPr>
              <w:t>/</w:t>
            </w:r>
          </w:p>
        </w:tc>
        <w:tc>
          <w:tcPr>
            <w:tcW w:w="1017" w:type="dxa"/>
            <w:tcBorders>
              <w:top w:val="nil"/>
              <w:left w:val="single" w:sz="8" w:space="0" w:color="auto"/>
              <w:bottom w:val="single" w:sz="4" w:space="0" w:color="auto"/>
              <w:right w:val="single" w:sz="4" w:space="0" w:color="auto"/>
            </w:tcBorders>
            <w:vAlign w:val="center"/>
            <w:hideMark/>
          </w:tcPr>
          <w:p w14:paraId="1ABDF83B" w14:textId="77777777" w:rsidR="0084786C" w:rsidRPr="009F5C44" w:rsidRDefault="0084786C" w:rsidP="004B21C3">
            <w:pPr>
              <w:spacing w:line="240" w:lineRule="auto"/>
              <w:jc w:val="left"/>
              <w:rPr>
                <w:rFonts w:eastAsia="Times New Roman"/>
                <w:sz w:val="18"/>
                <w:szCs w:val="18"/>
                <w:lang w:eastAsia="sl-SI"/>
              </w:rPr>
            </w:pPr>
            <w:r>
              <w:rPr>
                <w:rFonts w:eastAsia="Times New Roman"/>
                <w:sz w:val="18"/>
                <w:szCs w:val="18"/>
                <w:lang w:eastAsia="sl-SI"/>
              </w:rPr>
              <w:t>Lendava</w:t>
            </w:r>
          </w:p>
        </w:tc>
        <w:tc>
          <w:tcPr>
            <w:tcW w:w="1503" w:type="dxa"/>
            <w:tcBorders>
              <w:top w:val="nil"/>
              <w:left w:val="nil"/>
              <w:bottom w:val="single" w:sz="4" w:space="0" w:color="auto"/>
              <w:right w:val="single" w:sz="4" w:space="0" w:color="auto"/>
            </w:tcBorders>
            <w:vAlign w:val="center"/>
            <w:hideMark/>
          </w:tcPr>
          <w:p w14:paraId="04E8A4A3" w14:textId="77777777" w:rsidR="0084786C" w:rsidRPr="009F5C44" w:rsidRDefault="0084786C" w:rsidP="004B21C3">
            <w:pPr>
              <w:spacing w:line="240" w:lineRule="auto"/>
              <w:jc w:val="left"/>
              <w:rPr>
                <w:rFonts w:eastAsia="Times New Roman"/>
                <w:sz w:val="18"/>
                <w:szCs w:val="18"/>
                <w:lang w:eastAsia="sl-SI"/>
              </w:rPr>
            </w:pPr>
            <w:r>
              <w:rPr>
                <w:rFonts w:eastAsia="Times New Roman"/>
                <w:b/>
                <w:bCs/>
                <w:sz w:val="18"/>
                <w:szCs w:val="18"/>
                <w:lang w:eastAsia="sl-SI"/>
              </w:rPr>
              <w:t>Potok Jedro</w:t>
            </w:r>
          </w:p>
        </w:tc>
        <w:tc>
          <w:tcPr>
            <w:tcW w:w="1142" w:type="dxa"/>
            <w:tcBorders>
              <w:top w:val="nil"/>
              <w:left w:val="nil"/>
              <w:bottom w:val="single" w:sz="4" w:space="0" w:color="auto"/>
              <w:right w:val="single" w:sz="4" w:space="0" w:color="auto"/>
            </w:tcBorders>
            <w:noWrap/>
            <w:vAlign w:val="center"/>
            <w:hideMark/>
          </w:tcPr>
          <w:p w14:paraId="6C00B357" w14:textId="77777777" w:rsidR="0084786C" w:rsidRPr="009F5C44" w:rsidRDefault="0084786C" w:rsidP="004B21C3">
            <w:pPr>
              <w:spacing w:line="240" w:lineRule="auto"/>
              <w:jc w:val="center"/>
              <w:rPr>
                <w:rFonts w:eastAsia="Times New Roman"/>
                <w:sz w:val="18"/>
                <w:szCs w:val="18"/>
                <w:lang w:eastAsia="sl-SI"/>
              </w:rPr>
            </w:pPr>
            <w:r>
              <w:rPr>
                <w:rFonts w:eastAsia="Times New Roman"/>
                <w:sz w:val="18"/>
                <w:szCs w:val="18"/>
                <w:lang w:eastAsia="sl-SI"/>
              </w:rPr>
              <w:t>2523055576</w:t>
            </w:r>
          </w:p>
        </w:tc>
        <w:tc>
          <w:tcPr>
            <w:tcW w:w="1134" w:type="dxa"/>
            <w:tcBorders>
              <w:top w:val="nil"/>
              <w:left w:val="nil"/>
              <w:bottom w:val="single" w:sz="4" w:space="0" w:color="auto"/>
              <w:right w:val="nil"/>
            </w:tcBorders>
            <w:noWrap/>
            <w:vAlign w:val="center"/>
            <w:hideMark/>
          </w:tcPr>
          <w:p w14:paraId="71ECFE4C" w14:textId="77777777" w:rsidR="0084786C" w:rsidRPr="009F5C44" w:rsidRDefault="0084786C" w:rsidP="004B21C3">
            <w:pPr>
              <w:spacing w:line="240" w:lineRule="auto"/>
              <w:jc w:val="center"/>
              <w:rPr>
                <w:rFonts w:eastAsia="Times New Roman"/>
                <w:sz w:val="18"/>
                <w:szCs w:val="18"/>
                <w:lang w:eastAsia="sl-SI"/>
              </w:rPr>
            </w:pPr>
            <w:r>
              <w:rPr>
                <w:rFonts w:eastAsia="Times New Roman"/>
                <w:sz w:val="18"/>
                <w:szCs w:val="18"/>
                <w:lang w:eastAsia="sl-SI"/>
              </w:rPr>
              <w:t>407.667,18</w:t>
            </w:r>
          </w:p>
        </w:tc>
        <w:tc>
          <w:tcPr>
            <w:tcW w:w="1276" w:type="dxa"/>
            <w:tcBorders>
              <w:top w:val="nil"/>
              <w:left w:val="single" w:sz="4" w:space="0" w:color="auto"/>
              <w:bottom w:val="single" w:sz="4" w:space="0" w:color="auto"/>
              <w:right w:val="nil"/>
            </w:tcBorders>
            <w:noWrap/>
            <w:vAlign w:val="center"/>
          </w:tcPr>
          <w:p w14:paraId="2BE4A6D1" w14:textId="77777777" w:rsidR="0084786C" w:rsidRPr="009F5C44" w:rsidRDefault="0084786C" w:rsidP="004B21C3">
            <w:pPr>
              <w:spacing w:line="240" w:lineRule="auto"/>
              <w:jc w:val="center"/>
              <w:rPr>
                <w:rFonts w:eastAsia="Times New Roman"/>
                <w:sz w:val="18"/>
                <w:szCs w:val="18"/>
                <w:lang w:eastAsia="sl-SI"/>
              </w:rPr>
            </w:pPr>
            <w:r>
              <w:rPr>
                <w:rFonts w:eastAsia="Times New Roman"/>
                <w:sz w:val="18"/>
                <w:szCs w:val="18"/>
                <w:lang w:eastAsia="sl-SI"/>
              </w:rPr>
              <w:t>497.353,96</w:t>
            </w:r>
          </w:p>
        </w:tc>
        <w:tc>
          <w:tcPr>
            <w:tcW w:w="1057" w:type="dxa"/>
            <w:tcBorders>
              <w:top w:val="nil"/>
              <w:left w:val="single" w:sz="4" w:space="0" w:color="auto"/>
              <w:bottom w:val="single" w:sz="4" w:space="0" w:color="auto"/>
              <w:right w:val="single" w:sz="8" w:space="0" w:color="auto"/>
            </w:tcBorders>
            <w:noWrap/>
            <w:vAlign w:val="center"/>
            <w:hideMark/>
          </w:tcPr>
          <w:p w14:paraId="7DE0677B" w14:textId="77777777" w:rsidR="0084786C" w:rsidRPr="009F5C44" w:rsidRDefault="0084786C" w:rsidP="004B21C3">
            <w:pPr>
              <w:spacing w:line="240" w:lineRule="auto"/>
              <w:jc w:val="center"/>
              <w:rPr>
                <w:rFonts w:eastAsia="Times New Roman"/>
                <w:sz w:val="18"/>
                <w:szCs w:val="18"/>
                <w:lang w:eastAsia="sl-SI"/>
              </w:rPr>
            </w:pPr>
            <w:r w:rsidRPr="009F5C44">
              <w:rPr>
                <w:rFonts w:eastAsia="Times New Roman"/>
                <w:sz w:val="18"/>
                <w:szCs w:val="18"/>
                <w:lang w:eastAsia="sl-SI"/>
              </w:rPr>
              <w:t>končana dela</w:t>
            </w:r>
          </w:p>
        </w:tc>
        <w:tc>
          <w:tcPr>
            <w:tcW w:w="160" w:type="dxa"/>
            <w:vAlign w:val="center"/>
            <w:hideMark/>
          </w:tcPr>
          <w:p w14:paraId="24EEC56F" w14:textId="77777777" w:rsidR="0084786C" w:rsidRPr="009F5C44" w:rsidRDefault="0084786C" w:rsidP="004B21C3">
            <w:pPr>
              <w:spacing w:line="240" w:lineRule="auto"/>
              <w:jc w:val="left"/>
              <w:rPr>
                <w:rFonts w:ascii="Times New Roman" w:eastAsia="Times New Roman" w:hAnsi="Times New Roman" w:cs="Times New Roman"/>
                <w:lang w:eastAsia="sl-SI"/>
              </w:rPr>
            </w:pPr>
          </w:p>
        </w:tc>
      </w:tr>
      <w:tr w:rsidR="0084786C" w:rsidRPr="009F5C44" w14:paraId="5AF8E111" w14:textId="77777777" w:rsidTr="0080242D">
        <w:trPr>
          <w:trHeight w:val="302"/>
        </w:trPr>
        <w:tc>
          <w:tcPr>
            <w:tcW w:w="4863" w:type="dxa"/>
            <w:gridSpan w:val="4"/>
            <w:tcBorders>
              <w:top w:val="single" w:sz="4" w:space="0" w:color="auto"/>
              <w:left w:val="single" w:sz="8" w:space="0" w:color="auto"/>
              <w:bottom w:val="single" w:sz="8" w:space="0" w:color="auto"/>
              <w:right w:val="single" w:sz="4" w:space="0" w:color="000000"/>
            </w:tcBorders>
            <w:shd w:val="clear" w:color="auto" w:fill="ADADAD" w:themeFill="background2" w:themeFillShade="BF"/>
            <w:vAlign w:val="center"/>
            <w:hideMark/>
          </w:tcPr>
          <w:p w14:paraId="12860AB3" w14:textId="77777777" w:rsidR="0084786C" w:rsidRPr="009F5C44" w:rsidRDefault="0084786C" w:rsidP="004B21C3">
            <w:pPr>
              <w:spacing w:line="240" w:lineRule="auto"/>
              <w:jc w:val="right"/>
              <w:rPr>
                <w:rFonts w:eastAsia="Times New Roman"/>
                <w:b/>
                <w:bCs/>
                <w:sz w:val="18"/>
                <w:szCs w:val="18"/>
                <w:lang w:eastAsia="sl-SI"/>
              </w:rPr>
            </w:pPr>
            <w:r w:rsidRPr="009F5C44">
              <w:rPr>
                <w:rFonts w:eastAsia="Times New Roman"/>
                <w:b/>
                <w:bCs/>
                <w:sz w:val="18"/>
                <w:szCs w:val="18"/>
                <w:lang w:eastAsia="sl-SI"/>
              </w:rPr>
              <w:t>SKUPAJ:</w:t>
            </w:r>
          </w:p>
        </w:tc>
        <w:tc>
          <w:tcPr>
            <w:tcW w:w="1134" w:type="dxa"/>
            <w:tcBorders>
              <w:top w:val="nil"/>
              <w:left w:val="nil"/>
              <w:bottom w:val="single" w:sz="8" w:space="0" w:color="auto"/>
              <w:right w:val="nil"/>
            </w:tcBorders>
            <w:shd w:val="clear" w:color="auto" w:fill="ADADAD" w:themeFill="background2" w:themeFillShade="BF"/>
            <w:noWrap/>
            <w:vAlign w:val="center"/>
            <w:hideMark/>
          </w:tcPr>
          <w:p w14:paraId="3B55219C" w14:textId="77777777" w:rsidR="0084786C" w:rsidRPr="009F5C44" w:rsidRDefault="0084786C" w:rsidP="004B21C3">
            <w:pPr>
              <w:spacing w:line="240" w:lineRule="auto"/>
              <w:jc w:val="center"/>
              <w:rPr>
                <w:rFonts w:eastAsia="Times New Roman"/>
                <w:b/>
                <w:bCs/>
                <w:color w:val="000000"/>
                <w:sz w:val="18"/>
                <w:szCs w:val="18"/>
                <w:lang w:eastAsia="sl-SI"/>
              </w:rPr>
            </w:pPr>
            <w:r>
              <w:rPr>
                <w:rFonts w:eastAsia="Times New Roman"/>
                <w:b/>
                <w:bCs/>
                <w:color w:val="000000"/>
                <w:sz w:val="18"/>
                <w:szCs w:val="18"/>
                <w:lang w:eastAsia="sl-SI"/>
              </w:rPr>
              <w:t>129.215,76</w:t>
            </w:r>
          </w:p>
        </w:tc>
        <w:tc>
          <w:tcPr>
            <w:tcW w:w="1276" w:type="dxa"/>
            <w:tcBorders>
              <w:top w:val="nil"/>
              <w:left w:val="single" w:sz="4" w:space="0" w:color="auto"/>
              <w:bottom w:val="single" w:sz="8" w:space="0" w:color="auto"/>
              <w:right w:val="nil"/>
            </w:tcBorders>
            <w:shd w:val="clear" w:color="auto" w:fill="ADADAD" w:themeFill="background2" w:themeFillShade="BF"/>
            <w:noWrap/>
            <w:vAlign w:val="center"/>
            <w:hideMark/>
          </w:tcPr>
          <w:p w14:paraId="4BF73A6F" w14:textId="77777777" w:rsidR="0084786C" w:rsidRPr="009F5C44" w:rsidRDefault="0084786C" w:rsidP="004B21C3">
            <w:pPr>
              <w:spacing w:line="240" w:lineRule="auto"/>
              <w:jc w:val="center"/>
              <w:rPr>
                <w:rFonts w:eastAsia="Times New Roman"/>
                <w:b/>
                <w:bCs/>
                <w:color w:val="000000"/>
                <w:sz w:val="18"/>
                <w:szCs w:val="18"/>
                <w:lang w:eastAsia="sl-SI"/>
              </w:rPr>
            </w:pPr>
            <w:r w:rsidRPr="009F5C44">
              <w:rPr>
                <w:rFonts w:eastAsia="Times New Roman"/>
                <w:b/>
                <w:bCs/>
                <w:color w:val="000000"/>
                <w:sz w:val="18"/>
                <w:szCs w:val="18"/>
                <w:lang w:eastAsia="sl-SI"/>
              </w:rPr>
              <w:t>625.000,00</w:t>
            </w:r>
          </w:p>
        </w:tc>
        <w:tc>
          <w:tcPr>
            <w:tcW w:w="1057" w:type="dxa"/>
            <w:tcBorders>
              <w:top w:val="nil"/>
              <w:left w:val="single" w:sz="4" w:space="0" w:color="auto"/>
              <w:bottom w:val="single" w:sz="8" w:space="0" w:color="auto"/>
              <w:right w:val="single" w:sz="8" w:space="0" w:color="auto"/>
            </w:tcBorders>
            <w:shd w:val="clear" w:color="auto" w:fill="ADADAD" w:themeFill="background2" w:themeFillShade="BF"/>
            <w:noWrap/>
            <w:vAlign w:val="center"/>
            <w:hideMark/>
          </w:tcPr>
          <w:p w14:paraId="66898937" w14:textId="77777777" w:rsidR="0084786C" w:rsidRPr="009F5C44" w:rsidRDefault="0084786C" w:rsidP="004B21C3">
            <w:pPr>
              <w:spacing w:line="240" w:lineRule="auto"/>
              <w:jc w:val="center"/>
              <w:rPr>
                <w:rFonts w:eastAsia="Times New Roman"/>
                <w:b/>
                <w:bCs/>
                <w:color w:val="000000"/>
                <w:sz w:val="18"/>
                <w:szCs w:val="18"/>
                <w:lang w:eastAsia="sl-SI"/>
              </w:rPr>
            </w:pPr>
            <w:r w:rsidRPr="009F5C44">
              <w:rPr>
                <w:rFonts w:eastAsia="Times New Roman"/>
                <w:b/>
                <w:bCs/>
                <w:color w:val="000000"/>
                <w:sz w:val="18"/>
                <w:szCs w:val="18"/>
                <w:lang w:eastAsia="sl-SI"/>
              </w:rPr>
              <w:t> </w:t>
            </w:r>
          </w:p>
        </w:tc>
        <w:tc>
          <w:tcPr>
            <w:tcW w:w="160" w:type="dxa"/>
            <w:vAlign w:val="center"/>
            <w:hideMark/>
          </w:tcPr>
          <w:p w14:paraId="4561FB77" w14:textId="77777777" w:rsidR="0084786C" w:rsidRPr="009F5C44" w:rsidRDefault="0084786C" w:rsidP="004B21C3">
            <w:pPr>
              <w:spacing w:line="240" w:lineRule="auto"/>
              <w:jc w:val="left"/>
              <w:rPr>
                <w:rFonts w:ascii="Times New Roman" w:eastAsia="Times New Roman" w:hAnsi="Times New Roman" w:cs="Times New Roman"/>
                <w:lang w:eastAsia="sl-SI"/>
              </w:rPr>
            </w:pPr>
          </w:p>
        </w:tc>
      </w:tr>
    </w:tbl>
    <w:p w14:paraId="4977F83B" w14:textId="77777777" w:rsidR="00684D4E" w:rsidRDefault="00684D4E" w:rsidP="0084786C">
      <w:pPr>
        <w:rPr>
          <w:rFonts w:eastAsia="Calibri"/>
        </w:rPr>
      </w:pPr>
    </w:p>
    <w:p w14:paraId="1A7ABEC9" w14:textId="77777777" w:rsidR="00684D4E" w:rsidRDefault="00684D4E" w:rsidP="00B57082">
      <w:pPr>
        <w:pStyle w:val="Naslov2"/>
      </w:pPr>
      <w:bookmarkStart w:id="35" w:name="_Hlk157166316"/>
      <w:r>
        <w:t>Izvedba drugih del na področju urejanja voda</w:t>
      </w:r>
      <w:bookmarkEnd w:id="35"/>
    </w:p>
    <w:p w14:paraId="439CBEA2" w14:textId="77777777" w:rsidR="0084786C" w:rsidRPr="0084786C" w:rsidRDefault="0084786C" w:rsidP="0084786C"/>
    <w:p w14:paraId="6218736B" w14:textId="12C3B596" w:rsidR="00BF7699" w:rsidRPr="00F85134" w:rsidRDefault="00BF7699" w:rsidP="00BF7699">
      <w:pPr>
        <w:outlineLvl w:val="0"/>
      </w:pPr>
      <w:bookmarkStart w:id="36" w:name="_Toc190778795"/>
      <w:r w:rsidRPr="00F85134">
        <w:t>okviru te postavke smo izvajali naslednja dela:</w:t>
      </w:r>
      <w:bookmarkEnd w:id="36"/>
    </w:p>
    <w:p w14:paraId="5F10AF41" w14:textId="77777777" w:rsidR="00BF7699" w:rsidRPr="00F85134" w:rsidRDefault="00BF7699" w:rsidP="00BF7699">
      <w:pPr>
        <w:numPr>
          <w:ilvl w:val="0"/>
          <w:numId w:val="15"/>
        </w:numPr>
        <w:spacing w:line="240" w:lineRule="auto"/>
        <w:outlineLvl w:val="0"/>
      </w:pPr>
      <w:bookmarkStart w:id="37" w:name="_Toc190778796"/>
      <w:r w:rsidRPr="00F85134">
        <w:t>Vzpostavitev vodne infrastrukture v funkcionalno stanje na porečju Mure – Mura s pritoki (poplave avgust 2023) za leto 2024 po pogodbi št.: 2560-24-420087 Nasip IŽAKOVCI;</w:t>
      </w:r>
      <w:bookmarkEnd w:id="37"/>
    </w:p>
    <w:p w14:paraId="1E203339" w14:textId="77777777" w:rsidR="00BF7699" w:rsidRPr="00F85134" w:rsidRDefault="00BF7699" w:rsidP="00BF7699">
      <w:pPr>
        <w:numPr>
          <w:ilvl w:val="0"/>
          <w:numId w:val="15"/>
        </w:numPr>
        <w:spacing w:line="240" w:lineRule="auto"/>
        <w:outlineLvl w:val="0"/>
      </w:pPr>
      <w:r w:rsidRPr="00F85134">
        <w:t xml:space="preserve"> </w:t>
      </w:r>
      <w:bookmarkStart w:id="38" w:name="_Toc190778797"/>
      <w:r w:rsidRPr="00F85134">
        <w:t>Vzpostavitev vodne infrastrukture v funkcionalno stanje na porečju Mure – Mura s pritoki (poplave avgust 2023) za leto 2024 po pogodbi št.: 2560-24-420099 Nasip MOTA;</w:t>
      </w:r>
      <w:bookmarkEnd w:id="38"/>
    </w:p>
    <w:p w14:paraId="5459C6AE" w14:textId="77777777" w:rsidR="00BF7699" w:rsidRPr="00F85134" w:rsidRDefault="00BF7699" w:rsidP="00BF7699">
      <w:pPr>
        <w:numPr>
          <w:ilvl w:val="0"/>
          <w:numId w:val="15"/>
        </w:numPr>
        <w:spacing w:line="240" w:lineRule="auto"/>
        <w:outlineLvl w:val="0"/>
      </w:pPr>
      <w:bookmarkStart w:id="39" w:name="_Toc190778798"/>
      <w:r w:rsidRPr="00F85134">
        <w:t>Vzpostavitev vodne infrastrukture v funkcionalno stanje na porečju Mure – Ščavnica s pritoki (poplave avgust 2023) za leto 2024 po pogodbi št.: 2560-24-420059 ŠČAVNICA;</w:t>
      </w:r>
      <w:bookmarkEnd w:id="39"/>
    </w:p>
    <w:p w14:paraId="1327EB2A" w14:textId="77777777" w:rsidR="00BF7699" w:rsidRPr="00F85134" w:rsidRDefault="00BF7699" w:rsidP="00BF7699">
      <w:pPr>
        <w:ind w:left="360"/>
        <w:outlineLvl w:val="0"/>
      </w:pPr>
    </w:p>
    <w:p w14:paraId="7D755796" w14:textId="77777777" w:rsidR="00BF7699" w:rsidRPr="00F85134" w:rsidRDefault="00BF7699" w:rsidP="00BF7699">
      <w:pPr>
        <w:ind w:left="360"/>
        <w:outlineLvl w:val="0"/>
      </w:pPr>
      <w:bookmarkStart w:id="40" w:name="_Toc190778799"/>
      <w:r w:rsidRPr="00F85134">
        <w:t>V naslednji tabeli je prikazan porabljenih sredstev.</w:t>
      </w:r>
      <w:bookmarkEnd w:id="40"/>
    </w:p>
    <w:p w14:paraId="19AE1193" w14:textId="77777777" w:rsidR="00BF7699" w:rsidRDefault="00BF7699" w:rsidP="00BF7699"/>
    <w:tbl>
      <w:tblPr>
        <w:tblW w:w="5000" w:type="pct"/>
        <w:tblInd w:w="-5" w:type="dxa"/>
        <w:tblLook w:val="04A0" w:firstRow="1" w:lastRow="0" w:firstColumn="1" w:lastColumn="0" w:noHBand="0" w:noVBand="1"/>
      </w:tblPr>
      <w:tblGrid>
        <w:gridCol w:w="1266"/>
        <w:gridCol w:w="1189"/>
        <w:gridCol w:w="2411"/>
        <w:gridCol w:w="1124"/>
        <w:gridCol w:w="1288"/>
        <w:gridCol w:w="933"/>
        <w:gridCol w:w="851"/>
      </w:tblGrid>
      <w:tr w:rsidR="00BF7699" w:rsidRPr="00F85134" w14:paraId="5A6211DB" w14:textId="77777777" w:rsidTr="0080242D">
        <w:trPr>
          <w:trHeight w:val="368"/>
        </w:trPr>
        <w:tc>
          <w:tcPr>
            <w:tcW w:w="1247" w:type="dxa"/>
            <w:tcBorders>
              <w:top w:val="single" w:sz="4" w:space="0" w:color="auto"/>
              <w:left w:val="single" w:sz="4" w:space="0" w:color="auto"/>
              <w:bottom w:val="single" w:sz="4" w:space="0" w:color="auto"/>
              <w:right w:val="single" w:sz="4" w:space="0" w:color="auto"/>
            </w:tcBorders>
            <w:vAlign w:val="bottom"/>
            <w:hideMark/>
          </w:tcPr>
          <w:p w14:paraId="45E50673"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Šifra ukrepa</w:t>
            </w:r>
          </w:p>
        </w:tc>
        <w:tc>
          <w:tcPr>
            <w:tcW w:w="1170" w:type="dxa"/>
            <w:tcBorders>
              <w:top w:val="single" w:sz="4" w:space="0" w:color="auto"/>
              <w:left w:val="nil"/>
              <w:bottom w:val="single" w:sz="4" w:space="0" w:color="auto"/>
              <w:right w:val="single" w:sz="4" w:space="0" w:color="auto"/>
            </w:tcBorders>
            <w:noWrap/>
            <w:vAlign w:val="bottom"/>
            <w:hideMark/>
          </w:tcPr>
          <w:p w14:paraId="7E353FA4"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 xml:space="preserve">Občina </w:t>
            </w:r>
          </w:p>
        </w:tc>
        <w:tc>
          <w:tcPr>
            <w:tcW w:w="2372" w:type="dxa"/>
            <w:tcBorders>
              <w:top w:val="single" w:sz="4" w:space="0" w:color="auto"/>
              <w:left w:val="nil"/>
              <w:bottom w:val="single" w:sz="4" w:space="0" w:color="auto"/>
              <w:right w:val="single" w:sz="4" w:space="0" w:color="auto"/>
            </w:tcBorders>
            <w:noWrap/>
            <w:vAlign w:val="bottom"/>
            <w:hideMark/>
          </w:tcPr>
          <w:p w14:paraId="5BD77CEC"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IME OBJEKTA</w:t>
            </w:r>
          </w:p>
        </w:tc>
        <w:tc>
          <w:tcPr>
            <w:tcW w:w="1106" w:type="dxa"/>
            <w:tcBorders>
              <w:top w:val="single" w:sz="4" w:space="0" w:color="auto"/>
              <w:left w:val="nil"/>
              <w:bottom w:val="single" w:sz="4" w:space="0" w:color="auto"/>
              <w:right w:val="single" w:sz="4" w:space="0" w:color="auto"/>
            </w:tcBorders>
            <w:noWrap/>
            <w:vAlign w:val="bottom"/>
            <w:hideMark/>
          </w:tcPr>
          <w:p w14:paraId="74E05DCC" w14:textId="77777777" w:rsidR="00BF7699" w:rsidRPr="004C08F9" w:rsidRDefault="00BF7699" w:rsidP="004B21C3">
            <w:pPr>
              <w:spacing w:line="240" w:lineRule="auto"/>
              <w:jc w:val="left"/>
              <w:rPr>
                <w:rFonts w:eastAsia="Times New Roman"/>
                <w:color w:val="000000"/>
                <w:sz w:val="18"/>
                <w:szCs w:val="18"/>
              </w:rPr>
            </w:pPr>
            <w:proofErr w:type="spellStart"/>
            <w:r w:rsidRPr="004C08F9">
              <w:rPr>
                <w:rFonts w:eastAsia="Times New Roman"/>
                <w:color w:val="000000"/>
                <w:sz w:val="18"/>
                <w:szCs w:val="18"/>
              </w:rPr>
              <w:t>Invent</w:t>
            </w:r>
            <w:proofErr w:type="spellEnd"/>
            <w:r w:rsidRPr="004C08F9">
              <w:rPr>
                <w:rFonts w:eastAsia="Times New Roman"/>
                <w:color w:val="000000"/>
                <w:sz w:val="18"/>
                <w:szCs w:val="18"/>
              </w:rPr>
              <w:t>. št.</w:t>
            </w:r>
          </w:p>
        </w:tc>
        <w:tc>
          <w:tcPr>
            <w:tcW w:w="1267" w:type="dxa"/>
            <w:tcBorders>
              <w:top w:val="single" w:sz="4" w:space="0" w:color="auto"/>
              <w:left w:val="nil"/>
              <w:bottom w:val="single" w:sz="4" w:space="0" w:color="auto"/>
              <w:right w:val="single" w:sz="4" w:space="0" w:color="auto"/>
            </w:tcBorders>
            <w:noWrap/>
            <w:vAlign w:val="bottom"/>
            <w:hideMark/>
          </w:tcPr>
          <w:p w14:paraId="5E7B42CF"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izvedeno v 2025</w:t>
            </w:r>
          </w:p>
        </w:tc>
        <w:tc>
          <w:tcPr>
            <w:tcW w:w="918" w:type="dxa"/>
            <w:tcBorders>
              <w:top w:val="single" w:sz="4" w:space="0" w:color="auto"/>
              <w:left w:val="nil"/>
              <w:bottom w:val="single" w:sz="4" w:space="0" w:color="auto"/>
              <w:right w:val="single" w:sz="4" w:space="0" w:color="auto"/>
            </w:tcBorders>
            <w:noWrap/>
            <w:vAlign w:val="bottom"/>
            <w:hideMark/>
          </w:tcPr>
          <w:p w14:paraId="39BEE806"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program</w:t>
            </w:r>
          </w:p>
        </w:tc>
        <w:tc>
          <w:tcPr>
            <w:tcW w:w="709" w:type="dxa"/>
            <w:tcBorders>
              <w:top w:val="single" w:sz="4" w:space="0" w:color="auto"/>
              <w:left w:val="nil"/>
              <w:bottom w:val="single" w:sz="4" w:space="0" w:color="auto"/>
              <w:right w:val="single" w:sz="4" w:space="0" w:color="auto"/>
            </w:tcBorders>
            <w:noWrap/>
            <w:vAlign w:val="bottom"/>
            <w:hideMark/>
          </w:tcPr>
          <w:p w14:paraId="6BD80C70" w14:textId="77777777" w:rsidR="00BF7699" w:rsidRPr="00DC4B5B" w:rsidRDefault="00BF7699" w:rsidP="004B21C3">
            <w:pPr>
              <w:spacing w:line="240" w:lineRule="auto"/>
              <w:jc w:val="left"/>
              <w:rPr>
                <w:rFonts w:eastAsia="Times New Roman"/>
                <w:color w:val="000000"/>
                <w:sz w:val="18"/>
                <w:szCs w:val="18"/>
              </w:rPr>
            </w:pPr>
            <w:r w:rsidRPr="00DC4B5B">
              <w:rPr>
                <w:rFonts w:eastAsia="Times New Roman"/>
                <w:color w:val="000000"/>
                <w:sz w:val="18"/>
                <w:szCs w:val="18"/>
              </w:rPr>
              <w:t>faza izvedbe</w:t>
            </w:r>
          </w:p>
        </w:tc>
      </w:tr>
      <w:tr w:rsidR="00BF7699" w:rsidRPr="00F85134" w14:paraId="230C0417" w14:textId="77777777" w:rsidTr="0080242D">
        <w:trPr>
          <w:trHeight w:val="780"/>
        </w:trPr>
        <w:tc>
          <w:tcPr>
            <w:tcW w:w="1247" w:type="dxa"/>
            <w:tcBorders>
              <w:top w:val="nil"/>
              <w:left w:val="single" w:sz="4" w:space="0" w:color="auto"/>
              <w:bottom w:val="single" w:sz="4" w:space="0" w:color="auto"/>
              <w:right w:val="single" w:sz="4" w:space="0" w:color="auto"/>
            </w:tcBorders>
            <w:noWrap/>
            <w:vAlign w:val="bottom"/>
            <w:hideMark/>
          </w:tcPr>
          <w:p w14:paraId="7F53F16C"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 </w:t>
            </w:r>
          </w:p>
        </w:tc>
        <w:tc>
          <w:tcPr>
            <w:tcW w:w="1170" w:type="dxa"/>
            <w:tcBorders>
              <w:top w:val="nil"/>
              <w:left w:val="nil"/>
              <w:bottom w:val="single" w:sz="4" w:space="0" w:color="auto"/>
              <w:right w:val="single" w:sz="4" w:space="0" w:color="auto"/>
            </w:tcBorders>
            <w:vAlign w:val="bottom"/>
            <w:hideMark/>
          </w:tcPr>
          <w:p w14:paraId="5261A788"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Beltinci</w:t>
            </w:r>
          </w:p>
        </w:tc>
        <w:tc>
          <w:tcPr>
            <w:tcW w:w="2372" w:type="dxa"/>
            <w:tcBorders>
              <w:top w:val="nil"/>
              <w:left w:val="nil"/>
              <w:bottom w:val="single" w:sz="4" w:space="0" w:color="auto"/>
              <w:right w:val="single" w:sz="4" w:space="0" w:color="auto"/>
            </w:tcBorders>
            <w:vAlign w:val="bottom"/>
            <w:hideMark/>
          </w:tcPr>
          <w:p w14:paraId="0764EA72"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Nasip Ižakovci</w:t>
            </w:r>
          </w:p>
        </w:tc>
        <w:tc>
          <w:tcPr>
            <w:tcW w:w="1106" w:type="dxa"/>
            <w:tcBorders>
              <w:top w:val="nil"/>
              <w:left w:val="nil"/>
              <w:bottom w:val="single" w:sz="4" w:space="0" w:color="auto"/>
              <w:right w:val="single" w:sz="4" w:space="0" w:color="auto"/>
            </w:tcBorders>
            <w:noWrap/>
            <w:vAlign w:val="bottom"/>
          </w:tcPr>
          <w:p w14:paraId="4582C951"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tcPr>
          <w:p w14:paraId="45720137"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274.070,40</w:t>
            </w:r>
          </w:p>
        </w:tc>
        <w:tc>
          <w:tcPr>
            <w:tcW w:w="918" w:type="dxa"/>
            <w:tcBorders>
              <w:top w:val="nil"/>
              <w:left w:val="nil"/>
              <w:bottom w:val="single" w:sz="4" w:space="0" w:color="auto"/>
              <w:right w:val="single" w:sz="4" w:space="0" w:color="auto"/>
            </w:tcBorders>
            <w:noWrap/>
            <w:vAlign w:val="bottom"/>
            <w:hideMark/>
          </w:tcPr>
          <w:p w14:paraId="41A57E30"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hideMark/>
          </w:tcPr>
          <w:p w14:paraId="04E6BDCD"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762600BC" w14:textId="77777777" w:rsidTr="0080242D">
        <w:trPr>
          <w:trHeight w:val="300"/>
        </w:trPr>
        <w:tc>
          <w:tcPr>
            <w:tcW w:w="1247" w:type="dxa"/>
            <w:tcBorders>
              <w:top w:val="nil"/>
              <w:left w:val="single" w:sz="4" w:space="0" w:color="auto"/>
              <w:bottom w:val="single" w:sz="4" w:space="0" w:color="auto"/>
              <w:right w:val="single" w:sz="4" w:space="0" w:color="auto"/>
            </w:tcBorders>
            <w:noWrap/>
            <w:vAlign w:val="bottom"/>
          </w:tcPr>
          <w:p w14:paraId="1F05BD0D" w14:textId="77777777" w:rsidR="00BF7699" w:rsidRPr="004C08F9" w:rsidRDefault="00BF7699" w:rsidP="004B21C3">
            <w:pPr>
              <w:spacing w:line="240" w:lineRule="auto"/>
              <w:jc w:val="left"/>
              <w:rPr>
                <w:rFonts w:eastAsia="Times New Roman"/>
                <w:color w:val="000000"/>
                <w:sz w:val="18"/>
                <w:szCs w:val="18"/>
              </w:rPr>
            </w:pPr>
          </w:p>
        </w:tc>
        <w:tc>
          <w:tcPr>
            <w:tcW w:w="1170" w:type="dxa"/>
            <w:tcBorders>
              <w:top w:val="nil"/>
              <w:left w:val="nil"/>
              <w:bottom w:val="single" w:sz="4" w:space="0" w:color="auto"/>
              <w:right w:val="single" w:sz="4" w:space="0" w:color="auto"/>
            </w:tcBorders>
            <w:noWrap/>
            <w:vAlign w:val="bottom"/>
          </w:tcPr>
          <w:p w14:paraId="3A325545"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Ljutomer</w:t>
            </w:r>
          </w:p>
        </w:tc>
        <w:tc>
          <w:tcPr>
            <w:tcW w:w="2372" w:type="dxa"/>
            <w:tcBorders>
              <w:top w:val="nil"/>
              <w:left w:val="nil"/>
              <w:bottom w:val="single" w:sz="4" w:space="0" w:color="auto"/>
              <w:right w:val="single" w:sz="4" w:space="0" w:color="auto"/>
            </w:tcBorders>
            <w:vAlign w:val="bottom"/>
          </w:tcPr>
          <w:p w14:paraId="37FDFEB9"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Nasip Mota</w:t>
            </w:r>
          </w:p>
        </w:tc>
        <w:tc>
          <w:tcPr>
            <w:tcW w:w="1106" w:type="dxa"/>
            <w:tcBorders>
              <w:top w:val="nil"/>
              <w:left w:val="nil"/>
              <w:bottom w:val="single" w:sz="4" w:space="0" w:color="auto"/>
              <w:right w:val="single" w:sz="4" w:space="0" w:color="auto"/>
            </w:tcBorders>
            <w:noWrap/>
            <w:vAlign w:val="bottom"/>
          </w:tcPr>
          <w:p w14:paraId="2621E410"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tcPr>
          <w:p w14:paraId="7D370004"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3.240.792,01</w:t>
            </w:r>
          </w:p>
        </w:tc>
        <w:tc>
          <w:tcPr>
            <w:tcW w:w="918" w:type="dxa"/>
            <w:tcBorders>
              <w:top w:val="nil"/>
              <w:left w:val="nil"/>
              <w:bottom w:val="single" w:sz="4" w:space="0" w:color="auto"/>
              <w:right w:val="single" w:sz="4" w:space="0" w:color="auto"/>
            </w:tcBorders>
            <w:noWrap/>
            <w:vAlign w:val="bottom"/>
          </w:tcPr>
          <w:p w14:paraId="4208A139"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tcPr>
          <w:p w14:paraId="601DE6A4"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6567F6B8" w14:textId="77777777" w:rsidTr="0080242D">
        <w:trPr>
          <w:trHeight w:val="300"/>
        </w:trPr>
        <w:tc>
          <w:tcPr>
            <w:tcW w:w="1247" w:type="dxa"/>
            <w:tcBorders>
              <w:top w:val="nil"/>
              <w:left w:val="single" w:sz="4" w:space="0" w:color="auto"/>
              <w:bottom w:val="single" w:sz="4" w:space="0" w:color="auto"/>
              <w:right w:val="single" w:sz="4" w:space="0" w:color="auto"/>
            </w:tcBorders>
            <w:noWrap/>
            <w:vAlign w:val="bottom"/>
            <w:hideMark/>
          </w:tcPr>
          <w:p w14:paraId="2AF7205D"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 </w:t>
            </w:r>
          </w:p>
        </w:tc>
        <w:tc>
          <w:tcPr>
            <w:tcW w:w="1170" w:type="dxa"/>
            <w:tcBorders>
              <w:top w:val="nil"/>
              <w:left w:val="nil"/>
              <w:bottom w:val="single" w:sz="4" w:space="0" w:color="auto"/>
              <w:right w:val="single" w:sz="4" w:space="0" w:color="auto"/>
            </w:tcBorders>
            <w:noWrap/>
            <w:vAlign w:val="bottom"/>
            <w:hideMark/>
          </w:tcPr>
          <w:p w14:paraId="65A15132"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Ljutomer</w:t>
            </w:r>
          </w:p>
        </w:tc>
        <w:tc>
          <w:tcPr>
            <w:tcW w:w="2372" w:type="dxa"/>
            <w:tcBorders>
              <w:top w:val="nil"/>
              <w:left w:val="nil"/>
              <w:bottom w:val="single" w:sz="4" w:space="0" w:color="auto"/>
              <w:right w:val="single" w:sz="4" w:space="0" w:color="auto"/>
            </w:tcBorders>
            <w:vAlign w:val="bottom"/>
            <w:hideMark/>
          </w:tcPr>
          <w:p w14:paraId="78B4DAF4"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Sanitarno čiščenje na Kostanjevici</w:t>
            </w:r>
          </w:p>
        </w:tc>
        <w:tc>
          <w:tcPr>
            <w:tcW w:w="1106" w:type="dxa"/>
            <w:tcBorders>
              <w:top w:val="nil"/>
              <w:left w:val="nil"/>
              <w:bottom w:val="single" w:sz="4" w:space="0" w:color="auto"/>
              <w:right w:val="single" w:sz="4" w:space="0" w:color="auto"/>
            </w:tcBorders>
            <w:noWrap/>
            <w:vAlign w:val="bottom"/>
            <w:hideMark/>
          </w:tcPr>
          <w:p w14:paraId="4D40C324"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hideMark/>
          </w:tcPr>
          <w:p w14:paraId="488B29B3"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93.575,82</w:t>
            </w:r>
          </w:p>
        </w:tc>
        <w:tc>
          <w:tcPr>
            <w:tcW w:w="918" w:type="dxa"/>
            <w:tcBorders>
              <w:top w:val="nil"/>
              <w:left w:val="nil"/>
              <w:bottom w:val="single" w:sz="4" w:space="0" w:color="auto"/>
              <w:right w:val="single" w:sz="4" w:space="0" w:color="auto"/>
            </w:tcBorders>
            <w:noWrap/>
            <w:vAlign w:val="bottom"/>
            <w:hideMark/>
          </w:tcPr>
          <w:p w14:paraId="1DCB87E7"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hideMark/>
          </w:tcPr>
          <w:p w14:paraId="24297486"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40BA9B13" w14:textId="77777777" w:rsidTr="0080242D">
        <w:trPr>
          <w:trHeight w:val="300"/>
        </w:trPr>
        <w:tc>
          <w:tcPr>
            <w:tcW w:w="1247" w:type="dxa"/>
            <w:tcBorders>
              <w:top w:val="nil"/>
              <w:left w:val="single" w:sz="4" w:space="0" w:color="auto"/>
              <w:bottom w:val="single" w:sz="4" w:space="0" w:color="auto"/>
              <w:right w:val="single" w:sz="4" w:space="0" w:color="auto"/>
            </w:tcBorders>
            <w:noWrap/>
            <w:vAlign w:val="bottom"/>
          </w:tcPr>
          <w:p w14:paraId="6070D9F7" w14:textId="77777777" w:rsidR="00BF7699" w:rsidRPr="004C08F9" w:rsidRDefault="00BF7699" w:rsidP="004B21C3">
            <w:pPr>
              <w:spacing w:line="240" w:lineRule="auto"/>
              <w:jc w:val="left"/>
              <w:rPr>
                <w:rFonts w:eastAsia="Times New Roman"/>
                <w:color w:val="000000"/>
                <w:sz w:val="18"/>
                <w:szCs w:val="18"/>
              </w:rPr>
            </w:pPr>
          </w:p>
        </w:tc>
        <w:tc>
          <w:tcPr>
            <w:tcW w:w="1170" w:type="dxa"/>
            <w:tcBorders>
              <w:top w:val="nil"/>
              <w:left w:val="nil"/>
              <w:bottom w:val="single" w:sz="4" w:space="0" w:color="auto"/>
              <w:right w:val="single" w:sz="4" w:space="0" w:color="auto"/>
            </w:tcBorders>
            <w:noWrap/>
            <w:vAlign w:val="bottom"/>
          </w:tcPr>
          <w:p w14:paraId="6466D2DD"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Ljutomer</w:t>
            </w:r>
          </w:p>
        </w:tc>
        <w:tc>
          <w:tcPr>
            <w:tcW w:w="2372" w:type="dxa"/>
            <w:tcBorders>
              <w:top w:val="nil"/>
              <w:left w:val="nil"/>
              <w:bottom w:val="single" w:sz="4" w:space="0" w:color="auto"/>
              <w:right w:val="single" w:sz="4" w:space="0" w:color="auto"/>
            </w:tcBorders>
            <w:vAlign w:val="bottom"/>
          </w:tcPr>
          <w:p w14:paraId="57B444F8"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Sanitarno čiščenje na Kostanjevici</w:t>
            </w:r>
          </w:p>
        </w:tc>
        <w:tc>
          <w:tcPr>
            <w:tcW w:w="1106" w:type="dxa"/>
            <w:tcBorders>
              <w:top w:val="nil"/>
              <w:left w:val="nil"/>
              <w:bottom w:val="single" w:sz="4" w:space="0" w:color="auto"/>
              <w:right w:val="single" w:sz="4" w:space="0" w:color="auto"/>
            </w:tcBorders>
            <w:noWrap/>
            <w:vAlign w:val="bottom"/>
          </w:tcPr>
          <w:p w14:paraId="39C6D262"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tcPr>
          <w:p w14:paraId="1B81CFD9"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86.993,72</w:t>
            </w:r>
          </w:p>
        </w:tc>
        <w:tc>
          <w:tcPr>
            <w:tcW w:w="918" w:type="dxa"/>
            <w:tcBorders>
              <w:top w:val="nil"/>
              <w:left w:val="nil"/>
              <w:bottom w:val="single" w:sz="4" w:space="0" w:color="auto"/>
              <w:right w:val="single" w:sz="4" w:space="0" w:color="auto"/>
            </w:tcBorders>
            <w:noWrap/>
            <w:vAlign w:val="bottom"/>
          </w:tcPr>
          <w:p w14:paraId="5E0F6DEE"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tcPr>
          <w:p w14:paraId="10F922D9"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1124C287" w14:textId="77777777" w:rsidTr="0080242D">
        <w:trPr>
          <w:trHeight w:val="300"/>
        </w:trPr>
        <w:tc>
          <w:tcPr>
            <w:tcW w:w="1247" w:type="dxa"/>
            <w:tcBorders>
              <w:top w:val="nil"/>
              <w:left w:val="single" w:sz="4" w:space="0" w:color="auto"/>
              <w:bottom w:val="single" w:sz="4" w:space="0" w:color="auto"/>
              <w:right w:val="single" w:sz="4" w:space="0" w:color="auto"/>
            </w:tcBorders>
            <w:noWrap/>
            <w:vAlign w:val="bottom"/>
          </w:tcPr>
          <w:p w14:paraId="51DC033D" w14:textId="77777777" w:rsidR="00BF7699" w:rsidRPr="004C08F9" w:rsidRDefault="00BF7699" w:rsidP="004B21C3">
            <w:pPr>
              <w:spacing w:line="240" w:lineRule="auto"/>
              <w:jc w:val="left"/>
              <w:rPr>
                <w:rFonts w:eastAsia="Times New Roman"/>
                <w:color w:val="000000"/>
                <w:sz w:val="18"/>
                <w:szCs w:val="18"/>
              </w:rPr>
            </w:pPr>
          </w:p>
        </w:tc>
        <w:tc>
          <w:tcPr>
            <w:tcW w:w="1170" w:type="dxa"/>
            <w:tcBorders>
              <w:top w:val="nil"/>
              <w:left w:val="nil"/>
              <w:bottom w:val="single" w:sz="4" w:space="0" w:color="auto"/>
              <w:right w:val="single" w:sz="4" w:space="0" w:color="auto"/>
            </w:tcBorders>
            <w:noWrap/>
            <w:vAlign w:val="bottom"/>
          </w:tcPr>
          <w:p w14:paraId="0075251D"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Ljutomer</w:t>
            </w:r>
          </w:p>
        </w:tc>
        <w:tc>
          <w:tcPr>
            <w:tcW w:w="2372" w:type="dxa"/>
            <w:tcBorders>
              <w:top w:val="nil"/>
              <w:left w:val="nil"/>
              <w:bottom w:val="single" w:sz="4" w:space="0" w:color="auto"/>
              <w:right w:val="single" w:sz="4" w:space="0" w:color="auto"/>
            </w:tcBorders>
            <w:vAlign w:val="bottom"/>
          </w:tcPr>
          <w:p w14:paraId="291D76DE"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Sanitarno čiščenje na Kostanjevici</w:t>
            </w:r>
          </w:p>
        </w:tc>
        <w:tc>
          <w:tcPr>
            <w:tcW w:w="1106" w:type="dxa"/>
            <w:tcBorders>
              <w:top w:val="nil"/>
              <w:left w:val="nil"/>
              <w:bottom w:val="single" w:sz="4" w:space="0" w:color="auto"/>
              <w:right w:val="single" w:sz="4" w:space="0" w:color="auto"/>
            </w:tcBorders>
            <w:noWrap/>
            <w:vAlign w:val="bottom"/>
          </w:tcPr>
          <w:p w14:paraId="6A65F85E"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tcPr>
          <w:p w14:paraId="64F60BB2"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58.421,05</w:t>
            </w:r>
          </w:p>
        </w:tc>
        <w:tc>
          <w:tcPr>
            <w:tcW w:w="918" w:type="dxa"/>
            <w:tcBorders>
              <w:top w:val="nil"/>
              <w:left w:val="nil"/>
              <w:bottom w:val="single" w:sz="4" w:space="0" w:color="auto"/>
              <w:right w:val="single" w:sz="4" w:space="0" w:color="auto"/>
            </w:tcBorders>
            <w:noWrap/>
            <w:vAlign w:val="bottom"/>
          </w:tcPr>
          <w:p w14:paraId="4E2B9038"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tcPr>
          <w:p w14:paraId="7848850A"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1D7D37B4" w14:textId="77777777" w:rsidTr="0080242D">
        <w:trPr>
          <w:trHeight w:val="300"/>
        </w:trPr>
        <w:tc>
          <w:tcPr>
            <w:tcW w:w="1247" w:type="dxa"/>
            <w:tcBorders>
              <w:top w:val="nil"/>
              <w:left w:val="single" w:sz="4" w:space="0" w:color="auto"/>
              <w:bottom w:val="single" w:sz="4" w:space="0" w:color="auto"/>
              <w:right w:val="single" w:sz="4" w:space="0" w:color="auto"/>
            </w:tcBorders>
            <w:noWrap/>
            <w:vAlign w:val="bottom"/>
          </w:tcPr>
          <w:p w14:paraId="4A476C1D" w14:textId="77777777" w:rsidR="00BF7699" w:rsidRPr="004C08F9" w:rsidRDefault="00BF7699" w:rsidP="004B21C3">
            <w:pPr>
              <w:spacing w:line="240" w:lineRule="auto"/>
              <w:jc w:val="left"/>
              <w:rPr>
                <w:rFonts w:eastAsia="Times New Roman"/>
                <w:color w:val="000000"/>
                <w:sz w:val="18"/>
                <w:szCs w:val="18"/>
              </w:rPr>
            </w:pPr>
          </w:p>
        </w:tc>
        <w:tc>
          <w:tcPr>
            <w:tcW w:w="1170" w:type="dxa"/>
            <w:tcBorders>
              <w:top w:val="nil"/>
              <w:left w:val="nil"/>
              <w:bottom w:val="single" w:sz="4" w:space="0" w:color="auto"/>
              <w:right w:val="single" w:sz="4" w:space="0" w:color="auto"/>
            </w:tcBorders>
            <w:noWrap/>
            <w:vAlign w:val="bottom"/>
          </w:tcPr>
          <w:p w14:paraId="310B81C8"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Ljutomer</w:t>
            </w:r>
          </w:p>
        </w:tc>
        <w:tc>
          <w:tcPr>
            <w:tcW w:w="2372" w:type="dxa"/>
            <w:tcBorders>
              <w:top w:val="nil"/>
              <w:left w:val="nil"/>
              <w:bottom w:val="single" w:sz="4" w:space="0" w:color="auto"/>
              <w:right w:val="single" w:sz="4" w:space="0" w:color="auto"/>
            </w:tcBorders>
            <w:vAlign w:val="bottom"/>
          </w:tcPr>
          <w:p w14:paraId="217EA90E"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Sanitarno čiščenje na Kostanjevici</w:t>
            </w:r>
          </w:p>
        </w:tc>
        <w:tc>
          <w:tcPr>
            <w:tcW w:w="1106" w:type="dxa"/>
            <w:tcBorders>
              <w:top w:val="nil"/>
              <w:left w:val="nil"/>
              <w:bottom w:val="single" w:sz="4" w:space="0" w:color="auto"/>
              <w:right w:val="single" w:sz="4" w:space="0" w:color="auto"/>
            </w:tcBorders>
            <w:noWrap/>
            <w:vAlign w:val="bottom"/>
          </w:tcPr>
          <w:p w14:paraId="132837EF"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tcPr>
          <w:p w14:paraId="08F687FF"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114.999,99</w:t>
            </w:r>
          </w:p>
        </w:tc>
        <w:tc>
          <w:tcPr>
            <w:tcW w:w="918" w:type="dxa"/>
            <w:tcBorders>
              <w:top w:val="nil"/>
              <w:left w:val="nil"/>
              <w:bottom w:val="single" w:sz="4" w:space="0" w:color="auto"/>
              <w:right w:val="single" w:sz="4" w:space="0" w:color="auto"/>
            </w:tcBorders>
            <w:noWrap/>
            <w:vAlign w:val="bottom"/>
          </w:tcPr>
          <w:p w14:paraId="74CBEFA4"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tcPr>
          <w:p w14:paraId="4EB554A6"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1A2A6DB1" w14:textId="77777777" w:rsidTr="0080242D">
        <w:trPr>
          <w:trHeight w:val="300"/>
        </w:trPr>
        <w:tc>
          <w:tcPr>
            <w:tcW w:w="1247" w:type="dxa"/>
            <w:tcBorders>
              <w:top w:val="nil"/>
              <w:left w:val="single" w:sz="4" w:space="0" w:color="auto"/>
              <w:bottom w:val="single" w:sz="4" w:space="0" w:color="auto"/>
              <w:right w:val="single" w:sz="4" w:space="0" w:color="auto"/>
            </w:tcBorders>
            <w:noWrap/>
            <w:vAlign w:val="bottom"/>
          </w:tcPr>
          <w:p w14:paraId="67CEAE3C" w14:textId="77777777" w:rsidR="00BF7699" w:rsidRPr="004C08F9" w:rsidRDefault="00BF7699" w:rsidP="004B21C3">
            <w:pPr>
              <w:spacing w:line="240" w:lineRule="auto"/>
              <w:jc w:val="left"/>
              <w:rPr>
                <w:rFonts w:eastAsia="Times New Roman"/>
                <w:color w:val="000000"/>
                <w:sz w:val="18"/>
                <w:szCs w:val="18"/>
              </w:rPr>
            </w:pPr>
          </w:p>
        </w:tc>
        <w:tc>
          <w:tcPr>
            <w:tcW w:w="1170" w:type="dxa"/>
            <w:tcBorders>
              <w:top w:val="nil"/>
              <w:left w:val="nil"/>
              <w:bottom w:val="single" w:sz="4" w:space="0" w:color="auto"/>
              <w:right w:val="single" w:sz="4" w:space="0" w:color="auto"/>
            </w:tcBorders>
            <w:noWrap/>
            <w:vAlign w:val="bottom"/>
          </w:tcPr>
          <w:p w14:paraId="7EFF1653"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Ljutomer</w:t>
            </w:r>
          </w:p>
        </w:tc>
        <w:tc>
          <w:tcPr>
            <w:tcW w:w="2372" w:type="dxa"/>
            <w:tcBorders>
              <w:top w:val="nil"/>
              <w:left w:val="nil"/>
              <w:bottom w:val="single" w:sz="4" w:space="0" w:color="auto"/>
              <w:right w:val="single" w:sz="4" w:space="0" w:color="auto"/>
            </w:tcBorders>
            <w:vAlign w:val="bottom"/>
          </w:tcPr>
          <w:p w14:paraId="1B0868E3"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Sanitarno čiščenje in sanacija zajed na potoku Turja v Sitarovcih</w:t>
            </w:r>
          </w:p>
        </w:tc>
        <w:tc>
          <w:tcPr>
            <w:tcW w:w="1106" w:type="dxa"/>
            <w:tcBorders>
              <w:top w:val="nil"/>
              <w:left w:val="nil"/>
              <w:bottom w:val="single" w:sz="4" w:space="0" w:color="auto"/>
              <w:right w:val="single" w:sz="4" w:space="0" w:color="auto"/>
            </w:tcBorders>
            <w:noWrap/>
            <w:vAlign w:val="bottom"/>
          </w:tcPr>
          <w:p w14:paraId="2CAC9453"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tcPr>
          <w:p w14:paraId="73C2EF0B"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13.199,99</w:t>
            </w:r>
          </w:p>
        </w:tc>
        <w:tc>
          <w:tcPr>
            <w:tcW w:w="918" w:type="dxa"/>
            <w:tcBorders>
              <w:top w:val="nil"/>
              <w:left w:val="nil"/>
              <w:bottom w:val="single" w:sz="4" w:space="0" w:color="auto"/>
              <w:right w:val="single" w:sz="4" w:space="0" w:color="auto"/>
            </w:tcBorders>
            <w:noWrap/>
            <w:vAlign w:val="bottom"/>
          </w:tcPr>
          <w:p w14:paraId="1859705C"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tcPr>
          <w:p w14:paraId="3A383A89"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4B7B06E0" w14:textId="77777777" w:rsidTr="0080242D">
        <w:trPr>
          <w:trHeight w:val="300"/>
        </w:trPr>
        <w:tc>
          <w:tcPr>
            <w:tcW w:w="1247" w:type="dxa"/>
            <w:tcBorders>
              <w:top w:val="nil"/>
              <w:left w:val="single" w:sz="4" w:space="0" w:color="auto"/>
              <w:bottom w:val="single" w:sz="4" w:space="0" w:color="auto"/>
              <w:right w:val="single" w:sz="4" w:space="0" w:color="auto"/>
            </w:tcBorders>
            <w:noWrap/>
            <w:vAlign w:val="bottom"/>
          </w:tcPr>
          <w:p w14:paraId="68BEE38F" w14:textId="77777777" w:rsidR="00BF7699" w:rsidRPr="004C08F9" w:rsidRDefault="00BF7699" w:rsidP="004B21C3">
            <w:pPr>
              <w:spacing w:line="240" w:lineRule="auto"/>
              <w:jc w:val="left"/>
              <w:rPr>
                <w:rFonts w:eastAsia="Times New Roman"/>
                <w:color w:val="000000"/>
                <w:sz w:val="18"/>
                <w:szCs w:val="18"/>
              </w:rPr>
            </w:pPr>
          </w:p>
        </w:tc>
        <w:tc>
          <w:tcPr>
            <w:tcW w:w="1170" w:type="dxa"/>
            <w:tcBorders>
              <w:top w:val="nil"/>
              <w:left w:val="nil"/>
              <w:bottom w:val="single" w:sz="4" w:space="0" w:color="auto"/>
              <w:right w:val="single" w:sz="4" w:space="0" w:color="auto"/>
            </w:tcBorders>
            <w:noWrap/>
            <w:vAlign w:val="bottom"/>
          </w:tcPr>
          <w:p w14:paraId="7E2CD0FE"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Razkrižje</w:t>
            </w:r>
          </w:p>
        </w:tc>
        <w:tc>
          <w:tcPr>
            <w:tcW w:w="2372" w:type="dxa"/>
            <w:tcBorders>
              <w:top w:val="nil"/>
              <w:left w:val="nil"/>
              <w:bottom w:val="single" w:sz="4" w:space="0" w:color="auto"/>
              <w:right w:val="single" w:sz="4" w:space="0" w:color="auto"/>
            </w:tcBorders>
            <w:vAlign w:val="bottom"/>
          </w:tcPr>
          <w:p w14:paraId="185A9DA2"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Sanitarno čiščenje in sanacija zajed na Ščavnici</w:t>
            </w:r>
          </w:p>
        </w:tc>
        <w:tc>
          <w:tcPr>
            <w:tcW w:w="1106" w:type="dxa"/>
            <w:tcBorders>
              <w:top w:val="nil"/>
              <w:left w:val="nil"/>
              <w:bottom w:val="single" w:sz="4" w:space="0" w:color="auto"/>
              <w:right w:val="single" w:sz="4" w:space="0" w:color="auto"/>
            </w:tcBorders>
            <w:noWrap/>
            <w:vAlign w:val="bottom"/>
          </w:tcPr>
          <w:p w14:paraId="675DFEFB"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tcPr>
          <w:p w14:paraId="1C0BC6B1"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14.844,32</w:t>
            </w:r>
          </w:p>
        </w:tc>
        <w:tc>
          <w:tcPr>
            <w:tcW w:w="918" w:type="dxa"/>
            <w:tcBorders>
              <w:top w:val="nil"/>
              <w:left w:val="nil"/>
              <w:bottom w:val="single" w:sz="4" w:space="0" w:color="auto"/>
              <w:right w:val="single" w:sz="4" w:space="0" w:color="auto"/>
            </w:tcBorders>
            <w:noWrap/>
            <w:vAlign w:val="bottom"/>
          </w:tcPr>
          <w:p w14:paraId="0AD2302C"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tcPr>
          <w:p w14:paraId="3C8EC07B"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5EC47016" w14:textId="77777777" w:rsidTr="0080242D">
        <w:trPr>
          <w:trHeight w:val="300"/>
        </w:trPr>
        <w:tc>
          <w:tcPr>
            <w:tcW w:w="1247" w:type="dxa"/>
            <w:tcBorders>
              <w:top w:val="nil"/>
              <w:left w:val="single" w:sz="4" w:space="0" w:color="auto"/>
              <w:bottom w:val="single" w:sz="4" w:space="0" w:color="auto"/>
              <w:right w:val="single" w:sz="4" w:space="0" w:color="auto"/>
            </w:tcBorders>
            <w:noWrap/>
            <w:vAlign w:val="bottom"/>
          </w:tcPr>
          <w:p w14:paraId="49C39132" w14:textId="77777777" w:rsidR="00BF7699" w:rsidRPr="004C08F9" w:rsidRDefault="00BF7699" w:rsidP="004B21C3">
            <w:pPr>
              <w:spacing w:line="240" w:lineRule="auto"/>
              <w:jc w:val="left"/>
              <w:rPr>
                <w:rFonts w:eastAsia="Times New Roman"/>
                <w:color w:val="000000"/>
                <w:sz w:val="18"/>
                <w:szCs w:val="18"/>
              </w:rPr>
            </w:pPr>
          </w:p>
        </w:tc>
        <w:tc>
          <w:tcPr>
            <w:tcW w:w="1170" w:type="dxa"/>
            <w:tcBorders>
              <w:top w:val="nil"/>
              <w:left w:val="nil"/>
              <w:bottom w:val="single" w:sz="4" w:space="0" w:color="auto"/>
              <w:right w:val="single" w:sz="4" w:space="0" w:color="auto"/>
            </w:tcBorders>
            <w:noWrap/>
            <w:vAlign w:val="bottom"/>
          </w:tcPr>
          <w:p w14:paraId="6EA6127D"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Črenšovci</w:t>
            </w:r>
          </w:p>
        </w:tc>
        <w:tc>
          <w:tcPr>
            <w:tcW w:w="2372" w:type="dxa"/>
            <w:tcBorders>
              <w:top w:val="nil"/>
              <w:left w:val="nil"/>
              <w:bottom w:val="single" w:sz="4" w:space="0" w:color="auto"/>
              <w:right w:val="single" w:sz="4" w:space="0" w:color="auto"/>
            </w:tcBorders>
            <w:vAlign w:val="bottom"/>
          </w:tcPr>
          <w:p w14:paraId="742031C1"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VV nasip Gornja Bistrica</w:t>
            </w:r>
          </w:p>
        </w:tc>
        <w:tc>
          <w:tcPr>
            <w:tcW w:w="1106" w:type="dxa"/>
            <w:tcBorders>
              <w:top w:val="nil"/>
              <w:left w:val="nil"/>
              <w:bottom w:val="single" w:sz="4" w:space="0" w:color="auto"/>
              <w:right w:val="single" w:sz="4" w:space="0" w:color="auto"/>
            </w:tcBorders>
            <w:noWrap/>
            <w:vAlign w:val="bottom"/>
          </w:tcPr>
          <w:p w14:paraId="1221AC22"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tcPr>
          <w:p w14:paraId="30D540EF"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2.200.000,00</w:t>
            </w:r>
          </w:p>
        </w:tc>
        <w:tc>
          <w:tcPr>
            <w:tcW w:w="918" w:type="dxa"/>
            <w:tcBorders>
              <w:top w:val="nil"/>
              <w:left w:val="nil"/>
              <w:bottom w:val="single" w:sz="4" w:space="0" w:color="auto"/>
              <w:right w:val="single" w:sz="4" w:space="0" w:color="auto"/>
            </w:tcBorders>
            <w:noWrap/>
            <w:vAlign w:val="bottom"/>
          </w:tcPr>
          <w:p w14:paraId="0028ED97"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tcPr>
          <w:p w14:paraId="3D2F6863"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63B4E8C7" w14:textId="77777777" w:rsidTr="0080242D">
        <w:trPr>
          <w:trHeight w:val="300"/>
        </w:trPr>
        <w:tc>
          <w:tcPr>
            <w:tcW w:w="1247" w:type="dxa"/>
            <w:tcBorders>
              <w:top w:val="nil"/>
              <w:left w:val="single" w:sz="4" w:space="0" w:color="auto"/>
              <w:bottom w:val="single" w:sz="4" w:space="0" w:color="auto"/>
              <w:right w:val="single" w:sz="4" w:space="0" w:color="auto"/>
            </w:tcBorders>
            <w:noWrap/>
            <w:vAlign w:val="bottom"/>
          </w:tcPr>
          <w:p w14:paraId="310CE737" w14:textId="77777777" w:rsidR="00BF7699" w:rsidRPr="004C08F9" w:rsidRDefault="00BF7699" w:rsidP="004B21C3">
            <w:pPr>
              <w:spacing w:line="240" w:lineRule="auto"/>
              <w:jc w:val="left"/>
              <w:rPr>
                <w:rFonts w:eastAsia="Times New Roman"/>
                <w:color w:val="000000"/>
                <w:sz w:val="18"/>
                <w:szCs w:val="18"/>
              </w:rPr>
            </w:pPr>
          </w:p>
        </w:tc>
        <w:tc>
          <w:tcPr>
            <w:tcW w:w="1170" w:type="dxa"/>
            <w:tcBorders>
              <w:top w:val="nil"/>
              <w:left w:val="nil"/>
              <w:bottom w:val="single" w:sz="4" w:space="0" w:color="auto"/>
              <w:right w:val="single" w:sz="4" w:space="0" w:color="auto"/>
            </w:tcBorders>
            <w:noWrap/>
            <w:vAlign w:val="bottom"/>
          </w:tcPr>
          <w:p w14:paraId="570F000C"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Črenšovci</w:t>
            </w:r>
          </w:p>
        </w:tc>
        <w:tc>
          <w:tcPr>
            <w:tcW w:w="2372" w:type="dxa"/>
            <w:tcBorders>
              <w:top w:val="nil"/>
              <w:left w:val="nil"/>
              <w:bottom w:val="single" w:sz="4" w:space="0" w:color="auto"/>
              <w:right w:val="single" w:sz="4" w:space="0" w:color="auto"/>
            </w:tcBorders>
            <w:vAlign w:val="bottom"/>
          </w:tcPr>
          <w:p w14:paraId="7581A8BE"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VV nasip Dolnja Bistrica (Bobri)</w:t>
            </w:r>
          </w:p>
        </w:tc>
        <w:tc>
          <w:tcPr>
            <w:tcW w:w="1106" w:type="dxa"/>
            <w:tcBorders>
              <w:top w:val="nil"/>
              <w:left w:val="nil"/>
              <w:bottom w:val="single" w:sz="4" w:space="0" w:color="auto"/>
              <w:right w:val="single" w:sz="4" w:space="0" w:color="auto"/>
            </w:tcBorders>
            <w:noWrap/>
            <w:vAlign w:val="bottom"/>
          </w:tcPr>
          <w:p w14:paraId="0A337FCE"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tcPr>
          <w:p w14:paraId="74BAC232"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1.259.996,64</w:t>
            </w:r>
          </w:p>
        </w:tc>
        <w:tc>
          <w:tcPr>
            <w:tcW w:w="918" w:type="dxa"/>
            <w:tcBorders>
              <w:top w:val="nil"/>
              <w:left w:val="nil"/>
              <w:bottom w:val="single" w:sz="4" w:space="0" w:color="auto"/>
              <w:right w:val="single" w:sz="4" w:space="0" w:color="auto"/>
            </w:tcBorders>
            <w:noWrap/>
            <w:vAlign w:val="bottom"/>
          </w:tcPr>
          <w:p w14:paraId="3BB8F97E"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tcPr>
          <w:p w14:paraId="42481E08"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36DA2C02" w14:textId="77777777" w:rsidTr="0080242D">
        <w:trPr>
          <w:trHeight w:val="300"/>
        </w:trPr>
        <w:tc>
          <w:tcPr>
            <w:tcW w:w="1247" w:type="dxa"/>
            <w:tcBorders>
              <w:top w:val="nil"/>
              <w:left w:val="single" w:sz="4" w:space="0" w:color="auto"/>
              <w:bottom w:val="single" w:sz="4" w:space="0" w:color="auto"/>
              <w:right w:val="single" w:sz="4" w:space="0" w:color="auto"/>
            </w:tcBorders>
            <w:noWrap/>
            <w:vAlign w:val="bottom"/>
          </w:tcPr>
          <w:p w14:paraId="2E530C43" w14:textId="77777777" w:rsidR="00BF7699" w:rsidRPr="004C08F9" w:rsidRDefault="00BF7699" w:rsidP="004B21C3">
            <w:pPr>
              <w:spacing w:line="240" w:lineRule="auto"/>
              <w:jc w:val="left"/>
              <w:rPr>
                <w:rFonts w:eastAsia="Times New Roman"/>
                <w:color w:val="000000"/>
                <w:sz w:val="18"/>
                <w:szCs w:val="18"/>
              </w:rPr>
            </w:pPr>
          </w:p>
        </w:tc>
        <w:tc>
          <w:tcPr>
            <w:tcW w:w="1170" w:type="dxa"/>
            <w:tcBorders>
              <w:top w:val="nil"/>
              <w:left w:val="nil"/>
              <w:bottom w:val="single" w:sz="4" w:space="0" w:color="auto"/>
              <w:right w:val="single" w:sz="4" w:space="0" w:color="auto"/>
            </w:tcBorders>
            <w:noWrap/>
            <w:vAlign w:val="bottom"/>
          </w:tcPr>
          <w:p w14:paraId="430A2461"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Razkrižje</w:t>
            </w:r>
          </w:p>
        </w:tc>
        <w:tc>
          <w:tcPr>
            <w:tcW w:w="2372" w:type="dxa"/>
            <w:tcBorders>
              <w:top w:val="nil"/>
              <w:left w:val="nil"/>
              <w:bottom w:val="single" w:sz="4" w:space="0" w:color="auto"/>
              <w:right w:val="single" w:sz="4" w:space="0" w:color="auto"/>
            </w:tcBorders>
            <w:vAlign w:val="bottom"/>
          </w:tcPr>
          <w:p w14:paraId="7722865C"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Sanacija zajede na Gibini</w:t>
            </w:r>
          </w:p>
        </w:tc>
        <w:tc>
          <w:tcPr>
            <w:tcW w:w="1106" w:type="dxa"/>
            <w:tcBorders>
              <w:top w:val="nil"/>
              <w:left w:val="nil"/>
              <w:bottom w:val="single" w:sz="4" w:space="0" w:color="auto"/>
              <w:right w:val="single" w:sz="4" w:space="0" w:color="auto"/>
            </w:tcBorders>
            <w:noWrap/>
            <w:vAlign w:val="bottom"/>
          </w:tcPr>
          <w:p w14:paraId="0289718F"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tcPr>
          <w:p w14:paraId="6DD6316B"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580.000,00</w:t>
            </w:r>
          </w:p>
        </w:tc>
        <w:tc>
          <w:tcPr>
            <w:tcW w:w="918" w:type="dxa"/>
            <w:tcBorders>
              <w:top w:val="nil"/>
              <w:left w:val="nil"/>
              <w:bottom w:val="single" w:sz="4" w:space="0" w:color="auto"/>
              <w:right w:val="single" w:sz="4" w:space="0" w:color="auto"/>
            </w:tcBorders>
            <w:noWrap/>
            <w:vAlign w:val="bottom"/>
          </w:tcPr>
          <w:p w14:paraId="4D32D819"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tcPr>
          <w:p w14:paraId="32991C29"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3DE876ED" w14:textId="77777777" w:rsidTr="0080242D">
        <w:trPr>
          <w:trHeight w:val="300"/>
        </w:trPr>
        <w:tc>
          <w:tcPr>
            <w:tcW w:w="1247" w:type="dxa"/>
            <w:tcBorders>
              <w:top w:val="nil"/>
              <w:left w:val="single" w:sz="4" w:space="0" w:color="auto"/>
              <w:bottom w:val="single" w:sz="4" w:space="0" w:color="auto"/>
              <w:right w:val="single" w:sz="4" w:space="0" w:color="auto"/>
            </w:tcBorders>
            <w:noWrap/>
            <w:vAlign w:val="bottom"/>
          </w:tcPr>
          <w:p w14:paraId="6AD71DC5" w14:textId="77777777" w:rsidR="00BF7699" w:rsidRPr="004C08F9" w:rsidRDefault="00BF7699" w:rsidP="004B21C3">
            <w:pPr>
              <w:spacing w:line="240" w:lineRule="auto"/>
              <w:jc w:val="left"/>
              <w:rPr>
                <w:rFonts w:eastAsia="Times New Roman"/>
                <w:color w:val="000000"/>
                <w:sz w:val="18"/>
                <w:szCs w:val="18"/>
              </w:rPr>
            </w:pPr>
          </w:p>
        </w:tc>
        <w:tc>
          <w:tcPr>
            <w:tcW w:w="1170" w:type="dxa"/>
            <w:tcBorders>
              <w:top w:val="nil"/>
              <w:left w:val="nil"/>
              <w:bottom w:val="single" w:sz="4" w:space="0" w:color="auto"/>
              <w:right w:val="single" w:sz="4" w:space="0" w:color="auto"/>
            </w:tcBorders>
            <w:noWrap/>
            <w:vAlign w:val="bottom"/>
          </w:tcPr>
          <w:p w14:paraId="599DEEA0"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Lendava</w:t>
            </w:r>
          </w:p>
        </w:tc>
        <w:tc>
          <w:tcPr>
            <w:tcW w:w="2372" w:type="dxa"/>
            <w:tcBorders>
              <w:top w:val="nil"/>
              <w:left w:val="nil"/>
              <w:bottom w:val="single" w:sz="4" w:space="0" w:color="auto"/>
              <w:right w:val="single" w:sz="4" w:space="0" w:color="auto"/>
            </w:tcBorders>
            <w:vAlign w:val="bottom"/>
          </w:tcPr>
          <w:p w14:paraId="1AD844DF"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Mura mejna Mura</w:t>
            </w:r>
          </w:p>
        </w:tc>
        <w:tc>
          <w:tcPr>
            <w:tcW w:w="1106" w:type="dxa"/>
            <w:tcBorders>
              <w:top w:val="nil"/>
              <w:left w:val="nil"/>
              <w:bottom w:val="single" w:sz="4" w:space="0" w:color="auto"/>
              <w:right w:val="single" w:sz="4" w:space="0" w:color="auto"/>
            </w:tcBorders>
            <w:noWrap/>
            <w:vAlign w:val="bottom"/>
          </w:tcPr>
          <w:p w14:paraId="75D6E332"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tcPr>
          <w:p w14:paraId="4FD6DA3E"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33.248,54</w:t>
            </w:r>
          </w:p>
        </w:tc>
        <w:tc>
          <w:tcPr>
            <w:tcW w:w="918" w:type="dxa"/>
            <w:tcBorders>
              <w:top w:val="nil"/>
              <w:left w:val="nil"/>
              <w:bottom w:val="single" w:sz="4" w:space="0" w:color="auto"/>
              <w:right w:val="single" w:sz="4" w:space="0" w:color="auto"/>
            </w:tcBorders>
            <w:noWrap/>
            <w:vAlign w:val="bottom"/>
          </w:tcPr>
          <w:p w14:paraId="007F57B7"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tcPr>
          <w:p w14:paraId="3054BD21"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7EA8E714" w14:textId="77777777" w:rsidTr="0080242D">
        <w:trPr>
          <w:trHeight w:val="300"/>
        </w:trPr>
        <w:tc>
          <w:tcPr>
            <w:tcW w:w="1247" w:type="dxa"/>
            <w:tcBorders>
              <w:top w:val="nil"/>
              <w:left w:val="single" w:sz="4" w:space="0" w:color="auto"/>
              <w:bottom w:val="single" w:sz="4" w:space="0" w:color="auto"/>
              <w:right w:val="single" w:sz="4" w:space="0" w:color="auto"/>
            </w:tcBorders>
            <w:noWrap/>
            <w:vAlign w:val="bottom"/>
          </w:tcPr>
          <w:p w14:paraId="1A274292" w14:textId="77777777" w:rsidR="00BF7699" w:rsidRPr="004C08F9" w:rsidRDefault="00BF7699" w:rsidP="004B21C3">
            <w:pPr>
              <w:spacing w:line="240" w:lineRule="auto"/>
              <w:jc w:val="left"/>
              <w:rPr>
                <w:rFonts w:eastAsia="Times New Roman"/>
                <w:color w:val="000000"/>
                <w:sz w:val="18"/>
                <w:szCs w:val="18"/>
              </w:rPr>
            </w:pPr>
          </w:p>
        </w:tc>
        <w:tc>
          <w:tcPr>
            <w:tcW w:w="1170" w:type="dxa"/>
            <w:tcBorders>
              <w:top w:val="nil"/>
              <w:left w:val="nil"/>
              <w:bottom w:val="single" w:sz="4" w:space="0" w:color="auto"/>
              <w:right w:val="single" w:sz="4" w:space="0" w:color="auto"/>
            </w:tcBorders>
            <w:noWrap/>
            <w:vAlign w:val="bottom"/>
          </w:tcPr>
          <w:p w14:paraId="6F319C60"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Kuzma</w:t>
            </w:r>
          </w:p>
        </w:tc>
        <w:tc>
          <w:tcPr>
            <w:tcW w:w="2372" w:type="dxa"/>
            <w:tcBorders>
              <w:top w:val="nil"/>
              <w:left w:val="nil"/>
              <w:bottom w:val="single" w:sz="4" w:space="0" w:color="auto"/>
              <w:right w:val="single" w:sz="4" w:space="0" w:color="auto"/>
            </w:tcBorders>
            <w:vAlign w:val="bottom"/>
          </w:tcPr>
          <w:p w14:paraId="5D48F7B3" w14:textId="77777777" w:rsidR="00BF7699" w:rsidRPr="004C08F9" w:rsidRDefault="00BF7699" w:rsidP="004B21C3">
            <w:pPr>
              <w:spacing w:line="240" w:lineRule="auto"/>
              <w:jc w:val="left"/>
              <w:rPr>
                <w:rFonts w:eastAsia="Times New Roman"/>
                <w:color w:val="000000"/>
                <w:sz w:val="18"/>
                <w:szCs w:val="18"/>
              </w:rPr>
            </w:pPr>
            <w:proofErr w:type="spellStart"/>
            <w:r w:rsidRPr="004C08F9">
              <w:rPr>
                <w:rFonts w:eastAsia="Times New Roman"/>
                <w:color w:val="000000"/>
                <w:sz w:val="18"/>
                <w:szCs w:val="18"/>
              </w:rPr>
              <w:t>Lukaj</w:t>
            </w:r>
            <w:proofErr w:type="spellEnd"/>
            <w:r w:rsidRPr="004C08F9">
              <w:rPr>
                <w:rFonts w:eastAsia="Times New Roman"/>
                <w:color w:val="000000"/>
                <w:sz w:val="18"/>
                <w:szCs w:val="18"/>
              </w:rPr>
              <w:t xml:space="preserve"> potok</w:t>
            </w:r>
          </w:p>
        </w:tc>
        <w:tc>
          <w:tcPr>
            <w:tcW w:w="1106" w:type="dxa"/>
            <w:tcBorders>
              <w:top w:val="nil"/>
              <w:left w:val="nil"/>
              <w:bottom w:val="single" w:sz="4" w:space="0" w:color="auto"/>
              <w:right w:val="single" w:sz="4" w:space="0" w:color="auto"/>
            </w:tcBorders>
            <w:noWrap/>
            <w:vAlign w:val="bottom"/>
          </w:tcPr>
          <w:p w14:paraId="53536C5C"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tcPr>
          <w:p w14:paraId="4270F990"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56.137,05</w:t>
            </w:r>
          </w:p>
        </w:tc>
        <w:tc>
          <w:tcPr>
            <w:tcW w:w="918" w:type="dxa"/>
            <w:tcBorders>
              <w:top w:val="nil"/>
              <w:left w:val="nil"/>
              <w:bottom w:val="single" w:sz="4" w:space="0" w:color="auto"/>
              <w:right w:val="single" w:sz="4" w:space="0" w:color="auto"/>
            </w:tcBorders>
            <w:noWrap/>
            <w:vAlign w:val="bottom"/>
          </w:tcPr>
          <w:p w14:paraId="0322D19F"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tcPr>
          <w:p w14:paraId="69D07F1A"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2DAA3EF2" w14:textId="77777777" w:rsidTr="0080242D">
        <w:trPr>
          <w:trHeight w:val="300"/>
        </w:trPr>
        <w:tc>
          <w:tcPr>
            <w:tcW w:w="1247" w:type="dxa"/>
            <w:tcBorders>
              <w:top w:val="nil"/>
              <w:left w:val="single" w:sz="4" w:space="0" w:color="auto"/>
              <w:bottom w:val="single" w:sz="4" w:space="0" w:color="auto"/>
              <w:right w:val="single" w:sz="4" w:space="0" w:color="auto"/>
            </w:tcBorders>
            <w:noWrap/>
            <w:vAlign w:val="bottom"/>
          </w:tcPr>
          <w:p w14:paraId="30B5EAEB" w14:textId="77777777" w:rsidR="00BF7699" w:rsidRPr="004C08F9" w:rsidRDefault="00BF7699" w:rsidP="004B21C3">
            <w:pPr>
              <w:spacing w:line="240" w:lineRule="auto"/>
              <w:jc w:val="left"/>
              <w:rPr>
                <w:rFonts w:eastAsia="Times New Roman"/>
                <w:color w:val="000000"/>
                <w:sz w:val="18"/>
                <w:szCs w:val="18"/>
              </w:rPr>
            </w:pPr>
          </w:p>
        </w:tc>
        <w:tc>
          <w:tcPr>
            <w:tcW w:w="1170" w:type="dxa"/>
            <w:tcBorders>
              <w:top w:val="nil"/>
              <w:left w:val="nil"/>
              <w:bottom w:val="single" w:sz="4" w:space="0" w:color="auto"/>
              <w:right w:val="single" w:sz="4" w:space="0" w:color="auto"/>
            </w:tcBorders>
            <w:noWrap/>
            <w:vAlign w:val="bottom"/>
          </w:tcPr>
          <w:p w14:paraId="4E020E90"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Kuzma</w:t>
            </w:r>
          </w:p>
        </w:tc>
        <w:tc>
          <w:tcPr>
            <w:tcW w:w="2372" w:type="dxa"/>
            <w:tcBorders>
              <w:top w:val="nil"/>
              <w:left w:val="nil"/>
              <w:bottom w:val="single" w:sz="4" w:space="0" w:color="auto"/>
              <w:right w:val="single" w:sz="4" w:space="0" w:color="auto"/>
            </w:tcBorders>
            <w:vAlign w:val="bottom"/>
          </w:tcPr>
          <w:p w14:paraId="3FF5984F" w14:textId="77777777" w:rsidR="00BF7699" w:rsidRPr="004C08F9" w:rsidRDefault="00BF7699" w:rsidP="004B21C3">
            <w:pPr>
              <w:spacing w:line="240" w:lineRule="auto"/>
              <w:jc w:val="left"/>
              <w:rPr>
                <w:rFonts w:eastAsia="Times New Roman"/>
                <w:color w:val="000000"/>
                <w:sz w:val="18"/>
                <w:szCs w:val="18"/>
              </w:rPr>
            </w:pPr>
            <w:proofErr w:type="spellStart"/>
            <w:r w:rsidRPr="004C08F9">
              <w:rPr>
                <w:rFonts w:eastAsia="Times New Roman"/>
                <w:color w:val="000000"/>
                <w:sz w:val="18"/>
                <w:szCs w:val="18"/>
              </w:rPr>
              <w:t>Lukaj</w:t>
            </w:r>
            <w:proofErr w:type="spellEnd"/>
            <w:r w:rsidRPr="004C08F9">
              <w:rPr>
                <w:rFonts w:eastAsia="Times New Roman"/>
                <w:color w:val="000000"/>
                <w:sz w:val="18"/>
                <w:szCs w:val="18"/>
              </w:rPr>
              <w:t xml:space="preserve"> potok</w:t>
            </w:r>
          </w:p>
        </w:tc>
        <w:tc>
          <w:tcPr>
            <w:tcW w:w="1106" w:type="dxa"/>
            <w:tcBorders>
              <w:top w:val="nil"/>
              <w:left w:val="nil"/>
              <w:bottom w:val="single" w:sz="4" w:space="0" w:color="auto"/>
              <w:right w:val="single" w:sz="4" w:space="0" w:color="auto"/>
            </w:tcBorders>
            <w:noWrap/>
            <w:vAlign w:val="bottom"/>
          </w:tcPr>
          <w:p w14:paraId="4BE0DB0D"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tcPr>
          <w:p w14:paraId="0C405F16"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2.857,66</w:t>
            </w:r>
          </w:p>
        </w:tc>
        <w:tc>
          <w:tcPr>
            <w:tcW w:w="918" w:type="dxa"/>
            <w:tcBorders>
              <w:top w:val="nil"/>
              <w:left w:val="nil"/>
              <w:bottom w:val="single" w:sz="4" w:space="0" w:color="auto"/>
              <w:right w:val="single" w:sz="4" w:space="0" w:color="auto"/>
            </w:tcBorders>
            <w:noWrap/>
            <w:vAlign w:val="bottom"/>
          </w:tcPr>
          <w:p w14:paraId="1C8C8EE9"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tcPr>
          <w:p w14:paraId="575331CC"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650EAFFB" w14:textId="77777777" w:rsidTr="0080242D">
        <w:trPr>
          <w:trHeight w:val="300"/>
        </w:trPr>
        <w:tc>
          <w:tcPr>
            <w:tcW w:w="1247" w:type="dxa"/>
            <w:tcBorders>
              <w:top w:val="nil"/>
              <w:left w:val="single" w:sz="4" w:space="0" w:color="auto"/>
              <w:bottom w:val="single" w:sz="4" w:space="0" w:color="auto"/>
              <w:right w:val="single" w:sz="4" w:space="0" w:color="auto"/>
            </w:tcBorders>
            <w:noWrap/>
            <w:vAlign w:val="bottom"/>
          </w:tcPr>
          <w:p w14:paraId="773D899A" w14:textId="77777777" w:rsidR="00BF7699" w:rsidRPr="004C08F9" w:rsidRDefault="00BF7699" w:rsidP="004B21C3">
            <w:pPr>
              <w:spacing w:line="240" w:lineRule="auto"/>
              <w:jc w:val="left"/>
              <w:rPr>
                <w:rFonts w:eastAsia="Times New Roman"/>
                <w:color w:val="000000"/>
                <w:sz w:val="18"/>
                <w:szCs w:val="18"/>
              </w:rPr>
            </w:pPr>
          </w:p>
        </w:tc>
        <w:tc>
          <w:tcPr>
            <w:tcW w:w="1170" w:type="dxa"/>
            <w:tcBorders>
              <w:top w:val="nil"/>
              <w:left w:val="nil"/>
              <w:bottom w:val="single" w:sz="4" w:space="0" w:color="auto"/>
              <w:right w:val="single" w:sz="4" w:space="0" w:color="auto"/>
            </w:tcBorders>
            <w:noWrap/>
            <w:vAlign w:val="bottom"/>
          </w:tcPr>
          <w:p w14:paraId="0ED4C1EC"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Šalovci</w:t>
            </w:r>
          </w:p>
        </w:tc>
        <w:tc>
          <w:tcPr>
            <w:tcW w:w="2372" w:type="dxa"/>
            <w:tcBorders>
              <w:top w:val="nil"/>
              <w:left w:val="nil"/>
              <w:bottom w:val="single" w:sz="4" w:space="0" w:color="auto"/>
              <w:right w:val="single" w:sz="4" w:space="0" w:color="auto"/>
            </w:tcBorders>
            <w:vAlign w:val="bottom"/>
          </w:tcPr>
          <w:p w14:paraId="132040A5"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Velika Krka</w:t>
            </w:r>
          </w:p>
        </w:tc>
        <w:tc>
          <w:tcPr>
            <w:tcW w:w="1106" w:type="dxa"/>
            <w:tcBorders>
              <w:top w:val="nil"/>
              <w:left w:val="nil"/>
              <w:bottom w:val="single" w:sz="4" w:space="0" w:color="auto"/>
              <w:right w:val="single" w:sz="4" w:space="0" w:color="auto"/>
            </w:tcBorders>
            <w:noWrap/>
            <w:vAlign w:val="bottom"/>
          </w:tcPr>
          <w:p w14:paraId="575CBF79"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tcPr>
          <w:p w14:paraId="1C2A7461"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57.192,43</w:t>
            </w:r>
          </w:p>
        </w:tc>
        <w:tc>
          <w:tcPr>
            <w:tcW w:w="918" w:type="dxa"/>
            <w:tcBorders>
              <w:top w:val="nil"/>
              <w:left w:val="nil"/>
              <w:bottom w:val="single" w:sz="4" w:space="0" w:color="auto"/>
              <w:right w:val="single" w:sz="4" w:space="0" w:color="auto"/>
            </w:tcBorders>
            <w:noWrap/>
            <w:vAlign w:val="bottom"/>
          </w:tcPr>
          <w:p w14:paraId="23BF648A"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tcPr>
          <w:p w14:paraId="0080B790"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139F80D3" w14:textId="77777777" w:rsidTr="0080242D">
        <w:trPr>
          <w:trHeight w:val="300"/>
        </w:trPr>
        <w:tc>
          <w:tcPr>
            <w:tcW w:w="1247" w:type="dxa"/>
            <w:tcBorders>
              <w:top w:val="nil"/>
              <w:left w:val="single" w:sz="4" w:space="0" w:color="auto"/>
              <w:bottom w:val="single" w:sz="4" w:space="0" w:color="auto"/>
              <w:right w:val="single" w:sz="4" w:space="0" w:color="auto"/>
            </w:tcBorders>
            <w:noWrap/>
            <w:vAlign w:val="bottom"/>
          </w:tcPr>
          <w:p w14:paraId="7F821183" w14:textId="77777777" w:rsidR="00BF7699" w:rsidRPr="004C08F9" w:rsidRDefault="00BF7699" w:rsidP="004B21C3">
            <w:pPr>
              <w:spacing w:line="240" w:lineRule="auto"/>
              <w:jc w:val="left"/>
              <w:rPr>
                <w:rFonts w:eastAsia="Times New Roman"/>
                <w:color w:val="000000"/>
                <w:sz w:val="18"/>
                <w:szCs w:val="18"/>
              </w:rPr>
            </w:pPr>
          </w:p>
        </w:tc>
        <w:tc>
          <w:tcPr>
            <w:tcW w:w="1170" w:type="dxa"/>
            <w:tcBorders>
              <w:top w:val="nil"/>
              <w:left w:val="nil"/>
              <w:bottom w:val="single" w:sz="4" w:space="0" w:color="auto"/>
              <w:right w:val="single" w:sz="4" w:space="0" w:color="auto"/>
            </w:tcBorders>
            <w:noWrap/>
            <w:vAlign w:val="bottom"/>
          </w:tcPr>
          <w:p w14:paraId="3BE6D862"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Šalovci</w:t>
            </w:r>
          </w:p>
        </w:tc>
        <w:tc>
          <w:tcPr>
            <w:tcW w:w="2372" w:type="dxa"/>
            <w:tcBorders>
              <w:top w:val="nil"/>
              <w:left w:val="nil"/>
              <w:bottom w:val="single" w:sz="4" w:space="0" w:color="auto"/>
              <w:right w:val="single" w:sz="4" w:space="0" w:color="auto"/>
            </w:tcBorders>
            <w:vAlign w:val="bottom"/>
          </w:tcPr>
          <w:p w14:paraId="220802F1"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Velika Krka</w:t>
            </w:r>
          </w:p>
        </w:tc>
        <w:tc>
          <w:tcPr>
            <w:tcW w:w="1106" w:type="dxa"/>
            <w:tcBorders>
              <w:top w:val="nil"/>
              <w:left w:val="nil"/>
              <w:bottom w:val="single" w:sz="4" w:space="0" w:color="auto"/>
              <w:right w:val="single" w:sz="4" w:space="0" w:color="auto"/>
            </w:tcBorders>
            <w:noWrap/>
            <w:vAlign w:val="bottom"/>
          </w:tcPr>
          <w:p w14:paraId="28659B23"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tcPr>
          <w:p w14:paraId="5CFD6169"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11.970,40</w:t>
            </w:r>
          </w:p>
        </w:tc>
        <w:tc>
          <w:tcPr>
            <w:tcW w:w="918" w:type="dxa"/>
            <w:tcBorders>
              <w:top w:val="nil"/>
              <w:left w:val="nil"/>
              <w:bottom w:val="single" w:sz="4" w:space="0" w:color="auto"/>
              <w:right w:val="single" w:sz="4" w:space="0" w:color="auto"/>
            </w:tcBorders>
            <w:noWrap/>
            <w:vAlign w:val="bottom"/>
          </w:tcPr>
          <w:p w14:paraId="7F8ECEDC"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tcPr>
          <w:p w14:paraId="24A2C655"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5671CEA8" w14:textId="77777777" w:rsidTr="0080242D">
        <w:trPr>
          <w:trHeight w:val="300"/>
        </w:trPr>
        <w:tc>
          <w:tcPr>
            <w:tcW w:w="1247" w:type="dxa"/>
            <w:tcBorders>
              <w:top w:val="nil"/>
              <w:left w:val="single" w:sz="4" w:space="0" w:color="auto"/>
              <w:bottom w:val="single" w:sz="4" w:space="0" w:color="auto"/>
              <w:right w:val="single" w:sz="4" w:space="0" w:color="auto"/>
            </w:tcBorders>
            <w:noWrap/>
            <w:vAlign w:val="bottom"/>
          </w:tcPr>
          <w:p w14:paraId="691DDF3D" w14:textId="77777777" w:rsidR="00BF7699" w:rsidRPr="004C08F9" w:rsidRDefault="00BF7699" w:rsidP="004B21C3">
            <w:pPr>
              <w:spacing w:line="240" w:lineRule="auto"/>
              <w:jc w:val="left"/>
              <w:rPr>
                <w:rFonts w:eastAsia="Times New Roman"/>
                <w:color w:val="000000"/>
                <w:sz w:val="18"/>
                <w:szCs w:val="18"/>
              </w:rPr>
            </w:pPr>
          </w:p>
        </w:tc>
        <w:tc>
          <w:tcPr>
            <w:tcW w:w="1170" w:type="dxa"/>
            <w:tcBorders>
              <w:top w:val="nil"/>
              <w:left w:val="nil"/>
              <w:bottom w:val="single" w:sz="4" w:space="0" w:color="auto"/>
              <w:right w:val="single" w:sz="4" w:space="0" w:color="auto"/>
            </w:tcBorders>
            <w:noWrap/>
            <w:vAlign w:val="bottom"/>
          </w:tcPr>
          <w:p w14:paraId="3A0A1707" w14:textId="77777777" w:rsidR="00BF7699" w:rsidRPr="004C08F9" w:rsidRDefault="00BF7699" w:rsidP="004B21C3">
            <w:pPr>
              <w:spacing w:line="240" w:lineRule="auto"/>
              <w:jc w:val="left"/>
              <w:rPr>
                <w:rFonts w:eastAsia="Times New Roman"/>
                <w:color w:val="000000"/>
                <w:sz w:val="18"/>
                <w:szCs w:val="18"/>
              </w:rPr>
            </w:pPr>
            <w:proofErr w:type="spellStart"/>
            <w:r w:rsidRPr="004C08F9">
              <w:rPr>
                <w:rFonts w:eastAsia="Times New Roman"/>
                <w:color w:val="000000"/>
                <w:sz w:val="18"/>
                <w:szCs w:val="18"/>
              </w:rPr>
              <w:t>M.Sobota</w:t>
            </w:r>
            <w:proofErr w:type="spellEnd"/>
          </w:p>
        </w:tc>
        <w:tc>
          <w:tcPr>
            <w:tcW w:w="2372" w:type="dxa"/>
            <w:tcBorders>
              <w:top w:val="nil"/>
              <w:left w:val="nil"/>
              <w:bottom w:val="single" w:sz="4" w:space="0" w:color="auto"/>
              <w:right w:val="single" w:sz="4" w:space="0" w:color="auto"/>
            </w:tcBorders>
            <w:vAlign w:val="bottom"/>
          </w:tcPr>
          <w:p w14:paraId="302248A7"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 xml:space="preserve">Mali </w:t>
            </w:r>
            <w:proofErr w:type="spellStart"/>
            <w:r w:rsidRPr="004C08F9">
              <w:rPr>
                <w:rFonts w:eastAsia="Times New Roman"/>
                <w:color w:val="000000"/>
                <w:sz w:val="18"/>
                <w:szCs w:val="18"/>
              </w:rPr>
              <w:t>Dobel</w:t>
            </w:r>
            <w:proofErr w:type="spellEnd"/>
          </w:p>
        </w:tc>
        <w:tc>
          <w:tcPr>
            <w:tcW w:w="1106" w:type="dxa"/>
            <w:tcBorders>
              <w:top w:val="nil"/>
              <w:left w:val="nil"/>
              <w:bottom w:val="single" w:sz="4" w:space="0" w:color="auto"/>
              <w:right w:val="single" w:sz="4" w:space="0" w:color="auto"/>
            </w:tcBorders>
            <w:noWrap/>
            <w:vAlign w:val="bottom"/>
          </w:tcPr>
          <w:p w14:paraId="2E49F1BB" w14:textId="77777777" w:rsidR="00BF7699" w:rsidRPr="004C08F9" w:rsidRDefault="00BF7699" w:rsidP="004B21C3">
            <w:pPr>
              <w:spacing w:line="240" w:lineRule="auto"/>
              <w:jc w:val="right"/>
              <w:rPr>
                <w:rFonts w:eastAsia="Times New Roman"/>
                <w:color w:val="000000"/>
                <w:sz w:val="18"/>
                <w:szCs w:val="18"/>
              </w:rPr>
            </w:pPr>
          </w:p>
        </w:tc>
        <w:tc>
          <w:tcPr>
            <w:tcW w:w="1267" w:type="dxa"/>
            <w:tcBorders>
              <w:top w:val="nil"/>
              <w:left w:val="nil"/>
              <w:bottom w:val="single" w:sz="4" w:space="0" w:color="auto"/>
              <w:right w:val="single" w:sz="4" w:space="0" w:color="auto"/>
            </w:tcBorders>
            <w:noWrap/>
            <w:vAlign w:val="bottom"/>
          </w:tcPr>
          <w:p w14:paraId="65CB5C36" w14:textId="77777777" w:rsidR="00BF7699" w:rsidRPr="004C08F9" w:rsidRDefault="00BF7699" w:rsidP="004B21C3">
            <w:pPr>
              <w:spacing w:line="240" w:lineRule="auto"/>
              <w:jc w:val="right"/>
              <w:rPr>
                <w:rFonts w:eastAsia="Times New Roman"/>
                <w:color w:val="000000"/>
                <w:sz w:val="18"/>
                <w:szCs w:val="18"/>
              </w:rPr>
            </w:pPr>
            <w:r w:rsidRPr="004C08F9">
              <w:rPr>
                <w:rFonts w:eastAsia="Times New Roman"/>
                <w:color w:val="000000"/>
                <w:sz w:val="18"/>
                <w:szCs w:val="18"/>
              </w:rPr>
              <w:t>173.075,50</w:t>
            </w:r>
          </w:p>
        </w:tc>
        <w:tc>
          <w:tcPr>
            <w:tcW w:w="918" w:type="dxa"/>
            <w:tcBorders>
              <w:top w:val="nil"/>
              <w:left w:val="nil"/>
              <w:bottom w:val="single" w:sz="4" w:space="0" w:color="auto"/>
              <w:right w:val="single" w:sz="4" w:space="0" w:color="auto"/>
            </w:tcBorders>
            <w:noWrap/>
            <w:vAlign w:val="bottom"/>
          </w:tcPr>
          <w:p w14:paraId="459D762F" w14:textId="77777777" w:rsidR="00BF7699" w:rsidRPr="004C08F9" w:rsidRDefault="00BF7699" w:rsidP="004B21C3">
            <w:pPr>
              <w:spacing w:line="240" w:lineRule="auto"/>
              <w:jc w:val="left"/>
              <w:rPr>
                <w:rFonts w:eastAsia="Times New Roman"/>
                <w:color w:val="000000"/>
                <w:sz w:val="18"/>
                <w:szCs w:val="18"/>
              </w:rPr>
            </w:pPr>
          </w:p>
        </w:tc>
        <w:tc>
          <w:tcPr>
            <w:tcW w:w="709" w:type="dxa"/>
            <w:tcBorders>
              <w:top w:val="nil"/>
              <w:left w:val="nil"/>
              <w:bottom w:val="single" w:sz="4" w:space="0" w:color="auto"/>
              <w:right w:val="single" w:sz="4" w:space="0" w:color="auto"/>
            </w:tcBorders>
            <w:noWrap/>
            <w:vAlign w:val="bottom"/>
          </w:tcPr>
          <w:p w14:paraId="44CBB880" w14:textId="77777777" w:rsidR="00BF7699" w:rsidRPr="004A294F" w:rsidRDefault="00BF7699" w:rsidP="004B21C3">
            <w:pPr>
              <w:spacing w:line="240" w:lineRule="auto"/>
              <w:jc w:val="left"/>
              <w:rPr>
                <w:rFonts w:eastAsia="Times New Roman"/>
                <w:color w:val="000000"/>
                <w:sz w:val="18"/>
                <w:szCs w:val="18"/>
                <w:highlight w:val="yellow"/>
              </w:rPr>
            </w:pPr>
          </w:p>
        </w:tc>
      </w:tr>
      <w:tr w:rsidR="00BF7699" w:rsidRPr="00F85134" w14:paraId="5964DBB4" w14:textId="77777777" w:rsidTr="0080242D">
        <w:trPr>
          <w:trHeight w:val="300"/>
        </w:trPr>
        <w:tc>
          <w:tcPr>
            <w:tcW w:w="5895" w:type="dxa"/>
            <w:gridSpan w:val="4"/>
            <w:tcBorders>
              <w:top w:val="single" w:sz="4" w:space="0" w:color="auto"/>
              <w:left w:val="single" w:sz="4" w:space="0" w:color="auto"/>
              <w:bottom w:val="single" w:sz="4" w:space="0" w:color="auto"/>
              <w:right w:val="single" w:sz="4" w:space="0" w:color="000000"/>
            </w:tcBorders>
            <w:shd w:val="clear" w:color="000000" w:fill="BFBFBF"/>
            <w:noWrap/>
            <w:vAlign w:val="bottom"/>
            <w:hideMark/>
          </w:tcPr>
          <w:p w14:paraId="6711D9CC" w14:textId="77777777" w:rsidR="00BF7699" w:rsidRPr="004C08F9" w:rsidRDefault="00BF7699" w:rsidP="004B21C3">
            <w:pPr>
              <w:spacing w:line="240" w:lineRule="auto"/>
              <w:jc w:val="right"/>
              <w:rPr>
                <w:rFonts w:eastAsia="Times New Roman"/>
                <w:b/>
                <w:bCs/>
                <w:color w:val="000000"/>
                <w:sz w:val="18"/>
                <w:szCs w:val="18"/>
              </w:rPr>
            </w:pPr>
            <w:r w:rsidRPr="004C08F9">
              <w:rPr>
                <w:rFonts w:eastAsia="Times New Roman"/>
                <w:b/>
                <w:bCs/>
                <w:color w:val="000000"/>
                <w:sz w:val="18"/>
                <w:szCs w:val="18"/>
              </w:rPr>
              <w:t>SKUPAJ:</w:t>
            </w:r>
          </w:p>
        </w:tc>
        <w:tc>
          <w:tcPr>
            <w:tcW w:w="1267" w:type="dxa"/>
            <w:tcBorders>
              <w:top w:val="nil"/>
              <w:left w:val="nil"/>
              <w:bottom w:val="single" w:sz="4" w:space="0" w:color="auto"/>
              <w:right w:val="single" w:sz="4" w:space="0" w:color="auto"/>
            </w:tcBorders>
            <w:shd w:val="clear" w:color="000000" w:fill="BFBFBF"/>
            <w:noWrap/>
            <w:vAlign w:val="bottom"/>
            <w:hideMark/>
          </w:tcPr>
          <w:p w14:paraId="32DD4DFD" w14:textId="77777777" w:rsidR="00BF7699" w:rsidRPr="004C08F9" w:rsidRDefault="00BF7699" w:rsidP="004B21C3">
            <w:pPr>
              <w:spacing w:line="240" w:lineRule="auto"/>
              <w:jc w:val="right"/>
              <w:rPr>
                <w:rFonts w:eastAsia="Times New Roman"/>
                <w:b/>
                <w:bCs/>
                <w:color w:val="000000"/>
                <w:sz w:val="18"/>
                <w:szCs w:val="18"/>
              </w:rPr>
            </w:pPr>
            <w:r w:rsidRPr="004C08F9">
              <w:rPr>
                <w:rFonts w:eastAsia="Times New Roman"/>
                <w:b/>
                <w:bCs/>
                <w:color w:val="000000"/>
                <w:sz w:val="18"/>
                <w:szCs w:val="18"/>
              </w:rPr>
              <w:t>8.271.375,51</w:t>
            </w:r>
          </w:p>
        </w:tc>
        <w:tc>
          <w:tcPr>
            <w:tcW w:w="918" w:type="dxa"/>
            <w:tcBorders>
              <w:top w:val="nil"/>
              <w:left w:val="nil"/>
              <w:bottom w:val="single" w:sz="4" w:space="0" w:color="auto"/>
              <w:right w:val="single" w:sz="4" w:space="0" w:color="auto"/>
            </w:tcBorders>
            <w:shd w:val="clear" w:color="000000" w:fill="BFBFBF"/>
            <w:noWrap/>
            <w:vAlign w:val="bottom"/>
            <w:hideMark/>
          </w:tcPr>
          <w:p w14:paraId="6F05A572" w14:textId="77777777" w:rsidR="00BF7699" w:rsidRPr="004C08F9" w:rsidRDefault="00BF7699" w:rsidP="004B21C3">
            <w:pPr>
              <w:spacing w:line="240" w:lineRule="auto"/>
              <w:jc w:val="left"/>
              <w:rPr>
                <w:rFonts w:eastAsia="Times New Roman"/>
                <w:color w:val="000000"/>
                <w:sz w:val="18"/>
                <w:szCs w:val="18"/>
              </w:rPr>
            </w:pPr>
            <w:r w:rsidRPr="004C08F9">
              <w:rPr>
                <w:rFonts w:eastAsia="Times New Roman"/>
                <w:color w:val="000000"/>
                <w:sz w:val="18"/>
                <w:szCs w:val="18"/>
              </w:rPr>
              <w:t> </w:t>
            </w:r>
          </w:p>
        </w:tc>
        <w:tc>
          <w:tcPr>
            <w:tcW w:w="709" w:type="dxa"/>
            <w:tcBorders>
              <w:top w:val="nil"/>
              <w:left w:val="nil"/>
              <w:bottom w:val="single" w:sz="4" w:space="0" w:color="auto"/>
              <w:right w:val="single" w:sz="4" w:space="0" w:color="auto"/>
            </w:tcBorders>
            <w:shd w:val="clear" w:color="000000" w:fill="BFBFBF"/>
            <w:noWrap/>
            <w:vAlign w:val="bottom"/>
            <w:hideMark/>
          </w:tcPr>
          <w:p w14:paraId="46A8EBA4" w14:textId="77777777" w:rsidR="00BF7699" w:rsidRPr="004A294F" w:rsidRDefault="00BF7699" w:rsidP="004B21C3">
            <w:pPr>
              <w:spacing w:line="240" w:lineRule="auto"/>
              <w:jc w:val="left"/>
              <w:rPr>
                <w:rFonts w:eastAsia="Times New Roman"/>
                <w:color w:val="000000"/>
                <w:sz w:val="18"/>
                <w:szCs w:val="18"/>
                <w:highlight w:val="yellow"/>
              </w:rPr>
            </w:pPr>
            <w:r w:rsidRPr="004A294F">
              <w:rPr>
                <w:rFonts w:eastAsia="Times New Roman"/>
                <w:color w:val="000000"/>
                <w:sz w:val="18"/>
                <w:szCs w:val="18"/>
                <w:highlight w:val="yellow"/>
              </w:rPr>
              <w:t> </w:t>
            </w:r>
          </w:p>
        </w:tc>
      </w:tr>
    </w:tbl>
    <w:p w14:paraId="5A2C5F4D" w14:textId="77777777" w:rsidR="00684D4E" w:rsidRDefault="00684D4E" w:rsidP="00684D4E">
      <w:pPr>
        <w:rPr>
          <w:noProof/>
        </w:rPr>
      </w:pPr>
    </w:p>
    <w:p w14:paraId="028561CC" w14:textId="77777777" w:rsidR="00684D4E" w:rsidRDefault="00684D4E" w:rsidP="00B57082">
      <w:pPr>
        <w:pStyle w:val="Naslov1"/>
      </w:pPr>
      <w:bookmarkStart w:id="41" w:name="_Toc157422701"/>
      <w:r w:rsidRPr="00654780">
        <w:t xml:space="preserve">Poročilo o stanju </w:t>
      </w:r>
      <w:r w:rsidRPr="00B57082">
        <w:t>povečane</w:t>
      </w:r>
      <w:r w:rsidRPr="00654780">
        <w:t xml:space="preserve"> stopnje ogroženosti</w:t>
      </w:r>
      <w:bookmarkEnd w:id="41"/>
    </w:p>
    <w:p w14:paraId="1D034F6D" w14:textId="77777777" w:rsidR="00B57082" w:rsidRDefault="00B57082" w:rsidP="00B57082">
      <w:pPr>
        <w:rPr>
          <w:rFonts w:eastAsia="Cambria"/>
        </w:rPr>
      </w:pPr>
      <w:bookmarkStart w:id="42" w:name="_Toc191014100"/>
    </w:p>
    <w:p w14:paraId="23CB446F" w14:textId="4E5E74E4" w:rsidR="00147A8D" w:rsidRPr="00FC3984" w:rsidRDefault="00B57082" w:rsidP="00F20F08">
      <w:pPr>
        <w:pStyle w:val="Naslov2"/>
      </w:pPr>
      <w:bookmarkStart w:id="43" w:name="_Toc191014099"/>
      <w:r>
        <w:lastRenderedPageBreak/>
        <w:t xml:space="preserve">Izvedeni ukrepi v </w:t>
      </w:r>
      <w:r w:rsidR="00147A8D" w:rsidRPr="00F20F08">
        <w:t>času</w:t>
      </w:r>
      <w:r w:rsidR="00147A8D" w:rsidRPr="00FC3984">
        <w:t xml:space="preserve"> povečane stopnje ogroženosti</w:t>
      </w:r>
      <w:bookmarkEnd w:id="43"/>
    </w:p>
    <w:p w14:paraId="480D2573" w14:textId="77777777" w:rsidR="00147A8D" w:rsidRDefault="00147A8D" w:rsidP="00147A8D">
      <w:pPr>
        <w:tabs>
          <w:tab w:val="left" w:pos="868"/>
        </w:tabs>
      </w:pPr>
    </w:p>
    <w:p w14:paraId="2E580B65" w14:textId="0DB63637" w:rsidR="00BF7699" w:rsidRDefault="00BF7699" w:rsidP="00147A8D">
      <w:pPr>
        <w:tabs>
          <w:tab w:val="left" w:pos="868"/>
        </w:tabs>
      </w:pPr>
      <w:r w:rsidRPr="00FC3984">
        <w:t>Izvedeni ukrepi v času povečane stopnje ogroženosti so opisani v točki 3.2.</w:t>
      </w:r>
    </w:p>
    <w:p w14:paraId="311F02AB" w14:textId="77777777" w:rsidR="00BF7699" w:rsidRPr="00FC3984" w:rsidRDefault="00BF7699" w:rsidP="00147A8D">
      <w:pPr>
        <w:tabs>
          <w:tab w:val="left" w:pos="868"/>
        </w:tabs>
      </w:pPr>
    </w:p>
    <w:p w14:paraId="23300D03" w14:textId="7C916A7C" w:rsidR="00684D4E" w:rsidRPr="00FC3984" w:rsidRDefault="00684D4E" w:rsidP="00F20F08">
      <w:pPr>
        <w:pStyle w:val="Naslov2"/>
      </w:pPr>
      <w:r w:rsidRPr="00FC3984">
        <w:t>Poročilo o drugih izrednih dogodkih</w:t>
      </w:r>
      <w:bookmarkEnd w:id="42"/>
      <w:r w:rsidRPr="00FC3984">
        <w:t xml:space="preserve"> </w:t>
      </w:r>
    </w:p>
    <w:p w14:paraId="056FFAEB" w14:textId="77777777" w:rsidR="00684D4E" w:rsidRPr="00FC3984" w:rsidRDefault="00684D4E" w:rsidP="00684D4E">
      <w:pPr>
        <w:rPr>
          <w:b/>
        </w:rPr>
      </w:pPr>
    </w:p>
    <w:p w14:paraId="3339EA83" w14:textId="77777777" w:rsidR="00BF7699" w:rsidRPr="005A56F4" w:rsidRDefault="00BF7699" w:rsidP="004A294F">
      <w:pPr>
        <w:spacing w:after="120"/>
        <w:rPr>
          <w:rFonts w:eastAsia="MS Mincho"/>
        </w:rPr>
      </w:pPr>
      <w:r w:rsidRPr="005A56F4">
        <w:rPr>
          <w:rFonts w:eastAsia="MS Mincho"/>
        </w:rPr>
        <w:t>Na območju Rakičana je iz že sanirane vrtine (vrsta vrtine: naftna-Rakičan, terenska oznaka vrtine RAK-1) prišlo do nenadzorovanega izbruha vroče podtalne vode. Voda se izliva na površje kmetijskih zemljišč in dosega temperaturo preko 50 °C. Dogodek predstavlja:</w:t>
      </w:r>
    </w:p>
    <w:p w14:paraId="4FE6830C" w14:textId="77777777" w:rsidR="00BF7699" w:rsidRPr="005A56F4" w:rsidRDefault="00BF7699" w:rsidP="00BF7699">
      <w:pPr>
        <w:rPr>
          <w:rFonts w:eastAsia="MS Mincho"/>
        </w:rPr>
      </w:pPr>
      <w:r w:rsidRPr="005A56F4">
        <w:rPr>
          <w:rFonts w:eastAsia="MS Mincho"/>
        </w:rPr>
        <w:t>- nevarnost za pridelke in rodovitnost tal,</w:t>
      </w:r>
    </w:p>
    <w:p w14:paraId="593E4CEF" w14:textId="77777777" w:rsidR="00BF7699" w:rsidRPr="005A56F4" w:rsidRDefault="00BF7699" w:rsidP="00BF7699">
      <w:pPr>
        <w:rPr>
          <w:rFonts w:eastAsia="MS Mincho"/>
        </w:rPr>
      </w:pPr>
      <w:r w:rsidRPr="005A56F4">
        <w:rPr>
          <w:rFonts w:eastAsia="MS Mincho"/>
        </w:rPr>
        <w:t>- potencialno tveganje za podtalnico in pitno vodo,</w:t>
      </w:r>
    </w:p>
    <w:p w14:paraId="461A440A" w14:textId="77777777" w:rsidR="00BF7699" w:rsidRDefault="00BF7699" w:rsidP="00BF7699">
      <w:pPr>
        <w:rPr>
          <w:rFonts w:eastAsia="MS Mincho"/>
        </w:rPr>
      </w:pPr>
      <w:r w:rsidRPr="005A56F4">
        <w:rPr>
          <w:rFonts w:eastAsia="MS Mincho"/>
        </w:rPr>
        <w:t>- negotovost in strah pri lokalnem prebivalstvu.</w:t>
      </w:r>
    </w:p>
    <w:p w14:paraId="78B11DF4" w14:textId="77777777" w:rsidR="00BF7699" w:rsidRDefault="00BF7699" w:rsidP="00BF7699">
      <w:pPr>
        <w:rPr>
          <w:rFonts w:eastAsia="MS Mincho"/>
        </w:rPr>
      </w:pPr>
    </w:p>
    <w:p w14:paraId="3DD7102D" w14:textId="77777777" w:rsidR="00BF7699" w:rsidRPr="005A56F4" w:rsidRDefault="00BF7699" w:rsidP="00BF7699">
      <w:pPr>
        <w:rPr>
          <w:rFonts w:eastAsia="MS Mincho"/>
          <w:u w:val="single"/>
        </w:rPr>
      </w:pPr>
      <w:r w:rsidRPr="005A56F4">
        <w:rPr>
          <w:rFonts w:eastAsia="MS Gothic"/>
          <w:u w:val="single"/>
        </w:rPr>
        <w:t>Izvedene aktivnosti – po Pogodbi št.: C2561-25-410001 od 19.09.2025 do 12.12.2025</w:t>
      </w:r>
    </w:p>
    <w:p w14:paraId="7E9475F8" w14:textId="77777777" w:rsidR="00BF7699" w:rsidRDefault="00BF7699" w:rsidP="00BF7699">
      <w:pPr>
        <w:rPr>
          <w:b/>
        </w:rPr>
      </w:pPr>
    </w:p>
    <w:p w14:paraId="207EB351" w14:textId="77777777" w:rsidR="00BF7699" w:rsidRPr="005A56F4" w:rsidRDefault="00BF7699" w:rsidP="00BF7699">
      <w:pPr>
        <w:rPr>
          <w:rFonts w:eastAsia="MS Mincho"/>
        </w:rPr>
      </w:pPr>
      <w:r w:rsidRPr="005A56F4">
        <w:rPr>
          <w:rFonts w:eastAsia="MS Mincho"/>
        </w:rPr>
        <w:t>Z deli na sanaciji opuščene geotermalne vrtine smo pričeli 19.09.2025 od 12:00 uri, po pisnem naročilu MNVP, DRSV Sektor območja Mure. Po navodilih smo pričeli z izkopom lagun za zbiranje geotermalne vode. Skupna dolžina izkopanih lagun do dne 24.09.2025 znaša 603 m. Lagune so med seboj povezane preko prekatov-pragov, tako da se voda preliva iz ene lagune v drugo. Skupno število lagun je 6. Lagune so v prečnem prerezu trapezne oblike s širino dna 2.0 m in naklonom brežin 1:2. Globina lagun je med 1,1 in 1,5 m. V dno in po brežinah lagun smo položili PVC in PE folijo za preprečevanje precejanja oz. pronicanja vode v zemljo/podtalnico. S tem smo dosegli ohlajanje vode, ki je pri vtoku v prvo laguno imela cca 50 stopinj Celzija, v zadnji laguni pa je ohlajena voda imela 17 stopinj Celzija. Celotna maksimalna količina akumulirane geotermalne lahko znaša cca 2.000 m</w:t>
      </w:r>
      <w:r w:rsidRPr="005A56F4">
        <w:rPr>
          <w:rFonts w:eastAsia="MS Mincho"/>
          <w:vertAlign w:val="superscript"/>
        </w:rPr>
        <w:t>3</w:t>
      </w:r>
      <w:r w:rsidRPr="005A56F4">
        <w:rPr>
          <w:rFonts w:eastAsia="MS Mincho"/>
        </w:rPr>
        <w:t xml:space="preserve"> vode. </w:t>
      </w:r>
    </w:p>
    <w:p w14:paraId="37B1E698" w14:textId="77777777" w:rsidR="00BF7699" w:rsidRPr="005A56F4" w:rsidRDefault="00BF7699" w:rsidP="00BF7699">
      <w:pPr>
        <w:rPr>
          <w:rFonts w:eastAsia="MS Mincho"/>
        </w:rPr>
      </w:pPr>
    </w:p>
    <w:p w14:paraId="3EE82997" w14:textId="77777777" w:rsidR="00BF7699" w:rsidRPr="005A56F4" w:rsidRDefault="00BF7699" w:rsidP="00BF7699">
      <w:pPr>
        <w:rPr>
          <w:rFonts w:eastAsia="MS Mincho"/>
        </w:rPr>
      </w:pPr>
      <w:r w:rsidRPr="005A56F4">
        <w:rPr>
          <w:rFonts w:eastAsia="MS Mincho"/>
        </w:rPr>
        <w:t xml:space="preserve">Ob tretji laguni se je izkopal vodnjak globine 4m in premera fi 120cm. V vodnjak smo namestili črpalko s pomočjo katere se bo v lagune z geotermalno vodo črpala podtalnica. S črpanjem podtalne vode v lagune se je doseglo redčenje in dodatno ohlajanje geotermalne vode. Na koncu 6 lagune se je namestila črpalka, ki premešano ohlajeno vodo prečrpavala v reko </w:t>
      </w:r>
      <w:proofErr w:type="spellStart"/>
      <w:r w:rsidRPr="005A56F4">
        <w:rPr>
          <w:rFonts w:eastAsia="MS Mincho"/>
        </w:rPr>
        <w:t>Ledavo</w:t>
      </w:r>
      <w:proofErr w:type="spellEnd"/>
      <w:r w:rsidRPr="005A56F4">
        <w:rPr>
          <w:rFonts w:eastAsia="MS Mincho"/>
        </w:rPr>
        <w:t>.</w:t>
      </w:r>
    </w:p>
    <w:p w14:paraId="6B904D8F" w14:textId="77777777" w:rsidR="00BF7699" w:rsidRPr="005A56F4" w:rsidRDefault="00BF7699" w:rsidP="00BF7699">
      <w:pPr>
        <w:spacing w:line="240" w:lineRule="auto"/>
        <w:rPr>
          <w:rFonts w:eastAsia="MS Mincho"/>
        </w:rPr>
      </w:pPr>
    </w:p>
    <w:p w14:paraId="19FC60A3" w14:textId="77777777" w:rsidR="00BF7699" w:rsidRPr="005A56F4" w:rsidRDefault="00BF7699" w:rsidP="00BF7699">
      <w:pPr>
        <w:spacing w:after="200"/>
        <w:rPr>
          <w:rFonts w:eastAsia="MS Mincho"/>
        </w:rPr>
      </w:pPr>
      <w:r w:rsidRPr="005A56F4">
        <w:rPr>
          <w:rFonts w:eastAsia="MS Mincho"/>
        </w:rPr>
        <w:t>Okrog lagun in geotermalne vrtine smo namestilo zaščitno gradbiščno ograjo v skupni dolžini 1.350m.</w:t>
      </w:r>
    </w:p>
    <w:p w14:paraId="367ADD1D" w14:textId="26E6CB85" w:rsidR="00BF7699" w:rsidRDefault="00BF7699" w:rsidP="00BF7699">
      <w:pPr>
        <w:spacing w:after="200"/>
        <w:rPr>
          <w:rFonts w:eastAsia="MS Mincho"/>
        </w:rPr>
      </w:pPr>
      <w:r w:rsidRPr="005A56F4">
        <w:rPr>
          <w:rFonts w:eastAsia="MS Mincho"/>
          <w:u w:val="single"/>
        </w:rPr>
        <w:t>Od 15.10.2025 do 12.12.2025</w:t>
      </w:r>
      <w:r w:rsidRPr="005A56F4">
        <w:rPr>
          <w:rFonts w:eastAsia="MS Mincho"/>
        </w:rPr>
        <w:t xml:space="preserve"> smo v sklopu izrednega dogodka opravljali celodnevno dežurno službo (24/7) prečrpavanja vode iz dveh (2) vodnjakov v hladilne bazene in potem iz hladilnih bazenov v reko </w:t>
      </w:r>
      <w:proofErr w:type="spellStart"/>
      <w:r w:rsidRPr="005A56F4">
        <w:rPr>
          <w:rFonts w:eastAsia="MS Mincho"/>
        </w:rPr>
        <w:t>Ledavo</w:t>
      </w:r>
      <w:proofErr w:type="spellEnd"/>
      <w:r w:rsidRPr="005A56F4">
        <w:rPr>
          <w:rFonts w:eastAsia="MS Mincho"/>
        </w:rPr>
        <w:t>.</w:t>
      </w:r>
    </w:p>
    <w:p w14:paraId="72BAD438" w14:textId="77777777" w:rsidR="006A4755" w:rsidRDefault="006A4755">
      <w:pPr>
        <w:spacing w:after="160" w:line="259" w:lineRule="auto"/>
        <w:jc w:val="left"/>
        <w:rPr>
          <w:rFonts w:eastAsia="MS Mincho"/>
        </w:rPr>
      </w:pPr>
      <w:r>
        <w:rPr>
          <w:rFonts w:eastAsia="MS Mincho"/>
        </w:rPr>
        <w:br w:type="page"/>
      </w:r>
    </w:p>
    <w:p w14:paraId="22816B31" w14:textId="7919ED8B" w:rsidR="00BF7699" w:rsidRDefault="00BF7699" w:rsidP="00BF7699">
      <w:pPr>
        <w:spacing w:after="200"/>
        <w:rPr>
          <w:rFonts w:eastAsia="MS Mincho"/>
        </w:rPr>
      </w:pPr>
      <w:r>
        <w:rPr>
          <w:rFonts w:eastAsia="MS Mincho"/>
        </w:rPr>
        <w:lastRenderedPageBreak/>
        <w:t>Porabljena sredstva na izrednem dogodku RAK_1 v letu 2025</w:t>
      </w:r>
    </w:p>
    <w:tbl>
      <w:tblPr>
        <w:tblW w:w="5000" w:type="pct"/>
        <w:tblCellMar>
          <w:left w:w="70" w:type="dxa"/>
          <w:right w:w="70" w:type="dxa"/>
        </w:tblCellMar>
        <w:tblLook w:val="04A0" w:firstRow="1" w:lastRow="0" w:firstColumn="1" w:lastColumn="0" w:noHBand="0" w:noVBand="1"/>
      </w:tblPr>
      <w:tblGrid>
        <w:gridCol w:w="580"/>
        <w:gridCol w:w="4560"/>
        <w:gridCol w:w="800"/>
        <w:gridCol w:w="978"/>
        <w:gridCol w:w="957"/>
        <w:gridCol w:w="1177"/>
      </w:tblGrid>
      <w:tr w:rsidR="00BF7699" w:rsidRPr="004C08F9" w14:paraId="5E6804E4" w14:textId="77777777" w:rsidTr="0080242D">
        <w:trPr>
          <w:trHeight w:val="255"/>
        </w:trPr>
        <w:tc>
          <w:tcPr>
            <w:tcW w:w="580" w:type="dxa"/>
            <w:tcBorders>
              <w:top w:val="single" w:sz="8" w:space="0" w:color="auto"/>
              <w:left w:val="single" w:sz="8" w:space="0" w:color="auto"/>
              <w:bottom w:val="nil"/>
              <w:right w:val="single" w:sz="8" w:space="0" w:color="000000"/>
            </w:tcBorders>
            <w:vAlign w:val="center"/>
            <w:hideMark/>
          </w:tcPr>
          <w:p w14:paraId="59F9FF7B" w14:textId="77777777" w:rsidR="00BF7699" w:rsidRPr="004C08F9" w:rsidRDefault="00BF7699" w:rsidP="004B21C3">
            <w:pPr>
              <w:spacing w:line="240" w:lineRule="auto"/>
              <w:jc w:val="center"/>
              <w:rPr>
                <w:rFonts w:eastAsia="Times New Roman"/>
                <w:sz w:val="18"/>
                <w:szCs w:val="18"/>
                <w:lang w:eastAsia="sl-SI"/>
              </w:rPr>
            </w:pPr>
            <w:proofErr w:type="spellStart"/>
            <w:r w:rsidRPr="004C08F9">
              <w:rPr>
                <w:rFonts w:eastAsia="Times New Roman"/>
                <w:sz w:val="18"/>
                <w:szCs w:val="18"/>
                <w:lang w:eastAsia="sl-SI"/>
              </w:rPr>
              <w:t>Zap</w:t>
            </w:r>
            <w:proofErr w:type="spellEnd"/>
            <w:r w:rsidRPr="004C08F9">
              <w:rPr>
                <w:rFonts w:eastAsia="Times New Roman"/>
                <w:sz w:val="18"/>
                <w:szCs w:val="18"/>
                <w:lang w:eastAsia="sl-SI"/>
              </w:rPr>
              <w:t>.</w:t>
            </w:r>
          </w:p>
        </w:tc>
        <w:tc>
          <w:tcPr>
            <w:tcW w:w="4600" w:type="dxa"/>
            <w:tcBorders>
              <w:top w:val="single" w:sz="8" w:space="0" w:color="auto"/>
              <w:left w:val="nil"/>
              <w:bottom w:val="nil"/>
              <w:right w:val="single" w:sz="8" w:space="0" w:color="000000"/>
            </w:tcBorders>
            <w:vAlign w:val="center"/>
            <w:hideMark/>
          </w:tcPr>
          <w:p w14:paraId="66CAF2DD"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Opis del</w:t>
            </w:r>
          </w:p>
        </w:tc>
        <w:tc>
          <w:tcPr>
            <w:tcW w:w="800" w:type="dxa"/>
            <w:tcBorders>
              <w:top w:val="single" w:sz="8" w:space="0" w:color="auto"/>
              <w:left w:val="nil"/>
              <w:bottom w:val="nil"/>
              <w:right w:val="nil"/>
            </w:tcBorders>
            <w:vAlign w:val="center"/>
            <w:hideMark/>
          </w:tcPr>
          <w:p w14:paraId="12D3F8AE"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Količina</w:t>
            </w:r>
          </w:p>
        </w:tc>
        <w:tc>
          <w:tcPr>
            <w:tcW w:w="980" w:type="dxa"/>
            <w:tcBorders>
              <w:top w:val="single" w:sz="8" w:space="0" w:color="auto"/>
              <w:left w:val="single" w:sz="8" w:space="0" w:color="auto"/>
              <w:bottom w:val="nil"/>
              <w:right w:val="single" w:sz="8" w:space="0" w:color="auto"/>
            </w:tcBorders>
            <w:vAlign w:val="center"/>
            <w:hideMark/>
          </w:tcPr>
          <w:p w14:paraId="68F7F05E"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Količina</w:t>
            </w:r>
          </w:p>
        </w:tc>
        <w:tc>
          <w:tcPr>
            <w:tcW w:w="960" w:type="dxa"/>
            <w:tcBorders>
              <w:top w:val="single" w:sz="8" w:space="0" w:color="auto"/>
              <w:left w:val="nil"/>
              <w:bottom w:val="nil"/>
              <w:right w:val="single" w:sz="8" w:space="0" w:color="000000"/>
            </w:tcBorders>
            <w:vAlign w:val="center"/>
            <w:hideMark/>
          </w:tcPr>
          <w:p w14:paraId="0ACD3918"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cena</w:t>
            </w:r>
          </w:p>
        </w:tc>
        <w:tc>
          <w:tcPr>
            <w:tcW w:w="1180" w:type="dxa"/>
            <w:tcBorders>
              <w:top w:val="single" w:sz="8" w:space="0" w:color="auto"/>
              <w:left w:val="nil"/>
              <w:bottom w:val="nil"/>
              <w:right w:val="single" w:sz="8" w:space="0" w:color="auto"/>
            </w:tcBorders>
            <w:vAlign w:val="center"/>
            <w:hideMark/>
          </w:tcPr>
          <w:p w14:paraId="7E13F341"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Skupaj</w:t>
            </w:r>
          </w:p>
        </w:tc>
      </w:tr>
      <w:tr w:rsidR="00BF7699" w:rsidRPr="004C08F9" w14:paraId="5E84BE79" w14:textId="77777777" w:rsidTr="0080242D">
        <w:trPr>
          <w:trHeight w:val="270"/>
        </w:trPr>
        <w:tc>
          <w:tcPr>
            <w:tcW w:w="580" w:type="dxa"/>
            <w:tcBorders>
              <w:top w:val="nil"/>
              <w:left w:val="single" w:sz="8" w:space="0" w:color="auto"/>
              <w:bottom w:val="single" w:sz="8" w:space="0" w:color="auto"/>
              <w:right w:val="single" w:sz="8" w:space="0" w:color="000000"/>
            </w:tcBorders>
            <w:vAlign w:val="center"/>
            <w:hideMark/>
          </w:tcPr>
          <w:p w14:paraId="57907778"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št.</w:t>
            </w:r>
          </w:p>
        </w:tc>
        <w:tc>
          <w:tcPr>
            <w:tcW w:w="4600" w:type="dxa"/>
            <w:tcBorders>
              <w:top w:val="nil"/>
              <w:left w:val="nil"/>
              <w:bottom w:val="single" w:sz="8" w:space="0" w:color="auto"/>
              <w:right w:val="single" w:sz="8" w:space="0" w:color="000000"/>
            </w:tcBorders>
            <w:vAlign w:val="center"/>
            <w:hideMark/>
          </w:tcPr>
          <w:p w14:paraId="5C440BDC"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 </w:t>
            </w:r>
          </w:p>
        </w:tc>
        <w:tc>
          <w:tcPr>
            <w:tcW w:w="800" w:type="dxa"/>
            <w:tcBorders>
              <w:top w:val="nil"/>
              <w:left w:val="nil"/>
              <w:bottom w:val="single" w:sz="8" w:space="0" w:color="auto"/>
              <w:right w:val="nil"/>
            </w:tcBorders>
            <w:vAlign w:val="center"/>
            <w:hideMark/>
          </w:tcPr>
          <w:p w14:paraId="3987EBE3"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mere</w:t>
            </w:r>
          </w:p>
        </w:tc>
        <w:tc>
          <w:tcPr>
            <w:tcW w:w="980" w:type="dxa"/>
            <w:tcBorders>
              <w:top w:val="nil"/>
              <w:left w:val="single" w:sz="8" w:space="0" w:color="auto"/>
              <w:bottom w:val="single" w:sz="8" w:space="0" w:color="auto"/>
              <w:right w:val="single" w:sz="8" w:space="0" w:color="auto"/>
            </w:tcBorders>
            <w:vAlign w:val="center"/>
            <w:hideMark/>
          </w:tcPr>
          <w:p w14:paraId="2E712BB2"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c>
          <w:tcPr>
            <w:tcW w:w="960" w:type="dxa"/>
            <w:tcBorders>
              <w:top w:val="nil"/>
              <w:left w:val="nil"/>
              <w:bottom w:val="single" w:sz="8" w:space="0" w:color="auto"/>
              <w:right w:val="single" w:sz="8" w:space="0" w:color="000000"/>
            </w:tcBorders>
            <w:vAlign w:val="center"/>
            <w:hideMark/>
          </w:tcPr>
          <w:p w14:paraId="46A62966"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w:t>
            </w:r>
          </w:p>
        </w:tc>
        <w:tc>
          <w:tcPr>
            <w:tcW w:w="1180" w:type="dxa"/>
            <w:tcBorders>
              <w:top w:val="nil"/>
              <w:left w:val="nil"/>
              <w:bottom w:val="single" w:sz="8" w:space="0" w:color="auto"/>
              <w:right w:val="single" w:sz="8" w:space="0" w:color="auto"/>
            </w:tcBorders>
            <w:vAlign w:val="center"/>
            <w:hideMark/>
          </w:tcPr>
          <w:p w14:paraId="6F8F10CF"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w:t>
            </w:r>
          </w:p>
        </w:tc>
      </w:tr>
      <w:tr w:rsidR="00BF7699" w:rsidRPr="004C08F9" w14:paraId="0D88858B" w14:textId="77777777" w:rsidTr="0080242D">
        <w:trPr>
          <w:trHeight w:val="255"/>
        </w:trPr>
        <w:tc>
          <w:tcPr>
            <w:tcW w:w="580" w:type="dxa"/>
            <w:tcBorders>
              <w:top w:val="nil"/>
              <w:left w:val="single" w:sz="8" w:space="0" w:color="auto"/>
              <w:bottom w:val="single" w:sz="4" w:space="0" w:color="auto"/>
              <w:right w:val="single" w:sz="4" w:space="0" w:color="auto"/>
            </w:tcBorders>
            <w:noWrap/>
            <w:vAlign w:val="center"/>
            <w:hideMark/>
          </w:tcPr>
          <w:p w14:paraId="258C09BE"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c>
          <w:tcPr>
            <w:tcW w:w="4600" w:type="dxa"/>
            <w:tcBorders>
              <w:top w:val="nil"/>
              <w:left w:val="nil"/>
              <w:bottom w:val="single" w:sz="4" w:space="0" w:color="auto"/>
              <w:right w:val="nil"/>
            </w:tcBorders>
            <w:shd w:val="clear" w:color="000000" w:fill="D9D9D9"/>
            <w:vAlign w:val="center"/>
            <w:hideMark/>
          </w:tcPr>
          <w:p w14:paraId="085E7314"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xml:space="preserve">Izvedba izrednega ukrepa na naftni vrtini RAK-1 </w:t>
            </w:r>
          </w:p>
        </w:tc>
        <w:tc>
          <w:tcPr>
            <w:tcW w:w="800" w:type="dxa"/>
            <w:tcBorders>
              <w:top w:val="nil"/>
              <w:left w:val="single" w:sz="4" w:space="0" w:color="auto"/>
              <w:bottom w:val="single" w:sz="4" w:space="0" w:color="auto"/>
              <w:right w:val="nil"/>
            </w:tcBorders>
            <w:vAlign w:val="center"/>
            <w:hideMark/>
          </w:tcPr>
          <w:p w14:paraId="2A716A75"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980" w:type="dxa"/>
            <w:tcBorders>
              <w:top w:val="nil"/>
              <w:left w:val="nil"/>
              <w:bottom w:val="single" w:sz="4" w:space="0" w:color="auto"/>
              <w:right w:val="nil"/>
            </w:tcBorders>
            <w:vAlign w:val="center"/>
            <w:hideMark/>
          </w:tcPr>
          <w:p w14:paraId="5C0DDA14"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 </w:t>
            </w:r>
          </w:p>
        </w:tc>
        <w:tc>
          <w:tcPr>
            <w:tcW w:w="960" w:type="dxa"/>
            <w:tcBorders>
              <w:top w:val="nil"/>
              <w:left w:val="nil"/>
              <w:bottom w:val="single" w:sz="4" w:space="0" w:color="auto"/>
              <w:right w:val="nil"/>
            </w:tcBorders>
            <w:vAlign w:val="center"/>
            <w:hideMark/>
          </w:tcPr>
          <w:p w14:paraId="1A74075C"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 </w:t>
            </w:r>
          </w:p>
        </w:tc>
        <w:tc>
          <w:tcPr>
            <w:tcW w:w="1180" w:type="dxa"/>
            <w:tcBorders>
              <w:top w:val="nil"/>
              <w:left w:val="nil"/>
              <w:bottom w:val="single" w:sz="4" w:space="0" w:color="auto"/>
              <w:right w:val="single" w:sz="8" w:space="0" w:color="auto"/>
            </w:tcBorders>
            <w:vAlign w:val="center"/>
            <w:hideMark/>
          </w:tcPr>
          <w:p w14:paraId="704B22F2"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 </w:t>
            </w:r>
          </w:p>
        </w:tc>
      </w:tr>
      <w:tr w:rsidR="00BF7699" w:rsidRPr="004C08F9" w14:paraId="4AEF993E" w14:textId="77777777" w:rsidTr="0080242D">
        <w:trPr>
          <w:trHeight w:val="675"/>
        </w:trPr>
        <w:tc>
          <w:tcPr>
            <w:tcW w:w="580" w:type="dxa"/>
            <w:tcBorders>
              <w:top w:val="nil"/>
              <w:left w:val="single" w:sz="8" w:space="0" w:color="auto"/>
              <w:bottom w:val="single" w:sz="4" w:space="0" w:color="auto"/>
              <w:right w:val="single" w:sz="4" w:space="0" w:color="auto"/>
            </w:tcBorders>
            <w:vAlign w:val="center"/>
            <w:hideMark/>
          </w:tcPr>
          <w:p w14:paraId="4977E110"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1</w:t>
            </w:r>
          </w:p>
        </w:tc>
        <w:tc>
          <w:tcPr>
            <w:tcW w:w="4600" w:type="dxa"/>
            <w:tcBorders>
              <w:top w:val="nil"/>
              <w:left w:val="nil"/>
              <w:bottom w:val="single" w:sz="4" w:space="0" w:color="auto"/>
              <w:right w:val="single" w:sz="4" w:space="0" w:color="auto"/>
            </w:tcBorders>
            <w:vAlign w:val="center"/>
            <w:hideMark/>
          </w:tcPr>
          <w:p w14:paraId="17020C2A" w14:textId="77777777" w:rsidR="00BF7699" w:rsidRPr="004C08F9" w:rsidRDefault="00BF7699" w:rsidP="004B21C3">
            <w:pPr>
              <w:spacing w:line="240" w:lineRule="auto"/>
              <w:rPr>
                <w:rFonts w:eastAsia="Times New Roman"/>
                <w:b/>
                <w:bCs/>
                <w:sz w:val="18"/>
                <w:szCs w:val="18"/>
                <w:lang w:eastAsia="sl-SI"/>
              </w:rPr>
            </w:pPr>
            <w:r w:rsidRPr="004C08F9">
              <w:rPr>
                <w:rFonts w:eastAsia="Times New Roman"/>
                <w:b/>
                <w:bCs/>
                <w:sz w:val="18"/>
                <w:szCs w:val="18"/>
                <w:lang w:eastAsia="sl-SI"/>
              </w:rPr>
              <w:t>Izkop lagun za akumuliranje geotermalne vode. Lagune so izvedene z vmesnimi prekati preko katerih se voda preliva, zadržuje in ohlaja.</w:t>
            </w:r>
          </w:p>
        </w:tc>
        <w:tc>
          <w:tcPr>
            <w:tcW w:w="800" w:type="dxa"/>
            <w:tcBorders>
              <w:top w:val="nil"/>
              <w:left w:val="nil"/>
              <w:bottom w:val="single" w:sz="4" w:space="0" w:color="auto"/>
              <w:right w:val="single" w:sz="4" w:space="0" w:color="auto"/>
            </w:tcBorders>
            <w:vAlign w:val="center"/>
            <w:hideMark/>
          </w:tcPr>
          <w:p w14:paraId="44996992"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 </w:t>
            </w:r>
          </w:p>
        </w:tc>
        <w:tc>
          <w:tcPr>
            <w:tcW w:w="980" w:type="dxa"/>
            <w:tcBorders>
              <w:top w:val="nil"/>
              <w:left w:val="nil"/>
              <w:bottom w:val="single" w:sz="4" w:space="0" w:color="auto"/>
              <w:right w:val="single" w:sz="4" w:space="0" w:color="auto"/>
            </w:tcBorders>
            <w:vAlign w:val="center"/>
            <w:hideMark/>
          </w:tcPr>
          <w:p w14:paraId="4C73D65D"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960" w:type="dxa"/>
            <w:tcBorders>
              <w:top w:val="nil"/>
              <w:left w:val="nil"/>
              <w:bottom w:val="single" w:sz="4" w:space="0" w:color="auto"/>
              <w:right w:val="single" w:sz="4" w:space="0" w:color="auto"/>
            </w:tcBorders>
            <w:vAlign w:val="center"/>
            <w:hideMark/>
          </w:tcPr>
          <w:p w14:paraId="12F37CD6"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1180" w:type="dxa"/>
            <w:tcBorders>
              <w:top w:val="nil"/>
              <w:left w:val="nil"/>
              <w:bottom w:val="single" w:sz="4" w:space="0" w:color="auto"/>
              <w:right w:val="single" w:sz="8" w:space="0" w:color="auto"/>
            </w:tcBorders>
            <w:vAlign w:val="center"/>
            <w:hideMark/>
          </w:tcPr>
          <w:p w14:paraId="2208E96C"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r>
      <w:tr w:rsidR="00BF7699" w:rsidRPr="004C08F9" w14:paraId="07CB8958"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64D6C486"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1E3E4331"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Bager goseničar do vključno 40t</w:t>
            </w:r>
          </w:p>
        </w:tc>
        <w:tc>
          <w:tcPr>
            <w:tcW w:w="800" w:type="dxa"/>
            <w:tcBorders>
              <w:top w:val="nil"/>
              <w:left w:val="nil"/>
              <w:bottom w:val="single" w:sz="4" w:space="0" w:color="auto"/>
              <w:right w:val="single" w:sz="4" w:space="0" w:color="auto"/>
            </w:tcBorders>
            <w:vAlign w:val="center"/>
            <w:hideMark/>
          </w:tcPr>
          <w:p w14:paraId="55A4619A"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1E4130A2"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65,00</w:t>
            </w:r>
          </w:p>
        </w:tc>
        <w:tc>
          <w:tcPr>
            <w:tcW w:w="960" w:type="dxa"/>
            <w:tcBorders>
              <w:top w:val="nil"/>
              <w:left w:val="nil"/>
              <w:bottom w:val="single" w:sz="4" w:space="0" w:color="auto"/>
              <w:right w:val="single" w:sz="4" w:space="0" w:color="auto"/>
            </w:tcBorders>
            <w:vAlign w:val="center"/>
            <w:hideMark/>
          </w:tcPr>
          <w:p w14:paraId="45F3689B"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103,85</w:t>
            </w:r>
          </w:p>
        </w:tc>
        <w:tc>
          <w:tcPr>
            <w:tcW w:w="1180" w:type="dxa"/>
            <w:tcBorders>
              <w:top w:val="nil"/>
              <w:left w:val="nil"/>
              <w:bottom w:val="single" w:sz="4" w:space="0" w:color="auto"/>
              <w:right w:val="single" w:sz="8" w:space="0" w:color="auto"/>
            </w:tcBorders>
            <w:vAlign w:val="center"/>
            <w:hideMark/>
          </w:tcPr>
          <w:p w14:paraId="2600CD2A"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6.750,25</w:t>
            </w:r>
          </w:p>
        </w:tc>
      </w:tr>
      <w:tr w:rsidR="00BF7699" w:rsidRPr="004C08F9" w14:paraId="0584948B"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2660BA94"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67E28FC9"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Bager goseničar do vključno 21t</w:t>
            </w:r>
          </w:p>
        </w:tc>
        <w:tc>
          <w:tcPr>
            <w:tcW w:w="800" w:type="dxa"/>
            <w:tcBorders>
              <w:top w:val="nil"/>
              <w:left w:val="nil"/>
              <w:bottom w:val="single" w:sz="4" w:space="0" w:color="auto"/>
              <w:right w:val="single" w:sz="4" w:space="0" w:color="auto"/>
            </w:tcBorders>
            <w:vAlign w:val="center"/>
            <w:hideMark/>
          </w:tcPr>
          <w:p w14:paraId="79B311EB"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65C366E5"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48,00</w:t>
            </w:r>
          </w:p>
        </w:tc>
        <w:tc>
          <w:tcPr>
            <w:tcW w:w="960" w:type="dxa"/>
            <w:tcBorders>
              <w:top w:val="nil"/>
              <w:left w:val="nil"/>
              <w:bottom w:val="single" w:sz="4" w:space="0" w:color="auto"/>
              <w:right w:val="single" w:sz="4" w:space="0" w:color="auto"/>
            </w:tcBorders>
            <w:vAlign w:val="center"/>
            <w:hideMark/>
          </w:tcPr>
          <w:p w14:paraId="144F4938"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49,83</w:t>
            </w:r>
          </w:p>
        </w:tc>
        <w:tc>
          <w:tcPr>
            <w:tcW w:w="1180" w:type="dxa"/>
            <w:tcBorders>
              <w:top w:val="nil"/>
              <w:left w:val="nil"/>
              <w:bottom w:val="single" w:sz="4" w:space="0" w:color="auto"/>
              <w:right w:val="single" w:sz="8" w:space="0" w:color="auto"/>
            </w:tcBorders>
            <w:vAlign w:val="center"/>
            <w:hideMark/>
          </w:tcPr>
          <w:p w14:paraId="40B89DA5"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2.391,84</w:t>
            </w:r>
          </w:p>
        </w:tc>
      </w:tr>
      <w:tr w:rsidR="00BF7699" w:rsidRPr="004C08F9" w14:paraId="65767445"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4A43448E"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11A9CDEF"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Rovokopač s strojnikom</w:t>
            </w:r>
          </w:p>
        </w:tc>
        <w:tc>
          <w:tcPr>
            <w:tcW w:w="800" w:type="dxa"/>
            <w:tcBorders>
              <w:top w:val="nil"/>
              <w:left w:val="nil"/>
              <w:bottom w:val="single" w:sz="4" w:space="0" w:color="auto"/>
              <w:right w:val="single" w:sz="4" w:space="0" w:color="auto"/>
            </w:tcBorders>
            <w:vAlign w:val="center"/>
            <w:hideMark/>
          </w:tcPr>
          <w:p w14:paraId="3A4E1534"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60903B63"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65,00</w:t>
            </w:r>
          </w:p>
        </w:tc>
        <w:tc>
          <w:tcPr>
            <w:tcW w:w="960" w:type="dxa"/>
            <w:tcBorders>
              <w:top w:val="nil"/>
              <w:left w:val="nil"/>
              <w:bottom w:val="single" w:sz="4" w:space="0" w:color="auto"/>
              <w:right w:val="single" w:sz="4" w:space="0" w:color="auto"/>
            </w:tcBorders>
            <w:vAlign w:val="center"/>
            <w:hideMark/>
          </w:tcPr>
          <w:p w14:paraId="18433A75"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55,84</w:t>
            </w:r>
          </w:p>
        </w:tc>
        <w:tc>
          <w:tcPr>
            <w:tcW w:w="1180" w:type="dxa"/>
            <w:tcBorders>
              <w:top w:val="nil"/>
              <w:left w:val="nil"/>
              <w:bottom w:val="single" w:sz="4" w:space="0" w:color="auto"/>
              <w:right w:val="single" w:sz="8" w:space="0" w:color="auto"/>
            </w:tcBorders>
            <w:vAlign w:val="center"/>
            <w:hideMark/>
          </w:tcPr>
          <w:p w14:paraId="662646C9"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3.629,60</w:t>
            </w:r>
          </w:p>
        </w:tc>
      </w:tr>
      <w:tr w:rsidR="00BF7699" w:rsidRPr="004C08F9" w14:paraId="5C5A6AB0" w14:textId="77777777" w:rsidTr="0080242D">
        <w:trPr>
          <w:trHeight w:val="450"/>
        </w:trPr>
        <w:tc>
          <w:tcPr>
            <w:tcW w:w="580" w:type="dxa"/>
            <w:tcBorders>
              <w:top w:val="nil"/>
              <w:left w:val="single" w:sz="8" w:space="0" w:color="auto"/>
              <w:bottom w:val="single" w:sz="4" w:space="0" w:color="auto"/>
              <w:right w:val="single" w:sz="4" w:space="0" w:color="auto"/>
            </w:tcBorders>
            <w:vAlign w:val="center"/>
            <w:hideMark/>
          </w:tcPr>
          <w:p w14:paraId="0C576073"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2</w:t>
            </w:r>
          </w:p>
        </w:tc>
        <w:tc>
          <w:tcPr>
            <w:tcW w:w="4600" w:type="dxa"/>
            <w:tcBorders>
              <w:top w:val="nil"/>
              <w:left w:val="nil"/>
              <w:bottom w:val="single" w:sz="4" w:space="0" w:color="auto"/>
              <w:right w:val="single" w:sz="4" w:space="0" w:color="auto"/>
            </w:tcBorders>
            <w:vAlign w:val="center"/>
            <w:hideMark/>
          </w:tcPr>
          <w:p w14:paraId="0F1BC60A" w14:textId="77777777" w:rsidR="00BF7699" w:rsidRPr="004C08F9" w:rsidRDefault="00BF7699" w:rsidP="004B21C3">
            <w:pPr>
              <w:spacing w:line="240" w:lineRule="auto"/>
              <w:rPr>
                <w:rFonts w:eastAsia="Times New Roman"/>
                <w:b/>
                <w:bCs/>
                <w:sz w:val="18"/>
                <w:szCs w:val="18"/>
                <w:lang w:eastAsia="sl-SI"/>
              </w:rPr>
            </w:pPr>
            <w:r w:rsidRPr="004C08F9">
              <w:rPr>
                <w:rFonts w:eastAsia="Times New Roman"/>
                <w:b/>
                <w:bCs/>
                <w:sz w:val="18"/>
                <w:szCs w:val="18"/>
                <w:lang w:eastAsia="sl-SI"/>
              </w:rPr>
              <w:t xml:space="preserve">Nabava in polaganje folije za </w:t>
            </w:r>
            <w:proofErr w:type="spellStart"/>
            <w:r w:rsidRPr="004C08F9">
              <w:rPr>
                <w:rFonts w:eastAsia="Times New Roman"/>
                <w:b/>
                <w:bCs/>
                <w:sz w:val="18"/>
                <w:szCs w:val="18"/>
                <w:lang w:eastAsia="sl-SI"/>
              </w:rPr>
              <w:t>tesnenje</w:t>
            </w:r>
            <w:proofErr w:type="spellEnd"/>
            <w:r w:rsidRPr="004C08F9">
              <w:rPr>
                <w:rFonts w:eastAsia="Times New Roman"/>
                <w:b/>
                <w:bCs/>
                <w:sz w:val="18"/>
                <w:szCs w:val="18"/>
                <w:lang w:eastAsia="sl-SI"/>
              </w:rPr>
              <w:t xml:space="preserve"> zbiralnih lagun geotermalne vode.</w:t>
            </w:r>
          </w:p>
        </w:tc>
        <w:tc>
          <w:tcPr>
            <w:tcW w:w="800" w:type="dxa"/>
            <w:tcBorders>
              <w:top w:val="nil"/>
              <w:left w:val="nil"/>
              <w:bottom w:val="single" w:sz="4" w:space="0" w:color="auto"/>
              <w:right w:val="single" w:sz="4" w:space="0" w:color="auto"/>
            </w:tcBorders>
            <w:vAlign w:val="center"/>
            <w:hideMark/>
          </w:tcPr>
          <w:p w14:paraId="37893231"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 </w:t>
            </w:r>
          </w:p>
        </w:tc>
        <w:tc>
          <w:tcPr>
            <w:tcW w:w="980" w:type="dxa"/>
            <w:tcBorders>
              <w:top w:val="nil"/>
              <w:left w:val="nil"/>
              <w:bottom w:val="single" w:sz="4" w:space="0" w:color="auto"/>
              <w:right w:val="single" w:sz="4" w:space="0" w:color="auto"/>
            </w:tcBorders>
            <w:vAlign w:val="center"/>
            <w:hideMark/>
          </w:tcPr>
          <w:p w14:paraId="2557635C"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960" w:type="dxa"/>
            <w:tcBorders>
              <w:top w:val="nil"/>
              <w:left w:val="nil"/>
              <w:bottom w:val="single" w:sz="4" w:space="0" w:color="auto"/>
              <w:right w:val="single" w:sz="4" w:space="0" w:color="auto"/>
            </w:tcBorders>
            <w:vAlign w:val="center"/>
            <w:hideMark/>
          </w:tcPr>
          <w:p w14:paraId="248B86EE"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1180" w:type="dxa"/>
            <w:tcBorders>
              <w:top w:val="nil"/>
              <w:left w:val="nil"/>
              <w:bottom w:val="single" w:sz="4" w:space="0" w:color="auto"/>
              <w:right w:val="single" w:sz="8" w:space="0" w:color="auto"/>
            </w:tcBorders>
            <w:vAlign w:val="center"/>
            <w:hideMark/>
          </w:tcPr>
          <w:p w14:paraId="17C42F61"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r>
      <w:tr w:rsidR="00BF7699" w:rsidRPr="004C08F9" w14:paraId="047D5CBD"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13BBC299"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25252733"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Nabava folije - črna gradbena širine 8m</w:t>
            </w:r>
          </w:p>
        </w:tc>
        <w:tc>
          <w:tcPr>
            <w:tcW w:w="800" w:type="dxa"/>
            <w:tcBorders>
              <w:top w:val="nil"/>
              <w:left w:val="nil"/>
              <w:bottom w:val="single" w:sz="4" w:space="0" w:color="auto"/>
              <w:right w:val="single" w:sz="4" w:space="0" w:color="auto"/>
            </w:tcBorders>
            <w:vAlign w:val="center"/>
            <w:hideMark/>
          </w:tcPr>
          <w:p w14:paraId="1D5D8B2C"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kom</w:t>
            </w:r>
          </w:p>
        </w:tc>
        <w:tc>
          <w:tcPr>
            <w:tcW w:w="980" w:type="dxa"/>
            <w:tcBorders>
              <w:top w:val="nil"/>
              <w:left w:val="nil"/>
              <w:bottom w:val="single" w:sz="4" w:space="0" w:color="auto"/>
              <w:right w:val="single" w:sz="4" w:space="0" w:color="auto"/>
            </w:tcBorders>
            <w:vAlign w:val="center"/>
            <w:hideMark/>
          </w:tcPr>
          <w:p w14:paraId="28B0E0F1"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12,00</w:t>
            </w:r>
          </w:p>
        </w:tc>
        <w:tc>
          <w:tcPr>
            <w:tcW w:w="960" w:type="dxa"/>
            <w:tcBorders>
              <w:top w:val="nil"/>
              <w:left w:val="nil"/>
              <w:bottom w:val="single" w:sz="4" w:space="0" w:color="auto"/>
              <w:right w:val="single" w:sz="4" w:space="0" w:color="auto"/>
            </w:tcBorders>
            <w:vAlign w:val="center"/>
            <w:hideMark/>
          </w:tcPr>
          <w:p w14:paraId="24B23BBE"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239,25</w:t>
            </w:r>
          </w:p>
        </w:tc>
        <w:tc>
          <w:tcPr>
            <w:tcW w:w="1180" w:type="dxa"/>
            <w:tcBorders>
              <w:top w:val="nil"/>
              <w:left w:val="nil"/>
              <w:bottom w:val="single" w:sz="4" w:space="0" w:color="auto"/>
              <w:right w:val="single" w:sz="8" w:space="0" w:color="auto"/>
            </w:tcBorders>
            <w:vAlign w:val="center"/>
            <w:hideMark/>
          </w:tcPr>
          <w:p w14:paraId="64AAB8B8"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2.871,00</w:t>
            </w:r>
          </w:p>
        </w:tc>
      </w:tr>
      <w:tr w:rsidR="00BF7699" w:rsidRPr="004C08F9" w14:paraId="5D90A513"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585B75BB"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47C0742E"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Nabava folije - bela UV</w:t>
            </w:r>
          </w:p>
        </w:tc>
        <w:tc>
          <w:tcPr>
            <w:tcW w:w="800" w:type="dxa"/>
            <w:tcBorders>
              <w:top w:val="nil"/>
              <w:left w:val="nil"/>
              <w:bottom w:val="single" w:sz="4" w:space="0" w:color="auto"/>
              <w:right w:val="single" w:sz="4" w:space="0" w:color="auto"/>
            </w:tcBorders>
            <w:vAlign w:val="center"/>
            <w:hideMark/>
          </w:tcPr>
          <w:p w14:paraId="3D35DC1B"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kom</w:t>
            </w:r>
          </w:p>
        </w:tc>
        <w:tc>
          <w:tcPr>
            <w:tcW w:w="980" w:type="dxa"/>
            <w:tcBorders>
              <w:top w:val="nil"/>
              <w:left w:val="nil"/>
              <w:bottom w:val="single" w:sz="4" w:space="0" w:color="auto"/>
              <w:right w:val="single" w:sz="4" w:space="0" w:color="auto"/>
            </w:tcBorders>
            <w:vAlign w:val="center"/>
            <w:hideMark/>
          </w:tcPr>
          <w:p w14:paraId="5649D80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12,00</w:t>
            </w:r>
          </w:p>
        </w:tc>
        <w:tc>
          <w:tcPr>
            <w:tcW w:w="960" w:type="dxa"/>
            <w:tcBorders>
              <w:top w:val="nil"/>
              <w:left w:val="nil"/>
              <w:bottom w:val="single" w:sz="4" w:space="0" w:color="auto"/>
              <w:right w:val="single" w:sz="4" w:space="0" w:color="auto"/>
            </w:tcBorders>
            <w:vAlign w:val="center"/>
            <w:hideMark/>
          </w:tcPr>
          <w:p w14:paraId="69F0F3FB"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399,20</w:t>
            </w:r>
          </w:p>
        </w:tc>
        <w:tc>
          <w:tcPr>
            <w:tcW w:w="1180" w:type="dxa"/>
            <w:tcBorders>
              <w:top w:val="nil"/>
              <w:left w:val="nil"/>
              <w:bottom w:val="single" w:sz="4" w:space="0" w:color="auto"/>
              <w:right w:val="single" w:sz="8" w:space="0" w:color="auto"/>
            </w:tcBorders>
            <w:vAlign w:val="center"/>
            <w:hideMark/>
          </w:tcPr>
          <w:p w14:paraId="5BCCDEEA"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4.790,40</w:t>
            </w:r>
          </w:p>
        </w:tc>
      </w:tr>
      <w:tr w:rsidR="00BF7699" w:rsidRPr="004C08F9" w14:paraId="7B876771"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1119C397"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24712ABC" w14:textId="77777777" w:rsidR="00BF7699" w:rsidRPr="004C08F9" w:rsidRDefault="00BF7699" w:rsidP="004B21C3">
            <w:pPr>
              <w:spacing w:line="240" w:lineRule="auto"/>
              <w:rPr>
                <w:rFonts w:eastAsia="Times New Roman"/>
                <w:sz w:val="18"/>
                <w:szCs w:val="18"/>
                <w:lang w:eastAsia="sl-SI"/>
              </w:rPr>
            </w:pPr>
            <w:proofErr w:type="spellStart"/>
            <w:r w:rsidRPr="004C08F9">
              <w:rPr>
                <w:rFonts w:eastAsia="Times New Roman"/>
                <w:sz w:val="18"/>
                <w:szCs w:val="18"/>
                <w:lang w:eastAsia="sl-SI"/>
              </w:rPr>
              <w:t>Dostavain</w:t>
            </w:r>
            <w:proofErr w:type="spellEnd"/>
            <w:r w:rsidRPr="004C08F9">
              <w:rPr>
                <w:rFonts w:eastAsia="Times New Roman"/>
                <w:sz w:val="18"/>
                <w:szCs w:val="18"/>
                <w:lang w:eastAsia="sl-SI"/>
              </w:rPr>
              <w:t xml:space="preserve"> polaganje folije  - kamion </w:t>
            </w:r>
            <w:proofErr w:type="spellStart"/>
            <w:r w:rsidRPr="004C08F9">
              <w:rPr>
                <w:rFonts w:eastAsia="Times New Roman"/>
                <w:sz w:val="18"/>
                <w:szCs w:val="18"/>
                <w:lang w:eastAsia="sl-SI"/>
              </w:rPr>
              <w:t>hiab</w:t>
            </w:r>
            <w:proofErr w:type="spellEnd"/>
          </w:p>
        </w:tc>
        <w:tc>
          <w:tcPr>
            <w:tcW w:w="800" w:type="dxa"/>
            <w:tcBorders>
              <w:top w:val="nil"/>
              <w:left w:val="nil"/>
              <w:bottom w:val="single" w:sz="4" w:space="0" w:color="auto"/>
              <w:right w:val="single" w:sz="4" w:space="0" w:color="auto"/>
            </w:tcBorders>
            <w:vAlign w:val="center"/>
            <w:hideMark/>
          </w:tcPr>
          <w:p w14:paraId="24812E96"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0AE5047E"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24,00</w:t>
            </w:r>
          </w:p>
        </w:tc>
        <w:tc>
          <w:tcPr>
            <w:tcW w:w="960" w:type="dxa"/>
            <w:tcBorders>
              <w:top w:val="nil"/>
              <w:left w:val="nil"/>
              <w:bottom w:val="single" w:sz="4" w:space="0" w:color="auto"/>
              <w:right w:val="single" w:sz="4" w:space="0" w:color="auto"/>
            </w:tcBorders>
            <w:vAlign w:val="center"/>
            <w:hideMark/>
          </w:tcPr>
          <w:p w14:paraId="0EE9FAA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93,34</w:t>
            </w:r>
          </w:p>
        </w:tc>
        <w:tc>
          <w:tcPr>
            <w:tcW w:w="1180" w:type="dxa"/>
            <w:tcBorders>
              <w:top w:val="nil"/>
              <w:left w:val="nil"/>
              <w:bottom w:val="single" w:sz="4" w:space="0" w:color="auto"/>
              <w:right w:val="single" w:sz="8" w:space="0" w:color="auto"/>
            </w:tcBorders>
            <w:vAlign w:val="center"/>
            <w:hideMark/>
          </w:tcPr>
          <w:p w14:paraId="4141272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2.240,16</w:t>
            </w:r>
          </w:p>
        </w:tc>
      </w:tr>
      <w:tr w:rsidR="00BF7699" w:rsidRPr="004C08F9" w14:paraId="67E2C505"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14985250"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329A8F12"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Polaganje folije</w:t>
            </w:r>
          </w:p>
        </w:tc>
        <w:tc>
          <w:tcPr>
            <w:tcW w:w="800" w:type="dxa"/>
            <w:tcBorders>
              <w:top w:val="nil"/>
              <w:left w:val="nil"/>
              <w:bottom w:val="single" w:sz="4" w:space="0" w:color="auto"/>
              <w:right w:val="single" w:sz="4" w:space="0" w:color="auto"/>
            </w:tcBorders>
            <w:vAlign w:val="center"/>
            <w:hideMark/>
          </w:tcPr>
          <w:p w14:paraId="6E6F6E5E"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 </w:t>
            </w:r>
          </w:p>
        </w:tc>
        <w:tc>
          <w:tcPr>
            <w:tcW w:w="980" w:type="dxa"/>
            <w:tcBorders>
              <w:top w:val="nil"/>
              <w:left w:val="nil"/>
              <w:bottom w:val="single" w:sz="4" w:space="0" w:color="auto"/>
              <w:right w:val="single" w:sz="4" w:space="0" w:color="auto"/>
            </w:tcBorders>
            <w:vAlign w:val="center"/>
            <w:hideMark/>
          </w:tcPr>
          <w:p w14:paraId="43E9FB4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960" w:type="dxa"/>
            <w:tcBorders>
              <w:top w:val="nil"/>
              <w:left w:val="nil"/>
              <w:bottom w:val="single" w:sz="4" w:space="0" w:color="auto"/>
              <w:right w:val="single" w:sz="4" w:space="0" w:color="auto"/>
            </w:tcBorders>
            <w:vAlign w:val="center"/>
            <w:hideMark/>
          </w:tcPr>
          <w:p w14:paraId="025947EF"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1180" w:type="dxa"/>
            <w:tcBorders>
              <w:top w:val="nil"/>
              <w:left w:val="nil"/>
              <w:bottom w:val="single" w:sz="4" w:space="0" w:color="auto"/>
              <w:right w:val="single" w:sz="8" w:space="0" w:color="auto"/>
            </w:tcBorders>
            <w:vAlign w:val="center"/>
            <w:hideMark/>
          </w:tcPr>
          <w:p w14:paraId="36294257"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r>
      <w:tr w:rsidR="00BF7699" w:rsidRPr="004C08F9" w14:paraId="58C566CA"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01AD3141"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6C473552"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delavec PK 4x</w:t>
            </w:r>
          </w:p>
        </w:tc>
        <w:tc>
          <w:tcPr>
            <w:tcW w:w="800" w:type="dxa"/>
            <w:tcBorders>
              <w:top w:val="nil"/>
              <w:left w:val="nil"/>
              <w:bottom w:val="single" w:sz="4" w:space="0" w:color="auto"/>
              <w:right w:val="single" w:sz="4" w:space="0" w:color="auto"/>
            </w:tcBorders>
            <w:vAlign w:val="center"/>
            <w:hideMark/>
          </w:tcPr>
          <w:p w14:paraId="02D5792A"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5295F9BA"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260,00</w:t>
            </w:r>
          </w:p>
        </w:tc>
        <w:tc>
          <w:tcPr>
            <w:tcW w:w="960" w:type="dxa"/>
            <w:tcBorders>
              <w:top w:val="nil"/>
              <w:left w:val="nil"/>
              <w:bottom w:val="single" w:sz="4" w:space="0" w:color="auto"/>
              <w:right w:val="single" w:sz="4" w:space="0" w:color="auto"/>
            </w:tcBorders>
            <w:vAlign w:val="center"/>
            <w:hideMark/>
          </w:tcPr>
          <w:p w14:paraId="5E9A3AA0"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16,34</w:t>
            </w:r>
          </w:p>
        </w:tc>
        <w:tc>
          <w:tcPr>
            <w:tcW w:w="1180" w:type="dxa"/>
            <w:tcBorders>
              <w:top w:val="nil"/>
              <w:left w:val="nil"/>
              <w:bottom w:val="single" w:sz="4" w:space="0" w:color="auto"/>
              <w:right w:val="single" w:sz="8" w:space="0" w:color="auto"/>
            </w:tcBorders>
            <w:vAlign w:val="center"/>
            <w:hideMark/>
          </w:tcPr>
          <w:p w14:paraId="5DC7E5BD"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4.248,40</w:t>
            </w:r>
          </w:p>
        </w:tc>
      </w:tr>
      <w:tr w:rsidR="00BF7699" w:rsidRPr="004C08F9" w14:paraId="13D98544"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28053923"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6B6DC0D0"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delavec KV</w:t>
            </w:r>
          </w:p>
        </w:tc>
        <w:tc>
          <w:tcPr>
            <w:tcW w:w="800" w:type="dxa"/>
            <w:tcBorders>
              <w:top w:val="nil"/>
              <w:left w:val="nil"/>
              <w:bottom w:val="single" w:sz="4" w:space="0" w:color="auto"/>
              <w:right w:val="single" w:sz="4" w:space="0" w:color="auto"/>
            </w:tcBorders>
            <w:vAlign w:val="center"/>
            <w:hideMark/>
          </w:tcPr>
          <w:p w14:paraId="6C8AE83E"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27FC75F5"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65,00</w:t>
            </w:r>
          </w:p>
        </w:tc>
        <w:tc>
          <w:tcPr>
            <w:tcW w:w="960" w:type="dxa"/>
            <w:tcBorders>
              <w:top w:val="nil"/>
              <w:left w:val="nil"/>
              <w:bottom w:val="single" w:sz="4" w:space="0" w:color="auto"/>
              <w:right w:val="single" w:sz="4" w:space="0" w:color="auto"/>
            </w:tcBorders>
            <w:vAlign w:val="center"/>
            <w:hideMark/>
          </w:tcPr>
          <w:p w14:paraId="1B45ECFB"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15,62</w:t>
            </w:r>
          </w:p>
        </w:tc>
        <w:tc>
          <w:tcPr>
            <w:tcW w:w="1180" w:type="dxa"/>
            <w:tcBorders>
              <w:top w:val="nil"/>
              <w:left w:val="nil"/>
              <w:bottom w:val="single" w:sz="4" w:space="0" w:color="auto"/>
              <w:right w:val="single" w:sz="8" w:space="0" w:color="auto"/>
            </w:tcBorders>
            <w:vAlign w:val="center"/>
            <w:hideMark/>
          </w:tcPr>
          <w:p w14:paraId="64A11CC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1.015,30</w:t>
            </w:r>
          </w:p>
        </w:tc>
      </w:tr>
      <w:tr w:rsidR="00BF7699" w:rsidRPr="004C08F9" w14:paraId="6DC85151" w14:textId="77777777" w:rsidTr="0080242D">
        <w:trPr>
          <w:trHeight w:val="450"/>
        </w:trPr>
        <w:tc>
          <w:tcPr>
            <w:tcW w:w="580" w:type="dxa"/>
            <w:tcBorders>
              <w:top w:val="nil"/>
              <w:left w:val="single" w:sz="8" w:space="0" w:color="auto"/>
              <w:bottom w:val="single" w:sz="4" w:space="0" w:color="auto"/>
              <w:right w:val="single" w:sz="4" w:space="0" w:color="auto"/>
            </w:tcBorders>
            <w:vAlign w:val="center"/>
            <w:hideMark/>
          </w:tcPr>
          <w:p w14:paraId="1ADA310F"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3F98DE7F"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 xml:space="preserve">Zasip folije z zemljino od izkopa na levi in desni brežini lagun z </w:t>
            </w:r>
            <w:proofErr w:type="spellStart"/>
            <w:r w:rsidRPr="004C08F9">
              <w:rPr>
                <w:rFonts w:eastAsia="Times New Roman"/>
                <w:sz w:val="18"/>
                <w:szCs w:val="18"/>
                <w:lang w:eastAsia="sl-SI"/>
              </w:rPr>
              <w:t>rovokopačen</w:t>
            </w:r>
            <w:proofErr w:type="spellEnd"/>
            <w:r w:rsidRPr="004C08F9">
              <w:rPr>
                <w:rFonts w:eastAsia="Times New Roman"/>
                <w:sz w:val="18"/>
                <w:szCs w:val="18"/>
                <w:lang w:eastAsia="sl-SI"/>
              </w:rPr>
              <w:t>.</w:t>
            </w:r>
          </w:p>
        </w:tc>
        <w:tc>
          <w:tcPr>
            <w:tcW w:w="800" w:type="dxa"/>
            <w:tcBorders>
              <w:top w:val="nil"/>
              <w:left w:val="nil"/>
              <w:bottom w:val="single" w:sz="4" w:space="0" w:color="auto"/>
              <w:right w:val="single" w:sz="4" w:space="0" w:color="auto"/>
            </w:tcBorders>
            <w:vAlign w:val="center"/>
            <w:hideMark/>
          </w:tcPr>
          <w:p w14:paraId="669C8401"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1D80FA59"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25,00</w:t>
            </w:r>
          </w:p>
        </w:tc>
        <w:tc>
          <w:tcPr>
            <w:tcW w:w="960" w:type="dxa"/>
            <w:tcBorders>
              <w:top w:val="nil"/>
              <w:left w:val="nil"/>
              <w:bottom w:val="single" w:sz="4" w:space="0" w:color="auto"/>
              <w:right w:val="single" w:sz="4" w:space="0" w:color="auto"/>
            </w:tcBorders>
            <w:vAlign w:val="center"/>
            <w:hideMark/>
          </w:tcPr>
          <w:p w14:paraId="7810F5F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55,84</w:t>
            </w:r>
          </w:p>
        </w:tc>
        <w:tc>
          <w:tcPr>
            <w:tcW w:w="1180" w:type="dxa"/>
            <w:tcBorders>
              <w:top w:val="nil"/>
              <w:left w:val="nil"/>
              <w:bottom w:val="single" w:sz="4" w:space="0" w:color="auto"/>
              <w:right w:val="single" w:sz="8" w:space="0" w:color="auto"/>
            </w:tcBorders>
            <w:vAlign w:val="center"/>
            <w:hideMark/>
          </w:tcPr>
          <w:p w14:paraId="3DB898BD"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1.396,00</w:t>
            </w:r>
          </w:p>
        </w:tc>
      </w:tr>
      <w:tr w:rsidR="00BF7699" w:rsidRPr="004C08F9" w14:paraId="73838567" w14:textId="77777777" w:rsidTr="0080242D">
        <w:trPr>
          <w:trHeight w:val="675"/>
        </w:trPr>
        <w:tc>
          <w:tcPr>
            <w:tcW w:w="580" w:type="dxa"/>
            <w:tcBorders>
              <w:top w:val="nil"/>
              <w:left w:val="single" w:sz="8" w:space="0" w:color="auto"/>
              <w:bottom w:val="single" w:sz="4" w:space="0" w:color="auto"/>
              <w:right w:val="single" w:sz="4" w:space="0" w:color="auto"/>
            </w:tcBorders>
            <w:vAlign w:val="center"/>
            <w:hideMark/>
          </w:tcPr>
          <w:p w14:paraId="38E47548"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3</w:t>
            </w:r>
          </w:p>
        </w:tc>
        <w:tc>
          <w:tcPr>
            <w:tcW w:w="4600" w:type="dxa"/>
            <w:tcBorders>
              <w:top w:val="nil"/>
              <w:left w:val="nil"/>
              <w:bottom w:val="single" w:sz="4" w:space="0" w:color="auto"/>
              <w:right w:val="single" w:sz="4" w:space="0" w:color="auto"/>
            </w:tcBorders>
            <w:vAlign w:val="center"/>
            <w:hideMark/>
          </w:tcPr>
          <w:p w14:paraId="2F741184" w14:textId="77777777" w:rsidR="00BF7699" w:rsidRPr="004C08F9" w:rsidRDefault="00BF7699" w:rsidP="004B21C3">
            <w:pPr>
              <w:spacing w:line="240" w:lineRule="auto"/>
              <w:jc w:val="left"/>
              <w:rPr>
                <w:rFonts w:eastAsia="Times New Roman"/>
                <w:b/>
                <w:bCs/>
                <w:sz w:val="18"/>
                <w:szCs w:val="18"/>
                <w:lang w:eastAsia="sl-SI"/>
              </w:rPr>
            </w:pPr>
            <w:r w:rsidRPr="004C08F9">
              <w:rPr>
                <w:rFonts w:eastAsia="Times New Roman"/>
                <w:b/>
                <w:bCs/>
                <w:sz w:val="18"/>
                <w:szCs w:val="18"/>
                <w:lang w:eastAsia="sl-SI"/>
              </w:rPr>
              <w:t xml:space="preserve">Dobava betonski montažnih elementov dimenzije 1.5x2x2m za izdelavo jaška v bližini poškodovane </w:t>
            </w:r>
            <w:proofErr w:type="spellStart"/>
            <w:r w:rsidRPr="004C08F9">
              <w:rPr>
                <w:rFonts w:eastAsia="Times New Roman"/>
                <w:b/>
                <w:bCs/>
                <w:sz w:val="18"/>
                <w:szCs w:val="18"/>
                <w:lang w:eastAsia="sl-SI"/>
              </w:rPr>
              <w:t>geotermanle</w:t>
            </w:r>
            <w:proofErr w:type="spellEnd"/>
            <w:r w:rsidRPr="004C08F9">
              <w:rPr>
                <w:rFonts w:eastAsia="Times New Roman"/>
                <w:b/>
                <w:bCs/>
                <w:sz w:val="18"/>
                <w:szCs w:val="18"/>
                <w:lang w:eastAsia="sl-SI"/>
              </w:rPr>
              <w:t xml:space="preserve"> vrtine za zbiranje vode.</w:t>
            </w:r>
          </w:p>
        </w:tc>
        <w:tc>
          <w:tcPr>
            <w:tcW w:w="800" w:type="dxa"/>
            <w:tcBorders>
              <w:top w:val="nil"/>
              <w:left w:val="nil"/>
              <w:bottom w:val="single" w:sz="4" w:space="0" w:color="auto"/>
              <w:right w:val="single" w:sz="4" w:space="0" w:color="auto"/>
            </w:tcBorders>
            <w:vAlign w:val="center"/>
            <w:hideMark/>
          </w:tcPr>
          <w:p w14:paraId="12D0BDF0"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kom</w:t>
            </w:r>
          </w:p>
        </w:tc>
        <w:tc>
          <w:tcPr>
            <w:tcW w:w="980" w:type="dxa"/>
            <w:tcBorders>
              <w:top w:val="nil"/>
              <w:left w:val="nil"/>
              <w:bottom w:val="single" w:sz="4" w:space="0" w:color="auto"/>
              <w:right w:val="single" w:sz="4" w:space="0" w:color="auto"/>
            </w:tcBorders>
            <w:vAlign w:val="center"/>
            <w:hideMark/>
          </w:tcPr>
          <w:p w14:paraId="6D13508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2,00</w:t>
            </w:r>
          </w:p>
        </w:tc>
        <w:tc>
          <w:tcPr>
            <w:tcW w:w="960" w:type="dxa"/>
            <w:tcBorders>
              <w:top w:val="nil"/>
              <w:left w:val="nil"/>
              <w:bottom w:val="single" w:sz="4" w:space="0" w:color="auto"/>
              <w:right w:val="single" w:sz="4" w:space="0" w:color="auto"/>
            </w:tcBorders>
            <w:vAlign w:val="center"/>
            <w:hideMark/>
          </w:tcPr>
          <w:p w14:paraId="1904B7DD"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475,00</w:t>
            </w:r>
          </w:p>
        </w:tc>
        <w:tc>
          <w:tcPr>
            <w:tcW w:w="1180" w:type="dxa"/>
            <w:tcBorders>
              <w:top w:val="nil"/>
              <w:left w:val="nil"/>
              <w:bottom w:val="single" w:sz="4" w:space="0" w:color="auto"/>
              <w:right w:val="single" w:sz="8" w:space="0" w:color="auto"/>
            </w:tcBorders>
            <w:vAlign w:val="center"/>
            <w:hideMark/>
          </w:tcPr>
          <w:p w14:paraId="650E5FF1"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950,00</w:t>
            </w:r>
          </w:p>
        </w:tc>
      </w:tr>
      <w:tr w:rsidR="00BF7699" w:rsidRPr="004C08F9" w14:paraId="7EEA61F3"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17A1ACFE"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4</w:t>
            </w:r>
          </w:p>
        </w:tc>
        <w:tc>
          <w:tcPr>
            <w:tcW w:w="4600" w:type="dxa"/>
            <w:tcBorders>
              <w:top w:val="nil"/>
              <w:left w:val="nil"/>
              <w:bottom w:val="single" w:sz="4" w:space="0" w:color="auto"/>
              <w:right w:val="single" w:sz="4" w:space="0" w:color="auto"/>
            </w:tcBorders>
            <w:vAlign w:val="center"/>
            <w:hideMark/>
          </w:tcPr>
          <w:p w14:paraId="30764765" w14:textId="77777777" w:rsidR="00BF7699" w:rsidRPr="004C08F9" w:rsidRDefault="00BF7699" w:rsidP="004B21C3">
            <w:pPr>
              <w:spacing w:line="240" w:lineRule="auto"/>
              <w:jc w:val="left"/>
              <w:rPr>
                <w:rFonts w:eastAsia="Times New Roman"/>
                <w:b/>
                <w:bCs/>
                <w:sz w:val="18"/>
                <w:szCs w:val="18"/>
                <w:lang w:eastAsia="sl-SI"/>
              </w:rPr>
            </w:pPr>
            <w:r w:rsidRPr="004C08F9">
              <w:rPr>
                <w:rFonts w:eastAsia="Times New Roman"/>
                <w:b/>
                <w:bCs/>
                <w:sz w:val="18"/>
                <w:szCs w:val="18"/>
                <w:lang w:eastAsia="sl-SI"/>
              </w:rPr>
              <w:t>Vgrajevanje betonskih elementov-izdelava vodnjaka</w:t>
            </w:r>
          </w:p>
        </w:tc>
        <w:tc>
          <w:tcPr>
            <w:tcW w:w="800" w:type="dxa"/>
            <w:tcBorders>
              <w:top w:val="nil"/>
              <w:left w:val="nil"/>
              <w:bottom w:val="single" w:sz="4" w:space="0" w:color="auto"/>
              <w:right w:val="single" w:sz="4" w:space="0" w:color="auto"/>
            </w:tcBorders>
            <w:noWrap/>
            <w:vAlign w:val="center"/>
            <w:hideMark/>
          </w:tcPr>
          <w:p w14:paraId="449DAD3B"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 </w:t>
            </w:r>
          </w:p>
        </w:tc>
        <w:tc>
          <w:tcPr>
            <w:tcW w:w="980" w:type="dxa"/>
            <w:tcBorders>
              <w:top w:val="nil"/>
              <w:left w:val="nil"/>
              <w:bottom w:val="nil"/>
              <w:right w:val="single" w:sz="4" w:space="0" w:color="auto"/>
            </w:tcBorders>
            <w:vAlign w:val="center"/>
            <w:hideMark/>
          </w:tcPr>
          <w:p w14:paraId="700B8B78"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c>
          <w:tcPr>
            <w:tcW w:w="960" w:type="dxa"/>
            <w:tcBorders>
              <w:top w:val="nil"/>
              <w:left w:val="nil"/>
              <w:bottom w:val="single" w:sz="4" w:space="0" w:color="auto"/>
              <w:right w:val="single" w:sz="4" w:space="0" w:color="auto"/>
            </w:tcBorders>
            <w:vAlign w:val="center"/>
            <w:hideMark/>
          </w:tcPr>
          <w:p w14:paraId="05F26F09"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1180" w:type="dxa"/>
            <w:tcBorders>
              <w:top w:val="nil"/>
              <w:left w:val="nil"/>
              <w:bottom w:val="single" w:sz="4" w:space="0" w:color="auto"/>
              <w:right w:val="single" w:sz="8" w:space="0" w:color="auto"/>
            </w:tcBorders>
            <w:vAlign w:val="center"/>
            <w:hideMark/>
          </w:tcPr>
          <w:p w14:paraId="409A6A3C"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r>
      <w:tr w:rsidR="00BF7699" w:rsidRPr="004C08F9" w14:paraId="4E21012C"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00BCA589"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60272ECB"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Bager goseničar do vključno 40t</w:t>
            </w:r>
          </w:p>
        </w:tc>
        <w:tc>
          <w:tcPr>
            <w:tcW w:w="800" w:type="dxa"/>
            <w:tcBorders>
              <w:top w:val="nil"/>
              <w:left w:val="nil"/>
              <w:bottom w:val="single" w:sz="4" w:space="0" w:color="auto"/>
              <w:right w:val="single" w:sz="4" w:space="0" w:color="auto"/>
            </w:tcBorders>
            <w:vAlign w:val="center"/>
            <w:hideMark/>
          </w:tcPr>
          <w:p w14:paraId="5A3AFA29"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single" w:sz="4" w:space="0" w:color="auto"/>
              <w:left w:val="nil"/>
              <w:bottom w:val="single" w:sz="4" w:space="0" w:color="auto"/>
              <w:right w:val="single" w:sz="4" w:space="0" w:color="auto"/>
            </w:tcBorders>
            <w:vAlign w:val="center"/>
            <w:hideMark/>
          </w:tcPr>
          <w:p w14:paraId="239BE916"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14,00</w:t>
            </w:r>
          </w:p>
        </w:tc>
        <w:tc>
          <w:tcPr>
            <w:tcW w:w="960" w:type="dxa"/>
            <w:tcBorders>
              <w:top w:val="nil"/>
              <w:left w:val="nil"/>
              <w:bottom w:val="single" w:sz="4" w:space="0" w:color="auto"/>
              <w:right w:val="single" w:sz="4" w:space="0" w:color="auto"/>
            </w:tcBorders>
            <w:vAlign w:val="center"/>
            <w:hideMark/>
          </w:tcPr>
          <w:p w14:paraId="2F49C3F0"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103,85</w:t>
            </w:r>
          </w:p>
        </w:tc>
        <w:tc>
          <w:tcPr>
            <w:tcW w:w="1180" w:type="dxa"/>
            <w:tcBorders>
              <w:top w:val="nil"/>
              <w:left w:val="nil"/>
              <w:bottom w:val="single" w:sz="4" w:space="0" w:color="auto"/>
              <w:right w:val="single" w:sz="8" w:space="0" w:color="auto"/>
            </w:tcBorders>
            <w:vAlign w:val="center"/>
            <w:hideMark/>
          </w:tcPr>
          <w:p w14:paraId="3BEEAAF3"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1.453,90</w:t>
            </w:r>
          </w:p>
        </w:tc>
      </w:tr>
      <w:tr w:rsidR="00BF7699" w:rsidRPr="004C08F9" w14:paraId="767E5AF0"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6336C71B"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478133A5"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delavec PK 4x</w:t>
            </w:r>
          </w:p>
        </w:tc>
        <w:tc>
          <w:tcPr>
            <w:tcW w:w="800" w:type="dxa"/>
            <w:tcBorders>
              <w:top w:val="nil"/>
              <w:left w:val="nil"/>
              <w:bottom w:val="single" w:sz="4" w:space="0" w:color="auto"/>
              <w:right w:val="single" w:sz="4" w:space="0" w:color="auto"/>
            </w:tcBorders>
            <w:vAlign w:val="center"/>
            <w:hideMark/>
          </w:tcPr>
          <w:p w14:paraId="42A71CCE"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2008D8D7"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20,00</w:t>
            </w:r>
          </w:p>
        </w:tc>
        <w:tc>
          <w:tcPr>
            <w:tcW w:w="960" w:type="dxa"/>
            <w:tcBorders>
              <w:top w:val="nil"/>
              <w:left w:val="nil"/>
              <w:bottom w:val="single" w:sz="4" w:space="0" w:color="auto"/>
              <w:right w:val="single" w:sz="4" w:space="0" w:color="auto"/>
            </w:tcBorders>
            <w:vAlign w:val="center"/>
            <w:hideMark/>
          </w:tcPr>
          <w:p w14:paraId="0E7366F5"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16,34</w:t>
            </w:r>
          </w:p>
        </w:tc>
        <w:tc>
          <w:tcPr>
            <w:tcW w:w="1180" w:type="dxa"/>
            <w:tcBorders>
              <w:top w:val="nil"/>
              <w:left w:val="nil"/>
              <w:bottom w:val="single" w:sz="4" w:space="0" w:color="auto"/>
              <w:right w:val="single" w:sz="8" w:space="0" w:color="auto"/>
            </w:tcBorders>
            <w:vAlign w:val="center"/>
            <w:hideMark/>
          </w:tcPr>
          <w:p w14:paraId="7C4176FA"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326,80</w:t>
            </w:r>
          </w:p>
        </w:tc>
      </w:tr>
      <w:tr w:rsidR="00BF7699" w:rsidRPr="004C08F9" w14:paraId="6FF02109"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6873AEC8"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390529C4"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delavec KV</w:t>
            </w:r>
          </w:p>
        </w:tc>
        <w:tc>
          <w:tcPr>
            <w:tcW w:w="800" w:type="dxa"/>
            <w:tcBorders>
              <w:top w:val="nil"/>
              <w:left w:val="nil"/>
              <w:bottom w:val="single" w:sz="4" w:space="0" w:color="auto"/>
              <w:right w:val="single" w:sz="4" w:space="0" w:color="auto"/>
            </w:tcBorders>
            <w:vAlign w:val="center"/>
            <w:hideMark/>
          </w:tcPr>
          <w:p w14:paraId="16200864"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65EEA30B"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8,00</w:t>
            </w:r>
          </w:p>
        </w:tc>
        <w:tc>
          <w:tcPr>
            <w:tcW w:w="960" w:type="dxa"/>
            <w:tcBorders>
              <w:top w:val="nil"/>
              <w:left w:val="nil"/>
              <w:bottom w:val="single" w:sz="4" w:space="0" w:color="auto"/>
              <w:right w:val="single" w:sz="4" w:space="0" w:color="auto"/>
            </w:tcBorders>
            <w:vAlign w:val="center"/>
            <w:hideMark/>
          </w:tcPr>
          <w:p w14:paraId="0EF1B81D"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15,62</w:t>
            </w:r>
          </w:p>
        </w:tc>
        <w:tc>
          <w:tcPr>
            <w:tcW w:w="1180" w:type="dxa"/>
            <w:tcBorders>
              <w:top w:val="nil"/>
              <w:left w:val="nil"/>
              <w:bottom w:val="single" w:sz="4" w:space="0" w:color="auto"/>
              <w:right w:val="single" w:sz="8" w:space="0" w:color="auto"/>
            </w:tcBorders>
            <w:vAlign w:val="center"/>
            <w:hideMark/>
          </w:tcPr>
          <w:p w14:paraId="6A30DF37"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124,96</w:t>
            </w:r>
          </w:p>
        </w:tc>
      </w:tr>
      <w:tr w:rsidR="00BF7699" w:rsidRPr="004C08F9" w14:paraId="4A648228"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6A30513A"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5AA8FAC1"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Črpalka 10.000l/min brez upravljalca</w:t>
            </w:r>
          </w:p>
        </w:tc>
        <w:tc>
          <w:tcPr>
            <w:tcW w:w="800" w:type="dxa"/>
            <w:tcBorders>
              <w:top w:val="nil"/>
              <w:left w:val="nil"/>
              <w:bottom w:val="single" w:sz="4" w:space="0" w:color="auto"/>
              <w:right w:val="single" w:sz="4" w:space="0" w:color="auto"/>
            </w:tcBorders>
            <w:vAlign w:val="center"/>
            <w:hideMark/>
          </w:tcPr>
          <w:p w14:paraId="1FA8B267"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25D0EFAA"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72,00</w:t>
            </w:r>
          </w:p>
        </w:tc>
        <w:tc>
          <w:tcPr>
            <w:tcW w:w="960" w:type="dxa"/>
            <w:tcBorders>
              <w:top w:val="nil"/>
              <w:left w:val="nil"/>
              <w:bottom w:val="single" w:sz="4" w:space="0" w:color="auto"/>
              <w:right w:val="single" w:sz="4" w:space="0" w:color="auto"/>
            </w:tcBorders>
            <w:vAlign w:val="center"/>
            <w:hideMark/>
          </w:tcPr>
          <w:p w14:paraId="5B8702DB"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51,72</w:t>
            </w:r>
          </w:p>
        </w:tc>
        <w:tc>
          <w:tcPr>
            <w:tcW w:w="1180" w:type="dxa"/>
            <w:tcBorders>
              <w:top w:val="nil"/>
              <w:left w:val="nil"/>
              <w:bottom w:val="single" w:sz="4" w:space="0" w:color="auto"/>
              <w:right w:val="single" w:sz="8" w:space="0" w:color="auto"/>
            </w:tcBorders>
            <w:vAlign w:val="center"/>
            <w:hideMark/>
          </w:tcPr>
          <w:p w14:paraId="65856AF1"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3.723,84</w:t>
            </w:r>
          </w:p>
        </w:tc>
      </w:tr>
      <w:tr w:rsidR="00BF7699" w:rsidRPr="004C08F9" w14:paraId="79CE069C"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0CE213DF"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58211599"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Upravljalec črpalke - KV delavec</w:t>
            </w:r>
          </w:p>
        </w:tc>
        <w:tc>
          <w:tcPr>
            <w:tcW w:w="800" w:type="dxa"/>
            <w:tcBorders>
              <w:top w:val="nil"/>
              <w:left w:val="nil"/>
              <w:bottom w:val="single" w:sz="4" w:space="0" w:color="auto"/>
              <w:right w:val="single" w:sz="4" w:space="0" w:color="auto"/>
            </w:tcBorders>
            <w:vAlign w:val="center"/>
            <w:hideMark/>
          </w:tcPr>
          <w:p w14:paraId="08466248"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0F35138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36,00</w:t>
            </w:r>
          </w:p>
        </w:tc>
        <w:tc>
          <w:tcPr>
            <w:tcW w:w="960" w:type="dxa"/>
            <w:tcBorders>
              <w:top w:val="nil"/>
              <w:left w:val="nil"/>
              <w:bottom w:val="single" w:sz="4" w:space="0" w:color="auto"/>
              <w:right w:val="single" w:sz="4" w:space="0" w:color="auto"/>
            </w:tcBorders>
            <w:vAlign w:val="center"/>
            <w:hideMark/>
          </w:tcPr>
          <w:p w14:paraId="023A5AA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16,34</w:t>
            </w:r>
          </w:p>
        </w:tc>
        <w:tc>
          <w:tcPr>
            <w:tcW w:w="1180" w:type="dxa"/>
            <w:tcBorders>
              <w:top w:val="nil"/>
              <w:left w:val="nil"/>
              <w:bottom w:val="single" w:sz="4" w:space="0" w:color="auto"/>
              <w:right w:val="single" w:sz="8" w:space="0" w:color="auto"/>
            </w:tcBorders>
            <w:vAlign w:val="center"/>
            <w:hideMark/>
          </w:tcPr>
          <w:p w14:paraId="13B3F516"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588,24</w:t>
            </w:r>
          </w:p>
        </w:tc>
      </w:tr>
      <w:tr w:rsidR="00BF7699" w:rsidRPr="004C08F9" w14:paraId="2E770BE2"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6FE099A9"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1673E680"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 xml:space="preserve">Okrogle </w:t>
            </w:r>
            <w:proofErr w:type="spellStart"/>
            <w:r w:rsidRPr="004C08F9">
              <w:rPr>
                <w:rFonts w:eastAsia="Times New Roman"/>
                <w:sz w:val="18"/>
                <w:szCs w:val="18"/>
                <w:lang w:eastAsia="sl-SI"/>
              </w:rPr>
              <w:t>perforiane</w:t>
            </w:r>
            <w:proofErr w:type="spellEnd"/>
            <w:r w:rsidRPr="004C08F9">
              <w:rPr>
                <w:rFonts w:eastAsia="Times New Roman"/>
                <w:sz w:val="18"/>
                <w:szCs w:val="18"/>
                <w:lang w:eastAsia="sl-SI"/>
              </w:rPr>
              <w:t xml:space="preserve"> betonske cevi fi 120 cm</w:t>
            </w:r>
          </w:p>
        </w:tc>
        <w:tc>
          <w:tcPr>
            <w:tcW w:w="800" w:type="dxa"/>
            <w:tcBorders>
              <w:top w:val="nil"/>
              <w:left w:val="nil"/>
              <w:bottom w:val="single" w:sz="4" w:space="0" w:color="auto"/>
              <w:right w:val="single" w:sz="4" w:space="0" w:color="auto"/>
            </w:tcBorders>
            <w:vAlign w:val="center"/>
            <w:hideMark/>
          </w:tcPr>
          <w:p w14:paraId="775E8AF2"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kom</w:t>
            </w:r>
          </w:p>
        </w:tc>
        <w:tc>
          <w:tcPr>
            <w:tcW w:w="980" w:type="dxa"/>
            <w:tcBorders>
              <w:top w:val="nil"/>
              <w:left w:val="nil"/>
              <w:bottom w:val="single" w:sz="4" w:space="0" w:color="auto"/>
              <w:right w:val="single" w:sz="4" w:space="0" w:color="auto"/>
            </w:tcBorders>
            <w:vAlign w:val="center"/>
            <w:hideMark/>
          </w:tcPr>
          <w:p w14:paraId="01056CF0"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6,00</w:t>
            </w:r>
          </w:p>
        </w:tc>
        <w:tc>
          <w:tcPr>
            <w:tcW w:w="960" w:type="dxa"/>
            <w:tcBorders>
              <w:top w:val="nil"/>
              <w:left w:val="nil"/>
              <w:bottom w:val="single" w:sz="4" w:space="0" w:color="auto"/>
              <w:right w:val="single" w:sz="4" w:space="0" w:color="auto"/>
            </w:tcBorders>
            <w:vAlign w:val="center"/>
            <w:hideMark/>
          </w:tcPr>
          <w:p w14:paraId="4830F2F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145,00</w:t>
            </w:r>
          </w:p>
        </w:tc>
        <w:tc>
          <w:tcPr>
            <w:tcW w:w="1180" w:type="dxa"/>
            <w:tcBorders>
              <w:top w:val="nil"/>
              <w:left w:val="nil"/>
              <w:bottom w:val="single" w:sz="4" w:space="0" w:color="auto"/>
              <w:right w:val="single" w:sz="8" w:space="0" w:color="auto"/>
            </w:tcBorders>
            <w:vAlign w:val="center"/>
            <w:hideMark/>
          </w:tcPr>
          <w:p w14:paraId="18E54439"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870,00</w:t>
            </w:r>
          </w:p>
        </w:tc>
      </w:tr>
      <w:tr w:rsidR="00BF7699" w:rsidRPr="004C08F9" w14:paraId="123B8D17"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280FBA64"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5</w:t>
            </w:r>
          </w:p>
        </w:tc>
        <w:tc>
          <w:tcPr>
            <w:tcW w:w="4600" w:type="dxa"/>
            <w:tcBorders>
              <w:top w:val="nil"/>
              <w:left w:val="nil"/>
              <w:bottom w:val="single" w:sz="4" w:space="0" w:color="auto"/>
              <w:right w:val="single" w:sz="4" w:space="0" w:color="auto"/>
            </w:tcBorders>
            <w:vAlign w:val="center"/>
            <w:hideMark/>
          </w:tcPr>
          <w:p w14:paraId="7E6E4745" w14:textId="77777777" w:rsidR="00BF7699" w:rsidRPr="004C08F9" w:rsidRDefault="00BF7699" w:rsidP="004B21C3">
            <w:pPr>
              <w:spacing w:line="240" w:lineRule="auto"/>
              <w:jc w:val="left"/>
              <w:rPr>
                <w:rFonts w:eastAsia="Times New Roman"/>
                <w:b/>
                <w:bCs/>
                <w:sz w:val="18"/>
                <w:szCs w:val="18"/>
                <w:lang w:eastAsia="sl-SI"/>
              </w:rPr>
            </w:pPr>
            <w:r w:rsidRPr="004C08F9">
              <w:rPr>
                <w:rFonts w:eastAsia="Times New Roman"/>
                <w:b/>
                <w:bCs/>
                <w:sz w:val="18"/>
                <w:szCs w:val="18"/>
                <w:lang w:eastAsia="sl-SI"/>
              </w:rPr>
              <w:t xml:space="preserve">Postavitev zaščitne gradbiščne ograje </w:t>
            </w:r>
          </w:p>
        </w:tc>
        <w:tc>
          <w:tcPr>
            <w:tcW w:w="800" w:type="dxa"/>
            <w:tcBorders>
              <w:top w:val="nil"/>
              <w:left w:val="nil"/>
              <w:bottom w:val="single" w:sz="4" w:space="0" w:color="auto"/>
              <w:right w:val="single" w:sz="4" w:space="0" w:color="auto"/>
            </w:tcBorders>
            <w:noWrap/>
            <w:vAlign w:val="center"/>
            <w:hideMark/>
          </w:tcPr>
          <w:p w14:paraId="67B12411"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 </w:t>
            </w:r>
          </w:p>
        </w:tc>
        <w:tc>
          <w:tcPr>
            <w:tcW w:w="980" w:type="dxa"/>
            <w:tcBorders>
              <w:top w:val="nil"/>
              <w:left w:val="nil"/>
              <w:bottom w:val="single" w:sz="4" w:space="0" w:color="auto"/>
              <w:right w:val="single" w:sz="4" w:space="0" w:color="auto"/>
            </w:tcBorders>
            <w:vAlign w:val="center"/>
            <w:hideMark/>
          </w:tcPr>
          <w:p w14:paraId="11C17FB6"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c>
          <w:tcPr>
            <w:tcW w:w="960" w:type="dxa"/>
            <w:tcBorders>
              <w:top w:val="nil"/>
              <w:left w:val="nil"/>
              <w:bottom w:val="single" w:sz="4" w:space="0" w:color="auto"/>
              <w:right w:val="single" w:sz="4" w:space="0" w:color="auto"/>
            </w:tcBorders>
            <w:vAlign w:val="center"/>
            <w:hideMark/>
          </w:tcPr>
          <w:p w14:paraId="474D334C"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1180" w:type="dxa"/>
            <w:tcBorders>
              <w:top w:val="nil"/>
              <w:left w:val="nil"/>
              <w:bottom w:val="single" w:sz="4" w:space="0" w:color="auto"/>
              <w:right w:val="single" w:sz="8" w:space="0" w:color="auto"/>
            </w:tcBorders>
            <w:vAlign w:val="center"/>
            <w:hideMark/>
          </w:tcPr>
          <w:p w14:paraId="77B5BDB4"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r>
      <w:tr w:rsidR="00BF7699" w:rsidRPr="004C08F9" w14:paraId="3D716EE4"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11A07803"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nil"/>
            </w:tcBorders>
            <w:vAlign w:val="center"/>
            <w:hideMark/>
          </w:tcPr>
          <w:p w14:paraId="5428B799"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Zaščitna ograja</w:t>
            </w:r>
          </w:p>
        </w:tc>
        <w:tc>
          <w:tcPr>
            <w:tcW w:w="800" w:type="dxa"/>
            <w:tcBorders>
              <w:top w:val="nil"/>
              <w:left w:val="single" w:sz="4" w:space="0" w:color="auto"/>
              <w:bottom w:val="single" w:sz="4" w:space="0" w:color="auto"/>
              <w:right w:val="single" w:sz="4" w:space="0" w:color="auto"/>
            </w:tcBorders>
            <w:vAlign w:val="center"/>
            <w:hideMark/>
          </w:tcPr>
          <w:p w14:paraId="39183E60"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m</w:t>
            </w:r>
          </w:p>
        </w:tc>
        <w:tc>
          <w:tcPr>
            <w:tcW w:w="980" w:type="dxa"/>
            <w:tcBorders>
              <w:top w:val="nil"/>
              <w:left w:val="nil"/>
              <w:bottom w:val="single" w:sz="4" w:space="0" w:color="auto"/>
              <w:right w:val="single" w:sz="4" w:space="0" w:color="auto"/>
            </w:tcBorders>
            <w:vAlign w:val="center"/>
            <w:hideMark/>
          </w:tcPr>
          <w:p w14:paraId="721DC1E3"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1.350,00</w:t>
            </w:r>
          </w:p>
        </w:tc>
        <w:tc>
          <w:tcPr>
            <w:tcW w:w="960" w:type="dxa"/>
            <w:tcBorders>
              <w:top w:val="nil"/>
              <w:left w:val="nil"/>
              <w:bottom w:val="single" w:sz="4" w:space="0" w:color="auto"/>
              <w:right w:val="single" w:sz="4" w:space="0" w:color="auto"/>
            </w:tcBorders>
            <w:vAlign w:val="center"/>
            <w:hideMark/>
          </w:tcPr>
          <w:p w14:paraId="7AA41992"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1,68</w:t>
            </w:r>
          </w:p>
        </w:tc>
        <w:tc>
          <w:tcPr>
            <w:tcW w:w="1180" w:type="dxa"/>
            <w:tcBorders>
              <w:top w:val="nil"/>
              <w:left w:val="nil"/>
              <w:bottom w:val="single" w:sz="4" w:space="0" w:color="auto"/>
              <w:right w:val="single" w:sz="8" w:space="0" w:color="auto"/>
            </w:tcBorders>
            <w:vAlign w:val="center"/>
            <w:hideMark/>
          </w:tcPr>
          <w:p w14:paraId="0475FCD7"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2.268,00</w:t>
            </w:r>
          </w:p>
        </w:tc>
      </w:tr>
      <w:tr w:rsidR="00BF7699" w:rsidRPr="004C08F9" w14:paraId="4AFC98FB"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43B7EFCD"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nil"/>
            </w:tcBorders>
            <w:vAlign w:val="center"/>
            <w:hideMark/>
          </w:tcPr>
          <w:p w14:paraId="0277768D"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Železne palice-stebri</w:t>
            </w:r>
          </w:p>
        </w:tc>
        <w:tc>
          <w:tcPr>
            <w:tcW w:w="800" w:type="dxa"/>
            <w:tcBorders>
              <w:top w:val="nil"/>
              <w:left w:val="single" w:sz="4" w:space="0" w:color="auto"/>
              <w:bottom w:val="single" w:sz="4" w:space="0" w:color="auto"/>
              <w:right w:val="single" w:sz="4" w:space="0" w:color="auto"/>
            </w:tcBorders>
            <w:vAlign w:val="center"/>
            <w:hideMark/>
          </w:tcPr>
          <w:p w14:paraId="3C0BA1FD"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kom</w:t>
            </w:r>
          </w:p>
        </w:tc>
        <w:tc>
          <w:tcPr>
            <w:tcW w:w="980" w:type="dxa"/>
            <w:tcBorders>
              <w:top w:val="nil"/>
              <w:left w:val="nil"/>
              <w:bottom w:val="single" w:sz="4" w:space="0" w:color="auto"/>
              <w:right w:val="single" w:sz="4" w:space="0" w:color="auto"/>
            </w:tcBorders>
            <w:vAlign w:val="center"/>
            <w:hideMark/>
          </w:tcPr>
          <w:p w14:paraId="25524B8B"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455,00</w:t>
            </w:r>
          </w:p>
        </w:tc>
        <w:tc>
          <w:tcPr>
            <w:tcW w:w="960" w:type="dxa"/>
            <w:tcBorders>
              <w:top w:val="nil"/>
              <w:left w:val="nil"/>
              <w:bottom w:val="single" w:sz="4" w:space="0" w:color="auto"/>
              <w:right w:val="single" w:sz="4" w:space="0" w:color="auto"/>
            </w:tcBorders>
            <w:vAlign w:val="center"/>
            <w:hideMark/>
          </w:tcPr>
          <w:p w14:paraId="6128DBCD"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0,85</w:t>
            </w:r>
          </w:p>
        </w:tc>
        <w:tc>
          <w:tcPr>
            <w:tcW w:w="1180" w:type="dxa"/>
            <w:tcBorders>
              <w:top w:val="nil"/>
              <w:left w:val="nil"/>
              <w:bottom w:val="single" w:sz="4" w:space="0" w:color="auto"/>
              <w:right w:val="single" w:sz="8" w:space="0" w:color="auto"/>
            </w:tcBorders>
            <w:vAlign w:val="center"/>
            <w:hideMark/>
          </w:tcPr>
          <w:p w14:paraId="77852C2C"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386,75</w:t>
            </w:r>
          </w:p>
        </w:tc>
      </w:tr>
      <w:tr w:rsidR="00BF7699" w:rsidRPr="004C08F9" w14:paraId="79632093"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5785BEE8"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40F9AF6F"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delavec PK 4x</w:t>
            </w:r>
          </w:p>
        </w:tc>
        <w:tc>
          <w:tcPr>
            <w:tcW w:w="800" w:type="dxa"/>
            <w:tcBorders>
              <w:top w:val="nil"/>
              <w:left w:val="nil"/>
              <w:bottom w:val="single" w:sz="4" w:space="0" w:color="auto"/>
              <w:right w:val="single" w:sz="4" w:space="0" w:color="auto"/>
            </w:tcBorders>
            <w:vAlign w:val="center"/>
            <w:hideMark/>
          </w:tcPr>
          <w:p w14:paraId="45CC1768"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41AAC1B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48,00</w:t>
            </w:r>
          </w:p>
        </w:tc>
        <w:tc>
          <w:tcPr>
            <w:tcW w:w="960" w:type="dxa"/>
            <w:tcBorders>
              <w:top w:val="nil"/>
              <w:left w:val="nil"/>
              <w:bottom w:val="single" w:sz="4" w:space="0" w:color="auto"/>
              <w:right w:val="single" w:sz="4" w:space="0" w:color="auto"/>
            </w:tcBorders>
            <w:vAlign w:val="center"/>
            <w:hideMark/>
          </w:tcPr>
          <w:p w14:paraId="4ED5F6D3"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16,34</w:t>
            </w:r>
          </w:p>
        </w:tc>
        <w:tc>
          <w:tcPr>
            <w:tcW w:w="1180" w:type="dxa"/>
            <w:tcBorders>
              <w:top w:val="nil"/>
              <w:left w:val="nil"/>
              <w:bottom w:val="single" w:sz="4" w:space="0" w:color="auto"/>
              <w:right w:val="single" w:sz="8" w:space="0" w:color="auto"/>
            </w:tcBorders>
            <w:vAlign w:val="center"/>
            <w:hideMark/>
          </w:tcPr>
          <w:p w14:paraId="016ACDBB"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784,32</w:t>
            </w:r>
          </w:p>
        </w:tc>
      </w:tr>
      <w:tr w:rsidR="00BF7699" w:rsidRPr="004C08F9" w14:paraId="3CB40A48"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6AE59698"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04CF3FE1"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delavec KV</w:t>
            </w:r>
          </w:p>
        </w:tc>
        <w:tc>
          <w:tcPr>
            <w:tcW w:w="800" w:type="dxa"/>
            <w:tcBorders>
              <w:top w:val="nil"/>
              <w:left w:val="nil"/>
              <w:bottom w:val="single" w:sz="4" w:space="0" w:color="auto"/>
              <w:right w:val="single" w:sz="4" w:space="0" w:color="auto"/>
            </w:tcBorders>
            <w:vAlign w:val="center"/>
            <w:hideMark/>
          </w:tcPr>
          <w:p w14:paraId="1DD25B8E"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2A0F0EA2"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12,00</w:t>
            </w:r>
          </w:p>
        </w:tc>
        <w:tc>
          <w:tcPr>
            <w:tcW w:w="960" w:type="dxa"/>
            <w:tcBorders>
              <w:top w:val="nil"/>
              <w:left w:val="nil"/>
              <w:bottom w:val="single" w:sz="4" w:space="0" w:color="auto"/>
              <w:right w:val="single" w:sz="4" w:space="0" w:color="auto"/>
            </w:tcBorders>
            <w:vAlign w:val="center"/>
            <w:hideMark/>
          </w:tcPr>
          <w:p w14:paraId="1EB13199"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15,62</w:t>
            </w:r>
          </w:p>
        </w:tc>
        <w:tc>
          <w:tcPr>
            <w:tcW w:w="1180" w:type="dxa"/>
            <w:tcBorders>
              <w:top w:val="nil"/>
              <w:left w:val="nil"/>
              <w:bottom w:val="single" w:sz="4" w:space="0" w:color="auto"/>
              <w:right w:val="single" w:sz="8" w:space="0" w:color="auto"/>
            </w:tcBorders>
            <w:vAlign w:val="center"/>
            <w:hideMark/>
          </w:tcPr>
          <w:p w14:paraId="0EC87EC5"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187,44</w:t>
            </w:r>
          </w:p>
        </w:tc>
      </w:tr>
      <w:tr w:rsidR="00BF7699" w:rsidRPr="004C08F9" w14:paraId="2AB630EC"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61FB4744"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7FE9F71B"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Rovokopač s strojnikom in hidravličnim nabijalom.</w:t>
            </w:r>
          </w:p>
        </w:tc>
        <w:tc>
          <w:tcPr>
            <w:tcW w:w="800" w:type="dxa"/>
            <w:tcBorders>
              <w:top w:val="nil"/>
              <w:left w:val="nil"/>
              <w:bottom w:val="single" w:sz="4" w:space="0" w:color="auto"/>
              <w:right w:val="single" w:sz="4" w:space="0" w:color="auto"/>
            </w:tcBorders>
            <w:vAlign w:val="center"/>
            <w:hideMark/>
          </w:tcPr>
          <w:p w14:paraId="4DB9CD3B"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6C03252D"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12,00</w:t>
            </w:r>
          </w:p>
        </w:tc>
        <w:tc>
          <w:tcPr>
            <w:tcW w:w="960" w:type="dxa"/>
            <w:tcBorders>
              <w:top w:val="nil"/>
              <w:left w:val="nil"/>
              <w:bottom w:val="single" w:sz="4" w:space="0" w:color="auto"/>
              <w:right w:val="single" w:sz="4" w:space="0" w:color="auto"/>
            </w:tcBorders>
            <w:vAlign w:val="center"/>
            <w:hideMark/>
          </w:tcPr>
          <w:p w14:paraId="4FB619E5"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74,32</w:t>
            </w:r>
          </w:p>
        </w:tc>
        <w:tc>
          <w:tcPr>
            <w:tcW w:w="1180" w:type="dxa"/>
            <w:tcBorders>
              <w:top w:val="nil"/>
              <w:left w:val="nil"/>
              <w:bottom w:val="single" w:sz="4" w:space="0" w:color="auto"/>
              <w:right w:val="single" w:sz="8" w:space="0" w:color="auto"/>
            </w:tcBorders>
            <w:vAlign w:val="center"/>
            <w:hideMark/>
          </w:tcPr>
          <w:p w14:paraId="180C4B6C"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891,84</w:t>
            </w:r>
          </w:p>
        </w:tc>
      </w:tr>
      <w:tr w:rsidR="00BF7699" w:rsidRPr="004C08F9" w14:paraId="19028AEE" w14:textId="77777777" w:rsidTr="0080242D">
        <w:trPr>
          <w:trHeight w:val="450"/>
        </w:trPr>
        <w:tc>
          <w:tcPr>
            <w:tcW w:w="580" w:type="dxa"/>
            <w:tcBorders>
              <w:top w:val="nil"/>
              <w:left w:val="single" w:sz="8" w:space="0" w:color="auto"/>
              <w:bottom w:val="single" w:sz="4" w:space="0" w:color="auto"/>
              <w:right w:val="single" w:sz="4" w:space="0" w:color="auto"/>
            </w:tcBorders>
            <w:vAlign w:val="center"/>
            <w:hideMark/>
          </w:tcPr>
          <w:p w14:paraId="2A7F9A8A"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6</w:t>
            </w:r>
          </w:p>
        </w:tc>
        <w:tc>
          <w:tcPr>
            <w:tcW w:w="4600" w:type="dxa"/>
            <w:tcBorders>
              <w:top w:val="nil"/>
              <w:left w:val="nil"/>
              <w:bottom w:val="single" w:sz="4" w:space="0" w:color="auto"/>
              <w:right w:val="single" w:sz="4" w:space="0" w:color="auto"/>
            </w:tcBorders>
            <w:vAlign w:val="center"/>
            <w:hideMark/>
          </w:tcPr>
          <w:p w14:paraId="7C585A93" w14:textId="77777777" w:rsidR="00BF7699" w:rsidRPr="004C08F9" w:rsidRDefault="00BF7699" w:rsidP="004B21C3">
            <w:pPr>
              <w:spacing w:line="240" w:lineRule="auto"/>
              <w:jc w:val="left"/>
              <w:rPr>
                <w:rFonts w:eastAsia="Times New Roman"/>
                <w:b/>
                <w:bCs/>
                <w:sz w:val="18"/>
                <w:szCs w:val="18"/>
                <w:lang w:eastAsia="sl-SI"/>
              </w:rPr>
            </w:pPr>
            <w:proofErr w:type="spellStart"/>
            <w:r w:rsidRPr="004C08F9">
              <w:rPr>
                <w:rFonts w:eastAsia="Times New Roman"/>
                <w:b/>
                <w:bCs/>
                <w:sz w:val="18"/>
                <w:szCs w:val="18"/>
                <w:lang w:eastAsia="sl-SI"/>
              </w:rPr>
              <w:t>Spremlajnje</w:t>
            </w:r>
            <w:proofErr w:type="spellEnd"/>
            <w:r w:rsidRPr="004C08F9">
              <w:rPr>
                <w:rFonts w:eastAsia="Times New Roman"/>
                <w:b/>
                <w:bCs/>
                <w:sz w:val="18"/>
                <w:szCs w:val="18"/>
                <w:lang w:eastAsia="sl-SI"/>
              </w:rPr>
              <w:t xml:space="preserve"> stanja polnjenja lagun in merjenje temperature - dežurstvo (20:00-07:00).</w:t>
            </w:r>
          </w:p>
        </w:tc>
        <w:tc>
          <w:tcPr>
            <w:tcW w:w="800" w:type="dxa"/>
            <w:tcBorders>
              <w:top w:val="nil"/>
              <w:left w:val="nil"/>
              <w:bottom w:val="single" w:sz="4" w:space="0" w:color="auto"/>
              <w:right w:val="single" w:sz="4" w:space="0" w:color="auto"/>
            </w:tcBorders>
            <w:noWrap/>
            <w:vAlign w:val="center"/>
            <w:hideMark/>
          </w:tcPr>
          <w:p w14:paraId="6497AD51"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 </w:t>
            </w:r>
          </w:p>
        </w:tc>
        <w:tc>
          <w:tcPr>
            <w:tcW w:w="980" w:type="dxa"/>
            <w:tcBorders>
              <w:top w:val="nil"/>
              <w:left w:val="nil"/>
              <w:bottom w:val="single" w:sz="4" w:space="0" w:color="auto"/>
              <w:right w:val="single" w:sz="4" w:space="0" w:color="auto"/>
            </w:tcBorders>
            <w:vAlign w:val="center"/>
            <w:hideMark/>
          </w:tcPr>
          <w:p w14:paraId="29E0D644"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c>
          <w:tcPr>
            <w:tcW w:w="960" w:type="dxa"/>
            <w:tcBorders>
              <w:top w:val="nil"/>
              <w:left w:val="nil"/>
              <w:bottom w:val="single" w:sz="4" w:space="0" w:color="auto"/>
              <w:right w:val="single" w:sz="4" w:space="0" w:color="auto"/>
            </w:tcBorders>
            <w:vAlign w:val="center"/>
            <w:hideMark/>
          </w:tcPr>
          <w:p w14:paraId="3188C060"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1180" w:type="dxa"/>
            <w:tcBorders>
              <w:top w:val="nil"/>
              <w:left w:val="nil"/>
              <w:bottom w:val="single" w:sz="4" w:space="0" w:color="auto"/>
              <w:right w:val="single" w:sz="8" w:space="0" w:color="auto"/>
            </w:tcBorders>
            <w:vAlign w:val="center"/>
            <w:hideMark/>
          </w:tcPr>
          <w:p w14:paraId="6648FC43"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r>
      <w:tr w:rsidR="00BF7699" w:rsidRPr="004C08F9" w14:paraId="499DB8BA"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11989837"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261441F6"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D VII (1x)</w:t>
            </w:r>
          </w:p>
        </w:tc>
        <w:tc>
          <w:tcPr>
            <w:tcW w:w="800" w:type="dxa"/>
            <w:tcBorders>
              <w:top w:val="nil"/>
              <w:left w:val="nil"/>
              <w:bottom w:val="single" w:sz="4" w:space="0" w:color="auto"/>
              <w:right w:val="single" w:sz="4" w:space="0" w:color="auto"/>
            </w:tcBorders>
            <w:vAlign w:val="center"/>
            <w:hideMark/>
          </w:tcPr>
          <w:p w14:paraId="723334E2"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3180BCFC"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29,00</w:t>
            </w:r>
          </w:p>
        </w:tc>
        <w:tc>
          <w:tcPr>
            <w:tcW w:w="960" w:type="dxa"/>
            <w:tcBorders>
              <w:top w:val="nil"/>
              <w:left w:val="nil"/>
              <w:bottom w:val="single" w:sz="4" w:space="0" w:color="auto"/>
              <w:right w:val="single" w:sz="4" w:space="0" w:color="auto"/>
            </w:tcBorders>
            <w:vAlign w:val="center"/>
            <w:hideMark/>
          </w:tcPr>
          <w:p w14:paraId="32DEE531"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36,72</w:t>
            </w:r>
          </w:p>
        </w:tc>
        <w:tc>
          <w:tcPr>
            <w:tcW w:w="1180" w:type="dxa"/>
            <w:tcBorders>
              <w:top w:val="nil"/>
              <w:left w:val="nil"/>
              <w:bottom w:val="single" w:sz="4" w:space="0" w:color="auto"/>
              <w:right w:val="single" w:sz="8" w:space="0" w:color="auto"/>
            </w:tcBorders>
            <w:vAlign w:val="center"/>
            <w:hideMark/>
          </w:tcPr>
          <w:p w14:paraId="2C0B53E1"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1.064,88</w:t>
            </w:r>
          </w:p>
        </w:tc>
      </w:tr>
      <w:tr w:rsidR="00BF7699" w:rsidRPr="004C08F9" w14:paraId="23F55778"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42C4972E"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0AE890DD"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D VI (1x)</w:t>
            </w:r>
          </w:p>
        </w:tc>
        <w:tc>
          <w:tcPr>
            <w:tcW w:w="800" w:type="dxa"/>
            <w:tcBorders>
              <w:top w:val="nil"/>
              <w:left w:val="nil"/>
              <w:bottom w:val="single" w:sz="4" w:space="0" w:color="auto"/>
              <w:right w:val="single" w:sz="4" w:space="0" w:color="auto"/>
            </w:tcBorders>
            <w:vAlign w:val="center"/>
            <w:hideMark/>
          </w:tcPr>
          <w:p w14:paraId="170A16E6"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791D3A43"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29,00</w:t>
            </w:r>
          </w:p>
        </w:tc>
        <w:tc>
          <w:tcPr>
            <w:tcW w:w="960" w:type="dxa"/>
            <w:tcBorders>
              <w:top w:val="nil"/>
              <w:left w:val="nil"/>
              <w:bottom w:val="single" w:sz="4" w:space="0" w:color="auto"/>
              <w:right w:val="single" w:sz="4" w:space="0" w:color="auto"/>
            </w:tcBorders>
            <w:vAlign w:val="center"/>
            <w:hideMark/>
          </w:tcPr>
          <w:p w14:paraId="71510BD5"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29,17</w:t>
            </w:r>
          </w:p>
        </w:tc>
        <w:tc>
          <w:tcPr>
            <w:tcW w:w="1180" w:type="dxa"/>
            <w:tcBorders>
              <w:top w:val="nil"/>
              <w:left w:val="nil"/>
              <w:bottom w:val="single" w:sz="4" w:space="0" w:color="auto"/>
              <w:right w:val="single" w:sz="8" w:space="0" w:color="auto"/>
            </w:tcBorders>
            <w:vAlign w:val="center"/>
            <w:hideMark/>
          </w:tcPr>
          <w:p w14:paraId="4D3FCF02"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845,93</w:t>
            </w:r>
          </w:p>
        </w:tc>
      </w:tr>
      <w:tr w:rsidR="00BF7699" w:rsidRPr="004C08F9" w14:paraId="3DC3C558"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162964F9"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4D1357C8"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D V (1x)</w:t>
            </w:r>
          </w:p>
        </w:tc>
        <w:tc>
          <w:tcPr>
            <w:tcW w:w="800" w:type="dxa"/>
            <w:tcBorders>
              <w:top w:val="nil"/>
              <w:left w:val="nil"/>
              <w:bottom w:val="single" w:sz="4" w:space="0" w:color="auto"/>
              <w:right w:val="single" w:sz="4" w:space="0" w:color="auto"/>
            </w:tcBorders>
            <w:vAlign w:val="center"/>
            <w:hideMark/>
          </w:tcPr>
          <w:p w14:paraId="7A1B7DC0"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0BB436C0"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29,00</w:t>
            </w:r>
          </w:p>
        </w:tc>
        <w:tc>
          <w:tcPr>
            <w:tcW w:w="960" w:type="dxa"/>
            <w:tcBorders>
              <w:top w:val="nil"/>
              <w:left w:val="nil"/>
              <w:bottom w:val="single" w:sz="4" w:space="0" w:color="auto"/>
              <w:right w:val="single" w:sz="4" w:space="0" w:color="auto"/>
            </w:tcBorders>
            <w:vAlign w:val="center"/>
            <w:hideMark/>
          </w:tcPr>
          <w:p w14:paraId="1BA50AF1"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23,35</w:t>
            </w:r>
          </w:p>
        </w:tc>
        <w:tc>
          <w:tcPr>
            <w:tcW w:w="1180" w:type="dxa"/>
            <w:tcBorders>
              <w:top w:val="nil"/>
              <w:left w:val="nil"/>
              <w:bottom w:val="single" w:sz="4" w:space="0" w:color="auto"/>
              <w:right w:val="single" w:sz="8" w:space="0" w:color="auto"/>
            </w:tcBorders>
            <w:vAlign w:val="center"/>
            <w:hideMark/>
          </w:tcPr>
          <w:p w14:paraId="25A172F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677,15</w:t>
            </w:r>
          </w:p>
        </w:tc>
      </w:tr>
      <w:tr w:rsidR="00BF7699" w:rsidRPr="004C08F9" w14:paraId="0FB41E08"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1A769E7B"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53AAA289"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IV (1x)</w:t>
            </w:r>
          </w:p>
        </w:tc>
        <w:tc>
          <w:tcPr>
            <w:tcW w:w="800" w:type="dxa"/>
            <w:tcBorders>
              <w:top w:val="nil"/>
              <w:left w:val="nil"/>
              <w:bottom w:val="single" w:sz="4" w:space="0" w:color="auto"/>
              <w:right w:val="single" w:sz="4" w:space="0" w:color="auto"/>
            </w:tcBorders>
            <w:vAlign w:val="center"/>
            <w:hideMark/>
          </w:tcPr>
          <w:p w14:paraId="542A310B"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71A85393"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29,00</w:t>
            </w:r>
          </w:p>
        </w:tc>
        <w:tc>
          <w:tcPr>
            <w:tcW w:w="960" w:type="dxa"/>
            <w:tcBorders>
              <w:top w:val="nil"/>
              <w:left w:val="nil"/>
              <w:bottom w:val="single" w:sz="4" w:space="0" w:color="auto"/>
              <w:right w:val="single" w:sz="4" w:space="0" w:color="auto"/>
            </w:tcBorders>
            <w:vAlign w:val="center"/>
            <w:hideMark/>
          </w:tcPr>
          <w:p w14:paraId="619B33C6"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15,63</w:t>
            </w:r>
          </w:p>
        </w:tc>
        <w:tc>
          <w:tcPr>
            <w:tcW w:w="1180" w:type="dxa"/>
            <w:tcBorders>
              <w:top w:val="nil"/>
              <w:left w:val="nil"/>
              <w:bottom w:val="single" w:sz="4" w:space="0" w:color="auto"/>
              <w:right w:val="single" w:sz="8" w:space="0" w:color="auto"/>
            </w:tcBorders>
            <w:vAlign w:val="center"/>
            <w:hideMark/>
          </w:tcPr>
          <w:p w14:paraId="1A1E190F"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453,27</w:t>
            </w:r>
          </w:p>
        </w:tc>
      </w:tr>
      <w:tr w:rsidR="00BF7699" w:rsidRPr="004C08F9" w14:paraId="1CB73B2A"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0BF0DA9F"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7</w:t>
            </w:r>
          </w:p>
        </w:tc>
        <w:tc>
          <w:tcPr>
            <w:tcW w:w="4600" w:type="dxa"/>
            <w:tcBorders>
              <w:top w:val="nil"/>
              <w:left w:val="nil"/>
              <w:bottom w:val="single" w:sz="4" w:space="0" w:color="auto"/>
              <w:right w:val="single" w:sz="4" w:space="0" w:color="auto"/>
            </w:tcBorders>
            <w:vAlign w:val="center"/>
            <w:hideMark/>
          </w:tcPr>
          <w:p w14:paraId="31FFC4B4" w14:textId="77777777" w:rsidR="00BF7699" w:rsidRPr="004C08F9" w:rsidRDefault="00BF7699" w:rsidP="004B21C3">
            <w:pPr>
              <w:spacing w:line="240" w:lineRule="auto"/>
              <w:jc w:val="left"/>
              <w:rPr>
                <w:rFonts w:eastAsia="Times New Roman"/>
                <w:b/>
                <w:bCs/>
                <w:sz w:val="18"/>
                <w:szCs w:val="18"/>
                <w:lang w:eastAsia="sl-SI"/>
              </w:rPr>
            </w:pPr>
            <w:r w:rsidRPr="004C08F9">
              <w:rPr>
                <w:rFonts w:eastAsia="Times New Roman"/>
                <w:b/>
                <w:bCs/>
                <w:sz w:val="18"/>
                <w:szCs w:val="18"/>
                <w:lang w:eastAsia="sl-SI"/>
              </w:rPr>
              <w:t>Izvedba geodetskega posnetka prečnih profilov.</w:t>
            </w:r>
          </w:p>
        </w:tc>
        <w:tc>
          <w:tcPr>
            <w:tcW w:w="800" w:type="dxa"/>
            <w:tcBorders>
              <w:top w:val="nil"/>
              <w:left w:val="nil"/>
              <w:bottom w:val="single" w:sz="4" w:space="0" w:color="auto"/>
              <w:right w:val="single" w:sz="4" w:space="0" w:color="auto"/>
            </w:tcBorders>
            <w:noWrap/>
            <w:vAlign w:val="center"/>
            <w:hideMark/>
          </w:tcPr>
          <w:p w14:paraId="3C29F70C"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 </w:t>
            </w:r>
          </w:p>
        </w:tc>
        <w:tc>
          <w:tcPr>
            <w:tcW w:w="980" w:type="dxa"/>
            <w:tcBorders>
              <w:top w:val="nil"/>
              <w:left w:val="nil"/>
              <w:bottom w:val="single" w:sz="4" w:space="0" w:color="auto"/>
              <w:right w:val="single" w:sz="4" w:space="0" w:color="auto"/>
            </w:tcBorders>
            <w:vAlign w:val="center"/>
            <w:hideMark/>
          </w:tcPr>
          <w:p w14:paraId="30F7500B"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c>
          <w:tcPr>
            <w:tcW w:w="960" w:type="dxa"/>
            <w:tcBorders>
              <w:top w:val="nil"/>
              <w:left w:val="nil"/>
              <w:bottom w:val="single" w:sz="4" w:space="0" w:color="auto"/>
              <w:right w:val="single" w:sz="4" w:space="0" w:color="auto"/>
            </w:tcBorders>
            <w:vAlign w:val="center"/>
            <w:hideMark/>
          </w:tcPr>
          <w:p w14:paraId="1AC670D1"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1180" w:type="dxa"/>
            <w:tcBorders>
              <w:top w:val="nil"/>
              <w:left w:val="nil"/>
              <w:bottom w:val="single" w:sz="4" w:space="0" w:color="auto"/>
              <w:right w:val="single" w:sz="8" w:space="0" w:color="auto"/>
            </w:tcBorders>
            <w:vAlign w:val="center"/>
            <w:hideMark/>
          </w:tcPr>
          <w:p w14:paraId="49E2CBF4"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r>
      <w:tr w:rsidR="00BF7699" w:rsidRPr="004C08F9" w14:paraId="4BFD5D3D" w14:textId="77777777" w:rsidTr="0080242D">
        <w:trPr>
          <w:trHeight w:val="450"/>
        </w:trPr>
        <w:tc>
          <w:tcPr>
            <w:tcW w:w="580" w:type="dxa"/>
            <w:tcBorders>
              <w:top w:val="nil"/>
              <w:left w:val="single" w:sz="8" w:space="0" w:color="auto"/>
              <w:bottom w:val="single" w:sz="4" w:space="0" w:color="auto"/>
              <w:right w:val="single" w:sz="4" w:space="0" w:color="auto"/>
            </w:tcBorders>
            <w:vAlign w:val="center"/>
            <w:hideMark/>
          </w:tcPr>
          <w:p w14:paraId="3C6586D6"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1DF28BA6"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 xml:space="preserve">Geodetski posnetek stanja na terenu z </w:t>
            </w:r>
            <w:proofErr w:type="spellStart"/>
            <w:r w:rsidRPr="004C08F9">
              <w:rPr>
                <w:rFonts w:eastAsia="Times New Roman"/>
                <w:sz w:val="18"/>
                <w:szCs w:val="18"/>
                <w:lang w:eastAsia="sl-SI"/>
              </w:rPr>
              <w:t>izdelov</w:t>
            </w:r>
            <w:proofErr w:type="spellEnd"/>
            <w:r w:rsidRPr="004C08F9">
              <w:rPr>
                <w:rFonts w:eastAsia="Times New Roman"/>
                <w:sz w:val="18"/>
                <w:szCs w:val="18"/>
                <w:lang w:eastAsia="sl-SI"/>
              </w:rPr>
              <w:t xml:space="preserve"> prečnih profilov, vzdolžnega profila in izris situacije.</w:t>
            </w:r>
          </w:p>
        </w:tc>
        <w:tc>
          <w:tcPr>
            <w:tcW w:w="800" w:type="dxa"/>
            <w:tcBorders>
              <w:top w:val="nil"/>
              <w:left w:val="nil"/>
              <w:bottom w:val="single" w:sz="4" w:space="0" w:color="auto"/>
              <w:right w:val="single" w:sz="4" w:space="0" w:color="auto"/>
            </w:tcBorders>
            <w:vAlign w:val="center"/>
            <w:hideMark/>
          </w:tcPr>
          <w:p w14:paraId="7CE412DA"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eur</w:t>
            </w:r>
          </w:p>
        </w:tc>
        <w:tc>
          <w:tcPr>
            <w:tcW w:w="980" w:type="dxa"/>
            <w:tcBorders>
              <w:top w:val="nil"/>
              <w:left w:val="nil"/>
              <w:bottom w:val="single" w:sz="4" w:space="0" w:color="auto"/>
              <w:right w:val="single" w:sz="4" w:space="0" w:color="auto"/>
            </w:tcBorders>
            <w:vAlign w:val="center"/>
            <w:hideMark/>
          </w:tcPr>
          <w:p w14:paraId="54B43433"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1,00</w:t>
            </w:r>
          </w:p>
        </w:tc>
        <w:tc>
          <w:tcPr>
            <w:tcW w:w="960" w:type="dxa"/>
            <w:tcBorders>
              <w:top w:val="nil"/>
              <w:left w:val="nil"/>
              <w:bottom w:val="single" w:sz="4" w:space="0" w:color="auto"/>
              <w:right w:val="single" w:sz="4" w:space="0" w:color="auto"/>
            </w:tcBorders>
            <w:vAlign w:val="center"/>
            <w:hideMark/>
          </w:tcPr>
          <w:p w14:paraId="20435DDF"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925,00</w:t>
            </w:r>
          </w:p>
        </w:tc>
        <w:tc>
          <w:tcPr>
            <w:tcW w:w="1180" w:type="dxa"/>
            <w:tcBorders>
              <w:top w:val="nil"/>
              <w:left w:val="nil"/>
              <w:bottom w:val="single" w:sz="4" w:space="0" w:color="auto"/>
              <w:right w:val="single" w:sz="8" w:space="0" w:color="auto"/>
            </w:tcBorders>
            <w:vAlign w:val="center"/>
            <w:hideMark/>
          </w:tcPr>
          <w:p w14:paraId="5375099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925,00</w:t>
            </w:r>
          </w:p>
        </w:tc>
      </w:tr>
      <w:tr w:rsidR="00BF7699" w:rsidRPr="004C08F9" w14:paraId="66B9A9F0" w14:textId="77777777" w:rsidTr="0080242D">
        <w:trPr>
          <w:trHeight w:val="255"/>
        </w:trPr>
        <w:tc>
          <w:tcPr>
            <w:tcW w:w="580" w:type="dxa"/>
            <w:tcBorders>
              <w:top w:val="nil"/>
              <w:left w:val="single" w:sz="8" w:space="0" w:color="auto"/>
              <w:bottom w:val="single" w:sz="4" w:space="0" w:color="auto"/>
              <w:right w:val="single" w:sz="4" w:space="0" w:color="auto"/>
            </w:tcBorders>
            <w:vAlign w:val="center"/>
            <w:hideMark/>
          </w:tcPr>
          <w:p w14:paraId="51EECB45"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8</w:t>
            </w:r>
          </w:p>
        </w:tc>
        <w:tc>
          <w:tcPr>
            <w:tcW w:w="4600" w:type="dxa"/>
            <w:tcBorders>
              <w:top w:val="nil"/>
              <w:left w:val="nil"/>
              <w:bottom w:val="single" w:sz="4" w:space="0" w:color="auto"/>
              <w:right w:val="single" w:sz="4" w:space="0" w:color="auto"/>
            </w:tcBorders>
            <w:vAlign w:val="center"/>
            <w:hideMark/>
          </w:tcPr>
          <w:p w14:paraId="50F8F54D" w14:textId="77777777" w:rsidR="00BF7699" w:rsidRPr="004C08F9" w:rsidRDefault="00BF7699" w:rsidP="004B21C3">
            <w:pPr>
              <w:spacing w:line="240" w:lineRule="auto"/>
              <w:jc w:val="left"/>
              <w:rPr>
                <w:rFonts w:eastAsia="Times New Roman"/>
                <w:b/>
                <w:bCs/>
                <w:sz w:val="18"/>
                <w:szCs w:val="18"/>
                <w:lang w:eastAsia="sl-SI"/>
              </w:rPr>
            </w:pPr>
            <w:r w:rsidRPr="004C08F9">
              <w:rPr>
                <w:rFonts w:eastAsia="Times New Roman"/>
                <w:b/>
                <w:bCs/>
                <w:sz w:val="18"/>
                <w:szCs w:val="18"/>
                <w:lang w:eastAsia="sl-SI"/>
              </w:rPr>
              <w:t xml:space="preserve">Snemanje z </w:t>
            </w:r>
            <w:proofErr w:type="spellStart"/>
            <w:r w:rsidRPr="004C08F9">
              <w:rPr>
                <w:rFonts w:eastAsia="Times New Roman"/>
                <w:b/>
                <w:bCs/>
                <w:sz w:val="18"/>
                <w:szCs w:val="18"/>
                <w:lang w:eastAsia="sl-SI"/>
              </w:rPr>
              <w:t>dronom</w:t>
            </w:r>
            <w:proofErr w:type="spellEnd"/>
            <w:r w:rsidRPr="004C08F9">
              <w:rPr>
                <w:rFonts w:eastAsia="Times New Roman"/>
                <w:b/>
                <w:bCs/>
                <w:sz w:val="18"/>
                <w:szCs w:val="18"/>
                <w:lang w:eastAsia="sl-SI"/>
              </w:rPr>
              <w:t xml:space="preserve"> in izračun volumnov.</w:t>
            </w:r>
          </w:p>
        </w:tc>
        <w:tc>
          <w:tcPr>
            <w:tcW w:w="800" w:type="dxa"/>
            <w:tcBorders>
              <w:top w:val="nil"/>
              <w:left w:val="nil"/>
              <w:bottom w:val="single" w:sz="4" w:space="0" w:color="auto"/>
              <w:right w:val="single" w:sz="4" w:space="0" w:color="auto"/>
            </w:tcBorders>
            <w:noWrap/>
            <w:vAlign w:val="center"/>
            <w:hideMark/>
          </w:tcPr>
          <w:p w14:paraId="79E75FA3"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 </w:t>
            </w:r>
          </w:p>
        </w:tc>
        <w:tc>
          <w:tcPr>
            <w:tcW w:w="980" w:type="dxa"/>
            <w:tcBorders>
              <w:top w:val="nil"/>
              <w:left w:val="nil"/>
              <w:bottom w:val="single" w:sz="4" w:space="0" w:color="auto"/>
              <w:right w:val="single" w:sz="4" w:space="0" w:color="auto"/>
            </w:tcBorders>
            <w:vAlign w:val="center"/>
            <w:hideMark/>
          </w:tcPr>
          <w:p w14:paraId="3C4CFA29"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c>
          <w:tcPr>
            <w:tcW w:w="960" w:type="dxa"/>
            <w:tcBorders>
              <w:top w:val="nil"/>
              <w:left w:val="nil"/>
              <w:bottom w:val="single" w:sz="4" w:space="0" w:color="auto"/>
              <w:right w:val="single" w:sz="4" w:space="0" w:color="auto"/>
            </w:tcBorders>
            <w:vAlign w:val="center"/>
            <w:hideMark/>
          </w:tcPr>
          <w:p w14:paraId="7025B9CE"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1180" w:type="dxa"/>
            <w:tcBorders>
              <w:top w:val="nil"/>
              <w:left w:val="nil"/>
              <w:bottom w:val="single" w:sz="4" w:space="0" w:color="auto"/>
              <w:right w:val="single" w:sz="8" w:space="0" w:color="auto"/>
            </w:tcBorders>
            <w:vAlign w:val="center"/>
            <w:hideMark/>
          </w:tcPr>
          <w:p w14:paraId="7255F58A"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r>
      <w:tr w:rsidR="00BF7699" w:rsidRPr="004C08F9" w14:paraId="4DC4998A" w14:textId="77777777" w:rsidTr="0080242D">
        <w:trPr>
          <w:trHeight w:val="270"/>
        </w:trPr>
        <w:tc>
          <w:tcPr>
            <w:tcW w:w="580" w:type="dxa"/>
            <w:tcBorders>
              <w:top w:val="nil"/>
              <w:left w:val="single" w:sz="8" w:space="0" w:color="auto"/>
              <w:bottom w:val="single" w:sz="4" w:space="0" w:color="auto"/>
              <w:right w:val="single" w:sz="4" w:space="0" w:color="auto"/>
            </w:tcBorders>
            <w:vAlign w:val="center"/>
            <w:hideMark/>
          </w:tcPr>
          <w:p w14:paraId="7BB9514C"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0F70CD25"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 xml:space="preserve">Snemanjem z </w:t>
            </w:r>
            <w:proofErr w:type="spellStart"/>
            <w:r w:rsidRPr="004C08F9">
              <w:rPr>
                <w:rFonts w:eastAsia="Times New Roman"/>
                <w:sz w:val="18"/>
                <w:szCs w:val="18"/>
                <w:lang w:eastAsia="sl-SI"/>
              </w:rPr>
              <w:t>dronom</w:t>
            </w:r>
            <w:proofErr w:type="spellEnd"/>
            <w:r w:rsidRPr="004C08F9">
              <w:rPr>
                <w:rFonts w:eastAsia="Times New Roman"/>
                <w:sz w:val="18"/>
                <w:szCs w:val="18"/>
                <w:lang w:eastAsia="sl-SI"/>
              </w:rPr>
              <w:t xml:space="preserve"> in izračun volumnov.</w:t>
            </w:r>
          </w:p>
        </w:tc>
        <w:tc>
          <w:tcPr>
            <w:tcW w:w="800" w:type="dxa"/>
            <w:tcBorders>
              <w:top w:val="nil"/>
              <w:left w:val="nil"/>
              <w:bottom w:val="single" w:sz="4" w:space="0" w:color="auto"/>
              <w:right w:val="single" w:sz="4" w:space="0" w:color="auto"/>
            </w:tcBorders>
            <w:vAlign w:val="center"/>
            <w:hideMark/>
          </w:tcPr>
          <w:p w14:paraId="757AB3B8"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eur</w:t>
            </w:r>
          </w:p>
        </w:tc>
        <w:tc>
          <w:tcPr>
            <w:tcW w:w="980" w:type="dxa"/>
            <w:tcBorders>
              <w:top w:val="nil"/>
              <w:left w:val="nil"/>
              <w:bottom w:val="single" w:sz="4" w:space="0" w:color="auto"/>
              <w:right w:val="single" w:sz="4" w:space="0" w:color="auto"/>
            </w:tcBorders>
            <w:vAlign w:val="center"/>
            <w:hideMark/>
          </w:tcPr>
          <w:p w14:paraId="7F4D8B48"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1,00</w:t>
            </w:r>
          </w:p>
        </w:tc>
        <w:tc>
          <w:tcPr>
            <w:tcW w:w="960" w:type="dxa"/>
            <w:tcBorders>
              <w:top w:val="nil"/>
              <w:left w:val="nil"/>
              <w:bottom w:val="single" w:sz="4" w:space="0" w:color="auto"/>
              <w:right w:val="single" w:sz="4" w:space="0" w:color="auto"/>
            </w:tcBorders>
            <w:vAlign w:val="center"/>
            <w:hideMark/>
          </w:tcPr>
          <w:p w14:paraId="5CE549A8"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655,00</w:t>
            </w:r>
          </w:p>
        </w:tc>
        <w:tc>
          <w:tcPr>
            <w:tcW w:w="1180" w:type="dxa"/>
            <w:tcBorders>
              <w:top w:val="nil"/>
              <w:left w:val="nil"/>
              <w:bottom w:val="single" w:sz="4" w:space="0" w:color="auto"/>
              <w:right w:val="single" w:sz="8" w:space="0" w:color="auto"/>
            </w:tcBorders>
            <w:vAlign w:val="center"/>
            <w:hideMark/>
          </w:tcPr>
          <w:p w14:paraId="63479FA6"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655,00</w:t>
            </w:r>
          </w:p>
        </w:tc>
      </w:tr>
      <w:tr w:rsidR="00BF7699" w:rsidRPr="004C08F9" w14:paraId="7D61DE4B" w14:textId="77777777" w:rsidTr="0080242D">
        <w:trPr>
          <w:trHeight w:val="615"/>
        </w:trPr>
        <w:tc>
          <w:tcPr>
            <w:tcW w:w="580" w:type="dxa"/>
            <w:tcBorders>
              <w:top w:val="single" w:sz="8" w:space="0" w:color="auto"/>
              <w:left w:val="single" w:sz="8" w:space="0" w:color="auto"/>
              <w:bottom w:val="single" w:sz="8" w:space="0" w:color="auto"/>
              <w:right w:val="nil"/>
            </w:tcBorders>
            <w:noWrap/>
            <w:vAlign w:val="center"/>
            <w:hideMark/>
          </w:tcPr>
          <w:p w14:paraId="0A43351A"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c>
          <w:tcPr>
            <w:tcW w:w="4600" w:type="dxa"/>
            <w:tcBorders>
              <w:top w:val="single" w:sz="8" w:space="0" w:color="auto"/>
              <w:left w:val="single" w:sz="4" w:space="0" w:color="auto"/>
              <w:bottom w:val="single" w:sz="8" w:space="0" w:color="auto"/>
              <w:right w:val="single" w:sz="4" w:space="0" w:color="auto"/>
            </w:tcBorders>
            <w:shd w:val="clear" w:color="000000" w:fill="D9D9D9"/>
            <w:vAlign w:val="center"/>
            <w:hideMark/>
          </w:tcPr>
          <w:p w14:paraId="4F58E47C" w14:textId="77777777" w:rsidR="00BF7699" w:rsidRPr="004C08F9" w:rsidRDefault="00BF7699" w:rsidP="004B21C3">
            <w:pPr>
              <w:spacing w:line="240" w:lineRule="auto"/>
              <w:jc w:val="left"/>
              <w:rPr>
                <w:rFonts w:eastAsia="Times New Roman"/>
                <w:sz w:val="18"/>
                <w:szCs w:val="18"/>
                <w:u w:val="single"/>
                <w:lang w:eastAsia="sl-SI"/>
              </w:rPr>
            </w:pPr>
            <w:r w:rsidRPr="004C08F9">
              <w:rPr>
                <w:rFonts w:eastAsia="Times New Roman"/>
                <w:sz w:val="18"/>
                <w:szCs w:val="18"/>
                <w:u w:val="single"/>
                <w:lang w:eastAsia="sl-SI"/>
              </w:rPr>
              <w:t xml:space="preserve">Izvedba izrednega ukrepa na naftni vrtini RAK-1 </w:t>
            </w:r>
          </w:p>
        </w:tc>
        <w:tc>
          <w:tcPr>
            <w:tcW w:w="800" w:type="dxa"/>
            <w:tcBorders>
              <w:top w:val="single" w:sz="8" w:space="0" w:color="auto"/>
              <w:left w:val="nil"/>
              <w:bottom w:val="single" w:sz="8" w:space="0" w:color="auto"/>
              <w:right w:val="single" w:sz="4" w:space="0" w:color="auto"/>
            </w:tcBorders>
            <w:vAlign w:val="center"/>
            <w:hideMark/>
          </w:tcPr>
          <w:p w14:paraId="2042522C"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980" w:type="dxa"/>
            <w:tcBorders>
              <w:top w:val="single" w:sz="8" w:space="0" w:color="auto"/>
              <w:left w:val="nil"/>
              <w:bottom w:val="single" w:sz="8" w:space="0" w:color="auto"/>
              <w:right w:val="single" w:sz="4" w:space="0" w:color="auto"/>
            </w:tcBorders>
            <w:vAlign w:val="center"/>
            <w:hideMark/>
          </w:tcPr>
          <w:p w14:paraId="2B5735C1"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 </w:t>
            </w:r>
          </w:p>
        </w:tc>
        <w:tc>
          <w:tcPr>
            <w:tcW w:w="960" w:type="dxa"/>
            <w:tcBorders>
              <w:top w:val="single" w:sz="8" w:space="0" w:color="auto"/>
              <w:left w:val="nil"/>
              <w:bottom w:val="single" w:sz="8" w:space="0" w:color="auto"/>
              <w:right w:val="single" w:sz="4" w:space="0" w:color="auto"/>
            </w:tcBorders>
            <w:vAlign w:val="center"/>
            <w:hideMark/>
          </w:tcPr>
          <w:p w14:paraId="4BB609CD"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 </w:t>
            </w:r>
          </w:p>
        </w:tc>
        <w:tc>
          <w:tcPr>
            <w:tcW w:w="1180" w:type="dxa"/>
            <w:tcBorders>
              <w:top w:val="single" w:sz="8" w:space="0" w:color="auto"/>
              <w:left w:val="nil"/>
              <w:bottom w:val="single" w:sz="8" w:space="0" w:color="auto"/>
              <w:right w:val="single" w:sz="8" w:space="0" w:color="auto"/>
            </w:tcBorders>
            <w:vAlign w:val="center"/>
            <w:hideMark/>
          </w:tcPr>
          <w:p w14:paraId="21A2CB66"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46.510,27</w:t>
            </w:r>
          </w:p>
        </w:tc>
      </w:tr>
    </w:tbl>
    <w:p w14:paraId="0F074316" w14:textId="78FF7CEA" w:rsidR="006A4755" w:rsidRDefault="006A4755" w:rsidP="00BF7699">
      <w:pPr>
        <w:spacing w:after="200"/>
        <w:rPr>
          <w:rFonts w:eastAsia="MS Mincho"/>
        </w:rPr>
      </w:pPr>
    </w:p>
    <w:p w14:paraId="7C681377" w14:textId="77777777" w:rsidR="006A4755" w:rsidRDefault="006A4755">
      <w:pPr>
        <w:spacing w:after="160" w:line="259" w:lineRule="auto"/>
        <w:jc w:val="left"/>
        <w:rPr>
          <w:rFonts w:eastAsia="MS Mincho"/>
        </w:rPr>
      </w:pPr>
      <w:r>
        <w:rPr>
          <w:rFonts w:eastAsia="MS Mincho"/>
        </w:rPr>
        <w:br w:type="page"/>
      </w:r>
    </w:p>
    <w:tbl>
      <w:tblPr>
        <w:tblW w:w="9100" w:type="dxa"/>
        <w:tblCellMar>
          <w:left w:w="70" w:type="dxa"/>
          <w:right w:w="70" w:type="dxa"/>
        </w:tblCellMar>
        <w:tblLook w:val="04A0" w:firstRow="1" w:lastRow="0" w:firstColumn="1" w:lastColumn="0" w:noHBand="0" w:noVBand="1"/>
      </w:tblPr>
      <w:tblGrid>
        <w:gridCol w:w="580"/>
        <w:gridCol w:w="4600"/>
        <w:gridCol w:w="800"/>
        <w:gridCol w:w="980"/>
        <w:gridCol w:w="960"/>
        <w:gridCol w:w="1180"/>
      </w:tblGrid>
      <w:tr w:rsidR="00BF7699" w:rsidRPr="004C08F9" w14:paraId="60987C01" w14:textId="77777777" w:rsidTr="004B21C3">
        <w:trPr>
          <w:trHeight w:val="255"/>
        </w:trPr>
        <w:tc>
          <w:tcPr>
            <w:tcW w:w="580" w:type="dxa"/>
            <w:tcBorders>
              <w:top w:val="single" w:sz="8" w:space="0" w:color="auto"/>
              <w:left w:val="single" w:sz="8" w:space="0" w:color="auto"/>
              <w:bottom w:val="nil"/>
              <w:right w:val="single" w:sz="8" w:space="0" w:color="000000"/>
            </w:tcBorders>
            <w:vAlign w:val="center"/>
            <w:hideMark/>
          </w:tcPr>
          <w:p w14:paraId="24A54FBA" w14:textId="77777777" w:rsidR="00BF7699" w:rsidRPr="004C08F9" w:rsidRDefault="00BF7699" w:rsidP="004B21C3">
            <w:pPr>
              <w:spacing w:line="240" w:lineRule="auto"/>
              <w:jc w:val="center"/>
              <w:rPr>
                <w:rFonts w:eastAsia="Times New Roman"/>
                <w:sz w:val="18"/>
                <w:szCs w:val="18"/>
                <w:lang w:eastAsia="sl-SI"/>
              </w:rPr>
            </w:pPr>
            <w:proofErr w:type="spellStart"/>
            <w:r w:rsidRPr="004C08F9">
              <w:rPr>
                <w:rFonts w:eastAsia="Times New Roman"/>
                <w:sz w:val="18"/>
                <w:szCs w:val="18"/>
                <w:lang w:eastAsia="sl-SI"/>
              </w:rPr>
              <w:lastRenderedPageBreak/>
              <w:t>Zap</w:t>
            </w:r>
            <w:proofErr w:type="spellEnd"/>
            <w:r w:rsidRPr="004C08F9">
              <w:rPr>
                <w:rFonts w:eastAsia="Times New Roman"/>
                <w:sz w:val="18"/>
                <w:szCs w:val="18"/>
                <w:lang w:eastAsia="sl-SI"/>
              </w:rPr>
              <w:t>.</w:t>
            </w:r>
          </w:p>
        </w:tc>
        <w:tc>
          <w:tcPr>
            <w:tcW w:w="4600" w:type="dxa"/>
            <w:tcBorders>
              <w:top w:val="single" w:sz="8" w:space="0" w:color="auto"/>
              <w:left w:val="nil"/>
              <w:bottom w:val="nil"/>
              <w:right w:val="single" w:sz="8" w:space="0" w:color="000000"/>
            </w:tcBorders>
            <w:vAlign w:val="center"/>
            <w:hideMark/>
          </w:tcPr>
          <w:p w14:paraId="74F056E7"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Opis del</w:t>
            </w:r>
          </w:p>
        </w:tc>
        <w:tc>
          <w:tcPr>
            <w:tcW w:w="800" w:type="dxa"/>
            <w:tcBorders>
              <w:top w:val="single" w:sz="8" w:space="0" w:color="auto"/>
              <w:left w:val="nil"/>
              <w:bottom w:val="nil"/>
              <w:right w:val="nil"/>
            </w:tcBorders>
            <w:vAlign w:val="center"/>
            <w:hideMark/>
          </w:tcPr>
          <w:p w14:paraId="4342CEEF"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Količina</w:t>
            </w:r>
          </w:p>
        </w:tc>
        <w:tc>
          <w:tcPr>
            <w:tcW w:w="980" w:type="dxa"/>
            <w:tcBorders>
              <w:top w:val="single" w:sz="8" w:space="0" w:color="auto"/>
              <w:left w:val="single" w:sz="8" w:space="0" w:color="auto"/>
              <w:bottom w:val="nil"/>
              <w:right w:val="single" w:sz="8" w:space="0" w:color="auto"/>
            </w:tcBorders>
            <w:vAlign w:val="center"/>
            <w:hideMark/>
          </w:tcPr>
          <w:p w14:paraId="750979C4"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Količina</w:t>
            </w:r>
          </w:p>
        </w:tc>
        <w:tc>
          <w:tcPr>
            <w:tcW w:w="960" w:type="dxa"/>
            <w:tcBorders>
              <w:top w:val="single" w:sz="8" w:space="0" w:color="auto"/>
              <w:left w:val="nil"/>
              <w:bottom w:val="nil"/>
              <w:right w:val="single" w:sz="8" w:space="0" w:color="000000"/>
            </w:tcBorders>
            <w:vAlign w:val="center"/>
            <w:hideMark/>
          </w:tcPr>
          <w:p w14:paraId="07915755"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cena</w:t>
            </w:r>
          </w:p>
        </w:tc>
        <w:tc>
          <w:tcPr>
            <w:tcW w:w="1180" w:type="dxa"/>
            <w:tcBorders>
              <w:top w:val="single" w:sz="8" w:space="0" w:color="auto"/>
              <w:left w:val="nil"/>
              <w:bottom w:val="nil"/>
              <w:right w:val="single" w:sz="8" w:space="0" w:color="auto"/>
            </w:tcBorders>
            <w:vAlign w:val="center"/>
            <w:hideMark/>
          </w:tcPr>
          <w:p w14:paraId="6DD0068F"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Skupaj</w:t>
            </w:r>
          </w:p>
        </w:tc>
      </w:tr>
      <w:tr w:rsidR="00BF7699" w:rsidRPr="004C08F9" w14:paraId="5E09BDE7" w14:textId="77777777" w:rsidTr="004B21C3">
        <w:trPr>
          <w:trHeight w:val="270"/>
        </w:trPr>
        <w:tc>
          <w:tcPr>
            <w:tcW w:w="580" w:type="dxa"/>
            <w:tcBorders>
              <w:top w:val="nil"/>
              <w:left w:val="single" w:sz="8" w:space="0" w:color="auto"/>
              <w:bottom w:val="single" w:sz="8" w:space="0" w:color="auto"/>
              <w:right w:val="single" w:sz="8" w:space="0" w:color="000000"/>
            </w:tcBorders>
            <w:vAlign w:val="center"/>
            <w:hideMark/>
          </w:tcPr>
          <w:p w14:paraId="54DA2D78"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št.</w:t>
            </w:r>
          </w:p>
        </w:tc>
        <w:tc>
          <w:tcPr>
            <w:tcW w:w="4600" w:type="dxa"/>
            <w:tcBorders>
              <w:top w:val="nil"/>
              <w:left w:val="nil"/>
              <w:bottom w:val="single" w:sz="8" w:space="0" w:color="auto"/>
              <w:right w:val="single" w:sz="8" w:space="0" w:color="000000"/>
            </w:tcBorders>
            <w:vAlign w:val="center"/>
            <w:hideMark/>
          </w:tcPr>
          <w:p w14:paraId="510F3F24"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 </w:t>
            </w:r>
          </w:p>
        </w:tc>
        <w:tc>
          <w:tcPr>
            <w:tcW w:w="800" w:type="dxa"/>
            <w:tcBorders>
              <w:top w:val="nil"/>
              <w:left w:val="nil"/>
              <w:bottom w:val="single" w:sz="8" w:space="0" w:color="auto"/>
              <w:right w:val="nil"/>
            </w:tcBorders>
            <w:vAlign w:val="center"/>
            <w:hideMark/>
          </w:tcPr>
          <w:p w14:paraId="50F62D28"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mere</w:t>
            </w:r>
          </w:p>
        </w:tc>
        <w:tc>
          <w:tcPr>
            <w:tcW w:w="980" w:type="dxa"/>
            <w:tcBorders>
              <w:top w:val="nil"/>
              <w:left w:val="single" w:sz="8" w:space="0" w:color="auto"/>
              <w:bottom w:val="single" w:sz="8" w:space="0" w:color="auto"/>
              <w:right w:val="single" w:sz="8" w:space="0" w:color="auto"/>
            </w:tcBorders>
            <w:vAlign w:val="center"/>
            <w:hideMark/>
          </w:tcPr>
          <w:p w14:paraId="0F2F32A6"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c>
          <w:tcPr>
            <w:tcW w:w="960" w:type="dxa"/>
            <w:tcBorders>
              <w:top w:val="nil"/>
              <w:left w:val="nil"/>
              <w:bottom w:val="single" w:sz="8" w:space="0" w:color="auto"/>
              <w:right w:val="single" w:sz="8" w:space="0" w:color="000000"/>
            </w:tcBorders>
            <w:vAlign w:val="center"/>
            <w:hideMark/>
          </w:tcPr>
          <w:p w14:paraId="20B6B8FD"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w:t>
            </w:r>
          </w:p>
        </w:tc>
        <w:tc>
          <w:tcPr>
            <w:tcW w:w="1180" w:type="dxa"/>
            <w:tcBorders>
              <w:top w:val="nil"/>
              <w:left w:val="nil"/>
              <w:bottom w:val="single" w:sz="8" w:space="0" w:color="auto"/>
              <w:right w:val="single" w:sz="8" w:space="0" w:color="auto"/>
            </w:tcBorders>
            <w:vAlign w:val="center"/>
            <w:hideMark/>
          </w:tcPr>
          <w:p w14:paraId="1CE37B9B"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w:t>
            </w:r>
          </w:p>
        </w:tc>
      </w:tr>
      <w:tr w:rsidR="00BF7699" w:rsidRPr="004C08F9" w14:paraId="36ACA0E8" w14:textId="77777777" w:rsidTr="004B21C3">
        <w:trPr>
          <w:trHeight w:val="675"/>
        </w:trPr>
        <w:tc>
          <w:tcPr>
            <w:tcW w:w="580" w:type="dxa"/>
            <w:tcBorders>
              <w:top w:val="nil"/>
              <w:left w:val="single" w:sz="8" w:space="0" w:color="auto"/>
              <w:bottom w:val="single" w:sz="4" w:space="0" w:color="auto"/>
              <w:right w:val="single" w:sz="4" w:space="0" w:color="auto"/>
            </w:tcBorders>
            <w:noWrap/>
            <w:vAlign w:val="center"/>
            <w:hideMark/>
          </w:tcPr>
          <w:p w14:paraId="36C72388"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c>
          <w:tcPr>
            <w:tcW w:w="4600" w:type="dxa"/>
            <w:tcBorders>
              <w:top w:val="nil"/>
              <w:left w:val="nil"/>
              <w:bottom w:val="single" w:sz="4" w:space="0" w:color="auto"/>
              <w:right w:val="nil"/>
            </w:tcBorders>
            <w:shd w:val="clear" w:color="000000" w:fill="D9D9D9"/>
            <w:vAlign w:val="center"/>
            <w:hideMark/>
          </w:tcPr>
          <w:p w14:paraId="10AADF5E"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xml:space="preserve">Prečrpavanje vode iz vodnjaka v lagune, iz lagun v reko </w:t>
            </w:r>
            <w:proofErr w:type="spellStart"/>
            <w:r w:rsidRPr="004C08F9">
              <w:rPr>
                <w:rFonts w:eastAsia="Times New Roman"/>
                <w:b/>
                <w:bCs/>
                <w:sz w:val="18"/>
                <w:szCs w:val="18"/>
                <w:lang w:eastAsia="sl-SI"/>
              </w:rPr>
              <w:t>Ledavo</w:t>
            </w:r>
            <w:proofErr w:type="spellEnd"/>
            <w:r w:rsidRPr="004C08F9">
              <w:rPr>
                <w:rFonts w:eastAsia="Times New Roman"/>
                <w:b/>
                <w:bCs/>
                <w:sz w:val="18"/>
                <w:szCs w:val="18"/>
                <w:lang w:eastAsia="sl-SI"/>
              </w:rPr>
              <w:t>, spremljanje stanje ter druge aktivnosti v predvidenem obdobju 56 dni</w:t>
            </w:r>
          </w:p>
        </w:tc>
        <w:tc>
          <w:tcPr>
            <w:tcW w:w="800" w:type="dxa"/>
            <w:tcBorders>
              <w:top w:val="nil"/>
              <w:left w:val="single" w:sz="4" w:space="0" w:color="auto"/>
              <w:bottom w:val="single" w:sz="4" w:space="0" w:color="auto"/>
              <w:right w:val="nil"/>
            </w:tcBorders>
            <w:vAlign w:val="center"/>
            <w:hideMark/>
          </w:tcPr>
          <w:p w14:paraId="0647CD27"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980" w:type="dxa"/>
            <w:tcBorders>
              <w:top w:val="nil"/>
              <w:left w:val="nil"/>
              <w:bottom w:val="single" w:sz="4" w:space="0" w:color="auto"/>
              <w:right w:val="nil"/>
            </w:tcBorders>
            <w:vAlign w:val="center"/>
            <w:hideMark/>
          </w:tcPr>
          <w:p w14:paraId="0B9606E5"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 </w:t>
            </w:r>
          </w:p>
        </w:tc>
        <w:tc>
          <w:tcPr>
            <w:tcW w:w="960" w:type="dxa"/>
            <w:tcBorders>
              <w:top w:val="nil"/>
              <w:left w:val="nil"/>
              <w:bottom w:val="single" w:sz="4" w:space="0" w:color="auto"/>
              <w:right w:val="nil"/>
            </w:tcBorders>
            <w:vAlign w:val="center"/>
            <w:hideMark/>
          </w:tcPr>
          <w:p w14:paraId="15933BBD"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 </w:t>
            </w:r>
          </w:p>
        </w:tc>
        <w:tc>
          <w:tcPr>
            <w:tcW w:w="1180" w:type="dxa"/>
            <w:tcBorders>
              <w:top w:val="nil"/>
              <w:left w:val="nil"/>
              <w:bottom w:val="single" w:sz="4" w:space="0" w:color="auto"/>
              <w:right w:val="single" w:sz="8" w:space="0" w:color="auto"/>
            </w:tcBorders>
            <w:vAlign w:val="center"/>
            <w:hideMark/>
          </w:tcPr>
          <w:p w14:paraId="4C676C25"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 </w:t>
            </w:r>
          </w:p>
        </w:tc>
      </w:tr>
      <w:tr w:rsidR="00BF7699" w:rsidRPr="004C08F9" w14:paraId="50903FB2"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17A5B97A"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1</w:t>
            </w:r>
          </w:p>
        </w:tc>
        <w:tc>
          <w:tcPr>
            <w:tcW w:w="4600" w:type="dxa"/>
            <w:tcBorders>
              <w:top w:val="nil"/>
              <w:left w:val="nil"/>
              <w:bottom w:val="single" w:sz="4" w:space="0" w:color="auto"/>
              <w:right w:val="single" w:sz="4" w:space="0" w:color="auto"/>
            </w:tcBorders>
            <w:vAlign w:val="center"/>
            <w:hideMark/>
          </w:tcPr>
          <w:p w14:paraId="4BC944F4" w14:textId="77777777" w:rsidR="00BF7699" w:rsidRPr="004C08F9" w:rsidRDefault="00BF7699" w:rsidP="004B21C3">
            <w:pPr>
              <w:spacing w:line="240" w:lineRule="auto"/>
              <w:rPr>
                <w:rFonts w:eastAsia="Times New Roman"/>
                <w:b/>
                <w:bCs/>
                <w:sz w:val="18"/>
                <w:szCs w:val="18"/>
                <w:lang w:eastAsia="sl-SI"/>
              </w:rPr>
            </w:pPr>
            <w:r w:rsidRPr="004C08F9">
              <w:rPr>
                <w:rFonts w:eastAsia="Times New Roman"/>
                <w:b/>
                <w:bCs/>
                <w:sz w:val="18"/>
                <w:szCs w:val="18"/>
                <w:lang w:eastAsia="sl-SI"/>
              </w:rPr>
              <w:t>predvidene dodatne aktivnosti za obdobje 56 dni</w:t>
            </w:r>
          </w:p>
        </w:tc>
        <w:tc>
          <w:tcPr>
            <w:tcW w:w="800" w:type="dxa"/>
            <w:tcBorders>
              <w:top w:val="nil"/>
              <w:left w:val="nil"/>
              <w:bottom w:val="single" w:sz="4" w:space="0" w:color="auto"/>
              <w:right w:val="single" w:sz="4" w:space="0" w:color="auto"/>
            </w:tcBorders>
            <w:vAlign w:val="center"/>
            <w:hideMark/>
          </w:tcPr>
          <w:p w14:paraId="036710FF"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 </w:t>
            </w:r>
          </w:p>
        </w:tc>
        <w:tc>
          <w:tcPr>
            <w:tcW w:w="980" w:type="dxa"/>
            <w:tcBorders>
              <w:top w:val="nil"/>
              <w:left w:val="nil"/>
              <w:bottom w:val="single" w:sz="4" w:space="0" w:color="auto"/>
              <w:right w:val="single" w:sz="4" w:space="0" w:color="auto"/>
            </w:tcBorders>
            <w:vAlign w:val="center"/>
            <w:hideMark/>
          </w:tcPr>
          <w:p w14:paraId="2403BDA3"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960" w:type="dxa"/>
            <w:tcBorders>
              <w:top w:val="nil"/>
              <w:left w:val="nil"/>
              <w:bottom w:val="single" w:sz="4" w:space="0" w:color="auto"/>
              <w:right w:val="single" w:sz="4" w:space="0" w:color="auto"/>
            </w:tcBorders>
            <w:vAlign w:val="center"/>
            <w:hideMark/>
          </w:tcPr>
          <w:p w14:paraId="3E8ED621"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1180" w:type="dxa"/>
            <w:tcBorders>
              <w:top w:val="nil"/>
              <w:left w:val="nil"/>
              <w:bottom w:val="single" w:sz="4" w:space="0" w:color="auto"/>
              <w:right w:val="single" w:sz="8" w:space="0" w:color="auto"/>
            </w:tcBorders>
            <w:vAlign w:val="center"/>
            <w:hideMark/>
          </w:tcPr>
          <w:p w14:paraId="08B98782"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r>
      <w:tr w:rsidR="00BF7699" w:rsidRPr="004C08F9" w14:paraId="1A7F3EC4"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48E875B7"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18F8D675"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Bager goseničar do vključno 40t</w:t>
            </w:r>
          </w:p>
        </w:tc>
        <w:tc>
          <w:tcPr>
            <w:tcW w:w="800" w:type="dxa"/>
            <w:tcBorders>
              <w:top w:val="nil"/>
              <w:left w:val="nil"/>
              <w:bottom w:val="single" w:sz="4" w:space="0" w:color="auto"/>
              <w:right w:val="single" w:sz="4" w:space="0" w:color="auto"/>
            </w:tcBorders>
            <w:vAlign w:val="center"/>
            <w:hideMark/>
          </w:tcPr>
          <w:p w14:paraId="1D480C57"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700E242B"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5,00</w:t>
            </w:r>
          </w:p>
        </w:tc>
        <w:tc>
          <w:tcPr>
            <w:tcW w:w="960" w:type="dxa"/>
            <w:tcBorders>
              <w:top w:val="nil"/>
              <w:left w:val="nil"/>
              <w:bottom w:val="single" w:sz="4" w:space="0" w:color="auto"/>
              <w:right w:val="single" w:sz="4" w:space="0" w:color="auto"/>
            </w:tcBorders>
            <w:vAlign w:val="center"/>
            <w:hideMark/>
          </w:tcPr>
          <w:p w14:paraId="698E7929"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103,85</w:t>
            </w:r>
          </w:p>
        </w:tc>
        <w:tc>
          <w:tcPr>
            <w:tcW w:w="1180" w:type="dxa"/>
            <w:tcBorders>
              <w:top w:val="nil"/>
              <w:left w:val="nil"/>
              <w:bottom w:val="single" w:sz="4" w:space="0" w:color="auto"/>
              <w:right w:val="single" w:sz="8" w:space="0" w:color="auto"/>
            </w:tcBorders>
            <w:vAlign w:val="center"/>
            <w:hideMark/>
          </w:tcPr>
          <w:p w14:paraId="19CAF755"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519,25</w:t>
            </w:r>
          </w:p>
        </w:tc>
      </w:tr>
      <w:tr w:rsidR="00BF7699" w:rsidRPr="004C08F9" w14:paraId="761BC3F4"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1E97923D"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37D1E801"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Bager goseničar do vključno 21t</w:t>
            </w:r>
          </w:p>
        </w:tc>
        <w:tc>
          <w:tcPr>
            <w:tcW w:w="800" w:type="dxa"/>
            <w:tcBorders>
              <w:top w:val="nil"/>
              <w:left w:val="nil"/>
              <w:bottom w:val="single" w:sz="4" w:space="0" w:color="auto"/>
              <w:right w:val="single" w:sz="4" w:space="0" w:color="auto"/>
            </w:tcBorders>
            <w:vAlign w:val="center"/>
            <w:hideMark/>
          </w:tcPr>
          <w:p w14:paraId="0ABE50E6"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42323590"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0,00</w:t>
            </w:r>
          </w:p>
        </w:tc>
        <w:tc>
          <w:tcPr>
            <w:tcW w:w="960" w:type="dxa"/>
            <w:tcBorders>
              <w:top w:val="nil"/>
              <w:left w:val="nil"/>
              <w:bottom w:val="single" w:sz="4" w:space="0" w:color="auto"/>
              <w:right w:val="single" w:sz="4" w:space="0" w:color="auto"/>
            </w:tcBorders>
            <w:vAlign w:val="center"/>
            <w:hideMark/>
          </w:tcPr>
          <w:p w14:paraId="1B3D9D05"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49,83</w:t>
            </w:r>
          </w:p>
        </w:tc>
        <w:tc>
          <w:tcPr>
            <w:tcW w:w="1180" w:type="dxa"/>
            <w:tcBorders>
              <w:top w:val="nil"/>
              <w:left w:val="nil"/>
              <w:bottom w:val="single" w:sz="4" w:space="0" w:color="auto"/>
              <w:right w:val="single" w:sz="8" w:space="0" w:color="auto"/>
            </w:tcBorders>
            <w:vAlign w:val="center"/>
            <w:hideMark/>
          </w:tcPr>
          <w:p w14:paraId="25BD9C23"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0,00</w:t>
            </w:r>
          </w:p>
        </w:tc>
      </w:tr>
      <w:tr w:rsidR="00BF7699" w:rsidRPr="004C08F9" w14:paraId="592E3D7C"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22394E4B"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0B7D6765"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Rovokopač s strojnikom</w:t>
            </w:r>
          </w:p>
        </w:tc>
        <w:tc>
          <w:tcPr>
            <w:tcW w:w="800" w:type="dxa"/>
            <w:tcBorders>
              <w:top w:val="nil"/>
              <w:left w:val="nil"/>
              <w:bottom w:val="single" w:sz="4" w:space="0" w:color="auto"/>
              <w:right w:val="single" w:sz="4" w:space="0" w:color="auto"/>
            </w:tcBorders>
            <w:vAlign w:val="center"/>
            <w:hideMark/>
          </w:tcPr>
          <w:p w14:paraId="64F4407E"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095B0176"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8,00</w:t>
            </w:r>
          </w:p>
        </w:tc>
        <w:tc>
          <w:tcPr>
            <w:tcW w:w="960" w:type="dxa"/>
            <w:tcBorders>
              <w:top w:val="nil"/>
              <w:left w:val="nil"/>
              <w:bottom w:val="single" w:sz="4" w:space="0" w:color="auto"/>
              <w:right w:val="single" w:sz="4" w:space="0" w:color="auto"/>
            </w:tcBorders>
            <w:vAlign w:val="center"/>
            <w:hideMark/>
          </w:tcPr>
          <w:p w14:paraId="0353BDA0"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55,84</w:t>
            </w:r>
          </w:p>
        </w:tc>
        <w:tc>
          <w:tcPr>
            <w:tcW w:w="1180" w:type="dxa"/>
            <w:tcBorders>
              <w:top w:val="nil"/>
              <w:left w:val="nil"/>
              <w:bottom w:val="single" w:sz="4" w:space="0" w:color="auto"/>
              <w:right w:val="single" w:sz="8" w:space="0" w:color="auto"/>
            </w:tcBorders>
            <w:vAlign w:val="center"/>
            <w:hideMark/>
          </w:tcPr>
          <w:p w14:paraId="3E9E479E"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446,72</w:t>
            </w:r>
          </w:p>
        </w:tc>
      </w:tr>
      <w:tr w:rsidR="00BF7699" w:rsidRPr="004C08F9" w14:paraId="3B8A1334" w14:textId="77777777" w:rsidTr="004B21C3">
        <w:trPr>
          <w:trHeight w:val="450"/>
        </w:trPr>
        <w:tc>
          <w:tcPr>
            <w:tcW w:w="580" w:type="dxa"/>
            <w:tcBorders>
              <w:top w:val="nil"/>
              <w:left w:val="single" w:sz="8" w:space="0" w:color="auto"/>
              <w:bottom w:val="single" w:sz="4" w:space="0" w:color="auto"/>
              <w:right w:val="single" w:sz="4" w:space="0" w:color="auto"/>
            </w:tcBorders>
            <w:vAlign w:val="center"/>
            <w:hideMark/>
          </w:tcPr>
          <w:p w14:paraId="5DF99AA8"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2</w:t>
            </w:r>
          </w:p>
        </w:tc>
        <w:tc>
          <w:tcPr>
            <w:tcW w:w="4600" w:type="dxa"/>
            <w:tcBorders>
              <w:top w:val="nil"/>
              <w:left w:val="nil"/>
              <w:bottom w:val="single" w:sz="4" w:space="0" w:color="auto"/>
              <w:right w:val="single" w:sz="4" w:space="0" w:color="auto"/>
            </w:tcBorders>
            <w:vAlign w:val="center"/>
            <w:hideMark/>
          </w:tcPr>
          <w:p w14:paraId="4BAF0C5A" w14:textId="77777777" w:rsidR="00BF7699" w:rsidRPr="004C08F9" w:rsidRDefault="00BF7699" w:rsidP="004B21C3">
            <w:pPr>
              <w:spacing w:line="240" w:lineRule="auto"/>
              <w:rPr>
                <w:rFonts w:eastAsia="Times New Roman"/>
                <w:b/>
                <w:bCs/>
                <w:sz w:val="18"/>
                <w:szCs w:val="18"/>
                <w:lang w:eastAsia="sl-SI"/>
              </w:rPr>
            </w:pPr>
            <w:r w:rsidRPr="004C08F9">
              <w:rPr>
                <w:rFonts w:eastAsia="Times New Roman"/>
                <w:b/>
                <w:bCs/>
                <w:sz w:val="18"/>
                <w:szCs w:val="18"/>
                <w:lang w:eastAsia="sl-SI"/>
              </w:rPr>
              <w:t xml:space="preserve">Nabava in polaganje folije za </w:t>
            </w:r>
            <w:proofErr w:type="spellStart"/>
            <w:r w:rsidRPr="004C08F9">
              <w:rPr>
                <w:rFonts w:eastAsia="Times New Roman"/>
                <w:b/>
                <w:bCs/>
                <w:sz w:val="18"/>
                <w:szCs w:val="18"/>
                <w:lang w:eastAsia="sl-SI"/>
              </w:rPr>
              <w:t>tesnenje</w:t>
            </w:r>
            <w:proofErr w:type="spellEnd"/>
            <w:r w:rsidRPr="004C08F9">
              <w:rPr>
                <w:rFonts w:eastAsia="Times New Roman"/>
                <w:b/>
                <w:bCs/>
                <w:sz w:val="18"/>
                <w:szCs w:val="18"/>
                <w:lang w:eastAsia="sl-SI"/>
              </w:rPr>
              <w:t xml:space="preserve"> zbiralnih lagun geotermalne vode.</w:t>
            </w:r>
          </w:p>
        </w:tc>
        <w:tc>
          <w:tcPr>
            <w:tcW w:w="800" w:type="dxa"/>
            <w:tcBorders>
              <w:top w:val="nil"/>
              <w:left w:val="nil"/>
              <w:bottom w:val="single" w:sz="4" w:space="0" w:color="auto"/>
              <w:right w:val="single" w:sz="4" w:space="0" w:color="auto"/>
            </w:tcBorders>
            <w:vAlign w:val="center"/>
            <w:hideMark/>
          </w:tcPr>
          <w:p w14:paraId="1579B310"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 </w:t>
            </w:r>
          </w:p>
        </w:tc>
        <w:tc>
          <w:tcPr>
            <w:tcW w:w="980" w:type="dxa"/>
            <w:tcBorders>
              <w:top w:val="nil"/>
              <w:left w:val="nil"/>
              <w:bottom w:val="single" w:sz="4" w:space="0" w:color="auto"/>
              <w:right w:val="single" w:sz="4" w:space="0" w:color="auto"/>
            </w:tcBorders>
            <w:vAlign w:val="center"/>
            <w:hideMark/>
          </w:tcPr>
          <w:p w14:paraId="78D72288"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960" w:type="dxa"/>
            <w:tcBorders>
              <w:top w:val="nil"/>
              <w:left w:val="nil"/>
              <w:bottom w:val="single" w:sz="4" w:space="0" w:color="auto"/>
              <w:right w:val="single" w:sz="4" w:space="0" w:color="auto"/>
            </w:tcBorders>
            <w:vAlign w:val="center"/>
            <w:hideMark/>
          </w:tcPr>
          <w:p w14:paraId="7054C4AC"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1180" w:type="dxa"/>
            <w:tcBorders>
              <w:top w:val="nil"/>
              <w:left w:val="nil"/>
              <w:bottom w:val="single" w:sz="4" w:space="0" w:color="auto"/>
              <w:right w:val="single" w:sz="8" w:space="0" w:color="auto"/>
            </w:tcBorders>
            <w:vAlign w:val="center"/>
            <w:hideMark/>
          </w:tcPr>
          <w:p w14:paraId="7F09F1B1"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r>
      <w:tr w:rsidR="00BF7699" w:rsidRPr="004C08F9" w14:paraId="10A18253"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3B0F8E21"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5ECC5277"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Nabava folije - črna gradbena širine 8m</w:t>
            </w:r>
          </w:p>
        </w:tc>
        <w:tc>
          <w:tcPr>
            <w:tcW w:w="800" w:type="dxa"/>
            <w:tcBorders>
              <w:top w:val="nil"/>
              <w:left w:val="nil"/>
              <w:bottom w:val="single" w:sz="4" w:space="0" w:color="auto"/>
              <w:right w:val="single" w:sz="4" w:space="0" w:color="auto"/>
            </w:tcBorders>
            <w:vAlign w:val="center"/>
            <w:hideMark/>
          </w:tcPr>
          <w:p w14:paraId="5F848E33"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kom</w:t>
            </w:r>
          </w:p>
        </w:tc>
        <w:tc>
          <w:tcPr>
            <w:tcW w:w="980" w:type="dxa"/>
            <w:tcBorders>
              <w:top w:val="nil"/>
              <w:left w:val="nil"/>
              <w:bottom w:val="single" w:sz="4" w:space="0" w:color="auto"/>
              <w:right w:val="single" w:sz="4" w:space="0" w:color="auto"/>
            </w:tcBorders>
            <w:vAlign w:val="center"/>
            <w:hideMark/>
          </w:tcPr>
          <w:p w14:paraId="7B5014BD"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0,00</w:t>
            </w:r>
          </w:p>
        </w:tc>
        <w:tc>
          <w:tcPr>
            <w:tcW w:w="960" w:type="dxa"/>
            <w:tcBorders>
              <w:top w:val="nil"/>
              <w:left w:val="nil"/>
              <w:bottom w:val="single" w:sz="4" w:space="0" w:color="auto"/>
              <w:right w:val="single" w:sz="4" w:space="0" w:color="auto"/>
            </w:tcBorders>
            <w:vAlign w:val="center"/>
            <w:hideMark/>
          </w:tcPr>
          <w:p w14:paraId="4A388B2C"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239,25</w:t>
            </w:r>
          </w:p>
        </w:tc>
        <w:tc>
          <w:tcPr>
            <w:tcW w:w="1180" w:type="dxa"/>
            <w:tcBorders>
              <w:top w:val="nil"/>
              <w:left w:val="nil"/>
              <w:bottom w:val="single" w:sz="4" w:space="0" w:color="auto"/>
              <w:right w:val="single" w:sz="8" w:space="0" w:color="auto"/>
            </w:tcBorders>
            <w:vAlign w:val="center"/>
            <w:hideMark/>
          </w:tcPr>
          <w:p w14:paraId="7640023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0,00</w:t>
            </w:r>
          </w:p>
        </w:tc>
      </w:tr>
      <w:tr w:rsidR="00BF7699" w:rsidRPr="004C08F9" w14:paraId="137452BC"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1F116054"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78A93680" w14:textId="77777777" w:rsidR="00BF7699" w:rsidRPr="004C08F9" w:rsidRDefault="00BF7699" w:rsidP="004B21C3">
            <w:pPr>
              <w:spacing w:line="240" w:lineRule="auto"/>
              <w:rPr>
                <w:rFonts w:eastAsia="Times New Roman"/>
                <w:sz w:val="18"/>
                <w:szCs w:val="18"/>
                <w:lang w:eastAsia="sl-SI"/>
              </w:rPr>
            </w:pPr>
            <w:proofErr w:type="spellStart"/>
            <w:r w:rsidRPr="004C08F9">
              <w:rPr>
                <w:rFonts w:eastAsia="Times New Roman"/>
                <w:sz w:val="18"/>
                <w:szCs w:val="18"/>
                <w:lang w:eastAsia="sl-SI"/>
              </w:rPr>
              <w:t>Dostavain</w:t>
            </w:r>
            <w:proofErr w:type="spellEnd"/>
            <w:r w:rsidRPr="004C08F9">
              <w:rPr>
                <w:rFonts w:eastAsia="Times New Roman"/>
                <w:sz w:val="18"/>
                <w:szCs w:val="18"/>
                <w:lang w:eastAsia="sl-SI"/>
              </w:rPr>
              <w:t xml:space="preserve"> polaganje folije  - kamion </w:t>
            </w:r>
            <w:proofErr w:type="spellStart"/>
            <w:r w:rsidRPr="004C08F9">
              <w:rPr>
                <w:rFonts w:eastAsia="Times New Roman"/>
                <w:sz w:val="18"/>
                <w:szCs w:val="18"/>
                <w:lang w:eastAsia="sl-SI"/>
              </w:rPr>
              <w:t>hiab</w:t>
            </w:r>
            <w:proofErr w:type="spellEnd"/>
          </w:p>
        </w:tc>
        <w:tc>
          <w:tcPr>
            <w:tcW w:w="800" w:type="dxa"/>
            <w:tcBorders>
              <w:top w:val="nil"/>
              <w:left w:val="nil"/>
              <w:bottom w:val="single" w:sz="4" w:space="0" w:color="auto"/>
              <w:right w:val="single" w:sz="4" w:space="0" w:color="auto"/>
            </w:tcBorders>
            <w:vAlign w:val="center"/>
            <w:hideMark/>
          </w:tcPr>
          <w:p w14:paraId="0E9CD15A"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31181F1F"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0,00</w:t>
            </w:r>
          </w:p>
        </w:tc>
        <w:tc>
          <w:tcPr>
            <w:tcW w:w="960" w:type="dxa"/>
            <w:tcBorders>
              <w:top w:val="nil"/>
              <w:left w:val="nil"/>
              <w:bottom w:val="single" w:sz="4" w:space="0" w:color="auto"/>
              <w:right w:val="single" w:sz="4" w:space="0" w:color="auto"/>
            </w:tcBorders>
            <w:vAlign w:val="center"/>
            <w:hideMark/>
          </w:tcPr>
          <w:p w14:paraId="056EAF4C"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93,34</w:t>
            </w:r>
          </w:p>
        </w:tc>
        <w:tc>
          <w:tcPr>
            <w:tcW w:w="1180" w:type="dxa"/>
            <w:tcBorders>
              <w:top w:val="nil"/>
              <w:left w:val="nil"/>
              <w:bottom w:val="single" w:sz="4" w:space="0" w:color="auto"/>
              <w:right w:val="single" w:sz="8" w:space="0" w:color="auto"/>
            </w:tcBorders>
            <w:vAlign w:val="center"/>
            <w:hideMark/>
          </w:tcPr>
          <w:p w14:paraId="0247B195"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0,00</w:t>
            </w:r>
          </w:p>
        </w:tc>
      </w:tr>
      <w:tr w:rsidR="00BF7699" w:rsidRPr="004C08F9" w14:paraId="7DD223B0"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7096B337"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6066294F"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Polaganje folije</w:t>
            </w:r>
          </w:p>
        </w:tc>
        <w:tc>
          <w:tcPr>
            <w:tcW w:w="800" w:type="dxa"/>
            <w:tcBorders>
              <w:top w:val="nil"/>
              <w:left w:val="nil"/>
              <w:bottom w:val="single" w:sz="4" w:space="0" w:color="auto"/>
              <w:right w:val="single" w:sz="4" w:space="0" w:color="auto"/>
            </w:tcBorders>
            <w:vAlign w:val="center"/>
            <w:hideMark/>
          </w:tcPr>
          <w:p w14:paraId="4A4B9DEE"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 </w:t>
            </w:r>
          </w:p>
        </w:tc>
        <w:tc>
          <w:tcPr>
            <w:tcW w:w="980" w:type="dxa"/>
            <w:tcBorders>
              <w:top w:val="nil"/>
              <w:left w:val="nil"/>
              <w:bottom w:val="single" w:sz="4" w:space="0" w:color="auto"/>
              <w:right w:val="single" w:sz="4" w:space="0" w:color="auto"/>
            </w:tcBorders>
            <w:vAlign w:val="center"/>
            <w:hideMark/>
          </w:tcPr>
          <w:p w14:paraId="51F69252"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960" w:type="dxa"/>
            <w:tcBorders>
              <w:top w:val="nil"/>
              <w:left w:val="nil"/>
              <w:bottom w:val="single" w:sz="4" w:space="0" w:color="auto"/>
              <w:right w:val="single" w:sz="4" w:space="0" w:color="auto"/>
            </w:tcBorders>
            <w:vAlign w:val="center"/>
            <w:hideMark/>
          </w:tcPr>
          <w:p w14:paraId="7B582BFA"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1180" w:type="dxa"/>
            <w:tcBorders>
              <w:top w:val="nil"/>
              <w:left w:val="nil"/>
              <w:bottom w:val="single" w:sz="4" w:space="0" w:color="auto"/>
              <w:right w:val="single" w:sz="8" w:space="0" w:color="auto"/>
            </w:tcBorders>
            <w:vAlign w:val="center"/>
            <w:hideMark/>
          </w:tcPr>
          <w:p w14:paraId="009C0E02"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r>
      <w:tr w:rsidR="00BF7699" w:rsidRPr="004C08F9" w14:paraId="38140FAC"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01B0034A"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587ADF8F"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delavec PK 4x</w:t>
            </w:r>
          </w:p>
        </w:tc>
        <w:tc>
          <w:tcPr>
            <w:tcW w:w="800" w:type="dxa"/>
            <w:tcBorders>
              <w:top w:val="nil"/>
              <w:left w:val="nil"/>
              <w:bottom w:val="single" w:sz="4" w:space="0" w:color="auto"/>
              <w:right w:val="single" w:sz="4" w:space="0" w:color="auto"/>
            </w:tcBorders>
            <w:vAlign w:val="center"/>
            <w:hideMark/>
          </w:tcPr>
          <w:p w14:paraId="7CDF5B32"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1FBA93BD"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0,00</w:t>
            </w:r>
          </w:p>
        </w:tc>
        <w:tc>
          <w:tcPr>
            <w:tcW w:w="960" w:type="dxa"/>
            <w:tcBorders>
              <w:top w:val="nil"/>
              <w:left w:val="nil"/>
              <w:bottom w:val="single" w:sz="4" w:space="0" w:color="auto"/>
              <w:right w:val="single" w:sz="4" w:space="0" w:color="auto"/>
            </w:tcBorders>
            <w:vAlign w:val="center"/>
            <w:hideMark/>
          </w:tcPr>
          <w:p w14:paraId="53C275D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16,34</w:t>
            </w:r>
          </w:p>
        </w:tc>
        <w:tc>
          <w:tcPr>
            <w:tcW w:w="1180" w:type="dxa"/>
            <w:tcBorders>
              <w:top w:val="nil"/>
              <w:left w:val="nil"/>
              <w:bottom w:val="single" w:sz="4" w:space="0" w:color="auto"/>
              <w:right w:val="single" w:sz="8" w:space="0" w:color="auto"/>
            </w:tcBorders>
            <w:vAlign w:val="center"/>
            <w:hideMark/>
          </w:tcPr>
          <w:p w14:paraId="662F1A62"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0,00</w:t>
            </w:r>
          </w:p>
        </w:tc>
      </w:tr>
      <w:tr w:rsidR="00BF7699" w:rsidRPr="004C08F9" w14:paraId="20D4E549"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74AA0CCD"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3ABA1414"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delavec KV</w:t>
            </w:r>
          </w:p>
        </w:tc>
        <w:tc>
          <w:tcPr>
            <w:tcW w:w="800" w:type="dxa"/>
            <w:tcBorders>
              <w:top w:val="nil"/>
              <w:left w:val="nil"/>
              <w:bottom w:val="single" w:sz="4" w:space="0" w:color="auto"/>
              <w:right w:val="single" w:sz="4" w:space="0" w:color="auto"/>
            </w:tcBorders>
            <w:vAlign w:val="center"/>
            <w:hideMark/>
          </w:tcPr>
          <w:p w14:paraId="0FA103A2"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2F15127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0,00</w:t>
            </w:r>
          </w:p>
        </w:tc>
        <w:tc>
          <w:tcPr>
            <w:tcW w:w="960" w:type="dxa"/>
            <w:tcBorders>
              <w:top w:val="nil"/>
              <w:left w:val="nil"/>
              <w:bottom w:val="single" w:sz="4" w:space="0" w:color="auto"/>
              <w:right w:val="single" w:sz="4" w:space="0" w:color="auto"/>
            </w:tcBorders>
            <w:vAlign w:val="center"/>
            <w:hideMark/>
          </w:tcPr>
          <w:p w14:paraId="5671B33F"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15,62</w:t>
            </w:r>
          </w:p>
        </w:tc>
        <w:tc>
          <w:tcPr>
            <w:tcW w:w="1180" w:type="dxa"/>
            <w:tcBorders>
              <w:top w:val="nil"/>
              <w:left w:val="nil"/>
              <w:bottom w:val="single" w:sz="4" w:space="0" w:color="auto"/>
              <w:right w:val="single" w:sz="8" w:space="0" w:color="auto"/>
            </w:tcBorders>
            <w:vAlign w:val="center"/>
            <w:hideMark/>
          </w:tcPr>
          <w:p w14:paraId="62F6602F"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0,00</w:t>
            </w:r>
          </w:p>
        </w:tc>
      </w:tr>
      <w:tr w:rsidR="00BF7699" w:rsidRPr="004C08F9" w14:paraId="4D9C5975" w14:textId="77777777" w:rsidTr="004B21C3">
        <w:trPr>
          <w:trHeight w:val="450"/>
        </w:trPr>
        <w:tc>
          <w:tcPr>
            <w:tcW w:w="580" w:type="dxa"/>
            <w:tcBorders>
              <w:top w:val="nil"/>
              <w:left w:val="single" w:sz="8" w:space="0" w:color="auto"/>
              <w:bottom w:val="single" w:sz="4" w:space="0" w:color="auto"/>
              <w:right w:val="single" w:sz="4" w:space="0" w:color="auto"/>
            </w:tcBorders>
            <w:vAlign w:val="center"/>
            <w:hideMark/>
          </w:tcPr>
          <w:p w14:paraId="226CDED0"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45AC9B5E"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 xml:space="preserve">Zasip folije z zemljino od izkopa na levi in desni brežini lagun z </w:t>
            </w:r>
            <w:proofErr w:type="spellStart"/>
            <w:r w:rsidRPr="004C08F9">
              <w:rPr>
                <w:rFonts w:eastAsia="Times New Roman"/>
                <w:sz w:val="18"/>
                <w:szCs w:val="18"/>
                <w:lang w:eastAsia="sl-SI"/>
              </w:rPr>
              <w:t>rovokopačen</w:t>
            </w:r>
            <w:proofErr w:type="spellEnd"/>
            <w:r w:rsidRPr="004C08F9">
              <w:rPr>
                <w:rFonts w:eastAsia="Times New Roman"/>
                <w:sz w:val="18"/>
                <w:szCs w:val="18"/>
                <w:lang w:eastAsia="sl-SI"/>
              </w:rPr>
              <w:t>.</w:t>
            </w:r>
          </w:p>
        </w:tc>
        <w:tc>
          <w:tcPr>
            <w:tcW w:w="800" w:type="dxa"/>
            <w:tcBorders>
              <w:top w:val="nil"/>
              <w:left w:val="nil"/>
              <w:bottom w:val="single" w:sz="4" w:space="0" w:color="auto"/>
              <w:right w:val="single" w:sz="4" w:space="0" w:color="auto"/>
            </w:tcBorders>
            <w:vAlign w:val="center"/>
            <w:hideMark/>
          </w:tcPr>
          <w:p w14:paraId="09D13BC5"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3AEEA725"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0,00</w:t>
            </w:r>
          </w:p>
        </w:tc>
        <w:tc>
          <w:tcPr>
            <w:tcW w:w="960" w:type="dxa"/>
            <w:tcBorders>
              <w:top w:val="nil"/>
              <w:left w:val="nil"/>
              <w:bottom w:val="single" w:sz="4" w:space="0" w:color="auto"/>
              <w:right w:val="single" w:sz="4" w:space="0" w:color="auto"/>
            </w:tcBorders>
            <w:vAlign w:val="center"/>
            <w:hideMark/>
          </w:tcPr>
          <w:p w14:paraId="708F0138"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55,84</w:t>
            </w:r>
          </w:p>
        </w:tc>
        <w:tc>
          <w:tcPr>
            <w:tcW w:w="1180" w:type="dxa"/>
            <w:tcBorders>
              <w:top w:val="nil"/>
              <w:left w:val="nil"/>
              <w:bottom w:val="single" w:sz="4" w:space="0" w:color="auto"/>
              <w:right w:val="single" w:sz="8" w:space="0" w:color="auto"/>
            </w:tcBorders>
            <w:vAlign w:val="center"/>
            <w:hideMark/>
          </w:tcPr>
          <w:p w14:paraId="392EA5D3"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0,00</w:t>
            </w:r>
          </w:p>
        </w:tc>
      </w:tr>
      <w:tr w:rsidR="00BF7699" w:rsidRPr="004C08F9" w14:paraId="1EBC5773"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0220B420"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3</w:t>
            </w:r>
          </w:p>
        </w:tc>
        <w:tc>
          <w:tcPr>
            <w:tcW w:w="4600" w:type="dxa"/>
            <w:tcBorders>
              <w:top w:val="nil"/>
              <w:left w:val="nil"/>
              <w:bottom w:val="single" w:sz="4" w:space="0" w:color="auto"/>
              <w:right w:val="single" w:sz="4" w:space="0" w:color="auto"/>
            </w:tcBorders>
            <w:vAlign w:val="center"/>
            <w:hideMark/>
          </w:tcPr>
          <w:p w14:paraId="3BAAE234" w14:textId="77777777" w:rsidR="00BF7699" w:rsidRPr="004C08F9" w:rsidRDefault="00BF7699" w:rsidP="004B21C3">
            <w:pPr>
              <w:spacing w:line="240" w:lineRule="auto"/>
              <w:rPr>
                <w:rFonts w:eastAsia="Times New Roman"/>
                <w:b/>
                <w:bCs/>
                <w:sz w:val="18"/>
                <w:szCs w:val="18"/>
                <w:lang w:eastAsia="sl-SI"/>
              </w:rPr>
            </w:pPr>
            <w:r w:rsidRPr="004C08F9">
              <w:rPr>
                <w:rFonts w:eastAsia="Times New Roman"/>
                <w:b/>
                <w:bCs/>
                <w:sz w:val="18"/>
                <w:szCs w:val="18"/>
                <w:lang w:eastAsia="sl-SI"/>
              </w:rPr>
              <w:t xml:space="preserve">Prečrpavanje vode in </w:t>
            </w:r>
            <w:proofErr w:type="spellStart"/>
            <w:r w:rsidRPr="004C08F9">
              <w:rPr>
                <w:rFonts w:eastAsia="Times New Roman"/>
                <w:b/>
                <w:bCs/>
                <w:sz w:val="18"/>
                <w:szCs w:val="18"/>
                <w:lang w:eastAsia="sl-SI"/>
              </w:rPr>
              <w:t>spremlajnje</w:t>
            </w:r>
            <w:proofErr w:type="spellEnd"/>
            <w:r w:rsidRPr="004C08F9">
              <w:rPr>
                <w:rFonts w:eastAsia="Times New Roman"/>
                <w:b/>
                <w:bCs/>
                <w:sz w:val="18"/>
                <w:szCs w:val="18"/>
                <w:lang w:eastAsia="sl-SI"/>
              </w:rPr>
              <w:t xml:space="preserve"> stanja-dežurstvo</w:t>
            </w:r>
          </w:p>
        </w:tc>
        <w:tc>
          <w:tcPr>
            <w:tcW w:w="800" w:type="dxa"/>
            <w:tcBorders>
              <w:top w:val="nil"/>
              <w:left w:val="nil"/>
              <w:bottom w:val="single" w:sz="4" w:space="0" w:color="auto"/>
              <w:right w:val="single" w:sz="4" w:space="0" w:color="auto"/>
            </w:tcBorders>
            <w:vAlign w:val="center"/>
            <w:hideMark/>
          </w:tcPr>
          <w:p w14:paraId="25B4AFAC"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 </w:t>
            </w:r>
          </w:p>
        </w:tc>
        <w:tc>
          <w:tcPr>
            <w:tcW w:w="980" w:type="dxa"/>
            <w:tcBorders>
              <w:top w:val="nil"/>
              <w:left w:val="nil"/>
              <w:bottom w:val="single" w:sz="4" w:space="0" w:color="auto"/>
              <w:right w:val="single" w:sz="4" w:space="0" w:color="auto"/>
            </w:tcBorders>
            <w:vAlign w:val="center"/>
            <w:hideMark/>
          </w:tcPr>
          <w:p w14:paraId="1FC42E9B"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960" w:type="dxa"/>
            <w:tcBorders>
              <w:top w:val="nil"/>
              <w:left w:val="nil"/>
              <w:bottom w:val="single" w:sz="4" w:space="0" w:color="auto"/>
              <w:right w:val="single" w:sz="4" w:space="0" w:color="auto"/>
            </w:tcBorders>
            <w:vAlign w:val="center"/>
            <w:hideMark/>
          </w:tcPr>
          <w:p w14:paraId="443CB0F9"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 </w:t>
            </w:r>
          </w:p>
        </w:tc>
        <w:tc>
          <w:tcPr>
            <w:tcW w:w="1180" w:type="dxa"/>
            <w:tcBorders>
              <w:top w:val="nil"/>
              <w:left w:val="nil"/>
              <w:bottom w:val="single" w:sz="4" w:space="0" w:color="auto"/>
              <w:right w:val="single" w:sz="8" w:space="0" w:color="auto"/>
            </w:tcBorders>
            <w:vAlign w:val="center"/>
            <w:hideMark/>
          </w:tcPr>
          <w:p w14:paraId="675E10EE"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r>
      <w:tr w:rsidR="00BF7699" w:rsidRPr="004C08F9" w14:paraId="501799A4"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3A739A37"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7FEFF5BC"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DVII 2x</w:t>
            </w:r>
          </w:p>
        </w:tc>
        <w:tc>
          <w:tcPr>
            <w:tcW w:w="800" w:type="dxa"/>
            <w:tcBorders>
              <w:top w:val="nil"/>
              <w:left w:val="nil"/>
              <w:bottom w:val="single" w:sz="4" w:space="0" w:color="auto"/>
              <w:right w:val="single" w:sz="4" w:space="0" w:color="auto"/>
            </w:tcBorders>
            <w:vAlign w:val="center"/>
            <w:hideMark/>
          </w:tcPr>
          <w:p w14:paraId="33B3319F"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7C837235"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78,00</w:t>
            </w:r>
          </w:p>
        </w:tc>
        <w:tc>
          <w:tcPr>
            <w:tcW w:w="960" w:type="dxa"/>
            <w:tcBorders>
              <w:top w:val="nil"/>
              <w:left w:val="nil"/>
              <w:bottom w:val="single" w:sz="4" w:space="0" w:color="auto"/>
              <w:right w:val="single" w:sz="4" w:space="0" w:color="auto"/>
            </w:tcBorders>
            <w:vAlign w:val="center"/>
            <w:hideMark/>
          </w:tcPr>
          <w:p w14:paraId="59C1461A"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36,72</w:t>
            </w:r>
          </w:p>
        </w:tc>
        <w:tc>
          <w:tcPr>
            <w:tcW w:w="1180" w:type="dxa"/>
            <w:tcBorders>
              <w:top w:val="nil"/>
              <w:left w:val="nil"/>
              <w:bottom w:val="single" w:sz="4" w:space="0" w:color="auto"/>
              <w:right w:val="single" w:sz="8" w:space="0" w:color="auto"/>
            </w:tcBorders>
            <w:vAlign w:val="center"/>
            <w:hideMark/>
          </w:tcPr>
          <w:p w14:paraId="66AB2E2E"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2.864,16</w:t>
            </w:r>
          </w:p>
        </w:tc>
      </w:tr>
      <w:tr w:rsidR="00BF7699" w:rsidRPr="004C08F9" w14:paraId="2AEFED1D"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346DF6E1"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79A4E875"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DVI 2x</w:t>
            </w:r>
          </w:p>
        </w:tc>
        <w:tc>
          <w:tcPr>
            <w:tcW w:w="800" w:type="dxa"/>
            <w:tcBorders>
              <w:top w:val="nil"/>
              <w:left w:val="nil"/>
              <w:bottom w:val="single" w:sz="4" w:space="0" w:color="auto"/>
              <w:right w:val="single" w:sz="4" w:space="0" w:color="auto"/>
            </w:tcBorders>
            <w:vAlign w:val="center"/>
            <w:hideMark/>
          </w:tcPr>
          <w:p w14:paraId="4676BEB9"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547FA08A"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96,00</w:t>
            </w:r>
          </w:p>
        </w:tc>
        <w:tc>
          <w:tcPr>
            <w:tcW w:w="960" w:type="dxa"/>
            <w:tcBorders>
              <w:top w:val="nil"/>
              <w:left w:val="nil"/>
              <w:bottom w:val="single" w:sz="4" w:space="0" w:color="auto"/>
              <w:right w:val="single" w:sz="4" w:space="0" w:color="auto"/>
            </w:tcBorders>
            <w:vAlign w:val="center"/>
            <w:hideMark/>
          </w:tcPr>
          <w:p w14:paraId="3F3EA619"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29,17</w:t>
            </w:r>
          </w:p>
        </w:tc>
        <w:tc>
          <w:tcPr>
            <w:tcW w:w="1180" w:type="dxa"/>
            <w:tcBorders>
              <w:top w:val="nil"/>
              <w:left w:val="nil"/>
              <w:bottom w:val="single" w:sz="4" w:space="0" w:color="auto"/>
              <w:right w:val="single" w:sz="8" w:space="0" w:color="auto"/>
            </w:tcBorders>
            <w:vAlign w:val="center"/>
            <w:hideMark/>
          </w:tcPr>
          <w:p w14:paraId="6176F05C"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2.800,32</w:t>
            </w:r>
          </w:p>
        </w:tc>
      </w:tr>
      <w:tr w:rsidR="00BF7699" w:rsidRPr="004C08F9" w14:paraId="6671193E"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51683665"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25FB97C3"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DV 1x</w:t>
            </w:r>
          </w:p>
        </w:tc>
        <w:tc>
          <w:tcPr>
            <w:tcW w:w="800" w:type="dxa"/>
            <w:tcBorders>
              <w:top w:val="nil"/>
              <w:left w:val="nil"/>
              <w:bottom w:val="single" w:sz="4" w:space="0" w:color="auto"/>
              <w:right w:val="single" w:sz="4" w:space="0" w:color="auto"/>
            </w:tcBorders>
            <w:vAlign w:val="center"/>
            <w:hideMark/>
          </w:tcPr>
          <w:p w14:paraId="3FF9C9DD"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6CC1FBB3"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33,00</w:t>
            </w:r>
          </w:p>
        </w:tc>
        <w:tc>
          <w:tcPr>
            <w:tcW w:w="960" w:type="dxa"/>
            <w:tcBorders>
              <w:top w:val="nil"/>
              <w:left w:val="nil"/>
              <w:bottom w:val="single" w:sz="4" w:space="0" w:color="auto"/>
              <w:right w:val="single" w:sz="4" w:space="0" w:color="auto"/>
            </w:tcBorders>
            <w:vAlign w:val="center"/>
            <w:hideMark/>
          </w:tcPr>
          <w:p w14:paraId="68E1E8C0"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23,35</w:t>
            </w:r>
          </w:p>
        </w:tc>
        <w:tc>
          <w:tcPr>
            <w:tcW w:w="1180" w:type="dxa"/>
            <w:tcBorders>
              <w:top w:val="nil"/>
              <w:left w:val="nil"/>
              <w:bottom w:val="single" w:sz="4" w:space="0" w:color="auto"/>
              <w:right w:val="single" w:sz="8" w:space="0" w:color="auto"/>
            </w:tcBorders>
            <w:vAlign w:val="center"/>
            <w:hideMark/>
          </w:tcPr>
          <w:p w14:paraId="3DAB0F27"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770,55</w:t>
            </w:r>
          </w:p>
        </w:tc>
      </w:tr>
      <w:tr w:rsidR="00BF7699" w:rsidRPr="004C08F9" w14:paraId="7606C7A4"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1BE243B5"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524C249C"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 xml:space="preserve">delavec PK </w:t>
            </w:r>
          </w:p>
        </w:tc>
        <w:tc>
          <w:tcPr>
            <w:tcW w:w="800" w:type="dxa"/>
            <w:tcBorders>
              <w:top w:val="nil"/>
              <w:left w:val="nil"/>
              <w:bottom w:val="single" w:sz="4" w:space="0" w:color="auto"/>
              <w:right w:val="single" w:sz="4" w:space="0" w:color="auto"/>
            </w:tcBorders>
            <w:vAlign w:val="center"/>
            <w:hideMark/>
          </w:tcPr>
          <w:p w14:paraId="4E2554CE"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09333E67"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293,00</w:t>
            </w:r>
          </w:p>
        </w:tc>
        <w:tc>
          <w:tcPr>
            <w:tcW w:w="960" w:type="dxa"/>
            <w:tcBorders>
              <w:top w:val="nil"/>
              <w:left w:val="nil"/>
              <w:bottom w:val="single" w:sz="4" w:space="0" w:color="auto"/>
              <w:right w:val="single" w:sz="4" w:space="0" w:color="auto"/>
            </w:tcBorders>
            <w:vAlign w:val="center"/>
            <w:hideMark/>
          </w:tcPr>
          <w:p w14:paraId="0DEDA78C"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16,34</w:t>
            </w:r>
          </w:p>
        </w:tc>
        <w:tc>
          <w:tcPr>
            <w:tcW w:w="1180" w:type="dxa"/>
            <w:tcBorders>
              <w:top w:val="nil"/>
              <w:left w:val="nil"/>
              <w:bottom w:val="single" w:sz="4" w:space="0" w:color="auto"/>
              <w:right w:val="single" w:sz="8" w:space="0" w:color="auto"/>
            </w:tcBorders>
            <w:vAlign w:val="center"/>
            <w:hideMark/>
          </w:tcPr>
          <w:p w14:paraId="71416D30"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4.787,62</w:t>
            </w:r>
          </w:p>
        </w:tc>
      </w:tr>
      <w:tr w:rsidR="00BF7699" w:rsidRPr="004C08F9" w14:paraId="46B03E5D"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7D25CC7F"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2E230FF6"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delavec KV</w:t>
            </w:r>
          </w:p>
        </w:tc>
        <w:tc>
          <w:tcPr>
            <w:tcW w:w="800" w:type="dxa"/>
            <w:tcBorders>
              <w:top w:val="nil"/>
              <w:left w:val="nil"/>
              <w:bottom w:val="single" w:sz="4" w:space="0" w:color="auto"/>
              <w:right w:val="single" w:sz="4" w:space="0" w:color="auto"/>
            </w:tcBorders>
            <w:vAlign w:val="center"/>
            <w:hideMark/>
          </w:tcPr>
          <w:p w14:paraId="12281288"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265BADCB"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276,00</w:t>
            </w:r>
          </w:p>
        </w:tc>
        <w:tc>
          <w:tcPr>
            <w:tcW w:w="960" w:type="dxa"/>
            <w:tcBorders>
              <w:top w:val="nil"/>
              <w:left w:val="nil"/>
              <w:bottom w:val="single" w:sz="4" w:space="0" w:color="auto"/>
              <w:right w:val="single" w:sz="4" w:space="0" w:color="auto"/>
            </w:tcBorders>
            <w:vAlign w:val="center"/>
            <w:hideMark/>
          </w:tcPr>
          <w:p w14:paraId="26271C0A"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15,62</w:t>
            </w:r>
          </w:p>
        </w:tc>
        <w:tc>
          <w:tcPr>
            <w:tcW w:w="1180" w:type="dxa"/>
            <w:tcBorders>
              <w:top w:val="nil"/>
              <w:left w:val="nil"/>
              <w:bottom w:val="single" w:sz="4" w:space="0" w:color="auto"/>
              <w:right w:val="single" w:sz="8" w:space="0" w:color="auto"/>
            </w:tcBorders>
            <w:vAlign w:val="center"/>
            <w:hideMark/>
          </w:tcPr>
          <w:p w14:paraId="456B7690"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4.311,12</w:t>
            </w:r>
          </w:p>
        </w:tc>
      </w:tr>
      <w:tr w:rsidR="00BF7699" w:rsidRPr="004C08F9" w14:paraId="73C3031F"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72555DA2"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4FF6069D"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Črpalka 300l/min brez upravljalca 3x (56dnix24urx2x0,7)</w:t>
            </w:r>
          </w:p>
        </w:tc>
        <w:tc>
          <w:tcPr>
            <w:tcW w:w="800" w:type="dxa"/>
            <w:tcBorders>
              <w:top w:val="nil"/>
              <w:left w:val="nil"/>
              <w:bottom w:val="single" w:sz="4" w:space="0" w:color="auto"/>
              <w:right w:val="single" w:sz="4" w:space="0" w:color="auto"/>
            </w:tcBorders>
            <w:vAlign w:val="center"/>
            <w:hideMark/>
          </w:tcPr>
          <w:p w14:paraId="2C688B21"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41AE3F83"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2.664,00</w:t>
            </w:r>
          </w:p>
        </w:tc>
        <w:tc>
          <w:tcPr>
            <w:tcW w:w="960" w:type="dxa"/>
            <w:tcBorders>
              <w:top w:val="nil"/>
              <w:left w:val="nil"/>
              <w:bottom w:val="single" w:sz="4" w:space="0" w:color="auto"/>
              <w:right w:val="single" w:sz="4" w:space="0" w:color="auto"/>
            </w:tcBorders>
            <w:vAlign w:val="center"/>
            <w:hideMark/>
          </w:tcPr>
          <w:p w14:paraId="54C76C37"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21,54</w:t>
            </w:r>
          </w:p>
        </w:tc>
        <w:tc>
          <w:tcPr>
            <w:tcW w:w="1180" w:type="dxa"/>
            <w:tcBorders>
              <w:top w:val="nil"/>
              <w:left w:val="nil"/>
              <w:bottom w:val="single" w:sz="4" w:space="0" w:color="auto"/>
              <w:right w:val="single" w:sz="8" w:space="0" w:color="auto"/>
            </w:tcBorders>
            <w:vAlign w:val="center"/>
            <w:hideMark/>
          </w:tcPr>
          <w:p w14:paraId="018F5BD7"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57.382,56</w:t>
            </w:r>
          </w:p>
        </w:tc>
      </w:tr>
      <w:tr w:rsidR="00BF7699" w:rsidRPr="004C08F9" w14:paraId="148B4138" w14:textId="77777777" w:rsidTr="004B21C3">
        <w:trPr>
          <w:trHeight w:val="255"/>
        </w:trPr>
        <w:tc>
          <w:tcPr>
            <w:tcW w:w="580" w:type="dxa"/>
            <w:tcBorders>
              <w:top w:val="nil"/>
              <w:left w:val="single" w:sz="8" w:space="0" w:color="auto"/>
              <w:bottom w:val="single" w:sz="4" w:space="0" w:color="auto"/>
              <w:right w:val="single" w:sz="4" w:space="0" w:color="auto"/>
            </w:tcBorders>
            <w:vAlign w:val="center"/>
            <w:hideMark/>
          </w:tcPr>
          <w:p w14:paraId="1B5BA910"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26717FF0"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Upravljalec črpalke - KV delavec</w:t>
            </w:r>
          </w:p>
        </w:tc>
        <w:tc>
          <w:tcPr>
            <w:tcW w:w="800" w:type="dxa"/>
            <w:tcBorders>
              <w:top w:val="nil"/>
              <w:left w:val="nil"/>
              <w:bottom w:val="single" w:sz="4" w:space="0" w:color="auto"/>
              <w:right w:val="single" w:sz="4" w:space="0" w:color="auto"/>
            </w:tcBorders>
            <w:vAlign w:val="center"/>
            <w:hideMark/>
          </w:tcPr>
          <w:p w14:paraId="6B45EBB5"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74707091"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110,00</w:t>
            </w:r>
          </w:p>
        </w:tc>
        <w:tc>
          <w:tcPr>
            <w:tcW w:w="960" w:type="dxa"/>
            <w:tcBorders>
              <w:top w:val="nil"/>
              <w:left w:val="nil"/>
              <w:bottom w:val="single" w:sz="4" w:space="0" w:color="auto"/>
              <w:right w:val="single" w:sz="4" w:space="0" w:color="auto"/>
            </w:tcBorders>
            <w:vAlign w:val="center"/>
            <w:hideMark/>
          </w:tcPr>
          <w:p w14:paraId="189B6795"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16,34</w:t>
            </w:r>
          </w:p>
        </w:tc>
        <w:tc>
          <w:tcPr>
            <w:tcW w:w="1180" w:type="dxa"/>
            <w:tcBorders>
              <w:top w:val="nil"/>
              <w:left w:val="nil"/>
              <w:bottom w:val="single" w:sz="4" w:space="0" w:color="auto"/>
              <w:right w:val="single" w:sz="8" w:space="0" w:color="auto"/>
            </w:tcBorders>
            <w:vAlign w:val="center"/>
            <w:hideMark/>
          </w:tcPr>
          <w:p w14:paraId="1CE1912E"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1.797,40</w:t>
            </w:r>
          </w:p>
        </w:tc>
      </w:tr>
      <w:tr w:rsidR="00BF7699" w:rsidRPr="004C08F9" w14:paraId="4177DD6B" w14:textId="77777777" w:rsidTr="004B21C3">
        <w:trPr>
          <w:trHeight w:val="450"/>
        </w:trPr>
        <w:tc>
          <w:tcPr>
            <w:tcW w:w="580" w:type="dxa"/>
            <w:tcBorders>
              <w:top w:val="nil"/>
              <w:left w:val="single" w:sz="8" w:space="0" w:color="auto"/>
              <w:bottom w:val="single" w:sz="4" w:space="0" w:color="auto"/>
              <w:right w:val="single" w:sz="4" w:space="0" w:color="auto"/>
            </w:tcBorders>
            <w:vAlign w:val="center"/>
            <w:hideMark/>
          </w:tcPr>
          <w:p w14:paraId="3D51BAF7"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037E635C" w14:textId="77777777" w:rsidR="00BF7699" w:rsidRPr="004C08F9" w:rsidRDefault="00BF7699" w:rsidP="004B21C3">
            <w:pPr>
              <w:spacing w:line="240" w:lineRule="auto"/>
              <w:rPr>
                <w:rFonts w:eastAsia="Times New Roman"/>
                <w:sz w:val="18"/>
                <w:szCs w:val="18"/>
                <w:lang w:eastAsia="sl-SI"/>
              </w:rPr>
            </w:pPr>
            <w:proofErr w:type="spellStart"/>
            <w:r w:rsidRPr="004C08F9">
              <w:rPr>
                <w:rFonts w:eastAsia="Times New Roman"/>
                <w:sz w:val="18"/>
                <w:szCs w:val="18"/>
                <w:lang w:eastAsia="sl-SI"/>
              </w:rPr>
              <w:t>Elektroagregat</w:t>
            </w:r>
            <w:proofErr w:type="spellEnd"/>
            <w:r w:rsidRPr="004C08F9">
              <w:rPr>
                <w:rFonts w:eastAsia="Times New Roman"/>
                <w:sz w:val="18"/>
                <w:szCs w:val="18"/>
                <w:lang w:eastAsia="sl-SI"/>
              </w:rPr>
              <w:t xml:space="preserve"> od 6 do 20 kW brez upravljalca x (56dnix24urx0,7)</w:t>
            </w:r>
          </w:p>
        </w:tc>
        <w:tc>
          <w:tcPr>
            <w:tcW w:w="800" w:type="dxa"/>
            <w:tcBorders>
              <w:top w:val="nil"/>
              <w:left w:val="nil"/>
              <w:bottom w:val="single" w:sz="4" w:space="0" w:color="auto"/>
              <w:right w:val="single" w:sz="4" w:space="0" w:color="auto"/>
            </w:tcBorders>
            <w:vAlign w:val="center"/>
            <w:hideMark/>
          </w:tcPr>
          <w:p w14:paraId="22B67ACB"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ur</w:t>
            </w:r>
          </w:p>
        </w:tc>
        <w:tc>
          <w:tcPr>
            <w:tcW w:w="980" w:type="dxa"/>
            <w:tcBorders>
              <w:top w:val="nil"/>
              <w:left w:val="nil"/>
              <w:bottom w:val="single" w:sz="4" w:space="0" w:color="auto"/>
              <w:right w:val="single" w:sz="4" w:space="0" w:color="auto"/>
            </w:tcBorders>
            <w:vAlign w:val="center"/>
            <w:hideMark/>
          </w:tcPr>
          <w:p w14:paraId="4D918454"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450,00</w:t>
            </w:r>
          </w:p>
        </w:tc>
        <w:tc>
          <w:tcPr>
            <w:tcW w:w="960" w:type="dxa"/>
            <w:tcBorders>
              <w:top w:val="nil"/>
              <w:left w:val="nil"/>
              <w:bottom w:val="single" w:sz="4" w:space="0" w:color="auto"/>
              <w:right w:val="single" w:sz="4" w:space="0" w:color="auto"/>
            </w:tcBorders>
            <w:vAlign w:val="center"/>
            <w:hideMark/>
          </w:tcPr>
          <w:p w14:paraId="628E6866"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39,68</w:t>
            </w:r>
          </w:p>
        </w:tc>
        <w:tc>
          <w:tcPr>
            <w:tcW w:w="1180" w:type="dxa"/>
            <w:tcBorders>
              <w:top w:val="nil"/>
              <w:left w:val="nil"/>
              <w:bottom w:val="single" w:sz="4" w:space="0" w:color="auto"/>
              <w:right w:val="single" w:sz="8" w:space="0" w:color="auto"/>
            </w:tcBorders>
            <w:vAlign w:val="center"/>
            <w:hideMark/>
          </w:tcPr>
          <w:p w14:paraId="0C4801C0"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17.856,00</w:t>
            </w:r>
          </w:p>
        </w:tc>
      </w:tr>
      <w:tr w:rsidR="00BF7699" w:rsidRPr="004C08F9" w14:paraId="40C17EDB" w14:textId="77777777" w:rsidTr="004B21C3">
        <w:trPr>
          <w:trHeight w:val="915"/>
        </w:trPr>
        <w:tc>
          <w:tcPr>
            <w:tcW w:w="580" w:type="dxa"/>
            <w:tcBorders>
              <w:top w:val="nil"/>
              <w:left w:val="single" w:sz="8" w:space="0" w:color="auto"/>
              <w:bottom w:val="single" w:sz="4" w:space="0" w:color="auto"/>
              <w:right w:val="single" w:sz="4" w:space="0" w:color="auto"/>
            </w:tcBorders>
            <w:vAlign w:val="center"/>
            <w:hideMark/>
          </w:tcPr>
          <w:p w14:paraId="2E763454"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4600" w:type="dxa"/>
            <w:tcBorders>
              <w:top w:val="nil"/>
              <w:left w:val="nil"/>
              <w:bottom w:val="single" w:sz="4" w:space="0" w:color="auto"/>
              <w:right w:val="single" w:sz="4" w:space="0" w:color="auto"/>
            </w:tcBorders>
            <w:vAlign w:val="center"/>
            <w:hideMark/>
          </w:tcPr>
          <w:p w14:paraId="07C247EC" w14:textId="77777777" w:rsidR="00BF7699" w:rsidRPr="004C08F9" w:rsidRDefault="00BF7699" w:rsidP="004B21C3">
            <w:pPr>
              <w:spacing w:line="240" w:lineRule="auto"/>
              <w:rPr>
                <w:rFonts w:eastAsia="Times New Roman"/>
                <w:sz w:val="18"/>
                <w:szCs w:val="18"/>
                <w:lang w:eastAsia="sl-SI"/>
              </w:rPr>
            </w:pPr>
            <w:r w:rsidRPr="004C08F9">
              <w:rPr>
                <w:rFonts w:eastAsia="Times New Roman"/>
                <w:sz w:val="18"/>
                <w:szCs w:val="18"/>
                <w:lang w:eastAsia="sl-SI"/>
              </w:rPr>
              <w:t>Izdelava začasne dostopne poti (širine 2,5m, globina izkopa 20cm, polaganje filca za preprečevanje mešanja materiala in navoz gradbenega materiala) do kontejnerja in črpalk ter agregata za potrebe spremljanja stanja in dostave goriva</w:t>
            </w:r>
          </w:p>
        </w:tc>
        <w:tc>
          <w:tcPr>
            <w:tcW w:w="800" w:type="dxa"/>
            <w:tcBorders>
              <w:top w:val="nil"/>
              <w:left w:val="nil"/>
              <w:bottom w:val="single" w:sz="4" w:space="0" w:color="auto"/>
              <w:right w:val="single" w:sz="4" w:space="0" w:color="auto"/>
            </w:tcBorders>
            <w:vAlign w:val="center"/>
            <w:hideMark/>
          </w:tcPr>
          <w:p w14:paraId="434DCE33" w14:textId="77777777" w:rsidR="00BF7699" w:rsidRPr="004C08F9" w:rsidRDefault="00BF7699" w:rsidP="004B21C3">
            <w:pPr>
              <w:spacing w:line="240" w:lineRule="auto"/>
              <w:jc w:val="center"/>
              <w:rPr>
                <w:rFonts w:eastAsia="Times New Roman"/>
                <w:sz w:val="18"/>
                <w:szCs w:val="18"/>
                <w:lang w:eastAsia="sl-SI"/>
              </w:rPr>
            </w:pPr>
            <w:r w:rsidRPr="004C08F9">
              <w:rPr>
                <w:rFonts w:eastAsia="Times New Roman"/>
                <w:sz w:val="18"/>
                <w:szCs w:val="18"/>
                <w:lang w:eastAsia="sl-SI"/>
              </w:rPr>
              <w:t>m</w:t>
            </w:r>
            <w:r w:rsidRPr="004C08F9">
              <w:rPr>
                <w:rFonts w:eastAsia="Times New Roman"/>
                <w:sz w:val="18"/>
                <w:szCs w:val="18"/>
                <w:vertAlign w:val="superscript"/>
                <w:lang w:eastAsia="sl-SI"/>
              </w:rPr>
              <w:t>1</w:t>
            </w:r>
          </w:p>
        </w:tc>
        <w:tc>
          <w:tcPr>
            <w:tcW w:w="980" w:type="dxa"/>
            <w:tcBorders>
              <w:top w:val="nil"/>
              <w:left w:val="nil"/>
              <w:bottom w:val="single" w:sz="4" w:space="0" w:color="auto"/>
              <w:right w:val="single" w:sz="4" w:space="0" w:color="auto"/>
            </w:tcBorders>
            <w:vAlign w:val="center"/>
            <w:hideMark/>
          </w:tcPr>
          <w:p w14:paraId="1AEC4D7A"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215,00</w:t>
            </w:r>
          </w:p>
        </w:tc>
        <w:tc>
          <w:tcPr>
            <w:tcW w:w="960" w:type="dxa"/>
            <w:tcBorders>
              <w:top w:val="nil"/>
              <w:left w:val="nil"/>
              <w:bottom w:val="single" w:sz="4" w:space="0" w:color="auto"/>
              <w:right w:val="single" w:sz="4" w:space="0" w:color="auto"/>
            </w:tcBorders>
            <w:vAlign w:val="center"/>
            <w:hideMark/>
          </w:tcPr>
          <w:p w14:paraId="7664F7B7"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45,16</w:t>
            </w:r>
          </w:p>
        </w:tc>
        <w:tc>
          <w:tcPr>
            <w:tcW w:w="1180" w:type="dxa"/>
            <w:tcBorders>
              <w:top w:val="nil"/>
              <w:left w:val="nil"/>
              <w:bottom w:val="single" w:sz="4" w:space="0" w:color="auto"/>
              <w:right w:val="single" w:sz="8" w:space="0" w:color="auto"/>
            </w:tcBorders>
            <w:vAlign w:val="center"/>
            <w:hideMark/>
          </w:tcPr>
          <w:p w14:paraId="1A8022BD" w14:textId="77777777" w:rsidR="00BF7699" w:rsidRPr="004C08F9" w:rsidRDefault="00BF7699" w:rsidP="004B21C3">
            <w:pPr>
              <w:spacing w:line="240" w:lineRule="auto"/>
              <w:jc w:val="right"/>
              <w:rPr>
                <w:rFonts w:eastAsia="Times New Roman"/>
                <w:sz w:val="18"/>
                <w:szCs w:val="18"/>
                <w:lang w:eastAsia="sl-SI"/>
              </w:rPr>
            </w:pPr>
            <w:r w:rsidRPr="004C08F9">
              <w:rPr>
                <w:rFonts w:eastAsia="Times New Roman"/>
                <w:sz w:val="18"/>
                <w:szCs w:val="18"/>
                <w:lang w:eastAsia="sl-SI"/>
              </w:rPr>
              <w:t>9.709,40</w:t>
            </w:r>
          </w:p>
        </w:tc>
      </w:tr>
      <w:tr w:rsidR="00BF7699" w:rsidRPr="004C08F9" w14:paraId="40AB7028" w14:textId="77777777" w:rsidTr="004B21C3">
        <w:trPr>
          <w:trHeight w:val="330"/>
        </w:trPr>
        <w:tc>
          <w:tcPr>
            <w:tcW w:w="580" w:type="dxa"/>
            <w:tcBorders>
              <w:top w:val="single" w:sz="8" w:space="0" w:color="auto"/>
              <w:left w:val="single" w:sz="8" w:space="0" w:color="auto"/>
              <w:bottom w:val="single" w:sz="8" w:space="0" w:color="auto"/>
              <w:right w:val="nil"/>
            </w:tcBorders>
            <w:noWrap/>
            <w:vAlign w:val="center"/>
            <w:hideMark/>
          </w:tcPr>
          <w:p w14:paraId="5A2C7B5D" w14:textId="77777777" w:rsidR="00BF7699" w:rsidRPr="004C08F9" w:rsidRDefault="00BF7699" w:rsidP="004B21C3">
            <w:pPr>
              <w:spacing w:line="240" w:lineRule="auto"/>
              <w:jc w:val="left"/>
              <w:rPr>
                <w:rFonts w:eastAsia="Times New Roman"/>
                <w:sz w:val="18"/>
                <w:szCs w:val="18"/>
                <w:lang w:eastAsia="sl-SI"/>
              </w:rPr>
            </w:pPr>
            <w:r w:rsidRPr="004C08F9">
              <w:rPr>
                <w:rFonts w:eastAsia="Times New Roman"/>
                <w:sz w:val="18"/>
                <w:szCs w:val="18"/>
                <w:lang w:eastAsia="sl-SI"/>
              </w:rPr>
              <w:t> </w:t>
            </w:r>
          </w:p>
        </w:tc>
        <w:tc>
          <w:tcPr>
            <w:tcW w:w="4600" w:type="dxa"/>
            <w:tcBorders>
              <w:top w:val="single" w:sz="8" w:space="0" w:color="auto"/>
              <w:left w:val="single" w:sz="4" w:space="0" w:color="auto"/>
              <w:bottom w:val="single" w:sz="8" w:space="0" w:color="auto"/>
              <w:right w:val="single" w:sz="4" w:space="0" w:color="auto"/>
            </w:tcBorders>
            <w:vAlign w:val="center"/>
            <w:hideMark/>
          </w:tcPr>
          <w:p w14:paraId="77857686" w14:textId="77777777" w:rsidR="00BF7699" w:rsidRPr="004C08F9" w:rsidRDefault="00BF7699" w:rsidP="004B21C3">
            <w:pPr>
              <w:spacing w:line="240" w:lineRule="auto"/>
              <w:jc w:val="left"/>
              <w:rPr>
                <w:rFonts w:eastAsia="Times New Roman"/>
                <w:sz w:val="18"/>
                <w:szCs w:val="18"/>
                <w:u w:val="single"/>
                <w:lang w:eastAsia="sl-SI"/>
              </w:rPr>
            </w:pPr>
            <w:r w:rsidRPr="004C08F9">
              <w:rPr>
                <w:rFonts w:eastAsia="Times New Roman"/>
                <w:sz w:val="18"/>
                <w:szCs w:val="18"/>
                <w:u w:val="single"/>
                <w:lang w:eastAsia="sl-SI"/>
              </w:rPr>
              <w:t>Aktivnosti od 15.10 do 25.11 (40dni)</w:t>
            </w:r>
          </w:p>
        </w:tc>
        <w:tc>
          <w:tcPr>
            <w:tcW w:w="800" w:type="dxa"/>
            <w:tcBorders>
              <w:top w:val="single" w:sz="8" w:space="0" w:color="auto"/>
              <w:left w:val="nil"/>
              <w:bottom w:val="single" w:sz="8" w:space="0" w:color="auto"/>
              <w:right w:val="single" w:sz="4" w:space="0" w:color="auto"/>
            </w:tcBorders>
            <w:vAlign w:val="center"/>
            <w:hideMark/>
          </w:tcPr>
          <w:p w14:paraId="5620E76B"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980" w:type="dxa"/>
            <w:tcBorders>
              <w:top w:val="single" w:sz="8" w:space="0" w:color="auto"/>
              <w:left w:val="nil"/>
              <w:bottom w:val="single" w:sz="8" w:space="0" w:color="auto"/>
              <w:right w:val="single" w:sz="4" w:space="0" w:color="auto"/>
            </w:tcBorders>
            <w:vAlign w:val="center"/>
            <w:hideMark/>
          </w:tcPr>
          <w:p w14:paraId="475ACDB6"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 </w:t>
            </w:r>
          </w:p>
        </w:tc>
        <w:tc>
          <w:tcPr>
            <w:tcW w:w="960" w:type="dxa"/>
            <w:tcBorders>
              <w:top w:val="single" w:sz="8" w:space="0" w:color="auto"/>
              <w:left w:val="nil"/>
              <w:bottom w:val="single" w:sz="8" w:space="0" w:color="auto"/>
              <w:right w:val="single" w:sz="4" w:space="0" w:color="auto"/>
            </w:tcBorders>
            <w:vAlign w:val="center"/>
            <w:hideMark/>
          </w:tcPr>
          <w:p w14:paraId="019290CB"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 </w:t>
            </w:r>
          </w:p>
        </w:tc>
        <w:tc>
          <w:tcPr>
            <w:tcW w:w="1180" w:type="dxa"/>
            <w:tcBorders>
              <w:top w:val="single" w:sz="8" w:space="0" w:color="auto"/>
              <w:left w:val="nil"/>
              <w:bottom w:val="single" w:sz="8" w:space="0" w:color="auto"/>
              <w:right w:val="single" w:sz="8" w:space="0" w:color="auto"/>
            </w:tcBorders>
            <w:vAlign w:val="center"/>
            <w:hideMark/>
          </w:tcPr>
          <w:p w14:paraId="6EC96EC5"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103.245,10</w:t>
            </w:r>
          </w:p>
        </w:tc>
      </w:tr>
    </w:tbl>
    <w:p w14:paraId="0BFA85D4" w14:textId="77777777" w:rsidR="00BF7699" w:rsidRDefault="00BF7699" w:rsidP="00BF7699">
      <w:pPr>
        <w:spacing w:after="200"/>
        <w:rPr>
          <w:rFonts w:eastAsia="MS Mincho"/>
        </w:rPr>
      </w:pPr>
    </w:p>
    <w:tbl>
      <w:tblPr>
        <w:tblW w:w="5000" w:type="pct"/>
        <w:tblCellMar>
          <w:left w:w="70" w:type="dxa"/>
          <w:right w:w="70" w:type="dxa"/>
        </w:tblCellMar>
        <w:tblLook w:val="04A0" w:firstRow="1" w:lastRow="0" w:firstColumn="1" w:lastColumn="0" w:noHBand="0" w:noVBand="1"/>
      </w:tblPr>
      <w:tblGrid>
        <w:gridCol w:w="578"/>
        <w:gridCol w:w="4574"/>
        <w:gridCol w:w="796"/>
        <w:gridCol w:w="975"/>
        <w:gridCol w:w="955"/>
        <w:gridCol w:w="1174"/>
      </w:tblGrid>
      <w:tr w:rsidR="00BF7699" w:rsidRPr="00431D07" w14:paraId="36C67690" w14:textId="77777777" w:rsidTr="0080242D">
        <w:trPr>
          <w:trHeight w:val="315"/>
        </w:trPr>
        <w:tc>
          <w:tcPr>
            <w:tcW w:w="5180" w:type="dxa"/>
            <w:gridSpan w:val="2"/>
            <w:tcBorders>
              <w:top w:val="single" w:sz="8" w:space="0" w:color="auto"/>
              <w:left w:val="single" w:sz="8" w:space="0" w:color="auto"/>
              <w:bottom w:val="single" w:sz="8" w:space="0" w:color="auto"/>
              <w:right w:val="single" w:sz="4" w:space="0" w:color="000000"/>
            </w:tcBorders>
            <w:vAlign w:val="center"/>
            <w:hideMark/>
          </w:tcPr>
          <w:p w14:paraId="24ECBA95" w14:textId="77777777" w:rsidR="00BF7699" w:rsidRPr="004C08F9" w:rsidRDefault="00BF7699" w:rsidP="004B21C3">
            <w:pPr>
              <w:spacing w:line="240" w:lineRule="auto"/>
              <w:jc w:val="left"/>
              <w:rPr>
                <w:rFonts w:eastAsia="Times New Roman"/>
                <w:b/>
                <w:bCs/>
                <w:sz w:val="18"/>
                <w:szCs w:val="18"/>
                <w:lang w:eastAsia="sl-SI"/>
              </w:rPr>
            </w:pPr>
            <w:r w:rsidRPr="004C08F9">
              <w:rPr>
                <w:rFonts w:eastAsia="Times New Roman"/>
                <w:b/>
                <w:bCs/>
                <w:sz w:val="18"/>
                <w:szCs w:val="18"/>
                <w:lang w:eastAsia="sl-SI"/>
              </w:rPr>
              <w:t xml:space="preserve">Izvedba izrednega ukrepa na naftni vrtini RAK-1 </w:t>
            </w:r>
          </w:p>
        </w:tc>
        <w:tc>
          <w:tcPr>
            <w:tcW w:w="3920" w:type="dxa"/>
            <w:gridSpan w:val="4"/>
            <w:tcBorders>
              <w:top w:val="single" w:sz="8" w:space="0" w:color="auto"/>
              <w:left w:val="nil"/>
              <w:bottom w:val="single" w:sz="8" w:space="0" w:color="auto"/>
              <w:right w:val="single" w:sz="8" w:space="0" w:color="000000"/>
            </w:tcBorders>
            <w:vAlign w:val="center"/>
            <w:hideMark/>
          </w:tcPr>
          <w:p w14:paraId="28BEB22F"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46.510,27</w:t>
            </w:r>
          </w:p>
        </w:tc>
      </w:tr>
      <w:tr w:rsidR="00BF7699" w:rsidRPr="00431D07" w14:paraId="1AB10446" w14:textId="77777777" w:rsidTr="0080242D">
        <w:trPr>
          <w:trHeight w:val="315"/>
        </w:trPr>
        <w:tc>
          <w:tcPr>
            <w:tcW w:w="5180" w:type="dxa"/>
            <w:gridSpan w:val="2"/>
            <w:tcBorders>
              <w:top w:val="single" w:sz="8" w:space="0" w:color="auto"/>
              <w:left w:val="single" w:sz="8" w:space="0" w:color="auto"/>
              <w:bottom w:val="single" w:sz="8" w:space="0" w:color="auto"/>
              <w:right w:val="single" w:sz="4" w:space="0" w:color="000000"/>
            </w:tcBorders>
            <w:vAlign w:val="center"/>
            <w:hideMark/>
          </w:tcPr>
          <w:p w14:paraId="76BF42B5" w14:textId="77777777" w:rsidR="00BF7699" w:rsidRPr="004C08F9" w:rsidRDefault="00BF7699" w:rsidP="004B21C3">
            <w:pPr>
              <w:spacing w:line="240" w:lineRule="auto"/>
              <w:jc w:val="left"/>
              <w:rPr>
                <w:rFonts w:eastAsia="Times New Roman"/>
                <w:b/>
                <w:bCs/>
                <w:sz w:val="18"/>
                <w:szCs w:val="18"/>
                <w:lang w:eastAsia="sl-SI"/>
              </w:rPr>
            </w:pPr>
            <w:r w:rsidRPr="004C08F9">
              <w:rPr>
                <w:rFonts w:eastAsia="Times New Roman"/>
                <w:b/>
                <w:bCs/>
                <w:sz w:val="18"/>
                <w:szCs w:val="18"/>
                <w:lang w:eastAsia="sl-SI"/>
              </w:rPr>
              <w:t>Aktivnosti od 15.10 do 25.11 (40dni)</w:t>
            </w:r>
          </w:p>
        </w:tc>
        <w:tc>
          <w:tcPr>
            <w:tcW w:w="3920" w:type="dxa"/>
            <w:gridSpan w:val="4"/>
            <w:tcBorders>
              <w:top w:val="single" w:sz="8" w:space="0" w:color="auto"/>
              <w:left w:val="nil"/>
              <w:bottom w:val="single" w:sz="8" w:space="0" w:color="auto"/>
              <w:right w:val="single" w:sz="8" w:space="0" w:color="000000"/>
            </w:tcBorders>
            <w:vAlign w:val="center"/>
            <w:hideMark/>
          </w:tcPr>
          <w:p w14:paraId="226F1623"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103.245,10</w:t>
            </w:r>
          </w:p>
        </w:tc>
      </w:tr>
      <w:tr w:rsidR="00BF7699" w:rsidRPr="00431D07" w14:paraId="426D9498" w14:textId="77777777" w:rsidTr="0080242D">
        <w:trPr>
          <w:trHeight w:val="405"/>
        </w:trPr>
        <w:tc>
          <w:tcPr>
            <w:tcW w:w="580" w:type="dxa"/>
            <w:tcBorders>
              <w:top w:val="nil"/>
              <w:left w:val="nil"/>
              <w:bottom w:val="nil"/>
              <w:right w:val="nil"/>
            </w:tcBorders>
            <w:noWrap/>
            <w:vAlign w:val="bottom"/>
            <w:hideMark/>
          </w:tcPr>
          <w:p w14:paraId="13FDB6D1" w14:textId="77777777" w:rsidR="00BF7699" w:rsidRPr="004C08F9" w:rsidRDefault="00BF7699" w:rsidP="004B21C3">
            <w:pPr>
              <w:spacing w:line="240" w:lineRule="auto"/>
              <w:jc w:val="right"/>
              <w:rPr>
                <w:rFonts w:eastAsia="Times New Roman"/>
                <w:sz w:val="18"/>
                <w:szCs w:val="18"/>
                <w:lang w:eastAsia="sl-SI"/>
              </w:rPr>
            </w:pPr>
          </w:p>
        </w:tc>
        <w:tc>
          <w:tcPr>
            <w:tcW w:w="7340" w:type="dxa"/>
            <w:gridSpan w:val="4"/>
            <w:tcBorders>
              <w:top w:val="nil"/>
              <w:left w:val="nil"/>
              <w:bottom w:val="nil"/>
              <w:right w:val="nil"/>
            </w:tcBorders>
            <w:vAlign w:val="center"/>
            <w:hideMark/>
          </w:tcPr>
          <w:p w14:paraId="075B2B0C" w14:textId="77777777" w:rsidR="00BF7699" w:rsidRPr="004C08F9" w:rsidRDefault="00BF7699" w:rsidP="004B21C3">
            <w:pPr>
              <w:spacing w:line="240" w:lineRule="auto"/>
              <w:jc w:val="center"/>
              <w:rPr>
                <w:rFonts w:eastAsia="Times New Roman"/>
                <w:b/>
                <w:bCs/>
                <w:sz w:val="18"/>
                <w:szCs w:val="18"/>
                <w:u w:val="single"/>
                <w:lang w:eastAsia="sl-SI"/>
              </w:rPr>
            </w:pPr>
            <w:r w:rsidRPr="004C08F9">
              <w:rPr>
                <w:rFonts w:eastAsia="Times New Roman"/>
                <w:b/>
                <w:bCs/>
                <w:sz w:val="18"/>
                <w:szCs w:val="18"/>
                <w:u w:val="single"/>
                <w:lang w:eastAsia="sl-SI"/>
              </w:rPr>
              <w:t>R  E  K  A  P  I  T  U  L  A  C  I  J  A</w:t>
            </w:r>
          </w:p>
        </w:tc>
        <w:tc>
          <w:tcPr>
            <w:tcW w:w="1180" w:type="dxa"/>
            <w:tcBorders>
              <w:top w:val="nil"/>
              <w:left w:val="nil"/>
              <w:bottom w:val="nil"/>
              <w:right w:val="nil"/>
            </w:tcBorders>
            <w:noWrap/>
            <w:vAlign w:val="bottom"/>
            <w:hideMark/>
          </w:tcPr>
          <w:p w14:paraId="4F8F2AE6" w14:textId="77777777" w:rsidR="00BF7699" w:rsidRPr="004C08F9" w:rsidRDefault="00BF7699" w:rsidP="004B21C3">
            <w:pPr>
              <w:spacing w:line="240" w:lineRule="auto"/>
              <w:jc w:val="center"/>
              <w:rPr>
                <w:rFonts w:eastAsia="Times New Roman"/>
                <w:b/>
                <w:bCs/>
                <w:sz w:val="18"/>
                <w:szCs w:val="18"/>
                <w:u w:val="single"/>
                <w:lang w:eastAsia="sl-SI"/>
              </w:rPr>
            </w:pPr>
          </w:p>
        </w:tc>
      </w:tr>
      <w:tr w:rsidR="00BF7699" w:rsidRPr="00431D07" w14:paraId="26830D5B" w14:textId="77777777" w:rsidTr="0080242D">
        <w:trPr>
          <w:trHeight w:val="915"/>
        </w:trPr>
        <w:tc>
          <w:tcPr>
            <w:tcW w:w="580" w:type="dxa"/>
            <w:tcBorders>
              <w:top w:val="nil"/>
              <w:left w:val="single" w:sz="8" w:space="0" w:color="auto"/>
              <w:bottom w:val="single" w:sz="8" w:space="0" w:color="auto"/>
              <w:right w:val="single" w:sz="8" w:space="0" w:color="auto"/>
            </w:tcBorders>
            <w:vAlign w:val="center"/>
            <w:hideMark/>
          </w:tcPr>
          <w:p w14:paraId="00EA594C"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A.</w:t>
            </w:r>
          </w:p>
        </w:tc>
        <w:tc>
          <w:tcPr>
            <w:tcW w:w="4600" w:type="dxa"/>
            <w:tcBorders>
              <w:top w:val="single" w:sz="8" w:space="0" w:color="auto"/>
              <w:left w:val="nil"/>
              <w:bottom w:val="single" w:sz="8" w:space="0" w:color="auto"/>
              <w:right w:val="nil"/>
            </w:tcBorders>
            <w:vAlign w:val="center"/>
            <w:hideMark/>
          </w:tcPr>
          <w:p w14:paraId="3970766D" w14:textId="77777777" w:rsidR="00BF7699" w:rsidRPr="004C08F9" w:rsidRDefault="00BF7699" w:rsidP="004B21C3">
            <w:pPr>
              <w:spacing w:line="240" w:lineRule="auto"/>
              <w:jc w:val="left"/>
              <w:rPr>
                <w:rFonts w:eastAsia="Times New Roman"/>
                <w:b/>
                <w:bCs/>
                <w:sz w:val="18"/>
                <w:szCs w:val="18"/>
                <w:lang w:eastAsia="sl-SI"/>
              </w:rPr>
            </w:pPr>
            <w:r w:rsidRPr="004C08F9">
              <w:rPr>
                <w:rFonts w:eastAsia="Times New Roman"/>
                <w:b/>
                <w:bCs/>
                <w:sz w:val="18"/>
                <w:szCs w:val="18"/>
                <w:lang w:eastAsia="sl-SI"/>
              </w:rPr>
              <w:t xml:space="preserve">PONUDBENI PREDRAČUN ZA INZVEDBO IZREDNEGA UKREPA NA VRTINI </w:t>
            </w:r>
            <w:r w:rsidRPr="004C08F9">
              <w:rPr>
                <w:rFonts w:eastAsia="Times New Roman"/>
                <w:b/>
                <w:bCs/>
                <w:sz w:val="18"/>
                <w:szCs w:val="18"/>
                <w:lang w:eastAsia="sl-SI"/>
              </w:rPr>
              <w:br/>
              <w:t>RAK-1 PRI RAKIČANU</w:t>
            </w:r>
          </w:p>
        </w:tc>
        <w:tc>
          <w:tcPr>
            <w:tcW w:w="800" w:type="dxa"/>
            <w:tcBorders>
              <w:top w:val="nil"/>
              <w:left w:val="single" w:sz="8" w:space="0" w:color="auto"/>
              <w:bottom w:val="single" w:sz="8" w:space="0" w:color="auto"/>
              <w:right w:val="nil"/>
            </w:tcBorders>
            <w:vAlign w:val="center"/>
            <w:hideMark/>
          </w:tcPr>
          <w:p w14:paraId="2A7C07D2"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980" w:type="dxa"/>
            <w:tcBorders>
              <w:top w:val="nil"/>
              <w:left w:val="nil"/>
              <w:bottom w:val="single" w:sz="8" w:space="0" w:color="auto"/>
              <w:right w:val="nil"/>
            </w:tcBorders>
            <w:vAlign w:val="center"/>
            <w:hideMark/>
          </w:tcPr>
          <w:p w14:paraId="7344C885"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960" w:type="dxa"/>
            <w:tcBorders>
              <w:top w:val="nil"/>
              <w:left w:val="nil"/>
              <w:bottom w:val="single" w:sz="8" w:space="0" w:color="auto"/>
              <w:right w:val="nil"/>
            </w:tcBorders>
            <w:vAlign w:val="center"/>
            <w:hideMark/>
          </w:tcPr>
          <w:p w14:paraId="30CD903A" w14:textId="77777777" w:rsidR="00BF7699" w:rsidRPr="004C08F9" w:rsidRDefault="00BF7699" w:rsidP="004B21C3">
            <w:pPr>
              <w:spacing w:line="240" w:lineRule="auto"/>
              <w:jc w:val="center"/>
              <w:rPr>
                <w:rFonts w:eastAsia="Times New Roman"/>
                <w:b/>
                <w:bCs/>
                <w:sz w:val="18"/>
                <w:szCs w:val="18"/>
                <w:lang w:eastAsia="sl-SI"/>
              </w:rPr>
            </w:pPr>
            <w:r w:rsidRPr="004C08F9">
              <w:rPr>
                <w:rFonts w:eastAsia="Times New Roman"/>
                <w:b/>
                <w:bCs/>
                <w:sz w:val="18"/>
                <w:szCs w:val="18"/>
                <w:lang w:eastAsia="sl-SI"/>
              </w:rPr>
              <w:t> </w:t>
            </w:r>
          </w:p>
        </w:tc>
        <w:tc>
          <w:tcPr>
            <w:tcW w:w="1180" w:type="dxa"/>
            <w:tcBorders>
              <w:top w:val="single" w:sz="8" w:space="0" w:color="auto"/>
              <w:left w:val="nil"/>
              <w:bottom w:val="single" w:sz="8" w:space="0" w:color="auto"/>
              <w:right w:val="single" w:sz="8" w:space="0" w:color="auto"/>
            </w:tcBorders>
            <w:noWrap/>
            <w:vAlign w:val="center"/>
            <w:hideMark/>
          </w:tcPr>
          <w:p w14:paraId="5922C8ED"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149.755,37</w:t>
            </w:r>
          </w:p>
        </w:tc>
      </w:tr>
      <w:tr w:rsidR="00BF7699" w:rsidRPr="00431D07" w14:paraId="6094997B" w14:textId="77777777" w:rsidTr="0080242D">
        <w:trPr>
          <w:trHeight w:val="270"/>
        </w:trPr>
        <w:tc>
          <w:tcPr>
            <w:tcW w:w="580" w:type="dxa"/>
            <w:tcBorders>
              <w:top w:val="nil"/>
              <w:left w:val="nil"/>
              <w:bottom w:val="nil"/>
              <w:right w:val="nil"/>
            </w:tcBorders>
            <w:noWrap/>
            <w:vAlign w:val="bottom"/>
            <w:hideMark/>
          </w:tcPr>
          <w:p w14:paraId="0CA42D0F" w14:textId="77777777" w:rsidR="00BF7699" w:rsidRPr="004C08F9" w:rsidRDefault="00BF7699" w:rsidP="004B21C3">
            <w:pPr>
              <w:spacing w:line="240" w:lineRule="auto"/>
              <w:jc w:val="right"/>
              <w:rPr>
                <w:rFonts w:eastAsia="Times New Roman"/>
                <w:b/>
                <w:bCs/>
                <w:sz w:val="18"/>
                <w:szCs w:val="18"/>
                <w:lang w:eastAsia="sl-SI"/>
              </w:rPr>
            </w:pPr>
          </w:p>
        </w:tc>
        <w:tc>
          <w:tcPr>
            <w:tcW w:w="4600" w:type="dxa"/>
            <w:tcBorders>
              <w:top w:val="nil"/>
              <w:left w:val="nil"/>
              <w:bottom w:val="nil"/>
              <w:right w:val="nil"/>
            </w:tcBorders>
            <w:noWrap/>
            <w:vAlign w:val="bottom"/>
            <w:hideMark/>
          </w:tcPr>
          <w:p w14:paraId="1161597D" w14:textId="77777777" w:rsidR="00BF7699" w:rsidRPr="004C08F9" w:rsidRDefault="00BF7699" w:rsidP="004B21C3">
            <w:pPr>
              <w:spacing w:line="240" w:lineRule="auto"/>
              <w:jc w:val="left"/>
              <w:rPr>
                <w:rFonts w:eastAsia="Times New Roman"/>
                <w:sz w:val="18"/>
                <w:szCs w:val="18"/>
                <w:lang w:eastAsia="sl-SI"/>
              </w:rPr>
            </w:pPr>
          </w:p>
        </w:tc>
        <w:tc>
          <w:tcPr>
            <w:tcW w:w="800" w:type="dxa"/>
            <w:tcBorders>
              <w:top w:val="nil"/>
              <w:left w:val="nil"/>
              <w:bottom w:val="nil"/>
              <w:right w:val="nil"/>
            </w:tcBorders>
            <w:noWrap/>
            <w:vAlign w:val="bottom"/>
            <w:hideMark/>
          </w:tcPr>
          <w:p w14:paraId="5EB2DD5C" w14:textId="77777777" w:rsidR="00BF7699" w:rsidRPr="004C08F9" w:rsidRDefault="00BF7699" w:rsidP="004B21C3">
            <w:pPr>
              <w:spacing w:line="240" w:lineRule="auto"/>
              <w:jc w:val="left"/>
              <w:rPr>
                <w:rFonts w:eastAsia="Times New Roman"/>
                <w:sz w:val="18"/>
                <w:szCs w:val="18"/>
                <w:lang w:eastAsia="sl-SI"/>
              </w:rPr>
            </w:pPr>
          </w:p>
        </w:tc>
        <w:tc>
          <w:tcPr>
            <w:tcW w:w="980" w:type="dxa"/>
            <w:tcBorders>
              <w:top w:val="nil"/>
              <w:left w:val="nil"/>
              <w:bottom w:val="nil"/>
              <w:right w:val="nil"/>
            </w:tcBorders>
            <w:noWrap/>
            <w:vAlign w:val="bottom"/>
            <w:hideMark/>
          </w:tcPr>
          <w:p w14:paraId="0EE3012B" w14:textId="77777777" w:rsidR="00BF7699" w:rsidRPr="004C08F9" w:rsidRDefault="00BF7699" w:rsidP="004B21C3">
            <w:pPr>
              <w:spacing w:line="240" w:lineRule="auto"/>
              <w:jc w:val="left"/>
              <w:rPr>
                <w:rFonts w:eastAsia="Times New Roman"/>
                <w:sz w:val="18"/>
                <w:szCs w:val="18"/>
                <w:lang w:eastAsia="sl-SI"/>
              </w:rPr>
            </w:pPr>
          </w:p>
        </w:tc>
        <w:tc>
          <w:tcPr>
            <w:tcW w:w="960" w:type="dxa"/>
            <w:tcBorders>
              <w:top w:val="nil"/>
              <w:left w:val="nil"/>
              <w:bottom w:val="nil"/>
              <w:right w:val="nil"/>
            </w:tcBorders>
            <w:noWrap/>
            <w:vAlign w:val="bottom"/>
            <w:hideMark/>
          </w:tcPr>
          <w:p w14:paraId="35B093EE" w14:textId="77777777" w:rsidR="00BF7699" w:rsidRPr="004C08F9" w:rsidRDefault="00BF7699" w:rsidP="004B21C3">
            <w:pPr>
              <w:spacing w:line="240" w:lineRule="auto"/>
              <w:jc w:val="left"/>
              <w:rPr>
                <w:rFonts w:eastAsia="Times New Roman"/>
                <w:sz w:val="18"/>
                <w:szCs w:val="18"/>
                <w:lang w:eastAsia="sl-SI"/>
              </w:rPr>
            </w:pPr>
          </w:p>
        </w:tc>
        <w:tc>
          <w:tcPr>
            <w:tcW w:w="1180" w:type="dxa"/>
            <w:tcBorders>
              <w:top w:val="nil"/>
              <w:left w:val="nil"/>
              <w:bottom w:val="nil"/>
              <w:right w:val="nil"/>
            </w:tcBorders>
            <w:noWrap/>
            <w:vAlign w:val="bottom"/>
            <w:hideMark/>
          </w:tcPr>
          <w:p w14:paraId="5227EBF9" w14:textId="77777777" w:rsidR="00BF7699" w:rsidRPr="004C08F9" w:rsidRDefault="00BF7699" w:rsidP="004B21C3">
            <w:pPr>
              <w:spacing w:line="240" w:lineRule="auto"/>
              <w:jc w:val="left"/>
              <w:rPr>
                <w:rFonts w:eastAsia="Times New Roman"/>
                <w:sz w:val="18"/>
                <w:szCs w:val="18"/>
                <w:lang w:eastAsia="sl-SI"/>
              </w:rPr>
            </w:pPr>
          </w:p>
        </w:tc>
      </w:tr>
      <w:tr w:rsidR="00BF7699" w:rsidRPr="00431D07" w14:paraId="0FA35429" w14:textId="77777777" w:rsidTr="0080242D">
        <w:trPr>
          <w:trHeight w:val="315"/>
        </w:trPr>
        <w:tc>
          <w:tcPr>
            <w:tcW w:w="5180" w:type="dxa"/>
            <w:gridSpan w:val="2"/>
            <w:tcBorders>
              <w:top w:val="single" w:sz="8" w:space="0" w:color="auto"/>
              <w:left w:val="single" w:sz="8" w:space="0" w:color="auto"/>
              <w:bottom w:val="single" w:sz="8" w:space="0" w:color="auto"/>
              <w:right w:val="single" w:sz="8" w:space="0" w:color="000000"/>
            </w:tcBorders>
            <w:vAlign w:val="center"/>
            <w:hideMark/>
          </w:tcPr>
          <w:p w14:paraId="3FD0DE59" w14:textId="77777777" w:rsidR="00BF7699" w:rsidRPr="004C08F9" w:rsidRDefault="00BF7699" w:rsidP="004B21C3">
            <w:pPr>
              <w:spacing w:line="240" w:lineRule="auto"/>
              <w:jc w:val="left"/>
              <w:rPr>
                <w:rFonts w:eastAsia="Times New Roman"/>
                <w:b/>
                <w:bCs/>
                <w:sz w:val="18"/>
                <w:szCs w:val="18"/>
                <w:lang w:eastAsia="sl-SI"/>
              </w:rPr>
            </w:pPr>
            <w:r w:rsidRPr="004C08F9">
              <w:rPr>
                <w:rFonts w:eastAsia="Times New Roman"/>
                <w:b/>
                <w:bCs/>
                <w:sz w:val="18"/>
                <w:szCs w:val="18"/>
                <w:lang w:eastAsia="sl-SI"/>
              </w:rPr>
              <w:t xml:space="preserve"> SKUPAJ</w:t>
            </w:r>
          </w:p>
        </w:tc>
        <w:tc>
          <w:tcPr>
            <w:tcW w:w="800" w:type="dxa"/>
            <w:tcBorders>
              <w:top w:val="single" w:sz="8" w:space="0" w:color="auto"/>
              <w:left w:val="nil"/>
              <w:bottom w:val="single" w:sz="8" w:space="0" w:color="auto"/>
              <w:right w:val="nil"/>
            </w:tcBorders>
            <w:vAlign w:val="center"/>
            <w:hideMark/>
          </w:tcPr>
          <w:p w14:paraId="4AEECDEE"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 </w:t>
            </w:r>
          </w:p>
        </w:tc>
        <w:tc>
          <w:tcPr>
            <w:tcW w:w="980" w:type="dxa"/>
            <w:tcBorders>
              <w:top w:val="single" w:sz="8" w:space="0" w:color="auto"/>
              <w:left w:val="nil"/>
              <w:bottom w:val="single" w:sz="8" w:space="0" w:color="auto"/>
              <w:right w:val="nil"/>
            </w:tcBorders>
            <w:vAlign w:val="center"/>
            <w:hideMark/>
          </w:tcPr>
          <w:p w14:paraId="465EF5E2"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 </w:t>
            </w:r>
          </w:p>
        </w:tc>
        <w:tc>
          <w:tcPr>
            <w:tcW w:w="2140" w:type="dxa"/>
            <w:gridSpan w:val="2"/>
            <w:tcBorders>
              <w:top w:val="single" w:sz="8" w:space="0" w:color="auto"/>
              <w:left w:val="nil"/>
              <w:bottom w:val="single" w:sz="8" w:space="0" w:color="auto"/>
              <w:right w:val="single" w:sz="8" w:space="0" w:color="000000"/>
            </w:tcBorders>
            <w:noWrap/>
            <w:vAlign w:val="bottom"/>
            <w:hideMark/>
          </w:tcPr>
          <w:p w14:paraId="440BB173"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149.755,37</w:t>
            </w:r>
          </w:p>
        </w:tc>
      </w:tr>
      <w:tr w:rsidR="00BF7699" w:rsidRPr="00431D07" w14:paraId="6455D87C" w14:textId="77777777" w:rsidTr="0080242D">
        <w:trPr>
          <w:trHeight w:val="315"/>
        </w:trPr>
        <w:tc>
          <w:tcPr>
            <w:tcW w:w="5180" w:type="dxa"/>
            <w:gridSpan w:val="2"/>
            <w:tcBorders>
              <w:top w:val="single" w:sz="8" w:space="0" w:color="auto"/>
              <w:left w:val="single" w:sz="8" w:space="0" w:color="auto"/>
              <w:bottom w:val="single" w:sz="8" w:space="0" w:color="auto"/>
              <w:right w:val="single" w:sz="8" w:space="0" w:color="000000"/>
            </w:tcBorders>
            <w:noWrap/>
            <w:vAlign w:val="center"/>
            <w:hideMark/>
          </w:tcPr>
          <w:p w14:paraId="07E05209" w14:textId="77777777" w:rsidR="00BF7699" w:rsidRPr="004C08F9" w:rsidRDefault="00BF7699" w:rsidP="004B21C3">
            <w:pPr>
              <w:spacing w:line="240" w:lineRule="auto"/>
              <w:jc w:val="left"/>
              <w:rPr>
                <w:rFonts w:eastAsia="Times New Roman"/>
                <w:b/>
                <w:bCs/>
                <w:sz w:val="18"/>
                <w:szCs w:val="18"/>
                <w:lang w:eastAsia="sl-SI"/>
              </w:rPr>
            </w:pPr>
            <w:r w:rsidRPr="004C08F9">
              <w:rPr>
                <w:rFonts w:eastAsia="Times New Roman"/>
                <w:b/>
                <w:bCs/>
                <w:sz w:val="18"/>
                <w:szCs w:val="18"/>
                <w:lang w:eastAsia="sl-SI"/>
              </w:rPr>
              <w:t>DDV</w:t>
            </w:r>
          </w:p>
        </w:tc>
        <w:tc>
          <w:tcPr>
            <w:tcW w:w="800" w:type="dxa"/>
            <w:tcBorders>
              <w:top w:val="nil"/>
              <w:left w:val="nil"/>
              <w:bottom w:val="single" w:sz="8" w:space="0" w:color="auto"/>
              <w:right w:val="nil"/>
            </w:tcBorders>
            <w:vAlign w:val="center"/>
            <w:hideMark/>
          </w:tcPr>
          <w:p w14:paraId="43B7CC08"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 </w:t>
            </w:r>
          </w:p>
        </w:tc>
        <w:tc>
          <w:tcPr>
            <w:tcW w:w="980" w:type="dxa"/>
            <w:tcBorders>
              <w:top w:val="nil"/>
              <w:left w:val="nil"/>
              <w:bottom w:val="single" w:sz="8" w:space="0" w:color="auto"/>
              <w:right w:val="nil"/>
            </w:tcBorders>
            <w:vAlign w:val="center"/>
            <w:hideMark/>
          </w:tcPr>
          <w:p w14:paraId="7D1B218C"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 </w:t>
            </w:r>
          </w:p>
        </w:tc>
        <w:tc>
          <w:tcPr>
            <w:tcW w:w="2140" w:type="dxa"/>
            <w:gridSpan w:val="2"/>
            <w:tcBorders>
              <w:top w:val="single" w:sz="8" w:space="0" w:color="auto"/>
              <w:left w:val="nil"/>
              <w:bottom w:val="single" w:sz="8" w:space="0" w:color="auto"/>
              <w:right w:val="single" w:sz="8" w:space="0" w:color="000000"/>
            </w:tcBorders>
            <w:noWrap/>
            <w:vAlign w:val="bottom"/>
            <w:hideMark/>
          </w:tcPr>
          <w:p w14:paraId="14E3057A"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32.946,18</w:t>
            </w:r>
          </w:p>
        </w:tc>
      </w:tr>
      <w:tr w:rsidR="00BF7699" w:rsidRPr="00431D07" w14:paraId="60292344" w14:textId="77777777" w:rsidTr="0080242D">
        <w:trPr>
          <w:trHeight w:val="315"/>
        </w:trPr>
        <w:tc>
          <w:tcPr>
            <w:tcW w:w="5180" w:type="dxa"/>
            <w:gridSpan w:val="2"/>
            <w:tcBorders>
              <w:top w:val="single" w:sz="8" w:space="0" w:color="auto"/>
              <w:left w:val="single" w:sz="8" w:space="0" w:color="auto"/>
              <w:bottom w:val="single" w:sz="8" w:space="0" w:color="auto"/>
              <w:right w:val="single" w:sz="8" w:space="0" w:color="000000"/>
            </w:tcBorders>
            <w:vAlign w:val="center"/>
            <w:hideMark/>
          </w:tcPr>
          <w:p w14:paraId="4C5EEB9B" w14:textId="77777777" w:rsidR="00BF7699" w:rsidRPr="004C08F9" w:rsidRDefault="00BF7699" w:rsidP="004B21C3">
            <w:pPr>
              <w:spacing w:line="240" w:lineRule="auto"/>
              <w:jc w:val="left"/>
              <w:rPr>
                <w:rFonts w:eastAsia="Times New Roman"/>
                <w:b/>
                <w:bCs/>
                <w:sz w:val="18"/>
                <w:szCs w:val="18"/>
                <w:lang w:eastAsia="sl-SI"/>
              </w:rPr>
            </w:pPr>
            <w:r w:rsidRPr="004C08F9">
              <w:rPr>
                <w:rFonts w:eastAsia="Times New Roman"/>
                <w:b/>
                <w:bCs/>
                <w:sz w:val="18"/>
                <w:szCs w:val="18"/>
                <w:lang w:eastAsia="sl-SI"/>
              </w:rPr>
              <w:t>SKUPAJ Z DDV</w:t>
            </w:r>
          </w:p>
        </w:tc>
        <w:tc>
          <w:tcPr>
            <w:tcW w:w="800" w:type="dxa"/>
            <w:tcBorders>
              <w:top w:val="nil"/>
              <w:left w:val="nil"/>
              <w:bottom w:val="single" w:sz="8" w:space="0" w:color="auto"/>
              <w:right w:val="nil"/>
            </w:tcBorders>
            <w:vAlign w:val="center"/>
            <w:hideMark/>
          </w:tcPr>
          <w:p w14:paraId="70817BFD"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 </w:t>
            </w:r>
          </w:p>
        </w:tc>
        <w:tc>
          <w:tcPr>
            <w:tcW w:w="980" w:type="dxa"/>
            <w:tcBorders>
              <w:top w:val="nil"/>
              <w:left w:val="nil"/>
              <w:bottom w:val="single" w:sz="8" w:space="0" w:color="auto"/>
              <w:right w:val="nil"/>
            </w:tcBorders>
            <w:vAlign w:val="center"/>
            <w:hideMark/>
          </w:tcPr>
          <w:p w14:paraId="327E7B38"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 </w:t>
            </w:r>
          </w:p>
        </w:tc>
        <w:tc>
          <w:tcPr>
            <w:tcW w:w="2140" w:type="dxa"/>
            <w:gridSpan w:val="2"/>
            <w:tcBorders>
              <w:top w:val="single" w:sz="8" w:space="0" w:color="auto"/>
              <w:left w:val="nil"/>
              <w:bottom w:val="single" w:sz="8" w:space="0" w:color="auto"/>
              <w:right w:val="single" w:sz="8" w:space="0" w:color="000000"/>
            </w:tcBorders>
            <w:noWrap/>
            <w:vAlign w:val="bottom"/>
            <w:hideMark/>
          </w:tcPr>
          <w:p w14:paraId="3949D2CF" w14:textId="77777777" w:rsidR="00BF7699" w:rsidRPr="004C08F9" w:rsidRDefault="00BF7699" w:rsidP="004B21C3">
            <w:pPr>
              <w:spacing w:line="240" w:lineRule="auto"/>
              <w:jc w:val="right"/>
              <w:rPr>
                <w:rFonts w:eastAsia="Times New Roman"/>
                <w:b/>
                <w:bCs/>
                <w:sz w:val="18"/>
                <w:szCs w:val="18"/>
                <w:lang w:eastAsia="sl-SI"/>
              </w:rPr>
            </w:pPr>
            <w:r w:rsidRPr="004C08F9">
              <w:rPr>
                <w:rFonts w:eastAsia="Times New Roman"/>
                <w:b/>
                <w:bCs/>
                <w:sz w:val="18"/>
                <w:szCs w:val="18"/>
                <w:lang w:eastAsia="sl-SI"/>
              </w:rPr>
              <w:t>182.701,55</w:t>
            </w:r>
          </w:p>
        </w:tc>
      </w:tr>
    </w:tbl>
    <w:p w14:paraId="49510E73" w14:textId="77777777" w:rsidR="00BF7699" w:rsidRPr="00DC4B5B" w:rsidRDefault="00BF7699" w:rsidP="00DC4B5B"/>
    <w:p w14:paraId="45A42B77" w14:textId="77777777" w:rsidR="00BF7699" w:rsidRPr="005A56F4" w:rsidRDefault="00BF7699" w:rsidP="00BF7699">
      <w:pPr>
        <w:rPr>
          <w:b/>
          <w:u w:val="single"/>
        </w:rPr>
      </w:pPr>
      <w:r w:rsidRPr="005A56F4">
        <w:rPr>
          <w:rFonts w:eastAsia="MS Gothic"/>
          <w:u w:val="single"/>
        </w:rPr>
        <w:t>Nadaljnjo izvajanje aktivnosti na RAK_1</w:t>
      </w:r>
    </w:p>
    <w:p w14:paraId="46245E54" w14:textId="77777777" w:rsidR="00BF7699" w:rsidRDefault="00BF7699" w:rsidP="00BF7699"/>
    <w:p w14:paraId="7C439E25" w14:textId="77777777" w:rsidR="00BF7699" w:rsidRDefault="00BF7699" w:rsidP="00BF7699">
      <w:pPr>
        <w:rPr>
          <w:rFonts w:eastAsia="MS Gothic"/>
        </w:rPr>
      </w:pPr>
      <w:r>
        <w:rPr>
          <w:rFonts w:eastAsia="MS Gothic"/>
        </w:rPr>
        <w:t xml:space="preserve">Po pogodbi št.: C2561-25-410001 so bile predvidene aktivnosti na RAK_1 do 12.12.2025, ker do tega datuma s strani pristojnih služb ni bila podana nobena rešitev za sanacijo omenjene vrtine, predlagamo da je na vrtini Rakičan RAK_1 potrebno nadaljevati z že začetimi aktivnostmi v obliki celodnevne </w:t>
      </w:r>
      <w:r>
        <w:rPr>
          <w:rFonts w:eastAsia="MS Gothic"/>
        </w:rPr>
        <w:lastRenderedPageBreak/>
        <w:t xml:space="preserve">dežurne službe (24/7), ki predvideva prečrpavanje vode iz dveh (2) vodnjakov v hladilne bazene in potem iz hladilnih bazenov v reko </w:t>
      </w:r>
      <w:proofErr w:type="spellStart"/>
      <w:r>
        <w:rPr>
          <w:rFonts w:eastAsia="MS Gothic"/>
        </w:rPr>
        <w:t>Ledavo</w:t>
      </w:r>
      <w:proofErr w:type="spellEnd"/>
      <w:r>
        <w:rPr>
          <w:rFonts w:eastAsia="MS Gothic"/>
        </w:rPr>
        <w:t xml:space="preserve">. Z intervencijskimi deli je potrebno nujno nadaljevati, da se prepreči nekontrolirano iztekanje geotermalne vode iz poškodovane vrtine, kar lahko povzroči onesnaženja okoliške zemljine in podtalne vode. </w:t>
      </w:r>
    </w:p>
    <w:p w14:paraId="4916E548" w14:textId="77777777" w:rsidR="00BF7699" w:rsidRPr="00D21697" w:rsidRDefault="00BF7699" w:rsidP="00BF7699">
      <w:pPr>
        <w:rPr>
          <w:rFonts w:eastAsia="MS Gothic"/>
        </w:rPr>
      </w:pPr>
      <w:r>
        <w:rPr>
          <w:rFonts w:eastAsia="MS Gothic"/>
        </w:rPr>
        <w:t>Predlagamo da se z izvajanjem aktivnosti na RAK_1 nadaljuje do 30.04.2026 oziroma do dokončne rešitve – navodil glede trajne sanacije vrtine. V nadaljevanju so podani predvideni stroški – ponudbeni predračun.</w:t>
      </w:r>
    </w:p>
    <w:p w14:paraId="039884E8" w14:textId="77777777" w:rsidR="00FE7482" w:rsidRDefault="00FE7482" w:rsidP="00684D4E"/>
    <w:p w14:paraId="74723A21" w14:textId="77777777" w:rsidR="00684D4E" w:rsidRDefault="00684D4E" w:rsidP="00F20F08">
      <w:pPr>
        <w:pStyle w:val="Naslov1"/>
      </w:pPr>
      <w:bookmarkStart w:id="44" w:name="_Toc157422704"/>
      <w:r w:rsidRPr="00654780">
        <w:t xml:space="preserve">Poročilo o </w:t>
      </w:r>
      <w:r w:rsidRPr="00F20F08">
        <w:t>zabeleženih</w:t>
      </w:r>
      <w:r w:rsidRPr="00654780">
        <w:t xml:space="preserve"> izrednih hidroloških stanjih:</w:t>
      </w:r>
      <w:bookmarkEnd w:id="44"/>
    </w:p>
    <w:p w14:paraId="5D2D05C3" w14:textId="77777777" w:rsidR="00684D4E" w:rsidRDefault="00684D4E" w:rsidP="00684D4E"/>
    <w:p w14:paraId="2342FAC2" w14:textId="77777777" w:rsidR="00684D4E" w:rsidRPr="007D3B89" w:rsidRDefault="00684D4E" w:rsidP="00F20F08">
      <w:pPr>
        <w:pStyle w:val="Naslov2"/>
      </w:pPr>
      <w:bookmarkStart w:id="45" w:name="_Toc157422705"/>
      <w:r w:rsidRPr="00F20F08">
        <w:t>Zabeležena</w:t>
      </w:r>
      <w:r w:rsidRPr="007D3B89">
        <w:t xml:space="preserve"> izredna hidrološka stanja</w:t>
      </w:r>
      <w:bookmarkEnd w:id="45"/>
    </w:p>
    <w:p w14:paraId="10961C74" w14:textId="77777777" w:rsidR="00684D4E" w:rsidRPr="00654780" w:rsidRDefault="00684D4E" w:rsidP="00684D4E"/>
    <w:p w14:paraId="69CE4F67" w14:textId="77777777" w:rsidR="00684D4E" w:rsidRPr="00654780" w:rsidRDefault="00684D4E" w:rsidP="00F20F08">
      <w:pPr>
        <w:pStyle w:val="Naslov2"/>
      </w:pPr>
      <w:bookmarkStart w:id="46" w:name="_Toc157422706"/>
      <w:r w:rsidRPr="00F20F08">
        <w:t>Poročilo</w:t>
      </w:r>
      <w:r w:rsidRPr="00654780">
        <w:t xml:space="preserve"> o </w:t>
      </w:r>
      <w:r w:rsidRPr="00E7596C">
        <w:t>odvzetih</w:t>
      </w:r>
      <w:r w:rsidRPr="00654780">
        <w:t xml:space="preserve"> količinah naplavin:</w:t>
      </w:r>
      <w:bookmarkEnd w:id="46"/>
    </w:p>
    <w:p w14:paraId="2AC90447" w14:textId="77777777" w:rsidR="00684D4E" w:rsidRPr="00654780" w:rsidRDefault="00684D4E" w:rsidP="00684D4E"/>
    <w:p w14:paraId="1ADE8A85" w14:textId="77777777" w:rsidR="00BF7699" w:rsidRPr="000D60A9" w:rsidRDefault="00BF7699" w:rsidP="00BF7699">
      <w:r w:rsidRPr="000D60A9">
        <w:t>Pri izvajanju sanacijskih del se iz vodotokov odvzeti material uporabil pri sanaciji vodnogospodarske infrastrukture.</w:t>
      </w:r>
    </w:p>
    <w:p w14:paraId="668B98FE" w14:textId="77777777" w:rsidR="00684D4E" w:rsidRDefault="00684D4E" w:rsidP="00684D4E"/>
    <w:p w14:paraId="0A62D311" w14:textId="77777777" w:rsidR="00684D4E" w:rsidRPr="00654780" w:rsidRDefault="00684D4E" w:rsidP="00F20F08">
      <w:pPr>
        <w:pStyle w:val="Naslov1"/>
      </w:pPr>
      <w:bookmarkStart w:id="47" w:name="_Toc157422707"/>
      <w:r w:rsidRPr="00E7596C">
        <w:t>Zaključno</w:t>
      </w:r>
      <w:r w:rsidRPr="00654780">
        <w:t xml:space="preserve"> poročilo - tabele:</w:t>
      </w:r>
      <w:bookmarkEnd w:id="47"/>
    </w:p>
    <w:p w14:paraId="0C47ED19" w14:textId="77777777" w:rsidR="00684D4E" w:rsidRPr="00654780" w:rsidRDefault="00684D4E" w:rsidP="00684D4E"/>
    <w:p w14:paraId="3E5F9B38" w14:textId="77777777" w:rsidR="00684D4E" w:rsidRPr="00654780" w:rsidRDefault="00684D4E" w:rsidP="00F20F08">
      <w:pPr>
        <w:pStyle w:val="Naslov2"/>
      </w:pPr>
      <w:bookmarkStart w:id="48" w:name="_Toc157422708"/>
      <w:r w:rsidRPr="00E7596C">
        <w:t>Zaključno</w:t>
      </w:r>
      <w:r w:rsidRPr="00654780">
        <w:t xml:space="preserve"> poročilo</w:t>
      </w:r>
      <w:bookmarkEnd w:id="48"/>
    </w:p>
    <w:p w14:paraId="74D28397" w14:textId="77777777" w:rsidR="00684D4E" w:rsidRPr="00654780" w:rsidRDefault="00684D4E" w:rsidP="00684D4E"/>
    <w:p w14:paraId="490829C2" w14:textId="77777777" w:rsidR="00BF7699" w:rsidRPr="000D60A9" w:rsidRDefault="00BF7699" w:rsidP="00BF7699">
      <w:r w:rsidRPr="000D60A9">
        <w:t xml:space="preserve">Skupna realizacija plana je izvedena 100,00 % glede na predviden finančni plan. </w:t>
      </w:r>
    </w:p>
    <w:p w14:paraId="5936E2D9" w14:textId="77777777" w:rsidR="00BF7699" w:rsidRPr="000D60A9" w:rsidRDefault="00BF7699" w:rsidP="00BF7699">
      <w:pPr>
        <w:rPr>
          <w:highlight w:val="yellow"/>
        </w:rPr>
      </w:pPr>
    </w:p>
    <w:p w14:paraId="29A98F4D" w14:textId="77777777" w:rsidR="00BF7699" w:rsidRDefault="00BF7699" w:rsidP="00BF7699">
      <w:pPr>
        <w:pStyle w:val="Telobesedila-zamik2"/>
        <w:spacing w:line="276" w:lineRule="auto"/>
        <w:ind w:left="0"/>
        <w:jc w:val="both"/>
        <w:rPr>
          <w:rFonts w:cs="Arial"/>
          <w:sz w:val="20"/>
          <w:szCs w:val="20"/>
        </w:rPr>
      </w:pPr>
      <w:r w:rsidRPr="000D60A9">
        <w:rPr>
          <w:rFonts w:cs="Arial"/>
          <w:sz w:val="20"/>
          <w:szCs w:val="20"/>
        </w:rPr>
        <w:t xml:space="preserve">Zaradi ponavljajočih izrednih dogodkov se kažejo velike potrebe po vzdrževalnih in sanacijskih delih na vodotokih vzdolž celega območja reke Mure. Zaradi zaraščenosti in </w:t>
      </w:r>
      <w:proofErr w:type="spellStart"/>
      <w:r w:rsidRPr="000D60A9">
        <w:rPr>
          <w:rFonts w:cs="Arial"/>
          <w:sz w:val="20"/>
          <w:szCs w:val="20"/>
        </w:rPr>
        <w:t>zamuljenosti</w:t>
      </w:r>
      <w:proofErr w:type="spellEnd"/>
      <w:r w:rsidRPr="000D60A9">
        <w:rPr>
          <w:rFonts w:cs="Arial"/>
          <w:sz w:val="20"/>
          <w:szCs w:val="20"/>
        </w:rPr>
        <w:t xml:space="preserve"> vodotokov prihaja zlasti do bočnih erozij – poškodb brežin in  usadov. Zaraščenost in </w:t>
      </w:r>
      <w:proofErr w:type="spellStart"/>
      <w:r w:rsidRPr="000D60A9">
        <w:rPr>
          <w:rFonts w:cs="Arial"/>
          <w:sz w:val="20"/>
          <w:szCs w:val="20"/>
        </w:rPr>
        <w:t>zamuljenost</w:t>
      </w:r>
      <w:proofErr w:type="spellEnd"/>
      <w:r w:rsidRPr="000D60A9">
        <w:rPr>
          <w:rFonts w:cs="Arial"/>
          <w:sz w:val="20"/>
          <w:szCs w:val="20"/>
        </w:rPr>
        <w:t xml:space="preserve"> vodotokov se iz leta v leto povečuje in stopnjuje poplavno ogroženost okoliških površin. Zaradi lege določenih vodotokov prihaja ob visokih pretokih do različnih vlečnih sil, kar povzroča poglabljanje nivelete potokov na gričevnatih območjih, posledično se naplavine odlagajo </w:t>
      </w:r>
      <w:proofErr w:type="spellStart"/>
      <w:r w:rsidRPr="000D60A9">
        <w:rPr>
          <w:rFonts w:cs="Arial"/>
          <w:sz w:val="20"/>
          <w:szCs w:val="20"/>
        </w:rPr>
        <w:t>dolvodno</w:t>
      </w:r>
      <w:proofErr w:type="spellEnd"/>
      <w:r w:rsidRPr="000D60A9">
        <w:rPr>
          <w:rFonts w:cs="Arial"/>
          <w:sz w:val="20"/>
          <w:szCs w:val="20"/>
        </w:rPr>
        <w:t xml:space="preserve"> na nižinskih delih vodnih teles (vodotokih in akumulacijskih jezerih). </w:t>
      </w:r>
    </w:p>
    <w:p w14:paraId="68EB4919" w14:textId="77777777" w:rsidR="00BF7699" w:rsidRDefault="00BF7699" w:rsidP="00BF7699">
      <w:pPr>
        <w:pStyle w:val="Telobesedila-zamik2"/>
        <w:spacing w:line="276" w:lineRule="auto"/>
        <w:ind w:left="0"/>
        <w:jc w:val="both"/>
        <w:rPr>
          <w:rFonts w:cs="Arial"/>
          <w:sz w:val="20"/>
          <w:szCs w:val="20"/>
        </w:rPr>
      </w:pPr>
      <w:r w:rsidRPr="000D60A9">
        <w:rPr>
          <w:rFonts w:cs="Arial"/>
          <w:sz w:val="20"/>
          <w:szCs w:val="20"/>
        </w:rPr>
        <w:t xml:space="preserve">Odlaganje naplavin tako bistveno zmanjšuje pretočne sposobnosti in ogroža naselja ob vodotokih. </w:t>
      </w:r>
      <w:r>
        <w:rPr>
          <w:rFonts w:cs="Arial"/>
          <w:sz w:val="20"/>
          <w:szCs w:val="20"/>
        </w:rPr>
        <w:t xml:space="preserve">Od izrednega dogodka avgusta 2023, se je na območju porečja reke Mure v letu 2025 z namenom povečanja pretočne sposobnosti vodotokov izvedlo več ukrepov za zmanjševanje poplavne ogroženosti, kot so: vzpostavitev pretočnih profilov z odstranitvijo lesne zarasti in naplavin iz strug vodotokov, </w:t>
      </w:r>
      <w:proofErr w:type="spellStart"/>
      <w:r>
        <w:rPr>
          <w:rFonts w:cs="Arial"/>
          <w:sz w:val="20"/>
          <w:szCs w:val="20"/>
        </w:rPr>
        <w:t>nadvišanje</w:t>
      </w:r>
      <w:proofErr w:type="spellEnd"/>
      <w:r>
        <w:rPr>
          <w:rFonts w:cs="Arial"/>
          <w:sz w:val="20"/>
          <w:szCs w:val="20"/>
        </w:rPr>
        <w:t xml:space="preserve"> visokovodnih nasipov (Mota, Gornja in Dolnja Bistrica) ter izvedba obrežnih zavarovanj (Gibina).</w:t>
      </w:r>
    </w:p>
    <w:p w14:paraId="256032E7" w14:textId="77777777" w:rsidR="00BF7699" w:rsidRDefault="00BF7699" w:rsidP="00BF7699">
      <w:pPr>
        <w:pStyle w:val="Telobesedila-zamik2"/>
        <w:spacing w:line="276" w:lineRule="auto"/>
        <w:ind w:left="0"/>
        <w:jc w:val="both"/>
        <w:rPr>
          <w:rFonts w:cs="Arial"/>
          <w:sz w:val="20"/>
          <w:szCs w:val="20"/>
        </w:rPr>
      </w:pPr>
    </w:p>
    <w:p w14:paraId="768D9431" w14:textId="77777777" w:rsidR="00BF7699" w:rsidRDefault="00BF7699" w:rsidP="00BF7699">
      <w:pPr>
        <w:pStyle w:val="Telobesedila-zamik2"/>
        <w:spacing w:line="276" w:lineRule="auto"/>
        <w:ind w:left="0"/>
        <w:jc w:val="both"/>
        <w:rPr>
          <w:rFonts w:cs="Arial"/>
          <w:sz w:val="20"/>
          <w:szCs w:val="20"/>
        </w:rPr>
      </w:pPr>
      <w:r>
        <w:rPr>
          <w:rFonts w:cs="Arial"/>
          <w:sz w:val="20"/>
          <w:szCs w:val="20"/>
        </w:rPr>
        <w:t>Kljub povečanemu obsegu prej omenjenih del je potrebno nadaljevati z enako dinamiko ukrepov za zagotavljanje poplavne varnosti zaradi vse večjega pojavljanja vremenskih dogodkov.</w:t>
      </w:r>
    </w:p>
    <w:p w14:paraId="103D52EC" w14:textId="77777777" w:rsidR="00684D4E" w:rsidRDefault="00684D4E" w:rsidP="00684D4E"/>
    <w:p w14:paraId="1BA2D152" w14:textId="77777777" w:rsidR="00684D4E" w:rsidRDefault="00684D4E" w:rsidP="00684D4E"/>
    <w:p w14:paraId="1234BFAE" w14:textId="77777777" w:rsidR="00684D4E" w:rsidRDefault="00684D4E" w:rsidP="00684D4E">
      <w:pPr>
        <w:sectPr w:rsidR="00684D4E" w:rsidSect="00064842">
          <w:footerReference w:type="default" r:id="rId10"/>
          <w:footerReference w:type="first" r:id="rId11"/>
          <w:pgSz w:w="11906" w:h="16838"/>
          <w:pgMar w:top="1417" w:right="1416" w:bottom="1417" w:left="1418" w:header="708" w:footer="708" w:gutter="0"/>
          <w:pgNumType w:start="1"/>
          <w:cols w:space="708"/>
          <w:titlePg/>
          <w:docGrid w:linePitch="360"/>
        </w:sectPr>
      </w:pPr>
    </w:p>
    <w:p w14:paraId="1DC658E4" w14:textId="77777777" w:rsidR="00684D4E" w:rsidRPr="00654780" w:rsidRDefault="00684D4E" w:rsidP="00F20F08">
      <w:pPr>
        <w:pStyle w:val="Naslov2"/>
      </w:pPr>
      <w:bookmarkStart w:id="49" w:name="_Toc157422709"/>
      <w:r w:rsidRPr="00F20F08">
        <w:lastRenderedPageBreak/>
        <w:t>Tabele</w:t>
      </w:r>
      <w:bookmarkEnd w:id="49"/>
    </w:p>
    <w:p w14:paraId="5D4CF313" w14:textId="77777777" w:rsidR="00684D4E" w:rsidRDefault="00684D4E" w:rsidP="00684D4E"/>
    <w:p w14:paraId="6C160E58" w14:textId="3D8C37EC" w:rsidR="00684D4E" w:rsidRPr="00FF654E" w:rsidRDefault="00684D4E" w:rsidP="00684D4E">
      <w:r w:rsidRPr="00FF654E">
        <w:t>Tabel</w:t>
      </w:r>
      <w:r>
        <w:t>a</w:t>
      </w:r>
      <w:r w:rsidRPr="00FF654E">
        <w:t xml:space="preserve">: </w:t>
      </w:r>
      <w:r>
        <w:t>D</w:t>
      </w:r>
      <w:r w:rsidRPr="00FF654E">
        <w:t xml:space="preserve">inamika porabe sredstev na območju </w:t>
      </w:r>
      <w:r>
        <w:t>porečja Mure</w:t>
      </w:r>
      <w:r w:rsidRPr="00FF654E">
        <w:t xml:space="preserve"> za </w:t>
      </w:r>
      <w:r>
        <w:t xml:space="preserve">leto </w:t>
      </w:r>
      <w:r w:rsidRPr="00FF654E">
        <w:t>202</w:t>
      </w:r>
      <w:r w:rsidR="00BF7699">
        <w:t>5</w:t>
      </w:r>
      <w:r>
        <w:t>.</w:t>
      </w:r>
    </w:p>
    <w:p w14:paraId="25313C22" w14:textId="77777777" w:rsidR="00684D4E" w:rsidRDefault="00684D4E" w:rsidP="00684D4E"/>
    <w:p w14:paraId="7B0E1FAC" w14:textId="66D6FF5E" w:rsidR="00684D4E" w:rsidRDefault="00FC3C48" w:rsidP="00684D4E">
      <w:r>
        <w:rPr>
          <w:noProof/>
          <w14:ligatures w14:val="standardContextual"/>
        </w:rPr>
        <w:drawing>
          <wp:inline distT="0" distB="0" distL="0" distR="0" wp14:anchorId="610FA2CC" wp14:editId="7ADAB10F">
            <wp:extent cx="8892540" cy="4228465"/>
            <wp:effectExtent l="0" t="0" r="3810" b="635"/>
            <wp:docPr id="197698695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986953" name=""/>
                    <pic:cNvPicPr/>
                  </pic:nvPicPr>
                  <pic:blipFill>
                    <a:blip r:embed="rId12"/>
                    <a:stretch>
                      <a:fillRect/>
                    </a:stretch>
                  </pic:blipFill>
                  <pic:spPr>
                    <a:xfrm>
                      <a:off x="0" y="0"/>
                      <a:ext cx="8892540" cy="4228465"/>
                    </a:xfrm>
                    <a:prstGeom prst="rect">
                      <a:avLst/>
                    </a:prstGeom>
                  </pic:spPr>
                </pic:pic>
              </a:graphicData>
            </a:graphic>
          </wp:inline>
        </w:drawing>
      </w:r>
    </w:p>
    <w:p w14:paraId="62479CF7" w14:textId="77777777" w:rsidR="00BF7699" w:rsidRDefault="00BF7699" w:rsidP="00BF7699"/>
    <w:p w14:paraId="0F1B0914" w14:textId="21A6B1DA" w:rsidR="00BF7699" w:rsidRPr="00BF7699" w:rsidRDefault="00FC3C48" w:rsidP="00BF7699">
      <w:pPr>
        <w:sectPr w:rsidR="00BF7699" w:rsidRPr="00BF7699" w:rsidSect="000A5561">
          <w:pgSz w:w="16838" w:h="11906" w:orient="landscape"/>
          <w:pgMar w:top="1418" w:right="1417" w:bottom="1416" w:left="1417" w:header="708" w:footer="708" w:gutter="0"/>
          <w:cols w:space="708"/>
          <w:titlePg/>
          <w:docGrid w:linePitch="360"/>
        </w:sectPr>
      </w:pPr>
      <w:r>
        <w:rPr>
          <w:noProof/>
          <w14:ligatures w14:val="standardContextual"/>
        </w:rPr>
        <w:lastRenderedPageBreak/>
        <w:drawing>
          <wp:inline distT="0" distB="0" distL="0" distR="0" wp14:anchorId="1301CF31" wp14:editId="6CDD07D5">
            <wp:extent cx="8892540" cy="4710430"/>
            <wp:effectExtent l="0" t="0" r="3810" b="0"/>
            <wp:docPr id="163108493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084930" name=""/>
                    <pic:cNvPicPr/>
                  </pic:nvPicPr>
                  <pic:blipFill>
                    <a:blip r:embed="rId13"/>
                    <a:stretch>
                      <a:fillRect/>
                    </a:stretch>
                  </pic:blipFill>
                  <pic:spPr>
                    <a:xfrm>
                      <a:off x="0" y="0"/>
                      <a:ext cx="8892540" cy="4710430"/>
                    </a:xfrm>
                    <a:prstGeom prst="rect">
                      <a:avLst/>
                    </a:prstGeom>
                  </pic:spPr>
                </pic:pic>
              </a:graphicData>
            </a:graphic>
          </wp:inline>
        </w:drawing>
      </w:r>
    </w:p>
    <w:p w14:paraId="1ABEDCBD" w14:textId="77777777" w:rsidR="00B22961" w:rsidRPr="00E63E5F" w:rsidRDefault="00B22961" w:rsidP="00E63E5F">
      <w:pPr>
        <w:pStyle w:val="Podnaslov"/>
      </w:pPr>
      <w:bookmarkStart w:id="50" w:name="_Toc226459698"/>
      <w:r w:rsidRPr="00E63E5F">
        <w:lastRenderedPageBreak/>
        <w:t>OBMOČJE DRAVE</w:t>
      </w:r>
      <w:bookmarkEnd w:id="50"/>
    </w:p>
    <w:p w14:paraId="2A825495" w14:textId="77777777" w:rsidR="000853B7" w:rsidRPr="000853B7" w:rsidRDefault="000853B7" w:rsidP="00E63E5F">
      <w:bookmarkStart w:id="51" w:name="_Hlk125526384"/>
    </w:p>
    <w:p w14:paraId="64F3A35B" w14:textId="77777777" w:rsidR="000853B7" w:rsidRPr="000853B7" w:rsidRDefault="000853B7" w:rsidP="00E2134E">
      <w:pPr>
        <w:pStyle w:val="Naslov1"/>
        <w:numPr>
          <w:ilvl w:val="0"/>
          <w:numId w:val="70"/>
        </w:numPr>
      </w:pPr>
      <w:r w:rsidRPr="000853B7">
        <w:t>Poročilo o spremembah na vodni infrastrukturi, vodnih zemljiščih in ureditvah, ki se vpisujejo v vodni kataster</w:t>
      </w:r>
    </w:p>
    <w:p w14:paraId="71CEC1FB" w14:textId="77777777" w:rsidR="000853B7" w:rsidRPr="000853B7" w:rsidRDefault="000853B7" w:rsidP="00E63E5F"/>
    <w:p w14:paraId="23F4B7EA" w14:textId="1AFB2FBD" w:rsidR="000853B7" w:rsidRPr="000853B7" w:rsidRDefault="000853B7" w:rsidP="00E63E5F">
      <w:r w:rsidRPr="000853B7">
        <w:t>V okviru izdelave strokovnih podlag se je v letu 202</w:t>
      </w:r>
      <w:r w:rsidR="001A03EF">
        <w:t>5</w:t>
      </w:r>
      <w:r w:rsidRPr="000853B7">
        <w:t xml:space="preserve"> porabilo naslednji obseg sredstev:</w:t>
      </w:r>
    </w:p>
    <w:p w14:paraId="614A11A8" w14:textId="77777777" w:rsidR="00825884" w:rsidRDefault="00825884" w:rsidP="00825884"/>
    <w:tbl>
      <w:tblPr>
        <w:tblW w:w="5000" w:type="pct"/>
        <w:tblInd w:w="-10" w:type="dxa"/>
        <w:tblCellMar>
          <w:left w:w="70" w:type="dxa"/>
          <w:right w:w="70" w:type="dxa"/>
        </w:tblCellMar>
        <w:tblLook w:val="04A0" w:firstRow="1" w:lastRow="0" w:firstColumn="1" w:lastColumn="0" w:noHBand="0" w:noVBand="1"/>
      </w:tblPr>
      <w:tblGrid>
        <w:gridCol w:w="7741"/>
        <w:gridCol w:w="1321"/>
      </w:tblGrid>
      <w:tr w:rsidR="00825884" w:rsidRPr="005108D1" w14:paraId="61BE53D5" w14:textId="77777777" w:rsidTr="0080242D">
        <w:trPr>
          <w:trHeight w:val="555"/>
        </w:trPr>
        <w:tc>
          <w:tcPr>
            <w:tcW w:w="9072" w:type="dxa"/>
            <w:gridSpan w:val="2"/>
            <w:tcBorders>
              <w:top w:val="single" w:sz="8" w:space="0" w:color="auto"/>
              <w:left w:val="single" w:sz="8" w:space="0" w:color="auto"/>
              <w:bottom w:val="single" w:sz="4" w:space="0" w:color="auto"/>
              <w:right w:val="single" w:sz="8" w:space="0" w:color="000000"/>
            </w:tcBorders>
            <w:noWrap/>
            <w:vAlign w:val="center"/>
            <w:hideMark/>
          </w:tcPr>
          <w:p w14:paraId="71944F97" w14:textId="14C8CC3F" w:rsidR="00825884" w:rsidRPr="005108D1" w:rsidRDefault="004C08F9" w:rsidP="00843BA3">
            <w:pPr>
              <w:spacing w:line="240" w:lineRule="auto"/>
              <w:jc w:val="left"/>
              <w:rPr>
                <w:rFonts w:eastAsia="Times New Roman"/>
                <w:b/>
                <w:bCs/>
                <w:color w:val="000000"/>
                <w:sz w:val="18"/>
                <w:szCs w:val="18"/>
                <w:lang w:eastAsia="sl-SI"/>
              </w:rPr>
            </w:pPr>
            <w:r w:rsidRPr="0026371E">
              <w:rPr>
                <w:rFonts w:eastAsia="Times New Roman"/>
                <w:b/>
                <w:bCs/>
                <w:color w:val="000000"/>
                <w:sz w:val="18"/>
                <w:szCs w:val="18"/>
                <w:lang w:eastAsia="sl-SI"/>
              </w:rPr>
              <w:t>Program dela javne službe</w:t>
            </w:r>
          </w:p>
        </w:tc>
      </w:tr>
      <w:tr w:rsidR="00825884" w:rsidRPr="005108D1" w14:paraId="6308A748" w14:textId="77777777" w:rsidTr="0080242D">
        <w:trPr>
          <w:trHeight w:val="540"/>
        </w:trPr>
        <w:tc>
          <w:tcPr>
            <w:tcW w:w="7750" w:type="dxa"/>
            <w:tcBorders>
              <w:top w:val="nil"/>
              <w:left w:val="single" w:sz="8" w:space="0" w:color="auto"/>
              <w:bottom w:val="single" w:sz="4" w:space="0" w:color="auto"/>
              <w:right w:val="single" w:sz="4" w:space="0" w:color="auto"/>
            </w:tcBorders>
            <w:noWrap/>
            <w:vAlign w:val="center"/>
            <w:hideMark/>
          </w:tcPr>
          <w:p w14:paraId="5DA2F582" w14:textId="77777777" w:rsidR="00825884" w:rsidRPr="005108D1" w:rsidRDefault="00825884" w:rsidP="00843BA3">
            <w:pPr>
              <w:spacing w:line="240" w:lineRule="auto"/>
              <w:jc w:val="left"/>
              <w:rPr>
                <w:rFonts w:eastAsia="Times New Roman"/>
                <w:color w:val="000000"/>
                <w:sz w:val="18"/>
                <w:szCs w:val="18"/>
                <w:lang w:eastAsia="sl-SI"/>
              </w:rPr>
            </w:pPr>
            <w:r w:rsidRPr="005108D1">
              <w:rPr>
                <w:rFonts w:eastAsia="Times New Roman"/>
                <w:color w:val="000000"/>
                <w:sz w:val="18"/>
                <w:szCs w:val="18"/>
                <w:lang w:eastAsia="sl-SI"/>
              </w:rPr>
              <w:t>Naloga/poglavje</w:t>
            </w:r>
          </w:p>
        </w:tc>
        <w:tc>
          <w:tcPr>
            <w:tcW w:w="1322" w:type="dxa"/>
            <w:tcBorders>
              <w:top w:val="nil"/>
              <w:left w:val="nil"/>
              <w:bottom w:val="single" w:sz="4" w:space="0" w:color="auto"/>
              <w:right w:val="single" w:sz="8" w:space="0" w:color="auto"/>
            </w:tcBorders>
            <w:vAlign w:val="center"/>
            <w:hideMark/>
          </w:tcPr>
          <w:p w14:paraId="4FB161FB" w14:textId="77777777" w:rsidR="00825884" w:rsidRPr="005108D1" w:rsidRDefault="00825884" w:rsidP="00843BA3">
            <w:pPr>
              <w:spacing w:line="240" w:lineRule="auto"/>
              <w:jc w:val="right"/>
              <w:rPr>
                <w:rFonts w:eastAsia="Times New Roman"/>
                <w:color w:val="000000"/>
                <w:sz w:val="18"/>
                <w:szCs w:val="18"/>
                <w:lang w:eastAsia="sl-SI"/>
              </w:rPr>
            </w:pPr>
            <w:r w:rsidRPr="005108D1">
              <w:rPr>
                <w:rFonts w:eastAsia="Times New Roman"/>
                <w:color w:val="000000"/>
                <w:sz w:val="18"/>
                <w:szCs w:val="18"/>
                <w:lang w:eastAsia="sl-SI"/>
              </w:rPr>
              <w:t>Vrednost v EUR (z DDV)</w:t>
            </w:r>
          </w:p>
        </w:tc>
      </w:tr>
      <w:tr w:rsidR="001A03EF" w:rsidRPr="007D526E" w14:paraId="0A422D40" w14:textId="77777777" w:rsidTr="0080242D">
        <w:trPr>
          <w:trHeight w:val="540"/>
        </w:trPr>
        <w:tc>
          <w:tcPr>
            <w:tcW w:w="7750" w:type="dxa"/>
            <w:tcBorders>
              <w:top w:val="nil"/>
              <w:left w:val="single" w:sz="8" w:space="0" w:color="auto"/>
              <w:bottom w:val="single" w:sz="4" w:space="0" w:color="auto"/>
              <w:right w:val="single" w:sz="4" w:space="0" w:color="auto"/>
            </w:tcBorders>
            <w:noWrap/>
            <w:vAlign w:val="center"/>
            <w:hideMark/>
          </w:tcPr>
          <w:p w14:paraId="5E0671D6" w14:textId="77777777" w:rsidR="001A03EF" w:rsidRPr="005108D1" w:rsidRDefault="001A03EF" w:rsidP="001A03EF">
            <w:pPr>
              <w:spacing w:line="240" w:lineRule="auto"/>
              <w:jc w:val="left"/>
              <w:rPr>
                <w:rFonts w:eastAsia="Times New Roman"/>
                <w:color w:val="000000"/>
                <w:sz w:val="18"/>
                <w:szCs w:val="18"/>
                <w:lang w:eastAsia="sl-SI"/>
              </w:rPr>
            </w:pPr>
            <w:r w:rsidRPr="005108D1">
              <w:rPr>
                <w:rFonts w:eastAsia="Times New Roman"/>
                <w:color w:val="000000"/>
                <w:sz w:val="18"/>
                <w:szCs w:val="18"/>
                <w:lang w:eastAsia="sl-SI"/>
              </w:rPr>
              <w:t>1.1.1  Popis vodnih objektov, naprav in ureditev - VONU</w:t>
            </w:r>
          </w:p>
        </w:tc>
        <w:tc>
          <w:tcPr>
            <w:tcW w:w="1322" w:type="dxa"/>
            <w:tcBorders>
              <w:top w:val="nil"/>
              <w:left w:val="nil"/>
              <w:bottom w:val="single" w:sz="4" w:space="0" w:color="auto"/>
              <w:right w:val="single" w:sz="8" w:space="0" w:color="auto"/>
            </w:tcBorders>
            <w:vAlign w:val="center"/>
            <w:hideMark/>
          </w:tcPr>
          <w:p w14:paraId="384A022C" w14:textId="18BE2759" w:rsidR="001A03EF" w:rsidRPr="005108D1" w:rsidRDefault="001A03EF" w:rsidP="001A03EF">
            <w:pPr>
              <w:spacing w:line="240" w:lineRule="auto"/>
              <w:jc w:val="right"/>
              <w:rPr>
                <w:rFonts w:eastAsia="Times New Roman"/>
                <w:color w:val="000000"/>
                <w:sz w:val="18"/>
                <w:szCs w:val="18"/>
                <w:lang w:eastAsia="sl-SI"/>
              </w:rPr>
            </w:pPr>
            <w:r>
              <w:rPr>
                <w:rFonts w:eastAsia="Times New Roman"/>
                <w:color w:val="000000"/>
                <w:sz w:val="18"/>
                <w:szCs w:val="18"/>
                <w:lang w:eastAsia="sl-SI"/>
              </w:rPr>
              <w:t>53.601,65</w:t>
            </w:r>
          </w:p>
        </w:tc>
      </w:tr>
      <w:tr w:rsidR="001A03EF" w:rsidRPr="005108D1" w14:paraId="7D47E292" w14:textId="77777777" w:rsidTr="0080242D">
        <w:trPr>
          <w:trHeight w:val="276"/>
        </w:trPr>
        <w:tc>
          <w:tcPr>
            <w:tcW w:w="7750" w:type="dxa"/>
            <w:tcBorders>
              <w:top w:val="nil"/>
              <w:left w:val="single" w:sz="8" w:space="0" w:color="auto"/>
              <w:bottom w:val="single" w:sz="4" w:space="0" w:color="auto"/>
              <w:right w:val="single" w:sz="4" w:space="0" w:color="auto"/>
            </w:tcBorders>
            <w:vAlign w:val="center"/>
            <w:hideMark/>
          </w:tcPr>
          <w:p w14:paraId="27CEACDE" w14:textId="77777777" w:rsidR="001A03EF" w:rsidRPr="005108D1" w:rsidRDefault="001A03EF" w:rsidP="001A03EF">
            <w:pPr>
              <w:spacing w:line="240" w:lineRule="auto"/>
              <w:jc w:val="left"/>
              <w:rPr>
                <w:rFonts w:eastAsia="Times New Roman"/>
                <w:color w:val="000000"/>
                <w:sz w:val="18"/>
                <w:szCs w:val="18"/>
                <w:lang w:eastAsia="sl-SI"/>
              </w:rPr>
            </w:pPr>
            <w:r w:rsidRPr="005108D1">
              <w:rPr>
                <w:rFonts w:eastAsia="Times New Roman"/>
                <w:color w:val="000000"/>
                <w:sz w:val="18"/>
                <w:szCs w:val="18"/>
                <w:lang w:eastAsia="sl-SI"/>
              </w:rPr>
              <w:t xml:space="preserve">1.1  Izdelava strokovnih podlag, </w:t>
            </w:r>
            <w:r>
              <w:rPr>
                <w:rFonts w:eastAsia="Times New Roman"/>
                <w:color w:val="000000"/>
                <w:sz w:val="18"/>
                <w:szCs w:val="18"/>
                <w:lang w:eastAsia="sl-SI"/>
              </w:rPr>
              <w:t>…</w:t>
            </w:r>
          </w:p>
        </w:tc>
        <w:tc>
          <w:tcPr>
            <w:tcW w:w="1322" w:type="dxa"/>
            <w:tcBorders>
              <w:top w:val="nil"/>
              <w:left w:val="nil"/>
              <w:bottom w:val="single" w:sz="4" w:space="0" w:color="auto"/>
              <w:right w:val="single" w:sz="8" w:space="0" w:color="auto"/>
            </w:tcBorders>
            <w:vAlign w:val="center"/>
            <w:hideMark/>
          </w:tcPr>
          <w:p w14:paraId="3ECA9877" w14:textId="3AD23214" w:rsidR="001A03EF" w:rsidRPr="005108D1" w:rsidRDefault="001A03EF" w:rsidP="001A03EF">
            <w:pPr>
              <w:spacing w:line="240" w:lineRule="auto"/>
              <w:jc w:val="right"/>
              <w:rPr>
                <w:rFonts w:eastAsia="Times New Roman"/>
                <w:sz w:val="18"/>
                <w:szCs w:val="18"/>
                <w:lang w:eastAsia="sl-SI"/>
              </w:rPr>
            </w:pPr>
            <w:r>
              <w:rPr>
                <w:rFonts w:eastAsia="Times New Roman"/>
                <w:sz w:val="18"/>
                <w:szCs w:val="18"/>
                <w:lang w:eastAsia="sl-SI"/>
              </w:rPr>
              <w:t>517.635,39</w:t>
            </w:r>
          </w:p>
        </w:tc>
      </w:tr>
      <w:tr w:rsidR="001A03EF" w:rsidRPr="005108D1" w14:paraId="7B13C286" w14:textId="77777777" w:rsidTr="0080242D">
        <w:trPr>
          <w:trHeight w:val="276"/>
        </w:trPr>
        <w:tc>
          <w:tcPr>
            <w:tcW w:w="7750" w:type="dxa"/>
            <w:tcBorders>
              <w:top w:val="nil"/>
              <w:left w:val="single" w:sz="8" w:space="0" w:color="auto"/>
              <w:bottom w:val="single" w:sz="4" w:space="0" w:color="auto"/>
              <w:right w:val="single" w:sz="4" w:space="0" w:color="auto"/>
            </w:tcBorders>
            <w:vAlign w:val="center"/>
            <w:hideMark/>
          </w:tcPr>
          <w:p w14:paraId="49CBF6F8" w14:textId="77777777" w:rsidR="001A03EF" w:rsidRPr="005108D1" w:rsidRDefault="001A03EF" w:rsidP="001A03EF">
            <w:pPr>
              <w:spacing w:line="240" w:lineRule="auto"/>
              <w:jc w:val="left"/>
              <w:rPr>
                <w:rFonts w:eastAsia="Times New Roman"/>
                <w:color w:val="000000"/>
                <w:sz w:val="18"/>
                <w:szCs w:val="18"/>
                <w:lang w:eastAsia="sl-SI"/>
              </w:rPr>
            </w:pPr>
            <w:r w:rsidRPr="005108D1">
              <w:rPr>
                <w:rFonts w:eastAsia="Times New Roman"/>
                <w:color w:val="000000"/>
                <w:sz w:val="18"/>
                <w:szCs w:val="18"/>
                <w:lang w:eastAsia="sl-SI"/>
              </w:rPr>
              <w:t>1.2  Spremljanje stanja vodne infrastrukture</w:t>
            </w:r>
          </w:p>
        </w:tc>
        <w:tc>
          <w:tcPr>
            <w:tcW w:w="1322" w:type="dxa"/>
            <w:tcBorders>
              <w:top w:val="nil"/>
              <w:left w:val="nil"/>
              <w:bottom w:val="single" w:sz="4" w:space="0" w:color="auto"/>
              <w:right w:val="single" w:sz="8" w:space="0" w:color="auto"/>
            </w:tcBorders>
            <w:vAlign w:val="center"/>
            <w:hideMark/>
          </w:tcPr>
          <w:p w14:paraId="30CE72B8" w14:textId="742A496E" w:rsidR="001A03EF" w:rsidRPr="005108D1" w:rsidRDefault="001A03EF" w:rsidP="001A03EF">
            <w:pPr>
              <w:spacing w:line="240" w:lineRule="auto"/>
              <w:jc w:val="right"/>
              <w:rPr>
                <w:rFonts w:eastAsia="Times New Roman"/>
                <w:sz w:val="18"/>
                <w:szCs w:val="18"/>
                <w:lang w:eastAsia="sl-SI"/>
              </w:rPr>
            </w:pPr>
            <w:r>
              <w:rPr>
                <w:rFonts w:eastAsia="Times New Roman"/>
                <w:sz w:val="18"/>
                <w:szCs w:val="18"/>
                <w:lang w:eastAsia="sl-SI"/>
              </w:rPr>
              <w:t>391.947,57</w:t>
            </w:r>
          </w:p>
        </w:tc>
      </w:tr>
      <w:tr w:rsidR="001A03EF" w:rsidRPr="005108D1" w14:paraId="6C58BE58" w14:textId="77777777" w:rsidTr="0080242D">
        <w:trPr>
          <w:trHeight w:val="276"/>
        </w:trPr>
        <w:tc>
          <w:tcPr>
            <w:tcW w:w="7750" w:type="dxa"/>
            <w:tcBorders>
              <w:top w:val="nil"/>
              <w:left w:val="single" w:sz="8" w:space="0" w:color="auto"/>
              <w:bottom w:val="single" w:sz="4" w:space="0" w:color="auto"/>
              <w:right w:val="single" w:sz="4" w:space="0" w:color="auto"/>
            </w:tcBorders>
            <w:vAlign w:val="center"/>
            <w:hideMark/>
          </w:tcPr>
          <w:p w14:paraId="401A8C09" w14:textId="77777777" w:rsidR="001A03EF" w:rsidRPr="005108D1" w:rsidRDefault="001A03EF" w:rsidP="001A03EF">
            <w:pPr>
              <w:spacing w:line="240" w:lineRule="auto"/>
              <w:jc w:val="left"/>
              <w:rPr>
                <w:rFonts w:eastAsia="Times New Roman"/>
                <w:color w:val="000000"/>
                <w:sz w:val="18"/>
                <w:szCs w:val="18"/>
                <w:lang w:eastAsia="sl-SI"/>
              </w:rPr>
            </w:pPr>
            <w:r w:rsidRPr="005108D1">
              <w:rPr>
                <w:rFonts w:eastAsia="Times New Roman"/>
                <w:color w:val="000000"/>
                <w:sz w:val="18"/>
                <w:szCs w:val="18"/>
                <w:lang w:eastAsia="sl-SI"/>
              </w:rPr>
              <w:t>1.3 Obratovanje vodne infrastrukture</w:t>
            </w:r>
          </w:p>
        </w:tc>
        <w:tc>
          <w:tcPr>
            <w:tcW w:w="1322" w:type="dxa"/>
            <w:tcBorders>
              <w:top w:val="nil"/>
              <w:left w:val="nil"/>
              <w:bottom w:val="single" w:sz="4" w:space="0" w:color="auto"/>
              <w:right w:val="single" w:sz="8" w:space="0" w:color="auto"/>
            </w:tcBorders>
            <w:vAlign w:val="center"/>
            <w:hideMark/>
          </w:tcPr>
          <w:p w14:paraId="557B0AC3" w14:textId="35C8A25B" w:rsidR="001A03EF" w:rsidRPr="005108D1" w:rsidRDefault="001A03EF" w:rsidP="001A03EF">
            <w:pPr>
              <w:spacing w:line="240" w:lineRule="auto"/>
              <w:jc w:val="right"/>
              <w:rPr>
                <w:rFonts w:eastAsia="Times New Roman"/>
                <w:sz w:val="18"/>
                <w:szCs w:val="18"/>
                <w:lang w:eastAsia="sl-SI"/>
              </w:rPr>
            </w:pPr>
            <w:r>
              <w:rPr>
                <w:rFonts w:eastAsia="Times New Roman"/>
                <w:sz w:val="18"/>
                <w:szCs w:val="18"/>
                <w:lang w:eastAsia="sl-SI"/>
              </w:rPr>
              <w:t>10.405,53</w:t>
            </w:r>
          </w:p>
        </w:tc>
      </w:tr>
      <w:tr w:rsidR="001A03EF" w:rsidRPr="005108D1" w14:paraId="7DF1FD06" w14:textId="77777777" w:rsidTr="0080242D">
        <w:trPr>
          <w:trHeight w:val="477"/>
        </w:trPr>
        <w:tc>
          <w:tcPr>
            <w:tcW w:w="7750" w:type="dxa"/>
            <w:tcBorders>
              <w:top w:val="nil"/>
              <w:left w:val="single" w:sz="8" w:space="0" w:color="auto"/>
              <w:bottom w:val="single" w:sz="4" w:space="0" w:color="auto"/>
              <w:right w:val="single" w:sz="4" w:space="0" w:color="auto"/>
            </w:tcBorders>
            <w:vAlign w:val="center"/>
            <w:hideMark/>
          </w:tcPr>
          <w:p w14:paraId="238B1834" w14:textId="77777777" w:rsidR="001A03EF" w:rsidRPr="005108D1" w:rsidRDefault="001A03EF" w:rsidP="001A03EF">
            <w:pPr>
              <w:spacing w:line="240" w:lineRule="auto"/>
              <w:jc w:val="left"/>
              <w:rPr>
                <w:rFonts w:eastAsia="Times New Roman"/>
                <w:color w:val="000000"/>
                <w:sz w:val="18"/>
                <w:szCs w:val="18"/>
                <w:lang w:eastAsia="sl-SI"/>
              </w:rPr>
            </w:pPr>
            <w:r w:rsidRPr="005108D1">
              <w:rPr>
                <w:rFonts w:eastAsia="Times New Roman"/>
                <w:color w:val="000000"/>
                <w:sz w:val="18"/>
                <w:szCs w:val="18"/>
                <w:lang w:eastAsia="sl-SI"/>
              </w:rPr>
              <w:t>1.4 Izvajanje ukrepov v času povečane stopnje ogroženosti zaradi škodljivega delovanja voda</w:t>
            </w:r>
          </w:p>
        </w:tc>
        <w:tc>
          <w:tcPr>
            <w:tcW w:w="1322" w:type="dxa"/>
            <w:tcBorders>
              <w:top w:val="nil"/>
              <w:left w:val="nil"/>
              <w:bottom w:val="single" w:sz="4" w:space="0" w:color="auto"/>
              <w:right w:val="single" w:sz="8" w:space="0" w:color="auto"/>
            </w:tcBorders>
            <w:vAlign w:val="center"/>
            <w:hideMark/>
          </w:tcPr>
          <w:p w14:paraId="2A2C3B77" w14:textId="1888BC0D" w:rsidR="001A03EF" w:rsidRPr="005108D1" w:rsidRDefault="001A03EF" w:rsidP="001A03EF">
            <w:pPr>
              <w:spacing w:line="240" w:lineRule="auto"/>
              <w:jc w:val="right"/>
              <w:rPr>
                <w:rFonts w:eastAsia="Times New Roman"/>
                <w:sz w:val="18"/>
                <w:szCs w:val="18"/>
                <w:lang w:eastAsia="sl-SI"/>
              </w:rPr>
            </w:pPr>
            <w:r>
              <w:rPr>
                <w:rFonts w:eastAsia="Times New Roman"/>
                <w:sz w:val="18"/>
                <w:szCs w:val="18"/>
                <w:lang w:eastAsia="sl-SI"/>
              </w:rPr>
              <w:t>23.232,55</w:t>
            </w:r>
          </w:p>
        </w:tc>
      </w:tr>
      <w:tr w:rsidR="001A03EF" w:rsidRPr="005108D1" w14:paraId="65C89867" w14:textId="77777777" w:rsidTr="0080242D">
        <w:trPr>
          <w:trHeight w:val="276"/>
        </w:trPr>
        <w:tc>
          <w:tcPr>
            <w:tcW w:w="7750" w:type="dxa"/>
            <w:tcBorders>
              <w:top w:val="nil"/>
              <w:left w:val="single" w:sz="8" w:space="0" w:color="auto"/>
              <w:bottom w:val="single" w:sz="4" w:space="0" w:color="auto"/>
              <w:right w:val="single" w:sz="4" w:space="0" w:color="auto"/>
            </w:tcBorders>
            <w:vAlign w:val="center"/>
            <w:hideMark/>
          </w:tcPr>
          <w:p w14:paraId="4784C33E" w14:textId="77777777" w:rsidR="001A03EF" w:rsidRPr="005108D1" w:rsidRDefault="001A03EF" w:rsidP="001A03EF">
            <w:pPr>
              <w:spacing w:line="240" w:lineRule="auto"/>
              <w:jc w:val="left"/>
              <w:rPr>
                <w:rFonts w:eastAsia="Times New Roman"/>
                <w:color w:val="000000"/>
                <w:sz w:val="18"/>
                <w:szCs w:val="18"/>
                <w:lang w:eastAsia="sl-SI"/>
              </w:rPr>
            </w:pPr>
            <w:r w:rsidRPr="005108D1">
              <w:rPr>
                <w:rFonts w:eastAsia="Times New Roman"/>
                <w:color w:val="000000"/>
                <w:sz w:val="18"/>
                <w:szCs w:val="18"/>
                <w:lang w:eastAsia="sl-SI"/>
              </w:rPr>
              <w:t>1.5 Vzdrževanje vodne infrastrukture, vodnih in priobalnih zemljišč</w:t>
            </w:r>
          </w:p>
        </w:tc>
        <w:tc>
          <w:tcPr>
            <w:tcW w:w="1322" w:type="dxa"/>
            <w:tcBorders>
              <w:top w:val="nil"/>
              <w:left w:val="nil"/>
              <w:bottom w:val="single" w:sz="4" w:space="0" w:color="auto"/>
              <w:right w:val="single" w:sz="8" w:space="0" w:color="auto"/>
            </w:tcBorders>
            <w:vAlign w:val="center"/>
            <w:hideMark/>
          </w:tcPr>
          <w:p w14:paraId="4B43094C" w14:textId="17D60D52" w:rsidR="001A03EF" w:rsidRPr="005108D1" w:rsidRDefault="001A03EF" w:rsidP="001A03EF">
            <w:pPr>
              <w:spacing w:line="240" w:lineRule="auto"/>
              <w:jc w:val="right"/>
              <w:rPr>
                <w:rFonts w:eastAsia="Times New Roman"/>
                <w:color w:val="000000"/>
                <w:sz w:val="18"/>
                <w:szCs w:val="18"/>
                <w:lang w:eastAsia="sl-SI"/>
              </w:rPr>
            </w:pPr>
            <w:r>
              <w:rPr>
                <w:rFonts w:eastAsia="Times New Roman"/>
                <w:color w:val="000000"/>
                <w:sz w:val="18"/>
                <w:szCs w:val="18"/>
                <w:lang w:eastAsia="sl-SI"/>
              </w:rPr>
              <w:t>5.503.121,20</w:t>
            </w:r>
          </w:p>
        </w:tc>
      </w:tr>
      <w:tr w:rsidR="00825884" w:rsidRPr="005108D1" w14:paraId="4EE422BB" w14:textId="77777777" w:rsidTr="0080242D">
        <w:trPr>
          <w:trHeight w:val="276"/>
        </w:trPr>
        <w:tc>
          <w:tcPr>
            <w:tcW w:w="7750" w:type="dxa"/>
            <w:tcBorders>
              <w:top w:val="nil"/>
              <w:left w:val="single" w:sz="8" w:space="0" w:color="auto"/>
              <w:bottom w:val="single" w:sz="4" w:space="0" w:color="auto"/>
              <w:right w:val="single" w:sz="4" w:space="0" w:color="auto"/>
            </w:tcBorders>
            <w:shd w:val="clear" w:color="000000" w:fill="BFBFBF"/>
            <w:noWrap/>
            <w:vAlign w:val="center"/>
            <w:hideMark/>
          </w:tcPr>
          <w:p w14:paraId="4B7992B3" w14:textId="77777777" w:rsidR="00825884" w:rsidRPr="005108D1" w:rsidRDefault="00825884" w:rsidP="00843BA3">
            <w:pPr>
              <w:spacing w:line="240" w:lineRule="auto"/>
              <w:jc w:val="left"/>
              <w:rPr>
                <w:rFonts w:eastAsia="Times New Roman"/>
                <w:b/>
                <w:bCs/>
                <w:color w:val="000000"/>
                <w:sz w:val="18"/>
                <w:szCs w:val="18"/>
                <w:lang w:eastAsia="sl-SI"/>
              </w:rPr>
            </w:pPr>
            <w:r w:rsidRPr="005108D1">
              <w:rPr>
                <w:rFonts w:eastAsia="Times New Roman"/>
                <w:b/>
                <w:bCs/>
                <w:color w:val="000000"/>
                <w:sz w:val="18"/>
                <w:szCs w:val="18"/>
                <w:lang w:eastAsia="sl-SI"/>
              </w:rPr>
              <w:t>SKUPAJ pp  231463 in pp 231588</w:t>
            </w:r>
          </w:p>
        </w:tc>
        <w:tc>
          <w:tcPr>
            <w:tcW w:w="1322" w:type="dxa"/>
            <w:tcBorders>
              <w:top w:val="nil"/>
              <w:left w:val="nil"/>
              <w:bottom w:val="single" w:sz="4" w:space="0" w:color="auto"/>
              <w:right w:val="single" w:sz="8" w:space="0" w:color="auto"/>
            </w:tcBorders>
            <w:shd w:val="clear" w:color="000000" w:fill="BFBFBF"/>
            <w:vAlign w:val="center"/>
          </w:tcPr>
          <w:p w14:paraId="11FDC10F" w14:textId="74696334" w:rsidR="00825884" w:rsidRPr="005108D1" w:rsidRDefault="001A03EF" w:rsidP="00843BA3">
            <w:pPr>
              <w:spacing w:line="240" w:lineRule="auto"/>
              <w:jc w:val="right"/>
              <w:rPr>
                <w:rFonts w:eastAsia="Times New Roman"/>
                <w:b/>
                <w:bCs/>
                <w:color w:val="000000"/>
                <w:sz w:val="18"/>
                <w:szCs w:val="18"/>
                <w:lang w:eastAsia="sl-SI"/>
              </w:rPr>
            </w:pPr>
            <w:r>
              <w:rPr>
                <w:rFonts w:eastAsia="Times New Roman"/>
                <w:b/>
                <w:bCs/>
                <w:color w:val="000000"/>
                <w:sz w:val="18"/>
                <w:szCs w:val="18"/>
                <w:lang w:eastAsia="sl-SI"/>
              </w:rPr>
              <w:t>6.499.943,89</w:t>
            </w:r>
          </w:p>
        </w:tc>
      </w:tr>
      <w:tr w:rsidR="00825884" w:rsidRPr="005108D1" w14:paraId="053C5621" w14:textId="77777777" w:rsidTr="0080242D">
        <w:trPr>
          <w:trHeight w:val="276"/>
        </w:trPr>
        <w:tc>
          <w:tcPr>
            <w:tcW w:w="7750" w:type="dxa"/>
            <w:tcBorders>
              <w:top w:val="nil"/>
              <w:left w:val="single" w:sz="8" w:space="0" w:color="auto"/>
              <w:bottom w:val="single" w:sz="4" w:space="0" w:color="auto"/>
              <w:right w:val="single" w:sz="4" w:space="0" w:color="auto"/>
            </w:tcBorders>
            <w:vAlign w:val="center"/>
            <w:hideMark/>
          </w:tcPr>
          <w:p w14:paraId="21154850" w14:textId="77777777" w:rsidR="00825884" w:rsidRPr="005108D1" w:rsidRDefault="00825884" w:rsidP="00843BA3">
            <w:pPr>
              <w:spacing w:line="240" w:lineRule="auto"/>
              <w:jc w:val="left"/>
              <w:rPr>
                <w:rFonts w:eastAsia="Times New Roman"/>
                <w:color w:val="000000"/>
                <w:sz w:val="18"/>
                <w:szCs w:val="18"/>
                <w:lang w:eastAsia="sl-SI"/>
              </w:rPr>
            </w:pPr>
            <w:r w:rsidRPr="005108D1">
              <w:rPr>
                <w:rFonts w:eastAsia="Times New Roman"/>
                <w:color w:val="000000"/>
                <w:sz w:val="18"/>
                <w:szCs w:val="18"/>
                <w:lang w:eastAsia="sl-SI"/>
              </w:rPr>
              <w:t>1.6 Vzdrževanje vodne infrastrukture, zgrajene v AC programu</w:t>
            </w:r>
          </w:p>
        </w:tc>
        <w:tc>
          <w:tcPr>
            <w:tcW w:w="1322" w:type="dxa"/>
            <w:tcBorders>
              <w:top w:val="nil"/>
              <w:left w:val="nil"/>
              <w:bottom w:val="single" w:sz="4" w:space="0" w:color="auto"/>
              <w:right w:val="single" w:sz="8" w:space="0" w:color="auto"/>
            </w:tcBorders>
            <w:vAlign w:val="center"/>
            <w:hideMark/>
          </w:tcPr>
          <w:p w14:paraId="4883D983" w14:textId="77777777" w:rsidR="00825884" w:rsidRPr="005108D1" w:rsidRDefault="00825884" w:rsidP="00843BA3">
            <w:pPr>
              <w:spacing w:line="240" w:lineRule="auto"/>
              <w:jc w:val="right"/>
              <w:rPr>
                <w:rFonts w:eastAsia="Times New Roman"/>
                <w:color w:val="000000"/>
                <w:sz w:val="18"/>
                <w:szCs w:val="18"/>
                <w:lang w:eastAsia="sl-SI"/>
              </w:rPr>
            </w:pPr>
            <w:r w:rsidRPr="005108D1">
              <w:rPr>
                <w:rFonts w:eastAsia="Times New Roman"/>
                <w:color w:val="000000"/>
                <w:sz w:val="18"/>
                <w:szCs w:val="18"/>
                <w:lang w:eastAsia="sl-SI"/>
              </w:rPr>
              <w:t>48.708,00</w:t>
            </w:r>
          </w:p>
        </w:tc>
      </w:tr>
      <w:tr w:rsidR="00825884" w:rsidRPr="005108D1" w14:paraId="7C828D3B" w14:textId="77777777" w:rsidTr="0080242D">
        <w:trPr>
          <w:trHeight w:val="276"/>
        </w:trPr>
        <w:tc>
          <w:tcPr>
            <w:tcW w:w="7750" w:type="dxa"/>
            <w:tcBorders>
              <w:top w:val="nil"/>
              <w:left w:val="single" w:sz="8" w:space="0" w:color="auto"/>
              <w:bottom w:val="single" w:sz="4" w:space="0" w:color="auto"/>
              <w:right w:val="single" w:sz="4" w:space="0" w:color="auto"/>
            </w:tcBorders>
            <w:shd w:val="clear" w:color="000000" w:fill="BFBFBF"/>
            <w:noWrap/>
            <w:vAlign w:val="center"/>
            <w:hideMark/>
          </w:tcPr>
          <w:p w14:paraId="76C0D3CD" w14:textId="77777777" w:rsidR="00825884" w:rsidRPr="005108D1" w:rsidRDefault="00825884" w:rsidP="00843BA3">
            <w:pPr>
              <w:spacing w:line="240" w:lineRule="auto"/>
              <w:jc w:val="left"/>
              <w:rPr>
                <w:rFonts w:eastAsia="Times New Roman"/>
                <w:b/>
                <w:bCs/>
                <w:sz w:val="18"/>
                <w:szCs w:val="18"/>
                <w:lang w:eastAsia="sl-SI"/>
              </w:rPr>
            </w:pPr>
            <w:r w:rsidRPr="005108D1">
              <w:rPr>
                <w:rFonts w:eastAsia="Times New Roman"/>
                <w:b/>
                <w:bCs/>
                <w:sz w:val="18"/>
                <w:szCs w:val="18"/>
                <w:lang w:eastAsia="sl-SI"/>
              </w:rPr>
              <w:t>SKUPAJ pp 231462</w:t>
            </w:r>
          </w:p>
        </w:tc>
        <w:tc>
          <w:tcPr>
            <w:tcW w:w="1322" w:type="dxa"/>
            <w:tcBorders>
              <w:top w:val="nil"/>
              <w:left w:val="nil"/>
              <w:bottom w:val="single" w:sz="4" w:space="0" w:color="auto"/>
              <w:right w:val="single" w:sz="8" w:space="0" w:color="auto"/>
            </w:tcBorders>
            <w:shd w:val="clear" w:color="000000" w:fill="BFBFBF"/>
            <w:vAlign w:val="center"/>
            <w:hideMark/>
          </w:tcPr>
          <w:p w14:paraId="5E8A58EE" w14:textId="77777777" w:rsidR="00825884" w:rsidRPr="005108D1" w:rsidRDefault="00825884" w:rsidP="00843BA3">
            <w:pPr>
              <w:spacing w:line="240" w:lineRule="auto"/>
              <w:jc w:val="right"/>
              <w:rPr>
                <w:rFonts w:eastAsia="Times New Roman"/>
                <w:b/>
                <w:bCs/>
                <w:color w:val="000000"/>
                <w:sz w:val="18"/>
                <w:szCs w:val="18"/>
                <w:lang w:eastAsia="sl-SI"/>
              </w:rPr>
            </w:pPr>
            <w:r w:rsidRPr="005108D1">
              <w:rPr>
                <w:rFonts w:eastAsia="Times New Roman"/>
                <w:b/>
                <w:bCs/>
                <w:color w:val="000000"/>
                <w:sz w:val="18"/>
                <w:szCs w:val="18"/>
                <w:lang w:eastAsia="sl-SI"/>
              </w:rPr>
              <w:t>48.708,00</w:t>
            </w:r>
          </w:p>
        </w:tc>
      </w:tr>
      <w:tr w:rsidR="001A03EF" w:rsidRPr="005108D1" w14:paraId="2EAB9EEE" w14:textId="77777777" w:rsidTr="0080242D">
        <w:trPr>
          <w:trHeight w:val="276"/>
        </w:trPr>
        <w:tc>
          <w:tcPr>
            <w:tcW w:w="7750" w:type="dxa"/>
            <w:tcBorders>
              <w:top w:val="nil"/>
              <w:left w:val="single" w:sz="8" w:space="0" w:color="auto"/>
              <w:bottom w:val="single" w:sz="4" w:space="0" w:color="auto"/>
              <w:right w:val="single" w:sz="4" w:space="0" w:color="auto"/>
            </w:tcBorders>
            <w:vAlign w:val="center"/>
            <w:hideMark/>
          </w:tcPr>
          <w:p w14:paraId="37710A6B" w14:textId="77777777" w:rsidR="001A03EF" w:rsidRPr="005108D1" w:rsidRDefault="001A03EF" w:rsidP="001A03EF">
            <w:pPr>
              <w:spacing w:line="240" w:lineRule="auto"/>
              <w:jc w:val="left"/>
              <w:rPr>
                <w:rFonts w:eastAsia="Times New Roman"/>
                <w:color w:val="000000"/>
                <w:sz w:val="18"/>
                <w:szCs w:val="18"/>
                <w:lang w:eastAsia="sl-SI"/>
              </w:rPr>
            </w:pPr>
            <w:r w:rsidRPr="005108D1">
              <w:rPr>
                <w:rFonts w:eastAsia="Times New Roman"/>
                <w:color w:val="000000"/>
                <w:sz w:val="18"/>
                <w:szCs w:val="18"/>
                <w:lang w:eastAsia="sl-SI"/>
              </w:rPr>
              <w:t>1.7 Vzdrževanje vodne infrastrukture - kohezija</w:t>
            </w:r>
          </w:p>
        </w:tc>
        <w:tc>
          <w:tcPr>
            <w:tcW w:w="1322" w:type="dxa"/>
            <w:tcBorders>
              <w:top w:val="nil"/>
              <w:left w:val="nil"/>
              <w:bottom w:val="single" w:sz="4" w:space="0" w:color="auto"/>
              <w:right w:val="single" w:sz="8" w:space="0" w:color="auto"/>
            </w:tcBorders>
            <w:vAlign w:val="center"/>
            <w:hideMark/>
          </w:tcPr>
          <w:p w14:paraId="06A979A0" w14:textId="1F9A5130" w:rsidR="001A03EF" w:rsidRPr="005108D1" w:rsidRDefault="001A03EF" w:rsidP="001A03EF">
            <w:pPr>
              <w:spacing w:line="240" w:lineRule="auto"/>
              <w:jc w:val="right"/>
              <w:rPr>
                <w:rFonts w:eastAsia="Times New Roman"/>
                <w:color w:val="000000"/>
                <w:sz w:val="18"/>
                <w:szCs w:val="18"/>
                <w:lang w:eastAsia="sl-SI"/>
              </w:rPr>
            </w:pPr>
            <w:r>
              <w:rPr>
                <w:rFonts w:eastAsia="Times New Roman"/>
                <w:color w:val="000000"/>
                <w:sz w:val="18"/>
                <w:szCs w:val="18"/>
                <w:lang w:eastAsia="sl-SI"/>
              </w:rPr>
              <w:t>657.939,00</w:t>
            </w:r>
          </w:p>
        </w:tc>
      </w:tr>
      <w:tr w:rsidR="001A03EF" w:rsidRPr="005108D1" w14:paraId="71E25EAB" w14:textId="77777777" w:rsidTr="0080242D">
        <w:trPr>
          <w:trHeight w:val="276"/>
        </w:trPr>
        <w:tc>
          <w:tcPr>
            <w:tcW w:w="7750" w:type="dxa"/>
            <w:tcBorders>
              <w:top w:val="nil"/>
              <w:left w:val="single" w:sz="8" w:space="0" w:color="auto"/>
              <w:bottom w:val="single" w:sz="4" w:space="0" w:color="auto"/>
              <w:right w:val="single" w:sz="4" w:space="0" w:color="auto"/>
            </w:tcBorders>
            <w:shd w:val="clear" w:color="000000" w:fill="BFBFBF"/>
            <w:noWrap/>
            <w:vAlign w:val="center"/>
            <w:hideMark/>
          </w:tcPr>
          <w:p w14:paraId="08FCE5F5" w14:textId="77777777" w:rsidR="001A03EF" w:rsidRPr="005108D1" w:rsidRDefault="001A03EF" w:rsidP="001A03EF">
            <w:pPr>
              <w:spacing w:line="240" w:lineRule="auto"/>
              <w:jc w:val="left"/>
              <w:rPr>
                <w:rFonts w:eastAsia="Times New Roman"/>
                <w:b/>
                <w:bCs/>
                <w:color w:val="000000"/>
                <w:sz w:val="18"/>
                <w:szCs w:val="18"/>
                <w:lang w:eastAsia="sl-SI"/>
              </w:rPr>
            </w:pPr>
            <w:r w:rsidRPr="005108D1">
              <w:rPr>
                <w:rFonts w:eastAsia="Times New Roman"/>
                <w:b/>
                <w:bCs/>
                <w:color w:val="000000"/>
                <w:sz w:val="18"/>
                <w:szCs w:val="18"/>
                <w:lang w:eastAsia="sl-SI"/>
              </w:rPr>
              <w:t>SKUPAJ pp 231460</w:t>
            </w:r>
          </w:p>
        </w:tc>
        <w:tc>
          <w:tcPr>
            <w:tcW w:w="1322" w:type="dxa"/>
            <w:tcBorders>
              <w:top w:val="nil"/>
              <w:left w:val="nil"/>
              <w:bottom w:val="single" w:sz="4" w:space="0" w:color="auto"/>
              <w:right w:val="single" w:sz="8" w:space="0" w:color="auto"/>
            </w:tcBorders>
            <w:shd w:val="clear" w:color="000000" w:fill="BFBFBF"/>
            <w:vAlign w:val="center"/>
            <w:hideMark/>
          </w:tcPr>
          <w:p w14:paraId="690EA525" w14:textId="1748B55B" w:rsidR="001A03EF" w:rsidRPr="005108D1" w:rsidRDefault="001A03EF" w:rsidP="001A03EF">
            <w:pPr>
              <w:spacing w:line="240" w:lineRule="auto"/>
              <w:jc w:val="right"/>
              <w:rPr>
                <w:rFonts w:eastAsia="Times New Roman"/>
                <w:b/>
                <w:bCs/>
                <w:color w:val="000000"/>
                <w:sz w:val="18"/>
                <w:szCs w:val="18"/>
                <w:lang w:eastAsia="sl-SI"/>
              </w:rPr>
            </w:pPr>
            <w:r>
              <w:rPr>
                <w:rFonts w:eastAsia="Times New Roman"/>
                <w:b/>
                <w:bCs/>
                <w:color w:val="000000"/>
                <w:sz w:val="18"/>
                <w:szCs w:val="18"/>
                <w:lang w:eastAsia="sl-SI"/>
              </w:rPr>
              <w:t>657.939,00</w:t>
            </w:r>
          </w:p>
        </w:tc>
      </w:tr>
      <w:tr w:rsidR="001A03EF" w:rsidRPr="005108D1" w14:paraId="51C20175" w14:textId="77777777" w:rsidTr="0080242D">
        <w:trPr>
          <w:trHeight w:val="276"/>
        </w:trPr>
        <w:tc>
          <w:tcPr>
            <w:tcW w:w="7750" w:type="dxa"/>
            <w:tcBorders>
              <w:top w:val="nil"/>
              <w:left w:val="single" w:sz="8" w:space="0" w:color="auto"/>
              <w:bottom w:val="single" w:sz="4" w:space="0" w:color="auto"/>
              <w:right w:val="single" w:sz="4" w:space="0" w:color="auto"/>
            </w:tcBorders>
            <w:vAlign w:val="center"/>
            <w:hideMark/>
          </w:tcPr>
          <w:p w14:paraId="1456CB59" w14:textId="680230AA" w:rsidR="001A03EF" w:rsidRPr="005108D1" w:rsidRDefault="008A6D87" w:rsidP="001A03EF">
            <w:pPr>
              <w:spacing w:line="240" w:lineRule="auto"/>
              <w:jc w:val="left"/>
              <w:rPr>
                <w:rFonts w:eastAsia="Times New Roman"/>
                <w:color w:val="000000"/>
                <w:sz w:val="18"/>
                <w:szCs w:val="18"/>
                <w:lang w:eastAsia="sl-SI"/>
              </w:rPr>
            </w:pPr>
            <w:bookmarkStart w:id="52" w:name="_Hlk189486635"/>
            <w:r>
              <w:rPr>
                <w:sz w:val="18"/>
                <w:szCs w:val="18"/>
              </w:rPr>
              <w:t xml:space="preserve">1.8.2. </w:t>
            </w:r>
            <w:r w:rsidRPr="00213756">
              <w:rPr>
                <w:sz w:val="18"/>
                <w:szCs w:val="18"/>
              </w:rPr>
              <w:t>Izvedba dodatnih del na področju urejanja voda (</w:t>
            </w:r>
            <w:proofErr w:type="spellStart"/>
            <w:r w:rsidRPr="00213756">
              <w:rPr>
                <w:sz w:val="18"/>
                <w:szCs w:val="18"/>
              </w:rPr>
              <w:t>Life</w:t>
            </w:r>
            <w:proofErr w:type="spellEnd"/>
            <w:r w:rsidRPr="00213756">
              <w:rPr>
                <w:sz w:val="18"/>
                <w:szCs w:val="18"/>
              </w:rPr>
              <w:t xml:space="preserve"> Natura.si)</w:t>
            </w:r>
          </w:p>
        </w:tc>
        <w:tc>
          <w:tcPr>
            <w:tcW w:w="1322" w:type="dxa"/>
            <w:tcBorders>
              <w:top w:val="nil"/>
              <w:left w:val="nil"/>
              <w:bottom w:val="single" w:sz="4" w:space="0" w:color="auto"/>
              <w:right w:val="single" w:sz="8" w:space="0" w:color="auto"/>
            </w:tcBorders>
            <w:hideMark/>
          </w:tcPr>
          <w:p w14:paraId="60C3C74F" w14:textId="749510A6" w:rsidR="001A03EF" w:rsidRPr="005108D1" w:rsidRDefault="001A03EF" w:rsidP="001A03EF">
            <w:pPr>
              <w:spacing w:line="240" w:lineRule="auto"/>
              <w:jc w:val="right"/>
              <w:rPr>
                <w:rFonts w:eastAsia="Times New Roman"/>
                <w:color w:val="000000"/>
                <w:sz w:val="18"/>
                <w:szCs w:val="18"/>
                <w:lang w:eastAsia="sl-SI"/>
              </w:rPr>
            </w:pPr>
            <w:r w:rsidRPr="00213756">
              <w:rPr>
                <w:sz w:val="18"/>
                <w:szCs w:val="18"/>
              </w:rPr>
              <w:t>2.259,51</w:t>
            </w:r>
          </w:p>
        </w:tc>
      </w:tr>
      <w:tr w:rsidR="008A6D87" w:rsidRPr="005108D1" w14:paraId="49DD057C" w14:textId="77777777" w:rsidTr="0080242D">
        <w:trPr>
          <w:trHeight w:val="276"/>
        </w:trPr>
        <w:tc>
          <w:tcPr>
            <w:tcW w:w="7750" w:type="dxa"/>
            <w:tcBorders>
              <w:top w:val="nil"/>
              <w:left w:val="single" w:sz="8" w:space="0" w:color="auto"/>
              <w:bottom w:val="single" w:sz="4" w:space="0" w:color="auto"/>
              <w:right w:val="single" w:sz="4" w:space="0" w:color="auto"/>
            </w:tcBorders>
            <w:vAlign w:val="center"/>
          </w:tcPr>
          <w:p w14:paraId="1B5D2C26" w14:textId="1F18AFF9" w:rsidR="008A6D87" w:rsidRDefault="008A6D87" w:rsidP="001A03EF">
            <w:pPr>
              <w:spacing w:line="240" w:lineRule="auto"/>
              <w:jc w:val="left"/>
              <w:rPr>
                <w:sz w:val="18"/>
                <w:szCs w:val="18"/>
              </w:rPr>
            </w:pPr>
            <w:r w:rsidRPr="005108D1">
              <w:rPr>
                <w:rFonts w:eastAsia="Times New Roman"/>
                <w:color w:val="000000"/>
                <w:sz w:val="18"/>
                <w:szCs w:val="18"/>
                <w:lang w:eastAsia="sl-SI"/>
              </w:rPr>
              <w:t>1.8</w:t>
            </w:r>
            <w:r w:rsidRPr="004B48B3">
              <w:rPr>
                <w:rFonts w:eastAsia="Times New Roman"/>
                <w:color w:val="000000"/>
                <w:sz w:val="18"/>
                <w:szCs w:val="18"/>
                <w:lang w:eastAsia="sl-SI"/>
              </w:rPr>
              <w:t>.2</w:t>
            </w:r>
            <w:r w:rsidRPr="005108D1">
              <w:rPr>
                <w:rFonts w:eastAsia="Times New Roman"/>
                <w:color w:val="000000"/>
                <w:sz w:val="18"/>
                <w:szCs w:val="18"/>
                <w:lang w:eastAsia="sl-SI"/>
              </w:rPr>
              <w:t xml:space="preserve"> Izvedba dodatnih del na področju urejanja voda</w:t>
            </w:r>
          </w:p>
        </w:tc>
        <w:tc>
          <w:tcPr>
            <w:tcW w:w="1322" w:type="dxa"/>
            <w:tcBorders>
              <w:top w:val="nil"/>
              <w:left w:val="nil"/>
              <w:bottom w:val="single" w:sz="4" w:space="0" w:color="auto"/>
              <w:right w:val="single" w:sz="8" w:space="0" w:color="auto"/>
            </w:tcBorders>
          </w:tcPr>
          <w:p w14:paraId="60737F06" w14:textId="68239D3B" w:rsidR="008A6D87" w:rsidRPr="00213756" w:rsidRDefault="008A6D87" w:rsidP="001A03EF">
            <w:pPr>
              <w:spacing w:line="240" w:lineRule="auto"/>
              <w:jc w:val="right"/>
              <w:rPr>
                <w:sz w:val="18"/>
                <w:szCs w:val="18"/>
              </w:rPr>
            </w:pPr>
            <w:r>
              <w:rPr>
                <w:sz w:val="18"/>
                <w:szCs w:val="18"/>
              </w:rPr>
              <w:t>625.000,00</w:t>
            </w:r>
          </w:p>
        </w:tc>
      </w:tr>
      <w:tr w:rsidR="001A03EF" w:rsidRPr="005108D1" w14:paraId="4AC5B550" w14:textId="77777777" w:rsidTr="0080242D">
        <w:trPr>
          <w:trHeight w:val="276"/>
        </w:trPr>
        <w:tc>
          <w:tcPr>
            <w:tcW w:w="7750" w:type="dxa"/>
            <w:tcBorders>
              <w:top w:val="nil"/>
              <w:left w:val="single" w:sz="8" w:space="0" w:color="auto"/>
              <w:bottom w:val="single" w:sz="4" w:space="0" w:color="auto"/>
              <w:right w:val="single" w:sz="4" w:space="0" w:color="auto"/>
            </w:tcBorders>
            <w:shd w:val="clear" w:color="auto" w:fill="BFBFBF" w:themeFill="background1" w:themeFillShade="BF"/>
            <w:vAlign w:val="center"/>
          </w:tcPr>
          <w:p w14:paraId="1ABEC497" w14:textId="77777777" w:rsidR="001A03EF" w:rsidRPr="008E2851" w:rsidRDefault="001A03EF" w:rsidP="001A03EF">
            <w:pPr>
              <w:spacing w:line="240" w:lineRule="auto"/>
              <w:jc w:val="left"/>
              <w:rPr>
                <w:rFonts w:eastAsia="Times New Roman"/>
                <w:b/>
                <w:bCs/>
                <w:color w:val="000000"/>
                <w:sz w:val="18"/>
                <w:szCs w:val="18"/>
                <w:lang w:eastAsia="sl-SI"/>
              </w:rPr>
            </w:pPr>
            <w:r w:rsidRPr="008E2851">
              <w:rPr>
                <w:rFonts w:eastAsia="Times New Roman"/>
                <w:b/>
                <w:bCs/>
                <w:color w:val="000000"/>
                <w:sz w:val="18"/>
                <w:szCs w:val="18"/>
                <w:lang w:eastAsia="sl-SI"/>
              </w:rPr>
              <w:t xml:space="preserve">SKUPAJ pp </w:t>
            </w:r>
            <w:r w:rsidRPr="008674E1">
              <w:rPr>
                <w:rFonts w:eastAsia="Times New Roman"/>
                <w:b/>
                <w:bCs/>
                <w:color w:val="000000"/>
                <w:sz w:val="18"/>
                <w:szCs w:val="18"/>
                <w:lang w:eastAsia="sl-SI"/>
              </w:rPr>
              <w:t>231588</w:t>
            </w:r>
          </w:p>
        </w:tc>
        <w:tc>
          <w:tcPr>
            <w:tcW w:w="1322" w:type="dxa"/>
            <w:tcBorders>
              <w:top w:val="nil"/>
              <w:left w:val="nil"/>
              <w:bottom w:val="single" w:sz="4" w:space="0" w:color="auto"/>
              <w:right w:val="single" w:sz="8" w:space="0" w:color="auto"/>
            </w:tcBorders>
            <w:shd w:val="clear" w:color="auto" w:fill="BFBFBF" w:themeFill="background1" w:themeFillShade="BF"/>
          </w:tcPr>
          <w:p w14:paraId="23889B97" w14:textId="7238C63F" w:rsidR="001A03EF" w:rsidRPr="008E2851" w:rsidRDefault="008A6D87" w:rsidP="001A03EF">
            <w:pPr>
              <w:spacing w:line="240" w:lineRule="auto"/>
              <w:jc w:val="right"/>
              <w:rPr>
                <w:rFonts w:eastAsia="Times New Roman"/>
                <w:b/>
                <w:bCs/>
                <w:color w:val="000000"/>
                <w:sz w:val="18"/>
                <w:szCs w:val="18"/>
                <w:lang w:eastAsia="sl-SI"/>
              </w:rPr>
            </w:pPr>
            <w:r>
              <w:rPr>
                <w:b/>
                <w:bCs/>
                <w:sz w:val="18"/>
                <w:szCs w:val="18"/>
              </w:rPr>
              <w:t>627.259,51</w:t>
            </w:r>
          </w:p>
        </w:tc>
      </w:tr>
      <w:tr w:rsidR="00825884" w:rsidRPr="005108D1" w14:paraId="663E04EC" w14:textId="77777777" w:rsidTr="0080242D">
        <w:trPr>
          <w:trHeight w:val="276"/>
        </w:trPr>
        <w:tc>
          <w:tcPr>
            <w:tcW w:w="7750" w:type="dxa"/>
            <w:tcBorders>
              <w:top w:val="nil"/>
              <w:left w:val="single" w:sz="8" w:space="0" w:color="auto"/>
              <w:bottom w:val="single" w:sz="4" w:space="0" w:color="auto"/>
              <w:right w:val="single" w:sz="4" w:space="0" w:color="auto"/>
            </w:tcBorders>
            <w:vAlign w:val="center"/>
            <w:hideMark/>
          </w:tcPr>
          <w:p w14:paraId="1DC9A684" w14:textId="77777777" w:rsidR="00825884" w:rsidRPr="005108D1" w:rsidRDefault="00825884" w:rsidP="00843BA3">
            <w:pPr>
              <w:spacing w:line="240" w:lineRule="auto"/>
              <w:jc w:val="left"/>
              <w:rPr>
                <w:rFonts w:eastAsia="Times New Roman"/>
                <w:color w:val="000000"/>
                <w:sz w:val="18"/>
                <w:szCs w:val="18"/>
                <w:lang w:eastAsia="sl-SI"/>
              </w:rPr>
            </w:pPr>
            <w:r w:rsidRPr="005108D1">
              <w:rPr>
                <w:rFonts w:eastAsia="Times New Roman"/>
                <w:color w:val="000000"/>
                <w:sz w:val="18"/>
                <w:szCs w:val="18"/>
                <w:lang w:eastAsia="sl-SI"/>
              </w:rPr>
              <w:t>1.9 Vzdrževanje v območju vodomernih postaj</w:t>
            </w:r>
          </w:p>
        </w:tc>
        <w:tc>
          <w:tcPr>
            <w:tcW w:w="1322" w:type="dxa"/>
            <w:tcBorders>
              <w:top w:val="nil"/>
              <w:left w:val="nil"/>
              <w:bottom w:val="single" w:sz="4" w:space="0" w:color="auto"/>
              <w:right w:val="single" w:sz="8" w:space="0" w:color="auto"/>
            </w:tcBorders>
            <w:vAlign w:val="center"/>
            <w:hideMark/>
          </w:tcPr>
          <w:p w14:paraId="5C05D15F" w14:textId="77777777" w:rsidR="00825884" w:rsidRPr="005108D1" w:rsidRDefault="00825884" w:rsidP="00843BA3">
            <w:pPr>
              <w:spacing w:line="240" w:lineRule="auto"/>
              <w:jc w:val="right"/>
              <w:rPr>
                <w:rFonts w:eastAsia="Times New Roman"/>
                <w:color w:val="000000"/>
                <w:sz w:val="18"/>
                <w:szCs w:val="18"/>
                <w:lang w:eastAsia="sl-SI"/>
              </w:rPr>
            </w:pPr>
            <w:r w:rsidRPr="005108D1">
              <w:rPr>
                <w:rFonts w:eastAsia="Times New Roman"/>
                <w:color w:val="000000"/>
                <w:sz w:val="18"/>
                <w:szCs w:val="18"/>
                <w:lang w:eastAsia="sl-SI"/>
              </w:rPr>
              <w:t>-</w:t>
            </w:r>
          </w:p>
        </w:tc>
      </w:tr>
      <w:tr w:rsidR="00825884" w:rsidRPr="005108D1" w14:paraId="087230C5" w14:textId="77777777" w:rsidTr="0080242D">
        <w:trPr>
          <w:trHeight w:val="276"/>
        </w:trPr>
        <w:tc>
          <w:tcPr>
            <w:tcW w:w="7750" w:type="dxa"/>
            <w:tcBorders>
              <w:top w:val="nil"/>
              <w:left w:val="single" w:sz="8" w:space="0" w:color="auto"/>
              <w:bottom w:val="single" w:sz="4" w:space="0" w:color="auto"/>
              <w:right w:val="single" w:sz="4" w:space="0" w:color="auto"/>
            </w:tcBorders>
            <w:vAlign w:val="center"/>
            <w:hideMark/>
          </w:tcPr>
          <w:p w14:paraId="744FC2A6" w14:textId="77777777" w:rsidR="00825884" w:rsidRPr="005108D1" w:rsidRDefault="00825884" w:rsidP="00843BA3">
            <w:pPr>
              <w:spacing w:line="240" w:lineRule="auto"/>
              <w:jc w:val="left"/>
              <w:rPr>
                <w:rFonts w:eastAsia="Times New Roman"/>
                <w:color w:val="000000"/>
                <w:sz w:val="18"/>
                <w:szCs w:val="18"/>
                <w:lang w:eastAsia="sl-SI"/>
              </w:rPr>
            </w:pPr>
            <w:bookmarkStart w:id="53" w:name="_Hlk189486676"/>
            <w:bookmarkEnd w:id="52"/>
            <w:r w:rsidRPr="005108D1">
              <w:rPr>
                <w:rFonts w:eastAsia="Times New Roman"/>
                <w:color w:val="000000"/>
                <w:sz w:val="18"/>
                <w:szCs w:val="18"/>
                <w:lang w:eastAsia="sl-SI"/>
              </w:rPr>
              <w:t>1.10 Premeščanje naplavin iz lokacij začasnega skladiščenja in praznjenje prodnih zadrževalnikov ter odvoz naplavin na začasne deponije</w:t>
            </w:r>
            <w:r>
              <w:rPr>
                <w:rFonts w:eastAsia="Times New Roman"/>
                <w:color w:val="000000"/>
                <w:sz w:val="18"/>
                <w:szCs w:val="18"/>
                <w:lang w:eastAsia="sl-SI"/>
              </w:rPr>
              <w:t xml:space="preserve"> </w:t>
            </w:r>
          </w:p>
        </w:tc>
        <w:tc>
          <w:tcPr>
            <w:tcW w:w="1322" w:type="dxa"/>
            <w:tcBorders>
              <w:top w:val="nil"/>
              <w:left w:val="nil"/>
              <w:bottom w:val="single" w:sz="4" w:space="0" w:color="auto"/>
              <w:right w:val="single" w:sz="8" w:space="0" w:color="auto"/>
            </w:tcBorders>
            <w:vAlign w:val="center"/>
            <w:hideMark/>
          </w:tcPr>
          <w:p w14:paraId="32EB503E" w14:textId="100A97F0" w:rsidR="00825884" w:rsidRPr="005108D1" w:rsidRDefault="001A03EF" w:rsidP="00843BA3">
            <w:pPr>
              <w:spacing w:line="240" w:lineRule="auto"/>
              <w:jc w:val="right"/>
              <w:rPr>
                <w:rFonts w:eastAsia="Times New Roman"/>
                <w:color w:val="000000"/>
                <w:sz w:val="18"/>
                <w:szCs w:val="18"/>
                <w:lang w:eastAsia="sl-SI"/>
              </w:rPr>
            </w:pPr>
            <w:r>
              <w:rPr>
                <w:rFonts w:eastAsia="Times New Roman"/>
                <w:color w:val="000000"/>
                <w:sz w:val="18"/>
                <w:szCs w:val="18"/>
                <w:lang w:eastAsia="sl-SI"/>
              </w:rPr>
              <w:t>-</w:t>
            </w:r>
          </w:p>
        </w:tc>
      </w:tr>
      <w:tr w:rsidR="00825884" w:rsidRPr="005108D1" w14:paraId="1FA8DFB0" w14:textId="77777777" w:rsidTr="0080242D">
        <w:trPr>
          <w:trHeight w:val="276"/>
        </w:trPr>
        <w:tc>
          <w:tcPr>
            <w:tcW w:w="7750" w:type="dxa"/>
            <w:tcBorders>
              <w:top w:val="nil"/>
              <w:left w:val="single" w:sz="8" w:space="0" w:color="auto"/>
              <w:bottom w:val="single" w:sz="4" w:space="0" w:color="auto"/>
              <w:right w:val="single" w:sz="4" w:space="0" w:color="auto"/>
            </w:tcBorders>
            <w:shd w:val="clear" w:color="auto" w:fill="BFBFBF" w:themeFill="background1" w:themeFillShade="BF"/>
            <w:vAlign w:val="center"/>
          </w:tcPr>
          <w:p w14:paraId="1FC5ABAB" w14:textId="77777777" w:rsidR="00825884" w:rsidRPr="008E2851" w:rsidRDefault="00825884" w:rsidP="00843BA3">
            <w:pPr>
              <w:spacing w:line="240" w:lineRule="auto"/>
              <w:jc w:val="left"/>
              <w:rPr>
                <w:rFonts w:eastAsia="Times New Roman"/>
                <w:b/>
                <w:bCs/>
                <w:color w:val="000000"/>
                <w:sz w:val="18"/>
                <w:szCs w:val="18"/>
                <w:lang w:eastAsia="sl-SI"/>
              </w:rPr>
            </w:pPr>
            <w:r w:rsidRPr="008E2851">
              <w:rPr>
                <w:rFonts w:eastAsia="Times New Roman"/>
                <w:b/>
                <w:bCs/>
                <w:color w:val="000000"/>
                <w:sz w:val="18"/>
                <w:szCs w:val="18"/>
                <w:lang w:eastAsia="sl-SI"/>
              </w:rPr>
              <w:t xml:space="preserve">SKUPAJ pp 231463 </w:t>
            </w:r>
          </w:p>
        </w:tc>
        <w:tc>
          <w:tcPr>
            <w:tcW w:w="1322" w:type="dxa"/>
            <w:tcBorders>
              <w:top w:val="nil"/>
              <w:left w:val="nil"/>
              <w:bottom w:val="single" w:sz="4" w:space="0" w:color="auto"/>
              <w:right w:val="single" w:sz="8" w:space="0" w:color="auto"/>
            </w:tcBorders>
            <w:shd w:val="clear" w:color="auto" w:fill="BFBFBF" w:themeFill="background1" w:themeFillShade="BF"/>
            <w:vAlign w:val="center"/>
          </w:tcPr>
          <w:p w14:paraId="7D577823" w14:textId="0B6F7F77" w:rsidR="00825884" w:rsidRPr="008E2851" w:rsidRDefault="008A6D87" w:rsidP="00843BA3">
            <w:pPr>
              <w:spacing w:line="240" w:lineRule="auto"/>
              <w:jc w:val="right"/>
              <w:rPr>
                <w:rFonts w:eastAsia="Times New Roman"/>
                <w:b/>
                <w:bCs/>
                <w:color w:val="000000"/>
                <w:sz w:val="18"/>
                <w:szCs w:val="18"/>
                <w:lang w:eastAsia="sl-SI"/>
              </w:rPr>
            </w:pPr>
            <w:r>
              <w:rPr>
                <w:rFonts w:eastAsia="Times New Roman"/>
                <w:b/>
                <w:bCs/>
                <w:color w:val="000000"/>
                <w:sz w:val="18"/>
                <w:szCs w:val="18"/>
                <w:lang w:eastAsia="sl-SI"/>
              </w:rPr>
              <w:t>-</w:t>
            </w:r>
          </w:p>
        </w:tc>
      </w:tr>
      <w:bookmarkEnd w:id="53"/>
      <w:tr w:rsidR="00825884" w:rsidRPr="007D526E" w14:paraId="05F2ADEB" w14:textId="77777777" w:rsidTr="0080242D">
        <w:trPr>
          <w:trHeight w:val="276"/>
        </w:trPr>
        <w:tc>
          <w:tcPr>
            <w:tcW w:w="7750" w:type="dxa"/>
            <w:tcBorders>
              <w:top w:val="nil"/>
              <w:left w:val="single" w:sz="8" w:space="0" w:color="auto"/>
              <w:bottom w:val="single" w:sz="8" w:space="0" w:color="auto"/>
              <w:right w:val="nil"/>
            </w:tcBorders>
            <w:shd w:val="clear" w:color="000000" w:fill="BFBFBF"/>
            <w:noWrap/>
            <w:vAlign w:val="center"/>
            <w:hideMark/>
          </w:tcPr>
          <w:p w14:paraId="2C9A17EA" w14:textId="77777777" w:rsidR="00825884" w:rsidRPr="005108D1" w:rsidRDefault="00825884" w:rsidP="00843BA3">
            <w:pPr>
              <w:rPr>
                <w:b/>
                <w:bCs/>
                <w:sz w:val="18"/>
                <w:szCs w:val="18"/>
              </w:rPr>
            </w:pPr>
            <w:r w:rsidRPr="005108D1">
              <w:rPr>
                <w:rFonts w:eastAsia="Times New Roman"/>
                <w:b/>
                <w:bCs/>
                <w:color w:val="000000"/>
                <w:sz w:val="18"/>
                <w:szCs w:val="18"/>
                <w:lang w:eastAsia="sl-SI"/>
              </w:rPr>
              <w:t>SKUPAJ javna služba:</w:t>
            </w:r>
          </w:p>
        </w:tc>
        <w:tc>
          <w:tcPr>
            <w:tcW w:w="1322" w:type="dxa"/>
            <w:tcBorders>
              <w:top w:val="nil"/>
              <w:left w:val="nil"/>
              <w:bottom w:val="single" w:sz="8" w:space="0" w:color="auto"/>
              <w:right w:val="single" w:sz="8" w:space="0" w:color="auto"/>
            </w:tcBorders>
            <w:shd w:val="clear" w:color="000000" w:fill="BFBFBF"/>
            <w:vAlign w:val="center"/>
            <w:hideMark/>
          </w:tcPr>
          <w:p w14:paraId="2E942F98" w14:textId="0727C676" w:rsidR="00825884" w:rsidRPr="004B48B3" w:rsidRDefault="001A03EF" w:rsidP="00843BA3">
            <w:pPr>
              <w:jc w:val="right"/>
              <w:rPr>
                <w:b/>
                <w:bCs/>
                <w:sz w:val="18"/>
                <w:szCs w:val="18"/>
              </w:rPr>
            </w:pPr>
            <w:r>
              <w:rPr>
                <w:b/>
                <w:bCs/>
                <w:sz w:val="18"/>
                <w:szCs w:val="18"/>
              </w:rPr>
              <w:t>7.833.850,39</w:t>
            </w:r>
          </w:p>
        </w:tc>
      </w:tr>
    </w:tbl>
    <w:p w14:paraId="4A06BFBA" w14:textId="77777777" w:rsidR="00825884" w:rsidRDefault="00825884" w:rsidP="00825884"/>
    <w:p w14:paraId="5002FBF6" w14:textId="77777777" w:rsidR="000853B7" w:rsidRPr="000853B7" w:rsidRDefault="000853B7" w:rsidP="00496E7D">
      <w:pPr>
        <w:pStyle w:val="Naslov2"/>
      </w:pPr>
      <w:r w:rsidRPr="000853B7">
        <w:t>Izdelava strokovnih podlag, zbiranje, vnašanje, ažuriranje in vodenje podatkov in zbirk podatkov pomembnih za upravljanje z vodami</w:t>
      </w:r>
    </w:p>
    <w:p w14:paraId="1D88F20C" w14:textId="77777777" w:rsidR="000853B7" w:rsidRPr="000853B7" w:rsidRDefault="000853B7" w:rsidP="00E63E5F">
      <w:pPr>
        <w:rPr>
          <w:rFonts w:eastAsia="Calibri"/>
        </w:rPr>
      </w:pPr>
    </w:p>
    <w:p w14:paraId="29BA7C7E" w14:textId="40DB000E" w:rsidR="000853B7" w:rsidRPr="000853B7" w:rsidRDefault="000853B7" w:rsidP="00E63E5F">
      <w:pPr>
        <w:rPr>
          <w:rFonts w:eastAsia="Calibri"/>
        </w:rPr>
      </w:pPr>
      <w:r w:rsidRPr="000853B7">
        <w:rPr>
          <w:rFonts w:eastAsia="Calibri"/>
        </w:rPr>
        <w:t>V sklopu Izdelave strokovnih podlag, zbiranja, vnašanja, ažuriranja in vodenja podatkov in zbirk podatkov pomembnih za upravljanje z vodami, so se v letu 202</w:t>
      </w:r>
      <w:r w:rsidR="001A03EF">
        <w:rPr>
          <w:rFonts w:eastAsia="Calibri"/>
        </w:rPr>
        <w:t>5</w:t>
      </w:r>
      <w:r w:rsidRPr="000853B7">
        <w:rPr>
          <w:rFonts w:eastAsia="Calibri"/>
        </w:rPr>
        <w:t xml:space="preserve"> izvajali projekti:</w:t>
      </w:r>
    </w:p>
    <w:p w14:paraId="7246C836" w14:textId="77777777" w:rsidR="000853B7" w:rsidRPr="000853B7" w:rsidRDefault="000853B7" w:rsidP="00E63E5F"/>
    <w:p w14:paraId="207BA2AD" w14:textId="77777777" w:rsidR="000853B7" w:rsidRPr="000853B7" w:rsidRDefault="000853B7" w:rsidP="00496E7D">
      <w:pPr>
        <w:pStyle w:val="Naslov3"/>
      </w:pPr>
      <w:r w:rsidRPr="000853B7">
        <w:t>Popis vodnih objektov, naprav in ureditev – VONU</w:t>
      </w:r>
    </w:p>
    <w:p w14:paraId="421C7F6B" w14:textId="77777777" w:rsidR="000853B7" w:rsidRPr="000853B7" w:rsidRDefault="000853B7" w:rsidP="00E63E5F"/>
    <w:p w14:paraId="05549459" w14:textId="77777777" w:rsidR="00B85649" w:rsidRPr="007D526E" w:rsidRDefault="00B85649" w:rsidP="00825A78">
      <w:r w:rsidRPr="007D526E">
        <w:t>V okviru projektne naloge se je izvedel popis vodnih objektov, naprav in ureditev na porečju</w:t>
      </w:r>
      <w:r>
        <w:t xml:space="preserve"> sektorja območja</w:t>
      </w:r>
      <w:r w:rsidRPr="007D526E">
        <w:t xml:space="preserve"> Drave, </w:t>
      </w:r>
      <w:r>
        <w:t xml:space="preserve">in sicer na porečju Pesnice v skupni dolžini 88 km, na porečju Dravinje s Polskavo v dolžini 4 km, na porečju Drave v dolžini 74 km. </w:t>
      </w:r>
      <w:r w:rsidRPr="007D526E">
        <w:t xml:space="preserve">Skupna dolžina vodotokov, na katerih je bil izveden popis, je </w:t>
      </w:r>
      <w:r>
        <w:t>166</w:t>
      </w:r>
      <w:r w:rsidRPr="007D526E">
        <w:t xml:space="preserve"> km.  </w:t>
      </w:r>
    </w:p>
    <w:p w14:paraId="18CBBE86" w14:textId="77777777" w:rsidR="00B85649" w:rsidRPr="007D526E" w:rsidRDefault="00B85649" w:rsidP="00825A78"/>
    <w:p w14:paraId="46EF8821" w14:textId="77777777" w:rsidR="006A4755" w:rsidRDefault="00B85649" w:rsidP="00B85649">
      <w:pPr>
        <w:rPr>
          <w:rFonts w:eastAsia="Calibri"/>
          <w:lang w:val="en-GB"/>
        </w:rPr>
      </w:pPr>
      <w:r w:rsidRPr="007D526E">
        <w:rPr>
          <w:rFonts w:eastAsia="Calibri"/>
          <w:lang w:val="en-GB"/>
        </w:rPr>
        <w:t xml:space="preserve">Za </w:t>
      </w:r>
      <w:proofErr w:type="spellStart"/>
      <w:r w:rsidRPr="007D526E">
        <w:rPr>
          <w:rFonts w:eastAsia="Calibri"/>
          <w:lang w:val="en-GB"/>
        </w:rPr>
        <w:t>izvedbo</w:t>
      </w:r>
      <w:proofErr w:type="spellEnd"/>
      <w:r w:rsidRPr="007D526E">
        <w:rPr>
          <w:rFonts w:eastAsia="Calibri"/>
          <w:lang w:val="en-GB"/>
        </w:rPr>
        <w:t xml:space="preserve"> </w:t>
      </w:r>
      <w:proofErr w:type="spellStart"/>
      <w:r w:rsidRPr="007D526E">
        <w:rPr>
          <w:rFonts w:eastAsia="Calibri"/>
          <w:lang w:val="en-GB"/>
        </w:rPr>
        <w:t>projekta</w:t>
      </w:r>
      <w:proofErr w:type="spellEnd"/>
      <w:r w:rsidRPr="007D526E">
        <w:rPr>
          <w:rFonts w:eastAsia="Calibri"/>
          <w:lang w:val="en-GB"/>
        </w:rPr>
        <w:t xml:space="preserve"> so </w:t>
      </w:r>
      <w:proofErr w:type="spellStart"/>
      <w:r w:rsidRPr="007D526E">
        <w:rPr>
          <w:rFonts w:eastAsia="Calibri"/>
          <w:lang w:val="en-GB"/>
        </w:rPr>
        <w:t>bila</w:t>
      </w:r>
      <w:proofErr w:type="spellEnd"/>
      <w:r w:rsidRPr="007D526E">
        <w:rPr>
          <w:rFonts w:eastAsia="Calibri"/>
          <w:lang w:val="en-GB"/>
        </w:rPr>
        <w:t xml:space="preserve"> </w:t>
      </w:r>
      <w:proofErr w:type="spellStart"/>
      <w:r w:rsidRPr="007D526E">
        <w:rPr>
          <w:rFonts w:eastAsia="Calibri"/>
          <w:lang w:val="en-GB"/>
        </w:rPr>
        <w:t>porabljena</w:t>
      </w:r>
      <w:proofErr w:type="spellEnd"/>
      <w:r w:rsidRPr="007D526E">
        <w:rPr>
          <w:rFonts w:eastAsia="Calibri"/>
          <w:lang w:val="en-GB"/>
        </w:rPr>
        <w:t xml:space="preserve"> </w:t>
      </w:r>
      <w:proofErr w:type="spellStart"/>
      <w:r w:rsidRPr="007D526E">
        <w:rPr>
          <w:rFonts w:eastAsia="Calibri"/>
          <w:lang w:val="en-GB"/>
        </w:rPr>
        <w:t>sredstva</w:t>
      </w:r>
      <w:proofErr w:type="spellEnd"/>
      <w:r w:rsidRPr="007D526E">
        <w:rPr>
          <w:rFonts w:eastAsia="Calibri"/>
          <w:lang w:val="en-GB"/>
        </w:rPr>
        <w:t xml:space="preserve"> v </w:t>
      </w:r>
      <w:proofErr w:type="spellStart"/>
      <w:r w:rsidRPr="007D526E">
        <w:rPr>
          <w:rFonts w:eastAsia="Calibri"/>
          <w:lang w:val="en-GB"/>
        </w:rPr>
        <w:t>višini</w:t>
      </w:r>
      <w:proofErr w:type="spellEnd"/>
      <w:r w:rsidRPr="007D526E">
        <w:rPr>
          <w:rFonts w:eastAsia="Calibri"/>
          <w:lang w:val="en-GB"/>
        </w:rPr>
        <w:t xml:space="preserve"> </w:t>
      </w:r>
      <w:r w:rsidRPr="0002323C">
        <w:rPr>
          <w:rFonts w:eastAsia="Calibri"/>
          <w:lang w:val="en-GB"/>
        </w:rPr>
        <w:t>53.601,64</w:t>
      </w:r>
      <w:r>
        <w:rPr>
          <w:rFonts w:eastAsia="Calibri"/>
          <w:lang w:val="en-GB"/>
        </w:rPr>
        <w:t xml:space="preserve"> </w:t>
      </w:r>
      <w:r w:rsidRPr="007D526E">
        <w:rPr>
          <w:rFonts w:eastAsia="Calibri"/>
          <w:lang w:val="en-GB"/>
        </w:rPr>
        <w:t xml:space="preserve">EUR. </w:t>
      </w:r>
      <w:proofErr w:type="spellStart"/>
      <w:r w:rsidRPr="007D526E">
        <w:rPr>
          <w:rFonts w:eastAsia="Calibri"/>
          <w:lang w:val="en-GB"/>
        </w:rPr>
        <w:t>Sredstva</w:t>
      </w:r>
      <w:proofErr w:type="spellEnd"/>
      <w:r w:rsidRPr="007D526E">
        <w:rPr>
          <w:rFonts w:eastAsia="Calibri"/>
          <w:lang w:val="en-GB"/>
        </w:rPr>
        <w:t xml:space="preserve"> so se </w:t>
      </w:r>
      <w:proofErr w:type="spellStart"/>
      <w:r w:rsidRPr="007D526E">
        <w:rPr>
          <w:rFonts w:eastAsia="Calibri"/>
          <w:lang w:val="en-GB"/>
        </w:rPr>
        <w:t>obračunala</w:t>
      </w:r>
      <w:proofErr w:type="spellEnd"/>
      <w:r w:rsidRPr="007D526E">
        <w:rPr>
          <w:rFonts w:eastAsia="Calibri"/>
          <w:lang w:val="en-GB"/>
        </w:rPr>
        <w:t xml:space="preserve"> v</w:t>
      </w:r>
      <w:r>
        <w:rPr>
          <w:rFonts w:eastAsia="Calibri"/>
          <w:lang w:val="en-GB"/>
        </w:rPr>
        <w:t xml:space="preserve"> </w:t>
      </w:r>
      <w:proofErr w:type="spellStart"/>
      <w:r w:rsidRPr="007D526E">
        <w:rPr>
          <w:rFonts w:eastAsia="Calibri"/>
          <w:lang w:val="en-GB"/>
        </w:rPr>
        <w:t>tč</w:t>
      </w:r>
      <w:proofErr w:type="spellEnd"/>
      <w:r w:rsidRPr="007D526E">
        <w:rPr>
          <w:rFonts w:eastAsia="Calibri"/>
          <w:lang w:val="en-GB"/>
        </w:rPr>
        <w:t xml:space="preserve">. </w:t>
      </w:r>
    </w:p>
    <w:p w14:paraId="1505CBC9" w14:textId="77777777" w:rsidR="006A4755" w:rsidRDefault="006A4755" w:rsidP="00B85649">
      <w:pPr>
        <w:rPr>
          <w:rFonts w:eastAsia="Calibri"/>
          <w:lang w:val="en-GB"/>
        </w:rPr>
      </w:pPr>
    </w:p>
    <w:p w14:paraId="5B58EA41" w14:textId="6E462BA8" w:rsidR="00B85649" w:rsidRPr="007D526E" w:rsidRDefault="00B85649" w:rsidP="00B85649">
      <w:pPr>
        <w:rPr>
          <w:rFonts w:eastAsia="Calibri"/>
          <w:lang w:val="en-GB"/>
        </w:rPr>
      </w:pPr>
      <w:r w:rsidRPr="007D526E">
        <w:rPr>
          <w:rFonts w:eastAsia="Calibri"/>
          <w:lang w:val="en-GB"/>
        </w:rPr>
        <w:t xml:space="preserve">1.1.1 </w:t>
      </w:r>
      <w:proofErr w:type="spellStart"/>
      <w:r w:rsidRPr="007D526E">
        <w:rPr>
          <w:rFonts w:eastAsia="Calibri"/>
          <w:lang w:val="en-GB"/>
        </w:rPr>
        <w:t>Izdelava</w:t>
      </w:r>
      <w:proofErr w:type="spellEnd"/>
      <w:r w:rsidRPr="007D526E">
        <w:rPr>
          <w:rFonts w:eastAsia="Calibri"/>
          <w:lang w:val="en-GB"/>
        </w:rPr>
        <w:t xml:space="preserve"> </w:t>
      </w:r>
      <w:proofErr w:type="spellStart"/>
      <w:r w:rsidRPr="007D526E">
        <w:rPr>
          <w:rFonts w:eastAsia="Calibri"/>
          <w:lang w:val="en-GB"/>
        </w:rPr>
        <w:t>strokovnih</w:t>
      </w:r>
      <w:proofErr w:type="spellEnd"/>
      <w:r w:rsidRPr="007D526E">
        <w:rPr>
          <w:rFonts w:eastAsia="Calibri"/>
          <w:lang w:val="en-GB"/>
        </w:rPr>
        <w:t xml:space="preserve"> </w:t>
      </w:r>
      <w:proofErr w:type="spellStart"/>
      <w:r w:rsidRPr="007D526E">
        <w:rPr>
          <w:rFonts w:eastAsia="Calibri"/>
          <w:lang w:val="en-GB"/>
        </w:rPr>
        <w:t>podlag</w:t>
      </w:r>
      <w:proofErr w:type="spellEnd"/>
      <w:r w:rsidRPr="007D526E">
        <w:rPr>
          <w:rFonts w:eastAsia="Calibri"/>
          <w:lang w:val="en-GB"/>
        </w:rPr>
        <w:t xml:space="preserve">, </w:t>
      </w:r>
      <w:proofErr w:type="spellStart"/>
      <w:r w:rsidRPr="007D526E">
        <w:rPr>
          <w:rFonts w:eastAsia="Calibri"/>
          <w:lang w:val="en-GB"/>
        </w:rPr>
        <w:t>zbiranje</w:t>
      </w:r>
      <w:proofErr w:type="spellEnd"/>
      <w:r w:rsidRPr="007D526E">
        <w:rPr>
          <w:rFonts w:eastAsia="Calibri"/>
          <w:lang w:val="en-GB"/>
        </w:rPr>
        <w:t xml:space="preserve">, </w:t>
      </w:r>
      <w:proofErr w:type="spellStart"/>
      <w:r w:rsidRPr="007D526E">
        <w:rPr>
          <w:rFonts w:eastAsia="Calibri"/>
          <w:lang w:val="en-GB"/>
        </w:rPr>
        <w:t>vnašanje</w:t>
      </w:r>
      <w:proofErr w:type="spellEnd"/>
      <w:r w:rsidRPr="007D526E">
        <w:rPr>
          <w:rFonts w:eastAsia="Calibri"/>
          <w:lang w:val="en-GB"/>
        </w:rPr>
        <w:t xml:space="preserve">, </w:t>
      </w:r>
      <w:proofErr w:type="spellStart"/>
      <w:r w:rsidRPr="007D526E">
        <w:rPr>
          <w:rFonts w:eastAsia="Calibri"/>
          <w:lang w:val="en-GB"/>
        </w:rPr>
        <w:t>ažuriranje</w:t>
      </w:r>
      <w:proofErr w:type="spellEnd"/>
      <w:r w:rsidRPr="007D526E">
        <w:rPr>
          <w:rFonts w:eastAsia="Calibri"/>
          <w:lang w:val="en-GB"/>
        </w:rPr>
        <w:t xml:space="preserve"> in </w:t>
      </w:r>
      <w:proofErr w:type="spellStart"/>
      <w:r w:rsidRPr="007D526E">
        <w:rPr>
          <w:rFonts w:eastAsia="Calibri"/>
          <w:lang w:val="en-GB"/>
        </w:rPr>
        <w:t>vodenje</w:t>
      </w:r>
      <w:proofErr w:type="spellEnd"/>
      <w:r w:rsidRPr="007D526E">
        <w:rPr>
          <w:rFonts w:eastAsia="Calibri"/>
          <w:lang w:val="en-GB"/>
        </w:rPr>
        <w:t xml:space="preserve"> </w:t>
      </w:r>
      <w:proofErr w:type="spellStart"/>
      <w:r w:rsidRPr="007D526E">
        <w:rPr>
          <w:rFonts w:eastAsia="Calibri"/>
          <w:lang w:val="en-GB"/>
        </w:rPr>
        <w:t>podatkov</w:t>
      </w:r>
      <w:proofErr w:type="spellEnd"/>
      <w:r w:rsidRPr="007D526E">
        <w:rPr>
          <w:rFonts w:eastAsia="Calibri"/>
          <w:lang w:val="en-GB"/>
        </w:rPr>
        <w:t xml:space="preserve"> in </w:t>
      </w:r>
      <w:proofErr w:type="spellStart"/>
      <w:r w:rsidRPr="007D526E">
        <w:rPr>
          <w:rFonts w:eastAsia="Calibri"/>
          <w:lang w:val="en-GB"/>
        </w:rPr>
        <w:t>zbirk</w:t>
      </w:r>
      <w:proofErr w:type="spellEnd"/>
      <w:r w:rsidRPr="007D526E">
        <w:rPr>
          <w:rFonts w:eastAsia="Calibri"/>
          <w:lang w:val="en-GB"/>
        </w:rPr>
        <w:t xml:space="preserve"> </w:t>
      </w:r>
      <w:proofErr w:type="spellStart"/>
      <w:r w:rsidRPr="007D526E">
        <w:rPr>
          <w:rFonts w:eastAsia="Calibri"/>
          <w:lang w:val="en-GB"/>
        </w:rPr>
        <w:t>podatkov</w:t>
      </w:r>
      <w:proofErr w:type="spellEnd"/>
      <w:r w:rsidRPr="007D526E">
        <w:rPr>
          <w:rFonts w:eastAsia="Calibri"/>
          <w:lang w:val="en-GB"/>
        </w:rPr>
        <w:t xml:space="preserve"> </w:t>
      </w:r>
      <w:proofErr w:type="spellStart"/>
      <w:r w:rsidRPr="007D526E">
        <w:rPr>
          <w:rFonts w:eastAsia="Calibri"/>
          <w:lang w:val="en-GB"/>
        </w:rPr>
        <w:t>pomembnih</w:t>
      </w:r>
      <w:proofErr w:type="spellEnd"/>
      <w:r w:rsidRPr="007D526E">
        <w:rPr>
          <w:rFonts w:eastAsia="Calibri"/>
          <w:lang w:val="en-GB"/>
        </w:rPr>
        <w:t xml:space="preserve"> za </w:t>
      </w:r>
      <w:proofErr w:type="spellStart"/>
      <w:r w:rsidRPr="007D526E">
        <w:rPr>
          <w:rFonts w:eastAsia="Calibri"/>
          <w:lang w:val="en-GB"/>
        </w:rPr>
        <w:t>upravljanje</w:t>
      </w:r>
      <w:proofErr w:type="spellEnd"/>
      <w:r w:rsidRPr="007D526E">
        <w:rPr>
          <w:rFonts w:eastAsia="Calibri"/>
          <w:lang w:val="en-GB"/>
        </w:rPr>
        <w:t xml:space="preserve"> z </w:t>
      </w:r>
      <w:proofErr w:type="spellStart"/>
      <w:r w:rsidRPr="007D526E">
        <w:rPr>
          <w:rFonts w:eastAsia="Calibri"/>
          <w:lang w:val="en-GB"/>
        </w:rPr>
        <w:t>vodami</w:t>
      </w:r>
      <w:proofErr w:type="spellEnd"/>
      <w:r w:rsidRPr="007D526E">
        <w:rPr>
          <w:rFonts w:eastAsia="Calibri"/>
          <w:lang w:val="en-GB"/>
        </w:rPr>
        <w:t xml:space="preserve"> - pp 231588, NRP 2511-05-0108.</w:t>
      </w:r>
    </w:p>
    <w:tbl>
      <w:tblPr>
        <w:tblW w:w="5000" w:type="pct"/>
        <w:tblCellMar>
          <w:left w:w="70" w:type="dxa"/>
          <w:right w:w="70" w:type="dxa"/>
        </w:tblCellMar>
        <w:tblLook w:val="04A0" w:firstRow="1" w:lastRow="0" w:firstColumn="1" w:lastColumn="0" w:noHBand="0" w:noVBand="1"/>
      </w:tblPr>
      <w:tblGrid>
        <w:gridCol w:w="1027"/>
        <w:gridCol w:w="1164"/>
        <w:gridCol w:w="1083"/>
        <w:gridCol w:w="1106"/>
        <w:gridCol w:w="1020"/>
        <w:gridCol w:w="1068"/>
        <w:gridCol w:w="1246"/>
        <w:gridCol w:w="1338"/>
      </w:tblGrid>
      <w:tr w:rsidR="00B85649" w:rsidRPr="00933B9B" w14:paraId="670F7B6A" w14:textId="77777777" w:rsidTr="0080242D">
        <w:trPr>
          <w:trHeight w:val="521"/>
        </w:trPr>
        <w:tc>
          <w:tcPr>
            <w:tcW w:w="9338" w:type="dxa"/>
            <w:gridSpan w:val="8"/>
            <w:tcBorders>
              <w:top w:val="single" w:sz="8" w:space="0" w:color="000000"/>
              <w:left w:val="single" w:sz="8" w:space="0" w:color="000000"/>
              <w:bottom w:val="single" w:sz="8" w:space="0" w:color="000000"/>
              <w:right w:val="single" w:sz="8" w:space="0" w:color="000000"/>
            </w:tcBorders>
            <w:noWrap/>
            <w:vAlign w:val="center"/>
            <w:hideMark/>
          </w:tcPr>
          <w:p w14:paraId="12732999" w14:textId="77777777" w:rsidR="00B85649" w:rsidRPr="00933B9B" w:rsidRDefault="00B85649" w:rsidP="0080242D">
            <w:pPr>
              <w:spacing w:line="240" w:lineRule="auto"/>
              <w:jc w:val="left"/>
              <w:rPr>
                <w:rFonts w:eastAsia="Times New Roman"/>
                <w:b/>
                <w:bCs/>
                <w:color w:val="000000"/>
                <w:sz w:val="18"/>
                <w:szCs w:val="18"/>
                <w:lang w:eastAsia="sl-SI"/>
              </w:rPr>
            </w:pPr>
            <w:r w:rsidRPr="00933B9B">
              <w:rPr>
                <w:rFonts w:eastAsia="Times New Roman"/>
                <w:b/>
                <w:bCs/>
                <w:color w:val="000000"/>
                <w:sz w:val="18"/>
                <w:szCs w:val="18"/>
                <w:lang w:eastAsia="sl-SI"/>
              </w:rPr>
              <w:lastRenderedPageBreak/>
              <w:t>1.1.1 Popis vodnih objektov,</w:t>
            </w:r>
            <w:r>
              <w:rPr>
                <w:rFonts w:eastAsia="Times New Roman"/>
                <w:b/>
                <w:bCs/>
                <w:color w:val="000000"/>
                <w:sz w:val="18"/>
                <w:szCs w:val="18"/>
                <w:lang w:eastAsia="sl-SI"/>
              </w:rPr>
              <w:t xml:space="preserve"> </w:t>
            </w:r>
            <w:r w:rsidRPr="00933B9B">
              <w:rPr>
                <w:rFonts w:eastAsia="Times New Roman"/>
                <w:b/>
                <w:bCs/>
                <w:color w:val="000000"/>
                <w:sz w:val="18"/>
                <w:szCs w:val="18"/>
                <w:lang w:eastAsia="sl-SI"/>
              </w:rPr>
              <w:t>naprav in ureditev - VONU</w:t>
            </w:r>
          </w:p>
        </w:tc>
      </w:tr>
      <w:tr w:rsidR="00B85649" w:rsidRPr="00933B9B" w14:paraId="0719538D" w14:textId="77777777" w:rsidTr="0080242D">
        <w:trPr>
          <w:trHeight w:val="273"/>
        </w:trPr>
        <w:tc>
          <w:tcPr>
            <w:tcW w:w="6671" w:type="dxa"/>
            <w:gridSpan w:val="6"/>
            <w:tcBorders>
              <w:top w:val="single" w:sz="8" w:space="0" w:color="000000"/>
              <w:left w:val="single" w:sz="8" w:space="0" w:color="000000"/>
              <w:bottom w:val="single" w:sz="4" w:space="0" w:color="auto"/>
              <w:right w:val="single" w:sz="4" w:space="0" w:color="000000"/>
            </w:tcBorders>
            <w:vAlign w:val="center"/>
            <w:hideMark/>
          </w:tcPr>
          <w:p w14:paraId="57FE917C" w14:textId="77777777" w:rsidR="00B85649" w:rsidRPr="00933B9B" w:rsidRDefault="00B85649" w:rsidP="0080242D">
            <w:pPr>
              <w:spacing w:line="240" w:lineRule="auto"/>
              <w:jc w:val="left"/>
              <w:rPr>
                <w:rFonts w:eastAsia="Times New Roman"/>
                <w:b/>
                <w:bCs/>
                <w:color w:val="000000"/>
                <w:sz w:val="18"/>
                <w:szCs w:val="18"/>
                <w:lang w:eastAsia="sl-SI"/>
              </w:rPr>
            </w:pPr>
            <w:r w:rsidRPr="00933B9B">
              <w:rPr>
                <w:rFonts w:eastAsia="Times New Roman"/>
                <w:b/>
                <w:bCs/>
                <w:color w:val="000000"/>
                <w:sz w:val="18"/>
                <w:szCs w:val="18"/>
                <w:lang w:eastAsia="sl-SI"/>
              </w:rPr>
              <w:t>Skupna vrednost</w:t>
            </w:r>
          </w:p>
        </w:tc>
        <w:tc>
          <w:tcPr>
            <w:tcW w:w="1286" w:type="dxa"/>
            <w:tcBorders>
              <w:top w:val="nil"/>
              <w:left w:val="nil"/>
              <w:bottom w:val="single" w:sz="4" w:space="0" w:color="auto"/>
              <w:right w:val="single" w:sz="4" w:space="0" w:color="000000"/>
            </w:tcBorders>
          </w:tcPr>
          <w:p w14:paraId="5C20252D" w14:textId="77777777" w:rsidR="00B85649" w:rsidRPr="00E10A59" w:rsidRDefault="00B85649" w:rsidP="00825A78">
            <w:pPr>
              <w:spacing w:line="240" w:lineRule="auto"/>
              <w:jc w:val="center"/>
              <w:rPr>
                <w:rFonts w:eastAsia="Times New Roman"/>
                <w:b/>
                <w:bCs/>
                <w:color w:val="000000"/>
                <w:sz w:val="18"/>
                <w:szCs w:val="18"/>
                <w:lang w:eastAsia="sl-SI"/>
              </w:rPr>
            </w:pPr>
            <w:r w:rsidRPr="00E10A59">
              <w:rPr>
                <w:sz w:val="18"/>
                <w:szCs w:val="18"/>
              </w:rPr>
              <w:t>43.673,34</w:t>
            </w:r>
          </w:p>
        </w:tc>
        <w:tc>
          <w:tcPr>
            <w:tcW w:w="1381" w:type="dxa"/>
            <w:tcBorders>
              <w:top w:val="nil"/>
              <w:left w:val="nil"/>
              <w:bottom w:val="single" w:sz="4" w:space="0" w:color="auto"/>
              <w:right w:val="single" w:sz="8" w:space="0" w:color="000000"/>
            </w:tcBorders>
          </w:tcPr>
          <w:p w14:paraId="583F1519" w14:textId="77777777" w:rsidR="00B85649" w:rsidRPr="00E10A59" w:rsidRDefault="00B85649" w:rsidP="00825A78">
            <w:pPr>
              <w:spacing w:line="240" w:lineRule="auto"/>
              <w:jc w:val="center"/>
              <w:rPr>
                <w:rFonts w:eastAsia="Times New Roman"/>
                <w:b/>
                <w:bCs/>
                <w:color w:val="000000"/>
                <w:sz w:val="18"/>
                <w:szCs w:val="18"/>
                <w:lang w:eastAsia="sl-SI"/>
              </w:rPr>
            </w:pPr>
            <w:r w:rsidRPr="0002323C">
              <w:rPr>
                <w:sz w:val="18"/>
                <w:szCs w:val="18"/>
              </w:rPr>
              <w:t>53.601,65</w:t>
            </w:r>
          </w:p>
        </w:tc>
      </w:tr>
      <w:tr w:rsidR="00B85649" w:rsidRPr="00933B9B" w14:paraId="409D2470" w14:textId="77777777" w:rsidTr="0080242D">
        <w:trPr>
          <w:trHeight w:val="273"/>
        </w:trPr>
        <w:tc>
          <w:tcPr>
            <w:tcW w:w="6671" w:type="dxa"/>
            <w:gridSpan w:val="6"/>
            <w:tcBorders>
              <w:top w:val="single" w:sz="4" w:space="0" w:color="auto"/>
              <w:left w:val="single" w:sz="8" w:space="0" w:color="000000"/>
              <w:bottom w:val="single" w:sz="4" w:space="0" w:color="000000"/>
              <w:right w:val="single" w:sz="4" w:space="0" w:color="000000"/>
            </w:tcBorders>
            <w:vAlign w:val="center"/>
            <w:hideMark/>
          </w:tcPr>
          <w:p w14:paraId="71A6F82D" w14:textId="77777777" w:rsidR="00B85649" w:rsidRPr="00933B9B" w:rsidRDefault="00B85649" w:rsidP="0080242D">
            <w:pPr>
              <w:spacing w:line="240" w:lineRule="auto"/>
              <w:jc w:val="left"/>
              <w:rPr>
                <w:rFonts w:eastAsia="Times New Roman"/>
                <w:b/>
                <w:bCs/>
                <w:color w:val="000000"/>
                <w:sz w:val="18"/>
                <w:szCs w:val="18"/>
                <w:lang w:eastAsia="sl-SI"/>
              </w:rPr>
            </w:pPr>
            <w:r w:rsidRPr="00933B9B">
              <w:rPr>
                <w:rFonts w:eastAsia="Times New Roman"/>
                <w:b/>
                <w:bCs/>
                <w:color w:val="000000"/>
                <w:sz w:val="18"/>
                <w:szCs w:val="18"/>
                <w:lang w:eastAsia="sl-SI"/>
              </w:rPr>
              <w:t>Materialni stroški</w:t>
            </w:r>
          </w:p>
        </w:tc>
        <w:tc>
          <w:tcPr>
            <w:tcW w:w="1286" w:type="dxa"/>
            <w:tcBorders>
              <w:top w:val="single" w:sz="4" w:space="0" w:color="auto"/>
              <w:left w:val="nil"/>
              <w:bottom w:val="single" w:sz="4" w:space="0" w:color="000000"/>
              <w:right w:val="single" w:sz="4" w:space="0" w:color="000000"/>
            </w:tcBorders>
          </w:tcPr>
          <w:p w14:paraId="2D8BB9C7"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0,00</w:t>
            </w:r>
          </w:p>
        </w:tc>
        <w:tc>
          <w:tcPr>
            <w:tcW w:w="1381" w:type="dxa"/>
            <w:tcBorders>
              <w:top w:val="single" w:sz="4" w:space="0" w:color="auto"/>
              <w:left w:val="nil"/>
              <w:bottom w:val="single" w:sz="4" w:space="0" w:color="000000"/>
              <w:right w:val="single" w:sz="8" w:space="0" w:color="000000"/>
            </w:tcBorders>
          </w:tcPr>
          <w:p w14:paraId="6462E2A1"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-00</w:t>
            </w:r>
          </w:p>
        </w:tc>
      </w:tr>
      <w:tr w:rsidR="00B85649" w:rsidRPr="00933B9B" w14:paraId="7CB28786" w14:textId="77777777" w:rsidTr="0080242D">
        <w:trPr>
          <w:trHeight w:val="297"/>
        </w:trPr>
        <w:tc>
          <w:tcPr>
            <w:tcW w:w="5570" w:type="dxa"/>
            <w:gridSpan w:val="5"/>
            <w:tcBorders>
              <w:top w:val="single" w:sz="4" w:space="0" w:color="000000"/>
              <w:left w:val="single" w:sz="8" w:space="0" w:color="000000"/>
              <w:bottom w:val="single" w:sz="4" w:space="0" w:color="000000"/>
              <w:right w:val="single" w:sz="4" w:space="0" w:color="000000"/>
            </w:tcBorders>
            <w:vAlign w:val="center"/>
            <w:hideMark/>
          </w:tcPr>
          <w:p w14:paraId="678BB061" w14:textId="77777777" w:rsidR="00B85649" w:rsidRPr="00933B9B" w:rsidRDefault="00B85649" w:rsidP="00825A78">
            <w:pPr>
              <w:spacing w:line="240" w:lineRule="auto"/>
              <w:jc w:val="center"/>
              <w:rPr>
                <w:rFonts w:eastAsia="Times New Roman"/>
                <w:b/>
                <w:bCs/>
                <w:color w:val="000000"/>
                <w:sz w:val="18"/>
                <w:szCs w:val="18"/>
                <w:lang w:eastAsia="sl-SI"/>
              </w:rPr>
            </w:pPr>
            <w:r>
              <w:rPr>
                <w:rFonts w:eastAsia="Times New Roman"/>
                <w:b/>
                <w:bCs/>
                <w:color w:val="000000"/>
                <w:sz w:val="18"/>
                <w:szCs w:val="18"/>
                <w:lang w:eastAsia="sl-SI"/>
              </w:rPr>
              <w:t>delo</w:t>
            </w:r>
          </w:p>
        </w:tc>
        <w:tc>
          <w:tcPr>
            <w:tcW w:w="1101" w:type="dxa"/>
            <w:tcBorders>
              <w:top w:val="nil"/>
              <w:left w:val="nil"/>
              <w:bottom w:val="single" w:sz="4" w:space="0" w:color="000000"/>
              <w:right w:val="single" w:sz="4" w:space="0" w:color="000000"/>
            </w:tcBorders>
            <w:vAlign w:val="center"/>
          </w:tcPr>
          <w:p w14:paraId="74FA7551" w14:textId="77777777" w:rsidR="00B85649" w:rsidRPr="00933B9B" w:rsidRDefault="00B85649" w:rsidP="00825A78">
            <w:pPr>
              <w:spacing w:line="240" w:lineRule="auto"/>
              <w:jc w:val="center"/>
              <w:rPr>
                <w:rFonts w:eastAsia="Times New Roman"/>
                <w:b/>
                <w:bCs/>
                <w:color w:val="000000"/>
                <w:sz w:val="18"/>
                <w:szCs w:val="18"/>
                <w:lang w:eastAsia="sl-SI"/>
              </w:rPr>
            </w:pPr>
            <w:r w:rsidRPr="00E10A59">
              <w:rPr>
                <w:rFonts w:eastAsia="Times New Roman"/>
                <w:b/>
                <w:bCs/>
                <w:color w:val="000000"/>
                <w:sz w:val="18"/>
                <w:szCs w:val="18"/>
                <w:lang w:eastAsia="sl-SI"/>
              </w:rPr>
              <w:t>1689</w:t>
            </w:r>
          </w:p>
        </w:tc>
        <w:tc>
          <w:tcPr>
            <w:tcW w:w="1286" w:type="dxa"/>
            <w:tcBorders>
              <w:top w:val="nil"/>
              <w:left w:val="nil"/>
              <w:bottom w:val="single" w:sz="4" w:space="0" w:color="000000"/>
              <w:right w:val="single" w:sz="4" w:space="0" w:color="000000"/>
            </w:tcBorders>
          </w:tcPr>
          <w:p w14:paraId="47739CD6" w14:textId="77777777" w:rsidR="00B85649" w:rsidRPr="00E10A59" w:rsidRDefault="00B85649" w:rsidP="00825A78">
            <w:pPr>
              <w:spacing w:line="240" w:lineRule="auto"/>
              <w:jc w:val="center"/>
              <w:rPr>
                <w:rFonts w:eastAsia="Times New Roman"/>
                <w:b/>
                <w:bCs/>
                <w:color w:val="000000"/>
                <w:sz w:val="18"/>
                <w:szCs w:val="18"/>
                <w:lang w:eastAsia="sl-SI"/>
              </w:rPr>
            </w:pPr>
            <w:r w:rsidRPr="00E10A59">
              <w:rPr>
                <w:sz w:val="18"/>
                <w:szCs w:val="18"/>
              </w:rPr>
              <w:t>43.673,34</w:t>
            </w:r>
          </w:p>
        </w:tc>
        <w:tc>
          <w:tcPr>
            <w:tcW w:w="1381" w:type="dxa"/>
            <w:tcBorders>
              <w:top w:val="nil"/>
              <w:left w:val="nil"/>
              <w:bottom w:val="single" w:sz="4" w:space="0" w:color="000000"/>
              <w:right w:val="single" w:sz="8" w:space="0" w:color="000000"/>
            </w:tcBorders>
          </w:tcPr>
          <w:p w14:paraId="395493B0" w14:textId="77777777" w:rsidR="00B85649" w:rsidRPr="00E10A59" w:rsidRDefault="00B85649" w:rsidP="00825A78">
            <w:pPr>
              <w:spacing w:line="240" w:lineRule="auto"/>
              <w:jc w:val="center"/>
              <w:rPr>
                <w:rFonts w:eastAsia="Times New Roman"/>
                <w:b/>
                <w:bCs/>
                <w:color w:val="000000"/>
                <w:sz w:val="18"/>
                <w:szCs w:val="18"/>
                <w:lang w:eastAsia="sl-SI"/>
              </w:rPr>
            </w:pPr>
            <w:r w:rsidRPr="0002323C">
              <w:rPr>
                <w:sz w:val="18"/>
                <w:szCs w:val="18"/>
              </w:rPr>
              <w:t>53.601,65</w:t>
            </w:r>
          </w:p>
        </w:tc>
      </w:tr>
      <w:tr w:rsidR="00B85649" w:rsidRPr="00933B9B" w14:paraId="7297E871" w14:textId="77777777" w:rsidTr="0080242D">
        <w:trPr>
          <w:trHeight w:val="799"/>
        </w:trPr>
        <w:tc>
          <w:tcPr>
            <w:tcW w:w="1059" w:type="dxa"/>
            <w:tcBorders>
              <w:top w:val="nil"/>
              <w:left w:val="single" w:sz="8" w:space="0" w:color="000000"/>
              <w:bottom w:val="single" w:sz="4" w:space="0" w:color="000000"/>
              <w:right w:val="single" w:sz="4" w:space="0" w:color="000000"/>
            </w:tcBorders>
            <w:vAlign w:val="center"/>
            <w:hideMark/>
          </w:tcPr>
          <w:p w14:paraId="68060F8C" w14:textId="77777777" w:rsidR="00B85649" w:rsidRPr="00933B9B" w:rsidRDefault="00B85649" w:rsidP="00825A78">
            <w:pPr>
              <w:spacing w:line="240" w:lineRule="auto"/>
              <w:jc w:val="center"/>
              <w:rPr>
                <w:rFonts w:eastAsia="Times New Roman"/>
                <w:color w:val="000000"/>
                <w:sz w:val="18"/>
                <w:szCs w:val="18"/>
                <w:lang w:eastAsia="sl-SI"/>
              </w:rPr>
            </w:pPr>
            <w:proofErr w:type="spellStart"/>
            <w:r w:rsidRPr="00933B9B">
              <w:rPr>
                <w:rFonts w:eastAsia="Times New Roman"/>
                <w:color w:val="000000"/>
                <w:sz w:val="18"/>
                <w:szCs w:val="18"/>
                <w:lang w:eastAsia="sl-SI"/>
              </w:rPr>
              <w:t>Zap</w:t>
            </w:r>
            <w:proofErr w:type="spellEnd"/>
            <w:r w:rsidRPr="00933B9B">
              <w:rPr>
                <w:rFonts w:eastAsia="Times New Roman"/>
                <w:color w:val="000000"/>
                <w:sz w:val="18"/>
                <w:szCs w:val="18"/>
                <w:lang w:eastAsia="sl-SI"/>
              </w:rPr>
              <w:t>. št.</w:t>
            </w:r>
          </w:p>
        </w:tc>
        <w:tc>
          <w:tcPr>
            <w:tcW w:w="1201" w:type="dxa"/>
            <w:tcBorders>
              <w:top w:val="nil"/>
              <w:left w:val="nil"/>
              <w:bottom w:val="single" w:sz="4" w:space="0" w:color="000000"/>
              <w:right w:val="single" w:sz="4" w:space="0" w:color="000000"/>
            </w:tcBorders>
            <w:vAlign w:val="center"/>
            <w:hideMark/>
          </w:tcPr>
          <w:p w14:paraId="4B8F4F0A" w14:textId="77777777" w:rsidR="00B85649" w:rsidRPr="00933B9B" w:rsidRDefault="00B85649" w:rsidP="00825A78">
            <w:pPr>
              <w:spacing w:line="240" w:lineRule="auto"/>
              <w:jc w:val="center"/>
              <w:rPr>
                <w:rFonts w:eastAsia="Times New Roman"/>
                <w:color w:val="000000"/>
                <w:sz w:val="18"/>
                <w:szCs w:val="18"/>
                <w:lang w:eastAsia="sl-SI"/>
              </w:rPr>
            </w:pPr>
            <w:r w:rsidRPr="00933B9B">
              <w:rPr>
                <w:rFonts w:eastAsia="Times New Roman"/>
                <w:color w:val="000000"/>
                <w:sz w:val="18"/>
                <w:szCs w:val="18"/>
                <w:lang w:eastAsia="sl-SI"/>
              </w:rPr>
              <w:t>Število delavcev</w:t>
            </w:r>
          </w:p>
        </w:tc>
        <w:tc>
          <w:tcPr>
            <w:tcW w:w="1117" w:type="dxa"/>
            <w:tcBorders>
              <w:top w:val="nil"/>
              <w:left w:val="nil"/>
              <w:bottom w:val="single" w:sz="4" w:space="0" w:color="000000"/>
              <w:right w:val="single" w:sz="4" w:space="0" w:color="000000"/>
            </w:tcBorders>
            <w:vAlign w:val="center"/>
            <w:hideMark/>
          </w:tcPr>
          <w:p w14:paraId="53D82306" w14:textId="77777777" w:rsidR="00B85649" w:rsidRPr="00933B9B" w:rsidRDefault="00B85649" w:rsidP="00825A78">
            <w:pPr>
              <w:spacing w:line="240" w:lineRule="auto"/>
              <w:jc w:val="center"/>
              <w:rPr>
                <w:rFonts w:eastAsia="Times New Roman"/>
                <w:color w:val="000000"/>
                <w:sz w:val="18"/>
                <w:szCs w:val="18"/>
                <w:lang w:eastAsia="sl-SI"/>
              </w:rPr>
            </w:pPr>
            <w:r w:rsidRPr="00933B9B">
              <w:rPr>
                <w:rFonts w:eastAsia="Times New Roman"/>
                <w:color w:val="000000"/>
                <w:sz w:val="18"/>
                <w:szCs w:val="18"/>
                <w:lang w:eastAsia="sl-SI"/>
              </w:rPr>
              <w:t>Stopnja izobrazbe</w:t>
            </w:r>
          </w:p>
        </w:tc>
        <w:tc>
          <w:tcPr>
            <w:tcW w:w="1141" w:type="dxa"/>
            <w:tcBorders>
              <w:top w:val="nil"/>
              <w:left w:val="nil"/>
              <w:bottom w:val="single" w:sz="4" w:space="0" w:color="000000"/>
              <w:right w:val="single" w:sz="4" w:space="0" w:color="000000"/>
            </w:tcBorders>
            <w:vAlign w:val="center"/>
            <w:hideMark/>
          </w:tcPr>
          <w:p w14:paraId="25C488B4" w14:textId="77777777" w:rsidR="00B85649" w:rsidRPr="00933B9B" w:rsidRDefault="00B85649" w:rsidP="00825A78">
            <w:pPr>
              <w:spacing w:line="240" w:lineRule="auto"/>
              <w:jc w:val="center"/>
              <w:rPr>
                <w:rFonts w:eastAsia="Times New Roman"/>
                <w:color w:val="000000"/>
                <w:sz w:val="18"/>
                <w:szCs w:val="18"/>
                <w:lang w:eastAsia="sl-SI"/>
              </w:rPr>
            </w:pPr>
            <w:r w:rsidRPr="00933B9B">
              <w:rPr>
                <w:rFonts w:eastAsia="Times New Roman"/>
                <w:color w:val="000000"/>
                <w:sz w:val="18"/>
                <w:szCs w:val="18"/>
                <w:lang w:eastAsia="sl-SI"/>
              </w:rPr>
              <w:t>Čas opravljanja naloge</w:t>
            </w:r>
          </w:p>
        </w:tc>
        <w:tc>
          <w:tcPr>
            <w:tcW w:w="1052" w:type="dxa"/>
            <w:tcBorders>
              <w:top w:val="nil"/>
              <w:left w:val="nil"/>
              <w:bottom w:val="single" w:sz="4" w:space="0" w:color="000000"/>
              <w:right w:val="single" w:sz="4" w:space="0" w:color="000000"/>
            </w:tcBorders>
            <w:vAlign w:val="center"/>
            <w:hideMark/>
          </w:tcPr>
          <w:p w14:paraId="7FBD2DF7" w14:textId="77777777" w:rsidR="00B85649" w:rsidRPr="00933B9B" w:rsidRDefault="00B85649" w:rsidP="00825A78">
            <w:pPr>
              <w:spacing w:line="240" w:lineRule="auto"/>
              <w:jc w:val="center"/>
              <w:rPr>
                <w:rFonts w:eastAsia="Times New Roman"/>
                <w:color w:val="000000"/>
                <w:sz w:val="18"/>
                <w:szCs w:val="18"/>
                <w:lang w:eastAsia="sl-SI"/>
              </w:rPr>
            </w:pPr>
            <w:r w:rsidRPr="00933B9B">
              <w:rPr>
                <w:rFonts w:eastAsia="Times New Roman"/>
                <w:color w:val="000000"/>
                <w:sz w:val="18"/>
                <w:szCs w:val="18"/>
                <w:lang w:eastAsia="sl-SI"/>
              </w:rPr>
              <w:t>Cena / uro</w:t>
            </w:r>
          </w:p>
        </w:tc>
        <w:tc>
          <w:tcPr>
            <w:tcW w:w="1101" w:type="dxa"/>
            <w:tcBorders>
              <w:top w:val="nil"/>
              <w:left w:val="nil"/>
              <w:bottom w:val="single" w:sz="4" w:space="0" w:color="000000"/>
              <w:right w:val="single" w:sz="4" w:space="0" w:color="000000"/>
            </w:tcBorders>
            <w:vAlign w:val="center"/>
            <w:hideMark/>
          </w:tcPr>
          <w:p w14:paraId="17994F00" w14:textId="77777777" w:rsidR="00B85649" w:rsidRPr="00933B9B" w:rsidRDefault="00B85649" w:rsidP="00825A78">
            <w:pPr>
              <w:spacing w:line="240" w:lineRule="auto"/>
              <w:jc w:val="center"/>
              <w:rPr>
                <w:rFonts w:eastAsia="Times New Roman"/>
                <w:color w:val="000000"/>
                <w:sz w:val="18"/>
                <w:szCs w:val="18"/>
                <w:lang w:eastAsia="sl-SI"/>
              </w:rPr>
            </w:pPr>
            <w:r w:rsidRPr="00933B9B">
              <w:rPr>
                <w:rFonts w:eastAsia="Times New Roman"/>
                <w:color w:val="000000"/>
                <w:sz w:val="18"/>
                <w:szCs w:val="18"/>
                <w:lang w:eastAsia="sl-SI"/>
              </w:rPr>
              <w:t>Število ur  (skupaj)</w:t>
            </w:r>
          </w:p>
        </w:tc>
        <w:tc>
          <w:tcPr>
            <w:tcW w:w="1286" w:type="dxa"/>
            <w:tcBorders>
              <w:top w:val="nil"/>
              <w:left w:val="nil"/>
              <w:bottom w:val="single" w:sz="4" w:space="0" w:color="000000"/>
              <w:right w:val="single" w:sz="4" w:space="0" w:color="000000"/>
            </w:tcBorders>
            <w:vAlign w:val="center"/>
            <w:hideMark/>
          </w:tcPr>
          <w:p w14:paraId="6F78669F" w14:textId="77777777" w:rsidR="00B85649" w:rsidRPr="00933B9B" w:rsidRDefault="00B85649" w:rsidP="00825A78">
            <w:pPr>
              <w:spacing w:line="240" w:lineRule="auto"/>
              <w:jc w:val="center"/>
              <w:rPr>
                <w:rFonts w:eastAsia="Times New Roman"/>
                <w:color w:val="000000"/>
                <w:sz w:val="18"/>
                <w:szCs w:val="18"/>
                <w:lang w:eastAsia="sl-SI"/>
              </w:rPr>
            </w:pPr>
            <w:r w:rsidRPr="00933B9B">
              <w:rPr>
                <w:rFonts w:eastAsia="Times New Roman"/>
                <w:color w:val="000000"/>
                <w:sz w:val="18"/>
                <w:szCs w:val="18"/>
                <w:lang w:eastAsia="sl-SI"/>
              </w:rPr>
              <w:t>Vrednost v EUR (brez DDV)</w:t>
            </w:r>
          </w:p>
        </w:tc>
        <w:tc>
          <w:tcPr>
            <w:tcW w:w="1381" w:type="dxa"/>
            <w:tcBorders>
              <w:top w:val="nil"/>
              <w:left w:val="nil"/>
              <w:bottom w:val="single" w:sz="4" w:space="0" w:color="000000"/>
              <w:right w:val="single" w:sz="8" w:space="0" w:color="000000"/>
            </w:tcBorders>
            <w:vAlign w:val="center"/>
            <w:hideMark/>
          </w:tcPr>
          <w:p w14:paraId="7905E7BB" w14:textId="77777777" w:rsidR="00B85649" w:rsidRPr="00933B9B" w:rsidRDefault="00B85649" w:rsidP="00825A78">
            <w:pPr>
              <w:spacing w:line="240" w:lineRule="auto"/>
              <w:jc w:val="center"/>
              <w:rPr>
                <w:rFonts w:eastAsia="Times New Roman"/>
                <w:color w:val="000000"/>
                <w:sz w:val="18"/>
                <w:szCs w:val="18"/>
                <w:lang w:eastAsia="sl-SI"/>
              </w:rPr>
            </w:pPr>
            <w:r w:rsidRPr="00933B9B">
              <w:rPr>
                <w:rFonts w:eastAsia="Times New Roman"/>
                <w:color w:val="000000"/>
                <w:sz w:val="18"/>
                <w:szCs w:val="18"/>
                <w:lang w:eastAsia="sl-SI"/>
              </w:rPr>
              <w:t>Vrednost v EUR (z DDV)</w:t>
            </w:r>
          </w:p>
        </w:tc>
      </w:tr>
      <w:tr w:rsidR="00B85649" w:rsidRPr="00933B9B" w14:paraId="7F10C656" w14:textId="77777777" w:rsidTr="0080242D">
        <w:trPr>
          <w:trHeight w:val="315"/>
        </w:trPr>
        <w:tc>
          <w:tcPr>
            <w:tcW w:w="1059" w:type="dxa"/>
            <w:tcBorders>
              <w:top w:val="single" w:sz="4" w:space="0" w:color="000000"/>
              <w:left w:val="single" w:sz="8" w:space="0" w:color="000000"/>
              <w:bottom w:val="single" w:sz="4" w:space="0" w:color="auto"/>
              <w:right w:val="single" w:sz="4" w:space="0" w:color="auto"/>
            </w:tcBorders>
            <w:hideMark/>
          </w:tcPr>
          <w:p w14:paraId="48BD2C77"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w:t>
            </w:r>
          </w:p>
        </w:tc>
        <w:tc>
          <w:tcPr>
            <w:tcW w:w="1201" w:type="dxa"/>
            <w:tcBorders>
              <w:top w:val="single" w:sz="4" w:space="0" w:color="000000"/>
              <w:left w:val="single" w:sz="4" w:space="0" w:color="auto"/>
              <w:bottom w:val="single" w:sz="4" w:space="0" w:color="auto"/>
              <w:right w:val="single" w:sz="4" w:space="0" w:color="auto"/>
            </w:tcBorders>
            <w:vAlign w:val="center"/>
            <w:hideMark/>
          </w:tcPr>
          <w:p w14:paraId="1C5F9CFC" w14:textId="77777777" w:rsidR="00B85649" w:rsidRPr="00E10A59" w:rsidRDefault="00B85649" w:rsidP="00825A78">
            <w:pPr>
              <w:spacing w:line="240" w:lineRule="auto"/>
              <w:jc w:val="center"/>
              <w:rPr>
                <w:rFonts w:eastAsia="Times New Roman"/>
                <w:color w:val="000000"/>
                <w:sz w:val="18"/>
                <w:szCs w:val="18"/>
                <w:lang w:eastAsia="sl-SI"/>
              </w:rPr>
            </w:pPr>
            <w:r w:rsidRPr="00E10A59">
              <w:rPr>
                <w:rFonts w:eastAsia="Times New Roman"/>
                <w:color w:val="000000"/>
                <w:sz w:val="18"/>
                <w:szCs w:val="18"/>
                <w:lang w:eastAsia="sl-SI"/>
              </w:rPr>
              <w:t>1</w:t>
            </w:r>
          </w:p>
        </w:tc>
        <w:tc>
          <w:tcPr>
            <w:tcW w:w="1117" w:type="dxa"/>
            <w:tcBorders>
              <w:top w:val="single" w:sz="4" w:space="0" w:color="000000"/>
              <w:left w:val="single" w:sz="4" w:space="0" w:color="auto"/>
              <w:bottom w:val="single" w:sz="4" w:space="0" w:color="auto"/>
              <w:right w:val="single" w:sz="4" w:space="0" w:color="auto"/>
            </w:tcBorders>
            <w:hideMark/>
          </w:tcPr>
          <w:p w14:paraId="1B163B87"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VII.</w:t>
            </w:r>
          </w:p>
        </w:tc>
        <w:tc>
          <w:tcPr>
            <w:tcW w:w="1141" w:type="dxa"/>
            <w:tcBorders>
              <w:top w:val="single" w:sz="4" w:space="0" w:color="000000"/>
              <w:left w:val="single" w:sz="4" w:space="0" w:color="auto"/>
              <w:bottom w:val="single" w:sz="4" w:space="0" w:color="auto"/>
              <w:right w:val="single" w:sz="4" w:space="0" w:color="auto"/>
            </w:tcBorders>
            <w:vAlign w:val="center"/>
            <w:hideMark/>
          </w:tcPr>
          <w:p w14:paraId="3EF66490" w14:textId="77777777" w:rsidR="00B85649" w:rsidRPr="00933B9B" w:rsidRDefault="00B85649" w:rsidP="00825A78">
            <w:pPr>
              <w:spacing w:line="240" w:lineRule="auto"/>
              <w:jc w:val="center"/>
              <w:rPr>
                <w:rFonts w:eastAsia="Times New Roman"/>
                <w:color w:val="000000"/>
                <w:sz w:val="18"/>
                <w:szCs w:val="18"/>
                <w:lang w:eastAsia="sl-SI"/>
              </w:rPr>
            </w:pPr>
            <w:r w:rsidRPr="00933B9B">
              <w:rPr>
                <w:rFonts w:eastAsia="Times New Roman"/>
                <w:color w:val="000000"/>
                <w:sz w:val="18"/>
                <w:szCs w:val="18"/>
                <w:lang w:eastAsia="sl-SI"/>
              </w:rPr>
              <w:t>12 mesecev</w:t>
            </w:r>
          </w:p>
        </w:tc>
        <w:tc>
          <w:tcPr>
            <w:tcW w:w="1052" w:type="dxa"/>
            <w:tcBorders>
              <w:top w:val="single" w:sz="4" w:space="0" w:color="000000"/>
              <w:left w:val="single" w:sz="4" w:space="0" w:color="auto"/>
              <w:bottom w:val="single" w:sz="4" w:space="0" w:color="auto"/>
              <w:right w:val="single" w:sz="4" w:space="0" w:color="auto"/>
            </w:tcBorders>
            <w:hideMark/>
          </w:tcPr>
          <w:p w14:paraId="0D7CBCD6"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36,72</w:t>
            </w:r>
          </w:p>
        </w:tc>
        <w:tc>
          <w:tcPr>
            <w:tcW w:w="1101" w:type="dxa"/>
            <w:tcBorders>
              <w:top w:val="single" w:sz="4" w:space="0" w:color="000000"/>
              <w:left w:val="single" w:sz="4" w:space="0" w:color="auto"/>
              <w:bottom w:val="single" w:sz="4" w:space="0" w:color="auto"/>
              <w:right w:val="single" w:sz="4" w:space="0" w:color="auto"/>
            </w:tcBorders>
          </w:tcPr>
          <w:p w14:paraId="05650D07"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w:t>
            </w:r>
          </w:p>
        </w:tc>
        <w:tc>
          <w:tcPr>
            <w:tcW w:w="1286" w:type="dxa"/>
            <w:tcBorders>
              <w:top w:val="single" w:sz="4" w:space="0" w:color="000000"/>
              <w:left w:val="single" w:sz="4" w:space="0" w:color="auto"/>
              <w:bottom w:val="single" w:sz="4" w:space="0" w:color="auto"/>
              <w:right w:val="single" w:sz="4" w:space="0" w:color="auto"/>
            </w:tcBorders>
          </w:tcPr>
          <w:p w14:paraId="10B16A43"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36,72</w:t>
            </w:r>
          </w:p>
        </w:tc>
        <w:tc>
          <w:tcPr>
            <w:tcW w:w="1381" w:type="dxa"/>
            <w:tcBorders>
              <w:top w:val="single" w:sz="4" w:space="0" w:color="000000"/>
              <w:left w:val="single" w:sz="4" w:space="0" w:color="auto"/>
              <w:bottom w:val="single" w:sz="4" w:space="0" w:color="auto"/>
              <w:right w:val="single" w:sz="8" w:space="0" w:color="000000"/>
            </w:tcBorders>
          </w:tcPr>
          <w:p w14:paraId="01463FF8"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 xml:space="preserve"> 44,80   </w:t>
            </w:r>
          </w:p>
        </w:tc>
      </w:tr>
      <w:tr w:rsidR="00B85649" w:rsidRPr="00933B9B" w14:paraId="23A41706" w14:textId="77777777" w:rsidTr="0080242D">
        <w:trPr>
          <w:trHeight w:val="253"/>
        </w:trPr>
        <w:tc>
          <w:tcPr>
            <w:tcW w:w="1059" w:type="dxa"/>
            <w:tcBorders>
              <w:top w:val="single" w:sz="4" w:space="0" w:color="auto"/>
              <w:left w:val="single" w:sz="8" w:space="0" w:color="000000"/>
              <w:bottom w:val="single" w:sz="4" w:space="0" w:color="auto"/>
              <w:right w:val="single" w:sz="4" w:space="0" w:color="auto"/>
            </w:tcBorders>
          </w:tcPr>
          <w:p w14:paraId="4195C8C1"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3</w:t>
            </w:r>
          </w:p>
        </w:tc>
        <w:tc>
          <w:tcPr>
            <w:tcW w:w="1201" w:type="dxa"/>
            <w:tcBorders>
              <w:top w:val="single" w:sz="4" w:space="0" w:color="auto"/>
              <w:left w:val="single" w:sz="4" w:space="0" w:color="auto"/>
              <w:bottom w:val="single" w:sz="4" w:space="0" w:color="auto"/>
              <w:right w:val="single" w:sz="4" w:space="0" w:color="auto"/>
            </w:tcBorders>
          </w:tcPr>
          <w:p w14:paraId="2A436EB4" w14:textId="77777777" w:rsidR="00B85649" w:rsidRPr="00E10A59" w:rsidRDefault="00B85649" w:rsidP="00825A78">
            <w:pPr>
              <w:spacing w:line="240" w:lineRule="auto"/>
              <w:jc w:val="center"/>
              <w:rPr>
                <w:rFonts w:eastAsia="Times New Roman"/>
                <w:color w:val="000000"/>
                <w:sz w:val="18"/>
                <w:szCs w:val="18"/>
                <w:lang w:eastAsia="sl-SI"/>
              </w:rPr>
            </w:pPr>
            <w:r w:rsidRPr="00CF6766">
              <w:t>1</w:t>
            </w:r>
          </w:p>
        </w:tc>
        <w:tc>
          <w:tcPr>
            <w:tcW w:w="1117" w:type="dxa"/>
            <w:tcBorders>
              <w:top w:val="single" w:sz="4" w:space="0" w:color="auto"/>
              <w:left w:val="single" w:sz="4" w:space="0" w:color="auto"/>
              <w:bottom w:val="single" w:sz="4" w:space="0" w:color="auto"/>
              <w:right w:val="single" w:sz="4" w:space="0" w:color="auto"/>
            </w:tcBorders>
          </w:tcPr>
          <w:p w14:paraId="77FABA04"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VII.</w:t>
            </w:r>
          </w:p>
        </w:tc>
        <w:tc>
          <w:tcPr>
            <w:tcW w:w="1141" w:type="dxa"/>
            <w:tcBorders>
              <w:top w:val="single" w:sz="4" w:space="0" w:color="auto"/>
              <w:left w:val="single" w:sz="4" w:space="0" w:color="auto"/>
              <w:bottom w:val="single" w:sz="4" w:space="0" w:color="auto"/>
              <w:right w:val="single" w:sz="4" w:space="0" w:color="auto"/>
            </w:tcBorders>
          </w:tcPr>
          <w:p w14:paraId="68BF285B"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12 mesecev</w:t>
            </w:r>
          </w:p>
        </w:tc>
        <w:tc>
          <w:tcPr>
            <w:tcW w:w="1052" w:type="dxa"/>
            <w:tcBorders>
              <w:top w:val="single" w:sz="4" w:space="0" w:color="auto"/>
              <w:left w:val="single" w:sz="4" w:space="0" w:color="auto"/>
              <w:bottom w:val="single" w:sz="4" w:space="0" w:color="auto"/>
              <w:right w:val="single" w:sz="4" w:space="0" w:color="auto"/>
            </w:tcBorders>
          </w:tcPr>
          <w:p w14:paraId="087C2379"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36,72</w:t>
            </w:r>
          </w:p>
        </w:tc>
        <w:tc>
          <w:tcPr>
            <w:tcW w:w="1101" w:type="dxa"/>
            <w:tcBorders>
              <w:top w:val="single" w:sz="4" w:space="0" w:color="auto"/>
              <w:left w:val="single" w:sz="4" w:space="0" w:color="auto"/>
              <w:bottom w:val="single" w:sz="4" w:space="0" w:color="auto"/>
              <w:right w:val="single" w:sz="4" w:space="0" w:color="auto"/>
            </w:tcBorders>
          </w:tcPr>
          <w:p w14:paraId="1D698877"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6</w:t>
            </w:r>
          </w:p>
        </w:tc>
        <w:tc>
          <w:tcPr>
            <w:tcW w:w="1286" w:type="dxa"/>
            <w:tcBorders>
              <w:top w:val="single" w:sz="4" w:space="0" w:color="auto"/>
              <w:left w:val="single" w:sz="4" w:space="0" w:color="auto"/>
              <w:bottom w:val="single" w:sz="4" w:space="0" w:color="auto"/>
              <w:right w:val="single" w:sz="4" w:space="0" w:color="auto"/>
            </w:tcBorders>
          </w:tcPr>
          <w:p w14:paraId="74A4F6D9"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220,32</w:t>
            </w:r>
          </w:p>
        </w:tc>
        <w:tc>
          <w:tcPr>
            <w:tcW w:w="1381" w:type="dxa"/>
            <w:tcBorders>
              <w:top w:val="single" w:sz="4" w:space="0" w:color="auto"/>
              <w:left w:val="single" w:sz="4" w:space="0" w:color="auto"/>
              <w:bottom w:val="single" w:sz="4" w:space="0" w:color="auto"/>
              <w:right w:val="single" w:sz="8" w:space="0" w:color="000000"/>
            </w:tcBorders>
          </w:tcPr>
          <w:p w14:paraId="779ED6D1"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 xml:space="preserve"> 268,79   </w:t>
            </w:r>
          </w:p>
        </w:tc>
      </w:tr>
      <w:tr w:rsidR="00B85649" w:rsidRPr="00933B9B" w14:paraId="1D532E54" w14:textId="77777777" w:rsidTr="0080242D">
        <w:trPr>
          <w:trHeight w:val="253"/>
        </w:trPr>
        <w:tc>
          <w:tcPr>
            <w:tcW w:w="1059" w:type="dxa"/>
            <w:tcBorders>
              <w:top w:val="single" w:sz="4" w:space="0" w:color="auto"/>
              <w:left w:val="single" w:sz="8" w:space="0" w:color="000000"/>
              <w:bottom w:val="single" w:sz="4" w:space="0" w:color="auto"/>
              <w:right w:val="single" w:sz="4" w:space="0" w:color="auto"/>
            </w:tcBorders>
          </w:tcPr>
          <w:p w14:paraId="691407D6"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7</w:t>
            </w:r>
          </w:p>
        </w:tc>
        <w:tc>
          <w:tcPr>
            <w:tcW w:w="1201" w:type="dxa"/>
            <w:tcBorders>
              <w:top w:val="single" w:sz="4" w:space="0" w:color="auto"/>
              <w:left w:val="single" w:sz="4" w:space="0" w:color="auto"/>
              <w:bottom w:val="single" w:sz="4" w:space="0" w:color="auto"/>
              <w:right w:val="single" w:sz="4" w:space="0" w:color="auto"/>
            </w:tcBorders>
          </w:tcPr>
          <w:p w14:paraId="407D8199" w14:textId="77777777" w:rsidR="00B85649" w:rsidRPr="00E10A59" w:rsidRDefault="00B85649" w:rsidP="00825A78">
            <w:pPr>
              <w:spacing w:line="240" w:lineRule="auto"/>
              <w:jc w:val="center"/>
              <w:rPr>
                <w:rFonts w:eastAsia="Times New Roman"/>
                <w:color w:val="000000"/>
                <w:sz w:val="18"/>
                <w:szCs w:val="18"/>
                <w:lang w:eastAsia="sl-SI"/>
              </w:rPr>
            </w:pPr>
            <w:r w:rsidRPr="00CF6766">
              <w:t>1</w:t>
            </w:r>
          </w:p>
        </w:tc>
        <w:tc>
          <w:tcPr>
            <w:tcW w:w="1117" w:type="dxa"/>
            <w:tcBorders>
              <w:top w:val="single" w:sz="4" w:space="0" w:color="auto"/>
              <w:left w:val="single" w:sz="4" w:space="0" w:color="auto"/>
              <w:bottom w:val="single" w:sz="4" w:space="0" w:color="auto"/>
              <w:right w:val="single" w:sz="4" w:space="0" w:color="auto"/>
            </w:tcBorders>
          </w:tcPr>
          <w:p w14:paraId="29E190CB"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VI/2.</w:t>
            </w:r>
          </w:p>
        </w:tc>
        <w:tc>
          <w:tcPr>
            <w:tcW w:w="1141" w:type="dxa"/>
            <w:tcBorders>
              <w:top w:val="single" w:sz="4" w:space="0" w:color="auto"/>
              <w:left w:val="single" w:sz="4" w:space="0" w:color="auto"/>
              <w:bottom w:val="single" w:sz="4" w:space="0" w:color="auto"/>
              <w:right w:val="single" w:sz="4" w:space="0" w:color="auto"/>
            </w:tcBorders>
          </w:tcPr>
          <w:p w14:paraId="4D7C76CA"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12 mesecev</w:t>
            </w:r>
          </w:p>
        </w:tc>
        <w:tc>
          <w:tcPr>
            <w:tcW w:w="1052" w:type="dxa"/>
            <w:tcBorders>
              <w:top w:val="single" w:sz="4" w:space="0" w:color="auto"/>
              <w:left w:val="single" w:sz="4" w:space="0" w:color="auto"/>
              <w:bottom w:val="single" w:sz="4" w:space="0" w:color="auto"/>
              <w:right w:val="single" w:sz="4" w:space="0" w:color="auto"/>
            </w:tcBorders>
          </w:tcPr>
          <w:p w14:paraId="3AE60251"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29,16</w:t>
            </w:r>
          </w:p>
        </w:tc>
        <w:tc>
          <w:tcPr>
            <w:tcW w:w="1101" w:type="dxa"/>
            <w:tcBorders>
              <w:top w:val="single" w:sz="4" w:space="0" w:color="auto"/>
              <w:left w:val="single" w:sz="4" w:space="0" w:color="auto"/>
              <w:bottom w:val="single" w:sz="4" w:space="0" w:color="auto"/>
              <w:right w:val="single" w:sz="4" w:space="0" w:color="auto"/>
            </w:tcBorders>
          </w:tcPr>
          <w:p w14:paraId="24F3BC96"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17</w:t>
            </w:r>
          </w:p>
        </w:tc>
        <w:tc>
          <w:tcPr>
            <w:tcW w:w="1286" w:type="dxa"/>
            <w:tcBorders>
              <w:top w:val="single" w:sz="4" w:space="0" w:color="auto"/>
              <w:left w:val="single" w:sz="4" w:space="0" w:color="auto"/>
              <w:bottom w:val="single" w:sz="4" w:space="0" w:color="auto"/>
              <w:right w:val="single" w:sz="4" w:space="0" w:color="auto"/>
            </w:tcBorders>
          </w:tcPr>
          <w:p w14:paraId="35969432"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495,72</w:t>
            </w:r>
          </w:p>
        </w:tc>
        <w:tc>
          <w:tcPr>
            <w:tcW w:w="1381" w:type="dxa"/>
            <w:tcBorders>
              <w:top w:val="single" w:sz="4" w:space="0" w:color="auto"/>
              <w:left w:val="single" w:sz="4" w:space="0" w:color="auto"/>
              <w:bottom w:val="single" w:sz="4" w:space="0" w:color="auto"/>
              <w:right w:val="single" w:sz="8" w:space="0" w:color="000000"/>
            </w:tcBorders>
          </w:tcPr>
          <w:p w14:paraId="6CC00380"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 xml:space="preserve"> 604,78   </w:t>
            </w:r>
          </w:p>
        </w:tc>
      </w:tr>
      <w:tr w:rsidR="00B85649" w:rsidRPr="00933B9B" w14:paraId="77C831F1" w14:textId="77777777" w:rsidTr="0080242D">
        <w:trPr>
          <w:trHeight w:val="253"/>
        </w:trPr>
        <w:tc>
          <w:tcPr>
            <w:tcW w:w="1059" w:type="dxa"/>
            <w:tcBorders>
              <w:top w:val="single" w:sz="4" w:space="0" w:color="auto"/>
              <w:left w:val="single" w:sz="8" w:space="0" w:color="000000"/>
              <w:bottom w:val="single" w:sz="4" w:space="0" w:color="auto"/>
              <w:right w:val="single" w:sz="4" w:space="0" w:color="auto"/>
            </w:tcBorders>
          </w:tcPr>
          <w:p w14:paraId="1B25047D"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9</w:t>
            </w:r>
          </w:p>
        </w:tc>
        <w:tc>
          <w:tcPr>
            <w:tcW w:w="1201" w:type="dxa"/>
            <w:tcBorders>
              <w:top w:val="single" w:sz="4" w:space="0" w:color="auto"/>
              <w:left w:val="single" w:sz="4" w:space="0" w:color="auto"/>
              <w:bottom w:val="single" w:sz="4" w:space="0" w:color="auto"/>
              <w:right w:val="single" w:sz="4" w:space="0" w:color="auto"/>
            </w:tcBorders>
          </w:tcPr>
          <w:p w14:paraId="7629FD2F" w14:textId="77777777" w:rsidR="00B85649" w:rsidRPr="00E10A59" w:rsidRDefault="00B85649" w:rsidP="00825A78">
            <w:pPr>
              <w:spacing w:line="240" w:lineRule="auto"/>
              <w:jc w:val="center"/>
              <w:rPr>
                <w:rFonts w:eastAsia="Times New Roman"/>
                <w:color w:val="000000"/>
                <w:sz w:val="18"/>
                <w:szCs w:val="18"/>
                <w:lang w:eastAsia="sl-SI"/>
              </w:rPr>
            </w:pPr>
            <w:r w:rsidRPr="00CF6766">
              <w:t>1</w:t>
            </w:r>
          </w:p>
        </w:tc>
        <w:tc>
          <w:tcPr>
            <w:tcW w:w="1117" w:type="dxa"/>
            <w:tcBorders>
              <w:top w:val="single" w:sz="4" w:space="0" w:color="auto"/>
              <w:left w:val="single" w:sz="4" w:space="0" w:color="auto"/>
              <w:bottom w:val="single" w:sz="4" w:space="0" w:color="auto"/>
              <w:right w:val="single" w:sz="4" w:space="0" w:color="auto"/>
            </w:tcBorders>
          </w:tcPr>
          <w:p w14:paraId="43E2E2BE"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VII.</w:t>
            </w:r>
          </w:p>
        </w:tc>
        <w:tc>
          <w:tcPr>
            <w:tcW w:w="1141" w:type="dxa"/>
            <w:tcBorders>
              <w:top w:val="single" w:sz="4" w:space="0" w:color="auto"/>
              <w:left w:val="single" w:sz="4" w:space="0" w:color="auto"/>
              <w:bottom w:val="single" w:sz="4" w:space="0" w:color="auto"/>
              <w:right w:val="single" w:sz="4" w:space="0" w:color="auto"/>
            </w:tcBorders>
          </w:tcPr>
          <w:p w14:paraId="722177CD"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12 mesecev</w:t>
            </w:r>
          </w:p>
        </w:tc>
        <w:tc>
          <w:tcPr>
            <w:tcW w:w="1052" w:type="dxa"/>
            <w:tcBorders>
              <w:top w:val="single" w:sz="4" w:space="0" w:color="auto"/>
              <w:left w:val="single" w:sz="4" w:space="0" w:color="auto"/>
              <w:bottom w:val="single" w:sz="4" w:space="0" w:color="auto"/>
              <w:right w:val="single" w:sz="4" w:space="0" w:color="auto"/>
            </w:tcBorders>
          </w:tcPr>
          <w:p w14:paraId="08FDD914"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36,72</w:t>
            </w:r>
          </w:p>
        </w:tc>
        <w:tc>
          <w:tcPr>
            <w:tcW w:w="1101" w:type="dxa"/>
            <w:tcBorders>
              <w:top w:val="single" w:sz="4" w:space="0" w:color="auto"/>
              <w:left w:val="single" w:sz="4" w:space="0" w:color="auto"/>
              <w:bottom w:val="single" w:sz="4" w:space="0" w:color="auto"/>
              <w:right w:val="single" w:sz="4" w:space="0" w:color="auto"/>
            </w:tcBorders>
          </w:tcPr>
          <w:p w14:paraId="0D7D936F"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2</w:t>
            </w:r>
          </w:p>
        </w:tc>
        <w:tc>
          <w:tcPr>
            <w:tcW w:w="1286" w:type="dxa"/>
            <w:tcBorders>
              <w:top w:val="single" w:sz="4" w:space="0" w:color="auto"/>
              <w:left w:val="single" w:sz="4" w:space="0" w:color="auto"/>
              <w:bottom w:val="single" w:sz="4" w:space="0" w:color="auto"/>
              <w:right w:val="single" w:sz="4" w:space="0" w:color="auto"/>
            </w:tcBorders>
          </w:tcPr>
          <w:p w14:paraId="258DC186"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73,44</w:t>
            </w:r>
          </w:p>
        </w:tc>
        <w:tc>
          <w:tcPr>
            <w:tcW w:w="1381" w:type="dxa"/>
            <w:tcBorders>
              <w:top w:val="single" w:sz="4" w:space="0" w:color="auto"/>
              <w:left w:val="single" w:sz="4" w:space="0" w:color="auto"/>
              <w:bottom w:val="single" w:sz="4" w:space="0" w:color="auto"/>
              <w:right w:val="single" w:sz="8" w:space="0" w:color="000000"/>
            </w:tcBorders>
          </w:tcPr>
          <w:p w14:paraId="4A45EDFF"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 xml:space="preserve"> 89,60   </w:t>
            </w:r>
          </w:p>
        </w:tc>
      </w:tr>
      <w:tr w:rsidR="00B85649" w:rsidRPr="00933B9B" w14:paraId="304DF3E4" w14:textId="77777777" w:rsidTr="0080242D">
        <w:trPr>
          <w:trHeight w:val="253"/>
        </w:trPr>
        <w:tc>
          <w:tcPr>
            <w:tcW w:w="1059" w:type="dxa"/>
            <w:tcBorders>
              <w:top w:val="single" w:sz="4" w:space="0" w:color="auto"/>
              <w:left w:val="single" w:sz="8" w:space="0" w:color="000000"/>
              <w:bottom w:val="single" w:sz="4" w:space="0" w:color="auto"/>
              <w:right w:val="single" w:sz="4" w:space="0" w:color="auto"/>
            </w:tcBorders>
          </w:tcPr>
          <w:p w14:paraId="5630D061"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10</w:t>
            </w:r>
          </w:p>
        </w:tc>
        <w:tc>
          <w:tcPr>
            <w:tcW w:w="1201" w:type="dxa"/>
            <w:tcBorders>
              <w:top w:val="single" w:sz="4" w:space="0" w:color="auto"/>
              <w:left w:val="single" w:sz="4" w:space="0" w:color="auto"/>
              <w:bottom w:val="single" w:sz="4" w:space="0" w:color="auto"/>
              <w:right w:val="single" w:sz="4" w:space="0" w:color="auto"/>
            </w:tcBorders>
          </w:tcPr>
          <w:p w14:paraId="29B6ED62" w14:textId="77777777" w:rsidR="00B85649" w:rsidRPr="00E10A59" w:rsidRDefault="00B85649" w:rsidP="00825A78">
            <w:pPr>
              <w:spacing w:line="240" w:lineRule="auto"/>
              <w:jc w:val="center"/>
              <w:rPr>
                <w:rFonts w:eastAsia="Times New Roman"/>
                <w:color w:val="000000"/>
                <w:sz w:val="18"/>
                <w:szCs w:val="18"/>
                <w:lang w:eastAsia="sl-SI"/>
              </w:rPr>
            </w:pPr>
            <w:r w:rsidRPr="00CF6766">
              <w:t>1</w:t>
            </w:r>
          </w:p>
        </w:tc>
        <w:tc>
          <w:tcPr>
            <w:tcW w:w="1117" w:type="dxa"/>
            <w:tcBorders>
              <w:top w:val="single" w:sz="4" w:space="0" w:color="auto"/>
              <w:left w:val="single" w:sz="4" w:space="0" w:color="auto"/>
              <w:bottom w:val="single" w:sz="4" w:space="0" w:color="auto"/>
              <w:right w:val="single" w:sz="4" w:space="0" w:color="auto"/>
            </w:tcBorders>
          </w:tcPr>
          <w:p w14:paraId="69BDA1C4"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VI/2.</w:t>
            </w:r>
          </w:p>
        </w:tc>
        <w:tc>
          <w:tcPr>
            <w:tcW w:w="1141" w:type="dxa"/>
            <w:tcBorders>
              <w:top w:val="single" w:sz="4" w:space="0" w:color="auto"/>
              <w:left w:val="single" w:sz="4" w:space="0" w:color="auto"/>
              <w:bottom w:val="single" w:sz="4" w:space="0" w:color="auto"/>
              <w:right w:val="single" w:sz="4" w:space="0" w:color="auto"/>
            </w:tcBorders>
          </w:tcPr>
          <w:p w14:paraId="2AF3BBE3" w14:textId="77777777" w:rsidR="00B85649" w:rsidRPr="00E10A59" w:rsidRDefault="00B85649" w:rsidP="00825A78">
            <w:pPr>
              <w:spacing w:line="240" w:lineRule="auto"/>
              <w:jc w:val="center"/>
              <w:rPr>
                <w:rFonts w:eastAsia="Times New Roman"/>
                <w:color w:val="000000"/>
                <w:sz w:val="18"/>
                <w:szCs w:val="18"/>
                <w:lang w:eastAsia="sl-SI"/>
              </w:rPr>
            </w:pPr>
            <w:r>
              <w:rPr>
                <w:sz w:val="18"/>
                <w:szCs w:val="18"/>
              </w:rPr>
              <w:t>8</w:t>
            </w:r>
            <w:r w:rsidRPr="00E10A59">
              <w:rPr>
                <w:sz w:val="18"/>
                <w:szCs w:val="18"/>
              </w:rPr>
              <w:t xml:space="preserve"> mesecev</w:t>
            </w:r>
          </w:p>
        </w:tc>
        <w:tc>
          <w:tcPr>
            <w:tcW w:w="1052" w:type="dxa"/>
            <w:tcBorders>
              <w:top w:val="single" w:sz="4" w:space="0" w:color="auto"/>
              <w:left w:val="single" w:sz="4" w:space="0" w:color="auto"/>
              <w:bottom w:val="single" w:sz="4" w:space="0" w:color="auto"/>
              <w:right w:val="single" w:sz="4" w:space="0" w:color="auto"/>
            </w:tcBorders>
          </w:tcPr>
          <w:p w14:paraId="637BCB94"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29,16</w:t>
            </w:r>
          </w:p>
        </w:tc>
        <w:tc>
          <w:tcPr>
            <w:tcW w:w="1101" w:type="dxa"/>
            <w:tcBorders>
              <w:top w:val="single" w:sz="4" w:space="0" w:color="auto"/>
              <w:left w:val="single" w:sz="4" w:space="0" w:color="auto"/>
              <w:bottom w:val="single" w:sz="4" w:space="0" w:color="auto"/>
              <w:right w:val="single" w:sz="4" w:space="0" w:color="auto"/>
            </w:tcBorders>
          </w:tcPr>
          <w:p w14:paraId="1F3DDDFC"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500</w:t>
            </w:r>
          </w:p>
        </w:tc>
        <w:tc>
          <w:tcPr>
            <w:tcW w:w="1286" w:type="dxa"/>
            <w:tcBorders>
              <w:top w:val="single" w:sz="4" w:space="0" w:color="auto"/>
              <w:left w:val="single" w:sz="4" w:space="0" w:color="auto"/>
              <w:bottom w:val="single" w:sz="4" w:space="0" w:color="auto"/>
              <w:right w:val="single" w:sz="4" w:space="0" w:color="auto"/>
            </w:tcBorders>
          </w:tcPr>
          <w:p w14:paraId="2379D1A2"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14.580,00</w:t>
            </w:r>
          </w:p>
        </w:tc>
        <w:tc>
          <w:tcPr>
            <w:tcW w:w="1381" w:type="dxa"/>
            <w:tcBorders>
              <w:top w:val="single" w:sz="4" w:space="0" w:color="auto"/>
              <w:left w:val="single" w:sz="4" w:space="0" w:color="auto"/>
              <w:bottom w:val="single" w:sz="4" w:space="0" w:color="auto"/>
              <w:right w:val="single" w:sz="8" w:space="0" w:color="000000"/>
            </w:tcBorders>
          </w:tcPr>
          <w:p w14:paraId="136BF977"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 xml:space="preserve"> 17.787,60   </w:t>
            </w:r>
          </w:p>
        </w:tc>
      </w:tr>
      <w:tr w:rsidR="00B85649" w:rsidRPr="00933B9B" w14:paraId="34E40BC7" w14:textId="77777777" w:rsidTr="0080242D">
        <w:trPr>
          <w:trHeight w:val="253"/>
        </w:trPr>
        <w:tc>
          <w:tcPr>
            <w:tcW w:w="1059" w:type="dxa"/>
            <w:tcBorders>
              <w:top w:val="single" w:sz="4" w:space="0" w:color="auto"/>
              <w:left w:val="single" w:sz="8" w:space="0" w:color="000000"/>
              <w:bottom w:val="single" w:sz="4" w:space="0" w:color="auto"/>
              <w:right w:val="single" w:sz="4" w:space="0" w:color="auto"/>
            </w:tcBorders>
          </w:tcPr>
          <w:p w14:paraId="39924B5E"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11</w:t>
            </w:r>
          </w:p>
        </w:tc>
        <w:tc>
          <w:tcPr>
            <w:tcW w:w="1201" w:type="dxa"/>
            <w:tcBorders>
              <w:top w:val="single" w:sz="4" w:space="0" w:color="auto"/>
              <w:left w:val="single" w:sz="4" w:space="0" w:color="auto"/>
              <w:bottom w:val="single" w:sz="4" w:space="0" w:color="auto"/>
              <w:right w:val="single" w:sz="4" w:space="0" w:color="auto"/>
            </w:tcBorders>
          </w:tcPr>
          <w:p w14:paraId="3C623150" w14:textId="77777777" w:rsidR="00B85649" w:rsidRPr="00E10A59" w:rsidRDefault="00B85649" w:rsidP="00825A78">
            <w:pPr>
              <w:spacing w:line="240" w:lineRule="auto"/>
              <w:jc w:val="center"/>
              <w:rPr>
                <w:rFonts w:eastAsia="Times New Roman"/>
                <w:color w:val="000000"/>
                <w:sz w:val="18"/>
                <w:szCs w:val="18"/>
                <w:lang w:eastAsia="sl-SI"/>
              </w:rPr>
            </w:pPr>
            <w:r w:rsidRPr="00CF6766">
              <w:t>1</w:t>
            </w:r>
          </w:p>
        </w:tc>
        <w:tc>
          <w:tcPr>
            <w:tcW w:w="1117" w:type="dxa"/>
            <w:tcBorders>
              <w:top w:val="single" w:sz="4" w:space="0" w:color="auto"/>
              <w:left w:val="single" w:sz="4" w:space="0" w:color="auto"/>
              <w:bottom w:val="single" w:sz="4" w:space="0" w:color="auto"/>
              <w:right w:val="single" w:sz="4" w:space="0" w:color="auto"/>
            </w:tcBorders>
          </w:tcPr>
          <w:p w14:paraId="1E0A8D93"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VI/1.</w:t>
            </w:r>
          </w:p>
        </w:tc>
        <w:tc>
          <w:tcPr>
            <w:tcW w:w="1141" w:type="dxa"/>
            <w:tcBorders>
              <w:top w:val="single" w:sz="4" w:space="0" w:color="auto"/>
              <w:left w:val="single" w:sz="4" w:space="0" w:color="auto"/>
              <w:bottom w:val="single" w:sz="4" w:space="0" w:color="auto"/>
              <w:right w:val="single" w:sz="4" w:space="0" w:color="auto"/>
            </w:tcBorders>
          </w:tcPr>
          <w:p w14:paraId="15E60D22"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12 mesecev</w:t>
            </w:r>
          </w:p>
        </w:tc>
        <w:tc>
          <w:tcPr>
            <w:tcW w:w="1052" w:type="dxa"/>
            <w:tcBorders>
              <w:top w:val="single" w:sz="4" w:space="0" w:color="auto"/>
              <w:left w:val="single" w:sz="4" w:space="0" w:color="auto"/>
              <w:bottom w:val="single" w:sz="4" w:space="0" w:color="auto"/>
              <w:right w:val="single" w:sz="4" w:space="0" w:color="auto"/>
            </w:tcBorders>
          </w:tcPr>
          <w:p w14:paraId="359284D4"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29,16</w:t>
            </w:r>
          </w:p>
        </w:tc>
        <w:tc>
          <w:tcPr>
            <w:tcW w:w="1101" w:type="dxa"/>
            <w:tcBorders>
              <w:top w:val="single" w:sz="4" w:space="0" w:color="auto"/>
              <w:left w:val="single" w:sz="4" w:space="0" w:color="auto"/>
              <w:bottom w:val="single" w:sz="4" w:space="0" w:color="auto"/>
              <w:right w:val="single" w:sz="4" w:space="0" w:color="auto"/>
            </w:tcBorders>
          </w:tcPr>
          <w:p w14:paraId="50FE8AB0"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229</w:t>
            </w:r>
          </w:p>
        </w:tc>
        <w:tc>
          <w:tcPr>
            <w:tcW w:w="1286" w:type="dxa"/>
            <w:tcBorders>
              <w:top w:val="single" w:sz="4" w:space="0" w:color="auto"/>
              <w:left w:val="single" w:sz="4" w:space="0" w:color="auto"/>
              <w:bottom w:val="single" w:sz="4" w:space="0" w:color="auto"/>
              <w:right w:val="single" w:sz="4" w:space="0" w:color="auto"/>
            </w:tcBorders>
          </w:tcPr>
          <w:p w14:paraId="501B5B54"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6.677,64</w:t>
            </w:r>
          </w:p>
        </w:tc>
        <w:tc>
          <w:tcPr>
            <w:tcW w:w="1381" w:type="dxa"/>
            <w:tcBorders>
              <w:top w:val="single" w:sz="4" w:space="0" w:color="auto"/>
              <w:left w:val="single" w:sz="4" w:space="0" w:color="auto"/>
              <w:bottom w:val="single" w:sz="4" w:space="0" w:color="auto"/>
              <w:right w:val="single" w:sz="8" w:space="0" w:color="000000"/>
            </w:tcBorders>
          </w:tcPr>
          <w:p w14:paraId="448B73BE"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 xml:space="preserve"> 8.146,72   </w:t>
            </w:r>
          </w:p>
        </w:tc>
      </w:tr>
      <w:tr w:rsidR="00B85649" w:rsidRPr="00933B9B" w14:paraId="52AF0435" w14:textId="77777777" w:rsidTr="0080242D">
        <w:trPr>
          <w:trHeight w:val="253"/>
        </w:trPr>
        <w:tc>
          <w:tcPr>
            <w:tcW w:w="1059" w:type="dxa"/>
            <w:tcBorders>
              <w:top w:val="single" w:sz="4" w:space="0" w:color="auto"/>
              <w:left w:val="single" w:sz="8" w:space="0" w:color="000000"/>
              <w:bottom w:val="single" w:sz="4" w:space="0" w:color="auto"/>
              <w:right w:val="single" w:sz="4" w:space="0" w:color="auto"/>
            </w:tcBorders>
          </w:tcPr>
          <w:p w14:paraId="2BA49D46"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12</w:t>
            </w:r>
          </w:p>
        </w:tc>
        <w:tc>
          <w:tcPr>
            <w:tcW w:w="1201" w:type="dxa"/>
            <w:tcBorders>
              <w:top w:val="single" w:sz="4" w:space="0" w:color="auto"/>
              <w:left w:val="single" w:sz="4" w:space="0" w:color="auto"/>
              <w:bottom w:val="single" w:sz="4" w:space="0" w:color="auto"/>
              <w:right w:val="single" w:sz="4" w:space="0" w:color="auto"/>
            </w:tcBorders>
          </w:tcPr>
          <w:p w14:paraId="653240F2" w14:textId="77777777" w:rsidR="00B85649" w:rsidRPr="00E10A59" w:rsidRDefault="00B85649" w:rsidP="00825A78">
            <w:pPr>
              <w:spacing w:line="240" w:lineRule="auto"/>
              <w:jc w:val="center"/>
              <w:rPr>
                <w:rFonts w:eastAsia="Times New Roman"/>
                <w:color w:val="000000"/>
                <w:sz w:val="18"/>
                <w:szCs w:val="18"/>
                <w:lang w:eastAsia="sl-SI"/>
              </w:rPr>
            </w:pPr>
            <w:r w:rsidRPr="00CF6766">
              <w:t>1</w:t>
            </w:r>
          </w:p>
        </w:tc>
        <w:tc>
          <w:tcPr>
            <w:tcW w:w="1117" w:type="dxa"/>
            <w:tcBorders>
              <w:top w:val="single" w:sz="4" w:space="0" w:color="auto"/>
              <w:left w:val="single" w:sz="4" w:space="0" w:color="auto"/>
              <w:bottom w:val="single" w:sz="4" w:space="0" w:color="auto"/>
              <w:right w:val="single" w:sz="4" w:space="0" w:color="auto"/>
            </w:tcBorders>
          </w:tcPr>
          <w:p w14:paraId="53F27ECC"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V</w:t>
            </w:r>
          </w:p>
        </w:tc>
        <w:tc>
          <w:tcPr>
            <w:tcW w:w="1141" w:type="dxa"/>
            <w:tcBorders>
              <w:top w:val="single" w:sz="4" w:space="0" w:color="auto"/>
              <w:left w:val="single" w:sz="4" w:space="0" w:color="auto"/>
              <w:bottom w:val="single" w:sz="4" w:space="0" w:color="auto"/>
              <w:right w:val="single" w:sz="4" w:space="0" w:color="auto"/>
            </w:tcBorders>
          </w:tcPr>
          <w:p w14:paraId="18F72DC1"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12 mesecev</w:t>
            </w:r>
          </w:p>
        </w:tc>
        <w:tc>
          <w:tcPr>
            <w:tcW w:w="1052" w:type="dxa"/>
            <w:tcBorders>
              <w:top w:val="single" w:sz="4" w:space="0" w:color="auto"/>
              <w:left w:val="single" w:sz="4" w:space="0" w:color="auto"/>
              <w:bottom w:val="single" w:sz="4" w:space="0" w:color="auto"/>
              <w:right w:val="single" w:sz="4" w:space="0" w:color="auto"/>
            </w:tcBorders>
          </w:tcPr>
          <w:p w14:paraId="5DA31031"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23,34</w:t>
            </w:r>
          </w:p>
        </w:tc>
        <w:tc>
          <w:tcPr>
            <w:tcW w:w="1101" w:type="dxa"/>
            <w:tcBorders>
              <w:top w:val="single" w:sz="4" w:space="0" w:color="auto"/>
              <w:left w:val="single" w:sz="4" w:space="0" w:color="auto"/>
              <w:bottom w:val="single" w:sz="4" w:space="0" w:color="auto"/>
              <w:right w:val="single" w:sz="4" w:space="0" w:color="auto"/>
            </w:tcBorders>
          </w:tcPr>
          <w:p w14:paraId="53B101CA"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264</w:t>
            </w:r>
          </w:p>
        </w:tc>
        <w:tc>
          <w:tcPr>
            <w:tcW w:w="1286" w:type="dxa"/>
            <w:tcBorders>
              <w:top w:val="single" w:sz="4" w:space="0" w:color="auto"/>
              <w:left w:val="single" w:sz="4" w:space="0" w:color="auto"/>
              <w:bottom w:val="single" w:sz="4" w:space="0" w:color="auto"/>
              <w:right w:val="single" w:sz="4" w:space="0" w:color="auto"/>
            </w:tcBorders>
          </w:tcPr>
          <w:p w14:paraId="489E81FE"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6.161,76</w:t>
            </w:r>
          </w:p>
        </w:tc>
        <w:tc>
          <w:tcPr>
            <w:tcW w:w="1381" w:type="dxa"/>
            <w:tcBorders>
              <w:top w:val="single" w:sz="4" w:space="0" w:color="auto"/>
              <w:left w:val="single" w:sz="4" w:space="0" w:color="auto"/>
              <w:bottom w:val="single" w:sz="4" w:space="0" w:color="auto"/>
              <w:right w:val="single" w:sz="8" w:space="0" w:color="000000"/>
            </w:tcBorders>
          </w:tcPr>
          <w:p w14:paraId="03EDBE6D"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 xml:space="preserve"> 7.517,35   </w:t>
            </w:r>
          </w:p>
        </w:tc>
      </w:tr>
      <w:tr w:rsidR="00B85649" w:rsidRPr="00933B9B" w14:paraId="0EC54345" w14:textId="77777777" w:rsidTr="0080242D">
        <w:trPr>
          <w:trHeight w:val="253"/>
        </w:trPr>
        <w:tc>
          <w:tcPr>
            <w:tcW w:w="1059" w:type="dxa"/>
            <w:tcBorders>
              <w:top w:val="single" w:sz="4" w:space="0" w:color="auto"/>
              <w:left w:val="single" w:sz="8" w:space="0" w:color="000000"/>
              <w:bottom w:val="single" w:sz="4" w:space="0" w:color="000000"/>
              <w:right w:val="single" w:sz="4" w:space="0" w:color="auto"/>
            </w:tcBorders>
          </w:tcPr>
          <w:p w14:paraId="1F415054"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13</w:t>
            </w:r>
          </w:p>
        </w:tc>
        <w:tc>
          <w:tcPr>
            <w:tcW w:w="1201" w:type="dxa"/>
            <w:tcBorders>
              <w:top w:val="single" w:sz="4" w:space="0" w:color="auto"/>
              <w:left w:val="single" w:sz="4" w:space="0" w:color="auto"/>
              <w:bottom w:val="single" w:sz="4" w:space="0" w:color="000000"/>
              <w:right w:val="single" w:sz="4" w:space="0" w:color="auto"/>
            </w:tcBorders>
          </w:tcPr>
          <w:p w14:paraId="27B36FA6" w14:textId="77777777" w:rsidR="00B85649" w:rsidRPr="00E10A59" w:rsidRDefault="00B85649" w:rsidP="00825A78">
            <w:pPr>
              <w:spacing w:line="240" w:lineRule="auto"/>
              <w:jc w:val="center"/>
              <w:rPr>
                <w:rFonts w:eastAsia="Times New Roman"/>
                <w:color w:val="000000"/>
                <w:sz w:val="18"/>
                <w:szCs w:val="18"/>
                <w:lang w:eastAsia="sl-SI"/>
              </w:rPr>
            </w:pPr>
            <w:r w:rsidRPr="00CF6766">
              <w:t>1</w:t>
            </w:r>
          </w:p>
        </w:tc>
        <w:tc>
          <w:tcPr>
            <w:tcW w:w="1117" w:type="dxa"/>
            <w:tcBorders>
              <w:top w:val="single" w:sz="4" w:space="0" w:color="auto"/>
              <w:left w:val="single" w:sz="4" w:space="0" w:color="auto"/>
              <w:bottom w:val="single" w:sz="4" w:space="0" w:color="000000"/>
              <w:right w:val="single" w:sz="4" w:space="0" w:color="auto"/>
            </w:tcBorders>
          </w:tcPr>
          <w:p w14:paraId="29CEF192"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V.</w:t>
            </w:r>
          </w:p>
        </w:tc>
        <w:tc>
          <w:tcPr>
            <w:tcW w:w="1141" w:type="dxa"/>
            <w:tcBorders>
              <w:top w:val="single" w:sz="4" w:space="0" w:color="auto"/>
              <w:left w:val="single" w:sz="4" w:space="0" w:color="auto"/>
              <w:bottom w:val="single" w:sz="4" w:space="0" w:color="000000"/>
              <w:right w:val="single" w:sz="4" w:space="0" w:color="auto"/>
            </w:tcBorders>
          </w:tcPr>
          <w:p w14:paraId="031645B6"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12 mesecev</w:t>
            </w:r>
          </w:p>
        </w:tc>
        <w:tc>
          <w:tcPr>
            <w:tcW w:w="1052" w:type="dxa"/>
            <w:tcBorders>
              <w:top w:val="single" w:sz="4" w:space="0" w:color="auto"/>
              <w:left w:val="single" w:sz="4" w:space="0" w:color="auto"/>
              <w:bottom w:val="single" w:sz="4" w:space="0" w:color="000000"/>
              <w:right w:val="single" w:sz="4" w:space="0" w:color="auto"/>
            </w:tcBorders>
          </w:tcPr>
          <w:p w14:paraId="087CF82A"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23,34</w:t>
            </w:r>
          </w:p>
        </w:tc>
        <w:tc>
          <w:tcPr>
            <w:tcW w:w="1101" w:type="dxa"/>
            <w:tcBorders>
              <w:top w:val="single" w:sz="4" w:space="0" w:color="auto"/>
              <w:left w:val="single" w:sz="4" w:space="0" w:color="auto"/>
              <w:bottom w:val="single" w:sz="4" w:space="0" w:color="000000"/>
              <w:right w:val="single" w:sz="4" w:space="0" w:color="auto"/>
            </w:tcBorders>
          </w:tcPr>
          <w:p w14:paraId="3D491AB5"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506</w:t>
            </w:r>
          </w:p>
        </w:tc>
        <w:tc>
          <w:tcPr>
            <w:tcW w:w="1286" w:type="dxa"/>
            <w:tcBorders>
              <w:top w:val="single" w:sz="4" w:space="0" w:color="auto"/>
              <w:left w:val="single" w:sz="4" w:space="0" w:color="auto"/>
              <w:bottom w:val="single" w:sz="4" w:space="0" w:color="000000"/>
              <w:right w:val="single" w:sz="4" w:space="0" w:color="auto"/>
            </w:tcBorders>
          </w:tcPr>
          <w:p w14:paraId="38926C1C"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11.810,04</w:t>
            </w:r>
          </w:p>
        </w:tc>
        <w:tc>
          <w:tcPr>
            <w:tcW w:w="1381" w:type="dxa"/>
            <w:tcBorders>
              <w:top w:val="single" w:sz="4" w:space="0" w:color="auto"/>
              <w:left w:val="single" w:sz="4" w:space="0" w:color="auto"/>
              <w:bottom w:val="single" w:sz="4" w:space="0" w:color="000000"/>
              <w:right w:val="single" w:sz="8" w:space="0" w:color="000000"/>
            </w:tcBorders>
          </w:tcPr>
          <w:p w14:paraId="644A3AF9"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 xml:space="preserve"> 14.408,25   </w:t>
            </w:r>
          </w:p>
        </w:tc>
      </w:tr>
      <w:tr w:rsidR="00B85649" w:rsidRPr="00933B9B" w14:paraId="1FE6E1A7" w14:textId="77777777" w:rsidTr="0080242D">
        <w:trPr>
          <w:trHeight w:val="297"/>
        </w:trPr>
        <w:tc>
          <w:tcPr>
            <w:tcW w:w="1059" w:type="dxa"/>
            <w:tcBorders>
              <w:top w:val="single" w:sz="4" w:space="0" w:color="000000"/>
              <w:left w:val="single" w:sz="8" w:space="0" w:color="000000"/>
              <w:bottom w:val="single" w:sz="4" w:space="0" w:color="000000"/>
              <w:right w:val="single" w:sz="4" w:space="0" w:color="000000"/>
            </w:tcBorders>
            <w:hideMark/>
          </w:tcPr>
          <w:p w14:paraId="40B25541"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15</w:t>
            </w:r>
          </w:p>
        </w:tc>
        <w:tc>
          <w:tcPr>
            <w:tcW w:w="1201" w:type="dxa"/>
            <w:tcBorders>
              <w:top w:val="single" w:sz="4" w:space="0" w:color="000000"/>
              <w:left w:val="nil"/>
              <w:bottom w:val="single" w:sz="4" w:space="0" w:color="000000"/>
              <w:right w:val="single" w:sz="4" w:space="0" w:color="000000"/>
            </w:tcBorders>
            <w:hideMark/>
          </w:tcPr>
          <w:p w14:paraId="147D7861" w14:textId="77777777" w:rsidR="00B85649" w:rsidRPr="00E10A59" w:rsidRDefault="00B85649" w:rsidP="00825A78">
            <w:pPr>
              <w:spacing w:line="240" w:lineRule="auto"/>
              <w:jc w:val="center"/>
              <w:rPr>
                <w:rFonts w:eastAsia="Times New Roman"/>
                <w:color w:val="000000"/>
                <w:sz w:val="18"/>
                <w:szCs w:val="18"/>
                <w:lang w:eastAsia="sl-SI"/>
              </w:rPr>
            </w:pPr>
            <w:r w:rsidRPr="00CF6766">
              <w:t>1</w:t>
            </w:r>
          </w:p>
        </w:tc>
        <w:tc>
          <w:tcPr>
            <w:tcW w:w="1117" w:type="dxa"/>
            <w:tcBorders>
              <w:top w:val="single" w:sz="4" w:space="0" w:color="000000"/>
              <w:left w:val="nil"/>
              <w:bottom w:val="single" w:sz="4" w:space="0" w:color="000000"/>
              <w:right w:val="single" w:sz="4" w:space="0" w:color="000000"/>
            </w:tcBorders>
            <w:hideMark/>
          </w:tcPr>
          <w:p w14:paraId="2C7FEBF1"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V.</w:t>
            </w:r>
          </w:p>
        </w:tc>
        <w:tc>
          <w:tcPr>
            <w:tcW w:w="1141" w:type="dxa"/>
            <w:tcBorders>
              <w:top w:val="single" w:sz="4" w:space="0" w:color="000000"/>
              <w:left w:val="nil"/>
              <w:bottom w:val="single" w:sz="4" w:space="0" w:color="000000"/>
              <w:right w:val="single" w:sz="4" w:space="0" w:color="000000"/>
            </w:tcBorders>
            <w:vAlign w:val="center"/>
            <w:hideMark/>
          </w:tcPr>
          <w:p w14:paraId="428B5A10" w14:textId="77777777" w:rsidR="00B85649" w:rsidRPr="00933B9B" w:rsidRDefault="00B85649"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3</w:t>
            </w:r>
            <w:r w:rsidRPr="00933B9B">
              <w:rPr>
                <w:rFonts w:eastAsia="Times New Roman"/>
                <w:color w:val="000000"/>
                <w:sz w:val="18"/>
                <w:szCs w:val="18"/>
                <w:lang w:eastAsia="sl-SI"/>
              </w:rPr>
              <w:t xml:space="preserve"> mesece</w:t>
            </w:r>
          </w:p>
        </w:tc>
        <w:tc>
          <w:tcPr>
            <w:tcW w:w="1052" w:type="dxa"/>
            <w:tcBorders>
              <w:top w:val="single" w:sz="4" w:space="0" w:color="000000"/>
              <w:left w:val="nil"/>
              <w:bottom w:val="single" w:sz="4" w:space="0" w:color="000000"/>
              <w:right w:val="single" w:sz="4" w:space="0" w:color="000000"/>
            </w:tcBorders>
            <w:hideMark/>
          </w:tcPr>
          <w:p w14:paraId="770AE5A9"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23,34</w:t>
            </w:r>
          </w:p>
        </w:tc>
        <w:tc>
          <w:tcPr>
            <w:tcW w:w="1101" w:type="dxa"/>
            <w:tcBorders>
              <w:top w:val="single" w:sz="4" w:space="0" w:color="000000"/>
              <w:left w:val="nil"/>
              <w:bottom w:val="single" w:sz="4" w:space="0" w:color="000000"/>
              <w:right w:val="single" w:sz="4" w:space="0" w:color="000000"/>
            </w:tcBorders>
          </w:tcPr>
          <w:p w14:paraId="78197A07"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155</w:t>
            </w:r>
          </w:p>
        </w:tc>
        <w:tc>
          <w:tcPr>
            <w:tcW w:w="1286" w:type="dxa"/>
            <w:tcBorders>
              <w:top w:val="single" w:sz="4" w:space="0" w:color="000000"/>
              <w:left w:val="nil"/>
              <w:bottom w:val="single" w:sz="4" w:space="0" w:color="000000"/>
              <w:right w:val="single" w:sz="4" w:space="0" w:color="000000"/>
            </w:tcBorders>
          </w:tcPr>
          <w:p w14:paraId="046B65A5"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3.617,70</w:t>
            </w:r>
          </w:p>
        </w:tc>
        <w:tc>
          <w:tcPr>
            <w:tcW w:w="1381" w:type="dxa"/>
            <w:tcBorders>
              <w:top w:val="single" w:sz="4" w:space="0" w:color="000000"/>
              <w:left w:val="nil"/>
              <w:bottom w:val="single" w:sz="4" w:space="0" w:color="000000"/>
              <w:right w:val="single" w:sz="8" w:space="0" w:color="000000"/>
            </w:tcBorders>
          </w:tcPr>
          <w:p w14:paraId="27270B3D" w14:textId="77777777" w:rsidR="00B85649" w:rsidRPr="00E10A59" w:rsidRDefault="00B85649" w:rsidP="00825A78">
            <w:pPr>
              <w:spacing w:line="240" w:lineRule="auto"/>
              <w:jc w:val="center"/>
              <w:rPr>
                <w:rFonts w:eastAsia="Times New Roman"/>
                <w:color w:val="000000"/>
                <w:sz w:val="18"/>
                <w:szCs w:val="18"/>
                <w:lang w:eastAsia="sl-SI"/>
              </w:rPr>
            </w:pPr>
            <w:r w:rsidRPr="00E10A59">
              <w:rPr>
                <w:sz w:val="18"/>
                <w:szCs w:val="18"/>
              </w:rPr>
              <w:t xml:space="preserve"> 4.413,59   </w:t>
            </w:r>
          </w:p>
        </w:tc>
      </w:tr>
      <w:tr w:rsidR="00B85649" w:rsidRPr="00933B9B" w14:paraId="2F23970F" w14:textId="77777777" w:rsidTr="0080242D">
        <w:trPr>
          <w:trHeight w:val="297"/>
        </w:trPr>
        <w:tc>
          <w:tcPr>
            <w:tcW w:w="1059" w:type="dxa"/>
            <w:tcBorders>
              <w:top w:val="single" w:sz="4" w:space="0" w:color="000000"/>
              <w:left w:val="single" w:sz="8" w:space="0" w:color="000000"/>
              <w:bottom w:val="single" w:sz="8" w:space="0" w:color="000000"/>
              <w:right w:val="single" w:sz="4" w:space="0" w:color="000000"/>
            </w:tcBorders>
          </w:tcPr>
          <w:p w14:paraId="776B89DF" w14:textId="77777777" w:rsidR="00B85649" w:rsidRPr="00E10A59" w:rsidRDefault="00B85649" w:rsidP="00825A78">
            <w:pPr>
              <w:spacing w:line="240" w:lineRule="auto"/>
              <w:jc w:val="center"/>
              <w:rPr>
                <w:sz w:val="18"/>
                <w:szCs w:val="18"/>
              </w:rPr>
            </w:pPr>
            <w:r>
              <w:rPr>
                <w:sz w:val="18"/>
                <w:szCs w:val="18"/>
              </w:rPr>
              <w:t>16</w:t>
            </w:r>
          </w:p>
        </w:tc>
        <w:tc>
          <w:tcPr>
            <w:tcW w:w="1201" w:type="dxa"/>
            <w:tcBorders>
              <w:top w:val="single" w:sz="4" w:space="0" w:color="000000"/>
              <w:left w:val="nil"/>
              <w:bottom w:val="single" w:sz="8" w:space="0" w:color="000000"/>
              <w:right w:val="single" w:sz="4" w:space="0" w:color="000000"/>
            </w:tcBorders>
          </w:tcPr>
          <w:p w14:paraId="739537C7" w14:textId="77777777" w:rsidR="00B85649" w:rsidRPr="00CF6766" w:rsidRDefault="00B85649" w:rsidP="00825A78">
            <w:pPr>
              <w:spacing w:line="240" w:lineRule="auto"/>
              <w:jc w:val="center"/>
            </w:pPr>
            <w:r>
              <w:t>1</w:t>
            </w:r>
          </w:p>
        </w:tc>
        <w:tc>
          <w:tcPr>
            <w:tcW w:w="1117" w:type="dxa"/>
            <w:tcBorders>
              <w:top w:val="single" w:sz="4" w:space="0" w:color="000000"/>
              <w:left w:val="nil"/>
              <w:bottom w:val="single" w:sz="8" w:space="0" w:color="000000"/>
              <w:right w:val="single" w:sz="4" w:space="0" w:color="000000"/>
            </w:tcBorders>
          </w:tcPr>
          <w:p w14:paraId="3E89D297" w14:textId="77777777" w:rsidR="00B85649" w:rsidRPr="00E10A59" w:rsidRDefault="00B85649" w:rsidP="00825A78">
            <w:pPr>
              <w:spacing w:line="240" w:lineRule="auto"/>
              <w:jc w:val="center"/>
              <w:rPr>
                <w:sz w:val="18"/>
                <w:szCs w:val="18"/>
              </w:rPr>
            </w:pPr>
            <w:r w:rsidRPr="00E10A59">
              <w:rPr>
                <w:sz w:val="18"/>
                <w:szCs w:val="18"/>
              </w:rPr>
              <w:t>VI/1.</w:t>
            </w:r>
          </w:p>
        </w:tc>
        <w:tc>
          <w:tcPr>
            <w:tcW w:w="1141" w:type="dxa"/>
            <w:tcBorders>
              <w:top w:val="single" w:sz="4" w:space="0" w:color="000000"/>
              <w:left w:val="nil"/>
              <w:bottom w:val="single" w:sz="8" w:space="0" w:color="000000"/>
              <w:right w:val="single" w:sz="4" w:space="0" w:color="000000"/>
            </w:tcBorders>
            <w:vAlign w:val="center"/>
          </w:tcPr>
          <w:p w14:paraId="4860CA17" w14:textId="77777777" w:rsidR="00B85649" w:rsidRPr="00933B9B" w:rsidRDefault="00B85649"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3</w:t>
            </w:r>
            <w:r w:rsidRPr="0002323C">
              <w:rPr>
                <w:rFonts w:eastAsia="Times New Roman"/>
                <w:color w:val="000000"/>
                <w:sz w:val="18"/>
                <w:szCs w:val="18"/>
                <w:lang w:eastAsia="sl-SI"/>
              </w:rPr>
              <w:t xml:space="preserve"> mesece</w:t>
            </w:r>
          </w:p>
        </w:tc>
        <w:tc>
          <w:tcPr>
            <w:tcW w:w="1052" w:type="dxa"/>
            <w:tcBorders>
              <w:top w:val="single" w:sz="4" w:space="0" w:color="000000"/>
              <w:left w:val="nil"/>
              <w:bottom w:val="single" w:sz="8" w:space="0" w:color="000000"/>
              <w:right w:val="single" w:sz="4" w:space="0" w:color="000000"/>
            </w:tcBorders>
          </w:tcPr>
          <w:p w14:paraId="4435A906" w14:textId="77777777" w:rsidR="00B85649" w:rsidRPr="00E10A59" w:rsidRDefault="00B85649" w:rsidP="00825A78">
            <w:pPr>
              <w:spacing w:line="240" w:lineRule="auto"/>
              <w:jc w:val="center"/>
              <w:rPr>
                <w:sz w:val="18"/>
                <w:szCs w:val="18"/>
              </w:rPr>
            </w:pPr>
            <w:r w:rsidRPr="0002323C">
              <w:rPr>
                <w:sz w:val="18"/>
                <w:szCs w:val="18"/>
              </w:rPr>
              <w:t>29,16</w:t>
            </w:r>
          </w:p>
        </w:tc>
        <w:tc>
          <w:tcPr>
            <w:tcW w:w="1101" w:type="dxa"/>
            <w:tcBorders>
              <w:top w:val="single" w:sz="4" w:space="0" w:color="000000"/>
              <w:left w:val="nil"/>
              <w:bottom w:val="single" w:sz="8" w:space="0" w:color="000000"/>
              <w:right w:val="single" w:sz="4" w:space="0" w:color="000000"/>
            </w:tcBorders>
          </w:tcPr>
          <w:p w14:paraId="59A22EC2" w14:textId="77777777" w:rsidR="00B85649" w:rsidRPr="00E10A59" w:rsidRDefault="00B85649" w:rsidP="00825A78">
            <w:pPr>
              <w:spacing w:line="240" w:lineRule="auto"/>
              <w:jc w:val="center"/>
              <w:rPr>
                <w:sz w:val="18"/>
                <w:szCs w:val="18"/>
              </w:rPr>
            </w:pPr>
            <w:r>
              <w:rPr>
                <w:sz w:val="18"/>
                <w:szCs w:val="18"/>
              </w:rPr>
              <w:t>9</w:t>
            </w:r>
          </w:p>
        </w:tc>
        <w:tc>
          <w:tcPr>
            <w:tcW w:w="1286" w:type="dxa"/>
            <w:tcBorders>
              <w:top w:val="single" w:sz="4" w:space="0" w:color="000000"/>
              <w:left w:val="nil"/>
              <w:bottom w:val="single" w:sz="8" w:space="0" w:color="000000"/>
              <w:right w:val="single" w:sz="4" w:space="0" w:color="000000"/>
            </w:tcBorders>
          </w:tcPr>
          <w:p w14:paraId="3DE8B1AD" w14:textId="77777777" w:rsidR="00B85649" w:rsidRPr="0002323C" w:rsidRDefault="00B85649" w:rsidP="00825A78">
            <w:pPr>
              <w:spacing w:line="240" w:lineRule="auto"/>
              <w:jc w:val="center"/>
              <w:rPr>
                <w:sz w:val="18"/>
                <w:szCs w:val="18"/>
              </w:rPr>
            </w:pPr>
            <w:r w:rsidRPr="0002323C">
              <w:rPr>
                <w:sz w:val="18"/>
                <w:szCs w:val="18"/>
              </w:rPr>
              <w:t xml:space="preserve"> 262,44   </w:t>
            </w:r>
          </w:p>
        </w:tc>
        <w:tc>
          <w:tcPr>
            <w:tcW w:w="1381" w:type="dxa"/>
            <w:tcBorders>
              <w:top w:val="single" w:sz="4" w:space="0" w:color="000000"/>
              <w:left w:val="nil"/>
              <w:bottom w:val="single" w:sz="8" w:space="0" w:color="000000"/>
              <w:right w:val="single" w:sz="8" w:space="0" w:color="000000"/>
            </w:tcBorders>
          </w:tcPr>
          <w:p w14:paraId="22F51497" w14:textId="77777777" w:rsidR="00B85649" w:rsidRPr="0002323C" w:rsidRDefault="00B85649" w:rsidP="00825A78">
            <w:pPr>
              <w:spacing w:line="240" w:lineRule="auto"/>
              <w:jc w:val="center"/>
              <w:rPr>
                <w:sz w:val="18"/>
                <w:szCs w:val="18"/>
              </w:rPr>
            </w:pPr>
            <w:r w:rsidRPr="0002323C">
              <w:rPr>
                <w:sz w:val="18"/>
                <w:szCs w:val="18"/>
              </w:rPr>
              <w:t xml:space="preserve"> 320,18   </w:t>
            </w:r>
          </w:p>
        </w:tc>
      </w:tr>
    </w:tbl>
    <w:p w14:paraId="3AFCE1E7" w14:textId="77777777" w:rsidR="00B85649" w:rsidRPr="000853B7" w:rsidRDefault="00B85649" w:rsidP="00E63E5F"/>
    <w:p w14:paraId="70198C5E" w14:textId="77777777" w:rsidR="000853B7" w:rsidRPr="000853B7" w:rsidRDefault="000853B7" w:rsidP="00496E7D">
      <w:pPr>
        <w:pStyle w:val="Naslov3"/>
      </w:pPr>
      <w:r w:rsidRPr="000853B7">
        <w:t>Strokovna pomoč pri urejanju evidence</w:t>
      </w:r>
    </w:p>
    <w:p w14:paraId="1F2AE7DD" w14:textId="77777777" w:rsidR="000853B7" w:rsidRPr="000853B7" w:rsidRDefault="000853B7" w:rsidP="00E63E5F"/>
    <w:p w14:paraId="24CE47CF" w14:textId="77777777" w:rsidR="00B85649" w:rsidRDefault="00B85649" w:rsidP="00B85649">
      <w:r w:rsidRPr="00F44EB6">
        <w:t>V obdobju januar - december 2025 se naloga ni izvajala.</w:t>
      </w:r>
    </w:p>
    <w:p w14:paraId="7BBDBD4D" w14:textId="77777777" w:rsidR="000853B7" w:rsidRPr="000853B7" w:rsidRDefault="000853B7" w:rsidP="00E63E5F">
      <w:pPr>
        <w:rPr>
          <w:lang w:eastAsia="sl-SI"/>
        </w:rPr>
      </w:pPr>
    </w:p>
    <w:p w14:paraId="39142E4E" w14:textId="77777777" w:rsidR="000853B7" w:rsidRPr="000853B7" w:rsidRDefault="000853B7" w:rsidP="00496E7D">
      <w:pPr>
        <w:pStyle w:val="Naslov3"/>
      </w:pPr>
      <w:r w:rsidRPr="000853B7">
        <w:t>Popis in evidenca projektne in tehnične dokumentacije - vodenje arhiva</w:t>
      </w:r>
    </w:p>
    <w:p w14:paraId="56413F93" w14:textId="77777777" w:rsidR="000853B7" w:rsidRPr="000853B7" w:rsidRDefault="000853B7" w:rsidP="00E63E5F"/>
    <w:p w14:paraId="2030D10E" w14:textId="77777777" w:rsidR="000853B7" w:rsidRPr="000853B7" w:rsidRDefault="000853B7" w:rsidP="00E63E5F">
      <w:r w:rsidRPr="000853B7">
        <w:t>Za izvedbo tega projekta je bil porabljeni naslednji obseg sredstev:</w:t>
      </w:r>
    </w:p>
    <w:p w14:paraId="0BD0DA16" w14:textId="77777777" w:rsidR="000853B7" w:rsidRPr="000853B7" w:rsidRDefault="000853B7" w:rsidP="00E63E5F"/>
    <w:tbl>
      <w:tblPr>
        <w:tblW w:w="5000" w:type="pct"/>
        <w:tblCellMar>
          <w:left w:w="70" w:type="dxa"/>
          <w:right w:w="70" w:type="dxa"/>
        </w:tblCellMar>
        <w:tblLook w:val="04A0" w:firstRow="1" w:lastRow="0" w:firstColumn="1" w:lastColumn="0" w:noHBand="0" w:noVBand="1"/>
      </w:tblPr>
      <w:tblGrid>
        <w:gridCol w:w="1036"/>
        <w:gridCol w:w="1180"/>
        <w:gridCol w:w="1102"/>
        <w:gridCol w:w="1122"/>
        <w:gridCol w:w="1025"/>
        <w:gridCol w:w="1081"/>
        <w:gridCol w:w="1260"/>
        <w:gridCol w:w="1246"/>
      </w:tblGrid>
      <w:tr w:rsidR="00B85649" w:rsidRPr="00CF3043" w14:paraId="5C46A5F4" w14:textId="77777777" w:rsidTr="0080242D">
        <w:trPr>
          <w:trHeight w:val="592"/>
        </w:trPr>
        <w:tc>
          <w:tcPr>
            <w:tcW w:w="9170" w:type="dxa"/>
            <w:gridSpan w:val="8"/>
            <w:tcBorders>
              <w:top w:val="single" w:sz="8" w:space="0" w:color="000000"/>
              <w:left w:val="single" w:sz="8" w:space="0" w:color="000000"/>
              <w:bottom w:val="single" w:sz="4" w:space="0" w:color="000000"/>
              <w:right w:val="single" w:sz="8" w:space="0" w:color="000000"/>
            </w:tcBorders>
            <w:vAlign w:val="center"/>
            <w:hideMark/>
          </w:tcPr>
          <w:p w14:paraId="1D763E74" w14:textId="77777777" w:rsidR="00B85649" w:rsidRPr="00CF3043" w:rsidRDefault="00B85649" w:rsidP="00825A78">
            <w:pPr>
              <w:spacing w:line="240" w:lineRule="auto"/>
              <w:jc w:val="left"/>
              <w:rPr>
                <w:rFonts w:eastAsia="Times New Roman"/>
                <w:b/>
                <w:bCs/>
                <w:color w:val="000000"/>
                <w:sz w:val="18"/>
                <w:szCs w:val="18"/>
                <w:lang w:eastAsia="sl-SI"/>
              </w:rPr>
            </w:pPr>
            <w:r w:rsidRPr="00CF3043">
              <w:rPr>
                <w:rFonts w:eastAsia="Times New Roman"/>
                <w:b/>
                <w:bCs/>
                <w:color w:val="000000"/>
                <w:sz w:val="18"/>
                <w:szCs w:val="18"/>
                <w:lang w:eastAsia="sl-SI"/>
              </w:rPr>
              <w:t>1.1.3 Popis in evidenca projektne in tehnične dokumentacije - vodenje arhiva</w:t>
            </w:r>
          </w:p>
        </w:tc>
      </w:tr>
      <w:tr w:rsidR="00B85649" w:rsidRPr="00CF3043" w14:paraId="040A059E" w14:textId="77777777" w:rsidTr="0080242D">
        <w:trPr>
          <w:trHeight w:val="260"/>
        </w:trPr>
        <w:tc>
          <w:tcPr>
            <w:tcW w:w="6629" w:type="dxa"/>
            <w:gridSpan w:val="6"/>
            <w:tcBorders>
              <w:top w:val="single" w:sz="4" w:space="0" w:color="000000"/>
              <w:left w:val="single" w:sz="8" w:space="0" w:color="000000"/>
              <w:bottom w:val="single" w:sz="4" w:space="0" w:color="000000"/>
              <w:right w:val="single" w:sz="4" w:space="0" w:color="000000"/>
            </w:tcBorders>
            <w:vAlign w:val="center"/>
            <w:hideMark/>
          </w:tcPr>
          <w:p w14:paraId="1D597C3A" w14:textId="77777777" w:rsidR="00B85649" w:rsidRPr="00CF3043" w:rsidRDefault="00B85649" w:rsidP="00825A78">
            <w:pPr>
              <w:spacing w:line="240" w:lineRule="auto"/>
              <w:jc w:val="center"/>
              <w:rPr>
                <w:rFonts w:eastAsia="Times New Roman"/>
                <w:b/>
                <w:bCs/>
                <w:color w:val="000000"/>
                <w:sz w:val="18"/>
                <w:szCs w:val="18"/>
                <w:lang w:eastAsia="sl-SI"/>
              </w:rPr>
            </w:pPr>
            <w:r w:rsidRPr="00CF3043">
              <w:rPr>
                <w:rFonts w:eastAsia="Times New Roman"/>
                <w:b/>
                <w:bCs/>
                <w:color w:val="000000"/>
                <w:sz w:val="18"/>
                <w:szCs w:val="18"/>
                <w:lang w:eastAsia="sl-SI"/>
              </w:rPr>
              <w:t>Skupna vrednost v EUR</w:t>
            </w:r>
          </w:p>
        </w:tc>
        <w:tc>
          <w:tcPr>
            <w:tcW w:w="1278" w:type="dxa"/>
            <w:tcBorders>
              <w:top w:val="nil"/>
              <w:left w:val="nil"/>
              <w:bottom w:val="single" w:sz="4" w:space="0" w:color="000000"/>
              <w:right w:val="single" w:sz="4" w:space="0" w:color="000000"/>
            </w:tcBorders>
          </w:tcPr>
          <w:p w14:paraId="0CFF76D8" w14:textId="77777777" w:rsidR="00B85649" w:rsidRPr="00F241F3" w:rsidRDefault="00B85649" w:rsidP="00825A78">
            <w:pPr>
              <w:spacing w:line="240" w:lineRule="auto"/>
              <w:jc w:val="center"/>
              <w:rPr>
                <w:rFonts w:eastAsia="Times New Roman"/>
                <w:b/>
                <w:bCs/>
                <w:color w:val="000000"/>
                <w:sz w:val="18"/>
                <w:szCs w:val="18"/>
                <w:lang w:eastAsia="sl-SI"/>
              </w:rPr>
            </w:pPr>
            <w:r w:rsidRPr="00F241F3">
              <w:rPr>
                <w:sz w:val="18"/>
                <w:szCs w:val="18"/>
              </w:rPr>
              <w:t xml:space="preserve"> 2.274,48   </w:t>
            </w:r>
          </w:p>
        </w:tc>
        <w:tc>
          <w:tcPr>
            <w:tcW w:w="1263" w:type="dxa"/>
            <w:tcBorders>
              <w:top w:val="nil"/>
              <w:left w:val="nil"/>
              <w:bottom w:val="single" w:sz="4" w:space="0" w:color="000000"/>
              <w:right w:val="single" w:sz="8" w:space="0" w:color="000000"/>
            </w:tcBorders>
          </w:tcPr>
          <w:p w14:paraId="3F7EF1AB" w14:textId="77777777" w:rsidR="00B85649" w:rsidRPr="00F241F3" w:rsidRDefault="00B85649" w:rsidP="00825A78">
            <w:pPr>
              <w:spacing w:line="240" w:lineRule="auto"/>
              <w:jc w:val="center"/>
              <w:rPr>
                <w:rFonts w:eastAsia="Times New Roman"/>
                <w:b/>
                <w:bCs/>
                <w:color w:val="000000"/>
                <w:sz w:val="18"/>
                <w:szCs w:val="18"/>
                <w:lang w:eastAsia="sl-SI"/>
              </w:rPr>
            </w:pPr>
            <w:r w:rsidRPr="00F241F3">
              <w:rPr>
                <w:sz w:val="18"/>
                <w:szCs w:val="18"/>
              </w:rPr>
              <w:t xml:space="preserve"> 2.774,87   </w:t>
            </w:r>
          </w:p>
        </w:tc>
      </w:tr>
      <w:tr w:rsidR="00B85649" w:rsidRPr="00CF3043" w14:paraId="67C1D2E4" w14:textId="77777777" w:rsidTr="0080242D">
        <w:trPr>
          <w:trHeight w:val="260"/>
        </w:trPr>
        <w:tc>
          <w:tcPr>
            <w:tcW w:w="6629" w:type="dxa"/>
            <w:gridSpan w:val="6"/>
            <w:tcBorders>
              <w:top w:val="single" w:sz="4" w:space="0" w:color="000000"/>
              <w:left w:val="single" w:sz="8" w:space="0" w:color="000000"/>
              <w:bottom w:val="single" w:sz="4" w:space="0" w:color="000000"/>
              <w:right w:val="single" w:sz="4" w:space="0" w:color="000000"/>
            </w:tcBorders>
            <w:vAlign w:val="center"/>
            <w:hideMark/>
          </w:tcPr>
          <w:p w14:paraId="0F861F5F" w14:textId="77777777" w:rsidR="00B85649" w:rsidRPr="00CF3043" w:rsidRDefault="00B85649" w:rsidP="00825A78">
            <w:pPr>
              <w:spacing w:line="240" w:lineRule="auto"/>
              <w:jc w:val="center"/>
              <w:rPr>
                <w:rFonts w:eastAsia="Times New Roman"/>
                <w:b/>
                <w:bCs/>
                <w:color w:val="000000"/>
                <w:sz w:val="18"/>
                <w:szCs w:val="18"/>
                <w:lang w:eastAsia="sl-SI"/>
              </w:rPr>
            </w:pPr>
            <w:r w:rsidRPr="00CF3043">
              <w:rPr>
                <w:rFonts w:eastAsia="Times New Roman"/>
                <w:b/>
                <w:bCs/>
                <w:color w:val="000000"/>
                <w:sz w:val="18"/>
                <w:szCs w:val="18"/>
                <w:lang w:eastAsia="sl-SI"/>
              </w:rPr>
              <w:t>Materialni stroški v EUR</w:t>
            </w:r>
          </w:p>
        </w:tc>
        <w:tc>
          <w:tcPr>
            <w:tcW w:w="1278" w:type="dxa"/>
            <w:tcBorders>
              <w:top w:val="nil"/>
              <w:left w:val="nil"/>
              <w:bottom w:val="single" w:sz="4" w:space="0" w:color="000000"/>
              <w:right w:val="single" w:sz="4" w:space="0" w:color="000000"/>
            </w:tcBorders>
            <w:vAlign w:val="center"/>
          </w:tcPr>
          <w:p w14:paraId="276E2FFE" w14:textId="77777777" w:rsidR="00B85649" w:rsidRPr="00CF3043" w:rsidRDefault="00B85649" w:rsidP="00825A78">
            <w:pPr>
              <w:spacing w:line="240" w:lineRule="auto"/>
              <w:jc w:val="center"/>
              <w:rPr>
                <w:rFonts w:eastAsia="Times New Roman"/>
                <w:color w:val="000000"/>
                <w:sz w:val="18"/>
                <w:szCs w:val="18"/>
                <w:lang w:eastAsia="sl-SI"/>
              </w:rPr>
            </w:pPr>
          </w:p>
        </w:tc>
        <w:tc>
          <w:tcPr>
            <w:tcW w:w="1263" w:type="dxa"/>
            <w:tcBorders>
              <w:top w:val="nil"/>
              <w:left w:val="nil"/>
              <w:bottom w:val="single" w:sz="4" w:space="0" w:color="000000"/>
              <w:right w:val="single" w:sz="8" w:space="0" w:color="000000"/>
            </w:tcBorders>
            <w:vAlign w:val="center"/>
          </w:tcPr>
          <w:p w14:paraId="4933EAC1" w14:textId="77777777" w:rsidR="00B85649" w:rsidRPr="00CF3043" w:rsidRDefault="00B85649" w:rsidP="00825A78">
            <w:pPr>
              <w:spacing w:line="240" w:lineRule="auto"/>
              <w:jc w:val="center"/>
              <w:rPr>
                <w:rFonts w:eastAsia="Times New Roman"/>
                <w:color w:val="000000"/>
                <w:sz w:val="18"/>
                <w:szCs w:val="18"/>
                <w:lang w:eastAsia="sl-SI"/>
              </w:rPr>
            </w:pPr>
          </w:p>
        </w:tc>
      </w:tr>
      <w:tr w:rsidR="00B85649" w:rsidRPr="00CF3043" w14:paraId="60C36A3C" w14:textId="77777777" w:rsidTr="0080242D">
        <w:trPr>
          <w:trHeight w:val="260"/>
        </w:trPr>
        <w:tc>
          <w:tcPr>
            <w:tcW w:w="5535" w:type="dxa"/>
            <w:gridSpan w:val="5"/>
            <w:tcBorders>
              <w:top w:val="single" w:sz="4" w:space="0" w:color="000000"/>
              <w:left w:val="single" w:sz="8" w:space="0" w:color="000000"/>
              <w:bottom w:val="single" w:sz="4" w:space="0" w:color="000000"/>
              <w:right w:val="single" w:sz="4" w:space="0" w:color="000000"/>
            </w:tcBorders>
            <w:vAlign w:val="center"/>
            <w:hideMark/>
          </w:tcPr>
          <w:p w14:paraId="11C45A6F" w14:textId="77777777" w:rsidR="00B85649" w:rsidRPr="00CF3043" w:rsidRDefault="00B85649" w:rsidP="00825A78">
            <w:pPr>
              <w:spacing w:line="240" w:lineRule="auto"/>
              <w:jc w:val="center"/>
              <w:rPr>
                <w:rFonts w:eastAsia="Times New Roman"/>
                <w:b/>
                <w:bCs/>
                <w:color w:val="000000"/>
                <w:sz w:val="18"/>
                <w:szCs w:val="18"/>
                <w:lang w:eastAsia="sl-SI"/>
              </w:rPr>
            </w:pPr>
            <w:r>
              <w:rPr>
                <w:rFonts w:eastAsia="Times New Roman"/>
                <w:b/>
                <w:bCs/>
                <w:color w:val="000000"/>
                <w:sz w:val="18"/>
                <w:szCs w:val="18"/>
                <w:lang w:eastAsia="sl-SI"/>
              </w:rPr>
              <w:t>Delo</w:t>
            </w:r>
          </w:p>
        </w:tc>
        <w:tc>
          <w:tcPr>
            <w:tcW w:w="1094" w:type="dxa"/>
            <w:tcBorders>
              <w:top w:val="nil"/>
              <w:left w:val="nil"/>
              <w:bottom w:val="single" w:sz="4" w:space="0" w:color="000000"/>
              <w:right w:val="single" w:sz="4" w:space="0" w:color="000000"/>
            </w:tcBorders>
            <w:hideMark/>
          </w:tcPr>
          <w:p w14:paraId="34CE137D" w14:textId="77777777" w:rsidR="00B85649" w:rsidRPr="00F241F3" w:rsidRDefault="00B85649" w:rsidP="00825A78">
            <w:pPr>
              <w:spacing w:line="240" w:lineRule="auto"/>
              <w:jc w:val="center"/>
              <w:rPr>
                <w:rFonts w:eastAsia="Times New Roman"/>
                <w:b/>
                <w:bCs/>
                <w:color w:val="000000"/>
                <w:sz w:val="18"/>
                <w:szCs w:val="18"/>
                <w:lang w:eastAsia="sl-SI"/>
              </w:rPr>
            </w:pPr>
            <w:r w:rsidRPr="00F241F3">
              <w:rPr>
                <w:sz w:val="18"/>
                <w:szCs w:val="18"/>
              </w:rPr>
              <w:t>78</w:t>
            </w:r>
          </w:p>
        </w:tc>
        <w:tc>
          <w:tcPr>
            <w:tcW w:w="1278" w:type="dxa"/>
            <w:tcBorders>
              <w:top w:val="nil"/>
              <w:left w:val="nil"/>
              <w:bottom w:val="single" w:sz="4" w:space="0" w:color="000000"/>
              <w:right w:val="single" w:sz="4" w:space="0" w:color="000000"/>
            </w:tcBorders>
          </w:tcPr>
          <w:p w14:paraId="60CE80F8" w14:textId="77777777" w:rsidR="00B85649" w:rsidRPr="00F241F3" w:rsidRDefault="00B85649" w:rsidP="00825A78">
            <w:pPr>
              <w:spacing w:line="240" w:lineRule="auto"/>
              <w:jc w:val="center"/>
              <w:rPr>
                <w:rFonts w:eastAsia="Times New Roman"/>
                <w:b/>
                <w:bCs/>
                <w:color w:val="000000"/>
                <w:sz w:val="18"/>
                <w:szCs w:val="18"/>
                <w:lang w:eastAsia="sl-SI"/>
              </w:rPr>
            </w:pPr>
            <w:r w:rsidRPr="00F241F3">
              <w:rPr>
                <w:sz w:val="18"/>
                <w:szCs w:val="18"/>
              </w:rPr>
              <w:t xml:space="preserve"> 2.274,48   </w:t>
            </w:r>
          </w:p>
        </w:tc>
        <w:tc>
          <w:tcPr>
            <w:tcW w:w="1263" w:type="dxa"/>
            <w:tcBorders>
              <w:top w:val="nil"/>
              <w:left w:val="nil"/>
              <w:bottom w:val="single" w:sz="4" w:space="0" w:color="000000"/>
              <w:right w:val="single" w:sz="8" w:space="0" w:color="000000"/>
            </w:tcBorders>
          </w:tcPr>
          <w:p w14:paraId="6D368CC6" w14:textId="77777777" w:rsidR="00B85649" w:rsidRPr="00F241F3" w:rsidRDefault="00B85649" w:rsidP="00825A78">
            <w:pPr>
              <w:spacing w:line="240" w:lineRule="auto"/>
              <w:jc w:val="center"/>
              <w:rPr>
                <w:rFonts w:eastAsia="Times New Roman"/>
                <w:b/>
                <w:bCs/>
                <w:color w:val="000000"/>
                <w:sz w:val="18"/>
                <w:szCs w:val="18"/>
                <w:lang w:eastAsia="sl-SI"/>
              </w:rPr>
            </w:pPr>
            <w:r w:rsidRPr="00F241F3">
              <w:rPr>
                <w:sz w:val="18"/>
                <w:szCs w:val="18"/>
              </w:rPr>
              <w:t xml:space="preserve"> 2.774,87   </w:t>
            </w:r>
          </w:p>
        </w:tc>
      </w:tr>
      <w:tr w:rsidR="00B85649" w:rsidRPr="00CF3043" w14:paraId="27D12B76" w14:textId="77777777" w:rsidTr="0080242D">
        <w:trPr>
          <w:trHeight w:val="450"/>
        </w:trPr>
        <w:tc>
          <w:tcPr>
            <w:tcW w:w="1060" w:type="dxa"/>
            <w:tcBorders>
              <w:top w:val="nil"/>
              <w:left w:val="single" w:sz="8" w:space="0" w:color="000000"/>
              <w:bottom w:val="single" w:sz="4" w:space="0" w:color="000000"/>
              <w:right w:val="single" w:sz="4" w:space="0" w:color="000000"/>
            </w:tcBorders>
            <w:vAlign w:val="center"/>
            <w:hideMark/>
          </w:tcPr>
          <w:p w14:paraId="43CF65A0" w14:textId="77777777" w:rsidR="00B85649" w:rsidRPr="00CF3043" w:rsidRDefault="00B85649" w:rsidP="00825A78">
            <w:pPr>
              <w:spacing w:line="240" w:lineRule="auto"/>
              <w:jc w:val="center"/>
              <w:rPr>
                <w:rFonts w:eastAsia="Times New Roman"/>
                <w:color w:val="000000"/>
                <w:sz w:val="18"/>
                <w:szCs w:val="18"/>
                <w:lang w:eastAsia="sl-SI"/>
              </w:rPr>
            </w:pPr>
            <w:proofErr w:type="spellStart"/>
            <w:r w:rsidRPr="00CF3043">
              <w:rPr>
                <w:rFonts w:eastAsia="Times New Roman"/>
                <w:color w:val="000000"/>
                <w:sz w:val="18"/>
                <w:szCs w:val="18"/>
                <w:lang w:eastAsia="sl-SI"/>
              </w:rPr>
              <w:t>Zap</w:t>
            </w:r>
            <w:proofErr w:type="spellEnd"/>
            <w:r w:rsidRPr="00CF3043">
              <w:rPr>
                <w:rFonts w:eastAsia="Times New Roman"/>
                <w:color w:val="000000"/>
                <w:sz w:val="18"/>
                <w:szCs w:val="18"/>
                <w:lang w:eastAsia="sl-SI"/>
              </w:rPr>
              <w:t>. št.</w:t>
            </w:r>
          </w:p>
        </w:tc>
        <w:tc>
          <w:tcPr>
            <w:tcW w:w="1194" w:type="dxa"/>
            <w:tcBorders>
              <w:top w:val="nil"/>
              <w:left w:val="nil"/>
              <w:bottom w:val="single" w:sz="4" w:space="0" w:color="000000"/>
              <w:right w:val="single" w:sz="4" w:space="0" w:color="000000"/>
            </w:tcBorders>
            <w:vAlign w:val="center"/>
            <w:hideMark/>
          </w:tcPr>
          <w:p w14:paraId="067A7F33"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Število delavcev</w:t>
            </w:r>
          </w:p>
        </w:tc>
        <w:tc>
          <w:tcPr>
            <w:tcW w:w="1110" w:type="dxa"/>
            <w:tcBorders>
              <w:top w:val="nil"/>
              <w:left w:val="nil"/>
              <w:bottom w:val="single" w:sz="4" w:space="0" w:color="000000"/>
              <w:right w:val="single" w:sz="4" w:space="0" w:color="000000"/>
            </w:tcBorders>
            <w:vAlign w:val="center"/>
            <w:hideMark/>
          </w:tcPr>
          <w:p w14:paraId="246E735D"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Stopnja izobrazbe</w:t>
            </w:r>
          </w:p>
        </w:tc>
        <w:tc>
          <w:tcPr>
            <w:tcW w:w="1127" w:type="dxa"/>
            <w:tcBorders>
              <w:top w:val="nil"/>
              <w:left w:val="nil"/>
              <w:bottom w:val="single" w:sz="4" w:space="0" w:color="000000"/>
              <w:right w:val="single" w:sz="4" w:space="0" w:color="000000"/>
            </w:tcBorders>
            <w:vAlign w:val="center"/>
            <w:hideMark/>
          </w:tcPr>
          <w:p w14:paraId="3C4C743A"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Čas opravljanja naloge</w:t>
            </w:r>
          </w:p>
        </w:tc>
        <w:tc>
          <w:tcPr>
            <w:tcW w:w="1044" w:type="dxa"/>
            <w:tcBorders>
              <w:top w:val="nil"/>
              <w:left w:val="nil"/>
              <w:bottom w:val="single" w:sz="4" w:space="0" w:color="000000"/>
              <w:right w:val="single" w:sz="4" w:space="0" w:color="000000"/>
            </w:tcBorders>
            <w:vAlign w:val="center"/>
            <w:hideMark/>
          </w:tcPr>
          <w:p w14:paraId="5C13ACCF"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Cena / uro</w:t>
            </w:r>
          </w:p>
        </w:tc>
        <w:tc>
          <w:tcPr>
            <w:tcW w:w="1094" w:type="dxa"/>
            <w:tcBorders>
              <w:top w:val="nil"/>
              <w:left w:val="nil"/>
              <w:bottom w:val="single" w:sz="4" w:space="0" w:color="000000"/>
              <w:right w:val="single" w:sz="4" w:space="0" w:color="000000"/>
            </w:tcBorders>
            <w:vAlign w:val="center"/>
            <w:hideMark/>
          </w:tcPr>
          <w:p w14:paraId="79D975EF"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Število ur  (skupaj)</w:t>
            </w:r>
          </w:p>
        </w:tc>
        <w:tc>
          <w:tcPr>
            <w:tcW w:w="1278" w:type="dxa"/>
            <w:tcBorders>
              <w:top w:val="nil"/>
              <w:left w:val="nil"/>
              <w:bottom w:val="single" w:sz="4" w:space="0" w:color="000000"/>
              <w:right w:val="single" w:sz="4" w:space="0" w:color="000000"/>
            </w:tcBorders>
            <w:vAlign w:val="center"/>
            <w:hideMark/>
          </w:tcPr>
          <w:p w14:paraId="268E51E1"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Vrednost v EUR (brez DDV)</w:t>
            </w:r>
          </w:p>
        </w:tc>
        <w:tc>
          <w:tcPr>
            <w:tcW w:w="1263" w:type="dxa"/>
            <w:tcBorders>
              <w:top w:val="nil"/>
              <w:left w:val="nil"/>
              <w:bottom w:val="single" w:sz="4" w:space="0" w:color="000000"/>
              <w:right w:val="single" w:sz="8" w:space="0" w:color="000000"/>
            </w:tcBorders>
            <w:vAlign w:val="center"/>
            <w:hideMark/>
          </w:tcPr>
          <w:p w14:paraId="3CE7E88D"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Vrednost v EUR (z DDV)</w:t>
            </w:r>
          </w:p>
        </w:tc>
      </w:tr>
      <w:tr w:rsidR="00B85649" w:rsidRPr="00CF3043" w14:paraId="59E5CDAA" w14:textId="77777777" w:rsidTr="0080242D">
        <w:trPr>
          <w:trHeight w:val="260"/>
        </w:trPr>
        <w:tc>
          <w:tcPr>
            <w:tcW w:w="1060" w:type="dxa"/>
            <w:tcBorders>
              <w:top w:val="single" w:sz="4" w:space="0" w:color="000000"/>
              <w:left w:val="single" w:sz="8" w:space="0" w:color="000000"/>
              <w:bottom w:val="single" w:sz="4" w:space="0" w:color="000000"/>
              <w:right w:val="single" w:sz="4" w:space="0" w:color="000000"/>
            </w:tcBorders>
            <w:vAlign w:val="center"/>
            <w:hideMark/>
          </w:tcPr>
          <w:p w14:paraId="1E7D1739"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5</w:t>
            </w:r>
          </w:p>
        </w:tc>
        <w:tc>
          <w:tcPr>
            <w:tcW w:w="1194" w:type="dxa"/>
            <w:tcBorders>
              <w:top w:val="single" w:sz="4" w:space="0" w:color="000000"/>
              <w:left w:val="nil"/>
              <w:bottom w:val="single" w:sz="4" w:space="0" w:color="000000"/>
              <w:right w:val="single" w:sz="4" w:space="0" w:color="000000"/>
            </w:tcBorders>
            <w:vAlign w:val="center"/>
            <w:hideMark/>
          </w:tcPr>
          <w:p w14:paraId="3FF0B8E1"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1</w:t>
            </w:r>
          </w:p>
        </w:tc>
        <w:tc>
          <w:tcPr>
            <w:tcW w:w="1110" w:type="dxa"/>
            <w:tcBorders>
              <w:top w:val="single" w:sz="4" w:space="0" w:color="000000"/>
              <w:left w:val="nil"/>
              <w:bottom w:val="single" w:sz="4" w:space="0" w:color="000000"/>
              <w:right w:val="single" w:sz="4" w:space="0" w:color="000000"/>
            </w:tcBorders>
            <w:vAlign w:val="center"/>
            <w:hideMark/>
          </w:tcPr>
          <w:p w14:paraId="10F15B0B"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VI/2</w:t>
            </w:r>
          </w:p>
        </w:tc>
        <w:tc>
          <w:tcPr>
            <w:tcW w:w="1127" w:type="dxa"/>
            <w:tcBorders>
              <w:top w:val="single" w:sz="4" w:space="0" w:color="000000"/>
              <w:left w:val="nil"/>
              <w:bottom w:val="single" w:sz="4" w:space="0" w:color="000000"/>
              <w:right w:val="single" w:sz="4" w:space="0" w:color="000000"/>
            </w:tcBorders>
            <w:vAlign w:val="center"/>
            <w:hideMark/>
          </w:tcPr>
          <w:p w14:paraId="163E7D88"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3 mesece</w:t>
            </w:r>
          </w:p>
        </w:tc>
        <w:tc>
          <w:tcPr>
            <w:tcW w:w="1044" w:type="dxa"/>
            <w:tcBorders>
              <w:top w:val="single" w:sz="4" w:space="0" w:color="000000"/>
              <w:left w:val="nil"/>
              <w:bottom w:val="single" w:sz="4" w:space="0" w:color="000000"/>
              <w:right w:val="single" w:sz="4" w:space="0" w:color="000000"/>
            </w:tcBorders>
            <w:vAlign w:val="center"/>
            <w:hideMark/>
          </w:tcPr>
          <w:p w14:paraId="76627749"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29,16</w:t>
            </w:r>
          </w:p>
        </w:tc>
        <w:tc>
          <w:tcPr>
            <w:tcW w:w="1094" w:type="dxa"/>
            <w:tcBorders>
              <w:top w:val="single" w:sz="4" w:space="0" w:color="000000"/>
              <w:left w:val="nil"/>
              <w:bottom w:val="single" w:sz="4" w:space="0" w:color="000000"/>
              <w:right w:val="single" w:sz="4" w:space="0" w:color="000000"/>
            </w:tcBorders>
            <w:vAlign w:val="center"/>
          </w:tcPr>
          <w:p w14:paraId="3A872428" w14:textId="77777777" w:rsidR="00B85649" w:rsidRPr="00CF3043" w:rsidRDefault="00B85649"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21</w:t>
            </w:r>
          </w:p>
        </w:tc>
        <w:tc>
          <w:tcPr>
            <w:tcW w:w="1278" w:type="dxa"/>
            <w:tcBorders>
              <w:top w:val="single" w:sz="4" w:space="0" w:color="000000"/>
              <w:left w:val="nil"/>
              <w:bottom w:val="single" w:sz="4" w:space="0" w:color="000000"/>
              <w:right w:val="single" w:sz="4" w:space="0" w:color="000000"/>
            </w:tcBorders>
          </w:tcPr>
          <w:p w14:paraId="6D82D717" w14:textId="77777777" w:rsidR="00B85649" w:rsidRPr="00F241F3" w:rsidRDefault="00B85649" w:rsidP="00825A78">
            <w:pPr>
              <w:spacing w:line="240" w:lineRule="auto"/>
              <w:jc w:val="center"/>
              <w:rPr>
                <w:rFonts w:eastAsia="Times New Roman"/>
                <w:color w:val="000000"/>
                <w:sz w:val="18"/>
                <w:szCs w:val="18"/>
                <w:lang w:eastAsia="sl-SI"/>
              </w:rPr>
            </w:pPr>
            <w:r w:rsidRPr="00F241F3">
              <w:rPr>
                <w:sz w:val="18"/>
                <w:szCs w:val="18"/>
              </w:rPr>
              <w:t xml:space="preserve"> 612,36   </w:t>
            </w:r>
          </w:p>
        </w:tc>
        <w:tc>
          <w:tcPr>
            <w:tcW w:w="1263" w:type="dxa"/>
            <w:tcBorders>
              <w:top w:val="single" w:sz="4" w:space="0" w:color="000000"/>
              <w:left w:val="nil"/>
              <w:bottom w:val="single" w:sz="4" w:space="0" w:color="000000"/>
              <w:right w:val="single" w:sz="8" w:space="0" w:color="000000"/>
            </w:tcBorders>
          </w:tcPr>
          <w:p w14:paraId="4F826EE9" w14:textId="77777777" w:rsidR="00B85649" w:rsidRPr="00F241F3" w:rsidRDefault="00B85649" w:rsidP="00825A78">
            <w:pPr>
              <w:spacing w:line="240" w:lineRule="auto"/>
              <w:jc w:val="center"/>
              <w:rPr>
                <w:rFonts w:eastAsia="Times New Roman"/>
                <w:color w:val="000000"/>
                <w:sz w:val="18"/>
                <w:szCs w:val="18"/>
                <w:lang w:eastAsia="sl-SI"/>
              </w:rPr>
            </w:pPr>
            <w:r w:rsidRPr="00F241F3">
              <w:rPr>
                <w:sz w:val="18"/>
                <w:szCs w:val="18"/>
              </w:rPr>
              <w:t xml:space="preserve"> 747,08   </w:t>
            </w:r>
          </w:p>
        </w:tc>
      </w:tr>
      <w:tr w:rsidR="00B85649" w:rsidRPr="00CF3043" w14:paraId="406AE6D2" w14:textId="77777777" w:rsidTr="0080242D">
        <w:trPr>
          <w:trHeight w:val="272"/>
        </w:trPr>
        <w:tc>
          <w:tcPr>
            <w:tcW w:w="1060" w:type="dxa"/>
            <w:tcBorders>
              <w:top w:val="nil"/>
              <w:left w:val="single" w:sz="8" w:space="0" w:color="000000"/>
              <w:bottom w:val="single" w:sz="8" w:space="0" w:color="000000"/>
              <w:right w:val="single" w:sz="4" w:space="0" w:color="000000"/>
            </w:tcBorders>
            <w:vAlign w:val="center"/>
            <w:hideMark/>
          </w:tcPr>
          <w:p w14:paraId="600FD79C"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15</w:t>
            </w:r>
          </w:p>
        </w:tc>
        <w:tc>
          <w:tcPr>
            <w:tcW w:w="1194" w:type="dxa"/>
            <w:tcBorders>
              <w:top w:val="nil"/>
              <w:left w:val="nil"/>
              <w:bottom w:val="single" w:sz="8" w:space="0" w:color="000000"/>
              <w:right w:val="single" w:sz="4" w:space="0" w:color="000000"/>
            </w:tcBorders>
            <w:vAlign w:val="center"/>
            <w:hideMark/>
          </w:tcPr>
          <w:p w14:paraId="5ACF683E"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1</w:t>
            </w:r>
          </w:p>
        </w:tc>
        <w:tc>
          <w:tcPr>
            <w:tcW w:w="1110" w:type="dxa"/>
            <w:tcBorders>
              <w:top w:val="nil"/>
              <w:left w:val="nil"/>
              <w:bottom w:val="single" w:sz="8" w:space="0" w:color="000000"/>
              <w:right w:val="single" w:sz="4" w:space="0" w:color="000000"/>
            </w:tcBorders>
            <w:vAlign w:val="center"/>
            <w:hideMark/>
          </w:tcPr>
          <w:p w14:paraId="61DEF3EE"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VI/2</w:t>
            </w:r>
          </w:p>
        </w:tc>
        <w:tc>
          <w:tcPr>
            <w:tcW w:w="1127" w:type="dxa"/>
            <w:tcBorders>
              <w:top w:val="nil"/>
              <w:left w:val="nil"/>
              <w:bottom w:val="single" w:sz="8" w:space="0" w:color="000000"/>
              <w:right w:val="single" w:sz="4" w:space="0" w:color="000000"/>
            </w:tcBorders>
            <w:vAlign w:val="center"/>
            <w:hideMark/>
          </w:tcPr>
          <w:p w14:paraId="4140D065"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1 mesec</w:t>
            </w:r>
          </w:p>
        </w:tc>
        <w:tc>
          <w:tcPr>
            <w:tcW w:w="1044" w:type="dxa"/>
            <w:tcBorders>
              <w:top w:val="nil"/>
              <w:left w:val="nil"/>
              <w:bottom w:val="single" w:sz="8" w:space="0" w:color="000000"/>
              <w:right w:val="single" w:sz="4" w:space="0" w:color="000000"/>
            </w:tcBorders>
            <w:vAlign w:val="center"/>
            <w:hideMark/>
          </w:tcPr>
          <w:p w14:paraId="6E8791D9" w14:textId="77777777" w:rsidR="00B85649" w:rsidRPr="00CF3043" w:rsidRDefault="00B85649" w:rsidP="00825A78">
            <w:pPr>
              <w:spacing w:line="240" w:lineRule="auto"/>
              <w:jc w:val="center"/>
              <w:rPr>
                <w:rFonts w:eastAsia="Times New Roman"/>
                <w:color w:val="000000"/>
                <w:sz w:val="18"/>
                <w:szCs w:val="18"/>
                <w:lang w:eastAsia="sl-SI"/>
              </w:rPr>
            </w:pPr>
            <w:r w:rsidRPr="00CF3043">
              <w:rPr>
                <w:rFonts w:eastAsia="Times New Roman"/>
                <w:color w:val="000000"/>
                <w:sz w:val="18"/>
                <w:szCs w:val="18"/>
                <w:lang w:eastAsia="sl-SI"/>
              </w:rPr>
              <w:t>29,16</w:t>
            </w:r>
          </w:p>
        </w:tc>
        <w:tc>
          <w:tcPr>
            <w:tcW w:w="1094" w:type="dxa"/>
            <w:tcBorders>
              <w:top w:val="nil"/>
              <w:left w:val="nil"/>
              <w:bottom w:val="single" w:sz="8" w:space="0" w:color="000000"/>
              <w:right w:val="single" w:sz="4" w:space="0" w:color="000000"/>
            </w:tcBorders>
            <w:vAlign w:val="center"/>
          </w:tcPr>
          <w:p w14:paraId="61F325E5" w14:textId="77777777" w:rsidR="00B85649" w:rsidRPr="00CF3043" w:rsidRDefault="00B85649"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57</w:t>
            </w:r>
          </w:p>
        </w:tc>
        <w:tc>
          <w:tcPr>
            <w:tcW w:w="1278" w:type="dxa"/>
            <w:tcBorders>
              <w:top w:val="nil"/>
              <w:left w:val="nil"/>
              <w:bottom w:val="single" w:sz="8" w:space="0" w:color="000000"/>
              <w:right w:val="single" w:sz="4" w:space="0" w:color="000000"/>
            </w:tcBorders>
          </w:tcPr>
          <w:p w14:paraId="4801A9F8" w14:textId="77777777" w:rsidR="00B85649" w:rsidRPr="00F241F3" w:rsidRDefault="00B85649" w:rsidP="00825A78">
            <w:pPr>
              <w:spacing w:line="240" w:lineRule="auto"/>
              <w:jc w:val="center"/>
              <w:rPr>
                <w:rFonts w:eastAsia="Times New Roman"/>
                <w:color w:val="000000"/>
                <w:sz w:val="18"/>
                <w:szCs w:val="18"/>
                <w:lang w:eastAsia="sl-SI"/>
              </w:rPr>
            </w:pPr>
            <w:r w:rsidRPr="00F241F3">
              <w:rPr>
                <w:sz w:val="18"/>
                <w:szCs w:val="18"/>
              </w:rPr>
              <w:t xml:space="preserve"> 1.662,12   </w:t>
            </w:r>
          </w:p>
        </w:tc>
        <w:tc>
          <w:tcPr>
            <w:tcW w:w="1263" w:type="dxa"/>
            <w:tcBorders>
              <w:top w:val="nil"/>
              <w:left w:val="nil"/>
              <w:bottom w:val="single" w:sz="8" w:space="0" w:color="000000"/>
              <w:right w:val="single" w:sz="8" w:space="0" w:color="000000"/>
            </w:tcBorders>
          </w:tcPr>
          <w:p w14:paraId="02E25887" w14:textId="77777777" w:rsidR="00B85649" w:rsidRPr="00F241F3" w:rsidRDefault="00B85649" w:rsidP="00825A78">
            <w:pPr>
              <w:spacing w:line="240" w:lineRule="auto"/>
              <w:jc w:val="center"/>
              <w:rPr>
                <w:rFonts w:eastAsia="Times New Roman"/>
                <w:color w:val="000000"/>
                <w:sz w:val="18"/>
                <w:szCs w:val="18"/>
                <w:lang w:eastAsia="sl-SI"/>
              </w:rPr>
            </w:pPr>
            <w:r w:rsidRPr="00F241F3">
              <w:rPr>
                <w:sz w:val="18"/>
                <w:szCs w:val="18"/>
              </w:rPr>
              <w:t xml:space="preserve"> 2.027,79   </w:t>
            </w:r>
          </w:p>
        </w:tc>
      </w:tr>
    </w:tbl>
    <w:p w14:paraId="394A2FD1" w14:textId="77777777" w:rsidR="005F4476" w:rsidRDefault="005F4476" w:rsidP="005F4476">
      <w:pPr>
        <w:rPr>
          <w:rFonts w:eastAsiaTheme="majorEastAsia"/>
          <w:color w:val="0F4761" w:themeColor="accent1" w:themeShade="BF"/>
          <w:szCs w:val="28"/>
        </w:rPr>
      </w:pPr>
    </w:p>
    <w:p w14:paraId="397A934A" w14:textId="4D39B10D" w:rsidR="000853B7" w:rsidRPr="000853B7" w:rsidRDefault="000853B7" w:rsidP="00496E7D">
      <w:pPr>
        <w:pStyle w:val="Naslov3"/>
      </w:pPr>
      <w:proofErr w:type="spellStart"/>
      <w:r w:rsidRPr="00496E7D">
        <w:t>Novelacija</w:t>
      </w:r>
      <w:proofErr w:type="spellEnd"/>
      <w:r w:rsidRPr="000853B7">
        <w:t xml:space="preserve"> in izdelava manjkajočih obratovalnih pravilnikov vodne infrastrukture ter strokovnih podlag načrtov obrambe pred poplavami</w:t>
      </w:r>
    </w:p>
    <w:p w14:paraId="2E714FEE" w14:textId="77777777" w:rsidR="000853B7" w:rsidRPr="000853B7" w:rsidRDefault="000853B7" w:rsidP="00E63E5F"/>
    <w:p w14:paraId="4C143354" w14:textId="6F40DA6E" w:rsidR="000853B7" w:rsidRPr="000853B7" w:rsidRDefault="000853B7" w:rsidP="00E63E5F">
      <w:r w:rsidRPr="000853B7">
        <w:t>V obdobju januar - december 202</w:t>
      </w:r>
      <w:r w:rsidR="00B85649">
        <w:t>5</w:t>
      </w:r>
      <w:r w:rsidRPr="000853B7">
        <w:t xml:space="preserve"> se naloga ni izvajala.</w:t>
      </w:r>
    </w:p>
    <w:p w14:paraId="3E01FD80" w14:textId="77777777" w:rsidR="000853B7" w:rsidRPr="000853B7" w:rsidRDefault="000853B7" w:rsidP="00E63E5F"/>
    <w:p w14:paraId="6D66E520" w14:textId="77777777" w:rsidR="000853B7" w:rsidRPr="000853B7" w:rsidRDefault="000853B7" w:rsidP="00496E7D">
      <w:pPr>
        <w:pStyle w:val="Naslov3"/>
      </w:pPr>
      <w:r w:rsidRPr="000853B7">
        <w:t>Izdelava projektne in tehnične dokumentacije za potrebe izvajanja javne službe</w:t>
      </w:r>
    </w:p>
    <w:p w14:paraId="1F70DD5C" w14:textId="77777777" w:rsidR="000853B7" w:rsidRPr="000853B7" w:rsidRDefault="000853B7" w:rsidP="00E63E5F"/>
    <w:p w14:paraId="2C661DE1" w14:textId="1A67AC52" w:rsidR="00B85649" w:rsidRDefault="00B85649" w:rsidP="006A4755">
      <w:r w:rsidRPr="00102805">
        <w:t xml:space="preserve">Vzdrževalna dela na objektih vodne infrastrukture, vodnih in priobalnih zemljiščih so se izvajala na podlagi projektne dokumentacije za redna vzdrževalna dela in za investicijsko vzdrževalna dela. </w:t>
      </w:r>
    </w:p>
    <w:p w14:paraId="46C9A172" w14:textId="77777777" w:rsidR="006A4755" w:rsidRPr="00102805" w:rsidRDefault="006A4755" w:rsidP="006A4755"/>
    <w:p w14:paraId="6495078B" w14:textId="77777777" w:rsidR="00B85649" w:rsidRDefault="00B85649" w:rsidP="00B85649">
      <w:r w:rsidRPr="00102805">
        <w:lastRenderedPageBreak/>
        <w:t>Na podlagi spremljanja stanja vodne infrastrukture, vodnih in priobalnih zemljišč za potrebe vzdrževalnih del na objektih vodne infrastrukture, vodnih in priobalnih zemljišč, se je pripravljala in izdelovala tehnična dokumentacija za redno vzdrževanje, investicijsko vzdrževanje in vzdrževalna dela v javno korist.</w:t>
      </w:r>
    </w:p>
    <w:p w14:paraId="444F5249" w14:textId="77777777" w:rsidR="00B85649" w:rsidRPr="00102805" w:rsidRDefault="00B85649" w:rsidP="00B85649"/>
    <w:p w14:paraId="32149EDA" w14:textId="77777777" w:rsidR="00B85649" w:rsidRPr="00102805" w:rsidRDefault="00B85649" w:rsidP="00B85649">
      <w:r w:rsidRPr="00102805">
        <w:t>Idejne zasnove so bile pripravljene z namenom celovite obravnave stanja vodotoka, poškodb in problematike posameznih vodotokov s prikazom potrebnih rešitev, ukrepov, sanacij, stabilizacij in ureditev kot sinteza analize poročil spremljanja stanja vodne infrastrukture, vodnih in priobalnih zemljišč ter vodnega režima. Dokumentacija predstavlja podlago za celovit pristop k načrtovanju ukrepov, izvajanju rednih vzdrževalnih del, investicijsko vzdrževalnih del in vzdrževalnih del v javno korist, v okviru gospodarske javne službe ter pripravi predlogov in pobud za investicijsko vzdrževalnega dela in investicij v okviru Slada za vode RS.</w:t>
      </w:r>
    </w:p>
    <w:p w14:paraId="5C1ECCFD" w14:textId="77777777" w:rsidR="00B85649" w:rsidRPr="00102805" w:rsidRDefault="00B85649" w:rsidP="00B85649"/>
    <w:p w14:paraId="24AADDCE" w14:textId="77777777" w:rsidR="00B85649" w:rsidRPr="00102805" w:rsidRDefault="00B85649" w:rsidP="00B85649">
      <w:r w:rsidRPr="00102805">
        <w:t xml:space="preserve">V okviru tega programa se pripravlja oz. je že izvedena naslednja projektna in tehnična dokumentacija: </w:t>
      </w:r>
    </w:p>
    <w:p w14:paraId="4A0BDDC9" w14:textId="77777777" w:rsidR="00B85649" w:rsidRPr="00102805" w:rsidRDefault="00B85649" w:rsidP="00E2134E">
      <w:pPr>
        <w:pStyle w:val="Odstavekseznama"/>
        <w:numPr>
          <w:ilvl w:val="0"/>
          <w:numId w:val="32"/>
        </w:numPr>
      </w:pPr>
      <w:r w:rsidRPr="00102805">
        <w:t xml:space="preserve">redna vzdrževalna dela: </w:t>
      </w:r>
    </w:p>
    <w:p w14:paraId="44483977" w14:textId="77777777" w:rsidR="00B85649" w:rsidRPr="00102805" w:rsidRDefault="00B85649" w:rsidP="00776D75">
      <w:pPr>
        <w:pStyle w:val="Odstavekseznama"/>
        <w:numPr>
          <w:ilvl w:val="0"/>
          <w:numId w:val="12"/>
        </w:numPr>
      </w:pPr>
      <w:r w:rsidRPr="00102805">
        <w:t>izdelava tehnične dokumentacije v sklopu izvajanja vzdrževanja vodne infrastrukture, vodnih in priobalnih zemljišč:</w:t>
      </w:r>
    </w:p>
    <w:p w14:paraId="21D17515" w14:textId="77777777" w:rsidR="00B85649" w:rsidRPr="00102805" w:rsidRDefault="00B85649" w:rsidP="00776D75">
      <w:pPr>
        <w:pStyle w:val="Odstavekseznama"/>
        <w:numPr>
          <w:ilvl w:val="0"/>
          <w:numId w:val="12"/>
        </w:numPr>
      </w:pPr>
      <w:r w:rsidRPr="00102805">
        <w:t>izdelali so se redni vsakoletni programi: čiščenje prodnih zadrževalnikov, vzdrževanje vodne infrastrukture, zgrajene v sklopu kohezijskih projektov, košnje vodotokov in vodne infrastrukture zgrajene v okviru AC programa;</w:t>
      </w:r>
    </w:p>
    <w:p w14:paraId="7B855ADA" w14:textId="77777777" w:rsidR="00B85649" w:rsidRPr="00102805" w:rsidRDefault="00B85649" w:rsidP="00E2134E">
      <w:pPr>
        <w:pStyle w:val="Odstavekseznama"/>
        <w:numPr>
          <w:ilvl w:val="0"/>
          <w:numId w:val="32"/>
        </w:numPr>
      </w:pPr>
      <w:r w:rsidRPr="00102805">
        <w:t>investicijsko vzdrževanje in vzdrževanje v javno korist;</w:t>
      </w:r>
    </w:p>
    <w:p w14:paraId="45FB4E30" w14:textId="77777777" w:rsidR="00B85649" w:rsidRPr="00102805" w:rsidRDefault="00B85649" w:rsidP="00E2134E">
      <w:pPr>
        <w:pStyle w:val="Odstavekseznama"/>
        <w:numPr>
          <w:ilvl w:val="0"/>
          <w:numId w:val="32"/>
        </w:numPr>
      </w:pPr>
      <w:r w:rsidRPr="00102805">
        <w:t>programi, ki so bili na podlagi spremljanja stanja vodne infrastrukture, vodnih in priobalnih zemljišč, izdelani zaradi povečane stopnje ogroženosti zaradi škodljivega delovanja voda;</w:t>
      </w:r>
    </w:p>
    <w:p w14:paraId="54F35DFB" w14:textId="77777777" w:rsidR="00B85649" w:rsidRPr="00102805" w:rsidRDefault="00B85649" w:rsidP="00E2134E">
      <w:pPr>
        <w:pStyle w:val="Odstavekseznama"/>
        <w:numPr>
          <w:ilvl w:val="0"/>
          <w:numId w:val="32"/>
        </w:numPr>
      </w:pPr>
      <w:r w:rsidRPr="00102805">
        <w:t>idejne zasnove:</w:t>
      </w:r>
    </w:p>
    <w:p w14:paraId="17693828" w14:textId="77777777" w:rsidR="00B85649" w:rsidRPr="00102805" w:rsidRDefault="00B85649" w:rsidP="00776D75">
      <w:pPr>
        <w:pStyle w:val="Odstavekseznama"/>
        <w:numPr>
          <w:ilvl w:val="0"/>
          <w:numId w:val="13"/>
        </w:numPr>
      </w:pPr>
      <w:r w:rsidRPr="00102805">
        <w:t>celovite idejne zasnove ureditev vodotokov 1. in 2. reda prizadetih po visokih vodah;</w:t>
      </w:r>
    </w:p>
    <w:p w14:paraId="3A9C256E" w14:textId="77777777" w:rsidR="00B85649" w:rsidRPr="00102805" w:rsidRDefault="00B85649" w:rsidP="00E2134E">
      <w:pPr>
        <w:pStyle w:val="Odstavekseznama"/>
        <w:numPr>
          <w:ilvl w:val="0"/>
          <w:numId w:val="32"/>
        </w:numPr>
      </w:pPr>
      <w:r w:rsidRPr="00102805">
        <w:t>Izdelava PID-ov za izvedena dela.</w:t>
      </w:r>
    </w:p>
    <w:p w14:paraId="1354D111" w14:textId="77777777" w:rsidR="00B85649" w:rsidRDefault="00B85649" w:rsidP="00B85649">
      <w:pPr>
        <w:pStyle w:val="Telobesedila-zamik"/>
        <w:spacing w:line="276" w:lineRule="auto"/>
      </w:pPr>
    </w:p>
    <w:p w14:paraId="37E5466D" w14:textId="77777777" w:rsidR="00B85649" w:rsidRDefault="00B85649" w:rsidP="00B85649">
      <w:r w:rsidRPr="00102805">
        <w:t>Projektna oziroma tehnična dokumentacija je bila izdelala v skladu s posredovanimi navodili DRSV, Sektorja območja porečja Drave.</w:t>
      </w:r>
    </w:p>
    <w:p w14:paraId="71CBA7D9" w14:textId="77777777" w:rsidR="00B85649" w:rsidRPr="00102805" w:rsidRDefault="00B85649" w:rsidP="00B85649"/>
    <w:p w14:paraId="2CF33162" w14:textId="77777777" w:rsidR="00B85649" w:rsidRDefault="00B85649" w:rsidP="00B85649">
      <w:r w:rsidRPr="00102805">
        <w:t>Cilj tega projekta je:</w:t>
      </w:r>
    </w:p>
    <w:p w14:paraId="08BA58B1" w14:textId="77777777" w:rsidR="00B85649" w:rsidRPr="00102805" w:rsidRDefault="00B85649" w:rsidP="00B85649">
      <w:r w:rsidRPr="00102805">
        <w:t>Priprava projektne in tehnične dokumentacije za izvedbo rednih vzdrževalnih del, investicijskega vzdrževanja in vzdrževalnih del v javno korist.</w:t>
      </w:r>
    </w:p>
    <w:p w14:paraId="6FE93AD7" w14:textId="77777777" w:rsidR="00B85649" w:rsidRPr="00102805" w:rsidRDefault="00B85649" w:rsidP="00B85649">
      <w:r w:rsidRPr="00102805">
        <w:t>Zagotovitev celovitega pristopa pri spremljanju vodotokov, načrtovanju ukrepov, izvajanju vzdrževalnih del ter pripravi predlogov in pobud za izvajanje investicijskih dal na vodotokih.</w:t>
      </w:r>
    </w:p>
    <w:p w14:paraId="61834151" w14:textId="77777777" w:rsidR="00B85649" w:rsidRDefault="00B85649" w:rsidP="00B85649"/>
    <w:p w14:paraId="036D99F8" w14:textId="77777777" w:rsidR="00B85649" w:rsidRDefault="00B85649" w:rsidP="00B85649">
      <w:pPr>
        <w:rPr>
          <w:rFonts w:eastAsia="Calibri"/>
          <w:lang w:val="en-GB"/>
        </w:rPr>
      </w:pPr>
      <w:r w:rsidRPr="00102805">
        <w:rPr>
          <w:rFonts w:eastAsia="Calibri"/>
          <w:lang w:val="en-GB"/>
        </w:rPr>
        <w:t xml:space="preserve">Za </w:t>
      </w:r>
      <w:proofErr w:type="spellStart"/>
      <w:r w:rsidRPr="00102805">
        <w:rPr>
          <w:rFonts w:eastAsia="Calibri"/>
          <w:lang w:val="en-GB"/>
        </w:rPr>
        <w:t>izvedbo</w:t>
      </w:r>
      <w:proofErr w:type="spellEnd"/>
      <w:r w:rsidRPr="00102805">
        <w:rPr>
          <w:rFonts w:eastAsia="Calibri"/>
          <w:lang w:val="en-GB"/>
        </w:rPr>
        <w:t xml:space="preserve"> </w:t>
      </w:r>
      <w:proofErr w:type="spellStart"/>
      <w:r w:rsidRPr="00102805">
        <w:rPr>
          <w:rFonts w:eastAsia="Calibri"/>
          <w:lang w:val="en-GB"/>
        </w:rPr>
        <w:t>tega</w:t>
      </w:r>
      <w:proofErr w:type="spellEnd"/>
      <w:r w:rsidRPr="00102805">
        <w:rPr>
          <w:rFonts w:eastAsia="Calibri"/>
          <w:lang w:val="en-GB"/>
        </w:rPr>
        <w:t xml:space="preserve"> </w:t>
      </w:r>
      <w:proofErr w:type="spellStart"/>
      <w:r w:rsidRPr="00102805">
        <w:rPr>
          <w:rFonts w:eastAsia="Calibri"/>
          <w:lang w:val="en-GB"/>
        </w:rPr>
        <w:t>projekta</w:t>
      </w:r>
      <w:proofErr w:type="spellEnd"/>
      <w:r w:rsidRPr="00102805">
        <w:rPr>
          <w:rFonts w:eastAsia="Calibri"/>
          <w:lang w:val="en-GB"/>
        </w:rPr>
        <w:t xml:space="preserve"> je </w:t>
      </w:r>
      <w:proofErr w:type="spellStart"/>
      <w:r w:rsidRPr="00102805">
        <w:rPr>
          <w:rFonts w:eastAsia="Calibri"/>
          <w:lang w:val="en-GB"/>
        </w:rPr>
        <w:t>bil</w:t>
      </w:r>
      <w:proofErr w:type="spellEnd"/>
      <w:r w:rsidRPr="00102805">
        <w:rPr>
          <w:rFonts w:eastAsia="Calibri"/>
          <w:lang w:val="en-GB"/>
        </w:rPr>
        <w:t xml:space="preserve"> </w:t>
      </w:r>
      <w:proofErr w:type="spellStart"/>
      <w:r>
        <w:rPr>
          <w:rFonts w:eastAsia="Calibri"/>
          <w:lang w:val="en-GB"/>
        </w:rPr>
        <w:t>iz</w:t>
      </w:r>
      <w:proofErr w:type="spellEnd"/>
      <w:r>
        <w:rPr>
          <w:rFonts w:eastAsia="Calibri"/>
          <w:lang w:val="en-GB"/>
        </w:rPr>
        <w:t xml:space="preserve"> pp</w:t>
      </w:r>
      <w:r w:rsidRPr="00102805">
        <w:rPr>
          <w:rFonts w:eastAsia="Calibri"/>
          <w:lang w:val="en-GB"/>
        </w:rPr>
        <w:t xml:space="preserve"> 231463, pp 231462 in pp 231588 </w:t>
      </w:r>
      <w:proofErr w:type="spellStart"/>
      <w:r w:rsidRPr="00102805">
        <w:rPr>
          <w:rFonts w:eastAsia="Calibri"/>
          <w:lang w:val="en-GB"/>
        </w:rPr>
        <w:t>skupno</w:t>
      </w:r>
      <w:proofErr w:type="spellEnd"/>
      <w:r w:rsidRPr="00102805">
        <w:rPr>
          <w:rFonts w:eastAsia="Calibri"/>
          <w:lang w:val="en-GB"/>
        </w:rPr>
        <w:t xml:space="preserve"> </w:t>
      </w:r>
      <w:proofErr w:type="spellStart"/>
      <w:r w:rsidRPr="00102805">
        <w:rPr>
          <w:rFonts w:eastAsia="Calibri"/>
          <w:lang w:val="en-GB"/>
        </w:rPr>
        <w:t>porabljen</w:t>
      </w:r>
      <w:proofErr w:type="spellEnd"/>
      <w:r w:rsidRPr="00102805">
        <w:rPr>
          <w:rFonts w:eastAsia="Calibri"/>
          <w:lang w:val="en-GB"/>
        </w:rPr>
        <w:t xml:space="preserve"> </w:t>
      </w:r>
      <w:proofErr w:type="spellStart"/>
      <w:r w:rsidRPr="00102805">
        <w:rPr>
          <w:rFonts w:eastAsia="Calibri"/>
          <w:lang w:val="en-GB"/>
        </w:rPr>
        <w:t>naslednji</w:t>
      </w:r>
      <w:proofErr w:type="spellEnd"/>
      <w:r w:rsidRPr="00102805">
        <w:rPr>
          <w:rFonts w:eastAsia="Calibri"/>
          <w:lang w:val="en-GB"/>
        </w:rPr>
        <w:t xml:space="preserve"> </w:t>
      </w:r>
      <w:proofErr w:type="spellStart"/>
      <w:r w:rsidRPr="00102805">
        <w:rPr>
          <w:rFonts w:eastAsia="Calibri"/>
          <w:lang w:val="en-GB"/>
        </w:rPr>
        <w:t>obseg</w:t>
      </w:r>
      <w:proofErr w:type="spellEnd"/>
      <w:r w:rsidRPr="00102805">
        <w:rPr>
          <w:rFonts w:eastAsia="Calibri"/>
          <w:lang w:val="en-GB"/>
        </w:rPr>
        <w:t xml:space="preserve"> </w:t>
      </w:r>
      <w:proofErr w:type="spellStart"/>
      <w:r w:rsidRPr="00102805">
        <w:rPr>
          <w:rFonts w:eastAsia="Calibri"/>
          <w:lang w:val="en-GB"/>
        </w:rPr>
        <w:t>sredstev</w:t>
      </w:r>
      <w:proofErr w:type="spellEnd"/>
      <w:r w:rsidRPr="00102805">
        <w:rPr>
          <w:rFonts w:eastAsia="Calibri"/>
          <w:lang w:val="en-GB"/>
        </w:rPr>
        <w:t xml:space="preserve">: </w:t>
      </w:r>
    </w:p>
    <w:p w14:paraId="46236C75" w14:textId="77777777" w:rsidR="000853B7" w:rsidRPr="000853B7" w:rsidRDefault="000853B7" w:rsidP="00E63E5F">
      <w:pPr>
        <w:rPr>
          <w:rFonts w:eastAsia="Calibri"/>
          <w:lang w:val="en-GB"/>
        </w:rPr>
      </w:pPr>
    </w:p>
    <w:tbl>
      <w:tblPr>
        <w:tblW w:w="5000" w:type="pct"/>
        <w:tblInd w:w="55" w:type="dxa"/>
        <w:tblCellMar>
          <w:left w:w="70" w:type="dxa"/>
          <w:right w:w="70" w:type="dxa"/>
        </w:tblCellMar>
        <w:tblLook w:val="04A0" w:firstRow="1" w:lastRow="0" w:firstColumn="1" w:lastColumn="0" w:noHBand="0" w:noVBand="1"/>
      </w:tblPr>
      <w:tblGrid>
        <w:gridCol w:w="7352"/>
        <w:gridCol w:w="1710"/>
      </w:tblGrid>
      <w:tr w:rsidR="00B85649" w:rsidRPr="00262481" w14:paraId="19C6BFAC" w14:textId="77777777" w:rsidTr="0080242D">
        <w:trPr>
          <w:trHeight w:val="482"/>
        </w:trPr>
        <w:tc>
          <w:tcPr>
            <w:tcW w:w="7311" w:type="dxa"/>
            <w:tcBorders>
              <w:top w:val="single" w:sz="4" w:space="0" w:color="auto"/>
              <w:left w:val="single" w:sz="4" w:space="0" w:color="auto"/>
              <w:bottom w:val="single" w:sz="4" w:space="0" w:color="auto"/>
              <w:right w:val="single" w:sz="4" w:space="0" w:color="auto"/>
            </w:tcBorders>
            <w:noWrap/>
            <w:vAlign w:val="center"/>
            <w:hideMark/>
          </w:tcPr>
          <w:p w14:paraId="17A3BFC0" w14:textId="77777777" w:rsidR="00B85649" w:rsidRPr="00C94DFF" w:rsidRDefault="00B85649" w:rsidP="00825A78">
            <w:pPr>
              <w:spacing w:line="240" w:lineRule="auto"/>
              <w:jc w:val="left"/>
              <w:rPr>
                <w:rFonts w:eastAsia="Times New Roman"/>
                <w:b/>
                <w:bCs/>
                <w:color w:val="000000"/>
                <w:sz w:val="18"/>
                <w:szCs w:val="18"/>
                <w:lang w:eastAsia="sl-SI"/>
              </w:rPr>
            </w:pPr>
            <w:r w:rsidRPr="00C94DFF">
              <w:rPr>
                <w:rFonts w:eastAsia="Times New Roman"/>
                <w:b/>
                <w:bCs/>
                <w:color w:val="000000"/>
                <w:sz w:val="18"/>
                <w:szCs w:val="18"/>
                <w:lang w:eastAsia="sl-SI"/>
              </w:rPr>
              <w:t>1.1.5. Izdelava projektne in tehnične dokumentacije za potrebe izvajanja javne službe</w:t>
            </w:r>
          </w:p>
        </w:tc>
        <w:tc>
          <w:tcPr>
            <w:tcW w:w="1701" w:type="dxa"/>
            <w:tcBorders>
              <w:top w:val="single" w:sz="4" w:space="0" w:color="auto"/>
              <w:left w:val="nil"/>
              <w:bottom w:val="single" w:sz="4" w:space="0" w:color="auto"/>
              <w:right w:val="single" w:sz="4" w:space="0" w:color="auto"/>
            </w:tcBorders>
            <w:vAlign w:val="center"/>
            <w:hideMark/>
          </w:tcPr>
          <w:p w14:paraId="7FFFF77F" w14:textId="77777777" w:rsidR="00B85649" w:rsidRPr="00C94DFF" w:rsidRDefault="00B85649" w:rsidP="00825A78">
            <w:pPr>
              <w:spacing w:line="240" w:lineRule="auto"/>
              <w:jc w:val="right"/>
              <w:rPr>
                <w:rFonts w:eastAsia="Times New Roman"/>
                <w:color w:val="000000"/>
                <w:sz w:val="18"/>
                <w:szCs w:val="18"/>
                <w:lang w:eastAsia="sl-SI"/>
              </w:rPr>
            </w:pPr>
            <w:r w:rsidRPr="00C94DFF">
              <w:rPr>
                <w:rFonts w:eastAsia="Times New Roman"/>
                <w:color w:val="000000"/>
                <w:sz w:val="18"/>
                <w:szCs w:val="18"/>
                <w:lang w:eastAsia="sl-SI"/>
              </w:rPr>
              <w:t> </w:t>
            </w:r>
          </w:p>
        </w:tc>
      </w:tr>
      <w:tr w:rsidR="00B85649" w:rsidRPr="00262481" w14:paraId="6F517E4B" w14:textId="77777777" w:rsidTr="0080242D">
        <w:trPr>
          <w:trHeight w:val="347"/>
        </w:trPr>
        <w:tc>
          <w:tcPr>
            <w:tcW w:w="7311" w:type="dxa"/>
            <w:tcBorders>
              <w:top w:val="nil"/>
              <w:left w:val="single" w:sz="4" w:space="0" w:color="auto"/>
              <w:bottom w:val="single" w:sz="4" w:space="0" w:color="auto"/>
              <w:right w:val="single" w:sz="4" w:space="0" w:color="auto"/>
            </w:tcBorders>
            <w:noWrap/>
            <w:vAlign w:val="center"/>
            <w:hideMark/>
          </w:tcPr>
          <w:p w14:paraId="78B3D8C3" w14:textId="77777777" w:rsidR="00B85649" w:rsidRPr="00C94DFF" w:rsidRDefault="00B85649" w:rsidP="00825A78">
            <w:pPr>
              <w:spacing w:line="240" w:lineRule="auto"/>
              <w:jc w:val="center"/>
              <w:rPr>
                <w:rFonts w:eastAsia="Times New Roman"/>
                <w:color w:val="000000"/>
                <w:sz w:val="18"/>
                <w:szCs w:val="18"/>
                <w:lang w:eastAsia="sl-SI"/>
              </w:rPr>
            </w:pPr>
            <w:r w:rsidRPr="00C94DFF">
              <w:rPr>
                <w:rFonts w:eastAsia="Times New Roman"/>
                <w:color w:val="000000"/>
                <w:sz w:val="18"/>
                <w:szCs w:val="18"/>
                <w:lang w:eastAsia="sl-SI"/>
              </w:rPr>
              <w:t>Naloga/poglavje</w:t>
            </w:r>
          </w:p>
        </w:tc>
        <w:tc>
          <w:tcPr>
            <w:tcW w:w="1701" w:type="dxa"/>
            <w:tcBorders>
              <w:top w:val="nil"/>
              <w:left w:val="nil"/>
              <w:bottom w:val="single" w:sz="4" w:space="0" w:color="auto"/>
              <w:right w:val="single" w:sz="4" w:space="0" w:color="auto"/>
            </w:tcBorders>
            <w:vAlign w:val="center"/>
            <w:hideMark/>
          </w:tcPr>
          <w:p w14:paraId="268FA248" w14:textId="77777777" w:rsidR="00B85649" w:rsidRPr="0080242D" w:rsidRDefault="00B85649" w:rsidP="00825A78">
            <w:pPr>
              <w:spacing w:line="240" w:lineRule="auto"/>
              <w:jc w:val="center"/>
              <w:rPr>
                <w:rFonts w:eastAsia="Times New Roman"/>
                <w:color w:val="000000"/>
                <w:sz w:val="18"/>
                <w:szCs w:val="18"/>
                <w:lang w:eastAsia="sl-SI"/>
              </w:rPr>
            </w:pPr>
            <w:r w:rsidRPr="0080242D">
              <w:rPr>
                <w:rFonts w:eastAsia="Times New Roman"/>
                <w:color w:val="000000"/>
                <w:sz w:val="18"/>
                <w:szCs w:val="18"/>
                <w:lang w:eastAsia="sl-SI"/>
              </w:rPr>
              <w:t>Vrednost v EUR (z DDV)</w:t>
            </w:r>
          </w:p>
        </w:tc>
      </w:tr>
      <w:tr w:rsidR="00B85649" w:rsidRPr="00262481" w14:paraId="0797EA23" w14:textId="77777777" w:rsidTr="0080242D">
        <w:trPr>
          <w:trHeight w:val="567"/>
        </w:trPr>
        <w:tc>
          <w:tcPr>
            <w:tcW w:w="7311" w:type="dxa"/>
            <w:tcBorders>
              <w:top w:val="nil"/>
              <w:left w:val="single" w:sz="4" w:space="0" w:color="auto"/>
              <w:bottom w:val="single" w:sz="4" w:space="0" w:color="auto"/>
              <w:right w:val="single" w:sz="4" w:space="0" w:color="auto"/>
            </w:tcBorders>
            <w:vAlign w:val="center"/>
            <w:hideMark/>
          </w:tcPr>
          <w:p w14:paraId="2466F0CB" w14:textId="77777777" w:rsidR="00B85649" w:rsidRPr="00C94DFF" w:rsidRDefault="00B85649" w:rsidP="00825A78">
            <w:pPr>
              <w:spacing w:line="240" w:lineRule="auto"/>
              <w:jc w:val="left"/>
              <w:rPr>
                <w:rFonts w:eastAsia="Times New Roman"/>
                <w:color w:val="000000"/>
                <w:sz w:val="18"/>
                <w:szCs w:val="18"/>
                <w:lang w:eastAsia="sl-SI"/>
              </w:rPr>
            </w:pPr>
            <w:bookmarkStart w:id="54" w:name="_Hlk188351854"/>
            <w:r w:rsidRPr="00C94DFF">
              <w:rPr>
                <w:rFonts w:eastAsia="Times New Roman"/>
                <w:color w:val="000000"/>
                <w:sz w:val="18"/>
                <w:szCs w:val="18"/>
                <w:lang w:eastAsia="sl-SI"/>
              </w:rPr>
              <w:t>1.5. Vzdrževanje VI, zemljišč: pp 231463, NRP 2555-20-0001 - Izdelava strokovnih podlag</w:t>
            </w:r>
          </w:p>
        </w:tc>
        <w:tc>
          <w:tcPr>
            <w:tcW w:w="1701" w:type="dxa"/>
            <w:tcBorders>
              <w:top w:val="nil"/>
              <w:left w:val="nil"/>
              <w:bottom w:val="single" w:sz="4" w:space="0" w:color="auto"/>
              <w:right w:val="single" w:sz="4" w:space="0" w:color="auto"/>
            </w:tcBorders>
            <w:vAlign w:val="center"/>
          </w:tcPr>
          <w:p w14:paraId="1C3064CE" w14:textId="77777777" w:rsidR="00B85649" w:rsidRPr="0080242D" w:rsidRDefault="00B85649" w:rsidP="00825A78">
            <w:pPr>
              <w:spacing w:line="240" w:lineRule="auto"/>
              <w:jc w:val="right"/>
              <w:rPr>
                <w:rFonts w:eastAsia="Times New Roman"/>
                <w:color w:val="000000"/>
                <w:sz w:val="18"/>
                <w:szCs w:val="18"/>
                <w:lang w:eastAsia="sl-SI"/>
              </w:rPr>
            </w:pPr>
            <w:r w:rsidRPr="0080242D">
              <w:rPr>
                <w:rFonts w:eastAsia="Times New Roman"/>
                <w:color w:val="000000"/>
                <w:sz w:val="18"/>
                <w:szCs w:val="18"/>
                <w:lang w:eastAsia="sl-SI"/>
              </w:rPr>
              <w:t>499.930,8</w:t>
            </w:r>
          </w:p>
        </w:tc>
      </w:tr>
      <w:tr w:rsidR="00B85649" w:rsidRPr="00262481" w14:paraId="64373580" w14:textId="77777777" w:rsidTr="0080242D">
        <w:trPr>
          <w:trHeight w:val="404"/>
        </w:trPr>
        <w:tc>
          <w:tcPr>
            <w:tcW w:w="7311" w:type="dxa"/>
            <w:tcBorders>
              <w:top w:val="nil"/>
              <w:left w:val="single" w:sz="4" w:space="0" w:color="auto"/>
              <w:bottom w:val="single" w:sz="4" w:space="0" w:color="auto"/>
              <w:right w:val="single" w:sz="4" w:space="0" w:color="auto"/>
            </w:tcBorders>
            <w:vAlign w:val="center"/>
            <w:hideMark/>
          </w:tcPr>
          <w:p w14:paraId="69FDF623" w14:textId="77777777" w:rsidR="00B85649" w:rsidRPr="00C94DFF" w:rsidRDefault="00B85649" w:rsidP="00825A78">
            <w:pPr>
              <w:spacing w:line="240" w:lineRule="auto"/>
              <w:jc w:val="left"/>
              <w:rPr>
                <w:rFonts w:eastAsia="Times New Roman"/>
                <w:color w:val="000000"/>
                <w:sz w:val="18"/>
                <w:szCs w:val="18"/>
                <w:lang w:eastAsia="sl-SI"/>
              </w:rPr>
            </w:pPr>
            <w:r w:rsidRPr="00C94DFF">
              <w:rPr>
                <w:rFonts w:eastAsia="Times New Roman"/>
                <w:color w:val="000000"/>
                <w:sz w:val="18"/>
                <w:szCs w:val="18"/>
                <w:lang w:eastAsia="sl-SI"/>
              </w:rPr>
              <w:t>1.6. Vzdrževanje VI v sklopu AC:  pp 231463, NRP 2555-20-0001 - Izdelava strokovnih podlag</w:t>
            </w:r>
          </w:p>
        </w:tc>
        <w:tc>
          <w:tcPr>
            <w:tcW w:w="1701" w:type="dxa"/>
            <w:tcBorders>
              <w:top w:val="nil"/>
              <w:left w:val="nil"/>
              <w:bottom w:val="single" w:sz="4" w:space="0" w:color="auto"/>
              <w:right w:val="single" w:sz="4" w:space="0" w:color="auto"/>
            </w:tcBorders>
            <w:vAlign w:val="center"/>
          </w:tcPr>
          <w:p w14:paraId="4ED88A1C" w14:textId="77777777" w:rsidR="00B85649" w:rsidRPr="0080242D" w:rsidRDefault="00B85649" w:rsidP="00825A78">
            <w:pPr>
              <w:spacing w:line="240" w:lineRule="auto"/>
              <w:jc w:val="right"/>
              <w:rPr>
                <w:rFonts w:eastAsia="Times New Roman"/>
                <w:color w:val="000000"/>
                <w:sz w:val="18"/>
                <w:szCs w:val="18"/>
                <w:lang w:eastAsia="sl-SI"/>
              </w:rPr>
            </w:pPr>
            <w:r w:rsidRPr="0080242D">
              <w:rPr>
                <w:rFonts w:eastAsia="Times New Roman"/>
                <w:color w:val="000000"/>
                <w:sz w:val="18"/>
                <w:szCs w:val="18"/>
                <w:lang w:eastAsia="sl-SI"/>
              </w:rPr>
              <w:t>2.383,54</w:t>
            </w:r>
          </w:p>
        </w:tc>
      </w:tr>
      <w:bookmarkEnd w:id="54"/>
      <w:tr w:rsidR="00B85649" w:rsidRPr="00262481" w14:paraId="4598350C" w14:textId="77777777" w:rsidTr="0080242D">
        <w:trPr>
          <w:trHeight w:val="565"/>
        </w:trPr>
        <w:tc>
          <w:tcPr>
            <w:tcW w:w="7311" w:type="dxa"/>
            <w:tcBorders>
              <w:top w:val="nil"/>
              <w:left w:val="single" w:sz="4" w:space="0" w:color="auto"/>
              <w:bottom w:val="single" w:sz="4" w:space="0" w:color="auto"/>
              <w:right w:val="single" w:sz="4" w:space="0" w:color="auto"/>
            </w:tcBorders>
            <w:vAlign w:val="center"/>
            <w:hideMark/>
          </w:tcPr>
          <w:p w14:paraId="350C6DD5" w14:textId="77777777" w:rsidR="00B85649" w:rsidRPr="00C94DFF" w:rsidRDefault="00B85649" w:rsidP="00825A78">
            <w:pPr>
              <w:spacing w:line="240" w:lineRule="auto"/>
              <w:jc w:val="left"/>
              <w:rPr>
                <w:rFonts w:eastAsia="Times New Roman"/>
                <w:color w:val="000000"/>
                <w:sz w:val="18"/>
                <w:szCs w:val="18"/>
                <w:lang w:eastAsia="sl-SI"/>
              </w:rPr>
            </w:pPr>
            <w:r w:rsidRPr="00C94DFF">
              <w:rPr>
                <w:rFonts w:eastAsia="Times New Roman"/>
                <w:color w:val="000000"/>
                <w:sz w:val="18"/>
                <w:szCs w:val="18"/>
                <w:lang w:eastAsia="sl-SI"/>
              </w:rPr>
              <w:t xml:space="preserve">1.7. Vzdrževanje vodne infrastrukture zgrajene v sklopu projekta (kohezija) -  </w:t>
            </w:r>
          </w:p>
          <w:p w14:paraId="38DE414C" w14:textId="77777777" w:rsidR="00B85649" w:rsidRPr="00C94DFF" w:rsidRDefault="00B85649" w:rsidP="00825A78">
            <w:pPr>
              <w:spacing w:line="240" w:lineRule="auto"/>
              <w:jc w:val="left"/>
              <w:rPr>
                <w:rFonts w:eastAsia="Times New Roman"/>
                <w:color w:val="000000"/>
                <w:sz w:val="18"/>
                <w:szCs w:val="18"/>
                <w:lang w:eastAsia="sl-SI"/>
              </w:rPr>
            </w:pPr>
            <w:r w:rsidRPr="00C94DFF">
              <w:rPr>
                <w:rFonts w:eastAsia="Times New Roman"/>
                <w:color w:val="000000"/>
                <w:sz w:val="18"/>
                <w:szCs w:val="18"/>
                <w:lang w:eastAsia="sl-SI"/>
              </w:rPr>
              <w:t>pp 231588, NRP 2555-20-0001 - Izdelava strokovnih podlag</w:t>
            </w:r>
          </w:p>
        </w:tc>
        <w:tc>
          <w:tcPr>
            <w:tcW w:w="1701" w:type="dxa"/>
            <w:tcBorders>
              <w:top w:val="nil"/>
              <w:left w:val="nil"/>
              <w:bottom w:val="single" w:sz="4" w:space="0" w:color="auto"/>
              <w:right w:val="single" w:sz="4" w:space="0" w:color="auto"/>
            </w:tcBorders>
            <w:vAlign w:val="center"/>
          </w:tcPr>
          <w:p w14:paraId="417BCDF0" w14:textId="77777777" w:rsidR="00B85649" w:rsidRPr="0080242D" w:rsidRDefault="00B85649" w:rsidP="00825A78">
            <w:pPr>
              <w:spacing w:line="240" w:lineRule="auto"/>
              <w:jc w:val="right"/>
              <w:rPr>
                <w:rFonts w:eastAsia="Times New Roman"/>
                <w:color w:val="000000"/>
                <w:sz w:val="18"/>
                <w:szCs w:val="18"/>
                <w:lang w:eastAsia="sl-SI"/>
              </w:rPr>
            </w:pPr>
            <w:r w:rsidRPr="0080242D">
              <w:rPr>
                <w:rFonts w:eastAsia="Times New Roman"/>
                <w:color w:val="000000"/>
                <w:sz w:val="18"/>
                <w:szCs w:val="18"/>
                <w:lang w:eastAsia="sl-SI"/>
              </w:rPr>
              <w:t>12.546,19</w:t>
            </w:r>
          </w:p>
        </w:tc>
      </w:tr>
      <w:tr w:rsidR="00B85649" w:rsidRPr="00262481" w14:paraId="68496D09" w14:textId="77777777" w:rsidTr="0080242D">
        <w:trPr>
          <w:trHeight w:val="286"/>
        </w:trPr>
        <w:tc>
          <w:tcPr>
            <w:tcW w:w="731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B37E46C" w14:textId="77777777" w:rsidR="00B85649" w:rsidRPr="00C94DFF" w:rsidRDefault="00B85649" w:rsidP="00825A78">
            <w:pPr>
              <w:spacing w:line="240" w:lineRule="auto"/>
              <w:jc w:val="left"/>
              <w:rPr>
                <w:rFonts w:eastAsia="Times New Roman"/>
                <w:b/>
                <w:bCs/>
                <w:color w:val="000000"/>
                <w:sz w:val="18"/>
                <w:szCs w:val="18"/>
                <w:lang w:eastAsia="sl-SI"/>
              </w:rPr>
            </w:pPr>
            <w:r w:rsidRPr="00C94DFF">
              <w:rPr>
                <w:rFonts w:eastAsia="Times New Roman"/>
                <w:b/>
                <w:bCs/>
                <w:color w:val="000000"/>
                <w:sz w:val="18"/>
                <w:szCs w:val="18"/>
                <w:lang w:eastAsia="sl-SI"/>
              </w:rPr>
              <w:t>SKUPAJ</w:t>
            </w:r>
          </w:p>
        </w:tc>
        <w:tc>
          <w:tcPr>
            <w:tcW w:w="1701" w:type="dxa"/>
            <w:tcBorders>
              <w:top w:val="nil"/>
              <w:left w:val="nil"/>
              <w:bottom w:val="single" w:sz="4" w:space="0" w:color="auto"/>
              <w:right w:val="single" w:sz="4" w:space="0" w:color="auto"/>
            </w:tcBorders>
            <w:shd w:val="clear" w:color="auto" w:fill="D9D9D9" w:themeFill="background1" w:themeFillShade="D9"/>
            <w:vAlign w:val="center"/>
          </w:tcPr>
          <w:p w14:paraId="2A4305FC" w14:textId="77777777" w:rsidR="00B85649" w:rsidRPr="00C94DFF" w:rsidRDefault="00B85649" w:rsidP="00825A78">
            <w:pPr>
              <w:spacing w:line="240" w:lineRule="auto"/>
              <w:jc w:val="right"/>
              <w:rPr>
                <w:rFonts w:eastAsia="Times New Roman"/>
                <w:b/>
                <w:bCs/>
                <w:sz w:val="18"/>
                <w:szCs w:val="18"/>
                <w:lang w:eastAsia="sl-SI"/>
              </w:rPr>
            </w:pPr>
            <w:r>
              <w:rPr>
                <w:rFonts w:eastAsia="Times New Roman"/>
                <w:b/>
                <w:bCs/>
                <w:sz w:val="18"/>
                <w:szCs w:val="18"/>
                <w:lang w:eastAsia="sl-SI"/>
              </w:rPr>
              <w:t>514.860,53</w:t>
            </w:r>
          </w:p>
        </w:tc>
      </w:tr>
    </w:tbl>
    <w:p w14:paraId="105500D9" w14:textId="77777777" w:rsidR="000853B7" w:rsidRPr="000853B7" w:rsidRDefault="000853B7" w:rsidP="00E63E5F">
      <w:pPr>
        <w:rPr>
          <w:rFonts w:eastAsia="Calibri"/>
          <w:lang w:val="en-GB"/>
        </w:rPr>
      </w:pPr>
    </w:p>
    <w:p w14:paraId="47841E7D" w14:textId="77777777" w:rsidR="000853B7" w:rsidRPr="000853B7" w:rsidRDefault="000853B7" w:rsidP="00496E7D">
      <w:pPr>
        <w:pStyle w:val="Naslov3"/>
      </w:pPr>
      <w:bookmarkStart w:id="55" w:name="_Toc189545258"/>
      <w:bookmarkStart w:id="56" w:name="_Toc189565103"/>
      <w:bookmarkStart w:id="57" w:name="_Hlk190869629"/>
      <w:r w:rsidRPr="000853B7">
        <w:rPr>
          <w:rFonts w:eastAsia="Times New Roman"/>
          <w:lang w:eastAsia="sl-SI"/>
        </w:rPr>
        <w:t>Popis in evidenca tujerodnih rastlinskih vrst na vodnih in priobalnih zemljiščih</w:t>
      </w:r>
      <w:bookmarkEnd w:id="55"/>
      <w:bookmarkEnd w:id="56"/>
    </w:p>
    <w:p w14:paraId="32927542" w14:textId="77777777" w:rsidR="000853B7" w:rsidRPr="000853B7" w:rsidRDefault="000853B7" w:rsidP="00E63E5F"/>
    <w:bookmarkEnd w:id="57"/>
    <w:p w14:paraId="41531898" w14:textId="7D2B3D18" w:rsidR="005F4476" w:rsidRPr="000853B7" w:rsidRDefault="00B85649" w:rsidP="00E63E5F">
      <w:r w:rsidRPr="00B45299">
        <w:t>V obdobju januar - december 2025 se naloga ni izvajala.</w:t>
      </w:r>
    </w:p>
    <w:p w14:paraId="5FD9BEEA" w14:textId="77777777" w:rsidR="000853B7" w:rsidRPr="000853B7" w:rsidRDefault="000853B7" w:rsidP="00496E7D">
      <w:pPr>
        <w:pStyle w:val="Naslov3"/>
      </w:pPr>
      <w:r w:rsidRPr="000853B7">
        <w:lastRenderedPageBreak/>
        <w:t>Popis žarišč/najdišč odpadkov na vodnih in priobalnih zemljiščih</w:t>
      </w:r>
    </w:p>
    <w:p w14:paraId="3F7E0620" w14:textId="77777777" w:rsidR="000853B7" w:rsidRPr="000853B7" w:rsidRDefault="000853B7" w:rsidP="00E63E5F">
      <w:pPr>
        <w:autoSpaceDE w:val="0"/>
        <w:autoSpaceDN w:val="0"/>
        <w:adjustRightInd w:val="0"/>
        <w:jc w:val="left"/>
        <w:rPr>
          <w:rFonts w:eastAsia="Times New Roman"/>
          <w:color w:val="000000"/>
          <w:lang w:eastAsia="sl-SI"/>
        </w:rPr>
      </w:pPr>
    </w:p>
    <w:p w14:paraId="76EC0641" w14:textId="1CCBB8E7" w:rsidR="005F4476" w:rsidRDefault="00137C05" w:rsidP="005F4476">
      <w:pPr>
        <w:rPr>
          <w:rFonts w:eastAsia="Calibri"/>
          <w:noProof/>
          <w:lang w:val="pt-BR" w:eastAsia="sl-SI"/>
        </w:rPr>
      </w:pPr>
      <w:r w:rsidRPr="00736F12">
        <w:rPr>
          <w:rFonts w:eastAsia="Calibri"/>
          <w:noProof/>
          <w:lang w:val="pt-BR" w:eastAsia="sl-SI"/>
        </w:rPr>
        <w:t>V obdobju januar-december 202</w:t>
      </w:r>
      <w:r>
        <w:rPr>
          <w:rFonts w:eastAsia="Calibri"/>
          <w:noProof/>
          <w:lang w:val="pt-BR" w:eastAsia="sl-SI"/>
        </w:rPr>
        <w:t>5</w:t>
      </w:r>
      <w:r w:rsidRPr="00736F12">
        <w:rPr>
          <w:rFonts w:eastAsia="Calibri"/>
          <w:noProof/>
          <w:lang w:val="pt-BR" w:eastAsia="sl-SI"/>
        </w:rPr>
        <w:t xml:space="preserve"> na območju SO Drave </w:t>
      </w:r>
      <w:r>
        <w:rPr>
          <w:rFonts w:eastAsia="Calibri"/>
          <w:noProof/>
          <w:lang w:val="pt-BR" w:eastAsia="sl-SI"/>
        </w:rPr>
        <w:t xml:space="preserve">ni bilo </w:t>
      </w:r>
      <w:r w:rsidRPr="00736F12">
        <w:rPr>
          <w:rFonts w:eastAsia="Calibri"/>
          <w:noProof/>
          <w:lang w:val="pt-BR" w:eastAsia="sl-SI"/>
        </w:rPr>
        <w:t>prijavljen</w:t>
      </w:r>
      <w:r>
        <w:rPr>
          <w:rFonts w:eastAsia="Calibri"/>
          <w:noProof/>
          <w:lang w:val="pt-BR" w:eastAsia="sl-SI"/>
        </w:rPr>
        <w:t>ih</w:t>
      </w:r>
      <w:r w:rsidRPr="00736F12">
        <w:rPr>
          <w:rFonts w:eastAsia="Calibri"/>
          <w:noProof/>
          <w:lang w:val="pt-BR" w:eastAsia="sl-SI"/>
        </w:rPr>
        <w:t xml:space="preserve"> nahajališč odpadkov.</w:t>
      </w:r>
    </w:p>
    <w:p w14:paraId="28F6437B" w14:textId="7C15DE06" w:rsidR="000853B7" w:rsidRPr="000853B7" w:rsidRDefault="000853B7" w:rsidP="00496E7D">
      <w:pPr>
        <w:pStyle w:val="Naslov3"/>
      </w:pPr>
      <w:r w:rsidRPr="000853B7">
        <w:t>Pregled podatkov o količinah odvzetih naplavin v obdobju 202</w:t>
      </w:r>
      <w:r w:rsidR="00137C05">
        <w:t>5</w:t>
      </w:r>
    </w:p>
    <w:p w14:paraId="0A879DA7" w14:textId="77777777" w:rsidR="000853B7" w:rsidRPr="000853B7" w:rsidRDefault="000853B7" w:rsidP="00E63E5F">
      <w:pPr>
        <w:autoSpaceDE w:val="0"/>
        <w:autoSpaceDN w:val="0"/>
        <w:adjustRightInd w:val="0"/>
        <w:jc w:val="left"/>
        <w:rPr>
          <w:rFonts w:eastAsia="Calibri"/>
          <w:color w:val="000000"/>
          <w:lang w:eastAsia="sl-SI"/>
        </w:rPr>
      </w:pPr>
    </w:p>
    <w:p w14:paraId="2F485A7E" w14:textId="77777777" w:rsidR="00137C05" w:rsidRPr="00EE6FC9" w:rsidRDefault="00137C05" w:rsidP="00137C05">
      <w:r>
        <w:t xml:space="preserve">Pregled podatkov o količinah odvzetih naplavin v obdobju januar-december 2025, se je izvajal po 15. 12. 2025, tako da se je obračunal v naslednjem obračunskem obdobju. </w:t>
      </w:r>
    </w:p>
    <w:p w14:paraId="1F9FF80A" w14:textId="77777777" w:rsidR="000853B7" w:rsidRPr="000853B7" w:rsidRDefault="000853B7" w:rsidP="00E63E5F">
      <w:pPr>
        <w:widowControl w:val="0"/>
        <w:overflowPunct w:val="0"/>
        <w:autoSpaceDE w:val="0"/>
        <w:autoSpaceDN w:val="0"/>
        <w:adjustRightInd w:val="0"/>
        <w:ind w:left="851"/>
        <w:textAlignment w:val="baseline"/>
        <w:rPr>
          <w:rFonts w:eastAsia="Times New Roman"/>
          <w:color w:val="0F4761" w:themeColor="accent1" w:themeShade="BF"/>
          <w:lang w:eastAsia="sl-SI"/>
        </w:rPr>
      </w:pPr>
    </w:p>
    <w:p w14:paraId="56FB5213" w14:textId="77777777" w:rsidR="000853B7" w:rsidRPr="000853B7" w:rsidRDefault="000853B7" w:rsidP="00496E7D">
      <w:pPr>
        <w:pStyle w:val="Naslov3"/>
      </w:pPr>
      <w:r w:rsidRPr="000853B7">
        <w:t>Opis izvedenih sonaravnih ureditev v obdobju 2023-2024</w:t>
      </w:r>
    </w:p>
    <w:p w14:paraId="028896D2" w14:textId="77777777" w:rsidR="000853B7" w:rsidRPr="000853B7" w:rsidRDefault="000853B7" w:rsidP="00E63E5F">
      <w:pPr>
        <w:autoSpaceDE w:val="0"/>
        <w:autoSpaceDN w:val="0"/>
        <w:adjustRightInd w:val="0"/>
        <w:jc w:val="left"/>
        <w:rPr>
          <w:rFonts w:eastAsia="Calibri"/>
          <w:color w:val="000000"/>
          <w:lang w:eastAsia="sl-SI"/>
        </w:rPr>
      </w:pPr>
    </w:p>
    <w:p w14:paraId="4D0EA9B0" w14:textId="01458A16" w:rsidR="000853B7" w:rsidRPr="000853B7" w:rsidRDefault="000853B7" w:rsidP="00E63E5F">
      <w:r w:rsidRPr="000853B7">
        <w:t>V obdobju januar - december 202</w:t>
      </w:r>
      <w:r w:rsidR="00137C05">
        <w:t>5</w:t>
      </w:r>
      <w:r w:rsidRPr="000853B7">
        <w:t xml:space="preserve"> se naloga ni izvajala.</w:t>
      </w:r>
    </w:p>
    <w:p w14:paraId="4690B602" w14:textId="77777777" w:rsidR="000853B7" w:rsidRPr="000853B7" w:rsidRDefault="000853B7" w:rsidP="00E63E5F"/>
    <w:p w14:paraId="38A338E1" w14:textId="77777777" w:rsidR="000853B7" w:rsidRPr="000853B7" w:rsidRDefault="000853B7" w:rsidP="00496E7D">
      <w:pPr>
        <w:pStyle w:val="Naslov4"/>
      </w:pPr>
      <w:r w:rsidRPr="000853B7">
        <w:t>Opis primerov sonaravnih posegov in ukrepov ter opredelitev stroškov omilitvenih ukrepov</w:t>
      </w:r>
    </w:p>
    <w:p w14:paraId="68C9D485" w14:textId="77777777" w:rsidR="000853B7" w:rsidRPr="000853B7" w:rsidRDefault="000853B7" w:rsidP="00E63E5F">
      <w:pPr>
        <w:autoSpaceDE w:val="0"/>
        <w:autoSpaceDN w:val="0"/>
        <w:adjustRightInd w:val="0"/>
        <w:jc w:val="left"/>
        <w:rPr>
          <w:rFonts w:eastAsia="Calibri"/>
          <w:color w:val="000000"/>
          <w:lang w:eastAsia="sl-SI"/>
        </w:rPr>
      </w:pPr>
    </w:p>
    <w:p w14:paraId="21EAE8C8" w14:textId="1B1317FA" w:rsidR="000853B7" w:rsidRPr="000853B7" w:rsidRDefault="000853B7" w:rsidP="00E63E5F">
      <w:r w:rsidRPr="000853B7">
        <w:t>V obdobju januar - december 202</w:t>
      </w:r>
      <w:r w:rsidR="00137C05">
        <w:t>5</w:t>
      </w:r>
      <w:r w:rsidRPr="000853B7">
        <w:t xml:space="preserve"> se naloga ni izvajala.</w:t>
      </w:r>
    </w:p>
    <w:p w14:paraId="4BF0FACD" w14:textId="77777777" w:rsidR="000853B7" w:rsidRPr="000853B7" w:rsidRDefault="000853B7" w:rsidP="00E63E5F"/>
    <w:p w14:paraId="76D26283" w14:textId="77777777" w:rsidR="000853B7" w:rsidRPr="000853B7" w:rsidRDefault="000853B7" w:rsidP="00496E7D">
      <w:pPr>
        <w:pStyle w:val="Naslov2"/>
      </w:pPr>
      <w:r w:rsidRPr="000853B7">
        <w:t>Spremljanje stanja vodne infrastrukture</w:t>
      </w:r>
    </w:p>
    <w:p w14:paraId="001A25D8" w14:textId="77777777" w:rsidR="000853B7" w:rsidRPr="000853B7" w:rsidRDefault="000853B7" w:rsidP="00E63E5F">
      <w:pPr>
        <w:rPr>
          <w:rFonts w:eastAsia="Calibri"/>
          <w:noProof/>
          <w:lang w:val="en-GB"/>
        </w:rPr>
      </w:pPr>
    </w:p>
    <w:p w14:paraId="062A7277" w14:textId="77777777" w:rsidR="000853B7" w:rsidRPr="000853B7" w:rsidRDefault="000853B7" w:rsidP="00496E7D">
      <w:pPr>
        <w:pStyle w:val="Naslov3"/>
      </w:pPr>
      <w:r w:rsidRPr="000853B7">
        <w:t>Seznam vseh pravnih aktov v zvezi z izvajanjem javnih služb, ki se nanašajo na odkupe, odškodnine, izvajanje del ter druge akte, ki imajo pravne posledice:</w:t>
      </w:r>
    </w:p>
    <w:p w14:paraId="2575EC0A" w14:textId="77777777" w:rsidR="000853B7" w:rsidRPr="000853B7" w:rsidRDefault="000853B7" w:rsidP="00E63E5F"/>
    <w:p w14:paraId="37ED154F" w14:textId="77777777" w:rsidR="000853B7" w:rsidRPr="000853B7" w:rsidRDefault="000853B7" w:rsidP="009979F7">
      <w:pPr>
        <w:pStyle w:val="Naslov4"/>
      </w:pPr>
      <w:r w:rsidRPr="000853B7">
        <w:t>Izvajanje JS</w:t>
      </w:r>
    </w:p>
    <w:p w14:paraId="1D574AE9" w14:textId="77777777" w:rsidR="000853B7" w:rsidRPr="000853B7" w:rsidRDefault="000853B7" w:rsidP="00E63E5F">
      <w:pPr>
        <w:autoSpaceDE w:val="0"/>
        <w:autoSpaceDN w:val="0"/>
        <w:adjustRightInd w:val="0"/>
        <w:rPr>
          <w:rFonts w:eastAsia="Calibri"/>
          <w:color w:val="000000"/>
          <w:lang w:eastAsia="sl-SI"/>
        </w:rPr>
      </w:pPr>
    </w:p>
    <w:p w14:paraId="5EBE3DA8" w14:textId="77777777" w:rsidR="0024292F" w:rsidRDefault="0024292F" w:rsidP="0024292F">
      <w:r w:rsidRPr="006531ED">
        <w:t>Pravni akti za izvajanje javne službe v obdobju januar - december 202</w:t>
      </w:r>
      <w:r>
        <w:t>5</w:t>
      </w:r>
      <w:r w:rsidRPr="006531ED">
        <w:t xml:space="preserve"> so sledeči:</w:t>
      </w:r>
    </w:p>
    <w:p w14:paraId="07E998CA" w14:textId="77777777" w:rsidR="00776D75" w:rsidRDefault="00776D75" w:rsidP="0024292F"/>
    <w:p w14:paraId="43503B56" w14:textId="3DBA45E3" w:rsidR="0024292F" w:rsidRDefault="0024292F" w:rsidP="00776D75">
      <w:pPr>
        <w:pStyle w:val="Odstavekseznama"/>
        <w:numPr>
          <w:ilvl w:val="0"/>
          <w:numId w:val="13"/>
        </w:numPr>
      </w:pPr>
      <w:r w:rsidRPr="00776D75">
        <w:rPr>
          <w:b/>
          <w:bCs/>
        </w:rPr>
        <w:t>Koncesijska pogodba</w:t>
      </w:r>
      <w:r>
        <w:t xml:space="preserve"> o izvajanju obveznih državnih gospodarskih javnih služb na področju urejanja voda na območju Drave, št. 2555-19-430025 z dne 24. 6. 2019;</w:t>
      </w:r>
    </w:p>
    <w:p w14:paraId="78011BE5" w14:textId="3C76AFD7" w:rsidR="0024292F" w:rsidRDefault="0024292F" w:rsidP="00776D75">
      <w:pPr>
        <w:pStyle w:val="Odstavekseznama"/>
        <w:numPr>
          <w:ilvl w:val="0"/>
          <w:numId w:val="13"/>
        </w:numPr>
      </w:pPr>
      <w:r w:rsidRPr="00776D75">
        <w:rPr>
          <w:b/>
          <w:bCs/>
        </w:rPr>
        <w:t>Letna pogodba</w:t>
      </w:r>
      <w:r w:rsidRPr="00776D75">
        <w:t xml:space="preserve"> </w:t>
      </w:r>
      <w:r>
        <w:t>o izvajanju državnih gospodarskih javnih služb na področju urejanja voda na območju Drave, št. C2561-25-430002 z dne 23. 12. 2024, v višini 6.912.725,99 EUR (z DDV),</w:t>
      </w:r>
    </w:p>
    <w:p w14:paraId="5D980F3C" w14:textId="63DA7C52" w:rsidR="0024292F" w:rsidRDefault="0024292F" w:rsidP="00776D75">
      <w:pPr>
        <w:pStyle w:val="Odstavekseznama"/>
        <w:numPr>
          <w:ilvl w:val="0"/>
          <w:numId w:val="13"/>
        </w:numPr>
      </w:pPr>
      <w:r w:rsidRPr="00776D75">
        <w:rPr>
          <w:b/>
          <w:bCs/>
        </w:rPr>
        <w:t>Aneks št. 1 k letni pogodbi</w:t>
      </w:r>
      <w:r w:rsidRPr="002E5E95">
        <w:t xml:space="preserve"> št. 2561-25-430002 o izvajanju obveznih državnih gospodarskih javnih služb na področju urejanja voda na območju Drave, z dne 22. 7. 2025 v višini 2.684,21 EUR (Z DDV)</w:t>
      </w:r>
      <w:r>
        <w:t>,</w:t>
      </w:r>
    </w:p>
    <w:p w14:paraId="2D8D5221" w14:textId="6A449A7B" w:rsidR="0024292F" w:rsidRDefault="0024292F" w:rsidP="00776D75">
      <w:pPr>
        <w:pStyle w:val="Odstavekseznama"/>
        <w:numPr>
          <w:ilvl w:val="0"/>
          <w:numId w:val="13"/>
        </w:numPr>
      </w:pPr>
      <w:r w:rsidRPr="00776D75">
        <w:rPr>
          <w:b/>
          <w:bCs/>
        </w:rPr>
        <w:t>Aneks št. 2 k letni pogodbi</w:t>
      </w:r>
      <w:r w:rsidRPr="002E5E95">
        <w:t xml:space="preserve"> št. C2561-25-430002 o izvajanju obveznih državnih gospodarskih javnih služb na področju urejanja voda na območju Drave, z dne 29. 10. 2025, v višini 400.000,00 EUR (Z DDV)</w:t>
      </w:r>
      <w:r>
        <w:t>,</w:t>
      </w:r>
    </w:p>
    <w:p w14:paraId="219493F5" w14:textId="18D654A9" w:rsidR="0024292F" w:rsidRPr="00776D75" w:rsidRDefault="0024292F" w:rsidP="00776D75">
      <w:pPr>
        <w:pStyle w:val="Odstavekseznama"/>
        <w:numPr>
          <w:ilvl w:val="0"/>
          <w:numId w:val="13"/>
        </w:numPr>
      </w:pPr>
      <w:r w:rsidRPr="00776D75">
        <w:rPr>
          <w:b/>
          <w:bCs/>
        </w:rPr>
        <w:t>Pogodba za izvedbo dodatnih del</w:t>
      </w:r>
      <w:r w:rsidRPr="00776D75">
        <w:t xml:space="preserve"> na področju urejanja voda – na območju Drave, št. C2561-25-470002 z dne 4. 4. 2025 v višini 625.000,00 EUR (z DDV),</w:t>
      </w:r>
    </w:p>
    <w:p w14:paraId="5BFCDAEB" w14:textId="0722882F" w:rsidR="0024292F" w:rsidRPr="00776D75" w:rsidRDefault="0024292F" w:rsidP="00776D75">
      <w:pPr>
        <w:pStyle w:val="Odstavekseznama"/>
        <w:numPr>
          <w:ilvl w:val="0"/>
          <w:numId w:val="13"/>
        </w:numPr>
      </w:pPr>
      <w:r w:rsidRPr="00776D75">
        <w:rPr>
          <w:b/>
          <w:bCs/>
        </w:rPr>
        <w:t>Aneks št. 1 k pogodbi</w:t>
      </w:r>
      <w:r w:rsidRPr="00776D75">
        <w:t xml:space="preserve"> št. C2561-25-470002 za izvedbo dodatnih del na področju urejanja voda – na območju Drave (podaljšanje roka izvedbe del) z dne 27. 11. 2025, </w:t>
      </w:r>
    </w:p>
    <w:p w14:paraId="0E675D10" w14:textId="71BBAD3C" w:rsidR="0024292F" w:rsidRDefault="0024292F" w:rsidP="00776D75">
      <w:pPr>
        <w:pStyle w:val="Odstavekseznama"/>
        <w:numPr>
          <w:ilvl w:val="0"/>
          <w:numId w:val="13"/>
        </w:numPr>
      </w:pPr>
      <w:r w:rsidRPr="00776D75">
        <w:rPr>
          <w:b/>
          <w:bCs/>
        </w:rPr>
        <w:t>Pogodba za izvedbo izrednih ukrepov</w:t>
      </w:r>
      <w:r w:rsidRPr="00A35562">
        <w:t xml:space="preserve"> v času povečane stopnje ogroženosti (14. - 15. marec 2025) – na območju Drave, št. C2561-24-500002 z dne 28. 3. 2025</w:t>
      </w:r>
      <w:r>
        <w:t>, v višini 21.600,00 EUR (z DDV),</w:t>
      </w:r>
    </w:p>
    <w:p w14:paraId="2E69F3AC" w14:textId="21DDC340" w:rsidR="0024292F" w:rsidRDefault="0024292F" w:rsidP="00776D75">
      <w:pPr>
        <w:pStyle w:val="Odstavekseznama"/>
        <w:numPr>
          <w:ilvl w:val="0"/>
          <w:numId w:val="13"/>
        </w:numPr>
      </w:pPr>
      <w:r w:rsidRPr="00776D75">
        <w:rPr>
          <w:b/>
          <w:bCs/>
        </w:rPr>
        <w:t>Pogodba za izvedbo izrednih ukrepov</w:t>
      </w:r>
      <w:r>
        <w:t xml:space="preserve"> v času povečane stopnje ogroženosti (6. - 8. julij 2025) na območju Drave, št. C2561-25-410009 z dne 18. 7. 2025, v višini 50.400,00 EUR (z DDV), </w:t>
      </w:r>
    </w:p>
    <w:p w14:paraId="31B5E48D" w14:textId="13465536" w:rsidR="0024292F" w:rsidRPr="006531ED" w:rsidRDefault="0024292F" w:rsidP="00776D75">
      <w:pPr>
        <w:pStyle w:val="Odstavekseznama"/>
        <w:numPr>
          <w:ilvl w:val="0"/>
          <w:numId w:val="13"/>
        </w:numPr>
      </w:pPr>
      <w:r w:rsidRPr="00776D75">
        <w:rPr>
          <w:b/>
          <w:bCs/>
        </w:rPr>
        <w:t>Pogodba za izvedbo izrednih ukrepov</w:t>
      </w:r>
      <w:r>
        <w:t xml:space="preserve"> v času povečane stopnje ogroženosti (29. - 30. avgust 2025) – na območju Drave, št. C2561-25-410012 z dne 15. 9. 2025, v višini 62.000,00 EUR (z DDV). </w:t>
      </w:r>
    </w:p>
    <w:p w14:paraId="364699D5" w14:textId="4D885306" w:rsidR="000853B7" w:rsidRPr="000853B7" w:rsidRDefault="00031CAD" w:rsidP="00031CAD">
      <w:pPr>
        <w:spacing w:after="160" w:line="259" w:lineRule="auto"/>
        <w:jc w:val="left"/>
      </w:pPr>
      <w:r>
        <w:br w:type="page"/>
      </w:r>
    </w:p>
    <w:p w14:paraId="4F9F9341" w14:textId="77777777" w:rsidR="000853B7" w:rsidRPr="000853B7" w:rsidRDefault="000853B7" w:rsidP="009979F7">
      <w:pPr>
        <w:pStyle w:val="Naslov4"/>
      </w:pPr>
      <w:r w:rsidRPr="000853B7">
        <w:lastRenderedPageBreak/>
        <w:t>Odkupi in odškodnine</w:t>
      </w:r>
    </w:p>
    <w:p w14:paraId="37E10B44" w14:textId="77777777" w:rsidR="000853B7" w:rsidRPr="000853B7" w:rsidRDefault="000853B7" w:rsidP="00E63E5F">
      <w:pPr>
        <w:autoSpaceDE w:val="0"/>
        <w:autoSpaceDN w:val="0"/>
        <w:adjustRightInd w:val="0"/>
        <w:rPr>
          <w:rFonts w:eastAsia="Calibri"/>
          <w:color w:val="000000"/>
          <w:lang w:eastAsia="sl-SI"/>
        </w:rPr>
      </w:pPr>
    </w:p>
    <w:p w14:paraId="5D87F473" w14:textId="77777777" w:rsidR="00776D75" w:rsidRPr="006531ED" w:rsidRDefault="00776D75" w:rsidP="00776D75">
      <w:r w:rsidRPr="006531ED">
        <w:t xml:space="preserve">V okviru izvajanja dela javne službe – vzdrževanja vodnih in priobalnih zemljišč, ni bilo izplačanih odkupov. </w:t>
      </w:r>
    </w:p>
    <w:p w14:paraId="43B9C934" w14:textId="77777777" w:rsidR="00776D75" w:rsidRPr="006531ED" w:rsidRDefault="00776D75" w:rsidP="00776D75">
      <w:r w:rsidRPr="006531ED">
        <w:t>Za odlov rib</w:t>
      </w:r>
      <w:r>
        <w:t xml:space="preserve"> v sklopu izvajanja rednega vzdrževanja vodotokov, </w:t>
      </w:r>
      <w:r w:rsidRPr="006531ED">
        <w:t xml:space="preserve">smo ribiškim družinam izplačali odškodnino v višini </w:t>
      </w:r>
      <w:r>
        <w:t>42.367,17</w:t>
      </w:r>
      <w:r w:rsidRPr="006531ED">
        <w:t xml:space="preserve"> €. </w:t>
      </w:r>
    </w:p>
    <w:p w14:paraId="11F2668B" w14:textId="77777777" w:rsidR="000853B7" w:rsidRPr="000853B7" w:rsidRDefault="000853B7" w:rsidP="00E63E5F"/>
    <w:p w14:paraId="1B549380" w14:textId="77777777" w:rsidR="000853B7" w:rsidRPr="000853B7" w:rsidRDefault="000853B7" w:rsidP="009979F7">
      <w:pPr>
        <w:pStyle w:val="Naslov4"/>
      </w:pPr>
      <w:r w:rsidRPr="000853B7">
        <w:t>Drugi akti</w:t>
      </w:r>
    </w:p>
    <w:p w14:paraId="16AB6766" w14:textId="77777777" w:rsidR="000853B7" w:rsidRPr="000853B7" w:rsidRDefault="000853B7" w:rsidP="00E63E5F"/>
    <w:p w14:paraId="48AA7BFC" w14:textId="551781A8" w:rsidR="000853B7" w:rsidRDefault="000853B7" w:rsidP="00E63E5F">
      <w:r w:rsidRPr="000853B7">
        <w:t>Drugi akti, pomembni za izvajanje javne službe v obdobju januar - december 202</w:t>
      </w:r>
      <w:r w:rsidR="00776D75">
        <w:t>5</w:t>
      </w:r>
      <w:r w:rsidRPr="000853B7">
        <w:t xml:space="preserve"> so naslednji:</w:t>
      </w:r>
    </w:p>
    <w:p w14:paraId="6C2F281F" w14:textId="77777777" w:rsidR="00776D75" w:rsidRPr="000853B7" w:rsidRDefault="00776D75" w:rsidP="00E63E5F"/>
    <w:p w14:paraId="045AD0A2" w14:textId="77777777" w:rsidR="00776D75" w:rsidRDefault="00776D75" w:rsidP="00776D75">
      <w:pPr>
        <w:pStyle w:val="Odstavekseznama"/>
        <w:numPr>
          <w:ilvl w:val="0"/>
          <w:numId w:val="13"/>
        </w:numPr>
      </w:pPr>
      <w:r w:rsidRPr="00DD5083">
        <w:rPr>
          <w:b/>
          <w:bCs/>
        </w:rPr>
        <w:t xml:space="preserve">Izvedbena pogodba </w:t>
      </w:r>
      <w:r>
        <w:t xml:space="preserve">za vzpostavitev vodne infrastrukture v funkcionalno stanje na porečju Drave (poplave 14. – 23. maj 2023) za leto 2025, št. 2560-25-420185 z dne 22. 9. 2025, v višini 765.304,29 EUR (z DDV), </w:t>
      </w:r>
    </w:p>
    <w:p w14:paraId="2B0296FE" w14:textId="77777777" w:rsidR="00776D75" w:rsidRDefault="00776D75" w:rsidP="00776D75">
      <w:pPr>
        <w:pStyle w:val="Odstavekseznama"/>
        <w:numPr>
          <w:ilvl w:val="0"/>
          <w:numId w:val="13"/>
        </w:numPr>
      </w:pPr>
      <w:r w:rsidRPr="00DD5083">
        <w:rPr>
          <w:b/>
          <w:bCs/>
        </w:rPr>
        <w:t>Izvedbena pogodba</w:t>
      </w:r>
      <w:r>
        <w:t xml:space="preserve"> za vzpostavitev vodne infrastrukture v funkcionalno stanje na porečju Drave (poplave 3. – 7. junija 2024) za leto 2025, št. 2560-25-420271 z dne 17. 10. 2025, v višini 214.378,13 EUR (z DDV), </w:t>
      </w:r>
    </w:p>
    <w:p w14:paraId="1D675455" w14:textId="77777777" w:rsidR="00776D75" w:rsidRPr="00EE5128" w:rsidRDefault="00776D75" w:rsidP="00776D75">
      <w:pPr>
        <w:pStyle w:val="Odstavekseznama"/>
        <w:numPr>
          <w:ilvl w:val="0"/>
          <w:numId w:val="13"/>
        </w:numPr>
      </w:pPr>
      <w:bookmarkStart w:id="58" w:name="_Hlk222491825"/>
      <w:r w:rsidRPr="00DD5083">
        <w:rPr>
          <w:b/>
          <w:bCs/>
        </w:rPr>
        <w:t>Izvedbena pogodba</w:t>
      </w:r>
      <w:r w:rsidRPr="00EE5128">
        <w:t xml:space="preserve"> za vzpostavitev vodne infrastrukture v funkcionalno stanje na porečju Drave (poplave </w:t>
      </w:r>
      <w:r>
        <w:t>19</w:t>
      </w:r>
      <w:r w:rsidRPr="00EE5128">
        <w:t xml:space="preserve">. – </w:t>
      </w:r>
      <w:r>
        <w:t>20</w:t>
      </w:r>
      <w:r w:rsidRPr="00EE5128">
        <w:t>. ju</w:t>
      </w:r>
      <w:r>
        <w:t>lija</w:t>
      </w:r>
      <w:r w:rsidRPr="00EE5128">
        <w:t xml:space="preserve"> 2024)</w:t>
      </w:r>
      <w:r>
        <w:t xml:space="preserve"> za leto 2025</w:t>
      </w:r>
      <w:r w:rsidRPr="00EE5128">
        <w:t>, št. 2560-25-42027</w:t>
      </w:r>
      <w:r>
        <w:t>3</w:t>
      </w:r>
      <w:r w:rsidRPr="00EE5128">
        <w:t xml:space="preserve"> z dne 17. 10. 2025, v višini </w:t>
      </w:r>
      <w:r>
        <w:t>371</w:t>
      </w:r>
      <w:r w:rsidRPr="00EE5128">
        <w:t>.</w:t>
      </w:r>
      <w:r>
        <w:t>985</w:t>
      </w:r>
      <w:r w:rsidRPr="00EE5128">
        <w:t>,</w:t>
      </w:r>
      <w:r>
        <w:t>61</w:t>
      </w:r>
      <w:r w:rsidRPr="00EE5128">
        <w:t xml:space="preserve"> EUR (z DDV), </w:t>
      </w:r>
    </w:p>
    <w:p w14:paraId="201B145A" w14:textId="77777777" w:rsidR="00776D75" w:rsidRDefault="00776D75" w:rsidP="00776D75">
      <w:pPr>
        <w:pStyle w:val="Odstavekseznama"/>
        <w:numPr>
          <w:ilvl w:val="0"/>
          <w:numId w:val="13"/>
        </w:numPr>
      </w:pPr>
      <w:bookmarkStart w:id="59" w:name="_Hlk222491968"/>
      <w:bookmarkEnd w:id="58"/>
      <w:r w:rsidRPr="00DD5083">
        <w:rPr>
          <w:b/>
          <w:bCs/>
        </w:rPr>
        <w:t>Izvedbena pogodba</w:t>
      </w:r>
      <w:r w:rsidRPr="007A2025">
        <w:t xml:space="preserve"> za vzpostavitev vodne infrastrukture v funkcionalno stanje na porečju Drave (poplave 1</w:t>
      </w:r>
      <w:r>
        <w:t>7</w:t>
      </w:r>
      <w:r w:rsidRPr="007A2025">
        <w:t>.</w:t>
      </w:r>
      <w:r>
        <w:t xml:space="preserve"> julij</w:t>
      </w:r>
      <w:r w:rsidRPr="007A2025">
        <w:t xml:space="preserve"> – </w:t>
      </w:r>
      <w:r>
        <w:t>3</w:t>
      </w:r>
      <w:r w:rsidRPr="007A2025">
        <w:t xml:space="preserve">. </w:t>
      </w:r>
      <w:r>
        <w:t>avgust</w:t>
      </w:r>
      <w:r w:rsidRPr="007A2025">
        <w:t xml:space="preserve"> 202</w:t>
      </w:r>
      <w:r>
        <w:t>3</w:t>
      </w:r>
      <w:r w:rsidRPr="007A2025">
        <w:t>) za leto 2025, št. 2560-25-420</w:t>
      </w:r>
      <w:r>
        <w:t>190</w:t>
      </w:r>
      <w:r w:rsidRPr="007A2025">
        <w:t xml:space="preserve"> z dne 1</w:t>
      </w:r>
      <w:r>
        <w:t>0</w:t>
      </w:r>
      <w:r w:rsidRPr="007A2025">
        <w:t xml:space="preserve">. </w:t>
      </w:r>
      <w:r>
        <w:t>9</w:t>
      </w:r>
      <w:r w:rsidRPr="007A2025">
        <w:t xml:space="preserve">. 2025, v višini </w:t>
      </w:r>
      <w:r>
        <w:t>352</w:t>
      </w:r>
      <w:r w:rsidRPr="007A2025">
        <w:t>.</w:t>
      </w:r>
      <w:r>
        <w:t>251</w:t>
      </w:r>
      <w:r w:rsidRPr="007A2025">
        <w:t>,</w:t>
      </w:r>
      <w:r>
        <w:t>33</w:t>
      </w:r>
      <w:r w:rsidRPr="007A2025">
        <w:t xml:space="preserve"> EUR (z DDV), </w:t>
      </w:r>
    </w:p>
    <w:bookmarkEnd w:id="59"/>
    <w:p w14:paraId="49E88182" w14:textId="77777777" w:rsidR="00776D75" w:rsidRDefault="00776D75" w:rsidP="00776D75">
      <w:pPr>
        <w:pStyle w:val="Odstavekseznama"/>
        <w:numPr>
          <w:ilvl w:val="0"/>
          <w:numId w:val="13"/>
        </w:numPr>
      </w:pPr>
      <w:r w:rsidRPr="00DD5083">
        <w:rPr>
          <w:b/>
          <w:bCs/>
        </w:rPr>
        <w:t>Izvedbena pogodba</w:t>
      </w:r>
      <w:r w:rsidRPr="007A2025">
        <w:t xml:space="preserve"> za vzpostavitev vodne infrastrukture v funkcionalno stanje na porečju Drave (poplave </w:t>
      </w:r>
      <w:r>
        <w:t>27</w:t>
      </w:r>
      <w:r w:rsidRPr="007A2025">
        <w:t xml:space="preserve">. – </w:t>
      </w:r>
      <w:r>
        <w:t>28</w:t>
      </w:r>
      <w:r w:rsidRPr="007A2025">
        <w:t xml:space="preserve">. </w:t>
      </w:r>
      <w:r>
        <w:t>julija</w:t>
      </w:r>
      <w:r w:rsidRPr="007A2025">
        <w:t xml:space="preserve"> 202</w:t>
      </w:r>
      <w:r>
        <w:t>4</w:t>
      </w:r>
      <w:r w:rsidRPr="007A2025">
        <w:t>) za leto 2025, št. 2560-25-4</w:t>
      </w:r>
      <w:r>
        <w:t>20277</w:t>
      </w:r>
      <w:r w:rsidRPr="007A2025">
        <w:t xml:space="preserve"> z dne </w:t>
      </w:r>
      <w:r>
        <w:t>21</w:t>
      </w:r>
      <w:r w:rsidRPr="007A2025">
        <w:t xml:space="preserve">. </w:t>
      </w:r>
      <w:r>
        <w:t>10</w:t>
      </w:r>
      <w:r w:rsidRPr="007A2025">
        <w:t xml:space="preserve">. 2025, v višini </w:t>
      </w:r>
      <w:r>
        <w:t>1</w:t>
      </w:r>
      <w:r w:rsidRPr="007A2025">
        <w:t>.</w:t>
      </w:r>
      <w:r>
        <w:t>400.000,00</w:t>
      </w:r>
      <w:r w:rsidRPr="007A2025">
        <w:t xml:space="preserve"> EUR (z DDV), </w:t>
      </w:r>
    </w:p>
    <w:p w14:paraId="77BD36A2" w14:textId="77777777" w:rsidR="00776D75" w:rsidRDefault="00776D75" w:rsidP="00776D75">
      <w:pPr>
        <w:pStyle w:val="Odstavekseznama"/>
        <w:numPr>
          <w:ilvl w:val="0"/>
          <w:numId w:val="13"/>
        </w:numPr>
      </w:pPr>
      <w:r w:rsidRPr="00DD5083">
        <w:rPr>
          <w:b/>
          <w:bCs/>
        </w:rPr>
        <w:t>Izvedbena pogodba</w:t>
      </w:r>
      <w:r w:rsidRPr="007A2025">
        <w:t xml:space="preserve"> za vzpostavitev vodne infrastrukture v funkcionalno stanje na porečju Drave (poplave </w:t>
      </w:r>
      <w:r>
        <w:t>12</w:t>
      </w:r>
      <w:r w:rsidRPr="007A2025">
        <w:t xml:space="preserve">. – </w:t>
      </w:r>
      <w:r>
        <w:t>15</w:t>
      </w:r>
      <w:r w:rsidRPr="007A2025">
        <w:t xml:space="preserve">. </w:t>
      </w:r>
      <w:r>
        <w:t>september</w:t>
      </w:r>
      <w:r w:rsidRPr="007A2025">
        <w:t xml:space="preserve"> 2024) za leto 2025, št. 2560-25-420</w:t>
      </w:r>
      <w:r>
        <w:t>279</w:t>
      </w:r>
      <w:r w:rsidRPr="007A2025">
        <w:t xml:space="preserve"> z dne </w:t>
      </w:r>
      <w:r>
        <w:t>15</w:t>
      </w:r>
      <w:r w:rsidRPr="007A2025">
        <w:t xml:space="preserve">. 10. 2025, v višini </w:t>
      </w:r>
      <w:r>
        <w:t>347.567,00</w:t>
      </w:r>
      <w:r w:rsidRPr="007A2025">
        <w:t xml:space="preserve"> EUR (z DDV), </w:t>
      </w:r>
    </w:p>
    <w:p w14:paraId="30E5DFF6" w14:textId="77777777" w:rsidR="00776D75" w:rsidRDefault="00776D75" w:rsidP="00776D75">
      <w:pPr>
        <w:pStyle w:val="Odstavekseznama"/>
        <w:numPr>
          <w:ilvl w:val="0"/>
          <w:numId w:val="13"/>
        </w:numPr>
      </w:pPr>
      <w:r w:rsidRPr="00DD5083">
        <w:rPr>
          <w:b/>
          <w:bCs/>
        </w:rPr>
        <w:t>Izvedbena pogodba</w:t>
      </w:r>
      <w:r>
        <w:t xml:space="preserve"> za vzpostavitev vodne infrastrukture v funkcionalno stanje na porečju Drave – Pesnica s pritoki (poplave avgust 2023) za leto 2025, št. 2560-25-420046 z dne 1. 4. 2025, v višini 365.000,00 EUR (z DDV) in Aneks št. 1 k izvedbeni pogodbi št. 2560-25-420046, z dne 15. 10. 2025,</w:t>
      </w:r>
    </w:p>
    <w:p w14:paraId="7DCDA4A0" w14:textId="77777777" w:rsidR="00776D75" w:rsidRPr="001D637E" w:rsidRDefault="00776D75" w:rsidP="00776D75">
      <w:pPr>
        <w:pStyle w:val="Odstavekseznama"/>
        <w:numPr>
          <w:ilvl w:val="0"/>
          <w:numId w:val="13"/>
        </w:numPr>
      </w:pPr>
      <w:bookmarkStart w:id="60" w:name="_Hlk222493716"/>
      <w:r w:rsidRPr="00DD5083">
        <w:rPr>
          <w:b/>
          <w:bCs/>
        </w:rPr>
        <w:t>Izvedbena pogodba</w:t>
      </w:r>
      <w:r w:rsidRPr="001D637E">
        <w:t xml:space="preserve"> za vzpostavitev vodne infrastrukture v funkcionalno stanje na porečju Drave – </w:t>
      </w:r>
      <w:r>
        <w:t>Meža</w:t>
      </w:r>
      <w:r w:rsidRPr="001D637E">
        <w:t xml:space="preserve"> s pritoki (poplave avgust 2023) za leto 2025, št. 2560-25-42004</w:t>
      </w:r>
      <w:r>
        <w:t>5</w:t>
      </w:r>
      <w:r w:rsidRPr="001D637E">
        <w:t xml:space="preserve"> z dne </w:t>
      </w:r>
      <w:r>
        <w:t>9</w:t>
      </w:r>
      <w:r w:rsidRPr="001D637E">
        <w:t xml:space="preserve">. 4. 2025, v višini </w:t>
      </w:r>
      <w:r>
        <w:t>17</w:t>
      </w:r>
      <w:r w:rsidRPr="001D637E">
        <w:t>.</w:t>
      </w:r>
      <w:r>
        <w:t>079.605</w:t>
      </w:r>
      <w:r w:rsidRPr="001D637E">
        <w:t>,</w:t>
      </w:r>
      <w:r>
        <w:t>52</w:t>
      </w:r>
      <w:r w:rsidRPr="001D637E">
        <w:t xml:space="preserve"> EUR (z DDV) in Aneks št. 1 k izvedbeni pogodbi št. 2560-25-42004</w:t>
      </w:r>
      <w:r>
        <w:t>5</w:t>
      </w:r>
      <w:r w:rsidRPr="001D637E">
        <w:t xml:space="preserve">, z dne </w:t>
      </w:r>
      <w:r>
        <w:t>26</w:t>
      </w:r>
      <w:r w:rsidRPr="001D637E">
        <w:t xml:space="preserve">. </w:t>
      </w:r>
      <w:r>
        <w:t>9</w:t>
      </w:r>
      <w:r w:rsidRPr="001D637E">
        <w:t>. 2025</w:t>
      </w:r>
      <w:r>
        <w:t xml:space="preserve"> in Aneks št. 2 k izvedbeni pogodbi 2560-25-420045 z dne 15. 10. 2025,</w:t>
      </w:r>
    </w:p>
    <w:bookmarkEnd w:id="60"/>
    <w:p w14:paraId="55317A2C" w14:textId="77777777" w:rsidR="00776D75" w:rsidRPr="001D637E" w:rsidRDefault="00776D75" w:rsidP="00776D75">
      <w:pPr>
        <w:pStyle w:val="Odstavekseznama"/>
        <w:numPr>
          <w:ilvl w:val="0"/>
          <w:numId w:val="13"/>
        </w:numPr>
      </w:pPr>
      <w:r w:rsidRPr="00DD5083">
        <w:rPr>
          <w:b/>
          <w:bCs/>
        </w:rPr>
        <w:t>Izvedbena pogodba</w:t>
      </w:r>
      <w:r w:rsidRPr="001D637E">
        <w:t xml:space="preserve"> za vzpostavitev vodne infrastrukture v funkcionalno stanje na porečju Drave – Meža s pritoki </w:t>
      </w:r>
      <w:r>
        <w:t xml:space="preserve">– </w:t>
      </w:r>
      <w:proofErr w:type="spellStart"/>
      <w:r>
        <w:t>Zelenbreški</w:t>
      </w:r>
      <w:proofErr w:type="spellEnd"/>
      <w:r>
        <w:t xml:space="preserve"> jarek </w:t>
      </w:r>
      <w:r w:rsidRPr="001D637E">
        <w:t>(poplave avgust 2023) za leto 2025, št. 2560-25-4200</w:t>
      </w:r>
      <w:r>
        <w:t>18</w:t>
      </w:r>
      <w:r w:rsidRPr="001D637E">
        <w:t xml:space="preserve"> z dne </w:t>
      </w:r>
      <w:r>
        <w:t>1</w:t>
      </w:r>
      <w:r w:rsidRPr="001D637E">
        <w:t xml:space="preserve">. 4. 2025, v višini </w:t>
      </w:r>
      <w:r>
        <w:t>726.102,00</w:t>
      </w:r>
      <w:r w:rsidRPr="001D637E">
        <w:t xml:space="preserve"> EUR (z DDV)</w:t>
      </w:r>
      <w:r>
        <w:t>,</w:t>
      </w:r>
    </w:p>
    <w:p w14:paraId="6628C120" w14:textId="77777777" w:rsidR="00776D75" w:rsidRPr="001D637E" w:rsidRDefault="00776D75" w:rsidP="00776D75">
      <w:pPr>
        <w:pStyle w:val="Odstavekseznama"/>
        <w:numPr>
          <w:ilvl w:val="0"/>
          <w:numId w:val="13"/>
        </w:numPr>
      </w:pPr>
      <w:r w:rsidRPr="00DD5083">
        <w:rPr>
          <w:b/>
          <w:bCs/>
        </w:rPr>
        <w:t>Izvedbena pogodba</w:t>
      </w:r>
      <w:r w:rsidRPr="001D637E">
        <w:t xml:space="preserve"> za vzpostavitev vodne infrastrukture v funkcionalno stanje na porečju Drave – </w:t>
      </w:r>
      <w:r>
        <w:t>Dravinja</w:t>
      </w:r>
      <w:r w:rsidRPr="001D637E">
        <w:t xml:space="preserve"> s pritoki  (poplave avgust 2023) za leto 2025, št. 2560-25-4200</w:t>
      </w:r>
      <w:r>
        <w:t>44</w:t>
      </w:r>
      <w:r w:rsidRPr="001D637E">
        <w:t xml:space="preserve"> z dne 1. 4. 2025, v višini </w:t>
      </w:r>
      <w:r>
        <w:t>1</w:t>
      </w:r>
      <w:r w:rsidRPr="001D637E">
        <w:t>.</w:t>
      </w:r>
      <w:r>
        <w:t>498.813</w:t>
      </w:r>
      <w:r w:rsidRPr="001D637E">
        <w:t>,</w:t>
      </w:r>
      <w:r>
        <w:t>44</w:t>
      </w:r>
      <w:r w:rsidRPr="001D637E">
        <w:t xml:space="preserve"> EUR (z DDV)</w:t>
      </w:r>
      <w:r>
        <w:t xml:space="preserve"> in Aneks št. 1 k izvedbeni pogodbi št. 2560-25-420044 z dne 26. 9. 2025,</w:t>
      </w:r>
    </w:p>
    <w:p w14:paraId="4485CBFB" w14:textId="77777777" w:rsidR="00776D75" w:rsidRPr="001D637E" w:rsidRDefault="00776D75" w:rsidP="00776D75">
      <w:pPr>
        <w:pStyle w:val="Odstavekseznama"/>
        <w:numPr>
          <w:ilvl w:val="0"/>
          <w:numId w:val="13"/>
        </w:numPr>
      </w:pPr>
      <w:r w:rsidRPr="00DD5083">
        <w:rPr>
          <w:b/>
          <w:bCs/>
        </w:rPr>
        <w:t>Izvedbena pogodba</w:t>
      </w:r>
      <w:r w:rsidRPr="001D637E">
        <w:t xml:space="preserve"> za vzpostavitev vodne infrastrukture v funkcionalno stanje na porečju Drave – </w:t>
      </w:r>
      <w:r>
        <w:t>Dravinja</w:t>
      </w:r>
      <w:r w:rsidRPr="001D637E">
        <w:t xml:space="preserve"> s pritoki  (poplave avgust 2023) za leto 2025, št. 2560-25-4200</w:t>
      </w:r>
      <w:r>
        <w:t>44</w:t>
      </w:r>
      <w:r w:rsidRPr="001D637E">
        <w:t xml:space="preserve"> z dne 1. 4. 2025, v višini </w:t>
      </w:r>
      <w:r>
        <w:t>1</w:t>
      </w:r>
      <w:r w:rsidRPr="001D637E">
        <w:t>.</w:t>
      </w:r>
      <w:r>
        <w:t>498.813</w:t>
      </w:r>
      <w:r w:rsidRPr="001D637E">
        <w:t>,</w:t>
      </w:r>
      <w:r>
        <w:t>44</w:t>
      </w:r>
      <w:r w:rsidRPr="001D637E">
        <w:t xml:space="preserve"> EUR (z DDV)</w:t>
      </w:r>
      <w:r>
        <w:t xml:space="preserve"> in Aneks št. 1 k izvedbeni pogodbi št. 2560-25-420044 z dne 26. 9. 2025,</w:t>
      </w:r>
    </w:p>
    <w:p w14:paraId="5BEF307A" w14:textId="77777777" w:rsidR="00776D75" w:rsidRPr="001D637E" w:rsidRDefault="00776D75" w:rsidP="00776D75">
      <w:pPr>
        <w:pStyle w:val="Odstavekseznama"/>
        <w:numPr>
          <w:ilvl w:val="0"/>
          <w:numId w:val="13"/>
        </w:numPr>
      </w:pPr>
      <w:r w:rsidRPr="00DD5083">
        <w:rPr>
          <w:b/>
          <w:bCs/>
        </w:rPr>
        <w:t>Izvedbena pogodba</w:t>
      </w:r>
      <w:r w:rsidRPr="001D637E">
        <w:t xml:space="preserve"> za vzpostavitev vodne infrastrukture v funkcionalno stanje na porečju Drave – </w:t>
      </w:r>
      <w:r>
        <w:t>Drava</w:t>
      </w:r>
      <w:r w:rsidRPr="001D637E">
        <w:t xml:space="preserve"> s pritoki  (poplave avgust 2023) za leto 2025, št. 2560-25-4200</w:t>
      </w:r>
      <w:r>
        <w:t>43</w:t>
      </w:r>
      <w:r w:rsidRPr="001D637E">
        <w:t xml:space="preserve"> z dne </w:t>
      </w:r>
      <w:r>
        <w:t>4</w:t>
      </w:r>
      <w:r w:rsidRPr="001D637E">
        <w:t xml:space="preserve">. </w:t>
      </w:r>
      <w:r w:rsidRPr="001D637E">
        <w:lastRenderedPageBreak/>
        <w:t xml:space="preserve">4. 2025, v višini </w:t>
      </w:r>
      <w:r>
        <w:t>2</w:t>
      </w:r>
      <w:r w:rsidRPr="001D637E">
        <w:t>.</w:t>
      </w:r>
      <w:r>
        <w:t>565.636</w:t>
      </w:r>
      <w:r w:rsidRPr="001D637E">
        <w:t>,</w:t>
      </w:r>
      <w:r>
        <w:t>68</w:t>
      </w:r>
      <w:r w:rsidRPr="001D637E">
        <w:t xml:space="preserve"> EUR (z DDV)</w:t>
      </w:r>
      <w:r>
        <w:t xml:space="preserve"> in Aneks št. 1 k izvedbeni pogodbi št. 2560-25-420043 z dne 26. 9. 2025,</w:t>
      </w:r>
    </w:p>
    <w:p w14:paraId="7508AFDE" w14:textId="77777777" w:rsidR="000853B7" w:rsidRPr="000853B7" w:rsidRDefault="000853B7" w:rsidP="00E63E5F">
      <w:pPr>
        <w:ind w:left="720"/>
        <w:contextualSpacing/>
        <w:rPr>
          <w:rFonts w:eastAsia="Times New Roman"/>
          <w:bCs/>
          <w:iCs/>
          <w:sz w:val="22"/>
          <w:szCs w:val="22"/>
          <w:lang w:eastAsia="sl-SI"/>
        </w:rPr>
      </w:pPr>
    </w:p>
    <w:p w14:paraId="3FE48729" w14:textId="505D964B" w:rsidR="00FE7482" w:rsidRPr="00DD5083" w:rsidRDefault="000853B7" w:rsidP="00DD5083">
      <w:pPr>
        <w:pStyle w:val="Naslov4"/>
      </w:pPr>
      <w:r w:rsidRPr="000853B7">
        <w:t>Poročilo o poškodbah na vodni infrastrukturi, vodnih in priobalnih zemljiščih ter ogroženih območjih, nastalih v času opravljanja koncesije</w:t>
      </w:r>
    </w:p>
    <w:p w14:paraId="5E383ED4" w14:textId="77777777" w:rsidR="00FE7482" w:rsidRPr="000853B7" w:rsidRDefault="00FE7482" w:rsidP="00E63E5F">
      <w:pPr>
        <w:widowControl w:val="0"/>
        <w:overflowPunct w:val="0"/>
        <w:autoSpaceDE w:val="0"/>
        <w:autoSpaceDN w:val="0"/>
        <w:adjustRightInd w:val="0"/>
        <w:ind w:left="851"/>
        <w:textAlignment w:val="baseline"/>
        <w:rPr>
          <w:rFonts w:eastAsia="Times New Roman"/>
          <w:color w:val="0F4761" w:themeColor="accent1" w:themeShade="BF"/>
          <w:lang w:eastAsia="sl-SI"/>
        </w:rPr>
      </w:pPr>
    </w:p>
    <w:p w14:paraId="57C2C351" w14:textId="77777777" w:rsidR="000853B7" w:rsidRPr="000853B7" w:rsidRDefault="000853B7" w:rsidP="009979F7">
      <w:pPr>
        <w:pStyle w:val="Naslov4"/>
      </w:pPr>
      <w:r w:rsidRPr="000853B7">
        <w:t>Poročilo o stanju vodne infrastrukture, vodnih in priobalnih zemljišč ter ureditve</w:t>
      </w:r>
    </w:p>
    <w:p w14:paraId="65CBD1B7" w14:textId="77777777" w:rsidR="000853B7" w:rsidRPr="000853B7" w:rsidRDefault="000853B7" w:rsidP="00E63E5F"/>
    <w:p w14:paraId="57394AC5" w14:textId="77777777" w:rsidR="000853B7" w:rsidRPr="000853B7" w:rsidRDefault="000853B7" w:rsidP="00E63E5F">
      <w:pPr>
        <w:rPr>
          <w:rFonts w:eastAsia="Calibri"/>
        </w:rPr>
      </w:pPr>
      <w:r w:rsidRPr="000853B7">
        <w:rPr>
          <w:rFonts w:eastAsia="Calibri"/>
        </w:rPr>
        <w:t>Naloga obsega:</w:t>
      </w:r>
    </w:p>
    <w:p w14:paraId="4BF659FB" w14:textId="77777777" w:rsidR="000853B7" w:rsidRPr="000853B7" w:rsidRDefault="000853B7" w:rsidP="00E2134E">
      <w:pPr>
        <w:numPr>
          <w:ilvl w:val="0"/>
          <w:numId w:val="21"/>
        </w:numPr>
        <w:contextualSpacing/>
        <w:rPr>
          <w:rFonts w:eastAsia="Calibri"/>
          <w:iCs/>
        </w:rPr>
      </w:pPr>
      <w:r w:rsidRPr="000853B7">
        <w:rPr>
          <w:rFonts w:eastAsia="Calibri"/>
          <w:iCs/>
        </w:rPr>
        <w:t>spremljanje stanja vodnega režima, stanja infrastrukture, stanja vodnih in priobalnih zemljišč ter vodnega in obvodnega okolja</w:t>
      </w:r>
    </w:p>
    <w:p w14:paraId="44E6DA09" w14:textId="77777777" w:rsidR="000853B7" w:rsidRPr="000853B7" w:rsidRDefault="000853B7" w:rsidP="00E2134E">
      <w:pPr>
        <w:numPr>
          <w:ilvl w:val="0"/>
          <w:numId w:val="21"/>
        </w:numPr>
        <w:contextualSpacing/>
        <w:rPr>
          <w:rFonts w:eastAsia="Calibri"/>
          <w:iCs/>
        </w:rPr>
      </w:pPr>
      <w:r w:rsidRPr="000853B7">
        <w:rPr>
          <w:rFonts w:eastAsia="Calibri"/>
          <w:iCs/>
        </w:rPr>
        <w:t>zbiranje podatkov ter evidentiranje vseh dogajanj in sprememb pomembnih za ohranjanje normalnega stanja vodne infrastrukture (zasipi plavin, poškodbe objektov, prijave inšpekciji, spremljanje inšpekcijskih ukrepov, spremljanje in sodelovanje pri postopkih v zvezi z vodnimi in priobalnimi zemljišči...)</w:t>
      </w:r>
    </w:p>
    <w:p w14:paraId="67475BAA" w14:textId="77777777" w:rsidR="000853B7" w:rsidRPr="000853B7" w:rsidRDefault="000853B7" w:rsidP="00E2134E">
      <w:pPr>
        <w:numPr>
          <w:ilvl w:val="0"/>
          <w:numId w:val="21"/>
        </w:numPr>
        <w:contextualSpacing/>
        <w:rPr>
          <w:rFonts w:eastAsia="Calibri"/>
          <w:iCs/>
        </w:rPr>
      </w:pPr>
      <w:r w:rsidRPr="000853B7">
        <w:rPr>
          <w:rFonts w:eastAsia="Calibri"/>
          <w:iCs/>
        </w:rPr>
        <w:t>predlogi morebitnih nujnih interventnih ukrepov in posegov</w:t>
      </w:r>
    </w:p>
    <w:p w14:paraId="37948524" w14:textId="77777777" w:rsidR="000853B7" w:rsidRPr="000853B7" w:rsidRDefault="000853B7" w:rsidP="00E2134E">
      <w:pPr>
        <w:numPr>
          <w:ilvl w:val="0"/>
          <w:numId w:val="21"/>
        </w:numPr>
        <w:contextualSpacing/>
        <w:rPr>
          <w:rFonts w:eastAsia="Calibri"/>
          <w:iCs/>
        </w:rPr>
      </w:pPr>
      <w:r w:rsidRPr="000853B7">
        <w:rPr>
          <w:rFonts w:eastAsia="Calibri"/>
          <w:iCs/>
        </w:rPr>
        <w:t>predlogi vzdrževalnih del</w:t>
      </w:r>
    </w:p>
    <w:p w14:paraId="57C47DA2" w14:textId="77777777" w:rsidR="000853B7" w:rsidRPr="000853B7" w:rsidRDefault="000853B7" w:rsidP="00E2134E">
      <w:pPr>
        <w:numPr>
          <w:ilvl w:val="0"/>
          <w:numId w:val="21"/>
        </w:numPr>
        <w:contextualSpacing/>
        <w:rPr>
          <w:rFonts w:eastAsia="Calibri"/>
          <w:iCs/>
        </w:rPr>
      </w:pPr>
      <w:r w:rsidRPr="000853B7">
        <w:rPr>
          <w:rFonts w:eastAsia="Calibri"/>
          <w:iCs/>
        </w:rPr>
        <w:t>spremljanje in beleženje izrednih hidroloških razmer (suše, poplave)</w:t>
      </w:r>
    </w:p>
    <w:p w14:paraId="28149B9A" w14:textId="77777777" w:rsidR="000853B7" w:rsidRPr="000853B7" w:rsidRDefault="000853B7" w:rsidP="00E2134E">
      <w:pPr>
        <w:numPr>
          <w:ilvl w:val="0"/>
          <w:numId w:val="21"/>
        </w:numPr>
        <w:contextualSpacing/>
        <w:rPr>
          <w:rFonts w:eastAsia="Calibri"/>
          <w:iCs/>
        </w:rPr>
      </w:pPr>
      <w:r w:rsidRPr="000853B7">
        <w:rPr>
          <w:rFonts w:eastAsia="Calibri"/>
          <w:iCs/>
        </w:rPr>
        <w:t>izdelava pisnih poročil o stanju vodne infrastrukture, o izrednih dogodkih (poplave, suše), o škodi in višini škode, o ukrepih za odpravo posledic škodljivega delovanja voda.</w:t>
      </w:r>
    </w:p>
    <w:p w14:paraId="39A21E10" w14:textId="77777777" w:rsidR="000853B7" w:rsidRPr="000853B7" w:rsidRDefault="000853B7" w:rsidP="00E63E5F"/>
    <w:p w14:paraId="1B6831B8" w14:textId="77777777" w:rsidR="000853B7" w:rsidRPr="000853B7" w:rsidRDefault="000853B7" w:rsidP="00E63E5F">
      <w:pPr>
        <w:rPr>
          <w:lang w:val="en-GB"/>
        </w:rPr>
      </w:pPr>
      <w:r w:rsidRPr="000853B7">
        <w:rPr>
          <w:lang w:val="en-GB"/>
        </w:rPr>
        <w:t xml:space="preserve">Za </w:t>
      </w:r>
      <w:proofErr w:type="spellStart"/>
      <w:r w:rsidRPr="000853B7">
        <w:rPr>
          <w:lang w:val="en-GB"/>
        </w:rPr>
        <w:t>izvedbo</w:t>
      </w:r>
      <w:proofErr w:type="spellEnd"/>
      <w:r w:rsidRPr="000853B7">
        <w:rPr>
          <w:lang w:val="en-GB"/>
        </w:rPr>
        <w:t xml:space="preserve"> </w:t>
      </w:r>
      <w:proofErr w:type="spellStart"/>
      <w:r w:rsidRPr="000853B7">
        <w:rPr>
          <w:lang w:val="en-GB"/>
        </w:rPr>
        <w:t>tega</w:t>
      </w:r>
      <w:proofErr w:type="spellEnd"/>
      <w:r w:rsidRPr="000853B7">
        <w:rPr>
          <w:lang w:val="en-GB"/>
        </w:rPr>
        <w:t xml:space="preserve"> </w:t>
      </w:r>
      <w:proofErr w:type="spellStart"/>
      <w:r w:rsidRPr="000853B7">
        <w:rPr>
          <w:lang w:val="en-GB"/>
        </w:rPr>
        <w:t>projekta</w:t>
      </w:r>
      <w:proofErr w:type="spellEnd"/>
      <w:r w:rsidRPr="000853B7">
        <w:rPr>
          <w:lang w:val="en-GB"/>
        </w:rPr>
        <w:t xml:space="preserve"> je </w:t>
      </w:r>
      <w:proofErr w:type="spellStart"/>
      <w:r w:rsidRPr="000853B7">
        <w:rPr>
          <w:lang w:val="en-GB"/>
        </w:rPr>
        <w:t>bil</w:t>
      </w:r>
      <w:proofErr w:type="spellEnd"/>
      <w:r w:rsidRPr="000853B7">
        <w:rPr>
          <w:lang w:val="en-GB"/>
        </w:rPr>
        <w:t xml:space="preserve"> </w:t>
      </w:r>
      <w:proofErr w:type="spellStart"/>
      <w:r w:rsidRPr="000853B7">
        <w:rPr>
          <w:lang w:val="en-GB"/>
        </w:rPr>
        <w:t>iz</w:t>
      </w:r>
      <w:proofErr w:type="spellEnd"/>
      <w:r w:rsidRPr="000853B7">
        <w:rPr>
          <w:lang w:val="en-GB"/>
        </w:rPr>
        <w:t xml:space="preserve"> pp 231463 in pp 231588 </w:t>
      </w:r>
      <w:proofErr w:type="spellStart"/>
      <w:r w:rsidRPr="000853B7">
        <w:rPr>
          <w:lang w:val="en-GB"/>
        </w:rPr>
        <w:t>skupno</w:t>
      </w:r>
      <w:proofErr w:type="spellEnd"/>
      <w:r w:rsidRPr="000853B7">
        <w:rPr>
          <w:lang w:val="en-GB"/>
        </w:rPr>
        <w:t xml:space="preserve"> </w:t>
      </w:r>
      <w:proofErr w:type="spellStart"/>
      <w:r w:rsidRPr="000853B7">
        <w:rPr>
          <w:lang w:val="en-GB"/>
        </w:rPr>
        <w:t>porabljen</w:t>
      </w:r>
      <w:proofErr w:type="spellEnd"/>
      <w:r w:rsidRPr="000853B7">
        <w:rPr>
          <w:lang w:val="en-GB"/>
        </w:rPr>
        <w:t xml:space="preserve"> </w:t>
      </w:r>
      <w:proofErr w:type="spellStart"/>
      <w:r w:rsidRPr="000853B7">
        <w:rPr>
          <w:lang w:val="en-GB"/>
        </w:rPr>
        <w:t>naslednji</w:t>
      </w:r>
      <w:proofErr w:type="spellEnd"/>
      <w:r w:rsidRPr="000853B7">
        <w:rPr>
          <w:lang w:val="en-GB"/>
        </w:rPr>
        <w:t xml:space="preserve"> </w:t>
      </w:r>
      <w:proofErr w:type="spellStart"/>
      <w:r w:rsidRPr="000853B7">
        <w:rPr>
          <w:lang w:val="en-GB"/>
        </w:rPr>
        <w:t>obseg</w:t>
      </w:r>
      <w:proofErr w:type="spellEnd"/>
      <w:r w:rsidRPr="000853B7">
        <w:rPr>
          <w:lang w:val="en-GB"/>
        </w:rPr>
        <w:t xml:space="preserve"> </w:t>
      </w:r>
      <w:proofErr w:type="spellStart"/>
      <w:r w:rsidRPr="000853B7">
        <w:rPr>
          <w:lang w:val="en-GB"/>
        </w:rPr>
        <w:t>sredstev</w:t>
      </w:r>
      <w:proofErr w:type="spellEnd"/>
      <w:r w:rsidRPr="000853B7">
        <w:rPr>
          <w:lang w:val="en-GB"/>
        </w:rPr>
        <w:t xml:space="preserve">: </w:t>
      </w:r>
    </w:p>
    <w:p w14:paraId="07481486" w14:textId="77777777" w:rsidR="000853B7" w:rsidRPr="000853B7" w:rsidRDefault="000853B7" w:rsidP="00E63E5F">
      <w:pPr>
        <w:rPr>
          <w:lang w:val="en-GB"/>
        </w:rPr>
      </w:pPr>
    </w:p>
    <w:tbl>
      <w:tblPr>
        <w:tblW w:w="5000" w:type="pct"/>
        <w:tblCellMar>
          <w:left w:w="70" w:type="dxa"/>
          <w:right w:w="70" w:type="dxa"/>
        </w:tblCellMar>
        <w:tblLook w:val="04A0" w:firstRow="1" w:lastRow="0" w:firstColumn="1" w:lastColumn="0" w:noHBand="0" w:noVBand="1"/>
      </w:tblPr>
      <w:tblGrid>
        <w:gridCol w:w="1052"/>
        <w:gridCol w:w="1193"/>
        <w:gridCol w:w="1114"/>
        <w:gridCol w:w="1133"/>
        <w:gridCol w:w="1041"/>
        <w:gridCol w:w="1093"/>
        <w:gridCol w:w="1285"/>
        <w:gridCol w:w="1141"/>
      </w:tblGrid>
      <w:tr w:rsidR="001A3B35" w:rsidRPr="00766961" w14:paraId="3CED7FE9" w14:textId="77777777" w:rsidTr="0080242D">
        <w:trPr>
          <w:trHeight w:val="260"/>
        </w:trPr>
        <w:tc>
          <w:tcPr>
            <w:tcW w:w="9062" w:type="dxa"/>
            <w:gridSpan w:val="8"/>
            <w:tcBorders>
              <w:top w:val="single" w:sz="8" w:space="0" w:color="000000"/>
              <w:left w:val="single" w:sz="8" w:space="0" w:color="000000"/>
              <w:bottom w:val="single" w:sz="4" w:space="0" w:color="000000"/>
              <w:right w:val="single" w:sz="8" w:space="0" w:color="000000"/>
            </w:tcBorders>
            <w:vAlign w:val="center"/>
            <w:hideMark/>
          </w:tcPr>
          <w:p w14:paraId="382D4CF1" w14:textId="77777777" w:rsidR="001A3B35" w:rsidRPr="00766961" w:rsidRDefault="001A3B35" w:rsidP="0080242D">
            <w:pPr>
              <w:spacing w:line="240" w:lineRule="auto"/>
              <w:jc w:val="left"/>
              <w:rPr>
                <w:rFonts w:eastAsia="Times New Roman"/>
                <w:b/>
                <w:bCs/>
                <w:color w:val="000000"/>
                <w:sz w:val="18"/>
                <w:szCs w:val="18"/>
                <w:lang w:eastAsia="sl-SI"/>
              </w:rPr>
            </w:pPr>
            <w:r w:rsidRPr="00766961">
              <w:rPr>
                <w:rFonts w:eastAsia="Times New Roman"/>
                <w:b/>
                <w:bCs/>
                <w:color w:val="000000"/>
                <w:sz w:val="18"/>
                <w:szCs w:val="18"/>
                <w:lang w:eastAsia="sl-SI"/>
              </w:rPr>
              <w:t>1.2   Spremljanje stanja vodne infrastrukture</w:t>
            </w:r>
          </w:p>
        </w:tc>
      </w:tr>
      <w:tr w:rsidR="001A3B35" w:rsidRPr="00766961" w14:paraId="37BF0359" w14:textId="77777777" w:rsidTr="0080242D">
        <w:trPr>
          <w:trHeight w:val="271"/>
        </w:trPr>
        <w:tc>
          <w:tcPr>
            <w:tcW w:w="6688" w:type="dxa"/>
            <w:gridSpan w:val="6"/>
            <w:tcBorders>
              <w:top w:val="single" w:sz="4" w:space="0" w:color="000000"/>
              <w:left w:val="single" w:sz="8" w:space="0" w:color="000000"/>
              <w:bottom w:val="single" w:sz="4" w:space="0" w:color="000000"/>
              <w:right w:val="single" w:sz="4" w:space="0" w:color="000000"/>
            </w:tcBorders>
            <w:vAlign w:val="center"/>
            <w:hideMark/>
          </w:tcPr>
          <w:p w14:paraId="7E50D69F" w14:textId="77777777" w:rsidR="001A3B35" w:rsidRPr="00766961" w:rsidRDefault="001A3B35" w:rsidP="0080242D">
            <w:pPr>
              <w:spacing w:line="240" w:lineRule="auto"/>
              <w:jc w:val="left"/>
              <w:rPr>
                <w:rFonts w:eastAsia="Times New Roman"/>
                <w:b/>
                <w:bCs/>
                <w:color w:val="000000"/>
                <w:sz w:val="18"/>
                <w:szCs w:val="18"/>
                <w:lang w:eastAsia="sl-SI"/>
              </w:rPr>
            </w:pPr>
            <w:r w:rsidRPr="00766961">
              <w:rPr>
                <w:rFonts w:eastAsia="Times New Roman"/>
                <w:b/>
                <w:bCs/>
                <w:color w:val="000000"/>
                <w:sz w:val="18"/>
                <w:szCs w:val="18"/>
                <w:lang w:eastAsia="sl-SI"/>
              </w:rPr>
              <w:t>Skupna vrednost v EUR</w:t>
            </w:r>
          </w:p>
        </w:tc>
        <w:tc>
          <w:tcPr>
            <w:tcW w:w="1289" w:type="dxa"/>
            <w:tcBorders>
              <w:top w:val="nil"/>
              <w:left w:val="nil"/>
              <w:bottom w:val="single" w:sz="4" w:space="0" w:color="000000"/>
              <w:right w:val="single" w:sz="4" w:space="0" w:color="000000"/>
            </w:tcBorders>
          </w:tcPr>
          <w:p w14:paraId="7E468ED0" w14:textId="77777777" w:rsidR="001A3B35" w:rsidRPr="00766961" w:rsidRDefault="001A3B35" w:rsidP="00825A78">
            <w:pPr>
              <w:spacing w:line="240" w:lineRule="auto"/>
              <w:jc w:val="center"/>
              <w:rPr>
                <w:rFonts w:eastAsia="Times New Roman"/>
                <w:b/>
                <w:bCs/>
                <w:color w:val="000000"/>
                <w:sz w:val="18"/>
                <w:szCs w:val="18"/>
                <w:lang w:eastAsia="sl-SI"/>
              </w:rPr>
            </w:pPr>
            <w:r w:rsidRPr="006A79D6">
              <w:t xml:space="preserve"> 321.268,50   </w:t>
            </w:r>
          </w:p>
        </w:tc>
        <w:tc>
          <w:tcPr>
            <w:tcW w:w="1085" w:type="dxa"/>
            <w:tcBorders>
              <w:top w:val="nil"/>
              <w:left w:val="nil"/>
              <w:bottom w:val="single" w:sz="4" w:space="0" w:color="000000"/>
              <w:right w:val="single" w:sz="8" w:space="0" w:color="000000"/>
            </w:tcBorders>
          </w:tcPr>
          <w:p w14:paraId="73E1C7E8" w14:textId="77777777" w:rsidR="001A3B35" w:rsidRPr="0080242D" w:rsidRDefault="001A3B35" w:rsidP="00825A78">
            <w:pPr>
              <w:spacing w:line="240" w:lineRule="auto"/>
              <w:jc w:val="center"/>
              <w:rPr>
                <w:rFonts w:eastAsia="Times New Roman"/>
                <w:b/>
                <w:bCs/>
                <w:color w:val="000000"/>
                <w:sz w:val="18"/>
                <w:szCs w:val="18"/>
                <w:lang w:eastAsia="sl-SI"/>
              </w:rPr>
            </w:pPr>
            <w:r w:rsidRPr="0080242D">
              <w:t xml:space="preserve"> 391.947,57   </w:t>
            </w:r>
          </w:p>
        </w:tc>
      </w:tr>
      <w:tr w:rsidR="001A3B35" w:rsidRPr="00766961" w14:paraId="218EDD5C" w14:textId="77777777" w:rsidTr="0080242D">
        <w:trPr>
          <w:trHeight w:val="230"/>
        </w:trPr>
        <w:tc>
          <w:tcPr>
            <w:tcW w:w="6688" w:type="dxa"/>
            <w:gridSpan w:val="6"/>
            <w:tcBorders>
              <w:top w:val="single" w:sz="4" w:space="0" w:color="000000"/>
              <w:left w:val="single" w:sz="8" w:space="0" w:color="000000"/>
              <w:bottom w:val="single" w:sz="4" w:space="0" w:color="000000"/>
              <w:right w:val="single" w:sz="4" w:space="0" w:color="000000"/>
            </w:tcBorders>
            <w:vAlign w:val="center"/>
            <w:hideMark/>
          </w:tcPr>
          <w:p w14:paraId="35F02EBF" w14:textId="77777777" w:rsidR="001A3B35" w:rsidRPr="00766961" w:rsidRDefault="001A3B35" w:rsidP="0080242D">
            <w:pPr>
              <w:spacing w:line="240" w:lineRule="auto"/>
              <w:jc w:val="left"/>
              <w:rPr>
                <w:rFonts w:eastAsia="Times New Roman"/>
                <w:b/>
                <w:bCs/>
                <w:color w:val="000000"/>
                <w:sz w:val="18"/>
                <w:szCs w:val="18"/>
                <w:lang w:eastAsia="sl-SI"/>
              </w:rPr>
            </w:pPr>
            <w:r w:rsidRPr="00766961">
              <w:rPr>
                <w:rFonts w:eastAsia="Times New Roman"/>
                <w:b/>
                <w:bCs/>
                <w:color w:val="000000"/>
                <w:sz w:val="18"/>
                <w:szCs w:val="18"/>
                <w:lang w:eastAsia="sl-SI"/>
              </w:rPr>
              <w:t>Materialni stroški v EUR</w:t>
            </w:r>
          </w:p>
        </w:tc>
        <w:tc>
          <w:tcPr>
            <w:tcW w:w="1289" w:type="dxa"/>
            <w:tcBorders>
              <w:top w:val="nil"/>
              <w:left w:val="nil"/>
              <w:bottom w:val="single" w:sz="4" w:space="0" w:color="000000"/>
              <w:right w:val="single" w:sz="4" w:space="0" w:color="000000"/>
            </w:tcBorders>
            <w:vAlign w:val="center"/>
          </w:tcPr>
          <w:p w14:paraId="5A3E1ED1" w14:textId="77777777" w:rsidR="001A3B35" w:rsidRPr="00766961" w:rsidRDefault="001A3B35" w:rsidP="00825A78">
            <w:pPr>
              <w:spacing w:line="240" w:lineRule="auto"/>
              <w:jc w:val="center"/>
              <w:rPr>
                <w:rFonts w:eastAsia="Times New Roman"/>
                <w:color w:val="000000"/>
                <w:sz w:val="18"/>
                <w:szCs w:val="18"/>
                <w:lang w:eastAsia="sl-SI"/>
              </w:rPr>
            </w:pPr>
          </w:p>
        </w:tc>
        <w:tc>
          <w:tcPr>
            <w:tcW w:w="1085" w:type="dxa"/>
            <w:tcBorders>
              <w:top w:val="nil"/>
              <w:left w:val="nil"/>
              <w:bottom w:val="single" w:sz="4" w:space="0" w:color="000000"/>
              <w:right w:val="single" w:sz="8" w:space="0" w:color="000000"/>
            </w:tcBorders>
            <w:vAlign w:val="center"/>
          </w:tcPr>
          <w:p w14:paraId="1C311211" w14:textId="77777777" w:rsidR="001A3B35" w:rsidRPr="0080242D" w:rsidRDefault="001A3B35" w:rsidP="00825A78">
            <w:pPr>
              <w:spacing w:line="240" w:lineRule="auto"/>
              <w:jc w:val="center"/>
              <w:rPr>
                <w:rFonts w:eastAsia="Times New Roman"/>
                <w:color w:val="000000"/>
                <w:sz w:val="18"/>
                <w:szCs w:val="18"/>
                <w:lang w:eastAsia="sl-SI"/>
              </w:rPr>
            </w:pPr>
          </w:p>
        </w:tc>
      </w:tr>
      <w:tr w:rsidR="001A3B35" w:rsidRPr="00766961" w14:paraId="23ED4131" w14:textId="77777777" w:rsidTr="0080242D">
        <w:trPr>
          <w:trHeight w:val="230"/>
        </w:trPr>
        <w:tc>
          <w:tcPr>
            <w:tcW w:w="5585" w:type="dxa"/>
            <w:gridSpan w:val="5"/>
            <w:tcBorders>
              <w:top w:val="single" w:sz="4" w:space="0" w:color="000000"/>
              <w:left w:val="single" w:sz="8" w:space="0" w:color="000000"/>
              <w:bottom w:val="single" w:sz="4" w:space="0" w:color="000000"/>
              <w:right w:val="single" w:sz="4" w:space="0" w:color="000000"/>
            </w:tcBorders>
            <w:vAlign w:val="center"/>
            <w:hideMark/>
          </w:tcPr>
          <w:p w14:paraId="00CEDB55" w14:textId="77777777" w:rsidR="001A3B35" w:rsidRPr="00766961" w:rsidRDefault="001A3B35" w:rsidP="00825A78">
            <w:pPr>
              <w:spacing w:line="240" w:lineRule="auto"/>
              <w:jc w:val="center"/>
              <w:rPr>
                <w:rFonts w:eastAsia="Times New Roman"/>
                <w:b/>
                <w:bCs/>
                <w:color w:val="000000"/>
                <w:sz w:val="18"/>
                <w:szCs w:val="18"/>
                <w:lang w:eastAsia="sl-SI"/>
              </w:rPr>
            </w:pPr>
            <w:r>
              <w:rPr>
                <w:rFonts w:eastAsia="Times New Roman"/>
                <w:b/>
                <w:bCs/>
                <w:color w:val="000000"/>
                <w:sz w:val="18"/>
                <w:szCs w:val="18"/>
                <w:lang w:eastAsia="sl-SI"/>
              </w:rPr>
              <w:t>Delo</w:t>
            </w:r>
          </w:p>
        </w:tc>
        <w:tc>
          <w:tcPr>
            <w:tcW w:w="1103" w:type="dxa"/>
            <w:tcBorders>
              <w:top w:val="nil"/>
              <w:left w:val="nil"/>
              <w:bottom w:val="single" w:sz="4" w:space="0" w:color="000000"/>
              <w:right w:val="single" w:sz="4" w:space="0" w:color="000000"/>
            </w:tcBorders>
          </w:tcPr>
          <w:p w14:paraId="1AC0F53E" w14:textId="77777777" w:rsidR="001A3B35" w:rsidRPr="00766961" w:rsidRDefault="001A3B35" w:rsidP="00825A78">
            <w:pPr>
              <w:spacing w:line="240" w:lineRule="auto"/>
              <w:jc w:val="center"/>
              <w:rPr>
                <w:rFonts w:eastAsia="Times New Roman"/>
                <w:b/>
                <w:bCs/>
                <w:color w:val="000000"/>
                <w:sz w:val="18"/>
                <w:szCs w:val="18"/>
                <w:lang w:eastAsia="sl-SI"/>
              </w:rPr>
            </w:pPr>
            <w:r w:rsidRPr="00F135A2">
              <w:t>10316</w:t>
            </w:r>
          </w:p>
        </w:tc>
        <w:tc>
          <w:tcPr>
            <w:tcW w:w="1289" w:type="dxa"/>
            <w:tcBorders>
              <w:top w:val="nil"/>
              <w:left w:val="nil"/>
              <w:bottom w:val="single" w:sz="4" w:space="0" w:color="000000"/>
              <w:right w:val="single" w:sz="4" w:space="0" w:color="000000"/>
            </w:tcBorders>
          </w:tcPr>
          <w:p w14:paraId="778D0930" w14:textId="77777777" w:rsidR="001A3B35" w:rsidRPr="00766961" w:rsidRDefault="001A3B35" w:rsidP="00825A78">
            <w:pPr>
              <w:spacing w:line="240" w:lineRule="auto"/>
              <w:jc w:val="center"/>
              <w:rPr>
                <w:rFonts w:eastAsia="Times New Roman"/>
                <w:b/>
                <w:bCs/>
                <w:color w:val="000000"/>
                <w:sz w:val="18"/>
                <w:szCs w:val="18"/>
                <w:lang w:eastAsia="sl-SI"/>
              </w:rPr>
            </w:pPr>
            <w:r w:rsidRPr="00F135A2">
              <w:t xml:space="preserve"> 321.268,50   </w:t>
            </w:r>
          </w:p>
        </w:tc>
        <w:tc>
          <w:tcPr>
            <w:tcW w:w="1085" w:type="dxa"/>
            <w:tcBorders>
              <w:top w:val="nil"/>
              <w:left w:val="nil"/>
              <w:bottom w:val="single" w:sz="4" w:space="0" w:color="000000"/>
              <w:right w:val="single" w:sz="8" w:space="0" w:color="000000"/>
            </w:tcBorders>
          </w:tcPr>
          <w:p w14:paraId="78A66E95" w14:textId="77777777" w:rsidR="001A3B35" w:rsidRPr="0080242D" w:rsidRDefault="001A3B35" w:rsidP="00825A78">
            <w:pPr>
              <w:spacing w:line="240" w:lineRule="auto"/>
              <w:jc w:val="center"/>
              <w:rPr>
                <w:rFonts w:eastAsia="Times New Roman"/>
                <w:b/>
                <w:bCs/>
                <w:color w:val="000000"/>
                <w:sz w:val="18"/>
                <w:szCs w:val="18"/>
                <w:lang w:eastAsia="sl-SI"/>
              </w:rPr>
            </w:pPr>
            <w:r w:rsidRPr="0080242D">
              <w:t xml:space="preserve"> 391.947,57   </w:t>
            </w:r>
          </w:p>
        </w:tc>
      </w:tr>
      <w:tr w:rsidR="001A3B35" w:rsidRPr="00766961" w14:paraId="00950447" w14:textId="77777777" w:rsidTr="0080242D">
        <w:trPr>
          <w:trHeight w:val="717"/>
        </w:trPr>
        <w:tc>
          <w:tcPr>
            <w:tcW w:w="1069" w:type="dxa"/>
            <w:tcBorders>
              <w:top w:val="nil"/>
              <w:left w:val="single" w:sz="8" w:space="0" w:color="000000"/>
              <w:bottom w:val="nil"/>
              <w:right w:val="single" w:sz="4" w:space="0" w:color="000000"/>
            </w:tcBorders>
            <w:vAlign w:val="center"/>
            <w:hideMark/>
          </w:tcPr>
          <w:p w14:paraId="5FEAC067" w14:textId="77777777" w:rsidR="001A3B35" w:rsidRPr="00766961" w:rsidRDefault="001A3B35" w:rsidP="00825A78">
            <w:pPr>
              <w:spacing w:line="240" w:lineRule="auto"/>
              <w:jc w:val="center"/>
              <w:rPr>
                <w:rFonts w:eastAsia="Times New Roman"/>
                <w:color w:val="000000"/>
                <w:sz w:val="18"/>
                <w:szCs w:val="18"/>
                <w:lang w:eastAsia="sl-SI"/>
              </w:rPr>
            </w:pPr>
            <w:proofErr w:type="spellStart"/>
            <w:r w:rsidRPr="00766961">
              <w:rPr>
                <w:rFonts w:eastAsia="Times New Roman"/>
                <w:color w:val="000000"/>
                <w:sz w:val="18"/>
                <w:szCs w:val="18"/>
                <w:lang w:eastAsia="sl-SI"/>
              </w:rPr>
              <w:t>Zap</w:t>
            </w:r>
            <w:proofErr w:type="spellEnd"/>
            <w:r w:rsidRPr="00766961">
              <w:rPr>
                <w:rFonts w:eastAsia="Times New Roman"/>
                <w:color w:val="000000"/>
                <w:sz w:val="18"/>
                <w:szCs w:val="18"/>
                <w:lang w:eastAsia="sl-SI"/>
              </w:rPr>
              <w:t>. št.</w:t>
            </w:r>
          </w:p>
        </w:tc>
        <w:tc>
          <w:tcPr>
            <w:tcW w:w="1204" w:type="dxa"/>
            <w:tcBorders>
              <w:top w:val="nil"/>
              <w:left w:val="nil"/>
              <w:bottom w:val="nil"/>
              <w:right w:val="single" w:sz="4" w:space="0" w:color="000000"/>
            </w:tcBorders>
            <w:vAlign w:val="center"/>
            <w:hideMark/>
          </w:tcPr>
          <w:p w14:paraId="4BE413D2"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Število delavcev</w:t>
            </w:r>
          </w:p>
        </w:tc>
        <w:tc>
          <w:tcPr>
            <w:tcW w:w="1120" w:type="dxa"/>
            <w:tcBorders>
              <w:top w:val="nil"/>
              <w:left w:val="nil"/>
              <w:bottom w:val="nil"/>
              <w:right w:val="single" w:sz="4" w:space="0" w:color="000000"/>
            </w:tcBorders>
            <w:vAlign w:val="center"/>
            <w:hideMark/>
          </w:tcPr>
          <w:p w14:paraId="07D9486B"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Stopnja izobrazbe</w:t>
            </w:r>
          </w:p>
        </w:tc>
        <w:tc>
          <w:tcPr>
            <w:tcW w:w="1137" w:type="dxa"/>
            <w:tcBorders>
              <w:top w:val="nil"/>
              <w:left w:val="nil"/>
              <w:bottom w:val="nil"/>
              <w:right w:val="single" w:sz="4" w:space="0" w:color="000000"/>
            </w:tcBorders>
            <w:vAlign w:val="center"/>
            <w:hideMark/>
          </w:tcPr>
          <w:p w14:paraId="35BBDE47"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Čas opravljanja naloge</w:t>
            </w:r>
          </w:p>
        </w:tc>
        <w:tc>
          <w:tcPr>
            <w:tcW w:w="1055" w:type="dxa"/>
            <w:tcBorders>
              <w:top w:val="nil"/>
              <w:left w:val="nil"/>
              <w:bottom w:val="nil"/>
              <w:right w:val="single" w:sz="4" w:space="0" w:color="000000"/>
            </w:tcBorders>
            <w:vAlign w:val="center"/>
            <w:hideMark/>
          </w:tcPr>
          <w:p w14:paraId="034B267C"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Cena / uro</w:t>
            </w:r>
          </w:p>
        </w:tc>
        <w:tc>
          <w:tcPr>
            <w:tcW w:w="1103" w:type="dxa"/>
            <w:tcBorders>
              <w:top w:val="nil"/>
              <w:left w:val="nil"/>
              <w:bottom w:val="nil"/>
              <w:right w:val="single" w:sz="4" w:space="0" w:color="000000"/>
            </w:tcBorders>
            <w:vAlign w:val="center"/>
            <w:hideMark/>
          </w:tcPr>
          <w:p w14:paraId="75100A9B"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Število ur  (skupaj)</w:t>
            </w:r>
          </w:p>
        </w:tc>
        <w:tc>
          <w:tcPr>
            <w:tcW w:w="1289" w:type="dxa"/>
            <w:tcBorders>
              <w:top w:val="nil"/>
              <w:left w:val="nil"/>
              <w:bottom w:val="nil"/>
              <w:right w:val="single" w:sz="4" w:space="0" w:color="000000"/>
            </w:tcBorders>
            <w:vAlign w:val="center"/>
            <w:hideMark/>
          </w:tcPr>
          <w:p w14:paraId="0373D8EC"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Vrednost v EUR (brez DDV)</w:t>
            </w:r>
          </w:p>
        </w:tc>
        <w:tc>
          <w:tcPr>
            <w:tcW w:w="1085" w:type="dxa"/>
            <w:tcBorders>
              <w:top w:val="nil"/>
              <w:left w:val="nil"/>
              <w:bottom w:val="nil"/>
              <w:right w:val="single" w:sz="8" w:space="0" w:color="000000"/>
            </w:tcBorders>
            <w:vAlign w:val="center"/>
            <w:hideMark/>
          </w:tcPr>
          <w:p w14:paraId="0E557C7A" w14:textId="77777777" w:rsidR="001A3B35" w:rsidRPr="0080242D" w:rsidRDefault="001A3B35" w:rsidP="00825A78">
            <w:pPr>
              <w:spacing w:line="240" w:lineRule="auto"/>
              <w:jc w:val="center"/>
              <w:rPr>
                <w:rFonts w:eastAsia="Times New Roman"/>
                <w:color w:val="000000"/>
                <w:sz w:val="18"/>
                <w:szCs w:val="18"/>
                <w:lang w:eastAsia="sl-SI"/>
              </w:rPr>
            </w:pPr>
            <w:r w:rsidRPr="0080242D">
              <w:rPr>
                <w:rFonts w:eastAsia="Times New Roman"/>
                <w:color w:val="000000"/>
                <w:sz w:val="18"/>
                <w:szCs w:val="18"/>
                <w:lang w:eastAsia="sl-SI"/>
              </w:rPr>
              <w:t>Vrednost v EUR (z DDV)</w:t>
            </w:r>
          </w:p>
        </w:tc>
      </w:tr>
      <w:tr w:rsidR="001A3B35" w:rsidRPr="00766961" w14:paraId="036950BB" w14:textId="77777777" w:rsidTr="0080242D">
        <w:trPr>
          <w:trHeight w:val="260"/>
        </w:trPr>
        <w:tc>
          <w:tcPr>
            <w:tcW w:w="1069" w:type="dxa"/>
            <w:tcBorders>
              <w:top w:val="single" w:sz="4" w:space="0" w:color="000000"/>
              <w:left w:val="single" w:sz="8" w:space="0" w:color="000000"/>
              <w:bottom w:val="single" w:sz="4" w:space="0" w:color="000000"/>
              <w:right w:val="single" w:sz="4" w:space="0" w:color="000000"/>
            </w:tcBorders>
            <w:vAlign w:val="center"/>
            <w:hideMark/>
          </w:tcPr>
          <w:p w14:paraId="6FD1D4DB"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p>
        </w:tc>
        <w:tc>
          <w:tcPr>
            <w:tcW w:w="1204" w:type="dxa"/>
            <w:tcBorders>
              <w:top w:val="single" w:sz="4" w:space="0" w:color="000000"/>
              <w:left w:val="nil"/>
              <w:bottom w:val="single" w:sz="4" w:space="0" w:color="000000"/>
              <w:right w:val="single" w:sz="4" w:space="0" w:color="000000"/>
            </w:tcBorders>
            <w:vAlign w:val="center"/>
            <w:hideMark/>
          </w:tcPr>
          <w:p w14:paraId="5FDFD72F"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p>
        </w:tc>
        <w:tc>
          <w:tcPr>
            <w:tcW w:w="1120" w:type="dxa"/>
            <w:tcBorders>
              <w:top w:val="single" w:sz="4" w:space="0" w:color="000000"/>
              <w:left w:val="nil"/>
              <w:bottom w:val="single" w:sz="4" w:space="0" w:color="000000"/>
              <w:right w:val="single" w:sz="4" w:space="0" w:color="000000"/>
            </w:tcBorders>
            <w:vAlign w:val="center"/>
            <w:hideMark/>
          </w:tcPr>
          <w:p w14:paraId="294F1498"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VII.</w:t>
            </w:r>
          </w:p>
        </w:tc>
        <w:tc>
          <w:tcPr>
            <w:tcW w:w="1137" w:type="dxa"/>
            <w:tcBorders>
              <w:top w:val="single" w:sz="4" w:space="0" w:color="000000"/>
              <w:left w:val="nil"/>
              <w:bottom w:val="single" w:sz="4" w:space="0" w:color="000000"/>
              <w:right w:val="single" w:sz="4" w:space="0" w:color="000000"/>
            </w:tcBorders>
            <w:vAlign w:val="center"/>
            <w:hideMark/>
          </w:tcPr>
          <w:p w14:paraId="59D5E1FC"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12 mesecev</w:t>
            </w:r>
          </w:p>
        </w:tc>
        <w:tc>
          <w:tcPr>
            <w:tcW w:w="1055" w:type="dxa"/>
            <w:tcBorders>
              <w:top w:val="single" w:sz="4" w:space="0" w:color="000000"/>
              <w:left w:val="nil"/>
              <w:bottom w:val="single" w:sz="4" w:space="0" w:color="000000"/>
              <w:right w:val="single" w:sz="4" w:space="0" w:color="000000"/>
            </w:tcBorders>
            <w:vAlign w:val="center"/>
            <w:hideMark/>
          </w:tcPr>
          <w:p w14:paraId="7D4B676C"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36,72</w:t>
            </w:r>
          </w:p>
        </w:tc>
        <w:tc>
          <w:tcPr>
            <w:tcW w:w="1103" w:type="dxa"/>
            <w:tcBorders>
              <w:top w:val="single" w:sz="4" w:space="0" w:color="000000"/>
              <w:left w:val="nil"/>
              <w:bottom w:val="single" w:sz="4" w:space="0" w:color="000000"/>
              <w:right w:val="single" w:sz="4" w:space="0" w:color="000000"/>
            </w:tcBorders>
          </w:tcPr>
          <w:p w14:paraId="50CB8322" w14:textId="77777777" w:rsidR="001A3B35" w:rsidRPr="00766961" w:rsidRDefault="001A3B35" w:rsidP="00825A78">
            <w:pPr>
              <w:spacing w:line="240" w:lineRule="auto"/>
              <w:jc w:val="center"/>
              <w:rPr>
                <w:rFonts w:eastAsia="Times New Roman"/>
                <w:color w:val="000000"/>
                <w:sz w:val="18"/>
                <w:szCs w:val="18"/>
                <w:lang w:eastAsia="sl-SI"/>
              </w:rPr>
            </w:pPr>
            <w:r w:rsidRPr="00465020">
              <w:t>1622</w:t>
            </w:r>
          </w:p>
        </w:tc>
        <w:tc>
          <w:tcPr>
            <w:tcW w:w="1289" w:type="dxa"/>
            <w:tcBorders>
              <w:top w:val="single" w:sz="4" w:space="0" w:color="000000"/>
              <w:left w:val="nil"/>
              <w:bottom w:val="single" w:sz="4" w:space="0" w:color="000000"/>
              <w:right w:val="single" w:sz="4" w:space="0" w:color="000000"/>
            </w:tcBorders>
          </w:tcPr>
          <w:p w14:paraId="2A729495"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59.559,84   </w:t>
            </w:r>
          </w:p>
        </w:tc>
        <w:tc>
          <w:tcPr>
            <w:tcW w:w="1085" w:type="dxa"/>
            <w:tcBorders>
              <w:top w:val="single" w:sz="4" w:space="0" w:color="000000"/>
              <w:left w:val="nil"/>
              <w:bottom w:val="single" w:sz="4" w:space="0" w:color="000000"/>
              <w:right w:val="single" w:sz="8" w:space="0" w:color="000000"/>
            </w:tcBorders>
          </w:tcPr>
          <w:p w14:paraId="08BADAD2" w14:textId="77777777" w:rsidR="001A3B35" w:rsidRPr="0080242D" w:rsidRDefault="001A3B35" w:rsidP="00825A78">
            <w:pPr>
              <w:spacing w:line="240" w:lineRule="auto"/>
              <w:jc w:val="center"/>
              <w:rPr>
                <w:rFonts w:eastAsia="Times New Roman"/>
                <w:color w:val="000000"/>
                <w:sz w:val="18"/>
                <w:szCs w:val="18"/>
                <w:lang w:eastAsia="sl-SI"/>
              </w:rPr>
            </w:pPr>
            <w:r w:rsidRPr="0080242D">
              <w:t xml:space="preserve"> 72.663,00   </w:t>
            </w:r>
          </w:p>
        </w:tc>
      </w:tr>
      <w:tr w:rsidR="001A3B35" w:rsidRPr="00766961" w14:paraId="0F9AF18E" w14:textId="77777777" w:rsidTr="0080242D">
        <w:trPr>
          <w:trHeight w:val="260"/>
        </w:trPr>
        <w:tc>
          <w:tcPr>
            <w:tcW w:w="1069" w:type="dxa"/>
            <w:tcBorders>
              <w:top w:val="nil"/>
              <w:left w:val="single" w:sz="8" w:space="0" w:color="000000"/>
              <w:bottom w:val="single" w:sz="4" w:space="0" w:color="000000"/>
              <w:right w:val="single" w:sz="4" w:space="0" w:color="000000"/>
            </w:tcBorders>
            <w:vAlign w:val="center"/>
            <w:hideMark/>
          </w:tcPr>
          <w:p w14:paraId="7A4AD060"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3</w:t>
            </w:r>
          </w:p>
        </w:tc>
        <w:tc>
          <w:tcPr>
            <w:tcW w:w="1204" w:type="dxa"/>
            <w:tcBorders>
              <w:top w:val="nil"/>
              <w:left w:val="nil"/>
              <w:bottom w:val="single" w:sz="4" w:space="0" w:color="000000"/>
              <w:right w:val="single" w:sz="4" w:space="0" w:color="000000"/>
            </w:tcBorders>
            <w:vAlign w:val="center"/>
            <w:hideMark/>
          </w:tcPr>
          <w:p w14:paraId="2328E6CB"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p>
        </w:tc>
        <w:tc>
          <w:tcPr>
            <w:tcW w:w="1120" w:type="dxa"/>
            <w:tcBorders>
              <w:top w:val="nil"/>
              <w:left w:val="nil"/>
              <w:bottom w:val="single" w:sz="4" w:space="0" w:color="000000"/>
              <w:right w:val="single" w:sz="4" w:space="0" w:color="000000"/>
            </w:tcBorders>
            <w:vAlign w:val="center"/>
            <w:hideMark/>
          </w:tcPr>
          <w:p w14:paraId="732AAD38"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VII.</w:t>
            </w:r>
          </w:p>
        </w:tc>
        <w:tc>
          <w:tcPr>
            <w:tcW w:w="1137" w:type="dxa"/>
            <w:tcBorders>
              <w:top w:val="nil"/>
              <w:left w:val="nil"/>
              <w:bottom w:val="single" w:sz="4" w:space="0" w:color="000000"/>
              <w:right w:val="single" w:sz="4" w:space="0" w:color="000000"/>
            </w:tcBorders>
            <w:vAlign w:val="center"/>
            <w:hideMark/>
          </w:tcPr>
          <w:p w14:paraId="47443561"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12 mesecev</w:t>
            </w:r>
          </w:p>
        </w:tc>
        <w:tc>
          <w:tcPr>
            <w:tcW w:w="1055" w:type="dxa"/>
            <w:tcBorders>
              <w:top w:val="nil"/>
              <w:left w:val="nil"/>
              <w:bottom w:val="single" w:sz="4" w:space="0" w:color="000000"/>
              <w:right w:val="single" w:sz="4" w:space="0" w:color="000000"/>
            </w:tcBorders>
            <w:vAlign w:val="center"/>
            <w:hideMark/>
          </w:tcPr>
          <w:p w14:paraId="1EC0A3C8"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36,72</w:t>
            </w:r>
          </w:p>
        </w:tc>
        <w:tc>
          <w:tcPr>
            <w:tcW w:w="1103" w:type="dxa"/>
            <w:tcBorders>
              <w:top w:val="nil"/>
              <w:left w:val="nil"/>
              <w:bottom w:val="single" w:sz="4" w:space="0" w:color="000000"/>
              <w:right w:val="single" w:sz="4" w:space="0" w:color="000000"/>
            </w:tcBorders>
          </w:tcPr>
          <w:p w14:paraId="5F57E574" w14:textId="77777777" w:rsidR="001A3B35" w:rsidRPr="00766961" w:rsidRDefault="001A3B35" w:rsidP="00825A78">
            <w:pPr>
              <w:spacing w:line="240" w:lineRule="auto"/>
              <w:jc w:val="center"/>
              <w:rPr>
                <w:rFonts w:eastAsia="Times New Roman"/>
                <w:color w:val="000000"/>
                <w:sz w:val="18"/>
                <w:szCs w:val="18"/>
                <w:lang w:eastAsia="sl-SI"/>
              </w:rPr>
            </w:pPr>
            <w:r w:rsidRPr="00465020">
              <w:t>1353</w:t>
            </w:r>
          </w:p>
        </w:tc>
        <w:tc>
          <w:tcPr>
            <w:tcW w:w="1289" w:type="dxa"/>
            <w:tcBorders>
              <w:top w:val="nil"/>
              <w:left w:val="nil"/>
              <w:bottom w:val="single" w:sz="4" w:space="0" w:color="000000"/>
              <w:right w:val="single" w:sz="4" w:space="0" w:color="000000"/>
            </w:tcBorders>
          </w:tcPr>
          <w:p w14:paraId="4A0A7D04"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49.682,16   </w:t>
            </w:r>
          </w:p>
        </w:tc>
        <w:tc>
          <w:tcPr>
            <w:tcW w:w="1085" w:type="dxa"/>
            <w:tcBorders>
              <w:top w:val="nil"/>
              <w:left w:val="nil"/>
              <w:bottom w:val="single" w:sz="4" w:space="0" w:color="000000"/>
              <w:right w:val="single" w:sz="8" w:space="0" w:color="000000"/>
            </w:tcBorders>
          </w:tcPr>
          <w:p w14:paraId="0F6ACF2F" w14:textId="77777777" w:rsidR="001A3B35" w:rsidRPr="0080242D" w:rsidRDefault="001A3B35" w:rsidP="00825A78">
            <w:pPr>
              <w:spacing w:line="240" w:lineRule="auto"/>
              <w:jc w:val="center"/>
              <w:rPr>
                <w:rFonts w:eastAsia="Times New Roman"/>
                <w:color w:val="000000"/>
                <w:sz w:val="18"/>
                <w:szCs w:val="18"/>
                <w:lang w:eastAsia="sl-SI"/>
              </w:rPr>
            </w:pPr>
            <w:r w:rsidRPr="0080242D">
              <w:t xml:space="preserve"> 60.612,24   </w:t>
            </w:r>
          </w:p>
        </w:tc>
      </w:tr>
      <w:tr w:rsidR="001A3B35" w:rsidRPr="00766961" w14:paraId="3C00FE86" w14:textId="77777777" w:rsidTr="0080242D">
        <w:trPr>
          <w:trHeight w:val="260"/>
        </w:trPr>
        <w:tc>
          <w:tcPr>
            <w:tcW w:w="1069" w:type="dxa"/>
            <w:tcBorders>
              <w:top w:val="nil"/>
              <w:left w:val="single" w:sz="8" w:space="0" w:color="000000"/>
              <w:bottom w:val="single" w:sz="4" w:space="0" w:color="000000"/>
              <w:right w:val="single" w:sz="4" w:space="0" w:color="000000"/>
            </w:tcBorders>
            <w:vAlign w:val="center"/>
            <w:hideMark/>
          </w:tcPr>
          <w:p w14:paraId="46317FE5"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4</w:t>
            </w:r>
          </w:p>
        </w:tc>
        <w:tc>
          <w:tcPr>
            <w:tcW w:w="1204" w:type="dxa"/>
            <w:tcBorders>
              <w:top w:val="nil"/>
              <w:left w:val="nil"/>
              <w:bottom w:val="single" w:sz="4" w:space="0" w:color="000000"/>
              <w:right w:val="single" w:sz="4" w:space="0" w:color="000000"/>
            </w:tcBorders>
            <w:vAlign w:val="center"/>
            <w:hideMark/>
          </w:tcPr>
          <w:p w14:paraId="74044D94"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p>
        </w:tc>
        <w:tc>
          <w:tcPr>
            <w:tcW w:w="1120" w:type="dxa"/>
            <w:tcBorders>
              <w:top w:val="nil"/>
              <w:left w:val="nil"/>
              <w:bottom w:val="single" w:sz="4" w:space="0" w:color="000000"/>
              <w:right w:val="single" w:sz="4" w:space="0" w:color="000000"/>
            </w:tcBorders>
            <w:vAlign w:val="center"/>
            <w:hideMark/>
          </w:tcPr>
          <w:p w14:paraId="64211B5A"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VII.</w:t>
            </w:r>
          </w:p>
        </w:tc>
        <w:tc>
          <w:tcPr>
            <w:tcW w:w="1137" w:type="dxa"/>
            <w:tcBorders>
              <w:top w:val="nil"/>
              <w:left w:val="nil"/>
              <w:bottom w:val="single" w:sz="4" w:space="0" w:color="000000"/>
              <w:right w:val="single" w:sz="4" w:space="0" w:color="000000"/>
            </w:tcBorders>
            <w:vAlign w:val="center"/>
            <w:hideMark/>
          </w:tcPr>
          <w:p w14:paraId="65233DCF"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12 mesecev</w:t>
            </w:r>
          </w:p>
        </w:tc>
        <w:tc>
          <w:tcPr>
            <w:tcW w:w="1055" w:type="dxa"/>
            <w:tcBorders>
              <w:top w:val="nil"/>
              <w:left w:val="nil"/>
              <w:bottom w:val="single" w:sz="4" w:space="0" w:color="000000"/>
              <w:right w:val="single" w:sz="4" w:space="0" w:color="000000"/>
            </w:tcBorders>
            <w:vAlign w:val="center"/>
            <w:hideMark/>
          </w:tcPr>
          <w:p w14:paraId="1407208B"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36,72</w:t>
            </w:r>
          </w:p>
        </w:tc>
        <w:tc>
          <w:tcPr>
            <w:tcW w:w="1103" w:type="dxa"/>
            <w:tcBorders>
              <w:top w:val="nil"/>
              <w:left w:val="nil"/>
              <w:bottom w:val="single" w:sz="4" w:space="0" w:color="000000"/>
              <w:right w:val="single" w:sz="4" w:space="0" w:color="000000"/>
            </w:tcBorders>
          </w:tcPr>
          <w:p w14:paraId="70782F03" w14:textId="77777777" w:rsidR="001A3B35" w:rsidRPr="00766961" w:rsidRDefault="001A3B35" w:rsidP="00825A78">
            <w:pPr>
              <w:spacing w:line="240" w:lineRule="auto"/>
              <w:jc w:val="center"/>
              <w:rPr>
                <w:rFonts w:eastAsia="Times New Roman"/>
                <w:color w:val="000000"/>
                <w:sz w:val="18"/>
                <w:szCs w:val="18"/>
                <w:lang w:eastAsia="sl-SI"/>
              </w:rPr>
            </w:pPr>
            <w:r w:rsidRPr="00465020">
              <w:t>206</w:t>
            </w:r>
          </w:p>
        </w:tc>
        <w:tc>
          <w:tcPr>
            <w:tcW w:w="1289" w:type="dxa"/>
            <w:tcBorders>
              <w:top w:val="nil"/>
              <w:left w:val="nil"/>
              <w:bottom w:val="single" w:sz="4" w:space="0" w:color="000000"/>
              <w:right w:val="single" w:sz="4" w:space="0" w:color="000000"/>
            </w:tcBorders>
          </w:tcPr>
          <w:p w14:paraId="4DB080F9"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7.564,32   </w:t>
            </w:r>
          </w:p>
        </w:tc>
        <w:tc>
          <w:tcPr>
            <w:tcW w:w="1085" w:type="dxa"/>
            <w:tcBorders>
              <w:top w:val="nil"/>
              <w:left w:val="nil"/>
              <w:bottom w:val="single" w:sz="4" w:space="0" w:color="000000"/>
              <w:right w:val="single" w:sz="8" w:space="0" w:color="000000"/>
            </w:tcBorders>
          </w:tcPr>
          <w:p w14:paraId="0750A61B"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9.228,47   </w:t>
            </w:r>
          </w:p>
        </w:tc>
      </w:tr>
      <w:tr w:rsidR="001A3B35" w:rsidRPr="00766961" w14:paraId="4C43CFAA" w14:textId="77777777" w:rsidTr="0080242D">
        <w:trPr>
          <w:trHeight w:val="260"/>
        </w:trPr>
        <w:tc>
          <w:tcPr>
            <w:tcW w:w="1069" w:type="dxa"/>
            <w:tcBorders>
              <w:top w:val="nil"/>
              <w:left w:val="single" w:sz="8" w:space="0" w:color="000000"/>
              <w:bottom w:val="single" w:sz="4" w:space="0" w:color="000000"/>
              <w:right w:val="single" w:sz="4" w:space="0" w:color="000000"/>
            </w:tcBorders>
            <w:vAlign w:val="center"/>
            <w:hideMark/>
          </w:tcPr>
          <w:p w14:paraId="0D3134AC"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5</w:t>
            </w:r>
          </w:p>
        </w:tc>
        <w:tc>
          <w:tcPr>
            <w:tcW w:w="1204" w:type="dxa"/>
            <w:tcBorders>
              <w:top w:val="nil"/>
              <w:left w:val="nil"/>
              <w:bottom w:val="single" w:sz="4" w:space="0" w:color="000000"/>
              <w:right w:val="single" w:sz="4" w:space="0" w:color="000000"/>
            </w:tcBorders>
            <w:vAlign w:val="center"/>
            <w:hideMark/>
          </w:tcPr>
          <w:p w14:paraId="33BE63BB"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p>
        </w:tc>
        <w:tc>
          <w:tcPr>
            <w:tcW w:w="1120" w:type="dxa"/>
            <w:tcBorders>
              <w:top w:val="nil"/>
              <w:left w:val="nil"/>
              <w:bottom w:val="single" w:sz="4" w:space="0" w:color="000000"/>
              <w:right w:val="single" w:sz="4" w:space="0" w:color="000000"/>
            </w:tcBorders>
            <w:vAlign w:val="center"/>
            <w:hideMark/>
          </w:tcPr>
          <w:p w14:paraId="2A04CE15"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VI/2.</w:t>
            </w:r>
          </w:p>
        </w:tc>
        <w:tc>
          <w:tcPr>
            <w:tcW w:w="1137" w:type="dxa"/>
            <w:tcBorders>
              <w:top w:val="nil"/>
              <w:left w:val="nil"/>
              <w:bottom w:val="single" w:sz="4" w:space="0" w:color="000000"/>
              <w:right w:val="single" w:sz="4" w:space="0" w:color="000000"/>
            </w:tcBorders>
            <w:vAlign w:val="center"/>
            <w:hideMark/>
          </w:tcPr>
          <w:p w14:paraId="1562CA9B"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12 mesecev</w:t>
            </w:r>
          </w:p>
        </w:tc>
        <w:tc>
          <w:tcPr>
            <w:tcW w:w="1055" w:type="dxa"/>
            <w:tcBorders>
              <w:top w:val="nil"/>
              <w:left w:val="nil"/>
              <w:bottom w:val="single" w:sz="4" w:space="0" w:color="000000"/>
              <w:right w:val="single" w:sz="4" w:space="0" w:color="000000"/>
            </w:tcBorders>
            <w:vAlign w:val="center"/>
            <w:hideMark/>
          </w:tcPr>
          <w:p w14:paraId="0A036105"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29,16</w:t>
            </w:r>
          </w:p>
        </w:tc>
        <w:tc>
          <w:tcPr>
            <w:tcW w:w="1103" w:type="dxa"/>
            <w:tcBorders>
              <w:top w:val="nil"/>
              <w:left w:val="nil"/>
              <w:bottom w:val="single" w:sz="4" w:space="0" w:color="000000"/>
              <w:right w:val="single" w:sz="4" w:space="0" w:color="000000"/>
            </w:tcBorders>
          </w:tcPr>
          <w:p w14:paraId="3EADC5F2" w14:textId="77777777" w:rsidR="001A3B35" w:rsidRPr="00766961" w:rsidRDefault="001A3B35" w:rsidP="00825A78">
            <w:pPr>
              <w:spacing w:line="240" w:lineRule="auto"/>
              <w:jc w:val="center"/>
              <w:rPr>
                <w:rFonts w:eastAsia="Times New Roman"/>
                <w:color w:val="000000"/>
                <w:sz w:val="18"/>
                <w:szCs w:val="18"/>
                <w:lang w:eastAsia="sl-SI"/>
              </w:rPr>
            </w:pPr>
            <w:r w:rsidRPr="00465020">
              <w:t>250</w:t>
            </w:r>
          </w:p>
        </w:tc>
        <w:tc>
          <w:tcPr>
            <w:tcW w:w="1289" w:type="dxa"/>
            <w:tcBorders>
              <w:top w:val="nil"/>
              <w:left w:val="nil"/>
              <w:bottom w:val="single" w:sz="4" w:space="0" w:color="000000"/>
              <w:right w:val="single" w:sz="4" w:space="0" w:color="000000"/>
            </w:tcBorders>
          </w:tcPr>
          <w:p w14:paraId="2B8FB98B"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7.290,00   </w:t>
            </w:r>
          </w:p>
        </w:tc>
        <w:tc>
          <w:tcPr>
            <w:tcW w:w="1085" w:type="dxa"/>
            <w:tcBorders>
              <w:top w:val="nil"/>
              <w:left w:val="nil"/>
              <w:bottom w:val="single" w:sz="4" w:space="0" w:color="000000"/>
              <w:right w:val="single" w:sz="8" w:space="0" w:color="000000"/>
            </w:tcBorders>
          </w:tcPr>
          <w:p w14:paraId="43CDE12A"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8.893,80   </w:t>
            </w:r>
          </w:p>
        </w:tc>
      </w:tr>
      <w:tr w:rsidR="001A3B35" w:rsidRPr="00766961" w14:paraId="1F1F1602" w14:textId="77777777" w:rsidTr="0080242D">
        <w:trPr>
          <w:trHeight w:val="260"/>
        </w:trPr>
        <w:tc>
          <w:tcPr>
            <w:tcW w:w="1069" w:type="dxa"/>
            <w:tcBorders>
              <w:top w:val="nil"/>
              <w:left w:val="single" w:sz="8" w:space="0" w:color="000000"/>
              <w:bottom w:val="single" w:sz="4" w:space="0" w:color="000000"/>
              <w:right w:val="single" w:sz="4" w:space="0" w:color="000000"/>
            </w:tcBorders>
            <w:vAlign w:val="center"/>
            <w:hideMark/>
          </w:tcPr>
          <w:p w14:paraId="60828A91"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6</w:t>
            </w:r>
          </w:p>
        </w:tc>
        <w:tc>
          <w:tcPr>
            <w:tcW w:w="1204" w:type="dxa"/>
            <w:tcBorders>
              <w:top w:val="nil"/>
              <w:left w:val="nil"/>
              <w:bottom w:val="single" w:sz="4" w:space="0" w:color="000000"/>
              <w:right w:val="single" w:sz="4" w:space="0" w:color="000000"/>
            </w:tcBorders>
            <w:vAlign w:val="center"/>
            <w:hideMark/>
          </w:tcPr>
          <w:p w14:paraId="0B0AC667"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p>
        </w:tc>
        <w:tc>
          <w:tcPr>
            <w:tcW w:w="1120" w:type="dxa"/>
            <w:tcBorders>
              <w:top w:val="nil"/>
              <w:left w:val="nil"/>
              <w:bottom w:val="single" w:sz="4" w:space="0" w:color="000000"/>
              <w:right w:val="single" w:sz="4" w:space="0" w:color="000000"/>
            </w:tcBorders>
            <w:vAlign w:val="center"/>
            <w:hideMark/>
          </w:tcPr>
          <w:p w14:paraId="376A1C35"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VI/2.</w:t>
            </w:r>
          </w:p>
        </w:tc>
        <w:tc>
          <w:tcPr>
            <w:tcW w:w="1137" w:type="dxa"/>
            <w:tcBorders>
              <w:top w:val="nil"/>
              <w:left w:val="nil"/>
              <w:bottom w:val="single" w:sz="4" w:space="0" w:color="000000"/>
              <w:right w:val="single" w:sz="4" w:space="0" w:color="000000"/>
            </w:tcBorders>
            <w:vAlign w:val="center"/>
            <w:hideMark/>
          </w:tcPr>
          <w:p w14:paraId="7CC8FF55"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12 mesecev</w:t>
            </w:r>
          </w:p>
        </w:tc>
        <w:tc>
          <w:tcPr>
            <w:tcW w:w="1055" w:type="dxa"/>
            <w:tcBorders>
              <w:top w:val="nil"/>
              <w:left w:val="nil"/>
              <w:bottom w:val="single" w:sz="4" w:space="0" w:color="000000"/>
              <w:right w:val="single" w:sz="4" w:space="0" w:color="000000"/>
            </w:tcBorders>
            <w:vAlign w:val="center"/>
            <w:hideMark/>
          </w:tcPr>
          <w:p w14:paraId="45F8572A"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29,16</w:t>
            </w:r>
          </w:p>
        </w:tc>
        <w:tc>
          <w:tcPr>
            <w:tcW w:w="1103" w:type="dxa"/>
            <w:tcBorders>
              <w:top w:val="nil"/>
              <w:left w:val="nil"/>
              <w:bottom w:val="single" w:sz="4" w:space="0" w:color="000000"/>
              <w:right w:val="single" w:sz="4" w:space="0" w:color="000000"/>
            </w:tcBorders>
          </w:tcPr>
          <w:p w14:paraId="6334C6B0" w14:textId="77777777" w:rsidR="001A3B35" w:rsidRPr="00766961" w:rsidRDefault="001A3B35" w:rsidP="00825A78">
            <w:pPr>
              <w:spacing w:line="240" w:lineRule="auto"/>
              <w:jc w:val="center"/>
              <w:rPr>
                <w:rFonts w:eastAsia="Times New Roman"/>
                <w:color w:val="000000"/>
                <w:sz w:val="18"/>
                <w:szCs w:val="18"/>
                <w:lang w:eastAsia="sl-SI"/>
              </w:rPr>
            </w:pPr>
            <w:r w:rsidRPr="00465020">
              <w:t>594</w:t>
            </w:r>
          </w:p>
        </w:tc>
        <w:tc>
          <w:tcPr>
            <w:tcW w:w="1289" w:type="dxa"/>
            <w:tcBorders>
              <w:top w:val="nil"/>
              <w:left w:val="nil"/>
              <w:bottom w:val="single" w:sz="4" w:space="0" w:color="000000"/>
              <w:right w:val="single" w:sz="4" w:space="0" w:color="000000"/>
            </w:tcBorders>
          </w:tcPr>
          <w:p w14:paraId="7AB7455F"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17.321,04   </w:t>
            </w:r>
          </w:p>
        </w:tc>
        <w:tc>
          <w:tcPr>
            <w:tcW w:w="1085" w:type="dxa"/>
            <w:tcBorders>
              <w:top w:val="nil"/>
              <w:left w:val="nil"/>
              <w:bottom w:val="single" w:sz="4" w:space="0" w:color="000000"/>
              <w:right w:val="single" w:sz="8" w:space="0" w:color="000000"/>
            </w:tcBorders>
          </w:tcPr>
          <w:p w14:paraId="63ED3BE1"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21.131,67   </w:t>
            </w:r>
          </w:p>
        </w:tc>
      </w:tr>
      <w:tr w:rsidR="001A3B35" w:rsidRPr="00766961" w14:paraId="4183ECE9" w14:textId="77777777" w:rsidTr="0080242D">
        <w:trPr>
          <w:trHeight w:val="260"/>
        </w:trPr>
        <w:tc>
          <w:tcPr>
            <w:tcW w:w="1069" w:type="dxa"/>
            <w:tcBorders>
              <w:top w:val="nil"/>
              <w:left w:val="single" w:sz="8" w:space="0" w:color="000000"/>
              <w:bottom w:val="single" w:sz="4" w:space="0" w:color="000000"/>
              <w:right w:val="single" w:sz="4" w:space="0" w:color="000000"/>
            </w:tcBorders>
            <w:vAlign w:val="center"/>
            <w:hideMark/>
          </w:tcPr>
          <w:p w14:paraId="069C1A74"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7</w:t>
            </w:r>
          </w:p>
        </w:tc>
        <w:tc>
          <w:tcPr>
            <w:tcW w:w="1204" w:type="dxa"/>
            <w:tcBorders>
              <w:top w:val="nil"/>
              <w:left w:val="nil"/>
              <w:bottom w:val="single" w:sz="4" w:space="0" w:color="000000"/>
              <w:right w:val="single" w:sz="4" w:space="0" w:color="000000"/>
            </w:tcBorders>
            <w:vAlign w:val="center"/>
            <w:hideMark/>
          </w:tcPr>
          <w:p w14:paraId="2DAF91CF"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p>
        </w:tc>
        <w:tc>
          <w:tcPr>
            <w:tcW w:w="1120" w:type="dxa"/>
            <w:tcBorders>
              <w:top w:val="nil"/>
              <w:left w:val="nil"/>
              <w:bottom w:val="single" w:sz="4" w:space="0" w:color="000000"/>
              <w:right w:val="single" w:sz="4" w:space="0" w:color="000000"/>
            </w:tcBorders>
            <w:vAlign w:val="center"/>
            <w:hideMark/>
          </w:tcPr>
          <w:p w14:paraId="4379787B"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VI/2.</w:t>
            </w:r>
          </w:p>
        </w:tc>
        <w:tc>
          <w:tcPr>
            <w:tcW w:w="1137" w:type="dxa"/>
            <w:tcBorders>
              <w:top w:val="nil"/>
              <w:left w:val="nil"/>
              <w:bottom w:val="single" w:sz="4" w:space="0" w:color="000000"/>
              <w:right w:val="single" w:sz="4" w:space="0" w:color="000000"/>
            </w:tcBorders>
            <w:vAlign w:val="center"/>
            <w:hideMark/>
          </w:tcPr>
          <w:p w14:paraId="260FEF10"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12 mesecev</w:t>
            </w:r>
          </w:p>
        </w:tc>
        <w:tc>
          <w:tcPr>
            <w:tcW w:w="1055" w:type="dxa"/>
            <w:tcBorders>
              <w:top w:val="nil"/>
              <w:left w:val="nil"/>
              <w:bottom w:val="single" w:sz="4" w:space="0" w:color="000000"/>
              <w:right w:val="single" w:sz="4" w:space="0" w:color="000000"/>
            </w:tcBorders>
            <w:vAlign w:val="center"/>
            <w:hideMark/>
          </w:tcPr>
          <w:p w14:paraId="4C52ED43"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29,16</w:t>
            </w:r>
          </w:p>
        </w:tc>
        <w:tc>
          <w:tcPr>
            <w:tcW w:w="1103" w:type="dxa"/>
            <w:tcBorders>
              <w:top w:val="nil"/>
              <w:left w:val="nil"/>
              <w:bottom w:val="single" w:sz="4" w:space="0" w:color="000000"/>
              <w:right w:val="single" w:sz="4" w:space="0" w:color="000000"/>
            </w:tcBorders>
          </w:tcPr>
          <w:p w14:paraId="246502E0" w14:textId="77777777" w:rsidR="001A3B35" w:rsidRPr="00766961" w:rsidRDefault="001A3B35" w:rsidP="00825A78">
            <w:pPr>
              <w:spacing w:line="240" w:lineRule="auto"/>
              <w:jc w:val="center"/>
              <w:rPr>
                <w:rFonts w:eastAsia="Times New Roman"/>
                <w:color w:val="000000"/>
                <w:sz w:val="18"/>
                <w:szCs w:val="18"/>
                <w:lang w:eastAsia="sl-SI"/>
              </w:rPr>
            </w:pPr>
            <w:r w:rsidRPr="00465020">
              <w:t>669</w:t>
            </w:r>
          </w:p>
        </w:tc>
        <w:tc>
          <w:tcPr>
            <w:tcW w:w="1289" w:type="dxa"/>
            <w:tcBorders>
              <w:top w:val="nil"/>
              <w:left w:val="nil"/>
              <w:bottom w:val="single" w:sz="4" w:space="0" w:color="000000"/>
              <w:right w:val="single" w:sz="4" w:space="0" w:color="000000"/>
            </w:tcBorders>
          </w:tcPr>
          <w:p w14:paraId="522C158E"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19.508,04   </w:t>
            </w:r>
          </w:p>
        </w:tc>
        <w:tc>
          <w:tcPr>
            <w:tcW w:w="1085" w:type="dxa"/>
            <w:tcBorders>
              <w:top w:val="nil"/>
              <w:left w:val="nil"/>
              <w:bottom w:val="single" w:sz="4" w:space="0" w:color="000000"/>
              <w:right w:val="single" w:sz="8" w:space="0" w:color="000000"/>
            </w:tcBorders>
          </w:tcPr>
          <w:p w14:paraId="0043BBB0"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23.799,81   </w:t>
            </w:r>
          </w:p>
        </w:tc>
      </w:tr>
      <w:tr w:rsidR="001A3B35" w:rsidRPr="00766961" w14:paraId="6E960A96" w14:textId="77777777" w:rsidTr="0080242D">
        <w:trPr>
          <w:trHeight w:val="228"/>
        </w:trPr>
        <w:tc>
          <w:tcPr>
            <w:tcW w:w="1069" w:type="dxa"/>
            <w:tcBorders>
              <w:top w:val="nil"/>
              <w:left w:val="single" w:sz="8" w:space="0" w:color="000000"/>
              <w:bottom w:val="single" w:sz="4" w:space="0" w:color="000000"/>
              <w:right w:val="single" w:sz="4" w:space="0" w:color="000000"/>
            </w:tcBorders>
            <w:vAlign w:val="center"/>
            <w:hideMark/>
          </w:tcPr>
          <w:p w14:paraId="7D24734B"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8</w:t>
            </w:r>
          </w:p>
        </w:tc>
        <w:tc>
          <w:tcPr>
            <w:tcW w:w="1204" w:type="dxa"/>
            <w:tcBorders>
              <w:top w:val="nil"/>
              <w:left w:val="nil"/>
              <w:bottom w:val="single" w:sz="4" w:space="0" w:color="000000"/>
              <w:right w:val="single" w:sz="4" w:space="0" w:color="000000"/>
            </w:tcBorders>
            <w:vAlign w:val="center"/>
            <w:hideMark/>
          </w:tcPr>
          <w:p w14:paraId="7A680BDD"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p>
        </w:tc>
        <w:tc>
          <w:tcPr>
            <w:tcW w:w="1120" w:type="dxa"/>
            <w:tcBorders>
              <w:top w:val="nil"/>
              <w:left w:val="nil"/>
              <w:bottom w:val="single" w:sz="4" w:space="0" w:color="000000"/>
              <w:right w:val="single" w:sz="4" w:space="0" w:color="000000"/>
            </w:tcBorders>
            <w:vAlign w:val="center"/>
            <w:hideMark/>
          </w:tcPr>
          <w:p w14:paraId="049C14CD"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VI/2.</w:t>
            </w:r>
          </w:p>
        </w:tc>
        <w:tc>
          <w:tcPr>
            <w:tcW w:w="1137" w:type="dxa"/>
            <w:tcBorders>
              <w:top w:val="nil"/>
              <w:left w:val="nil"/>
              <w:bottom w:val="single" w:sz="4" w:space="0" w:color="000000"/>
              <w:right w:val="single" w:sz="4" w:space="0" w:color="000000"/>
            </w:tcBorders>
            <w:vAlign w:val="center"/>
            <w:hideMark/>
          </w:tcPr>
          <w:p w14:paraId="72D6A528"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12 mesecev</w:t>
            </w:r>
          </w:p>
        </w:tc>
        <w:tc>
          <w:tcPr>
            <w:tcW w:w="1055" w:type="dxa"/>
            <w:tcBorders>
              <w:top w:val="nil"/>
              <w:left w:val="nil"/>
              <w:bottom w:val="single" w:sz="4" w:space="0" w:color="000000"/>
              <w:right w:val="single" w:sz="4" w:space="0" w:color="000000"/>
            </w:tcBorders>
            <w:vAlign w:val="center"/>
            <w:hideMark/>
          </w:tcPr>
          <w:p w14:paraId="2F8AE193"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29,16</w:t>
            </w:r>
          </w:p>
        </w:tc>
        <w:tc>
          <w:tcPr>
            <w:tcW w:w="1103" w:type="dxa"/>
            <w:tcBorders>
              <w:top w:val="nil"/>
              <w:left w:val="nil"/>
              <w:bottom w:val="single" w:sz="4" w:space="0" w:color="000000"/>
              <w:right w:val="single" w:sz="4" w:space="0" w:color="000000"/>
            </w:tcBorders>
          </w:tcPr>
          <w:p w14:paraId="7DFC898F" w14:textId="77777777" w:rsidR="001A3B35" w:rsidRPr="00766961" w:rsidRDefault="001A3B35" w:rsidP="00825A78">
            <w:pPr>
              <w:spacing w:line="240" w:lineRule="auto"/>
              <w:jc w:val="center"/>
              <w:rPr>
                <w:rFonts w:eastAsia="Times New Roman"/>
                <w:color w:val="000000"/>
                <w:sz w:val="18"/>
                <w:szCs w:val="18"/>
                <w:lang w:eastAsia="sl-SI"/>
              </w:rPr>
            </w:pPr>
            <w:r w:rsidRPr="00465020">
              <w:t>767</w:t>
            </w:r>
          </w:p>
        </w:tc>
        <w:tc>
          <w:tcPr>
            <w:tcW w:w="1289" w:type="dxa"/>
            <w:tcBorders>
              <w:top w:val="nil"/>
              <w:left w:val="nil"/>
              <w:bottom w:val="single" w:sz="4" w:space="0" w:color="000000"/>
              <w:right w:val="single" w:sz="4" w:space="0" w:color="000000"/>
            </w:tcBorders>
          </w:tcPr>
          <w:p w14:paraId="5C3625E3"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22.365,72   </w:t>
            </w:r>
          </w:p>
        </w:tc>
        <w:tc>
          <w:tcPr>
            <w:tcW w:w="1085" w:type="dxa"/>
            <w:tcBorders>
              <w:top w:val="nil"/>
              <w:left w:val="nil"/>
              <w:bottom w:val="single" w:sz="4" w:space="0" w:color="000000"/>
              <w:right w:val="single" w:sz="8" w:space="0" w:color="000000"/>
            </w:tcBorders>
          </w:tcPr>
          <w:p w14:paraId="245867E2"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27.286,18   </w:t>
            </w:r>
          </w:p>
        </w:tc>
      </w:tr>
      <w:tr w:rsidR="001A3B35" w:rsidRPr="00766961" w14:paraId="754C92C3" w14:textId="77777777" w:rsidTr="0080242D">
        <w:trPr>
          <w:trHeight w:val="260"/>
        </w:trPr>
        <w:tc>
          <w:tcPr>
            <w:tcW w:w="1069" w:type="dxa"/>
            <w:tcBorders>
              <w:top w:val="nil"/>
              <w:left w:val="single" w:sz="8" w:space="0" w:color="000000"/>
              <w:bottom w:val="single" w:sz="4" w:space="0" w:color="000000"/>
              <w:right w:val="single" w:sz="4" w:space="0" w:color="000000"/>
            </w:tcBorders>
            <w:vAlign w:val="center"/>
            <w:hideMark/>
          </w:tcPr>
          <w:p w14:paraId="0D211342"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9</w:t>
            </w:r>
          </w:p>
        </w:tc>
        <w:tc>
          <w:tcPr>
            <w:tcW w:w="1204" w:type="dxa"/>
            <w:tcBorders>
              <w:top w:val="nil"/>
              <w:left w:val="nil"/>
              <w:bottom w:val="single" w:sz="4" w:space="0" w:color="000000"/>
              <w:right w:val="single" w:sz="4" w:space="0" w:color="000000"/>
            </w:tcBorders>
            <w:vAlign w:val="center"/>
            <w:hideMark/>
          </w:tcPr>
          <w:p w14:paraId="48EC7AB5"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p>
        </w:tc>
        <w:tc>
          <w:tcPr>
            <w:tcW w:w="1120" w:type="dxa"/>
            <w:tcBorders>
              <w:top w:val="nil"/>
              <w:left w:val="nil"/>
              <w:bottom w:val="single" w:sz="4" w:space="0" w:color="000000"/>
              <w:right w:val="single" w:sz="4" w:space="0" w:color="000000"/>
            </w:tcBorders>
            <w:vAlign w:val="center"/>
            <w:hideMark/>
          </w:tcPr>
          <w:p w14:paraId="332C4048"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VII.</w:t>
            </w:r>
          </w:p>
        </w:tc>
        <w:tc>
          <w:tcPr>
            <w:tcW w:w="1137" w:type="dxa"/>
            <w:tcBorders>
              <w:top w:val="nil"/>
              <w:left w:val="nil"/>
              <w:bottom w:val="single" w:sz="4" w:space="0" w:color="000000"/>
              <w:right w:val="single" w:sz="4" w:space="0" w:color="000000"/>
            </w:tcBorders>
            <w:vAlign w:val="center"/>
            <w:hideMark/>
          </w:tcPr>
          <w:p w14:paraId="43AACB6B"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12 mesecev</w:t>
            </w:r>
          </w:p>
        </w:tc>
        <w:tc>
          <w:tcPr>
            <w:tcW w:w="1055" w:type="dxa"/>
            <w:tcBorders>
              <w:top w:val="nil"/>
              <w:left w:val="nil"/>
              <w:bottom w:val="single" w:sz="4" w:space="0" w:color="000000"/>
              <w:right w:val="single" w:sz="4" w:space="0" w:color="000000"/>
            </w:tcBorders>
            <w:vAlign w:val="center"/>
            <w:hideMark/>
          </w:tcPr>
          <w:p w14:paraId="0A4AA9BB"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36,72</w:t>
            </w:r>
          </w:p>
        </w:tc>
        <w:tc>
          <w:tcPr>
            <w:tcW w:w="1103" w:type="dxa"/>
            <w:tcBorders>
              <w:top w:val="nil"/>
              <w:left w:val="nil"/>
              <w:bottom w:val="single" w:sz="4" w:space="0" w:color="000000"/>
              <w:right w:val="single" w:sz="4" w:space="0" w:color="000000"/>
            </w:tcBorders>
          </w:tcPr>
          <w:p w14:paraId="6D5E26F3" w14:textId="77777777" w:rsidR="001A3B35" w:rsidRPr="00766961" w:rsidRDefault="001A3B35" w:rsidP="00825A78">
            <w:pPr>
              <w:spacing w:line="240" w:lineRule="auto"/>
              <w:jc w:val="center"/>
              <w:rPr>
                <w:rFonts w:eastAsia="Times New Roman"/>
                <w:color w:val="000000"/>
                <w:sz w:val="18"/>
                <w:szCs w:val="18"/>
                <w:lang w:eastAsia="sl-SI"/>
              </w:rPr>
            </w:pPr>
            <w:r w:rsidRPr="00465020">
              <w:t>774</w:t>
            </w:r>
          </w:p>
        </w:tc>
        <w:tc>
          <w:tcPr>
            <w:tcW w:w="1289" w:type="dxa"/>
            <w:tcBorders>
              <w:top w:val="nil"/>
              <w:left w:val="nil"/>
              <w:bottom w:val="single" w:sz="4" w:space="0" w:color="000000"/>
              <w:right w:val="single" w:sz="4" w:space="0" w:color="000000"/>
            </w:tcBorders>
          </w:tcPr>
          <w:p w14:paraId="50092513"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28.421,28   </w:t>
            </w:r>
          </w:p>
        </w:tc>
        <w:tc>
          <w:tcPr>
            <w:tcW w:w="1085" w:type="dxa"/>
            <w:tcBorders>
              <w:top w:val="nil"/>
              <w:left w:val="nil"/>
              <w:bottom w:val="single" w:sz="4" w:space="0" w:color="000000"/>
              <w:right w:val="single" w:sz="8" w:space="0" w:color="000000"/>
            </w:tcBorders>
          </w:tcPr>
          <w:p w14:paraId="09E019DB"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34.673,96   </w:t>
            </w:r>
          </w:p>
        </w:tc>
      </w:tr>
      <w:tr w:rsidR="001A3B35" w:rsidRPr="00766961" w14:paraId="4AE515E1" w14:textId="77777777" w:rsidTr="0080242D">
        <w:trPr>
          <w:trHeight w:val="228"/>
        </w:trPr>
        <w:tc>
          <w:tcPr>
            <w:tcW w:w="1069" w:type="dxa"/>
            <w:tcBorders>
              <w:top w:val="nil"/>
              <w:left w:val="single" w:sz="8" w:space="0" w:color="000000"/>
              <w:bottom w:val="single" w:sz="4" w:space="0" w:color="000000"/>
              <w:right w:val="single" w:sz="4" w:space="0" w:color="000000"/>
            </w:tcBorders>
            <w:vAlign w:val="center"/>
            <w:hideMark/>
          </w:tcPr>
          <w:p w14:paraId="15A7497D"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r>
              <w:rPr>
                <w:rFonts w:eastAsia="Times New Roman"/>
                <w:color w:val="000000"/>
                <w:sz w:val="18"/>
                <w:szCs w:val="18"/>
                <w:lang w:eastAsia="sl-SI"/>
              </w:rPr>
              <w:t>0</w:t>
            </w:r>
          </w:p>
        </w:tc>
        <w:tc>
          <w:tcPr>
            <w:tcW w:w="1204" w:type="dxa"/>
            <w:tcBorders>
              <w:top w:val="nil"/>
              <w:left w:val="nil"/>
              <w:bottom w:val="single" w:sz="4" w:space="0" w:color="000000"/>
              <w:right w:val="single" w:sz="4" w:space="0" w:color="000000"/>
            </w:tcBorders>
            <w:vAlign w:val="center"/>
            <w:hideMark/>
          </w:tcPr>
          <w:p w14:paraId="4DBB039F"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p>
        </w:tc>
        <w:tc>
          <w:tcPr>
            <w:tcW w:w="1120" w:type="dxa"/>
            <w:tcBorders>
              <w:top w:val="nil"/>
              <w:left w:val="nil"/>
              <w:bottom w:val="single" w:sz="4" w:space="0" w:color="000000"/>
              <w:right w:val="single" w:sz="4" w:space="0" w:color="000000"/>
            </w:tcBorders>
            <w:vAlign w:val="center"/>
            <w:hideMark/>
          </w:tcPr>
          <w:p w14:paraId="1A86C1FB"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VI/2.</w:t>
            </w:r>
          </w:p>
        </w:tc>
        <w:tc>
          <w:tcPr>
            <w:tcW w:w="1137" w:type="dxa"/>
            <w:tcBorders>
              <w:top w:val="nil"/>
              <w:left w:val="nil"/>
              <w:bottom w:val="single" w:sz="4" w:space="0" w:color="000000"/>
              <w:right w:val="single" w:sz="4" w:space="0" w:color="000000"/>
            </w:tcBorders>
            <w:vAlign w:val="center"/>
            <w:hideMark/>
          </w:tcPr>
          <w:p w14:paraId="3ECC7E25" w14:textId="77777777" w:rsidR="001A3B35" w:rsidRPr="00766961" w:rsidRDefault="001A3B35"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9</w:t>
            </w:r>
            <w:r w:rsidRPr="00766961">
              <w:rPr>
                <w:rFonts w:eastAsia="Times New Roman"/>
                <w:color w:val="000000"/>
                <w:sz w:val="18"/>
                <w:szCs w:val="18"/>
                <w:lang w:eastAsia="sl-SI"/>
              </w:rPr>
              <w:t xml:space="preserve"> mesecev</w:t>
            </w:r>
          </w:p>
        </w:tc>
        <w:tc>
          <w:tcPr>
            <w:tcW w:w="1055" w:type="dxa"/>
            <w:tcBorders>
              <w:top w:val="nil"/>
              <w:left w:val="nil"/>
              <w:bottom w:val="single" w:sz="4" w:space="0" w:color="000000"/>
              <w:right w:val="single" w:sz="4" w:space="0" w:color="000000"/>
            </w:tcBorders>
            <w:vAlign w:val="center"/>
            <w:hideMark/>
          </w:tcPr>
          <w:p w14:paraId="4610219D"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29,16</w:t>
            </w:r>
          </w:p>
        </w:tc>
        <w:tc>
          <w:tcPr>
            <w:tcW w:w="1103" w:type="dxa"/>
            <w:tcBorders>
              <w:top w:val="nil"/>
              <w:left w:val="nil"/>
              <w:bottom w:val="single" w:sz="4" w:space="0" w:color="000000"/>
              <w:right w:val="single" w:sz="4" w:space="0" w:color="000000"/>
            </w:tcBorders>
          </w:tcPr>
          <w:p w14:paraId="73E66B82" w14:textId="77777777" w:rsidR="001A3B35" w:rsidRPr="00766961" w:rsidRDefault="001A3B35" w:rsidP="00825A78">
            <w:pPr>
              <w:spacing w:line="240" w:lineRule="auto"/>
              <w:jc w:val="center"/>
              <w:rPr>
                <w:rFonts w:eastAsia="Times New Roman"/>
                <w:color w:val="000000"/>
                <w:sz w:val="18"/>
                <w:szCs w:val="18"/>
                <w:lang w:eastAsia="sl-SI"/>
              </w:rPr>
            </w:pPr>
            <w:r w:rsidRPr="00465020">
              <w:t>537</w:t>
            </w:r>
          </w:p>
        </w:tc>
        <w:tc>
          <w:tcPr>
            <w:tcW w:w="1289" w:type="dxa"/>
            <w:tcBorders>
              <w:top w:val="nil"/>
              <w:left w:val="nil"/>
              <w:bottom w:val="single" w:sz="4" w:space="0" w:color="000000"/>
              <w:right w:val="single" w:sz="4" w:space="0" w:color="000000"/>
            </w:tcBorders>
          </w:tcPr>
          <w:p w14:paraId="69B75482"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15.658,92   </w:t>
            </w:r>
          </w:p>
        </w:tc>
        <w:tc>
          <w:tcPr>
            <w:tcW w:w="1085" w:type="dxa"/>
            <w:tcBorders>
              <w:top w:val="nil"/>
              <w:left w:val="nil"/>
              <w:bottom w:val="single" w:sz="4" w:space="0" w:color="000000"/>
              <w:right w:val="single" w:sz="8" w:space="0" w:color="000000"/>
            </w:tcBorders>
          </w:tcPr>
          <w:p w14:paraId="3931E9DA"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19.103,88   </w:t>
            </w:r>
          </w:p>
        </w:tc>
      </w:tr>
      <w:tr w:rsidR="001A3B35" w:rsidRPr="00766961" w14:paraId="482D7176" w14:textId="77777777" w:rsidTr="0080242D">
        <w:trPr>
          <w:trHeight w:val="260"/>
        </w:trPr>
        <w:tc>
          <w:tcPr>
            <w:tcW w:w="1069" w:type="dxa"/>
            <w:tcBorders>
              <w:top w:val="nil"/>
              <w:left w:val="single" w:sz="8" w:space="0" w:color="000000"/>
              <w:bottom w:val="single" w:sz="4" w:space="0" w:color="000000"/>
              <w:right w:val="single" w:sz="4" w:space="0" w:color="000000"/>
            </w:tcBorders>
            <w:vAlign w:val="center"/>
            <w:hideMark/>
          </w:tcPr>
          <w:p w14:paraId="51852FBB"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r>
              <w:rPr>
                <w:rFonts w:eastAsia="Times New Roman"/>
                <w:color w:val="000000"/>
                <w:sz w:val="18"/>
                <w:szCs w:val="18"/>
                <w:lang w:eastAsia="sl-SI"/>
              </w:rPr>
              <w:t>1</w:t>
            </w:r>
          </w:p>
        </w:tc>
        <w:tc>
          <w:tcPr>
            <w:tcW w:w="1204" w:type="dxa"/>
            <w:tcBorders>
              <w:top w:val="nil"/>
              <w:left w:val="nil"/>
              <w:bottom w:val="single" w:sz="4" w:space="0" w:color="000000"/>
              <w:right w:val="single" w:sz="4" w:space="0" w:color="000000"/>
            </w:tcBorders>
            <w:vAlign w:val="center"/>
            <w:hideMark/>
          </w:tcPr>
          <w:p w14:paraId="7D84EE59"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p>
        </w:tc>
        <w:tc>
          <w:tcPr>
            <w:tcW w:w="1120" w:type="dxa"/>
            <w:tcBorders>
              <w:top w:val="nil"/>
              <w:left w:val="nil"/>
              <w:bottom w:val="single" w:sz="4" w:space="0" w:color="000000"/>
              <w:right w:val="single" w:sz="4" w:space="0" w:color="000000"/>
            </w:tcBorders>
            <w:vAlign w:val="center"/>
            <w:hideMark/>
          </w:tcPr>
          <w:p w14:paraId="6FB8CF3B"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VI/1.</w:t>
            </w:r>
          </w:p>
        </w:tc>
        <w:tc>
          <w:tcPr>
            <w:tcW w:w="1137" w:type="dxa"/>
            <w:tcBorders>
              <w:top w:val="nil"/>
              <w:left w:val="nil"/>
              <w:bottom w:val="single" w:sz="4" w:space="0" w:color="000000"/>
              <w:right w:val="single" w:sz="4" w:space="0" w:color="000000"/>
            </w:tcBorders>
            <w:vAlign w:val="center"/>
            <w:hideMark/>
          </w:tcPr>
          <w:p w14:paraId="1FF2F0DD"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12 mesecev</w:t>
            </w:r>
          </w:p>
        </w:tc>
        <w:tc>
          <w:tcPr>
            <w:tcW w:w="1055" w:type="dxa"/>
            <w:tcBorders>
              <w:top w:val="nil"/>
              <w:left w:val="nil"/>
              <w:bottom w:val="single" w:sz="4" w:space="0" w:color="000000"/>
              <w:right w:val="single" w:sz="4" w:space="0" w:color="000000"/>
            </w:tcBorders>
            <w:vAlign w:val="center"/>
            <w:hideMark/>
          </w:tcPr>
          <w:p w14:paraId="460F0D73"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29,16</w:t>
            </w:r>
          </w:p>
        </w:tc>
        <w:tc>
          <w:tcPr>
            <w:tcW w:w="1103" w:type="dxa"/>
            <w:tcBorders>
              <w:top w:val="nil"/>
              <w:left w:val="nil"/>
              <w:bottom w:val="single" w:sz="4" w:space="0" w:color="000000"/>
              <w:right w:val="single" w:sz="4" w:space="0" w:color="000000"/>
            </w:tcBorders>
          </w:tcPr>
          <w:p w14:paraId="4A83D356" w14:textId="77777777" w:rsidR="001A3B35" w:rsidRPr="00766961" w:rsidRDefault="001A3B35" w:rsidP="00825A78">
            <w:pPr>
              <w:spacing w:line="240" w:lineRule="auto"/>
              <w:jc w:val="center"/>
              <w:rPr>
                <w:rFonts w:eastAsia="Times New Roman"/>
                <w:color w:val="000000"/>
                <w:sz w:val="18"/>
                <w:szCs w:val="18"/>
                <w:lang w:eastAsia="sl-SI"/>
              </w:rPr>
            </w:pPr>
            <w:r w:rsidRPr="00465020">
              <w:t>70</w:t>
            </w:r>
          </w:p>
        </w:tc>
        <w:tc>
          <w:tcPr>
            <w:tcW w:w="1289" w:type="dxa"/>
            <w:tcBorders>
              <w:top w:val="nil"/>
              <w:left w:val="nil"/>
              <w:bottom w:val="single" w:sz="4" w:space="0" w:color="000000"/>
              <w:right w:val="single" w:sz="4" w:space="0" w:color="000000"/>
            </w:tcBorders>
          </w:tcPr>
          <w:p w14:paraId="3E4F6CEC"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2.041,20   </w:t>
            </w:r>
          </w:p>
        </w:tc>
        <w:tc>
          <w:tcPr>
            <w:tcW w:w="1085" w:type="dxa"/>
            <w:tcBorders>
              <w:top w:val="nil"/>
              <w:left w:val="nil"/>
              <w:bottom w:val="single" w:sz="4" w:space="0" w:color="000000"/>
              <w:right w:val="single" w:sz="8" w:space="0" w:color="000000"/>
            </w:tcBorders>
          </w:tcPr>
          <w:p w14:paraId="08127C0B"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2.490,26   </w:t>
            </w:r>
          </w:p>
        </w:tc>
      </w:tr>
      <w:tr w:rsidR="001A3B35" w:rsidRPr="00766961" w14:paraId="2021EEB7" w14:textId="77777777" w:rsidTr="0080242D">
        <w:trPr>
          <w:trHeight w:val="239"/>
        </w:trPr>
        <w:tc>
          <w:tcPr>
            <w:tcW w:w="1069" w:type="dxa"/>
            <w:tcBorders>
              <w:top w:val="nil"/>
              <w:left w:val="single" w:sz="8" w:space="0" w:color="000000"/>
              <w:bottom w:val="single" w:sz="4" w:space="0" w:color="000000"/>
              <w:right w:val="single" w:sz="4" w:space="0" w:color="000000"/>
            </w:tcBorders>
            <w:vAlign w:val="center"/>
            <w:hideMark/>
          </w:tcPr>
          <w:p w14:paraId="12668FF1"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r>
              <w:rPr>
                <w:rFonts w:eastAsia="Times New Roman"/>
                <w:color w:val="000000"/>
                <w:sz w:val="18"/>
                <w:szCs w:val="18"/>
                <w:lang w:eastAsia="sl-SI"/>
              </w:rPr>
              <w:t>2</w:t>
            </w:r>
          </w:p>
        </w:tc>
        <w:tc>
          <w:tcPr>
            <w:tcW w:w="1204" w:type="dxa"/>
            <w:tcBorders>
              <w:top w:val="nil"/>
              <w:left w:val="nil"/>
              <w:bottom w:val="single" w:sz="4" w:space="0" w:color="000000"/>
              <w:right w:val="single" w:sz="4" w:space="0" w:color="000000"/>
            </w:tcBorders>
            <w:vAlign w:val="center"/>
            <w:hideMark/>
          </w:tcPr>
          <w:p w14:paraId="03ACBC63"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p>
        </w:tc>
        <w:tc>
          <w:tcPr>
            <w:tcW w:w="1120" w:type="dxa"/>
            <w:tcBorders>
              <w:top w:val="nil"/>
              <w:left w:val="nil"/>
              <w:bottom w:val="single" w:sz="4" w:space="0" w:color="000000"/>
              <w:right w:val="single" w:sz="4" w:space="0" w:color="000000"/>
            </w:tcBorders>
            <w:vAlign w:val="center"/>
            <w:hideMark/>
          </w:tcPr>
          <w:p w14:paraId="14C3DF69"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V</w:t>
            </w:r>
          </w:p>
        </w:tc>
        <w:tc>
          <w:tcPr>
            <w:tcW w:w="1137" w:type="dxa"/>
            <w:tcBorders>
              <w:top w:val="nil"/>
              <w:left w:val="nil"/>
              <w:bottom w:val="single" w:sz="4" w:space="0" w:color="000000"/>
              <w:right w:val="single" w:sz="4" w:space="0" w:color="000000"/>
            </w:tcBorders>
            <w:vAlign w:val="center"/>
            <w:hideMark/>
          </w:tcPr>
          <w:p w14:paraId="395E7086"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12 mesecev</w:t>
            </w:r>
          </w:p>
        </w:tc>
        <w:tc>
          <w:tcPr>
            <w:tcW w:w="1055" w:type="dxa"/>
            <w:tcBorders>
              <w:top w:val="nil"/>
              <w:left w:val="nil"/>
              <w:bottom w:val="single" w:sz="4" w:space="0" w:color="000000"/>
              <w:right w:val="single" w:sz="4" w:space="0" w:color="000000"/>
            </w:tcBorders>
            <w:vAlign w:val="center"/>
            <w:hideMark/>
          </w:tcPr>
          <w:p w14:paraId="770F930D"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23,34</w:t>
            </w:r>
          </w:p>
        </w:tc>
        <w:tc>
          <w:tcPr>
            <w:tcW w:w="1103" w:type="dxa"/>
            <w:tcBorders>
              <w:top w:val="nil"/>
              <w:left w:val="nil"/>
              <w:bottom w:val="single" w:sz="4" w:space="0" w:color="000000"/>
              <w:right w:val="single" w:sz="4" w:space="0" w:color="000000"/>
            </w:tcBorders>
          </w:tcPr>
          <w:p w14:paraId="2B8959C7" w14:textId="77777777" w:rsidR="001A3B35" w:rsidRPr="00766961" w:rsidRDefault="001A3B35" w:rsidP="00825A78">
            <w:pPr>
              <w:spacing w:line="240" w:lineRule="auto"/>
              <w:jc w:val="center"/>
              <w:rPr>
                <w:rFonts w:eastAsia="Times New Roman"/>
                <w:color w:val="000000"/>
                <w:sz w:val="18"/>
                <w:szCs w:val="18"/>
                <w:lang w:eastAsia="sl-SI"/>
              </w:rPr>
            </w:pPr>
            <w:r w:rsidRPr="00465020">
              <w:t>829</w:t>
            </w:r>
          </w:p>
        </w:tc>
        <w:tc>
          <w:tcPr>
            <w:tcW w:w="1289" w:type="dxa"/>
            <w:tcBorders>
              <w:top w:val="nil"/>
              <w:left w:val="nil"/>
              <w:bottom w:val="single" w:sz="4" w:space="0" w:color="000000"/>
              <w:right w:val="single" w:sz="4" w:space="0" w:color="000000"/>
            </w:tcBorders>
          </w:tcPr>
          <w:p w14:paraId="4F45EB1A"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19.348,86   </w:t>
            </w:r>
          </w:p>
        </w:tc>
        <w:tc>
          <w:tcPr>
            <w:tcW w:w="1085" w:type="dxa"/>
            <w:tcBorders>
              <w:top w:val="nil"/>
              <w:left w:val="nil"/>
              <w:bottom w:val="single" w:sz="4" w:space="0" w:color="000000"/>
              <w:right w:val="single" w:sz="8" w:space="0" w:color="000000"/>
            </w:tcBorders>
          </w:tcPr>
          <w:p w14:paraId="48592D0C"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23.605,61   </w:t>
            </w:r>
          </w:p>
        </w:tc>
      </w:tr>
      <w:tr w:rsidR="001A3B35" w:rsidRPr="00766961" w14:paraId="7C6C575A" w14:textId="77777777" w:rsidTr="0080242D">
        <w:trPr>
          <w:trHeight w:val="239"/>
        </w:trPr>
        <w:tc>
          <w:tcPr>
            <w:tcW w:w="1069" w:type="dxa"/>
            <w:tcBorders>
              <w:top w:val="nil"/>
              <w:left w:val="single" w:sz="8" w:space="0" w:color="000000"/>
              <w:bottom w:val="single" w:sz="4" w:space="0" w:color="000000"/>
              <w:right w:val="single" w:sz="4" w:space="0" w:color="000000"/>
            </w:tcBorders>
            <w:vAlign w:val="center"/>
            <w:hideMark/>
          </w:tcPr>
          <w:p w14:paraId="50CFB5A6"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r>
              <w:rPr>
                <w:rFonts w:eastAsia="Times New Roman"/>
                <w:color w:val="000000"/>
                <w:sz w:val="18"/>
                <w:szCs w:val="18"/>
                <w:lang w:eastAsia="sl-SI"/>
              </w:rPr>
              <w:t>3</w:t>
            </w:r>
          </w:p>
        </w:tc>
        <w:tc>
          <w:tcPr>
            <w:tcW w:w="1204" w:type="dxa"/>
            <w:tcBorders>
              <w:top w:val="nil"/>
              <w:left w:val="nil"/>
              <w:bottom w:val="single" w:sz="4" w:space="0" w:color="000000"/>
              <w:right w:val="single" w:sz="4" w:space="0" w:color="000000"/>
            </w:tcBorders>
            <w:vAlign w:val="center"/>
            <w:hideMark/>
          </w:tcPr>
          <w:p w14:paraId="4B7892F8"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p>
        </w:tc>
        <w:tc>
          <w:tcPr>
            <w:tcW w:w="1120" w:type="dxa"/>
            <w:tcBorders>
              <w:top w:val="nil"/>
              <w:left w:val="nil"/>
              <w:bottom w:val="single" w:sz="4" w:space="0" w:color="000000"/>
              <w:right w:val="single" w:sz="4" w:space="0" w:color="000000"/>
            </w:tcBorders>
            <w:vAlign w:val="center"/>
            <w:hideMark/>
          </w:tcPr>
          <w:p w14:paraId="6BAB22FC"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V.</w:t>
            </w:r>
          </w:p>
        </w:tc>
        <w:tc>
          <w:tcPr>
            <w:tcW w:w="1137" w:type="dxa"/>
            <w:tcBorders>
              <w:top w:val="nil"/>
              <w:left w:val="nil"/>
              <w:bottom w:val="single" w:sz="4" w:space="0" w:color="000000"/>
              <w:right w:val="single" w:sz="4" w:space="0" w:color="000000"/>
            </w:tcBorders>
            <w:vAlign w:val="center"/>
            <w:hideMark/>
          </w:tcPr>
          <w:p w14:paraId="1F6A1728"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12 mesecev</w:t>
            </w:r>
          </w:p>
        </w:tc>
        <w:tc>
          <w:tcPr>
            <w:tcW w:w="1055" w:type="dxa"/>
            <w:tcBorders>
              <w:top w:val="nil"/>
              <w:left w:val="nil"/>
              <w:bottom w:val="single" w:sz="4" w:space="0" w:color="000000"/>
              <w:right w:val="single" w:sz="4" w:space="0" w:color="000000"/>
            </w:tcBorders>
            <w:vAlign w:val="center"/>
            <w:hideMark/>
          </w:tcPr>
          <w:p w14:paraId="44072BE1"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23,34</w:t>
            </w:r>
          </w:p>
        </w:tc>
        <w:tc>
          <w:tcPr>
            <w:tcW w:w="1103" w:type="dxa"/>
            <w:tcBorders>
              <w:top w:val="nil"/>
              <w:left w:val="nil"/>
              <w:bottom w:val="single" w:sz="4" w:space="0" w:color="000000"/>
              <w:right w:val="single" w:sz="4" w:space="0" w:color="000000"/>
            </w:tcBorders>
          </w:tcPr>
          <w:p w14:paraId="622B221D" w14:textId="77777777" w:rsidR="001A3B35" w:rsidRPr="00766961" w:rsidRDefault="001A3B35" w:rsidP="00825A78">
            <w:pPr>
              <w:spacing w:line="240" w:lineRule="auto"/>
              <w:jc w:val="center"/>
              <w:rPr>
                <w:rFonts w:eastAsia="Times New Roman"/>
                <w:color w:val="000000"/>
                <w:sz w:val="18"/>
                <w:szCs w:val="18"/>
                <w:lang w:eastAsia="sl-SI"/>
              </w:rPr>
            </w:pPr>
            <w:r w:rsidRPr="00465020">
              <w:t>574</w:t>
            </w:r>
          </w:p>
        </w:tc>
        <w:tc>
          <w:tcPr>
            <w:tcW w:w="1289" w:type="dxa"/>
            <w:tcBorders>
              <w:top w:val="nil"/>
              <w:left w:val="nil"/>
              <w:bottom w:val="single" w:sz="4" w:space="0" w:color="000000"/>
              <w:right w:val="single" w:sz="4" w:space="0" w:color="000000"/>
            </w:tcBorders>
          </w:tcPr>
          <w:p w14:paraId="2BC8A866"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13.397,16   </w:t>
            </w:r>
          </w:p>
        </w:tc>
        <w:tc>
          <w:tcPr>
            <w:tcW w:w="1085" w:type="dxa"/>
            <w:tcBorders>
              <w:top w:val="nil"/>
              <w:left w:val="nil"/>
              <w:bottom w:val="single" w:sz="4" w:space="0" w:color="000000"/>
              <w:right w:val="single" w:sz="8" w:space="0" w:color="000000"/>
            </w:tcBorders>
          </w:tcPr>
          <w:p w14:paraId="4BF1202E"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16.344,54   </w:t>
            </w:r>
          </w:p>
        </w:tc>
      </w:tr>
      <w:tr w:rsidR="001A3B35" w:rsidRPr="00766961" w14:paraId="611309F2" w14:textId="77777777" w:rsidTr="0080242D">
        <w:trPr>
          <w:trHeight w:val="271"/>
        </w:trPr>
        <w:tc>
          <w:tcPr>
            <w:tcW w:w="1069" w:type="dxa"/>
            <w:tcBorders>
              <w:top w:val="single" w:sz="4" w:space="0" w:color="000000"/>
              <w:left w:val="single" w:sz="8" w:space="0" w:color="000000"/>
              <w:bottom w:val="single" w:sz="4" w:space="0" w:color="auto"/>
              <w:right w:val="single" w:sz="4" w:space="0" w:color="auto"/>
            </w:tcBorders>
            <w:vAlign w:val="center"/>
            <w:hideMark/>
          </w:tcPr>
          <w:p w14:paraId="6360254F"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15</w:t>
            </w:r>
          </w:p>
        </w:tc>
        <w:tc>
          <w:tcPr>
            <w:tcW w:w="1204" w:type="dxa"/>
            <w:tcBorders>
              <w:top w:val="single" w:sz="4" w:space="0" w:color="000000"/>
              <w:left w:val="single" w:sz="4" w:space="0" w:color="auto"/>
              <w:bottom w:val="single" w:sz="4" w:space="0" w:color="auto"/>
              <w:right w:val="single" w:sz="4" w:space="0" w:color="auto"/>
            </w:tcBorders>
            <w:vAlign w:val="center"/>
            <w:hideMark/>
          </w:tcPr>
          <w:p w14:paraId="7A842D39"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w:t>
            </w:r>
          </w:p>
        </w:tc>
        <w:tc>
          <w:tcPr>
            <w:tcW w:w="1120" w:type="dxa"/>
            <w:tcBorders>
              <w:top w:val="single" w:sz="4" w:space="0" w:color="000000"/>
              <w:left w:val="single" w:sz="4" w:space="0" w:color="auto"/>
              <w:bottom w:val="single" w:sz="4" w:space="0" w:color="auto"/>
              <w:right w:val="single" w:sz="4" w:space="0" w:color="auto"/>
            </w:tcBorders>
            <w:vAlign w:val="center"/>
            <w:hideMark/>
          </w:tcPr>
          <w:p w14:paraId="3BC7E8A1"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 xml:space="preserve"> VI/2</w:t>
            </w:r>
          </w:p>
        </w:tc>
        <w:tc>
          <w:tcPr>
            <w:tcW w:w="1137" w:type="dxa"/>
            <w:tcBorders>
              <w:top w:val="single" w:sz="4" w:space="0" w:color="000000"/>
              <w:left w:val="single" w:sz="4" w:space="0" w:color="auto"/>
              <w:bottom w:val="single" w:sz="4" w:space="0" w:color="auto"/>
              <w:right w:val="single" w:sz="4" w:space="0" w:color="auto"/>
            </w:tcBorders>
            <w:vAlign w:val="center"/>
            <w:hideMark/>
          </w:tcPr>
          <w:p w14:paraId="7F344B51"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12 mesecev</w:t>
            </w:r>
          </w:p>
        </w:tc>
        <w:tc>
          <w:tcPr>
            <w:tcW w:w="1055" w:type="dxa"/>
            <w:tcBorders>
              <w:top w:val="single" w:sz="4" w:space="0" w:color="000000"/>
              <w:left w:val="single" w:sz="4" w:space="0" w:color="auto"/>
              <w:bottom w:val="single" w:sz="4" w:space="0" w:color="auto"/>
              <w:right w:val="single" w:sz="4" w:space="0" w:color="auto"/>
            </w:tcBorders>
            <w:vAlign w:val="center"/>
            <w:hideMark/>
          </w:tcPr>
          <w:p w14:paraId="143A52AC" w14:textId="77777777" w:rsidR="001A3B35" w:rsidRPr="00766961" w:rsidRDefault="001A3B35" w:rsidP="00825A78">
            <w:pPr>
              <w:spacing w:line="240" w:lineRule="auto"/>
              <w:jc w:val="center"/>
              <w:rPr>
                <w:rFonts w:eastAsia="Times New Roman"/>
                <w:color w:val="000000"/>
                <w:sz w:val="18"/>
                <w:szCs w:val="18"/>
                <w:lang w:eastAsia="sl-SI"/>
              </w:rPr>
            </w:pPr>
            <w:r w:rsidRPr="00766961">
              <w:rPr>
                <w:rFonts w:eastAsia="Times New Roman"/>
                <w:color w:val="000000"/>
                <w:sz w:val="18"/>
                <w:szCs w:val="18"/>
                <w:lang w:eastAsia="sl-SI"/>
              </w:rPr>
              <w:t>29,16</w:t>
            </w:r>
          </w:p>
        </w:tc>
        <w:tc>
          <w:tcPr>
            <w:tcW w:w="1103" w:type="dxa"/>
            <w:tcBorders>
              <w:top w:val="single" w:sz="4" w:space="0" w:color="000000"/>
              <w:left w:val="single" w:sz="4" w:space="0" w:color="auto"/>
              <w:bottom w:val="single" w:sz="4" w:space="0" w:color="auto"/>
              <w:right w:val="single" w:sz="4" w:space="0" w:color="auto"/>
            </w:tcBorders>
          </w:tcPr>
          <w:p w14:paraId="1C8247DC" w14:textId="77777777" w:rsidR="001A3B35" w:rsidRPr="00766961" w:rsidRDefault="001A3B35" w:rsidP="00825A78">
            <w:pPr>
              <w:spacing w:line="240" w:lineRule="auto"/>
              <w:jc w:val="center"/>
              <w:rPr>
                <w:rFonts w:eastAsia="Times New Roman"/>
                <w:color w:val="000000"/>
                <w:sz w:val="18"/>
                <w:szCs w:val="18"/>
                <w:lang w:eastAsia="sl-SI"/>
              </w:rPr>
            </w:pPr>
            <w:r w:rsidRPr="00465020">
              <w:t>1601</w:t>
            </w:r>
          </w:p>
        </w:tc>
        <w:tc>
          <w:tcPr>
            <w:tcW w:w="1289" w:type="dxa"/>
            <w:tcBorders>
              <w:top w:val="single" w:sz="4" w:space="0" w:color="000000"/>
              <w:left w:val="single" w:sz="4" w:space="0" w:color="auto"/>
              <w:bottom w:val="single" w:sz="4" w:space="0" w:color="auto"/>
              <w:right w:val="single" w:sz="4" w:space="0" w:color="auto"/>
            </w:tcBorders>
          </w:tcPr>
          <w:p w14:paraId="4D0B7F50"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46.685,16   </w:t>
            </w:r>
          </w:p>
        </w:tc>
        <w:tc>
          <w:tcPr>
            <w:tcW w:w="1085" w:type="dxa"/>
            <w:tcBorders>
              <w:top w:val="single" w:sz="4" w:space="0" w:color="000000"/>
              <w:left w:val="single" w:sz="4" w:space="0" w:color="auto"/>
              <w:bottom w:val="single" w:sz="4" w:space="0" w:color="auto"/>
              <w:right w:val="single" w:sz="8" w:space="0" w:color="000000"/>
            </w:tcBorders>
          </w:tcPr>
          <w:p w14:paraId="4D200956"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56.955,90   </w:t>
            </w:r>
          </w:p>
        </w:tc>
      </w:tr>
      <w:tr w:rsidR="001A3B35" w:rsidRPr="00766961" w14:paraId="6670AED9" w14:textId="77777777" w:rsidTr="0080242D">
        <w:trPr>
          <w:trHeight w:val="107"/>
        </w:trPr>
        <w:tc>
          <w:tcPr>
            <w:tcW w:w="1069" w:type="dxa"/>
            <w:tcBorders>
              <w:top w:val="single" w:sz="4" w:space="0" w:color="auto"/>
              <w:left w:val="single" w:sz="8" w:space="0" w:color="000000"/>
              <w:bottom w:val="single" w:sz="4" w:space="0" w:color="auto"/>
              <w:right w:val="single" w:sz="4" w:space="0" w:color="auto"/>
            </w:tcBorders>
            <w:vAlign w:val="center"/>
          </w:tcPr>
          <w:p w14:paraId="327183B9" w14:textId="77777777" w:rsidR="001A3B35" w:rsidRPr="00766961" w:rsidRDefault="001A3B35"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16</w:t>
            </w:r>
          </w:p>
        </w:tc>
        <w:tc>
          <w:tcPr>
            <w:tcW w:w="1204" w:type="dxa"/>
            <w:tcBorders>
              <w:top w:val="single" w:sz="4" w:space="0" w:color="auto"/>
              <w:left w:val="single" w:sz="4" w:space="0" w:color="auto"/>
              <w:bottom w:val="single" w:sz="4" w:space="0" w:color="auto"/>
              <w:right w:val="single" w:sz="4" w:space="0" w:color="auto"/>
            </w:tcBorders>
            <w:vAlign w:val="center"/>
          </w:tcPr>
          <w:p w14:paraId="47D71EE2" w14:textId="77777777" w:rsidR="001A3B35" w:rsidRPr="00766961" w:rsidRDefault="001A3B35"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1</w:t>
            </w:r>
          </w:p>
        </w:tc>
        <w:tc>
          <w:tcPr>
            <w:tcW w:w="1120" w:type="dxa"/>
            <w:tcBorders>
              <w:top w:val="single" w:sz="4" w:space="0" w:color="auto"/>
              <w:left w:val="single" w:sz="4" w:space="0" w:color="auto"/>
              <w:bottom w:val="single" w:sz="4" w:space="0" w:color="auto"/>
              <w:right w:val="single" w:sz="4" w:space="0" w:color="auto"/>
            </w:tcBorders>
            <w:vAlign w:val="center"/>
          </w:tcPr>
          <w:p w14:paraId="22C8934E" w14:textId="77777777" w:rsidR="001A3B35" w:rsidRPr="00766961" w:rsidRDefault="001A3B35"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V</w:t>
            </w:r>
          </w:p>
        </w:tc>
        <w:tc>
          <w:tcPr>
            <w:tcW w:w="1137" w:type="dxa"/>
            <w:tcBorders>
              <w:top w:val="single" w:sz="4" w:space="0" w:color="auto"/>
              <w:left w:val="single" w:sz="4" w:space="0" w:color="auto"/>
              <w:bottom w:val="single" w:sz="4" w:space="0" w:color="auto"/>
              <w:right w:val="single" w:sz="4" w:space="0" w:color="auto"/>
            </w:tcBorders>
            <w:vAlign w:val="center"/>
          </w:tcPr>
          <w:p w14:paraId="03C7CA97" w14:textId="77777777" w:rsidR="001A3B35" w:rsidRPr="00766961" w:rsidRDefault="001A3B35"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3 mesece</w:t>
            </w:r>
          </w:p>
        </w:tc>
        <w:tc>
          <w:tcPr>
            <w:tcW w:w="1055" w:type="dxa"/>
            <w:tcBorders>
              <w:top w:val="single" w:sz="4" w:space="0" w:color="auto"/>
              <w:left w:val="single" w:sz="4" w:space="0" w:color="auto"/>
              <w:bottom w:val="single" w:sz="4" w:space="0" w:color="auto"/>
              <w:right w:val="single" w:sz="4" w:space="0" w:color="auto"/>
            </w:tcBorders>
            <w:vAlign w:val="center"/>
          </w:tcPr>
          <w:p w14:paraId="22B3BFA0" w14:textId="77777777" w:rsidR="001A3B35" w:rsidRPr="00766961" w:rsidRDefault="001A3B35"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23,34</w:t>
            </w:r>
          </w:p>
        </w:tc>
        <w:tc>
          <w:tcPr>
            <w:tcW w:w="1103" w:type="dxa"/>
            <w:tcBorders>
              <w:top w:val="single" w:sz="4" w:space="0" w:color="auto"/>
              <w:left w:val="single" w:sz="4" w:space="0" w:color="auto"/>
              <w:bottom w:val="single" w:sz="4" w:space="0" w:color="auto"/>
              <w:right w:val="single" w:sz="4" w:space="0" w:color="auto"/>
            </w:tcBorders>
          </w:tcPr>
          <w:p w14:paraId="64CB1C83" w14:textId="77777777" w:rsidR="001A3B35" w:rsidRPr="00766961" w:rsidRDefault="001A3B35" w:rsidP="00825A78">
            <w:pPr>
              <w:spacing w:line="240" w:lineRule="auto"/>
              <w:jc w:val="center"/>
              <w:rPr>
                <w:rFonts w:eastAsia="Times New Roman"/>
                <w:color w:val="000000"/>
                <w:sz w:val="18"/>
                <w:szCs w:val="18"/>
                <w:lang w:eastAsia="sl-SI"/>
              </w:rPr>
            </w:pPr>
            <w:r w:rsidRPr="00465020">
              <w:t>220</w:t>
            </w:r>
          </w:p>
        </w:tc>
        <w:tc>
          <w:tcPr>
            <w:tcW w:w="1289" w:type="dxa"/>
            <w:tcBorders>
              <w:top w:val="single" w:sz="4" w:space="0" w:color="auto"/>
              <w:left w:val="single" w:sz="4" w:space="0" w:color="auto"/>
              <w:bottom w:val="single" w:sz="4" w:space="0" w:color="auto"/>
              <w:right w:val="single" w:sz="4" w:space="0" w:color="auto"/>
            </w:tcBorders>
          </w:tcPr>
          <w:p w14:paraId="5F11C10E"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5.134,80   </w:t>
            </w:r>
          </w:p>
        </w:tc>
        <w:tc>
          <w:tcPr>
            <w:tcW w:w="1085" w:type="dxa"/>
            <w:tcBorders>
              <w:top w:val="single" w:sz="4" w:space="0" w:color="auto"/>
              <w:left w:val="single" w:sz="4" w:space="0" w:color="auto"/>
              <w:bottom w:val="single" w:sz="4" w:space="0" w:color="auto"/>
              <w:right w:val="single" w:sz="8" w:space="0" w:color="000000"/>
            </w:tcBorders>
          </w:tcPr>
          <w:p w14:paraId="47280C67"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6.264,46   </w:t>
            </w:r>
          </w:p>
        </w:tc>
      </w:tr>
      <w:tr w:rsidR="001A3B35" w:rsidRPr="00766961" w14:paraId="407A72C1" w14:textId="77777777" w:rsidTr="0080242D">
        <w:trPr>
          <w:trHeight w:val="271"/>
        </w:trPr>
        <w:tc>
          <w:tcPr>
            <w:tcW w:w="1069" w:type="dxa"/>
            <w:tcBorders>
              <w:top w:val="single" w:sz="4" w:space="0" w:color="auto"/>
              <w:left w:val="single" w:sz="8" w:space="0" w:color="000000"/>
              <w:bottom w:val="single" w:sz="8" w:space="0" w:color="000000"/>
              <w:right w:val="single" w:sz="4" w:space="0" w:color="auto"/>
            </w:tcBorders>
            <w:vAlign w:val="center"/>
          </w:tcPr>
          <w:p w14:paraId="0BF09619" w14:textId="77777777" w:rsidR="001A3B35" w:rsidRPr="00766961" w:rsidRDefault="001A3B35"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17</w:t>
            </w:r>
          </w:p>
        </w:tc>
        <w:tc>
          <w:tcPr>
            <w:tcW w:w="1204" w:type="dxa"/>
            <w:tcBorders>
              <w:top w:val="single" w:sz="4" w:space="0" w:color="auto"/>
              <w:left w:val="single" w:sz="4" w:space="0" w:color="auto"/>
              <w:bottom w:val="single" w:sz="8" w:space="0" w:color="000000"/>
              <w:right w:val="single" w:sz="4" w:space="0" w:color="auto"/>
            </w:tcBorders>
            <w:vAlign w:val="center"/>
          </w:tcPr>
          <w:p w14:paraId="27BAF9B3" w14:textId="77777777" w:rsidR="001A3B35" w:rsidRPr="00766961" w:rsidRDefault="001A3B35"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1</w:t>
            </w:r>
          </w:p>
        </w:tc>
        <w:tc>
          <w:tcPr>
            <w:tcW w:w="1120" w:type="dxa"/>
            <w:tcBorders>
              <w:top w:val="single" w:sz="4" w:space="0" w:color="auto"/>
              <w:left w:val="single" w:sz="4" w:space="0" w:color="auto"/>
              <w:bottom w:val="single" w:sz="8" w:space="0" w:color="000000"/>
              <w:right w:val="single" w:sz="4" w:space="0" w:color="auto"/>
            </w:tcBorders>
            <w:vAlign w:val="center"/>
          </w:tcPr>
          <w:p w14:paraId="4B0A1FD8" w14:textId="77777777" w:rsidR="001A3B35" w:rsidRPr="00766961" w:rsidRDefault="001A3B35" w:rsidP="00825A78">
            <w:pPr>
              <w:spacing w:line="240" w:lineRule="auto"/>
              <w:jc w:val="center"/>
              <w:rPr>
                <w:rFonts w:eastAsia="Times New Roman"/>
                <w:color w:val="000000"/>
                <w:sz w:val="18"/>
                <w:szCs w:val="18"/>
                <w:lang w:eastAsia="sl-SI"/>
              </w:rPr>
            </w:pPr>
            <w:r w:rsidRPr="007F3BCA">
              <w:rPr>
                <w:rFonts w:eastAsia="Times New Roman"/>
                <w:color w:val="000000"/>
                <w:sz w:val="18"/>
                <w:szCs w:val="18"/>
                <w:lang w:eastAsia="sl-SI"/>
              </w:rPr>
              <w:t>VI/2</w:t>
            </w:r>
          </w:p>
        </w:tc>
        <w:tc>
          <w:tcPr>
            <w:tcW w:w="1137" w:type="dxa"/>
            <w:tcBorders>
              <w:top w:val="single" w:sz="4" w:space="0" w:color="auto"/>
              <w:left w:val="single" w:sz="4" w:space="0" w:color="auto"/>
              <w:bottom w:val="single" w:sz="8" w:space="0" w:color="000000"/>
              <w:right w:val="single" w:sz="4" w:space="0" w:color="auto"/>
            </w:tcBorders>
            <w:vAlign w:val="center"/>
          </w:tcPr>
          <w:p w14:paraId="5E7476CF" w14:textId="77777777" w:rsidR="001A3B35" w:rsidRPr="00766961" w:rsidRDefault="001A3B35"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3 mesece</w:t>
            </w:r>
          </w:p>
        </w:tc>
        <w:tc>
          <w:tcPr>
            <w:tcW w:w="1055" w:type="dxa"/>
            <w:tcBorders>
              <w:top w:val="single" w:sz="4" w:space="0" w:color="auto"/>
              <w:left w:val="single" w:sz="4" w:space="0" w:color="auto"/>
              <w:bottom w:val="single" w:sz="8" w:space="0" w:color="000000"/>
              <w:right w:val="single" w:sz="4" w:space="0" w:color="auto"/>
            </w:tcBorders>
            <w:vAlign w:val="center"/>
          </w:tcPr>
          <w:p w14:paraId="34FEDF22" w14:textId="77777777" w:rsidR="001A3B35" w:rsidRPr="00766961" w:rsidRDefault="001A3B35"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29,16</w:t>
            </w:r>
          </w:p>
        </w:tc>
        <w:tc>
          <w:tcPr>
            <w:tcW w:w="1103" w:type="dxa"/>
            <w:tcBorders>
              <w:top w:val="single" w:sz="4" w:space="0" w:color="auto"/>
              <w:left w:val="single" w:sz="4" w:space="0" w:color="auto"/>
              <w:bottom w:val="single" w:sz="8" w:space="0" w:color="000000"/>
              <w:right w:val="single" w:sz="4" w:space="0" w:color="auto"/>
            </w:tcBorders>
          </w:tcPr>
          <w:p w14:paraId="30C2DF76" w14:textId="77777777" w:rsidR="001A3B35" w:rsidRPr="00766961" w:rsidRDefault="001A3B35" w:rsidP="00825A78">
            <w:pPr>
              <w:spacing w:line="240" w:lineRule="auto"/>
              <w:jc w:val="center"/>
              <w:rPr>
                <w:rFonts w:eastAsia="Times New Roman"/>
                <w:color w:val="000000"/>
                <w:sz w:val="18"/>
                <w:szCs w:val="18"/>
                <w:lang w:eastAsia="sl-SI"/>
              </w:rPr>
            </w:pPr>
            <w:r w:rsidRPr="00465020">
              <w:t>250</w:t>
            </w:r>
          </w:p>
        </w:tc>
        <w:tc>
          <w:tcPr>
            <w:tcW w:w="1289" w:type="dxa"/>
            <w:tcBorders>
              <w:top w:val="single" w:sz="4" w:space="0" w:color="auto"/>
              <w:left w:val="single" w:sz="4" w:space="0" w:color="auto"/>
              <w:bottom w:val="single" w:sz="8" w:space="0" w:color="000000"/>
              <w:right w:val="single" w:sz="4" w:space="0" w:color="auto"/>
            </w:tcBorders>
          </w:tcPr>
          <w:p w14:paraId="3F038FFA"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7.290,00   </w:t>
            </w:r>
          </w:p>
        </w:tc>
        <w:tc>
          <w:tcPr>
            <w:tcW w:w="1085" w:type="dxa"/>
            <w:tcBorders>
              <w:top w:val="single" w:sz="4" w:space="0" w:color="auto"/>
              <w:left w:val="single" w:sz="4" w:space="0" w:color="auto"/>
              <w:bottom w:val="single" w:sz="8" w:space="0" w:color="000000"/>
              <w:right w:val="single" w:sz="8" w:space="0" w:color="000000"/>
            </w:tcBorders>
          </w:tcPr>
          <w:p w14:paraId="06B7490F" w14:textId="77777777" w:rsidR="001A3B35" w:rsidRPr="00766961" w:rsidRDefault="001A3B35" w:rsidP="00825A78">
            <w:pPr>
              <w:spacing w:line="240" w:lineRule="auto"/>
              <w:jc w:val="center"/>
              <w:rPr>
                <w:rFonts w:eastAsia="Times New Roman"/>
                <w:color w:val="000000"/>
                <w:sz w:val="18"/>
                <w:szCs w:val="18"/>
                <w:lang w:eastAsia="sl-SI"/>
              </w:rPr>
            </w:pPr>
            <w:r w:rsidRPr="00465020">
              <w:t xml:space="preserve"> 8.893,80   </w:t>
            </w:r>
          </w:p>
        </w:tc>
      </w:tr>
    </w:tbl>
    <w:p w14:paraId="3EC9C6C4" w14:textId="77777777" w:rsidR="000853B7" w:rsidRPr="000853B7" w:rsidRDefault="000853B7" w:rsidP="00E63E5F"/>
    <w:p w14:paraId="5DDB2072" w14:textId="77777777" w:rsidR="000853B7" w:rsidRPr="000853B7" w:rsidRDefault="000853B7" w:rsidP="009979F7">
      <w:pPr>
        <w:pStyle w:val="Naslov4"/>
      </w:pPr>
      <w:r w:rsidRPr="000853B7">
        <w:t>Prijave inšpekcijskim službam</w:t>
      </w:r>
    </w:p>
    <w:p w14:paraId="3A78AE0D" w14:textId="77777777" w:rsidR="000853B7" w:rsidRPr="000853B7" w:rsidRDefault="000853B7" w:rsidP="00E63E5F"/>
    <w:p w14:paraId="46B27A89" w14:textId="77777777" w:rsidR="001A3B35" w:rsidRDefault="001A3B35" w:rsidP="001A3B35">
      <w:r w:rsidRPr="00524D8A">
        <w:t>V obdobju januar - december 202</w:t>
      </w:r>
      <w:r>
        <w:t>5</w:t>
      </w:r>
      <w:r w:rsidRPr="00524D8A">
        <w:t xml:space="preserve"> smo beležili </w:t>
      </w:r>
      <w:r>
        <w:t>1</w:t>
      </w:r>
      <w:r w:rsidRPr="00524D8A">
        <w:t xml:space="preserve">7 kršitev zakonodaje na vodnih in priobalnih zemljiščih ter objektih vodne infrastrukture. Od tega smo podali </w:t>
      </w:r>
      <w:r>
        <w:t>7</w:t>
      </w:r>
      <w:r w:rsidRPr="00524D8A">
        <w:t xml:space="preserve"> inšpekcijski</w:t>
      </w:r>
      <w:r>
        <w:t>h</w:t>
      </w:r>
      <w:r w:rsidRPr="00524D8A">
        <w:t xml:space="preserve"> prijav. Ostale evidentirane kršitve </w:t>
      </w:r>
      <w:r w:rsidRPr="00524D8A">
        <w:lastRenderedPageBreak/>
        <w:t xml:space="preserve">so bile, na podlagi opozorila rečno nadzorne službe, s strani znanih povzročiteljev odpravljene oz. so bili nedovoljeni posegi vzpostavljeni v prvotno stanje. </w:t>
      </w:r>
    </w:p>
    <w:p w14:paraId="71CB04F8" w14:textId="77777777" w:rsidR="000853B7" w:rsidRPr="000853B7" w:rsidRDefault="000853B7" w:rsidP="00E63E5F"/>
    <w:p w14:paraId="148A9336" w14:textId="77777777" w:rsidR="000853B7" w:rsidRPr="000853B7" w:rsidRDefault="000853B7" w:rsidP="009979F7">
      <w:pPr>
        <w:pStyle w:val="Naslov1"/>
      </w:pPr>
      <w:r w:rsidRPr="000853B7">
        <w:t>Poročilo o izvedenih vzdrževalnih delih po letnem programu del</w:t>
      </w:r>
    </w:p>
    <w:p w14:paraId="233E2E80" w14:textId="77777777" w:rsidR="000853B7" w:rsidRPr="000853B7" w:rsidRDefault="000853B7" w:rsidP="00E63E5F"/>
    <w:p w14:paraId="238A9A9A" w14:textId="77777777" w:rsidR="000853B7" w:rsidRPr="000853B7" w:rsidRDefault="000853B7" w:rsidP="009979F7">
      <w:pPr>
        <w:pStyle w:val="Naslov2"/>
      </w:pPr>
      <w:r w:rsidRPr="000853B7">
        <w:t>Obratovanje vodne infrastrukture</w:t>
      </w:r>
    </w:p>
    <w:p w14:paraId="1759BEF8" w14:textId="77777777" w:rsidR="000853B7" w:rsidRPr="000853B7" w:rsidRDefault="000853B7" w:rsidP="00E63E5F"/>
    <w:p w14:paraId="6CFFDDE9" w14:textId="77777777" w:rsidR="001A3B35" w:rsidRPr="00524D8A" w:rsidRDefault="001A3B35" w:rsidP="001A3B35">
      <w:r w:rsidRPr="00524D8A">
        <w:t>Na vodnem območju Drave se izvaja obratovanje naslednje vodne infrastrukture:</w:t>
      </w:r>
    </w:p>
    <w:p w14:paraId="2EF1149A" w14:textId="77777777" w:rsidR="001A3B35" w:rsidRPr="00524D8A" w:rsidRDefault="001A3B35" w:rsidP="001A3B35"/>
    <w:p w14:paraId="71B03394" w14:textId="77777777" w:rsidR="001A3B35" w:rsidRPr="00524D8A" w:rsidRDefault="001A3B35" w:rsidP="00E2134E">
      <w:pPr>
        <w:pStyle w:val="Odstavekseznama"/>
        <w:numPr>
          <w:ilvl w:val="0"/>
          <w:numId w:val="19"/>
        </w:numPr>
      </w:pPr>
      <w:r w:rsidRPr="00524D8A">
        <w:t>Pravilnik za obratovanje in vzdrževanje akumulacije Medvedci</w:t>
      </w:r>
    </w:p>
    <w:p w14:paraId="0FB7BA97" w14:textId="77777777" w:rsidR="001A3B35" w:rsidRPr="00524D8A" w:rsidRDefault="001A3B35" w:rsidP="00E2134E">
      <w:pPr>
        <w:pStyle w:val="Odstavekseznama"/>
        <w:numPr>
          <w:ilvl w:val="0"/>
          <w:numId w:val="19"/>
        </w:numPr>
      </w:pPr>
      <w:r w:rsidRPr="00524D8A">
        <w:t>Pravilnik za obratovanje in vzdrževanje akumulacije Požeg</w:t>
      </w:r>
    </w:p>
    <w:p w14:paraId="167DF638" w14:textId="77777777" w:rsidR="001A3B35" w:rsidRPr="00524D8A" w:rsidRDefault="001A3B35" w:rsidP="00E2134E">
      <w:pPr>
        <w:pStyle w:val="Odstavekseznama"/>
        <w:numPr>
          <w:ilvl w:val="0"/>
          <w:numId w:val="19"/>
        </w:numPr>
      </w:pPr>
      <w:r w:rsidRPr="00524D8A">
        <w:t>Pravilnik za obratovanje in vzdrževanje akumulacije Dežno</w:t>
      </w:r>
    </w:p>
    <w:p w14:paraId="795B8121" w14:textId="77777777" w:rsidR="001A3B35" w:rsidRPr="00524D8A" w:rsidRDefault="001A3B35" w:rsidP="00E2134E">
      <w:pPr>
        <w:pStyle w:val="Odstavekseznama"/>
        <w:numPr>
          <w:ilvl w:val="0"/>
          <w:numId w:val="19"/>
        </w:numPr>
      </w:pPr>
      <w:r w:rsidRPr="00524D8A">
        <w:t>Pravilnik za obratovanje in vzdrževanje akumulacije Pernica I (spodnja)</w:t>
      </w:r>
    </w:p>
    <w:p w14:paraId="4675D76F" w14:textId="77777777" w:rsidR="001A3B35" w:rsidRPr="00524D8A" w:rsidRDefault="001A3B35" w:rsidP="00E2134E">
      <w:pPr>
        <w:pStyle w:val="Odstavekseznama"/>
        <w:numPr>
          <w:ilvl w:val="0"/>
          <w:numId w:val="19"/>
        </w:numPr>
      </w:pPr>
      <w:r w:rsidRPr="00524D8A">
        <w:t>Pravilnik za obratovanje in vzdrževanje akumulacije Pernica II (zgornja)</w:t>
      </w:r>
    </w:p>
    <w:p w14:paraId="31D68E53" w14:textId="77777777" w:rsidR="001A3B35" w:rsidRPr="00524D8A" w:rsidRDefault="001A3B35" w:rsidP="00E2134E">
      <w:pPr>
        <w:pStyle w:val="Odstavekseznama"/>
        <w:numPr>
          <w:ilvl w:val="0"/>
          <w:numId w:val="19"/>
        </w:numPr>
      </w:pPr>
      <w:r w:rsidRPr="00524D8A">
        <w:t>Pravilnik za obratovanje in vzdrževanje akumulacije Pristava</w:t>
      </w:r>
    </w:p>
    <w:p w14:paraId="0F1EC732" w14:textId="77777777" w:rsidR="001A3B35" w:rsidRPr="00524D8A" w:rsidRDefault="001A3B35" w:rsidP="00E2134E">
      <w:pPr>
        <w:pStyle w:val="Odstavekseznama"/>
        <w:numPr>
          <w:ilvl w:val="0"/>
          <w:numId w:val="19"/>
        </w:numPr>
      </w:pPr>
      <w:r w:rsidRPr="00524D8A">
        <w:t xml:space="preserve">Pravilnik za obratovanje in vzdrževanje akumulacije </w:t>
      </w:r>
      <w:proofErr w:type="spellStart"/>
      <w:r w:rsidRPr="00524D8A">
        <w:t>Komarnik</w:t>
      </w:r>
      <w:proofErr w:type="spellEnd"/>
    </w:p>
    <w:p w14:paraId="2ACC6FC1" w14:textId="77777777" w:rsidR="001A3B35" w:rsidRPr="00524D8A" w:rsidRDefault="001A3B35" w:rsidP="00E2134E">
      <w:pPr>
        <w:pStyle w:val="Odstavekseznama"/>
        <w:numPr>
          <w:ilvl w:val="0"/>
          <w:numId w:val="19"/>
        </w:numPr>
      </w:pPr>
      <w:r w:rsidRPr="00524D8A">
        <w:t>Pravilnik za obratovanje in vzdrževanje akumulacije Radehova</w:t>
      </w:r>
    </w:p>
    <w:p w14:paraId="7FE8077E" w14:textId="77777777" w:rsidR="001A3B35" w:rsidRPr="00524D8A" w:rsidRDefault="001A3B35" w:rsidP="00E2134E">
      <w:pPr>
        <w:pStyle w:val="Odstavekseznama"/>
        <w:numPr>
          <w:ilvl w:val="0"/>
          <w:numId w:val="19"/>
        </w:numPr>
      </w:pPr>
      <w:r w:rsidRPr="00524D8A">
        <w:t>Pravilnik za obratovanje in vzdrževanje akumulacije Gradišče</w:t>
      </w:r>
    </w:p>
    <w:p w14:paraId="03745873" w14:textId="77777777" w:rsidR="001A3B35" w:rsidRPr="00524D8A" w:rsidRDefault="001A3B35" w:rsidP="00E2134E">
      <w:pPr>
        <w:pStyle w:val="Odstavekseznama"/>
        <w:numPr>
          <w:ilvl w:val="0"/>
          <w:numId w:val="19"/>
        </w:numPr>
      </w:pPr>
      <w:r w:rsidRPr="00524D8A">
        <w:t>Pravilnik za obratovanje in vzdrževanje akumulacije Savci</w:t>
      </w:r>
    </w:p>
    <w:p w14:paraId="2171E801" w14:textId="77777777" w:rsidR="001A3B35" w:rsidRPr="00524D8A" w:rsidRDefault="001A3B35" w:rsidP="001A3B35"/>
    <w:p w14:paraId="29DE38FE" w14:textId="77777777" w:rsidR="001A3B35" w:rsidRPr="00524D8A" w:rsidRDefault="001A3B35" w:rsidP="001A3B35">
      <w:r w:rsidRPr="00524D8A">
        <w:t>V nadaljevanju podajamo podrobnejši opis vodne infrastrukture:</w:t>
      </w:r>
    </w:p>
    <w:p w14:paraId="4D3D3ED1" w14:textId="77777777" w:rsidR="001A3B35" w:rsidRPr="00524D8A" w:rsidRDefault="001A3B35" w:rsidP="001A3B35"/>
    <w:p w14:paraId="419FA9E6" w14:textId="77777777" w:rsidR="001A3B35" w:rsidRDefault="001A3B35" w:rsidP="001A3B35">
      <w:pPr>
        <w:rPr>
          <w:b/>
          <w:bCs/>
        </w:rPr>
      </w:pPr>
      <w:r w:rsidRPr="00743449">
        <w:rPr>
          <w:b/>
          <w:bCs/>
        </w:rPr>
        <w:t>Akumulacija Medvedci</w:t>
      </w:r>
    </w:p>
    <w:p w14:paraId="2545AB75" w14:textId="77777777" w:rsidR="001A3B35" w:rsidRPr="001C7A9A" w:rsidRDefault="001A3B35" w:rsidP="001A3B35">
      <w:pPr>
        <w:rPr>
          <w:b/>
          <w:bCs/>
        </w:rPr>
      </w:pPr>
    </w:p>
    <w:p w14:paraId="7CCF653E" w14:textId="77777777" w:rsidR="001A3B35" w:rsidRPr="00524D8A" w:rsidRDefault="001A3B35" w:rsidP="001A3B35">
      <w:r w:rsidRPr="00524D8A">
        <w:t>Akumulacijski zadrževalnik Medvedce z dovodnikom Devina in razbremenilnikom Polskave je med ključnimi elementi urejanja poplavnih območij vzdolž reke Polskave. Zadrževalnik je deloma že zgrajen, ne služi pa še zadrževanju konic visokih voda.</w:t>
      </w:r>
    </w:p>
    <w:p w14:paraId="3B6BEF23" w14:textId="77777777" w:rsidR="001A3B35" w:rsidRPr="00524D8A" w:rsidRDefault="001A3B35" w:rsidP="001A3B35">
      <w:r w:rsidRPr="00524D8A">
        <w:t>Gradnja akumulacije Medvedci je bila ustavljena leta 1988. Leta 1992 je bil v akumulacijo speljan začasen dotok vode iz Devine, tako da je akumulacija sedaj ojezerjena s stalno koto gladine 242,00. Po dograditvi akumulacije s hidromehansko opremo bo stalna gladina na koti 242,60 kar bo omogočala tudi druge namembnosti (bogatenje nizkih vod, namakanje,…)</w:t>
      </w:r>
    </w:p>
    <w:p w14:paraId="36C1F60B" w14:textId="77777777" w:rsidR="001A3B35" w:rsidRDefault="001A3B35" w:rsidP="001A3B35">
      <w:r w:rsidRPr="00524D8A">
        <w:t>Predviden volumen za zadrževanje visokovodnih valov 2.200.000 m3 med kotama 242,60 do 244,00 ni možno koristiti, ker ni v celoti izveden dovod visokih vod Polskave in Devine v akumulacijo. Za koriščenje akumulacije v ta namen je potrebno dokončati začeto izgradnjo akumulacije.</w:t>
      </w:r>
    </w:p>
    <w:p w14:paraId="4A08E627" w14:textId="77777777" w:rsidR="001A3B35" w:rsidRDefault="001A3B35" w:rsidP="001A3B35"/>
    <w:p w14:paraId="52723E0F" w14:textId="77777777" w:rsidR="001A3B35" w:rsidRPr="00743449" w:rsidRDefault="001A3B35" w:rsidP="001A3B35">
      <w:pPr>
        <w:rPr>
          <w:b/>
          <w:bCs/>
        </w:rPr>
      </w:pPr>
      <w:r w:rsidRPr="00743449">
        <w:rPr>
          <w:b/>
          <w:bCs/>
        </w:rPr>
        <w:t>Akumulacija Požeg</w:t>
      </w:r>
    </w:p>
    <w:p w14:paraId="03C3A1C4" w14:textId="77777777" w:rsidR="001A3B35" w:rsidRPr="00524D8A" w:rsidRDefault="001A3B35" w:rsidP="001A3B35"/>
    <w:p w14:paraId="0321874A" w14:textId="77777777" w:rsidR="001A3B35" w:rsidRDefault="001A3B35" w:rsidP="001A3B35">
      <w:r w:rsidRPr="00524D8A">
        <w:t>Zemeljska pregrada se nahaja na zahodnem delu Dravskega polja, severno od naselja Pragersko na km 11+600 Framskega potoka.</w:t>
      </w:r>
    </w:p>
    <w:p w14:paraId="384FE65E" w14:textId="77777777" w:rsidR="001A3B35" w:rsidRPr="00524D8A" w:rsidRDefault="001A3B35" w:rsidP="001A3B35"/>
    <w:p w14:paraId="6C457EBD" w14:textId="77777777" w:rsidR="001A3B35" w:rsidRDefault="001A3B35" w:rsidP="001A3B35">
      <w:r w:rsidRPr="00524D8A">
        <w:t xml:space="preserve">Večnamenska akumulacija Požeg je bila zgrajena kot sestavni del objektov za ureditev osnovne </w:t>
      </w:r>
      <w:proofErr w:type="spellStart"/>
      <w:r w:rsidRPr="00524D8A">
        <w:t>odvodnje</w:t>
      </w:r>
      <w:proofErr w:type="spellEnd"/>
      <w:r w:rsidRPr="00524D8A">
        <w:t xml:space="preserve"> v hidromelioracijskem sistemu Polskave, kot objekt za uravnavanje odtočnega režima.  Primarna namembnost pregrade je zadrževanje visokih vod Framskega potoka ter </w:t>
      </w:r>
      <w:proofErr w:type="spellStart"/>
      <w:r w:rsidRPr="00524D8A">
        <w:t>Drosarice</w:t>
      </w:r>
      <w:proofErr w:type="spellEnd"/>
      <w:r w:rsidRPr="00524D8A">
        <w:t xml:space="preserve"> z Borovskim potokom, oz. zmanjševanje pogostosti poplav </w:t>
      </w:r>
      <w:proofErr w:type="spellStart"/>
      <w:r w:rsidRPr="00524D8A">
        <w:t>dolvodno</w:t>
      </w:r>
      <w:proofErr w:type="spellEnd"/>
      <w:r w:rsidRPr="00524D8A">
        <w:t xml:space="preserve"> od pregrade. Poleg tega vodna akumulacija trenutno prvenstveno služi namenom gospodarskega ribogojstva, prav tako pa ima vlogo nadomestnega vodnega in močvirskega biotopa ter oskrbuje in povečuje vodnatost v sušnih obdobjih.</w:t>
      </w:r>
    </w:p>
    <w:p w14:paraId="411BFA4B" w14:textId="77777777" w:rsidR="001A3B35" w:rsidRPr="00524D8A" w:rsidRDefault="001A3B35" w:rsidP="001A3B35"/>
    <w:p w14:paraId="695DDCCB" w14:textId="77777777" w:rsidR="001A3B35" w:rsidRDefault="001A3B35" w:rsidP="001A3B35">
      <w:r w:rsidRPr="00524D8A">
        <w:t>Akumulacijo obdaja zemeljski nasip, skozi katerega je narejen betonski izpust kot vzdolžna zgradba s temeljnim izpustom spredaj in prelivom nad njim. Temeljni izpust zapira kotalna zaporna tabla, preliv pa zaklopna zapornica.</w:t>
      </w:r>
    </w:p>
    <w:p w14:paraId="50EC57DF" w14:textId="77777777" w:rsidR="001A3B35" w:rsidRDefault="001A3B35" w:rsidP="001A3B35"/>
    <w:p w14:paraId="76B95E7B" w14:textId="77777777" w:rsidR="006A4755" w:rsidRDefault="006A4755">
      <w:pPr>
        <w:spacing w:after="160" w:line="259" w:lineRule="auto"/>
        <w:jc w:val="left"/>
        <w:rPr>
          <w:b/>
          <w:bCs/>
        </w:rPr>
      </w:pPr>
      <w:r>
        <w:rPr>
          <w:b/>
          <w:bCs/>
        </w:rPr>
        <w:br w:type="page"/>
      </w:r>
    </w:p>
    <w:p w14:paraId="15F3F715" w14:textId="404373AC" w:rsidR="001A3B35" w:rsidRDefault="001A3B35" w:rsidP="001A3B35">
      <w:pPr>
        <w:rPr>
          <w:b/>
          <w:bCs/>
        </w:rPr>
      </w:pPr>
      <w:r w:rsidRPr="00743449">
        <w:rPr>
          <w:b/>
          <w:bCs/>
        </w:rPr>
        <w:lastRenderedPageBreak/>
        <w:t>Akumulacija Pernica I (spodnja)</w:t>
      </w:r>
    </w:p>
    <w:p w14:paraId="4B5A97C7" w14:textId="77777777" w:rsidR="001A3B35" w:rsidRPr="00743449" w:rsidRDefault="001A3B35" w:rsidP="001A3B35">
      <w:pPr>
        <w:rPr>
          <w:b/>
          <w:bCs/>
        </w:rPr>
      </w:pPr>
    </w:p>
    <w:p w14:paraId="6D7D7B24" w14:textId="77777777" w:rsidR="001A3B35" w:rsidRDefault="001A3B35" w:rsidP="001A3B35">
      <w:r w:rsidRPr="00524D8A">
        <w:t>Akumulacijo Pernica sestavljata zgornja (Pernica II) in spodnja akumulacija (Pernica I), ki sta ločeni z vmesnim pregradnim nasipom. Zgornjo akumulacijo napajata Vukovski in Jareninski potok, v spodnjo akumulacijo pa priteka reka Pesnica.</w:t>
      </w:r>
    </w:p>
    <w:p w14:paraId="01EA09B8" w14:textId="77777777" w:rsidR="001A3B35" w:rsidRPr="00524D8A" w:rsidRDefault="001A3B35" w:rsidP="001A3B35"/>
    <w:p w14:paraId="0A839237" w14:textId="77777777" w:rsidR="001A3B35" w:rsidRDefault="001A3B35" w:rsidP="001A3B35">
      <w:r w:rsidRPr="00524D8A">
        <w:t>Akumulacija Pernica je bila zgrajena v letih 1966 – 1969 kot večnamenski vodni zadrževalnik, z glavnim namenom uravnavanja vodnega režima Pesnice ob izgradnji hidromelioracijskega sistema Pesnica. Poleg osnovne funkcije – zadrževanja visokih vod, je akumulacija prevzela pomembno funkcijo nadomestnega vodnega habitata. V smislu rabe vode pa je danes namenjena intenzivnemu ribištvu in ribogojstvu ter v manjši meri namakanju kmetijskih zemljišč.</w:t>
      </w:r>
    </w:p>
    <w:p w14:paraId="748D0E90" w14:textId="77777777" w:rsidR="001A3B35" w:rsidRPr="00524D8A" w:rsidRDefault="001A3B35" w:rsidP="001A3B35"/>
    <w:p w14:paraId="62749F31" w14:textId="77777777" w:rsidR="001A3B35" w:rsidRDefault="001A3B35" w:rsidP="001A3B35">
      <w:r w:rsidRPr="00524D8A">
        <w:t>Ob izgradnji avtoceste Maribor – Lendava – madžarska meja, pododsek od km 2+500 do km 5+000 je bila izvedena tudi rekonstrukcija akumulacije Pernica (Pernica I) s ciljem povečanja retencijskega učinka na visoke vode Pesnice.</w:t>
      </w:r>
    </w:p>
    <w:p w14:paraId="2F0BF34B" w14:textId="77777777" w:rsidR="001A3B35" w:rsidRDefault="001A3B35" w:rsidP="001A3B35"/>
    <w:p w14:paraId="78814B93" w14:textId="77777777" w:rsidR="001A3B35" w:rsidRPr="00743449" w:rsidRDefault="001A3B35" w:rsidP="001A3B35">
      <w:pPr>
        <w:rPr>
          <w:b/>
          <w:bCs/>
        </w:rPr>
      </w:pPr>
      <w:r w:rsidRPr="00743449">
        <w:rPr>
          <w:b/>
          <w:bCs/>
        </w:rPr>
        <w:t>Akumulacija Pernica II (zgornja)</w:t>
      </w:r>
    </w:p>
    <w:p w14:paraId="133D439C" w14:textId="77777777" w:rsidR="001A3B35" w:rsidRPr="00524D8A" w:rsidRDefault="001A3B35" w:rsidP="001A3B35"/>
    <w:p w14:paraId="30577F3B" w14:textId="77777777" w:rsidR="001A3B35" w:rsidRDefault="001A3B35" w:rsidP="001A3B35">
      <w:r w:rsidRPr="00524D8A">
        <w:t xml:space="preserve">Zgornjo akumulacijo napajata Vukovski in Jareninski potok, v spodnjo akumulacijo pa priteka reka Pesnica. Oba dela sta ločena s cestnim nasipom ceste Pernica - Vukovje, v nasipu pa povezana s talnim izpustom in fiksnim prelivom. Akumulacija Pernica je na začetku imela zvezno gladino skozi prepusta. V začetku 70. let sta bila za potrebe aktiviranja dodatnih površin za ribogojstvo prepusta pregrajena. Na pobudo investitorja Agrokombinat Maribor je bil izdelan projekt za </w:t>
      </w:r>
      <w:proofErr w:type="spellStart"/>
      <w:r w:rsidRPr="00524D8A">
        <w:t>nadvišanje</w:t>
      </w:r>
      <w:proofErr w:type="spellEnd"/>
      <w:r w:rsidRPr="00524D8A">
        <w:t xml:space="preserve"> in zavarovanje ceste Pernica - Vukovje, št. proj. II-10/71. Z izvedbo del je nastala nova, popolnoma samostojna akumulacija, v kateri so vode neodvisne od visokovodnega režima Pesnice oz. nihanja vodostajev v akumulaciji Pernica I.</w:t>
      </w:r>
    </w:p>
    <w:p w14:paraId="27B8BFD2" w14:textId="77777777" w:rsidR="001A3B35" w:rsidRDefault="001A3B35" w:rsidP="001A3B35"/>
    <w:p w14:paraId="75A39668" w14:textId="77777777" w:rsidR="001A3B35" w:rsidRPr="00743449" w:rsidRDefault="001A3B35" w:rsidP="001A3B35">
      <w:pPr>
        <w:rPr>
          <w:b/>
          <w:bCs/>
        </w:rPr>
      </w:pPr>
      <w:r w:rsidRPr="00743449">
        <w:rPr>
          <w:b/>
          <w:bCs/>
        </w:rPr>
        <w:t xml:space="preserve">Akumulacija </w:t>
      </w:r>
      <w:proofErr w:type="spellStart"/>
      <w:r w:rsidRPr="00743449">
        <w:rPr>
          <w:b/>
          <w:bCs/>
        </w:rPr>
        <w:t>Komarnik</w:t>
      </w:r>
      <w:proofErr w:type="spellEnd"/>
    </w:p>
    <w:p w14:paraId="1FCDF9B0" w14:textId="77777777" w:rsidR="001A3B35" w:rsidRPr="00F12FD3" w:rsidRDefault="001A3B35" w:rsidP="001A3B35"/>
    <w:p w14:paraId="3BF0899D" w14:textId="77777777" w:rsidR="001A3B35" w:rsidRDefault="001A3B35" w:rsidP="001A3B35">
      <w:r w:rsidRPr="00524D8A">
        <w:t xml:space="preserve">Akumulacija </w:t>
      </w:r>
      <w:proofErr w:type="spellStart"/>
      <w:r w:rsidRPr="00524D8A">
        <w:t>Komarnik</w:t>
      </w:r>
      <w:proofErr w:type="spellEnd"/>
      <w:r w:rsidRPr="00524D8A">
        <w:t xml:space="preserve"> je bila zgrajena koncem šestdesetih let prejšnjega stoletja. Je del pesniškega odvodnega sistema, v okviru katerega so bile izvedene melioracije zemljišč, regulacije vodotokov in zgrajene akumulacije. Akumulacija </w:t>
      </w:r>
      <w:proofErr w:type="spellStart"/>
      <w:r w:rsidRPr="00524D8A">
        <w:t>Komarnik</w:t>
      </w:r>
      <w:proofErr w:type="spellEnd"/>
      <w:r w:rsidRPr="00524D8A">
        <w:t xml:space="preserve"> je služila prestrezanju konic visokovodnega vala. V akumulacijo se stekata potok </w:t>
      </w:r>
      <w:proofErr w:type="spellStart"/>
      <w:r w:rsidRPr="00524D8A">
        <w:t>Partinjščak</w:t>
      </w:r>
      <w:proofErr w:type="spellEnd"/>
      <w:r w:rsidRPr="00524D8A">
        <w:t xml:space="preserve"> in pripadajoči del severnega obrobnega jarka (SOJ). Zasnovana je tako, da zajema močvirje ob severnem robu doline, visoke vode pa zadrži nasip, zgrajen ob južnem in zahodnem robu močvirja. Višina vode je regulirana z zagatno steno v betonskem menihu. Višino visokovodnega zadrževanja pa regulira fiksni preliv. Vode, ki stečejo skozi menih, se po melioracijskem jarku odvajajo 10 km </w:t>
      </w:r>
      <w:proofErr w:type="spellStart"/>
      <w:r w:rsidRPr="00524D8A">
        <w:t>dolvodno</w:t>
      </w:r>
      <w:proofErr w:type="spellEnd"/>
      <w:r w:rsidRPr="00524D8A">
        <w:t xml:space="preserve"> po Pesniški dolini vse do izliva v Drvanjo in nato v Pesnico. V ta namen je izdelan tudi sifon pod </w:t>
      </w:r>
      <w:proofErr w:type="spellStart"/>
      <w:r w:rsidRPr="00524D8A">
        <w:t>Partinjščakom</w:t>
      </w:r>
      <w:proofErr w:type="spellEnd"/>
      <w:r w:rsidRPr="00524D8A">
        <w:t xml:space="preserve"> in Velko.</w:t>
      </w:r>
    </w:p>
    <w:p w14:paraId="15DC1A1D" w14:textId="77777777" w:rsidR="001A3B35" w:rsidRPr="00524D8A" w:rsidRDefault="001A3B35" w:rsidP="001A3B35"/>
    <w:p w14:paraId="37E2885A" w14:textId="77777777" w:rsidR="001A3B35" w:rsidRPr="00743449" w:rsidRDefault="001A3B35" w:rsidP="001A3B35">
      <w:pPr>
        <w:rPr>
          <w:b/>
          <w:bCs/>
        </w:rPr>
      </w:pPr>
      <w:r w:rsidRPr="00743449">
        <w:rPr>
          <w:b/>
          <w:bCs/>
        </w:rPr>
        <w:t>Akumulacij Radehova</w:t>
      </w:r>
    </w:p>
    <w:p w14:paraId="0895B8EB" w14:textId="77777777" w:rsidR="001A3B35" w:rsidRPr="00524D8A" w:rsidRDefault="001A3B35" w:rsidP="001A3B35"/>
    <w:p w14:paraId="72E3C923" w14:textId="77777777" w:rsidR="001A3B35" w:rsidRDefault="001A3B35" w:rsidP="001A3B35">
      <w:r w:rsidRPr="00524D8A">
        <w:t xml:space="preserve">Akumulacija Radehova je del hidromelioracijskega sistema Pesnice in je nastala z zajezitvijo </w:t>
      </w:r>
      <w:proofErr w:type="spellStart"/>
      <w:r w:rsidRPr="00524D8A">
        <w:t>Globovnice</w:t>
      </w:r>
      <w:proofErr w:type="spellEnd"/>
      <w:r w:rsidRPr="00524D8A">
        <w:t xml:space="preserve"> med naseljema Lenart in Radehova. Akumulacija leži na levem robu Pesniške doline, na področjih nekdanjih močvirij in depresij, na južnem robu je omejena z zemeljskim nasipom. AK Radehova je bila zgrajena leta 1967 z namenom sploščitve visokovodnega vala </w:t>
      </w:r>
      <w:proofErr w:type="spellStart"/>
      <w:r w:rsidRPr="00524D8A">
        <w:t>Globovnice</w:t>
      </w:r>
      <w:proofErr w:type="spellEnd"/>
      <w:r w:rsidRPr="00524D8A">
        <w:t xml:space="preserve"> in s tem razbremenitve izlivnega odseka Velke v Pesnico.</w:t>
      </w:r>
    </w:p>
    <w:p w14:paraId="27A845A4" w14:textId="77777777" w:rsidR="001A3B35" w:rsidRPr="00524D8A" w:rsidRDefault="001A3B35" w:rsidP="001A3B35"/>
    <w:p w14:paraId="7D847D37" w14:textId="77777777" w:rsidR="001A3B35" w:rsidRDefault="001A3B35" w:rsidP="001A3B35">
      <w:r w:rsidRPr="00524D8A">
        <w:t xml:space="preserve">Dotok v jezero je na severozahodnem robu, iztok pa na jugovzhodnem robu preko talnega izpusta v melioracijski jarek 13 (MJ13) in prelivnega objekta v </w:t>
      </w:r>
      <w:proofErr w:type="spellStart"/>
      <w:r w:rsidRPr="00524D8A">
        <w:t>Globovnico</w:t>
      </w:r>
      <w:proofErr w:type="spellEnd"/>
      <w:r w:rsidRPr="00524D8A">
        <w:t>, ki se izliva v Velko, ta pa v Pesnico. S stalno ojezeritvijo je akumulacija postala nadomestni vodni in obvodni biotop, omogočena je tudi raba za športni ribolov.</w:t>
      </w:r>
    </w:p>
    <w:p w14:paraId="5EC4A29C" w14:textId="77777777" w:rsidR="001A3B35" w:rsidRDefault="001A3B35" w:rsidP="001A3B35"/>
    <w:p w14:paraId="502724F1" w14:textId="77777777" w:rsidR="006A4755" w:rsidRDefault="006A4755">
      <w:pPr>
        <w:spacing w:after="160" w:line="259" w:lineRule="auto"/>
        <w:jc w:val="left"/>
        <w:rPr>
          <w:b/>
          <w:bCs/>
        </w:rPr>
      </w:pPr>
      <w:r>
        <w:rPr>
          <w:b/>
          <w:bCs/>
        </w:rPr>
        <w:br w:type="page"/>
      </w:r>
    </w:p>
    <w:p w14:paraId="389F2FC9" w14:textId="406A7C16" w:rsidR="001A3B35" w:rsidRPr="00743449" w:rsidRDefault="001A3B35" w:rsidP="001A3B35">
      <w:pPr>
        <w:rPr>
          <w:b/>
          <w:bCs/>
        </w:rPr>
      </w:pPr>
      <w:r w:rsidRPr="00743449">
        <w:rPr>
          <w:b/>
          <w:bCs/>
        </w:rPr>
        <w:lastRenderedPageBreak/>
        <w:t>Akumulacija Gradišče</w:t>
      </w:r>
    </w:p>
    <w:p w14:paraId="4DF90830" w14:textId="77777777" w:rsidR="001A3B35" w:rsidRPr="00F12FD3" w:rsidRDefault="001A3B35" w:rsidP="001A3B35"/>
    <w:p w14:paraId="65BBEEEE" w14:textId="77777777" w:rsidR="001A3B35" w:rsidRDefault="001A3B35" w:rsidP="001A3B35">
      <w:r w:rsidRPr="00524D8A">
        <w:t xml:space="preserve">Akumulacija Gradišče se nahaja zahodno od kraja Sv. </w:t>
      </w:r>
      <w:r>
        <w:t>T</w:t>
      </w:r>
      <w:r w:rsidRPr="00524D8A">
        <w:t xml:space="preserve">rojica, nekoč imenovanega Gradišče. Jezero je na levem robu doline, na področjih nekdanjih močvirij in depresij. Izgrajeno je bilo v letu 1967 z namenom zadrževanja visokih vod s tega področja in delno iz potoka Velka. Jezero je na južnem in zahodnem robu omejeno z zemeljskim nasipom, na s severnem in vzhodnem robu pa z gričevjem Slovenskih goric. Dotok v jezero je na severozahodnem robu speljan po odvodniku MJ5, iztok pa preko preliva na jugovzhodnem robu v MJ17 (imenovanem tudi </w:t>
      </w:r>
      <w:proofErr w:type="spellStart"/>
      <w:r w:rsidRPr="00524D8A">
        <w:t>Črmec</w:t>
      </w:r>
      <w:proofErr w:type="spellEnd"/>
      <w:r w:rsidRPr="00524D8A">
        <w:t>), ki se izliva v Severni obrobni jarek, ki teče nato v Drvanjo, ta pa v Pesnico.</w:t>
      </w:r>
    </w:p>
    <w:p w14:paraId="75CA03F6" w14:textId="77777777" w:rsidR="001A3B35" w:rsidRDefault="001A3B35" w:rsidP="001A3B35">
      <w:pPr>
        <w:rPr>
          <w:b/>
          <w:bCs/>
        </w:rPr>
      </w:pPr>
    </w:p>
    <w:p w14:paraId="6206FCF6" w14:textId="77777777" w:rsidR="001A3B35" w:rsidRPr="00743449" w:rsidRDefault="001A3B35" w:rsidP="001A3B35">
      <w:pPr>
        <w:rPr>
          <w:b/>
          <w:bCs/>
        </w:rPr>
      </w:pPr>
      <w:r w:rsidRPr="00743449">
        <w:rPr>
          <w:b/>
          <w:bCs/>
        </w:rPr>
        <w:t>Akumulacija Savci</w:t>
      </w:r>
    </w:p>
    <w:p w14:paraId="4123484D" w14:textId="77777777" w:rsidR="001A3B35" w:rsidRPr="00524D8A" w:rsidRDefault="001A3B35" w:rsidP="001A3B35"/>
    <w:p w14:paraId="01999123" w14:textId="77777777" w:rsidR="001A3B35" w:rsidRDefault="001A3B35" w:rsidP="001A3B35">
      <w:r w:rsidRPr="00524D8A">
        <w:t>Zadrževalnik Savci je bil zgrajen po projektu : »Zadrževalnik Savci«, glavni projekt, št. proj.: 205/4-73, Splošna voda skupnost Drava-Mura, Maribor, maj 1973. Zadrževalnik Savci zbira vode Bratislavskega potoka (ponekod imenovanega tudi Bodkovski potok), ki se pod akumulacijo pri Bratonečicah izliva v Sejanski potok. Osnovni namen je zmanjšanje konice visokovodnega vala, ob tem pa se lahko akumulacija uporablja tudi za rekreacijsko ekstenzivno ribištvo. Zadrževalnik bi naj nadomestil zaradi regulacije izgubljene inundacije ob Sejanskem potoku.</w:t>
      </w:r>
    </w:p>
    <w:p w14:paraId="7B61930D" w14:textId="77777777" w:rsidR="001A3B35" w:rsidRDefault="001A3B35" w:rsidP="001A3B35"/>
    <w:p w14:paraId="6953416C" w14:textId="77777777" w:rsidR="001A3B35" w:rsidRDefault="001A3B35" w:rsidP="001A3B35">
      <w:pPr>
        <w:rPr>
          <w:lang w:val="en-GB"/>
        </w:rPr>
      </w:pPr>
      <w:r w:rsidRPr="00524D8A">
        <w:rPr>
          <w:lang w:val="en-GB"/>
        </w:rPr>
        <w:t xml:space="preserve">Za </w:t>
      </w:r>
      <w:proofErr w:type="spellStart"/>
      <w:r w:rsidRPr="00524D8A">
        <w:rPr>
          <w:lang w:val="en-GB"/>
        </w:rPr>
        <w:t>izvedbo</w:t>
      </w:r>
      <w:proofErr w:type="spellEnd"/>
      <w:r w:rsidRPr="00524D8A">
        <w:rPr>
          <w:lang w:val="en-GB"/>
        </w:rPr>
        <w:t xml:space="preserve"> </w:t>
      </w:r>
      <w:proofErr w:type="spellStart"/>
      <w:r w:rsidRPr="00524D8A">
        <w:rPr>
          <w:lang w:val="en-GB"/>
        </w:rPr>
        <w:t>tega</w:t>
      </w:r>
      <w:proofErr w:type="spellEnd"/>
      <w:r w:rsidRPr="00524D8A">
        <w:rPr>
          <w:lang w:val="en-GB"/>
        </w:rPr>
        <w:t xml:space="preserve"> </w:t>
      </w:r>
      <w:proofErr w:type="spellStart"/>
      <w:r w:rsidRPr="00524D8A">
        <w:rPr>
          <w:lang w:val="en-GB"/>
        </w:rPr>
        <w:t>projekta</w:t>
      </w:r>
      <w:proofErr w:type="spellEnd"/>
      <w:r w:rsidRPr="00524D8A">
        <w:rPr>
          <w:lang w:val="en-GB"/>
        </w:rPr>
        <w:t xml:space="preserve"> je </w:t>
      </w:r>
      <w:proofErr w:type="spellStart"/>
      <w:r w:rsidRPr="00524D8A">
        <w:rPr>
          <w:lang w:val="en-GB"/>
        </w:rPr>
        <w:t>bil</w:t>
      </w:r>
      <w:proofErr w:type="spellEnd"/>
      <w:r w:rsidRPr="00524D8A">
        <w:rPr>
          <w:lang w:val="en-GB"/>
        </w:rPr>
        <w:t xml:space="preserve"> </w:t>
      </w:r>
      <w:proofErr w:type="spellStart"/>
      <w:r>
        <w:rPr>
          <w:lang w:val="en-GB"/>
        </w:rPr>
        <w:t>iz</w:t>
      </w:r>
      <w:proofErr w:type="spellEnd"/>
      <w:r>
        <w:rPr>
          <w:lang w:val="en-GB"/>
        </w:rPr>
        <w:t xml:space="preserve"> pp</w:t>
      </w:r>
      <w:r w:rsidRPr="00524D8A">
        <w:rPr>
          <w:lang w:val="en-GB"/>
        </w:rPr>
        <w:t xml:space="preserve">. 231463 </w:t>
      </w:r>
      <w:proofErr w:type="spellStart"/>
      <w:r w:rsidRPr="00524D8A">
        <w:rPr>
          <w:lang w:val="en-GB"/>
        </w:rPr>
        <w:t>skupno</w:t>
      </w:r>
      <w:proofErr w:type="spellEnd"/>
      <w:r w:rsidRPr="00524D8A">
        <w:rPr>
          <w:lang w:val="en-GB"/>
        </w:rPr>
        <w:t xml:space="preserve"> </w:t>
      </w:r>
      <w:proofErr w:type="spellStart"/>
      <w:r w:rsidRPr="00524D8A">
        <w:rPr>
          <w:lang w:val="en-GB"/>
        </w:rPr>
        <w:t>porabljen</w:t>
      </w:r>
      <w:proofErr w:type="spellEnd"/>
      <w:r w:rsidRPr="00524D8A">
        <w:rPr>
          <w:lang w:val="en-GB"/>
        </w:rPr>
        <w:t xml:space="preserve"> </w:t>
      </w:r>
      <w:proofErr w:type="spellStart"/>
      <w:r w:rsidRPr="00524D8A">
        <w:rPr>
          <w:lang w:val="en-GB"/>
        </w:rPr>
        <w:t>naslednji</w:t>
      </w:r>
      <w:proofErr w:type="spellEnd"/>
      <w:r w:rsidRPr="00524D8A">
        <w:rPr>
          <w:lang w:val="en-GB"/>
        </w:rPr>
        <w:t xml:space="preserve"> </w:t>
      </w:r>
      <w:proofErr w:type="spellStart"/>
      <w:r w:rsidRPr="00524D8A">
        <w:rPr>
          <w:lang w:val="en-GB"/>
        </w:rPr>
        <w:t>obseg</w:t>
      </w:r>
      <w:proofErr w:type="spellEnd"/>
      <w:r w:rsidRPr="00524D8A">
        <w:rPr>
          <w:lang w:val="en-GB"/>
        </w:rPr>
        <w:t xml:space="preserve"> </w:t>
      </w:r>
      <w:proofErr w:type="spellStart"/>
      <w:r w:rsidRPr="00524D8A">
        <w:rPr>
          <w:lang w:val="en-GB"/>
        </w:rPr>
        <w:t>sredstev</w:t>
      </w:r>
      <w:proofErr w:type="spellEnd"/>
      <w:r w:rsidRPr="00524D8A">
        <w:rPr>
          <w:lang w:val="en-GB"/>
        </w:rPr>
        <w:t xml:space="preserve">: </w:t>
      </w:r>
    </w:p>
    <w:p w14:paraId="4786EE3F" w14:textId="77777777" w:rsidR="000853B7" w:rsidRPr="000853B7" w:rsidRDefault="000853B7" w:rsidP="00E63E5F">
      <w:pPr>
        <w:rPr>
          <w:lang w:val="en-GB"/>
        </w:rPr>
      </w:pPr>
    </w:p>
    <w:tbl>
      <w:tblPr>
        <w:tblW w:w="5000" w:type="pct"/>
        <w:tblLayout w:type="fixed"/>
        <w:tblCellMar>
          <w:left w:w="70" w:type="dxa"/>
          <w:right w:w="70" w:type="dxa"/>
        </w:tblCellMar>
        <w:tblLook w:val="04A0" w:firstRow="1" w:lastRow="0" w:firstColumn="1" w:lastColumn="0" w:noHBand="0" w:noVBand="1"/>
      </w:tblPr>
      <w:tblGrid>
        <w:gridCol w:w="1052"/>
        <w:gridCol w:w="1187"/>
        <w:gridCol w:w="1104"/>
        <w:gridCol w:w="1120"/>
        <w:gridCol w:w="1040"/>
        <w:gridCol w:w="1089"/>
        <w:gridCol w:w="1270"/>
        <w:gridCol w:w="1190"/>
      </w:tblGrid>
      <w:tr w:rsidR="001A3B35" w:rsidRPr="00766961" w14:paraId="14368C0E" w14:textId="77777777" w:rsidTr="0080242D">
        <w:trPr>
          <w:trHeight w:val="276"/>
        </w:trPr>
        <w:tc>
          <w:tcPr>
            <w:tcW w:w="9204" w:type="dxa"/>
            <w:gridSpan w:val="8"/>
            <w:tcBorders>
              <w:top w:val="single" w:sz="8" w:space="0" w:color="000000"/>
              <w:left w:val="single" w:sz="8" w:space="0" w:color="000000"/>
              <w:bottom w:val="single" w:sz="4" w:space="0" w:color="000000"/>
              <w:right w:val="single" w:sz="8" w:space="0" w:color="000000"/>
            </w:tcBorders>
            <w:vAlign w:val="center"/>
            <w:hideMark/>
          </w:tcPr>
          <w:p w14:paraId="2C45FE39" w14:textId="77777777" w:rsidR="001A3B35" w:rsidRPr="006531ED" w:rsidRDefault="001A3B35" w:rsidP="006A4755">
            <w:pPr>
              <w:spacing w:line="240" w:lineRule="auto"/>
              <w:jc w:val="left"/>
              <w:rPr>
                <w:rFonts w:eastAsia="Times New Roman"/>
                <w:b/>
                <w:bCs/>
                <w:color w:val="000000"/>
                <w:sz w:val="18"/>
                <w:szCs w:val="18"/>
                <w:lang w:eastAsia="sl-SI"/>
              </w:rPr>
            </w:pPr>
            <w:r w:rsidRPr="006531ED">
              <w:rPr>
                <w:rFonts w:eastAsia="Times New Roman"/>
                <w:b/>
                <w:bCs/>
                <w:color w:val="000000"/>
                <w:sz w:val="18"/>
                <w:szCs w:val="18"/>
                <w:lang w:eastAsia="sl-SI"/>
              </w:rPr>
              <w:t>1.3.1  Obratovanje na vodotokih prvega reda</w:t>
            </w:r>
          </w:p>
        </w:tc>
      </w:tr>
      <w:tr w:rsidR="001A3B35" w:rsidRPr="00766961" w14:paraId="4D5D77D0" w14:textId="77777777" w:rsidTr="0080242D">
        <w:trPr>
          <w:trHeight w:val="287"/>
        </w:trPr>
        <w:tc>
          <w:tcPr>
            <w:tcW w:w="6702" w:type="dxa"/>
            <w:gridSpan w:val="6"/>
            <w:tcBorders>
              <w:top w:val="single" w:sz="4" w:space="0" w:color="000000"/>
              <w:left w:val="single" w:sz="8" w:space="0" w:color="000000"/>
              <w:bottom w:val="single" w:sz="4" w:space="0" w:color="000000"/>
              <w:right w:val="single" w:sz="4" w:space="0" w:color="000000"/>
            </w:tcBorders>
            <w:vAlign w:val="center"/>
            <w:hideMark/>
          </w:tcPr>
          <w:p w14:paraId="0BA7A32C" w14:textId="77777777" w:rsidR="001A3B35" w:rsidRPr="006A4755" w:rsidRDefault="001A3B35" w:rsidP="006A4755">
            <w:pPr>
              <w:spacing w:line="240" w:lineRule="auto"/>
              <w:jc w:val="left"/>
              <w:rPr>
                <w:rFonts w:eastAsia="Times New Roman"/>
                <w:color w:val="000000"/>
                <w:sz w:val="18"/>
                <w:szCs w:val="18"/>
                <w:lang w:eastAsia="sl-SI"/>
              </w:rPr>
            </w:pPr>
            <w:r w:rsidRPr="006A4755">
              <w:rPr>
                <w:rFonts w:eastAsia="Times New Roman"/>
                <w:color w:val="000000"/>
                <w:sz w:val="18"/>
                <w:szCs w:val="18"/>
                <w:lang w:eastAsia="sl-SI"/>
              </w:rPr>
              <w:t>Skupna vrednost v EUR</w:t>
            </w:r>
          </w:p>
        </w:tc>
        <w:tc>
          <w:tcPr>
            <w:tcW w:w="1292" w:type="dxa"/>
            <w:tcBorders>
              <w:top w:val="nil"/>
              <w:left w:val="nil"/>
              <w:bottom w:val="single" w:sz="4" w:space="0" w:color="000000"/>
              <w:right w:val="single" w:sz="4" w:space="0" w:color="000000"/>
            </w:tcBorders>
            <w:vAlign w:val="center"/>
          </w:tcPr>
          <w:p w14:paraId="392B774C" w14:textId="77777777" w:rsidR="001A3B35" w:rsidRPr="006A4755" w:rsidRDefault="001A3B35" w:rsidP="00825A78">
            <w:pPr>
              <w:spacing w:line="240" w:lineRule="auto"/>
              <w:jc w:val="center"/>
              <w:rPr>
                <w:rFonts w:eastAsia="Times New Roman"/>
                <w:color w:val="000000"/>
                <w:sz w:val="18"/>
                <w:szCs w:val="18"/>
                <w:lang w:eastAsia="sl-SI"/>
              </w:rPr>
            </w:pPr>
            <w:r w:rsidRPr="006A4755">
              <w:rPr>
                <w:rFonts w:eastAsia="Times New Roman"/>
                <w:color w:val="000000"/>
                <w:sz w:val="18"/>
                <w:szCs w:val="18"/>
                <w:lang w:eastAsia="sl-SI"/>
              </w:rPr>
              <w:t>8.529,12</w:t>
            </w:r>
          </w:p>
        </w:tc>
        <w:tc>
          <w:tcPr>
            <w:tcW w:w="1210" w:type="dxa"/>
            <w:tcBorders>
              <w:top w:val="nil"/>
              <w:left w:val="nil"/>
              <w:bottom w:val="single" w:sz="4" w:space="0" w:color="000000"/>
              <w:right w:val="single" w:sz="8" w:space="0" w:color="000000"/>
            </w:tcBorders>
            <w:vAlign w:val="center"/>
          </w:tcPr>
          <w:p w14:paraId="538C6DCF" w14:textId="77777777" w:rsidR="001A3B35" w:rsidRPr="006A4755" w:rsidRDefault="001A3B35" w:rsidP="00825A78">
            <w:pPr>
              <w:spacing w:line="240" w:lineRule="auto"/>
              <w:jc w:val="center"/>
              <w:rPr>
                <w:rFonts w:eastAsia="Times New Roman"/>
                <w:color w:val="000000"/>
                <w:sz w:val="18"/>
                <w:szCs w:val="18"/>
                <w:lang w:eastAsia="sl-SI"/>
              </w:rPr>
            </w:pPr>
            <w:r w:rsidRPr="006A4755">
              <w:rPr>
                <w:rFonts w:eastAsia="Times New Roman"/>
                <w:color w:val="000000"/>
                <w:sz w:val="18"/>
                <w:szCs w:val="18"/>
                <w:lang w:eastAsia="sl-SI"/>
              </w:rPr>
              <w:t>10.405,53</w:t>
            </w:r>
          </w:p>
        </w:tc>
      </w:tr>
      <w:tr w:rsidR="001A3B35" w:rsidRPr="00766961" w14:paraId="474CCEC1" w14:textId="77777777" w:rsidTr="0080242D">
        <w:trPr>
          <w:trHeight w:val="244"/>
        </w:trPr>
        <w:tc>
          <w:tcPr>
            <w:tcW w:w="6702" w:type="dxa"/>
            <w:gridSpan w:val="6"/>
            <w:tcBorders>
              <w:top w:val="single" w:sz="4" w:space="0" w:color="000000"/>
              <w:left w:val="single" w:sz="8" w:space="0" w:color="000000"/>
              <w:bottom w:val="single" w:sz="4" w:space="0" w:color="000000"/>
              <w:right w:val="single" w:sz="4" w:space="0" w:color="000000"/>
            </w:tcBorders>
            <w:vAlign w:val="center"/>
            <w:hideMark/>
          </w:tcPr>
          <w:p w14:paraId="15CA49B2" w14:textId="7400C8EA" w:rsidR="001A3B35" w:rsidRPr="006A4755" w:rsidRDefault="001A3B35" w:rsidP="006A4755">
            <w:pPr>
              <w:spacing w:line="240" w:lineRule="auto"/>
              <w:jc w:val="left"/>
              <w:rPr>
                <w:rFonts w:eastAsia="Times New Roman"/>
                <w:color w:val="000000"/>
                <w:sz w:val="18"/>
                <w:szCs w:val="18"/>
                <w:lang w:eastAsia="sl-SI"/>
              </w:rPr>
            </w:pPr>
            <w:r w:rsidRPr="006A4755">
              <w:rPr>
                <w:rFonts w:eastAsia="Times New Roman"/>
                <w:color w:val="000000"/>
                <w:sz w:val="18"/>
                <w:szCs w:val="18"/>
                <w:lang w:eastAsia="sl-SI"/>
              </w:rPr>
              <w:t>Materialni stroški v EUR</w:t>
            </w:r>
          </w:p>
        </w:tc>
        <w:tc>
          <w:tcPr>
            <w:tcW w:w="1292" w:type="dxa"/>
            <w:tcBorders>
              <w:top w:val="nil"/>
              <w:left w:val="nil"/>
              <w:bottom w:val="single" w:sz="4" w:space="0" w:color="000000"/>
              <w:right w:val="single" w:sz="4" w:space="0" w:color="000000"/>
            </w:tcBorders>
            <w:vAlign w:val="center"/>
          </w:tcPr>
          <w:p w14:paraId="0C79F10F" w14:textId="77777777" w:rsidR="001A3B35" w:rsidRPr="006A4755" w:rsidRDefault="001A3B35" w:rsidP="00825A78">
            <w:pPr>
              <w:spacing w:line="240" w:lineRule="auto"/>
              <w:jc w:val="center"/>
              <w:rPr>
                <w:rFonts w:eastAsia="Times New Roman"/>
                <w:color w:val="000000"/>
                <w:sz w:val="18"/>
                <w:szCs w:val="18"/>
                <w:lang w:eastAsia="sl-SI"/>
              </w:rPr>
            </w:pPr>
            <w:r w:rsidRPr="006A4755">
              <w:rPr>
                <w:rFonts w:eastAsia="Times New Roman"/>
                <w:color w:val="000000"/>
                <w:sz w:val="18"/>
                <w:szCs w:val="18"/>
                <w:lang w:eastAsia="sl-SI"/>
              </w:rPr>
              <w:t>5.885,28</w:t>
            </w:r>
          </w:p>
        </w:tc>
        <w:tc>
          <w:tcPr>
            <w:tcW w:w="1210" w:type="dxa"/>
            <w:tcBorders>
              <w:top w:val="nil"/>
              <w:left w:val="nil"/>
              <w:bottom w:val="single" w:sz="4" w:space="0" w:color="000000"/>
              <w:right w:val="single" w:sz="8" w:space="0" w:color="000000"/>
            </w:tcBorders>
            <w:vAlign w:val="center"/>
          </w:tcPr>
          <w:p w14:paraId="3D217330" w14:textId="77777777" w:rsidR="001A3B35" w:rsidRPr="006A4755" w:rsidRDefault="001A3B35" w:rsidP="00825A78">
            <w:pPr>
              <w:spacing w:line="240" w:lineRule="auto"/>
              <w:jc w:val="center"/>
              <w:rPr>
                <w:rFonts w:eastAsia="Times New Roman"/>
                <w:color w:val="000000"/>
                <w:sz w:val="18"/>
                <w:szCs w:val="18"/>
                <w:lang w:eastAsia="sl-SI"/>
              </w:rPr>
            </w:pPr>
            <w:r w:rsidRPr="006A4755">
              <w:rPr>
                <w:rFonts w:eastAsia="Times New Roman"/>
                <w:color w:val="000000"/>
                <w:sz w:val="18"/>
                <w:szCs w:val="18"/>
                <w:lang w:eastAsia="sl-SI"/>
              </w:rPr>
              <w:t>7.180,04</w:t>
            </w:r>
          </w:p>
        </w:tc>
      </w:tr>
      <w:tr w:rsidR="001A3B35" w:rsidRPr="00766961" w14:paraId="72627C21" w14:textId="77777777" w:rsidTr="0080242D">
        <w:trPr>
          <w:trHeight w:val="244"/>
        </w:trPr>
        <w:tc>
          <w:tcPr>
            <w:tcW w:w="5595" w:type="dxa"/>
            <w:gridSpan w:val="5"/>
            <w:tcBorders>
              <w:top w:val="single" w:sz="4" w:space="0" w:color="000000"/>
              <w:left w:val="single" w:sz="8" w:space="0" w:color="000000"/>
              <w:bottom w:val="single" w:sz="4" w:space="0" w:color="000000"/>
              <w:right w:val="single" w:sz="4" w:space="0" w:color="000000"/>
            </w:tcBorders>
            <w:vAlign w:val="center"/>
            <w:hideMark/>
          </w:tcPr>
          <w:p w14:paraId="68A4A58A" w14:textId="77777777" w:rsidR="001A3B35" w:rsidRPr="006A4755" w:rsidRDefault="001A3B35" w:rsidP="006A4755">
            <w:pPr>
              <w:spacing w:line="240" w:lineRule="auto"/>
              <w:jc w:val="left"/>
              <w:rPr>
                <w:rFonts w:eastAsia="Times New Roman"/>
                <w:color w:val="000000"/>
                <w:sz w:val="18"/>
                <w:szCs w:val="18"/>
                <w:lang w:eastAsia="sl-SI"/>
              </w:rPr>
            </w:pPr>
            <w:r w:rsidRPr="006A4755">
              <w:rPr>
                <w:rFonts w:eastAsia="Times New Roman"/>
                <w:color w:val="000000"/>
                <w:sz w:val="18"/>
                <w:szCs w:val="18"/>
                <w:lang w:eastAsia="sl-SI"/>
              </w:rPr>
              <w:t>Delo</w:t>
            </w:r>
          </w:p>
        </w:tc>
        <w:tc>
          <w:tcPr>
            <w:tcW w:w="1107" w:type="dxa"/>
            <w:tcBorders>
              <w:top w:val="nil"/>
              <w:left w:val="nil"/>
              <w:bottom w:val="single" w:sz="4" w:space="0" w:color="000000"/>
              <w:right w:val="single" w:sz="4" w:space="0" w:color="000000"/>
            </w:tcBorders>
            <w:vAlign w:val="center"/>
            <w:hideMark/>
          </w:tcPr>
          <w:p w14:paraId="0F6FA0C3" w14:textId="77777777" w:rsidR="001A3B35" w:rsidRPr="006A4755" w:rsidRDefault="001A3B35" w:rsidP="00825A78">
            <w:pPr>
              <w:spacing w:line="240" w:lineRule="auto"/>
              <w:jc w:val="center"/>
              <w:rPr>
                <w:rFonts w:eastAsia="Times New Roman"/>
                <w:color w:val="000000"/>
                <w:sz w:val="18"/>
                <w:szCs w:val="18"/>
                <w:lang w:eastAsia="sl-SI"/>
              </w:rPr>
            </w:pPr>
            <w:r w:rsidRPr="006A4755">
              <w:rPr>
                <w:rFonts w:eastAsia="Times New Roman"/>
                <w:color w:val="000000"/>
                <w:sz w:val="18"/>
                <w:szCs w:val="18"/>
                <w:lang w:eastAsia="sl-SI"/>
              </w:rPr>
              <w:t>72</w:t>
            </w:r>
          </w:p>
        </w:tc>
        <w:tc>
          <w:tcPr>
            <w:tcW w:w="1292" w:type="dxa"/>
            <w:tcBorders>
              <w:top w:val="nil"/>
              <w:left w:val="nil"/>
              <w:bottom w:val="single" w:sz="4" w:space="0" w:color="000000"/>
              <w:right w:val="single" w:sz="4" w:space="0" w:color="000000"/>
            </w:tcBorders>
            <w:vAlign w:val="center"/>
          </w:tcPr>
          <w:p w14:paraId="48771575" w14:textId="77777777" w:rsidR="001A3B35" w:rsidRPr="006A4755" w:rsidRDefault="001A3B35" w:rsidP="00825A78">
            <w:pPr>
              <w:spacing w:line="240" w:lineRule="auto"/>
              <w:jc w:val="center"/>
              <w:rPr>
                <w:rFonts w:eastAsia="Times New Roman"/>
                <w:color w:val="000000"/>
                <w:sz w:val="18"/>
                <w:szCs w:val="18"/>
                <w:lang w:eastAsia="sl-SI"/>
              </w:rPr>
            </w:pPr>
            <w:r w:rsidRPr="006A4755">
              <w:rPr>
                <w:rFonts w:eastAsia="Times New Roman"/>
                <w:color w:val="000000"/>
                <w:sz w:val="18"/>
                <w:szCs w:val="18"/>
                <w:lang w:eastAsia="sl-SI"/>
              </w:rPr>
              <w:t>2.643,84</w:t>
            </w:r>
          </w:p>
        </w:tc>
        <w:tc>
          <w:tcPr>
            <w:tcW w:w="1210" w:type="dxa"/>
            <w:tcBorders>
              <w:top w:val="nil"/>
              <w:left w:val="nil"/>
              <w:bottom w:val="single" w:sz="4" w:space="0" w:color="000000"/>
              <w:right w:val="single" w:sz="8" w:space="0" w:color="000000"/>
            </w:tcBorders>
            <w:vAlign w:val="center"/>
          </w:tcPr>
          <w:p w14:paraId="1B7F0153" w14:textId="77777777" w:rsidR="001A3B35" w:rsidRPr="006A4755" w:rsidRDefault="001A3B35" w:rsidP="00825A78">
            <w:pPr>
              <w:spacing w:line="240" w:lineRule="auto"/>
              <w:jc w:val="center"/>
              <w:rPr>
                <w:rFonts w:eastAsia="Times New Roman"/>
                <w:color w:val="000000"/>
                <w:sz w:val="18"/>
                <w:szCs w:val="18"/>
                <w:lang w:eastAsia="sl-SI"/>
              </w:rPr>
            </w:pPr>
            <w:r w:rsidRPr="006A4755">
              <w:rPr>
                <w:rFonts w:eastAsia="Times New Roman"/>
                <w:color w:val="000000"/>
                <w:sz w:val="18"/>
                <w:szCs w:val="18"/>
                <w:lang w:eastAsia="sl-SI"/>
              </w:rPr>
              <w:t>3.225,48</w:t>
            </w:r>
          </w:p>
        </w:tc>
      </w:tr>
      <w:tr w:rsidR="001A3B35" w:rsidRPr="00766961" w14:paraId="7A239280" w14:textId="77777777" w:rsidTr="0080242D">
        <w:trPr>
          <w:trHeight w:val="760"/>
        </w:trPr>
        <w:tc>
          <w:tcPr>
            <w:tcW w:w="1070" w:type="dxa"/>
            <w:tcBorders>
              <w:top w:val="nil"/>
              <w:left w:val="single" w:sz="8" w:space="0" w:color="000000"/>
              <w:bottom w:val="single" w:sz="4" w:space="0" w:color="000000"/>
              <w:right w:val="single" w:sz="4" w:space="0" w:color="000000"/>
            </w:tcBorders>
            <w:vAlign w:val="center"/>
            <w:hideMark/>
          </w:tcPr>
          <w:p w14:paraId="4740F9EB" w14:textId="77777777" w:rsidR="001A3B35" w:rsidRPr="006531ED" w:rsidRDefault="001A3B35" w:rsidP="00825A78">
            <w:pPr>
              <w:spacing w:line="240" w:lineRule="auto"/>
              <w:jc w:val="center"/>
              <w:rPr>
                <w:rFonts w:eastAsia="Times New Roman"/>
                <w:color w:val="000000"/>
                <w:sz w:val="18"/>
                <w:szCs w:val="18"/>
                <w:lang w:eastAsia="sl-SI"/>
              </w:rPr>
            </w:pPr>
            <w:proofErr w:type="spellStart"/>
            <w:r w:rsidRPr="006531ED">
              <w:rPr>
                <w:rFonts w:eastAsia="Times New Roman"/>
                <w:color w:val="000000"/>
                <w:sz w:val="18"/>
                <w:szCs w:val="18"/>
                <w:lang w:eastAsia="sl-SI"/>
              </w:rPr>
              <w:t>Zap</w:t>
            </w:r>
            <w:proofErr w:type="spellEnd"/>
            <w:r w:rsidRPr="006531ED">
              <w:rPr>
                <w:rFonts w:eastAsia="Times New Roman"/>
                <w:color w:val="000000"/>
                <w:sz w:val="18"/>
                <w:szCs w:val="18"/>
                <w:lang w:eastAsia="sl-SI"/>
              </w:rPr>
              <w:t>. št.</w:t>
            </w:r>
          </w:p>
        </w:tc>
        <w:tc>
          <w:tcPr>
            <w:tcW w:w="1207" w:type="dxa"/>
            <w:tcBorders>
              <w:top w:val="nil"/>
              <w:left w:val="nil"/>
              <w:bottom w:val="single" w:sz="4" w:space="0" w:color="000000"/>
              <w:right w:val="single" w:sz="4" w:space="0" w:color="000000"/>
            </w:tcBorders>
            <w:vAlign w:val="center"/>
            <w:hideMark/>
          </w:tcPr>
          <w:p w14:paraId="22C096FF"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Število delavcev</w:t>
            </w:r>
          </w:p>
        </w:tc>
        <w:tc>
          <w:tcPr>
            <w:tcW w:w="1122" w:type="dxa"/>
            <w:tcBorders>
              <w:top w:val="nil"/>
              <w:left w:val="nil"/>
              <w:bottom w:val="single" w:sz="4" w:space="0" w:color="000000"/>
              <w:right w:val="single" w:sz="4" w:space="0" w:color="000000"/>
            </w:tcBorders>
            <w:vAlign w:val="center"/>
            <w:hideMark/>
          </w:tcPr>
          <w:p w14:paraId="516D7A52"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Stopnja izobrazbe</w:t>
            </w:r>
          </w:p>
        </w:tc>
        <w:tc>
          <w:tcPr>
            <w:tcW w:w="1139" w:type="dxa"/>
            <w:tcBorders>
              <w:top w:val="nil"/>
              <w:left w:val="nil"/>
              <w:bottom w:val="single" w:sz="4" w:space="0" w:color="000000"/>
              <w:right w:val="single" w:sz="4" w:space="0" w:color="000000"/>
            </w:tcBorders>
            <w:vAlign w:val="center"/>
            <w:hideMark/>
          </w:tcPr>
          <w:p w14:paraId="6FFA72C7"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Čas opravljanja naloge</w:t>
            </w:r>
          </w:p>
        </w:tc>
        <w:tc>
          <w:tcPr>
            <w:tcW w:w="1057" w:type="dxa"/>
            <w:tcBorders>
              <w:top w:val="nil"/>
              <w:left w:val="nil"/>
              <w:bottom w:val="single" w:sz="4" w:space="0" w:color="000000"/>
              <w:right w:val="single" w:sz="4" w:space="0" w:color="000000"/>
            </w:tcBorders>
            <w:vAlign w:val="center"/>
            <w:hideMark/>
          </w:tcPr>
          <w:p w14:paraId="76123812"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Cena / uro</w:t>
            </w:r>
          </w:p>
        </w:tc>
        <w:tc>
          <w:tcPr>
            <w:tcW w:w="1107" w:type="dxa"/>
            <w:tcBorders>
              <w:top w:val="nil"/>
              <w:left w:val="nil"/>
              <w:bottom w:val="single" w:sz="4" w:space="0" w:color="000000"/>
              <w:right w:val="single" w:sz="4" w:space="0" w:color="000000"/>
            </w:tcBorders>
            <w:vAlign w:val="center"/>
            <w:hideMark/>
          </w:tcPr>
          <w:p w14:paraId="33FE0D71"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Število ur  (skupaj)</w:t>
            </w:r>
          </w:p>
        </w:tc>
        <w:tc>
          <w:tcPr>
            <w:tcW w:w="1292" w:type="dxa"/>
            <w:tcBorders>
              <w:top w:val="nil"/>
              <w:left w:val="nil"/>
              <w:bottom w:val="single" w:sz="4" w:space="0" w:color="000000"/>
              <w:right w:val="single" w:sz="4" w:space="0" w:color="000000"/>
            </w:tcBorders>
            <w:vAlign w:val="center"/>
            <w:hideMark/>
          </w:tcPr>
          <w:p w14:paraId="3456681E"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Vrednost v EUR (brez DDV)</w:t>
            </w:r>
          </w:p>
        </w:tc>
        <w:tc>
          <w:tcPr>
            <w:tcW w:w="1210" w:type="dxa"/>
            <w:tcBorders>
              <w:top w:val="nil"/>
              <w:left w:val="nil"/>
              <w:bottom w:val="single" w:sz="4" w:space="0" w:color="000000"/>
              <w:right w:val="single" w:sz="8" w:space="0" w:color="000000"/>
            </w:tcBorders>
            <w:vAlign w:val="center"/>
            <w:hideMark/>
          </w:tcPr>
          <w:p w14:paraId="71E505FC"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Vrednost v EUR (z DDV)</w:t>
            </w:r>
          </w:p>
        </w:tc>
      </w:tr>
      <w:tr w:rsidR="001A3B35" w:rsidRPr="00766961" w14:paraId="4400FCC6" w14:textId="77777777" w:rsidTr="0080242D">
        <w:trPr>
          <w:trHeight w:val="287"/>
        </w:trPr>
        <w:tc>
          <w:tcPr>
            <w:tcW w:w="1070" w:type="dxa"/>
            <w:tcBorders>
              <w:top w:val="nil"/>
              <w:left w:val="single" w:sz="8" w:space="0" w:color="000000"/>
              <w:bottom w:val="single" w:sz="8" w:space="0" w:color="000000"/>
              <w:right w:val="single" w:sz="4" w:space="0" w:color="000000"/>
            </w:tcBorders>
            <w:vAlign w:val="center"/>
            <w:hideMark/>
          </w:tcPr>
          <w:p w14:paraId="41B81F60"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4</w:t>
            </w:r>
          </w:p>
        </w:tc>
        <w:tc>
          <w:tcPr>
            <w:tcW w:w="1207" w:type="dxa"/>
            <w:tcBorders>
              <w:top w:val="nil"/>
              <w:left w:val="nil"/>
              <w:bottom w:val="single" w:sz="8" w:space="0" w:color="000000"/>
              <w:right w:val="single" w:sz="4" w:space="0" w:color="000000"/>
            </w:tcBorders>
            <w:vAlign w:val="center"/>
            <w:hideMark/>
          </w:tcPr>
          <w:p w14:paraId="4F988ED9"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1</w:t>
            </w:r>
          </w:p>
        </w:tc>
        <w:tc>
          <w:tcPr>
            <w:tcW w:w="1122" w:type="dxa"/>
            <w:tcBorders>
              <w:top w:val="nil"/>
              <w:left w:val="nil"/>
              <w:bottom w:val="single" w:sz="8" w:space="0" w:color="000000"/>
              <w:right w:val="single" w:sz="4" w:space="0" w:color="000000"/>
            </w:tcBorders>
            <w:vAlign w:val="center"/>
            <w:hideMark/>
          </w:tcPr>
          <w:p w14:paraId="2AAD0708"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VII</w:t>
            </w:r>
          </w:p>
        </w:tc>
        <w:tc>
          <w:tcPr>
            <w:tcW w:w="1139" w:type="dxa"/>
            <w:tcBorders>
              <w:top w:val="nil"/>
              <w:left w:val="nil"/>
              <w:bottom w:val="single" w:sz="8" w:space="0" w:color="000000"/>
              <w:right w:val="single" w:sz="4" w:space="0" w:color="000000"/>
            </w:tcBorders>
            <w:vAlign w:val="center"/>
            <w:hideMark/>
          </w:tcPr>
          <w:p w14:paraId="4AF37C79"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12 mesecev</w:t>
            </w:r>
          </w:p>
        </w:tc>
        <w:tc>
          <w:tcPr>
            <w:tcW w:w="1057" w:type="dxa"/>
            <w:tcBorders>
              <w:top w:val="nil"/>
              <w:left w:val="nil"/>
              <w:bottom w:val="single" w:sz="8" w:space="0" w:color="000000"/>
              <w:right w:val="single" w:sz="4" w:space="0" w:color="000000"/>
            </w:tcBorders>
            <w:vAlign w:val="center"/>
            <w:hideMark/>
          </w:tcPr>
          <w:p w14:paraId="79FAFB21"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36,72</w:t>
            </w:r>
          </w:p>
        </w:tc>
        <w:tc>
          <w:tcPr>
            <w:tcW w:w="1107" w:type="dxa"/>
            <w:tcBorders>
              <w:top w:val="nil"/>
              <w:left w:val="nil"/>
              <w:bottom w:val="single" w:sz="8" w:space="0" w:color="000000"/>
              <w:right w:val="single" w:sz="4" w:space="0" w:color="000000"/>
            </w:tcBorders>
            <w:vAlign w:val="center"/>
          </w:tcPr>
          <w:p w14:paraId="2C8124A4" w14:textId="77777777" w:rsidR="001A3B35" w:rsidRPr="006531ED" w:rsidRDefault="001A3B35"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72</w:t>
            </w:r>
          </w:p>
        </w:tc>
        <w:tc>
          <w:tcPr>
            <w:tcW w:w="1292" w:type="dxa"/>
            <w:tcBorders>
              <w:top w:val="nil"/>
              <w:left w:val="nil"/>
              <w:bottom w:val="single" w:sz="8" w:space="0" w:color="000000"/>
              <w:right w:val="single" w:sz="4" w:space="0" w:color="000000"/>
            </w:tcBorders>
            <w:vAlign w:val="center"/>
          </w:tcPr>
          <w:p w14:paraId="71676099" w14:textId="77777777" w:rsidR="001A3B35" w:rsidRPr="006531ED" w:rsidRDefault="001A3B35"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2.643,84</w:t>
            </w:r>
          </w:p>
        </w:tc>
        <w:tc>
          <w:tcPr>
            <w:tcW w:w="1210" w:type="dxa"/>
            <w:tcBorders>
              <w:top w:val="nil"/>
              <w:left w:val="nil"/>
              <w:bottom w:val="single" w:sz="8" w:space="0" w:color="000000"/>
              <w:right w:val="single" w:sz="8" w:space="0" w:color="000000"/>
            </w:tcBorders>
            <w:vAlign w:val="center"/>
          </w:tcPr>
          <w:p w14:paraId="25F1B031" w14:textId="77777777" w:rsidR="001A3B35" w:rsidRPr="006531ED" w:rsidRDefault="001A3B35"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3.225,48</w:t>
            </w:r>
          </w:p>
        </w:tc>
      </w:tr>
    </w:tbl>
    <w:p w14:paraId="2DFCA969" w14:textId="77777777" w:rsidR="000853B7" w:rsidRPr="000853B7" w:rsidRDefault="000853B7" w:rsidP="00E63E5F"/>
    <w:p w14:paraId="50FBE212" w14:textId="77777777" w:rsidR="000853B7" w:rsidRPr="000853B7" w:rsidRDefault="000853B7" w:rsidP="009979F7">
      <w:pPr>
        <w:pStyle w:val="Naslov3"/>
      </w:pPr>
      <w:r w:rsidRPr="000853B7">
        <w:t>Izvajanje izrednih ukrepov v času povečane stopnje ogroženosti zaradi škodljivega delovanja voda</w:t>
      </w:r>
    </w:p>
    <w:p w14:paraId="6A1CA238" w14:textId="77777777" w:rsidR="000853B7" w:rsidRPr="000853B7" w:rsidRDefault="000853B7" w:rsidP="00E63E5F"/>
    <w:p w14:paraId="4BCFE9EB" w14:textId="77777777" w:rsidR="001A3B35" w:rsidRDefault="001A3B35" w:rsidP="001A3B35">
      <w:pPr>
        <w:rPr>
          <w:lang w:val="en-GB"/>
        </w:rPr>
      </w:pPr>
      <w:r w:rsidRPr="00524D8A">
        <w:rPr>
          <w:lang w:val="en-GB"/>
        </w:rPr>
        <w:t xml:space="preserve">Za </w:t>
      </w:r>
      <w:proofErr w:type="spellStart"/>
      <w:r w:rsidRPr="00524D8A">
        <w:rPr>
          <w:lang w:val="en-GB"/>
        </w:rPr>
        <w:t>izvedbo</w:t>
      </w:r>
      <w:proofErr w:type="spellEnd"/>
      <w:r w:rsidRPr="00524D8A">
        <w:rPr>
          <w:lang w:val="en-GB"/>
        </w:rPr>
        <w:t xml:space="preserve"> </w:t>
      </w:r>
      <w:proofErr w:type="spellStart"/>
      <w:r w:rsidRPr="00524D8A">
        <w:rPr>
          <w:lang w:val="en-GB"/>
        </w:rPr>
        <w:t>tega</w:t>
      </w:r>
      <w:proofErr w:type="spellEnd"/>
      <w:r w:rsidRPr="00524D8A">
        <w:rPr>
          <w:lang w:val="en-GB"/>
        </w:rPr>
        <w:t xml:space="preserve"> </w:t>
      </w:r>
      <w:proofErr w:type="spellStart"/>
      <w:r w:rsidRPr="00524D8A">
        <w:rPr>
          <w:lang w:val="en-GB"/>
        </w:rPr>
        <w:t>projekta</w:t>
      </w:r>
      <w:proofErr w:type="spellEnd"/>
      <w:r w:rsidRPr="00524D8A">
        <w:rPr>
          <w:lang w:val="en-GB"/>
        </w:rPr>
        <w:t xml:space="preserve"> je </w:t>
      </w:r>
      <w:proofErr w:type="spellStart"/>
      <w:r w:rsidRPr="00524D8A">
        <w:rPr>
          <w:lang w:val="en-GB"/>
        </w:rPr>
        <w:t>bil</w:t>
      </w:r>
      <w:proofErr w:type="spellEnd"/>
      <w:r w:rsidRPr="00524D8A">
        <w:rPr>
          <w:lang w:val="en-GB"/>
        </w:rPr>
        <w:t xml:space="preserve"> po </w:t>
      </w:r>
      <w:r>
        <w:rPr>
          <w:lang w:val="en-GB"/>
        </w:rPr>
        <w:t>pp</w:t>
      </w:r>
      <w:r w:rsidRPr="00524D8A">
        <w:rPr>
          <w:lang w:val="en-GB"/>
        </w:rPr>
        <w:t xml:space="preserve"> 231463 in pp 231588 </w:t>
      </w:r>
      <w:proofErr w:type="spellStart"/>
      <w:r w:rsidRPr="00524D8A">
        <w:rPr>
          <w:lang w:val="en-GB"/>
        </w:rPr>
        <w:t>skupno</w:t>
      </w:r>
      <w:proofErr w:type="spellEnd"/>
      <w:r w:rsidRPr="00524D8A">
        <w:rPr>
          <w:lang w:val="en-GB"/>
        </w:rPr>
        <w:t xml:space="preserve"> </w:t>
      </w:r>
      <w:proofErr w:type="spellStart"/>
      <w:r w:rsidRPr="00524D8A">
        <w:rPr>
          <w:lang w:val="en-GB"/>
        </w:rPr>
        <w:t>porabljen</w:t>
      </w:r>
      <w:proofErr w:type="spellEnd"/>
      <w:r w:rsidRPr="00524D8A">
        <w:rPr>
          <w:lang w:val="en-GB"/>
        </w:rPr>
        <w:t xml:space="preserve"> </w:t>
      </w:r>
      <w:proofErr w:type="spellStart"/>
      <w:r w:rsidRPr="00524D8A">
        <w:rPr>
          <w:lang w:val="en-GB"/>
        </w:rPr>
        <w:t>naslednji</w:t>
      </w:r>
      <w:proofErr w:type="spellEnd"/>
      <w:r w:rsidRPr="00524D8A">
        <w:rPr>
          <w:lang w:val="en-GB"/>
        </w:rPr>
        <w:t xml:space="preserve"> </w:t>
      </w:r>
      <w:proofErr w:type="spellStart"/>
      <w:r w:rsidRPr="00524D8A">
        <w:rPr>
          <w:lang w:val="en-GB"/>
        </w:rPr>
        <w:t>obseg</w:t>
      </w:r>
      <w:proofErr w:type="spellEnd"/>
      <w:r w:rsidRPr="00524D8A">
        <w:rPr>
          <w:lang w:val="en-GB"/>
        </w:rPr>
        <w:t xml:space="preserve"> </w:t>
      </w:r>
      <w:proofErr w:type="spellStart"/>
      <w:r w:rsidRPr="00524D8A">
        <w:rPr>
          <w:lang w:val="en-GB"/>
        </w:rPr>
        <w:t>sredstev</w:t>
      </w:r>
      <w:proofErr w:type="spellEnd"/>
      <w:r w:rsidRPr="00524D8A">
        <w:rPr>
          <w:lang w:val="en-GB"/>
        </w:rPr>
        <w:t xml:space="preserve">: </w:t>
      </w:r>
    </w:p>
    <w:p w14:paraId="4A7CAB4C" w14:textId="77777777" w:rsidR="000853B7" w:rsidRPr="000853B7" w:rsidRDefault="000853B7" w:rsidP="00E63E5F"/>
    <w:tbl>
      <w:tblPr>
        <w:tblW w:w="5000" w:type="pct"/>
        <w:tblCellMar>
          <w:left w:w="70" w:type="dxa"/>
          <w:right w:w="70" w:type="dxa"/>
        </w:tblCellMar>
        <w:tblLook w:val="04A0" w:firstRow="1" w:lastRow="0" w:firstColumn="1" w:lastColumn="0" w:noHBand="0" w:noVBand="1"/>
      </w:tblPr>
      <w:tblGrid>
        <w:gridCol w:w="1036"/>
        <w:gridCol w:w="1179"/>
        <w:gridCol w:w="1101"/>
        <w:gridCol w:w="1121"/>
        <w:gridCol w:w="1023"/>
        <w:gridCol w:w="1080"/>
        <w:gridCol w:w="1263"/>
        <w:gridCol w:w="1249"/>
      </w:tblGrid>
      <w:tr w:rsidR="001A3B35" w:rsidRPr="00766961" w14:paraId="607AD063" w14:textId="77777777" w:rsidTr="0080242D">
        <w:trPr>
          <w:trHeight w:val="278"/>
        </w:trPr>
        <w:tc>
          <w:tcPr>
            <w:tcW w:w="9162" w:type="dxa"/>
            <w:gridSpan w:val="8"/>
            <w:tcBorders>
              <w:top w:val="single" w:sz="8" w:space="0" w:color="000000"/>
              <w:left w:val="single" w:sz="8" w:space="0" w:color="000000"/>
              <w:bottom w:val="single" w:sz="4" w:space="0" w:color="000000"/>
              <w:right w:val="single" w:sz="8" w:space="0" w:color="000000"/>
            </w:tcBorders>
            <w:vAlign w:val="center"/>
            <w:hideMark/>
          </w:tcPr>
          <w:p w14:paraId="181B0AD2" w14:textId="77777777" w:rsidR="001A3B35" w:rsidRPr="006531ED" w:rsidRDefault="001A3B35" w:rsidP="006A4755">
            <w:pPr>
              <w:spacing w:line="240" w:lineRule="auto"/>
              <w:jc w:val="left"/>
              <w:rPr>
                <w:rFonts w:eastAsia="Times New Roman"/>
                <w:b/>
                <w:bCs/>
                <w:color w:val="000000"/>
                <w:sz w:val="18"/>
                <w:szCs w:val="18"/>
                <w:lang w:eastAsia="sl-SI"/>
              </w:rPr>
            </w:pPr>
            <w:r w:rsidRPr="006531ED">
              <w:rPr>
                <w:rFonts w:eastAsia="Times New Roman"/>
                <w:b/>
                <w:bCs/>
                <w:color w:val="000000"/>
                <w:sz w:val="18"/>
                <w:szCs w:val="18"/>
                <w:lang w:eastAsia="sl-SI"/>
              </w:rPr>
              <w:t>1.4.1       Pripravljenost na domu</w:t>
            </w:r>
          </w:p>
        </w:tc>
      </w:tr>
      <w:tr w:rsidR="001A3B35" w:rsidRPr="00766961" w14:paraId="2FDD99A1" w14:textId="77777777" w:rsidTr="0080242D">
        <w:trPr>
          <w:trHeight w:val="289"/>
        </w:trPr>
        <w:tc>
          <w:tcPr>
            <w:tcW w:w="6623" w:type="dxa"/>
            <w:gridSpan w:val="6"/>
            <w:tcBorders>
              <w:top w:val="single" w:sz="4" w:space="0" w:color="000000"/>
              <w:left w:val="single" w:sz="8" w:space="0" w:color="000000"/>
              <w:bottom w:val="single" w:sz="4" w:space="0" w:color="000000"/>
              <w:right w:val="single" w:sz="4" w:space="0" w:color="000000"/>
            </w:tcBorders>
            <w:vAlign w:val="center"/>
            <w:hideMark/>
          </w:tcPr>
          <w:p w14:paraId="62994559" w14:textId="77777777" w:rsidR="001A3B35" w:rsidRPr="006A4755" w:rsidRDefault="001A3B35" w:rsidP="006A4755">
            <w:pPr>
              <w:spacing w:line="240" w:lineRule="auto"/>
              <w:jc w:val="left"/>
              <w:rPr>
                <w:rFonts w:eastAsia="Times New Roman"/>
                <w:color w:val="000000"/>
                <w:sz w:val="18"/>
                <w:szCs w:val="18"/>
                <w:lang w:eastAsia="sl-SI"/>
              </w:rPr>
            </w:pPr>
            <w:r w:rsidRPr="006A4755">
              <w:rPr>
                <w:rFonts w:eastAsia="Times New Roman"/>
                <w:color w:val="000000"/>
                <w:sz w:val="18"/>
                <w:szCs w:val="18"/>
                <w:lang w:eastAsia="sl-SI"/>
              </w:rPr>
              <w:t>Skupna vrednost v EUR</w:t>
            </w:r>
          </w:p>
        </w:tc>
        <w:tc>
          <w:tcPr>
            <w:tcW w:w="1277" w:type="dxa"/>
            <w:tcBorders>
              <w:top w:val="nil"/>
              <w:left w:val="nil"/>
              <w:bottom w:val="single" w:sz="4" w:space="0" w:color="000000"/>
              <w:right w:val="single" w:sz="4" w:space="0" w:color="000000"/>
            </w:tcBorders>
            <w:vAlign w:val="center"/>
          </w:tcPr>
          <w:p w14:paraId="2D0649F0" w14:textId="77777777" w:rsidR="001A3B35" w:rsidRPr="003B3EA0" w:rsidRDefault="001A3B35" w:rsidP="00825A78">
            <w:pPr>
              <w:spacing w:line="240" w:lineRule="auto"/>
              <w:jc w:val="center"/>
              <w:rPr>
                <w:rFonts w:eastAsia="Times New Roman"/>
                <w:b/>
                <w:bCs/>
                <w:color w:val="000000"/>
                <w:sz w:val="18"/>
                <w:szCs w:val="18"/>
                <w:lang w:eastAsia="sl-SI"/>
              </w:rPr>
            </w:pPr>
            <w:r w:rsidRPr="003B3EA0">
              <w:rPr>
                <w:sz w:val="18"/>
                <w:szCs w:val="18"/>
              </w:rPr>
              <w:t>19.043,10</w:t>
            </w:r>
          </w:p>
        </w:tc>
        <w:tc>
          <w:tcPr>
            <w:tcW w:w="1262" w:type="dxa"/>
            <w:tcBorders>
              <w:top w:val="nil"/>
              <w:left w:val="nil"/>
              <w:bottom w:val="single" w:sz="4" w:space="0" w:color="000000"/>
              <w:right w:val="single" w:sz="8" w:space="0" w:color="000000"/>
            </w:tcBorders>
            <w:vAlign w:val="center"/>
          </w:tcPr>
          <w:p w14:paraId="654F5786" w14:textId="77777777" w:rsidR="001A3B35" w:rsidRPr="003B3EA0" w:rsidRDefault="001A3B35" w:rsidP="00825A78">
            <w:pPr>
              <w:spacing w:line="240" w:lineRule="auto"/>
              <w:jc w:val="center"/>
              <w:rPr>
                <w:rFonts w:eastAsia="Times New Roman"/>
                <w:b/>
                <w:bCs/>
                <w:color w:val="000000"/>
                <w:sz w:val="18"/>
                <w:szCs w:val="18"/>
                <w:lang w:eastAsia="sl-SI"/>
              </w:rPr>
            </w:pPr>
            <w:r w:rsidRPr="003B3EA0">
              <w:rPr>
                <w:sz w:val="18"/>
                <w:szCs w:val="18"/>
              </w:rPr>
              <w:t>23.232,58</w:t>
            </w:r>
          </w:p>
        </w:tc>
      </w:tr>
      <w:tr w:rsidR="001A3B35" w:rsidRPr="00766961" w14:paraId="52BAF79D" w14:textId="77777777" w:rsidTr="0080242D">
        <w:trPr>
          <w:trHeight w:val="246"/>
        </w:trPr>
        <w:tc>
          <w:tcPr>
            <w:tcW w:w="6623" w:type="dxa"/>
            <w:gridSpan w:val="6"/>
            <w:tcBorders>
              <w:top w:val="single" w:sz="4" w:space="0" w:color="000000"/>
              <w:left w:val="single" w:sz="8" w:space="0" w:color="000000"/>
              <w:bottom w:val="single" w:sz="4" w:space="0" w:color="000000"/>
              <w:right w:val="single" w:sz="4" w:space="0" w:color="000000"/>
            </w:tcBorders>
            <w:vAlign w:val="center"/>
            <w:hideMark/>
          </w:tcPr>
          <w:p w14:paraId="635B892E" w14:textId="77777777" w:rsidR="001A3B35" w:rsidRPr="006A4755" w:rsidRDefault="001A3B35" w:rsidP="006A4755">
            <w:pPr>
              <w:spacing w:line="240" w:lineRule="auto"/>
              <w:jc w:val="left"/>
              <w:rPr>
                <w:rFonts w:eastAsia="Times New Roman"/>
                <w:color w:val="000000"/>
                <w:sz w:val="18"/>
                <w:szCs w:val="18"/>
                <w:lang w:eastAsia="sl-SI"/>
              </w:rPr>
            </w:pPr>
            <w:r w:rsidRPr="006A4755">
              <w:rPr>
                <w:rFonts w:eastAsia="Times New Roman"/>
                <w:color w:val="000000"/>
                <w:sz w:val="18"/>
                <w:szCs w:val="18"/>
                <w:lang w:eastAsia="sl-SI"/>
              </w:rPr>
              <w:t>Materialni stroški v EUR</w:t>
            </w:r>
          </w:p>
        </w:tc>
        <w:tc>
          <w:tcPr>
            <w:tcW w:w="1277" w:type="dxa"/>
            <w:tcBorders>
              <w:top w:val="nil"/>
              <w:left w:val="nil"/>
              <w:bottom w:val="single" w:sz="4" w:space="0" w:color="000000"/>
              <w:right w:val="single" w:sz="4" w:space="0" w:color="000000"/>
            </w:tcBorders>
            <w:vAlign w:val="center"/>
          </w:tcPr>
          <w:p w14:paraId="49AAA5CB" w14:textId="77777777" w:rsidR="001A3B35" w:rsidRPr="006531ED" w:rsidRDefault="001A3B35" w:rsidP="00825A78">
            <w:pPr>
              <w:spacing w:line="240" w:lineRule="auto"/>
              <w:jc w:val="center"/>
              <w:rPr>
                <w:rFonts w:eastAsia="Times New Roman"/>
                <w:color w:val="000000"/>
                <w:sz w:val="18"/>
                <w:szCs w:val="18"/>
                <w:lang w:eastAsia="sl-SI"/>
              </w:rPr>
            </w:pPr>
          </w:p>
        </w:tc>
        <w:tc>
          <w:tcPr>
            <w:tcW w:w="1262" w:type="dxa"/>
            <w:tcBorders>
              <w:top w:val="nil"/>
              <w:left w:val="nil"/>
              <w:bottom w:val="single" w:sz="4" w:space="0" w:color="000000"/>
              <w:right w:val="single" w:sz="8" w:space="0" w:color="000000"/>
            </w:tcBorders>
            <w:vAlign w:val="center"/>
          </w:tcPr>
          <w:p w14:paraId="32A72ECB" w14:textId="77777777" w:rsidR="001A3B35" w:rsidRPr="006531ED" w:rsidRDefault="001A3B35" w:rsidP="00825A78">
            <w:pPr>
              <w:spacing w:line="240" w:lineRule="auto"/>
              <w:jc w:val="center"/>
              <w:rPr>
                <w:rFonts w:eastAsia="Times New Roman"/>
                <w:color w:val="000000"/>
                <w:sz w:val="18"/>
                <w:szCs w:val="18"/>
                <w:lang w:eastAsia="sl-SI"/>
              </w:rPr>
            </w:pPr>
          </w:p>
        </w:tc>
      </w:tr>
      <w:tr w:rsidR="001A3B35" w:rsidRPr="00766961" w14:paraId="5E012CD4" w14:textId="77777777" w:rsidTr="0080242D">
        <w:trPr>
          <w:trHeight w:val="278"/>
        </w:trPr>
        <w:tc>
          <w:tcPr>
            <w:tcW w:w="5530" w:type="dxa"/>
            <w:gridSpan w:val="5"/>
            <w:tcBorders>
              <w:top w:val="single" w:sz="4" w:space="0" w:color="000000"/>
              <w:left w:val="single" w:sz="8" w:space="0" w:color="000000"/>
              <w:bottom w:val="single" w:sz="4" w:space="0" w:color="000000"/>
              <w:right w:val="single" w:sz="4" w:space="0" w:color="000000"/>
            </w:tcBorders>
            <w:vAlign w:val="center"/>
            <w:hideMark/>
          </w:tcPr>
          <w:p w14:paraId="69BA2204" w14:textId="77777777" w:rsidR="001A3B35" w:rsidRPr="006A4755" w:rsidRDefault="001A3B35" w:rsidP="006A4755">
            <w:pPr>
              <w:spacing w:line="240" w:lineRule="auto"/>
              <w:jc w:val="left"/>
              <w:rPr>
                <w:rFonts w:eastAsia="Times New Roman"/>
                <w:color w:val="000000"/>
                <w:sz w:val="18"/>
                <w:szCs w:val="18"/>
                <w:lang w:eastAsia="sl-SI"/>
              </w:rPr>
            </w:pPr>
            <w:r w:rsidRPr="006A4755">
              <w:rPr>
                <w:rFonts w:eastAsia="Times New Roman"/>
                <w:color w:val="000000"/>
                <w:sz w:val="18"/>
                <w:szCs w:val="18"/>
                <w:lang w:eastAsia="sl-SI"/>
              </w:rPr>
              <w:t>Delo</w:t>
            </w:r>
          </w:p>
        </w:tc>
        <w:tc>
          <w:tcPr>
            <w:tcW w:w="1093" w:type="dxa"/>
            <w:tcBorders>
              <w:top w:val="nil"/>
              <w:left w:val="nil"/>
              <w:bottom w:val="single" w:sz="4" w:space="0" w:color="000000"/>
              <w:right w:val="single" w:sz="4" w:space="0" w:color="000000"/>
            </w:tcBorders>
            <w:vAlign w:val="center"/>
            <w:hideMark/>
          </w:tcPr>
          <w:p w14:paraId="24B7E772" w14:textId="77777777" w:rsidR="001A3B35" w:rsidRPr="003B3EA0" w:rsidRDefault="001A3B35" w:rsidP="00825A78">
            <w:pPr>
              <w:spacing w:line="240" w:lineRule="auto"/>
              <w:jc w:val="center"/>
              <w:rPr>
                <w:rFonts w:eastAsia="Times New Roman"/>
                <w:b/>
                <w:bCs/>
                <w:color w:val="000000"/>
                <w:sz w:val="18"/>
                <w:szCs w:val="18"/>
                <w:lang w:eastAsia="sl-SI"/>
              </w:rPr>
            </w:pPr>
            <w:r w:rsidRPr="003B3EA0">
              <w:rPr>
                <w:sz w:val="18"/>
                <w:szCs w:val="18"/>
              </w:rPr>
              <w:t>5805</w:t>
            </w:r>
          </w:p>
        </w:tc>
        <w:tc>
          <w:tcPr>
            <w:tcW w:w="1277" w:type="dxa"/>
            <w:tcBorders>
              <w:top w:val="nil"/>
              <w:left w:val="nil"/>
              <w:bottom w:val="single" w:sz="4" w:space="0" w:color="000000"/>
              <w:right w:val="single" w:sz="4" w:space="0" w:color="000000"/>
            </w:tcBorders>
            <w:vAlign w:val="center"/>
          </w:tcPr>
          <w:p w14:paraId="3E36BAC9" w14:textId="77777777" w:rsidR="001A3B35" w:rsidRPr="003B3EA0" w:rsidRDefault="001A3B35" w:rsidP="00825A78">
            <w:pPr>
              <w:spacing w:line="240" w:lineRule="auto"/>
              <w:jc w:val="center"/>
              <w:rPr>
                <w:rFonts w:eastAsia="Times New Roman"/>
                <w:b/>
                <w:bCs/>
                <w:color w:val="000000"/>
                <w:sz w:val="18"/>
                <w:szCs w:val="18"/>
                <w:lang w:eastAsia="sl-SI"/>
              </w:rPr>
            </w:pPr>
            <w:r w:rsidRPr="003B3EA0">
              <w:rPr>
                <w:sz w:val="18"/>
                <w:szCs w:val="18"/>
              </w:rPr>
              <w:t>19.043,10</w:t>
            </w:r>
          </w:p>
        </w:tc>
        <w:tc>
          <w:tcPr>
            <w:tcW w:w="1262" w:type="dxa"/>
            <w:tcBorders>
              <w:top w:val="nil"/>
              <w:left w:val="nil"/>
              <w:bottom w:val="single" w:sz="4" w:space="0" w:color="000000"/>
              <w:right w:val="single" w:sz="8" w:space="0" w:color="000000"/>
            </w:tcBorders>
            <w:vAlign w:val="center"/>
          </w:tcPr>
          <w:p w14:paraId="54A8779A" w14:textId="77777777" w:rsidR="001A3B35" w:rsidRPr="003B3EA0" w:rsidRDefault="001A3B35" w:rsidP="00825A78">
            <w:pPr>
              <w:spacing w:line="240" w:lineRule="auto"/>
              <w:jc w:val="center"/>
              <w:rPr>
                <w:rFonts w:eastAsia="Times New Roman"/>
                <w:b/>
                <w:bCs/>
                <w:color w:val="000000"/>
                <w:sz w:val="18"/>
                <w:szCs w:val="18"/>
                <w:lang w:eastAsia="sl-SI"/>
              </w:rPr>
            </w:pPr>
            <w:r w:rsidRPr="003B3EA0">
              <w:rPr>
                <w:sz w:val="18"/>
                <w:szCs w:val="18"/>
              </w:rPr>
              <w:t>23.232,58</w:t>
            </w:r>
          </w:p>
        </w:tc>
      </w:tr>
      <w:tr w:rsidR="001A3B35" w:rsidRPr="00766961" w14:paraId="68BB78A5" w14:textId="77777777" w:rsidTr="0080242D">
        <w:trPr>
          <w:trHeight w:val="753"/>
        </w:trPr>
        <w:tc>
          <w:tcPr>
            <w:tcW w:w="1059" w:type="dxa"/>
            <w:tcBorders>
              <w:top w:val="nil"/>
              <w:left w:val="single" w:sz="8" w:space="0" w:color="000000"/>
              <w:bottom w:val="single" w:sz="4" w:space="0" w:color="000000"/>
              <w:right w:val="single" w:sz="4" w:space="0" w:color="000000"/>
            </w:tcBorders>
            <w:vAlign w:val="center"/>
            <w:hideMark/>
          </w:tcPr>
          <w:p w14:paraId="6E21B1B5" w14:textId="77777777" w:rsidR="001A3B35" w:rsidRPr="006531ED" w:rsidRDefault="001A3B35" w:rsidP="00825A78">
            <w:pPr>
              <w:spacing w:line="240" w:lineRule="auto"/>
              <w:jc w:val="center"/>
              <w:rPr>
                <w:rFonts w:eastAsia="Times New Roman"/>
                <w:color w:val="000000"/>
                <w:sz w:val="18"/>
                <w:szCs w:val="18"/>
                <w:lang w:eastAsia="sl-SI"/>
              </w:rPr>
            </w:pPr>
            <w:proofErr w:type="spellStart"/>
            <w:r w:rsidRPr="006531ED">
              <w:rPr>
                <w:rFonts w:eastAsia="Times New Roman"/>
                <w:color w:val="000000"/>
                <w:sz w:val="18"/>
                <w:szCs w:val="18"/>
                <w:lang w:eastAsia="sl-SI"/>
              </w:rPr>
              <w:t>Zap</w:t>
            </w:r>
            <w:proofErr w:type="spellEnd"/>
            <w:r w:rsidRPr="006531ED">
              <w:rPr>
                <w:rFonts w:eastAsia="Times New Roman"/>
                <w:color w:val="000000"/>
                <w:sz w:val="18"/>
                <w:szCs w:val="18"/>
                <w:lang w:eastAsia="sl-SI"/>
              </w:rPr>
              <w:t>. št.</w:t>
            </w:r>
          </w:p>
        </w:tc>
        <w:tc>
          <w:tcPr>
            <w:tcW w:w="1193" w:type="dxa"/>
            <w:tcBorders>
              <w:top w:val="nil"/>
              <w:left w:val="nil"/>
              <w:bottom w:val="single" w:sz="4" w:space="0" w:color="000000"/>
              <w:right w:val="single" w:sz="4" w:space="0" w:color="000000"/>
            </w:tcBorders>
            <w:vAlign w:val="center"/>
            <w:hideMark/>
          </w:tcPr>
          <w:p w14:paraId="1DAB4DCA"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Število delavcev</w:t>
            </w:r>
          </w:p>
        </w:tc>
        <w:tc>
          <w:tcPr>
            <w:tcW w:w="1109" w:type="dxa"/>
            <w:tcBorders>
              <w:top w:val="nil"/>
              <w:left w:val="nil"/>
              <w:bottom w:val="single" w:sz="4" w:space="0" w:color="000000"/>
              <w:right w:val="single" w:sz="4" w:space="0" w:color="000000"/>
            </w:tcBorders>
            <w:vAlign w:val="center"/>
            <w:hideMark/>
          </w:tcPr>
          <w:p w14:paraId="4FD3FA8D"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Stopnja izobrazbe</w:t>
            </w:r>
          </w:p>
        </w:tc>
        <w:tc>
          <w:tcPr>
            <w:tcW w:w="1126" w:type="dxa"/>
            <w:tcBorders>
              <w:top w:val="nil"/>
              <w:left w:val="nil"/>
              <w:bottom w:val="single" w:sz="4" w:space="0" w:color="000000"/>
              <w:right w:val="single" w:sz="4" w:space="0" w:color="000000"/>
            </w:tcBorders>
            <w:vAlign w:val="center"/>
            <w:hideMark/>
          </w:tcPr>
          <w:p w14:paraId="123FC798"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Čas opravljanja naloge</w:t>
            </w:r>
          </w:p>
        </w:tc>
        <w:tc>
          <w:tcPr>
            <w:tcW w:w="1043" w:type="dxa"/>
            <w:tcBorders>
              <w:top w:val="nil"/>
              <w:left w:val="nil"/>
              <w:bottom w:val="single" w:sz="4" w:space="0" w:color="000000"/>
              <w:right w:val="single" w:sz="4" w:space="0" w:color="000000"/>
            </w:tcBorders>
            <w:vAlign w:val="center"/>
            <w:hideMark/>
          </w:tcPr>
          <w:p w14:paraId="33D8D9ED"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Cena / uro</w:t>
            </w:r>
          </w:p>
        </w:tc>
        <w:tc>
          <w:tcPr>
            <w:tcW w:w="1093" w:type="dxa"/>
            <w:tcBorders>
              <w:top w:val="nil"/>
              <w:left w:val="nil"/>
              <w:bottom w:val="single" w:sz="4" w:space="0" w:color="000000"/>
              <w:right w:val="single" w:sz="4" w:space="0" w:color="000000"/>
            </w:tcBorders>
            <w:vAlign w:val="center"/>
            <w:hideMark/>
          </w:tcPr>
          <w:p w14:paraId="212D2C6C"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Število ur  (skupaj)</w:t>
            </w:r>
          </w:p>
        </w:tc>
        <w:tc>
          <w:tcPr>
            <w:tcW w:w="1277" w:type="dxa"/>
            <w:tcBorders>
              <w:top w:val="nil"/>
              <w:left w:val="nil"/>
              <w:bottom w:val="single" w:sz="4" w:space="0" w:color="000000"/>
              <w:right w:val="single" w:sz="4" w:space="0" w:color="000000"/>
            </w:tcBorders>
            <w:vAlign w:val="center"/>
            <w:hideMark/>
          </w:tcPr>
          <w:p w14:paraId="5D0DDE1C"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Vrednost v EUR (brez DDV)</w:t>
            </w:r>
          </w:p>
        </w:tc>
        <w:tc>
          <w:tcPr>
            <w:tcW w:w="1262" w:type="dxa"/>
            <w:tcBorders>
              <w:top w:val="nil"/>
              <w:left w:val="nil"/>
              <w:bottom w:val="single" w:sz="4" w:space="0" w:color="000000"/>
              <w:right w:val="single" w:sz="8" w:space="0" w:color="000000"/>
            </w:tcBorders>
            <w:vAlign w:val="center"/>
            <w:hideMark/>
          </w:tcPr>
          <w:p w14:paraId="780EBED2"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Vrednost v EUR (z DDV)</w:t>
            </w:r>
          </w:p>
        </w:tc>
      </w:tr>
      <w:tr w:rsidR="001A3B35" w:rsidRPr="00766961" w14:paraId="2AE8E9C0" w14:textId="77777777" w:rsidTr="0080242D">
        <w:trPr>
          <w:trHeight w:val="278"/>
        </w:trPr>
        <w:tc>
          <w:tcPr>
            <w:tcW w:w="1059" w:type="dxa"/>
            <w:tcBorders>
              <w:top w:val="nil"/>
              <w:left w:val="single" w:sz="8" w:space="0" w:color="000000"/>
              <w:bottom w:val="single" w:sz="4" w:space="0" w:color="000000"/>
              <w:right w:val="single" w:sz="4" w:space="0" w:color="000000"/>
            </w:tcBorders>
            <w:vAlign w:val="center"/>
            <w:hideMark/>
          </w:tcPr>
          <w:p w14:paraId="7B10439B"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1</w:t>
            </w:r>
          </w:p>
        </w:tc>
        <w:tc>
          <w:tcPr>
            <w:tcW w:w="1193" w:type="dxa"/>
            <w:tcBorders>
              <w:top w:val="nil"/>
              <w:left w:val="nil"/>
              <w:bottom w:val="single" w:sz="4" w:space="0" w:color="000000"/>
              <w:right w:val="single" w:sz="4" w:space="0" w:color="000000"/>
            </w:tcBorders>
            <w:vAlign w:val="center"/>
            <w:hideMark/>
          </w:tcPr>
          <w:p w14:paraId="39FE8034"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1</w:t>
            </w:r>
          </w:p>
        </w:tc>
        <w:tc>
          <w:tcPr>
            <w:tcW w:w="1109" w:type="dxa"/>
            <w:tcBorders>
              <w:top w:val="nil"/>
              <w:left w:val="nil"/>
              <w:bottom w:val="single" w:sz="4" w:space="0" w:color="000000"/>
              <w:right w:val="single" w:sz="4" w:space="0" w:color="000000"/>
            </w:tcBorders>
            <w:vAlign w:val="center"/>
            <w:hideMark/>
          </w:tcPr>
          <w:p w14:paraId="73891E22"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VII</w:t>
            </w:r>
          </w:p>
        </w:tc>
        <w:tc>
          <w:tcPr>
            <w:tcW w:w="1126" w:type="dxa"/>
            <w:tcBorders>
              <w:top w:val="nil"/>
              <w:left w:val="nil"/>
              <w:bottom w:val="single" w:sz="4" w:space="0" w:color="000000"/>
              <w:right w:val="single" w:sz="4" w:space="0" w:color="000000"/>
            </w:tcBorders>
            <w:vAlign w:val="center"/>
            <w:hideMark/>
          </w:tcPr>
          <w:p w14:paraId="6E55F6FC"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12 mesecev</w:t>
            </w:r>
          </w:p>
        </w:tc>
        <w:tc>
          <w:tcPr>
            <w:tcW w:w="1043" w:type="dxa"/>
            <w:tcBorders>
              <w:top w:val="nil"/>
              <w:left w:val="nil"/>
              <w:bottom w:val="single" w:sz="4" w:space="0" w:color="000000"/>
              <w:right w:val="single" w:sz="4" w:space="0" w:color="000000"/>
            </w:tcBorders>
            <w:vAlign w:val="center"/>
            <w:hideMark/>
          </w:tcPr>
          <w:p w14:paraId="72F10C77"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3,67</w:t>
            </w:r>
          </w:p>
        </w:tc>
        <w:tc>
          <w:tcPr>
            <w:tcW w:w="1093" w:type="dxa"/>
            <w:tcBorders>
              <w:top w:val="nil"/>
              <w:left w:val="nil"/>
              <w:bottom w:val="single" w:sz="4" w:space="0" w:color="000000"/>
              <w:right w:val="single" w:sz="4" w:space="0" w:color="000000"/>
            </w:tcBorders>
            <w:vAlign w:val="center"/>
          </w:tcPr>
          <w:p w14:paraId="2478393A"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910</w:t>
            </w:r>
          </w:p>
        </w:tc>
        <w:tc>
          <w:tcPr>
            <w:tcW w:w="1277" w:type="dxa"/>
            <w:tcBorders>
              <w:top w:val="nil"/>
              <w:left w:val="nil"/>
              <w:bottom w:val="single" w:sz="4" w:space="0" w:color="000000"/>
              <w:right w:val="single" w:sz="4" w:space="0" w:color="000000"/>
            </w:tcBorders>
            <w:vAlign w:val="center"/>
          </w:tcPr>
          <w:p w14:paraId="3338339F"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3.339,70</w:t>
            </w:r>
          </w:p>
        </w:tc>
        <w:tc>
          <w:tcPr>
            <w:tcW w:w="1262" w:type="dxa"/>
            <w:tcBorders>
              <w:top w:val="nil"/>
              <w:left w:val="nil"/>
              <w:bottom w:val="single" w:sz="4" w:space="0" w:color="000000"/>
              <w:right w:val="single" w:sz="8" w:space="0" w:color="000000"/>
            </w:tcBorders>
            <w:vAlign w:val="center"/>
          </w:tcPr>
          <w:p w14:paraId="0E213487"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4.074,43</w:t>
            </w:r>
          </w:p>
        </w:tc>
      </w:tr>
      <w:tr w:rsidR="001A3B35" w:rsidRPr="00766961" w14:paraId="577272BC" w14:textId="77777777" w:rsidTr="0080242D">
        <w:trPr>
          <w:trHeight w:val="278"/>
        </w:trPr>
        <w:tc>
          <w:tcPr>
            <w:tcW w:w="1059" w:type="dxa"/>
            <w:tcBorders>
              <w:top w:val="nil"/>
              <w:left w:val="single" w:sz="8" w:space="0" w:color="000000"/>
              <w:bottom w:val="single" w:sz="4" w:space="0" w:color="000000"/>
              <w:right w:val="single" w:sz="4" w:space="0" w:color="000000"/>
            </w:tcBorders>
            <w:vAlign w:val="center"/>
            <w:hideMark/>
          </w:tcPr>
          <w:p w14:paraId="445C21E6"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3</w:t>
            </w:r>
          </w:p>
        </w:tc>
        <w:tc>
          <w:tcPr>
            <w:tcW w:w="1193" w:type="dxa"/>
            <w:tcBorders>
              <w:top w:val="nil"/>
              <w:left w:val="nil"/>
              <w:bottom w:val="single" w:sz="4" w:space="0" w:color="000000"/>
              <w:right w:val="single" w:sz="4" w:space="0" w:color="000000"/>
            </w:tcBorders>
            <w:vAlign w:val="center"/>
            <w:hideMark/>
          </w:tcPr>
          <w:p w14:paraId="1D8D4268"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1</w:t>
            </w:r>
          </w:p>
        </w:tc>
        <w:tc>
          <w:tcPr>
            <w:tcW w:w="1109" w:type="dxa"/>
            <w:tcBorders>
              <w:top w:val="nil"/>
              <w:left w:val="nil"/>
              <w:bottom w:val="single" w:sz="4" w:space="0" w:color="000000"/>
              <w:right w:val="single" w:sz="4" w:space="0" w:color="000000"/>
            </w:tcBorders>
            <w:vAlign w:val="center"/>
            <w:hideMark/>
          </w:tcPr>
          <w:p w14:paraId="4F395F0E"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VII.</w:t>
            </w:r>
          </w:p>
        </w:tc>
        <w:tc>
          <w:tcPr>
            <w:tcW w:w="1126" w:type="dxa"/>
            <w:tcBorders>
              <w:top w:val="nil"/>
              <w:left w:val="nil"/>
              <w:bottom w:val="single" w:sz="4" w:space="0" w:color="000000"/>
              <w:right w:val="single" w:sz="4" w:space="0" w:color="000000"/>
            </w:tcBorders>
            <w:vAlign w:val="center"/>
            <w:hideMark/>
          </w:tcPr>
          <w:p w14:paraId="67007CAB"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12 mesecev</w:t>
            </w:r>
          </w:p>
        </w:tc>
        <w:tc>
          <w:tcPr>
            <w:tcW w:w="1043" w:type="dxa"/>
            <w:tcBorders>
              <w:top w:val="nil"/>
              <w:left w:val="nil"/>
              <w:bottom w:val="single" w:sz="4" w:space="0" w:color="000000"/>
              <w:right w:val="single" w:sz="4" w:space="0" w:color="000000"/>
            </w:tcBorders>
            <w:vAlign w:val="center"/>
            <w:hideMark/>
          </w:tcPr>
          <w:p w14:paraId="18BB8B22"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3,67</w:t>
            </w:r>
          </w:p>
        </w:tc>
        <w:tc>
          <w:tcPr>
            <w:tcW w:w="1093" w:type="dxa"/>
            <w:tcBorders>
              <w:top w:val="nil"/>
              <w:left w:val="nil"/>
              <w:bottom w:val="single" w:sz="4" w:space="0" w:color="000000"/>
              <w:right w:val="single" w:sz="4" w:space="0" w:color="000000"/>
            </w:tcBorders>
            <w:vAlign w:val="center"/>
          </w:tcPr>
          <w:p w14:paraId="6DD5571D"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800</w:t>
            </w:r>
          </w:p>
        </w:tc>
        <w:tc>
          <w:tcPr>
            <w:tcW w:w="1277" w:type="dxa"/>
            <w:tcBorders>
              <w:top w:val="nil"/>
              <w:left w:val="nil"/>
              <w:bottom w:val="single" w:sz="4" w:space="0" w:color="000000"/>
              <w:right w:val="single" w:sz="4" w:space="0" w:color="000000"/>
            </w:tcBorders>
            <w:vAlign w:val="center"/>
          </w:tcPr>
          <w:p w14:paraId="2C7BE37B"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2.936,00</w:t>
            </w:r>
          </w:p>
        </w:tc>
        <w:tc>
          <w:tcPr>
            <w:tcW w:w="1262" w:type="dxa"/>
            <w:tcBorders>
              <w:top w:val="nil"/>
              <w:left w:val="nil"/>
              <w:bottom w:val="single" w:sz="4" w:space="0" w:color="000000"/>
              <w:right w:val="single" w:sz="8" w:space="0" w:color="000000"/>
            </w:tcBorders>
            <w:vAlign w:val="center"/>
          </w:tcPr>
          <w:p w14:paraId="27D2A78C"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3.581,92</w:t>
            </w:r>
          </w:p>
        </w:tc>
      </w:tr>
      <w:tr w:rsidR="001A3B35" w:rsidRPr="00766961" w14:paraId="3F40C8D5" w14:textId="77777777" w:rsidTr="0080242D">
        <w:trPr>
          <w:trHeight w:val="278"/>
        </w:trPr>
        <w:tc>
          <w:tcPr>
            <w:tcW w:w="1059" w:type="dxa"/>
            <w:tcBorders>
              <w:top w:val="nil"/>
              <w:left w:val="single" w:sz="8" w:space="0" w:color="000000"/>
              <w:bottom w:val="single" w:sz="4" w:space="0" w:color="000000"/>
              <w:right w:val="single" w:sz="4" w:space="0" w:color="000000"/>
            </w:tcBorders>
            <w:vAlign w:val="center"/>
            <w:hideMark/>
          </w:tcPr>
          <w:p w14:paraId="5CA87E12"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6</w:t>
            </w:r>
          </w:p>
        </w:tc>
        <w:tc>
          <w:tcPr>
            <w:tcW w:w="1193" w:type="dxa"/>
            <w:tcBorders>
              <w:top w:val="nil"/>
              <w:left w:val="nil"/>
              <w:bottom w:val="single" w:sz="4" w:space="0" w:color="000000"/>
              <w:right w:val="single" w:sz="4" w:space="0" w:color="000000"/>
            </w:tcBorders>
            <w:vAlign w:val="center"/>
            <w:hideMark/>
          </w:tcPr>
          <w:p w14:paraId="46F96855"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1</w:t>
            </w:r>
          </w:p>
        </w:tc>
        <w:tc>
          <w:tcPr>
            <w:tcW w:w="1109" w:type="dxa"/>
            <w:tcBorders>
              <w:top w:val="nil"/>
              <w:left w:val="nil"/>
              <w:bottom w:val="single" w:sz="4" w:space="0" w:color="000000"/>
              <w:right w:val="single" w:sz="4" w:space="0" w:color="000000"/>
            </w:tcBorders>
            <w:vAlign w:val="center"/>
            <w:hideMark/>
          </w:tcPr>
          <w:p w14:paraId="69245F04"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VI/2.</w:t>
            </w:r>
          </w:p>
        </w:tc>
        <w:tc>
          <w:tcPr>
            <w:tcW w:w="1126" w:type="dxa"/>
            <w:tcBorders>
              <w:top w:val="nil"/>
              <w:left w:val="nil"/>
              <w:bottom w:val="single" w:sz="4" w:space="0" w:color="000000"/>
              <w:right w:val="single" w:sz="4" w:space="0" w:color="000000"/>
            </w:tcBorders>
            <w:vAlign w:val="center"/>
            <w:hideMark/>
          </w:tcPr>
          <w:p w14:paraId="335E0A00"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12 mesecev</w:t>
            </w:r>
          </w:p>
        </w:tc>
        <w:tc>
          <w:tcPr>
            <w:tcW w:w="1043" w:type="dxa"/>
            <w:tcBorders>
              <w:top w:val="nil"/>
              <w:left w:val="nil"/>
              <w:bottom w:val="single" w:sz="4" w:space="0" w:color="000000"/>
              <w:right w:val="single" w:sz="4" w:space="0" w:color="000000"/>
            </w:tcBorders>
            <w:vAlign w:val="center"/>
            <w:hideMark/>
          </w:tcPr>
          <w:p w14:paraId="39B26AE8"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2,92</w:t>
            </w:r>
          </w:p>
        </w:tc>
        <w:tc>
          <w:tcPr>
            <w:tcW w:w="1093" w:type="dxa"/>
            <w:tcBorders>
              <w:top w:val="nil"/>
              <w:left w:val="nil"/>
              <w:bottom w:val="single" w:sz="4" w:space="0" w:color="000000"/>
              <w:right w:val="single" w:sz="4" w:space="0" w:color="000000"/>
            </w:tcBorders>
            <w:vAlign w:val="center"/>
          </w:tcPr>
          <w:p w14:paraId="0CBC1602"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1031</w:t>
            </w:r>
          </w:p>
        </w:tc>
        <w:tc>
          <w:tcPr>
            <w:tcW w:w="1277" w:type="dxa"/>
            <w:tcBorders>
              <w:top w:val="nil"/>
              <w:left w:val="nil"/>
              <w:bottom w:val="single" w:sz="4" w:space="0" w:color="000000"/>
              <w:right w:val="single" w:sz="4" w:space="0" w:color="000000"/>
            </w:tcBorders>
            <w:vAlign w:val="center"/>
          </w:tcPr>
          <w:p w14:paraId="26A50865"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3.010,52</w:t>
            </w:r>
          </w:p>
        </w:tc>
        <w:tc>
          <w:tcPr>
            <w:tcW w:w="1262" w:type="dxa"/>
            <w:tcBorders>
              <w:top w:val="nil"/>
              <w:left w:val="nil"/>
              <w:bottom w:val="single" w:sz="4" w:space="0" w:color="000000"/>
              <w:right w:val="single" w:sz="8" w:space="0" w:color="000000"/>
            </w:tcBorders>
            <w:vAlign w:val="center"/>
          </w:tcPr>
          <w:p w14:paraId="243FD0FA"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3.672,83</w:t>
            </w:r>
          </w:p>
        </w:tc>
      </w:tr>
      <w:tr w:rsidR="001A3B35" w:rsidRPr="00766961" w14:paraId="522B6004" w14:textId="77777777" w:rsidTr="0080242D">
        <w:trPr>
          <w:trHeight w:val="278"/>
        </w:trPr>
        <w:tc>
          <w:tcPr>
            <w:tcW w:w="1059" w:type="dxa"/>
            <w:tcBorders>
              <w:top w:val="nil"/>
              <w:left w:val="single" w:sz="8" w:space="0" w:color="000000"/>
              <w:bottom w:val="single" w:sz="4" w:space="0" w:color="000000"/>
              <w:right w:val="single" w:sz="4" w:space="0" w:color="000000"/>
            </w:tcBorders>
            <w:vAlign w:val="center"/>
            <w:hideMark/>
          </w:tcPr>
          <w:p w14:paraId="33656E31"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7</w:t>
            </w:r>
          </w:p>
        </w:tc>
        <w:tc>
          <w:tcPr>
            <w:tcW w:w="1193" w:type="dxa"/>
            <w:tcBorders>
              <w:top w:val="nil"/>
              <w:left w:val="nil"/>
              <w:bottom w:val="single" w:sz="4" w:space="0" w:color="000000"/>
              <w:right w:val="single" w:sz="4" w:space="0" w:color="000000"/>
            </w:tcBorders>
            <w:vAlign w:val="center"/>
            <w:hideMark/>
          </w:tcPr>
          <w:p w14:paraId="55412D55"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1</w:t>
            </w:r>
          </w:p>
        </w:tc>
        <w:tc>
          <w:tcPr>
            <w:tcW w:w="1109" w:type="dxa"/>
            <w:tcBorders>
              <w:top w:val="nil"/>
              <w:left w:val="nil"/>
              <w:bottom w:val="single" w:sz="4" w:space="0" w:color="000000"/>
              <w:right w:val="single" w:sz="4" w:space="0" w:color="000000"/>
            </w:tcBorders>
            <w:vAlign w:val="center"/>
            <w:hideMark/>
          </w:tcPr>
          <w:p w14:paraId="4075066C"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VI/2.</w:t>
            </w:r>
          </w:p>
        </w:tc>
        <w:tc>
          <w:tcPr>
            <w:tcW w:w="1126" w:type="dxa"/>
            <w:tcBorders>
              <w:top w:val="nil"/>
              <w:left w:val="nil"/>
              <w:bottom w:val="single" w:sz="4" w:space="0" w:color="000000"/>
              <w:right w:val="single" w:sz="4" w:space="0" w:color="000000"/>
            </w:tcBorders>
            <w:vAlign w:val="center"/>
            <w:hideMark/>
          </w:tcPr>
          <w:p w14:paraId="64843054"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12 mesecev</w:t>
            </w:r>
          </w:p>
        </w:tc>
        <w:tc>
          <w:tcPr>
            <w:tcW w:w="1043" w:type="dxa"/>
            <w:tcBorders>
              <w:top w:val="nil"/>
              <w:left w:val="nil"/>
              <w:bottom w:val="single" w:sz="4" w:space="0" w:color="000000"/>
              <w:right w:val="single" w:sz="4" w:space="0" w:color="000000"/>
            </w:tcBorders>
            <w:vAlign w:val="center"/>
            <w:hideMark/>
          </w:tcPr>
          <w:p w14:paraId="3E3EF137"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2,92</w:t>
            </w:r>
          </w:p>
        </w:tc>
        <w:tc>
          <w:tcPr>
            <w:tcW w:w="1093" w:type="dxa"/>
            <w:tcBorders>
              <w:top w:val="nil"/>
              <w:left w:val="nil"/>
              <w:bottom w:val="single" w:sz="4" w:space="0" w:color="000000"/>
              <w:right w:val="single" w:sz="4" w:space="0" w:color="000000"/>
            </w:tcBorders>
            <w:vAlign w:val="center"/>
          </w:tcPr>
          <w:p w14:paraId="0FB897A3"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888</w:t>
            </w:r>
          </w:p>
        </w:tc>
        <w:tc>
          <w:tcPr>
            <w:tcW w:w="1277" w:type="dxa"/>
            <w:tcBorders>
              <w:top w:val="nil"/>
              <w:left w:val="nil"/>
              <w:bottom w:val="single" w:sz="4" w:space="0" w:color="000000"/>
              <w:right w:val="single" w:sz="4" w:space="0" w:color="000000"/>
            </w:tcBorders>
            <w:vAlign w:val="center"/>
          </w:tcPr>
          <w:p w14:paraId="379DF4B9"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2.592,96</w:t>
            </w:r>
          </w:p>
        </w:tc>
        <w:tc>
          <w:tcPr>
            <w:tcW w:w="1262" w:type="dxa"/>
            <w:tcBorders>
              <w:top w:val="nil"/>
              <w:left w:val="nil"/>
              <w:bottom w:val="single" w:sz="4" w:space="0" w:color="000000"/>
              <w:right w:val="single" w:sz="8" w:space="0" w:color="000000"/>
            </w:tcBorders>
            <w:vAlign w:val="center"/>
          </w:tcPr>
          <w:p w14:paraId="41C23300"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3.163,41</w:t>
            </w:r>
          </w:p>
        </w:tc>
      </w:tr>
      <w:tr w:rsidR="001A3B35" w:rsidRPr="00766961" w14:paraId="2DD77C6E" w14:textId="77777777" w:rsidTr="0080242D">
        <w:trPr>
          <w:trHeight w:val="243"/>
        </w:trPr>
        <w:tc>
          <w:tcPr>
            <w:tcW w:w="1059" w:type="dxa"/>
            <w:tcBorders>
              <w:top w:val="nil"/>
              <w:left w:val="single" w:sz="8" w:space="0" w:color="000000"/>
              <w:bottom w:val="single" w:sz="4" w:space="0" w:color="000000"/>
              <w:right w:val="single" w:sz="4" w:space="0" w:color="000000"/>
            </w:tcBorders>
            <w:vAlign w:val="center"/>
            <w:hideMark/>
          </w:tcPr>
          <w:p w14:paraId="650F4B33"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8</w:t>
            </w:r>
          </w:p>
        </w:tc>
        <w:tc>
          <w:tcPr>
            <w:tcW w:w="1193" w:type="dxa"/>
            <w:tcBorders>
              <w:top w:val="nil"/>
              <w:left w:val="nil"/>
              <w:bottom w:val="single" w:sz="4" w:space="0" w:color="000000"/>
              <w:right w:val="single" w:sz="4" w:space="0" w:color="000000"/>
            </w:tcBorders>
            <w:vAlign w:val="center"/>
            <w:hideMark/>
          </w:tcPr>
          <w:p w14:paraId="16C4C3E3"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1</w:t>
            </w:r>
          </w:p>
        </w:tc>
        <w:tc>
          <w:tcPr>
            <w:tcW w:w="1109" w:type="dxa"/>
            <w:tcBorders>
              <w:top w:val="nil"/>
              <w:left w:val="nil"/>
              <w:bottom w:val="single" w:sz="4" w:space="0" w:color="000000"/>
              <w:right w:val="single" w:sz="4" w:space="0" w:color="000000"/>
            </w:tcBorders>
            <w:vAlign w:val="center"/>
            <w:hideMark/>
          </w:tcPr>
          <w:p w14:paraId="159BA592"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VI/2.</w:t>
            </w:r>
          </w:p>
        </w:tc>
        <w:tc>
          <w:tcPr>
            <w:tcW w:w="1126" w:type="dxa"/>
            <w:tcBorders>
              <w:top w:val="nil"/>
              <w:left w:val="nil"/>
              <w:bottom w:val="single" w:sz="4" w:space="0" w:color="000000"/>
              <w:right w:val="single" w:sz="4" w:space="0" w:color="000000"/>
            </w:tcBorders>
            <w:vAlign w:val="center"/>
            <w:hideMark/>
          </w:tcPr>
          <w:p w14:paraId="0F2B9E2B"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12 mesecev</w:t>
            </w:r>
          </w:p>
        </w:tc>
        <w:tc>
          <w:tcPr>
            <w:tcW w:w="1043" w:type="dxa"/>
            <w:tcBorders>
              <w:top w:val="nil"/>
              <w:left w:val="nil"/>
              <w:bottom w:val="single" w:sz="4" w:space="0" w:color="000000"/>
              <w:right w:val="single" w:sz="4" w:space="0" w:color="000000"/>
            </w:tcBorders>
            <w:vAlign w:val="center"/>
            <w:hideMark/>
          </w:tcPr>
          <w:p w14:paraId="175FA014"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2,92</w:t>
            </w:r>
          </w:p>
        </w:tc>
        <w:tc>
          <w:tcPr>
            <w:tcW w:w="1093" w:type="dxa"/>
            <w:tcBorders>
              <w:top w:val="nil"/>
              <w:left w:val="nil"/>
              <w:bottom w:val="single" w:sz="4" w:space="0" w:color="000000"/>
              <w:right w:val="single" w:sz="4" w:space="0" w:color="000000"/>
            </w:tcBorders>
            <w:vAlign w:val="center"/>
          </w:tcPr>
          <w:p w14:paraId="4A8CEB8B"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1096</w:t>
            </w:r>
          </w:p>
        </w:tc>
        <w:tc>
          <w:tcPr>
            <w:tcW w:w="1277" w:type="dxa"/>
            <w:tcBorders>
              <w:top w:val="nil"/>
              <w:left w:val="nil"/>
              <w:bottom w:val="single" w:sz="4" w:space="0" w:color="000000"/>
              <w:right w:val="single" w:sz="4" w:space="0" w:color="000000"/>
            </w:tcBorders>
            <w:vAlign w:val="center"/>
          </w:tcPr>
          <w:p w14:paraId="1B3509E4"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3.200,32</w:t>
            </w:r>
          </w:p>
        </w:tc>
        <w:tc>
          <w:tcPr>
            <w:tcW w:w="1262" w:type="dxa"/>
            <w:tcBorders>
              <w:top w:val="nil"/>
              <w:left w:val="nil"/>
              <w:bottom w:val="single" w:sz="4" w:space="0" w:color="000000"/>
              <w:right w:val="single" w:sz="8" w:space="0" w:color="000000"/>
            </w:tcBorders>
            <w:vAlign w:val="center"/>
          </w:tcPr>
          <w:p w14:paraId="5CC933DD"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3.904,39</w:t>
            </w:r>
          </w:p>
        </w:tc>
      </w:tr>
      <w:tr w:rsidR="001A3B35" w:rsidRPr="00766961" w14:paraId="6749A62F" w14:textId="77777777" w:rsidTr="0080242D">
        <w:trPr>
          <w:trHeight w:val="289"/>
        </w:trPr>
        <w:tc>
          <w:tcPr>
            <w:tcW w:w="1059" w:type="dxa"/>
            <w:tcBorders>
              <w:top w:val="nil"/>
              <w:left w:val="single" w:sz="8" w:space="0" w:color="000000"/>
              <w:bottom w:val="single" w:sz="8" w:space="0" w:color="000000"/>
              <w:right w:val="single" w:sz="4" w:space="0" w:color="000000"/>
            </w:tcBorders>
            <w:vAlign w:val="center"/>
            <w:hideMark/>
          </w:tcPr>
          <w:p w14:paraId="3ECD44F4"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9</w:t>
            </w:r>
          </w:p>
        </w:tc>
        <w:tc>
          <w:tcPr>
            <w:tcW w:w="1193" w:type="dxa"/>
            <w:tcBorders>
              <w:top w:val="nil"/>
              <w:left w:val="nil"/>
              <w:bottom w:val="single" w:sz="8" w:space="0" w:color="000000"/>
              <w:right w:val="single" w:sz="4" w:space="0" w:color="000000"/>
            </w:tcBorders>
            <w:vAlign w:val="center"/>
            <w:hideMark/>
          </w:tcPr>
          <w:p w14:paraId="63DB18EF"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1</w:t>
            </w:r>
          </w:p>
        </w:tc>
        <w:tc>
          <w:tcPr>
            <w:tcW w:w="1109" w:type="dxa"/>
            <w:tcBorders>
              <w:top w:val="nil"/>
              <w:left w:val="nil"/>
              <w:bottom w:val="single" w:sz="8" w:space="0" w:color="000000"/>
              <w:right w:val="single" w:sz="4" w:space="0" w:color="000000"/>
            </w:tcBorders>
            <w:vAlign w:val="center"/>
            <w:hideMark/>
          </w:tcPr>
          <w:p w14:paraId="67586FEC"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VII.</w:t>
            </w:r>
          </w:p>
        </w:tc>
        <w:tc>
          <w:tcPr>
            <w:tcW w:w="1126" w:type="dxa"/>
            <w:tcBorders>
              <w:top w:val="nil"/>
              <w:left w:val="nil"/>
              <w:bottom w:val="single" w:sz="8" w:space="0" w:color="000000"/>
              <w:right w:val="single" w:sz="4" w:space="0" w:color="000000"/>
            </w:tcBorders>
            <w:vAlign w:val="center"/>
            <w:hideMark/>
          </w:tcPr>
          <w:p w14:paraId="46CAAE8A"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12 mesecev</w:t>
            </w:r>
          </w:p>
        </w:tc>
        <w:tc>
          <w:tcPr>
            <w:tcW w:w="1043" w:type="dxa"/>
            <w:tcBorders>
              <w:top w:val="nil"/>
              <w:left w:val="nil"/>
              <w:bottom w:val="single" w:sz="8" w:space="0" w:color="000000"/>
              <w:right w:val="single" w:sz="4" w:space="0" w:color="000000"/>
            </w:tcBorders>
            <w:vAlign w:val="center"/>
            <w:hideMark/>
          </w:tcPr>
          <w:p w14:paraId="6896BCFF" w14:textId="77777777" w:rsidR="001A3B35" w:rsidRPr="006531ED" w:rsidRDefault="001A3B35" w:rsidP="00825A78">
            <w:pPr>
              <w:spacing w:line="240" w:lineRule="auto"/>
              <w:jc w:val="center"/>
              <w:rPr>
                <w:rFonts w:eastAsia="Times New Roman"/>
                <w:color w:val="000000"/>
                <w:sz w:val="18"/>
                <w:szCs w:val="18"/>
                <w:lang w:eastAsia="sl-SI"/>
              </w:rPr>
            </w:pPr>
            <w:r w:rsidRPr="006531ED">
              <w:rPr>
                <w:rFonts w:eastAsia="Times New Roman"/>
                <w:color w:val="000000"/>
                <w:sz w:val="18"/>
                <w:szCs w:val="18"/>
                <w:lang w:eastAsia="sl-SI"/>
              </w:rPr>
              <w:t>3,67</w:t>
            </w:r>
          </w:p>
        </w:tc>
        <w:tc>
          <w:tcPr>
            <w:tcW w:w="1093" w:type="dxa"/>
            <w:tcBorders>
              <w:top w:val="nil"/>
              <w:left w:val="nil"/>
              <w:bottom w:val="single" w:sz="8" w:space="0" w:color="000000"/>
              <w:right w:val="single" w:sz="4" w:space="0" w:color="000000"/>
            </w:tcBorders>
            <w:vAlign w:val="center"/>
          </w:tcPr>
          <w:p w14:paraId="79DD6CCF"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1080</w:t>
            </w:r>
          </w:p>
        </w:tc>
        <w:tc>
          <w:tcPr>
            <w:tcW w:w="1277" w:type="dxa"/>
            <w:tcBorders>
              <w:top w:val="nil"/>
              <w:left w:val="nil"/>
              <w:bottom w:val="single" w:sz="8" w:space="0" w:color="000000"/>
              <w:right w:val="single" w:sz="4" w:space="0" w:color="000000"/>
            </w:tcBorders>
            <w:vAlign w:val="center"/>
          </w:tcPr>
          <w:p w14:paraId="3EA429CD"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3.963,60</w:t>
            </w:r>
          </w:p>
        </w:tc>
        <w:tc>
          <w:tcPr>
            <w:tcW w:w="1262" w:type="dxa"/>
            <w:tcBorders>
              <w:top w:val="nil"/>
              <w:left w:val="nil"/>
              <w:bottom w:val="single" w:sz="8" w:space="0" w:color="000000"/>
              <w:right w:val="single" w:sz="8" w:space="0" w:color="000000"/>
            </w:tcBorders>
            <w:vAlign w:val="center"/>
          </w:tcPr>
          <w:p w14:paraId="3AE466D4" w14:textId="77777777" w:rsidR="001A3B35" w:rsidRPr="003B3EA0" w:rsidRDefault="001A3B35" w:rsidP="00825A78">
            <w:pPr>
              <w:spacing w:line="240" w:lineRule="auto"/>
              <w:jc w:val="center"/>
              <w:rPr>
                <w:rFonts w:eastAsia="Times New Roman"/>
                <w:color w:val="000000"/>
                <w:sz w:val="18"/>
                <w:szCs w:val="18"/>
                <w:lang w:eastAsia="sl-SI"/>
              </w:rPr>
            </w:pPr>
            <w:r w:rsidRPr="003B3EA0">
              <w:rPr>
                <w:sz w:val="18"/>
                <w:szCs w:val="18"/>
              </w:rPr>
              <w:t>4.835,59</w:t>
            </w:r>
          </w:p>
        </w:tc>
      </w:tr>
    </w:tbl>
    <w:p w14:paraId="03ED99AE" w14:textId="294E8F4A" w:rsidR="006A4755" w:rsidRDefault="006A4755" w:rsidP="00E63E5F"/>
    <w:p w14:paraId="45DBDBA1" w14:textId="77777777" w:rsidR="006A4755" w:rsidRDefault="006A4755">
      <w:pPr>
        <w:spacing w:after="160" w:line="259" w:lineRule="auto"/>
        <w:jc w:val="left"/>
      </w:pPr>
      <w:r>
        <w:br w:type="page"/>
      </w:r>
    </w:p>
    <w:p w14:paraId="1CE7FDB3" w14:textId="77777777" w:rsidR="000853B7" w:rsidRPr="000853B7" w:rsidRDefault="000853B7" w:rsidP="009979F7">
      <w:pPr>
        <w:pStyle w:val="Naslov2"/>
      </w:pPr>
      <w:r w:rsidRPr="000853B7">
        <w:lastRenderedPageBreak/>
        <w:t>Vzdrževanje vodne infrastrukture, vodnih in priobalnih zemljišč</w:t>
      </w:r>
    </w:p>
    <w:p w14:paraId="0AFC6EE8" w14:textId="77777777" w:rsidR="000853B7" w:rsidRPr="000853B7" w:rsidRDefault="000853B7" w:rsidP="00E63E5F"/>
    <w:p w14:paraId="475A4629" w14:textId="77777777" w:rsidR="00F1775C" w:rsidRDefault="00F1775C" w:rsidP="00F1775C">
      <w:r w:rsidRPr="00524D8A">
        <w:t>V sklopu točke 1.5 in 1.7 je zajeto vzdrževanje vodne infrastrukture, vzdrževanje vodnih in priobalnih zemljišč, vzdrževanje strug v območju vodomernih postaj in vzdrževanje vodomernih postaj. Posamezen opis del je podan v nadaljevanju.</w:t>
      </w:r>
    </w:p>
    <w:p w14:paraId="6D42799E" w14:textId="77777777" w:rsidR="00F1775C" w:rsidRPr="00524D8A" w:rsidRDefault="00F1775C" w:rsidP="00F1775C"/>
    <w:p w14:paraId="2A40A3BA" w14:textId="77777777" w:rsidR="00F1775C" w:rsidRDefault="00F1775C" w:rsidP="00F1775C">
      <w:pPr>
        <w:rPr>
          <w:lang w:val="en-GB"/>
        </w:rPr>
      </w:pPr>
      <w:r w:rsidRPr="00B124C8">
        <w:t>V obdobju januar-december 202</w:t>
      </w:r>
      <w:r>
        <w:t>5</w:t>
      </w:r>
      <w:r w:rsidRPr="00B124C8">
        <w:rPr>
          <w:lang w:val="en-GB"/>
        </w:rPr>
        <w:t xml:space="preserve"> je </w:t>
      </w:r>
      <w:proofErr w:type="spellStart"/>
      <w:r w:rsidRPr="00B124C8">
        <w:rPr>
          <w:lang w:val="en-GB"/>
        </w:rPr>
        <w:t>bil</w:t>
      </w:r>
      <w:proofErr w:type="spellEnd"/>
      <w:r w:rsidRPr="00B124C8">
        <w:rPr>
          <w:lang w:val="en-GB"/>
        </w:rPr>
        <w:t xml:space="preserve"> </w:t>
      </w:r>
      <w:proofErr w:type="spellStart"/>
      <w:r w:rsidRPr="00B124C8">
        <w:rPr>
          <w:lang w:val="en-GB"/>
        </w:rPr>
        <w:t>iz</w:t>
      </w:r>
      <w:proofErr w:type="spellEnd"/>
      <w:r w:rsidRPr="00B124C8">
        <w:rPr>
          <w:lang w:val="en-GB"/>
        </w:rPr>
        <w:t xml:space="preserve"> pp 231463 in pp 231588 </w:t>
      </w:r>
      <w:proofErr w:type="spellStart"/>
      <w:r w:rsidRPr="00B124C8">
        <w:rPr>
          <w:lang w:val="en-GB"/>
        </w:rPr>
        <w:t>skupno</w:t>
      </w:r>
      <w:proofErr w:type="spellEnd"/>
      <w:r w:rsidRPr="00B124C8">
        <w:rPr>
          <w:lang w:val="en-GB"/>
        </w:rPr>
        <w:t xml:space="preserve"> </w:t>
      </w:r>
      <w:proofErr w:type="spellStart"/>
      <w:r w:rsidRPr="00B124C8">
        <w:rPr>
          <w:lang w:val="en-GB"/>
        </w:rPr>
        <w:t>porabljen</w:t>
      </w:r>
      <w:proofErr w:type="spellEnd"/>
      <w:r w:rsidRPr="00B124C8">
        <w:rPr>
          <w:lang w:val="en-GB"/>
        </w:rPr>
        <w:t xml:space="preserve"> </w:t>
      </w:r>
      <w:proofErr w:type="spellStart"/>
      <w:r w:rsidRPr="00B124C8">
        <w:rPr>
          <w:lang w:val="en-GB"/>
        </w:rPr>
        <w:t>naslednji</w:t>
      </w:r>
      <w:proofErr w:type="spellEnd"/>
      <w:r w:rsidRPr="00B124C8">
        <w:rPr>
          <w:lang w:val="en-GB"/>
        </w:rPr>
        <w:t xml:space="preserve"> </w:t>
      </w:r>
      <w:proofErr w:type="spellStart"/>
      <w:r w:rsidRPr="00B124C8">
        <w:rPr>
          <w:lang w:val="en-GB"/>
        </w:rPr>
        <w:t>obseg</w:t>
      </w:r>
      <w:proofErr w:type="spellEnd"/>
      <w:r w:rsidRPr="00B124C8">
        <w:rPr>
          <w:lang w:val="en-GB"/>
        </w:rPr>
        <w:t xml:space="preserve"> </w:t>
      </w:r>
      <w:proofErr w:type="spellStart"/>
      <w:r w:rsidRPr="00B124C8">
        <w:rPr>
          <w:lang w:val="en-GB"/>
        </w:rPr>
        <w:t>sredstev</w:t>
      </w:r>
      <w:proofErr w:type="spellEnd"/>
      <w:r w:rsidRPr="00B124C8">
        <w:rPr>
          <w:lang w:val="en-GB"/>
        </w:rPr>
        <w:t>:</w:t>
      </w:r>
      <w:r w:rsidRPr="00524D8A">
        <w:rPr>
          <w:lang w:val="en-GB"/>
        </w:rPr>
        <w:t xml:space="preserve"> </w:t>
      </w:r>
    </w:p>
    <w:p w14:paraId="326DD42E" w14:textId="77777777" w:rsidR="000853B7" w:rsidRPr="000853B7" w:rsidRDefault="000853B7" w:rsidP="00E63E5F">
      <w:pPr>
        <w:rPr>
          <w:lang w:val="en-GB"/>
        </w:rPr>
      </w:pPr>
    </w:p>
    <w:tbl>
      <w:tblPr>
        <w:tblW w:w="5000" w:type="pct"/>
        <w:tblCellMar>
          <w:left w:w="70" w:type="dxa"/>
          <w:right w:w="70" w:type="dxa"/>
        </w:tblCellMar>
        <w:tblLook w:val="04A0" w:firstRow="1" w:lastRow="0" w:firstColumn="1" w:lastColumn="0" w:noHBand="0" w:noVBand="1"/>
      </w:tblPr>
      <w:tblGrid>
        <w:gridCol w:w="6578"/>
        <w:gridCol w:w="2484"/>
      </w:tblGrid>
      <w:tr w:rsidR="00F1775C" w:rsidRPr="0066341C" w14:paraId="427D91B6" w14:textId="77777777" w:rsidTr="0080242D">
        <w:trPr>
          <w:trHeight w:val="365"/>
        </w:trPr>
        <w:tc>
          <w:tcPr>
            <w:tcW w:w="9067" w:type="dxa"/>
            <w:gridSpan w:val="2"/>
            <w:tcBorders>
              <w:top w:val="single" w:sz="4" w:space="0" w:color="000000"/>
              <w:left w:val="single" w:sz="4" w:space="0" w:color="000000"/>
              <w:bottom w:val="single" w:sz="4" w:space="0" w:color="000000"/>
              <w:right w:val="single" w:sz="4" w:space="0" w:color="000000"/>
            </w:tcBorders>
            <w:noWrap/>
            <w:vAlign w:val="center"/>
            <w:hideMark/>
          </w:tcPr>
          <w:p w14:paraId="37AEA85C" w14:textId="77777777" w:rsidR="00F1775C" w:rsidRPr="0066341C" w:rsidRDefault="00F1775C" w:rsidP="00825A78">
            <w:pPr>
              <w:spacing w:line="240" w:lineRule="auto"/>
              <w:jc w:val="left"/>
              <w:rPr>
                <w:rFonts w:eastAsia="Times New Roman"/>
                <w:b/>
                <w:bCs/>
                <w:color w:val="000000"/>
                <w:sz w:val="18"/>
                <w:szCs w:val="18"/>
                <w:lang w:eastAsia="sl-SI"/>
              </w:rPr>
            </w:pPr>
            <w:r w:rsidRPr="0066341C">
              <w:rPr>
                <w:rFonts w:eastAsia="Times New Roman"/>
                <w:b/>
                <w:bCs/>
                <w:color w:val="000000"/>
                <w:sz w:val="18"/>
                <w:szCs w:val="18"/>
                <w:lang w:eastAsia="sl-SI"/>
              </w:rPr>
              <w:t>1.5. Vzdrževanje vodne infrastrukture, vodnih in priobalnih zemljišč na vodotokih prvega reda</w:t>
            </w:r>
          </w:p>
        </w:tc>
      </w:tr>
      <w:tr w:rsidR="00F1775C" w:rsidRPr="0066341C" w14:paraId="380016C4" w14:textId="77777777" w:rsidTr="0080242D">
        <w:trPr>
          <w:trHeight w:val="326"/>
        </w:trPr>
        <w:tc>
          <w:tcPr>
            <w:tcW w:w="6582" w:type="dxa"/>
            <w:tcBorders>
              <w:top w:val="nil"/>
              <w:left w:val="single" w:sz="4" w:space="0" w:color="000000"/>
              <w:bottom w:val="single" w:sz="4" w:space="0" w:color="000000"/>
              <w:right w:val="single" w:sz="4" w:space="0" w:color="000000"/>
            </w:tcBorders>
            <w:noWrap/>
            <w:vAlign w:val="center"/>
            <w:hideMark/>
          </w:tcPr>
          <w:p w14:paraId="664BC71C" w14:textId="77777777" w:rsidR="00F1775C" w:rsidRPr="0066341C" w:rsidRDefault="00F1775C" w:rsidP="00825A78">
            <w:pPr>
              <w:spacing w:line="240" w:lineRule="auto"/>
              <w:jc w:val="center"/>
              <w:rPr>
                <w:rFonts w:eastAsia="Times New Roman"/>
                <w:color w:val="000000"/>
                <w:sz w:val="18"/>
                <w:szCs w:val="18"/>
                <w:lang w:eastAsia="sl-SI"/>
              </w:rPr>
            </w:pPr>
            <w:r w:rsidRPr="0066341C">
              <w:rPr>
                <w:rFonts w:eastAsia="Times New Roman"/>
                <w:color w:val="000000"/>
                <w:sz w:val="18"/>
                <w:szCs w:val="18"/>
                <w:lang w:eastAsia="sl-SI"/>
              </w:rPr>
              <w:t>Naloga/poglavje</w:t>
            </w:r>
          </w:p>
        </w:tc>
        <w:tc>
          <w:tcPr>
            <w:tcW w:w="2485" w:type="dxa"/>
            <w:tcBorders>
              <w:top w:val="nil"/>
              <w:left w:val="nil"/>
              <w:bottom w:val="single" w:sz="4" w:space="0" w:color="000000"/>
              <w:right w:val="single" w:sz="4" w:space="0" w:color="000000"/>
            </w:tcBorders>
            <w:noWrap/>
            <w:vAlign w:val="center"/>
            <w:hideMark/>
          </w:tcPr>
          <w:p w14:paraId="04226EC4" w14:textId="77777777" w:rsidR="00F1775C" w:rsidRPr="0066341C" w:rsidRDefault="00F1775C" w:rsidP="00825A78">
            <w:pPr>
              <w:spacing w:line="240" w:lineRule="auto"/>
              <w:jc w:val="center"/>
              <w:rPr>
                <w:rFonts w:eastAsia="Times New Roman"/>
                <w:color w:val="000000"/>
                <w:sz w:val="18"/>
                <w:szCs w:val="18"/>
                <w:lang w:eastAsia="sl-SI"/>
              </w:rPr>
            </w:pPr>
            <w:r w:rsidRPr="0066341C">
              <w:rPr>
                <w:rFonts w:eastAsia="Times New Roman"/>
                <w:color w:val="000000"/>
                <w:sz w:val="18"/>
                <w:szCs w:val="18"/>
                <w:lang w:eastAsia="sl-SI"/>
              </w:rPr>
              <w:t>Vrednost v EUR (z DDV)</w:t>
            </w:r>
          </w:p>
        </w:tc>
      </w:tr>
      <w:tr w:rsidR="00F1775C" w:rsidRPr="0066341C" w14:paraId="306A3D32" w14:textId="77777777" w:rsidTr="0080242D">
        <w:trPr>
          <w:trHeight w:val="326"/>
        </w:trPr>
        <w:tc>
          <w:tcPr>
            <w:tcW w:w="6582" w:type="dxa"/>
            <w:tcBorders>
              <w:top w:val="nil"/>
              <w:left w:val="single" w:sz="4" w:space="0" w:color="000000"/>
              <w:bottom w:val="single" w:sz="4" w:space="0" w:color="000000"/>
              <w:right w:val="single" w:sz="4" w:space="0" w:color="000000"/>
            </w:tcBorders>
            <w:vAlign w:val="center"/>
            <w:hideMark/>
          </w:tcPr>
          <w:p w14:paraId="76763491" w14:textId="77777777" w:rsidR="00F1775C" w:rsidRPr="0066341C" w:rsidRDefault="00F1775C" w:rsidP="00825A78">
            <w:pPr>
              <w:spacing w:line="240" w:lineRule="auto"/>
              <w:jc w:val="left"/>
              <w:rPr>
                <w:rFonts w:eastAsia="Times New Roman"/>
                <w:color w:val="000000"/>
                <w:sz w:val="18"/>
                <w:szCs w:val="18"/>
                <w:lang w:eastAsia="sl-SI"/>
              </w:rPr>
            </w:pPr>
            <w:r w:rsidRPr="0066341C">
              <w:rPr>
                <w:rFonts w:eastAsia="Times New Roman"/>
                <w:color w:val="000000"/>
                <w:sz w:val="18"/>
                <w:szCs w:val="18"/>
                <w:lang w:eastAsia="sl-SI"/>
              </w:rPr>
              <w:t>1.5.1 Vzdrževanje vodne infrastrukture</w:t>
            </w:r>
          </w:p>
        </w:tc>
        <w:tc>
          <w:tcPr>
            <w:tcW w:w="2485" w:type="dxa"/>
            <w:tcBorders>
              <w:top w:val="nil"/>
              <w:left w:val="nil"/>
              <w:bottom w:val="single" w:sz="4" w:space="0" w:color="000000"/>
              <w:right w:val="single" w:sz="4" w:space="0" w:color="000000"/>
            </w:tcBorders>
            <w:vAlign w:val="center"/>
          </w:tcPr>
          <w:p w14:paraId="2FCB96F0" w14:textId="77777777" w:rsidR="00F1775C" w:rsidRPr="0066341C" w:rsidRDefault="00F1775C" w:rsidP="00825A78">
            <w:pPr>
              <w:spacing w:line="240" w:lineRule="auto"/>
              <w:jc w:val="right"/>
              <w:rPr>
                <w:rFonts w:eastAsia="Times New Roman"/>
                <w:color w:val="000000"/>
                <w:sz w:val="18"/>
                <w:szCs w:val="18"/>
                <w:lang w:eastAsia="sl-SI"/>
              </w:rPr>
            </w:pPr>
            <w:r>
              <w:rPr>
                <w:rFonts w:eastAsia="Times New Roman"/>
                <w:color w:val="000000"/>
                <w:sz w:val="18"/>
                <w:szCs w:val="18"/>
                <w:lang w:eastAsia="sl-SI"/>
              </w:rPr>
              <w:t>612.045,10</w:t>
            </w:r>
          </w:p>
        </w:tc>
      </w:tr>
      <w:tr w:rsidR="00F1775C" w:rsidRPr="0066341C" w14:paraId="3BD0AE8E" w14:textId="77777777" w:rsidTr="0080242D">
        <w:trPr>
          <w:trHeight w:val="326"/>
        </w:trPr>
        <w:tc>
          <w:tcPr>
            <w:tcW w:w="6582" w:type="dxa"/>
            <w:tcBorders>
              <w:top w:val="nil"/>
              <w:left w:val="single" w:sz="4" w:space="0" w:color="000000"/>
              <w:bottom w:val="single" w:sz="4" w:space="0" w:color="000000"/>
              <w:right w:val="single" w:sz="4" w:space="0" w:color="000000"/>
            </w:tcBorders>
            <w:vAlign w:val="center"/>
            <w:hideMark/>
          </w:tcPr>
          <w:p w14:paraId="76BA6FFE" w14:textId="77777777" w:rsidR="00F1775C" w:rsidRPr="0066341C" w:rsidRDefault="00F1775C" w:rsidP="00825A78">
            <w:pPr>
              <w:spacing w:line="240" w:lineRule="auto"/>
              <w:jc w:val="left"/>
              <w:rPr>
                <w:rFonts w:eastAsia="Times New Roman"/>
                <w:color w:val="000000"/>
                <w:sz w:val="18"/>
                <w:szCs w:val="18"/>
                <w:lang w:eastAsia="sl-SI"/>
              </w:rPr>
            </w:pPr>
            <w:r w:rsidRPr="0066341C">
              <w:rPr>
                <w:rFonts w:eastAsia="Times New Roman"/>
                <w:color w:val="000000"/>
                <w:sz w:val="18"/>
                <w:szCs w:val="18"/>
                <w:lang w:eastAsia="sl-SI"/>
              </w:rPr>
              <w:t>1.5.2  Vzdrževanje vodnih in priobalnih zemljišč</w:t>
            </w:r>
          </w:p>
        </w:tc>
        <w:tc>
          <w:tcPr>
            <w:tcW w:w="2485" w:type="dxa"/>
            <w:tcBorders>
              <w:top w:val="nil"/>
              <w:left w:val="nil"/>
              <w:bottom w:val="single" w:sz="4" w:space="0" w:color="000000"/>
              <w:right w:val="single" w:sz="4" w:space="0" w:color="000000"/>
            </w:tcBorders>
            <w:vAlign w:val="center"/>
          </w:tcPr>
          <w:p w14:paraId="69675264" w14:textId="77777777" w:rsidR="00F1775C" w:rsidRPr="0066341C" w:rsidRDefault="00F1775C" w:rsidP="00825A78">
            <w:pPr>
              <w:spacing w:line="240" w:lineRule="auto"/>
              <w:jc w:val="right"/>
              <w:rPr>
                <w:rFonts w:eastAsia="Times New Roman"/>
                <w:color w:val="000000"/>
                <w:sz w:val="18"/>
                <w:szCs w:val="18"/>
                <w:lang w:eastAsia="sl-SI"/>
              </w:rPr>
            </w:pPr>
            <w:r>
              <w:rPr>
                <w:rFonts w:eastAsia="Times New Roman"/>
                <w:color w:val="000000"/>
                <w:sz w:val="18"/>
                <w:szCs w:val="18"/>
                <w:lang w:eastAsia="sl-SI"/>
              </w:rPr>
              <w:t>463.256,66</w:t>
            </w:r>
          </w:p>
        </w:tc>
      </w:tr>
      <w:tr w:rsidR="00F1775C" w:rsidRPr="0066341C" w14:paraId="7F0F1B5E" w14:textId="77777777" w:rsidTr="0080242D">
        <w:trPr>
          <w:trHeight w:val="326"/>
        </w:trPr>
        <w:tc>
          <w:tcPr>
            <w:tcW w:w="6582" w:type="dxa"/>
            <w:tcBorders>
              <w:top w:val="nil"/>
              <w:left w:val="single" w:sz="4" w:space="0" w:color="000000"/>
              <w:bottom w:val="single" w:sz="4" w:space="0" w:color="000000"/>
              <w:right w:val="single" w:sz="4" w:space="0" w:color="000000"/>
            </w:tcBorders>
            <w:vAlign w:val="center"/>
            <w:hideMark/>
          </w:tcPr>
          <w:p w14:paraId="4FC54A76" w14:textId="77777777" w:rsidR="00F1775C" w:rsidRPr="0066341C" w:rsidRDefault="00F1775C" w:rsidP="00825A78">
            <w:pPr>
              <w:spacing w:line="240" w:lineRule="auto"/>
              <w:jc w:val="left"/>
              <w:rPr>
                <w:rFonts w:eastAsia="Times New Roman"/>
                <w:color w:val="000000"/>
                <w:sz w:val="18"/>
                <w:szCs w:val="18"/>
                <w:lang w:eastAsia="sl-SI"/>
              </w:rPr>
            </w:pPr>
            <w:r w:rsidRPr="0066341C">
              <w:rPr>
                <w:rFonts w:eastAsia="Times New Roman"/>
                <w:color w:val="000000"/>
                <w:sz w:val="18"/>
                <w:szCs w:val="18"/>
                <w:lang w:eastAsia="sl-SI"/>
              </w:rPr>
              <w:t>1.5.3 Odstranjevanje tujerodnih rastlinskih vrst</w:t>
            </w:r>
          </w:p>
        </w:tc>
        <w:tc>
          <w:tcPr>
            <w:tcW w:w="2485" w:type="dxa"/>
            <w:tcBorders>
              <w:top w:val="nil"/>
              <w:left w:val="nil"/>
              <w:bottom w:val="single" w:sz="4" w:space="0" w:color="000000"/>
              <w:right w:val="single" w:sz="4" w:space="0" w:color="000000"/>
            </w:tcBorders>
            <w:vAlign w:val="center"/>
          </w:tcPr>
          <w:p w14:paraId="5EC678A4" w14:textId="77777777" w:rsidR="00F1775C" w:rsidRPr="0066341C" w:rsidRDefault="00F1775C" w:rsidP="00825A78">
            <w:pPr>
              <w:spacing w:line="240" w:lineRule="auto"/>
              <w:jc w:val="right"/>
              <w:rPr>
                <w:rFonts w:eastAsia="Times New Roman"/>
                <w:color w:val="000000"/>
                <w:sz w:val="18"/>
                <w:szCs w:val="18"/>
                <w:lang w:eastAsia="sl-SI"/>
              </w:rPr>
            </w:pPr>
            <w:r>
              <w:rPr>
                <w:rFonts w:eastAsia="Times New Roman"/>
                <w:color w:val="000000"/>
                <w:sz w:val="18"/>
                <w:szCs w:val="18"/>
                <w:lang w:eastAsia="sl-SI"/>
              </w:rPr>
              <w:t>0,00</w:t>
            </w:r>
          </w:p>
        </w:tc>
      </w:tr>
      <w:tr w:rsidR="00F1775C" w:rsidRPr="0066341C" w14:paraId="4F3F99F9" w14:textId="77777777" w:rsidTr="0080242D">
        <w:trPr>
          <w:trHeight w:val="326"/>
        </w:trPr>
        <w:tc>
          <w:tcPr>
            <w:tcW w:w="6582" w:type="dxa"/>
            <w:tcBorders>
              <w:top w:val="nil"/>
              <w:left w:val="single" w:sz="4" w:space="0" w:color="000000"/>
              <w:bottom w:val="single" w:sz="4" w:space="0" w:color="000000"/>
              <w:right w:val="single" w:sz="4" w:space="0" w:color="000000"/>
            </w:tcBorders>
            <w:vAlign w:val="center"/>
            <w:hideMark/>
          </w:tcPr>
          <w:p w14:paraId="0199E5A8" w14:textId="77777777" w:rsidR="00F1775C" w:rsidRPr="0066341C" w:rsidRDefault="00F1775C" w:rsidP="00825A78">
            <w:pPr>
              <w:spacing w:line="240" w:lineRule="auto"/>
              <w:jc w:val="left"/>
              <w:rPr>
                <w:rFonts w:eastAsia="Times New Roman"/>
                <w:b/>
                <w:bCs/>
                <w:color w:val="000000"/>
                <w:sz w:val="18"/>
                <w:szCs w:val="18"/>
                <w:lang w:eastAsia="sl-SI"/>
              </w:rPr>
            </w:pPr>
            <w:r w:rsidRPr="0066341C">
              <w:rPr>
                <w:rFonts w:eastAsia="Times New Roman"/>
                <w:b/>
                <w:bCs/>
                <w:color w:val="000000"/>
                <w:sz w:val="18"/>
                <w:szCs w:val="18"/>
                <w:lang w:eastAsia="sl-SI"/>
              </w:rPr>
              <w:t>SKUPAJ:</w:t>
            </w:r>
          </w:p>
        </w:tc>
        <w:tc>
          <w:tcPr>
            <w:tcW w:w="2485" w:type="dxa"/>
            <w:tcBorders>
              <w:top w:val="nil"/>
              <w:left w:val="nil"/>
              <w:bottom w:val="single" w:sz="4" w:space="0" w:color="000000"/>
              <w:right w:val="single" w:sz="4" w:space="0" w:color="000000"/>
            </w:tcBorders>
            <w:vAlign w:val="center"/>
          </w:tcPr>
          <w:p w14:paraId="080BFEEE" w14:textId="77777777" w:rsidR="00F1775C" w:rsidRPr="0066341C" w:rsidRDefault="00F1775C" w:rsidP="00825A78">
            <w:pPr>
              <w:spacing w:line="240" w:lineRule="auto"/>
              <w:jc w:val="right"/>
              <w:rPr>
                <w:rFonts w:eastAsia="Times New Roman"/>
                <w:b/>
                <w:bCs/>
                <w:color w:val="000000"/>
                <w:sz w:val="18"/>
                <w:szCs w:val="18"/>
                <w:lang w:eastAsia="sl-SI"/>
              </w:rPr>
            </w:pPr>
            <w:r w:rsidRPr="00C67FB9">
              <w:rPr>
                <w:rFonts w:eastAsia="Times New Roman"/>
                <w:b/>
                <w:bCs/>
                <w:color w:val="000000"/>
                <w:sz w:val="18"/>
                <w:szCs w:val="18"/>
                <w:lang w:eastAsia="sl-SI"/>
              </w:rPr>
              <w:t>1.075.301,76</w:t>
            </w:r>
          </w:p>
        </w:tc>
      </w:tr>
    </w:tbl>
    <w:p w14:paraId="1D188D11" w14:textId="77777777" w:rsidR="000853B7" w:rsidRDefault="000853B7" w:rsidP="00B3392E">
      <w:pPr>
        <w:rPr>
          <w:rFonts w:eastAsia="Calibri"/>
          <w:highlight w:val="yellow"/>
          <w:lang w:val="en-GB"/>
        </w:rPr>
      </w:pPr>
    </w:p>
    <w:tbl>
      <w:tblPr>
        <w:tblW w:w="5000" w:type="pct"/>
        <w:tblCellMar>
          <w:left w:w="70" w:type="dxa"/>
          <w:right w:w="70" w:type="dxa"/>
        </w:tblCellMar>
        <w:tblLook w:val="04A0" w:firstRow="1" w:lastRow="0" w:firstColumn="1" w:lastColumn="0" w:noHBand="0" w:noVBand="1"/>
      </w:tblPr>
      <w:tblGrid>
        <w:gridCol w:w="6627"/>
        <w:gridCol w:w="2435"/>
      </w:tblGrid>
      <w:tr w:rsidR="00F1775C" w:rsidRPr="0066341C" w14:paraId="5BC75C70" w14:textId="77777777" w:rsidTr="0080242D">
        <w:trPr>
          <w:trHeight w:val="591"/>
        </w:trPr>
        <w:tc>
          <w:tcPr>
            <w:tcW w:w="9030" w:type="dxa"/>
            <w:gridSpan w:val="2"/>
            <w:tcBorders>
              <w:top w:val="single" w:sz="4" w:space="0" w:color="000000"/>
              <w:left w:val="single" w:sz="4" w:space="0" w:color="000000"/>
              <w:bottom w:val="single" w:sz="4" w:space="0" w:color="000000"/>
              <w:right w:val="single" w:sz="4" w:space="0" w:color="000000"/>
            </w:tcBorders>
            <w:vAlign w:val="center"/>
            <w:hideMark/>
          </w:tcPr>
          <w:p w14:paraId="1D51877C" w14:textId="77777777" w:rsidR="00F1775C" w:rsidRPr="0066341C" w:rsidRDefault="00F1775C" w:rsidP="00825A78">
            <w:pPr>
              <w:spacing w:line="240" w:lineRule="auto"/>
              <w:jc w:val="left"/>
              <w:rPr>
                <w:rFonts w:eastAsia="Times New Roman"/>
                <w:b/>
                <w:bCs/>
                <w:color w:val="000000"/>
                <w:sz w:val="18"/>
                <w:szCs w:val="18"/>
                <w:lang w:eastAsia="sl-SI"/>
              </w:rPr>
            </w:pPr>
            <w:r w:rsidRPr="0066341C">
              <w:rPr>
                <w:rFonts w:eastAsia="Times New Roman"/>
                <w:b/>
                <w:bCs/>
                <w:color w:val="000000"/>
                <w:sz w:val="18"/>
                <w:szCs w:val="18"/>
                <w:lang w:eastAsia="sl-SI"/>
              </w:rPr>
              <w:t>1.5. Vzdrževanje vodne infrastrukture, vodnih in priobalnih zemljišč na vodotokih drugega reda s hudourniškimi pritoki</w:t>
            </w:r>
          </w:p>
        </w:tc>
      </w:tr>
      <w:tr w:rsidR="00F1775C" w:rsidRPr="0066341C" w14:paraId="023DD55A" w14:textId="77777777" w:rsidTr="0080242D">
        <w:trPr>
          <w:trHeight w:val="351"/>
        </w:trPr>
        <w:tc>
          <w:tcPr>
            <w:tcW w:w="6604" w:type="dxa"/>
            <w:tcBorders>
              <w:top w:val="nil"/>
              <w:left w:val="single" w:sz="4" w:space="0" w:color="000000"/>
              <w:bottom w:val="single" w:sz="4" w:space="0" w:color="000000"/>
              <w:right w:val="single" w:sz="4" w:space="0" w:color="000000"/>
            </w:tcBorders>
            <w:noWrap/>
            <w:vAlign w:val="center"/>
            <w:hideMark/>
          </w:tcPr>
          <w:p w14:paraId="0A321DF7" w14:textId="77777777" w:rsidR="00F1775C" w:rsidRPr="0066341C" w:rsidRDefault="00F1775C" w:rsidP="00825A78">
            <w:pPr>
              <w:spacing w:line="240" w:lineRule="auto"/>
              <w:jc w:val="center"/>
              <w:rPr>
                <w:rFonts w:eastAsia="Times New Roman"/>
                <w:color w:val="000000"/>
                <w:sz w:val="18"/>
                <w:szCs w:val="18"/>
                <w:lang w:eastAsia="sl-SI"/>
              </w:rPr>
            </w:pPr>
            <w:r w:rsidRPr="0066341C">
              <w:rPr>
                <w:rFonts w:eastAsia="Times New Roman"/>
                <w:color w:val="000000"/>
                <w:sz w:val="18"/>
                <w:szCs w:val="18"/>
                <w:lang w:eastAsia="sl-SI"/>
              </w:rPr>
              <w:t>Naloga/poglavje</w:t>
            </w:r>
          </w:p>
        </w:tc>
        <w:tc>
          <w:tcPr>
            <w:tcW w:w="2426" w:type="dxa"/>
            <w:tcBorders>
              <w:top w:val="nil"/>
              <w:left w:val="nil"/>
              <w:bottom w:val="single" w:sz="4" w:space="0" w:color="000000"/>
              <w:right w:val="single" w:sz="4" w:space="0" w:color="000000"/>
            </w:tcBorders>
            <w:noWrap/>
            <w:vAlign w:val="center"/>
            <w:hideMark/>
          </w:tcPr>
          <w:p w14:paraId="3FB44813" w14:textId="77777777" w:rsidR="00F1775C" w:rsidRPr="0066341C" w:rsidRDefault="00F1775C" w:rsidP="00825A78">
            <w:pPr>
              <w:spacing w:line="240" w:lineRule="auto"/>
              <w:jc w:val="center"/>
              <w:rPr>
                <w:rFonts w:eastAsia="Times New Roman"/>
                <w:color w:val="000000"/>
                <w:sz w:val="18"/>
                <w:szCs w:val="18"/>
                <w:lang w:eastAsia="sl-SI"/>
              </w:rPr>
            </w:pPr>
            <w:r w:rsidRPr="0066341C">
              <w:rPr>
                <w:rFonts w:eastAsia="Times New Roman"/>
                <w:color w:val="000000"/>
                <w:sz w:val="18"/>
                <w:szCs w:val="18"/>
                <w:lang w:eastAsia="sl-SI"/>
              </w:rPr>
              <w:t>Vrednost v EUR (z DDV)</w:t>
            </w:r>
          </w:p>
        </w:tc>
      </w:tr>
      <w:tr w:rsidR="00F1775C" w:rsidRPr="0066341C" w14:paraId="796A79B6" w14:textId="77777777" w:rsidTr="0080242D">
        <w:trPr>
          <w:trHeight w:val="351"/>
        </w:trPr>
        <w:tc>
          <w:tcPr>
            <w:tcW w:w="6604" w:type="dxa"/>
            <w:tcBorders>
              <w:top w:val="nil"/>
              <w:left w:val="single" w:sz="4" w:space="0" w:color="000000"/>
              <w:bottom w:val="single" w:sz="4" w:space="0" w:color="000000"/>
              <w:right w:val="single" w:sz="4" w:space="0" w:color="000000"/>
            </w:tcBorders>
            <w:vAlign w:val="center"/>
            <w:hideMark/>
          </w:tcPr>
          <w:p w14:paraId="192E8602" w14:textId="77777777" w:rsidR="00F1775C" w:rsidRPr="0066341C" w:rsidRDefault="00F1775C" w:rsidP="00825A78">
            <w:pPr>
              <w:spacing w:line="240" w:lineRule="auto"/>
              <w:jc w:val="left"/>
              <w:rPr>
                <w:rFonts w:eastAsia="Times New Roman"/>
                <w:color w:val="000000"/>
                <w:sz w:val="18"/>
                <w:szCs w:val="18"/>
                <w:lang w:eastAsia="sl-SI"/>
              </w:rPr>
            </w:pPr>
            <w:r w:rsidRPr="0066341C">
              <w:rPr>
                <w:rFonts w:eastAsia="Times New Roman"/>
                <w:color w:val="000000"/>
                <w:sz w:val="18"/>
                <w:szCs w:val="18"/>
                <w:lang w:eastAsia="sl-SI"/>
              </w:rPr>
              <w:t>1.5.1 Vzdrževanje vodne infrastrukture</w:t>
            </w:r>
          </w:p>
        </w:tc>
        <w:tc>
          <w:tcPr>
            <w:tcW w:w="2426" w:type="dxa"/>
            <w:tcBorders>
              <w:top w:val="nil"/>
              <w:left w:val="nil"/>
              <w:bottom w:val="single" w:sz="4" w:space="0" w:color="000000"/>
              <w:right w:val="single" w:sz="4" w:space="0" w:color="000000"/>
            </w:tcBorders>
            <w:vAlign w:val="center"/>
          </w:tcPr>
          <w:p w14:paraId="28D7C9EE" w14:textId="77777777" w:rsidR="00F1775C" w:rsidRPr="0066341C" w:rsidRDefault="00F1775C" w:rsidP="00825A78">
            <w:pPr>
              <w:spacing w:line="240" w:lineRule="auto"/>
              <w:jc w:val="right"/>
              <w:rPr>
                <w:rFonts w:eastAsia="Times New Roman"/>
                <w:color w:val="000000"/>
                <w:sz w:val="18"/>
                <w:szCs w:val="18"/>
                <w:lang w:eastAsia="sl-SI"/>
              </w:rPr>
            </w:pPr>
            <w:r w:rsidRPr="00D715CB">
              <w:rPr>
                <w:rFonts w:eastAsia="Times New Roman"/>
                <w:color w:val="000000"/>
                <w:sz w:val="18"/>
                <w:szCs w:val="18"/>
                <w:lang w:eastAsia="sl-SI"/>
              </w:rPr>
              <w:t xml:space="preserve">3.341.023,39   </w:t>
            </w:r>
          </w:p>
        </w:tc>
      </w:tr>
      <w:tr w:rsidR="00F1775C" w:rsidRPr="0066341C" w14:paraId="0901A7AC" w14:textId="77777777" w:rsidTr="0080242D">
        <w:trPr>
          <w:trHeight w:val="351"/>
        </w:trPr>
        <w:tc>
          <w:tcPr>
            <w:tcW w:w="6604" w:type="dxa"/>
            <w:tcBorders>
              <w:top w:val="nil"/>
              <w:left w:val="single" w:sz="4" w:space="0" w:color="000000"/>
              <w:bottom w:val="single" w:sz="4" w:space="0" w:color="000000"/>
              <w:right w:val="single" w:sz="4" w:space="0" w:color="000000"/>
            </w:tcBorders>
            <w:vAlign w:val="center"/>
            <w:hideMark/>
          </w:tcPr>
          <w:p w14:paraId="04CC3B8C" w14:textId="77777777" w:rsidR="00F1775C" w:rsidRPr="0066341C" w:rsidRDefault="00F1775C" w:rsidP="00825A78">
            <w:pPr>
              <w:spacing w:line="240" w:lineRule="auto"/>
              <w:jc w:val="left"/>
              <w:rPr>
                <w:rFonts w:eastAsia="Times New Roman"/>
                <w:color w:val="000000"/>
                <w:sz w:val="18"/>
                <w:szCs w:val="18"/>
                <w:lang w:eastAsia="sl-SI"/>
              </w:rPr>
            </w:pPr>
            <w:r w:rsidRPr="0066341C">
              <w:rPr>
                <w:rFonts w:eastAsia="Times New Roman"/>
                <w:color w:val="000000"/>
                <w:sz w:val="18"/>
                <w:szCs w:val="18"/>
                <w:lang w:eastAsia="sl-SI"/>
              </w:rPr>
              <w:t>1.5.2  Vzdrževanje vodnih in priobalnih zemljišč</w:t>
            </w:r>
          </w:p>
        </w:tc>
        <w:tc>
          <w:tcPr>
            <w:tcW w:w="2426" w:type="dxa"/>
            <w:tcBorders>
              <w:top w:val="nil"/>
              <w:left w:val="nil"/>
              <w:bottom w:val="single" w:sz="4" w:space="0" w:color="000000"/>
              <w:right w:val="single" w:sz="4" w:space="0" w:color="000000"/>
            </w:tcBorders>
            <w:vAlign w:val="center"/>
          </w:tcPr>
          <w:p w14:paraId="2A152A39" w14:textId="77777777" w:rsidR="00F1775C" w:rsidRPr="0066341C" w:rsidRDefault="00F1775C" w:rsidP="00825A78">
            <w:pPr>
              <w:spacing w:line="240" w:lineRule="auto"/>
              <w:jc w:val="right"/>
              <w:rPr>
                <w:rFonts w:eastAsia="Times New Roman"/>
                <w:color w:val="000000"/>
                <w:sz w:val="18"/>
                <w:szCs w:val="18"/>
                <w:lang w:eastAsia="sl-SI"/>
              </w:rPr>
            </w:pPr>
            <w:r>
              <w:rPr>
                <w:rFonts w:eastAsia="Times New Roman"/>
                <w:color w:val="000000"/>
                <w:sz w:val="18"/>
                <w:szCs w:val="18"/>
                <w:lang w:eastAsia="sl-SI"/>
              </w:rPr>
              <w:t>979.503,42</w:t>
            </w:r>
          </w:p>
        </w:tc>
      </w:tr>
      <w:tr w:rsidR="00F1775C" w:rsidRPr="0066341C" w14:paraId="542F8F60" w14:textId="77777777" w:rsidTr="0080242D">
        <w:trPr>
          <w:trHeight w:val="351"/>
        </w:trPr>
        <w:tc>
          <w:tcPr>
            <w:tcW w:w="6604" w:type="dxa"/>
            <w:tcBorders>
              <w:top w:val="nil"/>
              <w:left w:val="single" w:sz="4" w:space="0" w:color="000000"/>
              <w:bottom w:val="single" w:sz="4" w:space="0" w:color="000000"/>
              <w:right w:val="single" w:sz="4" w:space="0" w:color="000000"/>
            </w:tcBorders>
            <w:vAlign w:val="center"/>
            <w:hideMark/>
          </w:tcPr>
          <w:p w14:paraId="1F8A3898" w14:textId="77777777" w:rsidR="00F1775C" w:rsidRPr="0066341C" w:rsidRDefault="00F1775C" w:rsidP="00825A78">
            <w:pPr>
              <w:spacing w:line="240" w:lineRule="auto"/>
              <w:jc w:val="left"/>
              <w:rPr>
                <w:rFonts w:eastAsia="Times New Roman"/>
                <w:color w:val="000000"/>
                <w:sz w:val="18"/>
                <w:szCs w:val="18"/>
                <w:lang w:eastAsia="sl-SI"/>
              </w:rPr>
            </w:pPr>
            <w:r w:rsidRPr="0066341C">
              <w:rPr>
                <w:rFonts w:eastAsia="Times New Roman"/>
                <w:color w:val="000000"/>
                <w:sz w:val="18"/>
                <w:szCs w:val="18"/>
                <w:lang w:eastAsia="sl-SI"/>
              </w:rPr>
              <w:t>1.5.3 Odstranjevanje tujerodnih rastlinskih vrst</w:t>
            </w:r>
          </w:p>
        </w:tc>
        <w:tc>
          <w:tcPr>
            <w:tcW w:w="2426" w:type="dxa"/>
            <w:tcBorders>
              <w:top w:val="nil"/>
              <w:left w:val="nil"/>
              <w:bottom w:val="single" w:sz="4" w:space="0" w:color="000000"/>
              <w:right w:val="single" w:sz="4" w:space="0" w:color="000000"/>
            </w:tcBorders>
            <w:vAlign w:val="center"/>
          </w:tcPr>
          <w:p w14:paraId="14A9E129" w14:textId="77777777" w:rsidR="00F1775C" w:rsidRPr="0066341C" w:rsidRDefault="00F1775C" w:rsidP="00825A78">
            <w:pPr>
              <w:spacing w:line="240" w:lineRule="auto"/>
              <w:jc w:val="right"/>
              <w:rPr>
                <w:rFonts w:eastAsia="Times New Roman"/>
                <w:color w:val="000000"/>
                <w:sz w:val="18"/>
                <w:szCs w:val="18"/>
                <w:lang w:eastAsia="sl-SI"/>
              </w:rPr>
            </w:pPr>
            <w:r>
              <w:rPr>
                <w:rFonts w:eastAsia="Times New Roman"/>
                <w:color w:val="000000"/>
                <w:sz w:val="18"/>
                <w:szCs w:val="18"/>
                <w:lang w:eastAsia="sl-SI"/>
              </w:rPr>
              <w:t>0,00</w:t>
            </w:r>
          </w:p>
        </w:tc>
      </w:tr>
      <w:tr w:rsidR="00F1775C" w:rsidRPr="0066341C" w14:paraId="31414E3C" w14:textId="77777777" w:rsidTr="0080242D">
        <w:trPr>
          <w:trHeight w:val="351"/>
        </w:trPr>
        <w:tc>
          <w:tcPr>
            <w:tcW w:w="6604" w:type="dxa"/>
            <w:tcBorders>
              <w:top w:val="nil"/>
              <w:left w:val="single" w:sz="4" w:space="0" w:color="000000"/>
              <w:bottom w:val="single" w:sz="4" w:space="0" w:color="000000"/>
              <w:right w:val="single" w:sz="4" w:space="0" w:color="000000"/>
            </w:tcBorders>
            <w:vAlign w:val="center"/>
            <w:hideMark/>
          </w:tcPr>
          <w:p w14:paraId="3F9C3988" w14:textId="77777777" w:rsidR="00F1775C" w:rsidRPr="0066341C" w:rsidRDefault="00F1775C" w:rsidP="00825A78">
            <w:pPr>
              <w:spacing w:line="240" w:lineRule="auto"/>
              <w:jc w:val="left"/>
              <w:rPr>
                <w:rFonts w:eastAsia="Times New Roman"/>
                <w:b/>
                <w:bCs/>
                <w:color w:val="000000"/>
                <w:sz w:val="18"/>
                <w:szCs w:val="18"/>
                <w:lang w:eastAsia="sl-SI"/>
              </w:rPr>
            </w:pPr>
            <w:r w:rsidRPr="0066341C">
              <w:rPr>
                <w:rFonts w:eastAsia="Times New Roman"/>
                <w:b/>
                <w:bCs/>
                <w:color w:val="000000"/>
                <w:sz w:val="18"/>
                <w:szCs w:val="18"/>
                <w:lang w:eastAsia="sl-SI"/>
              </w:rPr>
              <w:t>SKUPAJ:</w:t>
            </w:r>
          </w:p>
        </w:tc>
        <w:tc>
          <w:tcPr>
            <w:tcW w:w="2426" w:type="dxa"/>
            <w:tcBorders>
              <w:top w:val="nil"/>
              <w:left w:val="nil"/>
              <w:bottom w:val="single" w:sz="4" w:space="0" w:color="000000"/>
              <w:right w:val="single" w:sz="4" w:space="0" w:color="000000"/>
            </w:tcBorders>
            <w:vAlign w:val="center"/>
          </w:tcPr>
          <w:p w14:paraId="6757E035" w14:textId="77777777" w:rsidR="00F1775C" w:rsidRPr="0066341C" w:rsidRDefault="00F1775C" w:rsidP="00825A78">
            <w:pPr>
              <w:spacing w:line="240" w:lineRule="auto"/>
              <w:jc w:val="right"/>
              <w:rPr>
                <w:rFonts w:eastAsia="Times New Roman"/>
                <w:b/>
                <w:bCs/>
                <w:color w:val="000000"/>
                <w:sz w:val="18"/>
                <w:szCs w:val="18"/>
                <w:lang w:eastAsia="sl-SI"/>
              </w:rPr>
            </w:pPr>
            <w:r w:rsidRPr="00C67FB9">
              <w:rPr>
                <w:rFonts w:eastAsia="Times New Roman"/>
                <w:b/>
                <w:bCs/>
                <w:color w:val="000000"/>
                <w:sz w:val="18"/>
                <w:szCs w:val="18"/>
                <w:lang w:eastAsia="sl-SI"/>
              </w:rPr>
              <w:t>4.320.526,81</w:t>
            </w:r>
          </w:p>
        </w:tc>
      </w:tr>
    </w:tbl>
    <w:p w14:paraId="2077FE58" w14:textId="77777777" w:rsidR="000853B7" w:rsidRPr="000853B7" w:rsidRDefault="000853B7" w:rsidP="00E63E5F">
      <w:pPr>
        <w:rPr>
          <w:lang w:val="en-GB"/>
        </w:rPr>
      </w:pPr>
    </w:p>
    <w:p w14:paraId="36652CF8" w14:textId="77777777" w:rsidR="000853B7" w:rsidRPr="000853B7" w:rsidRDefault="000853B7" w:rsidP="009979F7">
      <w:pPr>
        <w:pStyle w:val="Naslov3"/>
      </w:pPr>
      <w:r w:rsidRPr="000853B7">
        <w:t>Vzdrževanje vodne infrastrukture</w:t>
      </w:r>
    </w:p>
    <w:p w14:paraId="627AE601" w14:textId="77777777" w:rsidR="000853B7" w:rsidRPr="000853B7" w:rsidRDefault="000853B7" w:rsidP="00E63E5F"/>
    <w:p w14:paraId="4CDA7B49" w14:textId="77777777" w:rsidR="00BE26FB" w:rsidRPr="00524D8A" w:rsidRDefault="00BE26FB" w:rsidP="00BE26FB">
      <w:r w:rsidRPr="00524D8A">
        <w:t xml:space="preserve">V okviru letnega programa so se planirana sredstva za vzdrževanje vodne infrastrukture izvedla v višini </w:t>
      </w:r>
      <w:r>
        <w:t>3.953.068,49</w:t>
      </w:r>
      <w:r w:rsidRPr="00524D8A">
        <w:t xml:space="preserve"> </w:t>
      </w:r>
      <w:r>
        <w:t>EUR</w:t>
      </w:r>
      <w:r w:rsidRPr="00524D8A">
        <w:t xml:space="preserve"> na proračunski postavki 231463 in 231588.  </w:t>
      </w:r>
    </w:p>
    <w:p w14:paraId="74B889D7" w14:textId="77777777" w:rsidR="00BE26FB" w:rsidRPr="00524D8A" w:rsidRDefault="00BE26FB" w:rsidP="00BE26FB">
      <w:r w:rsidRPr="00524D8A">
        <w:t xml:space="preserve">V okviru te planske postavke izvajamo tudi 'košnje in odstranjevanje zarasti na </w:t>
      </w:r>
      <w:proofErr w:type="spellStart"/>
      <w:r w:rsidRPr="00524D8A">
        <w:t>hidrosistemih</w:t>
      </w:r>
      <w:proofErr w:type="spellEnd"/>
      <w:r w:rsidRPr="00524D8A">
        <w:t xml:space="preserve"> porečja Drave.</w:t>
      </w:r>
    </w:p>
    <w:p w14:paraId="668CF3A4" w14:textId="77777777" w:rsidR="00BE26FB" w:rsidRPr="00524D8A" w:rsidRDefault="00BE26FB" w:rsidP="00BE26FB">
      <w:r w:rsidRPr="00524D8A">
        <w:t xml:space="preserve">Glede na razpoložljiva finančna sredstva je po planu je že nekaj let predvidena izvedba samo 1 x košnja na urejenih odsekih vodotokov, odvodnikov in melioracijskih jarkov ter delni posek zarasti – obrežne vegetacije na lokacijah, kjer zarast močno ovira normalni pretok vode in sicer na naslednjih </w:t>
      </w:r>
      <w:proofErr w:type="spellStart"/>
      <w:r w:rsidRPr="00524D8A">
        <w:t>hidrosistemih</w:t>
      </w:r>
      <w:proofErr w:type="spellEnd"/>
      <w:r w:rsidRPr="00524D8A">
        <w:t xml:space="preserve">: HS Sp. Drava, HS Sr. Drava, HS Pesnica, HS Haloze, HS Polskava in HS Dravinja. Prav tako na omenjenih </w:t>
      </w:r>
      <w:proofErr w:type="spellStart"/>
      <w:r w:rsidRPr="00524D8A">
        <w:t>hidrosistemih</w:t>
      </w:r>
      <w:proofErr w:type="spellEnd"/>
      <w:r w:rsidRPr="00524D8A">
        <w:t>, iz naslova 'odstranjevanje tujerodnih invazijskih rastlin', zatiramo ambrozijo.</w:t>
      </w:r>
    </w:p>
    <w:p w14:paraId="486BC234" w14:textId="77777777" w:rsidR="00BE26FB" w:rsidRPr="00524D8A" w:rsidRDefault="00BE26FB" w:rsidP="00BE26FB">
      <w:r w:rsidRPr="00524D8A">
        <w:t xml:space="preserve">Predviden obseg vzdrževanja pretočnosti na urejenih odsekih vodotokov znaša cca 150 km, kar je natančneje razvidno iz programa vzdrževanja pretočnosti na povodju reke Drave, ki je podlaga za izdajo delovnih nalogov in izvedbo del. Dela so se izvajala v skladu z zahtevami naravovarstvenikov, izven gnezditvenega obdobje ptic in upoštevanju Zakona o lovstvu. </w:t>
      </w:r>
    </w:p>
    <w:p w14:paraId="690626BF" w14:textId="77777777" w:rsidR="00BE26FB" w:rsidRPr="00524D8A" w:rsidRDefault="00BE26FB" w:rsidP="00BE26FB">
      <w:pPr>
        <w:rPr>
          <w:noProof/>
          <w:highlight w:val="yellow"/>
        </w:rPr>
      </w:pPr>
      <w:r w:rsidRPr="00524D8A">
        <w:rPr>
          <w:noProof/>
        </w:rPr>
        <w:lastRenderedPageBreak/>
        <w:drawing>
          <wp:inline distT="0" distB="0" distL="0" distR="0" wp14:anchorId="245472F3" wp14:editId="56CAA6EC">
            <wp:extent cx="5760720" cy="2250440"/>
            <wp:effectExtent l="0" t="0" r="0" b="0"/>
            <wp:docPr id="781078782" name="Slika 174" descr="kos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4" descr="kosnj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2250440"/>
                    </a:xfrm>
                    <a:prstGeom prst="rect">
                      <a:avLst/>
                    </a:prstGeom>
                    <a:noFill/>
                    <a:ln>
                      <a:noFill/>
                    </a:ln>
                  </pic:spPr>
                </pic:pic>
              </a:graphicData>
            </a:graphic>
          </wp:inline>
        </w:drawing>
      </w:r>
    </w:p>
    <w:p w14:paraId="2C094FC5" w14:textId="77777777" w:rsidR="00BE26FB" w:rsidRPr="00BF1A39" w:rsidRDefault="00BE26FB" w:rsidP="00BE26FB">
      <w:pPr>
        <w:rPr>
          <w:highlight w:val="yellow"/>
        </w:rPr>
      </w:pPr>
    </w:p>
    <w:p w14:paraId="7C45FEFF" w14:textId="77777777" w:rsidR="00BE26FB" w:rsidRDefault="00BE26FB" w:rsidP="00BE26FB">
      <w:pPr>
        <w:ind w:left="2124" w:firstLine="708"/>
        <w:rPr>
          <w:sz w:val="18"/>
          <w:szCs w:val="18"/>
        </w:rPr>
      </w:pPr>
      <w:r w:rsidRPr="00966130">
        <w:rPr>
          <w:sz w:val="18"/>
          <w:szCs w:val="18"/>
        </w:rPr>
        <w:t>Hidrografska mreža HMS na porečju Drave</w:t>
      </w:r>
    </w:p>
    <w:p w14:paraId="22DFCBB0" w14:textId="77777777" w:rsidR="000853B7" w:rsidRPr="000853B7" w:rsidRDefault="000853B7" w:rsidP="00E63E5F">
      <w:pPr>
        <w:ind w:left="2124" w:firstLine="708"/>
        <w:rPr>
          <w:sz w:val="18"/>
          <w:szCs w:val="18"/>
        </w:rPr>
      </w:pPr>
    </w:p>
    <w:p w14:paraId="7E95D7E1" w14:textId="77777777" w:rsidR="000853B7" w:rsidRPr="000853B7" w:rsidRDefault="000853B7" w:rsidP="009979F7">
      <w:pPr>
        <w:pStyle w:val="Naslov3"/>
      </w:pPr>
      <w:r w:rsidRPr="000853B7">
        <w:t>Vzdrževanje vodnih in priobalnih zemljišč</w:t>
      </w:r>
    </w:p>
    <w:p w14:paraId="5587D4BD" w14:textId="77777777" w:rsidR="000853B7" w:rsidRPr="000853B7" w:rsidRDefault="000853B7" w:rsidP="00E63E5F">
      <w:pPr>
        <w:widowControl w:val="0"/>
        <w:overflowPunct w:val="0"/>
        <w:autoSpaceDE w:val="0"/>
        <w:autoSpaceDN w:val="0"/>
        <w:adjustRightInd w:val="0"/>
        <w:ind w:left="851"/>
        <w:textAlignment w:val="baseline"/>
        <w:rPr>
          <w:rFonts w:eastAsia="Times New Roman"/>
          <w:color w:val="0F4761" w:themeColor="accent1" w:themeShade="BF"/>
          <w:lang w:eastAsia="sl-SI"/>
        </w:rPr>
      </w:pPr>
    </w:p>
    <w:p w14:paraId="57240525" w14:textId="77777777" w:rsidR="00BE26FB" w:rsidRPr="00BF1A39" w:rsidRDefault="00BE26FB" w:rsidP="00BE26FB">
      <w:pPr>
        <w:rPr>
          <w:rFonts w:eastAsia="Calibri"/>
          <w:lang w:val="en-GB"/>
        </w:rPr>
      </w:pPr>
      <w:proofErr w:type="spellStart"/>
      <w:r w:rsidRPr="00BF1A39">
        <w:rPr>
          <w:rFonts w:eastAsia="Calibri"/>
          <w:lang w:val="en-GB"/>
        </w:rPr>
        <w:t>Redno</w:t>
      </w:r>
      <w:proofErr w:type="spellEnd"/>
      <w:r w:rsidRPr="00BF1A39">
        <w:rPr>
          <w:rFonts w:eastAsia="Calibri"/>
          <w:lang w:val="en-GB"/>
        </w:rPr>
        <w:t xml:space="preserve"> </w:t>
      </w:r>
      <w:proofErr w:type="spellStart"/>
      <w:r w:rsidRPr="00BF1A39">
        <w:rPr>
          <w:rFonts w:eastAsia="Calibri"/>
          <w:lang w:val="en-GB"/>
        </w:rPr>
        <w:t>vzdrževanje</w:t>
      </w:r>
      <w:proofErr w:type="spellEnd"/>
      <w:r w:rsidRPr="00BF1A39">
        <w:rPr>
          <w:rFonts w:eastAsia="Calibri"/>
          <w:lang w:val="en-GB"/>
        </w:rPr>
        <w:t xml:space="preserve"> </w:t>
      </w:r>
      <w:proofErr w:type="spellStart"/>
      <w:r w:rsidRPr="00BF1A39">
        <w:rPr>
          <w:rFonts w:eastAsia="Calibri"/>
          <w:lang w:val="en-GB"/>
        </w:rPr>
        <w:t>vodnih</w:t>
      </w:r>
      <w:proofErr w:type="spellEnd"/>
      <w:r w:rsidRPr="00BF1A39">
        <w:rPr>
          <w:rFonts w:eastAsia="Calibri"/>
          <w:lang w:val="en-GB"/>
        </w:rPr>
        <w:t xml:space="preserve"> in </w:t>
      </w:r>
      <w:proofErr w:type="spellStart"/>
      <w:r w:rsidRPr="00BF1A39">
        <w:rPr>
          <w:rFonts w:eastAsia="Calibri"/>
          <w:lang w:val="en-GB"/>
        </w:rPr>
        <w:t>priobalnih</w:t>
      </w:r>
      <w:proofErr w:type="spellEnd"/>
      <w:r w:rsidRPr="00BF1A39">
        <w:rPr>
          <w:rFonts w:eastAsia="Calibri"/>
          <w:lang w:val="en-GB"/>
        </w:rPr>
        <w:t xml:space="preserve"> </w:t>
      </w:r>
      <w:proofErr w:type="spellStart"/>
      <w:r w:rsidRPr="00BF1A39">
        <w:rPr>
          <w:rFonts w:eastAsia="Calibri"/>
          <w:lang w:val="en-GB"/>
        </w:rPr>
        <w:t>zemljišč</w:t>
      </w:r>
      <w:proofErr w:type="spellEnd"/>
      <w:r w:rsidRPr="00BF1A39">
        <w:rPr>
          <w:rFonts w:eastAsia="Calibri"/>
          <w:lang w:val="en-GB"/>
        </w:rPr>
        <w:t xml:space="preserve"> </w:t>
      </w:r>
      <w:proofErr w:type="spellStart"/>
      <w:r w:rsidRPr="00BF1A39">
        <w:rPr>
          <w:rFonts w:eastAsia="Calibri"/>
          <w:lang w:val="en-GB"/>
        </w:rPr>
        <w:t>obsega</w:t>
      </w:r>
      <w:proofErr w:type="spellEnd"/>
      <w:r w:rsidRPr="00BF1A39">
        <w:rPr>
          <w:rFonts w:eastAsia="Calibri"/>
          <w:lang w:val="en-GB"/>
        </w:rPr>
        <w:t>:</w:t>
      </w:r>
    </w:p>
    <w:p w14:paraId="1BE638AE" w14:textId="77777777" w:rsidR="00BE26FB" w:rsidRPr="00E7596C" w:rsidRDefault="00BE26FB" w:rsidP="00E2134E">
      <w:pPr>
        <w:pStyle w:val="Odstavekseznama"/>
        <w:numPr>
          <w:ilvl w:val="0"/>
          <w:numId w:val="20"/>
        </w:numPr>
        <w:rPr>
          <w:rFonts w:eastAsia="Calibri"/>
          <w:lang w:val="en-GB"/>
        </w:rPr>
      </w:pPr>
      <w:proofErr w:type="spellStart"/>
      <w:r w:rsidRPr="00E7596C">
        <w:rPr>
          <w:rFonts w:eastAsia="Calibri"/>
          <w:lang w:val="en-GB"/>
        </w:rPr>
        <w:t>utrjevanje</w:t>
      </w:r>
      <w:proofErr w:type="spellEnd"/>
      <w:r w:rsidRPr="00E7596C">
        <w:rPr>
          <w:rFonts w:eastAsia="Calibri"/>
          <w:lang w:val="en-GB"/>
        </w:rPr>
        <w:t xml:space="preserve"> </w:t>
      </w:r>
      <w:proofErr w:type="spellStart"/>
      <w:r w:rsidRPr="00E7596C">
        <w:rPr>
          <w:rFonts w:eastAsia="Calibri"/>
          <w:lang w:val="en-GB"/>
        </w:rPr>
        <w:t>bregov</w:t>
      </w:r>
      <w:proofErr w:type="spellEnd"/>
      <w:r w:rsidRPr="00E7596C">
        <w:rPr>
          <w:rFonts w:eastAsia="Calibri"/>
          <w:lang w:val="en-GB"/>
        </w:rPr>
        <w:t xml:space="preserve"> in </w:t>
      </w:r>
      <w:proofErr w:type="spellStart"/>
      <w:r w:rsidRPr="00E7596C">
        <w:rPr>
          <w:rFonts w:eastAsia="Calibri"/>
          <w:lang w:val="en-GB"/>
        </w:rPr>
        <w:t>dna</w:t>
      </w:r>
      <w:proofErr w:type="spellEnd"/>
      <w:r w:rsidRPr="00E7596C">
        <w:rPr>
          <w:rFonts w:eastAsia="Calibri"/>
          <w:lang w:val="en-GB"/>
        </w:rPr>
        <w:t xml:space="preserve"> </w:t>
      </w:r>
      <w:proofErr w:type="spellStart"/>
      <w:r w:rsidRPr="00E7596C">
        <w:rPr>
          <w:rFonts w:eastAsia="Calibri"/>
          <w:lang w:val="en-GB"/>
        </w:rPr>
        <w:t>površinskih</w:t>
      </w:r>
      <w:proofErr w:type="spellEnd"/>
      <w:r w:rsidRPr="00E7596C">
        <w:rPr>
          <w:rFonts w:eastAsia="Calibri"/>
          <w:lang w:val="en-GB"/>
        </w:rPr>
        <w:t xml:space="preserve"> </w:t>
      </w:r>
      <w:proofErr w:type="spellStart"/>
      <w:r w:rsidRPr="00E7596C">
        <w:rPr>
          <w:rFonts w:eastAsia="Calibri"/>
          <w:lang w:val="en-GB"/>
        </w:rPr>
        <w:t>voda</w:t>
      </w:r>
      <w:proofErr w:type="spellEnd"/>
      <w:r w:rsidRPr="00E7596C">
        <w:rPr>
          <w:rFonts w:eastAsia="Calibri"/>
          <w:lang w:val="en-GB"/>
        </w:rPr>
        <w:t>,</w:t>
      </w:r>
    </w:p>
    <w:p w14:paraId="6A1935B0" w14:textId="77777777" w:rsidR="00BE26FB" w:rsidRPr="00E7596C" w:rsidRDefault="00BE26FB" w:rsidP="00E2134E">
      <w:pPr>
        <w:pStyle w:val="Odstavekseznama"/>
        <w:numPr>
          <w:ilvl w:val="0"/>
          <w:numId w:val="20"/>
        </w:numPr>
        <w:rPr>
          <w:rFonts w:eastAsia="Calibri"/>
          <w:lang w:val="en-GB"/>
        </w:rPr>
      </w:pPr>
      <w:proofErr w:type="spellStart"/>
      <w:r w:rsidRPr="00E7596C">
        <w:rPr>
          <w:rFonts w:eastAsia="Calibri"/>
          <w:lang w:val="en-GB"/>
        </w:rPr>
        <w:t>zagotavljanje</w:t>
      </w:r>
      <w:proofErr w:type="spellEnd"/>
      <w:r w:rsidRPr="00E7596C">
        <w:rPr>
          <w:rFonts w:eastAsia="Calibri"/>
          <w:lang w:val="en-GB"/>
        </w:rPr>
        <w:t xml:space="preserve"> </w:t>
      </w:r>
      <w:proofErr w:type="spellStart"/>
      <w:r w:rsidRPr="00E7596C">
        <w:rPr>
          <w:rFonts w:eastAsia="Calibri"/>
          <w:lang w:val="en-GB"/>
        </w:rPr>
        <w:t>pretočnosti</w:t>
      </w:r>
      <w:proofErr w:type="spellEnd"/>
      <w:r w:rsidRPr="00E7596C">
        <w:rPr>
          <w:rFonts w:eastAsia="Calibri"/>
          <w:lang w:val="en-GB"/>
        </w:rPr>
        <w:t xml:space="preserve"> </w:t>
      </w:r>
      <w:proofErr w:type="spellStart"/>
      <w:r w:rsidRPr="00E7596C">
        <w:rPr>
          <w:rFonts w:eastAsia="Calibri"/>
          <w:lang w:val="en-GB"/>
        </w:rPr>
        <w:t>strug</w:t>
      </w:r>
      <w:proofErr w:type="spellEnd"/>
      <w:r w:rsidRPr="00E7596C">
        <w:rPr>
          <w:rFonts w:eastAsia="Calibri"/>
          <w:lang w:val="en-GB"/>
        </w:rPr>
        <w:t xml:space="preserve"> </w:t>
      </w:r>
      <w:proofErr w:type="spellStart"/>
      <w:r w:rsidRPr="00E7596C">
        <w:rPr>
          <w:rFonts w:eastAsia="Calibri"/>
          <w:lang w:val="en-GB"/>
        </w:rPr>
        <w:t>tekočih</w:t>
      </w:r>
      <w:proofErr w:type="spellEnd"/>
      <w:r w:rsidRPr="00E7596C">
        <w:rPr>
          <w:rFonts w:eastAsia="Calibri"/>
          <w:lang w:val="en-GB"/>
        </w:rPr>
        <w:t xml:space="preserve"> </w:t>
      </w:r>
      <w:proofErr w:type="spellStart"/>
      <w:r w:rsidRPr="00E7596C">
        <w:rPr>
          <w:rFonts w:eastAsia="Calibri"/>
          <w:lang w:val="en-GB"/>
        </w:rPr>
        <w:t>voda</w:t>
      </w:r>
      <w:proofErr w:type="spellEnd"/>
      <w:r w:rsidRPr="00E7596C">
        <w:rPr>
          <w:rFonts w:eastAsia="Calibri"/>
          <w:lang w:val="en-GB"/>
        </w:rPr>
        <w:t xml:space="preserve"> in </w:t>
      </w:r>
      <w:proofErr w:type="spellStart"/>
      <w:r w:rsidRPr="00E7596C">
        <w:rPr>
          <w:rFonts w:eastAsia="Calibri"/>
          <w:lang w:val="en-GB"/>
        </w:rPr>
        <w:t>odstranjevanje</w:t>
      </w:r>
      <w:proofErr w:type="spellEnd"/>
      <w:r w:rsidRPr="00E7596C">
        <w:rPr>
          <w:rFonts w:eastAsia="Calibri"/>
          <w:lang w:val="en-GB"/>
        </w:rPr>
        <w:t xml:space="preserve"> </w:t>
      </w:r>
      <w:proofErr w:type="spellStart"/>
      <w:r w:rsidRPr="00E7596C">
        <w:rPr>
          <w:rFonts w:eastAsia="Calibri"/>
          <w:lang w:val="en-GB"/>
        </w:rPr>
        <w:t>prekomerno</w:t>
      </w:r>
      <w:proofErr w:type="spellEnd"/>
      <w:r w:rsidRPr="00E7596C">
        <w:rPr>
          <w:rFonts w:eastAsia="Calibri"/>
          <w:lang w:val="en-GB"/>
        </w:rPr>
        <w:t xml:space="preserve"> </w:t>
      </w:r>
      <w:proofErr w:type="spellStart"/>
      <w:proofErr w:type="gramStart"/>
      <w:r w:rsidRPr="00E7596C">
        <w:rPr>
          <w:rFonts w:eastAsia="Calibri"/>
          <w:lang w:val="en-GB"/>
        </w:rPr>
        <w:t>odloženih</w:t>
      </w:r>
      <w:proofErr w:type="spellEnd"/>
      <w:r w:rsidRPr="00E7596C">
        <w:rPr>
          <w:rFonts w:eastAsia="Calibri"/>
          <w:lang w:val="en-GB"/>
        </w:rPr>
        <w:t xml:space="preserve">  </w:t>
      </w:r>
      <w:proofErr w:type="spellStart"/>
      <w:r w:rsidRPr="00E7596C">
        <w:rPr>
          <w:rFonts w:eastAsia="Calibri"/>
          <w:lang w:val="en-GB"/>
        </w:rPr>
        <w:t>naplavin</w:t>
      </w:r>
      <w:proofErr w:type="spellEnd"/>
      <w:proofErr w:type="gramEnd"/>
      <w:r w:rsidRPr="00E7596C">
        <w:rPr>
          <w:rFonts w:eastAsia="Calibri"/>
          <w:lang w:val="en-GB"/>
        </w:rPr>
        <w:t>,</w:t>
      </w:r>
    </w:p>
    <w:p w14:paraId="642D8FE8" w14:textId="77777777" w:rsidR="00BE26FB" w:rsidRPr="00E7596C" w:rsidRDefault="00BE26FB" w:rsidP="00E2134E">
      <w:pPr>
        <w:pStyle w:val="Odstavekseznama"/>
        <w:numPr>
          <w:ilvl w:val="0"/>
          <w:numId w:val="20"/>
        </w:numPr>
        <w:rPr>
          <w:rFonts w:eastAsia="Calibri"/>
          <w:lang w:val="en-GB"/>
        </w:rPr>
      </w:pPr>
      <w:proofErr w:type="spellStart"/>
      <w:r w:rsidRPr="00E7596C">
        <w:rPr>
          <w:rFonts w:eastAsia="Calibri"/>
          <w:lang w:val="en-GB"/>
        </w:rPr>
        <w:t>redno</w:t>
      </w:r>
      <w:proofErr w:type="spellEnd"/>
      <w:r w:rsidRPr="00E7596C">
        <w:rPr>
          <w:rFonts w:eastAsia="Calibri"/>
          <w:lang w:val="en-GB"/>
        </w:rPr>
        <w:t xml:space="preserve"> </w:t>
      </w:r>
      <w:proofErr w:type="spellStart"/>
      <w:r w:rsidRPr="00E7596C">
        <w:rPr>
          <w:rFonts w:eastAsia="Calibri"/>
          <w:lang w:val="en-GB"/>
        </w:rPr>
        <w:t>košnjo</w:t>
      </w:r>
      <w:proofErr w:type="spellEnd"/>
      <w:r w:rsidRPr="00E7596C">
        <w:rPr>
          <w:rFonts w:eastAsia="Calibri"/>
          <w:lang w:val="en-GB"/>
        </w:rPr>
        <w:t xml:space="preserve"> in </w:t>
      </w:r>
      <w:proofErr w:type="spellStart"/>
      <w:r w:rsidRPr="00E7596C">
        <w:rPr>
          <w:rFonts w:eastAsia="Calibri"/>
          <w:lang w:val="en-GB"/>
        </w:rPr>
        <w:t>odstranjevanje</w:t>
      </w:r>
      <w:proofErr w:type="spellEnd"/>
      <w:r w:rsidRPr="00E7596C">
        <w:rPr>
          <w:rFonts w:eastAsia="Calibri"/>
          <w:lang w:val="en-GB"/>
        </w:rPr>
        <w:t xml:space="preserve"> </w:t>
      </w:r>
      <w:proofErr w:type="spellStart"/>
      <w:r w:rsidRPr="00E7596C">
        <w:rPr>
          <w:rFonts w:eastAsia="Calibri"/>
          <w:lang w:val="en-GB"/>
        </w:rPr>
        <w:t>prekomerne</w:t>
      </w:r>
      <w:proofErr w:type="spellEnd"/>
      <w:r w:rsidRPr="00E7596C">
        <w:rPr>
          <w:rFonts w:eastAsia="Calibri"/>
          <w:lang w:val="en-GB"/>
        </w:rPr>
        <w:t xml:space="preserve"> </w:t>
      </w:r>
      <w:proofErr w:type="spellStart"/>
      <w:r w:rsidRPr="00E7596C">
        <w:rPr>
          <w:rFonts w:eastAsia="Calibri"/>
          <w:lang w:val="en-GB"/>
        </w:rPr>
        <w:t>zarasti</w:t>
      </w:r>
      <w:proofErr w:type="spellEnd"/>
      <w:r w:rsidRPr="00E7596C">
        <w:rPr>
          <w:rFonts w:eastAsia="Calibri"/>
          <w:lang w:val="en-GB"/>
        </w:rPr>
        <w:t xml:space="preserve"> </w:t>
      </w:r>
      <w:proofErr w:type="spellStart"/>
      <w:r w:rsidRPr="00E7596C">
        <w:rPr>
          <w:rFonts w:eastAsia="Calibri"/>
          <w:lang w:val="en-GB"/>
        </w:rPr>
        <w:t>na</w:t>
      </w:r>
      <w:proofErr w:type="spellEnd"/>
      <w:r w:rsidRPr="00E7596C">
        <w:rPr>
          <w:rFonts w:eastAsia="Calibri"/>
          <w:lang w:val="en-GB"/>
        </w:rPr>
        <w:t xml:space="preserve"> </w:t>
      </w:r>
      <w:proofErr w:type="spellStart"/>
      <w:r w:rsidRPr="00E7596C">
        <w:rPr>
          <w:rFonts w:eastAsia="Calibri"/>
          <w:lang w:val="en-GB"/>
        </w:rPr>
        <w:t>bregovih</w:t>
      </w:r>
      <w:proofErr w:type="spellEnd"/>
      <w:r w:rsidRPr="00E7596C">
        <w:rPr>
          <w:rFonts w:eastAsia="Calibri"/>
          <w:lang w:val="en-GB"/>
        </w:rPr>
        <w:t>,</w:t>
      </w:r>
    </w:p>
    <w:p w14:paraId="42F6917F" w14:textId="77777777" w:rsidR="00BE26FB" w:rsidRPr="00E7596C" w:rsidRDefault="00BE26FB" w:rsidP="00E2134E">
      <w:pPr>
        <w:pStyle w:val="Odstavekseznama"/>
        <w:numPr>
          <w:ilvl w:val="0"/>
          <w:numId w:val="20"/>
        </w:numPr>
        <w:rPr>
          <w:rFonts w:eastAsia="Calibri"/>
          <w:lang w:val="en-GB"/>
        </w:rPr>
      </w:pPr>
      <w:proofErr w:type="spellStart"/>
      <w:r w:rsidRPr="00E7596C">
        <w:rPr>
          <w:rFonts w:eastAsia="Calibri"/>
          <w:lang w:val="en-GB"/>
        </w:rPr>
        <w:t>odstranjevanje</w:t>
      </w:r>
      <w:proofErr w:type="spellEnd"/>
      <w:r w:rsidRPr="00E7596C">
        <w:rPr>
          <w:rFonts w:eastAsia="Calibri"/>
          <w:lang w:val="en-GB"/>
        </w:rPr>
        <w:t xml:space="preserve"> </w:t>
      </w:r>
      <w:proofErr w:type="spellStart"/>
      <w:r w:rsidRPr="00E7596C">
        <w:rPr>
          <w:rFonts w:eastAsia="Calibri"/>
          <w:lang w:val="en-GB"/>
        </w:rPr>
        <w:t>plavja</w:t>
      </w:r>
      <w:proofErr w:type="spellEnd"/>
      <w:r w:rsidRPr="00E7596C">
        <w:rPr>
          <w:rFonts w:eastAsia="Calibri"/>
          <w:lang w:val="en-GB"/>
        </w:rPr>
        <w:t xml:space="preserve">, </w:t>
      </w:r>
      <w:proofErr w:type="spellStart"/>
      <w:r w:rsidRPr="00E7596C">
        <w:rPr>
          <w:rFonts w:eastAsia="Calibri"/>
          <w:lang w:val="en-GB"/>
        </w:rPr>
        <w:t>odpadkov</w:t>
      </w:r>
      <w:proofErr w:type="spellEnd"/>
      <w:r w:rsidRPr="00E7596C">
        <w:rPr>
          <w:rFonts w:eastAsia="Calibri"/>
          <w:lang w:val="en-GB"/>
        </w:rPr>
        <w:t xml:space="preserve"> in </w:t>
      </w:r>
      <w:proofErr w:type="spellStart"/>
      <w:r w:rsidRPr="00E7596C">
        <w:rPr>
          <w:rFonts w:eastAsia="Calibri"/>
          <w:lang w:val="en-GB"/>
        </w:rPr>
        <w:t>drugih</w:t>
      </w:r>
      <w:proofErr w:type="spellEnd"/>
      <w:r w:rsidRPr="00E7596C">
        <w:rPr>
          <w:rFonts w:eastAsia="Calibri"/>
          <w:lang w:val="en-GB"/>
        </w:rPr>
        <w:t xml:space="preserve"> </w:t>
      </w:r>
      <w:proofErr w:type="spellStart"/>
      <w:r w:rsidRPr="00E7596C">
        <w:rPr>
          <w:rFonts w:eastAsia="Calibri"/>
          <w:lang w:val="en-GB"/>
        </w:rPr>
        <w:t>opuščenih</w:t>
      </w:r>
      <w:proofErr w:type="spellEnd"/>
      <w:r w:rsidRPr="00E7596C">
        <w:rPr>
          <w:rFonts w:eastAsia="Calibri"/>
          <w:lang w:val="en-GB"/>
        </w:rPr>
        <w:t xml:space="preserve"> </w:t>
      </w:r>
      <w:proofErr w:type="spellStart"/>
      <w:r w:rsidRPr="00E7596C">
        <w:rPr>
          <w:rFonts w:eastAsia="Calibri"/>
          <w:lang w:val="en-GB"/>
        </w:rPr>
        <w:t>ali</w:t>
      </w:r>
      <w:proofErr w:type="spellEnd"/>
      <w:r w:rsidRPr="00E7596C">
        <w:rPr>
          <w:rFonts w:eastAsia="Calibri"/>
          <w:lang w:val="en-GB"/>
        </w:rPr>
        <w:t xml:space="preserve"> </w:t>
      </w:r>
      <w:proofErr w:type="spellStart"/>
      <w:r w:rsidRPr="00E7596C">
        <w:rPr>
          <w:rFonts w:eastAsia="Calibri"/>
          <w:lang w:val="en-GB"/>
        </w:rPr>
        <w:t>odvrženih</w:t>
      </w:r>
      <w:proofErr w:type="spellEnd"/>
      <w:r w:rsidRPr="00E7596C">
        <w:rPr>
          <w:rFonts w:eastAsia="Calibri"/>
          <w:lang w:val="en-GB"/>
        </w:rPr>
        <w:t xml:space="preserve"> </w:t>
      </w:r>
      <w:proofErr w:type="spellStart"/>
      <w:r w:rsidRPr="00E7596C">
        <w:rPr>
          <w:rFonts w:eastAsia="Calibri"/>
          <w:lang w:val="en-GB"/>
        </w:rPr>
        <w:t>predmetov</w:t>
      </w:r>
      <w:proofErr w:type="spellEnd"/>
      <w:r w:rsidRPr="00E7596C">
        <w:rPr>
          <w:rFonts w:eastAsia="Calibri"/>
          <w:lang w:val="en-GB"/>
        </w:rPr>
        <w:t xml:space="preserve"> in </w:t>
      </w:r>
      <w:proofErr w:type="spellStart"/>
      <w:r w:rsidRPr="00E7596C">
        <w:rPr>
          <w:rFonts w:eastAsia="Calibri"/>
          <w:lang w:val="en-GB"/>
        </w:rPr>
        <w:t>snovi</w:t>
      </w:r>
      <w:proofErr w:type="spellEnd"/>
      <w:r w:rsidRPr="00E7596C">
        <w:rPr>
          <w:rFonts w:eastAsia="Calibri"/>
          <w:lang w:val="en-GB"/>
        </w:rPr>
        <w:t xml:space="preserve"> </w:t>
      </w:r>
      <w:proofErr w:type="spellStart"/>
      <w:r w:rsidRPr="00E7596C">
        <w:rPr>
          <w:rFonts w:eastAsia="Calibri"/>
          <w:lang w:val="en-GB"/>
        </w:rPr>
        <w:t>iz</w:t>
      </w:r>
      <w:proofErr w:type="spellEnd"/>
      <w:r w:rsidRPr="00E7596C">
        <w:rPr>
          <w:rFonts w:eastAsia="Calibri"/>
          <w:lang w:val="en-GB"/>
        </w:rPr>
        <w:t xml:space="preserve"> </w:t>
      </w:r>
      <w:proofErr w:type="spellStart"/>
      <w:r w:rsidRPr="00E7596C">
        <w:rPr>
          <w:rFonts w:eastAsia="Calibri"/>
          <w:lang w:val="en-GB"/>
        </w:rPr>
        <w:t>površinskih</w:t>
      </w:r>
      <w:proofErr w:type="spellEnd"/>
      <w:r w:rsidRPr="00E7596C">
        <w:rPr>
          <w:rFonts w:eastAsia="Calibri"/>
          <w:lang w:val="en-GB"/>
        </w:rPr>
        <w:t xml:space="preserve"> </w:t>
      </w:r>
      <w:proofErr w:type="spellStart"/>
      <w:r w:rsidRPr="00E7596C">
        <w:rPr>
          <w:rFonts w:eastAsia="Calibri"/>
          <w:lang w:val="en-GB"/>
        </w:rPr>
        <w:t>voda</w:t>
      </w:r>
      <w:proofErr w:type="spellEnd"/>
      <w:r w:rsidRPr="00E7596C">
        <w:rPr>
          <w:rFonts w:eastAsia="Calibri"/>
          <w:lang w:val="en-GB"/>
        </w:rPr>
        <w:t xml:space="preserve">, </w:t>
      </w:r>
      <w:proofErr w:type="spellStart"/>
      <w:r w:rsidRPr="00E7596C">
        <w:rPr>
          <w:rFonts w:eastAsia="Calibri"/>
          <w:lang w:val="en-GB"/>
        </w:rPr>
        <w:t>vodnih</w:t>
      </w:r>
      <w:proofErr w:type="spellEnd"/>
      <w:r w:rsidRPr="00E7596C">
        <w:rPr>
          <w:rFonts w:eastAsia="Calibri"/>
          <w:lang w:val="en-GB"/>
        </w:rPr>
        <w:t xml:space="preserve"> ter </w:t>
      </w:r>
      <w:proofErr w:type="spellStart"/>
      <w:r w:rsidRPr="00E7596C">
        <w:rPr>
          <w:rFonts w:eastAsia="Calibri"/>
          <w:lang w:val="en-GB"/>
        </w:rPr>
        <w:t>priobalnih</w:t>
      </w:r>
      <w:proofErr w:type="spellEnd"/>
      <w:r w:rsidRPr="00E7596C">
        <w:rPr>
          <w:rFonts w:eastAsia="Calibri"/>
          <w:lang w:val="en-GB"/>
        </w:rPr>
        <w:t xml:space="preserve"> </w:t>
      </w:r>
      <w:proofErr w:type="spellStart"/>
      <w:r w:rsidRPr="00E7596C">
        <w:rPr>
          <w:rFonts w:eastAsia="Calibri"/>
          <w:lang w:val="en-GB"/>
        </w:rPr>
        <w:t>zemljišč</w:t>
      </w:r>
      <w:proofErr w:type="spellEnd"/>
      <w:r w:rsidRPr="00E7596C">
        <w:rPr>
          <w:rFonts w:eastAsia="Calibri"/>
          <w:lang w:val="en-GB"/>
        </w:rPr>
        <w:t>.</w:t>
      </w:r>
    </w:p>
    <w:p w14:paraId="0838834A" w14:textId="77777777" w:rsidR="00BE26FB" w:rsidRDefault="00BE26FB" w:rsidP="00BE26FB">
      <w:pPr>
        <w:rPr>
          <w:rFonts w:eastAsia="Calibri"/>
          <w:lang w:val="en-GB"/>
        </w:rPr>
      </w:pPr>
    </w:p>
    <w:p w14:paraId="7B1172AA" w14:textId="77777777" w:rsidR="00BE26FB" w:rsidRPr="00BF1A39" w:rsidRDefault="00BE26FB" w:rsidP="00BE26FB">
      <w:pPr>
        <w:rPr>
          <w:rFonts w:eastAsia="Calibri"/>
          <w:lang w:val="en-GB"/>
        </w:rPr>
      </w:pPr>
      <w:proofErr w:type="spellStart"/>
      <w:r w:rsidRPr="00BF1A39">
        <w:rPr>
          <w:rFonts w:eastAsia="Calibri"/>
          <w:lang w:val="en-GB"/>
        </w:rPr>
        <w:t>Vsa</w:t>
      </w:r>
      <w:proofErr w:type="spellEnd"/>
      <w:r w:rsidRPr="00BF1A39">
        <w:rPr>
          <w:rFonts w:eastAsia="Calibri"/>
          <w:lang w:val="en-GB"/>
        </w:rPr>
        <w:t xml:space="preserve"> dela so </w:t>
      </w:r>
      <w:proofErr w:type="spellStart"/>
      <w:r w:rsidRPr="00BF1A39">
        <w:rPr>
          <w:rFonts w:eastAsia="Calibri"/>
          <w:lang w:val="en-GB"/>
        </w:rPr>
        <w:t>bila</w:t>
      </w:r>
      <w:proofErr w:type="spellEnd"/>
      <w:r w:rsidRPr="00BF1A39">
        <w:rPr>
          <w:rFonts w:eastAsia="Calibri"/>
          <w:lang w:val="en-GB"/>
        </w:rPr>
        <w:t xml:space="preserve"> </w:t>
      </w:r>
      <w:proofErr w:type="spellStart"/>
      <w:r w:rsidRPr="00BF1A39">
        <w:rPr>
          <w:rFonts w:eastAsia="Calibri"/>
          <w:lang w:val="en-GB"/>
        </w:rPr>
        <w:t>izvajana</w:t>
      </w:r>
      <w:proofErr w:type="spellEnd"/>
      <w:r w:rsidRPr="00BF1A39">
        <w:rPr>
          <w:rFonts w:eastAsia="Calibri"/>
          <w:lang w:val="en-GB"/>
        </w:rPr>
        <w:t xml:space="preserve"> </w:t>
      </w:r>
      <w:proofErr w:type="spellStart"/>
      <w:r w:rsidRPr="00BF1A39">
        <w:rPr>
          <w:rFonts w:eastAsia="Calibri"/>
          <w:lang w:val="en-GB"/>
        </w:rPr>
        <w:t>na</w:t>
      </w:r>
      <w:proofErr w:type="spellEnd"/>
      <w:r w:rsidRPr="00BF1A39">
        <w:rPr>
          <w:rFonts w:eastAsia="Calibri"/>
          <w:lang w:val="en-GB"/>
        </w:rPr>
        <w:t xml:space="preserve"> </w:t>
      </w:r>
      <w:proofErr w:type="spellStart"/>
      <w:r w:rsidRPr="00BF1A39">
        <w:rPr>
          <w:rFonts w:eastAsia="Calibri"/>
          <w:lang w:val="en-GB"/>
        </w:rPr>
        <w:t>podlagi</w:t>
      </w:r>
      <w:proofErr w:type="spellEnd"/>
      <w:r w:rsidRPr="00BF1A39">
        <w:rPr>
          <w:rFonts w:eastAsia="Calibri"/>
          <w:lang w:val="en-GB"/>
        </w:rPr>
        <w:t xml:space="preserve"> </w:t>
      </w:r>
      <w:proofErr w:type="spellStart"/>
      <w:r w:rsidRPr="00BF1A39">
        <w:rPr>
          <w:rFonts w:eastAsia="Calibri"/>
          <w:lang w:val="en-GB"/>
        </w:rPr>
        <w:t>dejanskih</w:t>
      </w:r>
      <w:proofErr w:type="spellEnd"/>
      <w:r w:rsidRPr="00BF1A39">
        <w:rPr>
          <w:rFonts w:eastAsia="Calibri"/>
          <w:lang w:val="en-GB"/>
        </w:rPr>
        <w:t xml:space="preserve"> </w:t>
      </w:r>
      <w:proofErr w:type="spellStart"/>
      <w:r w:rsidRPr="00BF1A39">
        <w:rPr>
          <w:rFonts w:eastAsia="Calibri"/>
          <w:lang w:val="en-GB"/>
        </w:rPr>
        <w:t>potreb</w:t>
      </w:r>
      <w:proofErr w:type="spellEnd"/>
      <w:r w:rsidRPr="00BF1A39">
        <w:rPr>
          <w:rFonts w:eastAsia="Calibri"/>
          <w:lang w:val="en-GB"/>
        </w:rPr>
        <w:t xml:space="preserve">, glede </w:t>
      </w:r>
      <w:proofErr w:type="spellStart"/>
      <w:r w:rsidRPr="00BF1A39">
        <w:rPr>
          <w:rFonts w:eastAsia="Calibri"/>
          <w:lang w:val="en-GB"/>
        </w:rPr>
        <w:t>na</w:t>
      </w:r>
      <w:proofErr w:type="spellEnd"/>
      <w:r w:rsidRPr="00BF1A39">
        <w:rPr>
          <w:rFonts w:eastAsia="Calibri"/>
          <w:lang w:val="en-GB"/>
        </w:rPr>
        <w:t xml:space="preserve"> </w:t>
      </w:r>
      <w:proofErr w:type="spellStart"/>
      <w:r w:rsidRPr="00BF1A39">
        <w:rPr>
          <w:rFonts w:eastAsia="Calibri"/>
          <w:lang w:val="en-GB"/>
        </w:rPr>
        <w:t>redno</w:t>
      </w:r>
      <w:proofErr w:type="spellEnd"/>
      <w:r w:rsidRPr="00BF1A39">
        <w:rPr>
          <w:rFonts w:eastAsia="Calibri"/>
          <w:lang w:val="en-GB"/>
        </w:rPr>
        <w:t xml:space="preserve"> </w:t>
      </w:r>
      <w:proofErr w:type="spellStart"/>
      <w:r w:rsidRPr="00BF1A39">
        <w:rPr>
          <w:rFonts w:eastAsia="Calibri"/>
          <w:lang w:val="en-GB"/>
        </w:rPr>
        <w:t>spremljanje</w:t>
      </w:r>
      <w:proofErr w:type="spellEnd"/>
      <w:r w:rsidRPr="00BF1A39">
        <w:rPr>
          <w:rFonts w:eastAsia="Calibri"/>
          <w:lang w:val="en-GB"/>
        </w:rPr>
        <w:t xml:space="preserve"> </w:t>
      </w:r>
      <w:proofErr w:type="spellStart"/>
      <w:r w:rsidRPr="00BF1A39">
        <w:rPr>
          <w:rFonts w:eastAsia="Calibri"/>
          <w:lang w:val="en-GB"/>
        </w:rPr>
        <w:t>stanja</w:t>
      </w:r>
      <w:proofErr w:type="spellEnd"/>
      <w:r w:rsidRPr="00BF1A39">
        <w:rPr>
          <w:rFonts w:eastAsia="Calibri"/>
          <w:lang w:val="en-GB"/>
        </w:rPr>
        <w:t xml:space="preserve"> </w:t>
      </w:r>
      <w:proofErr w:type="spellStart"/>
      <w:r w:rsidRPr="00BF1A39">
        <w:rPr>
          <w:rFonts w:eastAsia="Calibri"/>
          <w:lang w:val="en-GB"/>
        </w:rPr>
        <w:t>vodnih</w:t>
      </w:r>
      <w:proofErr w:type="spellEnd"/>
      <w:r w:rsidRPr="00BF1A39">
        <w:rPr>
          <w:rFonts w:eastAsia="Calibri"/>
          <w:lang w:val="en-GB"/>
        </w:rPr>
        <w:t xml:space="preserve"> in </w:t>
      </w:r>
      <w:proofErr w:type="spellStart"/>
      <w:r w:rsidRPr="00BF1A39">
        <w:rPr>
          <w:rFonts w:eastAsia="Calibri"/>
          <w:lang w:val="en-GB"/>
        </w:rPr>
        <w:t>priobalnih</w:t>
      </w:r>
      <w:proofErr w:type="spellEnd"/>
      <w:r w:rsidRPr="00BF1A39">
        <w:rPr>
          <w:rFonts w:eastAsia="Calibri"/>
          <w:lang w:val="en-GB"/>
        </w:rPr>
        <w:t xml:space="preserve"> </w:t>
      </w:r>
      <w:proofErr w:type="spellStart"/>
      <w:r w:rsidRPr="00BF1A39">
        <w:rPr>
          <w:rFonts w:eastAsia="Calibri"/>
          <w:lang w:val="en-GB"/>
        </w:rPr>
        <w:t>zemljišč</w:t>
      </w:r>
      <w:proofErr w:type="spellEnd"/>
      <w:r w:rsidRPr="00BF1A39">
        <w:rPr>
          <w:rFonts w:eastAsia="Calibri"/>
          <w:lang w:val="en-GB"/>
        </w:rPr>
        <w:t xml:space="preserve"> in </w:t>
      </w:r>
      <w:proofErr w:type="spellStart"/>
      <w:r w:rsidRPr="00BF1A39">
        <w:rPr>
          <w:rFonts w:eastAsia="Calibri"/>
          <w:lang w:val="en-GB"/>
        </w:rPr>
        <w:t>poročil</w:t>
      </w:r>
      <w:proofErr w:type="spellEnd"/>
      <w:r w:rsidRPr="00BF1A39">
        <w:rPr>
          <w:rFonts w:eastAsia="Calibri"/>
          <w:lang w:val="en-GB"/>
        </w:rPr>
        <w:t xml:space="preserve"> </w:t>
      </w:r>
      <w:proofErr w:type="spellStart"/>
      <w:r w:rsidRPr="00BF1A39">
        <w:rPr>
          <w:rFonts w:eastAsia="Calibri"/>
          <w:lang w:val="en-GB"/>
        </w:rPr>
        <w:t>koncesionarja</w:t>
      </w:r>
      <w:proofErr w:type="spellEnd"/>
      <w:r w:rsidRPr="00BF1A39">
        <w:rPr>
          <w:rFonts w:eastAsia="Calibri"/>
          <w:lang w:val="en-GB"/>
        </w:rPr>
        <w:t>.</w:t>
      </w:r>
    </w:p>
    <w:p w14:paraId="6768DA38" w14:textId="77777777" w:rsidR="00BE26FB" w:rsidRPr="00BF1A39" w:rsidRDefault="00BE26FB" w:rsidP="00BE26FB">
      <w:pPr>
        <w:rPr>
          <w:rFonts w:eastAsia="Calibri"/>
          <w:lang w:val="en-GB"/>
        </w:rPr>
      </w:pPr>
    </w:p>
    <w:p w14:paraId="3C8876ED" w14:textId="77777777" w:rsidR="00BE26FB" w:rsidRPr="00BF1A39" w:rsidRDefault="00BE26FB" w:rsidP="00BE26FB">
      <w:pPr>
        <w:rPr>
          <w:rFonts w:eastAsia="Calibri"/>
          <w:lang w:val="en-GB"/>
        </w:rPr>
      </w:pPr>
      <w:r w:rsidRPr="00BF1A39">
        <w:rPr>
          <w:rFonts w:eastAsia="Calibri"/>
          <w:lang w:val="en-GB"/>
        </w:rPr>
        <w:t xml:space="preserve">Z </w:t>
      </w:r>
      <w:proofErr w:type="spellStart"/>
      <w:r w:rsidRPr="00BF1A39">
        <w:rPr>
          <w:rFonts w:eastAsia="Calibri"/>
          <w:lang w:val="en-GB"/>
        </w:rPr>
        <w:t>vzdrževanjem</w:t>
      </w:r>
      <w:proofErr w:type="spellEnd"/>
      <w:r w:rsidRPr="00BF1A39">
        <w:rPr>
          <w:rFonts w:eastAsia="Calibri"/>
          <w:lang w:val="en-GB"/>
        </w:rPr>
        <w:t xml:space="preserve"> </w:t>
      </w:r>
      <w:proofErr w:type="spellStart"/>
      <w:r w:rsidRPr="00BF1A39">
        <w:rPr>
          <w:rFonts w:eastAsia="Calibri"/>
          <w:lang w:val="en-GB"/>
        </w:rPr>
        <w:t>vodnih</w:t>
      </w:r>
      <w:proofErr w:type="spellEnd"/>
      <w:r w:rsidRPr="00BF1A39">
        <w:rPr>
          <w:rFonts w:eastAsia="Calibri"/>
          <w:lang w:val="en-GB"/>
        </w:rPr>
        <w:t xml:space="preserve"> in </w:t>
      </w:r>
      <w:proofErr w:type="spellStart"/>
      <w:r w:rsidRPr="00BF1A39">
        <w:rPr>
          <w:rFonts w:eastAsia="Calibri"/>
          <w:lang w:val="en-GB"/>
        </w:rPr>
        <w:t>priobalnih</w:t>
      </w:r>
      <w:proofErr w:type="spellEnd"/>
      <w:r w:rsidRPr="00BF1A39">
        <w:rPr>
          <w:rFonts w:eastAsia="Calibri"/>
          <w:lang w:val="en-GB"/>
        </w:rPr>
        <w:t xml:space="preserve"> </w:t>
      </w:r>
      <w:proofErr w:type="spellStart"/>
      <w:r w:rsidRPr="00BF1A39">
        <w:rPr>
          <w:rFonts w:eastAsia="Calibri"/>
          <w:lang w:val="en-GB"/>
        </w:rPr>
        <w:t>zemljišč</w:t>
      </w:r>
      <w:proofErr w:type="spellEnd"/>
      <w:r w:rsidRPr="00BF1A39">
        <w:rPr>
          <w:rFonts w:eastAsia="Calibri"/>
          <w:lang w:val="en-GB"/>
        </w:rPr>
        <w:t xml:space="preserve"> se </w:t>
      </w:r>
      <w:proofErr w:type="spellStart"/>
      <w:r w:rsidRPr="00BF1A39">
        <w:rPr>
          <w:rFonts w:eastAsia="Calibri"/>
          <w:lang w:val="en-GB"/>
        </w:rPr>
        <w:t>ustvarja</w:t>
      </w:r>
      <w:proofErr w:type="spellEnd"/>
      <w:r w:rsidRPr="00BF1A39">
        <w:rPr>
          <w:rFonts w:eastAsia="Calibri"/>
          <w:lang w:val="en-GB"/>
        </w:rPr>
        <w:t xml:space="preserve"> </w:t>
      </w:r>
      <w:proofErr w:type="spellStart"/>
      <w:r w:rsidRPr="00BF1A39">
        <w:rPr>
          <w:rFonts w:eastAsia="Calibri"/>
          <w:lang w:val="en-GB"/>
        </w:rPr>
        <w:t>naravna</w:t>
      </w:r>
      <w:proofErr w:type="spellEnd"/>
      <w:r w:rsidRPr="00BF1A39">
        <w:rPr>
          <w:rFonts w:eastAsia="Calibri"/>
          <w:lang w:val="en-GB"/>
        </w:rPr>
        <w:t xml:space="preserve"> oz. </w:t>
      </w:r>
      <w:proofErr w:type="spellStart"/>
      <w:r w:rsidRPr="00BF1A39">
        <w:rPr>
          <w:rFonts w:eastAsia="Calibri"/>
          <w:lang w:val="en-GB"/>
        </w:rPr>
        <w:t>sonaravna</w:t>
      </w:r>
      <w:proofErr w:type="spellEnd"/>
      <w:r w:rsidRPr="00BF1A39">
        <w:rPr>
          <w:rFonts w:eastAsia="Calibri"/>
          <w:lang w:val="en-GB"/>
        </w:rPr>
        <w:t xml:space="preserve"> </w:t>
      </w:r>
      <w:proofErr w:type="spellStart"/>
      <w:r w:rsidRPr="00BF1A39">
        <w:rPr>
          <w:rFonts w:eastAsia="Calibri"/>
          <w:lang w:val="en-GB"/>
        </w:rPr>
        <w:t>zaščita</w:t>
      </w:r>
      <w:proofErr w:type="spellEnd"/>
      <w:r w:rsidRPr="00BF1A39">
        <w:rPr>
          <w:rFonts w:eastAsia="Calibri"/>
          <w:lang w:val="en-GB"/>
        </w:rPr>
        <w:t xml:space="preserve"> </w:t>
      </w:r>
      <w:proofErr w:type="spellStart"/>
      <w:r w:rsidRPr="00BF1A39">
        <w:rPr>
          <w:rFonts w:eastAsia="Calibri"/>
          <w:lang w:val="en-GB"/>
        </w:rPr>
        <w:t>brežin</w:t>
      </w:r>
      <w:proofErr w:type="spellEnd"/>
      <w:r w:rsidRPr="00BF1A39">
        <w:rPr>
          <w:rFonts w:eastAsia="Calibri"/>
          <w:lang w:val="en-GB"/>
        </w:rPr>
        <w:t xml:space="preserve">, </w:t>
      </w:r>
      <w:proofErr w:type="spellStart"/>
      <w:r w:rsidRPr="00BF1A39">
        <w:rPr>
          <w:rFonts w:eastAsia="Calibri"/>
          <w:lang w:val="en-GB"/>
        </w:rPr>
        <w:t>preprečuje</w:t>
      </w:r>
      <w:proofErr w:type="spellEnd"/>
      <w:r w:rsidRPr="00BF1A39">
        <w:rPr>
          <w:rFonts w:eastAsia="Calibri"/>
          <w:lang w:val="en-GB"/>
        </w:rPr>
        <w:t xml:space="preserve"> </w:t>
      </w:r>
      <w:proofErr w:type="spellStart"/>
      <w:r w:rsidRPr="00BF1A39">
        <w:rPr>
          <w:rFonts w:eastAsia="Calibri"/>
          <w:lang w:val="en-GB"/>
        </w:rPr>
        <w:t>nastajanje</w:t>
      </w:r>
      <w:proofErr w:type="spellEnd"/>
      <w:r w:rsidRPr="00BF1A39">
        <w:rPr>
          <w:rFonts w:eastAsia="Calibri"/>
          <w:lang w:val="en-GB"/>
        </w:rPr>
        <w:t xml:space="preserve"> </w:t>
      </w:r>
      <w:proofErr w:type="spellStart"/>
      <w:r w:rsidRPr="00BF1A39">
        <w:rPr>
          <w:rFonts w:eastAsia="Calibri"/>
          <w:lang w:val="en-GB"/>
        </w:rPr>
        <w:t>poškodb</w:t>
      </w:r>
      <w:proofErr w:type="spellEnd"/>
      <w:r w:rsidRPr="00BF1A39">
        <w:rPr>
          <w:rFonts w:eastAsia="Calibri"/>
          <w:lang w:val="en-GB"/>
        </w:rPr>
        <w:t xml:space="preserve"> </w:t>
      </w:r>
      <w:proofErr w:type="spellStart"/>
      <w:r w:rsidRPr="00BF1A39">
        <w:rPr>
          <w:rFonts w:eastAsia="Calibri"/>
          <w:lang w:val="en-GB"/>
        </w:rPr>
        <w:t>brežin</w:t>
      </w:r>
      <w:proofErr w:type="spellEnd"/>
      <w:r w:rsidRPr="00BF1A39">
        <w:rPr>
          <w:rFonts w:eastAsia="Calibri"/>
          <w:lang w:val="en-GB"/>
        </w:rPr>
        <w:t xml:space="preserve">, </w:t>
      </w:r>
      <w:proofErr w:type="spellStart"/>
      <w:r w:rsidRPr="00BF1A39">
        <w:rPr>
          <w:rFonts w:eastAsia="Calibri"/>
          <w:lang w:val="en-GB"/>
        </w:rPr>
        <w:t>preprečuje</w:t>
      </w:r>
      <w:proofErr w:type="spellEnd"/>
      <w:r w:rsidRPr="00BF1A39">
        <w:rPr>
          <w:rFonts w:eastAsia="Calibri"/>
          <w:lang w:val="en-GB"/>
        </w:rPr>
        <w:t xml:space="preserve"> </w:t>
      </w:r>
      <w:proofErr w:type="spellStart"/>
      <w:r w:rsidRPr="00BF1A39">
        <w:rPr>
          <w:rFonts w:eastAsia="Calibri"/>
          <w:lang w:val="en-GB"/>
        </w:rPr>
        <w:t>škodljivo</w:t>
      </w:r>
      <w:proofErr w:type="spellEnd"/>
      <w:r w:rsidRPr="00BF1A39">
        <w:rPr>
          <w:rFonts w:eastAsia="Calibri"/>
          <w:lang w:val="en-GB"/>
        </w:rPr>
        <w:t xml:space="preserve"> </w:t>
      </w:r>
      <w:proofErr w:type="spellStart"/>
      <w:r w:rsidRPr="00BF1A39">
        <w:rPr>
          <w:rFonts w:eastAsia="Calibri"/>
          <w:lang w:val="en-GB"/>
        </w:rPr>
        <w:t>delovanje</w:t>
      </w:r>
      <w:proofErr w:type="spellEnd"/>
      <w:r w:rsidRPr="00BF1A39">
        <w:rPr>
          <w:rFonts w:eastAsia="Calibri"/>
          <w:lang w:val="en-GB"/>
        </w:rPr>
        <w:t xml:space="preserve"> </w:t>
      </w:r>
      <w:proofErr w:type="spellStart"/>
      <w:r w:rsidRPr="00BF1A39">
        <w:rPr>
          <w:rFonts w:eastAsia="Calibri"/>
          <w:lang w:val="en-GB"/>
        </w:rPr>
        <w:t>voda</w:t>
      </w:r>
      <w:proofErr w:type="spellEnd"/>
      <w:r w:rsidRPr="00BF1A39">
        <w:rPr>
          <w:rFonts w:eastAsia="Calibri"/>
          <w:lang w:val="en-GB"/>
        </w:rPr>
        <w:t xml:space="preserve"> ter </w:t>
      </w:r>
      <w:proofErr w:type="spellStart"/>
      <w:r w:rsidRPr="00BF1A39">
        <w:rPr>
          <w:rFonts w:eastAsia="Calibri"/>
          <w:lang w:val="en-GB"/>
        </w:rPr>
        <w:t>ohranja</w:t>
      </w:r>
      <w:proofErr w:type="spellEnd"/>
      <w:r w:rsidRPr="00BF1A39">
        <w:rPr>
          <w:rFonts w:eastAsia="Calibri"/>
          <w:lang w:val="en-GB"/>
        </w:rPr>
        <w:t xml:space="preserve"> </w:t>
      </w:r>
      <w:proofErr w:type="spellStart"/>
      <w:r w:rsidRPr="00BF1A39">
        <w:rPr>
          <w:rFonts w:eastAsia="Calibri"/>
          <w:lang w:val="en-GB"/>
        </w:rPr>
        <w:t>stanje</w:t>
      </w:r>
      <w:proofErr w:type="spellEnd"/>
      <w:r w:rsidRPr="00BF1A39">
        <w:rPr>
          <w:rFonts w:eastAsia="Calibri"/>
          <w:lang w:val="en-GB"/>
        </w:rPr>
        <w:t xml:space="preserve"> </w:t>
      </w:r>
      <w:proofErr w:type="spellStart"/>
      <w:r w:rsidRPr="00BF1A39">
        <w:rPr>
          <w:rFonts w:eastAsia="Calibri"/>
          <w:lang w:val="en-GB"/>
        </w:rPr>
        <w:t>voda</w:t>
      </w:r>
      <w:proofErr w:type="spellEnd"/>
      <w:r w:rsidRPr="00BF1A39">
        <w:rPr>
          <w:rFonts w:eastAsia="Calibri"/>
          <w:lang w:val="en-GB"/>
        </w:rPr>
        <w:t xml:space="preserve"> in </w:t>
      </w:r>
      <w:proofErr w:type="spellStart"/>
      <w:r w:rsidRPr="00BF1A39">
        <w:rPr>
          <w:rFonts w:eastAsia="Calibri"/>
          <w:lang w:val="en-GB"/>
        </w:rPr>
        <w:t>vodni</w:t>
      </w:r>
      <w:proofErr w:type="spellEnd"/>
      <w:r w:rsidRPr="00BF1A39">
        <w:rPr>
          <w:rFonts w:eastAsia="Calibri"/>
          <w:lang w:val="en-GB"/>
        </w:rPr>
        <w:t xml:space="preserve"> </w:t>
      </w:r>
      <w:proofErr w:type="spellStart"/>
      <w:r w:rsidRPr="00BF1A39">
        <w:rPr>
          <w:rFonts w:eastAsia="Calibri"/>
          <w:lang w:val="en-GB"/>
        </w:rPr>
        <w:t>režim</w:t>
      </w:r>
      <w:proofErr w:type="spellEnd"/>
      <w:r w:rsidRPr="00BF1A39">
        <w:rPr>
          <w:rFonts w:eastAsia="Calibri"/>
          <w:lang w:val="en-GB"/>
        </w:rPr>
        <w:t>.</w:t>
      </w:r>
    </w:p>
    <w:p w14:paraId="5A47411B" w14:textId="77777777" w:rsidR="00BE26FB" w:rsidRPr="00BF1A39" w:rsidRDefault="00BE26FB" w:rsidP="00BE26FB">
      <w:pPr>
        <w:rPr>
          <w:rFonts w:eastAsia="Calibri"/>
          <w:lang w:val="en-GB"/>
        </w:rPr>
      </w:pPr>
    </w:p>
    <w:p w14:paraId="7A998EEF" w14:textId="77777777" w:rsidR="00BE26FB" w:rsidRDefault="00BE26FB" w:rsidP="00BE26FB">
      <w:r w:rsidRPr="00BF1A39">
        <w:t xml:space="preserve">V okviru letnega programa so se po planu za vzdrževanje vodnih in priobalnih zemljišč izvedla operativna dela v višini </w:t>
      </w:r>
      <w:r>
        <w:t>1.550.052,71</w:t>
      </w:r>
      <w:r w:rsidRPr="00BF1A39">
        <w:t xml:space="preserve"> </w:t>
      </w:r>
      <w:r>
        <w:t>EUR</w:t>
      </w:r>
      <w:r w:rsidRPr="00BF1A39">
        <w:t xml:space="preserve"> in obračunala pod </w:t>
      </w:r>
      <w:r>
        <w:t>pp</w:t>
      </w:r>
      <w:r w:rsidRPr="00BF1A39">
        <w:t xml:space="preserve">. 231463 in 231588. </w:t>
      </w:r>
    </w:p>
    <w:p w14:paraId="700D56C4" w14:textId="77777777" w:rsidR="00BE26FB" w:rsidRPr="00BF1A39" w:rsidRDefault="00BE26FB" w:rsidP="00BE26FB"/>
    <w:p w14:paraId="4AC6856E" w14:textId="77777777" w:rsidR="00BE26FB" w:rsidRDefault="00BE26FB" w:rsidP="00BE26FB">
      <w:r w:rsidRPr="00BF1A39">
        <w:t>V tej planski postavki je vključeno tudi izvajanje nujnih interventni ukrepov v sklopu 'Intervencijskega vzdrževanja'.</w:t>
      </w:r>
    </w:p>
    <w:p w14:paraId="3CF999EA" w14:textId="77777777" w:rsidR="00BE26FB" w:rsidRPr="00BF1A39" w:rsidRDefault="00BE26FB" w:rsidP="00BE26FB"/>
    <w:p w14:paraId="4E926E63" w14:textId="77777777" w:rsidR="00BE26FB" w:rsidRPr="00BF1A39" w:rsidRDefault="00BE26FB" w:rsidP="00BE26FB">
      <w:r w:rsidRPr="00BF1A39">
        <w:t xml:space="preserve">Za vzpostavitev pretočnosti vodotokov smo izvedli nujnih intervencij v višini </w:t>
      </w:r>
      <w:r>
        <w:t>107.292,63 EUR</w:t>
      </w:r>
      <w:r w:rsidRPr="00BF1A39">
        <w:t xml:space="preserve">, kot so: </w:t>
      </w:r>
    </w:p>
    <w:p w14:paraId="62A1B7A3" w14:textId="77777777" w:rsidR="00BE26FB" w:rsidRPr="00BF1A39" w:rsidRDefault="00BE26FB" w:rsidP="00E2134E">
      <w:pPr>
        <w:pStyle w:val="Odstavekseznama"/>
        <w:numPr>
          <w:ilvl w:val="0"/>
          <w:numId w:val="20"/>
        </w:numPr>
      </w:pPr>
      <w:r w:rsidRPr="00BF1A39">
        <w:t>odstranitev plavja in naplavin na območjih, kjer je bila pretočnost struge minimalna ali je sploh ni bilo,</w:t>
      </w:r>
    </w:p>
    <w:p w14:paraId="710EC2BA" w14:textId="77777777" w:rsidR="00BE26FB" w:rsidRPr="00BF1A39" w:rsidRDefault="00BE26FB" w:rsidP="00E2134E">
      <w:pPr>
        <w:pStyle w:val="Odstavekseznama"/>
        <w:numPr>
          <w:ilvl w:val="0"/>
          <w:numId w:val="20"/>
        </w:numPr>
      </w:pPr>
      <w:r w:rsidRPr="00BF1A39">
        <w:t xml:space="preserve">čiščenje </w:t>
      </w:r>
      <w:proofErr w:type="spellStart"/>
      <w:r w:rsidRPr="00BF1A39">
        <w:t>zaplavkov</w:t>
      </w:r>
      <w:proofErr w:type="spellEnd"/>
      <w:r w:rsidRPr="00BF1A39">
        <w:t xml:space="preserve"> pregrad in sanacije zaključnih pragov,</w:t>
      </w:r>
    </w:p>
    <w:p w14:paraId="5E514398" w14:textId="77777777" w:rsidR="00BE26FB" w:rsidRPr="00BF1A39" w:rsidRDefault="00BE26FB" w:rsidP="00E2134E">
      <w:pPr>
        <w:pStyle w:val="Odstavekseznama"/>
        <w:numPr>
          <w:ilvl w:val="0"/>
          <w:numId w:val="20"/>
        </w:numPr>
      </w:pPr>
      <w:r w:rsidRPr="00BF1A39">
        <w:t>zavarovanje objektov vodne infrastrukture, kjer so bili le-ti ogroženi pred nadaljnjim uničenjem,</w:t>
      </w:r>
    </w:p>
    <w:p w14:paraId="6E9AF8F4" w14:textId="77777777" w:rsidR="00BE26FB" w:rsidRPr="00BF1A39" w:rsidRDefault="00BE26FB" w:rsidP="00E2134E">
      <w:pPr>
        <w:pStyle w:val="Odstavekseznama"/>
        <w:numPr>
          <w:ilvl w:val="0"/>
          <w:numId w:val="20"/>
        </w:numPr>
      </w:pPr>
      <w:r w:rsidRPr="00BF1A39">
        <w:t>odstranitev podrtih dreves in moteče zarasti v strugi, ki je ovirala pretok vodotoka.</w:t>
      </w:r>
    </w:p>
    <w:p w14:paraId="61D09C1E" w14:textId="77777777" w:rsidR="000853B7" w:rsidRPr="000853B7" w:rsidRDefault="000853B7" w:rsidP="00E63E5F"/>
    <w:p w14:paraId="1B02051D" w14:textId="77777777" w:rsidR="000853B7" w:rsidRPr="000853B7" w:rsidRDefault="000853B7" w:rsidP="009979F7">
      <w:pPr>
        <w:pStyle w:val="Naslov3"/>
      </w:pPr>
      <w:r w:rsidRPr="000853B7">
        <w:t>Odstranjevanje tujerodnih rastlinskih vrst</w:t>
      </w:r>
    </w:p>
    <w:p w14:paraId="378AF7B0" w14:textId="77777777" w:rsidR="000853B7" w:rsidRPr="000853B7" w:rsidRDefault="000853B7" w:rsidP="00E63E5F">
      <w:pPr>
        <w:widowControl w:val="0"/>
        <w:overflowPunct w:val="0"/>
        <w:autoSpaceDE w:val="0"/>
        <w:autoSpaceDN w:val="0"/>
        <w:adjustRightInd w:val="0"/>
        <w:ind w:left="851"/>
        <w:textAlignment w:val="baseline"/>
        <w:rPr>
          <w:rFonts w:eastAsia="Times New Roman"/>
          <w:color w:val="0F4761" w:themeColor="accent1" w:themeShade="BF"/>
          <w:lang w:eastAsia="sl-SI"/>
        </w:rPr>
      </w:pPr>
    </w:p>
    <w:p w14:paraId="452F8C4E" w14:textId="1D1DFBFE" w:rsidR="000853B7" w:rsidRPr="00BE26FB" w:rsidRDefault="00BE26FB" w:rsidP="00BE26FB">
      <w:r w:rsidRPr="000853B7">
        <w:t>V obdobju januar - december 202</w:t>
      </w:r>
      <w:r>
        <w:t>5</w:t>
      </w:r>
      <w:r w:rsidRPr="000853B7">
        <w:t xml:space="preserve"> se naloga ni izvajala.</w:t>
      </w:r>
    </w:p>
    <w:p w14:paraId="5F31CB79" w14:textId="1E858FD9" w:rsidR="006A4755" w:rsidRDefault="006A4755">
      <w:pPr>
        <w:spacing w:after="160" w:line="259" w:lineRule="auto"/>
        <w:jc w:val="left"/>
        <w:rPr>
          <w:rFonts w:eastAsia="Times New Roman"/>
          <w:color w:val="0F4761" w:themeColor="accent1" w:themeShade="BF"/>
          <w:lang w:eastAsia="sl-SI"/>
        </w:rPr>
      </w:pPr>
      <w:r>
        <w:rPr>
          <w:rFonts w:eastAsia="Times New Roman"/>
          <w:color w:val="0F4761" w:themeColor="accent1" w:themeShade="BF"/>
          <w:lang w:eastAsia="sl-SI"/>
        </w:rPr>
        <w:br w:type="page"/>
      </w:r>
    </w:p>
    <w:p w14:paraId="4C266CD8" w14:textId="77777777" w:rsidR="000853B7" w:rsidRPr="000853B7" w:rsidRDefault="000853B7" w:rsidP="009979F7">
      <w:pPr>
        <w:pStyle w:val="Naslov3"/>
      </w:pPr>
      <w:r w:rsidRPr="000853B7">
        <w:lastRenderedPageBreak/>
        <w:t>Vzdrževanje strug v območju vodomernih postaj</w:t>
      </w:r>
    </w:p>
    <w:p w14:paraId="792A7282" w14:textId="77777777" w:rsidR="000853B7" w:rsidRPr="000853B7" w:rsidRDefault="000853B7" w:rsidP="00E63E5F">
      <w:pPr>
        <w:widowControl w:val="0"/>
        <w:overflowPunct w:val="0"/>
        <w:autoSpaceDE w:val="0"/>
        <w:autoSpaceDN w:val="0"/>
        <w:adjustRightInd w:val="0"/>
        <w:ind w:left="851"/>
        <w:textAlignment w:val="baseline"/>
        <w:rPr>
          <w:rFonts w:eastAsia="Times New Roman"/>
          <w:color w:val="0F4761" w:themeColor="accent1" w:themeShade="BF"/>
          <w:lang w:eastAsia="sl-SI"/>
        </w:rPr>
      </w:pPr>
    </w:p>
    <w:p w14:paraId="4D2E35D7" w14:textId="77777777" w:rsidR="00BE26FB" w:rsidRDefault="00BE26FB" w:rsidP="00BE26FB">
      <w:r w:rsidRPr="00BF1A39">
        <w:t xml:space="preserve">Vzdrževanje strug v območju vodomernih postaj se </w:t>
      </w:r>
      <w:r>
        <w:t>v letu 2025 ni izvajalo, ker ni bila sklenjena pogodba v skladu</w:t>
      </w:r>
      <w:r w:rsidRPr="00BF1A39">
        <w:t xml:space="preserve"> </w:t>
      </w:r>
      <w:r>
        <w:t xml:space="preserve">s </w:t>
      </w:r>
      <w:r w:rsidRPr="00BF1A39">
        <w:t xml:space="preserve">sporazumom o medsebojnem sodelovanju med upravljavcem vodne infrastrukture DRSV, kot predstavnikom </w:t>
      </w:r>
      <w:proofErr w:type="spellStart"/>
      <w:r w:rsidRPr="00BF1A39">
        <w:t>koncedenta</w:t>
      </w:r>
      <w:proofErr w:type="spellEnd"/>
      <w:r w:rsidRPr="00BF1A39">
        <w:t xml:space="preserve"> in ARSO, kot financerjem</w:t>
      </w:r>
      <w:r>
        <w:t>.</w:t>
      </w:r>
    </w:p>
    <w:p w14:paraId="4B5F44AD" w14:textId="77777777" w:rsidR="000853B7" w:rsidRPr="000853B7" w:rsidRDefault="000853B7" w:rsidP="00E63E5F"/>
    <w:p w14:paraId="20DA7418" w14:textId="77777777" w:rsidR="000853B7" w:rsidRPr="000853B7" w:rsidRDefault="000853B7" w:rsidP="009979F7">
      <w:pPr>
        <w:pStyle w:val="Naslov2"/>
      </w:pPr>
      <w:r w:rsidRPr="000853B7">
        <w:t xml:space="preserve"> </w:t>
      </w:r>
      <w:r w:rsidRPr="009979F7">
        <w:t>Vzdrževanje</w:t>
      </w:r>
      <w:r w:rsidRPr="000853B7">
        <w:t xml:space="preserve"> vodne infrastrukture zgrajene v AC programu</w:t>
      </w:r>
    </w:p>
    <w:p w14:paraId="553E892D" w14:textId="77777777" w:rsidR="000853B7" w:rsidRDefault="000853B7" w:rsidP="00E63E5F"/>
    <w:p w14:paraId="31B38E75" w14:textId="77777777" w:rsidR="00BE26FB" w:rsidRDefault="00BE26FB" w:rsidP="00BE26FB">
      <w:r w:rsidRPr="00BF1A39">
        <w:t xml:space="preserve">Sočasno z izgradnjo AC infrastrukture so bili na primerno poplavno varnost urejeni tudi vodotoki, ki so tangirali ali ogrožali varnost avtocestne infrastrukture. </w:t>
      </w:r>
    </w:p>
    <w:p w14:paraId="506CE17D" w14:textId="77777777" w:rsidR="00BE26FB" w:rsidRPr="00BF1A39" w:rsidRDefault="00BE26FB" w:rsidP="00BE26FB"/>
    <w:p w14:paraId="7C136115" w14:textId="77777777" w:rsidR="00BE26FB" w:rsidRDefault="00BE26FB" w:rsidP="00BE26FB">
      <w:r w:rsidRPr="00BF1A39">
        <w:t>Vzdrževanje vodne infrastrukture zgrajene v AC programu, obsega tekoče vzdrževanje vodotokov na območju AC  A1- Koper-Lendava s priključnimi kraki, odsek Slivnica - Pesnica.</w:t>
      </w:r>
    </w:p>
    <w:p w14:paraId="0E805952" w14:textId="77777777" w:rsidR="00BE26FB" w:rsidRPr="00BF1A39" w:rsidRDefault="00BE26FB" w:rsidP="00BE26FB"/>
    <w:p w14:paraId="2438CA3F" w14:textId="6726AB56" w:rsidR="00BE26FB" w:rsidRDefault="00BE26FB" w:rsidP="00E63E5F">
      <w:pPr>
        <w:rPr>
          <w:rFonts w:eastAsia="Calibri"/>
          <w:lang w:val="en-GB"/>
        </w:rPr>
      </w:pPr>
      <w:r w:rsidRPr="00BF1A39">
        <w:rPr>
          <w:rFonts w:eastAsia="Calibri"/>
          <w:lang w:val="en-GB"/>
        </w:rPr>
        <w:t xml:space="preserve">V </w:t>
      </w:r>
      <w:proofErr w:type="spellStart"/>
      <w:r w:rsidRPr="00BF1A39">
        <w:rPr>
          <w:rFonts w:eastAsia="Calibri"/>
          <w:lang w:val="en-GB"/>
        </w:rPr>
        <w:t>letu</w:t>
      </w:r>
      <w:proofErr w:type="spellEnd"/>
      <w:r w:rsidRPr="00BF1A39">
        <w:rPr>
          <w:rFonts w:eastAsia="Calibri"/>
          <w:lang w:val="en-GB"/>
        </w:rPr>
        <w:t xml:space="preserve"> 202</w:t>
      </w:r>
      <w:r>
        <w:rPr>
          <w:rFonts w:eastAsia="Calibri"/>
          <w:lang w:val="en-GB"/>
        </w:rPr>
        <w:t>5</w:t>
      </w:r>
      <w:r w:rsidRPr="00BF1A39">
        <w:rPr>
          <w:rFonts w:eastAsia="Calibri"/>
          <w:lang w:val="en-GB"/>
        </w:rPr>
        <w:t xml:space="preserve"> so se v </w:t>
      </w:r>
      <w:proofErr w:type="spellStart"/>
      <w:r w:rsidRPr="00BF1A39">
        <w:rPr>
          <w:rFonts w:eastAsia="Calibri"/>
          <w:lang w:val="en-GB"/>
        </w:rPr>
        <w:t>sklopu</w:t>
      </w:r>
      <w:proofErr w:type="spellEnd"/>
      <w:r w:rsidRPr="00BF1A39">
        <w:rPr>
          <w:rFonts w:eastAsia="Calibri"/>
          <w:lang w:val="en-GB"/>
        </w:rPr>
        <w:t xml:space="preserve"> </w:t>
      </w:r>
      <w:proofErr w:type="spellStart"/>
      <w:r w:rsidRPr="00BF1A39">
        <w:rPr>
          <w:rFonts w:eastAsia="Calibri"/>
          <w:lang w:val="en-GB"/>
        </w:rPr>
        <w:t>te</w:t>
      </w:r>
      <w:proofErr w:type="spellEnd"/>
      <w:r w:rsidRPr="00BF1A39">
        <w:rPr>
          <w:rFonts w:eastAsia="Calibri"/>
          <w:lang w:val="en-GB"/>
        </w:rPr>
        <w:t xml:space="preserve"> </w:t>
      </w:r>
      <w:proofErr w:type="spellStart"/>
      <w:r w:rsidRPr="00BF1A39">
        <w:rPr>
          <w:rFonts w:eastAsia="Calibri"/>
          <w:lang w:val="en-GB"/>
        </w:rPr>
        <w:t>naloge</w:t>
      </w:r>
      <w:proofErr w:type="spellEnd"/>
      <w:r w:rsidRPr="00BF1A39">
        <w:rPr>
          <w:rFonts w:eastAsia="Calibri"/>
          <w:lang w:val="en-GB"/>
        </w:rPr>
        <w:t xml:space="preserve">, glede </w:t>
      </w:r>
      <w:proofErr w:type="spellStart"/>
      <w:r w:rsidRPr="00BF1A39">
        <w:rPr>
          <w:rFonts w:eastAsia="Calibri"/>
          <w:lang w:val="en-GB"/>
        </w:rPr>
        <w:t>na</w:t>
      </w:r>
      <w:proofErr w:type="spellEnd"/>
      <w:r w:rsidRPr="00BF1A39">
        <w:rPr>
          <w:rFonts w:eastAsia="Calibri"/>
          <w:lang w:val="en-GB"/>
        </w:rPr>
        <w:t xml:space="preserve"> </w:t>
      </w:r>
      <w:proofErr w:type="spellStart"/>
      <w:r w:rsidRPr="00BF1A39">
        <w:rPr>
          <w:rFonts w:eastAsia="Calibri"/>
          <w:lang w:val="en-GB"/>
        </w:rPr>
        <w:t>razpoložljiva</w:t>
      </w:r>
      <w:proofErr w:type="spellEnd"/>
      <w:r w:rsidRPr="00BF1A39">
        <w:rPr>
          <w:rFonts w:eastAsia="Calibri"/>
          <w:lang w:val="en-GB"/>
        </w:rPr>
        <w:t xml:space="preserve"> </w:t>
      </w:r>
      <w:proofErr w:type="spellStart"/>
      <w:r w:rsidRPr="00BF1A39">
        <w:rPr>
          <w:rFonts w:eastAsia="Calibri"/>
          <w:lang w:val="en-GB"/>
        </w:rPr>
        <w:t>sredstva</w:t>
      </w:r>
      <w:proofErr w:type="spellEnd"/>
      <w:r w:rsidRPr="00BF1A39">
        <w:rPr>
          <w:rFonts w:eastAsia="Calibri"/>
          <w:lang w:val="en-GB"/>
        </w:rPr>
        <w:t xml:space="preserve">, </w:t>
      </w:r>
      <w:proofErr w:type="spellStart"/>
      <w:r w:rsidRPr="00BF1A39">
        <w:rPr>
          <w:rFonts w:eastAsia="Calibri"/>
          <w:lang w:val="en-GB"/>
        </w:rPr>
        <w:t>izvedle</w:t>
      </w:r>
      <w:proofErr w:type="spellEnd"/>
      <w:r w:rsidRPr="00BF1A39">
        <w:rPr>
          <w:rFonts w:eastAsia="Calibri"/>
          <w:lang w:val="en-GB"/>
        </w:rPr>
        <w:t xml:space="preserve"> </w:t>
      </w:r>
      <w:proofErr w:type="spellStart"/>
      <w:r w:rsidRPr="00BF1A39">
        <w:rPr>
          <w:rFonts w:eastAsia="Calibri"/>
          <w:lang w:val="en-GB"/>
        </w:rPr>
        <w:t>košnje</w:t>
      </w:r>
      <w:proofErr w:type="spellEnd"/>
      <w:r w:rsidRPr="00BF1A39">
        <w:rPr>
          <w:rFonts w:eastAsia="Calibri"/>
          <w:lang w:val="en-GB"/>
        </w:rPr>
        <w:t xml:space="preserve">, </w:t>
      </w:r>
      <w:proofErr w:type="spellStart"/>
      <w:r w:rsidRPr="00BF1A39">
        <w:rPr>
          <w:rFonts w:eastAsia="Calibri"/>
          <w:lang w:val="en-GB"/>
        </w:rPr>
        <w:t>selektivni</w:t>
      </w:r>
      <w:proofErr w:type="spellEnd"/>
      <w:r w:rsidRPr="00BF1A39">
        <w:rPr>
          <w:rFonts w:eastAsia="Calibri"/>
          <w:lang w:val="en-GB"/>
        </w:rPr>
        <w:t xml:space="preserve"> </w:t>
      </w:r>
      <w:proofErr w:type="spellStart"/>
      <w:r w:rsidRPr="00BF1A39">
        <w:rPr>
          <w:rFonts w:eastAsia="Calibri"/>
          <w:lang w:val="en-GB"/>
        </w:rPr>
        <w:t>posek</w:t>
      </w:r>
      <w:proofErr w:type="spellEnd"/>
      <w:r w:rsidRPr="00BF1A39">
        <w:rPr>
          <w:rFonts w:eastAsia="Calibri"/>
          <w:lang w:val="en-GB"/>
        </w:rPr>
        <w:t xml:space="preserve"> </w:t>
      </w:r>
      <w:proofErr w:type="spellStart"/>
      <w:r w:rsidRPr="00BF1A39">
        <w:rPr>
          <w:rFonts w:eastAsia="Calibri"/>
          <w:lang w:val="en-GB"/>
        </w:rPr>
        <w:t>dreves</w:t>
      </w:r>
      <w:proofErr w:type="spellEnd"/>
      <w:r w:rsidRPr="00BF1A39">
        <w:rPr>
          <w:rFonts w:eastAsia="Calibri"/>
          <w:lang w:val="en-GB"/>
        </w:rPr>
        <w:t xml:space="preserve">, </w:t>
      </w:r>
      <w:proofErr w:type="spellStart"/>
      <w:r w:rsidRPr="00BF1A39">
        <w:rPr>
          <w:rFonts w:eastAsia="Calibri"/>
          <w:lang w:val="en-GB"/>
        </w:rPr>
        <w:t>odstranitev</w:t>
      </w:r>
      <w:proofErr w:type="spellEnd"/>
      <w:r w:rsidRPr="00BF1A39">
        <w:rPr>
          <w:rFonts w:eastAsia="Calibri"/>
          <w:lang w:val="en-GB"/>
        </w:rPr>
        <w:t xml:space="preserve"> </w:t>
      </w:r>
      <w:proofErr w:type="spellStart"/>
      <w:r w:rsidRPr="00BF1A39">
        <w:rPr>
          <w:rFonts w:eastAsia="Calibri"/>
          <w:lang w:val="en-GB"/>
        </w:rPr>
        <w:t>prekomerne</w:t>
      </w:r>
      <w:proofErr w:type="spellEnd"/>
      <w:r w:rsidRPr="00BF1A39">
        <w:rPr>
          <w:rFonts w:eastAsia="Calibri"/>
          <w:lang w:val="en-GB"/>
        </w:rPr>
        <w:t xml:space="preserve"> </w:t>
      </w:r>
      <w:proofErr w:type="spellStart"/>
      <w:r w:rsidRPr="00BF1A39">
        <w:rPr>
          <w:rFonts w:eastAsia="Calibri"/>
          <w:lang w:val="en-GB"/>
        </w:rPr>
        <w:t>obrežne</w:t>
      </w:r>
      <w:proofErr w:type="spellEnd"/>
      <w:r w:rsidRPr="00BF1A39">
        <w:rPr>
          <w:rFonts w:eastAsia="Calibri"/>
          <w:lang w:val="en-GB"/>
        </w:rPr>
        <w:t xml:space="preserve"> </w:t>
      </w:r>
      <w:proofErr w:type="spellStart"/>
      <w:r w:rsidRPr="00BF1A39">
        <w:rPr>
          <w:rFonts w:eastAsia="Calibri"/>
          <w:lang w:val="en-GB"/>
        </w:rPr>
        <w:t>vegetacije</w:t>
      </w:r>
      <w:proofErr w:type="spellEnd"/>
      <w:r w:rsidRPr="00BF1A39">
        <w:rPr>
          <w:rFonts w:eastAsia="Calibri"/>
          <w:lang w:val="en-GB"/>
        </w:rPr>
        <w:t xml:space="preserve"> in </w:t>
      </w:r>
      <w:proofErr w:type="spellStart"/>
      <w:r w:rsidRPr="00BF1A39">
        <w:rPr>
          <w:rFonts w:eastAsia="Calibri"/>
          <w:lang w:val="en-GB"/>
        </w:rPr>
        <w:t>naplavin</w:t>
      </w:r>
      <w:proofErr w:type="spellEnd"/>
      <w:r w:rsidRPr="00BF1A39">
        <w:rPr>
          <w:rFonts w:eastAsia="Calibri"/>
          <w:lang w:val="en-GB"/>
        </w:rPr>
        <w:t xml:space="preserve"> ter </w:t>
      </w:r>
      <w:proofErr w:type="spellStart"/>
      <w:r w:rsidRPr="00BF1A39">
        <w:rPr>
          <w:rFonts w:eastAsia="Calibri"/>
          <w:lang w:val="en-GB"/>
        </w:rPr>
        <w:t>plavja</w:t>
      </w:r>
      <w:proofErr w:type="spellEnd"/>
      <w:r w:rsidRPr="00BF1A39">
        <w:rPr>
          <w:rFonts w:eastAsia="Calibri"/>
          <w:lang w:val="en-GB"/>
        </w:rPr>
        <w:t xml:space="preserve"> </w:t>
      </w:r>
      <w:proofErr w:type="spellStart"/>
      <w:r w:rsidRPr="00BF1A39">
        <w:rPr>
          <w:rFonts w:eastAsia="Calibri"/>
          <w:lang w:val="en-GB"/>
        </w:rPr>
        <w:t>iz</w:t>
      </w:r>
      <w:proofErr w:type="spellEnd"/>
      <w:r w:rsidRPr="00BF1A39">
        <w:rPr>
          <w:rFonts w:eastAsia="Calibri"/>
          <w:lang w:val="en-GB"/>
        </w:rPr>
        <w:t xml:space="preserve"> </w:t>
      </w:r>
      <w:proofErr w:type="spellStart"/>
      <w:r w:rsidRPr="00BF1A39">
        <w:rPr>
          <w:rFonts w:eastAsia="Calibri"/>
          <w:lang w:val="en-GB"/>
        </w:rPr>
        <w:t>profila</w:t>
      </w:r>
      <w:proofErr w:type="spellEnd"/>
      <w:r w:rsidRPr="00BF1A39">
        <w:rPr>
          <w:rFonts w:eastAsia="Calibri"/>
          <w:lang w:val="en-GB"/>
        </w:rPr>
        <w:t xml:space="preserve"> </w:t>
      </w:r>
      <w:proofErr w:type="spellStart"/>
      <w:r w:rsidRPr="00BF1A39">
        <w:rPr>
          <w:rFonts w:eastAsia="Calibri"/>
          <w:lang w:val="en-GB"/>
        </w:rPr>
        <w:t>struge</w:t>
      </w:r>
      <w:proofErr w:type="spellEnd"/>
      <w:r w:rsidRPr="00BF1A39">
        <w:rPr>
          <w:rFonts w:eastAsia="Calibri"/>
          <w:lang w:val="en-GB"/>
        </w:rPr>
        <w:t xml:space="preserve"> </w:t>
      </w:r>
      <w:proofErr w:type="spellStart"/>
      <w:r w:rsidRPr="00BF1A39">
        <w:rPr>
          <w:rFonts w:eastAsia="Calibri"/>
          <w:lang w:val="en-GB"/>
        </w:rPr>
        <w:t>Dobrenjskega</w:t>
      </w:r>
      <w:proofErr w:type="spellEnd"/>
      <w:r w:rsidRPr="00BF1A39">
        <w:rPr>
          <w:rFonts w:eastAsia="Calibri"/>
          <w:lang w:val="en-GB"/>
        </w:rPr>
        <w:t xml:space="preserve"> </w:t>
      </w:r>
      <w:proofErr w:type="spellStart"/>
      <w:r w:rsidRPr="00BF1A39">
        <w:rPr>
          <w:rFonts w:eastAsia="Calibri"/>
          <w:lang w:val="en-GB"/>
        </w:rPr>
        <w:t>potoka</w:t>
      </w:r>
      <w:proofErr w:type="spellEnd"/>
      <w:r w:rsidRPr="00BF1A39">
        <w:rPr>
          <w:rFonts w:eastAsia="Calibri"/>
          <w:lang w:val="en-GB"/>
        </w:rPr>
        <w:t xml:space="preserve"> v </w:t>
      </w:r>
      <w:proofErr w:type="spellStart"/>
      <w:r w:rsidRPr="00BF1A39">
        <w:rPr>
          <w:rFonts w:eastAsia="Calibri"/>
          <w:lang w:val="en-GB"/>
        </w:rPr>
        <w:t>Spodnjem</w:t>
      </w:r>
      <w:proofErr w:type="spellEnd"/>
      <w:r w:rsidRPr="00BF1A39">
        <w:rPr>
          <w:rFonts w:eastAsia="Calibri"/>
          <w:lang w:val="en-GB"/>
        </w:rPr>
        <w:t xml:space="preserve"> </w:t>
      </w:r>
      <w:proofErr w:type="spellStart"/>
      <w:r w:rsidRPr="00BF1A39">
        <w:rPr>
          <w:rFonts w:eastAsia="Calibri"/>
          <w:lang w:val="en-GB"/>
        </w:rPr>
        <w:t>Dobrenju</w:t>
      </w:r>
      <w:proofErr w:type="spellEnd"/>
      <w:r w:rsidRPr="00BF1A39">
        <w:rPr>
          <w:rFonts w:eastAsia="Calibri"/>
          <w:lang w:val="en-GB"/>
        </w:rPr>
        <w:t xml:space="preserve"> in </w:t>
      </w:r>
      <w:proofErr w:type="spellStart"/>
      <w:r>
        <w:rPr>
          <w:rFonts w:eastAsia="Calibri"/>
          <w:lang w:val="en-GB"/>
        </w:rPr>
        <w:t>Polanskem</w:t>
      </w:r>
      <w:proofErr w:type="spellEnd"/>
      <w:r>
        <w:rPr>
          <w:rFonts w:eastAsia="Calibri"/>
          <w:lang w:val="en-GB"/>
        </w:rPr>
        <w:t xml:space="preserve"> </w:t>
      </w:r>
      <w:proofErr w:type="spellStart"/>
      <w:r>
        <w:rPr>
          <w:rFonts w:eastAsia="Calibri"/>
          <w:lang w:val="en-GB"/>
        </w:rPr>
        <w:t>potoku</w:t>
      </w:r>
      <w:proofErr w:type="spellEnd"/>
      <w:r>
        <w:rPr>
          <w:rFonts w:eastAsia="Calibri"/>
          <w:lang w:val="en-GB"/>
        </w:rPr>
        <w:t xml:space="preserve"> – med </w:t>
      </w:r>
      <w:proofErr w:type="spellStart"/>
      <w:r>
        <w:rPr>
          <w:rFonts w:eastAsia="Calibri"/>
          <w:lang w:val="en-GB"/>
        </w:rPr>
        <w:t>železnico</w:t>
      </w:r>
      <w:proofErr w:type="spellEnd"/>
      <w:r>
        <w:rPr>
          <w:rFonts w:eastAsia="Calibri"/>
          <w:lang w:val="en-GB"/>
        </w:rPr>
        <w:t xml:space="preserve"> in AC.</w:t>
      </w:r>
    </w:p>
    <w:p w14:paraId="67E1402F" w14:textId="77777777" w:rsidR="00A6246D" w:rsidRPr="00BE26FB" w:rsidRDefault="00A6246D" w:rsidP="00E63E5F">
      <w:pPr>
        <w:rPr>
          <w:rFonts w:eastAsia="Calibri"/>
          <w:lang w:val="en-GB"/>
        </w:rPr>
      </w:pPr>
    </w:p>
    <w:tbl>
      <w:tblPr>
        <w:tblW w:w="5000" w:type="pct"/>
        <w:jc w:val="center"/>
        <w:tblCellMar>
          <w:left w:w="70" w:type="dxa"/>
          <w:right w:w="70" w:type="dxa"/>
        </w:tblCellMar>
        <w:tblLook w:val="04A0" w:firstRow="1" w:lastRow="0" w:firstColumn="1" w:lastColumn="0" w:noHBand="0" w:noVBand="1"/>
      </w:tblPr>
      <w:tblGrid>
        <w:gridCol w:w="2608"/>
        <w:gridCol w:w="2248"/>
        <w:gridCol w:w="2186"/>
        <w:gridCol w:w="2010"/>
      </w:tblGrid>
      <w:tr w:rsidR="00BE26FB" w:rsidRPr="00F76C78" w14:paraId="5F6403D5" w14:textId="77777777" w:rsidTr="001B59BA">
        <w:trPr>
          <w:trHeight w:val="266"/>
          <w:jc w:val="center"/>
        </w:trPr>
        <w:tc>
          <w:tcPr>
            <w:tcW w:w="9012" w:type="dxa"/>
            <w:gridSpan w:val="4"/>
            <w:tcBorders>
              <w:top w:val="single" w:sz="8" w:space="0" w:color="auto"/>
              <w:left w:val="single" w:sz="8" w:space="0" w:color="auto"/>
              <w:bottom w:val="single" w:sz="4" w:space="0" w:color="000000"/>
              <w:right w:val="single" w:sz="8" w:space="0" w:color="000000"/>
            </w:tcBorders>
            <w:vAlign w:val="center"/>
            <w:hideMark/>
          </w:tcPr>
          <w:p w14:paraId="6B70BF33" w14:textId="77777777" w:rsidR="00BE26FB" w:rsidRPr="00F76C78" w:rsidRDefault="00BE26FB" w:rsidP="00A6246D">
            <w:pPr>
              <w:spacing w:line="240" w:lineRule="auto"/>
              <w:jc w:val="left"/>
              <w:rPr>
                <w:rFonts w:eastAsia="Times New Roman"/>
                <w:b/>
                <w:bCs/>
                <w:color w:val="000000"/>
                <w:sz w:val="18"/>
                <w:szCs w:val="18"/>
                <w:lang w:eastAsia="sl-SI"/>
              </w:rPr>
            </w:pPr>
            <w:r w:rsidRPr="00F76C78">
              <w:rPr>
                <w:rFonts w:eastAsia="Times New Roman"/>
                <w:b/>
                <w:bCs/>
                <w:color w:val="000000"/>
                <w:sz w:val="18"/>
                <w:szCs w:val="18"/>
                <w:lang w:eastAsia="sl-SI"/>
              </w:rPr>
              <w:t>1.6 Vzdrževanje vodne infrastrukture, zgrajene v AC programu</w:t>
            </w:r>
          </w:p>
        </w:tc>
      </w:tr>
      <w:tr w:rsidR="00BE26FB" w:rsidRPr="00F76C78" w14:paraId="3099B15C" w14:textId="77777777" w:rsidTr="001B59BA">
        <w:trPr>
          <w:trHeight w:val="252"/>
          <w:jc w:val="center"/>
        </w:trPr>
        <w:tc>
          <w:tcPr>
            <w:tcW w:w="2597" w:type="dxa"/>
            <w:tcBorders>
              <w:top w:val="nil"/>
              <w:left w:val="single" w:sz="8" w:space="0" w:color="auto"/>
              <w:bottom w:val="single" w:sz="4" w:space="0" w:color="000000"/>
              <w:right w:val="single" w:sz="4" w:space="0" w:color="000000"/>
            </w:tcBorders>
            <w:vAlign w:val="center"/>
            <w:hideMark/>
          </w:tcPr>
          <w:p w14:paraId="1AF3E968" w14:textId="77777777" w:rsidR="00BE26FB" w:rsidRPr="00F76C78" w:rsidRDefault="00BE26FB" w:rsidP="00825A78">
            <w:pPr>
              <w:spacing w:line="240" w:lineRule="auto"/>
              <w:jc w:val="center"/>
              <w:rPr>
                <w:rFonts w:eastAsia="Times New Roman"/>
                <w:color w:val="000000"/>
                <w:sz w:val="18"/>
                <w:szCs w:val="18"/>
                <w:lang w:eastAsia="sl-SI"/>
              </w:rPr>
            </w:pPr>
            <w:r w:rsidRPr="00F76C78">
              <w:rPr>
                <w:rFonts w:eastAsia="Times New Roman"/>
                <w:color w:val="000000"/>
                <w:sz w:val="18"/>
                <w:szCs w:val="18"/>
                <w:lang w:eastAsia="sl-SI"/>
              </w:rPr>
              <w:t>Šifra ukrepa</w:t>
            </w:r>
          </w:p>
        </w:tc>
        <w:tc>
          <w:tcPr>
            <w:tcW w:w="2238" w:type="dxa"/>
            <w:tcBorders>
              <w:top w:val="nil"/>
              <w:left w:val="nil"/>
              <w:bottom w:val="single" w:sz="4" w:space="0" w:color="000000"/>
              <w:right w:val="single" w:sz="4" w:space="0" w:color="000000"/>
            </w:tcBorders>
            <w:vAlign w:val="center"/>
            <w:hideMark/>
          </w:tcPr>
          <w:p w14:paraId="1A4E0B42" w14:textId="77777777" w:rsidR="00BE26FB" w:rsidRPr="00F76C78" w:rsidRDefault="00BE26FB" w:rsidP="00825A78">
            <w:pPr>
              <w:spacing w:line="240" w:lineRule="auto"/>
              <w:jc w:val="center"/>
              <w:rPr>
                <w:rFonts w:eastAsia="Times New Roman"/>
                <w:color w:val="000000"/>
                <w:sz w:val="18"/>
                <w:szCs w:val="18"/>
                <w:lang w:eastAsia="sl-SI"/>
              </w:rPr>
            </w:pPr>
            <w:r w:rsidRPr="00F76C78">
              <w:rPr>
                <w:rFonts w:eastAsia="Times New Roman"/>
                <w:color w:val="000000"/>
                <w:sz w:val="18"/>
                <w:szCs w:val="18"/>
                <w:lang w:eastAsia="sl-SI"/>
              </w:rPr>
              <w:t>Ime objekta/Lokacije</w:t>
            </w:r>
          </w:p>
        </w:tc>
        <w:tc>
          <w:tcPr>
            <w:tcW w:w="2176" w:type="dxa"/>
            <w:tcBorders>
              <w:top w:val="nil"/>
              <w:left w:val="nil"/>
              <w:bottom w:val="single" w:sz="4" w:space="0" w:color="000000"/>
              <w:right w:val="single" w:sz="4" w:space="0" w:color="000000"/>
            </w:tcBorders>
            <w:vAlign w:val="center"/>
            <w:hideMark/>
          </w:tcPr>
          <w:p w14:paraId="3F12999A" w14:textId="77777777" w:rsidR="00BE26FB" w:rsidRPr="00F76C78" w:rsidRDefault="00BE26FB" w:rsidP="00825A78">
            <w:pPr>
              <w:spacing w:line="240" w:lineRule="auto"/>
              <w:jc w:val="center"/>
              <w:rPr>
                <w:rFonts w:eastAsia="Times New Roman"/>
                <w:color w:val="000000"/>
                <w:sz w:val="18"/>
                <w:szCs w:val="18"/>
                <w:lang w:eastAsia="sl-SI"/>
              </w:rPr>
            </w:pPr>
            <w:r w:rsidRPr="00F76C78">
              <w:rPr>
                <w:rFonts w:eastAsia="Times New Roman"/>
                <w:color w:val="000000"/>
                <w:sz w:val="18"/>
                <w:szCs w:val="18"/>
                <w:lang w:eastAsia="sl-SI"/>
              </w:rPr>
              <w:t>Inventarna številka</w:t>
            </w:r>
          </w:p>
        </w:tc>
        <w:tc>
          <w:tcPr>
            <w:tcW w:w="2001" w:type="dxa"/>
            <w:tcBorders>
              <w:top w:val="nil"/>
              <w:left w:val="nil"/>
              <w:bottom w:val="single" w:sz="4" w:space="0" w:color="000000"/>
              <w:right w:val="single" w:sz="8" w:space="0" w:color="auto"/>
            </w:tcBorders>
            <w:vAlign w:val="center"/>
            <w:hideMark/>
          </w:tcPr>
          <w:p w14:paraId="479B6C61" w14:textId="77777777" w:rsidR="00BE26FB" w:rsidRPr="00F76C78" w:rsidRDefault="00BE26FB" w:rsidP="00825A78">
            <w:pPr>
              <w:spacing w:line="240" w:lineRule="auto"/>
              <w:jc w:val="center"/>
              <w:rPr>
                <w:rFonts w:eastAsia="Times New Roman"/>
                <w:color w:val="000000"/>
                <w:sz w:val="18"/>
                <w:szCs w:val="18"/>
                <w:lang w:eastAsia="sl-SI"/>
              </w:rPr>
            </w:pPr>
            <w:r w:rsidRPr="00F76C78">
              <w:rPr>
                <w:rFonts w:eastAsia="Times New Roman"/>
                <w:color w:val="000000"/>
                <w:sz w:val="18"/>
                <w:szCs w:val="18"/>
                <w:lang w:eastAsia="sl-SI"/>
              </w:rPr>
              <w:t>Vrednost v EUR</w:t>
            </w:r>
          </w:p>
        </w:tc>
      </w:tr>
      <w:tr w:rsidR="00BE26FB" w:rsidRPr="00F76C78" w14:paraId="7FAD6876" w14:textId="77777777" w:rsidTr="001B59BA">
        <w:trPr>
          <w:trHeight w:val="266"/>
          <w:jc w:val="center"/>
        </w:trPr>
        <w:tc>
          <w:tcPr>
            <w:tcW w:w="7011" w:type="dxa"/>
            <w:gridSpan w:val="3"/>
            <w:tcBorders>
              <w:top w:val="single" w:sz="4" w:space="0" w:color="000000"/>
              <w:left w:val="single" w:sz="8" w:space="0" w:color="auto"/>
              <w:bottom w:val="single" w:sz="4" w:space="0" w:color="000000"/>
              <w:right w:val="single" w:sz="4" w:space="0" w:color="000000"/>
            </w:tcBorders>
            <w:vAlign w:val="center"/>
            <w:hideMark/>
          </w:tcPr>
          <w:p w14:paraId="1335F463" w14:textId="77777777" w:rsidR="00BE26FB" w:rsidRPr="00F76C78" w:rsidRDefault="00BE26FB" w:rsidP="00825A78">
            <w:pPr>
              <w:spacing w:line="240" w:lineRule="auto"/>
              <w:ind w:firstLineChars="100" w:firstLine="181"/>
              <w:jc w:val="right"/>
              <w:rPr>
                <w:rFonts w:eastAsia="Times New Roman"/>
                <w:b/>
                <w:bCs/>
                <w:color w:val="000000"/>
                <w:sz w:val="18"/>
                <w:szCs w:val="18"/>
                <w:lang w:eastAsia="sl-SI"/>
              </w:rPr>
            </w:pPr>
            <w:r w:rsidRPr="00F76C78">
              <w:rPr>
                <w:rFonts w:eastAsia="Times New Roman"/>
                <w:b/>
                <w:bCs/>
                <w:color w:val="000000"/>
                <w:sz w:val="18"/>
                <w:szCs w:val="18"/>
                <w:lang w:eastAsia="sl-SI"/>
              </w:rPr>
              <w:t>1.</w:t>
            </w:r>
            <w:r>
              <w:rPr>
                <w:rFonts w:eastAsia="Times New Roman"/>
                <w:b/>
                <w:bCs/>
                <w:color w:val="000000"/>
                <w:sz w:val="18"/>
                <w:szCs w:val="18"/>
                <w:lang w:eastAsia="sl-SI"/>
              </w:rPr>
              <w:t>6</w:t>
            </w:r>
            <w:r w:rsidRPr="00F76C78">
              <w:rPr>
                <w:rFonts w:eastAsia="Times New Roman"/>
                <w:b/>
                <w:bCs/>
                <w:color w:val="000000"/>
                <w:sz w:val="18"/>
                <w:szCs w:val="18"/>
                <w:lang w:eastAsia="sl-SI"/>
              </w:rPr>
              <w:t xml:space="preserve"> - Skupaj</w:t>
            </w:r>
          </w:p>
        </w:tc>
        <w:tc>
          <w:tcPr>
            <w:tcW w:w="2001" w:type="dxa"/>
            <w:tcBorders>
              <w:top w:val="nil"/>
              <w:left w:val="nil"/>
              <w:bottom w:val="single" w:sz="4" w:space="0" w:color="000000"/>
              <w:right w:val="single" w:sz="8" w:space="0" w:color="auto"/>
            </w:tcBorders>
            <w:vAlign w:val="center"/>
            <w:hideMark/>
          </w:tcPr>
          <w:p w14:paraId="17ED24E7" w14:textId="77777777" w:rsidR="00BE26FB" w:rsidRPr="00F76C78" w:rsidRDefault="00BE26FB" w:rsidP="00825A78">
            <w:pPr>
              <w:spacing w:line="240" w:lineRule="auto"/>
              <w:jc w:val="center"/>
              <w:rPr>
                <w:rFonts w:eastAsia="Times New Roman"/>
                <w:b/>
                <w:bCs/>
                <w:color w:val="000000"/>
                <w:sz w:val="18"/>
                <w:szCs w:val="18"/>
                <w:lang w:eastAsia="sl-SI"/>
              </w:rPr>
            </w:pPr>
            <w:r w:rsidRPr="00DF655C">
              <w:rPr>
                <w:rFonts w:eastAsia="Times New Roman"/>
                <w:b/>
                <w:bCs/>
                <w:color w:val="000000"/>
                <w:sz w:val="18"/>
                <w:szCs w:val="18"/>
                <w:lang w:eastAsia="sl-SI"/>
              </w:rPr>
              <w:t xml:space="preserve">48.708,00   </w:t>
            </w:r>
          </w:p>
        </w:tc>
      </w:tr>
      <w:tr w:rsidR="00BE26FB" w:rsidRPr="00F76C78" w14:paraId="12AC06E1" w14:textId="77777777" w:rsidTr="001B59BA">
        <w:trPr>
          <w:trHeight w:val="586"/>
          <w:jc w:val="center"/>
        </w:trPr>
        <w:tc>
          <w:tcPr>
            <w:tcW w:w="2597" w:type="dxa"/>
            <w:tcBorders>
              <w:top w:val="nil"/>
              <w:left w:val="single" w:sz="8" w:space="0" w:color="auto"/>
              <w:bottom w:val="single" w:sz="4" w:space="0" w:color="000000"/>
              <w:right w:val="single" w:sz="4" w:space="0" w:color="000000"/>
            </w:tcBorders>
            <w:vAlign w:val="center"/>
            <w:hideMark/>
          </w:tcPr>
          <w:p w14:paraId="3A8D8010" w14:textId="77777777" w:rsidR="00BE26FB" w:rsidRPr="00F76C78" w:rsidRDefault="00BE26FB" w:rsidP="00825A78">
            <w:pPr>
              <w:spacing w:line="240" w:lineRule="auto"/>
              <w:jc w:val="center"/>
              <w:rPr>
                <w:rFonts w:eastAsia="Times New Roman"/>
                <w:color w:val="000000"/>
                <w:sz w:val="18"/>
                <w:szCs w:val="18"/>
                <w:lang w:eastAsia="sl-SI"/>
              </w:rPr>
            </w:pPr>
            <w:r w:rsidRPr="00F76C78">
              <w:rPr>
                <w:rFonts w:eastAsia="Times New Roman"/>
                <w:color w:val="000000"/>
                <w:sz w:val="18"/>
                <w:szCs w:val="18"/>
                <w:lang w:eastAsia="sl-SI"/>
              </w:rPr>
              <w:t>MB160001</w:t>
            </w:r>
          </w:p>
        </w:tc>
        <w:tc>
          <w:tcPr>
            <w:tcW w:w="2238" w:type="dxa"/>
            <w:tcBorders>
              <w:top w:val="nil"/>
              <w:left w:val="nil"/>
              <w:bottom w:val="single" w:sz="4" w:space="0" w:color="000000"/>
              <w:right w:val="single" w:sz="4" w:space="0" w:color="000000"/>
            </w:tcBorders>
            <w:vAlign w:val="center"/>
            <w:hideMark/>
          </w:tcPr>
          <w:p w14:paraId="6176AFC4" w14:textId="77777777" w:rsidR="00BE26FB" w:rsidRPr="00F76C78" w:rsidRDefault="00BE26FB" w:rsidP="00825A78">
            <w:pPr>
              <w:spacing w:line="240" w:lineRule="auto"/>
              <w:jc w:val="left"/>
              <w:rPr>
                <w:rFonts w:eastAsia="Times New Roman"/>
                <w:color w:val="000000"/>
                <w:sz w:val="18"/>
                <w:szCs w:val="18"/>
                <w:lang w:eastAsia="sl-SI"/>
              </w:rPr>
            </w:pPr>
            <w:r w:rsidRPr="00F76C78">
              <w:rPr>
                <w:rFonts w:eastAsia="Times New Roman"/>
                <w:color w:val="000000"/>
                <w:sz w:val="18"/>
                <w:szCs w:val="18"/>
                <w:lang w:eastAsia="sl-SI"/>
              </w:rPr>
              <w:t>Dobrenjski potok; posek zarasti</w:t>
            </w:r>
          </w:p>
        </w:tc>
        <w:tc>
          <w:tcPr>
            <w:tcW w:w="2176" w:type="dxa"/>
            <w:tcBorders>
              <w:top w:val="nil"/>
              <w:left w:val="nil"/>
              <w:bottom w:val="single" w:sz="4" w:space="0" w:color="000000"/>
              <w:right w:val="single" w:sz="4" w:space="0" w:color="000000"/>
            </w:tcBorders>
            <w:vAlign w:val="center"/>
            <w:hideMark/>
          </w:tcPr>
          <w:p w14:paraId="2141D6C2" w14:textId="77777777" w:rsidR="00BE26FB" w:rsidRPr="00F76C78" w:rsidRDefault="00BE26FB" w:rsidP="00825A78">
            <w:pPr>
              <w:spacing w:line="240" w:lineRule="auto"/>
              <w:jc w:val="center"/>
              <w:rPr>
                <w:rFonts w:eastAsia="Times New Roman"/>
                <w:color w:val="000000"/>
                <w:sz w:val="18"/>
                <w:szCs w:val="18"/>
                <w:lang w:eastAsia="sl-SI"/>
              </w:rPr>
            </w:pPr>
            <w:r w:rsidRPr="00F76C78">
              <w:rPr>
                <w:rFonts w:eastAsia="Times New Roman"/>
                <w:color w:val="000000"/>
                <w:sz w:val="18"/>
                <w:szCs w:val="18"/>
                <w:lang w:eastAsia="sl-SI"/>
              </w:rPr>
              <w:t>2523056011</w:t>
            </w:r>
          </w:p>
        </w:tc>
        <w:tc>
          <w:tcPr>
            <w:tcW w:w="2001" w:type="dxa"/>
            <w:tcBorders>
              <w:top w:val="nil"/>
              <w:left w:val="nil"/>
              <w:bottom w:val="single" w:sz="4" w:space="0" w:color="000000"/>
              <w:right w:val="single" w:sz="8" w:space="0" w:color="auto"/>
            </w:tcBorders>
            <w:vAlign w:val="center"/>
            <w:hideMark/>
          </w:tcPr>
          <w:p w14:paraId="75D8A12C" w14:textId="77777777" w:rsidR="00BE26FB" w:rsidRPr="00DF655C" w:rsidRDefault="00BE26FB" w:rsidP="00825A78">
            <w:pPr>
              <w:spacing w:line="240" w:lineRule="auto"/>
              <w:jc w:val="center"/>
              <w:rPr>
                <w:rFonts w:eastAsia="Times New Roman"/>
                <w:color w:val="000000"/>
                <w:sz w:val="18"/>
                <w:szCs w:val="18"/>
                <w:lang w:eastAsia="sl-SI"/>
              </w:rPr>
            </w:pPr>
            <w:r w:rsidRPr="00DF655C">
              <w:rPr>
                <w:sz w:val="18"/>
                <w:szCs w:val="18"/>
              </w:rPr>
              <w:t>23.988,14</w:t>
            </w:r>
          </w:p>
        </w:tc>
      </w:tr>
      <w:tr w:rsidR="00BE26FB" w:rsidRPr="00F76C78" w14:paraId="751BD218" w14:textId="77777777" w:rsidTr="001B59BA">
        <w:trPr>
          <w:trHeight w:val="894"/>
          <w:jc w:val="center"/>
        </w:trPr>
        <w:tc>
          <w:tcPr>
            <w:tcW w:w="2597" w:type="dxa"/>
            <w:tcBorders>
              <w:top w:val="nil"/>
              <w:left w:val="single" w:sz="8" w:space="0" w:color="auto"/>
              <w:bottom w:val="single" w:sz="8" w:space="0" w:color="auto"/>
              <w:right w:val="single" w:sz="4" w:space="0" w:color="000000"/>
            </w:tcBorders>
            <w:vAlign w:val="center"/>
            <w:hideMark/>
          </w:tcPr>
          <w:p w14:paraId="6C909CCF" w14:textId="77777777" w:rsidR="00BE26FB" w:rsidRPr="00F76C78" w:rsidRDefault="00BE26FB" w:rsidP="00825A78">
            <w:pPr>
              <w:spacing w:line="240" w:lineRule="auto"/>
              <w:jc w:val="center"/>
              <w:rPr>
                <w:rFonts w:eastAsia="Times New Roman"/>
                <w:color w:val="000000"/>
                <w:sz w:val="18"/>
                <w:szCs w:val="18"/>
                <w:lang w:eastAsia="sl-SI"/>
              </w:rPr>
            </w:pPr>
            <w:r w:rsidRPr="00F76C78">
              <w:rPr>
                <w:rFonts w:eastAsia="Times New Roman"/>
                <w:color w:val="000000"/>
                <w:sz w:val="18"/>
                <w:szCs w:val="18"/>
                <w:lang w:eastAsia="sl-SI"/>
              </w:rPr>
              <w:t>MB160002</w:t>
            </w:r>
          </w:p>
        </w:tc>
        <w:tc>
          <w:tcPr>
            <w:tcW w:w="2238" w:type="dxa"/>
            <w:tcBorders>
              <w:top w:val="nil"/>
              <w:left w:val="nil"/>
              <w:bottom w:val="single" w:sz="8" w:space="0" w:color="auto"/>
              <w:right w:val="single" w:sz="4" w:space="0" w:color="000000"/>
            </w:tcBorders>
            <w:vAlign w:val="center"/>
            <w:hideMark/>
          </w:tcPr>
          <w:p w14:paraId="02DC9E73" w14:textId="77777777" w:rsidR="00BE26FB" w:rsidRPr="00F76C78" w:rsidRDefault="00BE26FB" w:rsidP="00825A78">
            <w:pPr>
              <w:spacing w:line="240" w:lineRule="auto"/>
              <w:jc w:val="left"/>
              <w:rPr>
                <w:rFonts w:eastAsia="Times New Roman"/>
                <w:color w:val="000000"/>
                <w:sz w:val="18"/>
                <w:szCs w:val="18"/>
                <w:lang w:eastAsia="sl-SI"/>
              </w:rPr>
            </w:pPr>
            <w:r w:rsidRPr="00DF655C">
              <w:rPr>
                <w:rFonts w:eastAsia="Times New Roman"/>
                <w:color w:val="000000"/>
                <w:sz w:val="18"/>
                <w:szCs w:val="18"/>
                <w:lang w:eastAsia="sl-SI"/>
              </w:rPr>
              <w:t>Novi Hočki potok - vzdrževalna dela v območju HC</w:t>
            </w:r>
          </w:p>
        </w:tc>
        <w:tc>
          <w:tcPr>
            <w:tcW w:w="2176" w:type="dxa"/>
            <w:tcBorders>
              <w:top w:val="nil"/>
              <w:left w:val="nil"/>
              <w:bottom w:val="single" w:sz="8" w:space="0" w:color="auto"/>
              <w:right w:val="single" w:sz="4" w:space="0" w:color="000000"/>
            </w:tcBorders>
            <w:vAlign w:val="center"/>
            <w:hideMark/>
          </w:tcPr>
          <w:p w14:paraId="64B74EF5" w14:textId="77777777" w:rsidR="00BE26FB" w:rsidRPr="00F76C78" w:rsidRDefault="00BE26FB" w:rsidP="00825A78">
            <w:pPr>
              <w:spacing w:line="240" w:lineRule="auto"/>
              <w:jc w:val="center"/>
              <w:rPr>
                <w:rFonts w:eastAsia="Times New Roman"/>
                <w:color w:val="000000"/>
                <w:sz w:val="18"/>
                <w:szCs w:val="18"/>
                <w:lang w:eastAsia="sl-SI"/>
              </w:rPr>
            </w:pPr>
            <w:r w:rsidRPr="00F76C78">
              <w:rPr>
                <w:rFonts w:eastAsia="Times New Roman"/>
                <w:color w:val="000000"/>
                <w:sz w:val="18"/>
                <w:szCs w:val="18"/>
                <w:lang w:eastAsia="sl-SI"/>
              </w:rPr>
              <w:t>2523056007</w:t>
            </w:r>
          </w:p>
        </w:tc>
        <w:tc>
          <w:tcPr>
            <w:tcW w:w="2001" w:type="dxa"/>
            <w:tcBorders>
              <w:top w:val="nil"/>
              <w:left w:val="nil"/>
              <w:bottom w:val="single" w:sz="8" w:space="0" w:color="auto"/>
              <w:right w:val="single" w:sz="8" w:space="0" w:color="auto"/>
            </w:tcBorders>
            <w:vAlign w:val="center"/>
            <w:hideMark/>
          </w:tcPr>
          <w:p w14:paraId="675CFB26" w14:textId="77777777" w:rsidR="00BE26FB" w:rsidRPr="00DF655C" w:rsidRDefault="00BE26FB" w:rsidP="00825A78">
            <w:pPr>
              <w:spacing w:line="240" w:lineRule="auto"/>
              <w:jc w:val="center"/>
              <w:rPr>
                <w:rFonts w:eastAsia="Times New Roman"/>
                <w:color w:val="000000"/>
                <w:sz w:val="18"/>
                <w:szCs w:val="18"/>
                <w:lang w:eastAsia="sl-SI"/>
              </w:rPr>
            </w:pPr>
            <w:r w:rsidRPr="00DF655C">
              <w:rPr>
                <w:sz w:val="18"/>
                <w:szCs w:val="18"/>
              </w:rPr>
              <w:t>24.719,86</w:t>
            </w:r>
          </w:p>
        </w:tc>
      </w:tr>
    </w:tbl>
    <w:p w14:paraId="59413A24" w14:textId="77777777" w:rsidR="000853B7" w:rsidRPr="000853B7" w:rsidRDefault="000853B7" w:rsidP="00E63E5F">
      <w:pPr>
        <w:rPr>
          <w:rFonts w:eastAsia="Calibri"/>
        </w:rPr>
      </w:pPr>
    </w:p>
    <w:p w14:paraId="1BCD07EE" w14:textId="77777777" w:rsidR="00BE26FB" w:rsidRDefault="00BE26FB" w:rsidP="00BE26FB">
      <w:pPr>
        <w:rPr>
          <w:rFonts w:eastAsia="Calibri"/>
        </w:rPr>
      </w:pPr>
      <w:r w:rsidRPr="005A6DFE">
        <w:rPr>
          <w:rFonts w:eastAsia="Calibri"/>
        </w:rPr>
        <w:t xml:space="preserve">Vzdrževanje vodne infrastrukture zgrajene v AC programu je zajeto </w:t>
      </w:r>
      <w:r>
        <w:rPr>
          <w:rFonts w:eastAsia="Calibri"/>
        </w:rPr>
        <w:t>iz pp</w:t>
      </w:r>
      <w:r w:rsidRPr="005A6DFE">
        <w:rPr>
          <w:rFonts w:eastAsia="Calibri"/>
        </w:rPr>
        <w:t>. 231462.</w:t>
      </w:r>
    </w:p>
    <w:p w14:paraId="4EDB5E88" w14:textId="77777777" w:rsidR="000853B7" w:rsidRPr="000853B7" w:rsidRDefault="000853B7" w:rsidP="00E63E5F">
      <w:pPr>
        <w:rPr>
          <w:rFonts w:eastAsia="Calibri"/>
        </w:rPr>
      </w:pPr>
    </w:p>
    <w:p w14:paraId="50C66272" w14:textId="77777777" w:rsidR="000853B7" w:rsidRPr="000853B7" w:rsidRDefault="000853B7" w:rsidP="009979F7">
      <w:pPr>
        <w:pStyle w:val="Naslov2"/>
      </w:pPr>
      <w:r w:rsidRPr="000853B7">
        <w:t>Izvedba drugih del na področju urejanja voda</w:t>
      </w:r>
    </w:p>
    <w:p w14:paraId="64CA0896" w14:textId="77777777" w:rsidR="000853B7" w:rsidRPr="000853B7" w:rsidRDefault="000853B7" w:rsidP="00E63E5F">
      <w:pPr>
        <w:outlineLvl w:val="0"/>
        <w:rPr>
          <w:rFonts w:eastAsia="Times New Roman"/>
          <w:sz w:val="22"/>
          <w:szCs w:val="22"/>
          <w:lang w:eastAsia="sl-SI"/>
        </w:rPr>
      </w:pPr>
    </w:p>
    <w:p w14:paraId="29ABFE19" w14:textId="77777777" w:rsidR="00BE26FB" w:rsidRPr="009F5C44" w:rsidRDefault="00BE26FB" w:rsidP="00BE26FB">
      <w:pPr>
        <w:outlineLvl w:val="0"/>
        <w:rPr>
          <w:rFonts w:eastAsia="Times New Roman"/>
          <w:lang w:eastAsia="sl-SI"/>
        </w:rPr>
      </w:pPr>
      <w:r w:rsidRPr="009F5C44">
        <w:rPr>
          <w:rFonts w:eastAsia="Times New Roman"/>
          <w:lang w:eastAsia="sl-SI"/>
        </w:rPr>
        <w:t>V okviru te planske postavke je bila sklenjena pogodba za izvedbo v letu 202</w:t>
      </w:r>
      <w:r>
        <w:rPr>
          <w:rFonts w:eastAsia="Times New Roman"/>
          <w:lang w:eastAsia="sl-SI"/>
        </w:rPr>
        <w:t>5</w:t>
      </w:r>
      <w:r w:rsidRPr="009F5C44">
        <w:rPr>
          <w:rFonts w:eastAsia="Times New Roman"/>
          <w:lang w:eastAsia="sl-SI"/>
        </w:rPr>
        <w:t xml:space="preserve"> v višini 625.000,00 EUR. Z Aneksom št. </w:t>
      </w:r>
      <w:r>
        <w:rPr>
          <w:rFonts w:eastAsia="Times New Roman"/>
          <w:lang w:eastAsia="sl-SI"/>
        </w:rPr>
        <w:t>1</w:t>
      </w:r>
      <w:r w:rsidRPr="009F5C44">
        <w:rPr>
          <w:rFonts w:eastAsia="Times New Roman"/>
          <w:lang w:eastAsia="sl-SI"/>
        </w:rPr>
        <w:t xml:space="preserve"> se je podaljšal rok izvedbe do </w:t>
      </w:r>
      <w:r>
        <w:rPr>
          <w:rFonts w:eastAsia="Times New Roman"/>
          <w:lang w:eastAsia="sl-SI"/>
        </w:rPr>
        <w:t>19</w:t>
      </w:r>
      <w:r w:rsidRPr="009F5C44">
        <w:rPr>
          <w:rFonts w:eastAsia="Times New Roman"/>
          <w:lang w:eastAsia="sl-SI"/>
        </w:rPr>
        <w:t xml:space="preserve">. </w:t>
      </w:r>
      <w:r>
        <w:rPr>
          <w:rFonts w:eastAsia="Times New Roman"/>
          <w:lang w:eastAsia="sl-SI"/>
        </w:rPr>
        <w:t>12</w:t>
      </w:r>
      <w:r w:rsidRPr="009F5C44">
        <w:rPr>
          <w:rFonts w:eastAsia="Times New Roman"/>
          <w:lang w:eastAsia="sl-SI"/>
        </w:rPr>
        <w:t>. 202</w:t>
      </w:r>
      <w:r>
        <w:rPr>
          <w:rFonts w:eastAsia="Times New Roman"/>
          <w:lang w:eastAsia="sl-SI"/>
        </w:rPr>
        <w:t>5</w:t>
      </w:r>
      <w:r w:rsidRPr="009F5C44">
        <w:rPr>
          <w:rFonts w:eastAsia="Times New Roman"/>
          <w:lang w:eastAsia="sl-SI"/>
        </w:rPr>
        <w:t>.</w:t>
      </w:r>
      <w:r>
        <w:rPr>
          <w:rFonts w:eastAsia="Times New Roman"/>
          <w:lang w:eastAsia="sl-SI"/>
        </w:rPr>
        <w:t xml:space="preserve"> Dela so se izvedla v celotni vrednosti</w:t>
      </w:r>
      <w:r w:rsidRPr="009F5C44">
        <w:rPr>
          <w:rFonts w:eastAsia="Times New Roman"/>
          <w:lang w:eastAsia="sl-SI"/>
        </w:rPr>
        <w:t>, s čimer se je pogodbena vrednost 100 % realizirala.</w:t>
      </w:r>
    </w:p>
    <w:p w14:paraId="72A46ED4" w14:textId="77777777" w:rsidR="000853B7" w:rsidRPr="000853B7" w:rsidRDefault="000853B7" w:rsidP="00E63E5F">
      <w:pPr>
        <w:outlineLvl w:val="0"/>
        <w:rPr>
          <w:rFonts w:eastAsia="Times New Roman"/>
          <w:lang w:eastAsia="sl-SI"/>
        </w:rPr>
      </w:pPr>
    </w:p>
    <w:tbl>
      <w:tblPr>
        <w:tblW w:w="6705" w:type="dxa"/>
        <w:jc w:val="center"/>
        <w:tblCellMar>
          <w:left w:w="70" w:type="dxa"/>
          <w:right w:w="70" w:type="dxa"/>
        </w:tblCellMar>
        <w:tblLook w:val="04A0" w:firstRow="1" w:lastRow="0" w:firstColumn="1" w:lastColumn="0" w:noHBand="0" w:noVBand="1"/>
      </w:tblPr>
      <w:tblGrid>
        <w:gridCol w:w="1111"/>
        <w:gridCol w:w="959"/>
        <w:gridCol w:w="1303"/>
        <w:gridCol w:w="1142"/>
        <w:gridCol w:w="1041"/>
        <w:gridCol w:w="997"/>
        <w:gridCol w:w="152"/>
      </w:tblGrid>
      <w:tr w:rsidR="00BE26FB" w:rsidRPr="009F5C44" w14:paraId="77D9DF4C" w14:textId="77777777" w:rsidTr="00825A78">
        <w:trPr>
          <w:gridAfter w:val="1"/>
          <w:wAfter w:w="152" w:type="dxa"/>
          <w:trHeight w:val="425"/>
          <w:jc w:val="center"/>
        </w:trPr>
        <w:tc>
          <w:tcPr>
            <w:tcW w:w="1111"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12C24A83" w14:textId="77777777" w:rsidR="00BE26FB" w:rsidRPr="009F5C44" w:rsidRDefault="00BE26FB" w:rsidP="00825A78">
            <w:pPr>
              <w:spacing w:line="240" w:lineRule="auto"/>
              <w:jc w:val="center"/>
              <w:rPr>
                <w:rFonts w:eastAsia="Times New Roman"/>
                <w:sz w:val="18"/>
                <w:szCs w:val="18"/>
                <w:lang w:eastAsia="sl-SI"/>
              </w:rPr>
            </w:pPr>
            <w:r w:rsidRPr="009F5C44">
              <w:rPr>
                <w:rFonts w:eastAsia="Times New Roman"/>
                <w:sz w:val="18"/>
                <w:szCs w:val="18"/>
                <w:lang w:eastAsia="sl-SI"/>
              </w:rPr>
              <w:t>Šifra ukrepa</w:t>
            </w:r>
          </w:p>
        </w:tc>
        <w:tc>
          <w:tcPr>
            <w:tcW w:w="959" w:type="dxa"/>
            <w:vMerge w:val="restart"/>
            <w:tcBorders>
              <w:top w:val="single" w:sz="8" w:space="0" w:color="auto"/>
              <w:left w:val="single" w:sz="8" w:space="0" w:color="auto"/>
              <w:bottom w:val="single" w:sz="8" w:space="0" w:color="000000"/>
              <w:right w:val="single" w:sz="4" w:space="0" w:color="auto"/>
            </w:tcBorders>
            <w:shd w:val="clear" w:color="000000" w:fill="D9D9D9"/>
            <w:noWrap/>
            <w:vAlign w:val="center"/>
            <w:hideMark/>
          </w:tcPr>
          <w:p w14:paraId="42B14DD8" w14:textId="77777777" w:rsidR="00BE26FB" w:rsidRPr="009F5C44" w:rsidRDefault="00BE26FB" w:rsidP="00825A78">
            <w:pPr>
              <w:spacing w:line="240" w:lineRule="auto"/>
              <w:jc w:val="center"/>
              <w:rPr>
                <w:rFonts w:eastAsia="Times New Roman"/>
                <w:sz w:val="18"/>
                <w:szCs w:val="18"/>
                <w:lang w:eastAsia="sl-SI"/>
              </w:rPr>
            </w:pPr>
            <w:r w:rsidRPr="009F5C44">
              <w:rPr>
                <w:rFonts w:eastAsia="Times New Roman"/>
                <w:sz w:val="18"/>
                <w:szCs w:val="18"/>
                <w:lang w:eastAsia="sl-SI"/>
              </w:rPr>
              <w:t>Občina</w:t>
            </w:r>
          </w:p>
        </w:tc>
        <w:tc>
          <w:tcPr>
            <w:tcW w:w="1303" w:type="dxa"/>
            <w:vMerge w:val="restart"/>
            <w:tcBorders>
              <w:top w:val="single" w:sz="8" w:space="0" w:color="auto"/>
              <w:left w:val="single" w:sz="4" w:space="0" w:color="auto"/>
              <w:bottom w:val="single" w:sz="8" w:space="0" w:color="000000"/>
              <w:right w:val="single" w:sz="4" w:space="0" w:color="auto"/>
            </w:tcBorders>
            <w:shd w:val="clear" w:color="000000" w:fill="D9D9D9"/>
            <w:vAlign w:val="center"/>
            <w:hideMark/>
          </w:tcPr>
          <w:p w14:paraId="27043189" w14:textId="77777777" w:rsidR="00BE26FB" w:rsidRPr="009F5C44" w:rsidRDefault="00BE26FB" w:rsidP="00825A78">
            <w:pPr>
              <w:spacing w:line="240" w:lineRule="auto"/>
              <w:jc w:val="center"/>
              <w:rPr>
                <w:rFonts w:eastAsia="Times New Roman"/>
                <w:i/>
                <w:iCs/>
                <w:sz w:val="18"/>
                <w:szCs w:val="18"/>
                <w:lang w:eastAsia="sl-SI"/>
              </w:rPr>
            </w:pPr>
            <w:r w:rsidRPr="009F5C44">
              <w:rPr>
                <w:rFonts w:eastAsia="Times New Roman"/>
                <w:i/>
                <w:iCs/>
                <w:sz w:val="18"/>
                <w:szCs w:val="18"/>
                <w:lang w:eastAsia="sl-SI"/>
              </w:rPr>
              <w:t>IME OBJEKTA</w:t>
            </w:r>
          </w:p>
        </w:tc>
        <w:tc>
          <w:tcPr>
            <w:tcW w:w="1142" w:type="dxa"/>
            <w:vMerge w:val="restart"/>
            <w:tcBorders>
              <w:top w:val="single" w:sz="8" w:space="0" w:color="auto"/>
              <w:left w:val="single" w:sz="4" w:space="0" w:color="auto"/>
              <w:bottom w:val="single" w:sz="8" w:space="0" w:color="000000"/>
              <w:right w:val="single" w:sz="4" w:space="0" w:color="auto"/>
            </w:tcBorders>
            <w:shd w:val="clear" w:color="000000" w:fill="D9D9D9"/>
            <w:vAlign w:val="center"/>
            <w:hideMark/>
          </w:tcPr>
          <w:p w14:paraId="66ED14FB" w14:textId="77777777" w:rsidR="00BE26FB" w:rsidRPr="009F5C44" w:rsidRDefault="00BE26FB" w:rsidP="00825A78">
            <w:pPr>
              <w:spacing w:line="240" w:lineRule="auto"/>
              <w:jc w:val="center"/>
              <w:rPr>
                <w:rFonts w:eastAsia="Times New Roman"/>
                <w:sz w:val="18"/>
                <w:szCs w:val="18"/>
                <w:lang w:eastAsia="sl-SI"/>
              </w:rPr>
            </w:pPr>
            <w:r w:rsidRPr="009F5C44">
              <w:rPr>
                <w:rFonts w:eastAsia="Times New Roman"/>
                <w:sz w:val="18"/>
                <w:szCs w:val="18"/>
                <w:lang w:eastAsia="sl-SI"/>
              </w:rPr>
              <w:t>Inventarna št.</w:t>
            </w:r>
          </w:p>
        </w:tc>
        <w:tc>
          <w:tcPr>
            <w:tcW w:w="1041" w:type="dxa"/>
            <w:vMerge w:val="restart"/>
            <w:tcBorders>
              <w:top w:val="single" w:sz="8" w:space="0" w:color="auto"/>
              <w:left w:val="single" w:sz="4" w:space="0" w:color="auto"/>
              <w:bottom w:val="single" w:sz="8" w:space="0" w:color="000000"/>
              <w:right w:val="single" w:sz="4" w:space="0" w:color="auto"/>
            </w:tcBorders>
            <w:shd w:val="clear" w:color="000000" w:fill="D9D9D9"/>
            <w:vAlign w:val="center"/>
            <w:hideMark/>
          </w:tcPr>
          <w:p w14:paraId="304AD493" w14:textId="77777777" w:rsidR="00BE26FB" w:rsidRPr="009F5C44" w:rsidRDefault="00BE26FB" w:rsidP="00825A78">
            <w:pPr>
              <w:spacing w:line="240" w:lineRule="auto"/>
              <w:jc w:val="center"/>
              <w:rPr>
                <w:rFonts w:eastAsia="Times New Roman"/>
                <w:b/>
                <w:bCs/>
                <w:color w:val="000000"/>
                <w:sz w:val="18"/>
                <w:szCs w:val="18"/>
                <w:lang w:eastAsia="sl-SI"/>
              </w:rPr>
            </w:pPr>
            <w:r>
              <w:rPr>
                <w:rFonts w:eastAsia="Times New Roman"/>
                <w:b/>
                <w:bCs/>
                <w:color w:val="000000"/>
                <w:sz w:val="18"/>
                <w:szCs w:val="18"/>
                <w:lang w:eastAsia="sl-SI"/>
              </w:rPr>
              <w:t>Vrednost izvedenih del</w:t>
            </w:r>
          </w:p>
        </w:tc>
        <w:tc>
          <w:tcPr>
            <w:tcW w:w="997" w:type="dxa"/>
            <w:vMerge w:val="restart"/>
            <w:tcBorders>
              <w:top w:val="single" w:sz="8" w:space="0" w:color="auto"/>
              <w:left w:val="single" w:sz="4" w:space="0" w:color="auto"/>
              <w:bottom w:val="single" w:sz="8" w:space="0" w:color="000000"/>
              <w:right w:val="single" w:sz="8" w:space="0" w:color="auto"/>
            </w:tcBorders>
            <w:shd w:val="clear" w:color="000000" w:fill="D9D9D9"/>
            <w:noWrap/>
            <w:vAlign w:val="center"/>
            <w:hideMark/>
          </w:tcPr>
          <w:p w14:paraId="41C9DAC0" w14:textId="77777777" w:rsidR="00BE26FB" w:rsidRPr="009F5C44" w:rsidRDefault="00BE26FB" w:rsidP="00825A78">
            <w:pPr>
              <w:spacing w:line="240" w:lineRule="auto"/>
              <w:jc w:val="center"/>
              <w:rPr>
                <w:rFonts w:eastAsia="Times New Roman"/>
                <w:sz w:val="18"/>
                <w:szCs w:val="18"/>
                <w:lang w:eastAsia="sl-SI"/>
              </w:rPr>
            </w:pPr>
            <w:r w:rsidRPr="009F5C44">
              <w:rPr>
                <w:rFonts w:eastAsia="Times New Roman"/>
                <w:sz w:val="18"/>
                <w:szCs w:val="18"/>
                <w:lang w:eastAsia="sl-SI"/>
              </w:rPr>
              <w:t>faza izvedbe</w:t>
            </w:r>
          </w:p>
        </w:tc>
      </w:tr>
      <w:tr w:rsidR="00BE26FB" w:rsidRPr="009F5C44" w14:paraId="5987AE58" w14:textId="77777777" w:rsidTr="00825A78">
        <w:trPr>
          <w:trHeight w:val="286"/>
          <w:jc w:val="center"/>
        </w:trPr>
        <w:tc>
          <w:tcPr>
            <w:tcW w:w="1111" w:type="dxa"/>
            <w:vMerge/>
            <w:tcBorders>
              <w:top w:val="single" w:sz="8" w:space="0" w:color="auto"/>
              <w:left w:val="single" w:sz="8" w:space="0" w:color="auto"/>
              <w:bottom w:val="single" w:sz="8" w:space="0" w:color="000000"/>
              <w:right w:val="single" w:sz="8" w:space="0" w:color="auto"/>
            </w:tcBorders>
            <w:vAlign w:val="center"/>
            <w:hideMark/>
          </w:tcPr>
          <w:p w14:paraId="7C5867DB" w14:textId="77777777" w:rsidR="00BE26FB" w:rsidRPr="009F5C44" w:rsidRDefault="00BE26FB" w:rsidP="00825A78">
            <w:pPr>
              <w:spacing w:line="240" w:lineRule="auto"/>
              <w:jc w:val="left"/>
              <w:rPr>
                <w:rFonts w:eastAsia="Times New Roman"/>
                <w:sz w:val="18"/>
                <w:szCs w:val="18"/>
                <w:lang w:eastAsia="sl-SI"/>
              </w:rPr>
            </w:pPr>
          </w:p>
        </w:tc>
        <w:tc>
          <w:tcPr>
            <w:tcW w:w="959" w:type="dxa"/>
            <w:vMerge/>
            <w:tcBorders>
              <w:top w:val="single" w:sz="8" w:space="0" w:color="auto"/>
              <w:left w:val="single" w:sz="8" w:space="0" w:color="auto"/>
              <w:bottom w:val="single" w:sz="8" w:space="0" w:color="000000"/>
              <w:right w:val="single" w:sz="4" w:space="0" w:color="auto"/>
            </w:tcBorders>
            <w:vAlign w:val="center"/>
            <w:hideMark/>
          </w:tcPr>
          <w:p w14:paraId="6695497F" w14:textId="77777777" w:rsidR="00BE26FB" w:rsidRPr="009F5C44" w:rsidRDefault="00BE26FB" w:rsidP="00825A78">
            <w:pPr>
              <w:spacing w:line="240" w:lineRule="auto"/>
              <w:jc w:val="left"/>
              <w:rPr>
                <w:rFonts w:eastAsia="Times New Roman"/>
                <w:sz w:val="18"/>
                <w:szCs w:val="18"/>
                <w:lang w:eastAsia="sl-SI"/>
              </w:rPr>
            </w:pPr>
          </w:p>
        </w:tc>
        <w:tc>
          <w:tcPr>
            <w:tcW w:w="1303" w:type="dxa"/>
            <w:vMerge/>
            <w:tcBorders>
              <w:top w:val="single" w:sz="8" w:space="0" w:color="auto"/>
              <w:left w:val="single" w:sz="4" w:space="0" w:color="auto"/>
              <w:bottom w:val="single" w:sz="8" w:space="0" w:color="000000"/>
              <w:right w:val="single" w:sz="4" w:space="0" w:color="auto"/>
            </w:tcBorders>
            <w:vAlign w:val="center"/>
            <w:hideMark/>
          </w:tcPr>
          <w:p w14:paraId="0831809B" w14:textId="77777777" w:rsidR="00BE26FB" w:rsidRPr="009F5C44" w:rsidRDefault="00BE26FB" w:rsidP="00825A78">
            <w:pPr>
              <w:spacing w:line="240" w:lineRule="auto"/>
              <w:jc w:val="left"/>
              <w:rPr>
                <w:rFonts w:eastAsia="Times New Roman"/>
                <w:i/>
                <w:iCs/>
                <w:sz w:val="18"/>
                <w:szCs w:val="18"/>
                <w:lang w:eastAsia="sl-SI"/>
              </w:rPr>
            </w:pPr>
          </w:p>
        </w:tc>
        <w:tc>
          <w:tcPr>
            <w:tcW w:w="1142" w:type="dxa"/>
            <w:vMerge/>
            <w:tcBorders>
              <w:top w:val="single" w:sz="8" w:space="0" w:color="auto"/>
              <w:left w:val="single" w:sz="4" w:space="0" w:color="auto"/>
              <w:bottom w:val="single" w:sz="8" w:space="0" w:color="000000"/>
              <w:right w:val="single" w:sz="4" w:space="0" w:color="auto"/>
            </w:tcBorders>
            <w:vAlign w:val="center"/>
            <w:hideMark/>
          </w:tcPr>
          <w:p w14:paraId="6E1F6A43" w14:textId="77777777" w:rsidR="00BE26FB" w:rsidRPr="009F5C44" w:rsidRDefault="00BE26FB" w:rsidP="00825A78">
            <w:pPr>
              <w:spacing w:line="240" w:lineRule="auto"/>
              <w:jc w:val="left"/>
              <w:rPr>
                <w:rFonts w:eastAsia="Times New Roman"/>
                <w:sz w:val="18"/>
                <w:szCs w:val="18"/>
                <w:lang w:eastAsia="sl-SI"/>
              </w:rPr>
            </w:pPr>
          </w:p>
        </w:tc>
        <w:tc>
          <w:tcPr>
            <w:tcW w:w="1041" w:type="dxa"/>
            <w:vMerge/>
            <w:tcBorders>
              <w:top w:val="single" w:sz="8" w:space="0" w:color="auto"/>
              <w:left w:val="single" w:sz="4" w:space="0" w:color="auto"/>
              <w:bottom w:val="single" w:sz="8" w:space="0" w:color="000000"/>
              <w:right w:val="single" w:sz="4" w:space="0" w:color="auto"/>
            </w:tcBorders>
            <w:vAlign w:val="center"/>
            <w:hideMark/>
          </w:tcPr>
          <w:p w14:paraId="463C6FC5" w14:textId="77777777" w:rsidR="00BE26FB" w:rsidRPr="009F5C44" w:rsidRDefault="00BE26FB" w:rsidP="00825A78">
            <w:pPr>
              <w:spacing w:line="240" w:lineRule="auto"/>
              <w:jc w:val="left"/>
              <w:rPr>
                <w:rFonts w:eastAsia="Times New Roman"/>
                <w:b/>
                <w:bCs/>
                <w:color w:val="000000"/>
                <w:sz w:val="18"/>
                <w:szCs w:val="18"/>
                <w:lang w:eastAsia="sl-SI"/>
              </w:rPr>
            </w:pPr>
          </w:p>
        </w:tc>
        <w:tc>
          <w:tcPr>
            <w:tcW w:w="997" w:type="dxa"/>
            <w:vMerge/>
            <w:tcBorders>
              <w:top w:val="single" w:sz="8" w:space="0" w:color="auto"/>
              <w:left w:val="single" w:sz="4" w:space="0" w:color="auto"/>
              <w:bottom w:val="single" w:sz="8" w:space="0" w:color="000000"/>
              <w:right w:val="single" w:sz="8" w:space="0" w:color="auto"/>
            </w:tcBorders>
            <w:vAlign w:val="center"/>
            <w:hideMark/>
          </w:tcPr>
          <w:p w14:paraId="1798B3E8" w14:textId="77777777" w:rsidR="00BE26FB" w:rsidRPr="009F5C44" w:rsidRDefault="00BE26FB" w:rsidP="00825A78">
            <w:pPr>
              <w:spacing w:line="240" w:lineRule="auto"/>
              <w:jc w:val="left"/>
              <w:rPr>
                <w:rFonts w:eastAsia="Times New Roman"/>
                <w:sz w:val="18"/>
                <w:szCs w:val="18"/>
                <w:lang w:eastAsia="sl-SI"/>
              </w:rPr>
            </w:pPr>
          </w:p>
        </w:tc>
        <w:tc>
          <w:tcPr>
            <w:tcW w:w="152" w:type="dxa"/>
            <w:tcBorders>
              <w:top w:val="nil"/>
              <w:left w:val="nil"/>
              <w:bottom w:val="nil"/>
              <w:right w:val="nil"/>
            </w:tcBorders>
            <w:noWrap/>
            <w:vAlign w:val="bottom"/>
            <w:hideMark/>
          </w:tcPr>
          <w:p w14:paraId="583A8EDE" w14:textId="77777777" w:rsidR="00BE26FB" w:rsidRPr="009F5C44" w:rsidRDefault="00BE26FB" w:rsidP="00825A78">
            <w:pPr>
              <w:spacing w:line="240" w:lineRule="auto"/>
              <w:jc w:val="center"/>
              <w:rPr>
                <w:rFonts w:ascii="Calibri" w:eastAsia="Times New Roman" w:hAnsi="Calibri" w:cs="Calibri"/>
                <w:sz w:val="16"/>
                <w:szCs w:val="16"/>
                <w:lang w:eastAsia="sl-SI"/>
              </w:rPr>
            </w:pPr>
          </w:p>
        </w:tc>
      </w:tr>
      <w:tr w:rsidR="00BE26FB" w:rsidRPr="009F5C44" w14:paraId="5160239D" w14:textId="77777777" w:rsidTr="00825A78">
        <w:trPr>
          <w:trHeight w:val="624"/>
          <w:jc w:val="center"/>
        </w:trPr>
        <w:tc>
          <w:tcPr>
            <w:tcW w:w="1111" w:type="dxa"/>
            <w:tcBorders>
              <w:top w:val="nil"/>
              <w:left w:val="single" w:sz="8" w:space="0" w:color="auto"/>
              <w:bottom w:val="single" w:sz="4" w:space="0" w:color="auto"/>
              <w:right w:val="single" w:sz="4" w:space="0" w:color="auto"/>
            </w:tcBorders>
            <w:noWrap/>
            <w:vAlign w:val="center"/>
            <w:hideMark/>
          </w:tcPr>
          <w:p w14:paraId="45383BB0" w14:textId="77777777" w:rsidR="00BE26FB" w:rsidRPr="00DF655C" w:rsidRDefault="00BE26FB" w:rsidP="00825A78">
            <w:pPr>
              <w:spacing w:line="240" w:lineRule="auto"/>
              <w:jc w:val="center"/>
              <w:rPr>
                <w:rFonts w:eastAsia="Times New Roman"/>
                <w:sz w:val="18"/>
                <w:szCs w:val="18"/>
                <w:highlight w:val="yellow"/>
                <w:lang w:eastAsia="sl-SI"/>
              </w:rPr>
            </w:pPr>
            <w:r w:rsidRPr="00A20DDD">
              <w:rPr>
                <w:rFonts w:eastAsia="Times New Roman"/>
                <w:sz w:val="18"/>
                <w:szCs w:val="18"/>
                <w:lang w:eastAsia="sl-SI"/>
              </w:rPr>
              <w:t>MB1810120</w:t>
            </w:r>
          </w:p>
        </w:tc>
        <w:tc>
          <w:tcPr>
            <w:tcW w:w="959" w:type="dxa"/>
            <w:tcBorders>
              <w:top w:val="nil"/>
              <w:left w:val="single" w:sz="8" w:space="0" w:color="auto"/>
              <w:bottom w:val="single" w:sz="4" w:space="0" w:color="auto"/>
              <w:right w:val="single" w:sz="4" w:space="0" w:color="auto"/>
            </w:tcBorders>
            <w:vAlign w:val="center"/>
            <w:hideMark/>
          </w:tcPr>
          <w:p w14:paraId="1956A0FD" w14:textId="77777777" w:rsidR="00BE26FB" w:rsidRPr="009F5C44" w:rsidRDefault="00BE26FB" w:rsidP="00825A78">
            <w:pPr>
              <w:spacing w:line="240" w:lineRule="auto"/>
              <w:jc w:val="center"/>
              <w:rPr>
                <w:rFonts w:eastAsia="Times New Roman"/>
                <w:sz w:val="18"/>
                <w:szCs w:val="18"/>
                <w:lang w:eastAsia="sl-SI"/>
              </w:rPr>
            </w:pPr>
            <w:r>
              <w:rPr>
                <w:rFonts w:eastAsia="Times New Roman"/>
                <w:sz w:val="18"/>
                <w:szCs w:val="18"/>
                <w:lang w:eastAsia="sl-SI"/>
              </w:rPr>
              <w:t>Radlje ob Dravi</w:t>
            </w:r>
          </w:p>
        </w:tc>
        <w:tc>
          <w:tcPr>
            <w:tcW w:w="1303" w:type="dxa"/>
            <w:tcBorders>
              <w:top w:val="nil"/>
              <w:left w:val="nil"/>
              <w:bottom w:val="single" w:sz="4" w:space="0" w:color="auto"/>
              <w:right w:val="single" w:sz="4" w:space="0" w:color="auto"/>
            </w:tcBorders>
            <w:vAlign w:val="center"/>
            <w:hideMark/>
          </w:tcPr>
          <w:p w14:paraId="2B6AB96B" w14:textId="77777777" w:rsidR="00BE26FB" w:rsidRPr="00A6246D" w:rsidRDefault="00BE26FB" w:rsidP="00825A78">
            <w:pPr>
              <w:spacing w:line="240" w:lineRule="auto"/>
              <w:jc w:val="left"/>
              <w:rPr>
                <w:rFonts w:eastAsia="Times New Roman"/>
                <w:sz w:val="18"/>
                <w:szCs w:val="18"/>
                <w:lang w:eastAsia="sl-SI"/>
              </w:rPr>
            </w:pPr>
            <w:r w:rsidRPr="00A6246D">
              <w:rPr>
                <w:rFonts w:eastAsia="Times New Roman"/>
                <w:sz w:val="18"/>
                <w:szCs w:val="18"/>
                <w:lang w:eastAsia="sl-SI"/>
              </w:rPr>
              <w:t>Potok iz Hude luknje</w:t>
            </w:r>
          </w:p>
        </w:tc>
        <w:tc>
          <w:tcPr>
            <w:tcW w:w="1142" w:type="dxa"/>
            <w:tcBorders>
              <w:top w:val="nil"/>
              <w:left w:val="nil"/>
              <w:bottom w:val="single" w:sz="4" w:space="0" w:color="auto"/>
              <w:right w:val="single" w:sz="4" w:space="0" w:color="auto"/>
            </w:tcBorders>
            <w:noWrap/>
            <w:vAlign w:val="center"/>
            <w:hideMark/>
          </w:tcPr>
          <w:p w14:paraId="3857F77E" w14:textId="77777777" w:rsidR="00BE26FB" w:rsidRPr="00A6246D" w:rsidRDefault="00BE26FB" w:rsidP="00825A78">
            <w:pPr>
              <w:spacing w:line="240" w:lineRule="auto"/>
              <w:jc w:val="center"/>
              <w:rPr>
                <w:rFonts w:eastAsia="Times New Roman"/>
                <w:sz w:val="18"/>
                <w:szCs w:val="18"/>
                <w:lang w:eastAsia="sl-SI"/>
              </w:rPr>
            </w:pPr>
            <w:r w:rsidRPr="00A6246D">
              <w:rPr>
                <w:rFonts w:eastAsia="Times New Roman"/>
                <w:sz w:val="18"/>
                <w:szCs w:val="18"/>
                <w:lang w:eastAsia="sl-SI"/>
              </w:rPr>
              <w:t>2523054014</w:t>
            </w:r>
          </w:p>
        </w:tc>
        <w:tc>
          <w:tcPr>
            <w:tcW w:w="1041" w:type="dxa"/>
            <w:tcBorders>
              <w:top w:val="nil"/>
              <w:left w:val="nil"/>
              <w:bottom w:val="single" w:sz="4" w:space="0" w:color="auto"/>
              <w:right w:val="single" w:sz="4" w:space="0" w:color="auto"/>
            </w:tcBorders>
            <w:noWrap/>
            <w:vAlign w:val="center"/>
            <w:hideMark/>
          </w:tcPr>
          <w:p w14:paraId="21BE6A67" w14:textId="77777777" w:rsidR="00BE26FB" w:rsidRPr="009F5C44" w:rsidRDefault="00BE26FB"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108.959,44</w:t>
            </w:r>
          </w:p>
        </w:tc>
        <w:tc>
          <w:tcPr>
            <w:tcW w:w="997" w:type="dxa"/>
            <w:tcBorders>
              <w:top w:val="nil"/>
              <w:left w:val="single" w:sz="4" w:space="0" w:color="auto"/>
              <w:bottom w:val="single" w:sz="4" w:space="0" w:color="auto"/>
              <w:right w:val="single" w:sz="8" w:space="0" w:color="auto"/>
            </w:tcBorders>
            <w:vAlign w:val="center"/>
            <w:hideMark/>
          </w:tcPr>
          <w:p w14:paraId="2104ABCA" w14:textId="77777777" w:rsidR="00BE26FB" w:rsidRPr="009F5C44" w:rsidRDefault="00BE26FB" w:rsidP="00825A78">
            <w:pPr>
              <w:spacing w:line="240" w:lineRule="auto"/>
              <w:jc w:val="center"/>
              <w:rPr>
                <w:rFonts w:eastAsia="Times New Roman"/>
                <w:sz w:val="18"/>
                <w:szCs w:val="18"/>
                <w:lang w:eastAsia="sl-SI"/>
              </w:rPr>
            </w:pPr>
            <w:r w:rsidRPr="009F5C44">
              <w:rPr>
                <w:rFonts w:eastAsia="Times New Roman"/>
                <w:sz w:val="18"/>
                <w:szCs w:val="18"/>
                <w:lang w:eastAsia="sl-SI"/>
              </w:rPr>
              <w:t>končana dela</w:t>
            </w:r>
          </w:p>
        </w:tc>
        <w:tc>
          <w:tcPr>
            <w:tcW w:w="152" w:type="dxa"/>
            <w:vAlign w:val="center"/>
            <w:hideMark/>
          </w:tcPr>
          <w:p w14:paraId="4B3F2AF7" w14:textId="77777777" w:rsidR="00BE26FB" w:rsidRPr="009F5C44" w:rsidRDefault="00BE26FB" w:rsidP="00825A78">
            <w:pPr>
              <w:spacing w:line="240" w:lineRule="auto"/>
              <w:jc w:val="left"/>
              <w:rPr>
                <w:rFonts w:ascii="Times New Roman" w:eastAsia="Times New Roman" w:hAnsi="Times New Roman" w:cs="Times New Roman"/>
                <w:lang w:eastAsia="sl-SI"/>
              </w:rPr>
            </w:pPr>
          </w:p>
        </w:tc>
      </w:tr>
      <w:tr w:rsidR="00BE26FB" w:rsidRPr="009F5C44" w14:paraId="49E28B4F" w14:textId="77777777" w:rsidTr="00825A78">
        <w:trPr>
          <w:trHeight w:val="624"/>
          <w:jc w:val="center"/>
        </w:trPr>
        <w:tc>
          <w:tcPr>
            <w:tcW w:w="1111" w:type="dxa"/>
            <w:tcBorders>
              <w:top w:val="nil"/>
              <w:left w:val="single" w:sz="8" w:space="0" w:color="auto"/>
              <w:bottom w:val="single" w:sz="4" w:space="0" w:color="auto"/>
              <w:right w:val="single" w:sz="4" w:space="0" w:color="auto"/>
            </w:tcBorders>
            <w:noWrap/>
            <w:vAlign w:val="center"/>
          </w:tcPr>
          <w:p w14:paraId="70432EBA" w14:textId="77777777" w:rsidR="00BE26FB" w:rsidRPr="00A20DDD" w:rsidRDefault="00BE26FB" w:rsidP="00825A78">
            <w:pPr>
              <w:spacing w:line="240" w:lineRule="auto"/>
              <w:jc w:val="center"/>
              <w:rPr>
                <w:rFonts w:eastAsia="Times New Roman"/>
                <w:sz w:val="18"/>
                <w:szCs w:val="18"/>
                <w:lang w:eastAsia="sl-SI"/>
              </w:rPr>
            </w:pPr>
            <w:r w:rsidRPr="00A20DDD">
              <w:rPr>
                <w:sz w:val="18"/>
                <w:szCs w:val="18"/>
              </w:rPr>
              <w:t>MB1810121</w:t>
            </w:r>
          </w:p>
        </w:tc>
        <w:tc>
          <w:tcPr>
            <w:tcW w:w="959" w:type="dxa"/>
            <w:tcBorders>
              <w:top w:val="nil"/>
              <w:left w:val="single" w:sz="8" w:space="0" w:color="auto"/>
              <w:bottom w:val="single" w:sz="4" w:space="0" w:color="auto"/>
              <w:right w:val="single" w:sz="4" w:space="0" w:color="auto"/>
            </w:tcBorders>
            <w:vAlign w:val="center"/>
          </w:tcPr>
          <w:p w14:paraId="5C64769A" w14:textId="77777777" w:rsidR="00BE26FB" w:rsidRPr="00A20DDD" w:rsidRDefault="00BE26FB" w:rsidP="00825A78">
            <w:pPr>
              <w:spacing w:line="240" w:lineRule="auto"/>
              <w:jc w:val="center"/>
              <w:rPr>
                <w:rFonts w:eastAsia="Times New Roman"/>
                <w:sz w:val="18"/>
                <w:szCs w:val="18"/>
                <w:lang w:eastAsia="sl-SI"/>
              </w:rPr>
            </w:pPr>
            <w:r w:rsidRPr="00A20DDD">
              <w:rPr>
                <w:sz w:val="18"/>
                <w:szCs w:val="18"/>
              </w:rPr>
              <w:t>Hoče-Slivnica</w:t>
            </w:r>
          </w:p>
        </w:tc>
        <w:tc>
          <w:tcPr>
            <w:tcW w:w="1303" w:type="dxa"/>
            <w:tcBorders>
              <w:top w:val="nil"/>
              <w:left w:val="nil"/>
              <w:bottom w:val="single" w:sz="4" w:space="0" w:color="auto"/>
              <w:right w:val="single" w:sz="4" w:space="0" w:color="auto"/>
            </w:tcBorders>
            <w:vAlign w:val="center"/>
          </w:tcPr>
          <w:p w14:paraId="1526D47B" w14:textId="77777777" w:rsidR="00BE26FB" w:rsidRPr="00A6246D" w:rsidRDefault="00BE26FB" w:rsidP="00825A78">
            <w:pPr>
              <w:spacing w:line="240" w:lineRule="auto"/>
              <w:jc w:val="left"/>
              <w:rPr>
                <w:rFonts w:eastAsia="Times New Roman"/>
                <w:sz w:val="18"/>
                <w:szCs w:val="18"/>
                <w:lang w:eastAsia="sl-SI"/>
              </w:rPr>
            </w:pPr>
            <w:r w:rsidRPr="00A6246D">
              <w:rPr>
                <w:sz w:val="18"/>
                <w:szCs w:val="18"/>
              </w:rPr>
              <w:t>Novi Hočki potok</w:t>
            </w:r>
          </w:p>
        </w:tc>
        <w:tc>
          <w:tcPr>
            <w:tcW w:w="1142" w:type="dxa"/>
            <w:tcBorders>
              <w:top w:val="nil"/>
              <w:left w:val="nil"/>
              <w:bottom w:val="single" w:sz="4" w:space="0" w:color="auto"/>
              <w:right w:val="single" w:sz="4" w:space="0" w:color="auto"/>
            </w:tcBorders>
            <w:noWrap/>
            <w:vAlign w:val="center"/>
          </w:tcPr>
          <w:p w14:paraId="0DB220B1" w14:textId="77777777" w:rsidR="00BE26FB" w:rsidRPr="00A6246D" w:rsidRDefault="00BE26FB" w:rsidP="00825A78">
            <w:pPr>
              <w:spacing w:line="240" w:lineRule="auto"/>
              <w:jc w:val="center"/>
              <w:rPr>
                <w:rFonts w:eastAsia="Times New Roman"/>
                <w:sz w:val="18"/>
                <w:szCs w:val="18"/>
                <w:lang w:eastAsia="sl-SI"/>
              </w:rPr>
            </w:pPr>
            <w:r w:rsidRPr="00A6246D">
              <w:rPr>
                <w:sz w:val="18"/>
                <w:szCs w:val="18"/>
              </w:rPr>
              <w:t>2523056006</w:t>
            </w:r>
          </w:p>
        </w:tc>
        <w:tc>
          <w:tcPr>
            <w:tcW w:w="1041" w:type="dxa"/>
            <w:tcBorders>
              <w:top w:val="nil"/>
              <w:left w:val="nil"/>
              <w:bottom w:val="single" w:sz="4" w:space="0" w:color="auto"/>
              <w:right w:val="single" w:sz="4" w:space="0" w:color="auto"/>
            </w:tcBorders>
            <w:noWrap/>
            <w:vAlign w:val="center"/>
          </w:tcPr>
          <w:p w14:paraId="059CEE03" w14:textId="77777777" w:rsidR="00BE26FB" w:rsidRPr="00A20DDD" w:rsidRDefault="00BE26FB" w:rsidP="00825A78">
            <w:pPr>
              <w:spacing w:line="240" w:lineRule="auto"/>
              <w:jc w:val="center"/>
              <w:rPr>
                <w:rFonts w:eastAsia="Times New Roman"/>
                <w:color w:val="000000"/>
                <w:sz w:val="18"/>
                <w:szCs w:val="18"/>
                <w:lang w:eastAsia="sl-SI"/>
              </w:rPr>
            </w:pPr>
            <w:r w:rsidRPr="00A20DDD">
              <w:rPr>
                <w:sz w:val="18"/>
                <w:szCs w:val="18"/>
              </w:rPr>
              <w:t>211.340,79</w:t>
            </w:r>
          </w:p>
        </w:tc>
        <w:tc>
          <w:tcPr>
            <w:tcW w:w="997" w:type="dxa"/>
            <w:tcBorders>
              <w:top w:val="nil"/>
              <w:left w:val="single" w:sz="4" w:space="0" w:color="auto"/>
              <w:bottom w:val="single" w:sz="4" w:space="0" w:color="auto"/>
              <w:right w:val="single" w:sz="8" w:space="0" w:color="auto"/>
            </w:tcBorders>
            <w:vAlign w:val="center"/>
          </w:tcPr>
          <w:p w14:paraId="7063960B" w14:textId="77777777" w:rsidR="00BE26FB" w:rsidRPr="00A20DDD" w:rsidRDefault="00BE26FB" w:rsidP="00825A78">
            <w:pPr>
              <w:spacing w:line="240" w:lineRule="auto"/>
              <w:jc w:val="center"/>
              <w:rPr>
                <w:rFonts w:eastAsia="Times New Roman"/>
                <w:sz w:val="18"/>
                <w:szCs w:val="18"/>
                <w:lang w:eastAsia="sl-SI"/>
              </w:rPr>
            </w:pPr>
            <w:r w:rsidRPr="00A20DDD">
              <w:rPr>
                <w:sz w:val="18"/>
                <w:szCs w:val="18"/>
              </w:rPr>
              <w:t>končana dela</w:t>
            </w:r>
          </w:p>
        </w:tc>
        <w:tc>
          <w:tcPr>
            <w:tcW w:w="152" w:type="dxa"/>
            <w:vAlign w:val="center"/>
          </w:tcPr>
          <w:p w14:paraId="3780239A" w14:textId="77777777" w:rsidR="00BE26FB" w:rsidRPr="009F5C44" w:rsidRDefault="00BE26FB" w:rsidP="00825A78">
            <w:pPr>
              <w:spacing w:line="240" w:lineRule="auto"/>
              <w:jc w:val="left"/>
              <w:rPr>
                <w:rFonts w:ascii="Times New Roman" w:eastAsia="Times New Roman" w:hAnsi="Times New Roman" w:cs="Times New Roman"/>
                <w:lang w:eastAsia="sl-SI"/>
              </w:rPr>
            </w:pPr>
          </w:p>
        </w:tc>
      </w:tr>
      <w:tr w:rsidR="00BE26FB" w:rsidRPr="009F5C44" w14:paraId="661DCB92" w14:textId="77777777" w:rsidTr="00825A78">
        <w:trPr>
          <w:trHeight w:val="272"/>
          <w:jc w:val="center"/>
        </w:trPr>
        <w:tc>
          <w:tcPr>
            <w:tcW w:w="1111" w:type="dxa"/>
            <w:tcBorders>
              <w:top w:val="nil"/>
              <w:left w:val="single" w:sz="8" w:space="0" w:color="auto"/>
              <w:bottom w:val="single" w:sz="4" w:space="0" w:color="auto"/>
              <w:right w:val="single" w:sz="4" w:space="0" w:color="auto"/>
            </w:tcBorders>
            <w:noWrap/>
            <w:vAlign w:val="center"/>
            <w:hideMark/>
          </w:tcPr>
          <w:p w14:paraId="130730AA" w14:textId="77777777" w:rsidR="00BE26FB" w:rsidRPr="00DF655C" w:rsidRDefault="00BE26FB" w:rsidP="00825A78">
            <w:pPr>
              <w:spacing w:line="240" w:lineRule="auto"/>
              <w:jc w:val="center"/>
              <w:rPr>
                <w:rFonts w:eastAsia="Times New Roman"/>
                <w:sz w:val="18"/>
                <w:szCs w:val="18"/>
                <w:highlight w:val="yellow"/>
                <w:lang w:eastAsia="sl-SI"/>
              </w:rPr>
            </w:pPr>
            <w:r w:rsidRPr="00A20DDD">
              <w:rPr>
                <w:rFonts w:eastAsia="Times New Roman"/>
                <w:sz w:val="18"/>
                <w:szCs w:val="18"/>
                <w:lang w:eastAsia="sl-SI"/>
              </w:rPr>
              <w:t>MB1810122</w:t>
            </w:r>
          </w:p>
        </w:tc>
        <w:tc>
          <w:tcPr>
            <w:tcW w:w="959" w:type="dxa"/>
            <w:tcBorders>
              <w:top w:val="nil"/>
              <w:left w:val="single" w:sz="8" w:space="0" w:color="auto"/>
              <w:bottom w:val="single" w:sz="4" w:space="0" w:color="auto"/>
              <w:right w:val="single" w:sz="4" w:space="0" w:color="auto"/>
            </w:tcBorders>
            <w:vAlign w:val="center"/>
            <w:hideMark/>
          </w:tcPr>
          <w:p w14:paraId="15E2B0DE" w14:textId="77777777" w:rsidR="00BE26FB" w:rsidRPr="009F5C44" w:rsidRDefault="00BE26FB" w:rsidP="00825A78">
            <w:pPr>
              <w:spacing w:line="240" w:lineRule="auto"/>
              <w:jc w:val="center"/>
              <w:rPr>
                <w:rFonts w:eastAsia="Times New Roman"/>
                <w:sz w:val="18"/>
                <w:szCs w:val="18"/>
                <w:lang w:eastAsia="sl-SI"/>
              </w:rPr>
            </w:pPr>
            <w:r>
              <w:rPr>
                <w:rFonts w:eastAsia="Times New Roman"/>
                <w:sz w:val="18"/>
                <w:szCs w:val="18"/>
                <w:lang w:eastAsia="sl-SI"/>
              </w:rPr>
              <w:t>Starše</w:t>
            </w:r>
          </w:p>
        </w:tc>
        <w:tc>
          <w:tcPr>
            <w:tcW w:w="1303" w:type="dxa"/>
            <w:tcBorders>
              <w:top w:val="nil"/>
              <w:left w:val="nil"/>
              <w:bottom w:val="single" w:sz="4" w:space="0" w:color="auto"/>
              <w:right w:val="single" w:sz="4" w:space="0" w:color="auto"/>
            </w:tcBorders>
            <w:vAlign w:val="center"/>
            <w:hideMark/>
          </w:tcPr>
          <w:p w14:paraId="34A7F696" w14:textId="77777777" w:rsidR="00BE26FB" w:rsidRPr="00A6246D" w:rsidRDefault="00BE26FB" w:rsidP="00825A78">
            <w:pPr>
              <w:spacing w:line="240" w:lineRule="auto"/>
              <w:jc w:val="left"/>
              <w:rPr>
                <w:rFonts w:eastAsia="Times New Roman"/>
                <w:sz w:val="18"/>
                <w:szCs w:val="18"/>
                <w:lang w:eastAsia="sl-SI"/>
              </w:rPr>
            </w:pPr>
            <w:r w:rsidRPr="00A6246D">
              <w:rPr>
                <w:rFonts w:eastAsia="Times New Roman"/>
                <w:sz w:val="18"/>
                <w:szCs w:val="18"/>
                <w:lang w:eastAsia="sl-SI"/>
              </w:rPr>
              <w:t>Drava (sipina Loka)</w:t>
            </w:r>
          </w:p>
        </w:tc>
        <w:tc>
          <w:tcPr>
            <w:tcW w:w="1142" w:type="dxa"/>
            <w:tcBorders>
              <w:top w:val="nil"/>
              <w:left w:val="nil"/>
              <w:bottom w:val="single" w:sz="4" w:space="0" w:color="auto"/>
              <w:right w:val="single" w:sz="4" w:space="0" w:color="auto"/>
            </w:tcBorders>
            <w:noWrap/>
            <w:vAlign w:val="center"/>
            <w:hideMark/>
          </w:tcPr>
          <w:p w14:paraId="2AABAC57" w14:textId="77777777" w:rsidR="00BE26FB" w:rsidRPr="00A6246D" w:rsidRDefault="00BE26FB" w:rsidP="00825A78">
            <w:pPr>
              <w:spacing w:line="240" w:lineRule="auto"/>
              <w:jc w:val="center"/>
              <w:rPr>
                <w:rFonts w:eastAsia="Times New Roman"/>
                <w:sz w:val="18"/>
                <w:szCs w:val="18"/>
                <w:lang w:eastAsia="sl-SI"/>
              </w:rPr>
            </w:pPr>
            <w:r w:rsidRPr="00A6246D">
              <w:rPr>
                <w:rFonts w:eastAsia="Times New Roman"/>
                <w:sz w:val="18"/>
                <w:szCs w:val="18"/>
                <w:lang w:eastAsia="sl-SI"/>
              </w:rPr>
              <w:t>2599104</w:t>
            </w:r>
          </w:p>
        </w:tc>
        <w:tc>
          <w:tcPr>
            <w:tcW w:w="1041" w:type="dxa"/>
            <w:tcBorders>
              <w:top w:val="nil"/>
              <w:left w:val="nil"/>
              <w:bottom w:val="single" w:sz="4" w:space="0" w:color="auto"/>
              <w:right w:val="single" w:sz="4" w:space="0" w:color="auto"/>
            </w:tcBorders>
            <w:noWrap/>
            <w:vAlign w:val="center"/>
            <w:hideMark/>
          </w:tcPr>
          <w:p w14:paraId="16FF42E6" w14:textId="77777777" w:rsidR="00BE26FB" w:rsidRPr="009F5C44" w:rsidRDefault="00BE26FB"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304.699,77</w:t>
            </w:r>
          </w:p>
        </w:tc>
        <w:tc>
          <w:tcPr>
            <w:tcW w:w="997" w:type="dxa"/>
            <w:tcBorders>
              <w:top w:val="nil"/>
              <w:left w:val="single" w:sz="4" w:space="0" w:color="auto"/>
              <w:bottom w:val="single" w:sz="4" w:space="0" w:color="auto"/>
              <w:right w:val="single" w:sz="8" w:space="0" w:color="auto"/>
            </w:tcBorders>
            <w:noWrap/>
            <w:vAlign w:val="center"/>
            <w:hideMark/>
          </w:tcPr>
          <w:p w14:paraId="59B63B5C" w14:textId="77777777" w:rsidR="00BE26FB" w:rsidRPr="009F5C44" w:rsidRDefault="00BE26FB" w:rsidP="00825A78">
            <w:pPr>
              <w:spacing w:line="240" w:lineRule="auto"/>
              <w:jc w:val="center"/>
              <w:rPr>
                <w:rFonts w:eastAsia="Times New Roman"/>
                <w:sz w:val="18"/>
                <w:szCs w:val="18"/>
                <w:lang w:eastAsia="sl-SI"/>
              </w:rPr>
            </w:pPr>
            <w:r w:rsidRPr="009F5C44">
              <w:rPr>
                <w:rFonts w:eastAsia="Times New Roman"/>
                <w:sz w:val="18"/>
                <w:szCs w:val="18"/>
                <w:lang w:eastAsia="sl-SI"/>
              </w:rPr>
              <w:t>končana dela</w:t>
            </w:r>
          </w:p>
        </w:tc>
        <w:tc>
          <w:tcPr>
            <w:tcW w:w="152" w:type="dxa"/>
            <w:vAlign w:val="center"/>
            <w:hideMark/>
          </w:tcPr>
          <w:p w14:paraId="3F100F0A" w14:textId="77777777" w:rsidR="00BE26FB" w:rsidRPr="009F5C44" w:rsidRDefault="00BE26FB" w:rsidP="00825A78">
            <w:pPr>
              <w:spacing w:line="240" w:lineRule="auto"/>
              <w:jc w:val="left"/>
              <w:rPr>
                <w:rFonts w:ascii="Times New Roman" w:eastAsia="Times New Roman" w:hAnsi="Times New Roman" w:cs="Times New Roman"/>
                <w:lang w:eastAsia="sl-SI"/>
              </w:rPr>
            </w:pPr>
          </w:p>
        </w:tc>
      </w:tr>
      <w:tr w:rsidR="00BE26FB" w:rsidRPr="009F5C44" w14:paraId="178DFA26" w14:textId="77777777" w:rsidTr="00825A78">
        <w:trPr>
          <w:trHeight w:val="286"/>
          <w:jc w:val="center"/>
        </w:trPr>
        <w:tc>
          <w:tcPr>
            <w:tcW w:w="4515" w:type="dxa"/>
            <w:gridSpan w:val="4"/>
            <w:tcBorders>
              <w:top w:val="single" w:sz="4" w:space="0" w:color="auto"/>
              <w:left w:val="single" w:sz="8" w:space="0" w:color="auto"/>
              <w:bottom w:val="single" w:sz="8" w:space="0" w:color="auto"/>
              <w:right w:val="single" w:sz="4" w:space="0" w:color="000000"/>
            </w:tcBorders>
            <w:shd w:val="clear" w:color="auto" w:fill="ADADAD" w:themeFill="background2" w:themeFillShade="BF"/>
            <w:vAlign w:val="center"/>
            <w:hideMark/>
          </w:tcPr>
          <w:p w14:paraId="2017912F" w14:textId="77777777" w:rsidR="00BE26FB" w:rsidRPr="009F5C44" w:rsidRDefault="00BE26FB" w:rsidP="00825A78">
            <w:pPr>
              <w:spacing w:line="240" w:lineRule="auto"/>
              <w:jc w:val="right"/>
              <w:rPr>
                <w:rFonts w:eastAsia="Times New Roman"/>
                <w:b/>
                <w:bCs/>
                <w:sz w:val="18"/>
                <w:szCs w:val="18"/>
                <w:lang w:eastAsia="sl-SI"/>
              </w:rPr>
            </w:pPr>
            <w:r w:rsidRPr="009F5C44">
              <w:rPr>
                <w:rFonts w:eastAsia="Times New Roman"/>
                <w:b/>
                <w:bCs/>
                <w:sz w:val="18"/>
                <w:szCs w:val="18"/>
                <w:lang w:eastAsia="sl-SI"/>
              </w:rPr>
              <w:t>SKUPAJ:</w:t>
            </w:r>
          </w:p>
        </w:tc>
        <w:tc>
          <w:tcPr>
            <w:tcW w:w="1041" w:type="dxa"/>
            <w:tcBorders>
              <w:top w:val="nil"/>
              <w:left w:val="nil"/>
              <w:bottom w:val="single" w:sz="8" w:space="0" w:color="auto"/>
              <w:right w:val="single" w:sz="4" w:space="0" w:color="auto"/>
            </w:tcBorders>
            <w:shd w:val="clear" w:color="auto" w:fill="ADADAD" w:themeFill="background2" w:themeFillShade="BF"/>
            <w:noWrap/>
            <w:vAlign w:val="center"/>
            <w:hideMark/>
          </w:tcPr>
          <w:p w14:paraId="43297631" w14:textId="77777777" w:rsidR="00BE26FB" w:rsidRPr="009F5C44" w:rsidRDefault="00BE26FB" w:rsidP="00825A78">
            <w:pPr>
              <w:spacing w:line="240" w:lineRule="auto"/>
              <w:jc w:val="right"/>
              <w:rPr>
                <w:rFonts w:eastAsia="Times New Roman"/>
                <w:b/>
                <w:bCs/>
                <w:color w:val="000000"/>
                <w:sz w:val="18"/>
                <w:szCs w:val="18"/>
                <w:lang w:eastAsia="sl-SI"/>
              </w:rPr>
            </w:pPr>
            <w:r>
              <w:rPr>
                <w:rFonts w:eastAsia="Times New Roman"/>
                <w:b/>
                <w:bCs/>
                <w:color w:val="000000"/>
                <w:sz w:val="18"/>
                <w:szCs w:val="18"/>
                <w:lang w:eastAsia="sl-SI"/>
              </w:rPr>
              <w:t>625.000,00</w:t>
            </w:r>
          </w:p>
        </w:tc>
        <w:tc>
          <w:tcPr>
            <w:tcW w:w="997" w:type="dxa"/>
            <w:tcBorders>
              <w:top w:val="nil"/>
              <w:left w:val="single" w:sz="4" w:space="0" w:color="auto"/>
              <w:bottom w:val="single" w:sz="8" w:space="0" w:color="auto"/>
              <w:right w:val="single" w:sz="8" w:space="0" w:color="auto"/>
            </w:tcBorders>
            <w:shd w:val="clear" w:color="auto" w:fill="ADADAD" w:themeFill="background2" w:themeFillShade="BF"/>
            <w:noWrap/>
            <w:vAlign w:val="center"/>
            <w:hideMark/>
          </w:tcPr>
          <w:p w14:paraId="28A7FF88" w14:textId="77777777" w:rsidR="00BE26FB" w:rsidRPr="009F5C44" w:rsidRDefault="00BE26FB" w:rsidP="00825A78">
            <w:pPr>
              <w:spacing w:line="240" w:lineRule="auto"/>
              <w:jc w:val="center"/>
              <w:rPr>
                <w:rFonts w:eastAsia="Times New Roman"/>
                <w:b/>
                <w:bCs/>
                <w:color w:val="000000"/>
                <w:sz w:val="18"/>
                <w:szCs w:val="18"/>
                <w:lang w:eastAsia="sl-SI"/>
              </w:rPr>
            </w:pPr>
            <w:r w:rsidRPr="009F5C44">
              <w:rPr>
                <w:rFonts w:eastAsia="Times New Roman"/>
                <w:b/>
                <w:bCs/>
                <w:color w:val="000000"/>
                <w:sz w:val="18"/>
                <w:szCs w:val="18"/>
                <w:lang w:eastAsia="sl-SI"/>
              </w:rPr>
              <w:t> </w:t>
            </w:r>
          </w:p>
        </w:tc>
        <w:tc>
          <w:tcPr>
            <w:tcW w:w="152" w:type="dxa"/>
            <w:vAlign w:val="center"/>
            <w:hideMark/>
          </w:tcPr>
          <w:p w14:paraId="5002D40E" w14:textId="77777777" w:rsidR="00BE26FB" w:rsidRPr="009F5C44" w:rsidRDefault="00BE26FB" w:rsidP="00825A78">
            <w:pPr>
              <w:spacing w:line="240" w:lineRule="auto"/>
              <w:jc w:val="left"/>
              <w:rPr>
                <w:rFonts w:ascii="Times New Roman" w:eastAsia="Times New Roman" w:hAnsi="Times New Roman" w:cs="Times New Roman"/>
                <w:lang w:eastAsia="sl-SI"/>
              </w:rPr>
            </w:pPr>
          </w:p>
        </w:tc>
      </w:tr>
    </w:tbl>
    <w:p w14:paraId="6BB80E92" w14:textId="77777777" w:rsidR="000853B7" w:rsidRPr="000853B7" w:rsidRDefault="000853B7" w:rsidP="00E63E5F"/>
    <w:p w14:paraId="0F13EEB4" w14:textId="77777777" w:rsidR="000853B7" w:rsidRPr="000853B7" w:rsidRDefault="000853B7" w:rsidP="009979F7">
      <w:pPr>
        <w:pStyle w:val="Naslov1"/>
      </w:pPr>
      <w:r w:rsidRPr="000853B7">
        <w:t>Poročilo o stanju povečane stopnje ogroženosti</w:t>
      </w:r>
    </w:p>
    <w:p w14:paraId="0AB92604" w14:textId="77777777" w:rsidR="000853B7" w:rsidRDefault="000853B7" w:rsidP="00E63E5F">
      <w:bookmarkStart w:id="61" w:name="_Hlk61263835"/>
    </w:p>
    <w:p w14:paraId="513D11BF" w14:textId="77777777" w:rsidR="00BE26FB" w:rsidRDefault="00BE26FB" w:rsidP="00BE26FB">
      <w:pPr>
        <w:rPr>
          <w:rFonts w:eastAsia="Times New Roman"/>
          <w:bCs/>
          <w:color w:val="000000"/>
          <w:lang w:eastAsia="sl-SI"/>
        </w:rPr>
      </w:pPr>
      <w:r w:rsidRPr="001264C9">
        <w:rPr>
          <w:rFonts w:eastAsia="Times New Roman"/>
          <w:bCs/>
          <w:color w:val="000000"/>
          <w:lang w:eastAsia="sl-SI"/>
        </w:rPr>
        <w:t>Ob hidroloških napovedih in prognozah, ki jih je izdal ARSO v tem poročevalskem obdobju, povzemamo za območju porečja Drave:</w:t>
      </w:r>
    </w:p>
    <w:p w14:paraId="2EDEAC25" w14:textId="77777777" w:rsidR="00BE26FB" w:rsidRDefault="00BE26FB" w:rsidP="00BE26FB">
      <w:pPr>
        <w:rPr>
          <w:rFonts w:eastAsia="Times New Roman"/>
          <w:bCs/>
          <w:color w:val="000000"/>
          <w:lang w:eastAsia="sl-SI"/>
        </w:rPr>
      </w:pPr>
    </w:p>
    <w:p w14:paraId="2F7EE687" w14:textId="77777777" w:rsidR="00BE26FB" w:rsidRDefault="00BE26FB" w:rsidP="00E2134E">
      <w:pPr>
        <w:widowControl w:val="0"/>
        <w:numPr>
          <w:ilvl w:val="0"/>
          <w:numId w:val="71"/>
        </w:numPr>
        <w:autoSpaceDE w:val="0"/>
        <w:autoSpaceDN w:val="0"/>
        <w:adjustRightInd w:val="0"/>
        <w:spacing w:line="256" w:lineRule="auto"/>
        <w:jc w:val="left"/>
        <w:rPr>
          <w:rFonts w:eastAsia="Times New Roman"/>
          <w:i/>
          <w:u w:val="single"/>
          <w:lang w:eastAsia="sl-SI"/>
        </w:rPr>
      </w:pPr>
      <w:r w:rsidRPr="00107891">
        <w:rPr>
          <w:rFonts w:eastAsia="Times New Roman"/>
          <w:i/>
          <w:u w:val="single"/>
          <w:lang w:eastAsia="sl-SI"/>
        </w:rPr>
        <w:lastRenderedPageBreak/>
        <w:t>Dogodek 14. – 15. marca 2025</w:t>
      </w:r>
    </w:p>
    <w:p w14:paraId="325E8FC7" w14:textId="77777777" w:rsidR="00BE26FB" w:rsidRPr="00107891" w:rsidRDefault="00BE26FB" w:rsidP="00BE26FB">
      <w:pPr>
        <w:widowControl w:val="0"/>
        <w:autoSpaceDE w:val="0"/>
        <w:autoSpaceDN w:val="0"/>
        <w:adjustRightInd w:val="0"/>
        <w:spacing w:line="256" w:lineRule="auto"/>
        <w:ind w:left="360"/>
        <w:jc w:val="left"/>
        <w:rPr>
          <w:rFonts w:eastAsia="Times New Roman"/>
          <w:i/>
          <w:u w:val="single"/>
          <w:lang w:eastAsia="sl-SI"/>
        </w:rPr>
      </w:pPr>
    </w:p>
    <w:p w14:paraId="70BE8AC0" w14:textId="77777777" w:rsidR="00BE26FB" w:rsidRPr="00107891" w:rsidRDefault="00BE26FB" w:rsidP="00BE26FB">
      <w:pPr>
        <w:widowControl w:val="0"/>
        <w:autoSpaceDE w:val="0"/>
        <w:autoSpaceDN w:val="0"/>
        <w:adjustRightInd w:val="0"/>
        <w:spacing w:line="256" w:lineRule="auto"/>
        <w:jc w:val="left"/>
        <w:rPr>
          <w:rFonts w:eastAsia="Times New Roman"/>
          <w:iCs/>
          <w:lang w:eastAsia="sl-SI"/>
        </w:rPr>
      </w:pPr>
      <w:r w:rsidRPr="00107891">
        <w:rPr>
          <w:rFonts w:eastAsia="Times New Roman"/>
          <w:iCs/>
          <w:lang w:eastAsia="sl-SI"/>
        </w:rPr>
        <w:t xml:space="preserve">Nadaljnji podatki so povzeti iz poročila o visokih vodah, št. poročila SI-1079/25-ML (VGP Drava Ptuj </w:t>
      </w:r>
      <w:proofErr w:type="spellStart"/>
      <w:r w:rsidRPr="00107891">
        <w:rPr>
          <w:rFonts w:eastAsia="Times New Roman"/>
          <w:iCs/>
          <w:lang w:eastAsia="sl-SI"/>
        </w:rPr>
        <w:t>d.o.o</w:t>
      </w:r>
      <w:proofErr w:type="spellEnd"/>
      <w:r w:rsidRPr="00107891">
        <w:rPr>
          <w:rFonts w:eastAsia="Times New Roman"/>
          <w:iCs/>
          <w:lang w:eastAsia="sl-SI"/>
        </w:rPr>
        <w:t>.):</w:t>
      </w:r>
    </w:p>
    <w:p w14:paraId="58DDD033" w14:textId="77777777" w:rsidR="00BE26FB" w:rsidRPr="00107891" w:rsidRDefault="00BE26FB" w:rsidP="00BE26FB">
      <w:pPr>
        <w:widowControl w:val="0"/>
        <w:autoSpaceDE w:val="0"/>
        <w:autoSpaceDN w:val="0"/>
        <w:adjustRightInd w:val="0"/>
        <w:spacing w:line="256" w:lineRule="auto"/>
        <w:jc w:val="left"/>
        <w:rPr>
          <w:rFonts w:eastAsia="Times New Roman"/>
          <w:iCs/>
          <w:lang w:eastAsia="sl-SI"/>
        </w:rPr>
      </w:pPr>
    </w:p>
    <w:p w14:paraId="50891675" w14:textId="77777777" w:rsidR="00BE26FB" w:rsidRPr="00107891" w:rsidRDefault="00BE26FB" w:rsidP="00BE26FB">
      <w:pPr>
        <w:widowControl w:val="0"/>
        <w:autoSpaceDE w:val="0"/>
        <w:autoSpaceDN w:val="0"/>
        <w:adjustRightInd w:val="0"/>
        <w:spacing w:line="256" w:lineRule="auto"/>
        <w:rPr>
          <w:rFonts w:eastAsia="Times New Roman"/>
          <w:iCs/>
          <w:lang w:eastAsia="sl-SI"/>
        </w:rPr>
      </w:pPr>
      <w:r w:rsidRPr="00107891">
        <w:rPr>
          <w:rFonts w:eastAsia="Times New Roman"/>
          <w:iCs/>
          <w:lang w:eastAsia="sl-SI"/>
        </w:rPr>
        <w:t>Krajevna neurja z dolgotrajnimi nalivi s pričetkom v petek, 14. 3. 2025, in z nadaljevanjem v soboto, 15.3.2025, so povzročila večje težave na vodotokih. Zaradi obilice padavin in namočenosti terena je prihajalo do razlivanja v srednjih in spodnjih tokovih porečja Dravinje. Padavinski dogodek je najbolj povečal pretoke na Dravinji in njenih pritokih v srednjem in spodnjem toku. Lokalno je prihajalo do izruvanja ter loma obrežne vegetacije, kar je ustvarilo zamaške pretoka in oviranje pretočnosti. Na določenih odsekih je prihajalo do zajed in poškodb brežin, transportiran material se je odlagal na razširjenih in konveksnih predelih strug.</w:t>
      </w:r>
    </w:p>
    <w:p w14:paraId="362F6FDB" w14:textId="77777777" w:rsidR="00BE26FB" w:rsidRPr="00107891" w:rsidRDefault="00BE26FB" w:rsidP="00BE26FB">
      <w:pPr>
        <w:widowControl w:val="0"/>
        <w:autoSpaceDE w:val="0"/>
        <w:autoSpaceDN w:val="0"/>
        <w:adjustRightInd w:val="0"/>
        <w:spacing w:line="256" w:lineRule="auto"/>
        <w:rPr>
          <w:rFonts w:eastAsia="Times New Roman"/>
          <w:iCs/>
          <w:lang w:eastAsia="sl-SI"/>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088"/>
        <w:gridCol w:w="4475"/>
      </w:tblGrid>
      <w:tr w:rsidR="00BE26FB" w:rsidRPr="00107891" w14:paraId="1B9BB74B" w14:textId="77777777" w:rsidTr="00825A78">
        <w:trPr>
          <w:trHeight w:val="196"/>
        </w:trPr>
        <w:tc>
          <w:tcPr>
            <w:tcW w:w="4088" w:type="dxa"/>
            <w:tcBorders>
              <w:top w:val="single" w:sz="4" w:space="0" w:color="auto"/>
              <w:left w:val="single" w:sz="4" w:space="0" w:color="auto"/>
              <w:bottom w:val="single" w:sz="4" w:space="0" w:color="auto"/>
              <w:right w:val="single" w:sz="4" w:space="0" w:color="auto"/>
            </w:tcBorders>
            <w:hideMark/>
          </w:tcPr>
          <w:p w14:paraId="54E2E6DF" w14:textId="77777777" w:rsidR="00BE26FB" w:rsidRPr="009A0FED" w:rsidRDefault="00BE26FB" w:rsidP="00825A78">
            <w:pPr>
              <w:widowControl w:val="0"/>
              <w:kinsoku w:val="0"/>
              <w:overflowPunct w:val="0"/>
              <w:autoSpaceDE w:val="0"/>
              <w:autoSpaceDN w:val="0"/>
              <w:adjustRightInd w:val="0"/>
              <w:spacing w:line="197" w:lineRule="exact"/>
              <w:ind w:left="50"/>
              <w:jc w:val="center"/>
              <w:rPr>
                <w:rFonts w:eastAsia="Times New Roman"/>
                <w:b/>
                <w:bCs/>
                <w:spacing w:val="-2"/>
                <w:sz w:val="18"/>
                <w:szCs w:val="18"/>
                <w:lang w:eastAsia="sl-SI"/>
              </w:rPr>
            </w:pPr>
            <w:r w:rsidRPr="009A0FED">
              <w:rPr>
                <w:rFonts w:eastAsia="Times New Roman"/>
                <w:b/>
                <w:bCs/>
                <w:sz w:val="18"/>
                <w:szCs w:val="18"/>
                <w:lang w:eastAsia="sl-SI"/>
              </w:rPr>
              <w:t>Petek,</w:t>
            </w:r>
            <w:r w:rsidRPr="009A0FED">
              <w:rPr>
                <w:rFonts w:eastAsia="Times New Roman"/>
                <w:b/>
                <w:bCs/>
                <w:spacing w:val="-2"/>
                <w:sz w:val="18"/>
                <w:szCs w:val="18"/>
                <w:lang w:eastAsia="sl-SI"/>
              </w:rPr>
              <w:t xml:space="preserve"> 15. 3. 2025</w:t>
            </w:r>
          </w:p>
        </w:tc>
        <w:tc>
          <w:tcPr>
            <w:tcW w:w="4475" w:type="dxa"/>
            <w:tcBorders>
              <w:top w:val="single" w:sz="4" w:space="0" w:color="auto"/>
              <w:left w:val="single" w:sz="4" w:space="0" w:color="auto"/>
              <w:bottom w:val="single" w:sz="4" w:space="0" w:color="auto"/>
              <w:right w:val="single" w:sz="4" w:space="0" w:color="auto"/>
            </w:tcBorders>
            <w:hideMark/>
          </w:tcPr>
          <w:p w14:paraId="1FBFC956" w14:textId="77777777" w:rsidR="00BE26FB" w:rsidRPr="009A0FED" w:rsidRDefault="00BE26FB" w:rsidP="00825A78">
            <w:pPr>
              <w:widowControl w:val="0"/>
              <w:kinsoku w:val="0"/>
              <w:overflowPunct w:val="0"/>
              <w:autoSpaceDE w:val="0"/>
              <w:autoSpaceDN w:val="0"/>
              <w:adjustRightInd w:val="0"/>
              <w:spacing w:line="197" w:lineRule="exact"/>
              <w:ind w:left="1422"/>
              <w:rPr>
                <w:rFonts w:eastAsia="Times New Roman"/>
                <w:b/>
                <w:bCs/>
                <w:spacing w:val="-2"/>
                <w:sz w:val="18"/>
                <w:szCs w:val="18"/>
                <w:lang w:eastAsia="sl-SI"/>
              </w:rPr>
            </w:pPr>
            <w:r w:rsidRPr="009A0FED">
              <w:rPr>
                <w:rFonts w:eastAsia="Times New Roman"/>
                <w:b/>
                <w:bCs/>
                <w:sz w:val="18"/>
                <w:szCs w:val="18"/>
                <w:lang w:eastAsia="sl-SI"/>
              </w:rPr>
              <w:t>Petek,</w:t>
            </w:r>
            <w:r w:rsidRPr="009A0FED">
              <w:rPr>
                <w:rFonts w:eastAsia="Times New Roman"/>
                <w:b/>
                <w:bCs/>
                <w:spacing w:val="-2"/>
                <w:sz w:val="18"/>
                <w:szCs w:val="18"/>
                <w:lang w:eastAsia="sl-SI"/>
              </w:rPr>
              <w:t xml:space="preserve"> 15. 3. 2025</w:t>
            </w:r>
          </w:p>
        </w:tc>
      </w:tr>
      <w:tr w:rsidR="00BE26FB" w:rsidRPr="00107891" w14:paraId="603B0FB5" w14:textId="77777777" w:rsidTr="00825A78">
        <w:trPr>
          <w:trHeight w:val="2842"/>
        </w:trPr>
        <w:tc>
          <w:tcPr>
            <w:tcW w:w="4088" w:type="dxa"/>
            <w:tcBorders>
              <w:top w:val="single" w:sz="4" w:space="0" w:color="auto"/>
              <w:left w:val="single" w:sz="4" w:space="0" w:color="auto"/>
              <w:bottom w:val="single" w:sz="4" w:space="0" w:color="auto"/>
              <w:right w:val="single" w:sz="4" w:space="0" w:color="auto"/>
            </w:tcBorders>
          </w:tcPr>
          <w:p w14:paraId="3FD383ED" w14:textId="77777777" w:rsidR="00BE26FB" w:rsidRPr="00107891" w:rsidRDefault="00BE26FB" w:rsidP="00825A78">
            <w:pPr>
              <w:widowControl w:val="0"/>
              <w:kinsoku w:val="0"/>
              <w:overflowPunct w:val="0"/>
              <w:autoSpaceDE w:val="0"/>
              <w:autoSpaceDN w:val="0"/>
              <w:adjustRightInd w:val="0"/>
              <w:spacing w:line="197" w:lineRule="exact"/>
              <w:jc w:val="center"/>
              <w:rPr>
                <w:rFonts w:eastAsia="Times New Roman"/>
                <w:b/>
                <w:bCs/>
                <w:lang w:eastAsia="sl-SI"/>
              </w:rPr>
            </w:pPr>
          </w:p>
          <w:p w14:paraId="3078E01C" w14:textId="77777777" w:rsidR="00BE26FB" w:rsidRPr="00107891" w:rsidRDefault="00BE26FB" w:rsidP="00825A78">
            <w:pPr>
              <w:widowControl w:val="0"/>
              <w:kinsoku w:val="0"/>
              <w:overflowPunct w:val="0"/>
              <w:autoSpaceDE w:val="0"/>
              <w:autoSpaceDN w:val="0"/>
              <w:adjustRightInd w:val="0"/>
              <w:spacing w:line="197" w:lineRule="exact"/>
              <w:jc w:val="center"/>
              <w:rPr>
                <w:rFonts w:eastAsia="Times New Roman"/>
                <w:b/>
                <w:bCs/>
                <w:lang w:eastAsia="sl-SI"/>
              </w:rPr>
            </w:pPr>
            <w:r w:rsidRPr="00107891">
              <w:rPr>
                <w:rFonts w:eastAsia="Times New Roman" w:cs="Times New Roman"/>
                <w:noProof/>
                <w:sz w:val="24"/>
                <w:szCs w:val="24"/>
                <w:lang w:eastAsia="sl-SI"/>
              </w:rPr>
              <w:drawing>
                <wp:anchor distT="0" distB="0" distL="114300" distR="114300" simplePos="0" relativeHeight="251676672" behindDoc="0" locked="0" layoutInCell="1" allowOverlap="1" wp14:anchorId="69FA5A4A" wp14:editId="4466C603">
                  <wp:simplePos x="0" y="0"/>
                  <wp:positionH relativeFrom="column">
                    <wp:posOffset>0</wp:posOffset>
                  </wp:positionH>
                  <wp:positionV relativeFrom="paragraph">
                    <wp:posOffset>-125095</wp:posOffset>
                  </wp:positionV>
                  <wp:extent cx="2659380" cy="1623060"/>
                  <wp:effectExtent l="0" t="0" r="7620" b="0"/>
                  <wp:wrapSquare wrapText="bothSides"/>
                  <wp:docPr id="730984934"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59380" cy="1623060"/>
                          </a:xfrm>
                          <a:prstGeom prst="rect">
                            <a:avLst/>
                          </a:prstGeom>
                          <a:noFill/>
                        </pic:spPr>
                      </pic:pic>
                    </a:graphicData>
                  </a:graphic>
                  <wp14:sizeRelH relativeFrom="page">
                    <wp14:pctWidth>0</wp14:pctWidth>
                  </wp14:sizeRelH>
                  <wp14:sizeRelV relativeFrom="page">
                    <wp14:pctHeight>0</wp14:pctHeight>
                  </wp14:sizeRelV>
                </wp:anchor>
              </w:drawing>
            </w:r>
          </w:p>
        </w:tc>
        <w:tc>
          <w:tcPr>
            <w:tcW w:w="4475" w:type="dxa"/>
            <w:tcBorders>
              <w:top w:val="single" w:sz="4" w:space="0" w:color="auto"/>
              <w:left w:val="single" w:sz="4" w:space="0" w:color="auto"/>
              <w:bottom w:val="single" w:sz="4" w:space="0" w:color="auto"/>
              <w:right w:val="single" w:sz="4" w:space="0" w:color="auto"/>
            </w:tcBorders>
            <w:hideMark/>
          </w:tcPr>
          <w:p w14:paraId="283A50D0" w14:textId="77777777" w:rsidR="00BE26FB" w:rsidRPr="00107891" w:rsidRDefault="00BE26FB" w:rsidP="00825A78">
            <w:pPr>
              <w:widowControl w:val="0"/>
              <w:kinsoku w:val="0"/>
              <w:overflowPunct w:val="0"/>
              <w:autoSpaceDE w:val="0"/>
              <w:autoSpaceDN w:val="0"/>
              <w:adjustRightInd w:val="0"/>
              <w:spacing w:line="197" w:lineRule="exact"/>
              <w:ind w:left="1422"/>
              <w:jc w:val="center"/>
              <w:rPr>
                <w:rFonts w:eastAsia="Times New Roman"/>
                <w:b/>
                <w:bCs/>
                <w:lang w:eastAsia="sl-SI"/>
              </w:rPr>
            </w:pPr>
            <w:r w:rsidRPr="00107891">
              <w:rPr>
                <w:rFonts w:eastAsia="Times New Roman" w:cs="Times New Roman"/>
                <w:noProof/>
                <w:sz w:val="24"/>
                <w:szCs w:val="24"/>
                <w:lang w:eastAsia="sl-SI"/>
              </w:rPr>
              <w:drawing>
                <wp:anchor distT="0" distB="0" distL="114300" distR="114300" simplePos="0" relativeHeight="251677696" behindDoc="0" locked="0" layoutInCell="1" allowOverlap="1" wp14:anchorId="35C747F8" wp14:editId="3920B7A1">
                  <wp:simplePos x="0" y="0"/>
                  <wp:positionH relativeFrom="column">
                    <wp:posOffset>4445</wp:posOffset>
                  </wp:positionH>
                  <wp:positionV relativeFrom="paragraph">
                    <wp:posOffset>0</wp:posOffset>
                  </wp:positionV>
                  <wp:extent cx="2918460" cy="1775460"/>
                  <wp:effectExtent l="0" t="0" r="0" b="0"/>
                  <wp:wrapSquare wrapText="bothSides"/>
                  <wp:docPr id="1685700310"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8460" cy="1775460"/>
                          </a:xfrm>
                          <a:prstGeom prst="rect">
                            <a:avLst/>
                          </a:prstGeom>
                          <a:noFill/>
                        </pic:spPr>
                      </pic:pic>
                    </a:graphicData>
                  </a:graphic>
                  <wp14:sizeRelH relativeFrom="page">
                    <wp14:pctWidth>0</wp14:pctWidth>
                  </wp14:sizeRelH>
                  <wp14:sizeRelV relativeFrom="page">
                    <wp14:pctHeight>0</wp14:pctHeight>
                  </wp14:sizeRelV>
                </wp:anchor>
              </w:drawing>
            </w:r>
          </w:p>
        </w:tc>
      </w:tr>
    </w:tbl>
    <w:p w14:paraId="54D66BEB" w14:textId="11CBA04B" w:rsidR="00BE26FB" w:rsidRPr="009A0FED" w:rsidRDefault="00BE26FB" w:rsidP="00BE26FB">
      <w:pPr>
        <w:spacing w:after="200" w:line="240" w:lineRule="auto"/>
        <w:jc w:val="center"/>
        <w:rPr>
          <w:rFonts w:eastAsia="Times New Roman"/>
          <w:i/>
          <w:iCs/>
          <w:color w:val="44546A"/>
          <w:sz w:val="18"/>
          <w:szCs w:val="18"/>
          <w:lang w:eastAsia="sl-SI"/>
        </w:rPr>
      </w:pPr>
      <w:r w:rsidRPr="009A0FED">
        <w:rPr>
          <w:rFonts w:eastAsia="Times New Roman"/>
          <w:i/>
          <w:iCs/>
          <w:color w:val="44546A"/>
          <w:sz w:val="18"/>
          <w:szCs w:val="18"/>
          <w:lang w:eastAsia="sl-SI"/>
        </w:rPr>
        <w:t>Slika Hidrološke napovedi in opozorila z dne 14. 3. in 15. 3. 2025 (vir: ARSO)</w:t>
      </w:r>
    </w:p>
    <w:p w14:paraId="40F6F60E" w14:textId="77777777" w:rsidR="00BE26FB" w:rsidRPr="00107891" w:rsidRDefault="00BE26FB" w:rsidP="00BE26FB">
      <w:pPr>
        <w:spacing w:after="200" w:line="240" w:lineRule="auto"/>
        <w:jc w:val="center"/>
        <w:rPr>
          <w:rFonts w:eastAsia="Times New Roman"/>
          <w:i/>
          <w:color w:val="44546A"/>
          <w:lang w:eastAsia="sl-SI"/>
        </w:rPr>
      </w:pPr>
    </w:p>
    <w:tbl>
      <w:tblPr>
        <w:tblW w:w="0" w:type="auto"/>
        <w:tblInd w:w="-142" w:type="dxa"/>
        <w:tblLook w:val="04A0" w:firstRow="1" w:lastRow="0" w:firstColumn="1" w:lastColumn="0" w:noHBand="0" w:noVBand="1"/>
      </w:tblPr>
      <w:tblGrid>
        <w:gridCol w:w="4678"/>
        <w:gridCol w:w="4535"/>
      </w:tblGrid>
      <w:tr w:rsidR="00BE26FB" w:rsidRPr="00107891" w14:paraId="0C6C8C79" w14:textId="77777777" w:rsidTr="00825A78">
        <w:tc>
          <w:tcPr>
            <w:tcW w:w="4678" w:type="dxa"/>
            <w:hideMark/>
          </w:tcPr>
          <w:p w14:paraId="5D4A4F33" w14:textId="77777777" w:rsidR="00BE26FB" w:rsidRPr="00107891" w:rsidRDefault="00BE26FB" w:rsidP="00825A78">
            <w:pPr>
              <w:jc w:val="center"/>
              <w:rPr>
                <w:rFonts w:eastAsia="Times New Roman"/>
                <w:lang w:eastAsia="sl-SI"/>
              </w:rPr>
            </w:pPr>
            <w:r w:rsidRPr="00107891">
              <w:rPr>
                <w:rFonts w:eastAsia="Times New Roman"/>
                <w:noProof/>
                <w:lang w:eastAsia="sl-SI"/>
              </w:rPr>
              <w:drawing>
                <wp:inline distT="0" distB="0" distL="0" distR="0" wp14:anchorId="373180B8" wp14:editId="0123D589">
                  <wp:extent cx="2190750" cy="2389362"/>
                  <wp:effectExtent l="0" t="0" r="0" b="0"/>
                  <wp:docPr id="1473224802" name="Slika 1" descr="Hidrološki podatki: Makole - Dravinja, graf za 7 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Hidrološki podatki: Makole - Dravinja, graf za 7 dni"/>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97726" cy="2396971"/>
                          </a:xfrm>
                          <a:prstGeom prst="rect">
                            <a:avLst/>
                          </a:prstGeom>
                          <a:noFill/>
                          <a:ln>
                            <a:noFill/>
                          </a:ln>
                        </pic:spPr>
                      </pic:pic>
                    </a:graphicData>
                  </a:graphic>
                </wp:inline>
              </w:drawing>
            </w:r>
          </w:p>
        </w:tc>
        <w:tc>
          <w:tcPr>
            <w:tcW w:w="4535" w:type="dxa"/>
            <w:hideMark/>
          </w:tcPr>
          <w:p w14:paraId="06CD48BF" w14:textId="77777777" w:rsidR="00BE26FB" w:rsidRPr="00107891" w:rsidRDefault="00BE26FB" w:rsidP="00825A78">
            <w:pPr>
              <w:jc w:val="center"/>
              <w:rPr>
                <w:rFonts w:eastAsia="Times New Roman"/>
                <w:lang w:eastAsia="sl-SI"/>
              </w:rPr>
            </w:pPr>
            <w:r w:rsidRPr="00107891">
              <w:rPr>
                <w:rFonts w:eastAsia="Times New Roman"/>
                <w:noProof/>
                <w:lang w:eastAsia="sl-SI"/>
              </w:rPr>
              <w:drawing>
                <wp:inline distT="0" distB="0" distL="0" distR="0" wp14:anchorId="56C38F35" wp14:editId="2759C510">
                  <wp:extent cx="2177492" cy="2374900"/>
                  <wp:effectExtent l="0" t="0" r="0" b="6350"/>
                  <wp:docPr id="6" name="Slika 4" descr="Hidrološki podatki: Perovec - Oplotnica, graf za 7 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descr="Hidrološki podatki: Perovec - Oplotnica, graf za 7 dni"/>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83503" cy="2381456"/>
                          </a:xfrm>
                          <a:prstGeom prst="rect">
                            <a:avLst/>
                          </a:prstGeom>
                          <a:noFill/>
                          <a:ln>
                            <a:noFill/>
                          </a:ln>
                        </pic:spPr>
                      </pic:pic>
                    </a:graphicData>
                  </a:graphic>
                </wp:inline>
              </w:drawing>
            </w:r>
          </w:p>
        </w:tc>
      </w:tr>
      <w:tr w:rsidR="00BE26FB" w:rsidRPr="00107891" w14:paraId="1D196AC5" w14:textId="77777777" w:rsidTr="00825A78">
        <w:tc>
          <w:tcPr>
            <w:tcW w:w="4678" w:type="dxa"/>
          </w:tcPr>
          <w:p w14:paraId="3B55C391" w14:textId="77777777" w:rsidR="00BE26FB" w:rsidRPr="00107891" w:rsidRDefault="00BE26FB" w:rsidP="00825A78">
            <w:pPr>
              <w:jc w:val="center"/>
              <w:rPr>
                <w:rFonts w:eastAsia="Times New Roman"/>
                <w:noProof/>
                <w:lang w:eastAsia="sl-SI"/>
              </w:rPr>
            </w:pPr>
          </w:p>
          <w:p w14:paraId="643C61B3" w14:textId="77777777" w:rsidR="00BE26FB" w:rsidRPr="00107891" w:rsidRDefault="00BE26FB" w:rsidP="00825A78">
            <w:pPr>
              <w:jc w:val="center"/>
              <w:rPr>
                <w:rFonts w:eastAsia="Times New Roman"/>
                <w:lang w:eastAsia="sl-SI"/>
              </w:rPr>
            </w:pPr>
            <w:r w:rsidRPr="00107891">
              <w:rPr>
                <w:rFonts w:eastAsia="Times New Roman"/>
                <w:noProof/>
                <w:lang w:eastAsia="sl-SI"/>
              </w:rPr>
              <w:lastRenderedPageBreak/>
              <w:drawing>
                <wp:inline distT="0" distB="0" distL="0" distR="0" wp14:anchorId="39E9CFD4" wp14:editId="59D6C9C3">
                  <wp:extent cx="2266950" cy="2472470"/>
                  <wp:effectExtent l="0" t="0" r="0" b="4445"/>
                  <wp:docPr id="1543442355" name="Slika 3" descr="Hidrološki podatki: Tržec - Polskava, graf za 7 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descr="Hidrološki podatki: Tržec - Polskava, graf za 7 dni"/>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68524" cy="2474186"/>
                          </a:xfrm>
                          <a:prstGeom prst="rect">
                            <a:avLst/>
                          </a:prstGeom>
                          <a:noFill/>
                          <a:ln>
                            <a:noFill/>
                          </a:ln>
                        </pic:spPr>
                      </pic:pic>
                    </a:graphicData>
                  </a:graphic>
                </wp:inline>
              </w:drawing>
            </w:r>
          </w:p>
        </w:tc>
        <w:tc>
          <w:tcPr>
            <w:tcW w:w="4535" w:type="dxa"/>
          </w:tcPr>
          <w:p w14:paraId="7B7CE990" w14:textId="77777777" w:rsidR="00BE26FB" w:rsidRPr="00107891" w:rsidRDefault="00BE26FB" w:rsidP="00825A78">
            <w:pPr>
              <w:jc w:val="center"/>
              <w:rPr>
                <w:rFonts w:eastAsia="Times New Roman"/>
                <w:lang w:eastAsia="sl-SI"/>
              </w:rPr>
            </w:pPr>
          </w:p>
          <w:p w14:paraId="02193BD7" w14:textId="77777777" w:rsidR="00BE26FB" w:rsidRPr="00107891" w:rsidRDefault="00BE26FB" w:rsidP="00825A78">
            <w:pPr>
              <w:jc w:val="center"/>
              <w:rPr>
                <w:rFonts w:eastAsia="Times New Roman"/>
                <w:lang w:eastAsia="sl-SI"/>
              </w:rPr>
            </w:pPr>
            <w:r w:rsidRPr="00107891">
              <w:rPr>
                <w:rFonts w:eastAsia="Times New Roman"/>
                <w:noProof/>
                <w:lang w:eastAsia="sl-SI"/>
              </w:rPr>
              <w:lastRenderedPageBreak/>
              <w:drawing>
                <wp:inline distT="0" distB="0" distL="0" distR="0" wp14:anchorId="20071E33" wp14:editId="4C1E54A2">
                  <wp:extent cx="2254250" cy="2458619"/>
                  <wp:effectExtent l="0" t="0" r="0" b="0"/>
                  <wp:docPr id="8" name="Slika 4" descr="Hidrološki podatki: Podlehnik I - Rogatnica, graf za 7 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Hidrološki podatki: Podlehnik I - Rogatnica, graf za 7 dni"/>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55843" cy="2460356"/>
                          </a:xfrm>
                          <a:prstGeom prst="rect">
                            <a:avLst/>
                          </a:prstGeom>
                          <a:noFill/>
                          <a:ln>
                            <a:noFill/>
                          </a:ln>
                        </pic:spPr>
                      </pic:pic>
                    </a:graphicData>
                  </a:graphic>
                </wp:inline>
              </w:drawing>
            </w:r>
          </w:p>
        </w:tc>
      </w:tr>
      <w:tr w:rsidR="00BE26FB" w:rsidRPr="00107891" w14:paraId="27158C9B" w14:textId="77777777" w:rsidTr="00825A78">
        <w:tc>
          <w:tcPr>
            <w:tcW w:w="4678" w:type="dxa"/>
          </w:tcPr>
          <w:p w14:paraId="7321BBDE" w14:textId="77777777" w:rsidR="00BE26FB" w:rsidRPr="00107891" w:rsidRDefault="00BE26FB" w:rsidP="00825A78">
            <w:pPr>
              <w:jc w:val="left"/>
              <w:rPr>
                <w:rFonts w:eastAsia="Times New Roman"/>
                <w:lang w:eastAsia="sl-SI"/>
              </w:rPr>
            </w:pPr>
          </w:p>
        </w:tc>
        <w:tc>
          <w:tcPr>
            <w:tcW w:w="4535" w:type="dxa"/>
          </w:tcPr>
          <w:p w14:paraId="70311C3F" w14:textId="77777777" w:rsidR="00BE26FB" w:rsidRPr="00107891" w:rsidRDefault="00BE26FB" w:rsidP="00825A78">
            <w:pPr>
              <w:keepNext/>
              <w:jc w:val="left"/>
              <w:rPr>
                <w:rFonts w:eastAsia="Times New Roman"/>
                <w:lang w:eastAsia="sl-SI"/>
              </w:rPr>
            </w:pPr>
          </w:p>
        </w:tc>
      </w:tr>
    </w:tbl>
    <w:p w14:paraId="00BFE98F" w14:textId="07E2C6D1" w:rsidR="00BE26FB" w:rsidRPr="009A0FED" w:rsidRDefault="00BE26FB" w:rsidP="00BE26FB">
      <w:pPr>
        <w:spacing w:after="200" w:line="240" w:lineRule="auto"/>
        <w:jc w:val="center"/>
        <w:rPr>
          <w:rFonts w:eastAsia="Times New Roman"/>
          <w:i/>
          <w:iCs/>
          <w:color w:val="FF0000"/>
          <w:sz w:val="18"/>
          <w:szCs w:val="18"/>
          <w:lang w:eastAsia="sl-SI"/>
        </w:rPr>
      </w:pPr>
      <w:r w:rsidRPr="009A0FED">
        <w:rPr>
          <w:rFonts w:eastAsia="Times New Roman"/>
          <w:i/>
          <w:iCs/>
          <w:color w:val="44546A"/>
          <w:sz w:val="18"/>
          <w:szCs w:val="18"/>
          <w:lang w:eastAsia="sl-SI"/>
        </w:rPr>
        <w:t xml:space="preserve">Slika </w:t>
      </w:r>
      <w:r w:rsidRPr="009A0FED">
        <w:rPr>
          <w:rFonts w:eastAsia="Times New Roman"/>
          <w:i/>
          <w:iCs/>
          <w:color w:val="44546A"/>
          <w:sz w:val="18"/>
          <w:szCs w:val="18"/>
          <w:lang w:eastAsia="sl-SI"/>
        </w:rPr>
        <w:fldChar w:fldCharType="begin"/>
      </w:r>
      <w:r w:rsidRPr="009A0FED">
        <w:rPr>
          <w:rFonts w:eastAsia="Times New Roman"/>
          <w:i/>
          <w:iCs/>
          <w:color w:val="44546A"/>
          <w:sz w:val="18"/>
          <w:szCs w:val="18"/>
          <w:lang w:eastAsia="sl-SI"/>
        </w:rPr>
        <w:instrText xml:space="preserve"> SEQ Slika \* ARABIC </w:instrText>
      </w:r>
      <w:r w:rsidRPr="009A0FED">
        <w:rPr>
          <w:rFonts w:eastAsia="Times New Roman"/>
          <w:i/>
          <w:iCs/>
          <w:color w:val="44546A"/>
          <w:sz w:val="18"/>
          <w:szCs w:val="18"/>
          <w:lang w:eastAsia="sl-SI"/>
        </w:rPr>
        <w:fldChar w:fldCharType="separate"/>
      </w:r>
      <w:r w:rsidR="009E7C68">
        <w:rPr>
          <w:rFonts w:eastAsia="Times New Roman"/>
          <w:i/>
          <w:iCs/>
          <w:noProof/>
          <w:color w:val="44546A"/>
          <w:sz w:val="18"/>
          <w:szCs w:val="18"/>
          <w:lang w:eastAsia="sl-SI"/>
        </w:rPr>
        <w:t>1</w:t>
      </w:r>
      <w:r w:rsidRPr="009A0FED">
        <w:rPr>
          <w:rFonts w:eastAsia="Times New Roman"/>
          <w:i/>
          <w:iCs/>
          <w:color w:val="44546A"/>
          <w:sz w:val="18"/>
          <w:szCs w:val="18"/>
          <w:lang w:eastAsia="sl-SI"/>
        </w:rPr>
        <w:fldChar w:fldCharType="end"/>
      </w:r>
      <w:r w:rsidRPr="009A0FED">
        <w:rPr>
          <w:rFonts w:eastAsia="Times New Roman"/>
          <w:i/>
          <w:iCs/>
          <w:color w:val="44546A"/>
          <w:sz w:val="18"/>
          <w:szCs w:val="18"/>
          <w:lang w:eastAsia="sl-SI"/>
        </w:rPr>
        <w:t xml:space="preserve"> Podatki samodejnih hidroloških postaj Makole, Perovec, Tržec, Podlehnik I. (vir ARSO)</w:t>
      </w:r>
    </w:p>
    <w:p w14:paraId="5D6FBEDB" w14:textId="77777777" w:rsidR="00BE26FB" w:rsidRPr="0024572F" w:rsidRDefault="00BE26FB" w:rsidP="00BE26FB">
      <w:pPr>
        <w:widowControl w:val="0"/>
        <w:autoSpaceDE w:val="0"/>
        <w:autoSpaceDN w:val="0"/>
        <w:adjustRightInd w:val="0"/>
        <w:spacing w:line="240" w:lineRule="auto"/>
        <w:jc w:val="left"/>
        <w:rPr>
          <w:rFonts w:eastAsia="Times New Roman"/>
          <w:b/>
          <w:bCs/>
          <w:iCs/>
          <w:u w:val="single"/>
          <w:lang w:eastAsia="sl-SI"/>
        </w:rPr>
      </w:pPr>
      <w:r w:rsidRPr="0024572F">
        <w:rPr>
          <w:rFonts w:eastAsia="Times New Roman"/>
          <w:b/>
          <w:bCs/>
          <w:iCs/>
          <w:u w:val="single"/>
          <w:lang w:eastAsia="sl-SI"/>
        </w:rPr>
        <w:t xml:space="preserve">Dogodek 6. – 8. 7. 2025: </w:t>
      </w:r>
    </w:p>
    <w:p w14:paraId="22F9C256" w14:textId="77777777" w:rsidR="00BE26FB" w:rsidRPr="0024572F" w:rsidRDefault="00BE26FB" w:rsidP="00BE26FB">
      <w:pPr>
        <w:widowControl w:val="0"/>
        <w:autoSpaceDE w:val="0"/>
        <w:autoSpaceDN w:val="0"/>
        <w:adjustRightInd w:val="0"/>
        <w:spacing w:line="240" w:lineRule="auto"/>
        <w:jc w:val="left"/>
        <w:rPr>
          <w:rFonts w:eastAsia="Times New Roman"/>
          <w:b/>
          <w:bCs/>
          <w:iCs/>
          <w:lang w:eastAsia="sl-SI"/>
        </w:rPr>
      </w:pPr>
    </w:p>
    <w:p w14:paraId="62A115F6" w14:textId="77777777" w:rsidR="00BE26FB" w:rsidRPr="0024572F" w:rsidRDefault="00BE26FB" w:rsidP="00BE26FB">
      <w:pPr>
        <w:spacing w:line="240" w:lineRule="auto"/>
        <w:rPr>
          <w:rFonts w:eastAsia="Times New Roman"/>
          <w:bCs/>
          <w:lang w:eastAsia="sl-SI"/>
        </w:rPr>
      </w:pPr>
      <w:r w:rsidRPr="0024572F">
        <w:rPr>
          <w:rFonts w:eastAsia="Times New Roman"/>
          <w:bCs/>
          <w:lang w:eastAsia="sl-SI"/>
        </w:rPr>
        <w:t>Porečje reke Drave je od 6. do 8. julija zajelo močno neurje, ki je zaradi močnih vetrov in intenzivnih nalivov povzročilo obsežno škodo. Podrta drevesa in povečana količina plavja je močno ovirala pretočnost na območju porečja Dravinje in Meže z Mislinjo. Čez noč, 6. julija, so se vrstili močni nalivi, ki so povzročali hudourniške poplave in poplave zalednih voda. Zaporedni dnevni padavinski dogodki so povzročili povečanje pretokov, ki so v spodnjem toku dosegli opozorilne vrednosti. Zaradi močne namočenosti tal se je ponovno povečala nevarnost za pojav zemeljskih plazov.</w:t>
      </w:r>
    </w:p>
    <w:p w14:paraId="58D46B76" w14:textId="77777777" w:rsidR="00BE26FB" w:rsidRPr="0024572F" w:rsidRDefault="00BE26FB" w:rsidP="00BE26FB">
      <w:pPr>
        <w:spacing w:line="240" w:lineRule="auto"/>
        <w:rPr>
          <w:rFonts w:ascii="Tahoma" w:eastAsia="Times New Roman" w:hAnsi="Tahoma" w:cs="Tahoma"/>
          <w:lang w:eastAsia="sl-SI"/>
        </w:rPr>
      </w:pPr>
      <w:bookmarkStart w:id="62" w:name="_Hlk203030747"/>
    </w:p>
    <w:p w14:paraId="682B79B0" w14:textId="77777777" w:rsidR="00BE26FB" w:rsidRPr="0024572F" w:rsidRDefault="00BE26FB" w:rsidP="00BE26FB">
      <w:pPr>
        <w:spacing w:line="240" w:lineRule="auto"/>
        <w:jc w:val="center"/>
        <w:rPr>
          <w:rFonts w:ascii="Times New Roman" w:eastAsia="Times New Roman" w:hAnsi="Times New Roman" w:cs="Times New Roman"/>
          <w:sz w:val="24"/>
          <w:szCs w:val="24"/>
          <w:lang w:eastAsia="sl-SI"/>
        </w:rPr>
      </w:pPr>
      <w:r w:rsidRPr="0024572F">
        <w:rPr>
          <w:rFonts w:ascii="Times New Roman" w:eastAsia="Times New Roman" w:hAnsi="Times New Roman" w:cs="Times New Roman"/>
          <w:noProof/>
          <w:sz w:val="24"/>
          <w:szCs w:val="24"/>
          <w:lang w:eastAsia="sl-SI"/>
        </w:rPr>
        <w:drawing>
          <wp:inline distT="0" distB="0" distL="0" distR="0" wp14:anchorId="42A196FB" wp14:editId="3B05BD95">
            <wp:extent cx="5194300" cy="1781591"/>
            <wp:effectExtent l="0" t="0" r="6350" b="9525"/>
            <wp:docPr id="15" name="Slika 8" descr="Slika, ki vsebuje besede besedilo, zemljevid, diagram, atlas&#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8" descr="Slika, ki vsebuje besede besedilo, zemljevid, diagram, atlas&#10;&#10;Vsebina, ustvarjena z UI, morda ni praviln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09082" cy="1786661"/>
                    </a:xfrm>
                    <a:prstGeom prst="rect">
                      <a:avLst/>
                    </a:prstGeom>
                    <a:noFill/>
                    <a:ln>
                      <a:noFill/>
                    </a:ln>
                  </pic:spPr>
                </pic:pic>
              </a:graphicData>
            </a:graphic>
          </wp:inline>
        </w:drawing>
      </w:r>
    </w:p>
    <w:p w14:paraId="66E83D63" w14:textId="77777777" w:rsidR="00BE26FB" w:rsidRDefault="00BE26FB" w:rsidP="00BE26FB">
      <w:pPr>
        <w:spacing w:line="240" w:lineRule="auto"/>
        <w:jc w:val="center"/>
        <w:rPr>
          <w:rFonts w:eastAsia="Times New Roman"/>
          <w:bCs/>
          <w:sz w:val="16"/>
          <w:szCs w:val="16"/>
          <w:lang w:eastAsia="sl-SI"/>
        </w:rPr>
      </w:pPr>
      <w:r w:rsidRPr="0024572F">
        <w:rPr>
          <w:rFonts w:eastAsia="Times New Roman"/>
          <w:bCs/>
          <w:sz w:val="16"/>
          <w:szCs w:val="16"/>
          <w:lang w:eastAsia="sl-SI"/>
        </w:rPr>
        <w:t>Hidrološka napoved in opozorilo visokovodnih razmer za 6.7.2025, izdano 5.7.2025 ob 9:14 (vir: ARSO)</w:t>
      </w:r>
    </w:p>
    <w:p w14:paraId="7687E0BE" w14:textId="77777777" w:rsidR="00BE26FB" w:rsidRPr="0024572F" w:rsidRDefault="00BE26FB" w:rsidP="00BE26FB">
      <w:pPr>
        <w:spacing w:line="240" w:lineRule="auto"/>
        <w:jc w:val="center"/>
        <w:rPr>
          <w:rFonts w:eastAsia="Times New Roman"/>
          <w:bCs/>
          <w:sz w:val="16"/>
          <w:szCs w:val="16"/>
          <w:lang w:eastAsia="sl-SI"/>
        </w:rPr>
      </w:pPr>
    </w:p>
    <w:p w14:paraId="55C5DACC" w14:textId="77777777" w:rsidR="00BE26FB" w:rsidRPr="0024572F" w:rsidRDefault="00BE26FB" w:rsidP="00BE26FB">
      <w:pPr>
        <w:spacing w:line="240" w:lineRule="auto"/>
        <w:jc w:val="center"/>
        <w:rPr>
          <w:rFonts w:ascii="Tahoma" w:eastAsia="Times New Roman" w:hAnsi="Tahoma" w:cs="Tahoma"/>
          <w:bCs/>
          <w:lang w:eastAsia="sl-SI"/>
        </w:rPr>
      </w:pPr>
      <w:r w:rsidRPr="0024572F">
        <w:rPr>
          <w:rFonts w:ascii="Tahoma" w:eastAsia="Times New Roman" w:hAnsi="Tahoma" w:cs="Tahoma"/>
          <w:bCs/>
          <w:noProof/>
          <w:lang w:eastAsia="sl-SI"/>
        </w:rPr>
        <w:drawing>
          <wp:inline distT="0" distB="0" distL="0" distR="0" wp14:anchorId="7E0ED6DA" wp14:editId="6646CEF3">
            <wp:extent cx="4865184" cy="2453640"/>
            <wp:effectExtent l="0" t="0" r="0" b="3810"/>
            <wp:docPr id="16" name="Slika 7" descr="Slika, ki vsebuje besede besedilo, zemljevid, diagram&#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7" descr="Slika, ki vsebuje besede besedilo, zemljevid, diagram&#10;&#10;Vsebina, ustvarjena z UI, morda ni praviln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83955" cy="2463107"/>
                    </a:xfrm>
                    <a:prstGeom prst="rect">
                      <a:avLst/>
                    </a:prstGeom>
                    <a:noFill/>
                    <a:ln>
                      <a:noFill/>
                    </a:ln>
                  </pic:spPr>
                </pic:pic>
              </a:graphicData>
            </a:graphic>
          </wp:inline>
        </w:drawing>
      </w:r>
      <w:r w:rsidRPr="0024572F">
        <w:rPr>
          <w:rFonts w:ascii="Tahoma" w:eastAsia="Times New Roman" w:hAnsi="Tahoma" w:cs="Tahoma"/>
          <w:bCs/>
          <w:lang w:eastAsia="sl-SI"/>
        </w:rPr>
        <w:br/>
      </w:r>
    </w:p>
    <w:p w14:paraId="2267B507" w14:textId="77777777" w:rsidR="00BE26FB" w:rsidRPr="0024572F" w:rsidRDefault="00BE26FB" w:rsidP="00BE26FB">
      <w:pPr>
        <w:spacing w:line="240" w:lineRule="auto"/>
        <w:jc w:val="center"/>
        <w:rPr>
          <w:rFonts w:eastAsia="Times New Roman"/>
          <w:bCs/>
          <w:sz w:val="16"/>
          <w:szCs w:val="16"/>
          <w:lang w:eastAsia="sl-SI"/>
        </w:rPr>
      </w:pPr>
      <w:r w:rsidRPr="0024572F">
        <w:rPr>
          <w:rFonts w:eastAsia="Times New Roman"/>
          <w:bCs/>
          <w:sz w:val="16"/>
          <w:szCs w:val="16"/>
          <w:lang w:eastAsia="sl-SI"/>
        </w:rPr>
        <w:lastRenderedPageBreak/>
        <w:t>Hidrološka napoved in opozorilo visokovodnih razmer za 7. in 8. 7. 2025, izdano 7.7.2025 ob 9:17 (vir: ARSO)</w:t>
      </w:r>
    </w:p>
    <w:bookmarkEnd w:id="62"/>
    <w:p w14:paraId="7F989D1D" w14:textId="77777777" w:rsidR="00BE26FB" w:rsidRPr="0024572F" w:rsidRDefault="00BE26FB" w:rsidP="00BE26FB">
      <w:pPr>
        <w:spacing w:line="240" w:lineRule="auto"/>
        <w:jc w:val="left"/>
        <w:rPr>
          <w:rFonts w:ascii="Times New Roman" w:eastAsia="Times New Roman" w:hAnsi="Times New Roman" w:cs="Times New Roman"/>
          <w:sz w:val="24"/>
          <w:szCs w:val="24"/>
          <w:lang w:eastAsia="sl-SI"/>
        </w:rPr>
      </w:pPr>
    </w:p>
    <w:p w14:paraId="1CD05DFE" w14:textId="77777777" w:rsidR="00BE26FB" w:rsidRPr="0024572F" w:rsidRDefault="00BE26FB" w:rsidP="00BE26FB">
      <w:pPr>
        <w:widowControl w:val="0"/>
        <w:autoSpaceDE w:val="0"/>
        <w:autoSpaceDN w:val="0"/>
        <w:adjustRightInd w:val="0"/>
        <w:spacing w:line="240" w:lineRule="auto"/>
        <w:jc w:val="left"/>
        <w:rPr>
          <w:rFonts w:eastAsia="Times New Roman"/>
          <w:b/>
          <w:bCs/>
          <w:iCs/>
          <w:u w:val="single"/>
          <w:lang w:eastAsia="sl-SI"/>
        </w:rPr>
      </w:pPr>
      <w:r w:rsidRPr="0024572F">
        <w:rPr>
          <w:rFonts w:eastAsia="Times New Roman"/>
          <w:b/>
          <w:bCs/>
          <w:iCs/>
          <w:u w:val="single"/>
          <w:lang w:eastAsia="sl-SI"/>
        </w:rPr>
        <w:t>Dogodek 29. - 30. 8. 2025:</w:t>
      </w:r>
    </w:p>
    <w:p w14:paraId="00B2A7E1" w14:textId="77777777" w:rsidR="00BE26FB" w:rsidRPr="0024572F" w:rsidRDefault="00BE26FB" w:rsidP="00BE26FB">
      <w:pPr>
        <w:widowControl w:val="0"/>
        <w:autoSpaceDE w:val="0"/>
        <w:autoSpaceDN w:val="0"/>
        <w:adjustRightInd w:val="0"/>
        <w:spacing w:line="240" w:lineRule="auto"/>
        <w:jc w:val="left"/>
        <w:rPr>
          <w:rFonts w:eastAsia="Times New Roman"/>
          <w:b/>
          <w:bCs/>
          <w:iCs/>
          <w:u w:val="single"/>
          <w:lang w:eastAsia="sl-SI"/>
        </w:rPr>
      </w:pPr>
    </w:p>
    <w:p w14:paraId="60DF049B" w14:textId="77777777" w:rsidR="00BE26FB" w:rsidRPr="0024572F" w:rsidRDefault="00BE26FB" w:rsidP="00BE26FB">
      <w:pPr>
        <w:spacing w:line="240" w:lineRule="auto"/>
        <w:rPr>
          <w:rFonts w:eastAsia="Times New Roman"/>
          <w:lang w:eastAsia="sl-SI"/>
        </w:rPr>
      </w:pPr>
      <w:r w:rsidRPr="0024572F">
        <w:rPr>
          <w:rFonts w:eastAsia="Times New Roman"/>
          <w:lang w:eastAsia="sl-SI"/>
        </w:rPr>
        <w:t>V popoldanskih urah 29. avgusta ter v noči na 30. avgust je območje porečja reke Drave zajelo izrazito neurje, ki ga je spremljalo močno deževje, sunki vetra ter lokalno tudi toča. Neurje je najizraziteje prizadelo območje porečja reke Pesnice in zgornje Drave, kjer so močni sunki vetra povzročili podiranje dreves, ki so skupaj s povečano količino plavja (vej, lesa in drugega naplavljenega materiala) bistveno zmanjšali pretočnost struge. Posledično so bile na posameznih kritičnih mestih zabeležene lokalne poškodbe brežin.</w:t>
      </w:r>
    </w:p>
    <w:p w14:paraId="66C08C0B" w14:textId="77777777" w:rsidR="00BE26FB" w:rsidRPr="0024572F" w:rsidRDefault="00BE26FB" w:rsidP="00BE26FB">
      <w:pPr>
        <w:spacing w:line="240" w:lineRule="auto"/>
        <w:rPr>
          <w:rFonts w:ascii="Tahoma" w:eastAsia="Times New Roman" w:hAnsi="Tahoma" w:cs="Tahoma"/>
          <w:bCs/>
          <w:sz w:val="22"/>
          <w:szCs w:val="22"/>
          <w:lang w:eastAsia="sl-SI"/>
        </w:rPr>
      </w:pPr>
    </w:p>
    <w:tbl>
      <w:tblPr>
        <w:tblW w:w="0" w:type="auto"/>
        <w:tblInd w:w="38" w:type="dxa"/>
        <w:tblLook w:val="04A0" w:firstRow="1" w:lastRow="0" w:firstColumn="1" w:lastColumn="0" w:noHBand="0" w:noVBand="1"/>
      </w:tblPr>
      <w:tblGrid>
        <w:gridCol w:w="4512"/>
        <w:gridCol w:w="4522"/>
      </w:tblGrid>
      <w:tr w:rsidR="00BE26FB" w:rsidRPr="0024572F" w14:paraId="55352828" w14:textId="77777777" w:rsidTr="00825A78">
        <w:tc>
          <w:tcPr>
            <w:tcW w:w="4605" w:type="dxa"/>
            <w:hideMark/>
          </w:tcPr>
          <w:p w14:paraId="03C97038" w14:textId="77777777" w:rsidR="00BE26FB" w:rsidRPr="0024572F" w:rsidRDefault="00BE26FB" w:rsidP="00825A78">
            <w:pPr>
              <w:spacing w:line="240" w:lineRule="auto"/>
              <w:jc w:val="left"/>
              <w:rPr>
                <w:rFonts w:ascii="Times New Roman" w:eastAsia="Times New Roman" w:hAnsi="Times New Roman" w:cs="Times New Roman"/>
                <w:sz w:val="24"/>
                <w:szCs w:val="24"/>
                <w:lang w:eastAsia="sl-SI"/>
              </w:rPr>
            </w:pPr>
            <w:r w:rsidRPr="0024572F">
              <w:rPr>
                <w:rFonts w:ascii="Times New Roman" w:eastAsia="Times New Roman" w:hAnsi="Times New Roman" w:cs="Times New Roman"/>
                <w:noProof/>
                <w:sz w:val="24"/>
                <w:szCs w:val="24"/>
                <w:lang w:eastAsia="sl-SI"/>
              </w:rPr>
              <w:drawing>
                <wp:inline distT="0" distB="0" distL="0" distR="0" wp14:anchorId="593505C0" wp14:editId="457E35FD">
                  <wp:extent cx="2870200" cy="2844800"/>
                  <wp:effectExtent l="0" t="0" r="6350" b="0"/>
                  <wp:docPr id="17" name="Slika 2" descr="Slika, ki vsebuje besede besedilo, zemljevid, atlas, svet&#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2" descr="Slika, ki vsebuje besede besedilo, zemljevid, atlas, svet&#10;&#10;Vsebina, ustvarjena z UI, morda ni praviln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70200" cy="2844800"/>
                          </a:xfrm>
                          <a:prstGeom prst="rect">
                            <a:avLst/>
                          </a:prstGeom>
                          <a:noFill/>
                          <a:ln>
                            <a:noFill/>
                          </a:ln>
                        </pic:spPr>
                      </pic:pic>
                    </a:graphicData>
                  </a:graphic>
                </wp:inline>
              </w:drawing>
            </w:r>
          </w:p>
        </w:tc>
        <w:tc>
          <w:tcPr>
            <w:tcW w:w="4606" w:type="dxa"/>
            <w:hideMark/>
          </w:tcPr>
          <w:p w14:paraId="61E2CF3C" w14:textId="77777777" w:rsidR="00BE26FB" w:rsidRPr="0024572F" w:rsidRDefault="00BE26FB" w:rsidP="00825A78">
            <w:pPr>
              <w:spacing w:line="240" w:lineRule="auto"/>
              <w:jc w:val="left"/>
              <w:rPr>
                <w:rFonts w:ascii="Times New Roman" w:eastAsia="Times New Roman" w:hAnsi="Times New Roman" w:cs="Times New Roman"/>
                <w:sz w:val="24"/>
                <w:szCs w:val="24"/>
                <w:lang w:eastAsia="sl-SI"/>
              </w:rPr>
            </w:pPr>
            <w:r w:rsidRPr="0024572F">
              <w:rPr>
                <w:rFonts w:ascii="Times New Roman" w:eastAsia="Times New Roman" w:hAnsi="Times New Roman" w:cs="Times New Roman"/>
                <w:noProof/>
                <w:sz w:val="24"/>
                <w:szCs w:val="24"/>
                <w:lang w:eastAsia="sl-SI"/>
              </w:rPr>
              <w:drawing>
                <wp:inline distT="0" distB="0" distL="0" distR="0" wp14:anchorId="11D1FB29" wp14:editId="15EA1277">
                  <wp:extent cx="2882900" cy="2832100"/>
                  <wp:effectExtent l="0" t="0" r="0" b="6350"/>
                  <wp:docPr id="18" name="Slika 1" descr="Slika, ki vsebuje besede besedilo, zemljevid, atlas, svet&#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 descr="Slika, ki vsebuje besede besedilo, zemljevid, atlas, svet&#10;&#10;Vsebina, ustvarjena z UI, morda ni praviln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2900" cy="2832100"/>
                          </a:xfrm>
                          <a:prstGeom prst="rect">
                            <a:avLst/>
                          </a:prstGeom>
                          <a:noFill/>
                          <a:ln>
                            <a:noFill/>
                          </a:ln>
                        </pic:spPr>
                      </pic:pic>
                    </a:graphicData>
                  </a:graphic>
                </wp:inline>
              </w:drawing>
            </w:r>
          </w:p>
        </w:tc>
      </w:tr>
    </w:tbl>
    <w:p w14:paraId="73526DEE" w14:textId="77777777" w:rsidR="00BE26FB" w:rsidRPr="0024572F" w:rsidRDefault="00BE26FB" w:rsidP="00BE26FB">
      <w:pPr>
        <w:spacing w:line="240" w:lineRule="auto"/>
        <w:jc w:val="left"/>
        <w:rPr>
          <w:rFonts w:ascii="Times New Roman" w:eastAsia="Times New Roman" w:hAnsi="Times New Roman" w:cs="Times New Roman"/>
          <w:sz w:val="24"/>
          <w:szCs w:val="24"/>
          <w:lang w:eastAsia="sl-SI"/>
        </w:rPr>
      </w:pPr>
    </w:p>
    <w:p w14:paraId="3C5036C7" w14:textId="77777777" w:rsidR="00BE26FB" w:rsidRPr="0024572F" w:rsidRDefault="00BE26FB" w:rsidP="00BE26FB">
      <w:pPr>
        <w:spacing w:line="240" w:lineRule="auto"/>
        <w:jc w:val="center"/>
        <w:rPr>
          <w:rFonts w:eastAsia="Times New Roman"/>
          <w:bCs/>
          <w:sz w:val="16"/>
          <w:szCs w:val="16"/>
          <w:lang w:eastAsia="sl-SI"/>
        </w:rPr>
      </w:pPr>
      <w:r w:rsidRPr="0024572F">
        <w:rPr>
          <w:rFonts w:eastAsia="Times New Roman"/>
          <w:bCs/>
          <w:sz w:val="16"/>
          <w:szCs w:val="16"/>
          <w:lang w:eastAsia="sl-SI"/>
        </w:rPr>
        <w:t>Urna vsota padavin 29.8.2025 17:00 – 19:10 (vir: ARSO)</w:t>
      </w:r>
    </w:p>
    <w:p w14:paraId="6C5238BF" w14:textId="77777777" w:rsidR="00BE26FB" w:rsidRPr="0024572F" w:rsidRDefault="00BE26FB" w:rsidP="00BE26FB">
      <w:pPr>
        <w:spacing w:line="240" w:lineRule="auto"/>
        <w:jc w:val="left"/>
        <w:rPr>
          <w:rFonts w:ascii="Times New Roman" w:eastAsia="Times New Roman" w:hAnsi="Times New Roman" w:cs="Times New Roman"/>
          <w:sz w:val="24"/>
          <w:szCs w:val="24"/>
          <w:lang w:eastAsia="sl-SI"/>
        </w:rPr>
      </w:pPr>
    </w:p>
    <w:p w14:paraId="2957EA07" w14:textId="77777777" w:rsidR="00BE26FB" w:rsidRPr="0024572F" w:rsidRDefault="00BE26FB" w:rsidP="00BE26FB">
      <w:pPr>
        <w:spacing w:line="240" w:lineRule="auto"/>
        <w:rPr>
          <w:rFonts w:eastAsia="Times New Roman"/>
          <w:lang w:eastAsia="sl-SI"/>
        </w:rPr>
      </w:pPr>
      <w:r w:rsidRPr="0024572F">
        <w:rPr>
          <w:rFonts w:eastAsia="Times New Roman"/>
          <w:color w:val="000000"/>
          <w:lang w:eastAsia="sl-SI"/>
        </w:rPr>
        <w:t xml:space="preserve">Na območju porečja reke Drave je ob neurjih največ škode nastalo na območju občin Destrnik, </w:t>
      </w:r>
      <w:r w:rsidRPr="0024572F">
        <w:rPr>
          <w:rFonts w:eastAsia="Times New Roman"/>
          <w:lang w:eastAsia="sl-SI"/>
        </w:rPr>
        <w:t>Sveti Andraž v Slovenskih goricah, Trnovska vas in Ruše.</w:t>
      </w:r>
    </w:p>
    <w:p w14:paraId="2CB9E516" w14:textId="77777777" w:rsidR="00BE26FB" w:rsidRPr="0024572F" w:rsidRDefault="00BE26FB" w:rsidP="00BE26FB">
      <w:pPr>
        <w:spacing w:line="240" w:lineRule="auto"/>
        <w:rPr>
          <w:rFonts w:eastAsia="Times New Roman"/>
          <w:lang w:eastAsia="sl-SI"/>
        </w:rPr>
      </w:pPr>
    </w:p>
    <w:tbl>
      <w:tblPr>
        <w:tblW w:w="0" w:type="auto"/>
        <w:tblInd w:w="38" w:type="dxa"/>
        <w:tblLook w:val="04A0" w:firstRow="1" w:lastRow="0" w:firstColumn="1" w:lastColumn="0" w:noHBand="0" w:noVBand="1"/>
      </w:tblPr>
      <w:tblGrid>
        <w:gridCol w:w="4523"/>
        <w:gridCol w:w="4511"/>
      </w:tblGrid>
      <w:tr w:rsidR="00BE26FB" w:rsidRPr="0024572F" w14:paraId="6A48127E" w14:textId="77777777" w:rsidTr="00825A78">
        <w:tc>
          <w:tcPr>
            <w:tcW w:w="4605" w:type="dxa"/>
          </w:tcPr>
          <w:p w14:paraId="72964EF6" w14:textId="77777777" w:rsidR="00BE26FB" w:rsidRPr="0024572F" w:rsidRDefault="00BE26FB" w:rsidP="00825A78">
            <w:pPr>
              <w:spacing w:after="160" w:line="240" w:lineRule="auto"/>
              <w:jc w:val="left"/>
              <w:rPr>
                <w:rFonts w:eastAsia="Calibri"/>
                <w:sz w:val="16"/>
                <w:szCs w:val="16"/>
                <w:lang w:val="en-GB"/>
              </w:rPr>
            </w:pPr>
          </w:p>
          <w:p w14:paraId="0B6028A2" w14:textId="77777777" w:rsidR="00BE26FB" w:rsidRPr="0024572F" w:rsidRDefault="00BE26FB" w:rsidP="00825A78">
            <w:pPr>
              <w:spacing w:after="160" w:line="240" w:lineRule="auto"/>
              <w:jc w:val="center"/>
              <w:rPr>
                <w:rFonts w:eastAsia="Calibri"/>
                <w:sz w:val="16"/>
                <w:szCs w:val="16"/>
                <w:lang w:val="en-GB"/>
              </w:rPr>
            </w:pPr>
            <w:r w:rsidRPr="0024572F">
              <w:rPr>
                <w:rFonts w:eastAsia="Calibri"/>
                <w:noProof/>
                <w:sz w:val="16"/>
                <w:szCs w:val="16"/>
                <w:lang w:val="en-GB"/>
              </w:rPr>
              <w:drawing>
                <wp:inline distT="0" distB="0" distL="0" distR="0" wp14:anchorId="056A421C" wp14:editId="518B0018">
                  <wp:extent cx="2565400" cy="2806700"/>
                  <wp:effectExtent l="0" t="0" r="6350" b="0"/>
                  <wp:docPr id="19" name="Slika 6" descr="Slika, ki vsebuje besede besedilo, posnetek zaslona, vrstica, grafični prikaz&#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6" descr="Slika, ki vsebuje besede besedilo, posnetek zaslona, vrstica, grafični prikaz&#10;&#10;Vsebina, ustvarjena z UI, morda ni praviln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65400" cy="2806700"/>
                          </a:xfrm>
                          <a:prstGeom prst="rect">
                            <a:avLst/>
                          </a:prstGeom>
                          <a:noFill/>
                          <a:ln>
                            <a:noFill/>
                          </a:ln>
                        </pic:spPr>
                      </pic:pic>
                    </a:graphicData>
                  </a:graphic>
                </wp:inline>
              </w:drawing>
            </w:r>
          </w:p>
          <w:p w14:paraId="03038CAC" w14:textId="77777777" w:rsidR="00BE26FB" w:rsidRPr="0024572F" w:rsidRDefault="00BE26FB" w:rsidP="00825A78">
            <w:pPr>
              <w:spacing w:after="160" w:line="240" w:lineRule="auto"/>
              <w:jc w:val="left"/>
              <w:rPr>
                <w:rFonts w:ascii="Tahoma" w:eastAsia="Calibri" w:hAnsi="Tahoma" w:cs="Tahoma"/>
                <w:sz w:val="16"/>
                <w:szCs w:val="16"/>
              </w:rPr>
            </w:pPr>
            <w:r w:rsidRPr="0024572F">
              <w:rPr>
                <w:rFonts w:eastAsia="Calibri"/>
                <w:sz w:val="16"/>
                <w:szCs w:val="16"/>
              </w:rPr>
              <w:t>Pretok na vodomerni postaji Gočova – Pesnica (vir: ARSO)</w:t>
            </w:r>
          </w:p>
        </w:tc>
        <w:tc>
          <w:tcPr>
            <w:tcW w:w="4606" w:type="dxa"/>
          </w:tcPr>
          <w:p w14:paraId="3A385057" w14:textId="77777777" w:rsidR="00BE26FB" w:rsidRPr="0024572F" w:rsidRDefault="00BE26FB" w:rsidP="00825A78">
            <w:pPr>
              <w:spacing w:after="160" w:line="240" w:lineRule="auto"/>
              <w:jc w:val="center"/>
              <w:rPr>
                <w:rFonts w:eastAsia="Calibri"/>
                <w:sz w:val="16"/>
                <w:szCs w:val="16"/>
                <w:lang w:val="en-GB"/>
              </w:rPr>
            </w:pPr>
          </w:p>
          <w:p w14:paraId="1D6EF9BE" w14:textId="77777777" w:rsidR="00BE26FB" w:rsidRPr="0024572F" w:rsidRDefault="00BE26FB" w:rsidP="00825A78">
            <w:pPr>
              <w:spacing w:after="160" w:line="240" w:lineRule="auto"/>
              <w:jc w:val="center"/>
              <w:rPr>
                <w:rFonts w:eastAsia="Calibri"/>
                <w:sz w:val="16"/>
                <w:szCs w:val="16"/>
                <w:lang w:val="en-GB"/>
              </w:rPr>
            </w:pPr>
            <w:r w:rsidRPr="0024572F">
              <w:rPr>
                <w:rFonts w:eastAsia="Calibri"/>
                <w:noProof/>
                <w:sz w:val="16"/>
                <w:szCs w:val="16"/>
                <w:lang w:val="en-GB"/>
              </w:rPr>
              <w:drawing>
                <wp:inline distT="0" distB="0" distL="0" distR="0" wp14:anchorId="65BBFA76" wp14:editId="6FA9B99D">
                  <wp:extent cx="2540000" cy="2749550"/>
                  <wp:effectExtent l="0" t="0" r="0" b="0"/>
                  <wp:docPr id="20" name="Slika 5" descr="Slika, ki vsebuje besede besedilo, grafični prikaz, posnetek zaslona, vrstic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5" descr="Slika, ki vsebuje besede besedilo, grafični prikaz, posnetek zaslona, vrstica&#10;&#10;Vsebina, ustvarjena z UI, morda ni praviln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40000" cy="2749550"/>
                          </a:xfrm>
                          <a:prstGeom prst="rect">
                            <a:avLst/>
                          </a:prstGeom>
                          <a:noFill/>
                          <a:ln>
                            <a:noFill/>
                          </a:ln>
                        </pic:spPr>
                      </pic:pic>
                    </a:graphicData>
                  </a:graphic>
                </wp:inline>
              </w:drawing>
            </w:r>
          </w:p>
          <w:p w14:paraId="456FBA3A" w14:textId="77777777" w:rsidR="00BE26FB" w:rsidRPr="0024572F" w:rsidRDefault="00BE26FB" w:rsidP="00825A78">
            <w:pPr>
              <w:spacing w:after="160" w:line="240" w:lineRule="auto"/>
              <w:jc w:val="left"/>
              <w:rPr>
                <w:rFonts w:ascii="Tahoma" w:eastAsia="Calibri" w:hAnsi="Tahoma" w:cs="Tahoma"/>
                <w:sz w:val="16"/>
                <w:szCs w:val="16"/>
              </w:rPr>
            </w:pPr>
            <w:r w:rsidRPr="0024572F">
              <w:rPr>
                <w:rFonts w:eastAsia="Calibri"/>
                <w:sz w:val="16"/>
                <w:szCs w:val="16"/>
              </w:rPr>
              <w:t xml:space="preserve">Pretok na vodomerni postaji Ruta – </w:t>
            </w:r>
            <w:proofErr w:type="spellStart"/>
            <w:r w:rsidRPr="0024572F">
              <w:rPr>
                <w:rFonts w:eastAsia="Calibri"/>
                <w:sz w:val="16"/>
                <w:szCs w:val="16"/>
              </w:rPr>
              <w:t>Radoljna</w:t>
            </w:r>
            <w:proofErr w:type="spellEnd"/>
            <w:r w:rsidRPr="0024572F">
              <w:rPr>
                <w:rFonts w:eastAsia="Calibri"/>
                <w:sz w:val="16"/>
                <w:szCs w:val="16"/>
              </w:rPr>
              <w:t xml:space="preserve"> (vir: ARSO)</w:t>
            </w:r>
          </w:p>
        </w:tc>
      </w:tr>
    </w:tbl>
    <w:p w14:paraId="0A9D2ADA" w14:textId="77777777" w:rsidR="00BE26FB" w:rsidRDefault="00BE26FB" w:rsidP="00E63E5F"/>
    <w:p w14:paraId="5282EE08" w14:textId="77777777" w:rsidR="000853B7" w:rsidRPr="000853B7" w:rsidRDefault="000853B7" w:rsidP="009979F7">
      <w:pPr>
        <w:pStyle w:val="Naslov2"/>
      </w:pPr>
      <w:bookmarkStart w:id="63" w:name="_Toc157422702"/>
      <w:bookmarkStart w:id="64" w:name="_Hlk191036302"/>
      <w:bookmarkEnd w:id="61"/>
      <w:r w:rsidRPr="000853B7">
        <w:lastRenderedPageBreak/>
        <w:t>Izvedeni ukrepi v času povečane stopnje ogroženosti</w:t>
      </w:r>
      <w:bookmarkEnd w:id="63"/>
    </w:p>
    <w:p w14:paraId="03F299AD" w14:textId="77777777" w:rsidR="000853B7" w:rsidRPr="000853B7" w:rsidRDefault="000853B7" w:rsidP="00E63E5F"/>
    <w:p w14:paraId="1BD70726" w14:textId="56773CEC" w:rsidR="00BE26FB" w:rsidRDefault="00BE26FB" w:rsidP="00BE26FB">
      <w:pPr>
        <w:tabs>
          <w:tab w:val="left" w:pos="448"/>
          <w:tab w:val="num" w:pos="792"/>
        </w:tabs>
        <w:rPr>
          <w:rFonts w:eastAsia="Times New Roman"/>
          <w:lang w:eastAsia="sl-SI"/>
        </w:rPr>
      </w:pPr>
      <w:bookmarkStart w:id="65" w:name="_Hlk190942973"/>
      <w:bookmarkEnd w:id="64"/>
      <w:r>
        <w:rPr>
          <w:rFonts w:eastAsia="Times New Roman"/>
          <w:b/>
          <w:bCs/>
          <w:u w:val="single"/>
          <w:lang w:eastAsia="sl-SI"/>
        </w:rPr>
        <w:t>14</w:t>
      </w:r>
      <w:r w:rsidRPr="00A11E52">
        <w:rPr>
          <w:rFonts w:eastAsia="Times New Roman"/>
          <w:b/>
          <w:bCs/>
          <w:u w:val="single"/>
          <w:lang w:eastAsia="sl-SI"/>
        </w:rPr>
        <w:t xml:space="preserve">. </w:t>
      </w:r>
      <w:r>
        <w:rPr>
          <w:rFonts w:eastAsia="Times New Roman"/>
          <w:b/>
          <w:bCs/>
          <w:u w:val="single"/>
          <w:lang w:eastAsia="sl-SI"/>
        </w:rPr>
        <w:t>3</w:t>
      </w:r>
      <w:r w:rsidRPr="00A11E52">
        <w:rPr>
          <w:rFonts w:eastAsia="Times New Roman"/>
          <w:b/>
          <w:bCs/>
          <w:u w:val="single"/>
          <w:lang w:eastAsia="sl-SI"/>
        </w:rPr>
        <w:t xml:space="preserve">. </w:t>
      </w:r>
      <w:r>
        <w:rPr>
          <w:rFonts w:eastAsia="Times New Roman"/>
          <w:b/>
          <w:bCs/>
          <w:u w:val="single"/>
          <w:lang w:eastAsia="sl-SI"/>
        </w:rPr>
        <w:t>– 15. 3. 2025</w:t>
      </w:r>
      <w:r w:rsidRPr="00A11E52">
        <w:rPr>
          <w:rFonts w:eastAsia="Times New Roman"/>
          <w:lang w:eastAsia="sl-SI"/>
        </w:rPr>
        <w:t>:</w:t>
      </w:r>
      <w:r>
        <w:rPr>
          <w:rFonts w:eastAsia="Times New Roman"/>
          <w:lang w:eastAsia="sl-SI"/>
        </w:rPr>
        <w:t xml:space="preserve"> </w:t>
      </w:r>
      <w:r w:rsidRPr="00A11E52">
        <w:rPr>
          <w:rFonts w:eastAsia="Times New Roman"/>
          <w:lang w:eastAsia="sl-SI"/>
        </w:rPr>
        <w:t>Na podlagi izdelan</w:t>
      </w:r>
      <w:r>
        <w:rPr>
          <w:rFonts w:eastAsia="Times New Roman"/>
          <w:lang w:eastAsia="sl-SI"/>
        </w:rPr>
        <w:t>ega</w:t>
      </w:r>
      <w:r w:rsidRPr="00A11E52">
        <w:rPr>
          <w:rFonts w:eastAsia="Times New Roman"/>
          <w:lang w:eastAsia="sl-SI"/>
        </w:rPr>
        <w:t xml:space="preserve"> program</w:t>
      </w:r>
      <w:r>
        <w:rPr>
          <w:rFonts w:eastAsia="Times New Roman"/>
          <w:lang w:eastAsia="sl-SI"/>
        </w:rPr>
        <w:t>a</w:t>
      </w:r>
      <w:r w:rsidRPr="00A11E52">
        <w:rPr>
          <w:rFonts w:eastAsia="Times New Roman"/>
          <w:lang w:eastAsia="sl-SI"/>
        </w:rPr>
        <w:t xml:space="preserve"> GJSUV za izvedbo izrednih ukrepov v času povečane stopnje ogroženosti</w:t>
      </w:r>
      <w:r>
        <w:rPr>
          <w:rFonts w:eastAsia="Times New Roman"/>
          <w:lang w:eastAsia="sl-SI"/>
        </w:rPr>
        <w:t xml:space="preserve"> </w:t>
      </w:r>
      <w:r w:rsidRPr="00A11E52">
        <w:rPr>
          <w:rFonts w:eastAsia="Times New Roman"/>
          <w:lang w:eastAsia="sl-SI"/>
        </w:rPr>
        <w:t xml:space="preserve"> zaradi škodljivega delovanja voda, </w:t>
      </w:r>
      <w:r>
        <w:rPr>
          <w:rFonts w:eastAsia="Times New Roman"/>
          <w:lang w:eastAsia="sl-SI"/>
        </w:rPr>
        <w:t>je</w:t>
      </w:r>
      <w:r w:rsidRPr="00A11E52">
        <w:rPr>
          <w:rFonts w:eastAsia="Times New Roman"/>
          <w:lang w:eastAsia="sl-SI"/>
        </w:rPr>
        <w:t xml:space="preserve"> bil</w:t>
      </w:r>
      <w:r>
        <w:rPr>
          <w:rFonts w:eastAsia="Times New Roman"/>
          <w:lang w:eastAsia="sl-SI"/>
        </w:rPr>
        <w:t>a</w:t>
      </w:r>
      <w:r w:rsidRPr="00A11E52">
        <w:rPr>
          <w:rFonts w:eastAsia="Times New Roman"/>
          <w:lang w:eastAsia="sl-SI"/>
        </w:rPr>
        <w:t xml:space="preserve"> sklenjen</w:t>
      </w:r>
      <w:r>
        <w:rPr>
          <w:rFonts w:eastAsia="Times New Roman"/>
          <w:lang w:eastAsia="sl-SI"/>
        </w:rPr>
        <w:t xml:space="preserve">a </w:t>
      </w:r>
      <w:r w:rsidRPr="00A11E52">
        <w:rPr>
          <w:rFonts w:eastAsia="Times New Roman"/>
          <w:lang w:eastAsia="sl-SI"/>
        </w:rPr>
        <w:t>pogodb</w:t>
      </w:r>
      <w:r>
        <w:rPr>
          <w:rFonts w:eastAsia="Times New Roman"/>
          <w:lang w:eastAsia="sl-SI"/>
        </w:rPr>
        <w:t>a</w:t>
      </w:r>
      <w:r w:rsidRPr="00A11E52">
        <w:rPr>
          <w:rFonts w:eastAsia="Times New Roman"/>
          <w:lang w:eastAsia="sl-SI"/>
        </w:rPr>
        <w:t xml:space="preserve"> za dogod</w:t>
      </w:r>
      <w:r>
        <w:rPr>
          <w:rFonts w:eastAsia="Times New Roman"/>
          <w:lang w:eastAsia="sl-SI"/>
        </w:rPr>
        <w:t>ek</w:t>
      </w:r>
      <w:r w:rsidRPr="00A11E52">
        <w:rPr>
          <w:rFonts w:eastAsia="Times New Roman"/>
          <w:lang w:eastAsia="sl-SI"/>
        </w:rPr>
        <w:t>:</w:t>
      </w:r>
      <w:r>
        <w:rPr>
          <w:rFonts w:eastAsia="Times New Roman"/>
          <w:lang w:eastAsia="sl-SI"/>
        </w:rPr>
        <w:t xml:space="preserve"> 14. in 15.</w:t>
      </w:r>
      <w:r w:rsidRPr="00A11E52">
        <w:rPr>
          <w:rFonts w:eastAsia="Times New Roman"/>
          <w:lang w:eastAsia="sl-SI"/>
        </w:rPr>
        <w:t xml:space="preserve"> ma</w:t>
      </w:r>
      <w:r>
        <w:rPr>
          <w:rFonts w:eastAsia="Times New Roman"/>
          <w:lang w:eastAsia="sl-SI"/>
        </w:rPr>
        <w:t>rcem</w:t>
      </w:r>
      <w:r w:rsidRPr="00A11E52">
        <w:rPr>
          <w:rFonts w:eastAsia="Times New Roman"/>
          <w:lang w:eastAsia="sl-SI"/>
        </w:rPr>
        <w:t xml:space="preserve"> 202</w:t>
      </w:r>
      <w:r>
        <w:rPr>
          <w:rFonts w:eastAsia="Times New Roman"/>
          <w:lang w:eastAsia="sl-SI"/>
        </w:rPr>
        <w:t>5</w:t>
      </w:r>
      <w:r w:rsidRPr="00A11E52">
        <w:rPr>
          <w:rFonts w:eastAsia="Times New Roman"/>
          <w:lang w:eastAsia="sl-SI"/>
        </w:rPr>
        <w:t xml:space="preserve">, št. </w:t>
      </w:r>
      <w:r>
        <w:rPr>
          <w:rFonts w:eastAsia="Times New Roman"/>
          <w:lang w:eastAsia="sl-SI"/>
        </w:rPr>
        <w:t>C</w:t>
      </w:r>
      <w:r w:rsidRPr="00A11E52">
        <w:rPr>
          <w:rFonts w:eastAsia="Times New Roman"/>
          <w:lang w:eastAsia="sl-SI"/>
        </w:rPr>
        <w:t>2561-</w:t>
      </w:r>
      <w:r>
        <w:rPr>
          <w:rFonts w:eastAsia="Times New Roman"/>
          <w:lang w:eastAsia="sl-SI"/>
        </w:rPr>
        <w:t>24-</w:t>
      </w:r>
      <w:r w:rsidRPr="00A11E52">
        <w:rPr>
          <w:rFonts w:eastAsia="Times New Roman"/>
          <w:lang w:eastAsia="sl-SI"/>
        </w:rPr>
        <w:t xml:space="preserve">500002, z dne 28. </w:t>
      </w:r>
      <w:r>
        <w:rPr>
          <w:rFonts w:eastAsia="Times New Roman"/>
          <w:lang w:eastAsia="sl-SI"/>
        </w:rPr>
        <w:t>3</w:t>
      </w:r>
      <w:r w:rsidRPr="00A11E52">
        <w:rPr>
          <w:rFonts w:eastAsia="Times New Roman"/>
          <w:lang w:eastAsia="sl-SI"/>
        </w:rPr>
        <w:t>. 202</w:t>
      </w:r>
      <w:r>
        <w:rPr>
          <w:rFonts w:eastAsia="Times New Roman"/>
          <w:lang w:eastAsia="sl-SI"/>
        </w:rPr>
        <w:t>5</w:t>
      </w:r>
      <w:r w:rsidRPr="00A11E52">
        <w:rPr>
          <w:rFonts w:eastAsia="Times New Roman"/>
          <w:lang w:eastAsia="sl-SI"/>
        </w:rPr>
        <w:t xml:space="preserve">, v višini </w:t>
      </w:r>
      <w:r>
        <w:rPr>
          <w:rFonts w:eastAsia="Times New Roman"/>
          <w:lang w:eastAsia="sl-SI"/>
        </w:rPr>
        <w:t>21</w:t>
      </w:r>
      <w:r w:rsidRPr="00A11E52">
        <w:rPr>
          <w:rFonts w:eastAsia="Times New Roman"/>
          <w:lang w:eastAsia="sl-SI"/>
        </w:rPr>
        <w:t>.</w:t>
      </w:r>
      <w:r>
        <w:rPr>
          <w:rFonts w:eastAsia="Times New Roman"/>
          <w:lang w:eastAsia="sl-SI"/>
        </w:rPr>
        <w:t>600</w:t>
      </w:r>
      <w:r w:rsidRPr="00A11E52">
        <w:rPr>
          <w:rFonts w:eastAsia="Times New Roman"/>
          <w:lang w:eastAsia="sl-SI"/>
        </w:rPr>
        <w:t>,0</w:t>
      </w:r>
      <w:r>
        <w:rPr>
          <w:rFonts w:eastAsia="Times New Roman"/>
          <w:lang w:eastAsia="sl-SI"/>
        </w:rPr>
        <w:t>0</w:t>
      </w:r>
      <w:r w:rsidRPr="00A11E52">
        <w:rPr>
          <w:rFonts w:eastAsia="Times New Roman"/>
          <w:lang w:eastAsia="sl-SI"/>
        </w:rPr>
        <w:t xml:space="preserve"> EUR</w:t>
      </w:r>
      <w:r>
        <w:rPr>
          <w:rFonts w:eastAsia="Times New Roman"/>
          <w:lang w:eastAsia="sl-SI"/>
        </w:rPr>
        <w:t>.</w:t>
      </w:r>
    </w:p>
    <w:p w14:paraId="2339F5D4" w14:textId="77777777" w:rsidR="00BE26FB" w:rsidRPr="00525A5C" w:rsidRDefault="00BE26FB" w:rsidP="00BE26FB">
      <w:pPr>
        <w:tabs>
          <w:tab w:val="left" w:pos="448"/>
          <w:tab w:val="num" w:pos="792"/>
        </w:tabs>
        <w:rPr>
          <w:rFonts w:eastAsia="Times New Roman"/>
          <w:lang w:eastAsia="sl-SI"/>
        </w:rPr>
      </w:pPr>
      <w:r w:rsidRPr="00525A5C">
        <w:rPr>
          <w:rFonts w:eastAsia="Times New Roman"/>
          <w:lang w:eastAsia="sl-SI"/>
        </w:rPr>
        <w:t xml:space="preserve">Prizadete občine: Slovenska Bistrica, Slovenske Konjice, Poljčane, Majšperk in Podlehnik.  </w:t>
      </w:r>
    </w:p>
    <w:p w14:paraId="01988243" w14:textId="77777777" w:rsidR="00BE26FB" w:rsidRDefault="00BE26FB" w:rsidP="00BE26FB">
      <w:pPr>
        <w:tabs>
          <w:tab w:val="left" w:pos="448"/>
          <w:tab w:val="num" w:pos="792"/>
        </w:tabs>
        <w:rPr>
          <w:rFonts w:eastAsia="Times New Roman"/>
          <w:lang w:eastAsia="sl-SI"/>
        </w:rPr>
      </w:pPr>
      <w:r w:rsidRPr="00525A5C">
        <w:rPr>
          <w:rFonts w:eastAsia="Times New Roman"/>
          <w:lang w:eastAsia="sl-SI"/>
        </w:rPr>
        <w:t xml:space="preserve">Posledice visokih voda: poškodbe obrežne vegetacije in brežin, obrežnih zavarovanj, polomljena in podrta drevesa v strugi – zamaški pretoka, </w:t>
      </w:r>
      <w:proofErr w:type="spellStart"/>
      <w:r w:rsidRPr="00525A5C">
        <w:rPr>
          <w:rFonts w:eastAsia="Times New Roman"/>
          <w:lang w:eastAsia="sl-SI"/>
        </w:rPr>
        <w:t>zajezbe</w:t>
      </w:r>
      <w:proofErr w:type="spellEnd"/>
      <w:r w:rsidRPr="00525A5C">
        <w:rPr>
          <w:rFonts w:eastAsia="Times New Roman"/>
          <w:lang w:eastAsia="sl-SI"/>
        </w:rPr>
        <w:t>.</w:t>
      </w:r>
    </w:p>
    <w:p w14:paraId="52C9F950" w14:textId="77777777" w:rsidR="00BE26FB" w:rsidRDefault="00BE26FB" w:rsidP="00BE26FB">
      <w:pPr>
        <w:rPr>
          <w:rFonts w:eastAsia="Times New Roman"/>
          <w:lang w:eastAsia="sl-SI"/>
        </w:rPr>
      </w:pPr>
      <w:r w:rsidRPr="005276C3">
        <w:rPr>
          <w:rFonts w:eastAsia="Times New Roman"/>
          <w:lang w:eastAsia="sl-SI"/>
        </w:rPr>
        <w:t>Za omenjen izredni dogodek se je ocenila škoda – vnos v Ajdo (izdan sklep o ocenjevanju škode URSVZ). Poročilo o izvedenih izrednih ukrepih in zapisnik o opravljenem tehničnem prevzemu nista predmet tega poročila.</w:t>
      </w:r>
    </w:p>
    <w:p w14:paraId="296E5C04" w14:textId="77777777" w:rsidR="00BE26FB" w:rsidRPr="00A11E52" w:rsidRDefault="00BE26FB" w:rsidP="00BE26FB">
      <w:pPr>
        <w:spacing w:before="60"/>
        <w:rPr>
          <w:rFonts w:eastAsia="Times New Roman"/>
          <w:lang w:eastAsia="sl-SI"/>
        </w:rPr>
      </w:pPr>
      <w:bookmarkStart w:id="66" w:name="_Hlk172541947"/>
    </w:p>
    <w:p w14:paraId="09CCBE41" w14:textId="5233D627" w:rsidR="00BE26FB" w:rsidRDefault="00BE26FB" w:rsidP="00BE26FB">
      <w:pPr>
        <w:tabs>
          <w:tab w:val="left" w:pos="448"/>
          <w:tab w:val="num" w:pos="792"/>
        </w:tabs>
        <w:rPr>
          <w:rFonts w:eastAsia="Times New Roman"/>
          <w:lang w:eastAsia="sl-SI"/>
        </w:rPr>
      </w:pPr>
      <w:r>
        <w:rPr>
          <w:rFonts w:eastAsia="Times New Roman"/>
          <w:b/>
          <w:bCs/>
          <w:u w:val="single"/>
          <w:lang w:eastAsia="sl-SI"/>
        </w:rPr>
        <w:t>6. – 8. 7. 2025</w:t>
      </w:r>
      <w:r w:rsidRPr="00A11E52">
        <w:rPr>
          <w:rFonts w:eastAsia="Times New Roman"/>
          <w:lang w:eastAsia="sl-SI"/>
        </w:rPr>
        <w:t xml:space="preserve">: </w:t>
      </w:r>
      <w:r>
        <w:rPr>
          <w:rFonts w:eastAsia="Times New Roman"/>
          <w:lang w:eastAsia="sl-SI"/>
        </w:rPr>
        <w:t>Na podlagi izdelanega programa GJSUV za izvedbo izrednih ukrepov v času povečane stopnje ogroženosti zaradi škodljivega delovanja voda, je bila sklenjena pogodba za dogodek 6</w:t>
      </w:r>
      <w:r w:rsidRPr="002141B2">
        <w:rPr>
          <w:rFonts w:eastAsia="Times New Roman"/>
          <w:lang w:eastAsia="sl-SI"/>
        </w:rPr>
        <w:t xml:space="preserve">. </w:t>
      </w:r>
      <w:r>
        <w:rPr>
          <w:rFonts w:eastAsia="Times New Roman"/>
          <w:lang w:eastAsia="sl-SI"/>
        </w:rPr>
        <w:t xml:space="preserve">do 8. julija </w:t>
      </w:r>
      <w:r w:rsidRPr="002141B2">
        <w:rPr>
          <w:rFonts w:eastAsia="Times New Roman"/>
          <w:lang w:eastAsia="sl-SI"/>
        </w:rPr>
        <w:t>202</w:t>
      </w:r>
      <w:r>
        <w:rPr>
          <w:rFonts w:eastAsia="Times New Roman"/>
          <w:lang w:eastAsia="sl-SI"/>
        </w:rPr>
        <w:t>5</w:t>
      </w:r>
      <w:r w:rsidRPr="002141B2">
        <w:rPr>
          <w:rFonts w:eastAsia="Times New Roman"/>
          <w:lang w:eastAsia="sl-SI"/>
        </w:rPr>
        <w:t>,</w:t>
      </w:r>
      <w:r>
        <w:rPr>
          <w:rFonts w:eastAsia="Times New Roman"/>
          <w:lang w:eastAsia="sl-SI"/>
        </w:rPr>
        <w:t xml:space="preserve"> </w:t>
      </w:r>
      <w:r w:rsidRPr="002141B2">
        <w:rPr>
          <w:rFonts w:eastAsia="Times New Roman"/>
          <w:lang w:eastAsia="sl-SI"/>
        </w:rPr>
        <w:t xml:space="preserve">št. </w:t>
      </w:r>
      <w:r>
        <w:rPr>
          <w:rFonts w:eastAsia="Times New Roman"/>
          <w:lang w:eastAsia="sl-SI"/>
        </w:rPr>
        <w:t>C</w:t>
      </w:r>
      <w:r w:rsidRPr="002141B2">
        <w:rPr>
          <w:rFonts w:eastAsia="Times New Roman"/>
          <w:lang w:eastAsia="sl-SI"/>
        </w:rPr>
        <w:t>2561-2</w:t>
      </w:r>
      <w:r>
        <w:rPr>
          <w:rFonts w:eastAsia="Times New Roman"/>
          <w:lang w:eastAsia="sl-SI"/>
        </w:rPr>
        <w:t>5</w:t>
      </w:r>
      <w:r w:rsidRPr="002141B2">
        <w:rPr>
          <w:rFonts w:eastAsia="Times New Roman"/>
          <w:lang w:eastAsia="sl-SI"/>
        </w:rPr>
        <w:t>-</w:t>
      </w:r>
      <w:r>
        <w:rPr>
          <w:rFonts w:eastAsia="Times New Roman"/>
          <w:lang w:eastAsia="sl-SI"/>
        </w:rPr>
        <w:t>410009</w:t>
      </w:r>
      <w:r w:rsidRPr="002141B2">
        <w:rPr>
          <w:rFonts w:eastAsia="Times New Roman"/>
          <w:lang w:eastAsia="sl-SI"/>
        </w:rPr>
        <w:t>,</w:t>
      </w:r>
      <w:r>
        <w:rPr>
          <w:rFonts w:eastAsia="Times New Roman"/>
          <w:lang w:eastAsia="sl-SI"/>
        </w:rPr>
        <w:t xml:space="preserve"> </w:t>
      </w:r>
      <w:r w:rsidRPr="002141B2">
        <w:rPr>
          <w:rFonts w:eastAsia="Times New Roman"/>
          <w:lang w:eastAsia="sl-SI"/>
        </w:rPr>
        <w:t xml:space="preserve">z dne </w:t>
      </w:r>
      <w:r>
        <w:rPr>
          <w:rFonts w:eastAsia="Times New Roman"/>
          <w:lang w:eastAsia="sl-SI"/>
        </w:rPr>
        <w:t>18</w:t>
      </w:r>
      <w:r w:rsidRPr="002141B2">
        <w:rPr>
          <w:rFonts w:eastAsia="Times New Roman"/>
          <w:lang w:eastAsia="sl-SI"/>
        </w:rPr>
        <w:t>. 7. 202</w:t>
      </w:r>
      <w:r>
        <w:rPr>
          <w:rFonts w:eastAsia="Times New Roman"/>
          <w:lang w:eastAsia="sl-SI"/>
        </w:rPr>
        <w:t>5</w:t>
      </w:r>
      <w:r w:rsidRPr="002141B2">
        <w:rPr>
          <w:rFonts w:eastAsia="Times New Roman"/>
          <w:lang w:eastAsia="sl-SI"/>
        </w:rPr>
        <w:t xml:space="preserve">, v višini </w:t>
      </w:r>
      <w:r>
        <w:rPr>
          <w:rFonts w:eastAsia="Times New Roman"/>
          <w:lang w:eastAsia="sl-SI"/>
        </w:rPr>
        <w:t>50</w:t>
      </w:r>
      <w:r w:rsidRPr="002141B2">
        <w:rPr>
          <w:rFonts w:eastAsia="Times New Roman"/>
          <w:lang w:eastAsia="sl-SI"/>
        </w:rPr>
        <w:t>.</w:t>
      </w:r>
      <w:r>
        <w:rPr>
          <w:rFonts w:eastAsia="Times New Roman"/>
          <w:lang w:eastAsia="sl-SI"/>
        </w:rPr>
        <w:t>400</w:t>
      </w:r>
      <w:r w:rsidRPr="002141B2">
        <w:rPr>
          <w:rFonts w:eastAsia="Times New Roman"/>
          <w:lang w:eastAsia="sl-SI"/>
        </w:rPr>
        <w:t>,</w:t>
      </w:r>
      <w:r>
        <w:rPr>
          <w:rFonts w:eastAsia="Times New Roman"/>
          <w:lang w:eastAsia="sl-SI"/>
        </w:rPr>
        <w:t>00</w:t>
      </w:r>
      <w:r w:rsidRPr="002141B2">
        <w:rPr>
          <w:rFonts w:eastAsia="Times New Roman"/>
          <w:lang w:eastAsia="sl-SI"/>
        </w:rPr>
        <w:t xml:space="preserve"> EUR</w:t>
      </w:r>
      <w:r>
        <w:rPr>
          <w:rFonts w:eastAsia="Times New Roman"/>
          <w:lang w:eastAsia="sl-SI"/>
        </w:rPr>
        <w:t>.</w:t>
      </w:r>
    </w:p>
    <w:p w14:paraId="0EAB6AF4" w14:textId="77777777" w:rsidR="00BE26FB" w:rsidRDefault="00BE26FB" w:rsidP="00BE26FB">
      <w:pPr>
        <w:tabs>
          <w:tab w:val="left" w:pos="448"/>
          <w:tab w:val="num" w:pos="792"/>
        </w:tabs>
        <w:rPr>
          <w:rFonts w:eastAsia="Times New Roman"/>
          <w:lang w:eastAsia="sl-SI"/>
        </w:rPr>
      </w:pPr>
      <w:r>
        <w:rPr>
          <w:rFonts w:eastAsia="Times New Roman"/>
          <w:lang w:eastAsia="sl-SI"/>
        </w:rPr>
        <w:t>Bili so o</w:t>
      </w:r>
      <w:r w:rsidRPr="00525A5C">
        <w:rPr>
          <w:rFonts w:eastAsia="Times New Roman"/>
          <w:lang w:eastAsia="sl-SI"/>
        </w:rPr>
        <w:t>pravljeni terenski ogledi na območju občin Zreče, Vitanje, Ravne na Koroškem, Mislinja, Slovenj Gradec in Dravograd.</w:t>
      </w:r>
      <w:r>
        <w:rPr>
          <w:rFonts w:eastAsia="Times New Roman"/>
          <w:lang w:eastAsia="sl-SI"/>
        </w:rPr>
        <w:t xml:space="preserve"> </w:t>
      </w:r>
      <w:r w:rsidRPr="00525A5C">
        <w:rPr>
          <w:rFonts w:eastAsia="Times New Roman"/>
          <w:lang w:eastAsia="sl-SI"/>
        </w:rPr>
        <w:t>Posledice visokih voda</w:t>
      </w:r>
      <w:r>
        <w:rPr>
          <w:rFonts w:eastAsia="Times New Roman"/>
          <w:lang w:eastAsia="sl-SI"/>
        </w:rPr>
        <w:t xml:space="preserve"> so bile naslednje</w:t>
      </w:r>
      <w:r w:rsidRPr="00525A5C">
        <w:rPr>
          <w:rFonts w:eastAsia="Times New Roman"/>
          <w:lang w:eastAsia="sl-SI"/>
        </w:rPr>
        <w:t xml:space="preserve">: poškodbe obrežne vegetacije in brežin, obrežnih zavarovanj, polomljena in podrta drevesa v strugi – zamaški pretoka, </w:t>
      </w:r>
      <w:proofErr w:type="spellStart"/>
      <w:r w:rsidRPr="00525A5C">
        <w:rPr>
          <w:rFonts w:eastAsia="Times New Roman"/>
          <w:lang w:eastAsia="sl-SI"/>
        </w:rPr>
        <w:t>zajezbe</w:t>
      </w:r>
      <w:proofErr w:type="spellEnd"/>
      <w:r w:rsidRPr="00525A5C">
        <w:rPr>
          <w:rFonts w:eastAsia="Times New Roman"/>
          <w:lang w:eastAsia="sl-SI"/>
        </w:rPr>
        <w:t>.</w:t>
      </w:r>
    </w:p>
    <w:bookmarkEnd w:id="66"/>
    <w:p w14:paraId="6132D3FA" w14:textId="77777777" w:rsidR="00BE26FB" w:rsidRDefault="00BE26FB" w:rsidP="00BE26FB">
      <w:pPr>
        <w:tabs>
          <w:tab w:val="left" w:pos="868"/>
        </w:tabs>
        <w:rPr>
          <w:rFonts w:eastAsia="Times New Roman"/>
          <w:lang w:eastAsia="sl-SI"/>
        </w:rPr>
      </w:pPr>
      <w:r>
        <w:rPr>
          <w:rFonts w:eastAsia="Times New Roman"/>
          <w:lang w:eastAsia="sl-SI"/>
        </w:rPr>
        <w:t>Izvedeni so bili naslednji ukrepi: o</w:t>
      </w:r>
      <w:r w:rsidRPr="00C13BDC">
        <w:rPr>
          <w:rFonts w:eastAsia="Times New Roman"/>
          <w:lang w:eastAsia="sl-SI"/>
        </w:rPr>
        <w:t>dstranitev poškodovanih zavarovanj, poškodovane obrežne zarasti in plavja iz pretočnega profila struge ter odvoz na deponijo. Strojni izkop zemlje z bagr</w:t>
      </w:r>
      <w:r>
        <w:rPr>
          <w:rFonts w:eastAsia="Times New Roman"/>
          <w:lang w:eastAsia="sl-SI"/>
        </w:rPr>
        <w:t>om</w:t>
      </w:r>
      <w:r w:rsidRPr="00C13BDC">
        <w:rPr>
          <w:rFonts w:eastAsia="Times New Roman"/>
          <w:lang w:eastAsia="sl-SI"/>
        </w:rPr>
        <w:t>, z odlaganjem na robu struge v mokrem.</w:t>
      </w:r>
    </w:p>
    <w:p w14:paraId="75FB06A4" w14:textId="77777777" w:rsidR="00BE26FB" w:rsidRDefault="00BE26FB" w:rsidP="00BE26FB">
      <w:pPr>
        <w:tabs>
          <w:tab w:val="left" w:pos="868"/>
        </w:tabs>
        <w:rPr>
          <w:rFonts w:eastAsia="Times New Roman"/>
          <w:lang w:eastAsia="sl-SI"/>
        </w:rPr>
      </w:pPr>
      <w:r w:rsidRPr="005276C3">
        <w:rPr>
          <w:rFonts w:eastAsia="Times New Roman"/>
          <w:lang w:eastAsia="sl-SI"/>
        </w:rPr>
        <w:t>Za omenjen izredni dogodek se je ocenila škoda – vnos v Ajdo (izdan sklep o ocenjevanju škode URSVZ). Poročilo o izvedenih izrednih ukrepih in zapisnik o opravljenem tehničnem prevzemu nista predmet tega poročila.</w:t>
      </w:r>
    </w:p>
    <w:p w14:paraId="3A3AC634" w14:textId="77777777" w:rsidR="00BE26FB" w:rsidRPr="00A11E52" w:rsidRDefault="00BE26FB" w:rsidP="00BE26FB">
      <w:pPr>
        <w:tabs>
          <w:tab w:val="left" w:pos="868"/>
        </w:tabs>
        <w:jc w:val="left"/>
        <w:rPr>
          <w:rFonts w:eastAsia="Times New Roman"/>
          <w:lang w:eastAsia="sl-SI"/>
        </w:rPr>
      </w:pPr>
    </w:p>
    <w:p w14:paraId="7BD27FD8" w14:textId="312B6BF1" w:rsidR="00BE26FB" w:rsidRDefault="00BE26FB" w:rsidP="00BE26FB">
      <w:pPr>
        <w:tabs>
          <w:tab w:val="left" w:pos="448"/>
          <w:tab w:val="num" w:pos="792"/>
        </w:tabs>
        <w:rPr>
          <w:rFonts w:eastAsia="Times New Roman"/>
          <w:lang w:eastAsia="sl-SI"/>
        </w:rPr>
      </w:pPr>
      <w:r>
        <w:rPr>
          <w:rFonts w:eastAsia="Times New Roman"/>
          <w:b/>
          <w:bCs/>
          <w:u w:val="single"/>
          <w:lang w:eastAsia="sl-SI"/>
        </w:rPr>
        <w:t>29</w:t>
      </w:r>
      <w:r w:rsidRPr="00A11E52">
        <w:rPr>
          <w:rFonts w:eastAsia="Times New Roman"/>
          <w:b/>
          <w:bCs/>
          <w:u w:val="single"/>
          <w:lang w:eastAsia="sl-SI"/>
        </w:rPr>
        <w:t xml:space="preserve">. </w:t>
      </w:r>
      <w:r>
        <w:rPr>
          <w:rFonts w:eastAsia="Times New Roman"/>
          <w:b/>
          <w:bCs/>
          <w:u w:val="single"/>
          <w:lang w:eastAsia="sl-SI"/>
        </w:rPr>
        <w:t>- 30</w:t>
      </w:r>
      <w:r w:rsidRPr="00A11E52">
        <w:rPr>
          <w:rFonts w:eastAsia="Times New Roman"/>
          <w:b/>
          <w:bCs/>
          <w:u w:val="single"/>
          <w:lang w:eastAsia="sl-SI"/>
        </w:rPr>
        <w:t>.</w:t>
      </w:r>
      <w:r>
        <w:rPr>
          <w:rFonts w:eastAsia="Times New Roman"/>
          <w:b/>
          <w:bCs/>
          <w:u w:val="single"/>
          <w:lang w:eastAsia="sl-SI"/>
        </w:rPr>
        <w:t xml:space="preserve"> 8. 2025</w:t>
      </w:r>
      <w:r w:rsidRPr="00A11E52">
        <w:rPr>
          <w:rFonts w:eastAsia="Times New Roman"/>
          <w:lang w:eastAsia="sl-SI"/>
        </w:rPr>
        <w:t xml:space="preserve">: </w:t>
      </w:r>
      <w:r w:rsidRPr="00C13BDC">
        <w:rPr>
          <w:rFonts w:eastAsia="Times New Roman"/>
          <w:lang w:eastAsia="sl-SI"/>
        </w:rPr>
        <w:t>Na podlagi izdelanega programa GJSUV za izvedbo izrednih ukrepov v času povečane stopnje ogroženosti zaradi škodljivega delovanja voda, je bila sklenjena pogodba za dogodek</w:t>
      </w:r>
      <w:r>
        <w:rPr>
          <w:rFonts w:eastAsia="Times New Roman"/>
          <w:lang w:eastAsia="sl-SI"/>
        </w:rPr>
        <w:t xml:space="preserve"> 29. – 30. 8. 2025, </w:t>
      </w:r>
      <w:r w:rsidRPr="006D589E">
        <w:rPr>
          <w:rFonts w:eastAsia="Times New Roman"/>
          <w:lang w:eastAsia="sl-SI"/>
        </w:rPr>
        <w:t xml:space="preserve">št. </w:t>
      </w:r>
      <w:r>
        <w:rPr>
          <w:rFonts w:eastAsia="Times New Roman"/>
          <w:lang w:eastAsia="sl-SI"/>
        </w:rPr>
        <w:t>C</w:t>
      </w:r>
      <w:r w:rsidRPr="006D589E">
        <w:rPr>
          <w:rFonts w:eastAsia="Times New Roman"/>
          <w:lang w:eastAsia="sl-SI"/>
        </w:rPr>
        <w:t>2561-2</w:t>
      </w:r>
      <w:r>
        <w:rPr>
          <w:rFonts w:eastAsia="Times New Roman"/>
          <w:lang w:eastAsia="sl-SI"/>
        </w:rPr>
        <w:t>5</w:t>
      </w:r>
      <w:r w:rsidRPr="006D589E">
        <w:rPr>
          <w:rFonts w:eastAsia="Times New Roman"/>
          <w:lang w:eastAsia="sl-SI"/>
        </w:rPr>
        <w:t>-</w:t>
      </w:r>
      <w:r>
        <w:rPr>
          <w:rFonts w:eastAsia="Times New Roman"/>
          <w:lang w:eastAsia="sl-SI"/>
        </w:rPr>
        <w:t>410</w:t>
      </w:r>
      <w:r w:rsidRPr="006D589E">
        <w:rPr>
          <w:rFonts w:eastAsia="Times New Roman"/>
          <w:lang w:eastAsia="sl-SI"/>
        </w:rPr>
        <w:t xml:space="preserve">, z dne </w:t>
      </w:r>
      <w:r>
        <w:rPr>
          <w:rFonts w:eastAsia="Times New Roman"/>
          <w:lang w:eastAsia="sl-SI"/>
        </w:rPr>
        <w:t>15</w:t>
      </w:r>
      <w:r w:rsidRPr="006D589E">
        <w:rPr>
          <w:rFonts w:eastAsia="Times New Roman"/>
          <w:lang w:eastAsia="sl-SI"/>
        </w:rPr>
        <w:t xml:space="preserve">. </w:t>
      </w:r>
      <w:r>
        <w:rPr>
          <w:rFonts w:eastAsia="Times New Roman"/>
          <w:lang w:eastAsia="sl-SI"/>
        </w:rPr>
        <w:t>9</w:t>
      </w:r>
      <w:r w:rsidRPr="006D589E">
        <w:rPr>
          <w:rFonts w:eastAsia="Times New Roman"/>
          <w:lang w:eastAsia="sl-SI"/>
        </w:rPr>
        <w:t>. 202</w:t>
      </w:r>
      <w:r>
        <w:rPr>
          <w:rFonts w:eastAsia="Times New Roman"/>
          <w:lang w:eastAsia="sl-SI"/>
        </w:rPr>
        <w:t>5</w:t>
      </w:r>
      <w:r w:rsidRPr="006D589E">
        <w:rPr>
          <w:rFonts w:eastAsia="Times New Roman"/>
          <w:lang w:eastAsia="sl-SI"/>
        </w:rPr>
        <w:t xml:space="preserve">, v višini </w:t>
      </w:r>
      <w:r>
        <w:rPr>
          <w:rFonts w:eastAsia="Times New Roman"/>
          <w:lang w:eastAsia="sl-SI"/>
        </w:rPr>
        <w:t>62</w:t>
      </w:r>
      <w:r w:rsidRPr="006D589E">
        <w:rPr>
          <w:rFonts w:eastAsia="Times New Roman"/>
          <w:lang w:eastAsia="sl-SI"/>
        </w:rPr>
        <w:t>.</w:t>
      </w:r>
      <w:r>
        <w:rPr>
          <w:rFonts w:eastAsia="Times New Roman"/>
          <w:lang w:eastAsia="sl-SI"/>
        </w:rPr>
        <w:t>000</w:t>
      </w:r>
      <w:r w:rsidRPr="006D589E">
        <w:rPr>
          <w:rFonts w:eastAsia="Times New Roman"/>
          <w:lang w:eastAsia="sl-SI"/>
        </w:rPr>
        <w:t>,</w:t>
      </w:r>
      <w:r>
        <w:rPr>
          <w:rFonts w:eastAsia="Times New Roman"/>
          <w:lang w:eastAsia="sl-SI"/>
        </w:rPr>
        <w:t>00</w:t>
      </w:r>
      <w:r w:rsidRPr="006D589E">
        <w:rPr>
          <w:rFonts w:eastAsia="Times New Roman"/>
          <w:lang w:eastAsia="sl-SI"/>
        </w:rPr>
        <w:t xml:space="preserve"> EUR</w:t>
      </w:r>
      <w:r>
        <w:rPr>
          <w:rFonts w:eastAsia="Times New Roman"/>
          <w:lang w:eastAsia="sl-SI"/>
        </w:rPr>
        <w:t xml:space="preserve">. </w:t>
      </w:r>
    </w:p>
    <w:p w14:paraId="557F8232" w14:textId="77777777" w:rsidR="00BE26FB" w:rsidRPr="00A11E52" w:rsidRDefault="00BE26FB" w:rsidP="00BE26FB">
      <w:pPr>
        <w:tabs>
          <w:tab w:val="left" w:pos="448"/>
          <w:tab w:val="num" w:pos="792"/>
        </w:tabs>
        <w:rPr>
          <w:rFonts w:eastAsia="Times New Roman"/>
          <w:lang w:eastAsia="sl-SI"/>
        </w:rPr>
      </w:pPr>
      <w:r w:rsidRPr="00A11E52">
        <w:rPr>
          <w:rFonts w:eastAsia="Times New Roman"/>
          <w:lang w:eastAsia="sl-SI"/>
        </w:rPr>
        <w:t>Največ škode ob neurju</w:t>
      </w:r>
      <w:r>
        <w:rPr>
          <w:rFonts w:eastAsia="Times New Roman"/>
          <w:lang w:eastAsia="sl-SI"/>
        </w:rPr>
        <w:t xml:space="preserve"> je</w:t>
      </w:r>
      <w:r w:rsidRPr="00A11E52">
        <w:rPr>
          <w:rFonts w:eastAsia="Times New Roman"/>
          <w:lang w:eastAsia="sl-SI"/>
        </w:rPr>
        <w:t xml:space="preserve"> nastalo na</w:t>
      </w:r>
      <w:r>
        <w:rPr>
          <w:rFonts w:eastAsia="Times New Roman"/>
          <w:lang w:eastAsia="sl-SI"/>
        </w:rPr>
        <w:t xml:space="preserve"> vodotokih na</w:t>
      </w:r>
      <w:r w:rsidRPr="00A11E52">
        <w:rPr>
          <w:rFonts w:eastAsia="Times New Roman"/>
          <w:lang w:eastAsia="sl-SI"/>
        </w:rPr>
        <w:t xml:space="preserve"> območju </w:t>
      </w:r>
      <w:r w:rsidRPr="00E96E24">
        <w:rPr>
          <w:rFonts w:eastAsia="Times New Roman"/>
          <w:lang w:eastAsia="sl-SI"/>
        </w:rPr>
        <w:t>občin Destrnik, Sveti Andraž v Slovenskih goricah, Trnovska vas in Ruše.</w:t>
      </w:r>
      <w:r w:rsidRPr="00E96E24">
        <w:t xml:space="preserve"> </w:t>
      </w:r>
      <w:r w:rsidRPr="00E96E24">
        <w:rPr>
          <w:rFonts w:eastAsia="Times New Roman"/>
          <w:lang w:eastAsia="sl-SI"/>
        </w:rPr>
        <w:t>Posledice visokih voda</w:t>
      </w:r>
      <w:r>
        <w:rPr>
          <w:rFonts w:eastAsia="Times New Roman"/>
          <w:lang w:eastAsia="sl-SI"/>
        </w:rPr>
        <w:t xml:space="preserve"> so bile </w:t>
      </w:r>
      <w:r w:rsidRPr="00E96E24">
        <w:rPr>
          <w:rFonts w:eastAsia="Times New Roman"/>
          <w:lang w:eastAsia="sl-SI"/>
        </w:rPr>
        <w:t xml:space="preserve">poškodbe obrežne vegetacije in brežin, obrežnih zavarovanj, polomljena in podrta drevesa v strugi – zamaški pretoka, </w:t>
      </w:r>
      <w:proofErr w:type="spellStart"/>
      <w:r w:rsidRPr="00E96E24">
        <w:rPr>
          <w:rFonts w:eastAsia="Times New Roman"/>
          <w:lang w:eastAsia="sl-SI"/>
        </w:rPr>
        <w:t>zajezbe</w:t>
      </w:r>
      <w:proofErr w:type="spellEnd"/>
      <w:r w:rsidRPr="00E96E24">
        <w:rPr>
          <w:rFonts w:eastAsia="Times New Roman"/>
          <w:lang w:eastAsia="sl-SI"/>
        </w:rPr>
        <w:t>.</w:t>
      </w:r>
    </w:p>
    <w:p w14:paraId="17B29467" w14:textId="77777777" w:rsidR="00BE26FB" w:rsidRDefault="00BE26FB" w:rsidP="00BE26FB">
      <w:pPr>
        <w:tabs>
          <w:tab w:val="left" w:pos="448"/>
          <w:tab w:val="num" w:pos="792"/>
        </w:tabs>
        <w:rPr>
          <w:rFonts w:eastAsia="Times New Roman"/>
          <w:lang w:eastAsia="sl-SI"/>
        </w:rPr>
      </w:pPr>
      <w:r>
        <w:rPr>
          <w:rFonts w:eastAsia="Times New Roman"/>
          <w:lang w:eastAsia="sl-SI"/>
        </w:rPr>
        <w:t xml:space="preserve">Izvedeni so bili naslednji ukrepi: </w:t>
      </w:r>
      <w:r w:rsidRPr="006D589E">
        <w:rPr>
          <w:rFonts w:eastAsia="Times New Roman"/>
          <w:lang w:eastAsia="sl-SI"/>
        </w:rPr>
        <w:t>odstranitev podrtih in poškodovanih dreves ter plavja iz strug, premet materiala, planiranje prizadetih površin, strojni posek poškodovane zarasti</w:t>
      </w:r>
      <w:r>
        <w:rPr>
          <w:rFonts w:eastAsia="Times New Roman"/>
          <w:lang w:eastAsia="sl-SI"/>
        </w:rPr>
        <w:t>.</w:t>
      </w:r>
    </w:p>
    <w:p w14:paraId="38F3FDE6" w14:textId="77777777" w:rsidR="00BE26FB" w:rsidRPr="00A11E52" w:rsidRDefault="00BE26FB" w:rsidP="00BE26FB">
      <w:pPr>
        <w:tabs>
          <w:tab w:val="left" w:pos="448"/>
          <w:tab w:val="num" w:pos="792"/>
        </w:tabs>
        <w:rPr>
          <w:rFonts w:eastAsia="Times New Roman"/>
          <w:lang w:eastAsia="sl-SI"/>
        </w:rPr>
      </w:pPr>
      <w:r w:rsidRPr="005276C3">
        <w:rPr>
          <w:rFonts w:eastAsia="Times New Roman"/>
          <w:lang w:eastAsia="sl-SI"/>
        </w:rPr>
        <w:t>Za omenjen izredni dogodek se je ocenila škoda – vnos v Ajdo (izdan sklep o ocenjevanju škode URSVZ). Poročilo o izvedenih izrednih ukrepih in zapisnik o opravljenem tehničnem prevzemu nista predmet tega poročila.</w:t>
      </w:r>
    </w:p>
    <w:bookmarkEnd w:id="65"/>
    <w:p w14:paraId="3771A3D1" w14:textId="77777777" w:rsidR="000853B7" w:rsidRPr="000853B7" w:rsidRDefault="000853B7" w:rsidP="00E63E5F"/>
    <w:p w14:paraId="1DA65F78" w14:textId="77777777" w:rsidR="000853B7" w:rsidRPr="000853B7" w:rsidRDefault="000853B7" w:rsidP="009979F7">
      <w:pPr>
        <w:pStyle w:val="Naslov2"/>
      </w:pPr>
      <w:bookmarkStart w:id="67" w:name="_Toc157422703"/>
      <w:r w:rsidRPr="000853B7">
        <w:t>Poročilo o drugih izrednih dogodkih</w:t>
      </w:r>
      <w:bookmarkEnd w:id="67"/>
      <w:r w:rsidRPr="000853B7">
        <w:t xml:space="preserve"> </w:t>
      </w:r>
    </w:p>
    <w:p w14:paraId="12A95092" w14:textId="77777777" w:rsidR="000853B7" w:rsidRPr="000853B7" w:rsidRDefault="000853B7" w:rsidP="00E63E5F"/>
    <w:p w14:paraId="04849994" w14:textId="3E57EF7E" w:rsidR="000853B7" w:rsidRPr="000853B7" w:rsidRDefault="000853B7" w:rsidP="00E63E5F">
      <w:pPr>
        <w:rPr>
          <w:i/>
        </w:rPr>
      </w:pPr>
      <w:r w:rsidRPr="000853B7">
        <w:t>V obdobju januar-december 202</w:t>
      </w:r>
      <w:r w:rsidR="00BE26FB">
        <w:t>5</w:t>
      </w:r>
      <w:r w:rsidRPr="000853B7">
        <w:t xml:space="preserve"> ni bilo zabeleženih drugih izrednih dogodkov.</w:t>
      </w:r>
    </w:p>
    <w:p w14:paraId="6E048081" w14:textId="77777777" w:rsidR="000853B7" w:rsidRPr="000853B7" w:rsidRDefault="000853B7" w:rsidP="00E63E5F"/>
    <w:p w14:paraId="3DC2C87A" w14:textId="77777777" w:rsidR="000853B7" w:rsidRPr="000853B7" w:rsidRDefault="000853B7" w:rsidP="009979F7">
      <w:pPr>
        <w:pStyle w:val="Naslov1"/>
      </w:pPr>
      <w:r w:rsidRPr="000853B7">
        <w:t>Poročilo o zabeleženih izrednih hidroloških stanjih:</w:t>
      </w:r>
    </w:p>
    <w:p w14:paraId="7491D4A5" w14:textId="77777777" w:rsidR="000853B7" w:rsidRPr="000853B7" w:rsidRDefault="000853B7" w:rsidP="00E63E5F"/>
    <w:p w14:paraId="1997C677" w14:textId="77777777" w:rsidR="000853B7" w:rsidRPr="000853B7" w:rsidRDefault="000853B7" w:rsidP="009979F7">
      <w:pPr>
        <w:pStyle w:val="Naslov2"/>
      </w:pPr>
      <w:r w:rsidRPr="000853B7">
        <w:t>Zabeležena izredna hidrološka stanja</w:t>
      </w:r>
    </w:p>
    <w:p w14:paraId="6EA574E8" w14:textId="77777777" w:rsidR="000853B7" w:rsidRPr="000853B7" w:rsidRDefault="000853B7" w:rsidP="00E63E5F"/>
    <w:p w14:paraId="5A471614" w14:textId="77777777" w:rsidR="00BE26FB" w:rsidRDefault="00BE26FB" w:rsidP="00BE26FB">
      <w:r>
        <w:t xml:space="preserve">Ni bilo zabeleženih izrednih hidroloških stanj. </w:t>
      </w:r>
    </w:p>
    <w:p w14:paraId="21D374C3" w14:textId="77777777" w:rsidR="000853B7" w:rsidRPr="000853B7" w:rsidRDefault="000853B7" w:rsidP="00E63E5F"/>
    <w:p w14:paraId="48333003" w14:textId="77777777" w:rsidR="000853B7" w:rsidRPr="000853B7" w:rsidRDefault="000853B7" w:rsidP="009979F7">
      <w:pPr>
        <w:pStyle w:val="Naslov2"/>
      </w:pPr>
      <w:r w:rsidRPr="000853B7">
        <w:t>Poročilo o odvzetih količinah naplavin:</w:t>
      </w:r>
    </w:p>
    <w:p w14:paraId="6EC5AE64" w14:textId="77777777" w:rsidR="000853B7" w:rsidRPr="000853B7" w:rsidRDefault="000853B7" w:rsidP="00E63E5F"/>
    <w:p w14:paraId="70EA4BB7" w14:textId="77777777" w:rsidR="00BE26FB" w:rsidRDefault="00BE26FB" w:rsidP="00BE26FB">
      <w:r w:rsidRPr="00921917">
        <w:t>Pri izvajanju vzdrževalnih, interventnih ukrepov in sanacijskih del se je, iz vodotokov odvzeti material, uporabili za zapolnitev zajed in stabilizacijo ter formiranje brežin.</w:t>
      </w:r>
    </w:p>
    <w:p w14:paraId="55C75AF4" w14:textId="77777777" w:rsidR="000853B7" w:rsidRPr="000853B7" w:rsidRDefault="000853B7" w:rsidP="00E63E5F"/>
    <w:p w14:paraId="5BF914E9" w14:textId="77777777" w:rsidR="000853B7" w:rsidRPr="000853B7" w:rsidRDefault="000853B7" w:rsidP="009979F7">
      <w:pPr>
        <w:pStyle w:val="Naslov1"/>
      </w:pPr>
      <w:r w:rsidRPr="000853B7">
        <w:lastRenderedPageBreak/>
        <w:t>Zaključno poročilo - tabele:</w:t>
      </w:r>
    </w:p>
    <w:p w14:paraId="7DA4196A" w14:textId="77777777" w:rsidR="000853B7" w:rsidRPr="000853B7" w:rsidRDefault="000853B7" w:rsidP="00E63E5F"/>
    <w:p w14:paraId="1B6FF17E" w14:textId="77777777" w:rsidR="000853B7" w:rsidRPr="000853B7" w:rsidRDefault="000853B7" w:rsidP="009979F7">
      <w:pPr>
        <w:pStyle w:val="Naslov2"/>
      </w:pPr>
      <w:r w:rsidRPr="000853B7">
        <w:t>Zaključno poročilo</w:t>
      </w:r>
    </w:p>
    <w:p w14:paraId="30903D86" w14:textId="77777777" w:rsidR="000853B7" w:rsidRPr="000853B7" w:rsidRDefault="000853B7" w:rsidP="00E63E5F"/>
    <w:p w14:paraId="07EB4FB5" w14:textId="77777777" w:rsidR="00BE26FB" w:rsidRPr="0067641E" w:rsidRDefault="00BE26FB" w:rsidP="00BE26FB">
      <w:pPr>
        <w:spacing w:before="120" w:after="120" w:line="240" w:lineRule="auto"/>
        <w:rPr>
          <w:rFonts w:eastAsia="Times New Roman"/>
          <w:lang w:eastAsia="sl-SI"/>
        </w:rPr>
      </w:pPr>
      <w:r w:rsidRPr="0067641E">
        <w:rPr>
          <w:rFonts w:eastAsia="Times New Roman"/>
          <w:lang w:eastAsia="sl-SI"/>
        </w:rPr>
        <w:t>V okviru del in nalog GJSUV za leto 202</w:t>
      </w:r>
      <w:r>
        <w:rPr>
          <w:rFonts w:eastAsia="Times New Roman"/>
          <w:lang w:eastAsia="sl-SI"/>
        </w:rPr>
        <w:t>5</w:t>
      </w:r>
      <w:r w:rsidRPr="0067641E">
        <w:rPr>
          <w:rFonts w:eastAsia="Times New Roman"/>
          <w:lang w:eastAsia="sl-SI"/>
        </w:rPr>
        <w:t xml:space="preserve">, po potrjenem Letnem programu GJSUV ter skladno s Koncesijsko pogodbo o izvajanju obveznih državnih gospodarskih javnih služb na področju urejanja voda na območju porečja reke Drave,  št. 2555-19-4300025 z dne 24. 6. 2019 in Letno pogodbo št. </w:t>
      </w:r>
      <w:r w:rsidRPr="00E96E24">
        <w:rPr>
          <w:rFonts w:eastAsia="Times New Roman"/>
          <w:lang w:eastAsia="sl-SI"/>
        </w:rPr>
        <w:t>C2561-25-430002 z dne 23. 12. 2024</w:t>
      </w:r>
      <w:r>
        <w:rPr>
          <w:rFonts w:eastAsia="Times New Roman"/>
          <w:lang w:eastAsia="sl-SI"/>
        </w:rPr>
        <w:t>,</w:t>
      </w:r>
      <w:r w:rsidRPr="00E96E24">
        <w:rPr>
          <w:rFonts w:eastAsia="Times New Roman"/>
          <w:lang w:eastAsia="sl-SI"/>
        </w:rPr>
        <w:t xml:space="preserve"> </w:t>
      </w:r>
      <w:r w:rsidRPr="0067641E">
        <w:rPr>
          <w:rFonts w:eastAsia="Times New Roman"/>
          <w:lang w:eastAsia="sl-SI"/>
        </w:rPr>
        <w:t xml:space="preserve">Aneksi 1 </w:t>
      </w:r>
      <w:r>
        <w:rPr>
          <w:rFonts w:eastAsia="Times New Roman"/>
          <w:lang w:eastAsia="sl-SI"/>
        </w:rPr>
        <w:t>in 2</w:t>
      </w:r>
      <w:r w:rsidRPr="0067641E">
        <w:rPr>
          <w:rFonts w:eastAsia="Times New Roman"/>
          <w:lang w:eastAsia="sl-SI"/>
        </w:rPr>
        <w:t>, je bila realizacija 9</w:t>
      </w:r>
      <w:r>
        <w:rPr>
          <w:rFonts w:eastAsia="Times New Roman"/>
          <w:lang w:eastAsia="sl-SI"/>
        </w:rPr>
        <w:t>8</w:t>
      </w:r>
      <w:r w:rsidRPr="0067641E">
        <w:rPr>
          <w:rFonts w:eastAsia="Times New Roman"/>
          <w:lang w:eastAsia="sl-SI"/>
        </w:rPr>
        <w:t>,</w:t>
      </w:r>
      <w:r>
        <w:rPr>
          <w:rFonts w:eastAsia="Times New Roman"/>
          <w:lang w:eastAsia="sl-SI"/>
        </w:rPr>
        <w:t>51</w:t>
      </w:r>
      <w:r w:rsidRPr="0067641E">
        <w:rPr>
          <w:rFonts w:eastAsia="Times New Roman"/>
          <w:lang w:eastAsia="sl-SI"/>
        </w:rPr>
        <w:t xml:space="preserve"> % od pogodbene vrednosti (razlog razlike do pogodbene vrednosti je prekinitev dela zaradi zaraščenosti vodotokov - popis VONU, predvideno nadaljevanje, v jesenskem času, ni bilo možno zaradi sanacijskih del po poplavah</w:t>
      </w:r>
      <w:r>
        <w:rPr>
          <w:rFonts w:eastAsia="Times New Roman"/>
          <w:lang w:eastAsia="sl-SI"/>
        </w:rPr>
        <w:t>)</w:t>
      </w:r>
    </w:p>
    <w:p w14:paraId="695D75E5" w14:textId="77777777" w:rsidR="00BE26FB" w:rsidRPr="0067641E" w:rsidRDefault="00BE26FB" w:rsidP="00BE26FB">
      <w:pPr>
        <w:spacing w:before="120" w:after="120" w:line="240" w:lineRule="auto"/>
        <w:rPr>
          <w:rFonts w:eastAsia="Times New Roman"/>
          <w:lang w:eastAsia="sl-SI"/>
        </w:rPr>
      </w:pPr>
      <w:r>
        <w:rPr>
          <w:rFonts w:eastAsia="Times New Roman"/>
          <w:lang w:eastAsia="sl-SI"/>
        </w:rPr>
        <w:t>Leto 2025 je bilo poleg izvajanja redne gospodarske javne službe urejanja voda, v veliki meri usmerjeno v realizacijo sanacijskih ukrepov za vzpostavitev vodne infrastrukture v funkcionalno stanje po poplavah avgusta 2023 in izvajanje sanacijskih del po drugih izvedbenih pogodbah za vzpostavitev vodne infrastrukture v funkcionalno stanje poplavah v letu 2023 in 2024, katerih skupna realizirana vrednost je znašala 25.263.186,61 EUR.</w:t>
      </w:r>
    </w:p>
    <w:p w14:paraId="4180CA4B" w14:textId="77777777" w:rsidR="00BE26FB" w:rsidRPr="0067641E" w:rsidRDefault="00BE26FB" w:rsidP="00BE26FB">
      <w:pPr>
        <w:spacing w:before="120" w:after="120" w:line="240" w:lineRule="auto"/>
        <w:rPr>
          <w:rFonts w:eastAsia="Times New Roman"/>
          <w:lang w:eastAsia="sl-SI"/>
        </w:rPr>
      </w:pPr>
      <w:r w:rsidRPr="005F74A2">
        <w:rPr>
          <w:rFonts w:eastAsia="Times New Roman"/>
          <w:lang w:eastAsia="sl-SI"/>
        </w:rPr>
        <w:t>V letu 202</w:t>
      </w:r>
      <w:r>
        <w:rPr>
          <w:rFonts w:eastAsia="Times New Roman"/>
          <w:lang w:eastAsia="sl-SI"/>
        </w:rPr>
        <w:t>5</w:t>
      </w:r>
      <w:r w:rsidRPr="005F74A2">
        <w:rPr>
          <w:rFonts w:eastAsia="Times New Roman"/>
          <w:lang w:eastAsia="sl-SI"/>
        </w:rPr>
        <w:t xml:space="preserve"> </w:t>
      </w:r>
      <w:r>
        <w:rPr>
          <w:rFonts w:eastAsia="Times New Roman"/>
          <w:lang w:eastAsia="sl-SI"/>
        </w:rPr>
        <w:t xml:space="preserve">smo izvedli tudi dodatna dela na področju urejanja voda v vrednosti 625.000,00 EUR. </w:t>
      </w:r>
    </w:p>
    <w:p w14:paraId="04DD7053" w14:textId="4C348B6F" w:rsidR="00BE26FB" w:rsidRDefault="00BE26FB" w:rsidP="00BE26FB">
      <w:pPr>
        <w:spacing w:after="160" w:line="259" w:lineRule="auto"/>
        <w:sectPr w:rsidR="00BE26FB" w:rsidSect="00BE26FB">
          <w:footerReference w:type="default" r:id="rId27"/>
          <w:footerReference w:type="first" r:id="rId28"/>
          <w:pgSz w:w="11906" w:h="16838"/>
          <w:pgMar w:top="1417" w:right="1416" w:bottom="1417" w:left="1418" w:header="708" w:footer="708" w:gutter="0"/>
          <w:pgNumType w:start="1"/>
          <w:cols w:space="708"/>
          <w:titlePg/>
          <w:docGrid w:linePitch="360"/>
        </w:sectPr>
      </w:pPr>
      <w:r>
        <w:t>I</w:t>
      </w:r>
      <w:r w:rsidRPr="00CF6C92">
        <w:t xml:space="preserve">zvajanje del in nalog GJSUV v letu 2025 </w:t>
      </w:r>
      <w:r>
        <w:t>je bilo</w:t>
      </w:r>
      <w:r w:rsidRPr="00CF6C92">
        <w:t xml:space="preserve"> vsebinsko in finančno skladno s pogodbenimi izhodišči</w:t>
      </w:r>
      <w:r w:rsidR="00D74A01">
        <w:t>.</w:t>
      </w:r>
    </w:p>
    <w:p w14:paraId="2ABC8009" w14:textId="77777777" w:rsidR="00792385" w:rsidRPr="000853B7" w:rsidRDefault="00792385" w:rsidP="009979F7">
      <w:pPr>
        <w:pStyle w:val="Naslov2"/>
      </w:pPr>
      <w:r w:rsidRPr="000853B7">
        <w:lastRenderedPageBreak/>
        <w:t>Tabele</w:t>
      </w:r>
    </w:p>
    <w:p w14:paraId="1C88B150" w14:textId="77777777" w:rsidR="00792385" w:rsidRPr="000853B7" w:rsidRDefault="00792385" w:rsidP="00792385"/>
    <w:p w14:paraId="2A52FE61" w14:textId="75FFD858" w:rsidR="00723B76" w:rsidRPr="00EE07B5" w:rsidRDefault="00723B76" w:rsidP="00E63E5F">
      <w:r w:rsidRPr="00EE07B5">
        <w:t>Tabela: Dinamika porabe sredstev na območju porečja Drave za leto 202</w:t>
      </w:r>
      <w:r w:rsidR="005F1F29" w:rsidRPr="00EE07B5">
        <w:t>5</w:t>
      </w:r>
      <w:r w:rsidRPr="00EE07B5">
        <w:t>.</w:t>
      </w:r>
    </w:p>
    <w:p w14:paraId="03779B1F" w14:textId="77777777" w:rsidR="00723B76" w:rsidRDefault="00723B76" w:rsidP="00E63E5F"/>
    <w:p w14:paraId="454886E0" w14:textId="12CF2B26" w:rsidR="005F1F29" w:rsidRDefault="00EE07B5" w:rsidP="00E63E5F">
      <w:r>
        <w:rPr>
          <w:noProof/>
          <w14:ligatures w14:val="standardContextual"/>
        </w:rPr>
        <w:drawing>
          <wp:inline distT="0" distB="0" distL="0" distR="0" wp14:anchorId="30B70CC0" wp14:editId="14E8670A">
            <wp:extent cx="8892540" cy="4552315"/>
            <wp:effectExtent l="0" t="0" r="3810" b="635"/>
            <wp:docPr id="190054554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545546" name=""/>
                    <pic:cNvPicPr/>
                  </pic:nvPicPr>
                  <pic:blipFill>
                    <a:blip r:embed="rId29"/>
                    <a:stretch>
                      <a:fillRect/>
                    </a:stretch>
                  </pic:blipFill>
                  <pic:spPr>
                    <a:xfrm>
                      <a:off x="0" y="0"/>
                      <a:ext cx="8892540" cy="4552315"/>
                    </a:xfrm>
                    <a:prstGeom prst="rect">
                      <a:avLst/>
                    </a:prstGeom>
                  </pic:spPr>
                </pic:pic>
              </a:graphicData>
            </a:graphic>
          </wp:inline>
        </w:drawing>
      </w:r>
    </w:p>
    <w:p w14:paraId="2C42ED56" w14:textId="77777777" w:rsidR="005F1F29" w:rsidRDefault="005F1F29" w:rsidP="00E63E5F"/>
    <w:p w14:paraId="465616F7" w14:textId="6D97BF10" w:rsidR="005F1F29" w:rsidRDefault="00EE07B5" w:rsidP="00E63E5F">
      <w:pPr>
        <w:sectPr w:rsidR="005F1F29" w:rsidSect="00723B76">
          <w:pgSz w:w="16838" w:h="11906" w:orient="landscape"/>
          <w:pgMar w:top="1418" w:right="1417" w:bottom="1416" w:left="1417" w:header="708" w:footer="708" w:gutter="0"/>
          <w:cols w:space="708"/>
          <w:titlePg/>
          <w:docGrid w:linePitch="360"/>
        </w:sectPr>
      </w:pPr>
      <w:r>
        <w:rPr>
          <w:noProof/>
          <w14:ligatures w14:val="standardContextual"/>
        </w:rPr>
        <w:lastRenderedPageBreak/>
        <w:drawing>
          <wp:inline distT="0" distB="0" distL="0" distR="0" wp14:anchorId="7189B1C9" wp14:editId="726BE82E">
            <wp:extent cx="8892540" cy="2572385"/>
            <wp:effectExtent l="0" t="0" r="3810" b="0"/>
            <wp:docPr id="68769421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694213" name=""/>
                    <pic:cNvPicPr/>
                  </pic:nvPicPr>
                  <pic:blipFill>
                    <a:blip r:embed="rId30"/>
                    <a:stretch>
                      <a:fillRect/>
                    </a:stretch>
                  </pic:blipFill>
                  <pic:spPr>
                    <a:xfrm>
                      <a:off x="0" y="0"/>
                      <a:ext cx="8892540" cy="2572385"/>
                    </a:xfrm>
                    <a:prstGeom prst="rect">
                      <a:avLst/>
                    </a:prstGeom>
                  </pic:spPr>
                </pic:pic>
              </a:graphicData>
            </a:graphic>
          </wp:inline>
        </w:drawing>
      </w:r>
    </w:p>
    <w:p w14:paraId="160E61F7" w14:textId="5AB472AB" w:rsidR="00960AA4" w:rsidRPr="00E63E5F" w:rsidRDefault="00960AA4" w:rsidP="00E63E5F">
      <w:pPr>
        <w:pStyle w:val="Podnaslov"/>
      </w:pPr>
      <w:bookmarkStart w:id="68" w:name="_Toc226459699"/>
      <w:r w:rsidRPr="00E63E5F">
        <w:lastRenderedPageBreak/>
        <w:t xml:space="preserve">OBMOČJE </w:t>
      </w:r>
      <w:r w:rsidR="005E604C" w:rsidRPr="00E63E5F">
        <w:t>SAVINJE</w:t>
      </w:r>
      <w:bookmarkEnd w:id="68"/>
    </w:p>
    <w:p w14:paraId="210103CD" w14:textId="77777777" w:rsidR="004F667A" w:rsidRPr="004F667A" w:rsidRDefault="004F667A" w:rsidP="00E63E5F"/>
    <w:p w14:paraId="3EFB8E6A" w14:textId="77777777" w:rsidR="004F667A" w:rsidRPr="00723B76" w:rsidRDefault="004F667A" w:rsidP="00E2134E">
      <w:pPr>
        <w:pStyle w:val="Naslov1"/>
        <w:numPr>
          <w:ilvl w:val="0"/>
          <w:numId w:val="68"/>
        </w:numPr>
      </w:pPr>
      <w:r w:rsidRPr="00723B76">
        <w:t>Poročilo o spremembah na vodni infrastrukturi, vodnih zemljiščih in ureditvah, ki se vpisujejo v vodni kataster</w:t>
      </w:r>
    </w:p>
    <w:p w14:paraId="53934229" w14:textId="77777777" w:rsidR="004F667A" w:rsidRPr="004F667A" w:rsidRDefault="004F667A" w:rsidP="00E63E5F"/>
    <w:p w14:paraId="535E0DF0" w14:textId="4723BB56" w:rsidR="004F667A" w:rsidRPr="004F667A" w:rsidRDefault="004F667A" w:rsidP="00E63E5F">
      <w:r w:rsidRPr="004F667A">
        <w:t>V okviru izdelave strokovnih podlag se je v letu 202</w:t>
      </w:r>
      <w:r w:rsidR="00B627DB">
        <w:t>5</w:t>
      </w:r>
      <w:r w:rsidRPr="004F667A">
        <w:t xml:space="preserve"> porabilo naslednji obseg sredstev:</w:t>
      </w:r>
    </w:p>
    <w:p w14:paraId="5A49915E" w14:textId="77777777" w:rsidR="004F667A" w:rsidRPr="004F667A" w:rsidRDefault="004F667A" w:rsidP="00E63E5F"/>
    <w:tbl>
      <w:tblPr>
        <w:tblW w:w="5000" w:type="pct"/>
        <w:tblInd w:w="-10" w:type="dxa"/>
        <w:tblCellMar>
          <w:left w:w="70" w:type="dxa"/>
          <w:right w:w="70" w:type="dxa"/>
        </w:tblCellMar>
        <w:tblLook w:val="04A0" w:firstRow="1" w:lastRow="0" w:firstColumn="1" w:lastColumn="0" w:noHBand="0" w:noVBand="1"/>
      </w:tblPr>
      <w:tblGrid>
        <w:gridCol w:w="7741"/>
        <w:gridCol w:w="1321"/>
      </w:tblGrid>
      <w:tr w:rsidR="00B627DB" w:rsidRPr="007D526E" w14:paraId="087777C3" w14:textId="77777777" w:rsidTr="001B59BA">
        <w:trPr>
          <w:trHeight w:val="555"/>
        </w:trPr>
        <w:tc>
          <w:tcPr>
            <w:tcW w:w="9072" w:type="dxa"/>
            <w:gridSpan w:val="2"/>
            <w:tcBorders>
              <w:top w:val="single" w:sz="8" w:space="0" w:color="auto"/>
              <w:left w:val="single" w:sz="8" w:space="0" w:color="auto"/>
              <w:bottom w:val="single" w:sz="4" w:space="0" w:color="auto"/>
              <w:right w:val="single" w:sz="8" w:space="0" w:color="000000"/>
            </w:tcBorders>
            <w:noWrap/>
            <w:vAlign w:val="center"/>
            <w:hideMark/>
          </w:tcPr>
          <w:p w14:paraId="4D45C3DB" w14:textId="029F007C" w:rsidR="00B627DB" w:rsidRPr="00FE09E0" w:rsidRDefault="004C08F9" w:rsidP="00825A78">
            <w:pPr>
              <w:rPr>
                <w:sz w:val="18"/>
                <w:szCs w:val="18"/>
              </w:rPr>
            </w:pPr>
            <w:r w:rsidRPr="0026371E">
              <w:rPr>
                <w:rFonts w:eastAsia="Times New Roman"/>
                <w:b/>
                <w:bCs/>
                <w:color w:val="000000"/>
                <w:sz w:val="18"/>
                <w:szCs w:val="18"/>
                <w:lang w:eastAsia="sl-SI"/>
              </w:rPr>
              <w:t>Program dela javne službe</w:t>
            </w:r>
          </w:p>
        </w:tc>
      </w:tr>
      <w:tr w:rsidR="00B627DB" w:rsidRPr="007D526E" w14:paraId="565D78B8" w14:textId="77777777" w:rsidTr="001B59BA">
        <w:trPr>
          <w:trHeight w:val="540"/>
        </w:trPr>
        <w:tc>
          <w:tcPr>
            <w:tcW w:w="7750" w:type="dxa"/>
            <w:tcBorders>
              <w:top w:val="nil"/>
              <w:left w:val="single" w:sz="8" w:space="0" w:color="auto"/>
              <w:bottom w:val="single" w:sz="4" w:space="0" w:color="auto"/>
              <w:right w:val="single" w:sz="4" w:space="0" w:color="auto"/>
            </w:tcBorders>
            <w:noWrap/>
            <w:vAlign w:val="center"/>
            <w:hideMark/>
          </w:tcPr>
          <w:p w14:paraId="4C1FFACD" w14:textId="77777777" w:rsidR="00B627DB" w:rsidRPr="00FE09E0" w:rsidRDefault="00B627DB" w:rsidP="00825A78">
            <w:pPr>
              <w:rPr>
                <w:sz w:val="18"/>
                <w:szCs w:val="18"/>
              </w:rPr>
            </w:pPr>
            <w:r w:rsidRPr="00FE09E0">
              <w:rPr>
                <w:sz w:val="18"/>
                <w:szCs w:val="18"/>
              </w:rPr>
              <w:t>Naloga/poglavje</w:t>
            </w:r>
          </w:p>
        </w:tc>
        <w:tc>
          <w:tcPr>
            <w:tcW w:w="1322" w:type="dxa"/>
            <w:tcBorders>
              <w:top w:val="nil"/>
              <w:left w:val="nil"/>
              <w:bottom w:val="single" w:sz="4" w:space="0" w:color="auto"/>
              <w:right w:val="single" w:sz="8" w:space="0" w:color="auto"/>
            </w:tcBorders>
            <w:vAlign w:val="center"/>
            <w:hideMark/>
          </w:tcPr>
          <w:p w14:paraId="01E55794" w14:textId="77777777" w:rsidR="00B627DB" w:rsidRPr="00FE09E0" w:rsidRDefault="00B627DB" w:rsidP="00825A78">
            <w:pPr>
              <w:rPr>
                <w:sz w:val="18"/>
                <w:szCs w:val="18"/>
              </w:rPr>
            </w:pPr>
            <w:r w:rsidRPr="00FE09E0">
              <w:rPr>
                <w:sz w:val="18"/>
                <w:szCs w:val="18"/>
              </w:rPr>
              <w:t xml:space="preserve">Vrednost v EUR (z </w:t>
            </w:r>
            <w:r>
              <w:rPr>
                <w:sz w:val="18"/>
                <w:szCs w:val="18"/>
              </w:rPr>
              <w:t>DDV</w:t>
            </w:r>
            <w:r w:rsidRPr="00FE09E0">
              <w:rPr>
                <w:sz w:val="18"/>
                <w:szCs w:val="18"/>
              </w:rPr>
              <w:t>)</w:t>
            </w:r>
          </w:p>
        </w:tc>
      </w:tr>
      <w:tr w:rsidR="00B627DB" w:rsidRPr="007D526E" w14:paraId="469AD794" w14:textId="77777777" w:rsidTr="001B59BA">
        <w:trPr>
          <w:trHeight w:val="276"/>
        </w:trPr>
        <w:tc>
          <w:tcPr>
            <w:tcW w:w="7750" w:type="dxa"/>
            <w:tcBorders>
              <w:top w:val="nil"/>
              <w:left w:val="single" w:sz="8" w:space="0" w:color="auto"/>
              <w:bottom w:val="single" w:sz="4" w:space="0" w:color="auto"/>
              <w:right w:val="single" w:sz="4" w:space="0" w:color="auto"/>
            </w:tcBorders>
            <w:vAlign w:val="center"/>
            <w:hideMark/>
          </w:tcPr>
          <w:p w14:paraId="5AED0E46" w14:textId="77777777" w:rsidR="00B627DB" w:rsidRPr="00FE09E0" w:rsidRDefault="00B627DB" w:rsidP="00825A78">
            <w:pPr>
              <w:rPr>
                <w:sz w:val="18"/>
                <w:szCs w:val="18"/>
              </w:rPr>
            </w:pPr>
            <w:r w:rsidRPr="00FE09E0">
              <w:rPr>
                <w:sz w:val="18"/>
                <w:szCs w:val="18"/>
              </w:rPr>
              <w:t>1.1.1  Popis vodnih objektov, naprav in ureditev - VONU</w:t>
            </w:r>
          </w:p>
        </w:tc>
        <w:tc>
          <w:tcPr>
            <w:tcW w:w="1322" w:type="dxa"/>
            <w:tcBorders>
              <w:top w:val="nil"/>
              <w:left w:val="nil"/>
              <w:bottom w:val="single" w:sz="4" w:space="0" w:color="auto"/>
              <w:right w:val="single" w:sz="8" w:space="0" w:color="auto"/>
            </w:tcBorders>
            <w:vAlign w:val="center"/>
          </w:tcPr>
          <w:p w14:paraId="534985B2" w14:textId="77777777" w:rsidR="00B627DB" w:rsidRPr="00FE09E0" w:rsidRDefault="00B627DB" w:rsidP="00825A78">
            <w:pPr>
              <w:rPr>
                <w:sz w:val="18"/>
                <w:szCs w:val="18"/>
              </w:rPr>
            </w:pPr>
            <w:r>
              <w:rPr>
                <w:sz w:val="18"/>
                <w:szCs w:val="18"/>
              </w:rPr>
              <w:t>68.002,65</w:t>
            </w:r>
          </w:p>
        </w:tc>
      </w:tr>
      <w:tr w:rsidR="00B627DB" w:rsidRPr="007D526E" w14:paraId="5E2F8952" w14:textId="77777777" w:rsidTr="001B59BA">
        <w:trPr>
          <w:trHeight w:val="276"/>
        </w:trPr>
        <w:tc>
          <w:tcPr>
            <w:tcW w:w="7750" w:type="dxa"/>
            <w:tcBorders>
              <w:top w:val="nil"/>
              <w:left w:val="single" w:sz="8" w:space="0" w:color="auto"/>
              <w:bottom w:val="single" w:sz="4" w:space="0" w:color="auto"/>
              <w:right w:val="single" w:sz="4" w:space="0" w:color="auto"/>
            </w:tcBorders>
            <w:vAlign w:val="center"/>
            <w:hideMark/>
          </w:tcPr>
          <w:p w14:paraId="3D4D2168" w14:textId="77777777" w:rsidR="00B627DB" w:rsidRPr="00FE09E0" w:rsidRDefault="00B627DB" w:rsidP="00825A78">
            <w:pPr>
              <w:rPr>
                <w:sz w:val="18"/>
                <w:szCs w:val="18"/>
              </w:rPr>
            </w:pPr>
            <w:r w:rsidRPr="00FE09E0">
              <w:rPr>
                <w:sz w:val="18"/>
                <w:szCs w:val="18"/>
              </w:rPr>
              <w:t>1.1  Izdelava strokovnih podlag…</w:t>
            </w:r>
          </w:p>
        </w:tc>
        <w:tc>
          <w:tcPr>
            <w:tcW w:w="1322" w:type="dxa"/>
            <w:tcBorders>
              <w:top w:val="nil"/>
              <w:left w:val="nil"/>
              <w:bottom w:val="single" w:sz="4" w:space="0" w:color="auto"/>
              <w:right w:val="single" w:sz="8" w:space="0" w:color="auto"/>
            </w:tcBorders>
            <w:vAlign w:val="center"/>
          </w:tcPr>
          <w:p w14:paraId="5307680C" w14:textId="77777777" w:rsidR="00B627DB" w:rsidRPr="00FE09E0" w:rsidRDefault="00B627DB" w:rsidP="00825A78">
            <w:pPr>
              <w:rPr>
                <w:sz w:val="18"/>
                <w:szCs w:val="18"/>
              </w:rPr>
            </w:pPr>
            <w:r>
              <w:rPr>
                <w:sz w:val="18"/>
                <w:szCs w:val="18"/>
              </w:rPr>
              <w:t>251.993,84</w:t>
            </w:r>
          </w:p>
        </w:tc>
      </w:tr>
      <w:tr w:rsidR="00B627DB" w:rsidRPr="007D526E" w14:paraId="1D24A400" w14:textId="77777777" w:rsidTr="001B59BA">
        <w:trPr>
          <w:trHeight w:val="276"/>
        </w:trPr>
        <w:tc>
          <w:tcPr>
            <w:tcW w:w="7750" w:type="dxa"/>
            <w:tcBorders>
              <w:top w:val="nil"/>
              <w:left w:val="single" w:sz="8" w:space="0" w:color="auto"/>
              <w:bottom w:val="single" w:sz="4" w:space="0" w:color="auto"/>
              <w:right w:val="single" w:sz="4" w:space="0" w:color="auto"/>
            </w:tcBorders>
            <w:vAlign w:val="center"/>
            <w:hideMark/>
          </w:tcPr>
          <w:p w14:paraId="60B3FD62" w14:textId="77777777" w:rsidR="00B627DB" w:rsidRPr="00FE09E0" w:rsidRDefault="00B627DB" w:rsidP="00825A78">
            <w:pPr>
              <w:rPr>
                <w:sz w:val="18"/>
                <w:szCs w:val="18"/>
              </w:rPr>
            </w:pPr>
            <w:r w:rsidRPr="00FE09E0">
              <w:rPr>
                <w:sz w:val="18"/>
                <w:szCs w:val="18"/>
              </w:rPr>
              <w:t>1.2  Spremljanje stanja vodne infrastrukture</w:t>
            </w:r>
          </w:p>
        </w:tc>
        <w:tc>
          <w:tcPr>
            <w:tcW w:w="1322" w:type="dxa"/>
            <w:tcBorders>
              <w:top w:val="nil"/>
              <w:left w:val="nil"/>
              <w:bottom w:val="single" w:sz="4" w:space="0" w:color="auto"/>
              <w:right w:val="single" w:sz="8" w:space="0" w:color="auto"/>
            </w:tcBorders>
            <w:vAlign w:val="center"/>
          </w:tcPr>
          <w:p w14:paraId="740C7656" w14:textId="77777777" w:rsidR="00B627DB" w:rsidRPr="00FE09E0" w:rsidRDefault="00B627DB" w:rsidP="00825A78">
            <w:pPr>
              <w:rPr>
                <w:sz w:val="18"/>
                <w:szCs w:val="18"/>
              </w:rPr>
            </w:pPr>
            <w:r>
              <w:rPr>
                <w:sz w:val="18"/>
                <w:szCs w:val="18"/>
              </w:rPr>
              <w:t>239.995,57</w:t>
            </w:r>
          </w:p>
        </w:tc>
      </w:tr>
      <w:tr w:rsidR="00B627DB" w:rsidRPr="007D526E" w14:paraId="3461C6EC" w14:textId="77777777" w:rsidTr="001B59BA">
        <w:trPr>
          <w:trHeight w:val="276"/>
        </w:trPr>
        <w:tc>
          <w:tcPr>
            <w:tcW w:w="7750" w:type="dxa"/>
            <w:tcBorders>
              <w:top w:val="nil"/>
              <w:left w:val="single" w:sz="8" w:space="0" w:color="auto"/>
              <w:bottom w:val="single" w:sz="4" w:space="0" w:color="auto"/>
              <w:right w:val="single" w:sz="4" w:space="0" w:color="auto"/>
            </w:tcBorders>
            <w:vAlign w:val="center"/>
            <w:hideMark/>
          </w:tcPr>
          <w:p w14:paraId="21B45710" w14:textId="77777777" w:rsidR="00B627DB" w:rsidRPr="00FE09E0" w:rsidRDefault="00B627DB" w:rsidP="00825A78">
            <w:pPr>
              <w:rPr>
                <w:sz w:val="18"/>
                <w:szCs w:val="18"/>
              </w:rPr>
            </w:pPr>
            <w:r w:rsidRPr="00FE09E0">
              <w:rPr>
                <w:sz w:val="18"/>
                <w:szCs w:val="18"/>
              </w:rPr>
              <w:t>1.3 Obratovanje vodne infrastrukture</w:t>
            </w:r>
          </w:p>
        </w:tc>
        <w:tc>
          <w:tcPr>
            <w:tcW w:w="1322" w:type="dxa"/>
            <w:tcBorders>
              <w:top w:val="nil"/>
              <w:left w:val="nil"/>
              <w:bottom w:val="single" w:sz="4" w:space="0" w:color="auto"/>
              <w:right w:val="single" w:sz="8" w:space="0" w:color="auto"/>
            </w:tcBorders>
            <w:vAlign w:val="center"/>
          </w:tcPr>
          <w:p w14:paraId="1E7CCA18" w14:textId="77777777" w:rsidR="00B627DB" w:rsidRPr="00FE09E0" w:rsidRDefault="00B627DB" w:rsidP="00825A78">
            <w:pPr>
              <w:rPr>
                <w:sz w:val="18"/>
                <w:szCs w:val="18"/>
              </w:rPr>
            </w:pPr>
            <w:r>
              <w:rPr>
                <w:sz w:val="18"/>
                <w:szCs w:val="18"/>
              </w:rPr>
              <w:t>79.992,34</w:t>
            </w:r>
          </w:p>
        </w:tc>
      </w:tr>
      <w:tr w:rsidR="00B627DB" w:rsidRPr="007D526E" w14:paraId="57C2157D" w14:textId="77777777" w:rsidTr="001B59BA">
        <w:trPr>
          <w:trHeight w:val="477"/>
        </w:trPr>
        <w:tc>
          <w:tcPr>
            <w:tcW w:w="7750" w:type="dxa"/>
            <w:tcBorders>
              <w:top w:val="nil"/>
              <w:left w:val="single" w:sz="8" w:space="0" w:color="auto"/>
              <w:bottom w:val="single" w:sz="4" w:space="0" w:color="auto"/>
              <w:right w:val="single" w:sz="4" w:space="0" w:color="auto"/>
            </w:tcBorders>
            <w:vAlign w:val="center"/>
            <w:hideMark/>
          </w:tcPr>
          <w:p w14:paraId="26191B29" w14:textId="77777777" w:rsidR="00B627DB" w:rsidRPr="00FE09E0" w:rsidRDefault="00B627DB" w:rsidP="00825A78">
            <w:pPr>
              <w:rPr>
                <w:sz w:val="18"/>
                <w:szCs w:val="18"/>
              </w:rPr>
            </w:pPr>
            <w:r w:rsidRPr="00FE09E0">
              <w:rPr>
                <w:sz w:val="18"/>
                <w:szCs w:val="18"/>
              </w:rPr>
              <w:t>1.4 Izvajanje ukrepov v času povečane stopnje ogroženosti zaradi škodljivega delovanja voda</w:t>
            </w:r>
          </w:p>
        </w:tc>
        <w:tc>
          <w:tcPr>
            <w:tcW w:w="1322" w:type="dxa"/>
            <w:tcBorders>
              <w:top w:val="nil"/>
              <w:left w:val="nil"/>
              <w:bottom w:val="single" w:sz="4" w:space="0" w:color="auto"/>
              <w:right w:val="single" w:sz="8" w:space="0" w:color="auto"/>
            </w:tcBorders>
            <w:vAlign w:val="center"/>
          </w:tcPr>
          <w:p w14:paraId="2C33BC0D" w14:textId="77777777" w:rsidR="00B627DB" w:rsidRPr="00FE09E0" w:rsidRDefault="00B627DB" w:rsidP="00825A78">
            <w:pPr>
              <w:rPr>
                <w:sz w:val="18"/>
                <w:szCs w:val="18"/>
              </w:rPr>
            </w:pPr>
            <w:r>
              <w:rPr>
                <w:sz w:val="18"/>
                <w:szCs w:val="18"/>
              </w:rPr>
              <w:t>/</w:t>
            </w:r>
          </w:p>
        </w:tc>
      </w:tr>
      <w:tr w:rsidR="00B627DB" w:rsidRPr="007D526E" w14:paraId="279F5E1A" w14:textId="77777777" w:rsidTr="001B59BA">
        <w:trPr>
          <w:trHeight w:val="276"/>
        </w:trPr>
        <w:tc>
          <w:tcPr>
            <w:tcW w:w="7750" w:type="dxa"/>
            <w:tcBorders>
              <w:top w:val="nil"/>
              <w:left w:val="single" w:sz="8" w:space="0" w:color="auto"/>
              <w:bottom w:val="single" w:sz="4" w:space="0" w:color="auto"/>
              <w:right w:val="single" w:sz="4" w:space="0" w:color="auto"/>
            </w:tcBorders>
            <w:vAlign w:val="center"/>
            <w:hideMark/>
          </w:tcPr>
          <w:p w14:paraId="4BBF4349" w14:textId="77777777" w:rsidR="00B627DB" w:rsidRPr="00FE09E0" w:rsidRDefault="00B627DB" w:rsidP="00825A78">
            <w:pPr>
              <w:rPr>
                <w:sz w:val="18"/>
                <w:szCs w:val="18"/>
              </w:rPr>
            </w:pPr>
            <w:r w:rsidRPr="00FE09E0">
              <w:rPr>
                <w:sz w:val="18"/>
                <w:szCs w:val="18"/>
              </w:rPr>
              <w:t>1.5 Vzdrževanje vodne infrastrukture, vodnih in priobalnih zemljišč</w:t>
            </w:r>
          </w:p>
        </w:tc>
        <w:tc>
          <w:tcPr>
            <w:tcW w:w="1322" w:type="dxa"/>
            <w:tcBorders>
              <w:top w:val="nil"/>
              <w:left w:val="nil"/>
              <w:bottom w:val="single" w:sz="4" w:space="0" w:color="auto"/>
              <w:right w:val="single" w:sz="8" w:space="0" w:color="auto"/>
            </w:tcBorders>
            <w:vAlign w:val="center"/>
          </w:tcPr>
          <w:p w14:paraId="0385306C" w14:textId="77777777" w:rsidR="00B627DB" w:rsidRPr="00FE09E0" w:rsidRDefault="00B627DB" w:rsidP="00825A78">
            <w:pPr>
              <w:rPr>
                <w:sz w:val="18"/>
                <w:szCs w:val="18"/>
              </w:rPr>
            </w:pPr>
            <w:r>
              <w:rPr>
                <w:sz w:val="18"/>
                <w:szCs w:val="18"/>
              </w:rPr>
              <w:t>4.819.504,91</w:t>
            </w:r>
          </w:p>
        </w:tc>
      </w:tr>
      <w:tr w:rsidR="00B627DB" w:rsidRPr="007D526E" w14:paraId="3E39A7FA" w14:textId="77777777" w:rsidTr="001B59BA">
        <w:trPr>
          <w:trHeight w:val="276"/>
        </w:trPr>
        <w:tc>
          <w:tcPr>
            <w:tcW w:w="7750" w:type="dxa"/>
            <w:tcBorders>
              <w:top w:val="nil"/>
              <w:left w:val="single" w:sz="8" w:space="0" w:color="auto"/>
              <w:bottom w:val="single" w:sz="4" w:space="0" w:color="auto"/>
              <w:right w:val="single" w:sz="4" w:space="0" w:color="auto"/>
            </w:tcBorders>
            <w:shd w:val="clear" w:color="000000" w:fill="BFBFBF"/>
            <w:noWrap/>
            <w:vAlign w:val="center"/>
            <w:hideMark/>
          </w:tcPr>
          <w:p w14:paraId="27E9CE22" w14:textId="77777777" w:rsidR="00B627DB" w:rsidRPr="00FE09E0" w:rsidRDefault="00B627DB" w:rsidP="00825A78">
            <w:pPr>
              <w:rPr>
                <w:sz w:val="18"/>
                <w:szCs w:val="18"/>
              </w:rPr>
            </w:pPr>
            <w:r w:rsidRPr="00FE09E0">
              <w:rPr>
                <w:sz w:val="18"/>
                <w:szCs w:val="18"/>
              </w:rPr>
              <w:t xml:space="preserve">SKUPAJ pp  231463 </w:t>
            </w:r>
          </w:p>
        </w:tc>
        <w:tc>
          <w:tcPr>
            <w:tcW w:w="1322" w:type="dxa"/>
            <w:tcBorders>
              <w:top w:val="nil"/>
              <w:left w:val="nil"/>
              <w:bottom w:val="single" w:sz="4" w:space="0" w:color="auto"/>
              <w:right w:val="single" w:sz="8" w:space="0" w:color="auto"/>
            </w:tcBorders>
            <w:shd w:val="clear" w:color="000000" w:fill="BFBFBF"/>
            <w:vAlign w:val="center"/>
          </w:tcPr>
          <w:p w14:paraId="4F95BB27" w14:textId="77777777" w:rsidR="00B627DB" w:rsidRPr="00FE09E0" w:rsidRDefault="00B627DB" w:rsidP="00825A78">
            <w:pPr>
              <w:rPr>
                <w:sz w:val="18"/>
                <w:szCs w:val="18"/>
              </w:rPr>
            </w:pPr>
            <w:r>
              <w:rPr>
                <w:sz w:val="18"/>
                <w:szCs w:val="18"/>
              </w:rPr>
              <w:t>5.459.489,31</w:t>
            </w:r>
          </w:p>
        </w:tc>
      </w:tr>
      <w:tr w:rsidR="00B627DB" w:rsidRPr="007D526E" w14:paraId="12761380" w14:textId="77777777" w:rsidTr="001B59BA">
        <w:trPr>
          <w:trHeight w:val="276"/>
        </w:trPr>
        <w:tc>
          <w:tcPr>
            <w:tcW w:w="7750" w:type="dxa"/>
            <w:tcBorders>
              <w:top w:val="nil"/>
              <w:left w:val="single" w:sz="8" w:space="0" w:color="auto"/>
              <w:bottom w:val="single" w:sz="4" w:space="0" w:color="auto"/>
              <w:right w:val="single" w:sz="4" w:space="0" w:color="auto"/>
            </w:tcBorders>
            <w:vAlign w:val="center"/>
            <w:hideMark/>
          </w:tcPr>
          <w:p w14:paraId="44EDEF5F" w14:textId="77777777" w:rsidR="00B627DB" w:rsidRPr="00FE09E0" w:rsidRDefault="00B627DB" w:rsidP="00825A78">
            <w:pPr>
              <w:rPr>
                <w:sz w:val="18"/>
                <w:szCs w:val="18"/>
              </w:rPr>
            </w:pPr>
            <w:r w:rsidRPr="00FE09E0">
              <w:rPr>
                <w:sz w:val="18"/>
                <w:szCs w:val="18"/>
              </w:rPr>
              <w:t>1.6 Vzdrževanje vodne infrastrukture, zgrajene v AC programu</w:t>
            </w:r>
          </w:p>
        </w:tc>
        <w:tc>
          <w:tcPr>
            <w:tcW w:w="1322" w:type="dxa"/>
            <w:tcBorders>
              <w:top w:val="nil"/>
              <w:left w:val="nil"/>
              <w:bottom w:val="single" w:sz="4" w:space="0" w:color="auto"/>
              <w:right w:val="single" w:sz="8" w:space="0" w:color="auto"/>
            </w:tcBorders>
            <w:vAlign w:val="center"/>
          </w:tcPr>
          <w:p w14:paraId="7704E946" w14:textId="3A4CB12B" w:rsidR="00B627DB" w:rsidRPr="00FE09E0" w:rsidRDefault="00B627DB" w:rsidP="00825A78">
            <w:pPr>
              <w:rPr>
                <w:sz w:val="18"/>
                <w:szCs w:val="18"/>
              </w:rPr>
            </w:pPr>
            <w:r>
              <w:rPr>
                <w:sz w:val="18"/>
                <w:szCs w:val="18"/>
              </w:rPr>
              <w:t>46.427,</w:t>
            </w:r>
            <w:r w:rsidR="00EC0E98">
              <w:rPr>
                <w:sz w:val="18"/>
                <w:szCs w:val="18"/>
              </w:rPr>
              <w:t>08</w:t>
            </w:r>
          </w:p>
        </w:tc>
      </w:tr>
      <w:tr w:rsidR="00B627DB" w:rsidRPr="007D526E" w14:paraId="751F99B1" w14:textId="77777777" w:rsidTr="001B59BA">
        <w:trPr>
          <w:trHeight w:val="276"/>
        </w:trPr>
        <w:tc>
          <w:tcPr>
            <w:tcW w:w="7750" w:type="dxa"/>
            <w:tcBorders>
              <w:top w:val="nil"/>
              <w:left w:val="single" w:sz="8" w:space="0" w:color="auto"/>
              <w:bottom w:val="single" w:sz="4" w:space="0" w:color="auto"/>
              <w:right w:val="single" w:sz="4" w:space="0" w:color="auto"/>
            </w:tcBorders>
            <w:shd w:val="clear" w:color="000000" w:fill="BFBFBF"/>
            <w:noWrap/>
            <w:vAlign w:val="center"/>
            <w:hideMark/>
          </w:tcPr>
          <w:p w14:paraId="56D6CCB9" w14:textId="77777777" w:rsidR="00B627DB" w:rsidRPr="00FE09E0" w:rsidRDefault="00B627DB" w:rsidP="00825A78">
            <w:pPr>
              <w:rPr>
                <w:sz w:val="18"/>
                <w:szCs w:val="18"/>
              </w:rPr>
            </w:pPr>
            <w:r w:rsidRPr="00FE09E0">
              <w:rPr>
                <w:sz w:val="18"/>
                <w:szCs w:val="18"/>
              </w:rPr>
              <w:t xml:space="preserve">SKUPAJ pp </w:t>
            </w:r>
            <w:r>
              <w:rPr>
                <w:sz w:val="18"/>
                <w:szCs w:val="18"/>
              </w:rPr>
              <w:t>231588</w:t>
            </w:r>
          </w:p>
        </w:tc>
        <w:tc>
          <w:tcPr>
            <w:tcW w:w="1322" w:type="dxa"/>
            <w:tcBorders>
              <w:top w:val="nil"/>
              <w:left w:val="nil"/>
              <w:bottom w:val="single" w:sz="4" w:space="0" w:color="auto"/>
              <w:right w:val="single" w:sz="8" w:space="0" w:color="auto"/>
            </w:tcBorders>
            <w:shd w:val="clear" w:color="000000" w:fill="BFBFBF"/>
            <w:vAlign w:val="center"/>
          </w:tcPr>
          <w:p w14:paraId="0978AA08" w14:textId="41E3B61C" w:rsidR="00B627DB" w:rsidRPr="00FE09E0" w:rsidRDefault="00B627DB" w:rsidP="00825A78">
            <w:pPr>
              <w:rPr>
                <w:sz w:val="18"/>
                <w:szCs w:val="18"/>
              </w:rPr>
            </w:pPr>
            <w:r>
              <w:rPr>
                <w:sz w:val="18"/>
                <w:szCs w:val="18"/>
              </w:rPr>
              <w:t>46.427,</w:t>
            </w:r>
            <w:r w:rsidR="00EC0E98">
              <w:rPr>
                <w:sz w:val="18"/>
                <w:szCs w:val="18"/>
              </w:rPr>
              <w:t>08</w:t>
            </w:r>
          </w:p>
        </w:tc>
      </w:tr>
      <w:tr w:rsidR="00B627DB" w:rsidRPr="007D526E" w14:paraId="35B66D84" w14:textId="77777777" w:rsidTr="001B59BA">
        <w:trPr>
          <w:trHeight w:val="276"/>
        </w:trPr>
        <w:tc>
          <w:tcPr>
            <w:tcW w:w="7750" w:type="dxa"/>
            <w:tcBorders>
              <w:top w:val="nil"/>
              <w:left w:val="single" w:sz="8" w:space="0" w:color="auto"/>
              <w:bottom w:val="single" w:sz="4" w:space="0" w:color="auto"/>
              <w:right w:val="single" w:sz="4" w:space="0" w:color="auto"/>
            </w:tcBorders>
            <w:vAlign w:val="center"/>
            <w:hideMark/>
          </w:tcPr>
          <w:p w14:paraId="5858229F" w14:textId="77777777" w:rsidR="00B627DB" w:rsidRPr="00FE09E0" w:rsidRDefault="00B627DB" w:rsidP="00825A78">
            <w:pPr>
              <w:rPr>
                <w:sz w:val="18"/>
                <w:szCs w:val="18"/>
              </w:rPr>
            </w:pPr>
            <w:r w:rsidRPr="00FE09E0">
              <w:rPr>
                <w:sz w:val="18"/>
                <w:szCs w:val="18"/>
              </w:rPr>
              <w:t xml:space="preserve">1.7 Vzdrževanje vodne infrastrukture </w:t>
            </w:r>
            <w:r>
              <w:rPr>
                <w:sz w:val="18"/>
                <w:szCs w:val="18"/>
              </w:rPr>
              <w:t>zgrajene v sklopu projekta za zagotavljanje poplavne varnosti na porečju Savinje – lokalni ukrepi</w:t>
            </w:r>
          </w:p>
        </w:tc>
        <w:tc>
          <w:tcPr>
            <w:tcW w:w="1322" w:type="dxa"/>
            <w:tcBorders>
              <w:top w:val="nil"/>
              <w:left w:val="nil"/>
              <w:bottom w:val="single" w:sz="4" w:space="0" w:color="auto"/>
              <w:right w:val="single" w:sz="8" w:space="0" w:color="auto"/>
            </w:tcBorders>
            <w:vAlign w:val="center"/>
          </w:tcPr>
          <w:p w14:paraId="48350966" w14:textId="77777777" w:rsidR="00B627DB" w:rsidRPr="00FE09E0" w:rsidRDefault="00B627DB" w:rsidP="00825A78">
            <w:pPr>
              <w:rPr>
                <w:sz w:val="18"/>
                <w:szCs w:val="18"/>
              </w:rPr>
            </w:pPr>
            <w:r>
              <w:rPr>
                <w:sz w:val="18"/>
                <w:szCs w:val="18"/>
              </w:rPr>
              <w:t>940.752,50</w:t>
            </w:r>
          </w:p>
        </w:tc>
      </w:tr>
      <w:tr w:rsidR="00B627DB" w:rsidRPr="007D526E" w14:paraId="3902AA48" w14:textId="77777777" w:rsidTr="001B59BA">
        <w:trPr>
          <w:trHeight w:val="276"/>
        </w:trPr>
        <w:tc>
          <w:tcPr>
            <w:tcW w:w="7750" w:type="dxa"/>
            <w:tcBorders>
              <w:top w:val="nil"/>
              <w:left w:val="single" w:sz="8" w:space="0" w:color="auto"/>
              <w:bottom w:val="single" w:sz="4" w:space="0" w:color="auto"/>
              <w:right w:val="single" w:sz="4" w:space="0" w:color="auto"/>
            </w:tcBorders>
            <w:shd w:val="clear" w:color="000000" w:fill="BFBFBF"/>
            <w:noWrap/>
            <w:vAlign w:val="center"/>
            <w:hideMark/>
          </w:tcPr>
          <w:p w14:paraId="3294242A" w14:textId="77777777" w:rsidR="00B627DB" w:rsidRPr="00FE09E0" w:rsidRDefault="00B627DB" w:rsidP="00825A78">
            <w:pPr>
              <w:rPr>
                <w:sz w:val="18"/>
                <w:szCs w:val="18"/>
              </w:rPr>
            </w:pPr>
            <w:r w:rsidRPr="00FE09E0">
              <w:rPr>
                <w:sz w:val="18"/>
                <w:szCs w:val="18"/>
              </w:rPr>
              <w:t xml:space="preserve">SKUPAJ pp </w:t>
            </w:r>
            <w:r>
              <w:rPr>
                <w:sz w:val="18"/>
                <w:szCs w:val="18"/>
              </w:rPr>
              <w:t>231588</w:t>
            </w:r>
          </w:p>
        </w:tc>
        <w:tc>
          <w:tcPr>
            <w:tcW w:w="1322" w:type="dxa"/>
            <w:tcBorders>
              <w:top w:val="nil"/>
              <w:left w:val="nil"/>
              <w:bottom w:val="single" w:sz="4" w:space="0" w:color="auto"/>
              <w:right w:val="single" w:sz="8" w:space="0" w:color="auto"/>
            </w:tcBorders>
            <w:shd w:val="clear" w:color="000000" w:fill="BFBFBF"/>
            <w:vAlign w:val="center"/>
          </w:tcPr>
          <w:p w14:paraId="783C3679" w14:textId="77777777" w:rsidR="00B627DB" w:rsidRPr="00FE09E0" w:rsidRDefault="00B627DB" w:rsidP="00825A78">
            <w:pPr>
              <w:rPr>
                <w:sz w:val="18"/>
                <w:szCs w:val="18"/>
              </w:rPr>
            </w:pPr>
            <w:r>
              <w:rPr>
                <w:sz w:val="18"/>
                <w:szCs w:val="18"/>
              </w:rPr>
              <w:t>940.752,50</w:t>
            </w:r>
          </w:p>
        </w:tc>
      </w:tr>
      <w:tr w:rsidR="00B627DB" w:rsidRPr="007D526E" w14:paraId="1260F316" w14:textId="77777777" w:rsidTr="001B59BA">
        <w:trPr>
          <w:trHeight w:val="276"/>
        </w:trPr>
        <w:tc>
          <w:tcPr>
            <w:tcW w:w="7750" w:type="dxa"/>
            <w:tcBorders>
              <w:top w:val="nil"/>
              <w:left w:val="single" w:sz="8" w:space="0" w:color="auto"/>
              <w:bottom w:val="single" w:sz="4" w:space="0" w:color="auto"/>
              <w:right w:val="single" w:sz="4" w:space="0" w:color="auto"/>
            </w:tcBorders>
            <w:vAlign w:val="center"/>
            <w:hideMark/>
          </w:tcPr>
          <w:p w14:paraId="364B5C68" w14:textId="77777777" w:rsidR="00B627DB" w:rsidRPr="00FE09E0" w:rsidRDefault="00B627DB" w:rsidP="00825A78">
            <w:pPr>
              <w:rPr>
                <w:sz w:val="18"/>
                <w:szCs w:val="18"/>
              </w:rPr>
            </w:pPr>
            <w:r w:rsidRPr="00FE09E0">
              <w:rPr>
                <w:sz w:val="18"/>
                <w:szCs w:val="18"/>
              </w:rPr>
              <w:t xml:space="preserve">1.8 Izvedba </w:t>
            </w:r>
            <w:r>
              <w:rPr>
                <w:sz w:val="18"/>
                <w:szCs w:val="18"/>
              </w:rPr>
              <w:t>drugih del</w:t>
            </w:r>
            <w:r w:rsidRPr="00FE09E0">
              <w:rPr>
                <w:sz w:val="18"/>
                <w:szCs w:val="18"/>
              </w:rPr>
              <w:t xml:space="preserve"> na področju urejanja voda</w:t>
            </w:r>
          </w:p>
        </w:tc>
        <w:tc>
          <w:tcPr>
            <w:tcW w:w="1322" w:type="dxa"/>
            <w:tcBorders>
              <w:top w:val="nil"/>
              <w:left w:val="nil"/>
              <w:bottom w:val="single" w:sz="4" w:space="0" w:color="auto"/>
              <w:right w:val="single" w:sz="8" w:space="0" w:color="auto"/>
            </w:tcBorders>
            <w:vAlign w:val="center"/>
          </w:tcPr>
          <w:p w14:paraId="0424C9DE" w14:textId="77777777" w:rsidR="00B627DB" w:rsidRPr="00FE09E0" w:rsidRDefault="00B627DB" w:rsidP="00825A78">
            <w:pPr>
              <w:rPr>
                <w:sz w:val="18"/>
                <w:szCs w:val="18"/>
              </w:rPr>
            </w:pPr>
            <w:r>
              <w:rPr>
                <w:sz w:val="18"/>
                <w:szCs w:val="18"/>
              </w:rPr>
              <w:t>624.997,53</w:t>
            </w:r>
          </w:p>
        </w:tc>
      </w:tr>
      <w:tr w:rsidR="00B627DB" w:rsidRPr="007D526E" w14:paraId="5F41320E" w14:textId="77777777" w:rsidTr="001B59BA">
        <w:trPr>
          <w:trHeight w:val="276"/>
        </w:trPr>
        <w:tc>
          <w:tcPr>
            <w:tcW w:w="7750" w:type="dxa"/>
            <w:tcBorders>
              <w:top w:val="nil"/>
              <w:left w:val="single" w:sz="8" w:space="0" w:color="auto"/>
              <w:bottom w:val="single" w:sz="4" w:space="0" w:color="auto"/>
              <w:right w:val="single" w:sz="4" w:space="0" w:color="auto"/>
            </w:tcBorders>
            <w:shd w:val="clear" w:color="000000" w:fill="BFBFBF"/>
            <w:noWrap/>
            <w:vAlign w:val="center"/>
            <w:hideMark/>
          </w:tcPr>
          <w:p w14:paraId="2C5A57A1" w14:textId="77777777" w:rsidR="00B627DB" w:rsidRPr="00FE09E0" w:rsidRDefault="00B627DB" w:rsidP="00825A78">
            <w:pPr>
              <w:rPr>
                <w:sz w:val="18"/>
                <w:szCs w:val="18"/>
              </w:rPr>
            </w:pPr>
            <w:r w:rsidRPr="00FE09E0">
              <w:rPr>
                <w:sz w:val="18"/>
                <w:szCs w:val="18"/>
              </w:rPr>
              <w:t>SKUPAJ pp 231585 in 231586</w:t>
            </w:r>
          </w:p>
        </w:tc>
        <w:tc>
          <w:tcPr>
            <w:tcW w:w="1322" w:type="dxa"/>
            <w:tcBorders>
              <w:top w:val="nil"/>
              <w:left w:val="nil"/>
              <w:bottom w:val="single" w:sz="4" w:space="0" w:color="auto"/>
              <w:right w:val="single" w:sz="8" w:space="0" w:color="auto"/>
            </w:tcBorders>
            <w:shd w:val="clear" w:color="000000" w:fill="BFBFBF"/>
            <w:vAlign w:val="center"/>
          </w:tcPr>
          <w:p w14:paraId="20E07DA7" w14:textId="77777777" w:rsidR="00B627DB" w:rsidRPr="00FE09E0" w:rsidRDefault="00B627DB" w:rsidP="00825A78">
            <w:pPr>
              <w:rPr>
                <w:sz w:val="18"/>
                <w:szCs w:val="18"/>
              </w:rPr>
            </w:pPr>
          </w:p>
        </w:tc>
      </w:tr>
      <w:tr w:rsidR="00B627DB" w:rsidRPr="007D526E" w14:paraId="59B92BAC" w14:textId="77777777" w:rsidTr="001B59BA">
        <w:trPr>
          <w:trHeight w:val="276"/>
        </w:trPr>
        <w:tc>
          <w:tcPr>
            <w:tcW w:w="7750" w:type="dxa"/>
            <w:tcBorders>
              <w:top w:val="nil"/>
              <w:left w:val="single" w:sz="8" w:space="0" w:color="auto"/>
              <w:bottom w:val="single" w:sz="8" w:space="0" w:color="auto"/>
              <w:right w:val="nil"/>
            </w:tcBorders>
            <w:shd w:val="clear" w:color="000000" w:fill="BFBFBF"/>
            <w:noWrap/>
            <w:vAlign w:val="center"/>
            <w:hideMark/>
          </w:tcPr>
          <w:p w14:paraId="632A1A60" w14:textId="77777777" w:rsidR="00B627DB" w:rsidRPr="00FE09E0" w:rsidRDefault="00B627DB" w:rsidP="00825A78">
            <w:pPr>
              <w:rPr>
                <w:sz w:val="18"/>
                <w:szCs w:val="18"/>
              </w:rPr>
            </w:pPr>
            <w:r w:rsidRPr="00FE09E0">
              <w:rPr>
                <w:sz w:val="18"/>
                <w:szCs w:val="18"/>
              </w:rPr>
              <w:t>SKUPAJ javna služba:</w:t>
            </w:r>
          </w:p>
        </w:tc>
        <w:tc>
          <w:tcPr>
            <w:tcW w:w="1322" w:type="dxa"/>
            <w:tcBorders>
              <w:top w:val="nil"/>
              <w:left w:val="nil"/>
              <w:bottom w:val="single" w:sz="8" w:space="0" w:color="auto"/>
              <w:right w:val="single" w:sz="8" w:space="0" w:color="auto"/>
            </w:tcBorders>
            <w:shd w:val="clear" w:color="000000" w:fill="BFBFBF"/>
            <w:vAlign w:val="center"/>
          </w:tcPr>
          <w:p w14:paraId="6142C62A" w14:textId="50AEC157" w:rsidR="00B627DB" w:rsidRPr="00FE09E0" w:rsidRDefault="00EC0E98" w:rsidP="00825A78">
            <w:pPr>
              <w:rPr>
                <w:sz w:val="18"/>
                <w:szCs w:val="18"/>
              </w:rPr>
            </w:pPr>
            <w:r>
              <w:rPr>
                <w:sz w:val="18"/>
                <w:szCs w:val="18"/>
              </w:rPr>
              <w:t>7.071.666,42</w:t>
            </w:r>
          </w:p>
        </w:tc>
      </w:tr>
    </w:tbl>
    <w:p w14:paraId="0C41ACA0" w14:textId="77777777" w:rsidR="004F667A" w:rsidRPr="004F667A" w:rsidRDefault="004F667A" w:rsidP="00E63E5F"/>
    <w:p w14:paraId="4E882734" w14:textId="77777777" w:rsidR="004F667A" w:rsidRPr="004F667A" w:rsidRDefault="004F667A" w:rsidP="00E2134E">
      <w:pPr>
        <w:pStyle w:val="Naslov2"/>
        <w:numPr>
          <w:ilvl w:val="1"/>
          <w:numId w:val="67"/>
        </w:numPr>
      </w:pPr>
      <w:r w:rsidRPr="004F667A">
        <w:t>Izdelava strokovnih podlag, zbiranje, vnašanje, ažuriranje in vodenje podatkov in zbirk podatkov pomembnih za upravljanje z vodami</w:t>
      </w:r>
    </w:p>
    <w:p w14:paraId="5854CEC1" w14:textId="77777777" w:rsidR="004F667A" w:rsidRPr="004F667A" w:rsidRDefault="004F667A" w:rsidP="00E63E5F">
      <w:pPr>
        <w:rPr>
          <w:rFonts w:eastAsia="Calibri"/>
        </w:rPr>
      </w:pPr>
    </w:p>
    <w:p w14:paraId="37B5734B" w14:textId="77777777" w:rsidR="00B627DB" w:rsidRPr="007D6B75" w:rsidRDefault="00B627DB" w:rsidP="00B627DB">
      <w:pPr>
        <w:rPr>
          <w:rFonts w:eastAsia="Calibri"/>
        </w:rPr>
      </w:pPr>
      <w:r w:rsidRPr="007D6B75">
        <w:rPr>
          <w:rFonts w:eastAsia="Calibri"/>
        </w:rPr>
        <w:t>V sklopu Izdelave strokovnih podlag, zbiranja, vnašanja, ažuriranja in vodenja podatkov in zbirk podatkov pomembnih za upravljanje z vodami, so se v letu 2025 izvajali projekti:</w:t>
      </w:r>
    </w:p>
    <w:p w14:paraId="57BA551E" w14:textId="77777777" w:rsidR="004F667A" w:rsidRPr="004F667A" w:rsidRDefault="004F667A" w:rsidP="00E63E5F"/>
    <w:p w14:paraId="22604F9E" w14:textId="77777777" w:rsidR="004F667A" w:rsidRPr="004F667A" w:rsidRDefault="004F667A" w:rsidP="00FE5F29">
      <w:pPr>
        <w:pStyle w:val="Naslov3"/>
      </w:pPr>
      <w:r w:rsidRPr="004F667A">
        <w:t>Popis vodnih objektov, naprav in ureditev – VONU</w:t>
      </w:r>
    </w:p>
    <w:p w14:paraId="63DB3391" w14:textId="77777777" w:rsidR="004F667A" w:rsidRPr="004F667A" w:rsidRDefault="004F667A" w:rsidP="00E63E5F"/>
    <w:p w14:paraId="6A09EEEC" w14:textId="77777777" w:rsidR="00B627DB" w:rsidRPr="007D6B75" w:rsidRDefault="00B627DB" w:rsidP="00B627DB">
      <w:r w:rsidRPr="007D6B75">
        <w:t>V okviru projektne naloge se je izvedel predviden obseg popisa vodnih objektov, naprav in ureditev na porečju Savinje, ki imajo prispevno površino večjo od 10 km</w:t>
      </w:r>
      <w:r w:rsidRPr="007D6B75">
        <w:rPr>
          <w:vertAlign w:val="superscript"/>
        </w:rPr>
        <w:t>2</w:t>
      </w:r>
      <w:r w:rsidRPr="007D6B75">
        <w:t>. Skupna dolžina vodotokov, na katerih je bil izveden popis, je 69 km.</w:t>
      </w:r>
    </w:p>
    <w:p w14:paraId="1A1FC0AF" w14:textId="77777777" w:rsidR="00B627DB" w:rsidRPr="007D6B75" w:rsidRDefault="00B627DB" w:rsidP="00B627DB"/>
    <w:p w14:paraId="4F2FB118" w14:textId="77777777" w:rsidR="00B627DB" w:rsidRPr="00A70CD7" w:rsidRDefault="00B627DB" w:rsidP="00B627DB">
      <w:pPr>
        <w:rPr>
          <w:rFonts w:eastAsia="Calibri"/>
        </w:rPr>
      </w:pPr>
      <w:r w:rsidRPr="00A70CD7">
        <w:rPr>
          <w:rFonts w:eastAsia="Calibri"/>
        </w:rPr>
        <w:t xml:space="preserve">Za izvedbo projekta so bila porabljena sredstva v višini 68.002,65 EUR. Sredstva so se obračunala </w:t>
      </w:r>
      <w:proofErr w:type="spellStart"/>
      <w:r w:rsidRPr="00A70CD7">
        <w:rPr>
          <w:rFonts w:eastAsia="Calibri"/>
        </w:rPr>
        <w:t>v.tč</w:t>
      </w:r>
      <w:proofErr w:type="spellEnd"/>
      <w:r w:rsidRPr="00A70CD7">
        <w:rPr>
          <w:rFonts w:eastAsia="Calibri"/>
        </w:rPr>
        <w:t xml:space="preserve">. </w:t>
      </w:r>
    </w:p>
    <w:p w14:paraId="73A9D668" w14:textId="77777777" w:rsidR="00B627DB" w:rsidRPr="00A70CD7" w:rsidRDefault="00B627DB" w:rsidP="00B627DB">
      <w:pPr>
        <w:rPr>
          <w:rFonts w:eastAsia="Calibri"/>
        </w:rPr>
      </w:pPr>
      <w:r w:rsidRPr="00A70CD7">
        <w:rPr>
          <w:rFonts w:eastAsia="Calibri"/>
        </w:rPr>
        <w:t>1.1.1 Izdelava strokovnih podlag, zbiranje, vnašanje, ažuriranje in vodenje podatkov in zbirk podatkov pomembnih za upravljanje z vodami - pp 231588, NRP 2511-05-0108.</w:t>
      </w:r>
    </w:p>
    <w:p w14:paraId="2AF285A9" w14:textId="77777777" w:rsidR="004F667A" w:rsidRPr="004F667A" w:rsidRDefault="004F667A" w:rsidP="00E63E5F">
      <w:pPr>
        <w:rPr>
          <w:rFonts w:eastAsia="Calibri"/>
          <w:lang w:val="en-GB"/>
        </w:rPr>
      </w:pPr>
    </w:p>
    <w:p w14:paraId="34FE68CE" w14:textId="300BE9E9" w:rsidR="00A6246D" w:rsidRDefault="00A6246D">
      <w:pPr>
        <w:spacing w:after="160" w:line="259" w:lineRule="auto"/>
        <w:jc w:val="left"/>
        <w:rPr>
          <w:rFonts w:eastAsia="Calibri"/>
          <w:lang w:val="en-GB"/>
        </w:rPr>
      </w:pPr>
      <w:r>
        <w:rPr>
          <w:rFonts w:eastAsia="Calibri"/>
          <w:lang w:val="en-GB"/>
        </w:rPr>
        <w:br w:type="page"/>
      </w:r>
    </w:p>
    <w:tbl>
      <w:tblPr>
        <w:tblW w:w="5000" w:type="pct"/>
        <w:tblCellMar>
          <w:left w:w="70" w:type="dxa"/>
          <w:right w:w="70" w:type="dxa"/>
        </w:tblCellMar>
        <w:tblLook w:val="04A0" w:firstRow="1" w:lastRow="0" w:firstColumn="1" w:lastColumn="0" w:noHBand="0" w:noVBand="1"/>
      </w:tblPr>
      <w:tblGrid>
        <w:gridCol w:w="1299"/>
        <w:gridCol w:w="941"/>
        <w:gridCol w:w="921"/>
        <w:gridCol w:w="1145"/>
        <w:gridCol w:w="1062"/>
        <w:gridCol w:w="1113"/>
        <w:gridCol w:w="1301"/>
        <w:gridCol w:w="1280"/>
      </w:tblGrid>
      <w:tr w:rsidR="00B627DB" w:rsidRPr="00C53ECF" w14:paraId="612FA6E3" w14:textId="77777777" w:rsidTr="00530C96">
        <w:trPr>
          <w:trHeight w:val="48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4DD0E009" w14:textId="77777777" w:rsidR="00B627DB" w:rsidRPr="00C53ECF" w:rsidRDefault="00B627DB" w:rsidP="00A6246D">
            <w:pPr>
              <w:spacing w:line="240" w:lineRule="auto"/>
              <w:jc w:val="left"/>
              <w:rPr>
                <w:rFonts w:eastAsia="Times New Roman"/>
                <w:b/>
                <w:bCs/>
                <w:color w:val="000000"/>
                <w:sz w:val="18"/>
                <w:szCs w:val="18"/>
                <w:lang w:eastAsia="sl-SI"/>
              </w:rPr>
            </w:pPr>
            <w:r w:rsidRPr="00C53ECF">
              <w:rPr>
                <w:rFonts w:eastAsia="Times New Roman"/>
                <w:b/>
                <w:bCs/>
                <w:color w:val="000000"/>
                <w:sz w:val="18"/>
                <w:szCs w:val="18"/>
                <w:lang w:eastAsia="sl-SI"/>
              </w:rPr>
              <w:lastRenderedPageBreak/>
              <w:t>1.1.1 Popis vodnih objektov, naprav in ureditev - VONU</w:t>
            </w:r>
          </w:p>
        </w:tc>
      </w:tr>
      <w:tr w:rsidR="00B627DB" w:rsidRPr="00C53ECF" w14:paraId="03BCA5D9" w14:textId="77777777" w:rsidTr="00530C96">
        <w:trPr>
          <w:trHeight w:val="240"/>
        </w:trPr>
        <w:tc>
          <w:tcPr>
            <w:tcW w:w="3576" w:type="pct"/>
            <w:gridSpan w:val="6"/>
            <w:tcBorders>
              <w:top w:val="single" w:sz="4" w:space="0" w:color="auto"/>
              <w:left w:val="single" w:sz="4" w:space="0" w:color="auto"/>
              <w:bottom w:val="single" w:sz="4" w:space="0" w:color="auto"/>
              <w:right w:val="single" w:sz="4" w:space="0" w:color="auto"/>
            </w:tcBorders>
            <w:vAlign w:val="center"/>
            <w:hideMark/>
          </w:tcPr>
          <w:p w14:paraId="7C2248B3" w14:textId="77777777" w:rsidR="00B627DB" w:rsidRPr="00A6246D" w:rsidRDefault="00B627DB" w:rsidP="00A6246D">
            <w:pPr>
              <w:spacing w:line="240" w:lineRule="auto"/>
              <w:jc w:val="left"/>
              <w:rPr>
                <w:rFonts w:eastAsia="Times New Roman"/>
                <w:color w:val="000000"/>
                <w:sz w:val="18"/>
                <w:szCs w:val="18"/>
                <w:lang w:eastAsia="sl-SI"/>
              </w:rPr>
            </w:pPr>
            <w:r w:rsidRPr="00A6246D">
              <w:rPr>
                <w:rFonts w:eastAsia="Times New Roman"/>
                <w:color w:val="000000"/>
                <w:sz w:val="18"/>
                <w:szCs w:val="18"/>
                <w:lang w:eastAsia="sl-SI"/>
              </w:rPr>
              <w:t>Skupna vrednost</w:t>
            </w:r>
          </w:p>
        </w:tc>
        <w:tc>
          <w:tcPr>
            <w:tcW w:w="718" w:type="pct"/>
            <w:tcBorders>
              <w:top w:val="nil"/>
              <w:left w:val="nil"/>
              <w:bottom w:val="single" w:sz="4" w:space="0" w:color="auto"/>
              <w:right w:val="single" w:sz="4" w:space="0" w:color="auto"/>
            </w:tcBorders>
            <w:vAlign w:val="center"/>
          </w:tcPr>
          <w:p w14:paraId="4A4BECFE" w14:textId="77777777" w:rsidR="00B627DB" w:rsidRPr="00A6246D" w:rsidRDefault="00B627DB" w:rsidP="00825A78">
            <w:pPr>
              <w:spacing w:line="240" w:lineRule="auto"/>
              <w:jc w:val="center"/>
              <w:rPr>
                <w:rFonts w:eastAsia="Times New Roman"/>
                <w:color w:val="000000"/>
                <w:sz w:val="18"/>
                <w:szCs w:val="18"/>
                <w:lang w:eastAsia="sl-SI"/>
              </w:rPr>
            </w:pPr>
            <w:r w:rsidRPr="00A6246D">
              <w:rPr>
                <w:rFonts w:eastAsia="Times New Roman"/>
                <w:color w:val="000000"/>
                <w:sz w:val="18"/>
                <w:szCs w:val="18"/>
                <w:lang w:eastAsia="sl-SI"/>
              </w:rPr>
              <w:t>55.739,88</w:t>
            </w:r>
          </w:p>
        </w:tc>
        <w:tc>
          <w:tcPr>
            <w:tcW w:w="706" w:type="pct"/>
            <w:tcBorders>
              <w:top w:val="nil"/>
              <w:left w:val="nil"/>
              <w:bottom w:val="single" w:sz="4" w:space="0" w:color="auto"/>
              <w:right w:val="single" w:sz="4" w:space="0" w:color="auto"/>
            </w:tcBorders>
            <w:vAlign w:val="center"/>
          </w:tcPr>
          <w:p w14:paraId="5DCFB0C0" w14:textId="77777777" w:rsidR="00B627DB" w:rsidRPr="00A6246D" w:rsidRDefault="00B627DB" w:rsidP="00825A78">
            <w:pPr>
              <w:spacing w:line="240" w:lineRule="auto"/>
              <w:jc w:val="center"/>
              <w:rPr>
                <w:rFonts w:eastAsia="Times New Roman"/>
                <w:color w:val="000000"/>
                <w:sz w:val="18"/>
                <w:szCs w:val="18"/>
                <w:lang w:eastAsia="sl-SI"/>
              </w:rPr>
            </w:pPr>
            <w:r w:rsidRPr="00A6246D">
              <w:rPr>
                <w:rFonts w:eastAsia="Times New Roman"/>
                <w:color w:val="000000"/>
                <w:sz w:val="18"/>
                <w:szCs w:val="18"/>
                <w:lang w:eastAsia="sl-SI"/>
              </w:rPr>
              <w:t>68.002,65</w:t>
            </w:r>
          </w:p>
        </w:tc>
      </w:tr>
      <w:tr w:rsidR="00B627DB" w:rsidRPr="00C53ECF" w14:paraId="220AE663" w14:textId="77777777" w:rsidTr="00530C96">
        <w:trPr>
          <w:trHeight w:val="240"/>
        </w:trPr>
        <w:tc>
          <w:tcPr>
            <w:tcW w:w="3576" w:type="pct"/>
            <w:gridSpan w:val="6"/>
            <w:tcBorders>
              <w:top w:val="single" w:sz="4" w:space="0" w:color="auto"/>
              <w:left w:val="single" w:sz="4" w:space="0" w:color="auto"/>
              <w:bottom w:val="single" w:sz="4" w:space="0" w:color="auto"/>
              <w:right w:val="single" w:sz="4" w:space="0" w:color="auto"/>
            </w:tcBorders>
            <w:vAlign w:val="center"/>
            <w:hideMark/>
          </w:tcPr>
          <w:p w14:paraId="77331F1D" w14:textId="77777777" w:rsidR="00B627DB" w:rsidRPr="00A6246D" w:rsidRDefault="00B627DB" w:rsidP="00A6246D">
            <w:pPr>
              <w:spacing w:line="240" w:lineRule="auto"/>
              <w:jc w:val="left"/>
              <w:rPr>
                <w:rFonts w:eastAsia="Times New Roman"/>
                <w:color w:val="000000"/>
                <w:sz w:val="18"/>
                <w:szCs w:val="18"/>
                <w:lang w:eastAsia="sl-SI"/>
              </w:rPr>
            </w:pPr>
            <w:r w:rsidRPr="00A6246D">
              <w:rPr>
                <w:rFonts w:eastAsia="Times New Roman"/>
                <w:color w:val="000000"/>
                <w:sz w:val="18"/>
                <w:szCs w:val="18"/>
                <w:lang w:eastAsia="sl-SI"/>
              </w:rPr>
              <w:t>Materialni stroški</w:t>
            </w:r>
          </w:p>
        </w:tc>
        <w:tc>
          <w:tcPr>
            <w:tcW w:w="718" w:type="pct"/>
            <w:tcBorders>
              <w:top w:val="nil"/>
              <w:left w:val="nil"/>
              <w:bottom w:val="single" w:sz="4" w:space="0" w:color="auto"/>
              <w:right w:val="single" w:sz="4" w:space="0" w:color="auto"/>
            </w:tcBorders>
            <w:vAlign w:val="center"/>
          </w:tcPr>
          <w:p w14:paraId="7F3D9EF5" w14:textId="77777777" w:rsidR="00B627DB" w:rsidRPr="00A6246D" w:rsidRDefault="00B627DB" w:rsidP="00825A78">
            <w:pPr>
              <w:spacing w:line="240" w:lineRule="auto"/>
              <w:jc w:val="center"/>
              <w:rPr>
                <w:rFonts w:eastAsia="Times New Roman"/>
                <w:color w:val="000000"/>
                <w:sz w:val="18"/>
                <w:szCs w:val="18"/>
                <w:lang w:eastAsia="sl-SI"/>
              </w:rPr>
            </w:pPr>
          </w:p>
        </w:tc>
        <w:tc>
          <w:tcPr>
            <w:tcW w:w="706" w:type="pct"/>
            <w:tcBorders>
              <w:top w:val="nil"/>
              <w:left w:val="nil"/>
              <w:bottom w:val="single" w:sz="4" w:space="0" w:color="auto"/>
              <w:right w:val="single" w:sz="4" w:space="0" w:color="auto"/>
            </w:tcBorders>
            <w:vAlign w:val="center"/>
          </w:tcPr>
          <w:p w14:paraId="7A080DEB" w14:textId="77777777" w:rsidR="00B627DB" w:rsidRPr="00A6246D" w:rsidRDefault="00B627DB" w:rsidP="00825A78">
            <w:pPr>
              <w:spacing w:line="240" w:lineRule="auto"/>
              <w:jc w:val="center"/>
              <w:rPr>
                <w:rFonts w:eastAsia="Times New Roman"/>
                <w:color w:val="000000"/>
                <w:sz w:val="18"/>
                <w:szCs w:val="18"/>
                <w:lang w:eastAsia="sl-SI"/>
              </w:rPr>
            </w:pPr>
          </w:p>
        </w:tc>
      </w:tr>
      <w:tr w:rsidR="00B627DB" w:rsidRPr="00C53ECF" w14:paraId="5162CD0F" w14:textId="77777777" w:rsidTr="00530C96">
        <w:trPr>
          <w:trHeight w:val="240"/>
        </w:trPr>
        <w:tc>
          <w:tcPr>
            <w:tcW w:w="2962" w:type="pct"/>
            <w:gridSpan w:val="5"/>
            <w:tcBorders>
              <w:top w:val="single" w:sz="4" w:space="0" w:color="auto"/>
              <w:left w:val="single" w:sz="4" w:space="0" w:color="auto"/>
              <w:bottom w:val="single" w:sz="4" w:space="0" w:color="auto"/>
              <w:right w:val="single" w:sz="4" w:space="0" w:color="auto"/>
            </w:tcBorders>
            <w:vAlign w:val="center"/>
            <w:hideMark/>
          </w:tcPr>
          <w:p w14:paraId="17351ABE" w14:textId="77777777" w:rsidR="00B627DB" w:rsidRPr="00A6246D" w:rsidRDefault="00B627DB" w:rsidP="00A6246D">
            <w:pPr>
              <w:spacing w:line="240" w:lineRule="auto"/>
              <w:jc w:val="left"/>
              <w:rPr>
                <w:rFonts w:eastAsia="Times New Roman"/>
                <w:color w:val="000000"/>
                <w:sz w:val="18"/>
                <w:szCs w:val="18"/>
                <w:lang w:eastAsia="sl-SI"/>
              </w:rPr>
            </w:pPr>
            <w:r w:rsidRPr="00A6246D">
              <w:rPr>
                <w:rFonts w:eastAsia="Times New Roman"/>
                <w:color w:val="000000"/>
                <w:sz w:val="18"/>
                <w:szCs w:val="18"/>
                <w:lang w:eastAsia="sl-SI"/>
              </w:rPr>
              <w:t>Delo</w:t>
            </w:r>
          </w:p>
        </w:tc>
        <w:tc>
          <w:tcPr>
            <w:tcW w:w="614" w:type="pct"/>
            <w:tcBorders>
              <w:top w:val="nil"/>
              <w:left w:val="nil"/>
              <w:bottom w:val="single" w:sz="4" w:space="0" w:color="auto"/>
              <w:right w:val="single" w:sz="4" w:space="0" w:color="auto"/>
            </w:tcBorders>
            <w:vAlign w:val="center"/>
            <w:hideMark/>
          </w:tcPr>
          <w:p w14:paraId="6B4F9608" w14:textId="77777777" w:rsidR="00B627DB" w:rsidRPr="00A6246D" w:rsidRDefault="00B627DB" w:rsidP="00825A78">
            <w:pPr>
              <w:spacing w:line="240" w:lineRule="auto"/>
              <w:jc w:val="center"/>
              <w:rPr>
                <w:rFonts w:eastAsia="Times New Roman"/>
                <w:color w:val="000000"/>
                <w:sz w:val="18"/>
                <w:szCs w:val="18"/>
                <w:lang w:eastAsia="sl-SI"/>
              </w:rPr>
            </w:pPr>
          </w:p>
        </w:tc>
        <w:tc>
          <w:tcPr>
            <w:tcW w:w="718" w:type="pct"/>
            <w:tcBorders>
              <w:top w:val="nil"/>
              <w:left w:val="nil"/>
              <w:bottom w:val="single" w:sz="4" w:space="0" w:color="auto"/>
              <w:right w:val="single" w:sz="4" w:space="0" w:color="auto"/>
            </w:tcBorders>
            <w:vAlign w:val="center"/>
          </w:tcPr>
          <w:p w14:paraId="673B94C9" w14:textId="77777777" w:rsidR="00B627DB" w:rsidRPr="00A6246D" w:rsidRDefault="00B627DB" w:rsidP="00825A78">
            <w:pPr>
              <w:spacing w:line="240" w:lineRule="auto"/>
              <w:jc w:val="center"/>
              <w:rPr>
                <w:rFonts w:eastAsia="Times New Roman"/>
                <w:color w:val="000000"/>
                <w:sz w:val="18"/>
                <w:szCs w:val="18"/>
                <w:lang w:eastAsia="sl-SI"/>
              </w:rPr>
            </w:pPr>
            <w:r w:rsidRPr="00A6246D">
              <w:rPr>
                <w:rFonts w:eastAsia="Times New Roman"/>
                <w:color w:val="000000"/>
                <w:sz w:val="18"/>
                <w:szCs w:val="18"/>
                <w:lang w:eastAsia="sl-SI"/>
              </w:rPr>
              <w:t>55.739,88</w:t>
            </w:r>
          </w:p>
        </w:tc>
        <w:tc>
          <w:tcPr>
            <w:tcW w:w="706" w:type="pct"/>
            <w:tcBorders>
              <w:top w:val="nil"/>
              <w:left w:val="nil"/>
              <w:bottom w:val="single" w:sz="4" w:space="0" w:color="auto"/>
              <w:right w:val="single" w:sz="4" w:space="0" w:color="auto"/>
            </w:tcBorders>
            <w:vAlign w:val="center"/>
          </w:tcPr>
          <w:p w14:paraId="73C7C1CD" w14:textId="77777777" w:rsidR="00B627DB" w:rsidRPr="00A6246D" w:rsidRDefault="00B627DB" w:rsidP="00825A78">
            <w:pPr>
              <w:spacing w:line="240" w:lineRule="auto"/>
              <w:jc w:val="center"/>
              <w:rPr>
                <w:rFonts w:eastAsia="Times New Roman"/>
                <w:color w:val="000000"/>
                <w:sz w:val="18"/>
                <w:szCs w:val="18"/>
                <w:lang w:eastAsia="sl-SI"/>
              </w:rPr>
            </w:pPr>
          </w:p>
        </w:tc>
      </w:tr>
      <w:tr w:rsidR="00B627DB" w:rsidRPr="00C53ECF" w14:paraId="2A611425" w14:textId="77777777" w:rsidTr="00530C96">
        <w:trPr>
          <w:trHeight w:val="588"/>
        </w:trPr>
        <w:tc>
          <w:tcPr>
            <w:tcW w:w="717" w:type="pct"/>
            <w:tcBorders>
              <w:top w:val="nil"/>
              <w:left w:val="single" w:sz="4" w:space="0" w:color="auto"/>
              <w:bottom w:val="single" w:sz="4" w:space="0" w:color="auto"/>
              <w:right w:val="single" w:sz="4" w:space="0" w:color="auto"/>
            </w:tcBorders>
            <w:vAlign w:val="center"/>
            <w:hideMark/>
          </w:tcPr>
          <w:p w14:paraId="56618E64" w14:textId="77777777" w:rsidR="00B627DB" w:rsidRPr="00C53ECF" w:rsidRDefault="00B627DB" w:rsidP="00825A78">
            <w:pPr>
              <w:spacing w:line="240" w:lineRule="auto"/>
              <w:jc w:val="center"/>
              <w:rPr>
                <w:rFonts w:eastAsia="Times New Roman"/>
                <w:color w:val="000000"/>
                <w:sz w:val="18"/>
                <w:szCs w:val="18"/>
                <w:lang w:eastAsia="sl-SI"/>
              </w:rPr>
            </w:pPr>
            <w:proofErr w:type="spellStart"/>
            <w:r w:rsidRPr="00C53ECF">
              <w:rPr>
                <w:rFonts w:eastAsia="Times New Roman"/>
                <w:color w:val="000000"/>
                <w:sz w:val="18"/>
                <w:szCs w:val="18"/>
                <w:lang w:eastAsia="sl-SI"/>
              </w:rPr>
              <w:t>Zap</w:t>
            </w:r>
            <w:proofErr w:type="spellEnd"/>
            <w:r w:rsidRPr="00C53ECF">
              <w:rPr>
                <w:rFonts w:eastAsia="Times New Roman"/>
                <w:color w:val="000000"/>
                <w:sz w:val="18"/>
                <w:szCs w:val="18"/>
                <w:lang w:eastAsia="sl-SI"/>
              </w:rPr>
              <w:t>. št.</w:t>
            </w:r>
          </w:p>
        </w:tc>
        <w:tc>
          <w:tcPr>
            <w:tcW w:w="519" w:type="pct"/>
            <w:tcBorders>
              <w:top w:val="nil"/>
              <w:left w:val="nil"/>
              <w:bottom w:val="single" w:sz="4" w:space="0" w:color="auto"/>
              <w:right w:val="single" w:sz="4" w:space="0" w:color="auto"/>
            </w:tcBorders>
            <w:vAlign w:val="center"/>
            <w:hideMark/>
          </w:tcPr>
          <w:p w14:paraId="77A07947"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Število delavcev</w:t>
            </w:r>
          </w:p>
        </w:tc>
        <w:tc>
          <w:tcPr>
            <w:tcW w:w="508" w:type="pct"/>
            <w:tcBorders>
              <w:top w:val="nil"/>
              <w:left w:val="nil"/>
              <w:bottom w:val="single" w:sz="4" w:space="0" w:color="auto"/>
              <w:right w:val="single" w:sz="4" w:space="0" w:color="auto"/>
            </w:tcBorders>
            <w:vAlign w:val="center"/>
            <w:hideMark/>
          </w:tcPr>
          <w:p w14:paraId="625988A9"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Stopnja izobrazbe</w:t>
            </w:r>
          </w:p>
        </w:tc>
        <w:tc>
          <w:tcPr>
            <w:tcW w:w="632" w:type="pct"/>
            <w:tcBorders>
              <w:top w:val="nil"/>
              <w:left w:val="nil"/>
              <w:bottom w:val="single" w:sz="4" w:space="0" w:color="auto"/>
              <w:right w:val="single" w:sz="4" w:space="0" w:color="auto"/>
            </w:tcBorders>
            <w:vAlign w:val="center"/>
            <w:hideMark/>
          </w:tcPr>
          <w:p w14:paraId="1FDC9C94"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Čas opravljanja naloge</w:t>
            </w:r>
          </w:p>
        </w:tc>
        <w:tc>
          <w:tcPr>
            <w:tcW w:w="586" w:type="pct"/>
            <w:tcBorders>
              <w:top w:val="nil"/>
              <w:left w:val="nil"/>
              <w:bottom w:val="single" w:sz="4" w:space="0" w:color="auto"/>
              <w:right w:val="single" w:sz="4" w:space="0" w:color="auto"/>
            </w:tcBorders>
            <w:vAlign w:val="center"/>
            <w:hideMark/>
          </w:tcPr>
          <w:p w14:paraId="6D6FA3CB"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Cena / uro</w:t>
            </w:r>
          </w:p>
        </w:tc>
        <w:tc>
          <w:tcPr>
            <w:tcW w:w="614" w:type="pct"/>
            <w:tcBorders>
              <w:top w:val="nil"/>
              <w:left w:val="nil"/>
              <w:bottom w:val="single" w:sz="4" w:space="0" w:color="auto"/>
              <w:right w:val="single" w:sz="4" w:space="0" w:color="auto"/>
            </w:tcBorders>
            <w:vAlign w:val="center"/>
            <w:hideMark/>
          </w:tcPr>
          <w:p w14:paraId="6EEB8E44"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Število ur (skupaj)</w:t>
            </w:r>
          </w:p>
        </w:tc>
        <w:tc>
          <w:tcPr>
            <w:tcW w:w="718" w:type="pct"/>
            <w:tcBorders>
              <w:top w:val="nil"/>
              <w:left w:val="nil"/>
              <w:bottom w:val="single" w:sz="4" w:space="0" w:color="auto"/>
              <w:right w:val="single" w:sz="4" w:space="0" w:color="auto"/>
            </w:tcBorders>
            <w:vAlign w:val="center"/>
            <w:hideMark/>
          </w:tcPr>
          <w:p w14:paraId="5DBDB9B7"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Vrednost v EUR (z DDV)</w:t>
            </w:r>
          </w:p>
        </w:tc>
        <w:tc>
          <w:tcPr>
            <w:tcW w:w="706" w:type="pct"/>
            <w:tcBorders>
              <w:top w:val="nil"/>
              <w:left w:val="nil"/>
              <w:bottom w:val="single" w:sz="4" w:space="0" w:color="auto"/>
              <w:right w:val="single" w:sz="4" w:space="0" w:color="auto"/>
            </w:tcBorders>
            <w:vAlign w:val="center"/>
            <w:hideMark/>
          </w:tcPr>
          <w:p w14:paraId="528A9ACA"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Vrednost v EUR (z DDV)</w:t>
            </w:r>
          </w:p>
        </w:tc>
      </w:tr>
      <w:tr w:rsidR="00B627DB" w:rsidRPr="00C53ECF" w14:paraId="516CBC33" w14:textId="77777777" w:rsidTr="00530C96">
        <w:trPr>
          <w:trHeight w:val="228"/>
        </w:trPr>
        <w:tc>
          <w:tcPr>
            <w:tcW w:w="717" w:type="pct"/>
            <w:tcBorders>
              <w:top w:val="nil"/>
              <w:left w:val="single" w:sz="4" w:space="0" w:color="auto"/>
              <w:bottom w:val="single" w:sz="4" w:space="0" w:color="auto"/>
              <w:right w:val="single" w:sz="4" w:space="0" w:color="auto"/>
            </w:tcBorders>
            <w:vAlign w:val="center"/>
            <w:hideMark/>
          </w:tcPr>
          <w:p w14:paraId="694EA455"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2</w:t>
            </w:r>
          </w:p>
        </w:tc>
        <w:tc>
          <w:tcPr>
            <w:tcW w:w="519" w:type="pct"/>
            <w:tcBorders>
              <w:top w:val="nil"/>
              <w:left w:val="nil"/>
              <w:bottom w:val="single" w:sz="4" w:space="0" w:color="auto"/>
              <w:right w:val="single" w:sz="4" w:space="0" w:color="auto"/>
            </w:tcBorders>
            <w:vAlign w:val="center"/>
            <w:hideMark/>
          </w:tcPr>
          <w:p w14:paraId="0903495E"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1</w:t>
            </w:r>
          </w:p>
        </w:tc>
        <w:tc>
          <w:tcPr>
            <w:tcW w:w="508" w:type="pct"/>
            <w:tcBorders>
              <w:top w:val="nil"/>
              <w:left w:val="nil"/>
              <w:bottom w:val="single" w:sz="4" w:space="0" w:color="auto"/>
              <w:right w:val="single" w:sz="4" w:space="0" w:color="auto"/>
            </w:tcBorders>
            <w:vAlign w:val="center"/>
            <w:hideMark/>
          </w:tcPr>
          <w:p w14:paraId="5E22519F"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VII</w:t>
            </w:r>
          </w:p>
        </w:tc>
        <w:tc>
          <w:tcPr>
            <w:tcW w:w="632" w:type="pct"/>
            <w:tcBorders>
              <w:top w:val="nil"/>
              <w:left w:val="nil"/>
              <w:bottom w:val="single" w:sz="4" w:space="0" w:color="auto"/>
              <w:right w:val="single" w:sz="4" w:space="0" w:color="auto"/>
            </w:tcBorders>
            <w:vAlign w:val="center"/>
            <w:hideMark/>
          </w:tcPr>
          <w:p w14:paraId="65A21C9F"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12 mesecev</w:t>
            </w:r>
          </w:p>
        </w:tc>
        <w:tc>
          <w:tcPr>
            <w:tcW w:w="586" w:type="pct"/>
            <w:tcBorders>
              <w:top w:val="nil"/>
              <w:left w:val="nil"/>
              <w:bottom w:val="single" w:sz="4" w:space="0" w:color="auto"/>
              <w:right w:val="single" w:sz="4" w:space="0" w:color="auto"/>
            </w:tcBorders>
            <w:vAlign w:val="center"/>
            <w:hideMark/>
          </w:tcPr>
          <w:p w14:paraId="1730F421"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36,72</w:t>
            </w:r>
          </w:p>
        </w:tc>
        <w:tc>
          <w:tcPr>
            <w:tcW w:w="614" w:type="pct"/>
            <w:tcBorders>
              <w:top w:val="nil"/>
              <w:left w:val="nil"/>
              <w:bottom w:val="single" w:sz="4" w:space="0" w:color="auto"/>
              <w:right w:val="single" w:sz="4" w:space="0" w:color="auto"/>
            </w:tcBorders>
            <w:vAlign w:val="center"/>
          </w:tcPr>
          <w:p w14:paraId="4C124CD6" w14:textId="77777777" w:rsidR="00B627DB" w:rsidRPr="00C53ECF" w:rsidRDefault="00B627DB"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350</w:t>
            </w:r>
          </w:p>
        </w:tc>
        <w:tc>
          <w:tcPr>
            <w:tcW w:w="718" w:type="pct"/>
            <w:tcBorders>
              <w:top w:val="nil"/>
              <w:left w:val="nil"/>
              <w:bottom w:val="single" w:sz="4" w:space="0" w:color="auto"/>
              <w:right w:val="single" w:sz="4" w:space="0" w:color="auto"/>
            </w:tcBorders>
            <w:vAlign w:val="center"/>
          </w:tcPr>
          <w:p w14:paraId="751A8614" w14:textId="77777777" w:rsidR="00B627DB" w:rsidRPr="00C53ECF" w:rsidRDefault="00B627DB"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12.852,00</w:t>
            </w:r>
          </w:p>
        </w:tc>
        <w:tc>
          <w:tcPr>
            <w:tcW w:w="706" w:type="pct"/>
            <w:tcBorders>
              <w:top w:val="nil"/>
              <w:left w:val="nil"/>
              <w:bottom w:val="single" w:sz="4" w:space="0" w:color="auto"/>
              <w:right w:val="single" w:sz="4" w:space="0" w:color="auto"/>
            </w:tcBorders>
            <w:vAlign w:val="center"/>
          </w:tcPr>
          <w:p w14:paraId="1596B364" w14:textId="77777777" w:rsidR="00B627DB" w:rsidRPr="00C53ECF" w:rsidRDefault="00B627DB"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15.679,44</w:t>
            </w:r>
          </w:p>
        </w:tc>
      </w:tr>
      <w:tr w:rsidR="00B627DB" w:rsidRPr="00C53ECF" w14:paraId="67F491F4" w14:textId="77777777" w:rsidTr="00530C96">
        <w:trPr>
          <w:trHeight w:val="228"/>
        </w:trPr>
        <w:tc>
          <w:tcPr>
            <w:tcW w:w="717" w:type="pct"/>
            <w:tcBorders>
              <w:top w:val="nil"/>
              <w:left w:val="single" w:sz="4" w:space="0" w:color="auto"/>
              <w:bottom w:val="single" w:sz="4" w:space="0" w:color="auto"/>
              <w:right w:val="single" w:sz="4" w:space="0" w:color="auto"/>
            </w:tcBorders>
            <w:vAlign w:val="center"/>
            <w:hideMark/>
          </w:tcPr>
          <w:p w14:paraId="537CC532"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8</w:t>
            </w:r>
          </w:p>
        </w:tc>
        <w:tc>
          <w:tcPr>
            <w:tcW w:w="519" w:type="pct"/>
            <w:tcBorders>
              <w:top w:val="nil"/>
              <w:left w:val="nil"/>
              <w:bottom w:val="single" w:sz="4" w:space="0" w:color="auto"/>
              <w:right w:val="single" w:sz="4" w:space="0" w:color="auto"/>
            </w:tcBorders>
            <w:vAlign w:val="center"/>
            <w:hideMark/>
          </w:tcPr>
          <w:p w14:paraId="74A5F2BE"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1</w:t>
            </w:r>
          </w:p>
        </w:tc>
        <w:tc>
          <w:tcPr>
            <w:tcW w:w="508" w:type="pct"/>
            <w:tcBorders>
              <w:top w:val="nil"/>
              <w:left w:val="nil"/>
              <w:bottom w:val="single" w:sz="4" w:space="0" w:color="auto"/>
              <w:right w:val="single" w:sz="4" w:space="0" w:color="auto"/>
            </w:tcBorders>
            <w:vAlign w:val="center"/>
            <w:hideMark/>
          </w:tcPr>
          <w:p w14:paraId="1D5E4C3A"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VI</w:t>
            </w:r>
          </w:p>
        </w:tc>
        <w:tc>
          <w:tcPr>
            <w:tcW w:w="632" w:type="pct"/>
            <w:tcBorders>
              <w:top w:val="nil"/>
              <w:left w:val="nil"/>
              <w:bottom w:val="single" w:sz="4" w:space="0" w:color="auto"/>
              <w:right w:val="single" w:sz="4" w:space="0" w:color="auto"/>
            </w:tcBorders>
            <w:vAlign w:val="center"/>
            <w:hideMark/>
          </w:tcPr>
          <w:p w14:paraId="459F0172"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12 mesecev</w:t>
            </w:r>
          </w:p>
        </w:tc>
        <w:tc>
          <w:tcPr>
            <w:tcW w:w="586" w:type="pct"/>
            <w:tcBorders>
              <w:top w:val="nil"/>
              <w:left w:val="nil"/>
              <w:bottom w:val="single" w:sz="4" w:space="0" w:color="auto"/>
              <w:right w:val="single" w:sz="4" w:space="0" w:color="auto"/>
            </w:tcBorders>
            <w:vAlign w:val="center"/>
            <w:hideMark/>
          </w:tcPr>
          <w:p w14:paraId="00074AFC"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29,16</w:t>
            </w:r>
          </w:p>
        </w:tc>
        <w:tc>
          <w:tcPr>
            <w:tcW w:w="614" w:type="pct"/>
            <w:tcBorders>
              <w:top w:val="nil"/>
              <w:left w:val="nil"/>
              <w:bottom w:val="single" w:sz="4" w:space="0" w:color="auto"/>
              <w:right w:val="single" w:sz="4" w:space="0" w:color="auto"/>
            </w:tcBorders>
            <w:vAlign w:val="center"/>
          </w:tcPr>
          <w:p w14:paraId="32D44D7C" w14:textId="77777777" w:rsidR="00B627DB" w:rsidRPr="00C53ECF" w:rsidRDefault="00B627DB"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753</w:t>
            </w:r>
          </w:p>
        </w:tc>
        <w:tc>
          <w:tcPr>
            <w:tcW w:w="718" w:type="pct"/>
            <w:tcBorders>
              <w:top w:val="nil"/>
              <w:left w:val="nil"/>
              <w:bottom w:val="single" w:sz="4" w:space="0" w:color="auto"/>
              <w:right w:val="single" w:sz="4" w:space="0" w:color="auto"/>
            </w:tcBorders>
            <w:vAlign w:val="center"/>
          </w:tcPr>
          <w:p w14:paraId="15AD60C6" w14:textId="77777777" w:rsidR="00B627DB" w:rsidRPr="00C53ECF" w:rsidRDefault="00B627DB"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21.957,48</w:t>
            </w:r>
          </w:p>
        </w:tc>
        <w:tc>
          <w:tcPr>
            <w:tcW w:w="706" w:type="pct"/>
            <w:tcBorders>
              <w:top w:val="nil"/>
              <w:left w:val="nil"/>
              <w:bottom w:val="single" w:sz="4" w:space="0" w:color="auto"/>
              <w:right w:val="single" w:sz="4" w:space="0" w:color="auto"/>
            </w:tcBorders>
            <w:vAlign w:val="center"/>
          </w:tcPr>
          <w:p w14:paraId="37663B0F" w14:textId="77777777" w:rsidR="00B627DB" w:rsidRPr="00C53ECF" w:rsidRDefault="00B627DB"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26.788,12</w:t>
            </w:r>
          </w:p>
        </w:tc>
      </w:tr>
      <w:tr w:rsidR="00B627DB" w:rsidRPr="00C53ECF" w14:paraId="3FE0DA23" w14:textId="77777777" w:rsidTr="00530C96">
        <w:trPr>
          <w:trHeight w:val="228"/>
        </w:trPr>
        <w:tc>
          <w:tcPr>
            <w:tcW w:w="717" w:type="pct"/>
            <w:tcBorders>
              <w:top w:val="nil"/>
              <w:left w:val="single" w:sz="4" w:space="0" w:color="auto"/>
              <w:bottom w:val="single" w:sz="4" w:space="0" w:color="auto"/>
              <w:right w:val="single" w:sz="4" w:space="0" w:color="auto"/>
            </w:tcBorders>
            <w:vAlign w:val="center"/>
            <w:hideMark/>
          </w:tcPr>
          <w:p w14:paraId="2C901FE0"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5</w:t>
            </w:r>
          </w:p>
        </w:tc>
        <w:tc>
          <w:tcPr>
            <w:tcW w:w="519" w:type="pct"/>
            <w:tcBorders>
              <w:top w:val="nil"/>
              <w:left w:val="nil"/>
              <w:bottom w:val="single" w:sz="4" w:space="0" w:color="auto"/>
              <w:right w:val="single" w:sz="4" w:space="0" w:color="auto"/>
            </w:tcBorders>
            <w:vAlign w:val="center"/>
            <w:hideMark/>
          </w:tcPr>
          <w:p w14:paraId="30238CDF"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1</w:t>
            </w:r>
          </w:p>
        </w:tc>
        <w:tc>
          <w:tcPr>
            <w:tcW w:w="508" w:type="pct"/>
            <w:tcBorders>
              <w:top w:val="nil"/>
              <w:left w:val="nil"/>
              <w:bottom w:val="single" w:sz="4" w:space="0" w:color="auto"/>
              <w:right w:val="single" w:sz="4" w:space="0" w:color="auto"/>
            </w:tcBorders>
            <w:vAlign w:val="center"/>
            <w:hideMark/>
          </w:tcPr>
          <w:p w14:paraId="5EE01F33"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VII</w:t>
            </w:r>
          </w:p>
        </w:tc>
        <w:tc>
          <w:tcPr>
            <w:tcW w:w="632" w:type="pct"/>
            <w:tcBorders>
              <w:top w:val="nil"/>
              <w:left w:val="nil"/>
              <w:bottom w:val="single" w:sz="4" w:space="0" w:color="auto"/>
              <w:right w:val="single" w:sz="4" w:space="0" w:color="auto"/>
            </w:tcBorders>
            <w:vAlign w:val="center"/>
            <w:hideMark/>
          </w:tcPr>
          <w:p w14:paraId="5719DFB6"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12 mesecev</w:t>
            </w:r>
          </w:p>
        </w:tc>
        <w:tc>
          <w:tcPr>
            <w:tcW w:w="586" w:type="pct"/>
            <w:tcBorders>
              <w:top w:val="nil"/>
              <w:left w:val="nil"/>
              <w:bottom w:val="single" w:sz="4" w:space="0" w:color="auto"/>
              <w:right w:val="single" w:sz="4" w:space="0" w:color="auto"/>
            </w:tcBorders>
            <w:vAlign w:val="center"/>
            <w:hideMark/>
          </w:tcPr>
          <w:p w14:paraId="16A83072" w14:textId="77777777" w:rsidR="00B627DB" w:rsidRPr="00C53ECF" w:rsidRDefault="00B627DB" w:rsidP="00825A78">
            <w:pPr>
              <w:spacing w:line="240" w:lineRule="auto"/>
              <w:jc w:val="center"/>
              <w:rPr>
                <w:rFonts w:eastAsia="Times New Roman"/>
                <w:color w:val="000000"/>
                <w:sz w:val="18"/>
                <w:szCs w:val="18"/>
                <w:lang w:eastAsia="sl-SI"/>
              </w:rPr>
            </w:pPr>
            <w:r w:rsidRPr="00C53ECF">
              <w:rPr>
                <w:rFonts w:eastAsia="Times New Roman"/>
                <w:color w:val="000000"/>
                <w:sz w:val="18"/>
                <w:szCs w:val="18"/>
                <w:lang w:eastAsia="sl-SI"/>
              </w:rPr>
              <w:t>36,72</w:t>
            </w:r>
          </w:p>
        </w:tc>
        <w:tc>
          <w:tcPr>
            <w:tcW w:w="614" w:type="pct"/>
            <w:tcBorders>
              <w:top w:val="nil"/>
              <w:left w:val="nil"/>
              <w:bottom w:val="single" w:sz="4" w:space="0" w:color="auto"/>
              <w:right w:val="single" w:sz="4" w:space="0" w:color="auto"/>
            </w:tcBorders>
            <w:vAlign w:val="center"/>
          </w:tcPr>
          <w:p w14:paraId="4D574B66" w14:textId="77777777" w:rsidR="00B627DB" w:rsidRPr="00C53ECF" w:rsidRDefault="00B627DB"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570</w:t>
            </w:r>
          </w:p>
        </w:tc>
        <w:tc>
          <w:tcPr>
            <w:tcW w:w="718" w:type="pct"/>
            <w:tcBorders>
              <w:top w:val="nil"/>
              <w:left w:val="nil"/>
              <w:bottom w:val="single" w:sz="4" w:space="0" w:color="auto"/>
              <w:right w:val="single" w:sz="4" w:space="0" w:color="auto"/>
            </w:tcBorders>
            <w:vAlign w:val="center"/>
          </w:tcPr>
          <w:p w14:paraId="28F4548F" w14:textId="77777777" w:rsidR="00B627DB" w:rsidRPr="00C53ECF" w:rsidRDefault="00B627DB"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20.930,40</w:t>
            </w:r>
          </w:p>
        </w:tc>
        <w:tc>
          <w:tcPr>
            <w:tcW w:w="706" w:type="pct"/>
            <w:tcBorders>
              <w:top w:val="nil"/>
              <w:left w:val="nil"/>
              <w:bottom w:val="single" w:sz="4" w:space="0" w:color="auto"/>
              <w:right w:val="single" w:sz="4" w:space="0" w:color="auto"/>
            </w:tcBorders>
            <w:vAlign w:val="center"/>
          </w:tcPr>
          <w:p w14:paraId="405CB6E2" w14:textId="77777777" w:rsidR="00B627DB" w:rsidRPr="00C53ECF" w:rsidRDefault="00B627DB" w:rsidP="00825A78">
            <w:pPr>
              <w:spacing w:line="240" w:lineRule="auto"/>
              <w:jc w:val="center"/>
              <w:rPr>
                <w:rFonts w:eastAsia="Times New Roman"/>
                <w:color w:val="000000"/>
                <w:sz w:val="18"/>
                <w:szCs w:val="18"/>
                <w:lang w:eastAsia="sl-SI"/>
              </w:rPr>
            </w:pPr>
            <w:r>
              <w:rPr>
                <w:rFonts w:eastAsia="Times New Roman"/>
                <w:color w:val="000000"/>
                <w:sz w:val="18"/>
                <w:szCs w:val="18"/>
                <w:lang w:eastAsia="sl-SI"/>
              </w:rPr>
              <w:t>25.535,09</w:t>
            </w:r>
          </w:p>
        </w:tc>
      </w:tr>
    </w:tbl>
    <w:p w14:paraId="37EFB2CB" w14:textId="77777777" w:rsidR="004F667A" w:rsidRPr="004F667A" w:rsidRDefault="004F667A" w:rsidP="00E63E5F"/>
    <w:p w14:paraId="6B3D05E6" w14:textId="3022A828" w:rsidR="004F667A" w:rsidRPr="004F667A" w:rsidRDefault="004F667A" w:rsidP="00FE5F29">
      <w:pPr>
        <w:pStyle w:val="Naslov3"/>
      </w:pPr>
      <w:r w:rsidRPr="004F667A">
        <w:t>Strokovna pomoč pri urejanju evidence</w:t>
      </w:r>
      <w:r w:rsidR="00456685" w:rsidRPr="000B153F">
        <w:t xml:space="preserve"> </w:t>
      </w:r>
      <w:r w:rsidR="00456685" w:rsidRPr="00456685">
        <w:t>hidrografije in vodnih zemljišč v vodnem katastru</w:t>
      </w:r>
    </w:p>
    <w:p w14:paraId="1A8AC74D" w14:textId="77777777" w:rsidR="00456685" w:rsidRDefault="00456685" w:rsidP="00E63E5F"/>
    <w:p w14:paraId="614B2816" w14:textId="77777777" w:rsidR="00B627DB" w:rsidRPr="007D6B75" w:rsidRDefault="00B627DB" w:rsidP="00B627DB">
      <w:r w:rsidRPr="007D6B75">
        <w:t>V programu dela javne službe za leto 202</w:t>
      </w:r>
      <w:r>
        <w:t>5</w:t>
      </w:r>
      <w:r w:rsidRPr="007D6B75">
        <w:t xml:space="preserve"> je bilo potrebno vzpostaviti sistem za upravljanje evidence hidrografije in vodnih zemljišč.</w:t>
      </w:r>
    </w:p>
    <w:p w14:paraId="4D32E8A8" w14:textId="77777777" w:rsidR="004F667A" w:rsidRPr="004F667A" w:rsidRDefault="004F667A" w:rsidP="00E63E5F">
      <w:pPr>
        <w:widowControl w:val="0"/>
        <w:overflowPunct w:val="0"/>
        <w:autoSpaceDE w:val="0"/>
        <w:autoSpaceDN w:val="0"/>
        <w:adjustRightInd w:val="0"/>
        <w:textAlignment w:val="baseline"/>
        <w:rPr>
          <w:rFonts w:eastAsia="Times New Roman"/>
          <w:color w:val="0F4761" w:themeColor="accent1" w:themeShade="BF"/>
          <w:lang w:eastAsia="sl-SI"/>
        </w:rPr>
      </w:pPr>
    </w:p>
    <w:p w14:paraId="351443B5" w14:textId="77777777" w:rsidR="004F667A" w:rsidRPr="004F667A" w:rsidRDefault="004F667A" w:rsidP="00FE5F29">
      <w:pPr>
        <w:pStyle w:val="Naslov3"/>
      </w:pPr>
      <w:r w:rsidRPr="004F667A">
        <w:t>Popis in evidenca projektne in tehnične dokumentacije - vodenje arhiva</w:t>
      </w:r>
    </w:p>
    <w:p w14:paraId="657645F3" w14:textId="77777777" w:rsidR="004F667A" w:rsidRPr="004F667A" w:rsidRDefault="004F667A" w:rsidP="00E63E5F"/>
    <w:p w14:paraId="05667B42" w14:textId="7BD16105" w:rsidR="004F667A" w:rsidRPr="004F667A" w:rsidRDefault="00B627DB" w:rsidP="00E63E5F">
      <w:pPr>
        <w:rPr>
          <w:sz w:val="22"/>
          <w:szCs w:val="22"/>
        </w:rPr>
      </w:pPr>
      <w:r w:rsidRPr="007D6B75">
        <w:t>V obdobju januar-december 202</w:t>
      </w:r>
      <w:r>
        <w:t>5</w:t>
      </w:r>
      <w:r w:rsidRPr="007D6B75">
        <w:t xml:space="preserve"> se naloga ni izvajala.</w:t>
      </w:r>
    </w:p>
    <w:p w14:paraId="47934FBE" w14:textId="77777777" w:rsidR="004F667A" w:rsidRPr="004F667A" w:rsidRDefault="004F667A" w:rsidP="00E63E5F"/>
    <w:p w14:paraId="796711C6" w14:textId="77777777" w:rsidR="004F667A" w:rsidRPr="004F667A" w:rsidRDefault="004F667A" w:rsidP="00FE5F29">
      <w:pPr>
        <w:pStyle w:val="Naslov3"/>
      </w:pPr>
      <w:proofErr w:type="spellStart"/>
      <w:r w:rsidRPr="004F667A">
        <w:t>Novelacija</w:t>
      </w:r>
      <w:proofErr w:type="spellEnd"/>
      <w:r w:rsidRPr="004F667A">
        <w:t xml:space="preserve"> in izdelava manjkajočih obratovalnih pravilnikov vodne infrastrukture ter strokovnih podlag načrtov obrambe pred poplavami</w:t>
      </w:r>
    </w:p>
    <w:p w14:paraId="0221CC66" w14:textId="77777777" w:rsidR="004F667A" w:rsidRPr="004F667A" w:rsidRDefault="004F667A" w:rsidP="00E63E5F"/>
    <w:p w14:paraId="65AB1515" w14:textId="1C3BF253" w:rsidR="004F667A" w:rsidRPr="004F667A" w:rsidRDefault="00B627DB" w:rsidP="00E63E5F">
      <w:r w:rsidRPr="007D6B75">
        <w:t>V obdobju januar - december 202</w:t>
      </w:r>
      <w:r>
        <w:t>5</w:t>
      </w:r>
      <w:r w:rsidRPr="007D6B75">
        <w:t xml:space="preserve"> se naloga ni izvajala.</w:t>
      </w:r>
    </w:p>
    <w:p w14:paraId="6F54B107" w14:textId="77777777" w:rsidR="004F667A" w:rsidRPr="004F667A" w:rsidRDefault="004F667A" w:rsidP="00E63E5F"/>
    <w:p w14:paraId="1F1847B1" w14:textId="77777777" w:rsidR="004F667A" w:rsidRPr="004F667A" w:rsidRDefault="004F667A" w:rsidP="00FE5F29">
      <w:pPr>
        <w:pStyle w:val="Naslov3"/>
      </w:pPr>
      <w:r w:rsidRPr="004F667A">
        <w:t>Izdelava projektne in tehnične dokumentacije za potrebe izvajanja javne službe</w:t>
      </w:r>
    </w:p>
    <w:p w14:paraId="01830561" w14:textId="77777777" w:rsidR="004F667A" w:rsidRPr="004F667A" w:rsidRDefault="004F667A" w:rsidP="00E63E5F"/>
    <w:p w14:paraId="0FD0FB64" w14:textId="77777777" w:rsidR="00B627DB" w:rsidRPr="00102805" w:rsidRDefault="00B627DB" w:rsidP="00B627DB">
      <w:r w:rsidRPr="00102805">
        <w:t>Vzdrževalna dela na objektih vodne infrastrukture, vodnih in priobalnih zemljiščih so se izvajala na podlagi projektne dokumentacije za redna vzdrževalna dela in za investicijsko vzdrževalna dela.</w:t>
      </w:r>
    </w:p>
    <w:p w14:paraId="5F48E552" w14:textId="77777777" w:rsidR="00B627DB" w:rsidRPr="00102805" w:rsidRDefault="00B627DB" w:rsidP="00B627DB">
      <w:pPr>
        <w:pStyle w:val="N3"/>
        <w:numPr>
          <w:ilvl w:val="0"/>
          <w:numId w:val="0"/>
        </w:numPr>
        <w:spacing w:line="276" w:lineRule="auto"/>
        <w:ind w:left="709"/>
      </w:pPr>
    </w:p>
    <w:p w14:paraId="0A926B43" w14:textId="77777777" w:rsidR="00B627DB" w:rsidRDefault="00B627DB" w:rsidP="00B627DB">
      <w:r w:rsidRPr="00102805">
        <w:t>Na podlagi spremljanja stanja vodne infrastrukture, vodnih in priobalnih zemljišč za potrebe vzdrževalnih del na objektih vodne infrastrukture, vodnih in priobalnih zemljišč, se je pripravljala in izdelovala tehnična dokumentacija za redno vzdrževanje, investicijsko vzdrževanje in vzdrževalna dela v javno korist.</w:t>
      </w:r>
    </w:p>
    <w:p w14:paraId="2E298F1B" w14:textId="77777777" w:rsidR="00B627DB" w:rsidRPr="00102805" w:rsidRDefault="00B627DB" w:rsidP="00B627DB"/>
    <w:p w14:paraId="0B63C745" w14:textId="77777777" w:rsidR="00B627DB" w:rsidRPr="00102805" w:rsidRDefault="00B627DB" w:rsidP="00B627DB">
      <w:r w:rsidRPr="00102805">
        <w:t>Idejne zasnove so bile pripravljene z namenom celovite obravnave stanja vodotoka, poškodb in problematike posameznih vodotokov s prikazom potrebnih rešitev, ukrepov, sanacij, stabilizacij in ureditev kot sinteza analize poročil spremljanja stanja vodne infrastrukture, vodnih in priobalnih zemljišč ter vodnega režima. Dokumentacija predstavlja podlago za celovit pristop k načrtovanju ukrepov, izvajanju rednih vzdrževalnih del, investicijsko vzdrževalnih del in vzdrževalnih del v javno korist, v okviru gospodarske javne službe ter pripravi predlogov in pobud za investicijsko vzdrževalnega dela in investicij v okviru Slada za vode RS.</w:t>
      </w:r>
    </w:p>
    <w:p w14:paraId="0DE047FC" w14:textId="77777777" w:rsidR="00B627DB" w:rsidRPr="00102805" w:rsidRDefault="00B627DB" w:rsidP="00B627DB"/>
    <w:p w14:paraId="70363E93" w14:textId="77777777" w:rsidR="00B627DB" w:rsidRPr="00102805" w:rsidRDefault="00B627DB" w:rsidP="00B627DB">
      <w:r w:rsidRPr="00102805">
        <w:t xml:space="preserve">V okviru tega programa se pripravlja oz. je že izvedena naslednja projektna in tehnična dokumentacija: </w:t>
      </w:r>
    </w:p>
    <w:p w14:paraId="6C0B77CC" w14:textId="77777777" w:rsidR="00B627DB" w:rsidRPr="00102805" w:rsidRDefault="00B627DB" w:rsidP="00E2134E">
      <w:pPr>
        <w:pStyle w:val="Odstavekseznama"/>
        <w:numPr>
          <w:ilvl w:val="0"/>
          <w:numId w:val="32"/>
        </w:numPr>
        <w:tabs>
          <w:tab w:val="clear" w:pos="720"/>
          <w:tab w:val="num" w:pos="360"/>
        </w:tabs>
        <w:ind w:left="360"/>
      </w:pPr>
      <w:r w:rsidRPr="00102805">
        <w:t xml:space="preserve">redna vzdrževalna dela: </w:t>
      </w:r>
    </w:p>
    <w:p w14:paraId="0EFFCA9E" w14:textId="77777777" w:rsidR="00B627DB" w:rsidRPr="00102805" w:rsidRDefault="00B627DB" w:rsidP="00B627DB">
      <w:pPr>
        <w:pStyle w:val="Odstavekseznama"/>
        <w:numPr>
          <w:ilvl w:val="0"/>
          <w:numId w:val="12"/>
        </w:numPr>
        <w:tabs>
          <w:tab w:val="clear" w:pos="360"/>
          <w:tab w:val="num" w:pos="720"/>
        </w:tabs>
        <w:ind w:left="720"/>
      </w:pPr>
      <w:r w:rsidRPr="00102805">
        <w:t>izdelava tehnične dokumentacije v sklopu izvajanja vzdrževanja vodne infrastrukture, vodnih in priobalnih zemljišč:</w:t>
      </w:r>
    </w:p>
    <w:p w14:paraId="060CCC78" w14:textId="77777777" w:rsidR="00B627DB" w:rsidRPr="00102805" w:rsidRDefault="00B627DB" w:rsidP="00B627DB">
      <w:pPr>
        <w:pStyle w:val="Odstavekseznama"/>
        <w:numPr>
          <w:ilvl w:val="0"/>
          <w:numId w:val="12"/>
        </w:numPr>
        <w:tabs>
          <w:tab w:val="clear" w:pos="360"/>
          <w:tab w:val="num" w:pos="720"/>
        </w:tabs>
        <w:ind w:left="720"/>
      </w:pPr>
      <w:r w:rsidRPr="00102805">
        <w:t>izdelali so se redni vsakoletni programi: čiščenje prodnih zadrževalnikov, vzdrževanje vodne infrastrukture, zgrajene v sklopu kohezijskih projektov, košnje vodotokov in vodne infrastrukture zgrajene v okviru AC programa;</w:t>
      </w:r>
    </w:p>
    <w:p w14:paraId="340CCC7F" w14:textId="77777777" w:rsidR="00B627DB" w:rsidRPr="00102805" w:rsidRDefault="00B627DB" w:rsidP="00E2134E">
      <w:pPr>
        <w:pStyle w:val="Odstavekseznama"/>
        <w:numPr>
          <w:ilvl w:val="0"/>
          <w:numId w:val="32"/>
        </w:numPr>
        <w:tabs>
          <w:tab w:val="clear" w:pos="720"/>
          <w:tab w:val="num" w:pos="360"/>
        </w:tabs>
        <w:ind w:left="360"/>
      </w:pPr>
      <w:r w:rsidRPr="00102805">
        <w:t>investicijsko vzdrževanje in vzdrževanje v javno korist;</w:t>
      </w:r>
    </w:p>
    <w:p w14:paraId="6A0DE0C0" w14:textId="77777777" w:rsidR="00B627DB" w:rsidRPr="00102805" w:rsidRDefault="00B627DB" w:rsidP="00E2134E">
      <w:pPr>
        <w:pStyle w:val="Odstavekseznama"/>
        <w:numPr>
          <w:ilvl w:val="0"/>
          <w:numId w:val="32"/>
        </w:numPr>
        <w:tabs>
          <w:tab w:val="clear" w:pos="720"/>
          <w:tab w:val="num" w:pos="360"/>
        </w:tabs>
        <w:ind w:left="360"/>
      </w:pPr>
      <w:r w:rsidRPr="00102805">
        <w:t>programi, ki so bili na podlagi spremljanja stanja vodne infrastrukture, vodnih in priobalnih zemljišč, izdelani zaradi povečane stopnje ogroženosti zaradi škodljivega delovanja voda;</w:t>
      </w:r>
    </w:p>
    <w:p w14:paraId="317423EE" w14:textId="77777777" w:rsidR="00B627DB" w:rsidRPr="00102805" w:rsidRDefault="00B627DB" w:rsidP="00E2134E">
      <w:pPr>
        <w:pStyle w:val="Odstavekseznama"/>
        <w:numPr>
          <w:ilvl w:val="0"/>
          <w:numId w:val="32"/>
        </w:numPr>
        <w:tabs>
          <w:tab w:val="clear" w:pos="720"/>
          <w:tab w:val="num" w:pos="360"/>
        </w:tabs>
        <w:ind w:left="360"/>
      </w:pPr>
      <w:r w:rsidRPr="00102805">
        <w:t>idejne zasnove:</w:t>
      </w:r>
    </w:p>
    <w:p w14:paraId="4F9336CE" w14:textId="77777777" w:rsidR="00B627DB" w:rsidRPr="00102805" w:rsidRDefault="00B627DB" w:rsidP="00B627DB">
      <w:pPr>
        <w:pStyle w:val="Odstavekseznama"/>
        <w:numPr>
          <w:ilvl w:val="0"/>
          <w:numId w:val="13"/>
        </w:numPr>
      </w:pPr>
      <w:r w:rsidRPr="00102805">
        <w:lastRenderedPageBreak/>
        <w:t>celovite idejne zasnove ureditev vodotokov 1. in 2. reda prizadetih po visokih vodah;</w:t>
      </w:r>
    </w:p>
    <w:p w14:paraId="5DAA5267" w14:textId="77777777" w:rsidR="00B627DB" w:rsidRPr="00102805" w:rsidRDefault="00B627DB" w:rsidP="00E2134E">
      <w:pPr>
        <w:pStyle w:val="Odstavekseznama"/>
        <w:numPr>
          <w:ilvl w:val="0"/>
          <w:numId w:val="32"/>
        </w:numPr>
        <w:tabs>
          <w:tab w:val="clear" w:pos="720"/>
          <w:tab w:val="num" w:pos="360"/>
        </w:tabs>
        <w:ind w:left="360"/>
      </w:pPr>
      <w:r w:rsidRPr="00102805">
        <w:t>Izdelava PID-ov za izvedena dela.</w:t>
      </w:r>
    </w:p>
    <w:p w14:paraId="6A2823E4" w14:textId="77777777" w:rsidR="00B627DB" w:rsidRDefault="00B627DB" w:rsidP="00B627DB">
      <w:pPr>
        <w:pStyle w:val="Telobesedila-zamik"/>
        <w:spacing w:line="276" w:lineRule="auto"/>
      </w:pPr>
    </w:p>
    <w:p w14:paraId="20F5BFF1" w14:textId="77777777" w:rsidR="00B627DB" w:rsidRDefault="00B627DB" w:rsidP="00B627DB">
      <w:r w:rsidRPr="00102805">
        <w:t xml:space="preserve">Projektna oziroma tehnična dokumentacija je bila izdelala v skladu s posredovanimi navodili DRSV, Sektorja območja porečja </w:t>
      </w:r>
      <w:r>
        <w:t>Savinje</w:t>
      </w:r>
      <w:r w:rsidRPr="00102805">
        <w:t>.</w:t>
      </w:r>
    </w:p>
    <w:p w14:paraId="0ED1396D" w14:textId="77777777" w:rsidR="00B627DB" w:rsidRPr="00102805" w:rsidRDefault="00B627DB" w:rsidP="00B627DB"/>
    <w:p w14:paraId="0B94B8E8" w14:textId="77777777" w:rsidR="00B627DB" w:rsidRDefault="00B627DB" w:rsidP="00B627DB">
      <w:r w:rsidRPr="00102805">
        <w:t>Cilj tega projekta je:</w:t>
      </w:r>
    </w:p>
    <w:p w14:paraId="6386597F" w14:textId="77777777" w:rsidR="00B627DB" w:rsidRPr="00102805" w:rsidRDefault="00B627DB" w:rsidP="00B627DB">
      <w:r w:rsidRPr="00102805">
        <w:t>Priprava projektne in tehnične dokumentacije za izvedbo rednih vzdrževalnih del, investicijskega vzdrževanja in vzdrževalnih del v javno korist.</w:t>
      </w:r>
    </w:p>
    <w:p w14:paraId="34244656" w14:textId="77777777" w:rsidR="00B627DB" w:rsidRPr="00102805" w:rsidRDefault="00B627DB" w:rsidP="00B627DB">
      <w:r w:rsidRPr="00102805">
        <w:t>Zagotovitev celovitega pristopa pri spremljanju vodotokov, načrtovanju ukrepov, izvajanju vzdrževalnih del ter pripravi predlogov in pobud za izvajanje investicijskih dal na vodotokih.</w:t>
      </w:r>
    </w:p>
    <w:p w14:paraId="6EAB2BFA" w14:textId="77777777" w:rsidR="00B627DB" w:rsidRDefault="00B627DB" w:rsidP="00B627DB"/>
    <w:p w14:paraId="37C314C0" w14:textId="77777777" w:rsidR="00B627DB" w:rsidRPr="00A70CD7" w:rsidRDefault="00B627DB" w:rsidP="00B627DB">
      <w:pPr>
        <w:rPr>
          <w:rFonts w:eastAsia="Calibri"/>
        </w:rPr>
      </w:pPr>
      <w:r w:rsidRPr="00A70CD7">
        <w:rPr>
          <w:rFonts w:eastAsia="Calibri"/>
        </w:rPr>
        <w:t>Za izvedbo tega projekta je bil iz pp 231463, pp 231462 in pp 231588 skupno porabljen naslednji obseg sredstev:</w:t>
      </w:r>
    </w:p>
    <w:p w14:paraId="4297B070" w14:textId="6A5B94F9" w:rsidR="00B627DB" w:rsidRPr="004F667A" w:rsidRDefault="00B627DB" w:rsidP="00E63E5F"/>
    <w:tbl>
      <w:tblPr>
        <w:tblW w:w="5000" w:type="pct"/>
        <w:tblInd w:w="-5" w:type="dxa"/>
        <w:tblCellMar>
          <w:left w:w="70" w:type="dxa"/>
          <w:right w:w="70" w:type="dxa"/>
        </w:tblCellMar>
        <w:tblLook w:val="04A0" w:firstRow="1" w:lastRow="0" w:firstColumn="1" w:lastColumn="0" w:noHBand="0" w:noVBand="1"/>
      </w:tblPr>
      <w:tblGrid>
        <w:gridCol w:w="7520"/>
        <w:gridCol w:w="1542"/>
      </w:tblGrid>
      <w:tr w:rsidR="00B627DB" w:rsidRPr="00102805" w14:paraId="749F3CE6" w14:textId="77777777" w:rsidTr="001B59BA">
        <w:trPr>
          <w:trHeight w:val="180"/>
        </w:trPr>
        <w:tc>
          <w:tcPr>
            <w:tcW w:w="7520" w:type="dxa"/>
            <w:tcBorders>
              <w:top w:val="single" w:sz="4" w:space="0" w:color="auto"/>
              <w:left w:val="single" w:sz="4" w:space="0" w:color="auto"/>
              <w:bottom w:val="single" w:sz="4" w:space="0" w:color="auto"/>
              <w:right w:val="single" w:sz="4" w:space="0" w:color="auto"/>
            </w:tcBorders>
            <w:noWrap/>
            <w:vAlign w:val="center"/>
            <w:hideMark/>
          </w:tcPr>
          <w:p w14:paraId="50588F14" w14:textId="77777777" w:rsidR="00B627DB" w:rsidRPr="00A6246D" w:rsidRDefault="00B627DB" w:rsidP="00825A78">
            <w:pPr>
              <w:rPr>
                <w:b/>
                <w:bCs/>
                <w:sz w:val="18"/>
                <w:szCs w:val="18"/>
              </w:rPr>
            </w:pPr>
            <w:r w:rsidRPr="00A6246D">
              <w:rPr>
                <w:b/>
                <w:bCs/>
                <w:sz w:val="18"/>
                <w:szCs w:val="18"/>
              </w:rPr>
              <w:t>1.1.5. Izdelava projektne in tehnične dokumentacije za potrebe izvajanja javne službe</w:t>
            </w:r>
          </w:p>
        </w:tc>
        <w:tc>
          <w:tcPr>
            <w:tcW w:w="1552" w:type="dxa"/>
            <w:tcBorders>
              <w:top w:val="single" w:sz="4" w:space="0" w:color="auto"/>
              <w:left w:val="nil"/>
              <w:bottom w:val="single" w:sz="4" w:space="0" w:color="auto"/>
              <w:right w:val="single" w:sz="4" w:space="0" w:color="auto"/>
            </w:tcBorders>
            <w:vAlign w:val="center"/>
            <w:hideMark/>
          </w:tcPr>
          <w:p w14:paraId="7075DCA9" w14:textId="77777777" w:rsidR="00B627DB" w:rsidRPr="00F879D5" w:rsidRDefault="00B627DB" w:rsidP="00825A78">
            <w:pPr>
              <w:rPr>
                <w:sz w:val="18"/>
                <w:szCs w:val="18"/>
              </w:rPr>
            </w:pPr>
            <w:r w:rsidRPr="00F879D5">
              <w:rPr>
                <w:sz w:val="18"/>
                <w:szCs w:val="18"/>
              </w:rPr>
              <w:t> </w:t>
            </w:r>
          </w:p>
        </w:tc>
      </w:tr>
      <w:tr w:rsidR="00B627DB" w:rsidRPr="00102805" w14:paraId="15A2040E" w14:textId="77777777" w:rsidTr="001B59BA">
        <w:trPr>
          <w:trHeight w:val="480"/>
        </w:trPr>
        <w:tc>
          <w:tcPr>
            <w:tcW w:w="7520" w:type="dxa"/>
            <w:tcBorders>
              <w:top w:val="nil"/>
              <w:left w:val="single" w:sz="4" w:space="0" w:color="auto"/>
              <w:bottom w:val="single" w:sz="4" w:space="0" w:color="auto"/>
              <w:right w:val="single" w:sz="4" w:space="0" w:color="auto"/>
            </w:tcBorders>
            <w:noWrap/>
            <w:vAlign w:val="center"/>
            <w:hideMark/>
          </w:tcPr>
          <w:p w14:paraId="1BF026FD" w14:textId="77777777" w:rsidR="00B627DB" w:rsidRPr="00F879D5" w:rsidRDefault="00B627DB" w:rsidP="00825A78">
            <w:pPr>
              <w:rPr>
                <w:sz w:val="18"/>
                <w:szCs w:val="18"/>
              </w:rPr>
            </w:pPr>
            <w:r w:rsidRPr="00F879D5">
              <w:rPr>
                <w:sz w:val="18"/>
                <w:szCs w:val="18"/>
              </w:rPr>
              <w:t>Naloga/poglavje</w:t>
            </w:r>
          </w:p>
        </w:tc>
        <w:tc>
          <w:tcPr>
            <w:tcW w:w="1552" w:type="dxa"/>
            <w:tcBorders>
              <w:top w:val="nil"/>
              <w:left w:val="nil"/>
              <w:bottom w:val="single" w:sz="4" w:space="0" w:color="auto"/>
              <w:right w:val="single" w:sz="4" w:space="0" w:color="auto"/>
            </w:tcBorders>
            <w:vAlign w:val="center"/>
            <w:hideMark/>
          </w:tcPr>
          <w:p w14:paraId="67146CE2" w14:textId="77777777" w:rsidR="00B627DB" w:rsidRPr="00F879D5" w:rsidRDefault="00B627DB" w:rsidP="00825A78">
            <w:pPr>
              <w:rPr>
                <w:sz w:val="18"/>
                <w:szCs w:val="18"/>
              </w:rPr>
            </w:pPr>
            <w:r w:rsidRPr="00F879D5">
              <w:rPr>
                <w:sz w:val="18"/>
                <w:szCs w:val="18"/>
              </w:rPr>
              <w:t xml:space="preserve">Vrednost v EUR (z </w:t>
            </w:r>
            <w:r>
              <w:rPr>
                <w:sz w:val="18"/>
                <w:szCs w:val="18"/>
              </w:rPr>
              <w:t>DDV</w:t>
            </w:r>
            <w:r w:rsidRPr="00F879D5">
              <w:rPr>
                <w:sz w:val="18"/>
                <w:szCs w:val="18"/>
              </w:rPr>
              <w:t>)</w:t>
            </w:r>
          </w:p>
        </w:tc>
      </w:tr>
      <w:tr w:rsidR="00B627DB" w:rsidRPr="00102805" w14:paraId="69A5A2E6" w14:textId="77777777" w:rsidTr="001B59BA">
        <w:trPr>
          <w:trHeight w:val="285"/>
        </w:trPr>
        <w:tc>
          <w:tcPr>
            <w:tcW w:w="7520" w:type="dxa"/>
            <w:tcBorders>
              <w:top w:val="nil"/>
              <w:left w:val="single" w:sz="4" w:space="0" w:color="auto"/>
              <w:bottom w:val="single" w:sz="4" w:space="0" w:color="auto"/>
              <w:right w:val="single" w:sz="4" w:space="0" w:color="auto"/>
            </w:tcBorders>
            <w:vAlign w:val="center"/>
            <w:hideMark/>
          </w:tcPr>
          <w:p w14:paraId="03823A6C" w14:textId="77777777" w:rsidR="00B627DB" w:rsidRPr="00A6246D" w:rsidRDefault="00B627DB" w:rsidP="00825A78">
            <w:pPr>
              <w:rPr>
                <w:b/>
                <w:bCs/>
                <w:sz w:val="18"/>
                <w:szCs w:val="18"/>
              </w:rPr>
            </w:pPr>
            <w:r w:rsidRPr="00A6246D">
              <w:rPr>
                <w:b/>
                <w:bCs/>
                <w:sz w:val="18"/>
                <w:szCs w:val="18"/>
              </w:rPr>
              <w:t>1.1. Izdelava strokovnih podlag - pp 231463 in pp 231588, NRP 2555-20-0001</w:t>
            </w:r>
          </w:p>
        </w:tc>
        <w:tc>
          <w:tcPr>
            <w:tcW w:w="1552" w:type="dxa"/>
            <w:tcBorders>
              <w:top w:val="nil"/>
              <w:left w:val="nil"/>
              <w:bottom w:val="single" w:sz="4" w:space="0" w:color="auto"/>
              <w:right w:val="single" w:sz="4" w:space="0" w:color="auto"/>
            </w:tcBorders>
            <w:vAlign w:val="center"/>
          </w:tcPr>
          <w:p w14:paraId="3607F097" w14:textId="77777777" w:rsidR="00B627DB" w:rsidRPr="00F879D5" w:rsidRDefault="00B627DB" w:rsidP="00825A78">
            <w:pPr>
              <w:rPr>
                <w:sz w:val="18"/>
                <w:szCs w:val="18"/>
              </w:rPr>
            </w:pPr>
            <w:r>
              <w:rPr>
                <w:sz w:val="18"/>
                <w:szCs w:val="18"/>
              </w:rPr>
              <w:t>244.325,41</w:t>
            </w:r>
          </w:p>
        </w:tc>
      </w:tr>
      <w:tr w:rsidR="00B627DB" w:rsidRPr="00102805" w14:paraId="057A0BFE" w14:textId="77777777" w:rsidTr="001B59BA">
        <w:trPr>
          <w:trHeight w:val="255"/>
        </w:trPr>
        <w:tc>
          <w:tcPr>
            <w:tcW w:w="7520" w:type="dxa"/>
            <w:tcBorders>
              <w:top w:val="nil"/>
              <w:left w:val="single" w:sz="4" w:space="0" w:color="auto"/>
              <w:bottom w:val="single" w:sz="4" w:space="0" w:color="auto"/>
              <w:right w:val="single" w:sz="4" w:space="0" w:color="auto"/>
            </w:tcBorders>
            <w:vAlign w:val="center"/>
            <w:hideMark/>
          </w:tcPr>
          <w:p w14:paraId="12674DCA" w14:textId="77777777" w:rsidR="00B627DB" w:rsidRPr="00F879D5" w:rsidRDefault="00B627DB" w:rsidP="00825A78">
            <w:pPr>
              <w:rPr>
                <w:sz w:val="18"/>
                <w:szCs w:val="18"/>
              </w:rPr>
            </w:pPr>
            <w:r w:rsidRPr="00F879D5">
              <w:rPr>
                <w:sz w:val="18"/>
                <w:szCs w:val="18"/>
              </w:rPr>
              <w:t>SKUPAJ</w:t>
            </w:r>
          </w:p>
        </w:tc>
        <w:tc>
          <w:tcPr>
            <w:tcW w:w="1552" w:type="dxa"/>
            <w:tcBorders>
              <w:top w:val="nil"/>
              <w:left w:val="nil"/>
              <w:bottom w:val="single" w:sz="4" w:space="0" w:color="auto"/>
              <w:right w:val="single" w:sz="4" w:space="0" w:color="auto"/>
            </w:tcBorders>
            <w:vAlign w:val="center"/>
          </w:tcPr>
          <w:p w14:paraId="201FF801" w14:textId="77777777" w:rsidR="00B627DB" w:rsidRPr="00F879D5" w:rsidRDefault="00B627DB" w:rsidP="00825A78">
            <w:pPr>
              <w:rPr>
                <w:sz w:val="18"/>
                <w:szCs w:val="18"/>
              </w:rPr>
            </w:pPr>
            <w:r>
              <w:rPr>
                <w:sz w:val="18"/>
                <w:szCs w:val="18"/>
              </w:rPr>
              <w:t>244.325,41</w:t>
            </w:r>
          </w:p>
        </w:tc>
      </w:tr>
    </w:tbl>
    <w:p w14:paraId="74D4173C" w14:textId="6EC2CF4D" w:rsidR="004F667A" w:rsidRPr="004F667A" w:rsidRDefault="004F667A" w:rsidP="00E63E5F"/>
    <w:tbl>
      <w:tblPr>
        <w:tblW w:w="5000" w:type="pct"/>
        <w:tblInd w:w="-5" w:type="dxa"/>
        <w:tblCellMar>
          <w:left w:w="70" w:type="dxa"/>
          <w:right w:w="70" w:type="dxa"/>
        </w:tblCellMar>
        <w:tblLook w:val="04A0" w:firstRow="1" w:lastRow="0" w:firstColumn="1" w:lastColumn="0" w:noHBand="0" w:noVBand="1"/>
      </w:tblPr>
      <w:tblGrid>
        <w:gridCol w:w="669"/>
        <w:gridCol w:w="1068"/>
        <w:gridCol w:w="1163"/>
        <w:gridCol w:w="1364"/>
        <w:gridCol w:w="734"/>
        <w:gridCol w:w="1075"/>
        <w:gridCol w:w="1533"/>
        <w:gridCol w:w="1456"/>
      </w:tblGrid>
      <w:tr w:rsidR="00B627DB" w:rsidRPr="003F5189" w14:paraId="0822FF6F" w14:textId="77777777" w:rsidTr="001B59BA">
        <w:trPr>
          <w:trHeight w:val="660"/>
        </w:trPr>
        <w:tc>
          <w:tcPr>
            <w:tcW w:w="9067" w:type="dxa"/>
            <w:gridSpan w:val="8"/>
            <w:tcBorders>
              <w:top w:val="single" w:sz="4" w:space="0" w:color="auto"/>
              <w:left w:val="single" w:sz="4" w:space="0" w:color="auto"/>
              <w:bottom w:val="single" w:sz="4" w:space="0" w:color="auto"/>
              <w:right w:val="single" w:sz="4" w:space="0" w:color="auto"/>
            </w:tcBorders>
            <w:vAlign w:val="center"/>
            <w:hideMark/>
          </w:tcPr>
          <w:p w14:paraId="75138004" w14:textId="77777777" w:rsidR="00B627DB" w:rsidRPr="003F5189" w:rsidRDefault="00B627DB" w:rsidP="00A6246D">
            <w:pPr>
              <w:jc w:val="left"/>
              <w:rPr>
                <w:b/>
                <w:bCs/>
                <w:color w:val="000000"/>
                <w:sz w:val="18"/>
                <w:szCs w:val="18"/>
              </w:rPr>
            </w:pPr>
            <w:r w:rsidRPr="003F5189">
              <w:rPr>
                <w:b/>
                <w:bCs/>
                <w:color w:val="000000"/>
                <w:sz w:val="18"/>
                <w:szCs w:val="18"/>
              </w:rPr>
              <w:t>1.1.5 Izdelava projektne in tehnične dokumentacije za potrebe izvajanja javne službe</w:t>
            </w:r>
          </w:p>
        </w:tc>
      </w:tr>
      <w:tr w:rsidR="00B627DB" w:rsidRPr="003F5189" w14:paraId="20B4B5E9" w14:textId="77777777" w:rsidTr="001B59BA">
        <w:trPr>
          <w:trHeight w:val="300"/>
        </w:trPr>
        <w:tc>
          <w:tcPr>
            <w:tcW w:w="6076" w:type="dxa"/>
            <w:gridSpan w:val="6"/>
            <w:tcBorders>
              <w:top w:val="single" w:sz="4" w:space="0" w:color="auto"/>
              <w:left w:val="single" w:sz="4" w:space="0" w:color="auto"/>
              <w:bottom w:val="single" w:sz="4" w:space="0" w:color="auto"/>
              <w:right w:val="single" w:sz="4" w:space="0" w:color="auto"/>
            </w:tcBorders>
            <w:vAlign w:val="center"/>
            <w:hideMark/>
          </w:tcPr>
          <w:p w14:paraId="41AE010B" w14:textId="77777777" w:rsidR="00B627DB" w:rsidRPr="00A6246D" w:rsidRDefault="00B627DB" w:rsidP="00A6246D">
            <w:pPr>
              <w:jc w:val="left"/>
              <w:rPr>
                <w:color w:val="000000"/>
                <w:sz w:val="18"/>
                <w:szCs w:val="18"/>
              </w:rPr>
            </w:pPr>
            <w:r w:rsidRPr="00A6246D">
              <w:rPr>
                <w:color w:val="000000"/>
                <w:sz w:val="18"/>
                <w:szCs w:val="18"/>
              </w:rPr>
              <w:t>Skupna vrednost</w:t>
            </w:r>
          </w:p>
        </w:tc>
        <w:tc>
          <w:tcPr>
            <w:tcW w:w="0" w:type="auto"/>
            <w:tcBorders>
              <w:top w:val="nil"/>
              <w:left w:val="nil"/>
              <w:bottom w:val="single" w:sz="4" w:space="0" w:color="auto"/>
              <w:right w:val="single" w:sz="4" w:space="0" w:color="auto"/>
            </w:tcBorders>
            <w:vAlign w:val="center"/>
            <w:hideMark/>
          </w:tcPr>
          <w:p w14:paraId="4B6AD3EB" w14:textId="77777777" w:rsidR="00B627DB" w:rsidRPr="003F5189" w:rsidRDefault="00B627DB" w:rsidP="00825A78">
            <w:pPr>
              <w:jc w:val="center"/>
              <w:rPr>
                <w:color w:val="000000"/>
                <w:sz w:val="18"/>
                <w:szCs w:val="18"/>
              </w:rPr>
            </w:pPr>
            <w:r w:rsidRPr="003F5189">
              <w:rPr>
                <w:color w:val="000000"/>
                <w:sz w:val="18"/>
                <w:szCs w:val="18"/>
              </w:rPr>
              <w:t xml:space="preserve">200.266,73   </w:t>
            </w:r>
          </w:p>
        </w:tc>
        <w:tc>
          <w:tcPr>
            <w:tcW w:w="0" w:type="auto"/>
            <w:tcBorders>
              <w:top w:val="nil"/>
              <w:left w:val="nil"/>
              <w:bottom w:val="single" w:sz="4" w:space="0" w:color="auto"/>
              <w:right w:val="single" w:sz="4" w:space="0" w:color="auto"/>
            </w:tcBorders>
            <w:vAlign w:val="center"/>
          </w:tcPr>
          <w:p w14:paraId="5C50BECD" w14:textId="77777777" w:rsidR="00B627DB" w:rsidRPr="003F5189" w:rsidRDefault="00B627DB" w:rsidP="00825A78">
            <w:pPr>
              <w:jc w:val="center"/>
              <w:rPr>
                <w:color w:val="000000"/>
                <w:sz w:val="18"/>
                <w:szCs w:val="18"/>
              </w:rPr>
            </w:pPr>
            <w:r w:rsidRPr="003F5189">
              <w:rPr>
                <w:color w:val="000000"/>
                <w:sz w:val="18"/>
                <w:szCs w:val="18"/>
              </w:rPr>
              <w:t>244.325,41</w:t>
            </w:r>
          </w:p>
        </w:tc>
      </w:tr>
      <w:tr w:rsidR="00B627DB" w:rsidRPr="003F5189" w14:paraId="693926C3" w14:textId="77777777" w:rsidTr="001B59BA">
        <w:trPr>
          <w:trHeight w:val="255"/>
        </w:trPr>
        <w:tc>
          <w:tcPr>
            <w:tcW w:w="6076" w:type="dxa"/>
            <w:gridSpan w:val="6"/>
            <w:tcBorders>
              <w:top w:val="single" w:sz="4" w:space="0" w:color="auto"/>
              <w:left w:val="single" w:sz="4" w:space="0" w:color="auto"/>
              <w:bottom w:val="single" w:sz="4" w:space="0" w:color="auto"/>
              <w:right w:val="single" w:sz="4" w:space="0" w:color="auto"/>
            </w:tcBorders>
            <w:vAlign w:val="center"/>
            <w:hideMark/>
          </w:tcPr>
          <w:p w14:paraId="4FB373A6" w14:textId="77777777" w:rsidR="00B627DB" w:rsidRPr="00A6246D" w:rsidRDefault="00B627DB" w:rsidP="00A6246D">
            <w:pPr>
              <w:jc w:val="left"/>
              <w:rPr>
                <w:color w:val="000000"/>
                <w:sz w:val="18"/>
                <w:szCs w:val="18"/>
              </w:rPr>
            </w:pPr>
            <w:r w:rsidRPr="00A6246D">
              <w:rPr>
                <w:color w:val="000000"/>
                <w:sz w:val="18"/>
                <w:szCs w:val="18"/>
              </w:rPr>
              <w:t>Materialni stroški</w:t>
            </w:r>
          </w:p>
        </w:tc>
        <w:tc>
          <w:tcPr>
            <w:tcW w:w="0" w:type="auto"/>
            <w:tcBorders>
              <w:top w:val="nil"/>
              <w:left w:val="nil"/>
              <w:bottom w:val="nil"/>
              <w:right w:val="nil"/>
            </w:tcBorders>
            <w:noWrap/>
            <w:vAlign w:val="bottom"/>
            <w:hideMark/>
          </w:tcPr>
          <w:p w14:paraId="32689680" w14:textId="77777777" w:rsidR="00B627DB" w:rsidRPr="003F5189" w:rsidRDefault="00B627DB" w:rsidP="00825A78">
            <w:pPr>
              <w:jc w:val="center"/>
              <w:rPr>
                <w:color w:val="000000"/>
                <w:sz w:val="18"/>
                <w:szCs w:val="18"/>
              </w:rPr>
            </w:pPr>
            <w:r w:rsidRPr="003F5189">
              <w:rPr>
                <w:color w:val="000000"/>
                <w:sz w:val="18"/>
                <w:szCs w:val="18"/>
              </w:rPr>
              <w:t>32.177,70</w:t>
            </w:r>
          </w:p>
        </w:tc>
        <w:tc>
          <w:tcPr>
            <w:tcW w:w="0" w:type="auto"/>
            <w:tcBorders>
              <w:top w:val="nil"/>
              <w:left w:val="single" w:sz="4" w:space="0" w:color="auto"/>
              <w:bottom w:val="single" w:sz="4" w:space="0" w:color="auto"/>
              <w:right w:val="single" w:sz="4" w:space="0" w:color="auto"/>
            </w:tcBorders>
            <w:vAlign w:val="center"/>
          </w:tcPr>
          <w:p w14:paraId="71627541" w14:textId="77777777" w:rsidR="00B627DB" w:rsidRPr="003F5189" w:rsidRDefault="00B627DB" w:rsidP="00825A78">
            <w:pPr>
              <w:jc w:val="center"/>
              <w:rPr>
                <w:color w:val="000000"/>
                <w:sz w:val="18"/>
                <w:szCs w:val="18"/>
              </w:rPr>
            </w:pPr>
            <w:r w:rsidRPr="003F5189">
              <w:rPr>
                <w:color w:val="000000"/>
                <w:sz w:val="18"/>
                <w:szCs w:val="18"/>
              </w:rPr>
              <w:t>39.256,79</w:t>
            </w:r>
          </w:p>
        </w:tc>
      </w:tr>
      <w:tr w:rsidR="00B627DB" w:rsidRPr="003F5189" w14:paraId="59926243" w14:textId="77777777" w:rsidTr="001B59BA">
        <w:trPr>
          <w:trHeight w:val="345"/>
        </w:trPr>
        <w:tc>
          <w:tcPr>
            <w:tcW w:w="5001" w:type="dxa"/>
            <w:gridSpan w:val="5"/>
            <w:tcBorders>
              <w:top w:val="single" w:sz="4" w:space="0" w:color="auto"/>
              <w:left w:val="single" w:sz="4" w:space="0" w:color="auto"/>
              <w:bottom w:val="single" w:sz="4" w:space="0" w:color="auto"/>
              <w:right w:val="single" w:sz="4" w:space="0" w:color="auto"/>
            </w:tcBorders>
            <w:vAlign w:val="center"/>
            <w:hideMark/>
          </w:tcPr>
          <w:p w14:paraId="5090F343" w14:textId="77777777" w:rsidR="00B627DB" w:rsidRPr="00A6246D" w:rsidRDefault="00B627DB" w:rsidP="00A6246D">
            <w:pPr>
              <w:jc w:val="left"/>
              <w:rPr>
                <w:color w:val="000000"/>
                <w:sz w:val="18"/>
                <w:szCs w:val="18"/>
              </w:rPr>
            </w:pPr>
            <w:r w:rsidRPr="00A6246D">
              <w:rPr>
                <w:color w:val="000000"/>
                <w:sz w:val="18"/>
                <w:szCs w:val="18"/>
              </w:rPr>
              <w:t>Delo</w:t>
            </w:r>
          </w:p>
        </w:tc>
        <w:tc>
          <w:tcPr>
            <w:tcW w:w="0" w:type="auto"/>
            <w:tcBorders>
              <w:top w:val="nil"/>
              <w:left w:val="nil"/>
              <w:bottom w:val="single" w:sz="4" w:space="0" w:color="auto"/>
              <w:right w:val="single" w:sz="4" w:space="0" w:color="auto"/>
            </w:tcBorders>
            <w:vAlign w:val="center"/>
            <w:hideMark/>
          </w:tcPr>
          <w:p w14:paraId="63D124CF" w14:textId="77777777" w:rsidR="00B627DB" w:rsidRPr="00A6246D" w:rsidRDefault="00B627DB" w:rsidP="00A6246D">
            <w:pPr>
              <w:jc w:val="center"/>
              <w:rPr>
                <w:color w:val="000000"/>
                <w:sz w:val="18"/>
                <w:szCs w:val="18"/>
              </w:rPr>
            </w:pPr>
            <w:r w:rsidRPr="00A6246D">
              <w:rPr>
                <w:color w:val="000000"/>
                <w:sz w:val="18"/>
                <w:szCs w:val="18"/>
              </w:rPr>
              <w:t>5033</w:t>
            </w:r>
          </w:p>
        </w:tc>
        <w:tc>
          <w:tcPr>
            <w:tcW w:w="0" w:type="auto"/>
            <w:tcBorders>
              <w:top w:val="single" w:sz="4" w:space="0" w:color="auto"/>
              <w:left w:val="nil"/>
              <w:bottom w:val="single" w:sz="4" w:space="0" w:color="auto"/>
              <w:right w:val="single" w:sz="4" w:space="0" w:color="auto"/>
            </w:tcBorders>
            <w:vAlign w:val="center"/>
            <w:hideMark/>
          </w:tcPr>
          <w:p w14:paraId="697E0060" w14:textId="77777777" w:rsidR="00B627DB" w:rsidRPr="003F5189" w:rsidRDefault="00B627DB" w:rsidP="00825A78">
            <w:pPr>
              <w:jc w:val="center"/>
              <w:rPr>
                <w:color w:val="000000"/>
                <w:sz w:val="18"/>
                <w:szCs w:val="18"/>
              </w:rPr>
            </w:pPr>
            <w:r w:rsidRPr="003F5189">
              <w:rPr>
                <w:color w:val="000000"/>
                <w:sz w:val="18"/>
                <w:szCs w:val="18"/>
              </w:rPr>
              <w:t xml:space="preserve">168.089,03   </w:t>
            </w:r>
          </w:p>
        </w:tc>
        <w:tc>
          <w:tcPr>
            <w:tcW w:w="0" w:type="auto"/>
            <w:tcBorders>
              <w:top w:val="nil"/>
              <w:left w:val="nil"/>
              <w:bottom w:val="single" w:sz="4" w:space="0" w:color="auto"/>
              <w:right w:val="single" w:sz="4" w:space="0" w:color="auto"/>
            </w:tcBorders>
            <w:vAlign w:val="center"/>
          </w:tcPr>
          <w:p w14:paraId="21E14149" w14:textId="77777777" w:rsidR="00B627DB" w:rsidRPr="003F5189" w:rsidRDefault="00B627DB" w:rsidP="00825A78">
            <w:pPr>
              <w:jc w:val="center"/>
              <w:rPr>
                <w:color w:val="000000"/>
                <w:sz w:val="18"/>
                <w:szCs w:val="18"/>
              </w:rPr>
            </w:pPr>
            <w:r w:rsidRPr="003F5189">
              <w:rPr>
                <w:color w:val="000000"/>
                <w:sz w:val="18"/>
                <w:szCs w:val="18"/>
              </w:rPr>
              <w:t>205.068,62</w:t>
            </w:r>
          </w:p>
        </w:tc>
      </w:tr>
      <w:tr w:rsidR="00B627DB" w:rsidRPr="003F5189" w14:paraId="438B1C45" w14:textId="77777777" w:rsidTr="001B59BA">
        <w:trPr>
          <w:trHeight w:val="765"/>
        </w:trPr>
        <w:tc>
          <w:tcPr>
            <w:tcW w:w="669" w:type="dxa"/>
            <w:tcBorders>
              <w:top w:val="nil"/>
              <w:left w:val="single" w:sz="4" w:space="0" w:color="auto"/>
              <w:bottom w:val="single" w:sz="4" w:space="0" w:color="auto"/>
              <w:right w:val="single" w:sz="4" w:space="0" w:color="auto"/>
            </w:tcBorders>
            <w:vAlign w:val="center"/>
            <w:hideMark/>
          </w:tcPr>
          <w:p w14:paraId="5FD08EE3" w14:textId="77777777" w:rsidR="00B627DB" w:rsidRPr="003F5189" w:rsidRDefault="00B627DB" w:rsidP="00825A78">
            <w:pPr>
              <w:jc w:val="center"/>
              <w:rPr>
                <w:color w:val="000000"/>
                <w:sz w:val="18"/>
                <w:szCs w:val="18"/>
              </w:rPr>
            </w:pPr>
            <w:proofErr w:type="spellStart"/>
            <w:r w:rsidRPr="003F5189">
              <w:rPr>
                <w:color w:val="000000"/>
                <w:sz w:val="18"/>
                <w:szCs w:val="18"/>
              </w:rPr>
              <w:t>Zap</w:t>
            </w:r>
            <w:proofErr w:type="spellEnd"/>
            <w:r w:rsidRPr="003F5189">
              <w:rPr>
                <w:color w:val="000000"/>
                <w:sz w:val="18"/>
                <w:szCs w:val="18"/>
              </w:rPr>
              <w:t>. št.</w:t>
            </w:r>
          </w:p>
        </w:tc>
        <w:tc>
          <w:tcPr>
            <w:tcW w:w="0" w:type="auto"/>
            <w:tcBorders>
              <w:top w:val="nil"/>
              <w:left w:val="nil"/>
              <w:bottom w:val="single" w:sz="4" w:space="0" w:color="auto"/>
              <w:right w:val="single" w:sz="4" w:space="0" w:color="auto"/>
            </w:tcBorders>
            <w:vAlign w:val="center"/>
            <w:hideMark/>
          </w:tcPr>
          <w:p w14:paraId="5F067F8B" w14:textId="77777777" w:rsidR="00B627DB" w:rsidRPr="003F5189" w:rsidRDefault="00B627DB" w:rsidP="00825A78">
            <w:pPr>
              <w:jc w:val="center"/>
              <w:rPr>
                <w:color w:val="000000"/>
                <w:sz w:val="18"/>
                <w:szCs w:val="18"/>
              </w:rPr>
            </w:pPr>
            <w:r w:rsidRPr="003F5189">
              <w:rPr>
                <w:color w:val="000000"/>
                <w:sz w:val="18"/>
                <w:szCs w:val="18"/>
              </w:rPr>
              <w:t>Število delavcev</w:t>
            </w:r>
          </w:p>
        </w:tc>
        <w:tc>
          <w:tcPr>
            <w:tcW w:w="0" w:type="auto"/>
            <w:tcBorders>
              <w:top w:val="nil"/>
              <w:left w:val="nil"/>
              <w:bottom w:val="single" w:sz="4" w:space="0" w:color="auto"/>
              <w:right w:val="single" w:sz="4" w:space="0" w:color="auto"/>
            </w:tcBorders>
            <w:vAlign w:val="center"/>
            <w:hideMark/>
          </w:tcPr>
          <w:p w14:paraId="1757D29D" w14:textId="77777777" w:rsidR="00B627DB" w:rsidRPr="003F5189" w:rsidRDefault="00B627DB" w:rsidP="00825A78">
            <w:pPr>
              <w:jc w:val="center"/>
              <w:rPr>
                <w:color w:val="000000"/>
                <w:sz w:val="18"/>
                <w:szCs w:val="18"/>
              </w:rPr>
            </w:pPr>
            <w:r w:rsidRPr="003F5189">
              <w:rPr>
                <w:color w:val="000000"/>
                <w:sz w:val="18"/>
                <w:szCs w:val="18"/>
              </w:rPr>
              <w:t>Stopnja izobrazbe</w:t>
            </w:r>
          </w:p>
        </w:tc>
        <w:tc>
          <w:tcPr>
            <w:tcW w:w="0" w:type="auto"/>
            <w:tcBorders>
              <w:top w:val="nil"/>
              <w:left w:val="nil"/>
              <w:bottom w:val="single" w:sz="4" w:space="0" w:color="auto"/>
              <w:right w:val="single" w:sz="4" w:space="0" w:color="auto"/>
            </w:tcBorders>
            <w:vAlign w:val="center"/>
            <w:hideMark/>
          </w:tcPr>
          <w:p w14:paraId="1F377FB8" w14:textId="77777777" w:rsidR="00B627DB" w:rsidRPr="003F5189" w:rsidRDefault="00B627DB" w:rsidP="00825A78">
            <w:pPr>
              <w:jc w:val="center"/>
              <w:rPr>
                <w:color w:val="000000"/>
                <w:sz w:val="18"/>
                <w:szCs w:val="18"/>
              </w:rPr>
            </w:pPr>
            <w:r w:rsidRPr="003F5189">
              <w:rPr>
                <w:color w:val="000000"/>
                <w:sz w:val="18"/>
                <w:szCs w:val="18"/>
              </w:rPr>
              <w:t>Čas opravljanja naloge</w:t>
            </w:r>
          </w:p>
        </w:tc>
        <w:tc>
          <w:tcPr>
            <w:tcW w:w="0" w:type="auto"/>
            <w:tcBorders>
              <w:top w:val="nil"/>
              <w:left w:val="nil"/>
              <w:bottom w:val="single" w:sz="4" w:space="0" w:color="auto"/>
              <w:right w:val="single" w:sz="4" w:space="0" w:color="auto"/>
            </w:tcBorders>
            <w:vAlign w:val="center"/>
            <w:hideMark/>
          </w:tcPr>
          <w:p w14:paraId="2F2B6F8A" w14:textId="77777777" w:rsidR="00B627DB" w:rsidRPr="003F5189" w:rsidRDefault="00B627DB" w:rsidP="00825A78">
            <w:pPr>
              <w:jc w:val="center"/>
              <w:rPr>
                <w:color w:val="000000"/>
                <w:sz w:val="18"/>
                <w:szCs w:val="18"/>
              </w:rPr>
            </w:pPr>
            <w:r w:rsidRPr="003F5189">
              <w:rPr>
                <w:color w:val="000000"/>
                <w:sz w:val="18"/>
                <w:szCs w:val="18"/>
              </w:rPr>
              <w:t>Cena / uro</w:t>
            </w:r>
          </w:p>
        </w:tc>
        <w:tc>
          <w:tcPr>
            <w:tcW w:w="0" w:type="auto"/>
            <w:tcBorders>
              <w:top w:val="nil"/>
              <w:left w:val="nil"/>
              <w:bottom w:val="single" w:sz="4" w:space="0" w:color="auto"/>
              <w:right w:val="single" w:sz="4" w:space="0" w:color="auto"/>
            </w:tcBorders>
            <w:vAlign w:val="center"/>
            <w:hideMark/>
          </w:tcPr>
          <w:p w14:paraId="3062D5BA" w14:textId="77777777" w:rsidR="00B627DB" w:rsidRPr="003F5189" w:rsidRDefault="00B627DB" w:rsidP="00825A78">
            <w:pPr>
              <w:jc w:val="center"/>
              <w:rPr>
                <w:color w:val="000000"/>
                <w:sz w:val="18"/>
                <w:szCs w:val="18"/>
              </w:rPr>
            </w:pPr>
            <w:r w:rsidRPr="003F5189">
              <w:rPr>
                <w:color w:val="000000"/>
                <w:sz w:val="18"/>
                <w:szCs w:val="18"/>
              </w:rPr>
              <w:t>Število ur (skupaj)</w:t>
            </w:r>
          </w:p>
        </w:tc>
        <w:tc>
          <w:tcPr>
            <w:tcW w:w="0" w:type="auto"/>
            <w:tcBorders>
              <w:top w:val="nil"/>
              <w:left w:val="nil"/>
              <w:bottom w:val="single" w:sz="4" w:space="0" w:color="auto"/>
              <w:right w:val="single" w:sz="4" w:space="0" w:color="auto"/>
            </w:tcBorders>
            <w:vAlign w:val="center"/>
            <w:hideMark/>
          </w:tcPr>
          <w:p w14:paraId="5AAE1D2E" w14:textId="77777777" w:rsidR="00B627DB" w:rsidRPr="003F5189" w:rsidRDefault="00B627DB" w:rsidP="00825A78">
            <w:pPr>
              <w:jc w:val="center"/>
              <w:rPr>
                <w:color w:val="000000"/>
                <w:sz w:val="18"/>
                <w:szCs w:val="18"/>
              </w:rPr>
            </w:pPr>
            <w:r w:rsidRPr="003F5189">
              <w:rPr>
                <w:color w:val="000000"/>
                <w:sz w:val="18"/>
                <w:szCs w:val="18"/>
              </w:rPr>
              <w:t>Vrednost v EUR (brez DDV)</w:t>
            </w:r>
          </w:p>
        </w:tc>
        <w:tc>
          <w:tcPr>
            <w:tcW w:w="0" w:type="auto"/>
            <w:tcBorders>
              <w:top w:val="nil"/>
              <w:left w:val="nil"/>
              <w:bottom w:val="single" w:sz="4" w:space="0" w:color="auto"/>
              <w:right w:val="single" w:sz="4" w:space="0" w:color="auto"/>
            </w:tcBorders>
            <w:vAlign w:val="center"/>
            <w:hideMark/>
          </w:tcPr>
          <w:p w14:paraId="64A25B08" w14:textId="77777777" w:rsidR="00B627DB" w:rsidRPr="003F5189" w:rsidRDefault="00B627DB" w:rsidP="00825A78">
            <w:pPr>
              <w:jc w:val="center"/>
              <w:rPr>
                <w:color w:val="000000"/>
                <w:sz w:val="18"/>
                <w:szCs w:val="18"/>
              </w:rPr>
            </w:pPr>
            <w:r w:rsidRPr="003F5189">
              <w:rPr>
                <w:color w:val="000000"/>
                <w:sz w:val="18"/>
                <w:szCs w:val="18"/>
              </w:rPr>
              <w:t xml:space="preserve"> Vrednost v EUR (z DDV) </w:t>
            </w:r>
          </w:p>
        </w:tc>
      </w:tr>
      <w:tr w:rsidR="00B627DB" w:rsidRPr="003F5189" w14:paraId="43FBE044" w14:textId="77777777" w:rsidTr="001B59BA">
        <w:trPr>
          <w:trHeight w:val="228"/>
        </w:trPr>
        <w:tc>
          <w:tcPr>
            <w:tcW w:w="669" w:type="dxa"/>
            <w:tcBorders>
              <w:top w:val="nil"/>
              <w:left w:val="single" w:sz="4" w:space="0" w:color="auto"/>
              <w:bottom w:val="single" w:sz="4" w:space="0" w:color="auto"/>
              <w:right w:val="single" w:sz="4" w:space="0" w:color="auto"/>
            </w:tcBorders>
            <w:vAlign w:val="center"/>
            <w:hideMark/>
          </w:tcPr>
          <w:p w14:paraId="4AC85F27" w14:textId="77777777" w:rsidR="00B627DB" w:rsidRPr="003F5189" w:rsidRDefault="00B627DB" w:rsidP="00825A78">
            <w:pPr>
              <w:jc w:val="center"/>
              <w:rPr>
                <w:color w:val="000000"/>
                <w:sz w:val="18"/>
                <w:szCs w:val="18"/>
              </w:rPr>
            </w:pPr>
            <w:r w:rsidRPr="003F5189">
              <w:rPr>
                <w:color w:val="000000"/>
                <w:sz w:val="18"/>
                <w:szCs w:val="18"/>
              </w:rPr>
              <w:t>2</w:t>
            </w:r>
          </w:p>
        </w:tc>
        <w:tc>
          <w:tcPr>
            <w:tcW w:w="0" w:type="auto"/>
            <w:tcBorders>
              <w:top w:val="nil"/>
              <w:left w:val="nil"/>
              <w:bottom w:val="single" w:sz="4" w:space="0" w:color="auto"/>
              <w:right w:val="single" w:sz="4" w:space="0" w:color="auto"/>
            </w:tcBorders>
            <w:vAlign w:val="center"/>
            <w:hideMark/>
          </w:tcPr>
          <w:p w14:paraId="03F73E14" w14:textId="77777777" w:rsidR="00B627DB" w:rsidRPr="003F5189" w:rsidRDefault="00B627DB" w:rsidP="00825A78">
            <w:pPr>
              <w:jc w:val="center"/>
              <w:rPr>
                <w:color w:val="000000"/>
                <w:sz w:val="18"/>
                <w:szCs w:val="18"/>
              </w:rPr>
            </w:pPr>
            <w:r w:rsidRPr="003F5189">
              <w:rPr>
                <w:color w:val="000000"/>
                <w:sz w:val="18"/>
                <w:szCs w:val="18"/>
              </w:rPr>
              <w:t>1</w:t>
            </w:r>
          </w:p>
        </w:tc>
        <w:tc>
          <w:tcPr>
            <w:tcW w:w="0" w:type="auto"/>
            <w:tcBorders>
              <w:top w:val="nil"/>
              <w:left w:val="nil"/>
              <w:bottom w:val="single" w:sz="4" w:space="0" w:color="auto"/>
              <w:right w:val="single" w:sz="4" w:space="0" w:color="auto"/>
            </w:tcBorders>
            <w:vAlign w:val="center"/>
            <w:hideMark/>
          </w:tcPr>
          <w:p w14:paraId="3F152FC0" w14:textId="77777777" w:rsidR="00B627DB" w:rsidRPr="003F5189" w:rsidRDefault="00B627DB" w:rsidP="00825A78">
            <w:pPr>
              <w:jc w:val="center"/>
              <w:rPr>
                <w:color w:val="000000"/>
                <w:sz w:val="18"/>
                <w:szCs w:val="18"/>
              </w:rPr>
            </w:pPr>
            <w:r w:rsidRPr="003F5189">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2AD5B237" w14:textId="77777777" w:rsidR="00B627DB" w:rsidRPr="003F5189" w:rsidRDefault="00B627DB" w:rsidP="00825A78">
            <w:pPr>
              <w:jc w:val="center"/>
              <w:rPr>
                <w:color w:val="000000"/>
                <w:sz w:val="18"/>
                <w:szCs w:val="18"/>
              </w:rPr>
            </w:pPr>
            <w:r w:rsidRPr="003F5189">
              <w:rPr>
                <w:color w:val="000000"/>
                <w:sz w:val="18"/>
                <w:szCs w:val="18"/>
              </w:rPr>
              <w:t>12 mesecev</w:t>
            </w:r>
          </w:p>
        </w:tc>
        <w:tc>
          <w:tcPr>
            <w:tcW w:w="0" w:type="auto"/>
            <w:tcBorders>
              <w:top w:val="nil"/>
              <w:left w:val="nil"/>
              <w:bottom w:val="single" w:sz="4" w:space="0" w:color="auto"/>
              <w:right w:val="single" w:sz="4" w:space="0" w:color="auto"/>
            </w:tcBorders>
            <w:vAlign w:val="center"/>
            <w:hideMark/>
          </w:tcPr>
          <w:p w14:paraId="6322BD2C" w14:textId="77777777" w:rsidR="00B627DB" w:rsidRPr="003F5189" w:rsidRDefault="00B627DB" w:rsidP="00825A78">
            <w:pPr>
              <w:jc w:val="center"/>
              <w:rPr>
                <w:color w:val="000000"/>
                <w:sz w:val="18"/>
                <w:szCs w:val="18"/>
              </w:rPr>
            </w:pPr>
            <w:r w:rsidRPr="003F5189">
              <w:rPr>
                <w:color w:val="000000"/>
                <w:sz w:val="18"/>
                <w:szCs w:val="18"/>
              </w:rPr>
              <w:t>36,72</w:t>
            </w:r>
          </w:p>
        </w:tc>
        <w:tc>
          <w:tcPr>
            <w:tcW w:w="0" w:type="auto"/>
            <w:tcBorders>
              <w:top w:val="nil"/>
              <w:left w:val="nil"/>
              <w:bottom w:val="single" w:sz="4" w:space="0" w:color="auto"/>
              <w:right w:val="single" w:sz="4" w:space="0" w:color="auto"/>
            </w:tcBorders>
            <w:vAlign w:val="center"/>
          </w:tcPr>
          <w:p w14:paraId="46C02EFB" w14:textId="77777777" w:rsidR="00B627DB" w:rsidRPr="003F5189" w:rsidRDefault="00B627DB" w:rsidP="00825A78">
            <w:pPr>
              <w:jc w:val="center"/>
              <w:rPr>
                <w:color w:val="000000"/>
                <w:sz w:val="18"/>
                <w:szCs w:val="18"/>
              </w:rPr>
            </w:pPr>
            <w:r w:rsidRPr="003F5189">
              <w:rPr>
                <w:color w:val="000000"/>
                <w:sz w:val="18"/>
                <w:szCs w:val="18"/>
              </w:rPr>
              <w:t>250</w:t>
            </w:r>
          </w:p>
        </w:tc>
        <w:tc>
          <w:tcPr>
            <w:tcW w:w="0" w:type="auto"/>
            <w:tcBorders>
              <w:top w:val="nil"/>
              <w:left w:val="nil"/>
              <w:bottom w:val="single" w:sz="4" w:space="0" w:color="auto"/>
              <w:right w:val="single" w:sz="4" w:space="0" w:color="auto"/>
            </w:tcBorders>
            <w:vAlign w:val="center"/>
          </w:tcPr>
          <w:p w14:paraId="55D71F89" w14:textId="77777777" w:rsidR="00B627DB" w:rsidRPr="003F5189" w:rsidRDefault="00B627DB" w:rsidP="00825A78">
            <w:pPr>
              <w:jc w:val="center"/>
              <w:rPr>
                <w:color w:val="000000"/>
                <w:sz w:val="18"/>
                <w:szCs w:val="18"/>
              </w:rPr>
            </w:pPr>
            <w:r w:rsidRPr="003F5189">
              <w:rPr>
                <w:color w:val="000000"/>
                <w:sz w:val="18"/>
                <w:szCs w:val="18"/>
              </w:rPr>
              <w:t>9.180,00</w:t>
            </w:r>
          </w:p>
        </w:tc>
        <w:tc>
          <w:tcPr>
            <w:tcW w:w="0" w:type="auto"/>
            <w:tcBorders>
              <w:top w:val="nil"/>
              <w:left w:val="nil"/>
              <w:bottom w:val="single" w:sz="4" w:space="0" w:color="auto"/>
              <w:right w:val="single" w:sz="4" w:space="0" w:color="auto"/>
            </w:tcBorders>
            <w:vAlign w:val="center"/>
          </w:tcPr>
          <w:p w14:paraId="38E1A822" w14:textId="77777777" w:rsidR="00B627DB" w:rsidRPr="003F5189" w:rsidRDefault="00B627DB" w:rsidP="00825A78">
            <w:pPr>
              <w:jc w:val="center"/>
              <w:rPr>
                <w:color w:val="000000"/>
                <w:sz w:val="18"/>
                <w:szCs w:val="18"/>
              </w:rPr>
            </w:pPr>
            <w:r w:rsidRPr="003F5189">
              <w:rPr>
                <w:color w:val="000000"/>
                <w:sz w:val="18"/>
                <w:szCs w:val="18"/>
              </w:rPr>
              <w:t>11.199,60</w:t>
            </w:r>
          </w:p>
        </w:tc>
      </w:tr>
      <w:tr w:rsidR="00B627DB" w:rsidRPr="003F5189" w14:paraId="41C3A400" w14:textId="77777777" w:rsidTr="001B59BA">
        <w:trPr>
          <w:trHeight w:val="228"/>
        </w:trPr>
        <w:tc>
          <w:tcPr>
            <w:tcW w:w="669" w:type="dxa"/>
            <w:tcBorders>
              <w:top w:val="nil"/>
              <w:left w:val="single" w:sz="4" w:space="0" w:color="auto"/>
              <w:bottom w:val="single" w:sz="4" w:space="0" w:color="auto"/>
              <w:right w:val="single" w:sz="4" w:space="0" w:color="auto"/>
            </w:tcBorders>
            <w:vAlign w:val="center"/>
            <w:hideMark/>
          </w:tcPr>
          <w:p w14:paraId="30D76838" w14:textId="77777777" w:rsidR="00B627DB" w:rsidRPr="003F5189" w:rsidRDefault="00B627DB" w:rsidP="00825A78">
            <w:pPr>
              <w:jc w:val="center"/>
              <w:rPr>
                <w:color w:val="000000"/>
                <w:sz w:val="18"/>
                <w:szCs w:val="18"/>
              </w:rPr>
            </w:pPr>
            <w:r w:rsidRPr="003F5189">
              <w:rPr>
                <w:color w:val="000000"/>
                <w:sz w:val="18"/>
                <w:szCs w:val="18"/>
              </w:rPr>
              <w:t>3</w:t>
            </w:r>
          </w:p>
        </w:tc>
        <w:tc>
          <w:tcPr>
            <w:tcW w:w="0" w:type="auto"/>
            <w:tcBorders>
              <w:top w:val="nil"/>
              <w:left w:val="nil"/>
              <w:bottom w:val="single" w:sz="4" w:space="0" w:color="auto"/>
              <w:right w:val="single" w:sz="4" w:space="0" w:color="auto"/>
            </w:tcBorders>
            <w:vAlign w:val="center"/>
            <w:hideMark/>
          </w:tcPr>
          <w:p w14:paraId="52C60C2D" w14:textId="77777777" w:rsidR="00B627DB" w:rsidRPr="003F5189" w:rsidRDefault="00B627DB" w:rsidP="00825A78">
            <w:pPr>
              <w:jc w:val="center"/>
              <w:rPr>
                <w:color w:val="000000"/>
                <w:sz w:val="18"/>
                <w:szCs w:val="18"/>
              </w:rPr>
            </w:pPr>
            <w:r w:rsidRPr="003F5189">
              <w:rPr>
                <w:color w:val="000000"/>
                <w:sz w:val="18"/>
                <w:szCs w:val="18"/>
              </w:rPr>
              <w:t>1</w:t>
            </w:r>
          </w:p>
        </w:tc>
        <w:tc>
          <w:tcPr>
            <w:tcW w:w="0" w:type="auto"/>
            <w:tcBorders>
              <w:top w:val="nil"/>
              <w:left w:val="nil"/>
              <w:bottom w:val="single" w:sz="4" w:space="0" w:color="auto"/>
              <w:right w:val="single" w:sz="4" w:space="0" w:color="auto"/>
            </w:tcBorders>
            <w:vAlign w:val="center"/>
            <w:hideMark/>
          </w:tcPr>
          <w:p w14:paraId="12CE0067" w14:textId="77777777" w:rsidR="00B627DB" w:rsidRPr="003F5189" w:rsidRDefault="00B627DB" w:rsidP="00825A78">
            <w:pPr>
              <w:jc w:val="center"/>
              <w:rPr>
                <w:color w:val="000000"/>
                <w:sz w:val="18"/>
                <w:szCs w:val="18"/>
              </w:rPr>
            </w:pPr>
            <w:r w:rsidRPr="003F5189">
              <w:rPr>
                <w:color w:val="000000"/>
                <w:sz w:val="18"/>
                <w:szCs w:val="18"/>
              </w:rPr>
              <w:t>VI</w:t>
            </w:r>
          </w:p>
        </w:tc>
        <w:tc>
          <w:tcPr>
            <w:tcW w:w="0" w:type="auto"/>
            <w:tcBorders>
              <w:top w:val="nil"/>
              <w:left w:val="nil"/>
              <w:bottom w:val="single" w:sz="4" w:space="0" w:color="auto"/>
              <w:right w:val="single" w:sz="4" w:space="0" w:color="auto"/>
            </w:tcBorders>
            <w:vAlign w:val="center"/>
            <w:hideMark/>
          </w:tcPr>
          <w:p w14:paraId="03F23209" w14:textId="77777777" w:rsidR="00B627DB" w:rsidRPr="003F5189" w:rsidRDefault="00B627DB" w:rsidP="00825A78">
            <w:pPr>
              <w:jc w:val="center"/>
              <w:rPr>
                <w:color w:val="000000"/>
                <w:sz w:val="18"/>
                <w:szCs w:val="18"/>
              </w:rPr>
            </w:pPr>
            <w:r w:rsidRPr="003F5189">
              <w:rPr>
                <w:color w:val="000000"/>
                <w:sz w:val="18"/>
                <w:szCs w:val="18"/>
              </w:rPr>
              <w:t>12 mesecev</w:t>
            </w:r>
          </w:p>
        </w:tc>
        <w:tc>
          <w:tcPr>
            <w:tcW w:w="0" w:type="auto"/>
            <w:tcBorders>
              <w:top w:val="nil"/>
              <w:left w:val="nil"/>
              <w:bottom w:val="single" w:sz="4" w:space="0" w:color="auto"/>
              <w:right w:val="single" w:sz="4" w:space="0" w:color="auto"/>
            </w:tcBorders>
            <w:vAlign w:val="center"/>
            <w:hideMark/>
          </w:tcPr>
          <w:p w14:paraId="7D7622BC" w14:textId="77777777" w:rsidR="00B627DB" w:rsidRPr="003F5189" w:rsidRDefault="00B627DB" w:rsidP="00825A78">
            <w:pPr>
              <w:jc w:val="center"/>
              <w:rPr>
                <w:color w:val="000000"/>
                <w:sz w:val="18"/>
                <w:szCs w:val="18"/>
              </w:rPr>
            </w:pPr>
            <w:r w:rsidRPr="003F5189">
              <w:rPr>
                <w:color w:val="000000"/>
                <w:sz w:val="18"/>
                <w:szCs w:val="18"/>
              </w:rPr>
              <w:t>29,16</w:t>
            </w:r>
          </w:p>
        </w:tc>
        <w:tc>
          <w:tcPr>
            <w:tcW w:w="0" w:type="auto"/>
            <w:tcBorders>
              <w:top w:val="nil"/>
              <w:left w:val="nil"/>
              <w:bottom w:val="single" w:sz="4" w:space="0" w:color="auto"/>
              <w:right w:val="single" w:sz="4" w:space="0" w:color="auto"/>
            </w:tcBorders>
            <w:vAlign w:val="center"/>
          </w:tcPr>
          <w:p w14:paraId="381F9197" w14:textId="77777777" w:rsidR="00B627DB" w:rsidRPr="003F5189" w:rsidRDefault="00B627DB" w:rsidP="00825A78">
            <w:pPr>
              <w:jc w:val="center"/>
              <w:rPr>
                <w:color w:val="000000"/>
                <w:sz w:val="18"/>
                <w:szCs w:val="18"/>
              </w:rPr>
            </w:pPr>
            <w:r w:rsidRPr="003F5189">
              <w:rPr>
                <w:color w:val="000000"/>
                <w:sz w:val="18"/>
                <w:szCs w:val="18"/>
              </w:rPr>
              <w:t>1600</w:t>
            </w:r>
          </w:p>
        </w:tc>
        <w:tc>
          <w:tcPr>
            <w:tcW w:w="0" w:type="auto"/>
            <w:tcBorders>
              <w:top w:val="nil"/>
              <w:left w:val="nil"/>
              <w:bottom w:val="single" w:sz="4" w:space="0" w:color="auto"/>
              <w:right w:val="single" w:sz="4" w:space="0" w:color="auto"/>
            </w:tcBorders>
            <w:vAlign w:val="center"/>
          </w:tcPr>
          <w:p w14:paraId="2E211B1C" w14:textId="77777777" w:rsidR="00B627DB" w:rsidRPr="003F5189" w:rsidRDefault="00B627DB" w:rsidP="00825A78">
            <w:pPr>
              <w:jc w:val="center"/>
              <w:rPr>
                <w:color w:val="000000"/>
                <w:sz w:val="18"/>
                <w:szCs w:val="18"/>
              </w:rPr>
            </w:pPr>
            <w:r w:rsidRPr="003F5189">
              <w:rPr>
                <w:color w:val="000000"/>
                <w:sz w:val="18"/>
                <w:szCs w:val="18"/>
              </w:rPr>
              <w:t>46.656,00</w:t>
            </w:r>
          </w:p>
        </w:tc>
        <w:tc>
          <w:tcPr>
            <w:tcW w:w="0" w:type="auto"/>
            <w:tcBorders>
              <w:top w:val="nil"/>
              <w:left w:val="nil"/>
              <w:bottom w:val="single" w:sz="4" w:space="0" w:color="auto"/>
              <w:right w:val="single" w:sz="4" w:space="0" w:color="auto"/>
            </w:tcBorders>
            <w:vAlign w:val="center"/>
          </w:tcPr>
          <w:p w14:paraId="4719BF10" w14:textId="77777777" w:rsidR="00B627DB" w:rsidRPr="003F5189" w:rsidRDefault="00B627DB" w:rsidP="00825A78">
            <w:pPr>
              <w:jc w:val="center"/>
              <w:rPr>
                <w:color w:val="000000"/>
                <w:sz w:val="18"/>
                <w:szCs w:val="18"/>
              </w:rPr>
            </w:pPr>
            <w:r w:rsidRPr="003F5189">
              <w:rPr>
                <w:color w:val="000000"/>
                <w:sz w:val="18"/>
                <w:szCs w:val="18"/>
              </w:rPr>
              <w:t>56.920,32</w:t>
            </w:r>
          </w:p>
        </w:tc>
      </w:tr>
      <w:tr w:rsidR="00B627DB" w:rsidRPr="003F5189" w14:paraId="105FB2D2" w14:textId="77777777" w:rsidTr="001B59BA">
        <w:trPr>
          <w:trHeight w:val="228"/>
        </w:trPr>
        <w:tc>
          <w:tcPr>
            <w:tcW w:w="669" w:type="dxa"/>
            <w:tcBorders>
              <w:top w:val="nil"/>
              <w:left w:val="single" w:sz="4" w:space="0" w:color="auto"/>
              <w:bottom w:val="single" w:sz="4" w:space="0" w:color="auto"/>
              <w:right w:val="single" w:sz="4" w:space="0" w:color="auto"/>
            </w:tcBorders>
            <w:vAlign w:val="center"/>
            <w:hideMark/>
          </w:tcPr>
          <w:p w14:paraId="09777004" w14:textId="77777777" w:rsidR="00B627DB" w:rsidRPr="003F5189" w:rsidRDefault="00B627DB" w:rsidP="00825A78">
            <w:pPr>
              <w:jc w:val="center"/>
              <w:rPr>
                <w:color w:val="000000"/>
                <w:sz w:val="18"/>
                <w:szCs w:val="18"/>
              </w:rPr>
            </w:pPr>
            <w:r w:rsidRPr="003F5189">
              <w:rPr>
                <w:color w:val="000000"/>
                <w:sz w:val="18"/>
                <w:szCs w:val="18"/>
              </w:rPr>
              <w:t>4</w:t>
            </w:r>
          </w:p>
        </w:tc>
        <w:tc>
          <w:tcPr>
            <w:tcW w:w="0" w:type="auto"/>
            <w:tcBorders>
              <w:top w:val="nil"/>
              <w:left w:val="nil"/>
              <w:bottom w:val="single" w:sz="4" w:space="0" w:color="auto"/>
              <w:right w:val="single" w:sz="4" w:space="0" w:color="auto"/>
            </w:tcBorders>
            <w:vAlign w:val="center"/>
            <w:hideMark/>
          </w:tcPr>
          <w:p w14:paraId="4610FF07" w14:textId="77777777" w:rsidR="00B627DB" w:rsidRPr="003F5189" w:rsidRDefault="00B627DB" w:rsidP="00825A78">
            <w:pPr>
              <w:jc w:val="center"/>
              <w:rPr>
                <w:color w:val="000000"/>
                <w:sz w:val="18"/>
                <w:szCs w:val="18"/>
              </w:rPr>
            </w:pPr>
            <w:r w:rsidRPr="003F5189">
              <w:rPr>
                <w:color w:val="000000"/>
                <w:sz w:val="18"/>
                <w:szCs w:val="18"/>
              </w:rPr>
              <w:t>1</w:t>
            </w:r>
          </w:p>
        </w:tc>
        <w:tc>
          <w:tcPr>
            <w:tcW w:w="0" w:type="auto"/>
            <w:tcBorders>
              <w:top w:val="nil"/>
              <w:left w:val="nil"/>
              <w:bottom w:val="single" w:sz="4" w:space="0" w:color="auto"/>
              <w:right w:val="single" w:sz="4" w:space="0" w:color="auto"/>
            </w:tcBorders>
            <w:vAlign w:val="center"/>
            <w:hideMark/>
          </w:tcPr>
          <w:p w14:paraId="15148484" w14:textId="77777777" w:rsidR="00B627DB" w:rsidRPr="003F5189" w:rsidRDefault="00B627DB" w:rsidP="00825A78">
            <w:pPr>
              <w:jc w:val="center"/>
              <w:rPr>
                <w:color w:val="000000"/>
                <w:sz w:val="18"/>
                <w:szCs w:val="18"/>
              </w:rPr>
            </w:pPr>
            <w:r w:rsidRPr="003F5189">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4F2C6EAE" w14:textId="77777777" w:rsidR="00B627DB" w:rsidRPr="003F5189" w:rsidRDefault="00B627DB" w:rsidP="00825A78">
            <w:pPr>
              <w:jc w:val="center"/>
              <w:rPr>
                <w:color w:val="000000"/>
                <w:sz w:val="18"/>
                <w:szCs w:val="18"/>
              </w:rPr>
            </w:pPr>
            <w:r w:rsidRPr="003F5189">
              <w:rPr>
                <w:color w:val="000000"/>
                <w:sz w:val="18"/>
                <w:szCs w:val="18"/>
              </w:rPr>
              <w:t>12 mesecev</w:t>
            </w:r>
          </w:p>
        </w:tc>
        <w:tc>
          <w:tcPr>
            <w:tcW w:w="0" w:type="auto"/>
            <w:tcBorders>
              <w:top w:val="nil"/>
              <w:left w:val="nil"/>
              <w:bottom w:val="single" w:sz="4" w:space="0" w:color="auto"/>
              <w:right w:val="single" w:sz="4" w:space="0" w:color="auto"/>
            </w:tcBorders>
            <w:vAlign w:val="center"/>
            <w:hideMark/>
          </w:tcPr>
          <w:p w14:paraId="769EE1EC" w14:textId="77777777" w:rsidR="00B627DB" w:rsidRPr="003F5189" w:rsidRDefault="00B627DB" w:rsidP="00825A78">
            <w:pPr>
              <w:jc w:val="center"/>
              <w:rPr>
                <w:color w:val="000000"/>
                <w:sz w:val="18"/>
                <w:szCs w:val="18"/>
              </w:rPr>
            </w:pPr>
            <w:r w:rsidRPr="003F5189">
              <w:rPr>
                <w:color w:val="000000"/>
                <w:sz w:val="18"/>
                <w:szCs w:val="18"/>
              </w:rPr>
              <w:t>36,72</w:t>
            </w:r>
          </w:p>
        </w:tc>
        <w:tc>
          <w:tcPr>
            <w:tcW w:w="0" w:type="auto"/>
            <w:tcBorders>
              <w:top w:val="nil"/>
              <w:left w:val="nil"/>
              <w:bottom w:val="single" w:sz="4" w:space="0" w:color="auto"/>
              <w:right w:val="single" w:sz="4" w:space="0" w:color="auto"/>
            </w:tcBorders>
            <w:vAlign w:val="center"/>
          </w:tcPr>
          <w:p w14:paraId="484E1D56" w14:textId="77777777" w:rsidR="00B627DB" w:rsidRPr="003F5189" w:rsidRDefault="00B627DB" w:rsidP="00825A78">
            <w:pPr>
              <w:jc w:val="center"/>
              <w:rPr>
                <w:color w:val="000000"/>
                <w:sz w:val="18"/>
                <w:szCs w:val="18"/>
              </w:rPr>
            </w:pPr>
            <w:r w:rsidRPr="003F5189">
              <w:rPr>
                <w:color w:val="000000"/>
                <w:sz w:val="18"/>
                <w:szCs w:val="18"/>
              </w:rPr>
              <w:t>1550</w:t>
            </w:r>
          </w:p>
        </w:tc>
        <w:tc>
          <w:tcPr>
            <w:tcW w:w="0" w:type="auto"/>
            <w:tcBorders>
              <w:top w:val="nil"/>
              <w:left w:val="nil"/>
              <w:bottom w:val="single" w:sz="4" w:space="0" w:color="auto"/>
              <w:right w:val="single" w:sz="4" w:space="0" w:color="auto"/>
            </w:tcBorders>
            <w:vAlign w:val="center"/>
          </w:tcPr>
          <w:p w14:paraId="77C836CB" w14:textId="77777777" w:rsidR="00B627DB" w:rsidRPr="003F5189" w:rsidRDefault="00B627DB" w:rsidP="00825A78">
            <w:pPr>
              <w:jc w:val="center"/>
              <w:rPr>
                <w:color w:val="000000"/>
                <w:sz w:val="18"/>
                <w:szCs w:val="18"/>
              </w:rPr>
            </w:pPr>
            <w:r w:rsidRPr="003F5189">
              <w:rPr>
                <w:color w:val="000000"/>
                <w:sz w:val="18"/>
                <w:szCs w:val="18"/>
              </w:rPr>
              <w:t>56.916,00</w:t>
            </w:r>
          </w:p>
        </w:tc>
        <w:tc>
          <w:tcPr>
            <w:tcW w:w="0" w:type="auto"/>
            <w:tcBorders>
              <w:top w:val="nil"/>
              <w:left w:val="nil"/>
              <w:bottom w:val="single" w:sz="4" w:space="0" w:color="auto"/>
              <w:right w:val="single" w:sz="4" w:space="0" w:color="auto"/>
            </w:tcBorders>
            <w:vAlign w:val="center"/>
          </w:tcPr>
          <w:p w14:paraId="56EAFFAF" w14:textId="77777777" w:rsidR="00B627DB" w:rsidRPr="003F5189" w:rsidRDefault="00B627DB" w:rsidP="00825A78">
            <w:pPr>
              <w:jc w:val="center"/>
              <w:rPr>
                <w:color w:val="000000"/>
                <w:sz w:val="18"/>
                <w:szCs w:val="18"/>
              </w:rPr>
            </w:pPr>
            <w:r w:rsidRPr="003F5189">
              <w:rPr>
                <w:color w:val="000000"/>
                <w:sz w:val="18"/>
                <w:szCs w:val="18"/>
              </w:rPr>
              <w:t>69.437,52</w:t>
            </w:r>
          </w:p>
        </w:tc>
      </w:tr>
      <w:tr w:rsidR="00B627DB" w:rsidRPr="003F5189" w14:paraId="0800FF9E" w14:textId="77777777" w:rsidTr="001B59BA">
        <w:trPr>
          <w:trHeight w:val="228"/>
        </w:trPr>
        <w:tc>
          <w:tcPr>
            <w:tcW w:w="669" w:type="dxa"/>
            <w:tcBorders>
              <w:top w:val="nil"/>
              <w:left w:val="single" w:sz="4" w:space="0" w:color="auto"/>
              <w:bottom w:val="single" w:sz="4" w:space="0" w:color="auto"/>
              <w:right w:val="single" w:sz="4" w:space="0" w:color="auto"/>
            </w:tcBorders>
            <w:vAlign w:val="center"/>
            <w:hideMark/>
          </w:tcPr>
          <w:p w14:paraId="425BD863" w14:textId="77777777" w:rsidR="00B627DB" w:rsidRPr="003F5189" w:rsidRDefault="00B627DB" w:rsidP="00825A78">
            <w:pPr>
              <w:jc w:val="center"/>
              <w:rPr>
                <w:color w:val="000000"/>
                <w:sz w:val="18"/>
                <w:szCs w:val="18"/>
              </w:rPr>
            </w:pPr>
            <w:r w:rsidRPr="003F5189">
              <w:rPr>
                <w:color w:val="000000"/>
                <w:sz w:val="18"/>
                <w:szCs w:val="18"/>
              </w:rPr>
              <w:t>1</w:t>
            </w:r>
          </w:p>
        </w:tc>
        <w:tc>
          <w:tcPr>
            <w:tcW w:w="0" w:type="auto"/>
            <w:tcBorders>
              <w:top w:val="nil"/>
              <w:left w:val="nil"/>
              <w:bottom w:val="single" w:sz="4" w:space="0" w:color="auto"/>
              <w:right w:val="single" w:sz="4" w:space="0" w:color="auto"/>
            </w:tcBorders>
            <w:vAlign w:val="center"/>
            <w:hideMark/>
          </w:tcPr>
          <w:p w14:paraId="58892D59" w14:textId="77777777" w:rsidR="00B627DB" w:rsidRPr="003F5189" w:rsidRDefault="00B627DB" w:rsidP="00825A78">
            <w:pPr>
              <w:jc w:val="center"/>
              <w:rPr>
                <w:color w:val="000000"/>
                <w:sz w:val="18"/>
                <w:szCs w:val="18"/>
              </w:rPr>
            </w:pPr>
            <w:r w:rsidRPr="003F5189">
              <w:rPr>
                <w:color w:val="000000"/>
                <w:sz w:val="18"/>
                <w:szCs w:val="18"/>
              </w:rPr>
              <w:t>1</w:t>
            </w:r>
          </w:p>
        </w:tc>
        <w:tc>
          <w:tcPr>
            <w:tcW w:w="0" w:type="auto"/>
            <w:tcBorders>
              <w:top w:val="nil"/>
              <w:left w:val="nil"/>
              <w:bottom w:val="single" w:sz="4" w:space="0" w:color="auto"/>
              <w:right w:val="single" w:sz="4" w:space="0" w:color="auto"/>
            </w:tcBorders>
            <w:vAlign w:val="center"/>
            <w:hideMark/>
          </w:tcPr>
          <w:p w14:paraId="219D91F1" w14:textId="77777777" w:rsidR="00B627DB" w:rsidRPr="003F5189" w:rsidRDefault="00B627DB" w:rsidP="00825A78">
            <w:pPr>
              <w:jc w:val="center"/>
              <w:rPr>
                <w:color w:val="000000"/>
                <w:sz w:val="18"/>
                <w:szCs w:val="18"/>
              </w:rPr>
            </w:pPr>
            <w:r w:rsidRPr="003F5189">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34F47F87" w14:textId="77777777" w:rsidR="00B627DB" w:rsidRPr="003F5189" w:rsidRDefault="00B627DB" w:rsidP="00825A78">
            <w:pPr>
              <w:jc w:val="center"/>
              <w:rPr>
                <w:color w:val="000000"/>
                <w:sz w:val="18"/>
                <w:szCs w:val="18"/>
              </w:rPr>
            </w:pPr>
            <w:r w:rsidRPr="003F5189">
              <w:rPr>
                <w:color w:val="000000"/>
                <w:sz w:val="18"/>
                <w:szCs w:val="18"/>
              </w:rPr>
              <w:t>12 mesecev</w:t>
            </w:r>
          </w:p>
        </w:tc>
        <w:tc>
          <w:tcPr>
            <w:tcW w:w="0" w:type="auto"/>
            <w:tcBorders>
              <w:top w:val="nil"/>
              <w:left w:val="nil"/>
              <w:bottom w:val="single" w:sz="4" w:space="0" w:color="auto"/>
              <w:right w:val="single" w:sz="4" w:space="0" w:color="auto"/>
            </w:tcBorders>
            <w:vAlign w:val="center"/>
            <w:hideMark/>
          </w:tcPr>
          <w:p w14:paraId="22CD21A1" w14:textId="77777777" w:rsidR="00B627DB" w:rsidRPr="003F5189" w:rsidRDefault="00B627DB" w:rsidP="00825A78">
            <w:pPr>
              <w:jc w:val="center"/>
              <w:rPr>
                <w:color w:val="000000"/>
                <w:sz w:val="18"/>
                <w:szCs w:val="18"/>
              </w:rPr>
            </w:pPr>
            <w:r w:rsidRPr="003F5189">
              <w:rPr>
                <w:color w:val="000000"/>
                <w:sz w:val="18"/>
                <w:szCs w:val="18"/>
              </w:rPr>
              <w:t>36,72</w:t>
            </w:r>
          </w:p>
        </w:tc>
        <w:tc>
          <w:tcPr>
            <w:tcW w:w="0" w:type="auto"/>
            <w:tcBorders>
              <w:top w:val="nil"/>
              <w:left w:val="nil"/>
              <w:bottom w:val="single" w:sz="4" w:space="0" w:color="auto"/>
              <w:right w:val="single" w:sz="4" w:space="0" w:color="auto"/>
            </w:tcBorders>
            <w:vAlign w:val="center"/>
          </w:tcPr>
          <w:p w14:paraId="328FF12F" w14:textId="77777777" w:rsidR="00B627DB" w:rsidRPr="003F5189" w:rsidRDefault="00B627DB" w:rsidP="00825A78">
            <w:pPr>
              <w:jc w:val="center"/>
              <w:rPr>
                <w:color w:val="000000"/>
                <w:sz w:val="18"/>
                <w:szCs w:val="18"/>
              </w:rPr>
            </w:pPr>
            <w:r w:rsidRPr="003F5189">
              <w:rPr>
                <w:color w:val="000000"/>
                <w:sz w:val="18"/>
                <w:szCs w:val="18"/>
              </w:rPr>
              <w:t>50</w:t>
            </w:r>
          </w:p>
        </w:tc>
        <w:tc>
          <w:tcPr>
            <w:tcW w:w="0" w:type="auto"/>
            <w:tcBorders>
              <w:top w:val="nil"/>
              <w:left w:val="nil"/>
              <w:bottom w:val="single" w:sz="4" w:space="0" w:color="auto"/>
              <w:right w:val="single" w:sz="4" w:space="0" w:color="auto"/>
            </w:tcBorders>
            <w:vAlign w:val="center"/>
          </w:tcPr>
          <w:p w14:paraId="57246DCB" w14:textId="77777777" w:rsidR="00B627DB" w:rsidRPr="003F5189" w:rsidRDefault="00B627DB" w:rsidP="00825A78">
            <w:pPr>
              <w:jc w:val="center"/>
              <w:rPr>
                <w:color w:val="000000"/>
                <w:sz w:val="18"/>
                <w:szCs w:val="18"/>
              </w:rPr>
            </w:pPr>
            <w:r w:rsidRPr="003F5189">
              <w:rPr>
                <w:color w:val="000000"/>
                <w:sz w:val="18"/>
                <w:szCs w:val="18"/>
              </w:rPr>
              <w:t>1.836,00</w:t>
            </w:r>
          </w:p>
        </w:tc>
        <w:tc>
          <w:tcPr>
            <w:tcW w:w="0" w:type="auto"/>
            <w:tcBorders>
              <w:top w:val="nil"/>
              <w:left w:val="nil"/>
              <w:bottom w:val="single" w:sz="4" w:space="0" w:color="auto"/>
              <w:right w:val="single" w:sz="4" w:space="0" w:color="auto"/>
            </w:tcBorders>
            <w:vAlign w:val="center"/>
          </w:tcPr>
          <w:p w14:paraId="2B94D6CB" w14:textId="77777777" w:rsidR="00B627DB" w:rsidRPr="003F5189" w:rsidRDefault="00B627DB" w:rsidP="00825A78">
            <w:pPr>
              <w:jc w:val="center"/>
              <w:rPr>
                <w:color w:val="000000"/>
                <w:sz w:val="18"/>
                <w:szCs w:val="18"/>
              </w:rPr>
            </w:pPr>
            <w:r w:rsidRPr="003F5189">
              <w:rPr>
                <w:color w:val="000000"/>
                <w:sz w:val="18"/>
                <w:szCs w:val="18"/>
              </w:rPr>
              <w:t>2.239,92</w:t>
            </w:r>
          </w:p>
        </w:tc>
      </w:tr>
      <w:tr w:rsidR="00B627DB" w:rsidRPr="003F5189" w14:paraId="03CEFA55" w14:textId="77777777" w:rsidTr="001B59BA">
        <w:trPr>
          <w:trHeight w:val="228"/>
        </w:trPr>
        <w:tc>
          <w:tcPr>
            <w:tcW w:w="669" w:type="dxa"/>
            <w:tcBorders>
              <w:top w:val="nil"/>
              <w:left w:val="single" w:sz="4" w:space="0" w:color="auto"/>
              <w:bottom w:val="single" w:sz="4" w:space="0" w:color="auto"/>
              <w:right w:val="single" w:sz="4" w:space="0" w:color="auto"/>
            </w:tcBorders>
            <w:vAlign w:val="center"/>
            <w:hideMark/>
          </w:tcPr>
          <w:p w14:paraId="295B0A05" w14:textId="77777777" w:rsidR="00B627DB" w:rsidRPr="003F5189" w:rsidRDefault="00B627DB" w:rsidP="00825A78">
            <w:pPr>
              <w:jc w:val="center"/>
              <w:rPr>
                <w:color w:val="000000"/>
                <w:sz w:val="18"/>
                <w:szCs w:val="18"/>
              </w:rPr>
            </w:pPr>
            <w:r w:rsidRPr="003F5189">
              <w:rPr>
                <w:color w:val="000000"/>
                <w:sz w:val="18"/>
                <w:szCs w:val="18"/>
              </w:rPr>
              <w:t>11</w:t>
            </w:r>
          </w:p>
        </w:tc>
        <w:tc>
          <w:tcPr>
            <w:tcW w:w="0" w:type="auto"/>
            <w:tcBorders>
              <w:top w:val="nil"/>
              <w:left w:val="nil"/>
              <w:bottom w:val="single" w:sz="4" w:space="0" w:color="auto"/>
              <w:right w:val="single" w:sz="4" w:space="0" w:color="auto"/>
            </w:tcBorders>
            <w:vAlign w:val="center"/>
            <w:hideMark/>
          </w:tcPr>
          <w:p w14:paraId="249C2F72" w14:textId="77777777" w:rsidR="00B627DB" w:rsidRPr="003F5189" w:rsidRDefault="00B627DB" w:rsidP="00825A78">
            <w:pPr>
              <w:jc w:val="center"/>
              <w:rPr>
                <w:color w:val="000000"/>
                <w:sz w:val="18"/>
                <w:szCs w:val="18"/>
              </w:rPr>
            </w:pPr>
            <w:r w:rsidRPr="003F5189">
              <w:rPr>
                <w:color w:val="000000"/>
                <w:sz w:val="18"/>
                <w:szCs w:val="18"/>
              </w:rPr>
              <w:t>1</w:t>
            </w:r>
          </w:p>
        </w:tc>
        <w:tc>
          <w:tcPr>
            <w:tcW w:w="0" w:type="auto"/>
            <w:tcBorders>
              <w:top w:val="nil"/>
              <w:left w:val="nil"/>
              <w:bottom w:val="single" w:sz="4" w:space="0" w:color="auto"/>
              <w:right w:val="single" w:sz="4" w:space="0" w:color="auto"/>
            </w:tcBorders>
            <w:vAlign w:val="center"/>
            <w:hideMark/>
          </w:tcPr>
          <w:p w14:paraId="16D4E2C9" w14:textId="77777777" w:rsidR="00B627DB" w:rsidRPr="003F5189" w:rsidRDefault="00B627DB" w:rsidP="00825A78">
            <w:pPr>
              <w:jc w:val="center"/>
              <w:rPr>
                <w:color w:val="000000"/>
                <w:sz w:val="18"/>
                <w:szCs w:val="18"/>
              </w:rPr>
            </w:pPr>
            <w:r w:rsidRPr="003F5189">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000CFF9B" w14:textId="77777777" w:rsidR="00B627DB" w:rsidRPr="003F5189" w:rsidRDefault="00B627DB" w:rsidP="00825A78">
            <w:pPr>
              <w:jc w:val="center"/>
              <w:rPr>
                <w:color w:val="000000"/>
                <w:sz w:val="18"/>
                <w:szCs w:val="18"/>
              </w:rPr>
            </w:pPr>
            <w:r w:rsidRPr="003F5189">
              <w:rPr>
                <w:color w:val="000000"/>
                <w:sz w:val="18"/>
                <w:szCs w:val="18"/>
              </w:rPr>
              <w:t>12 mesecev</w:t>
            </w:r>
          </w:p>
        </w:tc>
        <w:tc>
          <w:tcPr>
            <w:tcW w:w="0" w:type="auto"/>
            <w:tcBorders>
              <w:top w:val="nil"/>
              <w:left w:val="nil"/>
              <w:bottom w:val="single" w:sz="4" w:space="0" w:color="auto"/>
              <w:right w:val="single" w:sz="4" w:space="0" w:color="auto"/>
            </w:tcBorders>
            <w:vAlign w:val="center"/>
            <w:hideMark/>
          </w:tcPr>
          <w:p w14:paraId="0DB694D5" w14:textId="77777777" w:rsidR="00B627DB" w:rsidRPr="003F5189" w:rsidRDefault="00B627DB" w:rsidP="00825A78">
            <w:pPr>
              <w:jc w:val="center"/>
              <w:rPr>
                <w:color w:val="000000"/>
                <w:sz w:val="18"/>
                <w:szCs w:val="18"/>
              </w:rPr>
            </w:pPr>
            <w:r w:rsidRPr="003F5189">
              <w:rPr>
                <w:color w:val="000000"/>
                <w:sz w:val="18"/>
                <w:szCs w:val="18"/>
              </w:rPr>
              <w:t>36,72</w:t>
            </w:r>
          </w:p>
        </w:tc>
        <w:tc>
          <w:tcPr>
            <w:tcW w:w="0" w:type="auto"/>
            <w:tcBorders>
              <w:top w:val="nil"/>
              <w:left w:val="nil"/>
              <w:bottom w:val="single" w:sz="4" w:space="0" w:color="auto"/>
              <w:right w:val="single" w:sz="4" w:space="0" w:color="auto"/>
            </w:tcBorders>
            <w:vAlign w:val="center"/>
          </w:tcPr>
          <w:p w14:paraId="307879B6" w14:textId="77777777" w:rsidR="00B627DB" w:rsidRPr="003F5189" w:rsidRDefault="00B627DB" w:rsidP="00825A78">
            <w:pPr>
              <w:jc w:val="center"/>
              <w:rPr>
                <w:color w:val="000000"/>
                <w:sz w:val="18"/>
                <w:szCs w:val="18"/>
              </w:rPr>
            </w:pPr>
            <w:r w:rsidRPr="003F5189">
              <w:rPr>
                <w:color w:val="000000"/>
                <w:sz w:val="18"/>
                <w:szCs w:val="18"/>
              </w:rPr>
              <w:t>771</w:t>
            </w:r>
          </w:p>
        </w:tc>
        <w:tc>
          <w:tcPr>
            <w:tcW w:w="0" w:type="auto"/>
            <w:tcBorders>
              <w:top w:val="nil"/>
              <w:left w:val="nil"/>
              <w:bottom w:val="single" w:sz="4" w:space="0" w:color="auto"/>
              <w:right w:val="single" w:sz="4" w:space="0" w:color="auto"/>
            </w:tcBorders>
            <w:vAlign w:val="center"/>
          </w:tcPr>
          <w:p w14:paraId="18E20372" w14:textId="77777777" w:rsidR="00B627DB" w:rsidRPr="003F5189" w:rsidRDefault="00B627DB" w:rsidP="00825A78">
            <w:pPr>
              <w:jc w:val="center"/>
              <w:rPr>
                <w:color w:val="000000"/>
                <w:sz w:val="18"/>
                <w:szCs w:val="18"/>
              </w:rPr>
            </w:pPr>
            <w:r w:rsidRPr="003F5189">
              <w:rPr>
                <w:color w:val="000000"/>
                <w:sz w:val="18"/>
                <w:szCs w:val="18"/>
              </w:rPr>
              <w:t>28.311,12</w:t>
            </w:r>
          </w:p>
        </w:tc>
        <w:tc>
          <w:tcPr>
            <w:tcW w:w="0" w:type="auto"/>
            <w:tcBorders>
              <w:top w:val="nil"/>
              <w:left w:val="nil"/>
              <w:bottom w:val="single" w:sz="4" w:space="0" w:color="auto"/>
              <w:right w:val="single" w:sz="4" w:space="0" w:color="auto"/>
            </w:tcBorders>
            <w:vAlign w:val="center"/>
          </w:tcPr>
          <w:p w14:paraId="31AAE2E3" w14:textId="77777777" w:rsidR="00B627DB" w:rsidRPr="003F5189" w:rsidRDefault="00B627DB" w:rsidP="00825A78">
            <w:pPr>
              <w:jc w:val="center"/>
              <w:rPr>
                <w:color w:val="000000"/>
                <w:sz w:val="18"/>
                <w:szCs w:val="18"/>
              </w:rPr>
            </w:pPr>
            <w:r w:rsidRPr="003F5189">
              <w:rPr>
                <w:color w:val="000000"/>
                <w:sz w:val="18"/>
                <w:szCs w:val="18"/>
              </w:rPr>
              <w:t>34.539,57</w:t>
            </w:r>
          </w:p>
        </w:tc>
      </w:tr>
      <w:tr w:rsidR="00B627DB" w:rsidRPr="003F5189" w14:paraId="79A47398" w14:textId="77777777" w:rsidTr="001B59BA">
        <w:trPr>
          <w:trHeight w:val="228"/>
        </w:trPr>
        <w:tc>
          <w:tcPr>
            <w:tcW w:w="669" w:type="dxa"/>
            <w:tcBorders>
              <w:top w:val="nil"/>
              <w:left w:val="single" w:sz="4" w:space="0" w:color="auto"/>
              <w:bottom w:val="single" w:sz="4" w:space="0" w:color="auto"/>
              <w:right w:val="single" w:sz="4" w:space="0" w:color="auto"/>
            </w:tcBorders>
            <w:vAlign w:val="center"/>
          </w:tcPr>
          <w:p w14:paraId="36663684" w14:textId="77777777" w:rsidR="00B627DB" w:rsidRPr="003F5189" w:rsidRDefault="00B627DB" w:rsidP="00825A78">
            <w:pPr>
              <w:jc w:val="center"/>
              <w:rPr>
                <w:color w:val="000000"/>
                <w:sz w:val="18"/>
                <w:szCs w:val="18"/>
              </w:rPr>
            </w:pPr>
            <w:r w:rsidRPr="003F5189">
              <w:rPr>
                <w:color w:val="000000"/>
                <w:sz w:val="18"/>
                <w:szCs w:val="18"/>
              </w:rPr>
              <w:t>12</w:t>
            </w:r>
          </w:p>
        </w:tc>
        <w:tc>
          <w:tcPr>
            <w:tcW w:w="0" w:type="auto"/>
            <w:tcBorders>
              <w:top w:val="nil"/>
              <w:left w:val="nil"/>
              <w:bottom w:val="single" w:sz="4" w:space="0" w:color="auto"/>
              <w:right w:val="single" w:sz="4" w:space="0" w:color="auto"/>
            </w:tcBorders>
            <w:vAlign w:val="center"/>
          </w:tcPr>
          <w:p w14:paraId="0A46432B" w14:textId="77777777" w:rsidR="00B627DB" w:rsidRPr="003F5189" w:rsidRDefault="00B627DB" w:rsidP="00825A78">
            <w:pPr>
              <w:jc w:val="center"/>
              <w:rPr>
                <w:color w:val="000000"/>
                <w:sz w:val="18"/>
                <w:szCs w:val="18"/>
              </w:rPr>
            </w:pPr>
            <w:r w:rsidRPr="003F5189">
              <w:rPr>
                <w:color w:val="000000"/>
                <w:sz w:val="18"/>
                <w:szCs w:val="18"/>
              </w:rPr>
              <w:t>1</w:t>
            </w:r>
          </w:p>
        </w:tc>
        <w:tc>
          <w:tcPr>
            <w:tcW w:w="0" w:type="auto"/>
            <w:tcBorders>
              <w:top w:val="nil"/>
              <w:left w:val="nil"/>
              <w:bottom w:val="single" w:sz="4" w:space="0" w:color="auto"/>
              <w:right w:val="single" w:sz="4" w:space="0" w:color="auto"/>
            </w:tcBorders>
            <w:vAlign w:val="center"/>
          </w:tcPr>
          <w:p w14:paraId="448B7A99" w14:textId="77777777" w:rsidR="00B627DB" w:rsidRPr="003F5189" w:rsidRDefault="00B627DB" w:rsidP="00825A78">
            <w:pPr>
              <w:jc w:val="center"/>
              <w:rPr>
                <w:color w:val="000000"/>
                <w:sz w:val="18"/>
                <w:szCs w:val="18"/>
              </w:rPr>
            </w:pPr>
            <w:r w:rsidRPr="003F5189">
              <w:rPr>
                <w:color w:val="000000"/>
                <w:sz w:val="18"/>
                <w:szCs w:val="18"/>
              </w:rPr>
              <w:t>VI</w:t>
            </w:r>
          </w:p>
        </w:tc>
        <w:tc>
          <w:tcPr>
            <w:tcW w:w="0" w:type="auto"/>
            <w:tcBorders>
              <w:top w:val="nil"/>
              <w:left w:val="nil"/>
              <w:bottom w:val="single" w:sz="4" w:space="0" w:color="auto"/>
              <w:right w:val="single" w:sz="4" w:space="0" w:color="auto"/>
            </w:tcBorders>
            <w:vAlign w:val="center"/>
          </w:tcPr>
          <w:p w14:paraId="35EB1F57" w14:textId="77777777" w:rsidR="00B627DB" w:rsidRPr="003F5189" w:rsidRDefault="00B627DB" w:rsidP="00825A78">
            <w:pPr>
              <w:jc w:val="center"/>
              <w:rPr>
                <w:color w:val="000000"/>
                <w:sz w:val="18"/>
                <w:szCs w:val="18"/>
              </w:rPr>
            </w:pPr>
            <w:r w:rsidRPr="003F5189">
              <w:rPr>
                <w:color w:val="000000"/>
                <w:sz w:val="18"/>
                <w:szCs w:val="18"/>
              </w:rPr>
              <w:t>12 mesecev</w:t>
            </w:r>
          </w:p>
        </w:tc>
        <w:tc>
          <w:tcPr>
            <w:tcW w:w="0" w:type="auto"/>
            <w:tcBorders>
              <w:top w:val="nil"/>
              <w:left w:val="nil"/>
              <w:bottom w:val="single" w:sz="4" w:space="0" w:color="auto"/>
              <w:right w:val="single" w:sz="4" w:space="0" w:color="auto"/>
            </w:tcBorders>
            <w:vAlign w:val="center"/>
          </w:tcPr>
          <w:p w14:paraId="181E2BB1" w14:textId="77777777" w:rsidR="00B627DB" w:rsidRPr="003F5189" w:rsidRDefault="00B627DB" w:rsidP="00825A78">
            <w:pPr>
              <w:jc w:val="center"/>
              <w:rPr>
                <w:color w:val="000000"/>
                <w:sz w:val="18"/>
                <w:szCs w:val="18"/>
              </w:rPr>
            </w:pPr>
            <w:r w:rsidRPr="003F5189">
              <w:rPr>
                <w:color w:val="000000"/>
                <w:sz w:val="18"/>
                <w:szCs w:val="18"/>
              </w:rPr>
              <w:t>29,16</w:t>
            </w:r>
          </w:p>
        </w:tc>
        <w:tc>
          <w:tcPr>
            <w:tcW w:w="0" w:type="auto"/>
            <w:tcBorders>
              <w:top w:val="nil"/>
              <w:left w:val="nil"/>
              <w:bottom w:val="single" w:sz="4" w:space="0" w:color="auto"/>
              <w:right w:val="single" w:sz="4" w:space="0" w:color="auto"/>
            </w:tcBorders>
            <w:vAlign w:val="center"/>
          </w:tcPr>
          <w:p w14:paraId="587EEC08" w14:textId="77777777" w:rsidR="00B627DB" w:rsidRPr="003F5189" w:rsidRDefault="00B627DB" w:rsidP="00825A78">
            <w:pPr>
              <w:jc w:val="center"/>
              <w:rPr>
                <w:color w:val="000000"/>
                <w:sz w:val="18"/>
                <w:szCs w:val="18"/>
              </w:rPr>
            </w:pPr>
            <w:r w:rsidRPr="003F5189">
              <w:rPr>
                <w:color w:val="000000"/>
                <w:sz w:val="18"/>
                <w:szCs w:val="18"/>
              </w:rPr>
              <w:t>362</w:t>
            </w:r>
          </w:p>
        </w:tc>
        <w:tc>
          <w:tcPr>
            <w:tcW w:w="0" w:type="auto"/>
            <w:tcBorders>
              <w:top w:val="nil"/>
              <w:left w:val="nil"/>
              <w:bottom w:val="single" w:sz="4" w:space="0" w:color="auto"/>
              <w:right w:val="single" w:sz="4" w:space="0" w:color="auto"/>
            </w:tcBorders>
            <w:vAlign w:val="center"/>
          </w:tcPr>
          <w:p w14:paraId="1831DABB" w14:textId="77777777" w:rsidR="00B627DB" w:rsidRPr="003F5189" w:rsidRDefault="00B627DB" w:rsidP="00825A78">
            <w:pPr>
              <w:jc w:val="center"/>
              <w:rPr>
                <w:color w:val="000000"/>
                <w:sz w:val="18"/>
                <w:szCs w:val="18"/>
              </w:rPr>
            </w:pPr>
            <w:r w:rsidRPr="003F5189">
              <w:rPr>
                <w:color w:val="000000"/>
                <w:sz w:val="18"/>
                <w:szCs w:val="18"/>
              </w:rPr>
              <w:t>10.555,92</w:t>
            </w:r>
          </w:p>
        </w:tc>
        <w:tc>
          <w:tcPr>
            <w:tcW w:w="0" w:type="auto"/>
            <w:tcBorders>
              <w:top w:val="nil"/>
              <w:left w:val="nil"/>
              <w:bottom w:val="single" w:sz="4" w:space="0" w:color="auto"/>
              <w:right w:val="single" w:sz="4" w:space="0" w:color="auto"/>
            </w:tcBorders>
            <w:vAlign w:val="center"/>
          </w:tcPr>
          <w:p w14:paraId="4BA0FA05" w14:textId="77777777" w:rsidR="00B627DB" w:rsidRPr="003F5189" w:rsidRDefault="00B627DB" w:rsidP="00825A78">
            <w:pPr>
              <w:jc w:val="center"/>
              <w:rPr>
                <w:color w:val="000000"/>
                <w:sz w:val="18"/>
                <w:szCs w:val="18"/>
              </w:rPr>
            </w:pPr>
            <w:r w:rsidRPr="003F5189">
              <w:rPr>
                <w:color w:val="000000"/>
                <w:sz w:val="18"/>
                <w:szCs w:val="18"/>
              </w:rPr>
              <w:t>12.878,22</w:t>
            </w:r>
          </w:p>
        </w:tc>
      </w:tr>
      <w:tr w:rsidR="00B627DB" w:rsidRPr="003F5189" w14:paraId="6359D5E9" w14:textId="77777777" w:rsidTr="001B59BA">
        <w:trPr>
          <w:trHeight w:val="228"/>
        </w:trPr>
        <w:tc>
          <w:tcPr>
            <w:tcW w:w="669" w:type="dxa"/>
            <w:tcBorders>
              <w:top w:val="nil"/>
              <w:left w:val="single" w:sz="4" w:space="0" w:color="auto"/>
              <w:bottom w:val="single" w:sz="4" w:space="0" w:color="auto"/>
              <w:right w:val="single" w:sz="4" w:space="0" w:color="auto"/>
            </w:tcBorders>
            <w:vAlign w:val="center"/>
            <w:hideMark/>
          </w:tcPr>
          <w:p w14:paraId="34F38FFF" w14:textId="77777777" w:rsidR="00B627DB" w:rsidRPr="003F5189" w:rsidRDefault="00B627DB" w:rsidP="00825A78">
            <w:pPr>
              <w:jc w:val="center"/>
              <w:rPr>
                <w:color w:val="000000"/>
                <w:sz w:val="18"/>
                <w:szCs w:val="18"/>
              </w:rPr>
            </w:pPr>
            <w:r w:rsidRPr="003F5189">
              <w:rPr>
                <w:color w:val="000000"/>
                <w:sz w:val="18"/>
                <w:szCs w:val="18"/>
              </w:rPr>
              <w:t>13</w:t>
            </w:r>
          </w:p>
        </w:tc>
        <w:tc>
          <w:tcPr>
            <w:tcW w:w="0" w:type="auto"/>
            <w:tcBorders>
              <w:top w:val="nil"/>
              <w:left w:val="nil"/>
              <w:bottom w:val="single" w:sz="4" w:space="0" w:color="auto"/>
              <w:right w:val="single" w:sz="4" w:space="0" w:color="auto"/>
            </w:tcBorders>
            <w:vAlign w:val="center"/>
            <w:hideMark/>
          </w:tcPr>
          <w:p w14:paraId="7EE7F430" w14:textId="77777777" w:rsidR="00B627DB" w:rsidRPr="003F5189" w:rsidRDefault="00B627DB" w:rsidP="00825A78">
            <w:pPr>
              <w:jc w:val="center"/>
              <w:rPr>
                <w:color w:val="000000"/>
                <w:sz w:val="18"/>
                <w:szCs w:val="18"/>
              </w:rPr>
            </w:pPr>
            <w:r w:rsidRPr="003F5189">
              <w:rPr>
                <w:color w:val="000000"/>
                <w:sz w:val="18"/>
                <w:szCs w:val="18"/>
              </w:rPr>
              <w:t>1</w:t>
            </w:r>
          </w:p>
        </w:tc>
        <w:tc>
          <w:tcPr>
            <w:tcW w:w="0" w:type="auto"/>
            <w:tcBorders>
              <w:top w:val="nil"/>
              <w:left w:val="nil"/>
              <w:bottom w:val="single" w:sz="4" w:space="0" w:color="auto"/>
              <w:right w:val="single" w:sz="4" w:space="0" w:color="auto"/>
            </w:tcBorders>
            <w:vAlign w:val="center"/>
            <w:hideMark/>
          </w:tcPr>
          <w:p w14:paraId="238FCB60" w14:textId="77777777" w:rsidR="00B627DB" w:rsidRPr="003F5189" w:rsidRDefault="00B627DB" w:rsidP="00825A78">
            <w:pPr>
              <w:jc w:val="center"/>
              <w:rPr>
                <w:color w:val="000000"/>
                <w:sz w:val="18"/>
                <w:szCs w:val="18"/>
              </w:rPr>
            </w:pPr>
            <w:r w:rsidRPr="003F5189">
              <w:rPr>
                <w:color w:val="000000"/>
                <w:sz w:val="18"/>
                <w:szCs w:val="18"/>
              </w:rPr>
              <w:t>VI</w:t>
            </w:r>
          </w:p>
        </w:tc>
        <w:tc>
          <w:tcPr>
            <w:tcW w:w="0" w:type="auto"/>
            <w:tcBorders>
              <w:top w:val="nil"/>
              <w:left w:val="nil"/>
              <w:bottom w:val="single" w:sz="4" w:space="0" w:color="auto"/>
              <w:right w:val="single" w:sz="4" w:space="0" w:color="auto"/>
            </w:tcBorders>
            <w:vAlign w:val="center"/>
            <w:hideMark/>
          </w:tcPr>
          <w:p w14:paraId="5E79F81E" w14:textId="77777777" w:rsidR="00B627DB" w:rsidRPr="003F5189" w:rsidRDefault="00B627DB" w:rsidP="00825A78">
            <w:pPr>
              <w:jc w:val="center"/>
              <w:rPr>
                <w:color w:val="000000"/>
                <w:sz w:val="18"/>
                <w:szCs w:val="18"/>
              </w:rPr>
            </w:pPr>
            <w:r w:rsidRPr="003F5189">
              <w:rPr>
                <w:color w:val="000000"/>
                <w:sz w:val="18"/>
                <w:szCs w:val="18"/>
              </w:rPr>
              <w:t>12 mesecev</w:t>
            </w:r>
          </w:p>
        </w:tc>
        <w:tc>
          <w:tcPr>
            <w:tcW w:w="0" w:type="auto"/>
            <w:tcBorders>
              <w:top w:val="nil"/>
              <w:left w:val="nil"/>
              <w:bottom w:val="single" w:sz="4" w:space="0" w:color="auto"/>
              <w:right w:val="single" w:sz="4" w:space="0" w:color="auto"/>
            </w:tcBorders>
            <w:vAlign w:val="center"/>
            <w:hideMark/>
          </w:tcPr>
          <w:p w14:paraId="0830735D" w14:textId="77777777" w:rsidR="00B627DB" w:rsidRPr="003F5189" w:rsidRDefault="00B627DB" w:rsidP="00825A78">
            <w:pPr>
              <w:jc w:val="center"/>
              <w:rPr>
                <w:color w:val="000000"/>
                <w:sz w:val="18"/>
                <w:szCs w:val="18"/>
              </w:rPr>
            </w:pPr>
            <w:r w:rsidRPr="003F5189">
              <w:rPr>
                <w:color w:val="000000"/>
                <w:sz w:val="18"/>
                <w:szCs w:val="18"/>
              </w:rPr>
              <w:t>29,16</w:t>
            </w:r>
          </w:p>
        </w:tc>
        <w:tc>
          <w:tcPr>
            <w:tcW w:w="0" w:type="auto"/>
            <w:tcBorders>
              <w:top w:val="nil"/>
              <w:left w:val="nil"/>
              <w:bottom w:val="single" w:sz="4" w:space="0" w:color="auto"/>
              <w:right w:val="single" w:sz="4" w:space="0" w:color="auto"/>
            </w:tcBorders>
            <w:vAlign w:val="center"/>
          </w:tcPr>
          <w:p w14:paraId="45C66FCE" w14:textId="77777777" w:rsidR="00B627DB" w:rsidRPr="003F5189" w:rsidRDefault="00B627DB" w:rsidP="00825A78">
            <w:pPr>
              <w:jc w:val="center"/>
              <w:rPr>
                <w:color w:val="000000"/>
                <w:sz w:val="18"/>
                <w:szCs w:val="18"/>
              </w:rPr>
            </w:pPr>
            <w:r w:rsidRPr="003F5189">
              <w:rPr>
                <w:color w:val="000000"/>
                <w:sz w:val="18"/>
                <w:szCs w:val="18"/>
              </w:rPr>
              <w:t>250</w:t>
            </w:r>
          </w:p>
        </w:tc>
        <w:tc>
          <w:tcPr>
            <w:tcW w:w="0" w:type="auto"/>
            <w:tcBorders>
              <w:top w:val="nil"/>
              <w:left w:val="nil"/>
              <w:bottom w:val="single" w:sz="4" w:space="0" w:color="auto"/>
              <w:right w:val="single" w:sz="4" w:space="0" w:color="auto"/>
            </w:tcBorders>
            <w:vAlign w:val="center"/>
          </w:tcPr>
          <w:p w14:paraId="68BC1470" w14:textId="77777777" w:rsidR="00B627DB" w:rsidRPr="003F5189" w:rsidRDefault="00B627DB" w:rsidP="00825A78">
            <w:pPr>
              <w:jc w:val="center"/>
              <w:rPr>
                <w:color w:val="000000"/>
                <w:sz w:val="18"/>
                <w:szCs w:val="18"/>
              </w:rPr>
            </w:pPr>
            <w:r w:rsidRPr="003F5189">
              <w:rPr>
                <w:color w:val="000000"/>
                <w:sz w:val="18"/>
                <w:szCs w:val="18"/>
              </w:rPr>
              <w:t>7.290,00</w:t>
            </w:r>
          </w:p>
        </w:tc>
        <w:tc>
          <w:tcPr>
            <w:tcW w:w="0" w:type="auto"/>
            <w:tcBorders>
              <w:top w:val="nil"/>
              <w:left w:val="nil"/>
              <w:bottom w:val="single" w:sz="4" w:space="0" w:color="auto"/>
              <w:right w:val="single" w:sz="4" w:space="0" w:color="auto"/>
            </w:tcBorders>
            <w:vAlign w:val="center"/>
          </w:tcPr>
          <w:p w14:paraId="12690E64" w14:textId="77777777" w:rsidR="00B627DB" w:rsidRPr="003F5189" w:rsidRDefault="00B627DB" w:rsidP="00825A78">
            <w:pPr>
              <w:jc w:val="center"/>
              <w:rPr>
                <w:color w:val="000000"/>
                <w:sz w:val="18"/>
                <w:szCs w:val="18"/>
              </w:rPr>
            </w:pPr>
            <w:r w:rsidRPr="003F5189">
              <w:rPr>
                <w:color w:val="000000"/>
                <w:sz w:val="18"/>
                <w:szCs w:val="18"/>
              </w:rPr>
              <w:t>8.893,80</w:t>
            </w:r>
          </w:p>
        </w:tc>
      </w:tr>
      <w:tr w:rsidR="00B627DB" w:rsidRPr="003F5189" w14:paraId="5458F479" w14:textId="77777777" w:rsidTr="001B59BA">
        <w:trPr>
          <w:trHeight w:val="228"/>
        </w:trPr>
        <w:tc>
          <w:tcPr>
            <w:tcW w:w="669" w:type="dxa"/>
            <w:tcBorders>
              <w:top w:val="nil"/>
              <w:left w:val="single" w:sz="4" w:space="0" w:color="auto"/>
              <w:bottom w:val="single" w:sz="4" w:space="0" w:color="auto"/>
              <w:right w:val="single" w:sz="4" w:space="0" w:color="auto"/>
            </w:tcBorders>
            <w:vAlign w:val="center"/>
            <w:hideMark/>
          </w:tcPr>
          <w:p w14:paraId="087045B5" w14:textId="77777777" w:rsidR="00B627DB" w:rsidRPr="003F5189" w:rsidRDefault="00B627DB" w:rsidP="00825A78">
            <w:pPr>
              <w:jc w:val="center"/>
              <w:rPr>
                <w:color w:val="000000"/>
                <w:sz w:val="18"/>
                <w:szCs w:val="18"/>
              </w:rPr>
            </w:pPr>
            <w:r w:rsidRPr="003F5189">
              <w:rPr>
                <w:color w:val="000000"/>
                <w:sz w:val="18"/>
                <w:szCs w:val="18"/>
              </w:rPr>
              <w:t>14</w:t>
            </w:r>
          </w:p>
        </w:tc>
        <w:tc>
          <w:tcPr>
            <w:tcW w:w="0" w:type="auto"/>
            <w:tcBorders>
              <w:top w:val="nil"/>
              <w:left w:val="nil"/>
              <w:bottom w:val="single" w:sz="4" w:space="0" w:color="auto"/>
              <w:right w:val="single" w:sz="4" w:space="0" w:color="auto"/>
            </w:tcBorders>
            <w:vAlign w:val="center"/>
            <w:hideMark/>
          </w:tcPr>
          <w:p w14:paraId="562EE01C" w14:textId="77777777" w:rsidR="00B627DB" w:rsidRPr="003F5189" w:rsidRDefault="00B627DB" w:rsidP="00825A78">
            <w:pPr>
              <w:jc w:val="center"/>
              <w:rPr>
                <w:color w:val="000000"/>
                <w:sz w:val="18"/>
                <w:szCs w:val="18"/>
              </w:rPr>
            </w:pPr>
            <w:r w:rsidRPr="003F5189">
              <w:rPr>
                <w:color w:val="000000"/>
                <w:sz w:val="18"/>
                <w:szCs w:val="18"/>
              </w:rPr>
              <w:t>1</w:t>
            </w:r>
          </w:p>
        </w:tc>
        <w:tc>
          <w:tcPr>
            <w:tcW w:w="0" w:type="auto"/>
            <w:tcBorders>
              <w:top w:val="nil"/>
              <w:left w:val="nil"/>
              <w:bottom w:val="single" w:sz="4" w:space="0" w:color="auto"/>
              <w:right w:val="single" w:sz="4" w:space="0" w:color="auto"/>
            </w:tcBorders>
            <w:vAlign w:val="center"/>
            <w:hideMark/>
          </w:tcPr>
          <w:p w14:paraId="5F586437" w14:textId="77777777" w:rsidR="00B627DB" w:rsidRPr="003F5189" w:rsidRDefault="00B627DB" w:rsidP="00825A78">
            <w:pPr>
              <w:jc w:val="center"/>
              <w:rPr>
                <w:color w:val="000000"/>
                <w:sz w:val="18"/>
                <w:szCs w:val="18"/>
              </w:rPr>
            </w:pPr>
            <w:r w:rsidRPr="003F5189">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5D098E36" w14:textId="77777777" w:rsidR="00B627DB" w:rsidRPr="003F5189" w:rsidRDefault="00B627DB" w:rsidP="00825A78">
            <w:pPr>
              <w:jc w:val="center"/>
              <w:rPr>
                <w:color w:val="000000"/>
                <w:sz w:val="18"/>
                <w:szCs w:val="18"/>
              </w:rPr>
            </w:pPr>
            <w:r w:rsidRPr="003F5189">
              <w:rPr>
                <w:color w:val="000000"/>
                <w:sz w:val="18"/>
                <w:szCs w:val="18"/>
              </w:rPr>
              <w:t>12 mesecev</w:t>
            </w:r>
          </w:p>
        </w:tc>
        <w:tc>
          <w:tcPr>
            <w:tcW w:w="0" w:type="auto"/>
            <w:tcBorders>
              <w:top w:val="nil"/>
              <w:left w:val="nil"/>
              <w:bottom w:val="single" w:sz="4" w:space="0" w:color="auto"/>
              <w:right w:val="single" w:sz="4" w:space="0" w:color="auto"/>
            </w:tcBorders>
            <w:vAlign w:val="center"/>
            <w:hideMark/>
          </w:tcPr>
          <w:p w14:paraId="52A18D99" w14:textId="77777777" w:rsidR="00B627DB" w:rsidRPr="003F5189" w:rsidRDefault="00B627DB" w:rsidP="00825A78">
            <w:pPr>
              <w:jc w:val="center"/>
              <w:rPr>
                <w:color w:val="000000"/>
                <w:sz w:val="18"/>
                <w:szCs w:val="18"/>
              </w:rPr>
            </w:pPr>
            <w:r w:rsidRPr="003F5189">
              <w:rPr>
                <w:color w:val="000000"/>
                <w:sz w:val="18"/>
                <w:szCs w:val="18"/>
              </w:rPr>
              <w:t>36,72</w:t>
            </w:r>
          </w:p>
        </w:tc>
        <w:tc>
          <w:tcPr>
            <w:tcW w:w="0" w:type="auto"/>
            <w:tcBorders>
              <w:top w:val="nil"/>
              <w:left w:val="nil"/>
              <w:bottom w:val="single" w:sz="4" w:space="0" w:color="auto"/>
              <w:right w:val="single" w:sz="4" w:space="0" w:color="auto"/>
            </w:tcBorders>
            <w:vAlign w:val="center"/>
          </w:tcPr>
          <w:p w14:paraId="1AC21A93" w14:textId="77777777" w:rsidR="00B627DB" w:rsidRPr="003F5189" w:rsidRDefault="00B627DB" w:rsidP="00825A78">
            <w:pPr>
              <w:jc w:val="center"/>
              <w:rPr>
                <w:color w:val="000000"/>
                <w:sz w:val="18"/>
                <w:szCs w:val="18"/>
              </w:rPr>
            </w:pPr>
            <w:r w:rsidRPr="003F5189">
              <w:rPr>
                <w:color w:val="000000"/>
                <w:sz w:val="18"/>
                <w:szCs w:val="18"/>
              </w:rPr>
              <w:t>200</w:t>
            </w:r>
          </w:p>
        </w:tc>
        <w:tc>
          <w:tcPr>
            <w:tcW w:w="0" w:type="auto"/>
            <w:tcBorders>
              <w:top w:val="nil"/>
              <w:left w:val="nil"/>
              <w:bottom w:val="single" w:sz="4" w:space="0" w:color="auto"/>
              <w:right w:val="single" w:sz="4" w:space="0" w:color="auto"/>
            </w:tcBorders>
            <w:vAlign w:val="center"/>
          </w:tcPr>
          <w:p w14:paraId="238233C6" w14:textId="77777777" w:rsidR="00B627DB" w:rsidRPr="003F5189" w:rsidRDefault="00B627DB" w:rsidP="00825A78">
            <w:pPr>
              <w:jc w:val="center"/>
              <w:rPr>
                <w:color w:val="000000"/>
                <w:sz w:val="18"/>
                <w:szCs w:val="18"/>
              </w:rPr>
            </w:pPr>
            <w:r w:rsidRPr="003F5189">
              <w:rPr>
                <w:color w:val="000000"/>
                <w:sz w:val="18"/>
                <w:szCs w:val="18"/>
              </w:rPr>
              <w:t>7.344,00</w:t>
            </w:r>
          </w:p>
        </w:tc>
        <w:tc>
          <w:tcPr>
            <w:tcW w:w="0" w:type="auto"/>
            <w:tcBorders>
              <w:top w:val="nil"/>
              <w:left w:val="nil"/>
              <w:bottom w:val="single" w:sz="4" w:space="0" w:color="auto"/>
              <w:right w:val="single" w:sz="4" w:space="0" w:color="auto"/>
            </w:tcBorders>
            <w:vAlign w:val="center"/>
          </w:tcPr>
          <w:p w14:paraId="5508F983" w14:textId="77777777" w:rsidR="00B627DB" w:rsidRPr="003F5189" w:rsidRDefault="00B627DB" w:rsidP="00825A78">
            <w:pPr>
              <w:jc w:val="center"/>
              <w:rPr>
                <w:color w:val="000000"/>
                <w:sz w:val="18"/>
                <w:szCs w:val="18"/>
              </w:rPr>
            </w:pPr>
            <w:r w:rsidRPr="003F5189">
              <w:rPr>
                <w:color w:val="000000"/>
                <w:sz w:val="18"/>
                <w:szCs w:val="18"/>
              </w:rPr>
              <w:t>8.959,68</w:t>
            </w:r>
          </w:p>
        </w:tc>
      </w:tr>
    </w:tbl>
    <w:p w14:paraId="3C627DAF" w14:textId="77777777" w:rsidR="004F667A" w:rsidRPr="004F667A" w:rsidRDefault="004F667A" w:rsidP="00E63E5F">
      <w:r w:rsidRPr="004F667A">
        <w:fldChar w:fldCharType="begin"/>
      </w:r>
      <w:r w:rsidRPr="004F667A">
        <w:instrText xml:space="preserve"> LINK Excel.Sheet.12 "https://hidrotehnik-my.sharepoint.com/personal/irena_stefotic_hidrotehnik_si/Documents/irenas/Irena/Stari%20disk%20D/Irena/DELO%20-%20LETO%202024/Letno%20porocilo%202023/LJLP2023%20(17.1.2023)_1%20.xlsx" "LJ!R121C3:R125C4" \a \f 4 \h  \* MERGEFORMAT </w:instrText>
      </w:r>
      <w:r w:rsidRPr="004F667A">
        <w:fldChar w:fldCharType="separate"/>
      </w:r>
    </w:p>
    <w:p w14:paraId="297C7CF0" w14:textId="77777777" w:rsidR="004F667A" w:rsidRPr="004F667A" w:rsidRDefault="004F667A" w:rsidP="00FE5F29">
      <w:pPr>
        <w:pStyle w:val="Naslov3"/>
      </w:pPr>
      <w:r w:rsidRPr="004F667A">
        <w:fldChar w:fldCharType="end"/>
      </w:r>
      <w:r w:rsidRPr="004F667A">
        <w:t>Popis in evidenca tujerodnih rastlinskih vrst na vodnih in priobalnih zemljiščih</w:t>
      </w:r>
    </w:p>
    <w:p w14:paraId="27D1DF47" w14:textId="77777777" w:rsidR="004F667A" w:rsidRPr="004F667A" w:rsidRDefault="004F667A" w:rsidP="00E63E5F"/>
    <w:p w14:paraId="3FE51F29" w14:textId="77777777" w:rsidR="00B627DB" w:rsidRPr="007D6B75" w:rsidRDefault="00B627DB" w:rsidP="00B627DB">
      <w:r w:rsidRPr="007D6B75">
        <w:t>V obdobju januar – december 202</w:t>
      </w:r>
      <w:r>
        <w:t>5</w:t>
      </w:r>
      <w:r w:rsidRPr="007D6B75">
        <w:t xml:space="preserve"> se naloga ni izvajala.</w:t>
      </w:r>
    </w:p>
    <w:p w14:paraId="0142AB18" w14:textId="77777777" w:rsidR="004F667A" w:rsidRPr="004F667A" w:rsidRDefault="004F667A" w:rsidP="00E63E5F"/>
    <w:p w14:paraId="75AA6AD1" w14:textId="77777777" w:rsidR="004F667A" w:rsidRPr="004F667A" w:rsidRDefault="004F667A" w:rsidP="00FE5F29">
      <w:pPr>
        <w:pStyle w:val="Naslov3"/>
      </w:pPr>
      <w:r w:rsidRPr="004F667A">
        <w:t>Popis žarišč/najdišč odpadkov na vodnih in priobalnih zemljiščih</w:t>
      </w:r>
    </w:p>
    <w:p w14:paraId="25D0CF7C" w14:textId="77777777" w:rsidR="004F667A" w:rsidRPr="004F667A" w:rsidRDefault="004F667A" w:rsidP="00E63E5F">
      <w:pPr>
        <w:autoSpaceDE w:val="0"/>
        <w:autoSpaceDN w:val="0"/>
        <w:adjustRightInd w:val="0"/>
        <w:jc w:val="left"/>
        <w:rPr>
          <w:rFonts w:eastAsia="Times New Roman"/>
          <w:color w:val="000000"/>
          <w:lang w:eastAsia="sl-SI"/>
        </w:rPr>
      </w:pPr>
    </w:p>
    <w:p w14:paraId="56B49B4B" w14:textId="77777777" w:rsidR="004F667A" w:rsidRPr="004F667A" w:rsidRDefault="004F667A" w:rsidP="00E63E5F">
      <w:r w:rsidRPr="004F667A">
        <w:t>V obdobju januar – december 2024 se naloga ni izvajala.</w:t>
      </w:r>
    </w:p>
    <w:p w14:paraId="69B65E84" w14:textId="77777777" w:rsidR="004F667A" w:rsidRPr="004F667A" w:rsidRDefault="004F667A" w:rsidP="00E63E5F">
      <w:pPr>
        <w:rPr>
          <w:rFonts w:eastAsia="Calibri"/>
          <w:noProof/>
          <w:lang w:val="en-GB"/>
        </w:rPr>
      </w:pPr>
    </w:p>
    <w:p w14:paraId="1454D8BB" w14:textId="77779EAC" w:rsidR="004F667A" w:rsidRPr="004F667A" w:rsidRDefault="004F667A" w:rsidP="00FE5F29">
      <w:pPr>
        <w:pStyle w:val="Naslov3"/>
      </w:pPr>
      <w:r w:rsidRPr="004F667A">
        <w:t>Pregled podatkov o količinah odvzetih naplavin v obdobju 2024</w:t>
      </w:r>
    </w:p>
    <w:p w14:paraId="160B2B31" w14:textId="77777777" w:rsidR="004F667A" w:rsidRPr="004F667A" w:rsidRDefault="004F667A" w:rsidP="00E63E5F">
      <w:pPr>
        <w:autoSpaceDE w:val="0"/>
        <w:autoSpaceDN w:val="0"/>
        <w:adjustRightInd w:val="0"/>
        <w:jc w:val="left"/>
        <w:rPr>
          <w:rFonts w:eastAsia="Calibri"/>
          <w:color w:val="000000"/>
          <w:lang w:eastAsia="sl-SI"/>
        </w:rPr>
      </w:pPr>
    </w:p>
    <w:p w14:paraId="4584C58D" w14:textId="77777777" w:rsidR="004F667A" w:rsidRPr="004F667A" w:rsidRDefault="004F667A" w:rsidP="00E63E5F">
      <w:r w:rsidRPr="004F667A">
        <w:t>Naloga izvedena.</w:t>
      </w:r>
    </w:p>
    <w:p w14:paraId="119B8865" w14:textId="6AE0AC5D" w:rsidR="00467543" w:rsidRDefault="00467543">
      <w:pPr>
        <w:spacing w:after="160" w:line="259" w:lineRule="auto"/>
        <w:jc w:val="left"/>
        <w:rPr>
          <w:rFonts w:eastAsia="Times New Roman"/>
          <w:color w:val="0F4761" w:themeColor="accent1" w:themeShade="BF"/>
          <w:lang w:eastAsia="sl-SI"/>
        </w:rPr>
      </w:pPr>
      <w:r>
        <w:rPr>
          <w:rFonts w:eastAsia="Times New Roman"/>
          <w:color w:val="0F4761" w:themeColor="accent1" w:themeShade="BF"/>
          <w:lang w:eastAsia="sl-SI"/>
        </w:rPr>
        <w:br w:type="page"/>
      </w:r>
    </w:p>
    <w:p w14:paraId="16CC39D3" w14:textId="77777777" w:rsidR="004F667A" w:rsidRPr="004F667A" w:rsidRDefault="004F667A" w:rsidP="00FE5F29">
      <w:pPr>
        <w:pStyle w:val="Naslov3"/>
      </w:pPr>
      <w:r w:rsidRPr="004F667A">
        <w:lastRenderedPageBreak/>
        <w:t>Opis izvedenih sonaravnih ureditev v obdobju 2020-2021</w:t>
      </w:r>
    </w:p>
    <w:p w14:paraId="33D310CB" w14:textId="77777777" w:rsidR="004F667A" w:rsidRPr="004F667A" w:rsidRDefault="004F667A" w:rsidP="00E63E5F">
      <w:pPr>
        <w:autoSpaceDE w:val="0"/>
        <w:autoSpaceDN w:val="0"/>
        <w:adjustRightInd w:val="0"/>
        <w:jc w:val="left"/>
        <w:rPr>
          <w:rFonts w:eastAsia="Calibri"/>
          <w:color w:val="000000"/>
          <w:lang w:eastAsia="sl-SI"/>
        </w:rPr>
      </w:pPr>
    </w:p>
    <w:p w14:paraId="16C2C6B2" w14:textId="77777777" w:rsidR="00B627DB" w:rsidRPr="007D6B75" w:rsidRDefault="00B627DB" w:rsidP="00B627DB">
      <w:r w:rsidRPr="007D6B75">
        <w:t>V obdobju januar - december 202</w:t>
      </w:r>
      <w:r>
        <w:t>5</w:t>
      </w:r>
      <w:r w:rsidRPr="007D6B75">
        <w:t xml:space="preserve"> se naloga ni izvajala.</w:t>
      </w:r>
    </w:p>
    <w:p w14:paraId="5AE2DEAE" w14:textId="77777777" w:rsidR="004F667A" w:rsidRPr="004F667A" w:rsidRDefault="004F667A" w:rsidP="00E63E5F"/>
    <w:p w14:paraId="4C859167" w14:textId="77777777" w:rsidR="004F667A" w:rsidRPr="004F667A" w:rsidRDefault="004F667A" w:rsidP="00FE5F29">
      <w:pPr>
        <w:pStyle w:val="Naslov4"/>
      </w:pPr>
      <w:r w:rsidRPr="004F667A">
        <w:t>Opis primerov sonaravnih posegov in ukrepov ter opredelitev stroškov omilitvenih ukrepov</w:t>
      </w:r>
    </w:p>
    <w:p w14:paraId="3B27EE3E" w14:textId="77777777" w:rsidR="004F667A" w:rsidRPr="004F667A" w:rsidRDefault="004F667A" w:rsidP="00E63E5F">
      <w:pPr>
        <w:autoSpaceDE w:val="0"/>
        <w:autoSpaceDN w:val="0"/>
        <w:adjustRightInd w:val="0"/>
        <w:jc w:val="left"/>
        <w:rPr>
          <w:rFonts w:eastAsia="Calibri"/>
          <w:color w:val="000000"/>
          <w:lang w:eastAsia="sl-SI"/>
        </w:rPr>
      </w:pPr>
    </w:p>
    <w:p w14:paraId="05EB817D" w14:textId="5B16B022" w:rsidR="004F667A" w:rsidRPr="004F667A" w:rsidRDefault="00B627DB" w:rsidP="00E63E5F">
      <w:r w:rsidRPr="007D6B75">
        <w:t>V obdobju januar - december 202</w:t>
      </w:r>
      <w:r>
        <w:t>5</w:t>
      </w:r>
      <w:r w:rsidRPr="007D6B75">
        <w:t xml:space="preserve"> se naloga ni izvajala.</w:t>
      </w:r>
    </w:p>
    <w:p w14:paraId="36D35E65" w14:textId="77777777" w:rsidR="004F667A" w:rsidRPr="004F667A" w:rsidRDefault="004F667A" w:rsidP="00E63E5F"/>
    <w:p w14:paraId="65D91531" w14:textId="77777777" w:rsidR="004F667A" w:rsidRPr="004F667A" w:rsidRDefault="004F667A" w:rsidP="00FE5F29">
      <w:pPr>
        <w:pStyle w:val="Naslov2"/>
      </w:pPr>
      <w:r w:rsidRPr="004F667A">
        <w:t>Spremljanje stanja vodne infrastrukture</w:t>
      </w:r>
    </w:p>
    <w:p w14:paraId="540EE419" w14:textId="77777777" w:rsidR="004F667A" w:rsidRPr="004F667A" w:rsidRDefault="004F667A" w:rsidP="00E63E5F">
      <w:pPr>
        <w:rPr>
          <w:rFonts w:eastAsia="Calibri"/>
          <w:noProof/>
          <w:lang w:val="en-GB"/>
        </w:rPr>
      </w:pPr>
    </w:p>
    <w:p w14:paraId="5A51711E" w14:textId="4A7425AE" w:rsidR="004F667A" w:rsidRPr="004F667A" w:rsidRDefault="004F667A" w:rsidP="00FE5F29">
      <w:pPr>
        <w:pStyle w:val="Naslov3"/>
      </w:pPr>
      <w:r w:rsidRPr="004F667A">
        <w:t>Seznam vseh pravnih aktov v zvezi z izvajanjem javnih služb, ki se nanašajo na odkupe, odškodnine, izvajanje del ter druge akte, ki imajo pravne posledice</w:t>
      </w:r>
    </w:p>
    <w:p w14:paraId="016D642B" w14:textId="77777777" w:rsidR="004F667A" w:rsidRPr="004F667A" w:rsidRDefault="004F667A" w:rsidP="00E63E5F"/>
    <w:p w14:paraId="5CA8780C" w14:textId="77777777" w:rsidR="004F667A" w:rsidRPr="004F667A" w:rsidRDefault="004F667A" w:rsidP="00FE5F29">
      <w:pPr>
        <w:pStyle w:val="Naslov4"/>
      </w:pPr>
      <w:r w:rsidRPr="004F667A">
        <w:t>Izvajanje JS</w:t>
      </w:r>
    </w:p>
    <w:p w14:paraId="46124791" w14:textId="77777777" w:rsidR="004F667A" w:rsidRPr="004F667A" w:rsidRDefault="004F667A" w:rsidP="00E63E5F">
      <w:pPr>
        <w:autoSpaceDE w:val="0"/>
        <w:autoSpaceDN w:val="0"/>
        <w:adjustRightInd w:val="0"/>
        <w:rPr>
          <w:rFonts w:eastAsia="Calibri"/>
          <w:color w:val="000000"/>
          <w:lang w:eastAsia="sl-SI"/>
        </w:rPr>
      </w:pPr>
    </w:p>
    <w:p w14:paraId="711D8D61" w14:textId="77777777" w:rsidR="00B627DB" w:rsidRPr="007D6B75" w:rsidRDefault="00B627DB" w:rsidP="00B627DB">
      <w:r w:rsidRPr="007D6B75">
        <w:t>Pravni akti za izvajanje javne službe v obdobju januar - december 2025 so sledeči:</w:t>
      </w:r>
    </w:p>
    <w:p w14:paraId="15C5BA34" w14:textId="77777777" w:rsidR="00B627DB" w:rsidRPr="00B627DB" w:rsidRDefault="00B627DB" w:rsidP="00B627DB">
      <w:pPr>
        <w:numPr>
          <w:ilvl w:val="0"/>
          <w:numId w:val="12"/>
        </w:numPr>
        <w:tabs>
          <w:tab w:val="clear" w:pos="360"/>
          <w:tab w:val="num" w:pos="720"/>
        </w:tabs>
        <w:spacing w:line="240" w:lineRule="auto"/>
        <w:ind w:left="720"/>
      </w:pPr>
      <w:r w:rsidRPr="00DD5311">
        <w:rPr>
          <w:b/>
          <w:bCs/>
        </w:rPr>
        <w:t>Koncesijska pogodba</w:t>
      </w:r>
      <w:r w:rsidRPr="007D6B75">
        <w:t xml:space="preserve"> o izvajanju obveznih državnih gospodarskih javnih služb na področju </w:t>
      </w:r>
      <w:r w:rsidRPr="00B627DB">
        <w:t>urejanja voda na območju Savinje, št. 2555-19-430024, z dne 21.06.2019,</w:t>
      </w:r>
    </w:p>
    <w:p w14:paraId="5D850906" w14:textId="77777777" w:rsidR="00B627DB" w:rsidRPr="00B627DB" w:rsidRDefault="00B627DB" w:rsidP="00B627DB">
      <w:pPr>
        <w:numPr>
          <w:ilvl w:val="0"/>
          <w:numId w:val="15"/>
        </w:numPr>
        <w:spacing w:line="240" w:lineRule="auto"/>
      </w:pPr>
      <w:r w:rsidRPr="00DD5311">
        <w:rPr>
          <w:b/>
          <w:bCs/>
        </w:rPr>
        <w:t>Letna pogodba</w:t>
      </w:r>
      <w:r w:rsidRPr="00B627DB">
        <w:t xml:space="preserve"> o izvajanju državnih gospodarskih javnih služb na področju urejanja voda na območju Savinje, št. C2561-25-430003, z dne 23.12.2024 v višini 5.941,733,47 evrov,</w:t>
      </w:r>
    </w:p>
    <w:p w14:paraId="53B8047E" w14:textId="4EE8FDDD" w:rsidR="00B627DB" w:rsidRPr="00B627DB" w:rsidRDefault="00B627DB" w:rsidP="00B627DB">
      <w:pPr>
        <w:numPr>
          <w:ilvl w:val="0"/>
          <w:numId w:val="15"/>
        </w:numPr>
        <w:spacing w:line="240" w:lineRule="auto"/>
      </w:pPr>
      <w:r w:rsidRPr="00DD5311">
        <w:rPr>
          <w:b/>
          <w:bCs/>
        </w:rPr>
        <w:t xml:space="preserve">Aneks št. 1 k </w:t>
      </w:r>
      <w:r w:rsidR="00DD5311" w:rsidRPr="00DD5311">
        <w:rPr>
          <w:b/>
          <w:bCs/>
        </w:rPr>
        <w:t>l</w:t>
      </w:r>
      <w:r w:rsidRPr="00DD5311">
        <w:rPr>
          <w:b/>
          <w:bCs/>
        </w:rPr>
        <w:t>etni pogodbi</w:t>
      </w:r>
      <w:r w:rsidRPr="00B627DB">
        <w:t xml:space="preserve"> o izvajanju državnih gospodarskih javnih služb na področju urejanja voda na območju Savinje, št. C2561-25-430003, z dne 29.10.2025 v višini 6.446.733,47 evrov,</w:t>
      </w:r>
    </w:p>
    <w:p w14:paraId="55914364" w14:textId="77777777" w:rsidR="00B627DB" w:rsidRPr="00B627DB" w:rsidRDefault="00B627DB" w:rsidP="00B627DB">
      <w:pPr>
        <w:numPr>
          <w:ilvl w:val="0"/>
          <w:numId w:val="15"/>
        </w:numPr>
        <w:spacing w:line="240" w:lineRule="auto"/>
      </w:pPr>
      <w:r w:rsidRPr="00DD5311">
        <w:rPr>
          <w:b/>
          <w:bCs/>
        </w:rPr>
        <w:t>Pogodba za izvedbo dodatnih del</w:t>
      </w:r>
      <w:r w:rsidRPr="00B627DB">
        <w:t xml:space="preserve"> na področju urejanja voda – na območju Savinje št. C2561-25-470003, z dne 07.04.2025 v višini 625.000,00 evrov.</w:t>
      </w:r>
    </w:p>
    <w:p w14:paraId="40D34991" w14:textId="77777777" w:rsidR="00B627DB" w:rsidRPr="00B627DB" w:rsidRDefault="00B627DB" w:rsidP="00B627DB">
      <w:pPr>
        <w:numPr>
          <w:ilvl w:val="0"/>
          <w:numId w:val="15"/>
        </w:numPr>
        <w:spacing w:line="240" w:lineRule="auto"/>
      </w:pPr>
      <w:r w:rsidRPr="00DD5311">
        <w:rPr>
          <w:b/>
          <w:bCs/>
        </w:rPr>
        <w:t>Izvedbeno pogodbo</w:t>
      </w:r>
      <w:r w:rsidRPr="00B627DB">
        <w:t xml:space="preserve"> za vzpostavitev vodne infrastrukture v funkcionalno stanje na porečju Savinje – Savinja s pritoki (poplave avgust 2023) – za leto 2025, št. 2560-25-420052, z dne 31.3.2025 v višini 21.865.407,03 evrov,</w:t>
      </w:r>
    </w:p>
    <w:p w14:paraId="04BA0B48" w14:textId="77777777" w:rsidR="00B627DB" w:rsidRPr="00B627DB" w:rsidRDefault="00B627DB" w:rsidP="00B627DB">
      <w:pPr>
        <w:numPr>
          <w:ilvl w:val="0"/>
          <w:numId w:val="15"/>
        </w:numPr>
        <w:spacing w:line="240" w:lineRule="auto"/>
      </w:pPr>
      <w:r w:rsidRPr="00DD5311">
        <w:rPr>
          <w:b/>
          <w:bCs/>
        </w:rPr>
        <w:t>Aneks št. 1 k izvedbeni pogodbi</w:t>
      </w:r>
      <w:r w:rsidRPr="00B627DB">
        <w:t xml:space="preserve"> za vzpostavitev vodne infrastrukture v funkcionalno stanje na porečju Savinje – Savinja s pritoki (poplave avgust 2023) – za leto 2025, št. 2560-25-420052, z dne 29.09.2025 v višini 24.994.678,41 evrov,</w:t>
      </w:r>
    </w:p>
    <w:p w14:paraId="704F8732" w14:textId="77777777" w:rsidR="00B627DB" w:rsidRPr="00B627DB" w:rsidRDefault="00B627DB" w:rsidP="00B627DB">
      <w:pPr>
        <w:numPr>
          <w:ilvl w:val="0"/>
          <w:numId w:val="15"/>
        </w:numPr>
        <w:spacing w:line="240" w:lineRule="auto"/>
      </w:pPr>
      <w:r w:rsidRPr="00DD5311">
        <w:rPr>
          <w:b/>
          <w:bCs/>
        </w:rPr>
        <w:t>Aneks št. 2 k izvedbeni pogodbi</w:t>
      </w:r>
      <w:r w:rsidRPr="00B627DB">
        <w:t xml:space="preserve"> za vzpostavitev vodne infrastrukture v funkcionalno stanje na porečju Savinje – Savinja s pritoki (poplave avgust 2023) – za leto 2025, št. 2560-25-420052, z dne 22.10.2025 v višini 24.994.678,41 evrov,</w:t>
      </w:r>
    </w:p>
    <w:p w14:paraId="3602724A" w14:textId="77777777" w:rsidR="00B627DB" w:rsidRPr="00B627DB" w:rsidRDefault="00B627DB" w:rsidP="00B627DB">
      <w:pPr>
        <w:numPr>
          <w:ilvl w:val="0"/>
          <w:numId w:val="15"/>
        </w:numPr>
        <w:spacing w:line="240" w:lineRule="auto"/>
      </w:pPr>
      <w:r w:rsidRPr="00DD5311">
        <w:rPr>
          <w:b/>
          <w:bCs/>
        </w:rPr>
        <w:t>Aneks št. 3 k izvedbeni pogodbi</w:t>
      </w:r>
      <w:r w:rsidRPr="00B627DB">
        <w:t xml:space="preserve"> za vzpostavitev vodne infrastrukture v funkcionalno stanje na porečju Savinje – Savinja s pritoki (poplave avgust 2023) – za leto 2025, št. 2560-25-420052, z dne 24.11.2025 v višini 24.994.678,41 evrov,</w:t>
      </w:r>
    </w:p>
    <w:p w14:paraId="16E754BB" w14:textId="77777777" w:rsidR="00B627DB" w:rsidRPr="00B627DB" w:rsidRDefault="00B627DB" w:rsidP="00B627DB">
      <w:pPr>
        <w:numPr>
          <w:ilvl w:val="0"/>
          <w:numId w:val="15"/>
        </w:numPr>
        <w:spacing w:line="240" w:lineRule="auto"/>
      </w:pPr>
      <w:r w:rsidRPr="00DD5311">
        <w:rPr>
          <w:b/>
          <w:bCs/>
        </w:rPr>
        <w:t>Aneks št. 4 k izvedbeni pogodbi</w:t>
      </w:r>
      <w:r w:rsidRPr="00B627DB">
        <w:t xml:space="preserve"> za vzpostavitev vodne infrastrukture v funkcionalno stanje na porečju Savinje – Savinja s pritoki (poplave avgust 2023) – za leto 2025, št. 2560-25-420052, z dne 27.11.2025 v višini 24.994.678,41 evrov,</w:t>
      </w:r>
    </w:p>
    <w:p w14:paraId="43AA473A" w14:textId="77777777" w:rsidR="00B627DB" w:rsidRPr="00B627DB" w:rsidRDefault="00B627DB" w:rsidP="00B627DB">
      <w:pPr>
        <w:numPr>
          <w:ilvl w:val="0"/>
          <w:numId w:val="15"/>
        </w:numPr>
        <w:spacing w:line="240" w:lineRule="auto"/>
      </w:pPr>
      <w:r w:rsidRPr="00DD5311">
        <w:rPr>
          <w:b/>
          <w:bCs/>
        </w:rPr>
        <w:t>Izvedbeno pogodbo</w:t>
      </w:r>
      <w:r w:rsidRPr="00B627DB">
        <w:t xml:space="preserve"> za vzpostavitev vodne infrastrukture v funkcionalno stanje na porečju Savinje – Paka s pritoki (poplave avgust 2023) – za leto 2025, št. 2560-25-420051, z dne 31.03.2025 v višini 2.100.802,13 evrov,</w:t>
      </w:r>
    </w:p>
    <w:p w14:paraId="767B45DF" w14:textId="77777777" w:rsidR="00B627DB" w:rsidRPr="00B627DB" w:rsidRDefault="00B627DB" w:rsidP="00B627DB">
      <w:pPr>
        <w:numPr>
          <w:ilvl w:val="0"/>
          <w:numId w:val="15"/>
        </w:numPr>
        <w:spacing w:line="240" w:lineRule="auto"/>
      </w:pPr>
      <w:r w:rsidRPr="00DD5311">
        <w:rPr>
          <w:b/>
          <w:bCs/>
        </w:rPr>
        <w:t>Aneks št. 1 k izvedbeni pogodbi</w:t>
      </w:r>
      <w:r w:rsidRPr="00B627DB">
        <w:t xml:space="preserve"> za vzpostavitev vodne infrastrukture v funkcionalno stanje na porečju Savinje – Paka s pritoki (poplave avgust 2023) – za leto 2025, št. 2560-25-420051, z dne 29.09.2025 v višini 2.700.802,13evrov,</w:t>
      </w:r>
    </w:p>
    <w:p w14:paraId="723478FD" w14:textId="77777777" w:rsidR="00B627DB" w:rsidRPr="00B627DB" w:rsidRDefault="00B627DB" w:rsidP="00B627DB">
      <w:pPr>
        <w:numPr>
          <w:ilvl w:val="0"/>
          <w:numId w:val="15"/>
        </w:numPr>
        <w:spacing w:line="240" w:lineRule="auto"/>
      </w:pPr>
      <w:r w:rsidRPr="00DD5311">
        <w:rPr>
          <w:b/>
          <w:bCs/>
        </w:rPr>
        <w:t>Izvedbeno pogodbo</w:t>
      </w:r>
      <w:r w:rsidRPr="00B627DB">
        <w:t xml:space="preserve"> za vzpostavitev vodne infrastrukture v funkcionalno stanje na porečju Savinje – Ljubnica s pritoki (poplave avgust 2023) – za leto 2025, št. 2560-25-420050, z dne 31.03.2025 v višini 2.162.692,82 evrov,</w:t>
      </w:r>
    </w:p>
    <w:p w14:paraId="62128136" w14:textId="77777777" w:rsidR="00B627DB" w:rsidRPr="00B627DB" w:rsidRDefault="00B627DB" w:rsidP="00B627DB">
      <w:pPr>
        <w:numPr>
          <w:ilvl w:val="0"/>
          <w:numId w:val="15"/>
        </w:numPr>
        <w:spacing w:line="240" w:lineRule="auto"/>
      </w:pPr>
      <w:r w:rsidRPr="00DD5311">
        <w:rPr>
          <w:b/>
          <w:bCs/>
        </w:rPr>
        <w:t>Izvedbeno pogodbo</w:t>
      </w:r>
      <w:r w:rsidRPr="00B627DB">
        <w:t xml:space="preserve"> za vzpostavitev vodne infrastrukture v funkcionalno stanje na porečju Savinje – Dreta s pritoki (poplave avgust 2023) – za leto 2025, št. 2560-25-420049, z dne 31.03.2025 v višini 3.476.598,02 evrov.</w:t>
      </w:r>
    </w:p>
    <w:p w14:paraId="7AF3E5D5" w14:textId="77777777" w:rsidR="00B627DB" w:rsidRPr="00B627DB" w:rsidRDefault="00B627DB" w:rsidP="00B627DB">
      <w:pPr>
        <w:numPr>
          <w:ilvl w:val="0"/>
          <w:numId w:val="15"/>
        </w:numPr>
        <w:spacing w:line="240" w:lineRule="auto"/>
      </w:pPr>
      <w:r w:rsidRPr="00DD5311">
        <w:rPr>
          <w:b/>
          <w:bCs/>
        </w:rPr>
        <w:t>Aneks št. 1 k izvedbeni pogodbi</w:t>
      </w:r>
      <w:r w:rsidRPr="00B627DB">
        <w:t xml:space="preserve"> za vzpostavitev vodne infrastrukture v funkcionalno stanje na porečju Savinje – Dreta s pritoki (poplave avgust 2023) – za leto 2025, št. 2560-25-420049, z dne 29.09.2025 v višini 4.176.598,02 evrov.</w:t>
      </w:r>
    </w:p>
    <w:p w14:paraId="79C507D3" w14:textId="77777777" w:rsidR="00B627DB" w:rsidRPr="00B627DB" w:rsidRDefault="00B627DB" w:rsidP="00B627DB">
      <w:pPr>
        <w:numPr>
          <w:ilvl w:val="0"/>
          <w:numId w:val="15"/>
        </w:numPr>
        <w:spacing w:line="240" w:lineRule="auto"/>
      </w:pPr>
      <w:r w:rsidRPr="00DD5311">
        <w:rPr>
          <w:b/>
          <w:bCs/>
        </w:rPr>
        <w:lastRenderedPageBreak/>
        <w:t>Aneks št. 2 k izvedbeni pogodbi</w:t>
      </w:r>
      <w:r w:rsidRPr="00B627DB">
        <w:t xml:space="preserve"> za vzpostavitev vodne infrastrukture v funkcionalno stanje na porečju Savinje – Dreta s pritoki (poplave avgust 2023) – za leto 2025, št. 2560-25-420049, z dne 25.11.2025 v višini 4.176.598,02 evrov.</w:t>
      </w:r>
    </w:p>
    <w:p w14:paraId="16CA15C7" w14:textId="77777777" w:rsidR="00B627DB" w:rsidRPr="00B627DB" w:rsidRDefault="00B627DB" w:rsidP="00B627DB">
      <w:pPr>
        <w:numPr>
          <w:ilvl w:val="0"/>
          <w:numId w:val="15"/>
        </w:numPr>
        <w:spacing w:line="240" w:lineRule="auto"/>
      </w:pPr>
      <w:r w:rsidRPr="00DD5311">
        <w:rPr>
          <w:b/>
          <w:bCs/>
        </w:rPr>
        <w:t>Izvedbeno pogodbo</w:t>
      </w:r>
      <w:r w:rsidRPr="00B627DB">
        <w:t xml:space="preserve"> za vzpostavitev vodne infrastrukture v funkcionalno stanje na porečju Savinje (poplave 17. julij – 3. avgust 2023) za leto 2025, št. 2560-25-420191, z dne 23.09.2025 v višini 970.000,00 evrov.</w:t>
      </w:r>
    </w:p>
    <w:p w14:paraId="61B22AF7" w14:textId="77777777" w:rsidR="00B627DB" w:rsidRPr="00B627DB" w:rsidRDefault="00B627DB" w:rsidP="00B627DB">
      <w:pPr>
        <w:numPr>
          <w:ilvl w:val="0"/>
          <w:numId w:val="15"/>
        </w:numPr>
        <w:spacing w:line="240" w:lineRule="auto"/>
      </w:pPr>
      <w:r w:rsidRPr="00DD5311">
        <w:rPr>
          <w:b/>
          <w:bCs/>
        </w:rPr>
        <w:t>Izvedbeno pogodbo</w:t>
      </w:r>
      <w:r w:rsidRPr="00B627DB">
        <w:t xml:space="preserve"> za vzpostavitev vodne infrastrukture v funkcionalno stanje na porečju Savinje – Višnja vas (poplave 17. julij – 3. avgust 2023) za leto 2025, št. 2560-25-420192, z dne 23.09.2025 v višini 1.085.223,62 evrov.</w:t>
      </w:r>
    </w:p>
    <w:p w14:paraId="0B271E00" w14:textId="77777777" w:rsidR="00B627DB" w:rsidRPr="00B627DB" w:rsidRDefault="00B627DB" w:rsidP="00B627DB">
      <w:pPr>
        <w:numPr>
          <w:ilvl w:val="0"/>
          <w:numId w:val="15"/>
        </w:numPr>
        <w:spacing w:line="240" w:lineRule="auto"/>
      </w:pPr>
      <w:r w:rsidRPr="00DD5311">
        <w:rPr>
          <w:b/>
          <w:bCs/>
        </w:rPr>
        <w:t>Izvedbeno pogodbo</w:t>
      </w:r>
      <w:r w:rsidRPr="00B627DB">
        <w:t xml:space="preserve"> za vzpostavitev vodne infrastrukture v funkcionalno stanje na porečju Savinje s pritoki (poplave 3. – 7. junija 2024) za leto 2025, št. 2560-25-420272, z dne 21.10.2025, v višini 285.621,87 evrov. </w:t>
      </w:r>
    </w:p>
    <w:p w14:paraId="76B6986C" w14:textId="77777777" w:rsidR="00B627DB" w:rsidRPr="00B627DB" w:rsidRDefault="00B627DB" w:rsidP="00B627DB">
      <w:pPr>
        <w:numPr>
          <w:ilvl w:val="0"/>
          <w:numId w:val="15"/>
        </w:numPr>
        <w:spacing w:line="240" w:lineRule="auto"/>
      </w:pPr>
      <w:r w:rsidRPr="00DD5311">
        <w:rPr>
          <w:b/>
          <w:bCs/>
        </w:rPr>
        <w:t>Izvedbeno pogodbo</w:t>
      </w:r>
      <w:r w:rsidRPr="00B627DB">
        <w:t xml:space="preserve"> za vzpostavitev vodne infrastrukture v funkcionalno stanje na porečju Savinje s pritoki (poplave 19. – 20. julija 2024) za leto 2025, št. 2560-25-420274, z dne 21.10.2025, v višini 1.121.551,44 evrov.</w:t>
      </w:r>
    </w:p>
    <w:p w14:paraId="560270CD" w14:textId="77777777" w:rsidR="00B627DB" w:rsidRPr="00B627DB" w:rsidRDefault="00B627DB" w:rsidP="00B627DB">
      <w:pPr>
        <w:numPr>
          <w:ilvl w:val="0"/>
          <w:numId w:val="15"/>
        </w:numPr>
        <w:spacing w:line="240" w:lineRule="auto"/>
      </w:pPr>
      <w:r w:rsidRPr="00DD5311">
        <w:rPr>
          <w:b/>
          <w:bCs/>
        </w:rPr>
        <w:t>Izvedbeno pogodbo</w:t>
      </w:r>
      <w:r w:rsidRPr="00B627DB">
        <w:t xml:space="preserve"> za vzpostavitev vodne infrastrukture v funkcionalno stanje na porečju Savinje s pritoki (poplave 27. – 28. julija 2024) za leto 2025, št. 2560-25-42028, z dne 22.10.2025, v višini 763.019,17 evrov.</w:t>
      </w:r>
    </w:p>
    <w:p w14:paraId="36AE5532" w14:textId="77777777" w:rsidR="00B627DB" w:rsidRPr="00B627DB" w:rsidRDefault="00B627DB" w:rsidP="00B627DB">
      <w:pPr>
        <w:numPr>
          <w:ilvl w:val="0"/>
          <w:numId w:val="15"/>
        </w:numPr>
        <w:spacing w:line="240" w:lineRule="auto"/>
      </w:pPr>
      <w:r w:rsidRPr="00DD5311">
        <w:rPr>
          <w:b/>
          <w:bCs/>
        </w:rPr>
        <w:t>Izvedbeno pogodbo</w:t>
      </w:r>
      <w:r w:rsidRPr="00B627DB">
        <w:t xml:space="preserve"> za vzpostavitev vodne infrastrukture v funkcionalno stanje na porečju Savinje s pritoki (poplave 12. – 15. september 2024) za leto 2025, št. 2560-25-420280 z dne 21.10.2025, v višini 775.038,00 evrov.</w:t>
      </w:r>
    </w:p>
    <w:p w14:paraId="2FF47E10" w14:textId="77777777" w:rsidR="00B627DB" w:rsidRPr="007D6B75" w:rsidRDefault="00B627DB" w:rsidP="00B627DB">
      <w:pPr>
        <w:spacing w:line="240" w:lineRule="auto"/>
        <w:ind w:left="360"/>
      </w:pPr>
    </w:p>
    <w:p w14:paraId="4EC94967" w14:textId="77777777" w:rsidR="004F667A" w:rsidRPr="004F667A" w:rsidRDefault="004F667A" w:rsidP="00FE5F29">
      <w:pPr>
        <w:pStyle w:val="Naslov4"/>
      </w:pPr>
      <w:r w:rsidRPr="004F667A">
        <w:t>Odkupi in odškodnine</w:t>
      </w:r>
    </w:p>
    <w:p w14:paraId="1B11DFA5" w14:textId="77777777" w:rsidR="004F667A" w:rsidRPr="004F667A" w:rsidRDefault="004F667A" w:rsidP="00E63E5F">
      <w:pPr>
        <w:autoSpaceDE w:val="0"/>
        <w:autoSpaceDN w:val="0"/>
        <w:adjustRightInd w:val="0"/>
        <w:rPr>
          <w:rFonts w:eastAsia="Calibri"/>
          <w:color w:val="000000"/>
          <w:lang w:eastAsia="sl-SI"/>
        </w:rPr>
      </w:pPr>
    </w:p>
    <w:p w14:paraId="17BD6DA6" w14:textId="77777777" w:rsidR="004F667A" w:rsidRPr="004F667A" w:rsidRDefault="004F667A" w:rsidP="00E63E5F">
      <w:r w:rsidRPr="004F667A">
        <w:t>V okviru izvajanja dela javne službe – vzdrževanja vodnih in priobalnih zemljišč, ni bilo izplačanih odkupov.</w:t>
      </w:r>
    </w:p>
    <w:p w14:paraId="59242F54" w14:textId="77777777" w:rsidR="004F667A" w:rsidRPr="004F667A" w:rsidRDefault="004F667A" w:rsidP="00E63E5F"/>
    <w:p w14:paraId="5C3881EE" w14:textId="77777777" w:rsidR="004F667A" w:rsidRPr="004F667A" w:rsidRDefault="004F667A" w:rsidP="00FE5F29">
      <w:pPr>
        <w:pStyle w:val="Naslov4"/>
      </w:pPr>
      <w:r w:rsidRPr="004F667A">
        <w:t>Drugi akti</w:t>
      </w:r>
    </w:p>
    <w:p w14:paraId="7EDD6E2F" w14:textId="77777777" w:rsidR="004F667A" w:rsidRPr="004F667A" w:rsidRDefault="004F667A" w:rsidP="00E63E5F"/>
    <w:p w14:paraId="2FE86C06" w14:textId="77777777" w:rsidR="00E61EDA" w:rsidRPr="007D6B75" w:rsidRDefault="00E61EDA" w:rsidP="00E61EDA">
      <w:r w:rsidRPr="007D6B75">
        <w:t>Drugih aktov, pomembnih za izvajanje javne službe v obdobju januar – december 2025 ni bilo.</w:t>
      </w:r>
    </w:p>
    <w:p w14:paraId="133DF0AE" w14:textId="77777777" w:rsidR="004F667A" w:rsidRPr="004F667A" w:rsidRDefault="004F667A" w:rsidP="00E63E5F"/>
    <w:p w14:paraId="4A46ECB9" w14:textId="77777777" w:rsidR="004F667A" w:rsidRPr="004F667A" w:rsidRDefault="004F667A" w:rsidP="00FE5F29">
      <w:pPr>
        <w:pStyle w:val="Naslov4"/>
      </w:pPr>
      <w:r w:rsidRPr="004F667A">
        <w:t>Poročilo o poškodbah na vodni infrastrukturi, vodnih in priobalnih zemljiščih ter ogroženih območjih, nastalih v času opravljanja koncesije</w:t>
      </w:r>
    </w:p>
    <w:p w14:paraId="1DF440D0" w14:textId="77777777" w:rsidR="004F667A" w:rsidRPr="004F667A" w:rsidRDefault="004F667A" w:rsidP="00E63E5F">
      <w:pPr>
        <w:widowControl w:val="0"/>
        <w:overflowPunct w:val="0"/>
        <w:autoSpaceDE w:val="0"/>
        <w:autoSpaceDN w:val="0"/>
        <w:adjustRightInd w:val="0"/>
        <w:ind w:left="851"/>
        <w:textAlignment w:val="baseline"/>
        <w:rPr>
          <w:rFonts w:eastAsia="Times New Roman"/>
          <w:color w:val="0F4761" w:themeColor="accent1" w:themeShade="BF"/>
          <w:lang w:eastAsia="sl-SI"/>
        </w:rPr>
      </w:pPr>
    </w:p>
    <w:p w14:paraId="3E67299B" w14:textId="77777777" w:rsidR="004F667A" w:rsidRPr="004F667A" w:rsidRDefault="004F667A" w:rsidP="00FE5F29">
      <w:pPr>
        <w:pStyle w:val="Naslov4"/>
      </w:pPr>
      <w:r w:rsidRPr="004F667A">
        <w:t>Poročilo o stanju vodne infrastrukture, vodnih in priobalnih zemljišč ter ureditve</w:t>
      </w:r>
    </w:p>
    <w:p w14:paraId="16B3E213" w14:textId="77777777" w:rsidR="004F667A" w:rsidRPr="004F667A" w:rsidRDefault="004F667A" w:rsidP="00E63E5F"/>
    <w:p w14:paraId="693C67E1" w14:textId="77777777" w:rsidR="00E61EDA" w:rsidRPr="007D6B75" w:rsidRDefault="00E61EDA" w:rsidP="00E61EDA">
      <w:pPr>
        <w:rPr>
          <w:rFonts w:eastAsia="Calibri"/>
        </w:rPr>
      </w:pPr>
      <w:r w:rsidRPr="007D6B75">
        <w:rPr>
          <w:rFonts w:eastAsia="Calibri"/>
        </w:rPr>
        <w:t>Naloga obsega:</w:t>
      </w:r>
    </w:p>
    <w:p w14:paraId="4D6A045F" w14:textId="77777777" w:rsidR="00E61EDA" w:rsidRPr="007D6B75" w:rsidRDefault="00E61EDA" w:rsidP="00E2134E">
      <w:pPr>
        <w:pStyle w:val="Odstavekseznama"/>
        <w:numPr>
          <w:ilvl w:val="0"/>
          <w:numId w:val="21"/>
        </w:numPr>
        <w:rPr>
          <w:rFonts w:eastAsia="Calibri"/>
        </w:rPr>
      </w:pPr>
      <w:r w:rsidRPr="007D6B75">
        <w:rPr>
          <w:rFonts w:eastAsia="Calibri"/>
        </w:rPr>
        <w:t>spremljanje stanja vodnega režima, stanja infrastrukture, stanja vodnih in priobalnih zemljišč ter vodnega in obvodnega okolja</w:t>
      </w:r>
    </w:p>
    <w:p w14:paraId="77367DFC" w14:textId="77777777" w:rsidR="00E61EDA" w:rsidRPr="007D6B75" w:rsidRDefault="00E61EDA" w:rsidP="00E2134E">
      <w:pPr>
        <w:pStyle w:val="Odstavekseznama"/>
        <w:numPr>
          <w:ilvl w:val="0"/>
          <w:numId w:val="21"/>
        </w:numPr>
        <w:rPr>
          <w:rFonts w:eastAsia="Calibri"/>
        </w:rPr>
      </w:pPr>
      <w:r w:rsidRPr="007D6B75">
        <w:rPr>
          <w:rFonts w:eastAsia="Calibri"/>
        </w:rPr>
        <w:t>zbiranje podatkov ter evidentiranje vseh dogajanj in sprememb pomembnih za ohranjanje normalnega stanja vodne infrastrukture (zasipi plavin, poškodbe objektov, prijave inšpekciji, spremljanje inšpekcijskih ukrepov, spremljanje in sodelovanje pri postopkih v zvezi z vodnimi in priobalnimi zemljišči...).</w:t>
      </w:r>
    </w:p>
    <w:p w14:paraId="008C25B6" w14:textId="77777777" w:rsidR="00E61EDA" w:rsidRPr="007D6B75" w:rsidRDefault="00E61EDA" w:rsidP="00E61EDA">
      <w:pPr>
        <w:rPr>
          <w:rFonts w:eastAsia="Calibri"/>
        </w:rPr>
      </w:pPr>
    </w:p>
    <w:p w14:paraId="1B8F5FA8" w14:textId="77777777" w:rsidR="00E61EDA" w:rsidRPr="007D6B75" w:rsidRDefault="00E61EDA" w:rsidP="00E2134E">
      <w:pPr>
        <w:pStyle w:val="Odstavekseznama"/>
        <w:numPr>
          <w:ilvl w:val="0"/>
          <w:numId w:val="21"/>
        </w:numPr>
        <w:rPr>
          <w:rFonts w:eastAsia="Calibri"/>
        </w:rPr>
      </w:pPr>
      <w:r w:rsidRPr="007D6B75">
        <w:rPr>
          <w:rFonts w:eastAsia="Calibri"/>
        </w:rPr>
        <w:t>predlogi morebitnih nujnih interventnih ukrepov in posegov</w:t>
      </w:r>
    </w:p>
    <w:p w14:paraId="66556DC5" w14:textId="77777777" w:rsidR="00E61EDA" w:rsidRPr="007D6B75" w:rsidRDefault="00E61EDA" w:rsidP="00E2134E">
      <w:pPr>
        <w:pStyle w:val="Odstavekseznama"/>
        <w:numPr>
          <w:ilvl w:val="0"/>
          <w:numId w:val="21"/>
        </w:numPr>
        <w:rPr>
          <w:rFonts w:eastAsia="Calibri"/>
        </w:rPr>
      </w:pPr>
      <w:r w:rsidRPr="007D6B75">
        <w:rPr>
          <w:rFonts w:eastAsia="Calibri"/>
        </w:rPr>
        <w:t>predlogi vzdrževalnih del</w:t>
      </w:r>
    </w:p>
    <w:p w14:paraId="76611DAE" w14:textId="77777777" w:rsidR="00E61EDA" w:rsidRPr="007D6B75" w:rsidRDefault="00E61EDA" w:rsidP="00E2134E">
      <w:pPr>
        <w:pStyle w:val="Odstavekseznama"/>
        <w:numPr>
          <w:ilvl w:val="0"/>
          <w:numId w:val="21"/>
        </w:numPr>
        <w:rPr>
          <w:rFonts w:eastAsia="Calibri"/>
        </w:rPr>
      </w:pPr>
      <w:r w:rsidRPr="007D6B75">
        <w:rPr>
          <w:rFonts w:eastAsia="Calibri"/>
        </w:rPr>
        <w:t>spremljanje in beleženje izrednih hidroloških razmer (suše, poplave)</w:t>
      </w:r>
    </w:p>
    <w:p w14:paraId="06BC8F28" w14:textId="77777777" w:rsidR="00E61EDA" w:rsidRPr="007D6B75" w:rsidRDefault="00E61EDA" w:rsidP="00E2134E">
      <w:pPr>
        <w:pStyle w:val="Odstavekseznama"/>
        <w:numPr>
          <w:ilvl w:val="0"/>
          <w:numId w:val="21"/>
        </w:numPr>
        <w:rPr>
          <w:rFonts w:eastAsia="Calibri"/>
        </w:rPr>
      </w:pPr>
      <w:r w:rsidRPr="007D6B75">
        <w:rPr>
          <w:rFonts w:eastAsia="Calibri"/>
        </w:rPr>
        <w:t>izdelava pisnih poročil o stanju vodne infrastrukture, o izrednih dogodkih (poplave, suše), o škodi in višini škode, o ukrepih za odpravo posledic škodljivega delovanja voda.</w:t>
      </w:r>
    </w:p>
    <w:p w14:paraId="0ACC9739" w14:textId="77777777" w:rsidR="00E61EDA" w:rsidRPr="007D6B75" w:rsidRDefault="00E61EDA" w:rsidP="00E61EDA"/>
    <w:p w14:paraId="45189DA4" w14:textId="77777777" w:rsidR="00467543" w:rsidRDefault="00467543">
      <w:pPr>
        <w:spacing w:after="160" w:line="259" w:lineRule="auto"/>
        <w:jc w:val="left"/>
        <w:rPr>
          <w:lang w:val="en-GB"/>
        </w:rPr>
      </w:pPr>
      <w:r>
        <w:rPr>
          <w:lang w:val="en-GB"/>
        </w:rPr>
        <w:br w:type="page"/>
      </w:r>
    </w:p>
    <w:p w14:paraId="65D22731" w14:textId="11069897" w:rsidR="00E61EDA" w:rsidRPr="007D6B75" w:rsidRDefault="00E61EDA" w:rsidP="00E61EDA">
      <w:pPr>
        <w:rPr>
          <w:lang w:val="en-GB"/>
        </w:rPr>
      </w:pPr>
      <w:r w:rsidRPr="007D6B75">
        <w:rPr>
          <w:lang w:val="en-GB"/>
        </w:rPr>
        <w:lastRenderedPageBreak/>
        <w:t xml:space="preserve">Za </w:t>
      </w:r>
      <w:proofErr w:type="spellStart"/>
      <w:r w:rsidRPr="007D6B75">
        <w:rPr>
          <w:lang w:val="en-GB"/>
        </w:rPr>
        <w:t>izvedbo</w:t>
      </w:r>
      <w:proofErr w:type="spellEnd"/>
      <w:r w:rsidRPr="007D6B75">
        <w:rPr>
          <w:lang w:val="en-GB"/>
        </w:rPr>
        <w:t xml:space="preserve"> </w:t>
      </w:r>
      <w:proofErr w:type="spellStart"/>
      <w:r w:rsidRPr="007D6B75">
        <w:rPr>
          <w:lang w:val="en-GB"/>
        </w:rPr>
        <w:t>tega</w:t>
      </w:r>
      <w:proofErr w:type="spellEnd"/>
      <w:r w:rsidRPr="007D6B75">
        <w:rPr>
          <w:lang w:val="en-GB"/>
        </w:rPr>
        <w:t xml:space="preserve"> </w:t>
      </w:r>
      <w:proofErr w:type="spellStart"/>
      <w:r w:rsidRPr="007D6B75">
        <w:rPr>
          <w:lang w:val="en-GB"/>
        </w:rPr>
        <w:t>projekta</w:t>
      </w:r>
      <w:proofErr w:type="spellEnd"/>
      <w:r w:rsidRPr="007D6B75">
        <w:rPr>
          <w:lang w:val="en-GB"/>
        </w:rPr>
        <w:t xml:space="preserve"> je </w:t>
      </w:r>
      <w:proofErr w:type="spellStart"/>
      <w:r w:rsidRPr="007D6B75">
        <w:rPr>
          <w:lang w:val="en-GB"/>
        </w:rPr>
        <w:t>bil</w:t>
      </w:r>
      <w:proofErr w:type="spellEnd"/>
      <w:r w:rsidRPr="007D6B75">
        <w:rPr>
          <w:lang w:val="en-GB"/>
        </w:rPr>
        <w:t xml:space="preserve"> </w:t>
      </w:r>
      <w:proofErr w:type="spellStart"/>
      <w:r w:rsidRPr="007D6B75">
        <w:rPr>
          <w:lang w:val="en-GB"/>
        </w:rPr>
        <w:t>iz</w:t>
      </w:r>
      <w:proofErr w:type="spellEnd"/>
      <w:r w:rsidRPr="007D6B75">
        <w:rPr>
          <w:lang w:val="en-GB"/>
        </w:rPr>
        <w:t xml:space="preserve"> pp 231463 in pp 231588 </w:t>
      </w:r>
      <w:proofErr w:type="spellStart"/>
      <w:r w:rsidRPr="007D6B75">
        <w:rPr>
          <w:lang w:val="en-GB"/>
        </w:rPr>
        <w:t>skupno</w:t>
      </w:r>
      <w:proofErr w:type="spellEnd"/>
      <w:r w:rsidRPr="007D6B75">
        <w:rPr>
          <w:lang w:val="en-GB"/>
        </w:rPr>
        <w:t xml:space="preserve"> </w:t>
      </w:r>
      <w:proofErr w:type="spellStart"/>
      <w:r w:rsidRPr="007D6B75">
        <w:rPr>
          <w:lang w:val="en-GB"/>
        </w:rPr>
        <w:t>porabljen</w:t>
      </w:r>
      <w:proofErr w:type="spellEnd"/>
      <w:r w:rsidRPr="007D6B75">
        <w:rPr>
          <w:lang w:val="en-GB"/>
        </w:rPr>
        <w:t xml:space="preserve"> </w:t>
      </w:r>
      <w:proofErr w:type="spellStart"/>
      <w:r w:rsidRPr="007D6B75">
        <w:rPr>
          <w:lang w:val="en-GB"/>
        </w:rPr>
        <w:t>naslednji</w:t>
      </w:r>
      <w:proofErr w:type="spellEnd"/>
      <w:r w:rsidRPr="007D6B75">
        <w:rPr>
          <w:lang w:val="en-GB"/>
        </w:rPr>
        <w:t xml:space="preserve"> </w:t>
      </w:r>
      <w:proofErr w:type="spellStart"/>
      <w:r w:rsidRPr="007D6B75">
        <w:rPr>
          <w:lang w:val="en-GB"/>
        </w:rPr>
        <w:t>obseg</w:t>
      </w:r>
      <w:proofErr w:type="spellEnd"/>
      <w:r w:rsidRPr="007D6B75">
        <w:rPr>
          <w:lang w:val="en-GB"/>
        </w:rPr>
        <w:t xml:space="preserve"> </w:t>
      </w:r>
      <w:proofErr w:type="spellStart"/>
      <w:r w:rsidRPr="007D6B75">
        <w:rPr>
          <w:lang w:val="en-GB"/>
        </w:rPr>
        <w:t>sredstev</w:t>
      </w:r>
      <w:proofErr w:type="spellEnd"/>
      <w:r w:rsidRPr="007D6B75">
        <w:rPr>
          <w:lang w:val="en-GB"/>
        </w:rPr>
        <w:t>:</w:t>
      </w:r>
    </w:p>
    <w:p w14:paraId="0FE62971" w14:textId="77777777" w:rsidR="004F667A" w:rsidRPr="004F667A" w:rsidRDefault="004F667A" w:rsidP="00E63E5F"/>
    <w:tbl>
      <w:tblPr>
        <w:tblW w:w="5000" w:type="pct"/>
        <w:tblCellMar>
          <w:left w:w="70" w:type="dxa"/>
          <w:right w:w="70" w:type="dxa"/>
        </w:tblCellMar>
        <w:tblLook w:val="04A0" w:firstRow="1" w:lastRow="0" w:firstColumn="1" w:lastColumn="0" w:noHBand="0" w:noVBand="1"/>
      </w:tblPr>
      <w:tblGrid>
        <w:gridCol w:w="7496"/>
        <w:gridCol w:w="1566"/>
      </w:tblGrid>
      <w:tr w:rsidR="00E61EDA" w:rsidRPr="007D6B75" w14:paraId="1D8C795F" w14:textId="77777777" w:rsidTr="00825A78">
        <w:trPr>
          <w:trHeight w:val="240"/>
        </w:trPr>
        <w:tc>
          <w:tcPr>
            <w:tcW w:w="4136" w:type="pct"/>
            <w:tcBorders>
              <w:top w:val="single" w:sz="4" w:space="0" w:color="auto"/>
              <w:left w:val="single" w:sz="4" w:space="0" w:color="auto"/>
              <w:bottom w:val="single" w:sz="4" w:space="0" w:color="auto"/>
              <w:right w:val="single" w:sz="4" w:space="0" w:color="auto"/>
            </w:tcBorders>
            <w:noWrap/>
            <w:vAlign w:val="center"/>
            <w:hideMark/>
          </w:tcPr>
          <w:p w14:paraId="001320EA" w14:textId="77777777" w:rsidR="00E61EDA" w:rsidRPr="007D6B75" w:rsidRDefault="00E61EDA" w:rsidP="00825A78">
            <w:pPr>
              <w:rPr>
                <w:b/>
                <w:bCs/>
                <w:color w:val="000000"/>
                <w:sz w:val="18"/>
                <w:szCs w:val="18"/>
              </w:rPr>
            </w:pPr>
            <w:r w:rsidRPr="007D6B75">
              <w:rPr>
                <w:b/>
                <w:bCs/>
                <w:color w:val="000000"/>
                <w:sz w:val="18"/>
                <w:szCs w:val="18"/>
              </w:rPr>
              <w:t>1.2   Spremljanje stanja vodne infrastrukture</w:t>
            </w:r>
          </w:p>
        </w:tc>
        <w:tc>
          <w:tcPr>
            <w:tcW w:w="864" w:type="pct"/>
            <w:tcBorders>
              <w:top w:val="single" w:sz="4" w:space="0" w:color="auto"/>
              <w:left w:val="nil"/>
              <w:bottom w:val="single" w:sz="4" w:space="0" w:color="auto"/>
              <w:right w:val="single" w:sz="4" w:space="0" w:color="auto"/>
            </w:tcBorders>
            <w:vAlign w:val="center"/>
            <w:hideMark/>
          </w:tcPr>
          <w:p w14:paraId="78E252B9" w14:textId="77777777" w:rsidR="00E61EDA" w:rsidRPr="007D6B75" w:rsidRDefault="00E61EDA" w:rsidP="00825A78">
            <w:pPr>
              <w:jc w:val="right"/>
              <w:rPr>
                <w:color w:val="000000"/>
                <w:sz w:val="18"/>
                <w:szCs w:val="18"/>
              </w:rPr>
            </w:pPr>
            <w:r w:rsidRPr="007D6B75">
              <w:rPr>
                <w:color w:val="000000"/>
                <w:sz w:val="18"/>
                <w:szCs w:val="18"/>
              </w:rPr>
              <w:t> </w:t>
            </w:r>
          </w:p>
        </w:tc>
      </w:tr>
      <w:tr w:rsidR="00E61EDA" w:rsidRPr="007D6B75" w14:paraId="06848B7A" w14:textId="77777777" w:rsidTr="00825A78">
        <w:trPr>
          <w:trHeight w:val="456"/>
        </w:trPr>
        <w:tc>
          <w:tcPr>
            <w:tcW w:w="4136" w:type="pct"/>
            <w:tcBorders>
              <w:top w:val="nil"/>
              <w:left w:val="single" w:sz="4" w:space="0" w:color="auto"/>
              <w:bottom w:val="single" w:sz="4" w:space="0" w:color="auto"/>
              <w:right w:val="single" w:sz="4" w:space="0" w:color="auto"/>
            </w:tcBorders>
            <w:noWrap/>
            <w:vAlign w:val="center"/>
            <w:hideMark/>
          </w:tcPr>
          <w:p w14:paraId="311903DC" w14:textId="77777777" w:rsidR="00E61EDA" w:rsidRPr="007D6B75" w:rsidRDefault="00E61EDA" w:rsidP="00825A78">
            <w:pPr>
              <w:jc w:val="center"/>
              <w:rPr>
                <w:color w:val="000000"/>
                <w:sz w:val="18"/>
                <w:szCs w:val="18"/>
              </w:rPr>
            </w:pPr>
            <w:r w:rsidRPr="007D6B75">
              <w:rPr>
                <w:color w:val="000000"/>
                <w:sz w:val="18"/>
                <w:szCs w:val="18"/>
              </w:rPr>
              <w:t>Naloga/poglavje</w:t>
            </w:r>
          </w:p>
        </w:tc>
        <w:tc>
          <w:tcPr>
            <w:tcW w:w="864" w:type="pct"/>
            <w:tcBorders>
              <w:top w:val="nil"/>
              <w:left w:val="nil"/>
              <w:bottom w:val="single" w:sz="4" w:space="0" w:color="auto"/>
              <w:right w:val="single" w:sz="4" w:space="0" w:color="auto"/>
            </w:tcBorders>
            <w:vAlign w:val="center"/>
            <w:hideMark/>
          </w:tcPr>
          <w:p w14:paraId="27B5DA4D" w14:textId="77777777" w:rsidR="00E61EDA" w:rsidRPr="007D6B75" w:rsidRDefault="00E61EDA" w:rsidP="00825A78">
            <w:pPr>
              <w:jc w:val="right"/>
              <w:rPr>
                <w:color w:val="000000"/>
                <w:sz w:val="18"/>
                <w:szCs w:val="18"/>
              </w:rPr>
            </w:pPr>
            <w:r w:rsidRPr="007D6B75">
              <w:rPr>
                <w:color w:val="000000"/>
                <w:sz w:val="18"/>
                <w:szCs w:val="18"/>
              </w:rPr>
              <w:t>Vrednost v EUR (z DDV)</w:t>
            </w:r>
          </w:p>
        </w:tc>
      </w:tr>
      <w:tr w:rsidR="00E61EDA" w:rsidRPr="007D6B75" w14:paraId="7F1B6CAD" w14:textId="77777777" w:rsidTr="00825A78">
        <w:trPr>
          <w:trHeight w:val="228"/>
        </w:trPr>
        <w:tc>
          <w:tcPr>
            <w:tcW w:w="4136" w:type="pct"/>
            <w:tcBorders>
              <w:top w:val="nil"/>
              <w:left w:val="single" w:sz="4" w:space="0" w:color="auto"/>
              <w:bottom w:val="single" w:sz="4" w:space="0" w:color="auto"/>
              <w:right w:val="single" w:sz="4" w:space="0" w:color="auto"/>
            </w:tcBorders>
            <w:vAlign w:val="center"/>
            <w:hideMark/>
          </w:tcPr>
          <w:p w14:paraId="25E77015" w14:textId="77777777" w:rsidR="00E61EDA" w:rsidRPr="007D6B75" w:rsidRDefault="00E61EDA" w:rsidP="00825A78">
            <w:pPr>
              <w:rPr>
                <w:color w:val="000000"/>
                <w:sz w:val="18"/>
                <w:szCs w:val="18"/>
              </w:rPr>
            </w:pPr>
            <w:r w:rsidRPr="007D6B75">
              <w:rPr>
                <w:color w:val="000000"/>
                <w:sz w:val="18"/>
                <w:szCs w:val="18"/>
              </w:rPr>
              <w:t>Skupna vrednost</w:t>
            </w:r>
          </w:p>
        </w:tc>
        <w:tc>
          <w:tcPr>
            <w:tcW w:w="864" w:type="pct"/>
            <w:tcBorders>
              <w:top w:val="nil"/>
              <w:left w:val="nil"/>
              <w:bottom w:val="single" w:sz="4" w:space="0" w:color="auto"/>
              <w:right w:val="single" w:sz="4" w:space="0" w:color="auto"/>
            </w:tcBorders>
            <w:vAlign w:val="center"/>
          </w:tcPr>
          <w:p w14:paraId="3AC3A847" w14:textId="77777777" w:rsidR="00E61EDA" w:rsidRPr="007D6B75" w:rsidRDefault="00E61EDA" w:rsidP="00825A78">
            <w:pPr>
              <w:jc w:val="right"/>
              <w:rPr>
                <w:color w:val="000000"/>
                <w:sz w:val="18"/>
                <w:szCs w:val="18"/>
              </w:rPr>
            </w:pPr>
            <w:r>
              <w:rPr>
                <w:color w:val="000000"/>
                <w:sz w:val="18"/>
                <w:szCs w:val="18"/>
              </w:rPr>
              <w:t>239.995,57</w:t>
            </w:r>
          </w:p>
        </w:tc>
      </w:tr>
      <w:tr w:rsidR="00E61EDA" w:rsidRPr="007D6B75" w14:paraId="4461F41D" w14:textId="77777777" w:rsidTr="00825A78">
        <w:trPr>
          <w:trHeight w:val="240"/>
        </w:trPr>
        <w:tc>
          <w:tcPr>
            <w:tcW w:w="4136" w:type="pct"/>
            <w:tcBorders>
              <w:top w:val="nil"/>
              <w:left w:val="single" w:sz="4" w:space="0" w:color="auto"/>
              <w:bottom w:val="single" w:sz="4" w:space="0" w:color="auto"/>
              <w:right w:val="single" w:sz="4" w:space="0" w:color="auto"/>
            </w:tcBorders>
            <w:vAlign w:val="center"/>
            <w:hideMark/>
          </w:tcPr>
          <w:p w14:paraId="5A253496" w14:textId="77777777" w:rsidR="00E61EDA" w:rsidRPr="007D6B75" w:rsidRDefault="00E61EDA" w:rsidP="00825A78">
            <w:pPr>
              <w:rPr>
                <w:b/>
                <w:bCs/>
                <w:color w:val="000000"/>
                <w:sz w:val="18"/>
                <w:szCs w:val="18"/>
              </w:rPr>
            </w:pPr>
            <w:r w:rsidRPr="007D6B75">
              <w:rPr>
                <w:b/>
                <w:bCs/>
                <w:color w:val="000000"/>
                <w:sz w:val="18"/>
                <w:szCs w:val="18"/>
              </w:rPr>
              <w:t>SKUPAJ</w:t>
            </w:r>
          </w:p>
        </w:tc>
        <w:tc>
          <w:tcPr>
            <w:tcW w:w="864" w:type="pct"/>
            <w:tcBorders>
              <w:top w:val="nil"/>
              <w:left w:val="nil"/>
              <w:bottom w:val="single" w:sz="4" w:space="0" w:color="auto"/>
              <w:right w:val="single" w:sz="4" w:space="0" w:color="auto"/>
            </w:tcBorders>
            <w:vAlign w:val="center"/>
          </w:tcPr>
          <w:p w14:paraId="605F558D" w14:textId="77777777" w:rsidR="00E61EDA" w:rsidRPr="007D6B75" w:rsidRDefault="00E61EDA" w:rsidP="00825A78">
            <w:pPr>
              <w:jc w:val="right"/>
              <w:rPr>
                <w:color w:val="000000"/>
                <w:sz w:val="18"/>
                <w:szCs w:val="18"/>
              </w:rPr>
            </w:pPr>
            <w:r>
              <w:rPr>
                <w:color w:val="000000"/>
                <w:sz w:val="18"/>
                <w:szCs w:val="18"/>
              </w:rPr>
              <w:t>239.995,57</w:t>
            </w:r>
          </w:p>
        </w:tc>
      </w:tr>
    </w:tbl>
    <w:p w14:paraId="0D329869" w14:textId="77777777" w:rsidR="004F667A" w:rsidRDefault="004F667A" w:rsidP="00E63E5F"/>
    <w:tbl>
      <w:tblPr>
        <w:tblW w:w="5000" w:type="pct"/>
        <w:tblCellMar>
          <w:left w:w="70" w:type="dxa"/>
          <w:right w:w="70" w:type="dxa"/>
        </w:tblCellMar>
        <w:tblLook w:val="04A0" w:firstRow="1" w:lastRow="0" w:firstColumn="1" w:lastColumn="0" w:noHBand="0" w:noVBand="1"/>
      </w:tblPr>
      <w:tblGrid>
        <w:gridCol w:w="594"/>
        <w:gridCol w:w="1077"/>
        <w:gridCol w:w="1174"/>
        <w:gridCol w:w="1376"/>
        <w:gridCol w:w="741"/>
        <w:gridCol w:w="1104"/>
        <w:gridCol w:w="1546"/>
        <w:gridCol w:w="1450"/>
      </w:tblGrid>
      <w:tr w:rsidR="00E61EDA" w:rsidRPr="007D6B75" w14:paraId="33256373" w14:textId="77777777" w:rsidTr="00825A78">
        <w:trPr>
          <w:trHeight w:val="2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5F53F686" w14:textId="77777777" w:rsidR="00E61EDA" w:rsidRPr="007D6B75" w:rsidRDefault="00E61EDA" w:rsidP="00467543">
            <w:pPr>
              <w:jc w:val="left"/>
              <w:rPr>
                <w:b/>
                <w:bCs/>
                <w:color w:val="000000"/>
                <w:sz w:val="18"/>
                <w:szCs w:val="18"/>
              </w:rPr>
            </w:pPr>
            <w:r w:rsidRPr="007D6B75">
              <w:rPr>
                <w:b/>
                <w:bCs/>
                <w:color w:val="000000"/>
                <w:sz w:val="18"/>
                <w:szCs w:val="18"/>
              </w:rPr>
              <w:t>1.2   Spremljanje stanja vodne infrastrukture</w:t>
            </w:r>
          </w:p>
        </w:tc>
      </w:tr>
      <w:tr w:rsidR="00E61EDA" w:rsidRPr="007D6B75" w14:paraId="1AF2B932" w14:textId="77777777" w:rsidTr="00825A78">
        <w:trPr>
          <w:trHeight w:val="300"/>
        </w:trPr>
        <w:tc>
          <w:tcPr>
            <w:tcW w:w="3347" w:type="pct"/>
            <w:gridSpan w:val="6"/>
            <w:tcBorders>
              <w:top w:val="single" w:sz="4" w:space="0" w:color="auto"/>
              <w:left w:val="single" w:sz="4" w:space="0" w:color="auto"/>
              <w:bottom w:val="single" w:sz="4" w:space="0" w:color="auto"/>
              <w:right w:val="single" w:sz="4" w:space="0" w:color="auto"/>
            </w:tcBorders>
            <w:vAlign w:val="center"/>
            <w:hideMark/>
          </w:tcPr>
          <w:p w14:paraId="3C64F46A" w14:textId="77777777" w:rsidR="00E61EDA" w:rsidRPr="007D6B75" w:rsidRDefault="00E61EDA" w:rsidP="00825A78">
            <w:pPr>
              <w:jc w:val="center"/>
              <w:rPr>
                <w:color w:val="000000"/>
                <w:sz w:val="18"/>
                <w:szCs w:val="18"/>
              </w:rPr>
            </w:pPr>
            <w:r w:rsidRPr="007D6B75">
              <w:rPr>
                <w:color w:val="000000"/>
                <w:sz w:val="18"/>
                <w:szCs w:val="18"/>
              </w:rPr>
              <w:t>Skupna vrednost</w:t>
            </w:r>
          </w:p>
        </w:tc>
        <w:tc>
          <w:tcPr>
            <w:tcW w:w="853" w:type="pct"/>
            <w:tcBorders>
              <w:top w:val="nil"/>
              <w:left w:val="nil"/>
              <w:bottom w:val="single" w:sz="4" w:space="0" w:color="auto"/>
              <w:right w:val="single" w:sz="4" w:space="0" w:color="auto"/>
            </w:tcBorders>
            <w:vAlign w:val="center"/>
          </w:tcPr>
          <w:p w14:paraId="080164D9" w14:textId="77777777" w:rsidR="00E61EDA" w:rsidRPr="007D6B75" w:rsidRDefault="00E61EDA" w:rsidP="00825A78">
            <w:pPr>
              <w:jc w:val="center"/>
              <w:rPr>
                <w:color w:val="000000"/>
                <w:sz w:val="18"/>
                <w:szCs w:val="18"/>
              </w:rPr>
            </w:pPr>
            <w:r>
              <w:rPr>
                <w:color w:val="000000"/>
                <w:sz w:val="18"/>
                <w:szCs w:val="18"/>
              </w:rPr>
              <w:t>196.717,68</w:t>
            </w:r>
          </w:p>
        </w:tc>
        <w:tc>
          <w:tcPr>
            <w:tcW w:w="800" w:type="pct"/>
            <w:tcBorders>
              <w:top w:val="nil"/>
              <w:left w:val="nil"/>
              <w:bottom w:val="single" w:sz="4" w:space="0" w:color="auto"/>
              <w:right w:val="single" w:sz="4" w:space="0" w:color="auto"/>
            </w:tcBorders>
            <w:vAlign w:val="center"/>
          </w:tcPr>
          <w:p w14:paraId="3886803F" w14:textId="77777777" w:rsidR="00E61EDA" w:rsidRPr="007D6B75" w:rsidRDefault="00E61EDA" w:rsidP="00825A78">
            <w:pPr>
              <w:jc w:val="center"/>
              <w:rPr>
                <w:color w:val="000000"/>
                <w:sz w:val="18"/>
                <w:szCs w:val="18"/>
              </w:rPr>
            </w:pPr>
            <w:r>
              <w:rPr>
                <w:color w:val="000000"/>
                <w:sz w:val="18"/>
                <w:szCs w:val="18"/>
              </w:rPr>
              <w:t>239.995,57</w:t>
            </w:r>
          </w:p>
        </w:tc>
      </w:tr>
      <w:tr w:rsidR="00E61EDA" w:rsidRPr="007D6B75" w14:paraId="655AAA13" w14:textId="77777777" w:rsidTr="00825A78">
        <w:trPr>
          <w:trHeight w:val="255"/>
        </w:trPr>
        <w:tc>
          <w:tcPr>
            <w:tcW w:w="3347" w:type="pct"/>
            <w:gridSpan w:val="6"/>
            <w:tcBorders>
              <w:top w:val="single" w:sz="4" w:space="0" w:color="auto"/>
              <w:left w:val="single" w:sz="4" w:space="0" w:color="auto"/>
              <w:bottom w:val="single" w:sz="4" w:space="0" w:color="auto"/>
              <w:right w:val="single" w:sz="4" w:space="0" w:color="auto"/>
            </w:tcBorders>
            <w:vAlign w:val="center"/>
            <w:hideMark/>
          </w:tcPr>
          <w:p w14:paraId="6CB77181" w14:textId="77777777" w:rsidR="00E61EDA" w:rsidRPr="007D6B75" w:rsidRDefault="00E61EDA" w:rsidP="00825A78">
            <w:pPr>
              <w:jc w:val="center"/>
              <w:rPr>
                <w:color w:val="000000"/>
                <w:sz w:val="18"/>
                <w:szCs w:val="18"/>
              </w:rPr>
            </w:pPr>
            <w:r w:rsidRPr="007D6B75">
              <w:rPr>
                <w:color w:val="000000"/>
                <w:sz w:val="18"/>
                <w:szCs w:val="18"/>
              </w:rPr>
              <w:t>Materialni stroški</w:t>
            </w:r>
          </w:p>
        </w:tc>
        <w:tc>
          <w:tcPr>
            <w:tcW w:w="853" w:type="pct"/>
            <w:tcBorders>
              <w:top w:val="nil"/>
              <w:left w:val="nil"/>
              <w:bottom w:val="single" w:sz="4" w:space="0" w:color="auto"/>
              <w:right w:val="single" w:sz="4" w:space="0" w:color="auto"/>
            </w:tcBorders>
            <w:vAlign w:val="center"/>
          </w:tcPr>
          <w:p w14:paraId="548A407F" w14:textId="77777777" w:rsidR="00E61EDA" w:rsidRPr="007D6B75" w:rsidRDefault="00E61EDA" w:rsidP="00825A78">
            <w:pPr>
              <w:jc w:val="center"/>
              <w:rPr>
                <w:color w:val="000000"/>
                <w:sz w:val="18"/>
                <w:szCs w:val="18"/>
              </w:rPr>
            </w:pPr>
          </w:p>
        </w:tc>
        <w:tc>
          <w:tcPr>
            <w:tcW w:w="800" w:type="pct"/>
            <w:tcBorders>
              <w:top w:val="nil"/>
              <w:left w:val="nil"/>
              <w:bottom w:val="single" w:sz="4" w:space="0" w:color="auto"/>
              <w:right w:val="single" w:sz="4" w:space="0" w:color="auto"/>
            </w:tcBorders>
            <w:vAlign w:val="center"/>
          </w:tcPr>
          <w:p w14:paraId="56D931DC" w14:textId="77777777" w:rsidR="00E61EDA" w:rsidRPr="007D6B75" w:rsidRDefault="00E61EDA" w:rsidP="00825A78">
            <w:pPr>
              <w:jc w:val="center"/>
              <w:rPr>
                <w:color w:val="000000"/>
                <w:sz w:val="18"/>
                <w:szCs w:val="18"/>
              </w:rPr>
            </w:pPr>
          </w:p>
        </w:tc>
      </w:tr>
      <w:tr w:rsidR="00E61EDA" w:rsidRPr="007D6B75" w14:paraId="5EB39A67" w14:textId="77777777" w:rsidTr="00825A78">
        <w:trPr>
          <w:trHeight w:val="255"/>
        </w:trPr>
        <w:tc>
          <w:tcPr>
            <w:tcW w:w="2738" w:type="pct"/>
            <w:gridSpan w:val="5"/>
            <w:tcBorders>
              <w:top w:val="single" w:sz="4" w:space="0" w:color="auto"/>
              <w:left w:val="single" w:sz="4" w:space="0" w:color="auto"/>
              <w:bottom w:val="single" w:sz="4" w:space="0" w:color="auto"/>
              <w:right w:val="single" w:sz="4" w:space="0" w:color="auto"/>
            </w:tcBorders>
            <w:vAlign w:val="center"/>
            <w:hideMark/>
          </w:tcPr>
          <w:p w14:paraId="623B7CFB" w14:textId="77777777" w:rsidR="00E61EDA" w:rsidRPr="007D6B75" w:rsidRDefault="00E61EDA" w:rsidP="00825A78">
            <w:pPr>
              <w:jc w:val="center"/>
              <w:rPr>
                <w:color w:val="000000"/>
                <w:sz w:val="18"/>
                <w:szCs w:val="18"/>
              </w:rPr>
            </w:pPr>
            <w:r w:rsidRPr="007D6B75">
              <w:rPr>
                <w:color w:val="000000"/>
                <w:sz w:val="18"/>
                <w:szCs w:val="18"/>
              </w:rPr>
              <w:t>Delo</w:t>
            </w:r>
          </w:p>
        </w:tc>
        <w:tc>
          <w:tcPr>
            <w:tcW w:w="609" w:type="pct"/>
            <w:tcBorders>
              <w:top w:val="nil"/>
              <w:left w:val="nil"/>
              <w:bottom w:val="single" w:sz="4" w:space="0" w:color="auto"/>
              <w:right w:val="single" w:sz="4" w:space="0" w:color="auto"/>
            </w:tcBorders>
            <w:vAlign w:val="center"/>
            <w:hideMark/>
          </w:tcPr>
          <w:p w14:paraId="1F36A079" w14:textId="77777777" w:rsidR="00E61EDA" w:rsidRPr="007D6B75" w:rsidRDefault="00E61EDA" w:rsidP="00825A78">
            <w:pPr>
              <w:jc w:val="center"/>
              <w:rPr>
                <w:color w:val="000000"/>
                <w:sz w:val="18"/>
                <w:szCs w:val="18"/>
              </w:rPr>
            </w:pPr>
            <w:r>
              <w:rPr>
                <w:color w:val="000000"/>
                <w:sz w:val="18"/>
                <w:szCs w:val="18"/>
              </w:rPr>
              <w:t>5979</w:t>
            </w:r>
          </w:p>
        </w:tc>
        <w:tc>
          <w:tcPr>
            <w:tcW w:w="853" w:type="pct"/>
            <w:tcBorders>
              <w:top w:val="nil"/>
              <w:left w:val="nil"/>
              <w:bottom w:val="single" w:sz="4" w:space="0" w:color="auto"/>
              <w:right w:val="single" w:sz="4" w:space="0" w:color="auto"/>
            </w:tcBorders>
            <w:vAlign w:val="center"/>
          </w:tcPr>
          <w:p w14:paraId="0DB6FC08" w14:textId="77777777" w:rsidR="00E61EDA" w:rsidRPr="007D6B75" w:rsidRDefault="00E61EDA" w:rsidP="00825A78">
            <w:pPr>
              <w:jc w:val="center"/>
              <w:rPr>
                <w:color w:val="000000"/>
                <w:sz w:val="18"/>
                <w:szCs w:val="18"/>
              </w:rPr>
            </w:pPr>
            <w:r>
              <w:rPr>
                <w:color w:val="000000"/>
                <w:sz w:val="18"/>
                <w:szCs w:val="18"/>
              </w:rPr>
              <w:t>196.717,68</w:t>
            </w:r>
          </w:p>
        </w:tc>
        <w:tc>
          <w:tcPr>
            <w:tcW w:w="800" w:type="pct"/>
            <w:tcBorders>
              <w:top w:val="nil"/>
              <w:left w:val="nil"/>
              <w:bottom w:val="single" w:sz="4" w:space="0" w:color="auto"/>
              <w:right w:val="single" w:sz="4" w:space="0" w:color="auto"/>
            </w:tcBorders>
            <w:vAlign w:val="center"/>
          </w:tcPr>
          <w:p w14:paraId="3FEF699E" w14:textId="77777777" w:rsidR="00E61EDA" w:rsidRPr="007D6B75" w:rsidRDefault="00E61EDA" w:rsidP="00825A78">
            <w:pPr>
              <w:jc w:val="center"/>
              <w:rPr>
                <w:color w:val="000000"/>
                <w:sz w:val="18"/>
                <w:szCs w:val="18"/>
              </w:rPr>
            </w:pPr>
            <w:r>
              <w:rPr>
                <w:color w:val="000000"/>
                <w:sz w:val="18"/>
                <w:szCs w:val="18"/>
              </w:rPr>
              <w:t>239.995,57</w:t>
            </w:r>
          </w:p>
        </w:tc>
      </w:tr>
      <w:tr w:rsidR="00E61EDA" w:rsidRPr="007D6B75" w14:paraId="6D248D50" w14:textId="77777777" w:rsidTr="00825A78">
        <w:trPr>
          <w:trHeight w:val="696"/>
        </w:trPr>
        <w:tc>
          <w:tcPr>
            <w:tcW w:w="328" w:type="pct"/>
            <w:tcBorders>
              <w:top w:val="nil"/>
              <w:left w:val="single" w:sz="4" w:space="0" w:color="auto"/>
              <w:bottom w:val="single" w:sz="4" w:space="0" w:color="auto"/>
              <w:right w:val="single" w:sz="4" w:space="0" w:color="auto"/>
            </w:tcBorders>
            <w:vAlign w:val="center"/>
            <w:hideMark/>
          </w:tcPr>
          <w:p w14:paraId="2B37509D" w14:textId="77777777" w:rsidR="00E61EDA" w:rsidRPr="007D6B75" w:rsidRDefault="00E61EDA" w:rsidP="00825A78">
            <w:pPr>
              <w:jc w:val="center"/>
              <w:rPr>
                <w:color w:val="000000"/>
                <w:sz w:val="18"/>
                <w:szCs w:val="18"/>
              </w:rPr>
            </w:pPr>
            <w:proofErr w:type="spellStart"/>
            <w:r w:rsidRPr="007D6B75">
              <w:rPr>
                <w:color w:val="000000"/>
                <w:sz w:val="18"/>
                <w:szCs w:val="18"/>
              </w:rPr>
              <w:t>Zap</w:t>
            </w:r>
            <w:proofErr w:type="spellEnd"/>
            <w:r w:rsidRPr="007D6B75">
              <w:rPr>
                <w:color w:val="000000"/>
                <w:sz w:val="18"/>
                <w:szCs w:val="18"/>
              </w:rPr>
              <w:t>. št.</w:t>
            </w:r>
          </w:p>
        </w:tc>
        <w:tc>
          <w:tcPr>
            <w:tcW w:w="594" w:type="pct"/>
            <w:tcBorders>
              <w:top w:val="nil"/>
              <w:left w:val="nil"/>
              <w:bottom w:val="single" w:sz="4" w:space="0" w:color="auto"/>
              <w:right w:val="single" w:sz="4" w:space="0" w:color="auto"/>
            </w:tcBorders>
            <w:vAlign w:val="center"/>
            <w:hideMark/>
          </w:tcPr>
          <w:p w14:paraId="041C5FCB" w14:textId="77777777" w:rsidR="00E61EDA" w:rsidRPr="007D6B75" w:rsidRDefault="00E61EDA" w:rsidP="00825A78">
            <w:pPr>
              <w:jc w:val="center"/>
              <w:rPr>
                <w:color w:val="000000"/>
                <w:sz w:val="18"/>
                <w:szCs w:val="18"/>
              </w:rPr>
            </w:pPr>
            <w:r w:rsidRPr="007D6B75">
              <w:rPr>
                <w:color w:val="000000"/>
                <w:sz w:val="18"/>
                <w:szCs w:val="18"/>
              </w:rPr>
              <w:t>Število delavcev</w:t>
            </w:r>
          </w:p>
        </w:tc>
        <w:tc>
          <w:tcPr>
            <w:tcW w:w="648" w:type="pct"/>
            <w:tcBorders>
              <w:top w:val="nil"/>
              <w:left w:val="nil"/>
              <w:bottom w:val="single" w:sz="4" w:space="0" w:color="auto"/>
              <w:right w:val="single" w:sz="4" w:space="0" w:color="auto"/>
            </w:tcBorders>
            <w:vAlign w:val="center"/>
            <w:hideMark/>
          </w:tcPr>
          <w:p w14:paraId="4F93B088" w14:textId="77777777" w:rsidR="00E61EDA" w:rsidRPr="007D6B75" w:rsidRDefault="00E61EDA" w:rsidP="00825A78">
            <w:pPr>
              <w:jc w:val="center"/>
              <w:rPr>
                <w:color w:val="000000"/>
                <w:sz w:val="18"/>
                <w:szCs w:val="18"/>
              </w:rPr>
            </w:pPr>
            <w:r w:rsidRPr="007D6B75">
              <w:rPr>
                <w:color w:val="000000"/>
                <w:sz w:val="18"/>
                <w:szCs w:val="18"/>
              </w:rPr>
              <w:t>Stopnja izobrazbe</w:t>
            </w:r>
          </w:p>
        </w:tc>
        <w:tc>
          <w:tcPr>
            <w:tcW w:w="759" w:type="pct"/>
            <w:tcBorders>
              <w:top w:val="nil"/>
              <w:left w:val="nil"/>
              <w:bottom w:val="single" w:sz="4" w:space="0" w:color="auto"/>
              <w:right w:val="single" w:sz="4" w:space="0" w:color="auto"/>
            </w:tcBorders>
            <w:vAlign w:val="center"/>
            <w:hideMark/>
          </w:tcPr>
          <w:p w14:paraId="6FE83DAD" w14:textId="77777777" w:rsidR="00E61EDA" w:rsidRPr="007D6B75" w:rsidRDefault="00E61EDA" w:rsidP="00825A78">
            <w:pPr>
              <w:jc w:val="center"/>
              <w:rPr>
                <w:color w:val="000000"/>
                <w:sz w:val="18"/>
                <w:szCs w:val="18"/>
              </w:rPr>
            </w:pPr>
            <w:r w:rsidRPr="007D6B75">
              <w:rPr>
                <w:color w:val="000000"/>
                <w:sz w:val="18"/>
                <w:szCs w:val="18"/>
              </w:rPr>
              <w:t>Čas opravljanja naloge</w:t>
            </w:r>
          </w:p>
        </w:tc>
        <w:tc>
          <w:tcPr>
            <w:tcW w:w="409" w:type="pct"/>
            <w:tcBorders>
              <w:top w:val="nil"/>
              <w:left w:val="nil"/>
              <w:bottom w:val="single" w:sz="4" w:space="0" w:color="auto"/>
              <w:right w:val="single" w:sz="4" w:space="0" w:color="auto"/>
            </w:tcBorders>
            <w:vAlign w:val="center"/>
            <w:hideMark/>
          </w:tcPr>
          <w:p w14:paraId="3B9301BF" w14:textId="77777777" w:rsidR="00E61EDA" w:rsidRPr="007D6B75" w:rsidRDefault="00E61EDA" w:rsidP="00825A78">
            <w:pPr>
              <w:jc w:val="center"/>
              <w:rPr>
                <w:color w:val="000000"/>
                <w:sz w:val="18"/>
                <w:szCs w:val="18"/>
              </w:rPr>
            </w:pPr>
            <w:r w:rsidRPr="007D6B75">
              <w:rPr>
                <w:color w:val="000000"/>
                <w:sz w:val="18"/>
                <w:szCs w:val="18"/>
              </w:rPr>
              <w:t>Cena / uro</w:t>
            </w:r>
          </w:p>
        </w:tc>
        <w:tc>
          <w:tcPr>
            <w:tcW w:w="609" w:type="pct"/>
            <w:tcBorders>
              <w:top w:val="nil"/>
              <w:left w:val="nil"/>
              <w:bottom w:val="single" w:sz="4" w:space="0" w:color="auto"/>
              <w:right w:val="single" w:sz="4" w:space="0" w:color="auto"/>
            </w:tcBorders>
            <w:vAlign w:val="center"/>
            <w:hideMark/>
          </w:tcPr>
          <w:p w14:paraId="11B6C572" w14:textId="77777777" w:rsidR="00E61EDA" w:rsidRPr="007D6B75" w:rsidRDefault="00E61EDA" w:rsidP="00825A78">
            <w:pPr>
              <w:jc w:val="center"/>
              <w:rPr>
                <w:color w:val="000000"/>
                <w:sz w:val="18"/>
                <w:szCs w:val="18"/>
              </w:rPr>
            </w:pPr>
            <w:r w:rsidRPr="007D6B75">
              <w:rPr>
                <w:color w:val="000000"/>
                <w:sz w:val="18"/>
                <w:szCs w:val="18"/>
              </w:rPr>
              <w:t>Število ur (skupaj)</w:t>
            </w:r>
          </w:p>
        </w:tc>
        <w:tc>
          <w:tcPr>
            <w:tcW w:w="853" w:type="pct"/>
            <w:tcBorders>
              <w:top w:val="nil"/>
              <w:left w:val="nil"/>
              <w:bottom w:val="single" w:sz="4" w:space="0" w:color="auto"/>
              <w:right w:val="single" w:sz="4" w:space="0" w:color="auto"/>
            </w:tcBorders>
            <w:vAlign w:val="center"/>
            <w:hideMark/>
          </w:tcPr>
          <w:p w14:paraId="2BC15DB6" w14:textId="77777777" w:rsidR="00E61EDA" w:rsidRPr="007D6B75" w:rsidRDefault="00E61EDA" w:rsidP="00825A78">
            <w:pPr>
              <w:jc w:val="center"/>
              <w:rPr>
                <w:color w:val="000000"/>
                <w:sz w:val="18"/>
                <w:szCs w:val="18"/>
              </w:rPr>
            </w:pPr>
            <w:r w:rsidRPr="007D6B75">
              <w:rPr>
                <w:color w:val="000000"/>
                <w:sz w:val="18"/>
                <w:szCs w:val="18"/>
              </w:rPr>
              <w:t>Vrednost v EUR (brez DDV)</w:t>
            </w:r>
          </w:p>
        </w:tc>
        <w:tc>
          <w:tcPr>
            <w:tcW w:w="800" w:type="pct"/>
            <w:tcBorders>
              <w:top w:val="nil"/>
              <w:left w:val="nil"/>
              <w:bottom w:val="single" w:sz="4" w:space="0" w:color="auto"/>
              <w:right w:val="single" w:sz="4" w:space="0" w:color="auto"/>
            </w:tcBorders>
            <w:vAlign w:val="center"/>
            <w:hideMark/>
          </w:tcPr>
          <w:p w14:paraId="3434EAE8" w14:textId="77777777" w:rsidR="00E61EDA" w:rsidRPr="007D6B75" w:rsidRDefault="00E61EDA" w:rsidP="00825A78">
            <w:pPr>
              <w:jc w:val="center"/>
              <w:rPr>
                <w:color w:val="000000"/>
                <w:sz w:val="18"/>
                <w:szCs w:val="18"/>
              </w:rPr>
            </w:pPr>
            <w:r w:rsidRPr="007D6B75">
              <w:rPr>
                <w:color w:val="000000"/>
                <w:sz w:val="18"/>
                <w:szCs w:val="18"/>
              </w:rPr>
              <w:t>Vrednost v EUR (z DDV)</w:t>
            </w:r>
          </w:p>
        </w:tc>
      </w:tr>
      <w:tr w:rsidR="00E61EDA" w:rsidRPr="007D6B75" w14:paraId="3A361D69" w14:textId="77777777" w:rsidTr="00825A78">
        <w:trPr>
          <w:trHeight w:val="228"/>
        </w:trPr>
        <w:tc>
          <w:tcPr>
            <w:tcW w:w="328" w:type="pct"/>
            <w:tcBorders>
              <w:top w:val="nil"/>
              <w:left w:val="single" w:sz="4" w:space="0" w:color="auto"/>
              <w:bottom w:val="single" w:sz="4" w:space="0" w:color="auto"/>
              <w:right w:val="single" w:sz="4" w:space="0" w:color="auto"/>
            </w:tcBorders>
            <w:vAlign w:val="center"/>
            <w:hideMark/>
          </w:tcPr>
          <w:p w14:paraId="2E4E1765" w14:textId="77777777" w:rsidR="00E61EDA" w:rsidRPr="007D6B75" w:rsidRDefault="00E61EDA" w:rsidP="00825A78">
            <w:pPr>
              <w:jc w:val="center"/>
              <w:rPr>
                <w:color w:val="000000"/>
                <w:sz w:val="18"/>
                <w:szCs w:val="18"/>
              </w:rPr>
            </w:pPr>
            <w:r w:rsidRPr="007D6B75">
              <w:rPr>
                <w:color w:val="000000"/>
                <w:sz w:val="18"/>
                <w:szCs w:val="18"/>
              </w:rPr>
              <w:t>1</w:t>
            </w:r>
          </w:p>
        </w:tc>
        <w:tc>
          <w:tcPr>
            <w:tcW w:w="594" w:type="pct"/>
            <w:tcBorders>
              <w:top w:val="nil"/>
              <w:left w:val="nil"/>
              <w:bottom w:val="single" w:sz="4" w:space="0" w:color="auto"/>
              <w:right w:val="single" w:sz="4" w:space="0" w:color="auto"/>
            </w:tcBorders>
            <w:vAlign w:val="center"/>
            <w:hideMark/>
          </w:tcPr>
          <w:p w14:paraId="04E455BC" w14:textId="77777777" w:rsidR="00E61EDA" w:rsidRPr="007D6B75" w:rsidRDefault="00E61EDA" w:rsidP="00825A78">
            <w:pPr>
              <w:jc w:val="center"/>
              <w:rPr>
                <w:color w:val="000000"/>
                <w:sz w:val="18"/>
                <w:szCs w:val="18"/>
              </w:rPr>
            </w:pPr>
            <w:r w:rsidRPr="007D6B75">
              <w:rPr>
                <w:color w:val="000000"/>
                <w:sz w:val="18"/>
                <w:szCs w:val="18"/>
              </w:rPr>
              <w:t>1</w:t>
            </w:r>
          </w:p>
        </w:tc>
        <w:tc>
          <w:tcPr>
            <w:tcW w:w="648" w:type="pct"/>
            <w:tcBorders>
              <w:top w:val="nil"/>
              <w:left w:val="nil"/>
              <w:bottom w:val="single" w:sz="4" w:space="0" w:color="auto"/>
              <w:right w:val="single" w:sz="4" w:space="0" w:color="auto"/>
            </w:tcBorders>
            <w:vAlign w:val="center"/>
            <w:hideMark/>
          </w:tcPr>
          <w:p w14:paraId="46B9D12F" w14:textId="77777777" w:rsidR="00E61EDA" w:rsidRPr="007D6B75" w:rsidRDefault="00E61EDA" w:rsidP="00825A78">
            <w:pPr>
              <w:jc w:val="center"/>
              <w:rPr>
                <w:color w:val="000000"/>
                <w:sz w:val="18"/>
                <w:szCs w:val="18"/>
              </w:rPr>
            </w:pPr>
            <w:r w:rsidRPr="007D6B75">
              <w:rPr>
                <w:color w:val="000000"/>
                <w:sz w:val="18"/>
                <w:szCs w:val="18"/>
              </w:rPr>
              <w:t>VII</w:t>
            </w:r>
          </w:p>
        </w:tc>
        <w:tc>
          <w:tcPr>
            <w:tcW w:w="759" w:type="pct"/>
            <w:tcBorders>
              <w:top w:val="nil"/>
              <w:left w:val="nil"/>
              <w:bottom w:val="single" w:sz="4" w:space="0" w:color="auto"/>
              <w:right w:val="single" w:sz="4" w:space="0" w:color="auto"/>
            </w:tcBorders>
            <w:vAlign w:val="center"/>
            <w:hideMark/>
          </w:tcPr>
          <w:p w14:paraId="619AC147" w14:textId="77777777" w:rsidR="00E61EDA" w:rsidRPr="007D6B75" w:rsidRDefault="00E61EDA" w:rsidP="00825A78">
            <w:pPr>
              <w:jc w:val="center"/>
              <w:rPr>
                <w:color w:val="000000"/>
                <w:sz w:val="18"/>
                <w:szCs w:val="18"/>
              </w:rPr>
            </w:pPr>
            <w:r w:rsidRPr="007D6B75">
              <w:rPr>
                <w:color w:val="000000"/>
                <w:sz w:val="18"/>
                <w:szCs w:val="18"/>
              </w:rPr>
              <w:t>12 mesecev</w:t>
            </w:r>
          </w:p>
        </w:tc>
        <w:tc>
          <w:tcPr>
            <w:tcW w:w="409" w:type="pct"/>
            <w:tcBorders>
              <w:top w:val="nil"/>
              <w:left w:val="nil"/>
              <w:bottom w:val="single" w:sz="4" w:space="0" w:color="auto"/>
              <w:right w:val="single" w:sz="4" w:space="0" w:color="auto"/>
            </w:tcBorders>
            <w:vAlign w:val="center"/>
            <w:hideMark/>
          </w:tcPr>
          <w:p w14:paraId="08F5AC65" w14:textId="77777777" w:rsidR="00E61EDA" w:rsidRPr="007D6B75" w:rsidRDefault="00E61EDA" w:rsidP="00825A78">
            <w:pPr>
              <w:jc w:val="center"/>
              <w:rPr>
                <w:color w:val="000000"/>
                <w:sz w:val="18"/>
                <w:szCs w:val="18"/>
              </w:rPr>
            </w:pPr>
            <w:r w:rsidRPr="007D6B75">
              <w:rPr>
                <w:color w:val="000000"/>
                <w:sz w:val="18"/>
                <w:szCs w:val="18"/>
              </w:rPr>
              <w:t>36,72</w:t>
            </w:r>
          </w:p>
        </w:tc>
        <w:tc>
          <w:tcPr>
            <w:tcW w:w="609" w:type="pct"/>
            <w:tcBorders>
              <w:top w:val="nil"/>
              <w:left w:val="nil"/>
              <w:bottom w:val="single" w:sz="4" w:space="0" w:color="auto"/>
              <w:right w:val="single" w:sz="4" w:space="0" w:color="auto"/>
            </w:tcBorders>
            <w:vAlign w:val="center"/>
          </w:tcPr>
          <w:p w14:paraId="53E34BDF" w14:textId="77777777" w:rsidR="00E61EDA" w:rsidRPr="007D6B75" w:rsidRDefault="00E61EDA" w:rsidP="00825A78">
            <w:pPr>
              <w:jc w:val="center"/>
              <w:rPr>
                <w:color w:val="000000"/>
                <w:sz w:val="18"/>
                <w:szCs w:val="18"/>
              </w:rPr>
            </w:pPr>
            <w:r>
              <w:rPr>
                <w:color w:val="000000"/>
                <w:sz w:val="18"/>
                <w:szCs w:val="18"/>
              </w:rPr>
              <w:t>850</w:t>
            </w:r>
          </w:p>
        </w:tc>
        <w:tc>
          <w:tcPr>
            <w:tcW w:w="853" w:type="pct"/>
            <w:tcBorders>
              <w:top w:val="nil"/>
              <w:left w:val="nil"/>
              <w:bottom w:val="single" w:sz="4" w:space="0" w:color="auto"/>
              <w:right w:val="single" w:sz="4" w:space="0" w:color="auto"/>
            </w:tcBorders>
            <w:vAlign w:val="center"/>
          </w:tcPr>
          <w:p w14:paraId="51E29828" w14:textId="77777777" w:rsidR="00E61EDA" w:rsidRPr="007D6B75" w:rsidRDefault="00E61EDA" w:rsidP="00825A78">
            <w:pPr>
              <w:jc w:val="center"/>
              <w:rPr>
                <w:color w:val="000000"/>
                <w:sz w:val="18"/>
                <w:szCs w:val="18"/>
              </w:rPr>
            </w:pPr>
            <w:r>
              <w:rPr>
                <w:color w:val="000000"/>
                <w:sz w:val="18"/>
                <w:szCs w:val="18"/>
              </w:rPr>
              <w:t>31.212</w:t>
            </w:r>
            <w:r w:rsidRPr="009E0E60">
              <w:rPr>
                <w:color w:val="000000"/>
                <w:sz w:val="18"/>
                <w:szCs w:val="18"/>
              </w:rPr>
              <w:t>,00</w:t>
            </w:r>
          </w:p>
        </w:tc>
        <w:tc>
          <w:tcPr>
            <w:tcW w:w="800" w:type="pct"/>
            <w:tcBorders>
              <w:top w:val="nil"/>
              <w:left w:val="nil"/>
              <w:bottom w:val="single" w:sz="4" w:space="0" w:color="auto"/>
              <w:right w:val="single" w:sz="4" w:space="0" w:color="auto"/>
            </w:tcBorders>
            <w:vAlign w:val="center"/>
          </w:tcPr>
          <w:p w14:paraId="7CF410D1" w14:textId="77777777" w:rsidR="00E61EDA" w:rsidRPr="007D6B75" w:rsidRDefault="00E61EDA" w:rsidP="00825A78">
            <w:pPr>
              <w:jc w:val="center"/>
              <w:rPr>
                <w:color w:val="000000"/>
                <w:sz w:val="18"/>
                <w:szCs w:val="18"/>
              </w:rPr>
            </w:pPr>
            <w:r>
              <w:rPr>
                <w:color w:val="000000"/>
                <w:sz w:val="18"/>
                <w:szCs w:val="18"/>
              </w:rPr>
              <w:t>38.078,64</w:t>
            </w:r>
          </w:p>
        </w:tc>
      </w:tr>
      <w:tr w:rsidR="00E61EDA" w:rsidRPr="007D6B75" w14:paraId="1D4A9EC0" w14:textId="77777777" w:rsidTr="00825A78">
        <w:trPr>
          <w:trHeight w:val="228"/>
        </w:trPr>
        <w:tc>
          <w:tcPr>
            <w:tcW w:w="328" w:type="pct"/>
            <w:tcBorders>
              <w:top w:val="nil"/>
              <w:left w:val="single" w:sz="4" w:space="0" w:color="auto"/>
              <w:bottom w:val="single" w:sz="4" w:space="0" w:color="auto"/>
              <w:right w:val="single" w:sz="4" w:space="0" w:color="auto"/>
            </w:tcBorders>
            <w:vAlign w:val="center"/>
            <w:hideMark/>
          </w:tcPr>
          <w:p w14:paraId="491305CF" w14:textId="77777777" w:rsidR="00E61EDA" w:rsidRPr="007D6B75" w:rsidRDefault="00E61EDA" w:rsidP="00825A78">
            <w:pPr>
              <w:jc w:val="center"/>
              <w:rPr>
                <w:color w:val="000000"/>
                <w:sz w:val="18"/>
                <w:szCs w:val="18"/>
              </w:rPr>
            </w:pPr>
            <w:r w:rsidRPr="007D6B75">
              <w:rPr>
                <w:color w:val="000000"/>
                <w:sz w:val="18"/>
                <w:szCs w:val="18"/>
              </w:rPr>
              <w:t>2</w:t>
            </w:r>
          </w:p>
        </w:tc>
        <w:tc>
          <w:tcPr>
            <w:tcW w:w="594" w:type="pct"/>
            <w:tcBorders>
              <w:top w:val="nil"/>
              <w:left w:val="nil"/>
              <w:bottom w:val="single" w:sz="4" w:space="0" w:color="auto"/>
              <w:right w:val="single" w:sz="4" w:space="0" w:color="auto"/>
            </w:tcBorders>
            <w:vAlign w:val="center"/>
            <w:hideMark/>
          </w:tcPr>
          <w:p w14:paraId="79D2A6AB" w14:textId="77777777" w:rsidR="00E61EDA" w:rsidRPr="007D6B75" w:rsidRDefault="00E61EDA" w:rsidP="00825A78">
            <w:pPr>
              <w:jc w:val="center"/>
              <w:rPr>
                <w:color w:val="000000"/>
                <w:sz w:val="18"/>
                <w:szCs w:val="18"/>
              </w:rPr>
            </w:pPr>
            <w:r w:rsidRPr="007D6B75">
              <w:rPr>
                <w:color w:val="000000"/>
                <w:sz w:val="18"/>
                <w:szCs w:val="18"/>
              </w:rPr>
              <w:t>1</w:t>
            </w:r>
          </w:p>
        </w:tc>
        <w:tc>
          <w:tcPr>
            <w:tcW w:w="648" w:type="pct"/>
            <w:tcBorders>
              <w:top w:val="nil"/>
              <w:left w:val="nil"/>
              <w:bottom w:val="single" w:sz="4" w:space="0" w:color="auto"/>
              <w:right w:val="single" w:sz="4" w:space="0" w:color="auto"/>
            </w:tcBorders>
            <w:vAlign w:val="center"/>
            <w:hideMark/>
          </w:tcPr>
          <w:p w14:paraId="2150F179" w14:textId="77777777" w:rsidR="00E61EDA" w:rsidRPr="007D6B75" w:rsidRDefault="00E61EDA" w:rsidP="00825A78">
            <w:pPr>
              <w:jc w:val="center"/>
              <w:rPr>
                <w:color w:val="000000"/>
                <w:sz w:val="18"/>
                <w:szCs w:val="18"/>
              </w:rPr>
            </w:pPr>
            <w:r w:rsidRPr="007D6B75">
              <w:rPr>
                <w:color w:val="000000"/>
                <w:sz w:val="18"/>
                <w:szCs w:val="18"/>
              </w:rPr>
              <w:t>VII</w:t>
            </w:r>
          </w:p>
        </w:tc>
        <w:tc>
          <w:tcPr>
            <w:tcW w:w="759" w:type="pct"/>
            <w:tcBorders>
              <w:top w:val="nil"/>
              <w:left w:val="nil"/>
              <w:bottom w:val="single" w:sz="4" w:space="0" w:color="auto"/>
              <w:right w:val="single" w:sz="4" w:space="0" w:color="auto"/>
            </w:tcBorders>
            <w:vAlign w:val="center"/>
            <w:hideMark/>
          </w:tcPr>
          <w:p w14:paraId="394C7278" w14:textId="77777777" w:rsidR="00E61EDA" w:rsidRPr="007D6B75" w:rsidRDefault="00E61EDA" w:rsidP="00825A78">
            <w:pPr>
              <w:jc w:val="center"/>
              <w:rPr>
                <w:color w:val="000000"/>
                <w:sz w:val="18"/>
                <w:szCs w:val="18"/>
              </w:rPr>
            </w:pPr>
            <w:r w:rsidRPr="007D6B75">
              <w:rPr>
                <w:color w:val="000000"/>
                <w:sz w:val="18"/>
                <w:szCs w:val="18"/>
              </w:rPr>
              <w:t>12 mesecev</w:t>
            </w:r>
          </w:p>
        </w:tc>
        <w:tc>
          <w:tcPr>
            <w:tcW w:w="409" w:type="pct"/>
            <w:tcBorders>
              <w:top w:val="nil"/>
              <w:left w:val="nil"/>
              <w:bottom w:val="single" w:sz="4" w:space="0" w:color="auto"/>
              <w:right w:val="single" w:sz="4" w:space="0" w:color="auto"/>
            </w:tcBorders>
            <w:vAlign w:val="center"/>
            <w:hideMark/>
          </w:tcPr>
          <w:p w14:paraId="44D03252" w14:textId="77777777" w:rsidR="00E61EDA" w:rsidRPr="007D6B75" w:rsidRDefault="00E61EDA" w:rsidP="00825A78">
            <w:pPr>
              <w:jc w:val="center"/>
              <w:rPr>
                <w:color w:val="000000"/>
                <w:sz w:val="18"/>
                <w:szCs w:val="18"/>
              </w:rPr>
            </w:pPr>
            <w:r w:rsidRPr="007D6B75">
              <w:rPr>
                <w:color w:val="000000"/>
                <w:sz w:val="18"/>
                <w:szCs w:val="18"/>
              </w:rPr>
              <w:t>36,72</w:t>
            </w:r>
          </w:p>
        </w:tc>
        <w:tc>
          <w:tcPr>
            <w:tcW w:w="609" w:type="pct"/>
            <w:tcBorders>
              <w:top w:val="nil"/>
              <w:left w:val="nil"/>
              <w:bottom w:val="single" w:sz="4" w:space="0" w:color="auto"/>
              <w:right w:val="single" w:sz="4" w:space="0" w:color="auto"/>
            </w:tcBorders>
            <w:vAlign w:val="center"/>
          </w:tcPr>
          <w:p w14:paraId="02274DA2" w14:textId="77777777" w:rsidR="00E61EDA" w:rsidRPr="007D6B75" w:rsidRDefault="00E61EDA" w:rsidP="00825A78">
            <w:pPr>
              <w:jc w:val="center"/>
              <w:rPr>
                <w:color w:val="000000"/>
                <w:sz w:val="18"/>
                <w:szCs w:val="18"/>
              </w:rPr>
            </w:pPr>
            <w:r>
              <w:rPr>
                <w:color w:val="000000"/>
                <w:sz w:val="18"/>
                <w:szCs w:val="18"/>
              </w:rPr>
              <w:t>650</w:t>
            </w:r>
          </w:p>
        </w:tc>
        <w:tc>
          <w:tcPr>
            <w:tcW w:w="853" w:type="pct"/>
            <w:tcBorders>
              <w:top w:val="nil"/>
              <w:left w:val="nil"/>
              <w:bottom w:val="single" w:sz="4" w:space="0" w:color="auto"/>
              <w:right w:val="single" w:sz="4" w:space="0" w:color="auto"/>
            </w:tcBorders>
            <w:vAlign w:val="center"/>
          </w:tcPr>
          <w:p w14:paraId="38D9EB29" w14:textId="77777777" w:rsidR="00E61EDA" w:rsidRPr="007D6B75" w:rsidRDefault="00E61EDA" w:rsidP="00825A78">
            <w:pPr>
              <w:jc w:val="center"/>
              <w:rPr>
                <w:color w:val="000000"/>
                <w:sz w:val="18"/>
                <w:szCs w:val="18"/>
              </w:rPr>
            </w:pPr>
            <w:r>
              <w:rPr>
                <w:color w:val="000000"/>
                <w:sz w:val="18"/>
                <w:szCs w:val="18"/>
              </w:rPr>
              <w:t>23.868,00</w:t>
            </w:r>
          </w:p>
        </w:tc>
        <w:tc>
          <w:tcPr>
            <w:tcW w:w="800" w:type="pct"/>
            <w:tcBorders>
              <w:top w:val="nil"/>
              <w:left w:val="nil"/>
              <w:bottom w:val="single" w:sz="4" w:space="0" w:color="auto"/>
              <w:right w:val="single" w:sz="4" w:space="0" w:color="auto"/>
            </w:tcBorders>
            <w:vAlign w:val="center"/>
          </w:tcPr>
          <w:p w14:paraId="1B1F5D4A" w14:textId="77777777" w:rsidR="00E61EDA" w:rsidRPr="007D6B75" w:rsidRDefault="00E61EDA" w:rsidP="00825A78">
            <w:pPr>
              <w:jc w:val="center"/>
              <w:rPr>
                <w:color w:val="000000"/>
                <w:sz w:val="18"/>
                <w:szCs w:val="18"/>
              </w:rPr>
            </w:pPr>
            <w:r>
              <w:rPr>
                <w:color w:val="000000"/>
                <w:sz w:val="18"/>
                <w:szCs w:val="18"/>
              </w:rPr>
              <w:t>29.118,96</w:t>
            </w:r>
          </w:p>
        </w:tc>
      </w:tr>
      <w:tr w:rsidR="00E61EDA" w:rsidRPr="007D6B75" w14:paraId="637C50DC" w14:textId="77777777" w:rsidTr="00825A78">
        <w:trPr>
          <w:trHeight w:val="228"/>
        </w:trPr>
        <w:tc>
          <w:tcPr>
            <w:tcW w:w="328" w:type="pct"/>
            <w:tcBorders>
              <w:top w:val="nil"/>
              <w:left w:val="single" w:sz="4" w:space="0" w:color="auto"/>
              <w:bottom w:val="single" w:sz="4" w:space="0" w:color="auto"/>
              <w:right w:val="single" w:sz="4" w:space="0" w:color="auto"/>
            </w:tcBorders>
            <w:vAlign w:val="center"/>
            <w:hideMark/>
          </w:tcPr>
          <w:p w14:paraId="52B8EE6F" w14:textId="77777777" w:rsidR="00E61EDA" w:rsidRPr="007D6B75" w:rsidRDefault="00E61EDA" w:rsidP="00825A78">
            <w:pPr>
              <w:jc w:val="center"/>
              <w:rPr>
                <w:color w:val="000000"/>
                <w:sz w:val="18"/>
                <w:szCs w:val="18"/>
              </w:rPr>
            </w:pPr>
            <w:r w:rsidRPr="007D6B75">
              <w:rPr>
                <w:color w:val="000000"/>
                <w:sz w:val="18"/>
                <w:szCs w:val="18"/>
              </w:rPr>
              <w:t>5</w:t>
            </w:r>
          </w:p>
        </w:tc>
        <w:tc>
          <w:tcPr>
            <w:tcW w:w="594" w:type="pct"/>
            <w:tcBorders>
              <w:top w:val="nil"/>
              <w:left w:val="nil"/>
              <w:bottom w:val="single" w:sz="4" w:space="0" w:color="auto"/>
              <w:right w:val="single" w:sz="4" w:space="0" w:color="auto"/>
            </w:tcBorders>
            <w:vAlign w:val="center"/>
            <w:hideMark/>
          </w:tcPr>
          <w:p w14:paraId="1BA00B7E" w14:textId="77777777" w:rsidR="00E61EDA" w:rsidRPr="007D6B75" w:rsidRDefault="00E61EDA" w:rsidP="00825A78">
            <w:pPr>
              <w:jc w:val="center"/>
              <w:rPr>
                <w:color w:val="000000"/>
                <w:sz w:val="18"/>
                <w:szCs w:val="18"/>
              </w:rPr>
            </w:pPr>
            <w:r w:rsidRPr="007D6B75">
              <w:rPr>
                <w:color w:val="000000"/>
                <w:sz w:val="18"/>
                <w:szCs w:val="18"/>
              </w:rPr>
              <w:t>1</w:t>
            </w:r>
          </w:p>
        </w:tc>
        <w:tc>
          <w:tcPr>
            <w:tcW w:w="648" w:type="pct"/>
            <w:tcBorders>
              <w:top w:val="nil"/>
              <w:left w:val="nil"/>
              <w:bottom w:val="single" w:sz="4" w:space="0" w:color="auto"/>
              <w:right w:val="single" w:sz="4" w:space="0" w:color="auto"/>
            </w:tcBorders>
            <w:vAlign w:val="center"/>
            <w:hideMark/>
          </w:tcPr>
          <w:p w14:paraId="65E59B37" w14:textId="77777777" w:rsidR="00E61EDA" w:rsidRPr="007D6B75" w:rsidRDefault="00E61EDA" w:rsidP="00825A78">
            <w:pPr>
              <w:jc w:val="center"/>
              <w:rPr>
                <w:color w:val="000000"/>
                <w:sz w:val="18"/>
                <w:szCs w:val="18"/>
              </w:rPr>
            </w:pPr>
            <w:r w:rsidRPr="007D6B75">
              <w:rPr>
                <w:color w:val="000000"/>
                <w:sz w:val="18"/>
                <w:szCs w:val="18"/>
              </w:rPr>
              <w:t>VII</w:t>
            </w:r>
          </w:p>
        </w:tc>
        <w:tc>
          <w:tcPr>
            <w:tcW w:w="759" w:type="pct"/>
            <w:tcBorders>
              <w:top w:val="nil"/>
              <w:left w:val="nil"/>
              <w:bottom w:val="single" w:sz="4" w:space="0" w:color="auto"/>
              <w:right w:val="single" w:sz="4" w:space="0" w:color="auto"/>
            </w:tcBorders>
            <w:vAlign w:val="center"/>
            <w:hideMark/>
          </w:tcPr>
          <w:p w14:paraId="348080E5" w14:textId="77777777" w:rsidR="00E61EDA" w:rsidRPr="007D6B75" w:rsidRDefault="00E61EDA" w:rsidP="00825A78">
            <w:pPr>
              <w:jc w:val="center"/>
              <w:rPr>
                <w:color w:val="000000"/>
                <w:sz w:val="18"/>
                <w:szCs w:val="18"/>
              </w:rPr>
            </w:pPr>
            <w:r w:rsidRPr="007D6B75">
              <w:rPr>
                <w:color w:val="000000"/>
                <w:sz w:val="18"/>
                <w:szCs w:val="18"/>
              </w:rPr>
              <w:t>12 mesecev</w:t>
            </w:r>
          </w:p>
        </w:tc>
        <w:tc>
          <w:tcPr>
            <w:tcW w:w="409" w:type="pct"/>
            <w:tcBorders>
              <w:top w:val="nil"/>
              <w:left w:val="nil"/>
              <w:bottom w:val="single" w:sz="4" w:space="0" w:color="auto"/>
              <w:right w:val="single" w:sz="4" w:space="0" w:color="auto"/>
            </w:tcBorders>
            <w:vAlign w:val="center"/>
            <w:hideMark/>
          </w:tcPr>
          <w:p w14:paraId="40DDAAF5" w14:textId="77777777" w:rsidR="00E61EDA" w:rsidRPr="007D6B75" w:rsidRDefault="00E61EDA" w:rsidP="00825A78">
            <w:pPr>
              <w:jc w:val="center"/>
              <w:rPr>
                <w:color w:val="000000"/>
                <w:sz w:val="18"/>
                <w:szCs w:val="18"/>
              </w:rPr>
            </w:pPr>
            <w:r w:rsidRPr="007D6B75">
              <w:rPr>
                <w:color w:val="000000"/>
                <w:sz w:val="18"/>
                <w:szCs w:val="18"/>
              </w:rPr>
              <w:t>36,72</w:t>
            </w:r>
          </w:p>
        </w:tc>
        <w:tc>
          <w:tcPr>
            <w:tcW w:w="609" w:type="pct"/>
            <w:tcBorders>
              <w:top w:val="nil"/>
              <w:left w:val="nil"/>
              <w:bottom w:val="single" w:sz="4" w:space="0" w:color="auto"/>
              <w:right w:val="single" w:sz="4" w:space="0" w:color="auto"/>
            </w:tcBorders>
            <w:vAlign w:val="center"/>
          </w:tcPr>
          <w:p w14:paraId="12F443B6" w14:textId="77777777" w:rsidR="00E61EDA" w:rsidRPr="007D6B75" w:rsidRDefault="00E61EDA" w:rsidP="00825A78">
            <w:pPr>
              <w:jc w:val="center"/>
              <w:rPr>
                <w:color w:val="000000"/>
                <w:sz w:val="18"/>
                <w:szCs w:val="18"/>
              </w:rPr>
            </w:pPr>
            <w:r>
              <w:rPr>
                <w:color w:val="000000"/>
                <w:sz w:val="18"/>
                <w:szCs w:val="18"/>
              </w:rPr>
              <w:t>1459</w:t>
            </w:r>
          </w:p>
        </w:tc>
        <w:tc>
          <w:tcPr>
            <w:tcW w:w="853" w:type="pct"/>
            <w:tcBorders>
              <w:top w:val="nil"/>
              <w:left w:val="nil"/>
              <w:bottom w:val="single" w:sz="4" w:space="0" w:color="auto"/>
              <w:right w:val="single" w:sz="4" w:space="0" w:color="auto"/>
            </w:tcBorders>
            <w:vAlign w:val="center"/>
          </w:tcPr>
          <w:p w14:paraId="3FD65444" w14:textId="77777777" w:rsidR="00E61EDA" w:rsidRPr="007D6B75" w:rsidRDefault="00E61EDA" w:rsidP="00825A78">
            <w:pPr>
              <w:jc w:val="center"/>
              <w:rPr>
                <w:color w:val="000000"/>
                <w:sz w:val="18"/>
                <w:szCs w:val="18"/>
              </w:rPr>
            </w:pPr>
            <w:r>
              <w:rPr>
                <w:color w:val="000000"/>
                <w:sz w:val="18"/>
                <w:szCs w:val="18"/>
              </w:rPr>
              <w:t>53.574,48</w:t>
            </w:r>
          </w:p>
        </w:tc>
        <w:tc>
          <w:tcPr>
            <w:tcW w:w="800" w:type="pct"/>
            <w:tcBorders>
              <w:top w:val="nil"/>
              <w:left w:val="nil"/>
              <w:bottom w:val="single" w:sz="4" w:space="0" w:color="auto"/>
              <w:right w:val="single" w:sz="4" w:space="0" w:color="auto"/>
            </w:tcBorders>
            <w:vAlign w:val="center"/>
          </w:tcPr>
          <w:p w14:paraId="1C6B828E" w14:textId="77777777" w:rsidR="00E61EDA" w:rsidRPr="007D6B75" w:rsidRDefault="00E61EDA" w:rsidP="00825A78">
            <w:pPr>
              <w:jc w:val="center"/>
              <w:rPr>
                <w:color w:val="000000"/>
                <w:sz w:val="18"/>
                <w:szCs w:val="18"/>
              </w:rPr>
            </w:pPr>
            <w:r>
              <w:rPr>
                <w:color w:val="000000"/>
                <w:sz w:val="18"/>
                <w:szCs w:val="18"/>
              </w:rPr>
              <w:t>65.360,87</w:t>
            </w:r>
          </w:p>
        </w:tc>
      </w:tr>
      <w:tr w:rsidR="00E61EDA" w:rsidRPr="007D6B75" w14:paraId="1C81F1BD" w14:textId="77777777" w:rsidTr="00825A78">
        <w:trPr>
          <w:trHeight w:val="228"/>
        </w:trPr>
        <w:tc>
          <w:tcPr>
            <w:tcW w:w="328" w:type="pct"/>
            <w:tcBorders>
              <w:top w:val="nil"/>
              <w:left w:val="single" w:sz="4" w:space="0" w:color="auto"/>
              <w:bottom w:val="single" w:sz="4" w:space="0" w:color="auto"/>
              <w:right w:val="single" w:sz="4" w:space="0" w:color="auto"/>
            </w:tcBorders>
            <w:vAlign w:val="center"/>
            <w:hideMark/>
          </w:tcPr>
          <w:p w14:paraId="3336E881" w14:textId="77777777" w:rsidR="00E61EDA" w:rsidRPr="007D6B75" w:rsidRDefault="00E61EDA" w:rsidP="00825A78">
            <w:pPr>
              <w:jc w:val="center"/>
              <w:rPr>
                <w:color w:val="000000"/>
                <w:sz w:val="18"/>
                <w:szCs w:val="18"/>
              </w:rPr>
            </w:pPr>
            <w:r w:rsidRPr="007D6B75">
              <w:rPr>
                <w:color w:val="000000"/>
                <w:sz w:val="18"/>
                <w:szCs w:val="18"/>
              </w:rPr>
              <w:t>6</w:t>
            </w:r>
          </w:p>
        </w:tc>
        <w:tc>
          <w:tcPr>
            <w:tcW w:w="594" w:type="pct"/>
            <w:tcBorders>
              <w:top w:val="nil"/>
              <w:left w:val="nil"/>
              <w:bottom w:val="single" w:sz="4" w:space="0" w:color="auto"/>
              <w:right w:val="single" w:sz="4" w:space="0" w:color="auto"/>
            </w:tcBorders>
            <w:vAlign w:val="center"/>
            <w:hideMark/>
          </w:tcPr>
          <w:p w14:paraId="5C827BDF" w14:textId="77777777" w:rsidR="00E61EDA" w:rsidRPr="007D6B75" w:rsidRDefault="00E61EDA" w:rsidP="00825A78">
            <w:pPr>
              <w:jc w:val="center"/>
              <w:rPr>
                <w:color w:val="000000"/>
                <w:sz w:val="18"/>
                <w:szCs w:val="18"/>
              </w:rPr>
            </w:pPr>
            <w:r w:rsidRPr="007D6B75">
              <w:rPr>
                <w:color w:val="000000"/>
                <w:sz w:val="18"/>
                <w:szCs w:val="18"/>
              </w:rPr>
              <w:t>1</w:t>
            </w:r>
          </w:p>
        </w:tc>
        <w:tc>
          <w:tcPr>
            <w:tcW w:w="648" w:type="pct"/>
            <w:tcBorders>
              <w:top w:val="nil"/>
              <w:left w:val="nil"/>
              <w:bottom w:val="single" w:sz="4" w:space="0" w:color="auto"/>
              <w:right w:val="single" w:sz="4" w:space="0" w:color="auto"/>
            </w:tcBorders>
            <w:vAlign w:val="center"/>
            <w:hideMark/>
          </w:tcPr>
          <w:p w14:paraId="14D70024" w14:textId="77777777" w:rsidR="00E61EDA" w:rsidRPr="007D6B75" w:rsidRDefault="00E61EDA" w:rsidP="00825A78">
            <w:pPr>
              <w:jc w:val="center"/>
              <w:rPr>
                <w:color w:val="000000"/>
                <w:sz w:val="18"/>
                <w:szCs w:val="18"/>
              </w:rPr>
            </w:pPr>
            <w:r w:rsidRPr="007D6B75">
              <w:rPr>
                <w:color w:val="000000"/>
                <w:sz w:val="18"/>
                <w:szCs w:val="18"/>
              </w:rPr>
              <w:t>VI</w:t>
            </w:r>
          </w:p>
        </w:tc>
        <w:tc>
          <w:tcPr>
            <w:tcW w:w="759" w:type="pct"/>
            <w:tcBorders>
              <w:top w:val="nil"/>
              <w:left w:val="nil"/>
              <w:bottom w:val="single" w:sz="4" w:space="0" w:color="auto"/>
              <w:right w:val="single" w:sz="4" w:space="0" w:color="auto"/>
            </w:tcBorders>
            <w:vAlign w:val="center"/>
            <w:hideMark/>
          </w:tcPr>
          <w:p w14:paraId="172D2EA9" w14:textId="77777777" w:rsidR="00E61EDA" w:rsidRPr="007D6B75" w:rsidRDefault="00E61EDA" w:rsidP="00825A78">
            <w:pPr>
              <w:jc w:val="center"/>
              <w:rPr>
                <w:color w:val="000000"/>
                <w:sz w:val="18"/>
                <w:szCs w:val="18"/>
              </w:rPr>
            </w:pPr>
            <w:r w:rsidRPr="007D6B75">
              <w:rPr>
                <w:color w:val="000000"/>
                <w:sz w:val="18"/>
                <w:szCs w:val="18"/>
              </w:rPr>
              <w:t>12 mesecev</w:t>
            </w:r>
          </w:p>
        </w:tc>
        <w:tc>
          <w:tcPr>
            <w:tcW w:w="409" w:type="pct"/>
            <w:tcBorders>
              <w:top w:val="nil"/>
              <w:left w:val="nil"/>
              <w:bottom w:val="single" w:sz="4" w:space="0" w:color="auto"/>
              <w:right w:val="single" w:sz="4" w:space="0" w:color="auto"/>
            </w:tcBorders>
            <w:vAlign w:val="center"/>
            <w:hideMark/>
          </w:tcPr>
          <w:p w14:paraId="3B63CB1B" w14:textId="77777777" w:rsidR="00E61EDA" w:rsidRPr="007D6B75" w:rsidRDefault="00E61EDA" w:rsidP="00825A78">
            <w:pPr>
              <w:jc w:val="center"/>
              <w:rPr>
                <w:color w:val="000000"/>
                <w:sz w:val="18"/>
                <w:szCs w:val="18"/>
              </w:rPr>
            </w:pPr>
            <w:r w:rsidRPr="007D6B75">
              <w:rPr>
                <w:color w:val="000000"/>
                <w:sz w:val="18"/>
                <w:szCs w:val="18"/>
              </w:rPr>
              <w:t>29,16</w:t>
            </w:r>
          </w:p>
        </w:tc>
        <w:tc>
          <w:tcPr>
            <w:tcW w:w="609" w:type="pct"/>
            <w:tcBorders>
              <w:top w:val="nil"/>
              <w:left w:val="nil"/>
              <w:bottom w:val="single" w:sz="4" w:space="0" w:color="auto"/>
              <w:right w:val="single" w:sz="4" w:space="0" w:color="auto"/>
            </w:tcBorders>
            <w:vAlign w:val="center"/>
          </w:tcPr>
          <w:p w14:paraId="7E73B01C" w14:textId="77777777" w:rsidR="00E61EDA" w:rsidRPr="007D6B75" w:rsidRDefault="00E61EDA" w:rsidP="00825A78">
            <w:pPr>
              <w:jc w:val="center"/>
              <w:rPr>
                <w:color w:val="000000"/>
                <w:sz w:val="18"/>
                <w:szCs w:val="18"/>
              </w:rPr>
            </w:pPr>
            <w:r>
              <w:rPr>
                <w:color w:val="000000"/>
                <w:sz w:val="18"/>
                <w:szCs w:val="18"/>
              </w:rPr>
              <w:t>1350</w:t>
            </w:r>
          </w:p>
        </w:tc>
        <w:tc>
          <w:tcPr>
            <w:tcW w:w="853" w:type="pct"/>
            <w:tcBorders>
              <w:top w:val="nil"/>
              <w:left w:val="nil"/>
              <w:bottom w:val="single" w:sz="4" w:space="0" w:color="auto"/>
              <w:right w:val="single" w:sz="4" w:space="0" w:color="auto"/>
            </w:tcBorders>
            <w:vAlign w:val="center"/>
          </w:tcPr>
          <w:p w14:paraId="37381231" w14:textId="77777777" w:rsidR="00E61EDA" w:rsidRPr="007D6B75" w:rsidRDefault="00E61EDA" w:rsidP="00825A78">
            <w:pPr>
              <w:jc w:val="center"/>
              <w:rPr>
                <w:color w:val="000000"/>
                <w:sz w:val="18"/>
                <w:szCs w:val="18"/>
              </w:rPr>
            </w:pPr>
            <w:r>
              <w:rPr>
                <w:color w:val="000000"/>
                <w:sz w:val="18"/>
                <w:szCs w:val="18"/>
              </w:rPr>
              <w:t>39.366,00</w:t>
            </w:r>
          </w:p>
        </w:tc>
        <w:tc>
          <w:tcPr>
            <w:tcW w:w="800" w:type="pct"/>
            <w:tcBorders>
              <w:top w:val="nil"/>
              <w:left w:val="nil"/>
              <w:bottom w:val="single" w:sz="4" w:space="0" w:color="auto"/>
              <w:right w:val="single" w:sz="4" w:space="0" w:color="auto"/>
            </w:tcBorders>
            <w:vAlign w:val="center"/>
          </w:tcPr>
          <w:p w14:paraId="7D1EAA8E" w14:textId="77777777" w:rsidR="00E61EDA" w:rsidRPr="007D6B75" w:rsidRDefault="00E61EDA" w:rsidP="00825A78">
            <w:pPr>
              <w:jc w:val="center"/>
              <w:rPr>
                <w:color w:val="000000"/>
                <w:sz w:val="18"/>
                <w:szCs w:val="18"/>
              </w:rPr>
            </w:pPr>
            <w:r>
              <w:rPr>
                <w:color w:val="000000"/>
                <w:sz w:val="18"/>
                <w:szCs w:val="18"/>
              </w:rPr>
              <w:t>48.026,52</w:t>
            </w:r>
          </w:p>
        </w:tc>
      </w:tr>
      <w:tr w:rsidR="00E61EDA" w:rsidRPr="007D6B75" w14:paraId="384C2D64" w14:textId="77777777" w:rsidTr="00825A78">
        <w:trPr>
          <w:trHeight w:val="228"/>
        </w:trPr>
        <w:tc>
          <w:tcPr>
            <w:tcW w:w="328" w:type="pct"/>
            <w:tcBorders>
              <w:top w:val="nil"/>
              <w:left w:val="single" w:sz="4" w:space="0" w:color="auto"/>
              <w:bottom w:val="single" w:sz="4" w:space="0" w:color="auto"/>
              <w:right w:val="single" w:sz="4" w:space="0" w:color="auto"/>
            </w:tcBorders>
            <w:vAlign w:val="center"/>
            <w:hideMark/>
          </w:tcPr>
          <w:p w14:paraId="4023A5B8" w14:textId="77777777" w:rsidR="00E61EDA" w:rsidRPr="007D6B75" w:rsidRDefault="00E61EDA" w:rsidP="00825A78">
            <w:pPr>
              <w:jc w:val="center"/>
              <w:rPr>
                <w:color w:val="000000"/>
                <w:sz w:val="18"/>
                <w:szCs w:val="18"/>
              </w:rPr>
            </w:pPr>
            <w:r w:rsidRPr="007D6B75">
              <w:rPr>
                <w:color w:val="000000"/>
                <w:sz w:val="18"/>
                <w:szCs w:val="18"/>
              </w:rPr>
              <w:t>7</w:t>
            </w:r>
          </w:p>
        </w:tc>
        <w:tc>
          <w:tcPr>
            <w:tcW w:w="594" w:type="pct"/>
            <w:tcBorders>
              <w:top w:val="nil"/>
              <w:left w:val="nil"/>
              <w:bottom w:val="single" w:sz="4" w:space="0" w:color="auto"/>
              <w:right w:val="single" w:sz="4" w:space="0" w:color="auto"/>
            </w:tcBorders>
            <w:vAlign w:val="center"/>
            <w:hideMark/>
          </w:tcPr>
          <w:p w14:paraId="32995751" w14:textId="77777777" w:rsidR="00E61EDA" w:rsidRPr="007D6B75" w:rsidRDefault="00E61EDA" w:rsidP="00825A78">
            <w:pPr>
              <w:jc w:val="center"/>
              <w:rPr>
                <w:color w:val="000000"/>
                <w:sz w:val="18"/>
                <w:szCs w:val="18"/>
              </w:rPr>
            </w:pPr>
            <w:r w:rsidRPr="007D6B75">
              <w:rPr>
                <w:color w:val="000000"/>
                <w:sz w:val="18"/>
                <w:szCs w:val="18"/>
              </w:rPr>
              <w:t>1</w:t>
            </w:r>
          </w:p>
        </w:tc>
        <w:tc>
          <w:tcPr>
            <w:tcW w:w="648" w:type="pct"/>
            <w:tcBorders>
              <w:top w:val="nil"/>
              <w:left w:val="nil"/>
              <w:bottom w:val="single" w:sz="4" w:space="0" w:color="auto"/>
              <w:right w:val="single" w:sz="4" w:space="0" w:color="auto"/>
            </w:tcBorders>
            <w:vAlign w:val="center"/>
            <w:hideMark/>
          </w:tcPr>
          <w:p w14:paraId="3FB77F3D" w14:textId="77777777" w:rsidR="00E61EDA" w:rsidRPr="007D6B75" w:rsidRDefault="00E61EDA" w:rsidP="00825A78">
            <w:pPr>
              <w:jc w:val="center"/>
              <w:rPr>
                <w:color w:val="000000"/>
                <w:sz w:val="18"/>
                <w:szCs w:val="18"/>
              </w:rPr>
            </w:pPr>
            <w:r w:rsidRPr="007D6B75">
              <w:rPr>
                <w:color w:val="000000"/>
                <w:sz w:val="18"/>
                <w:szCs w:val="18"/>
              </w:rPr>
              <w:t>VI</w:t>
            </w:r>
          </w:p>
        </w:tc>
        <w:tc>
          <w:tcPr>
            <w:tcW w:w="759" w:type="pct"/>
            <w:tcBorders>
              <w:top w:val="nil"/>
              <w:left w:val="nil"/>
              <w:bottom w:val="single" w:sz="4" w:space="0" w:color="auto"/>
              <w:right w:val="single" w:sz="4" w:space="0" w:color="auto"/>
            </w:tcBorders>
            <w:vAlign w:val="center"/>
            <w:hideMark/>
          </w:tcPr>
          <w:p w14:paraId="7D992591" w14:textId="77777777" w:rsidR="00E61EDA" w:rsidRPr="007D6B75" w:rsidRDefault="00E61EDA" w:rsidP="00825A78">
            <w:pPr>
              <w:jc w:val="center"/>
              <w:rPr>
                <w:color w:val="000000"/>
                <w:sz w:val="18"/>
                <w:szCs w:val="18"/>
              </w:rPr>
            </w:pPr>
            <w:r w:rsidRPr="007D6B75">
              <w:rPr>
                <w:color w:val="000000"/>
                <w:sz w:val="18"/>
                <w:szCs w:val="18"/>
              </w:rPr>
              <w:t>12 mesecev</w:t>
            </w:r>
          </w:p>
        </w:tc>
        <w:tc>
          <w:tcPr>
            <w:tcW w:w="409" w:type="pct"/>
            <w:tcBorders>
              <w:top w:val="nil"/>
              <w:left w:val="nil"/>
              <w:bottom w:val="single" w:sz="4" w:space="0" w:color="auto"/>
              <w:right w:val="single" w:sz="4" w:space="0" w:color="auto"/>
            </w:tcBorders>
            <w:vAlign w:val="center"/>
            <w:hideMark/>
          </w:tcPr>
          <w:p w14:paraId="774326C8" w14:textId="77777777" w:rsidR="00E61EDA" w:rsidRPr="007D6B75" w:rsidRDefault="00E61EDA" w:rsidP="00825A78">
            <w:pPr>
              <w:jc w:val="center"/>
              <w:rPr>
                <w:color w:val="000000"/>
                <w:sz w:val="18"/>
                <w:szCs w:val="18"/>
              </w:rPr>
            </w:pPr>
            <w:r w:rsidRPr="007D6B75">
              <w:rPr>
                <w:color w:val="000000"/>
                <w:sz w:val="18"/>
                <w:szCs w:val="18"/>
              </w:rPr>
              <w:t>29,16</w:t>
            </w:r>
          </w:p>
        </w:tc>
        <w:tc>
          <w:tcPr>
            <w:tcW w:w="609" w:type="pct"/>
            <w:tcBorders>
              <w:top w:val="nil"/>
              <w:left w:val="nil"/>
              <w:bottom w:val="single" w:sz="4" w:space="0" w:color="auto"/>
              <w:right w:val="single" w:sz="4" w:space="0" w:color="auto"/>
            </w:tcBorders>
            <w:vAlign w:val="center"/>
          </w:tcPr>
          <w:p w14:paraId="6633B147" w14:textId="77777777" w:rsidR="00E61EDA" w:rsidRPr="007D6B75" w:rsidRDefault="00E61EDA" w:rsidP="00825A78">
            <w:pPr>
              <w:jc w:val="center"/>
              <w:rPr>
                <w:color w:val="000000"/>
                <w:sz w:val="18"/>
                <w:szCs w:val="18"/>
              </w:rPr>
            </w:pPr>
            <w:r w:rsidRPr="009E0E60">
              <w:rPr>
                <w:color w:val="000000"/>
                <w:sz w:val="18"/>
                <w:szCs w:val="18"/>
              </w:rPr>
              <w:t>1</w:t>
            </w:r>
            <w:r>
              <w:rPr>
                <w:color w:val="000000"/>
                <w:sz w:val="18"/>
                <w:szCs w:val="18"/>
              </w:rPr>
              <w:t>350</w:t>
            </w:r>
          </w:p>
        </w:tc>
        <w:tc>
          <w:tcPr>
            <w:tcW w:w="853" w:type="pct"/>
            <w:tcBorders>
              <w:top w:val="nil"/>
              <w:left w:val="nil"/>
              <w:bottom w:val="single" w:sz="4" w:space="0" w:color="auto"/>
              <w:right w:val="single" w:sz="4" w:space="0" w:color="auto"/>
            </w:tcBorders>
            <w:vAlign w:val="center"/>
          </w:tcPr>
          <w:p w14:paraId="6824DCEA" w14:textId="77777777" w:rsidR="00E61EDA" w:rsidRPr="007D6B75" w:rsidRDefault="00E61EDA" w:rsidP="00825A78">
            <w:pPr>
              <w:jc w:val="center"/>
              <w:rPr>
                <w:color w:val="000000"/>
                <w:sz w:val="18"/>
                <w:szCs w:val="18"/>
              </w:rPr>
            </w:pPr>
            <w:r>
              <w:rPr>
                <w:color w:val="000000"/>
                <w:sz w:val="18"/>
                <w:szCs w:val="18"/>
              </w:rPr>
              <w:t>39.366,00</w:t>
            </w:r>
          </w:p>
        </w:tc>
        <w:tc>
          <w:tcPr>
            <w:tcW w:w="800" w:type="pct"/>
            <w:tcBorders>
              <w:top w:val="nil"/>
              <w:left w:val="nil"/>
              <w:bottom w:val="single" w:sz="4" w:space="0" w:color="auto"/>
              <w:right w:val="single" w:sz="4" w:space="0" w:color="auto"/>
            </w:tcBorders>
            <w:vAlign w:val="center"/>
          </w:tcPr>
          <w:p w14:paraId="693BDAF7" w14:textId="77777777" w:rsidR="00E61EDA" w:rsidRPr="007D6B75" w:rsidRDefault="00E61EDA" w:rsidP="00825A78">
            <w:pPr>
              <w:jc w:val="center"/>
              <w:rPr>
                <w:color w:val="000000"/>
                <w:sz w:val="18"/>
                <w:szCs w:val="18"/>
              </w:rPr>
            </w:pPr>
            <w:r>
              <w:rPr>
                <w:color w:val="000000"/>
                <w:sz w:val="18"/>
                <w:szCs w:val="18"/>
              </w:rPr>
              <w:t>48.026,52</w:t>
            </w:r>
          </w:p>
        </w:tc>
      </w:tr>
      <w:tr w:rsidR="00E61EDA" w:rsidRPr="007D6B75" w14:paraId="6EFE842D" w14:textId="77777777" w:rsidTr="00825A78">
        <w:trPr>
          <w:trHeight w:val="228"/>
        </w:trPr>
        <w:tc>
          <w:tcPr>
            <w:tcW w:w="328" w:type="pct"/>
            <w:tcBorders>
              <w:top w:val="nil"/>
              <w:left w:val="single" w:sz="4" w:space="0" w:color="auto"/>
              <w:bottom w:val="single" w:sz="4" w:space="0" w:color="auto"/>
              <w:right w:val="single" w:sz="4" w:space="0" w:color="auto"/>
            </w:tcBorders>
            <w:vAlign w:val="center"/>
            <w:hideMark/>
          </w:tcPr>
          <w:p w14:paraId="5D76323D" w14:textId="77777777" w:rsidR="00E61EDA" w:rsidRPr="007D6B75" w:rsidRDefault="00E61EDA" w:rsidP="00825A78">
            <w:pPr>
              <w:jc w:val="center"/>
              <w:rPr>
                <w:color w:val="000000"/>
                <w:sz w:val="18"/>
                <w:szCs w:val="18"/>
              </w:rPr>
            </w:pPr>
            <w:r w:rsidRPr="007D6B75">
              <w:rPr>
                <w:color w:val="000000"/>
                <w:sz w:val="18"/>
                <w:szCs w:val="18"/>
              </w:rPr>
              <w:t>8</w:t>
            </w:r>
          </w:p>
        </w:tc>
        <w:tc>
          <w:tcPr>
            <w:tcW w:w="594" w:type="pct"/>
            <w:tcBorders>
              <w:top w:val="nil"/>
              <w:left w:val="nil"/>
              <w:bottom w:val="single" w:sz="4" w:space="0" w:color="auto"/>
              <w:right w:val="single" w:sz="4" w:space="0" w:color="auto"/>
            </w:tcBorders>
            <w:vAlign w:val="center"/>
            <w:hideMark/>
          </w:tcPr>
          <w:p w14:paraId="1A7230FE" w14:textId="77777777" w:rsidR="00E61EDA" w:rsidRPr="007D6B75" w:rsidRDefault="00E61EDA" w:rsidP="00825A78">
            <w:pPr>
              <w:jc w:val="center"/>
              <w:rPr>
                <w:color w:val="000000"/>
                <w:sz w:val="18"/>
                <w:szCs w:val="18"/>
              </w:rPr>
            </w:pPr>
            <w:r w:rsidRPr="007D6B75">
              <w:rPr>
                <w:color w:val="000000"/>
                <w:sz w:val="18"/>
                <w:szCs w:val="18"/>
              </w:rPr>
              <w:t>1</w:t>
            </w:r>
          </w:p>
        </w:tc>
        <w:tc>
          <w:tcPr>
            <w:tcW w:w="648" w:type="pct"/>
            <w:tcBorders>
              <w:top w:val="nil"/>
              <w:left w:val="nil"/>
              <w:bottom w:val="single" w:sz="4" w:space="0" w:color="auto"/>
              <w:right w:val="single" w:sz="4" w:space="0" w:color="auto"/>
            </w:tcBorders>
            <w:vAlign w:val="center"/>
            <w:hideMark/>
          </w:tcPr>
          <w:p w14:paraId="29CE4A28" w14:textId="77777777" w:rsidR="00E61EDA" w:rsidRPr="007D6B75" w:rsidRDefault="00E61EDA" w:rsidP="00825A78">
            <w:pPr>
              <w:jc w:val="center"/>
              <w:rPr>
                <w:color w:val="000000"/>
                <w:sz w:val="18"/>
                <w:szCs w:val="18"/>
              </w:rPr>
            </w:pPr>
            <w:r w:rsidRPr="007D6B75">
              <w:rPr>
                <w:color w:val="000000"/>
                <w:sz w:val="18"/>
                <w:szCs w:val="18"/>
              </w:rPr>
              <w:t>VI</w:t>
            </w:r>
          </w:p>
        </w:tc>
        <w:tc>
          <w:tcPr>
            <w:tcW w:w="759" w:type="pct"/>
            <w:tcBorders>
              <w:top w:val="nil"/>
              <w:left w:val="nil"/>
              <w:bottom w:val="single" w:sz="4" w:space="0" w:color="auto"/>
              <w:right w:val="single" w:sz="4" w:space="0" w:color="auto"/>
            </w:tcBorders>
            <w:vAlign w:val="center"/>
            <w:hideMark/>
          </w:tcPr>
          <w:p w14:paraId="69FF97C0" w14:textId="77777777" w:rsidR="00E61EDA" w:rsidRPr="007D6B75" w:rsidRDefault="00E61EDA" w:rsidP="00825A78">
            <w:pPr>
              <w:jc w:val="center"/>
              <w:rPr>
                <w:color w:val="000000"/>
                <w:sz w:val="18"/>
                <w:szCs w:val="18"/>
              </w:rPr>
            </w:pPr>
            <w:r w:rsidRPr="007D6B75">
              <w:rPr>
                <w:color w:val="000000"/>
                <w:sz w:val="18"/>
                <w:szCs w:val="18"/>
              </w:rPr>
              <w:t>12 mesecev</w:t>
            </w:r>
          </w:p>
        </w:tc>
        <w:tc>
          <w:tcPr>
            <w:tcW w:w="409" w:type="pct"/>
            <w:tcBorders>
              <w:top w:val="nil"/>
              <w:left w:val="nil"/>
              <w:bottom w:val="single" w:sz="4" w:space="0" w:color="auto"/>
              <w:right w:val="single" w:sz="4" w:space="0" w:color="auto"/>
            </w:tcBorders>
            <w:vAlign w:val="center"/>
            <w:hideMark/>
          </w:tcPr>
          <w:p w14:paraId="0D6D9BEF" w14:textId="77777777" w:rsidR="00E61EDA" w:rsidRPr="007D6B75" w:rsidRDefault="00E61EDA" w:rsidP="00825A78">
            <w:pPr>
              <w:jc w:val="center"/>
              <w:rPr>
                <w:color w:val="000000"/>
                <w:sz w:val="18"/>
                <w:szCs w:val="18"/>
              </w:rPr>
            </w:pPr>
            <w:r w:rsidRPr="007D6B75">
              <w:rPr>
                <w:color w:val="000000"/>
                <w:sz w:val="18"/>
                <w:szCs w:val="18"/>
              </w:rPr>
              <w:t>29,16</w:t>
            </w:r>
          </w:p>
        </w:tc>
        <w:tc>
          <w:tcPr>
            <w:tcW w:w="609" w:type="pct"/>
            <w:tcBorders>
              <w:top w:val="nil"/>
              <w:left w:val="nil"/>
              <w:bottom w:val="single" w:sz="4" w:space="0" w:color="auto"/>
              <w:right w:val="single" w:sz="4" w:space="0" w:color="auto"/>
            </w:tcBorders>
            <w:vAlign w:val="center"/>
          </w:tcPr>
          <w:p w14:paraId="4103EAFA" w14:textId="77777777" w:rsidR="00E61EDA" w:rsidRPr="007D6B75" w:rsidRDefault="00E61EDA" w:rsidP="00825A78">
            <w:pPr>
              <w:jc w:val="center"/>
              <w:rPr>
                <w:color w:val="000000"/>
                <w:sz w:val="18"/>
                <w:szCs w:val="18"/>
              </w:rPr>
            </w:pPr>
            <w:r>
              <w:rPr>
                <w:color w:val="000000"/>
                <w:sz w:val="18"/>
                <w:szCs w:val="18"/>
              </w:rPr>
              <w:t>320</w:t>
            </w:r>
          </w:p>
        </w:tc>
        <w:tc>
          <w:tcPr>
            <w:tcW w:w="853" w:type="pct"/>
            <w:tcBorders>
              <w:top w:val="nil"/>
              <w:left w:val="nil"/>
              <w:bottom w:val="single" w:sz="4" w:space="0" w:color="auto"/>
              <w:right w:val="single" w:sz="4" w:space="0" w:color="auto"/>
            </w:tcBorders>
            <w:vAlign w:val="center"/>
          </w:tcPr>
          <w:p w14:paraId="4E5A59C7" w14:textId="77777777" w:rsidR="00E61EDA" w:rsidRPr="007D6B75" w:rsidRDefault="00E61EDA" w:rsidP="00825A78">
            <w:pPr>
              <w:jc w:val="center"/>
              <w:rPr>
                <w:color w:val="000000"/>
                <w:sz w:val="18"/>
                <w:szCs w:val="18"/>
              </w:rPr>
            </w:pPr>
            <w:r>
              <w:rPr>
                <w:color w:val="000000"/>
                <w:sz w:val="18"/>
                <w:szCs w:val="18"/>
              </w:rPr>
              <w:t>9.331,20</w:t>
            </w:r>
          </w:p>
        </w:tc>
        <w:tc>
          <w:tcPr>
            <w:tcW w:w="800" w:type="pct"/>
            <w:tcBorders>
              <w:top w:val="nil"/>
              <w:left w:val="nil"/>
              <w:bottom w:val="single" w:sz="4" w:space="0" w:color="auto"/>
              <w:right w:val="single" w:sz="4" w:space="0" w:color="auto"/>
            </w:tcBorders>
            <w:vAlign w:val="center"/>
          </w:tcPr>
          <w:p w14:paraId="7B3302C7" w14:textId="77777777" w:rsidR="00E61EDA" w:rsidRPr="007D6B75" w:rsidRDefault="00E61EDA" w:rsidP="00825A78">
            <w:pPr>
              <w:jc w:val="center"/>
              <w:rPr>
                <w:color w:val="000000"/>
                <w:sz w:val="18"/>
                <w:szCs w:val="18"/>
              </w:rPr>
            </w:pPr>
            <w:r>
              <w:rPr>
                <w:color w:val="000000"/>
                <w:sz w:val="18"/>
                <w:szCs w:val="18"/>
              </w:rPr>
              <w:t>11.384,06</w:t>
            </w:r>
          </w:p>
        </w:tc>
      </w:tr>
    </w:tbl>
    <w:p w14:paraId="0B4D135E" w14:textId="77777777" w:rsidR="004F667A" w:rsidRPr="004F667A" w:rsidRDefault="004F667A" w:rsidP="00E63E5F"/>
    <w:p w14:paraId="26ECAC21" w14:textId="77777777" w:rsidR="004F667A" w:rsidRPr="004F667A" w:rsidRDefault="004F667A" w:rsidP="00FE5F29">
      <w:pPr>
        <w:pStyle w:val="Naslov4"/>
      </w:pPr>
      <w:r w:rsidRPr="004F667A">
        <w:t>Prijave inšpekcijskim službam</w:t>
      </w:r>
    </w:p>
    <w:p w14:paraId="6094438E" w14:textId="77777777" w:rsidR="004F667A" w:rsidRPr="004F667A" w:rsidRDefault="004F667A" w:rsidP="00E63E5F"/>
    <w:p w14:paraId="23277296" w14:textId="77777777" w:rsidR="00E61EDA" w:rsidRPr="007D6B75" w:rsidRDefault="00E61EDA" w:rsidP="00E61EDA">
      <w:r w:rsidRPr="007D6B75">
        <w:t>V obdobju januar - december 2025 smo beležili 2</w:t>
      </w:r>
      <w:r>
        <w:t>1</w:t>
      </w:r>
      <w:r w:rsidRPr="007D6B75">
        <w:t xml:space="preserve"> kršitev zakonodaje na vodnih in priobalnih zemljiščih ter objektih vodne infrastrukture. Ostale evidentirane kršitve so bile, na podlagi opozorila rečno nadzorne službe, s strani znanih povzročiteljev odpravljene oz. so bili nedovoljeni posegi vzpostavljeni v prvotno stanje.</w:t>
      </w:r>
    </w:p>
    <w:p w14:paraId="50C6E28F" w14:textId="77777777" w:rsidR="004F667A" w:rsidRPr="004F667A" w:rsidRDefault="004F667A" w:rsidP="00E63E5F"/>
    <w:p w14:paraId="78EE672E" w14:textId="77777777" w:rsidR="004F667A" w:rsidRPr="004F667A" w:rsidRDefault="004F667A" w:rsidP="00FE5F29">
      <w:pPr>
        <w:pStyle w:val="Naslov1"/>
      </w:pPr>
      <w:r w:rsidRPr="004F667A">
        <w:t>Poročilo o izvedenih vzdrževalnih delih po letnem programu del</w:t>
      </w:r>
    </w:p>
    <w:p w14:paraId="6CF94ABE" w14:textId="77777777" w:rsidR="004F667A" w:rsidRPr="004F667A" w:rsidRDefault="004F667A" w:rsidP="00E63E5F"/>
    <w:p w14:paraId="32B53EC1" w14:textId="77777777" w:rsidR="004F667A" w:rsidRPr="004F667A" w:rsidRDefault="004F667A" w:rsidP="00FE5F29">
      <w:pPr>
        <w:pStyle w:val="Naslov2"/>
      </w:pPr>
      <w:r w:rsidRPr="004F667A">
        <w:t>Obratovanje vodne infrastrukture</w:t>
      </w:r>
    </w:p>
    <w:p w14:paraId="6E3542F5" w14:textId="77777777" w:rsidR="004F667A" w:rsidRPr="004F667A" w:rsidRDefault="004F667A" w:rsidP="00E63E5F"/>
    <w:p w14:paraId="65DAFE69" w14:textId="77777777" w:rsidR="00E61EDA" w:rsidRPr="007D6B75" w:rsidRDefault="00E61EDA" w:rsidP="00E61EDA">
      <w:r w:rsidRPr="007D6B75">
        <w:t>Na vodnem območju Savinje se izvaja obratovanje naslednje vodne infrastrukture:</w:t>
      </w:r>
    </w:p>
    <w:p w14:paraId="1D5EF191" w14:textId="77777777" w:rsidR="00E61EDA" w:rsidRPr="007D6B75" w:rsidRDefault="00E61EDA" w:rsidP="00E61EDA"/>
    <w:p w14:paraId="5E65FEF9" w14:textId="77777777" w:rsidR="00E61EDA" w:rsidRPr="007D6B75" w:rsidRDefault="00E61EDA" w:rsidP="00E61EDA">
      <w:pPr>
        <w:numPr>
          <w:ilvl w:val="0"/>
          <w:numId w:val="18"/>
        </w:numPr>
        <w:spacing w:line="240" w:lineRule="auto"/>
      </w:pPr>
      <w:r w:rsidRPr="007D6B75">
        <w:t>Šmartinsko jezero – pregrada Loče</w:t>
      </w:r>
    </w:p>
    <w:p w14:paraId="09F3723F" w14:textId="77777777" w:rsidR="00E61EDA" w:rsidRPr="007D6B75" w:rsidRDefault="00E61EDA" w:rsidP="00E61EDA">
      <w:pPr>
        <w:numPr>
          <w:ilvl w:val="0"/>
          <w:numId w:val="18"/>
        </w:numPr>
        <w:spacing w:line="240" w:lineRule="auto"/>
      </w:pPr>
      <w:r w:rsidRPr="007D6B75">
        <w:t>Slivniško jezero – pregrada Tratna</w:t>
      </w:r>
    </w:p>
    <w:p w14:paraId="5B72A1EB" w14:textId="77777777" w:rsidR="00E61EDA" w:rsidRPr="007D6B75" w:rsidRDefault="00E61EDA" w:rsidP="00E61EDA">
      <w:pPr>
        <w:numPr>
          <w:ilvl w:val="0"/>
          <w:numId w:val="18"/>
        </w:numPr>
        <w:spacing w:line="240" w:lineRule="auto"/>
      </w:pPr>
      <w:r w:rsidRPr="007D6B75">
        <w:t>Vonarsko jezero – pregrada Vonarje</w:t>
      </w:r>
    </w:p>
    <w:p w14:paraId="57BA95B4" w14:textId="77777777" w:rsidR="00E61EDA" w:rsidRPr="007D6B75" w:rsidRDefault="00E61EDA" w:rsidP="00E61EDA">
      <w:pPr>
        <w:numPr>
          <w:ilvl w:val="0"/>
          <w:numId w:val="18"/>
        </w:numPr>
        <w:spacing w:line="240" w:lineRule="auto"/>
      </w:pPr>
      <w:r w:rsidRPr="007D6B75">
        <w:t xml:space="preserve">Vonarsko jezero – pregrada </w:t>
      </w:r>
      <w:proofErr w:type="spellStart"/>
      <w:r w:rsidRPr="007D6B75">
        <w:t>Prišlin</w:t>
      </w:r>
      <w:proofErr w:type="spellEnd"/>
    </w:p>
    <w:p w14:paraId="2C0DF25C" w14:textId="77777777" w:rsidR="00E61EDA" w:rsidRPr="007D6B75" w:rsidRDefault="00E61EDA" w:rsidP="00E61EDA">
      <w:pPr>
        <w:numPr>
          <w:ilvl w:val="0"/>
          <w:numId w:val="18"/>
        </w:numPr>
        <w:spacing w:line="240" w:lineRule="auto"/>
      </w:pPr>
      <w:proofErr w:type="spellStart"/>
      <w:r w:rsidRPr="007D6B75">
        <w:t>Žovneško</w:t>
      </w:r>
      <w:proofErr w:type="spellEnd"/>
      <w:r w:rsidRPr="007D6B75">
        <w:t xml:space="preserve"> jezero – pregrada </w:t>
      </w:r>
      <w:proofErr w:type="spellStart"/>
      <w:r w:rsidRPr="007D6B75">
        <w:t>Trnavca</w:t>
      </w:r>
      <w:proofErr w:type="spellEnd"/>
    </w:p>
    <w:p w14:paraId="2E177057" w14:textId="77777777" w:rsidR="00E61EDA" w:rsidRPr="007D6B75" w:rsidRDefault="00E61EDA" w:rsidP="00E61EDA">
      <w:pPr>
        <w:numPr>
          <w:ilvl w:val="0"/>
          <w:numId w:val="18"/>
        </w:numPr>
        <w:spacing w:line="240" w:lineRule="auto"/>
      </w:pPr>
      <w:proofErr w:type="spellStart"/>
      <w:r w:rsidRPr="007D6B75">
        <w:t>Lahovniški</w:t>
      </w:r>
      <w:proofErr w:type="spellEnd"/>
      <w:r w:rsidRPr="007D6B75">
        <w:t xml:space="preserve"> graben – pregrada Lahovna</w:t>
      </w:r>
    </w:p>
    <w:p w14:paraId="543D86EE" w14:textId="77777777" w:rsidR="00E61EDA" w:rsidRPr="007D6B75" w:rsidRDefault="00E61EDA" w:rsidP="00E61EDA">
      <w:pPr>
        <w:numPr>
          <w:ilvl w:val="0"/>
          <w:numId w:val="18"/>
        </w:numPr>
        <w:spacing w:line="240" w:lineRule="auto"/>
      </w:pPr>
      <w:r w:rsidRPr="007D6B75">
        <w:t>Ložnica - SZ Ljubečna</w:t>
      </w:r>
    </w:p>
    <w:p w14:paraId="576E43AF" w14:textId="77777777" w:rsidR="00E61EDA" w:rsidRPr="007D6B75" w:rsidRDefault="00E61EDA" w:rsidP="00E61EDA">
      <w:pPr>
        <w:numPr>
          <w:ilvl w:val="0"/>
          <w:numId w:val="18"/>
        </w:numPr>
        <w:spacing w:line="240" w:lineRule="auto"/>
      </w:pPr>
      <w:proofErr w:type="spellStart"/>
      <w:r w:rsidRPr="007D6B75">
        <w:t>Podsevčnica</w:t>
      </w:r>
      <w:proofErr w:type="spellEnd"/>
      <w:r w:rsidRPr="007D6B75">
        <w:t xml:space="preserve"> – SZ </w:t>
      </w:r>
      <w:proofErr w:type="spellStart"/>
      <w:r w:rsidRPr="007D6B75">
        <w:t>Podsevčnica</w:t>
      </w:r>
      <w:proofErr w:type="spellEnd"/>
    </w:p>
    <w:p w14:paraId="3C2767A4" w14:textId="77777777" w:rsidR="00E61EDA" w:rsidRPr="007D6B75" w:rsidRDefault="00E61EDA" w:rsidP="00E61EDA">
      <w:pPr>
        <w:numPr>
          <w:ilvl w:val="0"/>
          <w:numId w:val="18"/>
        </w:numPr>
        <w:spacing w:line="240" w:lineRule="auto"/>
      </w:pPr>
      <w:proofErr w:type="spellStart"/>
      <w:r w:rsidRPr="007D6B75">
        <w:t>Sušnica</w:t>
      </w:r>
      <w:proofErr w:type="spellEnd"/>
      <w:r w:rsidRPr="007D6B75">
        <w:t xml:space="preserve"> – SZ </w:t>
      </w:r>
      <w:proofErr w:type="spellStart"/>
      <w:r w:rsidRPr="007D6B75">
        <w:t>Sušnica</w:t>
      </w:r>
      <w:proofErr w:type="spellEnd"/>
    </w:p>
    <w:p w14:paraId="4EBFDAF7" w14:textId="77777777" w:rsidR="00E61EDA" w:rsidRPr="007D6B75" w:rsidRDefault="00E61EDA" w:rsidP="00E61EDA">
      <w:pPr>
        <w:numPr>
          <w:ilvl w:val="0"/>
          <w:numId w:val="18"/>
        </w:numPr>
        <w:spacing w:line="240" w:lineRule="auto"/>
      </w:pPr>
      <w:r w:rsidRPr="007D6B75">
        <w:t>Pritok Hudinje v Vojniku – SZ Tomaž I</w:t>
      </w:r>
    </w:p>
    <w:p w14:paraId="31400E26" w14:textId="77777777" w:rsidR="00E61EDA" w:rsidRPr="007D6B75" w:rsidRDefault="00E61EDA" w:rsidP="00E61EDA">
      <w:pPr>
        <w:numPr>
          <w:ilvl w:val="0"/>
          <w:numId w:val="18"/>
        </w:numPr>
        <w:spacing w:line="240" w:lineRule="auto"/>
      </w:pPr>
      <w:r w:rsidRPr="007D6B75">
        <w:t>Pritok Hudinje v Vojniku – SZ Tomaž II</w:t>
      </w:r>
    </w:p>
    <w:p w14:paraId="016B882C" w14:textId="77777777" w:rsidR="00E61EDA" w:rsidRPr="007D6B75" w:rsidRDefault="00E61EDA" w:rsidP="00E61EDA"/>
    <w:p w14:paraId="1553B496" w14:textId="77777777" w:rsidR="00E61EDA" w:rsidRPr="007D6B75" w:rsidRDefault="00E61EDA" w:rsidP="00E61EDA">
      <w:r w:rsidRPr="007D6B75">
        <w:t>V nadaljevanju podajamo podrobnejši opis vodne infrastrukture:</w:t>
      </w:r>
    </w:p>
    <w:p w14:paraId="4743A59A" w14:textId="77777777" w:rsidR="00E61EDA" w:rsidRPr="007D6B75" w:rsidRDefault="00E61EDA" w:rsidP="00E61EDA"/>
    <w:p w14:paraId="0934D263" w14:textId="77777777" w:rsidR="00E61EDA" w:rsidRPr="007D6B75" w:rsidRDefault="00E61EDA" w:rsidP="00E61EDA">
      <w:pPr>
        <w:rPr>
          <w:b/>
          <w:bCs/>
        </w:rPr>
      </w:pPr>
      <w:r w:rsidRPr="007D6B75">
        <w:rPr>
          <w:b/>
          <w:bCs/>
        </w:rPr>
        <w:t>Šmartinsko jezero – pregrada Loče:</w:t>
      </w:r>
    </w:p>
    <w:p w14:paraId="4A77DC0F" w14:textId="77777777" w:rsidR="00E61EDA" w:rsidRPr="007D6B75" w:rsidRDefault="00E61EDA" w:rsidP="00E61EDA">
      <w:pPr>
        <w:rPr>
          <w:b/>
          <w:bCs/>
        </w:rPr>
      </w:pPr>
    </w:p>
    <w:p w14:paraId="7341F8D9" w14:textId="77777777" w:rsidR="00E61EDA" w:rsidRPr="007D6B75" w:rsidRDefault="00E61EDA" w:rsidP="00E61EDA">
      <w:r w:rsidRPr="007D6B75">
        <w:t xml:space="preserve">Koprivnica se v km 6+016 zameji z akumulacijo Loče, ki je bila zgrajena 1970. Namembnost akumulacije je reduciranje poplavnega vala Koprivnice s severne strani mesta Celja. Sekundarna </w:t>
      </w:r>
      <w:proofErr w:type="spellStart"/>
      <w:r w:rsidRPr="007D6B75">
        <w:t>namebnost</w:t>
      </w:r>
      <w:proofErr w:type="spellEnd"/>
      <w:r w:rsidRPr="007D6B75">
        <w:t xml:space="preserve"> je bila zagotovitev sušnega pretoka Koprivnice, tehnološke vode za industrijo, ribiško dejavnost in turizem… </w:t>
      </w:r>
    </w:p>
    <w:p w14:paraId="44F48F06" w14:textId="77777777" w:rsidR="00E61EDA" w:rsidRPr="007D6B75" w:rsidRDefault="00E61EDA" w:rsidP="00E61EDA">
      <w:r w:rsidRPr="007D6B75">
        <w:lastRenderedPageBreak/>
        <w:t>Vodno gladino se uravnava na dva načina in sicer s pomočjo talnega izpusta na pregradi, s katerim se vzdržuje konstantna gladina jezera oz. s pomočjo zapornic na prelivnem objektu, ki se po nastopu visokih vodostajev uporabljajo za uravnavanje maksimalne gladine vode. Podslapje talnega izpusta je opremljeno z razbijači energije vodnega toka. Za odvajanje visoke vode je na desni brežini akumulacije zgrajen bočni objekt sestavljen iz prelivnega roba, zbiralnega žleba, zgornjega odvodnega kanala, drče, podslapja in spodnjega odvodnega kanala.</w:t>
      </w:r>
    </w:p>
    <w:p w14:paraId="751FAC1F" w14:textId="77777777" w:rsidR="00E61EDA" w:rsidRPr="007D6B75" w:rsidRDefault="00E61EDA" w:rsidP="00E61EDA">
      <w:r w:rsidRPr="007D6B75">
        <w:t>Zajemni prostor je pri površini 102,40 ha koristnega volumna 5,25 MIO m3. Za potrebe visokovodnih razmer se kompenzira volumen ranga 1,7 MIO m3.</w:t>
      </w:r>
    </w:p>
    <w:p w14:paraId="5B1B2463" w14:textId="77777777" w:rsidR="00E61EDA" w:rsidRPr="007D6B75" w:rsidRDefault="00E61EDA" w:rsidP="00E61EDA">
      <w:r w:rsidRPr="007D6B75">
        <w:t>V obsegu sanacijskih del I. in II. faze v letu 2016 je bila izvedena sanacija betonov prelivnega roba, zaporničnega objekta, leve stene preliva, dna prelivnega kanala, talnega izpusta, odvzemnega objekta in mostne konstrukcije. Zamenjana in posodobljena je bila hidromehanska, električna in merilna oprema. Na koritu odvodnega kanala je bila izvedena vodomerna postaja.</w:t>
      </w:r>
    </w:p>
    <w:p w14:paraId="3B4FBF02" w14:textId="77777777" w:rsidR="00E61EDA" w:rsidRPr="007D6B75" w:rsidRDefault="00E61EDA" w:rsidP="00E61EDA">
      <w:r w:rsidRPr="007D6B75">
        <w:t>Med letoma 2022 in 2024 je bila izvedena modernizacija opazovalne mreže telesa pregrade. (</w:t>
      </w:r>
      <w:proofErr w:type="spellStart"/>
      <w:r w:rsidRPr="007D6B75">
        <w:t>piezometri</w:t>
      </w:r>
      <w:proofErr w:type="spellEnd"/>
      <w:r w:rsidRPr="007D6B75">
        <w:t xml:space="preserve">, </w:t>
      </w:r>
      <w:proofErr w:type="spellStart"/>
      <w:r w:rsidRPr="007D6B75">
        <w:t>inklinometri</w:t>
      </w:r>
      <w:proofErr w:type="spellEnd"/>
      <w:r w:rsidRPr="007D6B75">
        <w:t>).</w:t>
      </w:r>
    </w:p>
    <w:p w14:paraId="7D5F8FC8" w14:textId="77777777" w:rsidR="00E61EDA" w:rsidRPr="007D6B75" w:rsidRDefault="00E61EDA" w:rsidP="00E61EDA">
      <w:pPr>
        <w:rPr>
          <w:b/>
          <w:bCs/>
        </w:rPr>
      </w:pPr>
    </w:p>
    <w:p w14:paraId="561BE69D" w14:textId="77777777" w:rsidR="00E61EDA" w:rsidRPr="007D6B75" w:rsidRDefault="00E61EDA" w:rsidP="00E61EDA">
      <w:r w:rsidRPr="007D6B75">
        <w:t>Na objektu akumulacije LOČE so se v letu 2025 izvajale naslednje aktivnosti:</w:t>
      </w:r>
    </w:p>
    <w:p w14:paraId="076AF1BA" w14:textId="77777777" w:rsidR="00E61EDA" w:rsidRPr="007D6B75" w:rsidRDefault="00E61EDA" w:rsidP="00E61EDA">
      <w:r w:rsidRPr="007D6B75">
        <w:t>•</w:t>
      </w:r>
      <w:r w:rsidRPr="007D6B75">
        <w:tab/>
        <w:t>dnevno spremljanje stanja pregradnih objektov in infrastrukture;</w:t>
      </w:r>
    </w:p>
    <w:p w14:paraId="2CC81422" w14:textId="77777777" w:rsidR="00E61EDA" w:rsidRPr="007D6B75" w:rsidRDefault="00E61EDA" w:rsidP="00E61EDA">
      <w:r w:rsidRPr="007D6B75">
        <w:t>•</w:t>
      </w:r>
      <w:r w:rsidRPr="007D6B75">
        <w:tab/>
        <w:t>dnevni nadzor in manipulacija s hidromehansko ter elektro opremo;</w:t>
      </w:r>
    </w:p>
    <w:p w14:paraId="12B93299" w14:textId="77777777" w:rsidR="00E61EDA" w:rsidRPr="007D6B75" w:rsidRDefault="00E61EDA" w:rsidP="00E61EDA">
      <w:r w:rsidRPr="007D6B75">
        <w:t>•</w:t>
      </w:r>
      <w:r w:rsidRPr="007D6B75">
        <w:tab/>
        <w:t>tekoče vzdrževanje hidromehanske in elektro opreme;</w:t>
      </w:r>
    </w:p>
    <w:p w14:paraId="65D6CDAE" w14:textId="77777777" w:rsidR="00E61EDA" w:rsidRPr="007D6B75" w:rsidRDefault="00E61EDA" w:rsidP="00E61EDA">
      <w:r w:rsidRPr="007D6B75">
        <w:t>•</w:t>
      </w:r>
      <w:r w:rsidRPr="007D6B75">
        <w:tab/>
        <w:t>mesečni nadzor akumulacijskega prostora z vodnimi viri;</w:t>
      </w:r>
    </w:p>
    <w:p w14:paraId="7C9D6B97" w14:textId="77777777" w:rsidR="00E61EDA" w:rsidRPr="007D6B75" w:rsidRDefault="00E61EDA" w:rsidP="00E61EDA">
      <w:r w:rsidRPr="007D6B75">
        <w:t>•</w:t>
      </w:r>
      <w:r w:rsidRPr="007D6B75">
        <w:tab/>
        <w:t>čiščenje in odstranjevanje manjše količine plavja z lovilnih mrež,</w:t>
      </w:r>
    </w:p>
    <w:p w14:paraId="3E3588D3" w14:textId="77777777" w:rsidR="00E61EDA" w:rsidRPr="007D6B75" w:rsidRDefault="00E61EDA" w:rsidP="00E61EDA">
      <w:r w:rsidRPr="007D6B75">
        <w:t>•</w:t>
      </w:r>
      <w:r w:rsidRPr="007D6B75">
        <w:tab/>
        <w:t>odstranjevanje vegetacije s tlakov pregradnih objektov;</w:t>
      </w:r>
    </w:p>
    <w:p w14:paraId="26CEE1FE" w14:textId="77777777" w:rsidR="00E61EDA" w:rsidRPr="007D6B75" w:rsidRDefault="00E61EDA" w:rsidP="00E61EDA">
      <w:r w:rsidRPr="007D6B75">
        <w:t>•</w:t>
      </w:r>
      <w:r w:rsidRPr="007D6B75">
        <w:tab/>
        <w:t>košnja zatravljenih površin pregradnega objekta in pripadajočih površin,</w:t>
      </w:r>
    </w:p>
    <w:p w14:paraId="69C090DB" w14:textId="77777777" w:rsidR="00E61EDA" w:rsidRPr="007D6B75" w:rsidRDefault="00E61EDA" w:rsidP="00E61EDA">
      <w:r w:rsidRPr="007D6B75">
        <w:t>•</w:t>
      </w:r>
      <w:r w:rsidRPr="007D6B75">
        <w:tab/>
        <w:t>pobiranje in odlaganje komunalnih odpadkov na območju pregrade v namenske zabojnike</w:t>
      </w:r>
    </w:p>
    <w:p w14:paraId="1B821B9F" w14:textId="77777777" w:rsidR="00E61EDA" w:rsidRPr="007D6B75" w:rsidRDefault="00E61EDA" w:rsidP="00E61EDA">
      <w:r w:rsidRPr="007D6B75">
        <w:t>•</w:t>
      </w:r>
      <w:r w:rsidRPr="007D6B75">
        <w:tab/>
        <w:t>enostavna popravila, čiščenje manipulacijskih prostorov</w:t>
      </w:r>
    </w:p>
    <w:p w14:paraId="696A521D" w14:textId="77777777" w:rsidR="00E61EDA" w:rsidRPr="007D6B75" w:rsidRDefault="00E61EDA" w:rsidP="00E61EDA"/>
    <w:p w14:paraId="2EDD1AF2" w14:textId="77777777" w:rsidR="00E61EDA" w:rsidRPr="007D6B75" w:rsidRDefault="00E61EDA" w:rsidP="00E61EDA">
      <w:pPr>
        <w:rPr>
          <w:b/>
          <w:bCs/>
        </w:rPr>
      </w:pPr>
      <w:r w:rsidRPr="007D6B75">
        <w:rPr>
          <w:b/>
          <w:bCs/>
        </w:rPr>
        <w:t>Slivniško jezero – pregrada Tratna:</w:t>
      </w:r>
    </w:p>
    <w:p w14:paraId="735F8BC7" w14:textId="77777777" w:rsidR="00E61EDA" w:rsidRPr="007D6B75" w:rsidRDefault="00E61EDA" w:rsidP="00E61EDA">
      <w:pPr>
        <w:rPr>
          <w:b/>
          <w:bCs/>
        </w:rPr>
      </w:pPr>
    </w:p>
    <w:p w14:paraId="338257A4" w14:textId="77777777" w:rsidR="00E61EDA" w:rsidRPr="007D6B75" w:rsidRDefault="00E61EDA" w:rsidP="00E61EDA">
      <w:r w:rsidRPr="007D6B75">
        <w:t>Zemeljska pregrada Tratna je nahaja na jugozahodnem delu Celjske kotline, od naselja Šentjur je oddaljena približno 5km. Akumulacija je del potoka Voglajna na km 24+808. V zadrževalnik se iztekata dva glavna pritoka Voglajna in Drobinski potok.</w:t>
      </w:r>
    </w:p>
    <w:p w14:paraId="2A68FC48" w14:textId="77777777" w:rsidR="00E61EDA" w:rsidRPr="007D6B75" w:rsidRDefault="00E61EDA" w:rsidP="00E61EDA">
      <w:r w:rsidRPr="007D6B75">
        <w:t>Umetna akumulacija Tratna je bila zgrajena kot zadrževalnik visokovodnih valov reke Voglajne ter potokov Ločnice in Črete z vsemi manjšimi pritoki. Kontroliran odtok iz zadrževalnika služi za bogatenje sušnih pretokov in koriščenju tehnološke vode za potrebe Železarske industrije v Štorah.</w:t>
      </w:r>
    </w:p>
    <w:p w14:paraId="18A3177F" w14:textId="77777777" w:rsidR="00E61EDA" w:rsidRPr="007D6B75" w:rsidRDefault="00E61EDA" w:rsidP="00E61EDA">
      <w:r w:rsidRPr="007D6B75">
        <w:t xml:space="preserve">Primarna namembnost pregrade je zadrževanje visokih vod povodja ter zmanjševanje pogostosti poplavnih dogodkov </w:t>
      </w:r>
      <w:proofErr w:type="spellStart"/>
      <w:r w:rsidRPr="007D6B75">
        <w:t>dolvodno</w:t>
      </w:r>
      <w:proofErr w:type="spellEnd"/>
      <w:r w:rsidRPr="007D6B75">
        <w:t xml:space="preserve"> od pregrade. Poleg tega služi vodna akumulacija za vzgojo prostoživečih rib, prav tako pa ima vlogo nadomestnega vodnega in močvirskega biotopa ter oskrbuje in povečuje vodnatost Voglajne v sušnih obdobjih. Na obtočni izpustni vod zadrževalnika je aplicirana manjša hidroelektrarna.</w:t>
      </w:r>
    </w:p>
    <w:p w14:paraId="43C92599" w14:textId="77777777" w:rsidR="00E61EDA" w:rsidRPr="007D6B75" w:rsidRDefault="00E61EDA" w:rsidP="00E61EDA">
      <w:r w:rsidRPr="007D6B75">
        <w:t>Pregradni objekt je v naravi zemeljski nasip, v katerega je vgrajena betonska cev kot vzdolžna zgradba s krmilnim zasunom. Prelivni objekt je vertikalna cev z lovilnimi grabljami in talnim izpustom v Voglajno.</w:t>
      </w:r>
    </w:p>
    <w:p w14:paraId="16B43CD8" w14:textId="77777777" w:rsidR="00E61EDA" w:rsidRPr="00E8233F" w:rsidRDefault="00E61EDA" w:rsidP="00E8233F"/>
    <w:p w14:paraId="1B8EF147" w14:textId="77777777" w:rsidR="00E61EDA" w:rsidRPr="007D6B75" w:rsidRDefault="00E61EDA" w:rsidP="00E61EDA">
      <w:r w:rsidRPr="007D6B75">
        <w:t>Na objektu akumulacije TRATNA so se v letu 202</w:t>
      </w:r>
      <w:r>
        <w:t>5</w:t>
      </w:r>
      <w:r w:rsidRPr="007D6B75">
        <w:t xml:space="preserve"> izvajale naslednje aktivnosti:</w:t>
      </w:r>
    </w:p>
    <w:p w14:paraId="55CAFD38" w14:textId="77777777" w:rsidR="00E61EDA" w:rsidRPr="007D6B75" w:rsidRDefault="00E61EDA" w:rsidP="00E61EDA">
      <w:r w:rsidRPr="007D6B75">
        <w:t>•</w:t>
      </w:r>
      <w:r w:rsidRPr="007D6B75">
        <w:tab/>
        <w:t>dnevno spremljanje stanja pregradnih objektov in infrastrukture;</w:t>
      </w:r>
    </w:p>
    <w:p w14:paraId="676131AC" w14:textId="77777777" w:rsidR="00E61EDA" w:rsidRPr="007D6B75" w:rsidRDefault="00E61EDA" w:rsidP="00E61EDA">
      <w:r w:rsidRPr="007D6B75">
        <w:t>•</w:t>
      </w:r>
      <w:r w:rsidRPr="007D6B75">
        <w:tab/>
        <w:t>dnevni nadzor in manipulacija s hidromehansko ter elektro opremo;</w:t>
      </w:r>
    </w:p>
    <w:p w14:paraId="16BB75A5" w14:textId="77777777" w:rsidR="00E61EDA" w:rsidRPr="007D6B75" w:rsidRDefault="00E61EDA" w:rsidP="00E61EDA">
      <w:r w:rsidRPr="007D6B75">
        <w:t>•</w:t>
      </w:r>
      <w:r w:rsidRPr="007D6B75">
        <w:tab/>
        <w:t>tekoče vzdrževanje hidromehanske in elektro opreme;</w:t>
      </w:r>
    </w:p>
    <w:p w14:paraId="309CEC78" w14:textId="77777777" w:rsidR="00E61EDA" w:rsidRPr="007D6B75" w:rsidRDefault="00E61EDA" w:rsidP="00E61EDA">
      <w:r w:rsidRPr="007D6B75">
        <w:t>•</w:t>
      </w:r>
      <w:r w:rsidRPr="007D6B75">
        <w:tab/>
        <w:t>mesečni nadzor akumulacijskega prostora z vodnimi viri;</w:t>
      </w:r>
    </w:p>
    <w:p w14:paraId="0F2893E9" w14:textId="77777777" w:rsidR="00E61EDA" w:rsidRPr="007D6B75" w:rsidRDefault="00E61EDA" w:rsidP="00E61EDA">
      <w:r w:rsidRPr="007D6B75">
        <w:t>•</w:t>
      </w:r>
      <w:r w:rsidRPr="007D6B75">
        <w:tab/>
        <w:t>čiščenje in odstranjevanje manjše količine plavja z območja prelivnega jaška,</w:t>
      </w:r>
    </w:p>
    <w:p w14:paraId="22BEFCBB" w14:textId="77777777" w:rsidR="00E61EDA" w:rsidRPr="007D6B75" w:rsidRDefault="00E61EDA" w:rsidP="00E61EDA">
      <w:r w:rsidRPr="007D6B75">
        <w:t>•</w:t>
      </w:r>
      <w:r w:rsidRPr="007D6B75">
        <w:tab/>
        <w:t>odstranjevanje zarasti s tlakov pregradnih objektov;</w:t>
      </w:r>
    </w:p>
    <w:p w14:paraId="13F2566C" w14:textId="77777777" w:rsidR="00E61EDA" w:rsidRPr="007D6B75" w:rsidRDefault="00E61EDA" w:rsidP="00E61EDA">
      <w:r w:rsidRPr="007D6B75">
        <w:t>•</w:t>
      </w:r>
      <w:r w:rsidRPr="007D6B75">
        <w:tab/>
        <w:t>košnja zatravljenih funkcionalnih površin;</w:t>
      </w:r>
    </w:p>
    <w:p w14:paraId="52EA2175" w14:textId="77777777" w:rsidR="00E61EDA" w:rsidRPr="007D6B75" w:rsidRDefault="00E61EDA" w:rsidP="00E61EDA">
      <w:r w:rsidRPr="007D6B75">
        <w:t>•</w:t>
      </w:r>
      <w:r w:rsidRPr="007D6B75">
        <w:tab/>
        <w:t>pobiranje in odlaganje komunalnih odpadkov na območju pregrade v namenske zabojnike;</w:t>
      </w:r>
    </w:p>
    <w:p w14:paraId="7B12767E" w14:textId="77777777" w:rsidR="00E61EDA" w:rsidRPr="007D6B75" w:rsidRDefault="00E61EDA" w:rsidP="00E61EDA">
      <w:r w:rsidRPr="007D6B75">
        <w:t>•</w:t>
      </w:r>
      <w:r w:rsidRPr="007D6B75">
        <w:tab/>
        <w:t>enostavna popravila.</w:t>
      </w:r>
    </w:p>
    <w:p w14:paraId="4D7FDC33" w14:textId="77777777" w:rsidR="00E8233F" w:rsidRDefault="00E8233F" w:rsidP="00E61EDA">
      <w:pPr>
        <w:rPr>
          <w:b/>
          <w:bCs/>
        </w:rPr>
      </w:pPr>
    </w:p>
    <w:p w14:paraId="57F3AB82" w14:textId="428A44D8" w:rsidR="00E61EDA" w:rsidRPr="007D6B75" w:rsidRDefault="00E61EDA" w:rsidP="00E61EDA">
      <w:pPr>
        <w:rPr>
          <w:b/>
          <w:bCs/>
        </w:rPr>
      </w:pPr>
      <w:r w:rsidRPr="007D6B75">
        <w:rPr>
          <w:b/>
          <w:bCs/>
        </w:rPr>
        <w:lastRenderedPageBreak/>
        <w:t>Vonarsko jezero – pregrada Vonarje:</w:t>
      </w:r>
    </w:p>
    <w:p w14:paraId="3A0772B8" w14:textId="77777777" w:rsidR="00E61EDA" w:rsidRPr="007D6B75" w:rsidRDefault="00E61EDA" w:rsidP="00E61EDA">
      <w:pPr>
        <w:rPr>
          <w:b/>
          <w:bCs/>
        </w:rPr>
      </w:pPr>
    </w:p>
    <w:p w14:paraId="4AC8C42D" w14:textId="77777777" w:rsidR="00E61EDA" w:rsidRPr="007D6B75" w:rsidRDefault="00E61EDA" w:rsidP="00E61EDA">
      <w:r w:rsidRPr="007D6B75">
        <w:t xml:space="preserve">Zemeljska pregrada je bila izvedena leta 1980 kot skupna naložba Republike Slovenije in Republike Hrvaške. Akumulacija Vonarje je locirana na razširitvi doline reke Sotle v km 62+122 od južnega dela Rogaške Slatine do kraja Vonarje. </w:t>
      </w:r>
      <w:proofErr w:type="spellStart"/>
      <w:r w:rsidRPr="007D6B75">
        <w:t>Dolvodno</w:t>
      </w:r>
      <w:proofErr w:type="spellEnd"/>
      <w:r w:rsidRPr="007D6B75">
        <w:t xml:space="preserve"> od akumulacije se v Sotlo izliva vodnato aktivno spremenljiva </w:t>
      </w:r>
      <w:proofErr w:type="spellStart"/>
      <w:r w:rsidRPr="007D6B75">
        <w:t>Mestinjščica</w:t>
      </w:r>
      <w:proofErr w:type="spellEnd"/>
      <w:r w:rsidRPr="007D6B75">
        <w:t xml:space="preserve">. Poleg zadrževanja visokih valov Sotle je bil </w:t>
      </w:r>
      <w:proofErr w:type="spellStart"/>
      <w:r w:rsidRPr="007D6B75">
        <w:t>zaplavni</w:t>
      </w:r>
      <w:proofErr w:type="spellEnd"/>
      <w:r w:rsidRPr="007D6B75">
        <w:t xml:space="preserve"> prostor predviden še za druge namembnosti, ki pa se tekom eksploatacije niso izkazale za smotrne. </w:t>
      </w:r>
      <w:proofErr w:type="spellStart"/>
      <w:r w:rsidRPr="007D6B75">
        <w:t>Zaplavni</w:t>
      </w:r>
      <w:proofErr w:type="spellEnd"/>
      <w:r w:rsidRPr="007D6B75">
        <w:t xml:space="preserve"> prostor je občasno ojezerjen, kar predstavlja svojstven habitatni prostor.</w:t>
      </w:r>
    </w:p>
    <w:p w14:paraId="131AC931" w14:textId="77777777" w:rsidR="00E61EDA" w:rsidRPr="007D6B75" w:rsidRDefault="00E61EDA" w:rsidP="00E61EDA"/>
    <w:p w14:paraId="05A52449" w14:textId="77777777" w:rsidR="00E61EDA" w:rsidRPr="007D6B75" w:rsidRDefault="00E61EDA" w:rsidP="00E61EDA">
      <w:r w:rsidRPr="007D6B75">
        <w:t>V letu 2019 je bila z bilateralnim evropskim projektom FRISCO 2.1 izvedena modernizacija in nadgradnja pregrade Vonarje, sanirane so bile poškodovane betonske površine, zamenjana kovinska ograja na konstrukcijah in povezovalnem mostu, zamenjane so bile izrabljene kovinske zapornice in oprema za upravljanje, zamenjan je bil nadstrešek nad območjem delovanja zapornic, nadgrajena je bila protikorozijska zaščita kovinskih konstrukcij, nameščena je bila oprema za opazovanje pregrade (</w:t>
      </w:r>
      <w:proofErr w:type="spellStart"/>
      <w:r w:rsidRPr="007D6B75">
        <w:t>akcelerografi</w:t>
      </w:r>
      <w:proofErr w:type="spellEnd"/>
      <w:r w:rsidRPr="007D6B75">
        <w:t xml:space="preserve">, </w:t>
      </w:r>
      <w:proofErr w:type="spellStart"/>
      <w:r w:rsidRPr="007D6B75">
        <w:t>piezometri</w:t>
      </w:r>
      <w:proofErr w:type="spellEnd"/>
      <w:r w:rsidRPr="007D6B75">
        <w:t xml:space="preserve">, </w:t>
      </w:r>
      <w:proofErr w:type="spellStart"/>
      <w:r w:rsidRPr="007D6B75">
        <w:t>inklinometri</w:t>
      </w:r>
      <w:proofErr w:type="spellEnd"/>
      <w:r w:rsidRPr="007D6B75">
        <w:t>) in oprema za avtomatsko delovanje ter daljinsko upravljanje zapornic.</w:t>
      </w:r>
    </w:p>
    <w:p w14:paraId="2B6DC2F0" w14:textId="77777777" w:rsidR="00E61EDA" w:rsidRPr="007D6B75" w:rsidRDefault="00E61EDA" w:rsidP="00E61EDA">
      <w:r w:rsidRPr="007D6B75">
        <w:t>Pregradni objekt je v naravi zemeljski nasip v katerega je vgrajen betonski prepust kot vzdolžna zgradba z zaporničnim sistemom. Na levem boku pregrade pa je izveden odprt betonski preliv z umirjevalno laguno.</w:t>
      </w:r>
    </w:p>
    <w:p w14:paraId="2CDC306E" w14:textId="77777777" w:rsidR="00E61EDA" w:rsidRPr="007D6B75" w:rsidRDefault="00E61EDA" w:rsidP="00E61EDA">
      <w:pPr>
        <w:rPr>
          <w:b/>
          <w:bCs/>
        </w:rPr>
      </w:pPr>
    </w:p>
    <w:p w14:paraId="163AAB21" w14:textId="77777777" w:rsidR="00E61EDA" w:rsidRPr="007D6B75" w:rsidRDefault="00E61EDA" w:rsidP="00E61EDA">
      <w:r w:rsidRPr="007D6B75">
        <w:t>Na objektu akumulacije VONARJE so se v letu 202</w:t>
      </w:r>
      <w:r>
        <w:t>5</w:t>
      </w:r>
      <w:r w:rsidRPr="007D6B75">
        <w:t xml:space="preserve"> izvajale naslednje aktivnosti:</w:t>
      </w:r>
    </w:p>
    <w:p w14:paraId="63C3C92F" w14:textId="77777777" w:rsidR="00E61EDA" w:rsidRPr="007D6B75" w:rsidRDefault="00E61EDA" w:rsidP="00E61EDA">
      <w:r w:rsidRPr="007D6B75">
        <w:t>•</w:t>
      </w:r>
      <w:r w:rsidRPr="007D6B75">
        <w:tab/>
        <w:t>dnevno spremljanje stanja pregradnih objektov in infrastrukture;</w:t>
      </w:r>
    </w:p>
    <w:p w14:paraId="6909F2C1" w14:textId="77777777" w:rsidR="00E61EDA" w:rsidRPr="007D6B75" w:rsidRDefault="00E61EDA" w:rsidP="00E61EDA">
      <w:r w:rsidRPr="007D6B75">
        <w:t>•</w:t>
      </w:r>
      <w:r w:rsidRPr="007D6B75">
        <w:tab/>
        <w:t>mesečni pregled in vzdrževanje hidromehanske ter elektro opreme;</w:t>
      </w:r>
    </w:p>
    <w:p w14:paraId="3DB2B86B" w14:textId="77777777" w:rsidR="00E61EDA" w:rsidRPr="007D6B75" w:rsidRDefault="00E61EDA" w:rsidP="00E61EDA">
      <w:r w:rsidRPr="007D6B75">
        <w:t>•</w:t>
      </w:r>
      <w:r w:rsidRPr="007D6B75">
        <w:tab/>
        <w:t>mesečni nadzor akumulacijskega prostora z vodnimi viri;</w:t>
      </w:r>
    </w:p>
    <w:p w14:paraId="0C59C6B4" w14:textId="77777777" w:rsidR="00E61EDA" w:rsidRPr="007D6B75" w:rsidRDefault="00E61EDA" w:rsidP="00E61EDA">
      <w:r w:rsidRPr="007D6B75">
        <w:t>•</w:t>
      </w:r>
      <w:r w:rsidRPr="007D6B75">
        <w:tab/>
        <w:t>čiščenje in odstranjevanje manjše količine plavja z lovilnih grabelj;</w:t>
      </w:r>
    </w:p>
    <w:p w14:paraId="6B289518" w14:textId="77777777" w:rsidR="00E61EDA" w:rsidRPr="007D6B75" w:rsidRDefault="00E61EDA" w:rsidP="00E61EDA">
      <w:r w:rsidRPr="007D6B75">
        <w:t>•</w:t>
      </w:r>
      <w:r w:rsidRPr="007D6B75">
        <w:tab/>
        <w:t>odstranjevanje zarasti s tlakov pregradnih objektov;</w:t>
      </w:r>
    </w:p>
    <w:p w14:paraId="0EECB248" w14:textId="77777777" w:rsidR="00E61EDA" w:rsidRPr="007D6B75" w:rsidRDefault="00E61EDA" w:rsidP="00E61EDA">
      <w:r w:rsidRPr="007D6B75">
        <w:t>•</w:t>
      </w:r>
      <w:r w:rsidRPr="007D6B75">
        <w:tab/>
        <w:t>košnja zatravljenih funkcionalnih površin;</w:t>
      </w:r>
    </w:p>
    <w:p w14:paraId="298031AD" w14:textId="77777777" w:rsidR="00E61EDA" w:rsidRPr="007D6B75" w:rsidRDefault="00E61EDA" w:rsidP="00E61EDA">
      <w:r w:rsidRPr="007D6B75">
        <w:t>•</w:t>
      </w:r>
      <w:r w:rsidRPr="007D6B75">
        <w:tab/>
        <w:t>pobiranje in odlaganje komunalnih odpadkov na območju pregrade v namenske zabojnike;</w:t>
      </w:r>
    </w:p>
    <w:p w14:paraId="35FE7232" w14:textId="77777777" w:rsidR="00E61EDA" w:rsidRPr="007D6B75" w:rsidRDefault="00E61EDA" w:rsidP="00E61EDA">
      <w:r w:rsidRPr="007D6B75">
        <w:t>•</w:t>
      </w:r>
      <w:r w:rsidRPr="007D6B75">
        <w:tab/>
        <w:t>enostavna popravila.</w:t>
      </w:r>
    </w:p>
    <w:p w14:paraId="7D6FB26A" w14:textId="77777777" w:rsidR="00E61EDA" w:rsidRPr="007D6B75" w:rsidRDefault="00E61EDA" w:rsidP="00E61EDA">
      <w:pPr>
        <w:rPr>
          <w:rFonts w:ascii="Calibri" w:hAnsi="Calibri"/>
          <w:b/>
          <w:color w:val="000000"/>
          <w:sz w:val="22"/>
          <w:szCs w:val="22"/>
        </w:rPr>
      </w:pPr>
    </w:p>
    <w:p w14:paraId="411C8CEF" w14:textId="77777777" w:rsidR="00E61EDA" w:rsidRPr="007D6B75" w:rsidRDefault="00E61EDA" w:rsidP="00E61EDA">
      <w:pPr>
        <w:rPr>
          <w:b/>
          <w:bCs/>
        </w:rPr>
      </w:pPr>
      <w:r w:rsidRPr="007D6B75">
        <w:rPr>
          <w:b/>
          <w:bCs/>
        </w:rPr>
        <w:t xml:space="preserve">Vonarsko jezero – pregrada </w:t>
      </w:r>
      <w:proofErr w:type="spellStart"/>
      <w:r w:rsidRPr="007D6B75">
        <w:rPr>
          <w:b/>
          <w:bCs/>
        </w:rPr>
        <w:t>Prišlin</w:t>
      </w:r>
      <w:proofErr w:type="spellEnd"/>
      <w:r w:rsidRPr="007D6B75">
        <w:rPr>
          <w:b/>
          <w:bCs/>
        </w:rPr>
        <w:t>:</w:t>
      </w:r>
    </w:p>
    <w:p w14:paraId="7F57938C" w14:textId="77777777" w:rsidR="00E61EDA" w:rsidRPr="007D6B75" w:rsidRDefault="00E61EDA" w:rsidP="00E61EDA">
      <w:pPr>
        <w:rPr>
          <w:rFonts w:ascii="Calibri" w:hAnsi="Calibri"/>
          <w:b/>
          <w:color w:val="002060"/>
          <w:sz w:val="22"/>
          <w:szCs w:val="22"/>
        </w:rPr>
      </w:pPr>
    </w:p>
    <w:p w14:paraId="5DC4632F" w14:textId="77777777" w:rsidR="00E61EDA" w:rsidRPr="007D6B75" w:rsidRDefault="00E61EDA" w:rsidP="00E61EDA">
      <w:r w:rsidRPr="007D6B75">
        <w:t>Na objektu akumulacije PRIŠLIN so se v letu 202</w:t>
      </w:r>
      <w:r>
        <w:t>5</w:t>
      </w:r>
      <w:r w:rsidRPr="007D6B75">
        <w:t xml:space="preserve"> izvajale naslednje aktivnosti:</w:t>
      </w:r>
    </w:p>
    <w:p w14:paraId="521DEFB2" w14:textId="77777777" w:rsidR="00E61EDA" w:rsidRPr="007D6B75" w:rsidRDefault="00E61EDA" w:rsidP="00E61EDA">
      <w:r w:rsidRPr="007D6B75">
        <w:t>•</w:t>
      </w:r>
      <w:r w:rsidRPr="007D6B75">
        <w:tab/>
        <w:t>mesečni pregled objekta;</w:t>
      </w:r>
    </w:p>
    <w:p w14:paraId="61814F89" w14:textId="77777777" w:rsidR="00E61EDA" w:rsidRPr="007D6B75" w:rsidRDefault="00E61EDA" w:rsidP="00E61EDA">
      <w:r w:rsidRPr="007D6B75">
        <w:t>•</w:t>
      </w:r>
      <w:r w:rsidRPr="007D6B75">
        <w:tab/>
        <w:t>mesečni nadzor akumulacijskega prostora z vodnimi viri;</w:t>
      </w:r>
    </w:p>
    <w:p w14:paraId="38D52CBC" w14:textId="77777777" w:rsidR="00E61EDA" w:rsidRPr="007D6B75" w:rsidRDefault="00E61EDA" w:rsidP="00E61EDA">
      <w:r w:rsidRPr="007D6B75">
        <w:t>•</w:t>
      </w:r>
      <w:r w:rsidRPr="007D6B75">
        <w:tab/>
        <w:t>čiščenje in odstranjevanje manjše količine plavja;</w:t>
      </w:r>
    </w:p>
    <w:p w14:paraId="65220CB3" w14:textId="77777777" w:rsidR="00E61EDA" w:rsidRPr="007D6B75" w:rsidRDefault="00E61EDA" w:rsidP="00E61EDA">
      <w:r w:rsidRPr="007D6B75">
        <w:t>•</w:t>
      </w:r>
      <w:r w:rsidRPr="007D6B75">
        <w:tab/>
        <w:t>odstranjevanje zarasti s tlakov pregradnih objektov;</w:t>
      </w:r>
    </w:p>
    <w:p w14:paraId="664E1826" w14:textId="77777777" w:rsidR="00E61EDA" w:rsidRPr="007D6B75" w:rsidRDefault="00E61EDA" w:rsidP="00E61EDA">
      <w:r w:rsidRPr="007D6B75">
        <w:t>•</w:t>
      </w:r>
      <w:r w:rsidRPr="007D6B75">
        <w:tab/>
        <w:t>košnja zatravljenih funkcionalnih površin za dostop;</w:t>
      </w:r>
    </w:p>
    <w:p w14:paraId="5D0163F0" w14:textId="77777777" w:rsidR="00E61EDA" w:rsidRPr="007D6B75" w:rsidRDefault="00E61EDA" w:rsidP="00E61EDA">
      <w:r w:rsidRPr="007D6B75">
        <w:t>•</w:t>
      </w:r>
      <w:r w:rsidRPr="007D6B75">
        <w:tab/>
        <w:t>pobiranje in odlaganje komunalnih odpadkov na območju pregrade v namenske zabojnike.</w:t>
      </w:r>
    </w:p>
    <w:p w14:paraId="1963CAE0" w14:textId="77777777" w:rsidR="00E61EDA" w:rsidRPr="007D6B75" w:rsidRDefault="00E61EDA" w:rsidP="00E61EDA">
      <w:pPr>
        <w:rPr>
          <w:rFonts w:ascii="Calibri" w:hAnsi="Calibri"/>
          <w:b/>
          <w:color w:val="002060"/>
          <w:sz w:val="22"/>
          <w:szCs w:val="22"/>
        </w:rPr>
      </w:pPr>
    </w:p>
    <w:p w14:paraId="246AC14D" w14:textId="77777777" w:rsidR="00E61EDA" w:rsidRPr="007D6B75" w:rsidRDefault="00E61EDA" w:rsidP="00E61EDA">
      <w:pPr>
        <w:rPr>
          <w:b/>
          <w:bCs/>
        </w:rPr>
      </w:pPr>
      <w:proofErr w:type="spellStart"/>
      <w:r w:rsidRPr="007D6B75">
        <w:rPr>
          <w:b/>
          <w:bCs/>
        </w:rPr>
        <w:t>Žovneško</w:t>
      </w:r>
      <w:proofErr w:type="spellEnd"/>
      <w:r w:rsidRPr="007D6B75">
        <w:rPr>
          <w:b/>
          <w:bCs/>
        </w:rPr>
        <w:t xml:space="preserve"> jezero – pregrada </w:t>
      </w:r>
      <w:proofErr w:type="spellStart"/>
      <w:r w:rsidRPr="007D6B75">
        <w:rPr>
          <w:b/>
          <w:bCs/>
        </w:rPr>
        <w:t>Trnavca</w:t>
      </w:r>
      <w:proofErr w:type="spellEnd"/>
      <w:r w:rsidRPr="007D6B75">
        <w:rPr>
          <w:b/>
          <w:bCs/>
        </w:rPr>
        <w:t>:</w:t>
      </w:r>
    </w:p>
    <w:p w14:paraId="2E867D37" w14:textId="77777777" w:rsidR="00E61EDA" w:rsidRPr="007D6B75" w:rsidRDefault="00E61EDA" w:rsidP="00E61EDA">
      <w:pPr>
        <w:rPr>
          <w:rFonts w:ascii="Calibri" w:hAnsi="Calibri"/>
          <w:b/>
          <w:color w:val="002060"/>
          <w:sz w:val="22"/>
          <w:szCs w:val="22"/>
        </w:rPr>
      </w:pPr>
    </w:p>
    <w:p w14:paraId="787E8370" w14:textId="77777777" w:rsidR="00E61EDA" w:rsidRPr="007D6B75" w:rsidRDefault="00E61EDA" w:rsidP="00E61EDA">
      <w:r w:rsidRPr="007D6B75">
        <w:t xml:space="preserve">Na reki Trnavi je pod vznožjem Dobroveljskega hribovja akumulacijski zadrževalnik Trnava. Z zemeljsko pregrado omejen </w:t>
      </w:r>
      <w:proofErr w:type="spellStart"/>
      <w:r w:rsidRPr="007D6B75">
        <w:t>zaplavni</w:t>
      </w:r>
      <w:proofErr w:type="spellEnd"/>
      <w:r w:rsidRPr="007D6B75">
        <w:t xml:space="preserve"> prostor služi zadrževanju in reguliranju vodnih količin potoka Trnava pod akumulacijo. Uravnavanje izpusta vodnih količin je eden izmed pomembnih elementov uravnavanja poplavnih območij vzdolž Trnave s pritoki. Zadrževalnik je primarno zgrajen za zadrževanje visokega vala poplavnih voda, sekundarne namembnosti pa so vzreja ribjih organizmov in namakanja poljskih površin v sušnih obdobjih.</w:t>
      </w:r>
    </w:p>
    <w:p w14:paraId="28856570" w14:textId="77777777" w:rsidR="00E61EDA" w:rsidRPr="007D6B75" w:rsidRDefault="00E61EDA" w:rsidP="00E61EDA">
      <w:r w:rsidRPr="007D6B75">
        <w:t>Gradnja akumulacije Trnava je bila končana in predana v uporabo leta 1978. V akumulacijo se stekajo manjši neimenovani potoki in Trnava, tako da je akumulacija v obratovalnem letnem obdobju ojezerjena s stalno koto gladine 299,30. Na manipulacijskem objektu se s hidromehansko opremo ročno regulira gladina, kar omogočala tudi druge namembnosti akumulacije (bogatenje nizkih vod, namakanje,…).</w:t>
      </w:r>
    </w:p>
    <w:p w14:paraId="20913602" w14:textId="77777777" w:rsidR="00E61EDA" w:rsidRPr="007D6B75" w:rsidRDefault="00E61EDA" w:rsidP="00E61EDA">
      <w:r w:rsidRPr="007D6B75">
        <w:lastRenderedPageBreak/>
        <w:t>Predviden volumen za zadrževanje visokovodnih valov v volumnu 530.000 m</w:t>
      </w:r>
      <w:r w:rsidRPr="007D6B75">
        <w:rPr>
          <w:vertAlign w:val="superscript"/>
        </w:rPr>
        <w:t>3</w:t>
      </w:r>
      <w:r w:rsidRPr="007D6B75">
        <w:t xml:space="preserve"> med kotama 300,30 do 299,30 je možno koristiti kot koristni volumen do prelivnega roba akumulacije.</w:t>
      </w:r>
    </w:p>
    <w:p w14:paraId="7DD1A6AA" w14:textId="77777777" w:rsidR="00E61EDA" w:rsidRPr="007D6B75" w:rsidRDefault="00E61EDA" w:rsidP="00E61EDA">
      <w:pPr>
        <w:rPr>
          <w:rFonts w:ascii="Calibri" w:hAnsi="Calibri"/>
          <w:b/>
          <w:color w:val="002060"/>
          <w:sz w:val="22"/>
          <w:szCs w:val="22"/>
        </w:rPr>
      </w:pPr>
    </w:p>
    <w:p w14:paraId="6EF3D3F2" w14:textId="77777777" w:rsidR="00E61EDA" w:rsidRPr="007D6B75" w:rsidRDefault="00E61EDA" w:rsidP="00E61EDA">
      <w:r w:rsidRPr="007D6B75">
        <w:t>Na objektu akumulacije TRNAVCA so se v letu 202</w:t>
      </w:r>
      <w:r>
        <w:t>5</w:t>
      </w:r>
      <w:r w:rsidRPr="007D6B75">
        <w:t xml:space="preserve"> izvajale naslednje aktivnosti:</w:t>
      </w:r>
    </w:p>
    <w:p w14:paraId="1B16E56D" w14:textId="77777777" w:rsidR="00E61EDA" w:rsidRPr="007D6B75" w:rsidRDefault="00E61EDA" w:rsidP="00E61EDA">
      <w:r w:rsidRPr="007D6B75">
        <w:t>•</w:t>
      </w:r>
      <w:r w:rsidRPr="007D6B75">
        <w:tab/>
        <w:t>dnevno spremljanje stanja pregradnih objektov in infrastrukture;</w:t>
      </w:r>
    </w:p>
    <w:p w14:paraId="586C3979" w14:textId="77777777" w:rsidR="00E61EDA" w:rsidRPr="007D6B75" w:rsidRDefault="00E61EDA" w:rsidP="00E61EDA">
      <w:r w:rsidRPr="007D6B75">
        <w:t>•</w:t>
      </w:r>
      <w:r w:rsidRPr="007D6B75">
        <w:tab/>
        <w:t>mesečni pregled in vzdrževanje hidromehanske opreme;</w:t>
      </w:r>
    </w:p>
    <w:p w14:paraId="4AE5BD9C" w14:textId="77777777" w:rsidR="00E61EDA" w:rsidRPr="007D6B75" w:rsidRDefault="00E61EDA" w:rsidP="00E61EDA">
      <w:r w:rsidRPr="007D6B75">
        <w:t>•</w:t>
      </w:r>
      <w:r w:rsidRPr="007D6B75">
        <w:tab/>
        <w:t>mesečni nadzor akumulacijskega prostora z vodnimi viri;</w:t>
      </w:r>
    </w:p>
    <w:p w14:paraId="6AA7DDAA" w14:textId="77777777" w:rsidR="00E61EDA" w:rsidRPr="007D6B75" w:rsidRDefault="00E61EDA" w:rsidP="00E61EDA">
      <w:r w:rsidRPr="007D6B75">
        <w:t>•</w:t>
      </w:r>
      <w:r w:rsidRPr="007D6B75">
        <w:tab/>
        <w:t>čiščenje in odstranjevanje manjših količin plavja z lovilnih mrež;</w:t>
      </w:r>
    </w:p>
    <w:p w14:paraId="44EFB459" w14:textId="77777777" w:rsidR="00E61EDA" w:rsidRPr="007D6B75" w:rsidRDefault="00E61EDA" w:rsidP="00E61EDA">
      <w:r w:rsidRPr="007D6B75">
        <w:t>•</w:t>
      </w:r>
      <w:r w:rsidRPr="007D6B75">
        <w:tab/>
        <w:t>odstranjevanje zarasti s tlakov pregradnih objektov;</w:t>
      </w:r>
    </w:p>
    <w:p w14:paraId="3AE6A242" w14:textId="77777777" w:rsidR="00E61EDA" w:rsidRPr="007D6B75" w:rsidRDefault="00E61EDA" w:rsidP="00E61EDA">
      <w:r w:rsidRPr="007D6B75">
        <w:t>•</w:t>
      </w:r>
      <w:r w:rsidRPr="007D6B75">
        <w:tab/>
        <w:t>košnja zatravljenih funkcionalnih površin;</w:t>
      </w:r>
    </w:p>
    <w:p w14:paraId="3CEB9558" w14:textId="77777777" w:rsidR="00E61EDA" w:rsidRPr="007D6B75" w:rsidRDefault="00E61EDA" w:rsidP="00E61EDA">
      <w:r w:rsidRPr="007D6B75">
        <w:t>•</w:t>
      </w:r>
      <w:r w:rsidRPr="007D6B75">
        <w:tab/>
        <w:t>posek ter odstranjevanje enoletne grmovne zarasti;</w:t>
      </w:r>
    </w:p>
    <w:p w14:paraId="34CD22DE" w14:textId="77777777" w:rsidR="00E61EDA" w:rsidRPr="007D6B75" w:rsidRDefault="00E61EDA" w:rsidP="00E61EDA">
      <w:r w:rsidRPr="007D6B75">
        <w:t>•</w:t>
      </w:r>
      <w:r w:rsidRPr="007D6B75">
        <w:tab/>
        <w:t>pobiranje in odlaganje komunalnih odpadkov na območju pregrade v namenske zabojnike;</w:t>
      </w:r>
    </w:p>
    <w:p w14:paraId="3CBF6695" w14:textId="77777777" w:rsidR="00E61EDA" w:rsidRPr="007D6B75" w:rsidRDefault="00E61EDA" w:rsidP="00E61EDA">
      <w:r w:rsidRPr="007D6B75">
        <w:t>•</w:t>
      </w:r>
      <w:r w:rsidRPr="007D6B75">
        <w:tab/>
        <w:t>enostavna popravila.</w:t>
      </w:r>
    </w:p>
    <w:p w14:paraId="15CF23FE" w14:textId="77777777" w:rsidR="00E61EDA" w:rsidRPr="00E8233F" w:rsidRDefault="00E61EDA" w:rsidP="00E61EDA">
      <w:pPr>
        <w:rPr>
          <w:b/>
          <w:bCs/>
        </w:rPr>
      </w:pPr>
    </w:p>
    <w:p w14:paraId="46A49426" w14:textId="77777777" w:rsidR="00E61EDA" w:rsidRPr="00E8233F" w:rsidRDefault="00E61EDA" w:rsidP="00E61EDA">
      <w:pPr>
        <w:rPr>
          <w:b/>
          <w:bCs/>
        </w:rPr>
      </w:pPr>
      <w:proofErr w:type="spellStart"/>
      <w:r w:rsidRPr="00E8233F">
        <w:rPr>
          <w:b/>
          <w:bCs/>
        </w:rPr>
        <w:t>Lahovniški</w:t>
      </w:r>
      <w:proofErr w:type="spellEnd"/>
      <w:r w:rsidRPr="00E8233F">
        <w:rPr>
          <w:b/>
          <w:bCs/>
        </w:rPr>
        <w:t xml:space="preserve"> graben – pregrada Lahovna:</w:t>
      </w:r>
    </w:p>
    <w:p w14:paraId="32D45D95" w14:textId="77777777" w:rsidR="00E61EDA" w:rsidRPr="00E8233F" w:rsidRDefault="00E61EDA" w:rsidP="00E61EDA"/>
    <w:p w14:paraId="1816E690" w14:textId="77777777" w:rsidR="00E61EDA" w:rsidRPr="007D6B75" w:rsidRDefault="00E61EDA" w:rsidP="00E61EDA">
      <w:r w:rsidRPr="007D6B75">
        <w:t>Na objektu akumulacije LAHOVNA so se v letu 202</w:t>
      </w:r>
      <w:r>
        <w:t>5</w:t>
      </w:r>
      <w:r w:rsidRPr="007D6B75">
        <w:t xml:space="preserve"> izvajale naslednje aktivnosti:</w:t>
      </w:r>
    </w:p>
    <w:p w14:paraId="4197D617" w14:textId="77777777" w:rsidR="00E61EDA" w:rsidRPr="007D6B75" w:rsidRDefault="00E61EDA" w:rsidP="00E61EDA">
      <w:r w:rsidRPr="007D6B75">
        <w:t>•</w:t>
      </w:r>
      <w:r w:rsidRPr="007D6B75">
        <w:tab/>
        <w:t>dnevno spremljanje stanja pregradnih objektov in infrastrukture;</w:t>
      </w:r>
    </w:p>
    <w:p w14:paraId="78FCF789" w14:textId="77777777" w:rsidR="00E61EDA" w:rsidRPr="007D6B75" w:rsidRDefault="00E61EDA" w:rsidP="00E61EDA">
      <w:r w:rsidRPr="007D6B75">
        <w:t>•</w:t>
      </w:r>
      <w:r w:rsidRPr="007D6B75">
        <w:tab/>
        <w:t>mesečni pregled in vzdrževanje hidromehanske opreme;</w:t>
      </w:r>
    </w:p>
    <w:p w14:paraId="1BB1320A" w14:textId="77777777" w:rsidR="00E61EDA" w:rsidRPr="007D6B75" w:rsidRDefault="00E61EDA" w:rsidP="00E61EDA">
      <w:r w:rsidRPr="007D6B75">
        <w:t>•</w:t>
      </w:r>
      <w:r w:rsidRPr="007D6B75">
        <w:tab/>
        <w:t>mesečni nadzor akumulacijskega prostora z vodnimi viri;</w:t>
      </w:r>
    </w:p>
    <w:p w14:paraId="77D9796E" w14:textId="77777777" w:rsidR="00E61EDA" w:rsidRPr="007D6B75" w:rsidRDefault="00E61EDA" w:rsidP="00E61EDA">
      <w:r w:rsidRPr="007D6B75">
        <w:t>•</w:t>
      </w:r>
      <w:r w:rsidRPr="007D6B75">
        <w:tab/>
        <w:t>čiščenje in odstranjevanje manjših količin plavja z lovilnih grabelj;</w:t>
      </w:r>
    </w:p>
    <w:p w14:paraId="6D145BF5" w14:textId="77777777" w:rsidR="00E61EDA" w:rsidRPr="007D6B75" w:rsidRDefault="00E61EDA" w:rsidP="00E61EDA">
      <w:r w:rsidRPr="007D6B75">
        <w:t>•</w:t>
      </w:r>
      <w:r w:rsidRPr="007D6B75">
        <w:tab/>
        <w:t>odstranjevanje zarasti s tlakovanega dela objekta;</w:t>
      </w:r>
    </w:p>
    <w:p w14:paraId="4118AE87" w14:textId="77777777" w:rsidR="00E61EDA" w:rsidRPr="007D6B75" w:rsidRDefault="00E61EDA" w:rsidP="00E61EDA">
      <w:r w:rsidRPr="007D6B75">
        <w:t>•</w:t>
      </w:r>
      <w:r w:rsidRPr="007D6B75">
        <w:tab/>
        <w:t>košnja zatravljenih funkcionalnih površin;</w:t>
      </w:r>
    </w:p>
    <w:p w14:paraId="6AEC59DE" w14:textId="77777777" w:rsidR="00E61EDA" w:rsidRPr="007D6B75" w:rsidRDefault="00E61EDA" w:rsidP="00E61EDA">
      <w:r w:rsidRPr="007D6B75">
        <w:t>•</w:t>
      </w:r>
      <w:r w:rsidRPr="007D6B75">
        <w:tab/>
        <w:t>pobiranje in odlaganje komunalnih odpadkov na območju pregrade v namenske zabojnike;</w:t>
      </w:r>
    </w:p>
    <w:p w14:paraId="084077E9" w14:textId="77777777" w:rsidR="00E61EDA" w:rsidRPr="007D6B75" w:rsidRDefault="00E61EDA" w:rsidP="00E61EDA">
      <w:r w:rsidRPr="007D6B75">
        <w:t>•</w:t>
      </w:r>
      <w:r w:rsidRPr="007D6B75">
        <w:tab/>
        <w:t>enostavna popravila.</w:t>
      </w:r>
    </w:p>
    <w:p w14:paraId="2C44EC9A" w14:textId="77777777" w:rsidR="00E61EDA" w:rsidRPr="007D6B75" w:rsidRDefault="00E61EDA" w:rsidP="00E61EDA">
      <w:pPr>
        <w:spacing w:after="120"/>
        <w:rPr>
          <w:rFonts w:ascii="Calibri" w:hAnsi="Calibri"/>
          <w:sz w:val="22"/>
          <w:szCs w:val="22"/>
        </w:rPr>
      </w:pPr>
    </w:p>
    <w:p w14:paraId="6B35AA4E" w14:textId="77777777" w:rsidR="00E61EDA" w:rsidRPr="007D6B75" w:rsidRDefault="00E61EDA" w:rsidP="00E61EDA">
      <w:pPr>
        <w:rPr>
          <w:b/>
          <w:bCs/>
        </w:rPr>
      </w:pPr>
      <w:r w:rsidRPr="007D6B75">
        <w:rPr>
          <w:b/>
          <w:bCs/>
        </w:rPr>
        <w:t xml:space="preserve">SZ Ljubečna, SZ </w:t>
      </w:r>
      <w:proofErr w:type="spellStart"/>
      <w:r w:rsidRPr="007D6B75">
        <w:rPr>
          <w:b/>
          <w:bCs/>
        </w:rPr>
        <w:t>Podsevčnica</w:t>
      </w:r>
      <w:proofErr w:type="spellEnd"/>
      <w:r w:rsidRPr="007D6B75">
        <w:rPr>
          <w:b/>
          <w:bCs/>
        </w:rPr>
        <w:t xml:space="preserve">, SZ </w:t>
      </w:r>
      <w:proofErr w:type="spellStart"/>
      <w:r w:rsidRPr="007D6B75">
        <w:rPr>
          <w:b/>
          <w:bCs/>
        </w:rPr>
        <w:t>Sušnica</w:t>
      </w:r>
      <w:proofErr w:type="spellEnd"/>
      <w:r w:rsidRPr="007D6B75">
        <w:rPr>
          <w:b/>
          <w:bCs/>
        </w:rPr>
        <w:t>, SZ Tomaž I in II:</w:t>
      </w:r>
    </w:p>
    <w:p w14:paraId="04D374CA" w14:textId="77777777" w:rsidR="00E61EDA" w:rsidRPr="007D6B75" w:rsidRDefault="00E61EDA" w:rsidP="00E61EDA">
      <w:pPr>
        <w:rPr>
          <w:rFonts w:ascii="Calibri" w:hAnsi="Calibri"/>
          <w:b/>
          <w:bCs/>
          <w:color w:val="002060"/>
          <w:sz w:val="22"/>
          <w:szCs w:val="22"/>
        </w:rPr>
      </w:pPr>
    </w:p>
    <w:p w14:paraId="3F342600" w14:textId="77777777" w:rsidR="00E61EDA" w:rsidRPr="007D6B75" w:rsidRDefault="00E61EDA" w:rsidP="00E61EDA">
      <w:r w:rsidRPr="007D6B75">
        <w:rPr>
          <w:b/>
          <w:bCs/>
        </w:rPr>
        <w:t>Suhi zadrževalnik LJUBEČNA</w:t>
      </w:r>
      <w:r w:rsidRPr="007D6B75">
        <w:t xml:space="preserve"> je bil zgrajen leta 2016 in je lociran na vodotoku Vzhodna Ložnica v kraju Ljubečna vzhodno od naselja, nad avtocesto A1 Dramlje-Celje. Pregrada poteka vzporedno z avtocesto A1 Maribor–Ljubljana, na odseku Dramlje–Celje vzhod, za katero je izveden zadrževalni prostor suhega zadrževalnika »SZ- LJUBEČNA«. Trasa pregrade je prilagojena obstoječi pozidavi in terenskim razmeram.</w:t>
      </w:r>
    </w:p>
    <w:p w14:paraId="4EA2A5D1" w14:textId="77777777" w:rsidR="00E61EDA" w:rsidRPr="007D6B75" w:rsidRDefault="00E61EDA" w:rsidP="00E61EDA">
      <w:r w:rsidRPr="007D6B75">
        <w:t>Na spodnjem delu zadrževalnika poteka nasip vzhodno od naselja Ljubečna, ki je prečno navezan z enega dela doline na drugi del doline in je naslonjen na telo AC. Pregrada povezuje kraj Ljubečna in naselje Lipovec pri Škofji vasi severno nad avtocesto Celje-Maribor.</w:t>
      </w:r>
    </w:p>
    <w:p w14:paraId="50C01845" w14:textId="77777777" w:rsidR="00E61EDA" w:rsidRPr="007D6B75" w:rsidRDefault="00E61EDA" w:rsidP="00E61EDA">
      <w:r w:rsidRPr="007D6B75">
        <w:t xml:space="preserve">Osnovni namen suhega zadrževalnika Ljubečna je zadrževanje konice visokovodnega vala, ki ob sočasnem kontroliranem izpustu vode preko zapornic, zagotavlja poplavno varnost območij </w:t>
      </w:r>
      <w:proofErr w:type="spellStart"/>
      <w:r w:rsidRPr="007D6B75">
        <w:t>dolvodno</w:t>
      </w:r>
      <w:proofErr w:type="spellEnd"/>
      <w:r w:rsidRPr="007D6B75">
        <w:t xml:space="preserve"> od pregrade pri povišanih pretokih. V primeru ekstremno povišanih pretokov je omogočen kontroliran odtok zajete vode preko varnostnega preliva tako, da pregrada kot celota ni ogrožena do pretokov s povratno dobo Q5000, upoštevaje dodatnih 0,5 m varnostne višine.</w:t>
      </w:r>
    </w:p>
    <w:p w14:paraId="746FE4A2" w14:textId="77777777" w:rsidR="00E61EDA" w:rsidRPr="007D6B75" w:rsidRDefault="00E61EDA" w:rsidP="00E61EDA">
      <w:r w:rsidRPr="007D6B75">
        <w:t xml:space="preserve">Zapornični objekt je armirano betonska konstrukcija, skoraj v celoti vkopana v nasip zemeljske pregrade. Vidi se samo </w:t>
      </w:r>
      <w:proofErr w:type="spellStart"/>
      <w:r w:rsidRPr="007D6B75">
        <w:t>vtočni</w:t>
      </w:r>
      <w:proofErr w:type="spellEnd"/>
      <w:r w:rsidRPr="007D6B75">
        <w:t xml:space="preserve"> del objekta in prelivno polje, preko katerega se voda višja od Q100 preliva. Na </w:t>
      </w:r>
      <w:proofErr w:type="spellStart"/>
      <w:r w:rsidRPr="007D6B75">
        <w:t>vtočnem</w:t>
      </w:r>
      <w:proofErr w:type="spellEnd"/>
      <w:r w:rsidRPr="007D6B75">
        <w:t xml:space="preserve"> delu so vgrajene jeklene grablje, ki preprečujejo naplavinam prehod preko zapornice. Iztočni del zapornice je navezan na obstoječ avtocestni most preko katerega se voda spušča </w:t>
      </w:r>
      <w:proofErr w:type="spellStart"/>
      <w:r w:rsidRPr="007D6B75">
        <w:t>dolvodno</w:t>
      </w:r>
      <w:proofErr w:type="spellEnd"/>
      <w:r w:rsidRPr="007D6B75">
        <w:t>.</w:t>
      </w:r>
    </w:p>
    <w:p w14:paraId="03A30554" w14:textId="77777777" w:rsidR="00E61EDA" w:rsidRPr="007D6B75" w:rsidRDefault="00E61EDA" w:rsidP="00E61EDA">
      <w:r w:rsidRPr="007D6B75">
        <w:t xml:space="preserve">Kota vrha objekta je 257.51 m </w:t>
      </w:r>
      <w:proofErr w:type="spellStart"/>
      <w:r w:rsidRPr="007D6B75">
        <w:t>n.m</w:t>
      </w:r>
      <w:proofErr w:type="spellEnd"/>
      <w:r w:rsidRPr="007D6B75">
        <w:t xml:space="preserve">. in je istočasno kota vrha nasipa. Vtok v objekt je izveden na koti 249.86 m </w:t>
      </w:r>
      <w:proofErr w:type="spellStart"/>
      <w:r w:rsidRPr="007D6B75">
        <w:t>n.m</w:t>
      </w:r>
      <w:proofErr w:type="spellEnd"/>
      <w:r w:rsidRPr="007D6B75">
        <w:t>.</w:t>
      </w:r>
    </w:p>
    <w:p w14:paraId="20101F57" w14:textId="77777777" w:rsidR="00E61EDA" w:rsidRPr="007D6B75" w:rsidRDefault="00E61EDA" w:rsidP="00E61EDA">
      <w:pPr>
        <w:rPr>
          <w:rFonts w:ascii="Calibri" w:hAnsi="Calibri"/>
          <w:b/>
          <w:bCs/>
          <w:color w:val="002060"/>
          <w:sz w:val="22"/>
          <w:szCs w:val="22"/>
        </w:rPr>
      </w:pPr>
    </w:p>
    <w:p w14:paraId="258F0C72" w14:textId="77777777" w:rsidR="00E61EDA" w:rsidRPr="007D6B75" w:rsidRDefault="00E61EDA" w:rsidP="00E61EDA">
      <w:r w:rsidRPr="007D6B75">
        <w:rPr>
          <w:b/>
          <w:bCs/>
        </w:rPr>
        <w:t>Suhi zadrževalnik PODSEVČNICA</w:t>
      </w:r>
      <w:r w:rsidRPr="007D6B75">
        <w:t xml:space="preserve"> je bil zgrajen leta 2017 in je lociran na vodotoku </w:t>
      </w:r>
      <w:proofErr w:type="spellStart"/>
      <w:r w:rsidRPr="007D6B75">
        <w:t>Podsevčnica</w:t>
      </w:r>
      <w:proofErr w:type="spellEnd"/>
      <w:r w:rsidRPr="007D6B75">
        <w:t xml:space="preserve"> v kraju Lopata južno od naselja, desno krilo pregrade je oddaljeno 50 m od avtoceste A1 Žalec-Celje. Objekt poteka pravokotno na avtocesto A1 Maribor–Ljubljana, v neposredni bližini AC izvoza Lopata. </w:t>
      </w:r>
      <w:r w:rsidRPr="007D6B75">
        <w:lastRenderedPageBreak/>
        <w:t xml:space="preserve">Zadrževalni prostor je izveden na razširjenem območju struge </w:t>
      </w:r>
      <w:proofErr w:type="spellStart"/>
      <w:r w:rsidRPr="007D6B75">
        <w:t>Podsevčnice</w:t>
      </w:r>
      <w:proofErr w:type="spellEnd"/>
      <w:r w:rsidRPr="007D6B75">
        <w:t>, ki je formirano v suhi zadrževalnik »SZ- PODSEVČNICA«. Trasa pregrade je prilagojena obstoječi pozidavi in terenskim razmeram.</w:t>
      </w:r>
    </w:p>
    <w:p w14:paraId="7BDD41F5" w14:textId="77777777" w:rsidR="00E61EDA" w:rsidRPr="007D6B75" w:rsidRDefault="00E61EDA" w:rsidP="00E61EDA">
      <w:r w:rsidRPr="007D6B75">
        <w:t>Na spodnjem delu zadrževalnika poteka nasip južno od naselja Lopata, ki je prečno navezan z enega dela doline na drugi del doline in je prečno s konfiguracijo terena povezan s telesom AC.</w:t>
      </w:r>
    </w:p>
    <w:p w14:paraId="72385E52" w14:textId="77777777" w:rsidR="00E61EDA" w:rsidRPr="007D6B75" w:rsidRDefault="00E61EDA" w:rsidP="00E61EDA">
      <w:r w:rsidRPr="007D6B75">
        <w:t xml:space="preserve">Osnovni namen suhega zadrževalnika </w:t>
      </w:r>
      <w:proofErr w:type="spellStart"/>
      <w:r w:rsidRPr="007D6B75">
        <w:t>Podsevčnica</w:t>
      </w:r>
      <w:proofErr w:type="spellEnd"/>
      <w:r w:rsidRPr="007D6B75">
        <w:t xml:space="preserve"> je zadrževanje konice visokovodnega vala, ki ob sočasnem kontroliranem izpustu vode preko zapornic, zagotavlja poplavno varnost območij </w:t>
      </w:r>
      <w:proofErr w:type="spellStart"/>
      <w:r w:rsidRPr="007D6B75">
        <w:t>dolvodno</w:t>
      </w:r>
      <w:proofErr w:type="spellEnd"/>
      <w:r w:rsidRPr="007D6B75">
        <w:t xml:space="preserve"> od pregrade pri povišanih vodostajih. V primeru ekstremno povišanih pretokov je omogočen kontroliran odtok zajete vode preko varnostnega preliva tako, da pregrada kot celota ni ogrožena do pretokov s povratno dobo Q5000, upoštevaje dodatnih 0,5 m varnostne višine.</w:t>
      </w:r>
    </w:p>
    <w:p w14:paraId="7787559D" w14:textId="77777777" w:rsidR="00E61EDA" w:rsidRPr="007D6B75" w:rsidRDefault="00E61EDA" w:rsidP="00E61EDA">
      <w:r w:rsidRPr="007D6B75">
        <w:t xml:space="preserve">Zapornični objekt je armirano betonska konstrukcija, skoraj v celoti vkopana v nasip zemeljske pregrade. Vidi se samo </w:t>
      </w:r>
      <w:proofErr w:type="spellStart"/>
      <w:r w:rsidRPr="007D6B75">
        <w:t>vtočni</w:t>
      </w:r>
      <w:proofErr w:type="spellEnd"/>
      <w:r w:rsidRPr="007D6B75">
        <w:t xml:space="preserve"> del objekta in prelivno polje, preko katerega se voda višja od Q100 preliva. Na </w:t>
      </w:r>
      <w:proofErr w:type="spellStart"/>
      <w:r w:rsidRPr="007D6B75">
        <w:t>vtočnem</w:t>
      </w:r>
      <w:proofErr w:type="spellEnd"/>
      <w:r w:rsidRPr="007D6B75">
        <w:t xml:space="preserve"> delu so vgrajene jeklene grablje, ki preprečujejo naplavinam prehod preko zapornice. Iztočni del zapornice je navezan na lokalno cesto pod katero se voda spušča </w:t>
      </w:r>
      <w:proofErr w:type="spellStart"/>
      <w:r w:rsidRPr="007D6B75">
        <w:t>dolvodno</w:t>
      </w:r>
      <w:proofErr w:type="spellEnd"/>
      <w:r w:rsidRPr="007D6B75">
        <w:t>.</w:t>
      </w:r>
    </w:p>
    <w:p w14:paraId="1DEC628C" w14:textId="77777777" w:rsidR="00E61EDA" w:rsidRPr="007D6B75" w:rsidRDefault="00E61EDA" w:rsidP="00E61EDA">
      <w:r w:rsidRPr="007D6B75">
        <w:t xml:space="preserve">Kota vrha objekta je 253.50 m </w:t>
      </w:r>
      <w:proofErr w:type="spellStart"/>
      <w:r w:rsidRPr="007D6B75">
        <w:t>n.m</w:t>
      </w:r>
      <w:proofErr w:type="spellEnd"/>
      <w:r w:rsidRPr="007D6B75">
        <w:t xml:space="preserve">. in je istočasno kota vrha nasipa. Vtok v objekt je izveden na koti 247.96 m </w:t>
      </w:r>
      <w:proofErr w:type="spellStart"/>
      <w:r w:rsidRPr="007D6B75">
        <w:t>n.m</w:t>
      </w:r>
      <w:proofErr w:type="spellEnd"/>
      <w:r w:rsidRPr="007D6B75">
        <w:t>.</w:t>
      </w:r>
    </w:p>
    <w:p w14:paraId="108D47BD" w14:textId="77777777" w:rsidR="00E61EDA" w:rsidRPr="007D6B75" w:rsidRDefault="00E61EDA" w:rsidP="00E61EDA">
      <w:pPr>
        <w:rPr>
          <w:rFonts w:ascii="Calibri" w:hAnsi="Calibri"/>
          <w:b/>
          <w:bCs/>
          <w:color w:val="002060"/>
          <w:sz w:val="22"/>
          <w:szCs w:val="22"/>
        </w:rPr>
      </w:pPr>
    </w:p>
    <w:p w14:paraId="1705DDF4" w14:textId="77777777" w:rsidR="00E61EDA" w:rsidRPr="007D6B75" w:rsidRDefault="00E61EDA" w:rsidP="00E61EDA">
      <w:r w:rsidRPr="007D6B75">
        <w:rPr>
          <w:b/>
          <w:bCs/>
        </w:rPr>
        <w:t>Suhi zadrževalnik SUŠNICA</w:t>
      </w:r>
      <w:r w:rsidRPr="007D6B75">
        <w:t xml:space="preserve"> je lociran na vodotoku </w:t>
      </w:r>
      <w:proofErr w:type="spellStart"/>
      <w:r w:rsidRPr="007D6B75">
        <w:t>Sušnica</w:t>
      </w:r>
      <w:proofErr w:type="spellEnd"/>
      <w:r w:rsidRPr="007D6B75">
        <w:t xml:space="preserve"> na vzhodni strani naselja Lopata severno od avtoceste A1 Maribor Ljubljana. Nasip pregrade je prečno navezan na bregove (vzpetine) doline ob </w:t>
      </w:r>
      <w:proofErr w:type="spellStart"/>
      <w:r w:rsidRPr="007D6B75">
        <w:t>Sušnici</w:t>
      </w:r>
      <w:proofErr w:type="spellEnd"/>
      <w:r w:rsidRPr="007D6B75">
        <w:t xml:space="preserve">. Pregrada je klasičen linijski objekt. Znotraj zadrževalnega objekta ni stanovanjskih objektov. </w:t>
      </w:r>
      <w:proofErr w:type="spellStart"/>
      <w:r w:rsidRPr="007D6B75">
        <w:t>lzven</w:t>
      </w:r>
      <w:proofErr w:type="spellEnd"/>
      <w:r w:rsidRPr="007D6B75">
        <w:t xml:space="preserve"> zadrževalnega prostora so obstoječi stanovanjski objekti (na desnem in levem bregu </w:t>
      </w:r>
      <w:proofErr w:type="spellStart"/>
      <w:r w:rsidRPr="007D6B75">
        <w:t>Sušnice</w:t>
      </w:r>
      <w:proofErr w:type="spellEnd"/>
      <w:r w:rsidRPr="007D6B75">
        <w:t xml:space="preserve">), vendar za pregrado na njeni svetli strani. Tudi v zgornjem delu območja se </w:t>
      </w:r>
      <w:proofErr w:type="spellStart"/>
      <w:r w:rsidRPr="007D6B75">
        <w:t>zaplavni</w:t>
      </w:r>
      <w:proofErr w:type="spellEnd"/>
      <w:r w:rsidRPr="007D6B75">
        <w:t xml:space="preserve"> prostor suhega zadrževalnika izogne pozidavam.</w:t>
      </w:r>
    </w:p>
    <w:p w14:paraId="57208745" w14:textId="77777777" w:rsidR="00E61EDA" w:rsidRPr="007D6B75" w:rsidRDefault="00E61EDA" w:rsidP="00E61EDA">
      <w:r w:rsidRPr="007D6B75">
        <w:t xml:space="preserve">Osnovni namen suhega zadrževalnika </w:t>
      </w:r>
      <w:proofErr w:type="spellStart"/>
      <w:r w:rsidRPr="007D6B75">
        <w:t>Sušnica</w:t>
      </w:r>
      <w:proofErr w:type="spellEnd"/>
      <w:r w:rsidRPr="007D6B75">
        <w:t xml:space="preserve"> je zadrževanje konice visokovodnega vala, ki ob sočasnem kontroliranem izpustu vode preko zapornic, zagotavlja poplavno varnost območij </w:t>
      </w:r>
      <w:proofErr w:type="spellStart"/>
      <w:r w:rsidRPr="007D6B75">
        <w:t>dolvodno</w:t>
      </w:r>
      <w:proofErr w:type="spellEnd"/>
      <w:r w:rsidRPr="007D6B75">
        <w:t xml:space="preserve"> od pregrade pri povišanih vodostajih. V primeru ekstremno povišanih pretokov je omogočen kontroliran odtok zajete vode preko varnostnega preliva tako, da pregrada kot celota ni ogrožena do pretokov s povratno dobo Q5000.</w:t>
      </w:r>
    </w:p>
    <w:p w14:paraId="15F253A9" w14:textId="77777777" w:rsidR="00E61EDA" w:rsidRPr="007D6B75" w:rsidRDefault="00E61EDA" w:rsidP="00E61EDA">
      <w:r w:rsidRPr="007D6B75">
        <w:t xml:space="preserve">Zapornični objekt je sestavljen iz dveh delov: zapornice in varnostnega preliva, ki sta zaporedno združena v celoto. Celoto zaključujeta </w:t>
      </w:r>
      <w:proofErr w:type="spellStart"/>
      <w:r w:rsidRPr="007D6B75">
        <w:t>vtočni</w:t>
      </w:r>
      <w:proofErr w:type="spellEnd"/>
      <w:r w:rsidRPr="007D6B75">
        <w:t xml:space="preserve"> in iztočni portal.</w:t>
      </w:r>
    </w:p>
    <w:p w14:paraId="0C803BF6" w14:textId="77777777" w:rsidR="00E61EDA" w:rsidRPr="007D6B75" w:rsidRDefault="00E61EDA" w:rsidP="00E61EDA">
      <w:r w:rsidRPr="007D6B75">
        <w:t>Zapornični objekt omogoča funkcionalnost zadrževanja voda, saj z vgrajenimi zapornicami omogoča polnjenje in praznjenje zadrževalnega prostora v času nastopa visokih voda. Zasnovan je iz armirano betonske konstrukcije. Telo kotalne zapornice je dimenzij 3 x 2 m.</w:t>
      </w:r>
    </w:p>
    <w:p w14:paraId="2E88FD5F" w14:textId="77777777" w:rsidR="00E61EDA" w:rsidRPr="007D6B75" w:rsidRDefault="00E61EDA" w:rsidP="00E61EDA">
      <w:r w:rsidRPr="007D6B75">
        <w:t xml:space="preserve">Kota vrha objekta je 255.93 m </w:t>
      </w:r>
      <w:proofErr w:type="spellStart"/>
      <w:r w:rsidRPr="007D6B75">
        <w:t>n.m</w:t>
      </w:r>
      <w:proofErr w:type="spellEnd"/>
      <w:r w:rsidRPr="007D6B75">
        <w:t xml:space="preserve">. in je istočasno kota vrha nasipa. Vtok v objekt je izveden na koti 248.60 m </w:t>
      </w:r>
      <w:proofErr w:type="spellStart"/>
      <w:r w:rsidRPr="007D6B75">
        <w:t>n.m</w:t>
      </w:r>
      <w:proofErr w:type="spellEnd"/>
      <w:r w:rsidRPr="007D6B75">
        <w:t>.</w:t>
      </w:r>
    </w:p>
    <w:p w14:paraId="586CF768" w14:textId="77777777" w:rsidR="00E61EDA" w:rsidRPr="007D6B75" w:rsidRDefault="00E61EDA" w:rsidP="00E61EDA">
      <w:pPr>
        <w:rPr>
          <w:b/>
          <w:bCs/>
        </w:rPr>
      </w:pPr>
    </w:p>
    <w:p w14:paraId="675C3F13" w14:textId="77777777" w:rsidR="00E61EDA" w:rsidRPr="007D6B75" w:rsidRDefault="00E61EDA" w:rsidP="00E61EDA">
      <w:r w:rsidRPr="007D6B75">
        <w:rPr>
          <w:b/>
          <w:bCs/>
        </w:rPr>
        <w:t>Suha zadrževalnika TOMAŽ I in II</w:t>
      </w:r>
      <w:r w:rsidRPr="007D6B75">
        <w:t xml:space="preserve"> sta locirana med krajema Tomaž nad Vojnikom in Vojnik trg na potoku iz Tomaža. Pregradi sta umeščeni v strmo konfiguracijo obstoječega terena-sotesko potoka. V neposredni okolici pregrade in v samem zadrževalnem prostoru ni nobenega stanovanjskega objekta. Osnovni namen suhih zadrževalnikov Tomaž 1 in 2 je zadrževanje visokih vod potoka iz Tomaža in jih preko zaporničnega objekta kontrolirano spuščati v povodje pod pregrado. Kanaliziran segment potoka skozi Vojnik prevaja le 50l/s in je nujno potrebno visoke vode zadržati v povirju. Kumulativni koristni volumen zadrževalnikov znaša 28.300,00 m</w:t>
      </w:r>
      <w:r w:rsidRPr="007D6B75">
        <w:rPr>
          <w:vertAlign w:val="superscript"/>
        </w:rPr>
        <w:t>3</w:t>
      </w:r>
      <w:r w:rsidRPr="007D6B75">
        <w:t>.</w:t>
      </w:r>
    </w:p>
    <w:p w14:paraId="58ECA420" w14:textId="77777777" w:rsidR="00E61EDA" w:rsidRPr="007D6B75" w:rsidRDefault="00E61EDA" w:rsidP="00E61EDA">
      <w:r w:rsidRPr="007D6B75">
        <w:t>Zapornična objekta na Tomažu I in II sta zasnovana kot monolitna betonska konstrukcija. Osnovni svetli prerez zapornice znaša b/h=1,2/2,2 m. Dolžina prvega objekta znaša 34,0 m, višina pri manipulacijskem jašku je 6,00 m. Dolžina drugega objekta znaša 66,0 m, višina pri manipulacijskem jašku je 11,18 m. Prelivni kanal je izveden ob levem robu obeh zadrževalnikov v trapezni obliki in je stabiliziran s kamnom v betonu.</w:t>
      </w:r>
    </w:p>
    <w:p w14:paraId="096152DE" w14:textId="77777777" w:rsidR="00E61EDA" w:rsidRPr="007D6B75" w:rsidRDefault="00E61EDA" w:rsidP="00E61EDA"/>
    <w:p w14:paraId="75B4D00F" w14:textId="77777777" w:rsidR="00E61EDA" w:rsidRPr="007D6B75" w:rsidRDefault="00E61EDA" w:rsidP="00E61EDA">
      <w:r w:rsidRPr="007D6B75">
        <w:t xml:space="preserve">Kota vrha prvega objekta je 283,30 m </w:t>
      </w:r>
      <w:proofErr w:type="spellStart"/>
      <w:r w:rsidRPr="007D6B75">
        <w:t>n.m</w:t>
      </w:r>
      <w:proofErr w:type="spellEnd"/>
      <w:r w:rsidRPr="007D6B75">
        <w:t xml:space="preserve">. in je istočasno kota vrha nasipa. Kota vrha drugega objekta je 30,75m </w:t>
      </w:r>
      <w:proofErr w:type="spellStart"/>
      <w:r w:rsidRPr="007D6B75">
        <w:t>n.m</w:t>
      </w:r>
      <w:proofErr w:type="spellEnd"/>
      <w:r w:rsidRPr="007D6B75">
        <w:t xml:space="preserve">. in je istočasno kota vrha nasipa. Vtok v zgornji objekt je izveden na koti 290.57 m </w:t>
      </w:r>
      <w:proofErr w:type="spellStart"/>
      <w:r w:rsidRPr="007D6B75">
        <w:t>n.m</w:t>
      </w:r>
      <w:proofErr w:type="spellEnd"/>
      <w:r w:rsidRPr="007D6B75">
        <w:t>.</w:t>
      </w:r>
    </w:p>
    <w:p w14:paraId="349EBF3E" w14:textId="77777777" w:rsidR="00E61EDA" w:rsidRPr="007D6B75" w:rsidRDefault="00E61EDA" w:rsidP="00E61EDA"/>
    <w:p w14:paraId="491B87A9" w14:textId="77777777" w:rsidR="00E61EDA" w:rsidRPr="007D6B75" w:rsidRDefault="00E61EDA" w:rsidP="00E61EDA">
      <w:r w:rsidRPr="007D6B75">
        <w:lastRenderedPageBreak/>
        <w:t>Aktivnosti pooblaščenega upravljalca SZ so manipuliranje z zaporničnimi mehanizmi, spremljanje stanja sistema in pripadajočih objektov. Izvajanje manjših popravil, ročno odstranjevanje plavin, plavja in zarasti s tlakov pregradnih objektov.</w:t>
      </w:r>
    </w:p>
    <w:p w14:paraId="40304BF1" w14:textId="77777777" w:rsidR="00E61EDA" w:rsidRPr="007D6B75" w:rsidRDefault="00E61EDA" w:rsidP="00E61EDA">
      <w:r w:rsidRPr="007D6B75">
        <w:t>Zabeležene so bile spremembe na sistemu in posebna pozornost je bila posvečena evidentiranju morebitnih večjih poškodb, ki vsebujejo podroben opis z datumom nastanka.</w:t>
      </w:r>
    </w:p>
    <w:p w14:paraId="17DE2575" w14:textId="77777777" w:rsidR="00E61EDA" w:rsidRPr="007D6B75" w:rsidRDefault="00E61EDA" w:rsidP="00E61EDA">
      <w:r w:rsidRPr="007D6B75">
        <w:t>Na objektih z vgrajenim inštrumentarijem za meritve deformacij ter nihanja podtalnice(</w:t>
      </w:r>
      <w:proofErr w:type="spellStart"/>
      <w:r w:rsidRPr="007D6B75">
        <w:t>precejne</w:t>
      </w:r>
      <w:proofErr w:type="spellEnd"/>
      <w:r w:rsidRPr="007D6B75">
        <w:t xml:space="preserve"> vode) se z </w:t>
      </w:r>
      <w:proofErr w:type="spellStart"/>
      <w:r w:rsidRPr="007D6B75">
        <w:t>inklinometersko</w:t>
      </w:r>
      <w:proofErr w:type="spellEnd"/>
      <w:r w:rsidRPr="007D6B75">
        <w:t xml:space="preserve"> in </w:t>
      </w:r>
      <w:proofErr w:type="spellStart"/>
      <w:r w:rsidRPr="007D6B75">
        <w:t>piezometersko</w:t>
      </w:r>
      <w:proofErr w:type="spellEnd"/>
      <w:r w:rsidRPr="007D6B75">
        <w:t xml:space="preserve"> opremo sukcesivno izvajajo kontrolne meritve. Z obdelavo zajetih podatkov pa se analizira nihanja za celoletno opazovano obdobje.</w:t>
      </w:r>
    </w:p>
    <w:p w14:paraId="404FC93A" w14:textId="77777777" w:rsidR="00E61EDA" w:rsidRPr="007D6B75" w:rsidRDefault="00E61EDA" w:rsidP="00E61EDA">
      <w:r w:rsidRPr="007D6B75">
        <w:t>Beleženje rednih in izrednih kontrol delovanja vgrajene opreme.</w:t>
      </w:r>
    </w:p>
    <w:p w14:paraId="4FE79A19" w14:textId="77777777" w:rsidR="00E61EDA" w:rsidRPr="007D6B75" w:rsidRDefault="00E61EDA" w:rsidP="00E61EDA">
      <w:r w:rsidRPr="007D6B75">
        <w:t>V obratovalnih dnevnikih so vnesena obvestila o vseh drugih dogodkih, izvršena manjša popravila, opažene napake in opažene posebnosti.</w:t>
      </w:r>
    </w:p>
    <w:p w14:paraId="030F9DBB" w14:textId="77777777" w:rsidR="00E61EDA" w:rsidRPr="007D6B75" w:rsidRDefault="00E61EDA" w:rsidP="00E61EDA">
      <w:r w:rsidRPr="007D6B75">
        <w:t xml:space="preserve">V dnevnikih so evidentirana polnjenja in čiščenja akumulacijskih prostorov ter dnevne kote vodostaja v </w:t>
      </w:r>
      <w:proofErr w:type="spellStart"/>
      <w:r w:rsidRPr="007D6B75">
        <w:t>zaplavnih</w:t>
      </w:r>
      <w:proofErr w:type="spellEnd"/>
      <w:r w:rsidRPr="007D6B75">
        <w:t xml:space="preserve"> prostorih suhih zadrževalnikov.</w:t>
      </w:r>
    </w:p>
    <w:p w14:paraId="0922D0F3" w14:textId="77777777" w:rsidR="00E61EDA" w:rsidRPr="007D6B75" w:rsidRDefault="00E61EDA" w:rsidP="00E61EDA">
      <w:pPr>
        <w:rPr>
          <w:lang w:val="en-GB"/>
        </w:rPr>
      </w:pPr>
    </w:p>
    <w:p w14:paraId="17B6AEBB" w14:textId="77777777" w:rsidR="00E61EDA" w:rsidRPr="00A70CD7" w:rsidRDefault="00E61EDA" w:rsidP="00E61EDA">
      <w:r w:rsidRPr="00A70CD7">
        <w:t>Za izvedbo tega projekta je bil iz pp. 231463 in pp 231588 skupno porabljen naslednji obseg sredstev:</w:t>
      </w:r>
    </w:p>
    <w:p w14:paraId="1C8AA68A" w14:textId="77777777" w:rsidR="004F667A" w:rsidRPr="004F667A" w:rsidRDefault="004F667A" w:rsidP="00E63E5F"/>
    <w:tbl>
      <w:tblPr>
        <w:tblW w:w="5000" w:type="pct"/>
        <w:tblCellMar>
          <w:left w:w="70" w:type="dxa"/>
          <w:right w:w="70" w:type="dxa"/>
        </w:tblCellMar>
        <w:tblLook w:val="04A0" w:firstRow="1" w:lastRow="0" w:firstColumn="1" w:lastColumn="0" w:noHBand="0" w:noVBand="1"/>
      </w:tblPr>
      <w:tblGrid>
        <w:gridCol w:w="7496"/>
        <w:gridCol w:w="1566"/>
      </w:tblGrid>
      <w:tr w:rsidR="00E61EDA" w:rsidRPr="007D6B75" w14:paraId="53916918" w14:textId="77777777" w:rsidTr="00825A78">
        <w:trPr>
          <w:trHeight w:val="240"/>
        </w:trPr>
        <w:tc>
          <w:tcPr>
            <w:tcW w:w="4136" w:type="pct"/>
            <w:tcBorders>
              <w:top w:val="single" w:sz="4" w:space="0" w:color="auto"/>
              <w:left w:val="single" w:sz="4" w:space="0" w:color="auto"/>
              <w:bottom w:val="single" w:sz="4" w:space="0" w:color="auto"/>
              <w:right w:val="single" w:sz="4" w:space="0" w:color="auto"/>
            </w:tcBorders>
            <w:noWrap/>
            <w:vAlign w:val="center"/>
            <w:hideMark/>
          </w:tcPr>
          <w:p w14:paraId="343DFD40" w14:textId="77777777" w:rsidR="00E61EDA" w:rsidRPr="007D6B75" w:rsidRDefault="00E61EDA" w:rsidP="00825A78">
            <w:pPr>
              <w:rPr>
                <w:b/>
                <w:bCs/>
                <w:color w:val="000000"/>
                <w:sz w:val="18"/>
                <w:szCs w:val="18"/>
              </w:rPr>
            </w:pPr>
            <w:r w:rsidRPr="007D6B75">
              <w:rPr>
                <w:b/>
                <w:bCs/>
                <w:color w:val="000000"/>
                <w:sz w:val="18"/>
                <w:szCs w:val="18"/>
              </w:rPr>
              <w:t>1.3 Obratovanje vodne infrastrukture</w:t>
            </w:r>
          </w:p>
        </w:tc>
        <w:tc>
          <w:tcPr>
            <w:tcW w:w="864" w:type="pct"/>
            <w:tcBorders>
              <w:top w:val="single" w:sz="4" w:space="0" w:color="auto"/>
              <w:left w:val="nil"/>
              <w:bottom w:val="single" w:sz="4" w:space="0" w:color="auto"/>
              <w:right w:val="single" w:sz="4" w:space="0" w:color="auto"/>
            </w:tcBorders>
            <w:vAlign w:val="center"/>
            <w:hideMark/>
          </w:tcPr>
          <w:p w14:paraId="49296195" w14:textId="77777777" w:rsidR="00E61EDA" w:rsidRPr="007D6B75" w:rsidRDefault="00E61EDA" w:rsidP="00825A78">
            <w:pPr>
              <w:jc w:val="right"/>
              <w:rPr>
                <w:color w:val="000000"/>
                <w:sz w:val="18"/>
                <w:szCs w:val="18"/>
              </w:rPr>
            </w:pPr>
            <w:r w:rsidRPr="007D6B75">
              <w:rPr>
                <w:color w:val="000000"/>
                <w:sz w:val="18"/>
                <w:szCs w:val="18"/>
              </w:rPr>
              <w:t> </w:t>
            </w:r>
          </w:p>
        </w:tc>
      </w:tr>
      <w:tr w:rsidR="00E61EDA" w:rsidRPr="007D6B75" w14:paraId="0B8A3D61" w14:textId="77777777" w:rsidTr="00825A78">
        <w:trPr>
          <w:trHeight w:val="456"/>
        </w:trPr>
        <w:tc>
          <w:tcPr>
            <w:tcW w:w="4136" w:type="pct"/>
            <w:tcBorders>
              <w:top w:val="nil"/>
              <w:left w:val="single" w:sz="4" w:space="0" w:color="auto"/>
              <w:bottom w:val="single" w:sz="4" w:space="0" w:color="auto"/>
              <w:right w:val="single" w:sz="4" w:space="0" w:color="auto"/>
            </w:tcBorders>
            <w:noWrap/>
            <w:vAlign w:val="center"/>
            <w:hideMark/>
          </w:tcPr>
          <w:p w14:paraId="0C79A101" w14:textId="77777777" w:rsidR="00E61EDA" w:rsidRPr="007D6B75" w:rsidRDefault="00E61EDA" w:rsidP="00825A78">
            <w:pPr>
              <w:jc w:val="center"/>
              <w:rPr>
                <w:color w:val="000000"/>
                <w:sz w:val="18"/>
                <w:szCs w:val="18"/>
              </w:rPr>
            </w:pPr>
            <w:r w:rsidRPr="007D6B75">
              <w:rPr>
                <w:color w:val="000000"/>
                <w:sz w:val="18"/>
                <w:szCs w:val="18"/>
              </w:rPr>
              <w:t>Naloga/poglavje</w:t>
            </w:r>
          </w:p>
        </w:tc>
        <w:tc>
          <w:tcPr>
            <w:tcW w:w="864" w:type="pct"/>
            <w:tcBorders>
              <w:top w:val="nil"/>
              <w:left w:val="nil"/>
              <w:bottom w:val="single" w:sz="4" w:space="0" w:color="auto"/>
              <w:right w:val="single" w:sz="4" w:space="0" w:color="auto"/>
            </w:tcBorders>
            <w:vAlign w:val="center"/>
            <w:hideMark/>
          </w:tcPr>
          <w:p w14:paraId="31224A54" w14:textId="77777777" w:rsidR="00E61EDA" w:rsidRPr="007D6B75" w:rsidRDefault="00E61EDA" w:rsidP="00825A78">
            <w:pPr>
              <w:jc w:val="right"/>
              <w:rPr>
                <w:color w:val="000000"/>
                <w:sz w:val="18"/>
                <w:szCs w:val="18"/>
              </w:rPr>
            </w:pPr>
            <w:r w:rsidRPr="007D6B75">
              <w:rPr>
                <w:color w:val="000000"/>
                <w:sz w:val="18"/>
                <w:szCs w:val="18"/>
              </w:rPr>
              <w:t>Vrednost v EUR (z DDV)</w:t>
            </w:r>
          </w:p>
        </w:tc>
      </w:tr>
      <w:tr w:rsidR="00E61EDA" w:rsidRPr="007D6B75" w14:paraId="29C1369B" w14:textId="77777777" w:rsidTr="00825A78">
        <w:trPr>
          <w:trHeight w:val="228"/>
        </w:trPr>
        <w:tc>
          <w:tcPr>
            <w:tcW w:w="4136" w:type="pct"/>
            <w:tcBorders>
              <w:top w:val="nil"/>
              <w:left w:val="single" w:sz="4" w:space="0" w:color="auto"/>
              <w:bottom w:val="single" w:sz="4" w:space="0" w:color="auto"/>
              <w:right w:val="single" w:sz="4" w:space="0" w:color="auto"/>
            </w:tcBorders>
            <w:vAlign w:val="center"/>
            <w:hideMark/>
          </w:tcPr>
          <w:p w14:paraId="516162F1" w14:textId="77777777" w:rsidR="00E61EDA" w:rsidRPr="007D6B75" w:rsidRDefault="00E61EDA" w:rsidP="00825A78">
            <w:pPr>
              <w:rPr>
                <w:color w:val="000000"/>
                <w:sz w:val="18"/>
                <w:szCs w:val="18"/>
              </w:rPr>
            </w:pPr>
            <w:r w:rsidRPr="007D6B75">
              <w:rPr>
                <w:color w:val="000000"/>
                <w:sz w:val="18"/>
                <w:szCs w:val="18"/>
              </w:rPr>
              <w:t>1.3.1 Obratovanje</w:t>
            </w:r>
          </w:p>
        </w:tc>
        <w:tc>
          <w:tcPr>
            <w:tcW w:w="864" w:type="pct"/>
            <w:tcBorders>
              <w:top w:val="nil"/>
              <w:left w:val="nil"/>
              <w:bottom w:val="single" w:sz="4" w:space="0" w:color="auto"/>
              <w:right w:val="single" w:sz="4" w:space="0" w:color="auto"/>
            </w:tcBorders>
            <w:vAlign w:val="center"/>
          </w:tcPr>
          <w:p w14:paraId="201D93F1" w14:textId="77777777" w:rsidR="00E61EDA" w:rsidRPr="007D6B75" w:rsidRDefault="00E61EDA" w:rsidP="00825A78">
            <w:pPr>
              <w:jc w:val="right"/>
              <w:rPr>
                <w:color w:val="000000"/>
                <w:sz w:val="18"/>
                <w:szCs w:val="18"/>
              </w:rPr>
            </w:pPr>
            <w:r>
              <w:rPr>
                <w:color w:val="000000"/>
                <w:sz w:val="18"/>
                <w:szCs w:val="18"/>
              </w:rPr>
              <w:t>79.992,34</w:t>
            </w:r>
          </w:p>
        </w:tc>
      </w:tr>
      <w:tr w:rsidR="00E61EDA" w:rsidRPr="007D6B75" w14:paraId="5DD3D808" w14:textId="77777777" w:rsidTr="00825A78">
        <w:trPr>
          <w:trHeight w:val="228"/>
        </w:trPr>
        <w:tc>
          <w:tcPr>
            <w:tcW w:w="4136" w:type="pct"/>
            <w:tcBorders>
              <w:top w:val="nil"/>
              <w:left w:val="single" w:sz="4" w:space="0" w:color="auto"/>
              <w:bottom w:val="single" w:sz="4" w:space="0" w:color="auto"/>
              <w:right w:val="single" w:sz="4" w:space="0" w:color="auto"/>
            </w:tcBorders>
            <w:vAlign w:val="center"/>
            <w:hideMark/>
          </w:tcPr>
          <w:p w14:paraId="745898AB" w14:textId="77777777" w:rsidR="00E61EDA" w:rsidRPr="007D6B75" w:rsidRDefault="00E61EDA" w:rsidP="00825A78">
            <w:pPr>
              <w:rPr>
                <w:color w:val="000000"/>
                <w:sz w:val="18"/>
                <w:szCs w:val="18"/>
              </w:rPr>
            </w:pPr>
            <w:r w:rsidRPr="007D6B75">
              <w:rPr>
                <w:color w:val="000000"/>
                <w:sz w:val="18"/>
                <w:szCs w:val="18"/>
              </w:rPr>
              <w:t>1.7.1. Obratovanje vodne infrastrukture</w:t>
            </w:r>
          </w:p>
        </w:tc>
        <w:tc>
          <w:tcPr>
            <w:tcW w:w="864" w:type="pct"/>
            <w:tcBorders>
              <w:top w:val="nil"/>
              <w:left w:val="nil"/>
              <w:bottom w:val="single" w:sz="4" w:space="0" w:color="auto"/>
              <w:right w:val="single" w:sz="4" w:space="0" w:color="auto"/>
            </w:tcBorders>
            <w:vAlign w:val="center"/>
          </w:tcPr>
          <w:p w14:paraId="05E5D974" w14:textId="77777777" w:rsidR="00E61EDA" w:rsidRPr="007D6B75" w:rsidRDefault="00E61EDA" w:rsidP="00825A78">
            <w:pPr>
              <w:jc w:val="right"/>
              <w:rPr>
                <w:color w:val="000000"/>
                <w:sz w:val="18"/>
                <w:szCs w:val="18"/>
              </w:rPr>
            </w:pPr>
            <w:r>
              <w:rPr>
                <w:color w:val="000000"/>
                <w:sz w:val="18"/>
                <w:szCs w:val="18"/>
              </w:rPr>
              <w:t>46.995,89</w:t>
            </w:r>
          </w:p>
        </w:tc>
      </w:tr>
      <w:tr w:rsidR="00E61EDA" w:rsidRPr="007D6B75" w14:paraId="50E88E66" w14:textId="77777777" w:rsidTr="00825A78">
        <w:trPr>
          <w:trHeight w:val="240"/>
        </w:trPr>
        <w:tc>
          <w:tcPr>
            <w:tcW w:w="4136" w:type="pct"/>
            <w:tcBorders>
              <w:top w:val="nil"/>
              <w:left w:val="single" w:sz="4" w:space="0" w:color="auto"/>
              <w:bottom w:val="single" w:sz="4" w:space="0" w:color="auto"/>
              <w:right w:val="single" w:sz="4" w:space="0" w:color="auto"/>
            </w:tcBorders>
            <w:vAlign w:val="center"/>
            <w:hideMark/>
          </w:tcPr>
          <w:p w14:paraId="2313A125" w14:textId="77777777" w:rsidR="00E61EDA" w:rsidRPr="007D6B75" w:rsidRDefault="00E61EDA" w:rsidP="00825A78">
            <w:pPr>
              <w:rPr>
                <w:b/>
                <w:bCs/>
                <w:color w:val="000000"/>
                <w:sz w:val="18"/>
                <w:szCs w:val="18"/>
              </w:rPr>
            </w:pPr>
            <w:r w:rsidRPr="007D6B75">
              <w:rPr>
                <w:b/>
                <w:bCs/>
                <w:color w:val="000000"/>
                <w:sz w:val="18"/>
                <w:szCs w:val="18"/>
              </w:rPr>
              <w:t>SKUPAJ</w:t>
            </w:r>
          </w:p>
        </w:tc>
        <w:tc>
          <w:tcPr>
            <w:tcW w:w="864" w:type="pct"/>
            <w:tcBorders>
              <w:top w:val="nil"/>
              <w:left w:val="nil"/>
              <w:bottom w:val="single" w:sz="4" w:space="0" w:color="auto"/>
              <w:right w:val="single" w:sz="4" w:space="0" w:color="auto"/>
            </w:tcBorders>
            <w:vAlign w:val="center"/>
          </w:tcPr>
          <w:p w14:paraId="4319D40B" w14:textId="77777777" w:rsidR="00E61EDA" w:rsidRPr="007D6B75" w:rsidRDefault="00E61EDA" w:rsidP="00825A78">
            <w:pPr>
              <w:jc w:val="right"/>
              <w:rPr>
                <w:color w:val="000000"/>
                <w:sz w:val="18"/>
                <w:szCs w:val="18"/>
              </w:rPr>
            </w:pPr>
            <w:r>
              <w:rPr>
                <w:color w:val="000000"/>
                <w:sz w:val="18"/>
                <w:szCs w:val="18"/>
              </w:rPr>
              <w:t>126.988,23</w:t>
            </w:r>
          </w:p>
        </w:tc>
      </w:tr>
    </w:tbl>
    <w:p w14:paraId="671F3B97" w14:textId="77777777" w:rsidR="00E61EDA" w:rsidRPr="004F667A" w:rsidRDefault="00E61EDA" w:rsidP="00E63E5F"/>
    <w:tbl>
      <w:tblPr>
        <w:tblW w:w="5000" w:type="pct"/>
        <w:tblCellMar>
          <w:left w:w="70" w:type="dxa"/>
          <w:right w:w="70" w:type="dxa"/>
        </w:tblCellMar>
        <w:tblLook w:val="04A0" w:firstRow="1" w:lastRow="0" w:firstColumn="1" w:lastColumn="0" w:noHBand="0" w:noVBand="1"/>
      </w:tblPr>
      <w:tblGrid>
        <w:gridCol w:w="598"/>
        <w:gridCol w:w="1089"/>
        <w:gridCol w:w="1187"/>
        <w:gridCol w:w="1396"/>
        <w:gridCol w:w="749"/>
        <w:gridCol w:w="1120"/>
        <w:gridCol w:w="1513"/>
        <w:gridCol w:w="1410"/>
      </w:tblGrid>
      <w:tr w:rsidR="00E61EDA" w:rsidRPr="007D6B75" w14:paraId="497C1B5A" w14:textId="77777777" w:rsidTr="00825A78">
        <w:trPr>
          <w:trHeight w:val="2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319202A4" w14:textId="77777777" w:rsidR="00E61EDA" w:rsidRPr="007D6B75" w:rsidRDefault="00E61EDA" w:rsidP="00DF2AAC">
            <w:pPr>
              <w:jc w:val="left"/>
              <w:rPr>
                <w:b/>
                <w:bCs/>
                <w:color w:val="000000"/>
                <w:sz w:val="18"/>
                <w:szCs w:val="18"/>
              </w:rPr>
            </w:pPr>
            <w:r w:rsidRPr="007D6B75">
              <w:rPr>
                <w:b/>
                <w:bCs/>
                <w:color w:val="000000"/>
                <w:sz w:val="18"/>
                <w:szCs w:val="18"/>
              </w:rPr>
              <w:t>1.3.1  Obratovanje</w:t>
            </w:r>
          </w:p>
        </w:tc>
      </w:tr>
      <w:tr w:rsidR="00E61EDA" w:rsidRPr="007D6B75" w14:paraId="124517A6" w14:textId="77777777" w:rsidTr="00825A78">
        <w:trPr>
          <w:trHeight w:val="300"/>
        </w:trPr>
        <w:tc>
          <w:tcPr>
            <w:tcW w:w="3387" w:type="pct"/>
            <w:gridSpan w:val="6"/>
            <w:tcBorders>
              <w:top w:val="single" w:sz="4" w:space="0" w:color="auto"/>
              <w:left w:val="single" w:sz="4" w:space="0" w:color="auto"/>
              <w:bottom w:val="single" w:sz="4" w:space="0" w:color="auto"/>
              <w:right w:val="single" w:sz="4" w:space="0" w:color="auto"/>
            </w:tcBorders>
            <w:vAlign w:val="center"/>
            <w:hideMark/>
          </w:tcPr>
          <w:p w14:paraId="39323A5D" w14:textId="77777777" w:rsidR="00E61EDA" w:rsidRPr="007D6B75" w:rsidRDefault="00E61EDA" w:rsidP="00825A78">
            <w:pPr>
              <w:jc w:val="center"/>
              <w:rPr>
                <w:color w:val="000000"/>
                <w:sz w:val="18"/>
                <w:szCs w:val="18"/>
              </w:rPr>
            </w:pPr>
            <w:r w:rsidRPr="007D6B75">
              <w:rPr>
                <w:color w:val="000000"/>
                <w:sz w:val="18"/>
                <w:szCs w:val="18"/>
              </w:rPr>
              <w:t>Skupna vrednost</w:t>
            </w:r>
          </w:p>
        </w:tc>
        <w:tc>
          <w:tcPr>
            <w:tcW w:w="835" w:type="pct"/>
            <w:tcBorders>
              <w:top w:val="nil"/>
              <w:left w:val="nil"/>
              <w:bottom w:val="single" w:sz="4" w:space="0" w:color="auto"/>
              <w:right w:val="single" w:sz="4" w:space="0" w:color="auto"/>
            </w:tcBorders>
            <w:vAlign w:val="center"/>
          </w:tcPr>
          <w:p w14:paraId="56F5E67D" w14:textId="77777777" w:rsidR="00E61EDA" w:rsidRPr="007D6B75" w:rsidRDefault="00E61EDA" w:rsidP="00825A78">
            <w:pPr>
              <w:jc w:val="center"/>
              <w:rPr>
                <w:color w:val="000000"/>
                <w:sz w:val="18"/>
                <w:szCs w:val="18"/>
              </w:rPr>
            </w:pPr>
            <w:r>
              <w:rPr>
                <w:color w:val="000000"/>
                <w:sz w:val="18"/>
                <w:szCs w:val="18"/>
              </w:rPr>
              <w:t>62.394,03</w:t>
            </w:r>
          </w:p>
        </w:tc>
        <w:tc>
          <w:tcPr>
            <w:tcW w:w="778" w:type="pct"/>
            <w:tcBorders>
              <w:top w:val="nil"/>
              <w:left w:val="nil"/>
              <w:bottom w:val="single" w:sz="4" w:space="0" w:color="auto"/>
              <w:right w:val="single" w:sz="4" w:space="0" w:color="auto"/>
            </w:tcBorders>
            <w:vAlign w:val="center"/>
          </w:tcPr>
          <w:p w14:paraId="3298280C" w14:textId="77777777" w:rsidR="00E61EDA" w:rsidRPr="007D6B75" w:rsidRDefault="00E61EDA" w:rsidP="00825A78">
            <w:pPr>
              <w:jc w:val="center"/>
              <w:rPr>
                <w:color w:val="000000"/>
                <w:sz w:val="18"/>
                <w:szCs w:val="18"/>
              </w:rPr>
            </w:pPr>
            <w:r>
              <w:rPr>
                <w:color w:val="000000"/>
                <w:sz w:val="18"/>
                <w:szCs w:val="18"/>
              </w:rPr>
              <w:t>79.992,34</w:t>
            </w:r>
          </w:p>
        </w:tc>
      </w:tr>
      <w:tr w:rsidR="00E61EDA" w:rsidRPr="007D6B75" w14:paraId="3D285144" w14:textId="77777777" w:rsidTr="00825A78">
        <w:trPr>
          <w:trHeight w:val="255"/>
        </w:trPr>
        <w:tc>
          <w:tcPr>
            <w:tcW w:w="3387" w:type="pct"/>
            <w:gridSpan w:val="6"/>
            <w:tcBorders>
              <w:top w:val="single" w:sz="4" w:space="0" w:color="auto"/>
              <w:left w:val="single" w:sz="4" w:space="0" w:color="auto"/>
              <w:bottom w:val="single" w:sz="4" w:space="0" w:color="auto"/>
              <w:right w:val="single" w:sz="4" w:space="0" w:color="auto"/>
            </w:tcBorders>
            <w:vAlign w:val="center"/>
            <w:hideMark/>
          </w:tcPr>
          <w:p w14:paraId="7FA8F31F" w14:textId="77777777" w:rsidR="00E61EDA" w:rsidRPr="007D6B75" w:rsidRDefault="00E61EDA" w:rsidP="00825A78">
            <w:pPr>
              <w:jc w:val="center"/>
              <w:rPr>
                <w:color w:val="000000"/>
                <w:sz w:val="18"/>
                <w:szCs w:val="18"/>
              </w:rPr>
            </w:pPr>
            <w:r w:rsidRPr="007D6B75">
              <w:rPr>
                <w:color w:val="000000"/>
                <w:sz w:val="18"/>
                <w:szCs w:val="18"/>
              </w:rPr>
              <w:t>Materialni stroški</w:t>
            </w:r>
          </w:p>
        </w:tc>
        <w:tc>
          <w:tcPr>
            <w:tcW w:w="835" w:type="pct"/>
            <w:tcBorders>
              <w:top w:val="nil"/>
              <w:left w:val="nil"/>
              <w:bottom w:val="single" w:sz="4" w:space="0" w:color="auto"/>
              <w:right w:val="single" w:sz="4" w:space="0" w:color="auto"/>
            </w:tcBorders>
            <w:vAlign w:val="center"/>
          </w:tcPr>
          <w:p w14:paraId="0F83F8D5" w14:textId="77777777" w:rsidR="00E61EDA" w:rsidRPr="007D6B75" w:rsidRDefault="00E61EDA" w:rsidP="00825A78">
            <w:pPr>
              <w:jc w:val="center"/>
              <w:rPr>
                <w:color w:val="000000"/>
                <w:sz w:val="18"/>
                <w:szCs w:val="18"/>
              </w:rPr>
            </w:pPr>
            <w:r>
              <w:rPr>
                <w:color w:val="000000"/>
                <w:sz w:val="18"/>
                <w:szCs w:val="18"/>
              </w:rPr>
              <w:t>307,05</w:t>
            </w:r>
          </w:p>
        </w:tc>
        <w:tc>
          <w:tcPr>
            <w:tcW w:w="778" w:type="pct"/>
            <w:tcBorders>
              <w:top w:val="nil"/>
              <w:left w:val="nil"/>
              <w:bottom w:val="single" w:sz="4" w:space="0" w:color="auto"/>
              <w:right w:val="single" w:sz="4" w:space="0" w:color="auto"/>
            </w:tcBorders>
            <w:vAlign w:val="center"/>
          </w:tcPr>
          <w:p w14:paraId="54EDAD90" w14:textId="77777777" w:rsidR="00E61EDA" w:rsidRPr="007D6B75" w:rsidRDefault="00E61EDA" w:rsidP="00825A78">
            <w:pPr>
              <w:jc w:val="center"/>
              <w:rPr>
                <w:color w:val="000000"/>
                <w:sz w:val="18"/>
                <w:szCs w:val="18"/>
              </w:rPr>
            </w:pPr>
            <w:r>
              <w:rPr>
                <w:color w:val="000000"/>
                <w:sz w:val="18"/>
                <w:szCs w:val="18"/>
              </w:rPr>
              <w:t>374,60</w:t>
            </w:r>
          </w:p>
        </w:tc>
      </w:tr>
      <w:tr w:rsidR="00E61EDA" w:rsidRPr="007D6B75" w14:paraId="0155C07C" w14:textId="77777777" w:rsidTr="00825A78">
        <w:trPr>
          <w:trHeight w:val="255"/>
        </w:trPr>
        <w:tc>
          <w:tcPr>
            <w:tcW w:w="2769" w:type="pct"/>
            <w:gridSpan w:val="5"/>
            <w:tcBorders>
              <w:top w:val="single" w:sz="4" w:space="0" w:color="auto"/>
              <w:left w:val="single" w:sz="4" w:space="0" w:color="auto"/>
              <w:bottom w:val="single" w:sz="4" w:space="0" w:color="auto"/>
              <w:right w:val="single" w:sz="4" w:space="0" w:color="auto"/>
            </w:tcBorders>
            <w:vAlign w:val="center"/>
            <w:hideMark/>
          </w:tcPr>
          <w:p w14:paraId="4EC28361" w14:textId="77777777" w:rsidR="00E61EDA" w:rsidRPr="007D6B75" w:rsidRDefault="00E61EDA" w:rsidP="00825A78">
            <w:pPr>
              <w:jc w:val="center"/>
              <w:rPr>
                <w:color w:val="000000"/>
                <w:sz w:val="18"/>
                <w:szCs w:val="18"/>
              </w:rPr>
            </w:pPr>
            <w:r w:rsidRPr="007D6B75">
              <w:rPr>
                <w:color w:val="000000"/>
                <w:sz w:val="18"/>
                <w:szCs w:val="18"/>
              </w:rPr>
              <w:t>Delo</w:t>
            </w:r>
          </w:p>
        </w:tc>
        <w:tc>
          <w:tcPr>
            <w:tcW w:w="618" w:type="pct"/>
            <w:tcBorders>
              <w:top w:val="nil"/>
              <w:left w:val="nil"/>
              <w:bottom w:val="single" w:sz="4" w:space="0" w:color="auto"/>
              <w:right w:val="single" w:sz="4" w:space="0" w:color="auto"/>
            </w:tcBorders>
            <w:vAlign w:val="center"/>
            <w:hideMark/>
          </w:tcPr>
          <w:p w14:paraId="17370CBD" w14:textId="77777777" w:rsidR="00E61EDA" w:rsidRPr="007D6B75" w:rsidRDefault="00E61EDA" w:rsidP="00825A78">
            <w:pPr>
              <w:jc w:val="center"/>
              <w:rPr>
                <w:color w:val="000000"/>
                <w:sz w:val="18"/>
                <w:szCs w:val="18"/>
              </w:rPr>
            </w:pPr>
            <w:r w:rsidRPr="007D6B75">
              <w:rPr>
                <w:color w:val="000000"/>
                <w:sz w:val="18"/>
                <w:szCs w:val="18"/>
              </w:rPr>
              <w:t>38</w:t>
            </w:r>
            <w:r>
              <w:rPr>
                <w:color w:val="000000"/>
                <w:sz w:val="18"/>
                <w:szCs w:val="18"/>
              </w:rPr>
              <w:t>38</w:t>
            </w:r>
          </w:p>
        </w:tc>
        <w:tc>
          <w:tcPr>
            <w:tcW w:w="835" w:type="pct"/>
            <w:tcBorders>
              <w:top w:val="nil"/>
              <w:left w:val="nil"/>
              <w:bottom w:val="single" w:sz="4" w:space="0" w:color="auto"/>
              <w:right w:val="single" w:sz="4" w:space="0" w:color="auto"/>
            </w:tcBorders>
            <w:vAlign w:val="center"/>
          </w:tcPr>
          <w:p w14:paraId="35F062BC" w14:textId="77777777" w:rsidR="00E61EDA" w:rsidRPr="007D6B75" w:rsidRDefault="00E61EDA" w:rsidP="00825A78">
            <w:pPr>
              <w:jc w:val="center"/>
              <w:rPr>
                <w:color w:val="000000"/>
                <w:sz w:val="18"/>
                <w:szCs w:val="18"/>
              </w:rPr>
            </w:pPr>
            <w:r>
              <w:rPr>
                <w:color w:val="000000"/>
                <w:sz w:val="18"/>
                <w:szCs w:val="18"/>
              </w:rPr>
              <w:t>62.086,98</w:t>
            </w:r>
          </w:p>
        </w:tc>
        <w:tc>
          <w:tcPr>
            <w:tcW w:w="778" w:type="pct"/>
            <w:tcBorders>
              <w:top w:val="nil"/>
              <w:left w:val="nil"/>
              <w:bottom w:val="single" w:sz="4" w:space="0" w:color="auto"/>
              <w:right w:val="single" w:sz="4" w:space="0" w:color="auto"/>
            </w:tcBorders>
            <w:vAlign w:val="center"/>
          </w:tcPr>
          <w:p w14:paraId="6208A95A" w14:textId="77777777" w:rsidR="00E61EDA" w:rsidRPr="007D6B75" w:rsidRDefault="00E61EDA" w:rsidP="00825A78">
            <w:pPr>
              <w:jc w:val="center"/>
              <w:rPr>
                <w:color w:val="000000"/>
                <w:sz w:val="18"/>
                <w:szCs w:val="18"/>
              </w:rPr>
            </w:pPr>
            <w:r>
              <w:rPr>
                <w:color w:val="000000"/>
                <w:sz w:val="18"/>
                <w:szCs w:val="18"/>
              </w:rPr>
              <w:t>79.617,74</w:t>
            </w:r>
          </w:p>
        </w:tc>
      </w:tr>
      <w:tr w:rsidR="00E61EDA" w:rsidRPr="007D6B75" w14:paraId="44551DDB" w14:textId="77777777" w:rsidTr="00825A78">
        <w:trPr>
          <w:trHeight w:val="684"/>
        </w:trPr>
        <w:tc>
          <w:tcPr>
            <w:tcW w:w="330" w:type="pct"/>
            <w:tcBorders>
              <w:top w:val="nil"/>
              <w:left w:val="single" w:sz="4" w:space="0" w:color="auto"/>
              <w:bottom w:val="single" w:sz="4" w:space="0" w:color="auto"/>
              <w:right w:val="single" w:sz="4" w:space="0" w:color="auto"/>
            </w:tcBorders>
            <w:vAlign w:val="center"/>
            <w:hideMark/>
          </w:tcPr>
          <w:p w14:paraId="51C5FFE8" w14:textId="77777777" w:rsidR="00E61EDA" w:rsidRPr="007D6B75" w:rsidRDefault="00E61EDA" w:rsidP="00825A78">
            <w:pPr>
              <w:jc w:val="center"/>
              <w:rPr>
                <w:color w:val="000000"/>
                <w:sz w:val="18"/>
                <w:szCs w:val="18"/>
              </w:rPr>
            </w:pPr>
            <w:proofErr w:type="spellStart"/>
            <w:r w:rsidRPr="007D6B75">
              <w:rPr>
                <w:color w:val="000000"/>
                <w:sz w:val="18"/>
                <w:szCs w:val="18"/>
              </w:rPr>
              <w:t>Zap</w:t>
            </w:r>
            <w:proofErr w:type="spellEnd"/>
            <w:r w:rsidRPr="007D6B75">
              <w:rPr>
                <w:color w:val="000000"/>
                <w:sz w:val="18"/>
                <w:szCs w:val="18"/>
              </w:rPr>
              <w:t>. št.</w:t>
            </w:r>
          </w:p>
        </w:tc>
        <w:tc>
          <w:tcPr>
            <w:tcW w:w="601" w:type="pct"/>
            <w:tcBorders>
              <w:top w:val="nil"/>
              <w:left w:val="nil"/>
              <w:bottom w:val="single" w:sz="4" w:space="0" w:color="auto"/>
              <w:right w:val="single" w:sz="4" w:space="0" w:color="auto"/>
            </w:tcBorders>
            <w:vAlign w:val="center"/>
            <w:hideMark/>
          </w:tcPr>
          <w:p w14:paraId="33F73D3A" w14:textId="77777777" w:rsidR="00E61EDA" w:rsidRPr="007D6B75" w:rsidRDefault="00E61EDA" w:rsidP="00825A78">
            <w:pPr>
              <w:jc w:val="center"/>
              <w:rPr>
                <w:color w:val="000000"/>
                <w:sz w:val="18"/>
                <w:szCs w:val="18"/>
              </w:rPr>
            </w:pPr>
            <w:r w:rsidRPr="007D6B75">
              <w:rPr>
                <w:color w:val="000000"/>
                <w:sz w:val="18"/>
                <w:szCs w:val="18"/>
              </w:rPr>
              <w:t>Število delavcev</w:t>
            </w:r>
          </w:p>
        </w:tc>
        <w:tc>
          <w:tcPr>
            <w:tcW w:w="655" w:type="pct"/>
            <w:tcBorders>
              <w:top w:val="nil"/>
              <w:left w:val="nil"/>
              <w:bottom w:val="single" w:sz="4" w:space="0" w:color="auto"/>
              <w:right w:val="single" w:sz="4" w:space="0" w:color="auto"/>
            </w:tcBorders>
            <w:vAlign w:val="center"/>
            <w:hideMark/>
          </w:tcPr>
          <w:p w14:paraId="2EF4A620" w14:textId="77777777" w:rsidR="00E61EDA" w:rsidRPr="007D6B75" w:rsidRDefault="00E61EDA" w:rsidP="00825A78">
            <w:pPr>
              <w:jc w:val="center"/>
              <w:rPr>
                <w:color w:val="000000"/>
                <w:sz w:val="18"/>
                <w:szCs w:val="18"/>
              </w:rPr>
            </w:pPr>
            <w:r w:rsidRPr="007D6B75">
              <w:rPr>
                <w:color w:val="000000"/>
                <w:sz w:val="18"/>
                <w:szCs w:val="18"/>
              </w:rPr>
              <w:t>Stopnja izobrazbe</w:t>
            </w:r>
          </w:p>
        </w:tc>
        <w:tc>
          <w:tcPr>
            <w:tcW w:w="770" w:type="pct"/>
            <w:tcBorders>
              <w:top w:val="nil"/>
              <w:left w:val="nil"/>
              <w:bottom w:val="single" w:sz="4" w:space="0" w:color="auto"/>
              <w:right w:val="single" w:sz="4" w:space="0" w:color="auto"/>
            </w:tcBorders>
            <w:vAlign w:val="center"/>
            <w:hideMark/>
          </w:tcPr>
          <w:p w14:paraId="7A95DB1C" w14:textId="77777777" w:rsidR="00E61EDA" w:rsidRPr="007D6B75" w:rsidRDefault="00E61EDA" w:rsidP="00825A78">
            <w:pPr>
              <w:jc w:val="center"/>
              <w:rPr>
                <w:color w:val="000000"/>
                <w:sz w:val="18"/>
                <w:szCs w:val="18"/>
              </w:rPr>
            </w:pPr>
            <w:r w:rsidRPr="007D6B75">
              <w:rPr>
                <w:color w:val="000000"/>
                <w:sz w:val="18"/>
                <w:szCs w:val="18"/>
              </w:rPr>
              <w:t>Čas opravljanja naloge</w:t>
            </w:r>
          </w:p>
        </w:tc>
        <w:tc>
          <w:tcPr>
            <w:tcW w:w="413" w:type="pct"/>
            <w:tcBorders>
              <w:top w:val="nil"/>
              <w:left w:val="nil"/>
              <w:bottom w:val="single" w:sz="4" w:space="0" w:color="auto"/>
              <w:right w:val="single" w:sz="4" w:space="0" w:color="auto"/>
            </w:tcBorders>
            <w:vAlign w:val="center"/>
            <w:hideMark/>
          </w:tcPr>
          <w:p w14:paraId="6203B7EE" w14:textId="77777777" w:rsidR="00E61EDA" w:rsidRPr="007D6B75" w:rsidRDefault="00E61EDA" w:rsidP="00825A78">
            <w:pPr>
              <w:jc w:val="center"/>
              <w:rPr>
                <w:color w:val="000000"/>
                <w:sz w:val="18"/>
                <w:szCs w:val="18"/>
              </w:rPr>
            </w:pPr>
            <w:r w:rsidRPr="007D6B75">
              <w:rPr>
                <w:color w:val="000000"/>
                <w:sz w:val="18"/>
                <w:szCs w:val="18"/>
              </w:rPr>
              <w:t>Cena / uro</w:t>
            </w:r>
          </w:p>
        </w:tc>
        <w:tc>
          <w:tcPr>
            <w:tcW w:w="618" w:type="pct"/>
            <w:tcBorders>
              <w:top w:val="nil"/>
              <w:left w:val="nil"/>
              <w:bottom w:val="single" w:sz="4" w:space="0" w:color="auto"/>
              <w:right w:val="single" w:sz="4" w:space="0" w:color="auto"/>
            </w:tcBorders>
            <w:vAlign w:val="center"/>
            <w:hideMark/>
          </w:tcPr>
          <w:p w14:paraId="43B421EB" w14:textId="77777777" w:rsidR="00E61EDA" w:rsidRPr="007D6B75" w:rsidRDefault="00E61EDA" w:rsidP="00825A78">
            <w:pPr>
              <w:jc w:val="center"/>
              <w:rPr>
                <w:color w:val="000000"/>
                <w:sz w:val="18"/>
                <w:szCs w:val="18"/>
              </w:rPr>
            </w:pPr>
            <w:r w:rsidRPr="007D6B75">
              <w:rPr>
                <w:color w:val="000000"/>
                <w:sz w:val="18"/>
                <w:szCs w:val="18"/>
              </w:rPr>
              <w:t>Število ur  (skupaj)</w:t>
            </w:r>
          </w:p>
        </w:tc>
        <w:tc>
          <w:tcPr>
            <w:tcW w:w="835" w:type="pct"/>
            <w:tcBorders>
              <w:top w:val="nil"/>
              <w:left w:val="nil"/>
              <w:bottom w:val="single" w:sz="4" w:space="0" w:color="auto"/>
              <w:right w:val="single" w:sz="4" w:space="0" w:color="auto"/>
            </w:tcBorders>
            <w:vAlign w:val="center"/>
            <w:hideMark/>
          </w:tcPr>
          <w:p w14:paraId="708602E5" w14:textId="77777777" w:rsidR="00E61EDA" w:rsidRPr="007D6B75" w:rsidRDefault="00E61EDA" w:rsidP="00825A78">
            <w:pPr>
              <w:jc w:val="center"/>
              <w:rPr>
                <w:color w:val="000000"/>
                <w:sz w:val="18"/>
                <w:szCs w:val="18"/>
              </w:rPr>
            </w:pPr>
            <w:r w:rsidRPr="007D6B75">
              <w:rPr>
                <w:color w:val="000000"/>
                <w:sz w:val="18"/>
                <w:szCs w:val="18"/>
              </w:rPr>
              <w:t>Vrednost v EUR (brez DDV)</w:t>
            </w:r>
          </w:p>
        </w:tc>
        <w:tc>
          <w:tcPr>
            <w:tcW w:w="778" w:type="pct"/>
            <w:tcBorders>
              <w:top w:val="nil"/>
              <w:left w:val="nil"/>
              <w:bottom w:val="single" w:sz="4" w:space="0" w:color="auto"/>
              <w:right w:val="single" w:sz="4" w:space="0" w:color="auto"/>
            </w:tcBorders>
            <w:vAlign w:val="center"/>
            <w:hideMark/>
          </w:tcPr>
          <w:p w14:paraId="6029F2D1" w14:textId="77777777" w:rsidR="00E61EDA" w:rsidRPr="007D6B75" w:rsidRDefault="00E61EDA" w:rsidP="00825A78">
            <w:pPr>
              <w:jc w:val="center"/>
              <w:rPr>
                <w:color w:val="000000"/>
                <w:sz w:val="18"/>
                <w:szCs w:val="18"/>
              </w:rPr>
            </w:pPr>
            <w:r w:rsidRPr="007D6B75">
              <w:rPr>
                <w:color w:val="000000"/>
                <w:sz w:val="18"/>
                <w:szCs w:val="18"/>
              </w:rPr>
              <w:t>Vrednost v EUR (z DDV)</w:t>
            </w:r>
          </w:p>
        </w:tc>
      </w:tr>
      <w:tr w:rsidR="00E61EDA" w:rsidRPr="007D6B75" w14:paraId="1E553922" w14:textId="77777777" w:rsidTr="00825A78">
        <w:trPr>
          <w:trHeight w:val="228"/>
        </w:trPr>
        <w:tc>
          <w:tcPr>
            <w:tcW w:w="330" w:type="pct"/>
            <w:tcBorders>
              <w:top w:val="nil"/>
              <w:left w:val="single" w:sz="4" w:space="0" w:color="auto"/>
              <w:bottom w:val="single" w:sz="4" w:space="0" w:color="auto"/>
              <w:right w:val="single" w:sz="4" w:space="0" w:color="auto"/>
            </w:tcBorders>
            <w:vAlign w:val="center"/>
            <w:hideMark/>
          </w:tcPr>
          <w:p w14:paraId="106743E9" w14:textId="77777777" w:rsidR="00E61EDA" w:rsidRPr="007D6B75" w:rsidRDefault="00E61EDA" w:rsidP="00825A78">
            <w:pPr>
              <w:jc w:val="center"/>
              <w:rPr>
                <w:color w:val="000000"/>
                <w:sz w:val="18"/>
                <w:szCs w:val="18"/>
              </w:rPr>
            </w:pPr>
            <w:r w:rsidRPr="007D6B75">
              <w:rPr>
                <w:color w:val="000000"/>
                <w:sz w:val="18"/>
                <w:szCs w:val="18"/>
              </w:rPr>
              <w:t>5</w:t>
            </w:r>
          </w:p>
        </w:tc>
        <w:tc>
          <w:tcPr>
            <w:tcW w:w="601" w:type="pct"/>
            <w:tcBorders>
              <w:top w:val="nil"/>
              <w:left w:val="nil"/>
              <w:bottom w:val="single" w:sz="4" w:space="0" w:color="auto"/>
              <w:right w:val="single" w:sz="4" w:space="0" w:color="auto"/>
            </w:tcBorders>
            <w:vAlign w:val="center"/>
            <w:hideMark/>
          </w:tcPr>
          <w:p w14:paraId="64A503F4" w14:textId="77777777" w:rsidR="00E61EDA" w:rsidRPr="007D6B75" w:rsidRDefault="00E61EDA" w:rsidP="00825A78">
            <w:pPr>
              <w:jc w:val="center"/>
              <w:rPr>
                <w:color w:val="000000"/>
                <w:sz w:val="18"/>
                <w:szCs w:val="18"/>
              </w:rPr>
            </w:pPr>
            <w:r w:rsidRPr="007D6B75">
              <w:rPr>
                <w:color w:val="000000"/>
                <w:sz w:val="18"/>
                <w:szCs w:val="18"/>
              </w:rPr>
              <w:t>1</w:t>
            </w:r>
          </w:p>
        </w:tc>
        <w:tc>
          <w:tcPr>
            <w:tcW w:w="655" w:type="pct"/>
            <w:tcBorders>
              <w:top w:val="nil"/>
              <w:left w:val="nil"/>
              <w:bottom w:val="single" w:sz="4" w:space="0" w:color="auto"/>
              <w:right w:val="single" w:sz="4" w:space="0" w:color="auto"/>
            </w:tcBorders>
            <w:vAlign w:val="center"/>
            <w:hideMark/>
          </w:tcPr>
          <w:p w14:paraId="29959E54" w14:textId="77777777" w:rsidR="00E61EDA" w:rsidRPr="007D6B75" w:rsidRDefault="00E61EDA" w:rsidP="00825A78">
            <w:pPr>
              <w:jc w:val="center"/>
              <w:rPr>
                <w:color w:val="000000"/>
                <w:sz w:val="18"/>
                <w:szCs w:val="18"/>
              </w:rPr>
            </w:pPr>
            <w:r w:rsidRPr="007D6B75">
              <w:rPr>
                <w:color w:val="000000"/>
                <w:sz w:val="18"/>
                <w:szCs w:val="18"/>
              </w:rPr>
              <w:t>VII</w:t>
            </w:r>
          </w:p>
        </w:tc>
        <w:tc>
          <w:tcPr>
            <w:tcW w:w="770" w:type="pct"/>
            <w:tcBorders>
              <w:top w:val="nil"/>
              <w:left w:val="nil"/>
              <w:bottom w:val="single" w:sz="4" w:space="0" w:color="auto"/>
              <w:right w:val="single" w:sz="4" w:space="0" w:color="auto"/>
            </w:tcBorders>
            <w:vAlign w:val="center"/>
            <w:hideMark/>
          </w:tcPr>
          <w:p w14:paraId="6BE7CB90" w14:textId="77777777" w:rsidR="00E61EDA" w:rsidRPr="007D6B75" w:rsidRDefault="00E61EDA" w:rsidP="00825A78">
            <w:pPr>
              <w:jc w:val="center"/>
              <w:rPr>
                <w:color w:val="000000"/>
                <w:sz w:val="18"/>
                <w:szCs w:val="18"/>
              </w:rPr>
            </w:pPr>
            <w:r w:rsidRPr="007D6B75">
              <w:rPr>
                <w:color w:val="000000"/>
                <w:sz w:val="18"/>
                <w:szCs w:val="18"/>
              </w:rPr>
              <w:t>12 mesecev</w:t>
            </w:r>
          </w:p>
        </w:tc>
        <w:tc>
          <w:tcPr>
            <w:tcW w:w="413" w:type="pct"/>
            <w:tcBorders>
              <w:top w:val="nil"/>
              <w:left w:val="nil"/>
              <w:bottom w:val="single" w:sz="4" w:space="0" w:color="auto"/>
              <w:right w:val="single" w:sz="4" w:space="0" w:color="auto"/>
            </w:tcBorders>
            <w:vAlign w:val="center"/>
            <w:hideMark/>
          </w:tcPr>
          <w:p w14:paraId="3679455B" w14:textId="77777777" w:rsidR="00E61EDA" w:rsidRPr="007D6B75" w:rsidRDefault="00E61EDA" w:rsidP="00825A78">
            <w:pPr>
              <w:jc w:val="center"/>
              <w:rPr>
                <w:color w:val="000000"/>
                <w:sz w:val="18"/>
                <w:szCs w:val="18"/>
              </w:rPr>
            </w:pPr>
            <w:r w:rsidRPr="007D6B75">
              <w:rPr>
                <w:color w:val="000000"/>
                <w:sz w:val="18"/>
                <w:szCs w:val="18"/>
              </w:rPr>
              <w:t>36,72</w:t>
            </w:r>
          </w:p>
        </w:tc>
        <w:tc>
          <w:tcPr>
            <w:tcW w:w="618" w:type="pct"/>
            <w:tcBorders>
              <w:top w:val="nil"/>
              <w:left w:val="nil"/>
              <w:bottom w:val="single" w:sz="4" w:space="0" w:color="auto"/>
              <w:right w:val="single" w:sz="4" w:space="0" w:color="auto"/>
            </w:tcBorders>
            <w:vAlign w:val="center"/>
          </w:tcPr>
          <w:p w14:paraId="65667937" w14:textId="77777777" w:rsidR="00E61EDA" w:rsidRPr="007D6B75" w:rsidRDefault="00E61EDA" w:rsidP="00825A78">
            <w:pPr>
              <w:jc w:val="center"/>
              <w:rPr>
                <w:color w:val="000000"/>
                <w:sz w:val="18"/>
                <w:szCs w:val="18"/>
              </w:rPr>
            </w:pPr>
            <w:r>
              <w:rPr>
                <w:color w:val="000000"/>
                <w:sz w:val="18"/>
                <w:szCs w:val="18"/>
              </w:rPr>
              <w:t>250</w:t>
            </w:r>
          </w:p>
        </w:tc>
        <w:tc>
          <w:tcPr>
            <w:tcW w:w="835" w:type="pct"/>
            <w:tcBorders>
              <w:top w:val="nil"/>
              <w:left w:val="nil"/>
              <w:bottom w:val="single" w:sz="4" w:space="0" w:color="auto"/>
              <w:right w:val="single" w:sz="4" w:space="0" w:color="auto"/>
            </w:tcBorders>
            <w:vAlign w:val="center"/>
          </w:tcPr>
          <w:p w14:paraId="274525EC" w14:textId="77777777" w:rsidR="00E61EDA" w:rsidRPr="007D6B75" w:rsidRDefault="00E61EDA" w:rsidP="00825A78">
            <w:pPr>
              <w:jc w:val="center"/>
              <w:rPr>
                <w:color w:val="000000"/>
                <w:sz w:val="18"/>
                <w:szCs w:val="18"/>
              </w:rPr>
            </w:pPr>
            <w:r>
              <w:rPr>
                <w:color w:val="000000"/>
                <w:sz w:val="18"/>
                <w:szCs w:val="18"/>
              </w:rPr>
              <w:t>9.180,00</w:t>
            </w:r>
          </w:p>
        </w:tc>
        <w:tc>
          <w:tcPr>
            <w:tcW w:w="778" w:type="pct"/>
            <w:tcBorders>
              <w:top w:val="nil"/>
              <w:left w:val="nil"/>
              <w:bottom w:val="single" w:sz="4" w:space="0" w:color="auto"/>
              <w:right w:val="single" w:sz="4" w:space="0" w:color="auto"/>
            </w:tcBorders>
            <w:vAlign w:val="center"/>
          </w:tcPr>
          <w:p w14:paraId="22CC9AA4" w14:textId="77777777" w:rsidR="00E61EDA" w:rsidRPr="007D6B75" w:rsidRDefault="00E61EDA" w:rsidP="00825A78">
            <w:pPr>
              <w:jc w:val="center"/>
              <w:rPr>
                <w:color w:val="000000"/>
                <w:sz w:val="18"/>
                <w:szCs w:val="18"/>
              </w:rPr>
            </w:pPr>
            <w:r>
              <w:rPr>
                <w:color w:val="000000"/>
                <w:sz w:val="18"/>
                <w:szCs w:val="18"/>
              </w:rPr>
              <w:t>11</w:t>
            </w:r>
            <w:r w:rsidRPr="00B60476">
              <w:rPr>
                <w:color w:val="000000"/>
                <w:sz w:val="18"/>
                <w:szCs w:val="18"/>
              </w:rPr>
              <w:t>.</w:t>
            </w:r>
            <w:r>
              <w:rPr>
                <w:color w:val="000000"/>
                <w:sz w:val="18"/>
                <w:szCs w:val="18"/>
              </w:rPr>
              <w:t>199</w:t>
            </w:r>
            <w:r w:rsidRPr="00B60476">
              <w:rPr>
                <w:color w:val="000000"/>
                <w:sz w:val="18"/>
                <w:szCs w:val="18"/>
              </w:rPr>
              <w:t>,</w:t>
            </w:r>
            <w:r>
              <w:rPr>
                <w:color w:val="000000"/>
                <w:sz w:val="18"/>
                <w:szCs w:val="18"/>
              </w:rPr>
              <w:t>60</w:t>
            </w:r>
          </w:p>
        </w:tc>
      </w:tr>
      <w:tr w:rsidR="00E61EDA" w:rsidRPr="007D6B75" w14:paraId="17914CFD" w14:textId="77777777" w:rsidTr="00825A78">
        <w:trPr>
          <w:trHeight w:val="228"/>
        </w:trPr>
        <w:tc>
          <w:tcPr>
            <w:tcW w:w="330" w:type="pct"/>
            <w:tcBorders>
              <w:top w:val="nil"/>
              <w:left w:val="single" w:sz="4" w:space="0" w:color="auto"/>
              <w:bottom w:val="single" w:sz="4" w:space="0" w:color="auto"/>
              <w:right w:val="single" w:sz="4" w:space="0" w:color="auto"/>
            </w:tcBorders>
            <w:vAlign w:val="center"/>
            <w:hideMark/>
          </w:tcPr>
          <w:p w14:paraId="467D7FA1" w14:textId="77777777" w:rsidR="00E61EDA" w:rsidRPr="007D6B75" w:rsidRDefault="00E61EDA" w:rsidP="00825A78">
            <w:pPr>
              <w:jc w:val="center"/>
              <w:rPr>
                <w:color w:val="000000"/>
                <w:sz w:val="18"/>
                <w:szCs w:val="18"/>
              </w:rPr>
            </w:pPr>
            <w:r w:rsidRPr="007D6B75">
              <w:rPr>
                <w:color w:val="000000"/>
                <w:sz w:val="18"/>
                <w:szCs w:val="18"/>
              </w:rPr>
              <w:t>9</w:t>
            </w:r>
          </w:p>
        </w:tc>
        <w:tc>
          <w:tcPr>
            <w:tcW w:w="601" w:type="pct"/>
            <w:tcBorders>
              <w:top w:val="nil"/>
              <w:left w:val="nil"/>
              <w:bottom w:val="single" w:sz="4" w:space="0" w:color="auto"/>
              <w:right w:val="single" w:sz="4" w:space="0" w:color="auto"/>
            </w:tcBorders>
            <w:vAlign w:val="center"/>
            <w:hideMark/>
          </w:tcPr>
          <w:p w14:paraId="579618C1" w14:textId="77777777" w:rsidR="00E61EDA" w:rsidRPr="007D6B75" w:rsidRDefault="00E61EDA" w:rsidP="00825A78">
            <w:pPr>
              <w:jc w:val="center"/>
              <w:rPr>
                <w:color w:val="000000"/>
                <w:sz w:val="18"/>
                <w:szCs w:val="18"/>
              </w:rPr>
            </w:pPr>
            <w:r w:rsidRPr="007D6B75">
              <w:rPr>
                <w:color w:val="000000"/>
                <w:sz w:val="18"/>
                <w:szCs w:val="18"/>
              </w:rPr>
              <w:t>1</w:t>
            </w:r>
          </w:p>
        </w:tc>
        <w:tc>
          <w:tcPr>
            <w:tcW w:w="655" w:type="pct"/>
            <w:tcBorders>
              <w:top w:val="nil"/>
              <w:left w:val="nil"/>
              <w:bottom w:val="single" w:sz="4" w:space="0" w:color="auto"/>
              <w:right w:val="single" w:sz="4" w:space="0" w:color="auto"/>
            </w:tcBorders>
            <w:vAlign w:val="center"/>
            <w:hideMark/>
          </w:tcPr>
          <w:p w14:paraId="34409914" w14:textId="77777777" w:rsidR="00E61EDA" w:rsidRPr="007D6B75" w:rsidRDefault="00E61EDA" w:rsidP="00825A78">
            <w:pPr>
              <w:jc w:val="center"/>
              <w:rPr>
                <w:color w:val="000000"/>
                <w:sz w:val="18"/>
                <w:szCs w:val="18"/>
              </w:rPr>
            </w:pPr>
            <w:r w:rsidRPr="007D6B75">
              <w:rPr>
                <w:color w:val="000000"/>
                <w:sz w:val="18"/>
                <w:szCs w:val="18"/>
              </w:rPr>
              <w:t>IV</w:t>
            </w:r>
          </w:p>
        </w:tc>
        <w:tc>
          <w:tcPr>
            <w:tcW w:w="770" w:type="pct"/>
            <w:tcBorders>
              <w:top w:val="nil"/>
              <w:left w:val="nil"/>
              <w:bottom w:val="single" w:sz="4" w:space="0" w:color="auto"/>
              <w:right w:val="single" w:sz="4" w:space="0" w:color="auto"/>
            </w:tcBorders>
            <w:vAlign w:val="center"/>
            <w:hideMark/>
          </w:tcPr>
          <w:p w14:paraId="2D3D5C7F" w14:textId="77777777" w:rsidR="00E61EDA" w:rsidRPr="007D6B75" w:rsidRDefault="00E61EDA" w:rsidP="00825A78">
            <w:pPr>
              <w:jc w:val="center"/>
              <w:rPr>
                <w:color w:val="000000"/>
                <w:sz w:val="18"/>
                <w:szCs w:val="18"/>
              </w:rPr>
            </w:pPr>
            <w:r w:rsidRPr="007D6B75">
              <w:rPr>
                <w:color w:val="000000"/>
                <w:sz w:val="18"/>
                <w:szCs w:val="18"/>
              </w:rPr>
              <w:t>12 mesecev</w:t>
            </w:r>
          </w:p>
        </w:tc>
        <w:tc>
          <w:tcPr>
            <w:tcW w:w="413" w:type="pct"/>
            <w:tcBorders>
              <w:top w:val="nil"/>
              <w:left w:val="nil"/>
              <w:bottom w:val="single" w:sz="4" w:space="0" w:color="auto"/>
              <w:right w:val="single" w:sz="4" w:space="0" w:color="auto"/>
            </w:tcBorders>
            <w:vAlign w:val="center"/>
            <w:hideMark/>
          </w:tcPr>
          <w:p w14:paraId="261251E0" w14:textId="77777777" w:rsidR="00E61EDA" w:rsidRPr="007D6B75" w:rsidRDefault="00E61EDA" w:rsidP="00825A78">
            <w:pPr>
              <w:jc w:val="center"/>
              <w:rPr>
                <w:color w:val="000000"/>
                <w:sz w:val="18"/>
                <w:szCs w:val="18"/>
              </w:rPr>
            </w:pPr>
            <w:r w:rsidRPr="007D6B75">
              <w:rPr>
                <w:color w:val="000000"/>
                <w:sz w:val="18"/>
                <w:szCs w:val="18"/>
              </w:rPr>
              <w:t>15,63</w:t>
            </w:r>
          </w:p>
        </w:tc>
        <w:tc>
          <w:tcPr>
            <w:tcW w:w="618" w:type="pct"/>
            <w:tcBorders>
              <w:top w:val="nil"/>
              <w:left w:val="nil"/>
              <w:bottom w:val="single" w:sz="4" w:space="0" w:color="auto"/>
              <w:right w:val="single" w:sz="4" w:space="0" w:color="auto"/>
            </w:tcBorders>
            <w:vAlign w:val="center"/>
          </w:tcPr>
          <w:p w14:paraId="27DBBAC5" w14:textId="77777777" w:rsidR="00E61EDA" w:rsidRPr="007D6B75" w:rsidRDefault="00E61EDA" w:rsidP="00825A78">
            <w:pPr>
              <w:jc w:val="center"/>
              <w:rPr>
                <w:color w:val="000000"/>
                <w:sz w:val="18"/>
                <w:szCs w:val="18"/>
              </w:rPr>
            </w:pPr>
            <w:r w:rsidRPr="00B60476">
              <w:rPr>
                <w:color w:val="000000"/>
                <w:sz w:val="18"/>
                <w:szCs w:val="18"/>
              </w:rPr>
              <w:t>1</w:t>
            </w:r>
            <w:r>
              <w:rPr>
                <w:color w:val="000000"/>
                <w:sz w:val="18"/>
                <w:szCs w:val="18"/>
              </w:rPr>
              <w:t>794</w:t>
            </w:r>
          </w:p>
        </w:tc>
        <w:tc>
          <w:tcPr>
            <w:tcW w:w="835" w:type="pct"/>
            <w:tcBorders>
              <w:top w:val="nil"/>
              <w:left w:val="nil"/>
              <w:bottom w:val="single" w:sz="4" w:space="0" w:color="auto"/>
              <w:right w:val="single" w:sz="4" w:space="0" w:color="auto"/>
            </w:tcBorders>
            <w:vAlign w:val="center"/>
          </w:tcPr>
          <w:p w14:paraId="3398DA7A" w14:textId="77777777" w:rsidR="00E61EDA" w:rsidRPr="007D6B75" w:rsidRDefault="00E61EDA" w:rsidP="00825A78">
            <w:pPr>
              <w:jc w:val="center"/>
              <w:rPr>
                <w:color w:val="000000"/>
                <w:sz w:val="18"/>
                <w:szCs w:val="18"/>
              </w:rPr>
            </w:pPr>
            <w:r w:rsidRPr="00B60476">
              <w:rPr>
                <w:color w:val="000000"/>
                <w:sz w:val="18"/>
                <w:szCs w:val="18"/>
              </w:rPr>
              <w:t>2</w:t>
            </w:r>
            <w:r>
              <w:rPr>
                <w:color w:val="000000"/>
                <w:sz w:val="18"/>
                <w:szCs w:val="18"/>
              </w:rPr>
              <w:t>8</w:t>
            </w:r>
            <w:r w:rsidRPr="00B60476">
              <w:rPr>
                <w:color w:val="000000"/>
                <w:sz w:val="18"/>
                <w:szCs w:val="18"/>
              </w:rPr>
              <w:t>.</w:t>
            </w:r>
            <w:r>
              <w:rPr>
                <w:color w:val="000000"/>
                <w:sz w:val="18"/>
                <w:szCs w:val="18"/>
              </w:rPr>
              <w:t>040,22</w:t>
            </w:r>
          </w:p>
        </w:tc>
        <w:tc>
          <w:tcPr>
            <w:tcW w:w="778" w:type="pct"/>
            <w:tcBorders>
              <w:top w:val="nil"/>
              <w:left w:val="nil"/>
              <w:bottom w:val="single" w:sz="4" w:space="0" w:color="auto"/>
              <w:right w:val="single" w:sz="4" w:space="0" w:color="auto"/>
            </w:tcBorders>
            <w:vAlign w:val="center"/>
          </w:tcPr>
          <w:p w14:paraId="0A025C08" w14:textId="77777777" w:rsidR="00E61EDA" w:rsidRPr="007D6B75" w:rsidRDefault="00E61EDA" w:rsidP="00825A78">
            <w:pPr>
              <w:jc w:val="center"/>
              <w:rPr>
                <w:color w:val="000000"/>
                <w:sz w:val="18"/>
                <w:szCs w:val="18"/>
              </w:rPr>
            </w:pPr>
            <w:r w:rsidRPr="00B60476">
              <w:rPr>
                <w:color w:val="000000"/>
                <w:sz w:val="18"/>
                <w:szCs w:val="18"/>
              </w:rPr>
              <w:t>3</w:t>
            </w:r>
            <w:r>
              <w:rPr>
                <w:color w:val="000000"/>
                <w:sz w:val="18"/>
                <w:szCs w:val="18"/>
              </w:rPr>
              <w:t>4</w:t>
            </w:r>
            <w:r w:rsidRPr="00B60476">
              <w:rPr>
                <w:color w:val="000000"/>
                <w:sz w:val="18"/>
                <w:szCs w:val="18"/>
              </w:rPr>
              <w:t>.</w:t>
            </w:r>
            <w:r>
              <w:rPr>
                <w:color w:val="000000"/>
                <w:sz w:val="18"/>
                <w:szCs w:val="18"/>
              </w:rPr>
              <w:t>209</w:t>
            </w:r>
            <w:r w:rsidRPr="00B60476">
              <w:rPr>
                <w:color w:val="000000"/>
                <w:sz w:val="18"/>
                <w:szCs w:val="18"/>
              </w:rPr>
              <w:t>,</w:t>
            </w:r>
            <w:r>
              <w:rPr>
                <w:color w:val="000000"/>
                <w:sz w:val="18"/>
                <w:szCs w:val="18"/>
              </w:rPr>
              <w:t>07</w:t>
            </w:r>
          </w:p>
        </w:tc>
      </w:tr>
      <w:tr w:rsidR="00E61EDA" w:rsidRPr="007D6B75" w14:paraId="7728A62F" w14:textId="77777777" w:rsidTr="00825A78">
        <w:trPr>
          <w:trHeight w:val="228"/>
        </w:trPr>
        <w:tc>
          <w:tcPr>
            <w:tcW w:w="330" w:type="pct"/>
            <w:tcBorders>
              <w:top w:val="nil"/>
              <w:left w:val="single" w:sz="4" w:space="0" w:color="auto"/>
              <w:bottom w:val="single" w:sz="4" w:space="0" w:color="auto"/>
              <w:right w:val="single" w:sz="4" w:space="0" w:color="auto"/>
            </w:tcBorders>
            <w:vAlign w:val="center"/>
            <w:hideMark/>
          </w:tcPr>
          <w:p w14:paraId="3C435496" w14:textId="77777777" w:rsidR="00E61EDA" w:rsidRPr="007D6B75" w:rsidRDefault="00E61EDA" w:rsidP="00825A78">
            <w:pPr>
              <w:jc w:val="center"/>
              <w:rPr>
                <w:color w:val="000000"/>
                <w:sz w:val="18"/>
                <w:szCs w:val="18"/>
              </w:rPr>
            </w:pPr>
            <w:r w:rsidRPr="007D6B75">
              <w:rPr>
                <w:color w:val="000000"/>
                <w:sz w:val="18"/>
                <w:szCs w:val="18"/>
              </w:rPr>
              <w:t>10</w:t>
            </w:r>
          </w:p>
        </w:tc>
        <w:tc>
          <w:tcPr>
            <w:tcW w:w="601" w:type="pct"/>
            <w:tcBorders>
              <w:top w:val="nil"/>
              <w:left w:val="nil"/>
              <w:bottom w:val="single" w:sz="4" w:space="0" w:color="auto"/>
              <w:right w:val="single" w:sz="4" w:space="0" w:color="auto"/>
            </w:tcBorders>
            <w:vAlign w:val="center"/>
            <w:hideMark/>
          </w:tcPr>
          <w:p w14:paraId="7E10CDB0" w14:textId="77777777" w:rsidR="00E61EDA" w:rsidRPr="007D6B75" w:rsidRDefault="00E61EDA" w:rsidP="00825A78">
            <w:pPr>
              <w:jc w:val="center"/>
              <w:rPr>
                <w:color w:val="000000"/>
                <w:sz w:val="18"/>
                <w:szCs w:val="18"/>
              </w:rPr>
            </w:pPr>
            <w:r w:rsidRPr="007D6B75">
              <w:rPr>
                <w:color w:val="000000"/>
                <w:sz w:val="18"/>
                <w:szCs w:val="18"/>
              </w:rPr>
              <w:t>1</w:t>
            </w:r>
          </w:p>
        </w:tc>
        <w:tc>
          <w:tcPr>
            <w:tcW w:w="655" w:type="pct"/>
            <w:tcBorders>
              <w:top w:val="nil"/>
              <w:left w:val="nil"/>
              <w:bottom w:val="single" w:sz="4" w:space="0" w:color="auto"/>
              <w:right w:val="single" w:sz="4" w:space="0" w:color="auto"/>
            </w:tcBorders>
            <w:vAlign w:val="center"/>
            <w:hideMark/>
          </w:tcPr>
          <w:p w14:paraId="65AFD8EA" w14:textId="77777777" w:rsidR="00E61EDA" w:rsidRPr="007D6B75" w:rsidRDefault="00E61EDA" w:rsidP="00825A78">
            <w:pPr>
              <w:jc w:val="center"/>
              <w:rPr>
                <w:color w:val="000000"/>
                <w:sz w:val="18"/>
                <w:szCs w:val="18"/>
              </w:rPr>
            </w:pPr>
            <w:r w:rsidRPr="007D6B75">
              <w:rPr>
                <w:color w:val="000000"/>
                <w:sz w:val="18"/>
                <w:szCs w:val="18"/>
              </w:rPr>
              <w:t>IV</w:t>
            </w:r>
          </w:p>
        </w:tc>
        <w:tc>
          <w:tcPr>
            <w:tcW w:w="770" w:type="pct"/>
            <w:tcBorders>
              <w:top w:val="nil"/>
              <w:left w:val="nil"/>
              <w:bottom w:val="single" w:sz="4" w:space="0" w:color="auto"/>
              <w:right w:val="single" w:sz="4" w:space="0" w:color="auto"/>
            </w:tcBorders>
            <w:vAlign w:val="center"/>
            <w:hideMark/>
          </w:tcPr>
          <w:p w14:paraId="26216C24" w14:textId="77777777" w:rsidR="00E61EDA" w:rsidRPr="007D6B75" w:rsidRDefault="00E61EDA" w:rsidP="00825A78">
            <w:pPr>
              <w:jc w:val="center"/>
              <w:rPr>
                <w:color w:val="000000"/>
                <w:sz w:val="18"/>
                <w:szCs w:val="18"/>
              </w:rPr>
            </w:pPr>
            <w:r w:rsidRPr="007D6B75">
              <w:rPr>
                <w:color w:val="000000"/>
                <w:sz w:val="18"/>
                <w:szCs w:val="18"/>
              </w:rPr>
              <w:t>12 mesecev</w:t>
            </w:r>
          </w:p>
        </w:tc>
        <w:tc>
          <w:tcPr>
            <w:tcW w:w="413" w:type="pct"/>
            <w:tcBorders>
              <w:top w:val="nil"/>
              <w:left w:val="nil"/>
              <w:bottom w:val="single" w:sz="4" w:space="0" w:color="auto"/>
              <w:right w:val="single" w:sz="4" w:space="0" w:color="auto"/>
            </w:tcBorders>
            <w:vAlign w:val="center"/>
            <w:hideMark/>
          </w:tcPr>
          <w:p w14:paraId="6B3E6077" w14:textId="77777777" w:rsidR="00E61EDA" w:rsidRPr="007D6B75" w:rsidRDefault="00E61EDA" w:rsidP="00825A78">
            <w:pPr>
              <w:jc w:val="center"/>
              <w:rPr>
                <w:color w:val="000000"/>
                <w:sz w:val="18"/>
                <w:szCs w:val="18"/>
              </w:rPr>
            </w:pPr>
            <w:r w:rsidRPr="007D6B75">
              <w:rPr>
                <w:color w:val="000000"/>
                <w:sz w:val="18"/>
                <w:szCs w:val="18"/>
              </w:rPr>
              <w:t>15,63</w:t>
            </w:r>
          </w:p>
        </w:tc>
        <w:tc>
          <w:tcPr>
            <w:tcW w:w="618" w:type="pct"/>
            <w:tcBorders>
              <w:top w:val="nil"/>
              <w:left w:val="nil"/>
              <w:bottom w:val="single" w:sz="4" w:space="0" w:color="auto"/>
              <w:right w:val="single" w:sz="4" w:space="0" w:color="auto"/>
            </w:tcBorders>
            <w:vAlign w:val="center"/>
          </w:tcPr>
          <w:p w14:paraId="5307A8B2" w14:textId="77777777" w:rsidR="00E61EDA" w:rsidRPr="007D6B75" w:rsidRDefault="00E61EDA" w:rsidP="00825A78">
            <w:pPr>
              <w:jc w:val="center"/>
              <w:rPr>
                <w:color w:val="000000"/>
                <w:sz w:val="18"/>
                <w:szCs w:val="18"/>
              </w:rPr>
            </w:pPr>
            <w:r w:rsidRPr="00B60476">
              <w:rPr>
                <w:color w:val="000000"/>
                <w:sz w:val="18"/>
                <w:szCs w:val="18"/>
              </w:rPr>
              <w:t>1</w:t>
            </w:r>
            <w:r>
              <w:rPr>
                <w:color w:val="000000"/>
                <w:sz w:val="18"/>
                <w:szCs w:val="18"/>
              </w:rPr>
              <w:t>794</w:t>
            </w:r>
          </w:p>
        </w:tc>
        <w:tc>
          <w:tcPr>
            <w:tcW w:w="835" w:type="pct"/>
            <w:tcBorders>
              <w:top w:val="nil"/>
              <w:left w:val="nil"/>
              <w:bottom w:val="single" w:sz="4" w:space="0" w:color="auto"/>
              <w:right w:val="single" w:sz="4" w:space="0" w:color="auto"/>
            </w:tcBorders>
            <w:vAlign w:val="center"/>
          </w:tcPr>
          <w:p w14:paraId="67DF8B0E" w14:textId="77777777" w:rsidR="00E61EDA" w:rsidRPr="007D6B75" w:rsidRDefault="00E61EDA" w:rsidP="00825A78">
            <w:pPr>
              <w:jc w:val="center"/>
              <w:rPr>
                <w:color w:val="000000"/>
                <w:sz w:val="18"/>
                <w:szCs w:val="18"/>
              </w:rPr>
            </w:pPr>
            <w:r w:rsidRPr="00B60476">
              <w:rPr>
                <w:color w:val="000000"/>
                <w:sz w:val="18"/>
                <w:szCs w:val="18"/>
              </w:rPr>
              <w:t>2</w:t>
            </w:r>
            <w:r>
              <w:rPr>
                <w:color w:val="000000"/>
                <w:sz w:val="18"/>
                <w:szCs w:val="18"/>
              </w:rPr>
              <w:t>8</w:t>
            </w:r>
            <w:r w:rsidRPr="00B60476">
              <w:rPr>
                <w:color w:val="000000"/>
                <w:sz w:val="18"/>
                <w:szCs w:val="18"/>
              </w:rPr>
              <w:t>.</w:t>
            </w:r>
            <w:r>
              <w:rPr>
                <w:color w:val="000000"/>
                <w:sz w:val="18"/>
                <w:szCs w:val="18"/>
              </w:rPr>
              <w:t>040,22</w:t>
            </w:r>
          </w:p>
        </w:tc>
        <w:tc>
          <w:tcPr>
            <w:tcW w:w="778" w:type="pct"/>
            <w:tcBorders>
              <w:top w:val="nil"/>
              <w:left w:val="nil"/>
              <w:bottom w:val="single" w:sz="4" w:space="0" w:color="auto"/>
              <w:right w:val="single" w:sz="4" w:space="0" w:color="auto"/>
            </w:tcBorders>
            <w:vAlign w:val="center"/>
          </w:tcPr>
          <w:p w14:paraId="05E6827D" w14:textId="77777777" w:rsidR="00E61EDA" w:rsidRPr="007D6B75" w:rsidRDefault="00E61EDA" w:rsidP="00825A78">
            <w:pPr>
              <w:jc w:val="center"/>
              <w:rPr>
                <w:color w:val="000000"/>
                <w:sz w:val="18"/>
                <w:szCs w:val="18"/>
              </w:rPr>
            </w:pPr>
            <w:r w:rsidRPr="00B60476">
              <w:rPr>
                <w:color w:val="000000"/>
                <w:sz w:val="18"/>
                <w:szCs w:val="18"/>
              </w:rPr>
              <w:t>3</w:t>
            </w:r>
            <w:r>
              <w:rPr>
                <w:color w:val="000000"/>
                <w:sz w:val="18"/>
                <w:szCs w:val="18"/>
              </w:rPr>
              <w:t>4</w:t>
            </w:r>
            <w:r w:rsidRPr="00B60476">
              <w:rPr>
                <w:color w:val="000000"/>
                <w:sz w:val="18"/>
                <w:szCs w:val="18"/>
              </w:rPr>
              <w:t>.</w:t>
            </w:r>
            <w:r>
              <w:rPr>
                <w:color w:val="000000"/>
                <w:sz w:val="18"/>
                <w:szCs w:val="18"/>
              </w:rPr>
              <w:t>209</w:t>
            </w:r>
            <w:r w:rsidRPr="00B60476">
              <w:rPr>
                <w:color w:val="000000"/>
                <w:sz w:val="18"/>
                <w:szCs w:val="18"/>
              </w:rPr>
              <w:t>,</w:t>
            </w:r>
            <w:r>
              <w:rPr>
                <w:color w:val="000000"/>
                <w:sz w:val="18"/>
                <w:szCs w:val="18"/>
              </w:rPr>
              <w:t>07</w:t>
            </w:r>
          </w:p>
        </w:tc>
      </w:tr>
    </w:tbl>
    <w:p w14:paraId="305114A6" w14:textId="77777777" w:rsidR="00E61EDA" w:rsidRPr="004F667A" w:rsidRDefault="00E61EDA" w:rsidP="00E63E5F"/>
    <w:tbl>
      <w:tblPr>
        <w:tblW w:w="5000" w:type="pct"/>
        <w:tblCellMar>
          <w:left w:w="70" w:type="dxa"/>
          <w:right w:w="70" w:type="dxa"/>
        </w:tblCellMar>
        <w:tblLook w:val="04A0" w:firstRow="1" w:lastRow="0" w:firstColumn="1" w:lastColumn="0" w:noHBand="0" w:noVBand="1"/>
      </w:tblPr>
      <w:tblGrid>
        <w:gridCol w:w="1299"/>
        <w:gridCol w:w="941"/>
        <w:gridCol w:w="921"/>
        <w:gridCol w:w="1145"/>
        <w:gridCol w:w="1062"/>
        <w:gridCol w:w="1113"/>
        <w:gridCol w:w="1301"/>
        <w:gridCol w:w="1280"/>
      </w:tblGrid>
      <w:tr w:rsidR="00E61EDA" w:rsidRPr="007D6B75" w14:paraId="5D186C89" w14:textId="77777777" w:rsidTr="00825A78">
        <w:trPr>
          <w:trHeight w:val="2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2B7FB390" w14:textId="77777777" w:rsidR="00E61EDA" w:rsidRPr="007D6B75" w:rsidRDefault="00E61EDA" w:rsidP="00DF2AAC">
            <w:pPr>
              <w:jc w:val="left"/>
              <w:rPr>
                <w:b/>
                <w:bCs/>
                <w:color w:val="000000"/>
                <w:sz w:val="18"/>
                <w:szCs w:val="18"/>
              </w:rPr>
            </w:pPr>
            <w:r w:rsidRPr="007D6B75">
              <w:rPr>
                <w:b/>
                <w:bCs/>
                <w:color w:val="000000"/>
                <w:sz w:val="18"/>
                <w:szCs w:val="18"/>
              </w:rPr>
              <w:t>1.7.1  Obratovanje</w:t>
            </w:r>
          </w:p>
        </w:tc>
      </w:tr>
      <w:tr w:rsidR="00E61EDA" w:rsidRPr="007D6B75" w14:paraId="5E8DE51A" w14:textId="77777777" w:rsidTr="00825A78">
        <w:trPr>
          <w:trHeight w:val="228"/>
        </w:trPr>
        <w:tc>
          <w:tcPr>
            <w:tcW w:w="3576" w:type="pct"/>
            <w:gridSpan w:val="6"/>
            <w:tcBorders>
              <w:top w:val="single" w:sz="4" w:space="0" w:color="auto"/>
              <w:left w:val="single" w:sz="4" w:space="0" w:color="auto"/>
              <w:bottom w:val="single" w:sz="4" w:space="0" w:color="auto"/>
              <w:right w:val="single" w:sz="4" w:space="0" w:color="auto"/>
            </w:tcBorders>
            <w:vAlign w:val="center"/>
            <w:hideMark/>
          </w:tcPr>
          <w:p w14:paraId="0D0899B7" w14:textId="77777777" w:rsidR="00E61EDA" w:rsidRPr="007D6B75" w:rsidRDefault="00E61EDA" w:rsidP="00825A78">
            <w:pPr>
              <w:jc w:val="center"/>
              <w:rPr>
                <w:color w:val="000000"/>
                <w:sz w:val="18"/>
                <w:szCs w:val="18"/>
              </w:rPr>
            </w:pPr>
            <w:r w:rsidRPr="007D6B75">
              <w:rPr>
                <w:color w:val="000000"/>
                <w:sz w:val="18"/>
                <w:szCs w:val="18"/>
              </w:rPr>
              <w:t>Skupna vrednost</w:t>
            </w:r>
          </w:p>
        </w:tc>
        <w:tc>
          <w:tcPr>
            <w:tcW w:w="718" w:type="pct"/>
            <w:tcBorders>
              <w:top w:val="nil"/>
              <w:left w:val="nil"/>
              <w:bottom w:val="single" w:sz="4" w:space="0" w:color="auto"/>
              <w:right w:val="single" w:sz="4" w:space="0" w:color="auto"/>
            </w:tcBorders>
            <w:vAlign w:val="center"/>
          </w:tcPr>
          <w:p w14:paraId="1DFDC212" w14:textId="77777777" w:rsidR="00E61EDA" w:rsidRPr="007D6B75" w:rsidRDefault="00E61EDA" w:rsidP="00825A78">
            <w:pPr>
              <w:jc w:val="center"/>
              <w:rPr>
                <w:color w:val="000000"/>
                <w:sz w:val="18"/>
                <w:szCs w:val="18"/>
              </w:rPr>
            </w:pPr>
            <w:r>
              <w:rPr>
                <w:color w:val="000000"/>
                <w:sz w:val="18"/>
                <w:szCs w:val="18"/>
              </w:rPr>
              <w:t>44</w:t>
            </w:r>
            <w:r w:rsidRPr="00BD1781">
              <w:rPr>
                <w:color w:val="000000"/>
                <w:sz w:val="18"/>
                <w:szCs w:val="18"/>
              </w:rPr>
              <w:t>.</w:t>
            </w:r>
            <w:r>
              <w:rPr>
                <w:color w:val="000000"/>
                <w:sz w:val="18"/>
                <w:szCs w:val="18"/>
              </w:rPr>
              <w:t>261,86</w:t>
            </w:r>
          </w:p>
        </w:tc>
        <w:tc>
          <w:tcPr>
            <w:tcW w:w="706" w:type="pct"/>
            <w:tcBorders>
              <w:top w:val="nil"/>
              <w:left w:val="nil"/>
              <w:bottom w:val="single" w:sz="4" w:space="0" w:color="auto"/>
              <w:right w:val="single" w:sz="4" w:space="0" w:color="auto"/>
            </w:tcBorders>
            <w:vAlign w:val="center"/>
          </w:tcPr>
          <w:p w14:paraId="2B0AF60C" w14:textId="77777777" w:rsidR="00E61EDA" w:rsidRPr="007D6B75" w:rsidRDefault="00E61EDA" w:rsidP="00825A78">
            <w:pPr>
              <w:jc w:val="center"/>
              <w:rPr>
                <w:color w:val="000000"/>
                <w:sz w:val="18"/>
                <w:szCs w:val="18"/>
              </w:rPr>
            </w:pPr>
            <w:r>
              <w:rPr>
                <w:color w:val="000000"/>
                <w:sz w:val="18"/>
                <w:szCs w:val="18"/>
              </w:rPr>
              <w:t>53</w:t>
            </w:r>
            <w:r w:rsidRPr="00BA6387">
              <w:rPr>
                <w:color w:val="000000"/>
                <w:sz w:val="18"/>
                <w:szCs w:val="18"/>
              </w:rPr>
              <w:t>.</w:t>
            </w:r>
            <w:r>
              <w:rPr>
                <w:color w:val="000000"/>
                <w:sz w:val="18"/>
                <w:szCs w:val="18"/>
              </w:rPr>
              <w:t>999</w:t>
            </w:r>
            <w:r w:rsidRPr="00BA6387">
              <w:rPr>
                <w:color w:val="000000"/>
                <w:sz w:val="18"/>
                <w:szCs w:val="18"/>
              </w:rPr>
              <w:t>,</w:t>
            </w:r>
            <w:r>
              <w:rPr>
                <w:color w:val="000000"/>
                <w:sz w:val="18"/>
                <w:szCs w:val="18"/>
              </w:rPr>
              <w:t>46</w:t>
            </w:r>
          </w:p>
        </w:tc>
      </w:tr>
      <w:tr w:rsidR="00E61EDA" w:rsidRPr="007D6B75" w14:paraId="16F66121" w14:textId="77777777" w:rsidTr="00825A78">
        <w:trPr>
          <w:trHeight w:val="228"/>
        </w:trPr>
        <w:tc>
          <w:tcPr>
            <w:tcW w:w="3576" w:type="pct"/>
            <w:gridSpan w:val="6"/>
            <w:tcBorders>
              <w:top w:val="single" w:sz="4" w:space="0" w:color="auto"/>
              <w:left w:val="single" w:sz="4" w:space="0" w:color="auto"/>
              <w:bottom w:val="single" w:sz="4" w:space="0" w:color="auto"/>
              <w:right w:val="single" w:sz="4" w:space="0" w:color="auto"/>
            </w:tcBorders>
            <w:vAlign w:val="center"/>
            <w:hideMark/>
          </w:tcPr>
          <w:p w14:paraId="049AFFE0" w14:textId="77777777" w:rsidR="00E61EDA" w:rsidRPr="007D6B75" w:rsidRDefault="00E61EDA" w:rsidP="00825A78">
            <w:pPr>
              <w:jc w:val="center"/>
              <w:rPr>
                <w:color w:val="000000"/>
                <w:sz w:val="18"/>
                <w:szCs w:val="18"/>
              </w:rPr>
            </w:pPr>
            <w:r w:rsidRPr="007D6B75">
              <w:rPr>
                <w:color w:val="000000"/>
                <w:sz w:val="18"/>
                <w:szCs w:val="18"/>
              </w:rPr>
              <w:t>Materialni stroški</w:t>
            </w:r>
          </w:p>
        </w:tc>
        <w:tc>
          <w:tcPr>
            <w:tcW w:w="718" w:type="pct"/>
            <w:tcBorders>
              <w:top w:val="nil"/>
              <w:left w:val="nil"/>
              <w:bottom w:val="single" w:sz="4" w:space="0" w:color="auto"/>
              <w:right w:val="single" w:sz="4" w:space="0" w:color="auto"/>
            </w:tcBorders>
            <w:vAlign w:val="center"/>
          </w:tcPr>
          <w:p w14:paraId="4956D74B" w14:textId="77777777" w:rsidR="00E61EDA" w:rsidRDefault="00E61EDA" w:rsidP="00825A78">
            <w:pPr>
              <w:jc w:val="center"/>
              <w:rPr>
                <w:color w:val="000000"/>
                <w:sz w:val="18"/>
                <w:szCs w:val="18"/>
                <w:highlight w:val="yellow"/>
              </w:rPr>
            </w:pPr>
          </w:p>
          <w:p w14:paraId="238E2473" w14:textId="77777777" w:rsidR="00E61EDA" w:rsidRPr="007D6B75" w:rsidRDefault="00E61EDA" w:rsidP="00825A78">
            <w:pPr>
              <w:jc w:val="center"/>
              <w:rPr>
                <w:color w:val="000000"/>
                <w:sz w:val="18"/>
                <w:szCs w:val="18"/>
              </w:rPr>
            </w:pPr>
            <w:r w:rsidRPr="00BA6387">
              <w:rPr>
                <w:color w:val="000000"/>
                <w:sz w:val="18"/>
                <w:szCs w:val="18"/>
              </w:rPr>
              <w:t>0,00</w:t>
            </w:r>
          </w:p>
        </w:tc>
        <w:tc>
          <w:tcPr>
            <w:tcW w:w="706" w:type="pct"/>
            <w:tcBorders>
              <w:top w:val="nil"/>
              <w:left w:val="nil"/>
              <w:bottom w:val="single" w:sz="4" w:space="0" w:color="auto"/>
              <w:right w:val="single" w:sz="4" w:space="0" w:color="auto"/>
            </w:tcBorders>
            <w:vAlign w:val="center"/>
          </w:tcPr>
          <w:p w14:paraId="1F191F34" w14:textId="77777777" w:rsidR="00E61EDA" w:rsidRDefault="00E61EDA" w:rsidP="00825A78">
            <w:pPr>
              <w:jc w:val="center"/>
              <w:rPr>
                <w:color w:val="000000"/>
                <w:sz w:val="18"/>
                <w:szCs w:val="18"/>
                <w:highlight w:val="yellow"/>
              </w:rPr>
            </w:pPr>
          </w:p>
          <w:p w14:paraId="21CED60C" w14:textId="77777777" w:rsidR="00E61EDA" w:rsidRPr="007D6B75" w:rsidRDefault="00E61EDA" w:rsidP="00825A78">
            <w:pPr>
              <w:jc w:val="center"/>
              <w:rPr>
                <w:color w:val="000000"/>
                <w:sz w:val="18"/>
                <w:szCs w:val="18"/>
              </w:rPr>
            </w:pPr>
            <w:r w:rsidRPr="00BA6387">
              <w:rPr>
                <w:color w:val="000000"/>
                <w:sz w:val="18"/>
                <w:szCs w:val="18"/>
              </w:rPr>
              <w:t>0,00</w:t>
            </w:r>
          </w:p>
        </w:tc>
      </w:tr>
      <w:tr w:rsidR="00E61EDA" w:rsidRPr="007D6B75" w14:paraId="0655750F" w14:textId="77777777" w:rsidTr="00825A78">
        <w:trPr>
          <w:trHeight w:val="228"/>
        </w:trPr>
        <w:tc>
          <w:tcPr>
            <w:tcW w:w="2962" w:type="pct"/>
            <w:gridSpan w:val="5"/>
            <w:tcBorders>
              <w:top w:val="single" w:sz="4" w:space="0" w:color="auto"/>
              <w:left w:val="single" w:sz="4" w:space="0" w:color="auto"/>
              <w:bottom w:val="single" w:sz="4" w:space="0" w:color="auto"/>
              <w:right w:val="single" w:sz="4" w:space="0" w:color="auto"/>
            </w:tcBorders>
            <w:vAlign w:val="center"/>
            <w:hideMark/>
          </w:tcPr>
          <w:p w14:paraId="04F8EF81" w14:textId="77777777" w:rsidR="00E61EDA" w:rsidRPr="007D6B75" w:rsidRDefault="00E61EDA" w:rsidP="00825A78">
            <w:pPr>
              <w:jc w:val="center"/>
              <w:rPr>
                <w:color w:val="000000"/>
                <w:sz w:val="18"/>
                <w:szCs w:val="18"/>
              </w:rPr>
            </w:pPr>
            <w:r w:rsidRPr="007D6B75">
              <w:rPr>
                <w:color w:val="000000"/>
                <w:sz w:val="18"/>
                <w:szCs w:val="18"/>
              </w:rPr>
              <w:t>Delo</w:t>
            </w:r>
          </w:p>
        </w:tc>
        <w:tc>
          <w:tcPr>
            <w:tcW w:w="614" w:type="pct"/>
            <w:tcBorders>
              <w:top w:val="nil"/>
              <w:left w:val="nil"/>
              <w:bottom w:val="single" w:sz="4" w:space="0" w:color="auto"/>
              <w:right w:val="single" w:sz="4" w:space="0" w:color="auto"/>
            </w:tcBorders>
            <w:vAlign w:val="center"/>
          </w:tcPr>
          <w:p w14:paraId="5D08EA66" w14:textId="77777777" w:rsidR="00E61EDA" w:rsidRPr="007D6B75" w:rsidRDefault="00E61EDA" w:rsidP="00825A78">
            <w:pPr>
              <w:jc w:val="center"/>
              <w:rPr>
                <w:color w:val="000000"/>
                <w:sz w:val="18"/>
                <w:szCs w:val="18"/>
              </w:rPr>
            </w:pPr>
            <w:r>
              <w:rPr>
                <w:color w:val="000000"/>
                <w:sz w:val="18"/>
                <w:szCs w:val="18"/>
              </w:rPr>
              <w:t>2535</w:t>
            </w:r>
          </w:p>
        </w:tc>
        <w:tc>
          <w:tcPr>
            <w:tcW w:w="718" w:type="pct"/>
            <w:tcBorders>
              <w:top w:val="nil"/>
              <w:left w:val="nil"/>
              <w:bottom w:val="single" w:sz="4" w:space="0" w:color="auto"/>
              <w:right w:val="single" w:sz="4" w:space="0" w:color="auto"/>
            </w:tcBorders>
            <w:vAlign w:val="center"/>
          </w:tcPr>
          <w:p w14:paraId="3A153049" w14:textId="77777777" w:rsidR="00E61EDA" w:rsidRPr="007D6B75" w:rsidRDefault="00E61EDA" w:rsidP="00825A78">
            <w:pPr>
              <w:jc w:val="center"/>
              <w:rPr>
                <w:color w:val="000000"/>
                <w:sz w:val="18"/>
                <w:szCs w:val="18"/>
              </w:rPr>
            </w:pPr>
            <w:r>
              <w:rPr>
                <w:color w:val="000000"/>
                <w:sz w:val="18"/>
                <w:szCs w:val="18"/>
              </w:rPr>
              <w:t>44</w:t>
            </w:r>
            <w:r w:rsidRPr="00BD1781">
              <w:rPr>
                <w:color w:val="000000"/>
                <w:sz w:val="18"/>
                <w:szCs w:val="18"/>
              </w:rPr>
              <w:t>.</w:t>
            </w:r>
            <w:r>
              <w:rPr>
                <w:color w:val="000000"/>
                <w:sz w:val="18"/>
                <w:szCs w:val="18"/>
              </w:rPr>
              <w:t>261</w:t>
            </w:r>
            <w:r w:rsidRPr="00BD1781">
              <w:rPr>
                <w:color w:val="000000"/>
                <w:sz w:val="18"/>
                <w:szCs w:val="18"/>
              </w:rPr>
              <w:t>,</w:t>
            </w:r>
            <w:r>
              <w:rPr>
                <w:color w:val="000000"/>
                <w:sz w:val="18"/>
                <w:szCs w:val="18"/>
              </w:rPr>
              <w:t>86</w:t>
            </w:r>
          </w:p>
        </w:tc>
        <w:tc>
          <w:tcPr>
            <w:tcW w:w="706" w:type="pct"/>
            <w:tcBorders>
              <w:top w:val="nil"/>
              <w:left w:val="nil"/>
              <w:bottom w:val="single" w:sz="4" w:space="0" w:color="auto"/>
              <w:right w:val="single" w:sz="4" w:space="0" w:color="auto"/>
            </w:tcBorders>
            <w:vAlign w:val="center"/>
          </w:tcPr>
          <w:p w14:paraId="59EA2334" w14:textId="77777777" w:rsidR="00E61EDA" w:rsidRPr="007D6B75" w:rsidRDefault="00E61EDA" w:rsidP="00825A78">
            <w:pPr>
              <w:jc w:val="center"/>
              <w:rPr>
                <w:color w:val="000000"/>
                <w:sz w:val="18"/>
                <w:szCs w:val="18"/>
              </w:rPr>
            </w:pPr>
            <w:r>
              <w:rPr>
                <w:color w:val="000000"/>
                <w:sz w:val="18"/>
                <w:szCs w:val="18"/>
              </w:rPr>
              <w:t>53</w:t>
            </w:r>
            <w:r w:rsidRPr="00BD1781">
              <w:rPr>
                <w:color w:val="000000"/>
                <w:sz w:val="18"/>
                <w:szCs w:val="18"/>
              </w:rPr>
              <w:t>.</w:t>
            </w:r>
            <w:r>
              <w:rPr>
                <w:color w:val="000000"/>
                <w:sz w:val="18"/>
                <w:szCs w:val="18"/>
              </w:rPr>
              <w:t>999</w:t>
            </w:r>
            <w:r w:rsidRPr="00BD1781">
              <w:rPr>
                <w:color w:val="000000"/>
                <w:sz w:val="18"/>
                <w:szCs w:val="18"/>
              </w:rPr>
              <w:t>,</w:t>
            </w:r>
            <w:r>
              <w:rPr>
                <w:color w:val="000000"/>
                <w:sz w:val="18"/>
                <w:szCs w:val="18"/>
              </w:rPr>
              <w:t>46</w:t>
            </w:r>
          </w:p>
        </w:tc>
      </w:tr>
      <w:tr w:rsidR="00E61EDA" w:rsidRPr="007D6B75" w14:paraId="2CC01FAD" w14:textId="77777777" w:rsidTr="00825A78">
        <w:trPr>
          <w:trHeight w:val="756"/>
        </w:trPr>
        <w:tc>
          <w:tcPr>
            <w:tcW w:w="717" w:type="pct"/>
            <w:tcBorders>
              <w:top w:val="nil"/>
              <w:left w:val="single" w:sz="4" w:space="0" w:color="auto"/>
              <w:bottom w:val="single" w:sz="4" w:space="0" w:color="auto"/>
              <w:right w:val="single" w:sz="4" w:space="0" w:color="auto"/>
            </w:tcBorders>
            <w:vAlign w:val="center"/>
            <w:hideMark/>
          </w:tcPr>
          <w:p w14:paraId="17787AE5" w14:textId="77777777" w:rsidR="00E61EDA" w:rsidRPr="007D6B75" w:rsidRDefault="00E61EDA" w:rsidP="00825A78">
            <w:pPr>
              <w:jc w:val="center"/>
              <w:rPr>
                <w:color w:val="000000"/>
                <w:sz w:val="18"/>
                <w:szCs w:val="18"/>
              </w:rPr>
            </w:pPr>
            <w:proofErr w:type="spellStart"/>
            <w:r w:rsidRPr="007D6B75">
              <w:rPr>
                <w:color w:val="000000"/>
                <w:sz w:val="18"/>
                <w:szCs w:val="18"/>
              </w:rPr>
              <w:t>Zap</w:t>
            </w:r>
            <w:proofErr w:type="spellEnd"/>
            <w:r w:rsidRPr="007D6B75">
              <w:rPr>
                <w:color w:val="000000"/>
                <w:sz w:val="18"/>
                <w:szCs w:val="18"/>
              </w:rPr>
              <w:t>. št.</w:t>
            </w:r>
          </w:p>
        </w:tc>
        <w:tc>
          <w:tcPr>
            <w:tcW w:w="519" w:type="pct"/>
            <w:tcBorders>
              <w:top w:val="nil"/>
              <w:left w:val="nil"/>
              <w:bottom w:val="single" w:sz="4" w:space="0" w:color="auto"/>
              <w:right w:val="single" w:sz="4" w:space="0" w:color="auto"/>
            </w:tcBorders>
            <w:vAlign w:val="center"/>
            <w:hideMark/>
          </w:tcPr>
          <w:p w14:paraId="040F70BF" w14:textId="77777777" w:rsidR="00E61EDA" w:rsidRPr="007D6B75" w:rsidRDefault="00E61EDA" w:rsidP="00825A78">
            <w:pPr>
              <w:jc w:val="center"/>
              <w:rPr>
                <w:color w:val="000000"/>
                <w:sz w:val="18"/>
                <w:szCs w:val="18"/>
              </w:rPr>
            </w:pPr>
            <w:r w:rsidRPr="007D6B75">
              <w:rPr>
                <w:color w:val="000000"/>
                <w:sz w:val="18"/>
                <w:szCs w:val="18"/>
              </w:rPr>
              <w:t>Število delavcev</w:t>
            </w:r>
          </w:p>
        </w:tc>
        <w:tc>
          <w:tcPr>
            <w:tcW w:w="508" w:type="pct"/>
            <w:tcBorders>
              <w:top w:val="nil"/>
              <w:left w:val="nil"/>
              <w:bottom w:val="single" w:sz="4" w:space="0" w:color="auto"/>
              <w:right w:val="single" w:sz="4" w:space="0" w:color="auto"/>
            </w:tcBorders>
            <w:vAlign w:val="center"/>
            <w:hideMark/>
          </w:tcPr>
          <w:p w14:paraId="5F6502C9" w14:textId="77777777" w:rsidR="00E61EDA" w:rsidRPr="007D6B75" w:rsidRDefault="00E61EDA" w:rsidP="00825A78">
            <w:pPr>
              <w:jc w:val="center"/>
              <w:rPr>
                <w:color w:val="000000"/>
                <w:sz w:val="18"/>
                <w:szCs w:val="18"/>
              </w:rPr>
            </w:pPr>
            <w:r w:rsidRPr="007D6B75">
              <w:rPr>
                <w:color w:val="000000"/>
                <w:sz w:val="18"/>
                <w:szCs w:val="18"/>
              </w:rPr>
              <w:t>Stopnja izobrazbe</w:t>
            </w:r>
          </w:p>
        </w:tc>
        <w:tc>
          <w:tcPr>
            <w:tcW w:w="632" w:type="pct"/>
            <w:tcBorders>
              <w:top w:val="nil"/>
              <w:left w:val="nil"/>
              <w:bottom w:val="single" w:sz="4" w:space="0" w:color="auto"/>
              <w:right w:val="single" w:sz="4" w:space="0" w:color="auto"/>
            </w:tcBorders>
            <w:vAlign w:val="center"/>
            <w:hideMark/>
          </w:tcPr>
          <w:p w14:paraId="4128CA16" w14:textId="77777777" w:rsidR="00E61EDA" w:rsidRPr="007D6B75" w:rsidRDefault="00E61EDA" w:rsidP="00825A78">
            <w:pPr>
              <w:jc w:val="center"/>
              <w:rPr>
                <w:color w:val="000000"/>
                <w:sz w:val="18"/>
                <w:szCs w:val="18"/>
              </w:rPr>
            </w:pPr>
            <w:r w:rsidRPr="007D6B75">
              <w:rPr>
                <w:color w:val="000000"/>
                <w:sz w:val="18"/>
                <w:szCs w:val="18"/>
              </w:rPr>
              <w:t>Čas opravljanja naloge</w:t>
            </w:r>
          </w:p>
        </w:tc>
        <w:tc>
          <w:tcPr>
            <w:tcW w:w="586" w:type="pct"/>
            <w:tcBorders>
              <w:top w:val="nil"/>
              <w:left w:val="nil"/>
              <w:bottom w:val="single" w:sz="4" w:space="0" w:color="auto"/>
              <w:right w:val="single" w:sz="4" w:space="0" w:color="auto"/>
            </w:tcBorders>
            <w:vAlign w:val="center"/>
            <w:hideMark/>
          </w:tcPr>
          <w:p w14:paraId="54DD8B80" w14:textId="77777777" w:rsidR="00E61EDA" w:rsidRPr="007D6B75" w:rsidRDefault="00E61EDA" w:rsidP="00825A78">
            <w:pPr>
              <w:jc w:val="center"/>
              <w:rPr>
                <w:color w:val="000000"/>
                <w:sz w:val="18"/>
                <w:szCs w:val="18"/>
              </w:rPr>
            </w:pPr>
            <w:r w:rsidRPr="007D6B75">
              <w:rPr>
                <w:color w:val="000000"/>
                <w:sz w:val="18"/>
                <w:szCs w:val="18"/>
              </w:rPr>
              <w:t>Cena / uro</w:t>
            </w:r>
          </w:p>
        </w:tc>
        <w:tc>
          <w:tcPr>
            <w:tcW w:w="614" w:type="pct"/>
            <w:tcBorders>
              <w:top w:val="nil"/>
              <w:left w:val="nil"/>
              <w:bottom w:val="single" w:sz="4" w:space="0" w:color="auto"/>
              <w:right w:val="single" w:sz="4" w:space="0" w:color="auto"/>
            </w:tcBorders>
            <w:vAlign w:val="center"/>
            <w:hideMark/>
          </w:tcPr>
          <w:p w14:paraId="523DA1B7" w14:textId="77777777" w:rsidR="00E61EDA" w:rsidRPr="007D6B75" w:rsidRDefault="00E61EDA" w:rsidP="00825A78">
            <w:pPr>
              <w:jc w:val="center"/>
              <w:rPr>
                <w:color w:val="000000"/>
                <w:sz w:val="18"/>
                <w:szCs w:val="18"/>
              </w:rPr>
            </w:pPr>
            <w:r w:rsidRPr="007D6B75">
              <w:rPr>
                <w:color w:val="000000"/>
                <w:sz w:val="18"/>
                <w:szCs w:val="18"/>
              </w:rPr>
              <w:t>Število ur  (skupaj)</w:t>
            </w:r>
          </w:p>
        </w:tc>
        <w:tc>
          <w:tcPr>
            <w:tcW w:w="718" w:type="pct"/>
            <w:tcBorders>
              <w:top w:val="nil"/>
              <w:left w:val="nil"/>
              <w:bottom w:val="single" w:sz="4" w:space="0" w:color="auto"/>
              <w:right w:val="single" w:sz="4" w:space="0" w:color="auto"/>
            </w:tcBorders>
            <w:vAlign w:val="center"/>
            <w:hideMark/>
          </w:tcPr>
          <w:p w14:paraId="2171B8C2" w14:textId="77777777" w:rsidR="00E61EDA" w:rsidRPr="007D6B75" w:rsidRDefault="00E61EDA" w:rsidP="00825A78">
            <w:pPr>
              <w:jc w:val="center"/>
              <w:rPr>
                <w:color w:val="000000"/>
                <w:sz w:val="18"/>
                <w:szCs w:val="18"/>
              </w:rPr>
            </w:pPr>
            <w:r w:rsidRPr="007D6B75">
              <w:rPr>
                <w:color w:val="000000"/>
                <w:sz w:val="18"/>
                <w:szCs w:val="18"/>
              </w:rPr>
              <w:t>Vrednost v EUR (brez DDV)</w:t>
            </w:r>
          </w:p>
        </w:tc>
        <w:tc>
          <w:tcPr>
            <w:tcW w:w="706" w:type="pct"/>
            <w:tcBorders>
              <w:top w:val="nil"/>
              <w:left w:val="nil"/>
              <w:bottom w:val="single" w:sz="4" w:space="0" w:color="auto"/>
              <w:right w:val="single" w:sz="4" w:space="0" w:color="auto"/>
            </w:tcBorders>
            <w:vAlign w:val="center"/>
            <w:hideMark/>
          </w:tcPr>
          <w:p w14:paraId="22C9A4B3" w14:textId="77777777" w:rsidR="00E61EDA" w:rsidRPr="007D6B75" w:rsidRDefault="00E61EDA" w:rsidP="00825A78">
            <w:pPr>
              <w:jc w:val="center"/>
              <w:rPr>
                <w:color w:val="000000"/>
                <w:sz w:val="18"/>
                <w:szCs w:val="18"/>
              </w:rPr>
            </w:pPr>
            <w:r w:rsidRPr="007D6B75">
              <w:rPr>
                <w:color w:val="000000"/>
                <w:sz w:val="18"/>
                <w:szCs w:val="18"/>
              </w:rPr>
              <w:t>Vrednost v EUR (z DDV)</w:t>
            </w:r>
          </w:p>
        </w:tc>
      </w:tr>
      <w:tr w:rsidR="00E61EDA" w:rsidRPr="007D6B75" w14:paraId="7F30FA77" w14:textId="77777777" w:rsidTr="00825A78">
        <w:trPr>
          <w:trHeight w:val="228"/>
        </w:trPr>
        <w:tc>
          <w:tcPr>
            <w:tcW w:w="717" w:type="pct"/>
            <w:tcBorders>
              <w:top w:val="nil"/>
              <w:left w:val="single" w:sz="4" w:space="0" w:color="auto"/>
              <w:bottom w:val="single" w:sz="4" w:space="0" w:color="auto"/>
              <w:right w:val="single" w:sz="4" w:space="0" w:color="auto"/>
            </w:tcBorders>
            <w:vAlign w:val="center"/>
            <w:hideMark/>
          </w:tcPr>
          <w:p w14:paraId="618BEF9C" w14:textId="77777777" w:rsidR="00E61EDA" w:rsidRPr="007D6B75" w:rsidRDefault="00E61EDA" w:rsidP="00825A78">
            <w:pPr>
              <w:jc w:val="center"/>
              <w:rPr>
                <w:color w:val="000000"/>
                <w:sz w:val="18"/>
                <w:szCs w:val="18"/>
              </w:rPr>
            </w:pPr>
            <w:r w:rsidRPr="007D6B75">
              <w:rPr>
                <w:color w:val="000000"/>
                <w:sz w:val="18"/>
                <w:szCs w:val="18"/>
              </w:rPr>
              <w:t>5</w:t>
            </w:r>
          </w:p>
        </w:tc>
        <w:tc>
          <w:tcPr>
            <w:tcW w:w="519" w:type="pct"/>
            <w:tcBorders>
              <w:top w:val="nil"/>
              <w:left w:val="nil"/>
              <w:bottom w:val="single" w:sz="4" w:space="0" w:color="auto"/>
              <w:right w:val="single" w:sz="4" w:space="0" w:color="auto"/>
            </w:tcBorders>
            <w:vAlign w:val="center"/>
            <w:hideMark/>
          </w:tcPr>
          <w:p w14:paraId="5074239D" w14:textId="77777777" w:rsidR="00E61EDA" w:rsidRPr="007D6B75" w:rsidRDefault="00E61EDA" w:rsidP="00825A78">
            <w:pPr>
              <w:jc w:val="center"/>
              <w:rPr>
                <w:color w:val="000000"/>
                <w:sz w:val="18"/>
                <w:szCs w:val="18"/>
              </w:rPr>
            </w:pPr>
            <w:r w:rsidRPr="007D6B75">
              <w:rPr>
                <w:color w:val="000000"/>
                <w:sz w:val="18"/>
                <w:szCs w:val="18"/>
              </w:rPr>
              <w:t>1</w:t>
            </w:r>
          </w:p>
        </w:tc>
        <w:tc>
          <w:tcPr>
            <w:tcW w:w="508" w:type="pct"/>
            <w:tcBorders>
              <w:top w:val="nil"/>
              <w:left w:val="nil"/>
              <w:bottom w:val="single" w:sz="4" w:space="0" w:color="auto"/>
              <w:right w:val="single" w:sz="4" w:space="0" w:color="auto"/>
            </w:tcBorders>
            <w:vAlign w:val="center"/>
            <w:hideMark/>
          </w:tcPr>
          <w:p w14:paraId="1287261D" w14:textId="77777777" w:rsidR="00E61EDA" w:rsidRPr="007D6B75" w:rsidRDefault="00E61EDA" w:rsidP="00825A78">
            <w:pPr>
              <w:jc w:val="center"/>
              <w:rPr>
                <w:color w:val="000000"/>
                <w:sz w:val="18"/>
                <w:szCs w:val="18"/>
              </w:rPr>
            </w:pPr>
            <w:r w:rsidRPr="007D6B75">
              <w:rPr>
                <w:color w:val="000000"/>
                <w:sz w:val="18"/>
                <w:szCs w:val="18"/>
              </w:rPr>
              <w:t>VII</w:t>
            </w:r>
          </w:p>
        </w:tc>
        <w:tc>
          <w:tcPr>
            <w:tcW w:w="632" w:type="pct"/>
            <w:tcBorders>
              <w:top w:val="nil"/>
              <w:left w:val="nil"/>
              <w:bottom w:val="single" w:sz="4" w:space="0" w:color="auto"/>
              <w:right w:val="single" w:sz="4" w:space="0" w:color="auto"/>
            </w:tcBorders>
            <w:vAlign w:val="center"/>
            <w:hideMark/>
          </w:tcPr>
          <w:p w14:paraId="65CDE579" w14:textId="77777777" w:rsidR="00E61EDA" w:rsidRPr="007D6B75" w:rsidRDefault="00E61EDA" w:rsidP="00825A78">
            <w:pPr>
              <w:jc w:val="center"/>
              <w:rPr>
                <w:color w:val="000000"/>
                <w:sz w:val="18"/>
                <w:szCs w:val="18"/>
              </w:rPr>
            </w:pPr>
            <w:r w:rsidRPr="007D6B75">
              <w:rPr>
                <w:color w:val="000000"/>
                <w:sz w:val="18"/>
                <w:szCs w:val="18"/>
              </w:rPr>
              <w:t>12 mesecev</w:t>
            </w:r>
          </w:p>
        </w:tc>
        <w:tc>
          <w:tcPr>
            <w:tcW w:w="586" w:type="pct"/>
            <w:tcBorders>
              <w:top w:val="nil"/>
              <w:left w:val="nil"/>
              <w:bottom w:val="single" w:sz="4" w:space="0" w:color="auto"/>
              <w:right w:val="single" w:sz="4" w:space="0" w:color="auto"/>
            </w:tcBorders>
            <w:vAlign w:val="center"/>
            <w:hideMark/>
          </w:tcPr>
          <w:p w14:paraId="26E942FA" w14:textId="77777777" w:rsidR="00E61EDA" w:rsidRPr="007D6B75" w:rsidRDefault="00E61EDA" w:rsidP="00825A78">
            <w:pPr>
              <w:jc w:val="center"/>
              <w:rPr>
                <w:color w:val="000000"/>
                <w:sz w:val="18"/>
                <w:szCs w:val="18"/>
              </w:rPr>
            </w:pPr>
            <w:r w:rsidRPr="007D6B75">
              <w:rPr>
                <w:color w:val="000000"/>
                <w:sz w:val="18"/>
                <w:szCs w:val="18"/>
              </w:rPr>
              <w:t>36,72</w:t>
            </w:r>
          </w:p>
        </w:tc>
        <w:tc>
          <w:tcPr>
            <w:tcW w:w="614" w:type="pct"/>
            <w:tcBorders>
              <w:top w:val="nil"/>
              <w:left w:val="nil"/>
              <w:bottom w:val="single" w:sz="4" w:space="0" w:color="auto"/>
              <w:right w:val="single" w:sz="4" w:space="0" w:color="auto"/>
            </w:tcBorders>
            <w:vAlign w:val="center"/>
          </w:tcPr>
          <w:p w14:paraId="5DBB3980" w14:textId="77777777" w:rsidR="00E61EDA" w:rsidRPr="007D6B75" w:rsidRDefault="00E61EDA" w:rsidP="00825A78">
            <w:pPr>
              <w:jc w:val="center"/>
              <w:rPr>
                <w:color w:val="000000"/>
                <w:sz w:val="18"/>
                <w:szCs w:val="18"/>
              </w:rPr>
            </w:pPr>
            <w:r w:rsidRPr="00BD1781">
              <w:rPr>
                <w:color w:val="000000"/>
                <w:sz w:val="18"/>
                <w:szCs w:val="18"/>
              </w:rPr>
              <w:t>22</w:t>
            </w:r>
            <w:r>
              <w:rPr>
                <w:color w:val="000000"/>
                <w:sz w:val="18"/>
                <w:szCs w:val="18"/>
              </w:rPr>
              <w:t>0</w:t>
            </w:r>
          </w:p>
        </w:tc>
        <w:tc>
          <w:tcPr>
            <w:tcW w:w="718" w:type="pct"/>
            <w:tcBorders>
              <w:top w:val="nil"/>
              <w:left w:val="nil"/>
              <w:bottom w:val="single" w:sz="4" w:space="0" w:color="auto"/>
              <w:right w:val="single" w:sz="4" w:space="0" w:color="auto"/>
            </w:tcBorders>
            <w:vAlign w:val="center"/>
          </w:tcPr>
          <w:p w14:paraId="7299C4AE" w14:textId="77777777" w:rsidR="00E61EDA" w:rsidRPr="007D6B75" w:rsidRDefault="00E61EDA" w:rsidP="00825A78">
            <w:pPr>
              <w:jc w:val="center"/>
              <w:rPr>
                <w:color w:val="000000"/>
                <w:sz w:val="18"/>
                <w:szCs w:val="18"/>
              </w:rPr>
            </w:pPr>
            <w:r w:rsidRPr="00900D4C">
              <w:rPr>
                <w:color w:val="000000"/>
                <w:sz w:val="18"/>
                <w:szCs w:val="18"/>
              </w:rPr>
              <w:t>8.</w:t>
            </w:r>
            <w:r>
              <w:rPr>
                <w:color w:val="000000"/>
                <w:sz w:val="18"/>
                <w:szCs w:val="18"/>
              </w:rPr>
              <w:t>078,40</w:t>
            </w:r>
          </w:p>
        </w:tc>
        <w:tc>
          <w:tcPr>
            <w:tcW w:w="706" w:type="pct"/>
            <w:tcBorders>
              <w:top w:val="nil"/>
              <w:left w:val="nil"/>
              <w:bottom w:val="single" w:sz="4" w:space="0" w:color="auto"/>
              <w:right w:val="single" w:sz="4" w:space="0" w:color="auto"/>
            </w:tcBorders>
            <w:vAlign w:val="center"/>
          </w:tcPr>
          <w:p w14:paraId="101B379B" w14:textId="77777777" w:rsidR="00E61EDA" w:rsidRPr="007D6B75" w:rsidRDefault="00E61EDA" w:rsidP="00825A78">
            <w:pPr>
              <w:jc w:val="center"/>
              <w:rPr>
                <w:color w:val="000000"/>
                <w:sz w:val="18"/>
                <w:szCs w:val="18"/>
              </w:rPr>
            </w:pPr>
            <w:r>
              <w:rPr>
                <w:color w:val="000000"/>
                <w:sz w:val="18"/>
                <w:szCs w:val="18"/>
              </w:rPr>
              <w:t>9</w:t>
            </w:r>
            <w:r w:rsidRPr="00900D4C">
              <w:rPr>
                <w:color w:val="000000"/>
                <w:sz w:val="18"/>
                <w:szCs w:val="18"/>
              </w:rPr>
              <w:t>.</w:t>
            </w:r>
            <w:r>
              <w:rPr>
                <w:color w:val="000000"/>
                <w:sz w:val="18"/>
                <w:szCs w:val="18"/>
              </w:rPr>
              <w:t>855</w:t>
            </w:r>
            <w:r w:rsidRPr="00900D4C">
              <w:rPr>
                <w:color w:val="000000"/>
                <w:sz w:val="18"/>
                <w:szCs w:val="18"/>
              </w:rPr>
              <w:t>,</w:t>
            </w:r>
            <w:r>
              <w:rPr>
                <w:color w:val="000000"/>
                <w:sz w:val="18"/>
                <w:szCs w:val="18"/>
              </w:rPr>
              <w:t>64</w:t>
            </w:r>
          </w:p>
        </w:tc>
      </w:tr>
      <w:tr w:rsidR="00E61EDA" w:rsidRPr="007D6B75" w14:paraId="505FF09B" w14:textId="77777777" w:rsidTr="00825A78">
        <w:trPr>
          <w:trHeight w:val="228"/>
        </w:trPr>
        <w:tc>
          <w:tcPr>
            <w:tcW w:w="717" w:type="pct"/>
            <w:tcBorders>
              <w:top w:val="nil"/>
              <w:left w:val="single" w:sz="4" w:space="0" w:color="auto"/>
              <w:bottom w:val="single" w:sz="4" w:space="0" w:color="auto"/>
              <w:right w:val="single" w:sz="4" w:space="0" w:color="auto"/>
            </w:tcBorders>
            <w:vAlign w:val="center"/>
            <w:hideMark/>
          </w:tcPr>
          <w:p w14:paraId="15059A2C" w14:textId="77777777" w:rsidR="00E61EDA" w:rsidRPr="007D6B75" w:rsidRDefault="00E61EDA" w:rsidP="00825A78">
            <w:pPr>
              <w:jc w:val="center"/>
              <w:rPr>
                <w:color w:val="000000"/>
                <w:sz w:val="18"/>
                <w:szCs w:val="18"/>
              </w:rPr>
            </w:pPr>
            <w:r w:rsidRPr="007D6B75">
              <w:rPr>
                <w:color w:val="000000"/>
                <w:sz w:val="18"/>
                <w:szCs w:val="18"/>
              </w:rPr>
              <w:t>9</w:t>
            </w:r>
          </w:p>
        </w:tc>
        <w:tc>
          <w:tcPr>
            <w:tcW w:w="519" w:type="pct"/>
            <w:tcBorders>
              <w:top w:val="nil"/>
              <w:left w:val="nil"/>
              <w:bottom w:val="single" w:sz="4" w:space="0" w:color="auto"/>
              <w:right w:val="single" w:sz="4" w:space="0" w:color="auto"/>
            </w:tcBorders>
            <w:vAlign w:val="center"/>
            <w:hideMark/>
          </w:tcPr>
          <w:p w14:paraId="12F8560A" w14:textId="77777777" w:rsidR="00E61EDA" w:rsidRPr="007D6B75" w:rsidRDefault="00E61EDA" w:rsidP="00825A78">
            <w:pPr>
              <w:jc w:val="center"/>
              <w:rPr>
                <w:color w:val="000000"/>
                <w:sz w:val="18"/>
                <w:szCs w:val="18"/>
              </w:rPr>
            </w:pPr>
            <w:r w:rsidRPr="007D6B75">
              <w:rPr>
                <w:color w:val="000000"/>
                <w:sz w:val="18"/>
                <w:szCs w:val="18"/>
              </w:rPr>
              <w:t>1</w:t>
            </w:r>
          </w:p>
        </w:tc>
        <w:tc>
          <w:tcPr>
            <w:tcW w:w="508" w:type="pct"/>
            <w:tcBorders>
              <w:top w:val="nil"/>
              <w:left w:val="nil"/>
              <w:bottom w:val="single" w:sz="4" w:space="0" w:color="auto"/>
              <w:right w:val="single" w:sz="4" w:space="0" w:color="auto"/>
            </w:tcBorders>
            <w:vAlign w:val="center"/>
            <w:hideMark/>
          </w:tcPr>
          <w:p w14:paraId="5C097F1E" w14:textId="77777777" w:rsidR="00E61EDA" w:rsidRPr="007D6B75" w:rsidRDefault="00E61EDA" w:rsidP="00825A78">
            <w:pPr>
              <w:jc w:val="center"/>
              <w:rPr>
                <w:color w:val="000000"/>
                <w:sz w:val="18"/>
                <w:szCs w:val="18"/>
              </w:rPr>
            </w:pPr>
            <w:r w:rsidRPr="007D6B75">
              <w:rPr>
                <w:color w:val="000000"/>
                <w:sz w:val="18"/>
                <w:szCs w:val="18"/>
              </w:rPr>
              <w:t>IV</w:t>
            </w:r>
          </w:p>
        </w:tc>
        <w:tc>
          <w:tcPr>
            <w:tcW w:w="632" w:type="pct"/>
            <w:tcBorders>
              <w:top w:val="nil"/>
              <w:left w:val="nil"/>
              <w:bottom w:val="single" w:sz="4" w:space="0" w:color="auto"/>
              <w:right w:val="single" w:sz="4" w:space="0" w:color="auto"/>
            </w:tcBorders>
            <w:vAlign w:val="center"/>
            <w:hideMark/>
          </w:tcPr>
          <w:p w14:paraId="735E98A8" w14:textId="77777777" w:rsidR="00E61EDA" w:rsidRPr="007D6B75" w:rsidRDefault="00E61EDA" w:rsidP="00825A78">
            <w:pPr>
              <w:jc w:val="center"/>
              <w:rPr>
                <w:color w:val="000000"/>
                <w:sz w:val="18"/>
                <w:szCs w:val="18"/>
              </w:rPr>
            </w:pPr>
            <w:r w:rsidRPr="007D6B75">
              <w:rPr>
                <w:color w:val="000000"/>
                <w:sz w:val="18"/>
                <w:szCs w:val="18"/>
              </w:rPr>
              <w:t>12 mesecev</w:t>
            </w:r>
          </w:p>
        </w:tc>
        <w:tc>
          <w:tcPr>
            <w:tcW w:w="586" w:type="pct"/>
            <w:tcBorders>
              <w:top w:val="nil"/>
              <w:left w:val="nil"/>
              <w:bottom w:val="single" w:sz="4" w:space="0" w:color="auto"/>
              <w:right w:val="single" w:sz="4" w:space="0" w:color="auto"/>
            </w:tcBorders>
            <w:vAlign w:val="center"/>
            <w:hideMark/>
          </w:tcPr>
          <w:p w14:paraId="0F13616A" w14:textId="77777777" w:rsidR="00E61EDA" w:rsidRPr="007D6B75" w:rsidRDefault="00E61EDA" w:rsidP="00825A78">
            <w:pPr>
              <w:jc w:val="center"/>
              <w:rPr>
                <w:color w:val="000000"/>
                <w:sz w:val="18"/>
                <w:szCs w:val="18"/>
              </w:rPr>
            </w:pPr>
            <w:r w:rsidRPr="007D6B75">
              <w:rPr>
                <w:color w:val="000000"/>
                <w:sz w:val="18"/>
                <w:szCs w:val="18"/>
              </w:rPr>
              <w:t>15,63</w:t>
            </w:r>
          </w:p>
        </w:tc>
        <w:tc>
          <w:tcPr>
            <w:tcW w:w="614" w:type="pct"/>
            <w:tcBorders>
              <w:top w:val="nil"/>
              <w:left w:val="nil"/>
              <w:bottom w:val="single" w:sz="4" w:space="0" w:color="auto"/>
              <w:right w:val="single" w:sz="4" w:space="0" w:color="auto"/>
            </w:tcBorders>
            <w:vAlign w:val="center"/>
          </w:tcPr>
          <w:p w14:paraId="758CE710" w14:textId="77777777" w:rsidR="00E61EDA" w:rsidRPr="007D6B75" w:rsidRDefault="00E61EDA" w:rsidP="00825A78">
            <w:pPr>
              <w:jc w:val="center"/>
              <w:rPr>
                <w:color w:val="000000"/>
                <w:sz w:val="18"/>
                <w:szCs w:val="18"/>
              </w:rPr>
            </w:pPr>
            <w:r>
              <w:rPr>
                <w:color w:val="000000"/>
                <w:sz w:val="18"/>
                <w:szCs w:val="18"/>
              </w:rPr>
              <w:t>1157,5</w:t>
            </w:r>
          </w:p>
        </w:tc>
        <w:tc>
          <w:tcPr>
            <w:tcW w:w="718" w:type="pct"/>
            <w:tcBorders>
              <w:top w:val="nil"/>
              <w:left w:val="nil"/>
              <w:bottom w:val="single" w:sz="4" w:space="0" w:color="auto"/>
              <w:right w:val="single" w:sz="4" w:space="0" w:color="auto"/>
            </w:tcBorders>
            <w:vAlign w:val="center"/>
          </w:tcPr>
          <w:p w14:paraId="39893C8F" w14:textId="77777777" w:rsidR="00E61EDA" w:rsidRPr="007D6B75" w:rsidRDefault="00E61EDA" w:rsidP="00825A78">
            <w:pPr>
              <w:jc w:val="center"/>
              <w:rPr>
                <w:color w:val="000000"/>
                <w:sz w:val="18"/>
                <w:szCs w:val="18"/>
              </w:rPr>
            </w:pPr>
            <w:r w:rsidRPr="00900D4C">
              <w:rPr>
                <w:color w:val="000000"/>
                <w:sz w:val="18"/>
                <w:szCs w:val="18"/>
              </w:rPr>
              <w:t>1</w:t>
            </w:r>
            <w:r>
              <w:rPr>
                <w:color w:val="000000"/>
                <w:sz w:val="18"/>
                <w:szCs w:val="18"/>
              </w:rPr>
              <w:t>8</w:t>
            </w:r>
            <w:r w:rsidRPr="00900D4C">
              <w:rPr>
                <w:color w:val="000000"/>
                <w:sz w:val="18"/>
                <w:szCs w:val="18"/>
              </w:rPr>
              <w:t>.</w:t>
            </w:r>
            <w:r>
              <w:rPr>
                <w:color w:val="000000"/>
                <w:sz w:val="18"/>
                <w:szCs w:val="18"/>
              </w:rPr>
              <w:t>091</w:t>
            </w:r>
            <w:r w:rsidRPr="00900D4C">
              <w:rPr>
                <w:color w:val="000000"/>
                <w:sz w:val="18"/>
                <w:szCs w:val="18"/>
              </w:rPr>
              <w:t>,</w:t>
            </w:r>
            <w:r>
              <w:rPr>
                <w:color w:val="000000"/>
                <w:sz w:val="18"/>
                <w:szCs w:val="18"/>
              </w:rPr>
              <w:t>73</w:t>
            </w:r>
          </w:p>
        </w:tc>
        <w:tc>
          <w:tcPr>
            <w:tcW w:w="706" w:type="pct"/>
            <w:tcBorders>
              <w:top w:val="nil"/>
              <w:left w:val="nil"/>
              <w:bottom w:val="single" w:sz="4" w:space="0" w:color="auto"/>
              <w:right w:val="single" w:sz="4" w:space="0" w:color="auto"/>
            </w:tcBorders>
            <w:vAlign w:val="center"/>
          </w:tcPr>
          <w:p w14:paraId="60E51B94" w14:textId="77777777" w:rsidR="00E61EDA" w:rsidRPr="007D6B75" w:rsidRDefault="00E61EDA" w:rsidP="00825A78">
            <w:pPr>
              <w:jc w:val="center"/>
              <w:rPr>
                <w:color w:val="000000"/>
                <w:sz w:val="18"/>
                <w:szCs w:val="18"/>
              </w:rPr>
            </w:pPr>
            <w:r>
              <w:rPr>
                <w:color w:val="000000"/>
                <w:sz w:val="18"/>
                <w:szCs w:val="18"/>
              </w:rPr>
              <w:t>22</w:t>
            </w:r>
            <w:r w:rsidRPr="00900D4C">
              <w:rPr>
                <w:color w:val="000000"/>
                <w:sz w:val="18"/>
                <w:szCs w:val="18"/>
              </w:rPr>
              <w:t>.</w:t>
            </w:r>
            <w:r>
              <w:rPr>
                <w:color w:val="000000"/>
                <w:sz w:val="18"/>
                <w:szCs w:val="18"/>
              </w:rPr>
              <w:t>071,91</w:t>
            </w:r>
          </w:p>
        </w:tc>
      </w:tr>
      <w:tr w:rsidR="00E61EDA" w:rsidRPr="007D6B75" w14:paraId="25EC17D4" w14:textId="77777777" w:rsidTr="00825A78">
        <w:trPr>
          <w:trHeight w:val="228"/>
        </w:trPr>
        <w:tc>
          <w:tcPr>
            <w:tcW w:w="717" w:type="pct"/>
            <w:tcBorders>
              <w:top w:val="nil"/>
              <w:left w:val="single" w:sz="4" w:space="0" w:color="auto"/>
              <w:bottom w:val="single" w:sz="4" w:space="0" w:color="auto"/>
              <w:right w:val="single" w:sz="4" w:space="0" w:color="auto"/>
            </w:tcBorders>
            <w:vAlign w:val="center"/>
            <w:hideMark/>
          </w:tcPr>
          <w:p w14:paraId="0B9E3D1C" w14:textId="77777777" w:rsidR="00E61EDA" w:rsidRPr="007D6B75" w:rsidRDefault="00E61EDA" w:rsidP="00825A78">
            <w:pPr>
              <w:jc w:val="center"/>
              <w:rPr>
                <w:color w:val="000000"/>
                <w:sz w:val="18"/>
                <w:szCs w:val="18"/>
              </w:rPr>
            </w:pPr>
            <w:r w:rsidRPr="007D6B75">
              <w:rPr>
                <w:color w:val="000000"/>
                <w:sz w:val="18"/>
                <w:szCs w:val="18"/>
              </w:rPr>
              <w:t>10</w:t>
            </w:r>
          </w:p>
        </w:tc>
        <w:tc>
          <w:tcPr>
            <w:tcW w:w="519" w:type="pct"/>
            <w:tcBorders>
              <w:top w:val="nil"/>
              <w:left w:val="nil"/>
              <w:bottom w:val="single" w:sz="4" w:space="0" w:color="auto"/>
              <w:right w:val="single" w:sz="4" w:space="0" w:color="auto"/>
            </w:tcBorders>
            <w:vAlign w:val="center"/>
            <w:hideMark/>
          </w:tcPr>
          <w:p w14:paraId="509B03A2" w14:textId="77777777" w:rsidR="00E61EDA" w:rsidRPr="007D6B75" w:rsidRDefault="00E61EDA" w:rsidP="00825A78">
            <w:pPr>
              <w:jc w:val="center"/>
              <w:rPr>
                <w:color w:val="000000"/>
                <w:sz w:val="18"/>
                <w:szCs w:val="18"/>
              </w:rPr>
            </w:pPr>
            <w:r w:rsidRPr="007D6B75">
              <w:rPr>
                <w:color w:val="000000"/>
                <w:sz w:val="18"/>
                <w:szCs w:val="18"/>
              </w:rPr>
              <w:t>1</w:t>
            </w:r>
          </w:p>
        </w:tc>
        <w:tc>
          <w:tcPr>
            <w:tcW w:w="508" w:type="pct"/>
            <w:tcBorders>
              <w:top w:val="nil"/>
              <w:left w:val="nil"/>
              <w:bottom w:val="single" w:sz="4" w:space="0" w:color="auto"/>
              <w:right w:val="single" w:sz="4" w:space="0" w:color="auto"/>
            </w:tcBorders>
            <w:vAlign w:val="center"/>
            <w:hideMark/>
          </w:tcPr>
          <w:p w14:paraId="65E73AFC" w14:textId="77777777" w:rsidR="00E61EDA" w:rsidRPr="007D6B75" w:rsidRDefault="00E61EDA" w:rsidP="00825A78">
            <w:pPr>
              <w:jc w:val="center"/>
              <w:rPr>
                <w:color w:val="000000"/>
                <w:sz w:val="18"/>
                <w:szCs w:val="18"/>
              </w:rPr>
            </w:pPr>
            <w:r w:rsidRPr="007D6B75">
              <w:rPr>
                <w:color w:val="000000"/>
                <w:sz w:val="18"/>
                <w:szCs w:val="18"/>
              </w:rPr>
              <w:t>IV</w:t>
            </w:r>
          </w:p>
        </w:tc>
        <w:tc>
          <w:tcPr>
            <w:tcW w:w="632" w:type="pct"/>
            <w:tcBorders>
              <w:top w:val="nil"/>
              <w:left w:val="nil"/>
              <w:bottom w:val="single" w:sz="4" w:space="0" w:color="auto"/>
              <w:right w:val="single" w:sz="4" w:space="0" w:color="auto"/>
            </w:tcBorders>
            <w:vAlign w:val="center"/>
            <w:hideMark/>
          </w:tcPr>
          <w:p w14:paraId="72CECD48" w14:textId="77777777" w:rsidR="00E61EDA" w:rsidRPr="007D6B75" w:rsidRDefault="00E61EDA" w:rsidP="00825A78">
            <w:pPr>
              <w:jc w:val="center"/>
              <w:rPr>
                <w:color w:val="000000"/>
                <w:sz w:val="18"/>
                <w:szCs w:val="18"/>
              </w:rPr>
            </w:pPr>
            <w:r w:rsidRPr="007D6B75">
              <w:rPr>
                <w:color w:val="000000"/>
                <w:sz w:val="18"/>
                <w:szCs w:val="18"/>
              </w:rPr>
              <w:t>12 mesecev</w:t>
            </w:r>
          </w:p>
        </w:tc>
        <w:tc>
          <w:tcPr>
            <w:tcW w:w="586" w:type="pct"/>
            <w:tcBorders>
              <w:top w:val="nil"/>
              <w:left w:val="nil"/>
              <w:bottom w:val="single" w:sz="4" w:space="0" w:color="auto"/>
              <w:right w:val="single" w:sz="4" w:space="0" w:color="auto"/>
            </w:tcBorders>
            <w:vAlign w:val="center"/>
            <w:hideMark/>
          </w:tcPr>
          <w:p w14:paraId="02A6270A" w14:textId="77777777" w:rsidR="00E61EDA" w:rsidRPr="007D6B75" w:rsidRDefault="00E61EDA" w:rsidP="00825A78">
            <w:pPr>
              <w:jc w:val="center"/>
              <w:rPr>
                <w:color w:val="000000"/>
                <w:sz w:val="18"/>
                <w:szCs w:val="18"/>
              </w:rPr>
            </w:pPr>
            <w:r w:rsidRPr="007D6B75">
              <w:rPr>
                <w:color w:val="000000"/>
                <w:sz w:val="18"/>
                <w:szCs w:val="18"/>
              </w:rPr>
              <w:t>15,63</w:t>
            </w:r>
          </w:p>
        </w:tc>
        <w:tc>
          <w:tcPr>
            <w:tcW w:w="614" w:type="pct"/>
            <w:tcBorders>
              <w:top w:val="nil"/>
              <w:left w:val="nil"/>
              <w:bottom w:val="single" w:sz="4" w:space="0" w:color="auto"/>
              <w:right w:val="single" w:sz="4" w:space="0" w:color="auto"/>
            </w:tcBorders>
            <w:vAlign w:val="center"/>
          </w:tcPr>
          <w:p w14:paraId="3B34630E" w14:textId="77777777" w:rsidR="00E61EDA" w:rsidRPr="007D6B75" w:rsidRDefault="00E61EDA" w:rsidP="00825A78">
            <w:pPr>
              <w:jc w:val="center"/>
              <w:rPr>
                <w:color w:val="000000"/>
                <w:sz w:val="18"/>
                <w:szCs w:val="18"/>
              </w:rPr>
            </w:pPr>
            <w:r>
              <w:rPr>
                <w:color w:val="000000"/>
                <w:sz w:val="18"/>
                <w:szCs w:val="18"/>
              </w:rPr>
              <w:t>1157,5</w:t>
            </w:r>
          </w:p>
        </w:tc>
        <w:tc>
          <w:tcPr>
            <w:tcW w:w="718" w:type="pct"/>
            <w:tcBorders>
              <w:top w:val="nil"/>
              <w:left w:val="nil"/>
              <w:bottom w:val="single" w:sz="4" w:space="0" w:color="auto"/>
              <w:right w:val="single" w:sz="4" w:space="0" w:color="auto"/>
            </w:tcBorders>
            <w:vAlign w:val="center"/>
          </w:tcPr>
          <w:p w14:paraId="63C8E14F" w14:textId="77777777" w:rsidR="00E61EDA" w:rsidRPr="007D6B75" w:rsidRDefault="00E61EDA" w:rsidP="00825A78">
            <w:pPr>
              <w:jc w:val="center"/>
              <w:rPr>
                <w:color w:val="000000"/>
                <w:sz w:val="18"/>
                <w:szCs w:val="18"/>
              </w:rPr>
            </w:pPr>
            <w:r w:rsidRPr="00900D4C">
              <w:rPr>
                <w:color w:val="000000"/>
                <w:sz w:val="18"/>
                <w:szCs w:val="18"/>
              </w:rPr>
              <w:t>1</w:t>
            </w:r>
            <w:r>
              <w:rPr>
                <w:color w:val="000000"/>
                <w:sz w:val="18"/>
                <w:szCs w:val="18"/>
              </w:rPr>
              <w:t>8</w:t>
            </w:r>
            <w:r w:rsidRPr="00900D4C">
              <w:rPr>
                <w:color w:val="000000"/>
                <w:sz w:val="18"/>
                <w:szCs w:val="18"/>
              </w:rPr>
              <w:t>.</w:t>
            </w:r>
            <w:r>
              <w:rPr>
                <w:color w:val="000000"/>
                <w:sz w:val="18"/>
                <w:szCs w:val="18"/>
              </w:rPr>
              <w:t>091</w:t>
            </w:r>
            <w:r w:rsidRPr="00900D4C">
              <w:rPr>
                <w:color w:val="000000"/>
                <w:sz w:val="18"/>
                <w:szCs w:val="18"/>
              </w:rPr>
              <w:t>,</w:t>
            </w:r>
            <w:r>
              <w:rPr>
                <w:color w:val="000000"/>
                <w:sz w:val="18"/>
                <w:szCs w:val="18"/>
              </w:rPr>
              <w:t>73</w:t>
            </w:r>
          </w:p>
        </w:tc>
        <w:tc>
          <w:tcPr>
            <w:tcW w:w="706" w:type="pct"/>
            <w:tcBorders>
              <w:top w:val="nil"/>
              <w:left w:val="nil"/>
              <w:bottom w:val="single" w:sz="4" w:space="0" w:color="auto"/>
              <w:right w:val="single" w:sz="4" w:space="0" w:color="auto"/>
            </w:tcBorders>
            <w:vAlign w:val="center"/>
          </w:tcPr>
          <w:p w14:paraId="2C7880A5" w14:textId="77777777" w:rsidR="00E61EDA" w:rsidRPr="007D6B75" w:rsidRDefault="00E61EDA" w:rsidP="00825A78">
            <w:pPr>
              <w:jc w:val="center"/>
              <w:rPr>
                <w:color w:val="000000"/>
                <w:sz w:val="18"/>
                <w:szCs w:val="18"/>
              </w:rPr>
            </w:pPr>
            <w:r>
              <w:rPr>
                <w:color w:val="000000"/>
                <w:sz w:val="18"/>
                <w:szCs w:val="18"/>
              </w:rPr>
              <w:t>22</w:t>
            </w:r>
            <w:r w:rsidRPr="00900D4C">
              <w:rPr>
                <w:color w:val="000000"/>
                <w:sz w:val="18"/>
                <w:szCs w:val="18"/>
              </w:rPr>
              <w:t>.</w:t>
            </w:r>
            <w:r>
              <w:rPr>
                <w:color w:val="000000"/>
                <w:sz w:val="18"/>
                <w:szCs w:val="18"/>
              </w:rPr>
              <w:t>071</w:t>
            </w:r>
            <w:r w:rsidRPr="00900D4C">
              <w:rPr>
                <w:color w:val="000000"/>
                <w:sz w:val="18"/>
                <w:szCs w:val="18"/>
              </w:rPr>
              <w:t>,</w:t>
            </w:r>
            <w:r>
              <w:rPr>
                <w:color w:val="000000"/>
                <w:sz w:val="18"/>
                <w:szCs w:val="18"/>
              </w:rPr>
              <w:t>91</w:t>
            </w:r>
          </w:p>
        </w:tc>
      </w:tr>
    </w:tbl>
    <w:p w14:paraId="05DFB080" w14:textId="77777777" w:rsidR="004F667A" w:rsidRPr="004F667A" w:rsidRDefault="004F667A" w:rsidP="00E63E5F"/>
    <w:p w14:paraId="7182D053" w14:textId="77777777" w:rsidR="004F667A" w:rsidRPr="004F667A" w:rsidRDefault="004F667A" w:rsidP="00FE5F29">
      <w:pPr>
        <w:pStyle w:val="Naslov3"/>
      </w:pPr>
      <w:r w:rsidRPr="004F667A">
        <w:t>Izvajanje izrednih ukrepov v času povečane stopnje ogroženosti zaradi škodljivega delovanja voda</w:t>
      </w:r>
    </w:p>
    <w:p w14:paraId="427EF856" w14:textId="77777777" w:rsidR="004F667A" w:rsidRPr="004F667A" w:rsidRDefault="004F667A" w:rsidP="00E63E5F"/>
    <w:p w14:paraId="4245C106" w14:textId="4EFD3422" w:rsidR="004F667A" w:rsidRDefault="00E61EDA" w:rsidP="00E63E5F">
      <w:r w:rsidRPr="00555347">
        <w:t>V obdobju januar – December 2025 se ni izvajalo izrednih ukrepov v času povečane stopnje ogroženosti.</w:t>
      </w:r>
    </w:p>
    <w:p w14:paraId="754E7E75" w14:textId="4D419B53" w:rsidR="00DF2AAC" w:rsidRDefault="00DF2AAC">
      <w:pPr>
        <w:spacing w:after="160" w:line="259" w:lineRule="auto"/>
        <w:jc w:val="left"/>
      </w:pPr>
      <w:r>
        <w:br w:type="page"/>
      </w:r>
    </w:p>
    <w:p w14:paraId="090ACFAF" w14:textId="77777777" w:rsidR="004F667A" w:rsidRPr="004F667A" w:rsidRDefault="004F667A" w:rsidP="00FE5F29">
      <w:pPr>
        <w:pStyle w:val="Naslov2"/>
      </w:pPr>
      <w:r w:rsidRPr="004F667A">
        <w:lastRenderedPageBreak/>
        <w:t>Vzdrževanje vodne infrastrukture, vodnih in priobalnih zemljišč</w:t>
      </w:r>
    </w:p>
    <w:p w14:paraId="7ECE3181" w14:textId="77777777" w:rsidR="004F667A" w:rsidRPr="004F667A" w:rsidRDefault="004F667A" w:rsidP="00E63E5F"/>
    <w:p w14:paraId="72529704" w14:textId="77777777" w:rsidR="00E61EDA" w:rsidRPr="007D6B75" w:rsidRDefault="00E61EDA" w:rsidP="00E61EDA">
      <w:r w:rsidRPr="007D6B75">
        <w:t>V sklopu točke 1.5 in 1.7 je zajeto vzdrževanje vodne infrastrukture, vzdrževanje vodnih in priobalnih zemljišč, vzdrževanje strug v območju vodomernih postaj in vzdrževanje vodomernih postaj. Posamezen opis del je podan v nadaljevanju.</w:t>
      </w:r>
    </w:p>
    <w:p w14:paraId="657865D1" w14:textId="77777777" w:rsidR="00E61EDA" w:rsidRPr="007D6B75" w:rsidRDefault="00E61EDA" w:rsidP="00E61EDA"/>
    <w:p w14:paraId="56E6FC62" w14:textId="77777777" w:rsidR="00E61EDA" w:rsidRPr="007D6B75" w:rsidRDefault="00E61EDA" w:rsidP="00E61EDA">
      <w:pPr>
        <w:rPr>
          <w:lang w:val="en-GB"/>
        </w:rPr>
      </w:pPr>
      <w:r w:rsidRPr="007D6B75">
        <w:t>V obdobju januar-december 2025</w:t>
      </w:r>
      <w:r w:rsidRPr="007D6B75">
        <w:rPr>
          <w:lang w:val="en-GB"/>
        </w:rPr>
        <w:t xml:space="preserve"> je </w:t>
      </w:r>
      <w:proofErr w:type="spellStart"/>
      <w:r w:rsidRPr="007D6B75">
        <w:rPr>
          <w:lang w:val="en-GB"/>
        </w:rPr>
        <w:t>iz</w:t>
      </w:r>
      <w:proofErr w:type="spellEnd"/>
      <w:r w:rsidRPr="007D6B75">
        <w:rPr>
          <w:lang w:val="en-GB"/>
        </w:rPr>
        <w:t xml:space="preserve"> pp 231463 in pp 231588 </w:t>
      </w:r>
      <w:proofErr w:type="spellStart"/>
      <w:r w:rsidRPr="007D6B75">
        <w:rPr>
          <w:lang w:val="en-GB"/>
        </w:rPr>
        <w:t>skupno</w:t>
      </w:r>
      <w:proofErr w:type="spellEnd"/>
      <w:r w:rsidRPr="007D6B75">
        <w:rPr>
          <w:lang w:val="en-GB"/>
        </w:rPr>
        <w:t xml:space="preserve"> </w:t>
      </w:r>
      <w:proofErr w:type="spellStart"/>
      <w:r w:rsidRPr="007D6B75">
        <w:rPr>
          <w:lang w:val="en-GB"/>
        </w:rPr>
        <w:t>porabljen</w:t>
      </w:r>
      <w:proofErr w:type="spellEnd"/>
      <w:r w:rsidRPr="007D6B75">
        <w:rPr>
          <w:lang w:val="en-GB"/>
        </w:rPr>
        <w:t xml:space="preserve"> </w:t>
      </w:r>
      <w:proofErr w:type="spellStart"/>
      <w:r w:rsidRPr="007D6B75">
        <w:rPr>
          <w:lang w:val="en-GB"/>
        </w:rPr>
        <w:t>naslednji</w:t>
      </w:r>
      <w:proofErr w:type="spellEnd"/>
      <w:r w:rsidRPr="007D6B75">
        <w:rPr>
          <w:lang w:val="en-GB"/>
        </w:rPr>
        <w:t xml:space="preserve"> </w:t>
      </w:r>
      <w:proofErr w:type="spellStart"/>
      <w:r w:rsidRPr="007D6B75">
        <w:rPr>
          <w:lang w:val="en-GB"/>
        </w:rPr>
        <w:t>obseg</w:t>
      </w:r>
      <w:proofErr w:type="spellEnd"/>
      <w:r w:rsidRPr="007D6B75">
        <w:rPr>
          <w:lang w:val="en-GB"/>
        </w:rPr>
        <w:t xml:space="preserve"> </w:t>
      </w:r>
      <w:proofErr w:type="spellStart"/>
      <w:r w:rsidRPr="007D6B75">
        <w:rPr>
          <w:lang w:val="en-GB"/>
        </w:rPr>
        <w:t>sredstev</w:t>
      </w:r>
      <w:proofErr w:type="spellEnd"/>
      <w:r w:rsidRPr="007D6B75">
        <w:rPr>
          <w:lang w:val="en-GB"/>
        </w:rPr>
        <w:t>:</w:t>
      </w:r>
    </w:p>
    <w:p w14:paraId="4C4C232D" w14:textId="77777777" w:rsidR="004F667A" w:rsidRPr="004F667A" w:rsidRDefault="004F667A" w:rsidP="00E63E5F">
      <w:pPr>
        <w:rPr>
          <w:lang w:val="en-GB"/>
        </w:rPr>
      </w:pPr>
    </w:p>
    <w:tbl>
      <w:tblPr>
        <w:tblW w:w="5000" w:type="pct"/>
        <w:tblCellMar>
          <w:left w:w="70" w:type="dxa"/>
          <w:right w:w="70" w:type="dxa"/>
        </w:tblCellMar>
        <w:tblLook w:val="04A0" w:firstRow="1" w:lastRow="0" w:firstColumn="1" w:lastColumn="0" w:noHBand="0" w:noVBand="1"/>
      </w:tblPr>
      <w:tblGrid>
        <w:gridCol w:w="6628"/>
        <w:gridCol w:w="2434"/>
      </w:tblGrid>
      <w:tr w:rsidR="00E61EDA" w:rsidRPr="007D6B75" w14:paraId="4EFB6A02" w14:textId="77777777" w:rsidTr="00825A78">
        <w:trPr>
          <w:trHeight w:val="264"/>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462CFB3E" w14:textId="77777777" w:rsidR="00E61EDA" w:rsidRPr="00434600" w:rsidRDefault="00E61EDA" w:rsidP="00DF2AAC">
            <w:pPr>
              <w:jc w:val="left"/>
              <w:rPr>
                <w:b/>
                <w:bCs/>
                <w:color w:val="000000"/>
                <w:sz w:val="18"/>
                <w:szCs w:val="18"/>
              </w:rPr>
            </w:pPr>
            <w:r w:rsidRPr="00434600">
              <w:rPr>
                <w:b/>
                <w:bCs/>
                <w:color w:val="000000"/>
                <w:sz w:val="18"/>
                <w:szCs w:val="18"/>
              </w:rPr>
              <w:t>1.5 Vzdrževanje vodne infrastrukture, vodnih in priobalnih zemljišč</w:t>
            </w:r>
          </w:p>
          <w:p w14:paraId="46AF5277" w14:textId="77777777" w:rsidR="00E61EDA" w:rsidRPr="00434600" w:rsidRDefault="00E61EDA" w:rsidP="00DF2AAC">
            <w:pPr>
              <w:jc w:val="left"/>
              <w:rPr>
                <w:b/>
                <w:bCs/>
                <w:color w:val="000000"/>
                <w:sz w:val="18"/>
                <w:szCs w:val="18"/>
              </w:rPr>
            </w:pPr>
            <w:r w:rsidRPr="00434600">
              <w:rPr>
                <w:b/>
                <w:bCs/>
                <w:color w:val="000000"/>
                <w:sz w:val="18"/>
                <w:szCs w:val="18"/>
              </w:rPr>
              <w:t>1.7 Vzdrževanje vodne infrastrukture zgrajene v sklopu ZPVNPS-LU</w:t>
            </w:r>
          </w:p>
        </w:tc>
      </w:tr>
      <w:tr w:rsidR="00E61EDA" w:rsidRPr="007D6B75" w14:paraId="6297B032" w14:textId="77777777" w:rsidTr="00825A78">
        <w:trPr>
          <w:trHeight w:val="264"/>
        </w:trPr>
        <w:tc>
          <w:tcPr>
            <w:tcW w:w="3657" w:type="pct"/>
            <w:tcBorders>
              <w:top w:val="nil"/>
              <w:left w:val="single" w:sz="4" w:space="0" w:color="auto"/>
              <w:bottom w:val="single" w:sz="4" w:space="0" w:color="auto"/>
              <w:right w:val="single" w:sz="4" w:space="0" w:color="auto"/>
            </w:tcBorders>
            <w:noWrap/>
            <w:vAlign w:val="center"/>
            <w:hideMark/>
          </w:tcPr>
          <w:p w14:paraId="1E1EB335" w14:textId="77777777" w:rsidR="00E61EDA" w:rsidRPr="007D6B75" w:rsidRDefault="00E61EDA" w:rsidP="00825A78">
            <w:pPr>
              <w:jc w:val="center"/>
              <w:rPr>
                <w:color w:val="000000"/>
                <w:sz w:val="18"/>
                <w:szCs w:val="18"/>
              </w:rPr>
            </w:pPr>
            <w:r w:rsidRPr="007D6B75">
              <w:rPr>
                <w:color w:val="000000"/>
                <w:sz w:val="18"/>
                <w:szCs w:val="18"/>
              </w:rPr>
              <w:t>Naloga/poglavje</w:t>
            </w:r>
          </w:p>
        </w:tc>
        <w:tc>
          <w:tcPr>
            <w:tcW w:w="1343" w:type="pct"/>
            <w:tcBorders>
              <w:top w:val="nil"/>
              <w:left w:val="nil"/>
              <w:bottom w:val="single" w:sz="4" w:space="0" w:color="auto"/>
              <w:right w:val="single" w:sz="4" w:space="0" w:color="auto"/>
            </w:tcBorders>
            <w:noWrap/>
            <w:vAlign w:val="center"/>
            <w:hideMark/>
          </w:tcPr>
          <w:p w14:paraId="1ACDC1FC" w14:textId="77777777" w:rsidR="00E61EDA" w:rsidRPr="007D6B75" w:rsidRDefault="00E61EDA" w:rsidP="00825A78">
            <w:pPr>
              <w:jc w:val="center"/>
              <w:rPr>
                <w:color w:val="000000"/>
                <w:sz w:val="18"/>
                <w:szCs w:val="18"/>
              </w:rPr>
            </w:pPr>
            <w:r w:rsidRPr="007D6B75">
              <w:rPr>
                <w:color w:val="000000"/>
                <w:sz w:val="18"/>
                <w:szCs w:val="18"/>
              </w:rPr>
              <w:t>Vrednost v EUR (z DDV)</w:t>
            </w:r>
          </w:p>
        </w:tc>
      </w:tr>
      <w:tr w:rsidR="00E61EDA" w:rsidRPr="007D6B75" w14:paraId="4FCF9C08" w14:textId="77777777" w:rsidTr="00825A78">
        <w:trPr>
          <w:trHeight w:val="264"/>
        </w:trPr>
        <w:tc>
          <w:tcPr>
            <w:tcW w:w="3657" w:type="pct"/>
            <w:tcBorders>
              <w:top w:val="nil"/>
              <w:left w:val="single" w:sz="4" w:space="0" w:color="auto"/>
              <w:bottom w:val="single" w:sz="4" w:space="0" w:color="auto"/>
              <w:right w:val="single" w:sz="4" w:space="0" w:color="auto"/>
            </w:tcBorders>
            <w:vAlign w:val="center"/>
            <w:hideMark/>
          </w:tcPr>
          <w:p w14:paraId="704F4B39" w14:textId="77777777" w:rsidR="00E61EDA" w:rsidRPr="007D6B75" w:rsidRDefault="00E61EDA" w:rsidP="00825A78">
            <w:pPr>
              <w:rPr>
                <w:color w:val="000000"/>
                <w:sz w:val="18"/>
                <w:szCs w:val="18"/>
              </w:rPr>
            </w:pPr>
            <w:r w:rsidRPr="007D6B75">
              <w:rPr>
                <w:color w:val="000000"/>
                <w:sz w:val="18"/>
                <w:szCs w:val="18"/>
              </w:rPr>
              <w:t>1.5.1 Vzdrževanje vodne infrastrukture</w:t>
            </w:r>
          </w:p>
        </w:tc>
        <w:tc>
          <w:tcPr>
            <w:tcW w:w="1343" w:type="pct"/>
            <w:tcBorders>
              <w:top w:val="nil"/>
              <w:left w:val="nil"/>
              <w:bottom w:val="single" w:sz="4" w:space="0" w:color="auto"/>
              <w:right w:val="single" w:sz="4" w:space="0" w:color="auto"/>
            </w:tcBorders>
            <w:vAlign w:val="center"/>
          </w:tcPr>
          <w:p w14:paraId="2D05BA7A" w14:textId="77777777" w:rsidR="00E61EDA" w:rsidRPr="007D6B75" w:rsidRDefault="00E61EDA" w:rsidP="00825A78">
            <w:pPr>
              <w:jc w:val="center"/>
              <w:rPr>
                <w:color w:val="000000"/>
                <w:sz w:val="18"/>
                <w:szCs w:val="18"/>
              </w:rPr>
            </w:pPr>
            <w:r>
              <w:rPr>
                <w:color w:val="000000"/>
                <w:sz w:val="18"/>
                <w:szCs w:val="18"/>
              </w:rPr>
              <w:t>913.593,46</w:t>
            </w:r>
          </w:p>
        </w:tc>
      </w:tr>
      <w:tr w:rsidR="00E61EDA" w:rsidRPr="007D6B75" w14:paraId="6DC9E71C" w14:textId="77777777" w:rsidTr="00825A78">
        <w:trPr>
          <w:trHeight w:val="264"/>
        </w:trPr>
        <w:tc>
          <w:tcPr>
            <w:tcW w:w="3657" w:type="pct"/>
            <w:tcBorders>
              <w:top w:val="nil"/>
              <w:left w:val="single" w:sz="4" w:space="0" w:color="auto"/>
              <w:bottom w:val="single" w:sz="4" w:space="0" w:color="auto"/>
              <w:right w:val="single" w:sz="4" w:space="0" w:color="auto"/>
            </w:tcBorders>
            <w:vAlign w:val="center"/>
            <w:hideMark/>
          </w:tcPr>
          <w:p w14:paraId="6AA1C435" w14:textId="77777777" w:rsidR="00E61EDA" w:rsidRPr="007D6B75" w:rsidRDefault="00E61EDA" w:rsidP="00825A78">
            <w:pPr>
              <w:rPr>
                <w:color w:val="000000"/>
                <w:sz w:val="18"/>
                <w:szCs w:val="18"/>
              </w:rPr>
            </w:pPr>
            <w:r w:rsidRPr="007D6B75">
              <w:rPr>
                <w:color w:val="000000"/>
                <w:sz w:val="18"/>
                <w:szCs w:val="18"/>
              </w:rPr>
              <w:t>1.5.2 Vzdrževanje vodnih in priobalnih zemljišč</w:t>
            </w:r>
          </w:p>
        </w:tc>
        <w:tc>
          <w:tcPr>
            <w:tcW w:w="1343" w:type="pct"/>
            <w:tcBorders>
              <w:top w:val="nil"/>
              <w:left w:val="nil"/>
              <w:bottom w:val="single" w:sz="4" w:space="0" w:color="auto"/>
              <w:right w:val="single" w:sz="4" w:space="0" w:color="auto"/>
            </w:tcBorders>
            <w:vAlign w:val="center"/>
          </w:tcPr>
          <w:p w14:paraId="5AF11545" w14:textId="77777777" w:rsidR="00E61EDA" w:rsidRPr="007D6B75" w:rsidRDefault="00E61EDA" w:rsidP="00825A78">
            <w:pPr>
              <w:jc w:val="center"/>
              <w:rPr>
                <w:color w:val="000000"/>
                <w:sz w:val="18"/>
                <w:szCs w:val="18"/>
              </w:rPr>
            </w:pPr>
            <w:r>
              <w:rPr>
                <w:color w:val="000000"/>
                <w:sz w:val="18"/>
                <w:szCs w:val="18"/>
              </w:rPr>
              <w:t>3.905.911,45</w:t>
            </w:r>
          </w:p>
        </w:tc>
      </w:tr>
      <w:tr w:rsidR="00E61EDA" w:rsidRPr="007D6B75" w14:paraId="2EB31E76" w14:textId="77777777" w:rsidTr="00825A78">
        <w:trPr>
          <w:trHeight w:val="264"/>
        </w:trPr>
        <w:tc>
          <w:tcPr>
            <w:tcW w:w="3657" w:type="pct"/>
            <w:tcBorders>
              <w:top w:val="nil"/>
              <w:left w:val="single" w:sz="4" w:space="0" w:color="auto"/>
              <w:bottom w:val="single" w:sz="4" w:space="0" w:color="auto"/>
              <w:right w:val="single" w:sz="4" w:space="0" w:color="auto"/>
            </w:tcBorders>
            <w:vAlign w:val="center"/>
            <w:hideMark/>
          </w:tcPr>
          <w:p w14:paraId="75B3FE5A" w14:textId="77777777" w:rsidR="00E61EDA" w:rsidRPr="007D6B75" w:rsidRDefault="00E61EDA" w:rsidP="00825A78">
            <w:pPr>
              <w:rPr>
                <w:color w:val="000000"/>
                <w:sz w:val="18"/>
                <w:szCs w:val="18"/>
              </w:rPr>
            </w:pPr>
            <w:r w:rsidRPr="007D6B75">
              <w:rPr>
                <w:color w:val="000000"/>
                <w:sz w:val="18"/>
                <w:szCs w:val="18"/>
              </w:rPr>
              <w:t>1.7.2 Vzdrževanje vodne infrastrukture zgrajene v sklopu ZPVNPS-LU</w:t>
            </w:r>
          </w:p>
        </w:tc>
        <w:tc>
          <w:tcPr>
            <w:tcW w:w="1343" w:type="pct"/>
            <w:tcBorders>
              <w:top w:val="nil"/>
              <w:left w:val="nil"/>
              <w:bottom w:val="single" w:sz="4" w:space="0" w:color="auto"/>
              <w:right w:val="single" w:sz="4" w:space="0" w:color="auto"/>
            </w:tcBorders>
            <w:vAlign w:val="center"/>
          </w:tcPr>
          <w:p w14:paraId="1531B32A" w14:textId="77777777" w:rsidR="00E61EDA" w:rsidRPr="007D6B75" w:rsidRDefault="00E61EDA" w:rsidP="00825A78">
            <w:pPr>
              <w:jc w:val="center"/>
              <w:rPr>
                <w:color w:val="000000"/>
                <w:sz w:val="18"/>
                <w:szCs w:val="18"/>
              </w:rPr>
            </w:pPr>
            <w:r>
              <w:rPr>
                <w:color w:val="000000"/>
                <w:sz w:val="18"/>
                <w:szCs w:val="18"/>
              </w:rPr>
              <w:t>863.754,48</w:t>
            </w:r>
          </w:p>
        </w:tc>
      </w:tr>
      <w:tr w:rsidR="00E61EDA" w:rsidRPr="007D6B75" w14:paraId="667A9B2F" w14:textId="77777777" w:rsidTr="00825A78">
        <w:trPr>
          <w:trHeight w:val="264"/>
        </w:trPr>
        <w:tc>
          <w:tcPr>
            <w:tcW w:w="3657" w:type="pct"/>
            <w:tcBorders>
              <w:top w:val="nil"/>
              <w:left w:val="single" w:sz="4" w:space="0" w:color="auto"/>
              <w:bottom w:val="single" w:sz="4" w:space="0" w:color="auto"/>
              <w:right w:val="single" w:sz="4" w:space="0" w:color="auto"/>
            </w:tcBorders>
            <w:vAlign w:val="center"/>
            <w:hideMark/>
          </w:tcPr>
          <w:p w14:paraId="28A4644B" w14:textId="77777777" w:rsidR="00E61EDA" w:rsidRPr="007D6B75" w:rsidRDefault="00E61EDA" w:rsidP="00825A78">
            <w:pPr>
              <w:rPr>
                <w:color w:val="000000"/>
                <w:sz w:val="18"/>
                <w:szCs w:val="18"/>
              </w:rPr>
            </w:pPr>
            <w:r w:rsidRPr="007D6B75">
              <w:rPr>
                <w:color w:val="000000"/>
                <w:sz w:val="18"/>
                <w:szCs w:val="18"/>
              </w:rPr>
              <w:t>1.7.2.1. Vzdrževanje vodne infrastrukture zgrajene v sklopu ZPVNPS-LU</w:t>
            </w:r>
          </w:p>
        </w:tc>
        <w:tc>
          <w:tcPr>
            <w:tcW w:w="1343" w:type="pct"/>
            <w:tcBorders>
              <w:top w:val="nil"/>
              <w:left w:val="nil"/>
              <w:bottom w:val="single" w:sz="4" w:space="0" w:color="auto"/>
              <w:right w:val="single" w:sz="4" w:space="0" w:color="auto"/>
            </w:tcBorders>
            <w:noWrap/>
            <w:vAlign w:val="center"/>
          </w:tcPr>
          <w:p w14:paraId="45A85967" w14:textId="77777777" w:rsidR="00E61EDA" w:rsidRPr="007D6B75" w:rsidRDefault="00E61EDA" w:rsidP="00825A78">
            <w:pPr>
              <w:jc w:val="center"/>
              <w:rPr>
                <w:color w:val="000000"/>
                <w:sz w:val="18"/>
                <w:szCs w:val="18"/>
              </w:rPr>
            </w:pPr>
            <w:r>
              <w:rPr>
                <w:color w:val="000000"/>
                <w:sz w:val="18"/>
                <w:szCs w:val="18"/>
              </w:rPr>
              <w:t>76.998,02</w:t>
            </w:r>
          </w:p>
        </w:tc>
      </w:tr>
      <w:tr w:rsidR="00E61EDA" w:rsidRPr="007D6B75" w14:paraId="23630A94" w14:textId="77777777" w:rsidTr="00825A78">
        <w:trPr>
          <w:trHeight w:val="278"/>
        </w:trPr>
        <w:tc>
          <w:tcPr>
            <w:tcW w:w="3657" w:type="pct"/>
            <w:tcBorders>
              <w:top w:val="nil"/>
              <w:left w:val="single" w:sz="4" w:space="0" w:color="auto"/>
              <w:bottom w:val="single" w:sz="4" w:space="0" w:color="auto"/>
              <w:right w:val="single" w:sz="4" w:space="0" w:color="auto"/>
            </w:tcBorders>
            <w:vAlign w:val="center"/>
            <w:hideMark/>
          </w:tcPr>
          <w:p w14:paraId="08A040F4" w14:textId="77777777" w:rsidR="00E61EDA" w:rsidRPr="007D6B75" w:rsidRDefault="00E61EDA" w:rsidP="00825A78">
            <w:pPr>
              <w:jc w:val="right"/>
              <w:rPr>
                <w:b/>
                <w:bCs/>
                <w:color w:val="000000"/>
                <w:sz w:val="18"/>
                <w:szCs w:val="18"/>
              </w:rPr>
            </w:pPr>
            <w:r w:rsidRPr="007D6B75">
              <w:rPr>
                <w:b/>
                <w:bCs/>
                <w:color w:val="000000"/>
                <w:sz w:val="18"/>
                <w:szCs w:val="18"/>
              </w:rPr>
              <w:t>SKUPAJ:</w:t>
            </w:r>
          </w:p>
        </w:tc>
        <w:tc>
          <w:tcPr>
            <w:tcW w:w="1343" w:type="pct"/>
            <w:tcBorders>
              <w:top w:val="nil"/>
              <w:left w:val="nil"/>
              <w:bottom w:val="single" w:sz="4" w:space="0" w:color="auto"/>
              <w:right w:val="single" w:sz="4" w:space="0" w:color="auto"/>
            </w:tcBorders>
            <w:vAlign w:val="center"/>
          </w:tcPr>
          <w:p w14:paraId="06E8932E" w14:textId="77777777" w:rsidR="00E61EDA" w:rsidRPr="007D6B75" w:rsidRDefault="00E61EDA" w:rsidP="00825A78">
            <w:pPr>
              <w:jc w:val="center"/>
              <w:rPr>
                <w:b/>
                <w:bCs/>
                <w:color w:val="000000"/>
                <w:sz w:val="18"/>
                <w:szCs w:val="18"/>
              </w:rPr>
            </w:pPr>
            <w:r>
              <w:rPr>
                <w:b/>
                <w:bCs/>
                <w:color w:val="000000"/>
                <w:sz w:val="18"/>
                <w:szCs w:val="18"/>
              </w:rPr>
              <w:t>5.760.257,41</w:t>
            </w:r>
          </w:p>
        </w:tc>
      </w:tr>
    </w:tbl>
    <w:p w14:paraId="24EF4BBB" w14:textId="77777777" w:rsidR="004F667A" w:rsidRPr="004F667A" w:rsidRDefault="004F667A" w:rsidP="00E63E5F">
      <w:pPr>
        <w:rPr>
          <w:lang w:val="en-GB"/>
        </w:rPr>
      </w:pPr>
    </w:p>
    <w:p w14:paraId="0B39005B" w14:textId="77777777" w:rsidR="004F667A" w:rsidRPr="004F667A" w:rsidRDefault="004F667A" w:rsidP="00FE5F29">
      <w:pPr>
        <w:pStyle w:val="Naslov3"/>
      </w:pPr>
      <w:r w:rsidRPr="004F667A">
        <w:t>Vzdrževanje vodne infrastrukture</w:t>
      </w:r>
    </w:p>
    <w:p w14:paraId="24CF581C" w14:textId="77777777" w:rsidR="004F667A" w:rsidRPr="004F667A" w:rsidRDefault="004F667A" w:rsidP="00E63E5F">
      <w:pPr>
        <w:rPr>
          <w:rFonts w:eastAsia="Calibri"/>
          <w:lang w:val="en-GB"/>
        </w:rPr>
      </w:pPr>
    </w:p>
    <w:p w14:paraId="7C9FAFD8" w14:textId="77777777" w:rsidR="00E61EDA" w:rsidRPr="007D6B75" w:rsidRDefault="00E61EDA" w:rsidP="00E61EDA">
      <w:r w:rsidRPr="007D6B75">
        <w:t xml:space="preserve">V okviru letnega programa so se planirana sredstva za vzdrževanje vodne infrastrukture izvedla v višini </w:t>
      </w:r>
      <w:r>
        <w:t>990.591,48</w:t>
      </w:r>
      <w:r w:rsidRPr="007D6B75">
        <w:t xml:space="preserve"> EUR na proračunski postavki 231463 in 231588.  Izvedena dela so opisana na koncu tega poročila.</w:t>
      </w:r>
    </w:p>
    <w:p w14:paraId="18805326" w14:textId="77777777" w:rsidR="004F667A" w:rsidRPr="004F667A" w:rsidRDefault="004F667A" w:rsidP="00E63E5F"/>
    <w:tbl>
      <w:tblPr>
        <w:tblW w:w="5000" w:type="pct"/>
        <w:tblInd w:w="75" w:type="dxa"/>
        <w:tblCellMar>
          <w:left w:w="70" w:type="dxa"/>
          <w:right w:w="70" w:type="dxa"/>
        </w:tblCellMar>
        <w:tblLook w:val="04A0" w:firstRow="1" w:lastRow="0" w:firstColumn="1" w:lastColumn="0" w:noHBand="0" w:noVBand="1"/>
      </w:tblPr>
      <w:tblGrid>
        <w:gridCol w:w="7047"/>
        <w:gridCol w:w="2015"/>
      </w:tblGrid>
      <w:tr w:rsidR="00E61EDA" w:rsidRPr="007D6B75" w14:paraId="28085120" w14:textId="77777777" w:rsidTr="006D1073">
        <w:trPr>
          <w:trHeight w:val="264"/>
        </w:trPr>
        <w:tc>
          <w:tcPr>
            <w:tcW w:w="8992" w:type="dxa"/>
            <w:gridSpan w:val="2"/>
            <w:tcBorders>
              <w:top w:val="single" w:sz="4" w:space="0" w:color="auto"/>
              <w:left w:val="single" w:sz="4" w:space="0" w:color="auto"/>
              <w:bottom w:val="single" w:sz="4" w:space="0" w:color="auto"/>
              <w:right w:val="single" w:sz="4" w:space="0" w:color="000000"/>
            </w:tcBorders>
            <w:noWrap/>
            <w:vAlign w:val="center"/>
            <w:hideMark/>
          </w:tcPr>
          <w:p w14:paraId="4BFFFB3E" w14:textId="77777777" w:rsidR="00E61EDA" w:rsidRPr="00434600" w:rsidRDefault="00E61EDA" w:rsidP="00434600">
            <w:pPr>
              <w:jc w:val="left"/>
              <w:rPr>
                <w:b/>
                <w:bCs/>
                <w:color w:val="000000"/>
                <w:sz w:val="18"/>
                <w:szCs w:val="18"/>
              </w:rPr>
            </w:pPr>
            <w:r w:rsidRPr="00434600">
              <w:rPr>
                <w:b/>
                <w:bCs/>
                <w:color w:val="000000"/>
                <w:sz w:val="18"/>
                <w:szCs w:val="18"/>
              </w:rPr>
              <w:t>1.5 Vzdrževanje vodne infrastrukture</w:t>
            </w:r>
          </w:p>
          <w:p w14:paraId="36564E58" w14:textId="77777777" w:rsidR="00E61EDA" w:rsidRPr="007D6B75" w:rsidRDefault="00E61EDA" w:rsidP="00434600">
            <w:pPr>
              <w:jc w:val="left"/>
              <w:rPr>
                <w:color w:val="000000"/>
                <w:sz w:val="18"/>
                <w:szCs w:val="18"/>
              </w:rPr>
            </w:pPr>
            <w:r w:rsidRPr="00434600">
              <w:rPr>
                <w:b/>
                <w:bCs/>
                <w:color w:val="000000"/>
                <w:sz w:val="18"/>
                <w:szCs w:val="18"/>
              </w:rPr>
              <w:t>1.7 Vzdrževanje vodne infrastrukture zgrajene v sklopu ZPVNPS-LU</w:t>
            </w:r>
          </w:p>
        </w:tc>
      </w:tr>
      <w:tr w:rsidR="00E61EDA" w:rsidRPr="007D6B75" w14:paraId="4E606AE6" w14:textId="77777777" w:rsidTr="006D1073">
        <w:trPr>
          <w:trHeight w:val="264"/>
        </w:trPr>
        <w:tc>
          <w:tcPr>
            <w:tcW w:w="6993" w:type="dxa"/>
            <w:tcBorders>
              <w:top w:val="nil"/>
              <w:left w:val="single" w:sz="4" w:space="0" w:color="auto"/>
              <w:bottom w:val="single" w:sz="4" w:space="0" w:color="auto"/>
              <w:right w:val="single" w:sz="4" w:space="0" w:color="auto"/>
            </w:tcBorders>
            <w:noWrap/>
            <w:vAlign w:val="center"/>
            <w:hideMark/>
          </w:tcPr>
          <w:p w14:paraId="621CF338" w14:textId="77777777" w:rsidR="00E61EDA" w:rsidRPr="007D6B75" w:rsidRDefault="00E61EDA" w:rsidP="00825A78">
            <w:pPr>
              <w:jc w:val="center"/>
              <w:rPr>
                <w:color w:val="000000"/>
                <w:sz w:val="18"/>
                <w:szCs w:val="18"/>
              </w:rPr>
            </w:pPr>
            <w:r w:rsidRPr="007D6B75">
              <w:rPr>
                <w:color w:val="000000"/>
                <w:sz w:val="18"/>
                <w:szCs w:val="18"/>
              </w:rPr>
              <w:t>Naloga/poglavje</w:t>
            </w:r>
          </w:p>
        </w:tc>
        <w:tc>
          <w:tcPr>
            <w:tcW w:w="1999" w:type="dxa"/>
            <w:tcBorders>
              <w:top w:val="nil"/>
              <w:left w:val="nil"/>
              <w:bottom w:val="single" w:sz="4" w:space="0" w:color="auto"/>
              <w:right w:val="single" w:sz="4" w:space="0" w:color="auto"/>
            </w:tcBorders>
            <w:noWrap/>
            <w:vAlign w:val="center"/>
            <w:hideMark/>
          </w:tcPr>
          <w:p w14:paraId="0BAB86D6" w14:textId="77777777" w:rsidR="00E61EDA" w:rsidRPr="007D6B75" w:rsidRDefault="00E61EDA" w:rsidP="00825A78">
            <w:pPr>
              <w:jc w:val="center"/>
              <w:rPr>
                <w:color w:val="000000"/>
                <w:sz w:val="18"/>
                <w:szCs w:val="18"/>
              </w:rPr>
            </w:pPr>
            <w:r w:rsidRPr="007D6B75">
              <w:rPr>
                <w:color w:val="000000"/>
                <w:sz w:val="18"/>
                <w:szCs w:val="18"/>
              </w:rPr>
              <w:t>Vrednost v EUR (z DDV)</w:t>
            </w:r>
          </w:p>
        </w:tc>
      </w:tr>
      <w:tr w:rsidR="00E61EDA" w:rsidRPr="007D6B75" w14:paraId="6124752F" w14:textId="77777777" w:rsidTr="006D1073">
        <w:trPr>
          <w:trHeight w:val="264"/>
        </w:trPr>
        <w:tc>
          <w:tcPr>
            <w:tcW w:w="6993" w:type="dxa"/>
            <w:tcBorders>
              <w:top w:val="nil"/>
              <w:left w:val="single" w:sz="4" w:space="0" w:color="auto"/>
              <w:bottom w:val="single" w:sz="4" w:space="0" w:color="auto"/>
              <w:right w:val="single" w:sz="4" w:space="0" w:color="auto"/>
            </w:tcBorders>
            <w:vAlign w:val="center"/>
            <w:hideMark/>
          </w:tcPr>
          <w:p w14:paraId="63F1EB5E" w14:textId="77777777" w:rsidR="00E61EDA" w:rsidRPr="007D6B75" w:rsidRDefault="00E61EDA" w:rsidP="00825A78">
            <w:pPr>
              <w:rPr>
                <w:color w:val="000000"/>
                <w:sz w:val="18"/>
                <w:szCs w:val="18"/>
              </w:rPr>
            </w:pPr>
            <w:r w:rsidRPr="007D6B75">
              <w:rPr>
                <w:color w:val="000000"/>
                <w:sz w:val="18"/>
                <w:szCs w:val="18"/>
              </w:rPr>
              <w:t>1.5.1 Vzdrževanje vodne infrastrukture</w:t>
            </w:r>
          </w:p>
        </w:tc>
        <w:tc>
          <w:tcPr>
            <w:tcW w:w="1999" w:type="dxa"/>
            <w:tcBorders>
              <w:top w:val="nil"/>
              <w:left w:val="nil"/>
              <w:bottom w:val="single" w:sz="4" w:space="0" w:color="auto"/>
              <w:right w:val="single" w:sz="4" w:space="0" w:color="auto"/>
            </w:tcBorders>
            <w:vAlign w:val="center"/>
          </w:tcPr>
          <w:p w14:paraId="52DF71FA" w14:textId="77777777" w:rsidR="00E61EDA" w:rsidRPr="007D6B75" w:rsidRDefault="00E61EDA" w:rsidP="00825A78">
            <w:pPr>
              <w:jc w:val="center"/>
              <w:rPr>
                <w:color w:val="000000"/>
                <w:sz w:val="18"/>
                <w:szCs w:val="18"/>
              </w:rPr>
            </w:pPr>
            <w:r>
              <w:rPr>
                <w:color w:val="000000"/>
                <w:sz w:val="18"/>
                <w:szCs w:val="18"/>
              </w:rPr>
              <w:t>913.593,46</w:t>
            </w:r>
          </w:p>
        </w:tc>
      </w:tr>
      <w:tr w:rsidR="00E61EDA" w:rsidRPr="007D6B75" w14:paraId="4EF47792" w14:textId="77777777" w:rsidTr="006D1073">
        <w:trPr>
          <w:trHeight w:val="264"/>
        </w:trPr>
        <w:tc>
          <w:tcPr>
            <w:tcW w:w="6993" w:type="dxa"/>
            <w:tcBorders>
              <w:top w:val="nil"/>
              <w:left w:val="single" w:sz="4" w:space="0" w:color="auto"/>
              <w:bottom w:val="single" w:sz="4" w:space="0" w:color="auto"/>
              <w:right w:val="single" w:sz="4" w:space="0" w:color="auto"/>
            </w:tcBorders>
            <w:vAlign w:val="center"/>
            <w:hideMark/>
          </w:tcPr>
          <w:p w14:paraId="4EB08575" w14:textId="77777777" w:rsidR="00E61EDA" w:rsidRPr="007D6B75" w:rsidRDefault="00E61EDA" w:rsidP="00825A78">
            <w:pPr>
              <w:rPr>
                <w:color w:val="000000"/>
                <w:sz w:val="18"/>
                <w:szCs w:val="18"/>
              </w:rPr>
            </w:pPr>
            <w:r w:rsidRPr="007D6B75">
              <w:rPr>
                <w:color w:val="000000"/>
                <w:sz w:val="18"/>
                <w:szCs w:val="18"/>
              </w:rPr>
              <w:t>1.7.2.1. Vzdrževanje vodne infrastrukture zgrajene v sklopu ZPVNPS-LU</w:t>
            </w:r>
          </w:p>
        </w:tc>
        <w:tc>
          <w:tcPr>
            <w:tcW w:w="1999" w:type="dxa"/>
            <w:tcBorders>
              <w:top w:val="nil"/>
              <w:left w:val="nil"/>
              <w:bottom w:val="single" w:sz="4" w:space="0" w:color="auto"/>
              <w:right w:val="single" w:sz="4" w:space="0" w:color="auto"/>
            </w:tcBorders>
            <w:noWrap/>
            <w:vAlign w:val="center"/>
          </w:tcPr>
          <w:p w14:paraId="64FCBD3B" w14:textId="77777777" w:rsidR="00E61EDA" w:rsidRPr="007D6B75" w:rsidRDefault="00E61EDA" w:rsidP="00825A78">
            <w:pPr>
              <w:jc w:val="center"/>
              <w:rPr>
                <w:color w:val="000000"/>
                <w:sz w:val="18"/>
                <w:szCs w:val="18"/>
              </w:rPr>
            </w:pPr>
            <w:r>
              <w:rPr>
                <w:color w:val="000000"/>
                <w:sz w:val="18"/>
                <w:szCs w:val="18"/>
              </w:rPr>
              <w:t>76.998,02</w:t>
            </w:r>
          </w:p>
        </w:tc>
      </w:tr>
      <w:tr w:rsidR="00E61EDA" w:rsidRPr="007D6B75" w14:paraId="00BA2E41" w14:textId="77777777" w:rsidTr="006D1073">
        <w:trPr>
          <w:trHeight w:val="278"/>
        </w:trPr>
        <w:tc>
          <w:tcPr>
            <w:tcW w:w="6993" w:type="dxa"/>
            <w:tcBorders>
              <w:top w:val="nil"/>
              <w:left w:val="single" w:sz="4" w:space="0" w:color="auto"/>
              <w:bottom w:val="single" w:sz="4" w:space="0" w:color="auto"/>
              <w:right w:val="single" w:sz="4" w:space="0" w:color="auto"/>
            </w:tcBorders>
            <w:vAlign w:val="center"/>
            <w:hideMark/>
          </w:tcPr>
          <w:p w14:paraId="139BEE8A" w14:textId="77777777" w:rsidR="00E61EDA" w:rsidRPr="007D6B75" w:rsidRDefault="00E61EDA" w:rsidP="00825A78">
            <w:pPr>
              <w:jc w:val="right"/>
              <w:rPr>
                <w:b/>
                <w:bCs/>
                <w:color w:val="000000"/>
                <w:sz w:val="18"/>
                <w:szCs w:val="18"/>
              </w:rPr>
            </w:pPr>
            <w:r w:rsidRPr="007D6B75">
              <w:rPr>
                <w:b/>
                <w:bCs/>
                <w:color w:val="000000"/>
                <w:sz w:val="18"/>
                <w:szCs w:val="18"/>
              </w:rPr>
              <w:t>SKUPAJ:</w:t>
            </w:r>
          </w:p>
        </w:tc>
        <w:tc>
          <w:tcPr>
            <w:tcW w:w="1999" w:type="dxa"/>
            <w:tcBorders>
              <w:top w:val="nil"/>
              <w:left w:val="nil"/>
              <w:bottom w:val="single" w:sz="4" w:space="0" w:color="auto"/>
              <w:right w:val="single" w:sz="4" w:space="0" w:color="auto"/>
            </w:tcBorders>
            <w:vAlign w:val="center"/>
          </w:tcPr>
          <w:p w14:paraId="601AD715" w14:textId="77777777" w:rsidR="00E61EDA" w:rsidRPr="007D6B75" w:rsidRDefault="00E61EDA" w:rsidP="00825A78">
            <w:pPr>
              <w:jc w:val="center"/>
              <w:rPr>
                <w:b/>
                <w:bCs/>
                <w:color w:val="000000"/>
                <w:sz w:val="18"/>
                <w:szCs w:val="18"/>
              </w:rPr>
            </w:pPr>
            <w:r>
              <w:rPr>
                <w:b/>
                <w:bCs/>
                <w:color w:val="000000"/>
                <w:sz w:val="18"/>
                <w:szCs w:val="18"/>
              </w:rPr>
              <w:t>990.591,48</w:t>
            </w:r>
          </w:p>
        </w:tc>
      </w:tr>
    </w:tbl>
    <w:p w14:paraId="45856F98" w14:textId="77777777" w:rsidR="004F667A" w:rsidRPr="004F667A" w:rsidRDefault="004F667A" w:rsidP="00E63E5F"/>
    <w:p w14:paraId="152AE057" w14:textId="77777777" w:rsidR="00E61EDA" w:rsidRPr="007D6B75" w:rsidRDefault="00E61EDA" w:rsidP="00E61EDA">
      <w:r w:rsidRPr="007D6B75">
        <w:t>Vzdrževanje vodne infrastrukture zajema osnovno vzdrževanje objektov predpisano s pravilnikom za vzdrževanje in obratovanja posameznega objekta oziroma aktivnosti, ki so potrebne za zagotavljanje varnega in ustreznega delovanja objektov vodne infrastrukture: košnja trave v območju vodne infrastrukture, čiščenje prodnih zadrževalnikov, odstranjevanje plavajočih predmetov v območju vodne infrastrukture, sanacije manjših poškodb, redno vzdrževanje hidromehanske, elektro in telemetrične opreme, vzdrževanje merskih mest, izvedba rednega opazovanja, kontrolnih meritev in nadzora.</w:t>
      </w:r>
    </w:p>
    <w:p w14:paraId="28ED1BCF" w14:textId="77777777" w:rsidR="00E61EDA" w:rsidRPr="007D6B75" w:rsidRDefault="00E61EDA" w:rsidP="00E61EDA"/>
    <w:p w14:paraId="2B50A280" w14:textId="77777777" w:rsidR="00E61EDA" w:rsidRPr="007D6B75" w:rsidRDefault="00E61EDA" w:rsidP="00E61EDA">
      <w:r w:rsidRPr="007D6B75">
        <w:t>V sklopu te naloge je potrebno izvajati tudi tehnično opazovanje in ostale raziskave pregrad in suhih zadrževalnikov, z namenom zagotavljanja varnega in ustreznega obratovanja. Specialistične preglede in meritve opravljajo za to usposobljene in opremljene uradne inštitucije oziroma strokovno primerno usposobljeni posamezniki.</w:t>
      </w:r>
    </w:p>
    <w:p w14:paraId="363D7498" w14:textId="77777777" w:rsidR="004F667A" w:rsidRPr="004F667A" w:rsidRDefault="004F667A" w:rsidP="00E63E5F">
      <w:pPr>
        <w:rPr>
          <w:lang w:eastAsia="sl-SI"/>
        </w:rPr>
      </w:pPr>
    </w:p>
    <w:p w14:paraId="6EAEBF96" w14:textId="77777777" w:rsidR="004F667A" w:rsidRPr="004F667A" w:rsidRDefault="004F667A" w:rsidP="00FE5F29">
      <w:pPr>
        <w:pStyle w:val="Naslov3"/>
      </w:pPr>
      <w:r w:rsidRPr="00FE5F29">
        <w:t>Vzdrževanje</w:t>
      </w:r>
      <w:r w:rsidRPr="004F667A">
        <w:t xml:space="preserve"> vodnih in priobalnih zemljišč</w:t>
      </w:r>
    </w:p>
    <w:p w14:paraId="40F8CB90" w14:textId="77777777" w:rsidR="004F667A" w:rsidRPr="00E8233F" w:rsidRDefault="004F667A" w:rsidP="00E8233F"/>
    <w:p w14:paraId="1DB0E309" w14:textId="77777777" w:rsidR="00E61EDA" w:rsidRPr="00A70CD7" w:rsidRDefault="00E61EDA" w:rsidP="00E61EDA">
      <w:pPr>
        <w:rPr>
          <w:rFonts w:eastAsia="Calibri"/>
        </w:rPr>
      </w:pPr>
      <w:r w:rsidRPr="00E8233F">
        <w:t>Redno vzdrževanje</w:t>
      </w:r>
      <w:r w:rsidRPr="00A70CD7">
        <w:rPr>
          <w:rFonts w:eastAsia="Calibri"/>
        </w:rPr>
        <w:t xml:space="preserve"> vodnih in priobalnih zemljišč obsega:</w:t>
      </w:r>
    </w:p>
    <w:p w14:paraId="26027F1A" w14:textId="77777777" w:rsidR="00E61EDA" w:rsidRPr="00A70CD7" w:rsidRDefault="00E61EDA" w:rsidP="00E2134E">
      <w:pPr>
        <w:pStyle w:val="Odstavekseznama"/>
        <w:numPr>
          <w:ilvl w:val="0"/>
          <w:numId w:val="20"/>
        </w:numPr>
        <w:rPr>
          <w:rFonts w:eastAsia="Calibri"/>
        </w:rPr>
      </w:pPr>
      <w:r w:rsidRPr="00A70CD7">
        <w:rPr>
          <w:rFonts w:eastAsia="Calibri"/>
        </w:rPr>
        <w:t>utrjevanje bregov in dna površinskih voda,</w:t>
      </w:r>
    </w:p>
    <w:p w14:paraId="48D2D014" w14:textId="77777777" w:rsidR="00E61EDA" w:rsidRPr="00A70CD7" w:rsidRDefault="00E61EDA" w:rsidP="00E2134E">
      <w:pPr>
        <w:pStyle w:val="Odstavekseznama"/>
        <w:numPr>
          <w:ilvl w:val="0"/>
          <w:numId w:val="20"/>
        </w:numPr>
        <w:rPr>
          <w:rFonts w:eastAsia="Calibri"/>
        </w:rPr>
      </w:pPr>
      <w:r w:rsidRPr="00A70CD7">
        <w:rPr>
          <w:rFonts w:eastAsia="Calibri"/>
        </w:rPr>
        <w:t>zagotavljanje pretočnosti strug tekočih voda in odstranjevanje prekomerno odloženih  naplavin,</w:t>
      </w:r>
    </w:p>
    <w:p w14:paraId="5A855B9E" w14:textId="77777777" w:rsidR="00E61EDA" w:rsidRPr="00A70CD7" w:rsidRDefault="00E61EDA" w:rsidP="00E2134E">
      <w:pPr>
        <w:pStyle w:val="Odstavekseznama"/>
        <w:numPr>
          <w:ilvl w:val="0"/>
          <w:numId w:val="20"/>
        </w:numPr>
        <w:rPr>
          <w:rFonts w:eastAsia="Calibri"/>
        </w:rPr>
      </w:pPr>
      <w:r w:rsidRPr="00A70CD7">
        <w:rPr>
          <w:rFonts w:eastAsia="Calibri"/>
        </w:rPr>
        <w:t>redno košnjo in odstranjevanje prekomerne zarasti na bregovih,</w:t>
      </w:r>
    </w:p>
    <w:p w14:paraId="491899C2" w14:textId="77777777" w:rsidR="00E61EDA" w:rsidRPr="00A70CD7" w:rsidRDefault="00E61EDA" w:rsidP="00E2134E">
      <w:pPr>
        <w:pStyle w:val="Odstavekseznama"/>
        <w:numPr>
          <w:ilvl w:val="0"/>
          <w:numId w:val="20"/>
        </w:numPr>
        <w:rPr>
          <w:rFonts w:eastAsia="Calibri"/>
        </w:rPr>
      </w:pPr>
      <w:r w:rsidRPr="00A70CD7">
        <w:rPr>
          <w:rFonts w:eastAsia="Calibri"/>
        </w:rPr>
        <w:t>odstranjevanje plavja, odpadkov in drugih opuščenih ali odvrženih predmetov in snovi iz površinskih voda, vodnih ter priobalnih zemljišč.</w:t>
      </w:r>
    </w:p>
    <w:p w14:paraId="4FCF8DC1" w14:textId="77777777" w:rsidR="00E61EDA" w:rsidRPr="00A70CD7" w:rsidRDefault="00E61EDA" w:rsidP="00E61EDA">
      <w:pPr>
        <w:rPr>
          <w:rFonts w:eastAsia="Calibri"/>
        </w:rPr>
      </w:pPr>
    </w:p>
    <w:p w14:paraId="687DFCA1" w14:textId="77777777" w:rsidR="00E61EDA" w:rsidRPr="00A70CD7" w:rsidRDefault="00E61EDA" w:rsidP="00E61EDA">
      <w:pPr>
        <w:rPr>
          <w:rFonts w:eastAsia="Calibri"/>
        </w:rPr>
      </w:pPr>
      <w:r w:rsidRPr="00A70CD7">
        <w:rPr>
          <w:rFonts w:eastAsia="Calibri"/>
        </w:rPr>
        <w:lastRenderedPageBreak/>
        <w:t>Vsa dela so bila izvajana na podlagi dejanskih potreb, glede na redno spremljanje stanja vodnih in priobalnih zemljišč in poročil koncesionarja.</w:t>
      </w:r>
    </w:p>
    <w:p w14:paraId="44518C52" w14:textId="77777777" w:rsidR="00E61EDA" w:rsidRPr="00A70CD7" w:rsidRDefault="00E61EDA" w:rsidP="00E61EDA">
      <w:pPr>
        <w:rPr>
          <w:rFonts w:eastAsia="Calibri"/>
        </w:rPr>
      </w:pPr>
    </w:p>
    <w:p w14:paraId="07810BD8" w14:textId="77777777" w:rsidR="00E61EDA" w:rsidRPr="00A70CD7" w:rsidRDefault="00E61EDA" w:rsidP="00E61EDA">
      <w:pPr>
        <w:rPr>
          <w:rFonts w:eastAsia="Calibri"/>
        </w:rPr>
      </w:pPr>
      <w:r w:rsidRPr="00A70CD7">
        <w:rPr>
          <w:rFonts w:eastAsia="Calibri"/>
        </w:rPr>
        <w:t>Z vzdrževanjem vodnih in priobalnih zemljišč se ustvarja naravna oz. sonaravna zaščita brežin, preprečuje nastajanje poškodb brežin, preprečuje škodljivo delovanje voda ter ohranja stanje voda in vodni režim.</w:t>
      </w:r>
    </w:p>
    <w:p w14:paraId="7CB02014" w14:textId="77777777" w:rsidR="00E61EDA" w:rsidRPr="007D6B75" w:rsidRDefault="00E61EDA" w:rsidP="00E61EDA">
      <w:pPr>
        <w:rPr>
          <w:rFonts w:eastAsia="Calibri"/>
          <w:lang w:val="en-GB"/>
        </w:rPr>
      </w:pPr>
    </w:p>
    <w:p w14:paraId="0BCB8B77" w14:textId="77777777" w:rsidR="00E61EDA" w:rsidRPr="007D6B75" w:rsidRDefault="00E61EDA" w:rsidP="00E61EDA">
      <w:r w:rsidRPr="007D6B75">
        <w:t>V okviru letnega programa so se po planu za vzdrževanje vodnih in priobalnih zemljišč izvedla operativna dela in obračunala pod pp. 231463 in 231588.</w:t>
      </w:r>
    </w:p>
    <w:p w14:paraId="55B5FDB4" w14:textId="77777777" w:rsidR="004F667A" w:rsidRPr="004F667A" w:rsidRDefault="004F667A" w:rsidP="00E63E5F"/>
    <w:tbl>
      <w:tblPr>
        <w:tblW w:w="5000" w:type="pct"/>
        <w:tblCellMar>
          <w:left w:w="70" w:type="dxa"/>
          <w:right w:w="70" w:type="dxa"/>
        </w:tblCellMar>
        <w:tblLook w:val="04A0" w:firstRow="1" w:lastRow="0" w:firstColumn="1" w:lastColumn="0" w:noHBand="0" w:noVBand="1"/>
      </w:tblPr>
      <w:tblGrid>
        <w:gridCol w:w="6628"/>
        <w:gridCol w:w="2434"/>
      </w:tblGrid>
      <w:tr w:rsidR="00E61EDA" w:rsidRPr="007D6B75" w14:paraId="4A50E663" w14:textId="77777777" w:rsidTr="00825A78">
        <w:trPr>
          <w:trHeight w:val="264"/>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635F29CC" w14:textId="77777777" w:rsidR="00E61EDA" w:rsidRPr="00434600" w:rsidRDefault="00E61EDA" w:rsidP="00434600">
            <w:pPr>
              <w:jc w:val="left"/>
              <w:rPr>
                <w:b/>
                <w:bCs/>
                <w:color w:val="000000"/>
                <w:sz w:val="18"/>
                <w:szCs w:val="18"/>
              </w:rPr>
            </w:pPr>
            <w:r w:rsidRPr="00434600">
              <w:rPr>
                <w:b/>
                <w:bCs/>
                <w:color w:val="000000"/>
                <w:sz w:val="18"/>
                <w:szCs w:val="18"/>
              </w:rPr>
              <w:t>1.5 Vzdrževanje vodne infrastrukture, vodnih in priobalnih zemljišč</w:t>
            </w:r>
          </w:p>
          <w:p w14:paraId="54D3542B" w14:textId="77777777" w:rsidR="00E61EDA" w:rsidRPr="007D6B75" w:rsidRDefault="00E61EDA" w:rsidP="00434600">
            <w:pPr>
              <w:jc w:val="left"/>
              <w:rPr>
                <w:color w:val="000000"/>
                <w:sz w:val="18"/>
                <w:szCs w:val="18"/>
              </w:rPr>
            </w:pPr>
            <w:r w:rsidRPr="00434600">
              <w:rPr>
                <w:b/>
                <w:bCs/>
                <w:color w:val="000000"/>
                <w:sz w:val="18"/>
                <w:szCs w:val="18"/>
              </w:rPr>
              <w:t>1.7 Vzdrževanje vodne infrastrukture zgrajene v sklopu ZPVNPS-LU</w:t>
            </w:r>
          </w:p>
        </w:tc>
      </w:tr>
      <w:tr w:rsidR="00E61EDA" w:rsidRPr="007D6B75" w14:paraId="634F56F3" w14:textId="77777777" w:rsidTr="00825A78">
        <w:trPr>
          <w:trHeight w:val="264"/>
        </w:trPr>
        <w:tc>
          <w:tcPr>
            <w:tcW w:w="3657" w:type="pct"/>
            <w:tcBorders>
              <w:top w:val="nil"/>
              <w:left w:val="single" w:sz="4" w:space="0" w:color="auto"/>
              <w:bottom w:val="single" w:sz="4" w:space="0" w:color="auto"/>
              <w:right w:val="single" w:sz="4" w:space="0" w:color="auto"/>
            </w:tcBorders>
            <w:noWrap/>
            <w:vAlign w:val="center"/>
            <w:hideMark/>
          </w:tcPr>
          <w:p w14:paraId="1CA34BF8" w14:textId="77777777" w:rsidR="00E61EDA" w:rsidRPr="007D6B75" w:rsidRDefault="00E61EDA" w:rsidP="00825A78">
            <w:pPr>
              <w:jc w:val="center"/>
              <w:rPr>
                <w:color w:val="000000"/>
                <w:sz w:val="18"/>
                <w:szCs w:val="18"/>
              </w:rPr>
            </w:pPr>
            <w:r w:rsidRPr="007D6B75">
              <w:rPr>
                <w:color w:val="000000"/>
                <w:sz w:val="18"/>
                <w:szCs w:val="18"/>
              </w:rPr>
              <w:t>Naloga/poglavje</w:t>
            </w:r>
          </w:p>
        </w:tc>
        <w:tc>
          <w:tcPr>
            <w:tcW w:w="1343" w:type="pct"/>
            <w:tcBorders>
              <w:top w:val="nil"/>
              <w:left w:val="nil"/>
              <w:bottom w:val="single" w:sz="4" w:space="0" w:color="auto"/>
              <w:right w:val="single" w:sz="4" w:space="0" w:color="auto"/>
            </w:tcBorders>
            <w:noWrap/>
            <w:vAlign w:val="center"/>
            <w:hideMark/>
          </w:tcPr>
          <w:p w14:paraId="3FA62111" w14:textId="77777777" w:rsidR="00E61EDA" w:rsidRPr="007D6B75" w:rsidRDefault="00E61EDA" w:rsidP="00825A78">
            <w:pPr>
              <w:jc w:val="center"/>
              <w:rPr>
                <w:color w:val="000000"/>
                <w:sz w:val="18"/>
                <w:szCs w:val="18"/>
              </w:rPr>
            </w:pPr>
            <w:r w:rsidRPr="007D6B75">
              <w:rPr>
                <w:color w:val="000000"/>
                <w:sz w:val="18"/>
                <w:szCs w:val="18"/>
              </w:rPr>
              <w:t>Vrednost v EUR (z DDV)</w:t>
            </w:r>
          </w:p>
        </w:tc>
      </w:tr>
      <w:tr w:rsidR="00E61EDA" w:rsidRPr="007D6B75" w14:paraId="0562DA09" w14:textId="77777777" w:rsidTr="00825A78">
        <w:trPr>
          <w:trHeight w:val="264"/>
        </w:trPr>
        <w:tc>
          <w:tcPr>
            <w:tcW w:w="3657" w:type="pct"/>
            <w:tcBorders>
              <w:top w:val="nil"/>
              <w:left w:val="single" w:sz="4" w:space="0" w:color="auto"/>
              <w:bottom w:val="single" w:sz="4" w:space="0" w:color="auto"/>
              <w:right w:val="single" w:sz="4" w:space="0" w:color="auto"/>
            </w:tcBorders>
            <w:vAlign w:val="center"/>
            <w:hideMark/>
          </w:tcPr>
          <w:p w14:paraId="75C796F2" w14:textId="77777777" w:rsidR="00E61EDA" w:rsidRPr="007D6B75" w:rsidRDefault="00E61EDA" w:rsidP="00825A78">
            <w:pPr>
              <w:rPr>
                <w:color w:val="000000"/>
                <w:sz w:val="18"/>
                <w:szCs w:val="18"/>
              </w:rPr>
            </w:pPr>
            <w:r w:rsidRPr="007D6B75">
              <w:rPr>
                <w:color w:val="000000"/>
                <w:sz w:val="18"/>
                <w:szCs w:val="18"/>
              </w:rPr>
              <w:t>1.5.2 Vzdrževanje vodnih in priobalnih zemljišč</w:t>
            </w:r>
          </w:p>
        </w:tc>
        <w:tc>
          <w:tcPr>
            <w:tcW w:w="1343" w:type="pct"/>
            <w:tcBorders>
              <w:top w:val="nil"/>
              <w:left w:val="nil"/>
              <w:bottom w:val="single" w:sz="4" w:space="0" w:color="auto"/>
              <w:right w:val="single" w:sz="4" w:space="0" w:color="auto"/>
            </w:tcBorders>
            <w:vAlign w:val="center"/>
          </w:tcPr>
          <w:p w14:paraId="04F6A69F" w14:textId="77777777" w:rsidR="00E61EDA" w:rsidRPr="007D6B75" w:rsidRDefault="00E61EDA" w:rsidP="00825A78">
            <w:pPr>
              <w:jc w:val="center"/>
              <w:rPr>
                <w:color w:val="000000"/>
                <w:sz w:val="18"/>
                <w:szCs w:val="18"/>
              </w:rPr>
            </w:pPr>
            <w:r>
              <w:rPr>
                <w:color w:val="000000"/>
                <w:sz w:val="18"/>
                <w:szCs w:val="18"/>
              </w:rPr>
              <w:t>3.905.911,45</w:t>
            </w:r>
          </w:p>
        </w:tc>
      </w:tr>
      <w:tr w:rsidR="00E61EDA" w:rsidRPr="007D6B75" w14:paraId="180E1AC5" w14:textId="77777777" w:rsidTr="00825A78">
        <w:trPr>
          <w:trHeight w:val="264"/>
        </w:trPr>
        <w:tc>
          <w:tcPr>
            <w:tcW w:w="3657" w:type="pct"/>
            <w:tcBorders>
              <w:top w:val="nil"/>
              <w:left w:val="single" w:sz="4" w:space="0" w:color="auto"/>
              <w:bottom w:val="single" w:sz="4" w:space="0" w:color="auto"/>
              <w:right w:val="single" w:sz="4" w:space="0" w:color="auto"/>
            </w:tcBorders>
            <w:vAlign w:val="center"/>
            <w:hideMark/>
          </w:tcPr>
          <w:p w14:paraId="3C534E8E" w14:textId="77777777" w:rsidR="00E61EDA" w:rsidRPr="007D6B75" w:rsidRDefault="00E61EDA" w:rsidP="00825A78">
            <w:pPr>
              <w:rPr>
                <w:color w:val="000000"/>
                <w:sz w:val="18"/>
                <w:szCs w:val="18"/>
              </w:rPr>
            </w:pPr>
            <w:r w:rsidRPr="007D6B75">
              <w:rPr>
                <w:color w:val="000000"/>
                <w:sz w:val="18"/>
                <w:szCs w:val="18"/>
              </w:rPr>
              <w:t>1.7.2 Vzdrževanje vodne infrastrukture zgrajene v sklopu ZPVNPS-LU</w:t>
            </w:r>
          </w:p>
        </w:tc>
        <w:tc>
          <w:tcPr>
            <w:tcW w:w="1343" w:type="pct"/>
            <w:tcBorders>
              <w:top w:val="nil"/>
              <w:left w:val="nil"/>
              <w:bottom w:val="single" w:sz="4" w:space="0" w:color="auto"/>
              <w:right w:val="single" w:sz="4" w:space="0" w:color="auto"/>
            </w:tcBorders>
            <w:vAlign w:val="center"/>
          </w:tcPr>
          <w:p w14:paraId="62F97BC5" w14:textId="77777777" w:rsidR="00E61EDA" w:rsidRPr="007D6B75" w:rsidRDefault="00E61EDA" w:rsidP="00825A78">
            <w:pPr>
              <w:jc w:val="center"/>
              <w:rPr>
                <w:color w:val="000000"/>
                <w:sz w:val="18"/>
                <w:szCs w:val="18"/>
              </w:rPr>
            </w:pPr>
            <w:r>
              <w:rPr>
                <w:color w:val="000000"/>
                <w:sz w:val="18"/>
                <w:szCs w:val="18"/>
              </w:rPr>
              <w:t>863.754,48</w:t>
            </w:r>
          </w:p>
        </w:tc>
      </w:tr>
      <w:tr w:rsidR="00E61EDA" w:rsidRPr="007D6B75" w14:paraId="299C753D" w14:textId="77777777" w:rsidTr="00825A78">
        <w:trPr>
          <w:trHeight w:val="278"/>
        </w:trPr>
        <w:tc>
          <w:tcPr>
            <w:tcW w:w="3657" w:type="pct"/>
            <w:tcBorders>
              <w:top w:val="nil"/>
              <w:left w:val="single" w:sz="4" w:space="0" w:color="auto"/>
              <w:bottom w:val="single" w:sz="4" w:space="0" w:color="auto"/>
              <w:right w:val="single" w:sz="4" w:space="0" w:color="auto"/>
            </w:tcBorders>
            <w:vAlign w:val="center"/>
            <w:hideMark/>
          </w:tcPr>
          <w:p w14:paraId="7025C81D" w14:textId="77777777" w:rsidR="00E61EDA" w:rsidRPr="007D6B75" w:rsidRDefault="00E61EDA" w:rsidP="00825A78">
            <w:pPr>
              <w:jc w:val="right"/>
              <w:rPr>
                <w:b/>
                <w:bCs/>
                <w:color w:val="000000"/>
                <w:sz w:val="18"/>
                <w:szCs w:val="18"/>
              </w:rPr>
            </w:pPr>
            <w:r w:rsidRPr="007D6B75">
              <w:rPr>
                <w:b/>
                <w:bCs/>
                <w:color w:val="000000"/>
                <w:sz w:val="18"/>
                <w:szCs w:val="18"/>
              </w:rPr>
              <w:t>SKUPAJ:</w:t>
            </w:r>
          </w:p>
        </w:tc>
        <w:tc>
          <w:tcPr>
            <w:tcW w:w="1343" w:type="pct"/>
            <w:tcBorders>
              <w:top w:val="nil"/>
              <w:left w:val="nil"/>
              <w:bottom w:val="single" w:sz="4" w:space="0" w:color="auto"/>
              <w:right w:val="single" w:sz="4" w:space="0" w:color="auto"/>
            </w:tcBorders>
            <w:vAlign w:val="center"/>
          </w:tcPr>
          <w:p w14:paraId="747AE47D" w14:textId="77777777" w:rsidR="00E61EDA" w:rsidRPr="007D6B75" w:rsidRDefault="00E61EDA" w:rsidP="00825A78">
            <w:pPr>
              <w:jc w:val="center"/>
              <w:rPr>
                <w:b/>
                <w:bCs/>
                <w:color w:val="000000"/>
                <w:sz w:val="18"/>
                <w:szCs w:val="18"/>
              </w:rPr>
            </w:pPr>
            <w:r>
              <w:rPr>
                <w:b/>
                <w:bCs/>
                <w:color w:val="000000"/>
                <w:sz w:val="18"/>
                <w:szCs w:val="18"/>
              </w:rPr>
              <w:t>4.769.665,93</w:t>
            </w:r>
          </w:p>
        </w:tc>
      </w:tr>
    </w:tbl>
    <w:p w14:paraId="3F279C46" w14:textId="77777777" w:rsidR="004F667A" w:rsidRPr="004F667A" w:rsidRDefault="004F667A" w:rsidP="00E63E5F"/>
    <w:p w14:paraId="6DA30C68" w14:textId="77777777" w:rsidR="004F667A" w:rsidRPr="004F667A" w:rsidRDefault="004F667A" w:rsidP="00FE5F29">
      <w:pPr>
        <w:pStyle w:val="Naslov3"/>
      </w:pPr>
      <w:r w:rsidRPr="004F667A">
        <w:t>Odstranjevanje tujerodnih rastlinskih vrst</w:t>
      </w:r>
    </w:p>
    <w:p w14:paraId="231FEFF6" w14:textId="77777777" w:rsidR="004F667A" w:rsidRPr="004F667A" w:rsidRDefault="004F667A" w:rsidP="00E63E5F">
      <w:pPr>
        <w:widowControl w:val="0"/>
        <w:overflowPunct w:val="0"/>
        <w:autoSpaceDE w:val="0"/>
        <w:autoSpaceDN w:val="0"/>
        <w:adjustRightInd w:val="0"/>
        <w:ind w:left="851"/>
        <w:textAlignment w:val="baseline"/>
        <w:rPr>
          <w:rFonts w:eastAsia="Times New Roman"/>
          <w:color w:val="0F4761" w:themeColor="accent1" w:themeShade="BF"/>
          <w:lang w:eastAsia="sl-SI"/>
        </w:rPr>
      </w:pPr>
    </w:p>
    <w:p w14:paraId="2D9C87A6" w14:textId="77777777" w:rsidR="00E61EDA" w:rsidRPr="007D6B75" w:rsidRDefault="00E61EDA" w:rsidP="00E61EDA">
      <w:r w:rsidRPr="007D6B75">
        <w:t>Odstranjevanje tujerodnih rastlinskih vrst se v letu 2025 ni izvajalo.</w:t>
      </w:r>
    </w:p>
    <w:p w14:paraId="55276CAF" w14:textId="77777777" w:rsidR="004F667A" w:rsidRPr="004F667A" w:rsidRDefault="004F667A" w:rsidP="00E63E5F">
      <w:pPr>
        <w:widowControl w:val="0"/>
        <w:overflowPunct w:val="0"/>
        <w:autoSpaceDE w:val="0"/>
        <w:autoSpaceDN w:val="0"/>
        <w:adjustRightInd w:val="0"/>
        <w:ind w:left="851"/>
        <w:textAlignment w:val="baseline"/>
        <w:rPr>
          <w:rFonts w:eastAsia="Times New Roman"/>
          <w:color w:val="0F4761" w:themeColor="accent1" w:themeShade="BF"/>
          <w:lang w:eastAsia="sl-SI"/>
        </w:rPr>
      </w:pPr>
    </w:p>
    <w:p w14:paraId="6481600C" w14:textId="77777777" w:rsidR="004F667A" w:rsidRPr="004F667A" w:rsidRDefault="004F667A" w:rsidP="00FE5F29">
      <w:pPr>
        <w:pStyle w:val="Naslov3"/>
      </w:pPr>
      <w:r w:rsidRPr="004F667A">
        <w:t>Vzdrževanje strug v območju vodomernih postaj</w:t>
      </w:r>
    </w:p>
    <w:p w14:paraId="524E8A78" w14:textId="77777777" w:rsidR="004F667A" w:rsidRPr="004F667A" w:rsidRDefault="004F667A" w:rsidP="00E63E5F">
      <w:pPr>
        <w:widowControl w:val="0"/>
        <w:overflowPunct w:val="0"/>
        <w:autoSpaceDE w:val="0"/>
        <w:autoSpaceDN w:val="0"/>
        <w:adjustRightInd w:val="0"/>
        <w:ind w:left="851"/>
        <w:textAlignment w:val="baseline"/>
        <w:rPr>
          <w:rFonts w:eastAsia="Times New Roman"/>
          <w:color w:val="0F4761" w:themeColor="accent1" w:themeShade="BF"/>
          <w:lang w:eastAsia="sl-SI"/>
        </w:rPr>
      </w:pPr>
    </w:p>
    <w:p w14:paraId="7E180E38" w14:textId="77777777" w:rsidR="00E61EDA" w:rsidRPr="007D6B75" w:rsidRDefault="00E61EDA" w:rsidP="00E61EDA">
      <w:r w:rsidRPr="007D6B75">
        <w:rPr>
          <w:rFonts w:ascii="Calibri" w:hAnsi="Calibri"/>
          <w:sz w:val="22"/>
          <w:szCs w:val="22"/>
        </w:rPr>
        <w:t>V</w:t>
      </w:r>
      <w:r w:rsidRPr="007D6B75">
        <w:t>zdrževanje strug v območju vodomernih postaj se v letu 2025 ni izvajalo.</w:t>
      </w:r>
    </w:p>
    <w:p w14:paraId="1B4A25B0" w14:textId="77777777" w:rsidR="004F667A" w:rsidRPr="004F667A" w:rsidRDefault="004F667A" w:rsidP="00E63E5F"/>
    <w:p w14:paraId="06948E28" w14:textId="77777777" w:rsidR="004F667A" w:rsidRPr="004F667A" w:rsidRDefault="004F667A" w:rsidP="00FE5F29">
      <w:pPr>
        <w:pStyle w:val="Naslov2"/>
      </w:pPr>
      <w:r w:rsidRPr="004F667A">
        <w:t xml:space="preserve"> Vzdrževanje vodne infrastrukture zgrajene v AC programu</w:t>
      </w:r>
    </w:p>
    <w:p w14:paraId="0C1E575F" w14:textId="77777777" w:rsidR="004F667A" w:rsidRPr="004F667A" w:rsidRDefault="004F667A" w:rsidP="00E63E5F"/>
    <w:p w14:paraId="3B9A19DB" w14:textId="77777777" w:rsidR="00E61EDA" w:rsidRPr="007D6B75" w:rsidRDefault="00E61EDA" w:rsidP="00E61EDA">
      <w:r w:rsidRPr="007D6B75">
        <w:t>Sočasno z izgradnjo AC infrastrukture so bili na primerno poplavno varnost urejeni tudi vodotoki, ki so tangirali ali ogrožali varnost avtocestne infrastrukture.</w:t>
      </w:r>
    </w:p>
    <w:p w14:paraId="21DEAFC4" w14:textId="77777777" w:rsidR="00E61EDA" w:rsidRPr="007D6B75" w:rsidRDefault="00E61EDA" w:rsidP="00E61EDA"/>
    <w:p w14:paraId="7709B76F" w14:textId="77777777" w:rsidR="00E61EDA" w:rsidRPr="007D6B75" w:rsidRDefault="00E61EDA" w:rsidP="00E61EDA">
      <w:r w:rsidRPr="007D6B75">
        <w:t>Vzdrževanje vodne infrastrukture zgrajene v AC programu, obsega tekoče vzdrževanje vodotokov na območju AC  Trojane - Vransko.</w:t>
      </w:r>
    </w:p>
    <w:p w14:paraId="4ACF173B" w14:textId="77777777" w:rsidR="00E61EDA" w:rsidRPr="007D6B75" w:rsidRDefault="00E61EDA" w:rsidP="00E61EDA"/>
    <w:p w14:paraId="05BB20A8" w14:textId="77777777" w:rsidR="00E61EDA" w:rsidRPr="00A70CD7" w:rsidRDefault="00E61EDA" w:rsidP="00E61EDA">
      <w:pPr>
        <w:rPr>
          <w:rFonts w:eastAsia="Calibri"/>
        </w:rPr>
      </w:pPr>
      <w:r w:rsidRPr="00A70CD7">
        <w:rPr>
          <w:rFonts w:eastAsia="Calibri"/>
        </w:rPr>
        <w:t xml:space="preserve">V letu 2025 so se v sklopu te naloge, glede na razpoložljiva sredstva, izvedle košnje, selektivni posek dreves, odstranitev prekomerne obrežne vegetacije in naplavin ter plavja iz profila struge </w:t>
      </w:r>
      <w:proofErr w:type="spellStart"/>
      <w:r w:rsidRPr="00A70CD7">
        <w:rPr>
          <w:rFonts w:eastAsia="Calibri"/>
        </w:rPr>
        <w:t>Bolske</w:t>
      </w:r>
      <w:proofErr w:type="spellEnd"/>
      <w:r w:rsidRPr="00A70CD7">
        <w:rPr>
          <w:rFonts w:eastAsia="Calibri"/>
        </w:rPr>
        <w:t xml:space="preserve"> in njenih desnih pritokov.</w:t>
      </w:r>
    </w:p>
    <w:p w14:paraId="44628C8A" w14:textId="77777777" w:rsidR="004F667A" w:rsidRPr="004F667A" w:rsidRDefault="004F667A" w:rsidP="00E63E5F">
      <w:pPr>
        <w:rPr>
          <w:rFonts w:eastAsia="Calibri"/>
          <w:lang w:val="en-GB"/>
        </w:rPr>
      </w:pPr>
    </w:p>
    <w:tbl>
      <w:tblPr>
        <w:tblW w:w="5000" w:type="pct"/>
        <w:tblCellMar>
          <w:left w:w="70" w:type="dxa"/>
          <w:right w:w="70" w:type="dxa"/>
        </w:tblCellMar>
        <w:tblLook w:val="04A0" w:firstRow="1" w:lastRow="0" w:firstColumn="1" w:lastColumn="0" w:noHBand="0" w:noVBand="1"/>
      </w:tblPr>
      <w:tblGrid>
        <w:gridCol w:w="2002"/>
        <w:gridCol w:w="3056"/>
        <w:gridCol w:w="2003"/>
        <w:gridCol w:w="2001"/>
      </w:tblGrid>
      <w:tr w:rsidR="00E61EDA" w:rsidRPr="007D6B75" w14:paraId="443E3B52" w14:textId="77777777" w:rsidTr="00825A78">
        <w:trPr>
          <w:trHeight w:val="405"/>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42D6C487" w14:textId="77777777" w:rsidR="00E61EDA" w:rsidRPr="007D6B75" w:rsidRDefault="00E61EDA" w:rsidP="00434600">
            <w:pPr>
              <w:jc w:val="left"/>
              <w:rPr>
                <w:b/>
                <w:bCs/>
                <w:color w:val="000000"/>
                <w:sz w:val="18"/>
                <w:szCs w:val="18"/>
              </w:rPr>
            </w:pPr>
            <w:r w:rsidRPr="007D6B75">
              <w:rPr>
                <w:b/>
                <w:bCs/>
                <w:color w:val="000000"/>
                <w:sz w:val="18"/>
                <w:szCs w:val="18"/>
              </w:rPr>
              <w:t>1.6 Vzdrževanje vodne infrastrukture, zgrajene v AC programu</w:t>
            </w:r>
          </w:p>
        </w:tc>
      </w:tr>
      <w:tr w:rsidR="00E61EDA" w:rsidRPr="007D6B75" w14:paraId="03DA182B" w14:textId="77777777" w:rsidTr="00825A78">
        <w:trPr>
          <w:trHeight w:val="255"/>
        </w:trPr>
        <w:tc>
          <w:tcPr>
            <w:tcW w:w="1105" w:type="pct"/>
            <w:tcBorders>
              <w:top w:val="nil"/>
              <w:left w:val="single" w:sz="4" w:space="0" w:color="auto"/>
              <w:bottom w:val="single" w:sz="4" w:space="0" w:color="auto"/>
              <w:right w:val="single" w:sz="4" w:space="0" w:color="auto"/>
            </w:tcBorders>
            <w:vAlign w:val="center"/>
            <w:hideMark/>
          </w:tcPr>
          <w:p w14:paraId="22768F2F" w14:textId="77777777" w:rsidR="00E61EDA" w:rsidRPr="007D6B75" w:rsidRDefault="00E61EDA" w:rsidP="00825A78">
            <w:pPr>
              <w:jc w:val="center"/>
              <w:rPr>
                <w:color w:val="000000"/>
                <w:sz w:val="18"/>
                <w:szCs w:val="18"/>
              </w:rPr>
            </w:pPr>
            <w:r w:rsidRPr="007D6B75">
              <w:rPr>
                <w:color w:val="000000"/>
                <w:sz w:val="18"/>
                <w:szCs w:val="18"/>
              </w:rPr>
              <w:t>Šifra ukrepa</w:t>
            </w:r>
          </w:p>
        </w:tc>
        <w:tc>
          <w:tcPr>
            <w:tcW w:w="1686" w:type="pct"/>
            <w:tcBorders>
              <w:top w:val="nil"/>
              <w:left w:val="nil"/>
              <w:bottom w:val="single" w:sz="4" w:space="0" w:color="auto"/>
              <w:right w:val="single" w:sz="4" w:space="0" w:color="auto"/>
            </w:tcBorders>
            <w:vAlign w:val="center"/>
            <w:hideMark/>
          </w:tcPr>
          <w:p w14:paraId="395FC21C" w14:textId="77777777" w:rsidR="00E61EDA" w:rsidRPr="007D6B75" w:rsidRDefault="00E61EDA" w:rsidP="00825A78">
            <w:pPr>
              <w:jc w:val="center"/>
              <w:rPr>
                <w:color w:val="000000"/>
                <w:sz w:val="18"/>
                <w:szCs w:val="18"/>
              </w:rPr>
            </w:pPr>
            <w:r w:rsidRPr="007D6B75">
              <w:rPr>
                <w:color w:val="000000"/>
                <w:sz w:val="18"/>
                <w:szCs w:val="18"/>
              </w:rPr>
              <w:t>Ime objekta/Lokacije</w:t>
            </w:r>
          </w:p>
        </w:tc>
        <w:tc>
          <w:tcPr>
            <w:tcW w:w="1105" w:type="pct"/>
            <w:tcBorders>
              <w:top w:val="nil"/>
              <w:left w:val="nil"/>
              <w:bottom w:val="single" w:sz="4" w:space="0" w:color="auto"/>
              <w:right w:val="single" w:sz="4" w:space="0" w:color="auto"/>
            </w:tcBorders>
            <w:vAlign w:val="center"/>
            <w:hideMark/>
          </w:tcPr>
          <w:p w14:paraId="29A68351" w14:textId="77777777" w:rsidR="00E61EDA" w:rsidRPr="007D6B75" w:rsidRDefault="00E61EDA" w:rsidP="00825A78">
            <w:pPr>
              <w:jc w:val="center"/>
              <w:rPr>
                <w:color w:val="000000"/>
                <w:sz w:val="18"/>
                <w:szCs w:val="18"/>
              </w:rPr>
            </w:pPr>
            <w:r w:rsidRPr="007D6B75">
              <w:rPr>
                <w:color w:val="000000"/>
                <w:sz w:val="18"/>
                <w:szCs w:val="18"/>
              </w:rPr>
              <w:t>Inventarna številka</w:t>
            </w:r>
          </w:p>
        </w:tc>
        <w:tc>
          <w:tcPr>
            <w:tcW w:w="1105" w:type="pct"/>
            <w:tcBorders>
              <w:top w:val="nil"/>
              <w:left w:val="nil"/>
              <w:bottom w:val="single" w:sz="4" w:space="0" w:color="auto"/>
              <w:right w:val="single" w:sz="4" w:space="0" w:color="auto"/>
            </w:tcBorders>
            <w:vAlign w:val="center"/>
            <w:hideMark/>
          </w:tcPr>
          <w:p w14:paraId="7408776A" w14:textId="77777777" w:rsidR="00E61EDA" w:rsidRPr="007D6B75" w:rsidRDefault="00E61EDA" w:rsidP="00825A78">
            <w:pPr>
              <w:jc w:val="center"/>
              <w:rPr>
                <w:color w:val="000000"/>
                <w:sz w:val="18"/>
                <w:szCs w:val="18"/>
              </w:rPr>
            </w:pPr>
            <w:r w:rsidRPr="007D6B75">
              <w:rPr>
                <w:color w:val="000000"/>
                <w:sz w:val="18"/>
                <w:szCs w:val="18"/>
              </w:rPr>
              <w:t>Vrednost v EUR</w:t>
            </w:r>
          </w:p>
        </w:tc>
      </w:tr>
      <w:tr w:rsidR="00E61EDA" w:rsidRPr="007D6B75" w14:paraId="4FDF3B0A" w14:textId="77777777" w:rsidTr="00825A78">
        <w:trPr>
          <w:trHeight w:val="405"/>
        </w:trPr>
        <w:tc>
          <w:tcPr>
            <w:tcW w:w="3895" w:type="pct"/>
            <w:gridSpan w:val="3"/>
            <w:tcBorders>
              <w:top w:val="single" w:sz="4" w:space="0" w:color="auto"/>
              <w:left w:val="single" w:sz="4" w:space="0" w:color="auto"/>
              <w:bottom w:val="single" w:sz="4" w:space="0" w:color="auto"/>
              <w:right w:val="single" w:sz="4" w:space="0" w:color="auto"/>
            </w:tcBorders>
            <w:vAlign w:val="center"/>
            <w:hideMark/>
          </w:tcPr>
          <w:p w14:paraId="60DDEA6F" w14:textId="77777777" w:rsidR="00E61EDA" w:rsidRPr="007D6B75" w:rsidRDefault="00E61EDA" w:rsidP="00825A78">
            <w:pPr>
              <w:jc w:val="right"/>
              <w:rPr>
                <w:b/>
                <w:bCs/>
                <w:color w:val="000000"/>
                <w:sz w:val="18"/>
                <w:szCs w:val="18"/>
              </w:rPr>
            </w:pPr>
            <w:r w:rsidRPr="007D6B75">
              <w:rPr>
                <w:b/>
                <w:bCs/>
                <w:color w:val="000000"/>
                <w:sz w:val="18"/>
                <w:szCs w:val="18"/>
              </w:rPr>
              <w:t>Skupaj</w:t>
            </w:r>
          </w:p>
        </w:tc>
        <w:tc>
          <w:tcPr>
            <w:tcW w:w="1105" w:type="pct"/>
            <w:tcBorders>
              <w:top w:val="nil"/>
              <w:left w:val="nil"/>
              <w:bottom w:val="single" w:sz="4" w:space="0" w:color="auto"/>
              <w:right w:val="single" w:sz="4" w:space="0" w:color="auto"/>
            </w:tcBorders>
            <w:vAlign w:val="center"/>
          </w:tcPr>
          <w:p w14:paraId="3C7782BC" w14:textId="77777777" w:rsidR="00E61EDA" w:rsidRPr="007D6B75" w:rsidRDefault="00E61EDA" w:rsidP="00825A78">
            <w:pPr>
              <w:jc w:val="center"/>
              <w:rPr>
                <w:b/>
                <w:bCs/>
                <w:color w:val="000000"/>
                <w:sz w:val="18"/>
                <w:szCs w:val="18"/>
              </w:rPr>
            </w:pPr>
            <w:r>
              <w:rPr>
                <w:b/>
                <w:bCs/>
                <w:color w:val="000000"/>
                <w:sz w:val="18"/>
                <w:szCs w:val="18"/>
              </w:rPr>
              <w:t>46.427,08</w:t>
            </w:r>
          </w:p>
        </w:tc>
      </w:tr>
      <w:tr w:rsidR="00E61EDA" w:rsidRPr="007D6B75" w14:paraId="01C443D9" w14:textId="77777777" w:rsidTr="00825A78">
        <w:trPr>
          <w:trHeight w:val="405"/>
        </w:trPr>
        <w:tc>
          <w:tcPr>
            <w:tcW w:w="1105" w:type="pct"/>
            <w:tcBorders>
              <w:top w:val="nil"/>
              <w:left w:val="single" w:sz="4" w:space="0" w:color="auto"/>
              <w:bottom w:val="single" w:sz="4" w:space="0" w:color="auto"/>
              <w:right w:val="single" w:sz="4" w:space="0" w:color="auto"/>
            </w:tcBorders>
            <w:vAlign w:val="center"/>
            <w:hideMark/>
          </w:tcPr>
          <w:p w14:paraId="41E8D92E" w14:textId="77777777" w:rsidR="00E61EDA" w:rsidRPr="007D6B75" w:rsidRDefault="00E61EDA" w:rsidP="00825A78">
            <w:pPr>
              <w:jc w:val="center"/>
              <w:rPr>
                <w:color w:val="000000"/>
                <w:sz w:val="18"/>
                <w:szCs w:val="18"/>
              </w:rPr>
            </w:pPr>
            <w:r w:rsidRPr="007D6B75">
              <w:rPr>
                <w:color w:val="000000"/>
                <w:sz w:val="18"/>
                <w:szCs w:val="18"/>
              </w:rPr>
              <w:t>CE1600100</w:t>
            </w:r>
          </w:p>
        </w:tc>
        <w:tc>
          <w:tcPr>
            <w:tcW w:w="1686" w:type="pct"/>
            <w:tcBorders>
              <w:top w:val="nil"/>
              <w:left w:val="nil"/>
              <w:bottom w:val="single" w:sz="4" w:space="0" w:color="auto"/>
              <w:right w:val="single" w:sz="4" w:space="0" w:color="auto"/>
            </w:tcBorders>
            <w:vAlign w:val="center"/>
            <w:hideMark/>
          </w:tcPr>
          <w:p w14:paraId="1CE09ECB" w14:textId="77777777" w:rsidR="00E61EDA" w:rsidRPr="007D6B75" w:rsidRDefault="00E61EDA" w:rsidP="00825A78">
            <w:pPr>
              <w:rPr>
                <w:color w:val="000000"/>
                <w:sz w:val="18"/>
                <w:szCs w:val="18"/>
              </w:rPr>
            </w:pPr>
            <w:r w:rsidRPr="007D6B75">
              <w:rPr>
                <w:color w:val="000000"/>
                <w:sz w:val="18"/>
                <w:szCs w:val="18"/>
              </w:rPr>
              <w:t>AC - Odsek I. - Baba - Trojane</w:t>
            </w:r>
          </w:p>
        </w:tc>
        <w:tc>
          <w:tcPr>
            <w:tcW w:w="1105" w:type="pct"/>
            <w:tcBorders>
              <w:top w:val="nil"/>
              <w:left w:val="nil"/>
              <w:bottom w:val="single" w:sz="4" w:space="0" w:color="auto"/>
              <w:right w:val="single" w:sz="4" w:space="0" w:color="auto"/>
            </w:tcBorders>
            <w:vAlign w:val="center"/>
            <w:hideMark/>
          </w:tcPr>
          <w:p w14:paraId="7038867E" w14:textId="77777777" w:rsidR="00E61EDA" w:rsidRPr="007D6B75" w:rsidRDefault="00E61EDA" w:rsidP="00825A78">
            <w:pPr>
              <w:jc w:val="center"/>
              <w:rPr>
                <w:color w:val="000000"/>
                <w:sz w:val="18"/>
                <w:szCs w:val="18"/>
              </w:rPr>
            </w:pPr>
            <w:r w:rsidRPr="007D6B75">
              <w:rPr>
                <w:color w:val="000000"/>
                <w:sz w:val="18"/>
                <w:szCs w:val="18"/>
              </w:rPr>
              <w:t> </w:t>
            </w:r>
          </w:p>
        </w:tc>
        <w:tc>
          <w:tcPr>
            <w:tcW w:w="1105" w:type="pct"/>
            <w:tcBorders>
              <w:top w:val="nil"/>
              <w:left w:val="nil"/>
              <w:bottom w:val="single" w:sz="4" w:space="0" w:color="auto"/>
              <w:right w:val="single" w:sz="4" w:space="0" w:color="auto"/>
            </w:tcBorders>
            <w:vAlign w:val="center"/>
          </w:tcPr>
          <w:p w14:paraId="438C8B2E" w14:textId="77777777" w:rsidR="00E61EDA" w:rsidRPr="007D6B75" w:rsidRDefault="00E61EDA" w:rsidP="00825A78">
            <w:pPr>
              <w:jc w:val="center"/>
              <w:rPr>
                <w:color w:val="000000"/>
                <w:sz w:val="18"/>
                <w:szCs w:val="18"/>
              </w:rPr>
            </w:pPr>
            <w:r>
              <w:rPr>
                <w:color w:val="000000"/>
                <w:sz w:val="18"/>
                <w:szCs w:val="18"/>
              </w:rPr>
              <w:t>46.427,08</w:t>
            </w:r>
          </w:p>
        </w:tc>
      </w:tr>
      <w:tr w:rsidR="00E61EDA" w:rsidRPr="007D6B75" w14:paraId="40144CFC" w14:textId="77777777" w:rsidTr="00825A78">
        <w:trPr>
          <w:trHeight w:val="465"/>
        </w:trPr>
        <w:tc>
          <w:tcPr>
            <w:tcW w:w="1105" w:type="pct"/>
            <w:tcBorders>
              <w:top w:val="nil"/>
              <w:left w:val="single" w:sz="4" w:space="0" w:color="auto"/>
              <w:bottom w:val="single" w:sz="4" w:space="0" w:color="auto"/>
              <w:right w:val="single" w:sz="4" w:space="0" w:color="auto"/>
            </w:tcBorders>
            <w:vAlign w:val="center"/>
            <w:hideMark/>
          </w:tcPr>
          <w:p w14:paraId="616B9108" w14:textId="77777777" w:rsidR="00E61EDA" w:rsidRPr="007D6B75" w:rsidRDefault="00E61EDA" w:rsidP="00825A78">
            <w:pPr>
              <w:jc w:val="center"/>
              <w:rPr>
                <w:color w:val="000000"/>
                <w:sz w:val="18"/>
                <w:szCs w:val="18"/>
              </w:rPr>
            </w:pPr>
            <w:r w:rsidRPr="007D6B75">
              <w:rPr>
                <w:color w:val="000000"/>
                <w:sz w:val="18"/>
                <w:szCs w:val="18"/>
              </w:rPr>
              <w:t>CE1600101</w:t>
            </w:r>
          </w:p>
        </w:tc>
        <w:tc>
          <w:tcPr>
            <w:tcW w:w="1686" w:type="pct"/>
            <w:tcBorders>
              <w:top w:val="nil"/>
              <w:left w:val="nil"/>
              <w:bottom w:val="single" w:sz="4" w:space="0" w:color="auto"/>
              <w:right w:val="single" w:sz="4" w:space="0" w:color="auto"/>
            </w:tcBorders>
            <w:vAlign w:val="center"/>
            <w:hideMark/>
          </w:tcPr>
          <w:p w14:paraId="76A7B865" w14:textId="77777777" w:rsidR="00E61EDA" w:rsidRPr="007D6B75" w:rsidRDefault="00E61EDA" w:rsidP="00825A78">
            <w:pPr>
              <w:rPr>
                <w:color w:val="000000"/>
                <w:sz w:val="18"/>
                <w:szCs w:val="18"/>
              </w:rPr>
            </w:pPr>
            <w:r w:rsidRPr="007D6B75">
              <w:rPr>
                <w:color w:val="000000"/>
                <w:sz w:val="18"/>
                <w:szCs w:val="18"/>
              </w:rPr>
              <w:t>AC - Odsek II. - Zajasovnik</w:t>
            </w:r>
          </w:p>
        </w:tc>
        <w:tc>
          <w:tcPr>
            <w:tcW w:w="1105" w:type="pct"/>
            <w:tcBorders>
              <w:top w:val="nil"/>
              <w:left w:val="nil"/>
              <w:bottom w:val="single" w:sz="4" w:space="0" w:color="auto"/>
              <w:right w:val="single" w:sz="4" w:space="0" w:color="auto"/>
            </w:tcBorders>
            <w:vAlign w:val="center"/>
            <w:hideMark/>
          </w:tcPr>
          <w:p w14:paraId="1B59FF64" w14:textId="77777777" w:rsidR="00E61EDA" w:rsidRPr="007D6B75" w:rsidRDefault="00E61EDA" w:rsidP="00825A78">
            <w:pPr>
              <w:jc w:val="center"/>
              <w:rPr>
                <w:color w:val="000000"/>
                <w:sz w:val="18"/>
                <w:szCs w:val="18"/>
              </w:rPr>
            </w:pPr>
            <w:r w:rsidRPr="007D6B75">
              <w:rPr>
                <w:color w:val="000000"/>
                <w:sz w:val="18"/>
                <w:szCs w:val="18"/>
              </w:rPr>
              <w:t> </w:t>
            </w:r>
          </w:p>
        </w:tc>
        <w:tc>
          <w:tcPr>
            <w:tcW w:w="1105" w:type="pct"/>
            <w:tcBorders>
              <w:top w:val="nil"/>
              <w:left w:val="nil"/>
              <w:bottom w:val="single" w:sz="4" w:space="0" w:color="auto"/>
              <w:right w:val="single" w:sz="4" w:space="0" w:color="auto"/>
            </w:tcBorders>
            <w:vAlign w:val="center"/>
            <w:hideMark/>
          </w:tcPr>
          <w:p w14:paraId="66A76D2D" w14:textId="77777777" w:rsidR="00E61EDA" w:rsidRPr="007D6B75" w:rsidRDefault="00E61EDA" w:rsidP="00825A78">
            <w:pPr>
              <w:jc w:val="center"/>
              <w:rPr>
                <w:color w:val="000000"/>
                <w:sz w:val="18"/>
                <w:szCs w:val="18"/>
              </w:rPr>
            </w:pPr>
          </w:p>
        </w:tc>
      </w:tr>
      <w:tr w:rsidR="00E61EDA" w:rsidRPr="007D6B75" w14:paraId="0EFFC046" w14:textId="77777777" w:rsidTr="00825A78">
        <w:trPr>
          <w:trHeight w:val="228"/>
        </w:trPr>
        <w:tc>
          <w:tcPr>
            <w:tcW w:w="1105" w:type="pct"/>
            <w:tcBorders>
              <w:top w:val="nil"/>
              <w:left w:val="single" w:sz="4" w:space="0" w:color="auto"/>
              <w:bottom w:val="single" w:sz="4" w:space="0" w:color="auto"/>
              <w:right w:val="single" w:sz="4" w:space="0" w:color="auto"/>
            </w:tcBorders>
            <w:vAlign w:val="center"/>
            <w:hideMark/>
          </w:tcPr>
          <w:p w14:paraId="65DA4021" w14:textId="77777777" w:rsidR="00E61EDA" w:rsidRPr="007D6B75" w:rsidRDefault="00E61EDA" w:rsidP="00825A78">
            <w:pPr>
              <w:jc w:val="center"/>
              <w:rPr>
                <w:color w:val="000000"/>
                <w:sz w:val="18"/>
                <w:szCs w:val="18"/>
              </w:rPr>
            </w:pPr>
            <w:r w:rsidRPr="007D6B75">
              <w:rPr>
                <w:color w:val="000000"/>
                <w:sz w:val="18"/>
                <w:szCs w:val="18"/>
              </w:rPr>
              <w:t>CE1600102</w:t>
            </w:r>
          </w:p>
        </w:tc>
        <w:tc>
          <w:tcPr>
            <w:tcW w:w="1686" w:type="pct"/>
            <w:tcBorders>
              <w:top w:val="nil"/>
              <w:left w:val="nil"/>
              <w:bottom w:val="single" w:sz="4" w:space="0" w:color="auto"/>
              <w:right w:val="single" w:sz="4" w:space="0" w:color="auto"/>
            </w:tcBorders>
            <w:vAlign w:val="center"/>
            <w:hideMark/>
          </w:tcPr>
          <w:p w14:paraId="00DB1100" w14:textId="77777777" w:rsidR="00E61EDA" w:rsidRPr="007D6B75" w:rsidRDefault="00E61EDA" w:rsidP="00825A78">
            <w:pPr>
              <w:rPr>
                <w:color w:val="000000"/>
                <w:sz w:val="18"/>
                <w:szCs w:val="18"/>
              </w:rPr>
            </w:pPr>
            <w:r w:rsidRPr="007D6B75">
              <w:rPr>
                <w:color w:val="000000"/>
                <w:sz w:val="18"/>
                <w:szCs w:val="18"/>
              </w:rPr>
              <w:t>AC - Odsek III. - Ločica - Zaplanina</w:t>
            </w:r>
          </w:p>
        </w:tc>
        <w:tc>
          <w:tcPr>
            <w:tcW w:w="1105" w:type="pct"/>
            <w:tcBorders>
              <w:top w:val="nil"/>
              <w:left w:val="nil"/>
              <w:bottom w:val="single" w:sz="4" w:space="0" w:color="auto"/>
              <w:right w:val="single" w:sz="4" w:space="0" w:color="auto"/>
            </w:tcBorders>
            <w:vAlign w:val="center"/>
            <w:hideMark/>
          </w:tcPr>
          <w:p w14:paraId="6F27ECC3" w14:textId="77777777" w:rsidR="00E61EDA" w:rsidRPr="007D6B75" w:rsidRDefault="00E61EDA" w:rsidP="00825A78">
            <w:pPr>
              <w:jc w:val="center"/>
              <w:rPr>
                <w:color w:val="000000"/>
                <w:sz w:val="18"/>
                <w:szCs w:val="18"/>
              </w:rPr>
            </w:pPr>
            <w:r w:rsidRPr="007D6B75">
              <w:rPr>
                <w:color w:val="000000"/>
                <w:sz w:val="18"/>
                <w:szCs w:val="18"/>
              </w:rPr>
              <w:t> </w:t>
            </w:r>
          </w:p>
        </w:tc>
        <w:tc>
          <w:tcPr>
            <w:tcW w:w="1105" w:type="pct"/>
            <w:tcBorders>
              <w:top w:val="nil"/>
              <w:left w:val="nil"/>
              <w:bottom w:val="single" w:sz="4" w:space="0" w:color="auto"/>
              <w:right w:val="single" w:sz="4" w:space="0" w:color="auto"/>
            </w:tcBorders>
            <w:vAlign w:val="center"/>
            <w:hideMark/>
          </w:tcPr>
          <w:p w14:paraId="69B2E4C8" w14:textId="77777777" w:rsidR="00E61EDA" w:rsidRPr="007D6B75" w:rsidRDefault="00E61EDA" w:rsidP="00825A78">
            <w:pPr>
              <w:jc w:val="center"/>
              <w:rPr>
                <w:color w:val="000000"/>
                <w:sz w:val="18"/>
                <w:szCs w:val="18"/>
              </w:rPr>
            </w:pPr>
          </w:p>
        </w:tc>
      </w:tr>
    </w:tbl>
    <w:p w14:paraId="789D62DE" w14:textId="77777777" w:rsidR="004F667A" w:rsidRPr="004F667A" w:rsidRDefault="004F667A" w:rsidP="00E63E5F">
      <w:pPr>
        <w:rPr>
          <w:rFonts w:eastAsia="Calibri"/>
        </w:rPr>
      </w:pPr>
    </w:p>
    <w:p w14:paraId="48E6DA81" w14:textId="77777777" w:rsidR="004F667A" w:rsidRPr="004F667A" w:rsidRDefault="004F667A" w:rsidP="00E63E5F">
      <w:pPr>
        <w:rPr>
          <w:rFonts w:eastAsia="Calibri"/>
        </w:rPr>
      </w:pPr>
      <w:r w:rsidRPr="004F667A">
        <w:rPr>
          <w:rFonts w:eastAsia="Calibri"/>
        </w:rPr>
        <w:t>Vzdrževanje vodne infrastrukture zgrajene v AC programu je zajeto iz pp. 231462.</w:t>
      </w:r>
    </w:p>
    <w:p w14:paraId="5B596A71" w14:textId="3DFFE986" w:rsidR="00434600" w:rsidRDefault="00434600">
      <w:pPr>
        <w:spacing w:after="160" w:line="259" w:lineRule="auto"/>
        <w:jc w:val="left"/>
        <w:rPr>
          <w:rFonts w:eastAsia="Calibri"/>
        </w:rPr>
      </w:pPr>
      <w:r>
        <w:rPr>
          <w:rFonts w:eastAsia="Calibri"/>
        </w:rPr>
        <w:br w:type="page"/>
      </w:r>
    </w:p>
    <w:p w14:paraId="10555A41" w14:textId="77777777" w:rsidR="004F667A" w:rsidRPr="004F667A" w:rsidRDefault="004F667A" w:rsidP="00FE5F29">
      <w:pPr>
        <w:pStyle w:val="Naslov2"/>
      </w:pPr>
      <w:r w:rsidRPr="004F667A">
        <w:lastRenderedPageBreak/>
        <w:t>Izvedba drugih del na področju urejanja voda</w:t>
      </w:r>
    </w:p>
    <w:p w14:paraId="357423FD" w14:textId="77777777" w:rsidR="004F667A" w:rsidRPr="004F667A" w:rsidRDefault="004F667A" w:rsidP="00E63E5F"/>
    <w:p w14:paraId="2DBD4ABC" w14:textId="084449C3" w:rsidR="00FE726C" w:rsidRPr="007D6B75" w:rsidRDefault="00FE726C" w:rsidP="00FE726C">
      <w:pPr>
        <w:tabs>
          <w:tab w:val="left" w:pos="448"/>
        </w:tabs>
      </w:pPr>
      <w:r>
        <w:t>Dodatna dela na področju urejanja voda na območju Savinje so bila izvedena n</w:t>
      </w:r>
      <w:r w:rsidRPr="007D6B75">
        <w:t xml:space="preserve">a podlagi </w:t>
      </w:r>
      <w:r>
        <w:t>pogodbe C2561-25-470003 z dne 7.4.2025</w:t>
      </w:r>
      <w:r w:rsidRPr="007D6B75">
        <w:t xml:space="preserve">, v višini </w:t>
      </w:r>
      <w:r w:rsidR="000523C0">
        <w:t>624.997</w:t>
      </w:r>
      <w:r>
        <w:t>,</w:t>
      </w:r>
      <w:r w:rsidR="000523C0">
        <w:t>53</w:t>
      </w:r>
      <w:r w:rsidRPr="007D6B75">
        <w:t xml:space="preserve"> € z DDV. Dela so bila </w:t>
      </w:r>
      <w:r>
        <w:t>zaključena</w:t>
      </w:r>
      <w:r w:rsidRPr="007D6B75">
        <w:t xml:space="preserve"> v novembru 202</w:t>
      </w:r>
      <w:r>
        <w:t>5</w:t>
      </w:r>
      <w:r w:rsidRPr="007D6B75">
        <w:t>.</w:t>
      </w:r>
    </w:p>
    <w:p w14:paraId="51E8CEE2" w14:textId="77777777" w:rsidR="00FE726C" w:rsidRPr="007D6B75" w:rsidRDefault="00FE726C" w:rsidP="00FE726C">
      <w:pPr>
        <w:tabs>
          <w:tab w:val="left" w:pos="448"/>
        </w:tabs>
      </w:pPr>
      <w:r w:rsidRPr="007D6B75">
        <w:t xml:space="preserve">V tabeli 17 so navedeni objekti z izdanimi delovnimi nalogi. Dela so se obračunala v obdobju </w:t>
      </w:r>
      <w:r>
        <w:t>september</w:t>
      </w:r>
      <w:r w:rsidRPr="007D6B75">
        <w:t xml:space="preserve"> 202</w:t>
      </w:r>
      <w:r>
        <w:t>5</w:t>
      </w:r>
      <w:r w:rsidRPr="007D6B75">
        <w:t xml:space="preserve"> - </w:t>
      </w:r>
      <w:r>
        <w:t>novem</w:t>
      </w:r>
      <w:r w:rsidRPr="007D6B75">
        <w:t>ber 202</w:t>
      </w:r>
      <w:r>
        <w:t>5</w:t>
      </w:r>
      <w:r w:rsidRPr="007D6B75">
        <w:t>.</w:t>
      </w:r>
    </w:p>
    <w:p w14:paraId="642D4DE7" w14:textId="77777777" w:rsidR="004F667A" w:rsidRPr="004F667A" w:rsidRDefault="004F667A" w:rsidP="00E63E5F"/>
    <w:tbl>
      <w:tblPr>
        <w:tblW w:w="5000" w:type="pct"/>
        <w:tblCellMar>
          <w:left w:w="70" w:type="dxa"/>
          <w:right w:w="70" w:type="dxa"/>
        </w:tblCellMar>
        <w:tblLook w:val="04A0" w:firstRow="1" w:lastRow="0" w:firstColumn="1" w:lastColumn="0" w:noHBand="0" w:noVBand="1"/>
      </w:tblPr>
      <w:tblGrid>
        <w:gridCol w:w="1414"/>
        <w:gridCol w:w="4803"/>
        <w:gridCol w:w="1613"/>
        <w:gridCol w:w="1232"/>
      </w:tblGrid>
      <w:tr w:rsidR="00FE726C" w:rsidRPr="007D6B75" w14:paraId="4A6208F1" w14:textId="77777777" w:rsidTr="00825A78">
        <w:trPr>
          <w:trHeight w:val="600"/>
        </w:trPr>
        <w:tc>
          <w:tcPr>
            <w:tcW w:w="780" w:type="pct"/>
            <w:tcBorders>
              <w:top w:val="single" w:sz="4" w:space="0" w:color="auto"/>
              <w:left w:val="single" w:sz="4" w:space="0" w:color="auto"/>
              <w:bottom w:val="single" w:sz="4" w:space="0" w:color="auto"/>
              <w:right w:val="single" w:sz="4" w:space="0" w:color="auto"/>
            </w:tcBorders>
            <w:vAlign w:val="bottom"/>
            <w:hideMark/>
          </w:tcPr>
          <w:p w14:paraId="37385608" w14:textId="77777777" w:rsidR="00FE726C" w:rsidRPr="007D6B75" w:rsidRDefault="00FE726C" w:rsidP="00825A78">
            <w:pPr>
              <w:rPr>
                <w:color w:val="000000"/>
                <w:sz w:val="18"/>
              </w:rPr>
            </w:pPr>
            <w:proofErr w:type="spellStart"/>
            <w:r w:rsidRPr="007D6B75">
              <w:rPr>
                <w:color w:val="000000"/>
                <w:sz w:val="18"/>
              </w:rPr>
              <w:t>Zap</w:t>
            </w:r>
            <w:proofErr w:type="spellEnd"/>
            <w:r w:rsidRPr="007D6B75">
              <w:rPr>
                <w:color w:val="000000"/>
                <w:sz w:val="18"/>
              </w:rPr>
              <w:t>. št.</w:t>
            </w:r>
          </w:p>
        </w:tc>
        <w:tc>
          <w:tcPr>
            <w:tcW w:w="2650" w:type="pct"/>
            <w:tcBorders>
              <w:top w:val="single" w:sz="4" w:space="0" w:color="auto"/>
              <w:left w:val="nil"/>
              <w:bottom w:val="single" w:sz="4" w:space="0" w:color="auto"/>
              <w:right w:val="single" w:sz="4" w:space="0" w:color="auto"/>
            </w:tcBorders>
            <w:vAlign w:val="bottom"/>
            <w:hideMark/>
          </w:tcPr>
          <w:p w14:paraId="07495085" w14:textId="77777777" w:rsidR="00FE726C" w:rsidRPr="007D6B75" w:rsidRDefault="00FE726C" w:rsidP="00825A78">
            <w:pPr>
              <w:rPr>
                <w:color w:val="000000"/>
                <w:sz w:val="18"/>
              </w:rPr>
            </w:pPr>
            <w:r w:rsidRPr="007D6B75">
              <w:rPr>
                <w:color w:val="000000"/>
                <w:sz w:val="18"/>
              </w:rPr>
              <w:t>Ime postavke</w:t>
            </w:r>
          </w:p>
        </w:tc>
        <w:tc>
          <w:tcPr>
            <w:tcW w:w="890" w:type="pct"/>
            <w:tcBorders>
              <w:top w:val="single" w:sz="4" w:space="0" w:color="auto"/>
              <w:left w:val="nil"/>
              <w:bottom w:val="single" w:sz="4" w:space="0" w:color="auto"/>
              <w:right w:val="single" w:sz="4" w:space="0" w:color="auto"/>
            </w:tcBorders>
            <w:vAlign w:val="bottom"/>
            <w:hideMark/>
          </w:tcPr>
          <w:p w14:paraId="22A2A91A" w14:textId="77777777" w:rsidR="00FE726C" w:rsidRPr="007D6B75" w:rsidRDefault="00FE726C" w:rsidP="00825A78">
            <w:pPr>
              <w:rPr>
                <w:color w:val="000000"/>
                <w:sz w:val="18"/>
              </w:rPr>
            </w:pPr>
            <w:r w:rsidRPr="007D6B75">
              <w:rPr>
                <w:color w:val="000000"/>
                <w:sz w:val="18"/>
              </w:rPr>
              <w:t>Št. delovnega naloga</w:t>
            </w:r>
          </w:p>
        </w:tc>
        <w:tc>
          <w:tcPr>
            <w:tcW w:w="680" w:type="pct"/>
            <w:tcBorders>
              <w:top w:val="single" w:sz="4" w:space="0" w:color="auto"/>
              <w:left w:val="nil"/>
              <w:bottom w:val="single" w:sz="4" w:space="0" w:color="auto"/>
              <w:right w:val="single" w:sz="4" w:space="0" w:color="auto"/>
            </w:tcBorders>
            <w:vAlign w:val="bottom"/>
            <w:hideMark/>
          </w:tcPr>
          <w:p w14:paraId="553E196B" w14:textId="77777777" w:rsidR="00FE726C" w:rsidRPr="007D6B75" w:rsidRDefault="00FE726C" w:rsidP="00825A78">
            <w:pPr>
              <w:rPr>
                <w:color w:val="000000"/>
                <w:sz w:val="18"/>
              </w:rPr>
            </w:pPr>
            <w:r w:rsidRPr="007D6B75">
              <w:rPr>
                <w:color w:val="000000"/>
                <w:sz w:val="18"/>
              </w:rPr>
              <w:t>Vrednost [€]</w:t>
            </w:r>
          </w:p>
        </w:tc>
      </w:tr>
      <w:tr w:rsidR="00FE726C" w:rsidRPr="007D6B75" w14:paraId="4B8C23FB" w14:textId="77777777" w:rsidTr="00825A78">
        <w:trPr>
          <w:trHeight w:val="600"/>
        </w:trPr>
        <w:tc>
          <w:tcPr>
            <w:tcW w:w="780" w:type="pct"/>
            <w:tcBorders>
              <w:top w:val="single" w:sz="4" w:space="0" w:color="auto"/>
              <w:left w:val="single" w:sz="4" w:space="0" w:color="auto"/>
              <w:bottom w:val="single" w:sz="4" w:space="0" w:color="auto"/>
              <w:right w:val="single" w:sz="4" w:space="0" w:color="auto"/>
            </w:tcBorders>
            <w:vAlign w:val="bottom"/>
          </w:tcPr>
          <w:p w14:paraId="2DFDF50C" w14:textId="77777777" w:rsidR="00FE726C" w:rsidRPr="007D6B75" w:rsidRDefault="00FE726C" w:rsidP="00825A78">
            <w:pPr>
              <w:rPr>
                <w:color w:val="000000"/>
                <w:sz w:val="18"/>
              </w:rPr>
            </w:pPr>
            <w:r w:rsidRPr="007D6B75">
              <w:rPr>
                <w:color w:val="000000"/>
                <w:sz w:val="18"/>
              </w:rPr>
              <w:t>1</w:t>
            </w:r>
          </w:p>
        </w:tc>
        <w:tc>
          <w:tcPr>
            <w:tcW w:w="2650" w:type="pct"/>
            <w:tcBorders>
              <w:top w:val="single" w:sz="4" w:space="0" w:color="auto"/>
              <w:left w:val="nil"/>
              <w:bottom w:val="single" w:sz="4" w:space="0" w:color="auto"/>
              <w:right w:val="single" w:sz="4" w:space="0" w:color="auto"/>
            </w:tcBorders>
            <w:vAlign w:val="bottom"/>
          </w:tcPr>
          <w:p w14:paraId="02AE8BA1" w14:textId="77777777" w:rsidR="00FE726C" w:rsidRPr="007D6B75" w:rsidRDefault="00FE726C" w:rsidP="00825A78">
            <w:pPr>
              <w:rPr>
                <w:color w:val="000000"/>
                <w:sz w:val="18"/>
              </w:rPr>
            </w:pPr>
            <w:r w:rsidRPr="006852DB">
              <w:rPr>
                <w:color w:val="000000"/>
                <w:sz w:val="18"/>
              </w:rPr>
              <w:t xml:space="preserve">Dreta v Nazarjah (sanacija </w:t>
            </w:r>
            <w:proofErr w:type="spellStart"/>
            <w:r w:rsidRPr="006852DB">
              <w:rPr>
                <w:color w:val="000000"/>
                <w:sz w:val="18"/>
              </w:rPr>
              <w:t>Govekovega</w:t>
            </w:r>
            <w:proofErr w:type="spellEnd"/>
            <w:r w:rsidRPr="006852DB">
              <w:rPr>
                <w:color w:val="000000"/>
                <w:sz w:val="18"/>
              </w:rPr>
              <w:t xml:space="preserve"> jezu)</w:t>
            </w:r>
          </w:p>
        </w:tc>
        <w:tc>
          <w:tcPr>
            <w:tcW w:w="890" w:type="pct"/>
            <w:tcBorders>
              <w:top w:val="single" w:sz="4" w:space="0" w:color="auto"/>
              <w:left w:val="nil"/>
              <w:bottom w:val="single" w:sz="4" w:space="0" w:color="auto"/>
              <w:right w:val="single" w:sz="4" w:space="0" w:color="auto"/>
            </w:tcBorders>
            <w:vAlign w:val="bottom"/>
          </w:tcPr>
          <w:p w14:paraId="7D2F50CA" w14:textId="77777777" w:rsidR="00FE726C" w:rsidRPr="007D6B75" w:rsidRDefault="00FE726C" w:rsidP="00825A78">
            <w:pPr>
              <w:rPr>
                <w:color w:val="000000"/>
                <w:sz w:val="18"/>
              </w:rPr>
            </w:pPr>
            <w:r>
              <w:rPr>
                <w:color w:val="000000"/>
                <w:sz w:val="18"/>
              </w:rPr>
              <w:t>1/25-DIIP25</w:t>
            </w:r>
          </w:p>
        </w:tc>
        <w:tc>
          <w:tcPr>
            <w:tcW w:w="680" w:type="pct"/>
            <w:tcBorders>
              <w:top w:val="single" w:sz="4" w:space="0" w:color="auto"/>
              <w:left w:val="nil"/>
              <w:bottom w:val="single" w:sz="4" w:space="0" w:color="auto"/>
              <w:right w:val="single" w:sz="4" w:space="0" w:color="auto"/>
            </w:tcBorders>
            <w:vAlign w:val="bottom"/>
          </w:tcPr>
          <w:p w14:paraId="1B3B4328" w14:textId="77777777" w:rsidR="00FE726C" w:rsidRPr="007D6B75" w:rsidRDefault="00FE726C" w:rsidP="00825A78">
            <w:pPr>
              <w:rPr>
                <w:color w:val="000000"/>
                <w:sz w:val="18"/>
              </w:rPr>
            </w:pPr>
            <w:r>
              <w:rPr>
                <w:color w:val="000000"/>
                <w:sz w:val="18"/>
              </w:rPr>
              <w:t>379.442,18</w:t>
            </w:r>
          </w:p>
        </w:tc>
      </w:tr>
      <w:tr w:rsidR="00FE726C" w:rsidRPr="007D6B75" w14:paraId="15C7DA2E" w14:textId="77777777" w:rsidTr="00825A78">
        <w:trPr>
          <w:trHeight w:val="600"/>
        </w:trPr>
        <w:tc>
          <w:tcPr>
            <w:tcW w:w="780" w:type="pct"/>
            <w:tcBorders>
              <w:top w:val="single" w:sz="4" w:space="0" w:color="auto"/>
              <w:left w:val="single" w:sz="4" w:space="0" w:color="auto"/>
              <w:bottom w:val="single" w:sz="4" w:space="0" w:color="auto"/>
              <w:right w:val="single" w:sz="4" w:space="0" w:color="auto"/>
            </w:tcBorders>
            <w:vAlign w:val="bottom"/>
          </w:tcPr>
          <w:p w14:paraId="5A4D34D7" w14:textId="77777777" w:rsidR="00FE726C" w:rsidRPr="007D6B75" w:rsidRDefault="00FE726C" w:rsidP="00825A78">
            <w:pPr>
              <w:rPr>
                <w:color w:val="000000"/>
                <w:sz w:val="18"/>
              </w:rPr>
            </w:pPr>
            <w:r>
              <w:rPr>
                <w:color w:val="000000"/>
                <w:sz w:val="18"/>
              </w:rPr>
              <w:t>2</w:t>
            </w:r>
          </w:p>
        </w:tc>
        <w:tc>
          <w:tcPr>
            <w:tcW w:w="2650" w:type="pct"/>
            <w:tcBorders>
              <w:top w:val="single" w:sz="4" w:space="0" w:color="auto"/>
              <w:left w:val="nil"/>
              <w:bottom w:val="single" w:sz="4" w:space="0" w:color="auto"/>
              <w:right w:val="single" w:sz="4" w:space="0" w:color="auto"/>
            </w:tcBorders>
            <w:vAlign w:val="bottom"/>
          </w:tcPr>
          <w:p w14:paraId="5EF10215" w14:textId="77777777" w:rsidR="00FE726C" w:rsidRPr="007D6B75" w:rsidRDefault="00FE726C" w:rsidP="00825A78">
            <w:pPr>
              <w:rPr>
                <w:color w:val="000000"/>
                <w:sz w:val="18"/>
              </w:rPr>
            </w:pPr>
            <w:proofErr w:type="spellStart"/>
            <w:r w:rsidRPr="006852DB">
              <w:rPr>
                <w:color w:val="000000"/>
                <w:sz w:val="18"/>
              </w:rPr>
              <w:t>Mestinjščica</w:t>
            </w:r>
            <w:proofErr w:type="spellEnd"/>
            <w:r w:rsidRPr="006852DB">
              <w:rPr>
                <w:color w:val="000000"/>
                <w:sz w:val="18"/>
              </w:rPr>
              <w:t xml:space="preserve"> v Sodni vasi - sanacija struge od km 0+800 do km 1+030</w:t>
            </w:r>
          </w:p>
        </w:tc>
        <w:tc>
          <w:tcPr>
            <w:tcW w:w="890" w:type="pct"/>
            <w:tcBorders>
              <w:top w:val="single" w:sz="4" w:space="0" w:color="auto"/>
              <w:left w:val="nil"/>
              <w:bottom w:val="single" w:sz="4" w:space="0" w:color="auto"/>
              <w:right w:val="single" w:sz="4" w:space="0" w:color="auto"/>
            </w:tcBorders>
            <w:vAlign w:val="bottom"/>
          </w:tcPr>
          <w:p w14:paraId="5EE9C1A2" w14:textId="77777777" w:rsidR="00FE726C" w:rsidRPr="007D6B75" w:rsidRDefault="00FE726C" w:rsidP="00825A78">
            <w:pPr>
              <w:rPr>
                <w:color w:val="000000"/>
                <w:sz w:val="18"/>
              </w:rPr>
            </w:pPr>
            <w:r>
              <w:rPr>
                <w:color w:val="000000"/>
                <w:sz w:val="18"/>
              </w:rPr>
              <w:t>2/25-DIIP25</w:t>
            </w:r>
          </w:p>
        </w:tc>
        <w:tc>
          <w:tcPr>
            <w:tcW w:w="680" w:type="pct"/>
            <w:tcBorders>
              <w:top w:val="single" w:sz="4" w:space="0" w:color="auto"/>
              <w:left w:val="nil"/>
              <w:bottom w:val="single" w:sz="4" w:space="0" w:color="auto"/>
              <w:right w:val="single" w:sz="4" w:space="0" w:color="auto"/>
            </w:tcBorders>
            <w:vAlign w:val="bottom"/>
          </w:tcPr>
          <w:p w14:paraId="48B6542B" w14:textId="77777777" w:rsidR="00FE726C" w:rsidRPr="007D6B75" w:rsidRDefault="00FE726C" w:rsidP="00825A78">
            <w:pPr>
              <w:rPr>
                <w:color w:val="000000"/>
                <w:sz w:val="18"/>
              </w:rPr>
            </w:pPr>
            <w:r>
              <w:rPr>
                <w:color w:val="000000"/>
                <w:sz w:val="18"/>
              </w:rPr>
              <w:t>245.555,35</w:t>
            </w:r>
          </w:p>
        </w:tc>
      </w:tr>
    </w:tbl>
    <w:p w14:paraId="097D1414" w14:textId="77777777" w:rsidR="004F667A" w:rsidRPr="004F667A" w:rsidRDefault="004F667A" w:rsidP="00E63E5F"/>
    <w:p w14:paraId="1E77F133" w14:textId="77777777" w:rsidR="004F667A" w:rsidRPr="004F667A" w:rsidRDefault="004F667A" w:rsidP="00FE5F29">
      <w:pPr>
        <w:pStyle w:val="Naslov1"/>
      </w:pPr>
      <w:r w:rsidRPr="004F667A">
        <w:t>Poročilo o stanju povečane stopnje ogroženosti</w:t>
      </w:r>
    </w:p>
    <w:p w14:paraId="7A6CF243" w14:textId="77777777" w:rsidR="004F667A" w:rsidRPr="004F667A" w:rsidRDefault="004F667A" w:rsidP="00E63E5F">
      <w:pPr>
        <w:rPr>
          <w:i/>
          <w:u w:val="single"/>
        </w:rPr>
      </w:pPr>
    </w:p>
    <w:p w14:paraId="4096F225" w14:textId="7F88B3BA" w:rsidR="004F667A" w:rsidRPr="004F667A" w:rsidRDefault="004F667A" w:rsidP="003842A4">
      <w:pPr>
        <w:pStyle w:val="Dogodek"/>
      </w:pPr>
      <w:r w:rsidRPr="004F667A">
        <w:t xml:space="preserve">Dogodek </w:t>
      </w:r>
      <w:r w:rsidR="00FE726C">
        <w:t>4</w:t>
      </w:r>
      <w:r w:rsidRPr="004F667A">
        <w:t xml:space="preserve">. </w:t>
      </w:r>
      <w:r w:rsidR="00FE726C">
        <w:t>julij</w:t>
      </w:r>
      <w:r w:rsidRPr="004F667A">
        <w:t xml:space="preserve"> 202</w:t>
      </w:r>
      <w:r w:rsidR="00FE726C">
        <w:t>5</w:t>
      </w:r>
    </w:p>
    <w:p w14:paraId="79D44E61" w14:textId="77777777" w:rsidR="004F667A" w:rsidRPr="004F667A" w:rsidRDefault="004F667A" w:rsidP="00E63E5F"/>
    <w:p w14:paraId="66F258B0" w14:textId="77777777" w:rsidR="00FE726C" w:rsidRPr="005C1CCB" w:rsidRDefault="00FE726C" w:rsidP="00FE726C">
      <w:pPr>
        <w:tabs>
          <w:tab w:val="left" w:pos="448"/>
        </w:tabs>
      </w:pPr>
      <w:r w:rsidRPr="005C1CCB">
        <w:t xml:space="preserve">V občini Vitanje se je v večernih urah 4.7.2025 (petek)  pojavilo močno neurje z veliko količino padavin. Težave so nastale predvsem zaradi velike količine meteornih vod, ki jih neočiščeni in </w:t>
      </w:r>
      <w:proofErr w:type="spellStart"/>
      <w:r w:rsidRPr="005C1CCB">
        <w:t>poddimenzionirani</w:t>
      </w:r>
      <w:proofErr w:type="spellEnd"/>
      <w:r w:rsidRPr="005C1CCB">
        <w:t xml:space="preserve"> prepusti in kanalizacijski sistemi niso mogli prevajati. Veliko težav je bilo zaradi nepravilnega in neurejenega odvodnjavanja meteornih vod iz lokalnih cest. Na Hudinji je največjo težavo povzročil začasni </w:t>
      </w:r>
      <w:proofErr w:type="spellStart"/>
      <w:r w:rsidRPr="005C1CCB">
        <w:t>poddimnezionirani</w:t>
      </w:r>
      <w:proofErr w:type="spellEnd"/>
      <w:r w:rsidRPr="005C1CCB">
        <w:t xml:space="preserve"> prepust do gradbišča, ki je povzročil poplavljanje vodotoka.</w:t>
      </w:r>
    </w:p>
    <w:p w14:paraId="7A4147BA" w14:textId="77777777" w:rsidR="00FE726C" w:rsidRPr="005C1CCB" w:rsidRDefault="00FE726C" w:rsidP="00FE726C">
      <w:r w:rsidRPr="00537846">
        <w:rPr>
          <w:noProof/>
        </w:rPr>
        <w:lastRenderedPageBreak/>
        <w:drawing>
          <wp:inline distT="0" distB="0" distL="0" distR="0" wp14:anchorId="3569AB13" wp14:editId="31D4BF29">
            <wp:extent cx="4691169" cy="5172075"/>
            <wp:effectExtent l="0" t="0" r="0" b="0"/>
            <wp:docPr id="118371059" name="Slika 1" descr="Slika, ki vsebuje besede besedilo, posnetek zaslona, vrstica, grafični prikaz&#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71059" name="Slika 1" descr="Slika, ki vsebuje besede besedilo, posnetek zaslona, vrstica, grafični prikaz&#10;&#10;Vsebina, ustvarjena z UI, morda ni praviln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00573" cy="5182443"/>
                    </a:xfrm>
                    <a:prstGeom prst="rect">
                      <a:avLst/>
                    </a:prstGeom>
                    <a:noFill/>
                    <a:ln>
                      <a:noFill/>
                    </a:ln>
                  </pic:spPr>
                </pic:pic>
              </a:graphicData>
            </a:graphic>
          </wp:inline>
        </w:drawing>
      </w:r>
    </w:p>
    <w:p w14:paraId="5DDFB830" w14:textId="77777777" w:rsidR="004F667A" w:rsidRPr="004F667A" w:rsidRDefault="004F667A" w:rsidP="00E63E5F"/>
    <w:p w14:paraId="6AA9F329" w14:textId="1709AC45" w:rsidR="004F667A" w:rsidRPr="004F667A" w:rsidRDefault="004F667A" w:rsidP="003842A4">
      <w:pPr>
        <w:pStyle w:val="Dogodek"/>
      </w:pPr>
      <w:r w:rsidRPr="004F667A">
        <w:t xml:space="preserve">Dogodek </w:t>
      </w:r>
      <w:r w:rsidR="00FE726C">
        <w:t>6</w:t>
      </w:r>
      <w:r w:rsidRPr="004F667A">
        <w:t xml:space="preserve">. </w:t>
      </w:r>
      <w:r w:rsidR="00FE726C">
        <w:t>september</w:t>
      </w:r>
      <w:r w:rsidRPr="004F667A">
        <w:t xml:space="preserve"> 202</w:t>
      </w:r>
      <w:r w:rsidR="00FE726C">
        <w:t>5</w:t>
      </w:r>
    </w:p>
    <w:p w14:paraId="14E2510D" w14:textId="77777777" w:rsidR="004F667A" w:rsidRPr="004F667A" w:rsidRDefault="004F667A" w:rsidP="00E63E5F"/>
    <w:p w14:paraId="5A798932" w14:textId="77777777" w:rsidR="00FE726C" w:rsidRPr="005C1CCB" w:rsidRDefault="00FE726C" w:rsidP="00FE726C">
      <w:pPr>
        <w:pStyle w:val="Telobesedila1"/>
        <w:shd w:val="clear" w:color="auto" w:fill="auto"/>
        <w:spacing w:before="0" w:after="120" w:line="317" w:lineRule="exact"/>
        <w:jc w:val="left"/>
        <w:rPr>
          <w:rFonts w:ascii="Arial" w:eastAsiaTheme="minorEastAsia" w:hAnsi="Arial" w:cs="Arial"/>
          <w:kern w:val="0"/>
          <w:sz w:val="20"/>
          <w:szCs w:val="20"/>
          <w14:ligatures w14:val="none"/>
        </w:rPr>
      </w:pPr>
      <w:r w:rsidRPr="005C1CCB">
        <w:rPr>
          <w:rFonts w:ascii="Arial" w:eastAsiaTheme="minorEastAsia" w:hAnsi="Arial" w:cs="Arial"/>
          <w:kern w:val="0"/>
          <w:sz w:val="20"/>
          <w:szCs w:val="20"/>
          <w14:ligatures w14:val="none"/>
        </w:rPr>
        <w:t xml:space="preserve">Dne 6.9.2025 se je na širšem območju SO Savinja razvilo neurje. Lokalno so bile padavine intenzivne in so povzročala manjša razlivanja in poškodbe brežin ter dna strug. RNS je zabeležila težave z naplavinami ter poškodbami brežin na </w:t>
      </w:r>
      <w:proofErr w:type="spellStart"/>
      <w:r w:rsidRPr="005C1CCB">
        <w:rPr>
          <w:rFonts w:ascii="Arial" w:eastAsiaTheme="minorEastAsia" w:hAnsi="Arial" w:cs="Arial"/>
          <w:kern w:val="0"/>
          <w:sz w:val="20"/>
          <w:szCs w:val="20"/>
          <w14:ligatures w14:val="none"/>
        </w:rPr>
        <w:t>Jurkovsekm</w:t>
      </w:r>
      <w:proofErr w:type="spellEnd"/>
      <w:r w:rsidRPr="005C1CCB">
        <w:rPr>
          <w:rFonts w:ascii="Arial" w:eastAsiaTheme="minorEastAsia" w:hAnsi="Arial" w:cs="Arial"/>
          <w:kern w:val="0"/>
          <w:sz w:val="20"/>
          <w:szCs w:val="20"/>
          <w14:ligatures w14:val="none"/>
        </w:rPr>
        <w:t xml:space="preserve"> potoku v Mozirju, naloženim plavjem na Letuškem jezu oz. vtoku v strugo ter poškodbe brežin na </w:t>
      </w:r>
      <w:proofErr w:type="spellStart"/>
      <w:r w:rsidRPr="005C1CCB">
        <w:rPr>
          <w:rFonts w:ascii="Arial" w:eastAsiaTheme="minorEastAsia" w:hAnsi="Arial" w:cs="Arial"/>
          <w:kern w:val="0"/>
          <w:sz w:val="20"/>
          <w:szCs w:val="20"/>
          <w14:ligatures w14:val="none"/>
        </w:rPr>
        <w:t>Artišnici</w:t>
      </w:r>
      <w:proofErr w:type="spellEnd"/>
      <w:r w:rsidRPr="005C1CCB">
        <w:rPr>
          <w:rFonts w:ascii="Arial" w:eastAsiaTheme="minorEastAsia" w:hAnsi="Arial" w:cs="Arial"/>
          <w:kern w:val="0"/>
          <w:sz w:val="20"/>
          <w:szCs w:val="20"/>
          <w14:ligatures w14:val="none"/>
        </w:rPr>
        <w:t xml:space="preserve"> v Žalcu.</w:t>
      </w:r>
    </w:p>
    <w:p w14:paraId="03913057" w14:textId="77777777" w:rsidR="00FE726C" w:rsidRDefault="00FE726C" w:rsidP="00FE726C">
      <w:pPr>
        <w:keepNext/>
      </w:pPr>
      <w:r w:rsidRPr="005C1CCB">
        <w:t>Zaradi zagotovitve pretočnosti struge so se izvedla intervencijska dela</w:t>
      </w:r>
      <w:r>
        <w:t xml:space="preserve"> v sklopu letne pogodbe</w:t>
      </w:r>
      <w:r w:rsidRPr="005C1CCB">
        <w:t>, ki so zagotovila osnovno pretočnost. Zavarovale so se brežine ter dno struge ter očistile naplavine.</w:t>
      </w:r>
    </w:p>
    <w:p w14:paraId="783BCD27" w14:textId="77777777" w:rsidR="00FE726C" w:rsidRPr="005C1CCB" w:rsidRDefault="00FE726C" w:rsidP="00FE726C">
      <w:pPr>
        <w:keepNext/>
      </w:pPr>
    </w:p>
    <w:p w14:paraId="4C1F7D35" w14:textId="77777777" w:rsidR="004F667A" w:rsidRPr="004F667A" w:rsidRDefault="004F667A" w:rsidP="00FE5F29">
      <w:pPr>
        <w:pStyle w:val="Naslov2"/>
      </w:pPr>
      <w:r w:rsidRPr="004F667A">
        <w:t>Izvedeni ukrepi v času povečane stopnje ogroženosti</w:t>
      </w:r>
    </w:p>
    <w:p w14:paraId="6F133417" w14:textId="77777777" w:rsidR="004F667A" w:rsidRPr="004F667A" w:rsidRDefault="004F667A" w:rsidP="00E63E5F"/>
    <w:p w14:paraId="305BFAB7" w14:textId="77777777" w:rsidR="00FE726C" w:rsidRPr="0018223E" w:rsidRDefault="00FE726C" w:rsidP="00FE726C">
      <w:r w:rsidRPr="0018223E">
        <w:t>Izvedeni ukrepi v času povečane stopnje ogroženosti so detajlno opisani v poročilu o neurju 6.9.2025.</w:t>
      </w:r>
    </w:p>
    <w:p w14:paraId="53AE02BD" w14:textId="77777777" w:rsidR="00FE726C" w:rsidRPr="0018223E" w:rsidRDefault="00FE726C" w:rsidP="00FE726C"/>
    <w:p w14:paraId="55ABF8B5" w14:textId="77777777" w:rsidR="00FE726C" w:rsidRPr="0018223E" w:rsidRDefault="00FE726C" w:rsidP="00FE726C">
      <w:r w:rsidRPr="0018223E">
        <w:t>Neurje 6.9.2025</w:t>
      </w:r>
    </w:p>
    <w:p w14:paraId="41710EBF" w14:textId="77777777" w:rsidR="00FE726C" w:rsidRPr="0018223E" w:rsidRDefault="00FE726C" w:rsidP="00FE726C">
      <w:r w:rsidRPr="0018223E">
        <w:t>O ugotovitvah na terenu je bilo izdelano preliminarno poročilo z oceno stroškov nujnih intervencijskih ukrepov in sanacijskih del ter program odprave posledic poplav.</w:t>
      </w:r>
    </w:p>
    <w:p w14:paraId="294F8ACF" w14:textId="77777777" w:rsidR="00FE726C" w:rsidRPr="0018223E" w:rsidRDefault="00FE726C" w:rsidP="00FE726C">
      <w:pPr>
        <w:tabs>
          <w:tab w:val="left" w:pos="448"/>
          <w:tab w:val="num" w:pos="792"/>
        </w:tabs>
      </w:pPr>
      <w:r w:rsidRPr="0018223E">
        <w:t xml:space="preserve">Na podlagi izdelanega programov GJS za izvedbo izrednih ukrepov v času povečane stopnje ogroženosti zaradi škodljivega delovanja voda dne 6.9.2025 je bilo naročeno ukrepanje ob VV. </w:t>
      </w:r>
    </w:p>
    <w:p w14:paraId="6B8CDD5F" w14:textId="77777777" w:rsidR="00FE726C" w:rsidRPr="0018223E" w:rsidRDefault="00FE726C" w:rsidP="00FE726C">
      <w:pPr>
        <w:spacing w:before="60"/>
      </w:pPr>
      <w:r w:rsidRPr="0018223E">
        <w:lastRenderedPageBreak/>
        <w:t xml:space="preserve">Za preprečitev povečevanja nastale škode in zaščite vodne infrastrukture ter zaščite vodnih in priobalnih zemljišč na prizadetem območju, je bilo potrebno takoj pristopiti k izvajanju intervencijskih del s ciljem vzpostavitve pretočnosti strug. </w:t>
      </w:r>
    </w:p>
    <w:p w14:paraId="167B63C9" w14:textId="77777777" w:rsidR="004F667A" w:rsidRPr="004F667A" w:rsidRDefault="004F667A" w:rsidP="00E63E5F"/>
    <w:p w14:paraId="16AFDA48" w14:textId="77777777" w:rsidR="004F667A" w:rsidRPr="004F667A" w:rsidRDefault="004F667A" w:rsidP="009B051C">
      <w:pPr>
        <w:pStyle w:val="Naslov2"/>
      </w:pPr>
      <w:r w:rsidRPr="004F667A">
        <w:t xml:space="preserve">Poročilo o drugih izrednih dogodkih </w:t>
      </w:r>
    </w:p>
    <w:p w14:paraId="7355C1D6" w14:textId="77777777" w:rsidR="004F667A" w:rsidRPr="004F667A" w:rsidRDefault="004F667A" w:rsidP="00E63E5F"/>
    <w:p w14:paraId="07FD0E25" w14:textId="77777777" w:rsidR="009717FD" w:rsidRPr="007D6B75" w:rsidRDefault="009717FD" w:rsidP="009717FD">
      <w:pPr>
        <w:rPr>
          <w:i/>
        </w:rPr>
      </w:pPr>
      <w:r w:rsidRPr="007D6B75">
        <w:t>V obdobju januar-december 2025 ni bilo zabeleženih drugih izrednih dogodkov.</w:t>
      </w:r>
    </w:p>
    <w:p w14:paraId="077A9094" w14:textId="77777777" w:rsidR="004F667A" w:rsidRPr="004F667A" w:rsidRDefault="004F667A" w:rsidP="00E63E5F"/>
    <w:p w14:paraId="04093AE9" w14:textId="77777777" w:rsidR="004F667A" w:rsidRPr="004F667A" w:rsidRDefault="004F667A" w:rsidP="009B051C">
      <w:pPr>
        <w:pStyle w:val="Naslov1"/>
      </w:pPr>
      <w:r w:rsidRPr="004F667A">
        <w:t>Poročilo o zabeleženih izrednih hidroloških stanjih:</w:t>
      </w:r>
    </w:p>
    <w:p w14:paraId="7125B882" w14:textId="77777777" w:rsidR="004F667A" w:rsidRPr="004F667A" w:rsidRDefault="004F667A" w:rsidP="00E63E5F"/>
    <w:p w14:paraId="4F245873" w14:textId="77777777" w:rsidR="004F667A" w:rsidRPr="004F667A" w:rsidRDefault="004F667A" w:rsidP="009B051C">
      <w:pPr>
        <w:pStyle w:val="Naslov2"/>
      </w:pPr>
      <w:r w:rsidRPr="004F667A">
        <w:t>Zabeležena izredna hidrološka stanja</w:t>
      </w:r>
    </w:p>
    <w:p w14:paraId="40620C1E" w14:textId="77777777" w:rsidR="004F667A" w:rsidRPr="004F667A" w:rsidRDefault="004F667A" w:rsidP="00E63E5F"/>
    <w:p w14:paraId="43846E8F" w14:textId="77777777" w:rsidR="009717FD" w:rsidRPr="002A5BB7" w:rsidRDefault="009717FD" w:rsidP="009717FD">
      <w:r w:rsidRPr="002A5BB7">
        <w:t>V obdobju januar-december je bilo na območju Savinje zabeleženih več izrednih dogodkov in sicer dogodek</w:t>
      </w:r>
      <w:r>
        <w:t xml:space="preserve"> 4. j</w:t>
      </w:r>
      <w:r w:rsidRPr="002A5BB7">
        <w:t>ulij 2025 in dogodek 6. september 2025.</w:t>
      </w:r>
    </w:p>
    <w:p w14:paraId="68409E1D" w14:textId="77777777" w:rsidR="004F667A" w:rsidRPr="004F667A" w:rsidRDefault="004F667A" w:rsidP="00E63E5F"/>
    <w:p w14:paraId="11FEABA2" w14:textId="77777777" w:rsidR="004F667A" w:rsidRPr="004F667A" w:rsidRDefault="004F667A" w:rsidP="009B051C">
      <w:pPr>
        <w:pStyle w:val="Naslov2"/>
      </w:pPr>
      <w:r w:rsidRPr="004F667A">
        <w:t>Poročilo o odvzetih količinah naplavin:</w:t>
      </w:r>
    </w:p>
    <w:p w14:paraId="720B2B4F" w14:textId="77777777" w:rsidR="004F667A" w:rsidRPr="004F667A" w:rsidRDefault="004F667A" w:rsidP="00E63E5F"/>
    <w:p w14:paraId="32803115" w14:textId="77777777" w:rsidR="009717FD" w:rsidRPr="007D6B75" w:rsidRDefault="009717FD" w:rsidP="009717FD">
      <w:r w:rsidRPr="007D6B75">
        <w:t>Pri izvajanju vzdrževalnih, interventnih ukrepov in sanacijskih del se je, iz vodotokov odvzeti material, uporabili za zapolnitev zajed in stabilizacijo ter formiranje brežin oz. se je deponiral na začasnih deponijah.</w:t>
      </w:r>
    </w:p>
    <w:p w14:paraId="01532994" w14:textId="77777777" w:rsidR="003132DD" w:rsidRPr="004F667A" w:rsidRDefault="003132DD" w:rsidP="00E63E5F"/>
    <w:p w14:paraId="23FB4AA6" w14:textId="77777777" w:rsidR="004F667A" w:rsidRPr="004F667A" w:rsidRDefault="004F667A" w:rsidP="009B051C">
      <w:pPr>
        <w:pStyle w:val="Naslov1"/>
      </w:pPr>
      <w:r w:rsidRPr="004F667A">
        <w:t>Zaključno poročilo - tabele:</w:t>
      </w:r>
    </w:p>
    <w:p w14:paraId="7A6B84C3" w14:textId="77777777" w:rsidR="004F667A" w:rsidRPr="004F667A" w:rsidRDefault="004F667A" w:rsidP="00E63E5F"/>
    <w:p w14:paraId="09D13177" w14:textId="77777777" w:rsidR="004F667A" w:rsidRPr="004F667A" w:rsidRDefault="004F667A" w:rsidP="009B051C">
      <w:pPr>
        <w:pStyle w:val="Naslov2"/>
      </w:pPr>
      <w:r w:rsidRPr="004F667A">
        <w:t>Zaključno poročilo</w:t>
      </w:r>
    </w:p>
    <w:p w14:paraId="39636930" w14:textId="77777777" w:rsidR="004F667A" w:rsidRPr="004F667A" w:rsidRDefault="004F667A" w:rsidP="00E63E5F"/>
    <w:p w14:paraId="4B68F5B0" w14:textId="77777777" w:rsidR="009717FD" w:rsidRPr="007D6B75" w:rsidRDefault="009717FD" w:rsidP="009717FD">
      <w:r w:rsidRPr="007D6B75">
        <w:t xml:space="preserve">V okviru del in nalog GJS za leto 2025, po potrjenem Letnem programu GJS ter skladno s Koncesijsko pogodbo o izvajanju obveznih državnih gospodarskih javnih služb na področju urejanja voda na območju SO Savinje, št. 2555-19-430024 z dne 21.6.2019 in Letno pogodbo št. 2561-25-430003 z dne 23.12.2024 in aneks 1, je bila realizacija </w:t>
      </w:r>
      <w:r>
        <w:t xml:space="preserve">100 </w:t>
      </w:r>
      <w:r w:rsidRPr="007D6B75">
        <w:t>% od pogodbene vrednosti.</w:t>
      </w:r>
    </w:p>
    <w:p w14:paraId="14A64BCA" w14:textId="77777777" w:rsidR="009717FD" w:rsidRPr="007D6B75" w:rsidRDefault="009717FD" w:rsidP="009717FD"/>
    <w:p w14:paraId="4AB6389C" w14:textId="77777777" w:rsidR="009717FD" w:rsidRPr="007D6B75" w:rsidRDefault="009717FD" w:rsidP="009717FD">
      <w:r w:rsidRPr="007D6B75">
        <w:t>V okviru Vzpostavitve vodne infrastrukture v funkcionalno stanje na porečju Savinje so bila skladno s pogodbami izvedena naslednja dela:</w:t>
      </w:r>
    </w:p>
    <w:p w14:paraId="4BA6834D" w14:textId="77777777" w:rsidR="009717FD" w:rsidRPr="007D6B75" w:rsidRDefault="009717FD" w:rsidP="00E2134E">
      <w:pPr>
        <w:pStyle w:val="Odstavekseznama"/>
        <w:numPr>
          <w:ilvl w:val="0"/>
          <w:numId w:val="20"/>
        </w:numPr>
      </w:pPr>
      <w:r w:rsidRPr="007D6B75">
        <w:t>Savinja s pritoki (poplave avgust 2023) – za leto 202</w:t>
      </w:r>
      <w:r>
        <w:t>5</w:t>
      </w:r>
      <w:r w:rsidRPr="007D6B75">
        <w:t>, št. 2560-2</w:t>
      </w:r>
      <w:r>
        <w:t>5</w:t>
      </w:r>
      <w:r w:rsidRPr="007D6B75">
        <w:t>-4200</w:t>
      </w:r>
      <w:r>
        <w:t>52</w:t>
      </w:r>
      <w:r w:rsidRPr="007D6B75">
        <w:t xml:space="preserve">, z dne </w:t>
      </w:r>
      <w:r>
        <w:t>31.3.2025 ter aneksi</w:t>
      </w:r>
      <w:r w:rsidRPr="007D6B75">
        <w:t xml:space="preserve"> v višini </w:t>
      </w:r>
      <w:r>
        <w:t>24.994.678,41</w:t>
      </w:r>
      <w:r w:rsidRPr="007D6B75">
        <w:t xml:space="preserve"> evrov, je bila realizacija </w:t>
      </w:r>
      <w:r>
        <w:t>91</w:t>
      </w:r>
      <w:r w:rsidRPr="007D6B75">
        <w:t>%,</w:t>
      </w:r>
    </w:p>
    <w:p w14:paraId="4E07F784" w14:textId="77777777" w:rsidR="009717FD" w:rsidRPr="007D6B75" w:rsidRDefault="009717FD" w:rsidP="00E2134E">
      <w:pPr>
        <w:pStyle w:val="Odstavekseznama"/>
        <w:numPr>
          <w:ilvl w:val="0"/>
          <w:numId w:val="20"/>
        </w:numPr>
      </w:pPr>
      <w:r w:rsidRPr="007D6B75">
        <w:t>Paka s pritoki (poplave avgust 2023) – za leto 202</w:t>
      </w:r>
      <w:r>
        <w:t>5</w:t>
      </w:r>
      <w:r w:rsidRPr="007D6B75">
        <w:t>, št. 2560-2</w:t>
      </w:r>
      <w:r>
        <w:t>5</w:t>
      </w:r>
      <w:r w:rsidRPr="007D6B75">
        <w:t>-4200</w:t>
      </w:r>
      <w:r>
        <w:t>51</w:t>
      </w:r>
      <w:r w:rsidRPr="007D6B75">
        <w:t xml:space="preserve">, z dne </w:t>
      </w:r>
      <w:r>
        <w:t>31.3.2025 ter aneksi</w:t>
      </w:r>
      <w:r w:rsidRPr="007D6B75">
        <w:t xml:space="preserve"> v višini </w:t>
      </w:r>
      <w:r>
        <w:t>2.700.802,13</w:t>
      </w:r>
      <w:r w:rsidRPr="007D6B75">
        <w:t xml:space="preserve"> evrov, je bila realizacija </w:t>
      </w:r>
      <w:r>
        <w:t>100</w:t>
      </w:r>
      <w:r w:rsidRPr="007D6B75">
        <w:t>%,</w:t>
      </w:r>
    </w:p>
    <w:p w14:paraId="22AF54ED" w14:textId="77777777" w:rsidR="009717FD" w:rsidRPr="007D6B75" w:rsidRDefault="009717FD" w:rsidP="00E2134E">
      <w:pPr>
        <w:pStyle w:val="Odstavekseznama"/>
        <w:numPr>
          <w:ilvl w:val="0"/>
          <w:numId w:val="20"/>
        </w:numPr>
      </w:pPr>
      <w:r w:rsidRPr="007D6B75">
        <w:t>Ljubnica s pritoki (poplave avgust 2023) – za leto 202</w:t>
      </w:r>
      <w:r>
        <w:t>5</w:t>
      </w:r>
      <w:r w:rsidRPr="007D6B75">
        <w:t>, št. 2560-2</w:t>
      </w:r>
      <w:r>
        <w:t>5</w:t>
      </w:r>
      <w:r w:rsidRPr="007D6B75">
        <w:t>-4200</w:t>
      </w:r>
      <w:r>
        <w:t>50</w:t>
      </w:r>
      <w:r w:rsidRPr="007D6B75">
        <w:t xml:space="preserve">, z dne </w:t>
      </w:r>
      <w:r>
        <w:t>31.3.2025</w:t>
      </w:r>
      <w:r w:rsidRPr="007D6B75">
        <w:t xml:space="preserve"> v višini 2.</w:t>
      </w:r>
      <w:r>
        <w:t>162.692,82</w:t>
      </w:r>
      <w:r w:rsidRPr="007D6B75">
        <w:t xml:space="preserve"> evrov, je bila realizacija </w:t>
      </w:r>
      <w:r>
        <w:t>100</w:t>
      </w:r>
      <w:r w:rsidRPr="007D6B75">
        <w:t>%,</w:t>
      </w:r>
    </w:p>
    <w:p w14:paraId="3B59D6FF" w14:textId="77777777" w:rsidR="009717FD" w:rsidRDefault="009717FD" w:rsidP="00E2134E">
      <w:pPr>
        <w:pStyle w:val="Odstavekseznama"/>
        <w:numPr>
          <w:ilvl w:val="0"/>
          <w:numId w:val="20"/>
        </w:numPr>
      </w:pPr>
      <w:r w:rsidRPr="007D6B75">
        <w:t>Dreta s pritoki (poplave avgust 2023) – za leto 202</w:t>
      </w:r>
      <w:r>
        <w:t>5</w:t>
      </w:r>
      <w:r w:rsidRPr="007D6B75">
        <w:t>, št. 2560-2</w:t>
      </w:r>
      <w:r>
        <w:t>5</w:t>
      </w:r>
      <w:r w:rsidRPr="007D6B75">
        <w:t>-4200</w:t>
      </w:r>
      <w:r>
        <w:t>49</w:t>
      </w:r>
      <w:r w:rsidRPr="007D6B75">
        <w:t xml:space="preserve">, z dne </w:t>
      </w:r>
      <w:r>
        <w:t>31.3.2025 ter aneksi</w:t>
      </w:r>
      <w:r w:rsidRPr="007D6B75">
        <w:t xml:space="preserve"> v višini </w:t>
      </w:r>
      <w:r>
        <w:t>4.176.598,02</w:t>
      </w:r>
      <w:r w:rsidRPr="007D6B75">
        <w:t xml:space="preserve"> evrov, je bila realizacija </w:t>
      </w:r>
      <w:r>
        <w:t>92</w:t>
      </w:r>
      <w:r w:rsidRPr="007D6B75">
        <w:t>%</w:t>
      </w:r>
      <w:r>
        <w:t>,</w:t>
      </w:r>
    </w:p>
    <w:p w14:paraId="0099D8BF" w14:textId="77777777" w:rsidR="009717FD" w:rsidRPr="00490019" w:rsidRDefault="009717FD" w:rsidP="00E2134E">
      <w:pPr>
        <w:numPr>
          <w:ilvl w:val="0"/>
          <w:numId w:val="20"/>
        </w:numPr>
        <w:spacing w:line="240" w:lineRule="auto"/>
      </w:pPr>
      <w:r w:rsidRPr="007D6B75">
        <w:t xml:space="preserve">Izvedbeno pogodbo </w:t>
      </w:r>
      <w:r w:rsidRPr="00490019">
        <w:t>za vzpostavitev vodne infrastrukture v funkcionalno stanje na porečju Savinje (poplave 17. julij – 3. avgust 2023) za leto 2025, št. 2560-25-420191, z dne 23.09.2025 v višini 970.000,00 evrov, je bila realizacija 100%,</w:t>
      </w:r>
    </w:p>
    <w:p w14:paraId="291CBE47" w14:textId="77777777" w:rsidR="009717FD" w:rsidRPr="00490019" w:rsidRDefault="009717FD" w:rsidP="00E2134E">
      <w:pPr>
        <w:numPr>
          <w:ilvl w:val="0"/>
          <w:numId w:val="20"/>
        </w:numPr>
        <w:spacing w:line="240" w:lineRule="auto"/>
      </w:pPr>
      <w:r w:rsidRPr="00490019">
        <w:t>Izvedbeno pogodbo za vzpostavitev vodne infrastrukture v funkcionalno stanje na porečju Savinje – Višnja vas (poplave 17. julij – 3. avgust 2023) za leto 2025, št. 2560-25-420192, z dne 23.09.2025 v višini 1.085.223,62 evrov, je bila realizacija 100%,</w:t>
      </w:r>
    </w:p>
    <w:p w14:paraId="4EBC67AF" w14:textId="77777777" w:rsidR="009717FD" w:rsidRPr="00490019" w:rsidRDefault="009717FD" w:rsidP="00E2134E">
      <w:pPr>
        <w:numPr>
          <w:ilvl w:val="0"/>
          <w:numId w:val="20"/>
        </w:numPr>
        <w:spacing w:line="240" w:lineRule="auto"/>
      </w:pPr>
      <w:r w:rsidRPr="00490019">
        <w:t xml:space="preserve">Izvedbeno pogodbo za vzpostavitev vodne infrastrukture v funkcionalno stanje na porečju Savinje s pritoki (poplave 3. – 7. junija 2024) za leto 2025, št. 2560-25-420272, z dne 21.10.2025, v višini 285.621,87 evrov, je bila realizacija 100%, </w:t>
      </w:r>
    </w:p>
    <w:p w14:paraId="2CE28B44" w14:textId="77777777" w:rsidR="009717FD" w:rsidRPr="00490019" w:rsidRDefault="009717FD" w:rsidP="00E2134E">
      <w:pPr>
        <w:numPr>
          <w:ilvl w:val="0"/>
          <w:numId w:val="20"/>
        </w:numPr>
        <w:spacing w:line="240" w:lineRule="auto"/>
      </w:pPr>
      <w:r w:rsidRPr="00490019">
        <w:t>Izvedbeno pogodbo za vzpostavitev vodne infrastrukture v funkcionalno stanje na porečju Savinje s pritoki (poplave 19. – 20. julija 2024) za leto 2025, št. 2560-25-420274, z dne 21.10.2025, v višini 1.121.551,44 evrov, je bila realizacija 100%,</w:t>
      </w:r>
    </w:p>
    <w:p w14:paraId="0A05740B" w14:textId="77777777" w:rsidR="009717FD" w:rsidRPr="00490019" w:rsidRDefault="009717FD" w:rsidP="00E2134E">
      <w:pPr>
        <w:numPr>
          <w:ilvl w:val="0"/>
          <w:numId w:val="20"/>
        </w:numPr>
        <w:spacing w:line="240" w:lineRule="auto"/>
      </w:pPr>
      <w:r w:rsidRPr="00490019">
        <w:lastRenderedPageBreak/>
        <w:t>Izvedbeno pogodbo za vzpostavitev vodne infrastrukture v funkcionalno stanje na porečju Savinje s pritoki (poplave 27. – 28. julija 2024) za leto 2025, št. 2560-25-42028, z dne 22.10.2025, v višini 763.019,17 evrov, je bila realizacija 100%,</w:t>
      </w:r>
    </w:p>
    <w:p w14:paraId="0E41704A" w14:textId="77777777" w:rsidR="009717FD" w:rsidRPr="007D6B75" w:rsidRDefault="009717FD" w:rsidP="00E2134E">
      <w:pPr>
        <w:numPr>
          <w:ilvl w:val="0"/>
          <w:numId w:val="20"/>
        </w:numPr>
        <w:spacing w:line="240" w:lineRule="auto"/>
      </w:pPr>
      <w:r w:rsidRPr="00490019">
        <w:t>Izvedbeno pogodbo za vzpostavitev vodne infrastrukture v funkcionalno stanje na porečju Savinje s pritoki (poplave 12. – 15. september 2024) za leto 2025, št. 2560-25-420280 z dne 21.10.2025, v višini 775.038,00 evrov, je bila</w:t>
      </w:r>
      <w:r>
        <w:t xml:space="preserve"> realizacija 100%.</w:t>
      </w:r>
    </w:p>
    <w:p w14:paraId="7F7D7363" w14:textId="77777777" w:rsidR="009717FD" w:rsidRPr="007D6B75" w:rsidRDefault="009717FD" w:rsidP="009717FD"/>
    <w:p w14:paraId="0AC09920" w14:textId="77777777" w:rsidR="009717FD" w:rsidRPr="007D6B75" w:rsidRDefault="009717FD" w:rsidP="009717FD">
      <w:pPr>
        <w:rPr>
          <w:bCs/>
        </w:rPr>
      </w:pPr>
      <w:r w:rsidRPr="007D6B75">
        <w:t xml:space="preserve">Zaradi ponavljajočih izrednih dogodkov se kažejo velike potrebe po vzdrževalnih in sanacijskih delih na vodotokih vzdolž celega območja Savinje in Sotle s pritoki. Poškodbe brežin, usadi, </w:t>
      </w:r>
      <w:proofErr w:type="spellStart"/>
      <w:r w:rsidRPr="007D6B75">
        <w:t>zaprodenost</w:t>
      </w:r>
      <w:proofErr w:type="spellEnd"/>
      <w:r w:rsidRPr="007D6B75">
        <w:t xml:space="preserve"> in zaraščenost vodotokov se iz leta v leto povečujeta in stopnjujeta poplavno ogroženost okoliških površin. Poškodbe na vodotokih in vodni infrastrukturi, ki jih povzročajo vse pogostejše visoke vode, večinoma ostanejo </w:t>
      </w:r>
      <w:proofErr w:type="spellStart"/>
      <w:r w:rsidRPr="007D6B75">
        <w:t>nesanirane</w:t>
      </w:r>
      <w:proofErr w:type="spellEnd"/>
      <w:r w:rsidRPr="007D6B75">
        <w:t>, zato se vse bolj povečujejo in zahtevajo vedno višja sredstva za sanacijo.</w:t>
      </w:r>
    </w:p>
    <w:p w14:paraId="6DEB9F6A" w14:textId="77777777" w:rsidR="008B5DCA" w:rsidRDefault="008B5DCA" w:rsidP="008B5DCA"/>
    <w:p w14:paraId="6CD259EA" w14:textId="77777777" w:rsidR="00EA3A86" w:rsidRDefault="00EA3A86" w:rsidP="008B5DCA">
      <w:pPr>
        <w:sectPr w:rsidR="00EA3A86" w:rsidSect="00723B76">
          <w:pgSz w:w="11906" w:h="16838"/>
          <w:pgMar w:top="1417" w:right="1416" w:bottom="1417" w:left="1418" w:header="708" w:footer="708" w:gutter="0"/>
          <w:cols w:space="708"/>
          <w:titlePg/>
          <w:docGrid w:linePitch="360"/>
        </w:sectPr>
      </w:pPr>
    </w:p>
    <w:p w14:paraId="7BB8EBFF" w14:textId="77777777" w:rsidR="004F667A" w:rsidRDefault="004F667A" w:rsidP="009B051C">
      <w:pPr>
        <w:pStyle w:val="Naslov2"/>
      </w:pPr>
      <w:r w:rsidRPr="004F667A">
        <w:lastRenderedPageBreak/>
        <w:t>Tabele</w:t>
      </w:r>
    </w:p>
    <w:p w14:paraId="40B4A589" w14:textId="77777777" w:rsidR="00EA3A86" w:rsidRPr="004F667A" w:rsidRDefault="00EA3A86" w:rsidP="00EA3A86">
      <w:pPr>
        <w:keepNext/>
        <w:keepLines/>
        <w:ind w:left="576"/>
        <w:outlineLvl w:val="1"/>
        <w:rPr>
          <w:rFonts w:eastAsiaTheme="majorEastAsia"/>
          <w:color w:val="0F4761" w:themeColor="accent1" w:themeShade="BF"/>
          <w:szCs w:val="32"/>
        </w:rPr>
      </w:pPr>
    </w:p>
    <w:p w14:paraId="16612082" w14:textId="3C4D7FF4" w:rsidR="004F667A" w:rsidRPr="004F667A" w:rsidRDefault="004F667A" w:rsidP="00E63E5F">
      <w:r w:rsidRPr="004F667A">
        <w:t>Tabela: Dinamika porabe sredstev na območju porečja Savinje za leto 202</w:t>
      </w:r>
      <w:r w:rsidR="000F143A">
        <w:t>5</w:t>
      </w:r>
      <w:r w:rsidRPr="004F667A">
        <w:t>.</w:t>
      </w:r>
    </w:p>
    <w:p w14:paraId="2728E4CF" w14:textId="77777777" w:rsidR="004F667A" w:rsidRPr="004F667A" w:rsidRDefault="004F667A" w:rsidP="00E63E5F">
      <w:pPr>
        <w:rPr>
          <w:b/>
          <w:sz w:val="12"/>
          <w:szCs w:val="12"/>
          <w:highlight w:val="yellow"/>
        </w:rPr>
      </w:pPr>
    </w:p>
    <w:tbl>
      <w:tblPr>
        <w:tblW w:w="5000" w:type="pct"/>
        <w:tblCellMar>
          <w:left w:w="70" w:type="dxa"/>
          <w:right w:w="70" w:type="dxa"/>
        </w:tblCellMar>
        <w:tblLook w:val="04A0" w:firstRow="1" w:lastRow="0" w:firstColumn="1" w:lastColumn="0" w:noHBand="0" w:noVBand="1"/>
      </w:tblPr>
      <w:tblGrid>
        <w:gridCol w:w="460"/>
        <w:gridCol w:w="3262"/>
        <w:gridCol w:w="579"/>
        <w:gridCol w:w="713"/>
        <w:gridCol w:w="759"/>
        <w:gridCol w:w="759"/>
        <w:gridCol w:w="759"/>
        <w:gridCol w:w="759"/>
        <w:gridCol w:w="759"/>
        <w:gridCol w:w="759"/>
        <w:gridCol w:w="759"/>
        <w:gridCol w:w="759"/>
        <w:gridCol w:w="759"/>
        <w:gridCol w:w="759"/>
        <w:gridCol w:w="759"/>
        <w:gridCol w:w="621"/>
      </w:tblGrid>
      <w:tr w:rsidR="00E2134E" w:rsidRPr="00160BF3" w14:paraId="28D4A852" w14:textId="77777777" w:rsidTr="004B21C3">
        <w:trPr>
          <w:trHeight w:val="372"/>
        </w:trPr>
        <w:tc>
          <w:tcPr>
            <w:tcW w:w="5000" w:type="pct"/>
            <w:gridSpan w:val="16"/>
            <w:tcBorders>
              <w:top w:val="single" w:sz="8" w:space="0" w:color="auto"/>
              <w:left w:val="single" w:sz="8" w:space="0" w:color="auto"/>
              <w:bottom w:val="single" w:sz="8" w:space="0" w:color="auto"/>
              <w:right w:val="single" w:sz="8" w:space="0" w:color="000000"/>
            </w:tcBorders>
            <w:noWrap/>
            <w:vAlign w:val="bottom"/>
            <w:hideMark/>
          </w:tcPr>
          <w:p w14:paraId="0482CBE4" w14:textId="77777777" w:rsidR="00E2134E" w:rsidRPr="00160BF3" w:rsidRDefault="00E2134E" w:rsidP="004B21C3">
            <w:pPr>
              <w:spacing w:line="240" w:lineRule="auto"/>
              <w:jc w:val="center"/>
              <w:rPr>
                <w:rFonts w:ascii="Calibri" w:eastAsia="Times New Roman" w:hAnsi="Calibri" w:cs="Calibri"/>
                <w:b/>
                <w:bCs/>
                <w:color w:val="000000"/>
                <w:sz w:val="10"/>
                <w:szCs w:val="10"/>
                <w:lang w:eastAsia="sl-SI"/>
              </w:rPr>
            </w:pPr>
            <w:bookmarkStart w:id="69" w:name="RANGE!A1:P90"/>
            <w:r w:rsidRPr="00160BF3">
              <w:rPr>
                <w:rFonts w:ascii="Calibri" w:eastAsia="Times New Roman" w:hAnsi="Calibri" w:cs="Calibri"/>
                <w:b/>
                <w:bCs/>
                <w:color w:val="000000"/>
                <w:sz w:val="10"/>
                <w:szCs w:val="10"/>
                <w:lang w:eastAsia="sl-SI"/>
              </w:rPr>
              <w:t>OBRAČUN JAVNE SLUŽBE NA OBMOČJU SAVINJE - DECEMBER 2025</w:t>
            </w:r>
            <w:bookmarkEnd w:id="69"/>
          </w:p>
        </w:tc>
      </w:tr>
      <w:tr w:rsidR="00E2134E" w:rsidRPr="00160BF3" w14:paraId="1CECF840" w14:textId="77777777" w:rsidTr="004B21C3">
        <w:trPr>
          <w:trHeight w:val="435"/>
        </w:trPr>
        <w:tc>
          <w:tcPr>
            <w:tcW w:w="174" w:type="pct"/>
            <w:tcBorders>
              <w:top w:val="nil"/>
              <w:left w:val="single" w:sz="8" w:space="0" w:color="auto"/>
              <w:bottom w:val="nil"/>
              <w:right w:val="single" w:sz="4" w:space="0" w:color="000000"/>
            </w:tcBorders>
            <w:vAlign w:val="center"/>
            <w:hideMark/>
          </w:tcPr>
          <w:p w14:paraId="014A1800"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Št. post.</w:t>
            </w:r>
          </w:p>
        </w:tc>
        <w:tc>
          <w:tcPr>
            <w:tcW w:w="1274" w:type="pct"/>
            <w:tcBorders>
              <w:top w:val="nil"/>
              <w:left w:val="nil"/>
              <w:bottom w:val="nil"/>
              <w:right w:val="nil"/>
            </w:tcBorders>
            <w:noWrap/>
            <w:vAlign w:val="center"/>
            <w:hideMark/>
          </w:tcPr>
          <w:p w14:paraId="1287730C"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ime postavke</w:t>
            </w:r>
          </w:p>
        </w:tc>
        <w:tc>
          <w:tcPr>
            <w:tcW w:w="216" w:type="pct"/>
            <w:tcBorders>
              <w:top w:val="nil"/>
              <w:left w:val="single" w:sz="8" w:space="0" w:color="auto"/>
              <w:bottom w:val="single" w:sz="8" w:space="0" w:color="auto"/>
              <w:right w:val="single" w:sz="8" w:space="0" w:color="auto"/>
            </w:tcBorders>
            <w:noWrap/>
            <w:vAlign w:val="center"/>
            <w:hideMark/>
          </w:tcPr>
          <w:p w14:paraId="71554BEE"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DN</w:t>
            </w:r>
          </w:p>
        </w:tc>
        <w:tc>
          <w:tcPr>
            <w:tcW w:w="254" w:type="pct"/>
            <w:tcBorders>
              <w:top w:val="nil"/>
              <w:left w:val="nil"/>
              <w:bottom w:val="nil"/>
              <w:right w:val="single" w:sz="4" w:space="0" w:color="000000"/>
            </w:tcBorders>
            <w:noWrap/>
            <w:vAlign w:val="center"/>
            <w:hideMark/>
          </w:tcPr>
          <w:p w14:paraId="704ED41E"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januar </w:t>
            </w:r>
          </w:p>
        </w:tc>
        <w:tc>
          <w:tcPr>
            <w:tcW w:w="272" w:type="pct"/>
            <w:tcBorders>
              <w:top w:val="nil"/>
              <w:left w:val="nil"/>
              <w:bottom w:val="nil"/>
              <w:right w:val="single" w:sz="4" w:space="0" w:color="000000"/>
            </w:tcBorders>
            <w:noWrap/>
            <w:vAlign w:val="center"/>
            <w:hideMark/>
          </w:tcPr>
          <w:p w14:paraId="1B2C85A7"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februar</w:t>
            </w:r>
          </w:p>
        </w:tc>
        <w:tc>
          <w:tcPr>
            <w:tcW w:w="272" w:type="pct"/>
            <w:tcBorders>
              <w:top w:val="nil"/>
              <w:left w:val="nil"/>
              <w:bottom w:val="nil"/>
              <w:right w:val="single" w:sz="4" w:space="0" w:color="000000"/>
            </w:tcBorders>
            <w:noWrap/>
            <w:vAlign w:val="center"/>
            <w:hideMark/>
          </w:tcPr>
          <w:p w14:paraId="161009CC"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marec</w:t>
            </w:r>
          </w:p>
        </w:tc>
        <w:tc>
          <w:tcPr>
            <w:tcW w:w="256" w:type="pct"/>
            <w:tcBorders>
              <w:top w:val="nil"/>
              <w:left w:val="nil"/>
              <w:bottom w:val="nil"/>
              <w:right w:val="single" w:sz="4" w:space="0" w:color="000000"/>
            </w:tcBorders>
            <w:noWrap/>
            <w:vAlign w:val="center"/>
            <w:hideMark/>
          </w:tcPr>
          <w:p w14:paraId="00549E72"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april</w:t>
            </w:r>
          </w:p>
        </w:tc>
        <w:tc>
          <w:tcPr>
            <w:tcW w:w="256" w:type="pct"/>
            <w:tcBorders>
              <w:top w:val="nil"/>
              <w:left w:val="nil"/>
              <w:bottom w:val="nil"/>
              <w:right w:val="single" w:sz="4" w:space="0" w:color="000000"/>
            </w:tcBorders>
            <w:noWrap/>
            <w:vAlign w:val="center"/>
            <w:hideMark/>
          </w:tcPr>
          <w:p w14:paraId="494F2BE4"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maj</w:t>
            </w:r>
          </w:p>
        </w:tc>
        <w:tc>
          <w:tcPr>
            <w:tcW w:w="256" w:type="pct"/>
            <w:tcBorders>
              <w:top w:val="nil"/>
              <w:left w:val="nil"/>
              <w:bottom w:val="nil"/>
              <w:right w:val="single" w:sz="4" w:space="0" w:color="000000"/>
            </w:tcBorders>
            <w:noWrap/>
            <w:vAlign w:val="center"/>
            <w:hideMark/>
          </w:tcPr>
          <w:p w14:paraId="7D53B7AC"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junij</w:t>
            </w:r>
          </w:p>
        </w:tc>
        <w:tc>
          <w:tcPr>
            <w:tcW w:w="256" w:type="pct"/>
            <w:tcBorders>
              <w:top w:val="nil"/>
              <w:left w:val="nil"/>
              <w:bottom w:val="nil"/>
              <w:right w:val="single" w:sz="4" w:space="0" w:color="000000"/>
            </w:tcBorders>
            <w:noWrap/>
            <w:vAlign w:val="center"/>
            <w:hideMark/>
          </w:tcPr>
          <w:p w14:paraId="0FBA34A7"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julij</w:t>
            </w:r>
          </w:p>
        </w:tc>
        <w:tc>
          <w:tcPr>
            <w:tcW w:w="256" w:type="pct"/>
            <w:tcBorders>
              <w:top w:val="nil"/>
              <w:left w:val="nil"/>
              <w:bottom w:val="nil"/>
              <w:right w:val="single" w:sz="4" w:space="0" w:color="000000"/>
            </w:tcBorders>
            <w:noWrap/>
            <w:vAlign w:val="center"/>
            <w:hideMark/>
          </w:tcPr>
          <w:p w14:paraId="7582A52F"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avgust</w:t>
            </w:r>
          </w:p>
        </w:tc>
        <w:tc>
          <w:tcPr>
            <w:tcW w:w="256" w:type="pct"/>
            <w:tcBorders>
              <w:top w:val="nil"/>
              <w:left w:val="nil"/>
              <w:bottom w:val="nil"/>
              <w:right w:val="single" w:sz="4" w:space="0" w:color="000000"/>
            </w:tcBorders>
            <w:noWrap/>
            <w:vAlign w:val="center"/>
            <w:hideMark/>
          </w:tcPr>
          <w:p w14:paraId="3007F6F5"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september</w:t>
            </w:r>
          </w:p>
        </w:tc>
        <w:tc>
          <w:tcPr>
            <w:tcW w:w="256" w:type="pct"/>
            <w:tcBorders>
              <w:top w:val="nil"/>
              <w:left w:val="nil"/>
              <w:bottom w:val="nil"/>
              <w:right w:val="single" w:sz="4" w:space="0" w:color="000000"/>
            </w:tcBorders>
            <w:noWrap/>
            <w:vAlign w:val="center"/>
            <w:hideMark/>
          </w:tcPr>
          <w:p w14:paraId="3C99EAA6"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oktober </w:t>
            </w:r>
          </w:p>
        </w:tc>
        <w:tc>
          <w:tcPr>
            <w:tcW w:w="256" w:type="pct"/>
            <w:tcBorders>
              <w:top w:val="nil"/>
              <w:left w:val="nil"/>
              <w:bottom w:val="nil"/>
              <w:right w:val="single" w:sz="4" w:space="0" w:color="000000"/>
            </w:tcBorders>
            <w:noWrap/>
            <w:vAlign w:val="center"/>
            <w:hideMark/>
          </w:tcPr>
          <w:p w14:paraId="77CBAD61"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november</w:t>
            </w:r>
          </w:p>
        </w:tc>
        <w:tc>
          <w:tcPr>
            <w:tcW w:w="256" w:type="pct"/>
            <w:tcBorders>
              <w:top w:val="nil"/>
              <w:left w:val="nil"/>
              <w:bottom w:val="nil"/>
              <w:right w:val="nil"/>
            </w:tcBorders>
            <w:noWrap/>
            <w:vAlign w:val="center"/>
            <w:hideMark/>
          </w:tcPr>
          <w:p w14:paraId="5BC76297"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december</w:t>
            </w:r>
          </w:p>
        </w:tc>
        <w:tc>
          <w:tcPr>
            <w:tcW w:w="237" w:type="pct"/>
            <w:tcBorders>
              <w:top w:val="nil"/>
              <w:left w:val="single" w:sz="8" w:space="0" w:color="auto"/>
              <w:bottom w:val="single" w:sz="8" w:space="0" w:color="auto"/>
              <w:right w:val="single" w:sz="8" w:space="0" w:color="auto"/>
            </w:tcBorders>
            <w:shd w:val="clear" w:color="000000" w:fill="E7E6E6"/>
            <w:vAlign w:val="center"/>
            <w:hideMark/>
          </w:tcPr>
          <w:p w14:paraId="0B1E1A8B"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skupaj z DDV</w:t>
            </w:r>
          </w:p>
        </w:tc>
      </w:tr>
      <w:tr w:rsidR="00E2134E" w:rsidRPr="00160BF3" w14:paraId="5FB744AC" w14:textId="77777777" w:rsidTr="004B21C3">
        <w:trPr>
          <w:trHeight w:val="315"/>
        </w:trPr>
        <w:tc>
          <w:tcPr>
            <w:tcW w:w="174" w:type="pct"/>
            <w:tcBorders>
              <w:top w:val="single" w:sz="8" w:space="0" w:color="auto"/>
              <w:left w:val="single" w:sz="8" w:space="0" w:color="auto"/>
              <w:bottom w:val="single" w:sz="8" w:space="0" w:color="auto"/>
              <w:right w:val="nil"/>
            </w:tcBorders>
            <w:shd w:val="clear" w:color="CCCCFF" w:fill="C0C0C0"/>
            <w:noWrap/>
            <w:vAlign w:val="bottom"/>
            <w:hideMark/>
          </w:tcPr>
          <w:p w14:paraId="49FC7A1A"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xml:space="preserve">1.1 </w:t>
            </w:r>
          </w:p>
        </w:tc>
        <w:tc>
          <w:tcPr>
            <w:tcW w:w="2286" w:type="pct"/>
            <w:gridSpan w:val="5"/>
            <w:tcBorders>
              <w:top w:val="single" w:sz="8" w:space="0" w:color="auto"/>
              <w:left w:val="nil"/>
              <w:bottom w:val="single" w:sz="8" w:space="0" w:color="auto"/>
              <w:right w:val="nil"/>
            </w:tcBorders>
            <w:shd w:val="clear" w:color="CCCCFF" w:fill="C0C0C0"/>
            <w:noWrap/>
            <w:vAlign w:val="bottom"/>
            <w:hideMark/>
          </w:tcPr>
          <w:p w14:paraId="75E522E4"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xml:space="preserve">Izdelava strokovnih podlag, zbiranje, vnašanje, ažuriranje in vodenje podatkov in zbirk podatkov  pomembnih za upravljanje z vodami - pp 231463 </w:t>
            </w:r>
          </w:p>
        </w:tc>
        <w:tc>
          <w:tcPr>
            <w:tcW w:w="256" w:type="pct"/>
            <w:tcBorders>
              <w:top w:val="single" w:sz="8" w:space="0" w:color="auto"/>
              <w:left w:val="nil"/>
              <w:bottom w:val="single" w:sz="8" w:space="0" w:color="auto"/>
              <w:right w:val="nil"/>
            </w:tcBorders>
            <w:shd w:val="clear" w:color="CCCCFF" w:fill="C0C0C0"/>
            <w:noWrap/>
            <w:vAlign w:val="bottom"/>
            <w:hideMark/>
          </w:tcPr>
          <w:p w14:paraId="727870CC"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noWrap/>
            <w:vAlign w:val="bottom"/>
            <w:hideMark/>
          </w:tcPr>
          <w:p w14:paraId="118C3893"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noWrap/>
            <w:vAlign w:val="bottom"/>
            <w:hideMark/>
          </w:tcPr>
          <w:p w14:paraId="4B63199F"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noWrap/>
            <w:vAlign w:val="bottom"/>
            <w:hideMark/>
          </w:tcPr>
          <w:p w14:paraId="33DAC7C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noWrap/>
            <w:vAlign w:val="bottom"/>
            <w:hideMark/>
          </w:tcPr>
          <w:p w14:paraId="6B2EB6B1"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noWrap/>
            <w:vAlign w:val="bottom"/>
            <w:hideMark/>
          </w:tcPr>
          <w:p w14:paraId="7A23943E"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000000" w:fill="BFBFBF"/>
            <w:noWrap/>
            <w:vAlign w:val="bottom"/>
            <w:hideMark/>
          </w:tcPr>
          <w:p w14:paraId="41FAF6C0"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noWrap/>
            <w:vAlign w:val="bottom"/>
            <w:hideMark/>
          </w:tcPr>
          <w:p w14:paraId="53D8F0B3"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single" w:sz="8" w:space="0" w:color="auto"/>
            </w:tcBorders>
            <w:shd w:val="clear" w:color="CCCCFF" w:fill="C0C0C0"/>
            <w:noWrap/>
            <w:vAlign w:val="bottom"/>
            <w:hideMark/>
          </w:tcPr>
          <w:p w14:paraId="4496F1C5"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37" w:type="pct"/>
            <w:tcBorders>
              <w:top w:val="nil"/>
              <w:left w:val="nil"/>
              <w:bottom w:val="single" w:sz="8" w:space="0" w:color="000000"/>
              <w:right w:val="single" w:sz="8" w:space="0" w:color="auto"/>
            </w:tcBorders>
            <w:shd w:val="clear" w:color="CCCCFF" w:fill="E7E6E6"/>
            <w:noWrap/>
            <w:vAlign w:val="bottom"/>
            <w:hideMark/>
          </w:tcPr>
          <w:p w14:paraId="6DC5FE3C" w14:textId="77777777" w:rsidR="00E2134E" w:rsidRPr="00160BF3" w:rsidRDefault="00E2134E" w:rsidP="004B21C3">
            <w:pPr>
              <w:spacing w:line="240" w:lineRule="auto"/>
              <w:jc w:val="right"/>
              <w:rPr>
                <w:rFonts w:eastAsia="Times New Roman"/>
                <w:b/>
                <w:bCs/>
                <w:sz w:val="10"/>
                <w:szCs w:val="10"/>
                <w:lang w:eastAsia="sl-SI"/>
              </w:rPr>
            </w:pPr>
            <w:r w:rsidRPr="00160BF3">
              <w:rPr>
                <w:rFonts w:eastAsia="Times New Roman"/>
                <w:b/>
                <w:bCs/>
                <w:sz w:val="10"/>
                <w:szCs w:val="10"/>
                <w:lang w:eastAsia="sl-SI"/>
              </w:rPr>
              <w:t>319.996,49</w:t>
            </w:r>
          </w:p>
        </w:tc>
      </w:tr>
      <w:tr w:rsidR="00E2134E" w:rsidRPr="00160BF3" w14:paraId="2F377FBC" w14:textId="77777777" w:rsidTr="004B21C3">
        <w:trPr>
          <w:trHeight w:val="300"/>
        </w:trPr>
        <w:tc>
          <w:tcPr>
            <w:tcW w:w="174" w:type="pct"/>
            <w:tcBorders>
              <w:top w:val="nil"/>
              <w:left w:val="single" w:sz="8" w:space="0" w:color="auto"/>
              <w:bottom w:val="single" w:sz="4" w:space="0" w:color="auto"/>
              <w:right w:val="single" w:sz="4" w:space="0" w:color="000000"/>
            </w:tcBorders>
            <w:noWrap/>
            <w:hideMark/>
          </w:tcPr>
          <w:p w14:paraId="14D26483"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1.1.1.</w:t>
            </w:r>
          </w:p>
        </w:tc>
        <w:tc>
          <w:tcPr>
            <w:tcW w:w="1274" w:type="pct"/>
            <w:tcBorders>
              <w:top w:val="nil"/>
              <w:left w:val="nil"/>
              <w:bottom w:val="single" w:sz="4" w:space="0" w:color="auto"/>
              <w:right w:val="nil"/>
            </w:tcBorders>
            <w:vAlign w:val="bottom"/>
            <w:hideMark/>
          </w:tcPr>
          <w:p w14:paraId="6666A9E3"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Popis vodnih objektov, naprav in ureditev - VONU</w:t>
            </w:r>
          </w:p>
        </w:tc>
        <w:tc>
          <w:tcPr>
            <w:tcW w:w="216" w:type="pct"/>
            <w:tcBorders>
              <w:top w:val="nil"/>
              <w:left w:val="single" w:sz="8" w:space="0" w:color="auto"/>
              <w:bottom w:val="single" w:sz="4" w:space="0" w:color="000000"/>
              <w:right w:val="single" w:sz="8" w:space="0" w:color="auto"/>
            </w:tcBorders>
            <w:noWrap/>
            <w:vAlign w:val="center"/>
            <w:hideMark/>
          </w:tcPr>
          <w:p w14:paraId="0B90616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33/25</w:t>
            </w:r>
          </w:p>
        </w:tc>
        <w:tc>
          <w:tcPr>
            <w:tcW w:w="254" w:type="pct"/>
            <w:tcBorders>
              <w:top w:val="nil"/>
              <w:left w:val="nil"/>
              <w:bottom w:val="nil"/>
              <w:right w:val="nil"/>
            </w:tcBorders>
            <w:noWrap/>
            <w:vAlign w:val="center"/>
            <w:hideMark/>
          </w:tcPr>
          <w:p w14:paraId="3CF6650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single" w:sz="4" w:space="0" w:color="auto"/>
              <w:bottom w:val="nil"/>
              <w:right w:val="single" w:sz="4" w:space="0" w:color="auto"/>
            </w:tcBorders>
            <w:noWrap/>
            <w:vAlign w:val="center"/>
            <w:hideMark/>
          </w:tcPr>
          <w:p w14:paraId="538E432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nil"/>
              <w:right w:val="single" w:sz="4" w:space="0" w:color="auto"/>
            </w:tcBorders>
            <w:noWrap/>
            <w:vAlign w:val="center"/>
            <w:hideMark/>
          </w:tcPr>
          <w:p w14:paraId="13B36DA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6581D5B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40F09C9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69B4B8F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55284FE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068DC33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078698E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51A3B44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1048A92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4E8E9D2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68.002,65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502ED1E8"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68.002,65</w:t>
            </w:r>
          </w:p>
        </w:tc>
      </w:tr>
      <w:tr w:rsidR="00E2134E" w:rsidRPr="00160BF3" w14:paraId="0E6AF7C5" w14:textId="77777777" w:rsidTr="004B21C3">
        <w:trPr>
          <w:trHeight w:val="300"/>
        </w:trPr>
        <w:tc>
          <w:tcPr>
            <w:tcW w:w="174" w:type="pct"/>
            <w:tcBorders>
              <w:top w:val="nil"/>
              <w:left w:val="single" w:sz="8" w:space="0" w:color="auto"/>
              <w:bottom w:val="single" w:sz="4" w:space="0" w:color="000000"/>
              <w:right w:val="nil"/>
            </w:tcBorders>
            <w:noWrap/>
            <w:hideMark/>
          </w:tcPr>
          <w:p w14:paraId="7F2C0996"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1.1.2.</w:t>
            </w:r>
          </w:p>
        </w:tc>
        <w:tc>
          <w:tcPr>
            <w:tcW w:w="1274" w:type="pct"/>
            <w:tcBorders>
              <w:top w:val="nil"/>
              <w:left w:val="single" w:sz="4" w:space="0" w:color="000000"/>
              <w:bottom w:val="single" w:sz="4" w:space="0" w:color="auto"/>
              <w:right w:val="nil"/>
            </w:tcBorders>
            <w:vAlign w:val="bottom"/>
            <w:hideMark/>
          </w:tcPr>
          <w:p w14:paraId="5778CBD5"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Vzdrževanje podatkov hidrografije in vodnih zemljišč - sklop IV</w:t>
            </w:r>
          </w:p>
        </w:tc>
        <w:tc>
          <w:tcPr>
            <w:tcW w:w="216" w:type="pct"/>
            <w:tcBorders>
              <w:top w:val="nil"/>
              <w:left w:val="single" w:sz="8" w:space="0" w:color="auto"/>
              <w:bottom w:val="single" w:sz="4" w:space="0" w:color="auto"/>
              <w:right w:val="nil"/>
            </w:tcBorders>
            <w:noWrap/>
            <w:vAlign w:val="center"/>
            <w:hideMark/>
          </w:tcPr>
          <w:p w14:paraId="50308C7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single" w:sz="4" w:space="0" w:color="auto"/>
              <w:left w:val="single" w:sz="8" w:space="0" w:color="auto"/>
              <w:bottom w:val="single" w:sz="4" w:space="0" w:color="auto"/>
              <w:right w:val="nil"/>
            </w:tcBorders>
            <w:noWrap/>
            <w:vAlign w:val="center"/>
            <w:hideMark/>
          </w:tcPr>
          <w:p w14:paraId="71895BC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single" w:sz="4" w:space="0" w:color="auto"/>
              <w:left w:val="single" w:sz="4" w:space="0" w:color="auto"/>
              <w:bottom w:val="single" w:sz="4" w:space="0" w:color="auto"/>
              <w:right w:val="single" w:sz="4" w:space="0" w:color="auto"/>
            </w:tcBorders>
            <w:noWrap/>
            <w:vAlign w:val="center"/>
            <w:hideMark/>
          </w:tcPr>
          <w:p w14:paraId="3D9334D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single" w:sz="4" w:space="0" w:color="auto"/>
              <w:left w:val="nil"/>
              <w:bottom w:val="single" w:sz="4" w:space="0" w:color="auto"/>
              <w:right w:val="single" w:sz="4" w:space="0" w:color="auto"/>
            </w:tcBorders>
            <w:noWrap/>
            <w:vAlign w:val="center"/>
            <w:hideMark/>
          </w:tcPr>
          <w:p w14:paraId="535E071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594232E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5BA6A67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234C52E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421572E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4BE62C4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583EC07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7A6A996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668BEE2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213BC04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0C4D5964"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22CE1B05" w14:textId="77777777" w:rsidTr="004B21C3">
        <w:trPr>
          <w:trHeight w:val="300"/>
        </w:trPr>
        <w:tc>
          <w:tcPr>
            <w:tcW w:w="174" w:type="pct"/>
            <w:tcBorders>
              <w:top w:val="nil"/>
              <w:left w:val="single" w:sz="8" w:space="0" w:color="auto"/>
              <w:bottom w:val="single" w:sz="4" w:space="0" w:color="000000"/>
              <w:right w:val="nil"/>
            </w:tcBorders>
            <w:noWrap/>
            <w:hideMark/>
          </w:tcPr>
          <w:p w14:paraId="38AFFB03"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1.1.3.</w:t>
            </w:r>
          </w:p>
        </w:tc>
        <w:tc>
          <w:tcPr>
            <w:tcW w:w="1274" w:type="pct"/>
            <w:tcBorders>
              <w:top w:val="nil"/>
              <w:left w:val="single" w:sz="4" w:space="0" w:color="000000"/>
              <w:bottom w:val="single" w:sz="4" w:space="0" w:color="000000"/>
              <w:right w:val="nil"/>
            </w:tcBorders>
            <w:hideMark/>
          </w:tcPr>
          <w:p w14:paraId="523D6FA4"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Popis in evidenca projektne in tehnične dokumentacije - vodenje arhiva</w:t>
            </w:r>
          </w:p>
        </w:tc>
        <w:tc>
          <w:tcPr>
            <w:tcW w:w="216" w:type="pct"/>
            <w:tcBorders>
              <w:top w:val="nil"/>
              <w:left w:val="single" w:sz="8" w:space="0" w:color="auto"/>
              <w:bottom w:val="single" w:sz="4" w:space="0" w:color="auto"/>
              <w:right w:val="nil"/>
            </w:tcBorders>
            <w:noWrap/>
            <w:vAlign w:val="center"/>
            <w:hideMark/>
          </w:tcPr>
          <w:p w14:paraId="19F0C05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single" w:sz="8" w:space="0" w:color="auto"/>
              <w:bottom w:val="single" w:sz="4" w:space="0" w:color="auto"/>
              <w:right w:val="nil"/>
            </w:tcBorders>
            <w:noWrap/>
            <w:vAlign w:val="center"/>
            <w:hideMark/>
          </w:tcPr>
          <w:p w14:paraId="440FBAA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single" w:sz="4" w:space="0" w:color="auto"/>
              <w:bottom w:val="single" w:sz="4" w:space="0" w:color="auto"/>
              <w:right w:val="single" w:sz="4" w:space="0" w:color="auto"/>
            </w:tcBorders>
            <w:noWrap/>
            <w:vAlign w:val="center"/>
            <w:hideMark/>
          </w:tcPr>
          <w:p w14:paraId="2A7935F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0719457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F8B9BA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9E0692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12F029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3842E2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0EA93D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23554A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2FD461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976956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54E815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2FC48FD1"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495480CF" w14:textId="77777777" w:rsidTr="004B21C3">
        <w:trPr>
          <w:trHeight w:val="300"/>
        </w:trPr>
        <w:tc>
          <w:tcPr>
            <w:tcW w:w="174" w:type="pct"/>
            <w:tcBorders>
              <w:top w:val="nil"/>
              <w:left w:val="single" w:sz="8" w:space="0" w:color="auto"/>
              <w:bottom w:val="nil"/>
              <w:right w:val="nil"/>
            </w:tcBorders>
            <w:noWrap/>
            <w:hideMark/>
          </w:tcPr>
          <w:p w14:paraId="57EF5D57"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1.1.4.</w:t>
            </w:r>
          </w:p>
        </w:tc>
        <w:tc>
          <w:tcPr>
            <w:tcW w:w="1274" w:type="pct"/>
            <w:tcBorders>
              <w:top w:val="nil"/>
              <w:left w:val="single" w:sz="4" w:space="0" w:color="000000"/>
              <w:bottom w:val="single" w:sz="4" w:space="0" w:color="000000"/>
              <w:right w:val="nil"/>
            </w:tcBorders>
            <w:vAlign w:val="bottom"/>
            <w:hideMark/>
          </w:tcPr>
          <w:p w14:paraId="14DCBA3C" w14:textId="77777777" w:rsidR="00E2134E" w:rsidRPr="00160BF3" w:rsidRDefault="00E2134E" w:rsidP="004B21C3">
            <w:pPr>
              <w:spacing w:line="240" w:lineRule="auto"/>
              <w:jc w:val="left"/>
              <w:rPr>
                <w:rFonts w:eastAsia="Times New Roman"/>
                <w:sz w:val="10"/>
                <w:szCs w:val="10"/>
                <w:lang w:eastAsia="sl-SI"/>
              </w:rPr>
            </w:pPr>
            <w:proofErr w:type="spellStart"/>
            <w:r w:rsidRPr="00160BF3">
              <w:rPr>
                <w:rFonts w:eastAsia="Times New Roman"/>
                <w:sz w:val="10"/>
                <w:szCs w:val="10"/>
                <w:lang w:eastAsia="sl-SI"/>
              </w:rPr>
              <w:t>Novelacija</w:t>
            </w:r>
            <w:proofErr w:type="spellEnd"/>
            <w:r w:rsidRPr="00160BF3">
              <w:rPr>
                <w:rFonts w:eastAsia="Times New Roman"/>
                <w:sz w:val="10"/>
                <w:szCs w:val="10"/>
                <w:lang w:eastAsia="sl-SI"/>
              </w:rPr>
              <w:t xml:space="preserve"> obratovalnih pravilnikov in strokovnih podlag </w:t>
            </w:r>
          </w:p>
        </w:tc>
        <w:tc>
          <w:tcPr>
            <w:tcW w:w="216" w:type="pct"/>
            <w:tcBorders>
              <w:top w:val="nil"/>
              <w:left w:val="single" w:sz="8" w:space="0" w:color="auto"/>
              <w:bottom w:val="single" w:sz="4" w:space="0" w:color="000000"/>
              <w:right w:val="nil"/>
            </w:tcBorders>
            <w:noWrap/>
            <w:vAlign w:val="center"/>
            <w:hideMark/>
          </w:tcPr>
          <w:p w14:paraId="72E14B4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single" w:sz="8" w:space="0" w:color="auto"/>
              <w:bottom w:val="single" w:sz="4" w:space="0" w:color="000000"/>
              <w:right w:val="nil"/>
            </w:tcBorders>
            <w:noWrap/>
            <w:vAlign w:val="center"/>
            <w:hideMark/>
          </w:tcPr>
          <w:p w14:paraId="4812384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single" w:sz="4" w:space="0" w:color="auto"/>
              <w:bottom w:val="single" w:sz="4" w:space="0" w:color="000000"/>
              <w:right w:val="single" w:sz="4" w:space="0" w:color="auto"/>
            </w:tcBorders>
            <w:noWrap/>
            <w:vAlign w:val="center"/>
            <w:hideMark/>
          </w:tcPr>
          <w:p w14:paraId="7E054F3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000000"/>
              <w:right w:val="single" w:sz="4" w:space="0" w:color="auto"/>
            </w:tcBorders>
            <w:noWrap/>
            <w:vAlign w:val="center"/>
            <w:hideMark/>
          </w:tcPr>
          <w:p w14:paraId="2CBCA18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5B8DD33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6AECEC0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1E26A1F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4B20D5E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45BACFD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2AC44B8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4792BE3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6397BF4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4F91362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10D7FEBE"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55D34183" w14:textId="77777777" w:rsidTr="004B21C3">
        <w:trPr>
          <w:trHeight w:val="300"/>
        </w:trPr>
        <w:tc>
          <w:tcPr>
            <w:tcW w:w="174" w:type="pct"/>
            <w:tcBorders>
              <w:top w:val="single" w:sz="4" w:space="0" w:color="auto"/>
              <w:left w:val="single" w:sz="8" w:space="0" w:color="auto"/>
              <w:bottom w:val="single" w:sz="4" w:space="0" w:color="auto"/>
              <w:right w:val="single" w:sz="4" w:space="0" w:color="auto"/>
            </w:tcBorders>
            <w:noWrap/>
            <w:hideMark/>
          </w:tcPr>
          <w:p w14:paraId="49DE7178"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1.1.5.</w:t>
            </w:r>
          </w:p>
        </w:tc>
        <w:tc>
          <w:tcPr>
            <w:tcW w:w="1274" w:type="pct"/>
            <w:tcBorders>
              <w:top w:val="nil"/>
              <w:left w:val="nil"/>
              <w:bottom w:val="single" w:sz="4" w:space="0" w:color="auto"/>
              <w:right w:val="nil"/>
            </w:tcBorders>
            <w:hideMark/>
          </w:tcPr>
          <w:p w14:paraId="75B3F47D"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Izdelava projektne in tehnične dokumentacije za potrebe javne službe</w:t>
            </w:r>
          </w:p>
        </w:tc>
        <w:tc>
          <w:tcPr>
            <w:tcW w:w="216" w:type="pct"/>
            <w:tcBorders>
              <w:top w:val="nil"/>
              <w:left w:val="single" w:sz="8" w:space="0" w:color="auto"/>
              <w:bottom w:val="single" w:sz="4" w:space="0" w:color="auto"/>
              <w:right w:val="single" w:sz="8" w:space="0" w:color="auto"/>
            </w:tcBorders>
            <w:noWrap/>
            <w:vAlign w:val="center"/>
            <w:hideMark/>
          </w:tcPr>
          <w:p w14:paraId="13B74ED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1/25</w:t>
            </w:r>
          </w:p>
        </w:tc>
        <w:tc>
          <w:tcPr>
            <w:tcW w:w="254" w:type="pct"/>
            <w:tcBorders>
              <w:top w:val="nil"/>
              <w:left w:val="nil"/>
              <w:bottom w:val="nil"/>
              <w:right w:val="nil"/>
            </w:tcBorders>
            <w:noWrap/>
            <w:vAlign w:val="center"/>
            <w:hideMark/>
          </w:tcPr>
          <w:p w14:paraId="7A57F8B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61.031,23   </w:t>
            </w:r>
          </w:p>
        </w:tc>
        <w:tc>
          <w:tcPr>
            <w:tcW w:w="272" w:type="pct"/>
            <w:tcBorders>
              <w:top w:val="nil"/>
              <w:left w:val="single" w:sz="4" w:space="0" w:color="auto"/>
              <w:bottom w:val="nil"/>
              <w:right w:val="single" w:sz="4" w:space="0" w:color="auto"/>
            </w:tcBorders>
            <w:noWrap/>
            <w:vAlign w:val="center"/>
            <w:hideMark/>
          </w:tcPr>
          <w:p w14:paraId="1BEEC08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14.251,16   </w:t>
            </w:r>
          </w:p>
        </w:tc>
        <w:tc>
          <w:tcPr>
            <w:tcW w:w="272" w:type="pct"/>
            <w:tcBorders>
              <w:top w:val="nil"/>
              <w:left w:val="nil"/>
              <w:bottom w:val="nil"/>
              <w:right w:val="single" w:sz="4" w:space="0" w:color="auto"/>
            </w:tcBorders>
            <w:noWrap/>
            <w:vAlign w:val="center"/>
            <w:hideMark/>
          </w:tcPr>
          <w:p w14:paraId="315BFE4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13.265,60   </w:t>
            </w:r>
          </w:p>
        </w:tc>
        <w:tc>
          <w:tcPr>
            <w:tcW w:w="256" w:type="pct"/>
            <w:tcBorders>
              <w:top w:val="nil"/>
              <w:left w:val="nil"/>
              <w:bottom w:val="nil"/>
              <w:right w:val="single" w:sz="4" w:space="0" w:color="auto"/>
            </w:tcBorders>
            <w:noWrap/>
            <w:vAlign w:val="center"/>
            <w:hideMark/>
          </w:tcPr>
          <w:p w14:paraId="3137262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13.265,60   </w:t>
            </w:r>
          </w:p>
        </w:tc>
        <w:tc>
          <w:tcPr>
            <w:tcW w:w="256" w:type="pct"/>
            <w:tcBorders>
              <w:top w:val="nil"/>
              <w:left w:val="nil"/>
              <w:bottom w:val="nil"/>
              <w:right w:val="single" w:sz="4" w:space="0" w:color="auto"/>
            </w:tcBorders>
            <w:noWrap/>
            <w:vAlign w:val="center"/>
            <w:hideMark/>
          </w:tcPr>
          <w:p w14:paraId="2BBFE57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4.641,90   </w:t>
            </w:r>
          </w:p>
        </w:tc>
        <w:tc>
          <w:tcPr>
            <w:tcW w:w="256" w:type="pct"/>
            <w:tcBorders>
              <w:top w:val="nil"/>
              <w:left w:val="nil"/>
              <w:bottom w:val="nil"/>
              <w:right w:val="single" w:sz="4" w:space="0" w:color="auto"/>
            </w:tcBorders>
            <w:noWrap/>
            <w:vAlign w:val="center"/>
            <w:hideMark/>
          </w:tcPr>
          <w:p w14:paraId="7BD2AF4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10.033,52   </w:t>
            </w:r>
          </w:p>
        </w:tc>
        <w:tc>
          <w:tcPr>
            <w:tcW w:w="256" w:type="pct"/>
            <w:tcBorders>
              <w:top w:val="nil"/>
              <w:left w:val="nil"/>
              <w:bottom w:val="nil"/>
              <w:right w:val="single" w:sz="4" w:space="0" w:color="auto"/>
            </w:tcBorders>
            <w:noWrap/>
            <w:vAlign w:val="center"/>
            <w:hideMark/>
          </w:tcPr>
          <w:p w14:paraId="5C9B986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13.464,55   </w:t>
            </w:r>
          </w:p>
        </w:tc>
        <w:tc>
          <w:tcPr>
            <w:tcW w:w="256" w:type="pct"/>
            <w:tcBorders>
              <w:top w:val="nil"/>
              <w:left w:val="nil"/>
              <w:bottom w:val="nil"/>
              <w:right w:val="single" w:sz="4" w:space="0" w:color="auto"/>
            </w:tcBorders>
            <w:noWrap/>
            <w:vAlign w:val="center"/>
            <w:hideMark/>
          </w:tcPr>
          <w:p w14:paraId="58327E4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11.045,44   </w:t>
            </w:r>
          </w:p>
        </w:tc>
        <w:tc>
          <w:tcPr>
            <w:tcW w:w="256" w:type="pct"/>
            <w:tcBorders>
              <w:top w:val="nil"/>
              <w:left w:val="nil"/>
              <w:bottom w:val="nil"/>
              <w:right w:val="single" w:sz="4" w:space="0" w:color="auto"/>
            </w:tcBorders>
            <w:noWrap/>
            <w:vAlign w:val="center"/>
            <w:hideMark/>
          </w:tcPr>
          <w:p w14:paraId="242297D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2.105,52   </w:t>
            </w:r>
          </w:p>
        </w:tc>
        <w:tc>
          <w:tcPr>
            <w:tcW w:w="256" w:type="pct"/>
            <w:tcBorders>
              <w:top w:val="nil"/>
              <w:left w:val="nil"/>
              <w:bottom w:val="nil"/>
              <w:right w:val="single" w:sz="4" w:space="0" w:color="auto"/>
            </w:tcBorders>
            <w:noWrap/>
            <w:vAlign w:val="center"/>
            <w:hideMark/>
          </w:tcPr>
          <w:p w14:paraId="5E27381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30.900,36   </w:t>
            </w:r>
          </w:p>
        </w:tc>
        <w:tc>
          <w:tcPr>
            <w:tcW w:w="256" w:type="pct"/>
            <w:tcBorders>
              <w:top w:val="nil"/>
              <w:left w:val="nil"/>
              <w:bottom w:val="nil"/>
              <w:right w:val="single" w:sz="4" w:space="0" w:color="auto"/>
            </w:tcBorders>
            <w:noWrap/>
            <w:vAlign w:val="center"/>
            <w:hideMark/>
          </w:tcPr>
          <w:p w14:paraId="219EC9C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17.497,14   </w:t>
            </w:r>
          </w:p>
        </w:tc>
        <w:tc>
          <w:tcPr>
            <w:tcW w:w="256" w:type="pct"/>
            <w:tcBorders>
              <w:top w:val="nil"/>
              <w:left w:val="nil"/>
              <w:bottom w:val="nil"/>
              <w:right w:val="single" w:sz="4" w:space="0" w:color="auto"/>
            </w:tcBorders>
            <w:noWrap/>
            <w:vAlign w:val="center"/>
            <w:hideMark/>
          </w:tcPr>
          <w:p w14:paraId="63AFBCD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52.823,39   </w:t>
            </w:r>
          </w:p>
        </w:tc>
        <w:tc>
          <w:tcPr>
            <w:tcW w:w="237" w:type="pct"/>
            <w:tcBorders>
              <w:top w:val="nil"/>
              <w:left w:val="single" w:sz="8" w:space="0" w:color="auto"/>
              <w:bottom w:val="nil"/>
              <w:right w:val="single" w:sz="8" w:space="0" w:color="auto"/>
            </w:tcBorders>
            <w:shd w:val="clear" w:color="000000" w:fill="E7E6E6"/>
            <w:noWrap/>
            <w:vAlign w:val="bottom"/>
            <w:hideMark/>
          </w:tcPr>
          <w:p w14:paraId="67EBA2D9"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244.325,41</w:t>
            </w:r>
          </w:p>
        </w:tc>
      </w:tr>
      <w:tr w:rsidR="00E2134E" w:rsidRPr="00160BF3" w14:paraId="4C62D843" w14:textId="77777777" w:rsidTr="004B21C3">
        <w:trPr>
          <w:trHeight w:val="300"/>
        </w:trPr>
        <w:tc>
          <w:tcPr>
            <w:tcW w:w="174" w:type="pct"/>
            <w:tcBorders>
              <w:top w:val="nil"/>
              <w:left w:val="single" w:sz="8" w:space="0" w:color="auto"/>
              <w:bottom w:val="single" w:sz="4" w:space="0" w:color="auto"/>
              <w:right w:val="single" w:sz="4" w:space="0" w:color="auto"/>
            </w:tcBorders>
            <w:noWrap/>
            <w:hideMark/>
          </w:tcPr>
          <w:p w14:paraId="248520E6"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1.1.6.</w:t>
            </w:r>
          </w:p>
        </w:tc>
        <w:tc>
          <w:tcPr>
            <w:tcW w:w="1274" w:type="pct"/>
            <w:tcBorders>
              <w:top w:val="nil"/>
              <w:left w:val="nil"/>
              <w:bottom w:val="single" w:sz="4" w:space="0" w:color="auto"/>
              <w:right w:val="nil"/>
            </w:tcBorders>
            <w:hideMark/>
          </w:tcPr>
          <w:p w14:paraId="224BD705"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Program za popis in evidenco izbranih tujerodnih invazivnih rastlinskih vrst na vodnih in priobalnih zemljiščih - 2020</w:t>
            </w:r>
          </w:p>
        </w:tc>
        <w:tc>
          <w:tcPr>
            <w:tcW w:w="216" w:type="pct"/>
            <w:tcBorders>
              <w:top w:val="nil"/>
              <w:left w:val="single" w:sz="8" w:space="0" w:color="auto"/>
              <w:bottom w:val="single" w:sz="4" w:space="0" w:color="000000"/>
              <w:right w:val="single" w:sz="8" w:space="0" w:color="auto"/>
            </w:tcBorders>
            <w:noWrap/>
            <w:vAlign w:val="center"/>
            <w:hideMark/>
          </w:tcPr>
          <w:p w14:paraId="5284AEE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32/25</w:t>
            </w:r>
          </w:p>
        </w:tc>
        <w:tc>
          <w:tcPr>
            <w:tcW w:w="254" w:type="pct"/>
            <w:tcBorders>
              <w:top w:val="single" w:sz="4" w:space="0" w:color="auto"/>
              <w:left w:val="nil"/>
              <w:bottom w:val="single" w:sz="4" w:space="0" w:color="auto"/>
              <w:right w:val="nil"/>
            </w:tcBorders>
            <w:noWrap/>
            <w:vAlign w:val="center"/>
            <w:hideMark/>
          </w:tcPr>
          <w:p w14:paraId="47360CA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single" w:sz="4" w:space="0" w:color="auto"/>
              <w:left w:val="single" w:sz="4" w:space="0" w:color="auto"/>
              <w:bottom w:val="single" w:sz="4" w:space="0" w:color="auto"/>
              <w:right w:val="single" w:sz="4" w:space="0" w:color="auto"/>
            </w:tcBorders>
            <w:noWrap/>
            <w:vAlign w:val="center"/>
            <w:hideMark/>
          </w:tcPr>
          <w:p w14:paraId="7F90933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single" w:sz="4" w:space="0" w:color="auto"/>
              <w:left w:val="nil"/>
              <w:bottom w:val="single" w:sz="4" w:space="0" w:color="auto"/>
              <w:right w:val="single" w:sz="4" w:space="0" w:color="auto"/>
            </w:tcBorders>
            <w:noWrap/>
            <w:vAlign w:val="center"/>
            <w:hideMark/>
          </w:tcPr>
          <w:p w14:paraId="686BE34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0DFA9C8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6253549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31E1CAA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3E28245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2505DB0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6CB00D0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38EFD66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6401DF3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7.668,43   </w:t>
            </w:r>
          </w:p>
        </w:tc>
        <w:tc>
          <w:tcPr>
            <w:tcW w:w="256" w:type="pct"/>
            <w:tcBorders>
              <w:top w:val="single" w:sz="4" w:space="0" w:color="auto"/>
              <w:left w:val="nil"/>
              <w:bottom w:val="single" w:sz="4" w:space="0" w:color="auto"/>
              <w:right w:val="single" w:sz="4" w:space="0" w:color="auto"/>
            </w:tcBorders>
            <w:noWrap/>
            <w:vAlign w:val="center"/>
            <w:hideMark/>
          </w:tcPr>
          <w:p w14:paraId="36DC8BE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single" w:sz="8" w:space="0" w:color="000000"/>
              <w:left w:val="single" w:sz="8" w:space="0" w:color="auto"/>
              <w:bottom w:val="nil"/>
              <w:right w:val="single" w:sz="8" w:space="0" w:color="auto"/>
            </w:tcBorders>
            <w:shd w:val="clear" w:color="000000" w:fill="E7E6E6"/>
            <w:noWrap/>
            <w:vAlign w:val="bottom"/>
            <w:hideMark/>
          </w:tcPr>
          <w:p w14:paraId="45F11296"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7.668,43</w:t>
            </w:r>
          </w:p>
        </w:tc>
      </w:tr>
      <w:tr w:rsidR="00E2134E" w:rsidRPr="00160BF3" w14:paraId="3462236F" w14:textId="77777777" w:rsidTr="004B21C3">
        <w:trPr>
          <w:trHeight w:val="300"/>
        </w:trPr>
        <w:tc>
          <w:tcPr>
            <w:tcW w:w="174" w:type="pct"/>
            <w:tcBorders>
              <w:top w:val="nil"/>
              <w:left w:val="single" w:sz="8" w:space="0" w:color="auto"/>
              <w:bottom w:val="single" w:sz="8" w:space="0" w:color="auto"/>
              <w:right w:val="single" w:sz="4" w:space="0" w:color="auto"/>
            </w:tcBorders>
            <w:noWrap/>
            <w:hideMark/>
          </w:tcPr>
          <w:p w14:paraId="070F5F08"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1.1.7.</w:t>
            </w:r>
          </w:p>
        </w:tc>
        <w:tc>
          <w:tcPr>
            <w:tcW w:w="1274" w:type="pct"/>
            <w:tcBorders>
              <w:top w:val="nil"/>
              <w:left w:val="nil"/>
              <w:bottom w:val="single" w:sz="8" w:space="0" w:color="auto"/>
              <w:right w:val="nil"/>
            </w:tcBorders>
            <w:hideMark/>
          </w:tcPr>
          <w:p w14:paraId="73BD5D77"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Pregled podatkov o količinah odvzetih naplavin v letu 2020</w:t>
            </w:r>
          </w:p>
        </w:tc>
        <w:tc>
          <w:tcPr>
            <w:tcW w:w="216" w:type="pct"/>
            <w:tcBorders>
              <w:top w:val="nil"/>
              <w:left w:val="single" w:sz="8" w:space="0" w:color="auto"/>
              <w:bottom w:val="single" w:sz="8" w:space="0" w:color="auto"/>
              <w:right w:val="single" w:sz="4" w:space="0" w:color="auto"/>
            </w:tcBorders>
            <w:noWrap/>
            <w:vAlign w:val="center"/>
            <w:hideMark/>
          </w:tcPr>
          <w:p w14:paraId="42B79AD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single" w:sz="8" w:space="0" w:color="auto"/>
              <w:bottom w:val="single" w:sz="8" w:space="0" w:color="auto"/>
              <w:right w:val="nil"/>
            </w:tcBorders>
            <w:noWrap/>
            <w:vAlign w:val="center"/>
            <w:hideMark/>
          </w:tcPr>
          <w:p w14:paraId="18BBE04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single" w:sz="4" w:space="0" w:color="auto"/>
              <w:bottom w:val="single" w:sz="8" w:space="0" w:color="auto"/>
              <w:right w:val="single" w:sz="4" w:space="0" w:color="auto"/>
            </w:tcBorders>
            <w:noWrap/>
            <w:vAlign w:val="center"/>
            <w:hideMark/>
          </w:tcPr>
          <w:p w14:paraId="7A97EA2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8" w:space="0" w:color="auto"/>
              <w:right w:val="single" w:sz="4" w:space="0" w:color="auto"/>
            </w:tcBorders>
            <w:noWrap/>
            <w:vAlign w:val="center"/>
            <w:hideMark/>
          </w:tcPr>
          <w:p w14:paraId="30FE6BE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2B7F3EE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4B9C517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46EF567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66D5118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170F7E3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486A6AC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358E7FB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36C5CD1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5D59EE1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single" w:sz="8" w:space="0" w:color="000000"/>
              <w:left w:val="single" w:sz="8" w:space="0" w:color="auto"/>
              <w:bottom w:val="nil"/>
              <w:right w:val="single" w:sz="8" w:space="0" w:color="auto"/>
            </w:tcBorders>
            <w:shd w:val="clear" w:color="000000" w:fill="E7E6E6"/>
            <w:noWrap/>
            <w:vAlign w:val="bottom"/>
            <w:hideMark/>
          </w:tcPr>
          <w:p w14:paraId="5E105A39"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29F479AE" w14:textId="77777777" w:rsidTr="004B21C3">
        <w:trPr>
          <w:trHeight w:val="300"/>
        </w:trPr>
        <w:tc>
          <w:tcPr>
            <w:tcW w:w="174" w:type="pct"/>
            <w:tcBorders>
              <w:top w:val="nil"/>
              <w:left w:val="single" w:sz="8" w:space="0" w:color="auto"/>
              <w:bottom w:val="single" w:sz="8" w:space="0" w:color="auto"/>
              <w:right w:val="nil"/>
            </w:tcBorders>
            <w:shd w:val="clear" w:color="CCCCFF" w:fill="C0C0C0"/>
            <w:noWrap/>
            <w:vAlign w:val="bottom"/>
            <w:hideMark/>
          </w:tcPr>
          <w:p w14:paraId="33F6344A"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1.2</w:t>
            </w:r>
          </w:p>
        </w:tc>
        <w:tc>
          <w:tcPr>
            <w:tcW w:w="1274" w:type="pct"/>
            <w:tcBorders>
              <w:top w:val="nil"/>
              <w:left w:val="nil"/>
              <w:bottom w:val="single" w:sz="8" w:space="0" w:color="auto"/>
              <w:right w:val="nil"/>
            </w:tcBorders>
            <w:shd w:val="clear" w:color="CCCCFF" w:fill="C0C0C0"/>
            <w:vAlign w:val="bottom"/>
            <w:hideMark/>
          </w:tcPr>
          <w:p w14:paraId="0740C1FE"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Spremljanje stanja vodne infrastrukture  - pp 231463</w:t>
            </w:r>
          </w:p>
        </w:tc>
        <w:tc>
          <w:tcPr>
            <w:tcW w:w="216" w:type="pct"/>
            <w:tcBorders>
              <w:top w:val="nil"/>
              <w:left w:val="nil"/>
              <w:bottom w:val="single" w:sz="8" w:space="0" w:color="auto"/>
              <w:right w:val="nil"/>
            </w:tcBorders>
            <w:shd w:val="clear" w:color="CCCCFF" w:fill="C0C0C0"/>
            <w:vAlign w:val="bottom"/>
            <w:hideMark/>
          </w:tcPr>
          <w:p w14:paraId="5A5EEF3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4" w:type="pct"/>
            <w:tcBorders>
              <w:top w:val="nil"/>
              <w:left w:val="nil"/>
              <w:bottom w:val="single" w:sz="8" w:space="0" w:color="auto"/>
              <w:right w:val="nil"/>
            </w:tcBorders>
            <w:shd w:val="clear" w:color="CCCCFF" w:fill="C0C0C0"/>
            <w:vAlign w:val="bottom"/>
            <w:hideMark/>
          </w:tcPr>
          <w:p w14:paraId="070BBE77"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72" w:type="pct"/>
            <w:tcBorders>
              <w:top w:val="nil"/>
              <w:left w:val="nil"/>
              <w:bottom w:val="single" w:sz="8" w:space="0" w:color="auto"/>
              <w:right w:val="nil"/>
            </w:tcBorders>
            <w:shd w:val="clear" w:color="CCCCFF" w:fill="C0C0C0"/>
            <w:vAlign w:val="bottom"/>
            <w:hideMark/>
          </w:tcPr>
          <w:p w14:paraId="68969885"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72" w:type="pct"/>
            <w:tcBorders>
              <w:top w:val="nil"/>
              <w:left w:val="nil"/>
              <w:bottom w:val="single" w:sz="8" w:space="0" w:color="auto"/>
              <w:right w:val="nil"/>
            </w:tcBorders>
            <w:shd w:val="clear" w:color="CCCCFF" w:fill="C0C0C0"/>
            <w:vAlign w:val="bottom"/>
            <w:hideMark/>
          </w:tcPr>
          <w:p w14:paraId="7466167B"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vAlign w:val="bottom"/>
            <w:hideMark/>
          </w:tcPr>
          <w:p w14:paraId="0B7969AB"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vAlign w:val="bottom"/>
            <w:hideMark/>
          </w:tcPr>
          <w:p w14:paraId="4BD777B3"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vAlign w:val="bottom"/>
            <w:hideMark/>
          </w:tcPr>
          <w:p w14:paraId="2417D8CF"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vAlign w:val="bottom"/>
            <w:hideMark/>
          </w:tcPr>
          <w:p w14:paraId="41E53B51"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vAlign w:val="bottom"/>
            <w:hideMark/>
          </w:tcPr>
          <w:p w14:paraId="12215C29"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vAlign w:val="bottom"/>
            <w:hideMark/>
          </w:tcPr>
          <w:p w14:paraId="24D93A2F"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vAlign w:val="bottom"/>
            <w:hideMark/>
          </w:tcPr>
          <w:p w14:paraId="3C99D3C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vAlign w:val="bottom"/>
            <w:hideMark/>
          </w:tcPr>
          <w:p w14:paraId="745E1D55"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vAlign w:val="bottom"/>
            <w:hideMark/>
          </w:tcPr>
          <w:p w14:paraId="59982DE1"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37" w:type="pct"/>
            <w:tcBorders>
              <w:top w:val="single" w:sz="8" w:space="0" w:color="auto"/>
              <w:left w:val="single" w:sz="8" w:space="0" w:color="auto"/>
              <w:bottom w:val="single" w:sz="8" w:space="0" w:color="auto"/>
              <w:right w:val="single" w:sz="8" w:space="0" w:color="auto"/>
            </w:tcBorders>
            <w:shd w:val="clear" w:color="CCCCFF" w:fill="E7E6E6"/>
            <w:noWrap/>
            <w:vAlign w:val="bottom"/>
            <w:hideMark/>
          </w:tcPr>
          <w:p w14:paraId="3E24EF13" w14:textId="77777777" w:rsidR="00E2134E" w:rsidRPr="00160BF3" w:rsidRDefault="00E2134E" w:rsidP="004B21C3">
            <w:pPr>
              <w:spacing w:line="240" w:lineRule="auto"/>
              <w:jc w:val="right"/>
              <w:rPr>
                <w:rFonts w:eastAsia="Times New Roman"/>
                <w:b/>
                <w:bCs/>
                <w:sz w:val="10"/>
                <w:szCs w:val="10"/>
                <w:lang w:eastAsia="sl-SI"/>
              </w:rPr>
            </w:pPr>
            <w:r w:rsidRPr="00160BF3">
              <w:rPr>
                <w:rFonts w:eastAsia="Times New Roman"/>
                <w:b/>
                <w:bCs/>
                <w:sz w:val="10"/>
                <w:szCs w:val="10"/>
                <w:lang w:eastAsia="sl-SI"/>
              </w:rPr>
              <w:t>239.995,57</w:t>
            </w:r>
          </w:p>
        </w:tc>
      </w:tr>
      <w:tr w:rsidR="00E2134E" w:rsidRPr="00160BF3" w14:paraId="7D60FBB9" w14:textId="77777777" w:rsidTr="004B21C3">
        <w:trPr>
          <w:trHeight w:val="300"/>
        </w:trPr>
        <w:tc>
          <w:tcPr>
            <w:tcW w:w="174" w:type="pct"/>
            <w:tcBorders>
              <w:top w:val="nil"/>
              <w:left w:val="single" w:sz="8" w:space="0" w:color="auto"/>
              <w:bottom w:val="single" w:sz="8" w:space="0" w:color="000000"/>
              <w:right w:val="nil"/>
            </w:tcBorders>
            <w:noWrap/>
            <w:vAlign w:val="bottom"/>
            <w:hideMark/>
          </w:tcPr>
          <w:p w14:paraId="22ECD085"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1.2.1.</w:t>
            </w:r>
          </w:p>
        </w:tc>
        <w:tc>
          <w:tcPr>
            <w:tcW w:w="1274" w:type="pct"/>
            <w:tcBorders>
              <w:top w:val="nil"/>
              <w:left w:val="single" w:sz="4" w:space="0" w:color="000000"/>
              <w:bottom w:val="single" w:sz="8" w:space="0" w:color="000000"/>
              <w:right w:val="nil"/>
            </w:tcBorders>
            <w:hideMark/>
          </w:tcPr>
          <w:p w14:paraId="72083CA7"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Spremljanje stanja vodne infrastrukture</w:t>
            </w:r>
          </w:p>
        </w:tc>
        <w:tc>
          <w:tcPr>
            <w:tcW w:w="216" w:type="pct"/>
            <w:tcBorders>
              <w:top w:val="nil"/>
              <w:left w:val="single" w:sz="8" w:space="0" w:color="auto"/>
              <w:bottom w:val="single" w:sz="8" w:space="0" w:color="auto"/>
              <w:right w:val="single" w:sz="4" w:space="0" w:color="000000"/>
            </w:tcBorders>
            <w:noWrap/>
            <w:vAlign w:val="center"/>
            <w:hideMark/>
          </w:tcPr>
          <w:p w14:paraId="410BD7A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2/25</w:t>
            </w:r>
          </w:p>
        </w:tc>
        <w:tc>
          <w:tcPr>
            <w:tcW w:w="254" w:type="pct"/>
            <w:tcBorders>
              <w:top w:val="nil"/>
              <w:left w:val="single" w:sz="8" w:space="0" w:color="auto"/>
              <w:bottom w:val="single" w:sz="8" w:space="0" w:color="auto"/>
              <w:right w:val="nil"/>
            </w:tcBorders>
            <w:noWrap/>
            <w:vAlign w:val="center"/>
            <w:hideMark/>
          </w:tcPr>
          <w:p w14:paraId="7E5D7E7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20.254,15   </w:t>
            </w:r>
          </w:p>
        </w:tc>
        <w:tc>
          <w:tcPr>
            <w:tcW w:w="272" w:type="pct"/>
            <w:tcBorders>
              <w:top w:val="nil"/>
              <w:left w:val="single" w:sz="4" w:space="0" w:color="auto"/>
              <w:bottom w:val="single" w:sz="8" w:space="0" w:color="auto"/>
              <w:right w:val="single" w:sz="4" w:space="0" w:color="auto"/>
            </w:tcBorders>
            <w:noWrap/>
            <w:vAlign w:val="center"/>
            <w:hideMark/>
          </w:tcPr>
          <w:p w14:paraId="63CA19D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19.289,66   </w:t>
            </w:r>
          </w:p>
        </w:tc>
        <w:tc>
          <w:tcPr>
            <w:tcW w:w="272" w:type="pct"/>
            <w:tcBorders>
              <w:top w:val="nil"/>
              <w:left w:val="nil"/>
              <w:bottom w:val="single" w:sz="8" w:space="0" w:color="auto"/>
              <w:right w:val="single" w:sz="4" w:space="0" w:color="auto"/>
            </w:tcBorders>
            <w:noWrap/>
            <w:vAlign w:val="center"/>
            <w:hideMark/>
          </w:tcPr>
          <w:p w14:paraId="5B4E08F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20.612,53   </w:t>
            </w:r>
          </w:p>
        </w:tc>
        <w:tc>
          <w:tcPr>
            <w:tcW w:w="256" w:type="pct"/>
            <w:tcBorders>
              <w:top w:val="nil"/>
              <w:left w:val="nil"/>
              <w:bottom w:val="single" w:sz="8" w:space="0" w:color="auto"/>
              <w:right w:val="single" w:sz="4" w:space="0" w:color="auto"/>
            </w:tcBorders>
            <w:noWrap/>
            <w:vAlign w:val="center"/>
            <w:hideMark/>
          </w:tcPr>
          <w:p w14:paraId="5BBB175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20.897,14   </w:t>
            </w:r>
          </w:p>
        </w:tc>
        <w:tc>
          <w:tcPr>
            <w:tcW w:w="256" w:type="pct"/>
            <w:tcBorders>
              <w:top w:val="nil"/>
              <w:left w:val="nil"/>
              <w:bottom w:val="single" w:sz="8" w:space="0" w:color="auto"/>
              <w:right w:val="single" w:sz="4" w:space="0" w:color="auto"/>
            </w:tcBorders>
            <w:noWrap/>
            <w:vAlign w:val="center"/>
            <w:hideMark/>
          </w:tcPr>
          <w:p w14:paraId="337A569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19.574,27   </w:t>
            </w:r>
          </w:p>
        </w:tc>
        <w:tc>
          <w:tcPr>
            <w:tcW w:w="256" w:type="pct"/>
            <w:tcBorders>
              <w:top w:val="nil"/>
              <w:left w:val="nil"/>
              <w:bottom w:val="single" w:sz="8" w:space="0" w:color="auto"/>
              <w:right w:val="single" w:sz="4" w:space="0" w:color="auto"/>
            </w:tcBorders>
            <w:noWrap/>
            <w:vAlign w:val="center"/>
            <w:hideMark/>
          </w:tcPr>
          <w:p w14:paraId="7759BD3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19.289,66   </w:t>
            </w:r>
          </w:p>
        </w:tc>
        <w:tc>
          <w:tcPr>
            <w:tcW w:w="256" w:type="pct"/>
            <w:tcBorders>
              <w:top w:val="nil"/>
              <w:left w:val="nil"/>
              <w:bottom w:val="single" w:sz="8" w:space="0" w:color="auto"/>
              <w:right w:val="single" w:sz="4" w:space="0" w:color="auto"/>
            </w:tcBorders>
            <w:noWrap/>
            <w:vAlign w:val="center"/>
            <w:hideMark/>
          </w:tcPr>
          <w:p w14:paraId="48BCF4A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22.467,72   </w:t>
            </w:r>
          </w:p>
        </w:tc>
        <w:tc>
          <w:tcPr>
            <w:tcW w:w="256" w:type="pct"/>
            <w:tcBorders>
              <w:top w:val="nil"/>
              <w:left w:val="nil"/>
              <w:bottom w:val="single" w:sz="8" w:space="0" w:color="auto"/>
              <w:right w:val="single" w:sz="4" w:space="0" w:color="auto"/>
            </w:tcBorders>
            <w:noWrap/>
            <w:vAlign w:val="center"/>
            <w:hideMark/>
          </w:tcPr>
          <w:p w14:paraId="1403308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19.574,27   </w:t>
            </w:r>
          </w:p>
        </w:tc>
        <w:tc>
          <w:tcPr>
            <w:tcW w:w="256" w:type="pct"/>
            <w:tcBorders>
              <w:top w:val="nil"/>
              <w:left w:val="nil"/>
              <w:bottom w:val="single" w:sz="8" w:space="0" w:color="auto"/>
              <w:right w:val="single" w:sz="4" w:space="0" w:color="auto"/>
            </w:tcBorders>
            <w:noWrap/>
            <w:vAlign w:val="center"/>
            <w:hideMark/>
          </w:tcPr>
          <w:p w14:paraId="596A17F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21.218,63   </w:t>
            </w:r>
          </w:p>
        </w:tc>
        <w:tc>
          <w:tcPr>
            <w:tcW w:w="256" w:type="pct"/>
            <w:tcBorders>
              <w:top w:val="nil"/>
              <w:left w:val="nil"/>
              <w:bottom w:val="single" w:sz="8" w:space="0" w:color="auto"/>
              <w:right w:val="single" w:sz="4" w:space="0" w:color="auto"/>
            </w:tcBorders>
            <w:noWrap/>
            <w:vAlign w:val="center"/>
            <w:hideMark/>
          </w:tcPr>
          <w:p w14:paraId="562645E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21.218,63   </w:t>
            </w:r>
          </w:p>
        </w:tc>
        <w:tc>
          <w:tcPr>
            <w:tcW w:w="256" w:type="pct"/>
            <w:tcBorders>
              <w:top w:val="nil"/>
              <w:left w:val="nil"/>
              <w:bottom w:val="single" w:sz="8" w:space="0" w:color="auto"/>
              <w:right w:val="single" w:sz="4" w:space="0" w:color="auto"/>
            </w:tcBorders>
            <w:noWrap/>
            <w:vAlign w:val="center"/>
            <w:hideMark/>
          </w:tcPr>
          <w:p w14:paraId="1554B3B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19.289,66   </w:t>
            </w:r>
          </w:p>
        </w:tc>
        <w:tc>
          <w:tcPr>
            <w:tcW w:w="256" w:type="pct"/>
            <w:tcBorders>
              <w:top w:val="nil"/>
              <w:left w:val="nil"/>
              <w:bottom w:val="single" w:sz="8" w:space="0" w:color="auto"/>
              <w:right w:val="single" w:sz="4" w:space="0" w:color="auto"/>
            </w:tcBorders>
            <w:noWrap/>
            <w:vAlign w:val="center"/>
            <w:hideMark/>
          </w:tcPr>
          <w:p w14:paraId="6D7E620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16.309,25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24842A8C"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239.995,57</w:t>
            </w:r>
          </w:p>
        </w:tc>
      </w:tr>
      <w:tr w:rsidR="00E2134E" w:rsidRPr="00160BF3" w14:paraId="17BDE41B" w14:textId="77777777" w:rsidTr="004B21C3">
        <w:trPr>
          <w:trHeight w:val="300"/>
        </w:trPr>
        <w:tc>
          <w:tcPr>
            <w:tcW w:w="174" w:type="pct"/>
            <w:tcBorders>
              <w:top w:val="nil"/>
              <w:left w:val="single" w:sz="8" w:space="0" w:color="auto"/>
              <w:bottom w:val="nil"/>
              <w:right w:val="nil"/>
            </w:tcBorders>
            <w:shd w:val="clear" w:color="CCCCFF" w:fill="C0C0C0"/>
            <w:noWrap/>
            <w:vAlign w:val="bottom"/>
            <w:hideMark/>
          </w:tcPr>
          <w:p w14:paraId="0CA5D143"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1.3</w:t>
            </w:r>
          </w:p>
        </w:tc>
        <w:tc>
          <w:tcPr>
            <w:tcW w:w="1274" w:type="pct"/>
            <w:tcBorders>
              <w:top w:val="nil"/>
              <w:left w:val="nil"/>
              <w:bottom w:val="nil"/>
              <w:right w:val="nil"/>
            </w:tcBorders>
            <w:shd w:val="clear" w:color="CCCCFF" w:fill="C0C0C0"/>
            <w:vAlign w:val="bottom"/>
            <w:hideMark/>
          </w:tcPr>
          <w:p w14:paraId="50599DED"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xml:space="preserve">Obratovanje vodne infrastrukture  - pp 231463 </w:t>
            </w:r>
          </w:p>
        </w:tc>
        <w:tc>
          <w:tcPr>
            <w:tcW w:w="216" w:type="pct"/>
            <w:tcBorders>
              <w:top w:val="nil"/>
              <w:left w:val="nil"/>
              <w:bottom w:val="nil"/>
              <w:right w:val="nil"/>
            </w:tcBorders>
            <w:shd w:val="clear" w:color="CCCCFF" w:fill="C0C0C0"/>
            <w:vAlign w:val="bottom"/>
            <w:hideMark/>
          </w:tcPr>
          <w:p w14:paraId="190C7BD8"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4" w:type="pct"/>
            <w:tcBorders>
              <w:top w:val="nil"/>
              <w:left w:val="nil"/>
              <w:bottom w:val="single" w:sz="8" w:space="0" w:color="000000"/>
              <w:right w:val="nil"/>
            </w:tcBorders>
            <w:shd w:val="clear" w:color="CCCCFF" w:fill="C0C0C0"/>
            <w:vAlign w:val="bottom"/>
            <w:hideMark/>
          </w:tcPr>
          <w:p w14:paraId="0EF7D2C8"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72" w:type="pct"/>
            <w:tcBorders>
              <w:top w:val="nil"/>
              <w:left w:val="nil"/>
              <w:bottom w:val="single" w:sz="8" w:space="0" w:color="000000"/>
              <w:right w:val="nil"/>
            </w:tcBorders>
            <w:shd w:val="clear" w:color="CCCCFF" w:fill="C0C0C0"/>
            <w:vAlign w:val="bottom"/>
            <w:hideMark/>
          </w:tcPr>
          <w:p w14:paraId="545DF6CE"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72" w:type="pct"/>
            <w:tcBorders>
              <w:top w:val="nil"/>
              <w:left w:val="nil"/>
              <w:bottom w:val="single" w:sz="8" w:space="0" w:color="000000"/>
              <w:right w:val="nil"/>
            </w:tcBorders>
            <w:shd w:val="clear" w:color="CCCCFF" w:fill="C0C0C0"/>
            <w:vAlign w:val="bottom"/>
            <w:hideMark/>
          </w:tcPr>
          <w:p w14:paraId="33D226DC"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000000"/>
              <w:right w:val="nil"/>
            </w:tcBorders>
            <w:shd w:val="clear" w:color="CCCCFF" w:fill="C0C0C0"/>
            <w:vAlign w:val="bottom"/>
            <w:hideMark/>
          </w:tcPr>
          <w:p w14:paraId="2029A09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000000"/>
              <w:right w:val="nil"/>
            </w:tcBorders>
            <w:shd w:val="clear" w:color="CCCCFF" w:fill="C0C0C0"/>
            <w:vAlign w:val="bottom"/>
            <w:hideMark/>
          </w:tcPr>
          <w:p w14:paraId="78026C1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000000"/>
              <w:right w:val="nil"/>
            </w:tcBorders>
            <w:shd w:val="clear" w:color="CCCCFF" w:fill="C0C0C0"/>
            <w:vAlign w:val="bottom"/>
            <w:hideMark/>
          </w:tcPr>
          <w:p w14:paraId="0FF980C8"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000000"/>
              <w:right w:val="nil"/>
            </w:tcBorders>
            <w:shd w:val="clear" w:color="CCCCFF" w:fill="C0C0C0"/>
            <w:vAlign w:val="bottom"/>
            <w:hideMark/>
          </w:tcPr>
          <w:p w14:paraId="71CE24A3"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000000"/>
              <w:right w:val="nil"/>
            </w:tcBorders>
            <w:shd w:val="clear" w:color="CCCCFF" w:fill="C0C0C0"/>
            <w:vAlign w:val="bottom"/>
            <w:hideMark/>
          </w:tcPr>
          <w:p w14:paraId="0C6072F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000000"/>
              <w:right w:val="nil"/>
            </w:tcBorders>
            <w:shd w:val="clear" w:color="CCCCFF" w:fill="C0C0C0"/>
            <w:vAlign w:val="bottom"/>
            <w:hideMark/>
          </w:tcPr>
          <w:p w14:paraId="6B26F0A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000000"/>
              <w:right w:val="nil"/>
            </w:tcBorders>
            <w:shd w:val="clear" w:color="CCCCFF" w:fill="C0C0C0"/>
            <w:vAlign w:val="bottom"/>
            <w:hideMark/>
          </w:tcPr>
          <w:p w14:paraId="4FEB13BA"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000000"/>
              <w:right w:val="nil"/>
            </w:tcBorders>
            <w:shd w:val="clear" w:color="CCCCFF" w:fill="C0C0C0"/>
            <w:vAlign w:val="bottom"/>
            <w:hideMark/>
          </w:tcPr>
          <w:p w14:paraId="0860B77E"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000000"/>
              <w:right w:val="nil"/>
            </w:tcBorders>
            <w:vAlign w:val="bottom"/>
            <w:hideMark/>
          </w:tcPr>
          <w:p w14:paraId="016C05FD"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37" w:type="pct"/>
            <w:tcBorders>
              <w:top w:val="nil"/>
              <w:left w:val="single" w:sz="8" w:space="0" w:color="auto"/>
              <w:bottom w:val="nil"/>
              <w:right w:val="single" w:sz="8" w:space="0" w:color="auto"/>
            </w:tcBorders>
            <w:shd w:val="clear" w:color="CCCCFF" w:fill="E7E6E6"/>
            <w:noWrap/>
            <w:vAlign w:val="bottom"/>
            <w:hideMark/>
          </w:tcPr>
          <w:p w14:paraId="282E6AA4" w14:textId="77777777" w:rsidR="00E2134E" w:rsidRPr="00160BF3" w:rsidRDefault="00E2134E" w:rsidP="004B21C3">
            <w:pPr>
              <w:spacing w:line="240" w:lineRule="auto"/>
              <w:jc w:val="right"/>
              <w:rPr>
                <w:rFonts w:eastAsia="Times New Roman"/>
                <w:b/>
                <w:bCs/>
                <w:sz w:val="10"/>
                <w:szCs w:val="10"/>
                <w:lang w:eastAsia="sl-SI"/>
              </w:rPr>
            </w:pPr>
            <w:r w:rsidRPr="00160BF3">
              <w:rPr>
                <w:rFonts w:eastAsia="Times New Roman"/>
                <w:b/>
                <w:bCs/>
                <w:sz w:val="10"/>
                <w:szCs w:val="10"/>
                <w:lang w:eastAsia="sl-SI"/>
              </w:rPr>
              <w:t>79.992,34</w:t>
            </w:r>
          </w:p>
        </w:tc>
      </w:tr>
      <w:tr w:rsidR="00E2134E" w:rsidRPr="00160BF3" w14:paraId="0E0BC962" w14:textId="77777777" w:rsidTr="004B21C3">
        <w:trPr>
          <w:trHeight w:val="300"/>
        </w:trPr>
        <w:tc>
          <w:tcPr>
            <w:tcW w:w="174" w:type="pct"/>
            <w:tcBorders>
              <w:top w:val="single" w:sz="8" w:space="0" w:color="auto"/>
              <w:left w:val="single" w:sz="8" w:space="0" w:color="auto"/>
              <w:bottom w:val="single" w:sz="4" w:space="0" w:color="auto"/>
              <w:right w:val="single" w:sz="4" w:space="0" w:color="auto"/>
            </w:tcBorders>
            <w:noWrap/>
            <w:vAlign w:val="bottom"/>
            <w:hideMark/>
          </w:tcPr>
          <w:p w14:paraId="6AE4AC92"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1.3.</w:t>
            </w:r>
          </w:p>
        </w:tc>
        <w:tc>
          <w:tcPr>
            <w:tcW w:w="1274" w:type="pct"/>
            <w:tcBorders>
              <w:top w:val="single" w:sz="8" w:space="0" w:color="auto"/>
              <w:left w:val="nil"/>
              <w:bottom w:val="single" w:sz="4" w:space="0" w:color="auto"/>
              <w:right w:val="single" w:sz="8" w:space="0" w:color="auto"/>
            </w:tcBorders>
            <w:noWrap/>
            <w:hideMark/>
          </w:tcPr>
          <w:p w14:paraId="61BD4D8B"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Obratovanje vodne infrastrukture</w:t>
            </w:r>
          </w:p>
        </w:tc>
        <w:tc>
          <w:tcPr>
            <w:tcW w:w="216" w:type="pct"/>
            <w:tcBorders>
              <w:top w:val="single" w:sz="8" w:space="0" w:color="auto"/>
              <w:left w:val="nil"/>
              <w:bottom w:val="single" w:sz="4" w:space="0" w:color="auto"/>
              <w:right w:val="single" w:sz="8" w:space="0" w:color="auto"/>
            </w:tcBorders>
            <w:noWrap/>
            <w:vAlign w:val="center"/>
            <w:hideMark/>
          </w:tcPr>
          <w:p w14:paraId="3654B05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3/25</w:t>
            </w:r>
          </w:p>
        </w:tc>
        <w:tc>
          <w:tcPr>
            <w:tcW w:w="254" w:type="pct"/>
            <w:tcBorders>
              <w:top w:val="single" w:sz="4" w:space="0" w:color="auto"/>
              <w:left w:val="nil"/>
              <w:bottom w:val="single" w:sz="4" w:space="0" w:color="auto"/>
              <w:right w:val="single" w:sz="4" w:space="0" w:color="auto"/>
            </w:tcBorders>
            <w:noWrap/>
            <w:vAlign w:val="center"/>
            <w:hideMark/>
          </w:tcPr>
          <w:p w14:paraId="69FD506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6.361,08   </w:t>
            </w:r>
          </w:p>
        </w:tc>
        <w:tc>
          <w:tcPr>
            <w:tcW w:w="272" w:type="pct"/>
            <w:tcBorders>
              <w:top w:val="single" w:sz="4" w:space="0" w:color="auto"/>
              <w:left w:val="nil"/>
              <w:bottom w:val="single" w:sz="4" w:space="0" w:color="auto"/>
              <w:right w:val="single" w:sz="4" w:space="0" w:color="auto"/>
            </w:tcBorders>
            <w:noWrap/>
            <w:vAlign w:val="center"/>
            <w:hideMark/>
          </w:tcPr>
          <w:p w14:paraId="3602104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5.293,24   </w:t>
            </w:r>
          </w:p>
        </w:tc>
        <w:tc>
          <w:tcPr>
            <w:tcW w:w="272" w:type="pct"/>
            <w:tcBorders>
              <w:top w:val="single" w:sz="4" w:space="0" w:color="auto"/>
              <w:left w:val="nil"/>
              <w:bottom w:val="single" w:sz="4" w:space="0" w:color="auto"/>
              <w:right w:val="single" w:sz="4" w:space="0" w:color="auto"/>
            </w:tcBorders>
            <w:noWrap/>
            <w:vAlign w:val="center"/>
            <w:hideMark/>
          </w:tcPr>
          <w:p w14:paraId="0837489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5.917,07   </w:t>
            </w:r>
          </w:p>
        </w:tc>
        <w:tc>
          <w:tcPr>
            <w:tcW w:w="256" w:type="pct"/>
            <w:tcBorders>
              <w:top w:val="single" w:sz="4" w:space="0" w:color="auto"/>
              <w:left w:val="nil"/>
              <w:bottom w:val="single" w:sz="4" w:space="0" w:color="auto"/>
              <w:right w:val="single" w:sz="4" w:space="0" w:color="auto"/>
            </w:tcBorders>
            <w:noWrap/>
            <w:vAlign w:val="center"/>
            <w:hideMark/>
          </w:tcPr>
          <w:p w14:paraId="4BE97A3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6.495,48   </w:t>
            </w:r>
          </w:p>
        </w:tc>
        <w:tc>
          <w:tcPr>
            <w:tcW w:w="256" w:type="pct"/>
            <w:tcBorders>
              <w:top w:val="single" w:sz="4" w:space="0" w:color="auto"/>
              <w:left w:val="nil"/>
              <w:bottom w:val="single" w:sz="4" w:space="0" w:color="auto"/>
              <w:right w:val="single" w:sz="4" w:space="0" w:color="auto"/>
            </w:tcBorders>
            <w:noWrap/>
            <w:vAlign w:val="center"/>
            <w:hideMark/>
          </w:tcPr>
          <w:p w14:paraId="5701646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6.953,12   </w:t>
            </w:r>
          </w:p>
        </w:tc>
        <w:tc>
          <w:tcPr>
            <w:tcW w:w="256" w:type="pct"/>
            <w:tcBorders>
              <w:top w:val="single" w:sz="4" w:space="0" w:color="auto"/>
              <w:left w:val="nil"/>
              <w:bottom w:val="single" w:sz="4" w:space="0" w:color="auto"/>
              <w:right w:val="single" w:sz="4" w:space="0" w:color="auto"/>
            </w:tcBorders>
            <w:noWrap/>
            <w:vAlign w:val="center"/>
            <w:hideMark/>
          </w:tcPr>
          <w:p w14:paraId="6B75522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6.782,42   </w:t>
            </w:r>
          </w:p>
        </w:tc>
        <w:tc>
          <w:tcPr>
            <w:tcW w:w="256" w:type="pct"/>
            <w:tcBorders>
              <w:top w:val="single" w:sz="4" w:space="0" w:color="auto"/>
              <w:left w:val="nil"/>
              <w:bottom w:val="single" w:sz="4" w:space="0" w:color="auto"/>
              <w:right w:val="single" w:sz="4" w:space="0" w:color="auto"/>
            </w:tcBorders>
            <w:noWrap/>
            <w:vAlign w:val="center"/>
            <w:hideMark/>
          </w:tcPr>
          <w:p w14:paraId="0EDE803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7.374,46   </w:t>
            </w:r>
          </w:p>
        </w:tc>
        <w:tc>
          <w:tcPr>
            <w:tcW w:w="256" w:type="pct"/>
            <w:tcBorders>
              <w:top w:val="single" w:sz="4" w:space="0" w:color="auto"/>
              <w:left w:val="nil"/>
              <w:bottom w:val="single" w:sz="4" w:space="0" w:color="auto"/>
              <w:right w:val="single" w:sz="4" w:space="0" w:color="auto"/>
            </w:tcBorders>
            <w:noWrap/>
            <w:vAlign w:val="center"/>
            <w:hideMark/>
          </w:tcPr>
          <w:p w14:paraId="08EA494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7.813,95   </w:t>
            </w:r>
          </w:p>
        </w:tc>
        <w:tc>
          <w:tcPr>
            <w:tcW w:w="256" w:type="pct"/>
            <w:tcBorders>
              <w:top w:val="single" w:sz="4" w:space="0" w:color="auto"/>
              <w:left w:val="nil"/>
              <w:bottom w:val="single" w:sz="4" w:space="0" w:color="auto"/>
              <w:right w:val="single" w:sz="4" w:space="0" w:color="auto"/>
            </w:tcBorders>
            <w:noWrap/>
            <w:vAlign w:val="center"/>
            <w:hideMark/>
          </w:tcPr>
          <w:p w14:paraId="1F08F2B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7.527,01   </w:t>
            </w:r>
          </w:p>
        </w:tc>
        <w:tc>
          <w:tcPr>
            <w:tcW w:w="256" w:type="pct"/>
            <w:tcBorders>
              <w:top w:val="single" w:sz="4" w:space="0" w:color="auto"/>
              <w:left w:val="nil"/>
              <w:bottom w:val="single" w:sz="4" w:space="0" w:color="auto"/>
              <w:right w:val="single" w:sz="4" w:space="0" w:color="auto"/>
            </w:tcBorders>
            <w:noWrap/>
            <w:vAlign w:val="center"/>
            <w:hideMark/>
          </w:tcPr>
          <w:p w14:paraId="355447D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7.625,10   </w:t>
            </w:r>
          </w:p>
        </w:tc>
        <w:tc>
          <w:tcPr>
            <w:tcW w:w="256" w:type="pct"/>
            <w:tcBorders>
              <w:top w:val="single" w:sz="4" w:space="0" w:color="auto"/>
              <w:left w:val="nil"/>
              <w:bottom w:val="single" w:sz="4" w:space="0" w:color="auto"/>
              <w:right w:val="single" w:sz="4" w:space="0" w:color="auto"/>
            </w:tcBorders>
            <w:noWrap/>
            <w:vAlign w:val="center"/>
            <w:hideMark/>
          </w:tcPr>
          <w:p w14:paraId="7D5522D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7.231,57   </w:t>
            </w:r>
          </w:p>
        </w:tc>
        <w:tc>
          <w:tcPr>
            <w:tcW w:w="256" w:type="pct"/>
            <w:tcBorders>
              <w:top w:val="single" w:sz="4" w:space="0" w:color="auto"/>
              <w:left w:val="nil"/>
              <w:bottom w:val="single" w:sz="4" w:space="0" w:color="auto"/>
              <w:right w:val="single" w:sz="4" w:space="0" w:color="auto"/>
            </w:tcBorders>
            <w:noWrap/>
            <w:vAlign w:val="center"/>
            <w:hideMark/>
          </w:tcPr>
          <w:p w14:paraId="4626E8E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4.617,84   </w:t>
            </w:r>
          </w:p>
        </w:tc>
        <w:tc>
          <w:tcPr>
            <w:tcW w:w="237" w:type="pct"/>
            <w:tcBorders>
              <w:top w:val="single" w:sz="8" w:space="0" w:color="000000"/>
              <w:left w:val="single" w:sz="8" w:space="0" w:color="auto"/>
              <w:bottom w:val="single" w:sz="8" w:space="0" w:color="000000"/>
              <w:right w:val="single" w:sz="8" w:space="0" w:color="auto"/>
            </w:tcBorders>
            <w:shd w:val="clear" w:color="000000" w:fill="E7E6E6"/>
            <w:noWrap/>
            <w:vAlign w:val="bottom"/>
            <w:hideMark/>
          </w:tcPr>
          <w:p w14:paraId="5DC29CF2"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79.992,34</w:t>
            </w:r>
          </w:p>
        </w:tc>
      </w:tr>
      <w:tr w:rsidR="00E2134E" w:rsidRPr="00160BF3" w14:paraId="2962680E" w14:textId="77777777" w:rsidTr="004B21C3">
        <w:trPr>
          <w:trHeight w:val="300"/>
        </w:trPr>
        <w:tc>
          <w:tcPr>
            <w:tcW w:w="174" w:type="pct"/>
            <w:tcBorders>
              <w:top w:val="nil"/>
              <w:left w:val="single" w:sz="8" w:space="0" w:color="auto"/>
              <w:bottom w:val="single" w:sz="8" w:space="0" w:color="auto"/>
              <w:right w:val="single" w:sz="4" w:space="0" w:color="auto"/>
            </w:tcBorders>
            <w:noWrap/>
            <w:vAlign w:val="bottom"/>
            <w:hideMark/>
          </w:tcPr>
          <w:p w14:paraId="7539636E"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1.3.2</w:t>
            </w:r>
          </w:p>
        </w:tc>
        <w:tc>
          <w:tcPr>
            <w:tcW w:w="1274" w:type="pct"/>
            <w:tcBorders>
              <w:top w:val="nil"/>
              <w:left w:val="nil"/>
              <w:bottom w:val="single" w:sz="8" w:space="0" w:color="auto"/>
              <w:right w:val="single" w:sz="8" w:space="0" w:color="auto"/>
            </w:tcBorders>
            <w:noWrap/>
            <w:hideMark/>
          </w:tcPr>
          <w:p w14:paraId="35A860F5"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Dežurstvo</w:t>
            </w:r>
          </w:p>
        </w:tc>
        <w:tc>
          <w:tcPr>
            <w:tcW w:w="216" w:type="pct"/>
            <w:tcBorders>
              <w:top w:val="nil"/>
              <w:left w:val="nil"/>
              <w:bottom w:val="single" w:sz="8" w:space="0" w:color="auto"/>
              <w:right w:val="single" w:sz="8" w:space="0" w:color="auto"/>
            </w:tcBorders>
            <w:noWrap/>
            <w:vAlign w:val="center"/>
            <w:hideMark/>
          </w:tcPr>
          <w:p w14:paraId="179C635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nil"/>
              <w:right w:val="single" w:sz="4" w:space="0" w:color="auto"/>
            </w:tcBorders>
            <w:noWrap/>
            <w:vAlign w:val="center"/>
            <w:hideMark/>
          </w:tcPr>
          <w:p w14:paraId="659C776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nil"/>
              <w:right w:val="single" w:sz="4" w:space="0" w:color="auto"/>
            </w:tcBorders>
            <w:noWrap/>
            <w:vAlign w:val="center"/>
            <w:hideMark/>
          </w:tcPr>
          <w:p w14:paraId="3E9E2A2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nil"/>
              <w:right w:val="single" w:sz="4" w:space="0" w:color="auto"/>
            </w:tcBorders>
            <w:noWrap/>
            <w:vAlign w:val="center"/>
            <w:hideMark/>
          </w:tcPr>
          <w:p w14:paraId="54C3CB5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765BE89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3EF801D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4B6A71B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4D9840B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64F73C7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7BD688F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7051B50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099C035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413953C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4F4F1EEE"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77B1E673" w14:textId="77777777" w:rsidTr="004B21C3">
        <w:trPr>
          <w:trHeight w:val="315"/>
        </w:trPr>
        <w:tc>
          <w:tcPr>
            <w:tcW w:w="174" w:type="pct"/>
            <w:tcBorders>
              <w:top w:val="nil"/>
              <w:left w:val="single" w:sz="8" w:space="0" w:color="auto"/>
              <w:bottom w:val="single" w:sz="8" w:space="0" w:color="auto"/>
              <w:right w:val="nil"/>
            </w:tcBorders>
            <w:shd w:val="clear" w:color="CCCCFF" w:fill="C0C0C0"/>
            <w:noWrap/>
            <w:vAlign w:val="bottom"/>
            <w:hideMark/>
          </w:tcPr>
          <w:p w14:paraId="3F3EA18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1.4.</w:t>
            </w:r>
          </w:p>
        </w:tc>
        <w:tc>
          <w:tcPr>
            <w:tcW w:w="1743" w:type="pct"/>
            <w:gridSpan w:val="3"/>
            <w:tcBorders>
              <w:top w:val="single" w:sz="8" w:space="0" w:color="auto"/>
              <w:left w:val="nil"/>
              <w:bottom w:val="single" w:sz="8" w:space="0" w:color="auto"/>
              <w:right w:val="nil"/>
            </w:tcBorders>
            <w:shd w:val="clear" w:color="CCCCFF" w:fill="C0C0C0"/>
            <w:noWrap/>
            <w:vAlign w:val="bottom"/>
            <w:hideMark/>
          </w:tcPr>
          <w:p w14:paraId="60C7739C"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Izvajanje izrednih ukrepov v času povečane stopnje ogroženosti zaradi škodljivega delovanja voda  - pp 231463</w:t>
            </w:r>
          </w:p>
        </w:tc>
        <w:tc>
          <w:tcPr>
            <w:tcW w:w="272" w:type="pct"/>
            <w:tcBorders>
              <w:top w:val="single" w:sz="8" w:space="0" w:color="auto"/>
              <w:left w:val="nil"/>
              <w:bottom w:val="single" w:sz="8" w:space="0" w:color="auto"/>
              <w:right w:val="nil"/>
            </w:tcBorders>
            <w:shd w:val="clear" w:color="CCCCFF" w:fill="C0C0C0"/>
            <w:vAlign w:val="bottom"/>
            <w:hideMark/>
          </w:tcPr>
          <w:p w14:paraId="5EAB1105"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72" w:type="pct"/>
            <w:tcBorders>
              <w:top w:val="single" w:sz="8" w:space="0" w:color="auto"/>
              <w:left w:val="nil"/>
              <w:bottom w:val="single" w:sz="8" w:space="0" w:color="auto"/>
              <w:right w:val="nil"/>
            </w:tcBorders>
            <w:shd w:val="clear" w:color="CCCCFF" w:fill="C0C0C0"/>
            <w:vAlign w:val="bottom"/>
            <w:hideMark/>
          </w:tcPr>
          <w:p w14:paraId="63B8D57D"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44E31319"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56607521"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4D7A6507"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6B82A8EA"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0E96FE04"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519B8D3C"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57860FF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4D1F300D"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vAlign w:val="bottom"/>
            <w:hideMark/>
          </w:tcPr>
          <w:p w14:paraId="40833AD7"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37" w:type="pct"/>
            <w:tcBorders>
              <w:top w:val="nil"/>
              <w:left w:val="single" w:sz="8" w:space="0" w:color="auto"/>
              <w:bottom w:val="nil"/>
              <w:right w:val="single" w:sz="8" w:space="0" w:color="auto"/>
            </w:tcBorders>
            <w:shd w:val="clear" w:color="CCCCFF" w:fill="E7E6E6"/>
            <w:noWrap/>
            <w:vAlign w:val="bottom"/>
            <w:hideMark/>
          </w:tcPr>
          <w:p w14:paraId="057514F6" w14:textId="77777777" w:rsidR="00E2134E" w:rsidRPr="00160BF3" w:rsidRDefault="00E2134E" w:rsidP="004B21C3">
            <w:pPr>
              <w:spacing w:line="240" w:lineRule="auto"/>
              <w:jc w:val="right"/>
              <w:rPr>
                <w:rFonts w:eastAsia="Times New Roman"/>
                <w:b/>
                <w:bCs/>
                <w:sz w:val="10"/>
                <w:szCs w:val="10"/>
                <w:lang w:eastAsia="sl-SI"/>
              </w:rPr>
            </w:pPr>
            <w:r w:rsidRPr="00160BF3">
              <w:rPr>
                <w:rFonts w:eastAsia="Times New Roman"/>
                <w:b/>
                <w:bCs/>
                <w:sz w:val="10"/>
                <w:szCs w:val="10"/>
                <w:lang w:eastAsia="sl-SI"/>
              </w:rPr>
              <w:t>0,00</w:t>
            </w:r>
          </w:p>
        </w:tc>
      </w:tr>
      <w:tr w:rsidR="00E2134E" w:rsidRPr="00160BF3" w14:paraId="75BA5FD8" w14:textId="77777777" w:rsidTr="004B21C3">
        <w:trPr>
          <w:trHeight w:val="300"/>
        </w:trPr>
        <w:tc>
          <w:tcPr>
            <w:tcW w:w="174" w:type="pct"/>
            <w:tcBorders>
              <w:top w:val="nil"/>
              <w:left w:val="single" w:sz="8" w:space="0" w:color="auto"/>
              <w:bottom w:val="single" w:sz="4" w:space="0" w:color="000000"/>
              <w:right w:val="single" w:sz="4" w:space="0" w:color="000000"/>
            </w:tcBorders>
            <w:noWrap/>
            <w:vAlign w:val="bottom"/>
            <w:hideMark/>
          </w:tcPr>
          <w:p w14:paraId="7EE2B5BF"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1.4.1.</w:t>
            </w:r>
          </w:p>
        </w:tc>
        <w:tc>
          <w:tcPr>
            <w:tcW w:w="1274" w:type="pct"/>
            <w:tcBorders>
              <w:top w:val="nil"/>
              <w:left w:val="nil"/>
              <w:bottom w:val="nil"/>
              <w:right w:val="single" w:sz="8" w:space="0" w:color="auto"/>
            </w:tcBorders>
            <w:noWrap/>
            <w:vAlign w:val="bottom"/>
            <w:hideMark/>
          </w:tcPr>
          <w:p w14:paraId="5A6356D9"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Pripravljenost na domu</w:t>
            </w:r>
          </w:p>
        </w:tc>
        <w:tc>
          <w:tcPr>
            <w:tcW w:w="216" w:type="pct"/>
            <w:tcBorders>
              <w:top w:val="nil"/>
              <w:left w:val="nil"/>
              <w:bottom w:val="single" w:sz="4" w:space="0" w:color="auto"/>
              <w:right w:val="single" w:sz="8" w:space="0" w:color="auto"/>
            </w:tcBorders>
            <w:noWrap/>
            <w:vAlign w:val="center"/>
            <w:hideMark/>
          </w:tcPr>
          <w:p w14:paraId="3007A36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auto"/>
              <w:right w:val="single" w:sz="4" w:space="0" w:color="auto"/>
            </w:tcBorders>
            <w:noWrap/>
            <w:vAlign w:val="center"/>
            <w:hideMark/>
          </w:tcPr>
          <w:p w14:paraId="3014F88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F8EC61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1351DD3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6A0225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851D5D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684A2F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96BE69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B7A366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A85D77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BA71BF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4E792C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2F6351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single" w:sz="8" w:space="0" w:color="000000"/>
              <w:left w:val="single" w:sz="8" w:space="0" w:color="auto"/>
              <w:bottom w:val="single" w:sz="8" w:space="0" w:color="000000"/>
              <w:right w:val="single" w:sz="8" w:space="0" w:color="auto"/>
            </w:tcBorders>
            <w:shd w:val="clear" w:color="000000" w:fill="E7E6E6"/>
            <w:noWrap/>
            <w:vAlign w:val="bottom"/>
            <w:hideMark/>
          </w:tcPr>
          <w:p w14:paraId="1A6026BA"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7E32010A" w14:textId="77777777" w:rsidTr="004B21C3">
        <w:trPr>
          <w:trHeight w:val="300"/>
        </w:trPr>
        <w:tc>
          <w:tcPr>
            <w:tcW w:w="174" w:type="pct"/>
            <w:tcBorders>
              <w:top w:val="nil"/>
              <w:left w:val="single" w:sz="8" w:space="0" w:color="auto"/>
              <w:bottom w:val="single" w:sz="4" w:space="0" w:color="auto"/>
              <w:right w:val="nil"/>
            </w:tcBorders>
            <w:noWrap/>
            <w:hideMark/>
          </w:tcPr>
          <w:p w14:paraId="09FBDD1B"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1.4.2.</w:t>
            </w:r>
          </w:p>
        </w:tc>
        <w:tc>
          <w:tcPr>
            <w:tcW w:w="1274" w:type="pct"/>
            <w:tcBorders>
              <w:top w:val="single" w:sz="4" w:space="0" w:color="auto"/>
              <w:left w:val="single" w:sz="4" w:space="0" w:color="000000"/>
              <w:bottom w:val="single" w:sz="4" w:space="0" w:color="auto"/>
              <w:right w:val="single" w:sz="8" w:space="0" w:color="auto"/>
            </w:tcBorders>
            <w:noWrap/>
            <w:vAlign w:val="bottom"/>
            <w:hideMark/>
          </w:tcPr>
          <w:p w14:paraId="1E5DFD33"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Izvajanje ukrepov</w:t>
            </w:r>
          </w:p>
        </w:tc>
        <w:tc>
          <w:tcPr>
            <w:tcW w:w="216" w:type="pct"/>
            <w:tcBorders>
              <w:top w:val="nil"/>
              <w:left w:val="nil"/>
              <w:bottom w:val="single" w:sz="4" w:space="0" w:color="auto"/>
              <w:right w:val="single" w:sz="8" w:space="0" w:color="auto"/>
            </w:tcBorders>
            <w:noWrap/>
            <w:vAlign w:val="center"/>
            <w:hideMark/>
          </w:tcPr>
          <w:p w14:paraId="16C73D5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auto"/>
              <w:right w:val="single" w:sz="4" w:space="0" w:color="auto"/>
            </w:tcBorders>
            <w:noWrap/>
            <w:vAlign w:val="center"/>
            <w:hideMark/>
          </w:tcPr>
          <w:p w14:paraId="7488BB5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3C890F0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7111EEA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7FE8E6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BAB10A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CAB298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D648C0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55D225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0FC359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6A163D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87FCB2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9A0884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6E98FD15"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5C765CBF" w14:textId="77777777" w:rsidTr="004B21C3">
        <w:trPr>
          <w:trHeight w:val="315"/>
        </w:trPr>
        <w:tc>
          <w:tcPr>
            <w:tcW w:w="174" w:type="pct"/>
            <w:tcBorders>
              <w:top w:val="single" w:sz="8" w:space="0" w:color="auto"/>
              <w:left w:val="single" w:sz="8" w:space="0" w:color="auto"/>
              <w:bottom w:val="single" w:sz="8" w:space="0" w:color="auto"/>
              <w:right w:val="nil"/>
            </w:tcBorders>
            <w:shd w:val="clear" w:color="CCCCFF" w:fill="C0C0C0"/>
            <w:noWrap/>
            <w:vAlign w:val="bottom"/>
            <w:hideMark/>
          </w:tcPr>
          <w:p w14:paraId="5F5EEAEC"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1.5</w:t>
            </w:r>
          </w:p>
        </w:tc>
        <w:tc>
          <w:tcPr>
            <w:tcW w:w="1274" w:type="pct"/>
            <w:tcBorders>
              <w:top w:val="single" w:sz="8" w:space="0" w:color="auto"/>
              <w:left w:val="nil"/>
              <w:bottom w:val="single" w:sz="8" w:space="0" w:color="auto"/>
              <w:right w:val="nil"/>
            </w:tcBorders>
            <w:shd w:val="clear" w:color="CCCCFF" w:fill="C0C0C0"/>
            <w:noWrap/>
            <w:vAlign w:val="bottom"/>
            <w:hideMark/>
          </w:tcPr>
          <w:p w14:paraId="5767372D"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Vzdrževanje vodne infrastrukture, vodnih in priobalnih zemljišč  - pp 231463</w:t>
            </w:r>
          </w:p>
        </w:tc>
        <w:tc>
          <w:tcPr>
            <w:tcW w:w="216" w:type="pct"/>
            <w:tcBorders>
              <w:top w:val="single" w:sz="8" w:space="0" w:color="auto"/>
              <w:left w:val="nil"/>
              <w:bottom w:val="single" w:sz="8" w:space="0" w:color="auto"/>
              <w:right w:val="nil"/>
            </w:tcBorders>
            <w:shd w:val="clear" w:color="CCCCFF" w:fill="C0C0C0"/>
            <w:vAlign w:val="bottom"/>
            <w:hideMark/>
          </w:tcPr>
          <w:p w14:paraId="2DBC9237"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4" w:type="pct"/>
            <w:tcBorders>
              <w:top w:val="single" w:sz="8" w:space="0" w:color="auto"/>
              <w:left w:val="nil"/>
              <w:bottom w:val="single" w:sz="8" w:space="0" w:color="auto"/>
              <w:right w:val="nil"/>
            </w:tcBorders>
            <w:shd w:val="clear" w:color="CCCCFF" w:fill="C0C0C0"/>
            <w:vAlign w:val="bottom"/>
            <w:hideMark/>
          </w:tcPr>
          <w:p w14:paraId="36420BCB"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72" w:type="pct"/>
            <w:tcBorders>
              <w:top w:val="single" w:sz="8" w:space="0" w:color="auto"/>
              <w:left w:val="nil"/>
              <w:bottom w:val="single" w:sz="8" w:space="0" w:color="auto"/>
              <w:right w:val="nil"/>
            </w:tcBorders>
            <w:shd w:val="clear" w:color="CCCCFF" w:fill="C0C0C0"/>
            <w:vAlign w:val="bottom"/>
            <w:hideMark/>
          </w:tcPr>
          <w:p w14:paraId="1ECB2CFC"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72" w:type="pct"/>
            <w:tcBorders>
              <w:top w:val="single" w:sz="8" w:space="0" w:color="auto"/>
              <w:left w:val="nil"/>
              <w:bottom w:val="single" w:sz="8" w:space="0" w:color="auto"/>
              <w:right w:val="nil"/>
            </w:tcBorders>
            <w:shd w:val="clear" w:color="CCCCFF" w:fill="C0C0C0"/>
            <w:vAlign w:val="bottom"/>
            <w:hideMark/>
          </w:tcPr>
          <w:p w14:paraId="738988E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7E55D91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3E7612CF"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52BC65BE"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2097FBFF"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01AB348A"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200B4FE0"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6D0411A0"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50252262"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vAlign w:val="bottom"/>
            <w:hideMark/>
          </w:tcPr>
          <w:p w14:paraId="3BA4DBCC"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CCCCFF" w:fill="E7E6E6"/>
            <w:noWrap/>
            <w:vAlign w:val="bottom"/>
            <w:hideMark/>
          </w:tcPr>
          <w:p w14:paraId="3E9104EA" w14:textId="77777777" w:rsidR="00E2134E" w:rsidRPr="00160BF3" w:rsidRDefault="00E2134E" w:rsidP="004B21C3">
            <w:pPr>
              <w:spacing w:line="240" w:lineRule="auto"/>
              <w:jc w:val="right"/>
              <w:rPr>
                <w:rFonts w:eastAsia="Times New Roman"/>
                <w:b/>
                <w:bCs/>
                <w:sz w:val="10"/>
                <w:szCs w:val="10"/>
                <w:lang w:eastAsia="sl-SI"/>
              </w:rPr>
            </w:pPr>
            <w:r w:rsidRPr="00160BF3">
              <w:rPr>
                <w:rFonts w:eastAsia="Times New Roman"/>
                <w:b/>
                <w:bCs/>
                <w:sz w:val="10"/>
                <w:szCs w:val="10"/>
                <w:lang w:eastAsia="sl-SI"/>
              </w:rPr>
              <w:t>4.819.504,91</w:t>
            </w:r>
          </w:p>
        </w:tc>
      </w:tr>
      <w:tr w:rsidR="00E2134E" w:rsidRPr="00160BF3" w14:paraId="575C014F" w14:textId="77777777" w:rsidTr="004B21C3">
        <w:trPr>
          <w:trHeight w:val="264"/>
        </w:trPr>
        <w:tc>
          <w:tcPr>
            <w:tcW w:w="174" w:type="pct"/>
            <w:tcBorders>
              <w:top w:val="nil"/>
              <w:left w:val="single" w:sz="8" w:space="0" w:color="auto"/>
              <w:bottom w:val="single" w:sz="4" w:space="0" w:color="000000"/>
              <w:right w:val="single" w:sz="4" w:space="0" w:color="000000"/>
            </w:tcBorders>
            <w:noWrap/>
            <w:hideMark/>
          </w:tcPr>
          <w:p w14:paraId="43D10020"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1.5.1.</w:t>
            </w:r>
          </w:p>
        </w:tc>
        <w:tc>
          <w:tcPr>
            <w:tcW w:w="1274" w:type="pct"/>
            <w:tcBorders>
              <w:top w:val="nil"/>
              <w:left w:val="nil"/>
              <w:bottom w:val="single" w:sz="4" w:space="0" w:color="000000"/>
              <w:right w:val="single" w:sz="8" w:space="0" w:color="auto"/>
            </w:tcBorders>
            <w:hideMark/>
          </w:tcPr>
          <w:p w14:paraId="43FEA550"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Vzdrževanje vodne infrastrukture</w:t>
            </w:r>
          </w:p>
        </w:tc>
        <w:tc>
          <w:tcPr>
            <w:tcW w:w="216" w:type="pct"/>
            <w:tcBorders>
              <w:top w:val="nil"/>
              <w:left w:val="nil"/>
              <w:bottom w:val="single" w:sz="4" w:space="0" w:color="auto"/>
              <w:right w:val="single" w:sz="8" w:space="0" w:color="auto"/>
            </w:tcBorders>
            <w:noWrap/>
            <w:vAlign w:val="center"/>
            <w:hideMark/>
          </w:tcPr>
          <w:p w14:paraId="1B18D82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single" w:sz="4" w:space="0" w:color="auto"/>
              <w:left w:val="nil"/>
              <w:bottom w:val="single" w:sz="4" w:space="0" w:color="auto"/>
              <w:right w:val="single" w:sz="4" w:space="0" w:color="auto"/>
            </w:tcBorders>
            <w:noWrap/>
            <w:vAlign w:val="center"/>
            <w:hideMark/>
          </w:tcPr>
          <w:p w14:paraId="23297E8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single" w:sz="4" w:space="0" w:color="auto"/>
              <w:left w:val="nil"/>
              <w:bottom w:val="single" w:sz="4" w:space="0" w:color="auto"/>
              <w:right w:val="single" w:sz="4" w:space="0" w:color="auto"/>
            </w:tcBorders>
            <w:noWrap/>
            <w:vAlign w:val="center"/>
            <w:hideMark/>
          </w:tcPr>
          <w:p w14:paraId="09E7CE8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single" w:sz="4" w:space="0" w:color="auto"/>
              <w:left w:val="nil"/>
              <w:bottom w:val="single" w:sz="4" w:space="0" w:color="auto"/>
              <w:right w:val="single" w:sz="4" w:space="0" w:color="auto"/>
            </w:tcBorders>
            <w:noWrap/>
            <w:vAlign w:val="center"/>
            <w:hideMark/>
          </w:tcPr>
          <w:p w14:paraId="1CEA971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6EB4025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0ACB609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37441F6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4B75508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6E9F98B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7BB2BBD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12DCD74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3D3BDD9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4" w:space="0" w:color="auto"/>
              <w:left w:val="nil"/>
              <w:bottom w:val="single" w:sz="4" w:space="0" w:color="auto"/>
              <w:right w:val="single" w:sz="4" w:space="0" w:color="auto"/>
            </w:tcBorders>
            <w:noWrap/>
            <w:vAlign w:val="center"/>
            <w:hideMark/>
          </w:tcPr>
          <w:p w14:paraId="3CAFD98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4139897B"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57ABF39A" w14:textId="77777777" w:rsidTr="004B21C3">
        <w:trPr>
          <w:trHeight w:val="240"/>
        </w:trPr>
        <w:tc>
          <w:tcPr>
            <w:tcW w:w="174" w:type="pct"/>
            <w:tcBorders>
              <w:top w:val="nil"/>
              <w:left w:val="single" w:sz="8" w:space="0" w:color="auto"/>
              <w:bottom w:val="single" w:sz="4" w:space="0" w:color="000000"/>
              <w:right w:val="nil"/>
            </w:tcBorders>
            <w:noWrap/>
            <w:hideMark/>
          </w:tcPr>
          <w:p w14:paraId="7FAB146E"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 </w:t>
            </w:r>
          </w:p>
        </w:tc>
        <w:tc>
          <w:tcPr>
            <w:tcW w:w="1274" w:type="pct"/>
            <w:tcBorders>
              <w:top w:val="nil"/>
              <w:left w:val="single" w:sz="4" w:space="0" w:color="000000"/>
              <w:bottom w:val="single" w:sz="4" w:space="0" w:color="000000"/>
              <w:right w:val="single" w:sz="8" w:space="0" w:color="auto"/>
            </w:tcBorders>
            <w:noWrap/>
            <w:hideMark/>
          </w:tcPr>
          <w:p w14:paraId="613BACE8"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konto 4025 - tekoče vzdrževanje</w:t>
            </w:r>
          </w:p>
        </w:tc>
        <w:tc>
          <w:tcPr>
            <w:tcW w:w="216" w:type="pct"/>
            <w:tcBorders>
              <w:top w:val="nil"/>
              <w:left w:val="nil"/>
              <w:bottom w:val="single" w:sz="4" w:space="0" w:color="auto"/>
              <w:right w:val="single" w:sz="8" w:space="0" w:color="auto"/>
            </w:tcBorders>
            <w:noWrap/>
            <w:vAlign w:val="center"/>
            <w:hideMark/>
          </w:tcPr>
          <w:p w14:paraId="49651E5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auto"/>
              <w:right w:val="single" w:sz="4" w:space="0" w:color="auto"/>
            </w:tcBorders>
            <w:noWrap/>
            <w:vAlign w:val="center"/>
            <w:hideMark/>
          </w:tcPr>
          <w:p w14:paraId="4748E1B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52071C1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75CD818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7F037A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5948A8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E93ADC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27F208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20FEEC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8490FC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5F029C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98080C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1D8398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0F2348C9"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291F2366" w14:textId="77777777" w:rsidTr="004B21C3">
        <w:trPr>
          <w:trHeight w:val="300"/>
        </w:trPr>
        <w:tc>
          <w:tcPr>
            <w:tcW w:w="174" w:type="pct"/>
            <w:tcBorders>
              <w:top w:val="nil"/>
              <w:left w:val="single" w:sz="8" w:space="0" w:color="auto"/>
              <w:bottom w:val="single" w:sz="4" w:space="0" w:color="000000"/>
              <w:right w:val="nil"/>
            </w:tcBorders>
            <w:noWrap/>
            <w:vAlign w:val="bottom"/>
            <w:hideMark/>
          </w:tcPr>
          <w:p w14:paraId="7AAD37B4"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1.5.1.</w:t>
            </w:r>
          </w:p>
        </w:tc>
        <w:tc>
          <w:tcPr>
            <w:tcW w:w="1274" w:type="pct"/>
            <w:tcBorders>
              <w:top w:val="nil"/>
              <w:left w:val="single" w:sz="4" w:space="0" w:color="000000"/>
              <w:bottom w:val="single" w:sz="4" w:space="0" w:color="000000"/>
              <w:right w:val="single" w:sz="8" w:space="0" w:color="auto"/>
            </w:tcBorders>
            <w:noWrap/>
            <w:hideMark/>
          </w:tcPr>
          <w:p w14:paraId="623EEFA5"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Vzdrževanje vodne infrastrukture</w:t>
            </w:r>
          </w:p>
        </w:tc>
        <w:tc>
          <w:tcPr>
            <w:tcW w:w="216" w:type="pct"/>
            <w:tcBorders>
              <w:top w:val="nil"/>
              <w:left w:val="nil"/>
              <w:bottom w:val="single" w:sz="4" w:space="0" w:color="000000"/>
              <w:right w:val="single" w:sz="8" w:space="0" w:color="auto"/>
            </w:tcBorders>
            <w:noWrap/>
            <w:vAlign w:val="center"/>
            <w:hideMark/>
          </w:tcPr>
          <w:p w14:paraId="237C858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6/25</w:t>
            </w:r>
          </w:p>
        </w:tc>
        <w:tc>
          <w:tcPr>
            <w:tcW w:w="254" w:type="pct"/>
            <w:tcBorders>
              <w:top w:val="nil"/>
              <w:left w:val="nil"/>
              <w:bottom w:val="single" w:sz="4" w:space="0" w:color="auto"/>
              <w:right w:val="single" w:sz="4" w:space="0" w:color="auto"/>
            </w:tcBorders>
            <w:noWrap/>
            <w:vAlign w:val="center"/>
            <w:hideMark/>
          </w:tcPr>
          <w:p w14:paraId="7B1A634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3.943,19   </w:t>
            </w:r>
          </w:p>
        </w:tc>
        <w:tc>
          <w:tcPr>
            <w:tcW w:w="272" w:type="pct"/>
            <w:tcBorders>
              <w:top w:val="nil"/>
              <w:left w:val="nil"/>
              <w:bottom w:val="single" w:sz="4" w:space="0" w:color="auto"/>
              <w:right w:val="single" w:sz="4" w:space="0" w:color="auto"/>
            </w:tcBorders>
            <w:noWrap/>
            <w:vAlign w:val="center"/>
            <w:hideMark/>
          </w:tcPr>
          <w:p w14:paraId="3E607F1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2.401,38   </w:t>
            </w:r>
          </w:p>
        </w:tc>
        <w:tc>
          <w:tcPr>
            <w:tcW w:w="272" w:type="pct"/>
            <w:tcBorders>
              <w:top w:val="nil"/>
              <w:left w:val="nil"/>
              <w:bottom w:val="single" w:sz="4" w:space="0" w:color="auto"/>
              <w:right w:val="single" w:sz="4" w:space="0" w:color="auto"/>
            </w:tcBorders>
            <w:noWrap/>
            <w:vAlign w:val="center"/>
            <w:hideMark/>
          </w:tcPr>
          <w:p w14:paraId="16F7F0B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2.591,05   </w:t>
            </w:r>
          </w:p>
        </w:tc>
        <w:tc>
          <w:tcPr>
            <w:tcW w:w="256" w:type="pct"/>
            <w:tcBorders>
              <w:top w:val="nil"/>
              <w:left w:val="nil"/>
              <w:bottom w:val="single" w:sz="4" w:space="0" w:color="auto"/>
              <w:right w:val="single" w:sz="4" w:space="0" w:color="auto"/>
            </w:tcBorders>
            <w:noWrap/>
            <w:vAlign w:val="center"/>
            <w:hideMark/>
          </w:tcPr>
          <w:p w14:paraId="40DA7D2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2.287,11   </w:t>
            </w:r>
          </w:p>
        </w:tc>
        <w:tc>
          <w:tcPr>
            <w:tcW w:w="256" w:type="pct"/>
            <w:tcBorders>
              <w:top w:val="nil"/>
              <w:left w:val="nil"/>
              <w:bottom w:val="single" w:sz="4" w:space="0" w:color="auto"/>
              <w:right w:val="single" w:sz="4" w:space="0" w:color="auto"/>
            </w:tcBorders>
            <w:noWrap/>
            <w:vAlign w:val="center"/>
            <w:hideMark/>
          </w:tcPr>
          <w:p w14:paraId="18FF8DB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5.084,17   </w:t>
            </w:r>
          </w:p>
        </w:tc>
        <w:tc>
          <w:tcPr>
            <w:tcW w:w="256" w:type="pct"/>
            <w:tcBorders>
              <w:top w:val="nil"/>
              <w:left w:val="nil"/>
              <w:bottom w:val="single" w:sz="4" w:space="0" w:color="auto"/>
              <w:right w:val="single" w:sz="4" w:space="0" w:color="auto"/>
            </w:tcBorders>
            <w:noWrap/>
            <w:vAlign w:val="center"/>
            <w:hideMark/>
          </w:tcPr>
          <w:p w14:paraId="1EEBA14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11.962,54   </w:t>
            </w:r>
          </w:p>
        </w:tc>
        <w:tc>
          <w:tcPr>
            <w:tcW w:w="256" w:type="pct"/>
            <w:tcBorders>
              <w:top w:val="nil"/>
              <w:left w:val="nil"/>
              <w:bottom w:val="single" w:sz="4" w:space="0" w:color="auto"/>
              <w:right w:val="single" w:sz="4" w:space="0" w:color="auto"/>
            </w:tcBorders>
            <w:noWrap/>
            <w:vAlign w:val="center"/>
            <w:hideMark/>
          </w:tcPr>
          <w:p w14:paraId="50981DA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1.371,18   </w:t>
            </w:r>
          </w:p>
        </w:tc>
        <w:tc>
          <w:tcPr>
            <w:tcW w:w="256" w:type="pct"/>
            <w:tcBorders>
              <w:top w:val="nil"/>
              <w:left w:val="nil"/>
              <w:bottom w:val="single" w:sz="4" w:space="0" w:color="auto"/>
              <w:right w:val="single" w:sz="4" w:space="0" w:color="auto"/>
            </w:tcBorders>
            <w:noWrap/>
            <w:vAlign w:val="center"/>
            <w:hideMark/>
          </w:tcPr>
          <w:p w14:paraId="76B6743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7.003,30   </w:t>
            </w:r>
          </w:p>
        </w:tc>
        <w:tc>
          <w:tcPr>
            <w:tcW w:w="256" w:type="pct"/>
            <w:tcBorders>
              <w:top w:val="nil"/>
              <w:left w:val="nil"/>
              <w:bottom w:val="single" w:sz="4" w:space="0" w:color="auto"/>
              <w:right w:val="single" w:sz="4" w:space="0" w:color="auto"/>
            </w:tcBorders>
            <w:noWrap/>
            <w:vAlign w:val="center"/>
            <w:hideMark/>
          </w:tcPr>
          <w:p w14:paraId="50957F6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2.451,94   </w:t>
            </w:r>
          </w:p>
        </w:tc>
        <w:tc>
          <w:tcPr>
            <w:tcW w:w="256" w:type="pct"/>
            <w:tcBorders>
              <w:top w:val="nil"/>
              <w:left w:val="nil"/>
              <w:bottom w:val="single" w:sz="4" w:space="0" w:color="auto"/>
              <w:right w:val="single" w:sz="4" w:space="0" w:color="auto"/>
            </w:tcBorders>
            <w:noWrap/>
            <w:vAlign w:val="center"/>
            <w:hideMark/>
          </w:tcPr>
          <w:p w14:paraId="1245846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3.226,76   </w:t>
            </w:r>
          </w:p>
        </w:tc>
        <w:tc>
          <w:tcPr>
            <w:tcW w:w="256" w:type="pct"/>
            <w:tcBorders>
              <w:top w:val="nil"/>
              <w:left w:val="nil"/>
              <w:bottom w:val="single" w:sz="4" w:space="0" w:color="auto"/>
              <w:right w:val="single" w:sz="4" w:space="0" w:color="auto"/>
            </w:tcBorders>
            <w:noWrap/>
            <w:vAlign w:val="center"/>
            <w:hideMark/>
          </w:tcPr>
          <w:p w14:paraId="0FF4880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3.388,38   </w:t>
            </w:r>
          </w:p>
        </w:tc>
        <w:tc>
          <w:tcPr>
            <w:tcW w:w="256" w:type="pct"/>
            <w:tcBorders>
              <w:top w:val="nil"/>
              <w:left w:val="nil"/>
              <w:bottom w:val="single" w:sz="4" w:space="0" w:color="auto"/>
              <w:right w:val="single" w:sz="4" w:space="0" w:color="auto"/>
            </w:tcBorders>
            <w:noWrap/>
            <w:vAlign w:val="center"/>
            <w:hideMark/>
          </w:tcPr>
          <w:p w14:paraId="3312777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1.284,89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667ECA2E"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46.995,89</w:t>
            </w:r>
          </w:p>
        </w:tc>
      </w:tr>
      <w:tr w:rsidR="00E2134E" w:rsidRPr="00160BF3" w14:paraId="48CAE312" w14:textId="77777777" w:rsidTr="004B21C3">
        <w:trPr>
          <w:trHeight w:val="300"/>
        </w:trPr>
        <w:tc>
          <w:tcPr>
            <w:tcW w:w="174" w:type="pct"/>
            <w:tcBorders>
              <w:top w:val="nil"/>
              <w:left w:val="single" w:sz="8" w:space="0" w:color="auto"/>
              <w:bottom w:val="single" w:sz="4" w:space="0" w:color="000000"/>
              <w:right w:val="nil"/>
            </w:tcBorders>
            <w:noWrap/>
            <w:vAlign w:val="bottom"/>
            <w:hideMark/>
          </w:tcPr>
          <w:p w14:paraId="2A9DCDFB"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1.5.1.1.</w:t>
            </w:r>
          </w:p>
        </w:tc>
        <w:tc>
          <w:tcPr>
            <w:tcW w:w="1274" w:type="pct"/>
            <w:tcBorders>
              <w:top w:val="nil"/>
              <w:left w:val="single" w:sz="4" w:space="0" w:color="000000"/>
              <w:bottom w:val="single" w:sz="4" w:space="0" w:color="000000"/>
              <w:right w:val="single" w:sz="8" w:space="0" w:color="auto"/>
            </w:tcBorders>
            <w:hideMark/>
          </w:tcPr>
          <w:p w14:paraId="02F3EC6E"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Interventno čiščenje podrtega drevja in plavja na Savinji v Mozirju in Nazarjah</w:t>
            </w:r>
          </w:p>
        </w:tc>
        <w:tc>
          <w:tcPr>
            <w:tcW w:w="216" w:type="pct"/>
            <w:tcBorders>
              <w:top w:val="nil"/>
              <w:left w:val="nil"/>
              <w:bottom w:val="single" w:sz="4" w:space="0" w:color="000000"/>
              <w:right w:val="single" w:sz="8" w:space="0" w:color="auto"/>
            </w:tcBorders>
            <w:noWrap/>
            <w:vAlign w:val="center"/>
            <w:hideMark/>
          </w:tcPr>
          <w:p w14:paraId="62C1EE0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18/25</w:t>
            </w:r>
          </w:p>
        </w:tc>
        <w:tc>
          <w:tcPr>
            <w:tcW w:w="254" w:type="pct"/>
            <w:tcBorders>
              <w:top w:val="nil"/>
              <w:left w:val="nil"/>
              <w:bottom w:val="single" w:sz="4" w:space="0" w:color="auto"/>
              <w:right w:val="single" w:sz="4" w:space="0" w:color="auto"/>
            </w:tcBorders>
            <w:noWrap/>
            <w:vAlign w:val="center"/>
            <w:hideMark/>
          </w:tcPr>
          <w:p w14:paraId="44D694D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7718A8F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0817C42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2CE03A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15.413,26   </w:t>
            </w:r>
          </w:p>
        </w:tc>
        <w:tc>
          <w:tcPr>
            <w:tcW w:w="256" w:type="pct"/>
            <w:tcBorders>
              <w:top w:val="nil"/>
              <w:left w:val="nil"/>
              <w:bottom w:val="single" w:sz="4" w:space="0" w:color="auto"/>
              <w:right w:val="single" w:sz="4" w:space="0" w:color="auto"/>
            </w:tcBorders>
            <w:noWrap/>
            <w:vAlign w:val="center"/>
            <w:hideMark/>
          </w:tcPr>
          <w:p w14:paraId="046E3F6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48365A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FDF8E9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E6DDEF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80EA43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4BE6B3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824987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EF8F10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4F4297EB"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15.413,26</w:t>
            </w:r>
          </w:p>
        </w:tc>
      </w:tr>
      <w:tr w:rsidR="00E2134E" w:rsidRPr="00160BF3" w14:paraId="11E935A4" w14:textId="77777777" w:rsidTr="004B21C3">
        <w:trPr>
          <w:trHeight w:val="300"/>
        </w:trPr>
        <w:tc>
          <w:tcPr>
            <w:tcW w:w="174" w:type="pct"/>
            <w:tcBorders>
              <w:top w:val="nil"/>
              <w:left w:val="single" w:sz="8" w:space="0" w:color="auto"/>
              <w:bottom w:val="single" w:sz="4" w:space="0" w:color="000000"/>
              <w:right w:val="nil"/>
            </w:tcBorders>
            <w:noWrap/>
            <w:vAlign w:val="bottom"/>
            <w:hideMark/>
          </w:tcPr>
          <w:p w14:paraId="2A75F512"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1.5.1.2.</w:t>
            </w:r>
          </w:p>
        </w:tc>
        <w:tc>
          <w:tcPr>
            <w:tcW w:w="1274" w:type="pct"/>
            <w:tcBorders>
              <w:top w:val="nil"/>
              <w:left w:val="single" w:sz="4" w:space="0" w:color="000000"/>
              <w:bottom w:val="single" w:sz="4" w:space="0" w:color="000000"/>
              <w:right w:val="single" w:sz="8" w:space="0" w:color="auto"/>
            </w:tcBorders>
            <w:hideMark/>
          </w:tcPr>
          <w:p w14:paraId="0A476A9D"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 xml:space="preserve">Interventno čiščenje struge pritoka </w:t>
            </w:r>
            <w:proofErr w:type="spellStart"/>
            <w:r w:rsidRPr="00160BF3">
              <w:rPr>
                <w:rFonts w:eastAsia="Times New Roman"/>
                <w:sz w:val="10"/>
                <w:szCs w:val="10"/>
                <w:lang w:eastAsia="sl-SI"/>
              </w:rPr>
              <w:t>Glažarice</w:t>
            </w:r>
            <w:proofErr w:type="spellEnd"/>
            <w:r w:rsidRPr="00160BF3">
              <w:rPr>
                <w:rFonts w:eastAsia="Times New Roman"/>
                <w:sz w:val="10"/>
                <w:szCs w:val="10"/>
                <w:lang w:eastAsia="sl-SI"/>
              </w:rPr>
              <w:t xml:space="preserve"> v Mislinji</w:t>
            </w:r>
          </w:p>
        </w:tc>
        <w:tc>
          <w:tcPr>
            <w:tcW w:w="216" w:type="pct"/>
            <w:tcBorders>
              <w:top w:val="nil"/>
              <w:left w:val="nil"/>
              <w:bottom w:val="single" w:sz="4" w:space="0" w:color="000000"/>
              <w:right w:val="single" w:sz="8" w:space="0" w:color="auto"/>
            </w:tcBorders>
            <w:noWrap/>
            <w:vAlign w:val="center"/>
            <w:hideMark/>
          </w:tcPr>
          <w:p w14:paraId="70D1CFE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24//25</w:t>
            </w:r>
          </w:p>
        </w:tc>
        <w:tc>
          <w:tcPr>
            <w:tcW w:w="254" w:type="pct"/>
            <w:tcBorders>
              <w:top w:val="nil"/>
              <w:left w:val="nil"/>
              <w:bottom w:val="single" w:sz="4" w:space="0" w:color="auto"/>
              <w:right w:val="single" w:sz="4" w:space="0" w:color="auto"/>
            </w:tcBorders>
            <w:noWrap/>
            <w:vAlign w:val="center"/>
            <w:hideMark/>
          </w:tcPr>
          <w:p w14:paraId="3C223DC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08A8687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3FBD468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B48391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CC3AF4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A27206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A13473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42.055,77   </w:t>
            </w:r>
          </w:p>
        </w:tc>
        <w:tc>
          <w:tcPr>
            <w:tcW w:w="256" w:type="pct"/>
            <w:tcBorders>
              <w:top w:val="nil"/>
              <w:left w:val="nil"/>
              <w:bottom w:val="single" w:sz="4" w:space="0" w:color="auto"/>
              <w:right w:val="single" w:sz="4" w:space="0" w:color="auto"/>
            </w:tcBorders>
            <w:noWrap/>
            <w:vAlign w:val="center"/>
            <w:hideMark/>
          </w:tcPr>
          <w:p w14:paraId="609FF88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40EFE7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E44A20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A09949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C95D31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2AD03E0D"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42.055,77</w:t>
            </w:r>
          </w:p>
        </w:tc>
      </w:tr>
      <w:tr w:rsidR="00E2134E" w:rsidRPr="00160BF3" w14:paraId="15D5E6AD" w14:textId="77777777" w:rsidTr="004B21C3">
        <w:trPr>
          <w:trHeight w:val="300"/>
        </w:trPr>
        <w:tc>
          <w:tcPr>
            <w:tcW w:w="174" w:type="pct"/>
            <w:tcBorders>
              <w:top w:val="nil"/>
              <w:left w:val="single" w:sz="8" w:space="0" w:color="auto"/>
              <w:bottom w:val="single" w:sz="4" w:space="0" w:color="000000"/>
              <w:right w:val="nil"/>
            </w:tcBorders>
            <w:noWrap/>
            <w:vAlign w:val="bottom"/>
            <w:hideMark/>
          </w:tcPr>
          <w:p w14:paraId="3ABBA1E8"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lastRenderedPageBreak/>
              <w:t>1.5.1.3.</w:t>
            </w:r>
          </w:p>
        </w:tc>
        <w:tc>
          <w:tcPr>
            <w:tcW w:w="1274" w:type="pct"/>
            <w:tcBorders>
              <w:top w:val="nil"/>
              <w:left w:val="single" w:sz="4" w:space="0" w:color="000000"/>
              <w:bottom w:val="single" w:sz="4" w:space="0" w:color="000000"/>
              <w:right w:val="single" w:sz="8" w:space="0" w:color="auto"/>
            </w:tcBorders>
            <w:hideMark/>
          </w:tcPr>
          <w:p w14:paraId="4B3F0624"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 xml:space="preserve">Interventno čiščenje plavja z betonskih elementov jezu na Hudinji v </w:t>
            </w:r>
            <w:proofErr w:type="spellStart"/>
            <w:r w:rsidRPr="00160BF3">
              <w:rPr>
                <w:rFonts w:eastAsia="Times New Roman"/>
                <w:sz w:val="10"/>
                <w:szCs w:val="10"/>
                <w:lang w:eastAsia="sl-SI"/>
              </w:rPr>
              <w:t>Višni</w:t>
            </w:r>
            <w:proofErr w:type="spellEnd"/>
            <w:r w:rsidRPr="00160BF3">
              <w:rPr>
                <w:rFonts w:eastAsia="Times New Roman"/>
                <w:sz w:val="10"/>
                <w:szCs w:val="10"/>
                <w:lang w:eastAsia="sl-SI"/>
              </w:rPr>
              <w:t xml:space="preserve"> vasi, občina Vojnik</w:t>
            </w:r>
          </w:p>
        </w:tc>
        <w:tc>
          <w:tcPr>
            <w:tcW w:w="216" w:type="pct"/>
            <w:tcBorders>
              <w:top w:val="nil"/>
              <w:left w:val="nil"/>
              <w:bottom w:val="single" w:sz="4" w:space="0" w:color="000000"/>
              <w:right w:val="single" w:sz="8" w:space="0" w:color="auto"/>
            </w:tcBorders>
            <w:noWrap/>
            <w:vAlign w:val="center"/>
            <w:hideMark/>
          </w:tcPr>
          <w:p w14:paraId="4BDB6A2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25/25</w:t>
            </w:r>
          </w:p>
        </w:tc>
        <w:tc>
          <w:tcPr>
            <w:tcW w:w="254" w:type="pct"/>
            <w:tcBorders>
              <w:top w:val="nil"/>
              <w:left w:val="nil"/>
              <w:bottom w:val="single" w:sz="4" w:space="0" w:color="auto"/>
              <w:right w:val="single" w:sz="4" w:space="0" w:color="auto"/>
            </w:tcBorders>
            <w:noWrap/>
            <w:vAlign w:val="center"/>
            <w:hideMark/>
          </w:tcPr>
          <w:p w14:paraId="3B83E9D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4EAE426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0E375CB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CEBA6E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76EB30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CD6D58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8CB837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3.301,47   </w:t>
            </w:r>
          </w:p>
        </w:tc>
        <w:tc>
          <w:tcPr>
            <w:tcW w:w="256" w:type="pct"/>
            <w:tcBorders>
              <w:top w:val="nil"/>
              <w:left w:val="nil"/>
              <w:bottom w:val="single" w:sz="4" w:space="0" w:color="auto"/>
              <w:right w:val="single" w:sz="4" w:space="0" w:color="auto"/>
            </w:tcBorders>
            <w:noWrap/>
            <w:vAlign w:val="center"/>
            <w:hideMark/>
          </w:tcPr>
          <w:p w14:paraId="027F9F8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51817C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855BC7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C2BD30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84CB84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42461665"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3.301,47</w:t>
            </w:r>
          </w:p>
        </w:tc>
      </w:tr>
      <w:tr w:rsidR="00E2134E" w:rsidRPr="00160BF3" w14:paraId="069E628A" w14:textId="77777777" w:rsidTr="004B21C3">
        <w:trPr>
          <w:trHeight w:val="300"/>
        </w:trPr>
        <w:tc>
          <w:tcPr>
            <w:tcW w:w="174" w:type="pct"/>
            <w:tcBorders>
              <w:top w:val="nil"/>
              <w:left w:val="single" w:sz="8" w:space="0" w:color="auto"/>
              <w:bottom w:val="single" w:sz="4" w:space="0" w:color="000000"/>
              <w:right w:val="nil"/>
            </w:tcBorders>
            <w:noWrap/>
            <w:vAlign w:val="bottom"/>
            <w:hideMark/>
          </w:tcPr>
          <w:p w14:paraId="49FF4759"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1.5.1.4.</w:t>
            </w:r>
          </w:p>
        </w:tc>
        <w:tc>
          <w:tcPr>
            <w:tcW w:w="1274" w:type="pct"/>
            <w:tcBorders>
              <w:top w:val="nil"/>
              <w:left w:val="single" w:sz="4" w:space="0" w:color="000000"/>
              <w:bottom w:val="single" w:sz="4" w:space="0" w:color="000000"/>
              <w:right w:val="single" w:sz="8" w:space="0" w:color="auto"/>
            </w:tcBorders>
            <w:hideMark/>
          </w:tcPr>
          <w:p w14:paraId="61610CA1"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Sanitarna sečnja po odločbi ZGS-Šentjanž</w:t>
            </w:r>
          </w:p>
        </w:tc>
        <w:tc>
          <w:tcPr>
            <w:tcW w:w="216" w:type="pct"/>
            <w:tcBorders>
              <w:top w:val="nil"/>
              <w:left w:val="nil"/>
              <w:bottom w:val="single" w:sz="4" w:space="0" w:color="000000"/>
              <w:right w:val="single" w:sz="8" w:space="0" w:color="auto"/>
            </w:tcBorders>
            <w:noWrap/>
            <w:vAlign w:val="center"/>
            <w:hideMark/>
          </w:tcPr>
          <w:p w14:paraId="632E5A8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28/25</w:t>
            </w:r>
          </w:p>
        </w:tc>
        <w:tc>
          <w:tcPr>
            <w:tcW w:w="254" w:type="pct"/>
            <w:tcBorders>
              <w:top w:val="nil"/>
              <w:left w:val="nil"/>
              <w:bottom w:val="single" w:sz="4" w:space="0" w:color="auto"/>
              <w:right w:val="single" w:sz="4" w:space="0" w:color="auto"/>
            </w:tcBorders>
            <w:noWrap/>
            <w:vAlign w:val="center"/>
            <w:hideMark/>
          </w:tcPr>
          <w:p w14:paraId="04539EF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170582B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4974169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593B1F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E1E338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7ABBF1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2CF01F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A8C33E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FB1165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3.163,03   </w:t>
            </w:r>
          </w:p>
        </w:tc>
        <w:tc>
          <w:tcPr>
            <w:tcW w:w="256" w:type="pct"/>
            <w:tcBorders>
              <w:top w:val="nil"/>
              <w:left w:val="nil"/>
              <w:bottom w:val="single" w:sz="4" w:space="0" w:color="auto"/>
              <w:right w:val="single" w:sz="4" w:space="0" w:color="auto"/>
            </w:tcBorders>
            <w:noWrap/>
            <w:vAlign w:val="center"/>
            <w:hideMark/>
          </w:tcPr>
          <w:p w14:paraId="67B1E7A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F10134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6BFA9E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51E62ECD"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3.163,03</w:t>
            </w:r>
          </w:p>
        </w:tc>
      </w:tr>
      <w:tr w:rsidR="00E2134E" w:rsidRPr="00160BF3" w14:paraId="6B9FDF3F" w14:textId="77777777" w:rsidTr="004B21C3">
        <w:trPr>
          <w:trHeight w:val="300"/>
        </w:trPr>
        <w:tc>
          <w:tcPr>
            <w:tcW w:w="174" w:type="pct"/>
            <w:tcBorders>
              <w:top w:val="nil"/>
              <w:left w:val="single" w:sz="8" w:space="0" w:color="auto"/>
              <w:bottom w:val="single" w:sz="4" w:space="0" w:color="000000"/>
              <w:right w:val="nil"/>
            </w:tcBorders>
            <w:noWrap/>
            <w:vAlign w:val="bottom"/>
            <w:hideMark/>
          </w:tcPr>
          <w:p w14:paraId="05370979"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1.5.1.5.</w:t>
            </w:r>
          </w:p>
        </w:tc>
        <w:tc>
          <w:tcPr>
            <w:tcW w:w="1274" w:type="pct"/>
            <w:tcBorders>
              <w:top w:val="nil"/>
              <w:left w:val="single" w:sz="4" w:space="0" w:color="000000"/>
              <w:bottom w:val="single" w:sz="4" w:space="0" w:color="000000"/>
              <w:right w:val="single" w:sz="8" w:space="0" w:color="auto"/>
            </w:tcBorders>
            <w:hideMark/>
          </w:tcPr>
          <w:p w14:paraId="2B73296C"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Čiščenje prodnih zadrževalnikov - I. sklop 2025</w:t>
            </w:r>
          </w:p>
        </w:tc>
        <w:tc>
          <w:tcPr>
            <w:tcW w:w="216" w:type="pct"/>
            <w:tcBorders>
              <w:top w:val="nil"/>
              <w:left w:val="nil"/>
              <w:bottom w:val="single" w:sz="4" w:space="0" w:color="000000"/>
              <w:right w:val="single" w:sz="8" w:space="0" w:color="auto"/>
            </w:tcBorders>
            <w:noWrap/>
            <w:vAlign w:val="center"/>
            <w:hideMark/>
          </w:tcPr>
          <w:p w14:paraId="7C08CC2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29/25</w:t>
            </w:r>
          </w:p>
        </w:tc>
        <w:tc>
          <w:tcPr>
            <w:tcW w:w="254" w:type="pct"/>
            <w:tcBorders>
              <w:top w:val="nil"/>
              <w:left w:val="nil"/>
              <w:bottom w:val="single" w:sz="4" w:space="0" w:color="auto"/>
              <w:right w:val="single" w:sz="4" w:space="0" w:color="auto"/>
            </w:tcBorders>
            <w:noWrap/>
            <w:vAlign w:val="center"/>
            <w:hideMark/>
          </w:tcPr>
          <w:p w14:paraId="788BFB2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D2F206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03FAAE1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2F480D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8FEA61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C35D9B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8EDAE1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13BE70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21A75A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180.786,58   </w:t>
            </w:r>
          </w:p>
        </w:tc>
        <w:tc>
          <w:tcPr>
            <w:tcW w:w="256" w:type="pct"/>
            <w:tcBorders>
              <w:top w:val="nil"/>
              <w:left w:val="nil"/>
              <w:bottom w:val="single" w:sz="4" w:space="0" w:color="auto"/>
              <w:right w:val="single" w:sz="4" w:space="0" w:color="auto"/>
            </w:tcBorders>
            <w:noWrap/>
            <w:vAlign w:val="center"/>
            <w:hideMark/>
          </w:tcPr>
          <w:p w14:paraId="2C210C9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AEC02A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B2E6A5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5EB1F20E"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180.786,58</w:t>
            </w:r>
          </w:p>
        </w:tc>
      </w:tr>
      <w:tr w:rsidR="00E2134E" w:rsidRPr="00160BF3" w14:paraId="1B72C185" w14:textId="77777777" w:rsidTr="004B21C3">
        <w:trPr>
          <w:trHeight w:val="300"/>
        </w:trPr>
        <w:tc>
          <w:tcPr>
            <w:tcW w:w="174" w:type="pct"/>
            <w:tcBorders>
              <w:top w:val="nil"/>
              <w:left w:val="single" w:sz="8" w:space="0" w:color="auto"/>
              <w:bottom w:val="single" w:sz="4" w:space="0" w:color="000000"/>
              <w:right w:val="nil"/>
            </w:tcBorders>
            <w:noWrap/>
            <w:vAlign w:val="bottom"/>
            <w:hideMark/>
          </w:tcPr>
          <w:p w14:paraId="6F445DC2"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1.5.1.6.</w:t>
            </w:r>
          </w:p>
        </w:tc>
        <w:tc>
          <w:tcPr>
            <w:tcW w:w="1274" w:type="pct"/>
            <w:tcBorders>
              <w:top w:val="nil"/>
              <w:left w:val="single" w:sz="4" w:space="0" w:color="000000"/>
              <w:bottom w:val="single" w:sz="4" w:space="0" w:color="000000"/>
              <w:right w:val="single" w:sz="8" w:space="0" w:color="auto"/>
            </w:tcBorders>
            <w:hideMark/>
          </w:tcPr>
          <w:p w14:paraId="2CCDCEA5"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Intervencija po VV 6.9.2025</w:t>
            </w:r>
          </w:p>
        </w:tc>
        <w:tc>
          <w:tcPr>
            <w:tcW w:w="216" w:type="pct"/>
            <w:tcBorders>
              <w:top w:val="nil"/>
              <w:left w:val="nil"/>
              <w:bottom w:val="single" w:sz="4" w:space="0" w:color="000000"/>
              <w:right w:val="single" w:sz="8" w:space="0" w:color="auto"/>
            </w:tcBorders>
            <w:noWrap/>
            <w:vAlign w:val="center"/>
            <w:hideMark/>
          </w:tcPr>
          <w:p w14:paraId="6E7D4A7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31/25</w:t>
            </w:r>
          </w:p>
        </w:tc>
        <w:tc>
          <w:tcPr>
            <w:tcW w:w="254" w:type="pct"/>
            <w:tcBorders>
              <w:top w:val="nil"/>
              <w:left w:val="nil"/>
              <w:bottom w:val="single" w:sz="4" w:space="0" w:color="auto"/>
              <w:right w:val="single" w:sz="4" w:space="0" w:color="auto"/>
            </w:tcBorders>
            <w:noWrap/>
            <w:vAlign w:val="center"/>
            <w:hideMark/>
          </w:tcPr>
          <w:p w14:paraId="579E656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72A45C9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68197C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4A77AE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822440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597EFF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0DED95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045827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5AA626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36.255,98   </w:t>
            </w:r>
          </w:p>
        </w:tc>
        <w:tc>
          <w:tcPr>
            <w:tcW w:w="256" w:type="pct"/>
            <w:tcBorders>
              <w:top w:val="nil"/>
              <w:left w:val="nil"/>
              <w:bottom w:val="single" w:sz="4" w:space="0" w:color="auto"/>
              <w:right w:val="single" w:sz="4" w:space="0" w:color="auto"/>
            </w:tcBorders>
            <w:noWrap/>
            <w:vAlign w:val="center"/>
            <w:hideMark/>
          </w:tcPr>
          <w:p w14:paraId="748EBD1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2F9B08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FF55F9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63610110"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36.255,98</w:t>
            </w:r>
          </w:p>
        </w:tc>
      </w:tr>
      <w:tr w:rsidR="00E2134E" w:rsidRPr="00160BF3" w14:paraId="76F636FA" w14:textId="77777777" w:rsidTr="004B21C3">
        <w:trPr>
          <w:trHeight w:val="300"/>
        </w:trPr>
        <w:tc>
          <w:tcPr>
            <w:tcW w:w="174" w:type="pct"/>
            <w:tcBorders>
              <w:top w:val="nil"/>
              <w:left w:val="single" w:sz="8" w:space="0" w:color="auto"/>
              <w:bottom w:val="single" w:sz="4" w:space="0" w:color="000000"/>
              <w:right w:val="nil"/>
            </w:tcBorders>
            <w:noWrap/>
            <w:vAlign w:val="bottom"/>
            <w:hideMark/>
          </w:tcPr>
          <w:p w14:paraId="1C76C4B7"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1.5.1.7.</w:t>
            </w:r>
          </w:p>
        </w:tc>
        <w:tc>
          <w:tcPr>
            <w:tcW w:w="1274" w:type="pct"/>
            <w:tcBorders>
              <w:top w:val="nil"/>
              <w:left w:val="single" w:sz="4" w:space="0" w:color="000000"/>
              <w:bottom w:val="single" w:sz="4" w:space="0" w:color="000000"/>
              <w:right w:val="single" w:sz="8" w:space="0" w:color="auto"/>
            </w:tcBorders>
            <w:hideMark/>
          </w:tcPr>
          <w:p w14:paraId="13655934"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Čiščenje prodnih zadrževalnikov - II. sklop 2025</w:t>
            </w:r>
          </w:p>
        </w:tc>
        <w:tc>
          <w:tcPr>
            <w:tcW w:w="216" w:type="pct"/>
            <w:tcBorders>
              <w:top w:val="nil"/>
              <w:left w:val="nil"/>
              <w:bottom w:val="single" w:sz="4" w:space="0" w:color="000000"/>
              <w:right w:val="single" w:sz="8" w:space="0" w:color="auto"/>
            </w:tcBorders>
            <w:noWrap/>
            <w:vAlign w:val="center"/>
            <w:hideMark/>
          </w:tcPr>
          <w:p w14:paraId="321BE6A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35/25</w:t>
            </w:r>
          </w:p>
        </w:tc>
        <w:tc>
          <w:tcPr>
            <w:tcW w:w="254" w:type="pct"/>
            <w:tcBorders>
              <w:top w:val="nil"/>
              <w:left w:val="nil"/>
              <w:bottom w:val="single" w:sz="4" w:space="0" w:color="auto"/>
              <w:right w:val="single" w:sz="4" w:space="0" w:color="auto"/>
            </w:tcBorders>
            <w:noWrap/>
            <w:vAlign w:val="center"/>
            <w:hideMark/>
          </w:tcPr>
          <w:p w14:paraId="736B4D9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768C359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7BF050B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D54A61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37489B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8D3DE4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303883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98C61F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9973A5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9A5EDE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407.096,07   </w:t>
            </w:r>
          </w:p>
        </w:tc>
        <w:tc>
          <w:tcPr>
            <w:tcW w:w="256" w:type="pct"/>
            <w:tcBorders>
              <w:top w:val="nil"/>
              <w:left w:val="nil"/>
              <w:bottom w:val="single" w:sz="4" w:space="0" w:color="auto"/>
              <w:right w:val="single" w:sz="4" w:space="0" w:color="auto"/>
            </w:tcBorders>
            <w:noWrap/>
            <w:vAlign w:val="center"/>
            <w:hideMark/>
          </w:tcPr>
          <w:p w14:paraId="2DA3954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110.740,62   </w:t>
            </w:r>
          </w:p>
        </w:tc>
        <w:tc>
          <w:tcPr>
            <w:tcW w:w="256" w:type="pct"/>
            <w:tcBorders>
              <w:top w:val="nil"/>
              <w:left w:val="nil"/>
              <w:bottom w:val="single" w:sz="4" w:space="0" w:color="auto"/>
              <w:right w:val="single" w:sz="4" w:space="0" w:color="auto"/>
            </w:tcBorders>
            <w:noWrap/>
            <w:vAlign w:val="center"/>
            <w:hideMark/>
          </w:tcPr>
          <w:p w14:paraId="77A3662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56.565,27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52934621"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574.401,96</w:t>
            </w:r>
          </w:p>
        </w:tc>
      </w:tr>
      <w:tr w:rsidR="00E2134E" w:rsidRPr="00160BF3" w14:paraId="2FEFF250" w14:textId="77777777" w:rsidTr="004B21C3">
        <w:trPr>
          <w:trHeight w:val="300"/>
        </w:trPr>
        <w:tc>
          <w:tcPr>
            <w:tcW w:w="174" w:type="pct"/>
            <w:tcBorders>
              <w:top w:val="nil"/>
              <w:left w:val="single" w:sz="8" w:space="0" w:color="auto"/>
              <w:bottom w:val="single" w:sz="4" w:space="0" w:color="000000"/>
              <w:right w:val="nil"/>
            </w:tcBorders>
            <w:noWrap/>
            <w:vAlign w:val="bottom"/>
            <w:hideMark/>
          </w:tcPr>
          <w:p w14:paraId="5EA8109A"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1.5.1.8.</w:t>
            </w:r>
          </w:p>
        </w:tc>
        <w:tc>
          <w:tcPr>
            <w:tcW w:w="1274" w:type="pct"/>
            <w:tcBorders>
              <w:top w:val="nil"/>
              <w:left w:val="single" w:sz="4" w:space="0" w:color="000000"/>
              <w:bottom w:val="single" w:sz="4" w:space="0" w:color="000000"/>
              <w:right w:val="single" w:sz="8" w:space="0" w:color="auto"/>
            </w:tcBorders>
            <w:hideMark/>
          </w:tcPr>
          <w:p w14:paraId="7091C07B"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Izvedba sanitarne sečnje po Odločbi ZGS - Spodnja Rečica</w:t>
            </w:r>
          </w:p>
        </w:tc>
        <w:tc>
          <w:tcPr>
            <w:tcW w:w="216" w:type="pct"/>
            <w:tcBorders>
              <w:top w:val="nil"/>
              <w:left w:val="nil"/>
              <w:bottom w:val="single" w:sz="4" w:space="0" w:color="auto"/>
              <w:right w:val="single" w:sz="8" w:space="0" w:color="auto"/>
            </w:tcBorders>
            <w:noWrap/>
            <w:vAlign w:val="center"/>
            <w:hideMark/>
          </w:tcPr>
          <w:p w14:paraId="2292150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40/25</w:t>
            </w:r>
          </w:p>
        </w:tc>
        <w:tc>
          <w:tcPr>
            <w:tcW w:w="254" w:type="pct"/>
            <w:tcBorders>
              <w:top w:val="nil"/>
              <w:left w:val="nil"/>
              <w:bottom w:val="single" w:sz="4" w:space="0" w:color="auto"/>
              <w:right w:val="single" w:sz="4" w:space="0" w:color="auto"/>
            </w:tcBorders>
            <w:noWrap/>
            <w:vAlign w:val="center"/>
            <w:hideMark/>
          </w:tcPr>
          <w:p w14:paraId="593DD8E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34B6FF9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6B773BD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8404D1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5DB952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3F69CF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6EF88D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E6272C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1DA3D1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C66A4C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8CC1ED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11.219,52   </w:t>
            </w:r>
          </w:p>
        </w:tc>
        <w:tc>
          <w:tcPr>
            <w:tcW w:w="256" w:type="pct"/>
            <w:tcBorders>
              <w:top w:val="nil"/>
              <w:left w:val="nil"/>
              <w:bottom w:val="single" w:sz="4" w:space="0" w:color="auto"/>
              <w:right w:val="single" w:sz="4" w:space="0" w:color="auto"/>
            </w:tcBorders>
            <w:noWrap/>
            <w:vAlign w:val="center"/>
            <w:hideMark/>
          </w:tcPr>
          <w:p w14:paraId="79C8E37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2ACA5A1E"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11.219,52</w:t>
            </w:r>
          </w:p>
        </w:tc>
      </w:tr>
      <w:tr w:rsidR="00E2134E" w:rsidRPr="00160BF3" w14:paraId="7FB56330" w14:textId="77777777" w:rsidTr="004B21C3">
        <w:trPr>
          <w:trHeight w:val="285"/>
        </w:trPr>
        <w:tc>
          <w:tcPr>
            <w:tcW w:w="174" w:type="pct"/>
            <w:tcBorders>
              <w:top w:val="nil"/>
              <w:left w:val="single" w:sz="8" w:space="0" w:color="auto"/>
              <w:bottom w:val="single" w:sz="4" w:space="0" w:color="000000"/>
              <w:right w:val="nil"/>
            </w:tcBorders>
            <w:noWrap/>
            <w:hideMark/>
          </w:tcPr>
          <w:p w14:paraId="232FB07F"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 </w:t>
            </w:r>
          </w:p>
        </w:tc>
        <w:tc>
          <w:tcPr>
            <w:tcW w:w="1274" w:type="pct"/>
            <w:tcBorders>
              <w:top w:val="nil"/>
              <w:left w:val="single" w:sz="4" w:space="0" w:color="000000"/>
              <w:bottom w:val="single" w:sz="4" w:space="0" w:color="000000"/>
              <w:right w:val="single" w:sz="8" w:space="0" w:color="auto"/>
            </w:tcBorders>
            <w:hideMark/>
          </w:tcPr>
          <w:p w14:paraId="7792ABE9"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konto 4205 - investicijsko vzdrževanje in obnove</w:t>
            </w:r>
          </w:p>
        </w:tc>
        <w:tc>
          <w:tcPr>
            <w:tcW w:w="216" w:type="pct"/>
            <w:tcBorders>
              <w:top w:val="nil"/>
              <w:left w:val="nil"/>
              <w:bottom w:val="single" w:sz="4" w:space="0" w:color="auto"/>
              <w:right w:val="single" w:sz="8" w:space="0" w:color="auto"/>
            </w:tcBorders>
            <w:noWrap/>
            <w:vAlign w:val="center"/>
            <w:hideMark/>
          </w:tcPr>
          <w:p w14:paraId="50D9F73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auto"/>
              <w:right w:val="single" w:sz="4" w:space="0" w:color="auto"/>
            </w:tcBorders>
            <w:noWrap/>
            <w:vAlign w:val="center"/>
            <w:hideMark/>
          </w:tcPr>
          <w:p w14:paraId="54ECDBD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1DBB3E3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334EC62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013CD6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2BB09E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C78EDD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64A218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4F54DF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1BD350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2A92DA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F4867A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7BC8C2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07591633"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712F5182" w14:textId="77777777" w:rsidTr="004B21C3">
        <w:trPr>
          <w:trHeight w:val="300"/>
        </w:trPr>
        <w:tc>
          <w:tcPr>
            <w:tcW w:w="174" w:type="pct"/>
            <w:tcBorders>
              <w:top w:val="nil"/>
              <w:left w:val="single" w:sz="8" w:space="0" w:color="auto"/>
              <w:bottom w:val="single" w:sz="4" w:space="0" w:color="000000"/>
              <w:right w:val="single" w:sz="4" w:space="0" w:color="000000"/>
            </w:tcBorders>
            <w:noWrap/>
            <w:hideMark/>
          </w:tcPr>
          <w:p w14:paraId="6CAB1F45"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1.5.2.</w:t>
            </w:r>
          </w:p>
        </w:tc>
        <w:tc>
          <w:tcPr>
            <w:tcW w:w="1274" w:type="pct"/>
            <w:tcBorders>
              <w:top w:val="nil"/>
              <w:left w:val="nil"/>
              <w:bottom w:val="single" w:sz="4" w:space="0" w:color="000000"/>
              <w:right w:val="single" w:sz="8" w:space="0" w:color="auto"/>
            </w:tcBorders>
            <w:hideMark/>
          </w:tcPr>
          <w:p w14:paraId="7BDB9D90"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Vzdrževanje vodnih in priobalnih zemljišč</w:t>
            </w:r>
          </w:p>
        </w:tc>
        <w:tc>
          <w:tcPr>
            <w:tcW w:w="216" w:type="pct"/>
            <w:tcBorders>
              <w:top w:val="nil"/>
              <w:left w:val="nil"/>
              <w:bottom w:val="single" w:sz="4" w:space="0" w:color="auto"/>
              <w:right w:val="single" w:sz="8" w:space="0" w:color="auto"/>
            </w:tcBorders>
            <w:noWrap/>
            <w:vAlign w:val="center"/>
            <w:hideMark/>
          </w:tcPr>
          <w:p w14:paraId="3338952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auto"/>
              <w:right w:val="single" w:sz="4" w:space="0" w:color="auto"/>
            </w:tcBorders>
            <w:noWrap/>
            <w:vAlign w:val="center"/>
            <w:hideMark/>
          </w:tcPr>
          <w:p w14:paraId="1CBDB13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344339A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1206C25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85B1A5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A0E4A0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13BDBB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069EE0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ADC580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2290EA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C250DC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48DE8E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32CC87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2812B826"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7809F025" w14:textId="77777777" w:rsidTr="004B21C3">
        <w:trPr>
          <w:trHeight w:val="300"/>
        </w:trPr>
        <w:tc>
          <w:tcPr>
            <w:tcW w:w="174" w:type="pct"/>
            <w:tcBorders>
              <w:top w:val="nil"/>
              <w:left w:val="single" w:sz="8" w:space="0" w:color="auto"/>
              <w:bottom w:val="single" w:sz="4" w:space="0" w:color="auto"/>
              <w:right w:val="nil"/>
            </w:tcBorders>
            <w:noWrap/>
            <w:hideMark/>
          </w:tcPr>
          <w:p w14:paraId="3F56E1E9"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 </w:t>
            </w:r>
          </w:p>
        </w:tc>
        <w:tc>
          <w:tcPr>
            <w:tcW w:w="1274" w:type="pct"/>
            <w:tcBorders>
              <w:top w:val="nil"/>
              <w:left w:val="single" w:sz="4" w:space="0" w:color="000000"/>
              <w:bottom w:val="single" w:sz="4" w:space="0" w:color="auto"/>
              <w:right w:val="single" w:sz="8" w:space="0" w:color="auto"/>
            </w:tcBorders>
            <w:hideMark/>
          </w:tcPr>
          <w:p w14:paraId="032580E3"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konto 4025 - tekoče vzdrževanje</w:t>
            </w:r>
          </w:p>
        </w:tc>
        <w:tc>
          <w:tcPr>
            <w:tcW w:w="216" w:type="pct"/>
            <w:tcBorders>
              <w:top w:val="nil"/>
              <w:left w:val="nil"/>
              <w:bottom w:val="single" w:sz="4" w:space="0" w:color="auto"/>
              <w:right w:val="single" w:sz="8" w:space="0" w:color="auto"/>
            </w:tcBorders>
            <w:noWrap/>
            <w:vAlign w:val="center"/>
            <w:hideMark/>
          </w:tcPr>
          <w:p w14:paraId="50CE44C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auto"/>
              <w:right w:val="single" w:sz="4" w:space="0" w:color="auto"/>
            </w:tcBorders>
            <w:noWrap/>
            <w:vAlign w:val="center"/>
            <w:hideMark/>
          </w:tcPr>
          <w:p w14:paraId="1430741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1E3386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4F7A64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BB2C9F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4FB9A5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35DEF7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5B8E14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0A839D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0BFB20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51E07A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C19036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6A3C5C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43E66052"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7BD915A3" w14:textId="77777777" w:rsidTr="004B21C3">
        <w:trPr>
          <w:trHeight w:val="300"/>
        </w:trPr>
        <w:tc>
          <w:tcPr>
            <w:tcW w:w="174" w:type="pct"/>
            <w:tcBorders>
              <w:top w:val="nil"/>
              <w:left w:val="single" w:sz="8" w:space="0" w:color="auto"/>
              <w:bottom w:val="single" w:sz="4" w:space="0" w:color="auto"/>
              <w:right w:val="nil"/>
            </w:tcBorders>
            <w:noWrap/>
            <w:hideMark/>
          </w:tcPr>
          <w:p w14:paraId="304EAAC9"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1.5.2.1.</w:t>
            </w:r>
          </w:p>
        </w:tc>
        <w:tc>
          <w:tcPr>
            <w:tcW w:w="1274" w:type="pct"/>
            <w:tcBorders>
              <w:top w:val="nil"/>
              <w:left w:val="single" w:sz="4" w:space="0" w:color="000000"/>
              <w:bottom w:val="single" w:sz="4" w:space="0" w:color="auto"/>
              <w:right w:val="single" w:sz="8" w:space="0" w:color="auto"/>
            </w:tcBorders>
            <w:hideMark/>
          </w:tcPr>
          <w:p w14:paraId="54FAB7DC"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Ložnica v Arji vasi in Drešinji vasi - ureditev struge od km 2+315 do km 3+905 - faza 1</w:t>
            </w:r>
          </w:p>
        </w:tc>
        <w:tc>
          <w:tcPr>
            <w:tcW w:w="216" w:type="pct"/>
            <w:tcBorders>
              <w:top w:val="nil"/>
              <w:left w:val="nil"/>
              <w:bottom w:val="single" w:sz="4" w:space="0" w:color="auto"/>
              <w:right w:val="single" w:sz="8" w:space="0" w:color="auto"/>
            </w:tcBorders>
            <w:noWrap/>
            <w:vAlign w:val="center"/>
            <w:hideMark/>
          </w:tcPr>
          <w:p w14:paraId="316C60C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8/25</w:t>
            </w:r>
          </w:p>
        </w:tc>
        <w:tc>
          <w:tcPr>
            <w:tcW w:w="254" w:type="pct"/>
            <w:tcBorders>
              <w:top w:val="nil"/>
              <w:left w:val="nil"/>
              <w:bottom w:val="single" w:sz="4" w:space="0" w:color="auto"/>
              <w:right w:val="single" w:sz="4" w:space="0" w:color="auto"/>
            </w:tcBorders>
            <w:noWrap/>
            <w:vAlign w:val="center"/>
            <w:hideMark/>
          </w:tcPr>
          <w:p w14:paraId="25C923F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307639C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152.500,51   </w:t>
            </w:r>
          </w:p>
        </w:tc>
        <w:tc>
          <w:tcPr>
            <w:tcW w:w="272" w:type="pct"/>
            <w:tcBorders>
              <w:top w:val="nil"/>
              <w:left w:val="nil"/>
              <w:bottom w:val="single" w:sz="4" w:space="0" w:color="auto"/>
              <w:right w:val="single" w:sz="4" w:space="0" w:color="auto"/>
            </w:tcBorders>
            <w:noWrap/>
            <w:vAlign w:val="center"/>
            <w:hideMark/>
          </w:tcPr>
          <w:p w14:paraId="4293B98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115.437,85   </w:t>
            </w:r>
          </w:p>
        </w:tc>
        <w:tc>
          <w:tcPr>
            <w:tcW w:w="256" w:type="pct"/>
            <w:tcBorders>
              <w:top w:val="nil"/>
              <w:left w:val="nil"/>
              <w:bottom w:val="single" w:sz="4" w:space="0" w:color="auto"/>
              <w:right w:val="single" w:sz="4" w:space="0" w:color="auto"/>
            </w:tcBorders>
            <w:noWrap/>
            <w:vAlign w:val="center"/>
            <w:hideMark/>
          </w:tcPr>
          <w:p w14:paraId="38420E6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930018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1B8608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95C00D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99A3F1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D72DAD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A41B47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5B4C43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2D9734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3B27AB08"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267.938,36</w:t>
            </w:r>
          </w:p>
        </w:tc>
      </w:tr>
      <w:tr w:rsidR="00E2134E" w:rsidRPr="00160BF3" w14:paraId="244F0BEA" w14:textId="77777777" w:rsidTr="004B21C3">
        <w:trPr>
          <w:trHeight w:val="300"/>
        </w:trPr>
        <w:tc>
          <w:tcPr>
            <w:tcW w:w="174" w:type="pct"/>
            <w:tcBorders>
              <w:top w:val="nil"/>
              <w:left w:val="single" w:sz="8" w:space="0" w:color="auto"/>
              <w:bottom w:val="single" w:sz="4" w:space="0" w:color="auto"/>
              <w:right w:val="nil"/>
            </w:tcBorders>
            <w:noWrap/>
            <w:hideMark/>
          </w:tcPr>
          <w:p w14:paraId="52201635"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1.5.2.2.</w:t>
            </w:r>
          </w:p>
        </w:tc>
        <w:tc>
          <w:tcPr>
            <w:tcW w:w="1274" w:type="pct"/>
            <w:tcBorders>
              <w:top w:val="nil"/>
              <w:left w:val="single" w:sz="4" w:space="0" w:color="000000"/>
              <w:bottom w:val="single" w:sz="4" w:space="0" w:color="auto"/>
              <w:right w:val="single" w:sz="8" w:space="0" w:color="auto"/>
            </w:tcBorders>
            <w:hideMark/>
          </w:tcPr>
          <w:p w14:paraId="3400E32B"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 xml:space="preserve">Sotla v Rogatcu - ureditev struge od mejnega prehoda Rogatec do </w:t>
            </w:r>
            <w:proofErr w:type="spellStart"/>
            <w:r w:rsidRPr="00160BF3">
              <w:rPr>
                <w:rFonts w:eastAsia="Times New Roman"/>
                <w:sz w:val="10"/>
                <w:szCs w:val="10"/>
                <w:lang w:eastAsia="sl-SI"/>
              </w:rPr>
              <w:t>Kutnerjevega</w:t>
            </w:r>
            <w:proofErr w:type="spellEnd"/>
            <w:r w:rsidRPr="00160BF3">
              <w:rPr>
                <w:rFonts w:eastAsia="Times New Roman"/>
                <w:sz w:val="10"/>
                <w:szCs w:val="10"/>
                <w:lang w:eastAsia="sl-SI"/>
              </w:rPr>
              <w:t xml:space="preserve"> grabna - Faza 1</w:t>
            </w:r>
          </w:p>
        </w:tc>
        <w:tc>
          <w:tcPr>
            <w:tcW w:w="216" w:type="pct"/>
            <w:tcBorders>
              <w:top w:val="nil"/>
              <w:left w:val="nil"/>
              <w:bottom w:val="single" w:sz="4" w:space="0" w:color="auto"/>
              <w:right w:val="single" w:sz="8" w:space="0" w:color="auto"/>
            </w:tcBorders>
            <w:noWrap/>
            <w:vAlign w:val="center"/>
            <w:hideMark/>
          </w:tcPr>
          <w:p w14:paraId="2117C26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9/25</w:t>
            </w:r>
          </w:p>
        </w:tc>
        <w:tc>
          <w:tcPr>
            <w:tcW w:w="254" w:type="pct"/>
            <w:tcBorders>
              <w:top w:val="nil"/>
              <w:left w:val="nil"/>
              <w:bottom w:val="single" w:sz="4" w:space="0" w:color="auto"/>
              <w:right w:val="single" w:sz="4" w:space="0" w:color="auto"/>
            </w:tcBorders>
            <w:noWrap/>
            <w:vAlign w:val="center"/>
            <w:hideMark/>
          </w:tcPr>
          <w:p w14:paraId="27891AA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51D0EFA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60.431,82   </w:t>
            </w:r>
          </w:p>
        </w:tc>
        <w:tc>
          <w:tcPr>
            <w:tcW w:w="272" w:type="pct"/>
            <w:tcBorders>
              <w:top w:val="nil"/>
              <w:left w:val="nil"/>
              <w:bottom w:val="single" w:sz="4" w:space="0" w:color="auto"/>
              <w:right w:val="single" w:sz="4" w:space="0" w:color="auto"/>
            </w:tcBorders>
            <w:noWrap/>
            <w:vAlign w:val="center"/>
            <w:hideMark/>
          </w:tcPr>
          <w:p w14:paraId="5785E7B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102.805,88   </w:t>
            </w:r>
          </w:p>
        </w:tc>
        <w:tc>
          <w:tcPr>
            <w:tcW w:w="256" w:type="pct"/>
            <w:tcBorders>
              <w:top w:val="nil"/>
              <w:left w:val="nil"/>
              <w:bottom w:val="single" w:sz="4" w:space="0" w:color="auto"/>
              <w:right w:val="single" w:sz="4" w:space="0" w:color="auto"/>
            </w:tcBorders>
            <w:noWrap/>
            <w:vAlign w:val="center"/>
            <w:hideMark/>
          </w:tcPr>
          <w:p w14:paraId="4716B3A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77.111,04   </w:t>
            </w:r>
          </w:p>
        </w:tc>
        <w:tc>
          <w:tcPr>
            <w:tcW w:w="256" w:type="pct"/>
            <w:tcBorders>
              <w:top w:val="nil"/>
              <w:left w:val="nil"/>
              <w:bottom w:val="single" w:sz="4" w:space="0" w:color="auto"/>
              <w:right w:val="single" w:sz="4" w:space="0" w:color="auto"/>
            </w:tcBorders>
            <w:noWrap/>
            <w:vAlign w:val="center"/>
            <w:hideMark/>
          </w:tcPr>
          <w:p w14:paraId="4CF7615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95E259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BD5DE2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6B8BAD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7E48BD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5D4B63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C5FBF1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0329E0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20E5A09B"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240.348,74</w:t>
            </w:r>
          </w:p>
        </w:tc>
      </w:tr>
      <w:tr w:rsidR="00E2134E" w:rsidRPr="00160BF3" w14:paraId="58C49C1B" w14:textId="77777777" w:rsidTr="004B21C3">
        <w:trPr>
          <w:trHeight w:val="300"/>
        </w:trPr>
        <w:tc>
          <w:tcPr>
            <w:tcW w:w="174" w:type="pct"/>
            <w:tcBorders>
              <w:top w:val="nil"/>
              <w:left w:val="single" w:sz="8" w:space="0" w:color="auto"/>
              <w:bottom w:val="single" w:sz="4" w:space="0" w:color="auto"/>
              <w:right w:val="nil"/>
            </w:tcBorders>
            <w:noWrap/>
            <w:hideMark/>
          </w:tcPr>
          <w:p w14:paraId="0788CCEE"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1.5.2.3.</w:t>
            </w:r>
          </w:p>
        </w:tc>
        <w:tc>
          <w:tcPr>
            <w:tcW w:w="1274" w:type="pct"/>
            <w:tcBorders>
              <w:top w:val="nil"/>
              <w:left w:val="single" w:sz="4" w:space="0" w:color="000000"/>
              <w:bottom w:val="single" w:sz="4" w:space="0" w:color="auto"/>
              <w:right w:val="single" w:sz="8" w:space="0" w:color="auto"/>
            </w:tcBorders>
            <w:hideMark/>
          </w:tcPr>
          <w:p w14:paraId="262A6D6D" w14:textId="77777777" w:rsidR="00E2134E" w:rsidRPr="00160BF3" w:rsidRDefault="00E2134E" w:rsidP="004B21C3">
            <w:pPr>
              <w:spacing w:line="240" w:lineRule="auto"/>
              <w:jc w:val="left"/>
              <w:rPr>
                <w:rFonts w:eastAsia="Times New Roman"/>
                <w:sz w:val="10"/>
                <w:szCs w:val="10"/>
                <w:lang w:eastAsia="sl-SI"/>
              </w:rPr>
            </w:pPr>
            <w:proofErr w:type="spellStart"/>
            <w:r w:rsidRPr="00160BF3">
              <w:rPr>
                <w:rFonts w:eastAsia="Times New Roman"/>
                <w:sz w:val="10"/>
                <w:szCs w:val="10"/>
                <w:lang w:eastAsia="sl-SI"/>
              </w:rPr>
              <w:t>Draganja</w:t>
            </w:r>
            <w:proofErr w:type="spellEnd"/>
            <w:r w:rsidRPr="00160BF3">
              <w:rPr>
                <w:rFonts w:eastAsia="Times New Roman"/>
                <w:sz w:val="10"/>
                <w:szCs w:val="10"/>
                <w:lang w:eastAsia="sl-SI"/>
              </w:rPr>
              <w:t xml:space="preserve"> v Rogatcu - ureditev struge od km 0+000 do km 0+390 in od km 1+550 do km 2+160</w:t>
            </w:r>
          </w:p>
        </w:tc>
        <w:tc>
          <w:tcPr>
            <w:tcW w:w="216" w:type="pct"/>
            <w:tcBorders>
              <w:top w:val="nil"/>
              <w:left w:val="nil"/>
              <w:bottom w:val="single" w:sz="4" w:space="0" w:color="auto"/>
              <w:right w:val="single" w:sz="8" w:space="0" w:color="auto"/>
            </w:tcBorders>
            <w:noWrap/>
            <w:vAlign w:val="center"/>
            <w:hideMark/>
          </w:tcPr>
          <w:p w14:paraId="44B4B37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10/25</w:t>
            </w:r>
          </w:p>
        </w:tc>
        <w:tc>
          <w:tcPr>
            <w:tcW w:w="254" w:type="pct"/>
            <w:tcBorders>
              <w:top w:val="nil"/>
              <w:left w:val="nil"/>
              <w:bottom w:val="single" w:sz="4" w:space="0" w:color="auto"/>
              <w:right w:val="single" w:sz="4" w:space="0" w:color="auto"/>
            </w:tcBorders>
            <w:noWrap/>
            <w:vAlign w:val="center"/>
            <w:hideMark/>
          </w:tcPr>
          <w:p w14:paraId="6355669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5E4CCB6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4324ED0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AA572D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155.235,35   </w:t>
            </w:r>
          </w:p>
        </w:tc>
        <w:tc>
          <w:tcPr>
            <w:tcW w:w="256" w:type="pct"/>
            <w:tcBorders>
              <w:top w:val="nil"/>
              <w:left w:val="nil"/>
              <w:bottom w:val="single" w:sz="4" w:space="0" w:color="auto"/>
              <w:right w:val="single" w:sz="4" w:space="0" w:color="auto"/>
            </w:tcBorders>
            <w:noWrap/>
            <w:vAlign w:val="center"/>
            <w:hideMark/>
          </w:tcPr>
          <w:p w14:paraId="383296E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7D3701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57FCBD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2BCCF4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067AEA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4A425C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84AB08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46294A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44ED2581"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155.235,35</w:t>
            </w:r>
          </w:p>
        </w:tc>
      </w:tr>
      <w:tr w:rsidR="00E2134E" w:rsidRPr="00160BF3" w14:paraId="59F2686E" w14:textId="77777777" w:rsidTr="004B21C3">
        <w:trPr>
          <w:trHeight w:val="300"/>
        </w:trPr>
        <w:tc>
          <w:tcPr>
            <w:tcW w:w="174" w:type="pct"/>
            <w:tcBorders>
              <w:top w:val="nil"/>
              <w:left w:val="single" w:sz="8" w:space="0" w:color="auto"/>
              <w:bottom w:val="single" w:sz="4" w:space="0" w:color="auto"/>
              <w:right w:val="nil"/>
            </w:tcBorders>
            <w:noWrap/>
            <w:hideMark/>
          </w:tcPr>
          <w:p w14:paraId="09A59446"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1.5.2.4.</w:t>
            </w:r>
          </w:p>
        </w:tc>
        <w:tc>
          <w:tcPr>
            <w:tcW w:w="1274" w:type="pct"/>
            <w:tcBorders>
              <w:top w:val="nil"/>
              <w:left w:val="single" w:sz="4" w:space="0" w:color="000000"/>
              <w:bottom w:val="single" w:sz="4" w:space="0" w:color="auto"/>
              <w:right w:val="single" w:sz="8" w:space="0" w:color="auto"/>
            </w:tcBorders>
            <w:hideMark/>
          </w:tcPr>
          <w:p w14:paraId="3035FA74"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Sanacija poškodovanih brežin Dolgega potoka ob gozdni cesti 093253 Dolgi potok - Turnšek</w:t>
            </w:r>
          </w:p>
        </w:tc>
        <w:tc>
          <w:tcPr>
            <w:tcW w:w="216" w:type="pct"/>
            <w:tcBorders>
              <w:top w:val="nil"/>
              <w:left w:val="nil"/>
              <w:bottom w:val="single" w:sz="4" w:space="0" w:color="auto"/>
              <w:right w:val="single" w:sz="8" w:space="0" w:color="auto"/>
            </w:tcBorders>
            <w:noWrap/>
            <w:vAlign w:val="center"/>
            <w:hideMark/>
          </w:tcPr>
          <w:p w14:paraId="21D5F06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12/25</w:t>
            </w:r>
          </w:p>
        </w:tc>
        <w:tc>
          <w:tcPr>
            <w:tcW w:w="254" w:type="pct"/>
            <w:tcBorders>
              <w:top w:val="nil"/>
              <w:left w:val="nil"/>
              <w:bottom w:val="single" w:sz="4" w:space="0" w:color="auto"/>
              <w:right w:val="single" w:sz="4" w:space="0" w:color="auto"/>
            </w:tcBorders>
            <w:noWrap/>
            <w:vAlign w:val="center"/>
            <w:hideMark/>
          </w:tcPr>
          <w:p w14:paraId="2773BAF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1DD7732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6D68D96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149.664,24   </w:t>
            </w:r>
          </w:p>
        </w:tc>
        <w:tc>
          <w:tcPr>
            <w:tcW w:w="256" w:type="pct"/>
            <w:tcBorders>
              <w:top w:val="nil"/>
              <w:left w:val="nil"/>
              <w:bottom w:val="single" w:sz="4" w:space="0" w:color="auto"/>
              <w:right w:val="single" w:sz="4" w:space="0" w:color="auto"/>
            </w:tcBorders>
            <w:noWrap/>
            <w:vAlign w:val="center"/>
            <w:hideMark/>
          </w:tcPr>
          <w:p w14:paraId="6A6966D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89BFE5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378D8B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E1FF76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B61C52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0D4B07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A81F27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63E714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48B97C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6A4AFDAB"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149.664,24</w:t>
            </w:r>
          </w:p>
        </w:tc>
      </w:tr>
      <w:tr w:rsidR="00E2134E" w:rsidRPr="00160BF3" w14:paraId="1C39EC0F" w14:textId="77777777" w:rsidTr="004B21C3">
        <w:trPr>
          <w:trHeight w:val="300"/>
        </w:trPr>
        <w:tc>
          <w:tcPr>
            <w:tcW w:w="174" w:type="pct"/>
            <w:tcBorders>
              <w:top w:val="nil"/>
              <w:left w:val="single" w:sz="8" w:space="0" w:color="auto"/>
              <w:bottom w:val="single" w:sz="4" w:space="0" w:color="auto"/>
              <w:right w:val="nil"/>
            </w:tcBorders>
            <w:noWrap/>
            <w:hideMark/>
          </w:tcPr>
          <w:p w14:paraId="439D1F99"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1.5.2.5.</w:t>
            </w:r>
          </w:p>
        </w:tc>
        <w:tc>
          <w:tcPr>
            <w:tcW w:w="1274" w:type="pct"/>
            <w:tcBorders>
              <w:top w:val="nil"/>
              <w:left w:val="single" w:sz="4" w:space="0" w:color="000000"/>
              <w:bottom w:val="single" w:sz="4" w:space="0" w:color="auto"/>
              <w:right w:val="single" w:sz="8" w:space="0" w:color="auto"/>
            </w:tcBorders>
            <w:hideMark/>
          </w:tcPr>
          <w:p w14:paraId="7DD2100A" w14:textId="77777777" w:rsidR="00E2134E" w:rsidRPr="00160BF3" w:rsidRDefault="00E2134E" w:rsidP="004B21C3">
            <w:pPr>
              <w:spacing w:line="240" w:lineRule="auto"/>
              <w:jc w:val="left"/>
              <w:rPr>
                <w:rFonts w:eastAsia="Times New Roman"/>
                <w:sz w:val="10"/>
                <w:szCs w:val="10"/>
                <w:lang w:eastAsia="sl-SI"/>
              </w:rPr>
            </w:pPr>
            <w:proofErr w:type="spellStart"/>
            <w:r w:rsidRPr="00160BF3">
              <w:rPr>
                <w:rFonts w:eastAsia="Times New Roman"/>
                <w:sz w:val="10"/>
                <w:szCs w:val="10"/>
                <w:lang w:eastAsia="sl-SI"/>
              </w:rPr>
              <w:t>Dobrnica</w:t>
            </w:r>
            <w:proofErr w:type="spellEnd"/>
            <w:r w:rsidRPr="00160BF3">
              <w:rPr>
                <w:rFonts w:eastAsia="Times New Roman"/>
                <w:sz w:val="10"/>
                <w:szCs w:val="10"/>
                <w:lang w:eastAsia="sl-SI"/>
              </w:rPr>
              <w:t xml:space="preserve"> v Dobrni - ureditev struge od km 6+270 do km 7+273</w:t>
            </w:r>
          </w:p>
        </w:tc>
        <w:tc>
          <w:tcPr>
            <w:tcW w:w="216" w:type="pct"/>
            <w:tcBorders>
              <w:top w:val="nil"/>
              <w:left w:val="nil"/>
              <w:bottom w:val="single" w:sz="4" w:space="0" w:color="auto"/>
              <w:right w:val="single" w:sz="8" w:space="0" w:color="auto"/>
            </w:tcBorders>
            <w:noWrap/>
            <w:vAlign w:val="center"/>
            <w:hideMark/>
          </w:tcPr>
          <w:p w14:paraId="7EBE393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13/25</w:t>
            </w:r>
          </w:p>
        </w:tc>
        <w:tc>
          <w:tcPr>
            <w:tcW w:w="254" w:type="pct"/>
            <w:tcBorders>
              <w:top w:val="nil"/>
              <w:left w:val="nil"/>
              <w:bottom w:val="single" w:sz="4" w:space="0" w:color="auto"/>
              <w:right w:val="single" w:sz="4" w:space="0" w:color="auto"/>
            </w:tcBorders>
            <w:noWrap/>
            <w:vAlign w:val="center"/>
            <w:hideMark/>
          </w:tcPr>
          <w:p w14:paraId="62A57D8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01CE2ED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5DE8A74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127.295,79   </w:t>
            </w:r>
          </w:p>
        </w:tc>
        <w:tc>
          <w:tcPr>
            <w:tcW w:w="256" w:type="pct"/>
            <w:tcBorders>
              <w:top w:val="nil"/>
              <w:left w:val="nil"/>
              <w:bottom w:val="single" w:sz="4" w:space="0" w:color="auto"/>
              <w:right w:val="single" w:sz="4" w:space="0" w:color="auto"/>
            </w:tcBorders>
            <w:noWrap/>
            <w:vAlign w:val="center"/>
            <w:hideMark/>
          </w:tcPr>
          <w:p w14:paraId="41673F1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0EB56F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F73981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09DC4A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F8F0E6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E28019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FD21A4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A48065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8290A6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49820656"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127.295,79</w:t>
            </w:r>
          </w:p>
        </w:tc>
      </w:tr>
      <w:tr w:rsidR="00E2134E" w:rsidRPr="00160BF3" w14:paraId="2D6C3A28" w14:textId="77777777" w:rsidTr="004B21C3">
        <w:trPr>
          <w:trHeight w:val="300"/>
        </w:trPr>
        <w:tc>
          <w:tcPr>
            <w:tcW w:w="174" w:type="pct"/>
            <w:tcBorders>
              <w:top w:val="nil"/>
              <w:left w:val="single" w:sz="8" w:space="0" w:color="auto"/>
              <w:bottom w:val="single" w:sz="4" w:space="0" w:color="auto"/>
              <w:right w:val="nil"/>
            </w:tcBorders>
            <w:noWrap/>
            <w:hideMark/>
          </w:tcPr>
          <w:p w14:paraId="7521B49E"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1.5.2.6.</w:t>
            </w:r>
          </w:p>
        </w:tc>
        <w:tc>
          <w:tcPr>
            <w:tcW w:w="1274" w:type="pct"/>
            <w:tcBorders>
              <w:top w:val="nil"/>
              <w:left w:val="single" w:sz="4" w:space="0" w:color="000000"/>
              <w:bottom w:val="single" w:sz="4" w:space="0" w:color="auto"/>
              <w:right w:val="single" w:sz="8" w:space="0" w:color="auto"/>
            </w:tcBorders>
            <w:hideMark/>
          </w:tcPr>
          <w:p w14:paraId="291B01F1"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Ložnica na Polzeli - čiščenje razbremenilnega objekta</w:t>
            </w:r>
          </w:p>
        </w:tc>
        <w:tc>
          <w:tcPr>
            <w:tcW w:w="216" w:type="pct"/>
            <w:tcBorders>
              <w:top w:val="nil"/>
              <w:left w:val="nil"/>
              <w:bottom w:val="single" w:sz="4" w:space="0" w:color="auto"/>
              <w:right w:val="single" w:sz="8" w:space="0" w:color="auto"/>
            </w:tcBorders>
            <w:noWrap/>
            <w:vAlign w:val="center"/>
            <w:hideMark/>
          </w:tcPr>
          <w:p w14:paraId="0C264DC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14/25</w:t>
            </w:r>
          </w:p>
        </w:tc>
        <w:tc>
          <w:tcPr>
            <w:tcW w:w="254" w:type="pct"/>
            <w:tcBorders>
              <w:top w:val="nil"/>
              <w:left w:val="nil"/>
              <w:bottom w:val="single" w:sz="4" w:space="0" w:color="auto"/>
              <w:right w:val="single" w:sz="4" w:space="0" w:color="auto"/>
            </w:tcBorders>
            <w:noWrap/>
            <w:vAlign w:val="center"/>
            <w:hideMark/>
          </w:tcPr>
          <w:p w14:paraId="34835D6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EA23D0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10B6FB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11.362,27   </w:t>
            </w:r>
          </w:p>
        </w:tc>
        <w:tc>
          <w:tcPr>
            <w:tcW w:w="256" w:type="pct"/>
            <w:tcBorders>
              <w:top w:val="nil"/>
              <w:left w:val="nil"/>
              <w:bottom w:val="single" w:sz="4" w:space="0" w:color="auto"/>
              <w:right w:val="single" w:sz="4" w:space="0" w:color="auto"/>
            </w:tcBorders>
            <w:noWrap/>
            <w:vAlign w:val="center"/>
            <w:hideMark/>
          </w:tcPr>
          <w:p w14:paraId="4EC967D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FA285D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8F4786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5BC846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C2F391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AAE9FA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8303B7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D65FDA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CBFC23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438A5859"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11.362,27</w:t>
            </w:r>
          </w:p>
        </w:tc>
      </w:tr>
      <w:tr w:rsidR="00E2134E" w:rsidRPr="00160BF3" w14:paraId="1C0F097A" w14:textId="77777777" w:rsidTr="004B21C3">
        <w:trPr>
          <w:trHeight w:val="300"/>
        </w:trPr>
        <w:tc>
          <w:tcPr>
            <w:tcW w:w="174" w:type="pct"/>
            <w:tcBorders>
              <w:top w:val="nil"/>
              <w:left w:val="single" w:sz="8" w:space="0" w:color="auto"/>
              <w:bottom w:val="single" w:sz="4" w:space="0" w:color="auto"/>
              <w:right w:val="nil"/>
            </w:tcBorders>
            <w:noWrap/>
            <w:hideMark/>
          </w:tcPr>
          <w:p w14:paraId="2BFFD29F"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1.5.2.7.</w:t>
            </w:r>
          </w:p>
        </w:tc>
        <w:tc>
          <w:tcPr>
            <w:tcW w:w="1274" w:type="pct"/>
            <w:tcBorders>
              <w:top w:val="nil"/>
              <w:left w:val="single" w:sz="4" w:space="0" w:color="000000"/>
              <w:bottom w:val="single" w:sz="4" w:space="0" w:color="auto"/>
              <w:right w:val="single" w:sz="8" w:space="0" w:color="auto"/>
            </w:tcBorders>
            <w:hideMark/>
          </w:tcPr>
          <w:p w14:paraId="103FD92F"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 xml:space="preserve">Grušoveljska </w:t>
            </w:r>
            <w:proofErr w:type="spellStart"/>
            <w:r w:rsidRPr="00160BF3">
              <w:rPr>
                <w:rFonts w:eastAsia="Times New Roman"/>
                <w:sz w:val="10"/>
                <w:szCs w:val="10"/>
                <w:lang w:eastAsia="sl-SI"/>
              </w:rPr>
              <w:t>Godomlja</w:t>
            </w:r>
            <w:proofErr w:type="spellEnd"/>
            <w:r w:rsidRPr="00160BF3">
              <w:rPr>
                <w:rFonts w:eastAsia="Times New Roman"/>
                <w:sz w:val="10"/>
                <w:szCs w:val="10"/>
                <w:lang w:eastAsia="sl-SI"/>
              </w:rPr>
              <w:t xml:space="preserve"> in Ložnica v Žalcu - odstranitev naplavin in sanacija pragov</w:t>
            </w:r>
          </w:p>
        </w:tc>
        <w:tc>
          <w:tcPr>
            <w:tcW w:w="216" w:type="pct"/>
            <w:tcBorders>
              <w:top w:val="nil"/>
              <w:left w:val="nil"/>
              <w:bottom w:val="single" w:sz="4" w:space="0" w:color="auto"/>
              <w:right w:val="single" w:sz="8" w:space="0" w:color="auto"/>
            </w:tcBorders>
            <w:noWrap/>
            <w:vAlign w:val="center"/>
            <w:hideMark/>
          </w:tcPr>
          <w:p w14:paraId="7C7B951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15/25</w:t>
            </w:r>
          </w:p>
        </w:tc>
        <w:tc>
          <w:tcPr>
            <w:tcW w:w="254" w:type="pct"/>
            <w:tcBorders>
              <w:top w:val="nil"/>
              <w:left w:val="nil"/>
              <w:bottom w:val="single" w:sz="4" w:space="0" w:color="auto"/>
              <w:right w:val="single" w:sz="4" w:space="0" w:color="auto"/>
            </w:tcBorders>
            <w:noWrap/>
            <w:vAlign w:val="center"/>
            <w:hideMark/>
          </w:tcPr>
          <w:p w14:paraId="2C14B72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31C42F5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4E59B97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69.679,60   </w:t>
            </w:r>
          </w:p>
        </w:tc>
        <w:tc>
          <w:tcPr>
            <w:tcW w:w="256" w:type="pct"/>
            <w:tcBorders>
              <w:top w:val="nil"/>
              <w:left w:val="nil"/>
              <w:bottom w:val="single" w:sz="4" w:space="0" w:color="auto"/>
              <w:right w:val="single" w:sz="4" w:space="0" w:color="auto"/>
            </w:tcBorders>
            <w:noWrap/>
            <w:vAlign w:val="center"/>
            <w:hideMark/>
          </w:tcPr>
          <w:p w14:paraId="632D947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24.855,85   </w:t>
            </w:r>
          </w:p>
        </w:tc>
        <w:tc>
          <w:tcPr>
            <w:tcW w:w="256" w:type="pct"/>
            <w:tcBorders>
              <w:top w:val="nil"/>
              <w:left w:val="nil"/>
              <w:bottom w:val="single" w:sz="4" w:space="0" w:color="auto"/>
              <w:right w:val="single" w:sz="4" w:space="0" w:color="auto"/>
            </w:tcBorders>
            <w:noWrap/>
            <w:vAlign w:val="center"/>
            <w:hideMark/>
          </w:tcPr>
          <w:p w14:paraId="66A4E7C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F5C9BA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ECB3D4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5FA220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7F78B8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EAFB97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66AEFC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F7CC41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607C4FD2"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94.535,45</w:t>
            </w:r>
          </w:p>
        </w:tc>
      </w:tr>
      <w:tr w:rsidR="00E2134E" w:rsidRPr="00160BF3" w14:paraId="4A34B180" w14:textId="77777777" w:rsidTr="004B21C3">
        <w:trPr>
          <w:trHeight w:val="300"/>
        </w:trPr>
        <w:tc>
          <w:tcPr>
            <w:tcW w:w="174" w:type="pct"/>
            <w:tcBorders>
              <w:top w:val="nil"/>
              <w:left w:val="single" w:sz="8" w:space="0" w:color="auto"/>
              <w:bottom w:val="single" w:sz="4" w:space="0" w:color="auto"/>
              <w:right w:val="nil"/>
            </w:tcBorders>
            <w:noWrap/>
            <w:hideMark/>
          </w:tcPr>
          <w:p w14:paraId="07EB4D2A"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1.5.2.8.</w:t>
            </w:r>
          </w:p>
        </w:tc>
        <w:tc>
          <w:tcPr>
            <w:tcW w:w="1274" w:type="pct"/>
            <w:tcBorders>
              <w:top w:val="nil"/>
              <w:left w:val="single" w:sz="4" w:space="0" w:color="000000"/>
              <w:bottom w:val="single" w:sz="4" w:space="0" w:color="auto"/>
              <w:right w:val="single" w:sz="8" w:space="0" w:color="auto"/>
            </w:tcBorders>
            <w:hideMark/>
          </w:tcPr>
          <w:p w14:paraId="68FBEE71"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Kolja v Preboldu - ureditev struge od km 1+650 do km 1+965</w:t>
            </w:r>
          </w:p>
        </w:tc>
        <w:tc>
          <w:tcPr>
            <w:tcW w:w="216" w:type="pct"/>
            <w:tcBorders>
              <w:top w:val="nil"/>
              <w:left w:val="nil"/>
              <w:bottom w:val="single" w:sz="4" w:space="0" w:color="auto"/>
              <w:right w:val="single" w:sz="8" w:space="0" w:color="auto"/>
            </w:tcBorders>
            <w:noWrap/>
            <w:vAlign w:val="center"/>
            <w:hideMark/>
          </w:tcPr>
          <w:p w14:paraId="23F7490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16/25</w:t>
            </w:r>
          </w:p>
        </w:tc>
        <w:tc>
          <w:tcPr>
            <w:tcW w:w="254" w:type="pct"/>
            <w:tcBorders>
              <w:top w:val="nil"/>
              <w:left w:val="nil"/>
              <w:bottom w:val="single" w:sz="4" w:space="0" w:color="auto"/>
              <w:right w:val="single" w:sz="4" w:space="0" w:color="auto"/>
            </w:tcBorders>
            <w:noWrap/>
            <w:vAlign w:val="center"/>
            <w:hideMark/>
          </w:tcPr>
          <w:p w14:paraId="60B8910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3A1192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764DE16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94.925,82   </w:t>
            </w:r>
          </w:p>
        </w:tc>
        <w:tc>
          <w:tcPr>
            <w:tcW w:w="256" w:type="pct"/>
            <w:tcBorders>
              <w:top w:val="nil"/>
              <w:left w:val="nil"/>
              <w:bottom w:val="single" w:sz="4" w:space="0" w:color="auto"/>
              <w:right w:val="single" w:sz="4" w:space="0" w:color="auto"/>
            </w:tcBorders>
            <w:noWrap/>
            <w:vAlign w:val="center"/>
            <w:hideMark/>
          </w:tcPr>
          <w:p w14:paraId="24CDF5A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32.319,50   </w:t>
            </w:r>
          </w:p>
        </w:tc>
        <w:tc>
          <w:tcPr>
            <w:tcW w:w="256" w:type="pct"/>
            <w:tcBorders>
              <w:top w:val="nil"/>
              <w:left w:val="nil"/>
              <w:bottom w:val="single" w:sz="4" w:space="0" w:color="auto"/>
              <w:right w:val="single" w:sz="4" w:space="0" w:color="auto"/>
            </w:tcBorders>
            <w:noWrap/>
            <w:vAlign w:val="center"/>
            <w:hideMark/>
          </w:tcPr>
          <w:p w14:paraId="0C55E69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67C811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171B68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27380E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425ECE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DFF037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B35DD9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C82BFB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3F01FC31"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127.245,32</w:t>
            </w:r>
          </w:p>
        </w:tc>
      </w:tr>
      <w:tr w:rsidR="00E2134E" w:rsidRPr="00160BF3" w14:paraId="07FA764C" w14:textId="77777777" w:rsidTr="004B21C3">
        <w:trPr>
          <w:trHeight w:val="300"/>
        </w:trPr>
        <w:tc>
          <w:tcPr>
            <w:tcW w:w="174" w:type="pct"/>
            <w:tcBorders>
              <w:top w:val="nil"/>
              <w:left w:val="single" w:sz="8" w:space="0" w:color="auto"/>
              <w:bottom w:val="single" w:sz="4" w:space="0" w:color="auto"/>
              <w:right w:val="nil"/>
            </w:tcBorders>
            <w:noWrap/>
            <w:hideMark/>
          </w:tcPr>
          <w:p w14:paraId="628A6333"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1.5.2.9.</w:t>
            </w:r>
          </w:p>
        </w:tc>
        <w:tc>
          <w:tcPr>
            <w:tcW w:w="1274" w:type="pct"/>
            <w:tcBorders>
              <w:top w:val="nil"/>
              <w:left w:val="single" w:sz="4" w:space="0" w:color="000000"/>
              <w:bottom w:val="single" w:sz="4" w:space="0" w:color="auto"/>
              <w:right w:val="single" w:sz="8" w:space="0" w:color="auto"/>
            </w:tcBorders>
            <w:hideMark/>
          </w:tcPr>
          <w:p w14:paraId="720C8459"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Pirešica v Žalcu - ureditev struge od km 6+359 do km 6+672 in od km 8+248 do km 8+424</w:t>
            </w:r>
          </w:p>
        </w:tc>
        <w:tc>
          <w:tcPr>
            <w:tcW w:w="216" w:type="pct"/>
            <w:tcBorders>
              <w:top w:val="nil"/>
              <w:left w:val="nil"/>
              <w:bottom w:val="single" w:sz="4" w:space="0" w:color="auto"/>
              <w:right w:val="single" w:sz="8" w:space="0" w:color="auto"/>
            </w:tcBorders>
            <w:noWrap/>
            <w:vAlign w:val="center"/>
            <w:hideMark/>
          </w:tcPr>
          <w:p w14:paraId="653E4EF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17/25</w:t>
            </w:r>
          </w:p>
        </w:tc>
        <w:tc>
          <w:tcPr>
            <w:tcW w:w="254" w:type="pct"/>
            <w:tcBorders>
              <w:top w:val="nil"/>
              <w:left w:val="nil"/>
              <w:bottom w:val="single" w:sz="4" w:space="0" w:color="auto"/>
              <w:right w:val="single" w:sz="4" w:space="0" w:color="auto"/>
            </w:tcBorders>
            <w:noWrap/>
            <w:vAlign w:val="center"/>
            <w:hideMark/>
          </w:tcPr>
          <w:p w14:paraId="2267D3F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043B5EB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74AE080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3768AB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72.706,90   </w:t>
            </w:r>
          </w:p>
        </w:tc>
        <w:tc>
          <w:tcPr>
            <w:tcW w:w="256" w:type="pct"/>
            <w:tcBorders>
              <w:top w:val="nil"/>
              <w:left w:val="nil"/>
              <w:bottom w:val="single" w:sz="4" w:space="0" w:color="auto"/>
              <w:right w:val="single" w:sz="4" w:space="0" w:color="auto"/>
            </w:tcBorders>
            <w:noWrap/>
            <w:vAlign w:val="center"/>
            <w:hideMark/>
          </w:tcPr>
          <w:p w14:paraId="05B4AC0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F396E8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952EC6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D448C9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9D1DD1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31B6E3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E60B41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EE9842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3F7F0BF4"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72.706,90</w:t>
            </w:r>
          </w:p>
        </w:tc>
      </w:tr>
      <w:tr w:rsidR="00E2134E" w:rsidRPr="00160BF3" w14:paraId="294EA01F" w14:textId="77777777" w:rsidTr="004B21C3">
        <w:trPr>
          <w:trHeight w:val="300"/>
        </w:trPr>
        <w:tc>
          <w:tcPr>
            <w:tcW w:w="174" w:type="pct"/>
            <w:tcBorders>
              <w:top w:val="nil"/>
              <w:left w:val="single" w:sz="8" w:space="0" w:color="auto"/>
              <w:bottom w:val="single" w:sz="4" w:space="0" w:color="auto"/>
              <w:right w:val="nil"/>
            </w:tcBorders>
            <w:noWrap/>
            <w:hideMark/>
          </w:tcPr>
          <w:p w14:paraId="2E98EF3E"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1.5.2.10.</w:t>
            </w:r>
          </w:p>
        </w:tc>
        <w:tc>
          <w:tcPr>
            <w:tcW w:w="1274" w:type="pct"/>
            <w:tcBorders>
              <w:top w:val="nil"/>
              <w:left w:val="single" w:sz="4" w:space="0" w:color="000000"/>
              <w:bottom w:val="single" w:sz="4" w:space="0" w:color="auto"/>
              <w:right w:val="single" w:sz="8" w:space="0" w:color="auto"/>
            </w:tcBorders>
            <w:hideMark/>
          </w:tcPr>
          <w:p w14:paraId="3C1EE8C1"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Jesenica v Frankolovem - ureditev struge ob gasilskem domu (Stražica 2) in ob objektu Dol pod Gojko 36</w:t>
            </w:r>
          </w:p>
        </w:tc>
        <w:tc>
          <w:tcPr>
            <w:tcW w:w="216" w:type="pct"/>
            <w:tcBorders>
              <w:top w:val="nil"/>
              <w:left w:val="nil"/>
              <w:bottom w:val="single" w:sz="4" w:space="0" w:color="auto"/>
              <w:right w:val="single" w:sz="8" w:space="0" w:color="auto"/>
            </w:tcBorders>
            <w:noWrap/>
            <w:vAlign w:val="center"/>
            <w:hideMark/>
          </w:tcPr>
          <w:p w14:paraId="08D3F5A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19/25</w:t>
            </w:r>
          </w:p>
        </w:tc>
        <w:tc>
          <w:tcPr>
            <w:tcW w:w="254" w:type="pct"/>
            <w:tcBorders>
              <w:top w:val="nil"/>
              <w:left w:val="nil"/>
              <w:bottom w:val="single" w:sz="4" w:space="0" w:color="auto"/>
              <w:right w:val="single" w:sz="4" w:space="0" w:color="auto"/>
            </w:tcBorders>
            <w:noWrap/>
            <w:vAlign w:val="center"/>
            <w:hideMark/>
          </w:tcPr>
          <w:p w14:paraId="4684C53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6E8EA0E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70BE9FA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C004B5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110.330,98   </w:t>
            </w:r>
          </w:p>
        </w:tc>
        <w:tc>
          <w:tcPr>
            <w:tcW w:w="256" w:type="pct"/>
            <w:tcBorders>
              <w:top w:val="nil"/>
              <w:left w:val="nil"/>
              <w:bottom w:val="single" w:sz="4" w:space="0" w:color="auto"/>
              <w:right w:val="single" w:sz="4" w:space="0" w:color="auto"/>
            </w:tcBorders>
            <w:noWrap/>
            <w:vAlign w:val="center"/>
            <w:hideMark/>
          </w:tcPr>
          <w:p w14:paraId="1257624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20.531,44   </w:t>
            </w:r>
          </w:p>
        </w:tc>
        <w:tc>
          <w:tcPr>
            <w:tcW w:w="256" w:type="pct"/>
            <w:tcBorders>
              <w:top w:val="nil"/>
              <w:left w:val="nil"/>
              <w:bottom w:val="single" w:sz="4" w:space="0" w:color="auto"/>
              <w:right w:val="single" w:sz="4" w:space="0" w:color="auto"/>
            </w:tcBorders>
            <w:noWrap/>
            <w:vAlign w:val="center"/>
            <w:hideMark/>
          </w:tcPr>
          <w:p w14:paraId="3D6252E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0132D3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ABAE49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EE0122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5254A8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2A9916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E3B431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228A28DE"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130.862,42</w:t>
            </w:r>
          </w:p>
        </w:tc>
      </w:tr>
      <w:tr w:rsidR="00E2134E" w:rsidRPr="00160BF3" w14:paraId="0F51AED4" w14:textId="77777777" w:rsidTr="004B21C3">
        <w:trPr>
          <w:trHeight w:val="300"/>
        </w:trPr>
        <w:tc>
          <w:tcPr>
            <w:tcW w:w="174" w:type="pct"/>
            <w:tcBorders>
              <w:top w:val="nil"/>
              <w:left w:val="single" w:sz="8" w:space="0" w:color="auto"/>
              <w:bottom w:val="single" w:sz="4" w:space="0" w:color="auto"/>
              <w:right w:val="nil"/>
            </w:tcBorders>
            <w:noWrap/>
            <w:hideMark/>
          </w:tcPr>
          <w:p w14:paraId="48618613"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1.5.2.11.</w:t>
            </w:r>
          </w:p>
        </w:tc>
        <w:tc>
          <w:tcPr>
            <w:tcW w:w="1274" w:type="pct"/>
            <w:tcBorders>
              <w:top w:val="nil"/>
              <w:left w:val="single" w:sz="4" w:space="0" w:color="000000"/>
              <w:bottom w:val="single" w:sz="4" w:space="0" w:color="auto"/>
              <w:right w:val="single" w:sz="8" w:space="0" w:color="auto"/>
            </w:tcBorders>
            <w:hideMark/>
          </w:tcPr>
          <w:p w14:paraId="6061654F" w14:textId="77777777" w:rsidR="00E2134E" w:rsidRPr="00160BF3" w:rsidRDefault="00E2134E" w:rsidP="004B21C3">
            <w:pPr>
              <w:spacing w:line="240" w:lineRule="auto"/>
              <w:jc w:val="left"/>
              <w:rPr>
                <w:rFonts w:eastAsia="Times New Roman"/>
                <w:sz w:val="10"/>
                <w:szCs w:val="10"/>
                <w:lang w:eastAsia="sl-SI"/>
              </w:rPr>
            </w:pPr>
            <w:proofErr w:type="spellStart"/>
            <w:r w:rsidRPr="00160BF3">
              <w:rPr>
                <w:rFonts w:eastAsia="Times New Roman"/>
                <w:sz w:val="10"/>
                <w:szCs w:val="10"/>
                <w:lang w:eastAsia="sl-SI"/>
              </w:rPr>
              <w:t>Dobjanski</w:t>
            </w:r>
            <w:proofErr w:type="spellEnd"/>
            <w:r w:rsidRPr="00160BF3">
              <w:rPr>
                <w:rFonts w:eastAsia="Times New Roman"/>
                <w:sz w:val="10"/>
                <w:szCs w:val="10"/>
                <w:lang w:eastAsia="sl-SI"/>
              </w:rPr>
              <w:t xml:space="preserve"> potok v Dobju - ureditev struge od objekta Dobje pri Planini 18 do objekta Dobje pri Planini 32</w:t>
            </w:r>
          </w:p>
        </w:tc>
        <w:tc>
          <w:tcPr>
            <w:tcW w:w="216" w:type="pct"/>
            <w:tcBorders>
              <w:top w:val="nil"/>
              <w:left w:val="nil"/>
              <w:bottom w:val="single" w:sz="4" w:space="0" w:color="auto"/>
              <w:right w:val="single" w:sz="8" w:space="0" w:color="auto"/>
            </w:tcBorders>
            <w:noWrap/>
            <w:vAlign w:val="center"/>
            <w:hideMark/>
          </w:tcPr>
          <w:p w14:paraId="137882C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20/25</w:t>
            </w:r>
          </w:p>
        </w:tc>
        <w:tc>
          <w:tcPr>
            <w:tcW w:w="254" w:type="pct"/>
            <w:tcBorders>
              <w:top w:val="nil"/>
              <w:left w:val="nil"/>
              <w:bottom w:val="single" w:sz="4" w:space="0" w:color="auto"/>
              <w:right w:val="single" w:sz="4" w:space="0" w:color="auto"/>
            </w:tcBorders>
            <w:noWrap/>
            <w:vAlign w:val="center"/>
            <w:hideMark/>
          </w:tcPr>
          <w:p w14:paraId="113F036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3971ABA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58D40D5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A0FFE3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297A43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26.022,87   </w:t>
            </w:r>
          </w:p>
        </w:tc>
        <w:tc>
          <w:tcPr>
            <w:tcW w:w="256" w:type="pct"/>
            <w:tcBorders>
              <w:top w:val="nil"/>
              <w:left w:val="nil"/>
              <w:bottom w:val="single" w:sz="4" w:space="0" w:color="auto"/>
              <w:right w:val="single" w:sz="4" w:space="0" w:color="auto"/>
            </w:tcBorders>
            <w:noWrap/>
            <w:vAlign w:val="center"/>
            <w:hideMark/>
          </w:tcPr>
          <w:p w14:paraId="7E83F34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135.380,71   </w:t>
            </w:r>
          </w:p>
        </w:tc>
        <w:tc>
          <w:tcPr>
            <w:tcW w:w="256" w:type="pct"/>
            <w:tcBorders>
              <w:top w:val="nil"/>
              <w:left w:val="nil"/>
              <w:bottom w:val="single" w:sz="4" w:space="0" w:color="auto"/>
              <w:right w:val="single" w:sz="4" w:space="0" w:color="auto"/>
            </w:tcBorders>
            <w:noWrap/>
            <w:vAlign w:val="center"/>
            <w:hideMark/>
          </w:tcPr>
          <w:p w14:paraId="2719AD9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F251A7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D74882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A97A92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741933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9BA62F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0E73E62B"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161.403,58</w:t>
            </w:r>
          </w:p>
        </w:tc>
      </w:tr>
      <w:tr w:rsidR="00E2134E" w:rsidRPr="00160BF3" w14:paraId="66C1D17D" w14:textId="77777777" w:rsidTr="004B21C3">
        <w:trPr>
          <w:trHeight w:val="300"/>
        </w:trPr>
        <w:tc>
          <w:tcPr>
            <w:tcW w:w="174" w:type="pct"/>
            <w:tcBorders>
              <w:top w:val="nil"/>
              <w:left w:val="single" w:sz="8" w:space="0" w:color="auto"/>
              <w:bottom w:val="single" w:sz="4" w:space="0" w:color="auto"/>
              <w:right w:val="nil"/>
            </w:tcBorders>
            <w:noWrap/>
            <w:hideMark/>
          </w:tcPr>
          <w:p w14:paraId="4BACBF20"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1.5.2.12.</w:t>
            </w:r>
          </w:p>
        </w:tc>
        <w:tc>
          <w:tcPr>
            <w:tcW w:w="1274" w:type="pct"/>
            <w:tcBorders>
              <w:top w:val="nil"/>
              <w:left w:val="single" w:sz="4" w:space="0" w:color="000000"/>
              <w:bottom w:val="single" w:sz="4" w:space="0" w:color="auto"/>
              <w:right w:val="single" w:sz="8" w:space="0" w:color="auto"/>
            </w:tcBorders>
            <w:hideMark/>
          </w:tcPr>
          <w:p w14:paraId="3D2D0CBC"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Voglajna v Šentjurju - sanacija Novakovega jezu</w:t>
            </w:r>
          </w:p>
        </w:tc>
        <w:tc>
          <w:tcPr>
            <w:tcW w:w="216" w:type="pct"/>
            <w:tcBorders>
              <w:top w:val="nil"/>
              <w:left w:val="nil"/>
              <w:bottom w:val="single" w:sz="4" w:space="0" w:color="auto"/>
              <w:right w:val="single" w:sz="8" w:space="0" w:color="auto"/>
            </w:tcBorders>
            <w:noWrap/>
            <w:vAlign w:val="center"/>
            <w:hideMark/>
          </w:tcPr>
          <w:p w14:paraId="044E678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23/25</w:t>
            </w:r>
          </w:p>
        </w:tc>
        <w:tc>
          <w:tcPr>
            <w:tcW w:w="254" w:type="pct"/>
            <w:tcBorders>
              <w:top w:val="nil"/>
              <w:left w:val="nil"/>
              <w:bottom w:val="single" w:sz="4" w:space="0" w:color="auto"/>
              <w:right w:val="single" w:sz="4" w:space="0" w:color="auto"/>
            </w:tcBorders>
            <w:noWrap/>
            <w:vAlign w:val="center"/>
            <w:hideMark/>
          </w:tcPr>
          <w:p w14:paraId="4EE6A11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00BE397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1CB00CE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8EB14D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D8B602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6F554E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CC827F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195.493,43   </w:t>
            </w:r>
          </w:p>
        </w:tc>
        <w:tc>
          <w:tcPr>
            <w:tcW w:w="256" w:type="pct"/>
            <w:tcBorders>
              <w:top w:val="nil"/>
              <w:left w:val="nil"/>
              <w:bottom w:val="single" w:sz="4" w:space="0" w:color="auto"/>
              <w:right w:val="single" w:sz="4" w:space="0" w:color="auto"/>
            </w:tcBorders>
            <w:noWrap/>
            <w:vAlign w:val="center"/>
            <w:hideMark/>
          </w:tcPr>
          <w:p w14:paraId="35B32CF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27.294,45   </w:t>
            </w:r>
          </w:p>
        </w:tc>
        <w:tc>
          <w:tcPr>
            <w:tcW w:w="256" w:type="pct"/>
            <w:tcBorders>
              <w:top w:val="nil"/>
              <w:left w:val="nil"/>
              <w:bottom w:val="single" w:sz="4" w:space="0" w:color="auto"/>
              <w:right w:val="single" w:sz="4" w:space="0" w:color="auto"/>
            </w:tcBorders>
            <w:noWrap/>
            <w:vAlign w:val="center"/>
            <w:hideMark/>
          </w:tcPr>
          <w:p w14:paraId="35CFE21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32112E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6DDEDA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AF2BDB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3D65001B"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222.787,88</w:t>
            </w:r>
          </w:p>
        </w:tc>
      </w:tr>
      <w:tr w:rsidR="00E2134E" w:rsidRPr="00160BF3" w14:paraId="7B8BE29C" w14:textId="77777777" w:rsidTr="004B21C3">
        <w:trPr>
          <w:trHeight w:val="300"/>
        </w:trPr>
        <w:tc>
          <w:tcPr>
            <w:tcW w:w="174" w:type="pct"/>
            <w:tcBorders>
              <w:top w:val="nil"/>
              <w:left w:val="single" w:sz="8" w:space="0" w:color="auto"/>
              <w:bottom w:val="single" w:sz="4" w:space="0" w:color="auto"/>
              <w:right w:val="nil"/>
            </w:tcBorders>
            <w:noWrap/>
            <w:hideMark/>
          </w:tcPr>
          <w:p w14:paraId="348EA5C4"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1.5.2.13.</w:t>
            </w:r>
          </w:p>
        </w:tc>
        <w:tc>
          <w:tcPr>
            <w:tcW w:w="1274" w:type="pct"/>
            <w:tcBorders>
              <w:top w:val="nil"/>
              <w:left w:val="single" w:sz="4" w:space="0" w:color="000000"/>
              <w:bottom w:val="single" w:sz="4" w:space="0" w:color="auto"/>
              <w:right w:val="single" w:sz="8" w:space="0" w:color="auto"/>
            </w:tcBorders>
            <w:hideMark/>
          </w:tcPr>
          <w:p w14:paraId="5F7A259F" w14:textId="77777777" w:rsidR="00E2134E" w:rsidRPr="00160BF3" w:rsidRDefault="00E2134E" w:rsidP="004B21C3">
            <w:pPr>
              <w:spacing w:line="240" w:lineRule="auto"/>
              <w:jc w:val="left"/>
              <w:rPr>
                <w:rFonts w:eastAsia="Times New Roman"/>
                <w:sz w:val="10"/>
                <w:szCs w:val="10"/>
                <w:lang w:eastAsia="sl-SI"/>
              </w:rPr>
            </w:pPr>
            <w:proofErr w:type="spellStart"/>
            <w:r w:rsidRPr="00160BF3">
              <w:rPr>
                <w:rFonts w:eastAsia="Times New Roman"/>
                <w:sz w:val="10"/>
                <w:szCs w:val="10"/>
                <w:lang w:eastAsia="sl-SI"/>
              </w:rPr>
              <w:t>Konjščica</w:t>
            </w:r>
            <w:proofErr w:type="spellEnd"/>
            <w:r w:rsidRPr="00160BF3">
              <w:rPr>
                <w:rFonts w:eastAsia="Times New Roman"/>
                <w:sz w:val="10"/>
                <w:szCs w:val="10"/>
                <w:lang w:eastAsia="sl-SI"/>
              </w:rPr>
              <w:t xml:space="preserve"> v Taboru - sanacija struge v območju objekta Ojstriška vas 18 in v območju objekta Tabor 5B</w:t>
            </w:r>
          </w:p>
        </w:tc>
        <w:tc>
          <w:tcPr>
            <w:tcW w:w="216" w:type="pct"/>
            <w:tcBorders>
              <w:top w:val="nil"/>
              <w:left w:val="nil"/>
              <w:bottom w:val="single" w:sz="4" w:space="0" w:color="auto"/>
              <w:right w:val="single" w:sz="8" w:space="0" w:color="auto"/>
            </w:tcBorders>
            <w:noWrap/>
            <w:vAlign w:val="center"/>
            <w:hideMark/>
          </w:tcPr>
          <w:p w14:paraId="6C02214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26/25</w:t>
            </w:r>
          </w:p>
        </w:tc>
        <w:tc>
          <w:tcPr>
            <w:tcW w:w="254" w:type="pct"/>
            <w:tcBorders>
              <w:top w:val="nil"/>
              <w:left w:val="nil"/>
              <w:bottom w:val="single" w:sz="4" w:space="0" w:color="auto"/>
              <w:right w:val="single" w:sz="4" w:space="0" w:color="auto"/>
            </w:tcBorders>
            <w:noWrap/>
            <w:vAlign w:val="center"/>
            <w:hideMark/>
          </w:tcPr>
          <w:p w14:paraId="28C446F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0CE32A0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01CF2BA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3CA5D7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5716A9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B13F09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701296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84.955,18   </w:t>
            </w:r>
          </w:p>
        </w:tc>
        <w:tc>
          <w:tcPr>
            <w:tcW w:w="256" w:type="pct"/>
            <w:tcBorders>
              <w:top w:val="nil"/>
              <w:left w:val="nil"/>
              <w:bottom w:val="single" w:sz="4" w:space="0" w:color="auto"/>
              <w:right w:val="single" w:sz="4" w:space="0" w:color="auto"/>
            </w:tcBorders>
            <w:noWrap/>
            <w:vAlign w:val="center"/>
            <w:hideMark/>
          </w:tcPr>
          <w:p w14:paraId="029DF38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154.539,36   </w:t>
            </w:r>
          </w:p>
        </w:tc>
        <w:tc>
          <w:tcPr>
            <w:tcW w:w="256" w:type="pct"/>
            <w:tcBorders>
              <w:top w:val="nil"/>
              <w:left w:val="nil"/>
              <w:bottom w:val="single" w:sz="4" w:space="0" w:color="auto"/>
              <w:right w:val="single" w:sz="4" w:space="0" w:color="auto"/>
            </w:tcBorders>
            <w:noWrap/>
            <w:vAlign w:val="center"/>
            <w:hideMark/>
          </w:tcPr>
          <w:p w14:paraId="0093D11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59.851,43   </w:t>
            </w:r>
          </w:p>
        </w:tc>
        <w:tc>
          <w:tcPr>
            <w:tcW w:w="256" w:type="pct"/>
            <w:tcBorders>
              <w:top w:val="nil"/>
              <w:left w:val="nil"/>
              <w:bottom w:val="single" w:sz="4" w:space="0" w:color="auto"/>
              <w:right w:val="single" w:sz="4" w:space="0" w:color="auto"/>
            </w:tcBorders>
            <w:noWrap/>
            <w:vAlign w:val="center"/>
            <w:hideMark/>
          </w:tcPr>
          <w:p w14:paraId="41CA2E4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45E94D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B7F9E5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29E97074"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299.345,97</w:t>
            </w:r>
          </w:p>
        </w:tc>
      </w:tr>
      <w:tr w:rsidR="00E2134E" w:rsidRPr="00160BF3" w14:paraId="0044E72F" w14:textId="77777777" w:rsidTr="004B21C3">
        <w:trPr>
          <w:trHeight w:val="300"/>
        </w:trPr>
        <w:tc>
          <w:tcPr>
            <w:tcW w:w="174" w:type="pct"/>
            <w:tcBorders>
              <w:top w:val="nil"/>
              <w:left w:val="single" w:sz="8" w:space="0" w:color="auto"/>
              <w:bottom w:val="single" w:sz="4" w:space="0" w:color="auto"/>
              <w:right w:val="nil"/>
            </w:tcBorders>
            <w:noWrap/>
            <w:hideMark/>
          </w:tcPr>
          <w:p w14:paraId="40817E05"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1.5.2.14.</w:t>
            </w:r>
          </w:p>
        </w:tc>
        <w:tc>
          <w:tcPr>
            <w:tcW w:w="1274" w:type="pct"/>
            <w:tcBorders>
              <w:top w:val="nil"/>
              <w:left w:val="single" w:sz="4" w:space="0" w:color="000000"/>
              <w:bottom w:val="single" w:sz="4" w:space="0" w:color="auto"/>
              <w:right w:val="single" w:sz="8" w:space="0" w:color="auto"/>
            </w:tcBorders>
            <w:hideMark/>
          </w:tcPr>
          <w:p w14:paraId="42CC6FB1"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Hajnski potok v Podčetrtku - čiščenje struge od km 0+000 do km 1+400</w:t>
            </w:r>
          </w:p>
        </w:tc>
        <w:tc>
          <w:tcPr>
            <w:tcW w:w="216" w:type="pct"/>
            <w:tcBorders>
              <w:top w:val="nil"/>
              <w:left w:val="nil"/>
              <w:bottom w:val="single" w:sz="4" w:space="0" w:color="auto"/>
              <w:right w:val="single" w:sz="8" w:space="0" w:color="auto"/>
            </w:tcBorders>
            <w:noWrap/>
            <w:vAlign w:val="center"/>
            <w:hideMark/>
          </w:tcPr>
          <w:p w14:paraId="37E5A60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27/25</w:t>
            </w:r>
          </w:p>
        </w:tc>
        <w:tc>
          <w:tcPr>
            <w:tcW w:w="254" w:type="pct"/>
            <w:tcBorders>
              <w:top w:val="nil"/>
              <w:left w:val="nil"/>
              <w:bottom w:val="single" w:sz="4" w:space="0" w:color="auto"/>
              <w:right w:val="single" w:sz="4" w:space="0" w:color="auto"/>
            </w:tcBorders>
            <w:noWrap/>
            <w:vAlign w:val="center"/>
            <w:hideMark/>
          </w:tcPr>
          <w:p w14:paraId="001F346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4829654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771F07D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C7BDFE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74967E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622D6D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197CC9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791A82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78.273,14   </w:t>
            </w:r>
          </w:p>
        </w:tc>
        <w:tc>
          <w:tcPr>
            <w:tcW w:w="256" w:type="pct"/>
            <w:tcBorders>
              <w:top w:val="nil"/>
              <w:left w:val="nil"/>
              <w:bottom w:val="single" w:sz="4" w:space="0" w:color="auto"/>
              <w:right w:val="single" w:sz="4" w:space="0" w:color="auto"/>
            </w:tcBorders>
            <w:noWrap/>
            <w:vAlign w:val="center"/>
            <w:hideMark/>
          </w:tcPr>
          <w:p w14:paraId="39EDE44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66.475,86   </w:t>
            </w:r>
          </w:p>
        </w:tc>
        <w:tc>
          <w:tcPr>
            <w:tcW w:w="256" w:type="pct"/>
            <w:tcBorders>
              <w:top w:val="nil"/>
              <w:left w:val="nil"/>
              <w:bottom w:val="single" w:sz="4" w:space="0" w:color="auto"/>
              <w:right w:val="single" w:sz="4" w:space="0" w:color="auto"/>
            </w:tcBorders>
            <w:noWrap/>
            <w:vAlign w:val="center"/>
            <w:hideMark/>
          </w:tcPr>
          <w:p w14:paraId="765C0D8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480C12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A7FA50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2DE9E00C"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144.749,00</w:t>
            </w:r>
          </w:p>
        </w:tc>
      </w:tr>
      <w:tr w:rsidR="00E2134E" w:rsidRPr="00160BF3" w14:paraId="01449F1B" w14:textId="77777777" w:rsidTr="004B21C3">
        <w:trPr>
          <w:trHeight w:val="300"/>
        </w:trPr>
        <w:tc>
          <w:tcPr>
            <w:tcW w:w="174" w:type="pct"/>
            <w:tcBorders>
              <w:top w:val="nil"/>
              <w:left w:val="single" w:sz="8" w:space="0" w:color="auto"/>
              <w:bottom w:val="single" w:sz="4" w:space="0" w:color="auto"/>
              <w:right w:val="nil"/>
            </w:tcBorders>
            <w:noWrap/>
            <w:hideMark/>
          </w:tcPr>
          <w:p w14:paraId="6E6599BD"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1.5.2.15.</w:t>
            </w:r>
          </w:p>
        </w:tc>
        <w:tc>
          <w:tcPr>
            <w:tcW w:w="1274" w:type="pct"/>
            <w:tcBorders>
              <w:top w:val="nil"/>
              <w:left w:val="single" w:sz="4" w:space="0" w:color="000000"/>
              <w:bottom w:val="single" w:sz="4" w:space="0" w:color="000000"/>
              <w:right w:val="single" w:sz="8" w:space="0" w:color="auto"/>
            </w:tcBorders>
            <w:hideMark/>
          </w:tcPr>
          <w:p w14:paraId="4AC7D32F"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 xml:space="preserve">Črna in </w:t>
            </w:r>
            <w:proofErr w:type="spellStart"/>
            <w:r w:rsidRPr="00160BF3">
              <w:rPr>
                <w:rFonts w:eastAsia="Times New Roman"/>
                <w:sz w:val="10"/>
                <w:szCs w:val="10"/>
                <w:lang w:eastAsia="sl-SI"/>
              </w:rPr>
              <w:t>Kotovec</w:t>
            </w:r>
            <w:proofErr w:type="spellEnd"/>
            <w:r w:rsidRPr="00160BF3">
              <w:rPr>
                <w:rFonts w:eastAsia="Times New Roman"/>
                <w:sz w:val="10"/>
                <w:szCs w:val="10"/>
                <w:lang w:eastAsia="sl-SI"/>
              </w:rPr>
              <w:t xml:space="preserve"> v Logarski Dolini - Čiščenje Črne od km 0+000 do km 1+464 in </w:t>
            </w:r>
            <w:proofErr w:type="spellStart"/>
            <w:r w:rsidRPr="00160BF3">
              <w:rPr>
                <w:rFonts w:eastAsia="Times New Roman"/>
                <w:sz w:val="10"/>
                <w:szCs w:val="10"/>
                <w:lang w:eastAsia="sl-SI"/>
              </w:rPr>
              <w:t>Kotovca</w:t>
            </w:r>
            <w:proofErr w:type="spellEnd"/>
            <w:r w:rsidRPr="00160BF3">
              <w:rPr>
                <w:rFonts w:eastAsia="Times New Roman"/>
                <w:sz w:val="10"/>
                <w:szCs w:val="10"/>
                <w:lang w:eastAsia="sl-SI"/>
              </w:rPr>
              <w:t xml:space="preserve"> od km 0+000 do km 0+821 (skupaj 2285 m)</w:t>
            </w:r>
          </w:p>
        </w:tc>
        <w:tc>
          <w:tcPr>
            <w:tcW w:w="216" w:type="pct"/>
            <w:tcBorders>
              <w:top w:val="nil"/>
              <w:left w:val="nil"/>
              <w:bottom w:val="single" w:sz="4" w:space="0" w:color="auto"/>
              <w:right w:val="single" w:sz="8" w:space="0" w:color="auto"/>
            </w:tcBorders>
            <w:noWrap/>
            <w:vAlign w:val="center"/>
            <w:hideMark/>
          </w:tcPr>
          <w:p w14:paraId="6EFD8D1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34/25</w:t>
            </w:r>
          </w:p>
        </w:tc>
        <w:tc>
          <w:tcPr>
            <w:tcW w:w="254" w:type="pct"/>
            <w:tcBorders>
              <w:top w:val="nil"/>
              <w:left w:val="nil"/>
              <w:bottom w:val="single" w:sz="4" w:space="0" w:color="auto"/>
              <w:right w:val="single" w:sz="4" w:space="0" w:color="auto"/>
            </w:tcBorders>
            <w:noWrap/>
            <w:vAlign w:val="center"/>
            <w:hideMark/>
          </w:tcPr>
          <w:p w14:paraId="101B5F9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052FC80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15188A2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978F86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0DF238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B63834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3B1322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FDF0FD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B6E772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7DCFB4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210.826,07   </w:t>
            </w:r>
          </w:p>
        </w:tc>
        <w:tc>
          <w:tcPr>
            <w:tcW w:w="256" w:type="pct"/>
            <w:tcBorders>
              <w:top w:val="nil"/>
              <w:left w:val="nil"/>
              <w:bottom w:val="single" w:sz="4" w:space="0" w:color="auto"/>
              <w:right w:val="single" w:sz="4" w:space="0" w:color="auto"/>
            </w:tcBorders>
            <w:noWrap/>
            <w:vAlign w:val="center"/>
            <w:hideMark/>
          </w:tcPr>
          <w:p w14:paraId="23A1189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48.730,55   </w:t>
            </w:r>
          </w:p>
        </w:tc>
        <w:tc>
          <w:tcPr>
            <w:tcW w:w="256" w:type="pct"/>
            <w:tcBorders>
              <w:top w:val="nil"/>
              <w:left w:val="nil"/>
              <w:bottom w:val="single" w:sz="4" w:space="0" w:color="auto"/>
              <w:right w:val="single" w:sz="4" w:space="0" w:color="auto"/>
            </w:tcBorders>
            <w:noWrap/>
            <w:vAlign w:val="center"/>
            <w:hideMark/>
          </w:tcPr>
          <w:p w14:paraId="7639BA2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1FA7BE84"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259.556,62</w:t>
            </w:r>
          </w:p>
        </w:tc>
      </w:tr>
      <w:tr w:rsidR="00E2134E" w:rsidRPr="00160BF3" w14:paraId="64FECCB5" w14:textId="77777777" w:rsidTr="004B21C3">
        <w:trPr>
          <w:trHeight w:val="300"/>
        </w:trPr>
        <w:tc>
          <w:tcPr>
            <w:tcW w:w="174" w:type="pct"/>
            <w:tcBorders>
              <w:top w:val="nil"/>
              <w:left w:val="single" w:sz="8" w:space="0" w:color="auto"/>
              <w:bottom w:val="single" w:sz="4" w:space="0" w:color="auto"/>
              <w:right w:val="nil"/>
            </w:tcBorders>
            <w:noWrap/>
            <w:hideMark/>
          </w:tcPr>
          <w:p w14:paraId="4098776C"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1.5.2.16.</w:t>
            </w:r>
          </w:p>
        </w:tc>
        <w:tc>
          <w:tcPr>
            <w:tcW w:w="1274" w:type="pct"/>
            <w:tcBorders>
              <w:top w:val="nil"/>
              <w:left w:val="single" w:sz="4" w:space="0" w:color="000000"/>
              <w:bottom w:val="nil"/>
              <w:right w:val="single" w:sz="8" w:space="0" w:color="auto"/>
            </w:tcBorders>
            <w:hideMark/>
          </w:tcPr>
          <w:p w14:paraId="342A2EF2"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 xml:space="preserve">Hudičev graben z </w:t>
            </w:r>
            <w:proofErr w:type="spellStart"/>
            <w:r w:rsidRPr="00160BF3">
              <w:rPr>
                <w:rFonts w:eastAsia="Times New Roman"/>
                <w:sz w:val="10"/>
                <w:szCs w:val="10"/>
                <w:lang w:eastAsia="sl-SI"/>
              </w:rPr>
              <w:t>Dobrnico</w:t>
            </w:r>
            <w:proofErr w:type="spellEnd"/>
            <w:r w:rsidRPr="00160BF3">
              <w:rPr>
                <w:rFonts w:eastAsia="Times New Roman"/>
                <w:sz w:val="10"/>
                <w:szCs w:val="10"/>
                <w:lang w:eastAsia="sl-SI"/>
              </w:rPr>
              <w:t xml:space="preserve"> na Dobrni – sanacija struge </w:t>
            </w:r>
            <w:proofErr w:type="spellStart"/>
            <w:r w:rsidRPr="00160BF3">
              <w:rPr>
                <w:rFonts w:eastAsia="Times New Roman"/>
                <w:sz w:val="10"/>
                <w:szCs w:val="10"/>
                <w:lang w:eastAsia="sl-SI"/>
              </w:rPr>
              <w:t>gorvodno</w:t>
            </w:r>
            <w:proofErr w:type="spellEnd"/>
            <w:r w:rsidRPr="00160BF3">
              <w:rPr>
                <w:rFonts w:eastAsia="Times New Roman"/>
                <w:sz w:val="10"/>
                <w:szCs w:val="10"/>
                <w:lang w:eastAsia="sl-SI"/>
              </w:rPr>
              <w:t xml:space="preserve"> od prodne pregrade Zavrh v Dolžini 1770 m</w:t>
            </w:r>
          </w:p>
        </w:tc>
        <w:tc>
          <w:tcPr>
            <w:tcW w:w="216" w:type="pct"/>
            <w:tcBorders>
              <w:top w:val="nil"/>
              <w:left w:val="nil"/>
              <w:bottom w:val="single" w:sz="4" w:space="0" w:color="auto"/>
              <w:right w:val="single" w:sz="8" w:space="0" w:color="auto"/>
            </w:tcBorders>
            <w:noWrap/>
            <w:vAlign w:val="center"/>
            <w:hideMark/>
          </w:tcPr>
          <w:p w14:paraId="5157CE8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36/25</w:t>
            </w:r>
          </w:p>
        </w:tc>
        <w:tc>
          <w:tcPr>
            <w:tcW w:w="254" w:type="pct"/>
            <w:tcBorders>
              <w:top w:val="nil"/>
              <w:left w:val="nil"/>
              <w:bottom w:val="single" w:sz="4" w:space="0" w:color="auto"/>
              <w:right w:val="single" w:sz="4" w:space="0" w:color="auto"/>
            </w:tcBorders>
            <w:noWrap/>
            <w:vAlign w:val="center"/>
            <w:hideMark/>
          </w:tcPr>
          <w:p w14:paraId="309A2DD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5DD581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3788382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FDFF26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D646F3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10BFB4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3B3D29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4A3F2F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0AC68A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137019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131.157,59   </w:t>
            </w:r>
          </w:p>
        </w:tc>
        <w:tc>
          <w:tcPr>
            <w:tcW w:w="256" w:type="pct"/>
            <w:tcBorders>
              <w:top w:val="nil"/>
              <w:left w:val="nil"/>
              <w:bottom w:val="single" w:sz="4" w:space="0" w:color="auto"/>
              <w:right w:val="single" w:sz="4" w:space="0" w:color="auto"/>
            </w:tcBorders>
            <w:noWrap/>
            <w:vAlign w:val="center"/>
            <w:hideMark/>
          </w:tcPr>
          <w:p w14:paraId="0643F50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133.420,93   </w:t>
            </w:r>
          </w:p>
        </w:tc>
        <w:tc>
          <w:tcPr>
            <w:tcW w:w="256" w:type="pct"/>
            <w:tcBorders>
              <w:top w:val="nil"/>
              <w:left w:val="nil"/>
              <w:bottom w:val="single" w:sz="4" w:space="0" w:color="auto"/>
              <w:right w:val="single" w:sz="4" w:space="0" w:color="auto"/>
            </w:tcBorders>
            <w:noWrap/>
            <w:vAlign w:val="center"/>
            <w:hideMark/>
          </w:tcPr>
          <w:p w14:paraId="781C408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6EE51260"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264.578,52</w:t>
            </w:r>
          </w:p>
        </w:tc>
      </w:tr>
      <w:tr w:rsidR="00E2134E" w:rsidRPr="00160BF3" w14:paraId="2B28E784" w14:textId="77777777" w:rsidTr="004B21C3">
        <w:trPr>
          <w:trHeight w:val="300"/>
        </w:trPr>
        <w:tc>
          <w:tcPr>
            <w:tcW w:w="174" w:type="pct"/>
            <w:tcBorders>
              <w:top w:val="nil"/>
              <w:left w:val="single" w:sz="8" w:space="0" w:color="auto"/>
              <w:bottom w:val="single" w:sz="4" w:space="0" w:color="auto"/>
              <w:right w:val="nil"/>
            </w:tcBorders>
            <w:noWrap/>
            <w:hideMark/>
          </w:tcPr>
          <w:p w14:paraId="1E0021E2"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1.5.2.17.</w:t>
            </w:r>
          </w:p>
        </w:tc>
        <w:tc>
          <w:tcPr>
            <w:tcW w:w="1274" w:type="pct"/>
            <w:tcBorders>
              <w:top w:val="single" w:sz="4" w:space="0" w:color="auto"/>
              <w:left w:val="single" w:sz="4" w:space="0" w:color="000000"/>
              <w:bottom w:val="nil"/>
              <w:right w:val="single" w:sz="8" w:space="0" w:color="auto"/>
            </w:tcBorders>
            <w:hideMark/>
          </w:tcPr>
          <w:p w14:paraId="0620A4AF" w14:textId="77777777" w:rsidR="00E2134E" w:rsidRPr="00160BF3" w:rsidRDefault="00E2134E" w:rsidP="004B21C3">
            <w:pPr>
              <w:spacing w:line="240" w:lineRule="auto"/>
              <w:jc w:val="left"/>
              <w:rPr>
                <w:rFonts w:eastAsia="Times New Roman"/>
                <w:sz w:val="10"/>
                <w:szCs w:val="10"/>
                <w:lang w:eastAsia="sl-SI"/>
              </w:rPr>
            </w:pPr>
            <w:proofErr w:type="spellStart"/>
            <w:r w:rsidRPr="00160BF3">
              <w:rPr>
                <w:rFonts w:eastAsia="Times New Roman"/>
                <w:sz w:val="10"/>
                <w:szCs w:val="10"/>
                <w:lang w:eastAsia="sl-SI"/>
              </w:rPr>
              <w:t>Dajnica</w:t>
            </w:r>
            <w:proofErr w:type="spellEnd"/>
            <w:r w:rsidRPr="00160BF3">
              <w:rPr>
                <w:rFonts w:eastAsia="Times New Roman"/>
                <w:sz w:val="10"/>
                <w:szCs w:val="10"/>
                <w:lang w:eastAsia="sl-SI"/>
              </w:rPr>
              <w:t xml:space="preserve"> v Vojniku - sanacija struge v naselju Arclin</w:t>
            </w:r>
          </w:p>
        </w:tc>
        <w:tc>
          <w:tcPr>
            <w:tcW w:w="216" w:type="pct"/>
            <w:tcBorders>
              <w:top w:val="nil"/>
              <w:left w:val="nil"/>
              <w:bottom w:val="single" w:sz="4" w:space="0" w:color="auto"/>
              <w:right w:val="single" w:sz="8" w:space="0" w:color="auto"/>
            </w:tcBorders>
            <w:noWrap/>
            <w:vAlign w:val="center"/>
            <w:hideMark/>
          </w:tcPr>
          <w:p w14:paraId="2D5A8F4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37/25</w:t>
            </w:r>
          </w:p>
        </w:tc>
        <w:tc>
          <w:tcPr>
            <w:tcW w:w="254" w:type="pct"/>
            <w:tcBorders>
              <w:top w:val="nil"/>
              <w:left w:val="nil"/>
              <w:bottom w:val="single" w:sz="4" w:space="0" w:color="auto"/>
              <w:right w:val="single" w:sz="4" w:space="0" w:color="auto"/>
            </w:tcBorders>
            <w:noWrap/>
            <w:vAlign w:val="center"/>
            <w:hideMark/>
          </w:tcPr>
          <w:p w14:paraId="0637C8D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520104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5A1E6F6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CA3BD6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0A6A24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3ABCFD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1521DD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650733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75FD25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2159F5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28E7B8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141.140,62   </w:t>
            </w:r>
          </w:p>
        </w:tc>
        <w:tc>
          <w:tcPr>
            <w:tcW w:w="256" w:type="pct"/>
            <w:tcBorders>
              <w:top w:val="nil"/>
              <w:left w:val="nil"/>
              <w:bottom w:val="single" w:sz="4" w:space="0" w:color="auto"/>
              <w:right w:val="single" w:sz="4" w:space="0" w:color="auto"/>
            </w:tcBorders>
            <w:noWrap/>
            <w:vAlign w:val="center"/>
            <w:hideMark/>
          </w:tcPr>
          <w:p w14:paraId="5F251F3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2E2A631C"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141.140,62</w:t>
            </w:r>
          </w:p>
        </w:tc>
      </w:tr>
      <w:tr w:rsidR="00E2134E" w:rsidRPr="00160BF3" w14:paraId="5E6358E3" w14:textId="77777777" w:rsidTr="004B21C3">
        <w:trPr>
          <w:trHeight w:val="300"/>
        </w:trPr>
        <w:tc>
          <w:tcPr>
            <w:tcW w:w="174" w:type="pct"/>
            <w:tcBorders>
              <w:top w:val="nil"/>
              <w:left w:val="single" w:sz="8" w:space="0" w:color="auto"/>
              <w:bottom w:val="single" w:sz="4" w:space="0" w:color="auto"/>
              <w:right w:val="nil"/>
            </w:tcBorders>
            <w:noWrap/>
            <w:hideMark/>
          </w:tcPr>
          <w:p w14:paraId="5B466B39"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1.5.2.18.</w:t>
            </w:r>
          </w:p>
        </w:tc>
        <w:tc>
          <w:tcPr>
            <w:tcW w:w="1274" w:type="pct"/>
            <w:tcBorders>
              <w:top w:val="single" w:sz="4" w:space="0" w:color="auto"/>
              <w:left w:val="single" w:sz="4" w:space="0" w:color="000000"/>
              <w:bottom w:val="nil"/>
              <w:right w:val="single" w:sz="8" w:space="0" w:color="auto"/>
            </w:tcBorders>
            <w:hideMark/>
          </w:tcPr>
          <w:p w14:paraId="378C535B"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Gračnica v Laškem - lokalne ureditve struge v Jurkloštru</w:t>
            </w:r>
          </w:p>
        </w:tc>
        <w:tc>
          <w:tcPr>
            <w:tcW w:w="216" w:type="pct"/>
            <w:tcBorders>
              <w:top w:val="nil"/>
              <w:left w:val="nil"/>
              <w:bottom w:val="single" w:sz="4" w:space="0" w:color="auto"/>
              <w:right w:val="single" w:sz="8" w:space="0" w:color="auto"/>
            </w:tcBorders>
            <w:noWrap/>
            <w:vAlign w:val="center"/>
            <w:hideMark/>
          </w:tcPr>
          <w:p w14:paraId="1D66A83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38/25</w:t>
            </w:r>
          </w:p>
        </w:tc>
        <w:tc>
          <w:tcPr>
            <w:tcW w:w="254" w:type="pct"/>
            <w:tcBorders>
              <w:top w:val="nil"/>
              <w:left w:val="nil"/>
              <w:bottom w:val="single" w:sz="4" w:space="0" w:color="auto"/>
              <w:right w:val="single" w:sz="4" w:space="0" w:color="auto"/>
            </w:tcBorders>
            <w:noWrap/>
            <w:vAlign w:val="center"/>
            <w:hideMark/>
          </w:tcPr>
          <w:p w14:paraId="065138B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74FA081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37164AD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D42730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943814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DC2469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11B26F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9B27AD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F2065C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8ED2F9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E4701A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48.518,17   </w:t>
            </w:r>
          </w:p>
        </w:tc>
        <w:tc>
          <w:tcPr>
            <w:tcW w:w="256" w:type="pct"/>
            <w:tcBorders>
              <w:top w:val="nil"/>
              <w:left w:val="nil"/>
              <w:bottom w:val="single" w:sz="4" w:space="0" w:color="auto"/>
              <w:right w:val="single" w:sz="4" w:space="0" w:color="auto"/>
            </w:tcBorders>
            <w:noWrap/>
            <w:vAlign w:val="center"/>
            <w:hideMark/>
          </w:tcPr>
          <w:p w14:paraId="4517493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9.934,47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295FE1BA"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58.452,64</w:t>
            </w:r>
          </w:p>
        </w:tc>
      </w:tr>
      <w:tr w:rsidR="00E2134E" w:rsidRPr="00160BF3" w14:paraId="1B6FC625" w14:textId="77777777" w:rsidTr="004B21C3">
        <w:trPr>
          <w:trHeight w:val="300"/>
        </w:trPr>
        <w:tc>
          <w:tcPr>
            <w:tcW w:w="174" w:type="pct"/>
            <w:tcBorders>
              <w:top w:val="nil"/>
              <w:left w:val="single" w:sz="8" w:space="0" w:color="auto"/>
              <w:bottom w:val="single" w:sz="4" w:space="0" w:color="auto"/>
              <w:right w:val="nil"/>
            </w:tcBorders>
            <w:noWrap/>
            <w:hideMark/>
          </w:tcPr>
          <w:p w14:paraId="2455DEC6"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1.5.2.19.</w:t>
            </w:r>
          </w:p>
        </w:tc>
        <w:tc>
          <w:tcPr>
            <w:tcW w:w="1274" w:type="pct"/>
            <w:tcBorders>
              <w:top w:val="single" w:sz="4" w:space="0" w:color="auto"/>
              <w:left w:val="single" w:sz="4" w:space="0" w:color="000000"/>
              <w:bottom w:val="nil"/>
              <w:right w:val="single" w:sz="8" w:space="0" w:color="auto"/>
            </w:tcBorders>
            <w:hideMark/>
          </w:tcPr>
          <w:p w14:paraId="0D501166"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Jarek VII. V Celju - ureditev struge od km 0+388 do km 0+544 in desnega pritoka</w:t>
            </w:r>
          </w:p>
        </w:tc>
        <w:tc>
          <w:tcPr>
            <w:tcW w:w="216" w:type="pct"/>
            <w:tcBorders>
              <w:top w:val="nil"/>
              <w:left w:val="nil"/>
              <w:bottom w:val="single" w:sz="4" w:space="0" w:color="auto"/>
              <w:right w:val="single" w:sz="8" w:space="0" w:color="auto"/>
            </w:tcBorders>
            <w:noWrap/>
            <w:vAlign w:val="center"/>
            <w:hideMark/>
          </w:tcPr>
          <w:p w14:paraId="53B823C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39/25</w:t>
            </w:r>
          </w:p>
        </w:tc>
        <w:tc>
          <w:tcPr>
            <w:tcW w:w="254" w:type="pct"/>
            <w:tcBorders>
              <w:top w:val="nil"/>
              <w:left w:val="nil"/>
              <w:bottom w:val="single" w:sz="4" w:space="0" w:color="auto"/>
              <w:right w:val="single" w:sz="4" w:space="0" w:color="auto"/>
            </w:tcBorders>
            <w:noWrap/>
            <w:vAlign w:val="center"/>
            <w:hideMark/>
          </w:tcPr>
          <w:p w14:paraId="5A40C20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0160B71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765C2BA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903275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90833A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AB276B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B813DA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826C3C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2306A4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66AE5B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DFC4E5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357234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54.952,81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40F1E876"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54.952,81</w:t>
            </w:r>
          </w:p>
        </w:tc>
      </w:tr>
      <w:tr w:rsidR="00E2134E" w:rsidRPr="00160BF3" w14:paraId="68DD2EE1" w14:textId="77777777" w:rsidTr="004B21C3">
        <w:trPr>
          <w:trHeight w:val="300"/>
        </w:trPr>
        <w:tc>
          <w:tcPr>
            <w:tcW w:w="174" w:type="pct"/>
            <w:tcBorders>
              <w:top w:val="nil"/>
              <w:left w:val="single" w:sz="8" w:space="0" w:color="auto"/>
              <w:bottom w:val="single" w:sz="4" w:space="0" w:color="auto"/>
              <w:right w:val="nil"/>
            </w:tcBorders>
            <w:noWrap/>
            <w:hideMark/>
          </w:tcPr>
          <w:p w14:paraId="2A1133AA"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lastRenderedPageBreak/>
              <w:t>1.5.20.</w:t>
            </w:r>
          </w:p>
        </w:tc>
        <w:tc>
          <w:tcPr>
            <w:tcW w:w="1274" w:type="pct"/>
            <w:tcBorders>
              <w:top w:val="single" w:sz="4" w:space="0" w:color="auto"/>
              <w:left w:val="single" w:sz="4" w:space="0" w:color="000000"/>
              <w:bottom w:val="nil"/>
              <w:right w:val="single" w:sz="8" w:space="0" w:color="auto"/>
            </w:tcBorders>
            <w:hideMark/>
          </w:tcPr>
          <w:p w14:paraId="70F7B967"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Hudi potok v Rečici ob Paki - ureditev struge od km 0+245 do km 0+625</w:t>
            </w:r>
          </w:p>
        </w:tc>
        <w:tc>
          <w:tcPr>
            <w:tcW w:w="216" w:type="pct"/>
            <w:tcBorders>
              <w:top w:val="nil"/>
              <w:left w:val="nil"/>
              <w:bottom w:val="single" w:sz="4" w:space="0" w:color="auto"/>
              <w:right w:val="single" w:sz="8" w:space="0" w:color="auto"/>
            </w:tcBorders>
            <w:noWrap/>
            <w:vAlign w:val="center"/>
            <w:hideMark/>
          </w:tcPr>
          <w:p w14:paraId="6A908A8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41/25</w:t>
            </w:r>
          </w:p>
        </w:tc>
        <w:tc>
          <w:tcPr>
            <w:tcW w:w="254" w:type="pct"/>
            <w:tcBorders>
              <w:top w:val="nil"/>
              <w:left w:val="nil"/>
              <w:bottom w:val="single" w:sz="4" w:space="0" w:color="auto"/>
              <w:right w:val="single" w:sz="4" w:space="0" w:color="auto"/>
            </w:tcBorders>
            <w:noWrap/>
            <w:vAlign w:val="center"/>
            <w:hideMark/>
          </w:tcPr>
          <w:p w14:paraId="461FE68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50DB1EA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01330E0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EAE394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CD9042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C80646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499AA8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62F3DF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D6895E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04AA33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A6463F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85B3B7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64.846,49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3F061EED"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64.846,49</w:t>
            </w:r>
          </w:p>
        </w:tc>
      </w:tr>
      <w:tr w:rsidR="00E2134E" w:rsidRPr="00160BF3" w14:paraId="22396CD1" w14:textId="77777777" w:rsidTr="004B21C3">
        <w:trPr>
          <w:trHeight w:val="300"/>
        </w:trPr>
        <w:tc>
          <w:tcPr>
            <w:tcW w:w="174" w:type="pct"/>
            <w:tcBorders>
              <w:top w:val="nil"/>
              <w:left w:val="single" w:sz="8" w:space="0" w:color="auto"/>
              <w:bottom w:val="single" w:sz="4" w:space="0" w:color="auto"/>
              <w:right w:val="nil"/>
            </w:tcBorders>
            <w:noWrap/>
            <w:hideMark/>
          </w:tcPr>
          <w:p w14:paraId="085C6434"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1.5.21.</w:t>
            </w:r>
          </w:p>
        </w:tc>
        <w:tc>
          <w:tcPr>
            <w:tcW w:w="1274" w:type="pct"/>
            <w:tcBorders>
              <w:top w:val="single" w:sz="4" w:space="0" w:color="auto"/>
              <w:left w:val="single" w:sz="4" w:space="0" w:color="000000"/>
              <w:bottom w:val="nil"/>
              <w:right w:val="single" w:sz="8" w:space="0" w:color="auto"/>
            </w:tcBorders>
            <w:hideMark/>
          </w:tcPr>
          <w:p w14:paraId="5B7CD909" w14:textId="77777777" w:rsidR="00E2134E" w:rsidRPr="00160BF3" w:rsidRDefault="00E2134E" w:rsidP="004B21C3">
            <w:pPr>
              <w:spacing w:line="240" w:lineRule="auto"/>
              <w:jc w:val="left"/>
              <w:rPr>
                <w:rFonts w:eastAsia="Times New Roman"/>
                <w:sz w:val="10"/>
                <w:szCs w:val="10"/>
                <w:lang w:eastAsia="sl-SI"/>
              </w:rPr>
            </w:pPr>
            <w:proofErr w:type="spellStart"/>
            <w:r w:rsidRPr="00160BF3">
              <w:rPr>
                <w:rFonts w:eastAsia="Times New Roman"/>
                <w:sz w:val="10"/>
                <w:szCs w:val="10"/>
                <w:lang w:eastAsia="sl-SI"/>
              </w:rPr>
              <w:t>Negojščica</w:t>
            </w:r>
            <w:proofErr w:type="spellEnd"/>
            <w:r w:rsidRPr="00160BF3">
              <w:rPr>
                <w:rFonts w:eastAsia="Times New Roman"/>
                <w:sz w:val="10"/>
                <w:szCs w:val="10"/>
                <w:lang w:eastAsia="sl-SI"/>
              </w:rPr>
              <w:t xml:space="preserve"> in Ločica v Rogaški Slatini - ureditev struge od nogometnega igrišča do kanaliziranega dela</w:t>
            </w:r>
          </w:p>
        </w:tc>
        <w:tc>
          <w:tcPr>
            <w:tcW w:w="216" w:type="pct"/>
            <w:tcBorders>
              <w:top w:val="nil"/>
              <w:left w:val="nil"/>
              <w:bottom w:val="single" w:sz="4" w:space="0" w:color="auto"/>
              <w:right w:val="single" w:sz="8" w:space="0" w:color="auto"/>
            </w:tcBorders>
            <w:noWrap/>
            <w:vAlign w:val="center"/>
            <w:hideMark/>
          </w:tcPr>
          <w:p w14:paraId="5F9F064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42/25</w:t>
            </w:r>
          </w:p>
        </w:tc>
        <w:tc>
          <w:tcPr>
            <w:tcW w:w="254" w:type="pct"/>
            <w:tcBorders>
              <w:top w:val="nil"/>
              <w:left w:val="nil"/>
              <w:bottom w:val="single" w:sz="4" w:space="0" w:color="auto"/>
              <w:right w:val="single" w:sz="4" w:space="0" w:color="auto"/>
            </w:tcBorders>
            <w:noWrap/>
            <w:vAlign w:val="center"/>
            <w:hideMark/>
          </w:tcPr>
          <w:p w14:paraId="72C1EEF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14F8A97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28ABF5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FDBE09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1432B0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8D7DF7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CA51D1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558F58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0D052D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308279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AE3284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78C87D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333.665,94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5543B9BD"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333.665,94</w:t>
            </w:r>
          </w:p>
        </w:tc>
      </w:tr>
      <w:tr w:rsidR="00E2134E" w:rsidRPr="00160BF3" w14:paraId="259D8667" w14:textId="77777777" w:rsidTr="004B21C3">
        <w:trPr>
          <w:trHeight w:val="300"/>
        </w:trPr>
        <w:tc>
          <w:tcPr>
            <w:tcW w:w="174" w:type="pct"/>
            <w:tcBorders>
              <w:top w:val="nil"/>
              <w:left w:val="single" w:sz="8" w:space="0" w:color="auto"/>
              <w:bottom w:val="single" w:sz="4" w:space="0" w:color="auto"/>
              <w:right w:val="nil"/>
            </w:tcBorders>
            <w:noWrap/>
            <w:hideMark/>
          </w:tcPr>
          <w:p w14:paraId="101049A6"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1.5.22.</w:t>
            </w:r>
          </w:p>
        </w:tc>
        <w:tc>
          <w:tcPr>
            <w:tcW w:w="1274" w:type="pct"/>
            <w:tcBorders>
              <w:top w:val="single" w:sz="4" w:space="0" w:color="auto"/>
              <w:left w:val="single" w:sz="4" w:space="0" w:color="000000"/>
              <w:bottom w:val="nil"/>
              <w:right w:val="single" w:sz="8" w:space="0" w:color="auto"/>
            </w:tcBorders>
            <w:hideMark/>
          </w:tcPr>
          <w:p w14:paraId="5BE60FDD"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Koprivnica v Pepelnem - sanacija struge od km 2+458 do km 2+580</w:t>
            </w:r>
          </w:p>
        </w:tc>
        <w:tc>
          <w:tcPr>
            <w:tcW w:w="216" w:type="pct"/>
            <w:tcBorders>
              <w:top w:val="nil"/>
              <w:left w:val="nil"/>
              <w:bottom w:val="single" w:sz="4" w:space="0" w:color="auto"/>
              <w:right w:val="single" w:sz="8" w:space="0" w:color="auto"/>
            </w:tcBorders>
            <w:noWrap/>
            <w:vAlign w:val="center"/>
            <w:hideMark/>
          </w:tcPr>
          <w:p w14:paraId="23FB71B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43/25</w:t>
            </w:r>
          </w:p>
        </w:tc>
        <w:tc>
          <w:tcPr>
            <w:tcW w:w="254" w:type="pct"/>
            <w:tcBorders>
              <w:top w:val="nil"/>
              <w:left w:val="nil"/>
              <w:bottom w:val="single" w:sz="4" w:space="0" w:color="auto"/>
              <w:right w:val="single" w:sz="4" w:space="0" w:color="auto"/>
            </w:tcBorders>
            <w:noWrap/>
            <w:vAlign w:val="center"/>
            <w:hideMark/>
          </w:tcPr>
          <w:p w14:paraId="004670E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966AF6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6362E51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3FABAA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4D8889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1FBF6F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A3E6F3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83CA89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A1D1B2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9A8512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93E542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72E65B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57.410,66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1A00A3ED"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57.410,66</w:t>
            </w:r>
          </w:p>
        </w:tc>
      </w:tr>
      <w:tr w:rsidR="00E2134E" w:rsidRPr="00160BF3" w14:paraId="324A2321" w14:textId="77777777" w:rsidTr="004B21C3">
        <w:trPr>
          <w:trHeight w:val="240"/>
        </w:trPr>
        <w:tc>
          <w:tcPr>
            <w:tcW w:w="174" w:type="pct"/>
            <w:tcBorders>
              <w:top w:val="nil"/>
              <w:left w:val="single" w:sz="8" w:space="0" w:color="auto"/>
              <w:bottom w:val="single" w:sz="4" w:space="0" w:color="auto"/>
              <w:right w:val="nil"/>
            </w:tcBorders>
            <w:noWrap/>
            <w:hideMark/>
          </w:tcPr>
          <w:p w14:paraId="2739E5F3"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 </w:t>
            </w:r>
          </w:p>
        </w:tc>
        <w:tc>
          <w:tcPr>
            <w:tcW w:w="1274" w:type="pct"/>
            <w:tcBorders>
              <w:top w:val="single" w:sz="4" w:space="0" w:color="auto"/>
              <w:left w:val="single" w:sz="4" w:space="0" w:color="000000"/>
              <w:bottom w:val="single" w:sz="4" w:space="0" w:color="auto"/>
              <w:right w:val="single" w:sz="8" w:space="0" w:color="auto"/>
            </w:tcBorders>
            <w:hideMark/>
          </w:tcPr>
          <w:p w14:paraId="73376E85"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konto 4205 - investicijsko vzdrževanje in obnove</w:t>
            </w:r>
          </w:p>
        </w:tc>
        <w:tc>
          <w:tcPr>
            <w:tcW w:w="216" w:type="pct"/>
            <w:tcBorders>
              <w:top w:val="nil"/>
              <w:left w:val="nil"/>
              <w:bottom w:val="single" w:sz="4" w:space="0" w:color="auto"/>
              <w:right w:val="single" w:sz="8" w:space="0" w:color="auto"/>
            </w:tcBorders>
            <w:noWrap/>
            <w:vAlign w:val="center"/>
            <w:hideMark/>
          </w:tcPr>
          <w:p w14:paraId="3097DCF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auto"/>
              <w:right w:val="single" w:sz="4" w:space="0" w:color="auto"/>
            </w:tcBorders>
            <w:noWrap/>
            <w:vAlign w:val="center"/>
            <w:hideMark/>
          </w:tcPr>
          <w:p w14:paraId="4D04413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3746231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18BCC98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D8B0A6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A1B795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B0A1F7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E653E8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D1D241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1FDD4F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1E0602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7D4754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CA413D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1D99D9ED"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7EAA72C4" w14:textId="77777777" w:rsidTr="004B21C3">
        <w:trPr>
          <w:trHeight w:val="225"/>
        </w:trPr>
        <w:tc>
          <w:tcPr>
            <w:tcW w:w="174" w:type="pct"/>
            <w:tcBorders>
              <w:top w:val="nil"/>
              <w:left w:val="single" w:sz="8" w:space="0" w:color="auto"/>
              <w:bottom w:val="single" w:sz="4" w:space="0" w:color="000000"/>
              <w:right w:val="single" w:sz="4" w:space="0" w:color="000000"/>
            </w:tcBorders>
            <w:noWrap/>
            <w:hideMark/>
          </w:tcPr>
          <w:p w14:paraId="61326E25"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1.5.3.</w:t>
            </w:r>
          </w:p>
        </w:tc>
        <w:tc>
          <w:tcPr>
            <w:tcW w:w="1274" w:type="pct"/>
            <w:tcBorders>
              <w:top w:val="nil"/>
              <w:left w:val="nil"/>
              <w:bottom w:val="single" w:sz="4" w:space="0" w:color="000000"/>
              <w:right w:val="single" w:sz="8" w:space="0" w:color="auto"/>
            </w:tcBorders>
            <w:hideMark/>
          </w:tcPr>
          <w:p w14:paraId="66B87461"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Vzdrževanje strug v območju vodomernih postaj</w:t>
            </w:r>
          </w:p>
        </w:tc>
        <w:tc>
          <w:tcPr>
            <w:tcW w:w="216" w:type="pct"/>
            <w:tcBorders>
              <w:top w:val="nil"/>
              <w:left w:val="nil"/>
              <w:bottom w:val="single" w:sz="4" w:space="0" w:color="auto"/>
              <w:right w:val="single" w:sz="8" w:space="0" w:color="auto"/>
            </w:tcBorders>
            <w:noWrap/>
            <w:vAlign w:val="center"/>
            <w:hideMark/>
          </w:tcPr>
          <w:p w14:paraId="4D559F8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auto"/>
              <w:right w:val="single" w:sz="4" w:space="0" w:color="auto"/>
            </w:tcBorders>
            <w:noWrap/>
            <w:vAlign w:val="center"/>
            <w:hideMark/>
          </w:tcPr>
          <w:p w14:paraId="68D4F1C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4C4C37E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30AA11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9D2E45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A8DE60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0BE2B8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A99A2F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30E3A1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3D78C6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F33060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37BA2B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91F4F8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513BD014"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10F6B0D5" w14:textId="77777777" w:rsidTr="004B21C3">
        <w:trPr>
          <w:trHeight w:val="240"/>
        </w:trPr>
        <w:tc>
          <w:tcPr>
            <w:tcW w:w="174" w:type="pct"/>
            <w:tcBorders>
              <w:top w:val="nil"/>
              <w:left w:val="single" w:sz="8" w:space="0" w:color="auto"/>
              <w:bottom w:val="single" w:sz="4" w:space="0" w:color="000000"/>
              <w:right w:val="nil"/>
            </w:tcBorders>
            <w:noWrap/>
            <w:hideMark/>
          </w:tcPr>
          <w:p w14:paraId="6C01D1CC"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 </w:t>
            </w:r>
          </w:p>
        </w:tc>
        <w:tc>
          <w:tcPr>
            <w:tcW w:w="1274" w:type="pct"/>
            <w:tcBorders>
              <w:top w:val="nil"/>
              <w:left w:val="single" w:sz="4" w:space="0" w:color="000000"/>
              <w:bottom w:val="single" w:sz="4" w:space="0" w:color="000000"/>
              <w:right w:val="single" w:sz="8" w:space="0" w:color="auto"/>
            </w:tcBorders>
            <w:hideMark/>
          </w:tcPr>
          <w:p w14:paraId="1CDA5E0C"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konto 4025 - tekoče vzdrževanje</w:t>
            </w:r>
          </w:p>
        </w:tc>
        <w:tc>
          <w:tcPr>
            <w:tcW w:w="216" w:type="pct"/>
            <w:tcBorders>
              <w:top w:val="nil"/>
              <w:left w:val="nil"/>
              <w:bottom w:val="single" w:sz="4" w:space="0" w:color="auto"/>
              <w:right w:val="single" w:sz="8" w:space="0" w:color="auto"/>
            </w:tcBorders>
            <w:noWrap/>
            <w:vAlign w:val="center"/>
            <w:hideMark/>
          </w:tcPr>
          <w:p w14:paraId="0056AB3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auto"/>
              <w:right w:val="single" w:sz="4" w:space="0" w:color="auto"/>
            </w:tcBorders>
            <w:noWrap/>
            <w:vAlign w:val="center"/>
            <w:hideMark/>
          </w:tcPr>
          <w:p w14:paraId="17F3CB1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7EC3880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E4645B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8EE8E4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2D4DDC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B4C3C8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6BA29A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EDDEBF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2B2A1A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9F0304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E77E40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8731BF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530564BE"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4FFA038A" w14:textId="77777777" w:rsidTr="004B21C3">
        <w:trPr>
          <w:trHeight w:val="240"/>
        </w:trPr>
        <w:tc>
          <w:tcPr>
            <w:tcW w:w="174" w:type="pct"/>
            <w:tcBorders>
              <w:top w:val="nil"/>
              <w:left w:val="single" w:sz="8" w:space="0" w:color="auto"/>
              <w:bottom w:val="single" w:sz="4" w:space="0" w:color="000000"/>
              <w:right w:val="nil"/>
            </w:tcBorders>
            <w:noWrap/>
            <w:hideMark/>
          </w:tcPr>
          <w:p w14:paraId="62EA8CC1"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 </w:t>
            </w:r>
          </w:p>
        </w:tc>
        <w:tc>
          <w:tcPr>
            <w:tcW w:w="1274" w:type="pct"/>
            <w:tcBorders>
              <w:top w:val="nil"/>
              <w:left w:val="single" w:sz="4" w:space="0" w:color="000000"/>
              <w:bottom w:val="single" w:sz="4" w:space="0" w:color="000000"/>
              <w:right w:val="single" w:sz="8" w:space="0" w:color="auto"/>
            </w:tcBorders>
            <w:hideMark/>
          </w:tcPr>
          <w:p w14:paraId="5B26BCDA"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konto 4205 - investicijsko vzdrževanje in obnove</w:t>
            </w:r>
          </w:p>
        </w:tc>
        <w:tc>
          <w:tcPr>
            <w:tcW w:w="216" w:type="pct"/>
            <w:tcBorders>
              <w:top w:val="nil"/>
              <w:left w:val="nil"/>
              <w:bottom w:val="single" w:sz="4" w:space="0" w:color="auto"/>
              <w:right w:val="single" w:sz="8" w:space="0" w:color="auto"/>
            </w:tcBorders>
            <w:noWrap/>
            <w:vAlign w:val="center"/>
            <w:hideMark/>
          </w:tcPr>
          <w:p w14:paraId="7827D0E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auto"/>
              <w:right w:val="single" w:sz="4" w:space="0" w:color="auto"/>
            </w:tcBorders>
            <w:noWrap/>
            <w:vAlign w:val="center"/>
            <w:hideMark/>
          </w:tcPr>
          <w:p w14:paraId="2A85583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58957E2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7A15B85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E4EE74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40C909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11421B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C5D2A3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D2857B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FB8FC7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6BB236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44AC22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307E70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2136D79A"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0FB58B03" w14:textId="77777777" w:rsidTr="004B21C3">
        <w:trPr>
          <w:trHeight w:val="225"/>
        </w:trPr>
        <w:tc>
          <w:tcPr>
            <w:tcW w:w="174" w:type="pct"/>
            <w:tcBorders>
              <w:top w:val="nil"/>
              <w:left w:val="single" w:sz="8" w:space="0" w:color="auto"/>
              <w:bottom w:val="single" w:sz="4" w:space="0" w:color="000000"/>
              <w:right w:val="single" w:sz="4" w:space="0" w:color="000000"/>
            </w:tcBorders>
            <w:noWrap/>
            <w:hideMark/>
          </w:tcPr>
          <w:p w14:paraId="4566A1BF"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1.5.4.</w:t>
            </w:r>
          </w:p>
        </w:tc>
        <w:tc>
          <w:tcPr>
            <w:tcW w:w="1274" w:type="pct"/>
            <w:tcBorders>
              <w:top w:val="nil"/>
              <w:left w:val="nil"/>
              <w:bottom w:val="single" w:sz="4" w:space="0" w:color="000000"/>
              <w:right w:val="single" w:sz="8" w:space="0" w:color="auto"/>
            </w:tcBorders>
            <w:hideMark/>
          </w:tcPr>
          <w:p w14:paraId="0D57E359"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Košnje in odstranjevanje zarasti</w:t>
            </w:r>
          </w:p>
        </w:tc>
        <w:tc>
          <w:tcPr>
            <w:tcW w:w="216" w:type="pct"/>
            <w:tcBorders>
              <w:top w:val="nil"/>
              <w:left w:val="nil"/>
              <w:bottom w:val="single" w:sz="4" w:space="0" w:color="auto"/>
              <w:right w:val="single" w:sz="8" w:space="0" w:color="auto"/>
            </w:tcBorders>
            <w:noWrap/>
            <w:vAlign w:val="center"/>
            <w:hideMark/>
          </w:tcPr>
          <w:p w14:paraId="7FB9815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auto"/>
              <w:right w:val="single" w:sz="4" w:space="0" w:color="auto"/>
            </w:tcBorders>
            <w:noWrap/>
            <w:vAlign w:val="center"/>
            <w:hideMark/>
          </w:tcPr>
          <w:p w14:paraId="0AA375F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3BF167B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372488E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FA60E2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07A5D3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155E4E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73B9CD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4FC573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FAACFE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6F641C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0467B5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AF6587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27AC1530"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57A73F55" w14:textId="77777777" w:rsidTr="004B21C3">
        <w:trPr>
          <w:trHeight w:val="240"/>
        </w:trPr>
        <w:tc>
          <w:tcPr>
            <w:tcW w:w="174" w:type="pct"/>
            <w:tcBorders>
              <w:top w:val="nil"/>
              <w:left w:val="single" w:sz="8" w:space="0" w:color="auto"/>
              <w:bottom w:val="single" w:sz="4" w:space="0" w:color="000000"/>
              <w:right w:val="nil"/>
            </w:tcBorders>
            <w:noWrap/>
            <w:vAlign w:val="bottom"/>
            <w:hideMark/>
          </w:tcPr>
          <w:p w14:paraId="42A2AAE3"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 </w:t>
            </w:r>
          </w:p>
        </w:tc>
        <w:tc>
          <w:tcPr>
            <w:tcW w:w="1274" w:type="pct"/>
            <w:tcBorders>
              <w:top w:val="nil"/>
              <w:left w:val="single" w:sz="4" w:space="0" w:color="000000"/>
              <w:bottom w:val="single" w:sz="4" w:space="0" w:color="000000"/>
              <w:right w:val="single" w:sz="8" w:space="0" w:color="auto"/>
            </w:tcBorders>
            <w:hideMark/>
          </w:tcPr>
          <w:p w14:paraId="7582942A"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konto 4025 - tekoče vzdrževanje</w:t>
            </w:r>
          </w:p>
        </w:tc>
        <w:tc>
          <w:tcPr>
            <w:tcW w:w="216" w:type="pct"/>
            <w:tcBorders>
              <w:top w:val="nil"/>
              <w:left w:val="nil"/>
              <w:bottom w:val="single" w:sz="4" w:space="0" w:color="auto"/>
              <w:right w:val="single" w:sz="8" w:space="0" w:color="auto"/>
            </w:tcBorders>
            <w:noWrap/>
            <w:vAlign w:val="center"/>
            <w:hideMark/>
          </w:tcPr>
          <w:p w14:paraId="2D7AF6F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auto"/>
              <w:right w:val="single" w:sz="4" w:space="0" w:color="auto"/>
            </w:tcBorders>
            <w:noWrap/>
            <w:vAlign w:val="center"/>
            <w:hideMark/>
          </w:tcPr>
          <w:p w14:paraId="6160FDD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60F68C4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6D70469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7514E6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53876D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233F84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EC7FA3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8D785D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F35A1B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7895D1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BC622D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B343F6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4E70C7A1"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510AD30F" w14:textId="77777777" w:rsidTr="004B21C3">
        <w:trPr>
          <w:trHeight w:val="240"/>
        </w:trPr>
        <w:tc>
          <w:tcPr>
            <w:tcW w:w="174" w:type="pct"/>
            <w:tcBorders>
              <w:top w:val="nil"/>
              <w:left w:val="single" w:sz="8" w:space="0" w:color="auto"/>
              <w:bottom w:val="nil"/>
              <w:right w:val="nil"/>
            </w:tcBorders>
            <w:noWrap/>
            <w:vAlign w:val="bottom"/>
            <w:hideMark/>
          </w:tcPr>
          <w:p w14:paraId="46358389"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1.5.4.1.</w:t>
            </w:r>
          </w:p>
        </w:tc>
        <w:tc>
          <w:tcPr>
            <w:tcW w:w="1274" w:type="pct"/>
            <w:tcBorders>
              <w:top w:val="nil"/>
              <w:left w:val="single" w:sz="4" w:space="0" w:color="000000"/>
              <w:bottom w:val="nil"/>
              <w:right w:val="single" w:sz="8" w:space="0" w:color="auto"/>
            </w:tcBorders>
            <w:hideMark/>
          </w:tcPr>
          <w:p w14:paraId="0E03E894"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Košnje urejenih odsekov 2025 - Savinja in Sotla s pritoki</w:t>
            </w:r>
          </w:p>
        </w:tc>
        <w:tc>
          <w:tcPr>
            <w:tcW w:w="216" w:type="pct"/>
            <w:tcBorders>
              <w:top w:val="nil"/>
              <w:left w:val="nil"/>
              <w:bottom w:val="single" w:sz="4" w:space="0" w:color="auto"/>
              <w:right w:val="single" w:sz="8" w:space="0" w:color="auto"/>
            </w:tcBorders>
            <w:noWrap/>
            <w:vAlign w:val="center"/>
            <w:hideMark/>
          </w:tcPr>
          <w:p w14:paraId="46FE260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21/25</w:t>
            </w:r>
          </w:p>
        </w:tc>
        <w:tc>
          <w:tcPr>
            <w:tcW w:w="254" w:type="pct"/>
            <w:tcBorders>
              <w:top w:val="nil"/>
              <w:left w:val="nil"/>
              <w:bottom w:val="single" w:sz="4" w:space="0" w:color="auto"/>
              <w:right w:val="single" w:sz="4" w:space="0" w:color="auto"/>
            </w:tcBorders>
            <w:noWrap/>
            <w:vAlign w:val="center"/>
            <w:hideMark/>
          </w:tcPr>
          <w:p w14:paraId="1F0566C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D43EB4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1A5011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227BF7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9E86E6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61.379,09   </w:t>
            </w:r>
          </w:p>
        </w:tc>
        <w:tc>
          <w:tcPr>
            <w:tcW w:w="256" w:type="pct"/>
            <w:tcBorders>
              <w:top w:val="nil"/>
              <w:left w:val="nil"/>
              <w:bottom w:val="single" w:sz="4" w:space="0" w:color="auto"/>
              <w:right w:val="single" w:sz="4" w:space="0" w:color="auto"/>
            </w:tcBorders>
            <w:noWrap/>
            <w:vAlign w:val="center"/>
            <w:hideMark/>
          </w:tcPr>
          <w:p w14:paraId="44E128A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8.143,42   </w:t>
            </w:r>
          </w:p>
        </w:tc>
        <w:tc>
          <w:tcPr>
            <w:tcW w:w="256" w:type="pct"/>
            <w:tcBorders>
              <w:top w:val="nil"/>
              <w:left w:val="nil"/>
              <w:bottom w:val="single" w:sz="4" w:space="0" w:color="auto"/>
              <w:right w:val="single" w:sz="4" w:space="0" w:color="auto"/>
            </w:tcBorders>
            <w:noWrap/>
            <w:vAlign w:val="center"/>
            <w:hideMark/>
          </w:tcPr>
          <w:p w14:paraId="0CE1A5C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83.314,16   </w:t>
            </w:r>
          </w:p>
        </w:tc>
        <w:tc>
          <w:tcPr>
            <w:tcW w:w="256" w:type="pct"/>
            <w:tcBorders>
              <w:top w:val="nil"/>
              <w:left w:val="nil"/>
              <w:bottom w:val="single" w:sz="4" w:space="0" w:color="auto"/>
              <w:right w:val="single" w:sz="4" w:space="0" w:color="auto"/>
            </w:tcBorders>
            <w:noWrap/>
            <w:vAlign w:val="center"/>
            <w:hideMark/>
          </w:tcPr>
          <w:p w14:paraId="47A26B1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78.043,60   </w:t>
            </w:r>
          </w:p>
        </w:tc>
        <w:tc>
          <w:tcPr>
            <w:tcW w:w="256" w:type="pct"/>
            <w:tcBorders>
              <w:top w:val="nil"/>
              <w:left w:val="nil"/>
              <w:bottom w:val="single" w:sz="4" w:space="0" w:color="auto"/>
              <w:right w:val="single" w:sz="4" w:space="0" w:color="auto"/>
            </w:tcBorders>
            <w:noWrap/>
            <w:vAlign w:val="center"/>
            <w:hideMark/>
          </w:tcPr>
          <w:p w14:paraId="3CF3EF8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96.142,56   </w:t>
            </w:r>
          </w:p>
        </w:tc>
        <w:tc>
          <w:tcPr>
            <w:tcW w:w="256" w:type="pct"/>
            <w:tcBorders>
              <w:top w:val="nil"/>
              <w:left w:val="nil"/>
              <w:bottom w:val="single" w:sz="4" w:space="0" w:color="auto"/>
              <w:right w:val="single" w:sz="4" w:space="0" w:color="auto"/>
            </w:tcBorders>
            <w:noWrap/>
            <w:vAlign w:val="center"/>
            <w:hideMark/>
          </w:tcPr>
          <w:p w14:paraId="75381C0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78.543,03   </w:t>
            </w:r>
          </w:p>
        </w:tc>
        <w:tc>
          <w:tcPr>
            <w:tcW w:w="256" w:type="pct"/>
            <w:tcBorders>
              <w:top w:val="nil"/>
              <w:left w:val="nil"/>
              <w:bottom w:val="single" w:sz="4" w:space="0" w:color="auto"/>
              <w:right w:val="single" w:sz="4" w:space="0" w:color="auto"/>
            </w:tcBorders>
            <w:noWrap/>
            <w:vAlign w:val="center"/>
            <w:hideMark/>
          </w:tcPr>
          <w:p w14:paraId="04971AA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60.260,02   </w:t>
            </w:r>
          </w:p>
        </w:tc>
        <w:tc>
          <w:tcPr>
            <w:tcW w:w="256" w:type="pct"/>
            <w:tcBorders>
              <w:top w:val="nil"/>
              <w:left w:val="nil"/>
              <w:bottom w:val="single" w:sz="4" w:space="0" w:color="auto"/>
              <w:right w:val="single" w:sz="4" w:space="0" w:color="auto"/>
            </w:tcBorders>
            <w:noWrap/>
            <w:vAlign w:val="center"/>
            <w:hideMark/>
          </w:tcPr>
          <w:p w14:paraId="33E6F6E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3E9ABB28"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465.825,88</w:t>
            </w:r>
          </w:p>
        </w:tc>
      </w:tr>
      <w:tr w:rsidR="00E2134E" w:rsidRPr="00160BF3" w14:paraId="52CE65A4" w14:textId="77777777" w:rsidTr="004B21C3">
        <w:trPr>
          <w:trHeight w:val="285"/>
        </w:trPr>
        <w:tc>
          <w:tcPr>
            <w:tcW w:w="174" w:type="pct"/>
            <w:tcBorders>
              <w:top w:val="single" w:sz="4" w:space="0" w:color="auto"/>
              <w:left w:val="single" w:sz="8" w:space="0" w:color="auto"/>
              <w:bottom w:val="single" w:sz="4" w:space="0" w:color="auto"/>
              <w:right w:val="nil"/>
            </w:tcBorders>
            <w:noWrap/>
            <w:hideMark/>
          </w:tcPr>
          <w:p w14:paraId="274FC503" w14:textId="77777777" w:rsidR="00E2134E" w:rsidRPr="00160BF3" w:rsidRDefault="00E2134E" w:rsidP="004B21C3">
            <w:pPr>
              <w:spacing w:line="240" w:lineRule="auto"/>
              <w:jc w:val="left"/>
              <w:rPr>
                <w:rFonts w:eastAsia="Times New Roman"/>
                <w:i/>
                <w:iCs/>
                <w:sz w:val="10"/>
                <w:szCs w:val="10"/>
                <w:lang w:eastAsia="sl-SI"/>
              </w:rPr>
            </w:pPr>
            <w:r w:rsidRPr="00160BF3">
              <w:rPr>
                <w:rFonts w:eastAsia="Times New Roman"/>
                <w:i/>
                <w:iCs/>
                <w:sz w:val="10"/>
                <w:szCs w:val="10"/>
                <w:lang w:eastAsia="sl-SI"/>
              </w:rPr>
              <w:t> </w:t>
            </w:r>
          </w:p>
        </w:tc>
        <w:tc>
          <w:tcPr>
            <w:tcW w:w="1274" w:type="pct"/>
            <w:tcBorders>
              <w:top w:val="single" w:sz="4" w:space="0" w:color="auto"/>
              <w:left w:val="single" w:sz="4" w:space="0" w:color="000000"/>
              <w:bottom w:val="single" w:sz="4" w:space="0" w:color="auto"/>
              <w:right w:val="single" w:sz="8" w:space="0" w:color="auto"/>
            </w:tcBorders>
            <w:hideMark/>
          </w:tcPr>
          <w:p w14:paraId="3A45C068"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konto 4205 - investicijsko vzdrževanje in obnove</w:t>
            </w:r>
          </w:p>
        </w:tc>
        <w:tc>
          <w:tcPr>
            <w:tcW w:w="216" w:type="pct"/>
            <w:tcBorders>
              <w:top w:val="nil"/>
              <w:left w:val="nil"/>
              <w:bottom w:val="single" w:sz="4" w:space="0" w:color="auto"/>
              <w:right w:val="single" w:sz="8" w:space="0" w:color="auto"/>
            </w:tcBorders>
            <w:noWrap/>
            <w:vAlign w:val="center"/>
            <w:hideMark/>
          </w:tcPr>
          <w:p w14:paraId="20F3381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auto"/>
              <w:right w:val="single" w:sz="4" w:space="0" w:color="auto"/>
            </w:tcBorders>
            <w:noWrap/>
            <w:vAlign w:val="center"/>
            <w:hideMark/>
          </w:tcPr>
          <w:p w14:paraId="2DBB89D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0EA3115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0DDC89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766393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7AD57A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007B04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2035AA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5B8B87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2A898F3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A48F81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C63726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E28118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123693BD"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491C170C" w14:textId="77777777" w:rsidTr="004B21C3">
        <w:trPr>
          <w:trHeight w:val="276"/>
        </w:trPr>
        <w:tc>
          <w:tcPr>
            <w:tcW w:w="174" w:type="pct"/>
            <w:tcBorders>
              <w:top w:val="nil"/>
              <w:left w:val="single" w:sz="8" w:space="0" w:color="auto"/>
              <w:bottom w:val="single" w:sz="4" w:space="0" w:color="000000"/>
              <w:right w:val="single" w:sz="4" w:space="0" w:color="000000"/>
            </w:tcBorders>
            <w:noWrap/>
            <w:hideMark/>
          </w:tcPr>
          <w:p w14:paraId="531E3652"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1.5.5.</w:t>
            </w:r>
          </w:p>
        </w:tc>
        <w:tc>
          <w:tcPr>
            <w:tcW w:w="1274" w:type="pct"/>
            <w:tcBorders>
              <w:top w:val="nil"/>
              <w:left w:val="nil"/>
              <w:bottom w:val="single" w:sz="4" w:space="0" w:color="000000"/>
              <w:right w:val="single" w:sz="8" w:space="0" w:color="auto"/>
            </w:tcBorders>
            <w:hideMark/>
          </w:tcPr>
          <w:p w14:paraId="4916B74A"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Odstranjevanje tujerodnih rastlinskih vrst</w:t>
            </w:r>
          </w:p>
        </w:tc>
        <w:tc>
          <w:tcPr>
            <w:tcW w:w="216" w:type="pct"/>
            <w:tcBorders>
              <w:top w:val="nil"/>
              <w:left w:val="nil"/>
              <w:bottom w:val="single" w:sz="4" w:space="0" w:color="auto"/>
              <w:right w:val="single" w:sz="8" w:space="0" w:color="auto"/>
            </w:tcBorders>
            <w:noWrap/>
            <w:vAlign w:val="center"/>
            <w:hideMark/>
          </w:tcPr>
          <w:p w14:paraId="0782610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auto"/>
              <w:right w:val="single" w:sz="4" w:space="0" w:color="auto"/>
            </w:tcBorders>
            <w:noWrap/>
            <w:vAlign w:val="center"/>
            <w:hideMark/>
          </w:tcPr>
          <w:p w14:paraId="2FD05C6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67748FC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7DBC113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2ED61F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7D42BA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19B873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69F829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0613EA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DAE997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E43290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18AACF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01B5AE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347A0B9B"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695AC38E" w14:textId="77777777" w:rsidTr="004B21C3">
        <w:trPr>
          <w:trHeight w:val="240"/>
        </w:trPr>
        <w:tc>
          <w:tcPr>
            <w:tcW w:w="174" w:type="pct"/>
            <w:tcBorders>
              <w:top w:val="nil"/>
              <w:left w:val="single" w:sz="8" w:space="0" w:color="auto"/>
              <w:bottom w:val="single" w:sz="4" w:space="0" w:color="000000"/>
              <w:right w:val="nil"/>
            </w:tcBorders>
            <w:noWrap/>
            <w:hideMark/>
          </w:tcPr>
          <w:p w14:paraId="55ACF223"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 </w:t>
            </w:r>
          </w:p>
        </w:tc>
        <w:tc>
          <w:tcPr>
            <w:tcW w:w="1274" w:type="pct"/>
            <w:tcBorders>
              <w:top w:val="nil"/>
              <w:left w:val="single" w:sz="4" w:space="0" w:color="000000"/>
              <w:bottom w:val="single" w:sz="4" w:space="0" w:color="000000"/>
              <w:right w:val="single" w:sz="8" w:space="0" w:color="auto"/>
            </w:tcBorders>
            <w:noWrap/>
            <w:hideMark/>
          </w:tcPr>
          <w:p w14:paraId="66D20D31"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konto 4025 - tekoče vzdrževanje</w:t>
            </w:r>
          </w:p>
        </w:tc>
        <w:tc>
          <w:tcPr>
            <w:tcW w:w="216" w:type="pct"/>
            <w:tcBorders>
              <w:top w:val="nil"/>
              <w:left w:val="nil"/>
              <w:bottom w:val="single" w:sz="4" w:space="0" w:color="auto"/>
              <w:right w:val="single" w:sz="8" w:space="0" w:color="auto"/>
            </w:tcBorders>
            <w:noWrap/>
            <w:vAlign w:val="center"/>
            <w:hideMark/>
          </w:tcPr>
          <w:p w14:paraId="235100E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auto"/>
              <w:right w:val="single" w:sz="4" w:space="0" w:color="auto"/>
            </w:tcBorders>
            <w:noWrap/>
            <w:vAlign w:val="center"/>
            <w:hideMark/>
          </w:tcPr>
          <w:p w14:paraId="759C20D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01A4B52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auto"/>
            </w:tcBorders>
            <w:noWrap/>
            <w:vAlign w:val="center"/>
            <w:hideMark/>
          </w:tcPr>
          <w:p w14:paraId="26C6FD2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AEB76E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763E1D5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47F7FCB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0FA743E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1EE5216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573F4B8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32405A9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9E0650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center"/>
            <w:hideMark/>
          </w:tcPr>
          <w:p w14:paraId="6091191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397C1C69"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51091ABA" w14:textId="77777777" w:rsidTr="004B21C3">
        <w:trPr>
          <w:trHeight w:val="240"/>
        </w:trPr>
        <w:tc>
          <w:tcPr>
            <w:tcW w:w="174" w:type="pct"/>
            <w:tcBorders>
              <w:top w:val="nil"/>
              <w:left w:val="single" w:sz="8" w:space="0" w:color="auto"/>
              <w:bottom w:val="single" w:sz="8" w:space="0" w:color="auto"/>
              <w:right w:val="nil"/>
            </w:tcBorders>
            <w:noWrap/>
            <w:hideMark/>
          </w:tcPr>
          <w:p w14:paraId="5A0D0F80" w14:textId="77777777" w:rsidR="00E2134E" w:rsidRPr="00160BF3" w:rsidRDefault="00E2134E" w:rsidP="004B21C3">
            <w:pPr>
              <w:spacing w:line="240" w:lineRule="auto"/>
              <w:jc w:val="left"/>
              <w:rPr>
                <w:rFonts w:eastAsia="Times New Roman"/>
                <w:b/>
                <w:bCs/>
                <w:i/>
                <w:iCs/>
                <w:sz w:val="10"/>
                <w:szCs w:val="10"/>
                <w:lang w:eastAsia="sl-SI"/>
              </w:rPr>
            </w:pPr>
            <w:r w:rsidRPr="00160BF3">
              <w:rPr>
                <w:rFonts w:eastAsia="Times New Roman"/>
                <w:b/>
                <w:bCs/>
                <w:i/>
                <w:iCs/>
                <w:sz w:val="10"/>
                <w:szCs w:val="10"/>
                <w:lang w:eastAsia="sl-SI"/>
              </w:rPr>
              <w:t> </w:t>
            </w:r>
          </w:p>
        </w:tc>
        <w:tc>
          <w:tcPr>
            <w:tcW w:w="1274" w:type="pct"/>
            <w:tcBorders>
              <w:top w:val="nil"/>
              <w:left w:val="single" w:sz="4" w:space="0" w:color="000000"/>
              <w:bottom w:val="single" w:sz="8" w:space="0" w:color="auto"/>
              <w:right w:val="single" w:sz="8" w:space="0" w:color="auto"/>
            </w:tcBorders>
            <w:noWrap/>
            <w:hideMark/>
          </w:tcPr>
          <w:p w14:paraId="42189770"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konto 4205 - investicijsko vzdrževanje in obnove</w:t>
            </w:r>
          </w:p>
        </w:tc>
        <w:tc>
          <w:tcPr>
            <w:tcW w:w="216" w:type="pct"/>
            <w:tcBorders>
              <w:top w:val="nil"/>
              <w:left w:val="nil"/>
              <w:bottom w:val="single" w:sz="8" w:space="0" w:color="auto"/>
              <w:right w:val="single" w:sz="8" w:space="0" w:color="auto"/>
            </w:tcBorders>
            <w:noWrap/>
            <w:vAlign w:val="center"/>
            <w:hideMark/>
          </w:tcPr>
          <w:p w14:paraId="447679C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nil"/>
              <w:right w:val="single" w:sz="4" w:space="0" w:color="auto"/>
            </w:tcBorders>
            <w:noWrap/>
            <w:vAlign w:val="center"/>
            <w:hideMark/>
          </w:tcPr>
          <w:p w14:paraId="102ABC2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nil"/>
              <w:right w:val="single" w:sz="4" w:space="0" w:color="auto"/>
            </w:tcBorders>
            <w:noWrap/>
            <w:vAlign w:val="center"/>
            <w:hideMark/>
          </w:tcPr>
          <w:p w14:paraId="5282185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nil"/>
              <w:right w:val="single" w:sz="4" w:space="0" w:color="auto"/>
            </w:tcBorders>
            <w:noWrap/>
            <w:vAlign w:val="center"/>
            <w:hideMark/>
          </w:tcPr>
          <w:p w14:paraId="63EC7D1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02880A7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38063DA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627872B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41D5735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34B634B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4D11D44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4008B82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298D714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nil"/>
              <w:right w:val="single" w:sz="4" w:space="0" w:color="auto"/>
            </w:tcBorders>
            <w:noWrap/>
            <w:vAlign w:val="center"/>
            <w:hideMark/>
          </w:tcPr>
          <w:p w14:paraId="323FAB1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4F92E286"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261D9975" w14:textId="77777777" w:rsidTr="004B21C3">
        <w:trPr>
          <w:trHeight w:val="315"/>
        </w:trPr>
        <w:tc>
          <w:tcPr>
            <w:tcW w:w="174" w:type="pct"/>
            <w:tcBorders>
              <w:top w:val="nil"/>
              <w:left w:val="single" w:sz="8" w:space="0" w:color="auto"/>
              <w:bottom w:val="single" w:sz="8" w:space="0" w:color="auto"/>
              <w:right w:val="nil"/>
            </w:tcBorders>
            <w:shd w:val="clear" w:color="CCCCFF" w:fill="C0C0C0"/>
            <w:noWrap/>
            <w:vAlign w:val="bottom"/>
            <w:hideMark/>
          </w:tcPr>
          <w:p w14:paraId="6553288F"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1.6.</w:t>
            </w:r>
          </w:p>
        </w:tc>
        <w:tc>
          <w:tcPr>
            <w:tcW w:w="1274" w:type="pct"/>
            <w:tcBorders>
              <w:top w:val="nil"/>
              <w:left w:val="nil"/>
              <w:bottom w:val="single" w:sz="8" w:space="0" w:color="auto"/>
              <w:right w:val="nil"/>
            </w:tcBorders>
            <w:shd w:val="clear" w:color="CCCCFF" w:fill="C0C0C0"/>
            <w:noWrap/>
            <w:vAlign w:val="bottom"/>
            <w:hideMark/>
          </w:tcPr>
          <w:p w14:paraId="4247F1BB"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Vzdrževanje vodne infrastrukture zgrajene v AC programu - pp 231462</w:t>
            </w:r>
          </w:p>
        </w:tc>
        <w:tc>
          <w:tcPr>
            <w:tcW w:w="216" w:type="pct"/>
            <w:tcBorders>
              <w:top w:val="nil"/>
              <w:left w:val="nil"/>
              <w:bottom w:val="single" w:sz="8" w:space="0" w:color="auto"/>
              <w:right w:val="nil"/>
            </w:tcBorders>
            <w:shd w:val="clear" w:color="CCCCFF" w:fill="C0C0C0"/>
            <w:vAlign w:val="bottom"/>
            <w:hideMark/>
          </w:tcPr>
          <w:p w14:paraId="5D116F78"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4" w:type="pct"/>
            <w:tcBorders>
              <w:top w:val="single" w:sz="8" w:space="0" w:color="auto"/>
              <w:left w:val="nil"/>
              <w:bottom w:val="single" w:sz="8" w:space="0" w:color="auto"/>
              <w:right w:val="nil"/>
            </w:tcBorders>
            <w:shd w:val="clear" w:color="CCCCFF" w:fill="C0C0C0"/>
            <w:vAlign w:val="bottom"/>
            <w:hideMark/>
          </w:tcPr>
          <w:p w14:paraId="00EE34F3"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72" w:type="pct"/>
            <w:tcBorders>
              <w:top w:val="single" w:sz="8" w:space="0" w:color="auto"/>
              <w:left w:val="nil"/>
              <w:bottom w:val="single" w:sz="8" w:space="0" w:color="auto"/>
              <w:right w:val="nil"/>
            </w:tcBorders>
            <w:shd w:val="clear" w:color="CCCCFF" w:fill="C0C0C0"/>
            <w:vAlign w:val="bottom"/>
            <w:hideMark/>
          </w:tcPr>
          <w:p w14:paraId="4D72066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72" w:type="pct"/>
            <w:tcBorders>
              <w:top w:val="single" w:sz="8" w:space="0" w:color="auto"/>
              <w:left w:val="nil"/>
              <w:bottom w:val="single" w:sz="8" w:space="0" w:color="auto"/>
              <w:right w:val="nil"/>
            </w:tcBorders>
            <w:shd w:val="clear" w:color="CCCCFF" w:fill="C0C0C0"/>
            <w:vAlign w:val="bottom"/>
            <w:hideMark/>
          </w:tcPr>
          <w:p w14:paraId="2A6C52C5"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18B01B19"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370C4528"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6CC5D669"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7CBF73E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57CE4533"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1F419F1B"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33817FAA"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shd w:val="clear" w:color="CCCCFF" w:fill="C0C0C0"/>
            <w:vAlign w:val="bottom"/>
            <w:hideMark/>
          </w:tcPr>
          <w:p w14:paraId="0A0B60B9"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single" w:sz="8" w:space="0" w:color="auto"/>
              <w:left w:val="nil"/>
              <w:bottom w:val="single" w:sz="8" w:space="0" w:color="auto"/>
              <w:right w:val="nil"/>
            </w:tcBorders>
            <w:vAlign w:val="bottom"/>
            <w:hideMark/>
          </w:tcPr>
          <w:p w14:paraId="718A4304"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CCCCFF" w:fill="E7E6E6"/>
            <w:noWrap/>
            <w:vAlign w:val="bottom"/>
            <w:hideMark/>
          </w:tcPr>
          <w:p w14:paraId="6039D7ED" w14:textId="77777777" w:rsidR="00E2134E" w:rsidRPr="00160BF3" w:rsidRDefault="00E2134E" w:rsidP="004B21C3">
            <w:pPr>
              <w:spacing w:line="240" w:lineRule="auto"/>
              <w:jc w:val="right"/>
              <w:rPr>
                <w:rFonts w:eastAsia="Times New Roman"/>
                <w:b/>
                <w:bCs/>
                <w:sz w:val="10"/>
                <w:szCs w:val="10"/>
                <w:lang w:eastAsia="sl-SI"/>
              </w:rPr>
            </w:pPr>
            <w:r w:rsidRPr="00160BF3">
              <w:rPr>
                <w:rFonts w:eastAsia="Times New Roman"/>
                <w:b/>
                <w:bCs/>
                <w:sz w:val="10"/>
                <w:szCs w:val="10"/>
                <w:lang w:eastAsia="sl-SI"/>
              </w:rPr>
              <w:t>46.427,08</w:t>
            </w:r>
          </w:p>
        </w:tc>
      </w:tr>
      <w:tr w:rsidR="00E2134E" w:rsidRPr="00160BF3" w14:paraId="0ACFC6BC" w14:textId="77777777" w:rsidTr="004B21C3">
        <w:trPr>
          <w:trHeight w:val="240"/>
        </w:trPr>
        <w:tc>
          <w:tcPr>
            <w:tcW w:w="174" w:type="pct"/>
            <w:tcBorders>
              <w:top w:val="nil"/>
              <w:left w:val="single" w:sz="8" w:space="0" w:color="auto"/>
              <w:bottom w:val="single" w:sz="4" w:space="0" w:color="000000"/>
              <w:right w:val="nil"/>
            </w:tcBorders>
            <w:noWrap/>
            <w:vAlign w:val="bottom"/>
            <w:hideMark/>
          </w:tcPr>
          <w:p w14:paraId="5894E8BB"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1.6.1.</w:t>
            </w:r>
          </w:p>
        </w:tc>
        <w:tc>
          <w:tcPr>
            <w:tcW w:w="1274" w:type="pct"/>
            <w:tcBorders>
              <w:top w:val="nil"/>
              <w:left w:val="single" w:sz="4" w:space="0" w:color="000000"/>
              <w:bottom w:val="single" w:sz="4" w:space="0" w:color="000000"/>
              <w:right w:val="nil"/>
            </w:tcBorders>
            <w:noWrap/>
            <w:hideMark/>
          </w:tcPr>
          <w:p w14:paraId="63B135DB"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konto 4025 - tekoče vzdrževanje</w:t>
            </w:r>
          </w:p>
        </w:tc>
        <w:tc>
          <w:tcPr>
            <w:tcW w:w="216" w:type="pct"/>
            <w:tcBorders>
              <w:top w:val="nil"/>
              <w:left w:val="single" w:sz="8" w:space="0" w:color="auto"/>
              <w:bottom w:val="single" w:sz="4" w:space="0" w:color="000000"/>
              <w:right w:val="single" w:sz="4" w:space="0" w:color="000000"/>
            </w:tcBorders>
            <w:noWrap/>
            <w:vAlign w:val="center"/>
            <w:hideMark/>
          </w:tcPr>
          <w:p w14:paraId="206C104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single" w:sz="8" w:space="0" w:color="auto"/>
              <w:bottom w:val="single" w:sz="4" w:space="0" w:color="000000"/>
              <w:right w:val="nil"/>
            </w:tcBorders>
            <w:noWrap/>
            <w:vAlign w:val="center"/>
            <w:hideMark/>
          </w:tcPr>
          <w:p w14:paraId="6CB9B8C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single" w:sz="4" w:space="0" w:color="auto"/>
              <w:bottom w:val="single" w:sz="4" w:space="0" w:color="000000"/>
              <w:right w:val="single" w:sz="4" w:space="0" w:color="auto"/>
            </w:tcBorders>
            <w:noWrap/>
            <w:vAlign w:val="center"/>
            <w:hideMark/>
          </w:tcPr>
          <w:p w14:paraId="2BF2989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000000"/>
              <w:right w:val="single" w:sz="4" w:space="0" w:color="auto"/>
            </w:tcBorders>
            <w:noWrap/>
            <w:vAlign w:val="center"/>
            <w:hideMark/>
          </w:tcPr>
          <w:p w14:paraId="14D49AB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3B4051B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2D8BE79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6B41883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4C1299F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00A879D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5A55CA1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2836068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3BA472B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2ED2510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557BD60E"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7FBEB92C" w14:textId="77777777" w:rsidTr="004B21C3">
        <w:trPr>
          <w:trHeight w:val="300"/>
        </w:trPr>
        <w:tc>
          <w:tcPr>
            <w:tcW w:w="174" w:type="pct"/>
            <w:tcBorders>
              <w:top w:val="nil"/>
              <w:left w:val="single" w:sz="8" w:space="0" w:color="auto"/>
              <w:bottom w:val="single" w:sz="4" w:space="0" w:color="auto"/>
              <w:right w:val="nil"/>
            </w:tcBorders>
            <w:noWrap/>
            <w:vAlign w:val="bottom"/>
            <w:hideMark/>
          </w:tcPr>
          <w:p w14:paraId="6007C022"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1.6.1.1.</w:t>
            </w:r>
          </w:p>
        </w:tc>
        <w:tc>
          <w:tcPr>
            <w:tcW w:w="1274" w:type="pct"/>
            <w:tcBorders>
              <w:top w:val="nil"/>
              <w:left w:val="single" w:sz="4" w:space="0" w:color="000000"/>
              <w:bottom w:val="single" w:sz="4" w:space="0" w:color="auto"/>
              <w:right w:val="nil"/>
            </w:tcBorders>
            <w:hideMark/>
          </w:tcPr>
          <w:p w14:paraId="2462CE24"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Vzdrževanje vodne infrastrukture v AC programu v letu 2025</w:t>
            </w:r>
          </w:p>
        </w:tc>
        <w:tc>
          <w:tcPr>
            <w:tcW w:w="216" w:type="pct"/>
            <w:tcBorders>
              <w:top w:val="nil"/>
              <w:left w:val="single" w:sz="8" w:space="0" w:color="auto"/>
              <w:bottom w:val="single" w:sz="4" w:space="0" w:color="auto"/>
              <w:right w:val="single" w:sz="8" w:space="0" w:color="auto"/>
            </w:tcBorders>
            <w:noWrap/>
            <w:vAlign w:val="center"/>
            <w:hideMark/>
          </w:tcPr>
          <w:p w14:paraId="7D8B033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30/25</w:t>
            </w:r>
          </w:p>
        </w:tc>
        <w:tc>
          <w:tcPr>
            <w:tcW w:w="254" w:type="pct"/>
            <w:tcBorders>
              <w:top w:val="nil"/>
              <w:left w:val="nil"/>
              <w:bottom w:val="single" w:sz="4" w:space="0" w:color="000000"/>
              <w:right w:val="nil"/>
            </w:tcBorders>
            <w:noWrap/>
            <w:vAlign w:val="center"/>
            <w:hideMark/>
          </w:tcPr>
          <w:p w14:paraId="5907EB9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single" w:sz="4" w:space="0" w:color="auto"/>
              <w:bottom w:val="single" w:sz="4" w:space="0" w:color="000000"/>
              <w:right w:val="single" w:sz="4" w:space="0" w:color="auto"/>
            </w:tcBorders>
            <w:noWrap/>
            <w:vAlign w:val="center"/>
            <w:hideMark/>
          </w:tcPr>
          <w:p w14:paraId="1FE4DA5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000000"/>
              <w:right w:val="single" w:sz="4" w:space="0" w:color="auto"/>
            </w:tcBorders>
            <w:noWrap/>
            <w:vAlign w:val="center"/>
            <w:hideMark/>
          </w:tcPr>
          <w:p w14:paraId="29990C1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6F71384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6587D90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279E8D7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08A685A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7761DC3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004AED1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46.427,08   </w:t>
            </w:r>
          </w:p>
        </w:tc>
        <w:tc>
          <w:tcPr>
            <w:tcW w:w="256" w:type="pct"/>
            <w:tcBorders>
              <w:top w:val="nil"/>
              <w:left w:val="nil"/>
              <w:bottom w:val="single" w:sz="4" w:space="0" w:color="000000"/>
              <w:right w:val="single" w:sz="4" w:space="0" w:color="auto"/>
            </w:tcBorders>
            <w:noWrap/>
            <w:vAlign w:val="center"/>
            <w:hideMark/>
          </w:tcPr>
          <w:p w14:paraId="5575AE5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1EAF3C6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auto"/>
            </w:tcBorders>
            <w:noWrap/>
            <w:vAlign w:val="center"/>
            <w:hideMark/>
          </w:tcPr>
          <w:p w14:paraId="43ACB44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538DBDFF"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46.427,08</w:t>
            </w:r>
          </w:p>
        </w:tc>
      </w:tr>
      <w:tr w:rsidR="00E2134E" w:rsidRPr="00160BF3" w14:paraId="2C3CBD01" w14:textId="77777777" w:rsidTr="004B21C3">
        <w:trPr>
          <w:trHeight w:val="270"/>
        </w:trPr>
        <w:tc>
          <w:tcPr>
            <w:tcW w:w="174" w:type="pct"/>
            <w:tcBorders>
              <w:top w:val="nil"/>
              <w:left w:val="single" w:sz="8" w:space="0" w:color="auto"/>
              <w:bottom w:val="single" w:sz="8" w:space="0" w:color="000000"/>
              <w:right w:val="nil"/>
            </w:tcBorders>
            <w:noWrap/>
            <w:vAlign w:val="bottom"/>
            <w:hideMark/>
          </w:tcPr>
          <w:p w14:paraId="52D2CF82"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1.6.2.</w:t>
            </w:r>
          </w:p>
        </w:tc>
        <w:tc>
          <w:tcPr>
            <w:tcW w:w="1274" w:type="pct"/>
            <w:tcBorders>
              <w:top w:val="nil"/>
              <w:left w:val="single" w:sz="4" w:space="0" w:color="000000"/>
              <w:bottom w:val="nil"/>
              <w:right w:val="nil"/>
            </w:tcBorders>
            <w:vAlign w:val="bottom"/>
            <w:hideMark/>
          </w:tcPr>
          <w:p w14:paraId="7C6F983F"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konto 4205 - investicijsko vzdrževanje in obnove</w:t>
            </w:r>
          </w:p>
        </w:tc>
        <w:tc>
          <w:tcPr>
            <w:tcW w:w="216" w:type="pct"/>
            <w:tcBorders>
              <w:top w:val="nil"/>
              <w:left w:val="single" w:sz="8" w:space="0" w:color="auto"/>
              <w:bottom w:val="single" w:sz="8" w:space="0" w:color="auto"/>
              <w:right w:val="single" w:sz="4" w:space="0" w:color="000000"/>
            </w:tcBorders>
            <w:noWrap/>
            <w:vAlign w:val="center"/>
            <w:hideMark/>
          </w:tcPr>
          <w:p w14:paraId="6030A9E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single" w:sz="8" w:space="0" w:color="auto"/>
              <w:bottom w:val="single" w:sz="8" w:space="0" w:color="auto"/>
              <w:right w:val="nil"/>
            </w:tcBorders>
            <w:noWrap/>
            <w:vAlign w:val="center"/>
            <w:hideMark/>
          </w:tcPr>
          <w:p w14:paraId="45F347C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single" w:sz="4" w:space="0" w:color="auto"/>
              <w:bottom w:val="single" w:sz="8" w:space="0" w:color="auto"/>
              <w:right w:val="single" w:sz="4" w:space="0" w:color="auto"/>
            </w:tcBorders>
            <w:noWrap/>
            <w:vAlign w:val="center"/>
            <w:hideMark/>
          </w:tcPr>
          <w:p w14:paraId="2114977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8" w:space="0" w:color="auto"/>
              <w:right w:val="single" w:sz="4" w:space="0" w:color="auto"/>
            </w:tcBorders>
            <w:noWrap/>
            <w:vAlign w:val="center"/>
            <w:hideMark/>
          </w:tcPr>
          <w:p w14:paraId="2E03C71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61F87CF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14DDF20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219A030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2C7213C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2F6CBD8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79AF21B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4EADE64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0068795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auto"/>
            </w:tcBorders>
            <w:noWrap/>
            <w:vAlign w:val="center"/>
            <w:hideMark/>
          </w:tcPr>
          <w:p w14:paraId="43035A3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72A7D900"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1A092534" w14:textId="77777777" w:rsidTr="004B21C3">
        <w:trPr>
          <w:trHeight w:val="315"/>
        </w:trPr>
        <w:tc>
          <w:tcPr>
            <w:tcW w:w="174" w:type="pct"/>
            <w:tcBorders>
              <w:top w:val="nil"/>
              <w:left w:val="single" w:sz="8" w:space="0" w:color="auto"/>
              <w:bottom w:val="nil"/>
              <w:right w:val="nil"/>
            </w:tcBorders>
            <w:shd w:val="clear" w:color="CCCCFF" w:fill="C0C0C0"/>
            <w:noWrap/>
            <w:vAlign w:val="bottom"/>
            <w:hideMark/>
          </w:tcPr>
          <w:p w14:paraId="312B875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1.7.</w:t>
            </w:r>
          </w:p>
        </w:tc>
        <w:tc>
          <w:tcPr>
            <w:tcW w:w="1274" w:type="pct"/>
            <w:tcBorders>
              <w:top w:val="single" w:sz="8" w:space="0" w:color="auto"/>
              <w:left w:val="nil"/>
              <w:bottom w:val="nil"/>
              <w:right w:val="nil"/>
            </w:tcBorders>
            <w:shd w:val="clear" w:color="CCCCFF" w:fill="C0C0C0"/>
            <w:vAlign w:val="bottom"/>
            <w:hideMark/>
          </w:tcPr>
          <w:p w14:paraId="6DF3BC04"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Vzdrževanje vodne infrastrukture zgrajene v sklopu projekta - Zagotavljanje poplavne varnosti na porečju Savinje - lokalni ukrepi - pp 231558</w:t>
            </w:r>
          </w:p>
        </w:tc>
        <w:tc>
          <w:tcPr>
            <w:tcW w:w="216" w:type="pct"/>
            <w:tcBorders>
              <w:top w:val="nil"/>
              <w:left w:val="nil"/>
              <w:bottom w:val="nil"/>
              <w:right w:val="nil"/>
            </w:tcBorders>
            <w:shd w:val="clear" w:color="CCCCFF" w:fill="C0C0C0"/>
            <w:noWrap/>
            <w:vAlign w:val="bottom"/>
            <w:hideMark/>
          </w:tcPr>
          <w:p w14:paraId="3A80D41F"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4" w:type="pct"/>
            <w:tcBorders>
              <w:top w:val="nil"/>
              <w:left w:val="nil"/>
              <w:bottom w:val="nil"/>
              <w:right w:val="nil"/>
            </w:tcBorders>
            <w:shd w:val="clear" w:color="CCCCFF" w:fill="C0C0C0"/>
            <w:noWrap/>
            <w:vAlign w:val="bottom"/>
            <w:hideMark/>
          </w:tcPr>
          <w:p w14:paraId="7B568E09"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72" w:type="pct"/>
            <w:tcBorders>
              <w:top w:val="nil"/>
              <w:left w:val="nil"/>
              <w:bottom w:val="nil"/>
              <w:right w:val="nil"/>
            </w:tcBorders>
            <w:shd w:val="clear" w:color="CCCCFF" w:fill="C0C0C0"/>
            <w:noWrap/>
            <w:vAlign w:val="bottom"/>
            <w:hideMark/>
          </w:tcPr>
          <w:p w14:paraId="4293FB3C"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72" w:type="pct"/>
            <w:tcBorders>
              <w:top w:val="nil"/>
              <w:left w:val="nil"/>
              <w:bottom w:val="nil"/>
              <w:right w:val="nil"/>
            </w:tcBorders>
            <w:shd w:val="clear" w:color="CCCCFF" w:fill="C0C0C0"/>
            <w:noWrap/>
            <w:vAlign w:val="bottom"/>
            <w:hideMark/>
          </w:tcPr>
          <w:p w14:paraId="421A1253"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nil"/>
            </w:tcBorders>
            <w:shd w:val="clear" w:color="CCCCFF" w:fill="C0C0C0"/>
            <w:noWrap/>
            <w:vAlign w:val="bottom"/>
            <w:hideMark/>
          </w:tcPr>
          <w:p w14:paraId="7D3DD8B5"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nil"/>
            </w:tcBorders>
            <w:shd w:val="clear" w:color="CCCCFF" w:fill="C0C0C0"/>
            <w:noWrap/>
            <w:vAlign w:val="bottom"/>
            <w:hideMark/>
          </w:tcPr>
          <w:p w14:paraId="48AFA0CC"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nil"/>
            </w:tcBorders>
            <w:shd w:val="clear" w:color="CCCCFF" w:fill="C0C0C0"/>
            <w:noWrap/>
            <w:vAlign w:val="bottom"/>
            <w:hideMark/>
          </w:tcPr>
          <w:p w14:paraId="14B8947E"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nil"/>
            </w:tcBorders>
            <w:shd w:val="clear" w:color="CCCCFF" w:fill="C0C0C0"/>
            <w:noWrap/>
            <w:vAlign w:val="bottom"/>
            <w:hideMark/>
          </w:tcPr>
          <w:p w14:paraId="08256C3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nil"/>
            </w:tcBorders>
            <w:shd w:val="clear" w:color="CCCCFF" w:fill="C0C0C0"/>
            <w:noWrap/>
            <w:vAlign w:val="bottom"/>
            <w:hideMark/>
          </w:tcPr>
          <w:p w14:paraId="1EB4FD34"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nil"/>
            </w:tcBorders>
            <w:shd w:val="clear" w:color="CCCCFF" w:fill="C0C0C0"/>
            <w:noWrap/>
            <w:vAlign w:val="bottom"/>
            <w:hideMark/>
          </w:tcPr>
          <w:p w14:paraId="20628677"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nil"/>
            </w:tcBorders>
            <w:shd w:val="clear" w:color="CCCCFF" w:fill="C0C0C0"/>
            <w:noWrap/>
            <w:vAlign w:val="bottom"/>
            <w:hideMark/>
          </w:tcPr>
          <w:p w14:paraId="7ECD3D2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nil"/>
            </w:tcBorders>
            <w:shd w:val="clear" w:color="CCCCFF" w:fill="C0C0C0"/>
            <w:noWrap/>
            <w:vAlign w:val="bottom"/>
            <w:hideMark/>
          </w:tcPr>
          <w:p w14:paraId="22AFC44E"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nil"/>
            </w:tcBorders>
            <w:noWrap/>
            <w:vAlign w:val="bottom"/>
            <w:hideMark/>
          </w:tcPr>
          <w:p w14:paraId="4C0AB495"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37" w:type="pct"/>
            <w:tcBorders>
              <w:top w:val="nil"/>
              <w:left w:val="single" w:sz="8" w:space="0" w:color="auto"/>
              <w:bottom w:val="nil"/>
              <w:right w:val="single" w:sz="8" w:space="0" w:color="auto"/>
            </w:tcBorders>
            <w:shd w:val="clear" w:color="CCCCFF" w:fill="E7E6E6"/>
            <w:noWrap/>
            <w:vAlign w:val="bottom"/>
            <w:hideMark/>
          </w:tcPr>
          <w:p w14:paraId="51BEA693" w14:textId="77777777" w:rsidR="00E2134E" w:rsidRPr="00160BF3" w:rsidRDefault="00E2134E" w:rsidP="004B21C3">
            <w:pPr>
              <w:spacing w:line="240" w:lineRule="auto"/>
              <w:jc w:val="right"/>
              <w:rPr>
                <w:rFonts w:eastAsia="Times New Roman"/>
                <w:b/>
                <w:bCs/>
                <w:sz w:val="10"/>
                <w:szCs w:val="10"/>
                <w:lang w:eastAsia="sl-SI"/>
              </w:rPr>
            </w:pPr>
            <w:r w:rsidRPr="00160BF3">
              <w:rPr>
                <w:rFonts w:eastAsia="Times New Roman"/>
                <w:b/>
                <w:bCs/>
                <w:sz w:val="10"/>
                <w:szCs w:val="10"/>
                <w:lang w:eastAsia="sl-SI"/>
              </w:rPr>
              <w:t>940.752,50</w:t>
            </w:r>
          </w:p>
        </w:tc>
      </w:tr>
      <w:tr w:rsidR="00E2134E" w:rsidRPr="00160BF3" w14:paraId="73901EA0" w14:textId="77777777" w:rsidTr="004B21C3">
        <w:trPr>
          <w:trHeight w:val="240"/>
        </w:trPr>
        <w:tc>
          <w:tcPr>
            <w:tcW w:w="174" w:type="pct"/>
            <w:tcBorders>
              <w:top w:val="single" w:sz="8" w:space="0" w:color="auto"/>
              <w:left w:val="single" w:sz="8" w:space="0" w:color="auto"/>
              <w:bottom w:val="single" w:sz="4" w:space="0" w:color="000000"/>
              <w:right w:val="nil"/>
            </w:tcBorders>
            <w:noWrap/>
            <w:vAlign w:val="bottom"/>
            <w:hideMark/>
          </w:tcPr>
          <w:p w14:paraId="6BE5008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1.7.1.</w:t>
            </w:r>
          </w:p>
        </w:tc>
        <w:tc>
          <w:tcPr>
            <w:tcW w:w="1274" w:type="pct"/>
            <w:tcBorders>
              <w:top w:val="single" w:sz="8" w:space="0" w:color="auto"/>
              <w:left w:val="single" w:sz="4" w:space="0" w:color="000000"/>
              <w:bottom w:val="single" w:sz="4" w:space="0" w:color="000000"/>
              <w:right w:val="single" w:sz="8" w:space="0" w:color="auto"/>
            </w:tcBorders>
            <w:hideMark/>
          </w:tcPr>
          <w:p w14:paraId="4B51FD34"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konto 4025 - obratovanje vodne infrastrukture</w:t>
            </w:r>
          </w:p>
        </w:tc>
        <w:tc>
          <w:tcPr>
            <w:tcW w:w="216" w:type="pct"/>
            <w:tcBorders>
              <w:top w:val="single" w:sz="8" w:space="0" w:color="auto"/>
              <w:left w:val="nil"/>
              <w:bottom w:val="single" w:sz="4" w:space="0" w:color="000000"/>
              <w:right w:val="single" w:sz="8" w:space="0" w:color="auto"/>
            </w:tcBorders>
            <w:noWrap/>
            <w:vAlign w:val="center"/>
            <w:hideMark/>
          </w:tcPr>
          <w:p w14:paraId="236B9CB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single" w:sz="8" w:space="0" w:color="auto"/>
              <w:left w:val="nil"/>
              <w:bottom w:val="single" w:sz="4" w:space="0" w:color="000000"/>
              <w:right w:val="single" w:sz="4" w:space="0" w:color="000000"/>
            </w:tcBorders>
            <w:noWrap/>
            <w:vAlign w:val="center"/>
            <w:hideMark/>
          </w:tcPr>
          <w:p w14:paraId="7267F6B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single" w:sz="8" w:space="0" w:color="auto"/>
              <w:left w:val="nil"/>
              <w:bottom w:val="single" w:sz="4" w:space="0" w:color="000000"/>
              <w:right w:val="single" w:sz="4" w:space="0" w:color="000000"/>
            </w:tcBorders>
            <w:noWrap/>
            <w:vAlign w:val="center"/>
            <w:hideMark/>
          </w:tcPr>
          <w:p w14:paraId="19719DD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single" w:sz="8" w:space="0" w:color="auto"/>
              <w:left w:val="nil"/>
              <w:bottom w:val="single" w:sz="4" w:space="0" w:color="000000"/>
              <w:right w:val="single" w:sz="4" w:space="0" w:color="000000"/>
            </w:tcBorders>
            <w:noWrap/>
            <w:vAlign w:val="center"/>
            <w:hideMark/>
          </w:tcPr>
          <w:p w14:paraId="36C0C0E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8" w:space="0" w:color="auto"/>
              <w:left w:val="nil"/>
              <w:bottom w:val="single" w:sz="4" w:space="0" w:color="000000"/>
              <w:right w:val="single" w:sz="4" w:space="0" w:color="000000"/>
            </w:tcBorders>
            <w:noWrap/>
            <w:vAlign w:val="center"/>
            <w:hideMark/>
          </w:tcPr>
          <w:p w14:paraId="1BB4630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8" w:space="0" w:color="auto"/>
              <w:left w:val="nil"/>
              <w:bottom w:val="single" w:sz="4" w:space="0" w:color="000000"/>
              <w:right w:val="single" w:sz="4" w:space="0" w:color="000000"/>
            </w:tcBorders>
            <w:noWrap/>
            <w:vAlign w:val="center"/>
            <w:hideMark/>
          </w:tcPr>
          <w:p w14:paraId="72482E4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8" w:space="0" w:color="auto"/>
              <w:left w:val="nil"/>
              <w:bottom w:val="single" w:sz="4" w:space="0" w:color="000000"/>
              <w:right w:val="single" w:sz="4" w:space="0" w:color="000000"/>
            </w:tcBorders>
            <w:noWrap/>
            <w:vAlign w:val="center"/>
            <w:hideMark/>
          </w:tcPr>
          <w:p w14:paraId="56253E9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8" w:space="0" w:color="auto"/>
              <w:left w:val="nil"/>
              <w:bottom w:val="single" w:sz="4" w:space="0" w:color="000000"/>
              <w:right w:val="single" w:sz="4" w:space="0" w:color="000000"/>
            </w:tcBorders>
            <w:noWrap/>
            <w:vAlign w:val="center"/>
            <w:hideMark/>
          </w:tcPr>
          <w:p w14:paraId="6DDF72E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8" w:space="0" w:color="auto"/>
              <w:left w:val="nil"/>
              <w:bottom w:val="single" w:sz="4" w:space="0" w:color="000000"/>
              <w:right w:val="single" w:sz="4" w:space="0" w:color="000000"/>
            </w:tcBorders>
            <w:noWrap/>
            <w:vAlign w:val="center"/>
            <w:hideMark/>
          </w:tcPr>
          <w:p w14:paraId="3047393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8" w:space="0" w:color="auto"/>
              <w:left w:val="nil"/>
              <w:bottom w:val="single" w:sz="4" w:space="0" w:color="000000"/>
              <w:right w:val="single" w:sz="4" w:space="0" w:color="000000"/>
            </w:tcBorders>
            <w:noWrap/>
            <w:vAlign w:val="center"/>
            <w:hideMark/>
          </w:tcPr>
          <w:p w14:paraId="376BE42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8" w:space="0" w:color="auto"/>
              <w:left w:val="nil"/>
              <w:bottom w:val="single" w:sz="4" w:space="0" w:color="000000"/>
              <w:right w:val="single" w:sz="4" w:space="0" w:color="000000"/>
            </w:tcBorders>
            <w:noWrap/>
            <w:vAlign w:val="center"/>
            <w:hideMark/>
          </w:tcPr>
          <w:p w14:paraId="411C83D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8" w:space="0" w:color="auto"/>
              <w:left w:val="nil"/>
              <w:bottom w:val="single" w:sz="4" w:space="0" w:color="000000"/>
              <w:right w:val="single" w:sz="4" w:space="0" w:color="000000"/>
            </w:tcBorders>
            <w:noWrap/>
            <w:vAlign w:val="center"/>
            <w:hideMark/>
          </w:tcPr>
          <w:p w14:paraId="7DFA702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single" w:sz="8" w:space="0" w:color="auto"/>
              <w:left w:val="nil"/>
              <w:bottom w:val="single" w:sz="4" w:space="0" w:color="000000"/>
              <w:right w:val="single" w:sz="4" w:space="0" w:color="000000"/>
            </w:tcBorders>
            <w:noWrap/>
            <w:vAlign w:val="center"/>
            <w:hideMark/>
          </w:tcPr>
          <w:p w14:paraId="0BAD3F9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single" w:sz="8" w:space="0" w:color="auto"/>
              <w:left w:val="single" w:sz="8" w:space="0" w:color="auto"/>
              <w:bottom w:val="single" w:sz="8" w:space="0" w:color="000000"/>
              <w:right w:val="single" w:sz="8" w:space="0" w:color="auto"/>
            </w:tcBorders>
            <w:shd w:val="clear" w:color="000000" w:fill="E7E6E6"/>
            <w:noWrap/>
            <w:vAlign w:val="bottom"/>
            <w:hideMark/>
          </w:tcPr>
          <w:p w14:paraId="106E53C3"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6BD2AC43" w14:textId="77777777" w:rsidTr="004B21C3">
        <w:trPr>
          <w:trHeight w:val="300"/>
        </w:trPr>
        <w:tc>
          <w:tcPr>
            <w:tcW w:w="174" w:type="pct"/>
            <w:tcBorders>
              <w:top w:val="nil"/>
              <w:left w:val="single" w:sz="8" w:space="0" w:color="auto"/>
              <w:bottom w:val="single" w:sz="4" w:space="0" w:color="auto"/>
              <w:right w:val="nil"/>
            </w:tcBorders>
            <w:noWrap/>
            <w:vAlign w:val="bottom"/>
            <w:hideMark/>
          </w:tcPr>
          <w:p w14:paraId="7AF3E891"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1.7.1.1.</w:t>
            </w:r>
          </w:p>
        </w:tc>
        <w:tc>
          <w:tcPr>
            <w:tcW w:w="1274" w:type="pct"/>
            <w:tcBorders>
              <w:top w:val="nil"/>
              <w:left w:val="single" w:sz="4" w:space="0" w:color="000000"/>
              <w:bottom w:val="single" w:sz="4" w:space="0" w:color="auto"/>
              <w:right w:val="single" w:sz="8" w:space="0" w:color="auto"/>
            </w:tcBorders>
            <w:hideMark/>
          </w:tcPr>
          <w:p w14:paraId="7A2DFA09"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Obratovanje vodne infrastrukture zgrajene v sklopu projekta ZPVNPS-LU</w:t>
            </w:r>
          </w:p>
        </w:tc>
        <w:tc>
          <w:tcPr>
            <w:tcW w:w="216" w:type="pct"/>
            <w:tcBorders>
              <w:top w:val="nil"/>
              <w:left w:val="nil"/>
              <w:bottom w:val="single" w:sz="4" w:space="0" w:color="000000"/>
              <w:right w:val="single" w:sz="8" w:space="0" w:color="auto"/>
            </w:tcBorders>
            <w:noWrap/>
            <w:vAlign w:val="center"/>
            <w:hideMark/>
          </w:tcPr>
          <w:p w14:paraId="50DE12B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4/25</w:t>
            </w:r>
          </w:p>
        </w:tc>
        <w:tc>
          <w:tcPr>
            <w:tcW w:w="254" w:type="pct"/>
            <w:tcBorders>
              <w:top w:val="nil"/>
              <w:left w:val="nil"/>
              <w:bottom w:val="single" w:sz="4" w:space="0" w:color="000000"/>
              <w:right w:val="single" w:sz="4" w:space="0" w:color="000000"/>
            </w:tcBorders>
            <w:noWrap/>
            <w:vAlign w:val="center"/>
            <w:hideMark/>
          </w:tcPr>
          <w:p w14:paraId="7281FD6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5.238,78   </w:t>
            </w:r>
          </w:p>
        </w:tc>
        <w:tc>
          <w:tcPr>
            <w:tcW w:w="272" w:type="pct"/>
            <w:tcBorders>
              <w:top w:val="nil"/>
              <w:left w:val="nil"/>
              <w:bottom w:val="single" w:sz="4" w:space="0" w:color="000000"/>
              <w:right w:val="single" w:sz="4" w:space="0" w:color="000000"/>
            </w:tcBorders>
            <w:noWrap/>
            <w:vAlign w:val="center"/>
            <w:hideMark/>
          </w:tcPr>
          <w:p w14:paraId="7FE263D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4.817,44   </w:t>
            </w:r>
          </w:p>
        </w:tc>
        <w:tc>
          <w:tcPr>
            <w:tcW w:w="272" w:type="pct"/>
            <w:tcBorders>
              <w:top w:val="nil"/>
              <w:left w:val="nil"/>
              <w:bottom w:val="single" w:sz="4" w:space="0" w:color="000000"/>
              <w:right w:val="single" w:sz="4" w:space="0" w:color="000000"/>
            </w:tcBorders>
            <w:noWrap/>
            <w:vAlign w:val="center"/>
            <w:hideMark/>
          </w:tcPr>
          <w:p w14:paraId="2B1CA3F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4.144,29   </w:t>
            </w:r>
          </w:p>
        </w:tc>
        <w:tc>
          <w:tcPr>
            <w:tcW w:w="256" w:type="pct"/>
            <w:tcBorders>
              <w:top w:val="nil"/>
              <w:left w:val="nil"/>
              <w:bottom w:val="single" w:sz="4" w:space="0" w:color="000000"/>
              <w:right w:val="single" w:sz="4" w:space="0" w:color="000000"/>
            </w:tcBorders>
            <w:noWrap/>
            <w:vAlign w:val="center"/>
            <w:hideMark/>
          </w:tcPr>
          <w:p w14:paraId="04CA2BF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3.242,32   </w:t>
            </w:r>
          </w:p>
        </w:tc>
        <w:tc>
          <w:tcPr>
            <w:tcW w:w="256" w:type="pct"/>
            <w:tcBorders>
              <w:top w:val="nil"/>
              <w:left w:val="nil"/>
              <w:bottom w:val="single" w:sz="4" w:space="0" w:color="000000"/>
              <w:right w:val="single" w:sz="4" w:space="0" w:color="000000"/>
            </w:tcBorders>
            <w:noWrap/>
            <w:vAlign w:val="center"/>
            <w:hideMark/>
          </w:tcPr>
          <w:p w14:paraId="5B06882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4.951,83   </w:t>
            </w:r>
          </w:p>
        </w:tc>
        <w:tc>
          <w:tcPr>
            <w:tcW w:w="256" w:type="pct"/>
            <w:tcBorders>
              <w:top w:val="nil"/>
              <w:left w:val="nil"/>
              <w:bottom w:val="single" w:sz="4" w:space="0" w:color="000000"/>
              <w:right w:val="single" w:sz="4" w:space="0" w:color="000000"/>
            </w:tcBorders>
            <w:noWrap/>
            <w:vAlign w:val="center"/>
            <w:hideMark/>
          </w:tcPr>
          <w:p w14:paraId="24A190E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5.230,29   </w:t>
            </w:r>
          </w:p>
        </w:tc>
        <w:tc>
          <w:tcPr>
            <w:tcW w:w="256" w:type="pct"/>
            <w:tcBorders>
              <w:top w:val="nil"/>
              <w:left w:val="nil"/>
              <w:bottom w:val="single" w:sz="4" w:space="0" w:color="000000"/>
              <w:right w:val="single" w:sz="4" w:space="0" w:color="000000"/>
            </w:tcBorders>
            <w:noWrap/>
            <w:vAlign w:val="center"/>
            <w:hideMark/>
          </w:tcPr>
          <w:p w14:paraId="65403D1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4.835,59   </w:t>
            </w:r>
          </w:p>
        </w:tc>
        <w:tc>
          <w:tcPr>
            <w:tcW w:w="256" w:type="pct"/>
            <w:tcBorders>
              <w:top w:val="nil"/>
              <w:left w:val="nil"/>
              <w:bottom w:val="single" w:sz="4" w:space="0" w:color="000000"/>
              <w:right w:val="single" w:sz="4" w:space="0" w:color="000000"/>
            </w:tcBorders>
            <w:noWrap/>
            <w:vAlign w:val="center"/>
            <w:hideMark/>
          </w:tcPr>
          <w:p w14:paraId="6C737E8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5.319,88   </w:t>
            </w:r>
          </w:p>
        </w:tc>
        <w:tc>
          <w:tcPr>
            <w:tcW w:w="256" w:type="pct"/>
            <w:tcBorders>
              <w:top w:val="nil"/>
              <w:left w:val="nil"/>
              <w:bottom w:val="single" w:sz="4" w:space="0" w:color="000000"/>
              <w:right w:val="single" w:sz="4" w:space="0" w:color="000000"/>
            </w:tcBorders>
            <w:noWrap/>
            <w:vAlign w:val="center"/>
            <w:hideMark/>
          </w:tcPr>
          <w:p w14:paraId="25C9FA9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4.638,25   </w:t>
            </w:r>
          </w:p>
        </w:tc>
        <w:tc>
          <w:tcPr>
            <w:tcW w:w="256" w:type="pct"/>
            <w:tcBorders>
              <w:top w:val="nil"/>
              <w:left w:val="nil"/>
              <w:bottom w:val="single" w:sz="4" w:space="0" w:color="000000"/>
              <w:right w:val="single" w:sz="4" w:space="0" w:color="000000"/>
            </w:tcBorders>
            <w:noWrap/>
            <w:vAlign w:val="center"/>
            <w:hideMark/>
          </w:tcPr>
          <w:p w14:paraId="509ECB3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5.606,83   </w:t>
            </w:r>
          </w:p>
        </w:tc>
        <w:tc>
          <w:tcPr>
            <w:tcW w:w="256" w:type="pct"/>
            <w:tcBorders>
              <w:top w:val="nil"/>
              <w:left w:val="nil"/>
              <w:bottom w:val="single" w:sz="4" w:space="0" w:color="000000"/>
              <w:right w:val="single" w:sz="4" w:space="0" w:color="000000"/>
            </w:tcBorders>
            <w:noWrap/>
            <w:vAlign w:val="center"/>
            <w:hideMark/>
          </w:tcPr>
          <w:p w14:paraId="76E6F9C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4.109,15   </w:t>
            </w:r>
          </w:p>
        </w:tc>
        <w:tc>
          <w:tcPr>
            <w:tcW w:w="256" w:type="pct"/>
            <w:tcBorders>
              <w:top w:val="nil"/>
              <w:left w:val="nil"/>
              <w:bottom w:val="single" w:sz="4" w:space="0" w:color="000000"/>
              <w:right w:val="single" w:sz="4" w:space="0" w:color="000000"/>
            </w:tcBorders>
            <w:noWrap/>
            <w:vAlign w:val="center"/>
            <w:hideMark/>
          </w:tcPr>
          <w:p w14:paraId="160A6B9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1.864,81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28CD6CC6"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53.999,46</w:t>
            </w:r>
          </w:p>
        </w:tc>
      </w:tr>
      <w:tr w:rsidR="00E2134E" w:rsidRPr="00160BF3" w14:paraId="6BD2CC8D" w14:textId="77777777" w:rsidTr="004B21C3">
        <w:trPr>
          <w:trHeight w:val="300"/>
        </w:trPr>
        <w:tc>
          <w:tcPr>
            <w:tcW w:w="174" w:type="pct"/>
            <w:tcBorders>
              <w:top w:val="nil"/>
              <w:left w:val="single" w:sz="8" w:space="0" w:color="auto"/>
              <w:bottom w:val="single" w:sz="4" w:space="0" w:color="auto"/>
              <w:right w:val="nil"/>
            </w:tcBorders>
            <w:noWrap/>
            <w:vAlign w:val="bottom"/>
            <w:hideMark/>
          </w:tcPr>
          <w:p w14:paraId="0C27795C"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1.7.2.</w:t>
            </w:r>
          </w:p>
        </w:tc>
        <w:tc>
          <w:tcPr>
            <w:tcW w:w="1274" w:type="pct"/>
            <w:tcBorders>
              <w:top w:val="nil"/>
              <w:left w:val="single" w:sz="4" w:space="0" w:color="000000"/>
              <w:bottom w:val="single" w:sz="4" w:space="0" w:color="auto"/>
              <w:right w:val="single" w:sz="8" w:space="0" w:color="auto"/>
            </w:tcBorders>
            <w:hideMark/>
          </w:tcPr>
          <w:p w14:paraId="61676B01"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konto 4025 - tekoče vzdrževanje</w:t>
            </w:r>
          </w:p>
        </w:tc>
        <w:tc>
          <w:tcPr>
            <w:tcW w:w="216" w:type="pct"/>
            <w:tcBorders>
              <w:top w:val="nil"/>
              <w:left w:val="nil"/>
              <w:bottom w:val="single" w:sz="4" w:space="0" w:color="auto"/>
              <w:right w:val="single" w:sz="8" w:space="0" w:color="auto"/>
            </w:tcBorders>
            <w:noWrap/>
            <w:vAlign w:val="center"/>
            <w:hideMark/>
          </w:tcPr>
          <w:p w14:paraId="5780E22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auto"/>
              <w:right w:val="single" w:sz="4" w:space="0" w:color="000000"/>
            </w:tcBorders>
            <w:noWrap/>
            <w:vAlign w:val="center"/>
            <w:hideMark/>
          </w:tcPr>
          <w:p w14:paraId="066FBA8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000000"/>
            </w:tcBorders>
            <w:noWrap/>
            <w:vAlign w:val="center"/>
            <w:hideMark/>
          </w:tcPr>
          <w:p w14:paraId="0753527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000000"/>
            </w:tcBorders>
            <w:noWrap/>
            <w:vAlign w:val="center"/>
            <w:hideMark/>
          </w:tcPr>
          <w:p w14:paraId="228E6F8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4D59438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7480F97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12F05A5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29C6E0A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4DA6063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754A579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400FC26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37A1D53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567E6D9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4B3FDB74"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20BA49BD" w14:textId="77777777" w:rsidTr="004B21C3">
        <w:trPr>
          <w:trHeight w:val="300"/>
        </w:trPr>
        <w:tc>
          <w:tcPr>
            <w:tcW w:w="174" w:type="pct"/>
            <w:tcBorders>
              <w:top w:val="nil"/>
              <w:left w:val="single" w:sz="8" w:space="0" w:color="auto"/>
              <w:bottom w:val="single" w:sz="4" w:space="0" w:color="auto"/>
              <w:right w:val="single" w:sz="4" w:space="0" w:color="000000"/>
            </w:tcBorders>
            <w:noWrap/>
            <w:vAlign w:val="bottom"/>
            <w:hideMark/>
          </w:tcPr>
          <w:p w14:paraId="10FE2E25"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1.7.2.1</w:t>
            </w:r>
          </w:p>
        </w:tc>
        <w:tc>
          <w:tcPr>
            <w:tcW w:w="1274" w:type="pct"/>
            <w:tcBorders>
              <w:top w:val="nil"/>
              <w:left w:val="nil"/>
              <w:bottom w:val="single" w:sz="4" w:space="0" w:color="auto"/>
              <w:right w:val="single" w:sz="8" w:space="0" w:color="auto"/>
            </w:tcBorders>
            <w:hideMark/>
          </w:tcPr>
          <w:p w14:paraId="023CEABB"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 xml:space="preserve">Vzdrževanje vodne infrastrukture zgrajene v sklopu projekta ZPVNPS-LU, </w:t>
            </w:r>
          </w:p>
        </w:tc>
        <w:tc>
          <w:tcPr>
            <w:tcW w:w="216" w:type="pct"/>
            <w:tcBorders>
              <w:top w:val="nil"/>
              <w:left w:val="nil"/>
              <w:bottom w:val="single" w:sz="4" w:space="0" w:color="auto"/>
              <w:right w:val="single" w:sz="8" w:space="0" w:color="auto"/>
            </w:tcBorders>
            <w:noWrap/>
            <w:vAlign w:val="center"/>
            <w:hideMark/>
          </w:tcPr>
          <w:p w14:paraId="7605BEA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5/25</w:t>
            </w:r>
          </w:p>
        </w:tc>
        <w:tc>
          <w:tcPr>
            <w:tcW w:w="254" w:type="pct"/>
            <w:tcBorders>
              <w:top w:val="nil"/>
              <w:left w:val="nil"/>
              <w:bottom w:val="single" w:sz="4" w:space="0" w:color="auto"/>
              <w:right w:val="single" w:sz="4" w:space="0" w:color="000000"/>
            </w:tcBorders>
            <w:noWrap/>
            <w:vAlign w:val="center"/>
            <w:hideMark/>
          </w:tcPr>
          <w:p w14:paraId="556F174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1.957,17   </w:t>
            </w:r>
          </w:p>
        </w:tc>
        <w:tc>
          <w:tcPr>
            <w:tcW w:w="272" w:type="pct"/>
            <w:tcBorders>
              <w:top w:val="nil"/>
              <w:left w:val="nil"/>
              <w:bottom w:val="single" w:sz="4" w:space="0" w:color="auto"/>
              <w:right w:val="single" w:sz="4" w:space="0" w:color="000000"/>
            </w:tcBorders>
            <w:noWrap/>
            <w:vAlign w:val="center"/>
            <w:hideMark/>
          </w:tcPr>
          <w:p w14:paraId="21DC179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2.127,50   </w:t>
            </w:r>
          </w:p>
        </w:tc>
        <w:tc>
          <w:tcPr>
            <w:tcW w:w="272" w:type="pct"/>
            <w:tcBorders>
              <w:top w:val="nil"/>
              <w:left w:val="nil"/>
              <w:bottom w:val="single" w:sz="4" w:space="0" w:color="auto"/>
              <w:right w:val="single" w:sz="4" w:space="0" w:color="000000"/>
            </w:tcBorders>
            <w:noWrap/>
            <w:vAlign w:val="center"/>
            <w:hideMark/>
          </w:tcPr>
          <w:p w14:paraId="1382DDA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4.817,51   </w:t>
            </w:r>
          </w:p>
        </w:tc>
        <w:tc>
          <w:tcPr>
            <w:tcW w:w="256" w:type="pct"/>
            <w:tcBorders>
              <w:top w:val="nil"/>
              <w:left w:val="nil"/>
              <w:bottom w:val="single" w:sz="4" w:space="0" w:color="auto"/>
              <w:right w:val="single" w:sz="4" w:space="0" w:color="000000"/>
            </w:tcBorders>
            <w:noWrap/>
            <w:vAlign w:val="center"/>
            <w:hideMark/>
          </w:tcPr>
          <w:p w14:paraId="1E7EB7B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15.785,51   </w:t>
            </w:r>
          </w:p>
        </w:tc>
        <w:tc>
          <w:tcPr>
            <w:tcW w:w="256" w:type="pct"/>
            <w:tcBorders>
              <w:top w:val="nil"/>
              <w:left w:val="nil"/>
              <w:bottom w:val="single" w:sz="4" w:space="0" w:color="auto"/>
              <w:right w:val="single" w:sz="4" w:space="0" w:color="000000"/>
            </w:tcBorders>
            <w:noWrap/>
            <w:vAlign w:val="center"/>
            <w:hideMark/>
          </w:tcPr>
          <w:p w14:paraId="7E5AFC6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1.364,08   </w:t>
            </w:r>
          </w:p>
        </w:tc>
        <w:tc>
          <w:tcPr>
            <w:tcW w:w="256" w:type="pct"/>
            <w:tcBorders>
              <w:top w:val="nil"/>
              <w:left w:val="nil"/>
              <w:bottom w:val="single" w:sz="4" w:space="0" w:color="auto"/>
              <w:right w:val="single" w:sz="4" w:space="0" w:color="000000"/>
            </w:tcBorders>
            <w:noWrap/>
            <w:vAlign w:val="center"/>
            <w:hideMark/>
          </w:tcPr>
          <w:p w14:paraId="0393326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2.508,12   </w:t>
            </w:r>
          </w:p>
        </w:tc>
        <w:tc>
          <w:tcPr>
            <w:tcW w:w="256" w:type="pct"/>
            <w:tcBorders>
              <w:top w:val="nil"/>
              <w:left w:val="nil"/>
              <w:bottom w:val="single" w:sz="4" w:space="0" w:color="auto"/>
              <w:right w:val="single" w:sz="4" w:space="0" w:color="000000"/>
            </w:tcBorders>
            <w:noWrap/>
            <w:vAlign w:val="center"/>
            <w:hideMark/>
          </w:tcPr>
          <w:p w14:paraId="41023C1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6.453,10   </w:t>
            </w:r>
          </w:p>
        </w:tc>
        <w:tc>
          <w:tcPr>
            <w:tcW w:w="256" w:type="pct"/>
            <w:tcBorders>
              <w:top w:val="nil"/>
              <w:left w:val="nil"/>
              <w:bottom w:val="single" w:sz="4" w:space="0" w:color="auto"/>
              <w:right w:val="single" w:sz="4" w:space="0" w:color="000000"/>
            </w:tcBorders>
            <w:noWrap/>
            <w:vAlign w:val="center"/>
            <w:hideMark/>
          </w:tcPr>
          <w:p w14:paraId="0DC7220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3.236,55   </w:t>
            </w:r>
          </w:p>
        </w:tc>
        <w:tc>
          <w:tcPr>
            <w:tcW w:w="256" w:type="pct"/>
            <w:tcBorders>
              <w:top w:val="nil"/>
              <w:left w:val="nil"/>
              <w:bottom w:val="single" w:sz="4" w:space="0" w:color="auto"/>
              <w:right w:val="single" w:sz="4" w:space="0" w:color="000000"/>
            </w:tcBorders>
            <w:noWrap/>
            <w:vAlign w:val="center"/>
            <w:hideMark/>
          </w:tcPr>
          <w:p w14:paraId="2B7250A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11.999,58   </w:t>
            </w:r>
          </w:p>
        </w:tc>
        <w:tc>
          <w:tcPr>
            <w:tcW w:w="256" w:type="pct"/>
            <w:tcBorders>
              <w:top w:val="nil"/>
              <w:left w:val="nil"/>
              <w:bottom w:val="single" w:sz="4" w:space="0" w:color="auto"/>
              <w:right w:val="single" w:sz="4" w:space="0" w:color="000000"/>
            </w:tcBorders>
            <w:noWrap/>
            <w:vAlign w:val="center"/>
            <w:hideMark/>
          </w:tcPr>
          <w:p w14:paraId="5B8DAB4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4.650,27   </w:t>
            </w:r>
          </w:p>
        </w:tc>
        <w:tc>
          <w:tcPr>
            <w:tcW w:w="256" w:type="pct"/>
            <w:tcBorders>
              <w:top w:val="nil"/>
              <w:left w:val="nil"/>
              <w:bottom w:val="single" w:sz="4" w:space="0" w:color="auto"/>
              <w:right w:val="single" w:sz="4" w:space="0" w:color="000000"/>
            </w:tcBorders>
            <w:noWrap/>
            <w:vAlign w:val="center"/>
            <w:hideMark/>
          </w:tcPr>
          <w:p w14:paraId="64F19A7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18.532,47   </w:t>
            </w:r>
          </w:p>
        </w:tc>
        <w:tc>
          <w:tcPr>
            <w:tcW w:w="256" w:type="pct"/>
            <w:tcBorders>
              <w:top w:val="nil"/>
              <w:left w:val="nil"/>
              <w:bottom w:val="single" w:sz="4" w:space="0" w:color="auto"/>
              <w:right w:val="single" w:sz="4" w:space="0" w:color="000000"/>
            </w:tcBorders>
            <w:noWrap/>
            <w:vAlign w:val="center"/>
            <w:hideMark/>
          </w:tcPr>
          <w:p w14:paraId="23C08E5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3.566,16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2D2287A3"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76.998,02</w:t>
            </w:r>
          </w:p>
        </w:tc>
      </w:tr>
      <w:tr w:rsidR="00E2134E" w:rsidRPr="00160BF3" w14:paraId="748C93C5" w14:textId="77777777" w:rsidTr="004B21C3">
        <w:trPr>
          <w:trHeight w:val="300"/>
        </w:trPr>
        <w:tc>
          <w:tcPr>
            <w:tcW w:w="174" w:type="pct"/>
            <w:tcBorders>
              <w:top w:val="nil"/>
              <w:left w:val="single" w:sz="8" w:space="0" w:color="auto"/>
              <w:bottom w:val="single" w:sz="4" w:space="0" w:color="auto"/>
              <w:right w:val="single" w:sz="4" w:space="0" w:color="000000"/>
            </w:tcBorders>
            <w:noWrap/>
            <w:vAlign w:val="bottom"/>
            <w:hideMark/>
          </w:tcPr>
          <w:p w14:paraId="25ABA31D"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1.7.2.2.</w:t>
            </w:r>
          </w:p>
        </w:tc>
        <w:tc>
          <w:tcPr>
            <w:tcW w:w="1274" w:type="pct"/>
            <w:tcBorders>
              <w:top w:val="nil"/>
              <w:left w:val="nil"/>
              <w:bottom w:val="single" w:sz="4" w:space="0" w:color="auto"/>
              <w:right w:val="single" w:sz="8" w:space="0" w:color="auto"/>
            </w:tcBorders>
            <w:hideMark/>
          </w:tcPr>
          <w:p w14:paraId="449D6601"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 xml:space="preserve">Pregrada Loče - Vzpostavitev geološko - </w:t>
            </w:r>
            <w:proofErr w:type="spellStart"/>
            <w:r w:rsidRPr="00160BF3">
              <w:rPr>
                <w:rFonts w:eastAsia="Times New Roman"/>
                <w:sz w:val="10"/>
                <w:szCs w:val="10"/>
                <w:lang w:eastAsia="sl-SI"/>
              </w:rPr>
              <w:t>geotehničnega</w:t>
            </w:r>
            <w:proofErr w:type="spellEnd"/>
            <w:r w:rsidRPr="00160BF3">
              <w:rPr>
                <w:rFonts w:eastAsia="Times New Roman"/>
                <w:sz w:val="10"/>
                <w:szCs w:val="10"/>
                <w:lang w:eastAsia="sl-SI"/>
              </w:rPr>
              <w:t>, geodetskega in hidrogeološkega monitoringa za obdobje 4. let (za leto 2025)</w:t>
            </w:r>
          </w:p>
        </w:tc>
        <w:tc>
          <w:tcPr>
            <w:tcW w:w="216" w:type="pct"/>
            <w:tcBorders>
              <w:top w:val="nil"/>
              <w:left w:val="nil"/>
              <w:bottom w:val="single" w:sz="4" w:space="0" w:color="auto"/>
              <w:right w:val="single" w:sz="8" w:space="0" w:color="auto"/>
            </w:tcBorders>
            <w:noWrap/>
            <w:vAlign w:val="center"/>
            <w:hideMark/>
          </w:tcPr>
          <w:p w14:paraId="655EFF5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7/25</w:t>
            </w:r>
          </w:p>
        </w:tc>
        <w:tc>
          <w:tcPr>
            <w:tcW w:w="254" w:type="pct"/>
            <w:tcBorders>
              <w:top w:val="nil"/>
              <w:left w:val="nil"/>
              <w:bottom w:val="single" w:sz="4" w:space="0" w:color="auto"/>
              <w:right w:val="single" w:sz="4" w:space="0" w:color="000000"/>
            </w:tcBorders>
            <w:noWrap/>
            <w:vAlign w:val="center"/>
            <w:hideMark/>
          </w:tcPr>
          <w:p w14:paraId="08778C2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000000"/>
            </w:tcBorders>
            <w:noWrap/>
            <w:vAlign w:val="center"/>
            <w:hideMark/>
          </w:tcPr>
          <w:p w14:paraId="6D49315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000000"/>
            </w:tcBorders>
            <w:noWrap/>
            <w:vAlign w:val="center"/>
            <w:hideMark/>
          </w:tcPr>
          <w:p w14:paraId="2BF71A7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41BF403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61104B6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4929E08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6697454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544A85E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49FF83B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6A6E234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1E4B71E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4F5D2CA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20.172,70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4486703C"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20.172,70</w:t>
            </w:r>
          </w:p>
        </w:tc>
      </w:tr>
      <w:tr w:rsidR="00E2134E" w:rsidRPr="00160BF3" w14:paraId="7B717DCB" w14:textId="77777777" w:rsidTr="004B21C3">
        <w:trPr>
          <w:trHeight w:val="300"/>
        </w:trPr>
        <w:tc>
          <w:tcPr>
            <w:tcW w:w="174" w:type="pct"/>
            <w:tcBorders>
              <w:top w:val="nil"/>
              <w:left w:val="single" w:sz="8" w:space="0" w:color="auto"/>
              <w:bottom w:val="single" w:sz="4" w:space="0" w:color="auto"/>
              <w:right w:val="single" w:sz="4" w:space="0" w:color="000000"/>
            </w:tcBorders>
            <w:noWrap/>
            <w:vAlign w:val="bottom"/>
            <w:hideMark/>
          </w:tcPr>
          <w:p w14:paraId="500DF4EF"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1.7.2.3.</w:t>
            </w:r>
          </w:p>
        </w:tc>
        <w:tc>
          <w:tcPr>
            <w:tcW w:w="1274" w:type="pct"/>
            <w:tcBorders>
              <w:top w:val="nil"/>
              <w:left w:val="nil"/>
              <w:bottom w:val="single" w:sz="4" w:space="0" w:color="auto"/>
              <w:right w:val="single" w:sz="8" w:space="0" w:color="auto"/>
            </w:tcBorders>
            <w:hideMark/>
          </w:tcPr>
          <w:p w14:paraId="427A6524"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Zaledni jarek Bukovžlak - ureditev struge</w:t>
            </w:r>
          </w:p>
        </w:tc>
        <w:tc>
          <w:tcPr>
            <w:tcW w:w="216" w:type="pct"/>
            <w:tcBorders>
              <w:top w:val="nil"/>
              <w:left w:val="nil"/>
              <w:bottom w:val="single" w:sz="4" w:space="0" w:color="auto"/>
              <w:right w:val="single" w:sz="8" w:space="0" w:color="auto"/>
            </w:tcBorders>
            <w:noWrap/>
            <w:vAlign w:val="center"/>
            <w:hideMark/>
          </w:tcPr>
          <w:p w14:paraId="6C86FAA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11/25</w:t>
            </w:r>
          </w:p>
        </w:tc>
        <w:tc>
          <w:tcPr>
            <w:tcW w:w="254" w:type="pct"/>
            <w:tcBorders>
              <w:top w:val="nil"/>
              <w:left w:val="nil"/>
              <w:bottom w:val="single" w:sz="4" w:space="0" w:color="auto"/>
              <w:right w:val="single" w:sz="4" w:space="0" w:color="000000"/>
            </w:tcBorders>
            <w:noWrap/>
            <w:vAlign w:val="center"/>
            <w:hideMark/>
          </w:tcPr>
          <w:p w14:paraId="1149E98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000000"/>
            </w:tcBorders>
            <w:noWrap/>
            <w:vAlign w:val="center"/>
            <w:hideMark/>
          </w:tcPr>
          <w:p w14:paraId="5B9191D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33.980,60   </w:t>
            </w:r>
          </w:p>
        </w:tc>
        <w:tc>
          <w:tcPr>
            <w:tcW w:w="272" w:type="pct"/>
            <w:tcBorders>
              <w:top w:val="nil"/>
              <w:left w:val="nil"/>
              <w:bottom w:val="single" w:sz="4" w:space="0" w:color="auto"/>
              <w:right w:val="single" w:sz="4" w:space="0" w:color="000000"/>
            </w:tcBorders>
            <w:noWrap/>
            <w:vAlign w:val="center"/>
            <w:hideMark/>
          </w:tcPr>
          <w:p w14:paraId="7A94300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49.901,43   </w:t>
            </w:r>
          </w:p>
        </w:tc>
        <w:tc>
          <w:tcPr>
            <w:tcW w:w="256" w:type="pct"/>
            <w:tcBorders>
              <w:top w:val="nil"/>
              <w:left w:val="nil"/>
              <w:bottom w:val="single" w:sz="4" w:space="0" w:color="auto"/>
              <w:right w:val="single" w:sz="4" w:space="0" w:color="000000"/>
            </w:tcBorders>
            <w:noWrap/>
            <w:vAlign w:val="center"/>
            <w:hideMark/>
          </w:tcPr>
          <w:p w14:paraId="2204723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1F9E557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1841738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21F9A57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014E5CA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3645BEB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2CB1A3C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35E605C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54788B5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2F877A74"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83.882,03</w:t>
            </w:r>
          </w:p>
        </w:tc>
      </w:tr>
      <w:tr w:rsidR="00E2134E" w:rsidRPr="00160BF3" w14:paraId="704F3B13" w14:textId="77777777" w:rsidTr="004B21C3">
        <w:trPr>
          <w:trHeight w:val="300"/>
        </w:trPr>
        <w:tc>
          <w:tcPr>
            <w:tcW w:w="174" w:type="pct"/>
            <w:tcBorders>
              <w:top w:val="nil"/>
              <w:left w:val="single" w:sz="8" w:space="0" w:color="auto"/>
              <w:bottom w:val="single" w:sz="4" w:space="0" w:color="auto"/>
              <w:right w:val="single" w:sz="4" w:space="0" w:color="000000"/>
            </w:tcBorders>
            <w:noWrap/>
            <w:vAlign w:val="bottom"/>
            <w:hideMark/>
          </w:tcPr>
          <w:p w14:paraId="4BF3C3CA"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1.7.2.4.</w:t>
            </w:r>
          </w:p>
        </w:tc>
        <w:tc>
          <w:tcPr>
            <w:tcW w:w="1274" w:type="pct"/>
            <w:tcBorders>
              <w:top w:val="nil"/>
              <w:left w:val="nil"/>
              <w:bottom w:val="single" w:sz="4" w:space="0" w:color="auto"/>
              <w:right w:val="single" w:sz="8" w:space="0" w:color="auto"/>
            </w:tcBorders>
            <w:hideMark/>
          </w:tcPr>
          <w:p w14:paraId="61AAFDB7"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Vzdrževanje brežin, nasipov in VV zidov v sklopu projekta ZPVNPS-LU, urejanje brežin s košnjo 2025</w:t>
            </w:r>
          </w:p>
        </w:tc>
        <w:tc>
          <w:tcPr>
            <w:tcW w:w="216" w:type="pct"/>
            <w:tcBorders>
              <w:top w:val="nil"/>
              <w:left w:val="nil"/>
              <w:bottom w:val="single" w:sz="4" w:space="0" w:color="auto"/>
              <w:right w:val="single" w:sz="8" w:space="0" w:color="auto"/>
            </w:tcBorders>
            <w:noWrap/>
            <w:vAlign w:val="center"/>
            <w:hideMark/>
          </w:tcPr>
          <w:p w14:paraId="77D42D7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22/25</w:t>
            </w:r>
          </w:p>
        </w:tc>
        <w:tc>
          <w:tcPr>
            <w:tcW w:w="254" w:type="pct"/>
            <w:tcBorders>
              <w:top w:val="nil"/>
              <w:left w:val="nil"/>
              <w:bottom w:val="single" w:sz="4" w:space="0" w:color="auto"/>
              <w:right w:val="single" w:sz="4" w:space="0" w:color="000000"/>
            </w:tcBorders>
            <w:noWrap/>
            <w:vAlign w:val="center"/>
            <w:hideMark/>
          </w:tcPr>
          <w:p w14:paraId="21E051B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000000"/>
            </w:tcBorders>
            <w:noWrap/>
            <w:vAlign w:val="center"/>
            <w:hideMark/>
          </w:tcPr>
          <w:p w14:paraId="35AAE71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auto"/>
              <w:right w:val="single" w:sz="4" w:space="0" w:color="000000"/>
            </w:tcBorders>
            <w:noWrap/>
            <w:vAlign w:val="center"/>
            <w:hideMark/>
          </w:tcPr>
          <w:p w14:paraId="786F430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5F6A504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000000"/>
            </w:tcBorders>
            <w:noWrap/>
            <w:vAlign w:val="center"/>
            <w:hideMark/>
          </w:tcPr>
          <w:p w14:paraId="0C97C38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101.984,72   </w:t>
            </w:r>
          </w:p>
        </w:tc>
        <w:tc>
          <w:tcPr>
            <w:tcW w:w="256" w:type="pct"/>
            <w:tcBorders>
              <w:top w:val="nil"/>
              <w:left w:val="nil"/>
              <w:bottom w:val="single" w:sz="4" w:space="0" w:color="auto"/>
              <w:right w:val="single" w:sz="4" w:space="0" w:color="000000"/>
            </w:tcBorders>
            <w:noWrap/>
            <w:vAlign w:val="center"/>
            <w:hideMark/>
          </w:tcPr>
          <w:p w14:paraId="35353AA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156.699,58   </w:t>
            </w:r>
          </w:p>
        </w:tc>
        <w:tc>
          <w:tcPr>
            <w:tcW w:w="256" w:type="pct"/>
            <w:tcBorders>
              <w:top w:val="nil"/>
              <w:left w:val="nil"/>
              <w:bottom w:val="single" w:sz="4" w:space="0" w:color="auto"/>
              <w:right w:val="single" w:sz="4" w:space="0" w:color="000000"/>
            </w:tcBorders>
            <w:noWrap/>
            <w:vAlign w:val="center"/>
            <w:hideMark/>
          </w:tcPr>
          <w:p w14:paraId="561726D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72.366,48   </w:t>
            </w:r>
          </w:p>
        </w:tc>
        <w:tc>
          <w:tcPr>
            <w:tcW w:w="256" w:type="pct"/>
            <w:tcBorders>
              <w:top w:val="nil"/>
              <w:left w:val="nil"/>
              <w:bottom w:val="single" w:sz="4" w:space="0" w:color="auto"/>
              <w:right w:val="single" w:sz="4" w:space="0" w:color="000000"/>
            </w:tcBorders>
            <w:noWrap/>
            <w:vAlign w:val="center"/>
            <w:hideMark/>
          </w:tcPr>
          <w:p w14:paraId="513A566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53.736,13   </w:t>
            </w:r>
          </w:p>
        </w:tc>
        <w:tc>
          <w:tcPr>
            <w:tcW w:w="256" w:type="pct"/>
            <w:tcBorders>
              <w:top w:val="nil"/>
              <w:left w:val="nil"/>
              <w:bottom w:val="single" w:sz="4" w:space="0" w:color="auto"/>
              <w:right w:val="single" w:sz="4" w:space="0" w:color="000000"/>
            </w:tcBorders>
            <w:noWrap/>
            <w:vAlign w:val="center"/>
            <w:hideMark/>
          </w:tcPr>
          <w:p w14:paraId="4611AC1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229.271,13   </w:t>
            </w:r>
          </w:p>
        </w:tc>
        <w:tc>
          <w:tcPr>
            <w:tcW w:w="256" w:type="pct"/>
            <w:tcBorders>
              <w:top w:val="nil"/>
              <w:left w:val="nil"/>
              <w:bottom w:val="single" w:sz="4" w:space="0" w:color="auto"/>
              <w:right w:val="single" w:sz="4" w:space="0" w:color="000000"/>
            </w:tcBorders>
            <w:noWrap/>
            <w:vAlign w:val="center"/>
            <w:hideMark/>
          </w:tcPr>
          <w:p w14:paraId="2F05010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63.853,08   </w:t>
            </w:r>
          </w:p>
        </w:tc>
        <w:tc>
          <w:tcPr>
            <w:tcW w:w="256" w:type="pct"/>
            <w:tcBorders>
              <w:top w:val="nil"/>
              <w:left w:val="nil"/>
              <w:bottom w:val="single" w:sz="4" w:space="0" w:color="auto"/>
              <w:right w:val="single" w:sz="4" w:space="0" w:color="000000"/>
            </w:tcBorders>
            <w:noWrap/>
            <w:vAlign w:val="center"/>
            <w:hideMark/>
          </w:tcPr>
          <w:p w14:paraId="6E04FBE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27.789,17   </w:t>
            </w:r>
          </w:p>
        </w:tc>
        <w:tc>
          <w:tcPr>
            <w:tcW w:w="256" w:type="pct"/>
            <w:tcBorders>
              <w:top w:val="nil"/>
              <w:left w:val="nil"/>
              <w:bottom w:val="single" w:sz="4" w:space="0" w:color="auto"/>
              <w:right w:val="single" w:sz="4" w:space="0" w:color="000000"/>
            </w:tcBorders>
            <w:noWrap/>
            <w:vAlign w:val="center"/>
            <w:hideMark/>
          </w:tcPr>
          <w:p w14:paraId="504093A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586D3320"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705.700,29</w:t>
            </w:r>
          </w:p>
        </w:tc>
      </w:tr>
      <w:tr w:rsidR="00E2134E" w:rsidRPr="00160BF3" w14:paraId="052CE413" w14:textId="77777777" w:rsidTr="004B21C3">
        <w:trPr>
          <w:trHeight w:val="270"/>
        </w:trPr>
        <w:tc>
          <w:tcPr>
            <w:tcW w:w="174" w:type="pct"/>
            <w:tcBorders>
              <w:top w:val="nil"/>
              <w:left w:val="single" w:sz="8" w:space="0" w:color="auto"/>
              <w:bottom w:val="single" w:sz="8" w:space="0" w:color="auto"/>
              <w:right w:val="nil"/>
            </w:tcBorders>
            <w:noWrap/>
            <w:vAlign w:val="bottom"/>
            <w:hideMark/>
          </w:tcPr>
          <w:p w14:paraId="2A9A29AF"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1.7.3.</w:t>
            </w:r>
          </w:p>
        </w:tc>
        <w:tc>
          <w:tcPr>
            <w:tcW w:w="1274" w:type="pct"/>
            <w:tcBorders>
              <w:top w:val="nil"/>
              <w:left w:val="single" w:sz="4" w:space="0" w:color="000000"/>
              <w:bottom w:val="single" w:sz="8" w:space="0" w:color="auto"/>
              <w:right w:val="single" w:sz="8" w:space="0" w:color="auto"/>
            </w:tcBorders>
            <w:vAlign w:val="bottom"/>
            <w:hideMark/>
          </w:tcPr>
          <w:p w14:paraId="773DFA0F"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konto 4205 - investicijsko vzdrževanje in obnove</w:t>
            </w:r>
          </w:p>
        </w:tc>
        <w:tc>
          <w:tcPr>
            <w:tcW w:w="216" w:type="pct"/>
            <w:tcBorders>
              <w:top w:val="nil"/>
              <w:left w:val="nil"/>
              <w:bottom w:val="single" w:sz="8" w:space="0" w:color="auto"/>
              <w:right w:val="single" w:sz="8" w:space="0" w:color="auto"/>
            </w:tcBorders>
            <w:noWrap/>
            <w:vAlign w:val="center"/>
            <w:hideMark/>
          </w:tcPr>
          <w:p w14:paraId="1FAF095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8" w:space="0" w:color="auto"/>
              <w:right w:val="single" w:sz="4" w:space="0" w:color="000000"/>
            </w:tcBorders>
            <w:noWrap/>
            <w:vAlign w:val="center"/>
            <w:hideMark/>
          </w:tcPr>
          <w:p w14:paraId="1905F3B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8" w:space="0" w:color="auto"/>
              <w:right w:val="single" w:sz="4" w:space="0" w:color="000000"/>
            </w:tcBorders>
            <w:noWrap/>
            <w:vAlign w:val="center"/>
            <w:hideMark/>
          </w:tcPr>
          <w:p w14:paraId="1462CA2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8" w:space="0" w:color="auto"/>
              <w:right w:val="single" w:sz="4" w:space="0" w:color="000000"/>
            </w:tcBorders>
            <w:noWrap/>
            <w:vAlign w:val="center"/>
            <w:hideMark/>
          </w:tcPr>
          <w:p w14:paraId="2CF1455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3EFE871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4590EDF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6407206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00732EA5"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5DD122E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3B34727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6617811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2EC11F7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41E1ABB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auto"/>
              <w:right w:val="single" w:sz="8" w:space="0" w:color="auto"/>
            </w:tcBorders>
            <w:shd w:val="clear" w:color="000000" w:fill="E7E6E6"/>
            <w:noWrap/>
            <w:vAlign w:val="bottom"/>
            <w:hideMark/>
          </w:tcPr>
          <w:p w14:paraId="09866DBF"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348FC52D" w14:textId="77777777" w:rsidTr="004B21C3">
        <w:trPr>
          <w:trHeight w:val="270"/>
        </w:trPr>
        <w:tc>
          <w:tcPr>
            <w:tcW w:w="174" w:type="pct"/>
            <w:tcBorders>
              <w:top w:val="nil"/>
              <w:left w:val="single" w:sz="8" w:space="0" w:color="auto"/>
              <w:bottom w:val="single" w:sz="8" w:space="0" w:color="auto"/>
              <w:right w:val="nil"/>
            </w:tcBorders>
            <w:shd w:val="clear" w:color="CCCCFF" w:fill="C0C0C0"/>
            <w:noWrap/>
            <w:vAlign w:val="bottom"/>
            <w:hideMark/>
          </w:tcPr>
          <w:p w14:paraId="26365C69"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1.8.</w:t>
            </w:r>
          </w:p>
        </w:tc>
        <w:tc>
          <w:tcPr>
            <w:tcW w:w="1274" w:type="pct"/>
            <w:tcBorders>
              <w:top w:val="nil"/>
              <w:left w:val="nil"/>
              <w:bottom w:val="single" w:sz="8" w:space="0" w:color="auto"/>
              <w:right w:val="nil"/>
            </w:tcBorders>
            <w:shd w:val="clear" w:color="CCCCFF" w:fill="C0C0C0"/>
            <w:vAlign w:val="bottom"/>
            <w:hideMark/>
          </w:tcPr>
          <w:p w14:paraId="0E83E1C5"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Druga dela v okviru javne službe - pp 231585 ter pp 231586</w:t>
            </w:r>
          </w:p>
        </w:tc>
        <w:tc>
          <w:tcPr>
            <w:tcW w:w="216" w:type="pct"/>
            <w:tcBorders>
              <w:top w:val="nil"/>
              <w:left w:val="nil"/>
              <w:bottom w:val="single" w:sz="8" w:space="0" w:color="auto"/>
              <w:right w:val="nil"/>
            </w:tcBorders>
            <w:shd w:val="clear" w:color="CCCCFF" w:fill="C0C0C0"/>
            <w:noWrap/>
            <w:vAlign w:val="bottom"/>
            <w:hideMark/>
          </w:tcPr>
          <w:p w14:paraId="7478E9D3"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4" w:type="pct"/>
            <w:tcBorders>
              <w:top w:val="nil"/>
              <w:left w:val="nil"/>
              <w:bottom w:val="single" w:sz="8" w:space="0" w:color="auto"/>
              <w:right w:val="nil"/>
            </w:tcBorders>
            <w:shd w:val="clear" w:color="CCCCFF" w:fill="C0C0C0"/>
            <w:noWrap/>
            <w:vAlign w:val="bottom"/>
            <w:hideMark/>
          </w:tcPr>
          <w:p w14:paraId="5DAF4ABF"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72" w:type="pct"/>
            <w:tcBorders>
              <w:top w:val="nil"/>
              <w:left w:val="nil"/>
              <w:bottom w:val="single" w:sz="8" w:space="0" w:color="auto"/>
              <w:right w:val="nil"/>
            </w:tcBorders>
            <w:shd w:val="clear" w:color="CCCCFF" w:fill="C0C0C0"/>
            <w:noWrap/>
            <w:vAlign w:val="bottom"/>
            <w:hideMark/>
          </w:tcPr>
          <w:p w14:paraId="28D36E69"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72" w:type="pct"/>
            <w:tcBorders>
              <w:top w:val="nil"/>
              <w:left w:val="nil"/>
              <w:bottom w:val="single" w:sz="8" w:space="0" w:color="auto"/>
              <w:right w:val="nil"/>
            </w:tcBorders>
            <w:shd w:val="clear" w:color="CCCCFF" w:fill="C0C0C0"/>
            <w:noWrap/>
            <w:vAlign w:val="bottom"/>
            <w:hideMark/>
          </w:tcPr>
          <w:p w14:paraId="523F70A2"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noWrap/>
            <w:vAlign w:val="bottom"/>
            <w:hideMark/>
          </w:tcPr>
          <w:p w14:paraId="66D0E36C"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noWrap/>
            <w:vAlign w:val="bottom"/>
            <w:hideMark/>
          </w:tcPr>
          <w:p w14:paraId="76B187A3"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noWrap/>
            <w:vAlign w:val="bottom"/>
            <w:hideMark/>
          </w:tcPr>
          <w:p w14:paraId="13AD7D84"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noWrap/>
            <w:vAlign w:val="bottom"/>
            <w:hideMark/>
          </w:tcPr>
          <w:p w14:paraId="01B4E9D4"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noWrap/>
            <w:vAlign w:val="bottom"/>
            <w:hideMark/>
          </w:tcPr>
          <w:p w14:paraId="147B1853"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noWrap/>
            <w:vAlign w:val="bottom"/>
            <w:hideMark/>
          </w:tcPr>
          <w:p w14:paraId="5160E55F"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noWrap/>
            <w:vAlign w:val="bottom"/>
            <w:hideMark/>
          </w:tcPr>
          <w:p w14:paraId="0D4C475B"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shd w:val="clear" w:color="CCCCFF" w:fill="C0C0C0"/>
            <w:noWrap/>
            <w:vAlign w:val="bottom"/>
            <w:hideMark/>
          </w:tcPr>
          <w:p w14:paraId="425A195E"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single" w:sz="8" w:space="0" w:color="auto"/>
              <w:right w:val="nil"/>
            </w:tcBorders>
            <w:noWrap/>
            <w:vAlign w:val="bottom"/>
            <w:hideMark/>
          </w:tcPr>
          <w:p w14:paraId="158C048A"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237" w:type="pct"/>
            <w:tcBorders>
              <w:top w:val="nil"/>
              <w:left w:val="single" w:sz="8" w:space="0" w:color="auto"/>
              <w:bottom w:val="single" w:sz="8" w:space="0" w:color="auto"/>
              <w:right w:val="single" w:sz="8" w:space="0" w:color="auto"/>
            </w:tcBorders>
            <w:shd w:val="clear" w:color="CCCCFF" w:fill="E7E6E6"/>
            <w:noWrap/>
            <w:vAlign w:val="bottom"/>
            <w:hideMark/>
          </w:tcPr>
          <w:p w14:paraId="3796F05C" w14:textId="77777777" w:rsidR="00E2134E" w:rsidRPr="00160BF3" w:rsidRDefault="00E2134E" w:rsidP="004B21C3">
            <w:pPr>
              <w:spacing w:line="240" w:lineRule="auto"/>
              <w:jc w:val="right"/>
              <w:rPr>
                <w:rFonts w:eastAsia="Times New Roman"/>
                <w:b/>
                <w:bCs/>
                <w:sz w:val="10"/>
                <w:szCs w:val="10"/>
                <w:lang w:eastAsia="sl-SI"/>
              </w:rPr>
            </w:pPr>
            <w:r w:rsidRPr="00160BF3">
              <w:rPr>
                <w:rFonts w:eastAsia="Times New Roman"/>
                <w:b/>
                <w:bCs/>
                <w:sz w:val="10"/>
                <w:szCs w:val="10"/>
                <w:lang w:eastAsia="sl-SI"/>
              </w:rPr>
              <w:t>624.997,53</w:t>
            </w:r>
          </w:p>
        </w:tc>
      </w:tr>
      <w:tr w:rsidR="00E2134E" w:rsidRPr="00160BF3" w14:paraId="7EDAF8A4" w14:textId="77777777" w:rsidTr="004B21C3">
        <w:trPr>
          <w:trHeight w:val="270"/>
        </w:trPr>
        <w:tc>
          <w:tcPr>
            <w:tcW w:w="174" w:type="pct"/>
            <w:tcBorders>
              <w:top w:val="nil"/>
              <w:left w:val="single" w:sz="8" w:space="0" w:color="auto"/>
              <w:bottom w:val="single" w:sz="4" w:space="0" w:color="000000"/>
              <w:right w:val="nil"/>
            </w:tcBorders>
            <w:noWrap/>
            <w:vAlign w:val="bottom"/>
            <w:hideMark/>
          </w:tcPr>
          <w:p w14:paraId="0A8C1B54"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1.8.1.</w:t>
            </w:r>
          </w:p>
        </w:tc>
        <w:tc>
          <w:tcPr>
            <w:tcW w:w="1274" w:type="pct"/>
            <w:tcBorders>
              <w:top w:val="nil"/>
              <w:left w:val="single" w:sz="4" w:space="0" w:color="000000"/>
              <w:bottom w:val="single" w:sz="4" w:space="0" w:color="000000"/>
              <w:right w:val="nil"/>
            </w:tcBorders>
            <w:noWrap/>
            <w:hideMark/>
          </w:tcPr>
          <w:p w14:paraId="3C012009"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konto 4025 - tekoče vzdrževanje</w:t>
            </w:r>
          </w:p>
        </w:tc>
        <w:tc>
          <w:tcPr>
            <w:tcW w:w="216" w:type="pct"/>
            <w:tcBorders>
              <w:top w:val="nil"/>
              <w:left w:val="single" w:sz="8" w:space="0" w:color="auto"/>
              <w:bottom w:val="single" w:sz="4" w:space="0" w:color="000000"/>
              <w:right w:val="single" w:sz="8" w:space="0" w:color="auto"/>
            </w:tcBorders>
            <w:noWrap/>
            <w:vAlign w:val="center"/>
            <w:hideMark/>
          </w:tcPr>
          <w:p w14:paraId="1236CDC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4" w:type="pct"/>
            <w:tcBorders>
              <w:top w:val="nil"/>
              <w:left w:val="nil"/>
              <w:bottom w:val="single" w:sz="4" w:space="0" w:color="000000"/>
              <w:right w:val="single" w:sz="4" w:space="0" w:color="000000"/>
            </w:tcBorders>
            <w:noWrap/>
            <w:vAlign w:val="center"/>
            <w:hideMark/>
          </w:tcPr>
          <w:p w14:paraId="5B819406"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000000"/>
              <w:right w:val="single" w:sz="4" w:space="0" w:color="000000"/>
            </w:tcBorders>
            <w:noWrap/>
            <w:vAlign w:val="center"/>
            <w:hideMark/>
          </w:tcPr>
          <w:p w14:paraId="15189BA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000000"/>
              <w:right w:val="single" w:sz="4" w:space="0" w:color="000000"/>
            </w:tcBorders>
            <w:noWrap/>
            <w:vAlign w:val="center"/>
            <w:hideMark/>
          </w:tcPr>
          <w:p w14:paraId="6C16FCC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000000"/>
            </w:tcBorders>
            <w:noWrap/>
            <w:vAlign w:val="center"/>
            <w:hideMark/>
          </w:tcPr>
          <w:p w14:paraId="48EB315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000000"/>
            </w:tcBorders>
            <w:noWrap/>
            <w:vAlign w:val="center"/>
            <w:hideMark/>
          </w:tcPr>
          <w:p w14:paraId="01D1679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000000"/>
            </w:tcBorders>
            <w:noWrap/>
            <w:vAlign w:val="center"/>
            <w:hideMark/>
          </w:tcPr>
          <w:p w14:paraId="597F1B0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000000"/>
            </w:tcBorders>
            <w:noWrap/>
            <w:vAlign w:val="center"/>
            <w:hideMark/>
          </w:tcPr>
          <w:p w14:paraId="7C3C2D29"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000000"/>
            </w:tcBorders>
            <w:noWrap/>
            <w:vAlign w:val="center"/>
            <w:hideMark/>
          </w:tcPr>
          <w:p w14:paraId="2B9D846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auto"/>
              <w:right w:val="single" w:sz="4" w:space="0" w:color="auto"/>
            </w:tcBorders>
            <w:noWrap/>
            <w:vAlign w:val="bottom"/>
            <w:hideMark/>
          </w:tcPr>
          <w:p w14:paraId="54ECCBF7" w14:textId="77777777" w:rsidR="00E2134E" w:rsidRPr="00160BF3" w:rsidRDefault="00E2134E" w:rsidP="004B21C3">
            <w:pPr>
              <w:spacing w:line="240" w:lineRule="auto"/>
              <w:jc w:val="left"/>
              <w:rPr>
                <w:rFonts w:ascii="Calibri" w:eastAsia="Times New Roman" w:hAnsi="Calibri" w:cs="Calibri"/>
                <w:color w:val="000000"/>
                <w:sz w:val="10"/>
                <w:szCs w:val="10"/>
                <w:lang w:eastAsia="sl-SI"/>
              </w:rPr>
            </w:pPr>
            <w:r w:rsidRPr="00160BF3">
              <w:rPr>
                <w:rFonts w:ascii="Calibri" w:eastAsia="Times New Roman" w:hAnsi="Calibri" w:cs="Calibri"/>
                <w:color w:val="000000"/>
                <w:sz w:val="10"/>
                <w:szCs w:val="10"/>
                <w:lang w:eastAsia="sl-SI"/>
              </w:rPr>
              <w:t> </w:t>
            </w:r>
          </w:p>
        </w:tc>
        <w:tc>
          <w:tcPr>
            <w:tcW w:w="256" w:type="pct"/>
            <w:tcBorders>
              <w:top w:val="nil"/>
              <w:left w:val="nil"/>
              <w:bottom w:val="single" w:sz="4" w:space="0" w:color="auto"/>
              <w:right w:val="single" w:sz="4" w:space="0" w:color="auto"/>
            </w:tcBorders>
            <w:noWrap/>
            <w:vAlign w:val="bottom"/>
            <w:hideMark/>
          </w:tcPr>
          <w:p w14:paraId="1B59A231" w14:textId="77777777" w:rsidR="00E2134E" w:rsidRPr="00160BF3" w:rsidRDefault="00E2134E" w:rsidP="004B21C3">
            <w:pPr>
              <w:spacing w:line="240" w:lineRule="auto"/>
              <w:jc w:val="left"/>
              <w:rPr>
                <w:rFonts w:ascii="Calibri" w:eastAsia="Times New Roman" w:hAnsi="Calibri" w:cs="Calibri"/>
                <w:color w:val="000000"/>
                <w:sz w:val="10"/>
                <w:szCs w:val="10"/>
                <w:lang w:eastAsia="sl-SI"/>
              </w:rPr>
            </w:pPr>
            <w:r w:rsidRPr="00160BF3">
              <w:rPr>
                <w:rFonts w:ascii="Calibri" w:eastAsia="Times New Roman" w:hAnsi="Calibri" w:cs="Calibri"/>
                <w:color w:val="000000"/>
                <w:sz w:val="10"/>
                <w:szCs w:val="10"/>
                <w:lang w:eastAsia="sl-SI"/>
              </w:rPr>
              <w:t> </w:t>
            </w:r>
          </w:p>
        </w:tc>
        <w:tc>
          <w:tcPr>
            <w:tcW w:w="256" w:type="pct"/>
            <w:tcBorders>
              <w:top w:val="nil"/>
              <w:left w:val="nil"/>
              <w:bottom w:val="single" w:sz="4" w:space="0" w:color="000000"/>
              <w:right w:val="single" w:sz="4" w:space="0" w:color="000000"/>
            </w:tcBorders>
            <w:noWrap/>
            <w:vAlign w:val="center"/>
            <w:hideMark/>
          </w:tcPr>
          <w:p w14:paraId="58AFF50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000000"/>
            </w:tcBorders>
            <w:noWrap/>
            <w:vAlign w:val="center"/>
            <w:hideMark/>
          </w:tcPr>
          <w:p w14:paraId="71574B4E"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3CF0D9A9"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0,00</w:t>
            </w:r>
          </w:p>
        </w:tc>
      </w:tr>
      <w:tr w:rsidR="00E2134E" w:rsidRPr="00160BF3" w14:paraId="5F1CAB1C" w14:textId="77777777" w:rsidTr="004B21C3">
        <w:trPr>
          <w:trHeight w:val="270"/>
        </w:trPr>
        <w:tc>
          <w:tcPr>
            <w:tcW w:w="174" w:type="pct"/>
            <w:tcBorders>
              <w:top w:val="nil"/>
              <w:left w:val="single" w:sz="8" w:space="0" w:color="auto"/>
              <w:bottom w:val="single" w:sz="4" w:space="0" w:color="auto"/>
              <w:right w:val="nil"/>
            </w:tcBorders>
            <w:noWrap/>
            <w:vAlign w:val="bottom"/>
            <w:hideMark/>
          </w:tcPr>
          <w:p w14:paraId="31819A06"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1.8.1.1.</w:t>
            </w:r>
          </w:p>
        </w:tc>
        <w:tc>
          <w:tcPr>
            <w:tcW w:w="1274" w:type="pct"/>
            <w:tcBorders>
              <w:top w:val="nil"/>
              <w:left w:val="single" w:sz="4" w:space="0" w:color="000000"/>
              <w:bottom w:val="single" w:sz="4" w:space="0" w:color="auto"/>
              <w:right w:val="single" w:sz="8" w:space="0" w:color="auto"/>
            </w:tcBorders>
            <w:hideMark/>
          </w:tcPr>
          <w:p w14:paraId="53FEA821"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t xml:space="preserve">Dreta v Nazarjah (sanacija </w:t>
            </w:r>
            <w:proofErr w:type="spellStart"/>
            <w:r w:rsidRPr="00160BF3">
              <w:rPr>
                <w:rFonts w:eastAsia="Times New Roman"/>
                <w:sz w:val="10"/>
                <w:szCs w:val="10"/>
                <w:lang w:eastAsia="sl-SI"/>
              </w:rPr>
              <w:t>Govekovega</w:t>
            </w:r>
            <w:proofErr w:type="spellEnd"/>
            <w:r w:rsidRPr="00160BF3">
              <w:rPr>
                <w:rFonts w:eastAsia="Times New Roman"/>
                <w:sz w:val="10"/>
                <w:szCs w:val="10"/>
                <w:lang w:eastAsia="sl-SI"/>
              </w:rPr>
              <w:t xml:space="preserve"> jezu)</w:t>
            </w:r>
          </w:p>
        </w:tc>
        <w:tc>
          <w:tcPr>
            <w:tcW w:w="216" w:type="pct"/>
            <w:tcBorders>
              <w:top w:val="nil"/>
              <w:left w:val="nil"/>
              <w:bottom w:val="single" w:sz="4" w:space="0" w:color="000000"/>
              <w:right w:val="single" w:sz="8" w:space="0" w:color="auto"/>
            </w:tcBorders>
            <w:noWrap/>
            <w:vAlign w:val="center"/>
            <w:hideMark/>
          </w:tcPr>
          <w:p w14:paraId="6B84CC8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1/25-DIIP25</w:t>
            </w:r>
          </w:p>
        </w:tc>
        <w:tc>
          <w:tcPr>
            <w:tcW w:w="254" w:type="pct"/>
            <w:tcBorders>
              <w:top w:val="nil"/>
              <w:left w:val="nil"/>
              <w:bottom w:val="single" w:sz="4" w:space="0" w:color="000000"/>
              <w:right w:val="single" w:sz="4" w:space="0" w:color="000000"/>
            </w:tcBorders>
            <w:noWrap/>
            <w:vAlign w:val="center"/>
            <w:hideMark/>
          </w:tcPr>
          <w:p w14:paraId="60A86A3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000000"/>
              <w:right w:val="single" w:sz="4" w:space="0" w:color="000000"/>
            </w:tcBorders>
            <w:noWrap/>
            <w:vAlign w:val="center"/>
            <w:hideMark/>
          </w:tcPr>
          <w:p w14:paraId="3800430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4" w:space="0" w:color="000000"/>
              <w:right w:val="single" w:sz="4" w:space="0" w:color="000000"/>
            </w:tcBorders>
            <w:noWrap/>
            <w:vAlign w:val="center"/>
            <w:hideMark/>
          </w:tcPr>
          <w:p w14:paraId="7D177AF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000000"/>
            </w:tcBorders>
            <w:noWrap/>
            <w:vAlign w:val="center"/>
            <w:hideMark/>
          </w:tcPr>
          <w:p w14:paraId="08D459E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000000"/>
            </w:tcBorders>
            <w:noWrap/>
            <w:vAlign w:val="center"/>
            <w:hideMark/>
          </w:tcPr>
          <w:p w14:paraId="5588B69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000000"/>
            </w:tcBorders>
            <w:noWrap/>
            <w:vAlign w:val="center"/>
            <w:hideMark/>
          </w:tcPr>
          <w:p w14:paraId="78D2E034"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000000"/>
            </w:tcBorders>
            <w:noWrap/>
            <w:vAlign w:val="center"/>
            <w:hideMark/>
          </w:tcPr>
          <w:p w14:paraId="4CF0210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000000"/>
            </w:tcBorders>
            <w:noWrap/>
            <w:vAlign w:val="center"/>
            <w:hideMark/>
          </w:tcPr>
          <w:p w14:paraId="3330DAC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000000"/>
            </w:tcBorders>
            <w:noWrap/>
            <w:vAlign w:val="center"/>
            <w:hideMark/>
          </w:tcPr>
          <w:p w14:paraId="74468D3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240.660,87   </w:t>
            </w:r>
          </w:p>
        </w:tc>
        <w:tc>
          <w:tcPr>
            <w:tcW w:w="256" w:type="pct"/>
            <w:tcBorders>
              <w:top w:val="nil"/>
              <w:left w:val="nil"/>
              <w:bottom w:val="single" w:sz="4" w:space="0" w:color="000000"/>
              <w:right w:val="single" w:sz="4" w:space="0" w:color="000000"/>
            </w:tcBorders>
            <w:noWrap/>
            <w:vAlign w:val="center"/>
            <w:hideMark/>
          </w:tcPr>
          <w:p w14:paraId="51A541C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138.781,31   </w:t>
            </w:r>
          </w:p>
        </w:tc>
        <w:tc>
          <w:tcPr>
            <w:tcW w:w="256" w:type="pct"/>
            <w:tcBorders>
              <w:top w:val="nil"/>
              <w:left w:val="nil"/>
              <w:bottom w:val="single" w:sz="4" w:space="0" w:color="000000"/>
              <w:right w:val="single" w:sz="4" w:space="0" w:color="000000"/>
            </w:tcBorders>
            <w:noWrap/>
            <w:vAlign w:val="center"/>
            <w:hideMark/>
          </w:tcPr>
          <w:p w14:paraId="4BD9BA2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4" w:space="0" w:color="000000"/>
              <w:right w:val="single" w:sz="4" w:space="0" w:color="000000"/>
            </w:tcBorders>
            <w:noWrap/>
            <w:vAlign w:val="center"/>
            <w:hideMark/>
          </w:tcPr>
          <w:p w14:paraId="7AC62BF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37" w:type="pct"/>
            <w:tcBorders>
              <w:top w:val="nil"/>
              <w:left w:val="single" w:sz="8" w:space="0" w:color="auto"/>
              <w:bottom w:val="single" w:sz="8" w:space="0" w:color="000000"/>
              <w:right w:val="single" w:sz="8" w:space="0" w:color="auto"/>
            </w:tcBorders>
            <w:shd w:val="clear" w:color="000000" w:fill="E7E6E6"/>
            <w:noWrap/>
            <w:vAlign w:val="bottom"/>
            <w:hideMark/>
          </w:tcPr>
          <w:p w14:paraId="1F92D5B1"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379.442,18</w:t>
            </w:r>
          </w:p>
        </w:tc>
      </w:tr>
      <w:tr w:rsidR="00E2134E" w:rsidRPr="00160BF3" w14:paraId="3FDDE852" w14:textId="77777777" w:rsidTr="004B21C3">
        <w:trPr>
          <w:trHeight w:val="270"/>
        </w:trPr>
        <w:tc>
          <w:tcPr>
            <w:tcW w:w="174" w:type="pct"/>
            <w:tcBorders>
              <w:top w:val="nil"/>
              <w:left w:val="single" w:sz="8" w:space="0" w:color="auto"/>
              <w:bottom w:val="single" w:sz="8" w:space="0" w:color="auto"/>
              <w:right w:val="nil"/>
            </w:tcBorders>
            <w:noWrap/>
            <w:vAlign w:val="bottom"/>
            <w:hideMark/>
          </w:tcPr>
          <w:p w14:paraId="69DD39C5" w14:textId="77777777" w:rsidR="00E2134E" w:rsidRPr="00160BF3" w:rsidRDefault="00E2134E" w:rsidP="004B21C3">
            <w:pPr>
              <w:spacing w:line="240" w:lineRule="auto"/>
              <w:jc w:val="left"/>
              <w:rPr>
                <w:rFonts w:eastAsia="Times New Roman"/>
                <w:sz w:val="10"/>
                <w:szCs w:val="10"/>
                <w:lang w:eastAsia="sl-SI"/>
              </w:rPr>
            </w:pPr>
            <w:r w:rsidRPr="00160BF3">
              <w:rPr>
                <w:rFonts w:eastAsia="Times New Roman"/>
                <w:sz w:val="10"/>
                <w:szCs w:val="10"/>
                <w:lang w:eastAsia="sl-SI"/>
              </w:rPr>
              <w:lastRenderedPageBreak/>
              <w:t>1.8.1.2.</w:t>
            </w:r>
          </w:p>
        </w:tc>
        <w:tc>
          <w:tcPr>
            <w:tcW w:w="1274" w:type="pct"/>
            <w:tcBorders>
              <w:top w:val="nil"/>
              <w:left w:val="single" w:sz="4" w:space="0" w:color="000000"/>
              <w:bottom w:val="single" w:sz="8" w:space="0" w:color="auto"/>
              <w:right w:val="single" w:sz="8" w:space="0" w:color="auto"/>
            </w:tcBorders>
            <w:hideMark/>
          </w:tcPr>
          <w:p w14:paraId="66FE2A48" w14:textId="77777777" w:rsidR="00E2134E" w:rsidRPr="00160BF3" w:rsidRDefault="00E2134E" w:rsidP="004B21C3">
            <w:pPr>
              <w:spacing w:line="240" w:lineRule="auto"/>
              <w:jc w:val="left"/>
              <w:rPr>
                <w:rFonts w:eastAsia="Times New Roman"/>
                <w:sz w:val="10"/>
                <w:szCs w:val="10"/>
                <w:lang w:eastAsia="sl-SI"/>
              </w:rPr>
            </w:pPr>
            <w:proofErr w:type="spellStart"/>
            <w:r w:rsidRPr="00160BF3">
              <w:rPr>
                <w:rFonts w:eastAsia="Times New Roman"/>
                <w:sz w:val="10"/>
                <w:szCs w:val="10"/>
                <w:lang w:eastAsia="sl-SI"/>
              </w:rPr>
              <w:t>Mestinjščica</w:t>
            </w:r>
            <w:proofErr w:type="spellEnd"/>
            <w:r w:rsidRPr="00160BF3">
              <w:rPr>
                <w:rFonts w:eastAsia="Times New Roman"/>
                <w:sz w:val="10"/>
                <w:szCs w:val="10"/>
                <w:lang w:eastAsia="sl-SI"/>
              </w:rPr>
              <w:t xml:space="preserve"> v Sodni vasi - sanacija struge od km 0+800 do km 1+030</w:t>
            </w:r>
          </w:p>
        </w:tc>
        <w:tc>
          <w:tcPr>
            <w:tcW w:w="216" w:type="pct"/>
            <w:tcBorders>
              <w:top w:val="nil"/>
              <w:left w:val="nil"/>
              <w:bottom w:val="single" w:sz="8" w:space="0" w:color="auto"/>
              <w:right w:val="single" w:sz="8" w:space="0" w:color="auto"/>
            </w:tcBorders>
            <w:noWrap/>
            <w:vAlign w:val="center"/>
            <w:hideMark/>
          </w:tcPr>
          <w:p w14:paraId="3FA905B1"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2/25-DIIP25</w:t>
            </w:r>
          </w:p>
        </w:tc>
        <w:tc>
          <w:tcPr>
            <w:tcW w:w="254" w:type="pct"/>
            <w:tcBorders>
              <w:top w:val="nil"/>
              <w:left w:val="nil"/>
              <w:bottom w:val="single" w:sz="8" w:space="0" w:color="auto"/>
              <w:right w:val="single" w:sz="4" w:space="0" w:color="000000"/>
            </w:tcBorders>
            <w:noWrap/>
            <w:vAlign w:val="center"/>
            <w:hideMark/>
          </w:tcPr>
          <w:p w14:paraId="524C229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8" w:space="0" w:color="auto"/>
              <w:right w:val="single" w:sz="4" w:space="0" w:color="000000"/>
            </w:tcBorders>
            <w:noWrap/>
            <w:vAlign w:val="center"/>
            <w:hideMark/>
          </w:tcPr>
          <w:p w14:paraId="4DD85CD7"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72" w:type="pct"/>
            <w:tcBorders>
              <w:top w:val="nil"/>
              <w:left w:val="nil"/>
              <w:bottom w:val="single" w:sz="8" w:space="0" w:color="auto"/>
              <w:right w:val="single" w:sz="4" w:space="0" w:color="000000"/>
            </w:tcBorders>
            <w:noWrap/>
            <w:vAlign w:val="center"/>
            <w:hideMark/>
          </w:tcPr>
          <w:p w14:paraId="006E775B"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28E589F8"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08EAB382"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2EF53AFC"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10E4B2F3"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30B1C47F"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2ECBFE6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62EBE22A"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0E50498D"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w:t>
            </w:r>
          </w:p>
        </w:tc>
        <w:tc>
          <w:tcPr>
            <w:tcW w:w="256" w:type="pct"/>
            <w:tcBorders>
              <w:top w:val="nil"/>
              <w:left w:val="nil"/>
              <w:bottom w:val="single" w:sz="8" w:space="0" w:color="auto"/>
              <w:right w:val="single" w:sz="4" w:space="0" w:color="000000"/>
            </w:tcBorders>
            <w:noWrap/>
            <w:vAlign w:val="center"/>
            <w:hideMark/>
          </w:tcPr>
          <w:p w14:paraId="392271C0" w14:textId="77777777" w:rsidR="00E2134E" w:rsidRPr="00160BF3" w:rsidRDefault="00E2134E" w:rsidP="004B21C3">
            <w:pPr>
              <w:spacing w:line="240" w:lineRule="auto"/>
              <w:jc w:val="center"/>
              <w:rPr>
                <w:rFonts w:eastAsia="Times New Roman"/>
                <w:sz w:val="10"/>
                <w:szCs w:val="10"/>
                <w:lang w:eastAsia="sl-SI"/>
              </w:rPr>
            </w:pPr>
            <w:r w:rsidRPr="00160BF3">
              <w:rPr>
                <w:rFonts w:eastAsia="Times New Roman"/>
                <w:sz w:val="10"/>
                <w:szCs w:val="10"/>
                <w:lang w:eastAsia="sl-SI"/>
              </w:rPr>
              <w:t xml:space="preserve">         245.555,35   </w:t>
            </w:r>
          </w:p>
        </w:tc>
        <w:tc>
          <w:tcPr>
            <w:tcW w:w="237" w:type="pct"/>
            <w:tcBorders>
              <w:top w:val="nil"/>
              <w:left w:val="single" w:sz="8" w:space="0" w:color="auto"/>
              <w:bottom w:val="single" w:sz="8" w:space="0" w:color="auto"/>
              <w:right w:val="single" w:sz="8" w:space="0" w:color="auto"/>
            </w:tcBorders>
            <w:shd w:val="clear" w:color="000000" w:fill="E7E6E6"/>
            <w:noWrap/>
            <w:vAlign w:val="bottom"/>
            <w:hideMark/>
          </w:tcPr>
          <w:p w14:paraId="7972B02F" w14:textId="77777777" w:rsidR="00E2134E" w:rsidRPr="00160BF3" w:rsidRDefault="00E2134E" w:rsidP="004B21C3">
            <w:pPr>
              <w:spacing w:line="240" w:lineRule="auto"/>
              <w:jc w:val="right"/>
              <w:rPr>
                <w:rFonts w:eastAsia="Times New Roman"/>
                <w:sz w:val="10"/>
                <w:szCs w:val="10"/>
                <w:lang w:eastAsia="sl-SI"/>
              </w:rPr>
            </w:pPr>
            <w:r w:rsidRPr="00160BF3">
              <w:rPr>
                <w:rFonts w:eastAsia="Times New Roman"/>
                <w:sz w:val="10"/>
                <w:szCs w:val="10"/>
                <w:lang w:eastAsia="sl-SI"/>
              </w:rPr>
              <w:t>245.555,35</w:t>
            </w:r>
          </w:p>
        </w:tc>
      </w:tr>
      <w:tr w:rsidR="00E2134E" w:rsidRPr="00160BF3" w14:paraId="0F781369" w14:textId="77777777" w:rsidTr="004B21C3">
        <w:trPr>
          <w:trHeight w:val="300"/>
        </w:trPr>
        <w:tc>
          <w:tcPr>
            <w:tcW w:w="174" w:type="pct"/>
            <w:tcBorders>
              <w:top w:val="nil"/>
              <w:left w:val="single" w:sz="8" w:space="0" w:color="auto"/>
              <w:bottom w:val="single" w:sz="8" w:space="0" w:color="000000"/>
              <w:right w:val="nil"/>
            </w:tcBorders>
            <w:noWrap/>
            <w:vAlign w:val="bottom"/>
            <w:hideMark/>
          </w:tcPr>
          <w:p w14:paraId="3F26655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1274" w:type="pct"/>
            <w:tcBorders>
              <w:top w:val="nil"/>
              <w:left w:val="nil"/>
              <w:bottom w:val="single" w:sz="8" w:space="0" w:color="000000"/>
              <w:right w:val="single" w:sz="8" w:space="0" w:color="000000"/>
            </w:tcBorders>
            <w:vAlign w:val="bottom"/>
            <w:hideMark/>
          </w:tcPr>
          <w:p w14:paraId="3F0A5C06"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xml:space="preserve">SKUPAJ - pp 231463 </w:t>
            </w:r>
          </w:p>
        </w:tc>
        <w:tc>
          <w:tcPr>
            <w:tcW w:w="216" w:type="pct"/>
            <w:tcBorders>
              <w:top w:val="nil"/>
              <w:left w:val="nil"/>
              <w:bottom w:val="single" w:sz="8" w:space="0" w:color="000000"/>
              <w:right w:val="single" w:sz="8" w:space="0" w:color="000000"/>
            </w:tcBorders>
            <w:vAlign w:val="bottom"/>
            <w:hideMark/>
          </w:tcPr>
          <w:p w14:paraId="0B792C79"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54" w:type="pct"/>
            <w:tcBorders>
              <w:top w:val="nil"/>
              <w:left w:val="nil"/>
              <w:bottom w:val="single" w:sz="8" w:space="0" w:color="000000"/>
              <w:right w:val="single" w:sz="8" w:space="0" w:color="000000"/>
            </w:tcBorders>
            <w:vAlign w:val="bottom"/>
            <w:hideMark/>
          </w:tcPr>
          <w:p w14:paraId="42ABCCB6"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91.589,65   </w:t>
            </w:r>
          </w:p>
        </w:tc>
        <w:tc>
          <w:tcPr>
            <w:tcW w:w="272" w:type="pct"/>
            <w:tcBorders>
              <w:top w:val="nil"/>
              <w:left w:val="nil"/>
              <w:bottom w:val="single" w:sz="8" w:space="0" w:color="000000"/>
              <w:right w:val="single" w:sz="8" w:space="0" w:color="000000"/>
            </w:tcBorders>
            <w:vAlign w:val="bottom"/>
            <w:hideMark/>
          </w:tcPr>
          <w:p w14:paraId="53D94925"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254.167,77   </w:t>
            </w:r>
          </w:p>
        </w:tc>
        <w:tc>
          <w:tcPr>
            <w:tcW w:w="272" w:type="pct"/>
            <w:tcBorders>
              <w:top w:val="nil"/>
              <w:left w:val="nil"/>
              <w:bottom w:val="single" w:sz="8" w:space="0" w:color="000000"/>
              <w:right w:val="single" w:sz="8" w:space="0" w:color="000000"/>
            </w:tcBorders>
            <w:vAlign w:val="bottom"/>
            <w:hideMark/>
          </w:tcPr>
          <w:p w14:paraId="51D7E0EA"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713.557,70   </w:t>
            </w:r>
          </w:p>
        </w:tc>
        <w:tc>
          <w:tcPr>
            <w:tcW w:w="256" w:type="pct"/>
            <w:tcBorders>
              <w:top w:val="nil"/>
              <w:left w:val="nil"/>
              <w:bottom w:val="single" w:sz="8" w:space="0" w:color="000000"/>
              <w:right w:val="single" w:sz="8" w:space="0" w:color="000000"/>
            </w:tcBorders>
            <w:vAlign w:val="bottom"/>
            <w:hideMark/>
          </w:tcPr>
          <w:p w14:paraId="61DC4DFE"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530.918,21   </w:t>
            </w:r>
          </w:p>
        </w:tc>
        <w:tc>
          <w:tcPr>
            <w:tcW w:w="256" w:type="pct"/>
            <w:tcBorders>
              <w:top w:val="nil"/>
              <w:left w:val="nil"/>
              <w:bottom w:val="single" w:sz="8" w:space="0" w:color="000000"/>
              <w:right w:val="single" w:sz="8" w:space="0" w:color="000000"/>
            </w:tcBorders>
            <w:vAlign w:val="bottom"/>
            <w:hideMark/>
          </w:tcPr>
          <w:p w14:paraId="5BA8F312"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144.186,86   </w:t>
            </w:r>
          </w:p>
        </w:tc>
        <w:tc>
          <w:tcPr>
            <w:tcW w:w="256" w:type="pct"/>
            <w:tcBorders>
              <w:top w:val="nil"/>
              <w:left w:val="nil"/>
              <w:bottom w:val="single" w:sz="8" w:space="0" w:color="000000"/>
              <w:right w:val="single" w:sz="8" w:space="0" w:color="000000"/>
            </w:tcBorders>
            <w:vAlign w:val="bottom"/>
            <w:hideMark/>
          </w:tcPr>
          <w:p w14:paraId="7B81E5A8"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191.592,27   </w:t>
            </w:r>
          </w:p>
        </w:tc>
        <w:tc>
          <w:tcPr>
            <w:tcW w:w="256" w:type="pct"/>
            <w:tcBorders>
              <w:top w:val="nil"/>
              <w:left w:val="nil"/>
              <w:bottom w:val="single" w:sz="8" w:space="0" w:color="000000"/>
              <w:right w:val="single" w:sz="8" w:space="0" w:color="000000"/>
            </w:tcBorders>
            <w:vAlign w:val="bottom"/>
            <w:hideMark/>
          </w:tcPr>
          <w:p w14:paraId="4154625B"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453.797,92   </w:t>
            </w:r>
          </w:p>
        </w:tc>
        <w:tc>
          <w:tcPr>
            <w:tcW w:w="256" w:type="pct"/>
            <w:tcBorders>
              <w:top w:val="nil"/>
              <w:left w:val="nil"/>
              <w:bottom w:val="single" w:sz="8" w:space="0" w:color="000000"/>
              <w:right w:val="single" w:sz="8" w:space="0" w:color="000000"/>
            </w:tcBorders>
            <w:vAlign w:val="bottom"/>
            <w:hideMark/>
          </w:tcPr>
          <w:p w14:paraId="5D4E0E81"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383.587,51   </w:t>
            </w:r>
          </w:p>
        </w:tc>
        <w:tc>
          <w:tcPr>
            <w:tcW w:w="256" w:type="pct"/>
            <w:tcBorders>
              <w:top w:val="nil"/>
              <w:left w:val="nil"/>
              <w:bottom w:val="single" w:sz="8" w:space="0" w:color="000000"/>
              <w:right w:val="single" w:sz="8" w:space="0" w:color="000000"/>
            </w:tcBorders>
            <w:vAlign w:val="bottom"/>
            <w:hideMark/>
          </w:tcPr>
          <w:p w14:paraId="168F55B7"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475.978,54   </w:t>
            </w:r>
          </w:p>
        </w:tc>
        <w:tc>
          <w:tcPr>
            <w:tcW w:w="256" w:type="pct"/>
            <w:tcBorders>
              <w:top w:val="nil"/>
              <w:left w:val="nil"/>
              <w:bottom w:val="single" w:sz="8" w:space="0" w:color="000000"/>
              <w:right w:val="single" w:sz="8" w:space="0" w:color="000000"/>
            </w:tcBorders>
            <w:vAlign w:val="bottom"/>
            <w:hideMark/>
          </w:tcPr>
          <w:p w14:paraId="13D801B5"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890.593,61   </w:t>
            </w:r>
          </w:p>
        </w:tc>
        <w:tc>
          <w:tcPr>
            <w:tcW w:w="256" w:type="pct"/>
            <w:tcBorders>
              <w:top w:val="nil"/>
              <w:left w:val="nil"/>
              <w:bottom w:val="single" w:sz="8" w:space="0" w:color="000000"/>
              <w:right w:val="single" w:sz="8" w:space="0" w:color="000000"/>
            </w:tcBorders>
            <w:vAlign w:val="bottom"/>
            <w:hideMark/>
          </w:tcPr>
          <w:p w14:paraId="60C64761"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609.105,61   </w:t>
            </w:r>
          </w:p>
        </w:tc>
        <w:tc>
          <w:tcPr>
            <w:tcW w:w="256" w:type="pct"/>
            <w:tcBorders>
              <w:top w:val="nil"/>
              <w:left w:val="nil"/>
              <w:bottom w:val="single" w:sz="8" w:space="0" w:color="000000"/>
              <w:right w:val="single" w:sz="8" w:space="0" w:color="000000"/>
            </w:tcBorders>
            <w:vAlign w:val="bottom"/>
            <w:hideMark/>
          </w:tcPr>
          <w:p w14:paraId="31AD5125"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652.411,01   </w:t>
            </w:r>
          </w:p>
        </w:tc>
        <w:tc>
          <w:tcPr>
            <w:tcW w:w="237" w:type="pct"/>
            <w:tcBorders>
              <w:top w:val="nil"/>
              <w:left w:val="nil"/>
              <w:bottom w:val="single" w:sz="8" w:space="0" w:color="000000"/>
              <w:right w:val="single" w:sz="8" w:space="0" w:color="auto"/>
            </w:tcBorders>
            <w:shd w:val="clear" w:color="000000" w:fill="E7E6E6"/>
            <w:noWrap/>
            <w:vAlign w:val="bottom"/>
            <w:hideMark/>
          </w:tcPr>
          <w:p w14:paraId="610ECA69" w14:textId="77777777" w:rsidR="00E2134E" w:rsidRPr="00160BF3" w:rsidRDefault="00E2134E" w:rsidP="004B21C3">
            <w:pPr>
              <w:spacing w:line="240" w:lineRule="auto"/>
              <w:jc w:val="right"/>
              <w:rPr>
                <w:rFonts w:eastAsia="Times New Roman"/>
                <w:b/>
                <w:bCs/>
                <w:sz w:val="10"/>
                <w:szCs w:val="10"/>
                <w:lang w:eastAsia="sl-SI"/>
              </w:rPr>
            </w:pPr>
            <w:r w:rsidRPr="00160BF3">
              <w:rPr>
                <w:rFonts w:eastAsia="Times New Roman"/>
                <w:b/>
                <w:bCs/>
                <w:sz w:val="10"/>
                <w:szCs w:val="10"/>
                <w:lang w:eastAsia="sl-SI"/>
              </w:rPr>
              <w:t>5.391.486,66</w:t>
            </w:r>
          </w:p>
        </w:tc>
      </w:tr>
      <w:tr w:rsidR="00E2134E" w:rsidRPr="00160BF3" w14:paraId="3A0FF55E" w14:textId="77777777" w:rsidTr="004B21C3">
        <w:trPr>
          <w:trHeight w:val="300"/>
        </w:trPr>
        <w:tc>
          <w:tcPr>
            <w:tcW w:w="174" w:type="pct"/>
            <w:tcBorders>
              <w:top w:val="nil"/>
              <w:left w:val="single" w:sz="8" w:space="0" w:color="auto"/>
              <w:bottom w:val="single" w:sz="8" w:space="0" w:color="000000"/>
              <w:right w:val="nil"/>
            </w:tcBorders>
            <w:noWrap/>
            <w:vAlign w:val="bottom"/>
            <w:hideMark/>
          </w:tcPr>
          <w:p w14:paraId="0C8D60E4"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1274" w:type="pct"/>
            <w:tcBorders>
              <w:top w:val="nil"/>
              <w:left w:val="nil"/>
              <w:bottom w:val="single" w:sz="8" w:space="0" w:color="000000"/>
              <w:right w:val="single" w:sz="8" w:space="0" w:color="000000"/>
            </w:tcBorders>
            <w:vAlign w:val="bottom"/>
            <w:hideMark/>
          </w:tcPr>
          <w:p w14:paraId="26CAB1B8"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SKUPAJ - pp 231462</w:t>
            </w:r>
          </w:p>
        </w:tc>
        <w:tc>
          <w:tcPr>
            <w:tcW w:w="216" w:type="pct"/>
            <w:tcBorders>
              <w:top w:val="nil"/>
              <w:left w:val="nil"/>
              <w:bottom w:val="single" w:sz="8" w:space="0" w:color="000000"/>
              <w:right w:val="single" w:sz="8" w:space="0" w:color="000000"/>
            </w:tcBorders>
            <w:vAlign w:val="bottom"/>
            <w:hideMark/>
          </w:tcPr>
          <w:p w14:paraId="49109DBC"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54" w:type="pct"/>
            <w:tcBorders>
              <w:top w:val="nil"/>
              <w:left w:val="nil"/>
              <w:bottom w:val="single" w:sz="8" w:space="0" w:color="000000"/>
              <w:right w:val="single" w:sz="8" w:space="0" w:color="000000"/>
            </w:tcBorders>
            <w:vAlign w:val="bottom"/>
            <w:hideMark/>
          </w:tcPr>
          <w:p w14:paraId="1D80107D"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72" w:type="pct"/>
            <w:tcBorders>
              <w:top w:val="nil"/>
              <w:left w:val="nil"/>
              <w:bottom w:val="single" w:sz="8" w:space="0" w:color="000000"/>
              <w:right w:val="single" w:sz="8" w:space="0" w:color="000000"/>
            </w:tcBorders>
            <w:vAlign w:val="bottom"/>
            <w:hideMark/>
          </w:tcPr>
          <w:p w14:paraId="5505410F"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72" w:type="pct"/>
            <w:tcBorders>
              <w:top w:val="nil"/>
              <w:left w:val="nil"/>
              <w:bottom w:val="single" w:sz="8" w:space="0" w:color="000000"/>
              <w:right w:val="single" w:sz="8" w:space="0" w:color="000000"/>
            </w:tcBorders>
            <w:vAlign w:val="bottom"/>
            <w:hideMark/>
          </w:tcPr>
          <w:p w14:paraId="459DB863"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56" w:type="pct"/>
            <w:tcBorders>
              <w:top w:val="nil"/>
              <w:left w:val="nil"/>
              <w:bottom w:val="single" w:sz="8" w:space="0" w:color="000000"/>
              <w:right w:val="single" w:sz="8" w:space="0" w:color="000000"/>
            </w:tcBorders>
            <w:vAlign w:val="bottom"/>
            <w:hideMark/>
          </w:tcPr>
          <w:p w14:paraId="4EB782EF"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56" w:type="pct"/>
            <w:tcBorders>
              <w:top w:val="nil"/>
              <w:left w:val="nil"/>
              <w:bottom w:val="single" w:sz="8" w:space="0" w:color="000000"/>
              <w:right w:val="single" w:sz="8" w:space="0" w:color="000000"/>
            </w:tcBorders>
            <w:vAlign w:val="bottom"/>
            <w:hideMark/>
          </w:tcPr>
          <w:p w14:paraId="7126E3E9"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56" w:type="pct"/>
            <w:tcBorders>
              <w:top w:val="nil"/>
              <w:left w:val="nil"/>
              <w:bottom w:val="single" w:sz="8" w:space="0" w:color="000000"/>
              <w:right w:val="single" w:sz="8" w:space="0" w:color="000000"/>
            </w:tcBorders>
            <w:vAlign w:val="bottom"/>
            <w:hideMark/>
          </w:tcPr>
          <w:p w14:paraId="7C0260B8"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56" w:type="pct"/>
            <w:tcBorders>
              <w:top w:val="nil"/>
              <w:left w:val="nil"/>
              <w:bottom w:val="single" w:sz="8" w:space="0" w:color="000000"/>
              <w:right w:val="single" w:sz="8" w:space="0" w:color="000000"/>
            </w:tcBorders>
            <w:vAlign w:val="bottom"/>
            <w:hideMark/>
          </w:tcPr>
          <w:p w14:paraId="02457573"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56" w:type="pct"/>
            <w:tcBorders>
              <w:top w:val="nil"/>
              <w:left w:val="nil"/>
              <w:bottom w:val="single" w:sz="8" w:space="0" w:color="000000"/>
              <w:right w:val="single" w:sz="8" w:space="0" w:color="000000"/>
            </w:tcBorders>
            <w:vAlign w:val="bottom"/>
            <w:hideMark/>
          </w:tcPr>
          <w:p w14:paraId="3DB760F8"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56" w:type="pct"/>
            <w:tcBorders>
              <w:top w:val="nil"/>
              <w:left w:val="nil"/>
              <w:bottom w:val="single" w:sz="8" w:space="0" w:color="000000"/>
              <w:right w:val="single" w:sz="8" w:space="0" w:color="000000"/>
            </w:tcBorders>
            <w:vAlign w:val="bottom"/>
            <w:hideMark/>
          </w:tcPr>
          <w:p w14:paraId="3F0FD9AC"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46.427,08   </w:t>
            </w:r>
          </w:p>
        </w:tc>
        <w:tc>
          <w:tcPr>
            <w:tcW w:w="256" w:type="pct"/>
            <w:tcBorders>
              <w:top w:val="nil"/>
              <w:left w:val="nil"/>
              <w:bottom w:val="single" w:sz="8" w:space="0" w:color="000000"/>
              <w:right w:val="single" w:sz="8" w:space="0" w:color="000000"/>
            </w:tcBorders>
            <w:vAlign w:val="bottom"/>
            <w:hideMark/>
          </w:tcPr>
          <w:p w14:paraId="5E1E6237"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56" w:type="pct"/>
            <w:tcBorders>
              <w:top w:val="nil"/>
              <w:left w:val="nil"/>
              <w:bottom w:val="single" w:sz="8" w:space="0" w:color="000000"/>
              <w:right w:val="single" w:sz="8" w:space="0" w:color="000000"/>
            </w:tcBorders>
            <w:vAlign w:val="bottom"/>
            <w:hideMark/>
          </w:tcPr>
          <w:p w14:paraId="4EAAC3CD"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56" w:type="pct"/>
            <w:tcBorders>
              <w:top w:val="nil"/>
              <w:left w:val="nil"/>
              <w:bottom w:val="single" w:sz="8" w:space="0" w:color="000000"/>
              <w:right w:val="single" w:sz="8" w:space="0" w:color="000000"/>
            </w:tcBorders>
            <w:vAlign w:val="bottom"/>
            <w:hideMark/>
          </w:tcPr>
          <w:p w14:paraId="082677ED"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37" w:type="pct"/>
            <w:tcBorders>
              <w:top w:val="nil"/>
              <w:left w:val="nil"/>
              <w:bottom w:val="single" w:sz="8" w:space="0" w:color="000000"/>
              <w:right w:val="single" w:sz="8" w:space="0" w:color="auto"/>
            </w:tcBorders>
            <w:shd w:val="clear" w:color="000000" w:fill="E7E6E6"/>
            <w:noWrap/>
            <w:vAlign w:val="bottom"/>
            <w:hideMark/>
          </w:tcPr>
          <w:p w14:paraId="46D37A84" w14:textId="77777777" w:rsidR="00E2134E" w:rsidRPr="00160BF3" w:rsidRDefault="00E2134E" w:rsidP="004B21C3">
            <w:pPr>
              <w:spacing w:line="240" w:lineRule="auto"/>
              <w:jc w:val="right"/>
              <w:rPr>
                <w:rFonts w:eastAsia="Times New Roman"/>
                <w:b/>
                <w:bCs/>
                <w:sz w:val="10"/>
                <w:szCs w:val="10"/>
                <w:lang w:eastAsia="sl-SI"/>
              </w:rPr>
            </w:pPr>
            <w:r w:rsidRPr="00160BF3">
              <w:rPr>
                <w:rFonts w:eastAsia="Times New Roman"/>
                <w:b/>
                <w:bCs/>
                <w:sz w:val="10"/>
                <w:szCs w:val="10"/>
                <w:lang w:eastAsia="sl-SI"/>
              </w:rPr>
              <w:t>46.427,08</w:t>
            </w:r>
          </w:p>
        </w:tc>
      </w:tr>
      <w:tr w:rsidR="00E2134E" w:rsidRPr="00160BF3" w14:paraId="7CF6C997" w14:textId="77777777" w:rsidTr="004B21C3">
        <w:trPr>
          <w:trHeight w:val="300"/>
        </w:trPr>
        <w:tc>
          <w:tcPr>
            <w:tcW w:w="174" w:type="pct"/>
            <w:tcBorders>
              <w:top w:val="nil"/>
              <w:left w:val="single" w:sz="8" w:space="0" w:color="auto"/>
              <w:bottom w:val="single" w:sz="8" w:space="0" w:color="000000"/>
              <w:right w:val="nil"/>
            </w:tcBorders>
            <w:noWrap/>
            <w:vAlign w:val="bottom"/>
            <w:hideMark/>
          </w:tcPr>
          <w:p w14:paraId="1144E1B5"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1274" w:type="pct"/>
            <w:tcBorders>
              <w:top w:val="nil"/>
              <w:left w:val="nil"/>
              <w:bottom w:val="single" w:sz="8" w:space="0" w:color="000000"/>
              <w:right w:val="single" w:sz="8" w:space="0" w:color="000000"/>
            </w:tcBorders>
            <w:vAlign w:val="bottom"/>
            <w:hideMark/>
          </w:tcPr>
          <w:p w14:paraId="1A9385F8"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SKUPAJ - pp 231558</w:t>
            </w:r>
          </w:p>
        </w:tc>
        <w:tc>
          <w:tcPr>
            <w:tcW w:w="216" w:type="pct"/>
            <w:tcBorders>
              <w:top w:val="nil"/>
              <w:left w:val="nil"/>
              <w:bottom w:val="single" w:sz="8" w:space="0" w:color="000000"/>
              <w:right w:val="single" w:sz="8" w:space="0" w:color="000000"/>
            </w:tcBorders>
            <w:vAlign w:val="bottom"/>
            <w:hideMark/>
          </w:tcPr>
          <w:p w14:paraId="28872AD3"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54" w:type="pct"/>
            <w:tcBorders>
              <w:top w:val="nil"/>
              <w:left w:val="nil"/>
              <w:bottom w:val="single" w:sz="8" w:space="0" w:color="000000"/>
              <w:right w:val="single" w:sz="8" w:space="0" w:color="000000"/>
            </w:tcBorders>
            <w:vAlign w:val="bottom"/>
            <w:hideMark/>
          </w:tcPr>
          <w:p w14:paraId="6482AF2D"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7.195,95   </w:t>
            </w:r>
          </w:p>
        </w:tc>
        <w:tc>
          <w:tcPr>
            <w:tcW w:w="272" w:type="pct"/>
            <w:tcBorders>
              <w:top w:val="nil"/>
              <w:left w:val="nil"/>
              <w:bottom w:val="single" w:sz="8" w:space="0" w:color="000000"/>
              <w:right w:val="single" w:sz="8" w:space="0" w:color="000000"/>
            </w:tcBorders>
            <w:vAlign w:val="bottom"/>
            <w:hideMark/>
          </w:tcPr>
          <w:p w14:paraId="048738FA"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40.925,54   </w:t>
            </w:r>
          </w:p>
        </w:tc>
        <w:tc>
          <w:tcPr>
            <w:tcW w:w="272" w:type="pct"/>
            <w:tcBorders>
              <w:top w:val="nil"/>
              <w:left w:val="nil"/>
              <w:bottom w:val="single" w:sz="8" w:space="0" w:color="000000"/>
              <w:right w:val="single" w:sz="8" w:space="0" w:color="000000"/>
            </w:tcBorders>
            <w:vAlign w:val="bottom"/>
            <w:hideMark/>
          </w:tcPr>
          <w:p w14:paraId="52A18A50"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58.863,23   </w:t>
            </w:r>
          </w:p>
        </w:tc>
        <w:tc>
          <w:tcPr>
            <w:tcW w:w="256" w:type="pct"/>
            <w:tcBorders>
              <w:top w:val="nil"/>
              <w:left w:val="nil"/>
              <w:bottom w:val="single" w:sz="8" w:space="0" w:color="000000"/>
              <w:right w:val="single" w:sz="8" w:space="0" w:color="000000"/>
            </w:tcBorders>
            <w:vAlign w:val="bottom"/>
            <w:hideMark/>
          </w:tcPr>
          <w:p w14:paraId="1A440172"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19.027,83   </w:t>
            </w:r>
          </w:p>
        </w:tc>
        <w:tc>
          <w:tcPr>
            <w:tcW w:w="256" w:type="pct"/>
            <w:tcBorders>
              <w:top w:val="nil"/>
              <w:left w:val="nil"/>
              <w:bottom w:val="single" w:sz="8" w:space="0" w:color="000000"/>
              <w:right w:val="single" w:sz="8" w:space="0" w:color="000000"/>
            </w:tcBorders>
            <w:vAlign w:val="bottom"/>
            <w:hideMark/>
          </w:tcPr>
          <w:p w14:paraId="3DF838D9"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108.300,63   </w:t>
            </w:r>
          </w:p>
        </w:tc>
        <w:tc>
          <w:tcPr>
            <w:tcW w:w="256" w:type="pct"/>
            <w:tcBorders>
              <w:top w:val="nil"/>
              <w:left w:val="nil"/>
              <w:bottom w:val="single" w:sz="8" w:space="0" w:color="000000"/>
              <w:right w:val="single" w:sz="8" w:space="0" w:color="000000"/>
            </w:tcBorders>
            <w:vAlign w:val="bottom"/>
            <w:hideMark/>
          </w:tcPr>
          <w:p w14:paraId="76A9ACC7"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164.437,99   </w:t>
            </w:r>
          </w:p>
        </w:tc>
        <w:tc>
          <w:tcPr>
            <w:tcW w:w="256" w:type="pct"/>
            <w:tcBorders>
              <w:top w:val="nil"/>
              <w:left w:val="nil"/>
              <w:bottom w:val="single" w:sz="8" w:space="0" w:color="000000"/>
              <w:right w:val="single" w:sz="8" w:space="0" w:color="000000"/>
            </w:tcBorders>
            <w:vAlign w:val="bottom"/>
            <w:hideMark/>
          </w:tcPr>
          <w:p w14:paraId="6656473A"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83.655,17   </w:t>
            </w:r>
          </w:p>
        </w:tc>
        <w:tc>
          <w:tcPr>
            <w:tcW w:w="256" w:type="pct"/>
            <w:tcBorders>
              <w:top w:val="nil"/>
              <w:left w:val="nil"/>
              <w:bottom w:val="single" w:sz="8" w:space="0" w:color="000000"/>
              <w:right w:val="single" w:sz="8" w:space="0" w:color="000000"/>
            </w:tcBorders>
            <w:vAlign w:val="bottom"/>
            <w:hideMark/>
          </w:tcPr>
          <w:p w14:paraId="16F75C81"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62.292,56   </w:t>
            </w:r>
          </w:p>
        </w:tc>
        <w:tc>
          <w:tcPr>
            <w:tcW w:w="256" w:type="pct"/>
            <w:tcBorders>
              <w:top w:val="nil"/>
              <w:left w:val="nil"/>
              <w:bottom w:val="single" w:sz="8" w:space="0" w:color="000000"/>
              <w:right w:val="single" w:sz="8" w:space="0" w:color="000000"/>
            </w:tcBorders>
            <w:vAlign w:val="bottom"/>
            <w:hideMark/>
          </w:tcPr>
          <w:p w14:paraId="2AA491F0"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245.908,96   </w:t>
            </w:r>
          </w:p>
        </w:tc>
        <w:tc>
          <w:tcPr>
            <w:tcW w:w="256" w:type="pct"/>
            <w:tcBorders>
              <w:top w:val="nil"/>
              <w:left w:val="nil"/>
              <w:bottom w:val="single" w:sz="8" w:space="0" w:color="000000"/>
              <w:right w:val="single" w:sz="8" w:space="0" w:color="000000"/>
            </w:tcBorders>
            <w:vAlign w:val="bottom"/>
            <w:hideMark/>
          </w:tcPr>
          <w:p w14:paraId="067F6C33"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74.110,18   </w:t>
            </w:r>
          </w:p>
        </w:tc>
        <w:tc>
          <w:tcPr>
            <w:tcW w:w="256" w:type="pct"/>
            <w:tcBorders>
              <w:top w:val="nil"/>
              <w:left w:val="nil"/>
              <w:bottom w:val="single" w:sz="8" w:space="0" w:color="000000"/>
              <w:right w:val="single" w:sz="8" w:space="0" w:color="000000"/>
            </w:tcBorders>
            <w:vAlign w:val="bottom"/>
            <w:hideMark/>
          </w:tcPr>
          <w:p w14:paraId="616682FE"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50.430,79   </w:t>
            </w:r>
          </w:p>
        </w:tc>
        <w:tc>
          <w:tcPr>
            <w:tcW w:w="256" w:type="pct"/>
            <w:tcBorders>
              <w:top w:val="nil"/>
              <w:left w:val="nil"/>
              <w:bottom w:val="single" w:sz="8" w:space="0" w:color="000000"/>
              <w:right w:val="single" w:sz="8" w:space="0" w:color="000000"/>
            </w:tcBorders>
            <w:vAlign w:val="bottom"/>
            <w:hideMark/>
          </w:tcPr>
          <w:p w14:paraId="34BC3965"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25.603,67   </w:t>
            </w:r>
          </w:p>
        </w:tc>
        <w:tc>
          <w:tcPr>
            <w:tcW w:w="237" w:type="pct"/>
            <w:tcBorders>
              <w:top w:val="nil"/>
              <w:left w:val="nil"/>
              <w:bottom w:val="single" w:sz="8" w:space="0" w:color="000000"/>
              <w:right w:val="single" w:sz="8" w:space="0" w:color="auto"/>
            </w:tcBorders>
            <w:shd w:val="clear" w:color="000000" w:fill="E7E6E6"/>
            <w:noWrap/>
            <w:vAlign w:val="bottom"/>
            <w:hideMark/>
          </w:tcPr>
          <w:p w14:paraId="33F2997B" w14:textId="77777777" w:rsidR="00E2134E" w:rsidRPr="00160BF3" w:rsidRDefault="00E2134E" w:rsidP="004B21C3">
            <w:pPr>
              <w:spacing w:line="240" w:lineRule="auto"/>
              <w:jc w:val="right"/>
              <w:rPr>
                <w:rFonts w:eastAsia="Times New Roman"/>
                <w:b/>
                <w:bCs/>
                <w:sz w:val="10"/>
                <w:szCs w:val="10"/>
                <w:lang w:eastAsia="sl-SI"/>
              </w:rPr>
            </w:pPr>
            <w:r w:rsidRPr="00160BF3">
              <w:rPr>
                <w:rFonts w:eastAsia="Times New Roman"/>
                <w:b/>
                <w:bCs/>
                <w:sz w:val="10"/>
                <w:szCs w:val="10"/>
                <w:lang w:eastAsia="sl-SI"/>
              </w:rPr>
              <w:t>940.752,50</w:t>
            </w:r>
          </w:p>
        </w:tc>
      </w:tr>
      <w:tr w:rsidR="00E2134E" w:rsidRPr="00160BF3" w14:paraId="2A098798" w14:textId="77777777" w:rsidTr="004B21C3">
        <w:trPr>
          <w:trHeight w:val="300"/>
        </w:trPr>
        <w:tc>
          <w:tcPr>
            <w:tcW w:w="174" w:type="pct"/>
            <w:tcBorders>
              <w:top w:val="nil"/>
              <w:left w:val="single" w:sz="8" w:space="0" w:color="auto"/>
              <w:bottom w:val="nil"/>
              <w:right w:val="nil"/>
            </w:tcBorders>
            <w:noWrap/>
            <w:vAlign w:val="bottom"/>
            <w:hideMark/>
          </w:tcPr>
          <w:p w14:paraId="22A091C1"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1274" w:type="pct"/>
            <w:tcBorders>
              <w:top w:val="nil"/>
              <w:left w:val="nil"/>
              <w:bottom w:val="single" w:sz="8" w:space="0" w:color="000000"/>
              <w:right w:val="single" w:sz="8" w:space="0" w:color="000000"/>
            </w:tcBorders>
            <w:vAlign w:val="bottom"/>
            <w:hideMark/>
          </w:tcPr>
          <w:p w14:paraId="0504622C"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SKUPAJ - pp 231588 - VONU</w:t>
            </w:r>
          </w:p>
        </w:tc>
        <w:tc>
          <w:tcPr>
            <w:tcW w:w="216" w:type="pct"/>
            <w:tcBorders>
              <w:top w:val="nil"/>
              <w:left w:val="nil"/>
              <w:bottom w:val="nil"/>
              <w:right w:val="single" w:sz="8" w:space="0" w:color="000000"/>
            </w:tcBorders>
            <w:vAlign w:val="bottom"/>
            <w:hideMark/>
          </w:tcPr>
          <w:p w14:paraId="1436E949"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54" w:type="pct"/>
            <w:tcBorders>
              <w:top w:val="nil"/>
              <w:left w:val="nil"/>
              <w:bottom w:val="nil"/>
              <w:right w:val="single" w:sz="8" w:space="0" w:color="000000"/>
            </w:tcBorders>
            <w:vAlign w:val="bottom"/>
            <w:hideMark/>
          </w:tcPr>
          <w:p w14:paraId="19A04AF2"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72" w:type="pct"/>
            <w:tcBorders>
              <w:top w:val="nil"/>
              <w:left w:val="nil"/>
              <w:bottom w:val="nil"/>
              <w:right w:val="single" w:sz="8" w:space="0" w:color="000000"/>
            </w:tcBorders>
            <w:vAlign w:val="bottom"/>
            <w:hideMark/>
          </w:tcPr>
          <w:p w14:paraId="3567ECF2"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72" w:type="pct"/>
            <w:tcBorders>
              <w:top w:val="nil"/>
              <w:left w:val="nil"/>
              <w:bottom w:val="nil"/>
              <w:right w:val="single" w:sz="8" w:space="0" w:color="000000"/>
            </w:tcBorders>
            <w:vAlign w:val="bottom"/>
            <w:hideMark/>
          </w:tcPr>
          <w:p w14:paraId="6EF9E13E"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single" w:sz="8" w:space="0" w:color="000000"/>
            </w:tcBorders>
            <w:vAlign w:val="bottom"/>
            <w:hideMark/>
          </w:tcPr>
          <w:p w14:paraId="034305DB"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single" w:sz="8" w:space="0" w:color="000000"/>
            </w:tcBorders>
            <w:vAlign w:val="bottom"/>
            <w:hideMark/>
          </w:tcPr>
          <w:p w14:paraId="3D445FA0"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single" w:sz="8" w:space="0" w:color="000000"/>
            </w:tcBorders>
            <w:vAlign w:val="bottom"/>
            <w:hideMark/>
          </w:tcPr>
          <w:p w14:paraId="03155865"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single" w:sz="8" w:space="0" w:color="000000"/>
            </w:tcBorders>
            <w:vAlign w:val="bottom"/>
            <w:hideMark/>
          </w:tcPr>
          <w:p w14:paraId="64ECC7F2"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single" w:sz="8" w:space="0" w:color="000000"/>
            </w:tcBorders>
            <w:vAlign w:val="bottom"/>
            <w:hideMark/>
          </w:tcPr>
          <w:p w14:paraId="6ABF8407"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single" w:sz="8" w:space="0" w:color="000000"/>
            </w:tcBorders>
            <w:vAlign w:val="bottom"/>
            <w:hideMark/>
          </w:tcPr>
          <w:p w14:paraId="5038EDB6"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single" w:sz="8" w:space="0" w:color="000000"/>
            </w:tcBorders>
            <w:vAlign w:val="bottom"/>
            <w:hideMark/>
          </w:tcPr>
          <w:p w14:paraId="330451E9"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single" w:sz="8" w:space="0" w:color="000000"/>
            </w:tcBorders>
            <w:vAlign w:val="bottom"/>
            <w:hideMark/>
          </w:tcPr>
          <w:p w14:paraId="47C7159C"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56" w:type="pct"/>
            <w:tcBorders>
              <w:top w:val="nil"/>
              <w:left w:val="nil"/>
              <w:bottom w:val="nil"/>
              <w:right w:val="single" w:sz="8" w:space="0" w:color="000000"/>
            </w:tcBorders>
            <w:vAlign w:val="bottom"/>
            <w:hideMark/>
          </w:tcPr>
          <w:p w14:paraId="3B94E3D4"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68.002,65   </w:t>
            </w:r>
          </w:p>
        </w:tc>
        <w:tc>
          <w:tcPr>
            <w:tcW w:w="237" w:type="pct"/>
            <w:tcBorders>
              <w:top w:val="nil"/>
              <w:left w:val="nil"/>
              <w:bottom w:val="single" w:sz="8" w:space="0" w:color="000000"/>
              <w:right w:val="single" w:sz="8" w:space="0" w:color="auto"/>
            </w:tcBorders>
            <w:shd w:val="clear" w:color="000000" w:fill="E7E6E6"/>
            <w:noWrap/>
            <w:vAlign w:val="bottom"/>
            <w:hideMark/>
          </w:tcPr>
          <w:p w14:paraId="59F513E8" w14:textId="77777777" w:rsidR="00E2134E" w:rsidRPr="00160BF3" w:rsidRDefault="00E2134E" w:rsidP="004B21C3">
            <w:pPr>
              <w:spacing w:line="240" w:lineRule="auto"/>
              <w:jc w:val="right"/>
              <w:rPr>
                <w:rFonts w:eastAsia="Times New Roman"/>
                <w:b/>
                <w:bCs/>
                <w:sz w:val="10"/>
                <w:szCs w:val="10"/>
                <w:lang w:eastAsia="sl-SI"/>
              </w:rPr>
            </w:pPr>
            <w:r w:rsidRPr="00160BF3">
              <w:rPr>
                <w:rFonts w:eastAsia="Times New Roman"/>
                <w:b/>
                <w:bCs/>
                <w:sz w:val="10"/>
                <w:szCs w:val="10"/>
                <w:lang w:eastAsia="sl-SI"/>
              </w:rPr>
              <w:t>68.002,65</w:t>
            </w:r>
          </w:p>
        </w:tc>
      </w:tr>
      <w:tr w:rsidR="00E2134E" w:rsidRPr="00160BF3" w14:paraId="795534DA" w14:textId="77777777" w:rsidTr="004B21C3">
        <w:trPr>
          <w:trHeight w:val="300"/>
        </w:trPr>
        <w:tc>
          <w:tcPr>
            <w:tcW w:w="174" w:type="pct"/>
            <w:tcBorders>
              <w:top w:val="single" w:sz="8" w:space="0" w:color="000000"/>
              <w:left w:val="single" w:sz="8" w:space="0" w:color="auto"/>
              <w:bottom w:val="nil"/>
              <w:right w:val="nil"/>
            </w:tcBorders>
            <w:noWrap/>
            <w:vAlign w:val="bottom"/>
            <w:hideMark/>
          </w:tcPr>
          <w:p w14:paraId="4AA3A3AA"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1274" w:type="pct"/>
            <w:tcBorders>
              <w:top w:val="nil"/>
              <w:left w:val="nil"/>
              <w:bottom w:val="single" w:sz="8" w:space="0" w:color="000000"/>
              <w:right w:val="single" w:sz="8" w:space="0" w:color="000000"/>
            </w:tcBorders>
            <w:vAlign w:val="bottom"/>
            <w:hideMark/>
          </w:tcPr>
          <w:p w14:paraId="02CA9B9C"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SKUPAJ - pp 231585 in 231586</w:t>
            </w:r>
          </w:p>
        </w:tc>
        <w:tc>
          <w:tcPr>
            <w:tcW w:w="216" w:type="pct"/>
            <w:tcBorders>
              <w:top w:val="single" w:sz="8" w:space="0" w:color="000000"/>
              <w:left w:val="nil"/>
              <w:bottom w:val="nil"/>
              <w:right w:val="single" w:sz="8" w:space="0" w:color="000000"/>
            </w:tcBorders>
            <w:vAlign w:val="bottom"/>
            <w:hideMark/>
          </w:tcPr>
          <w:p w14:paraId="31C063E6"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54" w:type="pct"/>
            <w:tcBorders>
              <w:top w:val="single" w:sz="8" w:space="0" w:color="000000"/>
              <w:left w:val="nil"/>
              <w:bottom w:val="nil"/>
              <w:right w:val="single" w:sz="8" w:space="0" w:color="000000"/>
            </w:tcBorders>
            <w:vAlign w:val="bottom"/>
            <w:hideMark/>
          </w:tcPr>
          <w:p w14:paraId="3CC53930"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72" w:type="pct"/>
            <w:tcBorders>
              <w:top w:val="single" w:sz="8" w:space="0" w:color="000000"/>
              <w:left w:val="nil"/>
              <w:bottom w:val="nil"/>
              <w:right w:val="single" w:sz="8" w:space="0" w:color="000000"/>
            </w:tcBorders>
            <w:vAlign w:val="bottom"/>
            <w:hideMark/>
          </w:tcPr>
          <w:p w14:paraId="752FAD9E"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72" w:type="pct"/>
            <w:tcBorders>
              <w:top w:val="single" w:sz="8" w:space="0" w:color="000000"/>
              <w:left w:val="nil"/>
              <w:bottom w:val="nil"/>
              <w:right w:val="single" w:sz="8" w:space="0" w:color="000000"/>
            </w:tcBorders>
            <w:vAlign w:val="bottom"/>
            <w:hideMark/>
          </w:tcPr>
          <w:p w14:paraId="412475AB"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56" w:type="pct"/>
            <w:tcBorders>
              <w:top w:val="single" w:sz="8" w:space="0" w:color="000000"/>
              <w:left w:val="nil"/>
              <w:bottom w:val="nil"/>
              <w:right w:val="single" w:sz="8" w:space="0" w:color="000000"/>
            </w:tcBorders>
            <w:vAlign w:val="bottom"/>
            <w:hideMark/>
          </w:tcPr>
          <w:p w14:paraId="2EC2F0EC"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56" w:type="pct"/>
            <w:tcBorders>
              <w:top w:val="single" w:sz="8" w:space="0" w:color="000000"/>
              <w:left w:val="nil"/>
              <w:bottom w:val="nil"/>
              <w:right w:val="single" w:sz="8" w:space="0" w:color="000000"/>
            </w:tcBorders>
            <w:vAlign w:val="bottom"/>
            <w:hideMark/>
          </w:tcPr>
          <w:p w14:paraId="07A1525F"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56" w:type="pct"/>
            <w:tcBorders>
              <w:top w:val="single" w:sz="8" w:space="0" w:color="000000"/>
              <w:left w:val="nil"/>
              <w:bottom w:val="nil"/>
              <w:right w:val="single" w:sz="8" w:space="0" w:color="000000"/>
            </w:tcBorders>
            <w:vAlign w:val="bottom"/>
            <w:hideMark/>
          </w:tcPr>
          <w:p w14:paraId="52E1C8AC"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56" w:type="pct"/>
            <w:tcBorders>
              <w:top w:val="single" w:sz="8" w:space="0" w:color="000000"/>
              <w:left w:val="nil"/>
              <w:bottom w:val="nil"/>
              <w:right w:val="single" w:sz="8" w:space="0" w:color="000000"/>
            </w:tcBorders>
            <w:vAlign w:val="bottom"/>
            <w:hideMark/>
          </w:tcPr>
          <w:p w14:paraId="3ADC573C"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56" w:type="pct"/>
            <w:tcBorders>
              <w:top w:val="single" w:sz="8" w:space="0" w:color="000000"/>
              <w:left w:val="nil"/>
              <w:bottom w:val="nil"/>
              <w:right w:val="single" w:sz="8" w:space="0" w:color="000000"/>
            </w:tcBorders>
            <w:vAlign w:val="bottom"/>
            <w:hideMark/>
          </w:tcPr>
          <w:p w14:paraId="320B7017"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56" w:type="pct"/>
            <w:tcBorders>
              <w:top w:val="single" w:sz="8" w:space="0" w:color="000000"/>
              <w:left w:val="nil"/>
              <w:bottom w:val="nil"/>
              <w:right w:val="single" w:sz="8" w:space="0" w:color="000000"/>
            </w:tcBorders>
            <w:vAlign w:val="bottom"/>
            <w:hideMark/>
          </w:tcPr>
          <w:p w14:paraId="7BD7ED48"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240.660,87   </w:t>
            </w:r>
          </w:p>
        </w:tc>
        <w:tc>
          <w:tcPr>
            <w:tcW w:w="256" w:type="pct"/>
            <w:tcBorders>
              <w:top w:val="single" w:sz="8" w:space="0" w:color="000000"/>
              <w:left w:val="nil"/>
              <w:bottom w:val="nil"/>
              <w:right w:val="single" w:sz="8" w:space="0" w:color="000000"/>
            </w:tcBorders>
            <w:vAlign w:val="bottom"/>
            <w:hideMark/>
          </w:tcPr>
          <w:p w14:paraId="25B6D593"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138.781,31   </w:t>
            </w:r>
          </w:p>
        </w:tc>
        <w:tc>
          <w:tcPr>
            <w:tcW w:w="256" w:type="pct"/>
            <w:tcBorders>
              <w:top w:val="single" w:sz="8" w:space="0" w:color="000000"/>
              <w:left w:val="nil"/>
              <w:bottom w:val="nil"/>
              <w:right w:val="single" w:sz="8" w:space="0" w:color="000000"/>
            </w:tcBorders>
            <w:vAlign w:val="bottom"/>
            <w:hideMark/>
          </w:tcPr>
          <w:p w14:paraId="722C29F6"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     </w:t>
            </w:r>
          </w:p>
        </w:tc>
        <w:tc>
          <w:tcPr>
            <w:tcW w:w="256" w:type="pct"/>
            <w:tcBorders>
              <w:top w:val="single" w:sz="8" w:space="0" w:color="000000"/>
              <w:left w:val="nil"/>
              <w:bottom w:val="nil"/>
              <w:right w:val="single" w:sz="8" w:space="0" w:color="000000"/>
            </w:tcBorders>
            <w:vAlign w:val="bottom"/>
            <w:hideMark/>
          </w:tcPr>
          <w:p w14:paraId="2352C019"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245.555,35   </w:t>
            </w:r>
          </w:p>
        </w:tc>
        <w:tc>
          <w:tcPr>
            <w:tcW w:w="237" w:type="pct"/>
            <w:tcBorders>
              <w:top w:val="nil"/>
              <w:left w:val="nil"/>
              <w:bottom w:val="nil"/>
              <w:right w:val="nil"/>
            </w:tcBorders>
            <w:shd w:val="clear" w:color="000000" w:fill="E7E6E6"/>
            <w:noWrap/>
            <w:vAlign w:val="bottom"/>
            <w:hideMark/>
          </w:tcPr>
          <w:p w14:paraId="38A05121" w14:textId="77777777" w:rsidR="00E2134E" w:rsidRPr="00160BF3" w:rsidRDefault="00E2134E" w:rsidP="004B21C3">
            <w:pPr>
              <w:spacing w:line="240" w:lineRule="auto"/>
              <w:jc w:val="right"/>
              <w:rPr>
                <w:rFonts w:eastAsia="Times New Roman"/>
                <w:b/>
                <w:bCs/>
                <w:sz w:val="10"/>
                <w:szCs w:val="10"/>
                <w:lang w:eastAsia="sl-SI"/>
              </w:rPr>
            </w:pPr>
            <w:r w:rsidRPr="00160BF3">
              <w:rPr>
                <w:rFonts w:eastAsia="Times New Roman"/>
                <w:b/>
                <w:bCs/>
                <w:sz w:val="10"/>
                <w:szCs w:val="10"/>
                <w:lang w:eastAsia="sl-SI"/>
              </w:rPr>
              <w:t>624.997,53</w:t>
            </w:r>
          </w:p>
        </w:tc>
      </w:tr>
      <w:tr w:rsidR="00E2134E" w:rsidRPr="00AD6ABA" w14:paraId="0572B5B7" w14:textId="77777777" w:rsidTr="004B21C3">
        <w:trPr>
          <w:trHeight w:val="300"/>
        </w:trPr>
        <w:tc>
          <w:tcPr>
            <w:tcW w:w="174" w:type="pct"/>
            <w:tcBorders>
              <w:top w:val="single" w:sz="8" w:space="0" w:color="000000"/>
              <w:left w:val="single" w:sz="8" w:space="0" w:color="auto"/>
              <w:bottom w:val="single" w:sz="8" w:space="0" w:color="auto"/>
              <w:right w:val="nil"/>
            </w:tcBorders>
            <w:shd w:val="clear" w:color="CCCCFF" w:fill="C0C0C0"/>
            <w:noWrap/>
            <w:vAlign w:val="bottom"/>
            <w:hideMark/>
          </w:tcPr>
          <w:p w14:paraId="54D9958A"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 </w:t>
            </w:r>
          </w:p>
        </w:tc>
        <w:tc>
          <w:tcPr>
            <w:tcW w:w="1274" w:type="pct"/>
            <w:tcBorders>
              <w:top w:val="nil"/>
              <w:left w:val="nil"/>
              <w:bottom w:val="single" w:sz="8" w:space="0" w:color="auto"/>
              <w:right w:val="single" w:sz="8" w:space="0" w:color="000000"/>
            </w:tcBorders>
            <w:shd w:val="clear" w:color="CCCCFF" w:fill="C0C0C0"/>
            <w:vAlign w:val="bottom"/>
            <w:hideMark/>
          </w:tcPr>
          <w:p w14:paraId="3A4AC333" w14:textId="77777777" w:rsidR="00E2134E" w:rsidRPr="00160BF3" w:rsidRDefault="00E2134E" w:rsidP="004B21C3">
            <w:pPr>
              <w:spacing w:line="240" w:lineRule="auto"/>
              <w:jc w:val="left"/>
              <w:rPr>
                <w:rFonts w:eastAsia="Times New Roman"/>
                <w:b/>
                <w:bCs/>
                <w:sz w:val="10"/>
                <w:szCs w:val="10"/>
                <w:lang w:eastAsia="sl-SI"/>
              </w:rPr>
            </w:pPr>
            <w:r w:rsidRPr="00160BF3">
              <w:rPr>
                <w:rFonts w:eastAsia="Times New Roman"/>
                <w:b/>
                <w:bCs/>
                <w:sz w:val="10"/>
                <w:szCs w:val="10"/>
                <w:lang w:eastAsia="sl-SI"/>
              </w:rPr>
              <w:t>SKUPAJ z DDV (EVRO):</w:t>
            </w:r>
          </w:p>
        </w:tc>
        <w:tc>
          <w:tcPr>
            <w:tcW w:w="216" w:type="pct"/>
            <w:tcBorders>
              <w:top w:val="single" w:sz="8" w:space="0" w:color="000000"/>
              <w:left w:val="nil"/>
              <w:bottom w:val="single" w:sz="8" w:space="0" w:color="auto"/>
              <w:right w:val="single" w:sz="8" w:space="0" w:color="000000"/>
            </w:tcBorders>
            <w:shd w:val="clear" w:color="CCCCFF" w:fill="C0C0C0"/>
            <w:vAlign w:val="bottom"/>
            <w:hideMark/>
          </w:tcPr>
          <w:p w14:paraId="612F3CDD"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w:t>
            </w:r>
          </w:p>
        </w:tc>
        <w:tc>
          <w:tcPr>
            <w:tcW w:w="254" w:type="pct"/>
            <w:tcBorders>
              <w:top w:val="single" w:sz="8" w:space="0" w:color="000000"/>
              <w:left w:val="nil"/>
              <w:bottom w:val="single" w:sz="8" w:space="0" w:color="auto"/>
              <w:right w:val="single" w:sz="8" w:space="0" w:color="000000"/>
            </w:tcBorders>
            <w:shd w:val="clear" w:color="CCCCFF" w:fill="C0C0C0"/>
            <w:vAlign w:val="bottom"/>
            <w:hideMark/>
          </w:tcPr>
          <w:p w14:paraId="6C3ED31C"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98.785,60   </w:t>
            </w:r>
          </w:p>
        </w:tc>
        <w:tc>
          <w:tcPr>
            <w:tcW w:w="272" w:type="pct"/>
            <w:tcBorders>
              <w:top w:val="single" w:sz="8" w:space="0" w:color="000000"/>
              <w:left w:val="nil"/>
              <w:bottom w:val="single" w:sz="8" w:space="0" w:color="auto"/>
              <w:right w:val="single" w:sz="8" w:space="0" w:color="000000"/>
            </w:tcBorders>
            <w:shd w:val="clear" w:color="CCCCFF" w:fill="C0C0C0"/>
            <w:vAlign w:val="bottom"/>
            <w:hideMark/>
          </w:tcPr>
          <w:p w14:paraId="4135B76F"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295.093,31   </w:t>
            </w:r>
          </w:p>
        </w:tc>
        <w:tc>
          <w:tcPr>
            <w:tcW w:w="272" w:type="pct"/>
            <w:tcBorders>
              <w:top w:val="single" w:sz="8" w:space="0" w:color="000000"/>
              <w:left w:val="nil"/>
              <w:bottom w:val="single" w:sz="8" w:space="0" w:color="auto"/>
              <w:right w:val="single" w:sz="8" w:space="0" w:color="000000"/>
            </w:tcBorders>
            <w:shd w:val="clear" w:color="CCCCFF" w:fill="C0C0C0"/>
            <w:vAlign w:val="bottom"/>
            <w:hideMark/>
          </w:tcPr>
          <w:p w14:paraId="44CAE448"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772.420,93   </w:t>
            </w:r>
          </w:p>
        </w:tc>
        <w:tc>
          <w:tcPr>
            <w:tcW w:w="256" w:type="pct"/>
            <w:tcBorders>
              <w:top w:val="single" w:sz="8" w:space="0" w:color="000000"/>
              <w:left w:val="nil"/>
              <w:bottom w:val="single" w:sz="8" w:space="0" w:color="auto"/>
              <w:right w:val="single" w:sz="8" w:space="0" w:color="000000"/>
            </w:tcBorders>
            <w:shd w:val="clear" w:color="CCCCFF" w:fill="C0C0C0"/>
            <w:vAlign w:val="bottom"/>
            <w:hideMark/>
          </w:tcPr>
          <w:p w14:paraId="36A47885"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549.946,04   </w:t>
            </w:r>
          </w:p>
        </w:tc>
        <w:tc>
          <w:tcPr>
            <w:tcW w:w="256" w:type="pct"/>
            <w:tcBorders>
              <w:top w:val="single" w:sz="8" w:space="0" w:color="000000"/>
              <w:left w:val="nil"/>
              <w:bottom w:val="single" w:sz="8" w:space="0" w:color="auto"/>
              <w:right w:val="single" w:sz="8" w:space="0" w:color="000000"/>
            </w:tcBorders>
            <w:shd w:val="clear" w:color="CCCCFF" w:fill="C0C0C0"/>
            <w:vAlign w:val="bottom"/>
            <w:hideMark/>
          </w:tcPr>
          <w:p w14:paraId="5EB06267"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252.487,49   </w:t>
            </w:r>
          </w:p>
        </w:tc>
        <w:tc>
          <w:tcPr>
            <w:tcW w:w="256" w:type="pct"/>
            <w:tcBorders>
              <w:top w:val="single" w:sz="8" w:space="0" w:color="000000"/>
              <w:left w:val="nil"/>
              <w:bottom w:val="single" w:sz="8" w:space="0" w:color="auto"/>
              <w:right w:val="single" w:sz="8" w:space="0" w:color="000000"/>
            </w:tcBorders>
            <w:shd w:val="clear" w:color="CCCCFF" w:fill="C0C0C0"/>
            <w:vAlign w:val="bottom"/>
            <w:hideMark/>
          </w:tcPr>
          <w:p w14:paraId="2FBBEC53"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356.030,26   </w:t>
            </w:r>
          </w:p>
        </w:tc>
        <w:tc>
          <w:tcPr>
            <w:tcW w:w="256" w:type="pct"/>
            <w:tcBorders>
              <w:top w:val="single" w:sz="8" w:space="0" w:color="000000"/>
              <w:left w:val="nil"/>
              <w:bottom w:val="single" w:sz="8" w:space="0" w:color="auto"/>
              <w:right w:val="single" w:sz="8" w:space="0" w:color="000000"/>
            </w:tcBorders>
            <w:shd w:val="clear" w:color="CCCCFF" w:fill="C0C0C0"/>
            <w:vAlign w:val="bottom"/>
            <w:hideMark/>
          </w:tcPr>
          <w:p w14:paraId="5765FD00"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537.453,09   </w:t>
            </w:r>
          </w:p>
        </w:tc>
        <w:tc>
          <w:tcPr>
            <w:tcW w:w="256" w:type="pct"/>
            <w:tcBorders>
              <w:top w:val="single" w:sz="8" w:space="0" w:color="000000"/>
              <w:left w:val="nil"/>
              <w:bottom w:val="single" w:sz="8" w:space="0" w:color="auto"/>
              <w:right w:val="single" w:sz="8" w:space="0" w:color="000000"/>
            </w:tcBorders>
            <w:shd w:val="clear" w:color="CCCCFF" w:fill="C0C0C0"/>
            <w:vAlign w:val="bottom"/>
            <w:hideMark/>
          </w:tcPr>
          <w:p w14:paraId="7EA7C276"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445.880,07   </w:t>
            </w:r>
          </w:p>
        </w:tc>
        <w:tc>
          <w:tcPr>
            <w:tcW w:w="256" w:type="pct"/>
            <w:tcBorders>
              <w:top w:val="single" w:sz="8" w:space="0" w:color="000000"/>
              <w:left w:val="nil"/>
              <w:bottom w:val="single" w:sz="8" w:space="0" w:color="auto"/>
              <w:right w:val="single" w:sz="8" w:space="0" w:color="000000"/>
            </w:tcBorders>
            <w:shd w:val="clear" w:color="CCCCFF" w:fill="C0C0C0"/>
            <w:vAlign w:val="bottom"/>
            <w:hideMark/>
          </w:tcPr>
          <w:p w14:paraId="04DC246E"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768.314,58   </w:t>
            </w:r>
          </w:p>
        </w:tc>
        <w:tc>
          <w:tcPr>
            <w:tcW w:w="256" w:type="pct"/>
            <w:tcBorders>
              <w:top w:val="single" w:sz="8" w:space="0" w:color="000000"/>
              <w:left w:val="nil"/>
              <w:bottom w:val="single" w:sz="8" w:space="0" w:color="auto"/>
              <w:right w:val="single" w:sz="8" w:space="0" w:color="000000"/>
            </w:tcBorders>
            <w:shd w:val="clear" w:color="CCCCFF" w:fill="C0C0C0"/>
            <w:vAlign w:val="bottom"/>
            <w:hideMark/>
          </w:tcPr>
          <w:p w14:paraId="0C6E314F"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964.703,79   </w:t>
            </w:r>
          </w:p>
        </w:tc>
        <w:tc>
          <w:tcPr>
            <w:tcW w:w="256" w:type="pct"/>
            <w:tcBorders>
              <w:top w:val="single" w:sz="8" w:space="0" w:color="000000"/>
              <w:left w:val="nil"/>
              <w:bottom w:val="single" w:sz="8" w:space="0" w:color="auto"/>
              <w:right w:val="single" w:sz="8" w:space="0" w:color="000000"/>
            </w:tcBorders>
            <w:shd w:val="clear" w:color="CCCCFF" w:fill="C0C0C0"/>
            <w:vAlign w:val="bottom"/>
            <w:hideMark/>
          </w:tcPr>
          <w:p w14:paraId="7A6650A7"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659.536,40   </w:t>
            </w:r>
          </w:p>
        </w:tc>
        <w:tc>
          <w:tcPr>
            <w:tcW w:w="256" w:type="pct"/>
            <w:tcBorders>
              <w:top w:val="single" w:sz="8" w:space="0" w:color="000000"/>
              <w:left w:val="nil"/>
              <w:bottom w:val="single" w:sz="8" w:space="0" w:color="auto"/>
              <w:right w:val="single" w:sz="8" w:space="0" w:color="000000"/>
            </w:tcBorders>
            <w:vAlign w:val="bottom"/>
            <w:hideMark/>
          </w:tcPr>
          <w:p w14:paraId="42311645" w14:textId="77777777" w:rsidR="00E2134E" w:rsidRPr="00160BF3"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746.017,33   </w:t>
            </w:r>
          </w:p>
        </w:tc>
        <w:tc>
          <w:tcPr>
            <w:tcW w:w="237" w:type="pct"/>
            <w:tcBorders>
              <w:top w:val="single" w:sz="8" w:space="0" w:color="000000"/>
              <w:left w:val="nil"/>
              <w:bottom w:val="single" w:sz="8" w:space="0" w:color="auto"/>
              <w:right w:val="single" w:sz="8" w:space="0" w:color="000000"/>
            </w:tcBorders>
            <w:shd w:val="clear" w:color="CCCCFF" w:fill="C0C0C0"/>
            <w:vAlign w:val="bottom"/>
            <w:hideMark/>
          </w:tcPr>
          <w:p w14:paraId="70303BCA" w14:textId="77777777" w:rsidR="00E2134E" w:rsidRPr="00AD6ABA" w:rsidRDefault="00E2134E" w:rsidP="004B21C3">
            <w:pPr>
              <w:spacing w:line="240" w:lineRule="auto"/>
              <w:jc w:val="center"/>
              <w:rPr>
                <w:rFonts w:eastAsia="Times New Roman"/>
                <w:b/>
                <w:bCs/>
                <w:sz w:val="10"/>
                <w:szCs w:val="10"/>
                <w:lang w:eastAsia="sl-SI"/>
              </w:rPr>
            </w:pPr>
            <w:r w:rsidRPr="00160BF3">
              <w:rPr>
                <w:rFonts w:eastAsia="Times New Roman"/>
                <w:b/>
                <w:bCs/>
                <w:sz w:val="10"/>
                <w:szCs w:val="10"/>
                <w:lang w:eastAsia="sl-SI"/>
              </w:rPr>
              <w:t xml:space="preserve">         7.071.666,42</w:t>
            </w:r>
            <w:r w:rsidRPr="00AD6ABA">
              <w:rPr>
                <w:rFonts w:eastAsia="Times New Roman"/>
                <w:b/>
                <w:bCs/>
                <w:sz w:val="10"/>
                <w:szCs w:val="10"/>
                <w:lang w:eastAsia="sl-SI"/>
              </w:rPr>
              <w:t xml:space="preserve">   </w:t>
            </w:r>
          </w:p>
        </w:tc>
      </w:tr>
    </w:tbl>
    <w:p w14:paraId="4A51770F" w14:textId="77777777" w:rsidR="004F667A" w:rsidRPr="004F667A" w:rsidRDefault="004F667A" w:rsidP="00E63E5F">
      <w:pPr>
        <w:rPr>
          <w:sz w:val="12"/>
          <w:szCs w:val="12"/>
        </w:rPr>
      </w:pPr>
    </w:p>
    <w:p w14:paraId="0D22975C" w14:textId="77777777" w:rsidR="008B5DCA" w:rsidRDefault="008B5DCA" w:rsidP="00E63E5F">
      <w:pPr>
        <w:spacing w:after="160"/>
        <w:jc w:val="left"/>
        <w:rPr>
          <w:b/>
          <w:sz w:val="22"/>
          <w:szCs w:val="22"/>
        </w:rPr>
        <w:sectPr w:rsidR="008B5DCA" w:rsidSect="008B5DCA">
          <w:pgSz w:w="16838" w:h="11906" w:orient="landscape"/>
          <w:pgMar w:top="1418" w:right="1417" w:bottom="1416" w:left="1417" w:header="708" w:footer="708" w:gutter="0"/>
          <w:cols w:space="708"/>
          <w:titlePg/>
          <w:docGrid w:linePitch="360"/>
        </w:sectPr>
      </w:pPr>
    </w:p>
    <w:p w14:paraId="78FC8EDF" w14:textId="678D967C" w:rsidR="005E604C" w:rsidRDefault="00B9255B" w:rsidP="00E63E5F">
      <w:pPr>
        <w:pStyle w:val="Podnaslov"/>
      </w:pPr>
      <w:bookmarkStart w:id="70" w:name="_Toc226459700"/>
      <w:bookmarkStart w:id="71" w:name="_Hlk158123890"/>
      <w:r w:rsidRPr="00E63E5F">
        <w:lastRenderedPageBreak/>
        <w:t xml:space="preserve">OBMOČJE </w:t>
      </w:r>
      <w:r w:rsidR="00EC2FA7" w:rsidRPr="00E63E5F">
        <w:t>ZGORNJ</w:t>
      </w:r>
      <w:r w:rsidRPr="00E63E5F">
        <w:t>E</w:t>
      </w:r>
      <w:r w:rsidR="00CA4AB5" w:rsidRPr="00E63E5F">
        <w:t xml:space="preserve"> SAV</w:t>
      </w:r>
      <w:r w:rsidRPr="00E63E5F">
        <w:t>E</w:t>
      </w:r>
      <w:bookmarkEnd w:id="70"/>
    </w:p>
    <w:p w14:paraId="0DAA704E" w14:textId="77777777" w:rsidR="00EA3A86" w:rsidRDefault="00EA3A86" w:rsidP="00EA3A86"/>
    <w:p w14:paraId="1AE9AE9A" w14:textId="77777777" w:rsidR="00EA3A86" w:rsidRPr="00593881" w:rsidRDefault="00EA3A86" w:rsidP="00E2134E">
      <w:pPr>
        <w:pStyle w:val="Naslov1"/>
        <w:numPr>
          <w:ilvl w:val="0"/>
          <w:numId w:val="58"/>
        </w:numPr>
      </w:pPr>
      <w:bookmarkStart w:id="72" w:name="_Toc192664527"/>
      <w:bookmarkStart w:id="73" w:name="_Toc192674832"/>
      <w:r w:rsidRPr="00593881">
        <w:t xml:space="preserve">Poročilo o spremembah na vodni infrastrukturi, vodnih zemljiščih in ureditvah, ki se vpisujejo v </w:t>
      </w:r>
      <w:r w:rsidRPr="009B051C">
        <w:t>vodni</w:t>
      </w:r>
      <w:r w:rsidRPr="00593881">
        <w:t xml:space="preserve"> </w:t>
      </w:r>
      <w:bookmarkStart w:id="74" w:name="_Hlk94866294"/>
      <w:r w:rsidRPr="00593881">
        <w:t>kataster – izdelava strokovnih podlag:</w:t>
      </w:r>
      <w:bookmarkEnd w:id="72"/>
      <w:bookmarkEnd w:id="73"/>
    </w:p>
    <w:bookmarkEnd w:id="74"/>
    <w:p w14:paraId="11DC1C85" w14:textId="77777777" w:rsidR="00EA3A86" w:rsidRPr="005B1DA1" w:rsidRDefault="00EA3A86" w:rsidP="00EA3A86"/>
    <w:p w14:paraId="443ED43C" w14:textId="27DAC779" w:rsidR="00EA3A86" w:rsidRPr="005B1DA1" w:rsidRDefault="00EA3A86" w:rsidP="00EA3A86">
      <w:r w:rsidRPr="005B1DA1">
        <w:t>V okviru izdelave strokovnih podlag se je v letu 202</w:t>
      </w:r>
      <w:r w:rsidR="00084609">
        <w:t>5</w:t>
      </w:r>
      <w:r w:rsidRPr="005B1DA1">
        <w:t xml:space="preserve"> porabilo naslednji obseg sredstev:</w:t>
      </w:r>
    </w:p>
    <w:p w14:paraId="3960EB4C" w14:textId="77777777" w:rsidR="00EA3A86" w:rsidRPr="005B1DA1" w:rsidRDefault="00EA3A86" w:rsidP="00EA3A86"/>
    <w:tbl>
      <w:tblPr>
        <w:tblW w:w="5000" w:type="pct"/>
        <w:tblInd w:w="-10" w:type="dxa"/>
        <w:tblCellMar>
          <w:left w:w="70" w:type="dxa"/>
          <w:right w:w="70" w:type="dxa"/>
        </w:tblCellMar>
        <w:tblLook w:val="04A0" w:firstRow="1" w:lastRow="0" w:firstColumn="1" w:lastColumn="0" w:noHBand="0" w:noVBand="1"/>
      </w:tblPr>
      <w:tblGrid>
        <w:gridCol w:w="7741"/>
        <w:gridCol w:w="1321"/>
      </w:tblGrid>
      <w:tr w:rsidR="00084609" w:rsidRPr="007D526E" w14:paraId="49390AD7" w14:textId="77777777" w:rsidTr="006D1073">
        <w:trPr>
          <w:trHeight w:val="555"/>
        </w:trPr>
        <w:tc>
          <w:tcPr>
            <w:tcW w:w="9072" w:type="dxa"/>
            <w:gridSpan w:val="2"/>
            <w:tcBorders>
              <w:top w:val="single" w:sz="8" w:space="0" w:color="auto"/>
              <w:left w:val="single" w:sz="8" w:space="0" w:color="auto"/>
              <w:bottom w:val="single" w:sz="4" w:space="0" w:color="auto"/>
              <w:right w:val="single" w:sz="8" w:space="0" w:color="000000"/>
            </w:tcBorders>
            <w:noWrap/>
            <w:vAlign w:val="center"/>
            <w:hideMark/>
          </w:tcPr>
          <w:p w14:paraId="253DA6E9" w14:textId="09B4E900" w:rsidR="00084609" w:rsidRPr="00FE09E0" w:rsidRDefault="004C08F9" w:rsidP="00825A78">
            <w:pPr>
              <w:rPr>
                <w:sz w:val="18"/>
                <w:szCs w:val="18"/>
              </w:rPr>
            </w:pPr>
            <w:r w:rsidRPr="0026371E">
              <w:rPr>
                <w:rFonts w:eastAsia="Times New Roman"/>
                <w:b/>
                <w:bCs/>
                <w:color w:val="000000"/>
                <w:sz w:val="18"/>
                <w:szCs w:val="18"/>
                <w:lang w:eastAsia="sl-SI"/>
              </w:rPr>
              <w:t>Program dela javne službe</w:t>
            </w:r>
          </w:p>
        </w:tc>
      </w:tr>
      <w:tr w:rsidR="00084609" w:rsidRPr="007D526E" w14:paraId="444E7958" w14:textId="77777777" w:rsidTr="006D1073">
        <w:trPr>
          <w:trHeight w:val="540"/>
        </w:trPr>
        <w:tc>
          <w:tcPr>
            <w:tcW w:w="7750" w:type="dxa"/>
            <w:tcBorders>
              <w:top w:val="nil"/>
              <w:left w:val="single" w:sz="8" w:space="0" w:color="auto"/>
              <w:bottom w:val="single" w:sz="4" w:space="0" w:color="auto"/>
              <w:right w:val="single" w:sz="4" w:space="0" w:color="auto"/>
            </w:tcBorders>
            <w:noWrap/>
            <w:vAlign w:val="center"/>
            <w:hideMark/>
          </w:tcPr>
          <w:p w14:paraId="16878358" w14:textId="77777777" w:rsidR="00084609" w:rsidRPr="00FE09E0" w:rsidRDefault="00084609" w:rsidP="00825A78">
            <w:pPr>
              <w:rPr>
                <w:sz w:val="18"/>
                <w:szCs w:val="18"/>
              </w:rPr>
            </w:pPr>
            <w:r w:rsidRPr="00FE09E0">
              <w:rPr>
                <w:sz w:val="18"/>
                <w:szCs w:val="18"/>
              </w:rPr>
              <w:t>Naloga/poglavje</w:t>
            </w:r>
          </w:p>
        </w:tc>
        <w:tc>
          <w:tcPr>
            <w:tcW w:w="1322" w:type="dxa"/>
            <w:tcBorders>
              <w:top w:val="nil"/>
              <w:left w:val="nil"/>
              <w:bottom w:val="single" w:sz="4" w:space="0" w:color="auto"/>
              <w:right w:val="single" w:sz="8" w:space="0" w:color="auto"/>
            </w:tcBorders>
            <w:vAlign w:val="center"/>
            <w:hideMark/>
          </w:tcPr>
          <w:p w14:paraId="67C67A4B" w14:textId="77777777" w:rsidR="00084609" w:rsidRPr="00FE09E0" w:rsidRDefault="00084609" w:rsidP="00825A78">
            <w:pPr>
              <w:rPr>
                <w:sz w:val="18"/>
                <w:szCs w:val="18"/>
              </w:rPr>
            </w:pPr>
            <w:r w:rsidRPr="00FE09E0">
              <w:rPr>
                <w:sz w:val="18"/>
                <w:szCs w:val="18"/>
              </w:rPr>
              <w:t xml:space="preserve">Vrednost v EUR (z </w:t>
            </w:r>
            <w:r>
              <w:rPr>
                <w:sz w:val="18"/>
                <w:szCs w:val="18"/>
              </w:rPr>
              <w:t>DDV</w:t>
            </w:r>
            <w:r w:rsidRPr="00FE09E0">
              <w:rPr>
                <w:sz w:val="18"/>
                <w:szCs w:val="18"/>
              </w:rPr>
              <w:t>)</w:t>
            </w:r>
          </w:p>
        </w:tc>
      </w:tr>
      <w:tr w:rsidR="00084609" w:rsidRPr="007D526E" w14:paraId="5EA07507" w14:textId="77777777" w:rsidTr="006D1073">
        <w:trPr>
          <w:trHeight w:val="276"/>
        </w:trPr>
        <w:tc>
          <w:tcPr>
            <w:tcW w:w="7750" w:type="dxa"/>
            <w:tcBorders>
              <w:top w:val="nil"/>
              <w:left w:val="single" w:sz="8" w:space="0" w:color="auto"/>
              <w:bottom w:val="single" w:sz="4" w:space="0" w:color="auto"/>
              <w:right w:val="single" w:sz="4" w:space="0" w:color="auto"/>
            </w:tcBorders>
            <w:vAlign w:val="center"/>
            <w:hideMark/>
          </w:tcPr>
          <w:p w14:paraId="1192069A" w14:textId="77777777" w:rsidR="00084609" w:rsidRPr="00FE09E0" w:rsidRDefault="00084609" w:rsidP="00084609">
            <w:pPr>
              <w:rPr>
                <w:sz w:val="18"/>
                <w:szCs w:val="18"/>
              </w:rPr>
            </w:pPr>
            <w:r w:rsidRPr="00FE09E0">
              <w:rPr>
                <w:sz w:val="18"/>
                <w:szCs w:val="18"/>
              </w:rPr>
              <w:t>1.1.1  Popis vodnih objektov, naprav in ureditev - VONU</w:t>
            </w:r>
          </w:p>
        </w:tc>
        <w:tc>
          <w:tcPr>
            <w:tcW w:w="1322" w:type="dxa"/>
            <w:tcBorders>
              <w:top w:val="nil"/>
              <w:left w:val="nil"/>
              <w:bottom w:val="single" w:sz="4" w:space="0" w:color="auto"/>
              <w:right w:val="single" w:sz="8" w:space="0" w:color="auto"/>
            </w:tcBorders>
            <w:vAlign w:val="center"/>
          </w:tcPr>
          <w:p w14:paraId="2A140F6C" w14:textId="78E7082F" w:rsidR="00084609" w:rsidRPr="00B05A74" w:rsidRDefault="00084609" w:rsidP="00084609">
            <w:pPr>
              <w:rPr>
                <w:sz w:val="18"/>
                <w:szCs w:val="18"/>
              </w:rPr>
            </w:pPr>
            <w:r w:rsidRPr="00B05A74">
              <w:rPr>
                <w:sz w:val="18"/>
                <w:szCs w:val="18"/>
              </w:rPr>
              <w:t>51.573,50</w:t>
            </w:r>
          </w:p>
        </w:tc>
      </w:tr>
      <w:tr w:rsidR="00084609" w:rsidRPr="007D526E" w14:paraId="01E20CEA" w14:textId="77777777" w:rsidTr="006D1073">
        <w:trPr>
          <w:trHeight w:val="276"/>
        </w:trPr>
        <w:tc>
          <w:tcPr>
            <w:tcW w:w="7750" w:type="dxa"/>
            <w:tcBorders>
              <w:top w:val="nil"/>
              <w:left w:val="single" w:sz="8" w:space="0" w:color="auto"/>
              <w:bottom w:val="single" w:sz="4" w:space="0" w:color="auto"/>
              <w:right w:val="single" w:sz="4" w:space="0" w:color="auto"/>
            </w:tcBorders>
            <w:vAlign w:val="center"/>
            <w:hideMark/>
          </w:tcPr>
          <w:p w14:paraId="4CB682BB" w14:textId="77777777" w:rsidR="00084609" w:rsidRPr="00FE09E0" w:rsidRDefault="00084609" w:rsidP="00084609">
            <w:pPr>
              <w:rPr>
                <w:sz w:val="18"/>
                <w:szCs w:val="18"/>
              </w:rPr>
            </w:pPr>
            <w:r w:rsidRPr="00FE09E0">
              <w:rPr>
                <w:sz w:val="18"/>
                <w:szCs w:val="18"/>
              </w:rPr>
              <w:t>1.1  Izdelava strokovnih podlag…</w:t>
            </w:r>
          </w:p>
        </w:tc>
        <w:tc>
          <w:tcPr>
            <w:tcW w:w="1322" w:type="dxa"/>
            <w:tcBorders>
              <w:top w:val="nil"/>
              <w:left w:val="nil"/>
              <w:bottom w:val="single" w:sz="4" w:space="0" w:color="auto"/>
              <w:right w:val="single" w:sz="8" w:space="0" w:color="auto"/>
            </w:tcBorders>
            <w:vAlign w:val="center"/>
          </w:tcPr>
          <w:p w14:paraId="10C21D13" w14:textId="625170E6" w:rsidR="00084609" w:rsidRPr="00B05A74" w:rsidRDefault="00084609" w:rsidP="00084609">
            <w:pPr>
              <w:rPr>
                <w:sz w:val="18"/>
                <w:szCs w:val="18"/>
              </w:rPr>
            </w:pPr>
            <w:r w:rsidRPr="00B05A74">
              <w:rPr>
                <w:sz w:val="18"/>
                <w:szCs w:val="18"/>
              </w:rPr>
              <w:t>387.886,25</w:t>
            </w:r>
          </w:p>
        </w:tc>
      </w:tr>
      <w:tr w:rsidR="00084609" w:rsidRPr="007D526E" w14:paraId="368F1E96" w14:textId="77777777" w:rsidTr="006D1073">
        <w:trPr>
          <w:trHeight w:val="276"/>
        </w:trPr>
        <w:tc>
          <w:tcPr>
            <w:tcW w:w="7750" w:type="dxa"/>
            <w:tcBorders>
              <w:top w:val="nil"/>
              <w:left w:val="single" w:sz="8" w:space="0" w:color="auto"/>
              <w:bottom w:val="single" w:sz="4" w:space="0" w:color="auto"/>
              <w:right w:val="single" w:sz="4" w:space="0" w:color="auto"/>
            </w:tcBorders>
            <w:vAlign w:val="center"/>
            <w:hideMark/>
          </w:tcPr>
          <w:p w14:paraId="58162A86" w14:textId="77777777" w:rsidR="00084609" w:rsidRPr="00FE09E0" w:rsidRDefault="00084609" w:rsidP="00084609">
            <w:pPr>
              <w:rPr>
                <w:sz w:val="18"/>
                <w:szCs w:val="18"/>
              </w:rPr>
            </w:pPr>
            <w:r w:rsidRPr="00FE09E0">
              <w:rPr>
                <w:sz w:val="18"/>
                <w:szCs w:val="18"/>
              </w:rPr>
              <w:t>1.2  Spremljanje stanja vodne infrastrukture</w:t>
            </w:r>
          </w:p>
        </w:tc>
        <w:tc>
          <w:tcPr>
            <w:tcW w:w="1322" w:type="dxa"/>
            <w:tcBorders>
              <w:top w:val="nil"/>
              <w:left w:val="nil"/>
              <w:bottom w:val="single" w:sz="4" w:space="0" w:color="auto"/>
              <w:right w:val="single" w:sz="8" w:space="0" w:color="auto"/>
            </w:tcBorders>
            <w:vAlign w:val="center"/>
          </w:tcPr>
          <w:p w14:paraId="656A3564" w14:textId="65D61020" w:rsidR="00084609" w:rsidRPr="00B05A74" w:rsidRDefault="00084609" w:rsidP="00084609">
            <w:pPr>
              <w:rPr>
                <w:sz w:val="18"/>
                <w:szCs w:val="18"/>
              </w:rPr>
            </w:pPr>
            <w:r w:rsidRPr="00B05A74">
              <w:rPr>
                <w:sz w:val="18"/>
                <w:szCs w:val="18"/>
              </w:rPr>
              <w:t>73.807,93</w:t>
            </w:r>
          </w:p>
        </w:tc>
      </w:tr>
      <w:tr w:rsidR="00084609" w:rsidRPr="007D526E" w14:paraId="14064B84" w14:textId="77777777" w:rsidTr="006D1073">
        <w:trPr>
          <w:trHeight w:val="276"/>
        </w:trPr>
        <w:tc>
          <w:tcPr>
            <w:tcW w:w="7750" w:type="dxa"/>
            <w:tcBorders>
              <w:top w:val="nil"/>
              <w:left w:val="single" w:sz="8" w:space="0" w:color="auto"/>
              <w:bottom w:val="single" w:sz="4" w:space="0" w:color="auto"/>
              <w:right w:val="single" w:sz="4" w:space="0" w:color="auto"/>
            </w:tcBorders>
            <w:vAlign w:val="center"/>
            <w:hideMark/>
          </w:tcPr>
          <w:p w14:paraId="2B95317E" w14:textId="77777777" w:rsidR="00084609" w:rsidRPr="00FE09E0" w:rsidRDefault="00084609" w:rsidP="00084609">
            <w:pPr>
              <w:rPr>
                <w:sz w:val="18"/>
                <w:szCs w:val="18"/>
              </w:rPr>
            </w:pPr>
            <w:r w:rsidRPr="00FE09E0">
              <w:rPr>
                <w:sz w:val="18"/>
                <w:szCs w:val="18"/>
              </w:rPr>
              <w:t>1.3 Obratovanje vodne infrastrukture</w:t>
            </w:r>
          </w:p>
        </w:tc>
        <w:tc>
          <w:tcPr>
            <w:tcW w:w="1322" w:type="dxa"/>
            <w:tcBorders>
              <w:top w:val="nil"/>
              <w:left w:val="nil"/>
              <w:bottom w:val="single" w:sz="4" w:space="0" w:color="auto"/>
              <w:right w:val="single" w:sz="8" w:space="0" w:color="auto"/>
            </w:tcBorders>
            <w:vAlign w:val="center"/>
          </w:tcPr>
          <w:p w14:paraId="15986FD0" w14:textId="0018AEB0" w:rsidR="00084609" w:rsidRPr="00B05A74" w:rsidRDefault="00084609" w:rsidP="00084609">
            <w:pPr>
              <w:rPr>
                <w:sz w:val="18"/>
                <w:szCs w:val="18"/>
              </w:rPr>
            </w:pPr>
            <w:r w:rsidRPr="00B05A74">
              <w:rPr>
                <w:sz w:val="18"/>
                <w:szCs w:val="18"/>
              </w:rPr>
              <w:t>12.075,54</w:t>
            </w:r>
          </w:p>
        </w:tc>
      </w:tr>
      <w:tr w:rsidR="00084609" w:rsidRPr="007D526E" w14:paraId="28FC8ABD" w14:textId="77777777" w:rsidTr="006D1073">
        <w:trPr>
          <w:trHeight w:val="477"/>
        </w:trPr>
        <w:tc>
          <w:tcPr>
            <w:tcW w:w="7750" w:type="dxa"/>
            <w:tcBorders>
              <w:top w:val="nil"/>
              <w:left w:val="single" w:sz="8" w:space="0" w:color="auto"/>
              <w:bottom w:val="single" w:sz="4" w:space="0" w:color="auto"/>
              <w:right w:val="single" w:sz="4" w:space="0" w:color="auto"/>
            </w:tcBorders>
            <w:vAlign w:val="center"/>
            <w:hideMark/>
          </w:tcPr>
          <w:p w14:paraId="508BCF55" w14:textId="77777777" w:rsidR="00084609" w:rsidRPr="00FE09E0" w:rsidRDefault="00084609" w:rsidP="00084609">
            <w:pPr>
              <w:rPr>
                <w:sz w:val="18"/>
                <w:szCs w:val="18"/>
              </w:rPr>
            </w:pPr>
            <w:r w:rsidRPr="00FE09E0">
              <w:rPr>
                <w:sz w:val="18"/>
                <w:szCs w:val="18"/>
              </w:rPr>
              <w:t>1.4 Izvajanje ukrepov v času povečane stopnje ogroženosti zaradi škodljivega delovanja voda</w:t>
            </w:r>
          </w:p>
        </w:tc>
        <w:tc>
          <w:tcPr>
            <w:tcW w:w="1322" w:type="dxa"/>
            <w:tcBorders>
              <w:top w:val="nil"/>
              <w:left w:val="nil"/>
              <w:bottom w:val="single" w:sz="4" w:space="0" w:color="auto"/>
              <w:right w:val="single" w:sz="8" w:space="0" w:color="auto"/>
            </w:tcBorders>
            <w:vAlign w:val="center"/>
          </w:tcPr>
          <w:p w14:paraId="1E9DDB8E" w14:textId="63339677" w:rsidR="00084609" w:rsidRPr="00B05A74" w:rsidRDefault="00084609" w:rsidP="00084609">
            <w:pPr>
              <w:rPr>
                <w:sz w:val="18"/>
                <w:szCs w:val="18"/>
              </w:rPr>
            </w:pPr>
            <w:r w:rsidRPr="00B05A74">
              <w:rPr>
                <w:sz w:val="18"/>
                <w:szCs w:val="18"/>
              </w:rPr>
              <w:t>287.785,08</w:t>
            </w:r>
          </w:p>
        </w:tc>
      </w:tr>
      <w:tr w:rsidR="00084609" w:rsidRPr="007D526E" w14:paraId="17D73FE4" w14:textId="77777777" w:rsidTr="006D1073">
        <w:trPr>
          <w:trHeight w:val="276"/>
        </w:trPr>
        <w:tc>
          <w:tcPr>
            <w:tcW w:w="7750" w:type="dxa"/>
            <w:tcBorders>
              <w:top w:val="nil"/>
              <w:left w:val="single" w:sz="8" w:space="0" w:color="auto"/>
              <w:bottom w:val="single" w:sz="4" w:space="0" w:color="auto"/>
              <w:right w:val="single" w:sz="4" w:space="0" w:color="auto"/>
            </w:tcBorders>
            <w:vAlign w:val="center"/>
            <w:hideMark/>
          </w:tcPr>
          <w:p w14:paraId="7B633851" w14:textId="77777777" w:rsidR="00084609" w:rsidRPr="00FE09E0" w:rsidRDefault="00084609" w:rsidP="00084609">
            <w:pPr>
              <w:rPr>
                <w:sz w:val="18"/>
                <w:szCs w:val="18"/>
              </w:rPr>
            </w:pPr>
            <w:r w:rsidRPr="00FE09E0">
              <w:rPr>
                <w:sz w:val="18"/>
                <w:szCs w:val="18"/>
              </w:rPr>
              <w:t>1.5 Vzdrževanje vodne infrastrukture, vodnih in priobalnih zemljišč</w:t>
            </w:r>
          </w:p>
        </w:tc>
        <w:tc>
          <w:tcPr>
            <w:tcW w:w="1322" w:type="dxa"/>
            <w:tcBorders>
              <w:top w:val="nil"/>
              <w:left w:val="nil"/>
              <w:bottom w:val="single" w:sz="4" w:space="0" w:color="auto"/>
              <w:right w:val="single" w:sz="8" w:space="0" w:color="auto"/>
            </w:tcBorders>
            <w:vAlign w:val="center"/>
          </w:tcPr>
          <w:p w14:paraId="28747C74" w14:textId="66EF3764" w:rsidR="00084609" w:rsidRPr="00B05A74" w:rsidRDefault="00084609" w:rsidP="00084609">
            <w:pPr>
              <w:rPr>
                <w:sz w:val="18"/>
                <w:szCs w:val="18"/>
              </w:rPr>
            </w:pPr>
            <w:r w:rsidRPr="00B05A74">
              <w:rPr>
                <w:sz w:val="18"/>
                <w:szCs w:val="18"/>
              </w:rPr>
              <w:t>4.269.580,92</w:t>
            </w:r>
          </w:p>
        </w:tc>
      </w:tr>
      <w:tr w:rsidR="00084609" w:rsidRPr="007D526E" w14:paraId="314CE59B" w14:textId="77777777" w:rsidTr="006D1073">
        <w:trPr>
          <w:trHeight w:val="276"/>
        </w:trPr>
        <w:tc>
          <w:tcPr>
            <w:tcW w:w="7750" w:type="dxa"/>
            <w:tcBorders>
              <w:top w:val="nil"/>
              <w:left w:val="single" w:sz="8" w:space="0" w:color="auto"/>
              <w:bottom w:val="single" w:sz="4" w:space="0" w:color="auto"/>
              <w:right w:val="single" w:sz="4" w:space="0" w:color="auto"/>
            </w:tcBorders>
            <w:shd w:val="clear" w:color="000000" w:fill="BFBFBF"/>
            <w:noWrap/>
            <w:vAlign w:val="center"/>
            <w:hideMark/>
          </w:tcPr>
          <w:p w14:paraId="37BAC7D3" w14:textId="77777777" w:rsidR="00084609" w:rsidRPr="00FE09E0" w:rsidRDefault="00084609" w:rsidP="00825A78">
            <w:pPr>
              <w:rPr>
                <w:sz w:val="18"/>
                <w:szCs w:val="18"/>
              </w:rPr>
            </w:pPr>
            <w:r w:rsidRPr="00FE09E0">
              <w:rPr>
                <w:sz w:val="18"/>
                <w:szCs w:val="18"/>
              </w:rPr>
              <w:t xml:space="preserve">SKUPAJ pp  231463 </w:t>
            </w:r>
          </w:p>
        </w:tc>
        <w:tc>
          <w:tcPr>
            <w:tcW w:w="1322" w:type="dxa"/>
            <w:tcBorders>
              <w:top w:val="nil"/>
              <w:left w:val="nil"/>
              <w:bottom w:val="single" w:sz="4" w:space="0" w:color="auto"/>
              <w:right w:val="single" w:sz="8" w:space="0" w:color="auto"/>
            </w:tcBorders>
            <w:shd w:val="clear" w:color="000000" w:fill="BFBFBF"/>
            <w:vAlign w:val="center"/>
          </w:tcPr>
          <w:p w14:paraId="1390B3C2" w14:textId="02288377" w:rsidR="00084609" w:rsidRPr="00B05A74" w:rsidRDefault="0082087E" w:rsidP="00825A78">
            <w:pPr>
              <w:rPr>
                <w:b/>
                <w:bCs/>
                <w:sz w:val="18"/>
                <w:szCs w:val="18"/>
              </w:rPr>
            </w:pPr>
            <w:r w:rsidRPr="00B05A74">
              <w:rPr>
                <w:b/>
                <w:bCs/>
                <w:sz w:val="18"/>
                <w:szCs w:val="18"/>
              </w:rPr>
              <w:t>5.082.709,2</w:t>
            </w:r>
            <w:r w:rsidR="00F91312" w:rsidRPr="00B05A74">
              <w:rPr>
                <w:b/>
                <w:bCs/>
                <w:sz w:val="18"/>
                <w:szCs w:val="18"/>
              </w:rPr>
              <w:t>2</w:t>
            </w:r>
          </w:p>
        </w:tc>
      </w:tr>
      <w:tr w:rsidR="00084609" w:rsidRPr="007D526E" w14:paraId="66FAEF39" w14:textId="77777777" w:rsidTr="006D1073">
        <w:trPr>
          <w:trHeight w:val="276"/>
        </w:trPr>
        <w:tc>
          <w:tcPr>
            <w:tcW w:w="7750" w:type="dxa"/>
            <w:tcBorders>
              <w:top w:val="nil"/>
              <w:left w:val="single" w:sz="8" w:space="0" w:color="auto"/>
              <w:bottom w:val="single" w:sz="4" w:space="0" w:color="auto"/>
              <w:right w:val="single" w:sz="4" w:space="0" w:color="auto"/>
            </w:tcBorders>
            <w:vAlign w:val="center"/>
            <w:hideMark/>
          </w:tcPr>
          <w:p w14:paraId="6E1133C3" w14:textId="77777777" w:rsidR="00084609" w:rsidRPr="00FE09E0" w:rsidRDefault="00084609" w:rsidP="00084609">
            <w:pPr>
              <w:rPr>
                <w:sz w:val="18"/>
                <w:szCs w:val="18"/>
              </w:rPr>
            </w:pPr>
            <w:r w:rsidRPr="00FE09E0">
              <w:rPr>
                <w:sz w:val="18"/>
                <w:szCs w:val="18"/>
              </w:rPr>
              <w:t>1.6 Vzdrževanje vodne infrastrukture, zgrajene v AC programu</w:t>
            </w:r>
          </w:p>
        </w:tc>
        <w:tc>
          <w:tcPr>
            <w:tcW w:w="1322" w:type="dxa"/>
            <w:tcBorders>
              <w:top w:val="nil"/>
              <w:left w:val="nil"/>
              <w:bottom w:val="single" w:sz="4" w:space="0" w:color="auto"/>
              <w:right w:val="single" w:sz="8" w:space="0" w:color="auto"/>
            </w:tcBorders>
            <w:vAlign w:val="center"/>
          </w:tcPr>
          <w:p w14:paraId="24FBB27B" w14:textId="11EBE440" w:rsidR="00084609" w:rsidRPr="00B05A74" w:rsidRDefault="00084609" w:rsidP="00084609">
            <w:pPr>
              <w:rPr>
                <w:sz w:val="18"/>
                <w:szCs w:val="18"/>
              </w:rPr>
            </w:pPr>
            <w:r w:rsidRPr="00B05A74">
              <w:rPr>
                <w:sz w:val="18"/>
                <w:szCs w:val="18"/>
              </w:rPr>
              <w:t>11.860,40</w:t>
            </w:r>
          </w:p>
        </w:tc>
      </w:tr>
      <w:tr w:rsidR="00084609" w:rsidRPr="007D526E" w14:paraId="01E0DF4D" w14:textId="77777777" w:rsidTr="006D1073">
        <w:trPr>
          <w:trHeight w:val="276"/>
        </w:trPr>
        <w:tc>
          <w:tcPr>
            <w:tcW w:w="7750" w:type="dxa"/>
            <w:tcBorders>
              <w:top w:val="nil"/>
              <w:left w:val="single" w:sz="8" w:space="0" w:color="auto"/>
              <w:bottom w:val="single" w:sz="4" w:space="0" w:color="auto"/>
              <w:right w:val="single" w:sz="4" w:space="0" w:color="auto"/>
            </w:tcBorders>
            <w:shd w:val="clear" w:color="000000" w:fill="BFBFBF"/>
            <w:noWrap/>
            <w:vAlign w:val="center"/>
            <w:hideMark/>
          </w:tcPr>
          <w:p w14:paraId="43B8560B" w14:textId="77777777" w:rsidR="00084609" w:rsidRPr="00FE09E0" w:rsidRDefault="00084609" w:rsidP="00084609">
            <w:pPr>
              <w:rPr>
                <w:sz w:val="18"/>
                <w:szCs w:val="18"/>
              </w:rPr>
            </w:pPr>
            <w:r w:rsidRPr="00FE09E0">
              <w:rPr>
                <w:sz w:val="18"/>
                <w:szCs w:val="18"/>
              </w:rPr>
              <w:t xml:space="preserve">SKUPAJ pp </w:t>
            </w:r>
            <w:r>
              <w:rPr>
                <w:sz w:val="18"/>
                <w:szCs w:val="18"/>
              </w:rPr>
              <w:t>231588</w:t>
            </w:r>
          </w:p>
        </w:tc>
        <w:tc>
          <w:tcPr>
            <w:tcW w:w="1322" w:type="dxa"/>
            <w:tcBorders>
              <w:top w:val="nil"/>
              <w:left w:val="nil"/>
              <w:bottom w:val="single" w:sz="4" w:space="0" w:color="auto"/>
              <w:right w:val="single" w:sz="8" w:space="0" w:color="auto"/>
            </w:tcBorders>
            <w:shd w:val="clear" w:color="000000" w:fill="BFBFBF"/>
            <w:vAlign w:val="center"/>
          </w:tcPr>
          <w:p w14:paraId="11C9B2E6" w14:textId="1845E60B" w:rsidR="00084609" w:rsidRPr="00B05A74" w:rsidRDefault="00084609" w:rsidP="00084609">
            <w:pPr>
              <w:rPr>
                <w:b/>
                <w:bCs/>
                <w:sz w:val="18"/>
                <w:szCs w:val="18"/>
              </w:rPr>
            </w:pPr>
            <w:r w:rsidRPr="00B05A74">
              <w:rPr>
                <w:b/>
                <w:bCs/>
                <w:sz w:val="18"/>
                <w:szCs w:val="18"/>
              </w:rPr>
              <w:t>11.860,40</w:t>
            </w:r>
          </w:p>
        </w:tc>
      </w:tr>
      <w:tr w:rsidR="00084609" w:rsidRPr="007D526E" w14:paraId="3F6EA78A" w14:textId="77777777" w:rsidTr="006D1073">
        <w:trPr>
          <w:trHeight w:val="276"/>
        </w:trPr>
        <w:tc>
          <w:tcPr>
            <w:tcW w:w="7750" w:type="dxa"/>
            <w:tcBorders>
              <w:top w:val="nil"/>
              <w:left w:val="single" w:sz="8" w:space="0" w:color="auto"/>
              <w:bottom w:val="single" w:sz="4" w:space="0" w:color="auto"/>
              <w:right w:val="single" w:sz="4" w:space="0" w:color="auto"/>
            </w:tcBorders>
            <w:vAlign w:val="center"/>
          </w:tcPr>
          <w:p w14:paraId="2AE333DD" w14:textId="72A2242E" w:rsidR="00084609" w:rsidRPr="00FE09E0" w:rsidRDefault="0082087E" w:rsidP="00825A78">
            <w:pPr>
              <w:rPr>
                <w:sz w:val="18"/>
                <w:szCs w:val="18"/>
              </w:rPr>
            </w:pPr>
            <w:r>
              <w:rPr>
                <w:sz w:val="18"/>
                <w:szCs w:val="18"/>
              </w:rPr>
              <w:t xml:space="preserve">1.7 Vzdrževanje vodne infrastrukture – kohezija </w:t>
            </w:r>
          </w:p>
        </w:tc>
        <w:tc>
          <w:tcPr>
            <w:tcW w:w="1322" w:type="dxa"/>
            <w:tcBorders>
              <w:top w:val="nil"/>
              <w:left w:val="nil"/>
              <w:bottom w:val="single" w:sz="4" w:space="0" w:color="auto"/>
              <w:right w:val="single" w:sz="8" w:space="0" w:color="auto"/>
            </w:tcBorders>
            <w:vAlign w:val="center"/>
          </w:tcPr>
          <w:p w14:paraId="6949632D" w14:textId="5152F5B1" w:rsidR="00084609" w:rsidRPr="00B05A74" w:rsidRDefault="0082087E" w:rsidP="00825A78">
            <w:pPr>
              <w:rPr>
                <w:sz w:val="18"/>
                <w:szCs w:val="18"/>
              </w:rPr>
            </w:pPr>
            <w:r w:rsidRPr="00B05A74">
              <w:rPr>
                <w:sz w:val="18"/>
                <w:szCs w:val="18"/>
              </w:rPr>
              <w:t>/</w:t>
            </w:r>
          </w:p>
        </w:tc>
      </w:tr>
      <w:tr w:rsidR="00084609" w:rsidRPr="007D526E" w14:paraId="67A5596F" w14:textId="77777777" w:rsidTr="006D1073">
        <w:trPr>
          <w:trHeight w:val="276"/>
        </w:trPr>
        <w:tc>
          <w:tcPr>
            <w:tcW w:w="7750" w:type="dxa"/>
            <w:tcBorders>
              <w:top w:val="nil"/>
              <w:left w:val="single" w:sz="8" w:space="0" w:color="auto"/>
              <w:bottom w:val="single" w:sz="4" w:space="0" w:color="auto"/>
              <w:right w:val="single" w:sz="4" w:space="0" w:color="auto"/>
            </w:tcBorders>
            <w:shd w:val="clear" w:color="000000" w:fill="BFBFBF"/>
            <w:noWrap/>
            <w:vAlign w:val="center"/>
            <w:hideMark/>
          </w:tcPr>
          <w:p w14:paraId="131E2C15" w14:textId="77777777" w:rsidR="00084609" w:rsidRPr="00FE09E0" w:rsidRDefault="00084609" w:rsidP="00825A78">
            <w:pPr>
              <w:rPr>
                <w:sz w:val="18"/>
                <w:szCs w:val="18"/>
              </w:rPr>
            </w:pPr>
            <w:r w:rsidRPr="00FE09E0">
              <w:rPr>
                <w:sz w:val="18"/>
                <w:szCs w:val="18"/>
              </w:rPr>
              <w:t xml:space="preserve">SKUPAJ pp </w:t>
            </w:r>
            <w:r>
              <w:rPr>
                <w:sz w:val="18"/>
                <w:szCs w:val="18"/>
              </w:rPr>
              <w:t>231588</w:t>
            </w:r>
          </w:p>
        </w:tc>
        <w:tc>
          <w:tcPr>
            <w:tcW w:w="1322" w:type="dxa"/>
            <w:tcBorders>
              <w:top w:val="nil"/>
              <w:left w:val="nil"/>
              <w:bottom w:val="single" w:sz="4" w:space="0" w:color="auto"/>
              <w:right w:val="single" w:sz="8" w:space="0" w:color="auto"/>
            </w:tcBorders>
            <w:shd w:val="clear" w:color="000000" w:fill="BFBFBF"/>
            <w:vAlign w:val="center"/>
          </w:tcPr>
          <w:p w14:paraId="078DD808" w14:textId="71EBDC58" w:rsidR="00084609" w:rsidRPr="00B05A74" w:rsidRDefault="003C25EB" w:rsidP="00825A78">
            <w:pPr>
              <w:rPr>
                <w:sz w:val="18"/>
                <w:szCs w:val="18"/>
              </w:rPr>
            </w:pPr>
            <w:r w:rsidRPr="00B05A74">
              <w:rPr>
                <w:sz w:val="18"/>
                <w:szCs w:val="18"/>
              </w:rPr>
              <w:t>/</w:t>
            </w:r>
          </w:p>
        </w:tc>
      </w:tr>
      <w:tr w:rsidR="00084609" w:rsidRPr="007D526E" w14:paraId="173DF622" w14:textId="77777777" w:rsidTr="006D1073">
        <w:trPr>
          <w:trHeight w:val="276"/>
        </w:trPr>
        <w:tc>
          <w:tcPr>
            <w:tcW w:w="7750" w:type="dxa"/>
            <w:tcBorders>
              <w:top w:val="nil"/>
              <w:left w:val="single" w:sz="8" w:space="0" w:color="auto"/>
              <w:bottom w:val="single" w:sz="4" w:space="0" w:color="auto"/>
              <w:right w:val="single" w:sz="4" w:space="0" w:color="auto"/>
            </w:tcBorders>
            <w:vAlign w:val="center"/>
            <w:hideMark/>
          </w:tcPr>
          <w:p w14:paraId="4D64EFCF" w14:textId="77777777" w:rsidR="00084609" w:rsidRPr="00FE09E0" w:rsidRDefault="00084609" w:rsidP="00825A78">
            <w:pPr>
              <w:rPr>
                <w:sz w:val="18"/>
                <w:szCs w:val="18"/>
              </w:rPr>
            </w:pPr>
            <w:r w:rsidRPr="00FE09E0">
              <w:rPr>
                <w:sz w:val="18"/>
                <w:szCs w:val="18"/>
              </w:rPr>
              <w:t xml:space="preserve">1.8 Izvedba </w:t>
            </w:r>
            <w:r>
              <w:rPr>
                <w:sz w:val="18"/>
                <w:szCs w:val="18"/>
              </w:rPr>
              <w:t>drugih del</w:t>
            </w:r>
            <w:r w:rsidRPr="00FE09E0">
              <w:rPr>
                <w:sz w:val="18"/>
                <w:szCs w:val="18"/>
              </w:rPr>
              <w:t xml:space="preserve"> na področju urejanja voda</w:t>
            </w:r>
          </w:p>
        </w:tc>
        <w:tc>
          <w:tcPr>
            <w:tcW w:w="1322" w:type="dxa"/>
            <w:tcBorders>
              <w:top w:val="nil"/>
              <w:left w:val="nil"/>
              <w:bottom w:val="single" w:sz="4" w:space="0" w:color="auto"/>
              <w:right w:val="single" w:sz="8" w:space="0" w:color="auto"/>
            </w:tcBorders>
            <w:vAlign w:val="center"/>
          </w:tcPr>
          <w:p w14:paraId="3450B509" w14:textId="713CC6D5" w:rsidR="00084609" w:rsidRPr="00B05A74" w:rsidRDefault="003C25EB" w:rsidP="00825A78">
            <w:pPr>
              <w:rPr>
                <w:sz w:val="18"/>
                <w:szCs w:val="18"/>
              </w:rPr>
            </w:pPr>
            <w:r w:rsidRPr="00B05A74">
              <w:rPr>
                <w:sz w:val="18"/>
                <w:szCs w:val="18"/>
              </w:rPr>
              <w:t>624.985,09</w:t>
            </w:r>
          </w:p>
        </w:tc>
      </w:tr>
      <w:tr w:rsidR="00084609" w:rsidRPr="007D526E" w14:paraId="0D3955A0" w14:textId="77777777" w:rsidTr="006D1073">
        <w:trPr>
          <w:trHeight w:val="276"/>
        </w:trPr>
        <w:tc>
          <w:tcPr>
            <w:tcW w:w="7750" w:type="dxa"/>
            <w:tcBorders>
              <w:top w:val="nil"/>
              <w:left w:val="single" w:sz="8" w:space="0" w:color="auto"/>
              <w:bottom w:val="single" w:sz="4" w:space="0" w:color="auto"/>
              <w:right w:val="single" w:sz="4" w:space="0" w:color="auto"/>
            </w:tcBorders>
            <w:shd w:val="clear" w:color="000000" w:fill="BFBFBF"/>
            <w:noWrap/>
            <w:vAlign w:val="center"/>
            <w:hideMark/>
          </w:tcPr>
          <w:p w14:paraId="3F18445A" w14:textId="77777777" w:rsidR="00084609" w:rsidRPr="00FE09E0" w:rsidRDefault="00084609" w:rsidP="00825A78">
            <w:pPr>
              <w:rPr>
                <w:sz w:val="18"/>
                <w:szCs w:val="18"/>
              </w:rPr>
            </w:pPr>
            <w:r w:rsidRPr="00FE09E0">
              <w:rPr>
                <w:sz w:val="18"/>
                <w:szCs w:val="18"/>
              </w:rPr>
              <w:t>SKUPAJ pp 231585 in 231586</w:t>
            </w:r>
          </w:p>
        </w:tc>
        <w:tc>
          <w:tcPr>
            <w:tcW w:w="1322" w:type="dxa"/>
            <w:tcBorders>
              <w:top w:val="nil"/>
              <w:left w:val="nil"/>
              <w:bottom w:val="single" w:sz="4" w:space="0" w:color="auto"/>
              <w:right w:val="single" w:sz="8" w:space="0" w:color="auto"/>
            </w:tcBorders>
            <w:shd w:val="clear" w:color="000000" w:fill="BFBFBF"/>
            <w:vAlign w:val="center"/>
          </w:tcPr>
          <w:p w14:paraId="21030DE9" w14:textId="26AC15E9" w:rsidR="00084609" w:rsidRPr="00B05A74" w:rsidRDefault="003C25EB" w:rsidP="00825A78">
            <w:pPr>
              <w:rPr>
                <w:b/>
                <w:bCs/>
                <w:sz w:val="18"/>
                <w:szCs w:val="18"/>
              </w:rPr>
            </w:pPr>
            <w:r w:rsidRPr="00B05A74">
              <w:rPr>
                <w:b/>
                <w:bCs/>
                <w:sz w:val="18"/>
                <w:szCs w:val="18"/>
              </w:rPr>
              <w:t>624.985,09</w:t>
            </w:r>
          </w:p>
        </w:tc>
      </w:tr>
      <w:tr w:rsidR="00084609" w:rsidRPr="007D526E" w14:paraId="64F2E339" w14:textId="77777777" w:rsidTr="006D1073">
        <w:trPr>
          <w:trHeight w:val="276"/>
        </w:trPr>
        <w:tc>
          <w:tcPr>
            <w:tcW w:w="7750" w:type="dxa"/>
            <w:tcBorders>
              <w:top w:val="nil"/>
              <w:left w:val="single" w:sz="8" w:space="0" w:color="auto"/>
              <w:bottom w:val="single" w:sz="8" w:space="0" w:color="auto"/>
              <w:right w:val="nil"/>
            </w:tcBorders>
            <w:shd w:val="clear" w:color="000000" w:fill="BFBFBF"/>
            <w:noWrap/>
            <w:vAlign w:val="center"/>
            <w:hideMark/>
          </w:tcPr>
          <w:p w14:paraId="6B969485" w14:textId="77777777" w:rsidR="00084609" w:rsidRPr="00FE09E0" w:rsidRDefault="00084609" w:rsidP="00825A78">
            <w:pPr>
              <w:rPr>
                <w:sz w:val="18"/>
                <w:szCs w:val="18"/>
              </w:rPr>
            </w:pPr>
            <w:r w:rsidRPr="00FE09E0">
              <w:rPr>
                <w:sz w:val="18"/>
                <w:szCs w:val="18"/>
              </w:rPr>
              <w:t>SKUPAJ javna služba:</w:t>
            </w:r>
          </w:p>
        </w:tc>
        <w:tc>
          <w:tcPr>
            <w:tcW w:w="1322" w:type="dxa"/>
            <w:tcBorders>
              <w:top w:val="nil"/>
              <w:left w:val="nil"/>
              <w:bottom w:val="single" w:sz="8" w:space="0" w:color="auto"/>
              <w:right w:val="single" w:sz="8" w:space="0" w:color="auto"/>
            </w:tcBorders>
            <w:shd w:val="clear" w:color="000000" w:fill="BFBFBF"/>
            <w:vAlign w:val="center"/>
          </w:tcPr>
          <w:p w14:paraId="0ACC9167" w14:textId="71F332D8" w:rsidR="00084609" w:rsidRPr="00B05A74" w:rsidRDefault="003C25EB" w:rsidP="00825A78">
            <w:pPr>
              <w:rPr>
                <w:sz w:val="18"/>
                <w:szCs w:val="18"/>
              </w:rPr>
            </w:pPr>
            <w:r w:rsidRPr="00B05A74">
              <w:rPr>
                <w:b/>
                <w:bCs/>
                <w:sz w:val="18"/>
                <w:szCs w:val="18"/>
              </w:rPr>
              <w:t>5.719.554,71</w:t>
            </w:r>
          </w:p>
        </w:tc>
      </w:tr>
    </w:tbl>
    <w:p w14:paraId="75359FA1" w14:textId="77777777" w:rsidR="00084609" w:rsidRDefault="00084609" w:rsidP="00EA3A86"/>
    <w:p w14:paraId="4BCA9E84" w14:textId="77777777" w:rsidR="00EA3A86" w:rsidRPr="00593881" w:rsidRDefault="00EA3A86" w:rsidP="009B051C">
      <w:pPr>
        <w:pStyle w:val="Naslov2"/>
      </w:pPr>
      <w:bookmarkStart w:id="75" w:name="_Toc192664528"/>
      <w:bookmarkStart w:id="76" w:name="_Toc192674833"/>
      <w:r w:rsidRPr="00593881">
        <w:t xml:space="preserve">Izdelava strokovnih podlag, zbiranje, vnašanje, ažuriranje in vodenje podatkov in zbirk podatkov </w:t>
      </w:r>
      <w:bookmarkStart w:id="77" w:name="_Hlk94866328"/>
      <w:r w:rsidRPr="00593881">
        <w:t>pomembnih za upravljanje z vodami</w:t>
      </w:r>
      <w:bookmarkEnd w:id="75"/>
      <w:bookmarkEnd w:id="76"/>
    </w:p>
    <w:bookmarkEnd w:id="77"/>
    <w:p w14:paraId="37300C10" w14:textId="77777777" w:rsidR="00EA3A86" w:rsidRPr="005B1DA1" w:rsidRDefault="00EA3A86" w:rsidP="00EA3A86"/>
    <w:p w14:paraId="3E7645D9" w14:textId="77777777" w:rsidR="00FE0BE9" w:rsidRPr="00DC5FD7" w:rsidRDefault="00FE0BE9" w:rsidP="00FE0BE9">
      <w:pPr>
        <w:rPr>
          <w:rFonts w:eastAsia="Calibri"/>
        </w:rPr>
      </w:pPr>
      <w:r w:rsidRPr="005B1DA1">
        <w:rPr>
          <w:rFonts w:eastAsia="Calibri"/>
        </w:rPr>
        <w:t>V sklopu izdelave strokovnih podlag, zbiranja, vnašanja, ažuriranja in vodenja podatkov in zbirk podatkov pomembnih za upravljanje z vodami, so se v letu 202</w:t>
      </w:r>
      <w:r>
        <w:rPr>
          <w:rFonts w:eastAsia="Calibri"/>
        </w:rPr>
        <w:t>5</w:t>
      </w:r>
      <w:r w:rsidRPr="005B1DA1">
        <w:rPr>
          <w:rFonts w:eastAsia="Calibri"/>
        </w:rPr>
        <w:t xml:space="preserve"> izvajali projekti:</w:t>
      </w:r>
    </w:p>
    <w:p w14:paraId="625D4C89" w14:textId="77777777" w:rsidR="00EA3A86" w:rsidRPr="005B1DA1" w:rsidRDefault="00EA3A86" w:rsidP="00EA3A86"/>
    <w:p w14:paraId="304E057A" w14:textId="77777777" w:rsidR="00EA3A86" w:rsidRPr="003E5155" w:rsidRDefault="00EA3A86" w:rsidP="009B051C">
      <w:pPr>
        <w:pStyle w:val="Naslov3"/>
      </w:pPr>
      <w:bookmarkStart w:id="78" w:name="_Toc192664529"/>
      <w:bookmarkStart w:id="79" w:name="_Toc192674834"/>
      <w:bookmarkStart w:id="80" w:name="_Hlk94855585"/>
      <w:r w:rsidRPr="003E5155">
        <w:t xml:space="preserve">Popis vodnih objektov, naprav in </w:t>
      </w:r>
      <w:r w:rsidRPr="009B051C">
        <w:t>ureditev</w:t>
      </w:r>
      <w:r w:rsidRPr="003E5155">
        <w:t xml:space="preserve"> - VONU</w:t>
      </w:r>
      <w:bookmarkEnd w:id="78"/>
      <w:bookmarkEnd w:id="79"/>
    </w:p>
    <w:bookmarkEnd w:id="80"/>
    <w:p w14:paraId="3C34EDC4" w14:textId="77777777" w:rsidR="00EA3A86" w:rsidRPr="005B1DA1" w:rsidRDefault="00EA3A86" w:rsidP="00EA3A86"/>
    <w:p w14:paraId="22DD9615" w14:textId="77777777" w:rsidR="00FE0BE9" w:rsidRPr="007F1F8E" w:rsidRDefault="00FE0BE9" w:rsidP="00FE0BE9">
      <w:bookmarkStart w:id="81" w:name="_Hlk192759073"/>
      <w:r w:rsidRPr="00F9414B">
        <w:t>V okviru projektne naloge se je izvedel predviden obseg popisa vodnih objektov, naprav in ureditev na zgornji Savi s pritoki, ki imajo prispevno površino večjo od 10 km2. Skupna dolžina vodotokov, na katerih je predviden popis je 716,5 km.</w:t>
      </w:r>
      <w:r w:rsidRPr="007F1F8E">
        <w:t xml:space="preserve">  </w:t>
      </w:r>
    </w:p>
    <w:p w14:paraId="29D37A3F" w14:textId="77777777" w:rsidR="00FE0BE9" w:rsidRPr="005B1DA1" w:rsidRDefault="00FE0BE9" w:rsidP="00FE0BE9">
      <w:pPr>
        <w:rPr>
          <w:rFonts w:eastAsia="Calibri"/>
        </w:rPr>
      </w:pPr>
    </w:p>
    <w:p w14:paraId="31059BD4" w14:textId="77777777" w:rsidR="00FE0BE9" w:rsidRPr="00CB3B7B" w:rsidRDefault="00FE0BE9" w:rsidP="00FE0BE9">
      <w:pPr>
        <w:rPr>
          <w:rFonts w:eastAsia="Calibri"/>
          <w:color w:val="000000" w:themeColor="text1"/>
        </w:rPr>
      </w:pPr>
      <w:r w:rsidRPr="00F9414B">
        <w:rPr>
          <w:rFonts w:eastAsia="Calibri"/>
        </w:rPr>
        <w:t xml:space="preserve">Za izvedbo projekta je bil predviden obseg del in sredstev v višini 107.930,18 EUR. Sredstva so se obračunala </w:t>
      </w:r>
      <w:proofErr w:type="spellStart"/>
      <w:r w:rsidRPr="00F9414B">
        <w:rPr>
          <w:rFonts w:eastAsia="Calibri"/>
        </w:rPr>
        <w:t>v.tč</w:t>
      </w:r>
      <w:proofErr w:type="spellEnd"/>
      <w:r w:rsidRPr="00F9414B">
        <w:rPr>
          <w:rFonts w:eastAsia="Calibri"/>
        </w:rPr>
        <w:t>. 1.1.1. Izdelava strokovnih podlag, zbiranje, vnašanje, ažuriranje in vodenje podatkov in zbirk podatkov pomembnih za upravljanje z vodami</w:t>
      </w:r>
      <w:r w:rsidRPr="00F9414B">
        <w:rPr>
          <w:rFonts w:eastAsia="Calibri"/>
          <w:color w:val="FF0000"/>
        </w:rPr>
        <w:t xml:space="preserve"> </w:t>
      </w:r>
      <w:r w:rsidRPr="00F9414B">
        <w:rPr>
          <w:rFonts w:eastAsia="Calibri"/>
        </w:rPr>
        <w:t xml:space="preserve">- pp 231588, NRP 2511-05-0108 v vrednosti </w:t>
      </w:r>
      <w:r w:rsidRPr="00CB3B7B">
        <w:rPr>
          <w:rFonts w:eastAsia="Calibri"/>
          <w:color w:val="000000" w:themeColor="text1"/>
        </w:rPr>
        <w:t>51.573,50€ z DDV.</w:t>
      </w:r>
    </w:p>
    <w:bookmarkEnd w:id="81"/>
    <w:p w14:paraId="75070C20" w14:textId="77777777" w:rsidR="00EA3A86" w:rsidRPr="005B1DA1" w:rsidRDefault="00EA3A86" w:rsidP="00EA3A86"/>
    <w:tbl>
      <w:tblPr>
        <w:tblW w:w="5000" w:type="pct"/>
        <w:tblInd w:w="-5" w:type="dxa"/>
        <w:tblCellMar>
          <w:left w:w="70" w:type="dxa"/>
          <w:right w:w="70" w:type="dxa"/>
        </w:tblCellMar>
        <w:tblLook w:val="04A0" w:firstRow="1" w:lastRow="0" w:firstColumn="1" w:lastColumn="0" w:noHBand="0" w:noVBand="1"/>
      </w:tblPr>
      <w:tblGrid>
        <w:gridCol w:w="955"/>
        <w:gridCol w:w="942"/>
        <w:gridCol w:w="953"/>
        <w:gridCol w:w="1449"/>
        <w:gridCol w:w="1029"/>
        <w:gridCol w:w="1111"/>
        <w:gridCol w:w="1375"/>
        <w:gridCol w:w="1248"/>
      </w:tblGrid>
      <w:tr w:rsidR="00FE0BE9" w:rsidRPr="005E33A3" w14:paraId="0F696E68" w14:textId="77777777" w:rsidTr="006D1073">
        <w:trPr>
          <w:trHeight w:val="288"/>
        </w:trPr>
        <w:tc>
          <w:tcPr>
            <w:tcW w:w="9289" w:type="dxa"/>
            <w:gridSpan w:val="8"/>
            <w:tcBorders>
              <w:top w:val="single" w:sz="4" w:space="0" w:color="auto"/>
              <w:left w:val="single" w:sz="4" w:space="0" w:color="auto"/>
              <w:bottom w:val="single" w:sz="4" w:space="0" w:color="auto"/>
              <w:right w:val="single" w:sz="4" w:space="0" w:color="auto"/>
            </w:tcBorders>
            <w:vAlign w:val="center"/>
            <w:hideMark/>
          </w:tcPr>
          <w:p w14:paraId="6DDB416A" w14:textId="77777777" w:rsidR="00FE0BE9" w:rsidRPr="005E33A3" w:rsidRDefault="00FE0BE9" w:rsidP="005E33A3">
            <w:pPr>
              <w:pStyle w:val="Tabele"/>
              <w:jc w:val="left"/>
              <w:rPr>
                <w:b w:val="0"/>
                <w:bCs/>
                <w:sz w:val="18"/>
                <w:szCs w:val="18"/>
              </w:rPr>
            </w:pPr>
            <w:r w:rsidRPr="005E33A3">
              <w:rPr>
                <w:bCs/>
                <w:sz w:val="18"/>
                <w:szCs w:val="18"/>
              </w:rPr>
              <w:t>1.1.1 Popis vodnih objektov, naprav in ureditev - VONU</w:t>
            </w:r>
          </w:p>
        </w:tc>
      </w:tr>
      <w:tr w:rsidR="00FE0BE9" w:rsidRPr="005E33A3" w14:paraId="0E75760D" w14:textId="77777777" w:rsidTr="006D1073">
        <w:trPr>
          <w:trHeight w:val="288"/>
        </w:trPr>
        <w:tc>
          <w:tcPr>
            <w:tcW w:w="6599" w:type="dxa"/>
            <w:gridSpan w:val="6"/>
            <w:tcBorders>
              <w:top w:val="single" w:sz="4" w:space="0" w:color="auto"/>
              <w:left w:val="single" w:sz="4" w:space="0" w:color="auto"/>
              <w:bottom w:val="single" w:sz="4" w:space="0" w:color="auto"/>
              <w:right w:val="single" w:sz="4" w:space="0" w:color="auto"/>
            </w:tcBorders>
            <w:vAlign w:val="center"/>
            <w:hideMark/>
          </w:tcPr>
          <w:p w14:paraId="5ABD38A9" w14:textId="77777777" w:rsidR="00FE0BE9" w:rsidRPr="004C08F9" w:rsidRDefault="00FE0BE9" w:rsidP="004C08F9">
            <w:pPr>
              <w:pStyle w:val="Tabele"/>
              <w:jc w:val="left"/>
              <w:rPr>
                <w:b w:val="0"/>
                <w:sz w:val="18"/>
                <w:szCs w:val="18"/>
              </w:rPr>
            </w:pPr>
            <w:r w:rsidRPr="004C08F9">
              <w:rPr>
                <w:b w:val="0"/>
                <w:sz w:val="18"/>
                <w:szCs w:val="18"/>
              </w:rPr>
              <w:t>Skupna vrednost</w:t>
            </w:r>
          </w:p>
        </w:tc>
        <w:tc>
          <w:tcPr>
            <w:tcW w:w="1414" w:type="dxa"/>
            <w:tcBorders>
              <w:top w:val="nil"/>
              <w:left w:val="nil"/>
              <w:bottom w:val="single" w:sz="4" w:space="0" w:color="auto"/>
              <w:right w:val="single" w:sz="4" w:space="0" w:color="auto"/>
            </w:tcBorders>
            <w:vAlign w:val="center"/>
          </w:tcPr>
          <w:p w14:paraId="2833A408" w14:textId="77777777" w:rsidR="00FE0BE9" w:rsidRPr="005E33A3" w:rsidRDefault="00FE0BE9" w:rsidP="00825A78">
            <w:pPr>
              <w:pStyle w:val="Tabele"/>
              <w:jc w:val="right"/>
              <w:rPr>
                <w:b w:val="0"/>
                <w:bCs/>
                <w:sz w:val="18"/>
                <w:szCs w:val="18"/>
              </w:rPr>
            </w:pPr>
            <w:r w:rsidRPr="005E33A3">
              <w:rPr>
                <w:bCs/>
                <w:sz w:val="18"/>
                <w:szCs w:val="18"/>
              </w:rPr>
              <w:t>42.273,36</w:t>
            </w:r>
          </w:p>
        </w:tc>
        <w:tc>
          <w:tcPr>
            <w:tcW w:w="1276" w:type="dxa"/>
            <w:tcBorders>
              <w:top w:val="nil"/>
              <w:left w:val="nil"/>
              <w:bottom w:val="single" w:sz="4" w:space="0" w:color="auto"/>
              <w:right w:val="single" w:sz="4" w:space="0" w:color="auto"/>
            </w:tcBorders>
            <w:vAlign w:val="center"/>
          </w:tcPr>
          <w:p w14:paraId="60288B50" w14:textId="77777777" w:rsidR="00FE0BE9" w:rsidRPr="005E33A3" w:rsidRDefault="00FE0BE9" w:rsidP="00825A78">
            <w:pPr>
              <w:pStyle w:val="Tabele"/>
              <w:jc w:val="right"/>
              <w:rPr>
                <w:b w:val="0"/>
                <w:bCs/>
                <w:sz w:val="18"/>
                <w:szCs w:val="18"/>
              </w:rPr>
            </w:pPr>
            <w:r w:rsidRPr="005E33A3">
              <w:rPr>
                <w:bCs/>
                <w:sz w:val="18"/>
                <w:szCs w:val="18"/>
              </w:rPr>
              <w:t>51.573,50</w:t>
            </w:r>
          </w:p>
        </w:tc>
      </w:tr>
      <w:tr w:rsidR="00FE0BE9" w:rsidRPr="005E33A3" w14:paraId="17984A97" w14:textId="77777777" w:rsidTr="006D1073">
        <w:trPr>
          <w:trHeight w:val="288"/>
        </w:trPr>
        <w:tc>
          <w:tcPr>
            <w:tcW w:w="6599" w:type="dxa"/>
            <w:gridSpan w:val="6"/>
            <w:tcBorders>
              <w:top w:val="single" w:sz="4" w:space="0" w:color="auto"/>
              <w:left w:val="single" w:sz="4" w:space="0" w:color="auto"/>
              <w:bottom w:val="single" w:sz="4" w:space="0" w:color="auto"/>
              <w:right w:val="single" w:sz="4" w:space="0" w:color="auto"/>
            </w:tcBorders>
            <w:vAlign w:val="center"/>
            <w:hideMark/>
          </w:tcPr>
          <w:p w14:paraId="4B3E791C" w14:textId="77777777" w:rsidR="00FE0BE9" w:rsidRPr="004C08F9" w:rsidRDefault="00FE0BE9" w:rsidP="004C08F9">
            <w:pPr>
              <w:pStyle w:val="Tabele"/>
              <w:jc w:val="left"/>
              <w:rPr>
                <w:b w:val="0"/>
                <w:sz w:val="18"/>
                <w:szCs w:val="18"/>
              </w:rPr>
            </w:pPr>
            <w:r w:rsidRPr="004C08F9">
              <w:rPr>
                <w:b w:val="0"/>
                <w:sz w:val="18"/>
                <w:szCs w:val="18"/>
              </w:rPr>
              <w:t>Materialni stroški</w:t>
            </w:r>
          </w:p>
        </w:tc>
        <w:tc>
          <w:tcPr>
            <w:tcW w:w="1414" w:type="dxa"/>
            <w:tcBorders>
              <w:top w:val="nil"/>
              <w:left w:val="nil"/>
              <w:bottom w:val="single" w:sz="4" w:space="0" w:color="auto"/>
              <w:right w:val="single" w:sz="4" w:space="0" w:color="auto"/>
            </w:tcBorders>
            <w:vAlign w:val="center"/>
          </w:tcPr>
          <w:p w14:paraId="36B8FD57" w14:textId="77777777" w:rsidR="00FE0BE9" w:rsidRPr="005E33A3" w:rsidRDefault="00FE0BE9" w:rsidP="00825A78">
            <w:pPr>
              <w:pStyle w:val="Tabele"/>
              <w:jc w:val="right"/>
              <w:rPr>
                <w:b w:val="0"/>
                <w:bCs/>
                <w:sz w:val="18"/>
                <w:szCs w:val="18"/>
              </w:rPr>
            </w:pPr>
            <w:r w:rsidRPr="005E33A3">
              <w:rPr>
                <w:bCs/>
                <w:sz w:val="18"/>
                <w:szCs w:val="18"/>
              </w:rPr>
              <w:t>-</w:t>
            </w:r>
          </w:p>
        </w:tc>
        <w:tc>
          <w:tcPr>
            <w:tcW w:w="1276" w:type="dxa"/>
            <w:tcBorders>
              <w:top w:val="nil"/>
              <w:left w:val="nil"/>
              <w:bottom w:val="single" w:sz="4" w:space="0" w:color="auto"/>
              <w:right w:val="single" w:sz="4" w:space="0" w:color="auto"/>
            </w:tcBorders>
            <w:vAlign w:val="center"/>
          </w:tcPr>
          <w:p w14:paraId="71DBC819" w14:textId="77777777" w:rsidR="00FE0BE9" w:rsidRPr="005E33A3" w:rsidRDefault="00FE0BE9" w:rsidP="00825A78">
            <w:pPr>
              <w:pStyle w:val="Tabele"/>
              <w:jc w:val="right"/>
              <w:rPr>
                <w:b w:val="0"/>
                <w:bCs/>
                <w:sz w:val="18"/>
                <w:szCs w:val="18"/>
              </w:rPr>
            </w:pPr>
            <w:r w:rsidRPr="005E33A3">
              <w:rPr>
                <w:bCs/>
                <w:sz w:val="18"/>
                <w:szCs w:val="18"/>
              </w:rPr>
              <w:t>-</w:t>
            </w:r>
          </w:p>
        </w:tc>
      </w:tr>
      <w:tr w:rsidR="00FE0BE9" w:rsidRPr="005E33A3" w14:paraId="0CED166C" w14:textId="77777777" w:rsidTr="006D1073">
        <w:trPr>
          <w:trHeight w:val="288"/>
        </w:trPr>
        <w:tc>
          <w:tcPr>
            <w:tcW w:w="5458" w:type="dxa"/>
            <w:gridSpan w:val="5"/>
            <w:tcBorders>
              <w:top w:val="single" w:sz="4" w:space="0" w:color="auto"/>
              <w:left w:val="single" w:sz="4" w:space="0" w:color="auto"/>
              <w:bottom w:val="single" w:sz="4" w:space="0" w:color="auto"/>
              <w:right w:val="single" w:sz="4" w:space="0" w:color="auto"/>
            </w:tcBorders>
            <w:vAlign w:val="center"/>
            <w:hideMark/>
          </w:tcPr>
          <w:p w14:paraId="48723EB9" w14:textId="77777777" w:rsidR="00FE0BE9" w:rsidRPr="004C08F9" w:rsidRDefault="00FE0BE9" w:rsidP="004C08F9">
            <w:pPr>
              <w:pStyle w:val="Tabele"/>
              <w:jc w:val="left"/>
              <w:rPr>
                <w:b w:val="0"/>
                <w:sz w:val="18"/>
                <w:szCs w:val="18"/>
              </w:rPr>
            </w:pPr>
            <w:r w:rsidRPr="004C08F9">
              <w:rPr>
                <w:b w:val="0"/>
                <w:sz w:val="18"/>
                <w:szCs w:val="18"/>
              </w:rPr>
              <w:t>Delo</w:t>
            </w:r>
          </w:p>
        </w:tc>
        <w:tc>
          <w:tcPr>
            <w:tcW w:w="1141" w:type="dxa"/>
            <w:tcBorders>
              <w:top w:val="nil"/>
              <w:left w:val="nil"/>
              <w:bottom w:val="single" w:sz="4" w:space="0" w:color="auto"/>
              <w:right w:val="single" w:sz="4" w:space="0" w:color="auto"/>
            </w:tcBorders>
            <w:vAlign w:val="center"/>
            <w:hideMark/>
          </w:tcPr>
          <w:p w14:paraId="61DD1E11" w14:textId="77777777" w:rsidR="00FE0BE9" w:rsidRPr="004C08F9" w:rsidRDefault="00FE0BE9" w:rsidP="004C08F9">
            <w:pPr>
              <w:pStyle w:val="Tabele"/>
              <w:jc w:val="left"/>
              <w:rPr>
                <w:b w:val="0"/>
                <w:sz w:val="18"/>
                <w:szCs w:val="18"/>
              </w:rPr>
            </w:pPr>
            <w:r w:rsidRPr="004C08F9">
              <w:rPr>
                <w:b w:val="0"/>
                <w:sz w:val="18"/>
                <w:szCs w:val="18"/>
              </w:rPr>
              <w:t>1.209,5</w:t>
            </w:r>
          </w:p>
        </w:tc>
        <w:tc>
          <w:tcPr>
            <w:tcW w:w="1414" w:type="dxa"/>
            <w:tcBorders>
              <w:top w:val="nil"/>
              <w:left w:val="nil"/>
              <w:bottom w:val="single" w:sz="4" w:space="0" w:color="auto"/>
              <w:right w:val="single" w:sz="4" w:space="0" w:color="auto"/>
            </w:tcBorders>
            <w:vAlign w:val="center"/>
          </w:tcPr>
          <w:p w14:paraId="7AD74A5D" w14:textId="77777777" w:rsidR="00FE0BE9" w:rsidRPr="005E33A3" w:rsidRDefault="00FE0BE9" w:rsidP="00825A78">
            <w:pPr>
              <w:pStyle w:val="Tabele"/>
              <w:jc w:val="right"/>
              <w:rPr>
                <w:b w:val="0"/>
                <w:bCs/>
                <w:sz w:val="18"/>
                <w:szCs w:val="18"/>
              </w:rPr>
            </w:pPr>
            <w:r w:rsidRPr="005E33A3">
              <w:rPr>
                <w:bCs/>
                <w:sz w:val="18"/>
                <w:szCs w:val="18"/>
              </w:rPr>
              <w:t>42.273,36</w:t>
            </w:r>
          </w:p>
        </w:tc>
        <w:tc>
          <w:tcPr>
            <w:tcW w:w="1276" w:type="dxa"/>
            <w:tcBorders>
              <w:top w:val="nil"/>
              <w:left w:val="nil"/>
              <w:bottom w:val="single" w:sz="4" w:space="0" w:color="auto"/>
              <w:right w:val="single" w:sz="4" w:space="0" w:color="auto"/>
            </w:tcBorders>
            <w:vAlign w:val="center"/>
          </w:tcPr>
          <w:p w14:paraId="304CC9F9" w14:textId="77777777" w:rsidR="00FE0BE9" w:rsidRPr="005E33A3" w:rsidRDefault="00FE0BE9" w:rsidP="00825A78">
            <w:pPr>
              <w:pStyle w:val="Tabele"/>
              <w:jc w:val="right"/>
              <w:rPr>
                <w:b w:val="0"/>
                <w:bCs/>
                <w:sz w:val="18"/>
                <w:szCs w:val="18"/>
              </w:rPr>
            </w:pPr>
            <w:r w:rsidRPr="005E33A3">
              <w:rPr>
                <w:bCs/>
                <w:sz w:val="18"/>
                <w:szCs w:val="18"/>
              </w:rPr>
              <w:t>51.573,50</w:t>
            </w:r>
          </w:p>
        </w:tc>
      </w:tr>
      <w:tr w:rsidR="00FE0BE9" w:rsidRPr="005E33A3" w14:paraId="15DBF2E3" w14:textId="77777777" w:rsidTr="006D1073">
        <w:trPr>
          <w:trHeight w:val="456"/>
        </w:trPr>
        <w:tc>
          <w:tcPr>
            <w:tcW w:w="996" w:type="dxa"/>
            <w:tcBorders>
              <w:top w:val="nil"/>
              <w:left w:val="single" w:sz="4" w:space="0" w:color="auto"/>
              <w:bottom w:val="single" w:sz="4" w:space="0" w:color="auto"/>
              <w:right w:val="single" w:sz="4" w:space="0" w:color="auto"/>
            </w:tcBorders>
            <w:hideMark/>
          </w:tcPr>
          <w:p w14:paraId="7E81F337" w14:textId="77777777" w:rsidR="00FE0BE9" w:rsidRPr="005E33A3" w:rsidRDefault="00FE0BE9" w:rsidP="00825A78">
            <w:pPr>
              <w:pStyle w:val="Tabele"/>
              <w:jc w:val="left"/>
              <w:rPr>
                <w:b w:val="0"/>
                <w:bCs/>
                <w:sz w:val="18"/>
                <w:szCs w:val="18"/>
              </w:rPr>
            </w:pPr>
            <w:proofErr w:type="spellStart"/>
            <w:r w:rsidRPr="005E33A3">
              <w:rPr>
                <w:b w:val="0"/>
                <w:bCs/>
                <w:sz w:val="18"/>
                <w:szCs w:val="18"/>
              </w:rPr>
              <w:lastRenderedPageBreak/>
              <w:t>Zap</w:t>
            </w:r>
            <w:proofErr w:type="spellEnd"/>
            <w:r w:rsidRPr="005E33A3">
              <w:rPr>
                <w:b w:val="0"/>
                <w:bCs/>
                <w:sz w:val="18"/>
                <w:szCs w:val="18"/>
              </w:rPr>
              <w:t>. št.</w:t>
            </w:r>
          </w:p>
        </w:tc>
        <w:tc>
          <w:tcPr>
            <w:tcW w:w="950" w:type="dxa"/>
            <w:tcBorders>
              <w:top w:val="nil"/>
              <w:left w:val="nil"/>
              <w:bottom w:val="single" w:sz="4" w:space="0" w:color="auto"/>
              <w:right w:val="single" w:sz="4" w:space="0" w:color="auto"/>
            </w:tcBorders>
            <w:hideMark/>
          </w:tcPr>
          <w:p w14:paraId="5A5C77D8" w14:textId="77777777" w:rsidR="00FE0BE9" w:rsidRPr="005E33A3" w:rsidRDefault="00FE0BE9" w:rsidP="00825A78">
            <w:pPr>
              <w:pStyle w:val="Tabele"/>
              <w:jc w:val="left"/>
              <w:rPr>
                <w:b w:val="0"/>
                <w:bCs/>
                <w:sz w:val="18"/>
                <w:szCs w:val="18"/>
              </w:rPr>
            </w:pPr>
            <w:r w:rsidRPr="005E33A3">
              <w:rPr>
                <w:b w:val="0"/>
                <w:bCs/>
                <w:sz w:val="18"/>
                <w:szCs w:val="18"/>
              </w:rPr>
              <w:t>Število delavcev</w:t>
            </w:r>
          </w:p>
        </w:tc>
        <w:tc>
          <w:tcPr>
            <w:tcW w:w="956" w:type="dxa"/>
            <w:tcBorders>
              <w:top w:val="nil"/>
              <w:left w:val="nil"/>
              <w:bottom w:val="single" w:sz="4" w:space="0" w:color="auto"/>
              <w:right w:val="single" w:sz="4" w:space="0" w:color="auto"/>
            </w:tcBorders>
            <w:hideMark/>
          </w:tcPr>
          <w:p w14:paraId="286E84D8" w14:textId="77777777" w:rsidR="00FE0BE9" w:rsidRPr="005E33A3" w:rsidRDefault="00FE0BE9" w:rsidP="00825A78">
            <w:pPr>
              <w:pStyle w:val="Tabele"/>
              <w:jc w:val="left"/>
              <w:rPr>
                <w:b w:val="0"/>
                <w:bCs/>
                <w:sz w:val="18"/>
                <w:szCs w:val="18"/>
              </w:rPr>
            </w:pPr>
            <w:r w:rsidRPr="005E33A3">
              <w:rPr>
                <w:b w:val="0"/>
                <w:bCs/>
                <w:sz w:val="18"/>
                <w:szCs w:val="18"/>
              </w:rPr>
              <w:t>Stopnja izobrazbe</w:t>
            </w:r>
          </w:p>
        </w:tc>
        <w:tc>
          <w:tcPr>
            <w:tcW w:w="1488" w:type="dxa"/>
            <w:tcBorders>
              <w:top w:val="nil"/>
              <w:left w:val="nil"/>
              <w:bottom w:val="single" w:sz="4" w:space="0" w:color="auto"/>
              <w:right w:val="single" w:sz="4" w:space="0" w:color="auto"/>
            </w:tcBorders>
            <w:hideMark/>
          </w:tcPr>
          <w:p w14:paraId="32EB111C" w14:textId="77777777" w:rsidR="00FE0BE9" w:rsidRPr="005E33A3" w:rsidRDefault="00FE0BE9" w:rsidP="00825A78">
            <w:pPr>
              <w:pStyle w:val="Tabele"/>
              <w:jc w:val="left"/>
              <w:rPr>
                <w:b w:val="0"/>
                <w:bCs/>
                <w:sz w:val="18"/>
                <w:szCs w:val="18"/>
              </w:rPr>
            </w:pPr>
            <w:r w:rsidRPr="005E33A3">
              <w:rPr>
                <w:b w:val="0"/>
                <w:bCs/>
                <w:sz w:val="18"/>
                <w:szCs w:val="18"/>
              </w:rPr>
              <w:t>Čas opravljanja naloge</w:t>
            </w:r>
          </w:p>
        </w:tc>
        <w:tc>
          <w:tcPr>
            <w:tcW w:w="1068" w:type="dxa"/>
            <w:tcBorders>
              <w:top w:val="nil"/>
              <w:left w:val="nil"/>
              <w:bottom w:val="single" w:sz="4" w:space="0" w:color="auto"/>
              <w:right w:val="single" w:sz="4" w:space="0" w:color="auto"/>
            </w:tcBorders>
            <w:hideMark/>
          </w:tcPr>
          <w:p w14:paraId="7EFC3350" w14:textId="77777777" w:rsidR="00FE0BE9" w:rsidRPr="005E33A3" w:rsidRDefault="00FE0BE9" w:rsidP="00825A78">
            <w:pPr>
              <w:pStyle w:val="Tabele"/>
              <w:jc w:val="left"/>
              <w:rPr>
                <w:b w:val="0"/>
                <w:bCs/>
                <w:sz w:val="18"/>
                <w:szCs w:val="18"/>
              </w:rPr>
            </w:pPr>
            <w:r w:rsidRPr="005E33A3">
              <w:rPr>
                <w:b w:val="0"/>
                <w:bCs/>
                <w:sz w:val="18"/>
                <w:szCs w:val="18"/>
              </w:rPr>
              <w:t>Cena / uro</w:t>
            </w:r>
          </w:p>
        </w:tc>
        <w:tc>
          <w:tcPr>
            <w:tcW w:w="1141" w:type="dxa"/>
            <w:tcBorders>
              <w:top w:val="nil"/>
              <w:left w:val="nil"/>
              <w:bottom w:val="single" w:sz="4" w:space="0" w:color="auto"/>
              <w:right w:val="single" w:sz="4" w:space="0" w:color="auto"/>
            </w:tcBorders>
            <w:hideMark/>
          </w:tcPr>
          <w:p w14:paraId="2C498398" w14:textId="77777777" w:rsidR="00FE0BE9" w:rsidRPr="005E33A3" w:rsidRDefault="00FE0BE9" w:rsidP="00825A78">
            <w:pPr>
              <w:pStyle w:val="Tabele"/>
              <w:jc w:val="left"/>
              <w:rPr>
                <w:b w:val="0"/>
                <w:bCs/>
                <w:sz w:val="18"/>
                <w:szCs w:val="18"/>
              </w:rPr>
            </w:pPr>
            <w:r w:rsidRPr="005E33A3">
              <w:rPr>
                <w:b w:val="0"/>
                <w:bCs/>
                <w:sz w:val="18"/>
                <w:szCs w:val="18"/>
              </w:rPr>
              <w:t>Število ur  (skupaj)</w:t>
            </w:r>
          </w:p>
        </w:tc>
        <w:tc>
          <w:tcPr>
            <w:tcW w:w="1414" w:type="dxa"/>
            <w:tcBorders>
              <w:top w:val="nil"/>
              <w:left w:val="nil"/>
              <w:bottom w:val="single" w:sz="4" w:space="0" w:color="auto"/>
              <w:right w:val="single" w:sz="4" w:space="0" w:color="auto"/>
            </w:tcBorders>
            <w:hideMark/>
          </w:tcPr>
          <w:p w14:paraId="1B4A17B1" w14:textId="77777777" w:rsidR="00FE0BE9" w:rsidRPr="005E33A3" w:rsidRDefault="00FE0BE9" w:rsidP="00825A78">
            <w:pPr>
              <w:pStyle w:val="Tabele"/>
              <w:jc w:val="left"/>
              <w:rPr>
                <w:b w:val="0"/>
                <w:bCs/>
                <w:sz w:val="18"/>
                <w:szCs w:val="18"/>
              </w:rPr>
            </w:pPr>
            <w:r w:rsidRPr="005E33A3">
              <w:rPr>
                <w:b w:val="0"/>
                <w:bCs/>
                <w:sz w:val="18"/>
                <w:szCs w:val="18"/>
              </w:rPr>
              <w:t>Vrednost v EUR (brez DDV)</w:t>
            </w:r>
          </w:p>
        </w:tc>
        <w:tc>
          <w:tcPr>
            <w:tcW w:w="1276" w:type="dxa"/>
            <w:tcBorders>
              <w:top w:val="nil"/>
              <w:left w:val="nil"/>
              <w:bottom w:val="single" w:sz="4" w:space="0" w:color="auto"/>
              <w:right w:val="single" w:sz="4" w:space="0" w:color="auto"/>
            </w:tcBorders>
            <w:hideMark/>
          </w:tcPr>
          <w:p w14:paraId="047BA0FE" w14:textId="77777777" w:rsidR="00FE0BE9" w:rsidRPr="005E33A3" w:rsidRDefault="00FE0BE9" w:rsidP="00825A78">
            <w:pPr>
              <w:pStyle w:val="Tabele"/>
              <w:jc w:val="left"/>
              <w:rPr>
                <w:b w:val="0"/>
                <w:bCs/>
                <w:sz w:val="18"/>
                <w:szCs w:val="18"/>
              </w:rPr>
            </w:pPr>
            <w:r w:rsidRPr="005E33A3">
              <w:rPr>
                <w:b w:val="0"/>
                <w:bCs/>
                <w:sz w:val="18"/>
                <w:szCs w:val="18"/>
              </w:rPr>
              <w:t>Vrednost v EUR (z DDV)</w:t>
            </w:r>
          </w:p>
        </w:tc>
      </w:tr>
      <w:tr w:rsidR="00FE0BE9" w:rsidRPr="005E33A3" w14:paraId="0E65E176" w14:textId="77777777" w:rsidTr="006D1073">
        <w:trPr>
          <w:trHeight w:val="288"/>
        </w:trPr>
        <w:tc>
          <w:tcPr>
            <w:tcW w:w="996" w:type="dxa"/>
            <w:tcBorders>
              <w:top w:val="single" w:sz="4" w:space="0" w:color="auto"/>
              <w:left w:val="single" w:sz="4" w:space="0" w:color="auto"/>
              <w:bottom w:val="single" w:sz="4" w:space="0" w:color="auto"/>
              <w:right w:val="single" w:sz="4" w:space="0" w:color="auto"/>
            </w:tcBorders>
            <w:vAlign w:val="center"/>
            <w:hideMark/>
          </w:tcPr>
          <w:p w14:paraId="3201B44D" w14:textId="77777777" w:rsidR="00FE0BE9" w:rsidRPr="005E33A3" w:rsidRDefault="00FE0BE9" w:rsidP="00825A78">
            <w:pPr>
              <w:pStyle w:val="Tabele"/>
              <w:rPr>
                <w:b w:val="0"/>
                <w:bCs/>
                <w:sz w:val="18"/>
                <w:szCs w:val="18"/>
              </w:rPr>
            </w:pPr>
            <w:r w:rsidRPr="005E33A3">
              <w:rPr>
                <w:b w:val="0"/>
                <w:bCs/>
                <w:sz w:val="18"/>
                <w:szCs w:val="18"/>
              </w:rPr>
              <w:t>7</w:t>
            </w:r>
          </w:p>
        </w:tc>
        <w:tc>
          <w:tcPr>
            <w:tcW w:w="950" w:type="dxa"/>
            <w:tcBorders>
              <w:top w:val="single" w:sz="4" w:space="0" w:color="auto"/>
              <w:left w:val="nil"/>
              <w:bottom w:val="single" w:sz="4" w:space="0" w:color="auto"/>
              <w:right w:val="single" w:sz="4" w:space="0" w:color="auto"/>
            </w:tcBorders>
            <w:vAlign w:val="center"/>
            <w:hideMark/>
          </w:tcPr>
          <w:p w14:paraId="066EAC8B" w14:textId="77777777" w:rsidR="00FE0BE9" w:rsidRPr="005E33A3" w:rsidRDefault="00FE0BE9" w:rsidP="00825A78">
            <w:pPr>
              <w:pStyle w:val="Tabele"/>
              <w:rPr>
                <w:b w:val="0"/>
                <w:bCs/>
                <w:sz w:val="18"/>
                <w:szCs w:val="18"/>
              </w:rPr>
            </w:pPr>
            <w:r w:rsidRPr="005E33A3">
              <w:rPr>
                <w:b w:val="0"/>
                <w:bCs/>
                <w:sz w:val="18"/>
                <w:szCs w:val="18"/>
              </w:rPr>
              <w:t>1</w:t>
            </w:r>
          </w:p>
        </w:tc>
        <w:tc>
          <w:tcPr>
            <w:tcW w:w="956" w:type="dxa"/>
            <w:tcBorders>
              <w:top w:val="single" w:sz="4" w:space="0" w:color="auto"/>
              <w:left w:val="nil"/>
              <w:bottom w:val="single" w:sz="4" w:space="0" w:color="auto"/>
              <w:right w:val="single" w:sz="4" w:space="0" w:color="auto"/>
            </w:tcBorders>
            <w:vAlign w:val="center"/>
            <w:hideMark/>
          </w:tcPr>
          <w:p w14:paraId="5EDDF74F" w14:textId="77777777" w:rsidR="00FE0BE9" w:rsidRPr="005E33A3" w:rsidRDefault="00FE0BE9" w:rsidP="00825A78">
            <w:pPr>
              <w:pStyle w:val="Tabele"/>
              <w:rPr>
                <w:b w:val="0"/>
                <w:bCs/>
                <w:sz w:val="18"/>
                <w:szCs w:val="18"/>
              </w:rPr>
            </w:pPr>
            <w:r w:rsidRPr="005E33A3">
              <w:rPr>
                <w:b w:val="0"/>
                <w:bCs/>
                <w:sz w:val="18"/>
                <w:szCs w:val="18"/>
              </w:rPr>
              <w:t>VII</w:t>
            </w:r>
          </w:p>
        </w:tc>
        <w:tc>
          <w:tcPr>
            <w:tcW w:w="1488" w:type="dxa"/>
            <w:tcBorders>
              <w:top w:val="single" w:sz="4" w:space="0" w:color="auto"/>
              <w:left w:val="nil"/>
              <w:bottom w:val="single" w:sz="4" w:space="0" w:color="auto"/>
              <w:right w:val="single" w:sz="4" w:space="0" w:color="auto"/>
            </w:tcBorders>
            <w:vAlign w:val="center"/>
            <w:hideMark/>
          </w:tcPr>
          <w:p w14:paraId="04656EFD" w14:textId="77777777" w:rsidR="00FE0BE9" w:rsidRPr="005E33A3" w:rsidRDefault="00FE0BE9" w:rsidP="00825A78">
            <w:pPr>
              <w:pStyle w:val="Tabele"/>
              <w:rPr>
                <w:b w:val="0"/>
                <w:bCs/>
                <w:sz w:val="18"/>
                <w:szCs w:val="18"/>
              </w:rPr>
            </w:pPr>
            <w:r w:rsidRPr="005E33A3">
              <w:rPr>
                <w:b w:val="0"/>
                <w:bCs/>
                <w:sz w:val="18"/>
                <w:szCs w:val="18"/>
              </w:rPr>
              <w:t>12 mesecev</w:t>
            </w:r>
          </w:p>
        </w:tc>
        <w:tc>
          <w:tcPr>
            <w:tcW w:w="1068" w:type="dxa"/>
            <w:tcBorders>
              <w:top w:val="single" w:sz="4" w:space="0" w:color="auto"/>
              <w:left w:val="nil"/>
              <w:bottom w:val="single" w:sz="4" w:space="0" w:color="auto"/>
              <w:right w:val="single" w:sz="4" w:space="0" w:color="auto"/>
            </w:tcBorders>
            <w:vAlign w:val="center"/>
            <w:hideMark/>
          </w:tcPr>
          <w:p w14:paraId="425F98DB" w14:textId="77777777" w:rsidR="00FE0BE9" w:rsidRPr="005E33A3" w:rsidRDefault="00FE0BE9" w:rsidP="00825A78">
            <w:pPr>
              <w:pStyle w:val="Tabele"/>
              <w:rPr>
                <w:b w:val="0"/>
                <w:bCs/>
                <w:sz w:val="18"/>
                <w:szCs w:val="18"/>
              </w:rPr>
            </w:pPr>
            <w:r w:rsidRPr="005E33A3">
              <w:rPr>
                <w:b w:val="0"/>
                <w:bCs/>
                <w:sz w:val="18"/>
                <w:szCs w:val="18"/>
              </w:rPr>
              <w:t>36,72</w:t>
            </w:r>
          </w:p>
        </w:tc>
        <w:tc>
          <w:tcPr>
            <w:tcW w:w="1141" w:type="dxa"/>
            <w:tcBorders>
              <w:top w:val="single" w:sz="4" w:space="0" w:color="auto"/>
              <w:left w:val="nil"/>
              <w:bottom w:val="single" w:sz="4" w:space="0" w:color="auto"/>
              <w:right w:val="single" w:sz="4" w:space="0" w:color="auto"/>
            </w:tcBorders>
            <w:vAlign w:val="center"/>
          </w:tcPr>
          <w:p w14:paraId="6877E532" w14:textId="77777777" w:rsidR="00FE0BE9" w:rsidRPr="005E33A3" w:rsidRDefault="00FE0BE9" w:rsidP="00825A78">
            <w:pPr>
              <w:pStyle w:val="Tabele"/>
              <w:rPr>
                <w:b w:val="0"/>
                <w:bCs/>
                <w:sz w:val="18"/>
                <w:szCs w:val="18"/>
              </w:rPr>
            </w:pPr>
            <w:r w:rsidRPr="005E33A3">
              <w:rPr>
                <w:b w:val="0"/>
                <w:bCs/>
                <w:sz w:val="18"/>
                <w:szCs w:val="18"/>
              </w:rPr>
              <w:t>468</w:t>
            </w:r>
          </w:p>
        </w:tc>
        <w:tc>
          <w:tcPr>
            <w:tcW w:w="1414" w:type="dxa"/>
            <w:tcBorders>
              <w:top w:val="single" w:sz="4" w:space="0" w:color="auto"/>
              <w:left w:val="nil"/>
              <w:bottom w:val="single" w:sz="4" w:space="0" w:color="auto"/>
              <w:right w:val="single" w:sz="4" w:space="0" w:color="auto"/>
            </w:tcBorders>
            <w:vAlign w:val="center"/>
          </w:tcPr>
          <w:p w14:paraId="5AA08E9F" w14:textId="77777777" w:rsidR="00FE0BE9" w:rsidRPr="005E33A3" w:rsidRDefault="00FE0BE9" w:rsidP="00825A78">
            <w:pPr>
              <w:pStyle w:val="Tabele"/>
              <w:rPr>
                <w:b w:val="0"/>
                <w:bCs/>
                <w:sz w:val="18"/>
                <w:szCs w:val="18"/>
              </w:rPr>
            </w:pPr>
            <w:r w:rsidRPr="005E33A3">
              <w:rPr>
                <w:b w:val="0"/>
                <w:bCs/>
                <w:sz w:val="18"/>
                <w:szCs w:val="18"/>
              </w:rPr>
              <w:t>17.184,96</w:t>
            </w:r>
          </w:p>
        </w:tc>
        <w:tc>
          <w:tcPr>
            <w:tcW w:w="1276" w:type="dxa"/>
            <w:tcBorders>
              <w:top w:val="single" w:sz="4" w:space="0" w:color="auto"/>
              <w:left w:val="nil"/>
              <w:bottom w:val="single" w:sz="4" w:space="0" w:color="auto"/>
              <w:right w:val="single" w:sz="4" w:space="0" w:color="auto"/>
            </w:tcBorders>
            <w:vAlign w:val="center"/>
          </w:tcPr>
          <w:p w14:paraId="5C8C5356" w14:textId="77777777" w:rsidR="00FE0BE9" w:rsidRPr="005E33A3" w:rsidRDefault="00FE0BE9" w:rsidP="00825A78">
            <w:pPr>
              <w:pStyle w:val="Tabele"/>
              <w:rPr>
                <w:b w:val="0"/>
                <w:bCs/>
                <w:sz w:val="18"/>
                <w:szCs w:val="18"/>
              </w:rPr>
            </w:pPr>
            <w:r w:rsidRPr="005E33A3">
              <w:rPr>
                <w:b w:val="0"/>
                <w:bCs/>
                <w:sz w:val="18"/>
                <w:szCs w:val="18"/>
              </w:rPr>
              <w:t>20.965,65</w:t>
            </w:r>
          </w:p>
        </w:tc>
      </w:tr>
      <w:tr w:rsidR="00FE0BE9" w:rsidRPr="005E33A3" w14:paraId="515B06CD" w14:textId="77777777" w:rsidTr="006D1073">
        <w:trPr>
          <w:trHeight w:val="288"/>
        </w:trPr>
        <w:tc>
          <w:tcPr>
            <w:tcW w:w="996" w:type="dxa"/>
            <w:tcBorders>
              <w:top w:val="single" w:sz="4" w:space="0" w:color="auto"/>
              <w:left w:val="single" w:sz="4" w:space="0" w:color="auto"/>
              <w:bottom w:val="single" w:sz="4" w:space="0" w:color="auto"/>
              <w:right w:val="single" w:sz="4" w:space="0" w:color="auto"/>
            </w:tcBorders>
            <w:vAlign w:val="center"/>
          </w:tcPr>
          <w:p w14:paraId="75872FD3" w14:textId="77777777" w:rsidR="00FE0BE9" w:rsidRPr="005E33A3" w:rsidRDefault="00FE0BE9" w:rsidP="00825A78">
            <w:pPr>
              <w:pStyle w:val="Tabele"/>
              <w:rPr>
                <w:b w:val="0"/>
                <w:bCs/>
                <w:sz w:val="18"/>
                <w:szCs w:val="18"/>
              </w:rPr>
            </w:pPr>
            <w:r w:rsidRPr="005E33A3">
              <w:rPr>
                <w:b w:val="0"/>
                <w:bCs/>
                <w:sz w:val="18"/>
                <w:szCs w:val="18"/>
              </w:rPr>
              <w:t>12</w:t>
            </w:r>
          </w:p>
        </w:tc>
        <w:tc>
          <w:tcPr>
            <w:tcW w:w="950" w:type="dxa"/>
            <w:tcBorders>
              <w:top w:val="single" w:sz="4" w:space="0" w:color="auto"/>
              <w:left w:val="nil"/>
              <w:bottom w:val="single" w:sz="4" w:space="0" w:color="auto"/>
              <w:right w:val="single" w:sz="4" w:space="0" w:color="auto"/>
            </w:tcBorders>
            <w:vAlign w:val="center"/>
          </w:tcPr>
          <w:p w14:paraId="5E42A830" w14:textId="77777777" w:rsidR="00FE0BE9" w:rsidRPr="005E33A3" w:rsidRDefault="00FE0BE9" w:rsidP="00825A78">
            <w:pPr>
              <w:pStyle w:val="Tabele"/>
              <w:rPr>
                <w:b w:val="0"/>
                <w:bCs/>
                <w:sz w:val="18"/>
                <w:szCs w:val="18"/>
              </w:rPr>
            </w:pPr>
            <w:r w:rsidRPr="005E33A3">
              <w:rPr>
                <w:b w:val="0"/>
                <w:bCs/>
                <w:sz w:val="18"/>
                <w:szCs w:val="18"/>
              </w:rPr>
              <w:t>1</w:t>
            </w:r>
          </w:p>
        </w:tc>
        <w:tc>
          <w:tcPr>
            <w:tcW w:w="956" w:type="dxa"/>
            <w:tcBorders>
              <w:top w:val="single" w:sz="4" w:space="0" w:color="auto"/>
              <w:left w:val="nil"/>
              <w:bottom w:val="single" w:sz="4" w:space="0" w:color="auto"/>
              <w:right w:val="single" w:sz="4" w:space="0" w:color="auto"/>
            </w:tcBorders>
            <w:vAlign w:val="center"/>
          </w:tcPr>
          <w:p w14:paraId="3E3B2110" w14:textId="77777777" w:rsidR="00FE0BE9" w:rsidRPr="005E33A3" w:rsidRDefault="00FE0BE9" w:rsidP="00825A78">
            <w:pPr>
              <w:pStyle w:val="Tabele"/>
              <w:rPr>
                <w:b w:val="0"/>
                <w:bCs/>
                <w:sz w:val="18"/>
                <w:szCs w:val="18"/>
              </w:rPr>
            </w:pPr>
            <w:r w:rsidRPr="005E33A3">
              <w:rPr>
                <w:b w:val="0"/>
                <w:bCs/>
                <w:sz w:val="18"/>
                <w:szCs w:val="18"/>
              </w:rPr>
              <w:t>VI</w:t>
            </w:r>
          </w:p>
        </w:tc>
        <w:tc>
          <w:tcPr>
            <w:tcW w:w="1488" w:type="dxa"/>
            <w:tcBorders>
              <w:top w:val="single" w:sz="4" w:space="0" w:color="auto"/>
              <w:left w:val="nil"/>
              <w:bottom w:val="single" w:sz="4" w:space="0" w:color="auto"/>
              <w:right w:val="single" w:sz="4" w:space="0" w:color="auto"/>
            </w:tcBorders>
            <w:vAlign w:val="center"/>
          </w:tcPr>
          <w:p w14:paraId="7D7044AA" w14:textId="77777777" w:rsidR="00FE0BE9" w:rsidRPr="005E33A3" w:rsidRDefault="00FE0BE9" w:rsidP="00825A78">
            <w:pPr>
              <w:pStyle w:val="Tabele"/>
              <w:rPr>
                <w:b w:val="0"/>
                <w:bCs/>
                <w:sz w:val="18"/>
                <w:szCs w:val="18"/>
              </w:rPr>
            </w:pPr>
            <w:r w:rsidRPr="005E33A3">
              <w:rPr>
                <w:b w:val="0"/>
                <w:bCs/>
                <w:sz w:val="18"/>
                <w:szCs w:val="18"/>
              </w:rPr>
              <w:t>12 mesecev</w:t>
            </w:r>
          </w:p>
        </w:tc>
        <w:tc>
          <w:tcPr>
            <w:tcW w:w="1068" w:type="dxa"/>
            <w:tcBorders>
              <w:top w:val="single" w:sz="4" w:space="0" w:color="auto"/>
              <w:left w:val="nil"/>
              <w:bottom w:val="single" w:sz="4" w:space="0" w:color="auto"/>
              <w:right w:val="single" w:sz="4" w:space="0" w:color="auto"/>
            </w:tcBorders>
            <w:vAlign w:val="center"/>
          </w:tcPr>
          <w:p w14:paraId="57073680" w14:textId="77777777" w:rsidR="00FE0BE9" w:rsidRPr="005E33A3" w:rsidRDefault="00FE0BE9" w:rsidP="00825A78">
            <w:pPr>
              <w:pStyle w:val="Tabele"/>
              <w:rPr>
                <w:b w:val="0"/>
                <w:bCs/>
                <w:sz w:val="18"/>
                <w:szCs w:val="18"/>
              </w:rPr>
            </w:pPr>
            <w:r w:rsidRPr="005E33A3">
              <w:rPr>
                <w:b w:val="0"/>
                <w:bCs/>
                <w:sz w:val="18"/>
                <w:szCs w:val="18"/>
              </w:rPr>
              <w:t>29,17</w:t>
            </w:r>
          </w:p>
        </w:tc>
        <w:tc>
          <w:tcPr>
            <w:tcW w:w="1141" w:type="dxa"/>
            <w:tcBorders>
              <w:top w:val="single" w:sz="4" w:space="0" w:color="auto"/>
              <w:left w:val="nil"/>
              <w:bottom w:val="single" w:sz="4" w:space="0" w:color="auto"/>
              <w:right w:val="single" w:sz="4" w:space="0" w:color="auto"/>
            </w:tcBorders>
            <w:vAlign w:val="center"/>
          </w:tcPr>
          <w:p w14:paraId="4AC2B95F" w14:textId="77777777" w:rsidR="00FE0BE9" w:rsidRPr="005E33A3" w:rsidRDefault="00FE0BE9" w:rsidP="00825A78">
            <w:pPr>
              <w:pStyle w:val="Tabele"/>
              <w:rPr>
                <w:b w:val="0"/>
                <w:bCs/>
                <w:sz w:val="18"/>
                <w:szCs w:val="18"/>
              </w:rPr>
            </w:pPr>
            <w:r w:rsidRPr="005E33A3">
              <w:rPr>
                <w:b w:val="0"/>
                <w:bCs/>
                <w:sz w:val="18"/>
                <w:szCs w:val="18"/>
              </w:rPr>
              <w:t>140</w:t>
            </w:r>
          </w:p>
        </w:tc>
        <w:tc>
          <w:tcPr>
            <w:tcW w:w="1414" w:type="dxa"/>
            <w:tcBorders>
              <w:top w:val="single" w:sz="4" w:space="0" w:color="auto"/>
              <w:left w:val="nil"/>
              <w:bottom w:val="single" w:sz="4" w:space="0" w:color="auto"/>
              <w:right w:val="single" w:sz="4" w:space="0" w:color="auto"/>
            </w:tcBorders>
            <w:vAlign w:val="center"/>
          </w:tcPr>
          <w:p w14:paraId="2B4E486E" w14:textId="77777777" w:rsidR="00FE0BE9" w:rsidRPr="005E33A3" w:rsidRDefault="00FE0BE9" w:rsidP="00825A78">
            <w:pPr>
              <w:pStyle w:val="Tabele"/>
              <w:rPr>
                <w:b w:val="0"/>
                <w:bCs/>
                <w:sz w:val="18"/>
                <w:szCs w:val="18"/>
              </w:rPr>
            </w:pPr>
            <w:r w:rsidRPr="005E33A3">
              <w:rPr>
                <w:b w:val="0"/>
                <w:bCs/>
                <w:sz w:val="18"/>
                <w:szCs w:val="18"/>
              </w:rPr>
              <w:t>4.082,40</w:t>
            </w:r>
          </w:p>
        </w:tc>
        <w:tc>
          <w:tcPr>
            <w:tcW w:w="1276" w:type="dxa"/>
            <w:tcBorders>
              <w:top w:val="single" w:sz="4" w:space="0" w:color="auto"/>
              <w:left w:val="nil"/>
              <w:bottom w:val="single" w:sz="4" w:space="0" w:color="auto"/>
              <w:right w:val="single" w:sz="4" w:space="0" w:color="auto"/>
            </w:tcBorders>
            <w:vAlign w:val="center"/>
          </w:tcPr>
          <w:p w14:paraId="753D7268" w14:textId="77777777" w:rsidR="00FE0BE9" w:rsidRPr="005E33A3" w:rsidRDefault="00FE0BE9" w:rsidP="00825A78">
            <w:pPr>
              <w:pStyle w:val="Tabele"/>
              <w:rPr>
                <w:b w:val="0"/>
                <w:bCs/>
                <w:sz w:val="18"/>
                <w:szCs w:val="18"/>
              </w:rPr>
            </w:pPr>
            <w:r w:rsidRPr="005E33A3">
              <w:rPr>
                <w:b w:val="0"/>
                <w:bCs/>
                <w:sz w:val="18"/>
                <w:szCs w:val="18"/>
              </w:rPr>
              <w:t>4.980,53</w:t>
            </w:r>
          </w:p>
        </w:tc>
      </w:tr>
      <w:tr w:rsidR="00FE0BE9" w:rsidRPr="005E33A3" w14:paraId="6E5B2509" w14:textId="77777777" w:rsidTr="006D1073">
        <w:trPr>
          <w:trHeight w:val="288"/>
        </w:trPr>
        <w:tc>
          <w:tcPr>
            <w:tcW w:w="996" w:type="dxa"/>
            <w:tcBorders>
              <w:top w:val="single" w:sz="4" w:space="0" w:color="auto"/>
              <w:left w:val="single" w:sz="4" w:space="0" w:color="auto"/>
              <w:bottom w:val="single" w:sz="4" w:space="0" w:color="auto"/>
              <w:right w:val="single" w:sz="4" w:space="0" w:color="auto"/>
            </w:tcBorders>
            <w:vAlign w:val="center"/>
          </w:tcPr>
          <w:p w14:paraId="2C20CC9A" w14:textId="77777777" w:rsidR="00FE0BE9" w:rsidRPr="005E33A3" w:rsidRDefault="00FE0BE9" w:rsidP="00825A78">
            <w:pPr>
              <w:pStyle w:val="Tabele"/>
              <w:rPr>
                <w:b w:val="0"/>
                <w:bCs/>
                <w:sz w:val="18"/>
                <w:szCs w:val="18"/>
              </w:rPr>
            </w:pPr>
            <w:r w:rsidRPr="005E33A3">
              <w:rPr>
                <w:b w:val="0"/>
                <w:bCs/>
                <w:sz w:val="18"/>
                <w:szCs w:val="18"/>
              </w:rPr>
              <w:t>11</w:t>
            </w:r>
          </w:p>
        </w:tc>
        <w:tc>
          <w:tcPr>
            <w:tcW w:w="950" w:type="dxa"/>
            <w:tcBorders>
              <w:top w:val="single" w:sz="4" w:space="0" w:color="auto"/>
              <w:left w:val="nil"/>
              <w:bottom w:val="single" w:sz="4" w:space="0" w:color="auto"/>
              <w:right w:val="single" w:sz="4" w:space="0" w:color="auto"/>
            </w:tcBorders>
            <w:vAlign w:val="center"/>
          </w:tcPr>
          <w:p w14:paraId="0155F987" w14:textId="77777777" w:rsidR="00FE0BE9" w:rsidRPr="005E33A3" w:rsidRDefault="00FE0BE9" w:rsidP="00825A78">
            <w:pPr>
              <w:pStyle w:val="Tabele"/>
              <w:rPr>
                <w:b w:val="0"/>
                <w:bCs/>
                <w:sz w:val="18"/>
                <w:szCs w:val="18"/>
              </w:rPr>
            </w:pPr>
            <w:r w:rsidRPr="005E33A3">
              <w:rPr>
                <w:b w:val="0"/>
                <w:bCs/>
                <w:sz w:val="18"/>
                <w:szCs w:val="18"/>
              </w:rPr>
              <w:t>1</w:t>
            </w:r>
          </w:p>
        </w:tc>
        <w:tc>
          <w:tcPr>
            <w:tcW w:w="956" w:type="dxa"/>
            <w:tcBorders>
              <w:top w:val="single" w:sz="4" w:space="0" w:color="auto"/>
              <w:left w:val="nil"/>
              <w:bottom w:val="single" w:sz="4" w:space="0" w:color="auto"/>
              <w:right w:val="single" w:sz="4" w:space="0" w:color="auto"/>
            </w:tcBorders>
            <w:vAlign w:val="center"/>
          </w:tcPr>
          <w:p w14:paraId="5A5271C1" w14:textId="77777777" w:rsidR="00FE0BE9" w:rsidRPr="005E33A3" w:rsidRDefault="00FE0BE9" w:rsidP="00825A78">
            <w:pPr>
              <w:pStyle w:val="Tabele"/>
              <w:rPr>
                <w:b w:val="0"/>
                <w:bCs/>
                <w:sz w:val="18"/>
                <w:szCs w:val="18"/>
              </w:rPr>
            </w:pPr>
            <w:r w:rsidRPr="005E33A3">
              <w:rPr>
                <w:b w:val="0"/>
                <w:bCs/>
                <w:sz w:val="18"/>
                <w:szCs w:val="18"/>
              </w:rPr>
              <w:t>VI</w:t>
            </w:r>
          </w:p>
        </w:tc>
        <w:tc>
          <w:tcPr>
            <w:tcW w:w="1488" w:type="dxa"/>
            <w:tcBorders>
              <w:top w:val="single" w:sz="4" w:space="0" w:color="auto"/>
              <w:left w:val="nil"/>
              <w:bottom w:val="single" w:sz="4" w:space="0" w:color="auto"/>
              <w:right w:val="single" w:sz="4" w:space="0" w:color="auto"/>
            </w:tcBorders>
            <w:vAlign w:val="center"/>
          </w:tcPr>
          <w:p w14:paraId="27E2DE6B" w14:textId="77777777" w:rsidR="00FE0BE9" w:rsidRPr="005E33A3" w:rsidRDefault="00FE0BE9" w:rsidP="00825A78">
            <w:pPr>
              <w:pStyle w:val="Tabele"/>
              <w:rPr>
                <w:b w:val="0"/>
                <w:bCs/>
                <w:sz w:val="18"/>
                <w:szCs w:val="18"/>
              </w:rPr>
            </w:pPr>
            <w:r w:rsidRPr="005E33A3">
              <w:rPr>
                <w:b w:val="0"/>
                <w:bCs/>
                <w:sz w:val="18"/>
                <w:szCs w:val="18"/>
              </w:rPr>
              <w:t xml:space="preserve">12 mesecev </w:t>
            </w:r>
          </w:p>
        </w:tc>
        <w:tc>
          <w:tcPr>
            <w:tcW w:w="1068" w:type="dxa"/>
            <w:tcBorders>
              <w:top w:val="single" w:sz="4" w:space="0" w:color="auto"/>
              <w:left w:val="nil"/>
              <w:bottom w:val="single" w:sz="4" w:space="0" w:color="auto"/>
              <w:right w:val="single" w:sz="4" w:space="0" w:color="auto"/>
            </w:tcBorders>
            <w:vAlign w:val="center"/>
          </w:tcPr>
          <w:p w14:paraId="457B83FD" w14:textId="77777777" w:rsidR="00FE0BE9" w:rsidRPr="005E33A3" w:rsidRDefault="00FE0BE9" w:rsidP="00825A78">
            <w:pPr>
              <w:pStyle w:val="Tabele"/>
              <w:rPr>
                <w:b w:val="0"/>
                <w:bCs/>
                <w:sz w:val="18"/>
                <w:szCs w:val="18"/>
              </w:rPr>
            </w:pPr>
            <w:r w:rsidRPr="005E33A3">
              <w:rPr>
                <w:b w:val="0"/>
                <w:bCs/>
                <w:sz w:val="18"/>
                <w:szCs w:val="18"/>
              </w:rPr>
              <w:t>29,17</w:t>
            </w:r>
          </w:p>
        </w:tc>
        <w:tc>
          <w:tcPr>
            <w:tcW w:w="1141" w:type="dxa"/>
            <w:tcBorders>
              <w:top w:val="single" w:sz="4" w:space="0" w:color="auto"/>
              <w:left w:val="nil"/>
              <w:bottom w:val="single" w:sz="4" w:space="0" w:color="auto"/>
              <w:right w:val="single" w:sz="4" w:space="0" w:color="auto"/>
            </w:tcBorders>
            <w:vAlign w:val="center"/>
          </w:tcPr>
          <w:p w14:paraId="2E8367F0" w14:textId="77777777" w:rsidR="00FE0BE9" w:rsidRPr="005E33A3" w:rsidRDefault="00FE0BE9" w:rsidP="00825A78">
            <w:pPr>
              <w:pStyle w:val="Tabele"/>
              <w:rPr>
                <w:b w:val="0"/>
                <w:bCs/>
                <w:sz w:val="18"/>
                <w:szCs w:val="18"/>
              </w:rPr>
            </w:pPr>
            <w:r w:rsidRPr="005E33A3">
              <w:rPr>
                <w:b w:val="0"/>
                <w:bCs/>
                <w:sz w:val="18"/>
                <w:szCs w:val="18"/>
              </w:rPr>
              <w:t>143</w:t>
            </w:r>
          </w:p>
        </w:tc>
        <w:tc>
          <w:tcPr>
            <w:tcW w:w="1414" w:type="dxa"/>
            <w:tcBorders>
              <w:top w:val="single" w:sz="4" w:space="0" w:color="auto"/>
              <w:left w:val="nil"/>
              <w:bottom w:val="single" w:sz="4" w:space="0" w:color="auto"/>
              <w:right w:val="single" w:sz="4" w:space="0" w:color="auto"/>
            </w:tcBorders>
            <w:vAlign w:val="center"/>
          </w:tcPr>
          <w:p w14:paraId="023732AA" w14:textId="77777777" w:rsidR="00FE0BE9" w:rsidRPr="005E33A3" w:rsidRDefault="00FE0BE9" w:rsidP="00825A78">
            <w:pPr>
              <w:pStyle w:val="Tabele"/>
              <w:rPr>
                <w:b w:val="0"/>
                <w:bCs/>
                <w:sz w:val="18"/>
                <w:szCs w:val="18"/>
              </w:rPr>
            </w:pPr>
            <w:r w:rsidRPr="005E33A3">
              <w:rPr>
                <w:b w:val="0"/>
                <w:bCs/>
                <w:sz w:val="18"/>
                <w:szCs w:val="18"/>
              </w:rPr>
              <w:t>4.169,88</w:t>
            </w:r>
          </w:p>
        </w:tc>
        <w:tc>
          <w:tcPr>
            <w:tcW w:w="1276" w:type="dxa"/>
            <w:tcBorders>
              <w:top w:val="single" w:sz="4" w:space="0" w:color="auto"/>
              <w:left w:val="nil"/>
              <w:bottom w:val="single" w:sz="4" w:space="0" w:color="auto"/>
              <w:right w:val="single" w:sz="4" w:space="0" w:color="auto"/>
            </w:tcBorders>
            <w:vAlign w:val="center"/>
          </w:tcPr>
          <w:p w14:paraId="1A9F5A62" w14:textId="77777777" w:rsidR="00FE0BE9" w:rsidRPr="005E33A3" w:rsidRDefault="00FE0BE9" w:rsidP="00825A78">
            <w:pPr>
              <w:pStyle w:val="Tabele"/>
              <w:rPr>
                <w:b w:val="0"/>
                <w:bCs/>
                <w:sz w:val="18"/>
                <w:szCs w:val="18"/>
              </w:rPr>
            </w:pPr>
            <w:r w:rsidRPr="005E33A3">
              <w:rPr>
                <w:b w:val="0"/>
                <w:bCs/>
                <w:sz w:val="18"/>
                <w:szCs w:val="18"/>
              </w:rPr>
              <w:t>5.087,25</w:t>
            </w:r>
          </w:p>
        </w:tc>
      </w:tr>
      <w:tr w:rsidR="00FE0BE9" w:rsidRPr="005E33A3" w14:paraId="7A0065D9" w14:textId="77777777" w:rsidTr="006D1073">
        <w:trPr>
          <w:trHeight w:val="288"/>
        </w:trPr>
        <w:tc>
          <w:tcPr>
            <w:tcW w:w="996" w:type="dxa"/>
            <w:tcBorders>
              <w:top w:val="single" w:sz="4" w:space="0" w:color="auto"/>
              <w:left w:val="single" w:sz="4" w:space="0" w:color="auto"/>
              <w:bottom w:val="single" w:sz="4" w:space="0" w:color="auto"/>
              <w:right w:val="single" w:sz="4" w:space="0" w:color="auto"/>
            </w:tcBorders>
            <w:vAlign w:val="center"/>
          </w:tcPr>
          <w:p w14:paraId="39A8CD65" w14:textId="77777777" w:rsidR="00FE0BE9" w:rsidRPr="005E33A3" w:rsidRDefault="00FE0BE9" w:rsidP="00825A78">
            <w:pPr>
              <w:pStyle w:val="Tabele"/>
              <w:rPr>
                <w:b w:val="0"/>
                <w:bCs/>
                <w:sz w:val="18"/>
                <w:szCs w:val="18"/>
              </w:rPr>
            </w:pPr>
            <w:r w:rsidRPr="005E33A3">
              <w:rPr>
                <w:b w:val="0"/>
                <w:bCs/>
                <w:sz w:val="18"/>
                <w:szCs w:val="18"/>
              </w:rPr>
              <w:t>2</w:t>
            </w:r>
          </w:p>
        </w:tc>
        <w:tc>
          <w:tcPr>
            <w:tcW w:w="950" w:type="dxa"/>
            <w:tcBorders>
              <w:top w:val="single" w:sz="4" w:space="0" w:color="auto"/>
              <w:left w:val="nil"/>
              <w:bottom w:val="single" w:sz="4" w:space="0" w:color="auto"/>
              <w:right w:val="single" w:sz="4" w:space="0" w:color="auto"/>
            </w:tcBorders>
            <w:vAlign w:val="center"/>
          </w:tcPr>
          <w:p w14:paraId="1BDC70BD" w14:textId="77777777" w:rsidR="00FE0BE9" w:rsidRPr="005E33A3" w:rsidRDefault="00FE0BE9" w:rsidP="00825A78">
            <w:pPr>
              <w:pStyle w:val="Tabele"/>
              <w:rPr>
                <w:b w:val="0"/>
                <w:bCs/>
                <w:sz w:val="18"/>
                <w:szCs w:val="18"/>
              </w:rPr>
            </w:pPr>
            <w:r w:rsidRPr="005E33A3">
              <w:rPr>
                <w:b w:val="0"/>
                <w:bCs/>
                <w:sz w:val="18"/>
                <w:szCs w:val="18"/>
              </w:rPr>
              <w:t>1</w:t>
            </w:r>
          </w:p>
        </w:tc>
        <w:tc>
          <w:tcPr>
            <w:tcW w:w="956" w:type="dxa"/>
            <w:tcBorders>
              <w:top w:val="single" w:sz="4" w:space="0" w:color="auto"/>
              <w:left w:val="nil"/>
              <w:bottom w:val="single" w:sz="4" w:space="0" w:color="auto"/>
              <w:right w:val="single" w:sz="4" w:space="0" w:color="auto"/>
            </w:tcBorders>
            <w:vAlign w:val="center"/>
          </w:tcPr>
          <w:p w14:paraId="72DDBC5A" w14:textId="77777777" w:rsidR="00FE0BE9" w:rsidRPr="005E33A3" w:rsidRDefault="00FE0BE9" w:rsidP="00825A78">
            <w:pPr>
              <w:pStyle w:val="Tabele"/>
              <w:rPr>
                <w:b w:val="0"/>
                <w:bCs/>
                <w:sz w:val="18"/>
                <w:szCs w:val="18"/>
              </w:rPr>
            </w:pPr>
            <w:r w:rsidRPr="005E33A3">
              <w:rPr>
                <w:b w:val="0"/>
                <w:bCs/>
                <w:sz w:val="18"/>
                <w:szCs w:val="18"/>
              </w:rPr>
              <w:t>VII</w:t>
            </w:r>
          </w:p>
        </w:tc>
        <w:tc>
          <w:tcPr>
            <w:tcW w:w="1488" w:type="dxa"/>
            <w:tcBorders>
              <w:top w:val="single" w:sz="4" w:space="0" w:color="auto"/>
              <w:left w:val="nil"/>
              <w:bottom w:val="single" w:sz="4" w:space="0" w:color="auto"/>
              <w:right w:val="single" w:sz="4" w:space="0" w:color="auto"/>
            </w:tcBorders>
            <w:vAlign w:val="center"/>
          </w:tcPr>
          <w:p w14:paraId="3F8FC3A7" w14:textId="77777777" w:rsidR="00FE0BE9" w:rsidRPr="005E33A3" w:rsidRDefault="00FE0BE9" w:rsidP="00825A78">
            <w:pPr>
              <w:pStyle w:val="Tabele"/>
              <w:rPr>
                <w:b w:val="0"/>
                <w:bCs/>
                <w:sz w:val="18"/>
                <w:szCs w:val="18"/>
              </w:rPr>
            </w:pPr>
            <w:r w:rsidRPr="005E33A3">
              <w:rPr>
                <w:b w:val="0"/>
                <w:bCs/>
                <w:sz w:val="18"/>
                <w:szCs w:val="18"/>
              </w:rPr>
              <w:t xml:space="preserve">12 mesecev </w:t>
            </w:r>
          </w:p>
        </w:tc>
        <w:tc>
          <w:tcPr>
            <w:tcW w:w="1068" w:type="dxa"/>
            <w:tcBorders>
              <w:top w:val="single" w:sz="4" w:space="0" w:color="auto"/>
              <w:left w:val="nil"/>
              <w:bottom w:val="single" w:sz="4" w:space="0" w:color="auto"/>
              <w:right w:val="single" w:sz="4" w:space="0" w:color="auto"/>
            </w:tcBorders>
            <w:vAlign w:val="center"/>
          </w:tcPr>
          <w:p w14:paraId="0951BA5C" w14:textId="77777777" w:rsidR="00FE0BE9" w:rsidRPr="005E33A3" w:rsidRDefault="00FE0BE9" w:rsidP="00825A78">
            <w:pPr>
              <w:pStyle w:val="Tabele"/>
              <w:rPr>
                <w:b w:val="0"/>
                <w:bCs/>
                <w:sz w:val="18"/>
                <w:szCs w:val="18"/>
              </w:rPr>
            </w:pPr>
            <w:r w:rsidRPr="005E33A3">
              <w:rPr>
                <w:b w:val="0"/>
                <w:bCs/>
                <w:sz w:val="18"/>
                <w:szCs w:val="18"/>
              </w:rPr>
              <w:t>36,72</w:t>
            </w:r>
          </w:p>
        </w:tc>
        <w:tc>
          <w:tcPr>
            <w:tcW w:w="1141" w:type="dxa"/>
            <w:tcBorders>
              <w:top w:val="single" w:sz="4" w:space="0" w:color="auto"/>
              <w:left w:val="nil"/>
              <w:bottom w:val="single" w:sz="4" w:space="0" w:color="auto"/>
              <w:right w:val="single" w:sz="4" w:space="0" w:color="auto"/>
            </w:tcBorders>
            <w:vAlign w:val="center"/>
          </w:tcPr>
          <w:p w14:paraId="1F6702FD" w14:textId="77777777" w:rsidR="00FE0BE9" w:rsidRPr="005E33A3" w:rsidRDefault="00FE0BE9" w:rsidP="00825A78">
            <w:pPr>
              <w:pStyle w:val="Tabele"/>
              <w:rPr>
                <w:b w:val="0"/>
                <w:bCs/>
                <w:sz w:val="18"/>
                <w:szCs w:val="18"/>
              </w:rPr>
            </w:pPr>
            <w:r w:rsidRPr="005E33A3">
              <w:rPr>
                <w:b w:val="0"/>
                <w:bCs/>
                <w:sz w:val="18"/>
                <w:szCs w:val="18"/>
              </w:rPr>
              <w:t>458,5</w:t>
            </w:r>
          </w:p>
        </w:tc>
        <w:tc>
          <w:tcPr>
            <w:tcW w:w="1414" w:type="dxa"/>
            <w:tcBorders>
              <w:top w:val="single" w:sz="4" w:space="0" w:color="auto"/>
              <w:left w:val="nil"/>
              <w:bottom w:val="single" w:sz="4" w:space="0" w:color="auto"/>
              <w:right w:val="single" w:sz="4" w:space="0" w:color="auto"/>
            </w:tcBorders>
            <w:vAlign w:val="center"/>
          </w:tcPr>
          <w:p w14:paraId="4DEA53CA" w14:textId="77777777" w:rsidR="00FE0BE9" w:rsidRPr="005E33A3" w:rsidRDefault="00FE0BE9" w:rsidP="00825A78">
            <w:pPr>
              <w:pStyle w:val="Tabele"/>
              <w:rPr>
                <w:b w:val="0"/>
                <w:bCs/>
                <w:sz w:val="18"/>
                <w:szCs w:val="18"/>
              </w:rPr>
            </w:pPr>
            <w:r w:rsidRPr="005E33A3">
              <w:rPr>
                <w:b w:val="0"/>
                <w:bCs/>
                <w:sz w:val="18"/>
                <w:szCs w:val="18"/>
              </w:rPr>
              <w:t>16.836,12</w:t>
            </w:r>
          </w:p>
        </w:tc>
        <w:tc>
          <w:tcPr>
            <w:tcW w:w="1276" w:type="dxa"/>
            <w:tcBorders>
              <w:top w:val="single" w:sz="4" w:space="0" w:color="auto"/>
              <w:left w:val="nil"/>
              <w:bottom w:val="single" w:sz="4" w:space="0" w:color="auto"/>
              <w:right w:val="single" w:sz="4" w:space="0" w:color="auto"/>
            </w:tcBorders>
            <w:vAlign w:val="center"/>
          </w:tcPr>
          <w:p w14:paraId="319D48D8" w14:textId="77777777" w:rsidR="00FE0BE9" w:rsidRPr="005E33A3" w:rsidRDefault="00FE0BE9" w:rsidP="00825A78">
            <w:pPr>
              <w:pStyle w:val="Tabele"/>
              <w:rPr>
                <w:b w:val="0"/>
                <w:bCs/>
                <w:sz w:val="18"/>
                <w:szCs w:val="18"/>
              </w:rPr>
            </w:pPr>
            <w:r w:rsidRPr="005E33A3">
              <w:rPr>
                <w:b w:val="0"/>
                <w:bCs/>
                <w:sz w:val="18"/>
                <w:szCs w:val="18"/>
              </w:rPr>
              <w:t>20.540,07</w:t>
            </w:r>
          </w:p>
        </w:tc>
      </w:tr>
    </w:tbl>
    <w:p w14:paraId="4EAC6E08" w14:textId="77777777" w:rsidR="00EA3A86" w:rsidRDefault="00EA3A86" w:rsidP="00EA3A86">
      <w:pPr>
        <w:rPr>
          <w:noProof/>
        </w:rPr>
      </w:pPr>
    </w:p>
    <w:p w14:paraId="21B04819" w14:textId="77777777" w:rsidR="00EA3A86" w:rsidRPr="005B1DA1" w:rsidRDefault="00EA3A86" w:rsidP="009B051C">
      <w:pPr>
        <w:pStyle w:val="Naslov3"/>
      </w:pPr>
      <w:bookmarkStart w:id="82" w:name="_Toc192664530"/>
      <w:bookmarkStart w:id="83" w:name="_Toc192674835"/>
      <w:r w:rsidRPr="005B1DA1">
        <w:t>Strokovna pomoč pri urejanju evidence hidrografije in vodnih zemljišč v vodnem katastru</w:t>
      </w:r>
      <w:bookmarkEnd w:id="82"/>
      <w:bookmarkEnd w:id="83"/>
    </w:p>
    <w:p w14:paraId="02CA9E88" w14:textId="77777777" w:rsidR="00EA3A86" w:rsidRPr="005B1DA1" w:rsidRDefault="00EA3A86" w:rsidP="00EA3A86"/>
    <w:p w14:paraId="347B6997" w14:textId="77777777" w:rsidR="00FE0BE9" w:rsidRPr="005B1DA1" w:rsidRDefault="00FE0BE9" w:rsidP="00FE0BE9">
      <w:bookmarkStart w:id="84" w:name="_Hlk192759122"/>
      <w:r w:rsidRPr="005B1DA1">
        <w:t>V programu dela javne službe za leto 202</w:t>
      </w:r>
      <w:r>
        <w:t>5</w:t>
      </w:r>
      <w:r w:rsidRPr="005B1DA1">
        <w:t xml:space="preserve"> je bilo potrebno vzpostaviti sistem za upravljanje evidence hidrografije in vodnih zemljišč.</w:t>
      </w:r>
    </w:p>
    <w:p w14:paraId="7D8E94E7" w14:textId="77777777" w:rsidR="00FE0BE9" w:rsidRDefault="00FE0BE9" w:rsidP="00FE0BE9"/>
    <w:p w14:paraId="61F353F5" w14:textId="77777777" w:rsidR="00FE0BE9" w:rsidRDefault="00FE0BE9" w:rsidP="00FE0BE9">
      <w:r w:rsidRPr="003C4006">
        <w:t>Za izvedbo tega projekta je bil porabljeni naslednji obseg sredstev:</w:t>
      </w:r>
    </w:p>
    <w:p w14:paraId="500B154C" w14:textId="77777777" w:rsidR="00EA3A86" w:rsidRDefault="00EA3A86" w:rsidP="00EA3A86"/>
    <w:tbl>
      <w:tblPr>
        <w:tblW w:w="5000" w:type="pct"/>
        <w:tblInd w:w="-5" w:type="dxa"/>
        <w:tblCellMar>
          <w:left w:w="70" w:type="dxa"/>
          <w:right w:w="70" w:type="dxa"/>
        </w:tblCellMar>
        <w:tblLook w:val="04A0" w:firstRow="1" w:lastRow="0" w:firstColumn="1" w:lastColumn="0" w:noHBand="0" w:noVBand="1"/>
      </w:tblPr>
      <w:tblGrid>
        <w:gridCol w:w="996"/>
        <w:gridCol w:w="951"/>
        <w:gridCol w:w="957"/>
        <w:gridCol w:w="1496"/>
        <w:gridCol w:w="1076"/>
        <w:gridCol w:w="1147"/>
        <w:gridCol w:w="1191"/>
        <w:gridCol w:w="1248"/>
      </w:tblGrid>
      <w:tr w:rsidR="00E50CC3" w:rsidRPr="003C4006" w14:paraId="1973D34C" w14:textId="77777777" w:rsidTr="006D1073">
        <w:trPr>
          <w:trHeight w:val="288"/>
        </w:trPr>
        <w:tc>
          <w:tcPr>
            <w:tcW w:w="9289" w:type="dxa"/>
            <w:gridSpan w:val="8"/>
            <w:tcBorders>
              <w:top w:val="single" w:sz="4" w:space="0" w:color="auto"/>
              <w:left w:val="single" w:sz="4" w:space="0" w:color="auto"/>
              <w:bottom w:val="single" w:sz="4" w:space="0" w:color="auto"/>
              <w:right w:val="single" w:sz="4" w:space="0" w:color="auto"/>
            </w:tcBorders>
            <w:vAlign w:val="center"/>
            <w:hideMark/>
          </w:tcPr>
          <w:bookmarkEnd w:id="84"/>
          <w:p w14:paraId="7935A124" w14:textId="77777777" w:rsidR="00E50CC3" w:rsidRPr="005E33A3" w:rsidRDefault="00E50CC3" w:rsidP="005E33A3">
            <w:pPr>
              <w:pStyle w:val="Tabele"/>
              <w:jc w:val="left"/>
              <w:rPr>
                <w:b w:val="0"/>
                <w:bCs/>
                <w:sz w:val="18"/>
                <w:szCs w:val="18"/>
              </w:rPr>
            </w:pPr>
            <w:r w:rsidRPr="005E33A3">
              <w:rPr>
                <w:bCs/>
                <w:sz w:val="18"/>
                <w:szCs w:val="18"/>
              </w:rPr>
              <w:t>1.1.2 Strokovna pomoč pri urejanju evidence hidrografije in vodnih zemljišč v vodnem katastru</w:t>
            </w:r>
          </w:p>
        </w:tc>
      </w:tr>
      <w:tr w:rsidR="00E50CC3" w:rsidRPr="003C4006" w14:paraId="0A9F11F6" w14:textId="77777777" w:rsidTr="006D1073">
        <w:trPr>
          <w:trHeight w:val="288"/>
        </w:trPr>
        <w:tc>
          <w:tcPr>
            <w:tcW w:w="6800" w:type="dxa"/>
            <w:gridSpan w:val="6"/>
            <w:tcBorders>
              <w:top w:val="single" w:sz="4" w:space="0" w:color="auto"/>
              <w:left w:val="single" w:sz="4" w:space="0" w:color="auto"/>
              <w:bottom w:val="single" w:sz="4" w:space="0" w:color="auto"/>
              <w:right w:val="single" w:sz="4" w:space="0" w:color="auto"/>
            </w:tcBorders>
            <w:vAlign w:val="center"/>
            <w:hideMark/>
          </w:tcPr>
          <w:p w14:paraId="0B7DCFC6" w14:textId="77777777" w:rsidR="00E50CC3" w:rsidRPr="004C08F9" w:rsidRDefault="00E50CC3" w:rsidP="004C08F9">
            <w:pPr>
              <w:pStyle w:val="Tabele"/>
              <w:jc w:val="left"/>
              <w:rPr>
                <w:b w:val="0"/>
                <w:sz w:val="18"/>
                <w:szCs w:val="18"/>
              </w:rPr>
            </w:pPr>
            <w:r w:rsidRPr="004C08F9">
              <w:rPr>
                <w:b w:val="0"/>
                <w:sz w:val="18"/>
                <w:szCs w:val="18"/>
              </w:rPr>
              <w:t>Skupna vrednost</w:t>
            </w:r>
          </w:p>
        </w:tc>
        <w:tc>
          <w:tcPr>
            <w:tcW w:w="1213" w:type="dxa"/>
            <w:tcBorders>
              <w:top w:val="nil"/>
              <w:left w:val="nil"/>
              <w:bottom w:val="single" w:sz="4" w:space="0" w:color="auto"/>
              <w:right w:val="single" w:sz="4" w:space="0" w:color="auto"/>
            </w:tcBorders>
            <w:vAlign w:val="center"/>
          </w:tcPr>
          <w:p w14:paraId="74988524" w14:textId="77777777" w:rsidR="00E50CC3" w:rsidRPr="005E33A3" w:rsidRDefault="00E50CC3" w:rsidP="00825A78">
            <w:pPr>
              <w:pStyle w:val="Tabele"/>
              <w:jc w:val="right"/>
              <w:rPr>
                <w:b w:val="0"/>
                <w:bCs/>
                <w:sz w:val="18"/>
                <w:szCs w:val="18"/>
              </w:rPr>
            </w:pPr>
            <w:r w:rsidRPr="005E33A3">
              <w:rPr>
                <w:bCs/>
                <w:sz w:val="18"/>
                <w:szCs w:val="18"/>
              </w:rPr>
              <w:t>10.281,60</w:t>
            </w:r>
          </w:p>
        </w:tc>
        <w:tc>
          <w:tcPr>
            <w:tcW w:w="1276" w:type="dxa"/>
            <w:tcBorders>
              <w:top w:val="nil"/>
              <w:left w:val="nil"/>
              <w:bottom w:val="single" w:sz="4" w:space="0" w:color="auto"/>
              <w:right w:val="single" w:sz="4" w:space="0" w:color="auto"/>
            </w:tcBorders>
            <w:vAlign w:val="center"/>
          </w:tcPr>
          <w:p w14:paraId="1A38A859" w14:textId="77777777" w:rsidR="00E50CC3" w:rsidRPr="005E33A3" w:rsidRDefault="00E50CC3" w:rsidP="00825A78">
            <w:pPr>
              <w:pStyle w:val="Tabele"/>
              <w:jc w:val="right"/>
              <w:rPr>
                <w:b w:val="0"/>
                <w:bCs/>
                <w:sz w:val="18"/>
                <w:szCs w:val="18"/>
              </w:rPr>
            </w:pPr>
            <w:r w:rsidRPr="005E33A3">
              <w:rPr>
                <w:bCs/>
                <w:sz w:val="18"/>
                <w:szCs w:val="18"/>
              </w:rPr>
              <w:t>12.543,55</w:t>
            </w:r>
          </w:p>
        </w:tc>
      </w:tr>
      <w:tr w:rsidR="00E50CC3" w:rsidRPr="003C4006" w14:paraId="62FDD06E" w14:textId="77777777" w:rsidTr="006D1073">
        <w:trPr>
          <w:trHeight w:val="288"/>
        </w:trPr>
        <w:tc>
          <w:tcPr>
            <w:tcW w:w="6800" w:type="dxa"/>
            <w:gridSpan w:val="6"/>
            <w:tcBorders>
              <w:top w:val="single" w:sz="4" w:space="0" w:color="auto"/>
              <w:left w:val="single" w:sz="4" w:space="0" w:color="auto"/>
              <w:bottom w:val="single" w:sz="4" w:space="0" w:color="auto"/>
              <w:right w:val="single" w:sz="4" w:space="0" w:color="auto"/>
            </w:tcBorders>
            <w:vAlign w:val="center"/>
            <w:hideMark/>
          </w:tcPr>
          <w:p w14:paraId="1380C39E" w14:textId="77777777" w:rsidR="00E50CC3" w:rsidRPr="004C08F9" w:rsidRDefault="00E50CC3" w:rsidP="004C08F9">
            <w:pPr>
              <w:pStyle w:val="Tabele"/>
              <w:jc w:val="left"/>
              <w:rPr>
                <w:b w:val="0"/>
                <w:sz w:val="18"/>
                <w:szCs w:val="18"/>
              </w:rPr>
            </w:pPr>
            <w:r w:rsidRPr="004C08F9">
              <w:rPr>
                <w:b w:val="0"/>
                <w:sz w:val="18"/>
                <w:szCs w:val="18"/>
              </w:rPr>
              <w:t>Materialni stroški</w:t>
            </w:r>
          </w:p>
        </w:tc>
        <w:tc>
          <w:tcPr>
            <w:tcW w:w="1213" w:type="dxa"/>
            <w:tcBorders>
              <w:top w:val="nil"/>
              <w:left w:val="nil"/>
              <w:bottom w:val="single" w:sz="4" w:space="0" w:color="auto"/>
              <w:right w:val="single" w:sz="4" w:space="0" w:color="auto"/>
            </w:tcBorders>
            <w:vAlign w:val="center"/>
          </w:tcPr>
          <w:p w14:paraId="4DDD2F2F" w14:textId="77777777" w:rsidR="00E50CC3" w:rsidRPr="005E33A3" w:rsidRDefault="00E50CC3" w:rsidP="00825A78">
            <w:pPr>
              <w:pStyle w:val="Tabele"/>
              <w:jc w:val="right"/>
              <w:rPr>
                <w:b w:val="0"/>
                <w:bCs/>
                <w:sz w:val="18"/>
                <w:szCs w:val="18"/>
              </w:rPr>
            </w:pPr>
            <w:r w:rsidRPr="005E33A3">
              <w:rPr>
                <w:bCs/>
                <w:sz w:val="18"/>
                <w:szCs w:val="18"/>
              </w:rPr>
              <w:t>-</w:t>
            </w:r>
          </w:p>
        </w:tc>
        <w:tc>
          <w:tcPr>
            <w:tcW w:w="1276" w:type="dxa"/>
            <w:tcBorders>
              <w:top w:val="nil"/>
              <w:left w:val="nil"/>
              <w:bottom w:val="single" w:sz="4" w:space="0" w:color="auto"/>
              <w:right w:val="single" w:sz="4" w:space="0" w:color="auto"/>
            </w:tcBorders>
            <w:vAlign w:val="center"/>
          </w:tcPr>
          <w:p w14:paraId="3967ED0D" w14:textId="77777777" w:rsidR="00E50CC3" w:rsidRPr="005E33A3" w:rsidRDefault="00E50CC3" w:rsidP="00825A78">
            <w:pPr>
              <w:pStyle w:val="Tabele"/>
              <w:jc w:val="right"/>
              <w:rPr>
                <w:b w:val="0"/>
                <w:bCs/>
                <w:sz w:val="18"/>
                <w:szCs w:val="18"/>
              </w:rPr>
            </w:pPr>
            <w:r w:rsidRPr="005E33A3">
              <w:rPr>
                <w:bCs/>
                <w:sz w:val="18"/>
                <w:szCs w:val="18"/>
              </w:rPr>
              <w:t>-</w:t>
            </w:r>
          </w:p>
        </w:tc>
      </w:tr>
      <w:tr w:rsidR="00E50CC3" w:rsidRPr="003C4006" w14:paraId="4E3987C6" w14:textId="77777777" w:rsidTr="006D1073">
        <w:trPr>
          <w:trHeight w:val="288"/>
        </w:trPr>
        <w:tc>
          <w:tcPr>
            <w:tcW w:w="5620" w:type="dxa"/>
            <w:gridSpan w:val="5"/>
            <w:tcBorders>
              <w:top w:val="single" w:sz="4" w:space="0" w:color="auto"/>
              <w:left w:val="single" w:sz="4" w:space="0" w:color="auto"/>
              <w:bottom w:val="single" w:sz="4" w:space="0" w:color="auto"/>
              <w:right w:val="single" w:sz="4" w:space="0" w:color="auto"/>
            </w:tcBorders>
            <w:vAlign w:val="center"/>
            <w:hideMark/>
          </w:tcPr>
          <w:p w14:paraId="3E31FB74" w14:textId="7C5B4D9C" w:rsidR="00E50CC3" w:rsidRPr="004C08F9" w:rsidRDefault="00E50CC3" w:rsidP="004C08F9">
            <w:pPr>
              <w:pStyle w:val="Tabele"/>
              <w:jc w:val="left"/>
              <w:rPr>
                <w:b w:val="0"/>
                <w:sz w:val="18"/>
                <w:szCs w:val="18"/>
              </w:rPr>
            </w:pPr>
            <w:r w:rsidRPr="004C08F9">
              <w:rPr>
                <w:b w:val="0"/>
                <w:sz w:val="18"/>
                <w:szCs w:val="18"/>
              </w:rPr>
              <w:t>Delo</w:t>
            </w:r>
          </w:p>
        </w:tc>
        <w:tc>
          <w:tcPr>
            <w:tcW w:w="1180" w:type="dxa"/>
            <w:tcBorders>
              <w:top w:val="nil"/>
              <w:left w:val="nil"/>
              <w:bottom w:val="single" w:sz="4" w:space="0" w:color="auto"/>
              <w:right w:val="single" w:sz="4" w:space="0" w:color="auto"/>
            </w:tcBorders>
            <w:vAlign w:val="center"/>
            <w:hideMark/>
          </w:tcPr>
          <w:p w14:paraId="1E8875C6" w14:textId="77777777" w:rsidR="00E50CC3" w:rsidRPr="004C08F9" w:rsidRDefault="00E50CC3" w:rsidP="004C08F9">
            <w:pPr>
              <w:pStyle w:val="Tabele"/>
              <w:jc w:val="left"/>
              <w:rPr>
                <w:b w:val="0"/>
                <w:sz w:val="18"/>
                <w:szCs w:val="18"/>
              </w:rPr>
            </w:pPr>
            <w:r w:rsidRPr="004C08F9">
              <w:rPr>
                <w:b w:val="0"/>
                <w:sz w:val="18"/>
                <w:szCs w:val="18"/>
              </w:rPr>
              <w:t>280</w:t>
            </w:r>
          </w:p>
        </w:tc>
        <w:tc>
          <w:tcPr>
            <w:tcW w:w="1213" w:type="dxa"/>
            <w:tcBorders>
              <w:top w:val="nil"/>
              <w:left w:val="nil"/>
              <w:bottom w:val="single" w:sz="4" w:space="0" w:color="auto"/>
              <w:right w:val="single" w:sz="4" w:space="0" w:color="auto"/>
            </w:tcBorders>
            <w:vAlign w:val="center"/>
          </w:tcPr>
          <w:p w14:paraId="741ADE3B" w14:textId="77777777" w:rsidR="00E50CC3" w:rsidRPr="005E33A3" w:rsidRDefault="00E50CC3" w:rsidP="00825A78">
            <w:pPr>
              <w:pStyle w:val="Tabele"/>
              <w:jc w:val="right"/>
              <w:rPr>
                <w:b w:val="0"/>
                <w:bCs/>
                <w:sz w:val="18"/>
                <w:szCs w:val="18"/>
              </w:rPr>
            </w:pPr>
            <w:r w:rsidRPr="005E33A3">
              <w:rPr>
                <w:bCs/>
                <w:sz w:val="18"/>
                <w:szCs w:val="18"/>
              </w:rPr>
              <w:t>10.281,60</w:t>
            </w:r>
          </w:p>
        </w:tc>
        <w:tc>
          <w:tcPr>
            <w:tcW w:w="1276" w:type="dxa"/>
            <w:tcBorders>
              <w:top w:val="nil"/>
              <w:left w:val="nil"/>
              <w:bottom w:val="single" w:sz="4" w:space="0" w:color="auto"/>
              <w:right w:val="single" w:sz="4" w:space="0" w:color="auto"/>
            </w:tcBorders>
            <w:vAlign w:val="center"/>
          </w:tcPr>
          <w:p w14:paraId="45CC6B34" w14:textId="77777777" w:rsidR="00E50CC3" w:rsidRPr="005E33A3" w:rsidRDefault="00E50CC3" w:rsidP="00825A78">
            <w:pPr>
              <w:pStyle w:val="Tabele"/>
              <w:jc w:val="right"/>
              <w:rPr>
                <w:b w:val="0"/>
                <w:bCs/>
                <w:sz w:val="18"/>
                <w:szCs w:val="18"/>
              </w:rPr>
            </w:pPr>
            <w:r w:rsidRPr="005E33A3">
              <w:rPr>
                <w:bCs/>
                <w:sz w:val="18"/>
                <w:szCs w:val="18"/>
              </w:rPr>
              <w:t>9.049,28</w:t>
            </w:r>
          </w:p>
        </w:tc>
      </w:tr>
      <w:tr w:rsidR="00E50CC3" w:rsidRPr="003C4006" w14:paraId="2F169066" w14:textId="77777777" w:rsidTr="006D1073">
        <w:trPr>
          <w:trHeight w:val="456"/>
        </w:trPr>
        <w:tc>
          <w:tcPr>
            <w:tcW w:w="1040" w:type="dxa"/>
            <w:tcBorders>
              <w:top w:val="nil"/>
              <w:left w:val="single" w:sz="4" w:space="0" w:color="auto"/>
              <w:bottom w:val="single" w:sz="4" w:space="0" w:color="auto"/>
              <w:right w:val="single" w:sz="4" w:space="0" w:color="auto"/>
            </w:tcBorders>
            <w:hideMark/>
          </w:tcPr>
          <w:p w14:paraId="101AA7A0" w14:textId="77777777" w:rsidR="00E50CC3" w:rsidRPr="005E33A3" w:rsidRDefault="00E50CC3" w:rsidP="00825A78">
            <w:pPr>
              <w:pStyle w:val="Tabele"/>
              <w:jc w:val="left"/>
              <w:rPr>
                <w:b w:val="0"/>
                <w:bCs/>
                <w:sz w:val="18"/>
                <w:szCs w:val="18"/>
              </w:rPr>
            </w:pPr>
            <w:proofErr w:type="spellStart"/>
            <w:r w:rsidRPr="005E33A3">
              <w:rPr>
                <w:b w:val="0"/>
                <w:bCs/>
                <w:sz w:val="18"/>
                <w:szCs w:val="18"/>
              </w:rPr>
              <w:t>Zap</w:t>
            </w:r>
            <w:proofErr w:type="spellEnd"/>
            <w:r w:rsidRPr="005E33A3">
              <w:rPr>
                <w:b w:val="0"/>
                <w:bCs/>
                <w:sz w:val="18"/>
                <w:szCs w:val="18"/>
              </w:rPr>
              <w:t>. št.</w:t>
            </w:r>
          </w:p>
        </w:tc>
        <w:tc>
          <w:tcPr>
            <w:tcW w:w="960" w:type="dxa"/>
            <w:tcBorders>
              <w:top w:val="nil"/>
              <w:left w:val="nil"/>
              <w:bottom w:val="single" w:sz="4" w:space="0" w:color="auto"/>
              <w:right w:val="single" w:sz="4" w:space="0" w:color="auto"/>
            </w:tcBorders>
            <w:hideMark/>
          </w:tcPr>
          <w:p w14:paraId="699D5FCB" w14:textId="77777777" w:rsidR="00E50CC3" w:rsidRPr="005E33A3" w:rsidRDefault="00E50CC3" w:rsidP="00825A78">
            <w:pPr>
              <w:pStyle w:val="Tabele"/>
              <w:jc w:val="left"/>
              <w:rPr>
                <w:b w:val="0"/>
                <w:bCs/>
                <w:sz w:val="18"/>
                <w:szCs w:val="18"/>
              </w:rPr>
            </w:pPr>
            <w:r w:rsidRPr="005E33A3">
              <w:rPr>
                <w:b w:val="0"/>
                <w:bCs/>
                <w:sz w:val="18"/>
                <w:szCs w:val="18"/>
              </w:rPr>
              <w:t>Število delavcev</w:t>
            </w:r>
          </w:p>
        </w:tc>
        <w:tc>
          <w:tcPr>
            <w:tcW w:w="960" w:type="dxa"/>
            <w:tcBorders>
              <w:top w:val="nil"/>
              <w:left w:val="nil"/>
              <w:bottom w:val="single" w:sz="4" w:space="0" w:color="auto"/>
              <w:right w:val="single" w:sz="4" w:space="0" w:color="auto"/>
            </w:tcBorders>
            <w:hideMark/>
          </w:tcPr>
          <w:p w14:paraId="5570D133" w14:textId="77777777" w:rsidR="00E50CC3" w:rsidRPr="005E33A3" w:rsidRDefault="00E50CC3" w:rsidP="00825A78">
            <w:pPr>
              <w:pStyle w:val="Tabele"/>
              <w:jc w:val="left"/>
              <w:rPr>
                <w:b w:val="0"/>
                <w:bCs/>
                <w:sz w:val="18"/>
                <w:szCs w:val="18"/>
              </w:rPr>
            </w:pPr>
            <w:r w:rsidRPr="005E33A3">
              <w:rPr>
                <w:b w:val="0"/>
                <w:bCs/>
                <w:sz w:val="18"/>
                <w:szCs w:val="18"/>
              </w:rPr>
              <w:t>Stopnja izobrazbe</w:t>
            </w:r>
          </w:p>
        </w:tc>
        <w:tc>
          <w:tcPr>
            <w:tcW w:w="1540" w:type="dxa"/>
            <w:tcBorders>
              <w:top w:val="nil"/>
              <w:left w:val="nil"/>
              <w:bottom w:val="single" w:sz="4" w:space="0" w:color="auto"/>
              <w:right w:val="single" w:sz="4" w:space="0" w:color="auto"/>
            </w:tcBorders>
            <w:hideMark/>
          </w:tcPr>
          <w:p w14:paraId="6416854A" w14:textId="77777777" w:rsidR="00E50CC3" w:rsidRPr="005E33A3" w:rsidRDefault="00E50CC3" w:rsidP="00825A78">
            <w:pPr>
              <w:pStyle w:val="Tabele"/>
              <w:jc w:val="left"/>
              <w:rPr>
                <w:b w:val="0"/>
                <w:bCs/>
                <w:sz w:val="18"/>
                <w:szCs w:val="18"/>
              </w:rPr>
            </w:pPr>
            <w:r w:rsidRPr="005E33A3">
              <w:rPr>
                <w:b w:val="0"/>
                <w:bCs/>
                <w:sz w:val="18"/>
                <w:szCs w:val="18"/>
              </w:rPr>
              <w:t>Čas opravljanja naloge</w:t>
            </w:r>
          </w:p>
        </w:tc>
        <w:tc>
          <w:tcPr>
            <w:tcW w:w="1120" w:type="dxa"/>
            <w:tcBorders>
              <w:top w:val="nil"/>
              <w:left w:val="nil"/>
              <w:bottom w:val="single" w:sz="4" w:space="0" w:color="auto"/>
              <w:right w:val="single" w:sz="4" w:space="0" w:color="auto"/>
            </w:tcBorders>
            <w:hideMark/>
          </w:tcPr>
          <w:p w14:paraId="4F045A13" w14:textId="77777777" w:rsidR="00E50CC3" w:rsidRPr="005E33A3" w:rsidRDefault="00E50CC3" w:rsidP="00825A78">
            <w:pPr>
              <w:pStyle w:val="Tabele"/>
              <w:jc w:val="left"/>
              <w:rPr>
                <w:b w:val="0"/>
                <w:bCs/>
                <w:sz w:val="18"/>
                <w:szCs w:val="18"/>
              </w:rPr>
            </w:pPr>
            <w:r w:rsidRPr="005E33A3">
              <w:rPr>
                <w:b w:val="0"/>
                <w:bCs/>
                <w:sz w:val="18"/>
                <w:szCs w:val="18"/>
              </w:rPr>
              <w:t>Cena / uro</w:t>
            </w:r>
          </w:p>
        </w:tc>
        <w:tc>
          <w:tcPr>
            <w:tcW w:w="1180" w:type="dxa"/>
            <w:tcBorders>
              <w:top w:val="nil"/>
              <w:left w:val="nil"/>
              <w:bottom w:val="single" w:sz="4" w:space="0" w:color="auto"/>
              <w:right w:val="single" w:sz="4" w:space="0" w:color="auto"/>
            </w:tcBorders>
            <w:hideMark/>
          </w:tcPr>
          <w:p w14:paraId="75005DD8" w14:textId="77777777" w:rsidR="00E50CC3" w:rsidRPr="005E33A3" w:rsidRDefault="00E50CC3" w:rsidP="00825A78">
            <w:pPr>
              <w:pStyle w:val="Tabele"/>
              <w:jc w:val="left"/>
              <w:rPr>
                <w:b w:val="0"/>
                <w:bCs/>
                <w:sz w:val="18"/>
                <w:szCs w:val="18"/>
              </w:rPr>
            </w:pPr>
            <w:r w:rsidRPr="005E33A3">
              <w:rPr>
                <w:b w:val="0"/>
                <w:bCs/>
                <w:sz w:val="18"/>
                <w:szCs w:val="18"/>
              </w:rPr>
              <w:t>Število ur  (skupaj)</w:t>
            </w:r>
          </w:p>
        </w:tc>
        <w:tc>
          <w:tcPr>
            <w:tcW w:w="1213" w:type="dxa"/>
            <w:tcBorders>
              <w:top w:val="nil"/>
              <w:left w:val="nil"/>
              <w:bottom w:val="single" w:sz="4" w:space="0" w:color="auto"/>
              <w:right w:val="single" w:sz="4" w:space="0" w:color="auto"/>
            </w:tcBorders>
            <w:hideMark/>
          </w:tcPr>
          <w:p w14:paraId="2A1D2A98" w14:textId="77777777" w:rsidR="00E50CC3" w:rsidRPr="005E33A3" w:rsidRDefault="00E50CC3" w:rsidP="00825A78">
            <w:pPr>
              <w:pStyle w:val="Tabele"/>
              <w:jc w:val="left"/>
              <w:rPr>
                <w:b w:val="0"/>
                <w:bCs/>
                <w:sz w:val="18"/>
                <w:szCs w:val="18"/>
              </w:rPr>
            </w:pPr>
            <w:r w:rsidRPr="005E33A3">
              <w:rPr>
                <w:b w:val="0"/>
                <w:bCs/>
                <w:sz w:val="18"/>
                <w:szCs w:val="18"/>
              </w:rPr>
              <w:t>Vrednost v EUR (brez DDV)</w:t>
            </w:r>
          </w:p>
        </w:tc>
        <w:tc>
          <w:tcPr>
            <w:tcW w:w="1276" w:type="dxa"/>
            <w:tcBorders>
              <w:top w:val="nil"/>
              <w:left w:val="nil"/>
              <w:bottom w:val="single" w:sz="4" w:space="0" w:color="auto"/>
              <w:right w:val="single" w:sz="4" w:space="0" w:color="auto"/>
            </w:tcBorders>
            <w:hideMark/>
          </w:tcPr>
          <w:p w14:paraId="3BF7DE43" w14:textId="77777777" w:rsidR="00E50CC3" w:rsidRPr="005E33A3" w:rsidRDefault="00E50CC3" w:rsidP="00825A78">
            <w:pPr>
              <w:pStyle w:val="Tabele"/>
              <w:jc w:val="left"/>
              <w:rPr>
                <w:b w:val="0"/>
                <w:bCs/>
                <w:sz w:val="18"/>
                <w:szCs w:val="18"/>
              </w:rPr>
            </w:pPr>
            <w:r w:rsidRPr="005E33A3">
              <w:rPr>
                <w:b w:val="0"/>
                <w:bCs/>
                <w:sz w:val="18"/>
                <w:szCs w:val="18"/>
              </w:rPr>
              <w:t>Vrednost v EUR (z DDV)</w:t>
            </w:r>
          </w:p>
        </w:tc>
      </w:tr>
      <w:tr w:rsidR="00E50CC3" w:rsidRPr="003C4006" w14:paraId="0F7C2748" w14:textId="77777777" w:rsidTr="006D1073">
        <w:trPr>
          <w:trHeight w:val="288"/>
        </w:trPr>
        <w:tc>
          <w:tcPr>
            <w:tcW w:w="1040" w:type="dxa"/>
            <w:tcBorders>
              <w:top w:val="single" w:sz="4" w:space="0" w:color="auto"/>
              <w:left w:val="single" w:sz="4" w:space="0" w:color="auto"/>
              <w:bottom w:val="single" w:sz="4" w:space="0" w:color="auto"/>
              <w:right w:val="single" w:sz="4" w:space="0" w:color="auto"/>
            </w:tcBorders>
            <w:vAlign w:val="center"/>
            <w:hideMark/>
          </w:tcPr>
          <w:p w14:paraId="0FAE6DA7" w14:textId="77777777" w:rsidR="00E50CC3" w:rsidRPr="005E33A3" w:rsidRDefault="00E50CC3" w:rsidP="00825A78">
            <w:pPr>
              <w:pStyle w:val="Tabele"/>
              <w:rPr>
                <w:b w:val="0"/>
                <w:bCs/>
                <w:sz w:val="18"/>
                <w:szCs w:val="18"/>
              </w:rPr>
            </w:pPr>
            <w:r w:rsidRPr="005E33A3">
              <w:rPr>
                <w:b w:val="0"/>
                <w:bCs/>
                <w:sz w:val="18"/>
                <w:szCs w:val="18"/>
              </w:rPr>
              <w:t>7</w:t>
            </w:r>
          </w:p>
        </w:tc>
        <w:tc>
          <w:tcPr>
            <w:tcW w:w="960" w:type="dxa"/>
            <w:tcBorders>
              <w:top w:val="single" w:sz="4" w:space="0" w:color="auto"/>
              <w:left w:val="nil"/>
              <w:bottom w:val="single" w:sz="4" w:space="0" w:color="auto"/>
              <w:right w:val="single" w:sz="4" w:space="0" w:color="auto"/>
            </w:tcBorders>
            <w:vAlign w:val="center"/>
            <w:hideMark/>
          </w:tcPr>
          <w:p w14:paraId="31B155EB" w14:textId="77777777" w:rsidR="00E50CC3" w:rsidRPr="005E33A3" w:rsidRDefault="00E50CC3" w:rsidP="00825A78">
            <w:pPr>
              <w:pStyle w:val="Tabele"/>
              <w:rPr>
                <w:b w:val="0"/>
                <w:bCs/>
                <w:sz w:val="18"/>
                <w:szCs w:val="18"/>
              </w:rPr>
            </w:pPr>
            <w:r w:rsidRPr="005E33A3">
              <w:rPr>
                <w:b w:val="0"/>
                <w:bCs/>
                <w:sz w:val="18"/>
                <w:szCs w:val="18"/>
              </w:rPr>
              <w:t>1</w:t>
            </w:r>
          </w:p>
        </w:tc>
        <w:tc>
          <w:tcPr>
            <w:tcW w:w="960" w:type="dxa"/>
            <w:tcBorders>
              <w:top w:val="single" w:sz="4" w:space="0" w:color="auto"/>
              <w:left w:val="nil"/>
              <w:bottom w:val="single" w:sz="4" w:space="0" w:color="auto"/>
              <w:right w:val="single" w:sz="4" w:space="0" w:color="auto"/>
            </w:tcBorders>
            <w:vAlign w:val="center"/>
            <w:hideMark/>
          </w:tcPr>
          <w:p w14:paraId="7B39DF53" w14:textId="77777777" w:rsidR="00E50CC3" w:rsidRPr="005E33A3" w:rsidRDefault="00E50CC3" w:rsidP="00825A78">
            <w:pPr>
              <w:pStyle w:val="Tabele"/>
              <w:rPr>
                <w:b w:val="0"/>
                <w:bCs/>
                <w:sz w:val="18"/>
                <w:szCs w:val="18"/>
              </w:rPr>
            </w:pPr>
            <w:r w:rsidRPr="005E33A3">
              <w:rPr>
                <w:b w:val="0"/>
                <w:bCs/>
                <w:sz w:val="18"/>
                <w:szCs w:val="18"/>
              </w:rPr>
              <w:t>VII</w:t>
            </w:r>
          </w:p>
        </w:tc>
        <w:tc>
          <w:tcPr>
            <w:tcW w:w="1540" w:type="dxa"/>
            <w:tcBorders>
              <w:top w:val="single" w:sz="4" w:space="0" w:color="auto"/>
              <w:left w:val="nil"/>
              <w:bottom w:val="single" w:sz="4" w:space="0" w:color="auto"/>
              <w:right w:val="single" w:sz="4" w:space="0" w:color="auto"/>
            </w:tcBorders>
            <w:vAlign w:val="center"/>
            <w:hideMark/>
          </w:tcPr>
          <w:p w14:paraId="763973E0" w14:textId="77777777" w:rsidR="00E50CC3" w:rsidRPr="005E33A3" w:rsidRDefault="00E50CC3" w:rsidP="00825A78">
            <w:pPr>
              <w:pStyle w:val="Tabele"/>
              <w:rPr>
                <w:b w:val="0"/>
                <w:bCs/>
                <w:sz w:val="18"/>
                <w:szCs w:val="18"/>
              </w:rPr>
            </w:pPr>
            <w:r w:rsidRPr="005E33A3">
              <w:rPr>
                <w:b w:val="0"/>
                <w:bCs/>
                <w:sz w:val="18"/>
                <w:szCs w:val="18"/>
              </w:rPr>
              <w:t>2 meseca</w:t>
            </w:r>
          </w:p>
        </w:tc>
        <w:tc>
          <w:tcPr>
            <w:tcW w:w="1120" w:type="dxa"/>
            <w:tcBorders>
              <w:top w:val="single" w:sz="4" w:space="0" w:color="auto"/>
              <w:left w:val="nil"/>
              <w:bottom w:val="single" w:sz="4" w:space="0" w:color="auto"/>
              <w:right w:val="single" w:sz="4" w:space="0" w:color="auto"/>
            </w:tcBorders>
            <w:vAlign w:val="center"/>
            <w:hideMark/>
          </w:tcPr>
          <w:p w14:paraId="151F5AFA" w14:textId="77777777" w:rsidR="00E50CC3" w:rsidRPr="005E33A3" w:rsidRDefault="00E50CC3" w:rsidP="00825A78">
            <w:pPr>
              <w:pStyle w:val="Tabele"/>
              <w:rPr>
                <w:b w:val="0"/>
                <w:bCs/>
                <w:sz w:val="18"/>
                <w:szCs w:val="18"/>
              </w:rPr>
            </w:pPr>
            <w:r w:rsidRPr="005E33A3">
              <w:rPr>
                <w:b w:val="0"/>
                <w:bCs/>
                <w:sz w:val="18"/>
                <w:szCs w:val="18"/>
              </w:rPr>
              <w:t>36,72</w:t>
            </w:r>
          </w:p>
        </w:tc>
        <w:tc>
          <w:tcPr>
            <w:tcW w:w="1180" w:type="dxa"/>
            <w:tcBorders>
              <w:top w:val="single" w:sz="4" w:space="0" w:color="auto"/>
              <w:left w:val="nil"/>
              <w:bottom w:val="single" w:sz="4" w:space="0" w:color="auto"/>
              <w:right w:val="single" w:sz="4" w:space="0" w:color="auto"/>
            </w:tcBorders>
            <w:vAlign w:val="center"/>
          </w:tcPr>
          <w:p w14:paraId="6EF1F35F" w14:textId="77777777" w:rsidR="00E50CC3" w:rsidRPr="005E33A3" w:rsidRDefault="00E50CC3" w:rsidP="00825A78">
            <w:pPr>
              <w:pStyle w:val="Tabele"/>
              <w:rPr>
                <w:b w:val="0"/>
                <w:bCs/>
                <w:sz w:val="18"/>
                <w:szCs w:val="18"/>
              </w:rPr>
            </w:pPr>
            <w:r w:rsidRPr="005E33A3">
              <w:rPr>
                <w:b w:val="0"/>
                <w:bCs/>
                <w:sz w:val="18"/>
                <w:szCs w:val="18"/>
              </w:rPr>
              <w:t>280</w:t>
            </w:r>
          </w:p>
        </w:tc>
        <w:tc>
          <w:tcPr>
            <w:tcW w:w="1213" w:type="dxa"/>
            <w:tcBorders>
              <w:top w:val="single" w:sz="4" w:space="0" w:color="auto"/>
              <w:left w:val="nil"/>
              <w:bottom w:val="single" w:sz="4" w:space="0" w:color="auto"/>
              <w:right w:val="single" w:sz="4" w:space="0" w:color="auto"/>
            </w:tcBorders>
            <w:vAlign w:val="center"/>
          </w:tcPr>
          <w:p w14:paraId="53127973" w14:textId="77777777" w:rsidR="00E50CC3" w:rsidRPr="005E33A3" w:rsidRDefault="00E50CC3" w:rsidP="00825A78">
            <w:pPr>
              <w:pStyle w:val="Tabele"/>
              <w:rPr>
                <w:b w:val="0"/>
                <w:bCs/>
                <w:sz w:val="18"/>
                <w:szCs w:val="18"/>
              </w:rPr>
            </w:pPr>
            <w:r w:rsidRPr="005E33A3">
              <w:rPr>
                <w:b w:val="0"/>
                <w:bCs/>
                <w:sz w:val="18"/>
                <w:szCs w:val="18"/>
              </w:rPr>
              <w:t>10.281,60</w:t>
            </w:r>
          </w:p>
        </w:tc>
        <w:tc>
          <w:tcPr>
            <w:tcW w:w="1276" w:type="dxa"/>
            <w:tcBorders>
              <w:top w:val="single" w:sz="4" w:space="0" w:color="auto"/>
              <w:left w:val="nil"/>
              <w:bottom w:val="single" w:sz="4" w:space="0" w:color="auto"/>
              <w:right w:val="single" w:sz="4" w:space="0" w:color="auto"/>
            </w:tcBorders>
            <w:vAlign w:val="center"/>
          </w:tcPr>
          <w:p w14:paraId="06CA0706" w14:textId="77777777" w:rsidR="00E50CC3" w:rsidRPr="005E33A3" w:rsidRDefault="00E50CC3" w:rsidP="00825A78">
            <w:pPr>
              <w:pStyle w:val="Tabele"/>
              <w:rPr>
                <w:b w:val="0"/>
                <w:bCs/>
                <w:sz w:val="18"/>
                <w:szCs w:val="18"/>
              </w:rPr>
            </w:pPr>
            <w:r w:rsidRPr="005E33A3">
              <w:rPr>
                <w:b w:val="0"/>
                <w:bCs/>
                <w:sz w:val="18"/>
                <w:szCs w:val="18"/>
              </w:rPr>
              <w:t>12.543,55</w:t>
            </w:r>
          </w:p>
        </w:tc>
      </w:tr>
    </w:tbl>
    <w:p w14:paraId="1F1C1023" w14:textId="77777777" w:rsidR="00EA3A86" w:rsidRPr="005B1DA1" w:rsidRDefault="00EA3A86" w:rsidP="00EA3A86"/>
    <w:p w14:paraId="41BE8ABB" w14:textId="77777777" w:rsidR="00EA3A86" w:rsidRPr="005B1DA1" w:rsidRDefault="00EA3A86" w:rsidP="009B051C">
      <w:pPr>
        <w:pStyle w:val="Naslov3"/>
      </w:pPr>
      <w:bookmarkStart w:id="85" w:name="_Toc192664531"/>
      <w:bookmarkStart w:id="86" w:name="_Toc192674836"/>
      <w:r w:rsidRPr="005B1DA1">
        <w:t>Popis in evidenca projektne in tehnične dokumentacije - vodenje arhiva</w:t>
      </w:r>
      <w:bookmarkEnd w:id="85"/>
      <w:bookmarkEnd w:id="86"/>
    </w:p>
    <w:p w14:paraId="45DCFA5B" w14:textId="77777777" w:rsidR="00EA3A86" w:rsidRPr="005B1DA1" w:rsidRDefault="00EA3A86" w:rsidP="00EA3A86"/>
    <w:p w14:paraId="497D4768" w14:textId="77777777" w:rsidR="00EA3A86" w:rsidRDefault="00EA3A86" w:rsidP="00EA3A86">
      <w:r w:rsidRPr="00C71F9D">
        <w:t>Za izvedbo tega projekta je bil porabljeni naslednji obseg sredstev:</w:t>
      </w:r>
    </w:p>
    <w:p w14:paraId="66292C28" w14:textId="77777777" w:rsidR="00EA3A86" w:rsidRDefault="00EA3A86" w:rsidP="00EA3A86"/>
    <w:tbl>
      <w:tblPr>
        <w:tblW w:w="5000" w:type="pct"/>
        <w:tblInd w:w="-5" w:type="dxa"/>
        <w:tblCellMar>
          <w:left w:w="70" w:type="dxa"/>
          <w:right w:w="70" w:type="dxa"/>
        </w:tblCellMar>
        <w:tblLook w:val="04A0" w:firstRow="1" w:lastRow="0" w:firstColumn="1" w:lastColumn="0" w:noHBand="0" w:noVBand="1"/>
      </w:tblPr>
      <w:tblGrid>
        <w:gridCol w:w="996"/>
        <w:gridCol w:w="951"/>
        <w:gridCol w:w="957"/>
        <w:gridCol w:w="1496"/>
        <w:gridCol w:w="1076"/>
        <w:gridCol w:w="1147"/>
        <w:gridCol w:w="1191"/>
        <w:gridCol w:w="1248"/>
      </w:tblGrid>
      <w:tr w:rsidR="00E50CC3" w:rsidRPr="00C71F9D" w14:paraId="2C3CB27C" w14:textId="77777777" w:rsidTr="006D1073">
        <w:trPr>
          <w:trHeight w:val="288"/>
        </w:trPr>
        <w:tc>
          <w:tcPr>
            <w:tcW w:w="9289" w:type="dxa"/>
            <w:gridSpan w:val="8"/>
            <w:tcBorders>
              <w:top w:val="single" w:sz="4" w:space="0" w:color="auto"/>
              <w:left w:val="single" w:sz="4" w:space="0" w:color="auto"/>
              <w:bottom w:val="single" w:sz="4" w:space="0" w:color="auto"/>
              <w:right w:val="single" w:sz="4" w:space="0" w:color="auto"/>
            </w:tcBorders>
            <w:vAlign w:val="center"/>
            <w:hideMark/>
          </w:tcPr>
          <w:p w14:paraId="1DE66EFD" w14:textId="77777777" w:rsidR="00E50CC3" w:rsidRPr="005E33A3" w:rsidRDefault="00E50CC3" w:rsidP="005E33A3">
            <w:pPr>
              <w:pStyle w:val="Tabele"/>
              <w:jc w:val="left"/>
              <w:rPr>
                <w:b w:val="0"/>
                <w:bCs/>
                <w:sz w:val="18"/>
                <w:szCs w:val="18"/>
              </w:rPr>
            </w:pPr>
            <w:r w:rsidRPr="005E33A3">
              <w:rPr>
                <w:bCs/>
                <w:sz w:val="18"/>
                <w:szCs w:val="18"/>
              </w:rPr>
              <w:t>1.1.3 Popis in evidenca projektne in tehnične dokumentacije - vodenje arhiva</w:t>
            </w:r>
          </w:p>
        </w:tc>
      </w:tr>
      <w:tr w:rsidR="00E50CC3" w:rsidRPr="00C71F9D" w14:paraId="41B299BB" w14:textId="77777777" w:rsidTr="006D1073">
        <w:trPr>
          <w:trHeight w:val="288"/>
        </w:trPr>
        <w:tc>
          <w:tcPr>
            <w:tcW w:w="6800" w:type="dxa"/>
            <w:gridSpan w:val="6"/>
            <w:tcBorders>
              <w:top w:val="single" w:sz="4" w:space="0" w:color="auto"/>
              <w:left w:val="single" w:sz="4" w:space="0" w:color="auto"/>
              <w:bottom w:val="single" w:sz="4" w:space="0" w:color="auto"/>
              <w:right w:val="single" w:sz="4" w:space="0" w:color="auto"/>
            </w:tcBorders>
            <w:vAlign w:val="center"/>
            <w:hideMark/>
          </w:tcPr>
          <w:p w14:paraId="2F97F8F8" w14:textId="77777777" w:rsidR="00E50CC3" w:rsidRPr="004C08F9" w:rsidRDefault="00E50CC3" w:rsidP="004C08F9">
            <w:pPr>
              <w:pStyle w:val="Tabele"/>
              <w:jc w:val="left"/>
              <w:rPr>
                <w:b w:val="0"/>
                <w:sz w:val="18"/>
                <w:szCs w:val="18"/>
              </w:rPr>
            </w:pPr>
            <w:r w:rsidRPr="004C08F9">
              <w:rPr>
                <w:b w:val="0"/>
                <w:sz w:val="18"/>
                <w:szCs w:val="18"/>
              </w:rPr>
              <w:t>Skupna vrednost</w:t>
            </w:r>
          </w:p>
        </w:tc>
        <w:tc>
          <w:tcPr>
            <w:tcW w:w="1213" w:type="dxa"/>
            <w:tcBorders>
              <w:top w:val="nil"/>
              <w:left w:val="nil"/>
              <w:bottom w:val="single" w:sz="4" w:space="0" w:color="auto"/>
              <w:right w:val="single" w:sz="4" w:space="0" w:color="auto"/>
            </w:tcBorders>
            <w:vAlign w:val="center"/>
          </w:tcPr>
          <w:p w14:paraId="7437053A" w14:textId="77777777" w:rsidR="00E50CC3" w:rsidRPr="005E33A3" w:rsidRDefault="00E50CC3" w:rsidP="00825A78">
            <w:pPr>
              <w:pStyle w:val="Tabele"/>
              <w:jc w:val="right"/>
              <w:rPr>
                <w:b w:val="0"/>
                <w:bCs/>
                <w:sz w:val="18"/>
                <w:szCs w:val="18"/>
              </w:rPr>
            </w:pPr>
            <w:r w:rsidRPr="005E33A3">
              <w:rPr>
                <w:bCs/>
                <w:sz w:val="18"/>
                <w:szCs w:val="18"/>
              </w:rPr>
              <w:t>28.627,56</w:t>
            </w:r>
          </w:p>
        </w:tc>
        <w:tc>
          <w:tcPr>
            <w:tcW w:w="1276" w:type="dxa"/>
            <w:tcBorders>
              <w:top w:val="nil"/>
              <w:left w:val="nil"/>
              <w:bottom w:val="single" w:sz="4" w:space="0" w:color="auto"/>
              <w:right w:val="single" w:sz="4" w:space="0" w:color="auto"/>
            </w:tcBorders>
            <w:vAlign w:val="center"/>
          </w:tcPr>
          <w:p w14:paraId="7DD078AE" w14:textId="77777777" w:rsidR="00E50CC3" w:rsidRPr="005E33A3" w:rsidRDefault="00E50CC3" w:rsidP="00825A78">
            <w:pPr>
              <w:pStyle w:val="Tabele"/>
              <w:jc w:val="right"/>
              <w:rPr>
                <w:b w:val="0"/>
                <w:bCs/>
                <w:sz w:val="18"/>
                <w:szCs w:val="18"/>
              </w:rPr>
            </w:pPr>
            <w:r w:rsidRPr="005E33A3">
              <w:rPr>
                <w:bCs/>
                <w:sz w:val="18"/>
                <w:szCs w:val="18"/>
              </w:rPr>
              <w:t>34.925,62</w:t>
            </w:r>
          </w:p>
        </w:tc>
      </w:tr>
      <w:tr w:rsidR="00E50CC3" w:rsidRPr="00C71F9D" w14:paraId="1F756B1A" w14:textId="77777777" w:rsidTr="006D1073">
        <w:trPr>
          <w:trHeight w:val="288"/>
        </w:trPr>
        <w:tc>
          <w:tcPr>
            <w:tcW w:w="6800" w:type="dxa"/>
            <w:gridSpan w:val="6"/>
            <w:tcBorders>
              <w:top w:val="single" w:sz="4" w:space="0" w:color="auto"/>
              <w:left w:val="single" w:sz="4" w:space="0" w:color="auto"/>
              <w:bottom w:val="single" w:sz="4" w:space="0" w:color="auto"/>
              <w:right w:val="single" w:sz="4" w:space="0" w:color="auto"/>
            </w:tcBorders>
            <w:vAlign w:val="center"/>
            <w:hideMark/>
          </w:tcPr>
          <w:p w14:paraId="7BC071C6" w14:textId="77777777" w:rsidR="00E50CC3" w:rsidRPr="004C08F9" w:rsidRDefault="00E50CC3" w:rsidP="004C08F9">
            <w:pPr>
              <w:pStyle w:val="Tabele"/>
              <w:jc w:val="left"/>
              <w:rPr>
                <w:b w:val="0"/>
                <w:sz w:val="18"/>
                <w:szCs w:val="18"/>
              </w:rPr>
            </w:pPr>
            <w:r w:rsidRPr="004C08F9">
              <w:rPr>
                <w:b w:val="0"/>
                <w:sz w:val="18"/>
                <w:szCs w:val="18"/>
              </w:rPr>
              <w:t>Materialni stroški</w:t>
            </w:r>
          </w:p>
        </w:tc>
        <w:tc>
          <w:tcPr>
            <w:tcW w:w="1213" w:type="dxa"/>
            <w:tcBorders>
              <w:top w:val="nil"/>
              <w:left w:val="nil"/>
              <w:bottom w:val="single" w:sz="4" w:space="0" w:color="auto"/>
              <w:right w:val="single" w:sz="4" w:space="0" w:color="auto"/>
            </w:tcBorders>
            <w:vAlign w:val="center"/>
          </w:tcPr>
          <w:p w14:paraId="20D9A6C7" w14:textId="77777777" w:rsidR="00E50CC3" w:rsidRPr="005E33A3" w:rsidRDefault="00E50CC3" w:rsidP="00825A78">
            <w:pPr>
              <w:pStyle w:val="Tabele"/>
              <w:jc w:val="right"/>
              <w:rPr>
                <w:b w:val="0"/>
                <w:bCs/>
                <w:sz w:val="18"/>
                <w:szCs w:val="18"/>
              </w:rPr>
            </w:pPr>
            <w:r w:rsidRPr="005E33A3">
              <w:rPr>
                <w:bCs/>
                <w:sz w:val="18"/>
                <w:szCs w:val="18"/>
              </w:rPr>
              <w:t>-</w:t>
            </w:r>
          </w:p>
        </w:tc>
        <w:tc>
          <w:tcPr>
            <w:tcW w:w="1276" w:type="dxa"/>
            <w:tcBorders>
              <w:top w:val="nil"/>
              <w:left w:val="nil"/>
              <w:bottom w:val="single" w:sz="4" w:space="0" w:color="auto"/>
              <w:right w:val="single" w:sz="4" w:space="0" w:color="auto"/>
            </w:tcBorders>
            <w:vAlign w:val="center"/>
          </w:tcPr>
          <w:p w14:paraId="58DFDEDB" w14:textId="77777777" w:rsidR="00E50CC3" w:rsidRPr="005E33A3" w:rsidRDefault="00E50CC3" w:rsidP="00825A78">
            <w:pPr>
              <w:pStyle w:val="Tabele"/>
              <w:jc w:val="right"/>
              <w:rPr>
                <w:b w:val="0"/>
                <w:bCs/>
                <w:sz w:val="18"/>
                <w:szCs w:val="18"/>
              </w:rPr>
            </w:pPr>
            <w:r w:rsidRPr="005E33A3">
              <w:rPr>
                <w:bCs/>
                <w:sz w:val="18"/>
                <w:szCs w:val="18"/>
              </w:rPr>
              <w:t>-</w:t>
            </w:r>
          </w:p>
        </w:tc>
      </w:tr>
      <w:tr w:rsidR="00E50CC3" w:rsidRPr="00C71F9D" w14:paraId="5F16DD58" w14:textId="77777777" w:rsidTr="006D1073">
        <w:trPr>
          <w:trHeight w:val="288"/>
        </w:trPr>
        <w:tc>
          <w:tcPr>
            <w:tcW w:w="5620" w:type="dxa"/>
            <w:gridSpan w:val="5"/>
            <w:tcBorders>
              <w:top w:val="single" w:sz="4" w:space="0" w:color="auto"/>
              <w:left w:val="single" w:sz="4" w:space="0" w:color="auto"/>
              <w:bottom w:val="single" w:sz="4" w:space="0" w:color="auto"/>
              <w:right w:val="single" w:sz="4" w:space="0" w:color="auto"/>
            </w:tcBorders>
            <w:vAlign w:val="center"/>
            <w:hideMark/>
          </w:tcPr>
          <w:p w14:paraId="769A7B5D" w14:textId="55BD44BE" w:rsidR="00E50CC3" w:rsidRPr="004C08F9" w:rsidRDefault="00E50CC3" w:rsidP="004C08F9">
            <w:pPr>
              <w:pStyle w:val="Tabele"/>
              <w:jc w:val="left"/>
              <w:rPr>
                <w:b w:val="0"/>
                <w:sz w:val="18"/>
                <w:szCs w:val="18"/>
              </w:rPr>
            </w:pPr>
            <w:r w:rsidRPr="004C08F9">
              <w:rPr>
                <w:b w:val="0"/>
                <w:sz w:val="18"/>
                <w:szCs w:val="18"/>
              </w:rPr>
              <w:t>Delo</w:t>
            </w:r>
          </w:p>
        </w:tc>
        <w:tc>
          <w:tcPr>
            <w:tcW w:w="1180" w:type="dxa"/>
            <w:tcBorders>
              <w:top w:val="nil"/>
              <w:left w:val="nil"/>
              <w:bottom w:val="single" w:sz="4" w:space="0" w:color="auto"/>
              <w:right w:val="single" w:sz="4" w:space="0" w:color="auto"/>
            </w:tcBorders>
            <w:vAlign w:val="center"/>
          </w:tcPr>
          <w:p w14:paraId="1F7BA476" w14:textId="77777777" w:rsidR="00E50CC3" w:rsidRPr="004C08F9" w:rsidRDefault="00E50CC3" w:rsidP="004C08F9">
            <w:pPr>
              <w:pStyle w:val="Tabele"/>
              <w:jc w:val="left"/>
              <w:rPr>
                <w:b w:val="0"/>
                <w:sz w:val="18"/>
                <w:szCs w:val="18"/>
              </w:rPr>
            </w:pPr>
            <w:r w:rsidRPr="004C08F9">
              <w:rPr>
                <w:b w:val="0"/>
                <w:sz w:val="18"/>
                <w:szCs w:val="18"/>
              </w:rPr>
              <w:t>782,5</w:t>
            </w:r>
          </w:p>
        </w:tc>
        <w:tc>
          <w:tcPr>
            <w:tcW w:w="1213" w:type="dxa"/>
            <w:tcBorders>
              <w:top w:val="nil"/>
              <w:left w:val="nil"/>
              <w:bottom w:val="single" w:sz="4" w:space="0" w:color="auto"/>
              <w:right w:val="single" w:sz="4" w:space="0" w:color="auto"/>
            </w:tcBorders>
            <w:vAlign w:val="center"/>
          </w:tcPr>
          <w:p w14:paraId="6560F824" w14:textId="77777777" w:rsidR="00E50CC3" w:rsidRPr="005E33A3" w:rsidRDefault="00E50CC3" w:rsidP="00825A78">
            <w:pPr>
              <w:pStyle w:val="Tabele"/>
              <w:jc w:val="right"/>
              <w:rPr>
                <w:b w:val="0"/>
                <w:bCs/>
                <w:sz w:val="18"/>
                <w:szCs w:val="18"/>
              </w:rPr>
            </w:pPr>
            <w:r w:rsidRPr="005E33A3">
              <w:rPr>
                <w:bCs/>
                <w:sz w:val="18"/>
                <w:szCs w:val="18"/>
              </w:rPr>
              <w:t>28.627,68</w:t>
            </w:r>
          </w:p>
        </w:tc>
        <w:tc>
          <w:tcPr>
            <w:tcW w:w="1276" w:type="dxa"/>
            <w:tcBorders>
              <w:top w:val="nil"/>
              <w:left w:val="nil"/>
              <w:bottom w:val="single" w:sz="4" w:space="0" w:color="auto"/>
              <w:right w:val="single" w:sz="4" w:space="0" w:color="auto"/>
            </w:tcBorders>
            <w:vAlign w:val="center"/>
          </w:tcPr>
          <w:p w14:paraId="541C5C89" w14:textId="77777777" w:rsidR="00E50CC3" w:rsidRPr="005E33A3" w:rsidRDefault="00E50CC3" w:rsidP="00825A78">
            <w:pPr>
              <w:pStyle w:val="Tabele"/>
              <w:jc w:val="right"/>
              <w:rPr>
                <w:b w:val="0"/>
                <w:bCs/>
                <w:sz w:val="18"/>
                <w:szCs w:val="18"/>
              </w:rPr>
            </w:pPr>
            <w:r w:rsidRPr="005E33A3">
              <w:rPr>
                <w:bCs/>
                <w:sz w:val="18"/>
                <w:szCs w:val="18"/>
              </w:rPr>
              <w:t>34.925,62</w:t>
            </w:r>
          </w:p>
        </w:tc>
      </w:tr>
      <w:tr w:rsidR="00E50CC3" w:rsidRPr="00C71F9D" w14:paraId="12C75837" w14:textId="77777777" w:rsidTr="006D1073">
        <w:trPr>
          <w:trHeight w:val="456"/>
        </w:trPr>
        <w:tc>
          <w:tcPr>
            <w:tcW w:w="1040" w:type="dxa"/>
            <w:tcBorders>
              <w:top w:val="nil"/>
              <w:left w:val="single" w:sz="4" w:space="0" w:color="auto"/>
              <w:bottom w:val="single" w:sz="4" w:space="0" w:color="auto"/>
              <w:right w:val="single" w:sz="4" w:space="0" w:color="auto"/>
            </w:tcBorders>
            <w:hideMark/>
          </w:tcPr>
          <w:p w14:paraId="0B365030" w14:textId="77777777" w:rsidR="00E50CC3" w:rsidRPr="005E33A3" w:rsidRDefault="00E50CC3" w:rsidP="00E50CC3">
            <w:pPr>
              <w:pStyle w:val="Tabele"/>
              <w:jc w:val="left"/>
              <w:rPr>
                <w:b w:val="0"/>
                <w:bCs/>
                <w:sz w:val="18"/>
                <w:szCs w:val="18"/>
              </w:rPr>
            </w:pPr>
            <w:proofErr w:type="spellStart"/>
            <w:r w:rsidRPr="005E33A3">
              <w:rPr>
                <w:b w:val="0"/>
                <w:bCs/>
                <w:sz w:val="18"/>
                <w:szCs w:val="18"/>
              </w:rPr>
              <w:t>Zap</w:t>
            </w:r>
            <w:proofErr w:type="spellEnd"/>
            <w:r w:rsidRPr="005E33A3">
              <w:rPr>
                <w:b w:val="0"/>
                <w:bCs/>
                <w:sz w:val="18"/>
                <w:szCs w:val="18"/>
              </w:rPr>
              <w:t>. št.</w:t>
            </w:r>
          </w:p>
        </w:tc>
        <w:tc>
          <w:tcPr>
            <w:tcW w:w="960" w:type="dxa"/>
            <w:tcBorders>
              <w:top w:val="nil"/>
              <w:left w:val="nil"/>
              <w:bottom w:val="single" w:sz="4" w:space="0" w:color="auto"/>
              <w:right w:val="single" w:sz="4" w:space="0" w:color="auto"/>
            </w:tcBorders>
            <w:hideMark/>
          </w:tcPr>
          <w:p w14:paraId="3DAF0566" w14:textId="77777777" w:rsidR="00E50CC3" w:rsidRPr="005E33A3" w:rsidRDefault="00E50CC3" w:rsidP="00E50CC3">
            <w:pPr>
              <w:pStyle w:val="Tabele"/>
              <w:jc w:val="left"/>
              <w:rPr>
                <w:b w:val="0"/>
                <w:bCs/>
                <w:sz w:val="18"/>
                <w:szCs w:val="18"/>
              </w:rPr>
            </w:pPr>
            <w:r w:rsidRPr="005E33A3">
              <w:rPr>
                <w:b w:val="0"/>
                <w:bCs/>
                <w:sz w:val="18"/>
                <w:szCs w:val="18"/>
              </w:rPr>
              <w:t>Število delavcev</w:t>
            </w:r>
          </w:p>
        </w:tc>
        <w:tc>
          <w:tcPr>
            <w:tcW w:w="960" w:type="dxa"/>
            <w:tcBorders>
              <w:top w:val="nil"/>
              <w:left w:val="nil"/>
              <w:bottom w:val="single" w:sz="4" w:space="0" w:color="auto"/>
              <w:right w:val="single" w:sz="4" w:space="0" w:color="auto"/>
            </w:tcBorders>
            <w:hideMark/>
          </w:tcPr>
          <w:p w14:paraId="7E6EEA39" w14:textId="77777777" w:rsidR="00E50CC3" w:rsidRPr="005E33A3" w:rsidRDefault="00E50CC3" w:rsidP="00E50CC3">
            <w:pPr>
              <w:pStyle w:val="Tabele"/>
              <w:jc w:val="left"/>
              <w:rPr>
                <w:b w:val="0"/>
                <w:bCs/>
                <w:sz w:val="18"/>
                <w:szCs w:val="18"/>
              </w:rPr>
            </w:pPr>
            <w:r w:rsidRPr="005E33A3">
              <w:rPr>
                <w:b w:val="0"/>
                <w:bCs/>
                <w:sz w:val="18"/>
                <w:szCs w:val="18"/>
              </w:rPr>
              <w:t>Stopnja izobrazbe</w:t>
            </w:r>
          </w:p>
        </w:tc>
        <w:tc>
          <w:tcPr>
            <w:tcW w:w="1540" w:type="dxa"/>
            <w:tcBorders>
              <w:top w:val="nil"/>
              <w:left w:val="nil"/>
              <w:bottom w:val="single" w:sz="4" w:space="0" w:color="auto"/>
              <w:right w:val="single" w:sz="4" w:space="0" w:color="auto"/>
            </w:tcBorders>
            <w:hideMark/>
          </w:tcPr>
          <w:p w14:paraId="001C9A8D" w14:textId="77777777" w:rsidR="00E50CC3" w:rsidRPr="005E33A3" w:rsidRDefault="00E50CC3" w:rsidP="00E50CC3">
            <w:pPr>
              <w:pStyle w:val="Tabele"/>
              <w:jc w:val="left"/>
              <w:rPr>
                <w:b w:val="0"/>
                <w:bCs/>
                <w:sz w:val="18"/>
                <w:szCs w:val="18"/>
              </w:rPr>
            </w:pPr>
            <w:r w:rsidRPr="005E33A3">
              <w:rPr>
                <w:b w:val="0"/>
                <w:bCs/>
                <w:sz w:val="18"/>
                <w:szCs w:val="18"/>
              </w:rPr>
              <w:t>Čas opravljanja naloge</w:t>
            </w:r>
          </w:p>
        </w:tc>
        <w:tc>
          <w:tcPr>
            <w:tcW w:w="1120" w:type="dxa"/>
            <w:tcBorders>
              <w:top w:val="nil"/>
              <w:left w:val="nil"/>
              <w:bottom w:val="single" w:sz="4" w:space="0" w:color="auto"/>
              <w:right w:val="single" w:sz="4" w:space="0" w:color="auto"/>
            </w:tcBorders>
            <w:hideMark/>
          </w:tcPr>
          <w:p w14:paraId="6461C0DA" w14:textId="77777777" w:rsidR="00E50CC3" w:rsidRPr="005E33A3" w:rsidRDefault="00E50CC3" w:rsidP="00E50CC3">
            <w:pPr>
              <w:pStyle w:val="Tabele"/>
              <w:jc w:val="left"/>
              <w:rPr>
                <w:b w:val="0"/>
                <w:bCs/>
                <w:sz w:val="18"/>
                <w:szCs w:val="18"/>
              </w:rPr>
            </w:pPr>
            <w:r w:rsidRPr="005E33A3">
              <w:rPr>
                <w:b w:val="0"/>
                <w:bCs/>
                <w:sz w:val="18"/>
                <w:szCs w:val="18"/>
              </w:rPr>
              <w:t>Cena / uro</w:t>
            </w:r>
          </w:p>
        </w:tc>
        <w:tc>
          <w:tcPr>
            <w:tcW w:w="1180" w:type="dxa"/>
            <w:tcBorders>
              <w:top w:val="nil"/>
              <w:left w:val="nil"/>
              <w:bottom w:val="single" w:sz="4" w:space="0" w:color="auto"/>
              <w:right w:val="single" w:sz="4" w:space="0" w:color="auto"/>
            </w:tcBorders>
            <w:hideMark/>
          </w:tcPr>
          <w:p w14:paraId="15305CCA" w14:textId="77777777" w:rsidR="00E50CC3" w:rsidRPr="005E33A3" w:rsidRDefault="00E50CC3" w:rsidP="00E50CC3">
            <w:pPr>
              <w:pStyle w:val="Tabele"/>
              <w:jc w:val="left"/>
              <w:rPr>
                <w:b w:val="0"/>
                <w:bCs/>
                <w:sz w:val="18"/>
                <w:szCs w:val="18"/>
              </w:rPr>
            </w:pPr>
            <w:r w:rsidRPr="005E33A3">
              <w:rPr>
                <w:b w:val="0"/>
                <w:bCs/>
                <w:sz w:val="18"/>
                <w:szCs w:val="18"/>
              </w:rPr>
              <w:t>Število ur  (skupaj)</w:t>
            </w:r>
          </w:p>
        </w:tc>
        <w:tc>
          <w:tcPr>
            <w:tcW w:w="1213" w:type="dxa"/>
            <w:tcBorders>
              <w:top w:val="nil"/>
              <w:left w:val="nil"/>
              <w:bottom w:val="single" w:sz="4" w:space="0" w:color="auto"/>
              <w:right w:val="single" w:sz="4" w:space="0" w:color="auto"/>
            </w:tcBorders>
            <w:hideMark/>
          </w:tcPr>
          <w:p w14:paraId="7B648154" w14:textId="77777777" w:rsidR="00E50CC3" w:rsidRPr="005E33A3" w:rsidRDefault="00E50CC3" w:rsidP="00E50CC3">
            <w:pPr>
              <w:pStyle w:val="Tabele"/>
              <w:jc w:val="left"/>
              <w:rPr>
                <w:b w:val="0"/>
                <w:bCs/>
                <w:sz w:val="18"/>
                <w:szCs w:val="18"/>
              </w:rPr>
            </w:pPr>
            <w:r w:rsidRPr="005E33A3">
              <w:rPr>
                <w:b w:val="0"/>
                <w:bCs/>
                <w:sz w:val="18"/>
                <w:szCs w:val="18"/>
              </w:rPr>
              <w:t>Vrednost v EUR (brez DDV)</w:t>
            </w:r>
          </w:p>
        </w:tc>
        <w:tc>
          <w:tcPr>
            <w:tcW w:w="1276" w:type="dxa"/>
            <w:tcBorders>
              <w:top w:val="nil"/>
              <w:left w:val="nil"/>
              <w:bottom w:val="single" w:sz="4" w:space="0" w:color="auto"/>
              <w:right w:val="single" w:sz="4" w:space="0" w:color="auto"/>
            </w:tcBorders>
            <w:hideMark/>
          </w:tcPr>
          <w:p w14:paraId="59C26C73" w14:textId="77777777" w:rsidR="00E50CC3" w:rsidRPr="005E33A3" w:rsidRDefault="00E50CC3" w:rsidP="00E50CC3">
            <w:pPr>
              <w:pStyle w:val="Tabele"/>
              <w:jc w:val="left"/>
              <w:rPr>
                <w:b w:val="0"/>
                <w:bCs/>
                <w:sz w:val="18"/>
                <w:szCs w:val="18"/>
              </w:rPr>
            </w:pPr>
            <w:r w:rsidRPr="005E33A3">
              <w:rPr>
                <w:b w:val="0"/>
                <w:bCs/>
                <w:sz w:val="18"/>
                <w:szCs w:val="18"/>
              </w:rPr>
              <w:t>Vrednost v EUR (z DDV)</w:t>
            </w:r>
          </w:p>
        </w:tc>
      </w:tr>
      <w:tr w:rsidR="00E50CC3" w:rsidRPr="00C71F9D" w14:paraId="6BBF48A8" w14:textId="77777777" w:rsidTr="006D1073">
        <w:trPr>
          <w:trHeight w:val="300"/>
        </w:trPr>
        <w:tc>
          <w:tcPr>
            <w:tcW w:w="1040" w:type="dxa"/>
            <w:tcBorders>
              <w:top w:val="nil"/>
              <w:left w:val="single" w:sz="4" w:space="0" w:color="auto"/>
              <w:bottom w:val="single" w:sz="4" w:space="0" w:color="auto"/>
              <w:right w:val="single" w:sz="4" w:space="0" w:color="auto"/>
            </w:tcBorders>
          </w:tcPr>
          <w:p w14:paraId="048FE0B2" w14:textId="77777777" w:rsidR="00E50CC3" w:rsidRPr="005E33A3" w:rsidRDefault="00E50CC3" w:rsidP="00825A78">
            <w:pPr>
              <w:pStyle w:val="Tabele"/>
              <w:rPr>
                <w:b w:val="0"/>
                <w:bCs/>
                <w:sz w:val="18"/>
                <w:szCs w:val="18"/>
              </w:rPr>
            </w:pPr>
            <w:r w:rsidRPr="005E33A3">
              <w:rPr>
                <w:b w:val="0"/>
                <w:bCs/>
                <w:sz w:val="18"/>
                <w:szCs w:val="18"/>
              </w:rPr>
              <w:t>1</w:t>
            </w:r>
          </w:p>
        </w:tc>
        <w:tc>
          <w:tcPr>
            <w:tcW w:w="960" w:type="dxa"/>
            <w:tcBorders>
              <w:top w:val="nil"/>
              <w:left w:val="nil"/>
              <w:bottom w:val="single" w:sz="4" w:space="0" w:color="auto"/>
              <w:right w:val="single" w:sz="4" w:space="0" w:color="auto"/>
            </w:tcBorders>
          </w:tcPr>
          <w:p w14:paraId="1EABAE4F" w14:textId="77777777" w:rsidR="00E50CC3" w:rsidRPr="005E33A3" w:rsidRDefault="00E50CC3" w:rsidP="00825A78">
            <w:pPr>
              <w:pStyle w:val="Tabele"/>
              <w:rPr>
                <w:b w:val="0"/>
                <w:bCs/>
                <w:sz w:val="18"/>
                <w:szCs w:val="18"/>
              </w:rPr>
            </w:pPr>
            <w:r w:rsidRPr="005E33A3">
              <w:rPr>
                <w:b w:val="0"/>
                <w:bCs/>
                <w:sz w:val="18"/>
                <w:szCs w:val="18"/>
              </w:rPr>
              <w:t>2</w:t>
            </w:r>
          </w:p>
        </w:tc>
        <w:tc>
          <w:tcPr>
            <w:tcW w:w="960" w:type="dxa"/>
            <w:tcBorders>
              <w:top w:val="nil"/>
              <w:left w:val="nil"/>
              <w:bottom w:val="single" w:sz="4" w:space="0" w:color="auto"/>
              <w:right w:val="single" w:sz="4" w:space="0" w:color="auto"/>
            </w:tcBorders>
          </w:tcPr>
          <w:p w14:paraId="3B4AD588" w14:textId="77777777" w:rsidR="00E50CC3" w:rsidRPr="005E33A3" w:rsidRDefault="00E50CC3" w:rsidP="00825A78">
            <w:pPr>
              <w:pStyle w:val="Tabele"/>
              <w:rPr>
                <w:b w:val="0"/>
                <w:bCs/>
                <w:sz w:val="18"/>
                <w:szCs w:val="18"/>
              </w:rPr>
            </w:pPr>
            <w:r w:rsidRPr="005E33A3">
              <w:rPr>
                <w:b w:val="0"/>
                <w:bCs/>
                <w:sz w:val="18"/>
                <w:szCs w:val="18"/>
              </w:rPr>
              <w:t>VII</w:t>
            </w:r>
          </w:p>
        </w:tc>
        <w:tc>
          <w:tcPr>
            <w:tcW w:w="1540" w:type="dxa"/>
            <w:tcBorders>
              <w:top w:val="nil"/>
              <w:left w:val="nil"/>
              <w:bottom w:val="single" w:sz="4" w:space="0" w:color="auto"/>
              <w:right w:val="single" w:sz="4" w:space="0" w:color="auto"/>
            </w:tcBorders>
          </w:tcPr>
          <w:p w14:paraId="40EE8B29" w14:textId="77777777" w:rsidR="00E50CC3" w:rsidRPr="005E33A3" w:rsidRDefault="00E50CC3" w:rsidP="00825A78">
            <w:pPr>
              <w:pStyle w:val="Tabele"/>
              <w:rPr>
                <w:b w:val="0"/>
                <w:bCs/>
                <w:sz w:val="18"/>
                <w:szCs w:val="18"/>
              </w:rPr>
            </w:pPr>
            <w:r w:rsidRPr="005E33A3">
              <w:rPr>
                <w:b w:val="0"/>
                <w:bCs/>
                <w:sz w:val="18"/>
                <w:szCs w:val="18"/>
              </w:rPr>
              <w:t>2 mesecev</w:t>
            </w:r>
          </w:p>
        </w:tc>
        <w:tc>
          <w:tcPr>
            <w:tcW w:w="1120" w:type="dxa"/>
            <w:tcBorders>
              <w:top w:val="nil"/>
              <w:left w:val="nil"/>
              <w:bottom w:val="single" w:sz="4" w:space="0" w:color="auto"/>
              <w:right w:val="single" w:sz="4" w:space="0" w:color="auto"/>
            </w:tcBorders>
          </w:tcPr>
          <w:p w14:paraId="1A5D8C0C" w14:textId="77777777" w:rsidR="00E50CC3" w:rsidRPr="005E33A3" w:rsidRDefault="00E50CC3" w:rsidP="00825A78">
            <w:pPr>
              <w:pStyle w:val="Tabele"/>
              <w:rPr>
                <w:b w:val="0"/>
                <w:bCs/>
                <w:sz w:val="18"/>
                <w:szCs w:val="18"/>
              </w:rPr>
            </w:pPr>
            <w:r w:rsidRPr="005E33A3">
              <w:rPr>
                <w:b w:val="0"/>
                <w:bCs/>
                <w:sz w:val="18"/>
                <w:szCs w:val="18"/>
              </w:rPr>
              <w:t>36,72</w:t>
            </w:r>
          </w:p>
        </w:tc>
        <w:tc>
          <w:tcPr>
            <w:tcW w:w="1180" w:type="dxa"/>
            <w:tcBorders>
              <w:top w:val="nil"/>
              <w:left w:val="nil"/>
              <w:bottom w:val="single" w:sz="4" w:space="0" w:color="auto"/>
              <w:right w:val="single" w:sz="4" w:space="0" w:color="auto"/>
            </w:tcBorders>
          </w:tcPr>
          <w:p w14:paraId="11D26E45" w14:textId="77777777" w:rsidR="00E50CC3" w:rsidRPr="005E33A3" w:rsidRDefault="00E50CC3" w:rsidP="00825A78">
            <w:pPr>
              <w:pStyle w:val="Tabele"/>
              <w:rPr>
                <w:b w:val="0"/>
                <w:bCs/>
                <w:sz w:val="18"/>
                <w:szCs w:val="18"/>
              </w:rPr>
            </w:pPr>
            <w:r w:rsidRPr="005E33A3">
              <w:rPr>
                <w:b w:val="0"/>
                <w:bCs/>
                <w:sz w:val="18"/>
                <w:szCs w:val="18"/>
              </w:rPr>
              <w:t>160,5</w:t>
            </w:r>
          </w:p>
        </w:tc>
        <w:tc>
          <w:tcPr>
            <w:tcW w:w="1213" w:type="dxa"/>
            <w:tcBorders>
              <w:top w:val="nil"/>
              <w:left w:val="nil"/>
              <w:bottom w:val="single" w:sz="4" w:space="0" w:color="auto"/>
              <w:right w:val="single" w:sz="4" w:space="0" w:color="auto"/>
            </w:tcBorders>
          </w:tcPr>
          <w:p w14:paraId="50DD1299" w14:textId="77777777" w:rsidR="00E50CC3" w:rsidRPr="005E33A3" w:rsidRDefault="00E50CC3" w:rsidP="00825A78">
            <w:pPr>
              <w:pStyle w:val="Tabele"/>
              <w:rPr>
                <w:b w:val="0"/>
                <w:bCs/>
                <w:sz w:val="18"/>
                <w:szCs w:val="18"/>
              </w:rPr>
            </w:pPr>
            <w:r w:rsidRPr="005E33A3">
              <w:rPr>
                <w:b w:val="0"/>
                <w:bCs/>
                <w:sz w:val="18"/>
                <w:szCs w:val="18"/>
              </w:rPr>
              <w:t xml:space="preserve"> 5.893,56 </w:t>
            </w:r>
          </w:p>
        </w:tc>
        <w:tc>
          <w:tcPr>
            <w:tcW w:w="1276" w:type="dxa"/>
            <w:tcBorders>
              <w:top w:val="nil"/>
              <w:left w:val="nil"/>
              <w:bottom w:val="single" w:sz="4" w:space="0" w:color="auto"/>
              <w:right w:val="single" w:sz="4" w:space="0" w:color="auto"/>
            </w:tcBorders>
          </w:tcPr>
          <w:p w14:paraId="4C1F6700" w14:textId="77777777" w:rsidR="00E50CC3" w:rsidRPr="005E33A3" w:rsidRDefault="00E50CC3" w:rsidP="00825A78">
            <w:pPr>
              <w:pStyle w:val="Tabele"/>
              <w:rPr>
                <w:b w:val="0"/>
                <w:bCs/>
                <w:sz w:val="18"/>
                <w:szCs w:val="18"/>
              </w:rPr>
            </w:pPr>
            <w:r w:rsidRPr="005E33A3">
              <w:rPr>
                <w:b w:val="0"/>
                <w:bCs/>
                <w:sz w:val="18"/>
                <w:szCs w:val="18"/>
              </w:rPr>
              <w:t xml:space="preserve"> 7.190,14 </w:t>
            </w:r>
          </w:p>
        </w:tc>
      </w:tr>
      <w:tr w:rsidR="00E50CC3" w:rsidRPr="00C71F9D" w14:paraId="4751A33B" w14:textId="77777777" w:rsidTr="006D1073">
        <w:trPr>
          <w:trHeight w:val="300"/>
        </w:trPr>
        <w:tc>
          <w:tcPr>
            <w:tcW w:w="1040" w:type="dxa"/>
            <w:tcBorders>
              <w:top w:val="single" w:sz="4" w:space="0" w:color="auto"/>
              <w:left w:val="single" w:sz="4" w:space="0" w:color="auto"/>
              <w:bottom w:val="single" w:sz="4" w:space="0" w:color="auto"/>
              <w:right w:val="single" w:sz="4" w:space="0" w:color="auto"/>
            </w:tcBorders>
            <w:hideMark/>
          </w:tcPr>
          <w:p w14:paraId="2453572F" w14:textId="77777777" w:rsidR="00E50CC3" w:rsidRPr="005E33A3" w:rsidRDefault="00E50CC3" w:rsidP="00825A78">
            <w:pPr>
              <w:pStyle w:val="Tabele"/>
              <w:rPr>
                <w:b w:val="0"/>
                <w:bCs/>
                <w:sz w:val="18"/>
                <w:szCs w:val="18"/>
              </w:rPr>
            </w:pPr>
            <w:r w:rsidRPr="005E33A3">
              <w:rPr>
                <w:b w:val="0"/>
                <w:bCs/>
                <w:sz w:val="18"/>
                <w:szCs w:val="18"/>
              </w:rPr>
              <w:t>2</w:t>
            </w:r>
          </w:p>
        </w:tc>
        <w:tc>
          <w:tcPr>
            <w:tcW w:w="960" w:type="dxa"/>
            <w:tcBorders>
              <w:top w:val="single" w:sz="4" w:space="0" w:color="auto"/>
              <w:left w:val="nil"/>
              <w:bottom w:val="single" w:sz="4" w:space="0" w:color="auto"/>
              <w:right w:val="single" w:sz="4" w:space="0" w:color="auto"/>
            </w:tcBorders>
            <w:hideMark/>
          </w:tcPr>
          <w:p w14:paraId="2C446D2F" w14:textId="77777777" w:rsidR="00E50CC3" w:rsidRPr="005E33A3" w:rsidRDefault="00E50CC3" w:rsidP="00825A78">
            <w:pPr>
              <w:pStyle w:val="Tabele"/>
              <w:rPr>
                <w:b w:val="0"/>
                <w:bCs/>
                <w:sz w:val="18"/>
                <w:szCs w:val="18"/>
                <w:highlight w:val="yellow"/>
              </w:rPr>
            </w:pPr>
            <w:r w:rsidRPr="005E33A3">
              <w:rPr>
                <w:b w:val="0"/>
                <w:bCs/>
                <w:sz w:val="18"/>
                <w:szCs w:val="18"/>
              </w:rPr>
              <w:t>12</w:t>
            </w:r>
          </w:p>
        </w:tc>
        <w:tc>
          <w:tcPr>
            <w:tcW w:w="960" w:type="dxa"/>
            <w:tcBorders>
              <w:top w:val="single" w:sz="4" w:space="0" w:color="auto"/>
              <w:left w:val="nil"/>
              <w:bottom w:val="single" w:sz="4" w:space="0" w:color="auto"/>
              <w:right w:val="single" w:sz="4" w:space="0" w:color="auto"/>
            </w:tcBorders>
            <w:hideMark/>
          </w:tcPr>
          <w:p w14:paraId="581D6603" w14:textId="77777777" w:rsidR="00E50CC3" w:rsidRPr="005E33A3" w:rsidRDefault="00E50CC3" w:rsidP="00825A78">
            <w:pPr>
              <w:pStyle w:val="Tabele"/>
              <w:rPr>
                <w:b w:val="0"/>
                <w:bCs/>
                <w:sz w:val="18"/>
                <w:szCs w:val="18"/>
                <w:highlight w:val="yellow"/>
              </w:rPr>
            </w:pPr>
            <w:r w:rsidRPr="005E33A3">
              <w:rPr>
                <w:b w:val="0"/>
                <w:bCs/>
                <w:sz w:val="18"/>
                <w:szCs w:val="18"/>
              </w:rPr>
              <w:t>VI</w:t>
            </w:r>
          </w:p>
        </w:tc>
        <w:tc>
          <w:tcPr>
            <w:tcW w:w="1540" w:type="dxa"/>
            <w:tcBorders>
              <w:top w:val="single" w:sz="4" w:space="0" w:color="auto"/>
              <w:left w:val="nil"/>
              <w:bottom w:val="single" w:sz="4" w:space="0" w:color="auto"/>
              <w:right w:val="single" w:sz="4" w:space="0" w:color="auto"/>
            </w:tcBorders>
            <w:hideMark/>
          </w:tcPr>
          <w:p w14:paraId="7ADF54EE" w14:textId="77777777" w:rsidR="00E50CC3" w:rsidRPr="005E33A3" w:rsidRDefault="00E50CC3" w:rsidP="00825A78">
            <w:pPr>
              <w:pStyle w:val="Tabele"/>
              <w:rPr>
                <w:b w:val="0"/>
                <w:bCs/>
                <w:sz w:val="18"/>
                <w:szCs w:val="18"/>
                <w:highlight w:val="yellow"/>
              </w:rPr>
            </w:pPr>
            <w:r w:rsidRPr="005E33A3">
              <w:rPr>
                <w:b w:val="0"/>
                <w:bCs/>
                <w:sz w:val="18"/>
                <w:szCs w:val="18"/>
              </w:rPr>
              <w:t>1 mesec</w:t>
            </w:r>
          </w:p>
        </w:tc>
        <w:tc>
          <w:tcPr>
            <w:tcW w:w="1120" w:type="dxa"/>
            <w:tcBorders>
              <w:top w:val="single" w:sz="4" w:space="0" w:color="auto"/>
              <w:left w:val="nil"/>
              <w:bottom w:val="single" w:sz="4" w:space="0" w:color="auto"/>
              <w:right w:val="single" w:sz="4" w:space="0" w:color="auto"/>
            </w:tcBorders>
            <w:hideMark/>
          </w:tcPr>
          <w:p w14:paraId="64CA387A" w14:textId="77777777" w:rsidR="00E50CC3" w:rsidRPr="005E33A3" w:rsidRDefault="00E50CC3" w:rsidP="00825A78">
            <w:pPr>
              <w:pStyle w:val="Tabele"/>
              <w:rPr>
                <w:b w:val="0"/>
                <w:bCs/>
                <w:sz w:val="18"/>
                <w:szCs w:val="18"/>
                <w:highlight w:val="yellow"/>
              </w:rPr>
            </w:pPr>
            <w:r w:rsidRPr="005E33A3">
              <w:rPr>
                <w:b w:val="0"/>
                <w:bCs/>
                <w:sz w:val="18"/>
                <w:szCs w:val="18"/>
              </w:rPr>
              <w:t>29,16</w:t>
            </w:r>
          </w:p>
        </w:tc>
        <w:tc>
          <w:tcPr>
            <w:tcW w:w="1180" w:type="dxa"/>
            <w:tcBorders>
              <w:top w:val="single" w:sz="4" w:space="0" w:color="auto"/>
              <w:left w:val="nil"/>
              <w:bottom w:val="single" w:sz="4" w:space="0" w:color="auto"/>
              <w:right w:val="single" w:sz="4" w:space="0" w:color="auto"/>
            </w:tcBorders>
          </w:tcPr>
          <w:p w14:paraId="3CE590A3" w14:textId="77777777" w:rsidR="00E50CC3" w:rsidRPr="005E33A3" w:rsidRDefault="00E50CC3" w:rsidP="00825A78">
            <w:pPr>
              <w:pStyle w:val="Tabele"/>
              <w:rPr>
                <w:b w:val="0"/>
                <w:bCs/>
                <w:sz w:val="18"/>
                <w:szCs w:val="18"/>
                <w:highlight w:val="yellow"/>
              </w:rPr>
            </w:pPr>
            <w:r w:rsidRPr="005E33A3">
              <w:rPr>
                <w:b w:val="0"/>
                <w:bCs/>
                <w:sz w:val="18"/>
                <w:szCs w:val="18"/>
              </w:rPr>
              <w:t>14</w:t>
            </w:r>
          </w:p>
        </w:tc>
        <w:tc>
          <w:tcPr>
            <w:tcW w:w="1213" w:type="dxa"/>
            <w:tcBorders>
              <w:top w:val="single" w:sz="4" w:space="0" w:color="auto"/>
              <w:left w:val="nil"/>
              <w:bottom w:val="single" w:sz="4" w:space="0" w:color="auto"/>
              <w:right w:val="single" w:sz="4" w:space="0" w:color="auto"/>
            </w:tcBorders>
          </w:tcPr>
          <w:p w14:paraId="4DEAA1C5" w14:textId="77777777" w:rsidR="00E50CC3" w:rsidRPr="005E33A3" w:rsidRDefault="00E50CC3" w:rsidP="00825A78">
            <w:pPr>
              <w:pStyle w:val="Tabele"/>
              <w:rPr>
                <w:b w:val="0"/>
                <w:bCs/>
                <w:sz w:val="18"/>
                <w:szCs w:val="18"/>
                <w:highlight w:val="yellow"/>
              </w:rPr>
            </w:pPr>
            <w:r w:rsidRPr="005E33A3">
              <w:rPr>
                <w:b w:val="0"/>
                <w:bCs/>
                <w:sz w:val="18"/>
                <w:szCs w:val="18"/>
              </w:rPr>
              <w:t xml:space="preserve"> 408,24 </w:t>
            </w:r>
          </w:p>
        </w:tc>
        <w:tc>
          <w:tcPr>
            <w:tcW w:w="1276" w:type="dxa"/>
            <w:tcBorders>
              <w:top w:val="single" w:sz="4" w:space="0" w:color="auto"/>
              <w:left w:val="nil"/>
              <w:bottom w:val="single" w:sz="4" w:space="0" w:color="auto"/>
              <w:right w:val="single" w:sz="4" w:space="0" w:color="auto"/>
            </w:tcBorders>
          </w:tcPr>
          <w:p w14:paraId="3D4CD344" w14:textId="77777777" w:rsidR="00E50CC3" w:rsidRPr="005E33A3" w:rsidRDefault="00E50CC3" w:rsidP="00825A78">
            <w:pPr>
              <w:pStyle w:val="Tabele"/>
              <w:rPr>
                <w:b w:val="0"/>
                <w:bCs/>
                <w:sz w:val="18"/>
                <w:szCs w:val="18"/>
                <w:highlight w:val="yellow"/>
              </w:rPr>
            </w:pPr>
            <w:r w:rsidRPr="005E33A3">
              <w:rPr>
                <w:b w:val="0"/>
                <w:bCs/>
                <w:sz w:val="18"/>
                <w:szCs w:val="18"/>
              </w:rPr>
              <w:t xml:space="preserve"> 498,05 </w:t>
            </w:r>
          </w:p>
        </w:tc>
      </w:tr>
      <w:tr w:rsidR="00E50CC3" w:rsidRPr="00C71F9D" w14:paraId="7DA7FEBD" w14:textId="77777777" w:rsidTr="006D1073">
        <w:trPr>
          <w:trHeight w:val="300"/>
        </w:trPr>
        <w:tc>
          <w:tcPr>
            <w:tcW w:w="1040" w:type="dxa"/>
            <w:tcBorders>
              <w:top w:val="single" w:sz="4" w:space="0" w:color="auto"/>
              <w:left w:val="single" w:sz="4" w:space="0" w:color="auto"/>
              <w:bottom w:val="single" w:sz="4" w:space="0" w:color="auto"/>
              <w:right w:val="single" w:sz="4" w:space="0" w:color="auto"/>
            </w:tcBorders>
          </w:tcPr>
          <w:p w14:paraId="21EFEBDF" w14:textId="77777777" w:rsidR="00E50CC3" w:rsidRPr="005E33A3" w:rsidRDefault="00E50CC3" w:rsidP="00825A78">
            <w:pPr>
              <w:pStyle w:val="Tabele"/>
              <w:rPr>
                <w:b w:val="0"/>
                <w:bCs/>
                <w:sz w:val="18"/>
                <w:szCs w:val="18"/>
              </w:rPr>
            </w:pPr>
            <w:r w:rsidRPr="005E33A3">
              <w:rPr>
                <w:b w:val="0"/>
                <w:bCs/>
                <w:sz w:val="18"/>
                <w:szCs w:val="18"/>
              </w:rPr>
              <w:t>3</w:t>
            </w:r>
          </w:p>
        </w:tc>
        <w:tc>
          <w:tcPr>
            <w:tcW w:w="960" w:type="dxa"/>
            <w:tcBorders>
              <w:top w:val="single" w:sz="4" w:space="0" w:color="auto"/>
              <w:left w:val="nil"/>
              <w:bottom w:val="single" w:sz="4" w:space="0" w:color="auto"/>
              <w:right w:val="single" w:sz="4" w:space="0" w:color="auto"/>
            </w:tcBorders>
          </w:tcPr>
          <w:p w14:paraId="0C3890E6" w14:textId="77777777" w:rsidR="00E50CC3" w:rsidRPr="005E33A3" w:rsidRDefault="00E50CC3" w:rsidP="00825A78">
            <w:pPr>
              <w:pStyle w:val="Tabele"/>
              <w:rPr>
                <w:b w:val="0"/>
                <w:bCs/>
                <w:sz w:val="18"/>
                <w:szCs w:val="18"/>
                <w:highlight w:val="yellow"/>
              </w:rPr>
            </w:pPr>
            <w:r w:rsidRPr="005E33A3">
              <w:rPr>
                <w:b w:val="0"/>
                <w:bCs/>
                <w:sz w:val="18"/>
                <w:szCs w:val="18"/>
              </w:rPr>
              <w:t>10</w:t>
            </w:r>
          </w:p>
        </w:tc>
        <w:tc>
          <w:tcPr>
            <w:tcW w:w="960" w:type="dxa"/>
            <w:tcBorders>
              <w:top w:val="single" w:sz="4" w:space="0" w:color="auto"/>
              <w:left w:val="nil"/>
              <w:bottom w:val="single" w:sz="4" w:space="0" w:color="auto"/>
              <w:right w:val="single" w:sz="4" w:space="0" w:color="auto"/>
            </w:tcBorders>
          </w:tcPr>
          <w:p w14:paraId="711B7495" w14:textId="77777777" w:rsidR="00E50CC3" w:rsidRPr="005E33A3" w:rsidRDefault="00E50CC3" w:rsidP="00825A78">
            <w:pPr>
              <w:pStyle w:val="Tabele"/>
              <w:rPr>
                <w:b w:val="0"/>
                <w:bCs/>
                <w:sz w:val="18"/>
                <w:szCs w:val="18"/>
                <w:highlight w:val="yellow"/>
              </w:rPr>
            </w:pPr>
            <w:r w:rsidRPr="005E33A3">
              <w:rPr>
                <w:b w:val="0"/>
                <w:bCs/>
                <w:sz w:val="18"/>
                <w:szCs w:val="18"/>
              </w:rPr>
              <w:t>VII</w:t>
            </w:r>
          </w:p>
        </w:tc>
        <w:tc>
          <w:tcPr>
            <w:tcW w:w="1540" w:type="dxa"/>
            <w:tcBorders>
              <w:top w:val="single" w:sz="4" w:space="0" w:color="auto"/>
              <w:left w:val="nil"/>
              <w:bottom w:val="single" w:sz="4" w:space="0" w:color="auto"/>
              <w:right w:val="single" w:sz="4" w:space="0" w:color="auto"/>
            </w:tcBorders>
          </w:tcPr>
          <w:p w14:paraId="45547EB3" w14:textId="77777777" w:rsidR="00E50CC3" w:rsidRPr="005E33A3" w:rsidRDefault="00E50CC3" w:rsidP="00825A78">
            <w:pPr>
              <w:pStyle w:val="Tabele"/>
              <w:rPr>
                <w:b w:val="0"/>
                <w:bCs/>
                <w:sz w:val="18"/>
                <w:szCs w:val="18"/>
                <w:highlight w:val="yellow"/>
              </w:rPr>
            </w:pPr>
            <w:r w:rsidRPr="005E33A3">
              <w:rPr>
                <w:b w:val="0"/>
                <w:bCs/>
                <w:sz w:val="18"/>
                <w:szCs w:val="18"/>
              </w:rPr>
              <w:t>3 mesece</w:t>
            </w:r>
          </w:p>
        </w:tc>
        <w:tc>
          <w:tcPr>
            <w:tcW w:w="1120" w:type="dxa"/>
            <w:tcBorders>
              <w:top w:val="single" w:sz="4" w:space="0" w:color="auto"/>
              <w:left w:val="nil"/>
              <w:bottom w:val="single" w:sz="4" w:space="0" w:color="auto"/>
              <w:right w:val="single" w:sz="4" w:space="0" w:color="auto"/>
            </w:tcBorders>
          </w:tcPr>
          <w:p w14:paraId="558D7B8F" w14:textId="77777777" w:rsidR="00E50CC3" w:rsidRPr="005E33A3" w:rsidRDefault="00E50CC3" w:rsidP="00825A78">
            <w:pPr>
              <w:pStyle w:val="Tabele"/>
              <w:rPr>
                <w:b w:val="0"/>
                <w:bCs/>
                <w:sz w:val="18"/>
                <w:szCs w:val="18"/>
                <w:highlight w:val="yellow"/>
              </w:rPr>
            </w:pPr>
            <w:r w:rsidRPr="005E33A3">
              <w:rPr>
                <w:b w:val="0"/>
                <w:bCs/>
                <w:sz w:val="18"/>
                <w:szCs w:val="18"/>
              </w:rPr>
              <w:t>36,72</w:t>
            </w:r>
          </w:p>
        </w:tc>
        <w:tc>
          <w:tcPr>
            <w:tcW w:w="1180" w:type="dxa"/>
            <w:tcBorders>
              <w:top w:val="single" w:sz="4" w:space="0" w:color="auto"/>
              <w:left w:val="nil"/>
              <w:bottom w:val="single" w:sz="4" w:space="0" w:color="auto"/>
              <w:right w:val="single" w:sz="4" w:space="0" w:color="auto"/>
            </w:tcBorders>
          </w:tcPr>
          <w:p w14:paraId="2FC9F152" w14:textId="77777777" w:rsidR="00E50CC3" w:rsidRPr="005E33A3" w:rsidRDefault="00E50CC3" w:rsidP="00825A78">
            <w:pPr>
              <w:pStyle w:val="Tabele"/>
              <w:rPr>
                <w:b w:val="0"/>
                <w:bCs/>
                <w:sz w:val="18"/>
                <w:szCs w:val="18"/>
                <w:highlight w:val="yellow"/>
              </w:rPr>
            </w:pPr>
            <w:r w:rsidRPr="005E33A3">
              <w:rPr>
                <w:b w:val="0"/>
                <w:bCs/>
                <w:sz w:val="18"/>
                <w:szCs w:val="18"/>
              </w:rPr>
              <w:t>172</w:t>
            </w:r>
          </w:p>
        </w:tc>
        <w:tc>
          <w:tcPr>
            <w:tcW w:w="1213" w:type="dxa"/>
            <w:tcBorders>
              <w:top w:val="single" w:sz="4" w:space="0" w:color="auto"/>
              <w:left w:val="nil"/>
              <w:bottom w:val="single" w:sz="4" w:space="0" w:color="auto"/>
              <w:right w:val="single" w:sz="4" w:space="0" w:color="auto"/>
            </w:tcBorders>
          </w:tcPr>
          <w:p w14:paraId="713B9E7E" w14:textId="77777777" w:rsidR="00E50CC3" w:rsidRPr="005E33A3" w:rsidRDefault="00E50CC3" w:rsidP="00825A78">
            <w:pPr>
              <w:pStyle w:val="Tabele"/>
              <w:rPr>
                <w:b w:val="0"/>
                <w:bCs/>
                <w:sz w:val="18"/>
                <w:szCs w:val="18"/>
                <w:highlight w:val="yellow"/>
              </w:rPr>
            </w:pPr>
            <w:r w:rsidRPr="005E33A3">
              <w:rPr>
                <w:b w:val="0"/>
                <w:bCs/>
                <w:sz w:val="18"/>
                <w:szCs w:val="18"/>
              </w:rPr>
              <w:t xml:space="preserve"> 6.315,84 </w:t>
            </w:r>
          </w:p>
        </w:tc>
        <w:tc>
          <w:tcPr>
            <w:tcW w:w="1276" w:type="dxa"/>
            <w:tcBorders>
              <w:top w:val="single" w:sz="4" w:space="0" w:color="auto"/>
              <w:left w:val="nil"/>
              <w:bottom w:val="single" w:sz="4" w:space="0" w:color="auto"/>
              <w:right w:val="single" w:sz="4" w:space="0" w:color="auto"/>
            </w:tcBorders>
          </w:tcPr>
          <w:p w14:paraId="173C4176" w14:textId="77777777" w:rsidR="00E50CC3" w:rsidRPr="005E33A3" w:rsidRDefault="00E50CC3" w:rsidP="00825A78">
            <w:pPr>
              <w:pStyle w:val="Tabele"/>
              <w:rPr>
                <w:b w:val="0"/>
                <w:bCs/>
                <w:sz w:val="18"/>
                <w:szCs w:val="18"/>
                <w:highlight w:val="yellow"/>
              </w:rPr>
            </w:pPr>
            <w:r w:rsidRPr="005E33A3">
              <w:rPr>
                <w:b w:val="0"/>
                <w:bCs/>
                <w:sz w:val="18"/>
                <w:szCs w:val="18"/>
              </w:rPr>
              <w:t xml:space="preserve"> 7.705,32 </w:t>
            </w:r>
          </w:p>
        </w:tc>
      </w:tr>
      <w:tr w:rsidR="00E50CC3" w:rsidRPr="00C71F9D" w14:paraId="52D0F881" w14:textId="77777777" w:rsidTr="006D1073">
        <w:trPr>
          <w:trHeight w:val="300"/>
        </w:trPr>
        <w:tc>
          <w:tcPr>
            <w:tcW w:w="1040" w:type="dxa"/>
            <w:tcBorders>
              <w:top w:val="single" w:sz="4" w:space="0" w:color="auto"/>
              <w:left w:val="single" w:sz="4" w:space="0" w:color="auto"/>
              <w:bottom w:val="single" w:sz="4" w:space="0" w:color="auto"/>
              <w:right w:val="single" w:sz="4" w:space="0" w:color="auto"/>
            </w:tcBorders>
          </w:tcPr>
          <w:p w14:paraId="30E4A5AD" w14:textId="77777777" w:rsidR="00E50CC3" w:rsidRPr="005E33A3" w:rsidRDefault="00E50CC3" w:rsidP="00825A78">
            <w:pPr>
              <w:pStyle w:val="Tabele"/>
              <w:rPr>
                <w:b w:val="0"/>
                <w:bCs/>
                <w:sz w:val="18"/>
                <w:szCs w:val="18"/>
              </w:rPr>
            </w:pPr>
            <w:r w:rsidRPr="005E33A3">
              <w:rPr>
                <w:b w:val="0"/>
                <w:bCs/>
                <w:sz w:val="18"/>
                <w:szCs w:val="18"/>
              </w:rPr>
              <w:t>4</w:t>
            </w:r>
          </w:p>
        </w:tc>
        <w:tc>
          <w:tcPr>
            <w:tcW w:w="960" w:type="dxa"/>
            <w:tcBorders>
              <w:top w:val="single" w:sz="4" w:space="0" w:color="auto"/>
              <w:left w:val="nil"/>
              <w:bottom w:val="single" w:sz="4" w:space="0" w:color="auto"/>
              <w:right w:val="single" w:sz="4" w:space="0" w:color="auto"/>
            </w:tcBorders>
          </w:tcPr>
          <w:p w14:paraId="4EB4B1FE" w14:textId="77777777" w:rsidR="00E50CC3" w:rsidRPr="005E33A3" w:rsidRDefault="00E50CC3" w:rsidP="00825A78">
            <w:pPr>
              <w:pStyle w:val="Tabele"/>
              <w:rPr>
                <w:b w:val="0"/>
                <w:bCs/>
                <w:sz w:val="18"/>
                <w:szCs w:val="18"/>
                <w:highlight w:val="yellow"/>
              </w:rPr>
            </w:pPr>
            <w:r w:rsidRPr="005E33A3">
              <w:rPr>
                <w:b w:val="0"/>
                <w:bCs/>
                <w:sz w:val="18"/>
                <w:szCs w:val="18"/>
              </w:rPr>
              <w:t>11</w:t>
            </w:r>
          </w:p>
        </w:tc>
        <w:tc>
          <w:tcPr>
            <w:tcW w:w="960" w:type="dxa"/>
            <w:tcBorders>
              <w:top w:val="single" w:sz="4" w:space="0" w:color="auto"/>
              <w:left w:val="nil"/>
              <w:bottom w:val="single" w:sz="4" w:space="0" w:color="auto"/>
              <w:right w:val="single" w:sz="4" w:space="0" w:color="auto"/>
            </w:tcBorders>
          </w:tcPr>
          <w:p w14:paraId="051D3671" w14:textId="77777777" w:rsidR="00E50CC3" w:rsidRPr="005E33A3" w:rsidRDefault="00E50CC3" w:rsidP="00825A78">
            <w:pPr>
              <w:pStyle w:val="Tabele"/>
              <w:rPr>
                <w:b w:val="0"/>
                <w:bCs/>
                <w:sz w:val="18"/>
                <w:szCs w:val="18"/>
                <w:highlight w:val="yellow"/>
              </w:rPr>
            </w:pPr>
            <w:r w:rsidRPr="005E33A3">
              <w:rPr>
                <w:b w:val="0"/>
                <w:bCs/>
                <w:sz w:val="18"/>
                <w:szCs w:val="18"/>
              </w:rPr>
              <w:t>VII</w:t>
            </w:r>
          </w:p>
        </w:tc>
        <w:tc>
          <w:tcPr>
            <w:tcW w:w="1540" w:type="dxa"/>
            <w:tcBorders>
              <w:top w:val="single" w:sz="4" w:space="0" w:color="auto"/>
              <w:left w:val="nil"/>
              <w:bottom w:val="single" w:sz="4" w:space="0" w:color="auto"/>
              <w:right w:val="single" w:sz="4" w:space="0" w:color="auto"/>
            </w:tcBorders>
          </w:tcPr>
          <w:p w14:paraId="4CBE465F" w14:textId="77777777" w:rsidR="00E50CC3" w:rsidRPr="005E33A3" w:rsidRDefault="00E50CC3" w:rsidP="00825A78">
            <w:pPr>
              <w:pStyle w:val="Tabele"/>
              <w:rPr>
                <w:b w:val="0"/>
                <w:bCs/>
                <w:sz w:val="18"/>
                <w:szCs w:val="18"/>
                <w:highlight w:val="yellow"/>
              </w:rPr>
            </w:pPr>
            <w:r w:rsidRPr="005E33A3">
              <w:rPr>
                <w:b w:val="0"/>
                <w:bCs/>
                <w:sz w:val="18"/>
                <w:szCs w:val="18"/>
              </w:rPr>
              <w:t>1 mesec</w:t>
            </w:r>
          </w:p>
        </w:tc>
        <w:tc>
          <w:tcPr>
            <w:tcW w:w="1120" w:type="dxa"/>
            <w:tcBorders>
              <w:top w:val="single" w:sz="4" w:space="0" w:color="auto"/>
              <w:left w:val="nil"/>
              <w:bottom w:val="single" w:sz="4" w:space="0" w:color="auto"/>
              <w:right w:val="single" w:sz="4" w:space="0" w:color="auto"/>
            </w:tcBorders>
          </w:tcPr>
          <w:p w14:paraId="3A9E82A1" w14:textId="77777777" w:rsidR="00E50CC3" w:rsidRPr="005E33A3" w:rsidRDefault="00E50CC3" w:rsidP="00825A78">
            <w:pPr>
              <w:pStyle w:val="Tabele"/>
              <w:rPr>
                <w:b w:val="0"/>
                <w:bCs/>
                <w:sz w:val="18"/>
                <w:szCs w:val="18"/>
                <w:highlight w:val="yellow"/>
              </w:rPr>
            </w:pPr>
            <w:r w:rsidRPr="005E33A3">
              <w:rPr>
                <w:b w:val="0"/>
                <w:bCs/>
                <w:sz w:val="18"/>
                <w:szCs w:val="18"/>
              </w:rPr>
              <w:t>36,72</w:t>
            </w:r>
          </w:p>
        </w:tc>
        <w:tc>
          <w:tcPr>
            <w:tcW w:w="1180" w:type="dxa"/>
            <w:tcBorders>
              <w:top w:val="single" w:sz="4" w:space="0" w:color="auto"/>
              <w:left w:val="nil"/>
              <w:bottom w:val="single" w:sz="4" w:space="0" w:color="auto"/>
              <w:right w:val="single" w:sz="4" w:space="0" w:color="auto"/>
            </w:tcBorders>
          </w:tcPr>
          <w:p w14:paraId="6E062557" w14:textId="77777777" w:rsidR="00E50CC3" w:rsidRPr="005E33A3" w:rsidRDefault="00E50CC3" w:rsidP="00825A78">
            <w:pPr>
              <w:pStyle w:val="Tabele"/>
              <w:rPr>
                <w:b w:val="0"/>
                <w:bCs/>
                <w:sz w:val="18"/>
                <w:szCs w:val="18"/>
                <w:highlight w:val="yellow"/>
              </w:rPr>
            </w:pPr>
            <w:r w:rsidRPr="005E33A3">
              <w:rPr>
                <w:b w:val="0"/>
                <w:bCs/>
                <w:sz w:val="18"/>
                <w:szCs w:val="18"/>
              </w:rPr>
              <w:t>30</w:t>
            </w:r>
          </w:p>
        </w:tc>
        <w:tc>
          <w:tcPr>
            <w:tcW w:w="1213" w:type="dxa"/>
            <w:tcBorders>
              <w:top w:val="single" w:sz="4" w:space="0" w:color="auto"/>
              <w:left w:val="nil"/>
              <w:bottom w:val="single" w:sz="4" w:space="0" w:color="auto"/>
              <w:right w:val="single" w:sz="4" w:space="0" w:color="auto"/>
            </w:tcBorders>
          </w:tcPr>
          <w:p w14:paraId="7CD3660D" w14:textId="77777777" w:rsidR="00E50CC3" w:rsidRPr="005E33A3" w:rsidRDefault="00E50CC3" w:rsidP="00825A78">
            <w:pPr>
              <w:pStyle w:val="Tabele"/>
              <w:rPr>
                <w:b w:val="0"/>
                <w:bCs/>
                <w:sz w:val="18"/>
                <w:szCs w:val="18"/>
                <w:highlight w:val="yellow"/>
              </w:rPr>
            </w:pPr>
            <w:r w:rsidRPr="005E33A3">
              <w:rPr>
                <w:b w:val="0"/>
                <w:bCs/>
                <w:sz w:val="18"/>
                <w:szCs w:val="18"/>
              </w:rPr>
              <w:t xml:space="preserve"> 1.101,60 </w:t>
            </w:r>
          </w:p>
        </w:tc>
        <w:tc>
          <w:tcPr>
            <w:tcW w:w="1276" w:type="dxa"/>
            <w:tcBorders>
              <w:top w:val="single" w:sz="4" w:space="0" w:color="auto"/>
              <w:left w:val="nil"/>
              <w:bottom w:val="single" w:sz="4" w:space="0" w:color="auto"/>
              <w:right w:val="single" w:sz="4" w:space="0" w:color="auto"/>
            </w:tcBorders>
          </w:tcPr>
          <w:p w14:paraId="54FEECD8" w14:textId="77777777" w:rsidR="00E50CC3" w:rsidRPr="005E33A3" w:rsidRDefault="00E50CC3" w:rsidP="00825A78">
            <w:pPr>
              <w:pStyle w:val="Tabele"/>
              <w:rPr>
                <w:b w:val="0"/>
                <w:bCs/>
                <w:sz w:val="18"/>
                <w:szCs w:val="18"/>
                <w:highlight w:val="yellow"/>
              </w:rPr>
            </w:pPr>
            <w:r w:rsidRPr="005E33A3">
              <w:rPr>
                <w:b w:val="0"/>
                <w:bCs/>
                <w:sz w:val="18"/>
                <w:szCs w:val="18"/>
              </w:rPr>
              <w:t xml:space="preserve"> 1.343,95 </w:t>
            </w:r>
          </w:p>
        </w:tc>
      </w:tr>
      <w:tr w:rsidR="00E50CC3" w:rsidRPr="00C71F9D" w14:paraId="3C1BED06" w14:textId="77777777" w:rsidTr="006D1073">
        <w:trPr>
          <w:trHeight w:val="300"/>
        </w:trPr>
        <w:tc>
          <w:tcPr>
            <w:tcW w:w="1040" w:type="dxa"/>
            <w:tcBorders>
              <w:top w:val="single" w:sz="4" w:space="0" w:color="auto"/>
              <w:left w:val="single" w:sz="4" w:space="0" w:color="auto"/>
              <w:bottom w:val="single" w:sz="4" w:space="0" w:color="auto"/>
              <w:right w:val="single" w:sz="4" w:space="0" w:color="auto"/>
            </w:tcBorders>
          </w:tcPr>
          <w:p w14:paraId="35DA4521" w14:textId="77777777" w:rsidR="00E50CC3" w:rsidRPr="005E33A3" w:rsidRDefault="00E50CC3" w:rsidP="00825A78">
            <w:pPr>
              <w:pStyle w:val="Tabele"/>
              <w:rPr>
                <w:b w:val="0"/>
                <w:bCs/>
                <w:sz w:val="18"/>
                <w:szCs w:val="18"/>
              </w:rPr>
            </w:pPr>
            <w:r w:rsidRPr="005E33A3">
              <w:rPr>
                <w:b w:val="0"/>
                <w:bCs/>
                <w:sz w:val="18"/>
                <w:szCs w:val="18"/>
              </w:rPr>
              <w:t>5</w:t>
            </w:r>
          </w:p>
        </w:tc>
        <w:tc>
          <w:tcPr>
            <w:tcW w:w="960" w:type="dxa"/>
            <w:tcBorders>
              <w:top w:val="single" w:sz="4" w:space="0" w:color="auto"/>
              <w:left w:val="nil"/>
              <w:bottom w:val="single" w:sz="4" w:space="0" w:color="auto"/>
              <w:right w:val="single" w:sz="4" w:space="0" w:color="auto"/>
            </w:tcBorders>
          </w:tcPr>
          <w:p w14:paraId="119ADBC8" w14:textId="77777777" w:rsidR="00E50CC3" w:rsidRPr="005E33A3" w:rsidRDefault="00E50CC3" w:rsidP="00825A78">
            <w:pPr>
              <w:pStyle w:val="Tabele"/>
              <w:rPr>
                <w:b w:val="0"/>
                <w:bCs/>
                <w:sz w:val="18"/>
                <w:szCs w:val="18"/>
                <w:highlight w:val="yellow"/>
              </w:rPr>
            </w:pPr>
            <w:r w:rsidRPr="005E33A3">
              <w:rPr>
                <w:b w:val="0"/>
                <w:bCs/>
                <w:sz w:val="18"/>
                <w:szCs w:val="18"/>
              </w:rPr>
              <w:t>4</w:t>
            </w:r>
          </w:p>
        </w:tc>
        <w:tc>
          <w:tcPr>
            <w:tcW w:w="960" w:type="dxa"/>
            <w:tcBorders>
              <w:top w:val="single" w:sz="4" w:space="0" w:color="auto"/>
              <w:left w:val="nil"/>
              <w:bottom w:val="single" w:sz="4" w:space="0" w:color="auto"/>
              <w:right w:val="single" w:sz="4" w:space="0" w:color="auto"/>
            </w:tcBorders>
          </w:tcPr>
          <w:p w14:paraId="7CEE447F" w14:textId="77777777" w:rsidR="00E50CC3" w:rsidRPr="005E33A3" w:rsidRDefault="00E50CC3" w:rsidP="00825A78">
            <w:pPr>
              <w:pStyle w:val="Tabele"/>
              <w:rPr>
                <w:b w:val="0"/>
                <w:bCs/>
                <w:sz w:val="18"/>
                <w:szCs w:val="18"/>
                <w:highlight w:val="yellow"/>
              </w:rPr>
            </w:pPr>
            <w:r w:rsidRPr="005E33A3">
              <w:rPr>
                <w:b w:val="0"/>
                <w:bCs/>
                <w:sz w:val="18"/>
                <w:szCs w:val="18"/>
              </w:rPr>
              <w:t>VII</w:t>
            </w:r>
          </w:p>
        </w:tc>
        <w:tc>
          <w:tcPr>
            <w:tcW w:w="1540" w:type="dxa"/>
            <w:tcBorders>
              <w:top w:val="single" w:sz="4" w:space="0" w:color="auto"/>
              <w:left w:val="nil"/>
              <w:bottom w:val="single" w:sz="4" w:space="0" w:color="auto"/>
              <w:right w:val="single" w:sz="4" w:space="0" w:color="auto"/>
            </w:tcBorders>
          </w:tcPr>
          <w:p w14:paraId="5BC6A8DB" w14:textId="77777777" w:rsidR="00E50CC3" w:rsidRPr="005E33A3" w:rsidRDefault="00E50CC3" w:rsidP="00825A78">
            <w:pPr>
              <w:pStyle w:val="Tabele"/>
              <w:rPr>
                <w:b w:val="0"/>
                <w:bCs/>
                <w:sz w:val="18"/>
                <w:szCs w:val="18"/>
                <w:highlight w:val="yellow"/>
              </w:rPr>
            </w:pPr>
            <w:r w:rsidRPr="005E33A3">
              <w:rPr>
                <w:b w:val="0"/>
                <w:bCs/>
                <w:sz w:val="18"/>
                <w:szCs w:val="18"/>
              </w:rPr>
              <w:t>3 mesece</w:t>
            </w:r>
          </w:p>
        </w:tc>
        <w:tc>
          <w:tcPr>
            <w:tcW w:w="1120" w:type="dxa"/>
            <w:tcBorders>
              <w:top w:val="single" w:sz="4" w:space="0" w:color="auto"/>
              <w:left w:val="nil"/>
              <w:bottom w:val="single" w:sz="4" w:space="0" w:color="auto"/>
              <w:right w:val="single" w:sz="4" w:space="0" w:color="auto"/>
            </w:tcBorders>
          </w:tcPr>
          <w:p w14:paraId="6F48C8F9" w14:textId="77777777" w:rsidR="00E50CC3" w:rsidRPr="005E33A3" w:rsidRDefault="00E50CC3" w:rsidP="00825A78">
            <w:pPr>
              <w:pStyle w:val="Tabele"/>
              <w:rPr>
                <w:b w:val="0"/>
                <w:bCs/>
                <w:sz w:val="18"/>
                <w:szCs w:val="18"/>
                <w:highlight w:val="yellow"/>
              </w:rPr>
            </w:pPr>
            <w:r w:rsidRPr="005E33A3">
              <w:rPr>
                <w:b w:val="0"/>
                <w:bCs/>
                <w:sz w:val="18"/>
                <w:szCs w:val="18"/>
              </w:rPr>
              <w:t>36,72</w:t>
            </w:r>
          </w:p>
        </w:tc>
        <w:tc>
          <w:tcPr>
            <w:tcW w:w="1180" w:type="dxa"/>
            <w:tcBorders>
              <w:top w:val="single" w:sz="4" w:space="0" w:color="auto"/>
              <w:left w:val="nil"/>
              <w:bottom w:val="single" w:sz="4" w:space="0" w:color="auto"/>
              <w:right w:val="single" w:sz="4" w:space="0" w:color="auto"/>
            </w:tcBorders>
          </w:tcPr>
          <w:p w14:paraId="5652FC7B" w14:textId="77777777" w:rsidR="00E50CC3" w:rsidRPr="005E33A3" w:rsidRDefault="00E50CC3" w:rsidP="00825A78">
            <w:pPr>
              <w:pStyle w:val="Tabele"/>
              <w:rPr>
                <w:b w:val="0"/>
                <w:bCs/>
                <w:sz w:val="18"/>
                <w:szCs w:val="18"/>
                <w:highlight w:val="yellow"/>
              </w:rPr>
            </w:pPr>
            <w:r w:rsidRPr="005E33A3">
              <w:rPr>
                <w:b w:val="0"/>
                <w:bCs/>
                <w:sz w:val="18"/>
                <w:szCs w:val="18"/>
              </w:rPr>
              <w:t>266</w:t>
            </w:r>
          </w:p>
        </w:tc>
        <w:tc>
          <w:tcPr>
            <w:tcW w:w="1213" w:type="dxa"/>
            <w:tcBorders>
              <w:top w:val="single" w:sz="4" w:space="0" w:color="auto"/>
              <w:left w:val="nil"/>
              <w:bottom w:val="single" w:sz="4" w:space="0" w:color="auto"/>
              <w:right w:val="single" w:sz="4" w:space="0" w:color="auto"/>
            </w:tcBorders>
          </w:tcPr>
          <w:p w14:paraId="48ACD69F" w14:textId="77777777" w:rsidR="00E50CC3" w:rsidRPr="005E33A3" w:rsidRDefault="00E50CC3" w:rsidP="00825A78">
            <w:pPr>
              <w:pStyle w:val="Tabele"/>
              <w:rPr>
                <w:b w:val="0"/>
                <w:bCs/>
                <w:sz w:val="18"/>
                <w:szCs w:val="18"/>
                <w:highlight w:val="yellow"/>
              </w:rPr>
            </w:pPr>
            <w:r w:rsidRPr="005E33A3">
              <w:rPr>
                <w:b w:val="0"/>
                <w:bCs/>
                <w:sz w:val="18"/>
                <w:szCs w:val="18"/>
              </w:rPr>
              <w:t xml:space="preserve"> 9.767,52 </w:t>
            </w:r>
          </w:p>
        </w:tc>
        <w:tc>
          <w:tcPr>
            <w:tcW w:w="1276" w:type="dxa"/>
            <w:tcBorders>
              <w:top w:val="single" w:sz="4" w:space="0" w:color="auto"/>
              <w:left w:val="nil"/>
              <w:bottom w:val="single" w:sz="4" w:space="0" w:color="auto"/>
              <w:right w:val="single" w:sz="4" w:space="0" w:color="auto"/>
            </w:tcBorders>
          </w:tcPr>
          <w:p w14:paraId="29B266BB" w14:textId="77777777" w:rsidR="00E50CC3" w:rsidRPr="005E33A3" w:rsidRDefault="00E50CC3" w:rsidP="00825A78">
            <w:pPr>
              <w:pStyle w:val="Tabele"/>
              <w:rPr>
                <w:b w:val="0"/>
                <w:bCs/>
                <w:sz w:val="18"/>
                <w:szCs w:val="18"/>
                <w:highlight w:val="yellow"/>
              </w:rPr>
            </w:pPr>
            <w:r w:rsidRPr="005E33A3">
              <w:rPr>
                <w:b w:val="0"/>
                <w:bCs/>
                <w:sz w:val="18"/>
                <w:szCs w:val="18"/>
              </w:rPr>
              <w:t xml:space="preserve"> 11.916,37 </w:t>
            </w:r>
          </w:p>
        </w:tc>
      </w:tr>
      <w:tr w:rsidR="00E50CC3" w:rsidRPr="00C71F9D" w14:paraId="5EFBD91E" w14:textId="77777777" w:rsidTr="006D1073">
        <w:trPr>
          <w:trHeight w:val="300"/>
        </w:trPr>
        <w:tc>
          <w:tcPr>
            <w:tcW w:w="1040" w:type="dxa"/>
            <w:tcBorders>
              <w:top w:val="single" w:sz="4" w:space="0" w:color="auto"/>
              <w:left w:val="single" w:sz="4" w:space="0" w:color="auto"/>
              <w:bottom w:val="single" w:sz="4" w:space="0" w:color="auto"/>
              <w:right w:val="single" w:sz="4" w:space="0" w:color="auto"/>
            </w:tcBorders>
          </w:tcPr>
          <w:p w14:paraId="1660D7E6" w14:textId="77777777" w:rsidR="00E50CC3" w:rsidRPr="005E33A3" w:rsidRDefault="00E50CC3" w:rsidP="00825A78">
            <w:pPr>
              <w:pStyle w:val="Tabele"/>
              <w:rPr>
                <w:b w:val="0"/>
                <w:bCs/>
                <w:sz w:val="18"/>
                <w:szCs w:val="18"/>
              </w:rPr>
            </w:pPr>
            <w:r w:rsidRPr="005E33A3">
              <w:rPr>
                <w:b w:val="0"/>
                <w:bCs/>
                <w:sz w:val="18"/>
                <w:szCs w:val="18"/>
              </w:rPr>
              <w:t>6</w:t>
            </w:r>
          </w:p>
        </w:tc>
        <w:tc>
          <w:tcPr>
            <w:tcW w:w="960" w:type="dxa"/>
            <w:tcBorders>
              <w:top w:val="single" w:sz="4" w:space="0" w:color="auto"/>
              <w:left w:val="nil"/>
              <w:bottom w:val="single" w:sz="4" w:space="0" w:color="auto"/>
              <w:right w:val="single" w:sz="4" w:space="0" w:color="auto"/>
            </w:tcBorders>
          </w:tcPr>
          <w:p w14:paraId="1C47486E" w14:textId="77777777" w:rsidR="00E50CC3" w:rsidRPr="005E33A3" w:rsidRDefault="00E50CC3" w:rsidP="00825A78">
            <w:pPr>
              <w:pStyle w:val="Tabele"/>
              <w:rPr>
                <w:b w:val="0"/>
                <w:bCs/>
                <w:sz w:val="18"/>
                <w:szCs w:val="18"/>
                <w:highlight w:val="yellow"/>
              </w:rPr>
            </w:pPr>
            <w:r w:rsidRPr="005E33A3">
              <w:rPr>
                <w:b w:val="0"/>
                <w:bCs/>
                <w:sz w:val="18"/>
                <w:szCs w:val="18"/>
              </w:rPr>
              <w:t>6</w:t>
            </w:r>
          </w:p>
        </w:tc>
        <w:tc>
          <w:tcPr>
            <w:tcW w:w="960" w:type="dxa"/>
            <w:tcBorders>
              <w:top w:val="single" w:sz="4" w:space="0" w:color="auto"/>
              <w:left w:val="nil"/>
              <w:bottom w:val="single" w:sz="4" w:space="0" w:color="auto"/>
              <w:right w:val="single" w:sz="4" w:space="0" w:color="auto"/>
            </w:tcBorders>
          </w:tcPr>
          <w:p w14:paraId="75B26E70" w14:textId="77777777" w:rsidR="00E50CC3" w:rsidRPr="005E33A3" w:rsidRDefault="00E50CC3" w:rsidP="00825A78">
            <w:pPr>
              <w:pStyle w:val="Tabele"/>
              <w:rPr>
                <w:b w:val="0"/>
                <w:bCs/>
                <w:sz w:val="18"/>
                <w:szCs w:val="18"/>
                <w:highlight w:val="yellow"/>
              </w:rPr>
            </w:pPr>
            <w:r w:rsidRPr="005E33A3">
              <w:rPr>
                <w:b w:val="0"/>
                <w:bCs/>
                <w:sz w:val="18"/>
                <w:szCs w:val="18"/>
              </w:rPr>
              <w:t>VII</w:t>
            </w:r>
          </w:p>
        </w:tc>
        <w:tc>
          <w:tcPr>
            <w:tcW w:w="1540" w:type="dxa"/>
            <w:tcBorders>
              <w:top w:val="single" w:sz="4" w:space="0" w:color="auto"/>
              <w:left w:val="nil"/>
              <w:bottom w:val="single" w:sz="4" w:space="0" w:color="auto"/>
              <w:right w:val="single" w:sz="4" w:space="0" w:color="auto"/>
            </w:tcBorders>
          </w:tcPr>
          <w:p w14:paraId="5943ADA8" w14:textId="77777777" w:rsidR="00E50CC3" w:rsidRPr="005E33A3" w:rsidRDefault="00E50CC3" w:rsidP="00825A78">
            <w:pPr>
              <w:pStyle w:val="Tabele"/>
              <w:rPr>
                <w:b w:val="0"/>
                <w:bCs/>
                <w:sz w:val="18"/>
                <w:szCs w:val="18"/>
                <w:highlight w:val="yellow"/>
              </w:rPr>
            </w:pPr>
            <w:r w:rsidRPr="005E33A3">
              <w:rPr>
                <w:b w:val="0"/>
                <w:bCs/>
                <w:sz w:val="18"/>
                <w:szCs w:val="18"/>
              </w:rPr>
              <w:t>3 mesece</w:t>
            </w:r>
          </w:p>
        </w:tc>
        <w:tc>
          <w:tcPr>
            <w:tcW w:w="1120" w:type="dxa"/>
            <w:tcBorders>
              <w:top w:val="single" w:sz="4" w:space="0" w:color="auto"/>
              <w:left w:val="nil"/>
              <w:bottom w:val="single" w:sz="4" w:space="0" w:color="auto"/>
              <w:right w:val="single" w:sz="4" w:space="0" w:color="auto"/>
            </w:tcBorders>
          </w:tcPr>
          <w:p w14:paraId="1469E053" w14:textId="77777777" w:rsidR="00E50CC3" w:rsidRPr="005E33A3" w:rsidRDefault="00E50CC3" w:rsidP="00825A78">
            <w:pPr>
              <w:pStyle w:val="Tabele"/>
              <w:rPr>
                <w:b w:val="0"/>
                <w:bCs/>
                <w:sz w:val="18"/>
                <w:szCs w:val="18"/>
                <w:highlight w:val="yellow"/>
              </w:rPr>
            </w:pPr>
            <w:r w:rsidRPr="005E33A3">
              <w:rPr>
                <w:b w:val="0"/>
                <w:bCs/>
                <w:sz w:val="18"/>
                <w:szCs w:val="18"/>
              </w:rPr>
              <w:t>36,72</w:t>
            </w:r>
          </w:p>
        </w:tc>
        <w:tc>
          <w:tcPr>
            <w:tcW w:w="1180" w:type="dxa"/>
            <w:tcBorders>
              <w:top w:val="single" w:sz="4" w:space="0" w:color="auto"/>
              <w:left w:val="nil"/>
              <w:bottom w:val="single" w:sz="4" w:space="0" w:color="auto"/>
              <w:right w:val="single" w:sz="4" w:space="0" w:color="auto"/>
            </w:tcBorders>
          </w:tcPr>
          <w:p w14:paraId="3CCF7EE8" w14:textId="77777777" w:rsidR="00E50CC3" w:rsidRPr="005E33A3" w:rsidRDefault="00E50CC3" w:rsidP="00825A78">
            <w:pPr>
              <w:pStyle w:val="Tabele"/>
              <w:rPr>
                <w:b w:val="0"/>
                <w:bCs/>
                <w:sz w:val="18"/>
                <w:szCs w:val="18"/>
                <w:highlight w:val="yellow"/>
              </w:rPr>
            </w:pPr>
            <w:r w:rsidRPr="005E33A3">
              <w:rPr>
                <w:b w:val="0"/>
                <w:bCs/>
                <w:sz w:val="18"/>
                <w:szCs w:val="18"/>
              </w:rPr>
              <w:t>120</w:t>
            </w:r>
          </w:p>
        </w:tc>
        <w:tc>
          <w:tcPr>
            <w:tcW w:w="1213" w:type="dxa"/>
            <w:tcBorders>
              <w:top w:val="single" w:sz="4" w:space="0" w:color="auto"/>
              <w:left w:val="nil"/>
              <w:bottom w:val="single" w:sz="4" w:space="0" w:color="auto"/>
              <w:right w:val="single" w:sz="4" w:space="0" w:color="auto"/>
            </w:tcBorders>
          </w:tcPr>
          <w:p w14:paraId="7F44714E" w14:textId="77777777" w:rsidR="00E50CC3" w:rsidRPr="005E33A3" w:rsidRDefault="00E50CC3" w:rsidP="00825A78">
            <w:pPr>
              <w:pStyle w:val="Tabele"/>
              <w:rPr>
                <w:b w:val="0"/>
                <w:bCs/>
                <w:sz w:val="18"/>
                <w:szCs w:val="18"/>
                <w:highlight w:val="yellow"/>
              </w:rPr>
            </w:pPr>
            <w:r w:rsidRPr="005E33A3">
              <w:rPr>
                <w:b w:val="0"/>
                <w:bCs/>
                <w:sz w:val="18"/>
                <w:szCs w:val="18"/>
              </w:rPr>
              <w:t xml:space="preserve"> 4.406,40 </w:t>
            </w:r>
          </w:p>
        </w:tc>
        <w:tc>
          <w:tcPr>
            <w:tcW w:w="1276" w:type="dxa"/>
            <w:tcBorders>
              <w:top w:val="single" w:sz="4" w:space="0" w:color="auto"/>
              <w:left w:val="nil"/>
              <w:bottom w:val="single" w:sz="4" w:space="0" w:color="auto"/>
              <w:right w:val="single" w:sz="4" w:space="0" w:color="auto"/>
            </w:tcBorders>
          </w:tcPr>
          <w:p w14:paraId="7FBBB42B" w14:textId="77777777" w:rsidR="00E50CC3" w:rsidRPr="005E33A3" w:rsidRDefault="00E50CC3" w:rsidP="00825A78">
            <w:pPr>
              <w:pStyle w:val="Tabele"/>
              <w:rPr>
                <w:b w:val="0"/>
                <w:bCs/>
                <w:sz w:val="18"/>
                <w:szCs w:val="18"/>
                <w:highlight w:val="yellow"/>
              </w:rPr>
            </w:pPr>
            <w:r w:rsidRPr="005E33A3">
              <w:rPr>
                <w:b w:val="0"/>
                <w:bCs/>
                <w:sz w:val="18"/>
                <w:szCs w:val="18"/>
              </w:rPr>
              <w:t xml:space="preserve"> 5.375,81 </w:t>
            </w:r>
          </w:p>
        </w:tc>
      </w:tr>
      <w:tr w:rsidR="00E50CC3" w:rsidRPr="00C71F9D" w14:paraId="0E563C88" w14:textId="77777777" w:rsidTr="006D1073">
        <w:trPr>
          <w:trHeight w:val="300"/>
        </w:trPr>
        <w:tc>
          <w:tcPr>
            <w:tcW w:w="1040" w:type="dxa"/>
            <w:tcBorders>
              <w:top w:val="single" w:sz="4" w:space="0" w:color="auto"/>
              <w:left w:val="single" w:sz="4" w:space="0" w:color="auto"/>
              <w:bottom w:val="single" w:sz="4" w:space="0" w:color="auto"/>
              <w:right w:val="single" w:sz="4" w:space="0" w:color="auto"/>
            </w:tcBorders>
          </w:tcPr>
          <w:p w14:paraId="7EC54BB5" w14:textId="77777777" w:rsidR="00E50CC3" w:rsidRPr="005E33A3" w:rsidRDefault="00E50CC3" w:rsidP="00825A78">
            <w:pPr>
              <w:pStyle w:val="Tabele"/>
              <w:rPr>
                <w:b w:val="0"/>
                <w:bCs/>
                <w:sz w:val="18"/>
                <w:szCs w:val="18"/>
              </w:rPr>
            </w:pPr>
            <w:r w:rsidRPr="005E33A3">
              <w:rPr>
                <w:b w:val="0"/>
                <w:bCs/>
                <w:sz w:val="18"/>
                <w:szCs w:val="18"/>
              </w:rPr>
              <w:t>7</w:t>
            </w:r>
          </w:p>
        </w:tc>
        <w:tc>
          <w:tcPr>
            <w:tcW w:w="960" w:type="dxa"/>
            <w:tcBorders>
              <w:top w:val="single" w:sz="4" w:space="0" w:color="auto"/>
              <w:left w:val="nil"/>
              <w:bottom w:val="single" w:sz="4" w:space="0" w:color="auto"/>
              <w:right w:val="single" w:sz="4" w:space="0" w:color="auto"/>
            </w:tcBorders>
          </w:tcPr>
          <w:p w14:paraId="71F64999" w14:textId="77777777" w:rsidR="00E50CC3" w:rsidRPr="005E33A3" w:rsidRDefault="00E50CC3" w:rsidP="00825A78">
            <w:pPr>
              <w:pStyle w:val="Tabele"/>
              <w:rPr>
                <w:b w:val="0"/>
                <w:bCs/>
                <w:sz w:val="18"/>
                <w:szCs w:val="18"/>
                <w:highlight w:val="yellow"/>
              </w:rPr>
            </w:pPr>
            <w:r w:rsidRPr="005E33A3">
              <w:rPr>
                <w:b w:val="0"/>
                <w:bCs/>
                <w:sz w:val="18"/>
                <w:szCs w:val="18"/>
              </w:rPr>
              <w:t>5</w:t>
            </w:r>
          </w:p>
        </w:tc>
        <w:tc>
          <w:tcPr>
            <w:tcW w:w="960" w:type="dxa"/>
            <w:tcBorders>
              <w:top w:val="single" w:sz="4" w:space="0" w:color="auto"/>
              <w:left w:val="nil"/>
              <w:bottom w:val="single" w:sz="4" w:space="0" w:color="auto"/>
              <w:right w:val="single" w:sz="4" w:space="0" w:color="auto"/>
            </w:tcBorders>
          </w:tcPr>
          <w:p w14:paraId="107273B0" w14:textId="77777777" w:rsidR="00E50CC3" w:rsidRPr="005E33A3" w:rsidRDefault="00E50CC3" w:rsidP="00825A78">
            <w:pPr>
              <w:pStyle w:val="Tabele"/>
              <w:rPr>
                <w:b w:val="0"/>
                <w:bCs/>
                <w:sz w:val="18"/>
                <w:szCs w:val="18"/>
                <w:highlight w:val="yellow"/>
              </w:rPr>
            </w:pPr>
            <w:r w:rsidRPr="005E33A3">
              <w:rPr>
                <w:b w:val="0"/>
                <w:bCs/>
                <w:sz w:val="18"/>
                <w:szCs w:val="18"/>
              </w:rPr>
              <w:t>VII</w:t>
            </w:r>
          </w:p>
        </w:tc>
        <w:tc>
          <w:tcPr>
            <w:tcW w:w="1540" w:type="dxa"/>
            <w:tcBorders>
              <w:top w:val="single" w:sz="4" w:space="0" w:color="auto"/>
              <w:left w:val="nil"/>
              <w:bottom w:val="single" w:sz="4" w:space="0" w:color="auto"/>
              <w:right w:val="single" w:sz="4" w:space="0" w:color="auto"/>
            </w:tcBorders>
          </w:tcPr>
          <w:p w14:paraId="11CCD938" w14:textId="77777777" w:rsidR="00E50CC3" w:rsidRPr="005E33A3" w:rsidRDefault="00E50CC3" w:rsidP="00825A78">
            <w:pPr>
              <w:pStyle w:val="Tabele"/>
              <w:rPr>
                <w:b w:val="0"/>
                <w:bCs/>
                <w:sz w:val="18"/>
                <w:szCs w:val="18"/>
                <w:highlight w:val="yellow"/>
              </w:rPr>
            </w:pPr>
            <w:r w:rsidRPr="005E33A3">
              <w:rPr>
                <w:b w:val="0"/>
                <w:bCs/>
                <w:sz w:val="18"/>
                <w:szCs w:val="18"/>
              </w:rPr>
              <w:t>1 mesec</w:t>
            </w:r>
          </w:p>
        </w:tc>
        <w:tc>
          <w:tcPr>
            <w:tcW w:w="1120" w:type="dxa"/>
            <w:tcBorders>
              <w:top w:val="single" w:sz="4" w:space="0" w:color="auto"/>
              <w:left w:val="nil"/>
              <w:bottom w:val="single" w:sz="4" w:space="0" w:color="auto"/>
              <w:right w:val="single" w:sz="4" w:space="0" w:color="auto"/>
            </w:tcBorders>
          </w:tcPr>
          <w:p w14:paraId="7AB5E83F" w14:textId="77777777" w:rsidR="00E50CC3" w:rsidRPr="005E33A3" w:rsidRDefault="00E50CC3" w:rsidP="00825A78">
            <w:pPr>
              <w:pStyle w:val="Tabele"/>
              <w:rPr>
                <w:b w:val="0"/>
                <w:bCs/>
                <w:sz w:val="18"/>
                <w:szCs w:val="18"/>
                <w:highlight w:val="yellow"/>
              </w:rPr>
            </w:pPr>
            <w:r w:rsidRPr="005E33A3">
              <w:rPr>
                <w:b w:val="0"/>
                <w:bCs/>
                <w:sz w:val="18"/>
                <w:szCs w:val="18"/>
              </w:rPr>
              <w:t>36,72</w:t>
            </w:r>
          </w:p>
        </w:tc>
        <w:tc>
          <w:tcPr>
            <w:tcW w:w="1180" w:type="dxa"/>
            <w:tcBorders>
              <w:top w:val="single" w:sz="4" w:space="0" w:color="auto"/>
              <w:left w:val="nil"/>
              <w:bottom w:val="single" w:sz="4" w:space="0" w:color="auto"/>
              <w:right w:val="single" w:sz="4" w:space="0" w:color="auto"/>
            </w:tcBorders>
          </w:tcPr>
          <w:p w14:paraId="2F9BADDA" w14:textId="77777777" w:rsidR="00E50CC3" w:rsidRPr="005E33A3" w:rsidRDefault="00E50CC3" w:rsidP="00825A78">
            <w:pPr>
              <w:pStyle w:val="Tabele"/>
              <w:rPr>
                <w:b w:val="0"/>
                <w:bCs/>
                <w:sz w:val="18"/>
                <w:szCs w:val="18"/>
                <w:highlight w:val="yellow"/>
              </w:rPr>
            </w:pPr>
            <w:r w:rsidRPr="005E33A3">
              <w:rPr>
                <w:b w:val="0"/>
                <w:bCs/>
                <w:sz w:val="18"/>
                <w:szCs w:val="18"/>
              </w:rPr>
              <w:t>20</w:t>
            </w:r>
          </w:p>
        </w:tc>
        <w:tc>
          <w:tcPr>
            <w:tcW w:w="1213" w:type="dxa"/>
            <w:tcBorders>
              <w:top w:val="single" w:sz="4" w:space="0" w:color="auto"/>
              <w:left w:val="nil"/>
              <w:bottom w:val="single" w:sz="4" w:space="0" w:color="auto"/>
              <w:right w:val="single" w:sz="4" w:space="0" w:color="auto"/>
            </w:tcBorders>
          </w:tcPr>
          <w:p w14:paraId="02694C81" w14:textId="77777777" w:rsidR="00E50CC3" w:rsidRPr="005E33A3" w:rsidRDefault="00E50CC3" w:rsidP="00825A78">
            <w:pPr>
              <w:pStyle w:val="Tabele"/>
              <w:rPr>
                <w:b w:val="0"/>
                <w:bCs/>
                <w:sz w:val="18"/>
                <w:szCs w:val="18"/>
                <w:highlight w:val="yellow"/>
              </w:rPr>
            </w:pPr>
            <w:r w:rsidRPr="005E33A3">
              <w:rPr>
                <w:b w:val="0"/>
                <w:bCs/>
                <w:sz w:val="18"/>
                <w:szCs w:val="18"/>
              </w:rPr>
              <w:t xml:space="preserve"> 734,40 </w:t>
            </w:r>
          </w:p>
        </w:tc>
        <w:tc>
          <w:tcPr>
            <w:tcW w:w="1276" w:type="dxa"/>
            <w:tcBorders>
              <w:top w:val="single" w:sz="4" w:space="0" w:color="auto"/>
              <w:left w:val="nil"/>
              <w:bottom w:val="single" w:sz="4" w:space="0" w:color="auto"/>
              <w:right w:val="single" w:sz="4" w:space="0" w:color="auto"/>
            </w:tcBorders>
          </w:tcPr>
          <w:p w14:paraId="1CA8AF35" w14:textId="77777777" w:rsidR="00E50CC3" w:rsidRPr="005E33A3" w:rsidRDefault="00E50CC3" w:rsidP="00825A78">
            <w:pPr>
              <w:pStyle w:val="Tabele"/>
              <w:rPr>
                <w:b w:val="0"/>
                <w:bCs/>
                <w:sz w:val="18"/>
                <w:szCs w:val="18"/>
                <w:highlight w:val="yellow"/>
              </w:rPr>
            </w:pPr>
            <w:r w:rsidRPr="005E33A3">
              <w:rPr>
                <w:b w:val="0"/>
                <w:bCs/>
                <w:sz w:val="18"/>
                <w:szCs w:val="18"/>
              </w:rPr>
              <w:t xml:space="preserve"> 895,97 </w:t>
            </w:r>
          </w:p>
        </w:tc>
      </w:tr>
    </w:tbl>
    <w:p w14:paraId="5A756122" w14:textId="77777777" w:rsidR="00EA3A86" w:rsidRPr="005B1DA1" w:rsidRDefault="00EA3A86" w:rsidP="00EA3A86"/>
    <w:p w14:paraId="641C48E4" w14:textId="77777777" w:rsidR="00EA3A86" w:rsidRPr="005B1DA1" w:rsidRDefault="00EA3A86" w:rsidP="009B051C">
      <w:pPr>
        <w:pStyle w:val="Naslov3"/>
      </w:pPr>
      <w:bookmarkStart w:id="87" w:name="_Toc192664532"/>
      <w:bookmarkStart w:id="88" w:name="_Toc192674837"/>
      <w:proofErr w:type="spellStart"/>
      <w:r w:rsidRPr="005B1DA1">
        <w:t>Novelacija</w:t>
      </w:r>
      <w:proofErr w:type="spellEnd"/>
      <w:r w:rsidRPr="005B1DA1">
        <w:t xml:space="preserve"> in izdelava manjkajočih obratovalnih pravilnikov vodne infrastrukture ter strokovnih podlag načrtov obrambe pred poplavami</w:t>
      </w:r>
      <w:bookmarkEnd w:id="87"/>
      <w:bookmarkEnd w:id="88"/>
    </w:p>
    <w:p w14:paraId="2C25301E" w14:textId="77777777" w:rsidR="00EA3A86" w:rsidRPr="005B1DA1" w:rsidRDefault="00EA3A86" w:rsidP="00EA3A86">
      <w:pPr>
        <w:pStyle w:val="Default"/>
        <w:spacing w:line="276" w:lineRule="auto"/>
        <w:rPr>
          <w:rFonts w:ascii="Arial" w:hAnsi="Arial" w:cs="Arial"/>
          <w:sz w:val="20"/>
          <w:szCs w:val="20"/>
        </w:rPr>
      </w:pPr>
    </w:p>
    <w:p w14:paraId="29B3A7D8" w14:textId="0EC13065" w:rsidR="00EA3A86" w:rsidRPr="005B1DA1" w:rsidRDefault="00EA3A86" w:rsidP="00EA3A86">
      <w:r w:rsidRPr="00DE01D9">
        <w:t>V obdobju januar - december 202</w:t>
      </w:r>
      <w:r w:rsidR="006C5499">
        <w:t>5</w:t>
      </w:r>
      <w:r w:rsidRPr="00DE01D9">
        <w:t xml:space="preserve"> se naloga ni izvajala.</w:t>
      </w:r>
    </w:p>
    <w:p w14:paraId="5233A8C0" w14:textId="77777777" w:rsidR="00EA3A86" w:rsidRPr="005B1DA1" w:rsidRDefault="00EA3A86" w:rsidP="009B051C">
      <w:pPr>
        <w:pStyle w:val="Naslov3"/>
      </w:pPr>
      <w:bookmarkStart w:id="89" w:name="_Toc192664533"/>
      <w:bookmarkStart w:id="90" w:name="_Toc192674838"/>
      <w:r w:rsidRPr="005B1DA1">
        <w:lastRenderedPageBreak/>
        <w:t>Izdelava projektne in tehnične dokumentacije za potrebe izvajanja javne službe</w:t>
      </w:r>
      <w:bookmarkEnd w:id="89"/>
      <w:bookmarkEnd w:id="90"/>
    </w:p>
    <w:p w14:paraId="22DDAFD5" w14:textId="77777777" w:rsidR="00EA3A86" w:rsidRPr="005B1DA1" w:rsidRDefault="00EA3A86" w:rsidP="00EA3A86"/>
    <w:p w14:paraId="3D7EDFDE" w14:textId="77777777" w:rsidR="008E597B" w:rsidRPr="00F03C91" w:rsidRDefault="008E597B" w:rsidP="008E597B">
      <w:r w:rsidRPr="00F03C91">
        <w:t xml:space="preserve">Vzdrževalna dela na objektih vodne infrastrukture, vodnih in priobalnih zemljiščih so se izvajala na podlagi projektne dokumentacije za redna vzdrževalna dela in za investicijsko vzdrževalna dela. </w:t>
      </w:r>
    </w:p>
    <w:p w14:paraId="475F1A5F" w14:textId="77777777" w:rsidR="008E597B" w:rsidRPr="00E8233F" w:rsidRDefault="008E597B" w:rsidP="00E8233F"/>
    <w:p w14:paraId="2683765F" w14:textId="77777777" w:rsidR="008E597B" w:rsidRPr="00F03C91" w:rsidRDefault="008E597B" w:rsidP="008E597B">
      <w:r w:rsidRPr="00F03C91">
        <w:t>Na podlagi spremljanja stanja vodne infrastrukture, vodnih in priobalnih zemljišč za potrebe vzdrževalnih del na objektih vodne infrastrukture, vodnih in priobalnih zemljišč, se je pripravljala in izdelovala tehnična dokumentacija za redno vzdrževanje, investicijsko vzdrževanje in vzdrževalna dela v javno korist.</w:t>
      </w:r>
    </w:p>
    <w:p w14:paraId="1C60D568" w14:textId="77777777" w:rsidR="008E597B" w:rsidRPr="00F03C91" w:rsidRDefault="008E597B" w:rsidP="008E597B"/>
    <w:p w14:paraId="49E7C7C7" w14:textId="77777777" w:rsidR="008E597B" w:rsidRPr="00F03C91" w:rsidRDefault="008E597B" w:rsidP="008E597B">
      <w:r w:rsidRPr="00F03C91">
        <w:t>Idejne zasnove so bile pripravljene z namenom celovite obravnave stanja vodotoka, poškodb in problematike posameznih vodotokov s prikazom potrebnih rešitev, ukrepov, sanacij, stabilizacij in ureditev kot sinteza analize poročil spremljanja stanja vodne infrastrukture, vodnih in priobalnih zemljišč ter vodnega režima. Dokumentacija predstavlja podlago za celovit pristop k načrtovanju ukrepov, izvajanju rednih vzdrževalnih del, investicijsko vzdrževalnih del in vzdrževalnih del v javno korist, v okviru gospodarske javne službe ter pripravi predlogov in pobud za investicijsko vzdrževalnega dela in investicij v okviru Slada za vode RS.</w:t>
      </w:r>
    </w:p>
    <w:p w14:paraId="5BE804B1" w14:textId="77777777" w:rsidR="008E597B" w:rsidRPr="00DC5FD7" w:rsidRDefault="008E597B" w:rsidP="008E597B">
      <w:pPr>
        <w:rPr>
          <w:highlight w:val="yellow"/>
        </w:rPr>
      </w:pPr>
    </w:p>
    <w:p w14:paraId="6F08ED9D" w14:textId="77777777" w:rsidR="008E597B" w:rsidRPr="00654981" w:rsidRDefault="008E597B" w:rsidP="008E597B">
      <w:r w:rsidRPr="00654981">
        <w:t xml:space="preserve">V okviru tega programa se pripravlja oz. je že izvedena naslednja projektna in tehnična dokumentacija: </w:t>
      </w:r>
    </w:p>
    <w:p w14:paraId="44908EC7" w14:textId="64FDEF87" w:rsidR="008E597B" w:rsidRPr="00654981" w:rsidRDefault="008E597B" w:rsidP="00E2134E">
      <w:pPr>
        <w:pStyle w:val="Odstavekseznama"/>
        <w:numPr>
          <w:ilvl w:val="0"/>
          <w:numId w:val="72"/>
        </w:numPr>
      </w:pPr>
      <w:r w:rsidRPr="00654981">
        <w:t xml:space="preserve">redna vzdrževalna dela: </w:t>
      </w:r>
    </w:p>
    <w:p w14:paraId="78C2541D" w14:textId="77777777" w:rsidR="008E597B" w:rsidRPr="00654981" w:rsidRDefault="008E597B" w:rsidP="008E597B">
      <w:pPr>
        <w:pStyle w:val="Odstavekseznama"/>
        <w:numPr>
          <w:ilvl w:val="0"/>
          <w:numId w:val="12"/>
        </w:numPr>
        <w:contextualSpacing w:val="0"/>
      </w:pPr>
      <w:r w:rsidRPr="00654981">
        <w:t>izdelava tehnične dokumentacije v sklopu izvajanja vzdrževanja vodne infrastrukture, vodnih in priobalnih zemljišč:</w:t>
      </w:r>
    </w:p>
    <w:p w14:paraId="5221C4FC" w14:textId="77777777" w:rsidR="008E597B" w:rsidRPr="00654981" w:rsidRDefault="008E597B" w:rsidP="008E597B">
      <w:pPr>
        <w:pStyle w:val="Odstavekseznama"/>
        <w:numPr>
          <w:ilvl w:val="0"/>
          <w:numId w:val="12"/>
        </w:numPr>
        <w:contextualSpacing w:val="0"/>
      </w:pPr>
      <w:r w:rsidRPr="00654981">
        <w:t>izdelali so se redni vsakoletni programi: čiščenje prodnih zadrževalnikov, vzdrževanje vodne infrastrukture, zgrajene v sklopu kohezijskih projektov, košnje vodotokov in vodne infrastrukture zgrajene v okviru AC programa;</w:t>
      </w:r>
    </w:p>
    <w:p w14:paraId="748ED97A" w14:textId="77777777" w:rsidR="008E597B" w:rsidRPr="00654981" w:rsidRDefault="008E597B" w:rsidP="00E2134E">
      <w:pPr>
        <w:pStyle w:val="Odstavekseznama"/>
        <w:numPr>
          <w:ilvl w:val="0"/>
          <w:numId w:val="72"/>
        </w:numPr>
        <w:contextualSpacing w:val="0"/>
      </w:pPr>
      <w:r w:rsidRPr="00654981">
        <w:t>investicijsko vzdrževanje in vzdrževanje v javno korist;</w:t>
      </w:r>
    </w:p>
    <w:p w14:paraId="273A06AC" w14:textId="77777777" w:rsidR="008E597B" w:rsidRPr="00654981" w:rsidRDefault="008E597B" w:rsidP="00E2134E">
      <w:pPr>
        <w:pStyle w:val="Odstavekseznama"/>
        <w:numPr>
          <w:ilvl w:val="0"/>
          <w:numId w:val="72"/>
        </w:numPr>
        <w:contextualSpacing w:val="0"/>
      </w:pPr>
      <w:r w:rsidRPr="00654981">
        <w:t>programi, ki so bili na podlagi spremljanja stanja vodne infrastrukture, vodnih in priobalnih zemljišč, izdelani zaradi povečane stopnje ogroženosti zaradi škodljivega delovanja voda;</w:t>
      </w:r>
    </w:p>
    <w:p w14:paraId="781EB6F1" w14:textId="77777777" w:rsidR="008E597B" w:rsidRPr="00654981" w:rsidRDefault="008E597B" w:rsidP="00E2134E">
      <w:pPr>
        <w:pStyle w:val="Odstavekseznama"/>
        <w:numPr>
          <w:ilvl w:val="0"/>
          <w:numId w:val="72"/>
        </w:numPr>
        <w:contextualSpacing w:val="0"/>
      </w:pPr>
      <w:r w:rsidRPr="00654981">
        <w:t>idejne zasnove:</w:t>
      </w:r>
    </w:p>
    <w:p w14:paraId="4D5D402C" w14:textId="77777777" w:rsidR="008E597B" w:rsidRPr="00654981" w:rsidRDefault="008E597B" w:rsidP="008E597B">
      <w:pPr>
        <w:pStyle w:val="Odstavekseznama"/>
        <w:numPr>
          <w:ilvl w:val="0"/>
          <w:numId w:val="13"/>
        </w:numPr>
        <w:contextualSpacing w:val="0"/>
      </w:pPr>
      <w:r w:rsidRPr="00654981">
        <w:t>celovite idejne zasnove ureditev vodotokov 1. in 2. reda prizadetih po visokih vodah;</w:t>
      </w:r>
    </w:p>
    <w:p w14:paraId="0D73C54F" w14:textId="77777777" w:rsidR="008E597B" w:rsidRPr="00654981" w:rsidRDefault="008E597B" w:rsidP="00E8233F">
      <w:r w:rsidRPr="00654981">
        <w:t>Izdelava PID-ov za izvedena dela.</w:t>
      </w:r>
    </w:p>
    <w:p w14:paraId="2D651BB3" w14:textId="77777777" w:rsidR="008E597B" w:rsidRPr="00E8233F" w:rsidRDefault="008E597B" w:rsidP="00E8233F"/>
    <w:p w14:paraId="1AE47E1E" w14:textId="77777777" w:rsidR="008E597B" w:rsidRPr="00D2031A" w:rsidRDefault="008E597B" w:rsidP="008E597B">
      <w:r w:rsidRPr="00D2031A">
        <w:t>Projektna oziroma tehnična dokumentacija je bila izdelala v skladu s posredovanimi navodili DRSV, Sektorja območja porečja zgornja Sava.</w:t>
      </w:r>
    </w:p>
    <w:p w14:paraId="4AC70171" w14:textId="77777777" w:rsidR="008E597B" w:rsidRPr="00DC5FD7" w:rsidRDefault="008E597B" w:rsidP="008E597B">
      <w:pPr>
        <w:rPr>
          <w:highlight w:val="yellow"/>
        </w:rPr>
      </w:pPr>
    </w:p>
    <w:p w14:paraId="4F8F1CE6" w14:textId="77777777" w:rsidR="008E597B" w:rsidRDefault="008E597B" w:rsidP="008E597B">
      <w:r w:rsidRPr="00D2031A">
        <w:t>Cilj tega projekta je:</w:t>
      </w:r>
    </w:p>
    <w:p w14:paraId="3082AD54" w14:textId="77777777" w:rsidR="008E597B" w:rsidRPr="00D2031A" w:rsidRDefault="008E597B" w:rsidP="008E597B"/>
    <w:p w14:paraId="40547D05" w14:textId="77777777" w:rsidR="008E597B" w:rsidRPr="00457C23" w:rsidRDefault="008E597B" w:rsidP="008E597B">
      <w:r w:rsidRPr="00D2031A">
        <w:t xml:space="preserve">Priprava projektne in tehnične dokumentacije za izvedbo rednih vzdrževalnih del, investicijskega vzdrževanja in vzdrževalnih del v javno </w:t>
      </w:r>
      <w:r w:rsidRPr="00457C23">
        <w:t>korist.</w:t>
      </w:r>
    </w:p>
    <w:p w14:paraId="044CFE04" w14:textId="77777777" w:rsidR="008E597B" w:rsidRPr="00457C23" w:rsidRDefault="008E597B" w:rsidP="008E597B">
      <w:r w:rsidRPr="00457C23">
        <w:t>Zagotovitev celovitega pristopa pri spremljanju vodotokov, načrtovanju ukrepov, izvajanju vzdrževalnih del ter pripravi predlogov in pobud za izvajanje investicijskih dal na vodotokih.</w:t>
      </w:r>
    </w:p>
    <w:p w14:paraId="18B980B9" w14:textId="77777777" w:rsidR="008E597B" w:rsidRPr="00457C23" w:rsidRDefault="008E597B" w:rsidP="008E597B">
      <w:pPr>
        <w:rPr>
          <w:highlight w:val="yellow"/>
        </w:rPr>
      </w:pPr>
    </w:p>
    <w:p w14:paraId="37E07513" w14:textId="27E8B3C7" w:rsidR="00EA3A86" w:rsidRPr="008E597B" w:rsidRDefault="008E597B" w:rsidP="008E597B">
      <w:pPr>
        <w:rPr>
          <w:rFonts w:eastAsia="Calibri"/>
        </w:rPr>
      </w:pPr>
      <w:r w:rsidRPr="00457C23">
        <w:rPr>
          <w:rFonts w:eastAsia="Calibri"/>
        </w:rPr>
        <w:t xml:space="preserve">Za izvedbo tega projekta je bil iz pp 231463, pp 231462 in pp 231588 skupno porabljeni naslednji obseg sredstev: </w:t>
      </w:r>
      <w:r w:rsidR="00EA3A86">
        <w:br w:type="page"/>
      </w:r>
    </w:p>
    <w:tbl>
      <w:tblPr>
        <w:tblW w:w="5000" w:type="pct"/>
        <w:tblInd w:w="-5" w:type="dxa"/>
        <w:tblCellMar>
          <w:left w:w="70" w:type="dxa"/>
          <w:right w:w="70" w:type="dxa"/>
        </w:tblCellMar>
        <w:tblLook w:val="04A0" w:firstRow="1" w:lastRow="0" w:firstColumn="1" w:lastColumn="0" w:noHBand="0" w:noVBand="1"/>
      </w:tblPr>
      <w:tblGrid>
        <w:gridCol w:w="7520"/>
        <w:gridCol w:w="1542"/>
      </w:tblGrid>
      <w:tr w:rsidR="00EA3A86" w:rsidRPr="00102805" w14:paraId="78A7B8EB" w14:textId="77777777" w:rsidTr="006D1073">
        <w:trPr>
          <w:trHeight w:val="180"/>
        </w:trPr>
        <w:tc>
          <w:tcPr>
            <w:tcW w:w="7520" w:type="dxa"/>
            <w:tcBorders>
              <w:top w:val="single" w:sz="4" w:space="0" w:color="auto"/>
              <w:left w:val="single" w:sz="4" w:space="0" w:color="auto"/>
              <w:bottom w:val="single" w:sz="4" w:space="0" w:color="auto"/>
              <w:right w:val="single" w:sz="4" w:space="0" w:color="auto"/>
            </w:tcBorders>
            <w:noWrap/>
            <w:vAlign w:val="center"/>
            <w:hideMark/>
          </w:tcPr>
          <w:p w14:paraId="38F824C2" w14:textId="77777777" w:rsidR="00EA3A86" w:rsidRPr="005E33A3" w:rsidRDefault="00EA3A86" w:rsidP="008E597B">
            <w:pPr>
              <w:pStyle w:val="Tabele"/>
              <w:jc w:val="left"/>
              <w:rPr>
                <w:b w:val="0"/>
                <w:bCs/>
                <w:sz w:val="18"/>
                <w:szCs w:val="18"/>
              </w:rPr>
            </w:pPr>
            <w:r w:rsidRPr="005E33A3">
              <w:rPr>
                <w:bCs/>
                <w:sz w:val="18"/>
                <w:szCs w:val="18"/>
              </w:rPr>
              <w:lastRenderedPageBreak/>
              <w:t>1.1.5. Izdelava projektne in tehnične dokumentacije za potrebe izvajanja javne službe</w:t>
            </w:r>
          </w:p>
        </w:tc>
        <w:tc>
          <w:tcPr>
            <w:tcW w:w="1552" w:type="dxa"/>
            <w:tcBorders>
              <w:top w:val="single" w:sz="4" w:space="0" w:color="auto"/>
              <w:left w:val="nil"/>
              <w:bottom w:val="single" w:sz="4" w:space="0" w:color="auto"/>
              <w:right w:val="single" w:sz="4" w:space="0" w:color="auto"/>
            </w:tcBorders>
            <w:vAlign w:val="center"/>
            <w:hideMark/>
          </w:tcPr>
          <w:p w14:paraId="22A6EB90" w14:textId="77777777" w:rsidR="00EA3A86" w:rsidRPr="005E33A3" w:rsidRDefault="00EA3A86" w:rsidP="007D6739">
            <w:pPr>
              <w:pStyle w:val="Tabele"/>
              <w:rPr>
                <w:sz w:val="18"/>
                <w:szCs w:val="18"/>
              </w:rPr>
            </w:pPr>
            <w:r w:rsidRPr="005E33A3">
              <w:rPr>
                <w:sz w:val="18"/>
                <w:szCs w:val="18"/>
              </w:rPr>
              <w:t> </w:t>
            </w:r>
          </w:p>
        </w:tc>
      </w:tr>
      <w:tr w:rsidR="00EA3A86" w:rsidRPr="00102805" w14:paraId="3A631E9E" w14:textId="77777777" w:rsidTr="006D1073">
        <w:trPr>
          <w:trHeight w:val="480"/>
        </w:trPr>
        <w:tc>
          <w:tcPr>
            <w:tcW w:w="7520" w:type="dxa"/>
            <w:tcBorders>
              <w:top w:val="nil"/>
              <w:left w:val="single" w:sz="4" w:space="0" w:color="auto"/>
              <w:bottom w:val="single" w:sz="4" w:space="0" w:color="auto"/>
              <w:right w:val="single" w:sz="4" w:space="0" w:color="auto"/>
            </w:tcBorders>
            <w:noWrap/>
            <w:vAlign w:val="center"/>
            <w:hideMark/>
          </w:tcPr>
          <w:p w14:paraId="556E05C2" w14:textId="77777777" w:rsidR="00EA3A86" w:rsidRPr="005E33A3" w:rsidRDefault="00EA3A86" w:rsidP="008E597B">
            <w:pPr>
              <w:pStyle w:val="Tabele"/>
              <w:jc w:val="left"/>
              <w:rPr>
                <w:b w:val="0"/>
                <w:bCs/>
                <w:sz w:val="18"/>
                <w:szCs w:val="18"/>
              </w:rPr>
            </w:pPr>
            <w:r w:rsidRPr="005E33A3">
              <w:rPr>
                <w:b w:val="0"/>
                <w:bCs/>
                <w:sz w:val="18"/>
                <w:szCs w:val="18"/>
              </w:rPr>
              <w:t>Naloga/poglavje</w:t>
            </w:r>
          </w:p>
        </w:tc>
        <w:tc>
          <w:tcPr>
            <w:tcW w:w="1552" w:type="dxa"/>
            <w:tcBorders>
              <w:top w:val="nil"/>
              <w:left w:val="nil"/>
              <w:bottom w:val="single" w:sz="4" w:space="0" w:color="auto"/>
              <w:right w:val="single" w:sz="4" w:space="0" w:color="auto"/>
            </w:tcBorders>
            <w:vAlign w:val="center"/>
            <w:hideMark/>
          </w:tcPr>
          <w:p w14:paraId="78DFBD03" w14:textId="77777777" w:rsidR="00EA3A86" w:rsidRPr="005E33A3" w:rsidRDefault="00EA3A86" w:rsidP="008E597B">
            <w:pPr>
              <w:pStyle w:val="Tabele"/>
              <w:jc w:val="left"/>
              <w:rPr>
                <w:sz w:val="18"/>
                <w:szCs w:val="18"/>
              </w:rPr>
            </w:pPr>
            <w:r w:rsidRPr="005E33A3">
              <w:rPr>
                <w:sz w:val="18"/>
                <w:szCs w:val="18"/>
              </w:rPr>
              <w:t>Vrednost v EUR (z DDV)</w:t>
            </w:r>
          </w:p>
        </w:tc>
      </w:tr>
      <w:tr w:rsidR="008E597B" w:rsidRPr="00102805" w14:paraId="00D2EB23" w14:textId="77777777" w:rsidTr="006D1073">
        <w:trPr>
          <w:trHeight w:val="285"/>
        </w:trPr>
        <w:tc>
          <w:tcPr>
            <w:tcW w:w="7520" w:type="dxa"/>
            <w:tcBorders>
              <w:top w:val="nil"/>
              <w:left w:val="single" w:sz="4" w:space="0" w:color="auto"/>
              <w:bottom w:val="single" w:sz="4" w:space="0" w:color="auto"/>
              <w:right w:val="single" w:sz="4" w:space="0" w:color="auto"/>
            </w:tcBorders>
            <w:vAlign w:val="center"/>
            <w:hideMark/>
          </w:tcPr>
          <w:p w14:paraId="079A5710" w14:textId="77777777" w:rsidR="008E597B" w:rsidRPr="005E33A3" w:rsidRDefault="008E597B" w:rsidP="008E597B">
            <w:pPr>
              <w:pStyle w:val="Tabele"/>
              <w:jc w:val="left"/>
              <w:rPr>
                <w:b w:val="0"/>
                <w:bCs/>
                <w:sz w:val="18"/>
                <w:szCs w:val="18"/>
              </w:rPr>
            </w:pPr>
            <w:r w:rsidRPr="005E33A3">
              <w:rPr>
                <w:b w:val="0"/>
                <w:bCs/>
                <w:sz w:val="18"/>
                <w:szCs w:val="18"/>
              </w:rPr>
              <w:t>1.1. Izdelava strokovnih podlag - pp 231463 in pp 231588, NRP 2555-20-0001</w:t>
            </w:r>
          </w:p>
        </w:tc>
        <w:tc>
          <w:tcPr>
            <w:tcW w:w="1552" w:type="dxa"/>
            <w:tcBorders>
              <w:top w:val="nil"/>
              <w:left w:val="nil"/>
              <w:bottom w:val="single" w:sz="4" w:space="0" w:color="auto"/>
              <w:right w:val="single" w:sz="4" w:space="0" w:color="auto"/>
            </w:tcBorders>
            <w:vAlign w:val="center"/>
            <w:hideMark/>
          </w:tcPr>
          <w:p w14:paraId="470AB51D" w14:textId="465CD463" w:rsidR="008E597B" w:rsidRPr="005E33A3" w:rsidRDefault="008E597B" w:rsidP="008E597B">
            <w:pPr>
              <w:pStyle w:val="Tabele"/>
              <w:jc w:val="left"/>
              <w:rPr>
                <w:b w:val="0"/>
                <w:bCs/>
                <w:sz w:val="18"/>
                <w:szCs w:val="18"/>
              </w:rPr>
            </w:pPr>
            <w:r w:rsidRPr="005E33A3">
              <w:rPr>
                <w:b w:val="0"/>
                <w:bCs/>
                <w:sz w:val="18"/>
                <w:szCs w:val="18"/>
              </w:rPr>
              <w:t>320.321,06</w:t>
            </w:r>
          </w:p>
        </w:tc>
      </w:tr>
      <w:tr w:rsidR="008E597B" w:rsidRPr="00102805" w14:paraId="55C491A2" w14:textId="77777777" w:rsidTr="006D1073">
        <w:trPr>
          <w:trHeight w:val="255"/>
        </w:trPr>
        <w:tc>
          <w:tcPr>
            <w:tcW w:w="7520" w:type="dxa"/>
            <w:tcBorders>
              <w:top w:val="nil"/>
              <w:left w:val="single" w:sz="4" w:space="0" w:color="auto"/>
              <w:bottom w:val="single" w:sz="4" w:space="0" w:color="auto"/>
              <w:right w:val="single" w:sz="4" w:space="0" w:color="auto"/>
            </w:tcBorders>
            <w:vAlign w:val="center"/>
            <w:hideMark/>
          </w:tcPr>
          <w:p w14:paraId="369349C6" w14:textId="77777777" w:rsidR="008E597B" w:rsidRPr="005E33A3" w:rsidRDefault="008E597B" w:rsidP="008E597B">
            <w:pPr>
              <w:pStyle w:val="Tabele"/>
              <w:jc w:val="left"/>
              <w:rPr>
                <w:sz w:val="18"/>
                <w:szCs w:val="18"/>
              </w:rPr>
            </w:pPr>
            <w:r w:rsidRPr="005E33A3">
              <w:rPr>
                <w:sz w:val="18"/>
                <w:szCs w:val="18"/>
              </w:rPr>
              <w:t>SKUPAJ</w:t>
            </w:r>
          </w:p>
        </w:tc>
        <w:tc>
          <w:tcPr>
            <w:tcW w:w="1552" w:type="dxa"/>
            <w:tcBorders>
              <w:top w:val="nil"/>
              <w:left w:val="nil"/>
              <w:bottom w:val="single" w:sz="4" w:space="0" w:color="auto"/>
              <w:right w:val="single" w:sz="4" w:space="0" w:color="auto"/>
            </w:tcBorders>
            <w:vAlign w:val="center"/>
            <w:hideMark/>
          </w:tcPr>
          <w:p w14:paraId="4B820347" w14:textId="067A9667" w:rsidR="008E597B" w:rsidRPr="005E33A3" w:rsidRDefault="008E597B" w:rsidP="008E597B">
            <w:pPr>
              <w:pStyle w:val="Tabele"/>
              <w:jc w:val="left"/>
              <w:rPr>
                <w:sz w:val="18"/>
                <w:szCs w:val="18"/>
              </w:rPr>
            </w:pPr>
            <w:r w:rsidRPr="005E33A3">
              <w:rPr>
                <w:bCs/>
                <w:sz w:val="18"/>
                <w:szCs w:val="18"/>
              </w:rPr>
              <w:t>320.321,06</w:t>
            </w:r>
          </w:p>
        </w:tc>
      </w:tr>
    </w:tbl>
    <w:p w14:paraId="7113E1B2" w14:textId="77777777" w:rsidR="00EA3A86" w:rsidRPr="00DE01D9" w:rsidRDefault="00EA3A86" w:rsidP="00EA3A86"/>
    <w:p w14:paraId="49C00E11" w14:textId="77777777" w:rsidR="00EA3A86" w:rsidRPr="005B1DA1" w:rsidRDefault="00EA3A86" w:rsidP="009B051C">
      <w:pPr>
        <w:pStyle w:val="Naslov3"/>
      </w:pPr>
      <w:bookmarkStart w:id="91" w:name="_Toc192664534"/>
      <w:bookmarkStart w:id="92" w:name="_Toc192674839"/>
      <w:r w:rsidRPr="005B1DA1">
        <w:t>Popis in evidenca tujerodnih rastlinskih vrst na vodnih in priobalnih zemljiščih</w:t>
      </w:r>
      <w:bookmarkEnd w:id="91"/>
      <w:bookmarkEnd w:id="92"/>
    </w:p>
    <w:p w14:paraId="67E87C9D" w14:textId="77777777" w:rsidR="00EA3A86" w:rsidRPr="005B1DA1" w:rsidRDefault="00EA3A86" w:rsidP="00EA3A86"/>
    <w:p w14:paraId="5D017617" w14:textId="77777777" w:rsidR="00EA3A86" w:rsidRPr="005B1DA1" w:rsidRDefault="00EA3A86" w:rsidP="00EA3A86">
      <w:r w:rsidRPr="005B1DA1">
        <w:t xml:space="preserve">V pozno poletnih mesecih oz. zgodnje jesenskih so bili izvedeni vsi popisi tujerodnih invazivnih vrst na referenčnih odsekih ter vneseni v aplikacijo </w:t>
      </w:r>
      <w:proofErr w:type="spellStart"/>
      <w:r w:rsidRPr="005B1DA1">
        <w:t>Survey</w:t>
      </w:r>
      <w:proofErr w:type="spellEnd"/>
      <w:r w:rsidRPr="005B1DA1">
        <w:t xml:space="preserve"> 123, ki jo je izdelal DRSV.</w:t>
      </w:r>
    </w:p>
    <w:p w14:paraId="1C1C2F24" w14:textId="77777777" w:rsidR="00EA3A86" w:rsidRDefault="00EA3A86" w:rsidP="00EA3A86"/>
    <w:tbl>
      <w:tblPr>
        <w:tblW w:w="5000" w:type="pct"/>
        <w:tblInd w:w="-5" w:type="dxa"/>
        <w:tblCellMar>
          <w:left w:w="70" w:type="dxa"/>
          <w:right w:w="70" w:type="dxa"/>
        </w:tblCellMar>
        <w:tblLook w:val="04A0" w:firstRow="1" w:lastRow="0" w:firstColumn="1" w:lastColumn="0" w:noHBand="0" w:noVBand="1"/>
      </w:tblPr>
      <w:tblGrid>
        <w:gridCol w:w="989"/>
        <w:gridCol w:w="952"/>
        <w:gridCol w:w="961"/>
        <w:gridCol w:w="1482"/>
        <w:gridCol w:w="1060"/>
        <w:gridCol w:w="1137"/>
        <w:gridCol w:w="1340"/>
        <w:gridCol w:w="1141"/>
      </w:tblGrid>
      <w:tr w:rsidR="008E597B" w:rsidRPr="0055244F" w14:paraId="24A151FE" w14:textId="77777777" w:rsidTr="006D1073">
        <w:trPr>
          <w:trHeight w:val="288"/>
        </w:trPr>
        <w:tc>
          <w:tcPr>
            <w:tcW w:w="9006" w:type="dxa"/>
            <w:gridSpan w:val="8"/>
            <w:tcBorders>
              <w:top w:val="single" w:sz="4" w:space="0" w:color="auto"/>
              <w:left w:val="single" w:sz="4" w:space="0" w:color="auto"/>
              <w:bottom w:val="single" w:sz="4" w:space="0" w:color="auto"/>
              <w:right w:val="single" w:sz="4" w:space="0" w:color="auto"/>
            </w:tcBorders>
            <w:vAlign w:val="center"/>
            <w:hideMark/>
          </w:tcPr>
          <w:p w14:paraId="13A7BA43" w14:textId="77777777" w:rsidR="008E597B" w:rsidRPr="005E33A3" w:rsidRDefault="008E597B" w:rsidP="005E33A3">
            <w:pPr>
              <w:pStyle w:val="Tabele"/>
              <w:jc w:val="left"/>
              <w:rPr>
                <w:b w:val="0"/>
                <w:bCs/>
                <w:sz w:val="18"/>
                <w:szCs w:val="18"/>
              </w:rPr>
            </w:pPr>
            <w:r w:rsidRPr="005E33A3">
              <w:rPr>
                <w:bCs/>
                <w:sz w:val="18"/>
                <w:szCs w:val="18"/>
              </w:rPr>
              <w:t>1.1.6 Popis in evidenca tujerodnih rastlinskih vrst na vodnih in priobalnih zemljiščih</w:t>
            </w:r>
          </w:p>
        </w:tc>
      </w:tr>
      <w:tr w:rsidR="008E597B" w:rsidRPr="0055244F" w14:paraId="29FBF507" w14:textId="77777777" w:rsidTr="006D1073">
        <w:trPr>
          <w:trHeight w:val="288"/>
        </w:trPr>
        <w:tc>
          <w:tcPr>
            <w:tcW w:w="6540" w:type="dxa"/>
            <w:gridSpan w:val="6"/>
            <w:tcBorders>
              <w:top w:val="single" w:sz="4" w:space="0" w:color="auto"/>
              <w:left w:val="single" w:sz="4" w:space="0" w:color="auto"/>
              <w:bottom w:val="single" w:sz="4" w:space="0" w:color="auto"/>
              <w:right w:val="single" w:sz="4" w:space="0" w:color="auto"/>
            </w:tcBorders>
            <w:vAlign w:val="center"/>
            <w:hideMark/>
          </w:tcPr>
          <w:p w14:paraId="5BD332D9" w14:textId="77777777" w:rsidR="008E597B" w:rsidRPr="005E33A3" w:rsidRDefault="008E597B" w:rsidP="005E33A3">
            <w:pPr>
              <w:pStyle w:val="Tabele"/>
              <w:jc w:val="left"/>
              <w:rPr>
                <w:b w:val="0"/>
                <w:sz w:val="18"/>
                <w:szCs w:val="18"/>
              </w:rPr>
            </w:pPr>
            <w:r w:rsidRPr="005E33A3">
              <w:rPr>
                <w:b w:val="0"/>
                <w:sz w:val="18"/>
                <w:szCs w:val="18"/>
              </w:rPr>
              <w:t>Skupna vrednost</w:t>
            </w:r>
          </w:p>
        </w:tc>
        <w:tc>
          <w:tcPr>
            <w:tcW w:w="1332" w:type="dxa"/>
            <w:tcBorders>
              <w:top w:val="nil"/>
              <w:left w:val="nil"/>
              <w:bottom w:val="single" w:sz="4" w:space="0" w:color="auto"/>
              <w:right w:val="single" w:sz="4" w:space="0" w:color="auto"/>
            </w:tcBorders>
            <w:vAlign w:val="center"/>
          </w:tcPr>
          <w:p w14:paraId="505283CD" w14:textId="77777777" w:rsidR="008E597B" w:rsidRPr="005E33A3" w:rsidRDefault="008E597B" w:rsidP="00825A78">
            <w:pPr>
              <w:pStyle w:val="Tabele"/>
              <w:jc w:val="right"/>
              <w:rPr>
                <w:b w:val="0"/>
                <w:bCs/>
                <w:sz w:val="18"/>
                <w:szCs w:val="18"/>
              </w:rPr>
            </w:pPr>
            <w:r w:rsidRPr="005E33A3">
              <w:rPr>
                <w:bCs/>
                <w:sz w:val="18"/>
                <w:szCs w:val="18"/>
              </w:rPr>
              <w:t>8.074,08</w:t>
            </w:r>
          </w:p>
        </w:tc>
        <w:tc>
          <w:tcPr>
            <w:tcW w:w="1134" w:type="dxa"/>
            <w:tcBorders>
              <w:top w:val="nil"/>
              <w:left w:val="nil"/>
              <w:bottom w:val="single" w:sz="4" w:space="0" w:color="auto"/>
              <w:right w:val="single" w:sz="4" w:space="0" w:color="auto"/>
            </w:tcBorders>
            <w:vAlign w:val="center"/>
          </w:tcPr>
          <w:p w14:paraId="08972891" w14:textId="77777777" w:rsidR="008E597B" w:rsidRPr="005E33A3" w:rsidRDefault="008E597B" w:rsidP="00825A78">
            <w:pPr>
              <w:pStyle w:val="Tabele"/>
              <w:jc w:val="right"/>
              <w:rPr>
                <w:b w:val="0"/>
                <w:bCs/>
                <w:sz w:val="18"/>
                <w:szCs w:val="18"/>
              </w:rPr>
            </w:pPr>
            <w:r w:rsidRPr="005E33A3">
              <w:rPr>
                <w:bCs/>
                <w:sz w:val="18"/>
                <w:szCs w:val="18"/>
              </w:rPr>
              <w:t>9.850,38</w:t>
            </w:r>
          </w:p>
        </w:tc>
      </w:tr>
      <w:tr w:rsidR="008E597B" w:rsidRPr="0055244F" w14:paraId="64055700" w14:textId="77777777" w:rsidTr="006D1073">
        <w:trPr>
          <w:trHeight w:val="288"/>
        </w:trPr>
        <w:tc>
          <w:tcPr>
            <w:tcW w:w="6540" w:type="dxa"/>
            <w:gridSpan w:val="6"/>
            <w:tcBorders>
              <w:top w:val="single" w:sz="4" w:space="0" w:color="auto"/>
              <w:left w:val="single" w:sz="4" w:space="0" w:color="auto"/>
              <w:bottom w:val="single" w:sz="4" w:space="0" w:color="auto"/>
              <w:right w:val="single" w:sz="4" w:space="0" w:color="auto"/>
            </w:tcBorders>
            <w:vAlign w:val="center"/>
            <w:hideMark/>
          </w:tcPr>
          <w:p w14:paraId="41F3E9C8" w14:textId="470501E0" w:rsidR="008E597B" w:rsidRPr="005E33A3" w:rsidRDefault="008E597B" w:rsidP="005E33A3">
            <w:pPr>
              <w:pStyle w:val="Tabele"/>
              <w:jc w:val="left"/>
              <w:rPr>
                <w:b w:val="0"/>
                <w:sz w:val="18"/>
                <w:szCs w:val="18"/>
              </w:rPr>
            </w:pPr>
            <w:r w:rsidRPr="005E33A3">
              <w:rPr>
                <w:b w:val="0"/>
                <w:sz w:val="18"/>
                <w:szCs w:val="18"/>
              </w:rPr>
              <w:t>Materialni stroški</w:t>
            </w:r>
          </w:p>
        </w:tc>
        <w:tc>
          <w:tcPr>
            <w:tcW w:w="1332" w:type="dxa"/>
            <w:tcBorders>
              <w:top w:val="nil"/>
              <w:left w:val="nil"/>
              <w:bottom w:val="single" w:sz="4" w:space="0" w:color="auto"/>
              <w:right w:val="single" w:sz="4" w:space="0" w:color="auto"/>
            </w:tcBorders>
            <w:vAlign w:val="center"/>
          </w:tcPr>
          <w:p w14:paraId="455C6823" w14:textId="77777777" w:rsidR="008E597B" w:rsidRPr="005E33A3" w:rsidRDefault="008E597B" w:rsidP="00825A78">
            <w:pPr>
              <w:pStyle w:val="Tabele"/>
              <w:jc w:val="right"/>
              <w:rPr>
                <w:b w:val="0"/>
                <w:bCs/>
                <w:sz w:val="18"/>
                <w:szCs w:val="18"/>
              </w:rPr>
            </w:pPr>
            <w:r w:rsidRPr="005E33A3">
              <w:rPr>
                <w:bCs/>
                <w:sz w:val="18"/>
                <w:szCs w:val="18"/>
              </w:rPr>
              <w:t>-</w:t>
            </w:r>
          </w:p>
        </w:tc>
        <w:tc>
          <w:tcPr>
            <w:tcW w:w="1134" w:type="dxa"/>
            <w:tcBorders>
              <w:top w:val="nil"/>
              <w:left w:val="nil"/>
              <w:bottom w:val="single" w:sz="4" w:space="0" w:color="auto"/>
              <w:right w:val="single" w:sz="4" w:space="0" w:color="auto"/>
            </w:tcBorders>
            <w:vAlign w:val="center"/>
          </w:tcPr>
          <w:p w14:paraId="0513CF53" w14:textId="77777777" w:rsidR="008E597B" w:rsidRPr="005E33A3" w:rsidRDefault="008E597B" w:rsidP="00825A78">
            <w:pPr>
              <w:pStyle w:val="Tabele"/>
              <w:jc w:val="right"/>
              <w:rPr>
                <w:b w:val="0"/>
                <w:bCs/>
                <w:sz w:val="18"/>
                <w:szCs w:val="18"/>
              </w:rPr>
            </w:pPr>
            <w:r w:rsidRPr="005E33A3">
              <w:rPr>
                <w:bCs/>
                <w:sz w:val="18"/>
                <w:szCs w:val="18"/>
              </w:rPr>
              <w:t>-</w:t>
            </w:r>
          </w:p>
        </w:tc>
      </w:tr>
      <w:tr w:rsidR="008E597B" w:rsidRPr="0055244F" w14:paraId="0E58B297" w14:textId="77777777" w:rsidTr="006D1073">
        <w:trPr>
          <w:trHeight w:val="288"/>
        </w:trPr>
        <w:tc>
          <w:tcPr>
            <w:tcW w:w="5410" w:type="dxa"/>
            <w:gridSpan w:val="5"/>
            <w:tcBorders>
              <w:top w:val="single" w:sz="4" w:space="0" w:color="auto"/>
              <w:left w:val="single" w:sz="4" w:space="0" w:color="auto"/>
              <w:bottom w:val="single" w:sz="4" w:space="0" w:color="auto"/>
              <w:right w:val="single" w:sz="4" w:space="0" w:color="auto"/>
            </w:tcBorders>
            <w:vAlign w:val="center"/>
            <w:hideMark/>
          </w:tcPr>
          <w:p w14:paraId="3BE78F84" w14:textId="0DEDE7B4" w:rsidR="008E597B" w:rsidRPr="005E33A3" w:rsidRDefault="008E597B" w:rsidP="005E33A3">
            <w:pPr>
              <w:pStyle w:val="Tabele"/>
              <w:jc w:val="left"/>
              <w:rPr>
                <w:b w:val="0"/>
                <w:sz w:val="18"/>
                <w:szCs w:val="18"/>
              </w:rPr>
            </w:pPr>
            <w:r w:rsidRPr="005E33A3">
              <w:rPr>
                <w:b w:val="0"/>
                <w:sz w:val="18"/>
                <w:szCs w:val="18"/>
              </w:rPr>
              <w:t>Delo</w:t>
            </w:r>
          </w:p>
        </w:tc>
        <w:tc>
          <w:tcPr>
            <w:tcW w:w="1130" w:type="dxa"/>
            <w:tcBorders>
              <w:top w:val="nil"/>
              <w:left w:val="nil"/>
              <w:bottom w:val="single" w:sz="4" w:space="0" w:color="auto"/>
              <w:right w:val="single" w:sz="4" w:space="0" w:color="auto"/>
            </w:tcBorders>
            <w:vAlign w:val="center"/>
            <w:hideMark/>
          </w:tcPr>
          <w:p w14:paraId="3D797FBD" w14:textId="77777777" w:rsidR="008E597B" w:rsidRPr="005E33A3" w:rsidRDefault="008E597B" w:rsidP="005E33A3">
            <w:pPr>
              <w:pStyle w:val="Tabele"/>
              <w:jc w:val="left"/>
              <w:rPr>
                <w:b w:val="0"/>
                <w:bCs/>
                <w:sz w:val="18"/>
                <w:szCs w:val="18"/>
              </w:rPr>
            </w:pPr>
            <w:r w:rsidRPr="005E33A3">
              <w:rPr>
                <w:b w:val="0"/>
                <w:bCs/>
                <w:sz w:val="18"/>
                <w:szCs w:val="18"/>
              </w:rPr>
              <w:t>276,5</w:t>
            </w:r>
          </w:p>
        </w:tc>
        <w:tc>
          <w:tcPr>
            <w:tcW w:w="1332" w:type="dxa"/>
            <w:tcBorders>
              <w:top w:val="nil"/>
              <w:left w:val="nil"/>
              <w:bottom w:val="single" w:sz="4" w:space="0" w:color="auto"/>
              <w:right w:val="single" w:sz="4" w:space="0" w:color="auto"/>
            </w:tcBorders>
            <w:vAlign w:val="center"/>
          </w:tcPr>
          <w:p w14:paraId="792645C1" w14:textId="77777777" w:rsidR="008E597B" w:rsidRPr="005E33A3" w:rsidRDefault="008E597B" w:rsidP="00825A78">
            <w:pPr>
              <w:pStyle w:val="Tabele"/>
              <w:jc w:val="right"/>
              <w:rPr>
                <w:b w:val="0"/>
                <w:bCs/>
                <w:sz w:val="18"/>
                <w:szCs w:val="18"/>
              </w:rPr>
            </w:pPr>
            <w:r w:rsidRPr="005E33A3">
              <w:rPr>
                <w:bCs/>
                <w:sz w:val="18"/>
                <w:szCs w:val="18"/>
              </w:rPr>
              <w:t>8.074,08</w:t>
            </w:r>
          </w:p>
        </w:tc>
        <w:tc>
          <w:tcPr>
            <w:tcW w:w="1134" w:type="dxa"/>
            <w:tcBorders>
              <w:top w:val="nil"/>
              <w:left w:val="nil"/>
              <w:bottom w:val="single" w:sz="4" w:space="0" w:color="auto"/>
              <w:right w:val="single" w:sz="4" w:space="0" w:color="auto"/>
            </w:tcBorders>
            <w:vAlign w:val="center"/>
          </w:tcPr>
          <w:p w14:paraId="4C4F03FC" w14:textId="77777777" w:rsidR="008E597B" w:rsidRPr="005E33A3" w:rsidRDefault="008E597B" w:rsidP="00825A78">
            <w:pPr>
              <w:pStyle w:val="Tabele"/>
              <w:jc w:val="right"/>
              <w:rPr>
                <w:b w:val="0"/>
                <w:bCs/>
                <w:sz w:val="18"/>
                <w:szCs w:val="18"/>
              </w:rPr>
            </w:pPr>
            <w:r w:rsidRPr="005E33A3">
              <w:rPr>
                <w:bCs/>
                <w:sz w:val="18"/>
                <w:szCs w:val="18"/>
              </w:rPr>
              <w:t>9.850,38</w:t>
            </w:r>
          </w:p>
        </w:tc>
      </w:tr>
      <w:tr w:rsidR="008E597B" w:rsidRPr="0055244F" w14:paraId="11D0160B" w14:textId="77777777" w:rsidTr="006D1073">
        <w:trPr>
          <w:trHeight w:val="456"/>
        </w:trPr>
        <w:tc>
          <w:tcPr>
            <w:tcW w:w="983" w:type="dxa"/>
            <w:tcBorders>
              <w:top w:val="nil"/>
              <w:left w:val="single" w:sz="4" w:space="0" w:color="auto"/>
              <w:bottom w:val="single" w:sz="4" w:space="0" w:color="auto"/>
              <w:right w:val="single" w:sz="4" w:space="0" w:color="auto"/>
            </w:tcBorders>
            <w:hideMark/>
          </w:tcPr>
          <w:p w14:paraId="7BC80EBD" w14:textId="77777777" w:rsidR="008E597B" w:rsidRPr="005E33A3" w:rsidRDefault="008E597B" w:rsidP="00825A78">
            <w:pPr>
              <w:pStyle w:val="Tabele"/>
              <w:jc w:val="left"/>
              <w:rPr>
                <w:b w:val="0"/>
                <w:bCs/>
                <w:sz w:val="18"/>
                <w:szCs w:val="18"/>
              </w:rPr>
            </w:pPr>
            <w:proofErr w:type="spellStart"/>
            <w:r w:rsidRPr="005E33A3">
              <w:rPr>
                <w:b w:val="0"/>
                <w:bCs/>
                <w:sz w:val="18"/>
                <w:szCs w:val="18"/>
              </w:rPr>
              <w:t>Zap</w:t>
            </w:r>
            <w:proofErr w:type="spellEnd"/>
            <w:r w:rsidRPr="005E33A3">
              <w:rPr>
                <w:b w:val="0"/>
                <w:bCs/>
                <w:sz w:val="18"/>
                <w:szCs w:val="18"/>
              </w:rPr>
              <w:t>. št.</w:t>
            </w:r>
          </w:p>
        </w:tc>
        <w:tc>
          <w:tcPr>
            <w:tcW w:w="946" w:type="dxa"/>
            <w:tcBorders>
              <w:top w:val="nil"/>
              <w:left w:val="nil"/>
              <w:bottom w:val="single" w:sz="4" w:space="0" w:color="auto"/>
              <w:right w:val="single" w:sz="4" w:space="0" w:color="auto"/>
            </w:tcBorders>
            <w:hideMark/>
          </w:tcPr>
          <w:p w14:paraId="44EA583A" w14:textId="77777777" w:rsidR="008E597B" w:rsidRPr="005E33A3" w:rsidRDefault="008E597B" w:rsidP="00825A78">
            <w:pPr>
              <w:pStyle w:val="Tabele"/>
              <w:jc w:val="left"/>
              <w:rPr>
                <w:b w:val="0"/>
                <w:bCs/>
                <w:sz w:val="18"/>
                <w:szCs w:val="18"/>
              </w:rPr>
            </w:pPr>
            <w:r w:rsidRPr="005E33A3">
              <w:rPr>
                <w:b w:val="0"/>
                <w:bCs/>
                <w:sz w:val="18"/>
                <w:szCs w:val="18"/>
              </w:rPr>
              <w:t>Število delavcev</w:t>
            </w:r>
          </w:p>
        </w:tc>
        <w:tc>
          <w:tcPr>
            <w:tcW w:w="955" w:type="dxa"/>
            <w:tcBorders>
              <w:top w:val="nil"/>
              <w:left w:val="nil"/>
              <w:bottom w:val="single" w:sz="4" w:space="0" w:color="auto"/>
              <w:right w:val="single" w:sz="4" w:space="0" w:color="auto"/>
            </w:tcBorders>
            <w:hideMark/>
          </w:tcPr>
          <w:p w14:paraId="6D4794BD" w14:textId="77777777" w:rsidR="008E597B" w:rsidRPr="005E33A3" w:rsidRDefault="008E597B" w:rsidP="00825A78">
            <w:pPr>
              <w:pStyle w:val="Tabele"/>
              <w:jc w:val="left"/>
              <w:rPr>
                <w:b w:val="0"/>
                <w:bCs/>
                <w:sz w:val="18"/>
                <w:szCs w:val="18"/>
              </w:rPr>
            </w:pPr>
            <w:r w:rsidRPr="005E33A3">
              <w:rPr>
                <w:b w:val="0"/>
                <w:bCs/>
                <w:sz w:val="18"/>
                <w:szCs w:val="18"/>
              </w:rPr>
              <w:t>Stopnja izobrazbe</w:t>
            </w:r>
          </w:p>
        </w:tc>
        <w:tc>
          <w:tcPr>
            <w:tcW w:w="1473" w:type="dxa"/>
            <w:tcBorders>
              <w:top w:val="nil"/>
              <w:left w:val="nil"/>
              <w:bottom w:val="single" w:sz="4" w:space="0" w:color="auto"/>
              <w:right w:val="single" w:sz="4" w:space="0" w:color="auto"/>
            </w:tcBorders>
            <w:hideMark/>
          </w:tcPr>
          <w:p w14:paraId="6E221789" w14:textId="77777777" w:rsidR="008E597B" w:rsidRPr="005E33A3" w:rsidRDefault="008E597B" w:rsidP="00825A78">
            <w:pPr>
              <w:pStyle w:val="Tabele"/>
              <w:jc w:val="left"/>
              <w:rPr>
                <w:b w:val="0"/>
                <w:bCs/>
                <w:sz w:val="18"/>
                <w:szCs w:val="18"/>
              </w:rPr>
            </w:pPr>
            <w:r w:rsidRPr="005E33A3">
              <w:rPr>
                <w:b w:val="0"/>
                <w:bCs/>
                <w:sz w:val="18"/>
                <w:szCs w:val="18"/>
              </w:rPr>
              <w:t>Čas opravljanja naloge</w:t>
            </w:r>
          </w:p>
        </w:tc>
        <w:tc>
          <w:tcPr>
            <w:tcW w:w="1053" w:type="dxa"/>
            <w:tcBorders>
              <w:top w:val="nil"/>
              <w:left w:val="nil"/>
              <w:bottom w:val="single" w:sz="4" w:space="0" w:color="auto"/>
              <w:right w:val="single" w:sz="4" w:space="0" w:color="auto"/>
            </w:tcBorders>
            <w:hideMark/>
          </w:tcPr>
          <w:p w14:paraId="2CEDCCCB" w14:textId="77777777" w:rsidR="008E597B" w:rsidRPr="005E33A3" w:rsidRDefault="008E597B" w:rsidP="00825A78">
            <w:pPr>
              <w:pStyle w:val="Tabele"/>
              <w:jc w:val="left"/>
              <w:rPr>
                <w:b w:val="0"/>
                <w:bCs/>
                <w:sz w:val="18"/>
                <w:szCs w:val="18"/>
              </w:rPr>
            </w:pPr>
            <w:r w:rsidRPr="005E33A3">
              <w:rPr>
                <w:b w:val="0"/>
                <w:bCs/>
                <w:sz w:val="18"/>
                <w:szCs w:val="18"/>
              </w:rPr>
              <w:t>Cena / uro</w:t>
            </w:r>
          </w:p>
        </w:tc>
        <w:tc>
          <w:tcPr>
            <w:tcW w:w="1130" w:type="dxa"/>
            <w:tcBorders>
              <w:top w:val="nil"/>
              <w:left w:val="nil"/>
              <w:bottom w:val="single" w:sz="4" w:space="0" w:color="auto"/>
              <w:right w:val="single" w:sz="4" w:space="0" w:color="auto"/>
            </w:tcBorders>
            <w:hideMark/>
          </w:tcPr>
          <w:p w14:paraId="39D6627C" w14:textId="77777777" w:rsidR="008E597B" w:rsidRPr="005E33A3" w:rsidRDefault="008E597B" w:rsidP="00825A78">
            <w:pPr>
              <w:pStyle w:val="Tabele"/>
              <w:jc w:val="left"/>
              <w:rPr>
                <w:b w:val="0"/>
                <w:bCs/>
                <w:sz w:val="18"/>
                <w:szCs w:val="18"/>
              </w:rPr>
            </w:pPr>
            <w:r w:rsidRPr="005E33A3">
              <w:rPr>
                <w:b w:val="0"/>
                <w:bCs/>
                <w:sz w:val="18"/>
                <w:szCs w:val="18"/>
              </w:rPr>
              <w:t>Število ur  (skupaj)</w:t>
            </w:r>
          </w:p>
        </w:tc>
        <w:tc>
          <w:tcPr>
            <w:tcW w:w="1332" w:type="dxa"/>
            <w:tcBorders>
              <w:top w:val="nil"/>
              <w:left w:val="nil"/>
              <w:bottom w:val="single" w:sz="4" w:space="0" w:color="auto"/>
              <w:right w:val="single" w:sz="4" w:space="0" w:color="auto"/>
            </w:tcBorders>
            <w:hideMark/>
          </w:tcPr>
          <w:p w14:paraId="708D079C" w14:textId="77777777" w:rsidR="008E597B" w:rsidRPr="005E33A3" w:rsidRDefault="008E597B" w:rsidP="00825A78">
            <w:pPr>
              <w:pStyle w:val="Tabele"/>
              <w:jc w:val="left"/>
              <w:rPr>
                <w:b w:val="0"/>
                <w:bCs/>
                <w:sz w:val="18"/>
                <w:szCs w:val="18"/>
              </w:rPr>
            </w:pPr>
            <w:r w:rsidRPr="005E33A3">
              <w:rPr>
                <w:b w:val="0"/>
                <w:bCs/>
                <w:sz w:val="18"/>
                <w:szCs w:val="18"/>
              </w:rPr>
              <w:t>Vrednost v EUR (brez DDV)</w:t>
            </w:r>
          </w:p>
        </w:tc>
        <w:tc>
          <w:tcPr>
            <w:tcW w:w="1134" w:type="dxa"/>
            <w:tcBorders>
              <w:top w:val="nil"/>
              <w:left w:val="nil"/>
              <w:bottom w:val="single" w:sz="4" w:space="0" w:color="auto"/>
              <w:right w:val="single" w:sz="4" w:space="0" w:color="auto"/>
            </w:tcBorders>
            <w:hideMark/>
          </w:tcPr>
          <w:p w14:paraId="6D69E055" w14:textId="77777777" w:rsidR="008E597B" w:rsidRPr="005E33A3" w:rsidRDefault="008E597B" w:rsidP="00825A78">
            <w:pPr>
              <w:pStyle w:val="Tabele"/>
              <w:jc w:val="left"/>
              <w:rPr>
                <w:b w:val="0"/>
                <w:bCs/>
                <w:sz w:val="18"/>
                <w:szCs w:val="18"/>
              </w:rPr>
            </w:pPr>
            <w:r w:rsidRPr="005E33A3">
              <w:rPr>
                <w:b w:val="0"/>
                <w:bCs/>
                <w:sz w:val="18"/>
                <w:szCs w:val="18"/>
              </w:rPr>
              <w:t>Vrednost v EUR (z DDV)</w:t>
            </w:r>
          </w:p>
        </w:tc>
      </w:tr>
      <w:tr w:rsidR="008E597B" w:rsidRPr="0055244F" w14:paraId="29945FA6" w14:textId="77777777" w:rsidTr="006D1073">
        <w:trPr>
          <w:trHeight w:val="288"/>
        </w:trPr>
        <w:tc>
          <w:tcPr>
            <w:tcW w:w="983" w:type="dxa"/>
            <w:tcBorders>
              <w:top w:val="single" w:sz="4" w:space="0" w:color="auto"/>
              <w:left w:val="single" w:sz="4" w:space="0" w:color="auto"/>
              <w:bottom w:val="single" w:sz="4" w:space="0" w:color="auto"/>
              <w:right w:val="single" w:sz="4" w:space="0" w:color="auto"/>
            </w:tcBorders>
          </w:tcPr>
          <w:p w14:paraId="76EA4C87" w14:textId="77777777" w:rsidR="008E597B" w:rsidRPr="005E33A3" w:rsidRDefault="008E597B" w:rsidP="00825A78">
            <w:pPr>
              <w:pStyle w:val="Tabele"/>
              <w:rPr>
                <w:b w:val="0"/>
                <w:bCs/>
                <w:sz w:val="18"/>
                <w:szCs w:val="18"/>
              </w:rPr>
            </w:pPr>
            <w:r w:rsidRPr="005E33A3">
              <w:rPr>
                <w:b w:val="0"/>
                <w:bCs/>
                <w:sz w:val="18"/>
                <w:szCs w:val="18"/>
              </w:rPr>
              <w:t>1</w:t>
            </w:r>
          </w:p>
        </w:tc>
        <w:tc>
          <w:tcPr>
            <w:tcW w:w="946" w:type="dxa"/>
            <w:tcBorders>
              <w:top w:val="single" w:sz="4" w:space="0" w:color="auto"/>
              <w:left w:val="nil"/>
              <w:bottom w:val="single" w:sz="4" w:space="0" w:color="auto"/>
              <w:right w:val="single" w:sz="4" w:space="0" w:color="auto"/>
            </w:tcBorders>
          </w:tcPr>
          <w:p w14:paraId="1586E183" w14:textId="77777777" w:rsidR="008E597B" w:rsidRPr="005E33A3" w:rsidRDefault="008E597B" w:rsidP="00825A78">
            <w:pPr>
              <w:pStyle w:val="Tabele"/>
              <w:rPr>
                <w:b w:val="0"/>
                <w:bCs/>
                <w:sz w:val="18"/>
                <w:szCs w:val="18"/>
              </w:rPr>
            </w:pPr>
            <w:r w:rsidRPr="005E33A3">
              <w:rPr>
                <w:b w:val="0"/>
                <w:bCs/>
                <w:sz w:val="18"/>
                <w:szCs w:val="18"/>
              </w:rPr>
              <w:t>1</w:t>
            </w:r>
          </w:p>
        </w:tc>
        <w:tc>
          <w:tcPr>
            <w:tcW w:w="955" w:type="dxa"/>
            <w:tcBorders>
              <w:top w:val="single" w:sz="4" w:space="0" w:color="auto"/>
              <w:left w:val="nil"/>
              <w:bottom w:val="single" w:sz="4" w:space="0" w:color="auto"/>
              <w:right w:val="single" w:sz="4" w:space="0" w:color="auto"/>
            </w:tcBorders>
          </w:tcPr>
          <w:p w14:paraId="72862BD7" w14:textId="77777777" w:rsidR="008E597B" w:rsidRPr="005E33A3" w:rsidRDefault="008E597B" w:rsidP="00825A78">
            <w:pPr>
              <w:pStyle w:val="Tabele"/>
              <w:rPr>
                <w:b w:val="0"/>
                <w:bCs/>
                <w:sz w:val="18"/>
                <w:szCs w:val="18"/>
              </w:rPr>
            </w:pPr>
            <w:r w:rsidRPr="005E33A3">
              <w:rPr>
                <w:b w:val="0"/>
                <w:bCs/>
                <w:sz w:val="18"/>
                <w:szCs w:val="18"/>
              </w:rPr>
              <w:t>VI</w:t>
            </w:r>
          </w:p>
        </w:tc>
        <w:tc>
          <w:tcPr>
            <w:tcW w:w="1473" w:type="dxa"/>
            <w:tcBorders>
              <w:top w:val="single" w:sz="4" w:space="0" w:color="auto"/>
              <w:left w:val="nil"/>
              <w:bottom w:val="single" w:sz="4" w:space="0" w:color="auto"/>
              <w:right w:val="single" w:sz="4" w:space="0" w:color="auto"/>
            </w:tcBorders>
          </w:tcPr>
          <w:p w14:paraId="204CBB5D" w14:textId="77777777" w:rsidR="008E597B" w:rsidRPr="005E33A3" w:rsidRDefault="008E597B" w:rsidP="00825A78">
            <w:pPr>
              <w:pStyle w:val="Tabele"/>
              <w:rPr>
                <w:b w:val="0"/>
                <w:bCs/>
                <w:sz w:val="18"/>
                <w:szCs w:val="18"/>
              </w:rPr>
            </w:pPr>
            <w:r w:rsidRPr="005E33A3">
              <w:rPr>
                <w:b w:val="0"/>
                <w:bCs/>
                <w:sz w:val="18"/>
                <w:szCs w:val="18"/>
              </w:rPr>
              <w:t>4 mesece</w:t>
            </w:r>
          </w:p>
        </w:tc>
        <w:tc>
          <w:tcPr>
            <w:tcW w:w="1053" w:type="dxa"/>
            <w:tcBorders>
              <w:top w:val="single" w:sz="4" w:space="0" w:color="auto"/>
              <w:left w:val="nil"/>
              <w:bottom w:val="single" w:sz="4" w:space="0" w:color="auto"/>
              <w:right w:val="single" w:sz="4" w:space="0" w:color="auto"/>
            </w:tcBorders>
          </w:tcPr>
          <w:p w14:paraId="3ABC93C3" w14:textId="77777777" w:rsidR="008E597B" w:rsidRPr="005E33A3" w:rsidRDefault="008E597B" w:rsidP="00825A78">
            <w:pPr>
              <w:pStyle w:val="Tabele"/>
              <w:rPr>
                <w:b w:val="0"/>
                <w:bCs/>
                <w:sz w:val="18"/>
                <w:szCs w:val="18"/>
              </w:rPr>
            </w:pPr>
            <w:r w:rsidRPr="005E33A3">
              <w:rPr>
                <w:b w:val="0"/>
                <w:bCs/>
                <w:sz w:val="18"/>
                <w:szCs w:val="18"/>
              </w:rPr>
              <w:t>29,16</w:t>
            </w:r>
          </w:p>
        </w:tc>
        <w:tc>
          <w:tcPr>
            <w:tcW w:w="1130" w:type="dxa"/>
            <w:tcBorders>
              <w:top w:val="single" w:sz="4" w:space="0" w:color="auto"/>
              <w:left w:val="nil"/>
              <w:bottom w:val="single" w:sz="4" w:space="0" w:color="auto"/>
              <w:right w:val="single" w:sz="4" w:space="0" w:color="auto"/>
            </w:tcBorders>
          </w:tcPr>
          <w:p w14:paraId="6F7D636C" w14:textId="77777777" w:rsidR="008E597B" w:rsidRPr="005E33A3" w:rsidRDefault="008E597B" w:rsidP="00825A78">
            <w:pPr>
              <w:pStyle w:val="Tabele"/>
              <w:rPr>
                <w:b w:val="0"/>
                <w:bCs/>
                <w:sz w:val="18"/>
                <w:szCs w:val="18"/>
              </w:rPr>
            </w:pPr>
            <w:r w:rsidRPr="005E33A3">
              <w:rPr>
                <w:b w:val="0"/>
                <w:bCs/>
                <w:sz w:val="18"/>
                <w:szCs w:val="18"/>
              </w:rPr>
              <w:t>21,5</w:t>
            </w:r>
          </w:p>
        </w:tc>
        <w:tc>
          <w:tcPr>
            <w:tcW w:w="1332" w:type="dxa"/>
            <w:tcBorders>
              <w:top w:val="single" w:sz="4" w:space="0" w:color="auto"/>
              <w:left w:val="nil"/>
              <w:bottom w:val="single" w:sz="4" w:space="0" w:color="auto"/>
              <w:right w:val="single" w:sz="4" w:space="0" w:color="auto"/>
            </w:tcBorders>
          </w:tcPr>
          <w:p w14:paraId="385C204B" w14:textId="77777777" w:rsidR="008E597B" w:rsidRPr="005E33A3" w:rsidRDefault="008E597B" w:rsidP="00825A78">
            <w:pPr>
              <w:pStyle w:val="Tabele"/>
              <w:rPr>
                <w:b w:val="0"/>
                <w:bCs/>
                <w:sz w:val="18"/>
                <w:szCs w:val="18"/>
              </w:rPr>
            </w:pPr>
            <w:r w:rsidRPr="005E33A3">
              <w:rPr>
                <w:b w:val="0"/>
                <w:bCs/>
                <w:sz w:val="18"/>
                <w:szCs w:val="18"/>
              </w:rPr>
              <w:t xml:space="preserve"> 626,94 </w:t>
            </w:r>
          </w:p>
        </w:tc>
        <w:tc>
          <w:tcPr>
            <w:tcW w:w="1134" w:type="dxa"/>
            <w:tcBorders>
              <w:top w:val="single" w:sz="4" w:space="0" w:color="auto"/>
              <w:left w:val="nil"/>
              <w:bottom w:val="single" w:sz="4" w:space="0" w:color="auto"/>
              <w:right w:val="single" w:sz="4" w:space="0" w:color="auto"/>
            </w:tcBorders>
          </w:tcPr>
          <w:p w14:paraId="414FB30A" w14:textId="77777777" w:rsidR="008E597B" w:rsidRPr="005E33A3" w:rsidRDefault="008E597B" w:rsidP="00825A78">
            <w:pPr>
              <w:pStyle w:val="Tabele"/>
              <w:rPr>
                <w:b w:val="0"/>
                <w:bCs/>
                <w:sz w:val="18"/>
                <w:szCs w:val="18"/>
              </w:rPr>
            </w:pPr>
            <w:r w:rsidRPr="005E33A3">
              <w:rPr>
                <w:b w:val="0"/>
                <w:bCs/>
                <w:sz w:val="18"/>
                <w:szCs w:val="18"/>
              </w:rPr>
              <w:t xml:space="preserve"> 764,87 </w:t>
            </w:r>
          </w:p>
        </w:tc>
      </w:tr>
      <w:tr w:rsidR="008E597B" w:rsidRPr="0055244F" w14:paraId="7D13BAB6" w14:textId="77777777" w:rsidTr="006D1073">
        <w:trPr>
          <w:trHeight w:val="288"/>
        </w:trPr>
        <w:tc>
          <w:tcPr>
            <w:tcW w:w="983" w:type="dxa"/>
            <w:tcBorders>
              <w:top w:val="single" w:sz="4" w:space="0" w:color="auto"/>
              <w:left w:val="single" w:sz="4" w:space="0" w:color="auto"/>
              <w:bottom w:val="single" w:sz="4" w:space="0" w:color="auto"/>
              <w:right w:val="single" w:sz="4" w:space="0" w:color="auto"/>
            </w:tcBorders>
            <w:hideMark/>
          </w:tcPr>
          <w:p w14:paraId="3C26350D" w14:textId="77777777" w:rsidR="008E597B" w:rsidRPr="005E33A3" w:rsidRDefault="008E597B" w:rsidP="00825A78">
            <w:pPr>
              <w:pStyle w:val="Tabele"/>
              <w:rPr>
                <w:b w:val="0"/>
                <w:bCs/>
                <w:sz w:val="18"/>
                <w:szCs w:val="18"/>
              </w:rPr>
            </w:pPr>
            <w:r w:rsidRPr="005E33A3">
              <w:rPr>
                <w:b w:val="0"/>
                <w:bCs/>
                <w:sz w:val="18"/>
                <w:szCs w:val="18"/>
              </w:rPr>
              <w:t>2</w:t>
            </w:r>
          </w:p>
        </w:tc>
        <w:tc>
          <w:tcPr>
            <w:tcW w:w="946" w:type="dxa"/>
            <w:tcBorders>
              <w:top w:val="single" w:sz="4" w:space="0" w:color="auto"/>
              <w:left w:val="nil"/>
              <w:bottom w:val="single" w:sz="4" w:space="0" w:color="auto"/>
              <w:right w:val="single" w:sz="4" w:space="0" w:color="auto"/>
            </w:tcBorders>
            <w:hideMark/>
          </w:tcPr>
          <w:p w14:paraId="20CE1415" w14:textId="77777777" w:rsidR="008E597B" w:rsidRPr="005E33A3" w:rsidRDefault="008E597B" w:rsidP="00825A78">
            <w:pPr>
              <w:pStyle w:val="Tabele"/>
              <w:rPr>
                <w:b w:val="0"/>
                <w:bCs/>
                <w:sz w:val="18"/>
                <w:szCs w:val="18"/>
              </w:rPr>
            </w:pPr>
            <w:r w:rsidRPr="005E33A3">
              <w:rPr>
                <w:b w:val="0"/>
                <w:bCs/>
                <w:sz w:val="18"/>
                <w:szCs w:val="18"/>
              </w:rPr>
              <w:t>12</w:t>
            </w:r>
          </w:p>
        </w:tc>
        <w:tc>
          <w:tcPr>
            <w:tcW w:w="955" w:type="dxa"/>
            <w:tcBorders>
              <w:top w:val="single" w:sz="4" w:space="0" w:color="auto"/>
              <w:left w:val="nil"/>
              <w:bottom w:val="single" w:sz="4" w:space="0" w:color="auto"/>
              <w:right w:val="single" w:sz="4" w:space="0" w:color="auto"/>
            </w:tcBorders>
            <w:hideMark/>
          </w:tcPr>
          <w:p w14:paraId="1CE533BC" w14:textId="77777777" w:rsidR="008E597B" w:rsidRPr="005E33A3" w:rsidRDefault="008E597B" w:rsidP="00825A78">
            <w:pPr>
              <w:pStyle w:val="Tabele"/>
              <w:rPr>
                <w:b w:val="0"/>
                <w:bCs/>
                <w:sz w:val="18"/>
                <w:szCs w:val="18"/>
              </w:rPr>
            </w:pPr>
            <w:r w:rsidRPr="005E33A3">
              <w:rPr>
                <w:b w:val="0"/>
                <w:bCs/>
                <w:sz w:val="18"/>
                <w:szCs w:val="18"/>
              </w:rPr>
              <w:t>VI</w:t>
            </w:r>
          </w:p>
        </w:tc>
        <w:tc>
          <w:tcPr>
            <w:tcW w:w="1473" w:type="dxa"/>
            <w:tcBorders>
              <w:top w:val="single" w:sz="4" w:space="0" w:color="auto"/>
              <w:left w:val="nil"/>
              <w:bottom w:val="single" w:sz="4" w:space="0" w:color="auto"/>
              <w:right w:val="single" w:sz="4" w:space="0" w:color="auto"/>
            </w:tcBorders>
            <w:hideMark/>
          </w:tcPr>
          <w:p w14:paraId="1FFE7F6D" w14:textId="77777777" w:rsidR="008E597B" w:rsidRPr="005E33A3" w:rsidRDefault="008E597B" w:rsidP="00825A78">
            <w:pPr>
              <w:pStyle w:val="Tabele"/>
              <w:rPr>
                <w:b w:val="0"/>
                <w:bCs/>
                <w:sz w:val="18"/>
                <w:szCs w:val="18"/>
              </w:rPr>
            </w:pPr>
            <w:r w:rsidRPr="005E33A3">
              <w:rPr>
                <w:b w:val="0"/>
                <w:bCs/>
                <w:sz w:val="18"/>
                <w:szCs w:val="18"/>
              </w:rPr>
              <w:t>4 mesece</w:t>
            </w:r>
          </w:p>
        </w:tc>
        <w:tc>
          <w:tcPr>
            <w:tcW w:w="1053" w:type="dxa"/>
            <w:tcBorders>
              <w:top w:val="single" w:sz="4" w:space="0" w:color="auto"/>
              <w:left w:val="nil"/>
              <w:bottom w:val="single" w:sz="4" w:space="0" w:color="auto"/>
              <w:right w:val="single" w:sz="4" w:space="0" w:color="auto"/>
            </w:tcBorders>
            <w:hideMark/>
          </w:tcPr>
          <w:p w14:paraId="016B410F" w14:textId="77777777" w:rsidR="008E597B" w:rsidRPr="005E33A3" w:rsidRDefault="008E597B" w:rsidP="00825A78">
            <w:pPr>
              <w:pStyle w:val="Tabele"/>
              <w:rPr>
                <w:b w:val="0"/>
                <w:bCs/>
                <w:sz w:val="18"/>
                <w:szCs w:val="18"/>
              </w:rPr>
            </w:pPr>
            <w:r w:rsidRPr="005E33A3">
              <w:rPr>
                <w:b w:val="0"/>
                <w:bCs/>
                <w:sz w:val="18"/>
                <w:szCs w:val="18"/>
              </w:rPr>
              <w:t>29,16</w:t>
            </w:r>
          </w:p>
        </w:tc>
        <w:tc>
          <w:tcPr>
            <w:tcW w:w="1130" w:type="dxa"/>
            <w:tcBorders>
              <w:top w:val="single" w:sz="4" w:space="0" w:color="auto"/>
              <w:left w:val="nil"/>
              <w:bottom w:val="single" w:sz="4" w:space="0" w:color="auto"/>
              <w:right w:val="single" w:sz="4" w:space="0" w:color="auto"/>
            </w:tcBorders>
          </w:tcPr>
          <w:p w14:paraId="0AAB825E" w14:textId="77777777" w:rsidR="008E597B" w:rsidRPr="005E33A3" w:rsidRDefault="008E597B" w:rsidP="00825A78">
            <w:pPr>
              <w:pStyle w:val="Tabele"/>
              <w:rPr>
                <w:b w:val="0"/>
                <w:bCs/>
                <w:sz w:val="18"/>
                <w:szCs w:val="18"/>
              </w:rPr>
            </w:pPr>
            <w:r w:rsidRPr="005E33A3">
              <w:rPr>
                <w:b w:val="0"/>
                <w:bCs/>
                <w:sz w:val="18"/>
                <w:szCs w:val="18"/>
              </w:rPr>
              <w:t>61,5</w:t>
            </w:r>
          </w:p>
        </w:tc>
        <w:tc>
          <w:tcPr>
            <w:tcW w:w="1332" w:type="dxa"/>
            <w:tcBorders>
              <w:top w:val="single" w:sz="4" w:space="0" w:color="auto"/>
              <w:left w:val="nil"/>
              <w:bottom w:val="single" w:sz="4" w:space="0" w:color="auto"/>
              <w:right w:val="single" w:sz="4" w:space="0" w:color="auto"/>
            </w:tcBorders>
          </w:tcPr>
          <w:p w14:paraId="70B5002D" w14:textId="77777777" w:rsidR="008E597B" w:rsidRPr="005E33A3" w:rsidRDefault="008E597B" w:rsidP="00825A78">
            <w:pPr>
              <w:pStyle w:val="Tabele"/>
              <w:rPr>
                <w:b w:val="0"/>
                <w:bCs/>
                <w:sz w:val="18"/>
                <w:szCs w:val="18"/>
              </w:rPr>
            </w:pPr>
            <w:r w:rsidRPr="005E33A3">
              <w:rPr>
                <w:b w:val="0"/>
                <w:bCs/>
                <w:sz w:val="18"/>
                <w:szCs w:val="18"/>
              </w:rPr>
              <w:t xml:space="preserve"> 1.793,34 </w:t>
            </w:r>
          </w:p>
        </w:tc>
        <w:tc>
          <w:tcPr>
            <w:tcW w:w="1134" w:type="dxa"/>
            <w:tcBorders>
              <w:top w:val="single" w:sz="4" w:space="0" w:color="auto"/>
              <w:left w:val="nil"/>
              <w:bottom w:val="single" w:sz="4" w:space="0" w:color="auto"/>
              <w:right w:val="single" w:sz="4" w:space="0" w:color="auto"/>
            </w:tcBorders>
          </w:tcPr>
          <w:p w14:paraId="6AD4B43F" w14:textId="77777777" w:rsidR="008E597B" w:rsidRPr="005E33A3" w:rsidRDefault="008E597B" w:rsidP="00825A78">
            <w:pPr>
              <w:pStyle w:val="Tabele"/>
              <w:rPr>
                <w:b w:val="0"/>
                <w:bCs/>
                <w:sz w:val="18"/>
                <w:szCs w:val="18"/>
              </w:rPr>
            </w:pPr>
            <w:r w:rsidRPr="005E33A3">
              <w:rPr>
                <w:b w:val="0"/>
                <w:bCs/>
                <w:sz w:val="18"/>
                <w:szCs w:val="18"/>
              </w:rPr>
              <w:t xml:space="preserve"> 2.187,87 </w:t>
            </w:r>
          </w:p>
        </w:tc>
      </w:tr>
      <w:tr w:rsidR="008E597B" w:rsidRPr="0055244F" w14:paraId="783E7757" w14:textId="77777777" w:rsidTr="006D1073">
        <w:trPr>
          <w:trHeight w:val="288"/>
        </w:trPr>
        <w:tc>
          <w:tcPr>
            <w:tcW w:w="983" w:type="dxa"/>
            <w:tcBorders>
              <w:top w:val="single" w:sz="4" w:space="0" w:color="auto"/>
              <w:left w:val="single" w:sz="4" w:space="0" w:color="auto"/>
              <w:bottom w:val="single" w:sz="4" w:space="0" w:color="auto"/>
              <w:right w:val="single" w:sz="4" w:space="0" w:color="auto"/>
            </w:tcBorders>
          </w:tcPr>
          <w:p w14:paraId="78EED29F" w14:textId="77777777" w:rsidR="008E597B" w:rsidRPr="005E33A3" w:rsidRDefault="008E597B" w:rsidP="00825A78">
            <w:pPr>
              <w:pStyle w:val="Tabele"/>
              <w:rPr>
                <w:b w:val="0"/>
                <w:bCs/>
                <w:sz w:val="18"/>
                <w:szCs w:val="18"/>
              </w:rPr>
            </w:pPr>
            <w:r w:rsidRPr="005E33A3">
              <w:rPr>
                <w:b w:val="0"/>
                <w:bCs/>
                <w:sz w:val="18"/>
                <w:szCs w:val="18"/>
              </w:rPr>
              <w:t>3</w:t>
            </w:r>
          </w:p>
        </w:tc>
        <w:tc>
          <w:tcPr>
            <w:tcW w:w="946" w:type="dxa"/>
            <w:tcBorders>
              <w:top w:val="single" w:sz="4" w:space="0" w:color="auto"/>
              <w:left w:val="nil"/>
              <w:bottom w:val="single" w:sz="4" w:space="0" w:color="auto"/>
              <w:right w:val="single" w:sz="4" w:space="0" w:color="auto"/>
            </w:tcBorders>
          </w:tcPr>
          <w:p w14:paraId="7D131D5C" w14:textId="77777777" w:rsidR="008E597B" w:rsidRPr="005E33A3" w:rsidRDefault="008E597B" w:rsidP="00825A78">
            <w:pPr>
              <w:pStyle w:val="Tabele"/>
              <w:rPr>
                <w:b w:val="0"/>
                <w:bCs/>
                <w:sz w:val="18"/>
                <w:szCs w:val="18"/>
              </w:rPr>
            </w:pPr>
            <w:r w:rsidRPr="005E33A3">
              <w:rPr>
                <w:b w:val="0"/>
                <w:bCs/>
                <w:sz w:val="18"/>
                <w:szCs w:val="18"/>
              </w:rPr>
              <w:t>11</w:t>
            </w:r>
          </w:p>
        </w:tc>
        <w:tc>
          <w:tcPr>
            <w:tcW w:w="955" w:type="dxa"/>
            <w:tcBorders>
              <w:top w:val="single" w:sz="4" w:space="0" w:color="auto"/>
              <w:left w:val="nil"/>
              <w:bottom w:val="single" w:sz="4" w:space="0" w:color="auto"/>
              <w:right w:val="single" w:sz="4" w:space="0" w:color="auto"/>
            </w:tcBorders>
          </w:tcPr>
          <w:p w14:paraId="615A5F83" w14:textId="77777777" w:rsidR="008E597B" w:rsidRPr="005E33A3" w:rsidRDefault="008E597B" w:rsidP="00825A78">
            <w:pPr>
              <w:pStyle w:val="Tabele"/>
              <w:rPr>
                <w:b w:val="0"/>
                <w:bCs/>
                <w:sz w:val="18"/>
                <w:szCs w:val="18"/>
              </w:rPr>
            </w:pPr>
            <w:r w:rsidRPr="005E33A3">
              <w:rPr>
                <w:b w:val="0"/>
                <w:bCs/>
                <w:sz w:val="18"/>
                <w:szCs w:val="18"/>
              </w:rPr>
              <w:t>VI</w:t>
            </w:r>
          </w:p>
        </w:tc>
        <w:tc>
          <w:tcPr>
            <w:tcW w:w="1473" w:type="dxa"/>
            <w:tcBorders>
              <w:top w:val="single" w:sz="4" w:space="0" w:color="auto"/>
              <w:left w:val="nil"/>
              <w:bottom w:val="single" w:sz="4" w:space="0" w:color="auto"/>
              <w:right w:val="single" w:sz="4" w:space="0" w:color="auto"/>
            </w:tcBorders>
          </w:tcPr>
          <w:p w14:paraId="630EFFA0" w14:textId="77777777" w:rsidR="008E597B" w:rsidRPr="005E33A3" w:rsidRDefault="008E597B" w:rsidP="00825A78">
            <w:pPr>
              <w:pStyle w:val="Tabele"/>
              <w:rPr>
                <w:b w:val="0"/>
                <w:bCs/>
                <w:sz w:val="18"/>
                <w:szCs w:val="18"/>
              </w:rPr>
            </w:pPr>
            <w:r w:rsidRPr="005E33A3">
              <w:rPr>
                <w:b w:val="0"/>
                <w:bCs/>
                <w:sz w:val="18"/>
                <w:szCs w:val="18"/>
              </w:rPr>
              <w:t>4 mesece</w:t>
            </w:r>
          </w:p>
        </w:tc>
        <w:tc>
          <w:tcPr>
            <w:tcW w:w="1053" w:type="dxa"/>
            <w:tcBorders>
              <w:top w:val="single" w:sz="4" w:space="0" w:color="auto"/>
              <w:left w:val="nil"/>
              <w:bottom w:val="single" w:sz="4" w:space="0" w:color="auto"/>
              <w:right w:val="single" w:sz="4" w:space="0" w:color="auto"/>
            </w:tcBorders>
          </w:tcPr>
          <w:p w14:paraId="51719190" w14:textId="77777777" w:rsidR="008E597B" w:rsidRPr="005E33A3" w:rsidRDefault="008E597B" w:rsidP="00825A78">
            <w:pPr>
              <w:pStyle w:val="Tabele"/>
              <w:rPr>
                <w:b w:val="0"/>
                <w:bCs/>
                <w:sz w:val="18"/>
                <w:szCs w:val="18"/>
              </w:rPr>
            </w:pPr>
            <w:r w:rsidRPr="005E33A3">
              <w:rPr>
                <w:b w:val="0"/>
                <w:bCs/>
                <w:sz w:val="18"/>
                <w:szCs w:val="18"/>
              </w:rPr>
              <w:t>29,16</w:t>
            </w:r>
          </w:p>
        </w:tc>
        <w:tc>
          <w:tcPr>
            <w:tcW w:w="1130" w:type="dxa"/>
            <w:tcBorders>
              <w:top w:val="single" w:sz="4" w:space="0" w:color="auto"/>
              <w:left w:val="nil"/>
              <w:bottom w:val="single" w:sz="4" w:space="0" w:color="auto"/>
              <w:right w:val="single" w:sz="4" w:space="0" w:color="auto"/>
            </w:tcBorders>
          </w:tcPr>
          <w:p w14:paraId="0CEA257F" w14:textId="77777777" w:rsidR="008E597B" w:rsidRPr="005E33A3" w:rsidRDefault="008E597B" w:rsidP="00825A78">
            <w:pPr>
              <w:pStyle w:val="Tabele"/>
              <w:rPr>
                <w:b w:val="0"/>
                <w:bCs/>
                <w:sz w:val="18"/>
                <w:szCs w:val="18"/>
              </w:rPr>
            </w:pPr>
            <w:r w:rsidRPr="005E33A3">
              <w:rPr>
                <w:b w:val="0"/>
                <w:bCs/>
                <w:sz w:val="18"/>
                <w:szCs w:val="18"/>
              </w:rPr>
              <w:t>192</w:t>
            </w:r>
          </w:p>
        </w:tc>
        <w:tc>
          <w:tcPr>
            <w:tcW w:w="1332" w:type="dxa"/>
            <w:tcBorders>
              <w:top w:val="single" w:sz="4" w:space="0" w:color="auto"/>
              <w:left w:val="nil"/>
              <w:bottom w:val="single" w:sz="4" w:space="0" w:color="auto"/>
              <w:right w:val="single" w:sz="4" w:space="0" w:color="auto"/>
            </w:tcBorders>
          </w:tcPr>
          <w:p w14:paraId="0DAD26FF" w14:textId="77777777" w:rsidR="008E597B" w:rsidRPr="005E33A3" w:rsidRDefault="008E597B" w:rsidP="00825A78">
            <w:pPr>
              <w:pStyle w:val="Tabele"/>
              <w:rPr>
                <w:b w:val="0"/>
                <w:bCs/>
                <w:sz w:val="18"/>
                <w:szCs w:val="18"/>
              </w:rPr>
            </w:pPr>
            <w:r w:rsidRPr="005E33A3">
              <w:rPr>
                <w:b w:val="0"/>
                <w:bCs/>
                <w:sz w:val="18"/>
                <w:szCs w:val="18"/>
              </w:rPr>
              <w:t xml:space="preserve"> 5.598,72 </w:t>
            </w:r>
          </w:p>
        </w:tc>
        <w:tc>
          <w:tcPr>
            <w:tcW w:w="1134" w:type="dxa"/>
            <w:tcBorders>
              <w:top w:val="single" w:sz="4" w:space="0" w:color="auto"/>
              <w:left w:val="nil"/>
              <w:bottom w:val="single" w:sz="4" w:space="0" w:color="auto"/>
              <w:right w:val="single" w:sz="4" w:space="0" w:color="auto"/>
            </w:tcBorders>
          </w:tcPr>
          <w:p w14:paraId="46BDBE68" w14:textId="77777777" w:rsidR="008E597B" w:rsidRPr="005E33A3" w:rsidRDefault="008E597B" w:rsidP="00825A78">
            <w:pPr>
              <w:pStyle w:val="Tabele"/>
              <w:rPr>
                <w:b w:val="0"/>
                <w:bCs/>
                <w:sz w:val="18"/>
                <w:szCs w:val="18"/>
              </w:rPr>
            </w:pPr>
            <w:r w:rsidRPr="005E33A3">
              <w:rPr>
                <w:b w:val="0"/>
                <w:bCs/>
                <w:sz w:val="18"/>
                <w:szCs w:val="18"/>
              </w:rPr>
              <w:t xml:space="preserve"> 6.830,44 </w:t>
            </w:r>
          </w:p>
        </w:tc>
      </w:tr>
      <w:tr w:rsidR="008E597B" w:rsidRPr="0055244F" w14:paraId="2A58372C" w14:textId="77777777" w:rsidTr="006D1073">
        <w:trPr>
          <w:trHeight w:val="288"/>
        </w:trPr>
        <w:tc>
          <w:tcPr>
            <w:tcW w:w="983" w:type="dxa"/>
            <w:tcBorders>
              <w:top w:val="single" w:sz="4" w:space="0" w:color="auto"/>
              <w:left w:val="single" w:sz="4" w:space="0" w:color="auto"/>
              <w:bottom w:val="single" w:sz="4" w:space="0" w:color="auto"/>
              <w:right w:val="single" w:sz="4" w:space="0" w:color="auto"/>
            </w:tcBorders>
          </w:tcPr>
          <w:p w14:paraId="0F754376" w14:textId="77777777" w:rsidR="008E597B" w:rsidRPr="005E33A3" w:rsidRDefault="008E597B" w:rsidP="00825A78">
            <w:pPr>
              <w:pStyle w:val="Tabele"/>
              <w:rPr>
                <w:b w:val="0"/>
                <w:bCs/>
                <w:sz w:val="18"/>
                <w:szCs w:val="18"/>
                <w:highlight w:val="yellow"/>
              </w:rPr>
            </w:pPr>
            <w:r w:rsidRPr="005E33A3">
              <w:rPr>
                <w:b w:val="0"/>
                <w:bCs/>
                <w:sz w:val="18"/>
                <w:szCs w:val="18"/>
              </w:rPr>
              <w:t>4</w:t>
            </w:r>
          </w:p>
        </w:tc>
        <w:tc>
          <w:tcPr>
            <w:tcW w:w="946" w:type="dxa"/>
            <w:tcBorders>
              <w:top w:val="single" w:sz="4" w:space="0" w:color="auto"/>
              <w:left w:val="nil"/>
              <w:bottom w:val="single" w:sz="4" w:space="0" w:color="auto"/>
              <w:right w:val="single" w:sz="4" w:space="0" w:color="auto"/>
            </w:tcBorders>
          </w:tcPr>
          <w:p w14:paraId="20A9CD47" w14:textId="77777777" w:rsidR="008E597B" w:rsidRPr="005E33A3" w:rsidRDefault="008E597B" w:rsidP="00825A78">
            <w:pPr>
              <w:pStyle w:val="Tabele"/>
              <w:rPr>
                <w:b w:val="0"/>
                <w:bCs/>
                <w:sz w:val="18"/>
                <w:szCs w:val="18"/>
                <w:highlight w:val="yellow"/>
              </w:rPr>
            </w:pPr>
            <w:r w:rsidRPr="005E33A3">
              <w:rPr>
                <w:b w:val="0"/>
                <w:bCs/>
                <w:sz w:val="18"/>
                <w:szCs w:val="18"/>
              </w:rPr>
              <w:t>5</w:t>
            </w:r>
          </w:p>
        </w:tc>
        <w:tc>
          <w:tcPr>
            <w:tcW w:w="955" w:type="dxa"/>
            <w:tcBorders>
              <w:top w:val="single" w:sz="4" w:space="0" w:color="auto"/>
              <w:left w:val="nil"/>
              <w:bottom w:val="single" w:sz="4" w:space="0" w:color="auto"/>
              <w:right w:val="single" w:sz="4" w:space="0" w:color="auto"/>
            </w:tcBorders>
          </w:tcPr>
          <w:p w14:paraId="2D34D43E" w14:textId="77777777" w:rsidR="008E597B" w:rsidRPr="005E33A3" w:rsidRDefault="008E597B" w:rsidP="00825A78">
            <w:pPr>
              <w:pStyle w:val="Tabele"/>
              <w:rPr>
                <w:b w:val="0"/>
                <w:bCs/>
                <w:sz w:val="18"/>
                <w:szCs w:val="18"/>
                <w:highlight w:val="yellow"/>
              </w:rPr>
            </w:pPr>
            <w:r w:rsidRPr="005E33A3">
              <w:rPr>
                <w:b w:val="0"/>
                <w:bCs/>
                <w:sz w:val="18"/>
                <w:szCs w:val="18"/>
              </w:rPr>
              <w:t>VII</w:t>
            </w:r>
          </w:p>
        </w:tc>
        <w:tc>
          <w:tcPr>
            <w:tcW w:w="1473" w:type="dxa"/>
            <w:tcBorders>
              <w:top w:val="single" w:sz="4" w:space="0" w:color="auto"/>
              <w:left w:val="nil"/>
              <w:bottom w:val="single" w:sz="4" w:space="0" w:color="auto"/>
              <w:right w:val="single" w:sz="4" w:space="0" w:color="auto"/>
            </w:tcBorders>
          </w:tcPr>
          <w:p w14:paraId="5EBF11E2" w14:textId="77777777" w:rsidR="008E597B" w:rsidRPr="005E33A3" w:rsidRDefault="008E597B" w:rsidP="00825A78">
            <w:pPr>
              <w:pStyle w:val="Tabele"/>
              <w:rPr>
                <w:b w:val="0"/>
                <w:bCs/>
                <w:sz w:val="18"/>
                <w:szCs w:val="18"/>
                <w:highlight w:val="yellow"/>
              </w:rPr>
            </w:pPr>
            <w:r w:rsidRPr="005E33A3">
              <w:rPr>
                <w:b w:val="0"/>
                <w:bCs/>
                <w:sz w:val="18"/>
                <w:szCs w:val="18"/>
              </w:rPr>
              <w:t>1 mesec</w:t>
            </w:r>
          </w:p>
        </w:tc>
        <w:tc>
          <w:tcPr>
            <w:tcW w:w="1053" w:type="dxa"/>
            <w:tcBorders>
              <w:top w:val="single" w:sz="4" w:space="0" w:color="auto"/>
              <w:left w:val="nil"/>
              <w:bottom w:val="single" w:sz="4" w:space="0" w:color="auto"/>
              <w:right w:val="single" w:sz="4" w:space="0" w:color="auto"/>
            </w:tcBorders>
          </w:tcPr>
          <w:p w14:paraId="631DF041" w14:textId="77777777" w:rsidR="008E597B" w:rsidRPr="005E33A3" w:rsidRDefault="008E597B" w:rsidP="00825A78">
            <w:pPr>
              <w:pStyle w:val="Tabele"/>
              <w:rPr>
                <w:b w:val="0"/>
                <w:bCs/>
                <w:sz w:val="18"/>
                <w:szCs w:val="18"/>
                <w:highlight w:val="yellow"/>
              </w:rPr>
            </w:pPr>
            <w:r w:rsidRPr="005E33A3">
              <w:rPr>
                <w:b w:val="0"/>
                <w:bCs/>
                <w:sz w:val="18"/>
                <w:szCs w:val="18"/>
              </w:rPr>
              <w:t>36,72</w:t>
            </w:r>
          </w:p>
        </w:tc>
        <w:tc>
          <w:tcPr>
            <w:tcW w:w="1130" w:type="dxa"/>
            <w:tcBorders>
              <w:top w:val="single" w:sz="4" w:space="0" w:color="auto"/>
              <w:left w:val="nil"/>
              <w:bottom w:val="single" w:sz="4" w:space="0" w:color="auto"/>
              <w:right w:val="single" w:sz="4" w:space="0" w:color="auto"/>
            </w:tcBorders>
          </w:tcPr>
          <w:p w14:paraId="0E96CFB3" w14:textId="77777777" w:rsidR="008E597B" w:rsidRPr="005E33A3" w:rsidRDefault="008E597B" w:rsidP="00825A78">
            <w:pPr>
              <w:pStyle w:val="Tabele"/>
              <w:rPr>
                <w:b w:val="0"/>
                <w:bCs/>
                <w:sz w:val="18"/>
                <w:szCs w:val="18"/>
                <w:highlight w:val="yellow"/>
              </w:rPr>
            </w:pPr>
            <w:r w:rsidRPr="005E33A3">
              <w:rPr>
                <w:b w:val="0"/>
                <w:bCs/>
                <w:sz w:val="18"/>
                <w:szCs w:val="18"/>
              </w:rPr>
              <w:t>1,5</w:t>
            </w:r>
          </w:p>
        </w:tc>
        <w:tc>
          <w:tcPr>
            <w:tcW w:w="1332" w:type="dxa"/>
            <w:tcBorders>
              <w:top w:val="single" w:sz="4" w:space="0" w:color="auto"/>
              <w:left w:val="nil"/>
              <w:bottom w:val="single" w:sz="4" w:space="0" w:color="auto"/>
              <w:right w:val="single" w:sz="4" w:space="0" w:color="auto"/>
            </w:tcBorders>
          </w:tcPr>
          <w:p w14:paraId="4AAAB096" w14:textId="77777777" w:rsidR="008E597B" w:rsidRPr="005E33A3" w:rsidRDefault="008E597B" w:rsidP="00825A78">
            <w:pPr>
              <w:pStyle w:val="Tabele"/>
              <w:rPr>
                <w:b w:val="0"/>
                <w:bCs/>
                <w:sz w:val="18"/>
                <w:szCs w:val="18"/>
                <w:highlight w:val="yellow"/>
              </w:rPr>
            </w:pPr>
            <w:r w:rsidRPr="005E33A3">
              <w:rPr>
                <w:b w:val="0"/>
                <w:bCs/>
                <w:sz w:val="18"/>
                <w:szCs w:val="18"/>
              </w:rPr>
              <w:t xml:space="preserve"> 55,08 </w:t>
            </w:r>
          </w:p>
        </w:tc>
        <w:tc>
          <w:tcPr>
            <w:tcW w:w="1134" w:type="dxa"/>
            <w:tcBorders>
              <w:top w:val="single" w:sz="4" w:space="0" w:color="auto"/>
              <w:left w:val="nil"/>
              <w:bottom w:val="single" w:sz="4" w:space="0" w:color="auto"/>
              <w:right w:val="single" w:sz="4" w:space="0" w:color="auto"/>
            </w:tcBorders>
          </w:tcPr>
          <w:p w14:paraId="11454AEE" w14:textId="77777777" w:rsidR="008E597B" w:rsidRPr="005E33A3" w:rsidRDefault="008E597B" w:rsidP="00825A78">
            <w:pPr>
              <w:pStyle w:val="Tabele"/>
              <w:rPr>
                <w:b w:val="0"/>
                <w:bCs/>
                <w:sz w:val="18"/>
                <w:szCs w:val="18"/>
                <w:highlight w:val="yellow"/>
              </w:rPr>
            </w:pPr>
            <w:r w:rsidRPr="005E33A3">
              <w:rPr>
                <w:b w:val="0"/>
                <w:bCs/>
                <w:sz w:val="18"/>
                <w:szCs w:val="18"/>
              </w:rPr>
              <w:t xml:space="preserve"> 67,20 </w:t>
            </w:r>
          </w:p>
        </w:tc>
      </w:tr>
    </w:tbl>
    <w:p w14:paraId="4794B272" w14:textId="77777777" w:rsidR="00EA3A86" w:rsidRPr="005B1DA1" w:rsidRDefault="00EA3A86" w:rsidP="00EA3A86"/>
    <w:p w14:paraId="63275CC3" w14:textId="77777777" w:rsidR="00EA3A86" w:rsidRPr="005B1DA1" w:rsidRDefault="00EA3A86" w:rsidP="009B051C">
      <w:pPr>
        <w:pStyle w:val="Naslov3"/>
      </w:pPr>
      <w:bookmarkStart w:id="93" w:name="_Toc192664535"/>
      <w:bookmarkStart w:id="94" w:name="_Toc192674840"/>
      <w:r w:rsidRPr="005B1DA1">
        <w:t>Popis žarišč/najdišč odpadkov na vodnih in priobalnih zemljiščih</w:t>
      </w:r>
      <w:bookmarkEnd w:id="93"/>
      <w:bookmarkEnd w:id="94"/>
    </w:p>
    <w:p w14:paraId="781EA171" w14:textId="77777777" w:rsidR="00EA3A86" w:rsidRPr="005B1DA1" w:rsidRDefault="00EA3A86" w:rsidP="00EA3A86">
      <w:pPr>
        <w:pStyle w:val="Default"/>
        <w:spacing w:line="276" w:lineRule="auto"/>
        <w:jc w:val="both"/>
        <w:rPr>
          <w:rFonts w:ascii="Arial" w:hAnsi="Arial" w:cs="Arial"/>
          <w:sz w:val="20"/>
          <w:szCs w:val="20"/>
        </w:rPr>
      </w:pPr>
    </w:p>
    <w:p w14:paraId="4A246EE0" w14:textId="77777777" w:rsidR="00EA3A86" w:rsidRDefault="00EA3A86" w:rsidP="00EA3A86">
      <w:pPr>
        <w:pStyle w:val="Default"/>
        <w:spacing w:line="276" w:lineRule="auto"/>
        <w:jc w:val="both"/>
        <w:rPr>
          <w:rFonts w:ascii="Arial" w:hAnsi="Arial" w:cs="Arial"/>
          <w:sz w:val="20"/>
          <w:szCs w:val="20"/>
        </w:rPr>
      </w:pPr>
      <w:r w:rsidRPr="005B1DA1">
        <w:rPr>
          <w:rFonts w:ascii="Arial" w:hAnsi="Arial" w:cs="Arial"/>
          <w:sz w:val="20"/>
          <w:szCs w:val="20"/>
        </w:rPr>
        <w:t>Naloga se je izvajala v sklopu popisa vodnih objektov, naprav in ureditev.</w:t>
      </w:r>
    </w:p>
    <w:p w14:paraId="72BE66E8" w14:textId="77777777" w:rsidR="00EA3A86" w:rsidRDefault="00EA3A86" w:rsidP="00EA3A86">
      <w:pPr>
        <w:pStyle w:val="Default"/>
        <w:spacing w:line="276" w:lineRule="auto"/>
        <w:jc w:val="both"/>
        <w:rPr>
          <w:rFonts w:ascii="Arial" w:hAnsi="Arial" w:cs="Arial"/>
          <w:sz w:val="20"/>
          <w:szCs w:val="20"/>
        </w:rPr>
      </w:pPr>
    </w:p>
    <w:tbl>
      <w:tblPr>
        <w:tblW w:w="5000" w:type="pct"/>
        <w:tblInd w:w="-5" w:type="dxa"/>
        <w:tblCellMar>
          <w:left w:w="70" w:type="dxa"/>
          <w:right w:w="70" w:type="dxa"/>
        </w:tblCellMar>
        <w:tblLook w:val="04A0" w:firstRow="1" w:lastRow="0" w:firstColumn="1" w:lastColumn="0" w:noHBand="0" w:noVBand="1"/>
      </w:tblPr>
      <w:tblGrid>
        <w:gridCol w:w="1002"/>
        <w:gridCol w:w="956"/>
        <w:gridCol w:w="962"/>
        <w:gridCol w:w="1497"/>
        <w:gridCol w:w="1075"/>
        <w:gridCol w:w="1148"/>
        <w:gridCol w:w="1281"/>
        <w:gridCol w:w="1141"/>
      </w:tblGrid>
      <w:tr w:rsidR="00185BF1" w:rsidRPr="000F18B8" w14:paraId="42F68DB0" w14:textId="77777777" w:rsidTr="006D1073">
        <w:trPr>
          <w:trHeight w:val="288"/>
        </w:trPr>
        <w:tc>
          <w:tcPr>
            <w:tcW w:w="9006" w:type="dxa"/>
            <w:gridSpan w:val="8"/>
            <w:tcBorders>
              <w:top w:val="single" w:sz="4" w:space="0" w:color="auto"/>
              <w:left w:val="single" w:sz="4" w:space="0" w:color="auto"/>
              <w:bottom w:val="single" w:sz="4" w:space="0" w:color="auto"/>
              <w:right w:val="single" w:sz="4" w:space="0" w:color="auto"/>
            </w:tcBorders>
            <w:vAlign w:val="center"/>
            <w:hideMark/>
          </w:tcPr>
          <w:p w14:paraId="1683378B" w14:textId="77777777" w:rsidR="00185BF1" w:rsidRPr="005E33A3" w:rsidRDefault="00185BF1" w:rsidP="005E33A3">
            <w:pPr>
              <w:pStyle w:val="Tabele"/>
              <w:jc w:val="left"/>
              <w:rPr>
                <w:b w:val="0"/>
                <w:bCs/>
                <w:sz w:val="18"/>
                <w:szCs w:val="18"/>
              </w:rPr>
            </w:pPr>
            <w:r w:rsidRPr="005E33A3">
              <w:rPr>
                <w:bCs/>
                <w:sz w:val="18"/>
                <w:szCs w:val="18"/>
              </w:rPr>
              <w:t>1.1.7 Popis žarišč/najdišč odpadkov na vodnih in priobalnih zemljiščih</w:t>
            </w:r>
          </w:p>
        </w:tc>
      </w:tr>
      <w:tr w:rsidR="00185BF1" w:rsidRPr="000F18B8" w14:paraId="61BFB8BF" w14:textId="77777777" w:rsidTr="006D1073">
        <w:trPr>
          <w:trHeight w:val="288"/>
        </w:trPr>
        <w:tc>
          <w:tcPr>
            <w:tcW w:w="6599" w:type="dxa"/>
            <w:gridSpan w:val="6"/>
            <w:tcBorders>
              <w:top w:val="single" w:sz="4" w:space="0" w:color="auto"/>
              <w:left w:val="single" w:sz="4" w:space="0" w:color="auto"/>
              <w:bottom w:val="single" w:sz="4" w:space="0" w:color="auto"/>
              <w:right w:val="single" w:sz="4" w:space="0" w:color="auto"/>
            </w:tcBorders>
            <w:vAlign w:val="center"/>
            <w:hideMark/>
          </w:tcPr>
          <w:p w14:paraId="07A669A4" w14:textId="77777777" w:rsidR="00185BF1" w:rsidRPr="005E33A3" w:rsidRDefault="00185BF1" w:rsidP="005E33A3">
            <w:pPr>
              <w:pStyle w:val="Tabele"/>
              <w:jc w:val="left"/>
              <w:rPr>
                <w:b w:val="0"/>
                <w:sz w:val="18"/>
                <w:szCs w:val="18"/>
              </w:rPr>
            </w:pPr>
            <w:r w:rsidRPr="005E33A3">
              <w:rPr>
                <w:b w:val="0"/>
                <w:sz w:val="18"/>
                <w:szCs w:val="18"/>
              </w:rPr>
              <w:t>Skupna vrednost</w:t>
            </w:r>
          </w:p>
        </w:tc>
        <w:tc>
          <w:tcPr>
            <w:tcW w:w="1273" w:type="dxa"/>
            <w:tcBorders>
              <w:top w:val="nil"/>
              <w:left w:val="nil"/>
              <w:bottom w:val="single" w:sz="4" w:space="0" w:color="auto"/>
              <w:right w:val="single" w:sz="4" w:space="0" w:color="auto"/>
            </w:tcBorders>
            <w:vAlign w:val="center"/>
          </w:tcPr>
          <w:p w14:paraId="162F5DBF" w14:textId="77777777" w:rsidR="00185BF1" w:rsidRPr="005E33A3" w:rsidRDefault="00185BF1" w:rsidP="00825A78">
            <w:pPr>
              <w:pStyle w:val="Tabele"/>
              <w:jc w:val="right"/>
              <w:rPr>
                <w:b w:val="0"/>
                <w:bCs/>
                <w:sz w:val="18"/>
                <w:szCs w:val="18"/>
              </w:rPr>
            </w:pPr>
            <w:r w:rsidRPr="005E33A3">
              <w:rPr>
                <w:bCs/>
                <w:sz w:val="18"/>
                <w:szCs w:val="18"/>
              </w:rPr>
              <w:t>7.931,52</w:t>
            </w:r>
          </w:p>
        </w:tc>
        <w:tc>
          <w:tcPr>
            <w:tcW w:w="1134" w:type="dxa"/>
            <w:tcBorders>
              <w:top w:val="nil"/>
              <w:left w:val="nil"/>
              <w:bottom w:val="single" w:sz="4" w:space="0" w:color="auto"/>
              <w:right w:val="single" w:sz="4" w:space="0" w:color="auto"/>
            </w:tcBorders>
            <w:vAlign w:val="center"/>
          </w:tcPr>
          <w:p w14:paraId="322C1F76" w14:textId="77777777" w:rsidR="00185BF1" w:rsidRPr="005E33A3" w:rsidRDefault="00185BF1" w:rsidP="00825A78">
            <w:pPr>
              <w:pStyle w:val="Tabele"/>
              <w:jc w:val="right"/>
              <w:rPr>
                <w:b w:val="0"/>
                <w:bCs/>
                <w:sz w:val="18"/>
                <w:szCs w:val="18"/>
              </w:rPr>
            </w:pPr>
            <w:r w:rsidRPr="005E33A3">
              <w:rPr>
                <w:bCs/>
                <w:sz w:val="18"/>
                <w:szCs w:val="18"/>
              </w:rPr>
              <w:t>9.676,46</w:t>
            </w:r>
          </w:p>
        </w:tc>
      </w:tr>
      <w:tr w:rsidR="00185BF1" w:rsidRPr="000F18B8" w14:paraId="550A981C" w14:textId="77777777" w:rsidTr="006D1073">
        <w:trPr>
          <w:trHeight w:val="288"/>
        </w:trPr>
        <w:tc>
          <w:tcPr>
            <w:tcW w:w="6599" w:type="dxa"/>
            <w:gridSpan w:val="6"/>
            <w:tcBorders>
              <w:top w:val="single" w:sz="4" w:space="0" w:color="auto"/>
              <w:left w:val="single" w:sz="4" w:space="0" w:color="auto"/>
              <w:bottom w:val="single" w:sz="4" w:space="0" w:color="auto"/>
              <w:right w:val="single" w:sz="4" w:space="0" w:color="auto"/>
            </w:tcBorders>
            <w:vAlign w:val="center"/>
            <w:hideMark/>
          </w:tcPr>
          <w:p w14:paraId="131F7126" w14:textId="77777777" w:rsidR="00185BF1" w:rsidRPr="005E33A3" w:rsidRDefault="00185BF1" w:rsidP="005E33A3">
            <w:pPr>
              <w:pStyle w:val="Tabele"/>
              <w:jc w:val="left"/>
              <w:rPr>
                <w:b w:val="0"/>
                <w:sz w:val="18"/>
                <w:szCs w:val="18"/>
              </w:rPr>
            </w:pPr>
            <w:r w:rsidRPr="005E33A3">
              <w:rPr>
                <w:b w:val="0"/>
                <w:sz w:val="18"/>
                <w:szCs w:val="18"/>
              </w:rPr>
              <w:t>Materialni stroški</w:t>
            </w:r>
          </w:p>
        </w:tc>
        <w:tc>
          <w:tcPr>
            <w:tcW w:w="1273" w:type="dxa"/>
            <w:tcBorders>
              <w:top w:val="nil"/>
              <w:left w:val="nil"/>
              <w:bottom w:val="single" w:sz="4" w:space="0" w:color="auto"/>
              <w:right w:val="single" w:sz="4" w:space="0" w:color="auto"/>
            </w:tcBorders>
            <w:vAlign w:val="center"/>
          </w:tcPr>
          <w:p w14:paraId="384478A6" w14:textId="77777777" w:rsidR="00185BF1" w:rsidRPr="005E33A3" w:rsidRDefault="00185BF1" w:rsidP="00825A78">
            <w:pPr>
              <w:pStyle w:val="Tabele"/>
              <w:jc w:val="right"/>
              <w:rPr>
                <w:b w:val="0"/>
                <w:bCs/>
                <w:sz w:val="18"/>
                <w:szCs w:val="18"/>
              </w:rPr>
            </w:pPr>
            <w:r w:rsidRPr="005E33A3">
              <w:rPr>
                <w:bCs/>
                <w:sz w:val="18"/>
                <w:szCs w:val="18"/>
              </w:rPr>
              <w:t>-</w:t>
            </w:r>
          </w:p>
        </w:tc>
        <w:tc>
          <w:tcPr>
            <w:tcW w:w="1134" w:type="dxa"/>
            <w:tcBorders>
              <w:top w:val="nil"/>
              <w:left w:val="nil"/>
              <w:bottom w:val="single" w:sz="4" w:space="0" w:color="auto"/>
              <w:right w:val="single" w:sz="4" w:space="0" w:color="auto"/>
            </w:tcBorders>
            <w:vAlign w:val="center"/>
          </w:tcPr>
          <w:p w14:paraId="35D55AD6" w14:textId="77777777" w:rsidR="00185BF1" w:rsidRPr="005E33A3" w:rsidRDefault="00185BF1" w:rsidP="00825A78">
            <w:pPr>
              <w:pStyle w:val="Tabele"/>
              <w:jc w:val="right"/>
              <w:rPr>
                <w:b w:val="0"/>
                <w:bCs/>
                <w:sz w:val="18"/>
                <w:szCs w:val="18"/>
              </w:rPr>
            </w:pPr>
            <w:r w:rsidRPr="005E33A3">
              <w:rPr>
                <w:bCs/>
                <w:sz w:val="18"/>
                <w:szCs w:val="18"/>
              </w:rPr>
              <w:t>-</w:t>
            </w:r>
          </w:p>
        </w:tc>
      </w:tr>
      <w:tr w:rsidR="00185BF1" w:rsidRPr="000F18B8" w14:paraId="2F090FA6" w14:textId="77777777" w:rsidTr="006D1073">
        <w:trPr>
          <w:trHeight w:val="288"/>
        </w:trPr>
        <w:tc>
          <w:tcPr>
            <w:tcW w:w="5458" w:type="dxa"/>
            <w:gridSpan w:val="5"/>
            <w:tcBorders>
              <w:top w:val="single" w:sz="4" w:space="0" w:color="auto"/>
              <w:left w:val="single" w:sz="4" w:space="0" w:color="auto"/>
              <w:bottom w:val="single" w:sz="4" w:space="0" w:color="auto"/>
              <w:right w:val="single" w:sz="4" w:space="0" w:color="auto"/>
            </w:tcBorders>
            <w:vAlign w:val="center"/>
            <w:hideMark/>
          </w:tcPr>
          <w:p w14:paraId="127A583F" w14:textId="3BBFC6B2" w:rsidR="00185BF1" w:rsidRPr="005E33A3" w:rsidRDefault="00185BF1" w:rsidP="005E33A3">
            <w:pPr>
              <w:pStyle w:val="Tabele"/>
              <w:jc w:val="left"/>
              <w:rPr>
                <w:b w:val="0"/>
                <w:sz w:val="18"/>
                <w:szCs w:val="18"/>
              </w:rPr>
            </w:pPr>
            <w:r w:rsidRPr="005E33A3">
              <w:rPr>
                <w:b w:val="0"/>
                <w:sz w:val="18"/>
                <w:szCs w:val="18"/>
              </w:rPr>
              <w:t>Delo</w:t>
            </w:r>
          </w:p>
        </w:tc>
        <w:tc>
          <w:tcPr>
            <w:tcW w:w="1141" w:type="dxa"/>
            <w:tcBorders>
              <w:top w:val="nil"/>
              <w:left w:val="nil"/>
              <w:bottom w:val="single" w:sz="4" w:space="0" w:color="auto"/>
              <w:right w:val="single" w:sz="4" w:space="0" w:color="auto"/>
            </w:tcBorders>
            <w:vAlign w:val="center"/>
            <w:hideMark/>
          </w:tcPr>
          <w:p w14:paraId="7A9815D7" w14:textId="77777777" w:rsidR="00185BF1" w:rsidRPr="005E33A3" w:rsidRDefault="00185BF1" w:rsidP="00825A78">
            <w:pPr>
              <w:pStyle w:val="Tabele"/>
              <w:jc w:val="left"/>
              <w:rPr>
                <w:b w:val="0"/>
                <w:sz w:val="18"/>
                <w:szCs w:val="18"/>
              </w:rPr>
            </w:pPr>
            <w:r w:rsidRPr="005E33A3">
              <w:rPr>
                <w:b w:val="0"/>
                <w:sz w:val="18"/>
                <w:szCs w:val="18"/>
              </w:rPr>
              <w:t>272</w:t>
            </w:r>
          </w:p>
        </w:tc>
        <w:tc>
          <w:tcPr>
            <w:tcW w:w="1273" w:type="dxa"/>
            <w:tcBorders>
              <w:top w:val="nil"/>
              <w:left w:val="nil"/>
              <w:bottom w:val="single" w:sz="4" w:space="0" w:color="auto"/>
              <w:right w:val="single" w:sz="4" w:space="0" w:color="auto"/>
            </w:tcBorders>
            <w:vAlign w:val="center"/>
          </w:tcPr>
          <w:p w14:paraId="378AD8B6" w14:textId="77777777" w:rsidR="00185BF1" w:rsidRPr="005E33A3" w:rsidRDefault="00185BF1" w:rsidP="00825A78">
            <w:pPr>
              <w:pStyle w:val="Tabele"/>
              <w:jc w:val="right"/>
              <w:rPr>
                <w:b w:val="0"/>
                <w:bCs/>
                <w:sz w:val="18"/>
                <w:szCs w:val="18"/>
              </w:rPr>
            </w:pPr>
            <w:r w:rsidRPr="005E33A3">
              <w:rPr>
                <w:bCs/>
                <w:sz w:val="18"/>
                <w:szCs w:val="18"/>
              </w:rPr>
              <w:t>7.931,52</w:t>
            </w:r>
          </w:p>
        </w:tc>
        <w:tc>
          <w:tcPr>
            <w:tcW w:w="1134" w:type="dxa"/>
            <w:tcBorders>
              <w:top w:val="nil"/>
              <w:left w:val="nil"/>
              <w:bottom w:val="single" w:sz="4" w:space="0" w:color="auto"/>
              <w:right w:val="single" w:sz="4" w:space="0" w:color="auto"/>
            </w:tcBorders>
            <w:vAlign w:val="center"/>
          </w:tcPr>
          <w:p w14:paraId="64A87E7B" w14:textId="77777777" w:rsidR="00185BF1" w:rsidRPr="005E33A3" w:rsidRDefault="00185BF1" w:rsidP="00825A78">
            <w:pPr>
              <w:pStyle w:val="Tabele"/>
              <w:jc w:val="right"/>
              <w:rPr>
                <w:b w:val="0"/>
                <w:bCs/>
                <w:sz w:val="18"/>
                <w:szCs w:val="18"/>
              </w:rPr>
            </w:pPr>
            <w:r w:rsidRPr="005E33A3">
              <w:rPr>
                <w:bCs/>
                <w:sz w:val="18"/>
                <w:szCs w:val="18"/>
              </w:rPr>
              <w:t>9.676,46</w:t>
            </w:r>
          </w:p>
        </w:tc>
      </w:tr>
      <w:tr w:rsidR="00185BF1" w:rsidRPr="000F18B8" w14:paraId="7A4CF73C" w14:textId="77777777" w:rsidTr="006D1073">
        <w:trPr>
          <w:trHeight w:val="456"/>
        </w:trPr>
        <w:tc>
          <w:tcPr>
            <w:tcW w:w="996" w:type="dxa"/>
            <w:tcBorders>
              <w:top w:val="nil"/>
              <w:left w:val="single" w:sz="4" w:space="0" w:color="auto"/>
              <w:bottom w:val="single" w:sz="4" w:space="0" w:color="auto"/>
              <w:right w:val="single" w:sz="4" w:space="0" w:color="auto"/>
            </w:tcBorders>
            <w:hideMark/>
          </w:tcPr>
          <w:p w14:paraId="09AA1A6A" w14:textId="77777777" w:rsidR="00185BF1" w:rsidRPr="005E33A3" w:rsidRDefault="00185BF1" w:rsidP="00825A78">
            <w:pPr>
              <w:pStyle w:val="Tabele"/>
              <w:jc w:val="left"/>
              <w:rPr>
                <w:b w:val="0"/>
                <w:bCs/>
                <w:sz w:val="18"/>
                <w:szCs w:val="18"/>
              </w:rPr>
            </w:pPr>
            <w:proofErr w:type="spellStart"/>
            <w:r w:rsidRPr="005E33A3">
              <w:rPr>
                <w:b w:val="0"/>
                <w:bCs/>
                <w:sz w:val="18"/>
                <w:szCs w:val="18"/>
              </w:rPr>
              <w:t>Zap</w:t>
            </w:r>
            <w:proofErr w:type="spellEnd"/>
            <w:r w:rsidRPr="005E33A3">
              <w:rPr>
                <w:b w:val="0"/>
                <w:bCs/>
                <w:sz w:val="18"/>
                <w:szCs w:val="18"/>
              </w:rPr>
              <w:t>. št.</w:t>
            </w:r>
          </w:p>
        </w:tc>
        <w:tc>
          <w:tcPr>
            <w:tcW w:w="950" w:type="dxa"/>
            <w:tcBorders>
              <w:top w:val="nil"/>
              <w:left w:val="nil"/>
              <w:bottom w:val="single" w:sz="4" w:space="0" w:color="auto"/>
              <w:right w:val="single" w:sz="4" w:space="0" w:color="auto"/>
            </w:tcBorders>
            <w:hideMark/>
          </w:tcPr>
          <w:p w14:paraId="5DC41671" w14:textId="77777777" w:rsidR="00185BF1" w:rsidRPr="005E33A3" w:rsidRDefault="00185BF1" w:rsidP="00825A78">
            <w:pPr>
              <w:pStyle w:val="Tabele"/>
              <w:jc w:val="left"/>
              <w:rPr>
                <w:b w:val="0"/>
                <w:bCs/>
                <w:sz w:val="18"/>
                <w:szCs w:val="18"/>
              </w:rPr>
            </w:pPr>
            <w:r w:rsidRPr="005E33A3">
              <w:rPr>
                <w:b w:val="0"/>
                <w:bCs/>
                <w:sz w:val="18"/>
                <w:szCs w:val="18"/>
              </w:rPr>
              <w:t>Število delavcev</w:t>
            </w:r>
          </w:p>
        </w:tc>
        <w:tc>
          <w:tcPr>
            <w:tcW w:w="956" w:type="dxa"/>
            <w:tcBorders>
              <w:top w:val="nil"/>
              <w:left w:val="nil"/>
              <w:bottom w:val="single" w:sz="4" w:space="0" w:color="auto"/>
              <w:right w:val="single" w:sz="4" w:space="0" w:color="auto"/>
            </w:tcBorders>
            <w:hideMark/>
          </w:tcPr>
          <w:p w14:paraId="469DE742" w14:textId="77777777" w:rsidR="00185BF1" w:rsidRPr="005E33A3" w:rsidRDefault="00185BF1" w:rsidP="00825A78">
            <w:pPr>
              <w:pStyle w:val="Tabele"/>
              <w:jc w:val="left"/>
              <w:rPr>
                <w:b w:val="0"/>
                <w:bCs/>
                <w:sz w:val="18"/>
                <w:szCs w:val="18"/>
              </w:rPr>
            </w:pPr>
            <w:r w:rsidRPr="005E33A3">
              <w:rPr>
                <w:b w:val="0"/>
                <w:bCs/>
                <w:sz w:val="18"/>
                <w:szCs w:val="18"/>
              </w:rPr>
              <w:t>Stopnja izobrazbe</w:t>
            </w:r>
          </w:p>
        </w:tc>
        <w:tc>
          <w:tcPr>
            <w:tcW w:w="1488" w:type="dxa"/>
            <w:tcBorders>
              <w:top w:val="nil"/>
              <w:left w:val="nil"/>
              <w:bottom w:val="single" w:sz="4" w:space="0" w:color="auto"/>
              <w:right w:val="single" w:sz="4" w:space="0" w:color="auto"/>
            </w:tcBorders>
            <w:hideMark/>
          </w:tcPr>
          <w:p w14:paraId="32BDB2A2" w14:textId="77777777" w:rsidR="00185BF1" w:rsidRPr="005E33A3" w:rsidRDefault="00185BF1" w:rsidP="00825A78">
            <w:pPr>
              <w:pStyle w:val="Tabele"/>
              <w:jc w:val="left"/>
              <w:rPr>
                <w:b w:val="0"/>
                <w:bCs/>
                <w:sz w:val="18"/>
                <w:szCs w:val="18"/>
              </w:rPr>
            </w:pPr>
            <w:r w:rsidRPr="005E33A3">
              <w:rPr>
                <w:b w:val="0"/>
                <w:bCs/>
                <w:sz w:val="18"/>
                <w:szCs w:val="18"/>
              </w:rPr>
              <w:t>Čas opravljanja naloge</w:t>
            </w:r>
          </w:p>
        </w:tc>
        <w:tc>
          <w:tcPr>
            <w:tcW w:w="1068" w:type="dxa"/>
            <w:tcBorders>
              <w:top w:val="nil"/>
              <w:left w:val="nil"/>
              <w:bottom w:val="single" w:sz="4" w:space="0" w:color="auto"/>
              <w:right w:val="single" w:sz="4" w:space="0" w:color="auto"/>
            </w:tcBorders>
            <w:hideMark/>
          </w:tcPr>
          <w:p w14:paraId="327ABAA8" w14:textId="77777777" w:rsidR="00185BF1" w:rsidRPr="005E33A3" w:rsidRDefault="00185BF1" w:rsidP="00825A78">
            <w:pPr>
              <w:pStyle w:val="Tabele"/>
              <w:jc w:val="left"/>
              <w:rPr>
                <w:b w:val="0"/>
                <w:bCs/>
                <w:sz w:val="18"/>
                <w:szCs w:val="18"/>
              </w:rPr>
            </w:pPr>
            <w:r w:rsidRPr="005E33A3">
              <w:rPr>
                <w:b w:val="0"/>
                <w:bCs/>
                <w:sz w:val="18"/>
                <w:szCs w:val="18"/>
              </w:rPr>
              <w:t>Cena / uro</w:t>
            </w:r>
          </w:p>
        </w:tc>
        <w:tc>
          <w:tcPr>
            <w:tcW w:w="1141" w:type="dxa"/>
            <w:tcBorders>
              <w:top w:val="nil"/>
              <w:left w:val="nil"/>
              <w:bottom w:val="single" w:sz="4" w:space="0" w:color="auto"/>
              <w:right w:val="single" w:sz="4" w:space="0" w:color="auto"/>
            </w:tcBorders>
            <w:hideMark/>
          </w:tcPr>
          <w:p w14:paraId="295795A6" w14:textId="77777777" w:rsidR="00185BF1" w:rsidRPr="005E33A3" w:rsidRDefault="00185BF1" w:rsidP="00825A78">
            <w:pPr>
              <w:pStyle w:val="Tabele"/>
              <w:jc w:val="left"/>
              <w:rPr>
                <w:b w:val="0"/>
                <w:bCs/>
                <w:sz w:val="18"/>
                <w:szCs w:val="18"/>
              </w:rPr>
            </w:pPr>
            <w:r w:rsidRPr="005E33A3">
              <w:rPr>
                <w:b w:val="0"/>
                <w:bCs/>
                <w:sz w:val="18"/>
                <w:szCs w:val="18"/>
              </w:rPr>
              <w:t>Število ur  (skupaj)</w:t>
            </w:r>
          </w:p>
        </w:tc>
        <w:tc>
          <w:tcPr>
            <w:tcW w:w="1273" w:type="dxa"/>
            <w:tcBorders>
              <w:top w:val="nil"/>
              <w:left w:val="nil"/>
              <w:bottom w:val="single" w:sz="4" w:space="0" w:color="auto"/>
              <w:right w:val="single" w:sz="4" w:space="0" w:color="auto"/>
            </w:tcBorders>
            <w:hideMark/>
          </w:tcPr>
          <w:p w14:paraId="2014DA3F" w14:textId="77777777" w:rsidR="00185BF1" w:rsidRPr="005E33A3" w:rsidRDefault="00185BF1" w:rsidP="00825A78">
            <w:pPr>
              <w:pStyle w:val="Tabele"/>
              <w:jc w:val="left"/>
              <w:rPr>
                <w:b w:val="0"/>
                <w:bCs/>
                <w:sz w:val="18"/>
                <w:szCs w:val="18"/>
              </w:rPr>
            </w:pPr>
            <w:r w:rsidRPr="005E33A3">
              <w:rPr>
                <w:b w:val="0"/>
                <w:bCs/>
                <w:sz w:val="18"/>
                <w:szCs w:val="18"/>
              </w:rPr>
              <w:t>Vrednost v EUR (brez DDV)</w:t>
            </w:r>
          </w:p>
        </w:tc>
        <w:tc>
          <w:tcPr>
            <w:tcW w:w="1134" w:type="dxa"/>
            <w:tcBorders>
              <w:top w:val="nil"/>
              <w:left w:val="nil"/>
              <w:bottom w:val="single" w:sz="4" w:space="0" w:color="auto"/>
              <w:right w:val="single" w:sz="4" w:space="0" w:color="auto"/>
            </w:tcBorders>
            <w:hideMark/>
          </w:tcPr>
          <w:p w14:paraId="5B056DAA" w14:textId="77777777" w:rsidR="00185BF1" w:rsidRPr="005E33A3" w:rsidRDefault="00185BF1" w:rsidP="00825A78">
            <w:pPr>
              <w:pStyle w:val="Tabele"/>
              <w:jc w:val="left"/>
              <w:rPr>
                <w:b w:val="0"/>
                <w:bCs/>
                <w:sz w:val="18"/>
                <w:szCs w:val="18"/>
              </w:rPr>
            </w:pPr>
            <w:r w:rsidRPr="005E33A3">
              <w:rPr>
                <w:b w:val="0"/>
                <w:bCs/>
                <w:sz w:val="18"/>
                <w:szCs w:val="18"/>
              </w:rPr>
              <w:t>Vrednost v EUR (z DDV)</w:t>
            </w:r>
          </w:p>
        </w:tc>
      </w:tr>
      <w:tr w:rsidR="00185BF1" w:rsidRPr="000F18B8" w14:paraId="1F7BDF0C" w14:textId="77777777" w:rsidTr="006D1073">
        <w:trPr>
          <w:trHeight w:val="361"/>
        </w:trPr>
        <w:tc>
          <w:tcPr>
            <w:tcW w:w="996" w:type="dxa"/>
            <w:tcBorders>
              <w:top w:val="single" w:sz="4" w:space="0" w:color="auto"/>
              <w:left w:val="single" w:sz="4" w:space="0" w:color="auto"/>
              <w:bottom w:val="single" w:sz="4" w:space="0" w:color="auto"/>
              <w:right w:val="single" w:sz="4" w:space="0" w:color="auto"/>
            </w:tcBorders>
            <w:vAlign w:val="center"/>
            <w:hideMark/>
          </w:tcPr>
          <w:p w14:paraId="75B5A8E3" w14:textId="77777777" w:rsidR="00185BF1" w:rsidRPr="005E33A3" w:rsidRDefault="00185BF1" w:rsidP="00825A78">
            <w:pPr>
              <w:pStyle w:val="Tabele"/>
              <w:rPr>
                <w:b w:val="0"/>
                <w:bCs/>
                <w:sz w:val="18"/>
                <w:szCs w:val="18"/>
              </w:rPr>
            </w:pPr>
            <w:r w:rsidRPr="005E33A3">
              <w:rPr>
                <w:b w:val="0"/>
                <w:bCs/>
                <w:sz w:val="18"/>
                <w:szCs w:val="18"/>
              </w:rPr>
              <w:t>11</w:t>
            </w:r>
          </w:p>
        </w:tc>
        <w:tc>
          <w:tcPr>
            <w:tcW w:w="950" w:type="dxa"/>
            <w:tcBorders>
              <w:top w:val="single" w:sz="4" w:space="0" w:color="auto"/>
              <w:left w:val="nil"/>
              <w:bottom w:val="single" w:sz="4" w:space="0" w:color="auto"/>
              <w:right w:val="single" w:sz="4" w:space="0" w:color="auto"/>
            </w:tcBorders>
            <w:vAlign w:val="center"/>
            <w:hideMark/>
          </w:tcPr>
          <w:p w14:paraId="551D027A" w14:textId="77777777" w:rsidR="00185BF1" w:rsidRPr="005E33A3" w:rsidRDefault="00185BF1" w:rsidP="00825A78">
            <w:pPr>
              <w:pStyle w:val="Tabele"/>
              <w:rPr>
                <w:b w:val="0"/>
                <w:bCs/>
                <w:sz w:val="18"/>
                <w:szCs w:val="18"/>
              </w:rPr>
            </w:pPr>
            <w:r w:rsidRPr="005E33A3">
              <w:rPr>
                <w:b w:val="0"/>
                <w:bCs/>
                <w:sz w:val="18"/>
                <w:szCs w:val="18"/>
              </w:rPr>
              <w:t>1</w:t>
            </w:r>
          </w:p>
        </w:tc>
        <w:tc>
          <w:tcPr>
            <w:tcW w:w="956" w:type="dxa"/>
            <w:tcBorders>
              <w:top w:val="single" w:sz="4" w:space="0" w:color="auto"/>
              <w:left w:val="nil"/>
              <w:bottom w:val="single" w:sz="4" w:space="0" w:color="auto"/>
              <w:right w:val="single" w:sz="4" w:space="0" w:color="auto"/>
            </w:tcBorders>
            <w:vAlign w:val="center"/>
            <w:hideMark/>
          </w:tcPr>
          <w:p w14:paraId="54F4DF75" w14:textId="77777777" w:rsidR="00185BF1" w:rsidRPr="005E33A3" w:rsidRDefault="00185BF1" w:rsidP="00825A78">
            <w:pPr>
              <w:pStyle w:val="Tabele"/>
              <w:rPr>
                <w:b w:val="0"/>
                <w:bCs/>
                <w:sz w:val="18"/>
                <w:szCs w:val="18"/>
              </w:rPr>
            </w:pPr>
            <w:r w:rsidRPr="005E33A3">
              <w:rPr>
                <w:b w:val="0"/>
                <w:bCs/>
                <w:sz w:val="18"/>
                <w:szCs w:val="18"/>
              </w:rPr>
              <w:t>VI</w:t>
            </w:r>
          </w:p>
        </w:tc>
        <w:tc>
          <w:tcPr>
            <w:tcW w:w="1488" w:type="dxa"/>
            <w:tcBorders>
              <w:top w:val="single" w:sz="4" w:space="0" w:color="auto"/>
              <w:left w:val="nil"/>
              <w:bottom w:val="single" w:sz="4" w:space="0" w:color="auto"/>
              <w:right w:val="single" w:sz="4" w:space="0" w:color="auto"/>
            </w:tcBorders>
            <w:vAlign w:val="center"/>
            <w:hideMark/>
          </w:tcPr>
          <w:p w14:paraId="512D5CE0" w14:textId="77777777" w:rsidR="00185BF1" w:rsidRPr="005E33A3" w:rsidRDefault="00185BF1" w:rsidP="00825A78">
            <w:pPr>
              <w:pStyle w:val="Tabele"/>
              <w:rPr>
                <w:b w:val="0"/>
                <w:bCs/>
                <w:sz w:val="18"/>
                <w:szCs w:val="18"/>
              </w:rPr>
            </w:pPr>
            <w:r w:rsidRPr="005E33A3">
              <w:rPr>
                <w:b w:val="0"/>
                <w:bCs/>
                <w:sz w:val="18"/>
                <w:szCs w:val="18"/>
              </w:rPr>
              <w:t>2 meseca</w:t>
            </w:r>
          </w:p>
        </w:tc>
        <w:tc>
          <w:tcPr>
            <w:tcW w:w="1068" w:type="dxa"/>
            <w:tcBorders>
              <w:top w:val="single" w:sz="4" w:space="0" w:color="auto"/>
              <w:left w:val="nil"/>
              <w:bottom w:val="single" w:sz="4" w:space="0" w:color="auto"/>
              <w:right w:val="single" w:sz="4" w:space="0" w:color="auto"/>
            </w:tcBorders>
            <w:vAlign w:val="center"/>
            <w:hideMark/>
          </w:tcPr>
          <w:p w14:paraId="5450E141" w14:textId="77777777" w:rsidR="00185BF1" w:rsidRPr="005E33A3" w:rsidRDefault="00185BF1" w:rsidP="00825A78">
            <w:pPr>
              <w:pStyle w:val="Tabele"/>
              <w:rPr>
                <w:b w:val="0"/>
                <w:bCs/>
                <w:sz w:val="18"/>
                <w:szCs w:val="18"/>
              </w:rPr>
            </w:pPr>
            <w:r w:rsidRPr="005E33A3">
              <w:rPr>
                <w:b w:val="0"/>
                <w:bCs/>
                <w:sz w:val="18"/>
                <w:szCs w:val="18"/>
              </w:rPr>
              <w:t>29,16</w:t>
            </w:r>
          </w:p>
        </w:tc>
        <w:tc>
          <w:tcPr>
            <w:tcW w:w="1141" w:type="dxa"/>
            <w:tcBorders>
              <w:top w:val="single" w:sz="4" w:space="0" w:color="auto"/>
              <w:left w:val="nil"/>
              <w:bottom w:val="single" w:sz="4" w:space="0" w:color="auto"/>
              <w:right w:val="single" w:sz="4" w:space="0" w:color="auto"/>
            </w:tcBorders>
            <w:vAlign w:val="center"/>
          </w:tcPr>
          <w:p w14:paraId="3DDE5953" w14:textId="77777777" w:rsidR="00185BF1" w:rsidRPr="005E33A3" w:rsidRDefault="00185BF1" w:rsidP="00825A78">
            <w:pPr>
              <w:pStyle w:val="Tabele"/>
              <w:rPr>
                <w:b w:val="0"/>
                <w:bCs/>
                <w:sz w:val="18"/>
                <w:szCs w:val="18"/>
              </w:rPr>
            </w:pPr>
            <w:r w:rsidRPr="005E33A3">
              <w:rPr>
                <w:b w:val="0"/>
                <w:bCs/>
                <w:sz w:val="18"/>
                <w:szCs w:val="18"/>
              </w:rPr>
              <w:t>136</w:t>
            </w:r>
          </w:p>
        </w:tc>
        <w:tc>
          <w:tcPr>
            <w:tcW w:w="1273" w:type="dxa"/>
            <w:tcBorders>
              <w:top w:val="single" w:sz="4" w:space="0" w:color="auto"/>
              <w:left w:val="nil"/>
              <w:bottom w:val="single" w:sz="4" w:space="0" w:color="auto"/>
              <w:right w:val="single" w:sz="4" w:space="0" w:color="auto"/>
            </w:tcBorders>
            <w:vAlign w:val="center"/>
          </w:tcPr>
          <w:p w14:paraId="16158F69" w14:textId="77777777" w:rsidR="00185BF1" w:rsidRPr="005E33A3" w:rsidRDefault="00185BF1" w:rsidP="00825A78">
            <w:pPr>
              <w:pStyle w:val="Tabele"/>
              <w:rPr>
                <w:b w:val="0"/>
                <w:bCs/>
                <w:sz w:val="18"/>
                <w:szCs w:val="18"/>
              </w:rPr>
            </w:pPr>
            <w:r w:rsidRPr="005E33A3">
              <w:rPr>
                <w:b w:val="0"/>
                <w:bCs/>
                <w:sz w:val="18"/>
                <w:szCs w:val="18"/>
              </w:rPr>
              <w:t>3.965,76</w:t>
            </w:r>
          </w:p>
        </w:tc>
        <w:tc>
          <w:tcPr>
            <w:tcW w:w="1134" w:type="dxa"/>
            <w:tcBorders>
              <w:top w:val="single" w:sz="4" w:space="0" w:color="auto"/>
              <w:left w:val="nil"/>
              <w:bottom w:val="single" w:sz="4" w:space="0" w:color="auto"/>
              <w:right w:val="single" w:sz="4" w:space="0" w:color="auto"/>
            </w:tcBorders>
            <w:vAlign w:val="center"/>
          </w:tcPr>
          <w:p w14:paraId="542B62D8" w14:textId="77777777" w:rsidR="00185BF1" w:rsidRPr="005E33A3" w:rsidRDefault="00185BF1" w:rsidP="00825A78">
            <w:pPr>
              <w:pStyle w:val="Tabele"/>
              <w:rPr>
                <w:b w:val="0"/>
                <w:bCs/>
                <w:sz w:val="18"/>
                <w:szCs w:val="18"/>
              </w:rPr>
            </w:pPr>
            <w:r w:rsidRPr="005E33A3">
              <w:rPr>
                <w:b w:val="0"/>
                <w:bCs/>
                <w:sz w:val="18"/>
                <w:szCs w:val="18"/>
              </w:rPr>
              <w:t>4.838,23</w:t>
            </w:r>
          </w:p>
        </w:tc>
      </w:tr>
      <w:tr w:rsidR="00185BF1" w:rsidRPr="000F18B8" w14:paraId="22F0F8BF" w14:textId="77777777" w:rsidTr="006D1073">
        <w:trPr>
          <w:trHeight w:val="361"/>
        </w:trPr>
        <w:tc>
          <w:tcPr>
            <w:tcW w:w="996" w:type="dxa"/>
            <w:tcBorders>
              <w:top w:val="single" w:sz="4" w:space="0" w:color="auto"/>
              <w:left w:val="single" w:sz="4" w:space="0" w:color="auto"/>
              <w:bottom w:val="single" w:sz="4" w:space="0" w:color="auto"/>
              <w:right w:val="single" w:sz="4" w:space="0" w:color="auto"/>
            </w:tcBorders>
            <w:vAlign w:val="center"/>
          </w:tcPr>
          <w:p w14:paraId="6E289C62" w14:textId="77777777" w:rsidR="00185BF1" w:rsidRPr="005E33A3" w:rsidRDefault="00185BF1" w:rsidP="00825A78">
            <w:pPr>
              <w:pStyle w:val="Tabele"/>
              <w:rPr>
                <w:b w:val="0"/>
                <w:bCs/>
                <w:sz w:val="18"/>
                <w:szCs w:val="18"/>
              </w:rPr>
            </w:pPr>
            <w:r w:rsidRPr="005E33A3">
              <w:rPr>
                <w:b w:val="0"/>
                <w:bCs/>
                <w:sz w:val="18"/>
                <w:szCs w:val="18"/>
              </w:rPr>
              <w:t>12</w:t>
            </w:r>
          </w:p>
        </w:tc>
        <w:tc>
          <w:tcPr>
            <w:tcW w:w="950" w:type="dxa"/>
            <w:tcBorders>
              <w:top w:val="single" w:sz="4" w:space="0" w:color="auto"/>
              <w:left w:val="nil"/>
              <w:bottom w:val="single" w:sz="4" w:space="0" w:color="auto"/>
              <w:right w:val="single" w:sz="4" w:space="0" w:color="auto"/>
            </w:tcBorders>
            <w:vAlign w:val="center"/>
          </w:tcPr>
          <w:p w14:paraId="27045151" w14:textId="77777777" w:rsidR="00185BF1" w:rsidRPr="005E33A3" w:rsidRDefault="00185BF1" w:rsidP="00825A78">
            <w:pPr>
              <w:pStyle w:val="Tabele"/>
              <w:rPr>
                <w:b w:val="0"/>
                <w:bCs/>
                <w:sz w:val="18"/>
                <w:szCs w:val="18"/>
              </w:rPr>
            </w:pPr>
            <w:r w:rsidRPr="005E33A3">
              <w:rPr>
                <w:b w:val="0"/>
                <w:bCs/>
                <w:sz w:val="18"/>
                <w:szCs w:val="18"/>
              </w:rPr>
              <w:t>1</w:t>
            </w:r>
          </w:p>
        </w:tc>
        <w:tc>
          <w:tcPr>
            <w:tcW w:w="956" w:type="dxa"/>
            <w:tcBorders>
              <w:top w:val="single" w:sz="4" w:space="0" w:color="auto"/>
              <w:left w:val="nil"/>
              <w:bottom w:val="single" w:sz="4" w:space="0" w:color="auto"/>
              <w:right w:val="single" w:sz="4" w:space="0" w:color="auto"/>
            </w:tcBorders>
            <w:vAlign w:val="center"/>
          </w:tcPr>
          <w:p w14:paraId="6BB051B0" w14:textId="77777777" w:rsidR="00185BF1" w:rsidRPr="005E33A3" w:rsidRDefault="00185BF1" w:rsidP="00825A78">
            <w:pPr>
              <w:pStyle w:val="Tabele"/>
              <w:rPr>
                <w:b w:val="0"/>
                <w:bCs/>
                <w:sz w:val="18"/>
                <w:szCs w:val="18"/>
              </w:rPr>
            </w:pPr>
            <w:r w:rsidRPr="005E33A3">
              <w:rPr>
                <w:b w:val="0"/>
                <w:bCs/>
                <w:sz w:val="18"/>
                <w:szCs w:val="18"/>
              </w:rPr>
              <w:t>VI</w:t>
            </w:r>
          </w:p>
        </w:tc>
        <w:tc>
          <w:tcPr>
            <w:tcW w:w="1488" w:type="dxa"/>
            <w:tcBorders>
              <w:top w:val="single" w:sz="4" w:space="0" w:color="auto"/>
              <w:left w:val="nil"/>
              <w:bottom w:val="single" w:sz="4" w:space="0" w:color="auto"/>
              <w:right w:val="single" w:sz="4" w:space="0" w:color="auto"/>
            </w:tcBorders>
            <w:vAlign w:val="center"/>
          </w:tcPr>
          <w:p w14:paraId="663AAECB" w14:textId="77777777" w:rsidR="00185BF1" w:rsidRPr="005E33A3" w:rsidRDefault="00185BF1" w:rsidP="00825A78">
            <w:pPr>
              <w:pStyle w:val="Tabele"/>
              <w:rPr>
                <w:b w:val="0"/>
                <w:bCs/>
                <w:sz w:val="18"/>
                <w:szCs w:val="18"/>
              </w:rPr>
            </w:pPr>
            <w:r w:rsidRPr="005E33A3">
              <w:rPr>
                <w:b w:val="0"/>
                <w:bCs/>
                <w:sz w:val="18"/>
                <w:szCs w:val="18"/>
              </w:rPr>
              <w:t>2 meseca</w:t>
            </w:r>
          </w:p>
        </w:tc>
        <w:tc>
          <w:tcPr>
            <w:tcW w:w="1068" w:type="dxa"/>
            <w:tcBorders>
              <w:top w:val="single" w:sz="4" w:space="0" w:color="auto"/>
              <w:left w:val="nil"/>
              <w:bottom w:val="single" w:sz="4" w:space="0" w:color="auto"/>
              <w:right w:val="single" w:sz="4" w:space="0" w:color="auto"/>
            </w:tcBorders>
            <w:vAlign w:val="center"/>
          </w:tcPr>
          <w:p w14:paraId="74508446" w14:textId="77777777" w:rsidR="00185BF1" w:rsidRPr="005E33A3" w:rsidRDefault="00185BF1" w:rsidP="00825A78">
            <w:pPr>
              <w:pStyle w:val="Tabele"/>
              <w:rPr>
                <w:b w:val="0"/>
                <w:bCs/>
                <w:sz w:val="18"/>
                <w:szCs w:val="18"/>
              </w:rPr>
            </w:pPr>
            <w:r w:rsidRPr="005E33A3">
              <w:rPr>
                <w:b w:val="0"/>
                <w:bCs/>
                <w:sz w:val="18"/>
                <w:szCs w:val="18"/>
              </w:rPr>
              <w:t>29,16</w:t>
            </w:r>
          </w:p>
        </w:tc>
        <w:tc>
          <w:tcPr>
            <w:tcW w:w="1141" w:type="dxa"/>
            <w:tcBorders>
              <w:top w:val="single" w:sz="4" w:space="0" w:color="auto"/>
              <w:left w:val="nil"/>
              <w:bottom w:val="single" w:sz="4" w:space="0" w:color="auto"/>
              <w:right w:val="single" w:sz="4" w:space="0" w:color="auto"/>
            </w:tcBorders>
            <w:vAlign w:val="center"/>
          </w:tcPr>
          <w:p w14:paraId="4FEF6C29" w14:textId="77777777" w:rsidR="00185BF1" w:rsidRPr="005E33A3" w:rsidRDefault="00185BF1" w:rsidP="00825A78">
            <w:pPr>
              <w:pStyle w:val="Tabele"/>
              <w:rPr>
                <w:b w:val="0"/>
                <w:bCs/>
                <w:sz w:val="18"/>
                <w:szCs w:val="18"/>
              </w:rPr>
            </w:pPr>
            <w:r w:rsidRPr="005E33A3">
              <w:rPr>
                <w:b w:val="0"/>
                <w:bCs/>
                <w:sz w:val="18"/>
                <w:szCs w:val="18"/>
              </w:rPr>
              <w:t>136</w:t>
            </w:r>
          </w:p>
        </w:tc>
        <w:tc>
          <w:tcPr>
            <w:tcW w:w="1273" w:type="dxa"/>
            <w:tcBorders>
              <w:top w:val="single" w:sz="4" w:space="0" w:color="auto"/>
              <w:left w:val="nil"/>
              <w:bottom w:val="single" w:sz="4" w:space="0" w:color="auto"/>
              <w:right w:val="single" w:sz="4" w:space="0" w:color="auto"/>
            </w:tcBorders>
            <w:vAlign w:val="center"/>
          </w:tcPr>
          <w:p w14:paraId="2F154F1E" w14:textId="77777777" w:rsidR="00185BF1" w:rsidRPr="005E33A3" w:rsidRDefault="00185BF1" w:rsidP="00825A78">
            <w:pPr>
              <w:pStyle w:val="Tabele"/>
              <w:rPr>
                <w:b w:val="0"/>
                <w:bCs/>
                <w:sz w:val="18"/>
                <w:szCs w:val="18"/>
              </w:rPr>
            </w:pPr>
            <w:r w:rsidRPr="005E33A3">
              <w:rPr>
                <w:b w:val="0"/>
                <w:bCs/>
                <w:sz w:val="18"/>
                <w:szCs w:val="18"/>
              </w:rPr>
              <w:t>3.965,76</w:t>
            </w:r>
          </w:p>
        </w:tc>
        <w:tc>
          <w:tcPr>
            <w:tcW w:w="1134" w:type="dxa"/>
            <w:tcBorders>
              <w:top w:val="single" w:sz="4" w:space="0" w:color="auto"/>
              <w:left w:val="nil"/>
              <w:bottom w:val="single" w:sz="4" w:space="0" w:color="auto"/>
              <w:right w:val="single" w:sz="4" w:space="0" w:color="auto"/>
            </w:tcBorders>
            <w:vAlign w:val="center"/>
          </w:tcPr>
          <w:p w14:paraId="5F88ECCA" w14:textId="77777777" w:rsidR="00185BF1" w:rsidRPr="005E33A3" w:rsidRDefault="00185BF1" w:rsidP="00825A78">
            <w:pPr>
              <w:pStyle w:val="Tabele"/>
              <w:rPr>
                <w:b w:val="0"/>
                <w:bCs/>
                <w:sz w:val="18"/>
                <w:szCs w:val="18"/>
              </w:rPr>
            </w:pPr>
            <w:r w:rsidRPr="005E33A3">
              <w:rPr>
                <w:b w:val="0"/>
                <w:bCs/>
                <w:sz w:val="18"/>
                <w:szCs w:val="18"/>
              </w:rPr>
              <w:t>4.838,23</w:t>
            </w:r>
          </w:p>
        </w:tc>
      </w:tr>
    </w:tbl>
    <w:p w14:paraId="7ADF0216" w14:textId="77777777" w:rsidR="00EA3A86" w:rsidRPr="005B1DA1" w:rsidRDefault="00EA3A86" w:rsidP="00EA3A86">
      <w:pPr>
        <w:pStyle w:val="Default"/>
        <w:spacing w:line="276" w:lineRule="auto"/>
        <w:jc w:val="both"/>
        <w:rPr>
          <w:rFonts w:ascii="Arial" w:hAnsi="Arial" w:cs="Arial"/>
          <w:sz w:val="20"/>
          <w:szCs w:val="20"/>
        </w:rPr>
      </w:pPr>
    </w:p>
    <w:p w14:paraId="6637F2D1" w14:textId="77777777" w:rsidR="00EA3A86" w:rsidRPr="005B1DA1" w:rsidRDefault="00EA3A86" w:rsidP="009B051C">
      <w:pPr>
        <w:pStyle w:val="Naslov3"/>
      </w:pPr>
      <w:bookmarkStart w:id="95" w:name="_Toc192664536"/>
      <w:bookmarkStart w:id="96" w:name="_Toc192674841"/>
      <w:r w:rsidRPr="005B1DA1">
        <w:t>Pregled podatkov o količinah odvzetih naplavin v obdobju 202</w:t>
      </w:r>
      <w:r>
        <w:t>2</w:t>
      </w:r>
      <w:r w:rsidRPr="005B1DA1">
        <w:t>-202</w:t>
      </w:r>
      <w:r>
        <w:t>4</w:t>
      </w:r>
      <w:bookmarkEnd w:id="95"/>
      <w:bookmarkEnd w:id="96"/>
    </w:p>
    <w:p w14:paraId="0B6B25A7" w14:textId="77777777" w:rsidR="00EA3A86" w:rsidRPr="005B1DA1" w:rsidRDefault="00EA3A86" w:rsidP="00EA3A86">
      <w:pPr>
        <w:pStyle w:val="Default"/>
        <w:spacing w:line="276" w:lineRule="auto"/>
        <w:jc w:val="both"/>
        <w:rPr>
          <w:rFonts w:ascii="Arial" w:eastAsia="Calibri" w:hAnsi="Arial" w:cs="Arial"/>
          <w:sz w:val="20"/>
          <w:szCs w:val="20"/>
        </w:rPr>
      </w:pPr>
    </w:p>
    <w:p w14:paraId="32307460" w14:textId="77777777" w:rsidR="00185BF1" w:rsidRDefault="00185BF1" w:rsidP="00185BF1">
      <w:pPr>
        <w:pStyle w:val="Default"/>
        <w:spacing w:line="276" w:lineRule="auto"/>
        <w:jc w:val="both"/>
        <w:rPr>
          <w:rFonts w:ascii="Arial" w:hAnsi="Arial" w:cs="Arial"/>
          <w:color w:val="auto"/>
          <w:sz w:val="20"/>
          <w:szCs w:val="20"/>
        </w:rPr>
      </w:pPr>
      <w:r>
        <w:rPr>
          <w:rFonts w:ascii="Arial" w:hAnsi="Arial" w:cs="Arial"/>
          <w:color w:val="auto"/>
          <w:sz w:val="20"/>
          <w:szCs w:val="20"/>
        </w:rPr>
        <w:t xml:space="preserve">Naloga se je izvedla </w:t>
      </w:r>
    </w:p>
    <w:p w14:paraId="3F860896" w14:textId="77777777" w:rsidR="00EA3A86" w:rsidRDefault="00EA3A86" w:rsidP="00EA3A86">
      <w:pPr>
        <w:pStyle w:val="Default"/>
        <w:spacing w:line="276" w:lineRule="auto"/>
        <w:jc w:val="both"/>
        <w:rPr>
          <w:rFonts w:ascii="Arial" w:eastAsia="Calibri" w:hAnsi="Arial" w:cs="Arial"/>
          <w:sz w:val="20"/>
          <w:szCs w:val="20"/>
        </w:rPr>
      </w:pPr>
    </w:p>
    <w:tbl>
      <w:tblPr>
        <w:tblW w:w="5000" w:type="pct"/>
        <w:tblInd w:w="-5" w:type="dxa"/>
        <w:tblCellMar>
          <w:left w:w="70" w:type="dxa"/>
          <w:right w:w="70" w:type="dxa"/>
        </w:tblCellMar>
        <w:tblLook w:val="04A0" w:firstRow="1" w:lastRow="0" w:firstColumn="1" w:lastColumn="0" w:noHBand="0" w:noVBand="1"/>
      </w:tblPr>
      <w:tblGrid>
        <w:gridCol w:w="1002"/>
        <w:gridCol w:w="956"/>
        <w:gridCol w:w="962"/>
        <w:gridCol w:w="1497"/>
        <w:gridCol w:w="1075"/>
        <w:gridCol w:w="1148"/>
        <w:gridCol w:w="1281"/>
        <w:gridCol w:w="1141"/>
      </w:tblGrid>
      <w:tr w:rsidR="00185BF1" w:rsidRPr="000F18B8" w14:paraId="441F8249" w14:textId="77777777" w:rsidTr="006D1073">
        <w:trPr>
          <w:trHeight w:val="288"/>
        </w:trPr>
        <w:tc>
          <w:tcPr>
            <w:tcW w:w="9006" w:type="dxa"/>
            <w:gridSpan w:val="8"/>
            <w:tcBorders>
              <w:top w:val="single" w:sz="4" w:space="0" w:color="auto"/>
              <w:left w:val="single" w:sz="4" w:space="0" w:color="auto"/>
              <w:bottom w:val="single" w:sz="4" w:space="0" w:color="auto"/>
              <w:right w:val="single" w:sz="4" w:space="0" w:color="auto"/>
            </w:tcBorders>
            <w:vAlign w:val="center"/>
            <w:hideMark/>
          </w:tcPr>
          <w:p w14:paraId="42409EF9" w14:textId="77777777" w:rsidR="00185BF1" w:rsidRPr="005E33A3" w:rsidRDefault="00185BF1" w:rsidP="005E33A3">
            <w:pPr>
              <w:pStyle w:val="Tabele"/>
              <w:jc w:val="left"/>
              <w:rPr>
                <w:b w:val="0"/>
                <w:bCs/>
                <w:sz w:val="18"/>
                <w:szCs w:val="18"/>
              </w:rPr>
            </w:pPr>
            <w:r w:rsidRPr="005E33A3">
              <w:rPr>
                <w:bCs/>
                <w:sz w:val="18"/>
                <w:szCs w:val="18"/>
              </w:rPr>
              <w:t>1.1.8 Pregled podatkov o količinah odvzetih naplavin obdobju 2019 - 2024</w:t>
            </w:r>
          </w:p>
        </w:tc>
      </w:tr>
      <w:tr w:rsidR="00185BF1" w:rsidRPr="000F18B8" w14:paraId="692A5EBE" w14:textId="77777777" w:rsidTr="006D1073">
        <w:trPr>
          <w:trHeight w:val="288"/>
        </w:trPr>
        <w:tc>
          <w:tcPr>
            <w:tcW w:w="6599" w:type="dxa"/>
            <w:gridSpan w:val="6"/>
            <w:tcBorders>
              <w:top w:val="single" w:sz="4" w:space="0" w:color="auto"/>
              <w:left w:val="single" w:sz="4" w:space="0" w:color="auto"/>
              <w:bottom w:val="single" w:sz="4" w:space="0" w:color="auto"/>
              <w:right w:val="single" w:sz="4" w:space="0" w:color="auto"/>
            </w:tcBorders>
            <w:vAlign w:val="center"/>
            <w:hideMark/>
          </w:tcPr>
          <w:p w14:paraId="07D5FD78" w14:textId="77777777" w:rsidR="00185BF1" w:rsidRPr="005E33A3" w:rsidRDefault="00185BF1" w:rsidP="005E33A3">
            <w:pPr>
              <w:pStyle w:val="Tabele"/>
              <w:jc w:val="left"/>
              <w:rPr>
                <w:b w:val="0"/>
                <w:sz w:val="18"/>
                <w:szCs w:val="18"/>
              </w:rPr>
            </w:pPr>
            <w:r w:rsidRPr="005E33A3">
              <w:rPr>
                <w:b w:val="0"/>
                <w:sz w:val="18"/>
                <w:szCs w:val="18"/>
              </w:rPr>
              <w:t>Skupna vrednost</w:t>
            </w:r>
          </w:p>
        </w:tc>
        <w:tc>
          <w:tcPr>
            <w:tcW w:w="1273" w:type="dxa"/>
            <w:tcBorders>
              <w:top w:val="nil"/>
              <w:left w:val="nil"/>
              <w:bottom w:val="single" w:sz="4" w:space="0" w:color="auto"/>
              <w:right w:val="single" w:sz="4" w:space="0" w:color="auto"/>
            </w:tcBorders>
            <w:vAlign w:val="center"/>
          </w:tcPr>
          <w:p w14:paraId="37699AFE" w14:textId="77777777" w:rsidR="00185BF1" w:rsidRPr="005E33A3" w:rsidRDefault="00185BF1" w:rsidP="00825A78">
            <w:pPr>
              <w:pStyle w:val="Tabele"/>
              <w:jc w:val="right"/>
              <w:rPr>
                <w:b w:val="0"/>
                <w:bCs/>
                <w:sz w:val="18"/>
                <w:szCs w:val="18"/>
              </w:rPr>
            </w:pPr>
            <w:r w:rsidRPr="005E33A3">
              <w:rPr>
                <w:bCs/>
                <w:sz w:val="18"/>
                <w:szCs w:val="18"/>
              </w:rPr>
              <w:t>466,56</w:t>
            </w:r>
          </w:p>
        </w:tc>
        <w:tc>
          <w:tcPr>
            <w:tcW w:w="1134" w:type="dxa"/>
            <w:tcBorders>
              <w:top w:val="nil"/>
              <w:left w:val="nil"/>
              <w:bottom w:val="single" w:sz="4" w:space="0" w:color="auto"/>
              <w:right w:val="single" w:sz="4" w:space="0" w:color="auto"/>
            </w:tcBorders>
            <w:vAlign w:val="center"/>
          </w:tcPr>
          <w:p w14:paraId="696BD72A" w14:textId="77777777" w:rsidR="00185BF1" w:rsidRPr="005E33A3" w:rsidRDefault="00185BF1" w:rsidP="00825A78">
            <w:pPr>
              <w:pStyle w:val="Tabele"/>
              <w:jc w:val="right"/>
              <w:rPr>
                <w:b w:val="0"/>
                <w:bCs/>
                <w:sz w:val="18"/>
                <w:szCs w:val="18"/>
              </w:rPr>
            </w:pPr>
            <w:r w:rsidRPr="005E33A3">
              <w:rPr>
                <w:bCs/>
                <w:sz w:val="18"/>
                <w:szCs w:val="18"/>
              </w:rPr>
              <w:t>569,20</w:t>
            </w:r>
          </w:p>
        </w:tc>
      </w:tr>
      <w:tr w:rsidR="00185BF1" w:rsidRPr="000F18B8" w14:paraId="7A34C806" w14:textId="77777777" w:rsidTr="006D1073">
        <w:trPr>
          <w:trHeight w:val="288"/>
        </w:trPr>
        <w:tc>
          <w:tcPr>
            <w:tcW w:w="6599" w:type="dxa"/>
            <w:gridSpan w:val="6"/>
            <w:tcBorders>
              <w:top w:val="single" w:sz="4" w:space="0" w:color="auto"/>
              <w:left w:val="single" w:sz="4" w:space="0" w:color="auto"/>
              <w:bottom w:val="single" w:sz="4" w:space="0" w:color="auto"/>
              <w:right w:val="single" w:sz="4" w:space="0" w:color="auto"/>
            </w:tcBorders>
            <w:vAlign w:val="center"/>
            <w:hideMark/>
          </w:tcPr>
          <w:p w14:paraId="19817BDD" w14:textId="266E0D0F" w:rsidR="00185BF1" w:rsidRPr="005E33A3" w:rsidRDefault="00185BF1" w:rsidP="005E33A3">
            <w:pPr>
              <w:pStyle w:val="Tabele"/>
              <w:jc w:val="left"/>
              <w:rPr>
                <w:b w:val="0"/>
                <w:sz w:val="18"/>
                <w:szCs w:val="18"/>
              </w:rPr>
            </w:pPr>
            <w:r w:rsidRPr="005E33A3">
              <w:rPr>
                <w:b w:val="0"/>
                <w:sz w:val="18"/>
                <w:szCs w:val="18"/>
              </w:rPr>
              <w:t>Materialni stroški</w:t>
            </w:r>
          </w:p>
        </w:tc>
        <w:tc>
          <w:tcPr>
            <w:tcW w:w="1273" w:type="dxa"/>
            <w:tcBorders>
              <w:top w:val="nil"/>
              <w:left w:val="nil"/>
              <w:bottom w:val="single" w:sz="4" w:space="0" w:color="auto"/>
              <w:right w:val="single" w:sz="4" w:space="0" w:color="auto"/>
            </w:tcBorders>
            <w:vAlign w:val="center"/>
          </w:tcPr>
          <w:p w14:paraId="177982C9" w14:textId="77777777" w:rsidR="00185BF1" w:rsidRPr="005E33A3" w:rsidRDefault="00185BF1" w:rsidP="00825A78">
            <w:pPr>
              <w:pStyle w:val="Tabele"/>
              <w:jc w:val="right"/>
              <w:rPr>
                <w:b w:val="0"/>
                <w:bCs/>
                <w:sz w:val="18"/>
                <w:szCs w:val="18"/>
              </w:rPr>
            </w:pPr>
            <w:r w:rsidRPr="005E33A3">
              <w:rPr>
                <w:bCs/>
                <w:sz w:val="18"/>
                <w:szCs w:val="18"/>
              </w:rPr>
              <w:t>-</w:t>
            </w:r>
          </w:p>
        </w:tc>
        <w:tc>
          <w:tcPr>
            <w:tcW w:w="1134" w:type="dxa"/>
            <w:tcBorders>
              <w:top w:val="nil"/>
              <w:left w:val="nil"/>
              <w:bottom w:val="single" w:sz="4" w:space="0" w:color="auto"/>
              <w:right w:val="single" w:sz="4" w:space="0" w:color="auto"/>
            </w:tcBorders>
            <w:vAlign w:val="center"/>
          </w:tcPr>
          <w:p w14:paraId="2B9B2705" w14:textId="77777777" w:rsidR="00185BF1" w:rsidRPr="005E33A3" w:rsidRDefault="00185BF1" w:rsidP="00825A78">
            <w:pPr>
              <w:pStyle w:val="Tabele"/>
              <w:jc w:val="right"/>
              <w:rPr>
                <w:b w:val="0"/>
                <w:bCs/>
                <w:sz w:val="18"/>
                <w:szCs w:val="18"/>
              </w:rPr>
            </w:pPr>
            <w:r w:rsidRPr="005E33A3">
              <w:rPr>
                <w:bCs/>
                <w:sz w:val="18"/>
                <w:szCs w:val="18"/>
              </w:rPr>
              <w:t>-</w:t>
            </w:r>
          </w:p>
        </w:tc>
      </w:tr>
      <w:tr w:rsidR="00185BF1" w:rsidRPr="000F18B8" w14:paraId="5017779A" w14:textId="77777777" w:rsidTr="006D1073">
        <w:trPr>
          <w:trHeight w:val="288"/>
        </w:trPr>
        <w:tc>
          <w:tcPr>
            <w:tcW w:w="5458" w:type="dxa"/>
            <w:gridSpan w:val="5"/>
            <w:tcBorders>
              <w:top w:val="single" w:sz="4" w:space="0" w:color="auto"/>
              <w:left w:val="single" w:sz="4" w:space="0" w:color="auto"/>
              <w:bottom w:val="single" w:sz="4" w:space="0" w:color="auto"/>
              <w:right w:val="single" w:sz="4" w:space="0" w:color="auto"/>
            </w:tcBorders>
            <w:vAlign w:val="center"/>
            <w:hideMark/>
          </w:tcPr>
          <w:p w14:paraId="55EA8CE2" w14:textId="57BDC652" w:rsidR="00185BF1" w:rsidRPr="005E33A3" w:rsidRDefault="00185BF1" w:rsidP="005E33A3">
            <w:pPr>
              <w:pStyle w:val="Tabele"/>
              <w:jc w:val="left"/>
              <w:rPr>
                <w:b w:val="0"/>
                <w:sz w:val="18"/>
                <w:szCs w:val="18"/>
              </w:rPr>
            </w:pPr>
            <w:r w:rsidRPr="005E33A3">
              <w:rPr>
                <w:b w:val="0"/>
                <w:sz w:val="18"/>
                <w:szCs w:val="18"/>
              </w:rPr>
              <w:t>Delo</w:t>
            </w:r>
          </w:p>
        </w:tc>
        <w:tc>
          <w:tcPr>
            <w:tcW w:w="1141" w:type="dxa"/>
            <w:tcBorders>
              <w:top w:val="nil"/>
              <w:left w:val="nil"/>
              <w:bottom w:val="single" w:sz="4" w:space="0" w:color="auto"/>
              <w:right w:val="single" w:sz="4" w:space="0" w:color="auto"/>
            </w:tcBorders>
            <w:vAlign w:val="center"/>
            <w:hideMark/>
          </w:tcPr>
          <w:p w14:paraId="222B99F0" w14:textId="77777777" w:rsidR="00185BF1" w:rsidRPr="005E33A3" w:rsidRDefault="00185BF1" w:rsidP="00825A78">
            <w:pPr>
              <w:pStyle w:val="Tabele"/>
              <w:jc w:val="left"/>
              <w:rPr>
                <w:b w:val="0"/>
                <w:sz w:val="18"/>
                <w:szCs w:val="18"/>
              </w:rPr>
            </w:pPr>
            <w:r w:rsidRPr="005E33A3">
              <w:rPr>
                <w:b w:val="0"/>
                <w:sz w:val="18"/>
                <w:szCs w:val="18"/>
              </w:rPr>
              <w:t>16</w:t>
            </w:r>
          </w:p>
        </w:tc>
        <w:tc>
          <w:tcPr>
            <w:tcW w:w="1273" w:type="dxa"/>
            <w:tcBorders>
              <w:top w:val="nil"/>
              <w:left w:val="nil"/>
              <w:bottom w:val="single" w:sz="4" w:space="0" w:color="auto"/>
              <w:right w:val="single" w:sz="4" w:space="0" w:color="auto"/>
            </w:tcBorders>
            <w:vAlign w:val="center"/>
          </w:tcPr>
          <w:p w14:paraId="7DBD4BE0" w14:textId="77777777" w:rsidR="00185BF1" w:rsidRPr="005E33A3" w:rsidRDefault="00185BF1" w:rsidP="00825A78">
            <w:pPr>
              <w:pStyle w:val="Tabele"/>
              <w:jc w:val="right"/>
              <w:rPr>
                <w:b w:val="0"/>
                <w:bCs/>
                <w:sz w:val="18"/>
                <w:szCs w:val="18"/>
              </w:rPr>
            </w:pPr>
            <w:r w:rsidRPr="005E33A3">
              <w:rPr>
                <w:bCs/>
                <w:sz w:val="18"/>
                <w:szCs w:val="18"/>
              </w:rPr>
              <w:t>466,56</w:t>
            </w:r>
          </w:p>
        </w:tc>
        <w:tc>
          <w:tcPr>
            <w:tcW w:w="1134" w:type="dxa"/>
            <w:tcBorders>
              <w:top w:val="nil"/>
              <w:left w:val="nil"/>
              <w:bottom w:val="single" w:sz="4" w:space="0" w:color="auto"/>
              <w:right w:val="single" w:sz="4" w:space="0" w:color="auto"/>
            </w:tcBorders>
            <w:vAlign w:val="center"/>
          </w:tcPr>
          <w:p w14:paraId="6214B959" w14:textId="77777777" w:rsidR="00185BF1" w:rsidRPr="005E33A3" w:rsidRDefault="00185BF1" w:rsidP="00825A78">
            <w:pPr>
              <w:pStyle w:val="Tabele"/>
              <w:jc w:val="right"/>
              <w:rPr>
                <w:b w:val="0"/>
                <w:bCs/>
                <w:sz w:val="18"/>
                <w:szCs w:val="18"/>
              </w:rPr>
            </w:pPr>
            <w:r w:rsidRPr="005E33A3">
              <w:rPr>
                <w:bCs/>
                <w:sz w:val="18"/>
                <w:szCs w:val="18"/>
              </w:rPr>
              <w:t>569,20</w:t>
            </w:r>
          </w:p>
        </w:tc>
      </w:tr>
      <w:tr w:rsidR="00185BF1" w:rsidRPr="000F18B8" w14:paraId="28B7581D" w14:textId="77777777" w:rsidTr="006D1073">
        <w:trPr>
          <w:trHeight w:val="456"/>
        </w:trPr>
        <w:tc>
          <w:tcPr>
            <w:tcW w:w="996" w:type="dxa"/>
            <w:tcBorders>
              <w:top w:val="nil"/>
              <w:left w:val="single" w:sz="4" w:space="0" w:color="auto"/>
              <w:bottom w:val="single" w:sz="4" w:space="0" w:color="auto"/>
              <w:right w:val="single" w:sz="4" w:space="0" w:color="auto"/>
            </w:tcBorders>
            <w:hideMark/>
          </w:tcPr>
          <w:p w14:paraId="2F543AD8" w14:textId="77777777" w:rsidR="00185BF1" w:rsidRPr="005E33A3" w:rsidRDefault="00185BF1" w:rsidP="00825A78">
            <w:pPr>
              <w:pStyle w:val="Tabele"/>
              <w:jc w:val="left"/>
              <w:rPr>
                <w:b w:val="0"/>
                <w:bCs/>
                <w:sz w:val="18"/>
                <w:szCs w:val="18"/>
              </w:rPr>
            </w:pPr>
            <w:proofErr w:type="spellStart"/>
            <w:r w:rsidRPr="005E33A3">
              <w:rPr>
                <w:b w:val="0"/>
                <w:bCs/>
                <w:sz w:val="18"/>
                <w:szCs w:val="18"/>
              </w:rPr>
              <w:lastRenderedPageBreak/>
              <w:t>Zap</w:t>
            </w:r>
            <w:proofErr w:type="spellEnd"/>
            <w:r w:rsidRPr="005E33A3">
              <w:rPr>
                <w:b w:val="0"/>
                <w:bCs/>
                <w:sz w:val="18"/>
                <w:szCs w:val="18"/>
              </w:rPr>
              <w:t>. št.</w:t>
            </w:r>
          </w:p>
        </w:tc>
        <w:tc>
          <w:tcPr>
            <w:tcW w:w="950" w:type="dxa"/>
            <w:tcBorders>
              <w:top w:val="nil"/>
              <w:left w:val="nil"/>
              <w:bottom w:val="single" w:sz="4" w:space="0" w:color="auto"/>
              <w:right w:val="single" w:sz="4" w:space="0" w:color="auto"/>
            </w:tcBorders>
            <w:hideMark/>
          </w:tcPr>
          <w:p w14:paraId="4D623986" w14:textId="77777777" w:rsidR="00185BF1" w:rsidRPr="005E33A3" w:rsidRDefault="00185BF1" w:rsidP="00825A78">
            <w:pPr>
              <w:pStyle w:val="Tabele"/>
              <w:jc w:val="left"/>
              <w:rPr>
                <w:b w:val="0"/>
                <w:bCs/>
                <w:sz w:val="18"/>
                <w:szCs w:val="18"/>
              </w:rPr>
            </w:pPr>
            <w:r w:rsidRPr="005E33A3">
              <w:rPr>
                <w:b w:val="0"/>
                <w:bCs/>
                <w:sz w:val="18"/>
                <w:szCs w:val="18"/>
              </w:rPr>
              <w:t>Število delavcev</w:t>
            </w:r>
          </w:p>
        </w:tc>
        <w:tc>
          <w:tcPr>
            <w:tcW w:w="956" w:type="dxa"/>
            <w:tcBorders>
              <w:top w:val="nil"/>
              <w:left w:val="nil"/>
              <w:bottom w:val="single" w:sz="4" w:space="0" w:color="auto"/>
              <w:right w:val="single" w:sz="4" w:space="0" w:color="auto"/>
            </w:tcBorders>
            <w:hideMark/>
          </w:tcPr>
          <w:p w14:paraId="4C45A757" w14:textId="77777777" w:rsidR="00185BF1" w:rsidRPr="005E33A3" w:rsidRDefault="00185BF1" w:rsidP="00825A78">
            <w:pPr>
              <w:pStyle w:val="Tabele"/>
              <w:jc w:val="left"/>
              <w:rPr>
                <w:b w:val="0"/>
                <w:bCs/>
                <w:sz w:val="18"/>
                <w:szCs w:val="18"/>
              </w:rPr>
            </w:pPr>
            <w:r w:rsidRPr="005E33A3">
              <w:rPr>
                <w:b w:val="0"/>
                <w:bCs/>
                <w:sz w:val="18"/>
                <w:szCs w:val="18"/>
              </w:rPr>
              <w:t>Stopnja izobrazbe</w:t>
            </w:r>
          </w:p>
        </w:tc>
        <w:tc>
          <w:tcPr>
            <w:tcW w:w="1488" w:type="dxa"/>
            <w:tcBorders>
              <w:top w:val="nil"/>
              <w:left w:val="nil"/>
              <w:bottom w:val="single" w:sz="4" w:space="0" w:color="auto"/>
              <w:right w:val="single" w:sz="4" w:space="0" w:color="auto"/>
            </w:tcBorders>
            <w:hideMark/>
          </w:tcPr>
          <w:p w14:paraId="27319065" w14:textId="77777777" w:rsidR="00185BF1" w:rsidRPr="005E33A3" w:rsidRDefault="00185BF1" w:rsidP="00825A78">
            <w:pPr>
              <w:pStyle w:val="Tabele"/>
              <w:jc w:val="left"/>
              <w:rPr>
                <w:b w:val="0"/>
                <w:bCs/>
                <w:sz w:val="18"/>
                <w:szCs w:val="18"/>
              </w:rPr>
            </w:pPr>
            <w:r w:rsidRPr="005E33A3">
              <w:rPr>
                <w:b w:val="0"/>
                <w:bCs/>
                <w:sz w:val="18"/>
                <w:szCs w:val="18"/>
              </w:rPr>
              <w:t>Čas opravljanja naloge</w:t>
            </w:r>
          </w:p>
        </w:tc>
        <w:tc>
          <w:tcPr>
            <w:tcW w:w="1068" w:type="dxa"/>
            <w:tcBorders>
              <w:top w:val="nil"/>
              <w:left w:val="nil"/>
              <w:bottom w:val="single" w:sz="4" w:space="0" w:color="auto"/>
              <w:right w:val="single" w:sz="4" w:space="0" w:color="auto"/>
            </w:tcBorders>
            <w:hideMark/>
          </w:tcPr>
          <w:p w14:paraId="337D39B9" w14:textId="77777777" w:rsidR="00185BF1" w:rsidRPr="005E33A3" w:rsidRDefault="00185BF1" w:rsidP="00825A78">
            <w:pPr>
              <w:pStyle w:val="Tabele"/>
              <w:jc w:val="left"/>
              <w:rPr>
                <w:b w:val="0"/>
                <w:bCs/>
                <w:sz w:val="18"/>
                <w:szCs w:val="18"/>
              </w:rPr>
            </w:pPr>
            <w:r w:rsidRPr="005E33A3">
              <w:rPr>
                <w:b w:val="0"/>
                <w:bCs/>
                <w:sz w:val="18"/>
                <w:szCs w:val="18"/>
              </w:rPr>
              <w:t>Cena / uro</w:t>
            </w:r>
          </w:p>
        </w:tc>
        <w:tc>
          <w:tcPr>
            <w:tcW w:w="1141" w:type="dxa"/>
            <w:tcBorders>
              <w:top w:val="nil"/>
              <w:left w:val="nil"/>
              <w:bottom w:val="single" w:sz="4" w:space="0" w:color="auto"/>
              <w:right w:val="single" w:sz="4" w:space="0" w:color="auto"/>
            </w:tcBorders>
            <w:hideMark/>
          </w:tcPr>
          <w:p w14:paraId="661C4F89" w14:textId="77777777" w:rsidR="00185BF1" w:rsidRPr="005E33A3" w:rsidRDefault="00185BF1" w:rsidP="00825A78">
            <w:pPr>
              <w:pStyle w:val="Tabele"/>
              <w:jc w:val="left"/>
              <w:rPr>
                <w:b w:val="0"/>
                <w:bCs/>
                <w:sz w:val="18"/>
                <w:szCs w:val="18"/>
              </w:rPr>
            </w:pPr>
            <w:r w:rsidRPr="005E33A3">
              <w:rPr>
                <w:b w:val="0"/>
                <w:bCs/>
                <w:sz w:val="18"/>
                <w:szCs w:val="18"/>
              </w:rPr>
              <w:t>Število ur  (skupaj)</w:t>
            </w:r>
          </w:p>
        </w:tc>
        <w:tc>
          <w:tcPr>
            <w:tcW w:w="1273" w:type="dxa"/>
            <w:tcBorders>
              <w:top w:val="nil"/>
              <w:left w:val="nil"/>
              <w:bottom w:val="single" w:sz="4" w:space="0" w:color="auto"/>
              <w:right w:val="single" w:sz="4" w:space="0" w:color="auto"/>
            </w:tcBorders>
            <w:hideMark/>
          </w:tcPr>
          <w:p w14:paraId="67243919" w14:textId="77777777" w:rsidR="00185BF1" w:rsidRPr="005E33A3" w:rsidRDefault="00185BF1" w:rsidP="00825A78">
            <w:pPr>
              <w:pStyle w:val="Tabele"/>
              <w:jc w:val="left"/>
              <w:rPr>
                <w:b w:val="0"/>
                <w:bCs/>
                <w:sz w:val="18"/>
                <w:szCs w:val="18"/>
              </w:rPr>
            </w:pPr>
            <w:r w:rsidRPr="005E33A3">
              <w:rPr>
                <w:b w:val="0"/>
                <w:bCs/>
                <w:sz w:val="18"/>
                <w:szCs w:val="18"/>
              </w:rPr>
              <w:t>Vrednost v EUR (brez DDV)</w:t>
            </w:r>
          </w:p>
        </w:tc>
        <w:tc>
          <w:tcPr>
            <w:tcW w:w="1134" w:type="dxa"/>
            <w:tcBorders>
              <w:top w:val="nil"/>
              <w:left w:val="nil"/>
              <w:bottom w:val="single" w:sz="4" w:space="0" w:color="auto"/>
              <w:right w:val="single" w:sz="4" w:space="0" w:color="auto"/>
            </w:tcBorders>
            <w:hideMark/>
          </w:tcPr>
          <w:p w14:paraId="73AF575C" w14:textId="77777777" w:rsidR="00185BF1" w:rsidRPr="005E33A3" w:rsidRDefault="00185BF1" w:rsidP="00825A78">
            <w:pPr>
              <w:pStyle w:val="Tabele"/>
              <w:jc w:val="left"/>
              <w:rPr>
                <w:b w:val="0"/>
                <w:bCs/>
                <w:sz w:val="18"/>
                <w:szCs w:val="18"/>
              </w:rPr>
            </w:pPr>
            <w:r w:rsidRPr="005E33A3">
              <w:rPr>
                <w:b w:val="0"/>
                <w:bCs/>
                <w:sz w:val="18"/>
                <w:szCs w:val="18"/>
              </w:rPr>
              <w:t>Vrednost v EUR (z DDV)</w:t>
            </w:r>
          </w:p>
        </w:tc>
      </w:tr>
      <w:tr w:rsidR="00185BF1" w:rsidRPr="000F18B8" w14:paraId="424D5650" w14:textId="77777777" w:rsidTr="006D1073">
        <w:trPr>
          <w:trHeight w:val="361"/>
        </w:trPr>
        <w:tc>
          <w:tcPr>
            <w:tcW w:w="996" w:type="dxa"/>
            <w:tcBorders>
              <w:top w:val="single" w:sz="4" w:space="0" w:color="auto"/>
              <w:left w:val="single" w:sz="4" w:space="0" w:color="auto"/>
              <w:bottom w:val="single" w:sz="4" w:space="0" w:color="auto"/>
              <w:right w:val="single" w:sz="4" w:space="0" w:color="auto"/>
            </w:tcBorders>
            <w:vAlign w:val="center"/>
            <w:hideMark/>
          </w:tcPr>
          <w:p w14:paraId="1CBC1566" w14:textId="77777777" w:rsidR="00185BF1" w:rsidRPr="005E33A3" w:rsidRDefault="00185BF1" w:rsidP="00825A78">
            <w:pPr>
              <w:pStyle w:val="Tabele"/>
              <w:rPr>
                <w:b w:val="0"/>
                <w:bCs/>
                <w:sz w:val="18"/>
                <w:szCs w:val="18"/>
              </w:rPr>
            </w:pPr>
            <w:r w:rsidRPr="005E33A3">
              <w:rPr>
                <w:b w:val="0"/>
                <w:bCs/>
                <w:sz w:val="18"/>
                <w:szCs w:val="18"/>
              </w:rPr>
              <w:t>12</w:t>
            </w:r>
          </w:p>
        </w:tc>
        <w:tc>
          <w:tcPr>
            <w:tcW w:w="950" w:type="dxa"/>
            <w:tcBorders>
              <w:top w:val="single" w:sz="4" w:space="0" w:color="auto"/>
              <w:left w:val="nil"/>
              <w:bottom w:val="single" w:sz="4" w:space="0" w:color="auto"/>
              <w:right w:val="single" w:sz="4" w:space="0" w:color="auto"/>
            </w:tcBorders>
            <w:vAlign w:val="center"/>
            <w:hideMark/>
          </w:tcPr>
          <w:p w14:paraId="768D9AC1" w14:textId="77777777" w:rsidR="00185BF1" w:rsidRPr="005E33A3" w:rsidRDefault="00185BF1" w:rsidP="00825A78">
            <w:pPr>
              <w:pStyle w:val="Tabele"/>
              <w:rPr>
                <w:b w:val="0"/>
                <w:bCs/>
                <w:sz w:val="18"/>
                <w:szCs w:val="18"/>
              </w:rPr>
            </w:pPr>
            <w:r w:rsidRPr="005E33A3">
              <w:rPr>
                <w:b w:val="0"/>
                <w:bCs/>
                <w:sz w:val="18"/>
                <w:szCs w:val="18"/>
              </w:rPr>
              <w:t>1</w:t>
            </w:r>
          </w:p>
        </w:tc>
        <w:tc>
          <w:tcPr>
            <w:tcW w:w="956" w:type="dxa"/>
            <w:tcBorders>
              <w:top w:val="single" w:sz="4" w:space="0" w:color="auto"/>
              <w:left w:val="nil"/>
              <w:bottom w:val="single" w:sz="4" w:space="0" w:color="auto"/>
              <w:right w:val="single" w:sz="4" w:space="0" w:color="auto"/>
            </w:tcBorders>
            <w:vAlign w:val="center"/>
            <w:hideMark/>
          </w:tcPr>
          <w:p w14:paraId="3176E0DD" w14:textId="77777777" w:rsidR="00185BF1" w:rsidRPr="005E33A3" w:rsidRDefault="00185BF1" w:rsidP="00825A78">
            <w:pPr>
              <w:pStyle w:val="Tabele"/>
              <w:rPr>
                <w:b w:val="0"/>
                <w:bCs/>
                <w:sz w:val="18"/>
                <w:szCs w:val="18"/>
              </w:rPr>
            </w:pPr>
            <w:r w:rsidRPr="005E33A3">
              <w:rPr>
                <w:b w:val="0"/>
                <w:bCs/>
                <w:sz w:val="18"/>
                <w:szCs w:val="18"/>
              </w:rPr>
              <w:t>VI</w:t>
            </w:r>
          </w:p>
        </w:tc>
        <w:tc>
          <w:tcPr>
            <w:tcW w:w="1488" w:type="dxa"/>
            <w:tcBorders>
              <w:top w:val="single" w:sz="4" w:space="0" w:color="auto"/>
              <w:left w:val="nil"/>
              <w:bottom w:val="single" w:sz="4" w:space="0" w:color="auto"/>
              <w:right w:val="single" w:sz="4" w:space="0" w:color="auto"/>
            </w:tcBorders>
            <w:vAlign w:val="center"/>
            <w:hideMark/>
          </w:tcPr>
          <w:p w14:paraId="389D56C7" w14:textId="77777777" w:rsidR="00185BF1" w:rsidRPr="005E33A3" w:rsidRDefault="00185BF1" w:rsidP="00825A78">
            <w:pPr>
              <w:pStyle w:val="Tabele"/>
              <w:rPr>
                <w:b w:val="0"/>
                <w:bCs/>
                <w:sz w:val="18"/>
                <w:szCs w:val="18"/>
              </w:rPr>
            </w:pPr>
            <w:r w:rsidRPr="005E33A3">
              <w:rPr>
                <w:b w:val="0"/>
                <w:bCs/>
                <w:sz w:val="18"/>
                <w:szCs w:val="18"/>
              </w:rPr>
              <w:t>1 mesec</w:t>
            </w:r>
          </w:p>
        </w:tc>
        <w:tc>
          <w:tcPr>
            <w:tcW w:w="1068" w:type="dxa"/>
            <w:tcBorders>
              <w:top w:val="single" w:sz="4" w:space="0" w:color="auto"/>
              <w:left w:val="nil"/>
              <w:bottom w:val="single" w:sz="4" w:space="0" w:color="auto"/>
              <w:right w:val="single" w:sz="4" w:space="0" w:color="auto"/>
            </w:tcBorders>
            <w:vAlign w:val="center"/>
            <w:hideMark/>
          </w:tcPr>
          <w:p w14:paraId="0716D7A1" w14:textId="77777777" w:rsidR="00185BF1" w:rsidRPr="005E33A3" w:rsidRDefault="00185BF1" w:rsidP="00825A78">
            <w:pPr>
              <w:pStyle w:val="Tabele"/>
              <w:rPr>
                <w:b w:val="0"/>
                <w:bCs/>
                <w:sz w:val="18"/>
                <w:szCs w:val="18"/>
              </w:rPr>
            </w:pPr>
            <w:r w:rsidRPr="005E33A3">
              <w:rPr>
                <w:b w:val="0"/>
                <w:bCs/>
                <w:sz w:val="18"/>
                <w:szCs w:val="18"/>
              </w:rPr>
              <w:t>29,16</w:t>
            </w:r>
          </w:p>
        </w:tc>
        <w:tc>
          <w:tcPr>
            <w:tcW w:w="1141" w:type="dxa"/>
            <w:tcBorders>
              <w:top w:val="single" w:sz="4" w:space="0" w:color="auto"/>
              <w:left w:val="nil"/>
              <w:bottom w:val="single" w:sz="4" w:space="0" w:color="auto"/>
              <w:right w:val="single" w:sz="4" w:space="0" w:color="auto"/>
            </w:tcBorders>
            <w:vAlign w:val="center"/>
          </w:tcPr>
          <w:p w14:paraId="125AEBF8" w14:textId="77777777" w:rsidR="00185BF1" w:rsidRPr="005E33A3" w:rsidRDefault="00185BF1" w:rsidP="00825A78">
            <w:pPr>
              <w:pStyle w:val="Tabele"/>
              <w:rPr>
                <w:b w:val="0"/>
                <w:bCs/>
                <w:sz w:val="18"/>
                <w:szCs w:val="18"/>
              </w:rPr>
            </w:pPr>
            <w:r w:rsidRPr="005E33A3">
              <w:rPr>
                <w:b w:val="0"/>
                <w:bCs/>
                <w:sz w:val="18"/>
                <w:szCs w:val="18"/>
              </w:rPr>
              <w:t>16</w:t>
            </w:r>
          </w:p>
        </w:tc>
        <w:tc>
          <w:tcPr>
            <w:tcW w:w="1273" w:type="dxa"/>
            <w:tcBorders>
              <w:top w:val="single" w:sz="4" w:space="0" w:color="auto"/>
              <w:left w:val="nil"/>
              <w:bottom w:val="single" w:sz="4" w:space="0" w:color="auto"/>
              <w:right w:val="single" w:sz="4" w:space="0" w:color="auto"/>
            </w:tcBorders>
            <w:vAlign w:val="center"/>
          </w:tcPr>
          <w:p w14:paraId="451B5093" w14:textId="77777777" w:rsidR="00185BF1" w:rsidRPr="005E33A3" w:rsidRDefault="00185BF1" w:rsidP="00825A78">
            <w:pPr>
              <w:pStyle w:val="Tabele"/>
              <w:rPr>
                <w:b w:val="0"/>
                <w:bCs/>
                <w:sz w:val="18"/>
                <w:szCs w:val="18"/>
              </w:rPr>
            </w:pPr>
            <w:r w:rsidRPr="005E33A3">
              <w:rPr>
                <w:b w:val="0"/>
                <w:bCs/>
                <w:sz w:val="18"/>
                <w:szCs w:val="18"/>
              </w:rPr>
              <w:t>466,56</w:t>
            </w:r>
          </w:p>
        </w:tc>
        <w:tc>
          <w:tcPr>
            <w:tcW w:w="1134" w:type="dxa"/>
            <w:tcBorders>
              <w:top w:val="single" w:sz="4" w:space="0" w:color="auto"/>
              <w:left w:val="nil"/>
              <w:bottom w:val="single" w:sz="4" w:space="0" w:color="auto"/>
              <w:right w:val="single" w:sz="4" w:space="0" w:color="auto"/>
            </w:tcBorders>
            <w:vAlign w:val="center"/>
          </w:tcPr>
          <w:p w14:paraId="43EEFC2E" w14:textId="77777777" w:rsidR="00185BF1" w:rsidRPr="005E33A3" w:rsidRDefault="00185BF1" w:rsidP="00825A78">
            <w:pPr>
              <w:pStyle w:val="Tabele"/>
              <w:rPr>
                <w:b w:val="0"/>
                <w:bCs/>
                <w:sz w:val="18"/>
                <w:szCs w:val="18"/>
              </w:rPr>
            </w:pPr>
            <w:r w:rsidRPr="005E33A3">
              <w:rPr>
                <w:b w:val="0"/>
                <w:bCs/>
                <w:sz w:val="18"/>
                <w:szCs w:val="18"/>
              </w:rPr>
              <w:t>569,20</w:t>
            </w:r>
          </w:p>
        </w:tc>
      </w:tr>
    </w:tbl>
    <w:p w14:paraId="1404336B" w14:textId="71E1AB08" w:rsidR="00EA3A86" w:rsidRDefault="00EA3A86" w:rsidP="00EA3A86">
      <w:pPr>
        <w:spacing w:line="240" w:lineRule="auto"/>
        <w:jc w:val="left"/>
        <w:rPr>
          <w:rFonts w:eastAsiaTheme="majorEastAsia" w:cstheme="majorBidi"/>
          <w:color w:val="0F4761" w:themeColor="accent1" w:themeShade="BF"/>
          <w:szCs w:val="32"/>
        </w:rPr>
      </w:pPr>
      <w:bookmarkStart w:id="97" w:name="_Toc192664537"/>
      <w:bookmarkStart w:id="98" w:name="_Toc192674842"/>
    </w:p>
    <w:p w14:paraId="003549F2" w14:textId="77777777" w:rsidR="00EA3A86" w:rsidRPr="005B1DA1" w:rsidRDefault="00EA3A86" w:rsidP="009B051C">
      <w:pPr>
        <w:pStyle w:val="Naslov2"/>
      </w:pPr>
      <w:r w:rsidRPr="009B051C">
        <w:t>Spremljanje</w:t>
      </w:r>
      <w:r w:rsidRPr="005B1DA1">
        <w:t xml:space="preserve"> stanja vodne infrastrukture</w:t>
      </w:r>
      <w:bookmarkEnd w:id="97"/>
      <w:bookmarkEnd w:id="98"/>
    </w:p>
    <w:p w14:paraId="176273A0" w14:textId="77777777" w:rsidR="00EA3A86" w:rsidRDefault="00EA3A86" w:rsidP="00EA3A86">
      <w:pPr>
        <w:rPr>
          <w:rFonts w:eastAsia="Calibri"/>
        </w:rPr>
      </w:pPr>
    </w:p>
    <w:p w14:paraId="446BB48D" w14:textId="77777777" w:rsidR="00EA3A86" w:rsidRPr="005B1DA1" w:rsidRDefault="00EA3A86" w:rsidP="009B051C">
      <w:pPr>
        <w:pStyle w:val="Naslov3"/>
      </w:pPr>
      <w:bookmarkStart w:id="99" w:name="_Toc192664538"/>
      <w:bookmarkStart w:id="100" w:name="_Toc192674843"/>
      <w:r w:rsidRPr="005B1DA1">
        <w:t>Seznam vseh pravnih aktov v zvezi z izvajanjem javnih služb, ki se nanašajo na odkupe, odškodnine, izvajanje del ter druge akte, ki imajo pravne posledice:</w:t>
      </w:r>
      <w:bookmarkEnd w:id="99"/>
      <w:bookmarkEnd w:id="100"/>
    </w:p>
    <w:p w14:paraId="72FA510C" w14:textId="77777777" w:rsidR="00EA3A86" w:rsidRDefault="00EA3A86" w:rsidP="00E8233F">
      <w:pPr>
        <w:pStyle w:val="Default"/>
        <w:spacing w:line="276" w:lineRule="auto"/>
        <w:jc w:val="both"/>
      </w:pPr>
    </w:p>
    <w:p w14:paraId="60C9E0DD" w14:textId="77777777" w:rsidR="00EA3A86" w:rsidRPr="005B1DA1" w:rsidRDefault="00EA3A86" w:rsidP="009B051C">
      <w:pPr>
        <w:pStyle w:val="Naslov4"/>
      </w:pPr>
      <w:bookmarkStart w:id="101" w:name="_Toc192664539"/>
      <w:bookmarkStart w:id="102" w:name="_Toc192674844"/>
      <w:r w:rsidRPr="009B051C">
        <w:t>Izvajanje</w:t>
      </w:r>
      <w:r w:rsidRPr="005B1DA1">
        <w:t xml:space="preserve"> JS</w:t>
      </w:r>
      <w:bookmarkEnd w:id="101"/>
      <w:bookmarkEnd w:id="102"/>
    </w:p>
    <w:p w14:paraId="3BC472A6" w14:textId="77777777" w:rsidR="00EA3A86" w:rsidRPr="005B1DA1" w:rsidRDefault="00EA3A86" w:rsidP="00EA3A86">
      <w:pPr>
        <w:pStyle w:val="Default"/>
        <w:spacing w:line="276" w:lineRule="auto"/>
        <w:jc w:val="both"/>
        <w:rPr>
          <w:rFonts w:ascii="Arial" w:hAnsi="Arial" w:cs="Arial"/>
          <w:sz w:val="20"/>
          <w:szCs w:val="20"/>
        </w:rPr>
      </w:pPr>
    </w:p>
    <w:p w14:paraId="02B88333" w14:textId="77777777" w:rsidR="00185BF1" w:rsidRPr="00D2031A" w:rsidRDefault="00185BF1" w:rsidP="00185BF1">
      <w:bookmarkStart w:id="103" w:name="_Hlk192759787"/>
      <w:r w:rsidRPr="00D2031A">
        <w:t>Pravni akti za izvajanje javne službe v obdobju januar - december 2025 so sledeči:</w:t>
      </w:r>
    </w:p>
    <w:p w14:paraId="7B8DF837" w14:textId="77777777" w:rsidR="00185BF1" w:rsidRPr="00D2031A" w:rsidRDefault="00185BF1" w:rsidP="00E2134E">
      <w:pPr>
        <w:pStyle w:val="Odstavekseznama"/>
        <w:numPr>
          <w:ilvl w:val="0"/>
          <w:numId w:val="24"/>
        </w:numPr>
        <w:ind w:left="927"/>
        <w:contextualSpacing w:val="0"/>
      </w:pPr>
      <w:bookmarkStart w:id="104" w:name="_Hlk221617831"/>
      <w:r w:rsidRPr="00D2031A">
        <w:t>Koncesijska pogodba o izvajanju obveznih državnih gospodarskih javnih služb na področju urejanja voda na območju zgornje Save, št. 2555-19-430021 z dne 6.7.2020,</w:t>
      </w:r>
    </w:p>
    <w:p w14:paraId="10785B22" w14:textId="77777777" w:rsidR="00185BF1" w:rsidRPr="00D2031A" w:rsidRDefault="00185BF1" w:rsidP="00E2134E">
      <w:pPr>
        <w:pStyle w:val="Odstavekseznama"/>
        <w:numPr>
          <w:ilvl w:val="0"/>
          <w:numId w:val="24"/>
        </w:numPr>
        <w:ind w:left="927"/>
        <w:contextualSpacing w:val="0"/>
      </w:pPr>
      <w:r w:rsidRPr="00D2031A">
        <w:t>Letna pogodba o izvajanju obveznih državnih gospodarskih javnih služb na področju urejanja voda na območju zgornje Save, št. C2561-25-430006 z dne 23.12.2024 v višini</w:t>
      </w:r>
      <w:r w:rsidRPr="00D2031A">
        <w:rPr>
          <w:b/>
        </w:rPr>
        <w:t xml:space="preserve"> 4.640.583,92 evrov</w:t>
      </w:r>
      <w:r w:rsidRPr="00D2031A">
        <w:t xml:space="preserve">, </w:t>
      </w:r>
    </w:p>
    <w:p w14:paraId="744CE936" w14:textId="77777777" w:rsidR="00185BF1" w:rsidRPr="00D2031A" w:rsidRDefault="00185BF1" w:rsidP="00E2134E">
      <w:pPr>
        <w:pStyle w:val="Odstavekseznama"/>
        <w:numPr>
          <w:ilvl w:val="0"/>
          <w:numId w:val="24"/>
        </w:numPr>
        <w:ind w:left="927"/>
        <w:contextualSpacing w:val="0"/>
      </w:pPr>
      <w:r w:rsidRPr="00D2031A">
        <w:t xml:space="preserve">Aneks št. 1 k Letni pogodbi o izvajanju državnih gospodarskih javnih služb na področju urejanja voda na območju zgornje Save št. C2561-25-430006 z dne 29.10.2025 v višini </w:t>
      </w:r>
      <w:r w:rsidRPr="00D2031A">
        <w:rPr>
          <w:b/>
        </w:rPr>
        <w:t>5.150.583,92 evrov</w:t>
      </w:r>
      <w:r w:rsidRPr="00D2031A">
        <w:t xml:space="preserve">, </w:t>
      </w:r>
    </w:p>
    <w:p w14:paraId="459BAFDB" w14:textId="77777777" w:rsidR="00185BF1" w:rsidRPr="00D2031A" w:rsidRDefault="00185BF1" w:rsidP="00E2134E">
      <w:pPr>
        <w:pStyle w:val="Odstavekseznama"/>
        <w:numPr>
          <w:ilvl w:val="0"/>
          <w:numId w:val="24"/>
        </w:numPr>
        <w:ind w:left="927"/>
        <w:contextualSpacing w:val="0"/>
      </w:pPr>
      <w:r w:rsidRPr="00D2031A">
        <w:t>Pogodba za izvedbo dodatnih del na področju urejanja voda – na območju zgornje Save, št. C2561-25-470006 z dne 7.4.2025 v višini</w:t>
      </w:r>
      <w:r w:rsidRPr="00D2031A">
        <w:rPr>
          <w:b/>
        </w:rPr>
        <w:t xml:space="preserve"> 625.000,00 evrov</w:t>
      </w:r>
      <w:r w:rsidRPr="00D2031A">
        <w:t>,</w:t>
      </w:r>
    </w:p>
    <w:p w14:paraId="00B64C7D" w14:textId="77777777" w:rsidR="00185BF1" w:rsidRPr="00D2031A" w:rsidRDefault="00185BF1" w:rsidP="00E2134E">
      <w:pPr>
        <w:pStyle w:val="Odstavekseznama"/>
        <w:numPr>
          <w:ilvl w:val="0"/>
          <w:numId w:val="24"/>
        </w:numPr>
        <w:ind w:left="927"/>
        <w:contextualSpacing w:val="0"/>
      </w:pPr>
      <w:r w:rsidRPr="00D2031A">
        <w:t xml:space="preserve">Izvedbena pogodba za vzpostavitev vodne infrastrukture v funkcionalno stanje na porečju zgornje Save –  Selška Sora, vodotok </w:t>
      </w:r>
      <w:proofErr w:type="spellStart"/>
      <w:r w:rsidRPr="00D2031A">
        <w:t>Pustotnica</w:t>
      </w:r>
      <w:proofErr w:type="spellEnd"/>
      <w:r w:rsidRPr="00D2031A">
        <w:t xml:space="preserve"> s pritoki (poplave avgust 2023) za leto 2025, št. </w:t>
      </w:r>
      <w:r w:rsidRPr="00D2031A">
        <w:rPr>
          <w:b/>
          <w:bCs/>
        </w:rPr>
        <w:t xml:space="preserve">2560-25-420024, </w:t>
      </w:r>
      <w:r w:rsidRPr="00D2031A">
        <w:t xml:space="preserve">z dne 9.4.2025 v višini </w:t>
      </w:r>
      <w:r w:rsidRPr="00D2031A">
        <w:rPr>
          <w:b/>
          <w:bCs/>
        </w:rPr>
        <w:t xml:space="preserve">430.000,00 </w:t>
      </w:r>
      <w:r w:rsidRPr="00D2031A">
        <w:rPr>
          <w:b/>
        </w:rPr>
        <w:t>evrov</w:t>
      </w:r>
      <w:r w:rsidRPr="00D2031A">
        <w:t>,</w:t>
      </w:r>
    </w:p>
    <w:p w14:paraId="6CA10869" w14:textId="77777777" w:rsidR="00185BF1" w:rsidRPr="00D2031A" w:rsidRDefault="00185BF1" w:rsidP="00E2134E">
      <w:pPr>
        <w:pStyle w:val="Odstavekseznama"/>
        <w:numPr>
          <w:ilvl w:val="0"/>
          <w:numId w:val="24"/>
        </w:numPr>
        <w:ind w:left="927"/>
        <w:contextualSpacing w:val="0"/>
      </w:pPr>
      <w:bookmarkStart w:id="105" w:name="_Hlk192661832"/>
      <w:r w:rsidRPr="00D2031A">
        <w:t xml:space="preserve">Izvedbena pogodba za vzpostavitev vodne infrastrukture v funkcionalno stanje na porečju zgornje Save – zgornja Sava s pritoki (poplave avgust 2023) za leto 2025, št. 2560-25-420055, z dne 9.4.2025 v višini </w:t>
      </w:r>
      <w:r w:rsidRPr="00D2031A">
        <w:rPr>
          <w:b/>
          <w:bCs/>
        </w:rPr>
        <w:t xml:space="preserve">889.017,62 </w:t>
      </w:r>
      <w:r w:rsidRPr="00D2031A">
        <w:rPr>
          <w:b/>
        </w:rPr>
        <w:t>evrov</w:t>
      </w:r>
      <w:r w:rsidRPr="00D2031A">
        <w:t>,</w:t>
      </w:r>
    </w:p>
    <w:p w14:paraId="78CC9C67" w14:textId="77777777" w:rsidR="00185BF1" w:rsidRPr="00D2031A" w:rsidRDefault="00185BF1" w:rsidP="00E2134E">
      <w:pPr>
        <w:pStyle w:val="Odstavekseznama"/>
        <w:numPr>
          <w:ilvl w:val="0"/>
          <w:numId w:val="24"/>
        </w:numPr>
        <w:ind w:left="927"/>
        <w:contextualSpacing w:val="0"/>
      </w:pPr>
      <w:r w:rsidRPr="00D2031A">
        <w:t xml:space="preserve">Izvedbena pogodba za vzpostavitev vodne infrastrukture v funkcionalno stanje na porečju zgornje Save – Poljanska Sora s pritoki (poplave avgust 2023) za leto 2025, št. 2560-25-420056, z dne 7.4.2025 v višini </w:t>
      </w:r>
      <w:r w:rsidRPr="00D2031A">
        <w:rPr>
          <w:b/>
        </w:rPr>
        <w:t>5.231.466,58 evrov</w:t>
      </w:r>
      <w:r w:rsidRPr="00D2031A">
        <w:t>,</w:t>
      </w:r>
    </w:p>
    <w:p w14:paraId="5C991553" w14:textId="77777777" w:rsidR="00185BF1" w:rsidRPr="00D2031A" w:rsidRDefault="00185BF1" w:rsidP="00E2134E">
      <w:pPr>
        <w:pStyle w:val="Odstavekseznama"/>
        <w:numPr>
          <w:ilvl w:val="0"/>
          <w:numId w:val="24"/>
        </w:numPr>
        <w:ind w:left="927"/>
        <w:contextualSpacing w:val="0"/>
      </w:pPr>
      <w:r w:rsidRPr="00D2031A">
        <w:t xml:space="preserve">Aneks št. 1 k izvedbeni pogodbi za vzpostavitev vodne infrastrukture v funkcionalno stanje na porečju zgornje Save – Poljanska Sora s pritoki (poplave avgust 2023) za leto 2025, št. 2560-25-420056, z dne 25.11.2025 v višini </w:t>
      </w:r>
      <w:r w:rsidRPr="00D2031A">
        <w:rPr>
          <w:b/>
        </w:rPr>
        <w:t>5.231.466,58 evrov</w:t>
      </w:r>
      <w:r w:rsidRPr="00D2031A">
        <w:t>,</w:t>
      </w:r>
    </w:p>
    <w:p w14:paraId="77D3FF5E" w14:textId="77777777" w:rsidR="00185BF1" w:rsidRPr="00D2031A" w:rsidRDefault="00185BF1" w:rsidP="00E2134E">
      <w:pPr>
        <w:pStyle w:val="Odstavekseznama"/>
        <w:numPr>
          <w:ilvl w:val="0"/>
          <w:numId w:val="24"/>
        </w:numPr>
        <w:ind w:left="927"/>
        <w:contextualSpacing w:val="0"/>
      </w:pPr>
      <w:bookmarkStart w:id="106" w:name="_Hlk192078346"/>
      <w:r w:rsidRPr="00D2031A">
        <w:t xml:space="preserve">Izvedbena pogodba za vzpostavitev vodne infrastrukture v funkcionalno stanje na porečju zgornje Save –  Sora s pritoki (poplave avgust 2023) </w:t>
      </w:r>
      <w:bookmarkEnd w:id="106"/>
      <w:r w:rsidRPr="00D2031A">
        <w:t xml:space="preserve">za leto 2025, št. 2560-25-420057, z dne 9.4.2025 v višini </w:t>
      </w:r>
      <w:r w:rsidRPr="00D2031A">
        <w:rPr>
          <w:b/>
        </w:rPr>
        <w:t>2.711.634,15 evrov</w:t>
      </w:r>
      <w:r w:rsidRPr="00D2031A">
        <w:t>,</w:t>
      </w:r>
    </w:p>
    <w:p w14:paraId="1AF8C0C5" w14:textId="77777777" w:rsidR="00185BF1" w:rsidRPr="00D2031A" w:rsidRDefault="00185BF1" w:rsidP="00E2134E">
      <w:pPr>
        <w:pStyle w:val="Odstavekseznama"/>
        <w:numPr>
          <w:ilvl w:val="0"/>
          <w:numId w:val="24"/>
        </w:numPr>
        <w:ind w:left="927"/>
        <w:contextualSpacing w:val="0"/>
      </w:pPr>
      <w:r w:rsidRPr="00D2031A">
        <w:t xml:space="preserve">Aneks št. 1 k izvedbeni pogodbi za vzpostavitev vodne infrastrukture v funkcionalno stanje na porečju zgornje Save –  Sora s pritoki (poplave avgust 2023) za leto 2025, št. 2560-25-420057, z dne 14.11.2025 v višini </w:t>
      </w:r>
      <w:r w:rsidRPr="00D2031A">
        <w:rPr>
          <w:b/>
        </w:rPr>
        <w:t>2.711.634,15 evrov</w:t>
      </w:r>
      <w:r w:rsidRPr="00D2031A">
        <w:t>,</w:t>
      </w:r>
    </w:p>
    <w:p w14:paraId="540816B6" w14:textId="77777777" w:rsidR="00185BF1" w:rsidRPr="00D2031A" w:rsidRDefault="00185BF1" w:rsidP="00E2134E">
      <w:pPr>
        <w:pStyle w:val="Odstavekseznama"/>
        <w:numPr>
          <w:ilvl w:val="0"/>
          <w:numId w:val="24"/>
        </w:numPr>
        <w:ind w:left="927"/>
        <w:contextualSpacing w:val="0"/>
      </w:pPr>
      <w:r w:rsidRPr="00D2031A">
        <w:t xml:space="preserve">Izvedbena pogodba za vzpostavitev vodne infrastrukture v funkcionalno stanje na porečju zgornje Save –  Tržiška Bistrica s pritoki (poplave avgust 2023) za leto 2025, št. 2560-25-420058, z dne 7.4.2025 v višini </w:t>
      </w:r>
      <w:r w:rsidRPr="00D2031A">
        <w:rPr>
          <w:b/>
          <w:bCs/>
        </w:rPr>
        <w:t xml:space="preserve">1.021.743,05 </w:t>
      </w:r>
      <w:r w:rsidRPr="00D2031A">
        <w:rPr>
          <w:b/>
        </w:rPr>
        <w:t>evrov</w:t>
      </w:r>
      <w:r w:rsidRPr="00D2031A">
        <w:t>,</w:t>
      </w:r>
    </w:p>
    <w:p w14:paraId="555C3974" w14:textId="77777777" w:rsidR="00185BF1" w:rsidRPr="00D2031A" w:rsidRDefault="00185BF1" w:rsidP="00E2134E">
      <w:pPr>
        <w:pStyle w:val="Odstavekseznama"/>
        <w:numPr>
          <w:ilvl w:val="0"/>
          <w:numId w:val="24"/>
        </w:numPr>
        <w:ind w:left="927"/>
        <w:contextualSpacing w:val="0"/>
      </w:pPr>
      <w:r w:rsidRPr="00D2031A">
        <w:t xml:space="preserve">Aneks št. 1 k izvedbeni pogodbi Izvedbena pogodba za vzpostavitev vodne infrastrukture v funkcionalno stanje na porečju zgornje Save –  Tržiška Bistrica s pritoki (poplave avgust 2023) za leto 2025, št. 2560-25-420058, z dne 25.11.2025 v višini </w:t>
      </w:r>
      <w:r w:rsidRPr="00D2031A">
        <w:rPr>
          <w:b/>
        </w:rPr>
        <w:t>1.021.743,05 evrov,</w:t>
      </w:r>
    </w:p>
    <w:p w14:paraId="4E150236" w14:textId="77777777" w:rsidR="00185BF1" w:rsidRPr="00D2031A" w:rsidRDefault="00185BF1" w:rsidP="00E2134E">
      <w:pPr>
        <w:pStyle w:val="Odstavekseznama"/>
        <w:numPr>
          <w:ilvl w:val="0"/>
          <w:numId w:val="24"/>
        </w:numPr>
        <w:ind w:left="927"/>
        <w:contextualSpacing w:val="0"/>
      </w:pPr>
      <w:bookmarkStart w:id="107" w:name="_Hlk192078472"/>
      <w:r w:rsidRPr="00D2031A">
        <w:t>Izvedbena pogodba za vzpostavitev vodne infrastrukture v funkcionalno stanje na porečju zgornje Save –  Selška Sora s pritoki (poplave avgust 2023)</w:t>
      </w:r>
      <w:bookmarkEnd w:id="107"/>
      <w:r w:rsidRPr="00D2031A">
        <w:t xml:space="preserve"> za leto 2025, št. 2560-25-420059, z dne 7.4.2025 v višini </w:t>
      </w:r>
      <w:r w:rsidRPr="00D2031A">
        <w:rPr>
          <w:b/>
        </w:rPr>
        <w:t>4.640.936,71 evrov</w:t>
      </w:r>
      <w:r w:rsidRPr="00D2031A">
        <w:t>,</w:t>
      </w:r>
    </w:p>
    <w:p w14:paraId="1702C11D" w14:textId="77777777" w:rsidR="00185BF1" w:rsidRPr="00D2031A" w:rsidRDefault="00185BF1" w:rsidP="00E2134E">
      <w:pPr>
        <w:pStyle w:val="Odstavekseznama"/>
        <w:numPr>
          <w:ilvl w:val="0"/>
          <w:numId w:val="24"/>
        </w:numPr>
        <w:ind w:left="927"/>
        <w:contextualSpacing w:val="0"/>
      </w:pPr>
      <w:r w:rsidRPr="00D2031A">
        <w:t xml:space="preserve">Aneks št. 1 k izvedbeni pogodbi Izvedbena pogodba za vzpostavitev vodne infrastrukture v funkcionalno stanje na porečju zgornje Save –  Selška Sora s pritoki (poplave avgust 2023) za leto 2025, št. 2560-25-420059, z dne 29.9.2025 v višini </w:t>
      </w:r>
      <w:r w:rsidRPr="00D2031A">
        <w:rPr>
          <w:b/>
          <w:bCs/>
        </w:rPr>
        <w:t xml:space="preserve">6.122.474,86 </w:t>
      </w:r>
      <w:r w:rsidRPr="00D2031A">
        <w:rPr>
          <w:b/>
        </w:rPr>
        <w:t>evrov</w:t>
      </w:r>
      <w:r w:rsidRPr="00D2031A">
        <w:t>,</w:t>
      </w:r>
    </w:p>
    <w:p w14:paraId="5FB733CD" w14:textId="77777777" w:rsidR="00185BF1" w:rsidRPr="00D2031A" w:rsidRDefault="00185BF1" w:rsidP="00E2134E">
      <w:pPr>
        <w:pStyle w:val="Odstavekseznama"/>
        <w:numPr>
          <w:ilvl w:val="0"/>
          <w:numId w:val="24"/>
        </w:numPr>
        <w:ind w:left="927"/>
        <w:contextualSpacing w:val="0"/>
      </w:pPr>
      <w:r w:rsidRPr="00D2031A">
        <w:lastRenderedPageBreak/>
        <w:t xml:space="preserve">Aneks št. 2 k izvedbeni pogodbi Izvedbena pogodba za vzpostavitev vodne infrastrukture v funkcionalno stanje na porečju zgornje Save –  Selška Sora s pritoki (poplave avgust 2023) za leto 2025, št. 2560-25-420059, z dne 25.11.2025 v višini </w:t>
      </w:r>
      <w:r w:rsidRPr="00D2031A">
        <w:rPr>
          <w:b/>
          <w:bCs/>
        </w:rPr>
        <w:t xml:space="preserve">6.122.474,86 </w:t>
      </w:r>
      <w:r w:rsidRPr="00D2031A">
        <w:rPr>
          <w:b/>
        </w:rPr>
        <w:t>evrov</w:t>
      </w:r>
      <w:r w:rsidRPr="00D2031A">
        <w:t>,</w:t>
      </w:r>
    </w:p>
    <w:p w14:paraId="124B1724" w14:textId="77777777" w:rsidR="00185BF1" w:rsidRPr="00D2031A" w:rsidRDefault="00185BF1" w:rsidP="00E2134E">
      <w:pPr>
        <w:pStyle w:val="Odstavekseznama"/>
        <w:numPr>
          <w:ilvl w:val="0"/>
          <w:numId w:val="24"/>
        </w:numPr>
        <w:ind w:left="927"/>
        <w:contextualSpacing w:val="0"/>
      </w:pPr>
      <w:r w:rsidRPr="00D2031A">
        <w:t>Izvedbena pogodba za vzpostavitev vodne infrastrukture v funkcionalno stanje na porečju zgornje Save s pritoki (poplave 17. julij – 3. avgust 2023) za leto 2025, št.: 2560-25-420194, z dne 13.8.2025 v višini</w:t>
      </w:r>
      <w:r w:rsidRPr="00D2031A">
        <w:rPr>
          <w:rFonts w:ascii="Arial-BoldMT" w:hAnsi="Arial-BoldMT" w:cs="Arial-BoldMT"/>
          <w:b/>
          <w:bCs/>
        </w:rPr>
        <w:t xml:space="preserve"> </w:t>
      </w:r>
      <w:r w:rsidRPr="00D2031A">
        <w:rPr>
          <w:b/>
          <w:bCs/>
        </w:rPr>
        <w:t xml:space="preserve">66.159,19 </w:t>
      </w:r>
      <w:r w:rsidRPr="00D2031A">
        <w:rPr>
          <w:b/>
        </w:rPr>
        <w:t>evrov,</w:t>
      </w:r>
    </w:p>
    <w:p w14:paraId="65C3877C" w14:textId="77777777" w:rsidR="00185BF1" w:rsidRPr="00D2031A" w:rsidRDefault="00185BF1" w:rsidP="00E2134E">
      <w:pPr>
        <w:pStyle w:val="Odstavekseznama"/>
        <w:numPr>
          <w:ilvl w:val="0"/>
          <w:numId w:val="24"/>
        </w:numPr>
        <w:ind w:left="927"/>
        <w:contextualSpacing w:val="0"/>
      </w:pPr>
      <w:r w:rsidRPr="00D2031A">
        <w:t>Izvedbena pogodba</w:t>
      </w:r>
      <w:r w:rsidRPr="00D2031A">
        <w:rPr>
          <w:rFonts w:ascii="Arial-BoldItalicMT" w:hAnsi="Arial-BoldItalicMT" w:cs="Arial-BoldItalicMT"/>
          <w:i/>
        </w:rPr>
        <w:t xml:space="preserve"> </w:t>
      </w:r>
      <w:r w:rsidRPr="00D2031A">
        <w:rPr>
          <w:i/>
        </w:rPr>
        <w:t xml:space="preserve">za vzpostavitev vodne infrastrukture v funkcionalno stanje na porečju zgornje Save s pritoki (poplave 27. oktober – 6. november 2023)za leto 2025, </w:t>
      </w:r>
      <w:r w:rsidRPr="00D2031A">
        <w:t xml:space="preserve">št.: 2560-25-420268 z dne 27.10.2025 v višini </w:t>
      </w:r>
      <w:r w:rsidRPr="00D2031A">
        <w:rPr>
          <w:b/>
          <w:bCs/>
        </w:rPr>
        <w:t>1.549.841,67</w:t>
      </w:r>
      <w:r w:rsidRPr="00D2031A">
        <w:rPr>
          <w:b/>
        </w:rPr>
        <w:t xml:space="preserve"> evrov,</w:t>
      </w:r>
    </w:p>
    <w:p w14:paraId="19317DDC" w14:textId="77777777" w:rsidR="00185BF1" w:rsidRPr="00D2031A" w:rsidRDefault="00185BF1" w:rsidP="00E2134E">
      <w:pPr>
        <w:pStyle w:val="Odstavekseznama"/>
        <w:numPr>
          <w:ilvl w:val="0"/>
          <w:numId w:val="24"/>
        </w:numPr>
        <w:ind w:left="927"/>
        <w:contextualSpacing w:val="0"/>
      </w:pPr>
      <w:r w:rsidRPr="00D2031A">
        <w:t>Izvedbena pogodba</w:t>
      </w:r>
      <w:r w:rsidRPr="00D2031A">
        <w:rPr>
          <w:rFonts w:ascii="Arial-BoldItalicMT" w:hAnsi="Arial-BoldItalicMT" w:cs="Arial-BoldItalicMT"/>
          <w:i/>
        </w:rPr>
        <w:t xml:space="preserve"> </w:t>
      </w:r>
      <w:r w:rsidRPr="00D2031A">
        <w:rPr>
          <w:i/>
        </w:rPr>
        <w:t xml:space="preserve">za vzpostavitev vodne infrastrukture v funkcionalno stanje na porečju zgornje Save s pritoki (poplave 19. – 20. julija 2024) za leto 2025, </w:t>
      </w:r>
      <w:r w:rsidRPr="00D2031A">
        <w:t xml:space="preserve">št.: 2560-25-420275, z dne 27.10.2025 v višini </w:t>
      </w:r>
      <w:r w:rsidRPr="00D2031A">
        <w:rPr>
          <w:b/>
          <w:bCs/>
        </w:rPr>
        <w:t xml:space="preserve">1.399.076,09 </w:t>
      </w:r>
      <w:r w:rsidRPr="00D2031A">
        <w:rPr>
          <w:b/>
        </w:rPr>
        <w:t>evrov.</w:t>
      </w:r>
    </w:p>
    <w:bookmarkEnd w:id="103"/>
    <w:bookmarkEnd w:id="104"/>
    <w:bookmarkEnd w:id="105"/>
    <w:p w14:paraId="23E2AC4D" w14:textId="77777777" w:rsidR="00EA3A86" w:rsidRDefault="00EA3A86" w:rsidP="00EA3A86"/>
    <w:p w14:paraId="71A84CD6" w14:textId="77777777" w:rsidR="00EA3A86" w:rsidRPr="005B1DA1" w:rsidRDefault="00EA3A86" w:rsidP="009B051C">
      <w:pPr>
        <w:pStyle w:val="Naslov4"/>
      </w:pPr>
      <w:bookmarkStart w:id="108" w:name="_Toc192664540"/>
      <w:bookmarkStart w:id="109" w:name="_Toc192674845"/>
      <w:r w:rsidRPr="005B1DA1">
        <w:t>Odkupi in odškodnine</w:t>
      </w:r>
      <w:bookmarkEnd w:id="108"/>
      <w:bookmarkEnd w:id="109"/>
    </w:p>
    <w:p w14:paraId="6098A374" w14:textId="77777777" w:rsidR="00EA3A86" w:rsidRPr="005B1DA1" w:rsidRDefault="00EA3A86" w:rsidP="00EA3A86"/>
    <w:p w14:paraId="45EB42E0" w14:textId="77777777" w:rsidR="00951092" w:rsidRPr="005B1DA1" w:rsidRDefault="00951092" w:rsidP="00951092">
      <w:r w:rsidRPr="00DF3B2C">
        <w:t>V okviru izvajanja dela javne službe – vzdrževanja vodnih in priobalnih zemljišč, ni bilo izplačanih odkupov in odškodnin.</w:t>
      </w:r>
      <w:r w:rsidRPr="005B1DA1">
        <w:t xml:space="preserve"> </w:t>
      </w:r>
    </w:p>
    <w:p w14:paraId="192FC110" w14:textId="77777777" w:rsidR="00EA3A86" w:rsidRDefault="00EA3A86" w:rsidP="00EA3A86"/>
    <w:p w14:paraId="05A2F684" w14:textId="77777777" w:rsidR="00EA3A86" w:rsidRPr="005B1DA1" w:rsidRDefault="00EA3A86" w:rsidP="009B051C">
      <w:pPr>
        <w:pStyle w:val="Naslov4"/>
      </w:pPr>
      <w:bookmarkStart w:id="110" w:name="_Toc192664541"/>
      <w:bookmarkStart w:id="111" w:name="_Toc192674846"/>
      <w:r w:rsidRPr="005B1DA1">
        <w:t>Drugi akti</w:t>
      </w:r>
      <w:bookmarkEnd w:id="110"/>
      <w:bookmarkEnd w:id="111"/>
    </w:p>
    <w:p w14:paraId="57D7D229" w14:textId="77777777" w:rsidR="00EA3A86" w:rsidRPr="005B1DA1" w:rsidRDefault="00EA3A86" w:rsidP="00EA3A86"/>
    <w:p w14:paraId="0DA64F2E" w14:textId="56425DAD" w:rsidR="00EA3A86" w:rsidRPr="005B1DA1" w:rsidRDefault="00B34E0F" w:rsidP="00EA3A86">
      <w:r w:rsidRPr="00DF3B2C">
        <w:t>Drugih aktov, pomembnih za izvajanje javne službe v obdobju januar - december 2025 ni bilo.</w:t>
      </w:r>
    </w:p>
    <w:p w14:paraId="40385AD9" w14:textId="77777777" w:rsidR="00EA3A86" w:rsidRPr="005B1DA1" w:rsidRDefault="00EA3A86" w:rsidP="00EA3A86"/>
    <w:p w14:paraId="4D020714" w14:textId="77777777" w:rsidR="00EA3A86" w:rsidRPr="005B1DA1" w:rsidRDefault="00EA3A86" w:rsidP="009B051C">
      <w:pPr>
        <w:pStyle w:val="Naslov4"/>
      </w:pPr>
      <w:bookmarkStart w:id="112" w:name="_Toc192664542"/>
      <w:bookmarkStart w:id="113" w:name="_Toc192674847"/>
      <w:r w:rsidRPr="005B1DA1">
        <w:t>Poročilo o poškodbah na vodni infrastrukturi, vodnih oziroma priobalnih zemljiščih ter ogroženih območjih, nastalih v času opravljanja koncesije</w:t>
      </w:r>
      <w:bookmarkEnd w:id="112"/>
      <w:bookmarkEnd w:id="113"/>
    </w:p>
    <w:p w14:paraId="61D678B5" w14:textId="77777777" w:rsidR="00EA3A86" w:rsidRDefault="00EA3A86" w:rsidP="00EA3A86">
      <w:pPr>
        <w:rPr>
          <w:rFonts w:eastAsia="Calibri"/>
        </w:rPr>
      </w:pPr>
    </w:p>
    <w:p w14:paraId="7BE1ADEA" w14:textId="77777777" w:rsidR="00EA3A86" w:rsidRPr="005B1DA1" w:rsidRDefault="00EA3A86" w:rsidP="00EA3A86">
      <w:pPr>
        <w:rPr>
          <w:rFonts w:eastAsia="Calibri"/>
        </w:rPr>
      </w:pPr>
      <w:r w:rsidRPr="0084077D">
        <w:rPr>
          <w:rFonts w:eastAsia="Calibri"/>
        </w:rPr>
        <w:t>Vsebine opredeljene v točki 1.</w:t>
      </w:r>
      <w:r>
        <w:rPr>
          <w:rFonts w:eastAsia="Calibri"/>
        </w:rPr>
        <w:t>2</w:t>
      </w:r>
      <w:r w:rsidRPr="0084077D">
        <w:rPr>
          <w:rFonts w:eastAsia="Calibri"/>
        </w:rPr>
        <w:t>.1.5.</w:t>
      </w:r>
    </w:p>
    <w:p w14:paraId="1BD9D502" w14:textId="77777777" w:rsidR="00EA3A86" w:rsidRDefault="00EA3A86" w:rsidP="00EA3A86">
      <w:pPr>
        <w:rPr>
          <w:rFonts w:eastAsia="Calibri"/>
        </w:rPr>
      </w:pPr>
    </w:p>
    <w:p w14:paraId="0D8E5546" w14:textId="77777777" w:rsidR="00EA3A86" w:rsidRPr="005B1DA1" w:rsidRDefault="00EA3A86" w:rsidP="009B051C">
      <w:pPr>
        <w:pStyle w:val="Naslov4"/>
      </w:pPr>
      <w:bookmarkStart w:id="114" w:name="_Toc192664543"/>
      <w:bookmarkStart w:id="115" w:name="_Toc192674848"/>
      <w:r w:rsidRPr="005B1DA1">
        <w:t>Poročilo o stanju vodne infrastrukture, vodnih in priobalnih zemljišč ter ureditev</w:t>
      </w:r>
      <w:bookmarkEnd w:id="114"/>
      <w:bookmarkEnd w:id="115"/>
    </w:p>
    <w:p w14:paraId="286A296F" w14:textId="77777777" w:rsidR="00EA3A86" w:rsidRPr="005B1DA1" w:rsidRDefault="00EA3A86" w:rsidP="00EA3A86"/>
    <w:p w14:paraId="0BC45A59" w14:textId="77777777" w:rsidR="00EA3A86" w:rsidRPr="005B1DA1" w:rsidRDefault="00EA3A86" w:rsidP="00EA3A86">
      <w:pPr>
        <w:rPr>
          <w:rFonts w:eastAsia="Calibri"/>
        </w:rPr>
      </w:pPr>
      <w:r w:rsidRPr="005B1DA1">
        <w:rPr>
          <w:rFonts w:eastAsia="Calibri"/>
        </w:rPr>
        <w:t>Naloga obsega:</w:t>
      </w:r>
    </w:p>
    <w:p w14:paraId="06CAC5B4" w14:textId="512006BF" w:rsidR="00EA3A86" w:rsidRPr="005B1DA1" w:rsidRDefault="00EA3A86" w:rsidP="00EA3A86">
      <w:pPr>
        <w:ind w:left="708" w:hanging="708"/>
        <w:rPr>
          <w:rFonts w:eastAsia="Calibri"/>
        </w:rPr>
      </w:pPr>
      <w:r w:rsidRPr="005B1DA1">
        <w:rPr>
          <w:rFonts w:eastAsia="Calibri"/>
        </w:rPr>
        <w:t>-</w:t>
      </w:r>
      <w:r w:rsidRPr="005B1DA1">
        <w:rPr>
          <w:rFonts w:eastAsia="Calibri"/>
        </w:rPr>
        <w:tab/>
        <w:t>spremljanje stanja vodnega režima, stanja infrastrukture, stanja vodnih in priobalnih zemljišč ter</w:t>
      </w:r>
      <w:r>
        <w:rPr>
          <w:rFonts w:eastAsia="Calibri"/>
        </w:rPr>
        <w:t xml:space="preserve"> </w:t>
      </w:r>
      <w:r w:rsidRPr="005B1DA1">
        <w:rPr>
          <w:rFonts w:eastAsia="Calibri"/>
        </w:rPr>
        <w:t>vodnega in obvodnega okolja</w:t>
      </w:r>
    </w:p>
    <w:p w14:paraId="2C0F34CD" w14:textId="77777777" w:rsidR="00EA3A86" w:rsidRDefault="00EA3A86" w:rsidP="00EA3A86">
      <w:pPr>
        <w:ind w:left="708" w:hanging="708"/>
        <w:rPr>
          <w:rFonts w:eastAsia="Calibri"/>
        </w:rPr>
      </w:pPr>
      <w:r w:rsidRPr="005B1DA1">
        <w:rPr>
          <w:rFonts w:eastAsia="Calibri"/>
        </w:rPr>
        <w:t>-</w:t>
      </w:r>
      <w:r w:rsidRPr="005B1DA1">
        <w:rPr>
          <w:rFonts w:eastAsia="Calibri"/>
        </w:rPr>
        <w:tab/>
        <w:t>zbiranje podatkov ter evidentiranje vseh dogajanj in sprememb pomembnih za ohranjanje normalnega stanja vodne infrastrukture (zasipi plavin, poškodbe objektov, prijave inšpekciji, spremljanje inšpekcijskih ukrepov, spremljanje in sodelovanje pri postopkih v zvezi z vodnimi in priobalnimi zemljišči...)</w:t>
      </w:r>
    </w:p>
    <w:p w14:paraId="5E696EF8" w14:textId="77777777" w:rsidR="00EA3A86" w:rsidRPr="005B1DA1" w:rsidRDefault="00EA3A86" w:rsidP="00EA3A86">
      <w:pPr>
        <w:rPr>
          <w:rFonts w:eastAsia="Calibri"/>
        </w:rPr>
      </w:pPr>
    </w:p>
    <w:p w14:paraId="0DD2F969" w14:textId="77777777" w:rsidR="00EA3A86" w:rsidRPr="005B1DA1" w:rsidRDefault="00EA3A86" w:rsidP="00EA3A86">
      <w:pPr>
        <w:rPr>
          <w:rFonts w:eastAsia="Calibri"/>
        </w:rPr>
      </w:pPr>
      <w:r w:rsidRPr="005B1DA1">
        <w:rPr>
          <w:rFonts w:eastAsia="Calibri"/>
        </w:rPr>
        <w:t>-</w:t>
      </w:r>
      <w:r w:rsidRPr="005B1DA1">
        <w:rPr>
          <w:rFonts w:eastAsia="Calibri"/>
        </w:rPr>
        <w:tab/>
        <w:t>predlogi morebitnih nujnih interventnih ukrepov in posegov</w:t>
      </w:r>
    </w:p>
    <w:p w14:paraId="71B6F866" w14:textId="77777777" w:rsidR="00EA3A86" w:rsidRPr="005B1DA1" w:rsidRDefault="00EA3A86" w:rsidP="00EA3A86">
      <w:pPr>
        <w:rPr>
          <w:rFonts w:eastAsia="Calibri"/>
        </w:rPr>
      </w:pPr>
      <w:r w:rsidRPr="005B1DA1">
        <w:rPr>
          <w:rFonts w:eastAsia="Calibri"/>
        </w:rPr>
        <w:t>-</w:t>
      </w:r>
      <w:r w:rsidRPr="005B1DA1">
        <w:rPr>
          <w:rFonts w:eastAsia="Calibri"/>
        </w:rPr>
        <w:tab/>
        <w:t>predlogi vzdrževalnih del</w:t>
      </w:r>
    </w:p>
    <w:p w14:paraId="1364574B" w14:textId="77777777" w:rsidR="00EA3A86" w:rsidRPr="005B1DA1" w:rsidRDefault="00EA3A86" w:rsidP="00EA3A86">
      <w:pPr>
        <w:rPr>
          <w:rFonts w:eastAsia="Calibri"/>
        </w:rPr>
      </w:pPr>
      <w:r w:rsidRPr="005B1DA1">
        <w:rPr>
          <w:rFonts w:eastAsia="Calibri"/>
        </w:rPr>
        <w:t>-</w:t>
      </w:r>
      <w:r w:rsidRPr="005B1DA1">
        <w:rPr>
          <w:rFonts w:eastAsia="Calibri"/>
        </w:rPr>
        <w:tab/>
        <w:t>spremljanje in beleženje izrednih hidroloških razmer (suše, poplave)</w:t>
      </w:r>
    </w:p>
    <w:p w14:paraId="0B75A401" w14:textId="77777777" w:rsidR="00EA3A86" w:rsidRPr="005B1DA1" w:rsidRDefault="00EA3A86" w:rsidP="00EA3A86">
      <w:pPr>
        <w:ind w:left="708" w:hanging="708"/>
        <w:rPr>
          <w:rFonts w:eastAsia="Calibri"/>
        </w:rPr>
      </w:pPr>
      <w:r w:rsidRPr="005B1DA1">
        <w:rPr>
          <w:rFonts w:eastAsia="Calibri"/>
        </w:rPr>
        <w:t>-</w:t>
      </w:r>
      <w:r w:rsidRPr="005B1DA1">
        <w:rPr>
          <w:rFonts w:eastAsia="Calibri"/>
        </w:rPr>
        <w:tab/>
        <w:t>izdelava pisnih poročil o stanju vodne infrastrukture, o izrednih dogodkih (poplave, suše), o škodi in višini škode, o ukrepih za odpravo posledic škodljivega delovanja voda.</w:t>
      </w:r>
    </w:p>
    <w:p w14:paraId="3B215FFA" w14:textId="77777777" w:rsidR="00EA3A86" w:rsidRPr="005B1DA1" w:rsidRDefault="00EA3A86" w:rsidP="00EA3A86"/>
    <w:p w14:paraId="0A6BDAB5" w14:textId="77777777" w:rsidR="00EA3A86" w:rsidRDefault="00EA3A86" w:rsidP="00EA3A86">
      <w:r w:rsidRPr="005B1DA1">
        <w:t xml:space="preserve">Za izvedbo tega projekta je bilo iz </w:t>
      </w:r>
      <w:proofErr w:type="spellStart"/>
      <w:r w:rsidRPr="005B1DA1">
        <w:t>p.p</w:t>
      </w:r>
      <w:proofErr w:type="spellEnd"/>
      <w:r w:rsidRPr="005B1DA1">
        <w:t xml:space="preserve">. 231463 in </w:t>
      </w:r>
      <w:proofErr w:type="spellStart"/>
      <w:r w:rsidRPr="005B1DA1">
        <w:t>p.p</w:t>
      </w:r>
      <w:proofErr w:type="spellEnd"/>
      <w:r w:rsidRPr="005B1DA1">
        <w:t xml:space="preserve">. 231588 skupno porabljen naslednji obseg sredstev: </w:t>
      </w:r>
    </w:p>
    <w:p w14:paraId="66B1FFE8" w14:textId="77777777" w:rsidR="00EA3A86" w:rsidRDefault="00EA3A86" w:rsidP="00EA3A86"/>
    <w:tbl>
      <w:tblPr>
        <w:tblW w:w="5000" w:type="pct"/>
        <w:tblInd w:w="-5" w:type="dxa"/>
        <w:tblLayout w:type="fixed"/>
        <w:tblCellMar>
          <w:left w:w="70" w:type="dxa"/>
          <w:right w:w="70" w:type="dxa"/>
        </w:tblCellMar>
        <w:tblLook w:val="04A0" w:firstRow="1" w:lastRow="0" w:firstColumn="1" w:lastColumn="0" w:noHBand="0" w:noVBand="1"/>
      </w:tblPr>
      <w:tblGrid>
        <w:gridCol w:w="1031"/>
        <w:gridCol w:w="951"/>
        <w:gridCol w:w="951"/>
        <w:gridCol w:w="1525"/>
        <w:gridCol w:w="1110"/>
        <w:gridCol w:w="893"/>
        <w:gridCol w:w="1478"/>
        <w:gridCol w:w="1123"/>
      </w:tblGrid>
      <w:tr w:rsidR="00B34E0F" w:rsidRPr="004723EB" w14:paraId="6856BACA" w14:textId="77777777" w:rsidTr="006D1073">
        <w:trPr>
          <w:trHeight w:val="288"/>
        </w:trPr>
        <w:tc>
          <w:tcPr>
            <w:tcW w:w="9147" w:type="dxa"/>
            <w:gridSpan w:val="8"/>
            <w:tcBorders>
              <w:top w:val="single" w:sz="4" w:space="0" w:color="auto"/>
              <w:left w:val="single" w:sz="4" w:space="0" w:color="auto"/>
              <w:bottom w:val="single" w:sz="4" w:space="0" w:color="auto"/>
              <w:right w:val="single" w:sz="4" w:space="0" w:color="auto"/>
            </w:tcBorders>
            <w:vAlign w:val="center"/>
            <w:hideMark/>
          </w:tcPr>
          <w:p w14:paraId="280BD0D1" w14:textId="77777777" w:rsidR="00B34E0F" w:rsidRPr="005E33A3" w:rsidRDefault="00B34E0F" w:rsidP="005E33A3">
            <w:pPr>
              <w:pStyle w:val="Tabele"/>
              <w:jc w:val="left"/>
              <w:rPr>
                <w:b w:val="0"/>
                <w:bCs/>
                <w:sz w:val="18"/>
                <w:szCs w:val="18"/>
              </w:rPr>
            </w:pPr>
            <w:bookmarkStart w:id="116" w:name="_Hlk192760116"/>
            <w:r w:rsidRPr="005E33A3">
              <w:rPr>
                <w:bCs/>
                <w:sz w:val="18"/>
                <w:szCs w:val="18"/>
              </w:rPr>
              <w:t>1.2 Spremljanje stanja vodne infrastrukture</w:t>
            </w:r>
          </w:p>
        </w:tc>
      </w:tr>
      <w:tr w:rsidR="00B34E0F" w:rsidRPr="004723EB" w14:paraId="190485EB" w14:textId="77777777" w:rsidTr="006D1073">
        <w:trPr>
          <w:trHeight w:val="288"/>
        </w:trPr>
        <w:tc>
          <w:tcPr>
            <w:tcW w:w="6521" w:type="dxa"/>
            <w:gridSpan w:val="6"/>
            <w:tcBorders>
              <w:top w:val="single" w:sz="4" w:space="0" w:color="auto"/>
              <w:left w:val="single" w:sz="4" w:space="0" w:color="auto"/>
              <w:bottom w:val="single" w:sz="4" w:space="0" w:color="auto"/>
              <w:right w:val="single" w:sz="4" w:space="0" w:color="auto"/>
            </w:tcBorders>
            <w:vAlign w:val="center"/>
            <w:hideMark/>
          </w:tcPr>
          <w:p w14:paraId="6248C18E" w14:textId="77777777" w:rsidR="00B34E0F" w:rsidRPr="005E33A3" w:rsidRDefault="00B34E0F" w:rsidP="005E33A3">
            <w:pPr>
              <w:pStyle w:val="Tabele"/>
              <w:jc w:val="left"/>
              <w:rPr>
                <w:b w:val="0"/>
                <w:sz w:val="18"/>
                <w:szCs w:val="18"/>
              </w:rPr>
            </w:pPr>
            <w:r w:rsidRPr="005E33A3">
              <w:rPr>
                <w:b w:val="0"/>
                <w:sz w:val="18"/>
                <w:szCs w:val="18"/>
              </w:rPr>
              <w:t>Skupna vrednost</w:t>
            </w:r>
          </w:p>
        </w:tc>
        <w:tc>
          <w:tcPr>
            <w:tcW w:w="1492" w:type="dxa"/>
            <w:tcBorders>
              <w:top w:val="nil"/>
              <w:left w:val="nil"/>
              <w:bottom w:val="single" w:sz="4" w:space="0" w:color="auto"/>
              <w:right w:val="single" w:sz="4" w:space="0" w:color="auto"/>
            </w:tcBorders>
            <w:vAlign w:val="center"/>
          </w:tcPr>
          <w:p w14:paraId="1C364D30" w14:textId="77777777" w:rsidR="00B34E0F" w:rsidRPr="005E33A3" w:rsidRDefault="00B34E0F" w:rsidP="00825A78">
            <w:pPr>
              <w:pStyle w:val="Tabele"/>
              <w:jc w:val="right"/>
              <w:rPr>
                <w:b w:val="0"/>
                <w:bCs/>
                <w:sz w:val="18"/>
                <w:szCs w:val="18"/>
              </w:rPr>
            </w:pPr>
            <w:r w:rsidRPr="005E33A3">
              <w:rPr>
                <w:bCs/>
                <w:sz w:val="18"/>
                <w:szCs w:val="18"/>
              </w:rPr>
              <w:t>60.498,31</w:t>
            </w:r>
          </w:p>
        </w:tc>
        <w:tc>
          <w:tcPr>
            <w:tcW w:w="1134" w:type="dxa"/>
            <w:tcBorders>
              <w:top w:val="nil"/>
              <w:left w:val="nil"/>
              <w:bottom w:val="single" w:sz="4" w:space="0" w:color="auto"/>
              <w:right w:val="single" w:sz="4" w:space="0" w:color="auto"/>
            </w:tcBorders>
            <w:vAlign w:val="center"/>
          </w:tcPr>
          <w:p w14:paraId="6A3BF3CA" w14:textId="77777777" w:rsidR="00B34E0F" w:rsidRPr="005E33A3" w:rsidRDefault="00B34E0F" w:rsidP="00825A78">
            <w:pPr>
              <w:pStyle w:val="Tabele"/>
              <w:jc w:val="right"/>
              <w:rPr>
                <w:b w:val="0"/>
                <w:bCs/>
                <w:sz w:val="18"/>
                <w:szCs w:val="18"/>
              </w:rPr>
            </w:pPr>
            <w:r w:rsidRPr="005E33A3">
              <w:rPr>
                <w:bCs/>
                <w:sz w:val="18"/>
                <w:szCs w:val="18"/>
              </w:rPr>
              <w:t>73.807,92</w:t>
            </w:r>
          </w:p>
        </w:tc>
      </w:tr>
      <w:tr w:rsidR="00B34E0F" w:rsidRPr="004723EB" w14:paraId="01708F53" w14:textId="77777777" w:rsidTr="006D1073">
        <w:trPr>
          <w:trHeight w:val="288"/>
        </w:trPr>
        <w:tc>
          <w:tcPr>
            <w:tcW w:w="6521" w:type="dxa"/>
            <w:gridSpan w:val="6"/>
            <w:tcBorders>
              <w:top w:val="single" w:sz="4" w:space="0" w:color="auto"/>
              <w:left w:val="single" w:sz="4" w:space="0" w:color="auto"/>
              <w:bottom w:val="single" w:sz="4" w:space="0" w:color="auto"/>
              <w:right w:val="single" w:sz="4" w:space="0" w:color="auto"/>
            </w:tcBorders>
            <w:vAlign w:val="center"/>
            <w:hideMark/>
          </w:tcPr>
          <w:p w14:paraId="5D9253AC" w14:textId="77777777" w:rsidR="00B34E0F" w:rsidRPr="005E33A3" w:rsidRDefault="00B34E0F" w:rsidP="005E33A3">
            <w:pPr>
              <w:pStyle w:val="Tabele"/>
              <w:jc w:val="left"/>
              <w:rPr>
                <w:b w:val="0"/>
                <w:sz w:val="18"/>
                <w:szCs w:val="18"/>
              </w:rPr>
            </w:pPr>
            <w:r w:rsidRPr="005E33A3">
              <w:rPr>
                <w:b w:val="0"/>
                <w:sz w:val="18"/>
                <w:szCs w:val="18"/>
              </w:rPr>
              <w:t>Materialni stroški</w:t>
            </w:r>
          </w:p>
        </w:tc>
        <w:tc>
          <w:tcPr>
            <w:tcW w:w="1492" w:type="dxa"/>
            <w:tcBorders>
              <w:top w:val="nil"/>
              <w:left w:val="nil"/>
              <w:bottom w:val="single" w:sz="4" w:space="0" w:color="auto"/>
              <w:right w:val="single" w:sz="4" w:space="0" w:color="auto"/>
            </w:tcBorders>
            <w:vAlign w:val="center"/>
          </w:tcPr>
          <w:p w14:paraId="51A0DC61" w14:textId="77777777" w:rsidR="00B34E0F" w:rsidRPr="005E33A3" w:rsidRDefault="00B34E0F" w:rsidP="00825A78">
            <w:pPr>
              <w:pStyle w:val="Tabele"/>
              <w:jc w:val="right"/>
              <w:rPr>
                <w:b w:val="0"/>
                <w:bCs/>
                <w:sz w:val="18"/>
                <w:szCs w:val="18"/>
              </w:rPr>
            </w:pPr>
            <w:r w:rsidRPr="005E33A3">
              <w:rPr>
                <w:bCs/>
                <w:sz w:val="18"/>
                <w:szCs w:val="18"/>
              </w:rPr>
              <w:t>-</w:t>
            </w:r>
          </w:p>
        </w:tc>
        <w:tc>
          <w:tcPr>
            <w:tcW w:w="1134" w:type="dxa"/>
            <w:tcBorders>
              <w:top w:val="nil"/>
              <w:left w:val="nil"/>
              <w:bottom w:val="single" w:sz="4" w:space="0" w:color="auto"/>
              <w:right w:val="single" w:sz="4" w:space="0" w:color="auto"/>
            </w:tcBorders>
            <w:vAlign w:val="center"/>
          </w:tcPr>
          <w:p w14:paraId="2333487C" w14:textId="77777777" w:rsidR="00B34E0F" w:rsidRPr="005E33A3" w:rsidRDefault="00B34E0F" w:rsidP="00825A78">
            <w:pPr>
              <w:pStyle w:val="Tabele"/>
              <w:jc w:val="right"/>
              <w:rPr>
                <w:b w:val="0"/>
                <w:bCs/>
                <w:sz w:val="18"/>
                <w:szCs w:val="18"/>
              </w:rPr>
            </w:pPr>
            <w:r w:rsidRPr="005E33A3">
              <w:rPr>
                <w:bCs/>
                <w:sz w:val="18"/>
                <w:szCs w:val="18"/>
              </w:rPr>
              <w:t>-</w:t>
            </w:r>
          </w:p>
        </w:tc>
      </w:tr>
      <w:tr w:rsidR="00B34E0F" w:rsidRPr="004723EB" w14:paraId="6A6D3CE0" w14:textId="77777777" w:rsidTr="006D1073">
        <w:trPr>
          <w:trHeight w:val="288"/>
        </w:trPr>
        <w:tc>
          <w:tcPr>
            <w:tcW w:w="5620" w:type="dxa"/>
            <w:gridSpan w:val="5"/>
            <w:tcBorders>
              <w:top w:val="single" w:sz="4" w:space="0" w:color="auto"/>
              <w:left w:val="single" w:sz="4" w:space="0" w:color="auto"/>
              <w:bottom w:val="single" w:sz="4" w:space="0" w:color="auto"/>
              <w:right w:val="single" w:sz="4" w:space="0" w:color="auto"/>
            </w:tcBorders>
            <w:vAlign w:val="center"/>
            <w:hideMark/>
          </w:tcPr>
          <w:p w14:paraId="56370133" w14:textId="30C10EDC" w:rsidR="00B34E0F" w:rsidRPr="005E33A3" w:rsidRDefault="00B34E0F" w:rsidP="005E33A3">
            <w:pPr>
              <w:pStyle w:val="Tabele"/>
              <w:jc w:val="left"/>
              <w:rPr>
                <w:b w:val="0"/>
                <w:sz w:val="18"/>
                <w:szCs w:val="18"/>
              </w:rPr>
            </w:pPr>
            <w:r w:rsidRPr="005E33A3">
              <w:rPr>
                <w:b w:val="0"/>
                <w:sz w:val="18"/>
                <w:szCs w:val="18"/>
              </w:rPr>
              <w:t>Delo</w:t>
            </w:r>
          </w:p>
        </w:tc>
        <w:tc>
          <w:tcPr>
            <w:tcW w:w="901" w:type="dxa"/>
            <w:tcBorders>
              <w:top w:val="nil"/>
              <w:left w:val="nil"/>
              <w:bottom w:val="single" w:sz="4" w:space="0" w:color="auto"/>
              <w:right w:val="single" w:sz="4" w:space="0" w:color="auto"/>
            </w:tcBorders>
            <w:vAlign w:val="center"/>
            <w:hideMark/>
          </w:tcPr>
          <w:p w14:paraId="1735D527" w14:textId="77777777" w:rsidR="00B34E0F" w:rsidRPr="005E33A3" w:rsidRDefault="00B34E0F" w:rsidP="00825A78">
            <w:pPr>
              <w:pStyle w:val="Tabele"/>
              <w:jc w:val="left"/>
              <w:rPr>
                <w:b w:val="0"/>
                <w:sz w:val="18"/>
                <w:szCs w:val="18"/>
              </w:rPr>
            </w:pPr>
            <w:r w:rsidRPr="005E33A3">
              <w:rPr>
                <w:b w:val="0"/>
                <w:sz w:val="18"/>
                <w:szCs w:val="18"/>
              </w:rPr>
              <w:t>1.854,75</w:t>
            </w:r>
          </w:p>
        </w:tc>
        <w:tc>
          <w:tcPr>
            <w:tcW w:w="1492" w:type="dxa"/>
            <w:tcBorders>
              <w:top w:val="nil"/>
              <w:left w:val="nil"/>
              <w:bottom w:val="single" w:sz="4" w:space="0" w:color="auto"/>
              <w:right w:val="single" w:sz="4" w:space="0" w:color="auto"/>
            </w:tcBorders>
            <w:vAlign w:val="center"/>
          </w:tcPr>
          <w:p w14:paraId="073EED06" w14:textId="77777777" w:rsidR="00B34E0F" w:rsidRPr="005E33A3" w:rsidRDefault="00B34E0F" w:rsidP="00825A78">
            <w:pPr>
              <w:pStyle w:val="Tabele"/>
              <w:jc w:val="right"/>
              <w:rPr>
                <w:b w:val="0"/>
                <w:bCs/>
                <w:sz w:val="18"/>
                <w:szCs w:val="18"/>
              </w:rPr>
            </w:pPr>
            <w:r w:rsidRPr="005E33A3">
              <w:rPr>
                <w:bCs/>
                <w:sz w:val="18"/>
                <w:szCs w:val="18"/>
              </w:rPr>
              <w:t>60.498,31</w:t>
            </w:r>
          </w:p>
        </w:tc>
        <w:tc>
          <w:tcPr>
            <w:tcW w:w="1134" w:type="dxa"/>
            <w:tcBorders>
              <w:top w:val="nil"/>
              <w:left w:val="nil"/>
              <w:bottom w:val="single" w:sz="4" w:space="0" w:color="auto"/>
              <w:right w:val="single" w:sz="4" w:space="0" w:color="auto"/>
            </w:tcBorders>
            <w:vAlign w:val="center"/>
          </w:tcPr>
          <w:p w14:paraId="1417A6F8" w14:textId="77777777" w:rsidR="00B34E0F" w:rsidRPr="005E33A3" w:rsidRDefault="00B34E0F" w:rsidP="00825A78">
            <w:pPr>
              <w:pStyle w:val="Tabele"/>
              <w:jc w:val="right"/>
              <w:rPr>
                <w:b w:val="0"/>
                <w:bCs/>
                <w:sz w:val="18"/>
                <w:szCs w:val="18"/>
              </w:rPr>
            </w:pPr>
            <w:r w:rsidRPr="005E33A3">
              <w:rPr>
                <w:bCs/>
                <w:sz w:val="18"/>
                <w:szCs w:val="18"/>
              </w:rPr>
              <w:t>73.807,92</w:t>
            </w:r>
          </w:p>
        </w:tc>
      </w:tr>
      <w:tr w:rsidR="00B34E0F" w:rsidRPr="004723EB" w14:paraId="6EA87B85" w14:textId="77777777" w:rsidTr="006D1073">
        <w:trPr>
          <w:trHeight w:val="456"/>
        </w:trPr>
        <w:tc>
          <w:tcPr>
            <w:tcW w:w="1040" w:type="dxa"/>
            <w:tcBorders>
              <w:top w:val="nil"/>
              <w:left w:val="single" w:sz="4" w:space="0" w:color="auto"/>
              <w:bottom w:val="single" w:sz="4" w:space="0" w:color="auto"/>
              <w:right w:val="single" w:sz="4" w:space="0" w:color="auto"/>
            </w:tcBorders>
            <w:hideMark/>
          </w:tcPr>
          <w:p w14:paraId="7BC553D5" w14:textId="77777777" w:rsidR="00B34E0F" w:rsidRPr="005E33A3" w:rsidRDefault="00B34E0F" w:rsidP="00825A78">
            <w:pPr>
              <w:pStyle w:val="Tabele"/>
              <w:jc w:val="left"/>
              <w:rPr>
                <w:b w:val="0"/>
                <w:bCs/>
                <w:sz w:val="18"/>
                <w:szCs w:val="18"/>
              </w:rPr>
            </w:pPr>
            <w:proofErr w:type="spellStart"/>
            <w:r w:rsidRPr="005E33A3">
              <w:rPr>
                <w:b w:val="0"/>
                <w:bCs/>
                <w:sz w:val="18"/>
                <w:szCs w:val="18"/>
              </w:rPr>
              <w:lastRenderedPageBreak/>
              <w:t>Zap</w:t>
            </w:r>
            <w:proofErr w:type="spellEnd"/>
            <w:r w:rsidRPr="005E33A3">
              <w:rPr>
                <w:b w:val="0"/>
                <w:bCs/>
                <w:sz w:val="18"/>
                <w:szCs w:val="18"/>
              </w:rPr>
              <w:t>. št.</w:t>
            </w:r>
          </w:p>
        </w:tc>
        <w:tc>
          <w:tcPr>
            <w:tcW w:w="960" w:type="dxa"/>
            <w:tcBorders>
              <w:top w:val="nil"/>
              <w:left w:val="nil"/>
              <w:bottom w:val="single" w:sz="4" w:space="0" w:color="auto"/>
              <w:right w:val="single" w:sz="4" w:space="0" w:color="auto"/>
            </w:tcBorders>
            <w:hideMark/>
          </w:tcPr>
          <w:p w14:paraId="5C2E1940" w14:textId="77777777" w:rsidR="00B34E0F" w:rsidRPr="005E33A3" w:rsidRDefault="00B34E0F" w:rsidP="00825A78">
            <w:pPr>
              <w:pStyle w:val="Tabele"/>
              <w:jc w:val="left"/>
              <w:rPr>
                <w:b w:val="0"/>
                <w:bCs/>
                <w:sz w:val="18"/>
                <w:szCs w:val="18"/>
              </w:rPr>
            </w:pPr>
            <w:r w:rsidRPr="005E33A3">
              <w:rPr>
                <w:b w:val="0"/>
                <w:bCs/>
                <w:sz w:val="18"/>
                <w:szCs w:val="18"/>
              </w:rPr>
              <w:t>Število delavcev</w:t>
            </w:r>
          </w:p>
        </w:tc>
        <w:tc>
          <w:tcPr>
            <w:tcW w:w="960" w:type="dxa"/>
            <w:tcBorders>
              <w:top w:val="nil"/>
              <w:left w:val="nil"/>
              <w:bottom w:val="single" w:sz="4" w:space="0" w:color="auto"/>
              <w:right w:val="single" w:sz="4" w:space="0" w:color="auto"/>
            </w:tcBorders>
            <w:hideMark/>
          </w:tcPr>
          <w:p w14:paraId="6F8B844A" w14:textId="77777777" w:rsidR="00B34E0F" w:rsidRPr="005E33A3" w:rsidRDefault="00B34E0F" w:rsidP="00825A78">
            <w:pPr>
              <w:pStyle w:val="Tabele"/>
              <w:jc w:val="left"/>
              <w:rPr>
                <w:b w:val="0"/>
                <w:bCs/>
                <w:sz w:val="18"/>
                <w:szCs w:val="18"/>
              </w:rPr>
            </w:pPr>
            <w:r w:rsidRPr="005E33A3">
              <w:rPr>
                <w:b w:val="0"/>
                <w:bCs/>
                <w:sz w:val="18"/>
                <w:szCs w:val="18"/>
              </w:rPr>
              <w:t>Stopnja izobrazbe</w:t>
            </w:r>
          </w:p>
        </w:tc>
        <w:tc>
          <w:tcPr>
            <w:tcW w:w="1540" w:type="dxa"/>
            <w:tcBorders>
              <w:top w:val="nil"/>
              <w:left w:val="nil"/>
              <w:bottom w:val="single" w:sz="4" w:space="0" w:color="auto"/>
              <w:right w:val="single" w:sz="4" w:space="0" w:color="auto"/>
            </w:tcBorders>
            <w:hideMark/>
          </w:tcPr>
          <w:p w14:paraId="565EF521" w14:textId="77777777" w:rsidR="00B34E0F" w:rsidRPr="005E33A3" w:rsidRDefault="00B34E0F" w:rsidP="00825A78">
            <w:pPr>
              <w:pStyle w:val="Tabele"/>
              <w:jc w:val="left"/>
              <w:rPr>
                <w:b w:val="0"/>
                <w:bCs/>
                <w:sz w:val="18"/>
                <w:szCs w:val="18"/>
              </w:rPr>
            </w:pPr>
            <w:r w:rsidRPr="005E33A3">
              <w:rPr>
                <w:b w:val="0"/>
                <w:bCs/>
                <w:sz w:val="18"/>
                <w:szCs w:val="18"/>
              </w:rPr>
              <w:t>Čas opravljanja naloge</w:t>
            </w:r>
          </w:p>
        </w:tc>
        <w:tc>
          <w:tcPr>
            <w:tcW w:w="1120" w:type="dxa"/>
            <w:tcBorders>
              <w:top w:val="nil"/>
              <w:left w:val="nil"/>
              <w:bottom w:val="single" w:sz="4" w:space="0" w:color="auto"/>
              <w:right w:val="single" w:sz="4" w:space="0" w:color="auto"/>
            </w:tcBorders>
            <w:hideMark/>
          </w:tcPr>
          <w:p w14:paraId="13EEE2B6" w14:textId="77777777" w:rsidR="00B34E0F" w:rsidRPr="005E33A3" w:rsidRDefault="00B34E0F" w:rsidP="00825A78">
            <w:pPr>
              <w:pStyle w:val="Tabele"/>
              <w:jc w:val="left"/>
              <w:rPr>
                <w:b w:val="0"/>
                <w:bCs/>
                <w:sz w:val="18"/>
                <w:szCs w:val="18"/>
              </w:rPr>
            </w:pPr>
            <w:r w:rsidRPr="005E33A3">
              <w:rPr>
                <w:b w:val="0"/>
                <w:bCs/>
                <w:sz w:val="18"/>
                <w:szCs w:val="18"/>
              </w:rPr>
              <w:t>Cena / uro</w:t>
            </w:r>
          </w:p>
        </w:tc>
        <w:tc>
          <w:tcPr>
            <w:tcW w:w="901" w:type="dxa"/>
            <w:tcBorders>
              <w:top w:val="nil"/>
              <w:left w:val="nil"/>
              <w:bottom w:val="single" w:sz="4" w:space="0" w:color="auto"/>
              <w:right w:val="single" w:sz="4" w:space="0" w:color="auto"/>
            </w:tcBorders>
            <w:hideMark/>
          </w:tcPr>
          <w:p w14:paraId="4E7C0CEC" w14:textId="77777777" w:rsidR="00B34E0F" w:rsidRPr="005E33A3" w:rsidRDefault="00B34E0F" w:rsidP="00825A78">
            <w:pPr>
              <w:pStyle w:val="Tabele"/>
              <w:jc w:val="left"/>
              <w:rPr>
                <w:b w:val="0"/>
                <w:bCs/>
                <w:sz w:val="18"/>
                <w:szCs w:val="18"/>
              </w:rPr>
            </w:pPr>
            <w:r w:rsidRPr="005E33A3">
              <w:rPr>
                <w:b w:val="0"/>
                <w:bCs/>
                <w:sz w:val="18"/>
                <w:szCs w:val="18"/>
              </w:rPr>
              <w:t>Število ur  (skupaj)</w:t>
            </w:r>
          </w:p>
        </w:tc>
        <w:tc>
          <w:tcPr>
            <w:tcW w:w="1492" w:type="dxa"/>
            <w:tcBorders>
              <w:top w:val="nil"/>
              <w:left w:val="nil"/>
              <w:bottom w:val="single" w:sz="4" w:space="0" w:color="auto"/>
              <w:right w:val="single" w:sz="4" w:space="0" w:color="auto"/>
            </w:tcBorders>
            <w:hideMark/>
          </w:tcPr>
          <w:p w14:paraId="0808AB68" w14:textId="77777777" w:rsidR="00B34E0F" w:rsidRPr="005E33A3" w:rsidRDefault="00B34E0F" w:rsidP="00825A78">
            <w:pPr>
              <w:pStyle w:val="Tabele"/>
              <w:jc w:val="left"/>
              <w:rPr>
                <w:b w:val="0"/>
                <w:bCs/>
                <w:sz w:val="18"/>
                <w:szCs w:val="18"/>
              </w:rPr>
            </w:pPr>
            <w:r w:rsidRPr="005E33A3">
              <w:rPr>
                <w:b w:val="0"/>
                <w:bCs/>
                <w:sz w:val="18"/>
                <w:szCs w:val="18"/>
              </w:rPr>
              <w:t>Vrednost v EUR (brez DDV)</w:t>
            </w:r>
          </w:p>
        </w:tc>
        <w:tc>
          <w:tcPr>
            <w:tcW w:w="1134" w:type="dxa"/>
            <w:tcBorders>
              <w:top w:val="nil"/>
              <w:left w:val="nil"/>
              <w:bottom w:val="single" w:sz="4" w:space="0" w:color="auto"/>
              <w:right w:val="single" w:sz="4" w:space="0" w:color="auto"/>
            </w:tcBorders>
            <w:hideMark/>
          </w:tcPr>
          <w:p w14:paraId="4FA456F3" w14:textId="77777777" w:rsidR="00B34E0F" w:rsidRPr="005E33A3" w:rsidRDefault="00B34E0F" w:rsidP="00825A78">
            <w:pPr>
              <w:pStyle w:val="Tabele"/>
              <w:jc w:val="left"/>
              <w:rPr>
                <w:b w:val="0"/>
                <w:bCs/>
                <w:sz w:val="18"/>
                <w:szCs w:val="18"/>
              </w:rPr>
            </w:pPr>
            <w:r w:rsidRPr="005E33A3">
              <w:rPr>
                <w:b w:val="0"/>
                <w:bCs/>
                <w:sz w:val="18"/>
                <w:szCs w:val="18"/>
              </w:rPr>
              <w:t>Vrednost v EUR (z DDV)</w:t>
            </w:r>
          </w:p>
        </w:tc>
      </w:tr>
      <w:tr w:rsidR="00B34E0F" w:rsidRPr="004723EB" w14:paraId="6202BD55" w14:textId="77777777" w:rsidTr="006D1073">
        <w:trPr>
          <w:trHeight w:val="288"/>
        </w:trPr>
        <w:tc>
          <w:tcPr>
            <w:tcW w:w="1040" w:type="dxa"/>
            <w:tcBorders>
              <w:top w:val="nil"/>
              <w:left w:val="single" w:sz="4" w:space="0" w:color="auto"/>
              <w:bottom w:val="single" w:sz="4" w:space="0" w:color="auto"/>
              <w:right w:val="single" w:sz="4" w:space="0" w:color="auto"/>
            </w:tcBorders>
            <w:vAlign w:val="center"/>
            <w:hideMark/>
          </w:tcPr>
          <w:p w14:paraId="509795F3" w14:textId="77777777" w:rsidR="00B34E0F" w:rsidRPr="005E33A3" w:rsidRDefault="00B34E0F" w:rsidP="00825A78">
            <w:pPr>
              <w:pStyle w:val="Tabele"/>
              <w:rPr>
                <w:b w:val="0"/>
                <w:bCs/>
                <w:sz w:val="18"/>
                <w:szCs w:val="18"/>
              </w:rPr>
            </w:pPr>
            <w:r w:rsidRPr="005E33A3">
              <w:rPr>
                <w:b w:val="0"/>
                <w:bCs/>
                <w:sz w:val="18"/>
                <w:szCs w:val="18"/>
              </w:rPr>
              <w:t>12</w:t>
            </w:r>
          </w:p>
        </w:tc>
        <w:tc>
          <w:tcPr>
            <w:tcW w:w="960" w:type="dxa"/>
            <w:tcBorders>
              <w:top w:val="nil"/>
              <w:left w:val="nil"/>
              <w:bottom w:val="single" w:sz="4" w:space="0" w:color="auto"/>
              <w:right w:val="single" w:sz="4" w:space="0" w:color="auto"/>
            </w:tcBorders>
            <w:vAlign w:val="center"/>
            <w:hideMark/>
          </w:tcPr>
          <w:p w14:paraId="62607633" w14:textId="77777777" w:rsidR="00B34E0F" w:rsidRPr="005E33A3" w:rsidRDefault="00B34E0F" w:rsidP="00825A78">
            <w:pPr>
              <w:pStyle w:val="Tabele"/>
              <w:rPr>
                <w:b w:val="0"/>
                <w:bCs/>
                <w:sz w:val="18"/>
                <w:szCs w:val="18"/>
              </w:rPr>
            </w:pPr>
            <w:r w:rsidRPr="005E33A3">
              <w:rPr>
                <w:b w:val="0"/>
                <w:bCs/>
                <w:sz w:val="18"/>
                <w:szCs w:val="18"/>
              </w:rPr>
              <w:t>1</w:t>
            </w:r>
          </w:p>
        </w:tc>
        <w:tc>
          <w:tcPr>
            <w:tcW w:w="960" w:type="dxa"/>
            <w:tcBorders>
              <w:top w:val="nil"/>
              <w:left w:val="nil"/>
              <w:bottom w:val="single" w:sz="4" w:space="0" w:color="auto"/>
              <w:right w:val="single" w:sz="4" w:space="0" w:color="auto"/>
            </w:tcBorders>
            <w:vAlign w:val="center"/>
            <w:hideMark/>
          </w:tcPr>
          <w:p w14:paraId="29A36416" w14:textId="77777777" w:rsidR="00B34E0F" w:rsidRPr="005E33A3" w:rsidRDefault="00B34E0F" w:rsidP="00825A78">
            <w:pPr>
              <w:pStyle w:val="Tabele"/>
              <w:rPr>
                <w:b w:val="0"/>
                <w:bCs/>
                <w:sz w:val="18"/>
                <w:szCs w:val="18"/>
              </w:rPr>
            </w:pPr>
            <w:r w:rsidRPr="005E33A3">
              <w:rPr>
                <w:b w:val="0"/>
                <w:bCs/>
                <w:sz w:val="18"/>
                <w:szCs w:val="18"/>
              </w:rPr>
              <w:t>VI</w:t>
            </w:r>
          </w:p>
        </w:tc>
        <w:tc>
          <w:tcPr>
            <w:tcW w:w="1540" w:type="dxa"/>
            <w:tcBorders>
              <w:top w:val="nil"/>
              <w:left w:val="nil"/>
              <w:bottom w:val="single" w:sz="4" w:space="0" w:color="auto"/>
              <w:right w:val="single" w:sz="4" w:space="0" w:color="auto"/>
            </w:tcBorders>
            <w:vAlign w:val="center"/>
            <w:hideMark/>
          </w:tcPr>
          <w:p w14:paraId="7C43667F" w14:textId="77777777" w:rsidR="00B34E0F" w:rsidRPr="005E33A3" w:rsidRDefault="00B34E0F" w:rsidP="00825A78">
            <w:pPr>
              <w:pStyle w:val="Tabele"/>
              <w:rPr>
                <w:b w:val="0"/>
                <w:bCs/>
                <w:sz w:val="18"/>
                <w:szCs w:val="18"/>
              </w:rPr>
            </w:pPr>
            <w:r w:rsidRPr="005E33A3">
              <w:rPr>
                <w:b w:val="0"/>
                <w:bCs/>
                <w:sz w:val="18"/>
                <w:szCs w:val="18"/>
              </w:rPr>
              <w:t>12 mesecev</w:t>
            </w:r>
          </w:p>
        </w:tc>
        <w:tc>
          <w:tcPr>
            <w:tcW w:w="1120" w:type="dxa"/>
            <w:tcBorders>
              <w:top w:val="nil"/>
              <w:left w:val="nil"/>
              <w:bottom w:val="single" w:sz="4" w:space="0" w:color="auto"/>
              <w:right w:val="single" w:sz="4" w:space="0" w:color="auto"/>
            </w:tcBorders>
            <w:vAlign w:val="center"/>
            <w:hideMark/>
          </w:tcPr>
          <w:p w14:paraId="40C0136B" w14:textId="77777777" w:rsidR="00B34E0F" w:rsidRPr="005E33A3" w:rsidRDefault="00B34E0F" w:rsidP="00825A78">
            <w:pPr>
              <w:pStyle w:val="Tabele"/>
              <w:rPr>
                <w:b w:val="0"/>
                <w:bCs/>
                <w:sz w:val="18"/>
                <w:szCs w:val="18"/>
              </w:rPr>
            </w:pPr>
            <w:r w:rsidRPr="005E33A3">
              <w:rPr>
                <w:b w:val="0"/>
                <w:bCs/>
                <w:sz w:val="18"/>
                <w:szCs w:val="18"/>
              </w:rPr>
              <w:t>29,16</w:t>
            </w:r>
          </w:p>
        </w:tc>
        <w:tc>
          <w:tcPr>
            <w:tcW w:w="901" w:type="dxa"/>
            <w:tcBorders>
              <w:top w:val="nil"/>
              <w:left w:val="nil"/>
              <w:bottom w:val="single" w:sz="4" w:space="0" w:color="auto"/>
              <w:right w:val="single" w:sz="4" w:space="0" w:color="auto"/>
            </w:tcBorders>
            <w:vAlign w:val="center"/>
          </w:tcPr>
          <w:p w14:paraId="23B5BE53" w14:textId="77777777" w:rsidR="00B34E0F" w:rsidRPr="005E33A3" w:rsidRDefault="00B34E0F" w:rsidP="00825A78">
            <w:pPr>
              <w:pStyle w:val="Tabele"/>
              <w:rPr>
                <w:b w:val="0"/>
                <w:bCs/>
                <w:sz w:val="18"/>
                <w:szCs w:val="18"/>
              </w:rPr>
            </w:pPr>
            <w:r w:rsidRPr="005E33A3">
              <w:rPr>
                <w:b w:val="0"/>
                <w:bCs/>
                <w:sz w:val="18"/>
                <w:szCs w:val="18"/>
              </w:rPr>
              <w:t>880,35</w:t>
            </w:r>
          </w:p>
        </w:tc>
        <w:tc>
          <w:tcPr>
            <w:tcW w:w="1492" w:type="dxa"/>
            <w:tcBorders>
              <w:top w:val="nil"/>
              <w:left w:val="nil"/>
              <w:bottom w:val="single" w:sz="4" w:space="0" w:color="auto"/>
              <w:right w:val="single" w:sz="4" w:space="0" w:color="auto"/>
            </w:tcBorders>
            <w:vAlign w:val="center"/>
          </w:tcPr>
          <w:p w14:paraId="0E533073" w14:textId="77777777" w:rsidR="00B34E0F" w:rsidRPr="005E33A3" w:rsidRDefault="00B34E0F" w:rsidP="00825A78">
            <w:pPr>
              <w:pStyle w:val="Tabele"/>
              <w:rPr>
                <w:b w:val="0"/>
                <w:bCs/>
                <w:sz w:val="18"/>
                <w:szCs w:val="18"/>
              </w:rPr>
            </w:pPr>
            <w:r w:rsidRPr="005E33A3">
              <w:rPr>
                <w:b w:val="0"/>
                <w:bCs/>
                <w:sz w:val="18"/>
                <w:szCs w:val="18"/>
              </w:rPr>
              <w:t>25.671,01</w:t>
            </w:r>
          </w:p>
        </w:tc>
        <w:tc>
          <w:tcPr>
            <w:tcW w:w="1134" w:type="dxa"/>
            <w:tcBorders>
              <w:top w:val="nil"/>
              <w:left w:val="nil"/>
              <w:bottom w:val="single" w:sz="4" w:space="0" w:color="auto"/>
              <w:right w:val="single" w:sz="4" w:space="0" w:color="auto"/>
            </w:tcBorders>
            <w:vAlign w:val="center"/>
          </w:tcPr>
          <w:p w14:paraId="28766B65" w14:textId="77777777" w:rsidR="00B34E0F" w:rsidRPr="005E33A3" w:rsidRDefault="00B34E0F" w:rsidP="00825A78">
            <w:pPr>
              <w:pStyle w:val="Tabele"/>
              <w:jc w:val="left"/>
              <w:rPr>
                <w:b w:val="0"/>
                <w:bCs/>
                <w:sz w:val="18"/>
                <w:szCs w:val="18"/>
              </w:rPr>
            </w:pPr>
            <w:r w:rsidRPr="005E33A3">
              <w:rPr>
                <w:b w:val="0"/>
                <w:bCs/>
                <w:sz w:val="18"/>
                <w:szCs w:val="18"/>
              </w:rPr>
              <w:t>31.318,63</w:t>
            </w:r>
          </w:p>
        </w:tc>
      </w:tr>
      <w:tr w:rsidR="00B34E0F" w:rsidRPr="004723EB" w14:paraId="023E3647" w14:textId="77777777" w:rsidTr="006D1073">
        <w:trPr>
          <w:trHeight w:val="288"/>
        </w:trPr>
        <w:tc>
          <w:tcPr>
            <w:tcW w:w="1040" w:type="dxa"/>
            <w:tcBorders>
              <w:top w:val="nil"/>
              <w:left w:val="single" w:sz="4" w:space="0" w:color="auto"/>
              <w:bottom w:val="single" w:sz="4" w:space="0" w:color="auto"/>
              <w:right w:val="single" w:sz="4" w:space="0" w:color="auto"/>
            </w:tcBorders>
            <w:vAlign w:val="center"/>
            <w:hideMark/>
          </w:tcPr>
          <w:p w14:paraId="1E265633" w14:textId="77777777" w:rsidR="00B34E0F" w:rsidRPr="005E33A3" w:rsidRDefault="00B34E0F" w:rsidP="00825A78">
            <w:pPr>
              <w:pStyle w:val="Tabele"/>
              <w:rPr>
                <w:b w:val="0"/>
                <w:bCs/>
                <w:sz w:val="18"/>
                <w:szCs w:val="18"/>
              </w:rPr>
            </w:pPr>
            <w:r w:rsidRPr="005E33A3">
              <w:rPr>
                <w:b w:val="0"/>
                <w:bCs/>
                <w:sz w:val="18"/>
                <w:szCs w:val="18"/>
              </w:rPr>
              <w:t>9</w:t>
            </w:r>
          </w:p>
        </w:tc>
        <w:tc>
          <w:tcPr>
            <w:tcW w:w="960" w:type="dxa"/>
            <w:tcBorders>
              <w:top w:val="nil"/>
              <w:left w:val="nil"/>
              <w:bottom w:val="single" w:sz="4" w:space="0" w:color="auto"/>
              <w:right w:val="single" w:sz="4" w:space="0" w:color="auto"/>
            </w:tcBorders>
            <w:vAlign w:val="center"/>
            <w:hideMark/>
          </w:tcPr>
          <w:p w14:paraId="3FC5A0B8" w14:textId="77777777" w:rsidR="00B34E0F" w:rsidRPr="005E33A3" w:rsidRDefault="00B34E0F" w:rsidP="00825A78">
            <w:pPr>
              <w:pStyle w:val="Tabele"/>
              <w:rPr>
                <w:b w:val="0"/>
                <w:bCs/>
                <w:sz w:val="18"/>
                <w:szCs w:val="18"/>
              </w:rPr>
            </w:pPr>
            <w:r w:rsidRPr="005E33A3">
              <w:rPr>
                <w:b w:val="0"/>
                <w:bCs/>
                <w:sz w:val="18"/>
                <w:szCs w:val="18"/>
              </w:rPr>
              <w:t>1</w:t>
            </w:r>
          </w:p>
        </w:tc>
        <w:tc>
          <w:tcPr>
            <w:tcW w:w="960" w:type="dxa"/>
            <w:tcBorders>
              <w:top w:val="nil"/>
              <w:left w:val="nil"/>
              <w:bottom w:val="single" w:sz="4" w:space="0" w:color="auto"/>
              <w:right w:val="single" w:sz="4" w:space="0" w:color="auto"/>
            </w:tcBorders>
            <w:vAlign w:val="center"/>
            <w:hideMark/>
          </w:tcPr>
          <w:p w14:paraId="1BB3838B" w14:textId="77777777" w:rsidR="00B34E0F" w:rsidRPr="005E33A3" w:rsidRDefault="00B34E0F" w:rsidP="00825A78">
            <w:pPr>
              <w:pStyle w:val="Tabele"/>
              <w:rPr>
                <w:b w:val="0"/>
                <w:bCs/>
                <w:sz w:val="18"/>
                <w:szCs w:val="18"/>
              </w:rPr>
            </w:pPr>
            <w:r w:rsidRPr="005E33A3">
              <w:rPr>
                <w:b w:val="0"/>
                <w:bCs/>
                <w:sz w:val="18"/>
                <w:szCs w:val="18"/>
              </w:rPr>
              <w:t>VII</w:t>
            </w:r>
          </w:p>
        </w:tc>
        <w:tc>
          <w:tcPr>
            <w:tcW w:w="1540" w:type="dxa"/>
            <w:tcBorders>
              <w:top w:val="nil"/>
              <w:left w:val="nil"/>
              <w:bottom w:val="single" w:sz="4" w:space="0" w:color="auto"/>
              <w:right w:val="single" w:sz="4" w:space="0" w:color="auto"/>
            </w:tcBorders>
            <w:vAlign w:val="center"/>
            <w:hideMark/>
          </w:tcPr>
          <w:p w14:paraId="50CA3706" w14:textId="77777777" w:rsidR="00B34E0F" w:rsidRPr="005E33A3" w:rsidRDefault="00B34E0F" w:rsidP="00825A78">
            <w:pPr>
              <w:pStyle w:val="Tabele"/>
              <w:rPr>
                <w:b w:val="0"/>
                <w:bCs/>
                <w:sz w:val="18"/>
                <w:szCs w:val="18"/>
              </w:rPr>
            </w:pPr>
            <w:r w:rsidRPr="005E33A3">
              <w:rPr>
                <w:b w:val="0"/>
                <w:bCs/>
                <w:sz w:val="18"/>
                <w:szCs w:val="18"/>
              </w:rPr>
              <w:t>1 mesec</w:t>
            </w:r>
          </w:p>
        </w:tc>
        <w:tc>
          <w:tcPr>
            <w:tcW w:w="1120" w:type="dxa"/>
            <w:tcBorders>
              <w:top w:val="nil"/>
              <w:left w:val="nil"/>
              <w:bottom w:val="single" w:sz="4" w:space="0" w:color="auto"/>
              <w:right w:val="single" w:sz="4" w:space="0" w:color="auto"/>
            </w:tcBorders>
            <w:vAlign w:val="center"/>
            <w:hideMark/>
          </w:tcPr>
          <w:p w14:paraId="78ADBE9D" w14:textId="77777777" w:rsidR="00B34E0F" w:rsidRPr="005E33A3" w:rsidRDefault="00B34E0F" w:rsidP="00825A78">
            <w:pPr>
              <w:pStyle w:val="Tabele"/>
              <w:rPr>
                <w:b w:val="0"/>
                <w:bCs/>
                <w:sz w:val="18"/>
                <w:szCs w:val="18"/>
              </w:rPr>
            </w:pPr>
            <w:r w:rsidRPr="005E33A3">
              <w:rPr>
                <w:b w:val="0"/>
                <w:bCs/>
                <w:sz w:val="18"/>
                <w:szCs w:val="18"/>
              </w:rPr>
              <w:t>36,72</w:t>
            </w:r>
          </w:p>
        </w:tc>
        <w:tc>
          <w:tcPr>
            <w:tcW w:w="901" w:type="dxa"/>
            <w:tcBorders>
              <w:top w:val="nil"/>
              <w:left w:val="nil"/>
              <w:bottom w:val="single" w:sz="4" w:space="0" w:color="auto"/>
              <w:right w:val="single" w:sz="4" w:space="0" w:color="auto"/>
            </w:tcBorders>
            <w:vAlign w:val="center"/>
          </w:tcPr>
          <w:p w14:paraId="3C767A48" w14:textId="77777777" w:rsidR="00B34E0F" w:rsidRPr="005E33A3" w:rsidRDefault="00B34E0F" w:rsidP="00825A78">
            <w:pPr>
              <w:pStyle w:val="Tabele"/>
              <w:rPr>
                <w:b w:val="0"/>
                <w:bCs/>
                <w:sz w:val="18"/>
                <w:szCs w:val="18"/>
              </w:rPr>
            </w:pPr>
            <w:r w:rsidRPr="005E33A3">
              <w:rPr>
                <w:b w:val="0"/>
                <w:bCs/>
                <w:sz w:val="18"/>
                <w:szCs w:val="18"/>
              </w:rPr>
              <w:t>10</w:t>
            </w:r>
          </w:p>
        </w:tc>
        <w:tc>
          <w:tcPr>
            <w:tcW w:w="1492" w:type="dxa"/>
            <w:tcBorders>
              <w:top w:val="nil"/>
              <w:left w:val="nil"/>
              <w:bottom w:val="single" w:sz="4" w:space="0" w:color="auto"/>
              <w:right w:val="single" w:sz="4" w:space="0" w:color="auto"/>
            </w:tcBorders>
            <w:vAlign w:val="center"/>
          </w:tcPr>
          <w:p w14:paraId="283DEFB4" w14:textId="77777777" w:rsidR="00B34E0F" w:rsidRPr="005E33A3" w:rsidRDefault="00B34E0F" w:rsidP="00825A78">
            <w:pPr>
              <w:pStyle w:val="Tabele"/>
              <w:rPr>
                <w:b w:val="0"/>
                <w:bCs/>
                <w:sz w:val="18"/>
                <w:szCs w:val="18"/>
              </w:rPr>
            </w:pPr>
            <w:r w:rsidRPr="005E33A3">
              <w:rPr>
                <w:b w:val="0"/>
                <w:bCs/>
                <w:sz w:val="18"/>
                <w:szCs w:val="18"/>
              </w:rPr>
              <w:t>367,20</w:t>
            </w:r>
          </w:p>
        </w:tc>
        <w:tc>
          <w:tcPr>
            <w:tcW w:w="1134" w:type="dxa"/>
            <w:tcBorders>
              <w:top w:val="nil"/>
              <w:left w:val="nil"/>
              <w:bottom w:val="single" w:sz="4" w:space="0" w:color="auto"/>
              <w:right w:val="single" w:sz="4" w:space="0" w:color="auto"/>
            </w:tcBorders>
            <w:vAlign w:val="center"/>
          </w:tcPr>
          <w:p w14:paraId="6B21942B" w14:textId="77777777" w:rsidR="00B34E0F" w:rsidRPr="005E33A3" w:rsidRDefault="00B34E0F" w:rsidP="00825A78">
            <w:pPr>
              <w:pStyle w:val="Tabele"/>
              <w:jc w:val="left"/>
              <w:rPr>
                <w:b w:val="0"/>
                <w:bCs/>
                <w:sz w:val="18"/>
                <w:szCs w:val="18"/>
              </w:rPr>
            </w:pPr>
            <w:r w:rsidRPr="005E33A3">
              <w:rPr>
                <w:b w:val="0"/>
                <w:bCs/>
                <w:sz w:val="18"/>
                <w:szCs w:val="18"/>
              </w:rPr>
              <w:t>447,98</w:t>
            </w:r>
          </w:p>
        </w:tc>
      </w:tr>
      <w:tr w:rsidR="00B34E0F" w:rsidRPr="004723EB" w14:paraId="692B04C5" w14:textId="77777777" w:rsidTr="006D1073">
        <w:trPr>
          <w:trHeight w:val="288"/>
        </w:trPr>
        <w:tc>
          <w:tcPr>
            <w:tcW w:w="1040" w:type="dxa"/>
            <w:tcBorders>
              <w:top w:val="nil"/>
              <w:left w:val="single" w:sz="4" w:space="0" w:color="auto"/>
              <w:bottom w:val="single" w:sz="4" w:space="0" w:color="auto"/>
              <w:right w:val="single" w:sz="4" w:space="0" w:color="auto"/>
            </w:tcBorders>
            <w:vAlign w:val="center"/>
            <w:hideMark/>
          </w:tcPr>
          <w:p w14:paraId="27B4F0A0" w14:textId="77777777" w:rsidR="00B34E0F" w:rsidRPr="005E33A3" w:rsidRDefault="00B34E0F" w:rsidP="00825A78">
            <w:pPr>
              <w:pStyle w:val="Tabele"/>
              <w:rPr>
                <w:b w:val="0"/>
                <w:bCs/>
                <w:sz w:val="18"/>
                <w:szCs w:val="18"/>
              </w:rPr>
            </w:pPr>
            <w:r w:rsidRPr="005E33A3">
              <w:rPr>
                <w:b w:val="0"/>
                <w:bCs/>
                <w:sz w:val="18"/>
                <w:szCs w:val="18"/>
              </w:rPr>
              <w:t>11</w:t>
            </w:r>
          </w:p>
        </w:tc>
        <w:tc>
          <w:tcPr>
            <w:tcW w:w="960" w:type="dxa"/>
            <w:tcBorders>
              <w:top w:val="nil"/>
              <w:left w:val="nil"/>
              <w:bottom w:val="single" w:sz="4" w:space="0" w:color="auto"/>
              <w:right w:val="single" w:sz="4" w:space="0" w:color="auto"/>
            </w:tcBorders>
            <w:vAlign w:val="center"/>
            <w:hideMark/>
          </w:tcPr>
          <w:p w14:paraId="637FF1C2" w14:textId="77777777" w:rsidR="00B34E0F" w:rsidRPr="005E33A3" w:rsidRDefault="00B34E0F" w:rsidP="00825A78">
            <w:pPr>
              <w:pStyle w:val="Tabele"/>
              <w:rPr>
                <w:b w:val="0"/>
                <w:bCs/>
                <w:sz w:val="18"/>
                <w:szCs w:val="18"/>
              </w:rPr>
            </w:pPr>
            <w:r w:rsidRPr="005E33A3">
              <w:rPr>
                <w:b w:val="0"/>
                <w:bCs/>
                <w:sz w:val="18"/>
                <w:szCs w:val="18"/>
              </w:rPr>
              <w:t>1</w:t>
            </w:r>
          </w:p>
        </w:tc>
        <w:tc>
          <w:tcPr>
            <w:tcW w:w="960" w:type="dxa"/>
            <w:tcBorders>
              <w:top w:val="nil"/>
              <w:left w:val="nil"/>
              <w:bottom w:val="single" w:sz="4" w:space="0" w:color="auto"/>
              <w:right w:val="single" w:sz="4" w:space="0" w:color="auto"/>
            </w:tcBorders>
            <w:vAlign w:val="center"/>
            <w:hideMark/>
          </w:tcPr>
          <w:p w14:paraId="3E6A82D5" w14:textId="77777777" w:rsidR="00B34E0F" w:rsidRPr="005E33A3" w:rsidRDefault="00B34E0F" w:rsidP="00825A78">
            <w:pPr>
              <w:pStyle w:val="Tabele"/>
              <w:rPr>
                <w:b w:val="0"/>
                <w:bCs/>
                <w:sz w:val="18"/>
                <w:szCs w:val="18"/>
              </w:rPr>
            </w:pPr>
            <w:r w:rsidRPr="005E33A3">
              <w:rPr>
                <w:b w:val="0"/>
                <w:bCs/>
                <w:sz w:val="18"/>
                <w:szCs w:val="18"/>
              </w:rPr>
              <w:t>VI</w:t>
            </w:r>
          </w:p>
        </w:tc>
        <w:tc>
          <w:tcPr>
            <w:tcW w:w="1540" w:type="dxa"/>
            <w:tcBorders>
              <w:top w:val="nil"/>
              <w:left w:val="nil"/>
              <w:bottom w:val="single" w:sz="4" w:space="0" w:color="auto"/>
              <w:right w:val="single" w:sz="4" w:space="0" w:color="auto"/>
            </w:tcBorders>
            <w:vAlign w:val="center"/>
            <w:hideMark/>
          </w:tcPr>
          <w:p w14:paraId="1729F9AD" w14:textId="77777777" w:rsidR="00B34E0F" w:rsidRPr="005E33A3" w:rsidRDefault="00B34E0F" w:rsidP="00825A78">
            <w:pPr>
              <w:pStyle w:val="Tabele"/>
              <w:rPr>
                <w:b w:val="0"/>
                <w:bCs/>
                <w:sz w:val="18"/>
                <w:szCs w:val="18"/>
              </w:rPr>
            </w:pPr>
            <w:r w:rsidRPr="005E33A3">
              <w:rPr>
                <w:b w:val="0"/>
                <w:bCs/>
                <w:sz w:val="18"/>
                <w:szCs w:val="18"/>
              </w:rPr>
              <w:t>2 meseca</w:t>
            </w:r>
          </w:p>
        </w:tc>
        <w:tc>
          <w:tcPr>
            <w:tcW w:w="1120" w:type="dxa"/>
            <w:tcBorders>
              <w:top w:val="nil"/>
              <w:left w:val="nil"/>
              <w:bottom w:val="single" w:sz="4" w:space="0" w:color="auto"/>
              <w:right w:val="single" w:sz="4" w:space="0" w:color="auto"/>
            </w:tcBorders>
            <w:vAlign w:val="center"/>
            <w:hideMark/>
          </w:tcPr>
          <w:p w14:paraId="405C2296" w14:textId="77777777" w:rsidR="00B34E0F" w:rsidRPr="005E33A3" w:rsidRDefault="00B34E0F" w:rsidP="00825A78">
            <w:pPr>
              <w:pStyle w:val="Tabele"/>
              <w:rPr>
                <w:b w:val="0"/>
                <w:bCs/>
                <w:sz w:val="18"/>
                <w:szCs w:val="18"/>
              </w:rPr>
            </w:pPr>
            <w:r w:rsidRPr="005E33A3">
              <w:rPr>
                <w:b w:val="0"/>
                <w:bCs/>
                <w:sz w:val="18"/>
                <w:szCs w:val="18"/>
              </w:rPr>
              <w:t>29,16</w:t>
            </w:r>
          </w:p>
        </w:tc>
        <w:tc>
          <w:tcPr>
            <w:tcW w:w="901" w:type="dxa"/>
            <w:tcBorders>
              <w:top w:val="nil"/>
              <w:left w:val="nil"/>
              <w:bottom w:val="single" w:sz="4" w:space="0" w:color="auto"/>
              <w:right w:val="single" w:sz="4" w:space="0" w:color="auto"/>
            </w:tcBorders>
            <w:vAlign w:val="center"/>
          </w:tcPr>
          <w:p w14:paraId="29A7ABEF" w14:textId="77777777" w:rsidR="00B34E0F" w:rsidRPr="005E33A3" w:rsidRDefault="00B34E0F" w:rsidP="00825A78">
            <w:pPr>
              <w:pStyle w:val="Tabele"/>
              <w:rPr>
                <w:b w:val="0"/>
                <w:bCs/>
                <w:sz w:val="18"/>
                <w:szCs w:val="18"/>
              </w:rPr>
            </w:pPr>
            <w:r w:rsidRPr="005E33A3">
              <w:rPr>
                <w:b w:val="0"/>
                <w:bCs/>
                <w:sz w:val="18"/>
                <w:szCs w:val="18"/>
              </w:rPr>
              <w:t>126</w:t>
            </w:r>
          </w:p>
        </w:tc>
        <w:tc>
          <w:tcPr>
            <w:tcW w:w="1492" w:type="dxa"/>
            <w:tcBorders>
              <w:top w:val="nil"/>
              <w:left w:val="nil"/>
              <w:bottom w:val="single" w:sz="4" w:space="0" w:color="auto"/>
              <w:right w:val="single" w:sz="4" w:space="0" w:color="auto"/>
            </w:tcBorders>
            <w:vAlign w:val="center"/>
          </w:tcPr>
          <w:p w14:paraId="207BC8B1" w14:textId="77777777" w:rsidR="00B34E0F" w:rsidRPr="005E33A3" w:rsidRDefault="00B34E0F" w:rsidP="00825A78">
            <w:pPr>
              <w:pStyle w:val="Tabele"/>
              <w:rPr>
                <w:b w:val="0"/>
                <w:bCs/>
                <w:sz w:val="18"/>
                <w:szCs w:val="18"/>
              </w:rPr>
            </w:pPr>
            <w:r w:rsidRPr="005E33A3">
              <w:rPr>
                <w:b w:val="0"/>
                <w:bCs/>
                <w:sz w:val="18"/>
                <w:szCs w:val="18"/>
              </w:rPr>
              <w:t>3.674,16</w:t>
            </w:r>
          </w:p>
        </w:tc>
        <w:tc>
          <w:tcPr>
            <w:tcW w:w="1134" w:type="dxa"/>
            <w:tcBorders>
              <w:top w:val="nil"/>
              <w:left w:val="nil"/>
              <w:bottom w:val="single" w:sz="4" w:space="0" w:color="auto"/>
              <w:right w:val="single" w:sz="4" w:space="0" w:color="auto"/>
            </w:tcBorders>
            <w:vAlign w:val="center"/>
          </w:tcPr>
          <w:p w14:paraId="47CEF21C" w14:textId="77777777" w:rsidR="00B34E0F" w:rsidRPr="005E33A3" w:rsidRDefault="00B34E0F" w:rsidP="00825A78">
            <w:pPr>
              <w:pStyle w:val="Tabele"/>
              <w:jc w:val="left"/>
              <w:rPr>
                <w:b w:val="0"/>
                <w:bCs/>
                <w:sz w:val="18"/>
                <w:szCs w:val="18"/>
              </w:rPr>
            </w:pPr>
            <w:r w:rsidRPr="005E33A3">
              <w:rPr>
                <w:b w:val="0"/>
                <w:bCs/>
                <w:sz w:val="18"/>
                <w:szCs w:val="18"/>
              </w:rPr>
              <w:t>4.482,48</w:t>
            </w:r>
          </w:p>
        </w:tc>
      </w:tr>
      <w:tr w:rsidR="00B34E0F" w:rsidRPr="004723EB" w14:paraId="3E3C69BA" w14:textId="77777777" w:rsidTr="006D1073">
        <w:trPr>
          <w:trHeight w:val="300"/>
        </w:trPr>
        <w:tc>
          <w:tcPr>
            <w:tcW w:w="1040" w:type="dxa"/>
            <w:tcBorders>
              <w:top w:val="nil"/>
              <w:left w:val="single" w:sz="4" w:space="0" w:color="auto"/>
              <w:bottom w:val="single" w:sz="4" w:space="0" w:color="auto"/>
              <w:right w:val="single" w:sz="4" w:space="0" w:color="auto"/>
            </w:tcBorders>
            <w:vAlign w:val="center"/>
            <w:hideMark/>
          </w:tcPr>
          <w:p w14:paraId="3262E949" w14:textId="77777777" w:rsidR="00B34E0F" w:rsidRPr="005E33A3" w:rsidRDefault="00B34E0F" w:rsidP="00825A78">
            <w:pPr>
              <w:pStyle w:val="Tabele"/>
              <w:rPr>
                <w:b w:val="0"/>
                <w:bCs/>
                <w:sz w:val="18"/>
                <w:szCs w:val="18"/>
              </w:rPr>
            </w:pPr>
            <w:r w:rsidRPr="005E33A3">
              <w:rPr>
                <w:b w:val="0"/>
                <w:bCs/>
                <w:sz w:val="18"/>
                <w:szCs w:val="18"/>
              </w:rPr>
              <w:t>4</w:t>
            </w:r>
          </w:p>
        </w:tc>
        <w:tc>
          <w:tcPr>
            <w:tcW w:w="960" w:type="dxa"/>
            <w:tcBorders>
              <w:top w:val="nil"/>
              <w:left w:val="nil"/>
              <w:bottom w:val="single" w:sz="4" w:space="0" w:color="auto"/>
              <w:right w:val="single" w:sz="4" w:space="0" w:color="auto"/>
            </w:tcBorders>
            <w:vAlign w:val="center"/>
            <w:hideMark/>
          </w:tcPr>
          <w:p w14:paraId="179C68B1" w14:textId="77777777" w:rsidR="00B34E0F" w:rsidRPr="005E33A3" w:rsidRDefault="00B34E0F" w:rsidP="00825A78">
            <w:pPr>
              <w:pStyle w:val="Tabele"/>
              <w:rPr>
                <w:b w:val="0"/>
                <w:bCs/>
                <w:sz w:val="18"/>
                <w:szCs w:val="18"/>
              </w:rPr>
            </w:pPr>
            <w:r w:rsidRPr="005E33A3">
              <w:rPr>
                <w:b w:val="0"/>
                <w:bCs/>
                <w:sz w:val="18"/>
                <w:szCs w:val="18"/>
              </w:rPr>
              <w:t>1</w:t>
            </w:r>
          </w:p>
        </w:tc>
        <w:tc>
          <w:tcPr>
            <w:tcW w:w="960" w:type="dxa"/>
            <w:tcBorders>
              <w:top w:val="nil"/>
              <w:left w:val="nil"/>
              <w:bottom w:val="single" w:sz="4" w:space="0" w:color="auto"/>
              <w:right w:val="single" w:sz="4" w:space="0" w:color="auto"/>
            </w:tcBorders>
            <w:vAlign w:val="center"/>
            <w:hideMark/>
          </w:tcPr>
          <w:p w14:paraId="6669199A" w14:textId="77777777" w:rsidR="00B34E0F" w:rsidRPr="005E33A3" w:rsidRDefault="00B34E0F" w:rsidP="00825A78">
            <w:pPr>
              <w:pStyle w:val="Tabele"/>
              <w:rPr>
                <w:b w:val="0"/>
                <w:bCs/>
                <w:sz w:val="18"/>
                <w:szCs w:val="18"/>
              </w:rPr>
            </w:pPr>
            <w:r w:rsidRPr="005E33A3">
              <w:rPr>
                <w:b w:val="0"/>
                <w:bCs/>
                <w:sz w:val="18"/>
                <w:szCs w:val="18"/>
              </w:rPr>
              <w:t>VII</w:t>
            </w:r>
          </w:p>
        </w:tc>
        <w:tc>
          <w:tcPr>
            <w:tcW w:w="1540" w:type="dxa"/>
            <w:tcBorders>
              <w:top w:val="nil"/>
              <w:left w:val="nil"/>
              <w:bottom w:val="single" w:sz="4" w:space="0" w:color="auto"/>
              <w:right w:val="single" w:sz="4" w:space="0" w:color="auto"/>
            </w:tcBorders>
            <w:vAlign w:val="center"/>
            <w:hideMark/>
          </w:tcPr>
          <w:p w14:paraId="690817D6" w14:textId="77777777" w:rsidR="00B34E0F" w:rsidRPr="005E33A3" w:rsidRDefault="00B34E0F" w:rsidP="00825A78">
            <w:pPr>
              <w:pStyle w:val="Tabele"/>
              <w:rPr>
                <w:b w:val="0"/>
                <w:bCs/>
                <w:sz w:val="18"/>
                <w:szCs w:val="18"/>
              </w:rPr>
            </w:pPr>
            <w:r w:rsidRPr="005E33A3">
              <w:rPr>
                <w:b w:val="0"/>
                <w:bCs/>
                <w:sz w:val="18"/>
                <w:szCs w:val="18"/>
              </w:rPr>
              <w:t>12 mesecev</w:t>
            </w:r>
          </w:p>
        </w:tc>
        <w:tc>
          <w:tcPr>
            <w:tcW w:w="1120" w:type="dxa"/>
            <w:tcBorders>
              <w:top w:val="nil"/>
              <w:left w:val="nil"/>
              <w:bottom w:val="single" w:sz="4" w:space="0" w:color="auto"/>
              <w:right w:val="single" w:sz="4" w:space="0" w:color="auto"/>
            </w:tcBorders>
            <w:vAlign w:val="center"/>
            <w:hideMark/>
          </w:tcPr>
          <w:p w14:paraId="76876659" w14:textId="77777777" w:rsidR="00B34E0F" w:rsidRPr="005E33A3" w:rsidRDefault="00B34E0F" w:rsidP="00825A78">
            <w:pPr>
              <w:pStyle w:val="Tabele"/>
              <w:rPr>
                <w:b w:val="0"/>
                <w:bCs/>
                <w:sz w:val="18"/>
                <w:szCs w:val="18"/>
              </w:rPr>
            </w:pPr>
            <w:r w:rsidRPr="005E33A3">
              <w:rPr>
                <w:b w:val="0"/>
                <w:bCs/>
                <w:sz w:val="18"/>
                <w:szCs w:val="18"/>
              </w:rPr>
              <w:t>36,72</w:t>
            </w:r>
          </w:p>
        </w:tc>
        <w:tc>
          <w:tcPr>
            <w:tcW w:w="901" w:type="dxa"/>
            <w:tcBorders>
              <w:top w:val="nil"/>
              <w:left w:val="nil"/>
              <w:bottom w:val="single" w:sz="4" w:space="0" w:color="auto"/>
              <w:right w:val="single" w:sz="4" w:space="0" w:color="auto"/>
            </w:tcBorders>
            <w:vAlign w:val="center"/>
          </w:tcPr>
          <w:p w14:paraId="436E5CF7" w14:textId="77777777" w:rsidR="00B34E0F" w:rsidRPr="005E33A3" w:rsidRDefault="00B34E0F" w:rsidP="00825A78">
            <w:pPr>
              <w:pStyle w:val="Tabele"/>
              <w:rPr>
                <w:b w:val="0"/>
                <w:bCs/>
                <w:sz w:val="18"/>
                <w:szCs w:val="18"/>
              </w:rPr>
            </w:pPr>
            <w:r w:rsidRPr="005E33A3">
              <w:rPr>
                <w:b w:val="0"/>
                <w:bCs/>
                <w:sz w:val="18"/>
                <w:szCs w:val="18"/>
              </w:rPr>
              <w:t>495,15</w:t>
            </w:r>
          </w:p>
        </w:tc>
        <w:tc>
          <w:tcPr>
            <w:tcW w:w="1492" w:type="dxa"/>
            <w:tcBorders>
              <w:top w:val="nil"/>
              <w:left w:val="nil"/>
              <w:bottom w:val="single" w:sz="4" w:space="0" w:color="auto"/>
              <w:right w:val="single" w:sz="4" w:space="0" w:color="auto"/>
            </w:tcBorders>
            <w:vAlign w:val="center"/>
          </w:tcPr>
          <w:p w14:paraId="7BF15AA6" w14:textId="77777777" w:rsidR="00B34E0F" w:rsidRPr="005E33A3" w:rsidRDefault="00B34E0F" w:rsidP="00825A78">
            <w:pPr>
              <w:pStyle w:val="Tabele"/>
              <w:rPr>
                <w:b w:val="0"/>
                <w:bCs/>
                <w:sz w:val="18"/>
                <w:szCs w:val="18"/>
              </w:rPr>
            </w:pPr>
            <w:r w:rsidRPr="005E33A3">
              <w:rPr>
                <w:b w:val="0"/>
                <w:bCs/>
                <w:sz w:val="18"/>
                <w:szCs w:val="18"/>
              </w:rPr>
              <w:t>18.181,80</w:t>
            </w:r>
          </w:p>
        </w:tc>
        <w:tc>
          <w:tcPr>
            <w:tcW w:w="1134" w:type="dxa"/>
            <w:tcBorders>
              <w:top w:val="nil"/>
              <w:left w:val="nil"/>
              <w:bottom w:val="single" w:sz="4" w:space="0" w:color="auto"/>
              <w:right w:val="single" w:sz="4" w:space="0" w:color="auto"/>
            </w:tcBorders>
            <w:vAlign w:val="center"/>
          </w:tcPr>
          <w:p w14:paraId="752F9A39" w14:textId="77777777" w:rsidR="00B34E0F" w:rsidRPr="005E33A3" w:rsidRDefault="00B34E0F" w:rsidP="00825A78">
            <w:pPr>
              <w:pStyle w:val="Tabele"/>
              <w:jc w:val="left"/>
              <w:rPr>
                <w:b w:val="0"/>
                <w:bCs/>
                <w:sz w:val="18"/>
                <w:szCs w:val="18"/>
              </w:rPr>
            </w:pPr>
            <w:r w:rsidRPr="005E33A3">
              <w:rPr>
                <w:b w:val="0"/>
                <w:bCs/>
                <w:sz w:val="18"/>
                <w:szCs w:val="18"/>
              </w:rPr>
              <w:t>22.181,80</w:t>
            </w:r>
          </w:p>
        </w:tc>
      </w:tr>
      <w:tr w:rsidR="00B34E0F" w:rsidRPr="004723EB" w14:paraId="2625168A" w14:textId="77777777" w:rsidTr="006D1073">
        <w:trPr>
          <w:trHeight w:val="300"/>
        </w:trPr>
        <w:tc>
          <w:tcPr>
            <w:tcW w:w="1040" w:type="dxa"/>
            <w:tcBorders>
              <w:top w:val="nil"/>
              <w:left w:val="single" w:sz="4" w:space="0" w:color="auto"/>
              <w:bottom w:val="single" w:sz="4" w:space="0" w:color="auto"/>
              <w:right w:val="single" w:sz="4" w:space="0" w:color="auto"/>
            </w:tcBorders>
            <w:vAlign w:val="center"/>
            <w:hideMark/>
          </w:tcPr>
          <w:p w14:paraId="2EB0E980" w14:textId="77777777" w:rsidR="00B34E0F" w:rsidRPr="005E33A3" w:rsidRDefault="00B34E0F" w:rsidP="00825A78">
            <w:pPr>
              <w:pStyle w:val="Tabele"/>
              <w:rPr>
                <w:b w:val="0"/>
                <w:bCs/>
                <w:sz w:val="18"/>
                <w:szCs w:val="18"/>
              </w:rPr>
            </w:pPr>
            <w:r w:rsidRPr="005E33A3">
              <w:rPr>
                <w:b w:val="0"/>
                <w:bCs/>
                <w:sz w:val="18"/>
                <w:szCs w:val="18"/>
              </w:rPr>
              <w:t>6</w:t>
            </w:r>
          </w:p>
        </w:tc>
        <w:tc>
          <w:tcPr>
            <w:tcW w:w="960" w:type="dxa"/>
            <w:tcBorders>
              <w:top w:val="nil"/>
              <w:left w:val="nil"/>
              <w:bottom w:val="single" w:sz="4" w:space="0" w:color="auto"/>
              <w:right w:val="single" w:sz="4" w:space="0" w:color="auto"/>
            </w:tcBorders>
            <w:vAlign w:val="center"/>
            <w:hideMark/>
          </w:tcPr>
          <w:p w14:paraId="53FAA0AD" w14:textId="77777777" w:rsidR="00B34E0F" w:rsidRPr="005E33A3" w:rsidRDefault="00B34E0F" w:rsidP="00825A78">
            <w:pPr>
              <w:pStyle w:val="Tabele"/>
              <w:rPr>
                <w:b w:val="0"/>
                <w:bCs/>
                <w:sz w:val="18"/>
                <w:szCs w:val="18"/>
              </w:rPr>
            </w:pPr>
            <w:r w:rsidRPr="005E33A3">
              <w:rPr>
                <w:b w:val="0"/>
                <w:bCs/>
                <w:sz w:val="18"/>
                <w:szCs w:val="18"/>
              </w:rPr>
              <w:t>1</w:t>
            </w:r>
          </w:p>
        </w:tc>
        <w:tc>
          <w:tcPr>
            <w:tcW w:w="960" w:type="dxa"/>
            <w:tcBorders>
              <w:top w:val="nil"/>
              <w:left w:val="nil"/>
              <w:bottom w:val="single" w:sz="4" w:space="0" w:color="auto"/>
              <w:right w:val="single" w:sz="4" w:space="0" w:color="auto"/>
            </w:tcBorders>
            <w:vAlign w:val="center"/>
            <w:hideMark/>
          </w:tcPr>
          <w:p w14:paraId="50F2EA22" w14:textId="77777777" w:rsidR="00B34E0F" w:rsidRPr="005E33A3" w:rsidRDefault="00B34E0F" w:rsidP="00825A78">
            <w:pPr>
              <w:pStyle w:val="Tabele"/>
              <w:rPr>
                <w:b w:val="0"/>
                <w:bCs/>
                <w:sz w:val="18"/>
                <w:szCs w:val="18"/>
              </w:rPr>
            </w:pPr>
            <w:r w:rsidRPr="005E33A3">
              <w:rPr>
                <w:b w:val="0"/>
                <w:bCs/>
                <w:sz w:val="18"/>
                <w:szCs w:val="18"/>
              </w:rPr>
              <w:t>VII</w:t>
            </w:r>
          </w:p>
        </w:tc>
        <w:tc>
          <w:tcPr>
            <w:tcW w:w="1540" w:type="dxa"/>
            <w:tcBorders>
              <w:top w:val="nil"/>
              <w:left w:val="nil"/>
              <w:bottom w:val="single" w:sz="4" w:space="0" w:color="auto"/>
              <w:right w:val="single" w:sz="4" w:space="0" w:color="auto"/>
            </w:tcBorders>
            <w:vAlign w:val="center"/>
            <w:hideMark/>
          </w:tcPr>
          <w:p w14:paraId="120CF9AA" w14:textId="77777777" w:rsidR="00B34E0F" w:rsidRPr="005E33A3" w:rsidRDefault="00B34E0F" w:rsidP="00825A78">
            <w:pPr>
              <w:pStyle w:val="Tabele"/>
              <w:rPr>
                <w:b w:val="0"/>
                <w:bCs/>
                <w:sz w:val="18"/>
                <w:szCs w:val="18"/>
              </w:rPr>
            </w:pPr>
            <w:r w:rsidRPr="005E33A3">
              <w:rPr>
                <w:b w:val="0"/>
                <w:bCs/>
                <w:sz w:val="18"/>
                <w:szCs w:val="18"/>
              </w:rPr>
              <w:t>1 mesec</w:t>
            </w:r>
          </w:p>
        </w:tc>
        <w:tc>
          <w:tcPr>
            <w:tcW w:w="1120" w:type="dxa"/>
            <w:tcBorders>
              <w:top w:val="nil"/>
              <w:left w:val="nil"/>
              <w:bottom w:val="single" w:sz="4" w:space="0" w:color="auto"/>
              <w:right w:val="single" w:sz="4" w:space="0" w:color="auto"/>
            </w:tcBorders>
            <w:vAlign w:val="center"/>
            <w:hideMark/>
          </w:tcPr>
          <w:p w14:paraId="16D2A409" w14:textId="77777777" w:rsidR="00B34E0F" w:rsidRPr="005E33A3" w:rsidRDefault="00B34E0F" w:rsidP="00825A78">
            <w:pPr>
              <w:pStyle w:val="Tabele"/>
              <w:rPr>
                <w:b w:val="0"/>
                <w:bCs/>
                <w:sz w:val="18"/>
                <w:szCs w:val="18"/>
              </w:rPr>
            </w:pPr>
            <w:r w:rsidRPr="005E33A3">
              <w:rPr>
                <w:b w:val="0"/>
                <w:bCs/>
                <w:sz w:val="18"/>
                <w:szCs w:val="18"/>
              </w:rPr>
              <w:t>36,72</w:t>
            </w:r>
          </w:p>
        </w:tc>
        <w:tc>
          <w:tcPr>
            <w:tcW w:w="901" w:type="dxa"/>
            <w:tcBorders>
              <w:top w:val="nil"/>
              <w:left w:val="nil"/>
              <w:bottom w:val="single" w:sz="4" w:space="0" w:color="auto"/>
              <w:right w:val="single" w:sz="4" w:space="0" w:color="auto"/>
            </w:tcBorders>
            <w:vAlign w:val="center"/>
          </w:tcPr>
          <w:p w14:paraId="29EBA65E" w14:textId="77777777" w:rsidR="00B34E0F" w:rsidRPr="005E33A3" w:rsidRDefault="00B34E0F" w:rsidP="00825A78">
            <w:pPr>
              <w:pStyle w:val="Tabele"/>
              <w:rPr>
                <w:b w:val="0"/>
                <w:bCs/>
                <w:sz w:val="18"/>
                <w:szCs w:val="18"/>
              </w:rPr>
            </w:pPr>
            <w:r w:rsidRPr="005E33A3">
              <w:rPr>
                <w:b w:val="0"/>
                <w:bCs/>
                <w:sz w:val="18"/>
                <w:szCs w:val="18"/>
              </w:rPr>
              <w:t>2,5</w:t>
            </w:r>
          </w:p>
        </w:tc>
        <w:tc>
          <w:tcPr>
            <w:tcW w:w="1492" w:type="dxa"/>
            <w:tcBorders>
              <w:top w:val="nil"/>
              <w:left w:val="nil"/>
              <w:bottom w:val="single" w:sz="4" w:space="0" w:color="auto"/>
              <w:right w:val="single" w:sz="4" w:space="0" w:color="auto"/>
            </w:tcBorders>
            <w:vAlign w:val="center"/>
          </w:tcPr>
          <w:p w14:paraId="505A275C" w14:textId="77777777" w:rsidR="00B34E0F" w:rsidRPr="005E33A3" w:rsidRDefault="00B34E0F" w:rsidP="00825A78">
            <w:pPr>
              <w:pStyle w:val="Tabele"/>
              <w:rPr>
                <w:b w:val="0"/>
                <w:bCs/>
                <w:sz w:val="18"/>
                <w:szCs w:val="18"/>
              </w:rPr>
            </w:pPr>
            <w:r w:rsidRPr="005E33A3">
              <w:rPr>
                <w:b w:val="0"/>
                <w:bCs/>
                <w:sz w:val="18"/>
                <w:szCs w:val="18"/>
              </w:rPr>
              <w:t>91,80</w:t>
            </w:r>
          </w:p>
        </w:tc>
        <w:tc>
          <w:tcPr>
            <w:tcW w:w="1134" w:type="dxa"/>
            <w:tcBorders>
              <w:top w:val="nil"/>
              <w:left w:val="nil"/>
              <w:bottom w:val="single" w:sz="4" w:space="0" w:color="auto"/>
              <w:right w:val="single" w:sz="4" w:space="0" w:color="auto"/>
            </w:tcBorders>
            <w:vAlign w:val="center"/>
          </w:tcPr>
          <w:p w14:paraId="2DA4CBA4" w14:textId="77777777" w:rsidR="00B34E0F" w:rsidRPr="005E33A3" w:rsidRDefault="00B34E0F" w:rsidP="00825A78">
            <w:pPr>
              <w:pStyle w:val="Tabele"/>
              <w:jc w:val="left"/>
              <w:rPr>
                <w:b w:val="0"/>
                <w:bCs/>
                <w:sz w:val="18"/>
                <w:szCs w:val="18"/>
              </w:rPr>
            </w:pPr>
            <w:r w:rsidRPr="005E33A3">
              <w:rPr>
                <w:b w:val="0"/>
                <w:bCs/>
                <w:sz w:val="18"/>
                <w:szCs w:val="18"/>
              </w:rPr>
              <w:t>112,00</w:t>
            </w:r>
          </w:p>
        </w:tc>
      </w:tr>
      <w:tr w:rsidR="00B34E0F" w:rsidRPr="004723EB" w14:paraId="04296277" w14:textId="77777777" w:rsidTr="006D1073">
        <w:trPr>
          <w:trHeight w:val="288"/>
        </w:trPr>
        <w:tc>
          <w:tcPr>
            <w:tcW w:w="1040" w:type="dxa"/>
            <w:tcBorders>
              <w:top w:val="nil"/>
              <w:left w:val="single" w:sz="4" w:space="0" w:color="auto"/>
              <w:bottom w:val="single" w:sz="4" w:space="0" w:color="auto"/>
              <w:right w:val="single" w:sz="4" w:space="0" w:color="auto"/>
            </w:tcBorders>
            <w:vAlign w:val="center"/>
            <w:hideMark/>
          </w:tcPr>
          <w:p w14:paraId="77DE7C4E" w14:textId="77777777" w:rsidR="00B34E0F" w:rsidRPr="005E33A3" w:rsidRDefault="00B34E0F" w:rsidP="00825A78">
            <w:pPr>
              <w:pStyle w:val="Tabele"/>
              <w:rPr>
                <w:b w:val="0"/>
                <w:bCs/>
                <w:sz w:val="18"/>
                <w:szCs w:val="18"/>
              </w:rPr>
            </w:pPr>
            <w:r w:rsidRPr="005E33A3">
              <w:rPr>
                <w:b w:val="0"/>
                <w:bCs/>
                <w:sz w:val="18"/>
                <w:szCs w:val="18"/>
              </w:rPr>
              <w:t>5</w:t>
            </w:r>
          </w:p>
        </w:tc>
        <w:tc>
          <w:tcPr>
            <w:tcW w:w="960" w:type="dxa"/>
            <w:tcBorders>
              <w:top w:val="nil"/>
              <w:left w:val="nil"/>
              <w:bottom w:val="single" w:sz="4" w:space="0" w:color="auto"/>
              <w:right w:val="single" w:sz="4" w:space="0" w:color="auto"/>
            </w:tcBorders>
            <w:vAlign w:val="center"/>
            <w:hideMark/>
          </w:tcPr>
          <w:p w14:paraId="2D53A3D0" w14:textId="77777777" w:rsidR="00B34E0F" w:rsidRPr="005E33A3" w:rsidRDefault="00B34E0F" w:rsidP="00825A78">
            <w:pPr>
              <w:pStyle w:val="Tabele"/>
              <w:rPr>
                <w:b w:val="0"/>
                <w:bCs/>
                <w:sz w:val="18"/>
                <w:szCs w:val="18"/>
              </w:rPr>
            </w:pPr>
            <w:r w:rsidRPr="005E33A3">
              <w:rPr>
                <w:b w:val="0"/>
                <w:bCs/>
                <w:sz w:val="18"/>
                <w:szCs w:val="18"/>
              </w:rPr>
              <w:t>1</w:t>
            </w:r>
          </w:p>
        </w:tc>
        <w:tc>
          <w:tcPr>
            <w:tcW w:w="960" w:type="dxa"/>
            <w:tcBorders>
              <w:top w:val="nil"/>
              <w:left w:val="nil"/>
              <w:bottom w:val="single" w:sz="4" w:space="0" w:color="auto"/>
              <w:right w:val="single" w:sz="4" w:space="0" w:color="auto"/>
            </w:tcBorders>
            <w:vAlign w:val="center"/>
            <w:hideMark/>
          </w:tcPr>
          <w:p w14:paraId="7CC0368E" w14:textId="77777777" w:rsidR="00B34E0F" w:rsidRPr="005E33A3" w:rsidRDefault="00B34E0F" w:rsidP="00825A78">
            <w:pPr>
              <w:pStyle w:val="Tabele"/>
              <w:rPr>
                <w:b w:val="0"/>
                <w:bCs/>
                <w:sz w:val="18"/>
                <w:szCs w:val="18"/>
              </w:rPr>
            </w:pPr>
            <w:r w:rsidRPr="005E33A3">
              <w:rPr>
                <w:b w:val="0"/>
                <w:bCs/>
                <w:sz w:val="18"/>
                <w:szCs w:val="18"/>
              </w:rPr>
              <w:t>VII</w:t>
            </w:r>
          </w:p>
        </w:tc>
        <w:tc>
          <w:tcPr>
            <w:tcW w:w="1540" w:type="dxa"/>
            <w:tcBorders>
              <w:top w:val="nil"/>
              <w:left w:val="nil"/>
              <w:bottom w:val="single" w:sz="4" w:space="0" w:color="auto"/>
              <w:right w:val="single" w:sz="4" w:space="0" w:color="auto"/>
            </w:tcBorders>
            <w:vAlign w:val="center"/>
            <w:hideMark/>
          </w:tcPr>
          <w:p w14:paraId="74F9D72D" w14:textId="77777777" w:rsidR="00B34E0F" w:rsidRPr="005E33A3" w:rsidRDefault="00B34E0F" w:rsidP="00825A78">
            <w:pPr>
              <w:pStyle w:val="Tabele"/>
              <w:rPr>
                <w:b w:val="0"/>
                <w:bCs/>
                <w:sz w:val="18"/>
                <w:szCs w:val="18"/>
              </w:rPr>
            </w:pPr>
            <w:r w:rsidRPr="005E33A3">
              <w:rPr>
                <w:b w:val="0"/>
                <w:bCs/>
                <w:sz w:val="18"/>
                <w:szCs w:val="18"/>
              </w:rPr>
              <w:t>4 meseci</w:t>
            </w:r>
          </w:p>
        </w:tc>
        <w:tc>
          <w:tcPr>
            <w:tcW w:w="1120" w:type="dxa"/>
            <w:tcBorders>
              <w:top w:val="nil"/>
              <w:left w:val="nil"/>
              <w:bottom w:val="single" w:sz="4" w:space="0" w:color="auto"/>
              <w:right w:val="single" w:sz="4" w:space="0" w:color="auto"/>
            </w:tcBorders>
            <w:vAlign w:val="center"/>
            <w:hideMark/>
          </w:tcPr>
          <w:p w14:paraId="2FC0C146" w14:textId="77777777" w:rsidR="00B34E0F" w:rsidRPr="005E33A3" w:rsidRDefault="00B34E0F" w:rsidP="00825A78">
            <w:pPr>
              <w:pStyle w:val="Tabele"/>
              <w:rPr>
                <w:b w:val="0"/>
                <w:bCs/>
                <w:sz w:val="18"/>
                <w:szCs w:val="18"/>
              </w:rPr>
            </w:pPr>
            <w:r w:rsidRPr="005E33A3">
              <w:rPr>
                <w:b w:val="0"/>
                <w:bCs/>
                <w:sz w:val="18"/>
                <w:szCs w:val="18"/>
              </w:rPr>
              <w:t>36,72</w:t>
            </w:r>
          </w:p>
        </w:tc>
        <w:tc>
          <w:tcPr>
            <w:tcW w:w="901" w:type="dxa"/>
            <w:tcBorders>
              <w:top w:val="nil"/>
              <w:left w:val="nil"/>
              <w:bottom w:val="single" w:sz="4" w:space="0" w:color="auto"/>
              <w:right w:val="single" w:sz="4" w:space="0" w:color="auto"/>
            </w:tcBorders>
            <w:vAlign w:val="center"/>
          </w:tcPr>
          <w:p w14:paraId="10C371E0" w14:textId="77777777" w:rsidR="00B34E0F" w:rsidRPr="005E33A3" w:rsidRDefault="00B34E0F" w:rsidP="00825A78">
            <w:pPr>
              <w:pStyle w:val="Tabele"/>
              <w:rPr>
                <w:b w:val="0"/>
                <w:bCs/>
                <w:sz w:val="18"/>
                <w:szCs w:val="18"/>
              </w:rPr>
            </w:pPr>
            <w:r w:rsidRPr="005E33A3">
              <w:rPr>
                <w:b w:val="0"/>
                <w:bCs/>
                <w:sz w:val="18"/>
                <w:szCs w:val="18"/>
              </w:rPr>
              <w:t>246,5</w:t>
            </w:r>
          </w:p>
        </w:tc>
        <w:tc>
          <w:tcPr>
            <w:tcW w:w="1492" w:type="dxa"/>
            <w:tcBorders>
              <w:top w:val="nil"/>
              <w:left w:val="nil"/>
              <w:bottom w:val="single" w:sz="4" w:space="0" w:color="auto"/>
              <w:right w:val="single" w:sz="4" w:space="0" w:color="auto"/>
            </w:tcBorders>
            <w:vAlign w:val="center"/>
          </w:tcPr>
          <w:p w14:paraId="34F450E1" w14:textId="77777777" w:rsidR="00B34E0F" w:rsidRPr="005E33A3" w:rsidRDefault="00B34E0F" w:rsidP="00825A78">
            <w:pPr>
              <w:pStyle w:val="Tabele"/>
              <w:rPr>
                <w:b w:val="0"/>
                <w:bCs/>
                <w:sz w:val="18"/>
                <w:szCs w:val="18"/>
              </w:rPr>
            </w:pPr>
            <w:r w:rsidRPr="005E33A3">
              <w:rPr>
                <w:b w:val="0"/>
                <w:bCs/>
                <w:sz w:val="18"/>
                <w:szCs w:val="18"/>
              </w:rPr>
              <w:t>9.051,48</w:t>
            </w:r>
          </w:p>
        </w:tc>
        <w:tc>
          <w:tcPr>
            <w:tcW w:w="1134" w:type="dxa"/>
            <w:tcBorders>
              <w:top w:val="nil"/>
              <w:left w:val="nil"/>
              <w:bottom w:val="single" w:sz="4" w:space="0" w:color="auto"/>
              <w:right w:val="single" w:sz="4" w:space="0" w:color="auto"/>
            </w:tcBorders>
            <w:vAlign w:val="center"/>
          </w:tcPr>
          <w:p w14:paraId="1BCF8B8D" w14:textId="77777777" w:rsidR="00B34E0F" w:rsidRPr="005E33A3" w:rsidRDefault="00B34E0F" w:rsidP="00825A78">
            <w:pPr>
              <w:pStyle w:val="Tabele"/>
              <w:jc w:val="left"/>
              <w:rPr>
                <w:b w:val="0"/>
                <w:bCs/>
                <w:sz w:val="18"/>
                <w:szCs w:val="18"/>
              </w:rPr>
            </w:pPr>
            <w:r w:rsidRPr="005E33A3">
              <w:rPr>
                <w:b w:val="0"/>
                <w:bCs/>
                <w:sz w:val="18"/>
                <w:szCs w:val="18"/>
              </w:rPr>
              <w:t>11.042,81</w:t>
            </w:r>
          </w:p>
        </w:tc>
      </w:tr>
      <w:tr w:rsidR="00B34E0F" w:rsidRPr="004723EB" w14:paraId="5A7FD761" w14:textId="77777777" w:rsidTr="006D1073">
        <w:trPr>
          <w:trHeight w:val="288"/>
        </w:trPr>
        <w:tc>
          <w:tcPr>
            <w:tcW w:w="1040" w:type="dxa"/>
            <w:tcBorders>
              <w:top w:val="nil"/>
              <w:left w:val="single" w:sz="4" w:space="0" w:color="auto"/>
              <w:bottom w:val="single" w:sz="4" w:space="0" w:color="auto"/>
              <w:right w:val="single" w:sz="4" w:space="0" w:color="auto"/>
            </w:tcBorders>
            <w:vAlign w:val="center"/>
            <w:hideMark/>
          </w:tcPr>
          <w:p w14:paraId="42B31239" w14:textId="77777777" w:rsidR="00B34E0F" w:rsidRPr="005E33A3" w:rsidRDefault="00B34E0F" w:rsidP="00825A78">
            <w:pPr>
              <w:pStyle w:val="Tabele"/>
              <w:rPr>
                <w:b w:val="0"/>
                <w:bCs/>
                <w:sz w:val="18"/>
                <w:szCs w:val="18"/>
              </w:rPr>
            </w:pPr>
            <w:r w:rsidRPr="005E33A3">
              <w:rPr>
                <w:b w:val="0"/>
                <w:bCs/>
                <w:sz w:val="18"/>
                <w:szCs w:val="18"/>
              </w:rPr>
              <w:t>8</w:t>
            </w:r>
          </w:p>
        </w:tc>
        <w:tc>
          <w:tcPr>
            <w:tcW w:w="960" w:type="dxa"/>
            <w:tcBorders>
              <w:top w:val="nil"/>
              <w:left w:val="nil"/>
              <w:bottom w:val="single" w:sz="4" w:space="0" w:color="auto"/>
              <w:right w:val="single" w:sz="4" w:space="0" w:color="auto"/>
            </w:tcBorders>
            <w:vAlign w:val="center"/>
            <w:hideMark/>
          </w:tcPr>
          <w:p w14:paraId="6ACEE7E0" w14:textId="77777777" w:rsidR="00B34E0F" w:rsidRPr="005E33A3" w:rsidRDefault="00B34E0F" w:rsidP="00825A78">
            <w:pPr>
              <w:pStyle w:val="Tabele"/>
              <w:rPr>
                <w:b w:val="0"/>
                <w:bCs/>
                <w:sz w:val="18"/>
                <w:szCs w:val="18"/>
              </w:rPr>
            </w:pPr>
            <w:r w:rsidRPr="005E33A3">
              <w:rPr>
                <w:b w:val="0"/>
                <w:bCs/>
                <w:sz w:val="18"/>
                <w:szCs w:val="18"/>
              </w:rPr>
              <w:t>1</w:t>
            </w:r>
          </w:p>
        </w:tc>
        <w:tc>
          <w:tcPr>
            <w:tcW w:w="960" w:type="dxa"/>
            <w:tcBorders>
              <w:top w:val="nil"/>
              <w:left w:val="nil"/>
              <w:bottom w:val="single" w:sz="4" w:space="0" w:color="auto"/>
              <w:right w:val="single" w:sz="4" w:space="0" w:color="auto"/>
            </w:tcBorders>
            <w:vAlign w:val="center"/>
            <w:hideMark/>
          </w:tcPr>
          <w:p w14:paraId="1EA26E0B" w14:textId="77777777" w:rsidR="00B34E0F" w:rsidRPr="005E33A3" w:rsidRDefault="00B34E0F" w:rsidP="00825A78">
            <w:pPr>
              <w:pStyle w:val="Tabele"/>
              <w:rPr>
                <w:b w:val="0"/>
                <w:bCs/>
                <w:sz w:val="18"/>
                <w:szCs w:val="18"/>
              </w:rPr>
            </w:pPr>
            <w:r w:rsidRPr="005E33A3">
              <w:rPr>
                <w:b w:val="0"/>
                <w:bCs/>
                <w:sz w:val="18"/>
                <w:szCs w:val="18"/>
              </w:rPr>
              <w:t>VII</w:t>
            </w:r>
          </w:p>
        </w:tc>
        <w:tc>
          <w:tcPr>
            <w:tcW w:w="1540" w:type="dxa"/>
            <w:tcBorders>
              <w:top w:val="nil"/>
              <w:left w:val="nil"/>
              <w:bottom w:val="single" w:sz="4" w:space="0" w:color="auto"/>
              <w:right w:val="single" w:sz="4" w:space="0" w:color="auto"/>
            </w:tcBorders>
            <w:vAlign w:val="center"/>
            <w:hideMark/>
          </w:tcPr>
          <w:p w14:paraId="5864649A" w14:textId="77777777" w:rsidR="00B34E0F" w:rsidRPr="005E33A3" w:rsidRDefault="00B34E0F" w:rsidP="00825A78">
            <w:pPr>
              <w:pStyle w:val="Tabele"/>
              <w:rPr>
                <w:b w:val="0"/>
                <w:bCs/>
                <w:sz w:val="18"/>
                <w:szCs w:val="18"/>
              </w:rPr>
            </w:pPr>
            <w:r w:rsidRPr="005E33A3">
              <w:rPr>
                <w:b w:val="0"/>
                <w:bCs/>
                <w:sz w:val="18"/>
                <w:szCs w:val="18"/>
              </w:rPr>
              <w:t>2 meseca</w:t>
            </w:r>
          </w:p>
        </w:tc>
        <w:tc>
          <w:tcPr>
            <w:tcW w:w="1120" w:type="dxa"/>
            <w:tcBorders>
              <w:top w:val="nil"/>
              <w:left w:val="nil"/>
              <w:bottom w:val="single" w:sz="4" w:space="0" w:color="auto"/>
              <w:right w:val="single" w:sz="4" w:space="0" w:color="auto"/>
            </w:tcBorders>
            <w:vAlign w:val="center"/>
            <w:hideMark/>
          </w:tcPr>
          <w:p w14:paraId="1E744229" w14:textId="77777777" w:rsidR="00B34E0F" w:rsidRPr="005E33A3" w:rsidRDefault="00B34E0F" w:rsidP="00825A78">
            <w:pPr>
              <w:pStyle w:val="Tabele"/>
              <w:rPr>
                <w:b w:val="0"/>
                <w:bCs/>
                <w:sz w:val="18"/>
                <w:szCs w:val="18"/>
              </w:rPr>
            </w:pPr>
            <w:r w:rsidRPr="005E33A3">
              <w:rPr>
                <w:b w:val="0"/>
                <w:bCs/>
                <w:sz w:val="18"/>
                <w:szCs w:val="18"/>
              </w:rPr>
              <w:t>36,72</w:t>
            </w:r>
          </w:p>
        </w:tc>
        <w:tc>
          <w:tcPr>
            <w:tcW w:w="901" w:type="dxa"/>
            <w:tcBorders>
              <w:top w:val="nil"/>
              <w:left w:val="nil"/>
              <w:bottom w:val="single" w:sz="4" w:space="0" w:color="auto"/>
              <w:right w:val="single" w:sz="4" w:space="0" w:color="auto"/>
            </w:tcBorders>
            <w:vAlign w:val="center"/>
          </w:tcPr>
          <w:p w14:paraId="6D1AED0B" w14:textId="77777777" w:rsidR="00B34E0F" w:rsidRPr="005E33A3" w:rsidRDefault="00B34E0F" w:rsidP="00825A78">
            <w:pPr>
              <w:pStyle w:val="Tabele"/>
              <w:rPr>
                <w:b w:val="0"/>
                <w:bCs/>
                <w:sz w:val="18"/>
                <w:szCs w:val="18"/>
              </w:rPr>
            </w:pPr>
            <w:r w:rsidRPr="005E33A3">
              <w:rPr>
                <w:b w:val="0"/>
                <w:bCs/>
                <w:sz w:val="18"/>
                <w:szCs w:val="18"/>
              </w:rPr>
              <w:t>94,25</w:t>
            </w:r>
          </w:p>
        </w:tc>
        <w:tc>
          <w:tcPr>
            <w:tcW w:w="1492" w:type="dxa"/>
            <w:tcBorders>
              <w:top w:val="nil"/>
              <w:left w:val="nil"/>
              <w:bottom w:val="single" w:sz="4" w:space="0" w:color="auto"/>
              <w:right w:val="single" w:sz="4" w:space="0" w:color="auto"/>
            </w:tcBorders>
            <w:vAlign w:val="center"/>
          </w:tcPr>
          <w:p w14:paraId="3D04AA25" w14:textId="77777777" w:rsidR="00B34E0F" w:rsidRPr="005E33A3" w:rsidRDefault="00B34E0F" w:rsidP="00825A78">
            <w:pPr>
              <w:pStyle w:val="Tabele"/>
              <w:rPr>
                <w:b w:val="0"/>
                <w:bCs/>
                <w:sz w:val="18"/>
                <w:szCs w:val="18"/>
              </w:rPr>
            </w:pPr>
            <w:r w:rsidRPr="005E33A3">
              <w:rPr>
                <w:b w:val="0"/>
                <w:bCs/>
                <w:sz w:val="18"/>
                <w:szCs w:val="18"/>
              </w:rPr>
              <w:t>3.460,86</w:t>
            </w:r>
          </w:p>
        </w:tc>
        <w:tc>
          <w:tcPr>
            <w:tcW w:w="1134" w:type="dxa"/>
            <w:tcBorders>
              <w:top w:val="nil"/>
              <w:left w:val="nil"/>
              <w:bottom w:val="single" w:sz="4" w:space="0" w:color="auto"/>
              <w:right w:val="single" w:sz="4" w:space="0" w:color="auto"/>
            </w:tcBorders>
            <w:vAlign w:val="center"/>
          </w:tcPr>
          <w:p w14:paraId="77001DB0" w14:textId="77777777" w:rsidR="00B34E0F" w:rsidRPr="005E33A3" w:rsidRDefault="00B34E0F" w:rsidP="00825A78">
            <w:pPr>
              <w:pStyle w:val="Tabele"/>
              <w:jc w:val="left"/>
              <w:rPr>
                <w:b w:val="0"/>
                <w:bCs/>
                <w:sz w:val="18"/>
                <w:szCs w:val="18"/>
              </w:rPr>
            </w:pPr>
            <w:r w:rsidRPr="005E33A3">
              <w:rPr>
                <w:b w:val="0"/>
                <w:bCs/>
                <w:sz w:val="18"/>
                <w:szCs w:val="18"/>
              </w:rPr>
              <w:t>4.222,25</w:t>
            </w:r>
          </w:p>
        </w:tc>
      </w:tr>
    </w:tbl>
    <w:p w14:paraId="25BC3223" w14:textId="3C36F8B5" w:rsidR="00EA3A86" w:rsidRDefault="00EA3A86" w:rsidP="00EA3A86">
      <w:pPr>
        <w:spacing w:line="240" w:lineRule="auto"/>
        <w:jc w:val="left"/>
        <w:rPr>
          <w:rFonts w:eastAsiaTheme="majorEastAsia" w:cstheme="majorBidi"/>
          <w:color w:val="0F4761" w:themeColor="accent1" w:themeShade="BF"/>
          <w:szCs w:val="32"/>
        </w:rPr>
      </w:pPr>
      <w:bookmarkStart w:id="117" w:name="_Toc192664544"/>
      <w:bookmarkStart w:id="118" w:name="_Toc192674849"/>
      <w:bookmarkEnd w:id="116"/>
    </w:p>
    <w:p w14:paraId="3FDC3691" w14:textId="77777777" w:rsidR="00EA3A86" w:rsidRPr="005B1DA1" w:rsidRDefault="00EA3A86" w:rsidP="009B051C">
      <w:pPr>
        <w:pStyle w:val="Naslov4"/>
      </w:pPr>
      <w:r w:rsidRPr="005B1DA1">
        <w:t>Prijave inšpekcijskim službam</w:t>
      </w:r>
      <w:bookmarkEnd w:id="117"/>
      <w:bookmarkEnd w:id="118"/>
    </w:p>
    <w:p w14:paraId="7E2627F2" w14:textId="77777777" w:rsidR="00EA3A86" w:rsidRPr="005B1DA1" w:rsidRDefault="00EA3A86" w:rsidP="00EA3A86"/>
    <w:p w14:paraId="4A27F9AD" w14:textId="77777777" w:rsidR="00B34E0F" w:rsidRDefault="00B34E0F" w:rsidP="00B34E0F">
      <w:r w:rsidRPr="00D2031A">
        <w:t>V obdobju januar - december 2025 je bilo inšpekcijskim službam prijavljena 31 kršitev zakonodaje na vodnih in priobalnih zemljiščih in objektih vodne infrastrukture.</w:t>
      </w:r>
      <w:r w:rsidRPr="005B1DA1">
        <w:t xml:space="preserve"> </w:t>
      </w:r>
    </w:p>
    <w:p w14:paraId="1CD15802" w14:textId="77777777" w:rsidR="00EA3A86" w:rsidRPr="005B1DA1" w:rsidRDefault="00EA3A86" w:rsidP="00EA3A86"/>
    <w:p w14:paraId="262A0B76" w14:textId="77777777" w:rsidR="00EA3A86" w:rsidRPr="005B1DA1" w:rsidRDefault="00EA3A86" w:rsidP="00EA3A86">
      <w:pPr>
        <w:pStyle w:val="Naslov1"/>
      </w:pPr>
      <w:bookmarkStart w:id="119" w:name="_Toc192664545"/>
      <w:bookmarkStart w:id="120" w:name="_Toc192674850"/>
      <w:r w:rsidRPr="005B1DA1">
        <w:t>Poročilo o izvedenih vzdrževalnih delih po letnem programu del</w:t>
      </w:r>
      <w:bookmarkEnd w:id="119"/>
      <w:bookmarkEnd w:id="120"/>
    </w:p>
    <w:p w14:paraId="36067354" w14:textId="77777777" w:rsidR="00EA3A86" w:rsidRPr="005B1DA1" w:rsidRDefault="00EA3A86" w:rsidP="00EA3A86"/>
    <w:p w14:paraId="30831F9B" w14:textId="77777777" w:rsidR="00EA3A86" w:rsidRPr="005B1DA1" w:rsidRDefault="00EA3A86" w:rsidP="00EA3A86">
      <w:pPr>
        <w:pStyle w:val="Naslov2"/>
      </w:pPr>
      <w:bookmarkStart w:id="121" w:name="_Toc192664546"/>
      <w:bookmarkStart w:id="122" w:name="_Toc192674851"/>
      <w:r w:rsidRPr="005B1DA1">
        <w:t>Obratovanje vodne infrastrukture</w:t>
      </w:r>
      <w:bookmarkEnd w:id="121"/>
      <w:bookmarkEnd w:id="122"/>
    </w:p>
    <w:p w14:paraId="316038BA" w14:textId="77777777" w:rsidR="00EA3A86" w:rsidRPr="005B1DA1" w:rsidRDefault="00EA3A86" w:rsidP="00EA3A86"/>
    <w:p w14:paraId="4AA6A34C" w14:textId="77777777" w:rsidR="00B34E0F" w:rsidRPr="00D2031A" w:rsidRDefault="00B34E0F" w:rsidP="00B34E0F">
      <w:r w:rsidRPr="00D2031A">
        <w:t>Obratovanje vodne infrastrukture obsega: manipulacijo s hidromehansko opremo, redne kontrolne preglede stanja objekta in opreme, beleženje stanja na objektih in opremi, poročanje o vseh dogodkih, ki lahko vplivajo na funkcionalnost vodne infrastrukture, izvajanje rednih vzdrževalnih del po obratovalnih pravilnikih ter dežurstvo in ukrepanje v času izven rednega delovnega časa zaradi povišanih vodostajev ter drugih nevarnosti.</w:t>
      </w:r>
    </w:p>
    <w:p w14:paraId="75D36A7B" w14:textId="77777777" w:rsidR="00B34E0F" w:rsidRPr="00D2031A" w:rsidRDefault="00B34E0F" w:rsidP="00B34E0F"/>
    <w:p w14:paraId="4AA8E2A6" w14:textId="77777777" w:rsidR="00B34E0F" w:rsidRPr="00D2031A" w:rsidRDefault="00B34E0F" w:rsidP="00B34E0F">
      <w:r w:rsidRPr="00D2031A">
        <w:t>Na vodnem območju zgornje Save se izvaja obratovanje naslednje vodne infrastrukture:</w:t>
      </w:r>
    </w:p>
    <w:p w14:paraId="4C0BDEC8" w14:textId="77777777" w:rsidR="00B34E0F" w:rsidRPr="00D2031A" w:rsidRDefault="00B34E0F" w:rsidP="00B34E0F">
      <w:r w:rsidRPr="00D2031A">
        <w:t xml:space="preserve"> </w:t>
      </w:r>
    </w:p>
    <w:p w14:paraId="7E6E8EBF" w14:textId="41094E28" w:rsidR="00B34E0F" w:rsidRPr="00A52BD3" w:rsidRDefault="00B34E0F" w:rsidP="00A52BD3">
      <w:pPr>
        <w:jc w:val="left"/>
        <w:rPr>
          <w:b/>
          <w:bCs/>
        </w:rPr>
      </w:pPr>
      <w:r w:rsidRPr="00A52BD3">
        <w:rPr>
          <w:b/>
          <w:bCs/>
        </w:rPr>
        <w:t>Sistem sanacijskih naprav Blejskega jezera</w:t>
      </w:r>
    </w:p>
    <w:p w14:paraId="72672B65" w14:textId="77777777" w:rsidR="00B34E0F" w:rsidRPr="00D2031A" w:rsidRDefault="00B34E0F" w:rsidP="00E2134E">
      <w:pPr>
        <w:pStyle w:val="Odstavekseznama"/>
        <w:numPr>
          <w:ilvl w:val="0"/>
          <w:numId w:val="23"/>
        </w:numPr>
        <w:contextualSpacing w:val="0"/>
      </w:pPr>
      <w:r w:rsidRPr="00D2031A">
        <w:t>dovod Radovne v Blejsko jezero</w:t>
      </w:r>
    </w:p>
    <w:p w14:paraId="7AF8C530" w14:textId="77777777" w:rsidR="00B34E0F" w:rsidRPr="00D2031A" w:rsidRDefault="00B34E0F" w:rsidP="00E2134E">
      <w:pPr>
        <w:pStyle w:val="Odstavekseznama"/>
        <w:numPr>
          <w:ilvl w:val="0"/>
          <w:numId w:val="23"/>
        </w:numPr>
        <w:contextualSpacing w:val="0"/>
      </w:pPr>
      <w:r w:rsidRPr="00D2031A">
        <w:t>natega – odvod vode iz Blejskega jezera</w:t>
      </w:r>
    </w:p>
    <w:p w14:paraId="34B1BA40" w14:textId="3ED84F0A" w:rsidR="00B34E0F" w:rsidRPr="00D2031A" w:rsidRDefault="00B34E0F" w:rsidP="00E2134E">
      <w:pPr>
        <w:pStyle w:val="Odstavekseznama"/>
        <w:numPr>
          <w:ilvl w:val="0"/>
          <w:numId w:val="24"/>
        </w:numPr>
      </w:pPr>
      <w:r w:rsidRPr="00D2031A">
        <w:t>Prodna pregrada na Savi Dolinki na Hrušici</w:t>
      </w:r>
    </w:p>
    <w:p w14:paraId="2142EDD0" w14:textId="1B306CBD" w:rsidR="00B34E0F" w:rsidRPr="00D2031A" w:rsidRDefault="00B34E0F" w:rsidP="00E2134E">
      <w:pPr>
        <w:pStyle w:val="Odstavekseznama"/>
        <w:numPr>
          <w:ilvl w:val="0"/>
          <w:numId w:val="24"/>
        </w:numPr>
      </w:pPr>
      <w:r w:rsidRPr="00D2031A">
        <w:t>Prodna pregrada Črnava v Preddvoru</w:t>
      </w:r>
    </w:p>
    <w:p w14:paraId="57C57BFC" w14:textId="77777777" w:rsidR="00B34E0F" w:rsidRPr="00DC5FD7" w:rsidRDefault="00B34E0F" w:rsidP="00B34E0F">
      <w:pPr>
        <w:rPr>
          <w:highlight w:val="yellow"/>
        </w:rPr>
      </w:pPr>
    </w:p>
    <w:p w14:paraId="4E324977" w14:textId="77777777" w:rsidR="00B34E0F" w:rsidRPr="00D2031A" w:rsidRDefault="00B34E0F" w:rsidP="00B34E0F">
      <w:r w:rsidRPr="00D2031A">
        <w:t>V nadaljevanju podajamo podrobnejši opis vodne infrastrukture:</w:t>
      </w:r>
    </w:p>
    <w:p w14:paraId="7A3928AD" w14:textId="77777777" w:rsidR="00B34E0F" w:rsidRPr="00D2031A" w:rsidRDefault="00B34E0F" w:rsidP="00B34E0F"/>
    <w:p w14:paraId="4E49E1B4" w14:textId="51C26635" w:rsidR="00A52BD3" w:rsidRDefault="00B34E0F" w:rsidP="00E2134E">
      <w:pPr>
        <w:pStyle w:val="Odstavekseznama"/>
        <w:numPr>
          <w:ilvl w:val="0"/>
          <w:numId w:val="73"/>
        </w:numPr>
      </w:pPr>
      <w:r w:rsidRPr="00A52BD3">
        <w:t>Sistem sanacijskih naprav Blejskega jezera</w:t>
      </w:r>
    </w:p>
    <w:p w14:paraId="41CED9C7" w14:textId="6E0B9B18" w:rsidR="00B34E0F" w:rsidRPr="00D2031A" w:rsidRDefault="00B34E0F" w:rsidP="00E2134E">
      <w:pPr>
        <w:pStyle w:val="Odstavekseznama"/>
        <w:numPr>
          <w:ilvl w:val="0"/>
          <w:numId w:val="74"/>
        </w:numPr>
      </w:pPr>
      <w:r w:rsidRPr="00D2031A">
        <w:t>dovod Radovne v Blejsko jezero</w:t>
      </w:r>
    </w:p>
    <w:p w14:paraId="378570F3" w14:textId="77777777" w:rsidR="00B34E0F" w:rsidRPr="00D2031A" w:rsidRDefault="00B34E0F" w:rsidP="00A52BD3">
      <w:r w:rsidRPr="00D2031A">
        <w:t>Obratovanje dovodnega Sistema sveže vode vodotoka Radovne v Blejsko jezero se izvaja po Poslovniku za obratovanje in vzdrževanje Sistema sanacijskih naprav Blejskega jezera.</w:t>
      </w:r>
    </w:p>
    <w:p w14:paraId="1CFB4DF9" w14:textId="77777777" w:rsidR="00A52BD3" w:rsidRDefault="00A52BD3" w:rsidP="00A52BD3"/>
    <w:p w14:paraId="154AE2F6" w14:textId="00DC42CC" w:rsidR="00B34E0F" w:rsidRPr="00D2031A" w:rsidRDefault="00B34E0F" w:rsidP="00A52BD3">
      <w:r w:rsidRPr="00D2031A">
        <w:t>Redna dela na dovodnem sistemu obsegajo:</w:t>
      </w:r>
    </w:p>
    <w:p w14:paraId="74F1B22F" w14:textId="102A2159" w:rsidR="00B34E0F" w:rsidRPr="00D2031A" w:rsidRDefault="00B34E0F" w:rsidP="00E2134E">
      <w:pPr>
        <w:pStyle w:val="Odstavekseznama"/>
        <w:numPr>
          <w:ilvl w:val="0"/>
          <w:numId w:val="75"/>
        </w:numPr>
      </w:pPr>
      <w:r w:rsidRPr="00D2031A">
        <w:t>upravljanje – manipulacija z objekti in napravami</w:t>
      </w:r>
    </w:p>
    <w:p w14:paraId="774DA577" w14:textId="53AD4C68" w:rsidR="00B34E0F" w:rsidRPr="00D2031A" w:rsidRDefault="00B34E0F" w:rsidP="00E2134E">
      <w:pPr>
        <w:pStyle w:val="Odstavekseznama"/>
        <w:numPr>
          <w:ilvl w:val="0"/>
          <w:numId w:val="75"/>
        </w:numPr>
      </w:pPr>
      <w:r w:rsidRPr="00D2031A">
        <w:t>redna kontrola stanja objektov dovodnega Sistema Radovne in delovanja naprav,</w:t>
      </w:r>
    </w:p>
    <w:p w14:paraId="78D1B1C0" w14:textId="4B0B4E22" w:rsidR="00B34E0F" w:rsidRPr="00D2031A" w:rsidRDefault="00B34E0F" w:rsidP="00E2134E">
      <w:pPr>
        <w:pStyle w:val="Odstavekseznama"/>
        <w:numPr>
          <w:ilvl w:val="0"/>
          <w:numId w:val="75"/>
        </w:numPr>
      </w:pPr>
      <w:r w:rsidRPr="00D2031A">
        <w:t>meritve pretokov in beleženje le-teh,</w:t>
      </w:r>
    </w:p>
    <w:p w14:paraId="1F9D05C4" w14:textId="4754854F" w:rsidR="00B34E0F" w:rsidRPr="00D2031A" w:rsidRDefault="00B34E0F" w:rsidP="00E2134E">
      <w:pPr>
        <w:pStyle w:val="Odstavekseznama"/>
        <w:numPr>
          <w:ilvl w:val="0"/>
          <w:numId w:val="75"/>
        </w:numPr>
      </w:pPr>
      <w:r w:rsidRPr="00D2031A">
        <w:t>kontrola vtoka Radovne v dovodno cev za Blejsko jezero,</w:t>
      </w:r>
    </w:p>
    <w:p w14:paraId="65F30326" w14:textId="21223294" w:rsidR="00B34E0F" w:rsidRPr="00D2031A" w:rsidRDefault="00B34E0F" w:rsidP="00E2134E">
      <w:pPr>
        <w:pStyle w:val="Odstavekseznama"/>
        <w:numPr>
          <w:ilvl w:val="0"/>
          <w:numId w:val="75"/>
        </w:numPr>
      </w:pPr>
      <w:r w:rsidRPr="00D2031A">
        <w:t>pregled raztežilnikov na dovodnem sistemu,</w:t>
      </w:r>
    </w:p>
    <w:p w14:paraId="36CCA591" w14:textId="577909AD" w:rsidR="00B34E0F" w:rsidRDefault="00B34E0F" w:rsidP="00E2134E">
      <w:pPr>
        <w:pStyle w:val="Odstavekseznama"/>
        <w:numPr>
          <w:ilvl w:val="0"/>
          <w:numId w:val="75"/>
        </w:numPr>
      </w:pPr>
      <w:r w:rsidRPr="00D2031A">
        <w:t>beleženje stanja na objektu, poročanje o vseh dogodkih in zagotavljanje dežurstva v času izrednih dogodkov.</w:t>
      </w:r>
    </w:p>
    <w:p w14:paraId="2B38035E" w14:textId="77777777" w:rsidR="00A52BD3" w:rsidRPr="00D2031A" w:rsidRDefault="00A52BD3" w:rsidP="00A52BD3">
      <w:pPr>
        <w:pStyle w:val="Odstavekseznama"/>
        <w:numPr>
          <w:ilvl w:val="0"/>
          <w:numId w:val="0"/>
        </w:numPr>
        <w:ind w:left="720"/>
      </w:pPr>
    </w:p>
    <w:p w14:paraId="63F88091" w14:textId="77777777" w:rsidR="00B34E0F" w:rsidRPr="00D2031A" w:rsidRDefault="00B34E0F" w:rsidP="00E2134E">
      <w:pPr>
        <w:pStyle w:val="Odstavekseznama"/>
        <w:numPr>
          <w:ilvl w:val="0"/>
          <w:numId w:val="76"/>
        </w:numPr>
        <w:contextualSpacing w:val="0"/>
      </w:pPr>
      <w:r w:rsidRPr="00D2031A">
        <w:t>natega – odvod vode iz Blejskega jezera</w:t>
      </w:r>
    </w:p>
    <w:p w14:paraId="4F693329" w14:textId="77777777" w:rsidR="00B34E0F" w:rsidRPr="00D2031A" w:rsidRDefault="00B34E0F" w:rsidP="00B34E0F">
      <w:r w:rsidRPr="00D2031A">
        <w:lastRenderedPageBreak/>
        <w:t xml:space="preserve">Obratovanje Sistema odvoda </w:t>
      </w:r>
      <w:proofErr w:type="spellStart"/>
      <w:r w:rsidRPr="00D2031A">
        <w:t>hipolimijske</w:t>
      </w:r>
      <w:proofErr w:type="spellEnd"/>
      <w:r w:rsidRPr="00D2031A">
        <w:t xml:space="preserve"> vode iz jezera – natega Blejskega jezera, se izvaja po Poslovniku za obratovanje in vzdrževanje Sistema sanacijskih naprav Blejskega jezera.</w:t>
      </w:r>
    </w:p>
    <w:p w14:paraId="11DC88BC" w14:textId="77777777" w:rsidR="00B34E0F" w:rsidRPr="00D2031A" w:rsidRDefault="00B34E0F" w:rsidP="00B34E0F">
      <w:r w:rsidRPr="00D2031A">
        <w:t>Redno dela na nategi Blejskega jezera obsegajo:</w:t>
      </w:r>
    </w:p>
    <w:p w14:paraId="547649CB" w14:textId="6CB1CA59" w:rsidR="00B34E0F" w:rsidRPr="00D2031A" w:rsidRDefault="00B34E0F" w:rsidP="00E2134E">
      <w:pPr>
        <w:pStyle w:val="Odstavekseznama"/>
        <w:numPr>
          <w:ilvl w:val="0"/>
          <w:numId w:val="77"/>
        </w:numPr>
      </w:pPr>
      <w:r w:rsidRPr="00D2031A">
        <w:t xml:space="preserve">redna kontrola delovanja natege – odvod </w:t>
      </w:r>
      <w:proofErr w:type="spellStart"/>
      <w:r w:rsidRPr="00D2031A">
        <w:t>hipolimnijske</w:t>
      </w:r>
      <w:proofErr w:type="spellEnd"/>
      <w:r w:rsidRPr="00D2031A">
        <w:t xml:space="preserve"> vode in odvodnega Sistema Blejskega jezera,</w:t>
      </w:r>
    </w:p>
    <w:p w14:paraId="58F9E51C" w14:textId="772C4A3C" w:rsidR="00B34E0F" w:rsidRPr="00D2031A" w:rsidRDefault="00B34E0F" w:rsidP="00E2134E">
      <w:pPr>
        <w:pStyle w:val="Odstavekseznama"/>
        <w:numPr>
          <w:ilvl w:val="0"/>
          <w:numId w:val="77"/>
        </w:numPr>
      </w:pPr>
      <w:r w:rsidRPr="00D2031A">
        <w:t>redna kontrola stanja objektov natege in odvodnega Sistema Blejskega jezera,</w:t>
      </w:r>
    </w:p>
    <w:p w14:paraId="05D74063" w14:textId="204EF91B" w:rsidR="00B34E0F" w:rsidRPr="00D2031A" w:rsidRDefault="00B34E0F" w:rsidP="00E2134E">
      <w:pPr>
        <w:pStyle w:val="Odstavekseznama"/>
        <w:numPr>
          <w:ilvl w:val="0"/>
          <w:numId w:val="77"/>
        </w:numPr>
      </w:pPr>
      <w:r w:rsidRPr="00D2031A">
        <w:t>meritve pretokov in dnevno beleženje le-teh,</w:t>
      </w:r>
    </w:p>
    <w:p w14:paraId="2DCDC7F2" w14:textId="36A2D085" w:rsidR="00B34E0F" w:rsidRPr="00D2031A" w:rsidRDefault="00B34E0F" w:rsidP="00E2134E">
      <w:pPr>
        <w:pStyle w:val="Odstavekseznama"/>
        <w:numPr>
          <w:ilvl w:val="0"/>
          <w:numId w:val="77"/>
        </w:numPr>
      </w:pPr>
      <w:r w:rsidRPr="00D2031A">
        <w:t>upravljanje – manipulacija z objekti in napravami.</w:t>
      </w:r>
    </w:p>
    <w:p w14:paraId="4A7C484F" w14:textId="77777777" w:rsidR="00B34E0F" w:rsidRPr="00D2031A" w:rsidRDefault="00B34E0F" w:rsidP="00B34E0F"/>
    <w:p w14:paraId="1CEEDDC9" w14:textId="3A85B947" w:rsidR="00B34E0F" w:rsidRPr="00A52BD3" w:rsidRDefault="00B34E0F" w:rsidP="00B34E0F">
      <w:pPr>
        <w:rPr>
          <w:b/>
          <w:bCs/>
        </w:rPr>
      </w:pPr>
      <w:r w:rsidRPr="00A52BD3">
        <w:rPr>
          <w:b/>
          <w:bCs/>
        </w:rPr>
        <w:t>Prodna pregrada na Savi Dolinki na Hrušici</w:t>
      </w:r>
    </w:p>
    <w:p w14:paraId="12BF2EC1" w14:textId="77777777" w:rsidR="00B34E0F" w:rsidRPr="00D2031A" w:rsidRDefault="00B34E0F" w:rsidP="00B34E0F">
      <w:r w:rsidRPr="00D2031A">
        <w:t xml:space="preserve">Prodna pregrada na Savi Dolinki je bila zgrajena v 70-ih letih prejšnjega stoletja z namenom preprečiti </w:t>
      </w:r>
      <w:proofErr w:type="spellStart"/>
      <w:r w:rsidRPr="00D2031A">
        <w:t>zaprojevanje</w:t>
      </w:r>
      <w:proofErr w:type="spellEnd"/>
      <w:r w:rsidRPr="00D2031A">
        <w:t xml:space="preserve"> struge skozi Jesenice, preprečiti </w:t>
      </w:r>
      <w:proofErr w:type="spellStart"/>
      <w:r w:rsidRPr="00D2031A">
        <w:t>zaprojevanje</w:t>
      </w:r>
      <w:proofErr w:type="spellEnd"/>
      <w:r w:rsidRPr="00D2031A">
        <w:t xml:space="preserve"> akumulacije HE Moste in zagotoviti odvzemno mesto za gospodarsko izkoriščanje naplavin. Obratovanje se izvaja po Poslovniku za obratovanje in vzdrževanje. Program del obsega:</w:t>
      </w:r>
    </w:p>
    <w:p w14:paraId="4B716792" w14:textId="158B746E" w:rsidR="00B34E0F" w:rsidRPr="00D2031A" w:rsidRDefault="00B34E0F" w:rsidP="00E2134E">
      <w:pPr>
        <w:pStyle w:val="Odstavekseznama"/>
        <w:numPr>
          <w:ilvl w:val="0"/>
          <w:numId w:val="78"/>
        </w:numPr>
      </w:pPr>
      <w:r w:rsidRPr="00D2031A">
        <w:t>upravljanje z objektom – manipulacija z zapornicami, redni kontrolni pregledi,</w:t>
      </w:r>
    </w:p>
    <w:p w14:paraId="589F347D" w14:textId="4E52A21C" w:rsidR="00B34E0F" w:rsidRPr="00D2031A" w:rsidRDefault="00B34E0F" w:rsidP="00E2134E">
      <w:pPr>
        <w:pStyle w:val="Odstavekseznama"/>
        <w:numPr>
          <w:ilvl w:val="0"/>
          <w:numId w:val="78"/>
        </w:numPr>
      </w:pPr>
      <w:r w:rsidRPr="00D2031A">
        <w:t>osnovno vzdrževanje objekta – odstranjevanje naplavin,</w:t>
      </w:r>
    </w:p>
    <w:p w14:paraId="6EAD8130" w14:textId="7BDFF5F1" w:rsidR="00B34E0F" w:rsidRPr="00D2031A" w:rsidRDefault="00B34E0F" w:rsidP="00E2134E">
      <w:pPr>
        <w:pStyle w:val="Odstavekseznama"/>
        <w:numPr>
          <w:ilvl w:val="0"/>
          <w:numId w:val="78"/>
        </w:numPr>
      </w:pPr>
      <w:r w:rsidRPr="00D2031A">
        <w:t>beleženje stanja na zapornicah in na obvodnem kanalu,</w:t>
      </w:r>
    </w:p>
    <w:p w14:paraId="2E74D889" w14:textId="031CD3CC" w:rsidR="00B34E0F" w:rsidRPr="00D2031A" w:rsidRDefault="00B34E0F" w:rsidP="00E2134E">
      <w:pPr>
        <w:pStyle w:val="Odstavekseznama"/>
        <w:numPr>
          <w:ilvl w:val="0"/>
          <w:numId w:val="78"/>
        </w:numPr>
      </w:pPr>
      <w:r w:rsidRPr="00D2031A">
        <w:t>organizacija dežurstva in ukrepanje v času povišanih vodostajev.</w:t>
      </w:r>
    </w:p>
    <w:p w14:paraId="5C8CBC6A" w14:textId="77777777" w:rsidR="00A52BD3" w:rsidRDefault="00A52BD3" w:rsidP="00A52BD3"/>
    <w:p w14:paraId="53A3CF58" w14:textId="5B3A0989" w:rsidR="00B34E0F" w:rsidRPr="00A52BD3" w:rsidRDefault="00B34E0F" w:rsidP="00A52BD3">
      <w:pPr>
        <w:rPr>
          <w:b/>
          <w:bCs/>
        </w:rPr>
      </w:pPr>
      <w:r w:rsidRPr="00A52BD3">
        <w:rPr>
          <w:b/>
          <w:bCs/>
        </w:rPr>
        <w:t>Pregrada Črnava v Preddvoru</w:t>
      </w:r>
    </w:p>
    <w:p w14:paraId="5CD7E956" w14:textId="77777777" w:rsidR="00B34E0F" w:rsidRPr="00D2031A" w:rsidRDefault="00B34E0F" w:rsidP="00B34E0F">
      <w:r w:rsidRPr="00D2031A">
        <w:t>V letih 1997 in 1998 obnovljena kamnito</w:t>
      </w:r>
      <w:r>
        <w:t xml:space="preserve"> </w:t>
      </w:r>
      <w:r w:rsidRPr="00D2031A">
        <w:t xml:space="preserve">betonska pregrada je namenjena ohranjanju umetnega jezera Črnava v Preddvoru. Visoke vode se prelivajo po sistemu sifonov, kar zahteva posebno ureditev ogrevanja </w:t>
      </w:r>
      <w:proofErr w:type="spellStart"/>
      <w:r w:rsidRPr="00D2031A">
        <w:t>vtočnih</w:t>
      </w:r>
      <w:proofErr w:type="spellEnd"/>
      <w:r w:rsidRPr="00D2031A">
        <w:t xml:space="preserve"> delov sifona za preprečitev zaledenitve. Obratovanje se izvaja po Poslovniku za obratovanje in vzdrževanje. Program del obsega:</w:t>
      </w:r>
    </w:p>
    <w:p w14:paraId="6B137981" w14:textId="7C99AC66" w:rsidR="00B34E0F" w:rsidRPr="00D2031A" w:rsidRDefault="00B34E0F" w:rsidP="00E2134E">
      <w:pPr>
        <w:pStyle w:val="Odstavekseznama"/>
        <w:numPr>
          <w:ilvl w:val="0"/>
          <w:numId w:val="23"/>
        </w:numPr>
        <w:contextualSpacing w:val="0"/>
      </w:pPr>
      <w:r w:rsidRPr="00D2031A">
        <w:t>redne kontrolne preglede električnih in mehanskih naprav (dvižnega mehanizma),</w:t>
      </w:r>
      <w:r w:rsidR="00A52BD3">
        <w:t xml:space="preserve"> </w:t>
      </w:r>
      <w:r w:rsidRPr="00D2031A">
        <w:t xml:space="preserve">delni dvig in ponovno zapiranje zapornice zaradi preprečitve </w:t>
      </w:r>
      <w:proofErr w:type="spellStart"/>
      <w:r w:rsidRPr="00D2031A">
        <w:t>zamuljenega</w:t>
      </w:r>
      <w:proofErr w:type="spellEnd"/>
      <w:r w:rsidRPr="00D2031A">
        <w:t xml:space="preserve"> talnega iztoka pregrade.</w:t>
      </w:r>
      <w:r w:rsidRPr="00A52BD3">
        <w:rPr>
          <w:color w:val="C45911"/>
        </w:rPr>
        <w:t xml:space="preserve">                          </w:t>
      </w:r>
    </w:p>
    <w:p w14:paraId="65292C3E" w14:textId="77777777" w:rsidR="00B34E0F" w:rsidRPr="00D2031A" w:rsidRDefault="00B34E0F" w:rsidP="00B34E0F"/>
    <w:p w14:paraId="77933364" w14:textId="77777777" w:rsidR="00B34E0F" w:rsidRDefault="00B34E0F" w:rsidP="00B34E0F">
      <w:r w:rsidRPr="00D2031A">
        <w:t xml:space="preserve">Za izvedbo tega projekta je bilo iz </w:t>
      </w:r>
      <w:proofErr w:type="spellStart"/>
      <w:r w:rsidRPr="00D2031A">
        <w:t>p.p</w:t>
      </w:r>
      <w:proofErr w:type="spellEnd"/>
      <w:r w:rsidRPr="00D2031A">
        <w:t xml:space="preserve"> 231463 in </w:t>
      </w:r>
      <w:proofErr w:type="spellStart"/>
      <w:r w:rsidRPr="00D2031A">
        <w:t>p.p</w:t>
      </w:r>
      <w:proofErr w:type="spellEnd"/>
      <w:r w:rsidRPr="00D2031A">
        <w:t>. 231588 skupno porabljen naslednji obseg sredstev:</w:t>
      </w:r>
      <w:r w:rsidRPr="005B1DA1">
        <w:t xml:space="preserve"> </w:t>
      </w:r>
    </w:p>
    <w:p w14:paraId="59FBF0AD" w14:textId="77777777" w:rsidR="00EA3A86" w:rsidRDefault="00EA3A86" w:rsidP="00EA3A86"/>
    <w:tbl>
      <w:tblPr>
        <w:tblW w:w="5000" w:type="pct"/>
        <w:tblInd w:w="-10" w:type="dxa"/>
        <w:tblCellMar>
          <w:left w:w="70" w:type="dxa"/>
          <w:right w:w="70" w:type="dxa"/>
        </w:tblCellMar>
        <w:tblLook w:val="04A0" w:firstRow="1" w:lastRow="0" w:firstColumn="1" w:lastColumn="0" w:noHBand="0" w:noVBand="1"/>
      </w:tblPr>
      <w:tblGrid>
        <w:gridCol w:w="6254"/>
        <w:gridCol w:w="2808"/>
      </w:tblGrid>
      <w:tr w:rsidR="00EA3A86" w:rsidRPr="00F20791" w14:paraId="426A1F03" w14:textId="77777777" w:rsidTr="006D1073">
        <w:trPr>
          <w:trHeight w:val="288"/>
        </w:trPr>
        <w:tc>
          <w:tcPr>
            <w:tcW w:w="6317" w:type="dxa"/>
            <w:tcBorders>
              <w:top w:val="single" w:sz="8" w:space="0" w:color="auto"/>
              <w:left w:val="single" w:sz="8" w:space="0" w:color="auto"/>
              <w:bottom w:val="single" w:sz="4" w:space="0" w:color="auto"/>
              <w:right w:val="single" w:sz="4" w:space="0" w:color="auto"/>
            </w:tcBorders>
            <w:noWrap/>
            <w:vAlign w:val="bottom"/>
            <w:hideMark/>
          </w:tcPr>
          <w:p w14:paraId="314D10C3" w14:textId="77777777" w:rsidR="00EA3A86" w:rsidRPr="00F20791" w:rsidRDefault="00EA3A86" w:rsidP="00341735">
            <w:pPr>
              <w:pStyle w:val="Tabele"/>
              <w:jc w:val="left"/>
              <w:rPr>
                <w:b w:val="0"/>
                <w:bCs/>
                <w:sz w:val="18"/>
                <w:szCs w:val="18"/>
              </w:rPr>
            </w:pPr>
            <w:bookmarkStart w:id="123" w:name="_Hlk192760301"/>
            <w:r w:rsidRPr="00F20791">
              <w:rPr>
                <w:bCs/>
                <w:sz w:val="18"/>
                <w:szCs w:val="18"/>
              </w:rPr>
              <w:t>1.3 Obratovanje vodne infrastrukture</w:t>
            </w:r>
          </w:p>
        </w:tc>
        <w:tc>
          <w:tcPr>
            <w:tcW w:w="2835" w:type="dxa"/>
            <w:tcBorders>
              <w:top w:val="single" w:sz="8" w:space="0" w:color="auto"/>
              <w:left w:val="nil"/>
              <w:bottom w:val="single" w:sz="4" w:space="0" w:color="auto"/>
              <w:right w:val="single" w:sz="8" w:space="0" w:color="auto"/>
            </w:tcBorders>
            <w:noWrap/>
            <w:vAlign w:val="bottom"/>
            <w:hideMark/>
          </w:tcPr>
          <w:p w14:paraId="7488E29A" w14:textId="77777777" w:rsidR="00EA3A86" w:rsidRPr="00F20791" w:rsidRDefault="00EA3A86" w:rsidP="007D6739">
            <w:pPr>
              <w:pStyle w:val="Tabele"/>
              <w:rPr>
                <w:sz w:val="18"/>
                <w:szCs w:val="18"/>
              </w:rPr>
            </w:pPr>
            <w:r w:rsidRPr="00F20791">
              <w:rPr>
                <w:sz w:val="18"/>
                <w:szCs w:val="18"/>
              </w:rPr>
              <w:t> </w:t>
            </w:r>
          </w:p>
        </w:tc>
      </w:tr>
      <w:tr w:rsidR="00EA3A86" w:rsidRPr="00F20791" w14:paraId="3BAEF346" w14:textId="77777777" w:rsidTr="006D1073">
        <w:trPr>
          <w:trHeight w:val="285"/>
        </w:trPr>
        <w:tc>
          <w:tcPr>
            <w:tcW w:w="6317" w:type="dxa"/>
            <w:tcBorders>
              <w:top w:val="single" w:sz="4" w:space="0" w:color="auto"/>
              <w:left w:val="single" w:sz="8" w:space="0" w:color="auto"/>
              <w:bottom w:val="single" w:sz="4" w:space="0" w:color="auto"/>
              <w:right w:val="single" w:sz="4" w:space="0" w:color="auto"/>
            </w:tcBorders>
            <w:noWrap/>
            <w:vAlign w:val="center"/>
            <w:hideMark/>
          </w:tcPr>
          <w:p w14:paraId="7C3493AC" w14:textId="77777777" w:rsidR="00EA3A86" w:rsidRPr="00F20791" w:rsidRDefault="00EA3A86" w:rsidP="00341735">
            <w:pPr>
              <w:pStyle w:val="Tabele"/>
              <w:jc w:val="left"/>
              <w:rPr>
                <w:b w:val="0"/>
                <w:bCs/>
                <w:sz w:val="18"/>
                <w:szCs w:val="18"/>
              </w:rPr>
            </w:pPr>
            <w:r w:rsidRPr="00F20791">
              <w:rPr>
                <w:b w:val="0"/>
                <w:bCs/>
                <w:sz w:val="18"/>
                <w:szCs w:val="18"/>
              </w:rPr>
              <w:t>Naloga /poglavje</w:t>
            </w:r>
          </w:p>
        </w:tc>
        <w:tc>
          <w:tcPr>
            <w:tcW w:w="2835" w:type="dxa"/>
            <w:tcBorders>
              <w:top w:val="nil"/>
              <w:left w:val="nil"/>
              <w:bottom w:val="single" w:sz="4" w:space="0" w:color="auto"/>
              <w:right w:val="single" w:sz="8" w:space="0" w:color="auto"/>
            </w:tcBorders>
            <w:vAlign w:val="bottom"/>
            <w:hideMark/>
          </w:tcPr>
          <w:p w14:paraId="081228AC" w14:textId="71F6BEE8" w:rsidR="00EA3A86" w:rsidRPr="00F20791" w:rsidRDefault="00EA3A86" w:rsidP="007D6739">
            <w:pPr>
              <w:pStyle w:val="Tabele"/>
              <w:rPr>
                <w:b w:val="0"/>
                <w:bCs/>
                <w:sz w:val="18"/>
                <w:szCs w:val="18"/>
              </w:rPr>
            </w:pPr>
            <w:r w:rsidRPr="00F20791">
              <w:rPr>
                <w:b w:val="0"/>
                <w:bCs/>
                <w:sz w:val="18"/>
                <w:szCs w:val="18"/>
              </w:rPr>
              <w:t>Vrednost v EUR (z DDV)</w:t>
            </w:r>
          </w:p>
        </w:tc>
      </w:tr>
      <w:tr w:rsidR="00EA3A86" w:rsidRPr="00F20791" w14:paraId="59750DA9" w14:textId="77777777" w:rsidTr="006D1073">
        <w:trPr>
          <w:trHeight w:val="300"/>
        </w:trPr>
        <w:tc>
          <w:tcPr>
            <w:tcW w:w="6317" w:type="dxa"/>
            <w:tcBorders>
              <w:top w:val="single" w:sz="4" w:space="0" w:color="auto"/>
              <w:left w:val="single" w:sz="8" w:space="0" w:color="auto"/>
              <w:bottom w:val="single" w:sz="8" w:space="0" w:color="auto"/>
              <w:right w:val="single" w:sz="4" w:space="0" w:color="auto"/>
            </w:tcBorders>
            <w:noWrap/>
            <w:vAlign w:val="bottom"/>
            <w:hideMark/>
          </w:tcPr>
          <w:p w14:paraId="41B7A563" w14:textId="77777777" w:rsidR="00EA3A86" w:rsidRPr="00F20791" w:rsidRDefault="00EA3A86" w:rsidP="00F20791">
            <w:pPr>
              <w:pStyle w:val="Tabele"/>
              <w:jc w:val="left"/>
              <w:rPr>
                <w:sz w:val="18"/>
                <w:szCs w:val="18"/>
              </w:rPr>
            </w:pPr>
            <w:r w:rsidRPr="00F20791">
              <w:rPr>
                <w:sz w:val="18"/>
                <w:szCs w:val="18"/>
              </w:rPr>
              <w:t>SKUPAJ:</w:t>
            </w:r>
          </w:p>
        </w:tc>
        <w:tc>
          <w:tcPr>
            <w:tcW w:w="2835" w:type="dxa"/>
            <w:tcBorders>
              <w:top w:val="nil"/>
              <w:left w:val="nil"/>
              <w:bottom w:val="single" w:sz="8" w:space="0" w:color="auto"/>
              <w:right w:val="single" w:sz="8" w:space="0" w:color="auto"/>
            </w:tcBorders>
            <w:noWrap/>
            <w:vAlign w:val="bottom"/>
            <w:hideMark/>
          </w:tcPr>
          <w:p w14:paraId="3D50A274" w14:textId="3A5BBEF6" w:rsidR="00EA3A86" w:rsidRPr="00F20791" w:rsidRDefault="00341735" w:rsidP="007D6739">
            <w:pPr>
              <w:pStyle w:val="Tabele"/>
              <w:rPr>
                <w:sz w:val="18"/>
                <w:szCs w:val="18"/>
              </w:rPr>
            </w:pPr>
            <w:r w:rsidRPr="00F20791">
              <w:rPr>
                <w:bCs/>
                <w:sz w:val="18"/>
                <w:szCs w:val="18"/>
              </w:rPr>
              <w:t>12.075,53</w:t>
            </w:r>
          </w:p>
        </w:tc>
      </w:tr>
      <w:bookmarkEnd w:id="123"/>
    </w:tbl>
    <w:p w14:paraId="7A99FE35" w14:textId="77777777" w:rsidR="00EA3A86" w:rsidRPr="00F20791" w:rsidRDefault="00EA3A86" w:rsidP="00EA3A86">
      <w:pPr>
        <w:pStyle w:val="Tabele"/>
        <w:rPr>
          <w:sz w:val="18"/>
          <w:szCs w:val="18"/>
        </w:rPr>
      </w:pPr>
    </w:p>
    <w:tbl>
      <w:tblPr>
        <w:tblW w:w="5000" w:type="pct"/>
        <w:tblInd w:w="-5" w:type="dxa"/>
        <w:tblCellMar>
          <w:left w:w="70" w:type="dxa"/>
          <w:right w:w="70" w:type="dxa"/>
        </w:tblCellMar>
        <w:tblLook w:val="04A0" w:firstRow="1" w:lastRow="0" w:firstColumn="1" w:lastColumn="0" w:noHBand="0" w:noVBand="1"/>
      </w:tblPr>
      <w:tblGrid>
        <w:gridCol w:w="996"/>
        <w:gridCol w:w="951"/>
        <w:gridCol w:w="957"/>
        <w:gridCol w:w="1602"/>
        <w:gridCol w:w="927"/>
        <w:gridCol w:w="944"/>
        <w:gridCol w:w="1146"/>
        <w:gridCol w:w="1539"/>
      </w:tblGrid>
      <w:tr w:rsidR="00341735" w:rsidRPr="00F20791" w14:paraId="2221F028" w14:textId="77777777" w:rsidTr="006D1073">
        <w:trPr>
          <w:trHeight w:val="288"/>
        </w:trPr>
        <w:tc>
          <w:tcPr>
            <w:tcW w:w="9147" w:type="dxa"/>
            <w:gridSpan w:val="8"/>
            <w:tcBorders>
              <w:top w:val="single" w:sz="4" w:space="0" w:color="auto"/>
              <w:left w:val="single" w:sz="4" w:space="0" w:color="auto"/>
              <w:bottom w:val="single" w:sz="4" w:space="0" w:color="auto"/>
              <w:right w:val="single" w:sz="4" w:space="0" w:color="auto"/>
            </w:tcBorders>
            <w:vAlign w:val="center"/>
            <w:hideMark/>
          </w:tcPr>
          <w:p w14:paraId="32DEA30D" w14:textId="77777777" w:rsidR="00341735" w:rsidRPr="00F20791" w:rsidRDefault="00341735" w:rsidP="00F20791">
            <w:pPr>
              <w:pStyle w:val="Tabele"/>
              <w:jc w:val="left"/>
              <w:rPr>
                <w:b w:val="0"/>
                <w:bCs/>
                <w:sz w:val="18"/>
                <w:szCs w:val="18"/>
              </w:rPr>
            </w:pPr>
            <w:bookmarkStart w:id="124" w:name="_Hlk192760319"/>
            <w:r w:rsidRPr="00F20791">
              <w:rPr>
                <w:bCs/>
                <w:sz w:val="18"/>
                <w:szCs w:val="18"/>
              </w:rPr>
              <w:t>1.3.1 Obratovanje</w:t>
            </w:r>
          </w:p>
        </w:tc>
      </w:tr>
      <w:tr w:rsidR="00341735" w:rsidRPr="00F20791" w14:paraId="32CE42B1" w14:textId="77777777" w:rsidTr="006D1073">
        <w:trPr>
          <w:trHeight w:val="288"/>
        </w:trPr>
        <w:tc>
          <w:tcPr>
            <w:tcW w:w="6433" w:type="dxa"/>
            <w:gridSpan w:val="6"/>
            <w:tcBorders>
              <w:top w:val="single" w:sz="4" w:space="0" w:color="auto"/>
              <w:left w:val="single" w:sz="4" w:space="0" w:color="auto"/>
              <w:bottom w:val="single" w:sz="4" w:space="0" w:color="auto"/>
              <w:right w:val="single" w:sz="4" w:space="0" w:color="auto"/>
            </w:tcBorders>
            <w:vAlign w:val="center"/>
            <w:hideMark/>
          </w:tcPr>
          <w:p w14:paraId="0B06FE7C" w14:textId="77777777" w:rsidR="00341735" w:rsidRPr="00F20791" w:rsidRDefault="00341735" w:rsidP="00F20791">
            <w:pPr>
              <w:pStyle w:val="Tabele"/>
              <w:jc w:val="left"/>
              <w:rPr>
                <w:b w:val="0"/>
                <w:sz w:val="18"/>
                <w:szCs w:val="18"/>
              </w:rPr>
            </w:pPr>
            <w:r w:rsidRPr="00F20791">
              <w:rPr>
                <w:b w:val="0"/>
                <w:sz w:val="18"/>
                <w:szCs w:val="18"/>
              </w:rPr>
              <w:t>Skupna vrednost</w:t>
            </w:r>
          </w:p>
        </w:tc>
        <w:tc>
          <w:tcPr>
            <w:tcW w:w="1155" w:type="dxa"/>
            <w:tcBorders>
              <w:top w:val="nil"/>
              <w:left w:val="nil"/>
              <w:bottom w:val="single" w:sz="4" w:space="0" w:color="auto"/>
              <w:right w:val="single" w:sz="4" w:space="0" w:color="auto"/>
            </w:tcBorders>
            <w:vAlign w:val="center"/>
          </w:tcPr>
          <w:p w14:paraId="265D8742" w14:textId="77777777" w:rsidR="00341735" w:rsidRPr="00F20791" w:rsidRDefault="00341735" w:rsidP="00825A78">
            <w:pPr>
              <w:pStyle w:val="Tabele"/>
              <w:jc w:val="right"/>
              <w:rPr>
                <w:b w:val="0"/>
                <w:bCs/>
                <w:sz w:val="18"/>
                <w:szCs w:val="18"/>
              </w:rPr>
            </w:pPr>
            <w:r w:rsidRPr="00F20791">
              <w:rPr>
                <w:bCs/>
                <w:sz w:val="18"/>
                <w:szCs w:val="18"/>
              </w:rPr>
              <w:t>9.897,98</w:t>
            </w:r>
          </w:p>
        </w:tc>
        <w:tc>
          <w:tcPr>
            <w:tcW w:w="1559" w:type="dxa"/>
            <w:tcBorders>
              <w:top w:val="nil"/>
              <w:left w:val="nil"/>
              <w:bottom w:val="single" w:sz="4" w:space="0" w:color="auto"/>
              <w:right w:val="single" w:sz="4" w:space="0" w:color="auto"/>
            </w:tcBorders>
            <w:vAlign w:val="center"/>
          </w:tcPr>
          <w:p w14:paraId="6D1AA8E5" w14:textId="77777777" w:rsidR="00341735" w:rsidRPr="00F20791" w:rsidRDefault="00341735" w:rsidP="00825A78">
            <w:pPr>
              <w:pStyle w:val="Tabele"/>
              <w:jc w:val="right"/>
              <w:rPr>
                <w:b w:val="0"/>
                <w:bCs/>
                <w:sz w:val="18"/>
                <w:szCs w:val="18"/>
              </w:rPr>
            </w:pPr>
            <w:r w:rsidRPr="00F20791">
              <w:rPr>
                <w:bCs/>
                <w:sz w:val="18"/>
                <w:szCs w:val="18"/>
              </w:rPr>
              <w:t>12.075,53</w:t>
            </w:r>
          </w:p>
        </w:tc>
      </w:tr>
      <w:tr w:rsidR="00341735" w:rsidRPr="00F20791" w14:paraId="1F84045A" w14:textId="77777777" w:rsidTr="006D1073">
        <w:trPr>
          <w:trHeight w:val="288"/>
        </w:trPr>
        <w:tc>
          <w:tcPr>
            <w:tcW w:w="6433" w:type="dxa"/>
            <w:gridSpan w:val="6"/>
            <w:tcBorders>
              <w:top w:val="single" w:sz="4" w:space="0" w:color="auto"/>
              <w:left w:val="single" w:sz="4" w:space="0" w:color="auto"/>
              <w:bottom w:val="single" w:sz="4" w:space="0" w:color="auto"/>
              <w:right w:val="single" w:sz="4" w:space="0" w:color="auto"/>
            </w:tcBorders>
            <w:vAlign w:val="center"/>
            <w:hideMark/>
          </w:tcPr>
          <w:p w14:paraId="2DE1508D" w14:textId="5BBEFA07" w:rsidR="00341735" w:rsidRPr="00F20791" w:rsidRDefault="00341735" w:rsidP="00F20791">
            <w:pPr>
              <w:pStyle w:val="Tabele"/>
              <w:jc w:val="left"/>
              <w:rPr>
                <w:b w:val="0"/>
                <w:sz w:val="18"/>
                <w:szCs w:val="18"/>
              </w:rPr>
            </w:pPr>
            <w:r w:rsidRPr="00F20791">
              <w:rPr>
                <w:b w:val="0"/>
                <w:sz w:val="18"/>
                <w:szCs w:val="18"/>
              </w:rPr>
              <w:t>Materialni stroški</w:t>
            </w:r>
          </w:p>
        </w:tc>
        <w:tc>
          <w:tcPr>
            <w:tcW w:w="1155" w:type="dxa"/>
            <w:tcBorders>
              <w:top w:val="nil"/>
              <w:left w:val="nil"/>
              <w:bottom w:val="single" w:sz="4" w:space="0" w:color="auto"/>
              <w:right w:val="single" w:sz="4" w:space="0" w:color="auto"/>
            </w:tcBorders>
            <w:vAlign w:val="center"/>
          </w:tcPr>
          <w:p w14:paraId="37DBF94E" w14:textId="77777777" w:rsidR="00341735" w:rsidRPr="00F20791" w:rsidRDefault="00341735" w:rsidP="00825A78">
            <w:pPr>
              <w:pStyle w:val="Tabele"/>
              <w:jc w:val="right"/>
              <w:rPr>
                <w:b w:val="0"/>
                <w:bCs/>
                <w:sz w:val="18"/>
                <w:szCs w:val="18"/>
              </w:rPr>
            </w:pPr>
            <w:r w:rsidRPr="00F20791">
              <w:rPr>
                <w:bCs/>
                <w:sz w:val="18"/>
                <w:szCs w:val="18"/>
              </w:rPr>
              <w:t>372,74</w:t>
            </w:r>
          </w:p>
        </w:tc>
        <w:tc>
          <w:tcPr>
            <w:tcW w:w="1559" w:type="dxa"/>
            <w:tcBorders>
              <w:top w:val="nil"/>
              <w:left w:val="nil"/>
              <w:bottom w:val="single" w:sz="4" w:space="0" w:color="auto"/>
              <w:right w:val="single" w:sz="4" w:space="0" w:color="auto"/>
            </w:tcBorders>
            <w:vAlign w:val="center"/>
          </w:tcPr>
          <w:p w14:paraId="0CF7F523" w14:textId="77777777" w:rsidR="00341735" w:rsidRPr="00F20791" w:rsidRDefault="00341735" w:rsidP="00825A78">
            <w:pPr>
              <w:pStyle w:val="Tabele"/>
              <w:jc w:val="right"/>
              <w:rPr>
                <w:b w:val="0"/>
                <w:bCs/>
                <w:sz w:val="18"/>
                <w:szCs w:val="18"/>
              </w:rPr>
            </w:pPr>
            <w:r w:rsidRPr="00F20791">
              <w:rPr>
                <w:bCs/>
                <w:sz w:val="18"/>
                <w:szCs w:val="18"/>
              </w:rPr>
              <w:t>454,74</w:t>
            </w:r>
          </w:p>
        </w:tc>
      </w:tr>
      <w:tr w:rsidR="00341735" w:rsidRPr="00F20791" w14:paraId="70E3EEF1" w14:textId="77777777" w:rsidTr="006D1073">
        <w:trPr>
          <w:trHeight w:val="288"/>
        </w:trPr>
        <w:tc>
          <w:tcPr>
            <w:tcW w:w="5484" w:type="dxa"/>
            <w:gridSpan w:val="5"/>
            <w:tcBorders>
              <w:top w:val="single" w:sz="4" w:space="0" w:color="auto"/>
              <w:left w:val="single" w:sz="4" w:space="0" w:color="auto"/>
              <w:bottom w:val="single" w:sz="4" w:space="0" w:color="auto"/>
              <w:right w:val="single" w:sz="4" w:space="0" w:color="auto"/>
            </w:tcBorders>
            <w:vAlign w:val="center"/>
            <w:hideMark/>
          </w:tcPr>
          <w:p w14:paraId="26A7B2DC" w14:textId="46FE2429" w:rsidR="00341735" w:rsidRPr="00F20791" w:rsidRDefault="00341735" w:rsidP="00F20791">
            <w:pPr>
              <w:pStyle w:val="Tabele"/>
              <w:jc w:val="left"/>
              <w:rPr>
                <w:b w:val="0"/>
                <w:sz w:val="18"/>
                <w:szCs w:val="18"/>
              </w:rPr>
            </w:pPr>
            <w:r w:rsidRPr="00F20791">
              <w:rPr>
                <w:b w:val="0"/>
                <w:sz w:val="18"/>
                <w:szCs w:val="18"/>
              </w:rPr>
              <w:t>Delo</w:t>
            </w:r>
          </w:p>
        </w:tc>
        <w:tc>
          <w:tcPr>
            <w:tcW w:w="949" w:type="dxa"/>
            <w:tcBorders>
              <w:top w:val="nil"/>
              <w:left w:val="nil"/>
              <w:bottom w:val="single" w:sz="4" w:space="0" w:color="auto"/>
              <w:right w:val="single" w:sz="4" w:space="0" w:color="auto"/>
            </w:tcBorders>
            <w:vAlign w:val="center"/>
            <w:hideMark/>
          </w:tcPr>
          <w:p w14:paraId="0A856450" w14:textId="77777777" w:rsidR="00341735" w:rsidRPr="00F20791" w:rsidRDefault="00341735" w:rsidP="00825A78">
            <w:pPr>
              <w:pStyle w:val="Tabele"/>
              <w:jc w:val="left"/>
              <w:rPr>
                <w:b w:val="0"/>
                <w:sz w:val="18"/>
                <w:szCs w:val="18"/>
              </w:rPr>
            </w:pPr>
            <w:r w:rsidRPr="00F20791">
              <w:rPr>
                <w:b w:val="0"/>
                <w:sz w:val="18"/>
                <w:szCs w:val="18"/>
              </w:rPr>
              <w:t>301,8</w:t>
            </w:r>
          </w:p>
        </w:tc>
        <w:tc>
          <w:tcPr>
            <w:tcW w:w="1155" w:type="dxa"/>
            <w:tcBorders>
              <w:top w:val="nil"/>
              <w:left w:val="nil"/>
              <w:bottom w:val="single" w:sz="4" w:space="0" w:color="auto"/>
              <w:right w:val="single" w:sz="4" w:space="0" w:color="auto"/>
            </w:tcBorders>
            <w:vAlign w:val="center"/>
          </w:tcPr>
          <w:p w14:paraId="3A6601FE" w14:textId="77777777" w:rsidR="00341735" w:rsidRPr="00F20791" w:rsidRDefault="00341735" w:rsidP="00825A78">
            <w:pPr>
              <w:pStyle w:val="Tabele"/>
              <w:jc w:val="right"/>
              <w:rPr>
                <w:b w:val="0"/>
                <w:bCs/>
                <w:sz w:val="18"/>
                <w:szCs w:val="18"/>
              </w:rPr>
            </w:pPr>
            <w:r w:rsidRPr="00F20791">
              <w:rPr>
                <w:bCs/>
                <w:sz w:val="18"/>
                <w:szCs w:val="18"/>
              </w:rPr>
              <w:t>9.525,24</w:t>
            </w:r>
          </w:p>
        </w:tc>
        <w:tc>
          <w:tcPr>
            <w:tcW w:w="1559" w:type="dxa"/>
            <w:tcBorders>
              <w:top w:val="nil"/>
              <w:left w:val="nil"/>
              <w:bottom w:val="single" w:sz="4" w:space="0" w:color="auto"/>
              <w:right w:val="single" w:sz="4" w:space="0" w:color="auto"/>
            </w:tcBorders>
            <w:vAlign w:val="center"/>
          </w:tcPr>
          <w:p w14:paraId="76673833" w14:textId="77777777" w:rsidR="00341735" w:rsidRPr="00F20791" w:rsidRDefault="00341735" w:rsidP="00825A78">
            <w:pPr>
              <w:pStyle w:val="Tabele"/>
              <w:jc w:val="right"/>
              <w:rPr>
                <w:b w:val="0"/>
                <w:bCs/>
                <w:sz w:val="18"/>
                <w:szCs w:val="18"/>
              </w:rPr>
            </w:pPr>
            <w:r w:rsidRPr="00F20791">
              <w:rPr>
                <w:bCs/>
                <w:sz w:val="18"/>
                <w:szCs w:val="18"/>
              </w:rPr>
              <w:t>11.620,79</w:t>
            </w:r>
          </w:p>
        </w:tc>
      </w:tr>
      <w:tr w:rsidR="00341735" w:rsidRPr="00F20791" w14:paraId="4F4F1F62" w14:textId="77777777" w:rsidTr="006D1073">
        <w:trPr>
          <w:trHeight w:val="456"/>
        </w:trPr>
        <w:tc>
          <w:tcPr>
            <w:tcW w:w="1013" w:type="dxa"/>
            <w:tcBorders>
              <w:top w:val="nil"/>
              <w:left w:val="single" w:sz="4" w:space="0" w:color="auto"/>
              <w:bottom w:val="single" w:sz="4" w:space="0" w:color="auto"/>
              <w:right w:val="single" w:sz="4" w:space="0" w:color="auto"/>
            </w:tcBorders>
            <w:hideMark/>
          </w:tcPr>
          <w:p w14:paraId="73527B79" w14:textId="77777777" w:rsidR="00341735" w:rsidRPr="00F20791" w:rsidRDefault="00341735" w:rsidP="00341735">
            <w:pPr>
              <w:pStyle w:val="Tabele"/>
              <w:rPr>
                <w:b w:val="0"/>
                <w:bCs/>
                <w:sz w:val="18"/>
                <w:szCs w:val="18"/>
              </w:rPr>
            </w:pPr>
            <w:proofErr w:type="spellStart"/>
            <w:r w:rsidRPr="00F20791">
              <w:rPr>
                <w:b w:val="0"/>
                <w:bCs/>
                <w:sz w:val="18"/>
                <w:szCs w:val="18"/>
              </w:rPr>
              <w:t>Zap</w:t>
            </w:r>
            <w:proofErr w:type="spellEnd"/>
            <w:r w:rsidRPr="00F20791">
              <w:rPr>
                <w:b w:val="0"/>
                <w:bCs/>
                <w:sz w:val="18"/>
                <w:szCs w:val="18"/>
              </w:rPr>
              <w:t>. št.</w:t>
            </w:r>
          </w:p>
        </w:tc>
        <w:tc>
          <w:tcPr>
            <w:tcW w:w="954" w:type="dxa"/>
            <w:tcBorders>
              <w:top w:val="nil"/>
              <w:left w:val="nil"/>
              <w:bottom w:val="single" w:sz="4" w:space="0" w:color="auto"/>
              <w:right w:val="single" w:sz="4" w:space="0" w:color="auto"/>
            </w:tcBorders>
            <w:hideMark/>
          </w:tcPr>
          <w:p w14:paraId="3E57CEC3" w14:textId="77777777" w:rsidR="00341735" w:rsidRPr="00F20791" w:rsidRDefault="00341735" w:rsidP="00341735">
            <w:pPr>
              <w:pStyle w:val="Tabele"/>
              <w:rPr>
                <w:b w:val="0"/>
                <w:bCs/>
                <w:sz w:val="18"/>
                <w:szCs w:val="18"/>
              </w:rPr>
            </w:pPr>
            <w:r w:rsidRPr="00F20791">
              <w:rPr>
                <w:b w:val="0"/>
                <w:bCs/>
                <w:sz w:val="18"/>
                <w:szCs w:val="18"/>
              </w:rPr>
              <w:t>Število delavcev</w:t>
            </w:r>
          </w:p>
        </w:tc>
        <w:tc>
          <w:tcPr>
            <w:tcW w:w="958" w:type="dxa"/>
            <w:tcBorders>
              <w:top w:val="nil"/>
              <w:left w:val="nil"/>
              <w:bottom w:val="single" w:sz="4" w:space="0" w:color="auto"/>
              <w:right w:val="single" w:sz="4" w:space="0" w:color="auto"/>
            </w:tcBorders>
            <w:hideMark/>
          </w:tcPr>
          <w:p w14:paraId="49A3E7C8" w14:textId="77777777" w:rsidR="00341735" w:rsidRPr="00F20791" w:rsidRDefault="00341735" w:rsidP="00341735">
            <w:pPr>
              <w:pStyle w:val="Tabele"/>
              <w:rPr>
                <w:b w:val="0"/>
                <w:bCs/>
                <w:sz w:val="18"/>
                <w:szCs w:val="18"/>
              </w:rPr>
            </w:pPr>
            <w:r w:rsidRPr="00F20791">
              <w:rPr>
                <w:b w:val="0"/>
                <w:bCs/>
                <w:sz w:val="18"/>
                <w:szCs w:val="18"/>
              </w:rPr>
              <w:t>Stopnja izobrazbe</w:t>
            </w:r>
          </w:p>
        </w:tc>
        <w:tc>
          <w:tcPr>
            <w:tcW w:w="1621" w:type="dxa"/>
            <w:tcBorders>
              <w:top w:val="nil"/>
              <w:left w:val="nil"/>
              <w:bottom w:val="single" w:sz="4" w:space="0" w:color="auto"/>
              <w:right w:val="single" w:sz="4" w:space="0" w:color="auto"/>
            </w:tcBorders>
            <w:hideMark/>
          </w:tcPr>
          <w:p w14:paraId="2FFFAE70" w14:textId="77777777" w:rsidR="00341735" w:rsidRPr="00F20791" w:rsidRDefault="00341735" w:rsidP="00341735">
            <w:pPr>
              <w:pStyle w:val="Tabele"/>
              <w:rPr>
                <w:b w:val="0"/>
                <w:bCs/>
                <w:sz w:val="18"/>
                <w:szCs w:val="18"/>
              </w:rPr>
            </w:pPr>
            <w:r w:rsidRPr="00F20791">
              <w:rPr>
                <w:b w:val="0"/>
                <w:bCs/>
                <w:sz w:val="18"/>
                <w:szCs w:val="18"/>
              </w:rPr>
              <w:t>Čas opravljanja naloge</w:t>
            </w:r>
          </w:p>
        </w:tc>
        <w:tc>
          <w:tcPr>
            <w:tcW w:w="938" w:type="dxa"/>
            <w:tcBorders>
              <w:top w:val="nil"/>
              <w:left w:val="nil"/>
              <w:bottom w:val="single" w:sz="4" w:space="0" w:color="auto"/>
              <w:right w:val="single" w:sz="4" w:space="0" w:color="auto"/>
            </w:tcBorders>
            <w:hideMark/>
          </w:tcPr>
          <w:p w14:paraId="7ED3BCCD" w14:textId="77777777" w:rsidR="00341735" w:rsidRPr="00F20791" w:rsidRDefault="00341735" w:rsidP="00341735">
            <w:pPr>
              <w:pStyle w:val="Tabele"/>
              <w:rPr>
                <w:b w:val="0"/>
                <w:bCs/>
                <w:sz w:val="18"/>
                <w:szCs w:val="18"/>
              </w:rPr>
            </w:pPr>
            <w:r w:rsidRPr="00F20791">
              <w:rPr>
                <w:b w:val="0"/>
                <w:bCs/>
                <w:sz w:val="18"/>
                <w:szCs w:val="18"/>
              </w:rPr>
              <w:t>Cena / uro</w:t>
            </w:r>
          </w:p>
        </w:tc>
        <w:tc>
          <w:tcPr>
            <w:tcW w:w="949" w:type="dxa"/>
            <w:tcBorders>
              <w:top w:val="nil"/>
              <w:left w:val="nil"/>
              <w:bottom w:val="single" w:sz="4" w:space="0" w:color="auto"/>
              <w:right w:val="single" w:sz="4" w:space="0" w:color="auto"/>
            </w:tcBorders>
            <w:hideMark/>
          </w:tcPr>
          <w:p w14:paraId="1BFEF491" w14:textId="77777777" w:rsidR="00341735" w:rsidRPr="00F20791" w:rsidRDefault="00341735" w:rsidP="00341735">
            <w:pPr>
              <w:pStyle w:val="Tabele"/>
              <w:rPr>
                <w:b w:val="0"/>
                <w:bCs/>
                <w:sz w:val="18"/>
                <w:szCs w:val="18"/>
              </w:rPr>
            </w:pPr>
            <w:r w:rsidRPr="00F20791">
              <w:rPr>
                <w:b w:val="0"/>
                <w:bCs/>
                <w:sz w:val="18"/>
                <w:szCs w:val="18"/>
              </w:rPr>
              <w:t>Število ur  (skupaj)</w:t>
            </w:r>
          </w:p>
        </w:tc>
        <w:tc>
          <w:tcPr>
            <w:tcW w:w="1155" w:type="dxa"/>
            <w:tcBorders>
              <w:top w:val="nil"/>
              <w:left w:val="nil"/>
              <w:bottom w:val="single" w:sz="4" w:space="0" w:color="auto"/>
              <w:right w:val="single" w:sz="4" w:space="0" w:color="auto"/>
            </w:tcBorders>
            <w:hideMark/>
          </w:tcPr>
          <w:p w14:paraId="1EF92E54" w14:textId="77777777" w:rsidR="00341735" w:rsidRPr="00F20791" w:rsidRDefault="00341735" w:rsidP="00341735">
            <w:pPr>
              <w:pStyle w:val="Tabele"/>
              <w:rPr>
                <w:b w:val="0"/>
                <w:bCs/>
                <w:sz w:val="18"/>
                <w:szCs w:val="18"/>
              </w:rPr>
            </w:pPr>
            <w:r w:rsidRPr="00F20791">
              <w:rPr>
                <w:b w:val="0"/>
                <w:bCs/>
                <w:sz w:val="18"/>
                <w:szCs w:val="18"/>
              </w:rPr>
              <w:t>Vrednost v EUR (brez DDV)</w:t>
            </w:r>
          </w:p>
        </w:tc>
        <w:tc>
          <w:tcPr>
            <w:tcW w:w="1559" w:type="dxa"/>
            <w:tcBorders>
              <w:top w:val="nil"/>
              <w:left w:val="nil"/>
              <w:bottom w:val="single" w:sz="4" w:space="0" w:color="auto"/>
              <w:right w:val="single" w:sz="4" w:space="0" w:color="auto"/>
            </w:tcBorders>
            <w:hideMark/>
          </w:tcPr>
          <w:p w14:paraId="58730336" w14:textId="77777777" w:rsidR="00341735" w:rsidRPr="00F20791" w:rsidRDefault="00341735" w:rsidP="00341735">
            <w:pPr>
              <w:pStyle w:val="Tabele"/>
              <w:rPr>
                <w:b w:val="0"/>
                <w:bCs/>
                <w:sz w:val="18"/>
                <w:szCs w:val="18"/>
              </w:rPr>
            </w:pPr>
            <w:r w:rsidRPr="00F20791">
              <w:rPr>
                <w:b w:val="0"/>
                <w:bCs/>
                <w:sz w:val="18"/>
                <w:szCs w:val="18"/>
              </w:rPr>
              <w:t>Vrednost v EUR (z DDV)</w:t>
            </w:r>
          </w:p>
        </w:tc>
      </w:tr>
      <w:tr w:rsidR="00341735" w:rsidRPr="00F20791" w14:paraId="733C575A" w14:textId="77777777" w:rsidTr="006D1073">
        <w:trPr>
          <w:trHeight w:val="288"/>
        </w:trPr>
        <w:tc>
          <w:tcPr>
            <w:tcW w:w="1013" w:type="dxa"/>
            <w:tcBorders>
              <w:top w:val="nil"/>
              <w:left w:val="single" w:sz="4" w:space="0" w:color="auto"/>
              <w:bottom w:val="single" w:sz="4" w:space="0" w:color="auto"/>
              <w:right w:val="single" w:sz="4" w:space="0" w:color="auto"/>
            </w:tcBorders>
            <w:vAlign w:val="center"/>
            <w:hideMark/>
          </w:tcPr>
          <w:p w14:paraId="2973DA9B" w14:textId="77777777" w:rsidR="00341735" w:rsidRPr="00F20791" w:rsidRDefault="00341735" w:rsidP="00341735">
            <w:pPr>
              <w:pStyle w:val="Tabele"/>
              <w:rPr>
                <w:b w:val="0"/>
                <w:bCs/>
                <w:sz w:val="18"/>
                <w:szCs w:val="18"/>
              </w:rPr>
            </w:pPr>
            <w:r w:rsidRPr="00F20791">
              <w:rPr>
                <w:b w:val="0"/>
                <w:bCs/>
                <w:sz w:val="18"/>
                <w:szCs w:val="18"/>
              </w:rPr>
              <w:t>3</w:t>
            </w:r>
          </w:p>
        </w:tc>
        <w:tc>
          <w:tcPr>
            <w:tcW w:w="954" w:type="dxa"/>
            <w:tcBorders>
              <w:top w:val="nil"/>
              <w:left w:val="nil"/>
              <w:bottom w:val="single" w:sz="4" w:space="0" w:color="auto"/>
              <w:right w:val="single" w:sz="4" w:space="0" w:color="auto"/>
            </w:tcBorders>
            <w:vAlign w:val="center"/>
            <w:hideMark/>
          </w:tcPr>
          <w:p w14:paraId="5C962447" w14:textId="77777777" w:rsidR="00341735" w:rsidRPr="00F20791" w:rsidRDefault="00341735" w:rsidP="00341735">
            <w:pPr>
              <w:pStyle w:val="Tabele"/>
              <w:rPr>
                <w:b w:val="0"/>
                <w:bCs/>
                <w:sz w:val="18"/>
                <w:szCs w:val="18"/>
              </w:rPr>
            </w:pPr>
            <w:r w:rsidRPr="00F20791">
              <w:rPr>
                <w:b w:val="0"/>
                <w:bCs/>
                <w:sz w:val="18"/>
                <w:szCs w:val="18"/>
              </w:rPr>
              <w:t>1</w:t>
            </w:r>
          </w:p>
        </w:tc>
        <w:tc>
          <w:tcPr>
            <w:tcW w:w="958" w:type="dxa"/>
            <w:tcBorders>
              <w:top w:val="nil"/>
              <w:left w:val="nil"/>
              <w:bottom w:val="single" w:sz="4" w:space="0" w:color="auto"/>
              <w:right w:val="single" w:sz="4" w:space="0" w:color="auto"/>
            </w:tcBorders>
            <w:vAlign w:val="center"/>
            <w:hideMark/>
          </w:tcPr>
          <w:p w14:paraId="06FAABF0" w14:textId="77777777" w:rsidR="00341735" w:rsidRPr="00F20791" w:rsidRDefault="00341735" w:rsidP="00341735">
            <w:pPr>
              <w:pStyle w:val="Tabele"/>
              <w:rPr>
                <w:b w:val="0"/>
                <w:bCs/>
                <w:sz w:val="18"/>
                <w:szCs w:val="18"/>
              </w:rPr>
            </w:pPr>
            <w:r w:rsidRPr="00F20791">
              <w:rPr>
                <w:b w:val="0"/>
                <w:bCs/>
                <w:sz w:val="18"/>
                <w:szCs w:val="18"/>
              </w:rPr>
              <w:t>VII</w:t>
            </w:r>
          </w:p>
        </w:tc>
        <w:tc>
          <w:tcPr>
            <w:tcW w:w="1621" w:type="dxa"/>
            <w:tcBorders>
              <w:top w:val="nil"/>
              <w:left w:val="nil"/>
              <w:bottom w:val="single" w:sz="4" w:space="0" w:color="auto"/>
              <w:right w:val="single" w:sz="4" w:space="0" w:color="auto"/>
            </w:tcBorders>
            <w:vAlign w:val="center"/>
            <w:hideMark/>
          </w:tcPr>
          <w:p w14:paraId="59A2B821" w14:textId="77777777" w:rsidR="00341735" w:rsidRPr="00F20791" w:rsidRDefault="00341735" w:rsidP="00341735">
            <w:pPr>
              <w:pStyle w:val="Tabele"/>
              <w:rPr>
                <w:b w:val="0"/>
                <w:bCs/>
                <w:sz w:val="18"/>
                <w:szCs w:val="18"/>
              </w:rPr>
            </w:pPr>
            <w:r w:rsidRPr="00F20791">
              <w:rPr>
                <w:b w:val="0"/>
                <w:bCs/>
                <w:sz w:val="18"/>
                <w:szCs w:val="18"/>
              </w:rPr>
              <w:t>12 mesecev</w:t>
            </w:r>
          </w:p>
        </w:tc>
        <w:tc>
          <w:tcPr>
            <w:tcW w:w="938" w:type="dxa"/>
            <w:tcBorders>
              <w:top w:val="nil"/>
              <w:left w:val="nil"/>
              <w:bottom w:val="single" w:sz="4" w:space="0" w:color="auto"/>
              <w:right w:val="single" w:sz="4" w:space="0" w:color="auto"/>
            </w:tcBorders>
            <w:vAlign w:val="center"/>
            <w:hideMark/>
          </w:tcPr>
          <w:p w14:paraId="527EAEB1" w14:textId="77777777" w:rsidR="00341735" w:rsidRPr="00F20791" w:rsidRDefault="00341735" w:rsidP="00341735">
            <w:pPr>
              <w:pStyle w:val="Tabele"/>
              <w:rPr>
                <w:b w:val="0"/>
                <w:bCs/>
                <w:sz w:val="18"/>
                <w:szCs w:val="18"/>
              </w:rPr>
            </w:pPr>
            <w:r w:rsidRPr="00F20791">
              <w:rPr>
                <w:b w:val="0"/>
                <w:bCs/>
                <w:sz w:val="18"/>
                <w:szCs w:val="18"/>
              </w:rPr>
              <w:t>36,72</w:t>
            </w:r>
          </w:p>
        </w:tc>
        <w:tc>
          <w:tcPr>
            <w:tcW w:w="949" w:type="dxa"/>
            <w:tcBorders>
              <w:top w:val="nil"/>
              <w:left w:val="nil"/>
              <w:bottom w:val="single" w:sz="4" w:space="0" w:color="auto"/>
              <w:right w:val="single" w:sz="4" w:space="0" w:color="auto"/>
            </w:tcBorders>
            <w:vAlign w:val="center"/>
          </w:tcPr>
          <w:p w14:paraId="61009AEF" w14:textId="77777777" w:rsidR="00341735" w:rsidRPr="00F20791" w:rsidRDefault="00341735" w:rsidP="00341735">
            <w:pPr>
              <w:pStyle w:val="Tabele"/>
              <w:rPr>
                <w:b w:val="0"/>
                <w:bCs/>
                <w:sz w:val="18"/>
                <w:szCs w:val="18"/>
              </w:rPr>
            </w:pPr>
            <w:r w:rsidRPr="00F20791">
              <w:rPr>
                <w:b w:val="0"/>
                <w:bCs/>
                <w:sz w:val="18"/>
                <w:szCs w:val="18"/>
              </w:rPr>
              <w:t>32</w:t>
            </w:r>
          </w:p>
        </w:tc>
        <w:tc>
          <w:tcPr>
            <w:tcW w:w="1155" w:type="dxa"/>
            <w:tcBorders>
              <w:top w:val="nil"/>
              <w:left w:val="nil"/>
              <w:bottom w:val="single" w:sz="4" w:space="0" w:color="auto"/>
              <w:right w:val="single" w:sz="4" w:space="0" w:color="auto"/>
            </w:tcBorders>
            <w:vAlign w:val="center"/>
          </w:tcPr>
          <w:p w14:paraId="6F44AC78" w14:textId="77777777" w:rsidR="00341735" w:rsidRPr="00F20791" w:rsidRDefault="00341735" w:rsidP="00341735">
            <w:pPr>
              <w:pStyle w:val="Tabele"/>
              <w:rPr>
                <w:b w:val="0"/>
                <w:bCs/>
                <w:sz w:val="18"/>
                <w:szCs w:val="18"/>
              </w:rPr>
            </w:pPr>
            <w:r w:rsidRPr="00F20791">
              <w:rPr>
                <w:b w:val="0"/>
                <w:bCs/>
                <w:sz w:val="18"/>
                <w:szCs w:val="18"/>
              </w:rPr>
              <w:t>1.175,04</w:t>
            </w:r>
          </w:p>
        </w:tc>
        <w:tc>
          <w:tcPr>
            <w:tcW w:w="1559" w:type="dxa"/>
            <w:tcBorders>
              <w:top w:val="nil"/>
              <w:left w:val="nil"/>
              <w:bottom w:val="single" w:sz="4" w:space="0" w:color="auto"/>
              <w:right w:val="single" w:sz="4" w:space="0" w:color="auto"/>
            </w:tcBorders>
            <w:vAlign w:val="center"/>
          </w:tcPr>
          <w:p w14:paraId="38997C25" w14:textId="77777777" w:rsidR="00341735" w:rsidRPr="00F20791" w:rsidRDefault="00341735" w:rsidP="00341735">
            <w:pPr>
              <w:pStyle w:val="Tabele"/>
              <w:rPr>
                <w:b w:val="0"/>
                <w:bCs/>
                <w:sz w:val="18"/>
                <w:szCs w:val="18"/>
              </w:rPr>
            </w:pPr>
            <w:r w:rsidRPr="00F20791">
              <w:rPr>
                <w:b w:val="0"/>
                <w:bCs/>
                <w:sz w:val="18"/>
                <w:szCs w:val="18"/>
              </w:rPr>
              <w:t>1.433,55</w:t>
            </w:r>
          </w:p>
        </w:tc>
      </w:tr>
      <w:tr w:rsidR="00341735" w:rsidRPr="00F20791" w14:paraId="3601A85E" w14:textId="77777777" w:rsidTr="006D1073">
        <w:trPr>
          <w:trHeight w:val="288"/>
        </w:trPr>
        <w:tc>
          <w:tcPr>
            <w:tcW w:w="1013" w:type="dxa"/>
            <w:tcBorders>
              <w:top w:val="nil"/>
              <w:left w:val="single" w:sz="4" w:space="0" w:color="auto"/>
              <w:bottom w:val="single" w:sz="4" w:space="0" w:color="auto"/>
              <w:right w:val="single" w:sz="4" w:space="0" w:color="auto"/>
            </w:tcBorders>
            <w:vAlign w:val="center"/>
            <w:hideMark/>
          </w:tcPr>
          <w:p w14:paraId="6CF01593" w14:textId="77777777" w:rsidR="00341735" w:rsidRPr="00F20791" w:rsidRDefault="00341735" w:rsidP="00341735">
            <w:pPr>
              <w:pStyle w:val="Tabele"/>
              <w:rPr>
                <w:b w:val="0"/>
                <w:bCs/>
                <w:sz w:val="18"/>
                <w:szCs w:val="18"/>
              </w:rPr>
            </w:pPr>
            <w:r w:rsidRPr="00F20791">
              <w:rPr>
                <w:b w:val="0"/>
                <w:bCs/>
                <w:sz w:val="18"/>
                <w:szCs w:val="18"/>
              </w:rPr>
              <w:t>1</w:t>
            </w:r>
          </w:p>
        </w:tc>
        <w:tc>
          <w:tcPr>
            <w:tcW w:w="954" w:type="dxa"/>
            <w:tcBorders>
              <w:top w:val="nil"/>
              <w:left w:val="nil"/>
              <w:bottom w:val="single" w:sz="4" w:space="0" w:color="auto"/>
              <w:right w:val="single" w:sz="4" w:space="0" w:color="auto"/>
            </w:tcBorders>
            <w:vAlign w:val="center"/>
            <w:hideMark/>
          </w:tcPr>
          <w:p w14:paraId="5178883C" w14:textId="77777777" w:rsidR="00341735" w:rsidRPr="00F20791" w:rsidRDefault="00341735" w:rsidP="00341735">
            <w:pPr>
              <w:pStyle w:val="Tabele"/>
              <w:rPr>
                <w:b w:val="0"/>
                <w:bCs/>
                <w:sz w:val="18"/>
                <w:szCs w:val="18"/>
              </w:rPr>
            </w:pPr>
            <w:r w:rsidRPr="00F20791">
              <w:rPr>
                <w:b w:val="0"/>
                <w:bCs/>
                <w:sz w:val="18"/>
                <w:szCs w:val="18"/>
              </w:rPr>
              <w:t>1</w:t>
            </w:r>
          </w:p>
        </w:tc>
        <w:tc>
          <w:tcPr>
            <w:tcW w:w="958" w:type="dxa"/>
            <w:tcBorders>
              <w:top w:val="nil"/>
              <w:left w:val="nil"/>
              <w:bottom w:val="single" w:sz="4" w:space="0" w:color="auto"/>
              <w:right w:val="single" w:sz="4" w:space="0" w:color="auto"/>
            </w:tcBorders>
            <w:vAlign w:val="center"/>
            <w:hideMark/>
          </w:tcPr>
          <w:p w14:paraId="180F4BED" w14:textId="77777777" w:rsidR="00341735" w:rsidRPr="00F20791" w:rsidRDefault="00341735" w:rsidP="00341735">
            <w:pPr>
              <w:pStyle w:val="Tabele"/>
              <w:rPr>
                <w:b w:val="0"/>
                <w:bCs/>
                <w:sz w:val="18"/>
                <w:szCs w:val="18"/>
              </w:rPr>
            </w:pPr>
            <w:r w:rsidRPr="00F20791">
              <w:rPr>
                <w:b w:val="0"/>
                <w:bCs/>
                <w:sz w:val="18"/>
                <w:szCs w:val="18"/>
              </w:rPr>
              <w:t>VI</w:t>
            </w:r>
          </w:p>
        </w:tc>
        <w:tc>
          <w:tcPr>
            <w:tcW w:w="1621" w:type="dxa"/>
            <w:tcBorders>
              <w:top w:val="nil"/>
              <w:left w:val="nil"/>
              <w:bottom w:val="single" w:sz="4" w:space="0" w:color="auto"/>
              <w:right w:val="single" w:sz="4" w:space="0" w:color="auto"/>
            </w:tcBorders>
            <w:vAlign w:val="center"/>
            <w:hideMark/>
          </w:tcPr>
          <w:p w14:paraId="1DE08CAE" w14:textId="77777777" w:rsidR="00341735" w:rsidRPr="00F20791" w:rsidRDefault="00341735" w:rsidP="00341735">
            <w:pPr>
              <w:pStyle w:val="Tabele"/>
              <w:rPr>
                <w:b w:val="0"/>
                <w:bCs/>
                <w:sz w:val="18"/>
                <w:szCs w:val="18"/>
              </w:rPr>
            </w:pPr>
            <w:r w:rsidRPr="00F20791">
              <w:rPr>
                <w:b w:val="0"/>
                <w:bCs/>
                <w:sz w:val="18"/>
                <w:szCs w:val="18"/>
              </w:rPr>
              <w:t>12 mesecev</w:t>
            </w:r>
          </w:p>
        </w:tc>
        <w:tc>
          <w:tcPr>
            <w:tcW w:w="938" w:type="dxa"/>
            <w:tcBorders>
              <w:top w:val="nil"/>
              <w:left w:val="nil"/>
              <w:bottom w:val="single" w:sz="4" w:space="0" w:color="auto"/>
              <w:right w:val="single" w:sz="4" w:space="0" w:color="auto"/>
            </w:tcBorders>
            <w:vAlign w:val="center"/>
            <w:hideMark/>
          </w:tcPr>
          <w:p w14:paraId="4A81B0EC" w14:textId="77777777" w:rsidR="00341735" w:rsidRPr="00F20791" w:rsidRDefault="00341735" w:rsidP="00341735">
            <w:pPr>
              <w:pStyle w:val="Tabele"/>
              <w:rPr>
                <w:b w:val="0"/>
                <w:bCs/>
                <w:sz w:val="18"/>
                <w:szCs w:val="18"/>
              </w:rPr>
            </w:pPr>
            <w:r w:rsidRPr="00F20791">
              <w:rPr>
                <w:b w:val="0"/>
                <w:bCs/>
                <w:sz w:val="18"/>
                <w:szCs w:val="18"/>
              </w:rPr>
              <w:t>29,16</w:t>
            </w:r>
          </w:p>
        </w:tc>
        <w:tc>
          <w:tcPr>
            <w:tcW w:w="949" w:type="dxa"/>
            <w:tcBorders>
              <w:top w:val="nil"/>
              <w:left w:val="nil"/>
              <w:bottom w:val="single" w:sz="4" w:space="0" w:color="auto"/>
              <w:right w:val="single" w:sz="4" w:space="0" w:color="auto"/>
            </w:tcBorders>
            <w:vAlign w:val="center"/>
          </w:tcPr>
          <w:p w14:paraId="6C6D3309" w14:textId="77777777" w:rsidR="00341735" w:rsidRPr="00F20791" w:rsidRDefault="00341735" w:rsidP="00341735">
            <w:pPr>
              <w:pStyle w:val="Tabele"/>
              <w:rPr>
                <w:b w:val="0"/>
                <w:bCs/>
                <w:sz w:val="18"/>
                <w:szCs w:val="18"/>
              </w:rPr>
            </w:pPr>
            <w:r w:rsidRPr="00F20791">
              <w:rPr>
                <w:b w:val="0"/>
                <w:bCs/>
                <w:sz w:val="18"/>
                <w:szCs w:val="18"/>
              </w:rPr>
              <w:t>200</w:t>
            </w:r>
          </w:p>
        </w:tc>
        <w:tc>
          <w:tcPr>
            <w:tcW w:w="1155" w:type="dxa"/>
            <w:tcBorders>
              <w:top w:val="nil"/>
              <w:left w:val="nil"/>
              <w:bottom w:val="single" w:sz="4" w:space="0" w:color="auto"/>
              <w:right w:val="single" w:sz="4" w:space="0" w:color="auto"/>
            </w:tcBorders>
            <w:vAlign w:val="center"/>
          </w:tcPr>
          <w:p w14:paraId="344BD04A" w14:textId="77777777" w:rsidR="00341735" w:rsidRPr="00F20791" w:rsidRDefault="00341735" w:rsidP="00341735">
            <w:pPr>
              <w:pStyle w:val="Tabele"/>
              <w:rPr>
                <w:b w:val="0"/>
                <w:bCs/>
                <w:sz w:val="18"/>
                <w:szCs w:val="18"/>
              </w:rPr>
            </w:pPr>
            <w:r w:rsidRPr="00F20791">
              <w:rPr>
                <w:b w:val="0"/>
                <w:bCs/>
                <w:sz w:val="18"/>
                <w:szCs w:val="18"/>
              </w:rPr>
              <w:t>5.832,00</w:t>
            </w:r>
          </w:p>
        </w:tc>
        <w:tc>
          <w:tcPr>
            <w:tcW w:w="1559" w:type="dxa"/>
            <w:tcBorders>
              <w:top w:val="nil"/>
              <w:left w:val="nil"/>
              <w:bottom w:val="single" w:sz="4" w:space="0" w:color="auto"/>
              <w:right w:val="single" w:sz="4" w:space="0" w:color="auto"/>
            </w:tcBorders>
            <w:vAlign w:val="center"/>
          </w:tcPr>
          <w:p w14:paraId="5B826FA3" w14:textId="77777777" w:rsidR="00341735" w:rsidRPr="00F20791" w:rsidRDefault="00341735" w:rsidP="00341735">
            <w:pPr>
              <w:pStyle w:val="Tabele"/>
              <w:rPr>
                <w:b w:val="0"/>
                <w:bCs/>
                <w:sz w:val="18"/>
                <w:szCs w:val="18"/>
              </w:rPr>
            </w:pPr>
            <w:r w:rsidRPr="00F20791">
              <w:rPr>
                <w:b w:val="0"/>
                <w:bCs/>
                <w:sz w:val="18"/>
                <w:szCs w:val="18"/>
              </w:rPr>
              <w:t>7.115,04</w:t>
            </w:r>
          </w:p>
        </w:tc>
      </w:tr>
      <w:tr w:rsidR="00341735" w:rsidRPr="00F20791" w14:paraId="08766C52" w14:textId="77777777" w:rsidTr="006D1073">
        <w:trPr>
          <w:trHeight w:val="288"/>
        </w:trPr>
        <w:tc>
          <w:tcPr>
            <w:tcW w:w="1013" w:type="dxa"/>
            <w:tcBorders>
              <w:top w:val="nil"/>
              <w:left w:val="single" w:sz="4" w:space="0" w:color="auto"/>
              <w:bottom w:val="single" w:sz="4" w:space="0" w:color="auto"/>
              <w:right w:val="single" w:sz="4" w:space="0" w:color="auto"/>
            </w:tcBorders>
            <w:vAlign w:val="center"/>
            <w:hideMark/>
          </w:tcPr>
          <w:p w14:paraId="78A4E40E" w14:textId="77777777" w:rsidR="00341735" w:rsidRPr="00F20791" w:rsidRDefault="00341735" w:rsidP="00341735">
            <w:pPr>
              <w:pStyle w:val="Tabele"/>
              <w:rPr>
                <w:b w:val="0"/>
                <w:bCs/>
                <w:sz w:val="18"/>
                <w:szCs w:val="18"/>
              </w:rPr>
            </w:pPr>
            <w:r w:rsidRPr="00F20791">
              <w:rPr>
                <w:b w:val="0"/>
                <w:bCs/>
                <w:sz w:val="18"/>
                <w:szCs w:val="18"/>
              </w:rPr>
              <w:t>9</w:t>
            </w:r>
          </w:p>
        </w:tc>
        <w:tc>
          <w:tcPr>
            <w:tcW w:w="954" w:type="dxa"/>
            <w:tcBorders>
              <w:top w:val="nil"/>
              <w:left w:val="nil"/>
              <w:bottom w:val="single" w:sz="4" w:space="0" w:color="auto"/>
              <w:right w:val="single" w:sz="4" w:space="0" w:color="auto"/>
            </w:tcBorders>
            <w:vAlign w:val="center"/>
            <w:hideMark/>
          </w:tcPr>
          <w:p w14:paraId="68CDD8FB" w14:textId="77777777" w:rsidR="00341735" w:rsidRPr="00F20791" w:rsidRDefault="00341735" w:rsidP="00341735">
            <w:pPr>
              <w:pStyle w:val="Tabele"/>
              <w:rPr>
                <w:b w:val="0"/>
                <w:bCs/>
                <w:sz w:val="18"/>
                <w:szCs w:val="18"/>
              </w:rPr>
            </w:pPr>
            <w:r w:rsidRPr="00F20791">
              <w:rPr>
                <w:b w:val="0"/>
                <w:bCs/>
                <w:sz w:val="18"/>
                <w:szCs w:val="18"/>
              </w:rPr>
              <w:t>1</w:t>
            </w:r>
          </w:p>
        </w:tc>
        <w:tc>
          <w:tcPr>
            <w:tcW w:w="958" w:type="dxa"/>
            <w:tcBorders>
              <w:top w:val="nil"/>
              <w:left w:val="nil"/>
              <w:bottom w:val="single" w:sz="4" w:space="0" w:color="auto"/>
              <w:right w:val="single" w:sz="4" w:space="0" w:color="auto"/>
            </w:tcBorders>
            <w:vAlign w:val="center"/>
            <w:hideMark/>
          </w:tcPr>
          <w:p w14:paraId="3C0A049A" w14:textId="77777777" w:rsidR="00341735" w:rsidRPr="00F20791" w:rsidRDefault="00341735" w:rsidP="00341735">
            <w:pPr>
              <w:pStyle w:val="Tabele"/>
              <w:rPr>
                <w:b w:val="0"/>
                <w:bCs/>
                <w:sz w:val="18"/>
                <w:szCs w:val="18"/>
              </w:rPr>
            </w:pPr>
            <w:r w:rsidRPr="00F20791">
              <w:rPr>
                <w:b w:val="0"/>
                <w:bCs/>
                <w:sz w:val="18"/>
                <w:szCs w:val="18"/>
              </w:rPr>
              <w:t>VII</w:t>
            </w:r>
          </w:p>
        </w:tc>
        <w:tc>
          <w:tcPr>
            <w:tcW w:w="1621" w:type="dxa"/>
            <w:tcBorders>
              <w:top w:val="nil"/>
              <w:left w:val="nil"/>
              <w:bottom w:val="single" w:sz="4" w:space="0" w:color="auto"/>
              <w:right w:val="single" w:sz="4" w:space="0" w:color="auto"/>
            </w:tcBorders>
            <w:vAlign w:val="center"/>
            <w:hideMark/>
          </w:tcPr>
          <w:p w14:paraId="675F659B" w14:textId="77777777" w:rsidR="00341735" w:rsidRPr="00F20791" w:rsidRDefault="00341735" w:rsidP="00341735">
            <w:pPr>
              <w:pStyle w:val="Tabele"/>
              <w:rPr>
                <w:b w:val="0"/>
                <w:bCs/>
                <w:sz w:val="18"/>
                <w:szCs w:val="18"/>
              </w:rPr>
            </w:pPr>
            <w:r w:rsidRPr="00F20791">
              <w:rPr>
                <w:b w:val="0"/>
                <w:bCs/>
                <w:sz w:val="18"/>
                <w:szCs w:val="18"/>
              </w:rPr>
              <w:t>12 mesecev</w:t>
            </w:r>
          </w:p>
        </w:tc>
        <w:tc>
          <w:tcPr>
            <w:tcW w:w="938" w:type="dxa"/>
            <w:tcBorders>
              <w:top w:val="nil"/>
              <w:left w:val="nil"/>
              <w:bottom w:val="single" w:sz="4" w:space="0" w:color="auto"/>
              <w:right w:val="single" w:sz="4" w:space="0" w:color="auto"/>
            </w:tcBorders>
            <w:vAlign w:val="center"/>
            <w:hideMark/>
          </w:tcPr>
          <w:p w14:paraId="51C9C718" w14:textId="77777777" w:rsidR="00341735" w:rsidRPr="00F20791" w:rsidRDefault="00341735" w:rsidP="00341735">
            <w:pPr>
              <w:pStyle w:val="Tabele"/>
              <w:rPr>
                <w:b w:val="0"/>
                <w:bCs/>
                <w:sz w:val="18"/>
                <w:szCs w:val="18"/>
              </w:rPr>
            </w:pPr>
            <w:r w:rsidRPr="00F20791">
              <w:rPr>
                <w:b w:val="0"/>
                <w:bCs/>
                <w:sz w:val="18"/>
                <w:szCs w:val="18"/>
              </w:rPr>
              <w:t>36,72</w:t>
            </w:r>
          </w:p>
        </w:tc>
        <w:tc>
          <w:tcPr>
            <w:tcW w:w="949" w:type="dxa"/>
            <w:tcBorders>
              <w:top w:val="nil"/>
              <w:left w:val="nil"/>
              <w:bottom w:val="single" w:sz="4" w:space="0" w:color="auto"/>
              <w:right w:val="single" w:sz="4" w:space="0" w:color="auto"/>
            </w:tcBorders>
            <w:vAlign w:val="center"/>
          </w:tcPr>
          <w:p w14:paraId="44E7D11D" w14:textId="77777777" w:rsidR="00341735" w:rsidRPr="00F20791" w:rsidRDefault="00341735" w:rsidP="00341735">
            <w:pPr>
              <w:pStyle w:val="Tabele"/>
              <w:rPr>
                <w:b w:val="0"/>
                <w:bCs/>
                <w:sz w:val="18"/>
                <w:szCs w:val="18"/>
              </w:rPr>
            </w:pPr>
            <w:r w:rsidRPr="00F20791">
              <w:rPr>
                <w:b w:val="0"/>
                <w:bCs/>
                <w:sz w:val="18"/>
                <w:szCs w:val="18"/>
              </w:rPr>
              <w:t>63,8</w:t>
            </w:r>
          </w:p>
        </w:tc>
        <w:tc>
          <w:tcPr>
            <w:tcW w:w="1155" w:type="dxa"/>
            <w:tcBorders>
              <w:top w:val="nil"/>
              <w:left w:val="nil"/>
              <w:bottom w:val="single" w:sz="4" w:space="0" w:color="auto"/>
              <w:right w:val="single" w:sz="4" w:space="0" w:color="auto"/>
            </w:tcBorders>
            <w:vAlign w:val="center"/>
          </w:tcPr>
          <w:p w14:paraId="0C4E26DF" w14:textId="77777777" w:rsidR="00341735" w:rsidRPr="00F20791" w:rsidRDefault="00341735" w:rsidP="00341735">
            <w:pPr>
              <w:pStyle w:val="Tabele"/>
              <w:rPr>
                <w:b w:val="0"/>
                <w:bCs/>
                <w:sz w:val="18"/>
                <w:szCs w:val="18"/>
              </w:rPr>
            </w:pPr>
            <w:r w:rsidRPr="00F20791">
              <w:rPr>
                <w:b w:val="0"/>
                <w:bCs/>
                <w:sz w:val="18"/>
                <w:szCs w:val="18"/>
              </w:rPr>
              <w:t>2.343,24</w:t>
            </w:r>
          </w:p>
        </w:tc>
        <w:tc>
          <w:tcPr>
            <w:tcW w:w="1559" w:type="dxa"/>
            <w:tcBorders>
              <w:top w:val="nil"/>
              <w:left w:val="nil"/>
              <w:bottom w:val="single" w:sz="4" w:space="0" w:color="auto"/>
              <w:right w:val="single" w:sz="4" w:space="0" w:color="auto"/>
            </w:tcBorders>
            <w:vAlign w:val="center"/>
          </w:tcPr>
          <w:p w14:paraId="2D35EA9E" w14:textId="77777777" w:rsidR="00341735" w:rsidRPr="00F20791" w:rsidRDefault="00341735" w:rsidP="00341735">
            <w:pPr>
              <w:pStyle w:val="Tabele"/>
              <w:rPr>
                <w:b w:val="0"/>
                <w:bCs/>
                <w:sz w:val="18"/>
                <w:szCs w:val="18"/>
              </w:rPr>
            </w:pPr>
            <w:r w:rsidRPr="00F20791">
              <w:rPr>
                <w:b w:val="0"/>
                <w:bCs/>
                <w:sz w:val="18"/>
                <w:szCs w:val="18"/>
              </w:rPr>
              <w:t>2.858,75</w:t>
            </w:r>
          </w:p>
        </w:tc>
      </w:tr>
      <w:tr w:rsidR="00341735" w:rsidRPr="00F20791" w14:paraId="08703FF5" w14:textId="77777777" w:rsidTr="006D1073">
        <w:trPr>
          <w:trHeight w:val="288"/>
        </w:trPr>
        <w:tc>
          <w:tcPr>
            <w:tcW w:w="1013" w:type="dxa"/>
            <w:tcBorders>
              <w:top w:val="nil"/>
              <w:left w:val="single" w:sz="4" w:space="0" w:color="auto"/>
              <w:bottom w:val="single" w:sz="4" w:space="0" w:color="auto"/>
              <w:right w:val="single" w:sz="4" w:space="0" w:color="auto"/>
            </w:tcBorders>
            <w:vAlign w:val="center"/>
            <w:hideMark/>
          </w:tcPr>
          <w:p w14:paraId="42262CC1" w14:textId="77777777" w:rsidR="00341735" w:rsidRPr="00F20791" w:rsidRDefault="00341735" w:rsidP="00341735">
            <w:pPr>
              <w:pStyle w:val="Tabele"/>
              <w:rPr>
                <w:b w:val="0"/>
                <w:bCs/>
                <w:sz w:val="18"/>
                <w:szCs w:val="18"/>
              </w:rPr>
            </w:pPr>
            <w:r w:rsidRPr="00F20791">
              <w:rPr>
                <w:b w:val="0"/>
                <w:bCs/>
                <w:sz w:val="18"/>
                <w:szCs w:val="18"/>
              </w:rPr>
              <w:t>11</w:t>
            </w:r>
          </w:p>
        </w:tc>
        <w:tc>
          <w:tcPr>
            <w:tcW w:w="954" w:type="dxa"/>
            <w:tcBorders>
              <w:top w:val="nil"/>
              <w:left w:val="nil"/>
              <w:bottom w:val="single" w:sz="4" w:space="0" w:color="auto"/>
              <w:right w:val="single" w:sz="4" w:space="0" w:color="auto"/>
            </w:tcBorders>
            <w:vAlign w:val="center"/>
            <w:hideMark/>
          </w:tcPr>
          <w:p w14:paraId="4D8FACF9" w14:textId="77777777" w:rsidR="00341735" w:rsidRPr="00F20791" w:rsidRDefault="00341735" w:rsidP="00341735">
            <w:pPr>
              <w:pStyle w:val="Tabele"/>
              <w:rPr>
                <w:b w:val="0"/>
                <w:bCs/>
                <w:sz w:val="18"/>
                <w:szCs w:val="18"/>
              </w:rPr>
            </w:pPr>
            <w:r w:rsidRPr="00F20791">
              <w:rPr>
                <w:b w:val="0"/>
                <w:bCs/>
                <w:sz w:val="18"/>
                <w:szCs w:val="18"/>
              </w:rPr>
              <w:t>1</w:t>
            </w:r>
          </w:p>
        </w:tc>
        <w:tc>
          <w:tcPr>
            <w:tcW w:w="958" w:type="dxa"/>
            <w:tcBorders>
              <w:top w:val="nil"/>
              <w:left w:val="nil"/>
              <w:bottom w:val="single" w:sz="4" w:space="0" w:color="auto"/>
              <w:right w:val="single" w:sz="4" w:space="0" w:color="auto"/>
            </w:tcBorders>
            <w:vAlign w:val="center"/>
            <w:hideMark/>
          </w:tcPr>
          <w:p w14:paraId="1BEBA387" w14:textId="77777777" w:rsidR="00341735" w:rsidRPr="00F20791" w:rsidRDefault="00341735" w:rsidP="00341735">
            <w:pPr>
              <w:pStyle w:val="Tabele"/>
              <w:rPr>
                <w:b w:val="0"/>
                <w:bCs/>
                <w:sz w:val="18"/>
                <w:szCs w:val="18"/>
              </w:rPr>
            </w:pPr>
            <w:r w:rsidRPr="00F20791">
              <w:rPr>
                <w:b w:val="0"/>
                <w:bCs/>
                <w:sz w:val="18"/>
                <w:szCs w:val="18"/>
              </w:rPr>
              <w:t>VI</w:t>
            </w:r>
          </w:p>
        </w:tc>
        <w:tc>
          <w:tcPr>
            <w:tcW w:w="1621" w:type="dxa"/>
            <w:tcBorders>
              <w:top w:val="nil"/>
              <w:left w:val="nil"/>
              <w:bottom w:val="single" w:sz="4" w:space="0" w:color="auto"/>
              <w:right w:val="single" w:sz="4" w:space="0" w:color="auto"/>
            </w:tcBorders>
            <w:vAlign w:val="center"/>
            <w:hideMark/>
          </w:tcPr>
          <w:p w14:paraId="39ED2811" w14:textId="77777777" w:rsidR="00341735" w:rsidRPr="00F20791" w:rsidRDefault="00341735" w:rsidP="00341735">
            <w:pPr>
              <w:pStyle w:val="Tabele"/>
              <w:rPr>
                <w:b w:val="0"/>
                <w:bCs/>
                <w:sz w:val="18"/>
                <w:szCs w:val="18"/>
              </w:rPr>
            </w:pPr>
            <w:r w:rsidRPr="00F20791">
              <w:rPr>
                <w:b w:val="0"/>
                <w:bCs/>
                <w:sz w:val="18"/>
                <w:szCs w:val="18"/>
              </w:rPr>
              <w:t>1 mesec</w:t>
            </w:r>
          </w:p>
        </w:tc>
        <w:tc>
          <w:tcPr>
            <w:tcW w:w="938" w:type="dxa"/>
            <w:tcBorders>
              <w:top w:val="nil"/>
              <w:left w:val="nil"/>
              <w:bottom w:val="single" w:sz="4" w:space="0" w:color="auto"/>
              <w:right w:val="single" w:sz="4" w:space="0" w:color="auto"/>
            </w:tcBorders>
            <w:vAlign w:val="center"/>
            <w:hideMark/>
          </w:tcPr>
          <w:p w14:paraId="5A26EC97" w14:textId="77777777" w:rsidR="00341735" w:rsidRPr="00F20791" w:rsidRDefault="00341735" w:rsidP="00341735">
            <w:pPr>
              <w:pStyle w:val="Tabele"/>
              <w:rPr>
                <w:b w:val="0"/>
                <w:bCs/>
                <w:sz w:val="18"/>
                <w:szCs w:val="18"/>
              </w:rPr>
            </w:pPr>
            <w:r w:rsidRPr="00F20791">
              <w:rPr>
                <w:b w:val="0"/>
                <w:bCs/>
                <w:sz w:val="18"/>
                <w:szCs w:val="18"/>
              </w:rPr>
              <w:t>29,16</w:t>
            </w:r>
          </w:p>
        </w:tc>
        <w:tc>
          <w:tcPr>
            <w:tcW w:w="949" w:type="dxa"/>
            <w:tcBorders>
              <w:top w:val="nil"/>
              <w:left w:val="nil"/>
              <w:bottom w:val="single" w:sz="4" w:space="0" w:color="auto"/>
              <w:right w:val="single" w:sz="4" w:space="0" w:color="auto"/>
            </w:tcBorders>
            <w:vAlign w:val="center"/>
          </w:tcPr>
          <w:p w14:paraId="224F4396" w14:textId="77777777" w:rsidR="00341735" w:rsidRPr="00F20791" w:rsidRDefault="00341735" w:rsidP="00341735">
            <w:pPr>
              <w:pStyle w:val="Tabele"/>
              <w:rPr>
                <w:b w:val="0"/>
                <w:bCs/>
                <w:sz w:val="18"/>
                <w:szCs w:val="18"/>
              </w:rPr>
            </w:pPr>
            <w:r w:rsidRPr="00F20791">
              <w:rPr>
                <w:b w:val="0"/>
                <w:bCs/>
                <w:sz w:val="18"/>
                <w:szCs w:val="18"/>
              </w:rPr>
              <w:t>6</w:t>
            </w:r>
          </w:p>
        </w:tc>
        <w:tc>
          <w:tcPr>
            <w:tcW w:w="1155" w:type="dxa"/>
            <w:tcBorders>
              <w:top w:val="nil"/>
              <w:left w:val="nil"/>
              <w:bottom w:val="single" w:sz="4" w:space="0" w:color="auto"/>
              <w:right w:val="single" w:sz="4" w:space="0" w:color="auto"/>
            </w:tcBorders>
            <w:vAlign w:val="center"/>
          </w:tcPr>
          <w:p w14:paraId="55E08617" w14:textId="77777777" w:rsidR="00341735" w:rsidRPr="00F20791" w:rsidRDefault="00341735" w:rsidP="00341735">
            <w:pPr>
              <w:pStyle w:val="Tabele"/>
              <w:rPr>
                <w:b w:val="0"/>
                <w:bCs/>
                <w:sz w:val="18"/>
                <w:szCs w:val="18"/>
              </w:rPr>
            </w:pPr>
            <w:r w:rsidRPr="00F20791">
              <w:rPr>
                <w:b w:val="0"/>
                <w:bCs/>
                <w:sz w:val="18"/>
                <w:szCs w:val="18"/>
              </w:rPr>
              <w:t>174,96</w:t>
            </w:r>
          </w:p>
        </w:tc>
        <w:tc>
          <w:tcPr>
            <w:tcW w:w="1559" w:type="dxa"/>
            <w:tcBorders>
              <w:top w:val="nil"/>
              <w:left w:val="nil"/>
              <w:bottom w:val="single" w:sz="4" w:space="0" w:color="auto"/>
              <w:right w:val="single" w:sz="4" w:space="0" w:color="auto"/>
            </w:tcBorders>
            <w:vAlign w:val="center"/>
          </w:tcPr>
          <w:p w14:paraId="21850DD4" w14:textId="77777777" w:rsidR="00341735" w:rsidRPr="00F20791" w:rsidRDefault="00341735" w:rsidP="00341735">
            <w:pPr>
              <w:pStyle w:val="Tabele"/>
              <w:rPr>
                <w:b w:val="0"/>
                <w:bCs/>
                <w:sz w:val="18"/>
                <w:szCs w:val="18"/>
              </w:rPr>
            </w:pPr>
            <w:r w:rsidRPr="00F20791">
              <w:rPr>
                <w:b w:val="0"/>
                <w:bCs/>
                <w:sz w:val="18"/>
                <w:szCs w:val="18"/>
              </w:rPr>
              <w:t>213.45</w:t>
            </w:r>
          </w:p>
        </w:tc>
      </w:tr>
      <w:bookmarkEnd w:id="124"/>
    </w:tbl>
    <w:p w14:paraId="27C75BD8" w14:textId="74235471" w:rsidR="00F20791" w:rsidRDefault="00F20791" w:rsidP="00EA3A86"/>
    <w:p w14:paraId="0A6B69AA" w14:textId="77777777" w:rsidR="00F20791" w:rsidRDefault="00F20791">
      <w:pPr>
        <w:spacing w:after="160" w:line="259" w:lineRule="auto"/>
        <w:jc w:val="left"/>
      </w:pPr>
      <w:r>
        <w:br w:type="page"/>
      </w:r>
    </w:p>
    <w:p w14:paraId="03427D9B" w14:textId="77777777" w:rsidR="00EA3A86" w:rsidRPr="005B1DA1" w:rsidRDefault="00EA3A86" w:rsidP="009B051C">
      <w:pPr>
        <w:pStyle w:val="Naslov3"/>
      </w:pPr>
      <w:bookmarkStart w:id="125" w:name="_Toc192664547"/>
      <w:bookmarkStart w:id="126" w:name="_Toc192674852"/>
      <w:r>
        <w:lastRenderedPageBreak/>
        <w:t>I</w:t>
      </w:r>
      <w:r w:rsidRPr="005B1DA1">
        <w:t>zvajanje izrednih ukrepov v času povečane stopnje ogroženosti zaradi škodljivega delovanja voda</w:t>
      </w:r>
      <w:bookmarkEnd w:id="125"/>
      <w:bookmarkEnd w:id="126"/>
    </w:p>
    <w:p w14:paraId="28D9567D" w14:textId="77777777" w:rsidR="00EA3A86" w:rsidRPr="005B1DA1" w:rsidRDefault="00EA3A86" w:rsidP="00EA3A86"/>
    <w:p w14:paraId="7B8274BE" w14:textId="77777777" w:rsidR="008366AE" w:rsidRPr="005B1DA1" w:rsidRDefault="008366AE" w:rsidP="008366AE">
      <w:r w:rsidRPr="005B1DA1">
        <w:t>V sklopu točke 1.</w:t>
      </w:r>
      <w:r>
        <w:t>4</w:t>
      </w:r>
      <w:r w:rsidRPr="005B1DA1">
        <w:t xml:space="preserve"> je zajeto </w:t>
      </w:r>
      <w:r>
        <w:t>izvajanje ukrepov v času povečane stopnje ogroženosti zaradi škodljivega delovanja voda.</w:t>
      </w:r>
    </w:p>
    <w:p w14:paraId="56C5A624" w14:textId="77777777" w:rsidR="008366AE" w:rsidRDefault="008366AE" w:rsidP="008366AE"/>
    <w:p w14:paraId="77839C80" w14:textId="77777777" w:rsidR="008366AE" w:rsidRDefault="008366AE" w:rsidP="008366AE">
      <w:r w:rsidRPr="005B1DA1">
        <w:t>V obdobju januar - december 202</w:t>
      </w:r>
      <w:r>
        <w:t>5</w:t>
      </w:r>
      <w:r w:rsidRPr="005B1DA1">
        <w:t xml:space="preserve"> je bilo iz </w:t>
      </w:r>
      <w:proofErr w:type="spellStart"/>
      <w:r w:rsidRPr="005B1DA1">
        <w:t>p.p</w:t>
      </w:r>
      <w:proofErr w:type="spellEnd"/>
      <w:r w:rsidRPr="005B1DA1">
        <w:t xml:space="preserve">. 231463 skupno porabljen naslednji obseg sredstev: </w:t>
      </w:r>
    </w:p>
    <w:p w14:paraId="51698521" w14:textId="77777777" w:rsidR="00EA3A86" w:rsidRPr="005B1DA1" w:rsidRDefault="00EA3A86" w:rsidP="00EA3A86"/>
    <w:tbl>
      <w:tblPr>
        <w:tblW w:w="5000" w:type="pct"/>
        <w:tblInd w:w="-10" w:type="dxa"/>
        <w:tblCellMar>
          <w:left w:w="70" w:type="dxa"/>
          <w:right w:w="70" w:type="dxa"/>
        </w:tblCellMar>
        <w:tblLook w:val="04A0" w:firstRow="1" w:lastRow="0" w:firstColumn="1" w:lastColumn="0" w:noHBand="0" w:noVBand="1"/>
      </w:tblPr>
      <w:tblGrid>
        <w:gridCol w:w="6860"/>
        <w:gridCol w:w="2202"/>
      </w:tblGrid>
      <w:tr w:rsidR="008366AE" w:rsidRPr="004848BD" w14:paraId="1FE99A00" w14:textId="77777777" w:rsidTr="006D1073">
        <w:trPr>
          <w:trHeight w:val="383"/>
        </w:trPr>
        <w:tc>
          <w:tcPr>
            <w:tcW w:w="9094" w:type="dxa"/>
            <w:gridSpan w:val="2"/>
            <w:tcBorders>
              <w:top w:val="single" w:sz="8" w:space="0" w:color="auto"/>
              <w:left w:val="single" w:sz="8" w:space="0" w:color="auto"/>
              <w:bottom w:val="single" w:sz="8" w:space="0" w:color="auto"/>
              <w:right w:val="single" w:sz="8" w:space="0" w:color="000000"/>
            </w:tcBorders>
            <w:noWrap/>
            <w:vAlign w:val="center"/>
            <w:hideMark/>
          </w:tcPr>
          <w:p w14:paraId="3DF94C1C" w14:textId="6F284402" w:rsidR="008366AE" w:rsidRPr="00F20791" w:rsidRDefault="008366AE" w:rsidP="00825A78">
            <w:pPr>
              <w:pStyle w:val="Tabele"/>
              <w:jc w:val="left"/>
              <w:rPr>
                <w:b w:val="0"/>
                <w:bCs/>
                <w:sz w:val="18"/>
                <w:szCs w:val="18"/>
              </w:rPr>
            </w:pPr>
            <w:r w:rsidRPr="00F20791">
              <w:rPr>
                <w:bCs/>
                <w:sz w:val="18"/>
                <w:szCs w:val="18"/>
              </w:rPr>
              <w:t xml:space="preserve">1.4 Izvajanje ukrepov v času povečane stopnje ogroženosti zaradi </w:t>
            </w:r>
            <w:r w:rsidR="00AE791E" w:rsidRPr="00F20791">
              <w:rPr>
                <w:bCs/>
                <w:sz w:val="18"/>
                <w:szCs w:val="18"/>
              </w:rPr>
              <w:t>škodljivega delovanja voda</w:t>
            </w:r>
            <w:r w:rsidRPr="00F20791">
              <w:rPr>
                <w:bCs/>
                <w:sz w:val="18"/>
                <w:szCs w:val="18"/>
              </w:rPr>
              <w:t xml:space="preserve"> </w:t>
            </w:r>
          </w:p>
        </w:tc>
      </w:tr>
      <w:tr w:rsidR="008366AE" w:rsidRPr="004848BD" w14:paraId="36BA45BE" w14:textId="77777777" w:rsidTr="006D1073">
        <w:trPr>
          <w:trHeight w:val="288"/>
        </w:trPr>
        <w:tc>
          <w:tcPr>
            <w:tcW w:w="6884" w:type="dxa"/>
            <w:tcBorders>
              <w:top w:val="nil"/>
              <w:left w:val="single" w:sz="8" w:space="0" w:color="auto"/>
              <w:bottom w:val="single" w:sz="4" w:space="0" w:color="auto"/>
              <w:right w:val="single" w:sz="4" w:space="0" w:color="000000"/>
            </w:tcBorders>
            <w:noWrap/>
            <w:vAlign w:val="bottom"/>
            <w:hideMark/>
          </w:tcPr>
          <w:p w14:paraId="5FC5C4F2" w14:textId="77777777" w:rsidR="008366AE" w:rsidRPr="00F20791" w:rsidRDefault="008366AE" w:rsidP="00AE791E">
            <w:pPr>
              <w:pStyle w:val="Tabele"/>
              <w:jc w:val="left"/>
              <w:rPr>
                <w:sz w:val="18"/>
                <w:szCs w:val="18"/>
              </w:rPr>
            </w:pPr>
            <w:r w:rsidRPr="00F20791">
              <w:rPr>
                <w:sz w:val="18"/>
                <w:szCs w:val="18"/>
              </w:rPr>
              <w:t>Naloga /poglavje</w:t>
            </w:r>
          </w:p>
        </w:tc>
        <w:tc>
          <w:tcPr>
            <w:tcW w:w="2210" w:type="dxa"/>
            <w:tcBorders>
              <w:top w:val="nil"/>
              <w:left w:val="nil"/>
              <w:bottom w:val="single" w:sz="4" w:space="0" w:color="auto"/>
              <w:right w:val="single" w:sz="8" w:space="0" w:color="auto"/>
            </w:tcBorders>
            <w:noWrap/>
            <w:vAlign w:val="bottom"/>
            <w:hideMark/>
          </w:tcPr>
          <w:p w14:paraId="412154AD" w14:textId="77777777" w:rsidR="008366AE" w:rsidRPr="00F20791" w:rsidRDefault="008366AE" w:rsidP="00825A78">
            <w:pPr>
              <w:pStyle w:val="Tabele"/>
              <w:rPr>
                <w:b w:val="0"/>
                <w:bCs/>
                <w:sz w:val="18"/>
                <w:szCs w:val="18"/>
              </w:rPr>
            </w:pPr>
            <w:r w:rsidRPr="00F20791">
              <w:rPr>
                <w:b w:val="0"/>
                <w:bCs/>
                <w:sz w:val="18"/>
                <w:szCs w:val="18"/>
              </w:rPr>
              <w:t>Vrednost v EUR ( z DDV )</w:t>
            </w:r>
          </w:p>
        </w:tc>
      </w:tr>
      <w:tr w:rsidR="008366AE" w:rsidRPr="004848BD" w14:paraId="678D83A7" w14:textId="77777777" w:rsidTr="006D1073">
        <w:trPr>
          <w:trHeight w:val="288"/>
        </w:trPr>
        <w:tc>
          <w:tcPr>
            <w:tcW w:w="6884" w:type="dxa"/>
            <w:tcBorders>
              <w:top w:val="single" w:sz="4" w:space="0" w:color="auto"/>
              <w:left w:val="single" w:sz="8" w:space="0" w:color="auto"/>
              <w:bottom w:val="single" w:sz="4" w:space="0" w:color="auto"/>
              <w:right w:val="single" w:sz="4" w:space="0" w:color="000000"/>
            </w:tcBorders>
            <w:noWrap/>
            <w:vAlign w:val="bottom"/>
            <w:hideMark/>
          </w:tcPr>
          <w:p w14:paraId="23125C26" w14:textId="77777777" w:rsidR="008366AE" w:rsidRPr="00F20791" w:rsidRDefault="008366AE" w:rsidP="00AE791E">
            <w:pPr>
              <w:pStyle w:val="Tabele"/>
              <w:jc w:val="left"/>
              <w:rPr>
                <w:b w:val="0"/>
                <w:bCs/>
                <w:sz w:val="18"/>
                <w:szCs w:val="18"/>
              </w:rPr>
            </w:pPr>
            <w:r w:rsidRPr="00F20791">
              <w:rPr>
                <w:b w:val="0"/>
                <w:bCs/>
                <w:sz w:val="18"/>
                <w:szCs w:val="18"/>
              </w:rPr>
              <w:t xml:space="preserve">1.4.1 Pripravljenost na domu  </w:t>
            </w:r>
          </w:p>
        </w:tc>
        <w:tc>
          <w:tcPr>
            <w:tcW w:w="2210" w:type="dxa"/>
            <w:tcBorders>
              <w:top w:val="nil"/>
              <w:left w:val="nil"/>
              <w:bottom w:val="single" w:sz="4" w:space="0" w:color="auto"/>
              <w:right w:val="single" w:sz="8" w:space="0" w:color="auto"/>
            </w:tcBorders>
            <w:noWrap/>
            <w:vAlign w:val="bottom"/>
          </w:tcPr>
          <w:p w14:paraId="1265D448" w14:textId="77777777" w:rsidR="008366AE" w:rsidRPr="00F20791" w:rsidRDefault="008366AE" w:rsidP="00825A78">
            <w:pPr>
              <w:pStyle w:val="Tabele"/>
              <w:rPr>
                <w:b w:val="0"/>
                <w:bCs/>
                <w:sz w:val="18"/>
                <w:szCs w:val="18"/>
              </w:rPr>
            </w:pPr>
            <w:r w:rsidRPr="00F20791">
              <w:rPr>
                <w:b w:val="0"/>
                <w:bCs/>
                <w:sz w:val="18"/>
                <w:szCs w:val="18"/>
              </w:rPr>
              <w:t>71,68</w:t>
            </w:r>
          </w:p>
        </w:tc>
      </w:tr>
      <w:tr w:rsidR="008366AE" w:rsidRPr="004848BD" w14:paraId="32C9C93D" w14:textId="77777777" w:rsidTr="006D1073">
        <w:trPr>
          <w:trHeight w:val="288"/>
        </w:trPr>
        <w:tc>
          <w:tcPr>
            <w:tcW w:w="6884" w:type="dxa"/>
            <w:tcBorders>
              <w:top w:val="single" w:sz="4" w:space="0" w:color="auto"/>
              <w:left w:val="single" w:sz="8" w:space="0" w:color="auto"/>
              <w:bottom w:val="single" w:sz="4" w:space="0" w:color="auto"/>
              <w:right w:val="single" w:sz="4" w:space="0" w:color="000000"/>
            </w:tcBorders>
            <w:noWrap/>
            <w:vAlign w:val="bottom"/>
            <w:hideMark/>
          </w:tcPr>
          <w:p w14:paraId="3B009208" w14:textId="77777777" w:rsidR="008366AE" w:rsidRPr="00F20791" w:rsidRDefault="008366AE" w:rsidP="00AE791E">
            <w:pPr>
              <w:pStyle w:val="Tabele"/>
              <w:jc w:val="left"/>
              <w:rPr>
                <w:b w:val="0"/>
                <w:bCs/>
                <w:sz w:val="18"/>
                <w:szCs w:val="18"/>
              </w:rPr>
            </w:pPr>
            <w:r w:rsidRPr="00F20791">
              <w:rPr>
                <w:b w:val="0"/>
                <w:bCs/>
                <w:sz w:val="18"/>
                <w:szCs w:val="18"/>
              </w:rPr>
              <w:t xml:space="preserve">1.4.2 Vzdrževanje vodnih in priobalnih zemljišč </w:t>
            </w:r>
          </w:p>
        </w:tc>
        <w:tc>
          <w:tcPr>
            <w:tcW w:w="2210" w:type="dxa"/>
            <w:tcBorders>
              <w:top w:val="nil"/>
              <w:left w:val="nil"/>
              <w:bottom w:val="single" w:sz="4" w:space="0" w:color="auto"/>
              <w:right w:val="single" w:sz="8" w:space="0" w:color="auto"/>
            </w:tcBorders>
            <w:noWrap/>
            <w:vAlign w:val="bottom"/>
          </w:tcPr>
          <w:p w14:paraId="1FEF1A1F" w14:textId="77777777" w:rsidR="008366AE" w:rsidRPr="00F20791" w:rsidRDefault="008366AE" w:rsidP="00825A78">
            <w:pPr>
              <w:pStyle w:val="Tabele"/>
              <w:rPr>
                <w:b w:val="0"/>
                <w:bCs/>
                <w:sz w:val="18"/>
                <w:szCs w:val="18"/>
              </w:rPr>
            </w:pPr>
            <w:r w:rsidRPr="00F20791">
              <w:rPr>
                <w:b w:val="0"/>
                <w:bCs/>
                <w:sz w:val="18"/>
                <w:szCs w:val="18"/>
              </w:rPr>
              <w:t>287.713,40</w:t>
            </w:r>
          </w:p>
        </w:tc>
      </w:tr>
      <w:tr w:rsidR="008366AE" w:rsidRPr="004848BD" w14:paraId="2E52953D" w14:textId="77777777" w:rsidTr="006D1073">
        <w:trPr>
          <w:trHeight w:val="212"/>
        </w:trPr>
        <w:tc>
          <w:tcPr>
            <w:tcW w:w="6884" w:type="dxa"/>
            <w:tcBorders>
              <w:top w:val="single" w:sz="4" w:space="0" w:color="auto"/>
              <w:left w:val="single" w:sz="8" w:space="0" w:color="auto"/>
              <w:bottom w:val="single" w:sz="8" w:space="0" w:color="auto"/>
              <w:right w:val="single" w:sz="4" w:space="0" w:color="000000"/>
            </w:tcBorders>
            <w:noWrap/>
            <w:vAlign w:val="bottom"/>
            <w:hideMark/>
          </w:tcPr>
          <w:p w14:paraId="023A08EC" w14:textId="77777777" w:rsidR="008366AE" w:rsidRPr="00F20791" w:rsidRDefault="008366AE" w:rsidP="00AE791E">
            <w:pPr>
              <w:pStyle w:val="Tabele"/>
              <w:jc w:val="left"/>
              <w:rPr>
                <w:bCs/>
                <w:sz w:val="18"/>
                <w:szCs w:val="18"/>
              </w:rPr>
            </w:pPr>
            <w:r w:rsidRPr="00F20791">
              <w:rPr>
                <w:bCs/>
                <w:sz w:val="18"/>
                <w:szCs w:val="18"/>
              </w:rPr>
              <w:t>SKUPAJ:</w:t>
            </w:r>
          </w:p>
        </w:tc>
        <w:tc>
          <w:tcPr>
            <w:tcW w:w="2210" w:type="dxa"/>
            <w:tcBorders>
              <w:top w:val="nil"/>
              <w:left w:val="nil"/>
              <w:bottom w:val="single" w:sz="8" w:space="0" w:color="auto"/>
              <w:right w:val="single" w:sz="8" w:space="0" w:color="auto"/>
            </w:tcBorders>
            <w:noWrap/>
            <w:vAlign w:val="bottom"/>
          </w:tcPr>
          <w:p w14:paraId="0774FE75" w14:textId="77777777" w:rsidR="008366AE" w:rsidRPr="00F20791" w:rsidRDefault="008366AE" w:rsidP="00825A78">
            <w:pPr>
              <w:pStyle w:val="Tabele"/>
              <w:rPr>
                <w:bCs/>
                <w:sz w:val="18"/>
                <w:szCs w:val="18"/>
              </w:rPr>
            </w:pPr>
            <w:r w:rsidRPr="00F20791">
              <w:rPr>
                <w:bCs/>
                <w:sz w:val="18"/>
                <w:szCs w:val="18"/>
              </w:rPr>
              <w:t>287.785,08</w:t>
            </w:r>
          </w:p>
        </w:tc>
      </w:tr>
    </w:tbl>
    <w:p w14:paraId="11BD9A03" w14:textId="77777777" w:rsidR="003B1749" w:rsidRDefault="003B1749" w:rsidP="00EA3A86">
      <w:pPr>
        <w:spacing w:line="240" w:lineRule="auto"/>
        <w:jc w:val="left"/>
        <w:rPr>
          <w:rFonts w:eastAsiaTheme="majorEastAsia" w:cstheme="majorBidi"/>
          <w:color w:val="0F4761" w:themeColor="accent1" w:themeShade="BF"/>
          <w:szCs w:val="32"/>
        </w:rPr>
      </w:pPr>
      <w:bookmarkStart w:id="127" w:name="_Toc192664548"/>
      <w:bookmarkStart w:id="128" w:name="_Toc192674853"/>
    </w:p>
    <w:p w14:paraId="76AF9867" w14:textId="77777777" w:rsidR="00EA3A86" w:rsidRPr="005B1DA1" w:rsidRDefault="00EA3A86" w:rsidP="00EA3A86">
      <w:pPr>
        <w:pStyle w:val="Naslov2"/>
      </w:pPr>
      <w:r w:rsidRPr="005B1DA1">
        <w:t>Vzdrževanje vodne infrastrukture, vodnih in priobalnih zemljišč</w:t>
      </w:r>
      <w:bookmarkEnd w:id="127"/>
      <w:bookmarkEnd w:id="128"/>
    </w:p>
    <w:p w14:paraId="49768D9F" w14:textId="77777777" w:rsidR="00EA3A86" w:rsidRPr="005B1DA1" w:rsidRDefault="00EA3A86" w:rsidP="00EA3A86"/>
    <w:p w14:paraId="6423E8D9" w14:textId="77777777" w:rsidR="00EA3A86" w:rsidRPr="005B1DA1" w:rsidRDefault="00EA3A86" w:rsidP="00EA3A86">
      <w:r w:rsidRPr="005B1DA1">
        <w:t>V sklopu točke 1.5 je zajeto vzdrževanje vodne infrastrukture, vzdrževanje vodnih in priobalnih zemljišč, odstranjevanje tujerodnih vrst.</w:t>
      </w:r>
    </w:p>
    <w:p w14:paraId="50A8AFBD" w14:textId="77777777" w:rsidR="00EA3A86" w:rsidRPr="005B1DA1" w:rsidRDefault="00EA3A86" w:rsidP="00EA3A86">
      <w:r w:rsidRPr="005B1DA1">
        <w:t>Posamezen opis del je podan v nadaljevanju.</w:t>
      </w:r>
    </w:p>
    <w:p w14:paraId="726AB681" w14:textId="77777777" w:rsidR="00EA3A86" w:rsidRDefault="00EA3A86" w:rsidP="00EA3A86">
      <w:r w:rsidRPr="005B1DA1">
        <w:t>V obdobju januar - december 202</w:t>
      </w:r>
      <w:r>
        <w:t>4</w:t>
      </w:r>
      <w:r w:rsidRPr="005B1DA1">
        <w:t xml:space="preserve"> je bilo iz </w:t>
      </w:r>
      <w:proofErr w:type="spellStart"/>
      <w:r w:rsidRPr="005B1DA1">
        <w:t>p.p</w:t>
      </w:r>
      <w:proofErr w:type="spellEnd"/>
      <w:r w:rsidRPr="005B1DA1">
        <w:t xml:space="preserve">. 231463 in </w:t>
      </w:r>
      <w:proofErr w:type="spellStart"/>
      <w:r w:rsidRPr="005B1DA1">
        <w:t>p.p</w:t>
      </w:r>
      <w:proofErr w:type="spellEnd"/>
      <w:r w:rsidRPr="005B1DA1">
        <w:t xml:space="preserve">. 231588 skupno porabljen naslednji obseg sredstev: </w:t>
      </w:r>
    </w:p>
    <w:p w14:paraId="02E872B2" w14:textId="77777777" w:rsidR="00EA3A86" w:rsidRPr="005B1DA1" w:rsidRDefault="00EA3A86" w:rsidP="00EA3A86"/>
    <w:tbl>
      <w:tblPr>
        <w:tblW w:w="5000" w:type="pct"/>
        <w:tblInd w:w="-10" w:type="dxa"/>
        <w:tblCellMar>
          <w:left w:w="70" w:type="dxa"/>
          <w:right w:w="70" w:type="dxa"/>
        </w:tblCellMar>
        <w:tblLook w:val="04A0" w:firstRow="1" w:lastRow="0" w:firstColumn="1" w:lastColumn="0" w:noHBand="0" w:noVBand="1"/>
      </w:tblPr>
      <w:tblGrid>
        <w:gridCol w:w="6860"/>
        <w:gridCol w:w="2202"/>
      </w:tblGrid>
      <w:tr w:rsidR="00EA3A86" w:rsidRPr="004848BD" w14:paraId="429F2083" w14:textId="77777777" w:rsidTr="006D1073">
        <w:trPr>
          <w:trHeight w:val="383"/>
        </w:trPr>
        <w:tc>
          <w:tcPr>
            <w:tcW w:w="9094" w:type="dxa"/>
            <w:gridSpan w:val="2"/>
            <w:tcBorders>
              <w:top w:val="single" w:sz="8" w:space="0" w:color="auto"/>
              <w:left w:val="single" w:sz="8" w:space="0" w:color="auto"/>
              <w:bottom w:val="single" w:sz="8" w:space="0" w:color="auto"/>
              <w:right w:val="single" w:sz="8" w:space="0" w:color="000000"/>
            </w:tcBorders>
            <w:noWrap/>
            <w:vAlign w:val="center"/>
            <w:hideMark/>
          </w:tcPr>
          <w:p w14:paraId="2A84C5A5" w14:textId="77777777" w:rsidR="00EA3A86" w:rsidRPr="00F20791" w:rsidRDefault="00EA3A86" w:rsidP="007D6739">
            <w:pPr>
              <w:pStyle w:val="Tabele"/>
              <w:jc w:val="left"/>
              <w:rPr>
                <w:sz w:val="18"/>
                <w:szCs w:val="18"/>
              </w:rPr>
            </w:pPr>
            <w:bookmarkStart w:id="129" w:name="_Hlk192760469"/>
            <w:r w:rsidRPr="00F20791">
              <w:rPr>
                <w:sz w:val="18"/>
                <w:szCs w:val="18"/>
              </w:rPr>
              <w:t xml:space="preserve">1.5 Vzdrževanje vodne infrastrukture, vodnih in priobalnih zemljišč p.p.231463 in </w:t>
            </w:r>
            <w:proofErr w:type="spellStart"/>
            <w:r w:rsidRPr="00F20791">
              <w:rPr>
                <w:sz w:val="18"/>
                <w:szCs w:val="18"/>
              </w:rPr>
              <w:t>p.p</w:t>
            </w:r>
            <w:proofErr w:type="spellEnd"/>
            <w:r w:rsidRPr="00F20791">
              <w:rPr>
                <w:sz w:val="18"/>
                <w:szCs w:val="18"/>
              </w:rPr>
              <w:t>. 231588</w:t>
            </w:r>
          </w:p>
        </w:tc>
      </w:tr>
      <w:tr w:rsidR="006863C4" w:rsidRPr="004848BD" w14:paraId="2B505475" w14:textId="77777777" w:rsidTr="006D1073">
        <w:trPr>
          <w:trHeight w:val="288"/>
        </w:trPr>
        <w:tc>
          <w:tcPr>
            <w:tcW w:w="6884" w:type="dxa"/>
            <w:tcBorders>
              <w:top w:val="nil"/>
              <w:left w:val="single" w:sz="8" w:space="0" w:color="auto"/>
              <w:bottom w:val="single" w:sz="4" w:space="0" w:color="auto"/>
              <w:right w:val="single" w:sz="4" w:space="0" w:color="000000"/>
            </w:tcBorders>
            <w:noWrap/>
            <w:vAlign w:val="bottom"/>
            <w:hideMark/>
          </w:tcPr>
          <w:p w14:paraId="6DAF1CB3" w14:textId="78F078E8" w:rsidR="006863C4" w:rsidRPr="00F20791" w:rsidRDefault="006863C4" w:rsidP="006863C4">
            <w:pPr>
              <w:pStyle w:val="Tabele"/>
              <w:jc w:val="left"/>
              <w:rPr>
                <w:b w:val="0"/>
                <w:bCs/>
                <w:sz w:val="18"/>
                <w:szCs w:val="18"/>
              </w:rPr>
            </w:pPr>
            <w:r w:rsidRPr="00F20791">
              <w:rPr>
                <w:b w:val="0"/>
                <w:bCs/>
                <w:sz w:val="18"/>
                <w:szCs w:val="18"/>
              </w:rPr>
              <w:t>Naloga /poglavje</w:t>
            </w:r>
          </w:p>
        </w:tc>
        <w:tc>
          <w:tcPr>
            <w:tcW w:w="2210" w:type="dxa"/>
            <w:tcBorders>
              <w:top w:val="nil"/>
              <w:left w:val="nil"/>
              <w:bottom w:val="single" w:sz="4" w:space="0" w:color="auto"/>
              <w:right w:val="single" w:sz="8" w:space="0" w:color="auto"/>
            </w:tcBorders>
            <w:noWrap/>
            <w:vAlign w:val="bottom"/>
            <w:hideMark/>
          </w:tcPr>
          <w:p w14:paraId="71ECFA6E" w14:textId="77777777" w:rsidR="006863C4" w:rsidRPr="00F20791" w:rsidRDefault="006863C4" w:rsidP="006863C4">
            <w:pPr>
              <w:pStyle w:val="Tabele"/>
              <w:rPr>
                <w:b w:val="0"/>
                <w:bCs/>
                <w:sz w:val="18"/>
                <w:szCs w:val="18"/>
              </w:rPr>
            </w:pPr>
            <w:r w:rsidRPr="00F20791">
              <w:rPr>
                <w:b w:val="0"/>
                <w:bCs/>
                <w:sz w:val="18"/>
                <w:szCs w:val="18"/>
              </w:rPr>
              <w:t>Vrednost v EUR ( z DDV )</w:t>
            </w:r>
          </w:p>
        </w:tc>
      </w:tr>
      <w:tr w:rsidR="006863C4" w:rsidRPr="004848BD" w14:paraId="53BE4D58" w14:textId="77777777" w:rsidTr="006D1073">
        <w:trPr>
          <w:trHeight w:val="288"/>
        </w:trPr>
        <w:tc>
          <w:tcPr>
            <w:tcW w:w="6884" w:type="dxa"/>
            <w:tcBorders>
              <w:top w:val="single" w:sz="4" w:space="0" w:color="auto"/>
              <w:left w:val="single" w:sz="8" w:space="0" w:color="auto"/>
              <w:bottom w:val="single" w:sz="4" w:space="0" w:color="auto"/>
              <w:right w:val="single" w:sz="4" w:space="0" w:color="000000"/>
            </w:tcBorders>
            <w:noWrap/>
            <w:vAlign w:val="bottom"/>
            <w:hideMark/>
          </w:tcPr>
          <w:p w14:paraId="43C4E824" w14:textId="174B5A8E" w:rsidR="006863C4" w:rsidRPr="00F20791" w:rsidRDefault="006863C4" w:rsidP="006863C4">
            <w:pPr>
              <w:pStyle w:val="Tabele"/>
              <w:jc w:val="left"/>
              <w:rPr>
                <w:b w:val="0"/>
                <w:bCs/>
                <w:sz w:val="18"/>
                <w:szCs w:val="18"/>
              </w:rPr>
            </w:pPr>
            <w:r w:rsidRPr="00F20791">
              <w:rPr>
                <w:b w:val="0"/>
                <w:bCs/>
                <w:sz w:val="18"/>
                <w:szCs w:val="18"/>
              </w:rPr>
              <w:t xml:space="preserve">1.5.1. Vzdrževanje vodne infrastrukture </w:t>
            </w:r>
          </w:p>
        </w:tc>
        <w:tc>
          <w:tcPr>
            <w:tcW w:w="2210" w:type="dxa"/>
            <w:tcBorders>
              <w:top w:val="nil"/>
              <w:left w:val="nil"/>
              <w:bottom w:val="single" w:sz="4" w:space="0" w:color="auto"/>
              <w:right w:val="single" w:sz="8" w:space="0" w:color="auto"/>
            </w:tcBorders>
            <w:noWrap/>
            <w:vAlign w:val="bottom"/>
            <w:hideMark/>
          </w:tcPr>
          <w:p w14:paraId="740A8C89" w14:textId="4DEAD4E0" w:rsidR="006863C4" w:rsidRPr="00F20791" w:rsidRDefault="006863C4" w:rsidP="006863C4">
            <w:pPr>
              <w:pStyle w:val="Tabele"/>
              <w:rPr>
                <w:b w:val="0"/>
                <w:bCs/>
                <w:sz w:val="18"/>
                <w:szCs w:val="18"/>
              </w:rPr>
            </w:pPr>
            <w:r w:rsidRPr="00F20791">
              <w:rPr>
                <w:b w:val="0"/>
                <w:bCs/>
                <w:sz w:val="18"/>
                <w:szCs w:val="18"/>
              </w:rPr>
              <w:t>2.272.318,42</w:t>
            </w:r>
          </w:p>
        </w:tc>
      </w:tr>
      <w:tr w:rsidR="006863C4" w:rsidRPr="004848BD" w14:paraId="537A841E" w14:textId="77777777" w:rsidTr="006D1073">
        <w:trPr>
          <w:trHeight w:val="288"/>
        </w:trPr>
        <w:tc>
          <w:tcPr>
            <w:tcW w:w="6884" w:type="dxa"/>
            <w:tcBorders>
              <w:top w:val="single" w:sz="4" w:space="0" w:color="auto"/>
              <w:left w:val="single" w:sz="8" w:space="0" w:color="auto"/>
              <w:bottom w:val="single" w:sz="4" w:space="0" w:color="auto"/>
              <w:right w:val="single" w:sz="4" w:space="0" w:color="000000"/>
            </w:tcBorders>
            <w:noWrap/>
            <w:vAlign w:val="bottom"/>
            <w:hideMark/>
          </w:tcPr>
          <w:p w14:paraId="46AA0043" w14:textId="16CE87C0" w:rsidR="006863C4" w:rsidRPr="00F20791" w:rsidRDefault="006863C4" w:rsidP="006863C4">
            <w:pPr>
              <w:pStyle w:val="Tabele"/>
              <w:jc w:val="left"/>
              <w:rPr>
                <w:b w:val="0"/>
                <w:bCs/>
                <w:sz w:val="18"/>
                <w:szCs w:val="18"/>
              </w:rPr>
            </w:pPr>
            <w:r w:rsidRPr="00F20791">
              <w:rPr>
                <w:b w:val="0"/>
                <w:bCs/>
                <w:sz w:val="18"/>
                <w:szCs w:val="18"/>
              </w:rPr>
              <w:t xml:space="preserve">1.5.2. Vzdrževanje vodnih in priobalnih zemljišč </w:t>
            </w:r>
          </w:p>
        </w:tc>
        <w:tc>
          <w:tcPr>
            <w:tcW w:w="2210" w:type="dxa"/>
            <w:tcBorders>
              <w:top w:val="nil"/>
              <w:left w:val="nil"/>
              <w:bottom w:val="single" w:sz="4" w:space="0" w:color="auto"/>
              <w:right w:val="single" w:sz="8" w:space="0" w:color="auto"/>
            </w:tcBorders>
            <w:noWrap/>
            <w:vAlign w:val="bottom"/>
            <w:hideMark/>
          </w:tcPr>
          <w:p w14:paraId="02D8D546" w14:textId="1A27FB15" w:rsidR="006863C4" w:rsidRPr="00F20791" w:rsidRDefault="006863C4" w:rsidP="006863C4">
            <w:pPr>
              <w:pStyle w:val="Tabele"/>
              <w:rPr>
                <w:b w:val="0"/>
                <w:bCs/>
                <w:sz w:val="18"/>
                <w:szCs w:val="18"/>
              </w:rPr>
            </w:pPr>
            <w:r w:rsidRPr="00F20791">
              <w:rPr>
                <w:b w:val="0"/>
                <w:bCs/>
                <w:sz w:val="18"/>
                <w:szCs w:val="18"/>
              </w:rPr>
              <w:t>1.962.273,59</w:t>
            </w:r>
          </w:p>
        </w:tc>
      </w:tr>
      <w:tr w:rsidR="006863C4" w:rsidRPr="004848BD" w14:paraId="00602820" w14:textId="77777777" w:rsidTr="006D1073">
        <w:trPr>
          <w:trHeight w:val="288"/>
        </w:trPr>
        <w:tc>
          <w:tcPr>
            <w:tcW w:w="6884" w:type="dxa"/>
            <w:tcBorders>
              <w:top w:val="single" w:sz="4" w:space="0" w:color="auto"/>
              <w:left w:val="single" w:sz="8" w:space="0" w:color="auto"/>
              <w:bottom w:val="single" w:sz="4" w:space="0" w:color="auto"/>
              <w:right w:val="single" w:sz="4" w:space="0" w:color="000000"/>
            </w:tcBorders>
            <w:noWrap/>
            <w:vAlign w:val="bottom"/>
            <w:hideMark/>
          </w:tcPr>
          <w:p w14:paraId="1E2B5AC1" w14:textId="3CCCCCC9" w:rsidR="006863C4" w:rsidRPr="00F20791" w:rsidRDefault="006863C4" w:rsidP="006863C4">
            <w:pPr>
              <w:pStyle w:val="Tabele"/>
              <w:jc w:val="left"/>
              <w:rPr>
                <w:b w:val="0"/>
                <w:bCs/>
                <w:sz w:val="18"/>
                <w:szCs w:val="18"/>
              </w:rPr>
            </w:pPr>
            <w:r w:rsidRPr="00F20791">
              <w:rPr>
                <w:b w:val="0"/>
                <w:bCs/>
                <w:sz w:val="18"/>
                <w:szCs w:val="18"/>
              </w:rPr>
              <w:t>1.5.3. Odstranjevanje tujerodnih vrst</w:t>
            </w:r>
          </w:p>
        </w:tc>
        <w:tc>
          <w:tcPr>
            <w:tcW w:w="2210" w:type="dxa"/>
            <w:tcBorders>
              <w:top w:val="nil"/>
              <w:left w:val="nil"/>
              <w:bottom w:val="single" w:sz="4" w:space="0" w:color="auto"/>
              <w:right w:val="single" w:sz="8" w:space="0" w:color="auto"/>
            </w:tcBorders>
            <w:noWrap/>
            <w:vAlign w:val="bottom"/>
            <w:hideMark/>
          </w:tcPr>
          <w:p w14:paraId="00455F28" w14:textId="1D683DB9" w:rsidR="006863C4" w:rsidRPr="00F20791" w:rsidRDefault="006863C4" w:rsidP="006863C4">
            <w:pPr>
              <w:pStyle w:val="Tabele"/>
              <w:rPr>
                <w:b w:val="0"/>
                <w:bCs/>
                <w:sz w:val="18"/>
                <w:szCs w:val="18"/>
              </w:rPr>
            </w:pPr>
            <w:r w:rsidRPr="00F20791">
              <w:rPr>
                <w:b w:val="0"/>
                <w:bCs/>
                <w:sz w:val="18"/>
                <w:szCs w:val="18"/>
              </w:rPr>
              <w:t>34.988,91</w:t>
            </w:r>
          </w:p>
        </w:tc>
      </w:tr>
      <w:tr w:rsidR="006863C4" w:rsidRPr="004848BD" w14:paraId="14FF6035" w14:textId="77777777" w:rsidTr="006D1073">
        <w:trPr>
          <w:trHeight w:val="212"/>
        </w:trPr>
        <w:tc>
          <w:tcPr>
            <w:tcW w:w="6884" w:type="dxa"/>
            <w:tcBorders>
              <w:top w:val="single" w:sz="4" w:space="0" w:color="auto"/>
              <w:left w:val="single" w:sz="8" w:space="0" w:color="auto"/>
              <w:bottom w:val="single" w:sz="8" w:space="0" w:color="auto"/>
              <w:right w:val="single" w:sz="4" w:space="0" w:color="000000"/>
            </w:tcBorders>
            <w:noWrap/>
            <w:vAlign w:val="bottom"/>
            <w:hideMark/>
          </w:tcPr>
          <w:p w14:paraId="03EFF5A6" w14:textId="77777777" w:rsidR="006863C4" w:rsidRPr="00F20791" w:rsidRDefault="006863C4" w:rsidP="00F20791">
            <w:pPr>
              <w:pStyle w:val="Tabele"/>
              <w:jc w:val="left"/>
              <w:rPr>
                <w:b w:val="0"/>
                <w:bCs/>
                <w:sz w:val="18"/>
                <w:szCs w:val="18"/>
              </w:rPr>
            </w:pPr>
            <w:r w:rsidRPr="00F20791">
              <w:rPr>
                <w:bCs/>
                <w:sz w:val="18"/>
                <w:szCs w:val="18"/>
              </w:rPr>
              <w:t>SKUPAJ:</w:t>
            </w:r>
          </w:p>
        </w:tc>
        <w:tc>
          <w:tcPr>
            <w:tcW w:w="2210" w:type="dxa"/>
            <w:tcBorders>
              <w:top w:val="nil"/>
              <w:left w:val="nil"/>
              <w:bottom w:val="single" w:sz="8" w:space="0" w:color="auto"/>
              <w:right w:val="single" w:sz="8" w:space="0" w:color="auto"/>
            </w:tcBorders>
            <w:noWrap/>
            <w:vAlign w:val="bottom"/>
            <w:hideMark/>
          </w:tcPr>
          <w:p w14:paraId="27AF8EA0" w14:textId="0ADE484C" w:rsidR="006863C4" w:rsidRPr="00F20791" w:rsidRDefault="006863C4" w:rsidP="006863C4">
            <w:pPr>
              <w:pStyle w:val="Tabele"/>
              <w:rPr>
                <w:b w:val="0"/>
                <w:bCs/>
                <w:sz w:val="18"/>
                <w:szCs w:val="18"/>
              </w:rPr>
            </w:pPr>
            <w:r w:rsidRPr="00F20791">
              <w:rPr>
                <w:bCs/>
                <w:sz w:val="18"/>
                <w:szCs w:val="18"/>
              </w:rPr>
              <w:t>4.269.580,92</w:t>
            </w:r>
          </w:p>
        </w:tc>
      </w:tr>
      <w:bookmarkEnd w:id="129"/>
    </w:tbl>
    <w:p w14:paraId="241A9345" w14:textId="77777777" w:rsidR="00EA3A86" w:rsidRPr="005B1DA1" w:rsidRDefault="00EA3A86" w:rsidP="00EA3A86">
      <w:pPr>
        <w:pStyle w:val="Default"/>
        <w:spacing w:line="276" w:lineRule="auto"/>
        <w:rPr>
          <w:rFonts w:ascii="Arial" w:hAnsi="Arial" w:cs="Arial"/>
          <w:sz w:val="20"/>
          <w:szCs w:val="20"/>
        </w:rPr>
      </w:pPr>
    </w:p>
    <w:p w14:paraId="6C59B296" w14:textId="77777777" w:rsidR="00EA3A86" w:rsidRDefault="00EA3A86" w:rsidP="009B051C">
      <w:pPr>
        <w:pStyle w:val="Naslov3"/>
      </w:pPr>
      <w:bookmarkStart w:id="130" w:name="_Toc192664549"/>
      <w:bookmarkStart w:id="131" w:name="_Toc192674854"/>
      <w:r w:rsidRPr="005B1DA1">
        <w:t>Vzdrževanje vodne infrastrukture</w:t>
      </w:r>
      <w:bookmarkEnd w:id="130"/>
      <w:bookmarkEnd w:id="131"/>
    </w:p>
    <w:p w14:paraId="48251DF4" w14:textId="77777777" w:rsidR="00EA3A86" w:rsidRPr="00A91B6D" w:rsidRDefault="00EA3A86" w:rsidP="00E8233F"/>
    <w:p w14:paraId="52FAF4FA" w14:textId="77777777" w:rsidR="00EA3A86" w:rsidRPr="005B1DA1" w:rsidRDefault="00EA3A86" w:rsidP="00EA3A86">
      <w:pPr>
        <w:rPr>
          <w:rFonts w:eastAsia="Calibri"/>
        </w:rPr>
      </w:pPr>
      <w:r w:rsidRPr="00E8233F">
        <w:t>Vzdrževanje</w:t>
      </w:r>
      <w:r w:rsidRPr="005B1DA1">
        <w:rPr>
          <w:rFonts w:eastAsia="Calibri"/>
        </w:rPr>
        <w:t xml:space="preserve"> vodne infrastrukture obsega:</w:t>
      </w:r>
    </w:p>
    <w:p w14:paraId="009504C6" w14:textId="77777777" w:rsidR="00EA3A86" w:rsidRPr="005B1DA1" w:rsidRDefault="00EA3A86" w:rsidP="00EA3A86">
      <w:pPr>
        <w:rPr>
          <w:rFonts w:eastAsia="Calibri"/>
        </w:rPr>
      </w:pPr>
      <w:r w:rsidRPr="005B1DA1">
        <w:rPr>
          <w:rFonts w:eastAsia="Calibri"/>
        </w:rPr>
        <w:t>-</w:t>
      </w:r>
      <w:r w:rsidRPr="005B1DA1">
        <w:rPr>
          <w:rFonts w:eastAsia="Calibri"/>
        </w:rPr>
        <w:tab/>
        <w:t>vzdrževanje vzdolžnih in prečnih objektov strug površinskih voda,</w:t>
      </w:r>
    </w:p>
    <w:p w14:paraId="6FE4CD42" w14:textId="77777777" w:rsidR="00EA3A86" w:rsidRPr="005B1DA1" w:rsidRDefault="00EA3A86" w:rsidP="00EA3A86">
      <w:pPr>
        <w:rPr>
          <w:rFonts w:eastAsia="Calibri"/>
        </w:rPr>
      </w:pPr>
      <w:r w:rsidRPr="005B1DA1">
        <w:rPr>
          <w:rFonts w:eastAsia="Calibri"/>
        </w:rPr>
        <w:t>-</w:t>
      </w:r>
      <w:r w:rsidRPr="005B1DA1">
        <w:rPr>
          <w:rFonts w:eastAsia="Calibri"/>
        </w:rPr>
        <w:tab/>
        <w:t>zagotavljanje pretočnosti strug tekočih voda in odstranjevanje prekomerno odloženih naplavin,</w:t>
      </w:r>
    </w:p>
    <w:p w14:paraId="37A3590F" w14:textId="77777777" w:rsidR="00EA3A86" w:rsidRPr="005B1DA1" w:rsidRDefault="00EA3A86" w:rsidP="00EA3A86">
      <w:pPr>
        <w:rPr>
          <w:rFonts w:eastAsia="Calibri"/>
        </w:rPr>
      </w:pPr>
      <w:r w:rsidRPr="005B1DA1">
        <w:rPr>
          <w:rFonts w:eastAsia="Calibri"/>
        </w:rPr>
        <w:t>-</w:t>
      </w:r>
      <w:r w:rsidRPr="005B1DA1">
        <w:rPr>
          <w:rFonts w:eastAsia="Calibri"/>
        </w:rPr>
        <w:tab/>
        <w:t xml:space="preserve">redno košnjo in odstranjevanje prekomerne zarasti na bregovih, </w:t>
      </w:r>
    </w:p>
    <w:p w14:paraId="109C720A" w14:textId="77777777" w:rsidR="00EA3A86" w:rsidRPr="005B1DA1" w:rsidRDefault="00EA3A86" w:rsidP="00EA3A86">
      <w:pPr>
        <w:rPr>
          <w:rFonts w:eastAsia="Calibri"/>
        </w:rPr>
      </w:pPr>
      <w:r w:rsidRPr="005B1DA1">
        <w:rPr>
          <w:rFonts w:eastAsia="Calibri"/>
        </w:rPr>
        <w:t>-</w:t>
      </w:r>
      <w:r w:rsidRPr="005B1DA1">
        <w:rPr>
          <w:rFonts w:eastAsia="Calibri"/>
        </w:rPr>
        <w:tab/>
        <w:t>odstranjevanje plavja, odpadkov in drugih opuščenih ali odvrženih predmetov in snovi iz površinskih voda, vodnih ter priobalnih zemljišč,</w:t>
      </w:r>
    </w:p>
    <w:p w14:paraId="5CCF9816" w14:textId="77777777" w:rsidR="00EA3A86" w:rsidRPr="005B1DA1" w:rsidRDefault="00EA3A86" w:rsidP="00EA3A86">
      <w:pPr>
        <w:rPr>
          <w:rFonts w:eastAsia="Calibri"/>
        </w:rPr>
      </w:pPr>
      <w:r w:rsidRPr="005B1DA1">
        <w:rPr>
          <w:rFonts w:eastAsia="Calibri"/>
        </w:rPr>
        <w:t>Dela se izvajajo na podlagi dejanskih potreb glede na redno spremljanje stanja objektov vodne infrastrukture in poročil koncesionarja.</w:t>
      </w:r>
    </w:p>
    <w:p w14:paraId="230A7583" w14:textId="77777777" w:rsidR="00EA3A86" w:rsidRPr="005B1DA1" w:rsidRDefault="00EA3A86" w:rsidP="00EA3A86">
      <w:pPr>
        <w:rPr>
          <w:rFonts w:eastAsia="Calibri"/>
        </w:rPr>
      </w:pPr>
      <w:r w:rsidRPr="005B1DA1">
        <w:rPr>
          <w:rFonts w:eastAsia="Calibri"/>
        </w:rPr>
        <w:t>Z vzdrževanjem vodne infrastrukture se ohranja zaščita in stabilnost strug, preprečuje se nastajanje poškodb, zmanjševanje poplavne varnosti ter ohranja stanje voda in vodni režim.</w:t>
      </w:r>
    </w:p>
    <w:p w14:paraId="634ADD2F" w14:textId="77777777" w:rsidR="00EA3A86" w:rsidRPr="005B1DA1" w:rsidRDefault="00EA3A86" w:rsidP="00EA3A86">
      <w:pPr>
        <w:rPr>
          <w:rFonts w:eastAsia="Calibri"/>
        </w:rPr>
      </w:pPr>
    </w:p>
    <w:p w14:paraId="58089B50" w14:textId="77777777" w:rsidR="00F20791" w:rsidRDefault="00F20791">
      <w:pPr>
        <w:spacing w:after="160" w:line="259" w:lineRule="auto"/>
        <w:jc w:val="left"/>
      </w:pPr>
      <w:r>
        <w:br w:type="page"/>
      </w:r>
    </w:p>
    <w:p w14:paraId="4A142F90" w14:textId="21CD321F" w:rsidR="00EA3A86" w:rsidRPr="005B1DA1" w:rsidRDefault="00EA3A86" w:rsidP="00EA3A86">
      <w:r w:rsidRPr="005B1DA1">
        <w:lastRenderedPageBreak/>
        <w:t>V obdobju januar - december 202</w:t>
      </w:r>
      <w:r w:rsidR="006863C4">
        <w:t>5</w:t>
      </w:r>
      <w:r w:rsidRPr="005B1DA1">
        <w:t xml:space="preserve"> so bila porabljena sredstva iz </w:t>
      </w:r>
      <w:proofErr w:type="spellStart"/>
      <w:r w:rsidRPr="005B1DA1">
        <w:t>p.p</w:t>
      </w:r>
      <w:proofErr w:type="spellEnd"/>
      <w:r w:rsidRPr="005B1DA1">
        <w:t xml:space="preserve">. 231463 in </w:t>
      </w:r>
      <w:proofErr w:type="spellStart"/>
      <w:r w:rsidRPr="005B1DA1">
        <w:t>p.p</w:t>
      </w:r>
      <w:proofErr w:type="spellEnd"/>
      <w:r w:rsidRPr="005B1DA1">
        <w:t>. 231588.</w:t>
      </w:r>
    </w:p>
    <w:p w14:paraId="037178D7" w14:textId="77777777" w:rsidR="00EA3A86" w:rsidRDefault="00EA3A86" w:rsidP="00EA3A86"/>
    <w:tbl>
      <w:tblPr>
        <w:tblW w:w="9147" w:type="dxa"/>
        <w:tblInd w:w="-5" w:type="dxa"/>
        <w:tblCellMar>
          <w:left w:w="70" w:type="dxa"/>
          <w:right w:w="70" w:type="dxa"/>
        </w:tblCellMar>
        <w:tblLook w:val="04A0" w:firstRow="1" w:lastRow="0" w:firstColumn="1" w:lastColumn="0" w:noHBand="0" w:noVBand="1"/>
      </w:tblPr>
      <w:tblGrid>
        <w:gridCol w:w="7073"/>
        <w:gridCol w:w="2074"/>
      </w:tblGrid>
      <w:tr w:rsidR="00EA3A86" w:rsidRPr="00FD20FE" w14:paraId="24DDD5A2" w14:textId="77777777" w:rsidTr="00530C96">
        <w:trPr>
          <w:trHeight w:val="264"/>
        </w:trPr>
        <w:tc>
          <w:tcPr>
            <w:tcW w:w="9147" w:type="dxa"/>
            <w:gridSpan w:val="2"/>
            <w:tcBorders>
              <w:top w:val="single" w:sz="4" w:space="0" w:color="auto"/>
              <w:left w:val="single" w:sz="4" w:space="0" w:color="auto"/>
              <w:bottom w:val="single" w:sz="4" w:space="0" w:color="auto"/>
              <w:right w:val="single" w:sz="4" w:space="0" w:color="000000"/>
            </w:tcBorders>
            <w:noWrap/>
            <w:vAlign w:val="center"/>
            <w:hideMark/>
          </w:tcPr>
          <w:p w14:paraId="33357532" w14:textId="77777777" w:rsidR="00EA3A86" w:rsidRPr="00F20791" w:rsidRDefault="00EA3A86" w:rsidP="006863C4">
            <w:pPr>
              <w:pStyle w:val="Tabele"/>
              <w:jc w:val="left"/>
              <w:rPr>
                <w:sz w:val="18"/>
                <w:szCs w:val="18"/>
              </w:rPr>
            </w:pPr>
            <w:r w:rsidRPr="00F20791">
              <w:rPr>
                <w:sz w:val="18"/>
                <w:szCs w:val="18"/>
              </w:rPr>
              <w:t>1.5 Vzdrževanje vodne infrastrukture</w:t>
            </w:r>
          </w:p>
        </w:tc>
      </w:tr>
      <w:tr w:rsidR="00EA3A86" w:rsidRPr="00FD20FE" w14:paraId="3374277F" w14:textId="77777777" w:rsidTr="00530C96">
        <w:trPr>
          <w:trHeight w:val="264"/>
        </w:trPr>
        <w:tc>
          <w:tcPr>
            <w:tcW w:w="7073" w:type="dxa"/>
            <w:tcBorders>
              <w:top w:val="nil"/>
              <w:left w:val="single" w:sz="4" w:space="0" w:color="auto"/>
              <w:bottom w:val="single" w:sz="4" w:space="0" w:color="auto"/>
              <w:right w:val="single" w:sz="4" w:space="0" w:color="auto"/>
            </w:tcBorders>
            <w:noWrap/>
            <w:vAlign w:val="center"/>
            <w:hideMark/>
          </w:tcPr>
          <w:p w14:paraId="6D5972DA" w14:textId="77777777" w:rsidR="00EA3A86" w:rsidRPr="00F20791" w:rsidRDefault="00EA3A86" w:rsidP="006863C4">
            <w:pPr>
              <w:pStyle w:val="Tabele"/>
              <w:jc w:val="left"/>
              <w:rPr>
                <w:b w:val="0"/>
                <w:bCs/>
                <w:sz w:val="18"/>
                <w:szCs w:val="18"/>
              </w:rPr>
            </w:pPr>
            <w:r w:rsidRPr="00F20791">
              <w:rPr>
                <w:b w:val="0"/>
                <w:bCs/>
                <w:sz w:val="18"/>
                <w:szCs w:val="18"/>
              </w:rPr>
              <w:t>Naloga/poglavje</w:t>
            </w:r>
          </w:p>
        </w:tc>
        <w:tc>
          <w:tcPr>
            <w:tcW w:w="2074" w:type="dxa"/>
            <w:tcBorders>
              <w:top w:val="nil"/>
              <w:left w:val="nil"/>
              <w:bottom w:val="single" w:sz="4" w:space="0" w:color="auto"/>
              <w:right w:val="single" w:sz="4" w:space="0" w:color="auto"/>
            </w:tcBorders>
            <w:noWrap/>
            <w:vAlign w:val="center"/>
            <w:hideMark/>
          </w:tcPr>
          <w:p w14:paraId="1B980E95" w14:textId="77777777" w:rsidR="00EA3A86" w:rsidRPr="00F20791" w:rsidRDefault="00EA3A86" w:rsidP="007D6739">
            <w:pPr>
              <w:pStyle w:val="Tabele"/>
              <w:rPr>
                <w:sz w:val="18"/>
                <w:szCs w:val="18"/>
              </w:rPr>
            </w:pPr>
            <w:r w:rsidRPr="00F20791">
              <w:rPr>
                <w:sz w:val="18"/>
                <w:szCs w:val="18"/>
              </w:rPr>
              <w:t>Vrednost v EUR (z DDV)</w:t>
            </w:r>
          </w:p>
        </w:tc>
      </w:tr>
      <w:tr w:rsidR="006863C4" w:rsidRPr="00FD20FE" w14:paraId="6CAD4264" w14:textId="77777777" w:rsidTr="00530C96">
        <w:trPr>
          <w:trHeight w:val="264"/>
        </w:trPr>
        <w:tc>
          <w:tcPr>
            <w:tcW w:w="7073" w:type="dxa"/>
            <w:tcBorders>
              <w:top w:val="nil"/>
              <w:left w:val="single" w:sz="4" w:space="0" w:color="auto"/>
              <w:bottom w:val="single" w:sz="4" w:space="0" w:color="auto"/>
              <w:right w:val="single" w:sz="4" w:space="0" w:color="auto"/>
            </w:tcBorders>
            <w:vAlign w:val="center"/>
            <w:hideMark/>
          </w:tcPr>
          <w:p w14:paraId="0A1C03EA" w14:textId="77777777" w:rsidR="006863C4" w:rsidRPr="00F20791" w:rsidRDefault="006863C4" w:rsidP="006863C4">
            <w:pPr>
              <w:pStyle w:val="Tabele"/>
              <w:jc w:val="left"/>
              <w:rPr>
                <w:b w:val="0"/>
                <w:bCs/>
                <w:sz w:val="18"/>
                <w:szCs w:val="18"/>
              </w:rPr>
            </w:pPr>
            <w:r w:rsidRPr="00F20791">
              <w:rPr>
                <w:b w:val="0"/>
                <w:bCs/>
                <w:sz w:val="18"/>
                <w:szCs w:val="18"/>
              </w:rPr>
              <w:t>1.5.1 Vzdrževanje vodne infrastrukture</w:t>
            </w:r>
          </w:p>
        </w:tc>
        <w:tc>
          <w:tcPr>
            <w:tcW w:w="2074" w:type="dxa"/>
            <w:tcBorders>
              <w:top w:val="nil"/>
              <w:left w:val="nil"/>
              <w:bottom w:val="single" w:sz="4" w:space="0" w:color="auto"/>
              <w:right w:val="single" w:sz="4" w:space="0" w:color="auto"/>
            </w:tcBorders>
            <w:vAlign w:val="center"/>
            <w:hideMark/>
          </w:tcPr>
          <w:p w14:paraId="6FCED423" w14:textId="7687D58C" w:rsidR="006863C4" w:rsidRPr="00F20791" w:rsidRDefault="006863C4" w:rsidP="006863C4">
            <w:pPr>
              <w:pStyle w:val="Tabele"/>
              <w:rPr>
                <w:b w:val="0"/>
                <w:bCs/>
                <w:sz w:val="18"/>
                <w:szCs w:val="18"/>
              </w:rPr>
            </w:pPr>
            <w:r w:rsidRPr="00F20791">
              <w:rPr>
                <w:b w:val="0"/>
                <w:bCs/>
                <w:sz w:val="18"/>
                <w:szCs w:val="18"/>
              </w:rPr>
              <w:t>2.272.318,42</w:t>
            </w:r>
          </w:p>
        </w:tc>
      </w:tr>
      <w:tr w:rsidR="006863C4" w:rsidRPr="00FD20FE" w14:paraId="6674D0A4" w14:textId="77777777" w:rsidTr="00530C96">
        <w:trPr>
          <w:trHeight w:val="278"/>
        </w:trPr>
        <w:tc>
          <w:tcPr>
            <w:tcW w:w="7073" w:type="dxa"/>
            <w:tcBorders>
              <w:top w:val="nil"/>
              <w:left w:val="single" w:sz="4" w:space="0" w:color="auto"/>
              <w:bottom w:val="single" w:sz="4" w:space="0" w:color="auto"/>
              <w:right w:val="single" w:sz="4" w:space="0" w:color="auto"/>
            </w:tcBorders>
            <w:vAlign w:val="center"/>
            <w:hideMark/>
          </w:tcPr>
          <w:p w14:paraId="4DD8E3F3" w14:textId="77777777" w:rsidR="006863C4" w:rsidRPr="00F20791" w:rsidRDefault="006863C4" w:rsidP="00F20791">
            <w:pPr>
              <w:pStyle w:val="Tabele"/>
              <w:jc w:val="left"/>
              <w:rPr>
                <w:b w:val="0"/>
                <w:bCs/>
                <w:sz w:val="18"/>
                <w:szCs w:val="18"/>
              </w:rPr>
            </w:pPr>
            <w:r w:rsidRPr="00F20791">
              <w:rPr>
                <w:bCs/>
                <w:sz w:val="18"/>
                <w:szCs w:val="18"/>
              </w:rPr>
              <w:t>SKUPAJ:</w:t>
            </w:r>
          </w:p>
        </w:tc>
        <w:tc>
          <w:tcPr>
            <w:tcW w:w="2074" w:type="dxa"/>
            <w:tcBorders>
              <w:top w:val="nil"/>
              <w:left w:val="nil"/>
              <w:bottom w:val="single" w:sz="4" w:space="0" w:color="auto"/>
              <w:right w:val="single" w:sz="4" w:space="0" w:color="auto"/>
            </w:tcBorders>
            <w:vAlign w:val="center"/>
            <w:hideMark/>
          </w:tcPr>
          <w:p w14:paraId="14ADB13B" w14:textId="4171B2F2" w:rsidR="006863C4" w:rsidRPr="00F20791" w:rsidRDefault="006863C4" w:rsidP="006863C4">
            <w:pPr>
              <w:pStyle w:val="Tabele"/>
              <w:rPr>
                <w:b w:val="0"/>
                <w:bCs/>
                <w:sz w:val="18"/>
                <w:szCs w:val="18"/>
              </w:rPr>
            </w:pPr>
            <w:r w:rsidRPr="00F20791">
              <w:rPr>
                <w:bCs/>
                <w:sz w:val="18"/>
                <w:szCs w:val="18"/>
              </w:rPr>
              <w:t>2.272.318,42</w:t>
            </w:r>
          </w:p>
        </w:tc>
      </w:tr>
    </w:tbl>
    <w:p w14:paraId="2A7503DD" w14:textId="77777777" w:rsidR="00EA3A86" w:rsidRPr="005B1DA1" w:rsidRDefault="00EA3A86" w:rsidP="00EA3A86"/>
    <w:p w14:paraId="0F45B822" w14:textId="77777777" w:rsidR="00EA3A86" w:rsidRDefault="00EA3A86" w:rsidP="009B051C">
      <w:pPr>
        <w:pStyle w:val="Naslov3"/>
      </w:pPr>
      <w:bookmarkStart w:id="132" w:name="_Toc512503125"/>
      <w:bookmarkStart w:id="133" w:name="_Toc192664550"/>
      <w:bookmarkStart w:id="134" w:name="_Toc192674855"/>
      <w:r w:rsidRPr="005B1DA1">
        <w:t>Vzdrževanje vodnih in priobalnih zemljišč</w:t>
      </w:r>
      <w:bookmarkEnd w:id="132"/>
      <w:bookmarkEnd w:id="133"/>
      <w:bookmarkEnd w:id="134"/>
    </w:p>
    <w:p w14:paraId="00B599CB" w14:textId="77777777" w:rsidR="00EA3A86" w:rsidRPr="00A91B6D" w:rsidRDefault="00EA3A86" w:rsidP="00EA3A86">
      <w:pPr>
        <w:pStyle w:val="Default"/>
      </w:pPr>
    </w:p>
    <w:p w14:paraId="51D99F04" w14:textId="77777777" w:rsidR="00EA3A86" w:rsidRPr="005B1DA1" w:rsidRDefault="00EA3A86" w:rsidP="00EA3A86">
      <w:pPr>
        <w:rPr>
          <w:rFonts w:eastAsia="Calibri"/>
        </w:rPr>
      </w:pPr>
      <w:r w:rsidRPr="005B1DA1">
        <w:rPr>
          <w:rFonts w:eastAsia="Calibri"/>
        </w:rPr>
        <w:t>Vzdrževanje vodnih in priobalnih zemljišč obsega:</w:t>
      </w:r>
    </w:p>
    <w:p w14:paraId="24B644FB" w14:textId="77777777" w:rsidR="00EA3A86" w:rsidRPr="005B1DA1" w:rsidRDefault="00EA3A86" w:rsidP="00EA3A86">
      <w:pPr>
        <w:rPr>
          <w:rFonts w:eastAsia="Calibri"/>
        </w:rPr>
      </w:pPr>
      <w:r w:rsidRPr="005B1DA1">
        <w:rPr>
          <w:rFonts w:eastAsia="Calibri"/>
        </w:rPr>
        <w:t>-</w:t>
      </w:r>
      <w:r w:rsidRPr="005B1DA1">
        <w:rPr>
          <w:rFonts w:eastAsia="Calibri"/>
        </w:rPr>
        <w:tab/>
        <w:t>utrjevanje bregov in dna površinskih voda,</w:t>
      </w:r>
    </w:p>
    <w:p w14:paraId="7F811F08" w14:textId="77777777" w:rsidR="00EA3A86" w:rsidRPr="005B1DA1" w:rsidRDefault="00EA3A86" w:rsidP="00EA3A86">
      <w:pPr>
        <w:rPr>
          <w:rFonts w:eastAsia="Calibri"/>
        </w:rPr>
      </w:pPr>
      <w:r w:rsidRPr="005B1DA1">
        <w:rPr>
          <w:rFonts w:eastAsia="Calibri"/>
        </w:rPr>
        <w:t>-</w:t>
      </w:r>
      <w:r w:rsidRPr="005B1DA1">
        <w:rPr>
          <w:rFonts w:eastAsia="Calibri"/>
        </w:rPr>
        <w:tab/>
        <w:t>zagotavljanje pretočnosti strug tekočih voda in odstranjevanje prekomerno odloženih naplavin,</w:t>
      </w:r>
    </w:p>
    <w:p w14:paraId="17906B8C" w14:textId="77777777" w:rsidR="00EA3A86" w:rsidRPr="005B1DA1" w:rsidRDefault="00EA3A86" w:rsidP="00EA3A86">
      <w:pPr>
        <w:rPr>
          <w:rFonts w:eastAsia="Calibri"/>
        </w:rPr>
      </w:pPr>
      <w:r w:rsidRPr="005B1DA1">
        <w:rPr>
          <w:rFonts w:eastAsia="Calibri"/>
        </w:rPr>
        <w:t>-</w:t>
      </w:r>
      <w:r w:rsidRPr="005B1DA1">
        <w:rPr>
          <w:rFonts w:eastAsia="Calibri"/>
        </w:rPr>
        <w:tab/>
        <w:t>redno košnjo in odstranjevanje prekomerne zarasti na bregovih,</w:t>
      </w:r>
    </w:p>
    <w:p w14:paraId="1A7A943B" w14:textId="77777777" w:rsidR="00EA3A86" w:rsidRPr="005B1DA1" w:rsidRDefault="00EA3A86" w:rsidP="00EA3A86">
      <w:pPr>
        <w:rPr>
          <w:rFonts w:eastAsia="Calibri"/>
        </w:rPr>
      </w:pPr>
      <w:r w:rsidRPr="005B1DA1">
        <w:rPr>
          <w:rFonts w:eastAsia="Calibri"/>
        </w:rPr>
        <w:t>-</w:t>
      </w:r>
      <w:r w:rsidRPr="005B1DA1">
        <w:rPr>
          <w:rFonts w:eastAsia="Calibri"/>
        </w:rPr>
        <w:tab/>
        <w:t xml:space="preserve">odstranjevanje plavja, odpadkov in drugih opuščenih ali odvrženih predmetov in snovi iz površinskih </w:t>
      </w:r>
      <w:r>
        <w:rPr>
          <w:rFonts w:eastAsia="Calibri"/>
        </w:rPr>
        <w:t xml:space="preserve">  </w:t>
      </w:r>
      <w:r w:rsidRPr="005B1DA1">
        <w:rPr>
          <w:rFonts w:eastAsia="Calibri"/>
        </w:rPr>
        <w:t>voda, vodnih ter priobalnih zemljišč,</w:t>
      </w:r>
    </w:p>
    <w:p w14:paraId="6B956204" w14:textId="77777777" w:rsidR="00EA3A86" w:rsidRPr="005B1DA1" w:rsidRDefault="00EA3A86" w:rsidP="00EA3A86">
      <w:pPr>
        <w:rPr>
          <w:rFonts w:eastAsia="Calibri"/>
        </w:rPr>
      </w:pPr>
      <w:r w:rsidRPr="005B1DA1">
        <w:rPr>
          <w:rFonts w:eastAsia="Calibri"/>
        </w:rPr>
        <w:t>-</w:t>
      </w:r>
      <w:r w:rsidRPr="005B1DA1">
        <w:rPr>
          <w:rFonts w:eastAsia="Calibri"/>
        </w:rPr>
        <w:tab/>
        <w:t>čiščenje gladine površinskih voda in preprečevanje onesnaženja vodnih in priobalnih zemljišč.</w:t>
      </w:r>
    </w:p>
    <w:p w14:paraId="5CDE1156" w14:textId="77777777" w:rsidR="00EA3A86" w:rsidRPr="005B1DA1" w:rsidRDefault="00EA3A86" w:rsidP="00EA3A86">
      <w:pPr>
        <w:rPr>
          <w:rFonts w:eastAsia="Calibri"/>
        </w:rPr>
      </w:pPr>
      <w:r w:rsidRPr="005B1DA1">
        <w:rPr>
          <w:rFonts w:eastAsia="Calibri"/>
        </w:rPr>
        <w:t>Vsa dela bodo izvajana na podlagi dejanskih potreb glede na redno spremljanje stanja vodnih in priobalnih zemljišč in poročil koncesionarja.</w:t>
      </w:r>
    </w:p>
    <w:p w14:paraId="4E4C0102" w14:textId="77777777" w:rsidR="00EA3A86" w:rsidRPr="005B1DA1" w:rsidRDefault="00EA3A86" w:rsidP="00EA3A86">
      <w:pPr>
        <w:rPr>
          <w:rFonts w:eastAsia="Calibri"/>
        </w:rPr>
      </w:pPr>
      <w:r w:rsidRPr="005B1DA1">
        <w:rPr>
          <w:rFonts w:eastAsia="Calibri"/>
        </w:rPr>
        <w:t>Z vzdrževanjem vodnih in priobalnih zemljišč se ustvarja naravna oz. sonaravna zaščita brežin, preprečuje nastajanje poškodb brežin, preprečuje škodljivo delovanje voda ter ohranja stanje voda in vodni režim.</w:t>
      </w:r>
    </w:p>
    <w:p w14:paraId="39AE1C7C" w14:textId="77777777" w:rsidR="00E55F2C" w:rsidRDefault="00E55F2C" w:rsidP="00EA3A86"/>
    <w:p w14:paraId="54CF91BA" w14:textId="60A8756F" w:rsidR="00EA3A86" w:rsidRDefault="00EA3A86" w:rsidP="00EA3A86">
      <w:r w:rsidRPr="005B1DA1">
        <w:t xml:space="preserve">Vzdrževanje vodnih in priobalnih zemljišč je zajeto v </w:t>
      </w:r>
      <w:proofErr w:type="spellStart"/>
      <w:r w:rsidRPr="005B1DA1">
        <w:t>p.p</w:t>
      </w:r>
      <w:proofErr w:type="spellEnd"/>
      <w:r w:rsidRPr="005B1DA1">
        <w:t xml:space="preserve">. 231463 in </w:t>
      </w:r>
      <w:proofErr w:type="spellStart"/>
      <w:r w:rsidRPr="005B1DA1">
        <w:t>p.p</w:t>
      </w:r>
      <w:proofErr w:type="spellEnd"/>
      <w:r w:rsidRPr="005B1DA1">
        <w:t xml:space="preserve">. 231588. </w:t>
      </w:r>
    </w:p>
    <w:p w14:paraId="3A166AE8" w14:textId="77777777" w:rsidR="00EA3A86" w:rsidRPr="005B1DA1" w:rsidRDefault="00EA3A86" w:rsidP="00EA3A86"/>
    <w:tbl>
      <w:tblPr>
        <w:tblW w:w="5000" w:type="pct"/>
        <w:tblCellMar>
          <w:left w:w="70" w:type="dxa"/>
          <w:right w:w="70" w:type="dxa"/>
        </w:tblCellMar>
        <w:tblLook w:val="04A0" w:firstRow="1" w:lastRow="0" w:firstColumn="1" w:lastColumn="0" w:noHBand="0" w:noVBand="1"/>
      </w:tblPr>
      <w:tblGrid>
        <w:gridCol w:w="6445"/>
        <w:gridCol w:w="2617"/>
      </w:tblGrid>
      <w:tr w:rsidR="00EA3A86" w:rsidRPr="00FD20FE" w14:paraId="48DE4BC1" w14:textId="77777777" w:rsidTr="00916A6C">
        <w:trPr>
          <w:trHeight w:val="268"/>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0910140F" w14:textId="77777777" w:rsidR="00EA3A86" w:rsidRPr="00AE2187" w:rsidRDefault="00EA3A86" w:rsidP="00E55F2C">
            <w:pPr>
              <w:pStyle w:val="Tabele"/>
              <w:jc w:val="left"/>
              <w:rPr>
                <w:sz w:val="18"/>
                <w:szCs w:val="18"/>
              </w:rPr>
            </w:pPr>
            <w:r w:rsidRPr="00AE2187">
              <w:rPr>
                <w:sz w:val="18"/>
                <w:szCs w:val="18"/>
              </w:rPr>
              <w:t>1.5 Vzdrževanje vodne infrastrukture, vodnih in priobalnih zemljišč</w:t>
            </w:r>
          </w:p>
        </w:tc>
      </w:tr>
      <w:tr w:rsidR="00EA3A86" w:rsidRPr="00FD20FE" w14:paraId="53A38E99" w14:textId="77777777" w:rsidTr="00916A6C">
        <w:trPr>
          <w:trHeight w:val="268"/>
        </w:trPr>
        <w:tc>
          <w:tcPr>
            <w:tcW w:w="3556" w:type="pct"/>
            <w:tcBorders>
              <w:top w:val="nil"/>
              <w:left w:val="single" w:sz="4" w:space="0" w:color="auto"/>
              <w:bottom w:val="single" w:sz="4" w:space="0" w:color="auto"/>
              <w:right w:val="single" w:sz="4" w:space="0" w:color="auto"/>
            </w:tcBorders>
            <w:noWrap/>
            <w:vAlign w:val="center"/>
            <w:hideMark/>
          </w:tcPr>
          <w:p w14:paraId="130D0FD2" w14:textId="77777777" w:rsidR="00EA3A86" w:rsidRPr="00AE2187" w:rsidRDefault="00EA3A86" w:rsidP="00E55F2C">
            <w:pPr>
              <w:pStyle w:val="Tabele"/>
              <w:jc w:val="left"/>
              <w:rPr>
                <w:b w:val="0"/>
                <w:bCs/>
                <w:sz w:val="18"/>
                <w:szCs w:val="18"/>
              </w:rPr>
            </w:pPr>
            <w:r w:rsidRPr="00AE2187">
              <w:rPr>
                <w:b w:val="0"/>
                <w:bCs/>
                <w:sz w:val="18"/>
                <w:szCs w:val="18"/>
              </w:rPr>
              <w:t>Naloga/poglavje</w:t>
            </w:r>
          </w:p>
        </w:tc>
        <w:tc>
          <w:tcPr>
            <w:tcW w:w="1444" w:type="pct"/>
            <w:tcBorders>
              <w:top w:val="nil"/>
              <w:left w:val="nil"/>
              <w:bottom w:val="single" w:sz="4" w:space="0" w:color="auto"/>
              <w:right w:val="single" w:sz="4" w:space="0" w:color="auto"/>
            </w:tcBorders>
            <w:noWrap/>
            <w:vAlign w:val="center"/>
            <w:hideMark/>
          </w:tcPr>
          <w:p w14:paraId="7724A38F" w14:textId="77777777" w:rsidR="00EA3A86" w:rsidRPr="00AE2187" w:rsidRDefault="00EA3A86" w:rsidP="007D6739">
            <w:pPr>
              <w:pStyle w:val="Tabele"/>
              <w:rPr>
                <w:sz w:val="18"/>
                <w:szCs w:val="18"/>
              </w:rPr>
            </w:pPr>
            <w:r w:rsidRPr="00AE2187">
              <w:rPr>
                <w:sz w:val="18"/>
                <w:szCs w:val="18"/>
              </w:rPr>
              <w:t>Vrednost v EUR (z DDV)</w:t>
            </w:r>
          </w:p>
        </w:tc>
      </w:tr>
      <w:tr w:rsidR="00E55F2C" w:rsidRPr="00FD20FE" w14:paraId="405D741C" w14:textId="77777777" w:rsidTr="00916A6C">
        <w:trPr>
          <w:trHeight w:val="268"/>
        </w:trPr>
        <w:tc>
          <w:tcPr>
            <w:tcW w:w="3556" w:type="pct"/>
            <w:tcBorders>
              <w:top w:val="nil"/>
              <w:left w:val="single" w:sz="4" w:space="0" w:color="auto"/>
              <w:bottom w:val="single" w:sz="4" w:space="0" w:color="auto"/>
              <w:right w:val="single" w:sz="4" w:space="0" w:color="auto"/>
            </w:tcBorders>
            <w:vAlign w:val="center"/>
            <w:hideMark/>
          </w:tcPr>
          <w:p w14:paraId="44A261EB" w14:textId="77777777" w:rsidR="00E55F2C" w:rsidRPr="00AE2187" w:rsidRDefault="00E55F2C" w:rsidP="00E55F2C">
            <w:pPr>
              <w:pStyle w:val="Tabele"/>
              <w:jc w:val="left"/>
              <w:rPr>
                <w:b w:val="0"/>
                <w:bCs/>
                <w:sz w:val="18"/>
                <w:szCs w:val="18"/>
              </w:rPr>
            </w:pPr>
            <w:r w:rsidRPr="00AE2187">
              <w:rPr>
                <w:b w:val="0"/>
                <w:bCs/>
                <w:sz w:val="18"/>
                <w:szCs w:val="18"/>
              </w:rPr>
              <w:t>1.5.2 Vzdrževanje vodnih in priobalnih zemljišč</w:t>
            </w:r>
          </w:p>
        </w:tc>
        <w:tc>
          <w:tcPr>
            <w:tcW w:w="1444" w:type="pct"/>
            <w:tcBorders>
              <w:top w:val="nil"/>
              <w:left w:val="nil"/>
              <w:bottom w:val="single" w:sz="4" w:space="0" w:color="auto"/>
              <w:right w:val="single" w:sz="4" w:space="0" w:color="auto"/>
            </w:tcBorders>
            <w:vAlign w:val="center"/>
            <w:hideMark/>
          </w:tcPr>
          <w:p w14:paraId="24934226" w14:textId="46192020" w:rsidR="00E55F2C" w:rsidRPr="00AE2187" w:rsidRDefault="00E55F2C" w:rsidP="00E55F2C">
            <w:pPr>
              <w:pStyle w:val="Tabele"/>
              <w:rPr>
                <w:b w:val="0"/>
                <w:bCs/>
                <w:sz w:val="18"/>
                <w:szCs w:val="18"/>
              </w:rPr>
            </w:pPr>
            <w:r w:rsidRPr="00AE2187">
              <w:rPr>
                <w:b w:val="0"/>
                <w:bCs/>
                <w:sz w:val="18"/>
                <w:szCs w:val="18"/>
              </w:rPr>
              <w:t>1.962.273,59</w:t>
            </w:r>
          </w:p>
        </w:tc>
      </w:tr>
      <w:tr w:rsidR="00E55F2C" w:rsidRPr="00FD20FE" w14:paraId="07A77061" w14:textId="77777777" w:rsidTr="00916A6C">
        <w:trPr>
          <w:trHeight w:val="268"/>
        </w:trPr>
        <w:tc>
          <w:tcPr>
            <w:tcW w:w="3556" w:type="pct"/>
            <w:tcBorders>
              <w:top w:val="nil"/>
              <w:left w:val="single" w:sz="4" w:space="0" w:color="auto"/>
              <w:bottom w:val="single" w:sz="4" w:space="0" w:color="auto"/>
              <w:right w:val="single" w:sz="4" w:space="0" w:color="auto"/>
            </w:tcBorders>
            <w:vAlign w:val="center"/>
            <w:hideMark/>
          </w:tcPr>
          <w:p w14:paraId="5C3C3AE0" w14:textId="77777777" w:rsidR="00E55F2C" w:rsidRPr="00AE2187" w:rsidRDefault="00E55F2C" w:rsidP="00AE2187">
            <w:pPr>
              <w:pStyle w:val="Tabele"/>
              <w:jc w:val="left"/>
              <w:rPr>
                <w:b w:val="0"/>
                <w:bCs/>
                <w:sz w:val="18"/>
                <w:szCs w:val="18"/>
              </w:rPr>
            </w:pPr>
            <w:r w:rsidRPr="00AE2187">
              <w:rPr>
                <w:bCs/>
                <w:sz w:val="18"/>
                <w:szCs w:val="18"/>
              </w:rPr>
              <w:t>SKUPAJ:</w:t>
            </w:r>
          </w:p>
        </w:tc>
        <w:tc>
          <w:tcPr>
            <w:tcW w:w="1444" w:type="pct"/>
            <w:tcBorders>
              <w:top w:val="nil"/>
              <w:left w:val="nil"/>
              <w:bottom w:val="single" w:sz="4" w:space="0" w:color="auto"/>
              <w:right w:val="single" w:sz="4" w:space="0" w:color="auto"/>
            </w:tcBorders>
            <w:vAlign w:val="center"/>
            <w:hideMark/>
          </w:tcPr>
          <w:p w14:paraId="0DAB8203" w14:textId="045D038C" w:rsidR="00E55F2C" w:rsidRPr="00AE2187" w:rsidRDefault="00E55F2C" w:rsidP="00E55F2C">
            <w:pPr>
              <w:pStyle w:val="Tabele"/>
              <w:rPr>
                <w:b w:val="0"/>
                <w:bCs/>
                <w:sz w:val="18"/>
                <w:szCs w:val="18"/>
              </w:rPr>
            </w:pPr>
            <w:r w:rsidRPr="00AE2187">
              <w:rPr>
                <w:bCs/>
                <w:sz w:val="18"/>
                <w:szCs w:val="18"/>
              </w:rPr>
              <w:t>1.962.273,59</w:t>
            </w:r>
          </w:p>
        </w:tc>
      </w:tr>
    </w:tbl>
    <w:p w14:paraId="3D8EF10F" w14:textId="77777777" w:rsidR="00EA3A86" w:rsidRDefault="00EA3A86" w:rsidP="00EA3A86"/>
    <w:p w14:paraId="2105FEF0" w14:textId="77777777" w:rsidR="00EA3A86" w:rsidRDefault="00EA3A86" w:rsidP="009B051C">
      <w:pPr>
        <w:pStyle w:val="Naslov3"/>
      </w:pPr>
      <w:bookmarkStart w:id="135" w:name="_Toc192674856"/>
      <w:r w:rsidRPr="005B1DA1">
        <w:t>Odstranjevanje tujerodnih rastlinskih vrst</w:t>
      </w:r>
      <w:bookmarkEnd w:id="135"/>
    </w:p>
    <w:p w14:paraId="7E11FC80" w14:textId="77777777" w:rsidR="00EA3A86" w:rsidRPr="00A81BDC" w:rsidRDefault="00EA3A86" w:rsidP="00EA3A86">
      <w:pPr>
        <w:pStyle w:val="Naslov311"/>
        <w:numPr>
          <w:ilvl w:val="0"/>
          <w:numId w:val="0"/>
        </w:numPr>
        <w:ind w:left="720"/>
      </w:pPr>
    </w:p>
    <w:p w14:paraId="659CCC0B" w14:textId="77777777" w:rsidR="00E55F2C" w:rsidRPr="00C02519" w:rsidRDefault="00E55F2C" w:rsidP="00E55F2C">
      <w:bookmarkStart w:id="136" w:name="_Hlk192760645"/>
      <w:r w:rsidRPr="00C02519">
        <w:t>Dela so zajeta v postavki 1.5.3. Vzdrževanje vodnih in priobalnih zemljišč.</w:t>
      </w:r>
    </w:p>
    <w:p w14:paraId="4B4CBDA1" w14:textId="77777777" w:rsidR="00E55F2C" w:rsidRPr="00DC5FD7" w:rsidRDefault="00E55F2C" w:rsidP="00E55F2C">
      <w:pPr>
        <w:rPr>
          <w:highlight w:val="yellow"/>
        </w:rPr>
      </w:pPr>
      <w:r w:rsidRPr="00C02519">
        <w:t>1.</w:t>
      </w:r>
      <w:r w:rsidRPr="00C02519">
        <w:tab/>
        <w:t xml:space="preserve">Velika Pišnica – od jezera Jasna do sotočja s Savo Dolinko </w:t>
      </w:r>
    </w:p>
    <w:p w14:paraId="5A139816" w14:textId="77777777" w:rsidR="00E55F2C" w:rsidRPr="00C02519" w:rsidRDefault="00E55F2C" w:rsidP="00E55F2C">
      <w:r w:rsidRPr="00C02519">
        <w:t xml:space="preserve">V juliju 2025 se je izvajalo ročno puljenje žlezave nedotike pred cvetenjem na Pišnici od jezera Jasna do sotočja s Savo Dolinko, dvakrat, z vmesnim tritedenskim premorom. </w:t>
      </w:r>
    </w:p>
    <w:p w14:paraId="3CBE7296" w14:textId="77777777" w:rsidR="00E55F2C" w:rsidRPr="00C02519" w:rsidRDefault="00E55F2C" w:rsidP="00E55F2C">
      <w:r w:rsidRPr="00C02519">
        <w:t>2.</w:t>
      </w:r>
      <w:r w:rsidRPr="00C02519">
        <w:tab/>
        <w:t>Kokra – od Preddvora do sotočja z Savo</w:t>
      </w:r>
    </w:p>
    <w:p w14:paraId="713EC23A" w14:textId="77777777" w:rsidR="00E55F2C" w:rsidRPr="00C02519" w:rsidRDefault="00E55F2C" w:rsidP="00E55F2C">
      <w:r w:rsidRPr="00C02519">
        <w:t xml:space="preserve">V juliju 2025 se je izvajalo ročno puljenje žlezave nedotike pred cvetenjem na Kokri od Preddvora do izliva v Savo, dvakrat, z vmesnim tritedenskim premorom. </w:t>
      </w:r>
    </w:p>
    <w:p w14:paraId="0FAE0DD4" w14:textId="77777777" w:rsidR="00E55F2C" w:rsidRPr="00C02519" w:rsidRDefault="00E55F2C" w:rsidP="00E55F2C">
      <w:r w:rsidRPr="00C02519">
        <w:t>3.</w:t>
      </w:r>
      <w:r w:rsidRPr="00C02519">
        <w:tab/>
        <w:t>Ribnica - odstranjevanje ITV od sotočja do km 1+323</w:t>
      </w:r>
    </w:p>
    <w:p w14:paraId="23554114" w14:textId="77777777" w:rsidR="00E55F2C" w:rsidRPr="00C02519" w:rsidRDefault="00E55F2C" w:rsidP="00E55F2C">
      <w:r w:rsidRPr="00C02519">
        <w:t>V juliju 2025 se je izvajalo ročno puljenje Japonskega dresnika pred cvetenjem na Savi Bohinjki odsek od sotočja z Mostnico do KM 1+ 323.00.</w:t>
      </w:r>
    </w:p>
    <w:p w14:paraId="18AE658C" w14:textId="77777777" w:rsidR="00E55F2C" w:rsidRPr="00C02519" w:rsidRDefault="00E55F2C" w:rsidP="00E55F2C">
      <w:r w:rsidRPr="00C02519">
        <w:t>4.</w:t>
      </w:r>
      <w:r w:rsidRPr="00C02519">
        <w:tab/>
        <w:t xml:space="preserve">Sava Dolinka – od naselja Hrušica do sotočja Triglavske Bistrice </w:t>
      </w:r>
    </w:p>
    <w:p w14:paraId="757A780F" w14:textId="77777777" w:rsidR="00E55F2C" w:rsidRPr="00C02519" w:rsidRDefault="00E55F2C" w:rsidP="00E55F2C">
      <w:r w:rsidRPr="00C02519">
        <w:t>V juliju 2025 se je izvajalo ročno puljenje žlezave nedotike pred cvetenjem na Savi Dolinki od naselja Hrušica do sotočja Triglavske Bistrice.</w:t>
      </w:r>
    </w:p>
    <w:p w14:paraId="765CCD3C" w14:textId="77777777" w:rsidR="00E55F2C" w:rsidRPr="00C02519" w:rsidRDefault="00E55F2C" w:rsidP="00E55F2C">
      <w:r w:rsidRPr="00C02519">
        <w:t xml:space="preserve">5. </w:t>
      </w:r>
      <w:r w:rsidRPr="00C02519">
        <w:tab/>
        <w:t>Triglavska Bistrica – odstranjevanje ITV na odseku sotočja do km 3+216.00</w:t>
      </w:r>
      <w:r w:rsidRPr="00C02519">
        <w:tab/>
      </w:r>
    </w:p>
    <w:p w14:paraId="613A6550" w14:textId="77777777" w:rsidR="00E55F2C" w:rsidRDefault="00E55F2C" w:rsidP="00E55F2C">
      <w:r w:rsidRPr="00C02519">
        <w:t xml:space="preserve">V juliju 2025 se je izvajalo ročno puljenje žlezave nedotike pred cvetenjem na Triglavski Bistrici od sotočja s Savo Dolinko </w:t>
      </w:r>
      <w:proofErr w:type="spellStart"/>
      <w:r w:rsidRPr="00C02519">
        <w:t>gorvodno</w:t>
      </w:r>
      <w:proofErr w:type="spellEnd"/>
      <w:r w:rsidRPr="00C02519">
        <w:t>.</w:t>
      </w:r>
    </w:p>
    <w:bookmarkEnd w:id="136"/>
    <w:p w14:paraId="18FF304A" w14:textId="77777777" w:rsidR="00EA3A86" w:rsidRDefault="00EA3A86" w:rsidP="00EA3A86"/>
    <w:p w14:paraId="4F3B9A3C" w14:textId="77777777" w:rsidR="00EA3A86" w:rsidRDefault="00EA3A86" w:rsidP="009B051C">
      <w:pPr>
        <w:pStyle w:val="Naslov3"/>
      </w:pPr>
      <w:r w:rsidRPr="005B1DA1">
        <w:lastRenderedPageBreak/>
        <w:t>Vzdrževanje strug v območju vodomernih postaj</w:t>
      </w:r>
    </w:p>
    <w:p w14:paraId="7639760B" w14:textId="77777777" w:rsidR="009B051C" w:rsidRPr="005B1DA1" w:rsidRDefault="009B051C" w:rsidP="009B051C">
      <w:pPr>
        <w:pStyle w:val="Naslov311"/>
        <w:numPr>
          <w:ilvl w:val="0"/>
          <w:numId w:val="0"/>
        </w:numPr>
        <w:ind w:left="576"/>
      </w:pPr>
    </w:p>
    <w:p w14:paraId="3C98C105" w14:textId="408724E0" w:rsidR="00EA3A86" w:rsidRPr="005B1DA1" w:rsidRDefault="00EA3A86" w:rsidP="00EA3A86">
      <w:r w:rsidRPr="005B1DA1">
        <w:t>Vzdrževanje strug v območju vodomernih postaj se v letu 202</w:t>
      </w:r>
      <w:r w:rsidR="00E55F2C">
        <w:t>5</w:t>
      </w:r>
      <w:r w:rsidRPr="005B1DA1">
        <w:t xml:space="preserve"> ni izvajalo.</w:t>
      </w:r>
    </w:p>
    <w:p w14:paraId="4B31B2C2" w14:textId="77777777" w:rsidR="00EA3A86" w:rsidRDefault="00EA3A86" w:rsidP="00EA3A86"/>
    <w:p w14:paraId="65D0C256" w14:textId="6F90711D" w:rsidR="00EA3A86" w:rsidRDefault="00EA3A86" w:rsidP="005D23C1">
      <w:pPr>
        <w:pStyle w:val="Naslov3"/>
      </w:pPr>
      <w:bookmarkStart w:id="137" w:name="_Toc512503129"/>
      <w:bookmarkStart w:id="138" w:name="_Toc192664551"/>
      <w:bookmarkStart w:id="139" w:name="_Toc192674857"/>
      <w:r w:rsidRPr="005B1DA1">
        <w:t>Vzdrževanje vodne infrastrukture zgrajene v AC programu</w:t>
      </w:r>
      <w:bookmarkEnd w:id="137"/>
      <w:bookmarkEnd w:id="138"/>
      <w:bookmarkEnd w:id="139"/>
    </w:p>
    <w:p w14:paraId="14BC46AB" w14:textId="77777777" w:rsidR="00EA3A86" w:rsidRPr="00A81BDC" w:rsidRDefault="00EA3A86" w:rsidP="00EA3A86">
      <w:bookmarkStart w:id="140" w:name="_Hlk94877541"/>
    </w:p>
    <w:bookmarkEnd w:id="140"/>
    <w:p w14:paraId="27EB3087" w14:textId="77777777" w:rsidR="00E55F2C" w:rsidRDefault="00E55F2C" w:rsidP="00E55F2C">
      <w:r w:rsidRPr="00C02519">
        <w:t xml:space="preserve">Vzdrževanje vodne infrastrukture zgrajene v AC programu obsega izvajanje vzdrževalnih del na vodotokih TRŽIŠKA BISTRICA - regulacija Tržiške Bistrice z Aljančičevim jezom in RUPOVŠČICA - regulacija </w:t>
      </w:r>
      <w:proofErr w:type="spellStart"/>
      <w:r w:rsidRPr="00C02519">
        <w:t>Rupovščice</w:t>
      </w:r>
      <w:proofErr w:type="spellEnd"/>
      <w:r w:rsidRPr="00C02519">
        <w:t>.</w:t>
      </w:r>
    </w:p>
    <w:p w14:paraId="2D27569F" w14:textId="77777777" w:rsidR="00EA3A86" w:rsidRPr="005B1DA1" w:rsidRDefault="00EA3A86" w:rsidP="00EA3A86"/>
    <w:tbl>
      <w:tblPr>
        <w:tblW w:w="5000" w:type="pct"/>
        <w:tblInd w:w="-5" w:type="dxa"/>
        <w:tblCellMar>
          <w:left w:w="70" w:type="dxa"/>
          <w:right w:w="70" w:type="dxa"/>
        </w:tblCellMar>
        <w:tblLook w:val="04A0" w:firstRow="1" w:lastRow="0" w:firstColumn="1" w:lastColumn="0" w:noHBand="0" w:noVBand="1"/>
      </w:tblPr>
      <w:tblGrid>
        <w:gridCol w:w="1779"/>
        <w:gridCol w:w="3758"/>
        <w:gridCol w:w="1619"/>
        <w:gridCol w:w="1911"/>
      </w:tblGrid>
      <w:tr w:rsidR="00EA3A86" w:rsidRPr="006F05E1" w14:paraId="0FF5B699" w14:textId="77777777" w:rsidTr="006D1073">
        <w:trPr>
          <w:trHeight w:val="288"/>
        </w:trPr>
        <w:tc>
          <w:tcPr>
            <w:tcW w:w="9072" w:type="dxa"/>
            <w:gridSpan w:val="4"/>
            <w:tcBorders>
              <w:top w:val="single" w:sz="4" w:space="0" w:color="auto"/>
              <w:left w:val="single" w:sz="4" w:space="0" w:color="auto"/>
              <w:bottom w:val="single" w:sz="4" w:space="0" w:color="auto"/>
              <w:right w:val="single" w:sz="4" w:space="0" w:color="000000"/>
            </w:tcBorders>
            <w:noWrap/>
            <w:vAlign w:val="center"/>
            <w:hideMark/>
          </w:tcPr>
          <w:p w14:paraId="5932E12F" w14:textId="77777777" w:rsidR="00EA3A86" w:rsidRPr="00AE2187" w:rsidRDefault="00EA3A86" w:rsidP="00E55F2C">
            <w:pPr>
              <w:pStyle w:val="Tabele"/>
              <w:jc w:val="left"/>
              <w:rPr>
                <w:sz w:val="18"/>
                <w:szCs w:val="18"/>
              </w:rPr>
            </w:pPr>
            <w:r w:rsidRPr="00AE2187">
              <w:rPr>
                <w:sz w:val="18"/>
                <w:szCs w:val="18"/>
              </w:rPr>
              <w:t>1.6 Vzdrževanje vodne infrastrukture, zgrajene v AC programu</w:t>
            </w:r>
          </w:p>
        </w:tc>
      </w:tr>
      <w:tr w:rsidR="00EA3A86" w:rsidRPr="006F05E1" w14:paraId="0BF6D4D2" w14:textId="77777777" w:rsidTr="006D1073">
        <w:trPr>
          <w:trHeight w:val="288"/>
        </w:trPr>
        <w:tc>
          <w:tcPr>
            <w:tcW w:w="1780" w:type="dxa"/>
            <w:tcBorders>
              <w:top w:val="nil"/>
              <w:left w:val="single" w:sz="4" w:space="0" w:color="auto"/>
              <w:bottom w:val="single" w:sz="4" w:space="0" w:color="auto"/>
              <w:right w:val="single" w:sz="4" w:space="0" w:color="auto"/>
            </w:tcBorders>
            <w:vAlign w:val="center"/>
            <w:hideMark/>
          </w:tcPr>
          <w:p w14:paraId="606ABBFC" w14:textId="77777777" w:rsidR="00EA3A86" w:rsidRPr="00AE2187" w:rsidRDefault="00EA3A86" w:rsidP="007D6739">
            <w:pPr>
              <w:pStyle w:val="Tabele"/>
              <w:rPr>
                <w:b w:val="0"/>
                <w:bCs/>
                <w:sz w:val="18"/>
                <w:szCs w:val="18"/>
              </w:rPr>
            </w:pPr>
            <w:r w:rsidRPr="00AE2187">
              <w:rPr>
                <w:b w:val="0"/>
                <w:bCs/>
                <w:sz w:val="18"/>
                <w:szCs w:val="18"/>
              </w:rPr>
              <w:t>Šifra ukrepa</w:t>
            </w:r>
          </w:p>
        </w:tc>
        <w:tc>
          <w:tcPr>
            <w:tcW w:w="3760" w:type="dxa"/>
            <w:tcBorders>
              <w:top w:val="nil"/>
              <w:left w:val="nil"/>
              <w:bottom w:val="single" w:sz="4" w:space="0" w:color="auto"/>
              <w:right w:val="single" w:sz="4" w:space="0" w:color="auto"/>
            </w:tcBorders>
            <w:vAlign w:val="center"/>
            <w:hideMark/>
          </w:tcPr>
          <w:p w14:paraId="79BA996C" w14:textId="77777777" w:rsidR="00EA3A86" w:rsidRPr="00AE2187" w:rsidRDefault="00EA3A86" w:rsidP="007D6739">
            <w:pPr>
              <w:pStyle w:val="Tabele"/>
              <w:rPr>
                <w:b w:val="0"/>
                <w:bCs/>
                <w:sz w:val="18"/>
                <w:szCs w:val="18"/>
              </w:rPr>
            </w:pPr>
            <w:r w:rsidRPr="00AE2187">
              <w:rPr>
                <w:b w:val="0"/>
                <w:bCs/>
                <w:sz w:val="18"/>
                <w:szCs w:val="18"/>
              </w:rPr>
              <w:t>Ime objekta/Lokacije</w:t>
            </w:r>
          </w:p>
        </w:tc>
        <w:tc>
          <w:tcPr>
            <w:tcW w:w="1620" w:type="dxa"/>
            <w:tcBorders>
              <w:top w:val="nil"/>
              <w:left w:val="nil"/>
              <w:bottom w:val="single" w:sz="4" w:space="0" w:color="auto"/>
              <w:right w:val="single" w:sz="4" w:space="0" w:color="auto"/>
            </w:tcBorders>
            <w:vAlign w:val="center"/>
            <w:hideMark/>
          </w:tcPr>
          <w:p w14:paraId="069CAD23" w14:textId="77777777" w:rsidR="00EA3A86" w:rsidRPr="00AE2187" w:rsidRDefault="00EA3A86" w:rsidP="007D6739">
            <w:pPr>
              <w:pStyle w:val="Tabele"/>
              <w:rPr>
                <w:b w:val="0"/>
                <w:bCs/>
                <w:sz w:val="18"/>
                <w:szCs w:val="18"/>
              </w:rPr>
            </w:pPr>
            <w:r w:rsidRPr="00AE2187">
              <w:rPr>
                <w:b w:val="0"/>
                <w:bCs/>
                <w:sz w:val="18"/>
                <w:szCs w:val="18"/>
              </w:rPr>
              <w:t>Inventarna številka</w:t>
            </w:r>
          </w:p>
        </w:tc>
        <w:tc>
          <w:tcPr>
            <w:tcW w:w="1912" w:type="dxa"/>
            <w:tcBorders>
              <w:top w:val="nil"/>
              <w:left w:val="nil"/>
              <w:bottom w:val="single" w:sz="4" w:space="0" w:color="auto"/>
              <w:right w:val="single" w:sz="4" w:space="0" w:color="auto"/>
            </w:tcBorders>
            <w:vAlign w:val="center"/>
            <w:hideMark/>
          </w:tcPr>
          <w:p w14:paraId="43AAD694" w14:textId="77777777" w:rsidR="00EA3A86" w:rsidRPr="00AE2187" w:rsidRDefault="00EA3A86" w:rsidP="007D6739">
            <w:pPr>
              <w:pStyle w:val="Tabele"/>
              <w:rPr>
                <w:b w:val="0"/>
                <w:bCs/>
                <w:sz w:val="18"/>
                <w:szCs w:val="18"/>
              </w:rPr>
            </w:pPr>
            <w:r w:rsidRPr="00AE2187">
              <w:rPr>
                <w:b w:val="0"/>
                <w:bCs/>
                <w:sz w:val="18"/>
                <w:szCs w:val="18"/>
              </w:rPr>
              <w:t>Vrednost v EUR</w:t>
            </w:r>
          </w:p>
        </w:tc>
      </w:tr>
      <w:tr w:rsidR="00E55F2C" w:rsidRPr="006F05E1" w14:paraId="1CA4C8CB" w14:textId="77777777" w:rsidTr="006D1073">
        <w:trPr>
          <w:trHeight w:val="288"/>
        </w:trPr>
        <w:tc>
          <w:tcPr>
            <w:tcW w:w="7160" w:type="dxa"/>
            <w:gridSpan w:val="3"/>
            <w:tcBorders>
              <w:top w:val="single" w:sz="4" w:space="0" w:color="auto"/>
              <w:left w:val="single" w:sz="4" w:space="0" w:color="auto"/>
              <w:bottom w:val="single" w:sz="4" w:space="0" w:color="auto"/>
              <w:right w:val="single" w:sz="4" w:space="0" w:color="auto"/>
            </w:tcBorders>
            <w:vAlign w:val="center"/>
            <w:hideMark/>
          </w:tcPr>
          <w:p w14:paraId="174F22BB" w14:textId="77777777" w:rsidR="00E55F2C" w:rsidRPr="00AE2187" w:rsidRDefault="00E55F2C" w:rsidP="00E55F2C">
            <w:pPr>
              <w:pStyle w:val="Tabele"/>
              <w:rPr>
                <w:b w:val="0"/>
                <w:bCs/>
                <w:sz w:val="18"/>
                <w:szCs w:val="18"/>
              </w:rPr>
            </w:pPr>
            <w:r w:rsidRPr="00AE2187">
              <w:rPr>
                <w:b w:val="0"/>
                <w:bCs/>
                <w:sz w:val="18"/>
                <w:szCs w:val="18"/>
              </w:rPr>
              <w:t>Skupaj</w:t>
            </w:r>
          </w:p>
        </w:tc>
        <w:tc>
          <w:tcPr>
            <w:tcW w:w="1912" w:type="dxa"/>
            <w:tcBorders>
              <w:top w:val="nil"/>
              <w:left w:val="nil"/>
              <w:bottom w:val="single" w:sz="4" w:space="0" w:color="auto"/>
              <w:right w:val="single" w:sz="4" w:space="0" w:color="auto"/>
            </w:tcBorders>
            <w:vAlign w:val="center"/>
            <w:hideMark/>
          </w:tcPr>
          <w:p w14:paraId="51F41A60" w14:textId="77777777" w:rsidR="00E55F2C" w:rsidRPr="00AE2187" w:rsidRDefault="00E55F2C" w:rsidP="00E55F2C">
            <w:pPr>
              <w:pStyle w:val="Tabele"/>
              <w:rPr>
                <w:sz w:val="18"/>
                <w:szCs w:val="18"/>
              </w:rPr>
            </w:pPr>
            <w:r w:rsidRPr="00AE2187">
              <w:rPr>
                <w:sz w:val="18"/>
                <w:szCs w:val="18"/>
              </w:rPr>
              <w:t>11.879,61</w:t>
            </w:r>
          </w:p>
        </w:tc>
      </w:tr>
      <w:tr w:rsidR="00E55F2C" w:rsidRPr="006F05E1" w14:paraId="62CB75C1" w14:textId="77777777" w:rsidTr="006D1073">
        <w:trPr>
          <w:trHeight w:val="456"/>
        </w:trPr>
        <w:tc>
          <w:tcPr>
            <w:tcW w:w="1780" w:type="dxa"/>
            <w:tcBorders>
              <w:top w:val="nil"/>
              <w:left w:val="single" w:sz="4" w:space="0" w:color="auto"/>
              <w:bottom w:val="single" w:sz="4" w:space="0" w:color="auto"/>
              <w:right w:val="single" w:sz="4" w:space="0" w:color="auto"/>
            </w:tcBorders>
            <w:vAlign w:val="center"/>
            <w:hideMark/>
          </w:tcPr>
          <w:p w14:paraId="78B7C725" w14:textId="77777777" w:rsidR="00E55F2C" w:rsidRPr="00AE2187" w:rsidRDefault="00E55F2C" w:rsidP="00E55F2C">
            <w:pPr>
              <w:pStyle w:val="Tabele"/>
              <w:jc w:val="left"/>
              <w:rPr>
                <w:b w:val="0"/>
                <w:bCs/>
                <w:sz w:val="18"/>
                <w:szCs w:val="18"/>
              </w:rPr>
            </w:pPr>
            <w:r w:rsidRPr="00AE2187">
              <w:rPr>
                <w:b w:val="0"/>
                <w:bCs/>
                <w:sz w:val="18"/>
                <w:szCs w:val="18"/>
              </w:rPr>
              <w:t>KR1600000</w:t>
            </w:r>
          </w:p>
        </w:tc>
        <w:tc>
          <w:tcPr>
            <w:tcW w:w="3760" w:type="dxa"/>
            <w:tcBorders>
              <w:top w:val="nil"/>
              <w:left w:val="nil"/>
              <w:bottom w:val="single" w:sz="4" w:space="0" w:color="auto"/>
              <w:right w:val="single" w:sz="4" w:space="0" w:color="auto"/>
            </w:tcBorders>
            <w:vAlign w:val="center"/>
          </w:tcPr>
          <w:p w14:paraId="3D5FC782" w14:textId="6D4B4AB7" w:rsidR="00E55F2C" w:rsidRPr="00AE2187" w:rsidRDefault="00E55F2C" w:rsidP="00E55F2C">
            <w:pPr>
              <w:pStyle w:val="Tabele"/>
              <w:rPr>
                <w:b w:val="0"/>
                <w:bCs/>
                <w:sz w:val="18"/>
                <w:szCs w:val="18"/>
              </w:rPr>
            </w:pPr>
          </w:p>
        </w:tc>
        <w:tc>
          <w:tcPr>
            <w:tcW w:w="1620" w:type="dxa"/>
            <w:tcBorders>
              <w:top w:val="nil"/>
              <w:left w:val="nil"/>
              <w:bottom w:val="single" w:sz="4" w:space="0" w:color="auto"/>
              <w:right w:val="single" w:sz="4" w:space="0" w:color="auto"/>
            </w:tcBorders>
            <w:vAlign w:val="center"/>
            <w:hideMark/>
          </w:tcPr>
          <w:p w14:paraId="1E75A3D0" w14:textId="77777777" w:rsidR="00E55F2C" w:rsidRPr="00AE2187" w:rsidRDefault="00E55F2C" w:rsidP="00E55F2C">
            <w:pPr>
              <w:pStyle w:val="Tabele"/>
              <w:rPr>
                <w:b w:val="0"/>
                <w:bCs/>
                <w:sz w:val="18"/>
                <w:szCs w:val="18"/>
              </w:rPr>
            </w:pPr>
            <w:r w:rsidRPr="00AE2187">
              <w:rPr>
                <w:b w:val="0"/>
                <w:bCs/>
                <w:sz w:val="18"/>
                <w:szCs w:val="18"/>
              </w:rPr>
              <w:t> </w:t>
            </w:r>
          </w:p>
        </w:tc>
        <w:tc>
          <w:tcPr>
            <w:tcW w:w="1912" w:type="dxa"/>
            <w:tcBorders>
              <w:top w:val="nil"/>
              <w:left w:val="nil"/>
              <w:bottom w:val="single" w:sz="4" w:space="0" w:color="auto"/>
              <w:right w:val="single" w:sz="4" w:space="0" w:color="auto"/>
            </w:tcBorders>
            <w:vAlign w:val="center"/>
            <w:hideMark/>
          </w:tcPr>
          <w:p w14:paraId="221A3762" w14:textId="00E08545" w:rsidR="00E55F2C" w:rsidRPr="00AE2187" w:rsidRDefault="00E55F2C" w:rsidP="00E55F2C">
            <w:pPr>
              <w:pStyle w:val="Tabele"/>
              <w:rPr>
                <w:b w:val="0"/>
                <w:bCs/>
                <w:sz w:val="18"/>
                <w:szCs w:val="18"/>
              </w:rPr>
            </w:pPr>
            <w:r w:rsidRPr="00AE2187">
              <w:rPr>
                <w:b w:val="0"/>
                <w:bCs/>
                <w:sz w:val="18"/>
                <w:szCs w:val="18"/>
              </w:rPr>
              <w:t>4.569,86</w:t>
            </w:r>
          </w:p>
        </w:tc>
      </w:tr>
      <w:tr w:rsidR="00E55F2C" w:rsidRPr="006F05E1" w14:paraId="108B53F5" w14:textId="77777777" w:rsidTr="006D1073">
        <w:trPr>
          <w:trHeight w:val="288"/>
        </w:trPr>
        <w:tc>
          <w:tcPr>
            <w:tcW w:w="1780" w:type="dxa"/>
            <w:tcBorders>
              <w:top w:val="nil"/>
              <w:left w:val="single" w:sz="4" w:space="0" w:color="auto"/>
              <w:bottom w:val="single" w:sz="4" w:space="0" w:color="auto"/>
              <w:right w:val="single" w:sz="4" w:space="0" w:color="auto"/>
            </w:tcBorders>
            <w:vAlign w:val="center"/>
            <w:hideMark/>
          </w:tcPr>
          <w:p w14:paraId="32714E12" w14:textId="77777777" w:rsidR="00E55F2C" w:rsidRPr="00AE2187" w:rsidRDefault="00E55F2C" w:rsidP="00E55F2C">
            <w:pPr>
              <w:pStyle w:val="Tabele"/>
              <w:jc w:val="left"/>
              <w:rPr>
                <w:b w:val="0"/>
                <w:bCs/>
                <w:sz w:val="18"/>
                <w:szCs w:val="18"/>
              </w:rPr>
            </w:pPr>
            <w:r w:rsidRPr="00AE2187">
              <w:rPr>
                <w:b w:val="0"/>
                <w:bCs/>
                <w:sz w:val="18"/>
                <w:szCs w:val="18"/>
              </w:rPr>
              <w:t>KR1600001</w:t>
            </w:r>
          </w:p>
        </w:tc>
        <w:tc>
          <w:tcPr>
            <w:tcW w:w="3760" w:type="dxa"/>
            <w:tcBorders>
              <w:top w:val="nil"/>
              <w:left w:val="nil"/>
              <w:bottom w:val="single" w:sz="4" w:space="0" w:color="auto"/>
              <w:right w:val="single" w:sz="4" w:space="0" w:color="auto"/>
            </w:tcBorders>
            <w:vAlign w:val="center"/>
          </w:tcPr>
          <w:p w14:paraId="3FCCE407" w14:textId="7C7E45D6" w:rsidR="00E55F2C" w:rsidRPr="00AE2187" w:rsidRDefault="00E55F2C" w:rsidP="00E55F2C">
            <w:pPr>
              <w:pStyle w:val="Tabele"/>
              <w:rPr>
                <w:b w:val="0"/>
                <w:bCs/>
                <w:sz w:val="18"/>
                <w:szCs w:val="18"/>
              </w:rPr>
            </w:pPr>
          </w:p>
        </w:tc>
        <w:tc>
          <w:tcPr>
            <w:tcW w:w="1620" w:type="dxa"/>
            <w:tcBorders>
              <w:top w:val="nil"/>
              <w:left w:val="nil"/>
              <w:bottom w:val="single" w:sz="4" w:space="0" w:color="auto"/>
              <w:right w:val="single" w:sz="4" w:space="0" w:color="auto"/>
            </w:tcBorders>
            <w:vAlign w:val="center"/>
            <w:hideMark/>
          </w:tcPr>
          <w:p w14:paraId="3254B211" w14:textId="77777777" w:rsidR="00E55F2C" w:rsidRPr="00AE2187" w:rsidRDefault="00E55F2C" w:rsidP="00E55F2C">
            <w:pPr>
              <w:pStyle w:val="Tabele"/>
              <w:rPr>
                <w:b w:val="0"/>
                <w:bCs/>
                <w:sz w:val="18"/>
                <w:szCs w:val="18"/>
              </w:rPr>
            </w:pPr>
            <w:r w:rsidRPr="00AE2187">
              <w:rPr>
                <w:b w:val="0"/>
                <w:bCs/>
                <w:sz w:val="18"/>
                <w:szCs w:val="18"/>
              </w:rPr>
              <w:t> </w:t>
            </w:r>
          </w:p>
        </w:tc>
        <w:tc>
          <w:tcPr>
            <w:tcW w:w="1912" w:type="dxa"/>
            <w:tcBorders>
              <w:top w:val="nil"/>
              <w:left w:val="nil"/>
              <w:bottom w:val="single" w:sz="4" w:space="0" w:color="auto"/>
              <w:right w:val="single" w:sz="4" w:space="0" w:color="auto"/>
            </w:tcBorders>
            <w:vAlign w:val="center"/>
            <w:hideMark/>
          </w:tcPr>
          <w:p w14:paraId="764001A0" w14:textId="097BCBEF" w:rsidR="00E55F2C" w:rsidRPr="00AE2187" w:rsidRDefault="00E55F2C" w:rsidP="00E55F2C">
            <w:pPr>
              <w:pStyle w:val="Tabele"/>
              <w:rPr>
                <w:b w:val="0"/>
                <w:bCs/>
                <w:sz w:val="18"/>
                <w:szCs w:val="18"/>
              </w:rPr>
            </w:pPr>
            <w:r w:rsidRPr="00AE2187">
              <w:rPr>
                <w:b w:val="0"/>
                <w:bCs/>
                <w:sz w:val="18"/>
                <w:szCs w:val="18"/>
              </w:rPr>
              <w:t>7.290,54</w:t>
            </w:r>
          </w:p>
        </w:tc>
      </w:tr>
    </w:tbl>
    <w:p w14:paraId="4C20A928" w14:textId="77777777" w:rsidR="00EA3A86" w:rsidRPr="005B1DA1" w:rsidRDefault="00EA3A86" w:rsidP="00EA3A86">
      <w:pPr>
        <w:rPr>
          <w:rFonts w:eastAsia="Calibri"/>
        </w:rPr>
      </w:pPr>
    </w:p>
    <w:p w14:paraId="1C06447E" w14:textId="77777777" w:rsidR="00EA3A86" w:rsidRDefault="00EA3A86" w:rsidP="00EA3A86">
      <w:pPr>
        <w:rPr>
          <w:rFonts w:eastAsia="Calibri"/>
        </w:rPr>
      </w:pPr>
      <w:r w:rsidRPr="005B1DA1">
        <w:rPr>
          <w:rFonts w:eastAsia="Calibri"/>
        </w:rPr>
        <w:t xml:space="preserve">Vzdrževanje vodne infrastrukture zgrajene v AC programu se izvaja s </w:t>
      </w:r>
      <w:proofErr w:type="spellStart"/>
      <w:r w:rsidRPr="005B1DA1">
        <w:rPr>
          <w:rFonts w:eastAsia="Calibri"/>
        </w:rPr>
        <w:t>p.p</w:t>
      </w:r>
      <w:proofErr w:type="spellEnd"/>
      <w:r w:rsidRPr="005B1DA1">
        <w:rPr>
          <w:rFonts w:eastAsia="Calibri"/>
        </w:rPr>
        <w:t>. 231462.</w:t>
      </w:r>
    </w:p>
    <w:p w14:paraId="60A3F2AA" w14:textId="77777777" w:rsidR="003C25EB" w:rsidRPr="005B1DA1" w:rsidRDefault="003C25EB" w:rsidP="00EA3A86">
      <w:pPr>
        <w:rPr>
          <w:rFonts w:eastAsia="Calibri"/>
        </w:rPr>
      </w:pPr>
    </w:p>
    <w:p w14:paraId="24BE7A79" w14:textId="40756848" w:rsidR="003C25EB" w:rsidRDefault="003C25EB" w:rsidP="003C25EB">
      <w:pPr>
        <w:pStyle w:val="Naslov3"/>
      </w:pPr>
      <w:r>
        <w:t>Izvedba drugih del na področju urejanja voda</w:t>
      </w:r>
    </w:p>
    <w:p w14:paraId="377E4AE6" w14:textId="77777777" w:rsidR="00EA3A86" w:rsidRDefault="00EA3A86" w:rsidP="00EA3A86"/>
    <w:p w14:paraId="28932E05" w14:textId="77777777" w:rsidR="00B05A74" w:rsidRDefault="00B05A74" w:rsidP="00B05A74">
      <w:r>
        <w:t xml:space="preserve">Izvedba drugih del na področju urejanja voda </w:t>
      </w:r>
      <w:r w:rsidRPr="00C02519">
        <w:t xml:space="preserve">obsega izvajanje del </w:t>
      </w:r>
      <w:r>
        <w:t>po pogodbi št. C2561-25-470006 za izvedbo dodatnih del na področju urejanja voda – na območju zgornje Save.</w:t>
      </w:r>
    </w:p>
    <w:p w14:paraId="315943D1" w14:textId="77777777" w:rsidR="00B05A74" w:rsidRDefault="00B05A74" w:rsidP="00B05A74"/>
    <w:tbl>
      <w:tblPr>
        <w:tblW w:w="9072" w:type="dxa"/>
        <w:tblInd w:w="-10" w:type="dxa"/>
        <w:tblCellMar>
          <w:left w:w="70" w:type="dxa"/>
          <w:right w:w="70" w:type="dxa"/>
        </w:tblCellMar>
        <w:tblLook w:val="04A0" w:firstRow="1" w:lastRow="0" w:firstColumn="1" w:lastColumn="0" w:noHBand="0" w:noVBand="1"/>
      </w:tblPr>
      <w:tblGrid>
        <w:gridCol w:w="7085"/>
        <w:gridCol w:w="1987"/>
      </w:tblGrid>
      <w:tr w:rsidR="00B05A74" w:rsidRPr="004848BD" w14:paraId="2BA5C50F" w14:textId="77777777" w:rsidTr="00530C96">
        <w:trPr>
          <w:trHeight w:val="423"/>
        </w:trPr>
        <w:tc>
          <w:tcPr>
            <w:tcW w:w="9072" w:type="dxa"/>
            <w:gridSpan w:val="2"/>
            <w:tcBorders>
              <w:top w:val="single" w:sz="8" w:space="0" w:color="auto"/>
              <w:left w:val="single" w:sz="8" w:space="0" w:color="auto"/>
              <w:bottom w:val="single" w:sz="8" w:space="0" w:color="auto"/>
              <w:right w:val="single" w:sz="8" w:space="0" w:color="000000"/>
            </w:tcBorders>
            <w:noWrap/>
            <w:vAlign w:val="center"/>
            <w:hideMark/>
          </w:tcPr>
          <w:p w14:paraId="488B8623" w14:textId="77777777" w:rsidR="00B05A74" w:rsidRPr="00B05A74" w:rsidRDefault="00B05A74" w:rsidP="004B21C3">
            <w:pPr>
              <w:pStyle w:val="Tabele"/>
              <w:jc w:val="left"/>
              <w:rPr>
                <w:b w:val="0"/>
                <w:bCs/>
                <w:sz w:val="18"/>
                <w:szCs w:val="18"/>
              </w:rPr>
            </w:pPr>
            <w:r w:rsidRPr="00B05A74">
              <w:rPr>
                <w:bCs/>
                <w:sz w:val="18"/>
                <w:szCs w:val="18"/>
              </w:rPr>
              <w:t>1.8 Izvedba drugih del na področju urejanja voda  p.p.231588, NRP 2555-21-0014</w:t>
            </w:r>
          </w:p>
        </w:tc>
      </w:tr>
      <w:tr w:rsidR="00B05A74" w:rsidRPr="004848BD" w14:paraId="409CC852" w14:textId="77777777" w:rsidTr="00530C96">
        <w:trPr>
          <w:trHeight w:val="317"/>
        </w:trPr>
        <w:tc>
          <w:tcPr>
            <w:tcW w:w="7085" w:type="dxa"/>
            <w:tcBorders>
              <w:top w:val="nil"/>
              <w:left w:val="single" w:sz="8" w:space="0" w:color="auto"/>
              <w:bottom w:val="single" w:sz="4" w:space="0" w:color="auto"/>
              <w:right w:val="single" w:sz="4" w:space="0" w:color="000000"/>
            </w:tcBorders>
            <w:noWrap/>
            <w:vAlign w:val="bottom"/>
            <w:hideMark/>
          </w:tcPr>
          <w:p w14:paraId="118589D9" w14:textId="77777777" w:rsidR="00B05A74" w:rsidRPr="00B05A74" w:rsidRDefault="00B05A74" w:rsidP="004B21C3">
            <w:pPr>
              <w:pStyle w:val="Tabele"/>
              <w:rPr>
                <w:b w:val="0"/>
                <w:bCs/>
                <w:sz w:val="18"/>
                <w:szCs w:val="18"/>
              </w:rPr>
            </w:pPr>
            <w:r w:rsidRPr="00B05A74">
              <w:rPr>
                <w:b w:val="0"/>
                <w:bCs/>
                <w:sz w:val="18"/>
                <w:szCs w:val="18"/>
              </w:rPr>
              <w:t xml:space="preserve">Ime objekta /Lokacija </w:t>
            </w:r>
          </w:p>
        </w:tc>
        <w:tc>
          <w:tcPr>
            <w:tcW w:w="1987" w:type="dxa"/>
            <w:tcBorders>
              <w:top w:val="nil"/>
              <w:left w:val="nil"/>
              <w:bottom w:val="single" w:sz="4" w:space="0" w:color="auto"/>
              <w:right w:val="single" w:sz="8" w:space="0" w:color="auto"/>
            </w:tcBorders>
            <w:noWrap/>
            <w:vAlign w:val="bottom"/>
            <w:hideMark/>
          </w:tcPr>
          <w:p w14:paraId="4B06028D" w14:textId="77777777" w:rsidR="00B05A74" w:rsidRPr="00B05A74" w:rsidRDefault="00B05A74" w:rsidP="004B21C3">
            <w:pPr>
              <w:pStyle w:val="Tabele"/>
              <w:rPr>
                <w:b w:val="0"/>
                <w:bCs/>
                <w:sz w:val="18"/>
                <w:szCs w:val="18"/>
              </w:rPr>
            </w:pPr>
            <w:r w:rsidRPr="00B05A74">
              <w:rPr>
                <w:b w:val="0"/>
                <w:bCs/>
                <w:sz w:val="18"/>
                <w:szCs w:val="18"/>
              </w:rPr>
              <w:t>Vrednost v EUR ( z DDV )</w:t>
            </w:r>
          </w:p>
        </w:tc>
      </w:tr>
      <w:tr w:rsidR="00B05A74" w:rsidRPr="004848BD" w14:paraId="527DC906" w14:textId="77777777" w:rsidTr="00530C96">
        <w:trPr>
          <w:trHeight w:val="317"/>
        </w:trPr>
        <w:tc>
          <w:tcPr>
            <w:tcW w:w="7085" w:type="dxa"/>
            <w:tcBorders>
              <w:top w:val="single" w:sz="4" w:space="0" w:color="auto"/>
              <w:left w:val="single" w:sz="8" w:space="0" w:color="auto"/>
              <w:bottom w:val="single" w:sz="4" w:space="0" w:color="auto"/>
              <w:right w:val="single" w:sz="4" w:space="0" w:color="000000"/>
            </w:tcBorders>
            <w:noWrap/>
            <w:vAlign w:val="bottom"/>
            <w:hideMark/>
          </w:tcPr>
          <w:p w14:paraId="59BDB73F" w14:textId="77777777" w:rsidR="00B05A74" w:rsidRPr="00B05A74" w:rsidRDefault="00B05A74" w:rsidP="004B21C3">
            <w:pPr>
              <w:pStyle w:val="Tabele"/>
              <w:rPr>
                <w:b w:val="0"/>
                <w:bCs/>
                <w:sz w:val="18"/>
                <w:szCs w:val="18"/>
              </w:rPr>
            </w:pPr>
            <w:r w:rsidRPr="00B05A74">
              <w:rPr>
                <w:b w:val="0"/>
                <w:bCs/>
                <w:sz w:val="18"/>
                <w:szCs w:val="18"/>
              </w:rPr>
              <w:t>Sava Dolinka  (odsek struge na Mlaki – odsek B)</w:t>
            </w:r>
          </w:p>
        </w:tc>
        <w:tc>
          <w:tcPr>
            <w:tcW w:w="1987" w:type="dxa"/>
            <w:tcBorders>
              <w:top w:val="nil"/>
              <w:left w:val="nil"/>
              <w:bottom w:val="single" w:sz="4" w:space="0" w:color="auto"/>
              <w:right w:val="single" w:sz="8" w:space="0" w:color="auto"/>
            </w:tcBorders>
            <w:noWrap/>
            <w:vAlign w:val="bottom"/>
          </w:tcPr>
          <w:p w14:paraId="5E2BD456" w14:textId="77777777" w:rsidR="00B05A74" w:rsidRPr="00B05A74" w:rsidRDefault="00B05A74" w:rsidP="004B21C3">
            <w:pPr>
              <w:pStyle w:val="Tabele"/>
              <w:rPr>
                <w:b w:val="0"/>
                <w:bCs/>
                <w:sz w:val="18"/>
                <w:szCs w:val="18"/>
              </w:rPr>
            </w:pPr>
            <w:r w:rsidRPr="00B05A74">
              <w:rPr>
                <w:b w:val="0"/>
                <w:bCs/>
                <w:sz w:val="18"/>
                <w:szCs w:val="18"/>
              </w:rPr>
              <w:t>472.479,82</w:t>
            </w:r>
          </w:p>
        </w:tc>
      </w:tr>
      <w:tr w:rsidR="00B05A74" w:rsidRPr="004848BD" w14:paraId="2F629E81" w14:textId="77777777" w:rsidTr="00530C96">
        <w:trPr>
          <w:trHeight w:val="317"/>
        </w:trPr>
        <w:tc>
          <w:tcPr>
            <w:tcW w:w="7085" w:type="dxa"/>
            <w:tcBorders>
              <w:top w:val="single" w:sz="4" w:space="0" w:color="auto"/>
              <w:left w:val="single" w:sz="8" w:space="0" w:color="auto"/>
              <w:bottom w:val="single" w:sz="4" w:space="0" w:color="auto"/>
              <w:right w:val="single" w:sz="4" w:space="0" w:color="000000"/>
            </w:tcBorders>
            <w:noWrap/>
            <w:vAlign w:val="bottom"/>
            <w:hideMark/>
          </w:tcPr>
          <w:p w14:paraId="3E95C698" w14:textId="77777777" w:rsidR="00B05A74" w:rsidRPr="00B05A74" w:rsidRDefault="00B05A74" w:rsidP="004B21C3">
            <w:pPr>
              <w:pStyle w:val="Tabele"/>
              <w:rPr>
                <w:b w:val="0"/>
                <w:bCs/>
                <w:sz w:val="18"/>
                <w:szCs w:val="18"/>
              </w:rPr>
            </w:pPr>
            <w:r w:rsidRPr="00B05A74">
              <w:rPr>
                <w:b w:val="0"/>
                <w:bCs/>
                <w:sz w:val="18"/>
                <w:szCs w:val="18"/>
              </w:rPr>
              <w:t>Sora – leva brežina pri Retečah</w:t>
            </w:r>
          </w:p>
        </w:tc>
        <w:tc>
          <w:tcPr>
            <w:tcW w:w="1987" w:type="dxa"/>
            <w:tcBorders>
              <w:top w:val="nil"/>
              <w:left w:val="nil"/>
              <w:bottom w:val="single" w:sz="4" w:space="0" w:color="auto"/>
              <w:right w:val="single" w:sz="8" w:space="0" w:color="auto"/>
            </w:tcBorders>
            <w:noWrap/>
            <w:vAlign w:val="bottom"/>
          </w:tcPr>
          <w:p w14:paraId="12F07FC7" w14:textId="77777777" w:rsidR="00B05A74" w:rsidRPr="00B05A74" w:rsidRDefault="00B05A74" w:rsidP="004B21C3">
            <w:pPr>
              <w:pStyle w:val="Tabele"/>
              <w:rPr>
                <w:b w:val="0"/>
                <w:bCs/>
                <w:sz w:val="18"/>
                <w:szCs w:val="18"/>
              </w:rPr>
            </w:pPr>
            <w:r w:rsidRPr="00B05A74">
              <w:rPr>
                <w:b w:val="0"/>
                <w:bCs/>
                <w:sz w:val="18"/>
                <w:szCs w:val="18"/>
              </w:rPr>
              <w:t>152.505,27</w:t>
            </w:r>
          </w:p>
        </w:tc>
      </w:tr>
      <w:tr w:rsidR="00B05A74" w:rsidRPr="004848BD" w14:paraId="697C83AB" w14:textId="77777777" w:rsidTr="00530C96">
        <w:trPr>
          <w:trHeight w:val="234"/>
        </w:trPr>
        <w:tc>
          <w:tcPr>
            <w:tcW w:w="7085" w:type="dxa"/>
            <w:tcBorders>
              <w:top w:val="single" w:sz="4" w:space="0" w:color="auto"/>
              <w:left w:val="single" w:sz="8" w:space="0" w:color="auto"/>
              <w:bottom w:val="single" w:sz="8" w:space="0" w:color="auto"/>
              <w:right w:val="single" w:sz="4" w:space="0" w:color="000000"/>
            </w:tcBorders>
            <w:noWrap/>
            <w:vAlign w:val="bottom"/>
            <w:hideMark/>
          </w:tcPr>
          <w:p w14:paraId="756790F4" w14:textId="77777777" w:rsidR="00B05A74" w:rsidRPr="00B05A74" w:rsidRDefault="00B05A74" w:rsidP="00AE2187">
            <w:pPr>
              <w:pStyle w:val="Tabele"/>
              <w:jc w:val="left"/>
              <w:rPr>
                <w:b w:val="0"/>
                <w:bCs/>
                <w:sz w:val="18"/>
                <w:szCs w:val="18"/>
              </w:rPr>
            </w:pPr>
            <w:r w:rsidRPr="00B05A74">
              <w:rPr>
                <w:bCs/>
                <w:sz w:val="18"/>
                <w:szCs w:val="18"/>
              </w:rPr>
              <w:t>SKUPAJ:</w:t>
            </w:r>
          </w:p>
        </w:tc>
        <w:tc>
          <w:tcPr>
            <w:tcW w:w="1987" w:type="dxa"/>
            <w:tcBorders>
              <w:top w:val="nil"/>
              <w:left w:val="nil"/>
              <w:bottom w:val="single" w:sz="8" w:space="0" w:color="auto"/>
              <w:right w:val="single" w:sz="8" w:space="0" w:color="auto"/>
            </w:tcBorders>
            <w:noWrap/>
            <w:vAlign w:val="bottom"/>
          </w:tcPr>
          <w:p w14:paraId="2130D588" w14:textId="77777777" w:rsidR="00B05A74" w:rsidRPr="00B05A74" w:rsidRDefault="00B05A74" w:rsidP="004B21C3">
            <w:pPr>
              <w:pStyle w:val="Tabele"/>
              <w:rPr>
                <w:b w:val="0"/>
                <w:bCs/>
                <w:sz w:val="18"/>
                <w:szCs w:val="18"/>
              </w:rPr>
            </w:pPr>
            <w:r w:rsidRPr="00B05A74">
              <w:rPr>
                <w:bCs/>
                <w:sz w:val="18"/>
                <w:szCs w:val="18"/>
              </w:rPr>
              <w:t>624.985,09</w:t>
            </w:r>
          </w:p>
        </w:tc>
      </w:tr>
    </w:tbl>
    <w:p w14:paraId="13A12849" w14:textId="77777777" w:rsidR="00B05A74" w:rsidRDefault="00B05A74" w:rsidP="00EA3A86"/>
    <w:p w14:paraId="3D2D8E50" w14:textId="77777777" w:rsidR="00EA3A86" w:rsidRPr="005B1DA1" w:rsidRDefault="00EA3A86" w:rsidP="00EA3A86">
      <w:pPr>
        <w:pStyle w:val="Naslov1"/>
      </w:pPr>
      <w:bookmarkStart w:id="141" w:name="_Toc192664552"/>
      <w:bookmarkStart w:id="142" w:name="_Toc192674858"/>
      <w:r w:rsidRPr="005B1DA1">
        <w:t>Poročilo o stanju povečane stopnje ogroženosti</w:t>
      </w:r>
      <w:bookmarkEnd w:id="141"/>
      <w:bookmarkEnd w:id="142"/>
    </w:p>
    <w:p w14:paraId="17B97510" w14:textId="27D2BF02" w:rsidR="00EA3A86" w:rsidRDefault="00EA3A86" w:rsidP="00EA3A86">
      <w:r w:rsidRPr="005B1DA1">
        <w:t xml:space="preserve">      </w:t>
      </w:r>
    </w:p>
    <w:p w14:paraId="4B57B0FE" w14:textId="77777777" w:rsidR="00EA3A86" w:rsidRPr="005B1DA1" w:rsidRDefault="00EA3A86" w:rsidP="00D759D5">
      <w:pPr>
        <w:pStyle w:val="Naslov2"/>
      </w:pPr>
      <w:bookmarkStart w:id="143" w:name="_Toc192664553"/>
      <w:bookmarkStart w:id="144" w:name="_Toc192674859"/>
      <w:r w:rsidRPr="005B1DA1">
        <w:t xml:space="preserve">Izvedeni </w:t>
      </w:r>
      <w:r w:rsidRPr="00D759D5">
        <w:t>ukrepi</w:t>
      </w:r>
      <w:r w:rsidRPr="005B1DA1">
        <w:t xml:space="preserve"> v času povečane stopnje ogroženosti</w:t>
      </w:r>
      <w:bookmarkEnd w:id="143"/>
      <w:bookmarkEnd w:id="144"/>
    </w:p>
    <w:p w14:paraId="7E2DE439" w14:textId="77777777" w:rsidR="00EA3A86" w:rsidRPr="005B1DA1" w:rsidRDefault="00EA3A86" w:rsidP="00EA3A86"/>
    <w:p w14:paraId="1B6D5510" w14:textId="77777777" w:rsidR="00A67C5B" w:rsidRDefault="00A67C5B" w:rsidP="00A67C5B">
      <w:r w:rsidRPr="00C02519">
        <w:t>Dela zajeta v postavki</w:t>
      </w:r>
      <w:r>
        <w:t xml:space="preserve"> </w:t>
      </w:r>
      <w:r w:rsidRPr="00C02519">
        <w:t>1.</w:t>
      </w:r>
      <w:r>
        <w:t>4 so</w:t>
      </w:r>
      <w:r w:rsidRPr="00C02519">
        <w:t xml:space="preserve"> </w:t>
      </w:r>
      <w:r>
        <w:t>izvajanje ukrepov v času povečane stopnje ogroženosti zaradi škodljivega delovanja voda.</w:t>
      </w:r>
    </w:p>
    <w:p w14:paraId="139BDF02" w14:textId="77777777" w:rsidR="00EA3A86" w:rsidRDefault="00EA3A86" w:rsidP="00EA3A86"/>
    <w:tbl>
      <w:tblPr>
        <w:tblW w:w="5000" w:type="pct"/>
        <w:tblInd w:w="-10" w:type="dxa"/>
        <w:tblCellMar>
          <w:left w:w="70" w:type="dxa"/>
          <w:right w:w="70" w:type="dxa"/>
        </w:tblCellMar>
        <w:tblLook w:val="04A0" w:firstRow="1" w:lastRow="0" w:firstColumn="1" w:lastColumn="0" w:noHBand="0" w:noVBand="1"/>
      </w:tblPr>
      <w:tblGrid>
        <w:gridCol w:w="7077"/>
        <w:gridCol w:w="1985"/>
      </w:tblGrid>
      <w:tr w:rsidR="00A67C5B" w:rsidRPr="00AE2187" w14:paraId="321EA8E5" w14:textId="77777777" w:rsidTr="006D1073">
        <w:trPr>
          <w:trHeight w:val="423"/>
        </w:trPr>
        <w:tc>
          <w:tcPr>
            <w:tcW w:w="9072" w:type="dxa"/>
            <w:gridSpan w:val="2"/>
            <w:tcBorders>
              <w:top w:val="single" w:sz="8" w:space="0" w:color="auto"/>
              <w:left w:val="single" w:sz="8" w:space="0" w:color="auto"/>
              <w:bottom w:val="single" w:sz="8" w:space="0" w:color="auto"/>
              <w:right w:val="single" w:sz="8" w:space="0" w:color="000000"/>
            </w:tcBorders>
            <w:noWrap/>
            <w:vAlign w:val="center"/>
            <w:hideMark/>
          </w:tcPr>
          <w:p w14:paraId="6F552FFB" w14:textId="77777777" w:rsidR="00A67C5B" w:rsidRPr="00AE2187" w:rsidRDefault="00A67C5B" w:rsidP="00825A78">
            <w:pPr>
              <w:pStyle w:val="Tabele"/>
              <w:jc w:val="left"/>
              <w:rPr>
                <w:b w:val="0"/>
                <w:bCs/>
                <w:sz w:val="18"/>
                <w:szCs w:val="18"/>
              </w:rPr>
            </w:pPr>
            <w:r w:rsidRPr="00AE2187">
              <w:rPr>
                <w:bCs/>
                <w:sz w:val="18"/>
                <w:szCs w:val="18"/>
              </w:rPr>
              <w:t xml:space="preserve">1.4 Vzdrževanje vodne infrastrukture, vodnih in priobalnih zemljišč p.p.231463 </w:t>
            </w:r>
          </w:p>
        </w:tc>
      </w:tr>
      <w:tr w:rsidR="00A67C5B" w:rsidRPr="00AE2187" w14:paraId="74A41B25" w14:textId="77777777" w:rsidTr="006D1073">
        <w:trPr>
          <w:trHeight w:val="317"/>
        </w:trPr>
        <w:tc>
          <w:tcPr>
            <w:tcW w:w="7085" w:type="dxa"/>
            <w:tcBorders>
              <w:top w:val="nil"/>
              <w:left w:val="single" w:sz="8" w:space="0" w:color="auto"/>
              <w:bottom w:val="single" w:sz="4" w:space="0" w:color="auto"/>
              <w:right w:val="single" w:sz="4" w:space="0" w:color="000000"/>
            </w:tcBorders>
            <w:noWrap/>
            <w:vAlign w:val="bottom"/>
            <w:hideMark/>
          </w:tcPr>
          <w:p w14:paraId="5D4224A5" w14:textId="77777777" w:rsidR="00A67C5B" w:rsidRPr="00AE2187" w:rsidRDefault="00A67C5B" w:rsidP="000E2830">
            <w:pPr>
              <w:pStyle w:val="Tabele"/>
              <w:jc w:val="left"/>
              <w:rPr>
                <w:b w:val="0"/>
                <w:bCs/>
                <w:sz w:val="18"/>
                <w:szCs w:val="18"/>
              </w:rPr>
            </w:pPr>
            <w:r w:rsidRPr="00AE2187">
              <w:rPr>
                <w:b w:val="0"/>
                <w:bCs/>
                <w:sz w:val="18"/>
                <w:szCs w:val="18"/>
              </w:rPr>
              <w:t>Naloga /poglavje</w:t>
            </w:r>
          </w:p>
        </w:tc>
        <w:tc>
          <w:tcPr>
            <w:tcW w:w="1987" w:type="dxa"/>
            <w:tcBorders>
              <w:top w:val="nil"/>
              <w:left w:val="nil"/>
              <w:bottom w:val="single" w:sz="4" w:space="0" w:color="auto"/>
              <w:right w:val="single" w:sz="8" w:space="0" w:color="auto"/>
            </w:tcBorders>
            <w:noWrap/>
            <w:vAlign w:val="bottom"/>
            <w:hideMark/>
          </w:tcPr>
          <w:p w14:paraId="4D84A468" w14:textId="77777777" w:rsidR="00A67C5B" w:rsidRPr="00AE2187" w:rsidRDefault="00A67C5B" w:rsidP="00825A78">
            <w:pPr>
              <w:pStyle w:val="Tabele"/>
              <w:rPr>
                <w:b w:val="0"/>
                <w:bCs/>
                <w:sz w:val="18"/>
                <w:szCs w:val="18"/>
              </w:rPr>
            </w:pPr>
            <w:r w:rsidRPr="00AE2187">
              <w:rPr>
                <w:b w:val="0"/>
                <w:bCs/>
                <w:sz w:val="18"/>
                <w:szCs w:val="18"/>
              </w:rPr>
              <w:t>Vrednost v EUR ( z DDV )</w:t>
            </w:r>
          </w:p>
        </w:tc>
      </w:tr>
      <w:tr w:rsidR="00A67C5B" w:rsidRPr="00AE2187" w14:paraId="3BDCE560" w14:textId="77777777" w:rsidTr="006D1073">
        <w:trPr>
          <w:trHeight w:val="317"/>
        </w:trPr>
        <w:tc>
          <w:tcPr>
            <w:tcW w:w="7085" w:type="dxa"/>
            <w:tcBorders>
              <w:top w:val="single" w:sz="4" w:space="0" w:color="auto"/>
              <w:left w:val="single" w:sz="8" w:space="0" w:color="auto"/>
              <w:bottom w:val="single" w:sz="4" w:space="0" w:color="auto"/>
              <w:right w:val="single" w:sz="4" w:space="0" w:color="000000"/>
            </w:tcBorders>
            <w:noWrap/>
            <w:vAlign w:val="bottom"/>
            <w:hideMark/>
          </w:tcPr>
          <w:p w14:paraId="56B253D3" w14:textId="77777777" w:rsidR="00A67C5B" w:rsidRPr="00AE2187" w:rsidRDefault="00A67C5B" w:rsidP="000E2830">
            <w:pPr>
              <w:pStyle w:val="Tabele"/>
              <w:jc w:val="left"/>
              <w:rPr>
                <w:b w:val="0"/>
                <w:bCs/>
                <w:sz w:val="18"/>
                <w:szCs w:val="18"/>
              </w:rPr>
            </w:pPr>
            <w:r w:rsidRPr="00AE2187">
              <w:rPr>
                <w:b w:val="0"/>
                <w:bCs/>
                <w:sz w:val="18"/>
                <w:szCs w:val="18"/>
              </w:rPr>
              <w:t xml:space="preserve">1.4.1 Pripravljenost na domu  </w:t>
            </w:r>
          </w:p>
        </w:tc>
        <w:tc>
          <w:tcPr>
            <w:tcW w:w="1987" w:type="dxa"/>
            <w:tcBorders>
              <w:top w:val="nil"/>
              <w:left w:val="nil"/>
              <w:bottom w:val="single" w:sz="4" w:space="0" w:color="auto"/>
              <w:right w:val="single" w:sz="8" w:space="0" w:color="auto"/>
            </w:tcBorders>
            <w:noWrap/>
            <w:vAlign w:val="bottom"/>
          </w:tcPr>
          <w:p w14:paraId="1246A963" w14:textId="77777777" w:rsidR="00A67C5B" w:rsidRPr="00AE2187" w:rsidRDefault="00A67C5B" w:rsidP="00825A78">
            <w:pPr>
              <w:pStyle w:val="Tabele"/>
              <w:rPr>
                <w:b w:val="0"/>
                <w:bCs/>
                <w:sz w:val="18"/>
                <w:szCs w:val="18"/>
              </w:rPr>
            </w:pPr>
            <w:r w:rsidRPr="00AE2187">
              <w:rPr>
                <w:b w:val="0"/>
                <w:bCs/>
                <w:sz w:val="18"/>
                <w:szCs w:val="18"/>
              </w:rPr>
              <w:t>71,68</w:t>
            </w:r>
          </w:p>
        </w:tc>
      </w:tr>
      <w:tr w:rsidR="00A67C5B" w:rsidRPr="00AE2187" w14:paraId="5FD74345" w14:textId="77777777" w:rsidTr="006D1073">
        <w:trPr>
          <w:trHeight w:val="317"/>
        </w:trPr>
        <w:tc>
          <w:tcPr>
            <w:tcW w:w="7085" w:type="dxa"/>
            <w:tcBorders>
              <w:top w:val="single" w:sz="4" w:space="0" w:color="auto"/>
              <w:left w:val="single" w:sz="8" w:space="0" w:color="auto"/>
              <w:bottom w:val="single" w:sz="4" w:space="0" w:color="auto"/>
              <w:right w:val="single" w:sz="4" w:space="0" w:color="000000"/>
            </w:tcBorders>
            <w:noWrap/>
            <w:vAlign w:val="bottom"/>
            <w:hideMark/>
          </w:tcPr>
          <w:p w14:paraId="24586660" w14:textId="77777777" w:rsidR="00A67C5B" w:rsidRPr="00AE2187" w:rsidRDefault="00A67C5B" w:rsidP="000E2830">
            <w:pPr>
              <w:pStyle w:val="Tabele"/>
              <w:jc w:val="left"/>
              <w:rPr>
                <w:b w:val="0"/>
                <w:bCs/>
                <w:sz w:val="18"/>
                <w:szCs w:val="18"/>
              </w:rPr>
            </w:pPr>
            <w:r w:rsidRPr="00AE2187">
              <w:rPr>
                <w:b w:val="0"/>
                <w:bCs/>
                <w:sz w:val="18"/>
                <w:szCs w:val="18"/>
              </w:rPr>
              <w:t xml:space="preserve">1.4.2 Vzdrževanje vodnih in priobalnih zemljišč </w:t>
            </w:r>
          </w:p>
        </w:tc>
        <w:tc>
          <w:tcPr>
            <w:tcW w:w="1987" w:type="dxa"/>
            <w:tcBorders>
              <w:top w:val="nil"/>
              <w:left w:val="nil"/>
              <w:bottom w:val="single" w:sz="4" w:space="0" w:color="auto"/>
              <w:right w:val="single" w:sz="8" w:space="0" w:color="auto"/>
            </w:tcBorders>
            <w:noWrap/>
            <w:vAlign w:val="bottom"/>
          </w:tcPr>
          <w:p w14:paraId="6E5C23D3" w14:textId="77777777" w:rsidR="00A67C5B" w:rsidRPr="00AE2187" w:rsidRDefault="00A67C5B" w:rsidP="00825A78">
            <w:pPr>
              <w:pStyle w:val="Tabele"/>
              <w:rPr>
                <w:b w:val="0"/>
                <w:bCs/>
                <w:sz w:val="18"/>
                <w:szCs w:val="18"/>
              </w:rPr>
            </w:pPr>
            <w:r w:rsidRPr="00AE2187">
              <w:rPr>
                <w:b w:val="0"/>
                <w:bCs/>
                <w:sz w:val="18"/>
                <w:szCs w:val="18"/>
              </w:rPr>
              <w:t>287.713,40</w:t>
            </w:r>
          </w:p>
        </w:tc>
      </w:tr>
      <w:tr w:rsidR="00A67C5B" w:rsidRPr="00AE2187" w14:paraId="344EB87C" w14:textId="77777777" w:rsidTr="006D1073">
        <w:trPr>
          <w:trHeight w:val="234"/>
        </w:trPr>
        <w:tc>
          <w:tcPr>
            <w:tcW w:w="7085" w:type="dxa"/>
            <w:tcBorders>
              <w:top w:val="single" w:sz="4" w:space="0" w:color="auto"/>
              <w:left w:val="single" w:sz="8" w:space="0" w:color="auto"/>
              <w:bottom w:val="single" w:sz="8" w:space="0" w:color="auto"/>
              <w:right w:val="single" w:sz="4" w:space="0" w:color="000000"/>
            </w:tcBorders>
            <w:noWrap/>
            <w:vAlign w:val="bottom"/>
            <w:hideMark/>
          </w:tcPr>
          <w:p w14:paraId="603CA460" w14:textId="77777777" w:rsidR="00A67C5B" w:rsidRPr="00AE2187" w:rsidRDefault="00A67C5B" w:rsidP="00AE2187">
            <w:pPr>
              <w:pStyle w:val="Tabele"/>
              <w:jc w:val="left"/>
              <w:rPr>
                <w:b w:val="0"/>
                <w:bCs/>
                <w:sz w:val="18"/>
                <w:szCs w:val="18"/>
              </w:rPr>
            </w:pPr>
            <w:r w:rsidRPr="00AE2187">
              <w:rPr>
                <w:bCs/>
                <w:sz w:val="18"/>
                <w:szCs w:val="18"/>
              </w:rPr>
              <w:t>SKUPAJ:</w:t>
            </w:r>
          </w:p>
        </w:tc>
        <w:tc>
          <w:tcPr>
            <w:tcW w:w="1987" w:type="dxa"/>
            <w:tcBorders>
              <w:top w:val="nil"/>
              <w:left w:val="nil"/>
              <w:bottom w:val="single" w:sz="8" w:space="0" w:color="auto"/>
              <w:right w:val="single" w:sz="8" w:space="0" w:color="auto"/>
            </w:tcBorders>
            <w:noWrap/>
            <w:vAlign w:val="bottom"/>
          </w:tcPr>
          <w:p w14:paraId="117AEFD0" w14:textId="77777777" w:rsidR="00A67C5B" w:rsidRPr="00AE2187" w:rsidRDefault="00A67C5B" w:rsidP="00825A78">
            <w:pPr>
              <w:pStyle w:val="Tabele"/>
              <w:rPr>
                <w:b w:val="0"/>
                <w:bCs/>
                <w:sz w:val="18"/>
                <w:szCs w:val="18"/>
              </w:rPr>
            </w:pPr>
            <w:r w:rsidRPr="00AE2187">
              <w:rPr>
                <w:bCs/>
                <w:sz w:val="18"/>
                <w:szCs w:val="18"/>
              </w:rPr>
              <w:t>287.785,08</w:t>
            </w:r>
          </w:p>
        </w:tc>
      </w:tr>
    </w:tbl>
    <w:p w14:paraId="52B56305" w14:textId="5E297BCF" w:rsidR="00AE2187" w:rsidRDefault="00AE2187" w:rsidP="00EA3A86">
      <w:pPr>
        <w:rPr>
          <w:sz w:val="18"/>
          <w:szCs w:val="18"/>
        </w:rPr>
      </w:pPr>
    </w:p>
    <w:p w14:paraId="787FA7CF" w14:textId="77777777" w:rsidR="00AE2187" w:rsidRDefault="00AE2187">
      <w:pPr>
        <w:spacing w:after="160" w:line="259" w:lineRule="auto"/>
        <w:jc w:val="left"/>
        <w:rPr>
          <w:sz w:val="18"/>
          <w:szCs w:val="18"/>
        </w:rPr>
      </w:pPr>
      <w:r>
        <w:rPr>
          <w:sz w:val="18"/>
          <w:szCs w:val="18"/>
        </w:rPr>
        <w:br w:type="page"/>
      </w:r>
    </w:p>
    <w:tbl>
      <w:tblPr>
        <w:tblW w:w="5000" w:type="pct"/>
        <w:tblInd w:w="-5" w:type="dxa"/>
        <w:tblCellMar>
          <w:left w:w="70" w:type="dxa"/>
          <w:right w:w="70" w:type="dxa"/>
        </w:tblCellMar>
        <w:tblLook w:val="04A0" w:firstRow="1" w:lastRow="0" w:firstColumn="1" w:lastColumn="0" w:noHBand="0" w:noVBand="1"/>
      </w:tblPr>
      <w:tblGrid>
        <w:gridCol w:w="996"/>
        <w:gridCol w:w="988"/>
        <w:gridCol w:w="1000"/>
        <w:gridCol w:w="1576"/>
        <w:gridCol w:w="1015"/>
        <w:gridCol w:w="1198"/>
        <w:gridCol w:w="1081"/>
        <w:gridCol w:w="1208"/>
      </w:tblGrid>
      <w:tr w:rsidR="000E2830" w:rsidRPr="00AE2187" w14:paraId="4380AA7A" w14:textId="77777777" w:rsidTr="006D1073">
        <w:trPr>
          <w:trHeight w:val="312"/>
        </w:trPr>
        <w:tc>
          <w:tcPr>
            <w:tcW w:w="9498" w:type="dxa"/>
            <w:gridSpan w:val="8"/>
            <w:tcBorders>
              <w:top w:val="single" w:sz="4" w:space="0" w:color="auto"/>
              <w:left w:val="single" w:sz="4" w:space="0" w:color="auto"/>
              <w:bottom w:val="single" w:sz="4" w:space="0" w:color="auto"/>
              <w:right w:val="single" w:sz="4" w:space="0" w:color="auto"/>
            </w:tcBorders>
            <w:vAlign w:val="center"/>
            <w:hideMark/>
          </w:tcPr>
          <w:p w14:paraId="726FBBB3" w14:textId="77777777" w:rsidR="000E2830" w:rsidRPr="00AE2187" w:rsidRDefault="000E2830" w:rsidP="000E2830">
            <w:pPr>
              <w:pStyle w:val="Tabele"/>
              <w:jc w:val="left"/>
              <w:rPr>
                <w:b w:val="0"/>
                <w:bCs/>
                <w:sz w:val="18"/>
                <w:szCs w:val="18"/>
              </w:rPr>
            </w:pPr>
            <w:r w:rsidRPr="00AE2187">
              <w:rPr>
                <w:bCs/>
                <w:sz w:val="18"/>
                <w:szCs w:val="18"/>
              </w:rPr>
              <w:lastRenderedPageBreak/>
              <w:t>1.4.1 Pripravljenost na domu</w:t>
            </w:r>
          </w:p>
        </w:tc>
      </w:tr>
      <w:tr w:rsidR="000E2830" w:rsidRPr="00AE2187" w14:paraId="48E68E4D" w14:textId="77777777" w:rsidTr="006D1073">
        <w:trPr>
          <w:trHeight w:val="312"/>
        </w:trPr>
        <w:tc>
          <w:tcPr>
            <w:tcW w:w="7117" w:type="dxa"/>
            <w:gridSpan w:val="6"/>
            <w:tcBorders>
              <w:top w:val="single" w:sz="4" w:space="0" w:color="auto"/>
              <w:left w:val="single" w:sz="4" w:space="0" w:color="auto"/>
              <w:bottom w:val="single" w:sz="4" w:space="0" w:color="auto"/>
              <w:right w:val="single" w:sz="4" w:space="0" w:color="auto"/>
            </w:tcBorders>
            <w:vAlign w:val="center"/>
            <w:hideMark/>
          </w:tcPr>
          <w:p w14:paraId="3A18EC41" w14:textId="6F4F63FE" w:rsidR="000E2830" w:rsidRPr="00AE2187" w:rsidRDefault="000E2830" w:rsidP="00AE2187">
            <w:pPr>
              <w:pStyle w:val="Tabele"/>
              <w:jc w:val="left"/>
              <w:rPr>
                <w:b w:val="0"/>
                <w:sz w:val="18"/>
                <w:szCs w:val="18"/>
              </w:rPr>
            </w:pPr>
            <w:r w:rsidRPr="00AE2187">
              <w:rPr>
                <w:b w:val="0"/>
                <w:sz w:val="18"/>
                <w:szCs w:val="18"/>
              </w:rPr>
              <w:t>Skupna vrednost (v EUR)</w:t>
            </w:r>
          </w:p>
        </w:tc>
        <w:tc>
          <w:tcPr>
            <w:tcW w:w="1117" w:type="dxa"/>
            <w:tcBorders>
              <w:top w:val="nil"/>
              <w:left w:val="nil"/>
              <w:bottom w:val="single" w:sz="4" w:space="0" w:color="auto"/>
              <w:right w:val="single" w:sz="4" w:space="0" w:color="auto"/>
            </w:tcBorders>
            <w:vAlign w:val="center"/>
          </w:tcPr>
          <w:p w14:paraId="692C3C99" w14:textId="77777777" w:rsidR="000E2830" w:rsidRPr="00AE2187" w:rsidRDefault="000E2830" w:rsidP="00825A78">
            <w:pPr>
              <w:pStyle w:val="Tabele"/>
              <w:jc w:val="right"/>
              <w:rPr>
                <w:b w:val="0"/>
                <w:bCs/>
                <w:sz w:val="18"/>
                <w:szCs w:val="18"/>
              </w:rPr>
            </w:pPr>
            <w:r w:rsidRPr="00AE2187">
              <w:rPr>
                <w:bCs/>
                <w:sz w:val="18"/>
                <w:szCs w:val="18"/>
              </w:rPr>
              <w:t>58,72</w:t>
            </w:r>
          </w:p>
        </w:tc>
        <w:tc>
          <w:tcPr>
            <w:tcW w:w="1264" w:type="dxa"/>
            <w:tcBorders>
              <w:top w:val="nil"/>
              <w:left w:val="nil"/>
              <w:bottom w:val="single" w:sz="4" w:space="0" w:color="auto"/>
              <w:right w:val="single" w:sz="4" w:space="0" w:color="auto"/>
            </w:tcBorders>
            <w:vAlign w:val="center"/>
          </w:tcPr>
          <w:p w14:paraId="611DA241" w14:textId="77777777" w:rsidR="000E2830" w:rsidRPr="006D1073" w:rsidRDefault="000E2830" w:rsidP="00825A78">
            <w:pPr>
              <w:pStyle w:val="Tabele"/>
              <w:jc w:val="right"/>
              <w:rPr>
                <w:b w:val="0"/>
                <w:bCs/>
                <w:sz w:val="18"/>
                <w:szCs w:val="18"/>
              </w:rPr>
            </w:pPr>
            <w:r w:rsidRPr="006D1073">
              <w:rPr>
                <w:bCs/>
                <w:sz w:val="18"/>
                <w:szCs w:val="18"/>
              </w:rPr>
              <w:t>71,68</w:t>
            </w:r>
          </w:p>
        </w:tc>
      </w:tr>
      <w:tr w:rsidR="000E2830" w:rsidRPr="00AE2187" w14:paraId="1C807F8B" w14:textId="77777777" w:rsidTr="006D1073">
        <w:trPr>
          <w:trHeight w:val="312"/>
        </w:trPr>
        <w:tc>
          <w:tcPr>
            <w:tcW w:w="7117" w:type="dxa"/>
            <w:gridSpan w:val="6"/>
            <w:tcBorders>
              <w:top w:val="single" w:sz="4" w:space="0" w:color="auto"/>
              <w:left w:val="single" w:sz="4" w:space="0" w:color="auto"/>
              <w:bottom w:val="single" w:sz="4" w:space="0" w:color="auto"/>
              <w:right w:val="single" w:sz="4" w:space="0" w:color="auto"/>
            </w:tcBorders>
            <w:vAlign w:val="center"/>
            <w:hideMark/>
          </w:tcPr>
          <w:p w14:paraId="4FEDEF05" w14:textId="77777777" w:rsidR="000E2830" w:rsidRPr="00AE2187" w:rsidRDefault="000E2830" w:rsidP="00AE2187">
            <w:pPr>
              <w:pStyle w:val="Tabele"/>
              <w:jc w:val="left"/>
              <w:rPr>
                <w:b w:val="0"/>
                <w:sz w:val="18"/>
                <w:szCs w:val="18"/>
              </w:rPr>
            </w:pPr>
            <w:r w:rsidRPr="00AE2187">
              <w:rPr>
                <w:b w:val="0"/>
                <w:sz w:val="18"/>
                <w:szCs w:val="18"/>
              </w:rPr>
              <w:t>Materialni stroški</w:t>
            </w:r>
          </w:p>
        </w:tc>
        <w:tc>
          <w:tcPr>
            <w:tcW w:w="1117" w:type="dxa"/>
            <w:tcBorders>
              <w:top w:val="nil"/>
              <w:left w:val="nil"/>
              <w:bottom w:val="single" w:sz="4" w:space="0" w:color="auto"/>
              <w:right w:val="single" w:sz="4" w:space="0" w:color="auto"/>
            </w:tcBorders>
            <w:vAlign w:val="center"/>
          </w:tcPr>
          <w:p w14:paraId="75F784DB" w14:textId="77777777" w:rsidR="000E2830" w:rsidRPr="00AE2187" w:rsidRDefault="000E2830" w:rsidP="00825A78">
            <w:pPr>
              <w:pStyle w:val="Tabele"/>
              <w:jc w:val="right"/>
              <w:rPr>
                <w:b w:val="0"/>
                <w:bCs/>
                <w:sz w:val="18"/>
                <w:szCs w:val="18"/>
              </w:rPr>
            </w:pPr>
            <w:r w:rsidRPr="00AE2187">
              <w:rPr>
                <w:bCs/>
                <w:sz w:val="18"/>
                <w:szCs w:val="18"/>
              </w:rPr>
              <w:t>-</w:t>
            </w:r>
          </w:p>
        </w:tc>
        <w:tc>
          <w:tcPr>
            <w:tcW w:w="1264" w:type="dxa"/>
            <w:tcBorders>
              <w:top w:val="nil"/>
              <w:left w:val="nil"/>
              <w:bottom w:val="single" w:sz="4" w:space="0" w:color="auto"/>
              <w:right w:val="single" w:sz="4" w:space="0" w:color="auto"/>
            </w:tcBorders>
            <w:vAlign w:val="center"/>
          </w:tcPr>
          <w:p w14:paraId="33B0B0EF" w14:textId="77777777" w:rsidR="000E2830" w:rsidRPr="006D1073" w:rsidRDefault="000E2830" w:rsidP="00825A78">
            <w:pPr>
              <w:pStyle w:val="Tabele"/>
              <w:jc w:val="right"/>
              <w:rPr>
                <w:b w:val="0"/>
                <w:bCs/>
                <w:sz w:val="18"/>
                <w:szCs w:val="18"/>
              </w:rPr>
            </w:pPr>
            <w:r w:rsidRPr="006D1073">
              <w:rPr>
                <w:bCs/>
                <w:sz w:val="18"/>
                <w:szCs w:val="18"/>
              </w:rPr>
              <w:t>-</w:t>
            </w:r>
          </w:p>
        </w:tc>
      </w:tr>
      <w:tr w:rsidR="000E2830" w:rsidRPr="00AE2187" w14:paraId="1AF72000" w14:textId="77777777" w:rsidTr="006D1073">
        <w:trPr>
          <w:trHeight w:val="312"/>
        </w:trPr>
        <w:tc>
          <w:tcPr>
            <w:tcW w:w="5852" w:type="dxa"/>
            <w:gridSpan w:val="5"/>
            <w:tcBorders>
              <w:top w:val="single" w:sz="4" w:space="0" w:color="auto"/>
              <w:left w:val="single" w:sz="4" w:space="0" w:color="auto"/>
              <w:bottom w:val="single" w:sz="4" w:space="0" w:color="auto"/>
              <w:right w:val="single" w:sz="4" w:space="0" w:color="auto"/>
            </w:tcBorders>
            <w:vAlign w:val="center"/>
            <w:hideMark/>
          </w:tcPr>
          <w:p w14:paraId="08A9AC40" w14:textId="11A54785" w:rsidR="000E2830" w:rsidRPr="00AE2187" w:rsidRDefault="000E2830" w:rsidP="00825A78">
            <w:pPr>
              <w:pStyle w:val="Tabele"/>
              <w:rPr>
                <w:b w:val="0"/>
                <w:bCs/>
                <w:sz w:val="18"/>
                <w:szCs w:val="18"/>
              </w:rPr>
            </w:pPr>
            <w:r w:rsidRPr="00AE2187">
              <w:rPr>
                <w:sz w:val="18"/>
                <w:szCs w:val="18"/>
              </w:rPr>
              <w:t xml:space="preserve">      </w:t>
            </w:r>
            <w:r w:rsidRPr="00AE2187">
              <w:rPr>
                <w:bCs/>
                <w:sz w:val="18"/>
                <w:szCs w:val="18"/>
              </w:rPr>
              <w:t>Delo</w:t>
            </w:r>
          </w:p>
        </w:tc>
        <w:tc>
          <w:tcPr>
            <w:tcW w:w="1265" w:type="dxa"/>
            <w:tcBorders>
              <w:top w:val="nil"/>
              <w:left w:val="nil"/>
              <w:bottom w:val="single" w:sz="4" w:space="0" w:color="auto"/>
              <w:right w:val="single" w:sz="4" w:space="0" w:color="auto"/>
            </w:tcBorders>
            <w:vAlign w:val="center"/>
            <w:hideMark/>
          </w:tcPr>
          <w:p w14:paraId="7041C1ED" w14:textId="77777777" w:rsidR="000E2830" w:rsidRPr="00AE2187" w:rsidRDefault="000E2830" w:rsidP="00825A78">
            <w:pPr>
              <w:pStyle w:val="Tabele"/>
              <w:rPr>
                <w:sz w:val="18"/>
                <w:szCs w:val="18"/>
              </w:rPr>
            </w:pPr>
            <w:r w:rsidRPr="00AE2187">
              <w:rPr>
                <w:sz w:val="18"/>
                <w:szCs w:val="18"/>
              </w:rPr>
              <w:t>16</w:t>
            </w:r>
          </w:p>
        </w:tc>
        <w:tc>
          <w:tcPr>
            <w:tcW w:w="1117" w:type="dxa"/>
            <w:tcBorders>
              <w:top w:val="nil"/>
              <w:left w:val="nil"/>
              <w:bottom w:val="single" w:sz="4" w:space="0" w:color="auto"/>
              <w:right w:val="single" w:sz="4" w:space="0" w:color="auto"/>
            </w:tcBorders>
            <w:vAlign w:val="center"/>
          </w:tcPr>
          <w:p w14:paraId="25B9A785" w14:textId="77777777" w:rsidR="000E2830" w:rsidRPr="00AE2187" w:rsidRDefault="000E2830" w:rsidP="00825A78">
            <w:pPr>
              <w:pStyle w:val="Tabele"/>
              <w:jc w:val="right"/>
              <w:rPr>
                <w:b w:val="0"/>
                <w:bCs/>
                <w:sz w:val="18"/>
                <w:szCs w:val="18"/>
              </w:rPr>
            </w:pPr>
            <w:r w:rsidRPr="00AE2187">
              <w:rPr>
                <w:bCs/>
                <w:sz w:val="18"/>
                <w:szCs w:val="18"/>
              </w:rPr>
              <w:t>58,72</w:t>
            </w:r>
          </w:p>
        </w:tc>
        <w:tc>
          <w:tcPr>
            <w:tcW w:w="1264" w:type="dxa"/>
            <w:tcBorders>
              <w:top w:val="nil"/>
              <w:left w:val="nil"/>
              <w:bottom w:val="single" w:sz="4" w:space="0" w:color="auto"/>
              <w:right w:val="single" w:sz="4" w:space="0" w:color="auto"/>
            </w:tcBorders>
            <w:vAlign w:val="center"/>
          </w:tcPr>
          <w:p w14:paraId="5E5C6E0F" w14:textId="77777777" w:rsidR="000E2830" w:rsidRPr="006D1073" w:rsidRDefault="000E2830" w:rsidP="00825A78">
            <w:pPr>
              <w:pStyle w:val="Tabele"/>
              <w:jc w:val="right"/>
              <w:rPr>
                <w:b w:val="0"/>
                <w:bCs/>
                <w:sz w:val="18"/>
                <w:szCs w:val="18"/>
              </w:rPr>
            </w:pPr>
            <w:r w:rsidRPr="006D1073">
              <w:rPr>
                <w:bCs/>
                <w:sz w:val="18"/>
                <w:szCs w:val="18"/>
              </w:rPr>
              <w:t>71,68</w:t>
            </w:r>
          </w:p>
        </w:tc>
      </w:tr>
      <w:tr w:rsidR="000E2830" w:rsidRPr="00AE2187" w14:paraId="636C521F" w14:textId="77777777" w:rsidTr="006D1073">
        <w:trPr>
          <w:trHeight w:val="494"/>
        </w:trPr>
        <w:tc>
          <w:tcPr>
            <w:tcW w:w="1075" w:type="dxa"/>
            <w:tcBorders>
              <w:top w:val="nil"/>
              <w:left w:val="single" w:sz="4" w:space="0" w:color="auto"/>
              <w:bottom w:val="single" w:sz="4" w:space="0" w:color="auto"/>
              <w:right w:val="single" w:sz="4" w:space="0" w:color="auto"/>
            </w:tcBorders>
            <w:hideMark/>
          </w:tcPr>
          <w:p w14:paraId="15935EB8" w14:textId="77777777" w:rsidR="000E2830" w:rsidRPr="00AE2187" w:rsidRDefault="000E2830" w:rsidP="00825A78">
            <w:pPr>
              <w:pStyle w:val="Tabele"/>
              <w:jc w:val="left"/>
              <w:rPr>
                <w:b w:val="0"/>
                <w:bCs/>
                <w:sz w:val="18"/>
                <w:szCs w:val="18"/>
              </w:rPr>
            </w:pPr>
            <w:proofErr w:type="spellStart"/>
            <w:r w:rsidRPr="00AE2187">
              <w:rPr>
                <w:b w:val="0"/>
                <w:bCs/>
                <w:sz w:val="18"/>
                <w:szCs w:val="18"/>
              </w:rPr>
              <w:t>Zap</w:t>
            </w:r>
            <w:proofErr w:type="spellEnd"/>
            <w:r w:rsidRPr="00AE2187">
              <w:rPr>
                <w:b w:val="0"/>
                <w:bCs/>
                <w:sz w:val="18"/>
                <w:szCs w:val="18"/>
              </w:rPr>
              <w:t>. št.</w:t>
            </w:r>
          </w:p>
        </w:tc>
        <w:tc>
          <w:tcPr>
            <w:tcW w:w="1010" w:type="dxa"/>
            <w:tcBorders>
              <w:top w:val="nil"/>
              <w:left w:val="nil"/>
              <w:bottom w:val="single" w:sz="4" w:space="0" w:color="auto"/>
              <w:right w:val="single" w:sz="4" w:space="0" w:color="auto"/>
            </w:tcBorders>
            <w:hideMark/>
          </w:tcPr>
          <w:p w14:paraId="51A56D98" w14:textId="77777777" w:rsidR="000E2830" w:rsidRPr="00AE2187" w:rsidRDefault="000E2830" w:rsidP="00825A78">
            <w:pPr>
              <w:pStyle w:val="Tabele"/>
              <w:jc w:val="left"/>
              <w:rPr>
                <w:b w:val="0"/>
                <w:bCs/>
                <w:sz w:val="18"/>
                <w:szCs w:val="18"/>
              </w:rPr>
            </w:pPr>
            <w:r w:rsidRPr="00AE2187">
              <w:rPr>
                <w:b w:val="0"/>
                <w:bCs/>
                <w:sz w:val="18"/>
                <w:szCs w:val="18"/>
              </w:rPr>
              <w:t>Število delavcev</w:t>
            </w:r>
          </w:p>
        </w:tc>
        <w:tc>
          <w:tcPr>
            <w:tcW w:w="1013" w:type="dxa"/>
            <w:tcBorders>
              <w:top w:val="nil"/>
              <w:left w:val="nil"/>
              <w:bottom w:val="single" w:sz="4" w:space="0" w:color="auto"/>
              <w:right w:val="single" w:sz="4" w:space="0" w:color="auto"/>
            </w:tcBorders>
            <w:hideMark/>
          </w:tcPr>
          <w:p w14:paraId="526A3543" w14:textId="77777777" w:rsidR="000E2830" w:rsidRPr="00AE2187" w:rsidRDefault="000E2830" w:rsidP="00825A78">
            <w:pPr>
              <w:pStyle w:val="Tabele"/>
              <w:jc w:val="left"/>
              <w:rPr>
                <w:b w:val="0"/>
                <w:bCs/>
                <w:sz w:val="18"/>
                <w:szCs w:val="18"/>
              </w:rPr>
            </w:pPr>
            <w:r w:rsidRPr="00AE2187">
              <w:rPr>
                <w:b w:val="0"/>
                <w:bCs/>
                <w:sz w:val="18"/>
                <w:szCs w:val="18"/>
              </w:rPr>
              <w:t>Stopnja izobrazbe</w:t>
            </w:r>
          </w:p>
        </w:tc>
        <w:tc>
          <w:tcPr>
            <w:tcW w:w="1667" w:type="dxa"/>
            <w:tcBorders>
              <w:top w:val="nil"/>
              <w:left w:val="nil"/>
              <w:bottom w:val="single" w:sz="4" w:space="0" w:color="auto"/>
              <w:right w:val="single" w:sz="4" w:space="0" w:color="auto"/>
            </w:tcBorders>
            <w:hideMark/>
          </w:tcPr>
          <w:p w14:paraId="4F8A2B66" w14:textId="77777777" w:rsidR="000E2830" w:rsidRPr="00AE2187" w:rsidRDefault="000E2830" w:rsidP="00825A78">
            <w:pPr>
              <w:pStyle w:val="Tabele"/>
              <w:jc w:val="left"/>
              <w:rPr>
                <w:b w:val="0"/>
                <w:bCs/>
                <w:sz w:val="18"/>
                <w:szCs w:val="18"/>
              </w:rPr>
            </w:pPr>
            <w:r w:rsidRPr="00AE2187">
              <w:rPr>
                <w:b w:val="0"/>
                <w:bCs/>
                <w:sz w:val="18"/>
                <w:szCs w:val="18"/>
              </w:rPr>
              <w:t>Čas opravljanja naloge</w:t>
            </w:r>
          </w:p>
        </w:tc>
        <w:tc>
          <w:tcPr>
            <w:tcW w:w="1087" w:type="dxa"/>
            <w:tcBorders>
              <w:top w:val="nil"/>
              <w:left w:val="nil"/>
              <w:bottom w:val="single" w:sz="4" w:space="0" w:color="auto"/>
              <w:right w:val="single" w:sz="4" w:space="0" w:color="auto"/>
            </w:tcBorders>
            <w:hideMark/>
          </w:tcPr>
          <w:p w14:paraId="02AFBCA7" w14:textId="77777777" w:rsidR="000E2830" w:rsidRPr="00AE2187" w:rsidRDefault="000E2830" w:rsidP="00825A78">
            <w:pPr>
              <w:pStyle w:val="Tabele"/>
              <w:jc w:val="left"/>
              <w:rPr>
                <w:b w:val="0"/>
                <w:bCs/>
                <w:sz w:val="18"/>
                <w:szCs w:val="18"/>
              </w:rPr>
            </w:pPr>
            <w:r w:rsidRPr="00AE2187">
              <w:rPr>
                <w:b w:val="0"/>
                <w:bCs/>
                <w:sz w:val="18"/>
                <w:szCs w:val="18"/>
              </w:rPr>
              <w:t>Cena / uro</w:t>
            </w:r>
          </w:p>
        </w:tc>
        <w:tc>
          <w:tcPr>
            <w:tcW w:w="1265" w:type="dxa"/>
            <w:tcBorders>
              <w:top w:val="nil"/>
              <w:left w:val="nil"/>
              <w:bottom w:val="single" w:sz="4" w:space="0" w:color="auto"/>
              <w:right w:val="single" w:sz="4" w:space="0" w:color="auto"/>
            </w:tcBorders>
            <w:hideMark/>
          </w:tcPr>
          <w:p w14:paraId="2AE508EB" w14:textId="77777777" w:rsidR="000E2830" w:rsidRPr="00AE2187" w:rsidRDefault="000E2830" w:rsidP="00825A78">
            <w:pPr>
              <w:pStyle w:val="Tabele"/>
              <w:jc w:val="left"/>
              <w:rPr>
                <w:b w:val="0"/>
                <w:bCs/>
                <w:sz w:val="18"/>
                <w:szCs w:val="18"/>
              </w:rPr>
            </w:pPr>
            <w:r w:rsidRPr="00AE2187">
              <w:rPr>
                <w:b w:val="0"/>
                <w:bCs/>
                <w:sz w:val="18"/>
                <w:szCs w:val="18"/>
              </w:rPr>
              <w:t>Število ur  (skupaj)</w:t>
            </w:r>
          </w:p>
        </w:tc>
        <w:tc>
          <w:tcPr>
            <w:tcW w:w="1117" w:type="dxa"/>
            <w:tcBorders>
              <w:top w:val="nil"/>
              <w:left w:val="nil"/>
              <w:bottom w:val="single" w:sz="4" w:space="0" w:color="auto"/>
              <w:right w:val="single" w:sz="4" w:space="0" w:color="auto"/>
            </w:tcBorders>
            <w:hideMark/>
          </w:tcPr>
          <w:p w14:paraId="2F93E655" w14:textId="77777777" w:rsidR="000E2830" w:rsidRPr="00AE2187" w:rsidRDefault="000E2830" w:rsidP="00825A78">
            <w:pPr>
              <w:pStyle w:val="Tabele"/>
              <w:jc w:val="left"/>
              <w:rPr>
                <w:b w:val="0"/>
                <w:bCs/>
                <w:sz w:val="18"/>
                <w:szCs w:val="18"/>
              </w:rPr>
            </w:pPr>
            <w:r w:rsidRPr="00AE2187">
              <w:rPr>
                <w:b w:val="0"/>
                <w:bCs/>
                <w:sz w:val="18"/>
                <w:szCs w:val="18"/>
              </w:rPr>
              <w:t>Vrednost v EUR (brez DDV)</w:t>
            </w:r>
          </w:p>
        </w:tc>
        <w:tc>
          <w:tcPr>
            <w:tcW w:w="1264" w:type="dxa"/>
            <w:tcBorders>
              <w:top w:val="nil"/>
              <w:left w:val="nil"/>
              <w:bottom w:val="single" w:sz="4" w:space="0" w:color="auto"/>
              <w:right w:val="single" w:sz="4" w:space="0" w:color="auto"/>
            </w:tcBorders>
            <w:hideMark/>
          </w:tcPr>
          <w:p w14:paraId="57F815E2" w14:textId="77777777" w:rsidR="000E2830" w:rsidRPr="006D1073" w:rsidRDefault="000E2830" w:rsidP="00825A78">
            <w:pPr>
              <w:pStyle w:val="Tabele"/>
              <w:jc w:val="left"/>
              <w:rPr>
                <w:b w:val="0"/>
                <w:bCs/>
                <w:sz w:val="18"/>
                <w:szCs w:val="18"/>
              </w:rPr>
            </w:pPr>
            <w:r w:rsidRPr="006D1073">
              <w:rPr>
                <w:b w:val="0"/>
                <w:bCs/>
                <w:sz w:val="18"/>
                <w:szCs w:val="18"/>
              </w:rPr>
              <w:t>Vrednost v EUR (z DDV)</w:t>
            </w:r>
          </w:p>
        </w:tc>
      </w:tr>
      <w:tr w:rsidR="000E2830" w:rsidRPr="00AE2187" w14:paraId="7FCE2B16" w14:textId="77777777" w:rsidTr="006D1073">
        <w:trPr>
          <w:trHeight w:val="312"/>
        </w:trPr>
        <w:tc>
          <w:tcPr>
            <w:tcW w:w="1075" w:type="dxa"/>
            <w:tcBorders>
              <w:top w:val="nil"/>
              <w:left w:val="single" w:sz="4" w:space="0" w:color="auto"/>
              <w:bottom w:val="single" w:sz="4" w:space="0" w:color="auto"/>
              <w:right w:val="single" w:sz="4" w:space="0" w:color="auto"/>
            </w:tcBorders>
            <w:vAlign w:val="center"/>
            <w:hideMark/>
          </w:tcPr>
          <w:p w14:paraId="4D9752FE" w14:textId="77777777" w:rsidR="000E2830" w:rsidRPr="00AE2187" w:rsidRDefault="000E2830" w:rsidP="00AE2187">
            <w:pPr>
              <w:pStyle w:val="Tabele"/>
              <w:rPr>
                <w:b w:val="0"/>
                <w:bCs/>
                <w:sz w:val="18"/>
                <w:szCs w:val="18"/>
              </w:rPr>
            </w:pPr>
            <w:r w:rsidRPr="00AE2187">
              <w:rPr>
                <w:b w:val="0"/>
                <w:bCs/>
                <w:sz w:val="18"/>
                <w:szCs w:val="18"/>
              </w:rPr>
              <w:t>9</w:t>
            </w:r>
          </w:p>
        </w:tc>
        <w:tc>
          <w:tcPr>
            <w:tcW w:w="1010" w:type="dxa"/>
            <w:tcBorders>
              <w:top w:val="nil"/>
              <w:left w:val="nil"/>
              <w:bottom w:val="single" w:sz="4" w:space="0" w:color="auto"/>
              <w:right w:val="single" w:sz="4" w:space="0" w:color="auto"/>
            </w:tcBorders>
            <w:vAlign w:val="center"/>
            <w:hideMark/>
          </w:tcPr>
          <w:p w14:paraId="4157AB0C" w14:textId="77777777" w:rsidR="000E2830" w:rsidRPr="00AE2187" w:rsidRDefault="000E2830" w:rsidP="00AE2187">
            <w:pPr>
              <w:pStyle w:val="Tabele"/>
              <w:rPr>
                <w:b w:val="0"/>
                <w:bCs/>
                <w:sz w:val="18"/>
                <w:szCs w:val="18"/>
              </w:rPr>
            </w:pPr>
            <w:r w:rsidRPr="00AE2187">
              <w:rPr>
                <w:b w:val="0"/>
                <w:bCs/>
                <w:sz w:val="18"/>
                <w:szCs w:val="18"/>
              </w:rPr>
              <w:t>1</w:t>
            </w:r>
          </w:p>
        </w:tc>
        <w:tc>
          <w:tcPr>
            <w:tcW w:w="1013" w:type="dxa"/>
            <w:tcBorders>
              <w:top w:val="nil"/>
              <w:left w:val="nil"/>
              <w:bottom w:val="single" w:sz="4" w:space="0" w:color="auto"/>
              <w:right w:val="single" w:sz="4" w:space="0" w:color="auto"/>
            </w:tcBorders>
            <w:vAlign w:val="center"/>
            <w:hideMark/>
          </w:tcPr>
          <w:p w14:paraId="5B49BDDB" w14:textId="77777777" w:rsidR="000E2830" w:rsidRPr="00AE2187" w:rsidRDefault="000E2830" w:rsidP="00AE2187">
            <w:pPr>
              <w:pStyle w:val="Tabele"/>
              <w:rPr>
                <w:b w:val="0"/>
                <w:bCs/>
                <w:sz w:val="18"/>
                <w:szCs w:val="18"/>
              </w:rPr>
            </w:pPr>
            <w:r w:rsidRPr="00AE2187">
              <w:rPr>
                <w:b w:val="0"/>
                <w:bCs/>
                <w:sz w:val="18"/>
                <w:szCs w:val="18"/>
              </w:rPr>
              <w:t>VII</w:t>
            </w:r>
          </w:p>
        </w:tc>
        <w:tc>
          <w:tcPr>
            <w:tcW w:w="1667" w:type="dxa"/>
            <w:tcBorders>
              <w:top w:val="nil"/>
              <w:left w:val="nil"/>
              <w:bottom w:val="single" w:sz="4" w:space="0" w:color="auto"/>
              <w:right w:val="single" w:sz="4" w:space="0" w:color="auto"/>
            </w:tcBorders>
            <w:vAlign w:val="center"/>
            <w:hideMark/>
          </w:tcPr>
          <w:p w14:paraId="370553E0" w14:textId="77777777" w:rsidR="000E2830" w:rsidRPr="00AE2187" w:rsidRDefault="000E2830" w:rsidP="00AE2187">
            <w:pPr>
              <w:pStyle w:val="Tabele"/>
              <w:rPr>
                <w:b w:val="0"/>
                <w:bCs/>
                <w:sz w:val="18"/>
                <w:szCs w:val="18"/>
              </w:rPr>
            </w:pPr>
            <w:r w:rsidRPr="00AE2187">
              <w:rPr>
                <w:b w:val="0"/>
                <w:bCs/>
                <w:sz w:val="18"/>
                <w:szCs w:val="18"/>
              </w:rPr>
              <w:t>1 mesecev</w:t>
            </w:r>
          </w:p>
        </w:tc>
        <w:tc>
          <w:tcPr>
            <w:tcW w:w="1087" w:type="dxa"/>
            <w:tcBorders>
              <w:top w:val="nil"/>
              <w:left w:val="nil"/>
              <w:bottom w:val="single" w:sz="4" w:space="0" w:color="auto"/>
              <w:right w:val="single" w:sz="4" w:space="0" w:color="auto"/>
            </w:tcBorders>
            <w:vAlign w:val="center"/>
            <w:hideMark/>
          </w:tcPr>
          <w:p w14:paraId="626F7FA1" w14:textId="77777777" w:rsidR="000E2830" w:rsidRPr="00AE2187" w:rsidRDefault="000E2830" w:rsidP="00AE2187">
            <w:pPr>
              <w:pStyle w:val="Tabele"/>
              <w:rPr>
                <w:b w:val="0"/>
                <w:bCs/>
                <w:sz w:val="18"/>
                <w:szCs w:val="18"/>
              </w:rPr>
            </w:pPr>
            <w:r w:rsidRPr="00AE2187">
              <w:rPr>
                <w:b w:val="0"/>
                <w:bCs/>
                <w:color w:val="000000" w:themeColor="text1"/>
                <w:sz w:val="18"/>
                <w:szCs w:val="18"/>
              </w:rPr>
              <w:t>3,67</w:t>
            </w:r>
          </w:p>
        </w:tc>
        <w:tc>
          <w:tcPr>
            <w:tcW w:w="1265" w:type="dxa"/>
            <w:tcBorders>
              <w:top w:val="nil"/>
              <w:left w:val="nil"/>
              <w:bottom w:val="single" w:sz="4" w:space="0" w:color="auto"/>
              <w:right w:val="single" w:sz="4" w:space="0" w:color="auto"/>
            </w:tcBorders>
            <w:vAlign w:val="center"/>
          </w:tcPr>
          <w:p w14:paraId="6A8039B9" w14:textId="77777777" w:rsidR="000E2830" w:rsidRPr="00AE2187" w:rsidRDefault="000E2830" w:rsidP="00AE2187">
            <w:pPr>
              <w:pStyle w:val="Tabele"/>
              <w:rPr>
                <w:b w:val="0"/>
                <w:bCs/>
                <w:sz w:val="18"/>
                <w:szCs w:val="18"/>
              </w:rPr>
            </w:pPr>
            <w:r w:rsidRPr="00AE2187">
              <w:rPr>
                <w:b w:val="0"/>
                <w:bCs/>
                <w:sz w:val="18"/>
                <w:szCs w:val="18"/>
              </w:rPr>
              <w:t>16</w:t>
            </w:r>
          </w:p>
        </w:tc>
        <w:tc>
          <w:tcPr>
            <w:tcW w:w="1117" w:type="dxa"/>
            <w:tcBorders>
              <w:top w:val="nil"/>
              <w:left w:val="nil"/>
              <w:bottom w:val="single" w:sz="4" w:space="0" w:color="auto"/>
              <w:right w:val="single" w:sz="4" w:space="0" w:color="auto"/>
            </w:tcBorders>
            <w:vAlign w:val="center"/>
          </w:tcPr>
          <w:p w14:paraId="5433602C" w14:textId="77777777" w:rsidR="000E2830" w:rsidRPr="00AE2187" w:rsidRDefault="000E2830" w:rsidP="00AE2187">
            <w:pPr>
              <w:pStyle w:val="Tabele"/>
              <w:rPr>
                <w:b w:val="0"/>
                <w:bCs/>
                <w:sz w:val="18"/>
                <w:szCs w:val="18"/>
              </w:rPr>
            </w:pPr>
            <w:r w:rsidRPr="00AE2187">
              <w:rPr>
                <w:b w:val="0"/>
                <w:bCs/>
                <w:sz w:val="18"/>
                <w:szCs w:val="18"/>
              </w:rPr>
              <w:t>58,72</w:t>
            </w:r>
          </w:p>
        </w:tc>
        <w:tc>
          <w:tcPr>
            <w:tcW w:w="1264" w:type="dxa"/>
            <w:tcBorders>
              <w:top w:val="nil"/>
              <w:left w:val="nil"/>
              <w:bottom w:val="single" w:sz="4" w:space="0" w:color="auto"/>
              <w:right w:val="single" w:sz="4" w:space="0" w:color="auto"/>
            </w:tcBorders>
            <w:vAlign w:val="center"/>
          </w:tcPr>
          <w:p w14:paraId="51FD5C63" w14:textId="77777777" w:rsidR="000E2830" w:rsidRPr="006D1073" w:rsidRDefault="000E2830" w:rsidP="00AE2187">
            <w:pPr>
              <w:pStyle w:val="Tabele"/>
              <w:rPr>
                <w:b w:val="0"/>
                <w:bCs/>
                <w:sz w:val="18"/>
                <w:szCs w:val="18"/>
              </w:rPr>
            </w:pPr>
            <w:r w:rsidRPr="006D1073">
              <w:rPr>
                <w:b w:val="0"/>
                <w:bCs/>
                <w:sz w:val="18"/>
                <w:szCs w:val="18"/>
              </w:rPr>
              <w:t>71,68</w:t>
            </w:r>
          </w:p>
        </w:tc>
      </w:tr>
    </w:tbl>
    <w:p w14:paraId="2300EBA7" w14:textId="77777777" w:rsidR="000E2830" w:rsidRDefault="000E2830" w:rsidP="00EA3A86"/>
    <w:tbl>
      <w:tblPr>
        <w:tblStyle w:val="Tabelamrea"/>
        <w:tblW w:w="5000" w:type="pct"/>
        <w:tblLook w:val="04A0" w:firstRow="1" w:lastRow="0" w:firstColumn="1" w:lastColumn="0" w:noHBand="0" w:noVBand="1"/>
      </w:tblPr>
      <w:tblGrid>
        <w:gridCol w:w="654"/>
        <w:gridCol w:w="2073"/>
        <w:gridCol w:w="3756"/>
        <w:gridCol w:w="2579"/>
      </w:tblGrid>
      <w:tr w:rsidR="000E2830" w14:paraId="19F241C0" w14:textId="77777777" w:rsidTr="006D1073">
        <w:tc>
          <w:tcPr>
            <w:tcW w:w="9493" w:type="dxa"/>
            <w:gridSpan w:val="4"/>
          </w:tcPr>
          <w:p w14:paraId="622E013C" w14:textId="77777777" w:rsidR="000E2830" w:rsidRPr="00F61592" w:rsidRDefault="000E2830" w:rsidP="00825A78">
            <w:pPr>
              <w:rPr>
                <w:b/>
                <w:bCs/>
                <w:sz w:val="18"/>
                <w:szCs w:val="18"/>
              </w:rPr>
            </w:pPr>
            <w:r w:rsidRPr="00F61592">
              <w:rPr>
                <w:b/>
                <w:bCs/>
                <w:sz w:val="18"/>
                <w:szCs w:val="18"/>
              </w:rPr>
              <w:t>1.4.2 Izvajanje ukrepov v času poveča</w:t>
            </w:r>
            <w:r>
              <w:rPr>
                <w:b/>
                <w:bCs/>
                <w:sz w:val="18"/>
                <w:szCs w:val="18"/>
              </w:rPr>
              <w:t>n</w:t>
            </w:r>
            <w:r w:rsidRPr="00F61592">
              <w:rPr>
                <w:b/>
                <w:bCs/>
                <w:sz w:val="18"/>
                <w:szCs w:val="18"/>
              </w:rPr>
              <w:t>e stopnje ogroženosti</w:t>
            </w:r>
          </w:p>
        </w:tc>
      </w:tr>
      <w:tr w:rsidR="000E2830" w14:paraId="68F02088" w14:textId="77777777" w:rsidTr="006D1073">
        <w:tc>
          <w:tcPr>
            <w:tcW w:w="675" w:type="dxa"/>
          </w:tcPr>
          <w:p w14:paraId="7DD12C40" w14:textId="77777777" w:rsidR="000E2830" w:rsidRPr="00F61592" w:rsidRDefault="000E2830" w:rsidP="00825A78">
            <w:pPr>
              <w:rPr>
                <w:sz w:val="18"/>
                <w:szCs w:val="18"/>
              </w:rPr>
            </w:pPr>
          </w:p>
        </w:tc>
        <w:tc>
          <w:tcPr>
            <w:tcW w:w="2153" w:type="dxa"/>
          </w:tcPr>
          <w:p w14:paraId="5C9B9AB8" w14:textId="77777777" w:rsidR="000E2830" w:rsidRPr="00F61592" w:rsidRDefault="000E2830" w:rsidP="00825A78">
            <w:pPr>
              <w:rPr>
                <w:sz w:val="18"/>
                <w:szCs w:val="18"/>
              </w:rPr>
            </w:pPr>
            <w:r w:rsidRPr="00F61592">
              <w:rPr>
                <w:sz w:val="18"/>
                <w:szCs w:val="18"/>
              </w:rPr>
              <w:t>Lokacija</w:t>
            </w:r>
          </w:p>
        </w:tc>
        <w:tc>
          <w:tcPr>
            <w:tcW w:w="3959" w:type="dxa"/>
          </w:tcPr>
          <w:p w14:paraId="588B6E44" w14:textId="77777777" w:rsidR="000E2830" w:rsidRPr="00F61592" w:rsidRDefault="000E2830" w:rsidP="00825A78">
            <w:pPr>
              <w:rPr>
                <w:sz w:val="18"/>
                <w:szCs w:val="18"/>
              </w:rPr>
            </w:pPr>
            <w:r w:rsidRPr="00F61592">
              <w:rPr>
                <w:sz w:val="18"/>
                <w:szCs w:val="18"/>
              </w:rPr>
              <w:t>Ukrep</w:t>
            </w:r>
          </w:p>
        </w:tc>
        <w:tc>
          <w:tcPr>
            <w:tcW w:w="2706" w:type="dxa"/>
          </w:tcPr>
          <w:p w14:paraId="78121658" w14:textId="77777777" w:rsidR="000E2830" w:rsidRPr="00F61592" w:rsidRDefault="000E2830" w:rsidP="00825A78">
            <w:pPr>
              <w:rPr>
                <w:sz w:val="18"/>
                <w:szCs w:val="18"/>
              </w:rPr>
            </w:pPr>
            <w:r w:rsidRPr="00F61592">
              <w:rPr>
                <w:sz w:val="18"/>
                <w:szCs w:val="18"/>
              </w:rPr>
              <w:t>Vrednost v EUR (z DDV)</w:t>
            </w:r>
          </w:p>
        </w:tc>
      </w:tr>
      <w:tr w:rsidR="000E2830" w14:paraId="01772A03" w14:textId="77777777" w:rsidTr="006D1073">
        <w:tc>
          <w:tcPr>
            <w:tcW w:w="675" w:type="dxa"/>
          </w:tcPr>
          <w:p w14:paraId="5F1CF744" w14:textId="77777777" w:rsidR="000E2830" w:rsidRPr="00F61592" w:rsidRDefault="000E2830" w:rsidP="00825A78">
            <w:pPr>
              <w:rPr>
                <w:sz w:val="18"/>
                <w:szCs w:val="18"/>
              </w:rPr>
            </w:pPr>
            <w:r w:rsidRPr="00F61592">
              <w:rPr>
                <w:sz w:val="18"/>
                <w:szCs w:val="18"/>
              </w:rPr>
              <w:t>1</w:t>
            </w:r>
          </w:p>
        </w:tc>
        <w:tc>
          <w:tcPr>
            <w:tcW w:w="2153" w:type="dxa"/>
          </w:tcPr>
          <w:p w14:paraId="7546E130" w14:textId="77777777" w:rsidR="000E2830" w:rsidRPr="00F61592" w:rsidRDefault="000E2830" w:rsidP="00825A78">
            <w:pPr>
              <w:rPr>
                <w:sz w:val="18"/>
                <w:szCs w:val="18"/>
              </w:rPr>
            </w:pPr>
            <w:r w:rsidRPr="00F61592">
              <w:rPr>
                <w:sz w:val="18"/>
                <w:szCs w:val="18"/>
              </w:rPr>
              <w:t>Pritok Zadnje Sore</w:t>
            </w:r>
          </w:p>
        </w:tc>
        <w:tc>
          <w:tcPr>
            <w:tcW w:w="3959" w:type="dxa"/>
          </w:tcPr>
          <w:p w14:paraId="3B39E773" w14:textId="77777777" w:rsidR="000E2830" w:rsidRPr="00F61592" w:rsidRDefault="000E2830" w:rsidP="00825A78">
            <w:pPr>
              <w:jc w:val="left"/>
              <w:rPr>
                <w:sz w:val="18"/>
                <w:szCs w:val="18"/>
              </w:rPr>
            </w:pPr>
            <w:r w:rsidRPr="00F61592">
              <w:rPr>
                <w:sz w:val="18"/>
                <w:szCs w:val="18"/>
              </w:rPr>
              <w:t>odstranitev plavnega čepa</w:t>
            </w:r>
          </w:p>
        </w:tc>
        <w:tc>
          <w:tcPr>
            <w:tcW w:w="2706" w:type="dxa"/>
          </w:tcPr>
          <w:p w14:paraId="3770E7BE" w14:textId="77777777" w:rsidR="000E2830" w:rsidRPr="00F61592" w:rsidRDefault="000E2830" w:rsidP="00825A78">
            <w:pPr>
              <w:jc w:val="center"/>
              <w:rPr>
                <w:sz w:val="18"/>
                <w:szCs w:val="18"/>
              </w:rPr>
            </w:pPr>
            <w:r w:rsidRPr="00F61592">
              <w:rPr>
                <w:sz w:val="18"/>
                <w:szCs w:val="18"/>
              </w:rPr>
              <w:t>6.979,03</w:t>
            </w:r>
          </w:p>
        </w:tc>
      </w:tr>
      <w:tr w:rsidR="000E2830" w14:paraId="699E8DBD" w14:textId="77777777" w:rsidTr="006D1073">
        <w:tc>
          <w:tcPr>
            <w:tcW w:w="675" w:type="dxa"/>
          </w:tcPr>
          <w:p w14:paraId="53935B3A" w14:textId="77777777" w:rsidR="000E2830" w:rsidRPr="00F61592" w:rsidRDefault="000E2830" w:rsidP="00825A78">
            <w:pPr>
              <w:rPr>
                <w:sz w:val="18"/>
                <w:szCs w:val="18"/>
              </w:rPr>
            </w:pPr>
            <w:r w:rsidRPr="00F61592">
              <w:rPr>
                <w:sz w:val="18"/>
                <w:szCs w:val="18"/>
              </w:rPr>
              <w:t>2</w:t>
            </w:r>
          </w:p>
        </w:tc>
        <w:tc>
          <w:tcPr>
            <w:tcW w:w="2153" w:type="dxa"/>
          </w:tcPr>
          <w:p w14:paraId="571FAB5E" w14:textId="77777777" w:rsidR="000E2830" w:rsidRPr="00F61592" w:rsidRDefault="000E2830" w:rsidP="00825A78">
            <w:pPr>
              <w:rPr>
                <w:sz w:val="18"/>
                <w:szCs w:val="18"/>
              </w:rPr>
            </w:pPr>
            <w:r w:rsidRPr="00F61592">
              <w:rPr>
                <w:sz w:val="18"/>
                <w:szCs w:val="18"/>
              </w:rPr>
              <w:t>Poljanska Sora</w:t>
            </w:r>
          </w:p>
        </w:tc>
        <w:tc>
          <w:tcPr>
            <w:tcW w:w="3959" w:type="dxa"/>
          </w:tcPr>
          <w:p w14:paraId="74FE1EA5" w14:textId="77777777" w:rsidR="000E2830" w:rsidRPr="00F61592" w:rsidRDefault="000E2830" w:rsidP="00825A78">
            <w:pPr>
              <w:jc w:val="left"/>
              <w:rPr>
                <w:sz w:val="18"/>
                <w:szCs w:val="18"/>
              </w:rPr>
            </w:pPr>
            <w:r w:rsidRPr="00F61592">
              <w:rPr>
                <w:sz w:val="18"/>
                <w:szCs w:val="18"/>
              </w:rPr>
              <w:t>popravilo poškodb Poljanškovega jeza</w:t>
            </w:r>
          </w:p>
        </w:tc>
        <w:tc>
          <w:tcPr>
            <w:tcW w:w="2706" w:type="dxa"/>
          </w:tcPr>
          <w:p w14:paraId="53EA968D" w14:textId="77777777" w:rsidR="000E2830" w:rsidRPr="00F61592" w:rsidRDefault="000E2830" w:rsidP="00825A78">
            <w:pPr>
              <w:jc w:val="center"/>
              <w:rPr>
                <w:sz w:val="18"/>
                <w:szCs w:val="18"/>
              </w:rPr>
            </w:pPr>
            <w:r w:rsidRPr="00F61592">
              <w:rPr>
                <w:sz w:val="18"/>
                <w:szCs w:val="18"/>
              </w:rPr>
              <w:t>29.283,57</w:t>
            </w:r>
          </w:p>
        </w:tc>
      </w:tr>
      <w:tr w:rsidR="000E2830" w14:paraId="708C634A" w14:textId="77777777" w:rsidTr="006D1073">
        <w:tc>
          <w:tcPr>
            <w:tcW w:w="675" w:type="dxa"/>
          </w:tcPr>
          <w:p w14:paraId="02B088CB" w14:textId="77777777" w:rsidR="000E2830" w:rsidRPr="00F61592" w:rsidRDefault="000E2830" w:rsidP="00825A78">
            <w:pPr>
              <w:rPr>
                <w:sz w:val="18"/>
                <w:szCs w:val="18"/>
              </w:rPr>
            </w:pPr>
            <w:r w:rsidRPr="00F61592">
              <w:rPr>
                <w:sz w:val="18"/>
                <w:szCs w:val="18"/>
              </w:rPr>
              <w:t>3</w:t>
            </w:r>
          </w:p>
        </w:tc>
        <w:tc>
          <w:tcPr>
            <w:tcW w:w="2153" w:type="dxa"/>
          </w:tcPr>
          <w:p w14:paraId="497C9442" w14:textId="77777777" w:rsidR="000E2830" w:rsidRPr="00F61592" w:rsidRDefault="000E2830" w:rsidP="00825A78">
            <w:pPr>
              <w:rPr>
                <w:sz w:val="18"/>
                <w:szCs w:val="18"/>
              </w:rPr>
            </w:pPr>
            <w:proofErr w:type="spellStart"/>
            <w:r w:rsidRPr="00F61592">
              <w:rPr>
                <w:sz w:val="18"/>
                <w:szCs w:val="18"/>
              </w:rPr>
              <w:t>Rupovščica</w:t>
            </w:r>
            <w:proofErr w:type="spellEnd"/>
          </w:p>
        </w:tc>
        <w:tc>
          <w:tcPr>
            <w:tcW w:w="3959" w:type="dxa"/>
          </w:tcPr>
          <w:p w14:paraId="4B5090E1" w14:textId="77777777" w:rsidR="000E2830" w:rsidRPr="00F61592" w:rsidRDefault="000E2830" w:rsidP="00825A78">
            <w:pPr>
              <w:jc w:val="left"/>
              <w:rPr>
                <w:sz w:val="18"/>
                <w:szCs w:val="18"/>
              </w:rPr>
            </w:pPr>
            <w:r w:rsidRPr="00F61592">
              <w:rPr>
                <w:sz w:val="18"/>
                <w:szCs w:val="18"/>
              </w:rPr>
              <w:t>stabilizacija erozijske zajede pod Šorlijevim mlinom</w:t>
            </w:r>
          </w:p>
        </w:tc>
        <w:tc>
          <w:tcPr>
            <w:tcW w:w="2706" w:type="dxa"/>
          </w:tcPr>
          <w:p w14:paraId="6CD2DD9B" w14:textId="77777777" w:rsidR="000E2830" w:rsidRPr="00F61592" w:rsidRDefault="000E2830" w:rsidP="00825A78">
            <w:pPr>
              <w:jc w:val="center"/>
              <w:rPr>
                <w:sz w:val="18"/>
                <w:szCs w:val="18"/>
              </w:rPr>
            </w:pPr>
            <w:r w:rsidRPr="00F61592">
              <w:rPr>
                <w:sz w:val="18"/>
                <w:szCs w:val="18"/>
              </w:rPr>
              <w:t>55.832,25</w:t>
            </w:r>
          </w:p>
        </w:tc>
      </w:tr>
      <w:tr w:rsidR="000E2830" w14:paraId="5438AF15" w14:textId="77777777" w:rsidTr="006D1073">
        <w:tc>
          <w:tcPr>
            <w:tcW w:w="675" w:type="dxa"/>
          </w:tcPr>
          <w:p w14:paraId="54CA01F2" w14:textId="77777777" w:rsidR="000E2830" w:rsidRPr="00F61592" w:rsidRDefault="000E2830" w:rsidP="00825A78">
            <w:pPr>
              <w:rPr>
                <w:sz w:val="18"/>
                <w:szCs w:val="18"/>
              </w:rPr>
            </w:pPr>
            <w:r w:rsidRPr="00F61592">
              <w:rPr>
                <w:sz w:val="18"/>
                <w:szCs w:val="18"/>
              </w:rPr>
              <w:t>4</w:t>
            </w:r>
          </w:p>
        </w:tc>
        <w:tc>
          <w:tcPr>
            <w:tcW w:w="2153" w:type="dxa"/>
          </w:tcPr>
          <w:p w14:paraId="64B988B0" w14:textId="77777777" w:rsidR="000E2830" w:rsidRPr="00F61592" w:rsidRDefault="000E2830" w:rsidP="00825A78">
            <w:pPr>
              <w:rPr>
                <w:sz w:val="18"/>
                <w:szCs w:val="18"/>
              </w:rPr>
            </w:pPr>
            <w:r w:rsidRPr="00F61592">
              <w:rPr>
                <w:sz w:val="18"/>
                <w:szCs w:val="18"/>
              </w:rPr>
              <w:t>Poljanska Sora</w:t>
            </w:r>
          </w:p>
        </w:tc>
        <w:tc>
          <w:tcPr>
            <w:tcW w:w="3959" w:type="dxa"/>
          </w:tcPr>
          <w:p w14:paraId="3CBDB7BB" w14:textId="77777777" w:rsidR="000E2830" w:rsidRPr="00F61592" w:rsidRDefault="000E2830" w:rsidP="00825A78">
            <w:pPr>
              <w:jc w:val="left"/>
              <w:rPr>
                <w:sz w:val="18"/>
                <w:szCs w:val="18"/>
              </w:rPr>
            </w:pPr>
            <w:r w:rsidRPr="00F61592">
              <w:rPr>
                <w:sz w:val="18"/>
                <w:szCs w:val="18"/>
              </w:rPr>
              <w:t>odstranitev dreves in plavja na Puštalskem jezu</w:t>
            </w:r>
          </w:p>
        </w:tc>
        <w:tc>
          <w:tcPr>
            <w:tcW w:w="2706" w:type="dxa"/>
          </w:tcPr>
          <w:p w14:paraId="553E5B12" w14:textId="77777777" w:rsidR="000E2830" w:rsidRPr="00F61592" w:rsidRDefault="000E2830" w:rsidP="00825A78">
            <w:pPr>
              <w:jc w:val="center"/>
              <w:rPr>
                <w:sz w:val="18"/>
                <w:szCs w:val="18"/>
              </w:rPr>
            </w:pPr>
            <w:r w:rsidRPr="00F61592">
              <w:rPr>
                <w:sz w:val="18"/>
                <w:szCs w:val="18"/>
              </w:rPr>
              <w:t>6.308,58</w:t>
            </w:r>
          </w:p>
        </w:tc>
      </w:tr>
      <w:tr w:rsidR="000E2830" w14:paraId="05DBC634" w14:textId="77777777" w:rsidTr="006D1073">
        <w:tc>
          <w:tcPr>
            <w:tcW w:w="675" w:type="dxa"/>
          </w:tcPr>
          <w:p w14:paraId="1DA1A7E6" w14:textId="77777777" w:rsidR="000E2830" w:rsidRPr="00F61592" w:rsidRDefault="000E2830" w:rsidP="00825A78">
            <w:pPr>
              <w:rPr>
                <w:sz w:val="18"/>
                <w:szCs w:val="18"/>
              </w:rPr>
            </w:pPr>
            <w:r w:rsidRPr="00F61592">
              <w:rPr>
                <w:sz w:val="18"/>
                <w:szCs w:val="18"/>
              </w:rPr>
              <w:t>5</w:t>
            </w:r>
          </w:p>
        </w:tc>
        <w:tc>
          <w:tcPr>
            <w:tcW w:w="2153" w:type="dxa"/>
          </w:tcPr>
          <w:p w14:paraId="5DB2F247" w14:textId="77777777" w:rsidR="000E2830" w:rsidRPr="00F61592" w:rsidRDefault="000E2830" w:rsidP="00825A78">
            <w:pPr>
              <w:rPr>
                <w:sz w:val="18"/>
                <w:szCs w:val="18"/>
              </w:rPr>
            </w:pPr>
            <w:r w:rsidRPr="00F61592">
              <w:rPr>
                <w:sz w:val="18"/>
                <w:szCs w:val="18"/>
              </w:rPr>
              <w:t xml:space="preserve">Kokra </w:t>
            </w:r>
          </w:p>
        </w:tc>
        <w:tc>
          <w:tcPr>
            <w:tcW w:w="3959" w:type="dxa"/>
          </w:tcPr>
          <w:p w14:paraId="350571D3" w14:textId="77777777" w:rsidR="000E2830" w:rsidRPr="00F61592" w:rsidRDefault="000E2830" w:rsidP="00825A78">
            <w:pPr>
              <w:jc w:val="left"/>
              <w:rPr>
                <w:sz w:val="18"/>
                <w:szCs w:val="18"/>
              </w:rPr>
            </w:pPr>
            <w:r w:rsidRPr="00F61592">
              <w:rPr>
                <w:sz w:val="18"/>
                <w:szCs w:val="18"/>
              </w:rPr>
              <w:t>odstranitev podrtega drevesa po odločbi ZGS št. 3408-03-2206-C048/24-1</w:t>
            </w:r>
          </w:p>
        </w:tc>
        <w:tc>
          <w:tcPr>
            <w:tcW w:w="2706" w:type="dxa"/>
          </w:tcPr>
          <w:p w14:paraId="2CEC71F0" w14:textId="77777777" w:rsidR="000E2830" w:rsidRPr="00F61592" w:rsidRDefault="000E2830" w:rsidP="00825A78">
            <w:pPr>
              <w:jc w:val="center"/>
              <w:rPr>
                <w:sz w:val="18"/>
                <w:szCs w:val="18"/>
              </w:rPr>
            </w:pPr>
            <w:r w:rsidRPr="00F61592">
              <w:rPr>
                <w:sz w:val="18"/>
                <w:szCs w:val="18"/>
              </w:rPr>
              <w:t>1.049,08</w:t>
            </w:r>
          </w:p>
        </w:tc>
      </w:tr>
      <w:tr w:rsidR="000E2830" w14:paraId="01B08951" w14:textId="77777777" w:rsidTr="006D1073">
        <w:tc>
          <w:tcPr>
            <w:tcW w:w="675" w:type="dxa"/>
          </w:tcPr>
          <w:p w14:paraId="5B4F6D57" w14:textId="77777777" w:rsidR="000E2830" w:rsidRPr="00F61592" w:rsidRDefault="000E2830" w:rsidP="00825A78">
            <w:pPr>
              <w:rPr>
                <w:sz w:val="18"/>
                <w:szCs w:val="18"/>
              </w:rPr>
            </w:pPr>
            <w:r w:rsidRPr="00F61592">
              <w:rPr>
                <w:sz w:val="18"/>
                <w:szCs w:val="18"/>
              </w:rPr>
              <w:t>6</w:t>
            </w:r>
          </w:p>
        </w:tc>
        <w:tc>
          <w:tcPr>
            <w:tcW w:w="2153" w:type="dxa"/>
          </w:tcPr>
          <w:p w14:paraId="11228224" w14:textId="77777777" w:rsidR="000E2830" w:rsidRPr="00F61592" w:rsidRDefault="000E2830" w:rsidP="00825A78">
            <w:pPr>
              <w:rPr>
                <w:sz w:val="18"/>
                <w:szCs w:val="18"/>
              </w:rPr>
            </w:pPr>
            <w:r w:rsidRPr="00F61592">
              <w:rPr>
                <w:sz w:val="18"/>
                <w:szCs w:val="18"/>
              </w:rPr>
              <w:t>Poljanska Sora</w:t>
            </w:r>
          </w:p>
        </w:tc>
        <w:tc>
          <w:tcPr>
            <w:tcW w:w="3959" w:type="dxa"/>
          </w:tcPr>
          <w:p w14:paraId="73E76941" w14:textId="77777777" w:rsidR="000E2830" w:rsidRPr="00F61592" w:rsidRDefault="000E2830" w:rsidP="00825A78">
            <w:pPr>
              <w:jc w:val="left"/>
              <w:rPr>
                <w:sz w:val="18"/>
                <w:szCs w:val="18"/>
              </w:rPr>
            </w:pPr>
            <w:r w:rsidRPr="00F61592">
              <w:rPr>
                <w:sz w:val="18"/>
                <w:szCs w:val="18"/>
              </w:rPr>
              <w:t>odstranitev prekomernih naplavin pod Pustotnikom</w:t>
            </w:r>
          </w:p>
        </w:tc>
        <w:tc>
          <w:tcPr>
            <w:tcW w:w="2706" w:type="dxa"/>
          </w:tcPr>
          <w:p w14:paraId="0FBDDC13" w14:textId="77777777" w:rsidR="000E2830" w:rsidRPr="00F61592" w:rsidRDefault="000E2830" w:rsidP="00825A78">
            <w:pPr>
              <w:jc w:val="center"/>
              <w:rPr>
                <w:sz w:val="18"/>
                <w:szCs w:val="18"/>
              </w:rPr>
            </w:pPr>
            <w:r w:rsidRPr="00F61592">
              <w:rPr>
                <w:sz w:val="18"/>
                <w:szCs w:val="18"/>
              </w:rPr>
              <w:t>14.671,96</w:t>
            </w:r>
          </w:p>
        </w:tc>
      </w:tr>
      <w:tr w:rsidR="000E2830" w14:paraId="21C8C71A" w14:textId="77777777" w:rsidTr="006D1073">
        <w:tc>
          <w:tcPr>
            <w:tcW w:w="675" w:type="dxa"/>
          </w:tcPr>
          <w:p w14:paraId="6C9095AE" w14:textId="77777777" w:rsidR="000E2830" w:rsidRPr="00F61592" w:rsidRDefault="000E2830" w:rsidP="00825A78">
            <w:pPr>
              <w:rPr>
                <w:sz w:val="18"/>
                <w:szCs w:val="18"/>
              </w:rPr>
            </w:pPr>
            <w:r w:rsidRPr="00F61592">
              <w:rPr>
                <w:sz w:val="18"/>
                <w:szCs w:val="18"/>
              </w:rPr>
              <w:t>7</w:t>
            </w:r>
          </w:p>
        </w:tc>
        <w:tc>
          <w:tcPr>
            <w:tcW w:w="2153" w:type="dxa"/>
          </w:tcPr>
          <w:p w14:paraId="01CB2955" w14:textId="77777777" w:rsidR="000E2830" w:rsidRPr="00F61592" w:rsidRDefault="000E2830" w:rsidP="00825A78">
            <w:pPr>
              <w:rPr>
                <w:sz w:val="18"/>
                <w:szCs w:val="18"/>
              </w:rPr>
            </w:pPr>
            <w:r w:rsidRPr="00F61592">
              <w:rPr>
                <w:sz w:val="18"/>
                <w:szCs w:val="18"/>
              </w:rPr>
              <w:t>Mošenik</w:t>
            </w:r>
          </w:p>
        </w:tc>
        <w:tc>
          <w:tcPr>
            <w:tcW w:w="3959" w:type="dxa"/>
          </w:tcPr>
          <w:p w14:paraId="69FD4252" w14:textId="77777777" w:rsidR="000E2830" w:rsidRPr="00F61592" w:rsidRDefault="000E2830" w:rsidP="00825A78">
            <w:pPr>
              <w:jc w:val="left"/>
              <w:rPr>
                <w:sz w:val="18"/>
                <w:szCs w:val="18"/>
              </w:rPr>
            </w:pPr>
            <w:r w:rsidRPr="00F61592">
              <w:rPr>
                <w:sz w:val="18"/>
                <w:szCs w:val="18"/>
              </w:rPr>
              <w:t xml:space="preserve">odstranitev nevarnih dreves pri stanovanjskem objektu </w:t>
            </w:r>
            <w:proofErr w:type="spellStart"/>
            <w:r w:rsidRPr="00F61592">
              <w:rPr>
                <w:sz w:val="18"/>
                <w:szCs w:val="18"/>
              </w:rPr>
              <w:t>Balos</w:t>
            </w:r>
            <w:proofErr w:type="spellEnd"/>
            <w:r w:rsidRPr="00F61592">
              <w:rPr>
                <w:sz w:val="18"/>
                <w:szCs w:val="18"/>
              </w:rPr>
              <w:t xml:space="preserve"> 9</w:t>
            </w:r>
          </w:p>
        </w:tc>
        <w:tc>
          <w:tcPr>
            <w:tcW w:w="2706" w:type="dxa"/>
          </w:tcPr>
          <w:p w14:paraId="33E63695" w14:textId="77777777" w:rsidR="000E2830" w:rsidRPr="00F61592" w:rsidRDefault="000E2830" w:rsidP="00825A78">
            <w:pPr>
              <w:jc w:val="center"/>
              <w:rPr>
                <w:sz w:val="18"/>
                <w:szCs w:val="18"/>
              </w:rPr>
            </w:pPr>
            <w:r w:rsidRPr="00F61592">
              <w:rPr>
                <w:sz w:val="18"/>
                <w:szCs w:val="18"/>
              </w:rPr>
              <w:t>2.549,84</w:t>
            </w:r>
          </w:p>
        </w:tc>
      </w:tr>
      <w:tr w:rsidR="000E2830" w14:paraId="52A3ECAE" w14:textId="77777777" w:rsidTr="006D1073">
        <w:tc>
          <w:tcPr>
            <w:tcW w:w="675" w:type="dxa"/>
          </w:tcPr>
          <w:p w14:paraId="2E8AE32C" w14:textId="77777777" w:rsidR="000E2830" w:rsidRPr="00F61592" w:rsidRDefault="000E2830" w:rsidP="00825A78">
            <w:pPr>
              <w:rPr>
                <w:sz w:val="18"/>
                <w:szCs w:val="18"/>
              </w:rPr>
            </w:pPr>
            <w:r w:rsidRPr="00F61592">
              <w:rPr>
                <w:sz w:val="18"/>
                <w:szCs w:val="18"/>
              </w:rPr>
              <w:t>8</w:t>
            </w:r>
          </w:p>
        </w:tc>
        <w:tc>
          <w:tcPr>
            <w:tcW w:w="2153" w:type="dxa"/>
          </w:tcPr>
          <w:p w14:paraId="2139E7B4" w14:textId="77777777" w:rsidR="000E2830" w:rsidRPr="00F61592" w:rsidRDefault="000E2830" w:rsidP="00825A78">
            <w:pPr>
              <w:rPr>
                <w:sz w:val="18"/>
                <w:szCs w:val="18"/>
              </w:rPr>
            </w:pPr>
            <w:r w:rsidRPr="00F61592">
              <w:rPr>
                <w:sz w:val="18"/>
                <w:szCs w:val="18"/>
              </w:rPr>
              <w:t>Poljanska Sora</w:t>
            </w:r>
          </w:p>
        </w:tc>
        <w:tc>
          <w:tcPr>
            <w:tcW w:w="3959" w:type="dxa"/>
          </w:tcPr>
          <w:p w14:paraId="457A9A44" w14:textId="77777777" w:rsidR="000E2830" w:rsidRPr="00F61592" w:rsidRDefault="000E2830" w:rsidP="00825A78">
            <w:pPr>
              <w:jc w:val="left"/>
              <w:rPr>
                <w:sz w:val="18"/>
                <w:szCs w:val="18"/>
              </w:rPr>
            </w:pPr>
            <w:r w:rsidRPr="00F61592">
              <w:rPr>
                <w:sz w:val="18"/>
                <w:szCs w:val="18"/>
              </w:rPr>
              <w:t>odstranitev podrtega drevesa in plavja</w:t>
            </w:r>
          </w:p>
        </w:tc>
        <w:tc>
          <w:tcPr>
            <w:tcW w:w="2706" w:type="dxa"/>
          </w:tcPr>
          <w:p w14:paraId="0B7CED2F" w14:textId="77777777" w:rsidR="000E2830" w:rsidRPr="00F61592" w:rsidRDefault="000E2830" w:rsidP="00825A78">
            <w:pPr>
              <w:jc w:val="center"/>
              <w:rPr>
                <w:sz w:val="18"/>
                <w:szCs w:val="18"/>
              </w:rPr>
            </w:pPr>
            <w:r w:rsidRPr="00F61592">
              <w:rPr>
                <w:sz w:val="18"/>
                <w:szCs w:val="18"/>
              </w:rPr>
              <w:t>2.593,71</w:t>
            </w:r>
          </w:p>
        </w:tc>
      </w:tr>
      <w:tr w:rsidR="000E2830" w14:paraId="2F182C0C" w14:textId="77777777" w:rsidTr="006D1073">
        <w:tc>
          <w:tcPr>
            <w:tcW w:w="675" w:type="dxa"/>
          </w:tcPr>
          <w:p w14:paraId="75BBA96C" w14:textId="77777777" w:rsidR="000E2830" w:rsidRPr="00F61592" w:rsidRDefault="000E2830" w:rsidP="00825A78">
            <w:pPr>
              <w:rPr>
                <w:sz w:val="18"/>
                <w:szCs w:val="18"/>
              </w:rPr>
            </w:pPr>
            <w:r w:rsidRPr="00F61592">
              <w:rPr>
                <w:sz w:val="18"/>
                <w:szCs w:val="18"/>
              </w:rPr>
              <w:t>9</w:t>
            </w:r>
          </w:p>
        </w:tc>
        <w:tc>
          <w:tcPr>
            <w:tcW w:w="2153" w:type="dxa"/>
          </w:tcPr>
          <w:p w14:paraId="3B5F88C0" w14:textId="77777777" w:rsidR="000E2830" w:rsidRPr="00F61592" w:rsidRDefault="000E2830" w:rsidP="00825A78">
            <w:pPr>
              <w:rPr>
                <w:sz w:val="18"/>
                <w:szCs w:val="18"/>
              </w:rPr>
            </w:pPr>
            <w:proofErr w:type="spellStart"/>
            <w:r w:rsidRPr="00F61592">
              <w:rPr>
                <w:sz w:val="18"/>
                <w:szCs w:val="18"/>
              </w:rPr>
              <w:t>Blajšnica</w:t>
            </w:r>
            <w:proofErr w:type="spellEnd"/>
          </w:p>
        </w:tc>
        <w:tc>
          <w:tcPr>
            <w:tcW w:w="3959" w:type="dxa"/>
          </w:tcPr>
          <w:p w14:paraId="5B0DF29C" w14:textId="77777777" w:rsidR="000E2830" w:rsidRPr="00F61592" w:rsidRDefault="000E2830" w:rsidP="00825A78">
            <w:pPr>
              <w:jc w:val="left"/>
              <w:rPr>
                <w:sz w:val="18"/>
                <w:szCs w:val="18"/>
              </w:rPr>
            </w:pPr>
            <w:r w:rsidRPr="00F61592">
              <w:rPr>
                <w:sz w:val="18"/>
                <w:szCs w:val="18"/>
              </w:rPr>
              <w:t>odstranitev nevarnih dreves pri Domu starejših občanov</w:t>
            </w:r>
          </w:p>
        </w:tc>
        <w:tc>
          <w:tcPr>
            <w:tcW w:w="2706" w:type="dxa"/>
          </w:tcPr>
          <w:p w14:paraId="412121BD" w14:textId="77777777" w:rsidR="000E2830" w:rsidRPr="00F61592" w:rsidRDefault="000E2830" w:rsidP="00825A78">
            <w:pPr>
              <w:jc w:val="center"/>
              <w:rPr>
                <w:sz w:val="18"/>
                <w:szCs w:val="18"/>
              </w:rPr>
            </w:pPr>
            <w:r w:rsidRPr="00F61592">
              <w:rPr>
                <w:sz w:val="18"/>
                <w:szCs w:val="18"/>
              </w:rPr>
              <w:t>9.806,70</w:t>
            </w:r>
          </w:p>
        </w:tc>
      </w:tr>
      <w:tr w:rsidR="000E2830" w14:paraId="07C94354" w14:textId="77777777" w:rsidTr="006D1073">
        <w:tc>
          <w:tcPr>
            <w:tcW w:w="675" w:type="dxa"/>
          </w:tcPr>
          <w:p w14:paraId="4D5EA0C6" w14:textId="77777777" w:rsidR="000E2830" w:rsidRPr="00F61592" w:rsidRDefault="000E2830" w:rsidP="00825A78">
            <w:pPr>
              <w:rPr>
                <w:sz w:val="18"/>
                <w:szCs w:val="18"/>
              </w:rPr>
            </w:pPr>
            <w:r w:rsidRPr="00F61592">
              <w:rPr>
                <w:sz w:val="18"/>
                <w:szCs w:val="18"/>
              </w:rPr>
              <w:t>10</w:t>
            </w:r>
          </w:p>
        </w:tc>
        <w:tc>
          <w:tcPr>
            <w:tcW w:w="2153" w:type="dxa"/>
          </w:tcPr>
          <w:p w14:paraId="424AB2A8" w14:textId="77777777" w:rsidR="000E2830" w:rsidRPr="00F61592" w:rsidRDefault="000E2830" w:rsidP="00825A78">
            <w:pPr>
              <w:rPr>
                <w:sz w:val="18"/>
                <w:szCs w:val="18"/>
              </w:rPr>
            </w:pPr>
            <w:r w:rsidRPr="00F61592">
              <w:rPr>
                <w:sz w:val="18"/>
                <w:szCs w:val="18"/>
              </w:rPr>
              <w:t>Sava Bohinjka</w:t>
            </w:r>
          </w:p>
        </w:tc>
        <w:tc>
          <w:tcPr>
            <w:tcW w:w="3959" w:type="dxa"/>
          </w:tcPr>
          <w:p w14:paraId="46B4B1FE" w14:textId="77777777" w:rsidR="000E2830" w:rsidRPr="00F61592" w:rsidRDefault="000E2830" w:rsidP="00825A78">
            <w:pPr>
              <w:jc w:val="left"/>
              <w:rPr>
                <w:sz w:val="18"/>
                <w:szCs w:val="18"/>
              </w:rPr>
            </w:pPr>
            <w:r w:rsidRPr="00F61592">
              <w:rPr>
                <w:sz w:val="18"/>
                <w:szCs w:val="18"/>
              </w:rPr>
              <w:t xml:space="preserve">Nomenj </w:t>
            </w:r>
            <w:r>
              <w:rPr>
                <w:sz w:val="18"/>
                <w:szCs w:val="18"/>
              </w:rPr>
              <w:t xml:space="preserve">- </w:t>
            </w:r>
            <w:r w:rsidRPr="00F61592">
              <w:rPr>
                <w:sz w:val="18"/>
                <w:szCs w:val="18"/>
              </w:rPr>
              <w:t>sanitarna sečnja po določni ZGS št. 3408-02- 2105-A021/25-1</w:t>
            </w:r>
          </w:p>
        </w:tc>
        <w:tc>
          <w:tcPr>
            <w:tcW w:w="2706" w:type="dxa"/>
          </w:tcPr>
          <w:p w14:paraId="1D1D4ABF" w14:textId="77777777" w:rsidR="000E2830" w:rsidRPr="00F61592" w:rsidRDefault="000E2830" w:rsidP="00825A78">
            <w:pPr>
              <w:jc w:val="center"/>
              <w:rPr>
                <w:sz w:val="18"/>
                <w:szCs w:val="18"/>
              </w:rPr>
            </w:pPr>
            <w:r w:rsidRPr="00F61592">
              <w:rPr>
                <w:sz w:val="18"/>
                <w:szCs w:val="18"/>
              </w:rPr>
              <w:t>28.597,87</w:t>
            </w:r>
          </w:p>
        </w:tc>
      </w:tr>
      <w:tr w:rsidR="000E2830" w14:paraId="75C2A28B" w14:textId="77777777" w:rsidTr="006D1073">
        <w:tc>
          <w:tcPr>
            <w:tcW w:w="675" w:type="dxa"/>
          </w:tcPr>
          <w:p w14:paraId="4F289AFF" w14:textId="77777777" w:rsidR="000E2830" w:rsidRPr="00F61592" w:rsidRDefault="000E2830" w:rsidP="00825A78">
            <w:pPr>
              <w:rPr>
                <w:sz w:val="18"/>
                <w:szCs w:val="18"/>
              </w:rPr>
            </w:pPr>
            <w:r w:rsidRPr="00F61592">
              <w:rPr>
                <w:sz w:val="18"/>
                <w:szCs w:val="18"/>
              </w:rPr>
              <w:t>11</w:t>
            </w:r>
          </w:p>
        </w:tc>
        <w:tc>
          <w:tcPr>
            <w:tcW w:w="2153" w:type="dxa"/>
          </w:tcPr>
          <w:p w14:paraId="63CF0C4A" w14:textId="77777777" w:rsidR="000E2830" w:rsidRPr="00F61592" w:rsidRDefault="000E2830" w:rsidP="00825A78">
            <w:pPr>
              <w:rPr>
                <w:sz w:val="18"/>
                <w:szCs w:val="18"/>
              </w:rPr>
            </w:pPr>
            <w:r w:rsidRPr="00F61592">
              <w:rPr>
                <w:sz w:val="18"/>
                <w:szCs w:val="18"/>
              </w:rPr>
              <w:t>Sava Dolinka</w:t>
            </w:r>
          </w:p>
        </w:tc>
        <w:tc>
          <w:tcPr>
            <w:tcW w:w="3959" w:type="dxa"/>
          </w:tcPr>
          <w:p w14:paraId="1917630E" w14:textId="77777777" w:rsidR="000E2830" w:rsidRPr="00F61592" w:rsidRDefault="000E2830" w:rsidP="00825A78">
            <w:pPr>
              <w:jc w:val="left"/>
              <w:rPr>
                <w:sz w:val="18"/>
                <w:szCs w:val="18"/>
              </w:rPr>
            </w:pPr>
            <w:r w:rsidRPr="00F61592">
              <w:rPr>
                <w:sz w:val="18"/>
                <w:szCs w:val="18"/>
              </w:rPr>
              <w:t>Dovje</w:t>
            </w:r>
            <w:r>
              <w:rPr>
                <w:sz w:val="18"/>
                <w:szCs w:val="18"/>
              </w:rPr>
              <w:t xml:space="preserve"> -</w:t>
            </w:r>
            <w:r w:rsidRPr="00F61592">
              <w:rPr>
                <w:sz w:val="18"/>
                <w:szCs w:val="18"/>
              </w:rPr>
              <w:t xml:space="preserve"> sanitarna sečnja po odločbi ZGS št. 3408-02-2316-C002/25-13408-02-2316-C002/25-1</w:t>
            </w:r>
          </w:p>
        </w:tc>
        <w:tc>
          <w:tcPr>
            <w:tcW w:w="2706" w:type="dxa"/>
          </w:tcPr>
          <w:p w14:paraId="313FC057" w14:textId="77777777" w:rsidR="000E2830" w:rsidRPr="00F61592" w:rsidRDefault="000E2830" w:rsidP="00825A78">
            <w:pPr>
              <w:jc w:val="center"/>
              <w:rPr>
                <w:sz w:val="18"/>
                <w:szCs w:val="18"/>
              </w:rPr>
            </w:pPr>
            <w:r w:rsidRPr="00F61592">
              <w:rPr>
                <w:sz w:val="18"/>
                <w:szCs w:val="18"/>
              </w:rPr>
              <w:t>4.248,31</w:t>
            </w:r>
          </w:p>
        </w:tc>
      </w:tr>
      <w:tr w:rsidR="000E2830" w14:paraId="7DE43ACF" w14:textId="77777777" w:rsidTr="006D1073">
        <w:tc>
          <w:tcPr>
            <w:tcW w:w="675" w:type="dxa"/>
          </w:tcPr>
          <w:p w14:paraId="46E29FA3" w14:textId="77777777" w:rsidR="000E2830" w:rsidRPr="00F61592" w:rsidRDefault="000E2830" w:rsidP="00825A78">
            <w:pPr>
              <w:rPr>
                <w:sz w:val="18"/>
                <w:szCs w:val="18"/>
              </w:rPr>
            </w:pPr>
            <w:r w:rsidRPr="00F61592">
              <w:rPr>
                <w:sz w:val="18"/>
                <w:szCs w:val="18"/>
              </w:rPr>
              <w:t>12</w:t>
            </w:r>
          </w:p>
        </w:tc>
        <w:tc>
          <w:tcPr>
            <w:tcW w:w="2153" w:type="dxa"/>
          </w:tcPr>
          <w:p w14:paraId="7F1314D7" w14:textId="77777777" w:rsidR="000E2830" w:rsidRPr="00F61592" w:rsidRDefault="000E2830" w:rsidP="00825A78">
            <w:pPr>
              <w:rPr>
                <w:sz w:val="18"/>
                <w:szCs w:val="18"/>
              </w:rPr>
            </w:pPr>
            <w:r w:rsidRPr="00F61592">
              <w:rPr>
                <w:sz w:val="18"/>
                <w:szCs w:val="18"/>
              </w:rPr>
              <w:t>Sava Bohinjka</w:t>
            </w:r>
          </w:p>
        </w:tc>
        <w:tc>
          <w:tcPr>
            <w:tcW w:w="3959" w:type="dxa"/>
          </w:tcPr>
          <w:p w14:paraId="1A137A23" w14:textId="77777777" w:rsidR="000E2830" w:rsidRPr="00F61592" w:rsidRDefault="000E2830" w:rsidP="00825A78">
            <w:pPr>
              <w:jc w:val="left"/>
              <w:rPr>
                <w:sz w:val="18"/>
                <w:szCs w:val="18"/>
              </w:rPr>
            </w:pPr>
            <w:r w:rsidRPr="00F61592">
              <w:rPr>
                <w:sz w:val="18"/>
                <w:szCs w:val="18"/>
              </w:rPr>
              <w:t xml:space="preserve">Savica </w:t>
            </w:r>
            <w:r>
              <w:rPr>
                <w:sz w:val="18"/>
                <w:szCs w:val="18"/>
              </w:rPr>
              <w:t xml:space="preserve">- </w:t>
            </w:r>
            <w:r w:rsidRPr="00F61592">
              <w:rPr>
                <w:sz w:val="18"/>
                <w:szCs w:val="18"/>
              </w:rPr>
              <w:t>sanitarna sečnja po določni ZGS št. 3408-02- 2105-A014/25-1</w:t>
            </w:r>
          </w:p>
        </w:tc>
        <w:tc>
          <w:tcPr>
            <w:tcW w:w="2706" w:type="dxa"/>
          </w:tcPr>
          <w:p w14:paraId="78415845" w14:textId="77777777" w:rsidR="000E2830" w:rsidRPr="00F61592" w:rsidRDefault="000E2830" w:rsidP="00825A78">
            <w:pPr>
              <w:jc w:val="center"/>
              <w:rPr>
                <w:sz w:val="18"/>
                <w:szCs w:val="18"/>
              </w:rPr>
            </w:pPr>
            <w:r w:rsidRPr="00F61592">
              <w:rPr>
                <w:sz w:val="18"/>
                <w:szCs w:val="18"/>
              </w:rPr>
              <w:t>3.287,77</w:t>
            </w:r>
          </w:p>
        </w:tc>
      </w:tr>
      <w:tr w:rsidR="000E2830" w14:paraId="5556A95D" w14:textId="77777777" w:rsidTr="006D1073">
        <w:tc>
          <w:tcPr>
            <w:tcW w:w="675" w:type="dxa"/>
          </w:tcPr>
          <w:p w14:paraId="37B11F32" w14:textId="77777777" w:rsidR="000E2830" w:rsidRPr="00F61592" w:rsidRDefault="000E2830" w:rsidP="00825A78">
            <w:pPr>
              <w:rPr>
                <w:sz w:val="18"/>
                <w:szCs w:val="18"/>
              </w:rPr>
            </w:pPr>
            <w:r w:rsidRPr="00F61592">
              <w:rPr>
                <w:sz w:val="18"/>
                <w:szCs w:val="18"/>
              </w:rPr>
              <w:t>13</w:t>
            </w:r>
          </w:p>
        </w:tc>
        <w:tc>
          <w:tcPr>
            <w:tcW w:w="2153" w:type="dxa"/>
          </w:tcPr>
          <w:p w14:paraId="21068EB8" w14:textId="77777777" w:rsidR="000E2830" w:rsidRPr="00F61592" w:rsidRDefault="000E2830" w:rsidP="00825A78">
            <w:pPr>
              <w:rPr>
                <w:sz w:val="18"/>
                <w:szCs w:val="18"/>
              </w:rPr>
            </w:pPr>
            <w:r w:rsidRPr="00F61592">
              <w:rPr>
                <w:sz w:val="18"/>
                <w:szCs w:val="18"/>
              </w:rPr>
              <w:t>Sava</w:t>
            </w:r>
          </w:p>
        </w:tc>
        <w:tc>
          <w:tcPr>
            <w:tcW w:w="3959" w:type="dxa"/>
          </w:tcPr>
          <w:p w14:paraId="139DDC3F" w14:textId="77777777" w:rsidR="000E2830" w:rsidRPr="00F61592" w:rsidRDefault="000E2830" w:rsidP="00825A78">
            <w:pPr>
              <w:jc w:val="left"/>
              <w:rPr>
                <w:sz w:val="18"/>
                <w:szCs w:val="18"/>
              </w:rPr>
            </w:pPr>
            <w:proofErr w:type="spellStart"/>
            <w:r w:rsidRPr="00F61592">
              <w:rPr>
                <w:sz w:val="18"/>
                <w:szCs w:val="18"/>
              </w:rPr>
              <w:t>Straženica</w:t>
            </w:r>
            <w:proofErr w:type="spellEnd"/>
            <w:r w:rsidRPr="00F61592">
              <w:rPr>
                <w:sz w:val="18"/>
                <w:szCs w:val="18"/>
              </w:rPr>
              <w:t xml:space="preserve"> </w:t>
            </w:r>
            <w:r>
              <w:rPr>
                <w:sz w:val="18"/>
                <w:szCs w:val="18"/>
              </w:rPr>
              <w:t xml:space="preserve">- </w:t>
            </w:r>
            <w:r w:rsidRPr="00F61592">
              <w:rPr>
                <w:sz w:val="18"/>
                <w:szCs w:val="18"/>
              </w:rPr>
              <w:t>sanitarna sečnja po odločbi ZGS št. 3408-02-2316-A104/24-1</w:t>
            </w:r>
          </w:p>
        </w:tc>
        <w:tc>
          <w:tcPr>
            <w:tcW w:w="2706" w:type="dxa"/>
          </w:tcPr>
          <w:p w14:paraId="2A172798" w14:textId="77777777" w:rsidR="000E2830" w:rsidRPr="00F61592" w:rsidRDefault="000E2830" w:rsidP="00825A78">
            <w:pPr>
              <w:jc w:val="center"/>
              <w:rPr>
                <w:sz w:val="18"/>
                <w:szCs w:val="18"/>
              </w:rPr>
            </w:pPr>
            <w:r w:rsidRPr="00F61592">
              <w:rPr>
                <w:sz w:val="18"/>
                <w:szCs w:val="18"/>
              </w:rPr>
              <w:t>2.765,11</w:t>
            </w:r>
          </w:p>
        </w:tc>
      </w:tr>
      <w:tr w:rsidR="000E2830" w14:paraId="095DB4FF" w14:textId="77777777" w:rsidTr="006D1073">
        <w:tc>
          <w:tcPr>
            <w:tcW w:w="675" w:type="dxa"/>
          </w:tcPr>
          <w:p w14:paraId="78AC48FF" w14:textId="77777777" w:rsidR="000E2830" w:rsidRPr="00F61592" w:rsidRDefault="000E2830" w:rsidP="00825A78">
            <w:pPr>
              <w:rPr>
                <w:sz w:val="18"/>
                <w:szCs w:val="18"/>
              </w:rPr>
            </w:pPr>
            <w:r w:rsidRPr="00F61592">
              <w:rPr>
                <w:sz w:val="18"/>
                <w:szCs w:val="18"/>
              </w:rPr>
              <w:t>14</w:t>
            </w:r>
          </w:p>
        </w:tc>
        <w:tc>
          <w:tcPr>
            <w:tcW w:w="2153" w:type="dxa"/>
          </w:tcPr>
          <w:p w14:paraId="04795447" w14:textId="77777777" w:rsidR="000E2830" w:rsidRPr="00F61592" w:rsidRDefault="000E2830" w:rsidP="00825A78">
            <w:pPr>
              <w:rPr>
                <w:sz w:val="18"/>
                <w:szCs w:val="18"/>
              </w:rPr>
            </w:pPr>
            <w:r w:rsidRPr="00F61592">
              <w:rPr>
                <w:sz w:val="18"/>
                <w:szCs w:val="18"/>
              </w:rPr>
              <w:t>Sava Bohinjka</w:t>
            </w:r>
          </w:p>
        </w:tc>
        <w:tc>
          <w:tcPr>
            <w:tcW w:w="3959" w:type="dxa"/>
          </w:tcPr>
          <w:p w14:paraId="3DA2E22A" w14:textId="77777777" w:rsidR="000E2830" w:rsidRPr="00F61592" w:rsidRDefault="000E2830" w:rsidP="00825A78">
            <w:pPr>
              <w:jc w:val="left"/>
              <w:rPr>
                <w:sz w:val="18"/>
                <w:szCs w:val="18"/>
              </w:rPr>
            </w:pPr>
            <w:r>
              <w:rPr>
                <w:sz w:val="18"/>
                <w:szCs w:val="18"/>
              </w:rPr>
              <w:t>stabilizacija</w:t>
            </w:r>
            <w:r w:rsidRPr="00F61592">
              <w:rPr>
                <w:sz w:val="18"/>
                <w:szCs w:val="18"/>
              </w:rPr>
              <w:t xml:space="preserve"> Cajhnov</w:t>
            </w:r>
            <w:r>
              <w:rPr>
                <w:sz w:val="18"/>
                <w:szCs w:val="18"/>
              </w:rPr>
              <w:t>ega</w:t>
            </w:r>
            <w:r w:rsidRPr="00F61592">
              <w:rPr>
                <w:sz w:val="18"/>
                <w:szCs w:val="18"/>
              </w:rPr>
              <w:t xml:space="preserve"> jez</w:t>
            </w:r>
          </w:p>
        </w:tc>
        <w:tc>
          <w:tcPr>
            <w:tcW w:w="2706" w:type="dxa"/>
          </w:tcPr>
          <w:p w14:paraId="2CCB2BD7" w14:textId="77777777" w:rsidR="000E2830" w:rsidRPr="00F61592" w:rsidRDefault="000E2830" w:rsidP="00825A78">
            <w:pPr>
              <w:jc w:val="center"/>
              <w:rPr>
                <w:sz w:val="18"/>
                <w:szCs w:val="18"/>
              </w:rPr>
            </w:pPr>
            <w:r w:rsidRPr="00F61592">
              <w:rPr>
                <w:sz w:val="18"/>
                <w:szCs w:val="18"/>
              </w:rPr>
              <w:t>119.742,52</w:t>
            </w:r>
          </w:p>
        </w:tc>
      </w:tr>
      <w:tr w:rsidR="000E2830" w14:paraId="18CDAB5B" w14:textId="77777777" w:rsidTr="006D1073">
        <w:tc>
          <w:tcPr>
            <w:tcW w:w="6787" w:type="dxa"/>
            <w:gridSpan w:val="3"/>
          </w:tcPr>
          <w:p w14:paraId="6AF53E9A" w14:textId="77777777" w:rsidR="000E2830" w:rsidRPr="0068207A" w:rsidRDefault="000E2830" w:rsidP="00825A78">
            <w:pPr>
              <w:jc w:val="right"/>
              <w:rPr>
                <w:b/>
                <w:bCs/>
                <w:sz w:val="18"/>
                <w:szCs w:val="18"/>
              </w:rPr>
            </w:pPr>
            <w:r w:rsidRPr="0068207A">
              <w:rPr>
                <w:b/>
                <w:bCs/>
                <w:sz w:val="18"/>
                <w:szCs w:val="18"/>
              </w:rPr>
              <w:t>SKUPAJ</w:t>
            </w:r>
            <w:r>
              <w:rPr>
                <w:b/>
                <w:bCs/>
                <w:sz w:val="18"/>
                <w:szCs w:val="18"/>
              </w:rPr>
              <w:t>:</w:t>
            </w:r>
          </w:p>
        </w:tc>
        <w:tc>
          <w:tcPr>
            <w:tcW w:w="2706" w:type="dxa"/>
          </w:tcPr>
          <w:p w14:paraId="5D6F7AFA" w14:textId="77777777" w:rsidR="000E2830" w:rsidRPr="0068207A" w:rsidRDefault="000E2830" w:rsidP="00825A78">
            <w:pPr>
              <w:jc w:val="center"/>
              <w:rPr>
                <w:b/>
                <w:bCs/>
                <w:sz w:val="18"/>
                <w:szCs w:val="18"/>
              </w:rPr>
            </w:pPr>
            <w:r w:rsidRPr="0068207A">
              <w:rPr>
                <w:b/>
                <w:bCs/>
                <w:sz w:val="18"/>
                <w:szCs w:val="18"/>
              </w:rPr>
              <w:t>287.713,40</w:t>
            </w:r>
          </w:p>
        </w:tc>
      </w:tr>
    </w:tbl>
    <w:p w14:paraId="1A1C9DFC" w14:textId="77777777" w:rsidR="000E2830" w:rsidRDefault="000E2830" w:rsidP="00EA3A86"/>
    <w:p w14:paraId="5DC6FC28" w14:textId="77777777" w:rsidR="00EA3A86" w:rsidRPr="005B1DA1" w:rsidRDefault="00EA3A86" w:rsidP="00D759D5">
      <w:pPr>
        <w:pStyle w:val="Naslov2"/>
      </w:pPr>
      <w:bookmarkStart w:id="145" w:name="_Toc192664554"/>
      <w:bookmarkStart w:id="146" w:name="_Toc192674860"/>
      <w:r w:rsidRPr="005B1DA1">
        <w:t>Poročilo o drugih izrednih dogodkih</w:t>
      </w:r>
      <w:bookmarkEnd w:id="145"/>
      <w:bookmarkEnd w:id="146"/>
      <w:r w:rsidRPr="005B1DA1">
        <w:t xml:space="preserve"> </w:t>
      </w:r>
    </w:p>
    <w:p w14:paraId="35C47FB8" w14:textId="77777777" w:rsidR="00EA3A86" w:rsidRPr="005B1DA1" w:rsidRDefault="00EA3A86" w:rsidP="00EA3A86"/>
    <w:p w14:paraId="4E6492FB" w14:textId="5455BAD1" w:rsidR="00EA3A86" w:rsidRPr="00AE2187" w:rsidRDefault="000E2830" w:rsidP="00EA3A86">
      <w:r w:rsidRPr="00746C4F">
        <w:t>V obdobju januar-december 202</w:t>
      </w:r>
      <w:r>
        <w:t>5</w:t>
      </w:r>
      <w:r w:rsidRPr="00746C4F">
        <w:t xml:space="preserve"> ni bilo </w:t>
      </w:r>
      <w:r>
        <w:t xml:space="preserve">zabeleženih </w:t>
      </w:r>
      <w:r w:rsidRPr="00746C4F">
        <w:t>drugih izrednih dogodkov.</w:t>
      </w:r>
    </w:p>
    <w:p w14:paraId="0367788F" w14:textId="77777777" w:rsidR="00EA3A86" w:rsidRDefault="00EA3A86" w:rsidP="00EA3A86"/>
    <w:p w14:paraId="20BF8AF1" w14:textId="77777777" w:rsidR="00EA3A86" w:rsidRDefault="00EA3A86" w:rsidP="00D759D5">
      <w:pPr>
        <w:pStyle w:val="Naslov1"/>
      </w:pPr>
      <w:bookmarkStart w:id="147" w:name="_Toc192664555"/>
      <w:bookmarkStart w:id="148" w:name="_Toc192674861"/>
      <w:r w:rsidRPr="005B1DA1">
        <w:t xml:space="preserve">Poročilo o </w:t>
      </w:r>
      <w:r w:rsidRPr="00D759D5">
        <w:t>zabeleženih</w:t>
      </w:r>
      <w:r w:rsidRPr="005B1DA1">
        <w:t xml:space="preserve"> izrednih hidroloških stanjih:</w:t>
      </w:r>
      <w:bookmarkEnd w:id="147"/>
      <w:bookmarkEnd w:id="148"/>
    </w:p>
    <w:p w14:paraId="6F4209CD" w14:textId="77777777" w:rsidR="00EA3A86" w:rsidRDefault="00EA3A86" w:rsidP="00EA3A86"/>
    <w:p w14:paraId="49DF4748" w14:textId="77777777" w:rsidR="00EA3A86" w:rsidRPr="005B1DA1" w:rsidRDefault="00EA3A86" w:rsidP="00D759D5">
      <w:pPr>
        <w:pStyle w:val="Naslov2"/>
      </w:pPr>
      <w:bookmarkStart w:id="149" w:name="_Toc192664556"/>
      <w:bookmarkStart w:id="150" w:name="_Toc192674862"/>
      <w:r w:rsidRPr="005B1DA1">
        <w:t xml:space="preserve">Zabeležena </w:t>
      </w:r>
      <w:r w:rsidRPr="00D759D5">
        <w:t>izredna</w:t>
      </w:r>
      <w:r w:rsidRPr="005B1DA1">
        <w:t xml:space="preserve"> hidrološka stanja</w:t>
      </w:r>
      <w:bookmarkEnd w:id="149"/>
      <w:bookmarkEnd w:id="150"/>
    </w:p>
    <w:p w14:paraId="15BE701F" w14:textId="77777777" w:rsidR="00EA3A86" w:rsidRPr="005B1DA1" w:rsidRDefault="00EA3A86" w:rsidP="00EA3A86"/>
    <w:p w14:paraId="5F63F175" w14:textId="77777777" w:rsidR="000E2830" w:rsidRPr="00810E6A" w:rsidRDefault="000E2830" w:rsidP="00E2134E">
      <w:pPr>
        <w:pStyle w:val="Odstavekseznama"/>
        <w:numPr>
          <w:ilvl w:val="0"/>
          <w:numId w:val="34"/>
        </w:numPr>
        <w:contextualSpacing w:val="0"/>
      </w:pPr>
      <w:bookmarkStart w:id="151" w:name="_Hlk192761680"/>
      <w:r w:rsidRPr="00810E6A">
        <w:t xml:space="preserve">Dogodek med </w:t>
      </w:r>
      <w:r>
        <w:t>9</w:t>
      </w:r>
      <w:r w:rsidRPr="00810E6A">
        <w:t xml:space="preserve">. in </w:t>
      </w:r>
      <w:r>
        <w:t>10</w:t>
      </w:r>
      <w:r w:rsidRPr="00810E6A">
        <w:t>.</w:t>
      </w:r>
      <w:r>
        <w:t xml:space="preserve"> september </w:t>
      </w:r>
      <w:r w:rsidRPr="00810E6A">
        <w:t>202</w:t>
      </w:r>
      <w:r>
        <w:t>5</w:t>
      </w:r>
    </w:p>
    <w:p w14:paraId="18330EE4" w14:textId="77777777" w:rsidR="000E2830" w:rsidRDefault="000E2830" w:rsidP="000E2830"/>
    <w:p w14:paraId="79CEFE31" w14:textId="77777777" w:rsidR="000E2830" w:rsidRDefault="000E2830" w:rsidP="000E2830">
      <w:r>
        <w:t xml:space="preserve">Zaradi nalivov na območju Gorenjske, je bilo v torek 9.9.2025 iz strani ARSO  izdano hidrološko opozorilo z oranžnega  alarmom za porečje zgornje Save. </w:t>
      </w:r>
    </w:p>
    <w:p w14:paraId="14FA94F1" w14:textId="77777777" w:rsidR="000E2830" w:rsidRDefault="000E2830" w:rsidP="000E2830">
      <w:r>
        <w:rPr>
          <w:noProof/>
        </w:rPr>
        <w:lastRenderedPageBreak/>
        <w:drawing>
          <wp:inline distT="0" distB="0" distL="0" distR="0" wp14:anchorId="1ED10505" wp14:editId="53BA4903">
            <wp:extent cx="4392777" cy="6053182"/>
            <wp:effectExtent l="0" t="0" r="8255" b="5080"/>
            <wp:docPr id="1479293617" name="Slika 1" descr="Slika, ki vsebuje besede besedilo, posnetek zaslona, zemljevid&#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293617" name="Slika 1" descr="Slika, ki vsebuje besede besedilo, posnetek zaslona, zemljevid&#10;&#10;Vsebina, ustvarjena z UI, morda ni praviln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21970" cy="6093410"/>
                    </a:xfrm>
                    <a:prstGeom prst="rect">
                      <a:avLst/>
                    </a:prstGeom>
                    <a:noFill/>
                    <a:ln>
                      <a:noFill/>
                    </a:ln>
                  </pic:spPr>
                </pic:pic>
              </a:graphicData>
            </a:graphic>
          </wp:inline>
        </w:drawing>
      </w:r>
    </w:p>
    <w:p w14:paraId="6C308DD5" w14:textId="77777777" w:rsidR="000E2830" w:rsidRDefault="000E2830" w:rsidP="000E2830"/>
    <w:p w14:paraId="1DBE0BA2" w14:textId="77777777" w:rsidR="000E2830" w:rsidRDefault="000E2830" w:rsidP="000E2830">
      <w:proofErr w:type="spellStart"/>
      <w:r w:rsidRPr="00810E6A">
        <w:t>Hidroalarm</w:t>
      </w:r>
      <w:proofErr w:type="spellEnd"/>
      <w:r w:rsidRPr="00810E6A">
        <w:t xml:space="preserve"> za </w:t>
      </w:r>
      <w:r>
        <w:t>9.9.2025</w:t>
      </w:r>
      <w:r w:rsidRPr="00810E6A">
        <w:t xml:space="preserve">, izdan </w:t>
      </w:r>
      <w:r>
        <w:t>9.9.2025</w:t>
      </w:r>
      <w:r w:rsidRPr="00810E6A">
        <w:t xml:space="preserve"> ob </w:t>
      </w:r>
      <w:r>
        <w:t>11</w:t>
      </w:r>
      <w:r w:rsidRPr="00810E6A">
        <w:t>:0</w:t>
      </w:r>
      <w:r>
        <w:t>1</w:t>
      </w:r>
      <w:r w:rsidRPr="00810E6A">
        <w:t xml:space="preserve"> (vir: ARSO)</w:t>
      </w:r>
    </w:p>
    <w:bookmarkEnd w:id="151"/>
    <w:p w14:paraId="41AD2A73" w14:textId="77777777" w:rsidR="00EA3A86" w:rsidRDefault="00EA3A86" w:rsidP="00EA3A86"/>
    <w:p w14:paraId="467BE6AD" w14:textId="77777777" w:rsidR="00EA3A86" w:rsidRPr="005B1DA1" w:rsidRDefault="00EA3A86" w:rsidP="00D759D5">
      <w:pPr>
        <w:pStyle w:val="Naslov2"/>
      </w:pPr>
      <w:bookmarkStart w:id="152" w:name="_Toc192664557"/>
      <w:bookmarkStart w:id="153" w:name="_Toc192674863"/>
      <w:r w:rsidRPr="005B1DA1">
        <w:t>Poročilo o odvzetih količinah naplavin:</w:t>
      </w:r>
      <w:bookmarkEnd w:id="152"/>
      <w:bookmarkEnd w:id="153"/>
    </w:p>
    <w:p w14:paraId="1A4D5178" w14:textId="77777777" w:rsidR="00EA3A86" w:rsidRPr="005B1DA1" w:rsidRDefault="00EA3A86" w:rsidP="00EA3A86"/>
    <w:p w14:paraId="117A6DFE" w14:textId="77777777" w:rsidR="000E2830" w:rsidRPr="00B12C03" w:rsidRDefault="000E2830" w:rsidP="000E2830">
      <w:pPr>
        <w:pStyle w:val="Default"/>
        <w:spacing w:line="23" w:lineRule="atLeast"/>
        <w:rPr>
          <w:rFonts w:ascii="Arial" w:hAnsi="Arial" w:cs="Arial"/>
          <w:sz w:val="20"/>
          <w:szCs w:val="20"/>
          <w:lang w:eastAsia="en-US"/>
        </w:rPr>
      </w:pPr>
      <w:r w:rsidRPr="00B12C03">
        <w:rPr>
          <w:rFonts w:ascii="Arial" w:hAnsi="Arial" w:cs="Arial"/>
          <w:sz w:val="20"/>
          <w:szCs w:val="20"/>
        </w:rPr>
        <w:t xml:space="preserve">Pri izvajanju </w:t>
      </w:r>
      <w:r>
        <w:rPr>
          <w:rFonts w:ascii="Arial" w:hAnsi="Arial" w:cs="Arial"/>
          <w:sz w:val="20"/>
          <w:szCs w:val="20"/>
        </w:rPr>
        <w:t xml:space="preserve">vzdrževalnih, interventnih ukrepov in </w:t>
      </w:r>
      <w:r w:rsidRPr="00B12C03">
        <w:rPr>
          <w:rFonts w:ascii="Arial" w:hAnsi="Arial" w:cs="Arial"/>
          <w:sz w:val="20"/>
          <w:szCs w:val="20"/>
        </w:rPr>
        <w:t>sanacijskih del se</w:t>
      </w:r>
      <w:r>
        <w:rPr>
          <w:rFonts w:ascii="Arial" w:hAnsi="Arial" w:cs="Arial"/>
          <w:sz w:val="20"/>
          <w:szCs w:val="20"/>
        </w:rPr>
        <w:t xml:space="preserve"> je, </w:t>
      </w:r>
      <w:r w:rsidRPr="00B12C03">
        <w:rPr>
          <w:rFonts w:ascii="Arial" w:hAnsi="Arial" w:cs="Arial"/>
          <w:sz w:val="20"/>
          <w:szCs w:val="20"/>
        </w:rPr>
        <w:t>iz vodotokov odvzeti material</w:t>
      </w:r>
      <w:r>
        <w:rPr>
          <w:rFonts w:ascii="Arial" w:hAnsi="Arial" w:cs="Arial"/>
          <w:sz w:val="20"/>
          <w:szCs w:val="20"/>
        </w:rPr>
        <w:t>,</w:t>
      </w:r>
      <w:r w:rsidRPr="00B12C03">
        <w:rPr>
          <w:rFonts w:ascii="Arial" w:hAnsi="Arial" w:cs="Arial"/>
          <w:sz w:val="20"/>
          <w:szCs w:val="20"/>
        </w:rPr>
        <w:t xml:space="preserve"> uporabil </w:t>
      </w:r>
      <w:r>
        <w:rPr>
          <w:rFonts w:ascii="Arial" w:hAnsi="Arial" w:cs="Arial"/>
          <w:sz w:val="20"/>
          <w:szCs w:val="20"/>
        </w:rPr>
        <w:t>za zapolnitev zajed in stabilizacijo ter formiranje brežin.</w:t>
      </w:r>
    </w:p>
    <w:p w14:paraId="20DA5209" w14:textId="77777777" w:rsidR="000E2830" w:rsidRDefault="000E2830" w:rsidP="000E2830">
      <w:pPr>
        <w:spacing w:line="23" w:lineRule="atLeast"/>
      </w:pPr>
      <w:r>
        <w:rPr>
          <w:noProof/>
        </w:rPr>
        <w:lastRenderedPageBreak/>
        <w:drawing>
          <wp:inline distT="0" distB="0" distL="0" distR="0" wp14:anchorId="31ABF943" wp14:editId="2D863E81">
            <wp:extent cx="5954042" cy="8376139"/>
            <wp:effectExtent l="0" t="0" r="8890" b="6350"/>
            <wp:docPr id="1785466711" name="Slika 1" descr="Slika, ki vsebuje besede črna, posnetek zaslona, silhuet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66711" name="Slika 1" descr="Slika, ki vsebuje besede črna, posnetek zaslona, silhueta&#10;&#10;Vsebina, ustvarjena z UI, morda ni praviln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59888" cy="8384363"/>
                    </a:xfrm>
                    <a:prstGeom prst="rect">
                      <a:avLst/>
                    </a:prstGeom>
                    <a:noFill/>
                  </pic:spPr>
                </pic:pic>
              </a:graphicData>
            </a:graphic>
          </wp:inline>
        </w:drawing>
      </w:r>
    </w:p>
    <w:p w14:paraId="7289F5EA" w14:textId="77777777" w:rsidR="000E2830" w:rsidRPr="005B1DA1" w:rsidRDefault="000E2830" w:rsidP="000E2830"/>
    <w:p w14:paraId="2D8E31C4" w14:textId="77ECBF43" w:rsidR="00AE2187" w:rsidRDefault="00AE2187">
      <w:pPr>
        <w:spacing w:after="160" w:line="259" w:lineRule="auto"/>
        <w:jc w:val="left"/>
      </w:pPr>
      <w:r>
        <w:br w:type="page"/>
      </w:r>
    </w:p>
    <w:p w14:paraId="17975EF8" w14:textId="77777777" w:rsidR="00EA3A86" w:rsidRDefault="00EA3A86" w:rsidP="00EA3A86">
      <w:pPr>
        <w:pStyle w:val="Naslov1"/>
      </w:pPr>
      <w:bookmarkStart w:id="154" w:name="_Toc192664558"/>
      <w:bookmarkStart w:id="155" w:name="_Toc192674864"/>
      <w:r w:rsidRPr="005B1DA1">
        <w:lastRenderedPageBreak/>
        <w:t>Zaključno poročilo - tabele:</w:t>
      </w:r>
      <w:bookmarkEnd w:id="154"/>
      <w:bookmarkEnd w:id="155"/>
    </w:p>
    <w:p w14:paraId="252306CB" w14:textId="77777777" w:rsidR="00EA3A86" w:rsidRDefault="00EA3A86" w:rsidP="00EA3A86"/>
    <w:p w14:paraId="61B6EDCE" w14:textId="77777777" w:rsidR="00EA3A86" w:rsidRPr="005B1DA1" w:rsidRDefault="00EA3A86" w:rsidP="00EA3A86">
      <w:pPr>
        <w:pStyle w:val="Naslov2"/>
      </w:pPr>
      <w:bookmarkStart w:id="156" w:name="_Toc192664559"/>
      <w:bookmarkStart w:id="157" w:name="_Toc192674865"/>
      <w:r w:rsidRPr="005B1DA1">
        <w:t>Zaključno poročilo</w:t>
      </w:r>
      <w:bookmarkEnd w:id="156"/>
      <w:bookmarkEnd w:id="157"/>
    </w:p>
    <w:p w14:paraId="41CDD62C" w14:textId="77777777" w:rsidR="00EA3A86" w:rsidRPr="005B1DA1" w:rsidRDefault="00EA3A86" w:rsidP="00EA3A86"/>
    <w:p w14:paraId="697EC167" w14:textId="77777777" w:rsidR="000E2830" w:rsidRPr="00553202" w:rsidRDefault="000E2830" w:rsidP="000E2830">
      <w:r w:rsidRPr="00676A84">
        <w:t>V okviru del in nalog GJS za leto 2025, po potrjenem Letnem programu GJS ter skladno s Koncesijsko pogodbo o izvajanju obveznih državnih gospodarskih javnih služb na področju urejanja voda na območju zgornje Save, št. 2555-19-430021 z dne 6.7.2020 in Letno pogodbo št. 2561-25-430006 z dne 23.12.202</w:t>
      </w:r>
      <w:r w:rsidRPr="00015B2C">
        <w:t xml:space="preserve">4 in aneks 1 </w:t>
      </w:r>
      <w:r w:rsidRPr="00553202">
        <w:t xml:space="preserve">je bila realizacija 98,91% od pogodbene vrednosti. </w:t>
      </w:r>
    </w:p>
    <w:p w14:paraId="3ECE89D9" w14:textId="77777777" w:rsidR="000E2830" w:rsidRPr="00DC5FD7" w:rsidRDefault="000E2830" w:rsidP="000E2830">
      <w:pPr>
        <w:rPr>
          <w:highlight w:val="yellow"/>
        </w:rPr>
      </w:pPr>
    </w:p>
    <w:p w14:paraId="148B2639" w14:textId="77777777" w:rsidR="000E2830" w:rsidRPr="00CB3B7B" w:rsidRDefault="000E2830" w:rsidP="000E2830">
      <w:r w:rsidRPr="00CB3B7B">
        <w:t>V okviru Vzpostavitve vodne infrastrukture v funkcionalno stanje na porečju zgornje Save so bila skladno s pogodbami izvedena naslednja dela:</w:t>
      </w:r>
    </w:p>
    <w:p w14:paraId="39460AC3" w14:textId="77777777" w:rsidR="000E2830" w:rsidRPr="00DC5FD7" w:rsidRDefault="000E2830" w:rsidP="000E2830">
      <w:pPr>
        <w:rPr>
          <w:highlight w:val="yellow"/>
        </w:rPr>
      </w:pPr>
    </w:p>
    <w:p w14:paraId="4F179B34" w14:textId="77777777" w:rsidR="000E2830" w:rsidRPr="00015B2C" w:rsidRDefault="000E2830" w:rsidP="00E2134E">
      <w:pPr>
        <w:pStyle w:val="Odstavekseznama"/>
        <w:numPr>
          <w:ilvl w:val="0"/>
          <w:numId w:val="24"/>
        </w:numPr>
        <w:ind w:left="927"/>
        <w:contextualSpacing w:val="0"/>
      </w:pPr>
      <w:r>
        <w:t>D</w:t>
      </w:r>
      <w:r w:rsidRPr="009F44A9">
        <w:t>odatn</w:t>
      </w:r>
      <w:r>
        <w:t>a</w:t>
      </w:r>
      <w:r w:rsidRPr="009F44A9">
        <w:t xml:space="preserve"> del</w:t>
      </w:r>
      <w:r>
        <w:t>a</w:t>
      </w:r>
      <w:r w:rsidRPr="009F44A9">
        <w:t xml:space="preserve"> na področju urejanja voda – na območju zgornje Save, št. C2561-25-470006 z dne 7.4.2025 v višini</w:t>
      </w:r>
      <w:r w:rsidRPr="009F44A9">
        <w:rPr>
          <w:b/>
        </w:rPr>
        <w:t xml:space="preserve"> 625.000,00 evrov</w:t>
      </w:r>
      <w:r>
        <w:rPr>
          <w:b/>
        </w:rPr>
        <w:t xml:space="preserve"> </w:t>
      </w:r>
      <w:r w:rsidRPr="00015B2C">
        <w:rPr>
          <w:bCs/>
        </w:rPr>
        <w:t>je bila realizirana</w:t>
      </w:r>
      <w:r>
        <w:rPr>
          <w:b/>
        </w:rPr>
        <w:t xml:space="preserve"> </w:t>
      </w:r>
      <w:r w:rsidRPr="00015B2C">
        <w:rPr>
          <w:bCs/>
        </w:rPr>
        <w:t>100%</w:t>
      </w:r>
      <w:r>
        <w:rPr>
          <w:bCs/>
        </w:rPr>
        <w:t>,</w:t>
      </w:r>
    </w:p>
    <w:p w14:paraId="57A9F4DA" w14:textId="77777777" w:rsidR="000E2830" w:rsidRPr="00015B2C" w:rsidRDefault="000E2830" w:rsidP="00E2134E">
      <w:pPr>
        <w:pStyle w:val="Odstavekseznama"/>
        <w:numPr>
          <w:ilvl w:val="0"/>
          <w:numId w:val="24"/>
        </w:numPr>
        <w:ind w:left="927"/>
        <w:contextualSpacing w:val="0"/>
        <w:rPr>
          <w:bCs/>
        </w:rPr>
      </w:pPr>
      <w:r>
        <w:t>V</w:t>
      </w:r>
      <w:r w:rsidRPr="009F44A9">
        <w:t>zpostavitev vodne infrastrukture v funkcionalno stanje na porečju zgornje Save s pritoki (poplave 17. julij – 3. avgust 2023)</w:t>
      </w:r>
      <w:r>
        <w:t xml:space="preserve"> - </w:t>
      </w:r>
      <w:r w:rsidRPr="009F44A9">
        <w:t xml:space="preserve"> za leto 2025, št.: 2560-25-420194, z dne 13.8.2025 v višini</w:t>
      </w:r>
      <w:r w:rsidRPr="009F44A9">
        <w:rPr>
          <w:b/>
          <w:bCs/>
        </w:rPr>
        <w:t xml:space="preserve"> 66.159,19 </w:t>
      </w:r>
      <w:r w:rsidRPr="009F44A9">
        <w:rPr>
          <w:b/>
        </w:rPr>
        <w:t>evrov,</w:t>
      </w:r>
      <w:r>
        <w:rPr>
          <w:b/>
        </w:rPr>
        <w:t xml:space="preserve"> </w:t>
      </w:r>
      <w:r w:rsidRPr="00015B2C">
        <w:rPr>
          <w:bCs/>
        </w:rPr>
        <w:t>je bila realizirana 100%,</w:t>
      </w:r>
    </w:p>
    <w:p w14:paraId="2E233CAB" w14:textId="77777777" w:rsidR="000E2830" w:rsidRPr="00015B2C" w:rsidRDefault="000E2830" w:rsidP="00E2134E">
      <w:pPr>
        <w:pStyle w:val="Odstavekseznama"/>
        <w:numPr>
          <w:ilvl w:val="0"/>
          <w:numId w:val="24"/>
        </w:numPr>
        <w:ind w:left="927"/>
        <w:contextualSpacing w:val="0"/>
      </w:pPr>
      <w:r>
        <w:t>V</w:t>
      </w:r>
      <w:r w:rsidRPr="00015B2C">
        <w:t>zpostavitev vodne infrastrukture v funkcionalno stanje na porečju zgornje Save s pritoki (poplave 27. oktober – 6. november 2023)</w:t>
      </w:r>
      <w:r>
        <w:t xml:space="preserve"> - </w:t>
      </w:r>
      <w:r w:rsidRPr="00015B2C">
        <w:t xml:space="preserve">za leto 2025, št.: 2560-25-420268 z dne 27.10.2025 v višini </w:t>
      </w:r>
      <w:r w:rsidRPr="00015B2C">
        <w:rPr>
          <w:b/>
          <w:bCs/>
        </w:rPr>
        <w:t>1.549.841,67</w:t>
      </w:r>
      <w:r w:rsidRPr="00015B2C">
        <w:rPr>
          <w:b/>
        </w:rPr>
        <w:t xml:space="preserve"> evrov,</w:t>
      </w:r>
      <w:r>
        <w:rPr>
          <w:b/>
        </w:rPr>
        <w:t xml:space="preserve"> </w:t>
      </w:r>
      <w:r w:rsidRPr="001722AA">
        <w:rPr>
          <w:bCs/>
        </w:rPr>
        <w:t>je bila realizirana 8,62%,</w:t>
      </w:r>
    </w:p>
    <w:p w14:paraId="18DB2E10" w14:textId="77777777" w:rsidR="000E2830" w:rsidRPr="001722AA" w:rsidRDefault="000E2830" w:rsidP="00E2134E">
      <w:pPr>
        <w:pStyle w:val="Odstavekseznama"/>
        <w:numPr>
          <w:ilvl w:val="0"/>
          <w:numId w:val="24"/>
        </w:numPr>
        <w:ind w:left="927"/>
        <w:contextualSpacing w:val="0"/>
        <w:rPr>
          <w:bCs/>
        </w:rPr>
      </w:pPr>
      <w:r w:rsidRPr="001722AA">
        <w:t xml:space="preserve">vzpostavitev vodne infrastrukture v funkcionalno stanje na porečju zgornje Save s pritoki (poplave 19. – 20. julija 2024) - za leto 2025, št.: 2560-25-420275, z dne 27.10.2025 v višini </w:t>
      </w:r>
      <w:r w:rsidRPr="001722AA">
        <w:rPr>
          <w:b/>
          <w:bCs/>
        </w:rPr>
        <w:t xml:space="preserve">1.399.076,09 </w:t>
      </w:r>
      <w:r w:rsidRPr="001722AA">
        <w:rPr>
          <w:b/>
        </w:rPr>
        <w:t>evrov</w:t>
      </w:r>
      <w:r w:rsidRPr="001722AA">
        <w:rPr>
          <w:bCs/>
        </w:rPr>
        <w:t>, je bila realizirana 0%</w:t>
      </w:r>
    </w:p>
    <w:p w14:paraId="2B82C94C" w14:textId="77777777" w:rsidR="000E2830" w:rsidRPr="000032FA" w:rsidRDefault="000E2830" w:rsidP="00E2134E">
      <w:pPr>
        <w:pStyle w:val="Odstavekseznama"/>
        <w:numPr>
          <w:ilvl w:val="0"/>
          <w:numId w:val="24"/>
        </w:numPr>
        <w:ind w:left="927"/>
        <w:contextualSpacing w:val="0"/>
      </w:pPr>
      <w:r w:rsidRPr="000032FA">
        <w:t xml:space="preserve">Sava s pritoki (poplave avgust 2023) – za leto 2025, št. 2560-25-420055, z dne 9.4.2025 v višini </w:t>
      </w:r>
      <w:r w:rsidRPr="000032FA">
        <w:rPr>
          <w:b/>
        </w:rPr>
        <w:t>889.017,62 evrov</w:t>
      </w:r>
      <w:r w:rsidRPr="000032FA">
        <w:t xml:space="preserve">, </w:t>
      </w:r>
      <w:bookmarkStart w:id="158" w:name="_Hlk192661931"/>
      <w:r w:rsidRPr="000032FA">
        <w:t>je bila realizirana 99,96%,</w:t>
      </w:r>
    </w:p>
    <w:bookmarkEnd w:id="158"/>
    <w:p w14:paraId="537125E6" w14:textId="77777777" w:rsidR="000E2830" w:rsidRDefault="000E2830" w:rsidP="00E2134E">
      <w:pPr>
        <w:pStyle w:val="Odstavekseznama"/>
        <w:numPr>
          <w:ilvl w:val="0"/>
          <w:numId w:val="24"/>
        </w:numPr>
        <w:ind w:left="927"/>
        <w:contextualSpacing w:val="0"/>
      </w:pPr>
      <w:r w:rsidRPr="000032FA">
        <w:t xml:space="preserve">Tržiška Bistrica s pritoki (poplave avgust 2023) – za leto 2025, št. 2560-25-420058, z dne 7.4.2025 v višini </w:t>
      </w:r>
      <w:r w:rsidRPr="000032FA">
        <w:rPr>
          <w:b/>
        </w:rPr>
        <w:t>1.021.743,05 evrov,</w:t>
      </w:r>
      <w:r w:rsidRPr="000032FA">
        <w:t xml:space="preserve"> je bila realizirana 89,01%,</w:t>
      </w:r>
    </w:p>
    <w:p w14:paraId="36C7D8B9" w14:textId="77777777" w:rsidR="000E2830" w:rsidRPr="000032FA" w:rsidRDefault="000E2830" w:rsidP="00E2134E">
      <w:pPr>
        <w:pStyle w:val="Odstavekseznama"/>
        <w:numPr>
          <w:ilvl w:val="0"/>
          <w:numId w:val="24"/>
        </w:numPr>
        <w:ind w:left="927"/>
        <w:contextualSpacing w:val="0"/>
      </w:pPr>
      <w:r w:rsidRPr="009F44A9">
        <w:t xml:space="preserve">Aneks št. 1 k izvedbeni pogodbi Izvedbena pogodba za vzpostavitev vodne infrastrukture v funkcionalno stanje na porečju zgornje Save –  Tržiška Bistrica s pritoki (poplave avgust 2023) za leto 2025, št. 2560-25-420058, z dne 25.11.2025 v višini </w:t>
      </w:r>
      <w:r w:rsidRPr="009F44A9">
        <w:rPr>
          <w:b/>
        </w:rPr>
        <w:t>1.021.743,05 evrov,</w:t>
      </w:r>
    </w:p>
    <w:p w14:paraId="2BD207D3" w14:textId="77777777" w:rsidR="000E2830" w:rsidRDefault="000E2830" w:rsidP="00E2134E">
      <w:pPr>
        <w:pStyle w:val="Odstavekseznama"/>
        <w:numPr>
          <w:ilvl w:val="0"/>
          <w:numId w:val="24"/>
        </w:numPr>
        <w:ind w:left="927"/>
        <w:contextualSpacing w:val="0"/>
      </w:pPr>
      <w:r w:rsidRPr="000032FA">
        <w:t xml:space="preserve">Poljanska Sora s pritoki (poplave avgust 2023) – za leto 2025, št. 2560-25-420056, z dne 7.4.2025 v višini </w:t>
      </w:r>
      <w:r w:rsidRPr="000032FA">
        <w:rPr>
          <w:b/>
        </w:rPr>
        <w:t>5.231.466,58 evrov,</w:t>
      </w:r>
      <w:r w:rsidRPr="000032FA">
        <w:t xml:space="preserve"> je bila realizirana 66,11%,</w:t>
      </w:r>
    </w:p>
    <w:p w14:paraId="33830298" w14:textId="77777777" w:rsidR="000E2830" w:rsidRPr="000032FA" w:rsidRDefault="000E2830" w:rsidP="00E2134E">
      <w:pPr>
        <w:pStyle w:val="Odstavekseznama"/>
        <w:numPr>
          <w:ilvl w:val="0"/>
          <w:numId w:val="24"/>
        </w:numPr>
        <w:ind w:left="927"/>
        <w:contextualSpacing w:val="0"/>
      </w:pPr>
      <w:r w:rsidRPr="009F44A9">
        <w:t xml:space="preserve">Aneks št. 1 k izvedbeni pogodbi za vzpostavitev vodne infrastrukture v funkcionalno stanje na porečju zgornje Save – Poljanska Sora s pritoki (poplave avgust 2023) za leto 2025, št. 2560-25-420056, z dne 25.11.2025 v višini </w:t>
      </w:r>
      <w:r w:rsidRPr="009F44A9">
        <w:rPr>
          <w:b/>
        </w:rPr>
        <w:t>5.231.466,58 evrov</w:t>
      </w:r>
      <w:r w:rsidRPr="009F44A9">
        <w:t>,</w:t>
      </w:r>
    </w:p>
    <w:p w14:paraId="44074BFF" w14:textId="77777777" w:rsidR="000E2830" w:rsidRDefault="000E2830" w:rsidP="00E2134E">
      <w:pPr>
        <w:pStyle w:val="Odstavekseznama"/>
        <w:numPr>
          <w:ilvl w:val="0"/>
          <w:numId w:val="24"/>
        </w:numPr>
        <w:ind w:left="927"/>
        <w:contextualSpacing w:val="0"/>
      </w:pPr>
      <w:r w:rsidRPr="00C14AED">
        <w:t xml:space="preserve">Sora s pritoki (poplave avgust 2023) – za leto 2025, št. 2560-25-420057, z dne 9.4.2025 v višini </w:t>
      </w:r>
      <w:r w:rsidRPr="00C14AED">
        <w:rPr>
          <w:b/>
        </w:rPr>
        <w:t>2.711.634,15 evrov,</w:t>
      </w:r>
      <w:r w:rsidRPr="00C14AED">
        <w:t xml:space="preserve"> je bila realizirana 100%,</w:t>
      </w:r>
    </w:p>
    <w:p w14:paraId="66FB5A1D" w14:textId="77777777" w:rsidR="000E2830" w:rsidRPr="00C14AED" w:rsidRDefault="000E2830" w:rsidP="00E2134E">
      <w:pPr>
        <w:pStyle w:val="Odstavekseznama"/>
        <w:numPr>
          <w:ilvl w:val="0"/>
          <w:numId w:val="24"/>
        </w:numPr>
        <w:ind w:left="927"/>
        <w:contextualSpacing w:val="0"/>
      </w:pPr>
      <w:r w:rsidRPr="009F44A9">
        <w:t xml:space="preserve">Aneks št. 1 k izvedbeni pogodbi za vzpostavitev vodne infrastrukture v funkcionalno stanje na porečju zgornje Save –  Sora s pritoki (poplave avgust 2023) za leto 2025, št. 2560-25-420057, z dne 14.11.2025 v višini </w:t>
      </w:r>
      <w:r w:rsidRPr="009F44A9">
        <w:rPr>
          <w:b/>
        </w:rPr>
        <w:t>2.711.634,15 evrov</w:t>
      </w:r>
      <w:r w:rsidRPr="009F44A9">
        <w:t>,</w:t>
      </w:r>
    </w:p>
    <w:p w14:paraId="53BCFAA1" w14:textId="77777777" w:rsidR="000E2830" w:rsidRDefault="000E2830" w:rsidP="00E2134E">
      <w:pPr>
        <w:pStyle w:val="Odstavekseznama"/>
        <w:numPr>
          <w:ilvl w:val="0"/>
          <w:numId w:val="24"/>
        </w:numPr>
        <w:ind w:left="927"/>
        <w:contextualSpacing w:val="0"/>
      </w:pPr>
      <w:r w:rsidRPr="001722AA">
        <w:t xml:space="preserve">Selška Sora s pritoki (poplave avgust 2023) – za leto 2025, št. 2560-25-420059, z dne 7.4.2025 v višini </w:t>
      </w:r>
      <w:r w:rsidRPr="001722AA">
        <w:rPr>
          <w:b/>
        </w:rPr>
        <w:t>4.640.936,71 evrov,</w:t>
      </w:r>
      <w:r w:rsidRPr="001722AA">
        <w:t xml:space="preserve"> </w:t>
      </w:r>
    </w:p>
    <w:p w14:paraId="13E7C224" w14:textId="77777777" w:rsidR="000E2830" w:rsidRDefault="000E2830" w:rsidP="00E2134E">
      <w:pPr>
        <w:pStyle w:val="Odstavekseznama"/>
        <w:numPr>
          <w:ilvl w:val="0"/>
          <w:numId w:val="24"/>
        </w:numPr>
        <w:ind w:left="927"/>
        <w:contextualSpacing w:val="0"/>
      </w:pPr>
      <w:r w:rsidRPr="009F44A9">
        <w:t xml:space="preserve">Aneks št. 1 k izvedbeni pogodbi Izvedbena pogodba za vzpostavitev vodne infrastrukture v funkcionalno stanje na porečju zgornje Save –  Selška Sora s pritoki (poplave avgust 2023) za leto 2025, št. 2560-25-420059, z dne 29.9.2025 v višini </w:t>
      </w:r>
      <w:r w:rsidRPr="009F44A9">
        <w:rPr>
          <w:b/>
          <w:bCs/>
        </w:rPr>
        <w:t xml:space="preserve">6.122.474,86 </w:t>
      </w:r>
      <w:r w:rsidRPr="009F44A9">
        <w:rPr>
          <w:b/>
        </w:rPr>
        <w:t>evrov</w:t>
      </w:r>
      <w:r w:rsidRPr="009F44A9">
        <w:t>,</w:t>
      </w:r>
      <w:r w:rsidRPr="00CB3B7B">
        <w:t xml:space="preserve"> </w:t>
      </w:r>
      <w:r w:rsidRPr="001722AA">
        <w:t>je bila realizirana 49,03%,</w:t>
      </w:r>
    </w:p>
    <w:p w14:paraId="3D0F95C7" w14:textId="77777777" w:rsidR="000E2830" w:rsidRPr="001722AA" w:rsidRDefault="000E2830" w:rsidP="00E2134E">
      <w:pPr>
        <w:pStyle w:val="Odstavekseznama"/>
        <w:numPr>
          <w:ilvl w:val="0"/>
          <w:numId w:val="24"/>
        </w:numPr>
        <w:ind w:left="927"/>
        <w:contextualSpacing w:val="0"/>
      </w:pPr>
      <w:r w:rsidRPr="009F44A9">
        <w:t xml:space="preserve">Aneks št. 2 k izvedbeni pogodbi Izvedbena pogodba za vzpostavitev vodne infrastrukture v funkcionalno stanje na porečju zgornje Save –  Selška Sora s pritoki (poplave avgust 2023) za leto 2025, št. 2560-25-420059, z dne 25.11.2025 v višini </w:t>
      </w:r>
      <w:r w:rsidRPr="009F44A9">
        <w:rPr>
          <w:b/>
          <w:bCs/>
        </w:rPr>
        <w:t xml:space="preserve">6.122.474,86 </w:t>
      </w:r>
      <w:r w:rsidRPr="009F44A9">
        <w:rPr>
          <w:b/>
        </w:rPr>
        <w:t>evrov</w:t>
      </w:r>
      <w:r w:rsidRPr="009F44A9">
        <w:t>,</w:t>
      </w:r>
    </w:p>
    <w:p w14:paraId="19F1BDB3" w14:textId="77777777" w:rsidR="000E2830" w:rsidRPr="001722AA" w:rsidRDefault="000E2830" w:rsidP="00E2134E">
      <w:pPr>
        <w:pStyle w:val="Odstavekseznama"/>
        <w:numPr>
          <w:ilvl w:val="0"/>
          <w:numId w:val="24"/>
        </w:numPr>
        <w:ind w:left="927"/>
        <w:contextualSpacing w:val="0"/>
      </w:pPr>
      <w:r w:rsidRPr="001722AA">
        <w:t xml:space="preserve">Selška Sora vodotok </w:t>
      </w:r>
      <w:proofErr w:type="spellStart"/>
      <w:r w:rsidRPr="001722AA">
        <w:t>Pustotnica</w:t>
      </w:r>
      <w:proofErr w:type="spellEnd"/>
      <w:r w:rsidRPr="001722AA">
        <w:t xml:space="preserve"> (poplave avgust 2023) – za leto 2025, št. 2560-25-420024, z dne 9.4.2025 v višini </w:t>
      </w:r>
      <w:r w:rsidRPr="001722AA">
        <w:rPr>
          <w:b/>
        </w:rPr>
        <w:t>430.000,00 evrov,</w:t>
      </w:r>
      <w:r w:rsidRPr="001722AA">
        <w:t xml:space="preserve"> je bila realizirana 95,01%,</w:t>
      </w:r>
    </w:p>
    <w:p w14:paraId="6A073DAA" w14:textId="77777777" w:rsidR="000E2830" w:rsidRPr="00DC5FD7" w:rsidRDefault="000E2830" w:rsidP="000E2830">
      <w:pPr>
        <w:rPr>
          <w:highlight w:val="yellow"/>
        </w:rPr>
      </w:pPr>
    </w:p>
    <w:p w14:paraId="1C57F8B0" w14:textId="4D8B85BA" w:rsidR="00EA3A86" w:rsidRPr="00AE2187" w:rsidRDefault="000E2830" w:rsidP="00EA3A86">
      <w:pPr>
        <w:rPr>
          <w:bCs/>
        </w:rPr>
      </w:pPr>
      <w:r w:rsidRPr="00AA0091">
        <w:t xml:space="preserve">Zaradi ponavljajočih izrednih dogodkov se kažejo velike potrebe po vzdrževalnih in sanacijskih delih na vodotokih vzdolž celega območja zgornje Save. Poškodbe brežin, usadi, </w:t>
      </w:r>
      <w:proofErr w:type="spellStart"/>
      <w:r w:rsidRPr="00AA0091">
        <w:t>zaprodenost</w:t>
      </w:r>
      <w:proofErr w:type="spellEnd"/>
      <w:r w:rsidRPr="00AA0091">
        <w:t xml:space="preserve"> in zaraščenost </w:t>
      </w:r>
      <w:r w:rsidRPr="00AA0091">
        <w:lastRenderedPageBreak/>
        <w:t xml:space="preserve">vodotokov se iz leta v leto povečujeta in stopnjujeta poplavno ogroženost okoliških površin. Poškodbe na vodotokih in vodni infrastrukturi, ki jih povzročajo vse pogostejše visoke vode, večinoma ostanejo </w:t>
      </w:r>
      <w:proofErr w:type="spellStart"/>
      <w:r w:rsidRPr="00AA0091">
        <w:t>nesanirane</w:t>
      </w:r>
      <w:proofErr w:type="spellEnd"/>
      <w:r w:rsidRPr="00AA0091">
        <w:t>, zato se vse bolj povečujejo in zahtevajo vedno višja sredstva za sanacijo.</w:t>
      </w:r>
    </w:p>
    <w:p w14:paraId="01255757" w14:textId="77777777" w:rsidR="00EA3A86" w:rsidRPr="00EA3A86" w:rsidRDefault="00EA3A86" w:rsidP="00EA3A86"/>
    <w:p w14:paraId="5F913E35" w14:textId="77777777" w:rsidR="00CE13A1" w:rsidRDefault="00CE13A1" w:rsidP="00CE13A1">
      <w:pPr>
        <w:spacing w:line="240" w:lineRule="auto"/>
        <w:jc w:val="left"/>
        <w:sectPr w:rsidR="00CE13A1" w:rsidSect="00EA3A86">
          <w:footerReference w:type="even" r:id="rId34"/>
          <w:footerReference w:type="default" r:id="rId35"/>
          <w:footerReference w:type="first" r:id="rId36"/>
          <w:pgSz w:w="11906" w:h="16838" w:code="9"/>
          <w:pgMar w:top="1134" w:right="1416" w:bottom="0" w:left="1418" w:header="709" w:footer="709" w:gutter="0"/>
          <w:cols w:space="708"/>
          <w:titlePg/>
          <w:docGrid w:linePitch="360"/>
        </w:sectPr>
      </w:pPr>
      <w:bookmarkStart w:id="159" w:name="_Toc192664560"/>
    </w:p>
    <w:p w14:paraId="101C5A09" w14:textId="77777777" w:rsidR="00CE13A1" w:rsidRPr="005B1DA1" w:rsidRDefault="00CE13A1" w:rsidP="00CE13A1">
      <w:pPr>
        <w:pStyle w:val="Naslov2"/>
      </w:pPr>
      <w:bookmarkStart w:id="160" w:name="_Toc192674866"/>
      <w:r w:rsidRPr="005B1DA1">
        <w:lastRenderedPageBreak/>
        <w:t>Tabele</w:t>
      </w:r>
      <w:bookmarkEnd w:id="159"/>
      <w:bookmarkEnd w:id="160"/>
    </w:p>
    <w:p w14:paraId="539451D0" w14:textId="77777777" w:rsidR="000E2830" w:rsidRPr="005B1DA1" w:rsidRDefault="000E2830" w:rsidP="000E2830">
      <w:pPr>
        <w:spacing w:before="100" w:beforeAutospacing="1"/>
        <w:rPr>
          <w:b/>
        </w:rPr>
      </w:pPr>
      <w:r w:rsidRPr="00BB60C0">
        <w:t xml:space="preserve">Tabela: Dinamika porabe sredstev na območju porečja </w:t>
      </w:r>
      <w:r>
        <w:t>zgornje Save</w:t>
      </w:r>
      <w:r w:rsidRPr="00BB60C0">
        <w:t xml:space="preserve"> za leto 202</w:t>
      </w:r>
      <w:r>
        <w:t>5</w:t>
      </w:r>
      <w:r w:rsidRPr="00BB60C0">
        <w:rPr>
          <w:b/>
        </w:rPr>
        <w:t>.</w:t>
      </w:r>
    </w:p>
    <w:p w14:paraId="70A2240D" w14:textId="77777777" w:rsidR="00CE13A1" w:rsidRDefault="00CE13A1" w:rsidP="00CE13A1"/>
    <w:p w14:paraId="174DFBFD" w14:textId="106DAD76" w:rsidR="00CE13A1" w:rsidRDefault="00B05A74" w:rsidP="00CE13A1">
      <w:r>
        <w:rPr>
          <w:noProof/>
          <w14:ligatures w14:val="standardContextual"/>
        </w:rPr>
        <w:drawing>
          <wp:inline distT="0" distB="0" distL="0" distR="0" wp14:anchorId="5AA43E6A" wp14:editId="560D067B">
            <wp:extent cx="8892540" cy="4670425"/>
            <wp:effectExtent l="0" t="0" r="3810" b="0"/>
            <wp:docPr id="183895246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952462" name=""/>
                    <pic:cNvPicPr/>
                  </pic:nvPicPr>
                  <pic:blipFill>
                    <a:blip r:embed="rId37"/>
                    <a:stretch>
                      <a:fillRect/>
                    </a:stretch>
                  </pic:blipFill>
                  <pic:spPr>
                    <a:xfrm>
                      <a:off x="0" y="0"/>
                      <a:ext cx="8892540" cy="4670425"/>
                    </a:xfrm>
                    <a:prstGeom prst="rect">
                      <a:avLst/>
                    </a:prstGeom>
                  </pic:spPr>
                </pic:pic>
              </a:graphicData>
            </a:graphic>
          </wp:inline>
        </w:drawing>
      </w:r>
    </w:p>
    <w:p w14:paraId="25C8D6BA" w14:textId="77777777" w:rsidR="00CE13A1" w:rsidRDefault="00CE13A1" w:rsidP="00CE13A1"/>
    <w:p w14:paraId="24E271CB" w14:textId="27250E07" w:rsidR="00CE13A1" w:rsidRDefault="00CE13A1" w:rsidP="00CE13A1"/>
    <w:p w14:paraId="70D99AAA" w14:textId="7C961439" w:rsidR="004F667A" w:rsidRPr="004F667A" w:rsidRDefault="000E2830" w:rsidP="00E63E5F">
      <w:pPr>
        <w:rPr>
          <w:rFonts w:eastAsia="Times New Roman"/>
          <w:lang w:eastAsia="sl-SI"/>
        </w:rPr>
      </w:pPr>
      <w:r w:rsidRPr="000E2830">
        <w:rPr>
          <w:noProof/>
          <w14:ligatures w14:val="standardContextual"/>
        </w:rPr>
        <w:lastRenderedPageBreak/>
        <w:t xml:space="preserve"> </w:t>
      </w:r>
      <w:r w:rsidR="00B05A74">
        <w:rPr>
          <w:noProof/>
          <w14:ligatures w14:val="standardContextual"/>
        </w:rPr>
        <w:drawing>
          <wp:inline distT="0" distB="0" distL="0" distR="0" wp14:anchorId="4D599B77" wp14:editId="2F194F4C">
            <wp:extent cx="8892540" cy="5148580"/>
            <wp:effectExtent l="0" t="0" r="3810" b="0"/>
            <wp:docPr id="162263660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636603" name=""/>
                    <pic:cNvPicPr/>
                  </pic:nvPicPr>
                  <pic:blipFill>
                    <a:blip r:embed="rId38"/>
                    <a:stretch>
                      <a:fillRect/>
                    </a:stretch>
                  </pic:blipFill>
                  <pic:spPr>
                    <a:xfrm>
                      <a:off x="0" y="0"/>
                      <a:ext cx="8892540" cy="5148580"/>
                    </a:xfrm>
                    <a:prstGeom prst="rect">
                      <a:avLst/>
                    </a:prstGeom>
                  </pic:spPr>
                </pic:pic>
              </a:graphicData>
            </a:graphic>
          </wp:inline>
        </w:drawing>
      </w:r>
    </w:p>
    <w:p w14:paraId="670F60DE" w14:textId="77777777" w:rsidR="004F667A" w:rsidRPr="004F667A" w:rsidRDefault="004F667A" w:rsidP="00E63E5F">
      <w:pPr>
        <w:rPr>
          <w:rFonts w:eastAsia="Times New Roman"/>
          <w:lang w:eastAsia="sl-SI"/>
        </w:rPr>
      </w:pPr>
    </w:p>
    <w:p w14:paraId="3F11EDFC" w14:textId="01389BD3" w:rsidR="00CE13A1" w:rsidRDefault="00B05A74" w:rsidP="00E63E5F">
      <w:pPr>
        <w:rPr>
          <w:rFonts w:eastAsia="Times New Roman"/>
          <w:lang w:eastAsia="sl-SI"/>
        </w:rPr>
        <w:sectPr w:rsidR="00CE13A1" w:rsidSect="00CE13A1">
          <w:pgSz w:w="16838" w:h="11906" w:orient="landscape"/>
          <w:pgMar w:top="1418" w:right="1417" w:bottom="1416" w:left="1417" w:header="708" w:footer="708" w:gutter="0"/>
          <w:cols w:space="708"/>
          <w:titlePg/>
          <w:docGrid w:linePitch="360"/>
        </w:sectPr>
      </w:pPr>
      <w:r>
        <w:rPr>
          <w:noProof/>
          <w14:ligatures w14:val="standardContextual"/>
        </w:rPr>
        <w:lastRenderedPageBreak/>
        <w:drawing>
          <wp:inline distT="0" distB="0" distL="0" distR="0" wp14:anchorId="5BF14BDB" wp14:editId="08CE9E6E">
            <wp:extent cx="8892540" cy="5238750"/>
            <wp:effectExtent l="0" t="0" r="3810" b="0"/>
            <wp:docPr id="148241806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418068" name=""/>
                    <pic:cNvPicPr/>
                  </pic:nvPicPr>
                  <pic:blipFill>
                    <a:blip r:embed="rId39"/>
                    <a:stretch>
                      <a:fillRect/>
                    </a:stretch>
                  </pic:blipFill>
                  <pic:spPr>
                    <a:xfrm>
                      <a:off x="0" y="0"/>
                      <a:ext cx="8892540" cy="5238750"/>
                    </a:xfrm>
                    <a:prstGeom prst="rect">
                      <a:avLst/>
                    </a:prstGeom>
                  </pic:spPr>
                </pic:pic>
              </a:graphicData>
            </a:graphic>
          </wp:inline>
        </w:drawing>
      </w:r>
      <w:r w:rsidRPr="00B05A74">
        <w:rPr>
          <w:noProof/>
          <w14:ligatures w14:val="standardContextual"/>
        </w:rPr>
        <w:t xml:space="preserve"> </w:t>
      </w:r>
      <w:r>
        <w:rPr>
          <w:noProof/>
          <w14:ligatures w14:val="standardContextual"/>
        </w:rPr>
        <w:lastRenderedPageBreak/>
        <w:drawing>
          <wp:inline distT="0" distB="0" distL="0" distR="0" wp14:anchorId="767C29C2" wp14:editId="6E683851">
            <wp:extent cx="8892540" cy="5011420"/>
            <wp:effectExtent l="0" t="0" r="3810" b="0"/>
            <wp:docPr id="136404404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044042" name=""/>
                    <pic:cNvPicPr/>
                  </pic:nvPicPr>
                  <pic:blipFill>
                    <a:blip r:embed="rId40"/>
                    <a:stretch>
                      <a:fillRect/>
                    </a:stretch>
                  </pic:blipFill>
                  <pic:spPr>
                    <a:xfrm>
                      <a:off x="0" y="0"/>
                      <a:ext cx="8892540" cy="5011420"/>
                    </a:xfrm>
                    <a:prstGeom prst="rect">
                      <a:avLst/>
                    </a:prstGeom>
                  </pic:spPr>
                </pic:pic>
              </a:graphicData>
            </a:graphic>
          </wp:inline>
        </w:drawing>
      </w:r>
    </w:p>
    <w:p w14:paraId="0CA29501" w14:textId="5B423929" w:rsidR="00EC2FA7" w:rsidRPr="00E63E5F" w:rsidRDefault="00B9255B" w:rsidP="00E63E5F">
      <w:pPr>
        <w:pStyle w:val="Podnaslov"/>
      </w:pPr>
      <w:bookmarkStart w:id="161" w:name="_Toc226459701"/>
      <w:r w:rsidRPr="00E63E5F">
        <w:lastRenderedPageBreak/>
        <w:t xml:space="preserve">OBMOČJE </w:t>
      </w:r>
      <w:r w:rsidR="00EC2FA7" w:rsidRPr="00E63E5F">
        <w:t>SREDNJ</w:t>
      </w:r>
      <w:r w:rsidRPr="00E63E5F">
        <w:t>E</w:t>
      </w:r>
      <w:r w:rsidR="00EC2FA7" w:rsidRPr="00E63E5F">
        <w:t xml:space="preserve"> SAV</w:t>
      </w:r>
      <w:r w:rsidRPr="00E63E5F">
        <w:t>E</w:t>
      </w:r>
      <w:bookmarkEnd w:id="161"/>
    </w:p>
    <w:p w14:paraId="14DE4424" w14:textId="77777777" w:rsidR="00CE13A1" w:rsidRPr="004E2AD5" w:rsidRDefault="00CE13A1" w:rsidP="00CE13A1"/>
    <w:p w14:paraId="2DE8D53F" w14:textId="77777777" w:rsidR="00CE13A1" w:rsidRPr="00D759D5" w:rsidRDefault="00CE13A1" w:rsidP="00E2134E">
      <w:pPr>
        <w:pStyle w:val="Naslov1"/>
        <w:numPr>
          <w:ilvl w:val="0"/>
          <w:numId w:val="57"/>
        </w:numPr>
      </w:pPr>
      <w:bookmarkStart w:id="162" w:name="_Toc157422677"/>
      <w:r w:rsidRPr="00D759D5">
        <w:t xml:space="preserve">Poročilo o spremembah na vodni infrastrukturi, vodnih zemljiščih in ureditvah, ki se vpisujejo v vodni kataster </w:t>
      </w:r>
      <w:bookmarkEnd w:id="162"/>
    </w:p>
    <w:p w14:paraId="5849A641" w14:textId="77777777" w:rsidR="00CE13A1" w:rsidRPr="004E2AD5" w:rsidRDefault="00CE13A1" w:rsidP="00CE13A1"/>
    <w:p w14:paraId="5B2681E5" w14:textId="736CA43A" w:rsidR="00CE13A1" w:rsidRPr="00E8233F" w:rsidRDefault="001E187A" w:rsidP="00CE13A1">
      <w:r w:rsidRPr="00C04D0E">
        <w:t>V okviru izdelave strokovnih podlag se je v letu 2025 porabilo naslednji obseg sredstev:</w:t>
      </w:r>
      <w:r w:rsidR="00CE13A1">
        <w:fldChar w:fldCharType="begin"/>
      </w:r>
      <w:r w:rsidR="00CE13A1">
        <w:instrText xml:space="preserve"> LINK Excel.Sheet.12 "https://hidrotehnik-my.sharepoint.com/personal/irena_stefotic_hidrotehnik_si/Documents/irenas/Irena/Stari%20disk%20D/Irena/DELO-LETO%202025/LETNO%20POROCILO%202024/Letno%20porocilo%202024_novo/14.4.2025/LJLP2024-letno%20porocilo_sr.%20Sava_1.xlsx" "LJ!R7C3:R21C4" \a \f 4 \h  \* MERGEFORMAT </w:instrText>
      </w:r>
      <w:r w:rsidR="00CE13A1">
        <w:fldChar w:fldCharType="separate"/>
      </w:r>
    </w:p>
    <w:p w14:paraId="31CF29DB" w14:textId="77777777" w:rsidR="001E187A" w:rsidRPr="004E2AD5" w:rsidRDefault="00CE13A1" w:rsidP="00CE13A1">
      <w:r>
        <w:fldChar w:fldCharType="end"/>
      </w:r>
    </w:p>
    <w:tbl>
      <w:tblPr>
        <w:tblW w:w="5000" w:type="pct"/>
        <w:tblInd w:w="137" w:type="dxa"/>
        <w:tblLook w:val="04A0" w:firstRow="1" w:lastRow="0" w:firstColumn="1" w:lastColumn="0" w:noHBand="0" w:noVBand="1"/>
      </w:tblPr>
      <w:tblGrid>
        <w:gridCol w:w="7626"/>
        <w:gridCol w:w="1829"/>
      </w:tblGrid>
      <w:tr w:rsidR="001E187A" w:rsidRPr="00C04D0E" w14:paraId="64DF17C9" w14:textId="77777777" w:rsidTr="006D1073">
        <w:trPr>
          <w:trHeight w:val="397"/>
        </w:trPr>
        <w:tc>
          <w:tcPr>
            <w:tcW w:w="9455" w:type="dxa"/>
            <w:gridSpan w:val="2"/>
            <w:tcBorders>
              <w:top w:val="single" w:sz="4" w:space="0" w:color="auto"/>
              <w:left w:val="single" w:sz="4" w:space="0" w:color="auto"/>
              <w:bottom w:val="single" w:sz="4" w:space="0" w:color="auto"/>
              <w:right w:val="single" w:sz="4" w:space="0" w:color="000000"/>
            </w:tcBorders>
            <w:noWrap/>
            <w:vAlign w:val="center"/>
            <w:hideMark/>
          </w:tcPr>
          <w:p w14:paraId="738588D4" w14:textId="676CB873" w:rsidR="001E187A" w:rsidRPr="00C04D0E" w:rsidRDefault="004C08F9" w:rsidP="009F3B56">
            <w:pPr>
              <w:jc w:val="left"/>
              <w:rPr>
                <w:b/>
                <w:bCs/>
                <w:color w:val="000000"/>
                <w:sz w:val="18"/>
                <w:szCs w:val="18"/>
              </w:rPr>
            </w:pPr>
            <w:r w:rsidRPr="0026371E">
              <w:rPr>
                <w:rFonts w:eastAsia="Times New Roman"/>
                <w:b/>
                <w:bCs/>
                <w:color w:val="000000"/>
                <w:sz w:val="18"/>
                <w:szCs w:val="18"/>
                <w:lang w:eastAsia="sl-SI"/>
              </w:rPr>
              <w:t>Program dela javne službe</w:t>
            </w:r>
          </w:p>
        </w:tc>
      </w:tr>
      <w:tr w:rsidR="001E187A" w:rsidRPr="00C04D0E" w14:paraId="4E09AD98" w14:textId="77777777" w:rsidTr="006D1073">
        <w:trPr>
          <w:trHeight w:val="471"/>
        </w:trPr>
        <w:tc>
          <w:tcPr>
            <w:tcW w:w="7626" w:type="dxa"/>
            <w:tcBorders>
              <w:top w:val="nil"/>
              <w:left w:val="single" w:sz="4" w:space="0" w:color="auto"/>
              <w:bottom w:val="single" w:sz="4" w:space="0" w:color="auto"/>
              <w:right w:val="single" w:sz="4" w:space="0" w:color="auto"/>
            </w:tcBorders>
            <w:noWrap/>
            <w:vAlign w:val="center"/>
            <w:hideMark/>
          </w:tcPr>
          <w:p w14:paraId="5DA07414" w14:textId="78A49817" w:rsidR="001E187A" w:rsidRPr="00C04D0E" w:rsidRDefault="009F3B56" w:rsidP="00825A78">
            <w:pPr>
              <w:rPr>
                <w:color w:val="000000"/>
                <w:sz w:val="18"/>
                <w:szCs w:val="18"/>
              </w:rPr>
            </w:pPr>
            <w:r>
              <w:rPr>
                <w:color w:val="000000"/>
                <w:sz w:val="18"/>
                <w:szCs w:val="18"/>
              </w:rPr>
              <w:t>Naloga/poglavje</w:t>
            </w:r>
          </w:p>
        </w:tc>
        <w:tc>
          <w:tcPr>
            <w:tcW w:w="1829" w:type="dxa"/>
            <w:tcBorders>
              <w:top w:val="nil"/>
              <w:left w:val="nil"/>
              <w:bottom w:val="single" w:sz="4" w:space="0" w:color="auto"/>
              <w:right w:val="single" w:sz="4" w:space="0" w:color="auto"/>
            </w:tcBorders>
            <w:vAlign w:val="center"/>
            <w:hideMark/>
          </w:tcPr>
          <w:p w14:paraId="6F91F8FB" w14:textId="77777777" w:rsidR="001E187A" w:rsidRPr="00C04D0E" w:rsidRDefault="001E187A" w:rsidP="00825A78">
            <w:pPr>
              <w:jc w:val="center"/>
              <w:rPr>
                <w:color w:val="000000"/>
                <w:sz w:val="18"/>
                <w:szCs w:val="18"/>
                <w:lang w:val="fr-FR"/>
              </w:rPr>
            </w:pPr>
            <w:r w:rsidRPr="00C04D0E">
              <w:rPr>
                <w:color w:val="000000"/>
                <w:sz w:val="18"/>
                <w:szCs w:val="18"/>
                <w:lang w:val="fr-FR"/>
              </w:rPr>
              <w:t>Vrednost v EUR (z DDV)</w:t>
            </w:r>
          </w:p>
        </w:tc>
      </w:tr>
      <w:tr w:rsidR="001E187A" w:rsidRPr="00C04D0E" w14:paraId="2DF1F357" w14:textId="77777777" w:rsidTr="006D1073">
        <w:trPr>
          <w:trHeight w:val="338"/>
        </w:trPr>
        <w:tc>
          <w:tcPr>
            <w:tcW w:w="7626" w:type="dxa"/>
            <w:tcBorders>
              <w:top w:val="nil"/>
              <w:left w:val="single" w:sz="4" w:space="0" w:color="auto"/>
              <w:bottom w:val="single" w:sz="4" w:space="0" w:color="auto"/>
              <w:right w:val="single" w:sz="4" w:space="0" w:color="auto"/>
            </w:tcBorders>
            <w:vAlign w:val="center"/>
            <w:hideMark/>
          </w:tcPr>
          <w:p w14:paraId="64557629" w14:textId="77777777" w:rsidR="001E187A" w:rsidRPr="00C04D0E" w:rsidRDefault="001E187A" w:rsidP="00825A78">
            <w:pPr>
              <w:rPr>
                <w:color w:val="000000"/>
                <w:sz w:val="18"/>
                <w:szCs w:val="18"/>
                <w:lang w:val="fr-FR"/>
              </w:rPr>
            </w:pPr>
            <w:r w:rsidRPr="00C04D0E">
              <w:rPr>
                <w:color w:val="000000"/>
                <w:sz w:val="18"/>
                <w:szCs w:val="18"/>
                <w:lang w:val="fr-FR"/>
              </w:rPr>
              <w:t xml:space="preserve">1.1 Izdelava strokovnih podlag:Popis vodnih objektov, naprav in ureditev - VONU - pp 231588         </w:t>
            </w:r>
          </w:p>
        </w:tc>
        <w:tc>
          <w:tcPr>
            <w:tcW w:w="1829" w:type="dxa"/>
            <w:tcBorders>
              <w:top w:val="nil"/>
              <w:left w:val="nil"/>
              <w:bottom w:val="single" w:sz="4" w:space="0" w:color="auto"/>
              <w:right w:val="single" w:sz="4" w:space="0" w:color="auto"/>
            </w:tcBorders>
            <w:vAlign w:val="center"/>
            <w:hideMark/>
          </w:tcPr>
          <w:p w14:paraId="3DA2E9D9" w14:textId="77777777" w:rsidR="001E187A" w:rsidRPr="00C04D0E" w:rsidRDefault="001E187A" w:rsidP="00825A78">
            <w:pPr>
              <w:jc w:val="right"/>
              <w:rPr>
                <w:color w:val="000000"/>
                <w:sz w:val="18"/>
                <w:szCs w:val="18"/>
              </w:rPr>
            </w:pPr>
            <w:r w:rsidRPr="00C04D0E">
              <w:rPr>
                <w:color w:val="000000"/>
                <w:sz w:val="18"/>
                <w:szCs w:val="18"/>
                <w:lang w:val="fr-FR"/>
              </w:rPr>
              <w:t xml:space="preserve">           </w:t>
            </w:r>
            <w:r w:rsidRPr="00C04D0E">
              <w:rPr>
                <w:color w:val="000000"/>
                <w:sz w:val="18"/>
                <w:szCs w:val="18"/>
              </w:rPr>
              <w:t xml:space="preserve">43.857,64   </w:t>
            </w:r>
          </w:p>
        </w:tc>
      </w:tr>
      <w:tr w:rsidR="001E187A" w:rsidRPr="00C04D0E" w14:paraId="7421825E" w14:textId="77777777" w:rsidTr="006D1073">
        <w:trPr>
          <w:trHeight w:val="235"/>
        </w:trPr>
        <w:tc>
          <w:tcPr>
            <w:tcW w:w="7626" w:type="dxa"/>
            <w:tcBorders>
              <w:top w:val="nil"/>
              <w:left w:val="single" w:sz="4" w:space="0" w:color="auto"/>
              <w:bottom w:val="single" w:sz="4" w:space="0" w:color="auto"/>
              <w:right w:val="single" w:sz="4" w:space="0" w:color="auto"/>
            </w:tcBorders>
            <w:vAlign w:val="center"/>
            <w:hideMark/>
          </w:tcPr>
          <w:p w14:paraId="48EC1BAE" w14:textId="77777777" w:rsidR="001E187A" w:rsidRPr="00C04D0E" w:rsidRDefault="001E187A" w:rsidP="00825A78">
            <w:pPr>
              <w:rPr>
                <w:color w:val="000000"/>
                <w:sz w:val="18"/>
                <w:szCs w:val="18"/>
              </w:rPr>
            </w:pPr>
            <w:r w:rsidRPr="00C04D0E">
              <w:rPr>
                <w:color w:val="000000"/>
                <w:sz w:val="18"/>
                <w:szCs w:val="18"/>
              </w:rPr>
              <w:t>1.1 Izdelava strokovnih podlag:1.1.2.-1.1.9.1. - pp 231463</w:t>
            </w:r>
          </w:p>
        </w:tc>
        <w:tc>
          <w:tcPr>
            <w:tcW w:w="1829" w:type="dxa"/>
            <w:tcBorders>
              <w:top w:val="nil"/>
              <w:left w:val="nil"/>
              <w:bottom w:val="single" w:sz="4" w:space="0" w:color="auto"/>
              <w:right w:val="single" w:sz="4" w:space="0" w:color="auto"/>
            </w:tcBorders>
            <w:vAlign w:val="center"/>
            <w:hideMark/>
          </w:tcPr>
          <w:p w14:paraId="24EEB1A3" w14:textId="77777777" w:rsidR="001E187A" w:rsidRPr="00C04D0E" w:rsidRDefault="001E187A" w:rsidP="00825A78">
            <w:pPr>
              <w:jc w:val="right"/>
              <w:rPr>
                <w:color w:val="000000"/>
                <w:sz w:val="18"/>
                <w:szCs w:val="18"/>
              </w:rPr>
            </w:pPr>
            <w:r w:rsidRPr="00C04D0E">
              <w:rPr>
                <w:color w:val="000000"/>
                <w:sz w:val="18"/>
                <w:szCs w:val="18"/>
              </w:rPr>
              <w:t xml:space="preserve">         461.435,95   </w:t>
            </w:r>
          </w:p>
        </w:tc>
      </w:tr>
      <w:tr w:rsidR="001E187A" w:rsidRPr="00C04D0E" w14:paraId="7BB5DFC2" w14:textId="77777777" w:rsidTr="006D1073">
        <w:trPr>
          <w:trHeight w:val="235"/>
        </w:trPr>
        <w:tc>
          <w:tcPr>
            <w:tcW w:w="7626" w:type="dxa"/>
            <w:tcBorders>
              <w:top w:val="nil"/>
              <w:left w:val="single" w:sz="4" w:space="0" w:color="auto"/>
              <w:bottom w:val="single" w:sz="4" w:space="0" w:color="auto"/>
              <w:right w:val="single" w:sz="4" w:space="0" w:color="auto"/>
            </w:tcBorders>
            <w:vAlign w:val="center"/>
            <w:hideMark/>
          </w:tcPr>
          <w:p w14:paraId="44934D47" w14:textId="77777777" w:rsidR="001E187A" w:rsidRPr="00C04D0E" w:rsidRDefault="001E187A" w:rsidP="00825A78">
            <w:pPr>
              <w:rPr>
                <w:color w:val="000000"/>
                <w:sz w:val="18"/>
                <w:szCs w:val="18"/>
              </w:rPr>
            </w:pPr>
            <w:r w:rsidRPr="00C04D0E">
              <w:rPr>
                <w:color w:val="000000"/>
                <w:sz w:val="18"/>
                <w:szCs w:val="18"/>
              </w:rPr>
              <w:t>1.2   Spremljanje stanja vodne infrastrukture</w:t>
            </w:r>
          </w:p>
        </w:tc>
        <w:tc>
          <w:tcPr>
            <w:tcW w:w="1829" w:type="dxa"/>
            <w:tcBorders>
              <w:top w:val="nil"/>
              <w:left w:val="nil"/>
              <w:bottom w:val="single" w:sz="4" w:space="0" w:color="auto"/>
              <w:right w:val="single" w:sz="4" w:space="0" w:color="auto"/>
            </w:tcBorders>
            <w:vAlign w:val="center"/>
            <w:hideMark/>
          </w:tcPr>
          <w:p w14:paraId="620883D1" w14:textId="77777777" w:rsidR="001E187A" w:rsidRPr="00C04D0E" w:rsidRDefault="001E187A" w:rsidP="00825A78">
            <w:pPr>
              <w:jc w:val="right"/>
              <w:rPr>
                <w:color w:val="000000"/>
                <w:sz w:val="18"/>
                <w:szCs w:val="18"/>
              </w:rPr>
            </w:pPr>
            <w:r w:rsidRPr="00C04D0E">
              <w:rPr>
                <w:color w:val="000000"/>
                <w:sz w:val="18"/>
                <w:szCs w:val="18"/>
              </w:rPr>
              <w:t xml:space="preserve">         933.268,48   </w:t>
            </w:r>
          </w:p>
        </w:tc>
      </w:tr>
      <w:tr w:rsidR="001E187A" w:rsidRPr="00C04D0E" w14:paraId="74CF47C4" w14:textId="77777777" w:rsidTr="006D1073">
        <w:trPr>
          <w:trHeight w:val="235"/>
        </w:trPr>
        <w:tc>
          <w:tcPr>
            <w:tcW w:w="7626" w:type="dxa"/>
            <w:tcBorders>
              <w:top w:val="nil"/>
              <w:left w:val="single" w:sz="4" w:space="0" w:color="auto"/>
              <w:bottom w:val="single" w:sz="4" w:space="0" w:color="auto"/>
              <w:right w:val="single" w:sz="4" w:space="0" w:color="auto"/>
            </w:tcBorders>
            <w:vAlign w:val="center"/>
            <w:hideMark/>
          </w:tcPr>
          <w:p w14:paraId="0B5618D4" w14:textId="77777777" w:rsidR="001E187A" w:rsidRPr="00C04D0E" w:rsidRDefault="001E187A" w:rsidP="00825A78">
            <w:pPr>
              <w:rPr>
                <w:color w:val="000000"/>
                <w:sz w:val="18"/>
                <w:szCs w:val="18"/>
              </w:rPr>
            </w:pPr>
            <w:r w:rsidRPr="00C04D0E">
              <w:rPr>
                <w:color w:val="000000"/>
                <w:sz w:val="18"/>
                <w:szCs w:val="18"/>
              </w:rPr>
              <w:t>1.3 Obratovanje vodne infrastrukture</w:t>
            </w:r>
          </w:p>
        </w:tc>
        <w:tc>
          <w:tcPr>
            <w:tcW w:w="1829" w:type="dxa"/>
            <w:tcBorders>
              <w:top w:val="nil"/>
              <w:left w:val="nil"/>
              <w:bottom w:val="single" w:sz="4" w:space="0" w:color="auto"/>
              <w:right w:val="single" w:sz="4" w:space="0" w:color="auto"/>
            </w:tcBorders>
            <w:vAlign w:val="center"/>
            <w:hideMark/>
          </w:tcPr>
          <w:p w14:paraId="01034088" w14:textId="77777777" w:rsidR="001E187A" w:rsidRPr="00C04D0E" w:rsidRDefault="001E187A" w:rsidP="00825A78">
            <w:pPr>
              <w:jc w:val="right"/>
              <w:rPr>
                <w:color w:val="000000"/>
                <w:sz w:val="18"/>
                <w:szCs w:val="18"/>
              </w:rPr>
            </w:pPr>
            <w:r w:rsidRPr="00C04D0E">
              <w:rPr>
                <w:color w:val="000000"/>
                <w:sz w:val="18"/>
                <w:szCs w:val="18"/>
              </w:rPr>
              <w:t xml:space="preserve">      1.378.378,37   </w:t>
            </w:r>
          </w:p>
        </w:tc>
      </w:tr>
      <w:tr w:rsidR="001E187A" w:rsidRPr="00C04D0E" w14:paraId="67632C7C" w14:textId="77777777" w:rsidTr="006D1073">
        <w:trPr>
          <w:trHeight w:val="324"/>
        </w:trPr>
        <w:tc>
          <w:tcPr>
            <w:tcW w:w="7626" w:type="dxa"/>
            <w:tcBorders>
              <w:top w:val="nil"/>
              <w:left w:val="single" w:sz="4" w:space="0" w:color="auto"/>
              <w:bottom w:val="single" w:sz="4" w:space="0" w:color="auto"/>
              <w:right w:val="single" w:sz="4" w:space="0" w:color="auto"/>
            </w:tcBorders>
            <w:vAlign w:val="center"/>
            <w:hideMark/>
          </w:tcPr>
          <w:p w14:paraId="4F012A68" w14:textId="77777777" w:rsidR="001E187A" w:rsidRPr="00C04D0E" w:rsidRDefault="001E187A" w:rsidP="00825A78">
            <w:pPr>
              <w:rPr>
                <w:color w:val="000000"/>
                <w:sz w:val="18"/>
                <w:szCs w:val="18"/>
              </w:rPr>
            </w:pPr>
            <w:r w:rsidRPr="00C04D0E">
              <w:rPr>
                <w:color w:val="000000"/>
                <w:sz w:val="18"/>
                <w:szCs w:val="18"/>
              </w:rPr>
              <w:t>1.4 Izvajanje ukrepov v času povečane stopnje ogroženosti zaradi škodljivega delovanja voda</w:t>
            </w:r>
          </w:p>
        </w:tc>
        <w:tc>
          <w:tcPr>
            <w:tcW w:w="1829" w:type="dxa"/>
            <w:tcBorders>
              <w:top w:val="nil"/>
              <w:left w:val="nil"/>
              <w:bottom w:val="single" w:sz="4" w:space="0" w:color="auto"/>
              <w:right w:val="single" w:sz="4" w:space="0" w:color="auto"/>
            </w:tcBorders>
            <w:vAlign w:val="center"/>
            <w:hideMark/>
          </w:tcPr>
          <w:p w14:paraId="7AC4B510" w14:textId="77777777" w:rsidR="001E187A" w:rsidRPr="00C04D0E" w:rsidRDefault="001E187A" w:rsidP="00825A78">
            <w:pPr>
              <w:jc w:val="right"/>
              <w:rPr>
                <w:color w:val="000000"/>
                <w:sz w:val="18"/>
                <w:szCs w:val="18"/>
              </w:rPr>
            </w:pPr>
            <w:r w:rsidRPr="00C04D0E">
              <w:rPr>
                <w:color w:val="000000"/>
                <w:sz w:val="18"/>
                <w:szCs w:val="18"/>
              </w:rPr>
              <w:t xml:space="preserve">           40.446,13   </w:t>
            </w:r>
          </w:p>
        </w:tc>
      </w:tr>
      <w:tr w:rsidR="001E187A" w:rsidRPr="00C04D0E" w14:paraId="1AA6FD7C" w14:textId="77777777" w:rsidTr="006D1073">
        <w:trPr>
          <w:trHeight w:val="235"/>
        </w:trPr>
        <w:tc>
          <w:tcPr>
            <w:tcW w:w="7626" w:type="dxa"/>
            <w:tcBorders>
              <w:top w:val="nil"/>
              <w:left w:val="single" w:sz="4" w:space="0" w:color="auto"/>
              <w:bottom w:val="single" w:sz="4" w:space="0" w:color="auto"/>
              <w:right w:val="single" w:sz="4" w:space="0" w:color="auto"/>
            </w:tcBorders>
            <w:vAlign w:val="center"/>
            <w:hideMark/>
          </w:tcPr>
          <w:p w14:paraId="62AE6CAF" w14:textId="77777777" w:rsidR="001E187A" w:rsidRPr="00C04D0E" w:rsidRDefault="001E187A" w:rsidP="00825A78">
            <w:pPr>
              <w:rPr>
                <w:color w:val="000000"/>
                <w:sz w:val="18"/>
                <w:szCs w:val="18"/>
              </w:rPr>
            </w:pPr>
            <w:r w:rsidRPr="00C04D0E">
              <w:rPr>
                <w:color w:val="000000"/>
                <w:sz w:val="18"/>
                <w:szCs w:val="18"/>
              </w:rPr>
              <w:t>1.5 Vzdrževanje vodne infrastrukture, vodnih in priobalnih zemljišč</w:t>
            </w:r>
          </w:p>
        </w:tc>
        <w:tc>
          <w:tcPr>
            <w:tcW w:w="1829" w:type="dxa"/>
            <w:tcBorders>
              <w:top w:val="nil"/>
              <w:left w:val="nil"/>
              <w:bottom w:val="single" w:sz="4" w:space="0" w:color="auto"/>
              <w:right w:val="single" w:sz="4" w:space="0" w:color="auto"/>
            </w:tcBorders>
            <w:vAlign w:val="center"/>
            <w:hideMark/>
          </w:tcPr>
          <w:p w14:paraId="588C5508" w14:textId="77777777" w:rsidR="001E187A" w:rsidRPr="00C04D0E" w:rsidRDefault="001E187A" w:rsidP="00825A78">
            <w:pPr>
              <w:jc w:val="right"/>
              <w:rPr>
                <w:color w:val="000000"/>
                <w:sz w:val="18"/>
                <w:szCs w:val="18"/>
              </w:rPr>
            </w:pPr>
            <w:r w:rsidRPr="00C04D0E">
              <w:rPr>
                <w:color w:val="000000"/>
                <w:sz w:val="18"/>
                <w:szCs w:val="18"/>
              </w:rPr>
              <w:t xml:space="preserve">      8.666.684,23   </w:t>
            </w:r>
          </w:p>
        </w:tc>
      </w:tr>
      <w:tr w:rsidR="001E187A" w:rsidRPr="00C04D0E" w14:paraId="6233E2E9" w14:textId="77777777" w:rsidTr="006D1073">
        <w:trPr>
          <w:trHeight w:val="235"/>
        </w:trPr>
        <w:tc>
          <w:tcPr>
            <w:tcW w:w="7626" w:type="dxa"/>
            <w:tcBorders>
              <w:top w:val="nil"/>
              <w:left w:val="single" w:sz="4" w:space="0" w:color="auto"/>
              <w:bottom w:val="single" w:sz="4" w:space="0" w:color="auto"/>
              <w:right w:val="single" w:sz="4" w:space="0" w:color="auto"/>
            </w:tcBorders>
            <w:shd w:val="clear" w:color="000000" w:fill="D9D9D9"/>
            <w:vAlign w:val="center"/>
            <w:hideMark/>
          </w:tcPr>
          <w:p w14:paraId="13572EE7" w14:textId="77777777" w:rsidR="001E187A" w:rsidRPr="00C04D0E" w:rsidRDefault="001E187A" w:rsidP="00825A78">
            <w:pPr>
              <w:rPr>
                <w:b/>
                <w:bCs/>
                <w:color w:val="000000"/>
                <w:sz w:val="18"/>
                <w:szCs w:val="18"/>
              </w:rPr>
            </w:pPr>
            <w:r w:rsidRPr="00C04D0E">
              <w:rPr>
                <w:b/>
                <w:bCs/>
                <w:color w:val="000000"/>
                <w:sz w:val="18"/>
                <w:szCs w:val="18"/>
              </w:rPr>
              <w:t xml:space="preserve">SKUPAJ   pp 231463 </w:t>
            </w:r>
          </w:p>
        </w:tc>
        <w:tc>
          <w:tcPr>
            <w:tcW w:w="1829" w:type="dxa"/>
            <w:tcBorders>
              <w:top w:val="nil"/>
              <w:left w:val="nil"/>
              <w:bottom w:val="single" w:sz="4" w:space="0" w:color="auto"/>
              <w:right w:val="single" w:sz="4" w:space="0" w:color="auto"/>
            </w:tcBorders>
            <w:shd w:val="clear" w:color="000000" w:fill="D9D9D9"/>
            <w:vAlign w:val="center"/>
            <w:hideMark/>
          </w:tcPr>
          <w:p w14:paraId="12AF17E2" w14:textId="77777777" w:rsidR="001E187A" w:rsidRPr="00F242B2" w:rsidRDefault="001E187A" w:rsidP="00825A78">
            <w:pPr>
              <w:jc w:val="right"/>
              <w:rPr>
                <w:b/>
                <w:bCs/>
                <w:color w:val="000000"/>
                <w:sz w:val="18"/>
                <w:szCs w:val="18"/>
              </w:rPr>
            </w:pPr>
            <w:r w:rsidRPr="00F242B2">
              <w:rPr>
                <w:b/>
                <w:bCs/>
                <w:color w:val="000000"/>
                <w:sz w:val="18"/>
                <w:szCs w:val="18"/>
              </w:rPr>
              <w:t xml:space="preserve">   11.480.213,17   </w:t>
            </w:r>
          </w:p>
        </w:tc>
      </w:tr>
      <w:tr w:rsidR="001E187A" w:rsidRPr="00C04D0E" w14:paraId="168C1056" w14:textId="77777777" w:rsidTr="006D1073">
        <w:trPr>
          <w:trHeight w:val="235"/>
        </w:trPr>
        <w:tc>
          <w:tcPr>
            <w:tcW w:w="7626" w:type="dxa"/>
            <w:tcBorders>
              <w:top w:val="nil"/>
              <w:left w:val="single" w:sz="4" w:space="0" w:color="auto"/>
              <w:bottom w:val="single" w:sz="4" w:space="0" w:color="auto"/>
              <w:right w:val="single" w:sz="4" w:space="0" w:color="auto"/>
            </w:tcBorders>
            <w:vAlign w:val="center"/>
            <w:hideMark/>
          </w:tcPr>
          <w:p w14:paraId="7B94EC1E" w14:textId="77777777" w:rsidR="001E187A" w:rsidRPr="00C04D0E" w:rsidRDefault="001E187A" w:rsidP="00825A78">
            <w:pPr>
              <w:rPr>
                <w:color w:val="000000"/>
                <w:sz w:val="18"/>
                <w:szCs w:val="18"/>
                <w:lang w:val="fr-FR"/>
              </w:rPr>
            </w:pPr>
            <w:r w:rsidRPr="00C04D0E">
              <w:rPr>
                <w:color w:val="000000"/>
                <w:sz w:val="18"/>
                <w:szCs w:val="18"/>
                <w:lang w:val="fr-FR"/>
              </w:rPr>
              <w:t>1.6 Vzdrževanje vodne infrastrukture, zgrajene v AC programu</w:t>
            </w:r>
          </w:p>
        </w:tc>
        <w:tc>
          <w:tcPr>
            <w:tcW w:w="1829" w:type="dxa"/>
            <w:tcBorders>
              <w:top w:val="nil"/>
              <w:left w:val="nil"/>
              <w:bottom w:val="single" w:sz="4" w:space="0" w:color="auto"/>
              <w:right w:val="single" w:sz="4" w:space="0" w:color="auto"/>
            </w:tcBorders>
            <w:vAlign w:val="center"/>
            <w:hideMark/>
          </w:tcPr>
          <w:p w14:paraId="1B33352F" w14:textId="77777777" w:rsidR="001E187A" w:rsidRPr="00C04D0E" w:rsidRDefault="001E187A" w:rsidP="00825A78">
            <w:pPr>
              <w:jc w:val="right"/>
              <w:rPr>
                <w:color w:val="000000"/>
                <w:sz w:val="18"/>
                <w:szCs w:val="18"/>
              </w:rPr>
            </w:pPr>
            <w:r w:rsidRPr="00C04D0E">
              <w:rPr>
                <w:color w:val="000000"/>
                <w:sz w:val="18"/>
                <w:szCs w:val="18"/>
                <w:lang w:val="fr-FR"/>
              </w:rPr>
              <w:t xml:space="preserve">         </w:t>
            </w:r>
            <w:r w:rsidRPr="00C04D0E">
              <w:rPr>
                <w:color w:val="000000"/>
                <w:sz w:val="18"/>
                <w:szCs w:val="18"/>
              </w:rPr>
              <w:t xml:space="preserve">125.103,00   </w:t>
            </w:r>
          </w:p>
        </w:tc>
      </w:tr>
      <w:tr w:rsidR="001E187A" w:rsidRPr="00C04D0E" w14:paraId="468C8EC6" w14:textId="77777777" w:rsidTr="006D1073">
        <w:trPr>
          <w:trHeight w:val="235"/>
        </w:trPr>
        <w:tc>
          <w:tcPr>
            <w:tcW w:w="7626" w:type="dxa"/>
            <w:tcBorders>
              <w:top w:val="nil"/>
              <w:left w:val="single" w:sz="4" w:space="0" w:color="auto"/>
              <w:bottom w:val="single" w:sz="4" w:space="0" w:color="auto"/>
              <w:right w:val="single" w:sz="4" w:space="0" w:color="auto"/>
            </w:tcBorders>
            <w:shd w:val="clear" w:color="000000" w:fill="D9D9D9"/>
            <w:vAlign w:val="center"/>
            <w:hideMark/>
          </w:tcPr>
          <w:p w14:paraId="165B78EE" w14:textId="77777777" w:rsidR="001E187A" w:rsidRPr="00C04D0E" w:rsidRDefault="001E187A" w:rsidP="00825A78">
            <w:pPr>
              <w:rPr>
                <w:b/>
                <w:bCs/>
                <w:color w:val="000000"/>
                <w:sz w:val="18"/>
                <w:szCs w:val="18"/>
              </w:rPr>
            </w:pPr>
            <w:r w:rsidRPr="00C04D0E">
              <w:rPr>
                <w:b/>
                <w:bCs/>
                <w:color w:val="000000"/>
                <w:sz w:val="18"/>
                <w:szCs w:val="18"/>
              </w:rPr>
              <w:t>SKUPAJ pp 231462</w:t>
            </w:r>
          </w:p>
        </w:tc>
        <w:tc>
          <w:tcPr>
            <w:tcW w:w="1829" w:type="dxa"/>
            <w:tcBorders>
              <w:top w:val="nil"/>
              <w:left w:val="nil"/>
              <w:bottom w:val="single" w:sz="4" w:space="0" w:color="auto"/>
              <w:right w:val="single" w:sz="4" w:space="0" w:color="auto"/>
            </w:tcBorders>
            <w:shd w:val="clear" w:color="000000" w:fill="D9D9D9"/>
            <w:vAlign w:val="center"/>
            <w:hideMark/>
          </w:tcPr>
          <w:p w14:paraId="4E3AF317" w14:textId="77777777" w:rsidR="001E187A" w:rsidRPr="00F242B2" w:rsidRDefault="001E187A" w:rsidP="00825A78">
            <w:pPr>
              <w:jc w:val="right"/>
              <w:rPr>
                <w:b/>
                <w:bCs/>
                <w:color w:val="000000"/>
                <w:sz w:val="18"/>
                <w:szCs w:val="18"/>
              </w:rPr>
            </w:pPr>
            <w:r w:rsidRPr="00C04D0E">
              <w:rPr>
                <w:color w:val="000000"/>
                <w:sz w:val="18"/>
                <w:szCs w:val="18"/>
              </w:rPr>
              <w:t xml:space="preserve">         </w:t>
            </w:r>
            <w:r w:rsidRPr="00F242B2">
              <w:rPr>
                <w:b/>
                <w:bCs/>
                <w:color w:val="000000"/>
                <w:sz w:val="18"/>
                <w:szCs w:val="18"/>
              </w:rPr>
              <w:t xml:space="preserve">125.103,00   </w:t>
            </w:r>
          </w:p>
        </w:tc>
      </w:tr>
      <w:tr w:rsidR="001E187A" w:rsidRPr="00C04D0E" w14:paraId="718AAF9C" w14:textId="77777777" w:rsidTr="006D1073">
        <w:trPr>
          <w:trHeight w:val="294"/>
        </w:trPr>
        <w:tc>
          <w:tcPr>
            <w:tcW w:w="7626" w:type="dxa"/>
            <w:tcBorders>
              <w:top w:val="nil"/>
              <w:left w:val="single" w:sz="4" w:space="0" w:color="auto"/>
              <w:bottom w:val="single" w:sz="4" w:space="0" w:color="auto"/>
              <w:right w:val="single" w:sz="4" w:space="0" w:color="auto"/>
            </w:tcBorders>
            <w:vAlign w:val="center"/>
            <w:hideMark/>
          </w:tcPr>
          <w:p w14:paraId="194E1E78" w14:textId="77777777" w:rsidR="001E187A" w:rsidRPr="00C04D0E" w:rsidRDefault="001E187A" w:rsidP="00825A78">
            <w:pPr>
              <w:rPr>
                <w:color w:val="000000"/>
                <w:sz w:val="18"/>
                <w:szCs w:val="18"/>
                <w:lang w:val="fr-FR"/>
              </w:rPr>
            </w:pPr>
            <w:r w:rsidRPr="00C04D0E">
              <w:rPr>
                <w:color w:val="000000"/>
                <w:sz w:val="18"/>
                <w:szCs w:val="18"/>
                <w:lang w:val="fr-FR"/>
              </w:rPr>
              <w:t>1.7 Vzdrževanje vodne infrastrukture zgrajene v sklopu projekta - pp 231588</w:t>
            </w:r>
          </w:p>
        </w:tc>
        <w:tc>
          <w:tcPr>
            <w:tcW w:w="1829" w:type="dxa"/>
            <w:tcBorders>
              <w:top w:val="nil"/>
              <w:left w:val="nil"/>
              <w:bottom w:val="single" w:sz="4" w:space="0" w:color="auto"/>
              <w:right w:val="single" w:sz="4" w:space="0" w:color="auto"/>
            </w:tcBorders>
            <w:vAlign w:val="center"/>
            <w:hideMark/>
          </w:tcPr>
          <w:p w14:paraId="64F3A195" w14:textId="77777777" w:rsidR="001E187A" w:rsidRPr="00C04D0E" w:rsidRDefault="001E187A" w:rsidP="00825A78">
            <w:pPr>
              <w:jc w:val="right"/>
              <w:rPr>
                <w:color w:val="000000"/>
                <w:sz w:val="18"/>
                <w:szCs w:val="18"/>
              </w:rPr>
            </w:pPr>
            <w:r w:rsidRPr="00C04D0E">
              <w:rPr>
                <w:color w:val="000000"/>
                <w:sz w:val="18"/>
                <w:szCs w:val="18"/>
                <w:lang w:val="fr-FR"/>
              </w:rPr>
              <w:t xml:space="preserve">         </w:t>
            </w:r>
            <w:r w:rsidRPr="00C04D0E">
              <w:rPr>
                <w:color w:val="000000"/>
                <w:sz w:val="18"/>
                <w:szCs w:val="18"/>
              </w:rPr>
              <w:t xml:space="preserve">821.966,00   </w:t>
            </w:r>
          </w:p>
        </w:tc>
      </w:tr>
      <w:tr w:rsidR="001E187A" w:rsidRPr="00C04D0E" w14:paraId="3A57BF17" w14:textId="77777777" w:rsidTr="006D1073">
        <w:trPr>
          <w:trHeight w:val="235"/>
        </w:trPr>
        <w:tc>
          <w:tcPr>
            <w:tcW w:w="7626" w:type="dxa"/>
            <w:tcBorders>
              <w:top w:val="nil"/>
              <w:left w:val="single" w:sz="4" w:space="0" w:color="auto"/>
              <w:bottom w:val="single" w:sz="4" w:space="0" w:color="auto"/>
              <w:right w:val="single" w:sz="4" w:space="0" w:color="auto"/>
            </w:tcBorders>
            <w:shd w:val="clear" w:color="000000" w:fill="D9D9D9"/>
            <w:vAlign w:val="center"/>
            <w:hideMark/>
          </w:tcPr>
          <w:p w14:paraId="707FF5BF" w14:textId="77777777" w:rsidR="001E187A" w:rsidRPr="00C04D0E" w:rsidRDefault="001E187A" w:rsidP="00825A78">
            <w:pPr>
              <w:rPr>
                <w:b/>
                <w:bCs/>
                <w:color w:val="000000"/>
                <w:sz w:val="18"/>
                <w:szCs w:val="18"/>
              </w:rPr>
            </w:pPr>
            <w:r w:rsidRPr="00C04D0E">
              <w:rPr>
                <w:b/>
                <w:bCs/>
                <w:color w:val="000000"/>
                <w:sz w:val="18"/>
                <w:szCs w:val="18"/>
              </w:rPr>
              <w:t>SKUPAJ pp 231558 ter 231588</w:t>
            </w:r>
          </w:p>
        </w:tc>
        <w:tc>
          <w:tcPr>
            <w:tcW w:w="1829" w:type="dxa"/>
            <w:tcBorders>
              <w:top w:val="nil"/>
              <w:left w:val="nil"/>
              <w:bottom w:val="single" w:sz="4" w:space="0" w:color="auto"/>
              <w:right w:val="single" w:sz="4" w:space="0" w:color="auto"/>
            </w:tcBorders>
            <w:shd w:val="clear" w:color="000000" w:fill="D9D9D9"/>
            <w:vAlign w:val="center"/>
            <w:hideMark/>
          </w:tcPr>
          <w:p w14:paraId="780386D0" w14:textId="77777777" w:rsidR="001E187A" w:rsidRPr="00F242B2" w:rsidRDefault="001E187A" w:rsidP="00825A78">
            <w:pPr>
              <w:jc w:val="right"/>
              <w:rPr>
                <w:b/>
                <w:bCs/>
                <w:color w:val="000000"/>
                <w:sz w:val="18"/>
                <w:szCs w:val="18"/>
              </w:rPr>
            </w:pPr>
            <w:r w:rsidRPr="00F242B2">
              <w:rPr>
                <w:b/>
                <w:bCs/>
                <w:color w:val="000000"/>
                <w:sz w:val="18"/>
                <w:szCs w:val="18"/>
              </w:rPr>
              <w:t xml:space="preserve">         821.966,00   </w:t>
            </w:r>
          </w:p>
        </w:tc>
      </w:tr>
      <w:tr w:rsidR="001E187A" w:rsidRPr="00C04D0E" w14:paraId="20B87E23" w14:textId="77777777" w:rsidTr="006D1073">
        <w:trPr>
          <w:trHeight w:val="235"/>
        </w:trPr>
        <w:tc>
          <w:tcPr>
            <w:tcW w:w="7626" w:type="dxa"/>
            <w:tcBorders>
              <w:top w:val="nil"/>
              <w:left w:val="single" w:sz="4" w:space="0" w:color="auto"/>
              <w:bottom w:val="single" w:sz="4" w:space="0" w:color="auto"/>
              <w:right w:val="single" w:sz="4" w:space="0" w:color="auto"/>
            </w:tcBorders>
            <w:vAlign w:val="center"/>
            <w:hideMark/>
          </w:tcPr>
          <w:p w14:paraId="534AB3FD" w14:textId="77777777" w:rsidR="001E187A" w:rsidRPr="00C04D0E" w:rsidRDefault="001E187A" w:rsidP="00825A78">
            <w:pPr>
              <w:rPr>
                <w:color w:val="000000"/>
                <w:sz w:val="18"/>
                <w:szCs w:val="18"/>
              </w:rPr>
            </w:pPr>
            <w:r w:rsidRPr="00C04D0E">
              <w:rPr>
                <w:color w:val="000000"/>
                <w:sz w:val="18"/>
                <w:szCs w:val="18"/>
              </w:rPr>
              <w:t>1.8. Druga – dodatna dela v okviru javne službe</w:t>
            </w:r>
          </w:p>
        </w:tc>
        <w:tc>
          <w:tcPr>
            <w:tcW w:w="1829" w:type="dxa"/>
            <w:tcBorders>
              <w:top w:val="nil"/>
              <w:left w:val="nil"/>
              <w:bottom w:val="single" w:sz="4" w:space="0" w:color="auto"/>
              <w:right w:val="single" w:sz="4" w:space="0" w:color="auto"/>
            </w:tcBorders>
            <w:vAlign w:val="center"/>
            <w:hideMark/>
          </w:tcPr>
          <w:p w14:paraId="73E7DA8E" w14:textId="39E33E25" w:rsidR="001E187A" w:rsidRPr="00C04D0E" w:rsidRDefault="00F242B2" w:rsidP="00825A78">
            <w:pPr>
              <w:jc w:val="right"/>
              <w:rPr>
                <w:color w:val="000000"/>
                <w:sz w:val="18"/>
                <w:szCs w:val="18"/>
              </w:rPr>
            </w:pPr>
            <w:r>
              <w:rPr>
                <w:color w:val="000000"/>
                <w:sz w:val="18"/>
                <w:szCs w:val="18"/>
              </w:rPr>
              <w:t>624.989,09</w:t>
            </w:r>
          </w:p>
        </w:tc>
      </w:tr>
      <w:tr w:rsidR="001E187A" w:rsidRPr="00C04D0E" w14:paraId="1FFC0233" w14:textId="77777777" w:rsidTr="006D1073">
        <w:trPr>
          <w:trHeight w:val="235"/>
        </w:trPr>
        <w:tc>
          <w:tcPr>
            <w:tcW w:w="7626" w:type="dxa"/>
            <w:tcBorders>
              <w:top w:val="nil"/>
              <w:left w:val="single" w:sz="4" w:space="0" w:color="auto"/>
              <w:bottom w:val="single" w:sz="4" w:space="0" w:color="auto"/>
              <w:right w:val="single" w:sz="4" w:space="0" w:color="auto"/>
            </w:tcBorders>
            <w:vAlign w:val="center"/>
            <w:hideMark/>
          </w:tcPr>
          <w:p w14:paraId="60CBC4A1" w14:textId="77777777" w:rsidR="001E187A" w:rsidRPr="00C04D0E" w:rsidRDefault="001E187A" w:rsidP="00825A78">
            <w:pPr>
              <w:rPr>
                <w:color w:val="000000"/>
                <w:sz w:val="18"/>
                <w:szCs w:val="18"/>
              </w:rPr>
            </w:pPr>
            <w:r w:rsidRPr="00C04D0E">
              <w:rPr>
                <w:color w:val="000000"/>
                <w:sz w:val="18"/>
                <w:szCs w:val="18"/>
              </w:rPr>
              <w:t xml:space="preserve">1.9. Vzdrževanje vodomernih postaj </w:t>
            </w:r>
          </w:p>
        </w:tc>
        <w:tc>
          <w:tcPr>
            <w:tcW w:w="1829" w:type="dxa"/>
            <w:tcBorders>
              <w:top w:val="nil"/>
              <w:left w:val="nil"/>
              <w:bottom w:val="single" w:sz="4" w:space="0" w:color="auto"/>
              <w:right w:val="single" w:sz="4" w:space="0" w:color="auto"/>
            </w:tcBorders>
            <w:vAlign w:val="center"/>
            <w:hideMark/>
          </w:tcPr>
          <w:p w14:paraId="04432C02" w14:textId="5F721092" w:rsidR="001E187A" w:rsidRPr="00C04D0E" w:rsidRDefault="00F242B2" w:rsidP="00825A78">
            <w:pPr>
              <w:jc w:val="right"/>
              <w:rPr>
                <w:color w:val="000000"/>
                <w:sz w:val="18"/>
                <w:szCs w:val="18"/>
              </w:rPr>
            </w:pPr>
            <w:r w:rsidRPr="00C04D0E">
              <w:rPr>
                <w:color w:val="000000"/>
                <w:sz w:val="18"/>
                <w:szCs w:val="18"/>
              </w:rPr>
              <w:t xml:space="preserve">         -</w:t>
            </w:r>
          </w:p>
        </w:tc>
      </w:tr>
      <w:tr w:rsidR="001E187A" w:rsidRPr="00C04D0E" w14:paraId="29D6D8D7" w14:textId="77777777" w:rsidTr="006D1073">
        <w:trPr>
          <w:trHeight w:val="235"/>
        </w:trPr>
        <w:tc>
          <w:tcPr>
            <w:tcW w:w="7626" w:type="dxa"/>
            <w:tcBorders>
              <w:top w:val="nil"/>
              <w:left w:val="single" w:sz="4" w:space="0" w:color="auto"/>
              <w:bottom w:val="single" w:sz="4" w:space="0" w:color="auto"/>
              <w:right w:val="single" w:sz="4" w:space="0" w:color="auto"/>
            </w:tcBorders>
            <w:vAlign w:val="center"/>
            <w:hideMark/>
          </w:tcPr>
          <w:p w14:paraId="21ED1E38" w14:textId="77777777" w:rsidR="001E187A" w:rsidRPr="00C04D0E" w:rsidRDefault="001E187A" w:rsidP="00825A78">
            <w:pPr>
              <w:rPr>
                <w:color w:val="000000"/>
                <w:sz w:val="18"/>
                <w:szCs w:val="18"/>
              </w:rPr>
            </w:pPr>
            <w:r w:rsidRPr="00C04D0E">
              <w:rPr>
                <w:color w:val="000000"/>
                <w:sz w:val="18"/>
                <w:szCs w:val="18"/>
              </w:rPr>
              <w:t>2. Odvzem naplavin in čiščenje prodnih zadrževalnikov</w:t>
            </w:r>
          </w:p>
        </w:tc>
        <w:tc>
          <w:tcPr>
            <w:tcW w:w="1829" w:type="dxa"/>
            <w:tcBorders>
              <w:top w:val="nil"/>
              <w:left w:val="nil"/>
              <w:bottom w:val="single" w:sz="4" w:space="0" w:color="auto"/>
              <w:right w:val="single" w:sz="4" w:space="0" w:color="auto"/>
            </w:tcBorders>
            <w:vAlign w:val="center"/>
            <w:hideMark/>
          </w:tcPr>
          <w:p w14:paraId="20AD0CF5" w14:textId="3200B024" w:rsidR="001E187A" w:rsidRPr="00C04D0E" w:rsidRDefault="00F242B2" w:rsidP="00825A78">
            <w:pPr>
              <w:jc w:val="right"/>
              <w:rPr>
                <w:color w:val="000000"/>
                <w:sz w:val="18"/>
                <w:szCs w:val="18"/>
              </w:rPr>
            </w:pPr>
            <w:r w:rsidRPr="00C04D0E">
              <w:rPr>
                <w:color w:val="000000"/>
                <w:sz w:val="18"/>
                <w:szCs w:val="18"/>
              </w:rPr>
              <w:t xml:space="preserve">         -</w:t>
            </w:r>
          </w:p>
        </w:tc>
      </w:tr>
      <w:tr w:rsidR="001E187A" w:rsidRPr="00C04D0E" w14:paraId="75D8F5AD" w14:textId="77777777" w:rsidTr="006D1073">
        <w:trPr>
          <w:trHeight w:val="235"/>
        </w:trPr>
        <w:tc>
          <w:tcPr>
            <w:tcW w:w="7626" w:type="dxa"/>
            <w:tcBorders>
              <w:top w:val="nil"/>
              <w:left w:val="single" w:sz="4" w:space="0" w:color="auto"/>
              <w:bottom w:val="single" w:sz="4" w:space="0" w:color="auto"/>
              <w:right w:val="single" w:sz="4" w:space="0" w:color="auto"/>
            </w:tcBorders>
            <w:shd w:val="clear" w:color="000000" w:fill="D9D9D9"/>
            <w:noWrap/>
            <w:vAlign w:val="center"/>
            <w:hideMark/>
          </w:tcPr>
          <w:p w14:paraId="32496EAC" w14:textId="77777777" w:rsidR="001E187A" w:rsidRPr="00C04D0E" w:rsidRDefault="001E187A" w:rsidP="00825A78">
            <w:pPr>
              <w:rPr>
                <w:b/>
                <w:bCs/>
                <w:color w:val="000000"/>
                <w:sz w:val="18"/>
                <w:szCs w:val="18"/>
              </w:rPr>
            </w:pPr>
            <w:r w:rsidRPr="00C04D0E">
              <w:rPr>
                <w:b/>
                <w:bCs/>
                <w:color w:val="000000"/>
                <w:sz w:val="18"/>
                <w:szCs w:val="18"/>
              </w:rPr>
              <w:t>SKUPAJ javna služba</w:t>
            </w:r>
          </w:p>
        </w:tc>
        <w:tc>
          <w:tcPr>
            <w:tcW w:w="1829" w:type="dxa"/>
            <w:tcBorders>
              <w:top w:val="nil"/>
              <w:left w:val="nil"/>
              <w:bottom w:val="single" w:sz="4" w:space="0" w:color="auto"/>
              <w:right w:val="single" w:sz="4" w:space="0" w:color="auto"/>
            </w:tcBorders>
            <w:shd w:val="clear" w:color="000000" w:fill="D9D9D9"/>
            <w:vAlign w:val="center"/>
            <w:hideMark/>
          </w:tcPr>
          <w:p w14:paraId="462789A9" w14:textId="62CF6004" w:rsidR="001E187A" w:rsidRPr="00F242B2" w:rsidRDefault="00F242B2" w:rsidP="00825A78">
            <w:pPr>
              <w:jc w:val="right"/>
              <w:rPr>
                <w:b/>
                <w:bCs/>
                <w:color w:val="000000"/>
                <w:sz w:val="18"/>
                <w:szCs w:val="18"/>
              </w:rPr>
            </w:pPr>
            <w:r>
              <w:rPr>
                <w:b/>
                <w:bCs/>
                <w:color w:val="000000"/>
                <w:sz w:val="18"/>
                <w:szCs w:val="18"/>
              </w:rPr>
              <w:t>13.052.271,</w:t>
            </w:r>
            <w:r w:rsidR="002333A1">
              <w:rPr>
                <w:b/>
                <w:bCs/>
                <w:color w:val="000000"/>
                <w:sz w:val="18"/>
                <w:szCs w:val="18"/>
              </w:rPr>
              <w:t>1</w:t>
            </w:r>
            <w:r>
              <w:rPr>
                <w:b/>
                <w:bCs/>
                <w:color w:val="000000"/>
                <w:sz w:val="18"/>
                <w:szCs w:val="18"/>
              </w:rPr>
              <w:t>6</w:t>
            </w:r>
          </w:p>
        </w:tc>
      </w:tr>
    </w:tbl>
    <w:p w14:paraId="4E2935F9" w14:textId="3FDD8F4C" w:rsidR="00CE13A1" w:rsidRPr="004E2AD5" w:rsidRDefault="00CE13A1" w:rsidP="00CE13A1"/>
    <w:p w14:paraId="456D843F" w14:textId="77777777" w:rsidR="00CE13A1" w:rsidRPr="004E2AD5" w:rsidRDefault="00CE13A1" w:rsidP="00916A6C">
      <w:pPr>
        <w:pStyle w:val="Naslov2"/>
      </w:pPr>
      <w:bookmarkStart w:id="163" w:name="_Toc157422678"/>
      <w:r w:rsidRPr="004E2AD5">
        <w:t>Izdelava strokovnih podlag, zbiranje, vnašanje, ažuriranje in vodenje podatkov in zbirk podatkov pomembnih za upravljanje z vodami</w:t>
      </w:r>
      <w:bookmarkEnd w:id="163"/>
    </w:p>
    <w:p w14:paraId="157731FE" w14:textId="77777777" w:rsidR="00CE13A1" w:rsidRPr="004E2AD5" w:rsidRDefault="00CE13A1" w:rsidP="00CE13A1"/>
    <w:p w14:paraId="71017AFF" w14:textId="77777777" w:rsidR="001E187A" w:rsidRPr="00C04D0E" w:rsidRDefault="001E187A" w:rsidP="001E187A">
      <w:pPr>
        <w:rPr>
          <w:rFonts w:eastAsia="Calibri"/>
        </w:rPr>
      </w:pPr>
      <w:r w:rsidRPr="00C04D0E">
        <w:rPr>
          <w:rFonts w:eastAsia="Calibri"/>
        </w:rPr>
        <w:t>V sklopu Izdelave strokovnih podlag, zbiranja, vnašanja, ažuriranja in vodenja podatkov in zbirk podatkov pomembnih za upravljanje z vodami, so se v letu 2025 izvajali projekti:</w:t>
      </w:r>
    </w:p>
    <w:p w14:paraId="6DC7CD7F" w14:textId="77777777" w:rsidR="00CE13A1" w:rsidRDefault="00CE13A1" w:rsidP="00CE13A1">
      <w:pPr>
        <w:rPr>
          <w:rFonts w:eastAsia="Calibri"/>
        </w:rPr>
      </w:pPr>
    </w:p>
    <w:tbl>
      <w:tblPr>
        <w:tblW w:w="5000" w:type="pct"/>
        <w:tblInd w:w="108" w:type="dxa"/>
        <w:tblLook w:val="04A0" w:firstRow="1" w:lastRow="0" w:firstColumn="1" w:lastColumn="0" w:noHBand="0" w:noVBand="1"/>
      </w:tblPr>
      <w:tblGrid>
        <w:gridCol w:w="7655"/>
        <w:gridCol w:w="1871"/>
      </w:tblGrid>
      <w:tr w:rsidR="001E187A" w:rsidRPr="00C04D0E" w14:paraId="2CB7FA7F" w14:textId="77777777" w:rsidTr="006D1073">
        <w:trPr>
          <w:trHeight w:val="125"/>
        </w:trPr>
        <w:tc>
          <w:tcPr>
            <w:tcW w:w="9526" w:type="dxa"/>
            <w:gridSpan w:val="2"/>
            <w:tcBorders>
              <w:top w:val="single" w:sz="4" w:space="0" w:color="auto"/>
              <w:left w:val="single" w:sz="4" w:space="0" w:color="auto"/>
              <w:bottom w:val="single" w:sz="4" w:space="0" w:color="auto"/>
              <w:right w:val="single" w:sz="4" w:space="0" w:color="auto"/>
            </w:tcBorders>
            <w:noWrap/>
            <w:vAlign w:val="center"/>
            <w:hideMark/>
          </w:tcPr>
          <w:p w14:paraId="7863EE40" w14:textId="77777777" w:rsidR="001E187A" w:rsidRPr="00C04D0E" w:rsidRDefault="001E187A" w:rsidP="00825A78">
            <w:pPr>
              <w:rPr>
                <w:b/>
                <w:bCs/>
                <w:color w:val="000000"/>
                <w:sz w:val="18"/>
                <w:szCs w:val="18"/>
              </w:rPr>
            </w:pPr>
            <w:r w:rsidRPr="00C04D0E">
              <w:rPr>
                <w:b/>
                <w:bCs/>
                <w:color w:val="000000"/>
                <w:sz w:val="18"/>
                <w:szCs w:val="18"/>
              </w:rPr>
              <w:t>1.1 Izdelava strokovnih podlag</w:t>
            </w:r>
          </w:p>
        </w:tc>
      </w:tr>
      <w:tr w:rsidR="001E187A" w:rsidRPr="00C04D0E" w14:paraId="2105AF59" w14:textId="77777777" w:rsidTr="006D1073">
        <w:trPr>
          <w:trHeight w:val="151"/>
        </w:trPr>
        <w:tc>
          <w:tcPr>
            <w:tcW w:w="7655" w:type="dxa"/>
            <w:tcBorders>
              <w:top w:val="nil"/>
              <w:left w:val="single" w:sz="4" w:space="0" w:color="auto"/>
              <w:bottom w:val="single" w:sz="4" w:space="0" w:color="auto"/>
              <w:right w:val="single" w:sz="4" w:space="0" w:color="auto"/>
            </w:tcBorders>
            <w:noWrap/>
            <w:vAlign w:val="center"/>
            <w:hideMark/>
          </w:tcPr>
          <w:p w14:paraId="2911ADAF" w14:textId="77777777" w:rsidR="001E187A" w:rsidRPr="00C04D0E" w:rsidRDefault="001E187A" w:rsidP="00825A78">
            <w:pPr>
              <w:rPr>
                <w:color w:val="000000"/>
                <w:sz w:val="18"/>
                <w:szCs w:val="18"/>
              </w:rPr>
            </w:pPr>
            <w:r w:rsidRPr="00C04D0E">
              <w:rPr>
                <w:color w:val="000000"/>
                <w:sz w:val="18"/>
                <w:szCs w:val="18"/>
              </w:rPr>
              <w:t>Projekt</w:t>
            </w:r>
          </w:p>
        </w:tc>
        <w:tc>
          <w:tcPr>
            <w:tcW w:w="1871" w:type="dxa"/>
            <w:tcBorders>
              <w:top w:val="nil"/>
              <w:left w:val="nil"/>
              <w:bottom w:val="single" w:sz="4" w:space="0" w:color="auto"/>
              <w:right w:val="single" w:sz="4" w:space="0" w:color="auto"/>
            </w:tcBorders>
            <w:vAlign w:val="center"/>
            <w:hideMark/>
          </w:tcPr>
          <w:p w14:paraId="2640DA5B" w14:textId="77777777" w:rsidR="001E187A" w:rsidRPr="00C04D0E" w:rsidRDefault="001E187A" w:rsidP="00825A78">
            <w:pPr>
              <w:jc w:val="center"/>
              <w:rPr>
                <w:color w:val="000000"/>
                <w:sz w:val="18"/>
                <w:szCs w:val="18"/>
                <w:lang w:val="fr-FR"/>
              </w:rPr>
            </w:pPr>
            <w:r w:rsidRPr="00C04D0E">
              <w:rPr>
                <w:color w:val="000000"/>
                <w:sz w:val="18"/>
                <w:szCs w:val="18"/>
                <w:lang w:val="fr-FR"/>
              </w:rPr>
              <w:t>Vrednost v EUR        (z DDV)</w:t>
            </w:r>
          </w:p>
        </w:tc>
      </w:tr>
      <w:tr w:rsidR="001E187A" w:rsidRPr="00C04D0E" w14:paraId="6F493762" w14:textId="77777777" w:rsidTr="006D1073">
        <w:trPr>
          <w:trHeight w:val="100"/>
        </w:trPr>
        <w:tc>
          <w:tcPr>
            <w:tcW w:w="7655" w:type="dxa"/>
            <w:tcBorders>
              <w:top w:val="nil"/>
              <w:left w:val="single" w:sz="4" w:space="0" w:color="auto"/>
              <w:bottom w:val="single" w:sz="4" w:space="0" w:color="auto"/>
              <w:right w:val="single" w:sz="4" w:space="0" w:color="auto"/>
            </w:tcBorders>
            <w:vAlign w:val="center"/>
            <w:hideMark/>
          </w:tcPr>
          <w:p w14:paraId="7224BE73" w14:textId="77777777" w:rsidR="001E187A" w:rsidRPr="00C04D0E" w:rsidRDefault="001E187A" w:rsidP="00825A78">
            <w:pPr>
              <w:rPr>
                <w:color w:val="000000"/>
                <w:sz w:val="18"/>
                <w:szCs w:val="18"/>
              </w:rPr>
            </w:pPr>
            <w:r w:rsidRPr="00C04D0E">
              <w:rPr>
                <w:color w:val="000000"/>
                <w:sz w:val="18"/>
                <w:szCs w:val="18"/>
              </w:rPr>
              <w:t>1.1.1. Popis vodnih objektov, naprav in ureditev - VONU</w:t>
            </w:r>
          </w:p>
        </w:tc>
        <w:tc>
          <w:tcPr>
            <w:tcW w:w="1871" w:type="dxa"/>
            <w:tcBorders>
              <w:top w:val="nil"/>
              <w:left w:val="nil"/>
              <w:bottom w:val="single" w:sz="4" w:space="0" w:color="auto"/>
              <w:right w:val="single" w:sz="4" w:space="0" w:color="auto"/>
            </w:tcBorders>
            <w:vAlign w:val="center"/>
            <w:hideMark/>
          </w:tcPr>
          <w:p w14:paraId="06AB28CF" w14:textId="77777777" w:rsidR="001E187A" w:rsidRPr="00C04D0E" w:rsidRDefault="001E187A" w:rsidP="00825A78">
            <w:pPr>
              <w:jc w:val="right"/>
              <w:rPr>
                <w:color w:val="000000"/>
                <w:sz w:val="18"/>
                <w:szCs w:val="18"/>
              </w:rPr>
            </w:pPr>
            <w:r w:rsidRPr="00C04D0E">
              <w:rPr>
                <w:color w:val="000000"/>
                <w:sz w:val="18"/>
                <w:szCs w:val="18"/>
              </w:rPr>
              <w:t xml:space="preserve">           43.857,64   </w:t>
            </w:r>
          </w:p>
        </w:tc>
      </w:tr>
      <w:tr w:rsidR="001E187A" w:rsidRPr="00C04D0E" w14:paraId="0EC88D95" w14:textId="77777777" w:rsidTr="006D1073">
        <w:trPr>
          <w:trHeight w:val="132"/>
        </w:trPr>
        <w:tc>
          <w:tcPr>
            <w:tcW w:w="7655" w:type="dxa"/>
            <w:tcBorders>
              <w:top w:val="nil"/>
              <w:left w:val="single" w:sz="4" w:space="0" w:color="auto"/>
              <w:bottom w:val="single" w:sz="4" w:space="0" w:color="auto"/>
              <w:right w:val="single" w:sz="4" w:space="0" w:color="auto"/>
            </w:tcBorders>
            <w:vAlign w:val="center"/>
            <w:hideMark/>
          </w:tcPr>
          <w:p w14:paraId="66DE8E8E" w14:textId="77777777" w:rsidR="001E187A" w:rsidRPr="00C04D0E" w:rsidRDefault="001E187A" w:rsidP="00825A78">
            <w:pPr>
              <w:rPr>
                <w:color w:val="000000"/>
                <w:sz w:val="18"/>
                <w:szCs w:val="18"/>
              </w:rPr>
            </w:pPr>
            <w:r w:rsidRPr="00C04D0E">
              <w:rPr>
                <w:color w:val="000000"/>
                <w:sz w:val="18"/>
                <w:szCs w:val="18"/>
              </w:rPr>
              <w:t xml:space="preserve">1.1.2. Strokovna pomoč pri urejanju evidence hidrografije in vodnih zemljišč v vodnem katastru. </w:t>
            </w:r>
          </w:p>
        </w:tc>
        <w:tc>
          <w:tcPr>
            <w:tcW w:w="1871" w:type="dxa"/>
            <w:tcBorders>
              <w:top w:val="nil"/>
              <w:left w:val="nil"/>
              <w:bottom w:val="single" w:sz="4" w:space="0" w:color="auto"/>
              <w:right w:val="single" w:sz="4" w:space="0" w:color="auto"/>
            </w:tcBorders>
            <w:vAlign w:val="center"/>
            <w:hideMark/>
          </w:tcPr>
          <w:p w14:paraId="030FC36B" w14:textId="77777777" w:rsidR="001E187A" w:rsidRPr="00C04D0E" w:rsidRDefault="001E187A" w:rsidP="00825A78">
            <w:pPr>
              <w:jc w:val="right"/>
              <w:rPr>
                <w:color w:val="000000"/>
                <w:sz w:val="18"/>
                <w:szCs w:val="18"/>
              </w:rPr>
            </w:pPr>
            <w:r w:rsidRPr="00C04D0E">
              <w:rPr>
                <w:color w:val="000000"/>
                <w:sz w:val="18"/>
                <w:szCs w:val="18"/>
              </w:rPr>
              <w:t xml:space="preserve">              2.885,40   </w:t>
            </w:r>
          </w:p>
        </w:tc>
      </w:tr>
      <w:tr w:rsidR="001E187A" w:rsidRPr="00C04D0E" w14:paraId="770EFD05" w14:textId="77777777" w:rsidTr="006D1073">
        <w:trPr>
          <w:trHeight w:val="89"/>
        </w:trPr>
        <w:tc>
          <w:tcPr>
            <w:tcW w:w="7655" w:type="dxa"/>
            <w:tcBorders>
              <w:top w:val="nil"/>
              <w:left w:val="single" w:sz="4" w:space="0" w:color="auto"/>
              <w:bottom w:val="single" w:sz="4" w:space="0" w:color="auto"/>
              <w:right w:val="single" w:sz="4" w:space="0" w:color="auto"/>
            </w:tcBorders>
            <w:vAlign w:val="center"/>
            <w:hideMark/>
          </w:tcPr>
          <w:p w14:paraId="3EEC38F7" w14:textId="77777777" w:rsidR="001E187A" w:rsidRPr="00C04D0E" w:rsidRDefault="001E187A" w:rsidP="00825A78">
            <w:pPr>
              <w:rPr>
                <w:color w:val="000000"/>
                <w:sz w:val="18"/>
                <w:szCs w:val="18"/>
              </w:rPr>
            </w:pPr>
            <w:r w:rsidRPr="00C04D0E">
              <w:rPr>
                <w:color w:val="000000"/>
                <w:sz w:val="18"/>
                <w:szCs w:val="18"/>
              </w:rPr>
              <w:t>1.1.3. Popis in evidenca projektne in tehnične dokumentacije - vodenje arhiva</w:t>
            </w:r>
          </w:p>
        </w:tc>
        <w:tc>
          <w:tcPr>
            <w:tcW w:w="1871" w:type="dxa"/>
            <w:tcBorders>
              <w:top w:val="nil"/>
              <w:left w:val="nil"/>
              <w:bottom w:val="single" w:sz="4" w:space="0" w:color="auto"/>
              <w:right w:val="single" w:sz="4" w:space="0" w:color="auto"/>
            </w:tcBorders>
            <w:vAlign w:val="center"/>
            <w:hideMark/>
          </w:tcPr>
          <w:p w14:paraId="0752302E" w14:textId="77777777" w:rsidR="001E187A" w:rsidRPr="00C04D0E" w:rsidRDefault="001E187A" w:rsidP="00825A78">
            <w:pPr>
              <w:jc w:val="right"/>
              <w:rPr>
                <w:color w:val="000000"/>
                <w:sz w:val="18"/>
                <w:szCs w:val="18"/>
              </w:rPr>
            </w:pPr>
            <w:r w:rsidRPr="00C04D0E">
              <w:rPr>
                <w:color w:val="000000"/>
                <w:sz w:val="18"/>
                <w:szCs w:val="18"/>
              </w:rPr>
              <w:t> </w:t>
            </w:r>
          </w:p>
        </w:tc>
      </w:tr>
      <w:tr w:rsidR="001E187A" w:rsidRPr="00C04D0E" w14:paraId="7C061631" w14:textId="77777777" w:rsidTr="006D1073">
        <w:trPr>
          <w:trHeight w:val="121"/>
        </w:trPr>
        <w:tc>
          <w:tcPr>
            <w:tcW w:w="7655" w:type="dxa"/>
            <w:tcBorders>
              <w:top w:val="nil"/>
              <w:left w:val="single" w:sz="4" w:space="0" w:color="auto"/>
              <w:bottom w:val="single" w:sz="4" w:space="0" w:color="auto"/>
              <w:right w:val="single" w:sz="4" w:space="0" w:color="auto"/>
            </w:tcBorders>
            <w:vAlign w:val="center"/>
            <w:hideMark/>
          </w:tcPr>
          <w:p w14:paraId="150D9E62" w14:textId="77777777" w:rsidR="001E187A" w:rsidRPr="00C04D0E" w:rsidRDefault="001E187A" w:rsidP="00825A78">
            <w:pPr>
              <w:rPr>
                <w:color w:val="000000"/>
                <w:sz w:val="18"/>
                <w:szCs w:val="18"/>
              </w:rPr>
            </w:pPr>
            <w:r w:rsidRPr="00C04D0E">
              <w:rPr>
                <w:color w:val="000000"/>
                <w:sz w:val="18"/>
                <w:szCs w:val="18"/>
              </w:rPr>
              <w:t xml:space="preserve">1.1.4.  </w:t>
            </w:r>
            <w:proofErr w:type="spellStart"/>
            <w:r w:rsidRPr="00C04D0E">
              <w:rPr>
                <w:color w:val="000000"/>
                <w:sz w:val="18"/>
                <w:szCs w:val="18"/>
              </w:rPr>
              <w:t>Novelacija</w:t>
            </w:r>
            <w:proofErr w:type="spellEnd"/>
            <w:r w:rsidRPr="00C04D0E">
              <w:rPr>
                <w:color w:val="000000"/>
                <w:sz w:val="18"/>
                <w:szCs w:val="18"/>
              </w:rPr>
              <w:t xml:space="preserve"> in izdelava manjkajočih obratovalnih pravilnikov vodne infrastrukture ter strokovnih podlag načrtov obrambe pred poplavami</w:t>
            </w:r>
          </w:p>
        </w:tc>
        <w:tc>
          <w:tcPr>
            <w:tcW w:w="1871" w:type="dxa"/>
            <w:tcBorders>
              <w:top w:val="nil"/>
              <w:left w:val="nil"/>
              <w:bottom w:val="single" w:sz="4" w:space="0" w:color="auto"/>
              <w:right w:val="single" w:sz="4" w:space="0" w:color="auto"/>
            </w:tcBorders>
            <w:vAlign w:val="center"/>
            <w:hideMark/>
          </w:tcPr>
          <w:p w14:paraId="4681C8ED" w14:textId="77777777" w:rsidR="001E187A" w:rsidRPr="00C04D0E" w:rsidRDefault="001E187A" w:rsidP="00825A78">
            <w:pPr>
              <w:jc w:val="right"/>
              <w:rPr>
                <w:color w:val="000000"/>
                <w:sz w:val="18"/>
                <w:szCs w:val="18"/>
              </w:rPr>
            </w:pPr>
            <w:r w:rsidRPr="00C04D0E">
              <w:rPr>
                <w:color w:val="000000"/>
                <w:sz w:val="18"/>
                <w:szCs w:val="18"/>
              </w:rPr>
              <w:t> </w:t>
            </w:r>
          </w:p>
        </w:tc>
      </w:tr>
      <w:tr w:rsidR="001E187A" w:rsidRPr="00C04D0E" w14:paraId="6771B528" w14:textId="77777777" w:rsidTr="006D1073">
        <w:trPr>
          <w:trHeight w:val="121"/>
        </w:trPr>
        <w:tc>
          <w:tcPr>
            <w:tcW w:w="7655" w:type="dxa"/>
            <w:tcBorders>
              <w:top w:val="nil"/>
              <w:left w:val="single" w:sz="4" w:space="0" w:color="auto"/>
              <w:bottom w:val="single" w:sz="4" w:space="0" w:color="auto"/>
              <w:right w:val="single" w:sz="4" w:space="0" w:color="auto"/>
            </w:tcBorders>
            <w:vAlign w:val="center"/>
            <w:hideMark/>
          </w:tcPr>
          <w:p w14:paraId="108E5DCD" w14:textId="77777777" w:rsidR="001E187A" w:rsidRPr="00C04D0E" w:rsidRDefault="001E187A" w:rsidP="00825A78">
            <w:pPr>
              <w:rPr>
                <w:color w:val="000000"/>
                <w:sz w:val="18"/>
                <w:szCs w:val="18"/>
              </w:rPr>
            </w:pPr>
            <w:r w:rsidRPr="00C04D0E">
              <w:rPr>
                <w:color w:val="000000"/>
                <w:sz w:val="18"/>
                <w:szCs w:val="18"/>
              </w:rPr>
              <w:t>1.1.5. Izdelava projektne in tehnične dokumentacije za potrebe izvajanja javne službe</w:t>
            </w:r>
          </w:p>
        </w:tc>
        <w:tc>
          <w:tcPr>
            <w:tcW w:w="1871" w:type="dxa"/>
            <w:tcBorders>
              <w:top w:val="nil"/>
              <w:left w:val="nil"/>
              <w:bottom w:val="single" w:sz="4" w:space="0" w:color="auto"/>
              <w:right w:val="single" w:sz="4" w:space="0" w:color="auto"/>
            </w:tcBorders>
            <w:vAlign w:val="center"/>
            <w:hideMark/>
          </w:tcPr>
          <w:p w14:paraId="40B128A9" w14:textId="77777777" w:rsidR="001E187A" w:rsidRPr="00C04D0E" w:rsidRDefault="001E187A" w:rsidP="00825A78">
            <w:pPr>
              <w:jc w:val="right"/>
              <w:rPr>
                <w:color w:val="000000"/>
                <w:sz w:val="18"/>
                <w:szCs w:val="18"/>
              </w:rPr>
            </w:pPr>
            <w:r w:rsidRPr="00C04D0E">
              <w:rPr>
                <w:color w:val="000000"/>
                <w:sz w:val="18"/>
                <w:szCs w:val="18"/>
              </w:rPr>
              <w:t xml:space="preserve">         414.692,91   </w:t>
            </w:r>
          </w:p>
        </w:tc>
      </w:tr>
      <w:tr w:rsidR="001E187A" w:rsidRPr="00C04D0E" w14:paraId="5E245591" w14:textId="77777777" w:rsidTr="006D1073">
        <w:trPr>
          <w:trHeight w:val="89"/>
        </w:trPr>
        <w:tc>
          <w:tcPr>
            <w:tcW w:w="7655" w:type="dxa"/>
            <w:tcBorders>
              <w:top w:val="nil"/>
              <w:left w:val="single" w:sz="4" w:space="0" w:color="auto"/>
              <w:bottom w:val="single" w:sz="4" w:space="0" w:color="auto"/>
              <w:right w:val="single" w:sz="4" w:space="0" w:color="auto"/>
            </w:tcBorders>
            <w:vAlign w:val="center"/>
            <w:hideMark/>
          </w:tcPr>
          <w:p w14:paraId="103FB09A" w14:textId="77777777" w:rsidR="001E187A" w:rsidRPr="00C04D0E" w:rsidRDefault="001E187A" w:rsidP="00825A78">
            <w:pPr>
              <w:rPr>
                <w:color w:val="000000"/>
                <w:sz w:val="18"/>
                <w:szCs w:val="18"/>
              </w:rPr>
            </w:pPr>
            <w:r w:rsidRPr="00C04D0E">
              <w:rPr>
                <w:color w:val="000000"/>
                <w:sz w:val="18"/>
                <w:szCs w:val="18"/>
              </w:rPr>
              <w:t>1.1.6. Popis in evidenca tujerodnih rastlinskih vrst na vodnih in priobalnih zemljiščih</w:t>
            </w:r>
          </w:p>
        </w:tc>
        <w:tc>
          <w:tcPr>
            <w:tcW w:w="1871" w:type="dxa"/>
            <w:tcBorders>
              <w:top w:val="nil"/>
              <w:left w:val="nil"/>
              <w:bottom w:val="single" w:sz="4" w:space="0" w:color="auto"/>
              <w:right w:val="single" w:sz="4" w:space="0" w:color="auto"/>
            </w:tcBorders>
            <w:vAlign w:val="center"/>
            <w:hideMark/>
          </w:tcPr>
          <w:p w14:paraId="7666BB17" w14:textId="77777777" w:rsidR="001E187A" w:rsidRPr="00C04D0E" w:rsidRDefault="001E187A" w:rsidP="00825A78">
            <w:pPr>
              <w:jc w:val="right"/>
              <w:rPr>
                <w:color w:val="000000"/>
                <w:sz w:val="18"/>
                <w:szCs w:val="18"/>
              </w:rPr>
            </w:pPr>
            <w:r w:rsidRPr="00C04D0E">
              <w:rPr>
                <w:color w:val="000000"/>
                <w:sz w:val="18"/>
                <w:szCs w:val="18"/>
              </w:rPr>
              <w:t> </w:t>
            </w:r>
          </w:p>
        </w:tc>
      </w:tr>
      <w:tr w:rsidR="001E187A" w:rsidRPr="00C04D0E" w14:paraId="148C24D8" w14:textId="77777777" w:rsidTr="006D1073">
        <w:trPr>
          <w:trHeight w:val="89"/>
        </w:trPr>
        <w:tc>
          <w:tcPr>
            <w:tcW w:w="7655" w:type="dxa"/>
            <w:tcBorders>
              <w:top w:val="nil"/>
              <w:left w:val="single" w:sz="4" w:space="0" w:color="auto"/>
              <w:bottom w:val="single" w:sz="4" w:space="0" w:color="auto"/>
              <w:right w:val="single" w:sz="4" w:space="0" w:color="auto"/>
            </w:tcBorders>
            <w:vAlign w:val="center"/>
            <w:hideMark/>
          </w:tcPr>
          <w:p w14:paraId="32F39164" w14:textId="77777777" w:rsidR="001E187A" w:rsidRPr="00C04D0E" w:rsidRDefault="001E187A" w:rsidP="00825A78">
            <w:pPr>
              <w:rPr>
                <w:color w:val="000000"/>
                <w:sz w:val="18"/>
                <w:szCs w:val="18"/>
              </w:rPr>
            </w:pPr>
            <w:r w:rsidRPr="00C04D0E">
              <w:rPr>
                <w:color w:val="000000"/>
                <w:sz w:val="18"/>
                <w:szCs w:val="18"/>
              </w:rPr>
              <w:t>1.1.7. Popis žarišč/najdišč odpadkov na vodnih in priobalnih zemljiščih</w:t>
            </w:r>
          </w:p>
        </w:tc>
        <w:tc>
          <w:tcPr>
            <w:tcW w:w="1871" w:type="dxa"/>
            <w:tcBorders>
              <w:top w:val="nil"/>
              <w:left w:val="nil"/>
              <w:bottom w:val="single" w:sz="4" w:space="0" w:color="auto"/>
              <w:right w:val="single" w:sz="4" w:space="0" w:color="auto"/>
            </w:tcBorders>
            <w:vAlign w:val="center"/>
            <w:hideMark/>
          </w:tcPr>
          <w:p w14:paraId="451D6A84" w14:textId="77777777" w:rsidR="001E187A" w:rsidRPr="00C04D0E" w:rsidRDefault="001E187A" w:rsidP="00825A78">
            <w:pPr>
              <w:jc w:val="right"/>
              <w:rPr>
                <w:color w:val="000000"/>
                <w:sz w:val="18"/>
                <w:szCs w:val="18"/>
              </w:rPr>
            </w:pPr>
            <w:r w:rsidRPr="00C04D0E">
              <w:rPr>
                <w:color w:val="000000"/>
                <w:sz w:val="18"/>
                <w:szCs w:val="18"/>
              </w:rPr>
              <w:t> </w:t>
            </w:r>
          </w:p>
        </w:tc>
      </w:tr>
      <w:tr w:rsidR="001E187A" w:rsidRPr="00C04D0E" w14:paraId="6B5DE967" w14:textId="77777777" w:rsidTr="006D1073">
        <w:trPr>
          <w:trHeight w:val="89"/>
        </w:trPr>
        <w:tc>
          <w:tcPr>
            <w:tcW w:w="7655" w:type="dxa"/>
            <w:tcBorders>
              <w:top w:val="nil"/>
              <w:left w:val="single" w:sz="4" w:space="0" w:color="auto"/>
              <w:bottom w:val="single" w:sz="4" w:space="0" w:color="auto"/>
              <w:right w:val="single" w:sz="4" w:space="0" w:color="auto"/>
            </w:tcBorders>
            <w:vAlign w:val="center"/>
            <w:hideMark/>
          </w:tcPr>
          <w:p w14:paraId="5F6E329B" w14:textId="77777777" w:rsidR="001E187A" w:rsidRPr="00C04D0E" w:rsidRDefault="001E187A" w:rsidP="00825A78">
            <w:pPr>
              <w:rPr>
                <w:color w:val="000000"/>
                <w:sz w:val="18"/>
                <w:szCs w:val="18"/>
              </w:rPr>
            </w:pPr>
            <w:r w:rsidRPr="00C04D0E">
              <w:rPr>
                <w:color w:val="000000"/>
                <w:sz w:val="18"/>
                <w:szCs w:val="18"/>
              </w:rPr>
              <w:t xml:space="preserve">1.1.8. Pregled podatkov o količinah odvzetih naplavin </w:t>
            </w:r>
          </w:p>
        </w:tc>
        <w:tc>
          <w:tcPr>
            <w:tcW w:w="1871" w:type="dxa"/>
            <w:tcBorders>
              <w:top w:val="nil"/>
              <w:left w:val="nil"/>
              <w:bottom w:val="single" w:sz="4" w:space="0" w:color="auto"/>
              <w:right w:val="single" w:sz="4" w:space="0" w:color="auto"/>
            </w:tcBorders>
            <w:vAlign w:val="center"/>
            <w:hideMark/>
          </w:tcPr>
          <w:p w14:paraId="219850BB" w14:textId="77777777" w:rsidR="001E187A" w:rsidRPr="00C04D0E" w:rsidRDefault="001E187A" w:rsidP="00825A78">
            <w:pPr>
              <w:jc w:val="right"/>
              <w:rPr>
                <w:color w:val="000000"/>
                <w:sz w:val="18"/>
                <w:szCs w:val="18"/>
              </w:rPr>
            </w:pPr>
            <w:r w:rsidRPr="00C04D0E">
              <w:rPr>
                <w:color w:val="000000"/>
                <w:sz w:val="18"/>
                <w:szCs w:val="18"/>
              </w:rPr>
              <w:t> </w:t>
            </w:r>
          </w:p>
        </w:tc>
      </w:tr>
      <w:tr w:rsidR="001E187A" w:rsidRPr="00C04D0E" w14:paraId="2233D91B" w14:textId="77777777" w:rsidTr="006D1073">
        <w:trPr>
          <w:trHeight w:val="89"/>
        </w:trPr>
        <w:tc>
          <w:tcPr>
            <w:tcW w:w="7655" w:type="dxa"/>
            <w:tcBorders>
              <w:top w:val="nil"/>
              <w:left w:val="single" w:sz="4" w:space="0" w:color="auto"/>
              <w:bottom w:val="single" w:sz="4" w:space="0" w:color="auto"/>
              <w:right w:val="single" w:sz="4" w:space="0" w:color="auto"/>
            </w:tcBorders>
            <w:vAlign w:val="center"/>
            <w:hideMark/>
          </w:tcPr>
          <w:p w14:paraId="0CCFFB99" w14:textId="77777777" w:rsidR="001E187A" w:rsidRPr="00C04D0E" w:rsidRDefault="001E187A" w:rsidP="00825A78">
            <w:pPr>
              <w:rPr>
                <w:color w:val="000000"/>
                <w:sz w:val="18"/>
                <w:szCs w:val="18"/>
              </w:rPr>
            </w:pPr>
            <w:r w:rsidRPr="00C04D0E">
              <w:rPr>
                <w:color w:val="000000"/>
                <w:sz w:val="18"/>
                <w:szCs w:val="18"/>
              </w:rPr>
              <w:t>1.1.9. Opis izvedenih sonaravnih ureditev</w:t>
            </w:r>
          </w:p>
        </w:tc>
        <w:tc>
          <w:tcPr>
            <w:tcW w:w="1871" w:type="dxa"/>
            <w:tcBorders>
              <w:top w:val="nil"/>
              <w:left w:val="nil"/>
              <w:bottom w:val="single" w:sz="4" w:space="0" w:color="auto"/>
              <w:right w:val="single" w:sz="4" w:space="0" w:color="auto"/>
            </w:tcBorders>
            <w:vAlign w:val="center"/>
            <w:hideMark/>
          </w:tcPr>
          <w:p w14:paraId="21F3D4B5" w14:textId="77777777" w:rsidR="001E187A" w:rsidRPr="00C04D0E" w:rsidRDefault="001E187A" w:rsidP="00825A78">
            <w:pPr>
              <w:jc w:val="right"/>
              <w:rPr>
                <w:color w:val="000000"/>
                <w:sz w:val="18"/>
                <w:szCs w:val="18"/>
              </w:rPr>
            </w:pPr>
            <w:r w:rsidRPr="00C04D0E">
              <w:rPr>
                <w:color w:val="000000"/>
                <w:sz w:val="18"/>
                <w:szCs w:val="18"/>
              </w:rPr>
              <w:t> </w:t>
            </w:r>
          </w:p>
        </w:tc>
      </w:tr>
      <w:tr w:rsidR="001E187A" w:rsidRPr="00C04D0E" w14:paraId="7D6B5CD1" w14:textId="77777777" w:rsidTr="006D1073">
        <w:trPr>
          <w:trHeight w:val="143"/>
        </w:trPr>
        <w:tc>
          <w:tcPr>
            <w:tcW w:w="7655" w:type="dxa"/>
            <w:tcBorders>
              <w:top w:val="nil"/>
              <w:left w:val="single" w:sz="4" w:space="0" w:color="auto"/>
              <w:bottom w:val="single" w:sz="4" w:space="0" w:color="auto"/>
              <w:right w:val="single" w:sz="4" w:space="0" w:color="auto"/>
            </w:tcBorders>
            <w:vAlign w:val="center"/>
            <w:hideMark/>
          </w:tcPr>
          <w:p w14:paraId="3A1CA0DF" w14:textId="77777777" w:rsidR="001E187A" w:rsidRPr="00C04D0E" w:rsidRDefault="001E187A" w:rsidP="00825A78">
            <w:pPr>
              <w:rPr>
                <w:color w:val="000000"/>
                <w:sz w:val="18"/>
                <w:szCs w:val="18"/>
              </w:rPr>
            </w:pPr>
            <w:r w:rsidRPr="00C04D0E">
              <w:rPr>
                <w:color w:val="000000"/>
                <w:sz w:val="18"/>
                <w:szCs w:val="18"/>
              </w:rPr>
              <w:t xml:space="preserve">1.9.1.1. Opis primerov izvedenih sonaravnih posegov in ureditev ter opredelitev stroškov omilitvenih ukrepov </w:t>
            </w:r>
          </w:p>
        </w:tc>
        <w:tc>
          <w:tcPr>
            <w:tcW w:w="1871" w:type="dxa"/>
            <w:tcBorders>
              <w:top w:val="nil"/>
              <w:left w:val="nil"/>
              <w:bottom w:val="single" w:sz="4" w:space="0" w:color="auto"/>
              <w:right w:val="single" w:sz="4" w:space="0" w:color="auto"/>
            </w:tcBorders>
            <w:vAlign w:val="center"/>
            <w:hideMark/>
          </w:tcPr>
          <w:p w14:paraId="77547076" w14:textId="77777777" w:rsidR="001E187A" w:rsidRPr="00C04D0E" w:rsidRDefault="001E187A" w:rsidP="00825A78">
            <w:pPr>
              <w:jc w:val="right"/>
              <w:rPr>
                <w:color w:val="000000"/>
                <w:sz w:val="18"/>
                <w:szCs w:val="18"/>
              </w:rPr>
            </w:pPr>
            <w:r w:rsidRPr="00C04D0E">
              <w:rPr>
                <w:color w:val="000000"/>
                <w:sz w:val="18"/>
                <w:szCs w:val="18"/>
              </w:rPr>
              <w:t> </w:t>
            </w:r>
          </w:p>
        </w:tc>
      </w:tr>
      <w:tr w:rsidR="001E187A" w:rsidRPr="00C04D0E" w14:paraId="6ABA0AA1" w14:textId="77777777" w:rsidTr="006D1073">
        <w:trPr>
          <w:trHeight w:val="89"/>
        </w:trPr>
        <w:tc>
          <w:tcPr>
            <w:tcW w:w="7655" w:type="dxa"/>
            <w:tcBorders>
              <w:top w:val="nil"/>
              <w:left w:val="single" w:sz="4" w:space="0" w:color="auto"/>
              <w:bottom w:val="single" w:sz="4" w:space="0" w:color="auto"/>
              <w:right w:val="single" w:sz="4" w:space="0" w:color="auto"/>
            </w:tcBorders>
            <w:vAlign w:val="center"/>
            <w:hideMark/>
          </w:tcPr>
          <w:p w14:paraId="1AD4CB2B" w14:textId="77777777" w:rsidR="001E187A" w:rsidRPr="00C04D0E" w:rsidRDefault="001E187A" w:rsidP="00825A78">
            <w:pPr>
              <w:rPr>
                <w:b/>
                <w:bCs/>
                <w:color w:val="000000"/>
                <w:sz w:val="18"/>
                <w:szCs w:val="18"/>
              </w:rPr>
            </w:pPr>
            <w:r w:rsidRPr="00C04D0E">
              <w:rPr>
                <w:b/>
                <w:bCs/>
                <w:color w:val="000000"/>
                <w:sz w:val="18"/>
                <w:szCs w:val="18"/>
              </w:rPr>
              <w:t>SKUPAJ</w:t>
            </w:r>
          </w:p>
        </w:tc>
        <w:tc>
          <w:tcPr>
            <w:tcW w:w="1871" w:type="dxa"/>
            <w:tcBorders>
              <w:top w:val="nil"/>
              <w:left w:val="nil"/>
              <w:bottom w:val="single" w:sz="4" w:space="0" w:color="auto"/>
              <w:right w:val="single" w:sz="4" w:space="0" w:color="auto"/>
            </w:tcBorders>
            <w:vAlign w:val="center"/>
            <w:hideMark/>
          </w:tcPr>
          <w:p w14:paraId="7082F33B" w14:textId="77777777" w:rsidR="001E187A" w:rsidRPr="00C04D0E" w:rsidRDefault="001E187A" w:rsidP="00825A78">
            <w:pPr>
              <w:jc w:val="right"/>
              <w:rPr>
                <w:color w:val="000000"/>
                <w:sz w:val="18"/>
                <w:szCs w:val="18"/>
              </w:rPr>
            </w:pPr>
            <w:r w:rsidRPr="00C04D0E">
              <w:rPr>
                <w:color w:val="000000"/>
                <w:sz w:val="18"/>
                <w:szCs w:val="18"/>
              </w:rPr>
              <w:t xml:space="preserve">         461.435,95   </w:t>
            </w:r>
          </w:p>
        </w:tc>
      </w:tr>
    </w:tbl>
    <w:p w14:paraId="25EC0894" w14:textId="77777777" w:rsidR="001E187A" w:rsidRDefault="001E187A" w:rsidP="00CE13A1">
      <w:pPr>
        <w:rPr>
          <w:rFonts w:eastAsia="Calibri"/>
        </w:rPr>
      </w:pPr>
    </w:p>
    <w:p w14:paraId="2711224A" w14:textId="77777777" w:rsidR="001E187A" w:rsidRPr="00F74A2E" w:rsidRDefault="001E187A" w:rsidP="00CE13A1">
      <w:pPr>
        <w:rPr>
          <w:rFonts w:eastAsia="Calibri"/>
        </w:rPr>
      </w:pPr>
    </w:p>
    <w:p w14:paraId="252382C4" w14:textId="77777777" w:rsidR="00CE13A1" w:rsidRPr="004E2AD5" w:rsidRDefault="00CE13A1" w:rsidP="00916A6C">
      <w:pPr>
        <w:pStyle w:val="Naslov3"/>
      </w:pPr>
      <w:bookmarkStart w:id="164" w:name="_Toc157422679"/>
      <w:r w:rsidRPr="004E2AD5">
        <w:lastRenderedPageBreak/>
        <w:t>Popis vodnih objektov, naprav in ureditev - VONU</w:t>
      </w:r>
      <w:bookmarkEnd w:id="164"/>
    </w:p>
    <w:p w14:paraId="5E5C55F8" w14:textId="77777777" w:rsidR="00CE13A1" w:rsidRPr="004E2AD5" w:rsidRDefault="00CE13A1" w:rsidP="00CE13A1">
      <w:pPr>
        <w:tabs>
          <w:tab w:val="left" w:pos="2552"/>
          <w:tab w:val="left" w:pos="2835"/>
          <w:tab w:val="left" w:pos="6521"/>
        </w:tabs>
      </w:pPr>
    </w:p>
    <w:p w14:paraId="3E55DE48" w14:textId="77777777" w:rsidR="001E187A" w:rsidRPr="00C04D0E" w:rsidRDefault="001E187A" w:rsidP="001E187A">
      <w:r w:rsidRPr="00C04D0E">
        <w:t>V okviru naloge VONU sta se v letu 2025 izvajali dve aktivnosti, in sicer:</w:t>
      </w:r>
    </w:p>
    <w:p w14:paraId="7F3D3A55" w14:textId="77777777" w:rsidR="001E187A" w:rsidRPr="00C04D0E" w:rsidRDefault="001E187A" w:rsidP="00E2134E">
      <w:pPr>
        <w:numPr>
          <w:ilvl w:val="0"/>
          <w:numId w:val="79"/>
        </w:numPr>
        <w:jc w:val="left"/>
      </w:pPr>
      <w:r w:rsidRPr="00C04D0E">
        <w:t>popis objektov, naprav in ureditev VONU (v nadaljevanju objektov VONU) skladno s projektnimi nalogami, ki obsegajo popis objektov na določenih vodotokih (aktivnost 1.1.1.1) in</w:t>
      </w:r>
    </w:p>
    <w:p w14:paraId="6AF3C856" w14:textId="77777777" w:rsidR="001E187A" w:rsidRPr="00C04D0E" w:rsidRDefault="001E187A" w:rsidP="00E2134E">
      <w:pPr>
        <w:numPr>
          <w:ilvl w:val="0"/>
          <w:numId w:val="79"/>
        </w:numPr>
        <w:jc w:val="left"/>
      </w:pPr>
      <w:r w:rsidRPr="00C04D0E">
        <w:t xml:space="preserve">sprotno ažuriranje objektov VONU, ki so predmet vzdrževalnih ali sanacijskih del, ter popis novih objektov VONU, ki so izvedeni v okviru novih (investicijskih) projektov (aktivnost 1.2.1.). </w:t>
      </w:r>
    </w:p>
    <w:p w14:paraId="25597604" w14:textId="77777777" w:rsidR="001E187A" w:rsidRPr="00C04D0E" w:rsidRDefault="001E187A" w:rsidP="001E187A">
      <w:pPr>
        <w:ind w:left="720"/>
      </w:pPr>
    </w:p>
    <w:p w14:paraId="74114B25" w14:textId="77777777" w:rsidR="001E187A" w:rsidRPr="00C04D0E" w:rsidRDefault="001E187A" w:rsidP="001E187A">
      <w:r w:rsidRPr="00C04D0E">
        <w:t xml:space="preserve">Za izvedbo tega projekta je bilo skupno porabljen naslednji obseg sredstev: </w:t>
      </w:r>
    </w:p>
    <w:p w14:paraId="567CC686" w14:textId="4AB1E951" w:rsidR="001E187A" w:rsidRPr="00E7752D" w:rsidRDefault="001E187A" w:rsidP="001E187A">
      <w:pPr>
        <w:rPr>
          <w:rFonts w:ascii="Times New Roman" w:hAnsi="Times New Roman"/>
        </w:rPr>
      </w:pPr>
      <w:r>
        <w:fldChar w:fldCharType="begin"/>
      </w:r>
      <w:r>
        <w:instrText xml:space="preserve"> LINK Excel.Sheet.12 "https://hidrotehnik-my.sharepoint.com/personal/irena_stefotic_hidrotehnik_si/Documents/irenas/Irena/Stari%20disk%20D/Irena/DELO-LETO%202025/POROCILO%202025/LETNO%20POROCILO%202025/DRSV/DRSV/1_LJLP2025%20II.(Letno%20por.)_sr.%20Sava.xlsx" "LJ!R47C3:R52C4" \a \f 4 \h </w:instrText>
      </w:r>
      <w:r w:rsidR="00C03FD2">
        <w:instrText xml:space="preserve"> \* MERGEFORMAT </w:instrText>
      </w:r>
      <w:r>
        <w:fldChar w:fldCharType="separate"/>
      </w:r>
    </w:p>
    <w:tbl>
      <w:tblPr>
        <w:tblW w:w="0" w:type="auto"/>
        <w:tblLook w:val="04A0" w:firstRow="1" w:lastRow="0" w:firstColumn="1" w:lastColumn="0" w:noHBand="0" w:noVBand="1"/>
      </w:tblPr>
      <w:tblGrid>
        <w:gridCol w:w="5980"/>
        <w:gridCol w:w="2197"/>
      </w:tblGrid>
      <w:tr w:rsidR="001E187A" w:rsidRPr="00390329" w14:paraId="1187DDAC" w14:textId="77777777" w:rsidTr="00825A78">
        <w:trPr>
          <w:trHeight w:val="323"/>
        </w:trPr>
        <w:tc>
          <w:tcPr>
            <w:tcW w:w="0" w:type="auto"/>
            <w:tcBorders>
              <w:top w:val="single" w:sz="4" w:space="0" w:color="auto"/>
              <w:left w:val="single" w:sz="4" w:space="0" w:color="auto"/>
              <w:bottom w:val="single" w:sz="4" w:space="0" w:color="auto"/>
              <w:right w:val="single" w:sz="4" w:space="0" w:color="auto"/>
            </w:tcBorders>
            <w:noWrap/>
            <w:vAlign w:val="center"/>
            <w:hideMark/>
          </w:tcPr>
          <w:p w14:paraId="0BD8D4BB" w14:textId="77777777" w:rsidR="001E187A" w:rsidRPr="00390329" w:rsidRDefault="001E187A" w:rsidP="00825A78">
            <w:pPr>
              <w:rPr>
                <w:b/>
                <w:bCs/>
                <w:color w:val="000000"/>
                <w:sz w:val="18"/>
                <w:szCs w:val="18"/>
              </w:rPr>
            </w:pPr>
            <w:r w:rsidRPr="00390329">
              <w:rPr>
                <w:b/>
                <w:bCs/>
                <w:color w:val="000000"/>
                <w:sz w:val="18"/>
                <w:szCs w:val="18"/>
              </w:rPr>
              <w:t xml:space="preserve">1.1.1 Popis vodnih objektov, naprav in ureditev - VONU </w:t>
            </w:r>
          </w:p>
        </w:tc>
        <w:tc>
          <w:tcPr>
            <w:tcW w:w="0" w:type="auto"/>
            <w:tcBorders>
              <w:top w:val="single" w:sz="4" w:space="0" w:color="auto"/>
              <w:left w:val="nil"/>
              <w:bottom w:val="single" w:sz="4" w:space="0" w:color="auto"/>
              <w:right w:val="single" w:sz="4" w:space="0" w:color="auto"/>
            </w:tcBorders>
            <w:vAlign w:val="center"/>
            <w:hideMark/>
          </w:tcPr>
          <w:p w14:paraId="1865B971" w14:textId="77777777" w:rsidR="001E187A" w:rsidRPr="00390329" w:rsidRDefault="001E187A" w:rsidP="00825A78">
            <w:pPr>
              <w:jc w:val="right"/>
              <w:rPr>
                <w:color w:val="000000"/>
                <w:sz w:val="18"/>
                <w:szCs w:val="18"/>
              </w:rPr>
            </w:pPr>
            <w:r w:rsidRPr="00390329">
              <w:rPr>
                <w:color w:val="000000"/>
                <w:sz w:val="18"/>
                <w:szCs w:val="18"/>
              </w:rPr>
              <w:t> </w:t>
            </w:r>
          </w:p>
        </w:tc>
      </w:tr>
      <w:tr w:rsidR="001E187A" w:rsidRPr="00390329" w14:paraId="54EC99DD" w14:textId="77777777" w:rsidTr="00825A78">
        <w:trPr>
          <w:trHeight w:val="480"/>
        </w:trPr>
        <w:tc>
          <w:tcPr>
            <w:tcW w:w="0" w:type="auto"/>
            <w:tcBorders>
              <w:top w:val="nil"/>
              <w:left w:val="single" w:sz="4" w:space="0" w:color="auto"/>
              <w:bottom w:val="single" w:sz="4" w:space="0" w:color="auto"/>
              <w:right w:val="single" w:sz="4" w:space="0" w:color="auto"/>
            </w:tcBorders>
            <w:noWrap/>
            <w:vAlign w:val="center"/>
            <w:hideMark/>
          </w:tcPr>
          <w:p w14:paraId="244FDD1D" w14:textId="77777777" w:rsidR="001E187A" w:rsidRPr="00390329" w:rsidRDefault="001E187A" w:rsidP="00C03FD2">
            <w:pPr>
              <w:jc w:val="left"/>
              <w:rPr>
                <w:color w:val="000000"/>
                <w:sz w:val="18"/>
                <w:szCs w:val="18"/>
              </w:rPr>
            </w:pPr>
            <w:r w:rsidRPr="00390329">
              <w:rPr>
                <w:color w:val="000000"/>
                <w:sz w:val="18"/>
                <w:szCs w:val="18"/>
              </w:rPr>
              <w:t>1.1.1. Popis vodih objektov, naprav in ureditev – VONU</w:t>
            </w:r>
          </w:p>
        </w:tc>
        <w:tc>
          <w:tcPr>
            <w:tcW w:w="0" w:type="auto"/>
            <w:tcBorders>
              <w:top w:val="nil"/>
              <w:left w:val="nil"/>
              <w:bottom w:val="single" w:sz="4" w:space="0" w:color="auto"/>
              <w:right w:val="single" w:sz="4" w:space="0" w:color="auto"/>
            </w:tcBorders>
            <w:vAlign w:val="center"/>
            <w:hideMark/>
          </w:tcPr>
          <w:p w14:paraId="26E25BE8" w14:textId="77777777" w:rsidR="001E187A" w:rsidRPr="00390329" w:rsidRDefault="001E187A" w:rsidP="00825A78">
            <w:pPr>
              <w:jc w:val="right"/>
              <w:rPr>
                <w:color w:val="000000"/>
                <w:sz w:val="18"/>
                <w:szCs w:val="18"/>
                <w:lang w:val="fr-FR"/>
              </w:rPr>
            </w:pPr>
            <w:r w:rsidRPr="00390329">
              <w:rPr>
                <w:color w:val="000000"/>
                <w:sz w:val="18"/>
                <w:szCs w:val="18"/>
                <w:lang w:val="fr-FR"/>
              </w:rPr>
              <w:t>Vrednost v EUR (z DDV)</w:t>
            </w:r>
          </w:p>
        </w:tc>
      </w:tr>
      <w:tr w:rsidR="001E187A" w:rsidRPr="00390329" w14:paraId="3AFD5118" w14:textId="77777777" w:rsidTr="00825A78">
        <w:trPr>
          <w:trHeight w:val="240"/>
        </w:trPr>
        <w:tc>
          <w:tcPr>
            <w:tcW w:w="0" w:type="auto"/>
            <w:tcBorders>
              <w:top w:val="nil"/>
              <w:left w:val="single" w:sz="4" w:space="0" w:color="auto"/>
              <w:bottom w:val="single" w:sz="4" w:space="0" w:color="auto"/>
              <w:right w:val="single" w:sz="4" w:space="0" w:color="auto"/>
            </w:tcBorders>
            <w:vAlign w:val="center"/>
            <w:hideMark/>
          </w:tcPr>
          <w:p w14:paraId="13D7912C" w14:textId="77777777" w:rsidR="001E187A" w:rsidRPr="00390329" w:rsidRDefault="001E187A" w:rsidP="00825A78">
            <w:pPr>
              <w:rPr>
                <w:color w:val="000000"/>
                <w:sz w:val="18"/>
                <w:szCs w:val="18"/>
              </w:rPr>
            </w:pPr>
            <w:r w:rsidRPr="00390329">
              <w:rPr>
                <w:color w:val="000000"/>
                <w:sz w:val="18"/>
                <w:szCs w:val="18"/>
              </w:rPr>
              <w:t>1.1.1.1 Popis VONU skladno s projektnimi nalogami VONU</w:t>
            </w:r>
          </w:p>
        </w:tc>
        <w:tc>
          <w:tcPr>
            <w:tcW w:w="0" w:type="auto"/>
            <w:tcBorders>
              <w:top w:val="nil"/>
              <w:left w:val="nil"/>
              <w:bottom w:val="single" w:sz="4" w:space="0" w:color="auto"/>
              <w:right w:val="single" w:sz="4" w:space="0" w:color="auto"/>
            </w:tcBorders>
            <w:vAlign w:val="center"/>
            <w:hideMark/>
          </w:tcPr>
          <w:p w14:paraId="4FE90F50" w14:textId="77777777" w:rsidR="001E187A" w:rsidRPr="00390329" w:rsidRDefault="001E187A" w:rsidP="00825A78">
            <w:pPr>
              <w:jc w:val="right"/>
              <w:rPr>
                <w:color w:val="000000"/>
                <w:sz w:val="18"/>
                <w:szCs w:val="18"/>
              </w:rPr>
            </w:pPr>
            <w:r w:rsidRPr="00390329">
              <w:rPr>
                <w:color w:val="000000"/>
                <w:sz w:val="18"/>
                <w:szCs w:val="18"/>
              </w:rPr>
              <w:t xml:space="preserve">           27.327,03   </w:t>
            </w:r>
          </w:p>
        </w:tc>
      </w:tr>
      <w:tr w:rsidR="001E187A" w:rsidRPr="00390329" w14:paraId="58DF3894" w14:textId="77777777" w:rsidTr="00825A78">
        <w:trPr>
          <w:trHeight w:val="300"/>
        </w:trPr>
        <w:tc>
          <w:tcPr>
            <w:tcW w:w="0" w:type="auto"/>
            <w:tcBorders>
              <w:top w:val="nil"/>
              <w:left w:val="single" w:sz="4" w:space="0" w:color="auto"/>
              <w:bottom w:val="single" w:sz="4" w:space="0" w:color="auto"/>
              <w:right w:val="single" w:sz="4" w:space="0" w:color="auto"/>
            </w:tcBorders>
            <w:vAlign w:val="center"/>
            <w:hideMark/>
          </w:tcPr>
          <w:p w14:paraId="231CE82D" w14:textId="77777777" w:rsidR="001E187A" w:rsidRPr="00390329" w:rsidRDefault="001E187A" w:rsidP="00825A78">
            <w:pPr>
              <w:rPr>
                <w:color w:val="000000"/>
                <w:sz w:val="18"/>
                <w:szCs w:val="18"/>
              </w:rPr>
            </w:pPr>
            <w:r w:rsidRPr="00390329">
              <w:rPr>
                <w:color w:val="000000"/>
                <w:sz w:val="18"/>
                <w:szCs w:val="18"/>
              </w:rPr>
              <w:t>1.1.1.2 Sprotno ažuriranje popisa objektov VONU in vnos novih objektov</w:t>
            </w:r>
          </w:p>
        </w:tc>
        <w:tc>
          <w:tcPr>
            <w:tcW w:w="0" w:type="auto"/>
            <w:tcBorders>
              <w:top w:val="nil"/>
              <w:left w:val="nil"/>
              <w:bottom w:val="single" w:sz="4" w:space="0" w:color="auto"/>
              <w:right w:val="single" w:sz="4" w:space="0" w:color="auto"/>
            </w:tcBorders>
            <w:vAlign w:val="center"/>
            <w:hideMark/>
          </w:tcPr>
          <w:p w14:paraId="2703D3C0" w14:textId="77777777" w:rsidR="001E187A" w:rsidRPr="00390329" w:rsidRDefault="001E187A" w:rsidP="00825A78">
            <w:pPr>
              <w:jc w:val="right"/>
              <w:rPr>
                <w:color w:val="000000"/>
                <w:sz w:val="18"/>
                <w:szCs w:val="18"/>
              </w:rPr>
            </w:pPr>
            <w:r w:rsidRPr="00390329">
              <w:rPr>
                <w:color w:val="000000"/>
                <w:sz w:val="18"/>
                <w:szCs w:val="18"/>
              </w:rPr>
              <w:t xml:space="preserve">           16.540,72   </w:t>
            </w:r>
          </w:p>
        </w:tc>
      </w:tr>
      <w:tr w:rsidR="001E187A" w:rsidRPr="00390329" w14:paraId="5B65FEA1" w14:textId="77777777" w:rsidTr="00825A78">
        <w:trPr>
          <w:trHeight w:val="220"/>
        </w:trPr>
        <w:tc>
          <w:tcPr>
            <w:tcW w:w="0" w:type="auto"/>
            <w:tcBorders>
              <w:top w:val="nil"/>
              <w:left w:val="single" w:sz="4" w:space="0" w:color="auto"/>
              <w:bottom w:val="single" w:sz="4" w:space="0" w:color="auto"/>
              <w:right w:val="single" w:sz="4" w:space="0" w:color="auto"/>
            </w:tcBorders>
            <w:vAlign w:val="center"/>
            <w:hideMark/>
          </w:tcPr>
          <w:p w14:paraId="068A58B7" w14:textId="77777777" w:rsidR="001E187A" w:rsidRPr="00390329" w:rsidRDefault="001E187A" w:rsidP="00825A78">
            <w:pPr>
              <w:rPr>
                <w:color w:val="000000"/>
                <w:sz w:val="18"/>
                <w:szCs w:val="18"/>
              </w:rPr>
            </w:pPr>
            <w:r w:rsidRPr="00390329">
              <w:rPr>
                <w:color w:val="000000"/>
                <w:sz w:val="18"/>
                <w:szCs w:val="18"/>
              </w:rPr>
              <w:t>Popust:</w:t>
            </w:r>
          </w:p>
        </w:tc>
        <w:tc>
          <w:tcPr>
            <w:tcW w:w="0" w:type="auto"/>
            <w:tcBorders>
              <w:top w:val="nil"/>
              <w:left w:val="nil"/>
              <w:bottom w:val="single" w:sz="4" w:space="0" w:color="auto"/>
              <w:right w:val="single" w:sz="4" w:space="0" w:color="auto"/>
            </w:tcBorders>
            <w:vAlign w:val="center"/>
            <w:hideMark/>
          </w:tcPr>
          <w:p w14:paraId="047A1AE2" w14:textId="77777777" w:rsidR="001E187A" w:rsidRPr="00390329" w:rsidRDefault="001E187A" w:rsidP="00825A78">
            <w:pPr>
              <w:jc w:val="right"/>
              <w:rPr>
                <w:color w:val="000000"/>
                <w:sz w:val="18"/>
                <w:szCs w:val="18"/>
              </w:rPr>
            </w:pPr>
            <w:r w:rsidRPr="00390329">
              <w:rPr>
                <w:color w:val="000000"/>
                <w:sz w:val="18"/>
                <w:szCs w:val="18"/>
              </w:rPr>
              <w:t xml:space="preserve">                   10,12   </w:t>
            </w:r>
          </w:p>
        </w:tc>
      </w:tr>
      <w:tr w:rsidR="001E187A" w:rsidRPr="00390329" w14:paraId="5B46402F" w14:textId="77777777" w:rsidTr="00825A78">
        <w:trPr>
          <w:trHeight w:val="212"/>
        </w:trPr>
        <w:tc>
          <w:tcPr>
            <w:tcW w:w="0" w:type="auto"/>
            <w:tcBorders>
              <w:top w:val="nil"/>
              <w:left w:val="single" w:sz="4" w:space="0" w:color="auto"/>
              <w:bottom w:val="single" w:sz="4" w:space="0" w:color="auto"/>
              <w:right w:val="single" w:sz="4" w:space="0" w:color="auto"/>
            </w:tcBorders>
            <w:vAlign w:val="center"/>
            <w:hideMark/>
          </w:tcPr>
          <w:p w14:paraId="72E65EF8" w14:textId="77777777" w:rsidR="001E187A" w:rsidRPr="00390329" w:rsidRDefault="001E187A" w:rsidP="00825A78">
            <w:pPr>
              <w:rPr>
                <w:b/>
                <w:bCs/>
                <w:color w:val="000000"/>
                <w:sz w:val="18"/>
                <w:szCs w:val="18"/>
              </w:rPr>
            </w:pPr>
            <w:r w:rsidRPr="00390329">
              <w:rPr>
                <w:b/>
                <w:bCs/>
                <w:color w:val="000000"/>
                <w:sz w:val="18"/>
                <w:szCs w:val="18"/>
              </w:rPr>
              <w:t>SKUPAJ</w:t>
            </w:r>
          </w:p>
        </w:tc>
        <w:tc>
          <w:tcPr>
            <w:tcW w:w="0" w:type="auto"/>
            <w:tcBorders>
              <w:top w:val="nil"/>
              <w:left w:val="nil"/>
              <w:bottom w:val="single" w:sz="4" w:space="0" w:color="auto"/>
              <w:right w:val="single" w:sz="4" w:space="0" w:color="auto"/>
            </w:tcBorders>
            <w:vAlign w:val="center"/>
            <w:hideMark/>
          </w:tcPr>
          <w:p w14:paraId="0AD6534C" w14:textId="77777777" w:rsidR="001E187A" w:rsidRPr="00390329" w:rsidRDefault="001E187A" w:rsidP="00825A78">
            <w:pPr>
              <w:jc w:val="right"/>
              <w:rPr>
                <w:color w:val="000000"/>
                <w:sz w:val="18"/>
                <w:szCs w:val="18"/>
              </w:rPr>
            </w:pPr>
            <w:r w:rsidRPr="00390329">
              <w:rPr>
                <w:color w:val="000000"/>
                <w:sz w:val="18"/>
                <w:szCs w:val="18"/>
              </w:rPr>
              <w:t xml:space="preserve">           43.857,64   </w:t>
            </w:r>
          </w:p>
        </w:tc>
      </w:tr>
    </w:tbl>
    <w:p w14:paraId="2BEF1F16" w14:textId="26509CB9" w:rsidR="001E187A" w:rsidRDefault="001E187A" w:rsidP="001E187A">
      <w:pPr>
        <w:rPr>
          <w:rFonts w:ascii="Times New Roman" w:hAnsi="Times New Roman"/>
        </w:rPr>
      </w:pPr>
      <w:r>
        <w:rPr>
          <w:sz w:val="24"/>
        </w:rPr>
        <w:fldChar w:fldCharType="end"/>
      </w:r>
      <w:r>
        <w:fldChar w:fldCharType="begin"/>
      </w:r>
      <w:r>
        <w:instrText xml:space="preserve"> LINK Excel.Sheet.12 "https://hidrotehnik-my.sharepoint.com/personal/irena_stefotic_hidrotehnik_si/Documents/irenas/Irena/Stari%20disk%20D/Irena/DELO-LETO%202025/POROCILO%202025/LETNO%20POROCILO%202025/DRSV/DRSV/1_LJLP2025%20II.(Letno%20por.)_sr.%20Sava.xlsx" "LJ!R46C6:R50C13" \a \f 4 \h </w:instrText>
      </w:r>
      <w:r w:rsidR="00C03FD2">
        <w:instrText xml:space="preserve"> \* MERGEFORMAT </w:instrText>
      </w:r>
      <w:r>
        <w:fldChar w:fldCharType="separate"/>
      </w:r>
    </w:p>
    <w:tbl>
      <w:tblPr>
        <w:tblW w:w="0" w:type="auto"/>
        <w:tblLook w:val="04A0" w:firstRow="1" w:lastRow="0" w:firstColumn="1" w:lastColumn="0" w:noHBand="0" w:noVBand="1"/>
      </w:tblPr>
      <w:tblGrid>
        <w:gridCol w:w="651"/>
        <w:gridCol w:w="1107"/>
        <w:gridCol w:w="1199"/>
        <w:gridCol w:w="1381"/>
        <w:gridCol w:w="772"/>
        <w:gridCol w:w="1117"/>
        <w:gridCol w:w="1457"/>
        <w:gridCol w:w="1378"/>
      </w:tblGrid>
      <w:tr w:rsidR="001E187A" w:rsidRPr="00390329" w14:paraId="7EFF66FD" w14:textId="77777777" w:rsidTr="00825A78">
        <w:trPr>
          <w:trHeight w:val="405"/>
        </w:trPr>
        <w:tc>
          <w:tcPr>
            <w:tcW w:w="0" w:type="auto"/>
            <w:gridSpan w:val="8"/>
            <w:tcBorders>
              <w:top w:val="single" w:sz="4" w:space="0" w:color="auto"/>
              <w:left w:val="single" w:sz="4" w:space="0" w:color="auto"/>
              <w:bottom w:val="single" w:sz="4" w:space="0" w:color="auto"/>
              <w:right w:val="single" w:sz="4" w:space="0" w:color="auto"/>
            </w:tcBorders>
            <w:noWrap/>
            <w:vAlign w:val="center"/>
            <w:hideMark/>
          </w:tcPr>
          <w:p w14:paraId="0F8867B6" w14:textId="77777777" w:rsidR="001E187A" w:rsidRPr="00390329" w:rsidRDefault="001E187A" w:rsidP="00C03FD2">
            <w:pPr>
              <w:jc w:val="left"/>
              <w:rPr>
                <w:b/>
                <w:bCs/>
                <w:color w:val="000000"/>
                <w:sz w:val="18"/>
                <w:szCs w:val="18"/>
              </w:rPr>
            </w:pPr>
            <w:r w:rsidRPr="00390329">
              <w:rPr>
                <w:b/>
                <w:bCs/>
                <w:color w:val="000000"/>
                <w:sz w:val="18"/>
                <w:szCs w:val="18"/>
              </w:rPr>
              <w:t>1.1.1.1 Popis VONU skladno s projektnimi nalogami VONU</w:t>
            </w:r>
          </w:p>
        </w:tc>
      </w:tr>
      <w:tr w:rsidR="001E187A" w:rsidRPr="00390329" w14:paraId="02AD9BF5" w14:textId="77777777" w:rsidTr="00825A78">
        <w:trPr>
          <w:trHeight w:val="480"/>
        </w:trPr>
        <w:tc>
          <w:tcPr>
            <w:tcW w:w="0" w:type="auto"/>
            <w:tcBorders>
              <w:top w:val="nil"/>
              <w:left w:val="single" w:sz="4" w:space="0" w:color="auto"/>
              <w:bottom w:val="single" w:sz="4" w:space="0" w:color="auto"/>
              <w:right w:val="single" w:sz="4" w:space="0" w:color="auto"/>
            </w:tcBorders>
            <w:vAlign w:val="center"/>
            <w:hideMark/>
          </w:tcPr>
          <w:p w14:paraId="271EE8C1" w14:textId="77777777" w:rsidR="001E187A" w:rsidRPr="00390329" w:rsidRDefault="001E187A" w:rsidP="00825A78">
            <w:pPr>
              <w:jc w:val="center"/>
              <w:rPr>
                <w:color w:val="000000"/>
                <w:sz w:val="18"/>
                <w:szCs w:val="18"/>
              </w:rPr>
            </w:pPr>
            <w:proofErr w:type="spellStart"/>
            <w:r w:rsidRPr="00390329">
              <w:rPr>
                <w:color w:val="000000"/>
                <w:sz w:val="18"/>
                <w:szCs w:val="18"/>
              </w:rPr>
              <w:t>Zap</w:t>
            </w:r>
            <w:proofErr w:type="spellEnd"/>
            <w:r w:rsidRPr="00390329">
              <w:rPr>
                <w:color w:val="000000"/>
                <w:sz w:val="18"/>
                <w:szCs w:val="18"/>
              </w:rPr>
              <w:t>. št.</w:t>
            </w:r>
          </w:p>
        </w:tc>
        <w:tc>
          <w:tcPr>
            <w:tcW w:w="0" w:type="auto"/>
            <w:tcBorders>
              <w:top w:val="nil"/>
              <w:left w:val="nil"/>
              <w:bottom w:val="single" w:sz="4" w:space="0" w:color="auto"/>
              <w:right w:val="single" w:sz="4" w:space="0" w:color="auto"/>
            </w:tcBorders>
            <w:vAlign w:val="center"/>
            <w:hideMark/>
          </w:tcPr>
          <w:p w14:paraId="67D3FCDE" w14:textId="77777777" w:rsidR="001E187A" w:rsidRPr="00390329" w:rsidRDefault="001E187A" w:rsidP="00825A78">
            <w:pPr>
              <w:jc w:val="center"/>
              <w:rPr>
                <w:color w:val="000000"/>
                <w:sz w:val="18"/>
                <w:szCs w:val="18"/>
              </w:rPr>
            </w:pPr>
            <w:r w:rsidRPr="00390329">
              <w:rPr>
                <w:color w:val="000000"/>
                <w:sz w:val="18"/>
                <w:szCs w:val="18"/>
              </w:rPr>
              <w:t>Število delavcev</w:t>
            </w:r>
          </w:p>
        </w:tc>
        <w:tc>
          <w:tcPr>
            <w:tcW w:w="0" w:type="auto"/>
            <w:tcBorders>
              <w:top w:val="nil"/>
              <w:left w:val="nil"/>
              <w:bottom w:val="single" w:sz="4" w:space="0" w:color="auto"/>
              <w:right w:val="single" w:sz="4" w:space="0" w:color="auto"/>
            </w:tcBorders>
            <w:vAlign w:val="center"/>
            <w:hideMark/>
          </w:tcPr>
          <w:p w14:paraId="4A98B8CC" w14:textId="77777777" w:rsidR="001E187A" w:rsidRPr="00390329" w:rsidRDefault="001E187A" w:rsidP="00825A78">
            <w:pPr>
              <w:jc w:val="center"/>
              <w:rPr>
                <w:color w:val="000000"/>
                <w:sz w:val="18"/>
                <w:szCs w:val="18"/>
              </w:rPr>
            </w:pPr>
            <w:r w:rsidRPr="00390329">
              <w:rPr>
                <w:color w:val="000000"/>
                <w:sz w:val="18"/>
                <w:szCs w:val="18"/>
              </w:rPr>
              <w:t>Stopnja izobrazbe</w:t>
            </w:r>
          </w:p>
        </w:tc>
        <w:tc>
          <w:tcPr>
            <w:tcW w:w="0" w:type="auto"/>
            <w:tcBorders>
              <w:top w:val="nil"/>
              <w:left w:val="nil"/>
              <w:bottom w:val="single" w:sz="4" w:space="0" w:color="auto"/>
              <w:right w:val="single" w:sz="4" w:space="0" w:color="auto"/>
            </w:tcBorders>
            <w:vAlign w:val="center"/>
            <w:hideMark/>
          </w:tcPr>
          <w:p w14:paraId="5FF65661" w14:textId="77777777" w:rsidR="001E187A" w:rsidRPr="00390329" w:rsidRDefault="001E187A" w:rsidP="00825A78">
            <w:pPr>
              <w:jc w:val="center"/>
              <w:rPr>
                <w:color w:val="000000"/>
                <w:sz w:val="18"/>
                <w:szCs w:val="18"/>
              </w:rPr>
            </w:pPr>
            <w:r w:rsidRPr="00390329">
              <w:rPr>
                <w:color w:val="000000"/>
                <w:sz w:val="18"/>
                <w:szCs w:val="18"/>
              </w:rPr>
              <w:t>Čas opravljanja naloge</w:t>
            </w:r>
          </w:p>
        </w:tc>
        <w:tc>
          <w:tcPr>
            <w:tcW w:w="0" w:type="auto"/>
            <w:tcBorders>
              <w:top w:val="nil"/>
              <w:left w:val="nil"/>
              <w:bottom w:val="single" w:sz="4" w:space="0" w:color="auto"/>
              <w:right w:val="single" w:sz="4" w:space="0" w:color="auto"/>
            </w:tcBorders>
            <w:vAlign w:val="center"/>
            <w:hideMark/>
          </w:tcPr>
          <w:p w14:paraId="085CB324" w14:textId="77777777" w:rsidR="001E187A" w:rsidRPr="00390329" w:rsidRDefault="001E187A" w:rsidP="00825A78">
            <w:pPr>
              <w:jc w:val="center"/>
              <w:rPr>
                <w:color w:val="000000"/>
                <w:sz w:val="18"/>
                <w:szCs w:val="18"/>
              </w:rPr>
            </w:pPr>
            <w:r w:rsidRPr="00390329">
              <w:rPr>
                <w:color w:val="000000"/>
                <w:sz w:val="18"/>
                <w:szCs w:val="18"/>
              </w:rPr>
              <w:t>Cena / uro</w:t>
            </w:r>
          </w:p>
        </w:tc>
        <w:tc>
          <w:tcPr>
            <w:tcW w:w="0" w:type="auto"/>
            <w:tcBorders>
              <w:top w:val="nil"/>
              <w:left w:val="nil"/>
              <w:bottom w:val="single" w:sz="4" w:space="0" w:color="auto"/>
              <w:right w:val="single" w:sz="4" w:space="0" w:color="auto"/>
            </w:tcBorders>
            <w:vAlign w:val="center"/>
            <w:hideMark/>
          </w:tcPr>
          <w:p w14:paraId="67510EC5" w14:textId="77777777" w:rsidR="001E187A" w:rsidRPr="00390329" w:rsidRDefault="001E187A" w:rsidP="00825A78">
            <w:pPr>
              <w:jc w:val="center"/>
              <w:rPr>
                <w:color w:val="000000"/>
                <w:sz w:val="18"/>
                <w:szCs w:val="18"/>
              </w:rPr>
            </w:pPr>
            <w:r w:rsidRPr="00390329">
              <w:rPr>
                <w:color w:val="000000"/>
                <w:sz w:val="18"/>
                <w:szCs w:val="18"/>
              </w:rPr>
              <w:t>Število ur  (skupaj)</w:t>
            </w:r>
          </w:p>
        </w:tc>
        <w:tc>
          <w:tcPr>
            <w:tcW w:w="0" w:type="auto"/>
            <w:tcBorders>
              <w:top w:val="nil"/>
              <w:left w:val="nil"/>
              <w:bottom w:val="single" w:sz="4" w:space="0" w:color="auto"/>
              <w:right w:val="single" w:sz="4" w:space="0" w:color="auto"/>
            </w:tcBorders>
            <w:vAlign w:val="center"/>
            <w:hideMark/>
          </w:tcPr>
          <w:p w14:paraId="2BB0793A" w14:textId="77777777" w:rsidR="001E187A" w:rsidRPr="00390329" w:rsidRDefault="001E187A" w:rsidP="00825A78">
            <w:pPr>
              <w:jc w:val="center"/>
              <w:rPr>
                <w:color w:val="000000"/>
                <w:sz w:val="18"/>
                <w:szCs w:val="18"/>
                <w:lang w:val="fr-FR"/>
              </w:rPr>
            </w:pPr>
            <w:r w:rsidRPr="00390329">
              <w:rPr>
                <w:color w:val="000000"/>
                <w:sz w:val="18"/>
                <w:szCs w:val="18"/>
                <w:lang w:val="fr-FR"/>
              </w:rPr>
              <w:t>Vrednost v EUR (brez DDV)</w:t>
            </w:r>
          </w:p>
        </w:tc>
        <w:tc>
          <w:tcPr>
            <w:tcW w:w="0" w:type="auto"/>
            <w:tcBorders>
              <w:top w:val="nil"/>
              <w:left w:val="nil"/>
              <w:bottom w:val="single" w:sz="4" w:space="0" w:color="auto"/>
              <w:right w:val="single" w:sz="4" w:space="0" w:color="auto"/>
            </w:tcBorders>
            <w:vAlign w:val="center"/>
            <w:hideMark/>
          </w:tcPr>
          <w:p w14:paraId="2C2781DC" w14:textId="77777777" w:rsidR="001E187A" w:rsidRPr="00390329" w:rsidRDefault="001E187A" w:rsidP="00825A78">
            <w:pPr>
              <w:jc w:val="center"/>
              <w:rPr>
                <w:color w:val="000000"/>
                <w:sz w:val="18"/>
                <w:szCs w:val="18"/>
                <w:lang w:val="fr-FR"/>
              </w:rPr>
            </w:pPr>
            <w:r w:rsidRPr="00390329">
              <w:rPr>
                <w:color w:val="000000"/>
                <w:sz w:val="18"/>
                <w:szCs w:val="18"/>
                <w:lang w:val="fr-FR"/>
              </w:rPr>
              <w:t>Vrednost v EUR (z DDV)</w:t>
            </w:r>
          </w:p>
        </w:tc>
      </w:tr>
      <w:tr w:rsidR="001E187A" w:rsidRPr="00390329" w14:paraId="370FBF94" w14:textId="77777777" w:rsidTr="00825A78">
        <w:trPr>
          <w:trHeight w:val="330"/>
        </w:trPr>
        <w:tc>
          <w:tcPr>
            <w:tcW w:w="0" w:type="auto"/>
            <w:gridSpan w:val="6"/>
            <w:tcBorders>
              <w:top w:val="single" w:sz="4" w:space="0" w:color="auto"/>
              <w:left w:val="single" w:sz="4" w:space="0" w:color="auto"/>
              <w:bottom w:val="single" w:sz="4" w:space="0" w:color="auto"/>
              <w:right w:val="single" w:sz="4" w:space="0" w:color="auto"/>
            </w:tcBorders>
            <w:vAlign w:val="center"/>
            <w:hideMark/>
          </w:tcPr>
          <w:p w14:paraId="5944C0F9" w14:textId="77777777" w:rsidR="001E187A" w:rsidRPr="00390329" w:rsidRDefault="001E187A" w:rsidP="00C03FD2">
            <w:pPr>
              <w:jc w:val="left"/>
              <w:rPr>
                <w:color w:val="000000"/>
                <w:sz w:val="18"/>
                <w:szCs w:val="18"/>
              </w:rPr>
            </w:pPr>
            <w:r w:rsidRPr="00390329">
              <w:rPr>
                <w:color w:val="000000"/>
                <w:sz w:val="18"/>
                <w:szCs w:val="18"/>
              </w:rPr>
              <w:t>Skupna vrednost v EUR</w:t>
            </w:r>
          </w:p>
        </w:tc>
        <w:tc>
          <w:tcPr>
            <w:tcW w:w="0" w:type="auto"/>
            <w:tcBorders>
              <w:top w:val="nil"/>
              <w:left w:val="nil"/>
              <w:bottom w:val="single" w:sz="4" w:space="0" w:color="auto"/>
              <w:right w:val="single" w:sz="4" w:space="0" w:color="auto"/>
            </w:tcBorders>
            <w:vAlign w:val="center"/>
            <w:hideMark/>
          </w:tcPr>
          <w:p w14:paraId="3DABE86D" w14:textId="77777777" w:rsidR="001E187A" w:rsidRPr="00390329" w:rsidRDefault="001E187A" w:rsidP="00825A78">
            <w:pPr>
              <w:jc w:val="center"/>
              <w:rPr>
                <w:color w:val="000000"/>
                <w:sz w:val="18"/>
                <w:szCs w:val="18"/>
              </w:rPr>
            </w:pPr>
            <w:r w:rsidRPr="00390329">
              <w:rPr>
                <w:color w:val="000000"/>
                <w:sz w:val="18"/>
                <w:szCs w:val="18"/>
              </w:rPr>
              <w:t xml:space="preserve">         22.399,20   </w:t>
            </w:r>
          </w:p>
        </w:tc>
        <w:tc>
          <w:tcPr>
            <w:tcW w:w="0" w:type="auto"/>
            <w:tcBorders>
              <w:top w:val="nil"/>
              <w:left w:val="nil"/>
              <w:bottom w:val="single" w:sz="4" w:space="0" w:color="auto"/>
              <w:right w:val="single" w:sz="4" w:space="0" w:color="auto"/>
            </w:tcBorders>
            <w:vAlign w:val="center"/>
            <w:hideMark/>
          </w:tcPr>
          <w:p w14:paraId="07007185" w14:textId="77777777" w:rsidR="001E187A" w:rsidRPr="00390329" w:rsidRDefault="001E187A" w:rsidP="00825A78">
            <w:pPr>
              <w:jc w:val="center"/>
              <w:rPr>
                <w:color w:val="000000"/>
                <w:sz w:val="18"/>
                <w:szCs w:val="18"/>
              </w:rPr>
            </w:pPr>
            <w:r w:rsidRPr="00390329">
              <w:rPr>
                <w:color w:val="000000"/>
                <w:sz w:val="18"/>
                <w:szCs w:val="18"/>
              </w:rPr>
              <w:t xml:space="preserve">         27.327,03   </w:t>
            </w:r>
          </w:p>
        </w:tc>
      </w:tr>
      <w:tr w:rsidR="001E187A" w:rsidRPr="00390329" w14:paraId="771501F4" w14:textId="77777777" w:rsidTr="00825A78">
        <w:trPr>
          <w:trHeight w:val="240"/>
        </w:trPr>
        <w:tc>
          <w:tcPr>
            <w:tcW w:w="0" w:type="auto"/>
            <w:gridSpan w:val="6"/>
            <w:tcBorders>
              <w:top w:val="single" w:sz="4" w:space="0" w:color="auto"/>
              <w:left w:val="single" w:sz="4" w:space="0" w:color="auto"/>
              <w:bottom w:val="single" w:sz="4" w:space="0" w:color="auto"/>
              <w:right w:val="single" w:sz="4" w:space="0" w:color="auto"/>
            </w:tcBorders>
            <w:vAlign w:val="center"/>
            <w:hideMark/>
          </w:tcPr>
          <w:p w14:paraId="72355672" w14:textId="77777777" w:rsidR="001E187A" w:rsidRPr="00390329" w:rsidRDefault="001E187A" w:rsidP="00C03FD2">
            <w:pPr>
              <w:jc w:val="left"/>
              <w:rPr>
                <w:color w:val="000000"/>
                <w:sz w:val="18"/>
                <w:szCs w:val="18"/>
              </w:rPr>
            </w:pPr>
            <w:r w:rsidRPr="00390329">
              <w:rPr>
                <w:color w:val="000000"/>
                <w:sz w:val="18"/>
                <w:szCs w:val="18"/>
              </w:rPr>
              <w:t>Materialni stroški v EUR</w:t>
            </w:r>
          </w:p>
        </w:tc>
        <w:tc>
          <w:tcPr>
            <w:tcW w:w="0" w:type="auto"/>
            <w:tcBorders>
              <w:top w:val="nil"/>
              <w:left w:val="nil"/>
              <w:bottom w:val="single" w:sz="4" w:space="0" w:color="auto"/>
              <w:right w:val="single" w:sz="4" w:space="0" w:color="auto"/>
            </w:tcBorders>
            <w:vAlign w:val="center"/>
            <w:hideMark/>
          </w:tcPr>
          <w:p w14:paraId="034250C6" w14:textId="77777777" w:rsidR="001E187A" w:rsidRPr="00390329" w:rsidRDefault="001E187A" w:rsidP="00825A78">
            <w:pPr>
              <w:jc w:val="center"/>
              <w:rPr>
                <w:color w:val="000000"/>
                <w:sz w:val="18"/>
                <w:szCs w:val="18"/>
              </w:rPr>
            </w:pPr>
            <w:r w:rsidRPr="00390329">
              <w:rPr>
                <w:color w:val="000000"/>
                <w:sz w:val="18"/>
                <w:szCs w:val="18"/>
              </w:rPr>
              <w:t xml:space="preserve">                        -     </w:t>
            </w:r>
          </w:p>
        </w:tc>
        <w:tc>
          <w:tcPr>
            <w:tcW w:w="0" w:type="auto"/>
            <w:tcBorders>
              <w:top w:val="nil"/>
              <w:left w:val="nil"/>
              <w:bottom w:val="single" w:sz="4" w:space="0" w:color="auto"/>
              <w:right w:val="single" w:sz="4" w:space="0" w:color="auto"/>
            </w:tcBorders>
            <w:vAlign w:val="center"/>
            <w:hideMark/>
          </w:tcPr>
          <w:p w14:paraId="22216B10" w14:textId="77777777" w:rsidR="001E187A" w:rsidRPr="00390329" w:rsidRDefault="001E187A" w:rsidP="00825A78">
            <w:pPr>
              <w:jc w:val="center"/>
              <w:rPr>
                <w:color w:val="000000"/>
                <w:sz w:val="18"/>
                <w:szCs w:val="18"/>
              </w:rPr>
            </w:pPr>
            <w:r w:rsidRPr="00390329">
              <w:rPr>
                <w:color w:val="000000"/>
                <w:sz w:val="18"/>
                <w:szCs w:val="18"/>
              </w:rPr>
              <w:t xml:space="preserve">                        -     </w:t>
            </w:r>
          </w:p>
        </w:tc>
      </w:tr>
      <w:tr w:rsidR="001E187A" w:rsidRPr="00390329" w14:paraId="0EB9319E" w14:textId="77777777" w:rsidTr="00825A78">
        <w:trPr>
          <w:trHeight w:val="300"/>
        </w:trPr>
        <w:tc>
          <w:tcPr>
            <w:tcW w:w="0" w:type="auto"/>
            <w:gridSpan w:val="6"/>
            <w:tcBorders>
              <w:top w:val="single" w:sz="4" w:space="0" w:color="auto"/>
              <w:left w:val="single" w:sz="4" w:space="0" w:color="auto"/>
              <w:bottom w:val="single" w:sz="4" w:space="0" w:color="auto"/>
              <w:right w:val="single" w:sz="4" w:space="0" w:color="000000"/>
            </w:tcBorders>
            <w:vAlign w:val="center"/>
            <w:hideMark/>
          </w:tcPr>
          <w:p w14:paraId="7BF8E6DF" w14:textId="77777777" w:rsidR="001E187A" w:rsidRPr="00390329" w:rsidRDefault="001E187A" w:rsidP="00C03FD2">
            <w:pPr>
              <w:jc w:val="left"/>
              <w:rPr>
                <w:b/>
                <w:bCs/>
                <w:color w:val="000000"/>
                <w:sz w:val="18"/>
                <w:szCs w:val="18"/>
              </w:rPr>
            </w:pPr>
            <w:r w:rsidRPr="00390329">
              <w:rPr>
                <w:b/>
                <w:bCs/>
                <w:color w:val="000000"/>
                <w:sz w:val="18"/>
                <w:szCs w:val="18"/>
              </w:rPr>
              <w:t>Delo – skupaj (1+2)</w:t>
            </w:r>
          </w:p>
        </w:tc>
        <w:tc>
          <w:tcPr>
            <w:tcW w:w="0" w:type="auto"/>
            <w:tcBorders>
              <w:top w:val="nil"/>
              <w:left w:val="nil"/>
              <w:bottom w:val="single" w:sz="4" w:space="0" w:color="auto"/>
              <w:right w:val="single" w:sz="4" w:space="0" w:color="auto"/>
            </w:tcBorders>
            <w:vAlign w:val="bottom"/>
            <w:hideMark/>
          </w:tcPr>
          <w:p w14:paraId="16BDF552" w14:textId="77777777" w:rsidR="001E187A" w:rsidRPr="00390329" w:rsidRDefault="001E187A" w:rsidP="00825A78">
            <w:pPr>
              <w:jc w:val="center"/>
              <w:rPr>
                <w:color w:val="000000"/>
                <w:sz w:val="18"/>
                <w:szCs w:val="18"/>
              </w:rPr>
            </w:pPr>
            <w:r w:rsidRPr="00390329">
              <w:rPr>
                <w:color w:val="000000"/>
                <w:sz w:val="18"/>
                <w:szCs w:val="18"/>
              </w:rPr>
              <w:t xml:space="preserve">         22.399,20   </w:t>
            </w:r>
          </w:p>
        </w:tc>
        <w:tc>
          <w:tcPr>
            <w:tcW w:w="0" w:type="auto"/>
            <w:tcBorders>
              <w:top w:val="nil"/>
              <w:left w:val="nil"/>
              <w:bottom w:val="single" w:sz="4" w:space="0" w:color="auto"/>
              <w:right w:val="single" w:sz="4" w:space="0" w:color="auto"/>
            </w:tcBorders>
            <w:vAlign w:val="center"/>
            <w:hideMark/>
          </w:tcPr>
          <w:p w14:paraId="10790B75" w14:textId="77777777" w:rsidR="001E187A" w:rsidRPr="00390329" w:rsidRDefault="001E187A" w:rsidP="00825A78">
            <w:pPr>
              <w:jc w:val="center"/>
              <w:rPr>
                <w:color w:val="000000"/>
                <w:sz w:val="18"/>
                <w:szCs w:val="18"/>
              </w:rPr>
            </w:pPr>
            <w:r w:rsidRPr="00390329">
              <w:rPr>
                <w:color w:val="000000"/>
                <w:sz w:val="18"/>
                <w:szCs w:val="18"/>
              </w:rPr>
              <w:t xml:space="preserve">         27.327,03   </w:t>
            </w:r>
          </w:p>
        </w:tc>
      </w:tr>
    </w:tbl>
    <w:p w14:paraId="71B13105" w14:textId="77777777" w:rsidR="001E187A" w:rsidRDefault="001E187A" w:rsidP="001E187A">
      <w:pPr>
        <w:rPr>
          <w:rFonts w:ascii="Times New Roman" w:hAnsi="Times New Roman"/>
        </w:rPr>
      </w:pPr>
      <w:r>
        <w:rPr>
          <w:sz w:val="24"/>
        </w:rPr>
        <w:fldChar w:fldCharType="end"/>
      </w:r>
      <w:r>
        <w:rPr>
          <w:sz w:val="24"/>
        </w:rPr>
        <w:fldChar w:fldCharType="begin"/>
      </w:r>
      <w:r>
        <w:rPr>
          <w:sz w:val="24"/>
        </w:rPr>
        <w:instrText xml:space="preserve"> LINK Excel.Sheet.12 "https://hidrotehnik-my.sharepoint.com/personal/irena_stefotic_hidrotehnik_si/Documents/irenas/Irena/Stari%20disk%20D/Irena/DELO-LETO%202025/POROCILO%202025/LETNO%20POROCILO%202025/DRSV/DRSV/1_LJLP2025%20II.(Letno%20por.)_sr.%20Sava.xlsx" "LJ!R52C6:R63C13" \a \f 4 \h  \* MERGEFORMAT </w:instrText>
      </w:r>
      <w:r>
        <w:rPr>
          <w:sz w:val="24"/>
        </w:rPr>
        <w:fldChar w:fldCharType="separate"/>
      </w:r>
    </w:p>
    <w:tbl>
      <w:tblPr>
        <w:tblW w:w="5000" w:type="pct"/>
        <w:tblInd w:w="-34" w:type="dxa"/>
        <w:tblLook w:val="04A0" w:firstRow="1" w:lastRow="0" w:firstColumn="1" w:lastColumn="0" w:noHBand="0" w:noVBand="1"/>
      </w:tblPr>
      <w:tblGrid>
        <w:gridCol w:w="804"/>
        <w:gridCol w:w="1061"/>
        <w:gridCol w:w="1147"/>
        <w:gridCol w:w="1612"/>
        <w:gridCol w:w="756"/>
        <w:gridCol w:w="1051"/>
        <w:gridCol w:w="1345"/>
        <w:gridCol w:w="1286"/>
      </w:tblGrid>
      <w:tr w:rsidR="001E187A" w:rsidRPr="00390329" w14:paraId="078E4719" w14:textId="77777777" w:rsidTr="006D1073">
        <w:trPr>
          <w:trHeight w:val="540"/>
        </w:trPr>
        <w:tc>
          <w:tcPr>
            <w:tcW w:w="804" w:type="dxa"/>
            <w:tcBorders>
              <w:top w:val="single" w:sz="4" w:space="0" w:color="auto"/>
              <w:left w:val="single" w:sz="4" w:space="0" w:color="auto"/>
              <w:bottom w:val="single" w:sz="4" w:space="0" w:color="auto"/>
              <w:right w:val="single" w:sz="4" w:space="0" w:color="auto"/>
            </w:tcBorders>
            <w:vAlign w:val="center"/>
            <w:hideMark/>
          </w:tcPr>
          <w:p w14:paraId="35B2769E" w14:textId="77777777" w:rsidR="001E187A" w:rsidRPr="00390329" w:rsidRDefault="001E187A" w:rsidP="00825A78">
            <w:pPr>
              <w:jc w:val="center"/>
              <w:rPr>
                <w:color w:val="000000"/>
                <w:sz w:val="18"/>
                <w:szCs w:val="18"/>
              </w:rPr>
            </w:pPr>
            <w:proofErr w:type="spellStart"/>
            <w:r w:rsidRPr="00390329">
              <w:rPr>
                <w:color w:val="000000"/>
                <w:sz w:val="18"/>
                <w:szCs w:val="18"/>
              </w:rPr>
              <w:t>Zap</w:t>
            </w:r>
            <w:proofErr w:type="spellEnd"/>
            <w:r w:rsidRPr="00390329">
              <w:rPr>
                <w:color w:val="000000"/>
                <w:sz w:val="18"/>
                <w:szCs w:val="18"/>
              </w:rPr>
              <w:t>. št.</w:t>
            </w:r>
          </w:p>
        </w:tc>
        <w:tc>
          <w:tcPr>
            <w:tcW w:w="0" w:type="auto"/>
            <w:tcBorders>
              <w:top w:val="single" w:sz="4" w:space="0" w:color="auto"/>
              <w:left w:val="nil"/>
              <w:bottom w:val="single" w:sz="4" w:space="0" w:color="auto"/>
              <w:right w:val="single" w:sz="4" w:space="0" w:color="auto"/>
            </w:tcBorders>
            <w:vAlign w:val="center"/>
            <w:hideMark/>
          </w:tcPr>
          <w:p w14:paraId="1A7D5129" w14:textId="77777777" w:rsidR="001E187A" w:rsidRPr="00390329" w:rsidRDefault="001E187A" w:rsidP="00825A78">
            <w:pPr>
              <w:jc w:val="center"/>
              <w:rPr>
                <w:color w:val="000000"/>
                <w:sz w:val="18"/>
                <w:szCs w:val="18"/>
              </w:rPr>
            </w:pPr>
            <w:r w:rsidRPr="00390329">
              <w:rPr>
                <w:color w:val="000000"/>
                <w:sz w:val="18"/>
                <w:szCs w:val="18"/>
              </w:rPr>
              <w:t>Število delavcev</w:t>
            </w:r>
          </w:p>
        </w:tc>
        <w:tc>
          <w:tcPr>
            <w:tcW w:w="0" w:type="auto"/>
            <w:tcBorders>
              <w:top w:val="single" w:sz="4" w:space="0" w:color="auto"/>
              <w:left w:val="nil"/>
              <w:bottom w:val="single" w:sz="4" w:space="0" w:color="auto"/>
              <w:right w:val="single" w:sz="4" w:space="0" w:color="auto"/>
            </w:tcBorders>
            <w:vAlign w:val="center"/>
            <w:hideMark/>
          </w:tcPr>
          <w:p w14:paraId="549F497E" w14:textId="77777777" w:rsidR="001E187A" w:rsidRPr="00390329" w:rsidRDefault="001E187A" w:rsidP="00825A78">
            <w:pPr>
              <w:jc w:val="center"/>
              <w:rPr>
                <w:color w:val="000000"/>
                <w:sz w:val="18"/>
                <w:szCs w:val="18"/>
              </w:rPr>
            </w:pPr>
            <w:r w:rsidRPr="00390329">
              <w:rPr>
                <w:color w:val="000000"/>
                <w:sz w:val="18"/>
                <w:szCs w:val="18"/>
              </w:rPr>
              <w:t>Stopnja izobrazbe</w:t>
            </w:r>
          </w:p>
        </w:tc>
        <w:tc>
          <w:tcPr>
            <w:tcW w:w="0" w:type="auto"/>
            <w:tcBorders>
              <w:top w:val="single" w:sz="4" w:space="0" w:color="auto"/>
              <w:left w:val="nil"/>
              <w:bottom w:val="single" w:sz="4" w:space="0" w:color="auto"/>
              <w:right w:val="single" w:sz="4" w:space="0" w:color="auto"/>
            </w:tcBorders>
            <w:vAlign w:val="center"/>
            <w:hideMark/>
          </w:tcPr>
          <w:p w14:paraId="7DD33811" w14:textId="77777777" w:rsidR="001E187A" w:rsidRPr="00390329" w:rsidRDefault="001E187A" w:rsidP="00825A78">
            <w:pPr>
              <w:jc w:val="center"/>
              <w:rPr>
                <w:color w:val="000000"/>
                <w:sz w:val="18"/>
                <w:szCs w:val="18"/>
              </w:rPr>
            </w:pPr>
            <w:r w:rsidRPr="00390329">
              <w:rPr>
                <w:color w:val="000000"/>
                <w:sz w:val="18"/>
                <w:szCs w:val="18"/>
              </w:rPr>
              <w:t>Čas opravljanja naloge</w:t>
            </w:r>
          </w:p>
        </w:tc>
        <w:tc>
          <w:tcPr>
            <w:tcW w:w="0" w:type="auto"/>
            <w:tcBorders>
              <w:top w:val="single" w:sz="4" w:space="0" w:color="auto"/>
              <w:left w:val="nil"/>
              <w:bottom w:val="single" w:sz="4" w:space="0" w:color="auto"/>
              <w:right w:val="single" w:sz="4" w:space="0" w:color="auto"/>
            </w:tcBorders>
            <w:vAlign w:val="center"/>
            <w:hideMark/>
          </w:tcPr>
          <w:p w14:paraId="2B1AE774" w14:textId="77777777" w:rsidR="001E187A" w:rsidRPr="00390329" w:rsidRDefault="001E187A" w:rsidP="00825A78">
            <w:pPr>
              <w:jc w:val="center"/>
              <w:rPr>
                <w:color w:val="000000"/>
                <w:sz w:val="18"/>
                <w:szCs w:val="18"/>
              </w:rPr>
            </w:pPr>
            <w:r w:rsidRPr="00390329">
              <w:rPr>
                <w:color w:val="000000"/>
                <w:sz w:val="18"/>
                <w:szCs w:val="18"/>
              </w:rPr>
              <w:t>Cena / uro</w:t>
            </w:r>
          </w:p>
        </w:tc>
        <w:tc>
          <w:tcPr>
            <w:tcW w:w="0" w:type="auto"/>
            <w:tcBorders>
              <w:top w:val="single" w:sz="4" w:space="0" w:color="auto"/>
              <w:left w:val="nil"/>
              <w:bottom w:val="single" w:sz="4" w:space="0" w:color="auto"/>
              <w:right w:val="single" w:sz="4" w:space="0" w:color="auto"/>
            </w:tcBorders>
            <w:vAlign w:val="center"/>
            <w:hideMark/>
          </w:tcPr>
          <w:p w14:paraId="422E099C" w14:textId="77777777" w:rsidR="001E187A" w:rsidRPr="00390329" w:rsidRDefault="001E187A" w:rsidP="00825A78">
            <w:pPr>
              <w:jc w:val="center"/>
              <w:rPr>
                <w:color w:val="000000"/>
                <w:sz w:val="18"/>
                <w:szCs w:val="18"/>
              </w:rPr>
            </w:pPr>
            <w:r w:rsidRPr="00390329">
              <w:rPr>
                <w:color w:val="000000"/>
                <w:sz w:val="18"/>
                <w:szCs w:val="18"/>
              </w:rPr>
              <w:t>Število ur  (skupaj)</w:t>
            </w:r>
          </w:p>
        </w:tc>
        <w:tc>
          <w:tcPr>
            <w:tcW w:w="0" w:type="auto"/>
            <w:tcBorders>
              <w:top w:val="single" w:sz="4" w:space="0" w:color="auto"/>
              <w:left w:val="nil"/>
              <w:bottom w:val="single" w:sz="4" w:space="0" w:color="auto"/>
              <w:right w:val="single" w:sz="4" w:space="0" w:color="auto"/>
            </w:tcBorders>
            <w:vAlign w:val="center"/>
            <w:hideMark/>
          </w:tcPr>
          <w:p w14:paraId="7B336F8C" w14:textId="77777777" w:rsidR="001E187A" w:rsidRPr="00390329" w:rsidRDefault="001E187A" w:rsidP="00825A78">
            <w:pPr>
              <w:jc w:val="center"/>
              <w:rPr>
                <w:color w:val="000000"/>
                <w:sz w:val="18"/>
                <w:szCs w:val="18"/>
                <w:lang w:val="fr-FR"/>
              </w:rPr>
            </w:pPr>
            <w:r w:rsidRPr="00390329">
              <w:rPr>
                <w:color w:val="000000"/>
                <w:sz w:val="18"/>
                <w:szCs w:val="18"/>
                <w:lang w:val="fr-FR"/>
              </w:rPr>
              <w:t>Vrednost v EUR (brez DDV)</w:t>
            </w:r>
          </w:p>
        </w:tc>
        <w:tc>
          <w:tcPr>
            <w:tcW w:w="0" w:type="auto"/>
            <w:tcBorders>
              <w:top w:val="single" w:sz="4" w:space="0" w:color="auto"/>
              <w:left w:val="nil"/>
              <w:bottom w:val="single" w:sz="4" w:space="0" w:color="auto"/>
              <w:right w:val="single" w:sz="4" w:space="0" w:color="auto"/>
            </w:tcBorders>
            <w:vAlign w:val="center"/>
            <w:hideMark/>
          </w:tcPr>
          <w:p w14:paraId="7F4B51CE" w14:textId="77777777" w:rsidR="001E187A" w:rsidRPr="00390329" w:rsidRDefault="001E187A" w:rsidP="00825A78">
            <w:pPr>
              <w:jc w:val="center"/>
              <w:rPr>
                <w:color w:val="000000"/>
                <w:sz w:val="18"/>
                <w:szCs w:val="18"/>
                <w:lang w:val="fr-FR"/>
              </w:rPr>
            </w:pPr>
            <w:r w:rsidRPr="00390329">
              <w:rPr>
                <w:color w:val="000000"/>
                <w:sz w:val="18"/>
                <w:szCs w:val="18"/>
                <w:lang w:val="fr-FR"/>
              </w:rPr>
              <w:t>Vrednost v EUR (z DDV)</w:t>
            </w:r>
          </w:p>
        </w:tc>
      </w:tr>
      <w:tr w:rsidR="001E187A" w:rsidRPr="00390329" w14:paraId="520335D0" w14:textId="77777777" w:rsidTr="006D1073">
        <w:trPr>
          <w:trHeight w:val="300"/>
        </w:trPr>
        <w:tc>
          <w:tcPr>
            <w:tcW w:w="9774" w:type="dxa"/>
            <w:gridSpan w:val="8"/>
            <w:tcBorders>
              <w:top w:val="single" w:sz="4" w:space="0" w:color="auto"/>
              <w:left w:val="single" w:sz="4" w:space="0" w:color="auto"/>
              <w:bottom w:val="single" w:sz="4" w:space="0" w:color="auto"/>
              <w:right w:val="single" w:sz="4" w:space="0" w:color="000000"/>
            </w:tcBorders>
            <w:vAlign w:val="center"/>
            <w:hideMark/>
          </w:tcPr>
          <w:p w14:paraId="784A35E9" w14:textId="77777777" w:rsidR="001E187A" w:rsidRPr="00390329" w:rsidRDefault="001E187A" w:rsidP="00825A78">
            <w:pPr>
              <w:jc w:val="center"/>
              <w:rPr>
                <w:b/>
                <w:bCs/>
                <w:color w:val="000000"/>
                <w:sz w:val="18"/>
                <w:szCs w:val="18"/>
              </w:rPr>
            </w:pPr>
            <w:r w:rsidRPr="00390329">
              <w:rPr>
                <w:b/>
                <w:bCs/>
                <w:color w:val="000000"/>
                <w:sz w:val="18"/>
                <w:szCs w:val="18"/>
              </w:rPr>
              <w:t>Preglednica 1: Opredelitev stroškov za dopolnitev popisa Excel</w:t>
            </w:r>
          </w:p>
        </w:tc>
      </w:tr>
      <w:tr w:rsidR="001E187A" w:rsidRPr="00390329" w14:paraId="52F7D0DD" w14:textId="77777777" w:rsidTr="006D1073">
        <w:trPr>
          <w:trHeight w:val="255"/>
        </w:trPr>
        <w:tc>
          <w:tcPr>
            <w:tcW w:w="804" w:type="dxa"/>
            <w:tcBorders>
              <w:top w:val="nil"/>
              <w:left w:val="single" w:sz="4" w:space="0" w:color="auto"/>
              <w:bottom w:val="single" w:sz="4" w:space="0" w:color="auto"/>
              <w:right w:val="single" w:sz="4" w:space="0" w:color="auto"/>
            </w:tcBorders>
            <w:vAlign w:val="center"/>
            <w:hideMark/>
          </w:tcPr>
          <w:p w14:paraId="6034444D" w14:textId="77777777" w:rsidR="001E187A" w:rsidRPr="00390329" w:rsidRDefault="001E187A" w:rsidP="00825A78">
            <w:pPr>
              <w:jc w:val="center"/>
              <w:rPr>
                <w:color w:val="000000"/>
                <w:sz w:val="18"/>
                <w:szCs w:val="18"/>
              </w:rPr>
            </w:pPr>
            <w:r w:rsidRPr="00390329">
              <w:rPr>
                <w:color w:val="000000"/>
                <w:sz w:val="18"/>
                <w:szCs w:val="18"/>
              </w:rPr>
              <w:t>6</w:t>
            </w:r>
          </w:p>
        </w:tc>
        <w:tc>
          <w:tcPr>
            <w:tcW w:w="0" w:type="auto"/>
            <w:tcBorders>
              <w:top w:val="nil"/>
              <w:left w:val="nil"/>
              <w:bottom w:val="single" w:sz="4" w:space="0" w:color="auto"/>
              <w:right w:val="single" w:sz="4" w:space="0" w:color="auto"/>
            </w:tcBorders>
            <w:vAlign w:val="center"/>
            <w:hideMark/>
          </w:tcPr>
          <w:p w14:paraId="502D32B6" w14:textId="77777777" w:rsidR="001E187A" w:rsidRPr="00390329" w:rsidRDefault="001E187A" w:rsidP="00825A78">
            <w:pPr>
              <w:jc w:val="center"/>
              <w:rPr>
                <w:color w:val="000000"/>
                <w:sz w:val="18"/>
                <w:szCs w:val="18"/>
              </w:rPr>
            </w:pPr>
            <w:r w:rsidRPr="00390329">
              <w:rPr>
                <w:color w:val="000000"/>
                <w:sz w:val="18"/>
                <w:szCs w:val="18"/>
              </w:rPr>
              <w:t>1</w:t>
            </w:r>
          </w:p>
        </w:tc>
        <w:tc>
          <w:tcPr>
            <w:tcW w:w="0" w:type="auto"/>
            <w:tcBorders>
              <w:top w:val="nil"/>
              <w:left w:val="nil"/>
              <w:bottom w:val="single" w:sz="4" w:space="0" w:color="auto"/>
              <w:right w:val="single" w:sz="4" w:space="0" w:color="auto"/>
            </w:tcBorders>
            <w:vAlign w:val="center"/>
            <w:hideMark/>
          </w:tcPr>
          <w:p w14:paraId="70FF49CE" w14:textId="77777777" w:rsidR="001E187A" w:rsidRPr="00390329" w:rsidRDefault="001E187A" w:rsidP="00825A78">
            <w:pPr>
              <w:jc w:val="center"/>
              <w:rPr>
                <w:color w:val="000000"/>
                <w:sz w:val="18"/>
                <w:szCs w:val="18"/>
              </w:rPr>
            </w:pPr>
            <w:r w:rsidRPr="00390329">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0CBF4DF0" w14:textId="77777777" w:rsidR="001E187A" w:rsidRPr="00390329" w:rsidRDefault="001E187A" w:rsidP="00825A78">
            <w:pPr>
              <w:jc w:val="center"/>
              <w:rPr>
                <w:color w:val="000000"/>
                <w:sz w:val="18"/>
                <w:szCs w:val="18"/>
              </w:rPr>
            </w:pPr>
            <w:r w:rsidRPr="00390329">
              <w:rPr>
                <w:color w:val="000000"/>
                <w:sz w:val="18"/>
                <w:szCs w:val="18"/>
              </w:rPr>
              <w:t>12mes/1h/dan</w:t>
            </w:r>
          </w:p>
        </w:tc>
        <w:tc>
          <w:tcPr>
            <w:tcW w:w="0" w:type="auto"/>
            <w:tcBorders>
              <w:top w:val="nil"/>
              <w:left w:val="nil"/>
              <w:bottom w:val="single" w:sz="4" w:space="0" w:color="auto"/>
              <w:right w:val="single" w:sz="4" w:space="0" w:color="auto"/>
            </w:tcBorders>
            <w:noWrap/>
            <w:vAlign w:val="bottom"/>
            <w:hideMark/>
          </w:tcPr>
          <w:p w14:paraId="221DAB75" w14:textId="77777777" w:rsidR="001E187A" w:rsidRPr="00390329" w:rsidRDefault="001E187A" w:rsidP="00825A78">
            <w:pPr>
              <w:jc w:val="right"/>
              <w:rPr>
                <w:rFonts w:ascii="Arial CE" w:hAnsi="Arial CE" w:cs="Arial CE"/>
                <w:sz w:val="18"/>
                <w:szCs w:val="18"/>
              </w:rPr>
            </w:pPr>
            <w:r w:rsidRPr="00390329">
              <w:rPr>
                <w:rFonts w:ascii="Arial CE" w:hAnsi="Arial CE" w:cs="Arial CE"/>
                <w:sz w:val="18"/>
                <w:szCs w:val="18"/>
              </w:rPr>
              <w:t>36,72</w:t>
            </w:r>
          </w:p>
        </w:tc>
        <w:tc>
          <w:tcPr>
            <w:tcW w:w="0" w:type="auto"/>
            <w:tcBorders>
              <w:top w:val="nil"/>
              <w:left w:val="nil"/>
              <w:bottom w:val="single" w:sz="4" w:space="0" w:color="auto"/>
              <w:right w:val="single" w:sz="4" w:space="0" w:color="auto"/>
            </w:tcBorders>
            <w:vAlign w:val="center"/>
            <w:hideMark/>
          </w:tcPr>
          <w:p w14:paraId="674774FA" w14:textId="77777777" w:rsidR="001E187A" w:rsidRPr="00390329" w:rsidRDefault="001E187A" w:rsidP="00825A78">
            <w:pPr>
              <w:jc w:val="center"/>
              <w:rPr>
                <w:color w:val="000000"/>
                <w:sz w:val="18"/>
                <w:szCs w:val="18"/>
              </w:rPr>
            </w:pPr>
            <w:r w:rsidRPr="00390329">
              <w:rPr>
                <w:color w:val="000000"/>
                <w:sz w:val="18"/>
                <w:szCs w:val="18"/>
              </w:rPr>
              <w:t>305</w:t>
            </w:r>
          </w:p>
        </w:tc>
        <w:tc>
          <w:tcPr>
            <w:tcW w:w="0" w:type="auto"/>
            <w:tcBorders>
              <w:top w:val="nil"/>
              <w:left w:val="nil"/>
              <w:bottom w:val="single" w:sz="4" w:space="0" w:color="auto"/>
              <w:right w:val="single" w:sz="4" w:space="0" w:color="auto"/>
            </w:tcBorders>
            <w:vAlign w:val="center"/>
            <w:hideMark/>
          </w:tcPr>
          <w:p w14:paraId="3B5F93FB" w14:textId="77777777" w:rsidR="001E187A" w:rsidRPr="00390329" w:rsidRDefault="001E187A" w:rsidP="00825A78">
            <w:pPr>
              <w:jc w:val="center"/>
              <w:rPr>
                <w:color w:val="000000"/>
                <w:sz w:val="18"/>
                <w:szCs w:val="18"/>
              </w:rPr>
            </w:pPr>
            <w:r w:rsidRPr="00390329">
              <w:rPr>
                <w:color w:val="000000"/>
                <w:sz w:val="18"/>
                <w:szCs w:val="18"/>
              </w:rPr>
              <w:t xml:space="preserve">         11.199,60   </w:t>
            </w:r>
          </w:p>
        </w:tc>
        <w:tc>
          <w:tcPr>
            <w:tcW w:w="0" w:type="auto"/>
            <w:tcBorders>
              <w:top w:val="nil"/>
              <w:left w:val="nil"/>
              <w:bottom w:val="single" w:sz="4" w:space="0" w:color="auto"/>
              <w:right w:val="single" w:sz="4" w:space="0" w:color="auto"/>
            </w:tcBorders>
            <w:vAlign w:val="center"/>
            <w:hideMark/>
          </w:tcPr>
          <w:p w14:paraId="5CBCD302" w14:textId="77777777" w:rsidR="001E187A" w:rsidRPr="00390329" w:rsidRDefault="001E187A" w:rsidP="00825A78">
            <w:pPr>
              <w:jc w:val="center"/>
              <w:rPr>
                <w:color w:val="000000"/>
                <w:sz w:val="18"/>
                <w:szCs w:val="18"/>
              </w:rPr>
            </w:pPr>
            <w:r w:rsidRPr="00390329">
              <w:rPr>
                <w:color w:val="000000"/>
                <w:sz w:val="18"/>
                <w:szCs w:val="18"/>
              </w:rPr>
              <w:t xml:space="preserve">         13.663,52   </w:t>
            </w:r>
          </w:p>
        </w:tc>
      </w:tr>
      <w:tr w:rsidR="001E187A" w:rsidRPr="00390329" w14:paraId="157233EA" w14:textId="77777777" w:rsidTr="006D1073">
        <w:trPr>
          <w:trHeight w:val="300"/>
        </w:trPr>
        <w:tc>
          <w:tcPr>
            <w:tcW w:w="9774" w:type="dxa"/>
            <w:gridSpan w:val="8"/>
            <w:tcBorders>
              <w:top w:val="single" w:sz="4" w:space="0" w:color="auto"/>
              <w:left w:val="single" w:sz="4" w:space="0" w:color="auto"/>
              <w:bottom w:val="single" w:sz="4" w:space="0" w:color="auto"/>
              <w:right w:val="single" w:sz="4" w:space="0" w:color="000000"/>
            </w:tcBorders>
            <w:vAlign w:val="center"/>
            <w:hideMark/>
          </w:tcPr>
          <w:p w14:paraId="08147FA9" w14:textId="77777777" w:rsidR="001E187A" w:rsidRPr="00390329" w:rsidRDefault="001E187A" w:rsidP="00825A78">
            <w:pPr>
              <w:jc w:val="center"/>
              <w:rPr>
                <w:b/>
                <w:bCs/>
                <w:color w:val="000000"/>
                <w:sz w:val="18"/>
                <w:szCs w:val="18"/>
              </w:rPr>
            </w:pPr>
            <w:r w:rsidRPr="00390329">
              <w:rPr>
                <w:b/>
                <w:bCs/>
                <w:color w:val="000000"/>
                <w:sz w:val="18"/>
                <w:szCs w:val="18"/>
              </w:rPr>
              <w:t>Preglednica 2: Opredelitev stroškov za pregled izvedenih popisov in predajo na DRSV</w:t>
            </w:r>
          </w:p>
        </w:tc>
      </w:tr>
      <w:tr w:rsidR="001E187A" w:rsidRPr="00390329" w14:paraId="0F9B3645" w14:textId="77777777" w:rsidTr="006D1073">
        <w:trPr>
          <w:trHeight w:val="300"/>
        </w:trPr>
        <w:tc>
          <w:tcPr>
            <w:tcW w:w="804" w:type="dxa"/>
            <w:tcBorders>
              <w:top w:val="nil"/>
              <w:left w:val="single" w:sz="4" w:space="0" w:color="auto"/>
              <w:bottom w:val="single" w:sz="4" w:space="0" w:color="auto"/>
              <w:right w:val="single" w:sz="4" w:space="0" w:color="auto"/>
            </w:tcBorders>
            <w:vAlign w:val="center"/>
            <w:hideMark/>
          </w:tcPr>
          <w:p w14:paraId="593E505A" w14:textId="77777777" w:rsidR="001E187A" w:rsidRPr="00390329" w:rsidRDefault="001E187A" w:rsidP="00825A78">
            <w:pPr>
              <w:jc w:val="center"/>
              <w:rPr>
                <w:color w:val="000000"/>
                <w:sz w:val="18"/>
                <w:szCs w:val="18"/>
              </w:rPr>
            </w:pPr>
            <w:r w:rsidRPr="00390329">
              <w:rPr>
                <w:color w:val="000000"/>
                <w:sz w:val="18"/>
                <w:szCs w:val="18"/>
              </w:rPr>
              <w:t>10</w:t>
            </w:r>
          </w:p>
        </w:tc>
        <w:tc>
          <w:tcPr>
            <w:tcW w:w="0" w:type="auto"/>
            <w:tcBorders>
              <w:top w:val="nil"/>
              <w:left w:val="nil"/>
              <w:bottom w:val="single" w:sz="4" w:space="0" w:color="auto"/>
              <w:right w:val="single" w:sz="4" w:space="0" w:color="auto"/>
            </w:tcBorders>
            <w:vAlign w:val="center"/>
            <w:hideMark/>
          </w:tcPr>
          <w:p w14:paraId="469D7D50" w14:textId="77777777" w:rsidR="001E187A" w:rsidRPr="00390329" w:rsidRDefault="001E187A" w:rsidP="00825A78">
            <w:pPr>
              <w:jc w:val="center"/>
              <w:rPr>
                <w:color w:val="000000"/>
                <w:sz w:val="18"/>
                <w:szCs w:val="18"/>
              </w:rPr>
            </w:pPr>
            <w:r w:rsidRPr="00390329">
              <w:rPr>
                <w:color w:val="000000"/>
                <w:sz w:val="18"/>
                <w:szCs w:val="18"/>
              </w:rPr>
              <w:t>1</w:t>
            </w:r>
          </w:p>
        </w:tc>
        <w:tc>
          <w:tcPr>
            <w:tcW w:w="0" w:type="auto"/>
            <w:tcBorders>
              <w:top w:val="nil"/>
              <w:left w:val="nil"/>
              <w:bottom w:val="single" w:sz="4" w:space="0" w:color="auto"/>
              <w:right w:val="single" w:sz="4" w:space="0" w:color="auto"/>
            </w:tcBorders>
            <w:vAlign w:val="center"/>
            <w:hideMark/>
          </w:tcPr>
          <w:p w14:paraId="22DD4021" w14:textId="77777777" w:rsidR="001E187A" w:rsidRPr="00390329" w:rsidRDefault="001E187A" w:rsidP="00825A78">
            <w:pPr>
              <w:jc w:val="center"/>
              <w:rPr>
                <w:color w:val="000000"/>
                <w:sz w:val="18"/>
                <w:szCs w:val="18"/>
              </w:rPr>
            </w:pPr>
            <w:r w:rsidRPr="00390329">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1CF1F234" w14:textId="77777777" w:rsidR="001E187A" w:rsidRPr="00390329" w:rsidRDefault="001E187A" w:rsidP="00825A78">
            <w:pPr>
              <w:jc w:val="center"/>
              <w:rPr>
                <w:color w:val="000000"/>
                <w:sz w:val="18"/>
                <w:szCs w:val="18"/>
              </w:rPr>
            </w:pPr>
            <w:r w:rsidRPr="00390329">
              <w:rPr>
                <w:color w:val="000000"/>
                <w:sz w:val="18"/>
                <w:szCs w:val="18"/>
              </w:rPr>
              <w:t>5mes/1h/dan</w:t>
            </w:r>
          </w:p>
        </w:tc>
        <w:tc>
          <w:tcPr>
            <w:tcW w:w="0" w:type="auto"/>
            <w:tcBorders>
              <w:top w:val="nil"/>
              <w:left w:val="nil"/>
              <w:bottom w:val="single" w:sz="4" w:space="0" w:color="auto"/>
              <w:right w:val="single" w:sz="4" w:space="0" w:color="auto"/>
            </w:tcBorders>
            <w:noWrap/>
            <w:vAlign w:val="bottom"/>
            <w:hideMark/>
          </w:tcPr>
          <w:p w14:paraId="08E581EC" w14:textId="77777777" w:rsidR="001E187A" w:rsidRPr="00390329" w:rsidRDefault="001E187A" w:rsidP="00825A78">
            <w:pPr>
              <w:jc w:val="right"/>
              <w:rPr>
                <w:sz w:val="18"/>
                <w:szCs w:val="18"/>
              </w:rPr>
            </w:pPr>
            <w:r w:rsidRPr="00390329">
              <w:rPr>
                <w:sz w:val="18"/>
                <w:szCs w:val="18"/>
              </w:rPr>
              <w:t>36,72</w:t>
            </w:r>
          </w:p>
        </w:tc>
        <w:tc>
          <w:tcPr>
            <w:tcW w:w="0" w:type="auto"/>
            <w:tcBorders>
              <w:top w:val="nil"/>
              <w:left w:val="nil"/>
              <w:bottom w:val="single" w:sz="4" w:space="0" w:color="auto"/>
              <w:right w:val="single" w:sz="4" w:space="0" w:color="auto"/>
            </w:tcBorders>
            <w:vAlign w:val="center"/>
            <w:hideMark/>
          </w:tcPr>
          <w:p w14:paraId="67B5E3B8" w14:textId="77777777" w:rsidR="001E187A" w:rsidRPr="00390329" w:rsidRDefault="001E187A" w:rsidP="00825A78">
            <w:pPr>
              <w:jc w:val="center"/>
              <w:rPr>
                <w:color w:val="000000"/>
                <w:sz w:val="18"/>
                <w:szCs w:val="18"/>
              </w:rPr>
            </w:pPr>
            <w:r w:rsidRPr="00390329">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7EDF165" w14:textId="77777777" w:rsidR="001E187A" w:rsidRPr="00390329" w:rsidRDefault="001E187A" w:rsidP="00825A78">
            <w:pPr>
              <w:jc w:val="center"/>
              <w:rPr>
                <w:color w:val="000000"/>
                <w:sz w:val="18"/>
                <w:szCs w:val="18"/>
              </w:rPr>
            </w:pPr>
            <w:r w:rsidRPr="00390329">
              <w:rPr>
                <w:color w:val="000000"/>
                <w:sz w:val="18"/>
                <w:szCs w:val="18"/>
              </w:rPr>
              <w:t xml:space="preserve">                        -     </w:t>
            </w:r>
          </w:p>
        </w:tc>
        <w:tc>
          <w:tcPr>
            <w:tcW w:w="0" w:type="auto"/>
            <w:tcBorders>
              <w:top w:val="nil"/>
              <w:left w:val="nil"/>
              <w:bottom w:val="single" w:sz="4" w:space="0" w:color="auto"/>
              <w:right w:val="single" w:sz="4" w:space="0" w:color="auto"/>
            </w:tcBorders>
            <w:vAlign w:val="center"/>
            <w:hideMark/>
          </w:tcPr>
          <w:p w14:paraId="0E528A95" w14:textId="77777777" w:rsidR="001E187A" w:rsidRPr="00390329" w:rsidRDefault="001E187A" w:rsidP="00825A78">
            <w:pPr>
              <w:jc w:val="center"/>
              <w:rPr>
                <w:color w:val="000000"/>
                <w:sz w:val="18"/>
                <w:szCs w:val="18"/>
              </w:rPr>
            </w:pPr>
            <w:r w:rsidRPr="00390329">
              <w:rPr>
                <w:color w:val="000000"/>
                <w:sz w:val="18"/>
                <w:szCs w:val="18"/>
              </w:rPr>
              <w:t xml:space="preserve">                        -     </w:t>
            </w:r>
          </w:p>
        </w:tc>
      </w:tr>
      <w:tr w:rsidR="001E187A" w:rsidRPr="00390329" w14:paraId="0D7AF010" w14:textId="77777777" w:rsidTr="006D1073">
        <w:trPr>
          <w:trHeight w:val="315"/>
        </w:trPr>
        <w:tc>
          <w:tcPr>
            <w:tcW w:w="804" w:type="dxa"/>
            <w:tcBorders>
              <w:top w:val="nil"/>
              <w:left w:val="single" w:sz="4" w:space="0" w:color="auto"/>
              <w:bottom w:val="single" w:sz="4" w:space="0" w:color="auto"/>
              <w:right w:val="single" w:sz="4" w:space="0" w:color="auto"/>
            </w:tcBorders>
            <w:vAlign w:val="center"/>
            <w:hideMark/>
          </w:tcPr>
          <w:p w14:paraId="507DBB20" w14:textId="77777777" w:rsidR="001E187A" w:rsidRPr="00390329" w:rsidRDefault="001E187A" w:rsidP="00825A78">
            <w:pPr>
              <w:jc w:val="center"/>
              <w:rPr>
                <w:color w:val="000000"/>
              </w:rPr>
            </w:pPr>
            <w:r w:rsidRPr="00390329">
              <w:rPr>
                <w:color w:val="000000"/>
              </w:rPr>
              <w:t>6</w:t>
            </w:r>
          </w:p>
        </w:tc>
        <w:tc>
          <w:tcPr>
            <w:tcW w:w="0" w:type="auto"/>
            <w:tcBorders>
              <w:top w:val="nil"/>
              <w:left w:val="nil"/>
              <w:bottom w:val="single" w:sz="4" w:space="0" w:color="auto"/>
              <w:right w:val="single" w:sz="4" w:space="0" w:color="auto"/>
            </w:tcBorders>
            <w:vAlign w:val="center"/>
            <w:hideMark/>
          </w:tcPr>
          <w:p w14:paraId="02808E19" w14:textId="77777777" w:rsidR="001E187A" w:rsidRPr="00390329" w:rsidRDefault="001E187A" w:rsidP="00825A78">
            <w:pPr>
              <w:jc w:val="center"/>
              <w:rPr>
                <w:color w:val="000000"/>
              </w:rPr>
            </w:pPr>
            <w:r w:rsidRPr="00390329">
              <w:rPr>
                <w:color w:val="000000"/>
              </w:rPr>
              <w:t>1</w:t>
            </w:r>
          </w:p>
        </w:tc>
        <w:tc>
          <w:tcPr>
            <w:tcW w:w="0" w:type="auto"/>
            <w:tcBorders>
              <w:top w:val="nil"/>
              <w:left w:val="nil"/>
              <w:bottom w:val="single" w:sz="4" w:space="0" w:color="auto"/>
              <w:right w:val="single" w:sz="4" w:space="0" w:color="auto"/>
            </w:tcBorders>
            <w:vAlign w:val="center"/>
            <w:hideMark/>
          </w:tcPr>
          <w:p w14:paraId="18D815E6" w14:textId="77777777" w:rsidR="001E187A" w:rsidRPr="00390329" w:rsidRDefault="001E187A" w:rsidP="00825A78">
            <w:pPr>
              <w:jc w:val="center"/>
              <w:rPr>
                <w:color w:val="000000"/>
              </w:rPr>
            </w:pPr>
            <w:r w:rsidRPr="00390329">
              <w:rPr>
                <w:color w:val="000000"/>
              </w:rPr>
              <w:t>VII</w:t>
            </w:r>
          </w:p>
        </w:tc>
        <w:tc>
          <w:tcPr>
            <w:tcW w:w="0" w:type="auto"/>
            <w:tcBorders>
              <w:top w:val="nil"/>
              <w:left w:val="nil"/>
              <w:bottom w:val="single" w:sz="4" w:space="0" w:color="auto"/>
              <w:right w:val="single" w:sz="4" w:space="0" w:color="auto"/>
            </w:tcBorders>
            <w:vAlign w:val="center"/>
            <w:hideMark/>
          </w:tcPr>
          <w:p w14:paraId="34CCD09B" w14:textId="77777777" w:rsidR="001E187A" w:rsidRPr="00390329" w:rsidRDefault="001E187A" w:rsidP="00825A78">
            <w:pPr>
              <w:jc w:val="center"/>
              <w:rPr>
                <w:color w:val="000000"/>
                <w:sz w:val="18"/>
                <w:szCs w:val="18"/>
              </w:rPr>
            </w:pPr>
            <w:r w:rsidRPr="00390329">
              <w:rPr>
                <w:color w:val="000000"/>
                <w:sz w:val="18"/>
                <w:szCs w:val="18"/>
              </w:rPr>
              <w:t>12mes/1h/dan</w:t>
            </w:r>
          </w:p>
        </w:tc>
        <w:tc>
          <w:tcPr>
            <w:tcW w:w="0" w:type="auto"/>
            <w:tcBorders>
              <w:top w:val="nil"/>
              <w:left w:val="nil"/>
              <w:bottom w:val="single" w:sz="4" w:space="0" w:color="auto"/>
              <w:right w:val="single" w:sz="4" w:space="0" w:color="auto"/>
            </w:tcBorders>
            <w:noWrap/>
            <w:vAlign w:val="bottom"/>
            <w:hideMark/>
          </w:tcPr>
          <w:p w14:paraId="306B8FB2" w14:textId="77777777" w:rsidR="001E187A" w:rsidRPr="00390329" w:rsidRDefault="001E187A" w:rsidP="00825A78">
            <w:pPr>
              <w:jc w:val="right"/>
              <w:rPr>
                <w:rFonts w:ascii="Arial CE" w:hAnsi="Arial CE" w:cs="Arial CE"/>
                <w:sz w:val="18"/>
                <w:szCs w:val="18"/>
              </w:rPr>
            </w:pPr>
            <w:r w:rsidRPr="00390329">
              <w:rPr>
                <w:rFonts w:ascii="Arial CE" w:hAnsi="Arial CE" w:cs="Arial CE"/>
                <w:sz w:val="18"/>
                <w:szCs w:val="18"/>
              </w:rPr>
              <w:t>36,72</w:t>
            </w:r>
          </w:p>
        </w:tc>
        <w:tc>
          <w:tcPr>
            <w:tcW w:w="0" w:type="auto"/>
            <w:tcBorders>
              <w:top w:val="nil"/>
              <w:left w:val="nil"/>
              <w:bottom w:val="single" w:sz="4" w:space="0" w:color="auto"/>
              <w:right w:val="single" w:sz="4" w:space="0" w:color="auto"/>
            </w:tcBorders>
            <w:vAlign w:val="center"/>
            <w:hideMark/>
          </w:tcPr>
          <w:p w14:paraId="29745AC9" w14:textId="77777777" w:rsidR="001E187A" w:rsidRPr="00390329" w:rsidRDefault="001E187A" w:rsidP="00825A78">
            <w:pPr>
              <w:jc w:val="center"/>
              <w:rPr>
                <w:color w:val="000000"/>
                <w:sz w:val="18"/>
                <w:szCs w:val="18"/>
              </w:rPr>
            </w:pPr>
            <w:r w:rsidRPr="00390329">
              <w:rPr>
                <w:color w:val="000000"/>
                <w:sz w:val="18"/>
                <w:szCs w:val="18"/>
              </w:rPr>
              <w:t>305</w:t>
            </w:r>
          </w:p>
        </w:tc>
        <w:tc>
          <w:tcPr>
            <w:tcW w:w="0" w:type="auto"/>
            <w:tcBorders>
              <w:top w:val="nil"/>
              <w:left w:val="nil"/>
              <w:bottom w:val="single" w:sz="4" w:space="0" w:color="auto"/>
              <w:right w:val="single" w:sz="4" w:space="0" w:color="auto"/>
            </w:tcBorders>
            <w:vAlign w:val="center"/>
            <w:hideMark/>
          </w:tcPr>
          <w:p w14:paraId="6FCB908E" w14:textId="77777777" w:rsidR="001E187A" w:rsidRPr="00390329" w:rsidRDefault="001E187A" w:rsidP="00825A78">
            <w:pPr>
              <w:jc w:val="center"/>
              <w:rPr>
                <w:color w:val="000000"/>
                <w:sz w:val="18"/>
                <w:szCs w:val="18"/>
              </w:rPr>
            </w:pPr>
            <w:r w:rsidRPr="00390329">
              <w:rPr>
                <w:color w:val="000000"/>
                <w:sz w:val="18"/>
                <w:szCs w:val="18"/>
              </w:rPr>
              <w:t xml:space="preserve">         11.199,60   </w:t>
            </w:r>
          </w:p>
        </w:tc>
        <w:tc>
          <w:tcPr>
            <w:tcW w:w="0" w:type="auto"/>
            <w:tcBorders>
              <w:top w:val="nil"/>
              <w:left w:val="nil"/>
              <w:bottom w:val="single" w:sz="4" w:space="0" w:color="auto"/>
              <w:right w:val="single" w:sz="4" w:space="0" w:color="auto"/>
            </w:tcBorders>
            <w:vAlign w:val="center"/>
            <w:hideMark/>
          </w:tcPr>
          <w:p w14:paraId="6F7598FC" w14:textId="77777777" w:rsidR="001E187A" w:rsidRPr="00390329" w:rsidRDefault="001E187A" w:rsidP="00825A78">
            <w:pPr>
              <w:jc w:val="center"/>
              <w:rPr>
                <w:color w:val="000000"/>
                <w:sz w:val="18"/>
                <w:szCs w:val="18"/>
              </w:rPr>
            </w:pPr>
            <w:r w:rsidRPr="00390329">
              <w:rPr>
                <w:color w:val="000000"/>
                <w:sz w:val="18"/>
                <w:szCs w:val="18"/>
              </w:rPr>
              <w:t xml:space="preserve">         13.663,51   </w:t>
            </w:r>
          </w:p>
        </w:tc>
      </w:tr>
      <w:tr w:rsidR="001E187A" w:rsidRPr="00390329" w14:paraId="59E72706" w14:textId="77777777" w:rsidTr="006D1073">
        <w:trPr>
          <w:trHeight w:val="450"/>
        </w:trPr>
        <w:tc>
          <w:tcPr>
            <w:tcW w:w="804" w:type="dxa"/>
            <w:tcBorders>
              <w:top w:val="nil"/>
              <w:left w:val="single" w:sz="4" w:space="0" w:color="auto"/>
              <w:bottom w:val="single" w:sz="4" w:space="0" w:color="auto"/>
              <w:right w:val="single" w:sz="4" w:space="0" w:color="auto"/>
            </w:tcBorders>
            <w:vAlign w:val="center"/>
            <w:hideMark/>
          </w:tcPr>
          <w:p w14:paraId="40585AAC" w14:textId="77777777" w:rsidR="001E187A" w:rsidRPr="00390329" w:rsidRDefault="001E187A" w:rsidP="00825A78">
            <w:pPr>
              <w:jc w:val="center"/>
              <w:rPr>
                <w:color w:val="000000"/>
                <w:sz w:val="18"/>
                <w:szCs w:val="18"/>
              </w:rPr>
            </w:pPr>
            <w:proofErr w:type="spellStart"/>
            <w:r w:rsidRPr="00390329">
              <w:rPr>
                <w:color w:val="000000"/>
                <w:sz w:val="18"/>
                <w:szCs w:val="18"/>
              </w:rPr>
              <w:t>Zap</w:t>
            </w:r>
            <w:proofErr w:type="spellEnd"/>
            <w:r w:rsidRPr="00390329">
              <w:rPr>
                <w:color w:val="000000"/>
                <w:sz w:val="18"/>
                <w:szCs w:val="18"/>
              </w:rPr>
              <w:t>. št.</w:t>
            </w:r>
          </w:p>
        </w:tc>
        <w:tc>
          <w:tcPr>
            <w:tcW w:w="0" w:type="auto"/>
            <w:tcBorders>
              <w:top w:val="nil"/>
              <w:left w:val="nil"/>
              <w:bottom w:val="single" w:sz="4" w:space="0" w:color="auto"/>
              <w:right w:val="single" w:sz="4" w:space="0" w:color="auto"/>
            </w:tcBorders>
            <w:vAlign w:val="center"/>
            <w:hideMark/>
          </w:tcPr>
          <w:p w14:paraId="189B4F8E" w14:textId="77777777" w:rsidR="001E187A" w:rsidRPr="00390329" w:rsidRDefault="001E187A" w:rsidP="00825A78">
            <w:pPr>
              <w:jc w:val="center"/>
              <w:rPr>
                <w:color w:val="000000"/>
                <w:sz w:val="18"/>
                <w:szCs w:val="18"/>
              </w:rPr>
            </w:pPr>
            <w:r w:rsidRPr="00390329">
              <w:rPr>
                <w:color w:val="000000"/>
                <w:sz w:val="18"/>
                <w:szCs w:val="18"/>
              </w:rPr>
              <w:t>Število delavcev</w:t>
            </w:r>
          </w:p>
        </w:tc>
        <w:tc>
          <w:tcPr>
            <w:tcW w:w="0" w:type="auto"/>
            <w:tcBorders>
              <w:top w:val="nil"/>
              <w:left w:val="nil"/>
              <w:bottom w:val="single" w:sz="4" w:space="0" w:color="auto"/>
              <w:right w:val="single" w:sz="4" w:space="0" w:color="auto"/>
            </w:tcBorders>
            <w:vAlign w:val="center"/>
            <w:hideMark/>
          </w:tcPr>
          <w:p w14:paraId="1947B09D" w14:textId="77777777" w:rsidR="001E187A" w:rsidRPr="00390329" w:rsidRDefault="001E187A" w:rsidP="00825A78">
            <w:pPr>
              <w:jc w:val="center"/>
              <w:rPr>
                <w:color w:val="000000"/>
                <w:sz w:val="18"/>
                <w:szCs w:val="18"/>
              </w:rPr>
            </w:pPr>
            <w:r w:rsidRPr="00390329">
              <w:rPr>
                <w:color w:val="000000"/>
                <w:sz w:val="18"/>
                <w:szCs w:val="18"/>
              </w:rPr>
              <w:t>Stopnja izobrazbe</w:t>
            </w:r>
          </w:p>
        </w:tc>
        <w:tc>
          <w:tcPr>
            <w:tcW w:w="0" w:type="auto"/>
            <w:tcBorders>
              <w:top w:val="nil"/>
              <w:left w:val="nil"/>
              <w:bottom w:val="single" w:sz="4" w:space="0" w:color="auto"/>
              <w:right w:val="single" w:sz="4" w:space="0" w:color="auto"/>
            </w:tcBorders>
            <w:vAlign w:val="center"/>
            <w:hideMark/>
          </w:tcPr>
          <w:p w14:paraId="6E4F2916" w14:textId="77777777" w:rsidR="001E187A" w:rsidRPr="00390329" w:rsidRDefault="001E187A" w:rsidP="00825A78">
            <w:pPr>
              <w:jc w:val="center"/>
              <w:rPr>
                <w:color w:val="000000"/>
                <w:sz w:val="18"/>
                <w:szCs w:val="18"/>
              </w:rPr>
            </w:pPr>
            <w:r w:rsidRPr="00390329">
              <w:rPr>
                <w:color w:val="000000"/>
                <w:sz w:val="18"/>
                <w:szCs w:val="18"/>
              </w:rPr>
              <w:t>Čas opravljanja naloge</w:t>
            </w:r>
          </w:p>
        </w:tc>
        <w:tc>
          <w:tcPr>
            <w:tcW w:w="0" w:type="auto"/>
            <w:tcBorders>
              <w:top w:val="nil"/>
              <w:left w:val="nil"/>
              <w:bottom w:val="single" w:sz="4" w:space="0" w:color="auto"/>
              <w:right w:val="single" w:sz="4" w:space="0" w:color="auto"/>
            </w:tcBorders>
            <w:vAlign w:val="center"/>
            <w:hideMark/>
          </w:tcPr>
          <w:p w14:paraId="6DE817B7" w14:textId="77777777" w:rsidR="001E187A" w:rsidRPr="00390329" w:rsidRDefault="001E187A" w:rsidP="00825A78">
            <w:pPr>
              <w:jc w:val="center"/>
              <w:rPr>
                <w:color w:val="000000"/>
                <w:sz w:val="18"/>
                <w:szCs w:val="18"/>
              </w:rPr>
            </w:pPr>
            <w:r w:rsidRPr="00390329">
              <w:rPr>
                <w:color w:val="000000"/>
                <w:sz w:val="18"/>
                <w:szCs w:val="18"/>
              </w:rPr>
              <w:t>Cena / uro</w:t>
            </w:r>
          </w:p>
        </w:tc>
        <w:tc>
          <w:tcPr>
            <w:tcW w:w="0" w:type="auto"/>
            <w:tcBorders>
              <w:top w:val="nil"/>
              <w:left w:val="nil"/>
              <w:bottom w:val="single" w:sz="4" w:space="0" w:color="auto"/>
              <w:right w:val="single" w:sz="4" w:space="0" w:color="auto"/>
            </w:tcBorders>
            <w:vAlign w:val="center"/>
            <w:hideMark/>
          </w:tcPr>
          <w:p w14:paraId="7BE2C8E1" w14:textId="77777777" w:rsidR="001E187A" w:rsidRPr="00390329" w:rsidRDefault="001E187A" w:rsidP="00825A78">
            <w:pPr>
              <w:jc w:val="center"/>
              <w:rPr>
                <w:color w:val="000000"/>
                <w:sz w:val="18"/>
                <w:szCs w:val="18"/>
              </w:rPr>
            </w:pPr>
            <w:r w:rsidRPr="00390329">
              <w:rPr>
                <w:color w:val="000000"/>
                <w:sz w:val="18"/>
                <w:szCs w:val="18"/>
              </w:rPr>
              <w:t>Število ur  (skupaj)</w:t>
            </w:r>
          </w:p>
        </w:tc>
        <w:tc>
          <w:tcPr>
            <w:tcW w:w="0" w:type="auto"/>
            <w:tcBorders>
              <w:top w:val="nil"/>
              <w:left w:val="nil"/>
              <w:bottom w:val="single" w:sz="4" w:space="0" w:color="auto"/>
              <w:right w:val="single" w:sz="4" w:space="0" w:color="auto"/>
            </w:tcBorders>
            <w:vAlign w:val="center"/>
            <w:hideMark/>
          </w:tcPr>
          <w:p w14:paraId="46415440" w14:textId="77777777" w:rsidR="001E187A" w:rsidRPr="00390329" w:rsidRDefault="001E187A" w:rsidP="00825A78">
            <w:pPr>
              <w:jc w:val="center"/>
              <w:rPr>
                <w:color w:val="000000"/>
                <w:sz w:val="18"/>
                <w:szCs w:val="18"/>
                <w:lang w:val="fr-FR"/>
              </w:rPr>
            </w:pPr>
            <w:r w:rsidRPr="00390329">
              <w:rPr>
                <w:color w:val="000000"/>
                <w:sz w:val="18"/>
                <w:szCs w:val="18"/>
                <w:lang w:val="fr-FR"/>
              </w:rPr>
              <w:t>Vrednost v EUR (brez DDV)</w:t>
            </w:r>
          </w:p>
        </w:tc>
        <w:tc>
          <w:tcPr>
            <w:tcW w:w="0" w:type="auto"/>
            <w:tcBorders>
              <w:top w:val="nil"/>
              <w:left w:val="nil"/>
              <w:bottom w:val="single" w:sz="4" w:space="0" w:color="auto"/>
              <w:right w:val="single" w:sz="4" w:space="0" w:color="auto"/>
            </w:tcBorders>
            <w:vAlign w:val="center"/>
            <w:hideMark/>
          </w:tcPr>
          <w:p w14:paraId="534A0679" w14:textId="77777777" w:rsidR="001E187A" w:rsidRPr="00390329" w:rsidRDefault="001E187A" w:rsidP="00825A78">
            <w:pPr>
              <w:jc w:val="center"/>
              <w:rPr>
                <w:color w:val="000000"/>
                <w:sz w:val="18"/>
                <w:szCs w:val="18"/>
                <w:lang w:val="fr-FR"/>
              </w:rPr>
            </w:pPr>
            <w:r w:rsidRPr="00390329">
              <w:rPr>
                <w:color w:val="000000"/>
                <w:sz w:val="18"/>
                <w:szCs w:val="18"/>
                <w:lang w:val="fr-FR"/>
              </w:rPr>
              <w:t>Vrednost v EUR (z DDV)</w:t>
            </w:r>
          </w:p>
        </w:tc>
      </w:tr>
      <w:tr w:rsidR="001E187A" w:rsidRPr="00390329" w14:paraId="5136AC17" w14:textId="77777777" w:rsidTr="006D1073">
        <w:trPr>
          <w:trHeight w:val="375"/>
        </w:trPr>
        <w:tc>
          <w:tcPr>
            <w:tcW w:w="9774" w:type="dxa"/>
            <w:gridSpan w:val="8"/>
            <w:tcBorders>
              <w:top w:val="single" w:sz="4" w:space="0" w:color="auto"/>
              <w:left w:val="single" w:sz="4" w:space="0" w:color="auto"/>
              <w:bottom w:val="single" w:sz="4" w:space="0" w:color="auto"/>
              <w:right w:val="single" w:sz="4" w:space="0" w:color="000000"/>
            </w:tcBorders>
            <w:vAlign w:val="center"/>
            <w:hideMark/>
          </w:tcPr>
          <w:p w14:paraId="13D0ED92" w14:textId="77777777" w:rsidR="001E187A" w:rsidRPr="00390329" w:rsidRDefault="001E187A" w:rsidP="00825A78">
            <w:pPr>
              <w:jc w:val="center"/>
              <w:rPr>
                <w:b/>
                <w:bCs/>
                <w:color w:val="000000"/>
                <w:sz w:val="18"/>
                <w:szCs w:val="18"/>
              </w:rPr>
            </w:pPr>
            <w:r w:rsidRPr="00390329">
              <w:rPr>
                <w:b/>
                <w:bCs/>
                <w:color w:val="000000"/>
                <w:sz w:val="18"/>
                <w:szCs w:val="18"/>
              </w:rPr>
              <w:t>Preglednica 2: Opredelitev stroškov za pregled izvedenih popisov in predajo na DRSV</w:t>
            </w:r>
          </w:p>
        </w:tc>
      </w:tr>
      <w:tr w:rsidR="001E187A" w:rsidRPr="00390329" w14:paraId="1F334119" w14:textId="77777777" w:rsidTr="006D1073">
        <w:trPr>
          <w:trHeight w:val="480"/>
        </w:trPr>
        <w:tc>
          <w:tcPr>
            <w:tcW w:w="804" w:type="dxa"/>
            <w:tcBorders>
              <w:top w:val="nil"/>
              <w:left w:val="single" w:sz="4" w:space="0" w:color="auto"/>
              <w:bottom w:val="single" w:sz="4" w:space="0" w:color="auto"/>
              <w:right w:val="single" w:sz="4" w:space="0" w:color="auto"/>
            </w:tcBorders>
            <w:vAlign w:val="center"/>
            <w:hideMark/>
          </w:tcPr>
          <w:p w14:paraId="3974D515" w14:textId="77777777" w:rsidR="001E187A" w:rsidRPr="00390329" w:rsidRDefault="001E187A" w:rsidP="00825A78">
            <w:pPr>
              <w:jc w:val="center"/>
              <w:rPr>
                <w:color w:val="000000"/>
                <w:sz w:val="18"/>
                <w:szCs w:val="18"/>
              </w:rPr>
            </w:pPr>
            <w:r w:rsidRPr="00390329">
              <w:rPr>
                <w:color w:val="000000"/>
                <w:sz w:val="18"/>
                <w:szCs w:val="18"/>
              </w:rPr>
              <w:t>6</w:t>
            </w:r>
          </w:p>
        </w:tc>
        <w:tc>
          <w:tcPr>
            <w:tcW w:w="0" w:type="auto"/>
            <w:tcBorders>
              <w:top w:val="nil"/>
              <w:left w:val="nil"/>
              <w:bottom w:val="single" w:sz="4" w:space="0" w:color="auto"/>
              <w:right w:val="single" w:sz="4" w:space="0" w:color="auto"/>
            </w:tcBorders>
            <w:vAlign w:val="center"/>
            <w:hideMark/>
          </w:tcPr>
          <w:p w14:paraId="521F6197" w14:textId="77777777" w:rsidR="001E187A" w:rsidRPr="00390329" w:rsidRDefault="001E187A" w:rsidP="00825A78">
            <w:pPr>
              <w:jc w:val="center"/>
              <w:rPr>
                <w:color w:val="000000"/>
                <w:sz w:val="18"/>
                <w:szCs w:val="18"/>
              </w:rPr>
            </w:pPr>
            <w:r w:rsidRPr="00390329">
              <w:rPr>
                <w:color w:val="000000"/>
                <w:sz w:val="18"/>
                <w:szCs w:val="18"/>
              </w:rPr>
              <w:t>1</w:t>
            </w:r>
          </w:p>
        </w:tc>
        <w:tc>
          <w:tcPr>
            <w:tcW w:w="0" w:type="auto"/>
            <w:tcBorders>
              <w:top w:val="nil"/>
              <w:left w:val="nil"/>
              <w:bottom w:val="single" w:sz="4" w:space="0" w:color="auto"/>
              <w:right w:val="single" w:sz="4" w:space="0" w:color="auto"/>
            </w:tcBorders>
            <w:vAlign w:val="center"/>
            <w:hideMark/>
          </w:tcPr>
          <w:p w14:paraId="18EFCB54" w14:textId="77777777" w:rsidR="001E187A" w:rsidRPr="00390329" w:rsidRDefault="001E187A" w:rsidP="00825A78">
            <w:pPr>
              <w:jc w:val="center"/>
              <w:rPr>
                <w:color w:val="000000"/>
                <w:sz w:val="18"/>
                <w:szCs w:val="18"/>
              </w:rPr>
            </w:pPr>
            <w:r w:rsidRPr="00390329">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42581774" w14:textId="77777777" w:rsidR="001E187A" w:rsidRPr="00390329" w:rsidRDefault="001E187A" w:rsidP="00825A78">
            <w:pPr>
              <w:jc w:val="center"/>
              <w:rPr>
                <w:color w:val="000000"/>
              </w:rPr>
            </w:pPr>
            <w:r w:rsidRPr="00390329">
              <w:rPr>
                <w:color w:val="000000"/>
              </w:rPr>
              <w:t>12mes/1h/dan</w:t>
            </w:r>
          </w:p>
        </w:tc>
        <w:tc>
          <w:tcPr>
            <w:tcW w:w="0" w:type="auto"/>
            <w:tcBorders>
              <w:top w:val="nil"/>
              <w:left w:val="nil"/>
              <w:bottom w:val="single" w:sz="4" w:space="0" w:color="auto"/>
              <w:right w:val="single" w:sz="4" w:space="0" w:color="auto"/>
            </w:tcBorders>
            <w:noWrap/>
            <w:vAlign w:val="bottom"/>
            <w:hideMark/>
          </w:tcPr>
          <w:p w14:paraId="488890FC" w14:textId="77777777" w:rsidR="001E187A" w:rsidRPr="00390329" w:rsidRDefault="001E187A" w:rsidP="00825A78">
            <w:pPr>
              <w:jc w:val="right"/>
              <w:rPr>
                <w:rFonts w:ascii="Arial CE" w:hAnsi="Arial CE" w:cs="Arial CE"/>
                <w:sz w:val="18"/>
                <w:szCs w:val="18"/>
              </w:rPr>
            </w:pPr>
            <w:r w:rsidRPr="00390329">
              <w:rPr>
                <w:rFonts w:ascii="Arial CE" w:hAnsi="Arial CE" w:cs="Arial CE"/>
                <w:sz w:val="18"/>
                <w:szCs w:val="18"/>
              </w:rPr>
              <w:t>36,72</w:t>
            </w:r>
          </w:p>
        </w:tc>
        <w:tc>
          <w:tcPr>
            <w:tcW w:w="0" w:type="auto"/>
            <w:tcBorders>
              <w:top w:val="nil"/>
              <w:left w:val="nil"/>
              <w:bottom w:val="single" w:sz="4" w:space="0" w:color="auto"/>
              <w:right w:val="single" w:sz="4" w:space="0" w:color="auto"/>
            </w:tcBorders>
            <w:vAlign w:val="center"/>
            <w:hideMark/>
          </w:tcPr>
          <w:p w14:paraId="3A2EF734" w14:textId="77777777" w:rsidR="001E187A" w:rsidRPr="00390329" w:rsidRDefault="001E187A" w:rsidP="00825A78">
            <w:pPr>
              <w:jc w:val="center"/>
              <w:rPr>
                <w:color w:val="000000"/>
                <w:sz w:val="18"/>
                <w:szCs w:val="18"/>
              </w:rPr>
            </w:pPr>
            <w:r w:rsidRPr="00390329">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6CE4FB2" w14:textId="77777777" w:rsidR="001E187A" w:rsidRPr="00390329" w:rsidRDefault="001E187A" w:rsidP="00825A78">
            <w:pPr>
              <w:jc w:val="center"/>
              <w:rPr>
                <w:color w:val="000000"/>
                <w:sz w:val="18"/>
                <w:szCs w:val="18"/>
              </w:rPr>
            </w:pPr>
            <w:r w:rsidRPr="00390329">
              <w:rPr>
                <w:color w:val="000000"/>
                <w:sz w:val="18"/>
                <w:szCs w:val="18"/>
              </w:rPr>
              <w:t xml:space="preserve">                        -     </w:t>
            </w:r>
          </w:p>
        </w:tc>
        <w:tc>
          <w:tcPr>
            <w:tcW w:w="0" w:type="auto"/>
            <w:tcBorders>
              <w:top w:val="nil"/>
              <w:left w:val="nil"/>
              <w:bottom w:val="single" w:sz="4" w:space="0" w:color="auto"/>
              <w:right w:val="single" w:sz="4" w:space="0" w:color="auto"/>
            </w:tcBorders>
            <w:vAlign w:val="center"/>
            <w:hideMark/>
          </w:tcPr>
          <w:p w14:paraId="23D43649" w14:textId="77777777" w:rsidR="001E187A" w:rsidRPr="00390329" w:rsidRDefault="001E187A" w:rsidP="00825A78">
            <w:pPr>
              <w:jc w:val="center"/>
              <w:rPr>
                <w:color w:val="000000"/>
                <w:sz w:val="18"/>
                <w:szCs w:val="18"/>
              </w:rPr>
            </w:pPr>
            <w:r w:rsidRPr="00390329">
              <w:rPr>
                <w:color w:val="000000"/>
                <w:sz w:val="18"/>
                <w:szCs w:val="18"/>
              </w:rPr>
              <w:t xml:space="preserve">                        -     </w:t>
            </w:r>
          </w:p>
        </w:tc>
      </w:tr>
      <w:tr w:rsidR="001E187A" w:rsidRPr="00390329" w14:paraId="39C0AA67" w14:textId="77777777" w:rsidTr="006D1073">
        <w:trPr>
          <w:trHeight w:val="615"/>
        </w:trPr>
        <w:tc>
          <w:tcPr>
            <w:tcW w:w="9774" w:type="dxa"/>
            <w:gridSpan w:val="8"/>
            <w:tcBorders>
              <w:top w:val="single" w:sz="4" w:space="0" w:color="auto"/>
              <w:left w:val="single" w:sz="4" w:space="0" w:color="auto"/>
              <w:bottom w:val="single" w:sz="4" w:space="0" w:color="auto"/>
              <w:right w:val="single" w:sz="4" w:space="0" w:color="000000"/>
            </w:tcBorders>
            <w:vAlign w:val="center"/>
            <w:hideMark/>
          </w:tcPr>
          <w:p w14:paraId="0C5526DD" w14:textId="77777777" w:rsidR="001E187A" w:rsidRPr="00390329" w:rsidRDefault="001E187A" w:rsidP="00825A78">
            <w:pPr>
              <w:jc w:val="center"/>
              <w:rPr>
                <w:b/>
                <w:bCs/>
                <w:color w:val="000000"/>
                <w:sz w:val="18"/>
                <w:szCs w:val="18"/>
              </w:rPr>
            </w:pPr>
            <w:r w:rsidRPr="00390329">
              <w:rPr>
                <w:b/>
                <w:bCs/>
                <w:color w:val="000000"/>
                <w:sz w:val="18"/>
                <w:szCs w:val="18"/>
              </w:rPr>
              <w:t>1.2.1. Sprotno ažuriranje popisa VONU in vnos novih objektov</w:t>
            </w:r>
          </w:p>
        </w:tc>
      </w:tr>
      <w:tr w:rsidR="001E187A" w:rsidRPr="00390329" w14:paraId="3E9A4A24" w14:textId="77777777" w:rsidTr="006D1073">
        <w:trPr>
          <w:trHeight w:val="300"/>
        </w:trPr>
        <w:tc>
          <w:tcPr>
            <w:tcW w:w="804" w:type="dxa"/>
            <w:tcBorders>
              <w:top w:val="nil"/>
              <w:left w:val="single" w:sz="4" w:space="0" w:color="auto"/>
              <w:bottom w:val="single" w:sz="4" w:space="0" w:color="auto"/>
              <w:right w:val="single" w:sz="4" w:space="0" w:color="auto"/>
            </w:tcBorders>
            <w:vAlign w:val="center"/>
            <w:hideMark/>
          </w:tcPr>
          <w:p w14:paraId="2F55FB26" w14:textId="77777777" w:rsidR="001E187A" w:rsidRPr="00390329" w:rsidRDefault="001E187A" w:rsidP="00825A78">
            <w:pPr>
              <w:jc w:val="center"/>
              <w:rPr>
                <w:color w:val="000000"/>
                <w:sz w:val="18"/>
                <w:szCs w:val="18"/>
              </w:rPr>
            </w:pPr>
            <w:r w:rsidRPr="00390329">
              <w:rPr>
                <w:color w:val="000000"/>
                <w:sz w:val="18"/>
                <w:szCs w:val="18"/>
              </w:rPr>
              <w:t>10</w:t>
            </w:r>
          </w:p>
        </w:tc>
        <w:tc>
          <w:tcPr>
            <w:tcW w:w="0" w:type="auto"/>
            <w:tcBorders>
              <w:top w:val="nil"/>
              <w:left w:val="nil"/>
              <w:bottom w:val="single" w:sz="4" w:space="0" w:color="auto"/>
              <w:right w:val="single" w:sz="4" w:space="0" w:color="auto"/>
            </w:tcBorders>
            <w:vAlign w:val="center"/>
            <w:hideMark/>
          </w:tcPr>
          <w:p w14:paraId="1090B075" w14:textId="77777777" w:rsidR="001E187A" w:rsidRPr="00390329" w:rsidRDefault="001E187A" w:rsidP="00825A78">
            <w:pPr>
              <w:jc w:val="center"/>
              <w:rPr>
                <w:color w:val="000000"/>
              </w:rPr>
            </w:pPr>
            <w:r w:rsidRPr="00390329">
              <w:rPr>
                <w:color w:val="000000"/>
              </w:rPr>
              <w:t>1</w:t>
            </w:r>
          </w:p>
        </w:tc>
        <w:tc>
          <w:tcPr>
            <w:tcW w:w="0" w:type="auto"/>
            <w:tcBorders>
              <w:top w:val="nil"/>
              <w:left w:val="nil"/>
              <w:bottom w:val="single" w:sz="4" w:space="0" w:color="auto"/>
              <w:right w:val="single" w:sz="4" w:space="0" w:color="auto"/>
            </w:tcBorders>
            <w:vAlign w:val="center"/>
            <w:hideMark/>
          </w:tcPr>
          <w:p w14:paraId="19CE2F34" w14:textId="77777777" w:rsidR="001E187A" w:rsidRPr="00390329" w:rsidRDefault="001E187A" w:rsidP="00825A78">
            <w:pPr>
              <w:jc w:val="center"/>
              <w:rPr>
                <w:color w:val="000000"/>
              </w:rPr>
            </w:pPr>
            <w:r w:rsidRPr="00390329">
              <w:rPr>
                <w:color w:val="000000"/>
              </w:rPr>
              <w:t>VII</w:t>
            </w:r>
          </w:p>
        </w:tc>
        <w:tc>
          <w:tcPr>
            <w:tcW w:w="0" w:type="auto"/>
            <w:tcBorders>
              <w:top w:val="nil"/>
              <w:left w:val="nil"/>
              <w:bottom w:val="single" w:sz="4" w:space="0" w:color="auto"/>
              <w:right w:val="single" w:sz="4" w:space="0" w:color="auto"/>
            </w:tcBorders>
            <w:vAlign w:val="center"/>
            <w:hideMark/>
          </w:tcPr>
          <w:p w14:paraId="15F5A84C" w14:textId="77777777" w:rsidR="001E187A" w:rsidRPr="00390329" w:rsidRDefault="001E187A" w:rsidP="00825A78">
            <w:pPr>
              <w:jc w:val="center"/>
              <w:rPr>
                <w:color w:val="000000"/>
                <w:sz w:val="18"/>
                <w:szCs w:val="18"/>
              </w:rPr>
            </w:pPr>
            <w:r w:rsidRPr="00390329">
              <w:rPr>
                <w:color w:val="000000"/>
                <w:sz w:val="18"/>
                <w:szCs w:val="18"/>
              </w:rPr>
              <w:t>5mes/1h/dan</w:t>
            </w:r>
          </w:p>
        </w:tc>
        <w:tc>
          <w:tcPr>
            <w:tcW w:w="0" w:type="auto"/>
            <w:tcBorders>
              <w:top w:val="nil"/>
              <w:left w:val="nil"/>
              <w:bottom w:val="single" w:sz="4" w:space="0" w:color="auto"/>
              <w:right w:val="single" w:sz="4" w:space="0" w:color="auto"/>
            </w:tcBorders>
            <w:noWrap/>
            <w:vAlign w:val="bottom"/>
            <w:hideMark/>
          </w:tcPr>
          <w:p w14:paraId="0C462D40" w14:textId="77777777" w:rsidR="001E187A" w:rsidRPr="00390329" w:rsidRDefault="001E187A" w:rsidP="00825A78">
            <w:pPr>
              <w:jc w:val="right"/>
              <w:rPr>
                <w:rFonts w:ascii="Arial CE" w:hAnsi="Arial CE" w:cs="Arial CE"/>
                <w:sz w:val="18"/>
                <w:szCs w:val="18"/>
              </w:rPr>
            </w:pPr>
            <w:r w:rsidRPr="00390329">
              <w:rPr>
                <w:rFonts w:ascii="Arial CE" w:hAnsi="Arial CE" w:cs="Arial CE"/>
                <w:sz w:val="18"/>
                <w:szCs w:val="18"/>
              </w:rPr>
              <w:t>36,72</w:t>
            </w:r>
          </w:p>
        </w:tc>
        <w:tc>
          <w:tcPr>
            <w:tcW w:w="0" w:type="auto"/>
            <w:tcBorders>
              <w:top w:val="nil"/>
              <w:left w:val="nil"/>
              <w:bottom w:val="single" w:sz="4" w:space="0" w:color="auto"/>
              <w:right w:val="single" w:sz="4" w:space="0" w:color="auto"/>
            </w:tcBorders>
            <w:vAlign w:val="center"/>
            <w:hideMark/>
          </w:tcPr>
          <w:p w14:paraId="7B42A838" w14:textId="77777777" w:rsidR="001E187A" w:rsidRPr="00390329" w:rsidRDefault="001E187A" w:rsidP="00825A78">
            <w:pPr>
              <w:jc w:val="center"/>
              <w:rPr>
                <w:color w:val="000000"/>
              </w:rPr>
            </w:pPr>
            <w:r w:rsidRPr="00390329">
              <w:rPr>
                <w:color w:val="000000"/>
              </w:rPr>
              <w:t> </w:t>
            </w:r>
          </w:p>
        </w:tc>
        <w:tc>
          <w:tcPr>
            <w:tcW w:w="0" w:type="auto"/>
            <w:tcBorders>
              <w:top w:val="nil"/>
              <w:left w:val="nil"/>
              <w:bottom w:val="single" w:sz="4" w:space="0" w:color="auto"/>
              <w:right w:val="single" w:sz="4" w:space="0" w:color="auto"/>
            </w:tcBorders>
            <w:vAlign w:val="center"/>
            <w:hideMark/>
          </w:tcPr>
          <w:p w14:paraId="473C607C" w14:textId="77777777" w:rsidR="001E187A" w:rsidRPr="00390329" w:rsidRDefault="001E187A" w:rsidP="00825A78">
            <w:pPr>
              <w:jc w:val="center"/>
              <w:rPr>
                <w:color w:val="000000"/>
                <w:sz w:val="18"/>
                <w:szCs w:val="18"/>
              </w:rPr>
            </w:pPr>
            <w:r w:rsidRPr="00390329">
              <w:rPr>
                <w:color w:val="000000"/>
                <w:sz w:val="18"/>
                <w:szCs w:val="18"/>
              </w:rPr>
              <w:t xml:space="preserve">                        -     </w:t>
            </w:r>
          </w:p>
        </w:tc>
        <w:tc>
          <w:tcPr>
            <w:tcW w:w="0" w:type="auto"/>
            <w:tcBorders>
              <w:top w:val="nil"/>
              <w:left w:val="nil"/>
              <w:bottom w:val="single" w:sz="4" w:space="0" w:color="auto"/>
              <w:right w:val="single" w:sz="4" w:space="0" w:color="auto"/>
            </w:tcBorders>
            <w:vAlign w:val="center"/>
            <w:hideMark/>
          </w:tcPr>
          <w:p w14:paraId="724E3D80" w14:textId="77777777" w:rsidR="001E187A" w:rsidRPr="00390329" w:rsidRDefault="001E187A" w:rsidP="00825A78">
            <w:pPr>
              <w:jc w:val="center"/>
              <w:rPr>
                <w:color w:val="000000"/>
                <w:sz w:val="18"/>
                <w:szCs w:val="18"/>
              </w:rPr>
            </w:pPr>
            <w:r w:rsidRPr="00390329">
              <w:rPr>
                <w:color w:val="000000"/>
                <w:sz w:val="18"/>
                <w:szCs w:val="18"/>
              </w:rPr>
              <w:t xml:space="preserve">                        -     </w:t>
            </w:r>
          </w:p>
        </w:tc>
      </w:tr>
      <w:tr w:rsidR="001E187A" w:rsidRPr="00390329" w14:paraId="22028405" w14:textId="77777777" w:rsidTr="006D1073">
        <w:trPr>
          <w:trHeight w:val="300"/>
        </w:trPr>
        <w:tc>
          <w:tcPr>
            <w:tcW w:w="804" w:type="dxa"/>
            <w:tcBorders>
              <w:top w:val="nil"/>
              <w:left w:val="single" w:sz="4" w:space="0" w:color="auto"/>
              <w:bottom w:val="nil"/>
              <w:right w:val="single" w:sz="4" w:space="0" w:color="auto"/>
            </w:tcBorders>
            <w:vAlign w:val="center"/>
            <w:hideMark/>
          </w:tcPr>
          <w:p w14:paraId="401B1D9F" w14:textId="77777777" w:rsidR="001E187A" w:rsidRPr="00390329" w:rsidRDefault="001E187A" w:rsidP="00825A78">
            <w:pPr>
              <w:jc w:val="center"/>
              <w:rPr>
                <w:color w:val="000000"/>
              </w:rPr>
            </w:pPr>
            <w:r w:rsidRPr="00390329">
              <w:rPr>
                <w:color w:val="000000"/>
              </w:rPr>
              <w:t>6</w:t>
            </w:r>
          </w:p>
        </w:tc>
        <w:tc>
          <w:tcPr>
            <w:tcW w:w="0" w:type="auto"/>
            <w:tcBorders>
              <w:top w:val="nil"/>
              <w:left w:val="nil"/>
              <w:bottom w:val="nil"/>
              <w:right w:val="single" w:sz="4" w:space="0" w:color="auto"/>
            </w:tcBorders>
            <w:vAlign w:val="center"/>
            <w:hideMark/>
          </w:tcPr>
          <w:p w14:paraId="6B4C2EBB" w14:textId="77777777" w:rsidR="001E187A" w:rsidRPr="00390329" w:rsidRDefault="001E187A" w:rsidP="00825A78">
            <w:pPr>
              <w:jc w:val="center"/>
              <w:rPr>
                <w:color w:val="000000"/>
              </w:rPr>
            </w:pPr>
            <w:r w:rsidRPr="00390329">
              <w:rPr>
                <w:color w:val="000000"/>
              </w:rPr>
              <w:t>1</w:t>
            </w:r>
          </w:p>
        </w:tc>
        <w:tc>
          <w:tcPr>
            <w:tcW w:w="0" w:type="auto"/>
            <w:tcBorders>
              <w:top w:val="nil"/>
              <w:left w:val="nil"/>
              <w:bottom w:val="nil"/>
              <w:right w:val="single" w:sz="4" w:space="0" w:color="auto"/>
            </w:tcBorders>
            <w:vAlign w:val="center"/>
            <w:hideMark/>
          </w:tcPr>
          <w:p w14:paraId="64A9B132" w14:textId="77777777" w:rsidR="001E187A" w:rsidRPr="00390329" w:rsidRDefault="001E187A" w:rsidP="00825A78">
            <w:pPr>
              <w:jc w:val="center"/>
              <w:rPr>
                <w:color w:val="000000"/>
              </w:rPr>
            </w:pPr>
            <w:r w:rsidRPr="00390329">
              <w:rPr>
                <w:color w:val="000000"/>
              </w:rPr>
              <w:t>VII</w:t>
            </w:r>
          </w:p>
        </w:tc>
        <w:tc>
          <w:tcPr>
            <w:tcW w:w="0" w:type="auto"/>
            <w:tcBorders>
              <w:top w:val="nil"/>
              <w:left w:val="nil"/>
              <w:bottom w:val="nil"/>
              <w:right w:val="single" w:sz="4" w:space="0" w:color="auto"/>
            </w:tcBorders>
            <w:vAlign w:val="center"/>
            <w:hideMark/>
          </w:tcPr>
          <w:p w14:paraId="5CFFAF57" w14:textId="77777777" w:rsidR="001E187A" w:rsidRPr="00390329" w:rsidRDefault="001E187A" w:rsidP="00825A78">
            <w:pPr>
              <w:jc w:val="center"/>
              <w:rPr>
                <w:color w:val="000000"/>
                <w:sz w:val="18"/>
                <w:szCs w:val="18"/>
              </w:rPr>
            </w:pPr>
            <w:r w:rsidRPr="00390329">
              <w:rPr>
                <w:color w:val="000000"/>
                <w:sz w:val="18"/>
                <w:szCs w:val="18"/>
              </w:rPr>
              <w:t>7mes/1h/dan</w:t>
            </w:r>
          </w:p>
        </w:tc>
        <w:tc>
          <w:tcPr>
            <w:tcW w:w="0" w:type="auto"/>
            <w:tcBorders>
              <w:top w:val="nil"/>
              <w:left w:val="nil"/>
              <w:bottom w:val="nil"/>
              <w:right w:val="single" w:sz="4" w:space="0" w:color="auto"/>
            </w:tcBorders>
            <w:noWrap/>
            <w:vAlign w:val="bottom"/>
            <w:hideMark/>
          </w:tcPr>
          <w:p w14:paraId="57F69730" w14:textId="77777777" w:rsidR="001E187A" w:rsidRPr="00390329" w:rsidRDefault="001E187A" w:rsidP="00825A78">
            <w:pPr>
              <w:jc w:val="right"/>
              <w:rPr>
                <w:rFonts w:ascii="Arial CE" w:hAnsi="Arial CE" w:cs="Arial CE"/>
                <w:sz w:val="18"/>
                <w:szCs w:val="18"/>
              </w:rPr>
            </w:pPr>
            <w:r w:rsidRPr="00390329">
              <w:rPr>
                <w:rFonts w:ascii="Arial CE" w:hAnsi="Arial CE" w:cs="Arial CE"/>
                <w:sz w:val="18"/>
                <w:szCs w:val="18"/>
              </w:rPr>
              <w:t>36,72</w:t>
            </w:r>
          </w:p>
        </w:tc>
        <w:tc>
          <w:tcPr>
            <w:tcW w:w="0" w:type="auto"/>
            <w:tcBorders>
              <w:top w:val="nil"/>
              <w:left w:val="nil"/>
              <w:bottom w:val="nil"/>
              <w:right w:val="single" w:sz="4" w:space="0" w:color="auto"/>
            </w:tcBorders>
            <w:vAlign w:val="center"/>
            <w:hideMark/>
          </w:tcPr>
          <w:p w14:paraId="2A12EC92" w14:textId="77777777" w:rsidR="001E187A" w:rsidRPr="00390329" w:rsidRDefault="001E187A" w:rsidP="00825A78">
            <w:pPr>
              <w:jc w:val="center"/>
              <w:rPr>
                <w:color w:val="000000"/>
                <w:sz w:val="18"/>
                <w:szCs w:val="18"/>
              </w:rPr>
            </w:pPr>
            <w:r w:rsidRPr="00390329">
              <w:rPr>
                <w:color w:val="000000"/>
                <w:sz w:val="18"/>
                <w:szCs w:val="18"/>
              </w:rPr>
              <w:t> </w:t>
            </w:r>
          </w:p>
        </w:tc>
        <w:tc>
          <w:tcPr>
            <w:tcW w:w="0" w:type="auto"/>
            <w:tcBorders>
              <w:top w:val="nil"/>
              <w:left w:val="nil"/>
              <w:bottom w:val="nil"/>
              <w:right w:val="single" w:sz="4" w:space="0" w:color="auto"/>
            </w:tcBorders>
            <w:vAlign w:val="center"/>
            <w:hideMark/>
          </w:tcPr>
          <w:p w14:paraId="330A789A" w14:textId="77777777" w:rsidR="001E187A" w:rsidRPr="00390329" w:rsidRDefault="001E187A" w:rsidP="00825A78">
            <w:pPr>
              <w:jc w:val="center"/>
              <w:rPr>
                <w:color w:val="000000"/>
                <w:sz w:val="18"/>
                <w:szCs w:val="18"/>
              </w:rPr>
            </w:pPr>
            <w:r w:rsidRPr="00390329">
              <w:rPr>
                <w:color w:val="000000"/>
                <w:sz w:val="18"/>
                <w:szCs w:val="18"/>
              </w:rPr>
              <w:t xml:space="preserve">                        -     </w:t>
            </w:r>
          </w:p>
        </w:tc>
        <w:tc>
          <w:tcPr>
            <w:tcW w:w="0" w:type="auto"/>
            <w:tcBorders>
              <w:top w:val="nil"/>
              <w:left w:val="nil"/>
              <w:bottom w:val="nil"/>
              <w:right w:val="single" w:sz="4" w:space="0" w:color="auto"/>
            </w:tcBorders>
            <w:vAlign w:val="center"/>
            <w:hideMark/>
          </w:tcPr>
          <w:p w14:paraId="33C18470" w14:textId="77777777" w:rsidR="001E187A" w:rsidRPr="00390329" w:rsidRDefault="001E187A" w:rsidP="00825A78">
            <w:pPr>
              <w:jc w:val="center"/>
              <w:rPr>
                <w:color w:val="000000"/>
                <w:sz w:val="18"/>
                <w:szCs w:val="18"/>
              </w:rPr>
            </w:pPr>
            <w:r w:rsidRPr="00390329">
              <w:rPr>
                <w:color w:val="000000"/>
                <w:sz w:val="18"/>
                <w:szCs w:val="18"/>
              </w:rPr>
              <w:t xml:space="preserve">                        -     </w:t>
            </w:r>
          </w:p>
        </w:tc>
      </w:tr>
      <w:tr w:rsidR="001E187A" w:rsidRPr="00390329" w14:paraId="5C695FF7" w14:textId="77777777" w:rsidTr="006D1073">
        <w:trPr>
          <w:trHeight w:val="300"/>
        </w:trPr>
        <w:tc>
          <w:tcPr>
            <w:tcW w:w="804" w:type="dxa"/>
            <w:tcBorders>
              <w:top w:val="nil"/>
              <w:left w:val="single" w:sz="4" w:space="0" w:color="auto"/>
              <w:bottom w:val="single" w:sz="4" w:space="0" w:color="auto"/>
              <w:right w:val="single" w:sz="4" w:space="0" w:color="auto"/>
            </w:tcBorders>
            <w:vAlign w:val="center"/>
          </w:tcPr>
          <w:p w14:paraId="558F8AA8" w14:textId="77777777" w:rsidR="001E187A" w:rsidRPr="00390329" w:rsidRDefault="001E187A" w:rsidP="00825A78">
            <w:pPr>
              <w:jc w:val="center"/>
              <w:rPr>
                <w:color w:val="000000"/>
              </w:rPr>
            </w:pPr>
          </w:p>
        </w:tc>
        <w:tc>
          <w:tcPr>
            <w:tcW w:w="0" w:type="auto"/>
            <w:tcBorders>
              <w:top w:val="nil"/>
              <w:left w:val="nil"/>
              <w:bottom w:val="single" w:sz="4" w:space="0" w:color="auto"/>
              <w:right w:val="single" w:sz="4" w:space="0" w:color="auto"/>
            </w:tcBorders>
            <w:vAlign w:val="center"/>
          </w:tcPr>
          <w:p w14:paraId="7EC73CDF" w14:textId="77777777" w:rsidR="001E187A" w:rsidRPr="00390329" w:rsidRDefault="001E187A" w:rsidP="00825A78">
            <w:pPr>
              <w:jc w:val="center"/>
              <w:rPr>
                <w:color w:val="000000"/>
              </w:rPr>
            </w:pPr>
          </w:p>
        </w:tc>
        <w:tc>
          <w:tcPr>
            <w:tcW w:w="0" w:type="auto"/>
            <w:tcBorders>
              <w:top w:val="nil"/>
              <w:left w:val="nil"/>
              <w:bottom w:val="single" w:sz="4" w:space="0" w:color="auto"/>
              <w:right w:val="single" w:sz="4" w:space="0" w:color="auto"/>
            </w:tcBorders>
            <w:vAlign w:val="center"/>
          </w:tcPr>
          <w:p w14:paraId="3C774227" w14:textId="77777777" w:rsidR="001E187A" w:rsidRPr="00390329" w:rsidRDefault="001E187A" w:rsidP="00825A78">
            <w:pPr>
              <w:jc w:val="center"/>
              <w:rPr>
                <w:color w:val="000000"/>
              </w:rPr>
            </w:pPr>
          </w:p>
        </w:tc>
        <w:tc>
          <w:tcPr>
            <w:tcW w:w="0" w:type="auto"/>
            <w:tcBorders>
              <w:top w:val="nil"/>
              <w:left w:val="nil"/>
              <w:bottom w:val="single" w:sz="4" w:space="0" w:color="auto"/>
              <w:right w:val="single" w:sz="4" w:space="0" w:color="auto"/>
            </w:tcBorders>
            <w:vAlign w:val="center"/>
          </w:tcPr>
          <w:p w14:paraId="4631B7D8" w14:textId="77777777" w:rsidR="001E187A" w:rsidRPr="00390329" w:rsidRDefault="001E187A" w:rsidP="00825A78">
            <w:pPr>
              <w:jc w:val="center"/>
              <w:rPr>
                <w:color w:val="000000"/>
                <w:sz w:val="18"/>
                <w:szCs w:val="18"/>
              </w:rPr>
            </w:pPr>
          </w:p>
        </w:tc>
        <w:tc>
          <w:tcPr>
            <w:tcW w:w="0" w:type="auto"/>
            <w:tcBorders>
              <w:top w:val="nil"/>
              <w:left w:val="nil"/>
              <w:bottom w:val="single" w:sz="4" w:space="0" w:color="auto"/>
              <w:right w:val="single" w:sz="4" w:space="0" w:color="auto"/>
            </w:tcBorders>
            <w:noWrap/>
            <w:vAlign w:val="bottom"/>
          </w:tcPr>
          <w:p w14:paraId="7C66C5F6" w14:textId="77777777" w:rsidR="001E187A" w:rsidRPr="00390329" w:rsidRDefault="001E187A" w:rsidP="00825A78">
            <w:pPr>
              <w:jc w:val="right"/>
              <w:rPr>
                <w:rFonts w:ascii="Arial CE" w:hAnsi="Arial CE" w:cs="Arial CE"/>
                <w:sz w:val="18"/>
                <w:szCs w:val="18"/>
              </w:rPr>
            </w:pPr>
          </w:p>
        </w:tc>
        <w:tc>
          <w:tcPr>
            <w:tcW w:w="0" w:type="auto"/>
            <w:tcBorders>
              <w:top w:val="nil"/>
              <w:left w:val="nil"/>
              <w:bottom w:val="single" w:sz="4" w:space="0" w:color="auto"/>
              <w:right w:val="single" w:sz="4" w:space="0" w:color="auto"/>
            </w:tcBorders>
            <w:vAlign w:val="center"/>
          </w:tcPr>
          <w:p w14:paraId="0DC56F2C" w14:textId="77777777" w:rsidR="001E187A" w:rsidRPr="00390329" w:rsidRDefault="001E187A" w:rsidP="00825A78">
            <w:pPr>
              <w:jc w:val="center"/>
              <w:rPr>
                <w:color w:val="000000"/>
                <w:sz w:val="18"/>
                <w:szCs w:val="18"/>
              </w:rPr>
            </w:pPr>
          </w:p>
        </w:tc>
        <w:tc>
          <w:tcPr>
            <w:tcW w:w="0" w:type="auto"/>
            <w:tcBorders>
              <w:top w:val="nil"/>
              <w:left w:val="nil"/>
              <w:bottom w:val="single" w:sz="4" w:space="0" w:color="auto"/>
              <w:right w:val="single" w:sz="4" w:space="0" w:color="auto"/>
            </w:tcBorders>
            <w:vAlign w:val="center"/>
          </w:tcPr>
          <w:p w14:paraId="6A46A7C0" w14:textId="77777777" w:rsidR="001E187A" w:rsidRPr="00390329" w:rsidRDefault="001E187A" w:rsidP="00825A78">
            <w:pPr>
              <w:jc w:val="center"/>
              <w:rPr>
                <w:color w:val="000000"/>
                <w:sz w:val="18"/>
                <w:szCs w:val="18"/>
              </w:rPr>
            </w:pPr>
          </w:p>
        </w:tc>
        <w:tc>
          <w:tcPr>
            <w:tcW w:w="0" w:type="auto"/>
            <w:tcBorders>
              <w:top w:val="nil"/>
              <w:left w:val="nil"/>
              <w:bottom w:val="single" w:sz="4" w:space="0" w:color="auto"/>
              <w:right w:val="single" w:sz="4" w:space="0" w:color="auto"/>
            </w:tcBorders>
            <w:vAlign w:val="center"/>
          </w:tcPr>
          <w:p w14:paraId="339E5681" w14:textId="77777777" w:rsidR="001E187A" w:rsidRPr="00390329" w:rsidRDefault="001E187A" w:rsidP="00825A78">
            <w:pPr>
              <w:jc w:val="center"/>
              <w:rPr>
                <w:color w:val="000000"/>
                <w:sz w:val="18"/>
                <w:szCs w:val="18"/>
              </w:rPr>
            </w:pPr>
          </w:p>
        </w:tc>
      </w:tr>
    </w:tbl>
    <w:p w14:paraId="16D681F0" w14:textId="51935D0C" w:rsidR="00CE13A1" w:rsidRDefault="001E187A" w:rsidP="00CE13A1">
      <w:pPr>
        <w:rPr>
          <w:sz w:val="24"/>
        </w:rPr>
      </w:pPr>
      <w:r>
        <w:rPr>
          <w:sz w:val="24"/>
        </w:rPr>
        <w:lastRenderedPageBreak/>
        <w:fldChar w:fldCharType="end"/>
      </w:r>
    </w:p>
    <w:tbl>
      <w:tblPr>
        <w:tblW w:w="5000" w:type="pct"/>
        <w:tblInd w:w="-5" w:type="dxa"/>
        <w:tblLook w:val="04A0" w:firstRow="1" w:lastRow="0" w:firstColumn="1" w:lastColumn="0" w:noHBand="0" w:noVBand="1"/>
      </w:tblPr>
      <w:tblGrid>
        <w:gridCol w:w="736"/>
        <w:gridCol w:w="1155"/>
        <w:gridCol w:w="1218"/>
        <w:gridCol w:w="1755"/>
        <w:gridCol w:w="806"/>
        <w:gridCol w:w="1022"/>
        <w:gridCol w:w="1201"/>
        <w:gridCol w:w="1174"/>
      </w:tblGrid>
      <w:tr w:rsidR="001E187A" w:rsidRPr="00390329" w14:paraId="39E5E33D" w14:textId="77777777" w:rsidTr="006D1073">
        <w:trPr>
          <w:trHeight w:val="420"/>
        </w:trPr>
        <w:tc>
          <w:tcPr>
            <w:tcW w:w="9067" w:type="dxa"/>
            <w:gridSpan w:val="8"/>
            <w:tcBorders>
              <w:top w:val="single" w:sz="4" w:space="0" w:color="auto"/>
              <w:left w:val="single" w:sz="4" w:space="0" w:color="auto"/>
              <w:bottom w:val="single" w:sz="4" w:space="0" w:color="auto"/>
              <w:right w:val="single" w:sz="4" w:space="0" w:color="auto"/>
            </w:tcBorders>
            <w:noWrap/>
            <w:vAlign w:val="center"/>
            <w:hideMark/>
          </w:tcPr>
          <w:p w14:paraId="7AD0DE1C" w14:textId="77777777" w:rsidR="001E187A" w:rsidRPr="00390329" w:rsidRDefault="001E187A" w:rsidP="00825A78">
            <w:pPr>
              <w:jc w:val="center"/>
              <w:rPr>
                <w:b/>
                <w:bCs/>
                <w:color w:val="000000"/>
                <w:sz w:val="18"/>
                <w:szCs w:val="18"/>
              </w:rPr>
            </w:pPr>
            <w:r w:rsidRPr="00390329">
              <w:rPr>
                <w:b/>
                <w:bCs/>
                <w:color w:val="000000"/>
                <w:sz w:val="18"/>
                <w:szCs w:val="18"/>
              </w:rPr>
              <w:t>1.1.1.2 Sprotno ažuriranje popisa objektov VONU in vnos novih objektov</w:t>
            </w:r>
          </w:p>
        </w:tc>
      </w:tr>
      <w:tr w:rsidR="001E187A" w:rsidRPr="00390329" w14:paraId="2F70CC7D" w14:textId="77777777" w:rsidTr="006D1073">
        <w:trPr>
          <w:trHeight w:val="435"/>
        </w:trPr>
        <w:tc>
          <w:tcPr>
            <w:tcW w:w="747" w:type="dxa"/>
            <w:tcBorders>
              <w:top w:val="nil"/>
              <w:left w:val="single" w:sz="4" w:space="0" w:color="auto"/>
              <w:bottom w:val="single" w:sz="4" w:space="0" w:color="auto"/>
              <w:right w:val="single" w:sz="4" w:space="0" w:color="auto"/>
            </w:tcBorders>
            <w:vAlign w:val="center"/>
            <w:hideMark/>
          </w:tcPr>
          <w:p w14:paraId="434B79CB" w14:textId="77777777" w:rsidR="001E187A" w:rsidRPr="00390329" w:rsidRDefault="001E187A" w:rsidP="00825A78">
            <w:pPr>
              <w:jc w:val="center"/>
              <w:rPr>
                <w:color w:val="000000"/>
                <w:sz w:val="18"/>
                <w:szCs w:val="18"/>
              </w:rPr>
            </w:pPr>
            <w:proofErr w:type="spellStart"/>
            <w:r w:rsidRPr="00390329">
              <w:rPr>
                <w:color w:val="000000"/>
                <w:sz w:val="18"/>
                <w:szCs w:val="18"/>
              </w:rPr>
              <w:t>Zap</w:t>
            </w:r>
            <w:proofErr w:type="spellEnd"/>
            <w:r w:rsidRPr="00390329">
              <w:rPr>
                <w:color w:val="000000"/>
                <w:sz w:val="18"/>
                <w:szCs w:val="18"/>
              </w:rPr>
              <w:t>. št.</w:t>
            </w:r>
          </w:p>
        </w:tc>
        <w:tc>
          <w:tcPr>
            <w:tcW w:w="0" w:type="auto"/>
            <w:tcBorders>
              <w:top w:val="nil"/>
              <w:left w:val="nil"/>
              <w:bottom w:val="single" w:sz="4" w:space="0" w:color="auto"/>
              <w:right w:val="single" w:sz="4" w:space="0" w:color="auto"/>
            </w:tcBorders>
            <w:vAlign w:val="center"/>
            <w:hideMark/>
          </w:tcPr>
          <w:p w14:paraId="418C4A65" w14:textId="77777777" w:rsidR="001E187A" w:rsidRPr="00390329" w:rsidRDefault="001E187A" w:rsidP="00825A78">
            <w:pPr>
              <w:jc w:val="center"/>
              <w:rPr>
                <w:color w:val="000000"/>
                <w:sz w:val="18"/>
                <w:szCs w:val="18"/>
              </w:rPr>
            </w:pPr>
            <w:r w:rsidRPr="00390329">
              <w:rPr>
                <w:color w:val="000000"/>
                <w:sz w:val="18"/>
                <w:szCs w:val="18"/>
              </w:rPr>
              <w:t>Število delavcev</w:t>
            </w:r>
          </w:p>
        </w:tc>
        <w:tc>
          <w:tcPr>
            <w:tcW w:w="0" w:type="auto"/>
            <w:tcBorders>
              <w:top w:val="nil"/>
              <w:left w:val="nil"/>
              <w:bottom w:val="single" w:sz="4" w:space="0" w:color="auto"/>
              <w:right w:val="single" w:sz="4" w:space="0" w:color="auto"/>
            </w:tcBorders>
            <w:vAlign w:val="center"/>
            <w:hideMark/>
          </w:tcPr>
          <w:p w14:paraId="3E0EE2E0" w14:textId="77777777" w:rsidR="001E187A" w:rsidRPr="00390329" w:rsidRDefault="001E187A" w:rsidP="00825A78">
            <w:pPr>
              <w:jc w:val="center"/>
              <w:rPr>
                <w:color w:val="000000"/>
                <w:sz w:val="18"/>
                <w:szCs w:val="18"/>
              </w:rPr>
            </w:pPr>
            <w:r w:rsidRPr="00390329">
              <w:rPr>
                <w:color w:val="000000"/>
                <w:sz w:val="18"/>
                <w:szCs w:val="18"/>
              </w:rPr>
              <w:t>Stopnja izobrazbe</w:t>
            </w:r>
          </w:p>
        </w:tc>
        <w:tc>
          <w:tcPr>
            <w:tcW w:w="0" w:type="auto"/>
            <w:tcBorders>
              <w:top w:val="nil"/>
              <w:left w:val="nil"/>
              <w:bottom w:val="single" w:sz="4" w:space="0" w:color="auto"/>
              <w:right w:val="single" w:sz="4" w:space="0" w:color="auto"/>
            </w:tcBorders>
            <w:vAlign w:val="center"/>
            <w:hideMark/>
          </w:tcPr>
          <w:p w14:paraId="5C229193" w14:textId="77777777" w:rsidR="001E187A" w:rsidRPr="00390329" w:rsidRDefault="001E187A" w:rsidP="00825A78">
            <w:pPr>
              <w:jc w:val="center"/>
              <w:rPr>
                <w:color w:val="000000"/>
                <w:sz w:val="18"/>
                <w:szCs w:val="18"/>
              </w:rPr>
            </w:pPr>
            <w:r w:rsidRPr="00390329">
              <w:rPr>
                <w:color w:val="000000"/>
                <w:sz w:val="18"/>
                <w:szCs w:val="18"/>
              </w:rPr>
              <w:t>Čas opravljanja naloge</w:t>
            </w:r>
          </w:p>
        </w:tc>
        <w:tc>
          <w:tcPr>
            <w:tcW w:w="0" w:type="auto"/>
            <w:tcBorders>
              <w:top w:val="nil"/>
              <w:left w:val="nil"/>
              <w:bottom w:val="single" w:sz="4" w:space="0" w:color="auto"/>
              <w:right w:val="single" w:sz="4" w:space="0" w:color="auto"/>
            </w:tcBorders>
            <w:vAlign w:val="center"/>
            <w:hideMark/>
          </w:tcPr>
          <w:p w14:paraId="3537AB51" w14:textId="77777777" w:rsidR="001E187A" w:rsidRPr="00390329" w:rsidRDefault="001E187A" w:rsidP="00825A78">
            <w:pPr>
              <w:jc w:val="center"/>
              <w:rPr>
                <w:color w:val="000000"/>
                <w:sz w:val="18"/>
                <w:szCs w:val="18"/>
              </w:rPr>
            </w:pPr>
            <w:r w:rsidRPr="00390329">
              <w:rPr>
                <w:color w:val="000000"/>
                <w:sz w:val="18"/>
                <w:szCs w:val="18"/>
              </w:rPr>
              <w:t>Cena / uro</w:t>
            </w:r>
          </w:p>
        </w:tc>
        <w:tc>
          <w:tcPr>
            <w:tcW w:w="0" w:type="auto"/>
            <w:tcBorders>
              <w:top w:val="nil"/>
              <w:left w:val="nil"/>
              <w:bottom w:val="single" w:sz="4" w:space="0" w:color="auto"/>
              <w:right w:val="single" w:sz="4" w:space="0" w:color="auto"/>
            </w:tcBorders>
            <w:vAlign w:val="center"/>
            <w:hideMark/>
          </w:tcPr>
          <w:p w14:paraId="33B40005" w14:textId="77777777" w:rsidR="001E187A" w:rsidRPr="00390329" w:rsidRDefault="001E187A" w:rsidP="00825A78">
            <w:pPr>
              <w:jc w:val="center"/>
              <w:rPr>
                <w:color w:val="000000"/>
                <w:sz w:val="18"/>
                <w:szCs w:val="18"/>
              </w:rPr>
            </w:pPr>
            <w:r w:rsidRPr="00390329">
              <w:rPr>
                <w:color w:val="000000"/>
                <w:sz w:val="18"/>
                <w:szCs w:val="18"/>
              </w:rPr>
              <w:t>Število ur  (skupaj)</w:t>
            </w:r>
          </w:p>
        </w:tc>
        <w:tc>
          <w:tcPr>
            <w:tcW w:w="0" w:type="auto"/>
            <w:tcBorders>
              <w:top w:val="nil"/>
              <w:left w:val="nil"/>
              <w:bottom w:val="single" w:sz="4" w:space="0" w:color="auto"/>
              <w:right w:val="single" w:sz="4" w:space="0" w:color="auto"/>
            </w:tcBorders>
            <w:vAlign w:val="center"/>
            <w:hideMark/>
          </w:tcPr>
          <w:p w14:paraId="1B717F22" w14:textId="77777777" w:rsidR="001E187A" w:rsidRPr="00390329" w:rsidRDefault="001E187A" w:rsidP="00825A78">
            <w:pPr>
              <w:jc w:val="center"/>
              <w:rPr>
                <w:color w:val="000000"/>
                <w:sz w:val="18"/>
                <w:szCs w:val="18"/>
                <w:lang w:val="fr-FR"/>
              </w:rPr>
            </w:pPr>
            <w:r w:rsidRPr="00390329">
              <w:rPr>
                <w:color w:val="000000"/>
                <w:sz w:val="18"/>
                <w:szCs w:val="18"/>
                <w:lang w:val="fr-FR"/>
              </w:rPr>
              <w:t>Vrednost v EUR (brez DDV)</w:t>
            </w:r>
          </w:p>
        </w:tc>
        <w:tc>
          <w:tcPr>
            <w:tcW w:w="0" w:type="auto"/>
            <w:tcBorders>
              <w:top w:val="nil"/>
              <w:left w:val="nil"/>
              <w:bottom w:val="single" w:sz="4" w:space="0" w:color="auto"/>
              <w:right w:val="single" w:sz="4" w:space="0" w:color="auto"/>
            </w:tcBorders>
            <w:vAlign w:val="center"/>
            <w:hideMark/>
          </w:tcPr>
          <w:p w14:paraId="6C27017B" w14:textId="77777777" w:rsidR="001E187A" w:rsidRPr="00390329" w:rsidRDefault="001E187A" w:rsidP="00825A78">
            <w:pPr>
              <w:jc w:val="center"/>
              <w:rPr>
                <w:color w:val="000000"/>
                <w:sz w:val="18"/>
                <w:szCs w:val="18"/>
                <w:lang w:val="fr-FR"/>
              </w:rPr>
            </w:pPr>
            <w:r w:rsidRPr="00390329">
              <w:rPr>
                <w:color w:val="000000"/>
                <w:sz w:val="18"/>
                <w:szCs w:val="18"/>
                <w:lang w:val="fr-FR"/>
              </w:rPr>
              <w:t>Vrednost v EUR (z DDV)</w:t>
            </w:r>
          </w:p>
        </w:tc>
      </w:tr>
      <w:tr w:rsidR="001E187A" w:rsidRPr="00390329" w14:paraId="2BA6232E" w14:textId="77777777" w:rsidTr="006D1073">
        <w:trPr>
          <w:trHeight w:val="435"/>
        </w:trPr>
        <w:tc>
          <w:tcPr>
            <w:tcW w:w="6416" w:type="dxa"/>
            <w:gridSpan w:val="6"/>
            <w:tcBorders>
              <w:top w:val="single" w:sz="4" w:space="0" w:color="auto"/>
              <w:left w:val="single" w:sz="4" w:space="0" w:color="auto"/>
              <w:bottom w:val="single" w:sz="4" w:space="0" w:color="auto"/>
              <w:right w:val="single" w:sz="4" w:space="0" w:color="auto"/>
            </w:tcBorders>
            <w:vAlign w:val="center"/>
            <w:hideMark/>
          </w:tcPr>
          <w:p w14:paraId="1561942E" w14:textId="77777777" w:rsidR="001E187A" w:rsidRPr="00390329" w:rsidRDefault="001E187A" w:rsidP="00825A78">
            <w:pPr>
              <w:jc w:val="center"/>
              <w:rPr>
                <w:color w:val="000000"/>
                <w:sz w:val="18"/>
                <w:szCs w:val="18"/>
              </w:rPr>
            </w:pPr>
            <w:r w:rsidRPr="00390329">
              <w:rPr>
                <w:color w:val="000000"/>
                <w:sz w:val="18"/>
                <w:szCs w:val="18"/>
              </w:rPr>
              <w:t>Skupna vrednost v EUR</w:t>
            </w:r>
          </w:p>
        </w:tc>
        <w:tc>
          <w:tcPr>
            <w:tcW w:w="0" w:type="auto"/>
            <w:tcBorders>
              <w:top w:val="nil"/>
              <w:left w:val="nil"/>
              <w:bottom w:val="single" w:sz="4" w:space="0" w:color="auto"/>
              <w:right w:val="single" w:sz="4" w:space="0" w:color="auto"/>
            </w:tcBorders>
            <w:vAlign w:val="center"/>
            <w:hideMark/>
          </w:tcPr>
          <w:p w14:paraId="5B7E6819" w14:textId="77777777" w:rsidR="001E187A" w:rsidRPr="00390329" w:rsidRDefault="001E187A" w:rsidP="00825A78">
            <w:pPr>
              <w:jc w:val="center"/>
              <w:rPr>
                <w:color w:val="000000"/>
                <w:sz w:val="18"/>
                <w:szCs w:val="18"/>
              </w:rPr>
            </w:pPr>
            <w:r w:rsidRPr="00390329">
              <w:rPr>
                <w:color w:val="000000"/>
                <w:sz w:val="18"/>
                <w:szCs w:val="18"/>
              </w:rPr>
              <w:t xml:space="preserve">         13.557,96   </w:t>
            </w:r>
          </w:p>
        </w:tc>
        <w:tc>
          <w:tcPr>
            <w:tcW w:w="0" w:type="auto"/>
            <w:tcBorders>
              <w:top w:val="nil"/>
              <w:left w:val="nil"/>
              <w:bottom w:val="single" w:sz="4" w:space="0" w:color="auto"/>
              <w:right w:val="single" w:sz="4" w:space="0" w:color="auto"/>
            </w:tcBorders>
            <w:vAlign w:val="center"/>
            <w:hideMark/>
          </w:tcPr>
          <w:p w14:paraId="1B6C7A8D" w14:textId="77777777" w:rsidR="001E187A" w:rsidRPr="00390329" w:rsidRDefault="001E187A" w:rsidP="00825A78">
            <w:pPr>
              <w:jc w:val="center"/>
              <w:rPr>
                <w:color w:val="000000"/>
                <w:sz w:val="18"/>
                <w:szCs w:val="18"/>
              </w:rPr>
            </w:pPr>
            <w:r w:rsidRPr="00390329">
              <w:rPr>
                <w:color w:val="000000"/>
                <w:sz w:val="18"/>
                <w:szCs w:val="18"/>
              </w:rPr>
              <w:t xml:space="preserve">         16.540,72   </w:t>
            </w:r>
          </w:p>
        </w:tc>
      </w:tr>
      <w:tr w:rsidR="001E187A" w:rsidRPr="00390329" w14:paraId="5CE4617E" w14:textId="77777777" w:rsidTr="006D1073">
        <w:trPr>
          <w:trHeight w:val="435"/>
        </w:trPr>
        <w:tc>
          <w:tcPr>
            <w:tcW w:w="6416" w:type="dxa"/>
            <w:gridSpan w:val="6"/>
            <w:tcBorders>
              <w:top w:val="single" w:sz="4" w:space="0" w:color="auto"/>
              <w:left w:val="single" w:sz="4" w:space="0" w:color="auto"/>
              <w:bottom w:val="single" w:sz="4" w:space="0" w:color="auto"/>
              <w:right w:val="single" w:sz="4" w:space="0" w:color="auto"/>
            </w:tcBorders>
            <w:vAlign w:val="center"/>
            <w:hideMark/>
          </w:tcPr>
          <w:p w14:paraId="1FA058C8" w14:textId="77777777" w:rsidR="001E187A" w:rsidRPr="00390329" w:rsidRDefault="001E187A" w:rsidP="00825A78">
            <w:pPr>
              <w:jc w:val="center"/>
              <w:rPr>
                <w:color w:val="000000"/>
                <w:sz w:val="18"/>
                <w:szCs w:val="18"/>
              </w:rPr>
            </w:pPr>
            <w:r w:rsidRPr="00390329">
              <w:rPr>
                <w:color w:val="000000"/>
                <w:sz w:val="18"/>
                <w:szCs w:val="18"/>
              </w:rPr>
              <w:t>Materialni stroški v EUR</w:t>
            </w:r>
          </w:p>
        </w:tc>
        <w:tc>
          <w:tcPr>
            <w:tcW w:w="0" w:type="auto"/>
            <w:tcBorders>
              <w:top w:val="nil"/>
              <w:left w:val="nil"/>
              <w:bottom w:val="single" w:sz="4" w:space="0" w:color="auto"/>
              <w:right w:val="single" w:sz="4" w:space="0" w:color="auto"/>
            </w:tcBorders>
            <w:vAlign w:val="center"/>
            <w:hideMark/>
          </w:tcPr>
          <w:p w14:paraId="657AA58E" w14:textId="77777777" w:rsidR="001E187A" w:rsidRPr="00390329" w:rsidRDefault="001E187A" w:rsidP="00825A78">
            <w:pPr>
              <w:jc w:val="center"/>
              <w:rPr>
                <w:color w:val="000000"/>
                <w:sz w:val="18"/>
                <w:szCs w:val="18"/>
              </w:rPr>
            </w:pPr>
            <w:r w:rsidRPr="00390329">
              <w:rPr>
                <w:color w:val="000000"/>
                <w:sz w:val="18"/>
                <w:szCs w:val="18"/>
              </w:rPr>
              <w:t xml:space="preserve">         13.557,96   </w:t>
            </w:r>
          </w:p>
        </w:tc>
        <w:tc>
          <w:tcPr>
            <w:tcW w:w="0" w:type="auto"/>
            <w:tcBorders>
              <w:top w:val="nil"/>
              <w:left w:val="nil"/>
              <w:bottom w:val="single" w:sz="4" w:space="0" w:color="auto"/>
              <w:right w:val="single" w:sz="4" w:space="0" w:color="auto"/>
            </w:tcBorders>
            <w:vAlign w:val="center"/>
            <w:hideMark/>
          </w:tcPr>
          <w:p w14:paraId="2D2E1B91" w14:textId="77777777" w:rsidR="001E187A" w:rsidRPr="00390329" w:rsidRDefault="001E187A" w:rsidP="00825A78">
            <w:pPr>
              <w:jc w:val="center"/>
              <w:rPr>
                <w:color w:val="000000"/>
                <w:sz w:val="18"/>
                <w:szCs w:val="18"/>
              </w:rPr>
            </w:pPr>
            <w:r w:rsidRPr="00390329">
              <w:rPr>
                <w:color w:val="000000"/>
                <w:sz w:val="18"/>
                <w:szCs w:val="18"/>
              </w:rPr>
              <w:t xml:space="preserve">         16.540,72   </w:t>
            </w:r>
          </w:p>
        </w:tc>
      </w:tr>
      <w:tr w:rsidR="001E187A" w:rsidRPr="00390329" w14:paraId="14ADF878" w14:textId="77777777" w:rsidTr="006D1073">
        <w:trPr>
          <w:trHeight w:val="210"/>
        </w:trPr>
        <w:tc>
          <w:tcPr>
            <w:tcW w:w="9067" w:type="dxa"/>
            <w:gridSpan w:val="8"/>
            <w:tcBorders>
              <w:top w:val="single" w:sz="4" w:space="0" w:color="auto"/>
              <w:left w:val="single" w:sz="4" w:space="0" w:color="auto"/>
              <w:bottom w:val="single" w:sz="4" w:space="0" w:color="auto"/>
              <w:right w:val="single" w:sz="4" w:space="0" w:color="000000"/>
            </w:tcBorders>
            <w:vAlign w:val="center"/>
            <w:hideMark/>
          </w:tcPr>
          <w:p w14:paraId="407CF41E" w14:textId="77777777" w:rsidR="001E187A" w:rsidRPr="00390329" w:rsidRDefault="001E187A" w:rsidP="00825A78">
            <w:pPr>
              <w:jc w:val="center"/>
              <w:rPr>
                <w:b/>
                <w:bCs/>
                <w:color w:val="000000"/>
                <w:sz w:val="18"/>
                <w:szCs w:val="18"/>
              </w:rPr>
            </w:pPr>
            <w:r w:rsidRPr="00390329">
              <w:rPr>
                <w:b/>
                <w:bCs/>
                <w:color w:val="000000"/>
                <w:sz w:val="18"/>
                <w:szCs w:val="18"/>
              </w:rPr>
              <w:t>Preglednica 4: Opredelitev stroškov za sprotno ažuriranje popisa in vnos novih objektov</w:t>
            </w:r>
          </w:p>
        </w:tc>
      </w:tr>
      <w:tr w:rsidR="001E187A" w:rsidRPr="00390329" w14:paraId="18116DDE" w14:textId="77777777" w:rsidTr="006D1073">
        <w:trPr>
          <w:trHeight w:val="210"/>
        </w:trPr>
        <w:tc>
          <w:tcPr>
            <w:tcW w:w="747" w:type="dxa"/>
            <w:tcBorders>
              <w:top w:val="nil"/>
              <w:left w:val="single" w:sz="4" w:space="0" w:color="auto"/>
              <w:bottom w:val="single" w:sz="4" w:space="0" w:color="auto"/>
              <w:right w:val="single" w:sz="4" w:space="0" w:color="auto"/>
            </w:tcBorders>
            <w:vAlign w:val="center"/>
            <w:hideMark/>
          </w:tcPr>
          <w:p w14:paraId="7121D7B3" w14:textId="77777777" w:rsidR="001E187A" w:rsidRPr="00390329" w:rsidRDefault="001E187A" w:rsidP="00825A78">
            <w:pPr>
              <w:jc w:val="center"/>
              <w:rPr>
                <w:color w:val="000000"/>
              </w:rPr>
            </w:pPr>
            <w:r w:rsidRPr="00390329">
              <w:rPr>
                <w:color w:val="000000"/>
              </w:rPr>
              <w:t>7</w:t>
            </w:r>
          </w:p>
        </w:tc>
        <w:tc>
          <w:tcPr>
            <w:tcW w:w="0" w:type="auto"/>
            <w:tcBorders>
              <w:top w:val="nil"/>
              <w:left w:val="nil"/>
              <w:bottom w:val="single" w:sz="4" w:space="0" w:color="auto"/>
              <w:right w:val="single" w:sz="4" w:space="0" w:color="auto"/>
            </w:tcBorders>
            <w:vAlign w:val="center"/>
            <w:hideMark/>
          </w:tcPr>
          <w:p w14:paraId="3A5CF280" w14:textId="77777777" w:rsidR="001E187A" w:rsidRPr="00390329" w:rsidRDefault="001E187A" w:rsidP="00825A78">
            <w:pPr>
              <w:jc w:val="center"/>
              <w:rPr>
                <w:color w:val="000000"/>
              </w:rPr>
            </w:pPr>
            <w:r w:rsidRPr="00390329">
              <w:rPr>
                <w:color w:val="000000"/>
              </w:rPr>
              <w:t>1</w:t>
            </w:r>
          </w:p>
        </w:tc>
        <w:tc>
          <w:tcPr>
            <w:tcW w:w="0" w:type="auto"/>
            <w:tcBorders>
              <w:top w:val="nil"/>
              <w:left w:val="nil"/>
              <w:bottom w:val="single" w:sz="4" w:space="0" w:color="auto"/>
              <w:right w:val="single" w:sz="4" w:space="0" w:color="auto"/>
            </w:tcBorders>
            <w:vAlign w:val="center"/>
            <w:hideMark/>
          </w:tcPr>
          <w:p w14:paraId="1ACFF7BD" w14:textId="77777777" w:rsidR="001E187A" w:rsidRPr="00390329" w:rsidRDefault="001E187A" w:rsidP="00825A78">
            <w:pPr>
              <w:jc w:val="center"/>
              <w:rPr>
                <w:color w:val="000000"/>
              </w:rPr>
            </w:pPr>
            <w:r w:rsidRPr="00390329">
              <w:rPr>
                <w:color w:val="000000"/>
              </w:rPr>
              <w:t>VI</w:t>
            </w:r>
          </w:p>
        </w:tc>
        <w:tc>
          <w:tcPr>
            <w:tcW w:w="0" w:type="auto"/>
            <w:tcBorders>
              <w:top w:val="nil"/>
              <w:left w:val="nil"/>
              <w:bottom w:val="single" w:sz="4" w:space="0" w:color="auto"/>
              <w:right w:val="single" w:sz="4" w:space="0" w:color="auto"/>
            </w:tcBorders>
            <w:vAlign w:val="center"/>
            <w:hideMark/>
          </w:tcPr>
          <w:p w14:paraId="375FBBF7" w14:textId="77777777" w:rsidR="001E187A" w:rsidRPr="00390329" w:rsidRDefault="001E187A" w:rsidP="00825A78">
            <w:pPr>
              <w:jc w:val="center"/>
              <w:rPr>
                <w:color w:val="000000"/>
                <w:sz w:val="18"/>
                <w:szCs w:val="18"/>
              </w:rPr>
            </w:pPr>
            <w:r w:rsidRPr="00390329">
              <w:rPr>
                <w:color w:val="000000"/>
                <w:sz w:val="18"/>
                <w:szCs w:val="18"/>
              </w:rPr>
              <w:t>12mes/0,5h/dan</w:t>
            </w:r>
          </w:p>
        </w:tc>
        <w:tc>
          <w:tcPr>
            <w:tcW w:w="0" w:type="auto"/>
            <w:tcBorders>
              <w:top w:val="nil"/>
              <w:left w:val="nil"/>
              <w:bottom w:val="single" w:sz="4" w:space="0" w:color="auto"/>
              <w:right w:val="single" w:sz="4" w:space="0" w:color="auto"/>
            </w:tcBorders>
            <w:noWrap/>
            <w:vAlign w:val="bottom"/>
            <w:hideMark/>
          </w:tcPr>
          <w:p w14:paraId="6EBAD64F" w14:textId="77777777" w:rsidR="001E187A" w:rsidRPr="00390329" w:rsidRDefault="001E187A" w:rsidP="00825A78">
            <w:pPr>
              <w:jc w:val="right"/>
              <w:rPr>
                <w:rFonts w:ascii="Arial CE" w:hAnsi="Arial CE" w:cs="Arial CE"/>
                <w:sz w:val="18"/>
                <w:szCs w:val="18"/>
              </w:rPr>
            </w:pPr>
            <w:r w:rsidRPr="00390329">
              <w:rPr>
                <w:rFonts w:ascii="Arial CE" w:hAnsi="Arial CE" w:cs="Arial CE"/>
                <w:sz w:val="18"/>
                <w:szCs w:val="18"/>
              </w:rPr>
              <w:t>29,16</w:t>
            </w:r>
          </w:p>
        </w:tc>
        <w:tc>
          <w:tcPr>
            <w:tcW w:w="0" w:type="auto"/>
            <w:tcBorders>
              <w:top w:val="nil"/>
              <w:left w:val="nil"/>
              <w:bottom w:val="single" w:sz="4" w:space="0" w:color="auto"/>
              <w:right w:val="single" w:sz="4" w:space="0" w:color="auto"/>
            </w:tcBorders>
            <w:vAlign w:val="center"/>
            <w:hideMark/>
          </w:tcPr>
          <w:p w14:paraId="10BC7DE7" w14:textId="77777777" w:rsidR="001E187A" w:rsidRPr="00390329" w:rsidRDefault="001E187A" w:rsidP="00825A78">
            <w:pPr>
              <w:jc w:val="center"/>
              <w:rPr>
                <w:color w:val="000000"/>
                <w:sz w:val="18"/>
                <w:szCs w:val="18"/>
              </w:rPr>
            </w:pPr>
            <w:r w:rsidRPr="00390329">
              <w:rPr>
                <w:color w:val="000000"/>
                <w:sz w:val="18"/>
                <w:szCs w:val="18"/>
              </w:rPr>
              <w:t>144</w:t>
            </w:r>
          </w:p>
        </w:tc>
        <w:tc>
          <w:tcPr>
            <w:tcW w:w="0" w:type="auto"/>
            <w:tcBorders>
              <w:top w:val="nil"/>
              <w:left w:val="nil"/>
              <w:bottom w:val="single" w:sz="4" w:space="0" w:color="auto"/>
              <w:right w:val="single" w:sz="4" w:space="0" w:color="auto"/>
            </w:tcBorders>
            <w:vAlign w:val="center"/>
            <w:hideMark/>
          </w:tcPr>
          <w:p w14:paraId="2A36BB4B" w14:textId="77777777" w:rsidR="001E187A" w:rsidRPr="00390329" w:rsidRDefault="001E187A" w:rsidP="00825A78">
            <w:pPr>
              <w:jc w:val="center"/>
              <w:rPr>
                <w:color w:val="000000"/>
                <w:sz w:val="18"/>
                <w:szCs w:val="18"/>
              </w:rPr>
            </w:pPr>
            <w:r w:rsidRPr="00390329">
              <w:rPr>
                <w:color w:val="000000"/>
                <w:sz w:val="18"/>
                <w:szCs w:val="18"/>
              </w:rPr>
              <w:t xml:space="preserve">            4.199,04   </w:t>
            </w:r>
          </w:p>
        </w:tc>
        <w:tc>
          <w:tcPr>
            <w:tcW w:w="0" w:type="auto"/>
            <w:tcBorders>
              <w:top w:val="nil"/>
              <w:left w:val="nil"/>
              <w:bottom w:val="single" w:sz="4" w:space="0" w:color="auto"/>
              <w:right w:val="single" w:sz="4" w:space="0" w:color="auto"/>
            </w:tcBorders>
            <w:vAlign w:val="center"/>
            <w:hideMark/>
          </w:tcPr>
          <w:p w14:paraId="10BC04D1" w14:textId="77777777" w:rsidR="001E187A" w:rsidRPr="00390329" w:rsidRDefault="001E187A" w:rsidP="00825A78">
            <w:pPr>
              <w:jc w:val="center"/>
              <w:rPr>
                <w:color w:val="000000"/>
                <w:sz w:val="18"/>
                <w:szCs w:val="18"/>
              </w:rPr>
            </w:pPr>
            <w:r w:rsidRPr="00390329">
              <w:rPr>
                <w:color w:val="000000"/>
                <w:sz w:val="18"/>
                <w:szCs w:val="18"/>
              </w:rPr>
              <w:t xml:space="preserve">           5.122,83   </w:t>
            </w:r>
          </w:p>
        </w:tc>
      </w:tr>
      <w:tr w:rsidR="001E187A" w:rsidRPr="00390329" w14:paraId="6B4482E8" w14:textId="77777777" w:rsidTr="006D1073">
        <w:trPr>
          <w:trHeight w:val="210"/>
        </w:trPr>
        <w:tc>
          <w:tcPr>
            <w:tcW w:w="747" w:type="dxa"/>
            <w:tcBorders>
              <w:top w:val="nil"/>
              <w:left w:val="single" w:sz="4" w:space="0" w:color="auto"/>
              <w:bottom w:val="single" w:sz="4" w:space="0" w:color="auto"/>
              <w:right w:val="single" w:sz="4" w:space="0" w:color="auto"/>
            </w:tcBorders>
            <w:vAlign w:val="center"/>
            <w:hideMark/>
          </w:tcPr>
          <w:p w14:paraId="6FB08A01" w14:textId="77777777" w:rsidR="001E187A" w:rsidRPr="00390329" w:rsidRDefault="001E187A" w:rsidP="00825A78">
            <w:pPr>
              <w:jc w:val="center"/>
              <w:rPr>
                <w:color w:val="000000"/>
                <w:sz w:val="18"/>
                <w:szCs w:val="18"/>
              </w:rPr>
            </w:pPr>
            <w:r w:rsidRPr="00390329">
              <w:rPr>
                <w:color w:val="000000"/>
                <w:sz w:val="18"/>
                <w:szCs w:val="18"/>
              </w:rPr>
              <w:t>8</w:t>
            </w:r>
          </w:p>
        </w:tc>
        <w:tc>
          <w:tcPr>
            <w:tcW w:w="0" w:type="auto"/>
            <w:tcBorders>
              <w:top w:val="nil"/>
              <w:left w:val="nil"/>
              <w:bottom w:val="single" w:sz="4" w:space="0" w:color="auto"/>
              <w:right w:val="single" w:sz="4" w:space="0" w:color="auto"/>
            </w:tcBorders>
            <w:vAlign w:val="center"/>
            <w:hideMark/>
          </w:tcPr>
          <w:p w14:paraId="62AB3695" w14:textId="77777777" w:rsidR="001E187A" w:rsidRPr="00390329" w:rsidRDefault="001E187A" w:rsidP="00825A78">
            <w:pPr>
              <w:jc w:val="center"/>
              <w:rPr>
                <w:color w:val="000000"/>
                <w:sz w:val="18"/>
                <w:szCs w:val="18"/>
              </w:rPr>
            </w:pPr>
            <w:r w:rsidRPr="00390329">
              <w:rPr>
                <w:color w:val="000000"/>
                <w:sz w:val="18"/>
                <w:szCs w:val="18"/>
              </w:rPr>
              <w:t>1</w:t>
            </w:r>
          </w:p>
        </w:tc>
        <w:tc>
          <w:tcPr>
            <w:tcW w:w="0" w:type="auto"/>
            <w:tcBorders>
              <w:top w:val="nil"/>
              <w:left w:val="nil"/>
              <w:bottom w:val="single" w:sz="4" w:space="0" w:color="auto"/>
              <w:right w:val="single" w:sz="4" w:space="0" w:color="auto"/>
            </w:tcBorders>
            <w:vAlign w:val="center"/>
            <w:hideMark/>
          </w:tcPr>
          <w:p w14:paraId="5D59D376" w14:textId="77777777" w:rsidR="001E187A" w:rsidRPr="00390329" w:rsidRDefault="001E187A" w:rsidP="00825A78">
            <w:pPr>
              <w:jc w:val="center"/>
              <w:rPr>
                <w:color w:val="000000"/>
                <w:sz w:val="18"/>
                <w:szCs w:val="18"/>
              </w:rPr>
            </w:pPr>
            <w:r w:rsidRPr="00390329">
              <w:rPr>
                <w:color w:val="000000"/>
                <w:sz w:val="18"/>
                <w:szCs w:val="18"/>
              </w:rPr>
              <w:t>V</w:t>
            </w:r>
          </w:p>
        </w:tc>
        <w:tc>
          <w:tcPr>
            <w:tcW w:w="0" w:type="auto"/>
            <w:tcBorders>
              <w:top w:val="nil"/>
              <w:left w:val="nil"/>
              <w:bottom w:val="single" w:sz="4" w:space="0" w:color="auto"/>
              <w:right w:val="single" w:sz="4" w:space="0" w:color="auto"/>
            </w:tcBorders>
            <w:vAlign w:val="center"/>
            <w:hideMark/>
          </w:tcPr>
          <w:p w14:paraId="5A122DD5" w14:textId="77777777" w:rsidR="001E187A" w:rsidRPr="00390329" w:rsidRDefault="001E187A" w:rsidP="00825A78">
            <w:pPr>
              <w:jc w:val="center"/>
              <w:rPr>
                <w:color w:val="000000"/>
                <w:sz w:val="18"/>
                <w:szCs w:val="18"/>
              </w:rPr>
            </w:pPr>
            <w:r w:rsidRPr="00390329">
              <w:rPr>
                <w:color w:val="000000"/>
                <w:sz w:val="18"/>
                <w:szCs w:val="18"/>
              </w:rPr>
              <w:t>12mes/0,5h/dan</w:t>
            </w:r>
          </w:p>
        </w:tc>
        <w:tc>
          <w:tcPr>
            <w:tcW w:w="0" w:type="auto"/>
            <w:tcBorders>
              <w:top w:val="nil"/>
              <w:left w:val="nil"/>
              <w:bottom w:val="single" w:sz="4" w:space="0" w:color="auto"/>
              <w:right w:val="single" w:sz="4" w:space="0" w:color="auto"/>
            </w:tcBorders>
            <w:noWrap/>
            <w:vAlign w:val="bottom"/>
            <w:hideMark/>
          </w:tcPr>
          <w:p w14:paraId="067527AA" w14:textId="77777777" w:rsidR="001E187A" w:rsidRPr="00390329" w:rsidRDefault="001E187A" w:rsidP="00825A78">
            <w:pPr>
              <w:jc w:val="right"/>
              <w:rPr>
                <w:rFonts w:ascii="Arial CE" w:hAnsi="Arial CE" w:cs="Arial CE"/>
                <w:sz w:val="18"/>
                <w:szCs w:val="18"/>
              </w:rPr>
            </w:pPr>
            <w:r w:rsidRPr="00390329">
              <w:rPr>
                <w:rFonts w:ascii="Arial CE" w:hAnsi="Arial CE" w:cs="Arial CE"/>
                <w:sz w:val="18"/>
                <w:szCs w:val="18"/>
              </w:rPr>
              <w:t>23,34</w:t>
            </w:r>
          </w:p>
        </w:tc>
        <w:tc>
          <w:tcPr>
            <w:tcW w:w="0" w:type="auto"/>
            <w:tcBorders>
              <w:top w:val="nil"/>
              <w:left w:val="nil"/>
              <w:bottom w:val="single" w:sz="4" w:space="0" w:color="auto"/>
              <w:right w:val="single" w:sz="4" w:space="0" w:color="auto"/>
            </w:tcBorders>
            <w:vAlign w:val="center"/>
            <w:hideMark/>
          </w:tcPr>
          <w:p w14:paraId="577F4BB8" w14:textId="77777777" w:rsidR="001E187A" w:rsidRPr="00390329" w:rsidRDefault="001E187A" w:rsidP="00825A78">
            <w:pPr>
              <w:jc w:val="center"/>
              <w:rPr>
                <w:color w:val="000000"/>
                <w:sz w:val="18"/>
                <w:szCs w:val="18"/>
              </w:rPr>
            </w:pPr>
            <w:r w:rsidRPr="00390329">
              <w:rPr>
                <w:color w:val="000000"/>
                <w:sz w:val="18"/>
                <w:szCs w:val="18"/>
              </w:rPr>
              <w:t>96</w:t>
            </w:r>
          </w:p>
        </w:tc>
        <w:tc>
          <w:tcPr>
            <w:tcW w:w="0" w:type="auto"/>
            <w:tcBorders>
              <w:top w:val="nil"/>
              <w:left w:val="nil"/>
              <w:bottom w:val="single" w:sz="4" w:space="0" w:color="auto"/>
              <w:right w:val="single" w:sz="4" w:space="0" w:color="auto"/>
            </w:tcBorders>
            <w:vAlign w:val="center"/>
            <w:hideMark/>
          </w:tcPr>
          <w:p w14:paraId="4988BD11" w14:textId="77777777" w:rsidR="001E187A" w:rsidRPr="00390329" w:rsidRDefault="001E187A" w:rsidP="00825A78">
            <w:pPr>
              <w:jc w:val="center"/>
              <w:rPr>
                <w:color w:val="000000"/>
                <w:sz w:val="18"/>
                <w:szCs w:val="18"/>
              </w:rPr>
            </w:pPr>
            <w:r w:rsidRPr="00390329">
              <w:rPr>
                <w:color w:val="000000"/>
                <w:sz w:val="18"/>
                <w:szCs w:val="18"/>
              </w:rPr>
              <w:t xml:space="preserve">            2.240,64   </w:t>
            </w:r>
          </w:p>
        </w:tc>
        <w:tc>
          <w:tcPr>
            <w:tcW w:w="0" w:type="auto"/>
            <w:tcBorders>
              <w:top w:val="nil"/>
              <w:left w:val="nil"/>
              <w:bottom w:val="single" w:sz="4" w:space="0" w:color="auto"/>
              <w:right w:val="single" w:sz="4" w:space="0" w:color="auto"/>
            </w:tcBorders>
            <w:vAlign w:val="center"/>
            <w:hideMark/>
          </w:tcPr>
          <w:p w14:paraId="1DCA0C3F" w14:textId="77777777" w:rsidR="001E187A" w:rsidRPr="00390329" w:rsidRDefault="001E187A" w:rsidP="00825A78">
            <w:pPr>
              <w:jc w:val="center"/>
              <w:rPr>
                <w:color w:val="000000"/>
                <w:sz w:val="18"/>
                <w:szCs w:val="18"/>
              </w:rPr>
            </w:pPr>
            <w:r w:rsidRPr="00390329">
              <w:rPr>
                <w:color w:val="000000"/>
                <w:sz w:val="18"/>
                <w:szCs w:val="18"/>
              </w:rPr>
              <w:t xml:space="preserve">           2.733,58   </w:t>
            </w:r>
          </w:p>
        </w:tc>
      </w:tr>
      <w:tr w:rsidR="001E187A" w:rsidRPr="00390329" w14:paraId="6B01AC02" w14:textId="77777777" w:rsidTr="006D1073">
        <w:trPr>
          <w:trHeight w:val="210"/>
        </w:trPr>
        <w:tc>
          <w:tcPr>
            <w:tcW w:w="747" w:type="dxa"/>
            <w:tcBorders>
              <w:top w:val="nil"/>
              <w:left w:val="single" w:sz="4" w:space="0" w:color="auto"/>
              <w:bottom w:val="single" w:sz="4" w:space="0" w:color="auto"/>
              <w:right w:val="single" w:sz="4" w:space="0" w:color="auto"/>
            </w:tcBorders>
            <w:vAlign w:val="center"/>
            <w:hideMark/>
          </w:tcPr>
          <w:p w14:paraId="3E5EFD0F" w14:textId="77777777" w:rsidR="001E187A" w:rsidRPr="00390329" w:rsidRDefault="001E187A" w:rsidP="00825A78">
            <w:pPr>
              <w:jc w:val="center"/>
              <w:rPr>
                <w:color w:val="000000"/>
                <w:sz w:val="18"/>
                <w:szCs w:val="18"/>
              </w:rPr>
            </w:pPr>
            <w:r w:rsidRPr="00390329">
              <w:rPr>
                <w:color w:val="000000"/>
                <w:sz w:val="18"/>
                <w:szCs w:val="18"/>
              </w:rPr>
              <w:t>9</w:t>
            </w:r>
          </w:p>
        </w:tc>
        <w:tc>
          <w:tcPr>
            <w:tcW w:w="0" w:type="auto"/>
            <w:tcBorders>
              <w:top w:val="nil"/>
              <w:left w:val="nil"/>
              <w:bottom w:val="single" w:sz="4" w:space="0" w:color="auto"/>
              <w:right w:val="single" w:sz="4" w:space="0" w:color="auto"/>
            </w:tcBorders>
            <w:vAlign w:val="center"/>
            <w:hideMark/>
          </w:tcPr>
          <w:p w14:paraId="5D1F0F2D" w14:textId="77777777" w:rsidR="001E187A" w:rsidRPr="00390329" w:rsidRDefault="001E187A" w:rsidP="00825A78">
            <w:pPr>
              <w:jc w:val="center"/>
              <w:rPr>
                <w:color w:val="000000"/>
                <w:sz w:val="18"/>
                <w:szCs w:val="18"/>
              </w:rPr>
            </w:pPr>
            <w:r w:rsidRPr="00390329">
              <w:rPr>
                <w:color w:val="000000"/>
                <w:sz w:val="18"/>
                <w:szCs w:val="18"/>
              </w:rPr>
              <w:t>1</w:t>
            </w:r>
          </w:p>
        </w:tc>
        <w:tc>
          <w:tcPr>
            <w:tcW w:w="0" w:type="auto"/>
            <w:tcBorders>
              <w:top w:val="nil"/>
              <w:left w:val="nil"/>
              <w:bottom w:val="single" w:sz="4" w:space="0" w:color="auto"/>
              <w:right w:val="single" w:sz="4" w:space="0" w:color="auto"/>
            </w:tcBorders>
            <w:vAlign w:val="center"/>
            <w:hideMark/>
          </w:tcPr>
          <w:p w14:paraId="0B960C50" w14:textId="77777777" w:rsidR="001E187A" w:rsidRPr="00390329" w:rsidRDefault="001E187A" w:rsidP="00825A78">
            <w:pPr>
              <w:jc w:val="center"/>
              <w:rPr>
                <w:color w:val="000000"/>
                <w:sz w:val="18"/>
                <w:szCs w:val="18"/>
              </w:rPr>
            </w:pPr>
            <w:r w:rsidRPr="00390329">
              <w:rPr>
                <w:color w:val="000000"/>
                <w:sz w:val="18"/>
                <w:szCs w:val="18"/>
              </w:rPr>
              <w:t>V</w:t>
            </w:r>
          </w:p>
        </w:tc>
        <w:tc>
          <w:tcPr>
            <w:tcW w:w="0" w:type="auto"/>
            <w:tcBorders>
              <w:top w:val="nil"/>
              <w:left w:val="nil"/>
              <w:bottom w:val="single" w:sz="4" w:space="0" w:color="auto"/>
              <w:right w:val="single" w:sz="4" w:space="0" w:color="auto"/>
            </w:tcBorders>
            <w:vAlign w:val="center"/>
            <w:hideMark/>
          </w:tcPr>
          <w:p w14:paraId="1663202C" w14:textId="77777777" w:rsidR="001E187A" w:rsidRPr="00390329" w:rsidRDefault="001E187A" w:rsidP="00825A78">
            <w:pPr>
              <w:jc w:val="center"/>
              <w:rPr>
                <w:color w:val="000000"/>
                <w:sz w:val="18"/>
                <w:szCs w:val="18"/>
              </w:rPr>
            </w:pPr>
            <w:r w:rsidRPr="00390329">
              <w:rPr>
                <w:color w:val="000000"/>
                <w:sz w:val="18"/>
                <w:szCs w:val="18"/>
              </w:rPr>
              <w:t>12mes/0,5h/dan</w:t>
            </w:r>
          </w:p>
        </w:tc>
        <w:tc>
          <w:tcPr>
            <w:tcW w:w="0" w:type="auto"/>
            <w:tcBorders>
              <w:top w:val="nil"/>
              <w:left w:val="nil"/>
              <w:bottom w:val="single" w:sz="4" w:space="0" w:color="auto"/>
              <w:right w:val="single" w:sz="4" w:space="0" w:color="auto"/>
            </w:tcBorders>
            <w:noWrap/>
            <w:vAlign w:val="bottom"/>
            <w:hideMark/>
          </w:tcPr>
          <w:p w14:paraId="73D5F9EB" w14:textId="77777777" w:rsidR="001E187A" w:rsidRPr="00390329" w:rsidRDefault="001E187A" w:rsidP="00825A78">
            <w:pPr>
              <w:jc w:val="right"/>
              <w:rPr>
                <w:rFonts w:ascii="Arial CE" w:hAnsi="Arial CE" w:cs="Arial CE"/>
                <w:sz w:val="18"/>
                <w:szCs w:val="18"/>
              </w:rPr>
            </w:pPr>
            <w:r w:rsidRPr="00390329">
              <w:rPr>
                <w:rFonts w:ascii="Arial CE" w:hAnsi="Arial CE" w:cs="Arial CE"/>
                <w:sz w:val="18"/>
                <w:szCs w:val="18"/>
              </w:rPr>
              <w:t>23,34</w:t>
            </w:r>
          </w:p>
        </w:tc>
        <w:tc>
          <w:tcPr>
            <w:tcW w:w="0" w:type="auto"/>
            <w:tcBorders>
              <w:top w:val="nil"/>
              <w:left w:val="nil"/>
              <w:bottom w:val="single" w:sz="4" w:space="0" w:color="auto"/>
              <w:right w:val="single" w:sz="4" w:space="0" w:color="auto"/>
            </w:tcBorders>
            <w:vAlign w:val="center"/>
            <w:hideMark/>
          </w:tcPr>
          <w:p w14:paraId="72E1A694" w14:textId="77777777" w:rsidR="001E187A" w:rsidRPr="00390329" w:rsidRDefault="001E187A" w:rsidP="00825A78">
            <w:pPr>
              <w:jc w:val="center"/>
              <w:rPr>
                <w:color w:val="000000"/>
                <w:sz w:val="18"/>
                <w:szCs w:val="18"/>
              </w:rPr>
            </w:pPr>
            <w:r w:rsidRPr="00390329">
              <w:rPr>
                <w:color w:val="000000"/>
                <w:sz w:val="18"/>
                <w:szCs w:val="18"/>
              </w:rPr>
              <w:t>48</w:t>
            </w:r>
          </w:p>
        </w:tc>
        <w:tc>
          <w:tcPr>
            <w:tcW w:w="0" w:type="auto"/>
            <w:tcBorders>
              <w:top w:val="nil"/>
              <w:left w:val="nil"/>
              <w:bottom w:val="single" w:sz="4" w:space="0" w:color="auto"/>
              <w:right w:val="single" w:sz="4" w:space="0" w:color="auto"/>
            </w:tcBorders>
            <w:vAlign w:val="center"/>
            <w:hideMark/>
          </w:tcPr>
          <w:p w14:paraId="55C05F7F" w14:textId="77777777" w:rsidR="001E187A" w:rsidRPr="00390329" w:rsidRDefault="001E187A" w:rsidP="00825A78">
            <w:pPr>
              <w:jc w:val="center"/>
              <w:rPr>
                <w:color w:val="000000"/>
                <w:sz w:val="18"/>
                <w:szCs w:val="18"/>
              </w:rPr>
            </w:pPr>
            <w:r w:rsidRPr="00390329">
              <w:rPr>
                <w:color w:val="000000"/>
                <w:sz w:val="18"/>
                <w:szCs w:val="18"/>
              </w:rPr>
              <w:t xml:space="preserve">            1.120,32   </w:t>
            </w:r>
          </w:p>
        </w:tc>
        <w:tc>
          <w:tcPr>
            <w:tcW w:w="0" w:type="auto"/>
            <w:tcBorders>
              <w:top w:val="nil"/>
              <w:left w:val="nil"/>
              <w:bottom w:val="single" w:sz="4" w:space="0" w:color="auto"/>
              <w:right w:val="single" w:sz="4" w:space="0" w:color="auto"/>
            </w:tcBorders>
            <w:vAlign w:val="center"/>
            <w:hideMark/>
          </w:tcPr>
          <w:p w14:paraId="501C5BFC" w14:textId="77777777" w:rsidR="001E187A" w:rsidRPr="00390329" w:rsidRDefault="001E187A" w:rsidP="00825A78">
            <w:pPr>
              <w:jc w:val="center"/>
              <w:rPr>
                <w:color w:val="000000"/>
                <w:sz w:val="18"/>
                <w:szCs w:val="18"/>
              </w:rPr>
            </w:pPr>
            <w:r w:rsidRPr="00390329">
              <w:rPr>
                <w:color w:val="000000"/>
                <w:sz w:val="18"/>
                <w:szCs w:val="18"/>
              </w:rPr>
              <w:t xml:space="preserve">           1.366,79   </w:t>
            </w:r>
          </w:p>
        </w:tc>
      </w:tr>
      <w:tr w:rsidR="001E187A" w:rsidRPr="00390329" w14:paraId="482897F8" w14:textId="77777777" w:rsidTr="006D1073">
        <w:trPr>
          <w:trHeight w:val="225"/>
        </w:trPr>
        <w:tc>
          <w:tcPr>
            <w:tcW w:w="747" w:type="dxa"/>
            <w:tcBorders>
              <w:top w:val="nil"/>
              <w:left w:val="single" w:sz="4" w:space="0" w:color="auto"/>
              <w:bottom w:val="single" w:sz="4" w:space="0" w:color="auto"/>
              <w:right w:val="single" w:sz="4" w:space="0" w:color="auto"/>
            </w:tcBorders>
            <w:vAlign w:val="center"/>
            <w:hideMark/>
          </w:tcPr>
          <w:p w14:paraId="3A30C449" w14:textId="77777777" w:rsidR="001E187A" w:rsidRPr="00390329" w:rsidRDefault="001E187A" w:rsidP="00825A78">
            <w:pPr>
              <w:jc w:val="center"/>
              <w:rPr>
                <w:color w:val="000000"/>
                <w:sz w:val="18"/>
                <w:szCs w:val="18"/>
              </w:rPr>
            </w:pPr>
            <w:r w:rsidRPr="00390329">
              <w:rPr>
                <w:color w:val="000000"/>
                <w:sz w:val="18"/>
                <w:szCs w:val="18"/>
              </w:rPr>
              <w:t>13</w:t>
            </w:r>
          </w:p>
        </w:tc>
        <w:tc>
          <w:tcPr>
            <w:tcW w:w="0" w:type="auto"/>
            <w:tcBorders>
              <w:top w:val="nil"/>
              <w:left w:val="nil"/>
              <w:bottom w:val="single" w:sz="4" w:space="0" w:color="auto"/>
              <w:right w:val="single" w:sz="4" w:space="0" w:color="auto"/>
            </w:tcBorders>
            <w:vAlign w:val="center"/>
            <w:hideMark/>
          </w:tcPr>
          <w:p w14:paraId="7BE6EC39" w14:textId="77777777" w:rsidR="001E187A" w:rsidRPr="00390329" w:rsidRDefault="001E187A" w:rsidP="00825A78">
            <w:pPr>
              <w:jc w:val="center"/>
              <w:rPr>
                <w:color w:val="000000"/>
                <w:sz w:val="18"/>
                <w:szCs w:val="18"/>
              </w:rPr>
            </w:pPr>
            <w:r w:rsidRPr="00390329">
              <w:rPr>
                <w:color w:val="000000"/>
                <w:sz w:val="18"/>
                <w:szCs w:val="18"/>
              </w:rPr>
              <w:t>1</w:t>
            </w:r>
          </w:p>
        </w:tc>
        <w:tc>
          <w:tcPr>
            <w:tcW w:w="0" w:type="auto"/>
            <w:tcBorders>
              <w:top w:val="nil"/>
              <w:left w:val="nil"/>
              <w:bottom w:val="single" w:sz="4" w:space="0" w:color="auto"/>
              <w:right w:val="single" w:sz="4" w:space="0" w:color="auto"/>
            </w:tcBorders>
            <w:vAlign w:val="center"/>
            <w:hideMark/>
          </w:tcPr>
          <w:p w14:paraId="65014063" w14:textId="77777777" w:rsidR="001E187A" w:rsidRPr="00390329" w:rsidRDefault="001E187A" w:rsidP="00825A78">
            <w:pPr>
              <w:jc w:val="center"/>
              <w:rPr>
                <w:color w:val="000000"/>
                <w:sz w:val="18"/>
                <w:szCs w:val="18"/>
              </w:rPr>
            </w:pPr>
            <w:r w:rsidRPr="00390329">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7C101590" w14:textId="77777777" w:rsidR="001E187A" w:rsidRPr="00390329" w:rsidRDefault="001E187A" w:rsidP="00825A78">
            <w:pPr>
              <w:jc w:val="center"/>
              <w:rPr>
                <w:color w:val="000000"/>
                <w:sz w:val="18"/>
                <w:szCs w:val="18"/>
              </w:rPr>
            </w:pPr>
            <w:r w:rsidRPr="00390329">
              <w:rPr>
                <w:color w:val="000000"/>
                <w:sz w:val="18"/>
                <w:szCs w:val="18"/>
              </w:rPr>
              <w:t>12mes/0,5h/dan</w:t>
            </w:r>
          </w:p>
        </w:tc>
        <w:tc>
          <w:tcPr>
            <w:tcW w:w="0" w:type="auto"/>
            <w:tcBorders>
              <w:top w:val="nil"/>
              <w:left w:val="nil"/>
              <w:bottom w:val="single" w:sz="4" w:space="0" w:color="auto"/>
              <w:right w:val="single" w:sz="4" w:space="0" w:color="auto"/>
            </w:tcBorders>
            <w:noWrap/>
            <w:vAlign w:val="bottom"/>
            <w:hideMark/>
          </w:tcPr>
          <w:p w14:paraId="10184255" w14:textId="77777777" w:rsidR="001E187A" w:rsidRPr="00390329" w:rsidRDefault="001E187A" w:rsidP="00825A78">
            <w:pPr>
              <w:jc w:val="right"/>
              <w:rPr>
                <w:rFonts w:ascii="Arial CE" w:hAnsi="Arial CE" w:cs="Arial CE"/>
                <w:sz w:val="18"/>
                <w:szCs w:val="18"/>
              </w:rPr>
            </w:pPr>
            <w:r w:rsidRPr="00390329">
              <w:rPr>
                <w:rFonts w:ascii="Arial CE" w:hAnsi="Arial CE" w:cs="Arial CE"/>
                <w:sz w:val="18"/>
                <w:szCs w:val="18"/>
              </w:rPr>
              <w:t>36,72</w:t>
            </w:r>
          </w:p>
        </w:tc>
        <w:tc>
          <w:tcPr>
            <w:tcW w:w="0" w:type="auto"/>
            <w:tcBorders>
              <w:top w:val="nil"/>
              <w:left w:val="nil"/>
              <w:bottom w:val="single" w:sz="4" w:space="0" w:color="auto"/>
              <w:right w:val="single" w:sz="4" w:space="0" w:color="auto"/>
            </w:tcBorders>
            <w:vAlign w:val="center"/>
            <w:hideMark/>
          </w:tcPr>
          <w:p w14:paraId="0DB564AA" w14:textId="77777777" w:rsidR="001E187A" w:rsidRPr="00390329" w:rsidRDefault="001E187A" w:rsidP="00825A78">
            <w:pPr>
              <w:jc w:val="center"/>
              <w:rPr>
                <w:color w:val="000000"/>
                <w:sz w:val="18"/>
                <w:szCs w:val="18"/>
              </w:rPr>
            </w:pPr>
            <w:r w:rsidRPr="00390329">
              <w:rPr>
                <w:color w:val="000000"/>
                <w:sz w:val="18"/>
                <w:szCs w:val="18"/>
              </w:rPr>
              <w:t>48</w:t>
            </w:r>
          </w:p>
        </w:tc>
        <w:tc>
          <w:tcPr>
            <w:tcW w:w="0" w:type="auto"/>
            <w:tcBorders>
              <w:top w:val="nil"/>
              <w:left w:val="nil"/>
              <w:bottom w:val="single" w:sz="4" w:space="0" w:color="auto"/>
              <w:right w:val="single" w:sz="4" w:space="0" w:color="auto"/>
            </w:tcBorders>
            <w:vAlign w:val="center"/>
            <w:hideMark/>
          </w:tcPr>
          <w:p w14:paraId="02E38090" w14:textId="77777777" w:rsidR="001E187A" w:rsidRPr="00390329" w:rsidRDefault="001E187A" w:rsidP="00825A78">
            <w:pPr>
              <w:jc w:val="center"/>
              <w:rPr>
                <w:color w:val="000000"/>
                <w:sz w:val="18"/>
                <w:szCs w:val="18"/>
              </w:rPr>
            </w:pPr>
            <w:r w:rsidRPr="00390329">
              <w:rPr>
                <w:color w:val="000000"/>
                <w:sz w:val="18"/>
                <w:szCs w:val="18"/>
              </w:rPr>
              <w:t xml:space="preserve">            1.762,56   </w:t>
            </w:r>
          </w:p>
        </w:tc>
        <w:tc>
          <w:tcPr>
            <w:tcW w:w="0" w:type="auto"/>
            <w:tcBorders>
              <w:top w:val="nil"/>
              <w:left w:val="nil"/>
              <w:bottom w:val="single" w:sz="4" w:space="0" w:color="auto"/>
              <w:right w:val="single" w:sz="4" w:space="0" w:color="auto"/>
            </w:tcBorders>
            <w:vAlign w:val="center"/>
            <w:hideMark/>
          </w:tcPr>
          <w:p w14:paraId="6CC7CDA1" w14:textId="77777777" w:rsidR="001E187A" w:rsidRPr="00390329" w:rsidRDefault="001E187A" w:rsidP="00825A78">
            <w:pPr>
              <w:jc w:val="center"/>
              <w:rPr>
                <w:color w:val="000000"/>
                <w:sz w:val="18"/>
                <w:szCs w:val="18"/>
              </w:rPr>
            </w:pPr>
            <w:r w:rsidRPr="00390329">
              <w:rPr>
                <w:color w:val="000000"/>
                <w:sz w:val="18"/>
                <w:szCs w:val="18"/>
              </w:rPr>
              <w:t xml:space="preserve">           2.150,32   </w:t>
            </w:r>
          </w:p>
        </w:tc>
      </w:tr>
      <w:tr w:rsidR="001E187A" w:rsidRPr="00390329" w14:paraId="649292E5" w14:textId="77777777" w:rsidTr="006D1073">
        <w:trPr>
          <w:trHeight w:val="225"/>
        </w:trPr>
        <w:tc>
          <w:tcPr>
            <w:tcW w:w="747" w:type="dxa"/>
            <w:tcBorders>
              <w:top w:val="nil"/>
              <w:left w:val="single" w:sz="4" w:space="0" w:color="auto"/>
              <w:bottom w:val="single" w:sz="4" w:space="0" w:color="auto"/>
              <w:right w:val="single" w:sz="4" w:space="0" w:color="auto"/>
            </w:tcBorders>
            <w:vAlign w:val="center"/>
            <w:hideMark/>
          </w:tcPr>
          <w:p w14:paraId="585AE706" w14:textId="77777777" w:rsidR="001E187A" w:rsidRPr="00390329" w:rsidRDefault="001E187A" w:rsidP="00825A78">
            <w:pPr>
              <w:jc w:val="center"/>
              <w:rPr>
                <w:color w:val="000000"/>
                <w:sz w:val="18"/>
                <w:szCs w:val="18"/>
              </w:rPr>
            </w:pPr>
            <w:r w:rsidRPr="00390329">
              <w:rPr>
                <w:color w:val="000000"/>
                <w:sz w:val="18"/>
                <w:szCs w:val="18"/>
              </w:rPr>
              <w:t>17</w:t>
            </w:r>
          </w:p>
        </w:tc>
        <w:tc>
          <w:tcPr>
            <w:tcW w:w="0" w:type="auto"/>
            <w:tcBorders>
              <w:top w:val="nil"/>
              <w:left w:val="nil"/>
              <w:bottom w:val="single" w:sz="4" w:space="0" w:color="auto"/>
              <w:right w:val="single" w:sz="4" w:space="0" w:color="auto"/>
            </w:tcBorders>
            <w:vAlign w:val="center"/>
            <w:hideMark/>
          </w:tcPr>
          <w:p w14:paraId="325DBA88" w14:textId="77777777" w:rsidR="001E187A" w:rsidRPr="00390329" w:rsidRDefault="001E187A" w:rsidP="00825A78">
            <w:pPr>
              <w:jc w:val="center"/>
              <w:rPr>
                <w:color w:val="000000"/>
                <w:sz w:val="18"/>
                <w:szCs w:val="18"/>
              </w:rPr>
            </w:pPr>
            <w:r w:rsidRPr="00390329">
              <w:rPr>
                <w:color w:val="000000"/>
                <w:sz w:val="18"/>
                <w:szCs w:val="18"/>
              </w:rPr>
              <w:t>1</w:t>
            </w:r>
          </w:p>
        </w:tc>
        <w:tc>
          <w:tcPr>
            <w:tcW w:w="0" w:type="auto"/>
            <w:tcBorders>
              <w:top w:val="nil"/>
              <w:left w:val="nil"/>
              <w:bottom w:val="single" w:sz="4" w:space="0" w:color="auto"/>
              <w:right w:val="single" w:sz="4" w:space="0" w:color="auto"/>
            </w:tcBorders>
            <w:vAlign w:val="center"/>
            <w:hideMark/>
          </w:tcPr>
          <w:p w14:paraId="50C9B5B8" w14:textId="77777777" w:rsidR="001E187A" w:rsidRPr="00390329" w:rsidRDefault="001E187A" w:rsidP="00825A78">
            <w:pPr>
              <w:jc w:val="center"/>
              <w:rPr>
                <w:color w:val="000000"/>
                <w:sz w:val="18"/>
                <w:szCs w:val="18"/>
              </w:rPr>
            </w:pPr>
            <w:r w:rsidRPr="00390329">
              <w:rPr>
                <w:color w:val="000000"/>
                <w:sz w:val="18"/>
                <w:szCs w:val="18"/>
              </w:rPr>
              <w:t>V</w:t>
            </w:r>
          </w:p>
        </w:tc>
        <w:tc>
          <w:tcPr>
            <w:tcW w:w="0" w:type="auto"/>
            <w:tcBorders>
              <w:top w:val="nil"/>
              <w:left w:val="nil"/>
              <w:bottom w:val="single" w:sz="4" w:space="0" w:color="auto"/>
              <w:right w:val="single" w:sz="4" w:space="0" w:color="auto"/>
            </w:tcBorders>
            <w:vAlign w:val="center"/>
            <w:hideMark/>
          </w:tcPr>
          <w:p w14:paraId="654D242A" w14:textId="77777777" w:rsidR="001E187A" w:rsidRPr="00390329" w:rsidRDefault="001E187A" w:rsidP="00825A78">
            <w:pPr>
              <w:jc w:val="center"/>
              <w:rPr>
                <w:color w:val="000000"/>
                <w:sz w:val="18"/>
                <w:szCs w:val="18"/>
              </w:rPr>
            </w:pPr>
            <w:r w:rsidRPr="00390329">
              <w:rPr>
                <w:color w:val="000000"/>
                <w:sz w:val="18"/>
                <w:szCs w:val="18"/>
              </w:rPr>
              <w:t>2mes/0,5h/dan</w:t>
            </w:r>
          </w:p>
        </w:tc>
        <w:tc>
          <w:tcPr>
            <w:tcW w:w="0" w:type="auto"/>
            <w:tcBorders>
              <w:top w:val="nil"/>
              <w:left w:val="nil"/>
              <w:bottom w:val="single" w:sz="4" w:space="0" w:color="auto"/>
              <w:right w:val="single" w:sz="4" w:space="0" w:color="auto"/>
            </w:tcBorders>
            <w:noWrap/>
            <w:vAlign w:val="bottom"/>
            <w:hideMark/>
          </w:tcPr>
          <w:p w14:paraId="5B7154AB" w14:textId="77777777" w:rsidR="001E187A" w:rsidRPr="00390329" w:rsidRDefault="001E187A" w:rsidP="00825A78">
            <w:pPr>
              <w:jc w:val="right"/>
              <w:rPr>
                <w:rFonts w:ascii="Arial CE" w:hAnsi="Arial CE" w:cs="Arial CE"/>
                <w:sz w:val="18"/>
                <w:szCs w:val="18"/>
              </w:rPr>
            </w:pPr>
            <w:r w:rsidRPr="00390329">
              <w:rPr>
                <w:rFonts w:ascii="Arial CE" w:hAnsi="Arial CE" w:cs="Arial CE"/>
                <w:sz w:val="18"/>
                <w:szCs w:val="18"/>
              </w:rPr>
              <w:t>23,34</w:t>
            </w:r>
          </w:p>
        </w:tc>
        <w:tc>
          <w:tcPr>
            <w:tcW w:w="0" w:type="auto"/>
            <w:tcBorders>
              <w:top w:val="nil"/>
              <w:left w:val="nil"/>
              <w:bottom w:val="single" w:sz="4" w:space="0" w:color="auto"/>
              <w:right w:val="single" w:sz="4" w:space="0" w:color="auto"/>
            </w:tcBorders>
            <w:vAlign w:val="center"/>
            <w:hideMark/>
          </w:tcPr>
          <w:p w14:paraId="25CA162A" w14:textId="77777777" w:rsidR="001E187A" w:rsidRPr="00390329" w:rsidRDefault="001E187A" w:rsidP="00825A78">
            <w:pPr>
              <w:jc w:val="center"/>
              <w:rPr>
                <w:color w:val="000000"/>
                <w:sz w:val="18"/>
                <w:szCs w:val="18"/>
              </w:rPr>
            </w:pPr>
            <w:r w:rsidRPr="00390329">
              <w:rPr>
                <w:color w:val="000000"/>
                <w:sz w:val="18"/>
                <w:szCs w:val="18"/>
              </w:rPr>
              <w:t>114</w:t>
            </w:r>
          </w:p>
        </w:tc>
        <w:tc>
          <w:tcPr>
            <w:tcW w:w="0" w:type="auto"/>
            <w:tcBorders>
              <w:top w:val="nil"/>
              <w:left w:val="nil"/>
              <w:bottom w:val="single" w:sz="4" w:space="0" w:color="auto"/>
              <w:right w:val="single" w:sz="4" w:space="0" w:color="auto"/>
            </w:tcBorders>
            <w:vAlign w:val="center"/>
            <w:hideMark/>
          </w:tcPr>
          <w:p w14:paraId="54C10E44" w14:textId="77777777" w:rsidR="001E187A" w:rsidRPr="00390329" w:rsidRDefault="001E187A" w:rsidP="00825A78">
            <w:pPr>
              <w:jc w:val="center"/>
              <w:rPr>
                <w:color w:val="000000"/>
                <w:sz w:val="18"/>
                <w:szCs w:val="18"/>
              </w:rPr>
            </w:pPr>
            <w:r w:rsidRPr="00390329">
              <w:rPr>
                <w:color w:val="000000"/>
                <w:sz w:val="18"/>
                <w:szCs w:val="18"/>
              </w:rPr>
              <w:t xml:space="preserve">            2.660,76   </w:t>
            </w:r>
          </w:p>
        </w:tc>
        <w:tc>
          <w:tcPr>
            <w:tcW w:w="0" w:type="auto"/>
            <w:tcBorders>
              <w:top w:val="nil"/>
              <w:left w:val="nil"/>
              <w:bottom w:val="single" w:sz="4" w:space="0" w:color="auto"/>
              <w:right w:val="single" w:sz="4" w:space="0" w:color="auto"/>
            </w:tcBorders>
            <w:vAlign w:val="center"/>
            <w:hideMark/>
          </w:tcPr>
          <w:p w14:paraId="0D4D2BB6" w14:textId="77777777" w:rsidR="001E187A" w:rsidRPr="00390329" w:rsidRDefault="001E187A" w:rsidP="00825A78">
            <w:pPr>
              <w:jc w:val="center"/>
              <w:rPr>
                <w:color w:val="000000"/>
                <w:sz w:val="18"/>
                <w:szCs w:val="18"/>
              </w:rPr>
            </w:pPr>
            <w:r w:rsidRPr="00390329">
              <w:rPr>
                <w:color w:val="000000"/>
                <w:sz w:val="18"/>
                <w:szCs w:val="18"/>
              </w:rPr>
              <w:t xml:space="preserve">           3.246,13   </w:t>
            </w:r>
          </w:p>
        </w:tc>
      </w:tr>
      <w:tr w:rsidR="001E187A" w:rsidRPr="00390329" w14:paraId="75DDAC86" w14:textId="77777777" w:rsidTr="006D1073">
        <w:trPr>
          <w:trHeight w:val="225"/>
        </w:trPr>
        <w:tc>
          <w:tcPr>
            <w:tcW w:w="747" w:type="dxa"/>
            <w:tcBorders>
              <w:top w:val="nil"/>
              <w:left w:val="single" w:sz="4" w:space="0" w:color="auto"/>
              <w:bottom w:val="single" w:sz="4" w:space="0" w:color="auto"/>
              <w:right w:val="single" w:sz="4" w:space="0" w:color="auto"/>
            </w:tcBorders>
            <w:vAlign w:val="center"/>
            <w:hideMark/>
          </w:tcPr>
          <w:p w14:paraId="661A5AB8" w14:textId="77777777" w:rsidR="001E187A" w:rsidRPr="00390329" w:rsidRDefault="001E187A" w:rsidP="00825A78">
            <w:pPr>
              <w:jc w:val="center"/>
              <w:rPr>
                <w:color w:val="000000"/>
              </w:rPr>
            </w:pPr>
            <w:r w:rsidRPr="00390329">
              <w:rPr>
                <w:color w:val="000000"/>
              </w:rPr>
              <w:t>18</w:t>
            </w:r>
          </w:p>
        </w:tc>
        <w:tc>
          <w:tcPr>
            <w:tcW w:w="0" w:type="auto"/>
            <w:tcBorders>
              <w:top w:val="nil"/>
              <w:left w:val="nil"/>
              <w:bottom w:val="single" w:sz="4" w:space="0" w:color="auto"/>
              <w:right w:val="single" w:sz="4" w:space="0" w:color="auto"/>
            </w:tcBorders>
            <w:vAlign w:val="center"/>
            <w:hideMark/>
          </w:tcPr>
          <w:p w14:paraId="1C172488" w14:textId="77777777" w:rsidR="001E187A" w:rsidRPr="00390329" w:rsidRDefault="001E187A" w:rsidP="00825A78">
            <w:pPr>
              <w:jc w:val="center"/>
              <w:rPr>
                <w:color w:val="000000"/>
              </w:rPr>
            </w:pPr>
            <w:r w:rsidRPr="00390329">
              <w:rPr>
                <w:color w:val="000000"/>
              </w:rPr>
              <w:t>1</w:t>
            </w:r>
          </w:p>
        </w:tc>
        <w:tc>
          <w:tcPr>
            <w:tcW w:w="0" w:type="auto"/>
            <w:tcBorders>
              <w:top w:val="nil"/>
              <w:left w:val="nil"/>
              <w:bottom w:val="single" w:sz="4" w:space="0" w:color="auto"/>
              <w:right w:val="single" w:sz="4" w:space="0" w:color="auto"/>
            </w:tcBorders>
            <w:vAlign w:val="center"/>
            <w:hideMark/>
          </w:tcPr>
          <w:p w14:paraId="3EE12729" w14:textId="77777777" w:rsidR="001E187A" w:rsidRPr="00390329" w:rsidRDefault="001E187A" w:rsidP="00825A78">
            <w:pPr>
              <w:jc w:val="center"/>
              <w:rPr>
                <w:color w:val="000000"/>
              </w:rPr>
            </w:pPr>
            <w:r w:rsidRPr="00390329">
              <w:rPr>
                <w:color w:val="000000"/>
              </w:rPr>
              <w:t>VI</w:t>
            </w:r>
          </w:p>
        </w:tc>
        <w:tc>
          <w:tcPr>
            <w:tcW w:w="0" w:type="auto"/>
            <w:tcBorders>
              <w:top w:val="nil"/>
              <w:left w:val="nil"/>
              <w:bottom w:val="single" w:sz="4" w:space="0" w:color="auto"/>
              <w:right w:val="single" w:sz="4" w:space="0" w:color="auto"/>
            </w:tcBorders>
            <w:vAlign w:val="center"/>
            <w:hideMark/>
          </w:tcPr>
          <w:p w14:paraId="5EA81ABF" w14:textId="77777777" w:rsidR="001E187A" w:rsidRPr="00390329" w:rsidRDefault="001E187A" w:rsidP="00825A78">
            <w:pPr>
              <w:jc w:val="center"/>
              <w:rPr>
                <w:color w:val="000000"/>
                <w:sz w:val="18"/>
                <w:szCs w:val="18"/>
              </w:rPr>
            </w:pPr>
            <w:r w:rsidRPr="00390329">
              <w:rPr>
                <w:color w:val="000000"/>
                <w:sz w:val="18"/>
                <w:szCs w:val="18"/>
              </w:rPr>
              <w:t>1mes/0,5h/dan</w:t>
            </w:r>
          </w:p>
        </w:tc>
        <w:tc>
          <w:tcPr>
            <w:tcW w:w="0" w:type="auto"/>
            <w:tcBorders>
              <w:top w:val="nil"/>
              <w:left w:val="nil"/>
              <w:bottom w:val="single" w:sz="4" w:space="0" w:color="auto"/>
              <w:right w:val="single" w:sz="4" w:space="0" w:color="auto"/>
            </w:tcBorders>
            <w:noWrap/>
            <w:vAlign w:val="bottom"/>
            <w:hideMark/>
          </w:tcPr>
          <w:p w14:paraId="7216FCD5" w14:textId="77777777" w:rsidR="001E187A" w:rsidRPr="00390329" w:rsidRDefault="001E187A" w:rsidP="00825A78">
            <w:pPr>
              <w:jc w:val="right"/>
              <w:rPr>
                <w:rFonts w:ascii="Arial CE" w:hAnsi="Arial CE" w:cs="Arial CE"/>
                <w:sz w:val="18"/>
                <w:szCs w:val="18"/>
              </w:rPr>
            </w:pPr>
            <w:r w:rsidRPr="00390329">
              <w:rPr>
                <w:rFonts w:ascii="Arial CE" w:hAnsi="Arial CE" w:cs="Arial CE"/>
                <w:sz w:val="18"/>
                <w:szCs w:val="18"/>
              </w:rPr>
              <w:t>29,16</w:t>
            </w:r>
          </w:p>
        </w:tc>
        <w:tc>
          <w:tcPr>
            <w:tcW w:w="0" w:type="auto"/>
            <w:tcBorders>
              <w:top w:val="nil"/>
              <w:left w:val="nil"/>
              <w:bottom w:val="single" w:sz="4" w:space="0" w:color="auto"/>
              <w:right w:val="single" w:sz="4" w:space="0" w:color="auto"/>
            </w:tcBorders>
            <w:vAlign w:val="center"/>
            <w:hideMark/>
          </w:tcPr>
          <w:p w14:paraId="76EE6359" w14:textId="77777777" w:rsidR="001E187A" w:rsidRPr="00390329" w:rsidRDefault="001E187A" w:rsidP="00825A78">
            <w:pPr>
              <w:jc w:val="center"/>
              <w:rPr>
                <w:color w:val="000000"/>
                <w:sz w:val="18"/>
                <w:szCs w:val="18"/>
              </w:rPr>
            </w:pPr>
            <w:r w:rsidRPr="00390329">
              <w:rPr>
                <w:color w:val="000000"/>
                <w:sz w:val="18"/>
                <w:szCs w:val="18"/>
              </w:rPr>
              <w:t>54</w:t>
            </w:r>
          </w:p>
        </w:tc>
        <w:tc>
          <w:tcPr>
            <w:tcW w:w="0" w:type="auto"/>
            <w:tcBorders>
              <w:top w:val="nil"/>
              <w:left w:val="nil"/>
              <w:bottom w:val="single" w:sz="4" w:space="0" w:color="auto"/>
              <w:right w:val="single" w:sz="4" w:space="0" w:color="auto"/>
            </w:tcBorders>
            <w:vAlign w:val="center"/>
            <w:hideMark/>
          </w:tcPr>
          <w:p w14:paraId="326643CB" w14:textId="77777777" w:rsidR="001E187A" w:rsidRPr="00390329" w:rsidRDefault="001E187A" w:rsidP="00825A78">
            <w:pPr>
              <w:jc w:val="center"/>
              <w:rPr>
                <w:color w:val="000000"/>
                <w:sz w:val="18"/>
                <w:szCs w:val="18"/>
              </w:rPr>
            </w:pPr>
            <w:r w:rsidRPr="00390329">
              <w:rPr>
                <w:color w:val="000000"/>
                <w:sz w:val="18"/>
                <w:szCs w:val="18"/>
              </w:rPr>
              <w:t xml:space="preserve">            1.574,64   </w:t>
            </w:r>
          </w:p>
        </w:tc>
        <w:tc>
          <w:tcPr>
            <w:tcW w:w="0" w:type="auto"/>
            <w:tcBorders>
              <w:top w:val="nil"/>
              <w:left w:val="nil"/>
              <w:bottom w:val="single" w:sz="4" w:space="0" w:color="auto"/>
              <w:right w:val="single" w:sz="4" w:space="0" w:color="auto"/>
            </w:tcBorders>
            <w:vAlign w:val="center"/>
            <w:hideMark/>
          </w:tcPr>
          <w:p w14:paraId="1843A355" w14:textId="77777777" w:rsidR="001E187A" w:rsidRPr="00390329" w:rsidRDefault="001E187A" w:rsidP="00825A78">
            <w:pPr>
              <w:jc w:val="center"/>
              <w:rPr>
                <w:color w:val="000000"/>
                <w:sz w:val="18"/>
                <w:szCs w:val="18"/>
              </w:rPr>
            </w:pPr>
            <w:r w:rsidRPr="00390329">
              <w:rPr>
                <w:color w:val="000000"/>
                <w:sz w:val="18"/>
                <w:szCs w:val="18"/>
              </w:rPr>
              <w:t xml:space="preserve">           1.921,06   </w:t>
            </w:r>
          </w:p>
        </w:tc>
      </w:tr>
    </w:tbl>
    <w:p w14:paraId="0723E19E" w14:textId="77777777" w:rsidR="001E187A" w:rsidRPr="004E2AD5" w:rsidRDefault="001E187A" w:rsidP="00CE13A1"/>
    <w:p w14:paraId="3E438424" w14:textId="77777777" w:rsidR="00CE13A1" w:rsidRPr="004E2AD5" w:rsidRDefault="00CE13A1" w:rsidP="00916A6C">
      <w:pPr>
        <w:pStyle w:val="Naslov3"/>
      </w:pPr>
      <w:bookmarkStart w:id="165" w:name="_Toc157422680"/>
      <w:r w:rsidRPr="004E2AD5">
        <w:t>Strokovna pomoč pri urejanju evidence hidrografije in vodnih zemljišč v vodnem katastru</w:t>
      </w:r>
      <w:bookmarkEnd w:id="165"/>
    </w:p>
    <w:p w14:paraId="3F313C82" w14:textId="77777777" w:rsidR="00CE13A1" w:rsidRPr="004E2AD5" w:rsidRDefault="00CE13A1" w:rsidP="00CE13A1"/>
    <w:p w14:paraId="33DAB561" w14:textId="77777777" w:rsidR="001E187A" w:rsidRPr="00C04D0E" w:rsidRDefault="001E187A" w:rsidP="001E187A">
      <w:r w:rsidRPr="00C04D0E">
        <w:t>V programu dela javne službe za leto 2025 je bilo potrebno vzpostaviti sistem za upravljanje evidence hidrografije in vodnih zemljišč.</w:t>
      </w:r>
    </w:p>
    <w:p w14:paraId="686D0761" w14:textId="77777777" w:rsidR="001E187A" w:rsidRPr="00C04D0E" w:rsidRDefault="001E187A" w:rsidP="001E187A">
      <w:pPr>
        <w:autoSpaceDE w:val="0"/>
        <w:autoSpaceDN w:val="0"/>
        <w:adjustRightInd w:val="0"/>
      </w:pPr>
      <w:r w:rsidRPr="00C04D0E">
        <w:t xml:space="preserve">Strokovna pomoč pri urejanju evidence hidrografije in vodnih zemljišč v vodnem katastru. </w:t>
      </w:r>
    </w:p>
    <w:p w14:paraId="39C10D79" w14:textId="77777777" w:rsidR="001E187A" w:rsidRPr="00C04D0E" w:rsidRDefault="001E187A" w:rsidP="001E187A">
      <w:pPr>
        <w:tabs>
          <w:tab w:val="left" w:pos="2552"/>
          <w:tab w:val="left" w:pos="2835"/>
          <w:tab w:val="left" w:pos="6521"/>
        </w:tabs>
      </w:pPr>
    </w:p>
    <w:p w14:paraId="203F8EC4" w14:textId="19A93AA3" w:rsidR="001E187A" w:rsidRPr="00C04D0E" w:rsidRDefault="001E187A" w:rsidP="001E187A">
      <w:r w:rsidRPr="00C04D0E">
        <w:t xml:space="preserve">Za izvedbo tega projekta je bilo skupno porabljen naslednji obseg sredstev: </w:t>
      </w:r>
    </w:p>
    <w:p w14:paraId="4154C6F3" w14:textId="03691781" w:rsidR="001E187A" w:rsidRPr="00E7752D" w:rsidRDefault="001E187A" w:rsidP="001E187A">
      <w:pPr>
        <w:rPr>
          <w:rFonts w:ascii="Times New Roman" w:hAnsi="Times New Roman"/>
        </w:rPr>
      </w:pPr>
      <w:r>
        <w:fldChar w:fldCharType="begin"/>
      </w:r>
      <w:r>
        <w:instrText xml:space="preserve"> LINK Excel.Sheet.12 "https://hidrotehnik-my.sharepoint.com/personal/irena_stefotic_hidrotehnik_si/Documents/irenas/Irena/Stari%20disk%20D/Irena/DELO-LETO%202025/POROCILO%202025/LETNO%20POROCILO%202025/DRSV/DRSV/1_LJLP2025%20II.(Letno%20por.)_sr.%20Sava.xlsx" "LJ!R77C6:R83C13" \a \f 4 \h </w:instrText>
      </w:r>
      <w:r w:rsidR="00C03FD2">
        <w:instrText xml:space="preserve"> \* MERGEFORMAT </w:instrText>
      </w:r>
      <w:r>
        <w:fldChar w:fldCharType="separate"/>
      </w:r>
    </w:p>
    <w:tbl>
      <w:tblPr>
        <w:tblW w:w="5000" w:type="pct"/>
        <w:tblInd w:w="-5" w:type="dxa"/>
        <w:tblLook w:val="04A0" w:firstRow="1" w:lastRow="0" w:firstColumn="1" w:lastColumn="0" w:noHBand="0" w:noVBand="1"/>
      </w:tblPr>
      <w:tblGrid>
        <w:gridCol w:w="759"/>
        <w:gridCol w:w="1179"/>
        <w:gridCol w:w="1242"/>
        <w:gridCol w:w="1781"/>
        <w:gridCol w:w="821"/>
        <w:gridCol w:w="1039"/>
        <w:gridCol w:w="1138"/>
        <w:gridCol w:w="1108"/>
      </w:tblGrid>
      <w:tr w:rsidR="001E187A" w:rsidRPr="00CA3F00" w14:paraId="68C68F51" w14:textId="77777777" w:rsidTr="006D1073">
        <w:trPr>
          <w:trHeight w:val="255"/>
        </w:trPr>
        <w:tc>
          <w:tcPr>
            <w:tcW w:w="9067" w:type="dxa"/>
            <w:gridSpan w:val="8"/>
            <w:tcBorders>
              <w:top w:val="single" w:sz="4" w:space="0" w:color="auto"/>
              <w:left w:val="single" w:sz="4" w:space="0" w:color="auto"/>
              <w:bottom w:val="single" w:sz="4" w:space="0" w:color="auto"/>
              <w:right w:val="single" w:sz="4" w:space="0" w:color="000000"/>
            </w:tcBorders>
            <w:noWrap/>
            <w:vAlign w:val="center"/>
            <w:hideMark/>
          </w:tcPr>
          <w:p w14:paraId="6C6138A2" w14:textId="77777777" w:rsidR="001E187A" w:rsidRPr="00CA3F00" w:rsidRDefault="001E187A" w:rsidP="00C03FD2">
            <w:pPr>
              <w:jc w:val="left"/>
              <w:rPr>
                <w:b/>
                <w:bCs/>
                <w:color w:val="000000"/>
                <w:sz w:val="18"/>
                <w:szCs w:val="18"/>
              </w:rPr>
            </w:pPr>
            <w:r w:rsidRPr="00CA3F00">
              <w:rPr>
                <w:b/>
                <w:bCs/>
                <w:color w:val="000000"/>
                <w:sz w:val="18"/>
                <w:szCs w:val="18"/>
              </w:rPr>
              <w:t xml:space="preserve">1.1.2 Strokovna pomoč pri urejanju evidence hidrografije in vodnih zemljišč v vodnem katastru. </w:t>
            </w:r>
          </w:p>
        </w:tc>
      </w:tr>
      <w:tr w:rsidR="001E187A" w:rsidRPr="00CA3F00" w14:paraId="60966FD7" w14:textId="77777777" w:rsidTr="006D1073">
        <w:trPr>
          <w:trHeight w:val="255"/>
        </w:trPr>
        <w:tc>
          <w:tcPr>
            <w:tcW w:w="6684" w:type="dxa"/>
            <w:gridSpan w:val="6"/>
            <w:tcBorders>
              <w:top w:val="single" w:sz="4" w:space="0" w:color="auto"/>
              <w:left w:val="single" w:sz="4" w:space="0" w:color="auto"/>
              <w:bottom w:val="single" w:sz="4" w:space="0" w:color="auto"/>
              <w:right w:val="single" w:sz="4" w:space="0" w:color="000000"/>
            </w:tcBorders>
            <w:vAlign w:val="center"/>
            <w:hideMark/>
          </w:tcPr>
          <w:p w14:paraId="247508FE" w14:textId="77777777" w:rsidR="001E187A" w:rsidRPr="00CA3F00" w:rsidRDefault="001E187A" w:rsidP="00C03FD2">
            <w:pPr>
              <w:jc w:val="left"/>
              <w:rPr>
                <w:color w:val="000000"/>
                <w:sz w:val="18"/>
                <w:szCs w:val="18"/>
              </w:rPr>
            </w:pPr>
            <w:r w:rsidRPr="00CA3F00">
              <w:rPr>
                <w:color w:val="000000"/>
                <w:sz w:val="18"/>
                <w:szCs w:val="18"/>
              </w:rPr>
              <w:t>Skupna vrednost v EUR</w:t>
            </w:r>
          </w:p>
        </w:tc>
        <w:tc>
          <w:tcPr>
            <w:tcW w:w="0" w:type="auto"/>
            <w:tcBorders>
              <w:top w:val="nil"/>
              <w:left w:val="nil"/>
              <w:bottom w:val="single" w:sz="4" w:space="0" w:color="auto"/>
              <w:right w:val="single" w:sz="4" w:space="0" w:color="auto"/>
            </w:tcBorders>
            <w:vAlign w:val="center"/>
            <w:hideMark/>
          </w:tcPr>
          <w:p w14:paraId="38E6C7B3" w14:textId="77777777" w:rsidR="001E187A" w:rsidRPr="00CA3F00" w:rsidRDefault="001E187A" w:rsidP="00825A78">
            <w:pPr>
              <w:jc w:val="center"/>
              <w:rPr>
                <w:b/>
                <w:bCs/>
                <w:color w:val="000000"/>
                <w:sz w:val="18"/>
                <w:szCs w:val="18"/>
              </w:rPr>
            </w:pPr>
            <w:r w:rsidRPr="00CA3F00">
              <w:rPr>
                <w:b/>
                <w:bCs/>
                <w:color w:val="000000"/>
                <w:sz w:val="18"/>
                <w:szCs w:val="18"/>
              </w:rPr>
              <w:t xml:space="preserve">            2.365,08   </w:t>
            </w:r>
          </w:p>
        </w:tc>
        <w:tc>
          <w:tcPr>
            <w:tcW w:w="0" w:type="auto"/>
            <w:tcBorders>
              <w:top w:val="nil"/>
              <w:left w:val="nil"/>
              <w:bottom w:val="single" w:sz="4" w:space="0" w:color="auto"/>
              <w:right w:val="single" w:sz="4" w:space="0" w:color="auto"/>
            </w:tcBorders>
            <w:vAlign w:val="center"/>
            <w:hideMark/>
          </w:tcPr>
          <w:p w14:paraId="0887E630" w14:textId="77777777" w:rsidR="001E187A" w:rsidRPr="00CA3F00" w:rsidRDefault="001E187A" w:rsidP="00825A78">
            <w:pPr>
              <w:jc w:val="center"/>
              <w:rPr>
                <w:b/>
                <w:bCs/>
                <w:color w:val="000000"/>
                <w:sz w:val="18"/>
                <w:szCs w:val="18"/>
              </w:rPr>
            </w:pPr>
            <w:r w:rsidRPr="00CA3F00">
              <w:rPr>
                <w:b/>
                <w:bCs/>
                <w:color w:val="000000"/>
                <w:sz w:val="18"/>
                <w:szCs w:val="18"/>
              </w:rPr>
              <w:t xml:space="preserve">           2.885,40   </w:t>
            </w:r>
          </w:p>
        </w:tc>
      </w:tr>
      <w:tr w:rsidR="001E187A" w:rsidRPr="00CA3F00" w14:paraId="35E1C79C" w14:textId="77777777" w:rsidTr="006D1073">
        <w:trPr>
          <w:trHeight w:val="255"/>
        </w:trPr>
        <w:tc>
          <w:tcPr>
            <w:tcW w:w="6684" w:type="dxa"/>
            <w:gridSpan w:val="6"/>
            <w:tcBorders>
              <w:top w:val="single" w:sz="4" w:space="0" w:color="auto"/>
              <w:left w:val="single" w:sz="4" w:space="0" w:color="auto"/>
              <w:bottom w:val="single" w:sz="4" w:space="0" w:color="auto"/>
              <w:right w:val="single" w:sz="4" w:space="0" w:color="000000"/>
            </w:tcBorders>
            <w:vAlign w:val="center"/>
            <w:hideMark/>
          </w:tcPr>
          <w:p w14:paraId="064D71FC" w14:textId="77777777" w:rsidR="001E187A" w:rsidRPr="00CA3F00" w:rsidRDefault="001E187A" w:rsidP="00C03FD2">
            <w:pPr>
              <w:jc w:val="left"/>
              <w:rPr>
                <w:color w:val="000000"/>
                <w:sz w:val="18"/>
                <w:szCs w:val="18"/>
              </w:rPr>
            </w:pPr>
            <w:r w:rsidRPr="00CA3F00">
              <w:rPr>
                <w:color w:val="000000"/>
                <w:sz w:val="18"/>
                <w:szCs w:val="18"/>
              </w:rPr>
              <w:t>Materialni stroški v EUR</w:t>
            </w:r>
          </w:p>
        </w:tc>
        <w:tc>
          <w:tcPr>
            <w:tcW w:w="0" w:type="auto"/>
            <w:tcBorders>
              <w:top w:val="nil"/>
              <w:left w:val="nil"/>
              <w:bottom w:val="single" w:sz="4" w:space="0" w:color="auto"/>
              <w:right w:val="single" w:sz="4" w:space="0" w:color="auto"/>
            </w:tcBorders>
            <w:vAlign w:val="center"/>
            <w:hideMark/>
          </w:tcPr>
          <w:p w14:paraId="641A9315" w14:textId="77777777" w:rsidR="001E187A" w:rsidRPr="00CA3F00" w:rsidRDefault="001E187A" w:rsidP="00825A78">
            <w:pPr>
              <w:jc w:val="center"/>
              <w:rPr>
                <w:color w:val="000000"/>
                <w:sz w:val="18"/>
                <w:szCs w:val="18"/>
              </w:rPr>
            </w:pPr>
            <w:r w:rsidRPr="00CA3F00">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A8971DB" w14:textId="77777777" w:rsidR="001E187A" w:rsidRPr="00CA3F00" w:rsidRDefault="001E187A" w:rsidP="00825A78">
            <w:pPr>
              <w:jc w:val="center"/>
              <w:rPr>
                <w:color w:val="000000"/>
                <w:sz w:val="18"/>
                <w:szCs w:val="18"/>
              </w:rPr>
            </w:pPr>
            <w:r w:rsidRPr="00CA3F00">
              <w:rPr>
                <w:color w:val="000000"/>
                <w:sz w:val="18"/>
                <w:szCs w:val="18"/>
              </w:rPr>
              <w:t xml:space="preserve">                        -     </w:t>
            </w:r>
          </w:p>
        </w:tc>
      </w:tr>
      <w:tr w:rsidR="001E187A" w:rsidRPr="00CA3F00" w14:paraId="2729A172" w14:textId="77777777" w:rsidTr="006D1073">
        <w:trPr>
          <w:trHeight w:val="240"/>
        </w:trPr>
        <w:tc>
          <w:tcPr>
            <w:tcW w:w="5636" w:type="dxa"/>
            <w:gridSpan w:val="5"/>
            <w:tcBorders>
              <w:top w:val="single" w:sz="4" w:space="0" w:color="auto"/>
              <w:left w:val="single" w:sz="4" w:space="0" w:color="auto"/>
              <w:bottom w:val="single" w:sz="4" w:space="0" w:color="auto"/>
              <w:right w:val="single" w:sz="4" w:space="0" w:color="000000"/>
            </w:tcBorders>
            <w:vAlign w:val="center"/>
            <w:hideMark/>
          </w:tcPr>
          <w:p w14:paraId="31B37879" w14:textId="71B7643C" w:rsidR="001E187A" w:rsidRPr="00CA3F00" w:rsidRDefault="001E187A" w:rsidP="00C03FD2">
            <w:pPr>
              <w:jc w:val="left"/>
              <w:rPr>
                <w:color w:val="000000"/>
                <w:sz w:val="18"/>
                <w:szCs w:val="18"/>
              </w:rPr>
            </w:pPr>
            <w:r w:rsidRPr="00CA3F00">
              <w:rPr>
                <w:color w:val="000000"/>
                <w:sz w:val="18"/>
                <w:szCs w:val="18"/>
              </w:rPr>
              <w:t>Stroški dela (ure)</w:t>
            </w:r>
          </w:p>
        </w:tc>
        <w:tc>
          <w:tcPr>
            <w:tcW w:w="0" w:type="auto"/>
            <w:tcBorders>
              <w:top w:val="nil"/>
              <w:left w:val="nil"/>
              <w:bottom w:val="single" w:sz="4" w:space="0" w:color="auto"/>
              <w:right w:val="single" w:sz="4" w:space="0" w:color="auto"/>
            </w:tcBorders>
            <w:vAlign w:val="center"/>
            <w:hideMark/>
          </w:tcPr>
          <w:p w14:paraId="4D219AC4" w14:textId="77777777" w:rsidR="001E187A" w:rsidRPr="00CA3F00" w:rsidRDefault="001E187A" w:rsidP="00825A78">
            <w:pPr>
              <w:jc w:val="center"/>
              <w:rPr>
                <w:b/>
                <w:bCs/>
                <w:color w:val="000000"/>
                <w:sz w:val="18"/>
                <w:szCs w:val="18"/>
              </w:rPr>
            </w:pPr>
            <w:r w:rsidRPr="00CA3F00">
              <w:rPr>
                <w:b/>
                <w:bCs/>
                <w:color w:val="000000"/>
                <w:sz w:val="18"/>
                <w:szCs w:val="18"/>
              </w:rPr>
              <w:t>87</w:t>
            </w:r>
          </w:p>
        </w:tc>
        <w:tc>
          <w:tcPr>
            <w:tcW w:w="0" w:type="auto"/>
            <w:tcBorders>
              <w:top w:val="nil"/>
              <w:left w:val="nil"/>
              <w:bottom w:val="single" w:sz="4" w:space="0" w:color="auto"/>
              <w:right w:val="single" w:sz="4" w:space="0" w:color="auto"/>
            </w:tcBorders>
            <w:vAlign w:val="center"/>
            <w:hideMark/>
          </w:tcPr>
          <w:p w14:paraId="1D3B1EC2" w14:textId="77777777" w:rsidR="001E187A" w:rsidRPr="00CA3F00" w:rsidRDefault="001E187A" w:rsidP="00825A78">
            <w:pPr>
              <w:jc w:val="center"/>
              <w:rPr>
                <w:b/>
                <w:bCs/>
                <w:color w:val="000000"/>
                <w:sz w:val="18"/>
                <w:szCs w:val="18"/>
              </w:rPr>
            </w:pPr>
            <w:r w:rsidRPr="00CA3F00">
              <w:rPr>
                <w:b/>
                <w:bCs/>
                <w:color w:val="000000"/>
                <w:sz w:val="18"/>
                <w:szCs w:val="18"/>
              </w:rPr>
              <w:t xml:space="preserve">            2.365,08   </w:t>
            </w:r>
          </w:p>
        </w:tc>
        <w:tc>
          <w:tcPr>
            <w:tcW w:w="0" w:type="auto"/>
            <w:tcBorders>
              <w:top w:val="nil"/>
              <w:left w:val="nil"/>
              <w:bottom w:val="single" w:sz="4" w:space="0" w:color="auto"/>
              <w:right w:val="single" w:sz="4" w:space="0" w:color="auto"/>
            </w:tcBorders>
            <w:vAlign w:val="center"/>
            <w:hideMark/>
          </w:tcPr>
          <w:p w14:paraId="0017ABE2" w14:textId="77777777" w:rsidR="001E187A" w:rsidRPr="00CA3F00" w:rsidRDefault="001E187A" w:rsidP="00825A78">
            <w:pPr>
              <w:jc w:val="center"/>
              <w:rPr>
                <w:b/>
                <w:bCs/>
                <w:color w:val="000000"/>
                <w:sz w:val="18"/>
                <w:szCs w:val="18"/>
              </w:rPr>
            </w:pPr>
            <w:r w:rsidRPr="00CA3F00">
              <w:rPr>
                <w:b/>
                <w:bCs/>
                <w:color w:val="000000"/>
                <w:sz w:val="18"/>
                <w:szCs w:val="18"/>
              </w:rPr>
              <w:t xml:space="preserve">           2.885,40   </w:t>
            </w:r>
          </w:p>
        </w:tc>
      </w:tr>
      <w:tr w:rsidR="001E187A" w:rsidRPr="00CA3F00" w14:paraId="346B8419" w14:textId="77777777" w:rsidTr="006D1073">
        <w:trPr>
          <w:trHeight w:val="480"/>
        </w:trPr>
        <w:tc>
          <w:tcPr>
            <w:tcW w:w="812" w:type="dxa"/>
            <w:tcBorders>
              <w:top w:val="nil"/>
              <w:left w:val="single" w:sz="4" w:space="0" w:color="auto"/>
              <w:bottom w:val="single" w:sz="4" w:space="0" w:color="auto"/>
              <w:right w:val="single" w:sz="4" w:space="0" w:color="auto"/>
            </w:tcBorders>
            <w:vAlign w:val="center"/>
            <w:hideMark/>
          </w:tcPr>
          <w:p w14:paraId="03234991" w14:textId="77777777" w:rsidR="001E187A" w:rsidRPr="00CA3F00" w:rsidRDefault="001E187A" w:rsidP="00825A78">
            <w:pPr>
              <w:jc w:val="center"/>
              <w:rPr>
                <w:color w:val="000000"/>
                <w:sz w:val="18"/>
                <w:szCs w:val="18"/>
              </w:rPr>
            </w:pPr>
            <w:proofErr w:type="spellStart"/>
            <w:r w:rsidRPr="00CA3F00">
              <w:rPr>
                <w:color w:val="000000"/>
                <w:sz w:val="18"/>
                <w:szCs w:val="18"/>
              </w:rPr>
              <w:t>Zap</w:t>
            </w:r>
            <w:proofErr w:type="spellEnd"/>
            <w:r w:rsidRPr="00CA3F00">
              <w:rPr>
                <w:color w:val="000000"/>
                <w:sz w:val="18"/>
                <w:szCs w:val="18"/>
              </w:rPr>
              <w:t>. št.</w:t>
            </w:r>
          </w:p>
        </w:tc>
        <w:tc>
          <w:tcPr>
            <w:tcW w:w="0" w:type="auto"/>
            <w:tcBorders>
              <w:top w:val="nil"/>
              <w:left w:val="nil"/>
              <w:bottom w:val="single" w:sz="4" w:space="0" w:color="auto"/>
              <w:right w:val="single" w:sz="4" w:space="0" w:color="auto"/>
            </w:tcBorders>
            <w:vAlign w:val="center"/>
            <w:hideMark/>
          </w:tcPr>
          <w:p w14:paraId="7BC9F4CC" w14:textId="77777777" w:rsidR="001E187A" w:rsidRPr="00CA3F00" w:rsidRDefault="001E187A" w:rsidP="00825A78">
            <w:pPr>
              <w:jc w:val="center"/>
              <w:rPr>
                <w:color w:val="000000"/>
                <w:sz w:val="18"/>
                <w:szCs w:val="18"/>
              </w:rPr>
            </w:pPr>
            <w:r w:rsidRPr="00CA3F00">
              <w:rPr>
                <w:color w:val="000000"/>
                <w:sz w:val="18"/>
                <w:szCs w:val="18"/>
              </w:rPr>
              <w:t>Število delavcev</w:t>
            </w:r>
          </w:p>
        </w:tc>
        <w:tc>
          <w:tcPr>
            <w:tcW w:w="0" w:type="auto"/>
            <w:tcBorders>
              <w:top w:val="nil"/>
              <w:left w:val="nil"/>
              <w:bottom w:val="single" w:sz="4" w:space="0" w:color="auto"/>
              <w:right w:val="single" w:sz="4" w:space="0" w:color="auto"/>
            </w:tcBorders>
            <w:vAlign w:val="center"/>
            <w:hideMark/>
          </w:tcPr>
          <w:p w14:paraId="0DC12E00" w14:textId="77777777" w:rsidR="001E187A" w:rsidRPr="00CA3F00" w:rsidRDefault="001E187A" w:rsidP="00825A78">
            <w:pPr>
              <w:jc w:val="center"/>
              <w:rPr>
                <w:color w:val="000000"/>
                <w:sz w:val="18"/>
                <w:szCs w:val="18"/>
              </w:rPr>
            </w:pPr>
            <w:r w:rsidRPr="00CA3F00">
              <w:rPr>
                <w:color w:val="000000"/>
                <w:sz w:val="18"/>
                <w:szCs w:val="18"/>
              </w:rPr>
              <w:t>Stopnja izobrazbe</w:t>
            </w:r>
          </w:p>
        </w:tc>
        <w:tc>
          <w:tcPr>
            <w:tcW w:w="0" w:type="auto"/>
            <w:tcBorders>
              <w:top w:val="nil"/>
              <w:left w:val="nil"/>
              <w:bottom w:val="single" w:sz="4" w:space="0" w:color="auto"/>
              <w:right w:val="single" w:sz="4" w:space="0" w:color="auto"/>
            </w:tcBorders>
            <w:vAlign w:val="center"/>
            <w:hideMark/>
          </w:tcPr>
          <w:p w14:paraId="470E722B" w14:textId="77777777" w:rsidR="001E187A" w:rsidRPr="00CA3F00" w:rsidRDefault="001E187A" w:rsidP="00825A78">
            <w:pPr>
              <w:jc w:val="center"/>
              <w:rPr>
                <w:color w:val="000000"/>
                <w:sz w:val="18"/>
                <w:szCs w:val="18"/>
              </w:rPr>
            </w:pPr>
            <w:r w:rsidRPr="00CA3F00">
              <w:rPr>
                <w:color w:val="000000"/>
                <w:sz w:val="18"/>
                <w:szCs w:val="18"/>
              </w:rPr>
              <w:t>Čas opravljanja naloge</w:t>
            </w:r>
          </w:p>
        </w:tc>
        <w:tc>
          <w:tcPr>
            <w:tcW w:w="0" w:type="auto"/>
            <w:tcBorders>
              <w:top w:val="nil"/>
              <w:left w:val="nil"/>
              <w:bottom w:val="single" w:sz="4" w:space="0" w:color="auto"/>
              <w:right w:val="single" w:sz="4" w:space="0" w:color="auto"/>
            </w:tcBorders>
            <w:vAlign w:val="center"/>
            <w:hideMark/>
          </w:tcPr>
          <w:p w14:paraId="103EAFFE" w14:textId="77777777" w:rsidR="001E187A" w:rsidRPr="00CA3F00" w:rsidRDefault="001E187A" w:rsidP="00825A78">
            <w:pPr>
              <w:jc w:val="center"/>
              <w:rPr>
                <w:color w:val="000000"/>
                <w:sz w:val="18"/>
                <w:szCs w:val="18"/>
              </w:rPr>
            </w:pPr>
            <w:r w:rsidRPr="00CA3F00">
              <w:rPr>
                <w:color w:val="000000"/>
                <w:sz w:val="18"/>
                <w:szCs w:val="18"/>
              </w:rPr>
              <w:t>Cena / uro</w:t>
            </w:r>
          </w:p>
        </w:tc>
        <w:tc>
          <w:tcPr>
            <w:tcW w:w="0" w:type="auto"/>
            <w:tcBorders>
              <w:top w:val="nil"/>
              <w:left w:val="nil"/>
              <w:bottom w:val="single" w:sz="4" w:space="0" w:color="auto"/>
              <w:right w:val="single" w:sz="4" w:space="0" w:color="auto"/>
            </w:tcBorders>
            <w:vAlign w:val="center"/>
            <w:hideMark/>
          </w:tcPr>
          <w:p w14:paraId="4FF26AFB" w14:textId="77777777" w:rsidR="001E187A" w:rsidRPr="00CA3F00" w:rsidRDefault="001E187A" w:rsidP="00825A78">
            <w:pPr>
              <w:jc w:val="center"/>
              <w:rPr>
                <w:color w:val="000000"/>
                <w:sz w:val="18"/>
                <w:szCs w:val="18"/>
              </w:rPr>
            </w:pPr>
            <w:r w:rsidRPr="00CA3F00">
              <w:rPr>
                <w:color w:val="000000"/>
                <w:sz w:val="18"/>
                <w:szCs w:val="18"/>
              </w:rPr>
              <w:t>Število ur  (skupaj)</w:t>
            </w:r>
          </w:p>
        </w:tc>
        <w:tc>
          <w:tcPr>
            <w:tcW w:w="0" w:type="auto"/>
            <w:tcBorders>
              <w:top w:val="nil"/>
              <w:left w:val="nil"/>
              <w:bottom w:val="single" w:sz="4" w:space="0" w:color="auto"/>
              <w:right w:val="single" w:sz="4" w:space="0" w:color="auto"/>
            </w:tcBorders>
            <w:vAlign w:val="center"/>
            <w:hideMark/>
          </w:tcPr>
          <w:p w14:paraId="21FEF282" w14:textId="77777777" w:rsidR="001E187A" w:rsidRPr="00CA3F00" w:rsidRDefault="001E187A" w:rsidP="00825A78">
            <w:pPr>
              <w:jc w:val="center"/>
              <w:rPr>
                <w:color w:val="000000"/>
                <w:sz w:val="18"/>
                <w:szCs w:val="18"/>
                <w:lang w:val="fr-FR"/>
              </w:rPr>
            </w:pPr>
            <w:r w:rsidRPr="00CA3F00">
              <w:rPr>
                <w:color w:val="000000"/>
                <w:sz w:val="18"/>
                <w:szCs w:val="18"/>
                <w:lang w:val="fr-FR"/>
              </w:rPr>
              <w:t>Vrednost v EUR (brez DDV)</w:t>
            </w:r>
          </w:p>
        </w:tc>
        <w:tc>
          <w:tcPr>
            <w:tcW w:w="0" w:type="auto"/>
            <w:tcBorders>
              <w:top w:val="nil"/>
              <w:left w:val="nil"/>
              <w:bottom w:val="single" w:sz="4" w:space="0" w:color="auto"/>
              <w:right w:val="single" w:sz="4" w:space="0" w:color="auto"/>
            </w:tcBorders>
            <w:vAlign w:val="center"/>
            <w:hideMark/>
          </w:tcPr>
          <w:p w14:paraId="4CAA181A" w14:textId="77777777" w:rsidR="001E187A" w:rsidRPr="00CA3F00" w:rsidRDefault="001E187A" w:rsidP="00825A78">
            <w:pPr>
              <w:jc w:val="center"/>
              <w:rPr>
                <w:color w:val="000000"/>
                <w:sz w:val="18"/>
                <w:szCs w:val="18"/>
                <w:lang w:val="fr-FR"/>
              </w:rPr>
            </w:pPr>
            <w:r w:rsidRPr="00CA3F00">
              <w:rPr>
                <w:color w:val="000000"/>
                <w:sz w:val="18"/>
                <w:szCs w:val="18"/>
                <w:lang w:val="fr-FR"/>
              </w:rPr>
              <w:t>Vrednost v EUR (z DDV)</w:t>
            </w:r>
          </w:p>
        </w:tc>
      </w:tr>
      <w:tr w:rsidR="001E187A" w:rsidRPr="00CA3F00" w14:paraId="301E63EE" w14:textId="77777777" w:rsidTr="006D1073">
        <w:trPr>
          <w:trHeight w:val="285"/>
        </w:trPr>
        <w:tc>
          <w:tcPr>
            <w:tcW w:w="812" w:type="dxa"/>
            <w:tcBorders>
              <w:top w:val="nil"/>
              <w:left w:val="single" w:sz="4" w:space="0" w:color="auto"/>
              <w:bottom w:val="single" w:sz="4" w:space="0" w:color="auto"/>
              <w:right w:val="single" w:sz="4" w:space="0" w:color="auto"/>
            </w:tcBorders>
            <w:vAlign w:val="center"/>
            <w:hideMark/>
          </w:tcPr>
          <w:p w14:paraId="1BB78714" w14:textId="77777777" w:rsidR="001E187A" w:rsidRPr="00CA3F00" w:rsidRDefault="001E187A" w:rsidP="00825A78">
            <w:pPr>
              <w:jc w:val="center"/>
              <w:rPr>
                <w:color w:val="000000"/>
                <w:sz w:val="18"/>
                <w:szCs w:val="18"/>
              </w:rPr>
            </w:pPr>
            <w:r w:rsidRPr="00CA3F00">
              <w:rPr>
                <w:color w:val="000000"/>
                <w:sz w:val="18"/>
                <w:szCs w:val="18"/>
              </w:rPr>
              <w:t>12</w:t>
            </w:r>
          </w:p>
        </w:tc>
        <w:tc>
          <w:tcPr>
            <w:tcW w:w="0" w:type="auto"/>
            <w:tcBorders>
              <w:top w:val="nil"/>
              <w:left w:val="nil"/>
              <w:bottom w:val="single" w:sz="4" w:space="0" w:color="auto"/>
              <w:right w:val="single" w:sz="4" w:space="0" w:color="auto"/>
            </w:tcBorders>
            <w:noWrap/>
            <w:vAlign w:val="center"/>
            <w:hideMark/>
          </w:tcPr>
          <w:p w14:paraId="6AC5D57E" w14:textId="77777777" w:rsidR="001E187A" w:rsidRPr="00CA3F00" w:rsidRDefault="001E187A" w:rsidP="00825A78">
            <w:pPr>
              <w:jc w:val="center"/>
              <w:rPr>
                <w:color w:val="000000"/>
                <w:sz w:val="18"/>
                <w:szCs w:val="18"/>
              </w:rPr>
            </w:pPr>
            <w:r w:rsidRPr="00CA3F00">
              <w:rPr>
                <w:color w:val="000000"/>
                <w:sz w:val="18"/>
                <w:szCs w:val="18"/>
              </w:rPr>
              <w:t>1</w:t>
            </w:r>
          </w:p>
        </w:tc>
        <w:tc>
          <w:tcPr>
            <w:tcW w:w="0" w:type="auto"/>
            <w:tcBorders>
              <w:top w:val="nil"/>
              <w:left w:val="nil"/>
              <w:bottom w:val="single" w:sz="4" w:space="0" w:color="auto"/>
              <w:right w:val="single" w:sz="4" w:space="0" w:color="auto"/>
            </w:tcBorders>
            <w:noWrap/>
            <w:vAlign w:val="center"/>
            <w:hideMark/>
          </w:tcPr>
          <w:p w14:paraId="429C2AB3" w14:textId="77777777" w:rsidR="001E187A" w:rsidRPr="00CA3F00" w:rsidRDefault="001E187A" w:rsidP="00825A78">
            <w:pPr>
              <w:jc w:val="center"/>
              <w:rPr>
                <w:color w:val="000000"/>
                <w:sz w:val="18"/>
                <w:szCs w:val="18"/>
              </w:rPr>
            </w:pPr>
            <w:r w:rsidRPr="00CA3F00">
              <w:rPr>
                <w:color w:val="000000"/>
                <w:sz w:val="18"/>
                <w:szCs w:val="18"/>
              </w:rPr>
              <w:t>VIII</w:t>
            </w:r>
          </w:p>
        </w:tc>
        <w:tc>
          <w:tcPr>
            <w:tcW w:w="0" w:type="auto"/>
            <w:tcBorders>
              <w:top w:val="nil"/>
              <w:left w:val="nil"/>
              <w:bottom w:val="single" w:sz="4" w:space="0" w:color="auto"/>
              <w:right w:val="single" w:sz="4" w:space="0" w:color="auto"/>
            </w:tcBorders>
            <w:noWrap/>
            <w:vAlign w:val="center"/>
            <w:hideMark/>
          </w:tcPr>
          <w:p w14:paraId="7C1EEC77" w14:textId="77777777" w:rsidR="001E187A" w:rsidRPr="00CA3F00" w:rsidRDefault="001E187A" w:rsidP="00825A78">
            <w:pPr>
              <w:jc w:val="center"/>
              <w:rPr>
                <w:color w:val="000000"/>
                <w:sz w:val="18"/>
                <w:szCs w:val="18"/>
              </w:rPr>
            </w:pPr>
            <w:r w:rsidRPr="00CA3F00">
              <w:rPr>
                <w:color w:val="000000"/>
                <w:sz w:val="18"/>
                <w:szCs w:val="18"/>
              </w:rPr>
              <w:t>12mes/0,5h/dan</w:t>
            </w:r>
          </w:p>
        </w:tc>
        <w:tc>
          <w:tcPr>
            <w:tcW w:w="0" w:type="auto"/>
            <w:tcBorders>
              <w:top w:val="nil"/>
              <w:left w:val="nil"/>
              <w:bottom w:val="single" w:sz="4" w:space="0" w:color="auto"/>
              <w:right w:val="single" w:sz="4" w:space="0" w:color="auto"/>
            </w:tcBorders>
            <w:noWrap/>
            <w:vAlign w:val="bottom"/>
            <w:hideMark/>
          </w:tcPr>
          <w:p w14:paraId="49629075" w14:textId="77777777" w:rsidR="001E187A" w:rsidRPr="00CA3F00" w:rsidRDefault="001E187A" w:rsidP="00C03FD2">
            <w:pPr>
              <w:jc w:val="center"/>
              <w:rPr>
                <w:rFonts w:ascii="Arial CE" w:hAnsi="Arial CE" w:cs="Arial CE"/>
                <w:sz w:val="18"/>
                <w:szCs w:val="18"/>
              </w:rPr>
            </w:pPr>
            <w:r w:rsidRPr="00CA3F00">
              <w:rPr>
                <w:rFonts w:ascii="Arial CE" w:hAnsi="Arial CE" w:cs="Arial CE"/>
                <w:sz w:val="18"/>
                <w:szCs w:val="18"/>
              </w:rPr>
              <w:t>36,72</w:t>
            </w:r>
          </w:p>
        </w:tc>
        <w:tc>
          <w:tcPr>
            <w:tcW w:w="0" w:type="auto"/>
            <w:tcBorders>
              <w:top w:val="nil"/>
              <w:left w:val="nil"/>
              <w:bottom w:val="single" w:sz="4" w:space="0" w:color="auto"/>
              <w:right w:val="single" w:sz="4" w:space="0" w:color="auto"/>
            </w:tcBorders>
            <w:vAlign w:val="center"/>
            <w:hideMark/>
          </w:tcPr>
          <w:p w14:paraId="654CC2D3" w14:textId="77777777" w:rsidR="001E187A" w:rsidRPr="00CA3F00" w:rsidRDefault="001E187A" w:rsidP="00825A78">
            <w:pPr>
              <w:jc w:val="center"/>
              <w:rPr>
                <w:color w:val="000000"/>
                <w:sz w:val="18"/>
                <w:szCs w:val="18"/>
              </w:rPr>
            </w:pPr>
            <w:r w:rsidRPr="00CA3F00">
              <w:rPr>
                <w:color w:val="000000"/>
                <w:sz w:val="18"/>
                <w:szCs w:val="18"/>
              </w:rPr>
              <w:t>25</w:t>
            </w:r>
          </w:p>
        </w:tc>
        <w:tc>
          <w:tcPr>
            <w:tcW w:w="0" w:type="auto"/>
            <w:tcBorders>
              <w:top w:val="nil"/>
              <w:left w:val="nil"/>
              <w:bottom w:val="single" w:sz="4" w:space="0" w:color="auto"/>
              <w:right w:val="single" w:sz="4" w:space="0" w:color="auto"/>
            </w:tcBorders>
            <w:vAlign w:val="center"/>
            <w:hideMark/>
          </w:tcPr>
          <w:p w14:paraId="4CDB0F30" w14:textId="77777777" w:rsidR="001E187A" w:rsidRPr="00CA3F00" w:rsidRDefault="001E187A" w:rsidP="00825A78">
            <w:pPr>
              <w:jc w:val="center"/>
              <w:rPr>
                <w:color w:val="000000"/>
                <w:sz w:val="18"/>
                <w:szCs w:val="18"/>
              </w:rPr>
            </w:pPr>
            <w:r w:rsidRPr="00CA3F00">
              <w:rPr>
                <w:color w:val="000000"/>
                <w:sz w:val="18"/>
                <w:szCs w:val="18"/>
              </w:rPr>
              <w:t xml:space="preserve">               918,00   </w:t>
            </w:r>
          </w:p>
        </w:tc>
        <w:tc>
          <w:tcPr>
            <w:tcW w:w="0" w:type="auto"/>
            <w:tcBorders>
              <w:top w:val="nil"/>
              <w:left w:val="nil"/>
              <w:bottom w:val="single" w:sz="4" w:space="0" w:color="auto"/>
              <w:right w:val="single" w:sz="4" w:space="0" w:color="auto"/>
            </w:tcBorders>
            <w:vAlign w:val="center"/>
            <w:hideMark/>
          </w:tcPr>
          <w:p w14:paraId="0AE28BEB" w14:textId="77777777" w:rsidR="001E187A" w:rsidRPr="00CA3F00" w:rsidRDefault="001E187A" w:rsidP="00825A78">
            <w:pPr>
              <w:jc w:val="center"/>
              <w:rPr>
                <w:color w:val="000000"/>
                <w:sz w:val="18"/>
                <w:szCs w:val="18"/>
              </w:rPr>
            </w:pPr>
            <w:r w:rsidRPr="00CA3F00">
              <w:rPr>
                <w:color w:val="000000"/>
                <w:sz w:val="18"/>
                <w:szCs w:val="18"/>
              </w:rPr>
              <w:t xml:space="preserve">           1.119,96   </w:t>
            </w:r>
          </w:p>
        </w:tc>
      </w:tr>
      <w:tr w:rsidR="001E187A" w:rsidRPr="00CA3F00" w14:paraId="479CACDC" w14:textId="77777777" w:rsidTr="006D1073">
        <w:trPr>
          <w:trHeight w:val="285"/>
        </w:trPr>
        <w:tc>
          <w:tcPr>
            <w:tcW w:w="812" w:type="dxa"/>
            <w:tcBorders>
              <w:top w:val="nil"/>
              <w:left w:val="single" w:sz="4" w:space="0" w:color="auto"/>
              <w:bottom w:val="single" w:sz="4" w:space="0" w:color="auto"/>
              <w:right w:val="single" w:sz="4" w:space="0" w:color="auto"/>
            </w:tcBorders>
            <w:vAlign w:val="center"/>
            <w:hideMark/>
          </w:tcPr>
          <w:p w14:paraId="18EC65B9" w14:textId="77777777" w:rsidR="001E187A" w:rsidRPr="00CA3F00" w:rsidRDefault="001E187A" w:rsidP="00825A78">
            <w:pPr>
              <w:jc w:val="center"/>
              <w:rPr>
                <w:color w:val="000000"/>
                <w:sz w:val="18"/>
                <w:szCs w:val="18"/>
              </w:rPr>
            </w:pPr>
            <w:r w:rsidRPr="00CA3F00">
              <w:rPr>
                <w:color w:val="000000"/>
                <w:sz w:val="18"/>
                <w:szCs w:val="18"/>
              </w:rPr>
              <w:t>17</w:t>
            </w:r>
          </w:p>
        </w:tc>
        <w:tc>
          <w:tcPr>
            <w:tcW w:w="0" w:type="auto"/>
            <w:tcBorders>
              <w:top w:val="nil"/>
              <w:left w:val="nil"/>
              <w:bottom w:val="single" w:sz="4" w:space="0" w:color="auto"/>
              <w:right w:val="single" w:sz="4" w:space="0" w:color="auto"/>
            </w:tcBorders>
            <w:vAlign w:val="center"/>
            <w:hideMark/>
          </w:tcPr>
          <w:p w14:paraId="40072FE4" w14:textId="77777777" w:rsidR="001E187A" w:rsidRPr="00CA3F00" w:rsidRDefault="001E187A" w:rsidP="00825A78">
            <w:pPr>
              <w:jc w:val="center"/>
              <w:rPr>
                <w:color w:val="000000"/>
                <w:sz w:val="18"/>
                <w:szCs w:val="18"/>
              </w:rPr>
            </w:pPr>
            <w:r w:rsidRPr="00CA3F00">
              <w:rPr>
                <w:color w:val="000000"/>
                <w:sz w:val="18"/>
                <w:szCs w:val="18"/>
              </w:rPr>
              <w:t>1</w:t>
            </w:r>
          </w:p>
        </w:tc>
        <w:tc>
          <w:tcPr>
            <w:tcW w:w="0" w:type="auto"/>
            <w:tcBorders>
              <w:top w:val="nil"/>
              <w:left w:val="nil"/>
              <w:bottom w:val="single" w:sz="4" w:space="0" w:color="auto"/>
              <w:right w:val="single" w:sz="4" w:space="0" w:color="auto"/>
            </w:tcBorders>
            <w:vAlign w:val="center"/>
            <w:hideMark/>
          </w:tcPr>
          <w:p w14:paraId="6EC514D1" w14:textId="77777777" w:rsidR="001E187A" w:rsidRPr="00CA3F00" w:rsidRDefault="001E187A" w:rsidP="00825A78">
            <w:pPr>
              <w:jc w:val="center"/>
              <w:rPr>
                <w:color w:val="000000"/>
                <w:sz w:val="18"/>
                <w:szCs w:val="18"/>
              </w:rPr>
            </w:pPr>
            <w:r w:rsidRPr="00CA3F00">
              <w:rPr>
                <w:color w:val="000000"/>
                <w:sz w:val="18"/>
                <w:szCs w:val="18"/>
              </w:rPr>
              <w:t>V</w:t>
            </w:r>
          </w:p>
        </w:tc>
        <w:tc>
          <w:tcPr>
            <w:tcW w:w="0" w:type="auto"/>
            <w:tcBorders>
              <w:top w:val="nil"/>
              <w:left w:val="nil"/>
              <w:bottom w:val="single" w:sz="4" w:space="0" w:color="auto"/>
              <w:right w:val="single" w:sz="4" w:space="0" w:color="auto"/>
            </w:tcBorders>
            <w:vAlign w:val="center"/>
            <w:hideMark/>
          </w:tcPr>
          <w:p w14:paraId="19BC91B6" w14:textId="77777777" w:rsidR="001E187A" w:rsidRPr="00CA3F00" w:rsidRDefault="001E187A" w:rsidP="00825A78">
            <w:pPr>
              <w:jc w:val="center"/>
              <w:rPr>
                <w:color w:val="000000"/>
                <w:sz w:val="18"/>
                <w:szCs w:val="18"/>
              </w:rPr>
            </w:pPr>
            <w:r w:rsidRPr="00CA3F00">
              <w:rPr>
                <w:color w:val="000000"/>
                <w:sz w:val="18"/>
                <w:szCs w:val="18"/>
              </w:rPr>
              <w:t>12mes/1h/dan</w:t>
            </w:r>
          </w:p>
        </w:tc>
        <w:tc>
          <w:tcPr>
            <w:tcW w:w="0" w:type="auto"/>
            <w:tcBorders>
              <w:top w:val="nil"/>
              <w:left w:val="nil"/>
              <w:bottom w:val="single" w:sz="4" w:space="0" w:color="auto"/>
              <w:right w:val="single" w:sz="4" w:space="0" w:color="auto"/>
            </w:tcBorders>
            <w:noWrap/>
            <w:vAlign w:val="bottom"/>
            <w:hideMark/>
          </w:tcPr>
          <w:p w14:paraId="722EA94A" w14:textId="77777777" w:rsidR="001E187A" w:rsidRPr="00CA3F00" w:rsidRDefault="001E187A" w:rsidP="00C03FD2">
            <w:pPr>
              <w:jc w:val="center"/>
              <w:rPr>
                <w:rFonts w:ascii="Arial CE" w:hAnsi="Arial CE" w:cs="Arial CE"/>
                <w:sz w:val="18"/>
                <w:szCs w:val="18"/>
              </w:rPr>
            </w:pPr>
            <w:r w:rsidRPr="00CA3F00">
              <w:rPr>
                <w:rFonts w:ascii="Arial CE" w:hAnsi="Arial CE" w:cs="Arial CE"/>
                <w:sz w:val="18"/>
                <w:szCs w:val="18"/>
              </w:rPr>
              <w:t>23,34</w:t>
            </w:r>
          </w:p>
        </w:tc>
        <w:tc>
          <w:tcPr>
            <w:tcW w:w="0" w:type="auto"/>
            <w:tcBorders>
              <w:top w:val="nil"/>
              <w:left w:val="nil"/>
              <w:bottom w:val="single" w:sz="4" w:space="0" w:color="auto"/>
              <w:right w:val="single" w:sz="4" w:space="0" w:color="auto"/>
            </w:tcBorders>
            <w:vAlign w:val="center"/>
            <w:hideMark/>
          </w:tcPr>
          <w:p w14:paraId="0321623D" w14:textId="77777777" w:rsidR="001E187A" w:rsidRPr="00CA3F00" w:rsidRDefault="001E187A" w:rsidP="00825A78">
            <w:pPr>
              <w:jc w:val="center"/>
              <w:rPr>
                <w:color w:val="000000"/>
                <w:sz w:val="18"/>
                <w:szCs w:val="18"/>
              </w:rPr>
            </w:pPr>
            <w:r w:rsidRPr="00CA3F00">
              <w:rPr>
                <w:color w:val="000000"/>
                <w:sz w:val="18"/>
                <w:szCs w:val="18"/>
              </w:rPr>
              <w:t>62</w:t>
            </w:r>
          </w:p>
        </w:tc>
        <w:tc>
          <w:tcPr>
            <w:tcW w:w="0" w:type="auto"/>
            <w:tcBorders>
              <w:top w:val="nil"/>
              <w:left w:val="nil"/>
              <w:bottom w:val="single" w:sz="4" w:space="0" w:color="auto"/>
              <w:right w:val="single" w:sz="4" w:space="0" w:color="auto"/>
            </w:tcBorders>
            <w:vAlign w:val="center"/>
            <w:hideMark/>
          </w:tcPr>
          <w:p w14:paraId="32C2766F" w14:textId="77777777" w:rsidR="001E187A" w:rsidRPr="00CA3F00" w:rsidRDefault="001E187A" w:rsidP="00825A78">
            <w:pPr>
              <w:jc w:val="center"/>
              <w:rPr>
                <w:color w:val="000000"/>
                <w:sz w:val="18"/>
                <w:szCs w:val="18"/>
              </w:rPr>
            </w:pPr>
            <w:r w:rsidRPr="00CA3F00">
              <w:rPr>
                <w:color w:val="000000"/>
                <w:sz w:val="18"/>
                <w:szCs w:val="18"/>
              </w:rPr>
              <w:t xml:space="preserve">            1.447,08   </w:t>
            </w:r>
          </w:p>
        </w:tc>
        <w:tc>
          <w:tcPr>
            <w:tcW w:w="0" w:type="auto"/>
            <w:tcBorders>
              <w:top w:val="nil"/>
              <w:left w:val="nil"/>
              <w:bottom w:val="single" w:sz="4" w:space="0" w:color="auto"/>
              <w:right w:val="single" w:sz="4" w:space="0" w:color="auto"/>
            </w:tcBorders>
            <w:vAlign w:val="center"/>
            <w:hideMark/>
          </w:tcPr>
          <w:p w14:paraId="6946439C" w14:textId="77777777" w:rsidR="001E187A" w:rsidRPr="00CA3F00" w:rsidRDefault="001E187A" w:rsidP="00825A78">
            <w:pPr>
              <w:jc w:val="center"/>
              <w:rPr>
                <w:color w:val="000000"/>
                <w:sz w:val="18"/>
                <w:szCs w:val="18"/>
              </w:rPr>
            </w:pPr>
            <w:r w:rsidRPr="00CA3F00">
              <w:rPr>
                <w:color w:val="000000"/>
                <w:sz w:val="18"/>
                <w:szCs w:val="18"/>
              </w:rPr>
              <w:t xml:space="preserve">           1.765,44   </w:t>
            </w:r>
          </w:p>
        </w:tc>
      </w:tr>
    </w:tbl>
    <w:p w14:paraId="79282096" w14:textId="238D50BA" w:rsidR="00CE13A1" w:rsidRPr="004E2AD5" w:rsidRDefault="001E187A" w:rsidP="00CE13A1">
      <w:r>
        <w:rPr>
          <w:sz w:val="24"/>
        </w:rPr>
        <w:fldChar w:fldCharType="end"/>
      </w:r>
    </w:p>
    <w:p w14:paraId="137704F8" w14:textId="77777777" w:rsidR="00CE13A1" w:rsidRPr="004E2AD5" w:rsidRDefault="00CE13A1" w:rsidP="00916A6C">
      <w:pPr>
        <w:pStyle w:val="Naslov3"/>
      </w:pPr>
      <w:r w:rsidRPr="00916A6C">
        <w:t>Popis</w:t>
      </w:r>
      <w:r w:rsidRPr="004E2AD5">
        <w:t xml:space="preserve"> in evidenca projektne in tehnične dokumentacije - vodenje arhiva</w:t>
      </w:r>
    </w:p>
    <w:p w14:paraId="580655EA" w14:textId="77777777" w:rsidR="00CE13A1" w:rsidRPr="004E2AD5" w:rsidRDefault="00CE13A1" w:rsidP="00CE13A1"/>
    <w:p w14:paraId="6D85BD7B" w14:textId="5EB84E60" w:rsidR="00180D32" w:rsidRPr="00C04D0E" w:rsidRDefault="00180D32" w:rsidP="00180D32">
      <w:pPr>
        <w:tabs>
          <w:tab w:val="left" w:pos="2552"/>
          <w:tab w:val="left" w:pos="2835"/>
          <w:tab w:val="left" w:pos="6521"/>
        </w:tabs>
      </w:pPr>
      <w:r w:rsidRPr="00C04D0E">
        <w:t>V obdobju januar - december 2025 se naloga ni izvajala.</w:t>
      </w:r>
    </w:p>
    <w:p w14:paraId="337882AC" w14:textId="77777777" w:rsidR="00180D32" w:rsidRPr="00C04D0E" w:rsidRDefault="00180D32" w:rsidP="00180D32">
      <w:pPr>
        <w:tabs>
          <w:tab w:val="left" w:pos="2552"/>
          <w:tab w:val="left" w:pos="2835"/>
          <w:tab w:val="left" w:pos="6521"/>
        </w:tabs>
      </w:pPr>
    </w:p>
    <w:p w14:paraId="4EE5602A" w14:textId="7F5EBE04" w:rsidR="00C03FD2" w:rsidRDefault="00C03FD2">
      <w:pPr>
        <w:spacing w:after="160" w:line="259" w:lineRule="auto"/>
        <w:jc w:val="left"/>
      </w:pPr>
      <w:r>
        <w:br w:type="page"/>
      </w:r>
    </w:p>
    <w:p w14:paraId="50A70F36" w14:textId="77777777" w:rsidR="00CE13A1" w:rsidRPr="004E2AD5" w:rsidRDefault="00CE13A1" w:rsidP="00916A6C">
      <w:pPr>
        <w:pStyle w:val="Naslov3"/>
      </w:pPr>
      <w:proofErr w:type="spellStart"/>
      <w:r w:rsidRPr="004E2AD5">
        <w:lastRenderedPageBreak/>
        <w:t>Novelacija</w:t>
      </w:r>
      <w:proofErr w:type="spellEnd"/>
      <w:r w:rsidRPr="004E2AD5">
        <w:t xml:space="preserve"> in izdelava manjkajočih obratovalnih pravilnikov vodne infrastrukture ter strokovnih podlag načrtov obrambe pred poplavami</w:t>
      </w:r>
    </w:p>
    <w:p w14:paraId="33FF704C" w14:textId="77777777" w:rsidR="00CE13A1" w:rsidRPr="004E2AD5" w:rsidRDefault="00CE13A1" w:rsidP="00CE13A1">
      <w:pPr>
        <w:tabs>
          <w:tab w:val="left" w:pos="0"/>
        </w:tabs>
      </w:pPr>
    </w:p>
    <w:p w14:paraId="64AD973F" w14:textId="77777777" w:rsidR="00180D32" w:rsidRPr="00C04D0E" w:rsidRDefault="00180D32" w:rsidP="00180D32">
      <w:pPr>
        <w:tabs>
          <w:tab w:val="num" w:pos="0"/>
          <w:tab w:val="left" w:pos="448"/>
        </w:tabs>
      </w:pPr>
      <w:r w:rsidRPr="00C04D0E">
        <w:t>Do sedaj izdelani obratovalni pravilniki vodne infrastrukture na območju koncesije so:</w:t>
      </w:r>
    </w:p>
    <w:p w14:paraId="7290336F" w14:textId="77777777" w:rsidR="00180D32" w:rsidRPr="00C04D0E" w:rsidRDefault="00180D32" w:rsidP="00180D32">
      <w:pPr>
        <w:numPr>
          <w:ilvl w:val="0"/>
          <w:numId w:val="16"/>
        </w:numPr>
        <w:tabs>
          <w:tab w:val="left" w:pos="748"/>
        </w:tabs>
      </w:pPr>
      <w:r w:rsidRPr="00C04D0E">
        <w:t>pravilnik o obratovanju in vzdrževanju zadrževalnika Reka v občini Logatec,</w:t>
      </w:r>
    </w:p>
    <w:p w14:paraId="21122A94" w14:textId="77777777" w:rsidR="00180D32" w:rsidRPr="00C04D0E" w:rsidRDefault="00180D32" w:rsidP="00180D32">
      <w:pPr>
        <w:numPr>
          <w:ilvl w:val="0"/>
          <w:numId w:val="16"/>
        </w:numPr>
      </w:pPr>
      <w:r w:rsidRPr="00C04D0E">
        <w:t>pravilnik od obratovanju in vzdrževanju zapornic na zadrževalniku Prigorica,</w:t>
      </w:r>
    </w:p>
    <w:p w14:paraId="50F82FFA" w14:textId="77777777" w:rsidR="00180D32" w:rsidRPr="00C04D0E" w:rsidRDefault="00180D32" w:rsidP="00180D32">
      <w:pPr>
        <w:numPr>
          <w:ilvl w:val="0"/>
          <w:numId w:val="16"/>
        </w:numPr>
        <w:tabs>
          <w:tab w:val="left" w:pos="748"/>
        </w:tabs>
      </w:pPr>
      <w:r w:rsidRPr="00C04D0E">
        <w:t>pravilnik o obratovanju in vzdrževanju zapornic na Ljubljanici in Gruberjevem prekopu,</w:t>
      </w:r>
    </w:p>
    <w:p w14:paraId="5C557D35" w14:textId="77777777" w:rsidR="00180D32" w:rsidRPr="00C04D0E" w:rsidRDefault="00180D32" w:rsidP="00180D32">
      <w:pPr>
        <w:numPr>
          <w:ilvl w:val="0"/>
          <w:numId w:val="16"/>
        </w:numPr>
        <w:tabs>
          <w:tab w:val="left" w:pos="748"/>
        </w:tabs>
      </w:pPr>
      <w:r w:rsidRPr="00C04D0E">
        <w:t xml:space="preserve">pravilnik o obratovanju in vzdrževanju objekta </w:t>
      </w:r>
      <w:proofErr w:type="spellStart"/>
      <w:r w:rsidRPr="00C04D0E">
        <w:t>Bokalški</w:t>
      </w:r>
      <w:proofErr w:type="spellEnd"/>
      <w:r w:rsidRPr="00C04D0E">
        <w:t xml:space="preserve"> jez,</w:t>
      </w:r>
    </w:p>
    <w:p w14:paraId="56B14FF7" w14:textId="77777777" w:rsidR="00180D32" w:rsidRPr="00C04D0E" w:rsidRDefault="00180D32" w:rsidP="00180D32">
      <w:pPr>
        <w:numPr>
          <w:ilvl w:val="0"/>
          <w:numId w:val="16"/>
        </w:numPr>
        <w:tabs>
          <w:tab w:val="left" w:pos="748"/>
        </w:tabs>
      </w:pPr>
      <w:r w:rsidRPr="00C04D0E">
        <w:t>začasni pravilnik o obratovanju in vzdrževanju objekta zapornica Nova Karlovica,</w:t>
      </w:r>
    </w:p>
    <w:p w14:paraId="6B559E47" w14:textId="77777777" w:rsidR="00180D32" w:rsidRPr="00C04D0E" w:rsidRDefault="00180D32" w:rsidP="00180D32">
      <w:pPr>
        <w:numPr>
          <w:ilvl w:val="0"/>
          <w:numId w:val="16"/>
        </w:numPr>
        <w:tabs>
          <w:tab w:val="left" w:pos="748"/>
        </w:tabs>
      </w:pPr>
      <w:r w:rsidRPr="00C04D0E">
        <w:t>pravilnik o obratovanju in vzdrževanju objekta mehki jez na Bistrici v Ribnici,</w:t>
      </w:r>
    </w:p>
    <w:p w14:paraId="4EA60B0B" w14:textId="77777777" w:rsidR="00180D32" w:rsidRPr="00C04D0E" w:rsidRDefault="00180D32" w:rsidP="00180D32">
      <w:pPr>
        <w:tabs>
          <w:tab w:val="left" w:pos="748"/>
        </w:tabs>
        <w:ind w:left="748" w:hanging="374"/>
      </w:pPr>
      <w:r w:rsidRPr="00C04D0E">
        <w:t xml:space="preserve">-  </w:t>
      </w:r>
      <w:r w:rsidRPr="00C04D0E">
        <w:tab/>
        <w:t>pravilnik o obratovanju in vzdrževanju sistema- Zadrževalnik Drtijščica,</w:t>
      </w:r>
    </w:p>
    <w:p w14:paraId="53028B92" w14:textId="77777777" w:rsidR="00180D32" w:rsidRPr="00C04D0E" w:rsidRDefault="00180D32" w:rsidP="00180D32">
      <w:pPr>
        <w:tabs>
          <w:tab w:val="left" w:pos="748"/>
        </w:tabs>
        <w:ind w:left="748" w:hanging="374"/>
      </w:pPr>
      <w:r w:rsidRPr="00C04D0E">
        <w:t xml:space="preserve">- </w:t>
      </w:r>
      <w:r w:rsidRPr="00C04D0E">
        <w:tab/>
        <w:t xml:space="preserve">pravilnika o obratovanju in vzdrževanju zapornic na </w:t>
      </w:r>
      <w:proofErr w:type="spellStart"/>
      <w:r w:rsidRPr="00C04D0E">
        <w:t>Rinži</w:t>
      </w:r>
      <w:proofErr w:type="spellEnd"/>
      <w:r w:rsidRPr="00C04D0E">
        <w:t xml:space="preserve"> v Kočevju.</w:t>
      </w:r>
    </w:p>
    <w:p w14:paraId="23B1536E" w14:textId="77777777" w:rsidR="00180D32" w:rsidRPr="00C04D0E" w:rsidRDefault="00180D32" w:rsidP="00180D32">
      <w:pPr>
        <w:tabs>
          <w:tab w:val="left" w:pos="748"/>
        </w:tabs>
        <w:ind w:left="748" w:hanging="374"/>
      </w:pPr>
    </w:p>
    <w:p w14:paraId="64DA724F" w14:textId="77777777" w:rsidR="00180D32" w:rsidRPr="00C04D0E" w:rsidRDefault="00180D32" w:rsidP="00180D32">
      <w:pPr>
        <w:tabs>
          <w:tab w:val="left" w:pos="0"/>
        </w:tabs>
      </w:pPr>
      <w:r w:rsidRPr="00C04D0E">
        <w:t>Prav tako čakamo na potrditev Poslovnika za obratovanje in vzdrževanje mehkega jezu na Cerkniščici v Cerknici.</w:t>
      </w:r>
    </w:p>
    <w:p w14:paraId="02452877" w14:textId="77777777" w:rsidR="00CE13A1" w:rsidRPr="004E2AD5" w:rsidRDefault="00CE13A1" w:rsidP="00CE13A1">
      <w:pPr>
        <w:tabs>
          <w:tab w:val="left" w:pos="0"/>
        </w:tabs>
      </w:pPr>
    </w:p>
    <w:p w14:paraId="322E19EC" w14:textId="77777777" w:rsidR="00CE13A1" w:rsidRPr="004E2AD5" w:rsidRDefault="00CE13A1" w:rsidP="00916A6C">
      <w:pPr>
        <w:pStyle w:val="Naslov3"/>
      </w:pPr>
      <w:r w:rsidRPr="004E2AD5">
        <w:t>Izdelava projektne in tehnične dokumentacije za potrebe izvajanja javne službe</w:t>
      </w:r>
    </w:p>
    <w:p w14:paraId="2DA55186" w14:textId="77777777" w:rsidR="00CE13A1" w:rsidRPr="004E2AD5" w:rsidRDefault="00CE13A1" w:rsidP="00CE13A1"/>
    <w:p w14:paraId="1EB4D348" w14:textId="77777777" w:rsidR="00180D32" w:rsidRPr="00C04D0E" w:rsidRDefault="00180D32" w:rsidP="00180D32">
      <w:r w:rsidRPr="00C04D0E">
        <w:t xml:space="preserve">Vzdrževalna dela na objektih vodne infrastrukture, vodnih in priobalnih zemljiščih so se izvajala na podlagi projektne dokumentacije za redna vzdrževalna dela in za investicijsko vzdrževalna dela. </w:t>
      </w:r>
    </w:p>
    <w:p w14:paraId="1A1A25C2" w14:textId="77777777" w:rsidR="00180D32" w:rsidRPr="00C04D0E" w:rsidRDefault="00180D32" w:rsidP="00180D32">
      <w:pPr>
        <w:tabs>
          <w:tab w:val="left" w:pos="709"/>
        </w:tabs>
        <w:rPr>
          <w:b/>
          <w:lang w:eastAsia="sl-SI"/>
        </w:rPr>
      </w:pPr>
    </w:p>
    <w:p w14:paraId="78274A95" w14:textId="77777777" w:rsidR="00180D32" w:rsidRPr="00C04D0E" w:rsidRDefault="00180D32" w:rsidP="00180D32">
      <w:r w:rsidRPr="00C04D0E">
        <w:t>Na podlagi spremljanja stanja vodne infrastrukture, vodnih in priobalnih zemljišč za potrebe vzdrževalnih del na objektih vodne infrastrukture, vodnih in priobalnih zemljišč, se je pripravljala in izdelovala tehnična dokumentacija za redno vzdrževanje, investicijsko vzdrževanje in vzdrževalna dela v javno korist.</w:t>
      </w:r>
    </w:p>
    <w:p w14:paraId="16651E6F" w14:textId="77777777" w:rsidR="00180D32" w:rsidRPr="00C04D0E" w:rsidRDefault="00180D32" w:rsidP="00180D32">
      <w:r w:rsidRPr="00C04D0E">
        <w:t>Idejne zasnove so bile pripravljene z namenom celovite obravnave stanja vodotoka, poškodb in problematike posameznih vodotokov s prikazom potrebnih rešitev, ukrepov, sanacij, stabilizacij in ureditev kot sinteza analize poročil spremljanja stanja vodne infrastrukture, vodnih in priobalnih zemljišč ter vodnega režima. Dokumentacija predstavlja podlago za celovit pristop k načrtovanju ukrepov, izvajanju rednih vzdrževalnih del, investicijsko vzdrževalnih del in vzdrževalnih del v javno korist, v okviru gospodarske javne službe ter pripravi predlogov in pobud za investicijsko vzdrževalnega dela in investicij v okviru Slada za vode RS.</w:t>
      </w:r>
    </w:p>
    <w:p w14:paraId="404D35CE" w14:textId="77777777" w:rsidR="00180D32" w:rsidRPr="00C04D0E" w:rsidRDefault="00180D32" w:rsidP="00180D32">
      <w:r w:rsidRPr="00C04D0E">
        <w:t xml:space="preserve">V okviru tega programa se pripravlja oz. je že izvedena naslednja projektna in tehnična dokumentacija: </w:t>
      </w:r>
    </w:p>
    <w:p w14:paraId="6D16037D" w14:textId="77777777" w:rsidR="00180D32" w:rsidRPr="00C04D0E" w:rsidRDefault="00180D32" w:rsidP="00180D32">
      <w:pPr>
        <w:numPr>
          <w:ilvl w:val="0"/>
          <w:numId w:val="11"/>
        </w:numPr>
      </w:pPr>
      <w:r w:rsidRPr="00C04D0E">
        <w:t xml:space="preserve">redna vzdrževalna dela: </w:t>
      </w:r>
    </w:p>
    <w:p w14:paraId="0090C295" w14:textId="77777777" w:rsidR="00180D32" w:rsidRPr="00C04D0E" w:rsidRDefault="00180D32" w:rsidP="00180D32">
      <w:pPr>
        <w:numPr>
          <w:ilvl w:val="0"/>
          <w:numId w:val="12"/>
        </w:numPr>
        <w:tabs>
          <w:tab w:val="clear" w:pos="360"/>
          <w:tab w:val="num" w:pos="720"/>
        </w:tabs>
        <w:ind w:left="720"/>
      </w:pPr>
      <w:r w:rsidRPr="00C04D0E">
        <w:t>izdelava tehnične dokumentacije v sklopu izvajanja vzdrževanja vodne infrastrukture, vodnih in priobalnih zemljišč:</w:t>
      </w:r>
    </w:p>
    <w:p w14:paraId="4C857E75" w14:textId="77777777" w:rsidR="00180D32" w:rsidRPr="00C04D0E" w:rsidRDefault="00180D32" w:rsidP="00180D32">
      <w:pPr>
        <w:numPr>
          <w:ilvl w:val="0"/>
          <w:numId w:val="12"/>
        </w:numPr>
        <w:tabs>
          <w:tab w:val="clear" w:pos="360"/>
          <w:tab w:val="num" w:pos="720"/>
        </w:tabs>
        <w:ind w:left="720"/>
      </w:pPr>
      <w:r w:rsidRPr="00C04D0E">
        <w:t>tehnična dokumentacija za zagotavljanje pretočnosti strug tekočih voda in odstranjevanje prekomerno odloženih naplavin se bo izdelovala sproti, glede na potrebe;</w:t>
      </w:r>
    </w:p>
    <w:p w14:paraId="38512E6A" w14:textId="77777777" w:rsidR="00180D32" w:rsidRPr="00C04D0E" w:rsidRDefault="00180D32" w:rsidP="00180D32">
      <w:pPr>
        <w:numPr>
          <w:ilvl w:val="0"/>
          <w:numId w:val="12"/>
        </w:numPr>
        <w:tabs>
          <w:tab w:val="clear" w:pos="360"/>
          <w:tab w:val="num" w:pos="720"/>
        </w:tabs>
        <w:ind w:left="720"/>
      </w:pPr>
      <w:r w:rsidRPr="00C04D0E">
        <w:t>izdelali so se redni vsakoletni programi: Barje – čiščenje jarkov, čiščenje prodnih pregrad, čiščenje požiralnikov, košnje vodotokov, vzdrževanje vodne infrastrukture, vzdrževanje vodne infrastrukture zgrajene v okviru AC programa, vzdrževanje strug v območju vodomernih postaj, vzdrževanje vodomernih postaj;</w:t>
      </w:r>
    </w:p>
    <w:p w14:paraId="1D6E6AA2" w14:textId="77777777" w:rsidR="00180D32" w:rsidRPr="00C04D0E" w:rsidRDefault="00180D32" w:rsidP="00180D32">
      <w:pPr>
        <w:numPr>
          <w:ilvl w:val="0"/>
          <w:numId w:val="11"/>
        </w:numPr>
      </w:pPr>
      <w:r w:rsidRPr="00C04D0E">
        <w:t>investicijsko vzdrževanje in vzdrževanje v javno korist;</w:t>
      </w:r>
    </w:p>
    <w:p w14:paraId="2FFD7F53" w14:textId="77777777" w:rsidR="00180D32" w:rsidRPr="00C04D0E" w:rsidRDefault="00180D32" w:rsidP="00180D32">
      <w:pPr>
        <w:numPr>
          <w:ilvl w:val="0"/>
          <w:numId w:val="11"/>
        </w:numPr>
      </w:pPr>
      <w:r w:rsidRPr="00C04D0E">
        <w:t>programi, ki so bili na podlagi spremljanja stanja vodne infrastrukture, vodnih in priobalnih zemljišč, izdelani zaradi povečane stopnje ogroženosti zaradi škodljivega delovanja voda;</w:t>
      </w:r>
    </w:p>
    <w:p w14:paraId="2B0A6F04" w14:textId="77777777" w:rsidR="00180D32" w:rsidRPr="00C04D0E" w:rsidRDefault="00180D32" w:rsidP="00180D32">
      <w:pPr>
        <w:numPr>
          <w:ilvl w:val="0"/>
          <w:numId w:val="11"/>
        </w:numPr>
      </w:pPr>
      <w:r w:rsidRPr="00C04D0E">
        <w:t>idejne zasnove:</w:t>
      </w:r>
    </w:p>
    <w:p w14:paraId="4A51BA74" w14:textId="77777777" w:rsidR="00180D32" w:rsidRPr="00C04D0E" w:rsidRDefault="00180D32" w:rsidP="00180D32">
      <w:pPr>
        <w:numPr>
          <w:ilvl w:val="0"/>
          <w:numId w:val="13"/>
        </w:numPr>
        <w:ind w:left="709"/>
      </w:pPr>
      <w:r w:rsidRPr="00C04D0E">
        <w:t>celovite idejne zasnove ureditev vodotokov 1. in 2. Reda prizadetih po visokih vodah;</w:t>
      </w:r>
    </w:p>
    <w:p w14:paraId="3C6AD15A" w14:textId="77777777" w:rsidR="00180D32" w:rsidRPr="00C04D0E" w:rsidRDefault="00180D32" w:rsidP="00180D32">
      <w:pPr>
        <w:numPr>
          <w:ilvl w:val="0"/>
          <w:numId w:val="11"/>
        </w:numPr>
      </w:pPr>
      <w:r w:rsidRPr="00C04D0E">
        <w:t>Izdelava PID-ov za izvedena dela.</w:t>
      </w:r>
    </w:p>
    <w:p w14:paraId="68EE4209" w14:textId="77777777" w:rsidR="00180D32" w:rsidRPr="00C04D0E" w:rsidRDefault="00180D32" w:rsidP="00180D32">
      <w:pPr>
        <w:ind w:left="720"/>
      </w:pPr>
    </w:p>
    <w:p w14:paraId="17683308" w14:textId="77777777" w:rsidR="00180D32" w:rsidRPr="00C04D0E" w:rsidRDefault="00180D32" w:rsidP="00180D32">
      <w:r w:rsidRPr="00C04D0E">
        <w:t>Projektna oziroma tehnična dokumentacija je bila izdelala v skladu s posredovanimi navodili DRSV, Sektorja območja srednja Sava.</w:t>
      </w:r>
    </w:p>
    <w:p w14:paraId="137A72A1" w14:textId="77777777" w:rsidR="00180D32" w:rsidRPr="00C04D0E" w:rsidRDefault="00180D32" w:rsidP="00180D32"/>
    <w:p w14:paraId="58A253A5" w14:textId="77777777" w:rsidR="00C03FD2" w:rsidRDefault="00C03FD2">
      <w:pPr>
        <w:spacing w:after="160" w:line="259" w:lineRule="auto"/>
        <w:jc w:val="left"/>
      </w:pPr>
      <w:r>
        <w:br w:type="page"/>
      </w:r>
    </w:p>
    <w:p w14:paraId="5B8C5138" w14:textId="2A7B5616" w:rsidR="00180D32" w:rsidRPr="00C04D0E" w:rsidRDefault="00180D32" w:rsidP="00180D32">
      <w:r w:rsidRPr="00C04D0E">
        <w:lastRenderedPageBreak/>
        <w:t>Cilj tega projekta je:</w:t>
      </w:r>
    </w:p>
    <w:p w14:paraId="3114BD2B" w14:textId="77777777" w:rsidR="00180D32" w:rsidRPr="00C04D0E" w:rsidRDefault="00180D32" w:rsidP="00180D32">
      <w:pPr>
        <w:numPr>
          <w:ilvl w:val="0"/>
          <w:numId w:val="12"/>
        </w:numPr>
        <w:tabs>
          <w:tab w:val="left" w:pos="6237"/>
        </w:tabs>
      </w:pPr>
      <w:r w:rsidRPr="00C04D0E">
        <w:t>Priprava projektne in tehnične dokumentacije za izvedbo rednih vzdrževalnih del, investicijskega vzdrževanja in vzdrževalnih del v javno korist.</w:t>
      </w:r>
    </w:p>
    <w:p w14:paraId="03A9DCB6" w14:textId="77777777" w:rsidR="00180D32" w:rsidRPr="00C04D0E" w:rsidRDefault="00180D32" w:rsidP="00180D32">
      <w:pPr>
        <w:numPr>
          <w:ilvl w:val="0"/>
          <w:numId w:val="12"/>
        </w:numPr>
        <w:tabs>
          <w:tab w:val="left" w:pos="6237"/>
        </w:tabs>
      </w:pPr>
      <w:r w:rsidRPr="00C04D0E">
        <w:t>Zagotovitev celovitega pristopa pri spremljanju vodotokov, načrtovanju ukrepov, izvajanju vzdrževalnih del ter pripravi predlogov in pobud za izvajanje investicijskih dal na vodotokih.</w:t>
      </w:r>
    </w:p>
    <w:p w14:paraId="2684ED8A" w14:textId="77777777" w:rsidR="00180D32" w:rsidRPr="00C04D0E" w:rsidRDefault="00180D32" w:rsidP="00180D32"/>
    <w:p w14:paraId="54997C2E" w14:textId="77777777" w:rsidR="00180D32" w:rsidRPr="00C04D0E" w:rsidRDefault="00180D32" w:rsidP="00180D32">
      <w:pPr>
        <w:rPr>
          <w:rFonts w:eastAsia="Calibri"/>
        </w:rPr>
      </w:pPr>
      <w:r w:rsidRPr="00C04D0E">
        <w:t xml:space="preserve">Vsa izdelana tehnična dokumentacija je navedena na zaključku poročila pod poglavjem 5.2. v tabeli 4. </w:t>
      </w:r>
      <w:r w:rsidRPr="00C04D0E">
        <w:rPr>
          <w:rFonts w:eastAsia="Calibri"/>
        </w:rPr>
        <w:t xml:space="preserve">Za izvedbo tega projekta je bilo skupno porabljen naslednji obseg sredstev: </w:t>
      </w:r>
    </w:p>
    <w:p w14:paraId="1F3DE1A1" w14:textId="77777777" w:rsidR="00180D32" w:rsidRPr="00C04D0E" w:rsidRDefault="00180D32" w:rsidP="00180D32"/>
    <w:p w14:paraId="2405AD10" w14:textId="77777777" w:rsidR="00180D32" w:rsidRPr="00C04D0E" w:rsidRDefault="00180D32" w:rsidP="00180D32">
      <w:r w:rsidRPr="00C04D0E">
        <w:t>Poraba ur in sredstev po delavcih:</w:t>
      </w:r>
    </w:p>
    <w:p w14:paraId="3EA7D6CE" w14:textId="666FCFFC" w:rsidR="00180D32" w:rsidRDefault="00180D32" w:rsidP="00180D32">
      <w:pPr>
        <w:rPr>
          <w:rFonts w:ascii="Times New Roman" w:hAnsi="Times New Roman"/>
        </w:rPr>
      </w:pPr>
      <w:r>
        <w:fldChar w:fldCharType="begin"/>
      </w:r>
      <w:r>
        <w:instrText xml:space="preserve"> LINK Excel.Sheet.12 "https://hidrotehnik-my.sharepoint.com/personal/irena_stefotic_hidrotehnik_si/Documents/irenas/Irena/Stari%20disk%20D/Irena/DELO-LETO%202025/POROCILO%202025/LETNO%20POROCILO%202025/DRSV/DRSV/1_LJLP2025%20II.(Letno%20por.)_sr.%20Sava.xlsx" "LJ!R123C6:R141C13" \a \f 4 \h </w:instrText>
      </w:r>
      <w:r w:rsidR="00C03FD2">
        <w:instrText xml:space="preserve"> \* MERGEFORMAT </w:instrText>
      </w:r>
      <w:r>
        <w:fldChar w:fldCharType="separate"/>
      </w:r>
    </w:p>
    <w:tbl>
      <w:tblPr>
        <w:tblW w:w="5000" w:type="pct"/>
        <w:tblInd w:w="-5" w:type="dxa"/>
        <w:tblLook w:val="04A0" w:firstRow="1" w:lastRow="0" w:firstColumn="1" w:lastColumn="0" w:noHBand="0" w:noVBand="1"/>
      </w:tblPr>
      <w:tblGrid>
        <w:gridCol w:w="741"/>
        <w:gridCol w:w="1050"/>
        <w:gridCol w:w="1134"/>
        <w:gridCol w:w="1619"/>
        <w:gridCol w:w="748"/>
        <w:gridCol w:w="1034"/>
        <w:gridCol w:w="1395"/>
        <w:gridCol w:w="1341"/>
      </w:tblGrid>
      <w:tr w:rsidR="00180D32" w:rsidRPr="00F53400" w14:paraId="3E2E84B9" w14:textId="77777777" w:rsidTr="006D1073">
        <w:trPr>
          <w:trHeight w:val="285"/>
        </w:trPr>
        <w:tc>
          <w:tcPr>
            <w:tcW w:w="9067" w:type="dxa"/>
            <w:gridSpan w:val="8"/>
            <w:tcBorders>
              <w:top w:val="single" w:sz="4" w:space="0" w:color="auto"/>
              <w:left w:val="single" w:sz="4" w:space="0" w:color="auto"/>
              <w:bottom w:val="single" w:sz="4" w:space="0" w:color="auto"/>
              <w:right w:val="single" w:sz="4" w:space="0" w:color="auto"/>
            </w:tcBorders>
            <w:vAlign w:val="center"/>
            <w:hideMark/>
          </w:tcPr>
          <w:p w14:paraId="47E88476" w14:textId="77777777" w:rsidR="00180D32" w:rsidRPr="00F53400" w:rsidRDefault="00180D32" w:rsidP="00C03FD2">
            <w:pPr>
              <w:jc w:val="left"/>
              <w:rPr>
                <w:b/>
                <w:bCs/>
                <w:color w:val="000000"/>
                <w:sz w:val="18"/>
                <w:szCs w:val="18"/>
              </w:rPr>
            </w:pPr>
            <w:r w:rsidRPr="00F53400">
              <w:rPr>
                <w:b/>
                <w:bCs/>
                <w:color w:val="000000"/>
                <w:sz w:val="18"/>
                <w:szCs w:val="18"/>
              </w:rPr>
              <w:t>1.1.5. Izdelava projektne in tehnične dokumentacije za potrebe izvajanja javne službe</w:t>
            </w:r>
          </w:p>
        </w:tc>
      </w:tr>
      <w:tr w:rsidR="00180D32" w:rsidRPr="00F53400" w14:paraId="46CEF5F3" w14:textId="77777777" w:rsidTr="006D1073">
        <w:trPr>
          <w:trHeight w:val="240"/>
        </w:trPr>
        <w:tc>
          <w:tcPr>
            <w:tcW w:w="6328" w:type="dxa"/>
            <w:gridSpan w:val="6"/>
            <w:tcBorders>
              <w:top w:val="single" w:sz="4" w:space="0" w:color="auto"/>
              <w:left w:val="single" w:sz="4" w:space="0" w:color="auto"/>
              <w:bottom w:val="single" w:sz="4" w:space="0" w:color="auto"/>
              <w:right w:val="single" w:sz="4" w:space="0" w:color="auto"/>
            </w:tcBorders>
            <w:vAlign w:val="center"/>
            <w:hideMark/>
          </w:tcPr>
          <w:p w14:paraId="19A68F97" w14:textId="77777777" w:rsidR="00180D32" w:rsidRPr="00F53400" w:rsidRDefault="00180D32" w:rsidP="00825A78">
            <w:pPr>
              <w:jc w:val="center"/>
              <w:rPr>
                <w:color w:val="000000"/>
                <w:sz w:val="18"/>
                <w:szCs w:val="18"/>
              </w:rPr>
            </w:pPr>
            <w:r w:rsidRPr="00F53400">
              <w:rPr>
                <w:color w:val="000000"/>
                <w:sz w:val="18"/>
                <w:szCs w:val="18"/>
              </w:rPr>
              <w:t>Skupna vrednost v EUR</w:t>
            </w:r>
          </w:p>
        </w:tc>
        <w:tc>
          <w:tcPr>
            <w:tcW w:w="0" w:type="auto"/>
            <w:tcBorders>
              <w:top w:val="nil"/>
              <w:left w:val="nil"/>
              <w:bottom w:val="single" w:sz="4" w:space="0" w:color="auto"/>
              <w:right w:val="single" w:sz="4" w:space="0" w:color="auto"/>
            </w:tcBorders>
            <w:vAlign w:val="center"/>
            <w:hideMark/>
          </w:tcPr>
          <w:p w14:paraId="25DF5A4A" w14:textId="77777777" w:rsidR="00180D32" w:rsidRPr="00F53400" w:rsidRDefault="00180D32" w:rsidP="00825A78">
            <w:pPr>
              <w:jc w:val="center"/>
              <w:rPr>
                <w:color w:val="000000"/>
                <w:sz w:val="18"/>
                <w:szCs w:val="18"/>
              </w:rPr>
            </w:pPr>
            <w:r w:rsidRPr="00F53400">
              <w:rPr>
                <w:color w:val="000000"/>
                <w:sz w:val="18"/>
                <w:szCs w:val="18"/>
              </w:rPr>
              <w:t xml:space="preserve">       339.912,23   </w:t>
            </w:r>
          </w:p>
        </w:tc>
        <w:tc>
          <w:tcPr>
            <w:tcW w:w="0" w:type="auto"/>
            <w:tcBorders>
              <w:top w:val="nil"/>
              <w:left w:val="nil"/>
              <w:bottom w:val="single" w:sz="4" w:space="0" w:color="auto"/>
              <w:right w:val="single" w:sz="4" w:space="0" w:color="auto"/>
            </w:tcBorders>
            <w:vAlign w:val="center"/>
            <w:hideMark/>
          </w:tcPr>
          <w:p w14:paraId="049798D6" w14:textId="77777777" w:rsidR="00180D32" w:rsidRPr="00F53400" w:rsidRDefault="00180D32" w:rsidP="00825A78">
            <w:pPr>
              <w:jc w:val="center"/>
              <w:rPr>
                <w:color w:val="000000"/>
                <w:sz w:val="18"/>
                <w:szCs w:val="18"/>
              </w:rPr>
            </w:pPr>
            <w:r w:rsidRPr="00F53400">
              <w:rPr>
                <w:color w:val="000000"/>
                <w:sz w:val="18"/>
                <w:szCs w:val="18"/>
              </w:rPr>
              <w:t xml:space="preserve">       414.692,91   </w:t>
            </w:r>
          </w:p>
        </w:tc>
      </w:tr>
      <w:tr w:rsidR="00180D32" w:rsidRPr="00F53400" w14:paraId="3740F6B3" w14:textId="77777777" w:rsidTr="006D1073">
        <w:trPr>
          <w:trHeight w:val="255"/>
        </w:trPr>
        <w:tc>
          <w:tcPr>
            <w:tcW w:w="6328" w:type="dxa"/>
            <w:gridSpan w:val="6"/>
            <w:tcBorders>
              <w:top w:val="single" w:sz="4" w:space="0" w:color="auto"/>
              <w:left w:val="single" w:sz="4" w:space="0" w:color="auto"/>
              <w:bottom w:val="single" w:sz="4" w:space="0" w:color="auto"/>
              <w:right w:val="single" w:sz="4" w:space="0" w:color="auto"/>
            </w:tcBorders>
            <w:vAlign w:val="center"/>
            <w:hideMark/>
          </w:tcPr>
          <w:p w14:paraId="0CBE4B90" w14:textId="77777777" w:rsidR="00180D32" w:rsidRPr="00F53400" w:rsidRDefault="00180D32" w:rsidP="00825A78">
            <w:pPr>
              <w:jc w:val="center"/>
              <w:rPr>
                <w:color w:val="000000"/>
                <w:sz w:val="18"/>
                <w:szCs w:val="18"/>
              </w:rPr>
            </w:pPr>
            <w:r w:rsidRPr="00F53400">
              <w:rPr>
                <w:color w:val="000000"/>
                <w:sz w:val="18"/>
                <w:szCs w:val="18"/>
              </w:rPr>
              <w:t>Materialni stroški v EUR</w:t>
            </w:r>
          </w:p>
        </w:tc>
        <w:tc>
          <w:tcPr>
            <w:tcW w:w="0" w:type="auto"/>
            <w:tcBorders>
              <w:top w:val="nil"/>
              <w:left w:val="nil"/>
              <w:bottom w:val="single" w:sz="4" w:space="0" w:color="auto"/>
              <w:right w:val="single" w:sz="4" w:space="0" w:color="auto"/>
            </w:tcBorders>
            <w:vAlign w:val="center"/>
            <w:hideMark/>
          </w:tcPr>
          <w:p w14:paraId="7B659672" w14:textId="77777777" w:rsidR="00180D32" w:rsidRPr="00F53400" w:rsidRDefault="00180D32" w:rsidP="00825A78">
            <w:pPr>
              <w:jc w:val="center"/>
              <w:rPr>
                <w:color w:val="000000"/>
                <w:sz w:val="18"/>
                <w:szCs w:val="18"/>
              </w:rPr>
            </w:pPr>
            <w:r w:rsidRPr="00F53400">
              <w:rPr>
                <w:color w:val="000000"/>
                <w:sz w:val="18"/>
                <w:szCs w:val="18"/>
              </w:rPr>
              <w:t xml:space="preserve">       206.012,75   </w:t>
            </w:r>
          </w:p>
        </w:tc>
        <w:tc>
          <w:tcPr>
            <w:tcW w:w="0" w:type="auto"/>
            <w:tcBorders>
              <w:top w:val="nil"/>
              <w:left w:val="nil"/>
              <w:bottom w:val="single" w:sz="4" w:space="0" w:color="auto"/>
              <w:right w:val="single" w:sz="4" w:space="0" w:color="auto"/>
            </w:tcBorders>
            <w:vAlign w:val="center"/>
            <w:hideMark/>
          </w:tcPr>
          <w:p w14:paraId="03498A08" w14:textId="77777777" w:rsidR="00180D32" w:rsidRPr="00F53400" w:rsidRDefault="00180D32" w:rsidP="00825A78">
            <w:pPr>
              <w:jc w:val="center"/>
              <w:rPr>
                <w:color w:val="000000"/>
                <w:sz w:val="18"/>
                <w:szCs w:val="18"/>
              </w:rPr>
            </w:pPr>
            <w:r w:rsidRPr="00F53400">
              <w:rPr>
                <w:color w:val="000000"/>
                <w:sz w:val="18"/>
                <w:szCs w:val="18"/>
              </w:rPr>
              <w:t xml:space="preserve">       251.335,56   </w:t>
            </w:r>
          </w:p>
        </w:tc>
      </w:tr>
      <w:tr w:rsidR="00180D32" w:rsidRPr="00F53400" w14:paraId="11933010" w14:textId="77777777" w:rsidTr="006D1073">
        <w:trPr>
          <w:trHeight w:val="255"/>
        </w:trPr>
        <w:tc>
          <w:tcPr>
            <w:tcW w:w="5294" w:type="dxa"/>
            <w:gridSpan w:val="5"/>
            <w:tcBorders>
              <w:top w:val="single" w:sz="4" w:space="0" w:color="auto"/>
              <w:left w:val="single" w:sz="4" w:space="0" w:color="auto"/>
              <w:bottom w:val="single" w:sz="4" w:space="0" w:color="auto"/>
              <w:right w:val="single" w:sz="4" w:space="0" w:color="auto"/>
            </w:tcBorders>
            <w:vAlign w:val="center"/>
            <w:hideMark/>
          </w:tcPr>
          <w:p w14:paraId="524507CC" w14:textId="77777777" w:rsidR="00180D32" w:rsidRPr="00F53400" w:rsidRDefault="00180D32" w:rsidP="00825A78">
            <w:pPr>
              <w:jc w:val="center"/>
              <w:rPr>
                <w:color w:val="000000"/>
                <w:sz w:val="18"/>
                <w:szCs w:val="18"/>
              </w:rPr>
            </w:pPr>
            <w:r w:rsidRPr="00F53400">
              <w:rPr>
                <w:color w:val="000000"/>
                <w:sz w:val="18"/>
                <w:szCs w:val="18"/>
              </w:rPr>
              <w:t xml:space="preserve">            Stroški dela (ure)</w:t>
            </w:r>
          </w:p>
        </w:tc>
        <w:tc>
          <w:tcPr>
            <w:tcW w:w="0" w:type="auto"/>
            <w:tcBorders>
              <w:top w:val="nil"/>
              <w:left w:val="nil"/>
              <w:bottom w:val="single" w:sz="4" w:space="0" w:color="auto"/>
              <w:right w:val="single" w:sz="4" w:space="0" w:color="auto"/>
            </w:tcBorders>
            <w:vAlign w:val="center"/>
            <w:hideMark/>
          </w:tcPr>
          <w:p w14:paraId="3D48F4A0" w14:textId="77777777" w:rsidR="00180D32" w:rsidRPr="00F53400" w:rsidRDefault="00180D32" w:rsidP="00825A78">
            <w:pPr>
              <w:jc w:val="center"/>
              <w:rPr>
                <w:color w:val="000000"/>
                <w:sz w:val="18"/>
                <w:szCs w:val="18"/>
              </w:rPr>
            </w:pPr>
            <w:r w:rsidRPr="00F53400">
              <w:rPr>
                <w:color w:val="000000"/>
                <w:sz w:val="18"/>
                <w:szCs w:val="18"/>
              </w:rPr>
              <w:t>3707</w:t>
            </w:r>
          </w:p>
        </w:tc>
        <w:tc>
          <w:tcPr>
            <w:tcW w:w="0" w:type="auto"/>
            <w:tcBorders>
              <w:top w:val="nil"/>
              <w:left w:val="nil"/>
              <w:bottom w:val="single" w:sz="4" w:space="0" w:color="auto"/>
              <w:right w:val="single" w:sz="4" w:space="0" w:color="auto"/>
            </w:tcBorders>
            <w:vAlign w:val="center"/>
            <w:hideMark/>
          </w:tcPr>
          <w:p w14:paraId="32DD7DF6" w14:textId="77777777" w:rsidR="00180D32" w:rsidRPr="00F53400" w:rsidRDefault="00180D32" w:rsidP="00825A78">
            <w:pPr>
              <w:jc w:val="center"/>
              <w:rPr>
                <w:color w:val="000000"/>
                <w:sz w:val="18"/>
                <w:szCs w:val="18"/>
              </w:rPr>
            </w:pPr>
            <w:r w:rsidRPr="00F53400">
              <w:rPr>
                <w:color w:val="000000"/>
                <w:sz w:val="18"/>
                <w:szCs w:val="18"/>
              </w:rPr>
              <w:t xml:space="preserve">       133.899,48   </w:t>
            </w:r>
          </w:p>
        </w:tc>
        <w:tc>
          <w:tcPr>
            <w:tcW w:w="0" w:type="auto"/>
            <w:tcBorders>
              <w:top w:val="nil"/>
              <w:left w:val="nil"/>
              <w:bottom w:val="single" w:sz="4" w:space="0" w:color="auto"/>
              <w:right w:val="single" w:sz="4" w:space="0" w:color="auto"/>
            </w:tcBorders>
            <w:vAlign w:val="center"/>
            <w:hideMark/>
          </w:tcPr>
          <w:p w14:paraId="7636060E" w14:textId="77777777" w:rsidR="00180D32" w:rsidRPr="00F53400" w:rsidRDefault="00180D32" w:rsidP="00825A78">
            <w:pPr>
              <w:jc w:val="center"/>
              <w:rPr>
                <w:color w:val="000000"/>
                <w:sz w:val="18"/>
                <w:szCs w:val="18"/>
              </w:rPr>
            </w:pPr>
            <w:r w:rsidRPr="00F53400">
              <w:rPr>
                <w:color w:val="000000"/>
                <w:sz w:val="18"/>
                <w:szCs w:val="18"/>
              </w:rPr>
              <w:t xml:space="preserve">       163.357,36   </w:t>
            </w:r>
          </w:p>
        </w:tc>
      </w:tr>
      <w:tr w:rsidR="00180D32" w:rsidRPr="00F53400" w14:paraId="2BA3A123" w14:textId="77777777" w:rsidTr="006D1073">
        <w:trPr>
          <w:trHeight w:val="495"/>
        </w:trPr>
        <w:tc>
          <w:tcPr>
            <w:tcW w:w="741" w:type="dxa"/>
            <w:tcBorders>
              <w:top w:val="nil"/>
              <w:left w:val="single" w:sz="4" w:space="0" w:color="auto"/>
              <w:bottom w:val="single" w:sz="4" w:space="0" w:color="auto"/>
              <w:right w:val="single" w:sz="4" w:space="0" w:color="auto"/>
            </w:tcBorders>
            <w:vAlign w:val="center"/>
            <w:hideMark/>
          </w:tcPr>
          <w:p w14:paraId="56A79BB8" w14:textId="77777777" w:rsidR="00180D32" w:rsidRPr="00F53400" w:rsidRDefault="00180D32" w:rsidP="00825A78">
            <w:pPr>
              <w:jc w:val="center"/>
              <w:rPr>
                <w:color w:val="000000"/>
                <w:sz w:val="18"/>
                <w:szCs w:val="18"/>
              </w:rPr>
            </w:pPr>
            <w:proofErr w:type="spellStart"/>
            <w:r w:rsidRPr="00F53400">
              <w:rPr>
                <w:color w:val="000000"/>
                <w:sz w:val="18"/>
                <w:szCs w:val="18"/>
              </w:rPr>
              <w:t>Zap</w:t>
            </w:r>
            <w:proofErr w:type="spellEnd"/>
            <w:r w:rsidRPr="00F53400">
              <w:rPr>
                <w:color w:val="000000"/>
                <w:sz w:val="18"/>
                <w:szCs w:val="18"/>
              </w:rPr>
              <w:t>. št.</w:t>
            </w:r>
          </w:p>
        </w:tc>
        <w:tc>
          <w:tcPr>
            <w:tcW w:w="0" w:type="auto"/>
            <w:tcBorders>
              <w:top w:val="nil"/>
              <w:left w:val="nil"/>
              <w:bottom w:val="single" w:sz="4" w:space="0" w:color="auto"/>
              <w:right w:val="single" w:sz="4" w:space="0" w:color="auto"/>
            </w:tcBorders>
            <w:vAlign w:val="center"/>
            <w:hideMark/>
          </w:tcPr>
          <w:p w14:paraId="770DCDBD" w14:textId="77777777" w:rsidR="00180D32" w:rsidRPr="00F53400" w:rsidRDefault="00180D32" w:rsidP="00825A78">
            <w:pPr>
              <w:jc w:val="center"/>
              <w:rPr>
                <w:color w:val="000000"/>
                <w:sz w:val="18"/>
                <w:szCs w:val="18"/>
              </w:rPr>
            </w:pPr>
            <w:r w:rsidRPr="00F53400">
              <w:rPr>
                <w:color w:val="000000"/>
                <w:sz w:val="18"/>
                <w:szCs w:val="18"/>
              </w:rPr>
              <w:t>Število delavcev</w:t>
            </w:r>
          </w:p>
        </w:tc>
        <w:tc>
          <w:tcPr>
            <w:tcW w:w="0" w:type="auto"/>
            <w:tcBorders>
              <w:top w:val="nil"/>
              <w:left w:val="nil"/>
              <w:bottom w:val="single" w:sz="4" w:space="0" w:color="auto"/>
              <w:right w:val="single" w:sz="4" w:space="0" w:color="auto"/>
            </w:tcBorders>
            <w:vAlign w:val="center"/>
            <w:hideMark/>
          </w:tcPr>
          <w:p w14:paraId="679ABB14" w14:textId="77777777" w:rsidR="00180D32" w:rsidRPr="00F53400" w:rsidRDefault="00180D32" w:rsidP="00825A78">
            <w:pPr>
              <w:jc w:val="center"/>
              <w:rPr>
                <w:color w:val="000000"/>
                <w:sz w:val="18"/>
                <w:szCs w:val="18"/>
              </w:rPr>
            </w:pPr>
            <w:r w:rsidRPr="00F53400">
              <w:rPr>
                <w:color w:val="000000"/>
                <w:sz w:val="18"/>
                <w:szCs w:val="18"/>
              </w:rPr>
              <w:t>Stopnja izobrazbe</w:t>
            </w:r>
          </w:p>
        </w:tc>
        <w:tc>
          <w:tcPr>
            <w:tcW w:w="0" w:type="auto"/>
            <w:tcBorders>
              <w:top w:val="nil"/>
              <w:left w:val="nil"/>
              <w:bottom w:val="single" w:sz="4" w:space="0" w:color="auto"/>
              <w:right w:val="single" w:sz="4" w:space="0" w:color="auto"/>
            </w:tcBorders>
            <w:vAlign w:val="center"/>
            <w:hideMark/>
          </w:tcPr>
          <w:p w14:paraId="3607CC00" w14:textId="77777777" w:rsidR="00180D32" w:rsidRPr="00F53400" w:rsidRDefault="00180D32" w:rsidP="00825A78">
            <w:pPr>
              <w:jc w:val="center"/>
              <w:rPr>
                <w:color w:val="000000"/>
                <w:sz w:val="18"/>
                <w:szCs w:val="18"/>
              </w:rPr>
            </w:pPr>
            <w:r w:rsidRPr="00F53400">
              <w:rPr>
                <w:color w:val="000000"/>
                <w:sz w:val="18"/>
                <w:szCs w:val="18"/>
              </w:rPr>
              <w:t>Čas opravljanja naloge</w:t>
            </w:r>
          </w:p>
        </w:tc>
        <w:tc>
          <w:tcPr>
            <w:tcW w:w="0" w:type="auto"/>
            <w:tcBorders>
              <w:top w:val="nil"/>
              <w:left w:val="nil"/>
              <w:bottom w:val="single" w:sz="4" w:space="0" w:color="auto"/>
              <w:right w:val="single" w:sz="4" w:space="0" w:color="auto"/>
            </w:tcBorders>
            <w:vAlign w:val="center"/>
            <w:hideMark/>
          </w:tcPr>
          <w:p w14:paraId="6429FEC1" w14:textId="77777777" w:rsidR="00180D32" w:rsidRPr="00F53400" w:rsidRDefault="00180D32" w:rsidP="00825A78">
            <w:pPr>
              <w:jc w:val="center"/>
              <w:rPr>
                <w:color w:val="000000"/>
                <w:sz w:val="18"/>
                <w:szCs w:val="18"/>
              </w:rPr>
            </w:pPr>
            <w:r w:rsidRPr="00F53400">
              <w:rPr>
                <w:color w:val="000000"/>
                <w:sz w:val="18"/>
                <w:szCs w:val="18"/>
              </w:rPr>
              <w:t>Cena / uro</w:t>
            </w:r>
          </w:p>
        </w:tc>
        <w:tc>
          <w:tcPr>
            <w:tcW w:w="0" w:type="auto"/>
            <w:tcBorders>
              <w:top w:val="nil"/>
              <w:left w:val="nil"/>
              <w:bottom w:val="single" w:sz="4" w:space="0" w:color="auto"/>
              <w:right w:val="single" w:sz="4" w:space="0" w:color="auto"/>
            </w:tcBorders>
            <w:vAlign w:val="center"/>
            <w:hideMark/>
          </w:tcPr>
          <w:p w14:paraId="3A1F1B63" w14:textId="77777777" w:rsidR="00180D32" w:rsidRPr="00F53400" w:rsidRDefault="00180D32" w:rsidP="00825A78">
            <w:pPr>
              <w:jc w:val="center"/>
              <w:rPr>
                <w:color w:val="000000"/>
                <w:sz w:val="18"/>
                <w:szCs w:val="18"/>
              </w:rPr>
            </w:pPr>
            <w:r w:rsidRPr="00F53400">
              <w:rPr>
                <w:color w:val="000000"/>
                <w:sz w:val="18"/>
                <w:szCs w:val="18"/>
              </w:rPr>
              <w:t>Število ur  (skupaj)</w:t>
            </w:r>
          </w:p>
        </w:tc>
        <w:tc>
          <w:tcPr>
            <w:tcW w:w="0" w:type="auto"/>
            <w:tcBorders>
              <w:top w:val="nil"/>
              <w:left w:val="nil"/>
              <w:bottom w:val="single" w:sz="4" w:space="0" w:color="auto"/>
              <w:right w:val="single" w:sz="4" w:space="0" w:color="auto"/>
            </w:tcBorders>
            <w:vAlign w:val="center"/>
            <w:hideMark/>
          </w:tcPr>
          <w:p w14:paraId="566A86AC" w14:textId="77777777" w:rsidR="00180D32" w:rsidRPr="00F53400" w:rsidRDefault="00180D32" w:rsidP="00825A78">
            <w:pPr>
              <w:jc w:val="center"/>
              <w:rPr>
                <w:color w:val="000000"/>
                <w:sz w:val="18"/>
                <w:szCs w:val="18"/>
                <w:lang w:val="fr-FR"/>
              </w:rPr>
            </w:pPr>
            <w:r w:rsidRPr="00F53400">
              <w:rPr>
                <w:color w:val="000000"/>
                <w:sz w:val="18"/>
                <w:szCs w:val="18"/>
                <w:lang w:val="fr-FR"/>
              </w:rPr>
              <w:t>Vrednost v EUR (brez DDV)</w:t>
            </w:r>
          </w:p>
        </w:tc>
        <w:tc>
          <w:tcPr>
            <w:tcW w:w="0" w:type="auto"/>
            <w:tcBorders>
              <w:top w:val="nil"/>
              <w:left w:val="nil"/>
              <w:bottom w:val="single" w:sz="4" w:space="0" w:color="auto"/>
              <w:right w:val="single" w:sz="4" w:space="0" w:color="auto"/>
            </w:tcBorders>
            <w:vAlign w:val="center"/>
            <w:hideMark/>
          </w:tcPr>
          <w:p w14:paraId="4FBD48EE" w14:textId="77777777" w:rsidR="00180D32" w:rsidRPr="00F53400" w:rsidRDefault="00180D32" w:rsidP="00825A78">
            <w:pPr>
              <w:jc w:val="center"/>
              <w:rPr>
                <w:color w:val="000000"/>
                <w:sz w:val="18"/>
                <w:szCs w:val="18"/>
                <w:lang w:val="fr-FR"/>
              </w:rPr>
            </w:pPr>
            <w:r w:rsidRPr="00F53400">
              <w:rPr>
                <w:color w:val="000000"/>
                <w:sz w:val="18"/>
                <w:szCs w:val="18"/>
                <w:lang w:val="fr-FR"/>
              </w:rPr>
              <w:t>Vrednost v EUR (z DDV)</w:t>
            </w:r>
          </w:p>
        </w:tc>
      </w:tr>
      <w:tr w:rsidR="00180D32" w:rsidRPr="00F53400" w14:paraId="12782B71" w14:textId="77777777" w:rsidTr="006D1073">
        <w:trPr>
          <w:trHeight w:val="285"/>
        </w:trPr>
        <w:tc>
          <w:tcPr>
            <w:tcW w:w="741" w:type="dxa"/>
            <w:tcBorders>
              <w:top w:val="nil"/>
              <w:left w:val="single" w:sz="4" w:space="0" w:color="auto"/>
              <w:bottom w:val="single" w:sz="4" w:space="0" w:color="auto"/>
              <w:right w:val="single" w:sz="4" w:space="0" w:color="auto"/>
            </w:tcBorders>
            <w:vAlign w:val="center"/>
            <w:hideMark/>
          </w:tcPr>
          <w:p w14:paraId="3F698AEA" w14:textId="77777777" w:rsidR="00180D32" w:rsidRPr="00F53400" w:rsidRDefault="00180D32" w:rsidP="00825A78">
            <w:pPr>
              <w:jc w:val="center"/>
              <w:rPr>
                <w:color w:val="000000"/>
                <w:sz w:val="18"/>
                <w:szCs w:val="18"/>
              </w:rPr>
            </w:pPr>
            <w:r w:rsidRPr="00F53400">
              <w:rPr>
                <w:color w:val="000000"/>
                <w:sz w:val="18"/>
                <w:szCs w:val="18"/>
              </w:rPr>
              <w:t>2</w:t>
            </w:r>
          </w:p>
        </w:tc>
        <w:tc>
          <w:tcPr>
            <w:tcW w:w="0" w:type="auto"/>
            <w:tcBorders>
              <w:top w:val="nil"/>
              <w:left w:val="nil"/>
              <w:bottom w:val="single" w:sz="4" w:space="0" w:color="auto"/>
              <w:right w:val="single" w:sz="4" w:space="0" w:color="auto"/>
            </w:tcBorders>
            <w:vAlign w:val="center"/>
            <w:hideMark/>
          </w:tcPr>
          <w:p w14:paraId="4F030C9F" w14:textId="77777777" w:rsidR="00180D32" w:rsidRPr="00F53400" w:rsidRDefault="00180D32" w:rsidP="00825A78">
            <w:pPr>
              <w:jc w:val="center"/>
              <w:rPr>
                <w:color w:val="000000"/>
                <w:sz w:val="18"/>
                <w:szCs w:val="18"/>
              </w:rPr>
            </w:pPr>
            <w:r w:rsidRPr="00F53400">
              <w:rPr>
                <w:color w:val="000000"/>
                <w:sz w:val="18"/>
                <w:szCs w:val="18"/>
              </w:rPr>
              <w:t>1</w:t>
            </w:r>
          </w:p>
        </w:tc>
        <w:tc>
          <w:tcPr>
            <w:tcW w:w="0" w:type="auto"/>
            <w:tcBorders>
              <w:top w:val="nil"/>
              <w:left w:val="nil"/>
              <w:bottom w:val="single" w:sz="4" w:space="0" w:color="auto"/>
              <w:right w:val="single" w:sz="4" w:space="0" w:color="auto"/>
            </w:tcBorders>
            <w:vAlign w:val="center"/>
            <w:hideMark/>
          </w:tcPr>
          <w:p w14:paraId="430812E4" w14:textId="77777777" w:rsidR="00180D32" w:rsidRPr="00F53400" w:rsidRDefault="00180D32" w:rsidP="00825A78">
            <w:pPr>
              <w:jc w:val="center"/>
              <w:rPr>
                <w:color w:val="000000"/>
                <w:sz w:val="18"/>
                <w:szCs w:val="18"/>
              </w:rPr>
            </w:pPr>
            <w:r w:rsidRPr="00F53400">
              <w:rPr>
                <w:color w:val="000000"/>
                <w:sz w:val="18"/>
                <w:szCs w:val="18"/>
              </w:rPr>
              <w:t>VI/2</w:t>
            </w:r>
          </w:p>
        </w:tc>
        <w:tc>
          <w:tcPr>
            <w:tcW w:w="0" w:type="auto"/>
            <w:tcBorders>
              <w:top w:val="nil"/>
              <w:left w:val="nil"/>
              <w:bottom w:val="single" w:sz="4" w:space="0" w:color="auto"/>
              <w:right w:val="single" w:sz="4" w:space="0" w:color="auto"/>
            </w:tcBorders>
            <w:vAlign w:val="center"/>
            <w:hideMark/>
          </w:tcPr>
          <w:p w14:paraId="27C99A95" w14:textId="77777777" w:rsidR="00180D32" w:rsidRPr="00F53400" w:rsidRDefault="00180D32" w:rsidP="00825A78">
            <w:pPr>
              <w:jc w:val="center"/>
              <w:rPr>
                <w:color w:val="000000"/>
                <w:sz w:val="18"/>
                <w:szCs w:val="18"/>
              </w:rPr>
            </w:pPr>
            <w:r w:rsidRPr="00F53400">
              <w:rPr>
                <w:color w:val="000000"/>
                <w:sz w:val="18"/>
                <w:szCs w:val="18"/>
              </w:rPr>
              <w:t>12mes/0,5h/dan</w:t>
            </w:r>
          </w:p>
        </w:tc>
        <w:tc>
          <w:tcPr>
            <w:tcW w:w="0" w:type="auto"/>
            <w:tcBorders>
              <w:top w:val="nil"/>
              <w:left w:val="nil"/>
              <w:bottom w:val="single" w:sz="4" w:space="0" w:color="auto"/>
              <w:right w:val="single" w:sz="4" w:space="0" w:color="auto"/>
            </w:tcBorders>
            <w:noWrap/>
            <w:vAlign w:val="bottom"/>
            <w:hideMark/>
          </w:tcPr>
          <w:p w14:paraId="7C3C133A" w14:textId="77777777" w:rsidR="00180D32" w:rsidRPr="00F53400" w:rsidRDefault="00180D32" w:rsidP="00825A78">
            <w:pPr>
              <w:jc w:val="right"/>
              <w:rPr>
                <w:rFonts w:ascii="Arial CE" w:hAnsi="Arial CE" w:cs="Arial CE"/>
                <w:sz w:val="18"/>
                <w:szCs w:val="18"/>
              </w:rPr>
            </w:pPr>
            <w:r w:rsidRPr="00F53400">
              <w:rPr>
                <w:rFonts w:ascii="Arial CE" w:hAnsi="Arial CE" w:cs="Arial CE"/>
                <w:sz w:val="18"/>
                <w:szCs w:val="18"/>
              </w:rPr>
              <w:t>29,16</w:t>
            </w:r>
          </w:p>
        </w:tc>
        <w:tc>
          <w:tcPr>
            <w:tcW w:w="0" w:type="auto"/>
            <w:tcBorders>
              <w:top w:val="nil"/>
              <w:left w:val="nil"/>
              <w:bottom w:val="single" w:sz="4" w:space="0" w:color="auto"/>
              <w:right w:val="single" w:sz="4" w:space="0" w:color="auto"/>
            </w:tcBorders>
            <w:vAlign w:val="center"/>
            <w:hideMark/>
          </w:tcPr>
          <w:p w14:paraId="27BA94C1" w14:textId="77777777" w:rsidR="00180D32" w:rsidRPr="00F53400" w:rsidRDefault="00180D32" w:rsidP="00825A78">
            <w:pPr>
              <w:jc w:val="center"/>
              <w:rPr>
                <w:color w:val="000000"/>
                <w:sz w:val="18"/>
                <w:szCs w:val="18"/>
              </w:rPr>
            </w:pPr>
            <w:r w:rsidRPr="00F53400">
              <w:rPr>
                <w:color w:val="000000"/>
                <w:sz w:val="18"/>
                <w:szCs w:val="18"/>
              </w:rPr>
              <w:t>39</w:t>
            </w:r>
          </w:p>
        </w:tc>
        <w:tc>
          <w:tcPr>
            <w:tcW w:w="0" w:type="auto"/>
            <w:tcBorders>
              <w:top w:val="nil"/>
              <w:left w:val="nil"/>
              <w:bottom w:val="single" w:sz="4" w:space="0" w:color="auto"/>
              <w:right w:val="single" w:sz="4" w:space="0" w:color="auto"/>
            </w:tcBorders>
            <w:vAlign w:val="center"/>
            <w:hideMark/>
          </w:tcPr>
          <w:p w14:paraId="3BE96D2E" w14:textId="77777777" w:rsidR="00180D32" w:rsidRPr="00F53400" w:rsidRDefault="00180D32" w:rsidP="00825A78">
            <w:pPr>
              <w:jc w:val="center"/>
              <w:rPr>
                <w:color w:val="000000"/>
                <w:sz w:val="18"/>
                <w:szCs w:val="18"/>
              </w:rPr>
            </w:pPr>
            <w:r w:rsidRPr="00F53400">
              <w:rPr>
                <w:color w:val="000000"/>
                <w:sz w:val="18"/>
                <w:szCs w:val="18"/>
              </w:rPr>
              <w:t xml:space="preserve">            1.137,24   </w:t>
            </w:r>
          </w:p>
        </w:tc>
        <w:tc>
          <w:tcPr>
            <w:tcW w:w="0" w:type="auto"/>
            <w:tcBorders>
              <w:top w:val="nil"/>
              <w:left w:val="nil"/>
              <w:bottom w:val="single" w:sz="4" w:space="0" w:color="auto"/>
              <w:right w:val="single" w:sz="4" w:space="0" w:color="auto"/>
            </w:tcBorders>
            <w:vAlign w:val="center"/>
            <w:hideMark/>
          </w:tcPr>
          <w:p w14:paraId="050E58FA" w14:textId="77777777" w:rsidR="00180D32" w:rsidRPr="00F53400" w:rsidRDefault="00180D32" w:rsidP="00825A78">
            <w:pPr>
              <w:jc w:val="center"/>
              <w:rPr>
                <w:color w:val="000000"/>
                <w:sz w:val="18"/>
                <w:szCs w:val="18"/>
              </w:rPr>
            </w:pPr>
            <w:r w:rsidRPr="00F53400">
              <w:rPr>
                <w:color w:val="000000"/>
                <w:sz w:val="18"/>
                <w:szCs w:val="18"/>
              </w:rPr>
              <w:t xml:space="preserve">           1.387,43   </w:t>
            </w:r>
          </w:p>
        </w:tc>
      </w:tr>
      <w:tr w:rsidR="00180D32" w:rsidRPr="00F53400" w14:paraId="42C87D4E" w14:textId="77777777" w:rsidTr="006D1073">
        <w:trPr>
          <w:trHeight w:val="285"/>
        </w:trPr>
        <w:tc>
          <w:tcPr>
            <w:tcW w:w="741" w:type="dxa"/>
            <w:tcBorders>
              <w:top w:val="nil"/>
              <w:left w:val="single" w:sz="4" w:space="0" w:color="auto"/>
              <w:bottom w:val="single" w:sz="4" w:space="0" w:color="auto"/>
              <w:right w:val="single" w:sz="4" w:space="0" w:color="auto"/>
            </w:tcBorders>
            <w:vAlign w:val="center"/>
            <w:hideMark/>
          </w:tcPr>
          <w:p w14:paraId="27273F81" w14:textId="77777777" w:rsidR="00180D32" w:rsidRPr="00F53400" w:rsidRDefault="00180D32" w:rsidP="00825A78">
            <w:pPr>
              <w:jc w:val="center"/>
              <w:rPr>
                <w:color w:val="000000"/>
                <w:sz w:val="18"/>
                <w:szCs w:val="18"/>
              </w:rPr>
            </w:pPr>
            <w:r w:rsidRPr="00F53400">
              <w:rPr>
                <w:color w:val="000000"/>
                <w:sz w:val="18"/>
                <w:szCs w:val="18"/>
              </w:rPr>
              <w:t>3</w:t>
            </w:r>
          </w:p>
        </w:tc>
        <w:tc>
          <w:tcPr>
            <w:tcW w:w="0" w:type="auto"/>
            <w:tcBorders>
              <w:top w:val="nil"/>
              <w:left w:val="nil"/>
              <w:bottom w:val="single" w:sz="4" w:space="0" w:color="auto"/>
              <w:right w:val="single" w:sz="4" w:space="0" w:color="auto"/>
            </w:tcBorders>
            <w:vAlign w:val="center"/>
            <w:hideMark/>
          </w:tcPr>
          <w:p w14:paraId="27BC0D35" w14:textId="77777777" w:rsidR="00180D32" w:rsidRPr="00F53400" w:rsidRDefault="00180D32" w:rsidP="00825A78">
            <w:pPr>
              <w:jc w:val="center"/>
              <w:rPr>
                <w:color w:val="000000"/>
                <w:sz w:val="18"/>
                <w:szCs w:val="18"/>
              </w:rPr>
            </w:pPr>
            <w:r w:rsidRPr="00F53400">
              <w:rPr>
                <w:color w:val="000000"/>
                <w:sz w:val="18"/>
                <w:szCs w:val="18"/>
              </w:rPr>
              <w:t>1</w:t>
            </w:r>
          </w:p>
        </w:tc>
        <w:tc>
          <w:tcPr>
            <w:tcW w:w="0" w:type="auto"/>
            <w:tcBorders>
              <w:top w:val="nil"/>
              <w:left w:val="nil"/>
              <w:bottom w:val="single" w:sz="4" w:space="0" w:color="auto"/>
              <w:right w:val="single" w:sz="4" w:space="0" w:color="auto"/>
            </w:tcBorders>
            <w:vAlign w:val="center"/>
            <w:hideMark/>
          </w:tcPr>
          <w:p w14:paraId="74537FD2" w14:textId="77777777" w:rsidR="00180D32" w:rsidRPr="00F53400" w:rsidRDefault="00180D32" w:rsidP="00825A78">
            <w:pPr>
              <w:jc w:val="center"/>
              <w:rPr>
                <w:color w:val="000000"/>
                <w:sz w:val="18"/>
                <w:szCs w:val="18"/>
              </w:rPr>
            </w:pPr>
            <w:r w:rsidRPr="00F53400">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425B85C3" w14:textId="77777777" w:rsidR="00180D32" w:rsidRPr="00F53400" w:rsidRDefault="00180D32" w:rsidP="00825A78">
            <w:pPr>
              <w:jc w:val="center"/>
              <w:rPr>
                <w:color w:val="000000"/>
                <w:sz w:val="18"/>
                <w:szCs w:val="18"/>
              </w:rPr>
            </w:pPr>
            <w:r w:rsidRPr="00F53400">
              <w:rPr>
                <w:color w:val="000000"/>
                <w:sz w:val="18"/>
                <w:szCs w:val="18"/>
              </w:rPr>
              <w:t>12mes/0,5h/dan</w:t>
            </w:r>
          </w:p>
        </w:tc>
        <w:tc>
          <w:tcPr>
            <w:tcW w:w="0" w:type="auto"/>
            <w:tcBorders>
              <w:top w:val="nil"/>
              <w:left w:val="nil"/>
              <w:bottom w:val="single" w:sz="4" w:space="0" w:color="auto"/>
              <w:right w:val="single" w:sz="4" w:space="0" w:color="auto"/>
            </w:tcBorders>
            <w:noWrap/>
            <w:vAlign w:val="bottom"/>
            <w:hideMark/>
          </w:tcPr>
          <w:p w14:paraId="4C276806" w14:textId="77777777" w:rsidR="00180D32" w:rsidRPr="00F53400" w:rsidRDefault="00180D32" w:rsidP="00825A78">
            <w:pPr>
              <w:jc w:val="right"/>
              <w:rPr>
                <w:rFonts w:ascii="Arial CE" w:hAnsi="Arial CE" w:cs="Arial CE"/>
                <w:sz w:val="18"/>
                <w:szCs w:val="18"/>
              </w:rPr>
            </w:pPr>
            <w:r w:rsidRPr="00F53400">
              <w:rPr>
                <w:rFonts w:ascii="Arial CE" w:hAnsi="Arial CE" w:cs="Arial CE"/>
                <w:sz w:val="18"/>
                <w:szCs w:val="18"/>
              </w:rPr>
              <w:t>36,72</w:t>
            </w:r>
          </w:p>
        </w:tc>
        <w:tc>
          <w:tcPr>
            <w:tcW w:w="0" w:type="auto"/>
            <w:tcBorders>
              <w:top w:val="nil"/>
              <w:left w:val="nil"/>
              <w:bottom w:val="single" w:sz="4" w:space="0" w:color="auto"/>
              <w:right w:val="single" w:sz="4" w:space="0" w:color="auto"/>
            </w:tcBorders>
            <w:vAlign w:val="center"/>
            <w:hideMark/>
          </w:tcPr>
          <w:p w14:paraId="1ECE9462" w14:textId="77777777" w:rsidR="00180D32" w:rsidRPr="00F53400" w:rsidRDefault="00180D32" w:rsidP="00825A78">
            <w:pPr>
              <w:jc w:val="center"/>
              <w:rPr>
                <w:color w:val="000000"/>
                <w:sz w:val="18"/>
                <w:szCs w:val="18"/>
              </w:rPr>
            </w:pPr>
            <w:r w:rsidRPr="00F53400">
              <w:rPr>
                <w:color w:val="000000"/>
                <w:sz w:val="18"/>
                <w:szCs w:val="18"/>
              </w:rPr>
              <w:t>7</w:t>
            </w:r>
          </w:p>
        </w:tc>
        <w:tc>
          <w:tcPr>
            <w:tcW w:w="0" w:type="auto"/>
            <w:tcBorders>
              <w:top w:val="nil"/>
              <w:left w:val="nil"/>
              <w:bottom w:val="single" w:sz="4" w:space="0" w:color="auto"/>
              <w:right w:val="single" w:sz="4" w:space="0" w:color="auto"/>
            </w:tcBorders>
            <w:vAlign w:val="center"/>
            <w:hideMark/>
          </w:tcPr>
          <w:p w14:paraId="761F4426" w14:textId="77777777" w:rsidR="00180D32" w:rsidRPr="00F53400" w:rsidRDefault="00180D32" w:rsidP="00825A78">
            <w:pPr>
              <w:jc w:val="center"/>
              <w:rPr>
                <w:color w:val="000000"/>
                <w:sz w:val="18"/>
                <w:szCs w:val="18"/>
              </w:rPr>
            </w:pPr>
            <w:r w:rsidRPr="00F53400">
              <w:rPr>
                <w:color w:val="000000"/>
                <w:sz w:val="18"/>
                <w:szCs w:val="18"/>
              </w:rPr>
              <w:t xml:space="preserve">               257,04   </w:t>
            </w:r>
          </w:p>
        </w:tc>
        <w:tc>
          <w:tcPr>
            <w:tcW w:w="0" w:type="auto"/>
            <w:tcBorders>
              <w:top w:val="nil"/>
              <w:left w:val="nil"/>
              <w:bottom w:val="single" w:sz="4" w:space="0" w:color="auto"/>
              <w:right w:val="single" w:sz="4" w:space="0" w:color="auto"/>
            </w:tcBorders>
            <w:vAlign w:val="center"/>
            <w:hideMark/>
          </w:tcPr>
          <w:p w14:paraId="288649C3" w14:textId="77777777" w:rsidR="00180D32" w:rsidRPr="00F53400" w:rsidRDefault="00180D32" w:rsidP="00825A78">
            <w:pPr>
              <w:jc w:val="center"/>
              <w:rPr>
                <w:color w:val="000000"/>
                <w:sz w:val="18"/>
                <w:szCs w:val="18"/>
              </w:rPr>
            </w:pPr>
            <w:r w:rsidRPr="00F53400">
              <w:rPr>
                <w:color w:val="000000"/>
                <w:sz w:val="18"/>
                <w:szCs w:val="18"/>
              </w:rPr>
              <w:t xml:space="preserve">               313,59   </w:t>
            </w:r>
          </w:p>
        </w:tc>
      </w:tr>
      <w:tr w:rsidR="00180D32" w:rsidRPr="00F53400" w14:paraId="218164AA" w14:textId="77777777" w:rsidTr="006D1073">
        <w:trPr>
          <w:trHeight w:val="285"/>
        </w:trPr>
        <w:tc>
          <w:tcPr>
            <w:tcW w:w="741" w:type="dxa"/>
            <w:tcBorders>
              <w:top w:val="nil"/>
              <w:left w:val="single" w:sz="4" w:space="0" w:color="auto"/>
              <w:bottom w:val="single" w:sz="4" w:space="0" w:color="auto"/>
              <w:right w:val="single" w:sz="4" w:space="0" w:color="auto"/>
            </w:tcBorders>
            <w:vAlign w:val="center"/>
            <w:hideMark/>
          </w:tcPr>
          <w:p w14:paraId="207BED68" w14:textId="77777777" w:rsidR="00180D32" w:rsidRPr="00F53400" w:rsidRDefault="00180D32" w:rsidP="00825A78">
            <w:pPr>
              <w:jc w:val="center"/>
              <w:rPr>
                <w:color w:val="000000"/>
                <w:sz w:val="18"/>
                <w:szCs w:val="18"/>
              </w:rPr>
            </w:pPr>
            <w:r w:rsidRPr="00F53400">
              <w:rPr>
                <w:color w:val="000000"/>
                <w:sz w:val="18"/>
                <w:szCs w:val="18"/>
              </w:rPr>
              <w:t>4</w:t>
            </w:r>
          </w:p>
        </w:tc>
        <w:tc>
          <w:tcPr>
            <w:tcW w:w="0" w:type="auto"/>
            <w:tcBorders>
              <w:top w:val="nil"/>
              <w:left w:val="nil"/>
              <w:bottom w:val="single" w:sz="4" w:space="0" w:color="auto"/>
              <w:right w:val="single" w:sz="4" w:space="0" w:color="auto"/>
            </w:tcBorders>
            <w:vAlign w:val="center"/>
            <w:hideMark/>
          </w:tcPr>
          <w:p w14:paraId="4D4F80FA" w14:textId="77777777" w:rsidR="00180D32" w:rsidRPr="00F53400" w:rsidRDefault="00180D32" w:rsidP="00825A78">
            <w:pPr>
              <w:jc w:val="center"/>
              <w:rPr>
                <w:color w:val="000000"/>
                <w:sz w:val="18"/>
                <w:szCs w:val="18"/>
              </w:rPr>
            </w:pPr>
            <w:r w:rsidRPr="00F53400">
              <w:rPr>
                <w:color w:val="000000"/>
                <w:sz w:val="18"/>
                <w:szCs w:val="18"/>
              </w:rPr>
              <w:t>1</w:t>
            </w:r>
          </w:p>
        </w:tc>
        <w:tc>
          <w:tcPr>
            <w:tcW w:w="0" w:type="auto"/>
            <w:tcBorders>
              <w:top w:val="nil"/>
              <w:left w:val="nil"/>
              <w:bottom w:val="single" w:sz="4" w:space="0" w:color="auto"/>
              <w:right w:val="single" w:sz="4" w:space="0" w:color="auto"/>
            </w:tcBorders>
            <w:vAlign w:val="center"/>
            <w:hideMark/>
          </w:tcPr>
          <w:p w14:paraId="7E13DA9F" w14:textId="77777777" w:rsidR="00180D32" w:rsidRPr="00F53400" w:rsidRDefault="00180D32" w:rsidP="00825A78">
            <w:pPr>
              <w:jc w:val="center"/>
              <w:rPr>
                <w:color w:val="000000"/>
                <w:sz w:val="18"/>
                <w:szCs w:val="18"/>
              </w:rPr>
            </w:pPr>
            <w:r w:rsidRPr="00F53400">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5AB703DD" w14:textId="77777777" w:rsidR="00180D32" w:rsidRPr="00F53400" w:rsidRDefault="00180D32" w:rsidP="00825A78">
            <w:pPr>
              <w:jc w:val="center"/>
              <w:rPr>
                <w:color w:val="000000"/>
                <w:sz w:val="18"/>
                <w:szCs w:val="18"/>
              </w:rPr>
            </w:pPr>
            <w:r w:rsidRPr="00F53400">
              <w:rPr>
                <w:color w:val="000000"/>
                <w:sz w:val="18"/>
                <w:szCs w:val="18"/>
              </w:rPr>
              <w:t>12mes/3h/dan</w:t>
            </w:r>
          </w:p>
        </w:tc>
        <w:tc>
          <w:tcPr>
            <w:tcW w:w="0" w:type="auto"/>
            <w:tcBorders>
              <w:top w:val="nil"/>
              <w:left w:val="nil"/>
              <w:bottom w:val="single" w:sz="4" w:space="0" w:color="auto"/>
              <w:right w:val="single" w:sz="4" w:space="0" w:color="auto"/>
            </w:tcBorders>
            <w:noWrap/>
            <w:vAlign w:val="bottom"/>
            <w:hideMark/>
          </w:tcPr>
          <w:p w14:paraId="3A1C2A19" w14:textId="77777777" w:rsidR="00180D32" w:rsidRPr="00F53400" w:rsidRDefault="00180D32" w:rsidP="00825A78">
            <w:pPr>
              <w:jc w:val="right"/>
              <w:rPr>
                <w:rFonts w:ascii="Arial CE" w:hAnsi="Arial CE" w:cs="Arial CE"/>
                <w:sz w:val="18"/>
                <w:szCs w:val="18"/>
              </w:rPr>
            </w:pPr>
            <w:r w:rsidRPr="00F53400">
              <w:rPr>
                <w:rFonts w:ascii="Arial CE" w:hAnsi="Arial CE" w:cs="Arial CE"/>
                <w:sz w:val="18"/>
                <w:szCs w:val="18"/>
              </w:rPr>
              <w:t>36,72</w:t>
            </w:r>
          </w:p>
        </w:tc>
        <w:tc>
          <w:tcPr>
            <w:tcW w:w="0" w:type="auto"/>
            <w:tcBorders>
              <w:top w:val="nil"/>
              <w:left w:val="nil"/>
              <w:bottom w:val="single" w:sz="4" w:space="0" w:color="auto"/>
              <w:right w:val="single" w:sz="4" w:space="0" w:color="auto"/>
            </w:tcBorders>
            <w:vAlign w:val="center"/>
            <w:hideMark/>
          </w:tcPr>
          <w:p w14:paraId="6587E1BD" w14:textId="77777777" w:rsidR="00180D32" w:rsidRPr="00F53400" w:rsidRDefault="00180D32" w:rsidP="00825A78">
            <w:pPr>
              <w:jc w:val="center"/>
              <w:rPr>
                <w:color w:val="000000"/>
                <w:sz w:val="18"/>
                <w:szCs w:val="18"/>
              </w:rPr>
            </w:pPr>
            <w:r w:rsidRPr="00F53400">
              <w:rPr>
                <w:color w:val="000000"/>
                <w:sz w:val="18"/>
                <w:szCs w:val="18"/>
              </w:rPr>
              <w:t>715</w:t>
            </w:r>
          </w:p>
        </w:tc>
        <w:tc>
          <w:tcPr>
            <w:tcW w:w="0" w:type="auto"/>
            <w:tcBorders>
              <w:top w:val="nil"/>
              <w:left w:val="nil"/>
              <w:bottom w:val="single" w:sz="4" w:space="0" w:color="auto"/>
              <w:right w:val="single" w:sz="4" w:space="0" w:color="auto"/>
            </w:tcBorders>
            <w:vAlign w:val="center"/>
            <w:hideMark/>
          </w:tcPr>
          <w:p w14:paraId="28EBF5A4" w14:textId="77777777" w:rsidR="00180D32" w:rsidRPr="00F53400" w:rsidRDefault="00180D32" w:rsidP="00825A78">
            <w:pPr>
              <w:jc w:val="center"/>
              <w:rPr>
                <w:color w:val="000000"/>
                <w:sz w:val="18"/>
                <w:szCs w:val="18"/>
              </w:rPr>
            </w:pPr>
            <w:r w:rsidRPr="00F53400">
              <w:rPr>
                <w:color w:val="000000"/>
                <w:sz w:val="18"/>
                <w:szCs w:val="18"/>
              </w:rPr>
              <w:t xml:space="preserve">         26.254,80   </w:t>
            </w:r>
          </w:p>
        </w:tc>
        <w:tc>
          <w:tcPr>
            <w:tcW w:w="0" w:type="auto"/>
            <w:tcBorders>
              <w:top w:val="nil"/>
              <w:left w:val="nil"/>
              <w:bottom w:val="single" w:sz="4" w:space="0" w:color="auto"/>
              <w:right w:val="single" w:sz="4" w:space="0" w:color="auto"/>
            </w:tcBorders>
            <w:vAlign w:val="center"/>
            <w:hideMark/>
          </w:tcPr>
          <w:p w14:paraId="7F3B5038" w14:textId="77777777" w:rsidR="00180D32" w:rsidRPr="00F53400" w:rsidRDefault="00180D32" w:rsidP="00825A78">
            <w:pPr>
              <w:jc w:val="center"/>
              <w:rPr>
                <w:color w:val="000000"/>
                <w:sz w:val="18"/>
                <w:szCs w:val="18"/>
              </w:rPr>
            </w:pPr>
            <w:r w:rsidRPr="00F53400">
              <w:rPr>
                <w:color w:val="000000"/>
                <w:sz w:val="18"/>
                <w:szCs w:val="18"/>
              </w:rPr>
              <w:t xml:space="preserve">         32.030,86   </w:t>
            </w:r>
          </w:p>
        </w:tc>
      </w:tr>
      <w:tr w:rsidR="00180D32" w:rsidRPr="00F53400" w14:paraId="684E1D17" w14:textId="77777777" w:rsidTr="006D1073">
        <w:trPr>
          <w:trHeight w:val="285"/>
        </w:trPr>
        <w:tc>
          <w:tcPr>
            <w:tcW w:w="741" w:type="dxa"/>
            <w:tcBorders>
              <w:top w:val="nil"/>
              <w:left w:val="single" w:sz="4" w:space="0" w:color="auto"/>
              <w:bottom w:val="single" w:sz="4" w:space="0" w:color="auto"/>
              <w:right w:val="single" w:sz="4" w:space="0" w:color="auto"/>
            </w:tcBorders>
            <w:vAlign w:val="center"/>
            <w:hideMark/>
          </w:tcPr>
          <w:p w14:paraId="7BFF8C05" w14:textId="77777777" w:rsidR="00180D32" w:rsidRPr="00F53400" w:rsidRDefault="00180D32" w:rsidP="00825A78">
            <w:pPr>
              <w:jc w:val="center"/>
              <w:rPr>
                <w:color w:val="000000"/>
                <w:sz w:val="18"/>
                <w:szCs w:val="18"/>
              </w:rPr>
            </w:pPr>
            <w:r w:rsidRPr="00F53400">
              <w:rPr>
                <w:color w:val="000000"/>
                <w:sz w:val="18"/>
                <w:szCs w:val="18"/>
              </w:rPr>
              <w:t>5</w:t>
            </w:r>
          </w:p>
        </w:tc>
        <w:tc>
          <w:tcPr>
            <w:tcW w:w="0" w:type="auto"/>
            <w:tcBorders>
              <w:top w:val="nil"/>
              <w:left w:val="nil"/>
              <w:bottom w:val="single" w:sz="4" w:space="0" w:color="auto"/>
              <w:right w:val="single" w:sz="4" w:space="0" w:color="auto"/>
            </w:tcBorders>
            <w:vAlign w:val="center"/>
            <w:hideMark/>
          </w:tcPr>
          <w:p w14:paraId="15AB99D9" w14:textId="77777777" w:rsidR="00180D32" w:rsidRPr="00F53400" w:rsidRDefault="00180D32" w:rsidP="00825A78">
            <w:pPr>
              <w:jc w:val="center"/>
              <w:rPr>
                <w:color w:val="000000"/>
                <w:sz w:val="18"/>
                <w:szCs w:val="18"/>
              </w:rPr>
            </w:pPr>
            <w:r w:rsidRPr="00F53400">
              <w:rPr>
                <w:color w:val="000000"/>
                <w:sz w:val="18"/>
                <w:szCs w:val="18"/>
              </w:rPr>
              <w:t>1</w:t>
            </w:r>
          </w:p>
        </w:tc>
        <w:tc>
          <w:tcPr>
            <w:tcW w:w="0" w:type="auto"/>
            <w:tcBorders>
              <w:top w:val="nil"/>
              <w:left w:val="nil"/>
              <w:bottom w:val="single" w:sz="4" w:space="0" w:color="auto"/>
              <w:right w:val="single" w:sz="4" w:space="0" w:color="auto"/>
            </w:tcBorders>
            <w:vAlign w:val="center"/>
            <w:hideMark/>
          </w:tcPr>
          <w:p w14:paraId="7339E163" w14:textId="77777777" w:rsidR="00180D32" w:rsidRPr="00F53400" w:rsidRDefault="00180D32" w:rsidP="00825A78">
            <w:pPr>
              <w:jc w:val="center"/>
              <w:rPr>
                <w:color w:val="000000"/>
                <w:sz w:val="18"/>
                <w:szCs w:val="18"/>
              </w:rPr>
            </w:pPr>
            <w:r w:rsidRPr="00F53400">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0E887EB7" w14:textId="77777777" w:rsidR="00180D32" w:rsidRPr="00F53400" w:rsidRDefault="00180D32" w:rsidP="00825A78">
            <w:pPr>
              <w:jc w:val="center"/>
              <w:rPr>
                <w:color w:val="000000"/>
                <w:sz w:val="18"/>
                <w:szCs w:val="18"/>
              </w:rPr>
            </w:pPr>
            <w:r w:rsidRPr="00F53400">
              <w:rPr>
                <w:color w:val="000000"/>
                <w:sz w:val="18"/>
                <w:szCs w:val="18"/>
              </w:rPr>
              <w:t>12mes/0,5h/dan</w:t>
            </w:r>
          </w:p>
        </w:tc>
        <w:tc>
          <w:tcPr>
            <w:tcW w:w="0" w:type="auto"/>
            <w:tcBorders>
              <w:top w:val="nil"/>
              <w:left w:val="nil"/>
              <w:bottom w:val="single" w:sz="4" w:space="0" w:color="auto"/>
              <w:right w:val="single" w:sz="4" w:space="0" w:color="auto"/>
            </w:tcBorders>
            <w:noWrap/>
            <w:vAlign w:val="bottom"/>
            <w:hideMark/>
          </w:tcPr>
          <w:p w14:paraId="2571EDC0" w14:textId="77777777" w:rsidR="00180D32" w:rsidRPr="00F53400" w:rsidRDefault="00180D32" w:rsidP="00825A78">
            <w:pPr>
              <w:jc w:val="right"/>
              <w:rPr>
                <w:rFonts w:ascii="Arial CE" w:hAnsi="Arial CE" w:cs="Arial CE"/>
                <w:sz w:val="18"/>
                <w:szCs w:val="18"/>
              </w:rPr>
            </w:pPr>
            <w:r w:rsidRPr="00F53400">
              <w:rPr>
                <w:rFonts w:ascii="Arial CE" w:hAnsi="Arial CE" w:cs="Arial CE"/>
                <w:sz w:val="18"/>
                <w:szCs w:val="18"/>
              </w:rPr>
              <w:t>36,72</w:t>
            </w:r>
          </w:p>
        </w:tc>
        <w:tc>
          <w:tcPr>
            <w:tcW w:w="0" w:type="auto"/>
            <w:tcBorders>
              <w:top w:val="nil"/>
              <w:left w:val="nil"/>
              <w:bottom w:val="single" w:sz="4" w:space="0" w:color="auto"/>
              <w:right w:val="single" w:sz="4" w:space="0" w:color="auto"/>
            </w:tcBorders>
            <w:vAlign w:val="center"/>
            <w:hideMark/>
          </w:tcPr>
          <w:p w14:paraId="1EBAAC3A" w14:textId="77777777" w:rsidR="00180D32" w:rsidRPr="00F53400" w:rsidRDefault="00180D32" w:rsidP="00825A78">
            <w:pPr>
              <w:jc w:val="center"/>
              <w:rPr>
                <w:color w:val="000000"/>
                <w:sz w:val="18"/>
                <w:szCs w:val="18"/>
              </w:rPr>
            </w:pPr>
            <w:r w:rsidRPr="00F53400">
              <w:rPr>
                <w:color w:val="000000"/>
                <w:sz w:val="18"/>
                <w:szCs w:val="18"/>
              </w:rPr>
              <w:t>68</w:t>
            </w:r>
          </w:p>
        </w:tc>
        <w:tc>
          <w:tcPr>
            <w:tcW w:w="0" w:type="auto"/>
            <w:tcBorders>
              <w:top w:val="nil"/>
              <w:left w:val="nil"/>
              <w:bottom w:val="single" w:sz="4" w:space="0" w:color="auto"/>
              <w:right w:val="single" w:sz="4" w:space="0" w:color="auto"/>
            </w:tcBorders>
            <w:vAlign w:val="center"/>
            <w:hideMark/>
          </w:tcPr>
          <w:p w14:paraId="7A6DFFDD" w14:textId="77777777" w:rsidR="00180D32" w:rsidRPr="00F53400" w:rsidRDefault="00180D32" w:rsidP="00825A78">
            <w:pPr>
              <w:jc w:val="center"/>
              <w:rPr>
                <w:color w:val="000000"/>
                <w:sz w:val="18"/>
                <w:szCs w:val="18"/>
              </w:rPr>
            </w:pPr>
            <w:r w:rsidRPr="00F53400">
              <w:rPr>
                <w:color w:val="000000"/>
                <w:sz w:val="18"/>
                <w:szCs w:val="18"/>
              </w:rPr>
              <w:t xml:space="preserve">            2.496,96   </w:t>
            </w:r>
          </w:p>
        </w:tc>
        <w:tc>
          <w:tcPr>
            <w:tcW w:w="0" w:type="auto"/>
            <w:tcBorders>
              <w:top w:val="nil"/>
              <w:left w:val="nil"/>
              <w:bottom w:val="single" w:sz="4" w:space="0" w:color="auto"/>
              <w:right w:val="single" w:sz="4" w:space="0" w:color="auto"/>
            </w:tcBorders>
            <w:vAlign w:val="center"/>
            <w:hideMark/>
          </w:tcPr>
          <w:p w14:paraId="68FDB679" w14:textId="77777777" w:rsidR="00180D32" w:rsidRPr="00F53400" w:rsidRDefault="00180D32" w:rsidP="00825A78">
            <w:pPr>
              <w:jc w:val="center"/>
              <w:rPr>
                <w:color w:val="000000"/>
                <w:sz w:val="18"/>
                <w:szCs w:val="18"/>
              </w:rPr>
            </w:pPr>
            <w:r w:rsidRPr="00F53400">
              <w:rPr>
                <w:color w:val="000000"/>
                <w:sz w:val="18"/>
                <w:szCs w:val="18"/>
              </w:rPr>
              <w:t xml:space="preserve">           3.046,29   </w:t>
            </w:r>
          </w:p>
        </w:tc>
      </w:tr>
      <w:tr w:rsidR="00180D32" w:rsidRPr="00F53400" w14:paraId="061D3248" w14:textId="77777777" w:rsidTr="006D1073">
        <w:trPr>
          <w:trHeight w:val="285"/>
        </w:trPr>
        <w:tc>
          <w:tcPr>
            <w:tcW w:w="741" w:type="dxa"/>
            <w:tcBorders>
              <w:top w:val="nil"/>
              <w:left w:val="single" w:sz="4" w:space="0" w:color="auto"/>
              <w:bottom w:val="single" w:sz="4" w:space="0" w:color="auto"/>
              <w:right w:val="single" w:sz="4" w:space="0" w:color="auto"/>
            </w:tcBorders>
            <w:vAlign w:val="center"/>
            <w:hideMark/>
          </w:tcPr>
          <w:p w14:paraId="17BEF318" w14:textId="77777777" w:rsidR="00180D32" w:rsidRPr="00F53400" w:rsidRDefault="00180D32" w:rsidP="00825A78">
            <w:pPr>
              <w:jc w:val="center"/>
              <w:rPr>
                <w:color w:val="000000"/>
                <w:sz w:val="18"/>
                <w:szCs w:val="18"/>
              </w:rPr>
            </w:pPr>
            <w:r w:rsidRPr="00F53400">
              <w:rPr>
                <w:color w:val="000000"/>
                <w:sz w:val="18"/>
                <w:szCs w:val="18"/>
              </w:rPr>
              <w:t>6</w:t>
            </w:r>
          </w:p>
        </w:tc>
        <w:tc>
          <w:tcPr>
            <w:tcW w:w="0" w:type="auto"/>
            <w:tcBorders>
              <w:top w:val="nil"/>
              <w:left w:val="nil"/>
              <w:bottom w:val="single" w:sz="4" w:space="0" w:color="auto"/>
              <w:right w:val="single" w:sz="4" w:space="0" w:color="auto"/>
            </w:tcBorders>
            <w:vAlign w:val="center"/>
            <w:hideMark/>
          </w:tcPr>
          <w:p w14:paraId="13809D3D" w14:textId="77777777" w:rsidR="00180D32" w:rsidRPr="00F53400" w:rsidRDefault="00180D32" w:rsidP="00825A78">
            <w:pPr>
              <w:jc w:val="center"/>
              <w:rPr>
                <w:color w:val="000000"/>
                <w:sz w:val="18"/>
                <w:szCs w:val="18"/>
              </w:rPr>
            </w:pPr>
            <w:r w:rsidRPr="00F53400">
              <w:rPr>
                <w:color w:val="000000"/>
                <w:sz w:val="18"/>
                <w:szCs w:val="18"/>
              </w:rPr>
              <w:t>1</w:t>
            </w:r>
          </w:p>
        </w:tc>
        <w:tc>
          <w:tcPr>
            <w:tcW w:w="0" w:type="auto"/>
            <w:tcBorders>
              <w:top w:val="nil"/>
              <w:left w:val="nil"/>
              <w:bottom w:val="single" w:sz="4" w:space="0" w:color="auto"/>
              <w:right w:val="single" w:sz="4" w:space="0" w:color="auto"/>
            </w:tcBorders>
            <w:vAlign w:val="center"/>
            <w:hideMark/>
          </w:tcPr>
          <w:p w14:paraId="481CE582" w14:textId="77777777" w:rsidR="00180D32" w:rsidRPr="00F53400" w:rsidRDefault="00180D32" w:rsidP="00825A78">
            <w:pPr>
              <w:jc w:val="center"/>
              <w:rPr>
                <w:color w:val="000000"/>
                <w:sz w:val="18"/>
                <w:szCs w:val="18"/>
              </w:rPr>
            </w:pPr>
            <w:r w:rsidRPr="00F53400">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179D767C" w14:textId="77777777" w:rsidR="00180D32" w:rsidRPr="00F53400" w:rsidRDefault="00180D32" w:rsidP="00825A78">
            <w:pPr>
              <w:jc w:val="center"/>
              <w:rPr>
                <w:color w:val="000000"/>
                <w:sz w:val="18"/>
                <w:szCs w:val="18"/>
              </w:rPr>
            </w:pPr>
            <w:r w:rsidRPr="00F53400">
              <w:rPr>
                <w:color w:val="000000"/>
                <w:sz w:val="18"/>
                <w:szCs w:val="18"/>
              </w:rPr>
              <w:t>12mes/2h/dan</w:t>
            </w:r>
          </w:p>
        </w:tc>
        <w:tc>
          <w:tcPr>
            <w:tcW w:w="0" w:type="auto"/>
            <w:tcBorders>
              <w:top w:val="nil"/>
              <w:left w:val="nil"/>
              <w:bottom w:val="single" w:sz="4" w:space="0" w:color="auto"/>
              <w:right w:val="single" w:sz="4" w:space="0" w:color="auto"/>
            </w:tcBorders>
            <w:noWrap/>
            <w:vAlign w:val="bottom"/>
            <w:hideMark/>
          </w:tcPr>
          <w:p w14:paraId="0ED726C0" w14:textId="77777777" w:rsidR="00180D32" w:rsidRPr="00F53400" w:rsidRDefault="00180D32" w:rsidP="00825A78">
            <w:pPr>
              <w:jc w:val="right"/>
              <w:rPr>
                <w:rFonts w:ascii="Arial CE" w:hAnsi="Arial CE" w:cs="Arial CE"/>
                <w:sz w:val="18"/>
                <w:szCs w:val="18"/>
              </w:rPr>
            </w:pPr>
            <w:r w:rsidRPr="00F53400">
              <w:rPr>
                <w:rFonts w:ascii="Arial CE" w:hAnsi="Arial CE" w:cs="Arial CE"/>
                <w:sz w:val="18"/>
                <w:szCs w:val="18"/>
              </w:rPr>
              <w:t>36,72</w:t>
            </w:r>
          </w:p>
        </w:tc>
        <w:tc>
          <w:tcPr>
            <w:tcW w:w="0" w:type="auto"/>
            <w:tcBorders>
              <w:top w:val="nil"/>
              <w:left w:val="nil"/>
              <w:bottom w:val="single" w:sz="4" w:space="0" w:color="auto"/>
              <w:right w:val="single" w:sz="4" w:space="0" w:color="auto"/>
            </w:tcBorders>
            <w:vAlign w:val="center"/>
            <w:hideMark/>
          </w:tcPr>
          <w:p w14:paraId="6EF653F6" w14:textId="77777777" w:rsidR="00180D32" w:rsidRPr="00F53400" w:rsidRDefault="00180D32" w:rsidP="00825A78">
            <w:pPr>
              <w:jc w:val="center"/>
              <w:rPr>
                <w:color w:val="000000"/>
                <w:sz w:val="18"/>
                <w:szCs w:val="18"/>
              </w:rPr>
            </w:pPr>
            <w:r w:rsidRPr="00F53400">
              <w:rPr>
                <w:color w:val="000000"/>
                <w:sz w:val="18"/>
                <w:szCs w:val="18"/>
              </w:rPr>
              <w:t>416</w:t>
            </w:r>
          </w:p>
        </w:tc>
        <w:tc>
          <w:tcPr>
            <w:tcW w:w="0" w:type="auto"/>
            <w:tcBorders>
              <w:top w:val="nil"/>
              <w:left w:val="nil"/>
              <w:bottom w:val="single" w:sz="4" w:space="0" w:color="auto"/>
              <w:right w:val="single" w:sz="4" w:space="0" w:color="auto"/>
            </w:tcBorders>
            <w:vAlign w:val="center"/>
            <w:hideMark/>
          </w:tcPr>
          <w:p w14:paraId="7AFFF7C1" w14:textId="77777777" w:rsidR="00180D32" w:rsidRPr="00F53400" w:rsidRDefault="00180D32" w:rsidP="00825A78">
            <w:pPr>
              <w:jc w:val="center"/>
              <w:rPr>
                <w:color w:val="000000"/>
                <w:sz w:val="18"/>
                <w:szCs w:val="18"/>
              </w:rPr>
            </w:pPr>
            <w:r w:rsidRPr="00F53400">
              <w:rPr>
                <w:color w:val="000000"/>
                <w:sz w:val="18"/>
                <w:szCs w:val="18"/>
              </w:rPr>
              <w:t xml:space="preserve">         15.275,52   </w:t>
            </w:r>
          </w:p>
        </w:tc>
        <w:tc>
          <w:tcPr>
            <w:tcW w:w="0" w:type="auto"/>
            <w:tcBorders>
              <w:top w:val="nil"/>
              <w:left w:val="nil"/>
              <w:bottom w:val="single" w:sz="4" w:space="0" w:color="auto"/>
              <w:right w:val="single" w:sz="4" w:space="0" w:color="auto"/>
            </w:tcBorders>
            <w:vAlign w:val="center"/>
            <w:hideMark/>
          </w:tcPr>
          <w:p w14:paraId="48D09CD3" w14:textId="77777777" w:rsidR="00180D32" w:rsidRPr="00F53400" w:rsidRDefault="00180D32" w:rsidP="00825A78">
            <w:pPr>
              <w:jc w:val="center"/>
              <w:rPr>
                <w:color w:val="000000"/>
                <w:sz w:val="18"/>
                <w:szCs w:val="18"/>
              </w:rPr>
            </w:pPr>
            <w:r w:rsidRPr="00F53400">
              <w:rPr>
                <w:color w:val="000000"/>
                <w:sz w:val="18"/>
                <w:szCs w:val="18"/>
              </w:rPr>
              <w:t xml:space="preserve">         18.636,13   </w:t>
            </w:r>
          </w:p>
        </w:tc>
      </w:tr>
      <w:tr w:rsidR="00180D32" w:rsidRPr="00F53400" w14:paraId="3BE8EDAD" w14:textId="77777777" w:rsidTr="006D1073">
        <w:trPr>
          <w:trHeight w:val="285"/>
        </w:trPr>
        <w:tc>
          <w:tcPr>
            <w:tcW w:w="741" w:type="dxa"/>
            <w:tcBorders>
              <w:top w:val="nil"/>
              <w:left w:val="single" w:sz="4" w:space="0" w:color="auto"/>
              <w:bottom w:val="single" w:sz="4" w:space="0" w:color="auto"/>
              <w:right w:val="single" w:sz="4" w:space="0" w:color="auto"/>
            </w:tcBorders>
            <w:vAlign w:val="center"/>
            <w:hideMark/>
          </w:tcPr>
          <w:p w14:paraId="291EAFA7" w14:textId="77777777" w:rsidR="00180D32" w:rsidRPr="00F53400" w:rsidRDefault="00180D32" w:rsidP="00825A78">
            <w:pPr>
              <w:jc w:val="center"/>
              <w:rPr>
                <w:color w:val="000000"/>
              </w:rPr>
            </w:pPr>
            <w:r w:rsidRPr="00F53400">
              <w:rPr>
                <w:color w:val="000000"/>
              </w:rPr>
              <w:t>7</w:t>
            </w:r>
          </w:p>
        </w:tc>
        <w:tc>
          <w:tcPr>
            <w:tcW w:w="0" w:type="auto"/>
            <w:tcBorders>
              <w:top w:val="nil"/>
              <w:left w:val="nil"/>
              <w:bottom w:val="single" w:sz="4" w:space="0" w:color="auto"/>
              <w:right w:val="single" w:sz="4" w:space="0" w:color="auto"/>
            </w:tcBorders>
            <w:vAlign w:val="center"/>
            <w:hideMark/>
          </w:tcPr>
          <w:p w14:paraId="194555B0" w14:textId="77777777" w:rsidR="00180D32" w:rsidRPr="00F53400" w:rsidRDefault="00180D32" w:rsidP="00825A78">
            <w:pPr>
              <w:jc w:val="center"/>
              <w:rPr>
                <w:color w:val="000000"/>
              </w:rPr>
            </w:pPr>
            <w:r w:rsidRPr="00F53400">
              <w:rPr>
                <w:color w:val="000000"/>
              </w:rPr>
              <w:t>1</w:t>
            </w:r>
          </w:p>
        </w:tc>
        <w:tc>
          <w:tcPr>
            <w:tcW w:w="0" w:type="auto"/>
            <w:tcBorders>
              <w:top w:val="nil"/>
              <w:left w:val="nil"/>
              <w:bottom w:val="single" w:sz="4" w:space="0" w:color="auto"/>
              <w:right w:val="single" w:sz="4" w:space="0" w:color="auto"/>
            </w:tcBorders>
            <w:vAlign w:val="center"/>
            <w:hideMark/>
          </w:tcPr>
          <w:p w14:paraId="13F50760" w14:textId="77777777" w:rsidR="00180D32" w:rsidRPr="00F53400" w:rsidRDefault="00180D32" w:rsidP="00825A78">
            <w:pPr>
              <w:jc w:val="center"/>
              <w:rPr>
                <w:color w:val="000000"/>
              </w:rPr>
            </w:pPr>
            <w:r w:rsidRPr="00F53400">
              <w:rPr>
                <w:color w:val="000000"/>
              </w:rPr>
              <w:t>VI</w:t>
            </w:r>
          </w:p>
        </w:tc>
        <w:tc>
          <w:tcPr>
            <w:tcW w:w="0" w:type="auto"/>
            <w:tcBorders>
              <w:top w:val="nil"/>
              <w:left w:val="nil"/>
              <w:bottom w:val="single" w:sz="4" w:space="0" w:color="auto"/>
              <w:right w:val="single" w:sz="4" w:space="0" w:color="auto"/>
            </w:tcBorders>
            <w:vAlign w:val="center"/>
            <w:hideMark/>
          </w:tcPr>
          <w:p w14:paraId="3A289776" w14:textId="77777777" w:rsidR="00180D32" w:rsidRPr="00F53400" w:rsidRDefault="00180D32" w:rsidP="00825A78">
            <w:pPr>
              <w:jc w:val="center"/>
              <w:rPr>
                <w:color w:val="000000"/>
                <w:sz w:val="18"/>
                <w:szCs w:val="18"/>
              </w:rPr>
            </w:pPr>
            <w:r w:rsidRPr="00F53400">
              <w:rPr>
                <w:color w:val="000000"/>
                <w:sz w:val="18"/>
                <w:szCs w:val="18"/>
              </w:rPr>
              <w:t>12mes/0,5h/dan</w:t>
            </w:r>
          </w:p>
        </w:tc>
        <w:tc>
          <w:tcPr>
            <w:tcW w:w="0" w:type="auto"/>
            <w:tcBorders>
              <w:top w:val="nil"/>
              <w:left w:val="nil"/>
              <w:bottom w:val="single" w:sz="4" w:space="0" w:color="auto"/>
              <w:right w:val="single" w:sz="4" w:space="0" w:color="auto"/>
            </w:tcBorders>
            <w:noWrap/>
            <w:vAlign w:val="bottom"/>
            <w:hideMark/>
          </w:tcPr>
          <w:p w14:paraId="42475C70" w14:textId="77777777" w:rsidR="00180D32" w:rsidRPr="00F53400" w:rsidRDefault="00180D32" w:rsidP="00825A78">
            <w:pPr>
              <w:jc w:val="right"/>
              <w:rPr>
                <w:rFonts w:ascii="Arial CE" w:hAnsi="Arial CE" w:cs="Arial CE"/>
                <w:sz w:val="18"/>
                <w:szCs w:val="18"/>
              </w:rPr>
            </w:pPr>
            <w:r w:rsidRPr="00F53400">
              <w:rPr>
                <w:rFonts w:ascii="Arial CE" w:hAnsi="Arial CE" w:cs="Arial CE"/>
                <w:sz w:val="18"/>
                <w:szCs w:val="18"/>
              </w:rPr>
              <w:t>29,16</w:t>
            </w:r>
          </w:p>
        </w:tc>
        <w:tc>
          <w:tcPr>
            <w:tcW w:w="0" w:type="auto"/>
            <w:tcBorders>
              <w:top w:val="nil"/>
              <w:left w:val="nil"/>
              <w:bottom w:val="single" w:sz="4" w:space="0" w:color="auto"/>
              <w:right w:val="single" w:sz="4" w:space="0" w:color="auto"/>
            </w:tcBorders>
            <w:vAlign w:val="center"/>
            <w:hideMark/>
          </w:tcPr>
          <w:p w14:paraId="46B214F8" w14:textId="77777777" w:rsidR="00180D32" w:rsidRPr="00F53400" w:rsidRDefault="00180D32" w:rsidP="00825A78">
            <w:pPr>
              <w:jc w:val="center"/>
              <w:rPr>
                <w:color w:val="000000"/>
                <w:sz w:val="18"/>
                <w:szCs w:val="18"/>
              </w:rPr>
            </w:pPr>
            <w:r w:rsidRPr="00F53400">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8DB5798" w14:textId="77777777" w:rsidR="00180D32" w:rsidRPr="00F53400" w:rsidRDefault="00180D32" w:rsidP="00825A78">
            <w:pPr>
              <w:jc w:val="center"/>
              <w:rPr>
                <w:color w:val="000000"/>
                <w:sz w:val="18"/>
                <w:szCs w:val="18"/>
              </w:rPr>
            </w:pPr>
            <w:r w:rsidRPr="00F53400">
              <w:rPr>
                <w:color w:val="000000"/>
                <w:sz w:val="18"/>
                <w:szCs w:val="18"/>
              </w:rPr>
              <w:t xml:space="preserve">                        -     </w:t>
            </w:r>
          </w:p>
        </w:tc>
        <w:tc>
          <w:tcPr>
            <w:tcW w:w="0" w:type="auto"/>
            <w:tcBorders>
              <w:top w:val="nil"/>
              <w:left w:val="nil"/>
              <w:bottom w:val="single" w:sz="4" w:space="0" w:color="auto"/>
              <w:right w:val="single" w:sz="4" w:space="0" w:color="auto"/>
            </w:tcBorders>
            <w:vAlign w:val="center"/>
            <w:hideMark/>
          </w:tcPr>
          <w:p w14:paraId="51BC3277" w14:textId="77777777" w:rsidR="00180D32" w:rsidRPr="00F53400" w:rsidRDefault="00180D32" w:rsidP="00825A78">
            <w:pPr>
              <w:jc w:val="center"/>
              <w:rPr>
                <w:color w:val="000000"/>
                <w:sz w:val="18"/>
                <w:szCs w:val="18"/>
              </w:rPr>
            </w:pPr>
            <w:r w:rsidRPr="00F53400">
              <w:rPr>
                <w:color w:val="000000"/>
                <w:sz w:val="18"/>
                <w:szCs w:val="18"/>
              </w:rPr>
              <w:t xml:space="preserve">                        -     </w:t>
            </w:r>
          </w:p>
        </w:tc>
      </w:tr>
      <w:tr w:rsidR="00180D32" w:rsidRPr="00F53400" w14:paraId="5815A934" w14:textId="77777777" w:rsidTr="006D1073">
        <w:trPr>
          <w:trHeight w:val="285"/>
        </w:trPr>
        <w:tc>
          <w:tcPr>
            <w:tcW w:w="741" w:type="dxa"/>
            <w:tcBorders>
              <w:top w:val="nil"/>
              <w:left w:val="single" w:sz="4" w:space="0" w:color="auto"/>
              <w:bottom w:val="single" w:sz="4" w:space="0" w:color="auto"/>
              <w:right w:val="single" w:sz="4" w:space="0" w:color="auto"/>
            </w:tcBorders>
            <w:vAlign w:val="center"/>
            <w:hideMark/>
          </w:tcPr>
          <w:p w14:paraId="71F2D5A5" w14:textId="77777777" w:rsidR="00180D32" w:rsidRPr="00F53400" w:rsidRDefault="00180D32" w:rsidP="00825A78">
            <w:pPr>
              <w:jc w:val="center"/>
              <w:rPr>
                <w:color w:val="000000"/>
                <w:sz w:val="18"/>
                <w:szCs w:val="18"/>
              </w:rPr>
            </w:pPr>
            <w:r w:rsidRPr="00F53400">
              <w:rPr>
                <w:color w:val="000000"/>
                <w:sz w:val="18"/>
                <w:szCs w:val="18"/>
              </w:rPr>
              <w:t>8</w:t>
            </w:r>
          </w:p>
        </w:tc>
        <w:tc>
          <w:tcPr>
            <w:tcW w:w="0" w:type="auto"/>
            <w:tcBorders>
              <w:top w:val="nil"/>
              <w:left w:val="nil"/>
              <w:bottom w:val="single" w:sz="4" w:space="0" w:color="auto"/>
              <w:right w:val="single" w:sz="4" w:space="0" w:color="auto"/>
            </w:tcBorders>
            <w:vAlign w:val="center"/>
            <w:hideMark/>
          </w:tcPr>
          <w:p w14:paraId="0BFB05F1" w14:textId="77777777" w:rsidR="00180D32" w:rsidRPr="00F53400" w:rsidRDefault="00180D32" w:rsidP="00825A78">
            <w:pPr>
              <w:jc w:val="center"/>
              <w:rPr>
                <w:color w:val="000000"/>
                <w:sz w:val="18"/>
                <w:szCs w:val="18"/>
              </w:rPr>
            </w:pPr>
            <w:r w:rsidRPr="00F53400">
              <w:rPr>
                <w:color w:val="000000"/>
                <w:sz w:val="18"/>
                <w:szCs w:val="18"/>
              </w:rPr>
              <w:t>1</w:t>
            </w:r>
          </w:p>
        </w:tc>
        <w:tc>
          <w:tcPr>
            <w:tcW w:w="0" w:type="auto"/>
            <w:tcBorders>
              <w:top w:val="nil"/>
              <w:left w:val="nil"/>
              <w:bottom w:val="single" w:sz="4" w:space="0" w:color="auto"/>
              <w:right w:val="single" w:sz="4" w:space="0" w:color="auto"/>
            </w:tcBorders>
            <w:vAlign w:val="center"/>
            <w:hideMark/>
          </w:tcPr>
          <w:p w14:paraId="381FB0B7" w14:textId="77777777" w:rsidR="00180D32" w:rsidRPr="00F53400" w:rsidRDefault="00180D32" w:rsidP="00825A78">
            <w:pPr>
              <w:jc w:val="center"/>
              <w:rPr>
                <w:color w:val="000000"/>
                <w:sz w:val="18"/>
                <w:szCs w:val="18"/>
              </w:rPr>
            </w:pPr>
            <w:r w:rsidRPr="00F53400">
              <w:rPr>
                <w:color w:val="000000"/>
                <w:sz w:val="18"/>
                <w:szCs w:val="18"/>
              </w:rPr>
              <w:t>V</w:t>
            </w:r>
          </w:p>
        </w:tc>
        <w:tc>
          <w:tcPr>
            <w:tcW w:w="0" w:type="auto"/>
            <w:tcBorders>
              <w:top w:val="nil"/>
              <w:left w:val="nil"/>
              <w:bottom w:val="single" w:sz="4" w:space="0" w:color="auto"/>
              <w:right w:val="single" w:sz="4" w:space="0" w:color="auto"/>
            </w:tcBorders>
            <w:vAlign w:val="center"/>
            <w:hideMark/>
          </w:tcPr>
          <w:p w14:paraId="32CB1EDE" w14:textId="77777777" w:rsidR="00180D32" w:rsidRPr="00F53400" w:rsidRDefault="00180D32" w:rsidP="00825A78">
            <w:pPr>
              <w:jc w:val="center"/>
              <w:rPr>
                <w:color w:val="000000"/>
                <w:sz w:val="18"/>
                <w:szCs w:val="18"/>
              </w:rPr>
            </w:pPr>
            <w:r w:rsidRPr="00F53400">
              <w:rPr>
                <w:color w:val="000000"/>
                <w:sz w:val="18"/>
                <w:szCs w:val="18"/>
              </w:rPr>
              <w:t>12mes/0,5h/dan</w:t>
            </w:r>
          </w:p>
        </w:tc>
        <w:tc>
          <w:tcPr>
            <w:tcW w:w="0" w:type="auto"/>
            <w:tcBorders>
              <w:top w:val="nil"/>
              <w:left w:val="nil"/>
              <w:bottom w:val="single" w:sz="4" w:space="0" w:color="auto"/>
              <w:right w:val="single" w:sz="4" w:space="0" w:color="auto"/>
            </w:tcBorders>
            <w:noWrap/>
            <w:vAlign w:val="bottom"/>
            <w:hideMark/>
          </w:tcPr>
          <w:p w14:paraId="356C01F1" w14:textId="77777777" w:rsidR="00180D32" w:rsidRPr="00F53400" w:rsidRDefault="00180D32" w:rsidP="00825A78">
            <w:pPr>
              <w:jc w:val="right"/>
              <w:rPr>
                <w:rFonts w:ascii="Arial CE" w:hAnsi="Arial CE" w:cs="Arial CE"/>
                <w:sz w:val="18"/>
                <w:szCs w:val="18"/>
              </w:rPr>
            </w:pPr>
            <w:r w:rsidRPr="00F53400">
              <w:rPr>
                <w:rFonts w:ascii="Arial CE" w:hAnsi="Arial CE" w:cs="Arial CE"/>
                <w:sz w:val="18"/>
                <w:szCs w:val="18"/>
              </w:rPr>
              <w:t>23,34</w:t>
            </w:r>
          </w:p>
        </w:tc>
        <w:tc>
          <w:tcPr>
            <w:tcW w:w="0" w:type="auto"/>
            <w:tcBorders>
              <w:top w:val="nil"/>
              <w:left w:val="nil"/>
              <w:bottom w:val="single" w:sz="4" w:space="0" w:color="auto"/>
              <w:right w:val="single" w:sz="4" w:space="0" w:color="auto"/>
            </w:tcBorders>
            <w:vAlign w:val="center"/>
            <w:hideMark/>
          </w:tcPr>
          <w:p w14:paraId="0B93457C" w14:textId="77777777" w:rsidR="00180D32" w:rsidRPr="00F53400" w:rsidRDefault="00180D32" w:rsidP="00825A78">
            <w:pPr>
              <w:jc w:val="center"/>
              <w:rPr>
                <w:color w:val="000000"/>
                <w:sz w:val="18"/>
                <w:szCs w:val="18"/>
              </w:rPr>
            </w:pPr>
            <w:r w:rsidRPr="00F53400">
              <w:rPr>
                <w:color w:val="000000"/>
                <w:sz w:val="18"/>
                <w:szCs w:val="18"/>
              </w:rPr>
              <w:t>144</w:t>
            </w:r>
          </w:p>
        </w:tc>
        <w:tc>
          <w:tcPr>
            <w:tcW w:w="0" w:type="auto"/>
            <w:tcBorders>
              <w:top w:val="nil"/>
              <w:left w:val="nil"/>
              <w:bottom w:val="single" w:sz="4" w:space="0" w:color="auto"/>
              <w:right w:val="single" w:sz="4" w:space="0" w:color="auto"/>
            </w:tcBorders>
            <w:vAlign w:val="center"/>
            <w:hideMark/>
          </w:tcPr>
          <w:p w14:paraId="2BDD4BBD" w14:textId="77777777" w:rsidR="00180D32" w:rsidRPr="00F53400" w:rsidRDefault="00180D32" w:rsidP="00825A78">
            <w:pPr>
              <w:jc w:val="center"/>
              <w:rPr>
                <w:color w:val="000000"/>
                <w:sz w:val="18"/>
                <w:szCs w:val="18"/>
              </w:rPr>
            </w:pPr>
            <w:r w:rsidRPr="00F53400">
              <w:rPr>
                <w:color w:val="000000"/>
                <w:sz w:val="18"/>
                <w:szCs w:val="18"/>
              </w:rPr>
              <w:t xml:space="preserve">            3.360,96   </w:t>
            </w:r>
          </w:p>
        </w:tc>
        <w:tc>
          <w:tcPr>
            <w:tcW w:w="0" w:type="auto"/>
            <w:tcBorders>
              <w:top w:val="nil"/>
              <w:left w:val="nil"/>
              <w:bottom w:val="single" w:sz="4" w:space="0" w:color="auto"/>
              <w:right w:val="single" w:sz="4" w:space="0" w:color="auto"/>
            </w:tcBorders>
            <w:vAlign w:val="center"/>
            <w:hideMark/>
          </w:tcPr>
          <w:p w14:paraId="63AF5325" w14:textId="77777777" w:rsidR="00180D32" w:rsidRPr="00F53400" w:rsidRDefault="00180D32" w:rsidP="00825A78">
            <w:pPr>
              <w:jc w:val="center"/>
              <w:rPr>
                <w:color w:val="000000"/>
                <w:sz w:val="18"/>
                <w:szCs w:val="18"/>
              </w:rPr>
            </w:pPr>
            <w:r w:rsidRPr="00F53400">
              <w:rPr>
                <w:color w:val="000000"/>
                <w:sz w:val="18"/>
                <w:szCs w:val="18"/>
              </w:rPr>
              <w:t xml:space="preserve">           4.100,37   </w:t>
            </w:r>
          </w:p>
        </w:tc>
      </w:tr>
      <w:tr w:rsidR="00180D32" w:rsidRPr="00F53400" w14:paraId="5270E357" w14:textId="77777777" w:rsidTr="006D1073">
        <w:trPr>
          <w:trHeight w:val="285"/>
        </w:trPr>
        <w:tc>
          <w:tcPr>
            <w:tcW w:w="741" w:type="dxa"/>
            <w:tcBorders>
              <w:top w:val="nil"/>
              <w:left w:val="single" w:sz="4" w:space="0" w:color="auto"/>
              <w:bottom w:val="single" w:sz="4" w:space="0" w:color="auto"/>
              <w:right w:val="single" w:sz="4" w:space="0" w:color="auto"/>
            </w:tcBorders>
            <w:vAlign w:val="center"/>
            <w:hideMark/>
          </w:tcPr>
          <w:p w14:paraId="520905E8" w14:textId="77777777" w:rsidR="00180D32" w:rsidRPr="00F53400" w:rsidRDefault="00180D32" w:rsidP="00825A78">
            <w:pPr>
              <w:jc w:val="center"/>
              <w:rPr>
                <w:color w:val="000000"/>
                <w:sz w:val="18"/>
                <w:szCs w:val="18"/>
              </w:rPr>
            </w:pPr>
            <w:r w:rsidRPr="00F53400">
              <w:rPr>
                <w:color w:val="000000"/>
                <w:sz w:val="18"/>
                <w:szCs w:val="18"/>
              </w:rPr>
              <w:t>9</w:t>
            </w:r>
          </w:p>
        </w:tc>
        <w:tc>
          <w:tcPr>
            <w:tcW w:w="0" w:type="auto"/>
            <w:tcBorders>
              <w:top w:val="nil"/>
              <w:left w:val="nil"/>
              <w:bottom w:val="single" w:sz="4" w:space="0" w:color="auto"/>
              <w:right w:val="single" w:sz="4" w:space="0" w:color="auto"/>
            </w:tcBorders>
            <w:vAlign w:val="center"/>
            <w:hideMark/>
          </w:tcPr>
          <w:p w14:paraId="3F348334" w14:textId="77777777" w:rsidR="00180D32" w:rsidRPr="00F53400" w:rsidRDefault="00180D32" w:rsidP="00825A78">
            <w:pPr>
              <w:jc w:val="center"/>
              <w:rPr>
                <w:color w:val="000000"/>
                <w:sz w:val="18"/>
                <w:szCs w:val="18"/>
              </w:rPr>
            </w:pPr>
            <w:r w:rsidRPr="00F53400">
              <w:rPr>
                <w:color w:val="000000"/>
                <w:sz w:val="18"/>
                <w:szCs w:val="18"/>
              </w:rPr>
              <w:t>1</w:t>
            </w:r>
          </w:p>
        </w:tc>
        <w:tc>
          <w:tcPr>
            <w:tcW w:w="0" w:type="auto"/>
            <w:tcBorders>
              <w:top w:val="nil"/>
              <w:left w:val="nil"/>
              <w:bottom w:val="single" w:sz="4" w:space="0" w:color="auto"/>
              <w:right w:val="single" w:sz="4" w:space="0" w:color="auto"/>
            </w:tcBorders>
            <w:vAlign w:val="center"/>
            <w:hideMark/>
          </w:tcPr>
          <w:p w14:paraId="5C9A2746" w14:textId="77777777" w:rsidR="00180D32" w:rsidRPr="00F53400" w:rsidRDefault="00180D32" w:rsidP="00825A78">
            <w:pPr>
              <w:jc w:val="center"/>
              <w:rPr>
                <w:color w:val="000000"/>
                <w:sz w:val="18"/>
                <w:szCs w:val="18"/>
              </w:rPr>
            </w:pPr>
            <w:r w:rsidRPr="00F53400">
              <w:rPr>
                <w:color w:val="000000"/>
                <w:sz w:val="18"/>
                <w:szCs w:val="18"/>
              </w:rPr>
              <w:t>V</w:t>
            </w:r>
          </w:p>
        </w:tc>
        <w:tc>
          <w:tcPr>
            <w:tcW w:w="0" w:type="auto"/>
            <w:tcBorders>
              <w:top w:val="nil"/>
              <w:left w:val="nil"/>
              <w:bottom w:val="single" w:sz="4" w:space="0" w:color="auto"/>
              <w:right w:val="single" w:sz="4" w:space="0" w:color="auto"/>
            </w:tcBorders>
            <w:vAlign w:val="center"/>
            <w:hideMark/>
          </w:tcPr>
          <w:p w14:paraId="20E189EA" w14:textId="77777777" w:rsidR="00180D32" w:rsidRPr="00F53400" w:rsidRDefault="00180D32" w:rsidP="00825A78">
            <w:pPr>
              <w:jc w:val="center"/>
              <w:rPr>
                <w:color w:val="000000"/>
                <w:sz w:val="18"/>
                <w:szCs w:val="18"/>
              </w:rPr>
            </w:pPr>
            <w:r w:rsidRPr="00F53400">
              <w:rPr>
                <w:color w:val="000000"/>
                <w:sz w:val="18"/>
                <w:szCs w:val="18"/>
              </w:rPr>
              <w:t>12mes/1h/dan</w:t>
            </w:r>
          </w:p>
        </w:tc>
        <w:tc>
          <w:tcPr>
            <w:tcW w:w="0" w:type="auto"/>
            <w:tcBorders>
              <w:top w:val="nil"/>
              <w:left w:val="nil"/>
              <w:bottom w:val="single" w:sz="4" w:space="0" w:color="auto"/>
              <w:right w:val="single" w:sz="4" w:space="0" w:color="auto"/>
            </w:tcBorders>
            <w:noWrap/>
            <w:vAlign w:val="bottom"/>
            <w:hideMark/>
          </w:tcPr>
          <w:p w14:paraId="0774958D" w14:textId="77777777" w:rsidR="00180D32" w:rsidRPr="00F53400" w:rsidRDefault="00180D32" w:rsidP="00825A78">
            <w:pPr>
              <w:jc w:val="right"/>
              <w:rPr>
                <w:rFonts w:ascii="Arial CE" w:hAnsi="Arial CE" w:cs="Arial CE"/>
                <w:sz w:val="18"/>
                <w:szCs w:val="18"/>
              </w:rPr>
            </w:pPr>
            <w:r w:rsidRPr="00F53400">
              <w:rPr>
                <w:rFonts w:ascii="Arial CE" w:hAnsi="Arial CE" w:cs="Arial CE"/>
                <w:sz w:val="18"/>
                <w:szCs w:val="18"/>
              </w:rPr>
              <w:t>23,34</w:t>
            </w:r>
          </w:p>
        </w:tc>
        <w:tc>
          <w:tcPr>
            <w:tcW w:w="0" w:type="auto"/>
            <w:tcBorders>
              <w:top w:val="nil"/>
              <w:left w:val="nil"/>
              <w:bottom w:val="single" w:sz="4" w:space="0" w:color="auto"/>
              <w:right w:val="single" w:sz="4" w:space="0" w:color="auto"/>
            </w:tcBorders>
            <w:vAlign w:val="center"/>
            <w:hideMark/>
          </w:tcPr>
          <w:p w14:paraId="1E99F6E6" w14:textId="77777777" w:rsidR="00180D32" w:rsidRPr="00F53400" w:rsidRDefault="00180D32" w:rsidP="00825A78">
            <w:pPr>
              <w:jc w:val="center"/>
              <w:rPr>
                <w:color w:val="000000"/>
                <w:sz w:val="18"/>
                <w:szCs w:val="18"/>
              </w:rPr>
            </w:pPr>
            <w:r w:rsidRPr="00F53400">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3A1A3A2" w14:textId="77777777" w:rsidR="00180D32" w:rsidRPr="00F53400" w:rsidRDefault="00180D32" w:rsidP="00825A78">
            <w:pPr>
              <w:jc w:val="center"/>
              <w:rPr>
                <w:color w:val="000000"/>
                <w:sz w:val="18"/>
                <w:szCs w:val="18"/>
              </w:rPr>
            </w:pPr>
            <w:r w:rsidRPr="00F53400">
              <w:rPr>
                <w:color w:val="000000"/>
                <w:sz w:val="18"/>
                <w:szCs w:val="18"/>
              </w:rPr>
              <w:t xml:space="preserve">                        -     </w:t>
            </w:r>
          </w:p>
        </w:tc>
        <w:tc>
          <w:tcPr>
            <w:tcW w:w="0" w:type="auto"/>
            <w:tcBorders>
              <w:top w:val="nil"/>
              <w:left w:val="nil"/>
              <w:bottom w:val="single" w:sz="4" w:space="0" w:color="auto"/>
              <w:right w:val="single" w:sz="4" w:space="0" w:color="auto"/>
            </w:tcBorders>
            <w:vAlign w:val="center"/>
            <w:hideMark/>
          </w:tcPr>
          <w:p w14:paraId="3B0F3BAB" w14:textId="77777777" w:rsidR="00180D32" w:rsidRPr="00F53400" w:rsidRDefault="00180D32" w:rsidP="00825A78">
            <w:pPr>
              <w:jc w:val="center"/>
              <w:rPr>
                <w:color w:val="000000"/>
                <w:sz w:val="18"/>
                <w:szCs w:val="18"/>
              </w:rPr>
            </w:pPr>
            <w:r w:rsidRPr="00F53400">
              <w:rPr>
                <w:color w:val="000000"/>
                <w:sz w:val="18"/>
                <w:szCs w:val="18"/>
              </w:rPr>
              <w:t xml:space="preserve">                        -     </w:t>
            </w:r>
          </w:p>
        </w:tc>
      </w:tr>
      <w:tr w:rsidR="00180D32" w:rsidRPr="00F53400" w14:paraId="79421D01" w14:textId="77777777" w:rsidTr="006D1073">
        <w:trPr>
          <w:trHeight w:val="285"/>
        </w:trPr>
        <w:tc>
          <w:tcPr>
            <w:tcW w:w="741" w:type="dxa"/>
            <w:tcBorders>
              <w:top w:val="nil"/>
              <w:left w:val="single" w:sz="4" w:space="0" w:color="auto"/>
              <w:bottom w:val="single" w:sz="4" w:space="0" w:color="auto"/>
              <w:right w:val="single" w:sz="4" w:space="0" w:color="auto"/>
            </w:tcBorders>
            <w:vAlign w:val="center"/>
            <w:hideMark/>
          </w:tcPr>
          <w:p w14:paraId="4FCE60BD" w14:textId="77777777" w:rsidR="00180D32" w:rsidRPr="00F53400" w:rsidRDefault="00180D32" w:rsidP="00825A78">
            <w:pPr>
              <w:jc w:val="center"/>
              <w:rPr>
                <w:color w:val="000000"/>
                <w:sz w:val="18"/>
                <w:szCs w:val="18"/>
              </w:rPr>
            </w:pPr>
            <w:r w:rsidRPr="00F53400">
              <w:rPr>
                <w:color w:val="000000"/>
                <w:sz w:val="18"/>
                <w:szCs w:val="18"/>
              </w:rPr>
              <w:t>10</w:t>
            </w:r>
          </w:p>
        </w:tc>
        <w:tc>
          <w:tcPr>
            <w:tcW w:w="0" w:type="auto"/>
            <w:tcBorders>
              <w:top w:val="nil"/>
              <w:left w:val="nil"/>
              <w:bottom w:val="single" w:sz="4" w:space="0" w:color="auto"/>
              <w:right w:val="single" w:sz="4" w:space="0" w:color="auto"/>
            </w:tcBorders>
            <w:vAlign w:val="center"/>
            <w:hideMark/>
          </w:tcPr>
          <w:p w14:paraId="3B620E39" w14:textId="77777777" w:rsidR="00180D32" w:rsidRPr="00F53400" w:rsidRDefault="00180D32" w:rsidP="00825A78">
            <w:pPr>
              <w:jc w:val="center"/>
              <w:rPr>
                <w:color w:val="000000"/>
                <w:sz w:val="18"/>
                <w:szCs w:val="18"/>
              </w:rPr>
            </w:pPr>
            <w:r w:rsidRPr="00F53400">
              <w:rPr>
                <w:color w:val="000000"/>
                <w:sz w:val="18"/>
                <w:szCs w:val="18"/>
              </w:rPr>
              <w:t>1</w:t>
            </w:r>
          </w:p>
        </w:tc>
        <w:tc>
          <w:tcPr>
            <w:tcW w:w="0" w:type="auto"/>
            <w:tcBorders>
              <w:top w:val="nil"/>
              <w:left w:val="nil"/>
              <w:bottom w:val="single" w:sz="4" w:space="0" w:color="auto"/>
              <w:right w:val="single" w:sz="4" w:space="0" w:color="auto"/>
            </w:tcBorders>
            <w:vAlign w:val="center"/>
            <w:hideMark/>
          </w:tcPr>
          <w:p w14:paraId="3BC87933" w14:textId="77777777" w:rsidR="00180D32" w:rsidRPr="00F53400" w:rsidRDefault="00180D32" w:rsidP="00825A78">
            <w:pPr>
              <w:jc w:val="center"/>
              <w:rPr>
                <w:color w:val="000000"/>
                <w:sz w:val="18"/>
                <w:szCs w:val="18"/>
              </w:rPr>
            </w:pPr>
            <w:r w:rsidRPr="00F53400">
              <w:rPr>
                <w:color w:val="000000"/>
                <w:sz w:val="18"/>
                <w:szCs w:val="18"/>
              </w:rPr>
              <w:t>V</w:t>
            </w:r>
          </w:p>
        </w:tc>
        <w:tc>
          <w:tcPr>
            <w:tcW w:w="0" w:type="auto"/>
            <w:tcBorders>
              <w:top w:val="nil"/>
              <w:left w:val="nil"/>
              <w:bottom w:val="single" w:sz="4" w:space="0" w:color="auto"/>
              <w:right w:val="single" w:sz="4" w:space="0" w:color="auto"/>
            </w:tcBorders>
            <w:vAlign w:val="center"/>
            <w:hideMark/>
          </w:tcPr>
          <w:p w14:paraId="14DE60DD" w14:textId="77777777" w:rsidR="00180D32" w:rsidRPr="00F53400" w:rsidRDefault="00180D32" w:rsidP="00825A78">
            <w:pPr>
              <w:jc w:val="center"/>
              <w:rPr>
                <w:color w:val="000000"/>
                <w:sz w:val="18"/>
                <w:szCs w:val="18"/>
              </w:rPr>
            </w:pPr>
            <w:r w:rsidRPr="00F53400">
              <w:rPr>
                <w:color w:val="000000"/>
                <w:sz w:val="18"/>
                <w:szCs w:val="18"/>
              </w:rPr>
              <w:t>12mes/5h/dan</w:t>
            </w:r>
          </w:p>
        </w:tc>
        <w:tc>
          <w:tcPr>
            <w:tcW w:w="0" w:type="auto"/>
            <w:tcBorders>
              <w:top w:val="nil"/>
              <w:left w:val="nil"/>
              <w:bottom w:val="single" w:sz="4" w:space="0" w:color="auto"/>
              <w:right w:val="single" w:sz="4" w:space="0" w:color="auto"/>
            </w:tcBorders>
            <w:noWrap/>
            <w:vAlign w:val="bottom"/>
            <w:hideMark/>
          </w:tcPr>
          <w:p w14:paraId="3236AEC4" w14:textId="77777777" w:rsidR="00180D32" w:rsidRPr="00F53400" w:rsidRDefault="00180D32" w:rsidP="00825A78">
            <w:pPr>
              <w:jc w:val="right"/>
              <w:rPr>
                <w:rFonts w:ascii="Arial CE" w:hAnsi="Arial CE" w:cs="Arial CE"/>
                <w:sz w:val="18"/>
                <w:szCs w:val="18"/>
              </w:rPr>
            </w:pPr>
            <w:r w:rsidRPr="00F53400">
              <w:rPr>
                <w:rFonts w:ascii="Arial CE" w:hAnsi="Arial CE" w:cs="Arial CE"/>
                <w:sz w:val="18"/>
                <w:szCs w:val="18"/>
              </w:rPr>
              <w:t>36,72</w:t>
            </w:r>
          </w:p>
        </w:tc>
        <w:tc>
          <w:tcPr>
            <w:tcW w:w="0" w:type="auto"/>
            <w:tcBorders>
              <w:top w:val="nil"/>
              <w:left w:val="nil"/>
              <w:bottom w:val="single" w:sz="4" w:space="0" w:color="auto"/>
              <w:right w:val="single" w:sz="4" w:space="0" w:color="auto"/>
            </w:tcBorders>
            <w:vAlign w:val="center"/>
            <w:hideMark/>
          </w:tcPr>
          <w:p w14:paraId="76DB5CAF" w14:textId="77777777" w:rsidR="00180D32" w:rsidRPr="00F53400" w:rsidRDefault="00180D32" w:rsidP="00825A78">
            <w:pPr>
              <w:jc w:val="center"/>
              <w:rPr>
                <w:color w:val="000000"/>
                <w:sz w:val="18"/>
                <w:szCs w:val="18"/>
              </w:rPr>
            </w:pPr>
            <w:r w:rsidRPr="00F53400">
              <w:rPr>
                <w:color w:val="000000"/>
                <w:sz w:val="18"/>
                <w:szCs w:val="18"/>
              </w:rPr>
              <w:t>1203</w:t>
            </w:r>
          </w:p>
        </w:tc>
        <w:tc>
          <w:tcPr>
            <w:tcW w:w="0" w:type="auto"/>
            <w:tcBorders>
              <w:top w:val="nil"/>
              <w:left w:val="nil"/>
              <w:bottom w:val="single" w:sz="4" w:space="0" w:color="auto"/>
              <w:right w:val="single" w:sz="4" w:space="0" w:color="auto"/>
            </w:tcBorders>
            <w:vAlign w:val="center"/>
            <w:hideMark/>
          </w:tcPr>
          <w:p w14:paraId="587F8A5A" w14:textId="77777777" w:rsidR="00180D32" w:rsidRPr="00F53400" w:rsidRDefault="00180D32" w:rsidP="00825A78">
            <w:pPr>
              <w:jc w:val="center"/>
              <w:rPr>
                <w:color w:val="000000"/>
                <w:sz w:val="18"/>
                <w:szCs w:val="18"/>
              </w:rPr>
            </w:pPr>
            <w:r w:rsidRPr="00F53400">
              <w:rPr>
                <w:color w:val="000000"/>
                <w:sz w:val="18"/>
                <w:szCs w:val="18"/>
              </w:rPr>
              <w:t xml:space="preserve">         44.174,16   </w:t>
            </w:r>
          </w:p>
        </w:tc>
        <w:tc>
          <w:tcPr>
            <w:tcW w:w="0" w:type="auto"/>
            <w:tcBorders>
              <w:top w:val="nil"/>
              <w:left w:val="nil"/>
              <w:bottom w:val="single" w:sz="4" w:space="0" w:color="auto"/>
              <w:right w:val="single" w:sz="4" w:space="0" w:color="auto"/>
            </w:tcBorders>
            <w:vAlign w:val="center"/>
            <w:hideMark/>
          </w:tcPr>
          <w:p w14:paraId="2FEB8460" w14:textId="77777777" w:rsidR="00180D32" w:rsidRPr="00F53400" w:rsidRDefault="00180D32" w:rsidP="00825A78">
            <w:pPr>
              <w:jc w:val="center"/>
              <w:rPr>
                <w:color w:val="000000"/>
                <w:sz w:val="18"/>
                <w:szCs w:val="18"/>
              </w:rPr>
            </w:pPr>
            <w:r w:rsidRPr="00F53400">
              <w:rPr>
                <w:color w:val="000000"/>
                <w:sz w:val="18"/>
                <w:szCs w:val="18"/>
              </w:rPr>
              <w:t xml:space="preserve">         53.892,48   </w:t>
            </w:r>
          </w:p>
        </w:tc>
      </w:tr>
      <w:tr w:rsidR="00180D32" w:rsidRPr="00F53400" w14:paraId="031B7248" w14:textId="77777777" w:rsidTr="006D1073">
        <w:trPr>
          <w:trHeight w:val="285"/>
        </w:trPr>
        <w:tc>
          <w:tcPr>
            <w:tcW w:w="741" w:type="dxa"/>
            <w:tcBorders>
              <w:top w:val="nil"/>
              <w:left w:val="single" w:sz="4" w:space="0" w:color="auto"/>
              <w:bottom w:val="single" w:sz="4" w:space="0" w:color="auto"/>
              <w:right w:val="single" w:sz="4" w:space="0" w:color="auto"/>
            </w:tcBorders>
            <w:vAlign w:val="center"/>
            <w:hideMark/>
          </w:tcPr>
          <w:p w14:paraId="785FB029" w14:textId="77777777" w:rsidR="00180D32" w:rsidRPr="00F53400" w:rsidRDefault="00180D32" w:rsidP="00825A78">
            <w:pPr>
              <w:jc w:val="center"/>
              <w:rPr>
                <w:color w:val="000000"/>
                <w:sz w:val="18"/>
                <w:szCs w:val="18"/>
              </w:rPr>
            </w:pPr>
            <w:r w:rsidRPr="00F53400">
              <w:rPr>
                <w:color w:val="000000"/>
                <w:sz w:val="18"/>
                <w:szCs w:val="18"/>
              </w:rPr>
              <w:t>11</w:t>
            </w:r>
          </w:p>
        </w:tc>
        <w:tc>
          <w:tcPr>
            <w:tcW w:w="0" w:type="auto"/>
            <w:tcBorders>
              <w:top w:val="nil"/>
              <w:left w:val="nil"/>
              <w:bottom w:val="single" w:sz="4" w:space="0" w:color="auto"/>
              <w:right w:val="single" w:sz="4" w:space="0" w:color="auto"/>
            </w:tcBorders>
            <w:vAlign w:val="center"/>
            <w:hideMark/>
          </w:tcPr>
          <w:p w14:paraId="09F61E64" w14:textId="77777777" w:rsidR="00180D32" w:rsidRPr="00F53400" w:rsidRDefault="00180D32" w:rsidP="00825A78">
            <w:pPr>
              <w:jc w:val="center"/>
              <w:rPr>
                <w:color w:val="000000"/>
                <w:sz w:val="18"/>
                <w:szCs w:val="18"/>
              </w:rPr>
            </w:pPr>
            <w:r w:rsidRPr="00F53400">
              <w:rPr>
                <w:color w:val="000000"/>
                <w:sz w:val="18"/>
                <w:szCs w:val="18"/>
              </w:rPr>
              <w:t>1</w:t>
            </w:r>
          </w:p>
        </w:tc>
        <w:tc>
          <w:tcPr>
            <w:tcW w:w="0" w:type="auto"/>
            <w:tcBorders>
              <w:top w:val="nil"/>
              <w:left w:val="nil"/>
              <w:bottom w:val="single" w:sz="4" w:space="0" w:color="auto"/>
              <w:right w:val="single" w:sz="4" w:space="0" w:color="auto"/>
            </w:tcBorders>
            <w:vAlign w:val="center"/>
            <w:hideMark/>
          </w:tcPr>
          <w:p w14:paraId="41F8A1CB" w14:textId="77777777" w:rsidR="00180D32" w:rsidRPr="00F53400" w:rsidRDefault="00180D32" w:rsidP="00825A78">
            <w:pPr>
              <w:jc w:val="center"/>
              <w:rPr>
                <w:color w:val="000000"/>
                <w:sz w:val="18"/>
                <w:szCs w:val="18"/>
              </w:rPr>
            </w:pPr>
            <w:r w:rsidRPr="00F53400">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7A63BCD0" w14:textId="77777777" w:rsidR="00180D32" w:rsidRPr="00F53400" w:rsidRDefault="00180D32" w:rsidP="00825A78">
            <w:pPr>
              <w:jc w:val="center"/>
              <w:rPr>
                <w:color w:val="000000"/>
                <w:sz w:val="18"/>
                <w:szCs w:val="18"/>
              </w:rPr>
            </w:pPr>
            <w:r w:rsidRPr="00F53400">
              <w:rPr>
                <w:color w:val="000000"/>
                <w:sz w:val="18"/>
                <w:szCs w:val="18"/>
              </w:rPr>
              <w:t>12mes/1h/dan</w:t>
            </w:r>
          </w:p>
        </w:tc>
        <w:tc>
          <w:tcPr>
            <w:tcW w:w="0" w:type="auto"/>
            <w:tcBorders>
              <w:top w:val="nil"/>
              <w:left w:val="nil"/>
              <w:bottom w:val="single" w:sz="4" w:space="0" w:color="auto"/>
              <w:right w:val="single" w:sz="4" w:space="0" w:color="auto"/>
            </w:tcBorders>
            <w:noWrap/>
            <w:vAlign w:val="bottom"/>
            <w:hideMark/>
          </w:tcPr>
          <w:p w14:paraId="5F4F701F" w14:textId="77777777" w:rsidR="00180D32" w:rsidRPr="00F53400" w:rsidRDefault="00180D32" w:rsidP="00825A78">
            <w:pPr>
              <w:jc w:val="right"/>
              <w:rPr>
                <w:rFonts w:ascii="Arial CE" w:hAnsi="Arial CE" w:cs="Arial CE"/>
                <w:sz w:val="18"/>
                <w:szCs w:val="18"/>
              </w:rPr>
            </w:pPr>
            <w:r w:rsidRPr="00F53400">
              <w:rPr>
                <w:rFonts w:ascii="Arial CE" w:hAnsi="Arial CE" w:cs="Arial CE"/>
                <w:sz w:val="18"/>
                <w:szCs w:val="18"/>
              </w:rPr>
              <w:t>36,72</w:t>
            </w:r>
          </w:p>
        </w:tc>
        <w:tc>
          <w:tcPr>
            <w:tcW w:w="0" w:type="auto"/>
            <w:tcBorders>
              <w:top w:val="nil"/>
              <w:left w:val="nil"/>
              <w:bottom w:val="single" w:sz="4" w:space="0" w:color="auto"/>
              <w:right w:val="single" w:sz="4" w:space="0" w:color="auto"/>
            </w:tcBorders>
            <w:vAlign w:val="center"/>
            <w:hideMark/>
          </w:tcPr>
          <w:p w14:paraId="058D3925" w14:textId="77777777" w:rsidR="00180D32" w:rsidRPr="00F53400" w:rsidRDefault="00180D32" w:rsidP="00825A78">
            <w:pPr>
              <w:jc w:val="center"/>
              <w:rPr>
                <w:color w:val="000000"/>
                <w:sz w:val="18"/>
                <w:szCs w:val="18"/>
              </w:rPr>
            </w:pPr>
            <w:r w:rsidRPr="00F53400">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5D5F8CA" w14:textId="77777777" w:rsidR="00180D32" w:rsidRPr="00F53400" w:rsidRDefault="00180D32" w:rsidP="00825A78">
            <w:pPr>
              <w:jc w:val="center"/>
              <w:rPr>
                <w:color w:val="000000"/>
                <w:sz w:val="18"/>
                <w:szCs w:val="18"/>
              </w:rPr>
            </w:pPr>
            <w:r w:rsidRPr="00F53400">
              <w:rPr>
                <w:color w:val="000000"/>
                <w:sz w:val="18"/>
                <w:szCs w:val="18"/>
              </w:rPr>
              <w:t xml:space="preserve">                        -     </w:t>
            </w:r>
          </w:p>
        </w:tc>
        <w:tc>
          <w:tcPr>
            <w:tcW w:w="0" w:type="auto"/>
            <w:tcBorders>
              <w:top w:val="nil"/>
              <w:left w:val="nil"/>
              <w:bottom w:val="single" w:sz="4" w:space="0" w:color="auto"/>
              <w:right w:val="single" w:sz="4" w:space="0" w:color="auto"/>
            </w:tcBorders>
            <w:vAlign w:val="center"/>
            <w:hideMark/>
          </w:tcPr>
          <w:p w14:paraId="4CB627A3" w14:textId="77777777" w:rsidR="00180D32" w:rsidRPr="00F53400" w:rsidRDefault="00180D32" w:rsidP="00825A78">
            <w:pPr>
              <w:jc w:val="center"/>
              <w:rPr>
                <w:color w:val="000000"/>
                <w:sz w:val="18"/>
                <w:szCs w:val="18"/>
              </w:rPr>
            </w:pPr>
            <w:r w:rsidRPr="00F53400">
              <w:rPr>
                <w:color w:val="000000"/>
                <w:sz w:val="18"/>
                <w:szCs w:val="18"/>
              </w:rPr>
              <w:t xml:space="preserve">                        -     </w:t>
            </w:r>
          </w:p>
        </w:tc>
      </w:tr>
      <w:tr w:rsidR="00180D32" w:rsidRPr="00F53400" w14:paraId="12CD2A5C" w14:textId="77777777" w:rsidTr="006D1073">
        <w:trPr>
          <w:trHeight w:val="240"/>
        </w:trPr>
        <w:tc>
          <w:tcPr>
            <w:tcW w:w="741" w:type="dxa"/>
            <w:tcBorders>
              <w:top w:val="nil"/>
              <w:left w:val="single" w:sz="4" w:space="0" w:color="auto"/>
              <w:bottom w:val="single" w:sz="4" w:space="0" w:color="auto"/>
              <w:right w:val="single" w:sz="4" w:space="0" w:color="auto"/>
            </w:tcBorders>
            <w:vAlign w:val="center"/>
            <w:hideMark/>
          </w:tcPr>
          <w:p w14:paraId="4EFBF45F" w14:textId="77777777" w:rsidR="00180D32" w:rsidRPr="00F53400" w:rsidRDefault="00180D32" w:rsidP="00825A78">
            <w:pPr>
              <w:jc w:val="center"/>
              <w:rPr>
                <w:color w:val="000000"/>
                <w:sz w:val="18"/>
                <w:szCs w:val="18"/>
              </w:rPr>
            </w:pPr>
            <w:r w:rsidRPr="00F53400">
              <w:rPr>
                <w:color w:val="000000"/>
                <w:sz w:val="18"/>
                <w:szCs w:val="18"/>
              </w:rPr>
              <w:t>12</w:t>
            </w:r>
          </w:p>
        </w:tc>
        <w:tc>
          <w:tcPr>
            <w:tcW w:w="0" w:type="auto"/>
            <w:tcBorders>
              <w:top w:val="nil"/>
              <w:left w:val="nil"/>
              <w:bottom w:val="single" w:sz="4" w:space="0" w:color="auto"/>
              <w:right w:val="single" w:sz="4" w:space="0" w:color="auto"/>
            </w:tcBorders>
            <w:noWrap/>
            <w:vAlign w:val="center"/>
            <w:hideMark/>
          </w:tcPr>
          <w:p w14:paraId="32DAAD8B" w14:textId="77777777" w:rsidR="00180D32" w:rsidRPr="00F53400" w:rsidRDefault="00180D32" w:rsidP="00825A78">
            <w:pPr>
              <w:jc w:val="center"/>
              <w:rPr>
                <w:color w:val="000000"/>
                <w:sz w:val="18"/>
                <w:szCs w:val="18"/>
              </w:rPr>
            </w:pPr>
            <w:r w:rsidRPr="00F53400">
              <w:rPr>
                <w:color w:val="000000"/>
                <w:sz w:val="18"/>
                <w:szCs w:val="18"/>
              </w:rPr>
              <w:t>1</w:t>
            </w:r>
          </w:p>
        </w:tc>
        <w:tc>
          <w:tcPr>
            <w:tcW w:w="0" w:type="auto"/>
            <w:tcBorders>
              <w:top w:val="nil"/>
              <w:left w:val="nil"/>
              <w:bottom w:val="single" w:sz="4" w:space="0" w:color="auto"/>
              <w:right w:val="single" w:sz="4" w:space="0" w:color="auto"/>
            </w:tcBorders>
            <w:noWrap/>
            <w:vAlign w:val="center"/>
            <w:hideMark/>
          </w:tcPr>
          <w:p w14:paraId="0A406D7D" w14:textId="77777777" w:rsidR="00180D32" w:rsidRPr="00F53400" w:rsidRDefault="00180D32" w:rsidP="00825A78">
            <w:pPr>
              <w:jc w:val="center"/>
              <w:rPr>
                <w:color w:val="000000"/>
                <w:sz w:val="18"/>
                <w:szCs w:val="18"/>
              </w:rPr>
            </w:pPr>
            <w:r w:rsidRPr="00F53400">
              <w:rPr>
                <w:color w:val="000000"/>
                <w:sz w:val="18"/>
                <w:szCs w:val="18"/>
              </w:rPr>
              <w:t>VIII</w:t>
            </w:r>
          </w:p>
        </w:tc>
        <w:tc>
          <w:tcPr>
            <w:tcW w:w="0" w:type="auto"/>
            <w:tcBorders>
              <w:top w:val="nil"/>
              <w:left w:val="nil"/>
              <w:bottom w:val="single" w:sz="4" w:space="0" w:color="auto"/>
              <w:right w:val="single" w:sz="4" w:space="0" w:color="auto"/>
            </w:tcBorders>
            <w:noWrap/>
            <w:vAlign w:val="center"/>
            <w:hideMark/>
          </w:tcPr>
          <w:p w14:paraId="64B50C88" w14:textId="77777777" w:rsidR="00180D32" w:rsidRPr="00F53400" w:rsidRDefault="00180D32" w:rsidP="00825A78">
            <w:pPr>
              <w:jc w:val="center"/>
              <w:rPr>
                <w:color w:val="000000"/>
                <w:sz w:val="18"/>
                <w:szCs w:val="18"/>
              </w:rPr>
            </w:pPr>
            <w:r w:rsidRPr="00F53400">
              <w:rPr>
                <w:color w:val="000000"/>
                <w:sz w:val="18"/>
                <w:szCs w:val="18"/>
              </w:rPr>
              <w:t>12mes/1h/dan</w:t>
            </w:r>
          </w:p>
        </w:tc>
        <w:tc>
          <w:tcPr>
            <w:tcW w:w="0" w:type="auto"/>
            <w:tcBorders>
              <w:top w:val="nil"/>
              <w:left w:val="nil"/>
              <w:bottom w:val="single" w:sz="4" w:space="0" w:color="auto"/>
              <w:right w:val="single" w:sz="4" w:space="0" w:color="auto"/>
            </w:tcBorders>
            <w:noWrap/>
            <w:vAlign w:val="bottom"/>
            <w:hideMark/>
          </w:tcPr>
          <w:p w14:paraId="10AE991F" w14:textId="77777777" w:rsidR="00180D32" w:rsidRPr="00F53400" w:rsidRDefault="00180D32" w:rsidP="00825A78">
            <w:pPr>
              <w:jc w:val="right"/>
              <w:rPr>
                <w:rFonts w:ascii="Arial CE" w:hAnsi="Arial CE" w:cs="Arial CE"/>
                <w:sz w:val="18"/>
                <w:szCs w:val="18"/>
              </w:rPr>
            </w:pPr>
            <w:r w:rsidRPr="00F53400">
              <w:rPr>
                <w:rFonts w:ascii="Arial CE" w:hAnsi="Arial CE" w:cs="Arial CE"/>
                <w:sz w:val="18"/>
                <w:szCs w:val="18"/>
              </w:rPr>
              <w:t>36,72</w:t>
            </w:r>
          </w:p>
        </w:tc>
        <w:tc>
          <w:tcPr>
            <w:tcW w:w="0" w:type="auto"/>
            <w:tcBorders>
              <w:top w:val="nil"/>
              <w:left w:val="nil"/>
              <w:bottom w:val="single" w:sz="4" w:space="0" w:color="auto"/>
              <w:right w:val="single" w:sz="4" w:space="0" w:color="auto"/>
            </w:tcBorders>
            <w:vAlign w:val="center"/>
            <w:hideMark/>
          </w:tcPr>
          <w:p w14:paraId="1534FA54" w14:textId="77777777" w:rsidR="00180D32" w:rsidRPr="00F53400" w:rsidRDefault="00180D32" w:rsidP="00825A78">
            <w:pPr>
              <w:jc w:val="center"/>
              <w:rPr>
                <w:color w:val="000000"/>
                <w:sz w:val="18"/>
                <w:szCs w:val="18"/>
              </w:rPr>
            </w:pPr>
            <w:r w:rsidRPr="00F53400">
              <w:rPr>
                <w:color w:val="000000"/>
                <w:sz w:val="18"/>
                <w:szCs w:val="18"/>
              </w:rPr>
              <w:t>308</w:t>
            </w:r>
          </w:p>
        </w:tc>
        <w:tc>
          <w:tcPr>
            <w:tcW w:w="0" w:type="auto"/>
            <w:tcBorders>
              <w:top w:val="nil"/>
              <w:left w:val="nil"/>
              <w:bottom w:val="single" w:sz="4" w:space="0" w:color="auto"/>
              <w:right w:val="single" w:sz="4" w:space="0" w:color="auto"/>
            </w:tcBorders>
            <w:vAlign w:val="center"/>
            <w:hideMark/>
          </w:tcPr>
          <w:p w14:paraId="2C74279B" w14:textId="77777777" w:rsidR="00180D32" w:rsidRPr="00F53400" w:rsidRDefault="00180D32" w:rsidP="00825A78">
            <w:pPr>
              <w:jc w:val="center"/>
              <w:rPr>
                <w:color w:val="000000"/>
                <w:sz w:val="18"/>
                <w:szCs w:val="18"/>
              </w:rPr>
            </w:pPr>
            <w:r w:rsidRPr="00F53400">
              <w:rPr>
                <w:color w:val="000000"/>
                <w:sz w:val="18"/>
                <w:szCs w:val="18"/>
              </w:rPr>
              <w:t xml:space="preserve">         11.309,76   </w:t>
            </w:r>
          </w:p>
        </w:tc>
        <w:tc>
          <w:tcPr>
            <w:tcW w:w="0" w:type="auto"/>
            <w:tcBorders>
              <w:top w:val="nil"/>
              <w:left w:val="nil"/>
              <w:bottom w:val="single" w:sz="4" w:space="0" w:color="auto"/>
              <w:right w:val="single" w:sz="4" w:space="0" w:color="auto"/>
            </w:tcBorders>
            <w:vAlign w:val="center"/>
            <w:hideMark/>
          </w:tcPr>
          <w:p w14:paraId="7F203CE5" w14:textId="77777777" w:rsidR="00180D32" w:rsidRPr="00F53400" w:rsidRDefault="00180D32" w:rsidP="00825A78">
            <w:pPr>
              <w:jc w:val="center"/>
              <w:rPr>
                <w:color w:val="000000"/>
                <w:sz w:val="18"/>
                <w:szCs w:val="18"/>
              </w:rPr>
            </w:pPr>
            <w:r w:rsidRPr="00F53400">
              <w:rPr>
                <w:color w:val="000000"/>
                <w:sz w:val="18"/>
                <w:szCs w:val="18"/>
              </w:rPr>
              <w:t xml:space="preserve">         13.797,91   </w:t>
            </w:r>
          </w:p>
        </w:tc>
      </w:tr>
      <w:tr w:rsidR="00180D32" w:rsidRPr="00F53400" w14:paraId="64068209" w14:textId="77777777" w:rsidTr="006D1073">
        <w:trPr>
          <w:trHeight w:val="255"/>
        </w:trPr>
        <w:tc>
          <w:tcPr>
            <w:tcW w:w="741" w:type="dxa"/>
            <w:tcBorders>
              <w:top w:val="nil"/>
              <w:left w:val="single" w:sz="4" w:space="0" w:color="auto"/>
              <w:bottom w:val="single" w:sz="4" w:space="0" w:color="auto"/>
              <w:right w:val="single" w:sz="4" w:space="0" w:color="auto"/>
            </w:tcBorders>
            <w:vAlign w:val="center"/>
            <w:hideMark/>
          </w:tcPr>
          <w:p w14:paraId="63DEC6FD" w14:textId="77777777" w:rsidR="00180D32" w:rsidRPr="00F53400" w:rsidRDefault="00180D32" w:rsidP="00825A78">
            <w:pPr>
              <w:jc w:val="center"/>
              <w:rPr>
                <w:color w:val="000000"/>
                <w:sz w:val="18"/>
                <w:szCs w:val="18"/>
              </w:rPr>
            </w:pPr>
            <w:r w:rsidRPr="00F53400">
              <w:rPr>
                <w:color w:val="000000"/>
                <w:sz w:val="18"/>
                <w:szCs w:val="18"/>
              </w:rPr>
              <w:t>13</w:t>
            </w:r>
          </w:p>
        </w:tc>
        <w:tc>
          <w:tcPr>
            <w:tcW w:w="0" w:type="auto"/>
            <w:tcBorders>
              <w:top w:val="nil"/>
              <w:left w:val="nil"/>
              <w:bottom w:val="single" w:sz="4" w:space="0" w:color="auto"/>
              <w:right w:val="single" w:sz="4" w:space="0" w:color="auto"/>
            </w:tcBorders>
            <w:vAlign w:val="center"/>
            <w:hideMark/>
          </w:tcPr>
          <w:p w14:paraId="7484C142" w14:textId="77777777" w:rsidR="00180D32" w:rsidRPr="00F53400" w:rsidRDefault="00180D32" w:rsidP="00825A78">
            <w:pPr>
              <w:jc w:val="center"/>
              <w:rPr>
                <w:color w:val="000000"/>
                <w:sz w:val="18"/>
                <w:szCs w:val="18"/>
              </w:rPr>
            </w:pPr>
            <w:r w:rsidRPr="00F53400">
              <w:rPr>
                <w:color w:val="000000"/>
                <w:sz w:val="18"/>
                <w:szCs w:val="18"/>
              </w:rPr>
              <w:t>1</w:t>
            </w:r>
          </w:p>
        </w:tc>
        <w:tc>
          <w:tcPr>
            <w:tcW w:w="0" w:type="auto"/>
            <w:tcBorders>
              <w:top w:val="nil"/>
              <w:left w:val="nil"/>
              <w:bottom w:val="single" w:sz="4" w:space="0" w:color="auto"/>
              <w:right w:val="single" w:sz="4" w:space="0" w:color="auto"/>
            </w:tcBorders>
            <w:vAlign w:val="center"/>
            <w:hideMark/>
          </w:tcPr>
          <w:p w14:paraId="23F6E9A7" w14:textId="77777777" w:rsidR="00180D32" w:rsidRPr="00F53400" w:rsidRDefault="00180D32" w:rsidP="00825A78">
            <w:pPr>
              <w:jc w:val="center"/>
              <w:rPr>
                <w:color w:val="000000"/>
                <w:sz w:val="18"/>
                <w:szCs w:val="18"/>
              </w:rPr>
            </w:pPr>
            <w:r w:rsidRPr="00F53400">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526E7C11" w14:textId="77777777" w:rsidR="00180D32" w:rsidRPr="00F53400" w:rsidRDefault="00180D32" w:rsidP="00825A78">
            <w:pPr>
              <w:jc w:val="center"/>
              <w:rPr>
                <w:color w:val="000000"/>
                <w:sz w:val="18"/>
                <w:szCs w:val="18"/>
              </w:rPr>
            </w:pPr>
            <w:r w:rsidRPr="00F53400">
              <w:rPr>
                <w:color w:val="000000"/>
                <w:sz w:val="18"/>
                <w:szCs w:val="18"/>
              </w:rPr>
              <w:t>12mes/5h/dan</w:t>
            </w:r>
          </w:p>
        </w:tc>
        <w:tc>
          <w:tcPr>
            <w:tcW w:w="0" w:type="auto"/>
            <w:tcBorders>
              <w:top w:val="nil"/>
              <w:left w:val="nil"/>
              <w:bottom w:val="single" w:sz="4" w:space="0" w:color="auto"/>
              <w:right w:val="single" w:sz="4" w:space="0" w:color="auto"/>
            </w:tcBorders>
            <w:noWrap/>
            <w:vAlign w:val="bottom"/>
            <w:hideMark/>
          </w:tcPr>
          <w:p w14:paraId="739A6E31" w14:textId="77777777" w:rsidR="00180D32" w:rsidRPr="00F53400" w:rsidRDefault="00180D32" w:rsidP="00825A78">
            <w:pPr>
              <w:jc w:val="right"/>
              <w:rPr>
                <w:rFonts w:ascii="Arial CE" w:hAnsi="Arial CE" w:cs="Arial CE"/>
                <w:sz w:val="18"/>
                <w:szCs w:val="18"/>
              </w:rPr>
            </w:pPr>
            <w:r w:rsidRPr="00F53400">
              <w:rPr>
                <w:rFonts w:ascii="Arial CE" w:hAnsi="Arial CE" w:cs="Arial CE"/>
                <w:sz w:val="18"/>
                <w:szCs w:val="18"/>
              </w:rPr>
              <w:t>36,72</w:t>
            </w:r>
          </w:p>
        </w:tc>
        <w:tc>
          <w:tcPr>
            <w:tcW w:w="0" w:type="auto"/>
            <w:tcBorders>
              <w:top w:val="nil"/>
              <w:left w:val="nil"/>
              <w:bottom w:val="single" w:sz="4" w:space="0" w:color="auto"/>
              <w:right w:val="single" w:sz="4" w:space="0" w:color="auto"/>
            </w:tcBorders>
            <w:vAlign w:val="center"/>
            <w:hideMark/>
          </w:tcPr>
          <w:p w14:paraId="06823BB9" w14:textId="77777777" w:rsidR="00180D32" w:rsidRPr="00F53400" w:rsidRDefault="00180D32" w:rsidP="00825A78">
            <w:pPr>
              <w:jc w:val="center"/>
              <w:rPr>
                <w:color w:val="000000"/>
                <w:sz w:val="18"/>
                <w:szCs w:val="18"/>
              </w:rPr>
            </w:pPr>
            <w:r w:rsidRPr="00F53400">
              <w:rPr>
                <w:color w:val="000000"/>
                <w:sz w:val="18"/>
                <w:szCs w:val="18"/>
              </w:rPr>
              <w:t>807</w:t>
            </w:r>
          </w:p>
        </w:tc>
        <w:tc>
          <w:tcPr>
            <w:tcW w:w="0" w:type="auto"/>
            <w:tcBorders>
              <w:top w:val="nil"/>
              <w:left w:val="nil"/>
              <w:bottom w:val="single" w:sz="4" w:space="0" w:color="auto"/>
              <w:right w:val="single" w:sz="4" w:space="0" w:color="auto"/>
            </w:tcBorders>
            <w:vAlign w:val="center"/>
            <w:hideMark/>
          </w:tcPr>
          <w:p w14:paraId="4D39EDAA" w14:textId="77777777" w:rsidR="00180D32" w:rsidRPr="00F53400" w:rsidRDefault="00180D32" w:rsidP="00825A78">
            <w:pPr>
              <w:jc w:val="center"/>
              <w:rPr>
                <w:color w:val="000000"/>
                <w:sz w:val="18"/>
                <w:szCs w:val="18"/>
              </w:rPr>
            </w:pPr>
            <w:r w:rsidRPr="00F53400">
              <w:rPr>
                <w:color w:val="000000"/>
                <w:sz w:val="18"/>
                <w:szCs w:val="18"/>
              </w:rPr>
              <w:t xml:space="preserve">         29.633,04   </w:t>
            </w:r>
          </w:p>
        </w:tc>
        <w:tc>
          <w:tcPr>
            <w:tcW w:w="0" w:type="auto"/>
            <w:tcBorders>
              <w:top w:val="nil"/>
              <w:left w:val="nil"/>
              <w:bottom w:val="single" w:sz="4" w:space="0" w:color="auto"/>
              <w:right w:val="single" w:sz="4" w:space="0" w:color="auto"/>
            </w:tcBorders>
            <w:vAlign w:val="center"/>
            <w:hideMark/>
          </w:tcPr>
          <w:p w14:paraId="425F7B35" w14:textId="77777777" w:rsidR="00180D32" w:rsidRPr="00F53400" w:rsidRDefault="00180D32" w:rsidP="00825A78">
            <w:pPr>
              <w:jc w:val="center"/>
              <w:rPr>
                <w:color w:val="000000"/>
                <w:sz w:val="18"/>
                <w:szCs w:val="18"/>
              </w:rPr>
            </w:pPr>
            <w:r w:rsidRPr="00F53400">
              <w:rPr>
                <w:color w:val="000000"/>
                <w:sz w:val="18"/>
                <w:szCs w:val="18"/>
              </w:rPr>
              <w:t xml:space="preserve">         36.152,31   </w:t>
            </w:r>
          </w:p>
        </w:tc>
      </w:tr>
      <w:tr w:rsidR="00180D32" w:rsidRPr="00F53400" w14:paraId="6671B44E" w14:textId="77777777" w:rsidTr="006D1073">
        <w:trPr>
          <w:trHeight w:val="255"/>
        </w:trPr>
        <w:tc>
          <w:tcPr>
            <w:tcW w:w="741" w:type="dxa"/>
            <w:tcBorders>
              <w:top w:val="nil"/>
              <w:left w:val="single" w:sz="4" w:space="0" w:color="auto"/>
              <w:bottom w:val="single" w:sz="4" w:space="0" w:color="auto"/>
              <w:right w:val="single" w:sz="4" w:space="0" w:color="auto"/>
            </w:tcBorders>
            <w:vAlign w:val="center"/>
            <w:hideMark/>
          </w:tcPr>
          <w:p w14:paraId="68B76EAE" w14:textId="77777777" w:rsidR="00180D32" w:rsidRPr="00F53400" w:rsidRDefault="00180D32" w:rsidP="00825A78">
            <w:pPr>
              <w:jc w:val="center"/>
              <w:rPr>
                <w:color w:val="000000"/>
                <w:sz w:val="18"/>
                <w:szCs w:val="18"/>
              </w:rPr>
            </w:pPr>
            <w:r w:rsidRPr="00F53400">
              <w:rPr>
                <w:color w:val="000000"/>
                <w:sz w:val="18"/>
                <w:szCs w:val="18"/>
              </w:rPr>
              <w:t>14</w:t>
            </w:r>
          </w:p>
        </w:tc>
        <w:tc>
          <w:tcPr>
            <w:tcW w:w="0" w:type="auto"/>
            <w:tcBorders>
              <w:top w:val="nil"/>
              <w:left w:val="nil"/>
              <w:bottom w:val="single" w:sz="4" w:space="0" w:color="auto"/>
              <w:right w:val="single" w:sz="4" w:space="0" w:color="auto"/>
            </w:tcBorders>
            <w:vAlign w:val="center"/>
            <w:hideMark/>
          </w:tcPr>
          <w:p w14:paraId="601DFA20" w14:textId="77777777" w:rsidR="00180D32" w:rsidRPr="00F53400" w:rsidRDefault="00180D32" w:rsidP="00825A78">
            <w:pPr>
              <w:jc w:val="center"/>
              <w:rPr>
                <w:color w:val="000000"/>
                <w:sz w:val="18"/>
                <w:szCs w:val="18"/>
              </w:rPr>
            </w:pPr>
            <w:r w:rsidRPr="00F53400">
              <w:rPr>
                <w:color w:val="000000"/>
                <w:sz w:val="18"/>
                <w:szCs w:val="18"/>
              </w:rPr>
              <w:t>1</w:t>
            </w:r>
          </w:p>
        </w:tc>
        <w:tc>
          <w:tcPr>
            <w:tcW w:w="0" w:type="auto"/>
            <w:tcBorders>
              <w:top w:val="nil"/>
              <w:left w:val="nil"/>
              <w:bottom w:val="single" w:sz="4" w:space="0" w:color="auto"/>
              <w:right w:val="single" w:sz="4" w:space="0" w:color="auto"/>
            </w:tcBorders>
            <w:vAlign w:val="center"/>
            <w:hideMark/>
          </w:tcPr>
          <w:p w14:paraId="7911938F" w14:textId="77777777" w:rsidR="00180D32" w:rsidRPr="00F53400" w:rsidRDefault="00180D32" w:rsidP="00825A78">
            <w:pPr>
              <w:jc w:val="center"/>
              <w:rPr>
                <w:color w:val="000000"/>
                <w:sz w:val="18"/>
                <w:szCs w:val="18"/>
              </w:rPr>
            </w:pPr>
            <w:r w:rsidRPr="00F53400">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3256D168" w14:textId="77777777" w:rsidR="00180D32" w:rsidRPr="00F53400" w:rsidRDefault="00180D32" w:rsidP="00825A78">
            <w:pPr>
              <w:jc w:val="center"/>
              <w:rPr>
                <w:color w:val="000000"/>
                <w:sz w:val="18"/>
                <w:szCs w:val="18"/>
              </w:rPr>
            </w:pPr>
            <w:r w:rsidRPr="00F53400">
              <w:rPr>
                <w:color w:val="000000"/>
                <w:sz w:val="18"/>
                <w:szCs w:val="18"/>
              </w:rPr>
              <w:t>12mes/0,5h/dan</w:t>
            </w:r>
          </w:p>
        </w:tc>
        <w:tc>
          <w:tcPr>
            <w:tcW w:w="0" w:type="auto"/>
            <w:tcBorders>
              <w:top w:val="nil"/>
              <w:left w:val="nil"/>
              <w:bottom w:val="single" w:sz="4" w:space="0" w:color="auto"/>
              <w:right w:val="single" w:sz="4" w:space="0" w:color="auto"/>
            </w:tcBorders>
            <w:noWrap/>
            <w:vAlign w:val="bottom"/>
            <w:hideMark/>
          </w:tcPr>
          <w:p w14:paraId="47AC5162" w14:textId="77777777" w:rsidR="00180D32" w:rsidRPr="00F53400" w:rsidRDefault="00180D32" w:rsidP="00825A78">
            <w:pPr>
              <w:jc w:val="right"/>
              <w:rPr>
                <w:rFonts w:ascii="Arial CE" w:hAnsi="Arial CE" w:cs="Arial CE"/>
                <w:sz w:val="18"/>
                <w:szCs w:val="18"/>
              </w:rPr>
            </w:pPr>
            <w:r w:rsidRPr="00F53400">
              <w:rPr>
                <w:rFonts w:ascii="Arial CE" w:hAnsi="Arial CE" w:cs="Arial CE"/>
                <w:sz w:val="18"/>
                <w:szCs w:val="18"/>
              </w:rPr>
              <w:t>29,16</w:t>
            </w:r>
          </w:p>
        </w:tc>
        <w:tc>
          <w:tcPr>
            <w:tcW w:w="0" w:type="auto"/>
            <w:tcBorders>
              <w:top w:val="nil"/>
              <w:left w:val="nil"/>
              <w:bottom w:val="single" w:sz="4" w:space="0" w:color="auto"/>
              <w:right w:val="single" w:sz="4" w:space="0" w:color="auto"/>
            </w:tcBorders>
            <w:vAlign w:val="center"/>
            <w:hideMark/>
          </w:tcPr>
          <w:p w14:paraId="38BAE4D5" w14:textId="77777777" w:rsidR="00180D32" w:rsidRPr="00F53400" w:rsidRDefault="00180D32" w:rsidP="00825A78">
            <w:pPr>
              <w:jc w:val="center"/>
              <w:rPr>
                <w:color w:val="000000"/>
                <w:sz w:val="18"/>
                <w:szCs w:val="18"/>
              </w:rPr>
            </w:pPr>
            <w:r w:rsidRPr="00F53400">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4E99D1C" w14:textId="77777777" w:rsidR="00180D32" w:rsidRPr="00F53400" w:rsidRDefault="00180D32" w:rsidP="00825A78">
            <w:pPr>
              <w:jc w:val="center"/>
              <w:rPr>
                <w:color w:val="000000"/>
                <w:sz w:val="18"/>
                <w:szCs w:val="18"/>
              </w:rPr>
            </w:pPr>
            <w:r w:rsidRPr="00F53400">
              <w:rPr>
                <w:color w:val="000000"/>
                <w:sz w:val="18"/>
                <w:szCs w:val="18"/>
              </w:rPr>
              <w:t xml:space="preserve">                        -     </w:t>
            </w:r>
          </w:p>
        </w:tc>
        <w:tc>
          <w:tcPr>
            <w:tcW w:w="0" w:type="auto"/>
            <w:tcBorders>
              <w:top w:val="nil"/>
              <w:left w:val="nil"/>
              <w:bottom w:val="single" w:sz="4" w:space="0" w:color="auto"/>
              <w:right w:val="single" w:sz="4" w:space="0" w:color="auto"/>
            </w:tcBorders>
            <w:vAlign w:val="center"/>
            <w:hideMark/>
          </w:tcPr>
          <w:p w14:paraId="413D444A" w14:textId="77777777" w:rsidR="00180D32" w:rsidRPr="00F53400" w:rsidRDefault="00180D32" w:rsidP="00825A78">
            <w:pPr>
              <w:jc w:val="center"/>
              <w:rPr>
                <w:color w:val="000000"/>
                <w:sz w:val="18"/>
                <w:szCs w:val="18"/>
              </w:rPr>
            </w:pPr>
            <w:r w:rsidRPr="00F53400">
              <w:rPr>
                <w:color w:val="000000"/>
                <w:sz w:val="18"/>
                <w:szCs w:val="18"/>
              </w:rPr>
              <w:t xml:space="preserve">                        -     </w:t>
            </w:r>
          </w:p>
        </w:tc>
      </w:tr>
      <w:tr w:rsidR="00180D32" w:rsidRPr="00F53400" w14:paraId="0DF927CA" w14:textId="77777777" w:rsidTr="006D1073">
        <w:trPr>
          <w:trHeight w:val="255"/>
        </w:trPr>
        <w:tc>
          <w:tcPr>
            <w:tcW w:w="741" w:type="dxa"/>
            <w:tcBorders>
              <w:top w:val="nil"/>
              <w:left w:val="single" w:sz="4" w:space="0" w:color="auto"/>
              <w:bottom w:val="single" w:sz="4" w:space="0" w:color="auto"/>
              <w:right w:val="single" w:sz="4" w:space="0" w:color="auto"/>
            </w:tcBorders>
            <w:vAlign w:val="center"/>
            <w:hideMark/>
          </w:tcPr>
          <w:p w14:paraId="331F03FB" w14:textId="77777777" w:rsidR="00180D32" w:rsidRPr="00F53400" w:rsidRDefault="00180D32" w:rsidP="00825A78">
            <w:pPr>
              <w:jc w:val="center"/>
              <w:rPr>
                <w:color w:val="000000"/>
                <w:sz w:val="18"/>
                <w:szCs w:val="18"/>
              </w:rPr>
            </w:pPr>
            <w:r w:rsidRPr="00F53400">
              <w:rPr>
                <w:color w:val="000000"/>
                <w:sz w:val="18"/>
                <w:szCs w:val="18"/>
              </w:rPr>
              <w:t>15</w:t>
            </w:r>
          </w:p>
        </w:tc>
        <w:tc>
          <w:tcPr>
            <w:tcW w:w="0" w:type="auto"/>
            <w:tcBorders>
              <w:top w:val="nil"/>
              <w:left w:val="nil"/>
              <w:bottom w:val="single" w:sz="4" w:space="0" w:color="auto"/>
              <w:right w:val="single" w:sz="4" w:space="0" w:color="auto"/>
            </w:tcBorders>
            <w:vAlign w:val="center"/>
            <w:hideMark/>
          </w:tcPr>
          <w:p w14:paraId="47E88063" w14:textId="77777777" w:rsidR="00180D32" w:rsidRPr="00F53400" w:rsidRDefault="00180D32" w:rsidP="00825A78">
            <w:pPr>
              <w:jc w:val="center"/>
              <w:rPr>
                <w:color w:val="000000"/>
                <w:sz w:val="18"/>
                <w:szCs w:val="18"/>
              </w:rPr>
            </w:pPr>
            <w:r w:rsidRPr="00F53400">
              <w:rPr>
                <w:color w:val="000000"/>
                <w:sz w:val="18"/>
                <w:szCs w:val="18"/>
              </w:rPr>
              <w:t>1</w:t>
            </w:r>
          </w:p>
        </w:tc>
        <w:tc>
          <w:tcPr>
            <w:tcW w:w="0" w:type="auto"/>
            <w:tcBorders>
              <w:top w:val="nil"/>
              <w:left w:val="nil"/>
              <w:bottom w:val="single" w:sz="4" w:space="0" w:color="auto"/>
              <w:right w:val="single" w:sz="4" w:space="0" w:color="auto"/>
            </w:tcBorders>
            <w:vAlign w:val="center"/>
            <w:hideMark/>
          </w:tcPr>
          <w:p w14:paraId="3D922564" w14:textId="77777777" w:rsidR="00180D32" w:rsidRPr="00F53400" w:rsidRDefault="00180D32" w:rsidP="00825A78">
            <w:pPr>
              <w:jc w:val="center"/>
              <w:rPr>
                <w:color w:val="000000"/>
                <w:sz w:val="18"/>
                <w:szCs w:val="18"/>
              </w:rPr>
            </w:pPr>
            <w:r w:rsidRPr="00F53400">
              <w:rPr>
                <w:color w:val="000000"/>
                <w:sz w:val="18"/>
                <w:szCs w:val="18"/>
              </w:rPr>
              <w:t>V</w:t>
            </w:r>
          </w:p>
        </w:tc>
        <w:tc>
          <w:tcPr>
            <w:tcW w:w="0" w:type="auto"/>
            <w:tcBorders>
              <w:top w:val="nil"/>
              <w:left w:val="nil"/>
              <w:bottom w:val="single" w:sz="4" w:space="0" w:color="auto"/>
              <w:right w:val="single" w:sz="4" w:space="0" w:color="auto"/>
            </w:tcBorders>
            <w:vAlign w:val="center"/>
            <w:hideMark/>
          </w:tcPr>
          <w:p w14:paraId="2AB1357C" w14:textId="77777777" w:rsidR="00180D32" w:rsidRPr="00F53400" w:rsidRDefault="00180D32" w:rsidP="00825A78">
            <w:pPr>
              <w:jc w:val="center"/>
              <w:rPr>
                <w:color w:val="000000"/>
                <w:sz w:val="18"/>
                <w:szCs w:val="18"/>
              </w:rPr>
            </w:pPr>
            <w:r w:rsidRPr="00F53400">
              <w:rPr>
                <w:color w:val="000000"/>
                <w:sz w:val="18"/>
                <w:szCs w:val="18"/>
              </w:rPr>
              <w:t>12mes/0,5h/dan</w:t>
            </w:r>
          </w:p>
        </w:tc>
        <w:tc>
          <w:tcPr>
            <w:tcW w:w="0" w:type="auto"/>
            <w:tcBorders>
              <w:top w:val="nil"/>
              <w:left w:val="nil"/>
              <w:bottom w:val="single" w:sz="4" w:space="0" w:color="auto"/>
              <w:right w:val="single" w:sz="4" w:space="0" w:color="auto"/>
            </w:tcBorders>
            <w:noWrap/>
            <w:vAlign w:val="bottom"/>
            <w:hideMark/>
          </w:tcPr>
          <w:p w14:paraId="6B5DACD0" w14:textId="77777777" w:rsidR="00180D32" w:rsidRPr="00F53400" w:rsidRDefault="00180D32" w:rsidP="00825A78">
            <w:pPr>
              <w:jc w:val="right"/>
              <w:rPr>
                <w:rFonts w:ascii="Arial CE" w:hAnsi="Arial CE" w:cs="Arial CE"/>
                <w:sz w:val="18"/>
                <w:szCs w:val="18"/>
              </w:rPr>
            </w:pPr>
            <w:r w:rsidRPr="00F53400">
              <w:rPr>
                <w:rFonts w:ascii="Arial CE" w:hAnsi="Arial CE" w:cs="Arial CE"/>
                <w:sz w:val="18"/>
                <w:szCs w:val="18"/>
              </w:rPr>
              <w:t>29,16</w:t>
            </w:r>
          </w:p>
        </w:tc>
        <w:tc>
          <w:tcPr>
            <w:tcW w:w="0" w:type="auto"/>
            <w:tcBorders>
              <w:top w:val="nil"/>
              <w:left w:val="nil"/>
              <w:bottom w:val="single" w:sz="4" w:space="0" w:color="auto"/>
              <w:right w:val="single" w:sz="4" w:space="0" w:color="auto"/>
            </w:tcBorders>
            <w:vAlign w:val="center"/>
            <w:hideMark/>
          </w:tcPr>
          <w:p w14:paraId="03BB8E71" w14:textId="77777777" w:rsidR="00180D32" w:rsidRPr="00F53400" w:rsidRDefault="00180D32" w:rsidP="00825A78">
            <w:pPr>
              <w:jc w:val="center"/>
              <w:rPr>
                <w:color w:val="000000"/>
              </w:rPr>
            </w:pPr>
            <w:r w:rsidRPr="00F53400">
              <w:rPr>
                <w:color w:val="000000"/>
              </w:rPr>
              <w:t> </w:t>
            </w:r>
          </w:p>
        </w:tc>
        <w:tc>
          <w:tcPr>
            <w:tcW w:w="0" w:type="auto"/>
            <w:tcBorders>
              <w:top w:val="nil"/>
              <w:left w:val="nil"/>
              <w:bottom w:val="single" w:sz="4" w:space="0" w:color="auto"/>
              <w:right w:val="single" w:sz="4" w:space="0" w:color="auto"/>
            </w:tcBorders>
            <w:vAlign w:val="center"/>
            <w:hideMark/>
          </w:tcPr>
          <w:p w14:paraId="4D5447A9" w14:textId="77777777" w:rsidR="00180D32" w:rsidRPr="00F53400" w:rsidRDefault="00180D32" w:rsidP="00825A78">
            <w:pPr>
              <w:jc w:val="center"/>
              <w:rPr>
                <w:color w:val="000000"/>
                <w:sz w:val="18"/>
                <w:szCs w:val="18"/>
              </w:rPr>
            </w:pPr>
            <w:r w:rsidRPr="00F53400">
              <w:rPr>
                <w:color w:val="000000"/>
                <w:sz w:val="18"/>
                <w:szCs w:val="18"/>
              </w:rPr>
              <w:t xml:space="preserve">                        -     </w:t>
            </w:r>
          </w:p>
        </w:tc>
        <w:tc>
          <w:tcPr>
            <w:tcW w:w="0" w:type="auto"/>
            <w:tcBorders>
              <w:top w:val="nil"/>
              <w:left w:val="nil"/>
              <w:bottom w:val="single" w:sz="4" w:space="0" w:color="auto"/>
              <w:right w:val="single" w:sz="4" w:space="0" w:color="auto"/>
            </w:tcBorders>
            <w:vAlign w:val="center"/>
            <w:hideMark/>
          </w:tcPr>
          <w:p w14:paraId="354E0A98" w14:textId="77777777" w:rsidR="00180D32" w:rsidRPr="00F53400" w:rsidRDefault="00180D32" w:rsidP="00825A78">
            <w:pPr>
              <w:jc w:val="center"/>
              <w:rPr>
                <w:color w:val="000000"/>
                <w:sz w:val="18"/>
                <w:szCs w:val="18"/>
              </w:rPr>
            </w:pPr>
            <w:r w:rsidRPr="00F53400">
              <w:rPr>
                <w:color w:val="000000"/>
                <w:sz w:val="18"/>
                <w:szCs w:val="18"/>
              </w:rPr>
              <w:t xml:space="preserve">                        -     </w:t>
            </w:r>
          </w:p>
        </w:tc>
      </w:tr>
    </w:tbl>
    <w:p w14:paraId="0523D343" w14:textId="2A781733" w:rsidR="00CE13A1" w:rsidRPr="004E2AD5" w:rsidRDefault="00180D32" w:rsidP="00CE13A1">
      <w:r>
        <w:fldChar w:fldCharType="end"/>
      </w:r>
    </w:p>
    <w:p w14:paraId="38ED6CFE" w14:textId="77777777" w:rsidR="00CE13A1" w:rsidRPr="004E2AD5" w:rsidRDefault="00CE13A1" w:rsidP="00916A6C">
      <w:pPr>
        <w:pStyle w:val="Naslov3"/>
      </w:pPr>
      <w:r w:rsidRPr="004E2AD5">
        <w:t>Popis in evidenca tujerodnih rastlinskih vrst na vodnih in priobalnih zemljiščih</w:t>
      </w:r>
    </w:p>
    <w:p w14:paraId="077B1AA7" w14:textId="77777777" w:rsidR="00CE13A1" w:rsidRPr="004E2AD5" w:rsidRDefault="00CE13A1" w:rsidP="00CE13A1"/>
    <w:p w14:paraId="1EBF5597" w14:textId="77777777" w:rsidR="00180D32" w:rsidRPr="00C04D0E" w:rsidRDefault="00180D32" w:rsidP="00180D32">
      <w:r w:rsidRPr="00C04D0E">
        <w:t>V obdobju januar - december 2025 se naloga ni izvajala.</w:t>
      </w:r>
    </w:p>
    <w:p w14:paraId="3936995F" w14:textId="77777777" w:rsidR="00CE13A1" w:rsidRPr="004E2AD5" w:rsidRDefault="00CE13A1" w:rsidP="00CE13A1"/>
    <w:p w14:paraId="7EA6B324" w14:textId="77777777" w:rsidR="00CE13A1" w:rsidRDefault="00CE13A1" w:rsidP="00916A6C">
      <w:pPr>
        <w:pStyle w:val="Naslov3"/>
      </w:pPr>
      <w:r w:rsidRPr="004E2AD5">
        <w:lastRenderedPageBreak/>
        <w:t>Popis žarišč/najdišč odpadkov na vodnih in priobalnih zemljiščih</w:t>
      </w:r>
    </w:p>
    <w:p w14:paraId="5C335FEA" w14:textId="77777777" w:rsidR="00CE13A1" w:rsidRPr="003F21FD" w:rsidRDefault="00CE13A1" w:rsidP="00CE13A1">
      <w:pPr>
        <w:pStyle w:val="Default"/>
      </w:pPr>
    </w:p>
    <w:p w14:paraId="31D8B277" w14:textId="77777777" w:rsidR="00180D32" w:rsidRPr="00C04D0E" w:rsidRDefault="00180D32" w:rsidP="00180D32">
      <w:pPr>
        <w:autoSpaceDE w:val="0"/>
        <w:autoSpaceDN w:val="0"/>
        <w:adjustRightInd w:val="0"/>
        <w:rPr>
          <w:color w:val="000000"/>
        </w:rPr>
      </w:pPr>
      <w:r w:rsidRPr="00C04D0E">
        <w:rPr>
          <w:color w:val="000000"/>
        </w:rPr>
        <w:t>Naloga se je izvajala v sklopu popisa vodnih objektov, naprav in ureditev – VONU.</w:t>
      </w:r>
    </w:p>
    <w:p w14:paraId="4F813930" w14:textId="77777777" w:rsidR="00CE13A1" w:rsidRPr="004E2AD5" w:rsidRDefault="00CE13A1" w:rsidP="00CE13A1">
      <w:pPr>
        <w:rPr>
          <w:rFonts w:eastAsia="Calibri"/>
          <w:noProof/>
          <w:lang w:val="en-GB"/>
        </w:rPr>
      </w:pPr>
    </w:p>
    <w:p w14:paraId="2B7BBB55" w14:textId="77777777" w:rsidR="00CE13A1" w:rsidRPr="004E2AD5" w:rsidRDefault="00CE13A1" w:rsidP="00916A6C">
      <w:pPr>
        <w:pStyle w:val="Naslov3"/>
      </w:pPr>
      <w:r w:rsidRPr="004E2AD5">
        <w:t>Pregled podatkov o količinah odvzetih naplavin v obdobju 2020-2021</w:t>
      </w:r>
    </w:p>
    <w:p w14:paraId="44CE7E00" w14:textId="77777777" w:rsidR="00CE13A1" w:rsidRPr="004E2AD5" w:rsidRDefault="00CE13A1" w:rsidP="00CE13A1">
      <w:pPr>
        <w:pStyle w:val="Default"/>
        <w:spacing w:line="276" w:lineRule="auto"/>
        <w:rPr>
          <w:rFonts w:ascii="Arial" w:eastAsia="Calibri" w:hAnsi="Arial" w:cs="Arial"/>
          <w:sz w:val="20"/>
          <w:szCs w:val="20"/>
        </w:rPr>
      </w:pPr>
    </w:p>
    <w:p w14:paraId="2C24F48D" w14:textId="77777777" w:rsidR="00180D32" w:rsidRPr="00C04D0E" w:rsidRDefault="00180D32" w:rsidP="00180D32">
      <w:r w:rsidRPr="00C04D0E">
        <w:t>V obdobju januar - december 2025 se naloga ni izvajala.</w:t>
      </w:r>
    </w:p>
    <w:p w14:paraId="52A7C79A" w14:textId="77777777" w:rsidR="00CE13A1" w:rsidRPr="004E2AD5" w:rsidRDefault="00CE13A1" w:rsidP="00CE13A1">
      <w:pPr>
        <w:pStyle w:val="Default"/>
        <w:spacing w:line="276" w:lineRule="auto"/>
        <w:rPr>
          <w:rFonts w:ascii="Arial" w:eastAsia="Calibri" w:hAnsi="Arial" w:cs="Arial"/>
          <w:sz w:val="20"/>
          <w:szCs w:val="20"/>
        </w:rPr>
      </w:pPr>
    </w:p>
    <w:p w14:paraId="09A15350" w14:textId="77777777" w:rsidR="00CE13A1" w:rsidRPr="004E2AD5" w:rsidRDefault="00CE13A1" w:rsidP="00916A6C">
      <w:pPr>
        <w:pStyle w:val="Naslov3"/>
      </w:pPr>
      <w:r w:rsidRPr="004E2AD5">
        <w:t>Opis izvedenih sonaravnih ureditev v obdobju 2020-2021</w:t>
      </w:r>
    </w:p>
    <w:p w14:paraId="0D05DAEA" w14:textId="77777777" w:rsidR="00CE13A1" w:rsidRPr="004E2AD5" w:rsidRDefault="00CE13A1" w:rsidP="00CE13A1">
      <w:pPr>
        <w:pStyle w:val="Default"/>
        <w:spacing w:line="276" w:lineRule="auto"/>
        <w:rPr>
          <w:rFonts w:ascii="Arial" w:eastAsia="Calibri" w:hAnsi="Arial" w:cs="Arial"/>
          <w:sz w:val="20"/>
          <w:szCs w:val="20"/>
        </w:rPr>
      </w:pPr>
    </w:p>
    <w:p w14:paraId="34ABF4FC" w14:textId="77777777" w:rsidR="00CE13A1" w:rsidRPr="004E2AD5" w:rsidRDefault="00CE13A1" w:rsidP="00CE13A1">
      <w:r w:rsidRPr="004E2AD5">
        <w:t>V obdobju januar - december 2024 se naloga ni izvajala.</w:t>
      </w:r>
    </w:p>
    <w:p w14:paraId="43E2474E" w14:textId="77777777" w:rsidR="00CE13A1" w:rsidRPr="004E2AD5" w:rsidRDefault="00CE13A1" w:rsidP="00CE13A1">
      <w:pPr>
        <w:pStyle w:val="Default"/>
        <w:spacing w:line="276" w:lineRule="auto"/>
        <w:rPr>
          <w:rFonts w:ascii="Arial" w:eastAsia="Calibri" w:hAnsi="Arial" w:cs="Arial"/>
          <w:sz w:val="20"/>
          <w:szCs w:val="20"/>
        </w:rPr>
      </w:pPr>
    </w:p>
    <w:p w14:paraId="5AD65A6B" w14:textId="4E299A01" w:rsidR="00CE13A1" w:rsidRPr="004E2AD5" w:rsidRDefault="00CE13A1" w:rsidP="00916A6C">
      <w:pPr>
        <w:pStyle w:val="Naslov4"/>
      </w:pPr>
      <w:bookmarkStart w:id="166" w:name="_Toc157422688"/>
      <w:r w:rsidRPr="004E2AD5">
        <w:t>Opis primerov sonaravnih posegov in ukrepov ter opredelitev stroškov omilitvenih ukrepov</w:t>
      </w:r>
      <w:bookmarkEnd w:id="166"/>
    </w:p>
    <w:p w14:paraId="6C57A7F7" w14:textId="77777777" w:rsidR="00CE13A1" w:rsidRPr="004E2AD5" w:rsidRDefault="00CE13A1" w:rsidP="00CE13A1">
      <w:pPr>
        <w:pStyle w:val="Default"/>
        <w:spacing w:line="276" w:lineRule="auto"/>
        <w:rPr>
          <w:rFonts w:ascii="Arial" w:eastAsia="Calibri" w:hAnsi="Arial" w:cs="Arial"/>
          <w:sz w:val="20"/>
          <w:szCs w:val="20"/>
        </w:rPr>
      </w:pPr>
    </w:p>
    <w:p w14:paraId="1BD11856" w14:textId="77777777" w:rsidR="00180D32" w:rsidRPr="00C04D0E" w:rsidRDefault="00180D32" w:rsidP="00180D32">
      <w:r w:rsidRPr="00C04D0E">
        <w:t>V obdobju januar - december 2025 se naloga ni izvajala.</w:t>
      </w:r>
    </w:p>
    <w:p w14:paraId="45DCFBBF" w14:textId="77777777" w:rsidR="00CE13A1" w:rsidRPr="004E2AD5" w:rsidRDefault="00CE13A1" w:rsidP="00CE13A1"/>
    <w:p w14:paraId="49B2B736" w14:textId="77777777" w:rsidR="00CE13A1" w:rsidRPr="004E2AD5" w:rsidRDefault="00CE13A1" w:rsidP="00916A6C">
      <w:pPr>
        <w:pStyle w:val="Naslov2"/>
      </w:pPr>
      <w:bookmarkStart w:id="167" w:name="_Toc157422689"/>
      <w:r w:rsidRPr="004E2AD5">
        <w:t>Spremljanje stanja vodne infrastrukture</w:t>
      </w:r>
      <w:bookmarkEnd w:id="167"/>
    </w:p>
    <w:p w14:paraId="682B70E0" w14:textId="77777777" w:rsidR="00CE13A1" w:rsidRPr="004E2AD5" w:rsidRDefault="00CE13A1" w:rsidP="00CE13A1">
      <w:pPr>
        <w:rPr>
          <w:rFonts w:eastAsia="Calibri"/>
          <w:noProof/>
          <w:lang w:val="en-GB"/>
        </w:rPr>
      </w:pPr>
    </w:p>
    <w:p w14:paraId="65962E8B" w14:textId="77777777" w:rsidR="00CE13A1" w:rsidRPr="004E2AD5" w:rsidRDefault="00CE13A1" w:rsidP="00AE482E">
      <w:pPr>
        <w:pStyle w:val="Naslov3"/>
      </w:pPr>
      <w:bookmarkStart w:id="168" w:name="_Toc157422690"/>
      <w:r w:rsidRPr="004E2AD5">
        <w:t>Seznam vseh pravnih aktov v zvezi z izvajanjem javnih služb, ki se nanašajo na odkupe, odškodnine, izvajanje del ter druge akte, ki imajo pravne posledice:</w:t>
      </w:r>
      <w:bookmarkEnd w:id="168"/>
    </w:p>
    <w:p w14:paraId="4D847D49" w14:textId="77777777" w:rsidR="00CE13A1" w:rsidRPr="004E2AD5" w:rsidRDefault="00CE13A1" w:rsidP="00CE13A1"/>
    <w:p w14:paraId="6EC73DD9" w14:textId="77777777" w:rsidR="00CE13A1" w:rsidRPr="004E2AD5" w:rsidRDefault="00CE13A1" w:rsidP="00AE482E">
      <w:pPr>
        <w:pStyle w:val="Naslov4"/>
      </w:pPr>
      <w:bookmarkStart w:id="169" w:name="_Toc157422691"/>
      <w:r w:rsidRPr="004E2AD5">
        <w:t>Izvajanje JS</w:t>
      </w:r>
      <w:bookmarkEnd w:id="169"/>
    </w:p>
    <w:p w14:paraId="6C9C8FFC" w14:textId="77777777" w:rsidR="00CE13A1" w:rsidRPr="004E2AD5" w:rsidRDefault="00CE13A1" w:rsidP="00CE13A1">
      <w:pPr>
        <w:pStyle w:val="Default"/>
        <w:spacing w:line="276" w:lineRule="auto"/>
        <w:rPr>
          <w:rFonts w:ascii="Arial" w:hAnsi="Arial" w:cs="Arial"/>
          <w:sz w:val="20"/>
          <w:szCs w:val="20"/>
        </w:rPr>
      </w:pPr>
    </w:p>
    <w:p w14:paraId="571D68DF" w14:textId="77777777" w:rsidR="00180D32" w:rsidRPr="00C04D0E" w:rsidRDefault="00180D32" w:rsidP="00180D32">
      <w:pPr>
        <w:rPr>
          <w:bCs/>
          <w:u w:val="single"/>
        </w:rPr>
      </w:pPr>
      <w:r w:rsidRPr="00C04D0E">
        <w:rPr>
          <w:bCs/>
          <w:u w:val="single"/>
        </w:rPr>
        <w:t>Pravni akti za izvajanje javne službe v obdobju januar - december 2025 so sledeči:</w:t>
      </w:r>
    </w:p>
    <w:p w14:paraId="1E4D1000" w14:textId="77777777" w:rsidR="00180D32" w:rsidRPr="00C04D0E" w:rsidRDefault="00180D32" w:rsidP="00180D32">
      <w:pPr>
        <w:numPr>
          <w:ilvl w:val="0"/>
          <w:numId w:val="12"/>
        </w:numPr>
        <w:rPr>
          <w:bCs/>
        </w:rPr>
      </w:pPr>
      <w:r w:rsidRPr="00C04D0E">
        <w:rPr>
          <w:bCs/>
        </w:rPr>
        <w:t>Koncesijska pogodba o izvajanju obveznih državnih gospodarskih javnih služb na področju urejanja voda na območju srednje Save št. 2555-19-430022 z dne 21. 06. 2019.</w:t>
      </w:r>
    </w:p>
    <w:p w14:paraId="0D6B9370" w14:textId="77777777" w:rsidR="00180D32" w:rsidRPr="00C04D0E" w:rsidRDefault="00180D32" w:rsidP="00180D32">
      <w:pPr>
        <w:numPr>
          <w:ilvl w:val="0"/>
          <w:numId w:val="15"/>
        </w:numPr>
        <w:rPr>
          <w:bCs/>
        </w:rPr>
      </w:pPr>
      <w:r w:rsidRPr="00C04D0E">
        <w:rPr>
          <w:bCs/>
        </w:rPr>
        <w:t xml:space="preserve">Letna pogodba o izvajanju državnih gospodarskih javnih služb na področju urejanja voda na območju srednje Save št. </w:t>
      </w:r>
      <w:bookmarkStart w:id="170" w:name="_Hlk194990772"/>
      <w:r w:rsidRPr="00C04D0E">
        <w:rPr>
          <w:bCs/>
        </w:rPr>
        <w:t>C2561-25-430005 z dne 20. 12. 2024</w:t>
      </w:r>
      <w:bookmarkEnd w:id="170"/>
      <w:r w:rsidRPr="00C04D0E">
        <w:rPr>
          <w:bCs/>
        </w:rPr>
        <w:t xml:space="preserve"> v  </w:t>
      </w:r>
      <w:r w:rsidRPr="00C04D0E">
        <w:rPr>
          <w:b/>
          <w:bCs/>
        </w:rPr>
        <w:t>višini 11.141.782,16  evrov</w:t>
      </w:r>
      <w:r w:rsidRPr="00C04D0E">
        <w:rPr>
          <w:bCs/>
        </w:rPr>
        <w:t>;</w:t>
      </w:r>
    </w:p>
    <w:p w14:paraId="7303F571" w14:textId="77777777" w:rsidR="00180D32" w:rsidRPr="00C04D0E" w:rsidRDefault="00180D32" w:rsidP="00180D32">
      <w:pPr>
        <w:numPr>
          <w:ilvl w:val="0"/>
          <w:numId w:val="15"/>
        </w:numPr>
        <w:rPr>
          <w:bCs/>
        </w:rPr>
      </w:pPr>
      <w:r w:rsidRPr="00C04D0E">
        <w:rPr>
          <w:bCs/>
        </w:rPr>
        <w:t xml:space="preserve">Aneks št.1 </w:t>
      </w:r>
      <w:bookmarkStart w:id="171" w:name="_Hlk216248039"/>
      <w:r w:rsidRPr="00C04D0E">
        <w:rPr>
          <w:bCs/>
        </w:rPr>
        <w:t xml:space="preserve">k letni pogodbi št. C2561-25-430005 </w:t>
      </w:r>
      <w:bookmarkEnd w:id="171"/>
      <w:r w:rsidRPr="00C04D0E">
        <w:rPr>
          <w:bCs/>
        </w:rPr>
        <w:t xml:space="preserve">z dne 29. 9. 2025 v </w:t>
      </w:r>
      <w:r w:rsidRPr="00C04D0E">
        <w:rPr>
          <w:b/>
          <w:bCs/>
        </w:rPr>
        <w:t>višini 12.027.282,16  evrov</w:t>
      </w:r>
      <w:r w:rsidRPr="00C04D0E">
        <w:rPr>
          <w:bCs/>
        </w:rPr>
        <w:t>;</w:t>
      </w:r>
    </w:p>
    <w:p w14:paraId="79EBF45F" w14:textId="77777777" w:rsidR="00180D32" w:rsidRPr="00C04D0E" w:rsidRDefault="00180D32" w:rsidP="00180D32">
      <w:pPr>
        <w:numPr>
          <w:ilvl w:val="0"/>
          <w:numId w:val="15"/>
        </w:numPr>
        <w:rPr>
          <w:bCs/>
        </w:rPr>
      </w:pPr>
      <w:r w:rsidRPr="00C04D0E">
        <w:rPr>
          <w:bCs/>
        </w:rPr>
        <w:t xml:space="preserve">Aneks št. 2 k letni pogodbi št. C2561-25-430005 z dne 29. 10. 2025 v </w:t>
      </w:r>
      <w:r w:rsidRPr="00C04D0E">
        <w:rPr>
          <w:b/>
          <w:bCs/>
        </w:rPr>
        <w:t>višini 12.427.282,16  evrov</w:t>
      </w:r>
      <w:r w:rsidRPr="00C04D0E">
        <w:rPr>
          <w:bCs/>
        </w:rPr>
        <w:t>,</w:t>
      </w:r>
    </w:p>
    <w:p w14:paraId="6C0AD852" w14:textId="77777777" w:rsidR="00180D32" w:rsidRPr="00C04D0E" w:rsidRDefault="00180D32" w:rsidP="00180D32">
      <w:pPr>
        <w:numPr>
          <w:ilvl w:val="0"/>
          <w:numId w:val="15"/>
        </w:numPr>
        <w:rPr>
          <w:bCs/>
        </w:rPr>
      </w:pPr>
      <w:r w:rsidRPr="00C04D0E">
        <w:rPr>
          <w:bCs/>
        </w:rPr>
        <w:t>Pogodba št. C2561-25-410005  Izvedba izrednih ukrepov v času povečane stopnje ogroženosti zaradi škodljivega delovanja voda 27. in 28. julija¸2025 z dne 7. 8. 2025 v višini 453.637,48  evrov;</w:t>
      </w:r>
    </w:p>
    <w:p w14:paraId="7719ACB5" w14:textId="77777777" w:rsidR="00180D32" w:rsidRPr="00C04D0E" w:rsidRDefault="00180D32" w:rsidP="00180D32">
      <w:pPr>
        <w:numPr>
          <w:ilvl w:val="0"/>
          <w:numId w:val="15"/>
        </w:numPr>
        <w:rPr>
          <w:bCs/>
        </w:rPr>
      </w:pPr>
      <w:r w:rsidRPr="00C04D0E">
        <w:rPr>
          <w:bCs/>
        </w:rPr>
        <w:t>Pogodba št. C2561-25-410013 Izvedba izrednih ukrepov v času povečane stopnje ogroženosti zaradi škodljivega delovanja voda 10. september z dne 25. 9. 2025 v višini 503.098,84  evrov;</w:t>
      </w:r>
    </w:p>
    <w:p w14:paraId="2F03A3C0" w14:textId="77777777" w:rsidR="00180D32" w:rsidRPr="00C04D0E" w:rsidRDefault="00180D32" w:rsidP="00180D32">
      <w:pPr>
        <w:numPr>
          <w:ilvl w:val="0"/>
          <w:numId w:val="15"/>
        </w:numPr>
        <w:rPr>
          <w:bCs/>
        </w:rPr>
      </w:pPr>
      <w:r w:rsidRPr="00C04D0E">
        <w:rPr>
          <w:bCs/>
        </w:rPr>
        <w:t>Pogodba št. C2561-25-410015 Izvedba izrednih ukrepov v času povečane stopnje ogroženosti zaradi škodljivega delovanja voda 23. in 24. oktober 2025 z dne 13. 11. 2025 v višini 270.232,07  evrov;</w:t>
      </w:r>
    </w:p>
    <w:p w14:paraId="39ADCA4D" w14:textId="77777777" w:rsidR="00180D32" w:rsidRPr="00C04D0E" w:rsidRDefault="00180D32" w:rsidP="00180D32">
      <w:pPr>
        <w:numPr>
          <w:ilvl w:val="0"/>
          <w:numId w:val="15"/>
        </w:numPr>
        <w:rPr>
          <w:bCs/>
        </w:rPr>
      </w:pPr>
      <w:r w:rsidRPr="00C04D0E">
        <w:rPr>
          <w:bCs/>
        </w:rPr>
        <w:t xml:space="preserve">Izvedbena pogodba za vzpostavitev vodne infrastrukture v funkcionalno stanje na porečju srednje Save - K. Bistrica s pritoki  - vodotok Blatnica (poplave avgust 2023) za leto 2025 - Pogodba št. 2560-25-420030 z dne 27.8.2025 </w:t>
      </w:r>
      <w:bookmarkStart w:id="172" w:name="_Hlk220416278"/>
      <w:r w:rsidRPr="00C04D0E">
        <w:rPr>
          <w:bCs/>
        </w:rPr>
        <w:t xml:space="preserve">v </w:t>
      </w:r>
      <w:r w:rsidRPr="00C04D0E">
        <w:rPr>
          <w:b/>
          <w:bCs/>
        </w:rPr>
        <w:t>višini 100.000,00  evrov</w:t>
      </w:r>
      <w:bookmarkEnd w:id="172"/>
      <w:r w:rsidRPr="00C04D0E">
        <w:rPr>
          <w:bCs/>
        </w:rPr>
        <w:t>;</w:t>
      </w:r>
    </w:p>
    <w:p w14:paraId="5B36C5BC" w14:textId="77777777" w:rsidR="00180D32" w:rsidRPr="00C04D0E" w:rsidRDefault="00180D32" w:rsidP="00180D32">
      <w:pPr>
        <w:numPr>
          <w:ilvl w:val="0"/>
          <w:numId w:val="15"/>
        </w:numPr>
        <w:rPr>
          <w:bCs/>
        </w:rPr>
      </w:pPr>
      <w:r w:rsidRPr="00C04D0E">
        <w:rPr>
          <w:bCs/>
        </w:rPr>
        <w:t xml:space="preserve">Izvedbena pogodba za vzpostavitev vodne infrastrukture v funkcionalno stanje na porečju srednje Save - K. Bistrica s pritoki - vodotok Pšata (Cerklje) (poplave avgust 2023) za leto 2025 - Pogodba št. 2560-25-420027 z dne 27.8.2025 v </w:t>
      </w:r>
      <w:r w:rsidRPr="00C04D0E">
        <w:rPr>
          <w:b/>
          <w:bCs/>
        </w:rPr>
        <w:t>višini 500.000,00  evrov</w:t>
      </w:r>
      <w:r w:rsidRPr="00C04D0E">
        <w:rPr>
          <w:bCs/>
        </w:rPr>
        <w:t>;</w:t>
      </w:r>
    </w:p>
    <w:p w14:paraId="5F4CAE5D" w14:textId="77777777" w:rsidR="00180D32" w:rsidRPr="00C04D0E" w:rsidRDefault="00180D32" w:rsidP="00180D32">
      <w:pPr>
        <w:numPr>
          <w:ilvl w:val="0"/>
          <w:numId w:val="15"/>
        </w:numPr>
        <w:rPr>
          <w:bCs/>
        </w:rPr>
      </w:pPr>
      <w:r w:rsidRPr="00C04D0E">
        <w:rPr>
          <w:bCs/>
        </w:rPr>
        <w:t xml:space="preserve">Izvedbena pogodba za vzpostavitev vodne infrastrukture v funkcionalno stanje na porečju srednje Save - K. Bistrica s pritoki vodotok Korošak (poplave avgust 2023) za leto 2025 - Pogodba št. 2560-25-420031 z dne 27.8.2025 v </w:t>
      </w:r>
      <w:r w:rsidRPr="00C04D0E">
        <w:rPr>
          <w:b/>
          <w:bCs/>
        </w:rPr>
        <w:t>višini 300.000,00  evrov</w:t>
      </w:r>
      <w:r w:rsidRPr="00C04D0E">
        <w:rPr>
          <w:bCs/>
        </w:rPr>
        <w:t>;</w:t>
      </w:r>
    </w:p>
    <w:p w14:paraId="1BCA034C" w14:textId="77777777" w:rsidR="00180D32" w:rsidRPr="00C04D0E" w:rsidRDefault="00180D32" w:rsidP="00180D32">
      <w:pPr>
        <w:numPr>
          <w:ilvl w:val="0"/>
          <w:numId w:val="15"/>
        </w:numPr>
        <w:rPr>
          <w:bCs/>
        </w:rPr>
      </w:pPr>
      <w:r w:rsidRPr="00C04D0E">
        <w:rPr>
          <w:bCs/>
        </w:rPr>
        <w:t>Izvedbena pogodba za vzpostavitev vodne infrastrukture v funkcionalno stanje na porečju srednje Save - K. Bistrica s pritoki  - kanal Pšata (poplave avgust 2023) za leto 2025 - Pogodba št. 2560-25-420025 z dne 31.3.2025 - Aneks št.1 z dne 22.10.2025</w:t>
      </w:r>
      <w:bookmarkStart w:id="173" w:name="_Hlk220417484"/>
      <w:r w:rsidRPr="00C04D0E">
        <w:rPr>
          <w:bCs/>
        </w:rPr>
        <w:t xml:space="preserve"> v </w:t>
      </w:r>
      <w:r w:rsidRPr="00C04D0E">
        <w:rPr>
          <w:b/>
          <w:bCs/>
        </w:rPr>
        <w:t>višini 534.173,43  evrov</w:t>
      </w:r>
      <w:bookmarkEnd w:id="173"/>
      <w:r w:rsidRPr="00C04D0E">
        <w:rPr>
          <w:bCs/>
        </w:rPr>
        <w:t>;</w:t>
      </w:r>
    </w:p>
    <w:p w14:paraId="2FED4876" w14:textId="77777777" w:rsidR="00180D32" w:rsidRPr="00C04D0E" w:rsidRDefault="00180D32" w:rsidP="00180D32">
      <w:pPr>
        <w:numPr>
          <w:ilvl w:val="0"/>
          <w:numId w:val="15"/>
        </w:numPr>
        <w:rPr>
          <w:bCs/>
        </w:rPr>
      </w:pPr>
      <w:r w:rsidRPr="00C04D0E">
        <w:rPr>
          <w:bCs/>
        </w:rPr>
        <w:lastRenderedPageBreak/>
        <w:t xml:space="preserve">Izvedbena pogodba za vzpostavitev vodne infrastrukture v funkcionalno stanje na porečju srednje Save - K. Bistrica s pritoki  - Konjski potok (poplave avgust 2023) za leto 2025 - Pogodba št. 2560-25-420032 z dne 31.3.2025- Aneks št.1 z dne 17.10.2025 v </w:t>
      </w:r>
      <w:r w:rsidRPr="00C04D0E">
        <w:rPr>
          <w:b/>
          <w:bCs/>
        </w:rPr>
        <w:t>višini 300.000,00  evrov</w:t>
      </w:r>
      <w:r w:rsidRPr="00C04D0E">
        <w:rPr>
          <w:bCs/>
        </w:rPr>
        <w:t>;</w:t>
      </w:r>
    </w:p>
    <w:p w14:paraId="3D01A624" w14:textId="77777777" w:rsidR="00180D32" w:rsidRPr="00C04D0E" w:rsidRDefault="00180D32" w:rsidP="00180D32">
      <w:pPr>
        <w:numPr>
          <w:ilvl w:val="0"/>
          <w:numId w:val="15"/>
        </w:numPr>
        <w:rPr>
          <w:bCs/>
        </w:rPr>
      </w:pPr>
      <w:r w:rsidRPr="00C04D0E">
        <w:rPr>
          <w:bCs/>
        </w:rPr>
        <w:t xml:space="preserve">Izvedbena pogodba za vzpostavitev vodne infrastrukture v funkcionalno stanje na porečju srednje Save - K. Bistrica s pritoki  - Pšata (poplave avgust 2023) za leto 2025 - Pogodba št. 2560-25-420026 z dne 31.3.2025- Aneks št.1 z dne 22.10.2025  v </w:t>
      </w:r>
      <w:r w:rsidRPr="00C04D0E">
        <w:rPr>
          <w:b/>
          <w:bCs/>
        </w:rPr>
        <w:t>višini 700.000,00  evrov</w:t>
      </w:r>
      <w:r w:rsidRPr="00C04D0E">
        <w:rPr>
          <w:bCs/>
        </w:rPr>
        <w:t>;</w:t>
      </w:r>
    </w:p>
    <w:p w14:paraId="034F93AA" w14:textId="77777777" w:rsidR="00180D32" w:rsidRPr="00C04D0E" w:rsidRDefault="00180D32" w:rsidP="00180D32">
      <w:pPr>
        <w:numPr>
          <w:ilvl w:val="0"/>
          <w:numId w:val="15"/>
        </w:numPr>
        <w:rPr>
          <w:bCs/>
        </w:rPr>
      </w:pPr>
      <w:r w:rsidRPr="00C04D0E">
        <w:rPr>
          <w:bCs/>
        </w:rPr>
        <w:t xml:space="preserve">Izvedbena pogodba za vzpostavitev vodne infrastrukture v funkcionalno stanje na porečju srednje Save - K. Bistrica s pritoki  - vodotok Reka (poplave avgust 2023) za leto 2025 - Pogodba št. 2560-25-420029 z dne 31.3.2025- Aneks št.1 z dne 17.10.2025 v </w:t>
      </w:r>
      <w:r w:rsidRPr="00C04D0E">
        <w:rPr>
          <w:b/>
          <w:bCs/>
        </w:rPr>
        <w:t>višini 30.000,00  evrov</w:t>
      </w:r>
      <w:r w:rsidRPr="00C04D0E">
        <w:rPr>
          <w:bCs/>
        </w:rPr>
        <w:t>;</w:t>
      </w:r>
    </w:p>
    <w:p w14:paraId="1EE09968" w14:textId="77777777" w:rsidR="00180D32" w:rsidRPr="00C04D0E" w:rsidRDefault="00180D32" w:rsidP="00180D32">
      <w:pPr>
        <w:numPr>
          <w:ilvl w:val="0"/>
          <w:numId w:val="15"/>
        </w:numPr>
        <w:rPr>
          <w:bCs/>
        </w:rPr>
      </w:pPr>
      <w:r w:rsidRPr="00C04D0E">
        <w:rPr>
          <w:bCs/>
        </w:rPr>
        <w:t xml:space="preserve">Izvedbena pogodba za vzpostavitev vodne infrastrukture v funkcionalno stanje na porečju srednje Save - K. Bistrica s pritoki (poplave avgust 2023) za leto 2025 - Pogodba št. 2560-25-420061 z dne 31.3.2025- Aneks št.1 z dne 24.11.2025 -podaljšanje veljavnosti pogodbe do 31.3.2026 v </w:t>
      </w:r>
      <w:r w:rsidRPr="00C04D0E">
        <w:rPr>
          <w:b/>
          <w:bCs/>
        </w:rPr>
        <w:t>višini 17.310.726,06  evrov</w:t>
      </w:r>
      <w:r w:rsidRPr="00C04D0E">
        <w:rPr>
          <w:bCs/>
        </w:rPr>
        <w:t>;</w:t>
      </w:r>
    </w:p>
    <w:p w14:paraId="2969EA8D" w14:textId="77777777" w:rsidR="00180D32" w:rsidRPr="00C04D0E" w:rsidRDefault="00180D32" w:rsidP="00180D32">
      <w:pPr>
        <w:numPr>
          <w:ilvl w:val="0"/>
          <w:numId w:val="15"/>
        </w:numPr>
        <w:rPr>
          <w:bCs/>
        </w:rPr>
      </w:pPr>
      <w:r w:rsidRPr="00C04D0E">
        <w:rPr>
          <w:bCs/>
        </w:rPr>
        <w:t xml:space="preserve">Izvedbena pogodba za vzpostavitev vodne infrastrukture v funkcionalno stanje na porečju srednje Save - Ljubljanica s pritoki- </w:t>
      </w:r>
      <w:proofErr w:type="spellStart"/>
      <w:r w:rsidRPr="00C04D0E">
        <w:rPr>
          <w:bCs/>
        </w:rPr>
        <w:t>Potrebuježev</w:t>
      </w:r>
      <w:proofErr w:type="spellEnd"/>
      <w:r w:rsidRPr="00C04D0E">
        <w:rPr>
          <w:bCs/>
        </w:rPr>
        <w:t xml:space="preserve"> graben (poplave avgust 2023) za leto 2025 - Pogodba št. 2560-25-420035 z dne 31.3.2025- Aneks št.1 z dne 17.10.2025 v </w:t>
      </w:r>
      <w:r w:rsidRPr="00C04D0E">
        <w:rPr>
          <w:b/>
          <w:bCs/>
        </w:rPr>
        <w:t>višini 40.000,00  evrov</w:t>
      </w:r>
      <w:r w:rsidRPr="00C04D0E">
        <w:rPr>
          <w:bCs/>
        </w:rPr>
        <w:t>;</w:t>
      </w:r>
    </w:p>
    <w:p w14:paraId="5F57DD71" w14:textId="77777777" w:rsidR="00180D32" w:rsidRPr="00C04D0E" w:rsidRDefault="00180D32" w:rsidP="00180D32">
      <w:pPr>
        <w:numPr>
          <w:ilvl w:val="0"/>
          <w:numId w:val="15"/>
        </w:numPr>
        <w:rPr>
          <w:bCs/>
        </w:rPr>
      </w:pPr>
      <w:r w:rsidRPr="00C04D0E">
        <w:rPr>
          <w:bCs/>
        </w:rPr>
        <w:t xml:space="preserve">Izvedbena pogodba za vzpostavitev vodne infrastrukture v funkcionalno stanje na porečju srednje Save - Ljubljanica s pritoki-vodotok </w:t>
      </w:r>
      <w:proofErr w:type="spellStart"/>
      <w:r w:rsidRPr="00C04D0E">
        <w:rPr>
          <w:bCs/>
        </w:rPr>
        <w:t>Božna</w:t>
      </w:r>
      <w:proofErr w:type="spellEnd"/>
      <w:r w:rsidRPr="00C04D0E">
        <w:rPr>
          <w:bCs/>
        </w:rPr>
        <w:t xml:space="preserve"> (poplave avgust 2023) za leto 2025 - Pogodba št. 2560-25-420033 z dne 31.3.2025  - Aneks št.1 z dne 18.10.202 </w:t>
      </w:r>
      <w:bookmarkStart w:id="174" w:name="_Hlk220418554"/>
      <w:r w:rsidRPr="00C04D0E">
        <w:rPr>
          <w:bCs/>
        </w:rPr>
        <w:t xml:space="preserve">v </w:t>
      </w:r>
      <w:r w:rsidRPr="00C04D0E">
        <w:rPr>
          <w:b/>
          <w:bCs/>
        </w:rPr>
        <w:t>višini 250.000,00  evrov</w:t>
      </w:r>
      <w:bookmarkEnd w:id="174"/>
      <w:r w:rsidRPr="00C04D0E">
        <w:rPr>
          <w:bCs/>
        </w:rPr>
        <w:t>;</w:t>
      </w:r>
    </w:p>
    <w:p w14:paraId="48D7170F" w14:textId="77777777" w:rsidR="00180D32" w:rsidRPr="00C04D0E" w:rsidRDefault="00180D32" w:rsidP="00180D32">
      <w:pPr>
        <w:numPr>
          <w:ilvl w:val="0"/>
          <w:numId w:val="15"/>
        </w:numPr>
        <w:rPr>
          <w:bCs/>
        </w:rPr>
      </w:pPr>
      <w:r w:rsidRPr="00C04D0E">
        <w:rPr>
          <w:bCs/>
        </w:rPr>
        <w:t xml:space="preserve">Izvedbena pogodba za vzpostavitev vodne infrastrukture v funkcionalno stanje na porečju srednje Save - Ljubljanica s pritoki-Petačev graben (poplave avgust 2023) za leto 2025 - Pogodba št. 2560-25-420034 z dne 31.3.2025  - Aneks št.1 z dne 17.10.2025 v </w:t>
      </w:r>
      <w:r w:rsidRPr="00C04D0E">
        <w:rPr>
          <w:b/>
          <w:bCs/>
        </w:rPr>
        <w:t>višini 380.480,00  evrov</w:t>
      </w:r>
      <w:r w:rsidRPr="00C04D0E">
        <w:rPr>
          <w:bCs/>
        </w:rPr>
        <w:t>;</w:t>
      </w:r>
    </w:p>
    <w:p w14:paraId="7E9C8093" w14:textId="77777777" w:rsidR="00180D32" w:rsidRPr="00C04D0E" w:rsidRDefault="00180D32" w:rsidP="00180D32">
      <w:pPr>
        <w:numPr>
          <w:ilvl w:val="0"/>
          <w:numId w:val="15"/>
        </w:numPr>
        <w:rPr>
          <w:bCs/>
        </w:rPr>
      </w:pPr>
      <w:r w:rsidRPr="00C04D0E">
        <w:rPr>
          <w:bCs/>
        </w:rPr>
        <w:t xml:space="preserve">Izvedbena pogodba za vzpostavitev vodne infrastrukture v funkcionalno stanje na porečju srednje Save - Ljubljanica s pritoki (poplave avgust 2023) za leto 2025 - Pogodba št. 2560-25-420062 z dne 31.3.2025 v </w:t>
      </w:r>
      <w:r w:rsidRPr="00C04D0E">
        <w:rPr>
          <w:b/>
          <w:bCs/>
        </w:rPr>
        <w:t>višini 1.031.796,72  evrov</w:t>
      </w:r>
      <w:r w:rsidRPr="00C04D0E">
        <w:rPr>
          <w:bCs/>
        </w:rPr>
        <w:t>;</w:t>
      </w:r>
    </w:p>
    <w:p w14:paraId="54FD7758" w14:textId="77777777" w:rsidR="00180D32" w:rsidRPr="00C04D0E" w:rsidRDefault="00180D32" w:rsidP="00180D32">
      <w:pPr>
        <w:numPr>
          <w:ilvl w:val="0"/>
          <w:numId w:val="15"/>
        </w:numPr>
        <w:rPr>
          <w:bCs/>
        </w:rPr>
      </w:pPr>
      <w:r w:rsidRPr="00C04D0E">
        <w:rPr>
          <w:bCs/>
        </w:rPr>
        <w:t xml:space="preserve">Izvedbena pogodba za vzpostavitev vodne infrastrukture v funkcionalno stanje na porečju srednje Save - Sava s pritoki-vodotok Sava (poplave avgust 2023) za leto 2025 - Pogodba št. 2560-25-420036 - Aneks št.1 z dne 31.3.2025  v </w:t>
      </w:r>
      <w:r w:rsidRPr="00C04D0E">
        <w:rPr>
          <w:b/>
          <w:bCs/>
        </w:rPr>
        <w:t>višini 1.800.000,00  evrov</w:t>
      </w:r>
      <w:r w:rsidRPr="00C04D0E">
        <w:rPr>
          <w:bCs/>
        </w:rPr>
        <w:t>;</w:t>
      </w:r>
    </w:p>
    <w:p w14:paraId="1AD85332" w14:textId="77777777" w:rsidR="00180D32" w:rsidRPr="00C04D0E" w:rsidRDefault="00180D32" w:rsidP="00180D32">
      <w:pPr>
        <w:numPr>
          <w:ilvl w:val="0"/>
          <w:numId w:val="15"/>
        </w:numPr>
        <w:rPr>
          <w:bCs/>
        </w:rPr>
      </w:pPr>
      <w:r w:rsidRPr="00C04D0E">
        <w:rPr>
          <w:bCs/>
        </w:rPr>
        <w:t xml:space="preserve">Izvedbena pogodba za vzpostavitev vodne infrastrukture v funkcionalno stanje na porečju srednje Save - srednja Sava s pritoki (poplave avgust 2023) za leto 2025 - Pogodba št. 2560-25-420060 </w:t>
      </w:r>
      <w:bookmarkStart w:id="175" w:name="_Hlk220478593"/>
      <w:r w:rsidRPr="00C04D0E">
        <w:rPr>
          <w:bCs/>
        </w:rPr>
        <w:t>z dne 31.3.2025</w:t>
      </w:r>
      <w:bookmarkEnd w:id="175"/>
      <w:r w:rsidRPr="00C04D0E">
        <w:rPr>
          <w:bCs/>
        </w:rPr>
        <w:t xml:space="preserve">- Aneks št.1 z dne 29.9.2025 , Aneks št. 2 z dne 17.10.2025 in Aneks št.3 z dne 24.11.2025 -podaljšanje veljavnosti pogodbe do 31.3.2026 v </w:t>
      </w:r>
      <w:r w:rsidRPr="00C04D0E">
        <w:rPr>
          <w:b/>
          <w:bCs/>
        </w:rPr>
        <w:t>višini 12.665.502,91  evrov</w:t>
      </w:r>
      <w:r w:rsidRPr="00C04D0E">
        <w:rPr>
          <w:bCs/>
        </w:rPr>
        <w:t>;</w:t>
      </w:r>
    </w:p>
    <w:p w14:paraId="77FC720A" w14:textId="77777777" w:rsidR="00180D32" w:rsidRPr="00C04D0E" w:rsidRDefault="00180D32" w:rsidP="00180D32">
      <w:pPr>
        <w:numPr>
          <w:ilvl w:val="0"/>
          <w:numId w:val="15"/>
        </w:numPr>
        <w:rPr>
          <w:bCs/>
        </w:rPr>
      </w:pPr>
      <w:r w:rsidRPr="00C04D0E">
        <w:rPr>
          <w:bCs/>
        </w:rPr>
        <w:t xml:space="preserve">Izvedbena pogodba za vzpostavitev vodne infrastrukture v funkcionalno stanje na porečju srednje Save - Krka s pritoki (poplave avgust 2023) za leto 2025 - Pogodba št. 2560-25-420064 z dne 11.9.2025 v </w:t>
      </w:r>
      <w:r w:rsidRPr="00C04D0E">
        <w:rPr>
          <w:b/>
          <w:bCs/>
        </w:rPr>
        <w:t>višini 160.000,00  evrov</w:t>
      </w:r>
      <w:r w:rsidRPr="00C04D0E">
        <w:rPr>
          <w:bCs/>
        </w:rPr>
        <w:t>;</w:t>
      </w:r>
    </w:p>
    <w:p w14:paraId="2AAFD169" w14:textId="77777777" w:rsidR="00180D32" w:rsidRPr="00C04D0E" w:rsidRDefault="00180D32" w:rsidP="00180D32">
      <w:pPr>
        <w:numPr>
          <w:ilvl w:val="0"/>
          <w:numId w:val="15"/>
        </w:numPr>
        <w:rPr>
          <w:bCs/>
        </w:rPr>
      </w:pPr>
      <w:r w:rsidRPr="00C04D0E">
        <w:rPr>
          <w:bCs/>
        </w:rPr>
        <w:t xml:space="preserve">Izvedbena pogodba za vzpostavitev vodne infrastrukture v funkcionalno stanje na porečju srednje Save - Kolpa s pritoki (poplave avgust 2023) za leto 2025 - Pogodba št. 2560-25-420063 z dne 31.3.2025- Aneks št.1 z dne 17.10.2025 v </w:t>
      </w:r>
      <w:r w:rsidRPr="00C04D0E">
        <w:rPr>
          <w:b/>
          <w:bCs/>
        </w:rPr>
        <w:t>višini 1.410.000,00  evrov</w:t>
      </w:r>
      <w:r w:rsidRPr="00C04D0E">
        <w:rPr>
          <w:bCs/>
        </w:rPr>
        <w:t>;</w:t>
      </w:r>
    </w:p>
    <w:p w14:paraId="360172A6" w14:textId="77777777" w:rsidR="00180D32" w:rsidRPr="00C04D0E" w:rsidRDefault="00180D32" w:rsidP="00180D32">
      <w:pPr>
        <w:numPr>
          <w:ilvl w:val="0"/>
          <w:numId w:val="15"/>
        </w:numPr>
        <w:rPr>
          <w:bCs/>
        </w:rPr>
      </w:pPr>
      <w:r w:rsidRPr="00C04D0E">
        <w:rPr>
          <w:bCs/>
        </w:rPr>
        <w:t xml:space="preserve">Pogodba št. C2561-25-470005 v </w:t>
      </w:r>
      <w:r w:rsidRPr="00C04D0E">
        <w:rPr>
          <w:b/>
          <w:bCs/>
        </w:rPr>
        <w:t>višini 625.000,00  evrov</w:t>
      </w:r>
      <w:r w:rsidRPr="00C04D0E">
        <w:rPr>
          <w:bCs/>
        </w:rPr>
        <w:t>;</w:t>
      </w:r>
    </w:p>
    <w:p w14:paraId="70982B69" w14:textId="77777777" w:rsidR="00180D32" w:rsidRPr="00C04D0E" w:rsidRDefault="00180D32" w:rsidP="00180D32">
      <w:pPr>
        <w:numPr>
          <w:ilvl w:val="0"/>
          <w:numId w:val="15"/>
        </w:numPr>
        <w:rPr>
          <w:bCs/>
        </w:rPr>
      </w:pPr>
      <w:r w:rsidRPr="00C04D0E">
        <w:rPr>
          <w:bCs/>
        </w:rPr>
        <w:t xml:space="preserve">Pogodba št. C2561-25-490000 v </w:t>
      </w:r>
      <w:r w:rsidRPr="00C04D0E">
        <w:rPr>
          <w:b/>
          <w:bCs/>
        </w:rPr>
        <w:t>višini 94.076,88  evrov</w:t>
      </w:r>
      <w:r w:rsidRPr="00C04D0E">
        <w:rPr>
          <w:bCs/>
        </w:rPr>
        <w:t>.</w:t>
      </w:r>
    </w:p>
    <w:p w14:paraId="5BEB5D93" w14:textId="77777777" w:rsidR="00CE13A1" w:rsidRPr="004E2AD5" w:rsidRDefault="00CE13A1" w:rsidP="00CE13A1">
      <w:pPr>
        <w:rPr>
          <w:bCs/>
        </w:rPr>
      </w:pPr>
    </w:p>
    <w:p w14:paraId="760D24A9" w14:textId="77777777" w:rsidR="00CE13A1" w:rsidRPr="004E2AD5" w:rsidRDefault="00CE13A1" w:rsidP="00AE482E">
      <w:pPr>
        <w:pStyle w:val="Naslov4"/>
      </w:pPr>
      <w:bookmarkStart w:id="176" w:name="_Toc157422692"/>
      <w:r w:rsidRPr="004E2AD5">
        <w:t>Odkupi in odškodnine</w:t>
      </w:r>
      <w:bookmarkEnd w:id="176"/>
    </w:p>
    <w:p w14:paraId="71444F05" w14:textId="77777777" w:rsidR="00CE13A1" w:rsidRPr="004E2AD5" w:rsidRDefault="00CE13A1" w:rsidP="00CE13A1"/>
    <w:p w14:paraId="6B650280" w14:textId="77777777" w:rsidR="006469F5" w:rsidRPr="00C04D0E" w:rsidRDefault="006469F5" w:rsidP="006469F5">
      <w:pPr>
        <w:tabs>
          <w:tab w:val="left" w:pos="448"/>
          <w:tab w:val="num" w:pos="792"/>
        </w:tabs>
      </w:pPr>
      <w:r w:rsidRPr="00C04D0E">
        <w:t xml:space="preserve">V okviru izvajanja dela javne službe – vzdrževanja vodnih in priobalnih zemljišč, ni bilo izplačanih odkupov in odškodnin. </w:t>
      </w:r>
    </w:p>
    <w:p w14:paraId="42F80CD0" w14:textId="77777777" w:rsidR="00CE13A1" w:rsidRPr="004E2AD5" w:rsidRDefault="00CE13A1" w:rsidP="00CE13A1">
      <w:pPr>
        <w:tabs>
          <w:tab w:val="left" w:pos="448"/>
          <w:tab w:val="num" w:pos="792"/>
        </w:tabs>
      </w:pPr>
    </w:p>
    <w:p w14:paraId="411050D8" w14:textId="77777777" w:rsidR="00CE13A1" w:rsidRDefault="00CE13A1" w:rsidP="00AE482E">
      <w:pPr>
        <w:pStyle w:val="Naslov4"/>
      </w:pPr>
      <w:bookmarkStart w:id="177" w:name="_Toc157422693"/>
      <w:r w:rsidRPr="004E2AD5">
        <w:lastRenderedPageBreak/>
        <w:t>Drugi akti</w:t>
      </w:r>
      <w:bookmarkEnd w:id="177"/>
    </w:p>
    <w:p w14:paraId="55AE17F6" w14:textId="77777777" w:rsidR="00D759D5" w:rsidRPr="00D759D5" w:rsidRDefault="00D759D5" w:rsidP="00D759D5"/>
    <w:p w14:paraId="3F1212FA" w14:textId="77777777" w:rsidR="006469F5" w:rsidRPr="00C04D0E" w:rsidRDefault="006469F5" w:rsidP="006469F5">
      <w:r w:rsidRPr="00C04D0E">
        <w:t>Drugih aktov, pomembnih za izvajanje javne službe v obdobju januar - december 2025 ni bilo.</w:t>
      </w:r>
    </w:p>
    <w:p w14:paraId="7FA9A7E8" w14:textId="77777777" w:rsidR="00CE13A1" w:rsidRPr="004E2AD5" w:rsidRDefault="00CE13A1" w:rsidP="00CE13A1">
      <w:pPr>
        <w:outlineLvl w:val="0"/>
      </w:pPr>
    </w:p>
    <w:p w14:paraId="2A9B5DCD" w14:textId="77777777" w:rsidR="00CE13A1" w:rsidRPr="004E2AD5" w:rsidRDefault="00CE13A1" w:rsidP="00AE482E">
      <w:pPr>
        <w:pStyle w:val="Naslov4"/>
      </w:pPr>
      <w:bookmarkStart w:id="178" w:name="_Toc157422694"/>
      <w:r w:rsidRPr="004E2AD5">
        <w:t>Poročilo o poškodbah na vodni infrastrukturi, vodnih oziroma priobalnih zemljiščih ter ogroženih območjih, nastalih v času opravljanja koncesije</w:t>
      </w:r>
      <w:bookmarkEnd w:id="178"/>
    </w:p>
    <w:p w14:paraId="256A5851" w14:textId="77777777" w:rsidR="00CE13A1" w:rsidRPr="004E2AD5" w:rsidRDefault="00CE13A1" w:rsidP="00CE13A1"/>
    <w:p w14:paraId="7BCAE2E7" w14:textId="77777777" w:rsidR="00CE13A1" w:rsidRPr="004E2AD5" w:rsidRDefault="00CE13A1" w:rsidP="00AE482E">
      <w:pPr>
        <w:pStyle w:val="Naslov4"/>
      </w:pPr>
      <w:bookmarkStart w:id="179" w:name="_Toc157422695"/>
      <w:r w:rsidRPr="004E2AD5">
        <w:t>Poročilo o stanju vodne infrastrukture, vodnih in priobalnih zemljišč ter ureditev</w:t>
      </w:r>
      <w:bookmarkEnd w:id="179"/>
    </w:p>
    <w:p w14:paraId="316FC310" w14:textId="77777777" w:rsidR="00CE13A1" w:rsidRPr="004E2AD5" w:rsidRDefault="00CE13A1" w:rsidP="00CE13A1"/>
    <w:p w14:paraId="36054889" w14:textId="77777777" w:rsidR="006469F5" w:rsidRPr="00C04D0E" w:rsidRDefault="006469F5" w:rsidP="006469F5">
      <w:pPr>
        <w:spacing w:after="160"/>
        <w:rPr>
          <w:rFonts w:eastAsia="Calibri"/>
        </w:rPr>
      </w:pPr>
      <w:r w:rsidRPr="00C04D0E">
        <w:rPr>
          <w:rFonts w:eastAsia="Calibri"/>
        </w:rPr>
        <w:t>Naloga obsega:</w:t>
      </w:r>
    </w:p>
    <w:p w14:paraId="03BC7AC7" w14:textId="137F4E2A" w:rsidR="006469F5" w:rsidRPr="006469F5" w:rsidRDefault="006469F5" w:rsidP="00E2134E">
      <w:pPr>
        <w:pStyle w:val="Odstavekseznama"/>
        <w:numPr>
          <w:ilvl w:val="0"/>
          <w:numId w:val="80"/>
        </w:numPr>
        <w:spacing w:after="160"/>
        <w:rPr>
          <w:rFonts w:eastAsia="Calibri"/>
        </w:rPr>
      </w:pPr>
      <w:r w:rsidRPr="006469F5">
        <w:rPr>
          <w:rFonts w:eastAsia="Calibri"/>
        </w:rPr>
        <w:t>spremljanje stanja vodnega režima, stanja infrastrukture, stanja vodnih in priobalnih zemljišč ter vodnega in obvodnega okolja</w:t>
      </w:r>
    </w:p>
    <w:p w14:paraId="70BED0F3" w14:textId="26DA62AC" w:rsidR="006469F5" w:rsidRPr="006469F5" w:rsidRDefault="006469F5" w:rsidP="00E2134E">
      <w:pPr>
        <w:pStyle w:val="Odstavekseznama"/>
        <w:numPr>
          <w:ilvl w:val="0"/>
          <w:numId w:val="80"/>
        </w:numPr>
        <w:spacing w:after="160"/>
        <w:rPr>
          <w:rFonts w:eastAsia="Calibri"/>
        </w:rPr>
      </w:pPr>
      <w:r w:rsidRPr="006469F5">
        <w:rPr>
          <w:rFonts w:eastAsia="Calibri"/>
        </w:rPr>
        <w:t>zbiranje podatkov ter evidentiranje vseh dogajanj in sprememb pomembnih za ohranjanje normalnega stanja vodne infrastrukture (zasipi plavin, poškodbe objektov, prijave inšpekciji, spremljanje inšpekcijskih ukrepov, spremljanje in sodelovanje pri postopkih v zvezi z vodnimi in priobalnimi zemljišči...)</w:t>
      </w:r>
    </w:p>
    <w:p w14:paraId="6362DE01" w14:textId="2344B0FA" w:rsidR="006469F5" w:rsidRPr="006469F5" w:rsidRDefault="006469F5" w:rsidP="00E2134E">
      <w:pPr>
        <w:pStyle w:val="Odstavekseznama"/>
        <w:numPr>
          <w:ilvl w:val="0"/>
          <w:numId w:val="80"/>
        </w:numPr>
        <w:spacing w:after="160"/>
        <w:rPr>
          <w:rFonts w:eastAsia="Calibri"/>
        </w:rPr>
      </w:pPr>
      <w:r w:rsidRPr="006469F5">
        <w:rPr>
          <w:rFonts w:eastAsia="Calibri"/>
        </w:rPr>
        <w:t>predlogi morebitnih nujnih interventnih ukrepov in posegov</w:t>
      </w:r>
    </w:p>
    <w:p w14:paraId="62EBC393" w14:textId="17142E2C" w:rsidR="006469F5" w:rsidRPr="006469F5" w:rsidRDefault="006469F5" w:rsidP="00E2134E">
      <w:pPr>
        <w:pStyle w:val="Odstavekseznama"/>
        <w:numPr>
          <w:ilvl w:val="0"/>
          <w:numId w:val="80"/>
        </w:numPr>
        <w:spacing w:after="160"/>
        <w:rPr>
          <w:rFonts w:eastAsia="Calibri"/>
        </w:rPr>
      </w:pPr>
      <w:r w:rsidRPr="006469F5">
        <w:rPr>
          <w:rFonts w:eastAsia="Calibri"/>
        </w:rPr>
        <w:t>predlogi vzdrževalnih del</w:t>
      </w:r>
    </w:p>
    <w:p w14:paraId="09BAB7DF" w14:textId="624B30C2" w:rsidR="006469F5" w:rsidRPr="006469F5" w:rsidRDefault="006469F5" w:rsidP="00E2134E">
      <w:pPr>
        <w:pStyle w:val="Odstavekseznama"/>
        <w:numPr>
          <w:ilvl w:val="0"/>
          <w:numId w:val="80"/>
        </w:numPr>
        <w:spacing w:after="160"/>
        <w:rPr>
          <w:rFonts w:eastAsia="Calibri"/>
        </w:rPr>
      </w:pPr>
      <w:r w:rsidRPr="006469F5">
        <w:rPr>
          <w:rFonts w:eastAsia="Calibri"/>
        </w:rPr>
        <w:t>spremljanje in beleženje izrednih hidroloških razmer (suše, poplave)</w:t>
      </w:r>
    </w:p>
    <w:p w14:paraId="5B2C94D7" w14:textId="2B07721E" w:rsidR="006469F5" w:rsidRPr="006469F5" w:rsidRDefault="006469F5" w:rsidP="00E2134E">
      <w:pPr>
        <w:pStyle w:val="Odstavekseznama"/>
        <w:numPr>
          <w:ilvl w:val="0"/>
          <w:numId w:val="80"/>
        </w:numPr>
        <w:spacing w:after="160"/>
        <w:rPr>
          <w:rFonts w:eastAsia="Calibri"/>
        </w:rPr>
      </w:pPr>
      <w:r w:rsidRPr="006469F5">
        <w:rPr>
          <w:rFonts w:eastAsia="Calibri"/>
        </w:rPr>
        <w:t>izdelava pisnih poročil o stanju vodne infrastrukture, o izrednih dogodkih (poplave, suše), o škodi in višini škode, o ukrepih za odpravo posledic škodljivega delovanja voda.</w:t>
      </w:r>
    </w:p>
    <w:p w14:paraId="5856EA19" w14:textId="77777777" w:rsidR="006469F5" w:rsidRDefault="006469F5" w:rsidP="006469F5">
      <w:r w:rsidRPr="00C04D0E">
        <w:t xml:space="preserve">Za izvedbo tega projekta je bilo skupno porabljen naslednji obseg sredstev: </w:t>
      </w:r>
    </w:p>
    <w:p w14:paraId="3B89F872" w14:textId="77777777" w:rsidR="006469F5" w:rsidRPr="00C04D0E" w:rsidRDefault="006469F5" w:rsidP="006469F5"/>
    <w:p w14:paraId="51F5AFE6" w14:textId="77777777" w:rsidR="00CE13A1" w:rsidRDefault="00CE13A1" w:rsidP="00AE482E">
      <w:pPr>
        <w:pStyle w:val="Naslov4"/>
      </w:pPr>
      <w:r w:rsidRPr="004E2AD5">
        <w:t>Prijave inšpekcijskim službam</w:t>
      </w:r>
    </w:p>
    <w:p w14:paraId="5969D9C1" w14:textId="77777777" w:rsidR="00CE13A1" w:rsidRPr="008D7BB0" w:rsidRDefault="00CE13A1" w:rsidP="00CE13A1">
      <w:pPr>
        <w:pStyle w:val="Default"/>
      </w:pPr>
    </w:p>
    <w:p w14:paraId="3CB98F4B" w14:textId="77777777" w:rsidR="006E4002" w:rsidRDefault="006E4002" w:rsidP="006E4002">
      <w:r w:rsidRPr="00C04D0E">
        <w:t xml:space="preserve">V obdobju januar - december 2025 je bilo inšpekcijskim službam prijavljena 18 kršitev zakonodaje na vodnih in priobalnih zemljiščih in objektih vodne infrastrukture. </w:t>
      </w:r>
    </w:p>
    <w:p w14:paraId="65B5D6B1" w14:textId="77777777" w:rsidR="00AE482E" w:rsidRPr="004E2AD5" w:rsidRDefault="00AE482E" w:rsidP="00CE13A1"/>
    <w:p w14:paraId="6CE3B4B3" w14:textId="77777777" w:rsidR="00CE13A1" w:rsidRDefault="00CE13A1" w:rsidP="00AE482E">
      <w:pPr>
        <w:pStyle w:val="Naslov1"/>
      </w:pPr>
      <w:r w:rsidRPr="00923327">
        <w:t>Poročilo o izvedenih vzdrževalnih delih po letnem programu del</w:t>
      </w:r>
    </w:p>
    <w:p w14:paraId="76981CC7" w14:textId="77777777" w:rsidR="00CE13A1" w:rsidRPr="000D08B5" w:rsidRDefault="00CE13A1" w:rsidP="00CE13A1"/>
    <w:p w14:paraId="4494F1E8" w14:textId="77777777" w:rsidR="00CE13A1" w:rsidRPr="00923327" w:rsidRDefault="00CE13A1" w:rsidP="00AE482E">
      <w:pPr>
        <w:pStyle w:val="Naslov2"/>
      </w:pPr>
      <w:bookmarkStart w:id="180" w:name="_Toc33789875"/>
      <w:bookmarkStart w:id="181" w:name="_Toc61251655"/>
      <w:bookmarkStart w:id="182" w:name="_Toc157422698"/>
      <w:r w:rsidRPr="00923327">
        <w:t>Obratovanje vodne infrastrukture</w:t>
      </w:r>
      <w:bookmarkEnd w:id="180"/>
      <w:bookmarkEnd w:id="181"/>
      <w:bookmarkEnd w:id="182"/>
    </w:p>
    <w:p w14:paraId="2111359D" w14:textId="77777777" w:rsidR="00CE13A1" w:rsidRDefault="00CE13A1" w:rsidP="00CE13A1">
      <w:pPr>
        <w:autoSpaceDE w:val="0"/>
        <w:autoSpaceDN w:val="0"/>
        <w:adjustRightInd w:val="0"/>
      </w:pPr>
    </w:p>
    <w:p w14:paraId="0DB0C4AA" w14:textId="77777777" w:rsidR="006E4002" w:rsidRPr="00C04D0E" w:rsidRDefault="006E4002" w:rsidP="006E4002">
      <w:pPr>
        <w:autoSpaceDE w:val="0"/>
        <w:autoSpaceDN w:val="0"/>
        <w:adjustRightInd w:val="0"/>
      </w:pPr>
      <w:r w:rsidRPr="00C04D0E">
        <w:t>Obratovanje vodne infrastrukture obsega: manipulacijo s hidromehansko opremo, redne kontrolne preglede stanja objekta in opreme, beleženje stanja na objektih in opremi, poročanje o vseh dogodkih, ki lahko vplivajo na funkcionalnost vodne infrastrukture, izvajanje rednih vzdrževalnih del po obratovalnih pravilnikih ter dežurstvo in ukrepanje v času izven rednega delovnega časa zaradi povišanih vodostajev ter drugih nevarnosti.</w:t>
      </w:r>
    </w:p>
    <w:p w14:paraId="517571A4" w14:textId="77777777" w:rsidR="006E4002" w:rsidRPr="00C04D0E" w:rsidRDefault="006E4002" w:rsidP="006E4002">
      <w:pPr>
        <w:autoSpaceDE w:val="0"/>
        <w:autoSpaceDN w:val="0"/>
        <w:adjustRightInd w:val="0"/>
      </w:pPr>
    </w:p>
    <w:p w14:paraId="21959026" w14:textId="77777777" w:rsidR="006E4002" w:rsidRPr="00C04D0E" w:rsidRDefault="006E4002" w:rsidP="006E4002">
      <w:pPr>
        <w:autoSpaceDE w:val="0"/>
        <w:autoSpaceDN w:val="0"/>
        <w:adjustRightInd w:val="0"/>
      </w:pPr>
      <w:r w:rsidRPr="00C04D0E">
        <w:rPr>
          <w:bCs/>
        </w:rPr>
        <w:t>V okviru te naloge je z</w:t>
      </w:r>
      <w:r w:rsidRPr="00C04D0E">
        <w:t xml:space="preserve">a izvedbo ukrepov v času povečane stopnje ogroženosti zaradi škodljivega delovanja voda, pri koncesionarju zagotovljen dežurni. Dežurni se aktivira v času povečane stopnje ogroženosti in spremlja razvoj dogodkov in na objektih vodne infrastrukture izvaja ukrepe za zmanjševanje posledic škodljivega delovanja voda skladno s programom delovanja v času povečane stopnje ogroženosti (ki obsega zlasti dežurstvo in izvajanje potrebnih ukrepov). Pod postavko 4.2. so vključeni tudi materialni stroški in aktivnosti vezani na redno obratovanje. </w:t>
      </w:r>
    </w:p>
    <w:p w14:paraId="01C7C70B" w14:textId="77777777" w:rsidR="006E4002" w:rsidRPr="00C04D0E" w:rsidRDefault="006E4002" w:rsidP="006E4002">
      <w:pPr>
        <w:autoSpaceDE w:val="0"/>
        <w:autoSpaceDN w:val="0"/>
        <w:adjustRightInd w:val="0"/>
      </w:pPr>
    </w:p>
    <w:p w14:paraId="682B9E2D" w14:textId="77777777" w:rsidR="006E4002" w:rsidRPr="00C04D0E" w:rsidRDefault="006E4002" w:rsidP="006E4002">
      <w:pPr>
        <w:autoSpaceDE w:val="0"/>
        <w:autoSpaceDN w:val="0"/>
        <w:adjustRightInd w:val="0"/>
      </w:pPr>
      <w:r w:rsidRPr="00C04D0E">
        <w:t xml:space="preserve">Na vodnem območju srednje Save se izvaja obratovanje naslednje vodne infrastrukture: </w:t>
      </w:r>
    </w:p>
    <w:p w14:paraId="6C60127E" w14:textId="625EFC92" w:rsidR="006E4002" w:rsidRPr="00C04D0E" w:rsidRDefault="00CD7538" w:rsidP="00CD7538">
      <w:pPr>
        <w:autoSpaceDE w:val="0"/>
        <w:autoSpaceDN w:val="0"/>
        <w:adjustRightInd w:val="0"/>
        <w:ind w:left="709"/>
      </w:pPr>
      <w:r>
        <w:t xml:space="preserve">1. </w:t>
      </w:r>
      <w:r w:rsidR="006E4002" w:rsidRPr="00C04D0E">
        <w:t>Zapornice na Ljubljanici: Ambrožev trg in Gruberjev prekop</w:t>
      </w:r>
    </w:p>
    <w:p w14:paraId="3CB25D11" w14:textId="72FB472C" w:rsidR="006E4002" w:rsidRPr="00C04D0E" w:rsidRDefault="006E4002" w:rsidP="00E2134E">
      <w:pPr>
        <w:pStyle w:val="Odstavekseznama"/>
        <w:numPr>
          <w:ilvl w:val="0"/>
          <w:numId w:val="81"/>
        </w:numPr>
        <w:autoSpaceDE w:val="0"/>
        <w:autoSpaceDN w:val="0"/>
        <w:adjustRightInd w:val="0"/>
      </w:pPr>
      <w:proofErr w:type="spellStart"/>
      <w:r w:rsidRPr="00C04D0E">
        <w:t>Bokalški</w:t>
      </w:r>
      <w:proofErr w:type="spellEnd"/>
      <w:r w:rsidRPr="00C04D0E">
        <w:t xml:space="preserve"> jez</w:t>
      </w:r>
    </w:p>
    <w:p w14:paraId="21A9213B" w14:textId="77777777" w:rsidR="006E4002" w:rsidRPr="00C04D0E" w:rsidRDefault="006E4002" w:rsidP="00E2134E">
      <w:pPr>
        <w:numPr>
          <w:ilvl w:val="0"/>
          <w:numId w:val="81"/>
        </w:numPr>
        <w:autoSpaceDE w:val="0"/>
        <w:autoSpaceDN w:val="0"/>
        <w:adjustRightInd w:val="0"/>
      </w:pPr>
      <w:r w:rsidRPr="00C04D0E">
        <w:t>Zapornica Nova Karlovica na Cerkniškem polju</w:t>
      </w:r>
    </w:p>
    <w:p w14:paraId="706C95EB" w14:textId="77777777" w:rsidR="006E4002" w:rsidRPr="00C04D0E" w:rsidRDefault="006E4002" w:rsidP="00E2134E">
      <w:pPr>
        <w:numPr>
          <w:ilvl w:val="0"/>
          <w:numId w:val="81"/>
        </w:numPr>
        <w:autoSpaceDE w:val="0"/>
        <w:autoSpaceDN w:val="0"/>
        <w:adjustRightInd w:val="0"/>
      </w:pPr>
      <w:r w:rsidRPr="00C04D0E">
        <w:t>Mehki jez na Bistrici v Ribnici</w:t>
      </w:r>
    </w:p>
    <w:p w14:paraId="10C04F23" w14:textId="77777777" w:rsidR="006E4002" w:rsidRPr="00C04D0E" w:rsidRDefault="006E4002" w:rsidP="00E2134E">
      <w:pPr>
        <w:numPr>
          <w:ilvl w:val="0"/>
          <w:numId w:val="81"/>
        </w:numPr>
        <w:autoSpaceDE w:val="0"/>
        <w:autoSpaceDN w:val="0"/>
        <w:adjustRightInd w:val="0"/>
      </w:pPr>
      <w:r w:rsidRPr="00C04D0E">
        <w:lastRenderedPageBreak/>
        <w:t>Zadrževalnik Logatec</w:t>
      </w:r>
    </w:p>
    <w:p w14:paraId="3CA8A172" w14:textId="77777777" w:rsidR="006E4002" w:rsidRPr="00C04D0E" w:rsidRDefault="006E4002" w:rsidP="00E2134E">
      <w:pPr>
        <w:numPr>
          <w:ilvl w:val="0"/>
          <w:numId w:val="81"/>
        </w:numPr>
        <w:autoSpaceDE w:val="0"/>
        <w:autoSpaceDN w:val="0"/>
        <w:adjustRightInd w:val="0"/>
      </w:pPr>
      <w:r w:rsidRPr="00C04D0E">
        <w:t>Zadrževalnik Prigorica</w:t>
      </w:r>
    </w:p>
    <w:p w14:paraId="2C4660F1" w14:textId="77777777" w:rsidR="006E4002" w:rsidRPr="00C04D0E" w:rsidRDefault="006E4002" w:rsidP="00E2134E">
      <w:pPr>
        <w:numPr>
          <w:ilvl w:val="0"/>
          <w:numId w:val="81"/>
        </w:numPr>
        <w:autoSpaceDE w:val="0"/>
        <w:autoSpaceDN w:val="0"/>
        <w:adjustRightInd w:val="0"/>
      </w:pPr>
      <w:r w:rsidRPr="00C04D0E">
        <w:t>Zadrževalnik Drtijščica</w:t>
      </w:r>
    </w:p>
    <w:p w14:paraId="2301BED1" w14:textId="77777777" w:rsidR="006E4002" w:rsidRPr="00C04D0E" w:rsidRDefault="006E4002" w:rsidP="00E2134E">
      <w:pPr>
        <w:numPr>
          <w:ilvl w:val="0"/>
          <w:numId w:val="81"/>
        </w:numPr>
        <w:autoSpaceDE w:val="0"/>
        <w:autoSpaceDN w:val="0"/>
        <w:adjustRightInd w:val="0"/>
      </w:pPr>
      <w:r w:rsidRPr="00C04D0E">
        <w:t xml:space="preserve">Zapornica na </w:t>
      </w:r>
      <w:proofErr w:type="spellStart"/>
      <w:r w:rsidRPr="00C04D0E">
        <w:t>Rinži</w:t>
      </w:r>
      <w:proofErr w:type="spellEnd"/>
      <w:r w:rsidRPr="00C04D0E">
        <w:t xml:space="preserve"> v Kočevju</w:t>
      </w:r>
    </w:p>
    <w:p w14:paraId="1502136C" w14:textId="77777777" w:rsidR="006E4002" w:rsidRPr="00C04D0E" w:rsidRDefault="006E4002" w:rsidP="00E2134E">
      <w:pPr>
        <w:numPr>
          <w:ilvl w:val="0"/>
          <w:numId w:val="81"/>
        </w:numPr>
        <w:autoSpaceDE w:val="0"/>
        <w:autoSpaceDN w:val="0"/>
        <w:adjustRightInd w:val="0"/>
      </w:pPr>
      <w:r w:rsidRPr="00C04D0E">
        <w:t>Mehki jez na Cerkniščici v Cerknici</w:t>
      </w:r>
    </w:p>
    <w:p w14:paraId="0BAFD241" w14:textId="77777777" w:rsidR="006E4002" w:rsidRPr="00C04D0E" w:rsidRDefault="006E4002" w:rsidP="00E2134E">
      <w:pPr>
        <w:numPr>
          <w:ilvl w:val="0"/>
          <w:numId w:val="81"/>
        </w:numPr>
        <w:autoSpaceDE w:val="0"/>
        <w:autoSpaceDN w:val="0"/>
        <w:adjustRightInd w:val="0"/>
      </w:pPr>
      <w:r w:rsidRPr="00C04D0E">
        <w:t>Zapornica Šmarje Sap</w:t>
      </w:r>
    </w:p>
    <w:p w14:paraId="7321CE0B" w14:textId="77777777" w:rsidR="006E4002" w:rsidRPr="00C04D0E" w:rsidRDefault="006E4002" w:rsidP="00E2134E">
      <w:pPr>
        <w:numPr>
          <w:ilvl w:val="0"/>
          <w:numId w:val="81"/>
        </w:numPr>
        <w:autoSpaceDE w:val="0"/>
        <w:autoSpaceDN w:val="0"/>
        <w:adjustRightInd w:val="0"/>
      </w:pPr>
      <w:r w:rsidRPr="00C04D0E">
        <w:t>Zadrževalnik Veliki potok</w:t>
      </w:r>
    </w:p>
    <w:p w14:paraId="72EA724E" w14:textId="77777777" w:rsidR="006E4002" w:rsidRPr="00C04D0E" w:rsidRDefault="006E4002" w:rsidP="006E4002">
      <w:pPr>
        <w:autoSpaceDE w:val="0"/>
        <w:autoSpaceDN w:val="0"/>
        <w:adjustRightInd w:val="0"/>
        <w:rPr>
          <w:bCs/>
        </w:rPr>
      </w:pPr>
    </w:p>
    <w:p w14:paraId="7A62FE4B" w14:textId="77777777" w:rsidR="006E4002" w:rsidRPr="00C04D0E" w:rsidRDefault="006E4002" w:rsidP="006E4002">
      <w:pPr>
        <w:autoSpaceDE w:val="0"/>
        <w:autoSpaceDN w:val="0"/>
        <w:adjustRightInd w:val="0"/>
        <w:rPr>
          <w:bCs/>
        </w:rPr>
      </w:pPr>
      <w:r w:rsidRPr="00C04D0E">
        <w:rPr>
          <w:bCs/>
        </w:rPr>
        <w:t>V nadaljevanju podajamo podrobnejši opis vodne infrastrukture:</w:t>
      </w:r>
    </w:p>
    <w:p w14:paraId="42C26F98" w14:textId="77777777" w:rsidR="006E4002" w:rsidRPr="00C04D0E" w:rsidRDefault="006E4002" w:rsidP="006E4002">
      <w:pPr>
        <w:autoSpaceDE w:val="0"/>
        <w:autoSpaceDN w:val="0"/>
        <w:adjustRightInd w:val="0"/>
        <w:rPr>
          <w:b/>
        </w:rPr>
      </w:pPr>
    </w:p>
    <w:p w14:paraId="383FE6DF" w14:textId="77777777" w:rsidR="006E4002" w:rsidRPr="00C04D0E" w:rsidRDefault="006E4002" w:rsidP="006E4002">
      <w:pPr>
        <w:autoSpaceDE w:val="0"/>
        <w:autoSpaceDN w:val="0"/>
        <w:adjustRightInd w:val="0"/>
        <w:rPr>
          <w:b/>
          <w:bCs/>
        </w:rPr>
      </w:pPr>
      <w:r w:rsidRPr="00C04D0E">
        <w:rPr>
          <w:b/>
          <w:bCs/>
        </w:rPr>
        <w:t>Zapornici na Ljubljanici:</w:t>
      </w:r>
    </w:p>
    <w:p w14:paraId="0688CBE3" w14:textId="77777777" w:rsidR="006E4002" w:rsidRPr="00C04D0E" w:rsidRDefault="006E4002" w:rsidP="006E4002">
      <w:pPr>
        <w:autoSpaceDE w:val="0"/>
        <w:autoSpaceDN w:val="0"/>
        <w:adjustRightInd w:val="0"/>
      </w:pPr>
      <w:r w:rsidRPr="00C04D0E">
        <w:t>V začetku 20. stoletja je bil okrog Ljubljane zgrajen razbremenilni kanal, ki naj bi odvajal višek vode z enega konca Ljubljana na drugi konec, kjer je padec struge reke Ljubljanice večji. Tako na osnovni strugi Ljubljanice (Mestni Ljubljanici), kot na Gruberjevem kanalu so bile za regulacijo režima vodotoka zgrajene zapornice. Osnovni namen je vzdrževanje stalne kote gladine Ljubljanice neposredno nad zapornicama, saj ta vpliva na:</w:t>
      </w:r>
    </w:p>
    <w:p w14:paraId="490272E5" w14:textId="77777777" w:rsidR="006E4002" w:rsidRPr="00C04D0E" w:rsidRDefault="006E4002" w:rsidP="00E2134E">
      <w:pPr>
        <w:numPr>
          <w:ilvl w:val="0"/>
          <w:numId w:val="82"/>
        </w:numPr>
        <w:autoSpaceDE w:val="0"/>
        <w:autoSpaceDN w:val="0"/>
        <w:adjustRightInd w:val="0"/>
      </w:pPr>
      <w:r w:rsidRPr="00C04D0E">
        <w:t xml:space="preserve">Gladino podtalnice na Ljubljanskem Barju (v nadaljevanju: Barje) in posledično na     </w:t>
      </w:r>
    </w:p>
    <w:p w14:paraId="7DFE9434" w14:textId="6E2F40D9" w:rsidR="006E4002" w:rsidRPr="00C04D0E" w:rsidRDefault="006E4002" w:rsidP="00E2134E">
      <w:pPr>
        <w:pStyle w:val="Odstavekseznama"/>
        <w:numPr>
          <w:ilvl w:val="0"/>
          <w:numId w:val="82"/>
        </w:numPr>
        <w:autoSpaceDE w:val="0"/>
        <w:autoSpaceDN w:val="0"/>
        <w:adjustRightInd w:val="0"/>
      </w:pPr>
      <w:r w:rsidRPr="00C04D0E">
        <w:t>ohranitev vodnih ekosistemov in vseh objektov temeljnih na pilotih.</w:t>
      </w:r>
    </w:p>
    <w:p w14:paraId="2A888701" w14:textId="77777777" w:rsidR="006E4002" w:rsidRPr="00C04D0E" w:rsidRDefault="006E4002" w:rsidP="00E2134E">
      <w:pPr>
        <w:numPr>
          <w:ilvl w:val="0"/>
          <w:numId w:val="82"/>
        </w:numPr>
        <w:autoSpaceDE w:val="0"/>
        <w:autoSpaceDN w:val="0"/>
        <w:adjustRightInd w:val="0"/>
      </w:pPr>
      <w:r w:rsidRPr="00C04D0E">
        <w:t>Stabilnost brežin in obrežnih zidov izvedenih vzdolž struge Mestne Ljubljanice.</w:t>
      </w:r>
    </w:p>
    <w:p w14:paraId="52AFEB6F" w14:textId="77777777" w:rsidR="006E4002" w:rsidRPr="00C04D0E" w:rsidRDefault="006E4002" w:rsidP="00E2134E">
      <w:pPr>
        <w:numPr>
          <w:ilvl w:val="0"/>
          <w:numId w:val="82"/>
        </w:numPr>
        <w:autoSpaceDE w:val="0"/>
        <w:autoSpaceDN w:val="0"/>
        <w:adjustRightInd w:val="0"/>
      </w:pPr>
      <w:r w:rsidRPr="00C04D0E">
        <w:t>Obseg poplav na Barju.</w:t>
      </w:r>
    </w:p>
    <w:p w14:paraId="41E7D266" w14:textId="77777777" w:rsidR="006E4002" w:rsidRPr="00C04D0E" w:rsidRDefault="006E4002" w:rsidP="006E4002">
      <w:pPr>
        <w:autoSpaceDE w:val="0"/>
        <w:autoSpaceDN w:val="0"/>
        <w:adjustRightInd w:val="0"/>
      </w:pPr>
    </w:p>
    <w:p w14:paraId="757F5B0F" w14:textId="77777777" w:rsidR="006E4002" w:rsidRPr="00C04D0E" w:rsidRDefault="006E4002" w:rsidP="006E4002">
      <w:pPr>
        <w:autoSpaceDE w:val="0"/>
        <w:autoSpaceDN w:val="0"/>
        <w:adjustRightInd w:val="0"/>
        <w:rPr>
          <w:bCs/>
        </w:rPr>
      </w:pPr>
      <w:r w:rsidRPr="00C04D0E">
        <w:rPr>
          <w:bCs/>
        </w:rPr>
        <w:t>Tako zapornice na Mestni Ljubljanici (Ambrožev trg), kot zapornice na Gruberjevem kanalu so v lasti RS in z njimi upravlja DRSV, Sektor območja srednje Save.</w:t>
      </w:r>
    </w:p>
    <w:p w14:paraId="31D53DA5" w14:textId="77777777" w:rsidR="006E4002" w:rsidRPr="00C04D0E" w:rsidRDefault="006E4002" w:rsidP="006E4002">
      <w:pPr>
        <w:autoSpaceDE w:val="0"/>
        <w:autoSpaceDN w:val="0"/>
        <w:adjustRightInd w:val="0"/>
        <w:rPr>
          <w:bCs/>
        </w:rPr>
      </w:pPr>
      <w:r w:rsidRPr="00C04D0E">
        <w:rPr>
          <w:bCs/>
        </w:rPr>
        <w:t>Hidrotehnik d. o. o. skladno s pravilnikom o obratovanju in vzdrževanju zapornic na Ljubljanici opravlja obdobne preglede zaporničnih sistemov. Pri tem od izvajalcev pregledov prejmemo poročila iz katerih je vedno znova ugotovljeno, da so zapornice dotrajane in potrebne zamenjave.</w:t>
      </w:r>
    </w:p>
    <w:p w14:paraId="5CAAABB2" w14:textId="77777777" w:rsidR="006E4002" w:rsidRPr="00C04D0E" w:rsidRDefault="006E4002" w:rsidP="006E4002">
      <w:pPr>
        <w:autoSpaceDE w:val="0"/>
        <w:autoSpaceDN w:val="0"/>
        <w:adjustRightInd w:val="0"/>
      </w:pPr>
      <w:r w:rsidRPr="00C04D0E">
        <w:t xml:space="preserve">Zapornici na Ambroževem trgu in Grubarjevem kanalu sta dotrajani. Zagotavljanje varnega obratovanja ni več mogoče. V sklopu obratovanja in vzdrževanja bomo še naprej poskušali zagotavljati obratovanje in vzdrževanje objekta, ki ga določa »Pravilnik o obratovanju in vzdrževanju Zapornic« ter zagotavljati kolikor je mogoče varno in nemoteno obratovanje zapornic. Odgovornosti o varnem obratovanju, glede na stanje zapornic ne moremo več prevzeti. </w:t>
      </w:r>
      <w:r w:rsidRPr="00C04D0E">
        <w:rPr>
          <w:bCs/>
        </w:rPr>
        <w:t xml:space="preserve">DRSV kot lastnika objektov vodne infrastrukture, znova pozivamo k sanaciji zapornic in celovitejši izgradnji </w:t>
      </w:r>
      <w:proofErr w:type="spellStart"/>
      <w:r w:rsidRPr="00C04D0E">
        <w:rPr>
          <w:bCs/>
        </w:rPr>
        <w:t>vodarskega</w:t>
      </w:r>
      <w:proofErr w:type="spellEnd"/>
      <w:r w:rsidRPr="00C04D0E">
        <w:rPr>
          <w:bCs/>
        </w:rPr>
        <w:t xml:space="preserve"> informacijskega sistema ter ureditvi centralnega nadzornega sistema. </w:t>
      </w:r>
    </w:p>
    <w:p w14:paraId="1A89B3D1" w14:textId="77777777" w:rsidR="006E4002" w:rsidRPr="00C04D0E" w:rsidRDefault="006E4002" w:rsidP="006E4002">
      <w:pPr>
        <w:autoSpaceDE w:val="0"/>
        <w:autoSpaceDN w:val="0"/>
        <w:adjustRightInd w:val="0"/>
      </w:pPr>
      <w:r w:rsidRPr="00C04D0E">
        <w:t>Vzdrževanje zapornic v stanju kot je opisano zgoraj, se izvaja v sklopu Programa vzdrževanja vodne infrastrukture.</w:t>
      </w:r>
    </w:p>
    <w:p w14:paraId="2FC41ED6" w14:textId="77777777" w:rsidR="006E4002" w:rsidRPr="00C04D0E" w:rsidRDefault="006E4002" w:rsidP="006E4002">
      <w:pPr>
        <w:autoSpaceDE w:val="0"/>
        <w:autoSpaceDN w:val="0"/>
        <w:adjustRightInd w:val="0"/>
      </w:pPr>
    </w:p>
    <w:p w14:paraId="11DFBD47" w14:textId="77777777" w:rsidR="006E4002" w:rsidRPr="00C04D0E" w:rsidRDefault="006E4002" w:rsidP="006E4002">
      <w:pPr>
        <w:autoSpaceDE w:val="0"/>
        <w:autoSpaceDN w:val="0"/>
        <w:adjustRightInd w:val="0"/>
        <w:rPr>
          <w:b/>
          <w:bCs/>
        </w:rPr>
      </w:pPr>
      <w:r w:rsidRPr="00C04D0E">
        <w:rPr>
          <w:b/>
          <w:bCs/>
        </w:rPr>
        <w:t>Ambrožev trg:</w:t>
      </w:r>
    </w:p>
    <w:p w14:paraId="4F6D15D9" w14:textId="77777777" w:rsidR="006E4002" w:rsidRPr="00C04D0E" w:rsidRDefault="006E4002" w:rsidP="006E4002">
      <w:pPr>
        <w:autoSpaceDE w:val="0"/>
        <w:autoSpaceDN w:val="0"/>
        <w:adjustRightInd w:val="0"/>
        <w:rPr>
          <w:bCs/>
        </w:rPr>
      </w:pPr>
      <w:r w:rsidRPr="00C04D0E">
        <w:rPr>
          <w:bCs/>
        </w:rPr>
        <w:t xml:space="preserve">Zapornice na Mestni Ljubljanici je locirana na Ambroževem trgu približno 110 m dol vodno od mosta Sv. Petra (v km15+425 Ljubljanice). </w:t>
      </w:r>
    </w:p>
    <w:p w14:paraId="26EC037F" w14:textId="77777777" w:rsidR="006E4002" w:rsidRPr="00C04D0E" w:rsidRDefault="006E4002" w:rsidP="006E4002">
      <w:pPr>
        <w:autoSpaceDE w:val="0"/>
        <w:autoSpaceDN w:val="0"/>
        <w:adjustRightInd w:val="0"/>
        <w:rPr>
          <w:bCs/>
        </w:rPr>
      </w:pPr>
      <w:r w:rsidRPr="00C04D0E">
        <w:rPr>
          <w:bCs/>
        </w:rPr>
        <w:t xml:space="preserve">Konec leta 2008 je zaradi dotrajanosti na zapornici prišlo do okvare hidromehanske opreme. Da bi zapornice takoj povrnili v funkcijo je bila nemudoma izvedena sanacija, ki je ponovno omogočila varno manipulacijo. </w:t>
      </w:r>
    </w:p>
    <w:p w14:paraId="474ED48F" w14:textId="77777777" w:rsidR="006E4002" w:rsidRPr="00C04D0E" w:rsidRDefault="006E4002" w:rsidP="006E4002">
      <w:pPr>
        <w:autoSpaceDE w:val="0"/>
        <w:autoSpaceDN w:val="0"/>
        <w:adjustRightInd w:val="0"/>
        <w:rPr>
          <w:bCs/>
        </w:rPr>
      </w:pPr>
      <w:r w:rsidRPr="00C04D0E">
        <w:rPr>
          <w:bCs/>
        </w:rPr>
        <w:t xml:space="preserve">Že v letu 2011 je bila predlagana celovita sanacija zaporničnega objekta in zapornic, vendar se le-ta zaradi pomanjkanja sredstev do sedaj še ni izvedla. </w:t>
      </w:r>
    </w:p>
    <w:p w14:paraId="363D5F58" w14:textId="77777777" w:rsidR="006E4002" w:rsidRPr="00C04D0E" w:rsidRDefault="006E4002" w:rsidP="006E4002">
      <w:pPr>
        <w:autoSpaceDE w:val="0"/>
        <w:autoSpaceDN w:val="0"/>
        <w:adjustRightInd w:val="0"/>
        <w:rPr>
          <w:bCs/>
        </w:rPr>
      </w:pPr>
      <w:r w:rsidRPr="00C04D0E">
        <w:rPr>
          <w:bCs/>
        </w:rPr>
        <w:t xml:space="preserve">V letu 2012 je bil izdelan in potrjen program za sanacijo zaporničnih tabel (P536/12), ki so močno dotrajane, vendar zaradi rebalansa proračuna ni bil izveden. </w:t>
      </w:r>
    </w:p>
    <w:p w14:paraId="6B7F944C" w14:textId="77777777" w:rsidR="006E4002" w:rsidRPr="00C04D0E" w:rsidRDefault="006E4002" w:rsidP="006E4002">
      <w:pPr>
        <w:autoSpaceDE w:val="0"/>
        <w:autoSpaceDN w:val="0"/>
        <w:adjustRightInd w:val="0"/>
        <w:rPr>
          <w:bCs/>
        </w:rPr>
      </w:pPr>
      <w:r w:rsidRPr="00C04D0E">
        <w:rPr>
          <w:bCs/>
        </w:rPr>
        <w:t>V letu 2018 je bilo izvedena čiščenje vseh štirih pogonskih verig v obeh pretočnih poljih, mazanje verig, zamenjava, mazanje obrabljenih pogonskih zobnikov (4 kom) in centriranje oprijema pogonskih zobnikov.</w:t>
      </w:r>
    </w:p>
    <w:p w14:paraId="186925F1" w14:textId="77777777" w:rsidR="006E4002" w:rsidRPr="00C04D0E" w:rsidRDefault="006E4002" w:rsidP="006E4002">
      <w:pPr>
        <w:autoSpaceDE w:val="0"/>
        <w:autoSpaceDN w:val="0"/>
        <w:adjustRightInd w:val="0"/>
        <w:rPr>
          <w:bCs/>
        </w:rPr>
      </w:pPr>
    </w:p>
    <w:p w14:paraId="14E14B9F" w14:textId="77777777" w:rsidR="006E4002" w:rsidRPr="00C04D0E" w:rsidRDefault="006E4002" w:rsidP="006E4002">
      <w:pPr>
        <w:autoSpaceDE w:val="0"/>
        <w:autoSpaceDN w:val="0"/>
        <w:adjustRightInd w:val="0"/>
        <w:rPr>
          <w:bCs/>
        </w:rPr>
      </w:pPr>
      <w:r w:rsidRPr="00C04D0E">
        <w:rPr>
          <w:bCs/>
        </w:rPr>
        <w:t xml:space="preserve">Večji problem predstavlja tudi pomanjkanje podatkov o pretokih tako dol vodno od zapornic na VP Moste (ki ob povečanih deževjih pogosto ne deluje), kot o pretokih in višini vode v samem porečju Ljubljanice </w:t>
      </w:r>
      <w:r w:rsidRPr="00C04D0E">
        <w:rPr>
          <w:bCs/>
        </w:rPr>
        <w:lastRenderedPageBreak/>
        <w:t>in glavnih pritokov. Pomanjkanje podatkov močno otežuje normalno obratovanje, ukrepanje v primeru povečanih vodostajev in rečni nadzor ob izjemnih stanjih.</w:t>
      </w:r>
    </w:p>
    <w:p w14:paraId="221EC7AA" w14:textId="77777777" w:rsidR="006E4002" w:rsidRPr="00C04D0E" w:rsidRDefault="006E4002" w:rsidP="006E4002">
      <w:pPr>
        <w:autoSpaceDE w:val="0"/>
        <w:autoSpaceDN w:val="0"/>
        <w:adjustRightInd w:val="0"/>
      </w:pPr>
    </w:p>
    <w:p w14:paraId="11DE8161" w14:textId="77777777" w:rsidR="006E4002" w:rsidRPr="00C04D0E" w:rsidRDefault="006E4002" w:rsidP="006E4002">
      <w:pPr>
        <w:autoSpaceDE w:val="0"/>
        <w:autoSpaceDN w:val="0"/>
        <w:adjustRightInd w:val="0"/>
      </w:pPr>
      <w:r w:rsidRPr="00C04D0E">
        <w:t xml:space="preserve">Zapornice (njihova konstrukcija) je v izredno slabem stanju. Le-ta je </w:t>
      </w:r>
      <w:proofErr w:type="spellStart"/>
      <w:r w:rsidRPr="00C04D0E">
        <w:t>skorodirana</w:t>
      </w:r>
      <w:proofErr w:type="spellEnd"/>
      <w:r w:rsidRPr="00C04D0E">
        <w:t xml:space="preserve">, na določenih mestih so preseki pločevine zmanjšani do te mere, da so v celoti odpadli. Z alpinističnim pregledom je bilo ugotovljeno, da antikorozijske zaščite več ni. Nekateri nosilci so zaviti na nožu spodnjih zapornic. </w:t>
      </w:r>
    </w:p>
    <w:p w14:paraId="201617B1" w14:textId="77777777" w:rsidR="006E4002" w:rsidRPr="00C04D0E" w:rsidRDefault="006E4002" w:rsidP="006E4002">
      <w:pPr>
        <w:autoSpaceDE w:val="0"/>
        <w:autoSpaceDN w:val="0"/>
        <w:adjustRightInd w:val="0"/>
      </w:pPr>
    </w:p>
    <w:p w14:paraId="0A97B6A6" w14:textId="77777777" w:rsidR="006E4002" w:rsidRPr="00C04D0E" w:rsidRDefault="006E4002" w:rsidP="006E4002">
      <w:pPr>
        <w:autoSpaceDE w:val="0"/>
        <w:autoSpaceDN w:val="0"/>
        <w:adjustRightInd w:val="0"/>
      </w:pPr>
      <w:r w:rsidRPr="00C04D0E">
        <w:t xml:space="preserve">Z detajlnim vizualnim pregledom vseh delov objekta nad gladino vode je bilo ugotovljeno </w:t>
      </w:r>
      <w:bookmarkStart w:id="183" w:name="_Hlk529187247"/>
      <w:r w:rsidRPr="00C04D0E">
        <w:t xml:space="preserve">pojavljanje večjega števila mrežastih, horizontalnih in vertikalnih razpok v zaščitnem ometu, odpadanje delov betonskega prereza in razraščanje vegetacije (mah in grmovje). Razpoke so razmočene in iz njih izteka siga. Prisotno je tudi izpiranje cementnega kamna kar tvori rego. </w:t>
      </w:r>
      <w:bookmarkEnd w:id="183"/>
    </w:p>
    <w:p w14:paraId="7946AD82" w14:textId="77777777" w:rsidR="006E4002" w:rsidRPr="00C04D0E" w:rsidRDefault="006E4002" w:rsidP="006E4002">
      <w:pPr>
        <w:autoSpaceDE w:val="0"/>
        <w:autoSpaceDN w:val="0"/>
        <w:adjustRightInd w:val="0"/>
      </w:pPr>
    </w:p>
    <w:p w14:paraId="277B3EB4" w14:textId="77777777" w:rsidR="006E4002" w:rsidRPr="00C04D0E" w:rsidRDefault="006E4002" w:rsidP="006E4002">
      <w:pPr>
        <w:autoSpaceDE w:val="0"/>
        <w:autoSpaceDN w:val="0"/>
        <w:adjustRightInd w:val="0"/>
      </w:pPr>
      <w:r w:rsidRPr="00C04D0E">
        <w:t>V letu 2021 se je na zapornicah izvedla zamenjava, centriranje stožčastih zobnikov na transmisijskih pogonih, demontaža, čiščenje in montaža dela Galove verige. Izvedla se je tudi namestitev varoval proti zdrsu Galove verige preko verižnika. Prav tako so bila zamenjana vpetja verižnikov in zamenjava hrastovih plohov na prednjih zaporničnih tablah, popravilo in varjenje nosilcev ter visokotlačno čiščenje.</w:t>
      </w:r>
    </w:p>
    <w:p w14:paraId="3E213736" w14:textId="77777777" w:rsidR="006E4002" w:rsidRPr="00C04D0E" w:rsidRDefault="006E4002" w:rsidP="006E4002">
      <w:pPr>
        <w:autoSpaceDE w:val="0"/>
        <w:autoSpaceDN w:val="0"/>
        <w:adjustRightInd w:val="0"/>
      </w:pPr>
    </w:p>
    <w:p w14:paraId="1B4FF8D2" w14:textId="77777777" w:rsidR="006E4002" w:rsidRPr="00C04D0E" w:rsidRDefault="006E4002" w:rsidP="006E4002">
      <w:pPr>
        <w:autoSpaceDE w:val="0"/>
        <w:autoSpaceDN w:val="0"/>
        <w:adjustRightInd w:val="0"/>
      </w:pPr>
      <w:r w:rsidRPr="00C04D0E">
        <w:t xml:space="preserve">V letu 2024 so bile zapornice visokotlačno očiščene – odstranjevanje maha. Popravilo se je mazalke na verižniku in izdelala ter namestila so se varovala za ohranjanje </w:t>
      </w:r>
      <w:proofErr w:type="spellStart"/>
      <w:r w:rsidRPr="00C04D0E">
        <w:t>vprijema</w:t>
      </w:r>
      <w:proofErr w:type="spellEnd"/>
      <w:r w:rsidRPr="00C04D0E">
        <w:t xml:space="preserve"> med velikim zobniškim kolesom in stožčastim zobnikom.</w:t>
      </w:r>
    </w:p>
    <w:p w14:paraId="660960D6" w14:textId="77777777" w:rsidR="006E4002" w:rsidRPr="00C04D0E" w:rsidRDefault="006E4002" w:rsidP="006E4002">
      <w:pPr>
        <w:autoSpaceDE w:val="0"/>
        <w:autoSpaceDN w:val="0"/>
        <w:adjustRightInd w:val="0"/>
      </w:pPr>
    </w:p>
    <w:p w14:paraId="10D4D5B3" w14:textId="77777777" w:rsidR="006E4002" w:rsidRPr="00C04D0E" w:rsidRDefault="006E4002" w:rsidP="006E4002">
      <w:pPr>
        <w:autoSpaceDE w:val="0"/>
        <w:autoSpaceDN w:val="0"/>
        <w:adjustRightInd w:val="0"/>
      </w:pPr>
      <w:r w:rsidRPr="00C04D0E">
        <w:t>V letu 2025 so bile zapornice visokotlačno očiščene – odstranjevanje maha.</w:t>
      </w:r>
    </w:p>
    <w:p w14:paraId="5016F357" w14:textId="77777777" w:rsidR="006E4002" w:rsidRPr="00C04D0E" w:rsidRDefault="006E4002" w:rsidP="006E4002">
      <w:pPr>
        <w:autoSpaceDE w:val="0"/>
        <w:autoSpaceDN w:val="0"/>
        <w:adjustRightInd w:val="0"/>
      </w:pPr>
    </w:p>
    <w:p w14:paraId="1B823D1B" w14:textId="77777777" w:rsidR="006E4002" w:rsidRPr="00C04D0E" w:rsidRDefault="006E4002" w:rsidP="006E4002">
      <w:pPr>
        <w:autoSpaceDE w:val="0"/>
        <w:autoSpaceDN w:val="0"/>
        <w:adjustRightInd w:val="0"/>
        <w:rPr>
          <w:b/>
        </w:rPr>
      </w:pPr>
      <w:r w:rsidRPr="00C04D0E">
        <w:rPr>
          <w:b/>
        </w:rPr>
        <w:t>Problematika upravljanja:</w:t>
      </w:r>
    </w:p>
    <w:p w14:paraId="6E6EE8E2" w14:textId="77777777" w:rsidR="006E4002" w:rsidRPr="00C04D0E" w:rsidRDefault="006E4002" w:rsidP="006E4002">
      <w:pPr>
        <w:autoSpaceDE w:val="0"/>
        <w:autoSpaceDN w:val="0"/>
        <w:adjustRightInd w:val="0"/>
        <w:rPr>
          <w:b/>
          <w:bCs/>
        </w:rPr>
      </w:pPr>
      <w:r w:rsidRPr="00C04D0E">
        <w:rPr>
          <w:b/>
          <w:bCs/>
        </w:rPr>
        <w:t xml:space="preserve">Zaradi dotrajanosti zaporničnih sistemov, dežurni zaporničar nikoli ne ve, kdaj bo naletel na popolno neodzivnost zapornic in s tem katastrofalnih posledic na vodni režim (previsok/prenizek vodostaj). Do popolne neodzivnosti lahko pride sredi belega dne, sredi noči ob močnem nalivu, na delovni dan ali na dela prost dan. Zaradi nenehnih okvar zapornic sta po dogovoru s </w:t>
      </w:r>
      <w:proofErr w:type="spellStart"/>
      <w:r w:rsidRPr="00C04D0E">
        <w:rPr>
          <w:b/>
          <w:bCs/>
        </w:rPr>
        <w:t>koncendentom</w:t>
      </w:r>
      <w:proofErr w:type="spellEnd"/>
      <w:r w:rsidRPr="00C04D0E">
        <w:rPr>
          <w:b/>
          <w:bCs/>
        </w:rPr>
        <w:t xml:space="preserve"> pri odpiranju in zapiranju zapornic prisotna dva zaporničarja.</w:t>
      </w:r>
    </w:p>
    <w:p w14:paraId="2FE90928" w14:textId="77777777" w:rsidR="006E4002" w:rsidRPr="00C04D0E" w:rsidRDefault="006E4002" w:rsidP="006E4002">
      <w:pPr>
        <w:autoSpaceDE w:val="0"/>
        <w:autoSpaceDN w:val="0"/>
        <w:adjustRightInd w:val="0"/>
      </w:pPr>
    </w:p>
    <w:p w14:paraId="1A112278" w14:textId="77777777" w:rsidR="006E4002" w:rsidRPr="00C04D0E" w:rsidRDefault="006E4002" w:rsidP="006E4002">
      <w:pPr>
        <w:autoSpaceDE w:val="0"/>
        <w:autoSpaceDN w:val="0"/>
        <w:adjustRightInd w:val="0"/>
        <w:rPr>
          <w:b/>
          <w:bCs/>
        </w:rPr>
      </w:pPr>
      <w:r w:rsidRPr="00C04D0E">
        <w:rPr>
          <w:b/>
          <w:bCs/>
        </w:rPr>
        <w:t xml:space="preserve">Gruberjev kanal: </w:t>
      </w:r>
    </w:p>
    <w:p w14:paraId="1E640E64" w14:textId="77777777" w:rsidR="006E4002" w:rsidRPr="00C04D0E" w:rsidRDefault="006E4002" w:rsidP="006E4002">
      <w:pPr>
        <w:autoSpaceDE w:val="0"/>
        <w:autoSpaceDN w:val="0"/>
        <w:adjustRightInd w:val="0"/>
        <w:rPr>
          <w:b/>
          <w:bCs/>
        </w:rPr>
      </w:pPr>
      <w:r w:rsidRPr="00C04D0E">
        <w:rPr>
          <w:bCs/>
        </w:rPr>
        <w:t>Zapornica na Gruberjevem kanalu je locirana na km 2+290, približno 400 m dol vodno od Karlovškega mosta. Zapornice so bile v Dopolnitvi seznama obstoječe vodne infrastrukture UL RS št. 96/2006 opredeljene kot vodna infrastruktura.</w:t>
      </w:r>
    </w:p>
    <w:p w14:paraId="7F88E006" w14:textId="77777777" w:rsidR="006E4002" w:rsidRPr="00C04D0E" w:rsidRDefault="006E4002" w:rsidP="006E4002">
      <w:pPr>
        <w:autoSpaceDE w:val="0"/>
        <w:autoSpaceDN w:val="0"/>
        <w:adjustRightInd w:val="0"/>
        <w:rPr>
          <w:bCs/>
        </w:rPr>
      </w:pPr>
      <w:r w:rsidRPr="00C04D0E">
        <w:rPr>
          <w:bCs/>
        </w:rPr>
        <w:t>Zapornica je</w:t>
      </w:r>
      <w:r w:rsidRPr="00C04D0E">
        <w:rPr>
          <w:b/>
          <w:bCs/>
        </w:rPr>
        <w:t xml:space="preserve"> </w:t>
      </w:r>
      <w:r w:rsidRPr="00C04D0E">
        <w:rPr>
          <w:bCs/>
        </w:rPr>
        <w:t xml:space="preserve">bila sanirana v mesecu novembru 2009. </w:t>
      </w:r>
    </w:p>
    <w:p w14:paraId="4107543E" w14:textId="77777777" w:rsidR="006E4002" w:rsidRPr="00C04D0E" w:rsidRDefault="006E4002" w:rsidP="006E4002">
      <w:pPr>
        <w:autoSpaceDE w:val="0"/>
        <w:autoSpaceDN w:val="0"/>
        <w:adjustRightInd w:val="0"/>
        <w:rPr>
          <w:i/>
        </w:rPr>
      </w:pPr>
      <w:r w:rsidRPr="00C04D0E">
        <w:t>V letu 2010 je bil poleg popravila izveden tudi detajlni pregled, ki je potrdil, da</w:t>
      </w:r>
      <w:r w:rsidRPr="00C04D0E">
        <w:rPr>
          <w:bCs/>
        </w:rPr>
        <w:t xml:space="preserve"> nadaljnja obnova zaporničnih tabel, zaradi dotrajanosti ni več mogoča</w:t>
      </w:r>
      <w:r w:rsidRPr="00C04D0E">
        <w:t>.</w:t>
      </w:r>
    </w:p>
    <w:p w14:paraId="5137B759" w14:textId="77777777" w:rsidR="006E4002" w:rsidRPr="00C04D0E" w:rsidRDefault="006E4002" w:rsidP="006E4002">
      <w:pPr>
        <w:autoSpaceDE w:val="0"/>
        <w:autoSpaceDN w:val="0"/>
        <w:adjustRightInd w:val="0"/>
        <w:rPr>
          <w:bCs/>
        </w:rPr>
      </w:pPr>
      <w:r w:rsidRPr="00C04D0E">
        <w:rPr>
          <w:bCs/>
        </w:rPr>
        <w:t xml:space="preserve">Leta 2011 je bila z zapornic odstranjena še druga turbina, ki jo je g. Kokalj brez ustreznih dovoljenj namestil na zapornično tablo. </w:t>
      </w:r>
    </w:p>
    <w:p w14:paraId="6181AF97" w14:textId="77777777" w:rsidR="006E4002" w:rsidRPr="00C04D0E" w:rsidRDefault="006E4002" w:rsidP="006E4002">
      <w:pPr>
        <w:autoSpaceDE w:val="0"/>
        <w:autoSpaceDN w:val="0"/>
        <w:adjustRightInd w:val="0"/>
        <w:rPr>
          <w:bCs/>
        </w:rPr>
      </w:pPr>
      <w:r w:rsidRPr="00C04D0E">
        <w:rPr>
          <w:bCs/>
        </w:rPr>
        <w:t xml:space="preserve">Tabli, ki sta že močno poškodovani sta bili sanirani konec leta 2012, kljub vsemu pa je objekt, predvsem pa zapornici in dvižni mehanizem nujno potreben celostne sanacije, </w:t>
      </w:r>
    </w:p>
    <w:p w14:paraId="473A2107" w14:textId="77777777" w:rsidR="006E4002" w:rsidRPr="00C04D0E" w:rsidRDefault="006E4002" w:rsidP="006E4002">
      <w:pPr>
        <w:autoSpaceDE w:val="0"/>
        <w:autoSpaceDN w:val="0"/>
        <w:adjustRightInd w:val="0"/>
      </w:pPr>
      <w:r w:rsidRPr="00C04D0E">
        <w:t>Tudi pri obratovanju z zapornicami na Gruberjevem kanalu, dežurni zaporničarji ugotavljajo, da večkrat, zlasti med konci tednov in ob deževnem vremenu, informacije oziroma podatki o pretokih na vodomerni postaji Moste niso na voljo. Predvsem ob povečanih deževjih ali v pomladnem času, ko se tali sneg pa bi bili nujno potrebni tudi podatki o pretokih Ljubljanice in večjih pritokov gor vodno od zapornic. S ciljem zagotavljanja bolj natančnega upravljanja z zapornicami, je koncesionar pridobil ponudbe in izdelal osnutek za vzpostavitev obratovalnega monitoringa s sistemom vodomernih postaj.</w:t>
      </w:r>
    </w:p>
    <w:p w14:paraId="1C11D5F9" w14:textId="77777777" w:rsidR="006E4002" w:rsidRPr="00C04D0E" w:rsidRDefault="006E4002" w:rsidP="006E4002">
      <w:pPr>
        <w:autoSpaceDE w:val="0"/>
        <w:autoSpaceDN w:val="0"/>
        <w:adjustRightInd w:val="0"/>
      </w:pPr>
      <w:r w:rsidRPr="00C04D0E">
        <w:t xml:space="preserve">Na zapornicah so </w:t>
      </w:r>
      <w:proofErr w:type="spellStart"/>
      <w:r w:rsidRPr="00C04D0E">
        <w:t>prigrajena</w:t>
      </w:r>
      <w:proofErr w:type="spellEnd"/>
      <w:r w:rsidRPr="00C04D0E">
        <w:t xml:space="preserve"> električna končna stikala, ki delujejo nezanesljivo in pri tem je potrebna velika pazljivost zaporničarja. </w:t>
      </w:r>
    </w:p>
    <w:p w14:paraId="734A6F6C" w14:textId="77777777" w:rsidR="006E4002" w:rsidRPr="00C04D0E" w:rsidRDefault="006E4002" w:rsidP="006E4002">
      <w:pPr>
        <w:autoSpaceDE w:val="0"/>
        <w:autoSpaceDN w:val="0"/>
        <w:adjustRightInd w:val="0"/>
      </w:pPr>
    </w:p>
    <w:p w14:paraId="09A16465" w14:textId="77777777" w:rsidR="006E4002" w:rsidRPr="00C04D0E" w:rsidRDefault="006E4002" w:rsidP="006E4002">
      <w:pPr>
        <w:autoSpaceDE w:val="0"/>
        <w:autoSpaceDN w:val="0"/>
        <w:adjustRightInd w:val="0"/>
      </w:pPr>
      <w:r w:rsidRPr="00C04D0E">
        <w:t xml:space="preserve">Z detajlnim vizualnim pregledom vseh delov objekta nad gladino vode je bilo ugotovljeno pojavljanje večjega števila mrežastih, horizontalnih in vertikalnih razpok v zaščitnem ometu, odpadanje delov </w:t>
      </w:r>
      <w:r w:rsidRPr="00C04D0E">
        <w:lastRenderedPageBreak/>
        <w:t xml:space="preserve">betonskega prereza in razraščanje vegetacije (mah in grmovje). Razpoke so razmočene in iz njih izteka siga. Prisotno je tudi izpiranje cementnega kamna kar tvori rego. </w:t>
      </w:r>
    </w:p>
    <w:p w14:paraId="0F95285F" w14:textId="77777777" w:rsidR="006E4002" w:rsidRPr="00C04D0E" w:rsidRDefault="006E4002" w:rsidP="006E4002">
      <w:pPr>
        <w:autoSpaceDE w:val="0"/>
        <w:autoSpaceDN w:val="0"/>
        <w:adjustRightInd w:val="0"/>
      </w:pPr>
    </w:p>
    <w:p w14:paraId="683A8865" w14:textId="77777777" w:rsidR="006E4002" w:rsidRPr="00C04D0E" w:rsidRDefault="006E4002" w:rsidP="006E4002">
      <w:pPr>
        <w:autoSpaceDE w:val="0"/>
        <w:autoSpaceDN w:val="0"/>
        <w:adjustRightInd w:val="0"/>
      </w:pPr>
      <w:r w:rsidRPr="00C04D0E">
        <w:t>Pri rednem letnem hidromehanskem pregledu je bilo ugotovljeno, da bi za manipuliranje z zapornico bilo nujno potrebno izvesti čiščenje in mazanje sklopk na transmisijskih pogonih, čiščenje in mazanje zobnikov na reduktorju, tesnjenje prirobnic pri polževih gonilih in podaljšek na zobatem drogu, ki zadeva v streho.</w:t>
      </w:r>
    </w:p>
    <w:p w14:paraId="288F7A43" w14:textId="77777777" w:rsidR="006E4002" w:rsidRPr="00C04D0E" w:rsidRDefault="006E4002" w:rsidP="006E4002">
      <w:pPr>
        <w:autoSpaceDE w:val="0"/>
        <w:autoSpaceDN w:val="0"/>
        <w:adjustRightInd w:val="0"/>
      </w:pPr>
    </w:p>
    <w:p w14:paraId="23522193" w14:textId="77777777" w:rsidR="006E4002" w:rsidRPr="00C04D0E" w:rsidRDefault="006E4002" w:rsidP="006E4002">
      <w:pPr>
        <w:autoSpaceDE w:val="0"/>
        <w:autoSpaceDN w:val="0"/>
        <w:adjustRightInd w:val="0"/>
      </w:pPr>
      <w:r w:rsidRPr="00C04D0E">
        <w:t xml:space="preserve">Zaradi </w:t>
      </w:r>
      <w:proofErr w:type="spellStart"/>
      <w:r w:rsidRPr="00C04D0E">
        <w:t>netesnjenja</w:t>
      </w:r>
      <w:proofErr w:type="spellEnd"/>
      <w:r w:rsidRPr="00C04D0E">
        <w:t xml:space="preserve"> zapornic na Gruberju so bila v juniju 2020 menjana hrastova tesnila in izvedel se je detajlni pregled konstrukcije iz strani hidromehanika. </w:t>
      </w:r>
    </w:p>
    <w:p w14:paraId="20DED7F3" w14:textId="77777777" w:rsidR="006E4002" w:rsidRPr="00C04D0E" w:rsidRDefault="006E4002" w:rsidP="006E4002">
      <w:pPr>
        <w:autoSpaceDE w:val="0"/>
        <w:autoSpaceDN w:val="0"/>
        <w:adjustRightInd w:val="0"/>
      </w:pPr>
    </w:p>
    <w:p w14:paraId="200F4D10" w14:textId="77777777" w:rsidR="006E4002" w:rsidRPr="00C04D0E" w:rsidRDefault="006E4002" w:rsidP="006E4002">
      <w:pPr>
        <w:autoSpaceDE w:val="0"/>
        <w:autoSpaceDN w:val="0"/>
        <w:adjustRightInd w:val="0"/>
      </w:pPr>
      <w:r w:rsidRPr="00C04D0E">
        <w:t xml:space="preserve">Z rednim letnim pregledom v mesecu avgustu 2020 je bilo zopet opozorjeno, da je hidromehanska oprema dotrajana in </w:t>
      </w:r>
      <w:proofErr w:type="spellStart"/>
      <w:r w:rsidRPr="00C04D0E">
        <w:t>skorodirana</w:t>
      </w:r>
      <w:proofErr w:type="spellEnd"/>
      <w:r w:rsidRPr="00C04D0E">
        <w:t xml:space="preserve">. Dograjevanje in nadgradnja ni smiselna. Na obstoječo opremo ni moč dograditi varne sodobne elektro in strojne opreme. Zapornici sta zelo </w:t>
      </w:r>
      <w:proofErr w:type="spellStart"/>
      <w:r w:rsidRPr="00C04D0E">
        <w:t>skorodirani</w:t>
      </w:r>
      <w:proofErr w:type="spellEnd"/>
      <w:r w:rsidRPr="00C04D0E">
        <w:t xml:space="preserve">, na več mestih popolnoma, da so vidne tudi luknje v pločevini. Iz zobniških gonil teče olje zaradi uničenih tesnil. Na objektu </w:t>
      </w:r>
      <w:proofErr w:type="spellStart"/>
      <w:r w:rsidRPr="00C04D0E">
        <w:t>gorvodno</w:t>
      </w:r>
      <w:proofErr w:type="spellEnd"/>
      <w:r w:rsidRPr="00C04D0E">
        <w:t xml:space="preserve"> ni meritve nivoja vode in položaja zapornic tako, da je oteženo obratovanje z zapornicama. Betoni na objektu so dotrajani. Zaradi velike </w:t>
      </w:r>
      <w:proofErr w:type="spellStart"/>
      <w:r w:rsidRPr="00C04D0E">
        <w:t>skorodiranosti</w:t>
      </w:r>
      <w:proofErr w:type="spellEnd"/>
      <w:r w:rsidRPr="00C04D0E">
        <w:t xml:space="preserve"> je velika verjetnost zloma zapornice.</w:t>
      </w:r>
    </w:p>
    <w:p w14:paraId="060C12BE" w14:textId="77777777" w:rsidR="006E4002" w:rsidRPr="00C04D0E" w:rsidRDefault="006E4002" w:rsidP="006E4002">
      <w:pPr>
        <w:autoSpaceDE w:val="0"/>
        <w:autoSpaceDN w:val="0"/>
        <w:adjustRightInd w:val="0"/>
      </w:pPr>
    </w:p>
    <w:p w14:paraId="1837B1C8" w14:textId="77777777" w:rsidR="006E4002" w:rsidRPr="00C04D0E" w:rsidRDefault="006E4002" w:rsidP="006E4002">
      <w:pPr>
        <w:autoSpaceDE w:val="0"/>
        <w:autoSpaceDN w:val="0"/>
        <w:adjustRightInd w:val="0"/>
      </w:pPr>
      <w:r w:rsidRPr="00C04D0E">
        <w:t xml:space="preserve">V letu 2021 je bila izvedena obnova zaporničnih tabel z visokotlačnim čiščenjem le-teh, menjavo prekatnih plošč, ki so bile popolnoma </w:t>
      </w:r>
      <w:proofErr w:type="spellStart"/>
      <w:r w:rsidRPr="00C04D0E">
        <w:t>skorodirane</w:t>
      </w:r>
      <w:proofErr w:type="spellEnd"/>
      <w:r w:rsidRPr="00C04D0E">
        <w:t xml:space="preserve"> in antikorozijska barvna zaščita celotnih </w:t>
      </w:r>
      <w:proofErr w:type="spellStart"/>
      <w:r w:rsidRPr="00C04D0E">
        <w:t>zaponic</w:t>
      </w:r>
      <w:proofErr w:type="spellEnd"/>
      <w:r w:rsidRPr="00C04D0E">
        <w:t>.</w:t>
      </w:r>
    </w:p>
    <w:p w14:paraId="2BAC0652" w14:textId="77777777" w:rsidR="006E4002" w:rsidRPr="00C04D0E" w:rsidRDefault="006E4002" w:rsidP="006E4002">
      <w:pPr>
        <w:autoSpaceDE w:val="0"/>
        <w:autoSpaceDN w:val="0"/>
        <w:adjustRightInd w:val="0"/>
      </w:pPr>
    </w:p>
    <w:p w14:paraId="017B4844" w14:textId="77777777" w:rsidR="006E4002" w:rsidRPr="00C04D0E" w:rsidRDefault="006E4002" w:rsidP="006E4002">
      <w:pPr>
        <w:autoSpaceDE w:val="0"/>
        <w:autoSpaceDN w:val="0"/>
        <w:adjustRightInd w:val="0"/>
      </w:pPr>
      <w:r w:rsidRPr="00C04D0E">
        <w:t xml:space="preserve">V letu 2024 so bile zapornice visokotlačno očiščene. Izvedla se je izravnava leve zapornice. Pritrdila so se varovala zobatega droga na strehi. Prav tako so bile izvedene zaščitne mreže na zadnji strani zapornic za preprečitev zbiranja ptic in posledično </w:t>
      </w:r>
      <w:proofErr w:type="spellStart"/>
      <w:r w:rsidRPr="00C04D0E">
        <w:t>korodiranja</w:t>
      </w:r>
      <w:proofErr w:type="spellEnd"/>
      <w:r w:rsidRPr="00C04D0E">
        <w:t xml:space="preserve"> zapornic.</w:t>
      </w:r>
    </w:p>
    <w:p w14:paraId="71900F53" w14:textId="77777777" w:rsidR="006E4002" w:rsidRPr="00C04D0E" w:rsidRDefault="006E4002" w:rsidP="006E4002">
      <w:pPr>
        <w:autoSpaceDE w:val="0"/>
        <w:autoSpaceDN w:val="0"/>
        <w:adjustRightInd w:val="0"/>
      </w:pPr>
    </w:p>
    <w:p w14:paraId="3EA8CCF4" w14:textId="77777777" w:rsidR="006E4002" w:rsidRPr="00C04D0E" w:rsidRDefault="006E4002" w:rsidP="006E4002">
      <w:pPr>
        <w:autoSpaceDE w:val="0"/>
        <w:autoSpaceDN w:val="0"/>
        <w:adjustRightInd w:val="0"/>
        <w:rPr>
          <w:b/>
        </w:rPr>
      </w:pPr>
      <w:r w:rsidRPr="00C04D0E">
        <w:rPr>
          <w:b/>
        </w:rPr>
        <w:t>Problematika upravljanja:</w:t>
      </w:r>
    </w:p>
    <w:p w14:paraId="6CCB7DEF" w14:textId="77777777" w:rsidR="006E4002" w:rsidRPr="00C04D0E" w:rsidRDefault="006E4002" w:rsidP="006E4002">
      <w:pPr>
        <w:autoSpaceDE w:val="0"/>
        <w:autoSpaceDN w:val="0"/>
        <w:adjustRightInd w:val="0"/>
        <w:rPr>
          <w:b/>
          <w:bCs/>
        </w:rPr>
      </w:pPr>
      <w:r w:rsidRPr="00C04D0E">
        <w:rPr>
          <w:b/>
          <w:bCs/>
        </w:rPr>
        <w:t xml:space="preserve">Zaradi dotrajanosti zaporničnih sistemov, dežurni zaporničar nikoli ne ve, kdaj bo naletel na popolno neodzivnost zapornic in s tem katastrofalnih posledic na vodni režim (previsok/prenizek vodostaj). Do popolne neodzivnosti lahko pride sredi belega dne, sredi noči ob močnem nalivu, na delovni dan ali na dela prost dan. Zaradi nenehnih okvar zapornic sta po dogovoru s </w:t>
      </w:r>
      <w:proofErr w:type="spellStart"/>
      <w:r w:rsidRPr="00C04D0E">
        <w:rPr>
          <w:b/>
          <w:bCs/>
        </w:rPr>
        <w:t>koncendentom</w:t>
      </w:r>
      <w:proofErr w:type="spellEnd"/>
      <w:r w:rsidRPr="00C04D0E">
        <w:rPr>
          <w:b/>
          <w:bCs/>
        </w:rPr>
        <w:t xml:space="preserve"> pri odpiranju in zapiranju zapornic prisotna dva zaporničarja.</w:t>
      </w:r>
    </w:p>
    <w:p w14:paraId="55AB3D19" w14:textId="77777777" w:rsidR="006E4002" w:rsidRPr="00C04D0E" w:rsidRDefault="006E4002" w:rsidP="006E4002">
      <w:pPr>
        <w:autoSpaceDE w:val="0"/>
        <w:autoSpaceDN w:val="0"/>
        <w:adjustRightInd w:val="0"/>
        <w:rPr>
          <w:b/>
        </w:rPr>
      </w:pPr>
    </w:p>
    <w:p w14:paraId="2553CAEA" w14:textId="77777777" w:rsidR="006E4002" w:rsidRPr="00C04D0E" w:rsidRDefault="006E4002" w:rsidP="006E4002">
      <w:pPr>
        <w:autoSpaceDE w:val="0"/>
        <w:autoSpaceDN w:val="0"/>
        <w:adjustRightInd w:val="0"/>
        <w:rPr>
          <w:b/>
        </w:rPr>
      </w:pPr>
      <w:proofErr w:type="spellStart"/>
      <w:r w:rsidRPr="00C04D0E">
        <w:rPr>
          <w:b/>
        </w:rPr>
        <w:t>Bokalški</w:t>
      </w:r>
      <w:proofErr w:type="spellEnd"/>
      <w:r w:rsidRPr="00C04D0E">
        <w:rPr>
          <w:b/>
        </w:rPr>
        <w:t xml:space="preserve"> jez:</w:t>
      </w:r>
    </w:p>
    <w:p w14:paraId="1A9C3CE4" w14:textId="77777777" w:rsidR="006E4002" w:rsidRPr="00C04D0E" w:rsidRDefault="006E4002" w:rsidP="006E4002">
      <w:pPr>
        <w:autoSpaceDE w:val="0"/>
        <w:autoSpaceDN w:val="0"/>
        <w:adjustRightInd w:val="0"/>
      </w:pPr>
      <w:proofErr w:type="spellStart"/>
      <w:r w:rsidRPr="00C04D0E">
        <w:t>Bokalški</w:t>
      </w:r>
      <w:proofErr w:type="spellEnd"/>
      <w:r w:rsidRPr="00C04D0E">
        <w:t xml:space="preserve"> jez, ki je v lasti RS in z njim upravlja </w:t>
      </w:r>
      <w:r w:rsidRPr="00C04D0E">
        <w:rPr>
          <w:bCs/>
        </w:rPr>
        <w:t>DRSV, Sektor območja srednje Save</w:t>
      </w:r>
      <w:r w:rsidRPr="00C04D0E">
        <w:t xml:space="preserve">, sestavljajo betonska </w:t>
      </w:r>
      <w:proofErr w:type="spellStart"/>
      <w:r w:rsidRPr="00C04D0E">
        <w:t>jezovna</w:t>
      </w:r>
      <w:proofErr w:type="spellEnd"/>
      <w:r w:rsidRPr="00C04D0E">
        <w:t xml:space="preserve"> zgradba z leseno dostopno brvjo, zapornica na Malem grabnu, zapornica na Mestni Gradaščici, stranska zapornica na Mestni Gradaščici, ribja steza. Osnovni namen jezu je stabilizacija rečnega korita struge reke Gradaščice, zaustavitev naplavin in plavja preden struga vstopi v samo mesto. Naplavine in plavje se tako nabere nad jezom od koder se jih </w:t>
      </w:r>
      <w:r w:rsidRPr="00C04D0E">
        <w:rPr>
          <w:bCs/>
        </w:rPr>
        <w:t>redno – najmanj enkrat letno odstrani.</w:t>
      </w:r>
    </w:p>
    <w:p w14:paraId="76D8AE0C" w14:textId="77777777" w:rsidR="006E4002" w:rsidRPr="00C04D0E" w:rsidRDefault="006E4002" w:rsidP="006E4002">
      <w:pPr>
        <w:autoSpaceDE w:val="0"/>
        <w:autoSpaceDN w:val="0"/>
        <w:adjustRightInd w:val="0"/>
      </w:pPr>
      <w:r w:rsidRPr="00C04D0E">
        <w:t>Vzdrževanje jezu v stanju, ki omogoča normalno in nemoteno obratovanje se izvaja v sklopu Programa vzdrževanja vodne infrastrukture.</w:t>
      </w:r>
    </w:p>
    <w:p w14:paraId="7199FD8A" w14:textId="77777777" w:rsidR="006E4002" w:rsidRPr="00C04D0E" w:rsidRDefault="006E4002" w:rsidP="006E4002">
      <w:pPr>
        <w:autoSpaceDE w:val="0"/>
        <w:autoSpaceDN w:val="0"/>
        <w:adjustRightInd w:val="0"/>
      </w:pPr>
      <w:r w:rsidRPr="00C04D0E">
        <w:t>Obratovanje z zapornicami se skladno s pravilnikom v normalnih razmerah ne izvaja – zapornici pa sta ves čas zaprti. V času normalni razmer se redne kontrolne preglede objekta izvaja 1x tedensko, ob povečanih vodostajih pa se kontrola vrši vsakodnevno ali po potrebi tudi večkrat dnevno.</w:t>
      </w:r>
    </w:p>
    <w:p w14:paraId="3BA088A6" w14:textId="77777777" w:rsidR="006E4002" w:rsidRPr="00C04D0E" w:rsidRDefault="006E4002" w:rsidP="006E4002">
      <w:pPr>
        <w:autoSpaceDE w:val="0"/>
        <w:autoSpaceDN w:val="0"/>
        <w:adjustRightInd w:val="0"/>
      </w:pPr>
      <w:r w:rsidRPr="00C04D0E">
        <w:t>V juniju 2020 je neurje čez noč zlomilo in odneslo stransko zapornico. Izvedla so se nujna vzdrževalna dela in bili so menjani vsi leseni deli zapornic in podestov. Prav tako se je prebarvala kovinska konstrukcija.</w:t>
      </w:r>
    </w:p>
    <w:p w14:paraId="18A72957" w14:textId="77777777" w:rsidR="006E4002" w:rsidRPr="00C04D0E" w:rsidRDefault="006E4002" w:rsidP="006E4002">
      <w:pPr>
        <w:autoSpaceDE w:val="0"/>
        <w:autoSpaceDN w:val="0"/>
        <w:adjustRightInd w:val="0"/>
        <w:rPr>
          <w:b/>
        </w:rPr>
      </w:pPr>
    </w:p>
    <w:p w14:paraId="5FE9AAB2" w14:textId="77777777" w:rsidR="006E4002" w:rsidRPr="00C04D0E" w:rsidRDefault="006E4002" w:rsidP="006E4002">
      <w:pPr>
        <w:autoSpaceDE w:val="0"/>
        <w:autoSpaceDN w:val="0"/>
        <w:adjustRightInd w:val="0"/>
      </w:pPr>
      <w:proofErr w:type="spellStart"/>
      <w:r w:rsidRPr="00C04D0E">
        <w:t>Bokalški</w:t>
      </w:r>
      <w:proofErr w:type="spellEnd"/>
      <w:r w:rsidRPr="00C04D0E">
        <w:t xml:space="preserve"> jez je v letu 2024 doživel kar nekaj sprememb iz naslova PROTIPOPLAVNA UREDITEV POREČJA GRADAŠČICE, ETAPA 1A, ODSEK D3 - MALI GRABEN. Na jezu </w:t>
      </w:r>
      <w:proofErr w:type="spellStart"/>
      <w:r w:rsidRPr="00C04D0E">
        <w:t>Bokalci</w:t>
      </w:r>
      <w:proofErr w:type="spellEnd"/>
      <w:r w:rsidRPr="00C04D0E">
        <w:t xml:space="preserve"> se je v letu 2024 izvedla nova ribja steza po projektu PNZ N14/21_D.3, št. načrta K-937_D.12, drča ob ribji stezi in vtok v Mestno Gradaščico po projektu N14/21_C.2, št. načrta K-937_D.13.   </w:t>
      </w:r>
    </w:p>
    <w:p w14:paraId="2246626E" w14:textId="77777777" w:rsidR="006E4002" w:rsidRPr="00C04D0E" w:rsidRDefault="006E4002" w:rsidP="006E4002">
      <w:pPr>
        <w:autoSpaceDE w:val="0"/>
        <w:autoSpaceDN w:val="0"/>
        <w:adjustRightInd w:val="0"/>
        <w:rPr>
          <w:b/>
        </w:rPr>
      </w:pPr>
    </w:p>
    <w:p w14:paraId="013AE1CB" w14:textId="77777777" w:rsidR="006E4002" w:rsidRPr="00C04D0E" w:rsidRDefault="006E4002" w:rsidP="006E4002">
      <w:pPr>
        <w:autoSpaceDE w:val="0"/>
        <w:autoSpaceDN w:val="0"/>
        <w:adjustRightInd w:val="0"/>
        <w:rPr>
          <w:b/>
        </w:rPr>
      </w:pPr>
      <w:r w:rsidRPr="00C04D0E">
        <w:rPr>
          <w:b/>
        </w:rPr>
        <w:lastRenderedPageBreak/>
        <w:t>Zapornica Nova Karlovica:</w:t>
      </w:r>
    </w:p>
    <w:p w14:paraId="4AF4D554" w14:textId="77777777" w:rsidR="006E4002" w:rsidRPr="00C04D0E" w:rsidRDefault="006E4002" w:rsidP="006E4002">
      <w:pPr>
        <w:autoSpaceDE w:val="0"/>
        <w:autoSpaceDN w:val="0"/>
        <w:adjustRightInd w:val="0"/>
      </w:pPr>
      <w:r w:rsidRPr="00C04D0E">
        <w:t>Zapornica Nova Karlovica je bila nameščena leta 1970 na vtoku v brezno imenovano Nova Karlovica, ki se nahaja približno 2km zahodno od Cerknice na skrajnem robu Cerkniškega polja in je v upravljanju DRSV, Sektor območja srednje Save.</w:t>
      </w:r>
    </w:p>
    <w:p w14:paraId="2DA8D448" w14:textId="77777777" w:rsidR="006E4002" w:rsidRPr="00C04D0E" w:rsidRDefault="006E4002" w:rsidP="006E4002">
      <w:pPr>
        <w:autoSpaceDE w:val="0"/>
        <w:autoSpaceDN w:val="0"/>
        <w:adjustRightInd w:val="0"/>
      </w:pPr>
      <w:r w:rsidRPr="00C04D0E">
        <w:t xml:space="preserve">Osnovni namen zaradi katerega je bila zapornica zgrajena je, da bi čim dlje zadržali vodo v Cerkniškem jezeru. Kasneje je željo po stalni oziroma čim daljši ojezeritvi zamenjala želja po osušitvi jezera in pridobitvi obdelovalnih površin </w:t>
      </w:r>
      <w:proofErr w:type="spellStart"/>
      <w:r w:rsidRPr="00C04D0E">
        <w:t>vtočišče</w:t>
      </w:r>
      <w:proofErr w:type="spellEnd"/>
      <w:r w:rsidRPr="00C04D0E">
        <w:t xml:space="preserve"> pa je po predelavi postal glavni požiralnik za odvod pretežnega dela tekočih voda iz Cerkniškega polja. </w:t>
      </w:r>
      <w:proofErr w:type="spellStart"/>
      <w:r w:rsidRPr="00C04D0E">
        <w:t>Vtočni</w:t>
      </w:r>
      <w:proofErr w:type="spellEnd"/>
      <w:r w:rsidRPr="00C04D0E">
        <w:t xml:space="preserve"> objekt je urejen kot tunel pred katerim je </w:t>
      </w:r>
      <w:proofErr w:type="spellStart"/>
      <w:r w:rsidRPr="00C04D0E">
        <w:t>tablasta</w:t>
      </w:r>
      <w:proofErr w:type="spellEnd"/>
      <w:r w:rsidRPr="00C04D0E">
        <w:t xml:space="preserve"> zapornica. </w:t>
      </w:r>
    </w:p>
    <w:p w14:paraId="40E48827" w14:textId="77777777" w:rsidR="006E4002" w:rsidRPr="00C04D0E" w:rsidRDefault="006E4002" w:rsidP="006E4002">
      <w:pPr>
        <w:autoSpaceDE w:val="0"/>
        <w:autoSpaceDN w:val="0"/>
        <w:adjustRightInd w:val="0"/>
      </w:pPr>
      <w:r w:rsidRPr="00C04D0E">
        <w:t>Vzdrževanje zapornice in vtoka v stanju, ki omogoča normalno in nemoteno obratovanje se izvaja v sklopu Programa vzdrževanja vodne infrastrukture.</w:t>
      </w:r>
    </w:p>
    <w:p w14:paraId="1A480A46" w14:textId="77777777" w:rsidR="006E4002" w:rsidRPr="00C04D0E" w:rsidRDefault="006E4002" w:rsidP="006E4002">
      <w:pPr>
        <w:autoSpaceDE w:val="0"/>
        <w:autoSpaceDN w:val="0"/>
        <w:adjustRightInd w:val="0"/>
      </w:pPr>
      <w:r w:rsidRPr="00C04D0E">
        <w:t xml:space="preserve">Obratovanje zaporničnega objekta je prilagojeno zahtevam predstavnika upravljalca in glavnih deležnikov RD Cerknica, Agrarne skupnosti Dolenje jezero, Notranjskega krajinskega parka, JP Komunala Cerknica in predstavnikov Občine Cerknica ter Civilne Zaščite Cerknica. Razdeljeno je na obratovanje v zimsko -spomladanskem obdobju in obratovanje v poletno-jesenskem obdobju. V času zimsko-spomladanskega obratovanja se zapornica 1.12. vsako leto zapre z namenom preprečitve popolnega presihanja v zimskem času. Vodostaj na VP Dolenje jezero v tem času ne sme preseči mejne kote 550 m n. m. v. izmerjene na vodomerni lati VP Dolenje Jezero oz. višine 4,70 m izmerjene na mostu pri VP Dolenje Jezero. Obratovanje v poletno-jesenskem obdobju se prične z odpiranjem zapornice 15. 5. vsako leto, ob pogoju, da je izmerjen vodostaj na mostu višji od 3,80 m oz. višji od 549,1 m n. m. v. V primeru, ko vodostaj izmerjen na mostu ne presega 3,80 m se zapornico dokončno odpre konec maja. V času normalni razmer se redne kontrolne preglede objekta izvaja 1x tedensko, ob povečanih vodostajih pa se kontrola vrši vsakodnevno ali po potrebi tudi večkrat dnevno. </w:t>
      </w:r>
    </w:p>
    <w:p w14:paraId="58BEEB8E" w14:textId="77777777" w:rsidR="006E4002" w:rsidRPr="00C04D0E" w:rsidRDefault="006E4002" w:rsidP="006E4002">
      <w:pPr>
        <w:autoSpaceDE w:val="0"/>
        <w:autoSpaceDN w:val="0"/>
        <w:adjustRightInd w:val="0"/>
      </w:pPr>
      <w:r w:rsidRPr="00C04D0E">
        <w:t xml:space="preserve">Vse pogosteje se dogaja, da nepooblaščene zapornico brez dovoljenja in v odsotnosti upravljavca ali vzdrževalca spustijo (kljub nameščeni opozorilni tabli, ki to prepoveduje in verigam s katerimi je koncesionar poskusil obratovanje nepooblaščenih oseb preprečiti) in s tem povzročijo daljše zadrževanje vode na Cerkniškem polju ter škodo na samem objektu. </w:t>
      </w:r>
    </w:p>
    <w:p w14:paraId="2F5F9568" w14:textId="77777777" w:rsidR="006E4002" w:rsidRPr="00C04D0E" w:rsidRDefault="006E4002" w:rsidP="006E4002">
      <w:pPr>
        <w:autoSpaceDE w:val="0"/>
        <w:autoSpaceDN w:val="0"/>
        <w:adjustRightInd w:val="0"/>
      </w:pPr>
      <w:r w:rsidRPr="00C04D0E">
        <w:t xml:space="preserve">Zapornica je potrebna remonta v naslednjem obsegu del: menjava tesnilnih </w:t>
      </w:r>
      <w:proofErr w:type="spellStart"/>
      <w:r w:rsidRPr="00C04D0E">
        <w:t>profilnih</w:t>
      </w:r>
      <w:proofErr w:type="spellEnd"/>
      <w:r w:rsidRPr="00C04D0E">
        <w:t xml:space="preserve"> gum, vijakov za pritrditev gum, antikorozijska zaščita zapornic, dvižnih lestev, mehanizma, ograj in rešetke, menjava </w:t>
      </w:r>
      <w:proofErr w:type="spellStart"/>
      <w:r w:rsidRPr="00C04D0E">
        <w:t>samomazalnih</w:t>
      </w:r>
      <w:proofErr w:type="spellEnd"/>
      <w:r w:rsidRPr="00C04D0E">
        <w:t xml:space="preserve"> puš na kotalnih kolesih, menjava olja v reduktorjih, pritrditev ohišja ležajev dvižne osi in dodati manjkajoče vijake, pritrditev in popravilo blokad na dvižnih letvah, očistiti </w:t>
      </w:r>
      <w:proofErr w:type="spellStart"/>
      <w:r w:rsidRPr="00C04D0E">
        <w:t>protivodilna</w:t>
      </w:r>
      <w:proofErr w:type="spellEnd"/>
      <w:r w:rsidRPr="00C04D0E">
        <w:t xml:space="preserve"> kolesa, ki se ne vrtijo pri dvižnih lestvah, nastaviti </w:t>
      </w:r>
      <w:proofErr w:type="spellStart"/>
      <w:r w:rsidRPr="00C04D0E">
        <w:t>vprijem</w:t>
      </w:r>
      <w:proofErr w:type="spellEnd"/>
      <w:r w:rsidRPr="00C04D0E">
        <w:t xml:space="preserve"> zobnikov na dvižnem mehanizmu in dodati nov reduktor za lažje dvigovanje zapornice.</w:t>
      </w:r>
    </w:p>
    <w:p w14:paraId="00F38310" w14:textId="77777777" w:rsidR="006E4002" w:rsidRPr="00C04D0E" w:rsidRDefault="006E4002" w:rsidP="006E4002">
      <w:pPr>
        <w:autoSpaceDE w:val="0"/>
        <w:autoSpaceDN w:val="0"/>
        <w:adjustRightInd w:val="0"/>
        <w:rPr>
          <w:b/>
          <w:bCs/>
        </w:rPr>
      </w:pPr>
    </w:p>
    <w:p w14:paraId="18F7ACD8" w14:textId="77777777" w:rsidR="006E4002" w:rsidRPr="00C04D0E" w:rsidRDefault="006E4002" w:rsidP="006E4002">
      <w:pPr>
        <w:autoSpaceDE w:val="0"/>
        <w:autoSpaceDN w:val="0"/>
        <w:adjustRightInd w:val="0"/>
        <w:rPr>
          <w:bCs/>
        </w:rPr>
      </w:pPr>
      <w:r w:rsidRPr="00C04D0E">
        <w:rPr>
          <w:b/>
          <w:bCs/>
        </w:rPr>
        <w:t>Zadrževalnik Logatec:</w:t>
      </w:r>
      <w:r w:rsidRPr="00C04D0E">
        <w:rPr>
          <w:bCs/>
        </w:rPr>
        <w:t xml:space="preserve"> </w:t>
      </w:r>
    </w:p>
    <w:p w14:paraId="70AE9E81" w14:textId="77777777" w:rsidR="006E4002" w:rsidRPr="00C04D0E" w:rsidRDefault="006E4002" w:rsidP="006E4002">
      <w:pPr>
        <w:autoSpaceDE w:val="0"/>
        <w:autoSpaceDN w:val="0"/>
        <w:adjustRightInd w:val="0"/>
      </w:pPr>
      <w:r w:rsidRPr="00C04D0E">
        <w:t xml:space="preserve">Nasuta pregrada Logatec je bila zgrajena 1978 z namenom sploščitve visokega vala reke </w:t>
      </w:r>
      <w:proofErr w:type="spellStart"/>
      <w:r w:rsidRPr="00C04D0E">
        <w:t>Reke</w:t>
      </w:r>
      <w:proofErr w:type="spellEnd"/>
      <w:r w:rsidRPr="00C04D0E">
        <w:t xml:space="preserve"> in zadrževanje vode ter obrambo naselja pred poplavami, neposredno nad naseljem Logatec ob kamnolomu Logatec pred vtokom na naseljeno območje. Leta 1999 je bila pregrada sanirana in delno </w:t>
      </w:r>
      <w:proofErr w:type="spellStart"/>
      <w:r w:rsidRPr="00C04D0E">
        <w:t>nadvišana</w:t>
      </w:r>
      <w:proofErr w:type="spellEnd"/>
      <w:r w:rsidRPr="00C04D0E">
        <w:t xml:space="preserve"> do višine 10 m; dolžina krone pregrade znaša 120 m.</w:t>
      </w:r>
    </w:p>
    <w:p w14:paraId="76039D81" w14:textId="77777777" w:rsidR="006E4002" w:rsidRPr="00C04D0E" w:rsidRDefault="006E4002" w:rsidP="006E4002">
      <w:pPr>
        <w:autoSpaceDE w:val="0"/>
        <w:autoSpaceDN w:val="0"/>
        <w:adjustRightInd w:val="0"/>
      </w:pPr>
      <w:r w:rsidRPr="00C04D0E">
        <w:t xml:space="preserve">Pregrada s suhim zadrževalnikom je bila s Seznamom vodne infrastrukture UL RS 63/2006 opredeljena kot objekt vodne infrastrukture, ki je v lasti Republike Slovenije, z njim upravlja </w:t>
      </w:r>
      <w:r w:rsidRPr="00C04D0E">
        <w:rPr>
          <w:bCs/>
        </w:rPr>
        <w:t>DRSV, Sektor območja srednje Save</w:t>
      </w:r>
      <w:r w:rsidRPr="00C04D0E">
        <w:t xml:space="preserve"> . Vzdrževanje pregrade in pripadajočih objektov stanju, ki omogoča normalno in nemoteno obratovanje se izvaja v sklopu Programa vzdrževanja vodne infrastrukture.</w:t>
      </w:r>
    </w:p>
    <w:p w14:paraId="03BE4FFC" w14:textId="77777777" w:rsidR="006E4002" w:rsidRPr="00C04D0E" w:rsidRDefault="006E4002" w:rsidP="006E4002">
      <w:pPr>
        <w:autoSpaceDE w:val="0"/>
        <w:autoSpaceDN w:val="0"/>
        <w:adjustRightInd w:val="0"/>
      </w:pPr>
      <w:r w:rsidRPr="00C04D0E">
        <w:t xml:space="preserve">Hidromehanska oprema na pregradi ni bila vgrajena, saj zadrževalnik deluje tako, da zadrži viške vode. V času normalni razmer se redne kontrolne preglede objekta izvaja 1x tedensko, ob povečanih vodostajih pa se kontrola vrši vsakodnevno ali po potrebi tudi večkrat dnevno. </w:t>
      </w:r>
    </w:p>
    <w:p w14:paraId="370F1C3D" w14:textId="77777777" w:rsidR="006E4002" w:rsidRPr="00C04D0E" w:rsidRDefault="006E4002" w:rsidP="006E4002">
      <w:pPr>
        <w:autoSpaceDE w:val="0"/>
        <w:autoSpaceDN w:val="0"/>
        <w:adjustRightInd w:val="0"/>
      </w:pPr>
      <w:r w:rsidRPr="00C04D0E">
        <w:t>Ugotavljamo pa tudi, da je zadrževalnik Logatec za poplavno varnost Logatca premajhen, zato predlagamo izgradnjo novega zadrževalnika na vodotoku Črni potok in izdelavo načrta zaščite in reševanja v primeru porušitve pregrade.</w:t>
      </w:r>
    </w:p>
    <w:p w14:paraId="59BB11A5" w14:textId="77777777" w:rsidR="006E4002" w:rsidRPr="00C04D0E" w:rsidRDefault="006E4002" w:rsidP="006E4002">
      <w:pPr>
        <w:autoSpaceDE w:val="0"/>
        <w:autoSpaceDN w:val="0"/>
        <w:adjustRightInd w:val="0"/>
      </w:pPr>
      <w:r w:rsidRPr="00C04D0E">
        <w:t>V letu 2020 so bile zamenjane dotrajane vodomerne late.</w:t>
      </w:r>
    </w:p>
    <w:p w14:paraId="78A0DDB3" w14:textId="77777777" w:rsidR="006E4002" w:rsidRPr="00C04D0E" w:rsidRDefault="006E4002" w:rsidP="006E4002">
      <w:pPr>
        <w:autoSpaceDE w:val="0"/>
        <w:autoSpaceDN w:val="0"/>
        <w:adjustRightInd w:val="0"/>
      </w:pPr>
      <w:r w:rsidRPr="00C04D0E">
        <w:t>V letu 2021 so bili zamenjani pokrovi na jaških, ki so bili z vandalizmom odstranjeni.  Izvedel se je tudi geološko geomehanski pregled, ki ni zaznal pojava nepravilnosti.</w:t>
      </w:r>
    </w:p>
    <w:p w14:paraId="4E661868" w14:textId="77777777" w:rsidR="006E4002" w:rsidRPr="00C04D0E" w:rsidRDefault="006E4002" w:rsidP="006E4002">
      <w:pPr>
        <w:autoSpaceDE w:val="0"/>
        <w:autoSpaceDN w:val="0"/>
        <w:adjustRightInd w:val="0"/>
      </w:pPr>
      <w:r w:rsidRPr="00C04D0E">
        <w:lastRenderedPageBreak/>
        <w:t xml:space="preserve">V letu 2022 se je izvedla avtomatizacija </w:t>
      </w:r>
      <w:proofErr w:type="spellStart"/>
      <w:r w:rsidRPr="00C04D0E">
        <w:t>piezometrov</w:t>
      </w:r>
      <w:proofErr w:type="spellEnd"/>
      <w:r w:rsidRPr="00C04D0E">
        <w:t xml:space="preserve"> ter  čiščenje vrtin z vključitvijo v enotni SCADA nadzorni center.</w:t>
      </w:r>
    </w:p>
    <w:p w14:paraId="3DC33BB4" w14:textId="77777777" w:rsidR="006E4002" w:rsidRPr="00C04D0E" w:rsidRDefault="006E4002" w:rsidP="006E4002">
      <w:pPr>
        <w:autoSpaceDE w:val="0"/>
        <w:autoSpaceDN w:val="0"/>
        <w:adjustRightInd w:val="0"/>
      </w:pPr>
      <w:r w:rsidRPr="00C04D0E">
        <w:t xml:space="preserve">Zaradi močnega in dolgotrajnega deževja v četrtek 15. 9. in v petek 16.9. 2023 je prišlo do močnega povišanja vodostaja zadrževalnega prostora. Opazno je bilo pronicanje vode na območju cevnega iztoka pregrade. V času visokih voda je bilo vzpostavljeno stalno dežurstvo na pregradi. Prisotna je bila tudi civilna zaščita. Zaradi nastalega stanja, se je izvedel pregled pregrade z </w:t>
      </w:r>
      <w:proofErr w:type="spellStart"/>
      <w:r w:rsidRPr="00C04D0E">
        <w:t>georadarjem</w:t>
      </w:r>
      <w:proofErr w:type="spellEnd"/>
      <w:r w:rsidRPr="00C04D0E">
        <w:t>. Iz poročila o pregledu hidrogeoloških razmer pregrade Zadrževalnik Logatec je razvidno, da je pregrado potrebno na novo dimenzionirati in določiti njene sedanje dejanske lastnosti in ciljne lastnosti. Pregrada je potrebna celovite prenove.</w:t>
      </w:r>
    </w:p>
    <w:p w14:paraId="05D62DC7" w14:textId="77777777" w:rsidR="006E4002" w:rsidRPr="00C04D0E" w:rsidRDefault="006E4002" w:rsidP="006E4002">
      <w:pPr>
        <w:autoSpaceDE w:val="0"/>
        <w:autoSpaceDN w:val="0"/>
        <w:adjustRightInd w:val="0"/>
      </w:pPr>
    </w:p>
    <w:p w14:paraId="04A6E66A" w14:textId="77777777" w:rsidR="006E4002" w:rsidRPr="00C04D0E" w:rsidRDefault="006E4002" w:rsidP="006E4002">
      <w:pPr>
        <w:autoSpaceDE w:val="0"/>
        <w:autoSpaceDN w:val="0"/>
        <w:adjustRightInd w:val="0"/>
        <w:rPr>
          <w:b/>
          <w:bCs/>
        </w:rPr>
      </w:pPr>
      <w:r w:rsidRPr="00C04D0E">
        <w:rPr>
          <w:b/>
          <w:bCs/>
        </w:rPr>
        <w:t>Zadrževalnik Prigorica:</w:t>
      </w:r>
    </w:p>
    <w:p w14:paraId="11E2300D" w14:textId="77777777" w:rsidR="006E4002" w:rsidRPr="00C04D0E" w:rsidRDefault="006E4002" w:rsidP="006E4002">
      <w:pPr>
        <w:autoSpaceDE w:val="0"/>
        <w:autoSpaceDN w:val="0"/>
        <w:adjustRightInd w:val="0"/>
      </w:pPr>
      <w:r w:rsidRPr="00C04D0E">
        <w:t xml:space="preserve">Nasuta pregrada Prigorica je bila zgrajena 1986 z namenom sploščitve visokovodnega vala </w:t>
      </w:r>
      <w:proofErr w:type="spellStart"/>
      <w:r w:rsidRPr="00C04D0E">
        <w:t>Ribniščice</w:t>
      </w:r>
      <w:proofErr w:type="spellEnd"/>
      <w:r w:rsidRPr="00C04D0E">
        <w:t xml:space="preserve"> in </w:t>
      </w:r>
      <w:proofErr w:type="spellStart"/>
      <w:r w:rsidRPr="00C04D0E">
        <w:t>Sajovca</w:t>
      </w:r>
      <w:proofErr w:type="spellEnd"/>
      <w:r w:rsidRPr="00C04D0E">
        <w:t xml:space="preserve"> ter obrambe pred naselja Prigorica pred poplavami. Z zadrževalnim bazenom in pripadajočimi objekti za zadrževanje vode tvori pregrada Prigorica suhi zadrževalnik, ki je bil s Seznamom vodne infrastrukture UL RS 63/2006 opredeljena kot objekt vodne infrastrukture, ki je v lasti Republike Slovenije. Z njim upravlja</w:t>
      </w:r>
      <w:r w:rsidRPr="00C04D0E">
        <w:rPr>
          <w:bCs/>
        </w:rPr>
        <w:t xml:space="preserve"> DRSV, Sektor območja srednje Save</w:t>
      </w:r>
      <w:r w:rsidRPr="00C04D0E">
        <w:t xml:space="preserve">. Leta 2003 je bila pregrada sanirana in delno </w:t>
      </w:r>
      <w:proofErr w:type="spellStart"/>
      <w:r w:rsidRPr="00C04D0E">
        <w:t>nadvišana</w:t>
      </w:r>
      <w:proofErr w:type="spellEnd"/>
      <w:r w:rsidRPr="00C04D0E">
        <w:t xml:space="preserve"> do višine 10 m; dolžina krone pregrade znaša 963 m – pregrada, ki lahko zadrži do 15,02 milijona m</w:t>
      </w:r>
      <w:r w:rsidRPr="00C04D0E">
        <w:rPr>
          <w:vertAlign w:val="superscript"/>
        </w:rPr>
        <w:t>3</w:t>
      </w:r>
      <w:r w:rsidRPr="00C04D0E">
        <w:t xml:space="preserve"> se tako uvršča med velike pregrade. Leta 2009 je bil na objektu vzpostavljen centralni nadzorni sistem, ki omogoča daljinski nadzor.</w:t>
      </w:r>
    </w:p>
    <w:p w14:paraId="2D5A1766" w14:textId="77777777" w:rsidR="006E4002" w:rsidRPr="00C04D0E" w:rsidRDefault="006E4002" w:rsidP="006E4002">
      <w:pPr>
        <w:autoSpaceDE w:val="0"/>
        <w:autoSpaceDN w:val="0"/>
        <w:adjustRightInd w:val="0"/>
      </w:pPr>
      <w:r w:rsidRPr="00C04D0E">
        <w:t>Objekt se nahaja v območju NATURE 2000.</w:t>
      </w:r>
    </w:p>
    <w:p w14:paraId="74407221" w14:textId="77777777" w:rsidR="006E4002" w:rsidRPr="00C04D0E" w:rsidRDefault="006E4002" w:rsidP="006E4002">
      <w:pPr>
        <w:autoSpaceDE w:val="0"/>
        <w:autoSpaceDN w:val="0"/>
        <w:adjustRightInd w:val="0"/>
      </w:pPr>
      <w:r w:rsidRPr="00C04D0E">
        <w:t>Z objektom in pripadajočo opremo upravljajo za to usposobljene osebe zaposlene pri koncesionarju. Obratovanje normalno poteka avtomatsko in se nadzira preko centralnega nadzornega sistema. V času normalni razmer se redne kontrolne preglede objekta vršijo 1x tedensko, ob povečanih vodostajih pa se kontrola izvaja vsakodnevno ali po potrebi tudi večkrat dnevno.</w:t>
      </w:r>
    </w:p>
    <w:p w14:paraId="6767402A" w14:textId="77777777" w:rsidR="006E4002" w:rsidRPr="00C04D0E" w:rsidRDefault="006E4002" w:rsidP="006E4002">
      <w:pPr>
        <w:autoSpaceDE w:val="0"/>
        <w:autoSpaceDN w:val="0"/>
        <w:adjustRightInd w:val="0"/>
      </w:pPr>
      <w:r w:rsidRPr="00C04D0E">
        <w:t>Vzdrževanje pregrade in pripadajočih objektov v stanju, ki omogoča normalno in nemoteno obratovanje se izvaja v sklopu Programa vzdrževanja vodne infrastrukture.</w:t>
      </w:r>
    </w:p>
    <w:p w14:paraId="7F1585E9" w14:textId="77777777" w:rsidR="006E4002" w:rsidRPr="00C04D0E" w:rsidRDefault="006E4002" w:rsidP="006E4002">
      <w:pPr>
        <w:autoSpaceDE w:val="0"/>
        <w:autoSpaceDN w:val="0"/>
        <w:adjustRightInd w:val="0"/>
      </w:pPr>
      <w:r w:rsidRPr="00C04D0E">
        <w:t xml:space="preserve">Po veljavnih Pravilnikih (Pravilniku o opazovanju seizmičnosti na območju velike pregrade UL RS, št. 92/99 in 44/03 in Pravilnik o tehničnem opazovanju velikih jezov UL SRS št.7/67). Bi se moralo na pregradi izvajati redne kontrole in monitoring z interpretacijo rezultatov. V sklopu obratovanja se tako vršijo redne kontrole (detajlne 1x mesečno, redne najmanj 1x tedensko) in meritve ključnih parametrov (meritve talne vode, geodetskih pomikov površja) skladno s Projektom opazovanja. </w:t>
      </w:r>
    </w:p>
    <w:p w14:paraId="77BF491B" w14:textId="77777777" w:rsidR="006E4002" w:rsidRPr="00C04D0E" w:rsidRDefault="006E4002" w:rsidP="006E4002">
      <w:pPr>
        <w:autoSpaceDE w:val="0"/>
        <w:autoSpaceDN w:val="0"/>
        <w:adjustRightInd w:val="0"/>
      </w:pPr>
      <w:r w:rsidRPr="00C04D0E">
        <w:t xml:space="preserve">Za zagotovitev varnejšega obratovanja zadrževalnika Prigorica se v sklopu Programa izvedbe drugih del na področju urejanja voda 2018-2019, št.01-2018 so bile izvedene naslednje naloge in dela za boljši nadzor nad vodnimi količinami (izdelava hidrološke študije, preračun </w:t>
      </w:r>
      <w:proofErr w:type="spellStart"/>
      <w:r w:rsidRPr="00C04D0E">
        <w:t>porušnega</w:t>
      </w:r>
      <w:proofErr w:type="spellEnd"/>
      <w:r w:rsidRPr="00C04D0E">
        <w:t xml:space="preserve"> vala, in s tem varnejše obratovanje objekta zadrževalnika Prigorica (avtomatizacija meritev, vzpostavitev seizmološkega monitoringa, sanacija bočnega preliva, ureditev – nadgradnja lokalne avtomatike, telemetrije in SCADA nadzornega centra).</w:t>
      </w:r>
    </w:p>
    <w:p w14:paraId="00648E9E" w14:textId="77777777" w:rsidR="006E4002" w:rsidRPr="00C04D0E" w:rsidRDefault="006E4002" w:rsidP="006E4002">
      <w:pPr>
        <w:autoSpaceDE w:val="0"/>
        <w:autoSpaceDN w:val="0"/>
        <w:adjustRightInd w:val="0"/>
      </w:pPr>
    </w:p>
    <w:p w14:paraId="2CBFF5FA" w14:textId="77777777" w:rsidR="006E4002" w:rsidRPr="00C04D0E" w:rsidRDefault="006E4002" w:rsidP="006E4002">
      <w:pPr>
        <w:autoSpaceDE w:val="0"/>
        <w:autoSpaceDN w:val="0"/>
        <w:adjustRightInd w:val="0"/>
      </w:pPr>
      <w:r w:rsidRPr="00C04D0E">
        <w:t>Zaradi zavarovanja območja s strani naravovarstvenikov so korenitejši posegi predvsem v zadrževalnem prostoru, kjer se razrašča bujna vegetacija močno oteženi. Z izdelavo hidrološke študije je bilo dokazano, da bujna rast ne vpliva toliko na kapaciteto zadrževalnega prostora, da bi le-tega bilo nujno potrebno očistiti.</w:t>
      </w:r>
    </w:p>
    <w:p w14:paraId="5B4C4299" w14:textId="77777777" w:rsidR="006E4002" w:rsidRPr="00C04D0E" w:rsidRDefault="006E4002" w:rsidP="006E4002">
      <w:pPr>
        <w:autoSpaceDE w:val="0"/>
        <w:autoSpaceDN w:val="0"/>
        <w:adjustRightInd w:val="0"/>
      </w:pPr>
      <w:r w:rsidRPr="00C04D0E">
        <w:t xml:space="preserve">Po Pravilniku za vzdrževanje in obratovanje pregrade Prigorica je bil leta 2019 izveden pregled talnega izpusta s TV kamero, kjer je bilo ugotovljeno veliko razpok in vidne armature. Talni prepust se je leta 2020 saniral v celoti. </w:t>
      </w:r>
    </w:p>
    <w:p w14:paraId="17A3DA73" w14:textId="77777777" w:rsidR="006E4002" w:rsidRPr="00C04D0E" w:rsidRDefault="006E4002" w:rsidP="006E4002">
      <w:pPr>
        <w:autoSpaceDE w:val="0"/>
        <w:autoSpaceDN w:val="0"/>
        <w:adjustRightInd w:val="0"/>
      </w:pPr>
      <w:r w:rsidRPr="00C04D0E">
        <w:t xml:space="preserve">Prav tako so bila v letu 2020 izvedena naslednja dela: namestila so se dodatna varovala proti izpadu jeklene vrvi okoli jermenice, namestili so se bočni ščiti na obeh straneh pred zapornico, ki bodo varovali nišo pred odpadki, izvedla se je menjava jeklenih vrvi, menjava </w:t>
      </w:r>
      <w:proofErr w:type="spellStart"/>
      <w:r w:rsidRPr="00C04D0E">
        <w:t>samomazalnih</w:t>
      </w:r>
      <w:proofErr w:type="spellEnd"/>
      <w:r w:rsidRPr="00C04D0E">
        <w:t xml:space="preserve"> puš na jermenici, saj je menjava priporočena na vsakih deset let, le-te pa v času obratovanja pregrade še niso bile menjane, odstranila se je stara barva ter novo barvanje posameznih kovinskih delov in barvanje lesenih konstrukcij. Zaradi izjemno slabega tesnjenja, odpiranja in zapiranja vhodnih vrat so bila vgrajena nova vhodna vrata.</w:t>
      </w:r>
    </w:p>
    <w:p w14:paraId="040032B7" w14:textId="77777777" w:rsidR="006E4002" w:rsidRPr="00C04D0E" w:rsidRDefault="006E4002" w:rsidP="006E4002">
      <w:pPr>
        <w:autoSpaceDE w:val="0"/>
        <w:autoSpaceDN w:val="0"/>
        <w:adjustRightInd w:val="0"/>
        <w:rPr>
          <w:bCs/>
        </w:rPr>
      </w:pPr>
      <w:r w:rsidRPr="00C04D0E">
        <w:rPr>
          <w:bCs/>
        </w:rPr>
        <w:lastRenderedPageBreak/>
        <w:t>Prav tako je bila izvedena nadgradnja algoritma odpiranja/zapiranja zapornice na način: Na objektu Prigorica je nameščen merilnik pozicije zapornice na pletenico, ki dviguje/spušča zapornico. Sistem je deloval dokler se ni zgodilo, da se je pod zapornico nabral mulj ali tujek (drevo), ki je onemogočalo pomik zapornice. Sistem je po predpisanem algoritmu spuščal zapornico dokler ni zaznal ustrezne predpisane kote, ki pa ni ustrezala realnosti. Zapornica je bila odprta sistem pa je zaznaval da je zaprta ali obratno. Varovanja pred poplavami tako rekoč ni bilo oziroma je bilo nezanesljivo. Prav tako je bila možnost pretrganja pletenice. V sistemu je bilo zaznano, da je zapornica dvignjena/spuščena, a le-ta se sploh ni mogla premakniti – mehanska okvara.</w:t>
      </w:r>
    </w:p>
    <w:p w14:paraId="16A64E28" w14:textId="77777777" w:rsidR="006E4002" w:rsidRPr="00C04D0E" w:rsidRDefault="006E4002" w:rsidP="006E4002">
      <w:pPr>
        <w:autoSpaceDE w:val="0"/>
        <w:autoSpaceDN w:val="0"/>
        <w:adjustRightInd w:val="0"/>
        <w:rPr>
          <w:bCs/>
        </w:rPr>
      </w:pPr>
      <w:r w:rsidRPr="00C04D0E">
        <w:rPr>
          <w:bCs/>
        </w:rPr>
        <w:t>Na zapornico se je namestil merilnik pozicije robustne izvedbe z jekleno pletenico. Ustrezno se je prilagodila in prevezala trenutna krmilna omara (dodali so se analogni vhodi, prevezava, sponke…) za možnost priklopa sonde za meritev pomika (merilnik pozicije). Izdelala se je ustrezna programska oprema za primerjavo, delovanje in alarmiranje položaja zapornice.</w:t>
      </w:r>
    </w:p>
    <w:p w14:paraId="05110670" w14:textId="77777777" w:rsidR="006E4002" w:rsidRPr="00C04D0E" w:rsidRDefault="006E4002" w:rsidP="006E4002">
      <w:pPr>
        <w:autoSpaceDE w:val="0"/>
        <w:autoSpaceDN w:val="0"/>
        <w:adjustRightInd w:val="0"/>
        <w:rPr>
          <w:bCs/>
        </w:rPr>
      </w:pPr>
    </w:p>
    <w:p w14:paraId="7930A91C" w14:textId="77777777" w:rsidR="006E4002" w:rsidRPr="00C04D0E" w:rsidRDefault="006E4002" w:rsidP="006E4002">
      <w:pPr>
        <w:autoSpaceDE w:val="0"/>
        <w:autoSpaceDN w:val="0"/>
        <w:adjustRightInd w:val="0"/>
        <w:rPr>
          <w:bCs/>
        </w:rPr>
      </w:pPr>
      <w:r w:rsidRPr="00C04D0E">
        <w:rPr>
          <w:bCs/>
        </w:rPr>
        <w:t>Zaradi obilnih padavin in velikega pretoka vode se je v poletju 2020 dogajalo, da je zapornica zaradi premajhne teže “lebdela” na vodni blazini. Da bi to odpravili smo se odločili za dodatno obtežitev zapornice za cca. 500 kg. Za obtežitev smo uporabili šest betonskih blokov, ki so se namestili na zapornico.</w:t>
      </w:r>
    </w:p>
    <w:p w14:paraId="5AD4A0BD" w14:textId="77777777" w:rsidR="006E4002" w:rsidRPr="00C04D0E" w:rsidRDefault="006E4002" w:rsidP="006E4002">
      <w:pPr>
        <w:autoSpaceDE w:val="0"/>
        <w:autoSpaceDN w:val="0"/>
        <w:adjustRightInd w:val="0"/>
        <w:rPr>
          <w:bCs/>
        </w:rPr>
      </w:pPr>
    </w:p>
    <w:p w14:paraId="2A275F62" w14:textId="77777777" w:rsidR="006E4002" w:rsidRPr="00C04D0E" w:rsidRDefault="006E4002" w:rsidP="006E4002">
      <w:pPr>
        <w:autoSpaceDE w:val="0"/>
        <w:autoSpaceDN w:val="0"/>
        <w:adjustRightInd w:val="0"/>
        <w:rPr>
          <w:bCs/>
        </w:rPr>
      </w:pPr>
      <w:r w:rsidRPr="00C04D0E">
        <w:rPr>
          <w:bCs/>
        </w:rPr>
        <w:t xml:space="preserve">V letu 2021 se je izvedlo pranje vrtin </w:t>
      </w:r>
      <w:proofErr w:type="spellStart"/>
      <w:r w:rsidRPr="00C04D0E">
        <w:rPr>
          <w:bCs/>
        </w:rPr>
        <w:t>piezometrov</w:t>
      </w:r>
      <w:proofErr w:type="spellEnd"/>
      <w:r w:rsidRPr="00C04D0E">
        <w:rPr>
          <w:bCs/>
        </w:rPr>
        <w:t xml:space="preserve"> ter menjana je bila krmilna omara, ki ob izpadu komunikacij omogoča ročno upravljanje zapornice.</w:t>
      </w:r>
    </w:p>
    <w:p w14:paraId="4382FB95" w14:textId="77777777" w:rsidR="006E4002" w:rsidRPr="00C04D0E" w:rsidRDefault="006E4002" w:rsidP="006E4002">
      <w:pPr>
        <w:autoSpaceDE w:val="0"/>
        <w:autoSpaceDN w:val="0"/>
        <w:adjustRightInd w:val="0"/>
        <w:rPr>
          <w:bCs/>
        </w:rPr>
      </w:pPr>
    </w:p>
    <w:p w14:paraId="12FA59D3" w14:textId="77777777" w:rsidR="006E4002" w:rsidRPr="00C04D0E" w:rsidRDefault="006E4002" w:rsidP="006E4002">
      <w:pPr>
        <w:autoSpaceDE w:val="0"/>
        <w:autoSpaceDN w:val="0"/>
        <w:adjustRightInd w:val="0"/>
      </w:pPr>
      <w:r w:rsidRPr="00C04D0E">
        <w:t xml:space="preserve">V letu 2022 je bil izveden pregled razbremenilnega kanala Sajevec. Zaznane so večje poškodbe, ki bi jih bilo potrebno nujno sanirati. Namestile so se nove krmilne naprave SCADA nadzorni sistema. Zaradi vandalizma so se zamenjale prerezane jeklenice na zapornicah talnega izpusta. </w:t>
      </w:r>
    </w:p>
    <w:p w14:paraId="2954AD33" w14:textId="77777777" w:rsidR="006E4002" w:rsidRPr="00C04D0E" w:rsidRDefault="006E4002" w:rsidP="006E4002">
      <w:pPr>
        <w:autoSpaceDE w:val="0"/>
        <w:autoSpaceDN w:val="0"/>
        <w:adjustRightInd w:val="0"/>
      </w:pPr>
    </w:p>
    <w:p w14:paraId="30854430" w14:textId="77777777" w:rsidR="006E4002" w:rsidRPr="00C04D0E" w:rsidRDefault="006E4002" w:rsidP="006E4002">
      <w:pPr>
        <w:autoSpaceDE w:val="0"/>
        <w:autoSpaceDN w:val="0"/>
        <w:adjustRightInd w:val="0"/>
        <w:rPr>
          <w:bCs/>
        </w:rPr>
      </w:pPr>
      <w:r w:rsidRPr="00C04D0E">
        <w:rPr>
          <w:bCs/>
        </w:rPr>
        <w:t>V letu 2025 je bila zamenjana seizmologija, ki je bila z udarom strele uničena v neurju. Prav tako je bila izvedena menjava merilca pozicije zapornice, ki je bil v okvari. Izveden je bil nov podaljšek merilca nosilca.</w:t>
      </w:r>
    </w:p>
    <w:p w14:paraId="0395A3EF" w14:textId="77777777" w:rsidR="006E4002" w:rsidRPr="00C04D0E" w:rsidRDefault="006E4002" w:rsidP="006E4002">
      <w:pPr>
        <w:autoSpaceDE w:val="0"/>
        <w:autoSpaceDN w:val="0"/>
        <w:adjustRightInd w:val="0"/>
        <w:rPr>
          <w:bCs/>
        </w:rPr>
      </w:pPr>
    </w:p>
    <w:p w14:paraId="1EBEA7AC" w14:textId="77777777" w:rsidR="006E4002" w:rsidRPr="00C04D0E" w:rsidRDefault="006E4002" w:rsidP="006E4002">
      <w:pPr>
        <w:autoSpaceDE w:val="0"/>
        <w:autoSpaceDN w:val="0"/>
        <w:adjustRightInd w:val="0"/>
        <w:rPr>
          <w:bCs/>
        </w:rPr>
      </w:pPr>
      <w:r w:rsidRPr="00C04D0E">
        <w:rPr>
          <w:bCs/>
        </w:rPr>
        <w:t xml:space="preserve">Zamenjana je bila lesena ograja in podnice podesta pred vhodom v upravljalni objekt. Nameščen je bil nov žleb. </w:t>
      </w:r>
      <w:proofErr w:type="spellStart"/>
      <w:r w:rsidRPr="00C04D0E">
        <w:rPr>
          <w:bCs/>
        </w:rPr>
        <w:t>Upravljalski</w:t>
      </w:r>
      <w:proofErr w:type="spellEnd"/>
      <w:r w:rsidRPr="00C04D0E">
        <w:rPr>
          <w:bCs/>
        </w:rPr>
        <w:t xml:space="preserve"> objekt je bil v celoti prebarvan.</w:t>
      </w:r>
    </w:p>
    <w:p w14:paraId="13332C88" w14:textId="77777777" w:rsidR="006E4002" w:rsidRPr="00C04D0E" w:rsidRDefault="006E4002" w:rsidP="006E4002">
      <w:pPr>
        <w:autoSpaceDE w:val="0"/>
        <w:autoSpaceDN w:val="0"/>
        <w:adjustRightInd w:val="0"/>
        <w:rPr>
          <w:bCs/>
        </w:rPr>
      </w:pPr>
    </w:p>
    <w:p w14:paraId="2D4015FB" w14:textId="77777777" w:rsidR="006E4002" w:rsidRPr="00C04D0E" w:rsidRDefault="006E4002" w:rsidP="006E4002">
      <w:pPr>
        <w:autoSpaceDE w:val="0"/>
        <w:autoSpaceDN w:val="0"/>
        <w:adjustRightInd w:val="0"/>
      </w:pPr>
      <w:r w:rsidRPr="00C04D0E">
        <w:rPr>
          <w:b/>
        </w:rPr>
        <w:t>Zadrževalnik Drtijščica:</w:t>
      </w:r>
    </w:p>
    <w:p w14:paraId="0E97F6FC" w14:textId="77777777" w:rsidR="006E4002" w:rsidRPr="00C04D0E" w:rsidRDefault="006E4002" w:rsidP="006E4002">
      <w:pPr>
        <w:autoSpaceDE w:val="0"/>
        <w:autoSpaceDN w:val="0"/>
        <w:adjustRightInd w:val="0"/>
      </w:pPr>
      <w:r w:rsidRPr="00C04D0E">
        <w:t xml:space="preserve">Pregrada Drtijščica in rov sta bila zgrajena leta 2003 na rečici Drtijščica z namenom sploščitve visokovodnega vala Drtijščice in Radomlje in za izboljšanje poplavnih razmer na območju naselij Lukovica, Dob, Vrba, Krtina in Domžale pred visokimi vodami. Zadrževalnik je delno ojezerjen, večina volumna pa je namenjena zadrževanju visokih vod Drtijščice in viškov vode </w:t>
      </w:r>
      <w:proofErr w:type="spellStart"/>
      <w:r w:rsidRPr="00C04D0E">
        <w:t>Radomlja</w:t>
      </w:r>
      <w:proofErr w:type="spellEnd"/>
      <w:r w:rsidRPr="00C04D0E">
        <w:t>.</w:t>
      </w:r>
    </w:p>
    <w:p w14:paraId="76EAC8E2" w14:textId="77777777" w:rsidR="006E4002" w:rsidRPr="00C04D0E" w:rsidRDefault="006E4002" w:rsidP="006E4002">
      <w:pPr>
        <w:autoSpaceDE w:val="0"/>
        <w:autoSpaceDN w:val="0"/>
        <w:adjustRightInd w:val="0"/>
      </w:pPr>
      <w:r w:rsidRPr="00C04D0E">
        <w:t xml:space="preserve">Pregrada je z vodomerno postajo na </w:t>
      </w:r>
      <w:proofErr w:type="spellStart"/>
      <w:r w:rsidRPr="00C04D0E">
        <w:t>Radomlji</w:t>
      </w:r>
      <w:proofErr w:type="spellEnd"/>
      <w:r w:rsidRPr="00C04D0E">
        <w:t xml:space="preserve"> neposredno ob lokalni cesti Lukovica Preserje pri Lukovici, </w:t>
      </w:r>
      <w:proofErr w:type="spellStart"/>
      <w:r w:rsidRPr="00C04D0E">
        <w:t>vtočnim</w:t>
      </w:r>
      <w:proofErr w:type="spellEnd"/>
      <w:r w:rsidRPr="00C04D0E">
        <w:t xml:space="preserve"> objektom, vodnim rovom dolžine 936 m in iztokom iz tega povezana sistem, ki je zasnovan kot razbremenilnik pri nastopu visokih voda.</w:t>
      </w:r>
    </w:p>
    <w:p w14:paraId="28296DCE" w14:textId="77777777" w:rsidR="006E4002" w:rsidRPr="00C04D0E" w:rsidRDefault="006E4002" w:rsidP="006E4002">
      <w:pPr>
        <w:autoSpaceDE w:val="0"/>
        <w:autoSpaceDN w:val="0"/>
        <w:adjustRightInd w:val="0"/>
      </w:pPr>
      <w:r w:rsidRPr="00C04D0E">
        <w:t>Vzdrževanje pregrade in ostalih objektov, ki omogoča normalno in nemoteno obratovanje sistema se izvaja v sklopu Programa vzdrževanja vodne infrastrukture zgrajene v sklopi AC programa.</w:t>
      </w:r>
    </w:p>
    <w:p w14:paraId="58663A4C" w14:textId="77777777" w:rsidR="006E4002" w:rsidRPr="00C04D0E" w:rsidRDefault="006E4002" w:rsidP="006E4002">
      <w:pPr>
        <w:autoSpaceDE w:val="0"/>
        <w:autoSpaceDN w:val="0"/>
        <w:adjustRightInd w:val="0"/>
      </w:pPr>
      <w:r w:rsidRPr="00C04D0E">
        <w:t>V času normalni razmer se redne kontrolne preglede objekta izvaja 1-2x tedensko, ob povečanih vodostajih pa se kontrola vrši vsakodnevno ali po potrebi tudi večkrat dnevno.</w:t>
      </w:r>
    </w:p>
    <w:p w14:paraId="64D753DE" w14:textId="77777777" w:rsidR="006E4002" w:rsidRPr="00C04D0E" w:rsidRDefault="006E4002" w:rsidP="006E4002">
      <w:pPr>
        <w:autoSpaceDE w:val="0"/>
        <w:autoSpaceDN w:val="0"/>
        <w:adjustRightInd w:val="0"/>
      </w:pPr>
      <w:r w:rsidRPr="00C04D0E">
        <w:t>V letu 2013 je bila vzpostavljena alternativna pot za dostop do pregrade, saj je bilo ob poplavah 2010 ugotovljeno, da je po asfaltirani dostopni cesti dostop do pregrade nemogoč.</w:t>
      </w:r>
    </w:p>
    <w:p w14:paraId="33B958D2" w14:textId="77777777" w:rsidR="006E4002" w:rsidRPr="00C04D0E" w:rsidRDefault="006E4002" w:rsidP="006E4002">
      <w:pPr>
        <w:autoSpaceDE w:val="0"/>
        <w:autoSpaceDN w:val="0"/>
        <w:adjustRightInd w:val="0"/>
      </w:pPr>
      <w:r w:rsidRPr="00C04D0E">
        <w:t xml:space="preserve">Za zagotovitev varnejšega obratovanja zadrževalnika Drtijščica se je leta 2018 izvedla avtomatizacija meritev </w:t>
      </w:r>
      <w:proofErr w:type="spellStart"/>
      <w:r w:rsidRPr="00C04D0E">
        <w:t>piezometrov</w:t>
      </w:r>
      <w:proofErr w:type="spellEnd"/>
      <w:r w:rsidRPr="00C04D0E">
        <w:t>.</w:t>
      </w:r>
    </w:p>
    <w:p w14:paraId="68913CB7" w14:textId="77777777" w:rsidR="006E4002" w:rsidRPr="00C04D0E" w:rsidRDefault="006E4002" w:rsidP="006E4002">
      <w:pPr>
        <w:autoSpaceDE w:val="0"/>
        <w:autoSpaceDN w:val="0"/>
        <w:adjustRightInd w:val="0"/>
      </w:pPr>
      <w:r w:rsidRPr="00C04D0E">
        <w:t>Ugotavljamo, da velik problem predstavljajo pogosti nanosi velikih količin plavin na lokaciji vtok v rov in preliv Krašnja, ki jih je potrebno strojno čistiti ter problemi s povezavo s centralnim nadzornim sistemom (predvsem ob slabšem vremenu). Velik problem predstavlja tudi dejstvo, da je pregrada priljubljena rekreacijska točka, zaradi česar se predvsem ob koncih tedna tako na pregradi kot ob jezeru zbere večje število ljudi, ki pogosto ne upoštevajo opozoril in omejitev.</w:t>
      </w:r>
    </w:p>
    <w:p w14:paraId="0C05135C" w14:textId="77777777" w:rsidR="006E4002" w:rsidRPr="00C04D0E" w:rsidRDefault="006E4002" w:rsidP="006E4002">
      <w:pPr>
        <w:autoSpaceDE w:val="0"/>
        <w:autoSpaceDN w:val="0"/>
        <w:adjustRightInd w:val="0"/>
      </w:pPr>
      <w:r w:rsidRPr="00C04D0E">
        <w:lastRenderedPageBreak/>
        <w:t xml:space="preserve">Z rednim letnim pregledom v mesecu avgustu 2020 je bilo ugotovljeno, da bi bilo potrebno očistiti in namazati vreteno na zapornici Gradiško jezero, medtem, ko se na vtoku v rov na mestu vpetja cilindra in talne zaklopke večkrat zagozdi kakšen kos lesa, bi bilo priporočljivo, da se izvede zaščite. Hidravlični blok na kotalni zapornici je potreben obnove saj je precej </w:t>
      </w:r>
      <w:proofErr w:type="spellStart"/>
      <w:r w:rsidRPr="00C04D0E">
        <w:t>skorodiran</w:t>
      </w:r>
      <w:proofErr w:type="spellEnd"/>
      <w:r w:rsidRPr="00C04D0E">
        <w:t xml:space="preserve">. Prav tako so </w:t>
      </w:r>
      <w:proofErr w:type="spellStart"/>
      <w:r w:rsidRPr="00C04D0E">
        <w:t>skorodirani</w:t>
      </w:r>
      <w:proofErr w:type="spellEnd"/>
      <w:r w:rsidRPr="00C04D0E">
        <w:t xml:space="preserve"> zaščitni pokrovi na kanalu, ki bi jih bilo potrebno očistiti in prebarvati.</w:t>
      </w:r>
    </w:p>
    <w:p w14:paraId="39C461F3" w14:textId="77777777" w:rsidR="006E4002" w:rsidRPr="00C04D0E" w:rsidRDefault="006E4002" w:rsidP="006E4002">
      <w:pPr>
        <w:autoSpaceDE w:val="0"/>
        <w:autoSpaceDN w:val="0"/>
        <w:adjustRightInd w:val="0"/>
      </w:pPr>
    </w:p>
    <w:p w14:paraId="3DEE8397" w14:textId="77777777" w:rsidR="006E4002" w:rsidRPr="00C04D0E" w:rsidRDefault="006E4002" w:rsidP="006E4002">
      <w:pPr>
        <w:autoSpaceDE w:val="0"/>
        <w:autoSpaceDN w:val="0"/>
        <w:adjustRightInd w:val="0"/>
      </w:pPr>
      <w:r w:rsidRPr="00C04D0E">
        <w:t xml:space="preserve">V mesecu decembru 2020 se je izvedla predelava algoritma za V3, da bo le-ta vključen v odpiranje/zapiranje zapornice na vtoku v rov, kar do sedaj ni bil. Prav tako se je izvedla nova krmilna omara za krmiljenje agregata, kar pomeni, da bo v primeru izpada električne energije le-ta alarmiran v SCADA sistemu in da se bo agregat ob ponovni vzpostavitvi električne energije ugasnil sam. Namestila se je kamera za pogled </w:t>
      </w:r>
      <w:proofErr w:type="spellStart"/>
      <w:r w:rsidRPr="00C04D0E">
        <w:t>dolvodno</w:t>
      </w:r>
      <w:proofErr w:type="spellEnd"/>
      <w:r w:rsidRPr="00C04D0E">
        <w:t xml:space="preserve"> na V5.</w:t>
      </w:r>
    </w:p>
    <w:p w14:paraId="023B094E" w14:textId="77777777" w:rsidR="006E4002" w:rsidRPr="00C04D0E" w:rsidRDefault="006E4002" w:rsidP="006E4002">
      <w:pPr>
        <w:autoSpaceDE w:val="0"/>
        <w:autoSpaceDN w:val="0"/>
        <w:adjustRightInd w:val="0"/>
      </w:pPr>
    </w:p>
    <w:p w14:paraId="2DE0B9D2" w14:textId="77777777" w:rsidR="006E4002" w:rsidRPr="00C04D0E" w:rsidRDefault="006E4002" w:rsidP="006E4002">
      <w:pPr>
        <w:autoSpaceDE w:val="0"/>
        <w:autoSpaceDN w:val="0"/>
        <w:adjustRightInd w:val="0"/>
      </w:pPr>
      <w:r w:rsidRPr="00C04D0E">
        <w:t xml:space="preserve">V letu 2021 je bilo vzpostavljeno seizmološko opazovanje, izvedlo se je pranje vrtin </w:t>
      </w:r>
      <w:proofErr w:type="spellStart"/>
      <w:r w:rsidRPr="00C04D0E">
        <w:t>piezometrov</w:t>
      </w:r>
      <w:proofErr w:type="spellEnd"/>
      <w:r w:rsidRPr="00C04D0E">
        <w:t xml:space="preserve">, z izvedbo hidrološke študije in </w:t>
      </w:r>
      <w:proofErr w:type="spellStart"/>
      <w:r w:rsidRPr="00C04D0E">
        <w:t>porušitvene</w:t>
      </w:r>
      <w:proofErr w:type="spellEnd"/>
      <w:r w:rsidRPr="00C04D0E">
        <w:t xml:space="preserve"> analize pregrade (geodetski posnetek, hidrološka študija, preračun porušitve) se je ugotovilo dejansko stanje akumulacije in preveril se je poplavni val. Prav tako se je Izvedla posodobitev krmilnih omar, ki nam bo pri pokvarjenem krmilniku vseeno omogočala ročno upravljanje z zapornico.</w:t>
      </w:r>
    </w:p>
    <w:p w14:paraId="214587E2" w14:textId="77777777" w:rsidR="006E4002" w:rsidRPr="00C04D0E" w:rsidRDefault="006E4002" w:rsidP="006E4002">
      <w:pPr>
        <w:autoSpaceDE w:val="0"/>
        <w:autoSpaceDN w:val="0"/>
        <w:adjustRightInd w:val="0"/>
      </w:pPr>
    </w:p>
    <w:p w14:paraId="037AA460" w14:textId="77777777" w:rsidR="006E4002" w:rsidRPr="00C04D0E" w:rsidRDefault="006E4002" w:rsidP="006E4002">
      <w:pPr>
        <w:autoSpaceDE w:val="0"/>
        <w:autoSpaceDN w:val="0"/>
        <w:adjustRightInd w:val="0"/>
      </w:pPr>
      <w:r w:rsidRPr="00C04D0E">
        <w:t xml:space="preserve">V letu 2022 je bil izveden pregled rova z video kamero. Večjih poškodb ni bilo zaznati. Menjala se je sonda merilnega mesta V2 in izvedlo čiščenje merilnega jaška vtoka v rov. Menjale so se tudi poškodovane </w:t>
      </w:r>
      <w:proofErr w:type="spellStart"/>
      <w:r w:rsidRPr="00C04D0E">
        <w:t>kanalete</w:t>
      </w:r>
      <w:proofErr w:type="spellEnd"/>
      <w:r w:rsidRPr="00C04D0E">
        <w:t xml:space="preserve"> na pregradi Drtijščica. Namestile so se nove krmilne naprave SCADA nadzornega sistema.</w:t>
      </w:r>
    </w:p>
    <w:p w14:paraId="13009DFE" w14:textId="77777777" w:rsidR="006E4002" w:rsidRPr="00C04D0E" w:rsidRDefault="006E4002" w:rsidP="006E4002">
      <w:pPr>
        <w:autoSpaceDE w:val="0"/>
        <w:autoSpaceDN w:val="0"/>
        <w:adjustRightInd w:val="0"/>
      </w:pPr>
    </w:p>
    <w:p w14:paraId="19B9C5B5" w14:textId="77777777" w:rsidR="006E4002" w:rsidRPr="00C04D0E" w:rsidRDefault="006E4002" w:rsidP="006E4002">
      <w:pPr>
        <w:autoSpaceDE w:val="0"/>
        <w:autoSpaceDN w:val="0"/>
        <w:adjustRightInd w:val="0"/>
      </w:pPr>
      <w:r w:rsidRPr="00C04D0E">
        <w:t>V letu 2023 se je na vtoku v talni izpust izvedla namestitev rešetk, ki preprečujejo vstop večjim plavinam pod zapornico. Namreč prihajalo je do konstantnih zagozditev in v času visokih vod je zapornica nasedla na plavine in ni v celoti izvajala svoje funkcije. Z namestitvijo dodatnih rešetk na talni izpust, se je problematika odpravila.</w:t>
      </w:r>
    </w:p>
    <w:p w14:paraId="06E27F95" w14:textId="77777777" w:rsidR="006E4002" w:rsidRPr="00C04D0E" w:rsidRDefault="006E4002" w:rsidP="006E4002">
      <w:pPr>
        <w:autoSpaceDE w:val="0"/>
        <w:autoSpaceDN w:val="0"/>
        <w:adjustRightInd w:val="0"/>
      </w:pPr>
    </w:p>
    <w:p w14:paraId="3A452DE7" w14:textId="77777777" w:rsidR="006E4002" w:rsidRPr="00C04D0E" w:rsidRDefault="006E4002" w:rsidP="006E4002">
      <w:pPr>
        <w:autoSpaceDE w:val="0"/>
        <w:autoSpaceDN w:val="0"/>
        <w:adjustRightInd w:val="0"/>
      </w:pPr>
      <w:r w:rsidRPr="00C04D0E">
        <w:t xml:space="preserve">V letu 2025 je bila nadgradnja z montažo merilne opreme za detekcijo položaja zapornice, </w:t>
      </w:r>
      <w:proofErr w:type="spellStart"/>
      <w:r w:rsidRPr="00C04D0E">
        <w:t>inklonometra</w:t>
      </w:r>
      <w:proofErr w:type="spellEnd"/>
      <w:r w:rsidRPr="00C04D0E">
        <w:t xml:space="preserve"> in </w:t>
      </w:r>
      <w:proofErr w:type="spellStart"/>
      <w:r w:rsidRPr="00C04D0E">
        <w:t>ekstenziometra</w:t>
      </w:r>
      <w:proofErr w:type="spellEnd"/>
      <w:r w:rsidRPr="00C04D0E">
        <w:t>.</w:t>
      </w:r>
    </w:p>
    <w:p w14:paraId="0AFEC84B" w14:textId="77777777" w:rsidR="006E4002" w:rsidRPr="00C04D0E" w:rsidRDefault="006E4002" w:rsidP="006E4002">
      <w:pPr>
        <w:autoSpaceDE w:val="0"/>
        <w:autoSpaceDN w:val="0"/>
        <w:adjustRightInd w:val="0"/>
      </w:pPr>
    </w:p>
    <w:p w14:paraId="6B56A2C3" w14:textId="77777777" w:rsidR="006E4002" w:rsidRPr="00C04D0E" w:rsidRDefault="006E4002" w:rsidP="006E4002">
      <w:pPr>
        <w:autoSpaceDE w:val="0"/>
        <w:autoSpaceDN w:val="0"/>
        <w:adjustRightInd w:val="0"/>
      </w:pPr>
      <w:r w:rsidRPr="00C04D0E">
        <w:t xml:space="preserve">Zamenjani so bili v neurju uničeni </w:t>
      </w:r>
      <w:proofErr w:type="spellStart"/>
      <w:r w:rsidRPr="00C04D0E">
        <w:t>piezometri</w:t>
      </w:r>
      <w:proofErr w:type="spellEnd"/>
      <w:r w:rsidRPr="00C04D0E">
        <w:t>.</w:t>
      </w:r>
    </w:p>
    <w:p w14:paraId="75AEF18C" w14:textId="77777777" w:rsidR="006E4002" w:rsidRPr="00C04D0E" w:rsidRDefault="006E4002" w:rsidP="006E4002">
      <w:pPr>
        <w:autoSpaceDE w:val="0"/>
        <w:autoSpaceDN w:val="0"/>
        <w:adjustRightInd w:val="0"/>
      </w:pPr>
      <w:r w:rsidRPr="00C04D0E">
        <w:t xml:space="preserve"> </w:t>
      </w:r>
    </w:p>
    <w:p w14:paraId="5375787A" w14:textId="77777777" w:rsidR="006E4002" w:rsidRPr="00C04D0E" w:rsidRDefault="006E4002" w:rsidP="006E4002">
      <w:pPr>
        <w:autoSpaceDE w:val="0"/>
        <w:autoSpaceDN w:val="0"/>
        <w:adjustRightInd w:val="0"/>
        <w:rPr>
          <w:b/>
        </w:rPr>
      </w:pPr>
      <w:r w:rsidRPr="00C04D0E">
        <w:rPr>
          <w:b/>
          <w:bCs/>
        </w:rPr>
        <w:t>Mehki jez na Bistrici v Ribnici:</w:t>
      </w:r>
    </w:p>
    <w:p w14:paraId="5C9BBA75" w14:textId="77777777" w:rsidR="006E4002" w:rsidRPr="00C04D0E" w:rsidRDefault="006E4002" w:rsidP="006E4002">
      <w:pPr>
        <w:autoSpaceDE w:val="0"/>
        <w:autoSpaceDN w:val="0"/>
        <w:adjustRightInd w:val="0"/>
      </w:pPr>
      <w:r w:rsidRPr="00C04D0E">
        <w:t xml:space="preserve">Mehki jez v Ribnici je bil zgrajen med letoma 1980 in 1981 na Bistrici v Ribnici. Objekt v lasti RS in v upravljanju </w:t>
      </w:r>
      <w:r w:rsidRPr="00C04D0E">
        <w:rPr>
          <w:bCs/>
        </w:rPr>
        <w:t>DRSV, Sektor območja srednje Save,</w:t>
      </w:r>
      <w:r w:rsidRPr="00C04D0E">
        <w:t xml:space="preserve"> je bil zgrajen z namenom vzdrževanja konstantne gladine Ribnice in regulacije pretokov po Bistrici.</w:t>
      </w:r>
    </w:p>
    <w:p w14:paraId="5D4D080C" w14:textId="77777777" w:rsidR="006E4002" w:rsidRPr="00C04D0E" w:rsidRDefault="006E4002" w:rsidP="006E4002">
      <w:pPr>
        <w:autoSpaceDE w:val="0"/>
        <w:autoSpaceDN w:val="0"/>
        <w:adjustRightInd w:val="0"/>
      </w:pPr>
      <w:r w:rsidRPr="00C04D0E">
        <w:t>Vzdrževanje jezu v stanju, ki omogoča normalno in nemoteno obratovanje se izvaja v sklopu Programa vzdrževanja vodne infrastrukture.</w:t>
      </w:r>
    </w:p>
    <w:p w14:paraId="6F3AA3A0" w14:textId="77777777" w:rsidR="006E4002" w:rsidRPr="00C04D0E" w:rsidRDefault="006E4002" w:rsidP="006E4002">
      <w:pPr>
        <w:autoSpaceDE w:val="0"/>
        <w:autoSpaceDN w:val="0"/>
        <w:adjustRightInd w:val="0"/>
      </w:pPr>
      <w:r w:rsidRPr="00C04D0E">
        <w:t>Na jezu je bila leta 2008 zamenjana vreča, ki je puščala, obnovljena je bila tudi vodovodna instalacija, ki sedaj napaja vrečo na podlagi tlačne posode. Jez sedaj normalno opravlja svojo funkcijo. Vzdrževanje jezu v stanju, ki omogoča normalno in nemoteno obratovanje se izvaja v sklopu Programa vzdrževanja vodne infrastrukture. V času normalni razmer se redne kontrolne preglede objekta izvaja 1x tedensko, ob povečanih vodostajih pa se kontrola vrši vsakodnevno ali po potrebi tudi večkrat dnevno.</w:t>
      </w:r>
    </w:p>
    <w:p w14:paraId="37A42736" w14:textId="77777777" w:rsidR="006E4002" w:rsidRPr="00C04D0E" w:rsidRDefault="006E4002" w:rsidP="006E4002">
      <w:pPr>
        <w:autoSpaceDE w:val="0"/>
        <w:autoSpaceDN w:val="0"/>
        <w:adjustRightInd w:val="0"/>
      </w:pPr>
    </w:p>
    <w:p w14:paraId="2F8126A6" w14:textId="77777777" w:rsidR="006E4002" w:rsidRPr="00C04D0E" w:rsidRDefault="006E4002" w:rsidP="006E4002">
      <w:pPr>
        <w:autoSpaceDE w:val="0"/>
        <w:autoSpaceDN w:val="0"/>
        <w:adjustRightInd w:val="0"/>
      </w:pPr>
      <w:r w:rsidRPr="00C04D0E">
        <w:t xml:space="preserve">Nameščena je bila vodomerna lata za merjenje gladine vode </w:t>
      </w:r>
      <w:proofErr w:type="spellStart"/>
      <w:r w:rsidRPr="00C04D0E">
        <w:t>gorvodno</w:t>
      </w:r>
      <w:proofErr w:type="spellEnd"/>
      <w:r w:rsidRPr="00C04D0E">
        <w:t xml:space="preserve"> od mehkega jezu.</w:t>
      </w:r>
    </w:p>
    <w:p w14:paraId="08B47497" w14:textId="77777777" w:rsidR="006E4002" w:rsidRPr="00C04D0E" w:rsidRDefault="006E4002" w:rsidP="006E4002">
      <w:pPr>
        <w:autoSpaceDE w:val="0"/>
        <w:autoSpaceDN w:val="0"/>
        <w:adjustRightInd w:val="0"/>
      </w:pPr>
    </w:p>
    <w:p w14:paraId="0DE986DF" w14:textId="77777777" w:rsidR="006E4002" w:rsidRPr="00C04D0E" w:rsidRDefault="006E4002" w:rsidP="006E4002">
      <w:pPr>
        <w:autoSpaceDE w:val="0"/>
        <w:autoSpaceDN w:val="0"/>
        <w:adjustRightInd w:val="0"/>
      </w:pPr>
      <w:r w:rsidRPr="00C04D0E">
        <w:t xml:space="preserve">V letu 2024 je bila zamenjana gumena membrana. Hidrotehnik je le to menjal v sodelovanju s podjetjem </w:t>
      </w:r>
      <w:proofErr w:type="spellStart"/>
      <w:r w:rsidRPr="00C04D0E">
        <w:t>Aquatis</w:t>
      </w:r>
      <w:proofErr w:type="spellEnd"/>
      <w:r w:rsidRPr="00C04D0E">
        <w:t xml:space="preserve"> iz Češke. V sklopu menjave gumene membrane je bil zamenjan tudi ventil za spuščanje vode v mehki jez.</w:t>
      </w:r>
    </w:p>
    <w:p w14:paraId="52E7CD76" w14:textId="77777777" w:rsidR="006E4002" w:rsidRPr="00C04D0E" w:rsidRDefault="006E4002" w:rsidP="006E4002">
      <w:pPr>
        <w:autoSpaceDE w:val="0"/>
        <w:autoSpaceDN w:val="0"/>
        <w:adjustRightInd w:val="0"/>
      </w:pPr>
      <w:r w:rsidRPr="00C04D0E">
        <w:t>V letu 2025 je bil zamenjan ventil za polnjenje membrane.</w:t>
      </w:r>
    </w:p>
    <w:p w14:paraId="3DE53F25" w14:textId="77777777" w:rsidR="00792897" w:rsidRDefault="00792897">
      <w:pPr>
        <w:spacing w:after="160" w:line="259" w:lineRule="auto"/>
        <w:jc w:val="left"/>
        <w:rPr>
          <w:b/>
          <w:bCs/>
        </w:rPr>
      </w:pPr>
      <w:r>
        <w:rPr>
          <w:b/>
          <w:bCs/>
        </w:rPr>
        <w:br w:type="page"/>
      </w:r>
    </w:p>
    <w:p w14:paraId="21C20767" w14:textId="0D1A1D5D" w:rsidR="006E4002" w:rsidRPr="00C04D0E" w:rsidRDefault="006E4002" w:rsidP="006E4002">
      <w:pPr>
        <w:autoSpaceDE w:val="0"/>
        <w:autoSpaceDN w:val="0"/>
        <w:adjustRightInd w:val="0"/>
        <w:rPr>
          <w:b/>
        </w:rPr>
      </w:pPr>
      <w:r w:rsidRPr="00C04D0E">
        <w:rPr>
          <w:b/>
          <w:bCs/>
        </w:rPr>
        <w:lastRenderedPageBreak/>
        <w:t xml:space="preserve">Zapornica na </w:t>
      </w:r>
      <w:proofErr w:type="spellStart"/>
      <w:r w:rsidRPr="00C04D0E">
        <w:rPr>
          <w:b/>
          <w:bCs/>
        </w:rPr>
        <w:t>Rinži</w:t>
      </w:r>
      <w:proofErr w:type="spellEnd"/>
      <w:r w:rsidRPr="00C04D0E">
        <w:rPr>
          <w:b/>
          <w:bCs/>
        </w:rPr>
        <w:t xml:space="preserve"> v Kočevju:</w:t>
      </w:r>
    </w:p>
    <w:p w14:paraId="2BA2C499" w14:textId="77777777" w:rsidR="006E4002" w:rsidRPr="00C04D0E" w:rsidRDefault="006E4002" w:rsidP="006E4002">
      <w:pPr>
        <w:autoSpaceDE w:val="0"/>
        <w:autoSpaceDN w:val="0"/>
        <w:adjustRightInd w:val="0"/>
        <w:rPr>
          <w:bCs/>
        </w:rPr>
      </w:pPr>
      <w:r w:rsidRPr="00C04D0E">
        <w:rPr>
          <w:bCs/>
        </w:rPr>
        <w:t>Objekt je zgrajen v letu 2007, leta konec leta 2011 pa so bili obnovljeni ključni deli in posodobljen zapornični mehanizem, ki sedaj omogoča daljinski nadzor. Izdelan in s strani</w:t>
      </w:r>
      <w:r w:rsidRPr="00C04D0E">
        <w:t xml:space="preserve"> </w:t>
      </w:r>
      <w:r w:rsidRPr="00C04D0E">
        <w:rPr>
          <w:bCs/>
        </w:rPr>
        <w:t>DRSV, Sektor območja srednje Save,</w:t>
      </w:r>
      <w:r w:rsidRPr="00C04D0E">
        <w:t xml:space="preserve"> je </w:t>
      </w:r>
      <w:r w:rsidRPr="00C04D0E">
        <w:rPr>
          <w:bCs/>
        </w:rPr>
        <w:t>potrjen Pravilnik za obratovanje in vzdrževanje. Izvedeno je bilo poskusno obratovanje z zapornicami, objekt je predan v upravljanje koncesionarju.</w:t>
      </w:r>
    </w:p>
    <w:p w14:paraId="1E5CF4AE" w14:textId="77777777" w:rsidR="006E4002" w:rsidRPr="00C04D0E" w:rsidRDefault="006E4002" w:rsidP="006E4002">
      <w:pPr>
        <w:autoSpaceDE w:val="0"/>
        <w:autoSpaceDN w:val="0"/>
        <w:adjustRightInd w:val="0"/>
      </w:pPr>
      <w:r w:rsidRPr="00C04D0E">
        <w:t>Za zagotovitev varnejšega obratovanja zapornic se je v sklopu Programa izvedbe drugih del na področju urejanja voda 2018-2019, št.01-2018 izvedla nadgradnja lokalne avtomatike, telemetrije in SCADA nadzornega centra.</w:t>
      </w:r>
    </w:p>
    <w:p w14:paraId="6F237B8B" w14:textId="77777777" w:rsidR="006E4002" w:rsidRPr="00C04D0E" w:rsidRDefault="006E4002" w:rsidP="006E4002">
      <w:pPr>
        <w:autoSpaceDE w:val="0"/>
        <w:autoSpaceDN w:val="0"/>
        <w:adjustRightInd w:val="0"/>
      </w:pPr>
    </w:p>
    <w:p w14:paraId="3F477683" w14:textId="77777777" w:rsidR="006E4002" w:rsidRPr="00C04D0E" w:rsidRDefault="006E4002" w:rsidP="006E4002">
      <w:pPr>
        <w:autoSpaceDE w:val="0"/>
        <w:autoSpaceDN w:val="0"/>
        <w:adjustRightInd w:val="0"/>
      </w:pPr>
      <w:r w:rsidRPr="00C04D0E">
        <w:t>V mesecu oktobru 2019 se je izvedel remont hidromehanske opreme.</w:t>
      </w:r>
    </w:p>
    <w:p w14:paraId="339A5289" w14:textId="77777777" w:rsidR="006E4002" w:rsidRPr="00C04D0E" w:rsidRDefault="006E4002" w:rsidP="006E4002">
      <w:pPr>
        <w:autoSpaceDE w:val="0"/>
        <w:autoSpaceDN w:val="0"/>
        <w:adjustRightInd w:val="0"/>
      </w:pPr>
    </w:p>
    <w:p w14:paraId="425D2E88" w14:textId="77777777" w:rsidR="006E4002" w:rsidRPr="00C04D0E" w:rsidRDefault="006E4002" w:rsidP="006E4002">
      <w:pPr>
        <w:autoSpaceDE w:val="0"/>
        <w:autoSpaceDN w:val="0"/>
        <w:adjustRightInd w:val="0"/>
      </w:pPr>
      <w:r w:rsidRPr="00C04D0E">
        <w:t>V letu 2021 se je izvedel remont hidravličnega sistema, ki je bil dotrajan, prav tako se je Izvedla posodobitev krmilnih omar, ki nam bo pri pokvarjenem krmilniku vseeno omogočala ročno upravljanje z zapornico.</w:t>
      </w:r>
    </w:p>
    <w:p w14:paraId="0BCEEC4E" w14:textId="77777777" w:rsidR="006E4002" w:rsidRPr="00C04D0E" w:rsidRDefault="006E4002" w:rsidP="006E4002">
      <w:pPr>
        <w:autoSpaceDE w:val="0"/>
        <w:autoSpaceDN w:val="0"/>
        <w:adjustRightInd w:val="0"/>
      </w:pPr>
    </w:p>
    <w:p w14:paraId="1C4C1819" w14:textId="77777777" w:rsidR="006E4002" w:rsidRPr="00C04D0E" w:rsidRDefault="006E4002" w:rsidP="006E4002">
      <w:pPr>
        <w:autoSpaceDE w:val="0"/>
        <w:autoSpaceDN w:val="0"/>
        <w:adjustRightInd w:val="0"/>
      </w:pPr>
      <w:r w:rsidRPr="00C04D0E">
        <w:t>V letu 2022 so se namestile nove krmilne naprave SCADA nadzornega sistema.</w:t>
      </w:r>
    </w:p>
    <w:p w14:paraId="2E452D8E" w14:textId="77777777" w:rsidR="006E4002" w:rsidRPr="00C04D0E" w:rsidRDefault="006E4002" w:rsidP="006E4002">
      <w:pPr>
        <w:autoSpaceDE w:val="0"/>
        <w:autoSpaceDN w:val="0"/>
        <w:adjustRightInd w:val="0"/>
      </w:pPr>
    </w:p>
    <w:p w14:paraId="2EF17C73" w14:textId="77777777" w:rsidR="006E4002" w:rsidRPr="00C04D0E" w:rsidRDefault="006E4002" w:rsidP="006E4002">
      <w:pPr>
        <w:autoSpaceDE w:val="0"/>
        <w:autoSpaceDN w:val="0"/>
        <w:adjustRightInd w:val="0"/>
      </w:pPr>
      <w:r w:rsidRPr="00C04D0E">
        <w:t xml:space="preserve"> V letu 2024 je prišlo do </w:t>
      </w:r>
      <w:proofErr w:type="spellStart"/>
      <w:r w:rsidRPr="00C04D0E">
        <w:t>vandalnega</w:t>
      </w:r>
      <w:proofErr w:type="spellEnd"/>
      <w:r w:rsidRPr="00C04D0E">
        <w:t xml:space="preserve"> poškodovanja zapornic. </w:t>
      </w:r>
      <w:proofErr w:type="spellStart"/>
      <w:r w:rsidRPr="00C04D0E">
        <w:t>Odvijačena</w:t>
      </w:r>
      <w:proofErr w:type="spellEnd"/>
      <w:r w:rsidRPr="00C04D0E">
        <w:t xml:space="preserve"> sta bili leva in desna  pokrova desne zapornice. Popravilo pokrovov bo izvedeno v letu 2025. Obratovanje zapornice zaradi te poškodbe ni ogroženo.</w:t>
      </w:r>
    </w:p>
    <w:p w14:paraId="014015C8" w14:textId="77777777" w:rsidR="006E4002" w:rsidRPr="00C04D0E" w:rsidRDefault="006E4002" w:rsidP="006E4002">
      <w:pPr>
        <w:autoSpaceDE w:val="0"/>
        <w:autoSpaceDN w:val="0"/>
        <w:adjustRightInd w:val="0"/>
      </w:pPr>
    </w:p>
    <w:p w14:paraId="12905082" w14:textId="77777777" w:rsidR="006E4002" w:rsidRPr="00C04D0E" w:rsidRDefault="006E4002" w:rsidP="006E4002">
      <w:pPr>
        <w:autoSpaceDE w:val="0"/>
        <w:autoSpaceDN w:val="0"/>
        <w:adjustRightInd w:val="0"/>
      </w:pPr>
      <w:r w:rsidRPr="00C04D0E">
        <w:t>V letu 2025 so bile zapornice visokotlačno oprane. Izvedeno je bilo popravilo pokrovov.</w:t>
      </w:r>
    </w:p>
    <w:p w14:paraId="456D3D34" w14:textId="77777777" w:rsidR="006E4002" w:rsidRPr="00C04D0E" w:rsidRDefault="006E4002" w:rsidP="006E4002">
      <w:pPr>
        <w:autoSpaceDE w:val="0"/>
        <w:autoSpaceDN w:val="0"/>
        <w:adjustRightInd w:val="0"/>
      </w:pPr>
    </w:p>
    <w:p w14:paraId="0AD1DF27" w14:textId="77777777" w:rsidR="006E4002" w:rsidRPr="00C04D0E" w:rsidRDefault="006E4002" w:rsidP="006E4002">
      <w:pPr>
        <w:autoSpaceDE w:val="0"/>
        <w:autoSpaceDN w:val="0"/>
        <w:adjustRightInd w:val="0"/>
        <w:rPr>
          <w:b/>
        </w:rPr>
      </w:pPr>
      <w:r w:rsidRPr="00C04D0E">
        <w:rPr>
          <w:b/>
          <w:bCs/>
        </w:rPr>
        <w:t>Mehki jez na Cerkniščici v Cerknici:</w:t>
      </w:r>
    </w:p>
    <w:p w14:paraId="306AA280" w14:textId="77777777" w:rsidR="006E4002" w:rsidRPr="00C04D0E" w:rsidRDefault="006E4002" w:rsidP="006E4002">
      <w:pPr>
        <w:autoSpaceDE w:val="0"/>
        <w:autoSpaceDN w:val="0"/>
        <w:adjustRightInd w:val="0"/>
      </w:pPr>
      <w:r w:rsidRPr="00C04D0E">
        <w:t xml:space="preserve">Mehki jez na Cerkniščici je bil zgrajen leta 2013 in sicer kot sanacija obstoječe dotrajane zapornice. </w:t>
      </w:r>
      <w:r w:rsidRPr="00C04D0E">
        <w:rPr>
          <w:bCs/>
        </w:rPr>
        <w:t xml:space="preserve">Mehki jez na Cerkniščici v Cerknici </w:t>
      </w:r>
      <w:r w:rsidRPr="00C04D0E">
        <w:t xml:space="preserve">je objekt vodne infrastrukture v lasti Republike Slovenije. V imenu lastnika z njim upravlja Ministrstvo za okolje in prostor, </w:t>
      </w:r>
      <w:r w:rsidRPr="00C04D0E">
        <w:rPr>
          <w:bCs/>
        </w:rPr>
        <w:t>DRSV, Sektor območja srednje Save</w:t>
      </w:r>
      <w:r w:rsidRPr="00C04D0E">
        <w:t xml:space="preserve">. Glavna funkcija zapornic in sedaj mehkega jezu je pri nizkih vodostajih zadrževanje stalne gladine gor vodno in omogoča pri nižjih vodostajih odtok vode v mlinščico, ki je desno od Cerkniščice speljana k žagi ter se po 200 m zopet priključi na matično strugo. </w:t>
      </w:r>
    </w:p>
    <w:p w14:paraId="05E8DF59" w14:textId="77777777" w:rsidR="006E4002" w:rsidRPr="00C04D0E" w:rsidRDefault="006E4002" w:rsidP="006E4002">
      <w:pPr>
        <w:autoSpaceDE w:val="0"/>
        <w:autoSpaceDN w:val="0"/>
        <w:adjustRightInd w:val="0"/>
      </w:pPr>
    </w:p>
    <w:p w14:paraId="51CCFA73" w14:textId="77777777" w:rsidR="006E4002" w:rsidRPr="00C04D0E" w:rsidRDefault="006E4002" w:rsidP="006E4002">
      <w:pPr>
        <w:autoSpaceDE w:val="0"/>
        <w:autoSpaceDN w:val="0"/>
        <w:adjustRightInd w:val="0"/>
      </w:pPr>
      <w:r w:rsidRPr="00C04D0E">
        <w:t>Vzdrževanje jezu v stanju, ki omogoča normalno in nemoteno obratovanje se izvaja v sklopu Programa vzdrževanja vodne infrastrukture.</w:t>
      </w:r>
    </w:p>
    <w:p w14:paraId="3FB0F28E" w14:textId="77777777" w:rsidR="006E4002" w:rsidRPr="00C04D0E" w:rsidRDefault="006E4002" w:rsidP="006E4002">
      <w:pPr>
        <w:autoSpaceDE w:val="0"/>
        <w:autoSpaceDN w:val="0"/>
        <w:adjustRightInd w:val="0"/>
        <w:rPr>
          <w:bCs/>
        </w:rPr>
      </w:pPr>
      <w:r w:rsidRPr="00C04D0E">
        <w:rPr>
          <w:bCs/>
        </w:rPr>
        <w:t>Poslovnika za obratovanje in vzdrževanje mehkega jezu na Cerkniščici v Cerknici še vedno ni potrjen.</w:t>
      </w:r>
    </w:p>
    <w:p w14:paraId="02561731" w14:textId="77777777" w:rsidR="006E4002" w:rsidRPr="00C04D0E" w:rsidRDefault="006E4002" w:rsidP="006E4002">
      <w:pPr>
        <w:autoSpaceDE w:val="0"/>
        <w:autoSpaceDN w:val="0"/>
        <w:adjustRightInd w:val="0"/>
      </w:pPr>
      <w:r w:rsidRPr="00C04D0E">
        <w:t xml:space="preserve">Nameščena je bila vodomerna lata za merjenje gladine vode </w:t>
      </w:r>
      <w:proofErr w:type="spellStart"/>
      <w:r w:rsidRPr="00C04D0E">
        <w:t>gorvodno</w:t>
      </w:r>
      <w:proofErr w:type="spellEnd"/>
      <w:r w:rsidRPr="00C04D0E">
        <w:t xml:space="preserve"> od mehkega jezu.</w:t>
      </w:r>
    </w:p>
    <w:p w14:paraId="3BC471F7" w14:textId="77777777" w:rsidR="006E4002" w:rsidRPr="00C04D0E" w:rsidRDefault="006E4002" w:rsidP="006E4002">
      <w:pPr>
        <w:autoSpaceDE w:val="0"/>
        <w:autoSpaceDN w:val="0"/>
        <w:adjustRightInd w:val="0"/>
      </w:pPr>
    </w:p>
    <w:p w14:paraId="7A54EF4A" w14:textId="77777777" w:rsidR="006E4002" w:rsidRPr="00C04D0E" w:rsidRDefault="006E4002" w:rsidP="006E4002">
      <w:pPr>
        <w:autoSpaceDE w:val="0"/>
        <w:autoSpaceDN w:val="0"/>
        <w:adjustRightInd w:val="0"/>
      </w:pPr>
      <w:r w:rsidRPr="00C04D0E">
        <w:t>Problem imamo pri rednem letnem pregledu, saj za pregled mehkih jezov v Sloveniji več ni strokovnjaka. Poizvedovali smo tudi v drugih vodnogospodarskih podjetjih kot tudi hidroelektrarnah, kjer so nas prijazno seznanili, da se z njimi ukvarjajo samo še Čehi. V prihodnosti bi bilo potrebno dobro premisliti, kako bomo izvedli preglede mehkih jezov.</w:t>
      </w:r>
    </w:p>
    <w:p w14:paraId="276CE391" w14:textId="77777777" w:rsidR="006E4002" w:rsidRPr="00C04D0E" w:rsidRDefault="006E4002" w:rsidP="006E4002">
      <w:pPr>
        <w:autoSpaceDE w:val="0"/>
        <w:autoSpaceDN w:val="0"/>
        <w:adjustRightInd w:val="0"/>
      </w:pPr>
    </w:p>
    <w:p w14:paraId="17630AEB" w14:textId="77777777" w:rsidR="006E4002" w:rsidRPr="00C04D0E" w:rsidRDefault="006E4002" w:rsidP="006E4002">
      <w:pPr>
        <w:autoSpaceDE w:val="0"/>
        <w:autoSpaceDN w:val="0"/>
        <w:adjustRightInd w:val="0"/>
        <w:rPr>
          <w:b/>
          <w:bCs/>
        </w:rPr>
      </w:pPr>
      <w:r w:rsidRPr="00C04D0E">
        <w:rPr>
          <w:b/>
          <w:bCs/>
        </w:rPr>
        <w:t xml:space="preserve">Zapornica Šmarje Sap – </w:t>
      </w:r>
      <w:proofErr w:type="spellStart"/>
      <w:r w:rsidRPr="00C04D0E">
        <w:rPr>
          <w:b/>
          <w:bCs/>
        </w:rPr>
        <w:t>ponikovalno</w:t>
      </w:r>
      <w:proofErr w:type="spellEnd"/>
      <w:r w:rsidRPr="00C04D0E">
        <w:rPr>
          <w:b/>
          <w:bCs/>
        </w:rPr>
        <w:t xml:space="preserve"> polje Rupa:</w:t>
      </w:r>
    </w:p>
    <w:p w14:paraId="4DA699A9" w14:textId="77777777" w:rsidR="006E4002" w:rsidRPr="00C04D0E" w:rsidRDefault="006E4002" w:rsidP="006E4002">
      <w:pPr>
        <w:autoSpaceDE w:val="0"/>
        <w:autoSpaceDN w:val="0"/>
        <w:adjustRightInd w:val="0"/>
      </w:pPr>
      <w:r w:rsidRPr="00C04D0E">
        <w:t xml:space="preserve">Priključek Šmarje Sap se nahaja na obrobju </w:t>
      </w:r>
      <w:proofErr w:type="spellStart"/>
      <w:r w:rsidRPr="00C04D0E">
        <w:t>ponikovalnega</w:t>
      </w:r>
      <w:proofErr w:type="spellEnd"/>
      <w:r w:rsidRPr="00C04D0E">
        <w:t xml:space="preserve"> polja Rupe, ki leži med avtocesto in avtocestnim priključnim krakom v smeri Škofljice. V </w:t>
      </w:r>
      <w:proofErr w:type="spellStart"/>
      <w:r w:rsidRPr="00C04D0E">
        <w:t>ponikovalnem</w:t>
      </w:r>
      <w:proofErr w:type="spellEnd"/>
      <w:r w:rsidRPr="00C04D0E">
        <w:t xml:space="preserve"> polju ponika potok </w:t>
      </w:r>
      <w:proofErr w:type="spellStart"/>
      <w:r w:rsidRPr="00C04D0E">
        <w:t>Zacurek</w:t>
      </w:r>
      <w:proofErr w:type="spellEnd"/>
      <w:r w:rsidRPr="00C04D0E">
        <w:t>, ki ima po podatkih MOP ARSO prispevno področje cca 24 ha.</w:t>
      </w:r>
    </w:p>
    <w:p w14:paraId="0B61BC65" w14:textId="77777777" w:rsidR="006E4002" w:rsidRPr="00C04D0E" w:rsidRDefault="006E4002" w:rsidP="006E4002">
      <w:pPr>
        <w:autoSpaceDE w:val="0"/>
        <w:autoSpaceDN w:val="0"/>
        <w:adjustRightInd w:val="0"/>
      </w:pPr>
    </w:p>
    <w:p w14:paraId="3F85138E" w14:textId="77777777" w:rsidR="006E4002" w:rsidRPr="00C04D0E" w:rsidRDefault="006E4002" w:rsidP="006E4002">
      <w:pPr>
        <w:autoSpaceDE w:val="0"/>
        <w:autoSpaceDN w:val="0"/>
        <w:adjustRightInd w:val="0"/>
      </w:pPr>
      <w:r w:rsidRPr="00C04D0E">
        <w:t xml:space="preserve">Potok </w:t>
      </w:r>
      <w:proofErr w:type="spellStart"/>
      <w:r w:rsidRPr="00C04D0E">
        <w:t>Zacurek</w:t>
      </w:r>
      <w:proofErr w:type="spellEnd"/>
      <w:r w:rsidRPr="00C04D0E">
        <w:t xml:space="preserve"> skupaj s Pleškim potokom tvori povodje severno od naselja Šmarje Sap. Celotna površina povodja meri cca 214 ha, kar je znatno več, kot je podatek Agencije RS za okolje. Povodje je večinoma močno zaraščeno, cca 20-25 % predstavljajo travniki, na katerih pa ni opaziti formiranih strug in jarkov, ki bi odvajali padavinsko vodo proti strugi potoka. Celotno področje je dolomitni kras, kjer se pod glinenim pokrovom na globini cca 4 - 10 m nahaja razpokan dolomit, ki je ponekod lokalno kavernozen. Kraške razmere in podzemni pretoki so slabo raziskani. Ponikanje je dokaj slabo, koeficient </w:t>
      </w:r>
      <w:r w:rsidRPr="00C04D0E">
        <w:lastRenderedPageBreak/>
        <w:t>infiltracije v delno razpokanem dolomitu je 5*10-6 m/s, pridobljen z neposrednimi geološkimi raziskavami na terenu (</w:t>
      </w:r>
      <w:proofErr w:type="spellStart"/>
      <w:r w:rsidRPr="00C04D0E">
        <w:t>nalivalni</w:t>
      </w:r>
      <w:proofErr w:type="spellEnd"/>
      <w:r w:rsidRPr="00C04D0E">
        <w:t xml:space="preserve"> poizkus).</w:t>
      </w:r>
    </w:p>
    <w:p w14:paraId="6F4C1682" w14:textId="77777777" w:rsidR="006E4002" w:rsidRPr="00C04D0E" w:rsidRDefault="006E4002" w:rsidP="006E4002">
      <w:pPr>
        <w:autoSpaceDE w:val="0"/>
        <w:autoSpaceDN w:val="0"/>
        <w:adjustRightInd w:val="0"/>
      </w:pPr>
    </w:p>
    <w:p w14:paraId="550876F5" w14:textId="77777777" w:rsidR="006E4002" w:rsidRPr="00C04D0E" w:rsidRDefault="006E4002" w:rsidP="006E4002">
      <w:pPr>
        <w:autoSpaceDE w:val="0"/>
        <w:autoSpaceDN w:val="0"/>
        <w:adjustRightInd w:val="0"/>
      </w:pPr>
      <w:r w:rsidRPr="00C04D0E">
        <w:t xml:space="preserve">Potok </w:t>
      </w:r>
      <w:proofErr w:type="spellStart"/>
      <w:r w:rsidRPr="00C04D0E">
        <w:t>Zacurek</w:t>
      </w:r>
      <w:proofErr w:type="spellEnd"/>
      <w:r w:rsidRPr="00C04D0E">
        <w:t xml:space="preserve"> iz doline severno od Šmarje–Sap preide najprej skozi prepust svetlih dimenzij 2,50 m / 2,10 m pod cesto ''Farovški hrib'', nato skozi prepust pod AC dimenzije 2,50 m / 2,10 m s koto dna 335,34 -335,76, nakar se usmeri v dno naravne vrtače Rupe, kjer je </w:t>
      </w:r>
      <w:proofErr w:type="spellStart"/>
      <w:r w:rsidRPr="00C04D0E">
        <w:t>ponikovalno</w:t>
      </w:r>
      <w:proofErr w:type="spellEnd"/>
      <w:r w:rsidRPr="00C04D0E">
        <w:t xml:space="preserve"> polje površine cca 3.700 m2. Odtok skozi dno </w:t>
      </w:r>
      <w:proofErr w:type="spellStart"/>
      <w:r w:rsidRPr="00C04D0E">
        <w:t>ponikovalnega</w:t>
      </w:r>
      <w:proofErr w:type="spellEnd"/>
      <w:r w:rsidRPr="00C04D0E">
        <w:t xml:space="preserve"> polja je neenakomeren, največji del verjetno odpade na odtok po kavernah v kraški teren, manjši del pa pronica v razpokanem dolomitu. Na dan preide na drugi strani – južno od Šmarja- Sap na kotah cca 306 m v </w:t>
      </w:r>
      <w:proofErr w:type="spellStart"/>
      <w:r w:rsidRPr="00C04D0E">
        <w:t>večih</w:t>
      </w:r>
      <w:proofErr w:type="spellEnd"/>
      <w:r w:rsidRPr="00C04D0E">
        <w:t xml:space="preserve"> izvirih. Ti izviri se nizvodno stekajo v potok </w:t>
      </w:r>
      <w:proofErr w:type="spellStart"/>
      <w:r w:rsidRPr="00C04D0E">
        <w:t>Škofeljščico</w:t>
      </w:r>
      <w:proofErr w:type="spellEnd"/>
      <w:r w:rsidRPr="00C04D0E">
        <w:t>.</w:t>
      </w:r>
    </w:p>
    <w:p w14:paraId="40C8670D" w14:textId="77777777" w:rsidR="006E4002" w:rsidRPr="00C04D0E" w:rsidRDefault="006E4002" w:rsidP="006E4002">
      <w:pPr>
        <w:autoSpaceDE w:val="0"/>
        <w:autoSpaceDN w:val="0"/>
        <w:adjustRightInd w:val="0"/>
      </w:pPr>
    </w:p>
    <w:p w14:paraId="63263397" w14:textId="77777777" w:rsidR="006E4002" w:rsidRPr="00C04D0E" w:rsidRDefault="006E4002" w:rsidP="006E4002">
      <w:pPr>
        <w:autoSpaceDE w:val="0"/>
        <w:autoSpaceDN w:val="0"/>
        <w:adjustRightInd w:val="0"/>
      </w:pPr>
      <w:r w:rsidRPr="00C04D0E">
        <w:t xml:space="preserve">Odtočne razmere iz Rup so poslabšane zaradi plavin in usedlin ter zaraščenosti terena, ki z listjem maši dno </w:t>
      </w:r>
      <w:proofErr w:type="spellStart"/>
      <w:r w:rsidRPr="00C04D0E">
        <w:t>ponikovalnega</w:t>
      </w:r>
      <w:proofErr w:type="spellEnd"/>
      <w:r w:rsidRPr="00C04D0E">
        <w:t xml:space="preserve"> polja. Ob močnih in dolgotrajnih padavinah voda, ki se zadržuje v </w:t>
      </w:r>
      <w:proofErr w:type="spellStart"/>
      <w:r w:rsidRPr="00C04D0E">
        <w:t>ponikovalnem</w:t>
      </w:r>
      <w:proofErr w:type="spellEnd"/>
      <w:r w:rsidRPr="00C04D0E">
        <w:t xml:space="preserve"> polju, vsebuje veliko glinenih delcev. Hitrost vode v samem polju je praktično enaka nič, zato pri dimenzioniranje propustov </w:t>
      </w:r>
      <w:proofErr w:type="spellStart"/>
      <w:r w:rsidRPr="00C04D0E">
        <w:t>gorvodno</w:t>
      </w:r>
      <w:proofErr w:type="spellEnd"/>
      <w:r w:rsidRPr="00C04D0E">
        <w:t xml:space="preserve"> od Rup ni vedno merodajen pretok, ker se lahko zgodi, da je spodnja vodo tako visoko, da vpliva na pretok skozi prepust. Prav tako ni nevarnosti za erozijo, čeprav globina (skoraj mirujoče) vode v</w:t>
      </w:r>
    </w:p>
    <w:p w14:paraId="4B9607D7" w14:textId="77777777" w:rsidR="006E4002" w:rsidRPr="00C04D0E" w:rsidRDefault="006E4002" w:rsidP="006E4002">
      <w:pPr>
        <w:autoSpaceDE w:val="0"/>
        <w:autoSpaceDN w:val="0"/>
        <w:adjustRightInd w:val="0"/>
      </w:pPr>
      <w:proofErr w:type="spellStart"/>
      <w:r w:rsidRPr="00C04D0E">
        <w:t>ponikovalnem</w:t>
      </w:r>
      <w:proofErr w:type="spellEnd"/>
      <w:r w:rsidRPr="00C04D0E">
        <w:t xml:space="preserve"> polju doseže celo 9,50 m.</w:t>
      </w:r>
    </w:p>
    <w:p w14:paraId="55B790BB" w14:textId="77777777" w:rsidR="006E4002" w:rsidRPr="00C04D0E" w:rsidRDefault="006E4002" w:rsidP="006E4002">
      <w:pPr>
        <w:autoSpaceDE w:val="0"/>
        <w:autoSpaceDN w:val="0"/>
        <w:adjustRightInd w:val="0"/>
      </w:pPr>
    </w:p>
    <w:p w14:paraId="7E3836AA" w14:textId="77777777" w:rsidR="006E4002" w:rsidRPr="00C04D0E" w:rsidRDefault="006E4002" w:rsidP="006E4002">
      <w:pPr>
        <w:autoSpaceDE w:val="0"/>
        <w:autoSpaceDN w:val="0"/>
        <w:adjustRightInd w:val="0"/>
      </w:pPr>
      <w:r w:rsidRPr="00C04D0E">
        <w:t>Empirične izkušnje ob ekstremnih padavinah so pokazale, da je AC priključek v podvozu ogrožen. Z dodatnim iztočnim cevovodom DN 400 mm pa se je gladina znižala za 0,90 m in s tem se je izboljšalo obstoječe stanje, predvsem pa v celoti izničilo negativni vpliv novega AC priključka.</w:t>
      </w:r>
    </w:p>
    <w:p w14:paraId="4D9604B4" w14:textId="77777777" w:rsidR="006E4002" w:rsidRPr="00C04D0E" w:rsidRDefault="006E4002" w:rsidP="006E4002">
      <w:pPr>
        <w:autoSpaceDE w:val="0"/>
        <w:autoSpaceDN w:val="0"/>
        <w:adjustRightInd w:val="0"/>
      </w:pPr>
      <w:r w:rsidRPr="00C04D0E">
        <w:t xml:space="preserve">Z izvedbo novih prepustov ni čisto preprečeno občasno </w:t>
      </w:r>
      <w:proofErr w:type="spellStart"/>
      <w:r w:rsidRPr="00C04D0E">
        <w:t>preplavljenje</w:t>
      </w:r>
      <w:proofErr w:type="spellEnd"/>
      <w:r w:rsidRPr="00C04D0E">
        <w:t xml:space="preserve"> AC priključka, je pa le to zmanjšano</w:t>
      </w:r>
    </w:p>
    <w:p w14:paraId="0F3F4B6E" w14:textId="77777777" w:rsidR="006E4002" w:rsidRPr="00C04D0E" w:rsidRDefault="006E4002" w:rsidP="006E4002">
      <w:pPr>
        <w:autoSpaceDE w:val="0"/>
        <w:autoSpaceDN w:val="0"/>
        <w:adjustRightInd w:val="0"/>
      </w:pPr>
    </w:p>
    <w:p w14:paraId="0A3D6CDE" w14:textId="77777777" w:rsidR="006E4002" w:rsidRPr="00C04D0E" w:rsidRDefault="006E4002" w:rsidP="006E4002">
      <w:pPr>
        <w:autoSpaceDE w:val="0"/>
        <w:autoSpaceDN w:val="0"/>
        <w:adjustRightInd w:val="0"/>
      </w:pPr>
      <w:r w:rsidRPr="00C04D0E">
        <w:t xml:space="preserve">DRSV je dne 12. 2. 2018 v upravljanje in vzdrževanje prejel naslednja dela na vodni infrastrukturi, ki jih je DARS d. d. naročil in izvedel na osnovi Uredbe o državnem prostorskem načrtu za dograditev priključka Šmarje Sap na avtocestnem odseku Malence </w:t>
      </w:r>
    </w:p>
    <w:p w14:paraId="71863313" w14:textId="77777777" w:rsidR="006E4002" w:rsidRPr="00C04D0E" w:rsidRDefault="006E4002" w:rsidP="00E2134E">
      <w:pPr>
        <w:numPr>
          <w:ilvl w:val="0"/>
          <w:numId w:val="53"/>
        </w:numPr>
        <w:autoSpaceDE w:val="0"/>
        <w:autoSpaceDN w:val="0"/>
        <w:adjustRightInd w:val="0"/>
      </w:pPr>
      <w:r w:rsidRPr="00C04D0E">
        <w:t xml:space="preserve">Šmarje Sap, ki je bila sprejeta 07.07.2011 na seji vlade RS in objavljena v uradnem listu 08.07.2011: </w:t>
      </w:r>
    </w:p>
    <w:p w14:paraId="4462431C" w14:textId="77777777" w:rsidR="006E4002" w:rsidRPr="00C04D0E" w:rsidRDefault="006E4002" w:rsidP="00E2134E">
      <w:pPr>
        <w:numPr>
          <w:ilvl w:val="0"/>
          <w:numId w:val="53"/>
        </w:numPr>
        <w:autoSpaceDE w:val="0"/>
        <w:autoSpaceDN w:val="0"/>
        <w:adjustRightInd w:val="0"/>
      </w:pPr>
      <w:proofErr w:type="spellStart"/>
      <w:r w:rsidRPr="00C04D0E">
        <w:t>ponikovalno</w:t>
      </w:r>
      <w:proofErr w:type="spellEnd"/>
      <w:r w:rsidRPr="00C04D0E">
        <w:t xml:space="preserve"> polje Rupe (med AC A2 in obstoječim krakom AC priključka Šmarje Sap). </w:t>
      </w:r>
    </w:p>
    <w:p w14:paraId="08B54F89" w14:textId="77777777" w:rsidR="006E4002" w:rsidRPr="00C04D0E" w:rsidRDefault="006E4002" w:rsidP="00E2134E">
      <w:pPr>
        <w:numPr>
          <w:ilvl w:val="0"/>
          <w:numId w:val="53"/>
        </w:numPr>
        <w:autoSpaceDE w:val="0"/>
        <w:autoSpaceDN w:val="0"/>
        <w:adjustRightInd w:val="0"/>
      </w:pPr>
      <w:r w:rsidRPr="00C04D0E">
        <w:t xml:space="preserve">iztočni cevovod (hidrotehnična vrtina) z </w:t>
      </w:r>
      <w:proofErr w:type="spellStart"/>
      <w:r w:rsidRPr="00C04D0E">
        <w:t>vtočnim</w:t>
      </w:r>
      <w:proofErr w:type="spellEnd"/>
      <w:r w:rsidRPr="00C04D0E">
        <w:t xml:space="preserve"> ter iztočnim objektom, </w:t>
      </w:r>
    </w:p>
    <w:p w14:paraId="2EB8DD63" w14:textId="77777777" w:rsidR="006E4002" w:rsidRPr="00C04D0E" w:rsidRDefault="006E4002" w:rsidP="00E2134E">
      <w:pPr>
        <w:numPr>
          <w:ilvl w:val="0"/>
          <w:numId w:val="53"/>
        </w:numPr>
        <w:autoSpaceDE w:val="0"/>
        <w:autoSpaceDN w:val="0"/>
        <w:adjustRightInd w:val="0"/>
      </w:pPr>
      <w:r w:rsidRPr="00C04D0E">
        <w:t xml:space="preserve">urejen potok </w:t>
      </w:r>
      <w:proofErr w:type="spellStart"/>
      <w:r w:rsidRPr="00C04D0E">
        <w:t>Zacurek</w:t>
      </w:r>
      <w:proofErr w:type="spellEnd"/>
      <w:r w:rsidRPr="00C04D0E">
        <w:t xml:space="preserve"> </w:t>
      </w:r>
      <w:proofErr w:type="spellStart"/>
      <w:r w:rsidRPr="00C04D0E">
        <w:t>dolvodno</w:t>
      </w:r>
      <w:proofErr w:type="spellEnd"/>
      <w:r w:rsidRPr="00C04D0E">
        <w:t xml:space="preserve"> od iztočnega objekta do prepusta št. 1 na lokalni cesti JP 616671 Tlake-Gajniče (zavarovana ter utrjena brežina in dno struge). </w:t>
      </w:r>
    </w:p>
    <w:p w14:paraId="0511F5A9" w14:textId="77777777" w:rsidR="006E4002" w:rsidRPr="00C04D0E" w:rsidRDefault="006E4002" w:rsidP="006E4002">
      <w:pPr>
        <w:autoSpaceDE w:val="0"/>
        <w:autoSpaceDN w:val="0"/>
        <w:adjustRightInd w:val="0"/>
      </w:pPr>
    </w:p>
    <w:p w14:paraId="1D0A0DF1" w14:textId="77777777" w:rsidR="006E4002" w:rsidRPr="00C04D0E" w:rsidRDefault="006E4002" w:rsidP="006E4002">
      <w:pPr>
        <w:autoSpaceDE w:val="0"/>
        <w:autoSpaceDN w:val="0"/>
        <w:adjustRightInd w:val="0"/>
      </w:pPr>
      <w:r w:rsidRPr="00C04D0E">
        <w:t>Dela so bila izvedena v okviru pogodbe DARS št. 496/2016 z dne 13.06.2016 in aneksov št 1 do 3 za Dograditev AC priključka Šmarje Sap na AC Malence - Šmarje Sap. Osnova za predajo predmetne infrastrukture v upravljanje in vzdrževanje je Zapisnik sestanka v zvezi z razmejitvijo odsekov cest, spremljajočih objektov in naprav z dne 29.11.2016 in pregledna situacija razmejitve upravljanja in vzdrževanja kot sestavni del tega zapisnika.</w:t>
      </w:r>
    </w:p>
    <w:p w14:paraId="25C59D36" w14:textId="77777777" w:rsidR="006E4002" w:rsidRPr="00C04D0E" w:rsidRDefault="006E4002" w:rsidP="006E4002">
      <w:pPr>
        <w:autoSpaceDE w:val="0"/>
        <w:autoSpaceDN w:val="0"/>
        <w:adjustRightInd w:val="0"/>
      </w:pPr>
    </w:p>
    <w:p w14:paraId="292CDF1C" w14:textId="77777777" w:rsidR="006E4002" w:rsidRPr="00C04D0E" w:rsidRDefault="006E4002" w:rsidP="006E4002">
      <w:pPr>
        <w:autoSpaceDE w:val="0"/>
        <w:autoSpaceDN w:val="0"/>
        <w:adjustRightInd w:val="0"/>
      </w:pPr>
      <w:r w:rsidRPr="00C04D0E">
        <w:t xml:space="preserve">Opis objekta: Vrtina je bila izvedena v </w:t>
      </w:r>
      <w:proofErr w:type="spellStart"/>
      <w:r w:rsidRPr="00C04D0E">
        <w:t>ponikovalnem</w:t>
      </w:r>
      <w:proofErr w:type="spellEnd"/>
      <w:r w:rsidRPr="00C04D0E">
        <w:t xml:space="preserve"> polju Rupa na koti 331,83 m. n. v. (osno) ter nato z vzdolžnim naklonom 16% pada proti iztoku na koti 307,90 m. n. v. (osno), kjer se preko iztočnega objekta izteka v </w:t>
      </w:r>
      <w:proofErr w:type="spellStart"/>
      <w:r w:rsidRPr="00C04D0E">
        <w:t>Zacurek</w:t>
      </w:r>
      <w:proofErr w:type="spellEnd"/>
      <w:r w:rsidRPr="00C04D0E">
        <w:t xml:space="preserve"> pri vasi Gajniče. Skupna dolžina predora znaša 153,60 m. vrtina je bila izvedena z metodo usmerjenega vrtanja (metoda HDD). Vgrajene so bile standardne cevi PEHD 400 mm PN 10 s sočelnim varjenjem.</w:t>
      </w:r>
    </w:p>
    <w:p w14:paraId="3977FB61" w14:textId="77777777" w:rsidR="006E4002" w:rsidRPr="00C04D0E" w:rsidRDefault="006E4002" w:rsidP="006E4002">
      <w:pPr>
        <w:autoSpaceDE w:val="0"/>
        <w:autoSpaceDN w:val="0"/>
        <w:adjustRightInd w:val="0"/>
      </w:pPr>
    </w:p>
    <w:p w14:paraId="4AF399A5" w14:textId="77777777" w:rsidR="006E4002" w:rsidRPr="00C04D0E" w:rsidRDefault="006E4002" w:rsidP="006E4002">
      <w:pPr>
        <w:autoSpaceDE w:val="0"/>
        <w:autoSpaceDN w:val="0"/>
        <w:adjustRightInd w:val="0"/>
      </w:pPr>
      <w:proofErr w:type="spellStart"/>
      <w:r w:rsidRPr="00C04D0E">
        <w:t>Ponikovalno</w:t>
      </w:r>
      <w:proofErr w:type="spellEnd"/>
      <w:r w:rsidRPr="00C04D0E">
        <w:t xml:space="preserve"> polje ima podzemno odvajanje z vrtinama 2 x DN 150 mm (nekontroliran iztok), na vtoku zaščiteni z grobimi in finimi grabljami, ki se preko horizontalnih vrtin s pretokom cca 250 l/s izteka na drugo stran hriba proti Škofljici oz. Barju v potok </w:t>
      </w:r>
      <w:proofErr w:type="spellStart"/>
      <w:r w:rsidRPr="00C04D0E">
        <w:t>Škofeljščica</w:t>
      </w:r>
      <w:proofErr w:type="spellEnd"/>
      <w:r w:rsidRPr="00C04D0E">
        <w:t xml:space="preserve">. Ter novo vrtino DN 400 mm z loputo, ki ostaja zaprta. Ob izrednih padavinskih dogodkih se loputa lahko odpre in sicer, kadar so izpolnjeni vsi </w:t>
      </w:r>
      <w:r w:rsidRPr="00C04D0E">
        <w:lastRenderedPageBreak/>
        <w:t>pogoji določeni v »Smernicah in pogojih za izdelavo poslovnika za vzdrževanje in obratovanje ter način upravljanja z vodnim režimom«.</w:t>
      </w:r>
    </w:p>
    <w:p w14:paraId="7E5A2DDF" w14:textId="77777777" w:rsidR="006E4002" w:rsidRPr="00C04D0E" w:rsidRDefault="006E4002" w:rsidP="006E4002">
      <w:pPr>
        <w:autoSpaceDE w:val="0"/>
        <w:autoSpaceDN w:val="0"/>
        <w:adjustRightInd w:val="0"/>
      </w:pPr>
    </w:p>
    <w:p w14:paraId="649EC988" w14:textId="77777777" w:rsidR="006E4002" w:rsidRPr="00C04D0E" w:rsidRDefault="006E4002" w:rsidP="006E4002">
      <w:pPr>
        <w:autoSpaceDE w:val="0"/>
        <w:autoSpaceDN w:val="0"/>
        <w:adjustRightInd w:val="0"/>
      </w:pPr>
      <w:r w:rsidRPr="00C04D0E">
        <w:t xml:space="preserve">Na </w:t>
      </w:r>
      <w:proofErr w:type="spellStart"/>
      <w:r w:rsidRPr="00C04D0E">
        <w:t>ponikovalnem</w:t>
      </w:r>
      <w:proofErr w:type="spellEnd"/>
      <w:r w:rsidRPr="00C04D0E">
        <w:t xml:space="preserve"> polju Rupa se je v mesecu marcu 2020 očistilo dno </w:t>
      </w:r>
      <w:proofErr w:type="spellStart"/>
      <w:r w:rsidRPr="00C04D0E">
        <w:t>ponikovalnega</w:t>
      </w:r>
      <w:proofErr w:type="spellEnd"/>
      <w:r w:rsidRPr="00C04D0E">
        <w:t xml:space="preserve"> polja, izvedel se je sanitarni posek in izvedla se je meritev s sondo na naslovu Primičeva ulica 20, Škofljica. Gre za kontrolo, koliko vode pride v </w:t>
      </w:r>
      <w:proofErr w:type="spellStart"/>
      <w:r w:rsidRPr="00C04D0E">
        <w:t>Škofeljščico</w:t>
      </w:r>
      <w:proofErr w:type="spellEnd"/>
      <w:r w:rsidRPr="00C04D0E">
        <w:t xml:space="preserve"> iz </w:t>
      </w:r>
      <w:proofErr w:type="spellStart"/>
      <w:r w:rsidRPr="00C04D0E">
        <w:t>ponikovalnega</w:t>
      </w:r>
      <w:proofErr w:type="spellEnd"/>
      <w:r w:rsidRPr="00C04D0E">
        <w:t xml:space="preserve"> polja Rupa in zadrževalnika Škofljica, ki ni v našem upravljanju.</w:t>
      </w:r>
    </w:p>
    <w:p w14:paraId="3AA65A9F" w14:textId="77777777" w:rsidR="006E4002" w:rsidRPr="00C04D0E" w:rsidRDefault="006E4002" w:rsidP="006E4002">
      <w:pPr>
        <w:autoSpaceDE w:val="0"/>
        <w:autoSpaceDN w:val="0"/>
        <w:adjustRightInd w:val="0"/>
      </w:pPr>
    </w:p>
    <w:p w14:paraId="1AEF550A" w14:textId="77777777" w:rsidR="006E4002" w:rsidRPr="00C04D0E" w:rsidRDefault="006E4002" w:rsidP="006E4002">
      <w:pPr>
        <w:autoSpaceDE w:val="0"/>
        <w:autoSpaceDN w:val="0"/>
        <w:adjustRightInd w:val="0"/>
      </w:pPr>
      <w:r w:rsidRPr="00C04D0E">
        <w:t xml:space="preserve">V letu 2021 je bila zamenjana nedelujoča AUMA in izvedli so se manjši popravki na obstoječi hidromehanski opremi, tako da sistem sedaj nemoteno deluje. </w:t>
      </w:r>
    </w:p>
    <w:p w14:paraId="6A9E1ADA" w14:textId="77777777" w:rsidR="006E4002" w:rsidRPr="00C04D0E" w:rsidRDefault="006E4002" w:rsidP="006E4002">
      <w:pPr>
        <w:autoSpaceDE w:val="0"/>
        <w:autoSpaceDN w:val="0"/>
        <w:adjustRightInd w:val="0"/>
      </w:pPr>
    </w:p>
    <w:p w14:paraId="4E78FC34" w14:textId="77777777" w:rsidR="006E4002" w:rsidRPr="00C04D0E" w:rsidRDefault="006E4002" w:rsidP="006E4002">
      <w:pPr>
        <w:autoSpaceDE w:val="0"/>
        <w:autoSpaceDN w:val="0"/>
        <w:adjustRightInd w:val="0"/>
      </w:pPr>
      <w:r w:rsidRPr="00C04D0E">
        <w:t xml:space="preserve">V letu 2025 je bil zamenjan AUMA sistem, ki je bil v okvari. Očiščen je bil zadrževalni prostor </w:t>
      </w:r>
      <w:proofErr w:type="spellStart"/>
      <w:r w:rsidRPr="00C04D0E">
        <w:t>ponikovalniak</w:t>
      </w:r>
      <w:proofErr w:type="spellEnd"/>
      <w:r w:rsidRPr="00C04D0E">
        <w:t xml:space="preserve"> Rupa.</w:t>
      </w:r>
    </w:p>
    <w:p w14:paraId="12703D05" w14:textId="77777777" w:rsidR="006E4002" w:rsidRPr="00C04D0E" w:rsidRDefault="006E4002" w:rsidP="006E4002">
      <w:pPr>
        <w:autoSpaceDE w:val="0"/>
        <w:autoSpaceDN w:val="0"/>
        <w:adjustRightInd w:val="0"/>
      </w:pPr>
    </w:p>
    <w:p w14:paraId="76E1B265" w14:textId="77777777" w:rsidR="006E4002" w:rsidRPr="00C04D0E" w:rsidRDefault="006E4002" w:rsidP="006E4002">
      <w:pPr>
        <w:autoSpaceDE w:val="0"/>
        <w:autoSpaceDN w:val="0"/>
        <w:adjustRightInd w:val="0"/>
        <w:rPr>
          <w:b/>
          <w:bCs/>
        </w:rPr>
      </w:pPr>
      <w:r w:rsidRPr="00C04D0E">
        <w:rPr>
          <w:b/>
          <w:bCs/>
        </w:rPr>
        <w:t>Zadrževalnik Veliki potok</w:t>
      </w:r>
    </w:p>
    <w:p w14:paraId="4B85B4C4" w14:textId="77777777" w:rsidR="006E4002" w:rsidRPr="00C04D0E" w:rsidRDefault="006E4002" w:rsidP="006E4002">
      <w:pPr>
        <w:autoSpaceDE w:val="0"/>
        <w:autoSpaceDN w:val="0"/>
        <w:adjustRightInd w:val="0"/>
      </w:pPr>
      <w:r w:rsidRPr="00C04D0E">
        <w:t xml:space="preserve">Zadrževalnik Veliki Potok je bil zgrajen leta 2022 na potoku Veliki potok </w:t>
      </w:r>
      <w:proofErr w:type="spellStart"/>
      <w:r w:rsidRPr="00C04D0E">
        <w:t>gorvodno</w:t>
      </w:r>
      <w:proofErr w:type="spellEnd"/>
      <w:r w:rsidRPr="00C04D0E">
        <w:t xml:space="preserve"> od ceste Grosuplje - Polica na lokaciji E = 475770 N = 93663.</w:t>
      </w:r>
    </w:p>
    <w:p w14:paraId="6374A894" w14:textId="77777777" w:rsidR="006E4002" w:rsidRPr="00C04D0E" w:rsidRDefault="006E4002" w:rsidP="006E4002">
      <w:pPr>
        <w:autoSpaceDE w:val="0"/>
        <w:autoSpaceDN w:val="0"/>
        <w:adjustRightInd w:val="0"/>
      </w:pPr>
    </w:p>
    <w:p w14:paraId="0D742CC1" w14:textId="77777777" w:rsidR="006E4002" w:rsidRPr="00C04D0E" w:rsidRDefault="006E4002" w:rsidP="006E4002">
      <w:pPr>
        <w:autoSpaceDE w:val="0"/>
        <w:autoSpaceDN w:val="0"/>
        <w:adjustRightInd w:val="0"/>
      </w:pPr>
      <w:r w:rsidRPr="00C04D0E">
        <w:t xml:space="preserve">Namen izgradnje zadrževalnika Veliki potok je izboljšanje poplavne varnosti naselja Grosuplje in Radenskega skupaj z ureditvijo </w:t>
      </w:r>
      <w:proofErr w:type="spellStart"/>
      <w:r w:rsidRPr="00C04D0E">
        <w:t>Grosupeljščice</w:t>
      </w:r>
      <w:proofErr w:type="spellEnd"/>
      <w:r w:rsidRPr="00C04D0E">
        <w:t xml:space="preserve"> v območju naselja. Na izboljšanje poplavne varnosti poseljenega dela Grosuplja ob </w:t>
      </w:r>
      <w:proofErr w:type="spellStart"/>
      <w:r w:rsidRPr="00C04D0E">
        <w:t>Grosupeljščici</w:t>
      </w:r>
      <w:proofErr w:type="spellEnd"/>
      <w:r w:rsidRPr="00C04D0E">
        <w:t xml:space="preserve"> med AC in železniško progo ima največji vpliv zadrževalnik Veliki potok. </w:t>
      </w:r>
    </w:p>
    <w:p w14:paraId="3CE5ACAC" w14:textId="77777777" w:rsidR="006E4002" w:rsidRPr="00C04D0E" w:rsidRDefault="006E4002" w:rsidP="006E4002">
      <w:pPr>
        <w:autoSpaceDE w:val="0"/>
        <w:autoSpaceDN w:val="0"/>
        <w:adjustRightInd w:val="0"/>
      </w:pPr>
    </w:p>
    <w:p w14:paraId="521E240A" w14:textId="77777777" w:rsidR="006E4002" w:rsidRPr="00C04D0E" w:rsidRDefault="006E4002" w:rsidP="006E4002">
      <w:pPr>
        <w:autoSpaceDE w:val="0"/>
        <w:autoSpaceDN w:val="0"/>
        <w:adjustRightInd w:val="0"/>
      </w:pPr>
      <w:r w:rsidRPr="00C04D0E">
        <w:t>Z zadrževanjem visokih voda se pretočne količine skozi Grosuplje precej zmanjšajo, vendar to še ni zadosten ukrep za varnost pred 100-letno visoko vodo naselja Grosuplje. Poplavna varnost se poveča predvsem v severnem delu, še vedno pa je s 100-letno visoko vodo ogroženo območje pri tržnici in Rožna dolina.</w:t>
      </w:r>
    </w:p>
    <w:p w14:paraId="69598080" w14:textId="77777777" w:rsidR="006E4002" w:rsidRPr="00C04D0E" w:rsidRDefault="006E4002" w:rsidP="006E4002">
      <w:pPr>
        <w:autoSpaceDE w:val="0"/>
        <w:autoSpaceDN w:val="0"/>
        <w:adjustRightInd w:val="0"/>
      </w:pPr>
    </w:p>
    <w:p w14:paraId="29A3ABC8" w14:textId="77777777" w:rsidR="006E4002" w:rsidRPr="00C04D0E" w:rsidRDefault="006E4002" w:rsidP="006E4002">
      <w:pPr>
        <w:autoSpaceDE w:val="0"/>
        <w:autoSpaceDN w:val="0"/>
        <w:adjustRightInd w:val="0"/>
      </w:pPr>
      <w:r w:rsidRPr="00C04D0E">
        <w:t>Pregrada vodnega zadrževalnika Veliki potok spada med visoke pregrade in jo je potrebno, v skladu z veljavnimi predpisi na področju visokih pregrad opazovati. Opazovanje je vizualno in tehnično.</w:t>
      </w:r>
    </w:p>
    <w:p w14:paraId="0701E61C" w14:textId="77777777" w:rsidR="006E4002" w:rsidRPr="00C04D0E" w:rsidRDefault="006E4002" w:rsidP="006E4002">
      <w:pPr>
        <w:autoSpaceDE w:val="0"/>
        <w:autoSpaceDN w:val="0"/>
        <w:adjustRightInd w:val="0"/>
      </w:pPr>
    </w:p>
    <w:p w14:paraId="6EE57A77" w14:textId="77777777" w:rsidR="006E4002" w:rsidRPr="00C04D0E" w:rsidRDefault="006E4002" w:rsidP="006E4002">
      <w:pPr>
        <w:autoSpaceDE w:val="0"/>
        <w:autoSpaceDN w:val="0"/>
        <w:adjustRightInd w:val="0"/>
      </w:pPr>
      <w:r w:rsidRPr="00C04D0E">
        <w:t>V času normalni razmer se redne kontrolne preglede objekta izvaja 1-2x tedensko, ob povečanih vodostajih pa se kontrola vrši vsakodnevno ali po potrebi tudi večkrat dnevno.</w:t>
      </w:r>
    </w:p>
    <w:p w14:paraId="74980D34" w14:textId="77777777" w:rsidR="006E4002" w:rsidRPr="00C04D0E" w:rsidRDefault="006E4002" w:rsidP="006E4002">
      <w:pPr>
        <w:autoSpaceDE w:val="0"/>
        <w:autoSpaceDN w:val="0"/>
        <w:adjustRightInd w:val="0"/>
      </w:pPr>
      <w:r w:rsidRPr="00C04D0E">
        <w:t xml:space="preserve">V letu 2024 je bilo odpravljenih večino pomanjkljivosti, ki so bile opažene pri prevzemu pregrade v upravljanje. Še vedno se čaka izvedbo popravil iz strani CGP. </w:t>
      </w:r>
    </w:p>
    <w:p w14:paraId="083F8C57" w14:textId="77777777" w:rsidR="006E4002" w:rsidRPr="00C04D0E" w:rsidRDefault="006E4002" w:rsidP="006E4002">
      <w:pPr>
        <w:autoSpaceDE w:val="0"/>
        <w:autoSpaceDN w:val="0"/>
        <w:adjustRightInd w:val="0"/>
      </w:pPr>
      <w:r w:rsidRPr="00C04D0E">
        <w:t xml:space="preserve">Izvedena je bila avtomatizacija pregrade, vendar le-ta še ni v polni funkciji, ker ni izvedena vodomerna postaja v </w:t>
      </w:r>
      <w:proofErr w:type="spellStart"/>
      <w:r w:rsidRPr="00C04D0E">
        <w:t>Grosupeljščici</w:t>
      </w:r>
      <w:proofErr w:type="spellEnd"/>
      <w:r w:rsidRPr="00C04D0E">
        <w:t xml:space="preserve"> (zajeta v projekt ureditve </w:t>
      </w:r>
      <w:proofErr w:type="spellStart"/>
      <w:r w:rsidRPr="00C04D0E">
        <w:t>Grosupeljščice</w:t>
      </w:r>
      <w:proofErr w:type="spellEnd"/>
      <w:r w:rsidRPr="00C04D0E">
        <w:t xml:space="preserve">, ki še ni v izvajanju). Podatek na vodomerni postaji </w:t>
      </w:r>
      <w:proofErr w:type="spellStart"/>
      <w:r w:rsidRPr="00C04D0E">
        <w:t>Grosupeljščica</w:t>
      </w:r>
      <w:proofErr w:type="spellEnd"/>
      <w:r w:rsidRPr="00C04D0E">
        <w:t xml:space="preserve"> je ključnega pomena za upravljanje pregrade Veliki potok po Pravilniku za obratovanje in vzdrževanje zadrževalnika Veliki potok. </w:t>
      </w:r>
    </w:p>
    <w:p w14:paraId="3EE5B72B" w14:textId="77777777" w:rsidR="006E4002" w:rsidRDefault="006E4002" w:rsidP="00CE13A1">
      <w:pPr>
        <w:autoSpaceDE w:val="0"/>
        <w:autoSpaceDN w:val="0"/>
        <w:adjustRightInd w:val="0"/>
      </w:pPr>
    </w:p>
    <w:p w14:paraId="1109AEFF" w14:textId="77777777" w:rsidR="004E53FD" w:rsidRPr="00C04D0E" w:rsidRDefault="004E53FD" w:rsidP="004E53FD">
      <w:pPr>
        <w:autoSpaceDE w:val="0"/>
        <w:autoSpaceDN w:val="0"/>
        <w:adjustRightInd w:val="0"/>
      </w:pPr>
      <w:r w:rsidRPr="00C04D0E">
        <w:t>Stroške nastale v zvezi z obratovanjem vodne infrastrukture vodimo pod postavko vzdrževanje vodne infrastrukture in so navedeni v točki 4.3, za zadrževalnik Drtijščica pa pod točko 4.7.</w:t>
      </w:r>
    </w:p>
    <w:p w14:paraId="1AF3647D" w14:textId="77777777" w:rsidR="004E53FD" w:rsidRDefault="004E53FD" w:rsidP="00CE13A1">
      <w:pPr>
        <w:autoSpaceDE w:val="0"/>
        <w:autoSpaceDN w:val="0"/>
        <w:adjustRightInd w:val="0"/>
      </w:pPr>
    </w:p>
    <w:p w14:paraId="06374981" w14:textId="77777777" w:rsidR="004E53FD" w:rsidRPr="00C04D0E" w:rsidRDefault="004E53FD" w:rsidP="004E53FD">
      <w:r w:rsidRPr="00C04D0E">
        <w:t xml:space="preserve">Za izvedbo tega projekta je bilo skupno porabljen naslednji obseg sredstev: </w:t>
      </w:r>
    </w:p>
    <w:p w14:paraId="0E69ED10" w14:textId="77777777" w:rsidR="004E53FD" w:rsidRDefault="004E53FD" w:rsidP="00CE13A1">
      <w:pPr>
        <w:autoSpaceDE w:val="0"/>
        <w:autoSpaceDN w:val="0"/>
        <w:adjustRightInd w:val="0"/>
      </w:pPr>
    </w:p>
    <w:tbl>
      <w:tblPr>
        <w:tblW w:w="0" w:type="auto"/>
        <w:jc w:val="center"/>
        <w:tblLook w:val="04A0" w:firstRow="1" w:lastRow="0" w:firstColumn="1" w:lastColumn="0" w:noHBand="0" w:noVBand="1"/>
      </w:tblPr>
      <w:tblGrid>
        <w:gridCol w:w="3367"/>
        <w:gridCol w:w="2397"/>
      </w:tblGrid>
      <w:tr w:rsidR="004E53FD" w:rsidRPr="00443810" w14:paraId="7764BC61" w14:textId="77777777" w:rsidTr="00792897">
        <w:trPr>
          <w:trHeight w:val="39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627B1459" w14:textId="77777777" w:rsidR="004E53FD" w:rsidRPr="00792897" w:rsidRDefault="004E53FD" w:rsidP="00825A78">
            <w:pPr>
              <w:rPr>
                <w:b/>
                <w:bCs/>
                <w:color w:val="000000"/>
                <w:sz w:val="18"/>
                <w:szCs w:val="18"/>
              </w:rPr>
            </w:pPr>
            <w:r w:rsidRPr="00792897">
              <w:rPr>
                <w:b/>
                <w:bCs/>
                <w:color w:val="000000"/>
                <w:sz w:val="18"/>
                <w:szCs w:val="18"/>
              </w:rPr>
              <w:t xml:space="preserve">1.3 Obratovanje vodne infrastrukture </w:t>
            </w:r>
          </w:p>
        </w:tc>
        <w:tc>
          <w:tcPr>
            <w:tcW w:w="0" w:type="auto"/>
            <w:tcBorders>
              <w:top w:val="single" w:sz="4" w:space="0" w:color="auto"/>
              <w:left w:val="nil"/>
              <w:bottom w:val="single" w:sz="4" w:space="0" w:color="auto"/>
              <w:right w:val="single" w:sz="4" w:space="0" w:color="auto"/>
            </w:tcBorders>
            <w:vAlign w:val="center"/>
            <w:hideMark/>
          </w:tcPr>
          <w:p w14:paraId="26C890B8" w14:textId="77777777" w:rsidR="004E53FD" w:rsidRPr="00792897" w:rsidRDefault="004E53FD" w:rsidP="00825A78">
            <w:pPr>
              <w:jc w:val="right"/>
              <w:rPr>
                <w:color w:val="000000"/>
                <w:sz w:val="18"/>
                <w:szCs w:val="18"/>
              </w:rPr>
            </w:pPr>
            <w:r w:rsidRPr="00792897">
              <w:rPr>
                <w:color w:val="000000"/>
                <w:sz w:val="18"/>
                <w:szCs w:val="18"/>
              </w:rPr>
              <w:t> </w:t>
            </w:r>
          </w:p>
        </w:tc>
      </w:tr>
      <w:tr w:rsidR="004E53FD" w:rsidRPr="00443810" w14:paraId="099F2207" w14:textId="77777777" w:rsidTr="00792897">
        <w:trPr>
          <w:trHeight w:val="480"/>
          <w:jc w:val="center"/>
        </w:trPr>
        <w:tc>
          <w:tcPr>
            <w:tcW w:w="0" w:type="auto"/>
            <w:tcBorders>
              <w:top w:val="nil"/>
              <w:left w:val="single" w:sz="4" w:space="0" w:color="auto"/>
              <w:bottom w:val="single" w:sz="4" w:space="0" w:color="auto"/>
              <w:right w:val="single" w:sz="4" w:space="0" w:color="auto"/>
            </w:tcBorders>
            <w:noWrap/>
            <w:vAlign w:val="center"/>
            <w:hideMark/>
          </w:tcPr>
          <w:p w14:paraId="6E9BD7C3" w14:textId="77777777" w:rsidR="004E53FD" w:rsidRPr="00792897" w:rsidRDefault="004E53FD" w:rsidP="00792897">
            <w:pPr>
              <w:jc w:val="left"/>
              <w:rPr>
                <w:color w:val="000000"/>
                <w:sz w:val="18"/>
                <w:szCs w:val="18"/>
              </w:rPr>
            </w:pPr>
            <w:r w:rsidRPr="00792897">
              <w:rPr>
                <w:color w:val="000000"/>
                <w:sz w:val="18"/>
                <w:szCs w:val="18"/>
              </w:rPr>
              <w:t>Naloga/poglavje</w:t>
            </w:r>
          </w:p>
        </w:tc>
        <w:tc>
          <w:tcPr>
            <w:tcW w:w="0" w:type="auto"/>
            <w:tcBorders>
              <w:top w:val="nil"/>
              <w:left w:val="nil"/>
              <w:bottom w:val="single" w:sz="4" w:space="0" w:color="auto"/>
              <w:right w:val="single" w:sz="4" w:space="0" w:color="auto"/>
            </w:tcBorders>
            <w:vAlign w:val="center"/>
            <w:hideMark/>
          </w:tcPr>
          <w:p w14:paraId="6BB13DDC" w14:textId="77777777" w:rsidR="004E53FD" w:rsidRPr="00792897" w:rsidRDefault="004E53FD" w:rsidP="00825A78">
            <w:pPr>
              <w:jc w:val="center"/>
              <w:rPr>
                <w:color w:val="000000"/>
                <w:sz w:val="18"/>
                <w:szCs w:val="18"/>
                <w:lang w:val="fr-FR"/>
              </w:rPr>
            </w:pPr>
            <w:r w:rsidRPr="00792897">
              <w:rPr>
                <w:color w:val="000000"/>
                <w:sz w:val="18"/>
                <w:szCs w:val="18"/>
                <w:lang w:val="fr-FR"/>
              </w:rPr>
              <w:t>Vrednost v EUR     (z DDV)</w:t>
            </w:r>
          </w:p>
        </w:tc>
      </w:tr>
      <w:tr w:rsidR="004E53FD" w:rsidRPr="00443810" w14:paraId="3B640D8D" w14:textId="77777777" w:rsidTr="00792897">
        <w:trPr>
          <w:trHeight w:val="255"/>
          <w:jc w:val="center"/>
        </w:trPr>
        <w:tc>
          <w:tcPr>
            <w:tcW w:w="0" w:type="auto"/>
            <w:tcBorders>
              <w:top w:val="nil"/>
              <w:left w:val="single" w:sz="4" w:space="0" w:color="auto"/>
              <w:bottom w:val="single" w:sz="4" w:space="0" w:color="auto"/>
              <w:right w:val="single" w:sz="4" w:space="0" w:color="auto"/>
            </w:tcBorders>
            <w:vAlign w:val="center"/>
            <w:hideMark/>
          </w:tcPr>
          <w:p w14:paraId="38E918D2" w14:textId="77777777" w:rsidR="004E53FD" w:rsidRPr="00792897" w:rsidRDefault="004E53FD" w:rsidP="00825A78">
            <w:pPr>
              <w:rPr>
                <w:color w:val="000000"/>
                <w:sz w:val="18"/>
                <w:szCs w:val="18"/>
              </w:rPr>
            </w:pPr>
            <w:r w:rsidRPr="00792897">
              <w:rPr>
                <w:color w:val="000000"/>
                <w:sz w:val="18"/>
                <w:szCs w:val="18"/>
              </w:rPr>
              <w:t xml:space="preserve">1.3.1 Obratovanje </w:t>
            </w:r>
          </w:p>
        </w:tc>
        <w:tc>
          <w:tcPr>
            <w:tcW w:w="0" w:type="auto"/>
            <w:tcBorders>
              <w:top w:val="nil"/>
              <w:left w:val="nil"/>
              <w:bottom w:val="single" w:sz="4" w:space="0" w:color="auto"/>
              <w:right w:val="single" w:sz="4" w:space="0" w:color="auto"/>
            </w:tcBorders>
            <w:vAlign w:val="center"/>
            <w:hideMark/>
          </w:tcPr>
          <w:p w14:paraId="616A058E" w14:textId="77777777" w:rsidR="004E53FD" w:rsidRPr="00792897" w:rsidRDefault="004E53FD" w:rsidP="00825A78">
            <w:pPr>
              <w:jc w:val="right"/>
              <w:rPr>
                <w:color w:val="000000"/>
                <w:sz w:val="18"/>
                <w:szCs w:val="18"/>
              </w:rPr>
            </w:pPr>
            <w:r w:rsidRPr="00792897">
              <w:rPr>
                <w:color w:val="000000"/>
                <w:sz w:val="18"/>
                <w:szCs w:val="18"/>
              </w:rPr>
              <w:t xml:space="preserve">      1.356.325,10   </w:t>
            </w:r>
          </w:p>
        </w:tc>
      </w:tr>
      <w:tr w:rsidR="004E53FD" w:rsidRPr="00443810" w14:paraId="2A468922" w14:textId="77777777" w:rsidTr="00792897">
        <w:trPr>
          <w:trHeight w:val="240"/>
          <w:jc w:val="center"/>
        </w:trPr>
        <w:tc>
          <w:tcPr>
            <w:tcW w:w="0" w:type="auto"/>
            <w:tcBorders>
              <w:top w:val="nil"/>
              <w:left w:val="single" w:sz="4" w:space="0" w:color="auto"/>
              <w:bottom w:val="single" w:sz="4" w:space="0" w:color="auto"/>
              <w:right w:val="single" w:sz="4" w:space="0" w:color="auto"/>
            </w:tcBorders>
            <w:vAlign w:val="center"/>
            <w:hideMark/>
          </w:tcPr>
          <w:p w14:paraId="0868A275" w14:textId="77777777" w:rsidR="004E53FD" w:rsidRPr="00792897" w:rsidRDefault="004E53FD" w:rsidP="00825A78">
            <w:pPr>
              <w:rPr>
                <w:color w:val="000000"/>
                <w:sz w:val="18"/>
                <w:szCs w:val="18"/>
              </w:rPr>
            </w:pPr>
            <w:r w:rsidRPr="00792897">
              <w:rPr>
                <w:color w:val="000000"/>
                <w:sz w:val="18"/>
                <w:szCs w:val="18"/>
              </w:rPr>
              <w:t>1.3.2. Dežurstvo</w:t>
            </w:r>
          </w:p>
        </w:tc>
        <w:tc>
          <w:tcPr>
            <w:tcW w:w="0" w:type="auto"/>
            <w:tcBorders>
              <w:top w:val="nil"/>
              <w:left w:val="nil"/>
              <w:bottom w:val="single" w:sz="4" w:space="0" w:color="auto"/>
              <w:right w:val="single" w:sz="4" w:space="0" w:color="auto"/>
            </w:tcBorders>
            <w:vAlign w:val="center"/>
            <w:hideMark/>
          </w:tcPr>
          <w:p w14:paraId="312D19E1" w14:textId="77777777" w:rsidR="004E53FD" w:rsidRPr="00792897" w:rsidRDefault="004E53FD" w:rsidP="00825A78">
            <w:pPr>
              <w:jc w:val="right"/>
              <w:rPr>
                <w:color w:val="000000"/>
                <w:sz w:val="18"/>
                <w:szCs w:val="18"/>
              </w:rPr>
            </w:pPr>
            <w:r w:rsidRPr="00792897">
              <w:rPr>
                <w:color w:val="000000"/>
                <w:sz w:val="18"/>
                <w:szCs w:val="18"/>
              </w:rPr>
              <w:t xml:space="preserve">           22.053,28   </w:t>
            </w:r>
          </w:p>
        </w:tc>
      </w:tr>
      <w:tr w:rsidR="004E53FD" w:rsidRPr="00443810" w14:paraId="0786FCCF" w14:textId="77777777" w:rsidTr="00792897">
        <w:trPr>
          <w:trHeight w:val="330"/>
          <w:jc w:val="center"/>
        </w:trPr>
        <w:tc>
          <w:tcPr>
            <w:tcW w:w="0" w:type="auto"/>
            <w:tcBorders>
              <w:top w:val="nil"/>
              <w:left w:val="single" w:sz="4" w:space="0" w:color="auto"/>
              <w:bottom w:val="single" w:sz="4" w:space="0" w:color="auto"/>
              <w:right w:val="single" w:sz="4" w:space="0" w:color="auto"/>
            </w:tcBorders>
            <w:vAlign w:val="center"/>
            <w:hideMark/>
          </w:tcPr>
          <w:p w14:paraId="6F07A043" w14:textId="77777777" w:rsidR="004E53FD" w:rsidRPr="00792897" w:rsidRDefault="004E53FD" w:rsidP="00825A78">
            <w:pPr>
              <w:rPr>
                <w:b/>
                <w:bCs/>
                <w:color w:val="000000"/>
                <w:sz w:val="18"/>
                <w:szCs w:val="18"/>
              </w:rPr>
            </w:pPr>
            <w:r w:rsidRPr="00792897">
              <w:rPr>
                <w:b/>
                <w:bCs/>
                <w:color w:val="000000"/>
                <w:sz w:val="18"/>
                <w:szCs w:val="18"/>
              </w:rPr>
              <w:t>SKUPAJ</w:t>
            </w:r>
          </w:p>
        </w:tc>
        <w:tc>
          <w:tcPr>
            <w:tcW w:w="0" w:type="auto"/>
            <w:tcBorders>
              <w:top w:val="nil"/>
              <w:left w:val="nil"/>
              <w:bottom w:val="single" w:sz="4" w:space="0" w:color="auto"/>
              <w:right w:val="single" w:sz="4" w:space="0" w:color="auto"/>
            </w:tcBorders>
            <w:vAlign w:val="center"/>
            <w:hideMark/>
          </w:tcPr>
          <w:p w14:paraId="129C0C0D" w14:textId="77777777" w:rsidR="004E53FD" w:rsidRPr="00792897" w:rsidRDefault="004E53FD" w:rsidP="00825A78">
            <w:pPr>
              <w:jc w:val="right"/>
              <w:rPr>
                <w:color w:val="000000"/>
                <w:sz w:val="18"/>
                <w:szCs w:val="18"/>
              </w:rPr>
            </w:pPr>
            <w:r w:rsidRPr="00792897">
              <w:rPr>
                <w:color w:val="000000"/>
                <w:sz w:val="18"/>
                <w:szCs w:val="18"/>
              </w:rPr>
              <w:t xml:space="preserve">      1.378.378,37   </w:t>
            </w:r>
          </w:p>
        </w:tc>
      </w:tr>
    </w:tbl>
    <w:p w14:paraId="658961D5" w14:textId="77777777" w:rsidR="004E53FD" w:rsidRDefault="004E53FD" w:rsidP="00CE13A1">
      <w:pPr>
        <w:autoSpaceDE w:val="0"/>
        <w:autoSpaceDN w:val="0"/>
        <w:adjustRightInd w:val="0"/>
      </w:pPr>
    </w:p>
    <w:tbl>
      <w:tblPr>
        <w:tblW w:w="5000" w:type="pct"/>
        <w:tblInd w:w="-5" w:type="dxa"/>
        <w:tblLook w:val="04A0" w:firstRow="1" w:lastRow="0" w:firstColumn="1" w:lastColumn="0" w:noHBand="0" w:noVBand="1"/>
      </w:tblPr>
      <w:tblGrid>
        <w:gridCol w:w="725"/>
        <w:gridCol w:w="1020"/>
        <w:gridCol w:w="1101"/>
        <w:gridCol w:w="1626"/>
        <w:gridCol w:w="729"/>
        <w:gridCol w:w="991"/>
        <w:gridCol w:w="1455"/>
        <w:gridCol w:w="1415"/>
      </w:tblGrid>
      <w:tr w:rsidR="004E53FD" w:rsidRPr="00443810" w14:paraId="1CD724BB" w14:textId="77777777" w:rsidTr="00BD4C5B">
        <w:trPr>
          <w:trHeight w:val="390"/>
        </w:trPr>
        <w:tc>
          <w:tcPr>
            <w:tcW w:w="9067" w:type="dxa"/>
            <w:gridSpan w:val="8"/>
            <w:tcBorders>
              <w:top w:val="single" w:sz="4" w:space="0" w:color="auto"/>
              <w:left w:val="single" w:sz="4" w:space="0" w:color="auto"/>
              <w:bottom w:val="single" w:sz="4" w:space="0" w:color="auto"/>
              <w:right w:val="single" w:sz="4" w:space="0" w:color="auto"/>
            </w:tcBorders>
            <w:vAlign w:val="center"/>
            <w:hideMark/>
          </w:tcPr>
          <w:p w14:paraId="0139AE0F" w14:textId="77777777" w:rsidR="004E53FD" w:rsidRPr="00792897" w:rsidRDefault="004E53FD" w:rsidP="004E53FD">
            <w:pPr>
              <w:jc w:val="left"/>
              <w:rPr>
                <w:b/>
                <w:bCs/>
                <w:color w:val="000000"/>
                <w:sz w:val="18"/>
                <w:szCs w:val="18"/>
              </w:rPr>
            </w:pPr>
            <w:r w:rsidRPr="00792897">
              <w:rPr>
                <w:b/>
                <w:bCs/>
                <w:color w:val="000000"/>
                <w:sz w:val="18"/>
                <w:szCs w:val="18"/>
              </w:rPr>
              <w:lastRenderedPageBreak/>
              <w:t>1.3.1 Obratovanje vodne infrastrukture</w:t>
            </w:r>
          </w:p>
        </w:tc>
      </w:tr>
      <w:tr w:rsidR="004E53FD" w:rsidRPr="00443810" w14:paraId="359D74B4" w14:textId="77777777" w:rsidTr="00BD4C5B">
        <w:trPr>
          <w:trHeight w:val="240"/>
        </w:trPr>
        <w:tc>
          <w:tcPr>
            <w:tcW w:w="6196" w:type="dxa"/>
            <w:gridSpan w:val="6"/>
            <w:tcBorders>
              <w:top w:val="single" w:sz="4" w:space="0" w:color="auto"/>
              <w:left w:val="single" w:sz="4" w:space="0" w:color="auto"/>
              <w:bottom w:val="single" w:sz="4" w:space="0" w:color="auto"/>
              <w:right w:val="single" w:sz="4" w:space="0" w:color="auto"/>
            </w:tcBorders>
            <w:vAlign w:val="center"/>
            <w:hideMark/>
          </w:tcPr>
          <w:p w14:paraId="04A8E504" w14:textId="77777777" w:rsidR="004E53FD" w:rsidRPr="00792897" w:rsidRDefault="004E53FD" w:rsidP="00792897">
            <w:pPr>
              <w:jc w:val="left"/>
              <w:rPr>
                <w:color w:val="000000"/>
                <w:sz w:val="18"/>
                <w:szCs w:val="18"/>
              </w:rPr>
            </w:pPr>
            <w:r w:rsidRPr="00792897">
              <w:rPr>
                <w:color w:val="000000"/>
                <w:sz w:val="18"/>
                <w:szCs w:val="18"/>
              </w:rPr>
              <w:t>Skupna vrednost v EUR</w:t>
            </w:r>
          </w:p>
        </w:tc>
        <w:tc>
          <w:tcPr>
            <w:tcW w:w="0" w:type="auto"/>
            <w:tcBorders>
              <w:top w:val="nil"/>
              <w:left w:val="nil"/>
              <w:bottom w:val="single" w:sz="4" w:space="0" w:color="auto"/>
              <w:right w:val="single" w:sz="4" w:space="0" w:color="auto"/>
            </w:tcBorders>
            <w:vAlign w:val="center"/>
            <w:hideMark/>
          </w:tcPr>
          <w:p w14:paraId="5E668994" w14:textId="77777777" w:rsidR="004E53FD" w:rsidRPr="00792897" w:rsidRDefault="004E53FD" w:rsidP="00825A78">
            <w:pPr>
              <w:jc w:val="center"/>
              <w:rPr>
                <w:color w:val="000000"/>
                <w:sz w:val="18"/>
                <w:szCs w:val="18"/>
              </w:rPr>
            </w:pPr>
            <w:r w:rsidRPr="00792897">
              <w:rPr>
                <w:color w:val="000000"/>
                <w:sz w:val="18"/>
                <w:szCs w:val="18"/>
              </w:rPr>
              <w:t xml:space="preserve">    1.111.741,88   </w:t>
            </w:r>
          </w:p>
        </w:tc>
        <w:tc>
          <w:tcPr>
            <w:tcW w:w="1415" w:type="dxa"/>
            <w:tcBorders>
              <w:top w:val="nil"/>
              <w:left w:val="nil"/>
              <w:bottom w:val="single" w:sz="4" w:space="0" w:color="auto"/>
              <w:right w:val="single" w:sz="4" w:space="0" w:color="auto"/>
            </w:tcBorders>
            <w:vAlign w:val="center"/>
            <w:hideMark/>
          </w:tcPr>
          <w:p w14:paraId="1EB8E106" w14:textId="77777777" w:rsidR="004E53FD" w:rsidRPr="00792897" w:rsidRDefault="004E53FD" w:rsidP="00825A78">
            <w:pPr>
              <w:jc w:val="center"/>
              <w:rPr>
                <w:color w:val="000000"/>
                <w:sz w:val="18"/>
                <w:szCs w:val="18"/>
              </w:rPr>
            </w:pPr>
            <w:r w:rsidRPr="00792897">
              <w:rPr>
                <w:color w:val="000000"/>
                <w:sz w:val="18"/>
                <w:szCs w:val="18"/>
              </w:rPr>
              <w:t xml:space="preserve">   1.356.325,10   </w:t>
            </w:r>
          </w:p>
        </w:tc>
      </w:tr>
      <w:tr w:rsidR="004E53FD" w:rsidRPr="00443810" w14:paraId="7E9CC08F" w14:textId="77777777" w:rsidTr="00BD4C5B">
        <w:trPr>
          <w:trHeight w:val="480"/>
        </w:trPr>
        <w:tc>
          <w:tcPr>
            <w:tcW w:w="6196" w:type="dxa"/>
            <w:gridSpan w:val="6"/>
            <w:tcBorders>
              <w:top w:val="single" w:sz="4" w:space="0" w:color="auto"/>
              <w:left w:val="single" w:sz="4" w:space="0" w:color="auto"/>
              <w:bottom w:val="single" w:sz="4" w:space="0" w:color="auto"/>
              <w:right w:val="single" w:sz="4" w:space="0" w:color="auto"/>
            </w:tcBorders>
            <w:vAlign w:val="center"/>
            <w:hideMark/>
          </w:tcPr>
          <w:p w14:paraId="7492E8D7" w14:textId="77777777" w:rsidR="004E53FD" w:rsidRPr="00792897" w:rsidRDefault="004E53FD" w:rsidP="00792897">
            <w:pPr>
              <w:jc w:val="left"/>
              <w:rPr>
                <w:color w:val="000000"/>
                <w:sz w:val="18"/>
                <w:szCs w:val="18"/>
              </w:rPr>
            </w:pPr>
            <w:r w:rsidRPr="00792897">
              <w:rPr>
                <w:color w:val="000000"/>
                <w:sz w:val="18"/>
                <w:szCs w:val="18"/>
              </w:rPr>
              <w:t>Materialni stroški v EUR</w:t>
            </w:r>
          </w:p>
        </w:tc>
        <w:tc>
          <w:tcPr>
            <w:tcW w:w="0" w:type="auto"/>
            <w:tcBorders>
              <w:top w:val="nil"/>
              <w:left w:val="nil"/>
              <w:bottom w:val="single" w:sz="4" w:space="0" w:color="auto"/>
              <w:right w:val="single" w:sz="4" w:space="0" w:color="auto"/>
            </w:tcBorders>
            <w:vAlign w:val="center"/>
            <w:hideMark/>
          </w:tcPr>
          <w:p w14:paraId="42FB7CF0" w14:textId="77777777" w:rsidR="004E53FD" w:rsidRPr="00792897" w:rsidRDefault="004E53FD" w:rsidP="00825A78">
            <w:pPr>
              <w:jc w:val="center"/>
              <w:rPr>
                <w:color w:val="000000"/>
                <w:sz w:val="18"/>
                <w:szCs w:val="18"/>
              </w:rPr>
            </w:pPr>
            <w:r w:rsidRPr="00792897">
              <w:rPr>
                <w:color w:val="000000"/>
                <w:sz w:val="18"/>
                <w:szCs w:val="18"/>
              </w:rPr>
              <w:t xml:space="preserve">    1.044.471,74   </w:t>
            </w:r>
          </w:p>
        </w:tc>
        <w:tc>
          <w:tcPr>
            <w:tcW w:w="1415" w:type="dxa"/>
            <w:tcBorders>
              <w:top w:val="nil"/>
              <w:left w:val="nil"/>
              <w:bottom w:val="single" w:sz="4" w:space="0" w:color="auto"/>
              <w:right w:val="single" w:sz="4" w:space="0" w:color="auto"/>
            </w:tcBorders>
            <w:vAlign w:val="center"/>
            <w:hideMark/>
          </w:tcPr>
          <w:p w14:paraId="44F4CE57" w14:textId="77777777" w:rsidR="004E53FD" w:rsidRPr="00792897" w:rsidRDefault="004E53FD" w:rsidP="00825A78">
            <w:pPr>
              <w:jc w:val="center"/>
              <w:rPr>
                <w:color w:val="000000"/>
                <w:sz w:val="18"/>
                <w:szCs w:val="18"/>
              </w:rPr>
            </w:pPr>
            <w:r w:rsidRPr="00792897">
              <w:rPr>
                <w:color w:val="000000"/>
                <w:sz w:val="18"/>
                <w:szCs w:val="18"/>
              </w:rPr>
              <w:t xml:space="preserve">   1.274.255,52   </w:t>
            </w:r>
          </w:p>
        </w:tc>
      </w:tr>
      <w:tr w:rsidR="004E53FD" w:rsidRPr="00443810" w14:paraId="0B5E7FDD" w14:textId="77777777" w:rsidTr="00BD4C5B">
        <w:trPr>
          <w:trHeight w:val="240"/>
        </w:trPr>
        <w:tc>
          <w:tcPr>
            <w:tcW w:w="5204" w:type="dxa"/>
            <w:gridSpan w:val="5"/>
            <w:tcBorders>
              <w:top w:val="single" w:sz="4" w:space="0" w:color="auto"/>
              <w:left w:val="single" w:sz="4" w:space="0" w:color="auto"/>
              <w:bottom w:val="single" w:sz="4" w:space="0" w:color="auto"/>
              <w:right w:val="single" w:sz="4" w:space="0" w:color="auto"/>
            </w:tcBorders>
            <w:vAlign w:val="center"/>
            <w:hideMark/>
          </w:tcPr>
          <w:p w14:paraId="5E942FCC" w14:textId="2DACB141" w:rsidR="004E53FD" w:rsidRPr="00792897" w:rsidRDefault="004E53FD" w:rsidP="00792897">
            <w:pPr>
              <w:jc w:val="left"/>
              <w:rPr>
                <w:color w:val="000000"/>
                <w:sz w:val="18"/>
                <w:szCs w:val="18"/>
              </w:rPr>
            </w:pPr>
            <w:r w:rsidRPr="00792897">
              <w:rPr>
                <w:color w:val="000000"/>
                <w:sz w:val="18"/>
                <w:szCs w:val="18"/>
              </w:rPr>
              <w:t>Stroški dela (ure)</w:t>
            </w:r>
          </w:p>
        </w:tc>
        <w:tc>
          <w:tcPr>
            <w:tcW w:w="0" w:type="auto"/>
            <w:tcBorders>
              <w:top w:val="nil"/>
              <w:left w:val="nil"/>
              <w:bottom w:val="single" w:sz="4" w:space="0" w:color="auto"/>
              <w:right w:val="single" w:sz="4" w:space="0" w:color="auto"/>
            </w:tcBorders>
            <w:vAlign w:val="center"/>
            <w:hideMark/>
          </w:tcPr>
          <w:p w14:paraId="75FA9D11" w14:textId="77777777" w:rsidR="004E53FD" w:rsidRPr="00792897" w:rsidRDefault="004E53FD" w:rsidP="00825A78">
            <w:pPr>
              <w:jc w:val="center"/>
              <w:rPr>
                <w:color w:val="000000"/>
                <w:sz w:val="18"/>
                <w:szCs w:val="18"/>
              </w:rPr>
            </w:pPr>
            <w:r w:rsidRPr="00792897">
              <w:rPr>
                <w:color w:val="000000"/>
                <w:sz w:val="18"/>
                <w:szCs w:val="18"/>
              </w:rPr>
              <w:t>2560</w:t>
            </w:r>
          </w:p>
        </w:tc>
        <w:tc>
          <w:tcPr>
            <w:tcW w:w="0" w:type="auto"/>
            <w:tcBorders>
              <w:top w:val="nil"/>
              <w:left w:val="nil"/>
              <w:bottom w:val="single" w:sz="4" w:space="0" w:color="auto"/>
              <w:right w:val="single" w:sz="4" w:space="0" w:color="auto"/>
            </w:tcBorders>
            <w:vAlign w:val="center"/>
            <w:hideMark/>
          </w:tcPr>
          <w:p w14:paraId="2A688DF6" w14:textId="77777777" w:rsidR="004E53FD" w:rsidRPr="00792897" w:rsidRDefault="004E53FD" w:rsidP="00825A78">
            <w:pPr>
              <w:jc w:val="center"/>
              <w:rPr>
                <w:color w:val="000000"/>
                <w:sz w:val="18"/>
                <w:szCs w:val="18"/>
              </w:rPr>
            </w:pPr>
            <w:r w:rsidRPr="00792897">
              <w:rPr>
                <w:color w:val="000000"/>
                <w:sz w:val="18"/>
                <w:szCs w:val="18"/>
              </w:rPr>
              <w:t xml:space="preserve">         67.270,14   </w:t>
            </w:r>
          </w:p>
        </w:tc>
        <w:tc>
          <w:tcPr>
            <w:tcW w:w="1415" w:type="dxa"/>
            <w:tcBorders>
              <w:top w:val="nil"/>
              <w:left w:val="nil"/>
              <w:bottom w:val="single" w:sz="4" w:space="0" w:color="auto"/>
              <w:right w:val="single" w:sz="4" w:space="0" w:color="auto"/>
            </w:tcBorders>
            <w:vAlign w:val="center"/>
            <w:hideMark/>
          </w:tcPr>
          <w:p w14:paraId="081AE8B8" w14:textId="77777777" w:rsidR="004E53FD" w:rsidRPr="00792897" w:rsidRDefault="004E53FD" w:rsidP="00825A78">
            <w:pPr>
              <w:jc w:val="center"/>
              <w:rPr>
                <w:color w:val="000000"/>
                <w:sz w:val="18"/>
                <w:szCs w:val="18"/>
              </w:rPr>
            </w:pPr>
            <w:r w:rsidRPr="00792897">
              <w:rPr>
                <w:color w:val="000000"/>
                <w:sz w:val="18"/>
                <w:szCs w:val="18"/>
              </w:rPr>
              <w:t xml:space="preserve">         82.069,58   </w:t>
            </w:r>
          </w:p>
        </w:tc>
      </w:tr>
      <w:tr w:rsidR="004E53FD" w:rsidRPr="00443810" w14:paraId="741B5AF5" w14:textId="77777777" w:rsidTr="00BD4C5B">
        <w:trPr>
          <w:trHeight w:val="480"/>
        </w:trPr>
        <w:tc>
          <w:tcPr>
            <w:tcW w:w="725" w:type="dxa"/>
            <w:tcBorders>
              <w:top w:val="nil"/>
              <w:left w:val="single" w:sz="4" w:space="0" w:color="auto"/>
              <w:bottom w:val="single" w:sz="4" w:space="0" w:color="auto"/>
              <w:right w:val="single" w:sz="4" w:space="0" w:color="auto"/>
            </w:tcBorders>
            <w:vAlign w:val="center"/>
            <w:hideMark/>
          </w:tcPr>
          <w:p w14:paraId="435BEA6C" w14:textId="77777777" w:rsidR="004E53FD" w:rsidRPr="00792897" w:rsidRDefault="004E53FD" w:rsidP="00825A78">
            <w:pPr>
              <w:jc w:val="center"/>
              <w:rPr>
                <w:color w:val="000000"/>
                <w:sz w:val="18"/>
                <w:szCs w:val="18"/>
              </w:rPr>
            </w:pPr>
            <w:proofErr w:type="spellStart"/>
            <w:r w:rsidRPr="00792897">
              <w:rPr>
                <w:color w:val="000000"/>
                <w:sz w:val="18"/>
                <w:szCs w:val="18"/>
              </w:rPr>
              <w:t>Zap</w:t>
            </w:r>
            <w:proofErr w:type="spellEnd"/>
            <w:r w:rsidRPr="00792897">
              <w:rPr>
                <w:color w:val="000000"/>
                <w:sz w:val="18"/>
                <w:szCs w:val="18"/>
              </w:rPr>
              <w:t>. št.</w:t>
            </w:r>
          </w:p>
        </w:tc>
        <w:tc>
          <w:tcPr>
            <w:tcW w:w="0" w:type="auto"/>
            <w:tcBorders>
              <w:top w:val="nil"/>
              <w:left w:val="nil"/>
              <w:bottom w:val="single" w:sz="4" w:space="0" w:color="auto"/>
              <w:right w:val="single" w:sz="4" w:space="0" w:color="auto"/>
            </w:tcBorders>
            <w:vAlign w:val="center"/>
            <w:hideMark/>
          </w:tcPr>
          <w:p w14:paraId="383D005C" w14:textId="77777777" w:rsidR="004E53FD" w:rsidRPr="00792897" w:rsidRDefault="004E53FD" w:rsidP="00825A78">
            <w:pPr>
              <w:jc w:val="center"/>
              <w:rPr>
                <w:color w:val="000000"/>
                <w:sz w:val="18"/>
                <w:szCs w:val="18"/>
              </w:rPr>
            </w:pPr>
            <w:r w:rsidRPr="00792897">
              <w:rPr>
                <w:color w:val="000000"/>
                <w:sz w:val="18"/>
                <w:szCs w:val="18"/>
              </w:rPr>
              <w:t>Število delavcev</w:t>
            </w:r>
          </w:p>
        </w:tc>
        <w:tc>
          <w:tcPr>
            <w:tcW w:w="0" w:type="auto"/>
            <w:tcBorders>
              <w:top w:val="nil"/>
              <w:left w:val="nil"/>
              <w:bottom w:val="single" w:sz="4" w:space="0" w:color="auto"/>
              <w:right w:val="single" w:sz="4" w:space="0" w:color="auto"/>
            </w:tcBorders>
            <w:vAlign w:val="center"/>
            <w:hideMark/>
          </w:tcPr>
          <w:p w14:paraId="17439C12" w14:textId="77777777" w:rsidR="004E53FD" w:rsidRPr="00792897" w:rsidRDefault="004E53FD" w:rsidP="00825A78">
            <w:pPr>
              <w:jc w:val="center"/>
              <w:rPr>
                <w:color w:val="000000"/>
                <w:sz w:val="18"/>
                <w:szCs w:val="18"/>
              </w:rPr>
            </w:pPr>
            <w:r w:rsidRPr="00792897">
              <w:rPr>
                <w:color w:val="000000"/>
                <w:sz w:val="18"/>
                <w:szCs w:val="18"/>
              </w:rPr>
              <w:t>Stopnja izobrazbe</w:t>
            </w:r>
          </w:p>
        </w:tc>
        <w:tc>
          <w:tcPr>
            <w:tcW w:w="0" w:type="auto"/>
            <w:tcBorders>
              <w:top w:val="nil"/>
              <w:left w:val="nil"/>
              <w:bottom w:val="single" w:sz="4" w:space="0" w:color="auto"/>
              <w:right w:val="single" w:sz="4" w:space="0" w:color="auto"/>
            </w:tcBorders>
            <w:vAlign w:val="center"/>
            <w:hideMark/>
          </w:tcPr>
          <w:p w14:paraId="17C71F6E" w14:textId="77777777" w:rsidR="004E53FD" w:rsidRPr="00792897" w:rsidRDefault="004E53FD" w:rsidP="00825A78">
            <w:pPr>
              <w:jc w:val="center"/>
              <w:rPr>
                <w:color w:val="000000"/>
                <w:sz w:val="18"/>
                <w:szCs w:val="18"/>
              </w:rPr>
            </w:pPr>
            <w:r w:rsidRPr="00792897">
              <w:rPr>
                <w:color w:val="000000"/>
                <w:sz w:val="18"/>
                <w:szCs w:val="18"/>
              </w:rPr>
              <w:t>Čas opravljanja naloge</w:t>
            </w:r>
          </w:p>
        </w:tc>
        <w:tc>
          <w:tcPr>
            <w:tcW w:w="0" w:type="auto"/>
            <w:tcBorders>
              <w:top w:val="nil"/>
              <w:left w:val="nil"/>
              <w:bottom w:val="single" w:sz="4" w:space="0" w:color="auto"/>
              <w:right w:val="single" w:sz="4" w:space="0" w:color="auto"/>
            </w:tcBorders>
            <w:vAlign w:val="center"/>
            <w:hideMark/>
          </w:tcPr>
          <w:p w14:paraId="4D0D7DFA" w14:textId="77777777" w:rsidR="004E53FD" w:rsidRPr="00792897" w:rsidRDefault="004E53FD" w:rsidP="00825A78">
            <w:pPr>
              <w:jc w:val="center"/>
              <w:rPr>
                <w:color w:val="000000"/>
                <w:sz w:val="18"/>
                <w:szCs w:val="18"/>
              </w:rPr>
            </w:pPr>
            <w:r w:rsidRPr="00792897">
              <w:rPr>
                <w:color w:val="000000"/>
                <w:sz w:val="18"/>
                <w:szCs w:val="18"/>
              </w:rPr>
              <w:t>Cena / uro</w:t>
            </w:r>
          </w:p>
        </w:tc>
        <w:tc>
          <w:tcPr>
            <w:tcW w:w="0" w:type="auto"/>
            <w:tcBorders>
              <w:top w:val="nil"/>
              <w:left w:val="nil"/>
              <w:bottom w:val="single" w:sz="4" w:space="0" w:color="auto"/>
              <w:right w:val="single" w:sz="4" w:space="0" w:color="auto"/>
            </w:tcBorders>
            <w:vAlign w:val="center"/>
            <w:hideMark/>
          </w:tcPr>
          <w:p w14:paraId="19A6B072" w14:textId="77777777" w:rsidR="004E53FD" w:rsidRPr="00792897" w:rsidRDefault="004E53FD" w:rsidP="00825A78">
            <w:pPr>
              <w:jc w:val="center"/>
              <w:rPr>
                <w:color w:val="000000"/>
                <w:sz w:val="18"/>
                <w:szCs w:val="18"/>
              </w:rPr>
            </w:pPr>
            <w:r w:rsidRPr="00792897">
              <w:rPr>
                <w:color w:val="000000"/>
                <w:sz w:val="18"/>
                <w:szCs w:val="18"/>
              </w:rPr>
              <w:t>Število ur  (skupaj)</w:t>
            </w:r>
          </w:p>
        </w:tc>
        <w:tc>
          <w:tcPr>
            <w:tcW w:w="0" w:type="auto"/>
            <w:tcBorders>
              <w:top w:val="nil"/>
              <w:left w:val="nil"/>
              <w:bottom w:val="single" w:sz="4" w:space="0" w:color="auto"/>
              <w:right w:val="single" w:sz="4" w:space="0" w:color="auto"/>
            </w:tcBorders>
            <w:vAlign w:val="center"/>
            <w:hideMark/>
          </w:tcPr>
          <w:p w14:paraId="2ACBC9FA" w14:textId="77777777" w:rsidR="004E53FD" w:rsidRPr="00792897" w:rsidRDefault="004E53FD" w:rsidP="00825A78">
            <w:pPr>
              <w:jc w:val="center"/>
              <w:rPr>
                <w:color w:val="000000"/>
                <w:sz w:val="18"/>
                <w:szCs w:val="18"/>
                <w:lang w:val="fr-FR"/>
              </w:rPr>
            </w:pPr>
            <w:r w:rsidRPr="00792897">
              <w:rPr>
                <w:color w:val="000000"/>
                <w:sz w:val="18"/>
                <w:szCs w:val="18"/>
                <w:lang w:val="fr-FR"/>
              </w:rPr>
              <w:t>Vrednost v EUR (brez DDV)</w:t>
            </w:r>
          </w:p>
        </w:tc>
        <w:tc>
          <w:tcPr>
            <w:tcW w:w="1415" w:type="dxa"/>
            <w:tcBorders>
              <w:top w:val="nil"/>
              <w:left w:val="nil"/>
              <w:bottom w:val="single" w:sz="4" w:space="0" w:color="auto"/>
              <w:right w:val="single" w:sz="4" w:space="0" w:color="auto"/>
            </w:tcBorders>
            <w:vAlign w:val="center"/>
            <w:hideMark/>
          </w:tcPr>
          <w:p w14:paraId="67103703" w14:textId="77777777" w:rsidR="004E53FD" w:rsidRPr="00792897" w:rsidRDefault="004E53FD" w:rsidP="00825A78">
            <w:pPr>
              <w:jc w:val="center"/>
              <w:rPr>
                <w:color w:val="000000"/>
                <w:sz w:val="18"/>
                <w:szCs w:val="18"/>
                <w:lang w:val="fr-FR"/>
              </w:rPr>
            </w:pPr>
            <w:r w:rsidRPr="00792897">
              <w:rPr>
                <w:color w:val="000000"/>
                <w:sz w:val="18"/>
                <w:szCs w:val="18"/>
                <w:lang w:val="fr-FR"/>
              </w:rPr>
              <w:t>Vrednost v EUR (z DDV)</w:t>
            </w:r>
          </w:p>
        </w:tc>
      </w:tr>
      <w:tr w:rsidR="004E53FD" w:rsidRPr="00443810" w14:paraId="2DF4A4A4" w14:textId="77777777" w:rsidTr="00BD4C5B">
        <w:trPr>
          <w:trHeight w:val="240"/>
        </w:trPr>
        <w:tc>
          <w:tcPr>
            <w:tcW w:w="725" w:type="dxa"/>
            <w:tcBorders>
              <w:top w:val="nil"/>
              <w:left w:val="single" w:sz="4" w:space="0" w:color="auto"/>
              <w:bottom w:val="single" w:sz="4" w:space="0" w:color="auto"/>
              <w:right w:val="single" w:sz="4" w:space="0" w:color="auto"/>
            </w:tcBorders>
            <w:vAlign w:val="center"/>
            <w:hideMark/>
          </w:tcPr>
          <w:p w14:paraId="587D6648" w14:textId="77777777" w:rsidR="004E53FD" w:rsidRPr="00792897" w:rsidRDefault="004E53FD" w:rsidP="00825A78">
            <w:pPr>
              <w:jc w:val="center"/>
              <w:rPr>
                <w:color w:val="000000"/>
                <w:sz w:val="18"/>
                <w:szCs w:val="18"/>
              </w:rPr>
            </w:pPr>
            <w:r w:rsidRPr="00792897">
              <w:rPr>
                <w:color w:val="000000"/>
                <w:sz w:val="18"/>
                <w:szCs w:val="18"/>
              </w:rPr>
              <w:t>3</w:t>
            </w:r>
          </w:p>
        </w:tc>
        <w:tc>
          <w:tcPr>
            <w:tcW w:w="0" w:type="auto"/>
            <w:tcBorders>
              <w:top w:val="nil"/>
              <w:left w:val="nil"/>
              <w:bottom w:val="single" w:sz="4" w:space="0" w:color="auto"/>
              <w:right w:val="single" w:sz="4" w:space="0" w:color="auto"/>
            </w:tcBorders>
            <w:vAlign w:val="center"/>
            <w:hideMark/>
          </w:tcPr>
          <w:p w14:paraId="5DC9CCF8"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21C926C1" w14:textId="77777777" w:rsidR="004E53FD" w:rsidRPr="00792897" w:rsidRDefault="004E53FD" w:rsidP="00825A78">
            <w:pPr>
              <w:jc w:val="center"/>
              <w:rPr>
                <w:color w:val="000000"/>
                <w:sz w:val="18"/>
                <w:szCs w:val="18"/>
              </w:rPr>
            </w:pPr>
            <w:r w:rsidRPr="00792897">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3CE079BA" w14:textId="77777777" w:rsidR="004E53FD" w:rsidRPr="00792897" w:rsidRDefault="004E53FD" w:rsidP="00825A78">
            <w:pPr>
              <w:jc w:val="center"/>
              <w:rPr>
                <w:color w:val="000000"/>
                <w:sz w:val="18"/>
                <w:szCs w:val="18"/>
              </w:rPr>
            </w:pPr>
            <w:r w:rsidRPr="00792897">
              <w:rPr>
                <w:color w:val="000000"/>
                <w:sz w:val="18"/>
                <w:szCs w:val="18"/>
              </w:rPr>
              <w:t>12mes/0,5h/mes</w:t>
            </w:r>
          </w:p>
        </w:tc>
        <w:tc>
          <w:tcPr>
            <w:tcW w:w="0" w:type="auto"/>
            <w:tcBorders>
              <w:top w:val="nil"/>
              <w:left w:val="nil"/>
              <w:bottom w:val="single" w:sz="4" w:space="0" w:color="auto"/>
              <w:right w:val="single" w:sz="4" w:space="0" w:color="auto"/>
            </w:tcBorders>
            <w:noWrap/>
            <w:vAlign w:val="bottom"/>
            <w:hideMark/>
          </w:tcPr>
          <w:p w14:paraId="0AAAB695" w14:textId="77777777" w:rsidR="004E53FD" w:rsidRPr="00792897" w:rsidRDefault="004E53FD" w:rsidP="00825A78">
            <w:pPr>
              <w:jc w:val="right"/>
              <w:rPr>
                <w:sz w:val="18"/>
                <w:szCs w:val="18"/>
              </w:rPr>
            </w:pPr>
            <w:r w:rsidRPr="00792897">
              <w:rPr>
                <w:sz w:val="18"/>
                <w:szCs w:val="18"/>
              </w:rPr>
              <w:t>36,72</w:t>
            </w:r>
          </w:p>
        </w:tc>
        <w:tc>
          <w:tcPr>
            <w:tcW w:w="0" w:type="auto"/>
            <w:tcBorders>
              <w:top w:val="nil"/>
              <w:left w:val="nil"/>
              <w:bottom w:val="single" w:sz="4" w:space="0" w:color="auto"/>
              <w:right w:val="single" w:sz="4" w:space="0" w:color="auto"/>
            </w:tcBorders>
            <w:vAlign w:val="center"/>
            <w:hideMark/>
          </w:tcPr>
          <w:p w14:paraId="522B15B8" w14:textId="77777777" w:rsidR="004E53FD" w:rsidRPr="00792897" w:rsidRDefault="004E53FD" w:rsidP="00825A78">
            <w:pPr>
              <w:jc w:val="center"/>
              <w:rPr>
                <w:color w:val="000000"/>
                <w:sz w:val="18"/>
                <w:szCs w:val="18"/>
              </w:rPr>
            </w:pPr>
            <w:r w:rsidRPr="00792897">
              <w:rPr>
                <w:color w:val="000000"/>
                <w:sz w:val="18"/>
                <w:szCs w:val="18"/>
              </w:rPr>
              <w:t>47</w:t>
            </w:r>
          </w:p>
        </w:tc>
        <w:tc>
          <w:tcPr>
            <w:tcW w:w="0" w:type="auto"/>
            <w:tcBorders>
              <w:top w:val="nil"/>
              <w:left w:val="nil"/>
              <w:bottom w:val="single" w:sz="4" w:space="0" w:color="auto"/>
              <w:right w:val="single" w:sz="4" w:space="0" w:color="auto"/>
            </w:tcBorders>
            <w:vAlign w:val="center"/>
            <w:hideMark/>
          </w:tcPr>
          <w:p w14:paraId="59ED1865" w14:textId="77777777" w:rsidR="004E53FD" w:rsidRPr="00792897" w:rsidRDefault="004E53FD" w:rsidP="00825A78">
            <w:pPr>
              <w:jc w:val="center"/>
              <w:rPr>
                <w:color w:val="000000"/>
                <w:sz w:val="18"/>
                <w:szCs w:val="18"/>
              </w:rPr>
            </w:pPr>
            <w:r w:rsidRPr="00792897">
              <w:rPr>
                <w:color w:val="000000"/>
                <w:sz w:val="18"/>
                <w:szCs w:val="18"/>
              </w:rPr>
              <w:t xml:space="preserve">            1.725,84   </w:t>
            </w:r>
          </w:p>
        </w:tc>
        <w:tc>
          <w:tcPr>
            <w:tcW w:w="1415" w:type="dxa"/>
            <w:tcBorders>
              <w:top w:val="nil"/>
              <w:left w:val="nil"/>
              <w:bottom w:val="single" w:sz="4" w:space="0" w:color="auto"/>
              <w:right w:val="single" w:sz="4" w:space="0" w:color="auto"/>
            </w:tcBorders>
            <w:vAlign w:val="center"/>
            <w:hideMark/>
          </w:tcPr>
          <w:p w14:paraId="77CDD1C0" w14:textId="77777777" w:rsidR="004E53FD" w:rsidRPr="00792897" w:rsidRDefault="004E53FD" w:rsidP="00825A78">
            <w:pPr>
              <w:jc w:val="center"/>
              <w:rPr>
                <w:color w:val="000000"/>
                <w:sz w:val="18"/>
                <w:szCs w:val="18"/>
              </w:rPr>
            </w:pPr>
            <w:r w:rsidRPr="00792897">
              <w:rPr>
                <w:color w:val="000000"/>
                <w:sz w:val="18"/>
                <w:szCs w:val="18"/>
              </w:rPr>
              <w:t xml:space="preserve">           2.105,52   </w:t>
            </w:r>
          </w:p>
        </w:tc>
      </w:tr>
      <w:tr w:rsidR="004E53FD" w:rsidRPr="00443810" w14:paraId="63590703" w14:textId="77777777" w:rsidTr="00BD4C5B">
        <w:trPr>
          <w:trHeight w:val="240"/>
        </w:trPr>
        <w:tc>
          <w:tcPr>
            <w:tcW w:w="725" w:type="dxa"/>
            <w:tcBorders>
              <w:top w:val="nil"/>
              <w:left w:val="single" w:sz="4" w:space="0" w:color="auto"/>
              <w:bottom w:val="single" w:sz="4" w:space="0" w:color="auto"/>
              <w:right w:val="single" w:sz="4" w:space="0" w:color="auto"/>
            </w:tcBorders>
            <w:vAlign w:val="center"/>
            <w:hideMark/>
          </w:tcPr>
          <w:p w14:paraId="1D5D0504" w14:textId="77777777" w:rsidR="004E53FD" w:rsidRPr="00792897" w:rsidRDefault="004E53FD" w:rsidP="00825A78">
            <w:pPr>
              <w:jc w:val="center"/>
              <w:rPr>
                <w:color w:val="000000"/>
                <w:sz w:val="18"/>
                <w:szCs w:val="18"/>
              </w:rPr>
            </w:pPr>
            <w:r w:rsidRPr="00792897">
              <w:rPr>
                <w:color w:val="000000"/>
                <w:sz w:val="18"/>
                <w:szCs w:val="18"/>
              </w:rPr>
              <w:t>7</w:t>
            </w:r>
          </w:p>
        </w:tc>
        <w:tc>
          <w:tcPr>
            <w:tcW w:w="0" w:type="auto"/>
            <w:tcBorders>
              <w:top w:val="nil"/>
              <w:left w:val="nil"/>
              <w:bottom w:val="single" w:sz="4" w:space="0" w:color="auto"/>
              <w:right w:val="single" w:sz="4" w:space="0" w:color="auto"/>
            </w:tcBorders>
            <w:vAlign w:val="center"/>
            <w:hideMark/>
          </w:tcPr>
          <w:p w14:paraId="14963157"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60EF83A3" w14:textId="77777777" w:rsidR="004E53FD" w:rsidRPr="00792897" w:rsidRDefault="004E53FD" w:rsidP="00825A78">
            <w:pPr>
              <w:jc w:val="center"/>
              <w:rPr>
                <w:color w:val="000000"/>
                <w:sz w:val="18"/>
                <w:szCs w:val="18"/>
              </w:rPr>
            </w:pPr>
            <w:r w:rsidRPr="00792897">
              <w:rPr>
                <w:color w:val="000000"/>
                <w:sz w:val="18"/>
                <w:szCs w:val="18"/>
              </w:rPr>
              <w:t>VI</w:t>
            </w:r>
          </w:p>
        </w:tc>
        <w:tc>
          <w:tcPr>
            <w:tcW w:w="0" w:type="auto"/>
            <w:tcBorders>
              <w:top w:val="nil"/>
              <w:left w:val="nil"/>
              <w:bottom w:val="single" w:sz="4" w:space="0" w:color="auto"/>
              <w:right w:val="single" w:sz="4" w:space="0" w:color="auto"/>
            </w:tcBorders>
            <w:vAlign w:val="center"/>
            <w:hideMark/>
          </w:tcPr>
          <w:p w14:paraId="5F99E46C" w14:textId="77777777" w:rsidR="004E53FD" w:rsidRPr="00792897" w:rsidRDefault="004E53FD" w:rsidP="00825A78">
            <w:pPr>
              <w:jc w:val="center"/>
              <w:rPr>
                <w:color w:val="000000"/>
                <w:sz w:val="18"/>
                <w:szCs w:val="18"/>
              </w:rPr>
            </w:pPr>
            <w:r w:rsidRPr="00792897">
              <w:rPr>
                <w:color w:val="000000"/>
                <w:sz w:val="18"/>
                <w:szCs w:val="18"/>
              </w:rPr>
              <w:t>12mes/1h/mes</w:t>
            </w:r>
          </w:p>
        </w:tc>
        <w:tc>
          <w:tcPr>
            <w:tcW w:w="0" w:type="auto"/>
            <w:tcBorders>
              <w:top w:val="nil"/>
              <w:left w:val="nil"/>
              <w:bottom w:val="single" w:sz="4" w:space="0" w:color="auto"/>
              <w:right w:val="single" w:sz="4" w:space="0" w:color="auto"/>
            </w:tcBorders>
            <w:noWrap/>
            <w:vAlign w:val="bottom"/>
            <w:hideMark/>
          </w:tcPr>
          <w:p w14:paraId="2DDCE5C4" w14:textId="77777777" w:rsidR="004E53FD" w:rsidRPr="00792897" w:rsidRDefault="004E53FD" w:rsidP="00825A78">
            <w:pPr>
              <w:jc w:val="right"/>
              <w:rPr>
                <w:sz w:val="18"/>
                <w:szCs w:val="18"/>
              </w:rPr>
            </w:pPr>
            <w:r w:rsidRPr="00792897">
              <w:rPr>
                <w:sz w:val="18"/>
                <w:szCs w:val="18"/>
              </w:rPr>
              <w:t>29,16</w:t>
            </w:r>
          </w:p>
        </w:tc>
        <w:tc>
          <w:tcPr>
            <w:tcW w:w="0" w:type="auto"/>
            <w:tcBorders>
              <w:top w:val="nil"/>
              <w:left w:val="nil"/>
              <w:bottom w:val="single" w:sz="4" w:space="0" w:color="auto"/>
              <w:right w:val="single" w:sz="4" w:space="0" w:color="auto"/>
            </w:tcBorders>
            <w:vAlign w:val="center"/>
            <w:hideMark/>
          </w:tcPr>
          <w:p w14:paraId="0E676493" w14:textId="77777777" w:rsidR="004E53FD" w:rsidRPr="00792897" w:rsidRDefault="004E53FD" w:rsidP="00825A78">
            <w:pPr>
              <w:jc w:val="center"/>
              <w:rPr>
                <w:color w:val="000000"/>
                <w:sz w:val="18"/>
                <w:szCs w:val="18"/>
              </w:rPr>
            </w:pPr>
            <w:r w:rsidRPr="00792897">
              <w:rPr>
                <w:color w:val="000000"/>
                <w:sz w:val="18"/>
                <w:szCs w:val="18"/>
              </w:rPr>
              <w:t>215</w:t>
            </w:r>
          </w:p>
        </w:tc>
        <w:tc>
          <w:tcPr>
            <w:tcW w:w="0" w:type="auto"/>
            <w:tcBorders>
              <w:top w:val="nil"/>
              <w:left w:val="nil"/>
              <w:bottom w:val="single" w:sz="4" w:space="0" w:color="auto"/>
              <w:right w:val="single" w:sz="4" w:space="0" w:color="auto"/>
            </w:tcBorders>
            <w:vAlign w:val="center"/>
            <w:hideMark/>
          </w:tcPr>
          <w:p w14:paraId="2F8A231C" w14:textId="77777777" w:rsidR="004E53FD" w:rsidRPr="00792897" w:rsidRDefault="004E53FD" w:rsidP="00825A78">
            <w:pPr>
              <w:jc w:val="center"/>
              <w:rPr>
                <w:color w:val="000000"/>
                <w:sz w:val="18"/>
                <w:szCs w:val="18"/>
              </w:rPr>
            </w:pPr>
            <w:r w:rsidRPr="00792897">
              <w:rPr>
                <w:color w:val="000000"/>
                <w:sz w:val="18"/>
                <w:szCs w:val="18"/>
              </w:rPr>
              <w:t xml:space="preserve">            6.269,40   </w:t>
            </w:r>
          </w:p>
        </w:tc>
        <w:tc>
          <w:tcPr>
            <w:tcW w:w="1415" w:type="dxa"/>
            <w:tcBorders>
              <w:top w:val="nil"/>
              <w:left w:val="nil"/>
              <w:bottom w:val="single" w:sz="4" w:space="0" w:color="auto"/>
              <w:right w:val="single" w:sz="4" w:space="0" w:color="auto"/>
            </w:tcBorders>
            <w:vAlign w:val="center"/>
            <w:hideMark/>
          </w:tcPr>
          <w:p w14:paraId="6171BC7E" w14:textId="77777777" w:rsidR="004E53FD" w:rsidRPr="00792897" w:rsidRDefault="004E53FD" w:rsidP="00825A78">
            <w:pPr>
              <w:jc w:val="center"/>
              <w:rPr>
                <w:color w:val="000000"/>
                <w:sz w:val="18"/>
                <w:szCs w:val="18"/>
              </w:rPr>
            </w:pPr>
            <w:r w:rsidRPr="00792897">
              <w:rPr>
                <w:color w:val="000000"/>
                <w:sz w:val="18"/>
                <w:szCs w:val="18"/>
              </w:rPr>
              <w:t xml:space="preserve">           7.648,67   </w:t>
            </w:r>
          </w:p>
        </w:tc>
      </w:tr>
      <w:tr w:rsidR="004E53FD" w:rsidRPr="00443810" w14:paraId="5B062A4B" w14:textId="77777777" w:rsidTr="00BD4C5B">
        <w:trPr>
          <w:trHeight w:val="300"/>
        </w:trPr>
        <w:tc>
          <w:tcPr>
            <w:tcW w:w="725" w:type="dxa"/>
            <w:tcBorders>
              <w:top w:val="nil"/>
              <w:left w:val="single" w:sz="4" w:space="0" w:color="auto"/>
              <w:bottom w:val="single" w:sz="4" w:space="0" w:color="auto"/>
              <w:right w:val="single" w:sz="4" w:space="0" w:color="auto"/>
            </w:tcBorders>
            <w:vAlign w:val="center"/>
            <w:hideMark/>
          </w:tcPr>
          <w:p w14:paraId="696EE4BD" w14:textId="77777777" w:rsidR="004E53FD" w:rsidRPr="00792897" w:rsidRDefault="004E53FD" w:rsidP="00825A78">
            <w:pPr>
              <w:jc w:val="center"/>
              <w:rPr>
                <w:color w:val="000000"/>
                <w:sz w:val="18"/>
                <w:szCs w:val="18"/>
              </w:rPr>
            </w:pPr>
            <w:r w:rsidRPr="00792897">
              <w:rPr>
                <w:color w:val="000000"/>
                <w:sz w:val="18"/>
                <w:szCs w:val="18"/>
              </w:rPr>
              <w:t>8</w:t>
            </w:r>
          </w:p>
        </w:tc>
        <w:tc>
          <w:tcPr>
            <w:tcW w:w="0" w:type="auto"/>
            <w:tcBorders>
              <w:top w:val="nil"/>
              <w:left w:val="nil"/>
              <w:bottom w:val="single" w:sz="4" w:space="0" w:color="auto"/>
              <w:right w:val="single" w:sz="4" w:space="0" w:color="auto"/>
            </w:tcBorders>
            <w:vAlign w:val="center"/>
            <w:hideMark/>
          </w:tcPr>
          <w:p w14:paraId="5E4A2104"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5CE1880B" w14:textId="77777777" w:rsidR="004E53FD" w:rsidRPr="00792897" w:rsidRDefault="004E53FD" w:rsidP="00825A78">
            <w:pPr>
              <w:jc w:val="center"/>
              <w:rPr>
                <w:color w:val="000000"/>
                <w:sz w:val="18"/>
                <w:szCs w:val="18"/>
              </w:rPr>
            </w:pPr>
            <w:r w:rsidRPr="00792897">
              <w:rPr>
                <w:color w:val="000000"/>
                <w:sz w:val="18"/>
                <w:szCs w:val="18"/>
              </w:rPr>
              <w:t>V</w:t>
            </w:r>
          </w:p>
        </w:tc>
        <w:tc>
          <w:tcPr>
            <w:tcW w:w="0" w:type="auto"/>
            <w:tcBorders>
              <w:top w:val="nil"/>
              <w:left w:val="nil"/>
              <w:bottom w:val="single" w:sz="4" w:space="0" w:color="auto"/>
              <w:right w:val="single" w:sz="4" w:space="0" w:color="auto"/>
            </w:tcBorders>
            <w:vAlign w:val="center"/>
            <w:hideMark/>
          </w:tcPr>
          <w:p w14:paraId="532CF5EC" w14:textId="77777777" w:rsidR="004E53FD" w:rsidRPr="00792897" w:rsidRDefault="004E53FD" w:rsidP="00825A78">
            <w:pPr>
              <w:jc w:val="center"/>
              <w:rPr>
                <w:color w:val="000000"/>
                <w:sz w:val="18"/>
                <w:szCs w:val="18"/>
              </w:rPr>
            </w:pPr>
            <w:r w:rsidRPr="00792897">
              <w:rPr>
                <w:color w:val="000000"/>
                <w:sz w:val="18"/>
                <w:szCs w:val="18"/>
              </w:rPr>
              <w:t>12mes/0,5h/mes</w:t>
            </w:r>
          </w:p>
        </w:tc>
        <w:tc>
          <w:tcPr>
            <w:tcW w:w="0" w:type="auto"/>
            <w:tcBorders>
              <w:top w:val="nil"/>
              <w:left w:val="nil"/>
              <w:bottom w:val="single" w:sz="4" w:space="0" w:color="auto"/>
              <w:right w:val="single" w:sz="4" w:space="0" w:color="auto"/>
            </w:tcBorders>
            <w:noWrap/>
            <w:vAlign w:val="bottom"/>
            <w:hideMark/>
          </w:tcPr>
          <w:p w14:paraId="7EE33619" w14:textId="77777777" w:rsidR="004E53FD" w:rsidRPr="00792897" w:rsidRDefault="004E53FD" w:rsidP="00825A78">
            <w:pPr>
              <w:jc w:val="right"/>
              <w:rPr>
                <w:sz w:val="18"/>
                <w:szCs w:val="18"/>
              </w:rPr>
            </w:pPr>
            <w:r w:rsidRPr="00792897">
              <w:rPr>
                <w:sz w:val="18"/>
                <w:szCs w:val="18"/>
              </w:rPr>
              <w:t>23,34</w:t>
            </w:r>
          </w:p>
        </w:tc>
        <w:tc>
          <w:tcPr>
            <w:tcW w:w="0" w:type="auto"/>
            <w:tcBorders>
              <w:top w:val="nil"/>
              <w:left w:val="nil"/>
              <w:bottom w:val="single" w:sz="4" w:space="0" w:color="auto"/>
              <w:right w:val="single" w:sz="4" w:space="0" w:color="auto"/>
            </w:tcBorders>
            <w:vAlign w:val="center"/>
            <w:hideMark/>
          </w:tcPr>
          <w:p w14:paraId="6D9F5557" w14:textId="77777777" w:rsidR="004E53FD" w:rsidRPr="00792897" w:rsidRDefault="004E53FD" w:rsidP="00825A78">
            <w:pPr>
              <w:jc w:val="center"/>
              <w:rPr>
                <w:color w:val="000000"/>
                <w:sz w:val="18"/>
                <w:szCs w:val="18"/>
              </w:rPr>
            </w:pPr>
            <w:r w:rsidRPr="00792897">
              <w:rPr>
                <w:color w:val="000000"/>
                <w:sz w:val="18"/>
                <w:szCs w:val="18"/>
              </w:rPr>
              <w:t>176</w:t>
            </w:r>
          </w:p>
        </w:tc>
        <w:tc>
          <w:tcPr>
            <w:tcW w:w="0" w:type="auto"/>
            <w:tcBorders>
              <w:top w:val="nil"/>
              <w:left w:val="nil"/>
              <w:bottom w:val="single" w:sz="4" w:space="0" w:color="auto"/>
              <w:right w:val="single" w:sz="4" w:space="0" w:color="auto"/>
            </w:tcBorders>
            <w:vAlign w:val="center"/>
            <w:hideMark/>
          </w:tcPr>
          <w:p w14:paraId="1499D8FA" w14:textId="77777777" w:rsidR="004E53FD" w:rsidRPr="00792897" w:rsidRDefault="004E53FD" w:rsidP="00825A78">
            <w:pPr>
              <w:jc w:val="center"/>
              <w:rPr>
                <w:color w:val="000000"/>
                <w:sz w:val="18"/>
                <w:szCs w:val="18"/>
              </w:rPr>
            </w:pPr>
            <w:r w:rsidRPr="00792897">
              <w:rPr>
                <w:color w:val="000000"/>
                <w:sz w:val="18"/>
                <w:szCs w:val="18"/>
              </w:rPr>
              <w:t xml:space="preserve">            4.107,84   </w:t>
            </w:r>
          </w:p>
        </w:tc>
        <w:tc>
          <w:tcPr>
            <w:tcW w:w="1415" w:type="dxa"/>
            <w:tcBorders>
              <w:top w:val="nil"/>
              <w:left w:val="nil"/>
              <w:bottom w:val="single" w:sz="4" w:space="0" w:color="auto"/>
              <w:right w:val="single" w:sz="4" w:space="0" w:color="auto"/>
            </w:tcBorders>
            <w:vAlign w:val="center"/>
            <w:hideMark/>
          </w:tcPr>
          <w:p w14:paraId="6D25B7B9" w14:textId="77777777" w:rsidR="004E53FD" w:rsidRPr="00792897" w:rsidRDefault="004E53FD" w:rsidP="00825A78">
            <w:pPr>
              <w:jc w:val="center"/>
              <w:rPr>
                <w:color w:val="000000"/>
                <w:sz w:val="18"/>
                <w:szCs w:val="18"/>
              </w:rPr>
            </w:pPr>
            <w:r w:rsidRPr="00792897">
              <w:rPr>
                <w:color w:val="000000"/>
                <w:sz w:val="18"/>
                <w:szCs w:val="18"/>
              </w:rPr>
              <w:t xml:space="preserve">           5.011,56   </w:t>
            </w:r>
          </w:p>
        </w:tc>
      </w:tr>
      <w:tr w:rsidR="004E53FD" w:rsidRPr="00443810" w14:paraId="569E6FC4" w14:textId="77777777" w:rsidTr="00BD4C5B">
        <w:trPr>
          <w:trHeight w:val="300"/>
        </w:trPr>
        <w:tc>
          <w:tcPr>
            <w:tcW w:w="725" w:type="dxa"/>
            <w:tcBorders>
              <w:top w:val="nil"/>
              <w:left w:val="single" w:sz="4" w:space="0" w:color="auto"/>
              <w:bottom w:val="single" w:sz="4" w:space="0" w:color="auto"/>
              <w:right w:val="single" w:sz="4" w:space="0" w:color="auto"/>
            </w:tcBorders>
            <w:vAlign w:val="center"/>
            <w:hideMark/>
          </w:tcPr>
          <w:p w14:paraId="16916347" w14:textId="77777777" w:rsidR="004E53FD" w:rsidRPr="00792897" w:rsidRDefault="004E53FD" w:rsidP="00825A78">
            <w:pPr>
              <w:jc w:val="center"/>
              <w:rPr>
                <w:sz w:val="18"/>
                <w:szCs w:val="18"/>
              </w:rPr>
            </w:pPr>
            <w:r w:rsidRPr="00792897">
              <w:rPr>
                <w:sz w:val="18"/>
                <w:szCs w:val="18"/>
              </w:rPr>
              <w:t>9</w:t>
            </w:r>
          </w:p>
        </w:tc>
        <w:tc>
          <w:tcPr>
            <w:tcW w:w="0" w:type="auto"/>
            <w:tcBorders>
              <w:top w:val="nil"/>
              <w:left w:val="nil"/>
              <w:bottom w:val="single" w:sz="4" w:space="0" w:color="auto"/>
              <w:right w:val="single" w:sz="4" w:space="0" w:color="auto"/>
            </w:tcBorders>
            <w:vAlign w:val="center"/>
            <w:hideMark/>
          </w:tcPr>
          <w:p w14:paraId="629A6113"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578AFE47" w14:textId="77777777" w:rsidR="004E53FD" w:rsidRPr="00792897" w:rsidRDefault="004E53FD" w:rsidP="00825A78">
            <w:pPr>
              <w:jc w:val="center"/>
              <w:rPr>
                <w:color w:val="000000"/>
                <w:sz w:val="18"/>
                <w:szCs w:val="18"/>
              </w:rPr>
            </w:pPr>
            <w:r w:rsidRPr="00792897">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0A49C49C" w14:textId="77777777" w:rsidR="004E53FD" w:rsidRPr="00792897" w:rsidRDefault="004E53FD" w:rsidP="00825A78">
            <w:pPr>
              <w:jc w:val="center"/>
              <w:rPr>
                <w:color w:val="000000"/>
                <w:sz w:val="18"/>
                <w:szCs w:val="18"/>
              </w:rPr>
            </w:pPr>
            <w:r w:rsidRPr="00792897">
              <w:rPr>
                <w:color w:val="000000"/>
                <w:sz w:val="18"/>
                <w:szCs w:val="18"/>
              </w:rPr>
              <w:t>8mes/0,5h/mes</w:t>
            </w:r>
          </w:p>
        </w:tc>
        <w:tc>
          <w:tcPr>
            <w:tcW w:w="0" w:type="auto"/>
            <w:tcBorders>
              <w:top w:val="nil"/>
              <w:left w:val="nil"/>
              <w:bottom w:val="single" w:sz="4" w:space="0" w:color="auto"/>
              <w:right w:val="single" w:sz="4" w:space="0" w:color="auto"/>
            </w:tcBorders>
            <w:noWrap/>
            <w:vAlign w:val="bottom"/>
            <w:hideMark/>
          </w:tcPr>
          <w:p w14:paraId="4B084DD8" w14:textId="77777777" w:rsidR="004E53FD" w:rsidRPr="00792897" w:rsidRDefault="004E53FD" w:rsidP="00825A78">
            <w:pPr>
              <w:jc w:val="right"/>
              <w:rPr>
                <w:sz w:val="18"/>
                <w:szCs w:val="18"/>
              </w:rPr>
            </w:pPr>
            <w:r w:rsidRPr="00792897">
              <w:rPr>
                <w:sz w:val="18"/>
                <w:szCs w:val="18"/>
              </w:rPr>
              <w:t>23,34</w:t>
            </w:r>
          </w:p>
        </w:tc>
        <w:tc>
          <w:tcPr>
            <w:tcW w:w="0" w:type="auto"/>
            <w:tcBorders>
              <w:top w:val="nil"/>
              <w:left w:val="nil"/>
              <w:bottom w:val="single" w:sz="4" w:space="0" w:color="auto"/>
              <w:right w:val="single" w:sz="4" w:space="0" w:color="auto"/>
            </w:tcBorders>
            <w:vAlign w:val="center"/>
            <w:hideMark/>
          </w:tcPr>
          <w:p w14:paraId="189F21A7" w14:textId="77777777" w:rsidR="004E53FD" w:rsidRPr="00792897" w:rsidRDefault="004E53FD" w:rsidP="00825A78">
            <w:pPr>
              <w:jc w:val="center"/>
              <w:rPr>
                <w:color w:val="000000"/>
                <w:sz w:val="18"/>
                <w:szCs w:val="18"/>
              </w:rPr>
            </w:pPr>
            <w:r w:rsidRPr="00792897">
              <w:rPr>
                <w:color w:val="000000"/>
                <w:sz w:val="18"/>
                <w:szCs w:val="18"/>
              </w:rPr>
              <w:t>4</w:t>
            </w:r>
          </w:p>
        </w:tc>
        <w:tc>
          <w:tcPr>
            <w:tcW w:w="0" w:type="auto"/>
            <w:tcBorders>
              <w:top w:val="nil"/>
              <w:left w:val="nil"/>
              <w:bottom w:val="single" w:sz="4" w:space="0" w:color="auto"/>
              <w:right w:val="single" w:sz="4" w:space="0" w:color="auto"/>
            </w:tcBorders>
            <w:vAlign w:val="center"/>
            <w:hideMark/>
          </w:tcPr>
          <w:p w14:paraId="2BDAB067" w14:textId="77777777" w:rsidR="004E53FD" w:rsidRPr="00792897" w:rsidRDefault="004E53FD" w:rsidP="00825A78">
            <w:pPr>
              <w:jc w:val="center"/>
              <w:rPr>
                <w:color w:val="000000"/>
                <w:sz w:val="18"/>
                <w:szCs w:val="18"/>
              </w:rPr>
            </w:pPr>
            <w:r w:rsidRPr="00792897">
              <w:rPr>
                <w:color w:val="000000"/>
                <w:sz w:val="18"/>
                <w:szCs w:val="18"/>
              </w:rPr>
              <w:t xml:space="preserve">                 93,36   </w:t>
            </w:r>
          </w:p>
        </w:tc>
        <w:tc>
          <w:tcPr>
            <w:tcW w:w="1415" w:type="dxa"/>
            <w:tcBorders>
              <w:top w:val="nil"/>
              <w:left w:val="nil"/>
              <w:bottom w:val="single" w:sz="4" w:space="0" w:color="auto"/>
              <w:right w:val="single" w:sz="4" w:space="0" w:color="auto"/>
            </w:tcBorders>
            <w:vAlign w:val="center"/>
            <w:hideMark/>
          </w:tcPr>
          <w:p w14:paraId="7FAE23C0" w14:textId="77777777" w:rsidR="004E53FD" w:rsidRPr="00792897" w:rsidRDefault="004E53FD" w:rsidP="00825A78">
            <w:pPr>
              <w:jc w:val="center"/>
              <w:rPr>
                <w:color w:val="000000"/>
                <w:sz w:val="18"/>
                <w:szCs w:val="18"/>
              </w:rPr>
            </w:pPr>
            <w:r w:rsidRPr="00792897">
              <w:rPr>
                <w:color w:val="000000"/>
                <w:sz w:val="18"/>
                <w:szCs w:val="18"/>
              </w:rPr>
              <w:t xml:space="preserve">               113,90   </w:t>
            </w:r>
          </w:p>
        </w:tc>
      </w:tr>
      <w:tr w:rsidR="004E53FD" w:rsidRPr="00443810" w14:paraId="6E7169CF" w14:textId="77777777" w:rsidTr="00BD4C5B">
        <w:trPr>
          <w:trHeight w:val="300"/>
        </w:trPr>
        <w:tc>
          <w:tcPr>
            <w:tcW w:w="725" w:type="dxa"/>
            <w:tcBorders>
              <w:top w:val="nil"/>
              <w:left w:val="single" w:sz="4" w:space="0" w:color="auto"/>
              <w:bottom w:val="single" w:sz="4" w:space="0" w:color="auto"/>
              <w:right w:val="single" w:sz="4" w:space="0" w:color="auto"/>
            </w:tcBorders>
            <w:vAlign w:val="center"/>
            <w:hideMark/>
          </w:tcPr>
          <w:p w14:paraId="17328527" w14:textId="77777777" w:rsidR="004E53FD" w:rsidRPr="00792897" w:rsidRDefault="004E53FD" w:rsidP="00825A78">
            <w:pPr>
              <w:jc w:val="center"/>
              <w:rPr>
                <w:color w:val="000000"/>
                <w:sz w:val="18"/>
                <w:szCs w:val="18"/>
              </w:rPr>
            </w:pPr>
            <w:r w:rsidRPr="00792897">
              <w:rPr>
                <w:color w:val="000000"/>
                <w:sz w:val="18"/>
                <w:szCs w:val="18"/>
              </w:rPr>
              <w:t>7</w:t>
            </w:r>
          </w:p>
        </w:tc>
        <w:tc>
          <w:tcPr>
            <w:tcW w:w="0" w:type="auto"/>
            <w:tcBorders>
              <w:top w:val="nil"/>
              <w:left w:val="nil"/>
              <w:bottom w:val="single" w:sz="4" w:space="0" w:color="auto"/>
              <w:right w:val="single" w:sz="4" w:space="0" w:color="auto"/>
            </w:tcBorders>
            <w:vAlign w:val="center"/>
            <w:hideMark/>
          </w:tcPr>
          <w:p w14:paraId="082ADF92"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6FCF9291" w14:textId="77777777" w:rsidR="004E53FD" w:rsidRPr="00792897" w:rsidRDefault="004E53FD" w:rsidP="00825A78">
            <w:pPr>
              <w:jc w:val="center"/>
              <w:rPr>
                <w:color w:val="000000"/>
                <w:sz w:val="18"/>
                <w:szCs w:val="18"/>
              </w:rPr>
            </w:pPr>
            <w:r w:rsidRPr="00792897">
              <w:rPr>
                <w:color w:val="000000"/>
                <w:sz w:val="18"/>
                <w:szCs w:val="18"/>
              </w:rPr>
              <w:t>VI</w:t>
            </w:r>
          </w:p>
        </w:tc>
        <w:tc>
          <w:tcPr>
            <w:tcW w:w="0" w:type="auto"/>
            <w:tcBorders>
              <w:top w:val="nil"/>
              <w:left w:val="nil"/>
              <w:bottom w:val="single" w:sz="4" w:space="0" w:color="auto"/>
              <w:right w:val="single" w:sz="4" w:space="0" w:color="auto"/>
            </w:tcBorders>
            <w:vAlign w:val="center"/>
            <w:hideMark/>
          </w:tcPr>
          <w:p w14:paraId="0936BD2A" w14:textId="77777777" w:rsidR="004E53FD" w:rsidRPr="00792897" w:rsidRDefault="004E53FD" w:rsidP="00825A78">
            <w:pPr>
              <w:jc w:val="center"/>
              <w:rPr>
                <w:color w:val="000000"/>
                <w:sz w:val="18"/>
                <w:szCs w:val="18"/>
              </w:rPr>
            </w:pPr>
            <w:r w:rsidRPr="00792897">
              <w:rPr>
                <w:color w:val="000000"/>
                <w:sz w:val="18"/>
                <w:szCs w:val="18"/>
              </w:rPr>
              <w:t> </w:t>
            </w:r>
          </w:p>
        </w:tc>
        <w:tc>
          <w:tcPr>
            <w:tcW w:w="0" w:type="auto"/>
            <w:tcBorders>
              <w:top w:val="nil"/>
              <w:left w:val="nil"/>
              <w:bottom w:val="single" w:sz="4" w:space="0" w:color="auto"/>
              <w:right w:val="single" w:sz="4" w:space="0" w:color="auto"/>
            </w:tcBorders>
            <w:noWrap/>
            <w:vAlign w:val="bottom"/>
            <w:hideMark/>
          </w:tcPr>
          <w:p w14:paraId="1403AABC" w14:textId="77777777" w:rsidR="004E53FD" w:rsidRPr="00792897" w:rsidRDefault="004E53FD" w:rsidP="00825A78">
            <w:pPr>
              <w:jc w:val="right"/>
              <w:rPr>
                <w:sz w:val="18"/>
                <w:szCs w:val="18"/>
              </w:rPr>
            </w:pPr>
            <w:r w:rsidRPr="00792897">
              <w:rPr>
                <w:sz w:val="18"/>
                <w:szCs w:val="18"/>
              </w:rPr>
              <w:t>29,16</w:t>
            </w:r>
          </w:p>
        </w:tc>
        <w:tc>
          <w:tcPr>
            <w:tcW w:w="0" w:type="auto"/>
            <w:tcBorders>
              <w:top w:val="nil"/>
              <w:left w:val="nil"/>
              <w:bottom w:val="single" w:sz="4" w:space="0" w:color="auto"/>
              <w:right w:val="single" w:sz="4" w:space="0" w:color="auto"/>
            </w:tcBorders>
            <w:vAlign w:val="center"/>
            <w:hideMark/>
          </w:tcPr>
          <w:p w14:paraId="6BB9A3CB" w14:textId="77777777" w:rsidR="004E53FD" w:rsidRPr="00792897" w:rsidRDefault="004E53FD" w:rsidP="00825A78">
            <w:pPr>
              <w:jc w:val="center"/>
              <w:rPr>
                <w:color w:val="000000"/>
                <w:sz w:val="18"/>
                <w:szCs w:val="18"/>
              </w:rPr>
            </w:pPr>
            <w:r w:rsidRPr="00792897">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BCD971C" w14:textId="77777777" w:rsidR="004E53FD" w:rsidRPr="00792897" w:rsidRDefault="004E53FD" w:rsidP="00825A78">
            <w:pPr>
              <w:jc w:val="center"/>
              <w:rPr>
                <w:color w:val="000000"/>
                <w:sz w:val="18"/>
                <w:szCs w:val="18"/>
              </w:rPr>
            </w:pPr>
            <w:r w:rsidRPr="00792897">
              <w:rPr>
                <w:color w:val="000000"/>
                <w:sz w:val="18"/>
                <w:szCs w:val="18"/>
              </w:rPr>
              <w:t xml:space="preserve">                        -     </w:t>
            </w:r>
          </w:p>
        </w:tc>
        <w:tc>
          <w:tcPr>
            <w:tcW w:w="1415" w:type="dxa"/>
            <w:tcBorders>
              <w:top w:val="nil"/>
              <w:left w:val="nil"/>
              <w:bottom w:val="single" w:sz="4" w:space="0" w:color="auto"/>
              <w:right w:val="single" w:sz="4" w:space="0" w:color="auto"/>
            </w:tcBorders>
            <w:vAlign w:val="center"/>
            <w:hideMark/>
          </w:tcPr>
          <w:p w14:paraId="292AEA76" w14:textId="77777777" w:rsidR="004E53FD" w:rsidRPr="00792897" w:rsidRDefault="004E53FD" w:rsidP="00825A78">
            <w:pPr>
              <w:jc w:val="center"/>
              <w:rPr>
                <w:color w:val="000000"/>
                <w:sz w:val="18"/>
                <w:szCs w:val="18"/>
              </w:rPr>
            </w:pPr>
            <w:r w:rsidRPr="00792897">
              <w:rPr>
                <w:color w:val="000000"/>
                <w:sz w:val="18"/>
                <w:szCs w:val="18"/>
              </w:rPr>
              <w:t xml:space="preserve">                        -     </w:t>
            </w:r>
          </w:p>
        </w:tc>
      </w:tr>
      <w:tr w:rsidR="004E53FD" w:rsidRPr="00443810" w14:paraId="1D9B4F04" w14:textId="77777777" w:rsidTr="00BD4C5B">
        <w:trPr>
          <w:trHeight w:val="300"/>
        </w:trPr>
        <w:tc>
          <w:tcPr>
            <w:tcW w:w="725" w:type="dxa"/>
            <w:tcBorders>
              <w:top w:val="nil"/>
              <w:left w:val="single" w:sz="4" w:space="0" w:color="auto"/>
              <w:bottom w:val="single" w:sz="4" w:space="0" w:color="auto"/>
              <w:right w:val="single" w:sz="4" w:space="0" w:color="auto"/>
            </w:tcBorders>
            <w:vAlign w:val="center"/>
            <w:hideMark/>
          </w:tcPr>
          <w:p w14:paraId="0FF52C34" w14:textId="77777777" w:rsidR="004E53FD" w:rsidRPr="00792897" w:rsidRDefault="004E53FD" w:rsidP="00825A78">
            <w:pPr>
              <w:jc w:val="center"/>
              <w:rPr>
                <w:color w:val="000000"/>
                <w:sz w:val="18"/>
                <w:szCs w:val="18"/>
              </w:rPr>
            </w:pPr>
            <w:r w:rsidRPr="00792897">
              <w:rPr>
                <w:color w:val="000000"/>
                <w:sz w:val="18"/>
                <w:szCs w:val="18"/>
              </w:rPr>
              <w:t>15</w:t>
            </w:r>
          </w:p>
        </w:tc>
        <w:tc>
          <w:tcPr>
            <w:tcW w:w="0" w:type="auto"/>
            <w:tcBorders>
              <w:top w:val="nil"/>
              <w:left w:val="nil"/>
              <w:bottom w:val="single" w:sz="4" w:space="0" w:color="auto"/>
              <w:right w:val="single" w:sz="4" w:space="0" w:color="auto"/>
            </w:tcBorders>
            <w:vAlign w:val="center"/>
            <w:hideMark/>
          </w:tcPr>
          <w:p w14:paraId="4BAD800F"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5A16AFFE" w14:textId="77777777" w:rsidR="004E53FD" w:rsidRPr="00792897" w:rsidRDefault="004E53FD" w:rsidP="00825A78">
            <w:pPr>
              <w:jc w:val="center"/>
              <w:rPr>
                <w:color w:val="000000"/>
                <w:sz w:val="18"/>
                <w:szCs w:val="18"/>
              </w:rPr>
            </w:pPr>
            <w:r w:rsidRPr="00792897">
              <w:rPr>
                <w:color w:val="000000"/>
                <w:sz w:val="18"/>
                <w:szCs w:val="18"/>
              </w:rPr>
              <w:t>VI</w:t>
            </w:r>
          </w:p>
        </w:tc>
        <w:tc>
          <w:tcPr>
            <w:tcW w:w="0" w:type="auto"/>
            <w:tcBorders>
              <w:top w:val="nil"/>
              <w:left w:val="nil"/>
              <w:bottom w:val="single" w:sz="4" w:space="0" w:color="auto"/>
              <w:right w:val="single" w:sz="4" w:space="0" w:color="auto"/>
            </w:tcBorders>
            <w:vAlign w:val="center"/>
            <w:hideMark/>
          </w:tcPr>
          <w:p w14:paraId="336A765F" w14:textId="77777777" w:rsidR="004E53FD" w:rsidRPr="00792897" w:rsidRDefault="004E53FD" w:rsidP="00825A78">
            <w:pPr>
              <w:jc w:val="center"/>
              <w:rPr>
                <w:color w:val="000000"/>
                <w:sz w:val="18"/>
                <w:szCs w:val="18"/>
              </w:rPr>
            </w:pPr>
            <w:r w:rsidRPr="00792897">
              <w:rPr>
                <w:color w:val="000000"/>
                <w:sz w:val="18"/>
                <w:szCs w:val="18"/>
              </w:rPr>
              <w:t> </w:t>
            </w:r>
          </w:p>
        </w:tc>
        <w:tc>
          <w:tcPr>
            <w:tcW w:w="0" w:type="auto"/>
            <w:tcBorders>
              <w:top w:val="nil"/>
              <w:left w:val="nil"/>
              <w:bottom w:val="single" w:sz="4" w:space="0" w:color="auto"/>
              <w:right w:val="single" w:sz="4" w:space="0" w:color="auto"/>
            </w:tcBorders>
            <w:noWrap/>
            <w:vAlign w:val="bottom"/>
            <w:hideMark/>
          </w:tcPr>
          <w:p w14:paraId="164BDED9" w14:textId="77777777" w:rsidR="004E53FD" w:rsidRPr="00792897" w:rsidRDefault="004E53FD" w:rsidP="00825A78">
            <w:pPr>
              <w:jc w:val="right"/>
              <w:rPr>
                <w:sz w:val="18"/>
                <w:szCs w:val="18"/>
              </w:rPr>
            </w:pPr>
            <w:r w:rsidRPr="00792897">
              <w:rPr>
                <w:sz w:val="18"/>
                <w:szCs w:val="18"/>
              </w:rPr>
              <w:t>29,16</w:t>
            </w:r>
          </w:p>
        </w:tc>
        <w:tc>
          <w:tcPr>
            <w:tcW w:w="0" w:type="auto"/>
            <w:tcBorders>
              <w:top w:val="nil"/>
              <w:left w:val="nil"/>
              <w:bottom w:val="single" w:sz="4" w:space="0" w:color="auto"/>
              <w:right w:val="single" w:sz="4" w:space="0" w:color="auto"/>
            </w:tcBorders>
            <w:vAlign w:val="center"/>
            <w:hideMark/>
          </w:tcPr>
          <w:p w14:paraId="77B0F77B" w14:textId="77777777" w:rsidR="004E53FD" w:rsidRPr="00792897" w:rsidRDefault="004E53FD" w:rsidP="00825A78">
            <w:pPr>
              <w:jc w:val="center"/>
              <w:rPr>
                <w:color w:val="000000"/>
                <w:sz w:val="18"/>
                <w:szCs w:val="18"/>
              </w:rPr>
            </w:pPr>
            <w:r w:rsidRPr="00792897">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B1322EB" w14:textId="77777777" w:rsidR="004E53FD" w:rsidRPr="00792897" w:rsidRDefault="004E53FD" w:rsidP="00825A78">
            <w:pPr>
              <w:jc w:val="center"/>
              <w:rPr>
                <w:color w:val="000000"/>
                <w:sz w:val="18"/>
                <w:szCs w:val="18"/>
              </w:rPr>
            </w:pPr>
            <w:r w:rsidRPr="00792897">
              <w:rPr>
                <w:color w:val="000000"/>
                <w:sz w:val="18"/>
                <w:szCs w:val="18"/>
              </w:rPr>
              <w:t xml:space="preserve">                        -     </w:t>
            </w:r>
          </w:p>
        </w:tc>
        <w:tc>
          <w:tcPr>
            <w:tcW w:w="1415" w:type="dxa"/>
            <w:tcBorders>
              <w:top w:val="nil"/>
              <w:left w:val="nil"/>
              <w:bottom w:val="single" w:sz="4" w:space="0" w:color="auto"/>
              <w:right w:val="single" w:sz="4" w:space="0" w:color="auto"/>
            </w:tcBorders>
            <w:vAlign w:val="center"/>
            <w:hideMark/>
          </w:tcPr>
          <w:p w14:paraId="082F6751" w14:textId="77777777" w:rsidR="004E53FD" w:rsidRPr="00792897" w:rsidRDefault="004E53FD" w:rsidP="00825A78">
            <w:pPr>
              <w:jc w:val="center"/>
              <w:rPr>
                <w:color w:val="000000"/>
                <w:sz w:val="18"/>
                <w:szCs w:val="18"/>
              </w:rPr>
            </w:pPr>
            <w:r w:rsidRPr="00792897">
              <w:rPr>
                <w:color w:val="000000"/>
                <w:sz w:val="18"/>
                <w:szCs w:val="18"/>
              </w:rPr>
              <w:t xml:space="preserve">                        -     </w:t>
            </w:r>
          </w:p>
        </w:tc>
      </w:tr>
      <w:tr w:rsidR="004E53FD" w:rsidRPr="00443810" w14:paraId="44DE391C" w14:textId="77777777" w:rsidTr="00BD4C5B">
        <w:trPr>
          <w:trHeight w:val="300"/>
        </w:trPr>
        <w:tc>
          <w:tcPr>
            <w:tcW w:w="9067" w:type="dxa"/>
            <w:gridSpan w:val="8"/>
            <w:tcBorders>
              <w:top w:val="single" w:sz="4" w:space="0" w:color="auto"/>
              <w:left w:val="single" w:sz="4" w:space="0" w:color="auto"/>
              <w:bottom w:val="single" w:sz="4" w:space="0" w:color="auto"/>
              <w:right w:val="single" w:sz="4" w:space="0" w:color="auto"/>
            </w:tcBorders>
            <w:vAlign w:val="center"/>
            <w:hideMark/>
          </w:tcPr>
          <w:p w14:paraId="6A3315F5" w14:textId="77777777" w:rsidR="004E53FD" w:rsidRPr="00792897" w:rsidRDefault="004E53FD" w:rsidP="00825A78">
            <w:pPr>
              <w:jc w:val="center"/>
              <w:rPr>
                <w:color w:val="000000"/>
                <w:sz w:val="18"/>
                <w:szCs w:val="18"/>
              </w:rPr>
            </w:pPr>
            <w:r w:rsidRPr="00792897">
              <w:rPr>
                <w:color w:val="000000"/>
                <w:sz w:val="18"/>
                <w:szCs w:val="18"/>
              </w:rPr>
              <w:t>Dejansko opravljene ure v času dežurstva</w:t>
            </w:r>
          </w:p>
        </w:tc>
      </w:tr>
      <w:tr w:rsidR="004E53FD" w:rsidRPr="00443810" w14:paraId="4D52390A" w14:textId="77777777" w:rsidTr="00BD4C5B">
        <w:trPr>
          <w:trHeight w:val="300"/>
        </w:trPr>
        <w:tc>
          <w:tcPr>
            <w:tcW w:w="725" w:type="dxa"/>
            <w:tcBorders>
              <w:top w:val="nil"/>
              <w:left w:val="single" w:sz="4" w:space="0" w:color="auto"/>
              <w:bottom w:val="single" w:sz="4" w:space="0" w:color="auto"/>
              <w:right w:val="single" w:sz="4" w:space="0" w:color="auto"/>
            </w:tcBorders>
            <w:vAlign w:val="center"/>
            <w:hideMark/>
          </w:tcPr>
          <w:p w14:paraId="1C41D099" w14:textId="77777777" w:rsidR="004E53FD" w:rsidRPr="00792897" w:rsidRDefault="004E53FD" w:rsidP="00825A78">
            <w:pPr>
              <w:jc w:val="center"/>
              <w:rPr>
                <w:color w:val="000000"/>
                <w:sz w:val="18"/>
                <w:szCs w:val="18"/>
              </w:rPr>
            </w:pPr>
            <w:r w:rsidRPr="00792897">
              <w:rPr>
                <w:color w:val="000000"/>
                <w:sz w:val="18"/>
                <w:szCs w:val="18"/>
              </w:rPr>
              <w:t>7</w:t>
            </w:r>
          </w:p>
        </w:tc>
        <w:tc>
          <w:tcPr>
            <w:tcW w:w="0" w:type="auto"/>
            <w:tcBorders>
              <w:top w:val="nil"/>
              <w:left w:val="nil"/>
              <w:bottom w:val="single" w:sz="4" w:space="0" w:color="auto"/>
              <w:right w:val="single" w:sz="4" w:space="0" w:color="auto"/>
            </w:tcBorders>
            <w:vAlign w:val="center"/>
            <w:hideMark/>
          </w:tcPr>
          <w:p w14:paraId="23EC46DD"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3A67587D" w14:textId="77777777" w:rsidR="004E53FD" w:rsidRPr="00792897" w:rsidRDefault="004E53FD" w:rsidP="00825A78">
            <w:pPr>
              <w:jc w:val="center"/>
              <w:rPr>
                <w:color w:val="000000"/>
                <w:sz w:val="18"/>
                <w:szCs w:val="18"/>
              </w:rPr>
            </w:pPr>
            <w:r w:rsidRPr="00792897">
              <w:rPr>
                <w:color w:val="000000"/>
                <w:sz w:val="18"/>
                <w:szCs w:val="18"/>
              </w:rPr>
              <w:t>VI</w:t>
            </w:r>
          </w:p>
        </w:tc>
        <w:tc>
          <w:tcPr>
            <w:tcW w:w="0" w:type="auto"/>
            <w:tcBorders>
              <w:top w:val="nil"/>
              <w:left w:val="nil"/>
              <w:bottom w:val="single" w:sz="4" w:space="0" w:color="auto"/>
              <w:right w:val="single" w:sz="4" w:space="0" w:color="auto"/>
            </w:tcBorders>
            <w:vAlign w:val="center"/>
            <w:hideMark/>
          </w:tcPr>
          <w:p w14:paraId="29BA82D6" w14:textId="77777777" w:rsidR="004E53FD" w:rsidRPr="00792897" w:rsidRDefault="004E53FD" w:rsidP="00825A78">
            <w:pPr>
              <w:jc w:val="center"/>
              <w:rPr>
                <w:color w:val="000000"/>
                <w:sz w:val="18"/>
                <w:szCs w:val="18"/>
              </w:rPr>
            </w:pPr>
            <w:r w:rsidRPr="00792897">
              <w:rPr>
                <w:color w:val="000000"/>
                <w:sz w:val="18"/>
                <w:szCs w:val="18"/>
              </w:rPr>
              <w:t> </w:t>
            </w:r>
          </w:p>
        </w:tc>
        <w:tc>
          <w:tcPr>
            <w:tcW w:w="0" w:type="auto"/>
            <w:tcBorders>
              <w:top w:val="nil"/>
              <w:left w:val="nil"/>
              <w:bottom w:val="single" w:sz="4" w:space="0" w:color="auto"/>
              <w:right w:val="single" w:sz="4" w:space="0" w:color="auto"/>
            </w:tcBorders>
            <w:noWrap/>
            <w:vAlign w:val="bottom"/>
            <w:hideMark/>
          </w:tcPr>
          <w:p w14:paraId="733A13E5" w14:textId="77777777" w:rsidR="004E53FD" w:rsidRPr="00792897" w:rsidRDefault="004E53FD" w:rsidP="00825A78">
            <w:pPr>
              <w:jc w:val="right"/>
              <w:rPr>
                <w:sz w:val="18"/>
                <w:szCs w:val="18"/>
              </w:rPr>
            </w:pPr>
            <w:r w:rsidRPr="00792897">
              <w:rPr>
                <w:sz w:val="18"/>
                <w:szCs w:val="18"/>
              </w:rPr>
              <w:t>29,16</w:t>
            </w:r>
          </w:p>
        </w:tc>
        <w:tc>
          <w:tcPr>
            <w:tcW w:w="0" w:type="auto"/>
            <w:tcBorders>
              <w:top w:val="nil"/>
              <w:left w:val="nil"/>
              <w:bottom w:val="single" w:sz="4" w:space="0" w:color="auto"/>
              <w:right w:val="single" w:sz="4" w:space="0" w:color="auto"/>
            </w:tcBorders>
            <w:vAlign w:val="center"/>
            <w:hideMark/>
          </w:tcPr>
          <w:p w14:paraId="161A3553" w14:textId="77777777" w:rsidR="004E53FD" w:rsidRPr="00792897" w:rsidRDefault="004E53FD" w:rsidP="00825A78">
            <w:pPr>
              <w:jc w:val="center"/>
              <w:rPr>
                <w:color w:val="000000"/>
                <w:sz w:val="18"/>
                <w:szCs w:val="18"/>
              </w:rPr>
            </w:pPr>
            <w:r w:rsidRPr="00792897">
              <w:rPr>
                <w:color w:val="000000"/>
                <w:sz w:val="18"/>
                <w:szCs w:val="18"/>
              </w:rPr>
              <w:t>470</w:t>
            </w:r>
          </w:p>
        </w:tc>
        <w:tc>
          <w:tcPr>
            <w:tcW w:w="0" w:type="auto"/>
            <w:tcBorders>
              <w:top w:val="nil"/>
              <w:left w:val="nil"/>
              <w:bottom w:val="single" w:sz="4" w:space="0" w:color="auto"/>
              <w:right w:val="single" w:sz="4" w:space="0" w:color="auto"/>
            </w:tcBorders>
            <w:vAlign w:val="center"/>
            <w:hideMark/>
          </w:tcPr>
          <w:p w14:paraId="067C71D2" w14:textId="77777777" w:rsidR="004E53FD" w:rsidRPr="00792897" w:rsidRDefault="004E53FD" w:rsidP="00825A78">
            <w:pPr>
              <w:jc w:val="center"/>
              <w:rPr>
                <w:color w:val="000000"/>
                <w:sz w:val="18"/>
                <w:szCs w:val="18"/>
              </w:rPr>
            </w:pPr>
            <w:r w:rsidRPr="00792897">
              <w:rPr>
                <w:color w:val="000000"/>
                <w:sz w:val="18"/>
                <w:szCs w:val="18"/>
              </w:rPr>
              <w:t xml:space="preserve">         13.705,20   </w:t>
            </w:r>
          </w:p>
        </w:tc>
        <w:tc>
          <w:tcPr>
            <w:tcW w:w="1415" w:type="dxa"/>
            <w:tcBorders>
              <w:top w:val="nil"/>
              <w:left w:val="nil"/>
              <w:bottom w:val="single" w:sz="4" w:space="0" w:color="auto"/>
              <w:right w:val="single" w:sz="4" w:space="0" w:color="auto"/>
            </w:tcBorders>
            <w:vAlign w:val="center"/>
            <w:hideMark/>
          </w:tcPr>
          <w:p w14:paraId="6F272F65" w14:textId="77777777" w:rsidR="004E53FD" w:rsidRPr="00792897" w:rsidRDefault="004E53FD" w:rsidP="00825A78">
            <w:pPr>
              <w:jc w:val="center"/>
              <w:rPr>
                <w:color w:val="000000"/>
                <w:sz w:val="18"/>
                <w:szCs w:val="18"/>
              </w:rPr>
            </w:pPr>
            <w:r w:rsidRPr="00792897">
              <w:rPr>
                <w:color w:val="000000"/>
                <w:sz w:val="18"/>
                <w:szCs w:val="18"/>
              </w:rPr>
              <w:t xml:space="preserve">         16.720,34   </w:t>
            </w:r>
          </w:p>
        </w:tc>
      </w:tr>
      <w:tr w:rsidR="004E53FD" w:rsidRPr="00443810" w14:paraId="755417AA" w14:textId="77777777" w:rsidTr="00BD4C5B">
        <w:trPr>
          <w:trHeight w:val="315"/>
        </w:trPr>
        <w:tc>
          <w:tcPr>
            <w:tcW w:w="725" w:type="dxa"/>
            <w:tcBorders>
              <w:top w:val="nil"/>
              <w:left w:val="single" w:sz="4" w:space="0" w:color="auto"/>
              <w:bottom w:val="single" w:sz="4" w:space="0" w:color="auto"/>
              <w:right w:val="single" w:sz="4" w:space="0" w:color="auto"/>
            </w:tcBorders>
            <w:vAlign w:val="center"/>
            <w:hideMark/>
          </w:tcPr>
          <w:p w14:paraId="66631E81" w14:textId="77777777" w:rsidR="004E53FD" w:rsidRPr="00792897" w:rsidRDefault="004E53FD" w:rsidP="00825A78">
            <w:pPr>
              <w:jc w:val="center"/>
              <w:rPr>
                <w:color w:val="000000"/>
                <w:sz w:val="18"/>
                <w:szCs w:val="18"/>
              </w:rPr>
            </w:pPr>
            <w:r w:rsidRPr="00792897">
              <w:rPr>
                <w:color w:val="000000"/>
                <w:sz w:val="18"/>
                <w:szCs w:val="18"/>
              </w:rPr>
              <w:t>8</w:t>
            </w:r>
          </w:p>
        </w:tc>
        <w:tc>
          <w:tcPr>
            <w:tcW w:w="0" w:type="auto"/>
            <w:tcBorders>
              <w:top w:val="nil"/>
              <w:left w:val="nil"/>
              <w:bottom w:val="single" w:sz="4" w:space="0" w:color="auto"/>
              <w:right w:val="single" w:sz="4" w:space="0" w:color="auto"/>
            </w:tcBorders>
            <w:vAlign w:val="center"/>
            <w:hideMark/>
          </w:tcPr>
          <w:p w14:paraId="03962DF5"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336DC37B" w14:textId="77777777" w:rsidR="004E53FD" w:rsidRPr="00792897" w:rsidRDefault="004E53FD" w:rsidP="00825A78">
            <w:pPr>
              <w:jc w:val="center"/>
              <w:rPr>
                <w:color w:val="000000"/>
                <w:sz w:val="18"/>
                <w:szCs w:val="18"/>
              </w:rPr>
            </w:pPr>
            <w:r w:rsidRPr="00792897">
              <w:rPr>
                <w:color w:val="000000"/>
                <w:sz w:val="18"/>
                <w:szCs w:val="18"/>
              </w:rPr>
              <w:t>V</w:t>
            </w:r>
          </w:p>
        </w:tc>
        <w:tc>
          <w:tcPr>
            <w:tcW w:w="0" w:type="auto"/>
            <w:tcBorders>
              <w:top w:val="nil"/>
              <w:left w:val="nil"/>
              <w:bottom w:val="single" w:sz="4" w:space="0" w:color="auto"/>
              <w:right w:val="single" w:sz="4" w:space="0" w:color="auto"/>
            </w:tcBorders>
            <w:vAlign w:val="center"/>
            <w:hideMark/>
          </w:tcPr>
          <w:p w14:paraId="14F1175C" w14:textId="77777777" w:rsidR="004E53FD" w:rsidRPr="00792897" w:rsidRDefault="004E53FD" w:rsidP="00825A78">
            <w:pPr>
              <w:jc w:val="center"/>
              <w:rPr>
                <w:color w:val="000000"/>
                <w:sz w:val="18"/>
                <w:szCs w:val="18"/>
              </w:rPr>
            </w:pPr>
            <w:r w:rsidRPr="00792897">
              <w:rPr>
                <w:color w:val="000000"/>
                <w:sz w:val="18"/>
                <w:szCs w:val="18"/>
              </w:rPr>
              <w:t> </w:t>
            </w:r>
          </w:p>
        </w:tc>
        <w:tc>
          <w:tcPr>
            <w:tcW w:w="0" w:type="auto"/>
            <w:tcBorders>
              <w:top w:val="nil"/>
              <w:left w:val="nil"/>
              <w:bottom w:val="single" w:sz="4" w:space="0" w:color="auto"/>
              <w:right w:val="single" w:sz="4" w:space="0" w:color="auto"/>
            </w:tcBorders>
            <w:noWrap/>
            <w:vAlign w:val="bottom"/>
            <w:hideMark/>
          </w:tcPr>
          <w:p w14:paraId="0019D774" w14:textId="77777777" w:rsidR="004E53FD" w:rsidRPr="00792897" w:rsidRDefault="004E53FD" w:rsidP="00825A78">
            <w:pPr>
              <w:jc w:val="right"/>
              <w:rPr>
                <w:sz w:val="18"/>
                <w:szCs w:val="18"/>
              </w:rPr>
            </w:pPr>
            <w:r w:rsidRPr="00792897">
              <w:rPr>
                <w:sz w:val="18"/>
                <w:szCs w:val="18"/>
              </w:rPr>
              <w:t>23,34</w:t>
            </w:r>
          </w:p>
        </w:tc>
        <w:tc>
          <w:tcPr>
            <w:tcW w:w="0" w:type="auto"/>
            <w:tcBorders>
              <w:top w:val="nil"/>
              <w:left w:val="nil"/>
              <w:bottom w:val="single" w:sz="4" w:space="0" w:color="auto"/>
              <w:right w:val="single" w:sz="4" w:space="0" w:color="auto"/>
            </w:tcBorders>
            <w:vAlign w:val="center"/>
            <w:hideMark/>
          </w:tcPr>
          <w:p w14:paraId="7A6B2500" w14:textId="77777777" w:rsidR="004E53FD" w:rsidRPr="00792897" w:rsidRDefault="004E53FD" w:rsidP="00825A78">
            <w:pPr>
              <w:jc w:val="center"/>
              <w:rPr>
                <w:color w:val="000000"/>
                <w:sz w:val="18"/>
                <w:szCs w:val="18"/>
              </w:rPr>
            </w:pPr>
            <w:r w:rsidRPr="00792897">
              <w:rPr>
                <w:color w:val="000000"/>
                <w:sz w:val="18"/>
                <w:szCs w:val="18"/>
              </w:rPr>
              <w:t>607</w:t>
            </w:r>
          </w:p>
        </w:tc>
        <w:tc>
          <w:tcPr>
            <w:tcW w:w="0" w:type="auto"/>
            <w:tcBorders>
              <w:top w:val="nil"/>
              <w:left w:val="nil"/>
              <w:bottom w:val="single" w:sz="4" w:space="0" w:color="auto"/>
              <w:right w:val="single" w:sz="4" w:space="0" w:color="auto"/>
            </w:tcBorders>
            <w:vAlign w:val="center"/>
            <w:hideMark/>
          </w:tcPr>
          <w:p w14:paraId="7B77631D" w14:textId="77777777" w:rsidR="004E53FD" w:rsidRPr="00792897" w:rsidRDefault="004E53FD" w:rsidP="00825A78">
            <w:pPr>
              <w:jc w:val="center"/>
              <w:rPr>
                <w:color w:val="000000"/>
                <w:sz w:val="18"/>
                <w:szCs w:val="18"/>
              </w:rPr>
            </w:pPr>
            <w:r w:rsidRPr="00792897">
              <w:rPr>
                <w:color w:val="000000"/>
                <w:sz w:val="18"/>
                <w:szCs w:val="18"/>
              </w:rPr>
              <w:t xml:space="preserve">         14.167,38   </w:t>
            </w:r>
          </w:p>
        </w:tc>
        <w:tc>
          <w:tcPr>
            <w:tcW w:w="1415" w:type="dxa"/>
            <w:tcBorders>
              <w:top w:val="nil"/>
              <w:left w:val="nil"/>
              <w:bottom w:val="single" w:sz="4" w:space="0" w:color="auto"/>
              <w:right w:val="single" w:sz="4" w:space="0" w:color="auto"/>
            </w:tcBorders>
            <w:vAlign w:val="center"/>
            <w:hideMark/>
          </w:tcPr>
          <w:p w14:paraId="2E224F97" w14:textId="77777777" w:rsidR="004E53FD" w:rsidRPr="00792897" w:rsidRDefault="004E53FD" w:rsidP="00825A78">
            <w:pPr>
              <w:jc w:val="center"/>
              <w:rPr>
                <w:color w:val="000000"/>
                <w:sz w:val="18"/>
                <w:szCs w:val="18"/>
              </w:rPr>
            </w:pPr>
            <w:r w:rsidRPr="00792897">
              <w:rPr>
                <w:color w:val="000000"/>
                <w:sz w:val="18"/>
                <w:szCs w:val="18"/>
              </w:rPr>
              <w:t xml:space="preserve">         17.284,20   </w:t>
            </w:r>
          </w:p>
        </w:tc>
      </w:tr>
      <w:tr w:rsidR="004E53FD" w:rsidRPr="00443810" w14:paraId="231380D2" w14:textId="77777777" w:rsidTr="00BD4C5B">
        <w:trPr>
          <w:trHeight w:val="360"/>
        </w:trPr>
        <w:tc>
          <w:tcPr>
            <w:tcW w:w="725" w:type="dxa"/>
            <w:tcBorders>
              <w:top w:val="nil"/>
              <w:left w:val="single" w:sz="4" w:space="0" w:color="auto"/>
              <w:bottom w:val="single" w:sz="4" w:space="0" w:color="auto"/>
              <w:right w:val="single" w:sz="4" w:space="0" w:color="auto"/>
            </w:tcBorders>
            <w:vAlign w:val="center"/>
            <w:hideMark/>
          </w:tcPr>
          <w:p w14:paraId="361CBD5C" w14:textId="77777777" w:rsidR="004E53FD" w:rsidRPr="00792897" w:rsidRDefault="004E53FD" w:rsidP="00825A78">
            <w:pPr>
              <w:jc w:val="center"/>
              <w:rPr>
                <w:sz w:val="18"/>
                <w:szCs w:val="18"/>
              </w:rPr>
            </w:pPr>
            <w:r w:rsidRPr="00792897">
              <w:rPr>
                <w:sz w:val="18"/>
                <w:szCs w:val="18"/>
              </w:rPr>
              <w:t>9</w:t>
            </w:r>
          </w:p>
        </w:tc>
        <w:tc>
          <w:tcPr>
            <w:tcW w:w="0" w:type="auto"/>
            <w:tcBorders>
              <w:top w:val="nil"/>
              <w:left w:val="nil"/>
              <w:bottom w:val="single" w:sz="4" w:space="0" w:color="auto"/>
              <w:right w:val="single" w:sz="4" w:space="0" w:color="auto"/>
            </w:tcBorders>
            <w:vAlign w:val="center"/>
            <w:hideMark/>
          </w:tcPr>
          <w:p w14:paraId="07993BC8"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1C971477" w14:textId="77777777" w:rsidR="004E53FD" w:rsidRPr="00792897" w:rsidRDefault="004E53FD" w:rsidP="00825A78">
            <w:pPr>
              <w:jc w:val="center"/>
              <w:rPr>
                <w:color w:val="000000"/>
                <w:sz w:val="18"/>
                <w:szCs w:val="18"/>
              </w:rPr>
            </w:pPr>
            <w:r w:rsidRPr="00792897">
              <w:rPr>
                <w:color w:val="000000"/>
                <w:sz w:val="18"/>
                <w:szCs w:val="18"/>
              </w:rPr>
              <w:t>V</w:t>
            </w:r>
          </w:p>
        </w:tc>
        <w:tc>
          <w:tcPr>
            <w:tcW w:w="0" w:type="auto"/>
            <w:tcBorders>
              <w:top w:val="nil"/>
              <w:left w:val="nil"/>
              <w:bottom w:val="single" w:sz="4" w:space="0" w:color="auto"/>
              <w:right w:val="single" w:sz="4" w:space="0" w:color="auto"/>
            </w:tcBorders>
            <w:vAlign w:val="center"/>
            <w:hideMark/>
          </w:tcPr>
          <w:p w14:paraId="6AF8E488" w14:textId="77777777" w:rsidR="004E53FD" w:rsidRPr="00792897" w:rsidRDefault="004E53FD" w:rsidP="00825A78">
            <w:pPr>
              <w:jc w:val="center"/>
              <w:rPr>
                <w:color w:val="000000"/>
                <w:sz w:val="18"/>
                <w:szCs w:val="18"/>
              </w:rPr>
            </w:pPr>
            <w:r w:rsidRPr="00792897">
              <w:rPr>
                <w:color w:val="000000"/>
                <w:sz w:val="18"/>
                <w:szCs w:val="18"/>
              </w:rPr>
              <w:t> </w:t>
            </w:r>
          </w:p>
        </w:tc>
        <w:tc>
          <w:tcPr>
            <w:tcW w:w="0" w:type="auto"/>
            <w:tcBorders>
              <w:top w:val="nil"/>
              <w:left w:val="nil"/>
              <w:bottom w:val="single" w:sz="4" w:space="0" w:color="auto"/>
              <w:right w:val="single" w:sz="4" w:space="0" w:color="auto"/>
            </w:tcBorders>
            <w:noWrap/>
            <w:vAlign w:val="bottom"/>
            <w:hideMark/>
          </w:tcPr>
          <w:p w14:paraId="6964244C" w14:textId="77777777" w:rsidR="004E53FD" w:rsidRPr="00792897" w:rsidRDefault="004E53FD" w:rsidP="00825A78">
            <w:pPr>
              <w:jc w:val="right"/>
              <w:rPr>
                <w:sz w:val="18"/>
                <w:szCs w:val="18"/>
              </w:rPr>
            </w:pPr>
            <w:r w:rsidRPr="00792897">
              <w:rPr>
                <w:sz w:val="18"/>
                <w:szCs w:val="18"/>
              </w:rPr>
              <w:t>23,34</w:t>
            </w:r>
          </w:p>
        </w:tc>
        <w:tc>
          <w:tcPr>
            <w:tcW w:w="0" w:type="auto"/>
            <w:tcBorders>
              <w:top w:val="nil"/>
              <w:left w:val="nil"/>
              <w:bottom w:val="single" w:sz="4" w:space="0" w:color="auto"/>
              <w:right w:val="single" w:sz="4" w:space="0" w:color="auto"/>
            </w:tcBorders>
            <w:vAlign w:val="center"/>
            <w:hideMark/>
          </w:tcPr>
          <w:p w14:paraId="41D17138" w14:textId="77777777" w:rsidR="004E53FD" w:rsidRPr="00792897" w:rsidRDefault="004E53FD" w:rsidP="00825A78">
            <w:pPr>
              <w:jc w:val="center"/>
              <w:rPr>
                <w:color w:val="000000"/>
                <w:sz w:val="18"/>
                <w:szCs w:val="18"/>
              </w:rPr>
            </w:pPr>
            <w:r w:rsidRPr="00792897">
              <w:rPr>
                <w:color w:val="000000"/>
                <w:sz w:val="18"/>
                <w:szCs w:val="18"/>
              </w:rPr>
              <w:t>530</w:t>
            </w:r>
          </w:p>
        </w:tc>
        <w:tc>
          <w:tcPr>
            <w:tcW w:w="0" w:type="auto"/>
            <w:tcBorders>
              <w:top w:val="nil"/>
              <w:left w:val="nil"/>
              <w:bottom w:val="single" w:sz="4" w:space="0" w:color="auto"/>
              <w:right w:val="single" w:sz="4" w:space="0" w:color="auto"/>
            </w:tcBorders>
            <w:vAlign w:val="center"/>
            <w:hideMark/>
          </w:tcPr>
          <w:p w14:paraId="1AF1439E" w14:textId="77777777" w:rsidR="004E53FD" w:rsidRPr="00792897" w:rsidRDefault="004E53FD" w:rsidP="00825A78">
            <w:pPr>
              <w:jc w:val="center"/>
              <w:rPr>
                <w:color w:val="000000"/>
                <w:sz w:val="18"/>
                <w:szCs w:val="18"/>
              </w:rPr>
            </w:pPr>
            <w:r w:rsidRPr="00792897">
              <w:rPr>
                <w:color w:val="000000"/>
                <w:sz w:val="18"/>
                <w:szCs w:val="18"/>
              </w:rPr>
              <w:t xml:space="preserve">         12.370,20   </w:t>
            </w:r>
          </w:p>
        </w:tc>
        <w:tc>
          <w:tcPr>
            <w:tcW w:w="1415" w:type="dxa"/>
            <w:tcBorders>
              <w:top w:val="nil"/>
              <w:left w:val="nil"/>
              <w:bottom w:val="single" w:sz="4" w:space="0" w:color="auto"/>
              <w:right w:val="single" w:sz="4" w:space="0" w:color="auto"/>
            </w:tcBorders>
            <w:vAlign w:val="center"/>
            <w:hideMark/>
          </w:tcPr>
          <w:p w14:paraId="34BBC8CF" w14:textId="77777777" w:rsidR="004E53FD" w:rsidRPr="00792897" w:rsidRDefault="004E53FD" w:rsidP="00825A78">
            <w:pPr>
              <w:jc w:val="center"/>
              <w:rPr>
                <w:color w:val="000000"/>
                <w:sz w:val="18"/>
                <w:szCs w:val="18"/>
              </w:rPr>
            </w:pPr>
            <w:r w:rsidRPr="00792897">
              <w:rPr>
                <w:color w:val="000000"/>
                <w:sz w:val="18"/>
                <w:szCs w:val="18"/>
              </w:rPr>
              <w:t xml:space="preserve">         15.091,64   </w:t>
            </w:r>
          </w:p>
        </w:tc>
      </w:tr>
      <w:tr w:rsidR="004E53FD" w:rsidRPr="00443810" w14:paraId="64870386" w14:textId="77777777" w:rsidTr="00BD4C5B">
        <w:trPr>
          <w:trHeight w:val="420"/>
        </w:trPr>
        <w:tc>
          <w:tcPr>
            <w:tcW w:w="725" w:type="dxa"/>
            <w:tcBorders>
              <w:top w:val="nil"/>
              <w:left w:val="single" w:sz="4" w:space="0" w:color="auto"/>
              <w:bottom w:val="single" w:sz="4" w:space="0" w:color="auto"/>
              <w:right w:val="single" w:sz="4" w:space="0" w:color="auto"/>
            </w:tcBorders>
            <w:vAlign w:val="center"/>
            <w:hideMark/>
          </w:tcPr>
          <w:p w14:paraId="3E41C70A" w14:textId="77777777" w:rsidR="004E53FD" w:rsidRPr="00792897" w:rsidRDefault="004E53FD" w:rsidP="00825A78">
            <w:pPr>
              <w:jc w:val="center"/>
              <w:rPr>
                <w:color w:val="000000"/>
                <w:sz w:val="18"/>
                <w:szCs w:val="18"/>
              </w:rPr>
            </w:pPr>
            <w:r w:rsidRPr="00792897">
              <w:rPr>
                <w:color w:val="000000"/>
                <w:sz w:val="18"/>
                <w:szCs w:val="18"/>
              </w:rPr>
              <w:t>7</w:t>
            </w:r>
          </w:p>
        </w:tc>
        <w:tc>
          <w:tcPr>
            <w:tcW w:w="0" w:type="auto"/>
            <w:tcBorders>
              <w:top w:val="nil"/>
              <w:left w:val="nil"/>
              <w:bottom w:val="single" w:sz="4" w:space="0" w:color="auto"/>
              <w:right w:val="single" w:sz="4" w:space="0" w:color="auto"/>
            </w:tcBorders>
            <w:vAlign w:val="center"/>
            <w:hideMark/>
          </w:tcPr>
          <w:p w14:paraId="7C7DA0CC"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7A8EADF6" w14:textId="77777777" w:rsidR="004E53FD" w:rsidRPr="00792897" w:rsidRDefault="004E53FD" w:rsidP="00825A78">
            <w:pPr>
              <w:jc w:val="center"/>
              <w:rPr>
                <w:color w:val="000000"/>
                <w:sz w:val="18"/>
                <w:szCs w:val="18"/>
              </w:rPr>
            </w:pPr>
            <w:r w:rsidRPr="00792897">
              <w:rPr>
                <w:color w:val="000000"/>
                <w:sz w:val="18"/>
                <w:szCs w:val="18"/>
              </w:rPr>
              <w:t>VI</w:t>
            </w:r>
          </w:p>
        </w:tc>
        <w:tc>
          <w:tcPr>
            <w:tcW w:w="0" w:type="auto"/>
            <w:tcBorders>
              <w:top w:val="nil"/>
              <w:left w:val="nil"/>
              <w:bottom w:val="single" w:sz="4" w:space="0" w:color="auto"/>
              <w:right w:val="single" w:sz="4" w:space="0" w:color="auto"/>
            </w:tcBorders>
            <w:vAlign w:val="center"/>
            <w:hideMark/>
          </w:tcPr>
          <w:p w14:paraId="4EB4C04F" w14:textId="77777777" w:rsidR="004E53FD" w:rsidRPr="00792897" w:rsidRDefault="004E53FD" w:rsidP="00825A78">
            <w:pPr>
              <w:jc w:val="center"/>
              <w:rPr>
                <w:color w:val="000000"/>
                <w:sz w:val="18"/>
                <w:szCs w:val="18"/>
              </w:rPr>
            </w:pPr>
            <w:r w:rsidRPr="00792897">
              <w:rPr>
                <w:color w:val="000000"/>
                <w:sz w:val="18"/>
                <w:szCs w:val="18"/>
              </w:rPr>
              <w:t> </w:t>
            </w:r>
          </w:p>
        </w:tc>
        <w:tc>
          <w:tcPr>
            <w:tcW w:w="0" w:type="auto"/>
            <w:tcBorders>
              <w:top w:val="nil"/>
              <w:left w:val="nil"/>
              <w:bottom w:val="single" w:sz="4" w:space="0" w:color="auto"/>
              <w:right w:val="single" w:sz="4" w:space="0" w:color="auto"/>
            </w:tcBorders>
            <w:noWrap/>
            <w:vAlign w:val="bottom"/>
            <w:hideMark/>
          </w:tcPr>
          <w:p w14:paraId="07427FFA" w14:textId="77777777" w:rsidR="004E53FD" w:rsidRPr="00792897" w:rsidRDefault="004E53FD" w:rsidP="00825A78">
            <w:pPr>
              <w:jc w:val="right"/>
              <w:rPr>
                <w:sz w:val="18"/>
                <w:szCs w:val="18"/>
              </w:rPr>
            </w:pPr>
            <w:r w:rsidRPr="00792897">
              <w:rPr>
                <w:sz w:val="18"/>
                <w:szCs w:val="18"/>
              </w:rPr>
              <w:t>29,16</w:t>
            </w:r>
          </w:p>
        </w:tc>
        <w:tc>
          <w:tcPr>
            <w:tcW w:w="0" w:type="auto"/>
            <w:tcBorders>
              <w:top w:val="nil"/>
              <w:left w:val="nil"/>
              <w:bottom w:val="single" w:sz="4" w:space="0" w:color="auto"/>
              <w:right w:val="single" w:sz="4" w:space="0" w:color="auto"/>
            </w:tcBorders>
            <w:vAlign w:val="center"/>
            <w:hideMark/>
          </w:tcPr>
          <w:p w14:paraId="1D34552A" w14:textId="77777777" w:rsidR="004E53FD" w:rsidRPr="00792897" w:rsidRDefault="004E53FD" w:rsidP="00825A78">
            <w:pPr>
              <w:jc w:val="center"/>
              <w:rPr>
                <w:color w:val="000000"/>
                <w:sz w:val="18"/>
                <w:szCs w:val="18"/>
              </w:rPr>
            </w:pPr>
            <w:r w:rsidRPr="00792897">
              <w:rPr>
                <w:color w:val="000000"/>
                <w:sz w:val="18"/>
                <w:szCs w:val="18"/>
              </w:rPr>
              <w:t>335</w:t>
            </w:r>
          </w:p>
        </w:tc>
        <w:tc>
          <w:tcPr>
            <w:tcW w:w="0" w:type="auto"/>
            <w:tcBorders>
              <w:top w:val="nil"/>
              <w:left w:val="nil"/>
              <w:bottom w:val="single" w:sz="4" w:space="0" w:color="auto"/>
              <w:right w:val="single" w:sz="4" w:space="0" w:color="auto"/>
            </w:tcBorders>
            <w:vAlign w:val="center"/>
            <w:hideMark/>
          </w:tcPr>
          <w:p w14:paraId="7BB400B3" w14:textId="77777777" w:rsidR="004E53FD" w:rsidRPr="00792897" w:rsidRDefault="004E53FD" w:rsidP="00825A78">
            <w:pPr>
              <w:jc w:val="center"/>
              <w:rPr>
                <w:color w:val="000000"/>
                <w:sz w:val="18"/>
                <w:szCs w:val="18"/>
              </w:rPr>
            </w:pPr>
            <w:r w:rsidRPr="00792897">
              <w:rPr>
                <w:color w:val="000000"/>
                <w:sz w:val="18"/>
                <w:szCs w:val="18"/>
              </w:rPr>
              <w:t xml:space="preserve">            9.768,60   </w:t>
            </w:r>
          </w:p>
        </w:tc>
        <w:tc>
          <w:tcPr>
            <w:tcW w:w="1415" w:type="dxa"/>
            <w:tcBorders>
              <w:top w:val="nil"/>
              <w:left w:val="nil"/>
              <w:bottom w:val="single" w:sz="4" w:space="0" w:color="auto"/>
              <w:right w:val="single" w:sz="4" w:space="0" w:color="auto"/>
            </w:tcBorders>
            <w:vAlign w:val="center"/>
            <w:hideMark/>
          </w:tcPr>
          <w:p w14:paraId="438BC811" w14:textId="77777777" w:rsidR="004E53FD" w:rsidRPr="00792897" w:rsidRDefault="004E53FD" w:rsidP="00825A78">
            <w:pPr>
              <w:jc w:val="center"/>
              <w:rPr>
                <w:color w:val="000000"/>
                <w:sz w:val="18"/>
                <w:szCs w:val="18"/>
              </w:rPr>
            </w:pPr>
            <w:r w:rsidRPr="00792897">
              <w:rPr>
                <w:color w:val="000000"/>
                <w:sz w:val="18"/>
                <w:szCs w:val="18"/>
              </w:rPr>
              <w:t xml:space="preserve">         11.917,69   </w:t>
            </w:r>
          </w:p>
        </w:tc>
      </w:tr>
      <w:tr w:rsidR="004E53FD" w:rsidRPr="00443810" w14:paraId="595ABA12" w14:textId="77777777" w:rsidTr="00BD4C5B">
        <w:trPr>
          <w:trHeight w:val="300"/>
        </w:trPr>
        <w:tc>
          <w:tcPr>
            <w:tcW w:w="725" w:type="dxa"/>
            <w:tcBorders>
              <w:top w:val="nil"/>
              <w:left w:val="single" w:sz="4" w:space="0" w:color="auto"/>
              <w:bottom w:val="single" w:sz="4" w:space="0" w:color="auto"/>
              <w:right w:val="single" w:sz="4" w:space="0" w:color="auto"/>
            </w:tcBorders>
            <w:vAlign w:val="center"/>
            <w:hideMark/>
          </w:tcPr>
          <w:p w14:paraId="2A9F133B" w14:textId="77777777" w:rsidR="004E53FD" w:rsidRPr="00792897" w:rsidRDefault="004E53FD" w:rsidP="00825A78">
            <w:pPr>
              <w:jc w:val="center"/>
              <w:rPr>
                <w:color w:val="000000"/>
                <w:sz w:val="18"/>
                <w:szCs w:val="18"/>
              </w:rPr>
            </w:pPr>
            <w:r w:rsidRPr="00792897">
              <w:rPr>
                <w:color w:val="000000"/>
                <w:sz w:val="18"/>
                <w:szCs w:val="18"/>
              </w:rPr>
              <w:t>15</w:t>
            </w:r>
          </w:p>
        </w:tc>
        <w:tc>
          <w:tcPr>
            <w:tcW w:w="0" w:type="auto"/>
            <w:tcBorders>
              <w:top w:val="nil"/>
              <w:left w:val="nil"/>
              <w:bottom w:val="single" w:sz="4" w:space="0" w:color="auto"/>
              <w:right w:val="single" w:sz="4" w:space="0" w:color="auto"/>
            </w:tcBorders>
            <w:vAlign w:val="center"/>
            <w:hideMark/>
          </w:tcPr>
          <w:p w14:paraId="33B19953"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3F53C54B" w14:textId="77777777" w:rsidR="004E53FD" w:rsidRPr="00792897" w:rsidRDefault="004E53FD" w:rsidP="00825A78">
            <w:pPr>
              <w:jc w:val="center"/>
              <w:rPr>
                <w:color w:val="000000"/>
                <w:sz w:val="18"/>
                <w:szCs w:val="18"/>
              </w:rPr>
            </w:pPr>
            <w:r w:rsidRPr="00792897">
              <w:rPr>
                <w:color w:val="000000"/>
                <w:sz w:val="18"/>
                <w:szCs w:val="18"/>
              </w:rPr>
              <w:t>VI</w:t>
            </w:r>
          </w:p>
        </w:tc>
        <w:tc>
          <w:tcPr>
            <w:tcW w:w="0" w:type="auto"/>
            <w:tcBorders>
              <w:top w:val="nil"/>
              <w:left w:val="nil"/>
              <w:bottom w:val="single" w:sz="4" w:space="0" w:color="auto"/>
              <w:right w:val="single" w:sz="4" w:space="0" w:color="auto"/>
            </w:tcBorders>
            <w:vAlign w:val="center"/>
            <w:hideMark/>
          </w:tcPr>
          <w:p w14:paraId="0BC4944F" w14:textId="77777777" w:rsidR="004E53FD" w:rsidRPr="00792897" w:rsidRDefault="004E53FD" w:rsidP="00825A78">
            <w:pPr>
              <w:jc w:val="center"/>
              <w:rPr>
                <w:color w:val="000000"/>
                <w:sz w:val="18"/>
                <w:szCs w:val="18"/>
              </w:rPr>
            </w:pPr>
            <w:r w:rsidRPr="00792897">
              <w:rPr>
                <w:color w:val="000000"/>
                <w:sz w:val="18"/>
                <w:szCs w:val="18"/>
              </w:rPr>
              <w:t> </w:t>
            </w:r>
          </w:p>
        </w:tc>
        <w:tc>
          <w:tcPr>
            <w:tcW w:w="0" w:type="auto"/>
            <w:tcBorders>
              <w:top w:val="nil"/>
              <w:left w:val="nil"/>
              <w:bottom w:val="single" w:sz="4" w:space="0" w:color="auto"/>
              <w:right w:val="single" w:sz="4" w:space="0" w:color="auto"/>
            </w:tcBorders>
            <w:noWrap/>
            <w:vAlign w:val="bottom"/>
            <w:hideMark/>
          </w:tcPr>
          <w:p w14:paraId="0F7A47CF" w14:textId="77777777" w:rsidR="004E53FD" w:rsidRPr="00792897" w:rsidRDefault="004E53FD" w:rsidP="00825A78">
            <w:pPr>
              <w:jc w:val="right"/>
              <w:rPr>
                <w:sz w:val="18"/>
                <w:szCs w:val="18"/>
              </w:rPr>
            </w:pPr>
            <w:r w:rsidRPr="00792897">
              <w:rPr>
                <w:sz w:val="18"/>
                <w:szCs w:val="18"/>
              </w:rPr>
              <w:t>29,16</w:t>
            </w:r>
          </w:p>
        </w:tc>
        <w:tc>
          <w:tcPr>
            <w:tcW w:w="0" w:type="auto"/>
            <w:tcBorders>
              <w:top w:val="nil"/>
              <w:left w:val="nil"/>
              <w:bottom w:val="single" w:sz="4" w:space="0" w:color="auto"/>
              <w:right w:val="single" w:sz="4" w:space="0" w:color="auto"/>
            </w:tcBorders>
            <w:vAlign w:val="center"/>
            <w:hideMark/>
          </w:tcPr>
          <w:p w14:paraId="61219103" w14:textId="77777777" w:rsidR="004E53FD" w:rsidRPr="00792897" w:rsidRDefault="004E53FD" w:rsidP="00825A78">
            <w:pPr>
              <w:jc w:val="center"/>
              <w:rPr>
                <w:color w:val="000000"/>
                <w:sz w:val="18"/>
                <w:szCs w:val="18"/>
              </w:rPr>
            </w:pPr>
            <w:r w:rsidRPr="00792897">
              <w:rPr>
                <w:color w:val="000000"/>
                <w:sz w:val="18"/>
                <w:szCs w:val="18"/>
              </w:rPr>
              <w:t>164</w:t>
            </w:r>
          </w:p>
        </w:tc>
        <w:tc>
          <w:tcPr>
            <w:tcW w:w="0" w:type="auto"/>
            <w:tcBorders>
              <w:top w:val="nil"/>
              <w:left w:val="nil"/>
              <w:bottom w:val="single" w:sz="4" w:space="0" w:color="auto"/>
              <w:right w:val="single" w:sz="4" w:space="0" w:color="auto"/>
            </w:tcBorders>
            <w:vAlign w:val="center"/>
            <w:hideMark/>
          </w:tcPr>
          <w:p w14:paraId="5FC4FE7F" w14:textId="77777777" w:rsidR="004E53FD" w:rsidRPr="00792897" w:rsidRDefault="004E53FD" w:rsidP="00825A78">
            <w:pPr>
              <w:jc w:val="center"/>
              <w:rPr>
                <w:color w:val="000000"/>
                <w:sz w:val="18"/>
                <w:szCs w:val="18"/>
              </w:rPr>
            </w:pPr>
            <w:r w:rsidRPr="00792897">
              <w:rPr>
                <w:color w:val="000000"/>
                <w:sz w:val="18"/>
                <w:szCs w:val="18"/>
              </w:rPr>
              <w:t xml:space="preserve">            4.782,24   </w:t>
            </w:r>
          </w:p>
        </w:tc>
        <w:tc>
          <w:tcPr>
            <w:tcW w:w="1415" w:type="dxa"/>
            <w:tcBorders>
              <w:top w:val="nil"/>
              <w:left w:val="nil"/>
              <w:bottom w:val="single" w:sz="4" w:space="0" w:color="auto"/>
              <w:right w:val="single" w:sz="4" w:space="0" w:color="auto"/>
            </w:tcBorders>
            <w:vAlign w:val="center"/>
            <w:hideMark/>
          </w:tcPr>
          <w:p w14:paraId="2364493F" w14:textId="77777777" w:rsidR="004E53FD" w:rsidRPr="00792897" w:rsidRDefault="004E53FD" w:rsidP="00825A78">
            <w:pPr>
              <w:jc w:val="center"/>
              <w:rPr>
                <w:color w:val="000000"/>
                <w:sz w:val="18"/>
                <w:szCs w:val="18"/>
              </w:rPr>
            </w:pPr>
            <w:r w:rsidRPr="00792897">
              <w:rPr>
                <w:color w:val="000000"/>
                <w:sz w:val="18"/>
                <w:szCs w:val="18"/>
              </w:rPr>
              <w:t xml:space="preserve">           5.834,33   </w:t>
            </w:r>
          </w:p>
        </w:tc>
      </w:tr>
      <w:tr w:rsidR="004E53FD" w:rsidRPr="00443810" w14:paraId="62285D1A" w14:textId="77777777" w:rsidTr="00BD4C5B">
        <w:trPr>
          <w:trHeight w:val="300"/>
        </w:trPr>
        <w:tc>
          <w:tcPr>
            <w:tcW w:w="725" w:type="dxa"/>
            <w:tcBorders>
              <w:top w:val="nil"/>
              <w:left w:val="single" w:sz="4" w:space="0" w:color="auto"/>
              <w:bottom w:val="single" w:sz="4" w:space="0" w:color="auto"/>
              <w:right w:val="single" w:sz="4" w:space="0" w:color="auto"/>
            </w:tcBorders>
            <w:vAlign w:val="center"/>
            <w:hideMark/>
          </w:tcPr>
          <w:p w14:paraId="08A1299F" w14:textId="77777777" w:rsidR="004E53FD" w:rsidRPr="00792897" w:rsidRDefault="004E53FD" w:rsidP="00825A78">
            <w:pPr>
              <w:jc w:val="center"/>
              <w:rPr>
                <w:color w:val="000000"/>
                <w:sz w:val="18"/>
                <w:szCs w:val="18"/>
              </w:rPr>
            </w:pPr>
            <w:r w:rsidRPr="00792897">
              <w:rPr>
                <w:color w:val="000000"/>
                <w:sz w:val="18"/>
                <w:szCs w:val="18"/>
              </w:rPr>
              <w:t>18</w:t>
            </w:r>
          </w:p>
        </w:tc>
        <w:tc>
          <w:tcPr>
            <w:tcW w:w="0" w:type="auto"/>
            <w:tcBorders>
              <w:top w:val="nil"/>
              <w:left w:val="nil"/>
              <w:bottom w:val="single" w:sz="4" w:space="0" w:color="auto"/>
              <w:right w:val="single" w:sz="4" w:space="0" w:color="auto"/>
            </w:tcBorders>
            <w:vAlign w:val="center"/>
            <w:hideMark/>
          </w:tcPr>
          <w:p w14:paraId="29C66D83"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3C640FA2" w14:textId="77777777" w:rsidR="004E53FD" w:rsidRPr="00792897" w:rsidRDefault="004E53FD" w:rsidP="00825A78">
            <w:pPr>
              <w:jc w:val="center"/>
              <w:rPr>
                <w:color w:val="000000"/>
                <w:sz w:val="18"/>
                <w:szCs w:val="18"/>
              </w:rPr>
            </w:pPr>
            <w:r w:rsidRPr="00792897">
              <w:rPr>
                <w:color w:val="000000"/>
                <w:sz w:val="18"/>
                <w:szCs w:val="18"/>
              </w:rPr>
              <w:t>V</w:t>
            </w:r>
          </w:p>
        </w:tc>
        <w:tc>
          <w:tcPr>
            <w:tcW w:w="0" w:type="auto"/>
            <w:tcBorders>
              <w:top w:val="nil"/>
              <w:left w:val="nil"/>
              <w:bottom w:val="single" w:sz="4" w:space="0" w:color="auto"/>
              <w:right w:val="single" w:sz="4" w:space="0" w:color="auto"/>
            </w:tcBorders>
            <w:vAlign w:val="center"/>
            <w:hideMark/>
          </w:tcPr>
          <w:p w14:paraId="65B899E8" w14:textId="77777777" w:rsidR="004E53FD" w:rsidRPr="00792897" w:rsidRDefault="004E53FD" w:rsidP="00825A78">
            <w:pPr>
              <w:jc w:val="center"/>
              <w:rPr>
                <w:color w:val="000000"/>
                <w:sz w:val="18"/>
                <w:szCs w:val="18"/>
              </w:rPr>
            </w:pPr>
            <w:r w:rsidRPr="00792897">
              <w:rPr>
                <w:color w:val="000000"/>
                <w:sz w:val="18"/>
                <w:szCs w:val="18"/>
              </w:rPr>
              <w:t> </w:t>
            </w:r>
          </w:p>
        </w:tc>
        <w:tc>
          <w:tcPr>
            <w:tcW w:w="0" w:type="auto"/>
            <w:tcBorders>
              <w:top w:val="nil"/>
              <w:left w:val="nil"/>
              <w:bottom w:val="single" w:sz="4" w:space="0" w:color="auto"/>
              <w:right w:val="single" w:sz="4" w:space="0" w:color="auto"/>
            </w:tcBorders>
            <w:noWrap/>
            <w:vAlign w:val="bottom"/>
            <w:hideMark/>
          </w:tcPr>
          <w:p w14:paraId="75F5543C" w14:textId="77777777" w:rsidR="004E53FD" w:rsidRPr="00792897" w:rsidRDefault="004E53FD" w:rsidP="00825A78">
            <w:pPr>
              <w:jc w:val="right"/>
              <w:rPr>
                <w:sz w:val="18"/>
                <w:szCs w:val="18"/>
              </w:rPr>
            </w:pPr>
            <w:r w:rsidRPr="00792897">
              <w:rPr>
                <w:sz w:val="18"/>
                <w:szCs w:val="18"/>
              </w:rPr>
              <w:t>23,34</w:t>
            </w:r>
          </w:p>
        </w:tc>
        <w:tc>
          <w:tcPr>
            <w:tcW w:w="0" w:type="auto"/>
            <w:tcBorders>
              <w:top w:val="nil"/>
              <w:left w:val="nil"/>
              <w:bottom w:val="single" w:sz="4" w:space="0" w:color="auto"/>
              <w:right w:val="single" w:sz="4" w:space="0" w:color="auto"/>
            </w:tcBorders>
            <w:vAlign w:val="center"/>
            <w:hideMark/>
          </w:tcPr>
          <w:p w14:paraId="5FAD84C5" w14:textId="77777777" w:rsidR="004E53FD" w:rsidRPr="00792897" w:rsidRDefault="004E53FD" w:rsidP="00825A78">
            <w:pPr>
              <w:jc w:val="center"/>
              <w:rPr>
                <w:color w:val="000000"/>
                <w:sz w:val="18"/>
                <w:szCs w:val="18"/>
              </w:rPr>
            </w:pPr>
            <w:r w:rsidRPr="00792897">
              <w:rPr>
                <w:color w:val="000000"/>
                <w:sz w:val="18"/>
                <w:szCs w:val="18"/>
              </w:rPr>
              <w:t>12</w:t>
            </w:r>
          </w:p>
        </w:tc>
        <w:tc>
          <w:tcPr>
            <w:tcW w:w="0" w:type="auto"/>
            <w:tcBorders>
              <w:top w:val="nil"/>
              <w:left w:val="nil"/>
              <w:bottom w:val="single" w:sz="4" w:space="0" w:color="auto"/>
              <w:right w:val="single" w:sz="4" w:space="0" w:color="auto"/>
            </w:tcBorders>
            <w:vAlign w:val="center"/>
            <w:hideMark/>
          </w:tcPr>
          <w:p w14:paraId="1ECB66E4" w14:textId="77777777" w:rsidR="004E53FD" w:rsidRPr="00792897" w:rsidRDefault="004E53FD" w:rsidP="00825A78">
            <w:pPr>
              <w:jc w:val="center"/>
              <w:rPr>
                <w:color w:val="000000"/>
                <w:sz w:val="18"/>
                <w:szCs w:val="18"/>
              </w:rPr>
            </w:pPr>
            <w:r w:rsidRPr="00792897">
              <w:rPr>
                <w:color w:val="000000"/>
                <w:sz w:val="18"/>
                <w:szCs w:val="18"/>
              </w:rPr>
              <w:t xml:space="preserve">               280,08   </w:t>
            </w:r>
          </w:p>
        </w:tc>
        <w:tc>
          <w:tcPr>
            <w:tcW w:w="1415" w:type="dxa"/>
            <w:tcBorders>
              <w:top w:val="nil"/>
              <w:left w:val="nil"/>
              <w:bottom w:val="single" w:sz="4" w:space="0" w:color="auto"/>
              <w:right w:val="single" w:sz="4" w:space="0" w:color="auto"/>
            </w:tcBorders>
            <w:vAlign w:val="center"/>
            <w:hideMark/>
          </w:tcPr>
          <w:p w14:paraId="7C36ECD3" w14:textId="77777777" w:rsidR="004E53FD" w:rsidRPr="00792897" w:rsidRDefault="004E53FD" w:rsidP="00825A78">
            <w:pPr>
              <w:jc w:val="center"/>
              <w:rPr>
                <w:color w:val="000000"/>
                <w:sz w:val="18"/>
                <w:szCs w:val="18"/>
              </w:rPr>
            </w:pPr>
            <w:r w:rsidRPr="00792897">
              <w:rPr>
                <w:color w:val="000000"/>
                <w:sz w:val="18"/>
                <w:szCs w:val="18"/>
              </w:rPr>
              <w:t xml:space="preserve">               341,70   </w:t>
            </w:r>
          </w:p>
        </w:tc>
      </w:tr>
    </w:tbl>
    <w:p w14:paraId="1A141F83" w14:textId="2F991F7A" w:rsidR="00792897" w:rsidRDefault="00792897" w:rsidP="00CE13A1">
      <w:pPr>
        <w:autoSpaceDE w:val="0"/>
        <w:autoSpaceDN w:val="0"/>
        <w:adjustRightInd w:val="0"/>
      </w:pPr>
    </w:p>
    <w:p w14:paraId="20595427" w14:textId="77777777" w:rsidR="00792897" w:rsidRDefault="00792897">
      <w:pPr>
        <w:spacing w:after="160" w:line="259" w:lineRule="auto"/>
        <w:jc w:val="left"/>
      </w:pPr>
      <w:r>
        <w:br w:type="page"/>
      </w:r>
    </w:p>
    <w:tbl>
      <w:tblPr>
        <w:tblW w:w="5000" w:type="pct"/>
        <w:tblInd w:w="-5" w:type="dxa"/>
        <w:tblLook w:val="04A0" w:firstRow="1" w:lastRow="0" w:firstColumn="1" w:lastColumn="0" w:noHBand="0" w:noVBand="1"/>
      </w:tblPr>
      <w:tblGrid>
        <w:gridCol w:w="753"/>
        <w:gridCol w:w="1088"/>
        <w:gridCol w:w="1177"/>
        <w:gridCol w:w="1450"/>
        <w:gridCol w:w="759"/>
        <w:gridCol w:w="1088"/>
        <w:gridCol w:w="1409"/>
        <w:gridCol w:w="1338"/>
      </w:tblGrid>
      <w:tr w:rsidR="004E53FD" w:rsidRPr="00443810" w14:paraId="38F7086A" w14:textId="77777777" w:rsidTr="00BD4C5B">
        <w:trPr>
          <w:trHeight w:val="405"/>
        </w:trPr>
        <w:tc>
          <w:tcPr>
            <w:tcW w:w="9067" w:type="dxa"/>
            <w:gridSpan w:val="8"/>
            <w:tcBorders>
              <w:top w:val="single" w:sz="4" w:space="0" w:color="auto"/>
              <w:left w:val="single" w:sz="4" w:space="0" w:color="auto"/>
              <w:bottom w:val="single" w:sz="4" w:space="0" w:color="auto"/>
              <w:right w:val="single" w:sz="4" w:space="0" w:color="auto"/>
            </w:tcBorders>
            <w:vAlign w:val="center"/>
            <w:hideMark/>
          </w:tcPr>
          <w:p w14:paraId="0526B4E9" w14:textId="7AED43D8" w:rsidR="004E53FD" w:rsidRPr="00792897" w:rsidRDefault="004E53FD" w:rsidP="004E53FD">
            <w:pPr>
              <w:jc w:val="left"/>
              <w:rPr>
                <w:b/>
                <w:bCs/>
                <w:color w:val="000000"/>
                <w:sz w:val="18"/>
                <w:szCs w:val="18"/>
              </w:rPr>
            </w:pPr>
            <w:r w:rsidRPr="00792897">
              <w:rPr>
                <w:b/>
                <w:bCs/>
                <w:color w:val="000000"/>
                <w:sz w:val="18"/>
                <w:szCs w:val="18"/>
              </w:rPr>
              <w:lastRenderedPageBreak/>
              <w:t>1.3.2 Dežurstvo</w:t>
            </w:r>
          </w:p>
        </w:tc>
      </w:tr>
      <w:tr w:rsidR="004E53FD" w:rsidRPr="00443810" w14:paraId="6C010DDF" w14:textId="77777777" w:rsidTr="00BD4C5B">
        <w:trPr>
          <w:trHeight w:val="345"/>
        </w:trPr>
        <w:tc>
          <w:tcPr>
            <w:tcW w:w="6318" w:type="dxa"/>
            <w:gridSpan w:val="6"/>
            <w:tcBorders>
              <w:top w:val="single" w:sz="4" w:space="0" w:color="auto"/>
              <w:left w:val="single" w:sz="4" w:space="0" w:color="auto"/>
              <w:bottom w:val="single" w:sz="4" w:space="0" w:color="auto"/>
              <w:right w:val="single" w:sz="4" w:space="0" w:color="auto"/>
            </w:tcBorders>
            <w:vAlign w:val="center"/>
            <w:hideMark/>
          </w:tcPr>
          <w:p w14:paraId="780AA611" w14:textId="77777777" w:rsidR="004E53FD" w:rsidRPr="00792897" w:rsidRDefault="004E53FD" w:rsidP="00792897">
            <w:pPr>
              <w:jc w:val="left"/>
              <w:rPr>
                <w:color w:val="000000"/>
                <w:sz w:val="18"/>
                <w:szCs w:val="18"/>
              </w:rPr>
            </w:pPr>
            <w:r w:rsidRPr="00792897">
              <w:rPr>
                <w:color w:val="000000"/>
                <w:sz w:val="18"/>
                <w:szCs w:val="18"/>
              </w:rPr>
              <w:t>Skupna vrednost v EUR</w:t>
            </w:r>
          </w:p>
        </w:tc>
        <w:tc>
          <w:tcPr>
            <w:tcW w:w="0" w:type="auto"/>
            <w:tcBorders>
              <w:top w:val="nil"/>
              <w:left w:val="nil"/>
              <w:bottom w:val="single" w:sz="4" w:space="0" w:color="auto"/>
              <w:right w:val="single" w:sz="4" w:space="0" w:color="auto"/>
            </w:tcBorders>
            <w:vAlign w:val="center"/>
            <w:hideMark/>
          </w:tcPr>
          <w:p w14:paraId="4B91D907" w14:textId="77777777" w:rsidR="004E53FD" w:rsidRPr="00792897" w:rsidRDefault="004E53FD" w:rsidP="00825A78">
            <w:pPr>
              <w:jc w:val="center"/>
              <w:rPr>
                <w:color w:val="000000"/>
                <w:sz w:val="18"/>
                <w:szCs w:val="18"/>
              </w:rPr>
            </w:pPr>
            <w:r w:rsidRPr="00792897">
              <w:rPr>
                <w:color w:val="000000"/>
                <w:sz w:val="18"/>
                <w:szCs w:val="18"/>
              </w:rPr>
              <w:t>18.076,46</w:t>
            </w:r>
          </w:p>
        </w:tc>
        <w:tc>
          <w:tcPr>
            <w:tcW w:w="0" w:type="auto"/>
            <w:tcBorders>
              <w:top w:val="nil"/>
              <w:left w:val="nil"/>
              <w:bottom w:val="single" w:sz="4" w:space="0" w:color="auto"/>
              <w:right w:val="single" w:sz="4" w:space="0" w:color="auto"/>
            </w:tcBorders>
            <w:vAlign w:val="center"/>
            <w:hideMark/>
          </w:tcPr>
          <w:p w14:paraId="353FCF50" w14:textId="77777777" w:rsidR="004E53FD" w:rsidRPr="00792897" w:rsidRDefault="004E53FD" w:rsidP="00825A78">
            <w:pPr>
              <w:jc w:val="center"/>
              <w:rPr>
                <w:color w:val="000000"/>
                <w:sz w:val="18"/>
                <w:szCs w:val="18"/>
              </w:rPr>
            </w:pPr>
            <w:r w:rsidRPr="00792897">
              <w:rPr>
                <w:color w:val="000000"/>
                <w:sz w:val="18"/>
                <w:szCs w:val="18"/>
              </w:rPr>
              <w:t>22.053,28</w:t>
            </w:r>
          </w:p>
        </w:tc>
      </w:tr>
      <w:tr w:rsidR="004E53FD" w:rsidRPr="00443810" w14:paraId="5E1F359B" w14:textId="77777777" w:rsidTr="00BD4C5B">
        <w:trPr>
          <w:trHeight w:val="345"/>
        </w:trPr>
        <w:tc>
          <w:tcPr>
            <w:tcW w:w="6318" w:type="dxa"/>
            <w:gridSpan w:val="6"/>
            <w:tcBorders>
              <w:top w:val="single" w:sz="4" w:space="0" w:color="auto"/>
              <w:left w:val="single" w:sz="4" w:space="0" w:color="auto"/>
              <w:bottom w:val="single" w:sz="4" w:space="0" w:color="auto"/>
              <w:right w:val="single" w:sz="4" w:space="0" w:color="auto"/>
            </w:tcBorders>
            <w:vAlign w:val="center"/>
            <w:hideMark/>
          </w:tcPr>
          <w:p w14:paraId="7F7E0DBB" w14:textId="6275F7E2" w:rsidR="004E53FD" w:rsidRPr="00792897" w:rsidRDefault="004E53FD" w:rsidP="00792897">
            <w:pPr>
              <w:jc w:val="left"/>
              <w:rPr>
                <w:color w:val="000000"/>
                <w:sz w:val="18"/>
                <w:szCs w:val="18"/>
              </w:rPr>
            </w:pPr>
            <w:r w:rsidRPr="00792897">
              <w:rPr>
                <w:color w:val="000000"/>
                <w:sz w:val="18"/>
                <w:szCs w:val="18"/>
              </w:rPr>
              <w:t>Materialni stroški v EUR</w:t>
            </w:r>
          </w:p>
        </w:tc>
        <w:tc>
          <w:tcPr>
            <w:tcW w:w="0" w:type="auto"/>
            <w:tcBorders>
              <w:top w:val="nil"/>
              <w:left w:val="nil"/>
              <w:bottom w:val="single" w:sz="4" w:space="0" w:color="auto"/>
              <w:right w:val="single" w:sz="4" w:space="0" w:color="auto"/>
            </w:tcBorders>
            <w:vAlign w:val="center"/>
            <w:hideMark/>
          </w:tcPr>
          <w:p w14:paraId="21E1CA87" w14:textId="77777777" w:rsidR="004E53FD" w:rsidRPr="00792897" w:rsidRDefault="004E53FD" w:rsidP="00825A78">
            <w:pPr>
              <w:jc w:val="center"/>
              <w:rPr>
                <w:color w:val="000000"/>
                <w:sz w:val="18"/>
                <w:szCs w:val="18"/>
              </w:rPr>
            </w:pPr>
          </w:p>
        </w:tc>
        <w:tc>
          <w:tcPr>
            <w:tcW w:w="0" w:type="auto"/>
            <w:tcBorders>
              <w:top w:val="nil"/>
              <w:left w:val="nil"/>
              <w:bottom w:val="single" w:sz="4" w:space="0" w:color="auto"/>
              <w:right w:val="single" w:sz="4" w:space="0" w:color="auto"/>
            </w:tcBorders>
            <w:vAlign w:val="center"/>
            <w:hideMark/>
          </w:tcPr>
          <w:p w14:paraId="6E235FCD" w14:textId="77777777" w:rsidR="004E53FD" w:rsidRPr="00792897" w:rsidRDefault="004E53FD" w:rsidP="00825A78">
            <w:pPr>
              <w:jc w:val="center"/>
              <w:rPr>
                <w:color w:val="000000"/>
                <w:sz w:val="18"/>
                <w:szCs w:val="18"/>
              </w:rPr>
            </w:pPr>
            <w:r w:rsidRPr="00792897">
              <w:rPr>
                <w:color w:val="000000"/>
                <w:sz w:val="18"/>
                <w:szCs w:val="18"/>
              </w:rPr>
              <w:t>-</w:t>
            </w:r>
          </w:p>
        </w:tc>
      </w:tr>
      <w:tr w:rsidR="004E53FD" w:rsidRPr="00443810" w14:paraId="6E229743" w14:textId="77777777" w:rsidTr="00BD4C5B">
        <w:trPr>
          <w:trHeight w:val="390"/>
        </w:trPr>
        <w:tc>
          <w:tcPr>
            <w:tcW w:w="5229" w:type="dxa"/>
            <w:gridSpan w:val="5"/>
            <w:tcBorders>
              <w:top w:val="single" w:sz="4" w:space="0" w:color="auto"/>
              <w:left w:val="single" w:sz="4" w:space="0" w:color="auto"/>
              <w:bottom w:val="single" w:sz="4" w:space="0" w:color="auto"/>
              <w:right w:val="single" w:sz="4" w:space="0" w:color="auto"/>
            </w:tcBorders>
            <w:vAlign w:val="center"/>
            <w:hideMark/>
          </w:tcPr>
          <w:p w14:paraId="6E585824" w14:textId="7B50B67E" w:rsidR="004E53FD" w:rsidRPr="00792897" w:rsidRDefault="004E53FD" w:rsidP="00792897">
            <w:pPr>
              <w:jc w:val="left"/>
              <w:rPr>
                <w:color w:val="000000"/>
                <w:sz w:val="18"/>
                <w:szCs w:val="18"/>
              </w:rPr>
            </w:pPr>
            <w:r w:rsidRPr="00792897">
              <w:rPr>
                <w:color w:val="000000"/>
                <w:sz w:val="18"/>
                <w:szCs w:val="18"/>
              </w:rPr>
              <w:t>Stroški dela (ure)</w:t>
            </w:r>
          </w:p>
        </w:tc>
        <w:tc>
          <w:tcPr>
            <w:tcW w:w="0" w:type="auto"/>
            <w:tcBorders>
              <w:top w:val="nil"/>
              <w:left w:val="nil"/>
              <w:bottom w:val="single" w:sz="4" w:space="0" w:color="auto"/>
              <w:right w:val="single" w:sz="4" w:space="0" w:color="auto"/>
            </w:tcBorders>
            <w:vAlign w:val="center"/>
            <w:hideMark/>
          </w:tcPr>
          <w:p w14:paraId="4E3A5F4E" w14:textId="77777777" w:rsidR="004E53FD" w:rsidRPr="00792897" w:rsidRDefault="004E53FD" w:rsidP="00825A78">
            <w:pPr>
              <w:jc w:val="center"/>
              <w:rPr>
                <w:color w:val="000000"/>
                <w:sz w:val="18"/>
                <w:szCs w:val="18"/>
              </w:rPr>
            </w:pPr>
            <w:r w:rsidRPr="00792897">
              <w:rPr>
                <w:color w:val="000000"/>
                <w:sz w:val="18"/>
                <w:szCs w:val="18"/>
              </w:rPr>
              <w:t>7.059</w:t>
            </w:r>
          </w:p>
        </w:tc>
        <w:tc>
          <w:tcPr>
            <w:tcW w:w="0" w:type="auto"/>
            <w:tcBorders>
              <w:top w:val="nil"/>
              <w:left w:val="nil"/>
              <w:bottom w:val="single" w:sz="4" w:space="0" w:color="auto"/>
              <w:right w:val="single" w:sz="4" w:space="0" w:color="auto"/>
            </w:tcBorders>
            <w:vAlign w:val="center"/>
            <w:hideMark/>
          </w:tcPr>
          <w:p w14:paraId="3067017D" w14:textId="77777777" w:rsidR="004E53FD" w:rsidRPr="00792897" w:rsidRDefault="004E53FD" w:rsidP="00825A78">
            <w:pPr>
              <w:jc w:val="center"/>
              <w:rPr>
                <w:color w:val="000000"/>
                <w:sz w:val="18"/>
                <w:szCs w:val="18"/>
              </w:rPr>
            </w:pPr>
            <w:r w:rsidRPr="00792897">
              <w:rPr>
                <w:color w:val="000000"/>
                <w:sz w:val="18"/>
                <w:szCs w:val="18"/>
              </w:rPr>
              <w:t>18.076,46</w:t>
            </w:r>
          </w:p>
        </w:tc>
        <w:tc>
          <w:tcPr>
            <w:tcW w:w="0" w:type="auto"/>
            <w:tcBorders>
              <w:top w:val="nil"/>
              <w:left w:val="nil"/>
              <w:bottom w:val="single" w:sz="4" w:space="0" w:color="auto"/>
              <w:right w:val="single" w:sz="4" w:space="0" w:color="auto"/>
            </w:tcBorders>
            <w:vAlign w:val="center"/>
            <w:hideMark/>
          </w:tcPr>
          <w:p w14:paraId="7AB0DD31" w14:textId="77777777" w:rsidR="004E53FD" w:rsidRPr="00792897" w:rsidRDefault="004E53FD" w:rsidP="00825A78">
            <w:pPr>
              <w:jc w:val="center"/>
              <w:rPr>
                <w:color w:val="000000"/>
                <w:sz w:val="18"/>
                <w:szCs w:val="18"/>
              </w:rPr>
            </w:pPr>
            <w:r w:rsidRPr="00792897">
              <w:rPr>
                <w:color w:val="000000"/>
                <w:sz w:val="18"/>
                <w:szCs w:val="18"/>
              </w:rPr>
              <w:t>22.053,28</w:t>
            </w:r>
          </w:p>
        </w:tc>
      </w:tr>
      <w:tr w:rsidR="004E53FD" w:rsidRPr="00443810" w14:paraId="17394716" w14:textId="77777777" w:rsidTr="00BD4C5B">
        <w:trPr>
          <w:trHeight w:val="480"/>
        </w:trPr>
        <w:tc>
          <w:tcPr>
            <w:tcW w:w="754" w:type="dxa"/>
            <w:tcBorders>
              <w:top w:val="nil"/>
              <w:left w:val="single" w:sz="4" w:space="0" w:color="auto"/>
              <w:bottom w:val="single" w:sz="4" w:space="0" w:color="auto"/>
              <w:right w:val="single" w:sz="4" w:space="0" w:color="auto"/>
            </w:tcBorders>
            <w:vAlign w:val="center"/>
            <w:hideMark/>
          </w:tcPr>
          <w:p w14:paraId="4011C5EC" w14:textId="77777777" w:rsidR="004E53FD" w:rsidRPr="00792897" w:rsidRDefault="004E53FD" w:rsidP="00825A78">
            <w:pPr>
              <w:jc w:val="center"/>
              <w:rPr>
                <w:color w:val="000000"/>
                <w:sz w:val="18"/>
                <w:szCs w:val="18"/>
              </w:rPr>
            </w:pPr>
            <w:proofErr w:type="spellStart"/>
            <w:r w:rsidRPr="00792897">
              <w:rPr>
                <w:color w:val="000000"/>
                <w:sz w:val="18"/>
                <w:szCs w:val="18"/>
              </w:rPr>
              <w:t>Zap</w:t>
            </w:r>
            <w:proofErr w:type="spellEnd"/>
            <w:r w:rsidRPr="00792897">
              <w:rPr>
                <w:color w:val="000000"/>
                <w:sz w:val="18"/>
                <w:szCs w:val="18"/>
              </w:rPr>
              <w:t>. št.</w:t>
            </w:r>
          </w:p>
        </w:tc>
        <w:tc>
          <w:tcPr>
            <w:tcW w:w="0" w:type="auto"/>
            <w:tcBorders>
              <w:top w:val="nil"/>
              <w:left w:val="nil"/>
              <w:bottom w:val="single" w:sz="4" w:space="0" w:color="auto"/>
              <w:right w:val="single" w:sz="4" w:space="0" w:color="auto"/>
            </w:tcBorders>
            <w:vAlign w:val="center"/>
            <w:hideMark/>
          </w:tcPr>
          <w:p w14:paraId="04E2CDD3" w14:textId="77777777" w:rsidR="004E53FD" w:rsidRPr="00792897" w:rsidRDefault="004E53FD" w:rsidP="00825A78">
            <w:pPr>
              <w:jc w:val="center"/>
              <w:rPr>
                <w:color w:val="000000"/>
                <w:sz w:val="18"/>
                <w:szCs w:val="18"/>
              </w:rPr>
            </w:pPr>
            <w:r w:rsidRPr="00792897">
              <w:rPr>
                <w:color w:val="000000"/>
                <w:sz w:val="18"/>
                <w:szCs w:val="18"/>
              </w:rPr>
              <w:t>Število delavcev</w:t>
            </w:r>
          </w:p>
        </w:tc>
        <w:tc>
          <w:tcPr>
            <w:tcW w:w="0" w:type="auto"/>
            <w:tcBorders>
              <w:top w:val="nil"/>
              <w:left w:val="nil"/>
              <w:bottom w:val="single" w:sz="4" w:space="0" w:color="auto"/>
              <w:right w:val="single" w:sz="4" w:space="0" w:color="auto"/>
            </w:tcBorders>
            <w:vAlign w:val="center"/>
            <w:hideMark/>
          </w:tcPr>
          <w:p w14:paraId="0BFEB806" w14:textId="77777777" w:rsidR="004E53FD" w:rsidRPr="00792897" w:rsidRDefault="004E53FD" w:rsidP="00825A78">
            <w:pPr>
              <w:jc w:val="center"/>
              <w:rPr>
                <w:color w:val="000000"/>
                <w:sz w:val="18"/>
                <w:szCs w:val="18"/>
              </w:rPr>
            </w:pPr>
            <w:r w:rsidRPr="00792897">
              <w:rPr>
                <w:color w:val="000000"/>
                <w:sz w:val="18"/>
                <w:szCs w:val="18"/>
              </w:rPr>
              <w:t>Stopnja izobrazbe</w:t>
            </w:r>
          </w:p>
        </w:tc>
        <w:tc>
          <w:tcPr>
            <w:tcW w:w="0" w:type="auto"/>
            <w:tcBorders>
              <w:top w:val="nil"/>
              <w:left w:val="nil"/>
              <w:bottom w:val="single" w:sz="4" w:space="0" w:color="auto"/>
              <w:right w:val="single" w:sz="4" w:space="0" w:color="auto"/>
            </w:tcBorders>
            <w:vAlign w:val="center"/>
            <w:hideMark/>
          </w:tcPr>
          <w:p w14:paraId="45E683A3" w14:textId="77777777" w:rsidR="004E53FD" w:rsidRPr="00792897" w:rsidRDefault="004E53FD" w:rsidP="00825A78">
            <w:pPr>
              <w:jc w:val="center"/>
              <w:rPr>
                <w:color w:val="000000"/>
                <w:sz w:val="18"/>
                <w:szCs w:val="18"/>
              </w:rPr>
            </w:pPr>
            <w:r w:rsidRPr="00792897">
              <w:rPr>
                <w:color w:val="000000"/>
                <w:sz w:val="18"/>
                <w:szCs w:val="18"/>
              </w:rPr>
              <w:t>Čas opravljanja naloge</w:t>
            </w:r>
          </w:p>
        </w:tc>
        <w:tc>
          <w:tcPr>
            <w:tcW w:w="0" w:type="auto"/>
            <w:tcBorders>
              <w:top w:val="nil"/>
              <w:left w:val="nil"/>
              <w:bottom w:val="single" w:sz="4" w:space="0" w:color="auto"/>
              <w:right w:val="single" w:sz="4" w:space="0" w:color="auto"/>
            </w:tcBorders>
            <w:vAlign w:val="center"/>
            <w:hideMark/>
          </w:tcPr>
          <w:p w14:paraId="3754ECAA" w14:textId="77777777" w:rsidR="004E53FD" w:rsidRPr="00792897" w:rsidRDefault="004E53FD" w:rsidP="00825A78">
            <w:pPr>
              <w:jc w:val="center"/>
              <w:rPr>
                <w:color w:val="000000"/>
                <w:sz w:val="18"/>
                <w:szCs w:val="18"/>
              </w:rPr>
            </w:pPr>
            <w:r w:rsidRPr="00792897">
              <w:rPr>
                <w:color w:val="000000"/>
                <w:sz w:val="18"/>
                <w:szCs w:val="18"/>
              </w:rPr>
              <w:t>Cena / uro</w:t>
            </w:r>
          </w:p>
        </w:tc>
        <w:tc>
          <w:tcPr>
            <w:tcW w:w="0" w:type="auto"/>
            <w:tcBorders>
              <w:top w:val="nil"/>
              <w:left w:val="nil"/>
              <w:bottom w:val="single" w:sz="4" w:space="0" w:color="auto"/>
              <w:right w:val="single" w:sz="4" w:space="0" w:color="auto"/>
            </w:tcBorders>
            <w:vAlign w:val="center"/>
            <w:hideMark/>
          </w:tcPr>
          <w:p w14:paraId="5008178A" w14:textId="77777777" w:rsidR="004E53FD" w:rsidRPr="00792897" w:rsidRDefault="004E53FD" w:rsidP="00825A78">
            <w:pPr>
              <w:jc w:val="center"/>
              <w:rPr>
                <w:color w:val="000000"/>
                <w:sz w:val="18"/>
                <w:szCs w:val="18"/>
              </w:rPr>
            </w:pPr>
            <w:r w:rsidRPr="00792897">
              <w:rPr>
                <w:color w:val="000000"/>
                <w:sz w:val="18"/>
                <w:szCs w:val="18"/>
              </w:rPr>
              <w:t>Število ur  (skupaj)</w:t>
            </w:r>
          </w:p>
        </w:tc>
        <w:tc>
          <w:tcPr>
            <w:tcW w:w="0" w:type="auto"/>
            <w:tcBorders>
              <w:top w:val="nil"/>
              <w:left w:val="nil"/>
              <w:bottom w:val="single" w:sz="4" w:space="0" w:color="auto"/>
              <w:right w:val="single" w:sz="4" w:space="0" w:color="auto"/>
            </w:tcBorders>
            <w:vAlign w:val="center"/>
            <w:hideMark/>
          </w:tcPr>
          <w:p w14:paraId="617BE48B" w14:textId="77777777" w:rsidR="004E53FD" w:rsidRPr="00792897" w:rsidRDefault="004E53FD" w:rsidP="00825A78">
            <w:pPr>
              <w:jc w:val="center"/>
              <w:rPr>
                <w:color w:val="000000"/>
                <w:sz w:val="18"/>
                <w:szCs w:val="18"/>
                <w:lang w:val="fr-FR"/>
              </w:rPr>
            </w:pPr>
            <w:r w:rsidRPr="00792897">
              <w:rPr>
                <w:color w:val="000000"/>
                <w:sz w:val="18"/>
                <w:szCs w:val="18"/>
                <w:lang w:val="fr-FR"/>
              </w:rPr>
              <w:t>Vrednost v EUR (brez DDV)</w:t>
            </w:r>
          </w:p>
        </w:tc>
        <w:tc>
          <w:tcPr>
            <w:tcW w:w="0" w:type="auto"/>
            <w:tcBorders>
              <w:top w:val="nil"/>
              <w:left w:val="nil"/>
              <w:bottom w:val="single" w:sz="4" w:space="0" w:color="auto"/>
              <w:right w:val="single" w:sz="4" w:space="0" w:color="auto"/>
            </w:tcBorders>
            <w:vAlign w:val="center"/>
            <w:hideMark/>
          </w:tcPr>
          <w:p w14:paraId="68FB9969" w14:textId="77777777" w:rsidR="004E53FD" w:rsidRPr="00792897" w:rsidRDefault="004E53FD" w:rsidP="00825A78">
            <w:pPr>
              <w:jc w:val="center"/>
              <w:rPr>
                <w:color w:val="000000"/>
                <w:sz w:val="18"/>
                <w:szCs w:val="18"/>
                <w:lang w:val="fr-FR"/>
              </w:rPr>
            </w:pPr>
            <w:r w:rsidRPr="00792897">
              <w:rPr>
                <w:color w:val="000000"/>
                <w:sz w:val="18"/>
                <w:szCs w:val="18"/>
                <w:lang w:val="fr-FR"/>
              </w:rPr>
              <w:t>Vrednost v EUR (z DDV)</w:t>
            </w:r>
          </w:p>
        </w:tc>
      </w:tr>
      <w:tr w:rsidR="004E53FD" w:rsidRPr="00443810" w14:paraId="2F5A7801" w14:textId="77777777" w:rsidTr="00BD4C5B">
        <w:trPr>
          <w:trHeight w:val="480"/>
        </w:trPr>
        <w:tc>
          <w:tcPr>
            <w:tcW w:w="754" w:type="dxa"/>
            <w:tcBorders>
              <w:top w:val="nil"/>
              <w:left w:val="single" w:sz="4" w:space="0" w:color="auto"/>
              <w:bottom w:val="single" w:sz="4" w:space="0" w:color="auto"/>
              <w:right w:val="single" w:sz="4" w:space="0" w:color="auto"/>
            </w:tcBorders>
            <w:vAlign w:val="center"/>
            <w:hideMark/>
          </w:tcPr>
          <w:p w14:paraId="0B68C6BA" w14:textId="77777777" w:rsidR="004E53FD" w:rsidRPr="00792897" w:rsidRDefault="004E53FD" w:rsidP="00825A78">
            <w:pPr>
              <w:jc w:val="center"/>
              <w:rPr>
                <w:color w:val="000000"/>
                <w:sz w:val="18"/>
                <w:szCs w:val="18"/>
              </w:rPr>
            </w:pPr>
            <w:r w:rsidRPr="00792897">
              <w:rPr>
                <w:color w:val="000000"/>
                <w:sz w:val="18"/>
                <w:szCs w:val="18"/>
              </w:rPr>
              <w:t>7</w:t>
            </w:r>
          </w:p>
        </w:tc>
        <w:tc>
          <w:tcPr>
            <w:tcW w:w="0" w:type="auto"/>
            <w:tcBorders>
              <w:top w:val="nil"/>
              <w:left w:val="nil"/>
              <w:bottom w:val="single" w:sz="4" w:space="0" w:color="auto"/>
              <w:right w:val="single" w:sz="4" w:space="0" w:color="auto"/>
            </w:tcBorders>
            <w:vAlign w:val="center"/>
            <w:hideMark/>
          </w:tcPr>
          <w:p w14:paraId="4D9C75BB"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065D6E90" w14:textId="77777777" w:rsidR="004E53FD" w:rsidRPr="00792897" w:rsidRDefault="004E53FD" w:rsidP="00825A78">
            <w:pPr>
              <w:jc w:val="center"/>
              <w:rPr>
                <w:color w:val="000000"/>
                <w:sz w:val="18"/>
                <w:szCs w:val="18"/>
              </w:rPr>
            </w:pPr>
            <w:r w:rsidRPr="00792897">
              <w:rPr>
                <w:color w:val="000000"/>
                <w:sz w:val="18"/>
                <w:szCs w:val="18"/>
              </w:rPr>
              <w:t>VI</w:t>
            </w:r>
          </w:p>
        </w:tc>
        <w:tc>
          <w:tcPr>
            <w:tcW w:w="0" w:type="auto"/>
            <w:tcBorders>
              <w:top w:val="nil"/>
              <w:left w:val="nil"/>
              <w:bottom w:val="single" w:sz="4" w:space="0" w:color="auto"/>
              <w:right w:val="single" w:sz="4" w:space="0" w:color="auto"/>
            </w:tcBorders>
            <w:vAlign w:val="center"/>
            <w:hideMark/>
          </w:tcPr>
          <w:p w14:paraId="496745CE" w14:textId="77777777" w:rsidR="004E53FD" w:rsidRPr="00792897" w:rsidRDefault="004E53FD" w:rsidP="00825A78">
            <w:pPr>
              <w:jc w:val="center"/>
              <w:rPr>
                <w:color w:val="000000"/>
                <w:sz w:val="18"/>
                <w:szCs w:val="18"/>
              </w:rPr>
            </w:pPr>
            <w:r w:rsidRPr="00792897">
              <w:rPr>
                <w:color w:val="000000"/>
                <w:sz w:val="18"/>
                <w:szCs w:val="18"/>
              </w:rPr>
              <w:t>12mes/izven delovnika</w:t>
            </w:r>
          </w:p>
        </w:tc>
        <w:tc>
          <w:tcPr>
            <w:tcW w:w="0" w:type="auto"/>
            <w:tcBorders>
              <w:top w:val="nil"/>
              <w:left w:val="nil"/>
              <w:bottom w:val="nil"/>
              <w:right w:val="nil"/>
            </w:tcBorders>
            <w:noWrap/>
            <w:vAlign w:val="center"/>
            <w:hideMark/>
          </w:tcPr>
          <w:p w14:paraId="19EDD238" w14:textId="77777777" w:rsidR="004E53FD" w:rsidRPr="00792897" w:rsidRDefault="004E53FD" w:rsidP="00825A78">
            <w:pPr>
              <w:jc w:val="center"/>
              <w:rPr>
                <w:sz w:val="18"/>
                <w:szCs w:val="18"/>
              </w:rPr>
            </w:pPr>
            <w:r w:rsidRPr="00792897">
              <w:rPr>
                <w:sz w:val="18"/>
                <w:szCs w:val="18"/>
              </w:rPr>
              <w:t>2,92</w:t>
            </w:r>
          </w:p>
        </w:tc>
        <w:tc>
          <w:tcPr>
            <w:tcW w:w="0" w:type="auto"/>
            <w:tcBorders>
              <w:top w:val="nil"/>
              <w:left w:val="single" w:sz="4" w:space="0" w:color="auto"/>
              <w:bottom w:val="single" w:sz="4" w:space="0" w:color="auto"/>
              <w:right w:val="single" w:sz="4" w:space="0" w:color="auto"/>
            </w:tcBorders>
            <w:vAlign w:val="center"/>
            <w:hideMark/>
          </w:tcPr>
          <w:p w14:paraId="53A674C7" w14:textId="77777777" w:rsidR="004E53FD" w:rsidRPr="00792897" w:rsidRDefault="004E53FD" w:rsidP="00825A78">
            <w:pPr>
              <w:jc w:val="center"/>
              <w:rPr>
                <w:color w:val="000000"/>
                <w:sz w:val="18"/>
                <w:szCs w:val="18"/>
              </w:rPr>
            </w:pPr>
            <w:r w:rsidRPr="00792897">
              <w:rPr>
                <w:color w:val="000000"/>
                <w:sz w:val="18"/>
                <w:szCs w:val="18"/>
              </w:rPr>
              <w:t>1427</w:t>
            </w:r>
          </w:p>
        </w:tc>
        <w:tc>
          <w:tcPr>
            <w:tcW w:w="0" w:type="auto"/>
            <w:tcBorders>
              <w:top w:val="nil"/>
              <w:left w:val="nil"/>
              <w:bottom w:val="single" w:sz="4" w:space="0" w:color="auto"/>
              <w:right w:val="single" w:sz="4" w:space="0" w:color="auto"/>
            </w:tcBorders>
            <w:vAlign w:val="center"/>
            <w:hideMark/>
          </w:tcPr>
          <w:p w14:paraId="33DAC63E" w14:textId="77777777" w:rsidR="004E53FD" w:rsidRPr="00792897" w:rsidRDefault="004E53FD" w:rsidP="00825A78">
            <w:pPr>
              <w:jc w:val="center"/>
              <w:rPr>
                <w:color w:val="000000"/>
                <w:sz w:val="18"/>
                <w:szCs w:val="18"/>
              </w:rPr>
            </w:pPr>
            <w:r w:rsidRPr="00792897">
              <w:rPr>
                <w:color w:val="000000"/>
                <w:sz w:val="18"/>
                <w:szCs w:val="18"/>
              </w:rPr>
              <w:t>4.166,84</w:t>
            </w:r>
          </w:p>
        </w:tc>
        <w:tc>
          <w:tcPr>
            <w:tcW w:w="0" w:type="auto"/>
            <w:tcBorders>
              <w:top w:val="nil"/>
              <w:left w:val="nil"/>
              <w:bottom w:val="single" w:sz="4" w:space="0" w:color="auto"/>
              <w:right w:val="single" w:sz="4" w:space="0" w:color="auto"/>
            </w:tcBorders>
            <w:vAlign w:val="center"/>
            <w:hideMark/>
          </w:tcPr>
          <w:p w14:paraId="6AF40B18" w14:textId="77777777" w:rsidR="004E53FD" w:rsidRPr="00792897" w:rsidRDefault="004E53FD" w:rsidP="00825A78">
            <w:pPr>
              <w:jc w:val="center"/>
              <w:rPr>
                <w:color w:val="000000"/>
                <w:sz w:val="18"/>
                <w:szCs w:val="18"/>
              </w:rPr>
            </w:pPr>
            <w:r w:rsidRPr="00792897">
              <w:rPr>
                <w:color w:val="000000"/>
                <w:sz w:val="18"/>
                <w:szCs w:val="18"/>
              </w:rPr>
              <w:t>5.083,54</w:t>
            </w:r>
          </w:p>
        </w:tc>
      </w:tr>
      <w:tr w:rsidR="004E53FD" w:rsidRPr="00443810" w14:paraId="084D4630" w14:textId="77777777" w:rsidTr="00BD4C5B">
        <w:trPr>
          <w:trHeight w:val="480"/>
        </w:trPr>
        <w:tc>
          <w:tcPr>
            <w:tcW w:w="754" w:type="dxa"/>
            <w:tcBorders>
              <w:top w:val="nil"/>
              <w:left w:val="single" w:sz="4" w:space="0" w:color="auto"/>
              <w:bottom w:val="single" w:sz="4" w:space="0" w:color="auto"/>
              <w:right w:val="single" w:sz="4" w:space="0" w:color="auto"/>
            </w:tcBorders>
            <w:vAlign w:val="center"/>
            <w:hideMark/>
          </w:tcPr>
          <w:p w14:paraId="3CBA8193" w14:textId="77777777" w:rsidR="004E53FD" w:rsidRPr="00792897" w:rsidRDefault="004E53FD" w:rsidP="00825A78">
            <w:pPr>
              <w:jc w:val="center"/>
              <w:rPr>
                <w:color w:val="000000"/>
                <w:sz w:val="18"/>
                <w:szCs w:val="18"/>
              </w:rPr>
            </w:pPr>
            <w:r w:rsidRPr="00792897">
              <w:rPr>
                <w:color w:val="000000"/>
                <w:sz w:val="18"/>
                <w:szCs w:val="18"/>
              </w:rPr>
              <w:t>8</w:t>
            </w:r>
          </w:p>
        </w:tc>
        <w:tc>
          <w:tcPr>
            <w:tcW w:w="0" w:type="auto"/>
            <w:tcBorders>
              <w:top w:val="nil"/>
              <w:left w:val="nil"/>
              <w:bottom w:val="single" w:sz="4" w:space="0" w:color="auto"/>
              <w:right w:val="single" w:sz="4" w:space="0" w:color="auto"/>
            </w:tcBorders>
            <w:vAlign w:val="center"/>
            <w:hideMark/>
          </w:tcPr>
          <w:p w14:paraId="5A09BB9E"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426F86B9" w14:textId="77777777" w:rsidR="004E53FD" w:rsidRPr="00792897" w:rsidRDefault="004E53FD" w:rsidP="00825A78">
            <w:pPr>
              <w:jc w:val="center"/>
              <w:rPr>
                <w:color w:val="000000"/>
                <w:sz w:val="18"/>
                <w:szCs w:val="18"/>
              </w:rPr>
            </w:pPr>
            <w:r w:rsidRPr="00792897">
              <w:rPr>
                <w:color w:val="000000"/>
                <w:sz w:val="18"/>
                <w:szCs w:val="18"/>
              </w:rPr>
              <w:t>V</w:t>
            </w:r>
          </w:p>
        </w:tc>
        <w:tc>
          <w:tcPr>
            <w:tcW w:w="0" w:type="auto"/>
            <w:tcBorders>
              <w:top w:val="nil"/>
              <w:left w:val="nil"/>
              <w:bottom w:val="single" w:sz="4" w:space="0" w:color="auto"/>
              <w:right w:val="single" w:sz="4" w:space="0" w:color="auto"/>
            </w:tcBorders>
            <w:vAlign w:val="center"/>
            <w:hideMark/>
          </w:tcPr>
          <w:p w14:paraId="4B903761" w14:textId="77777777" w:rsidR="004E53FD" w:rsidRPr="00792897" w:rsidRDefault="004E53FD" w:rsidP="00825A78">
            <w:pPr>
              <w:jc w:val="center"/>
              <w:rPr>
                <w:color w:val="000000"/>
                <w:sz w:val="18"/>
                <w:szCs w:val="18"/>
              </w:rPr>
            </w:pPr>
            <w:r w:rsidRPr="00792897">
              <w:rPr>
                <w:color w:val="000000"/>
                <w:sz w:val="18"/>
                <w:szCs w:val="18"/>
              </w:rPr>
              <w:t>12mes/izven delovnika</w:t>
            </w:r>
          </w:p>
        </w:tc>
        <w:tc>
          <w:tcPr>
            <w:tcW w:w="0" w:type="auto"/>
            <w:tcBorders>
              <w:top w:val="single" w:sz="4" w:space="0" w:color="auto"/>
              <w:left w:val="nil"/>
              <w:bottom w:val="single" w:sz="4" w:space="0" w:color="auto"/>
              <w:right w:val="single" w:sz="4" w:space="0" w:color="auto"/>
            </w:tcBorders>
            <w:noWrap/>
            <w:vAlign w:val="center"/>
            <w:hideMark/>
          </w:tcPr>
          <w:p w14:paraId="76A96BB6" w14:textId="77777777" w:rsidR="004E53FD" w:rsidRPr="00792897" w:rsidRDefault="004E53FD" w:rsidP="00825A78">
            <w:pPr>
              <w:jc w:val="center"/>
              <w:rPr>
                <w:sz w:val="18"/>
                <w:szCs w:val="18"/>
              </w:rPr>
            </w:pPr>
            <w:r w:rsidRPr="00792897">
              <w:rPr>
                <w:sz w:val="18"/>
                <w:szCs w:val="18"/>
              </w:rPr>
              <w:t>2,33</w:t>
            </w:r>
          </w:p>
        </w:tc>
        <w:tc>
          <w:tcPr>
            <w:tcW w:w="0" w:type="auto"/>
            <w:tcBorders>
              <w:top w:val="nil"/>
              <w:left w:val="nil"/>
              <w:bottom w:val="single" w:sz="4" w:space="0" w:color="auto"/>
              <w:right w:val="single" w:sz="4" w:space="0" w:color="auto"/>
            </w:tcBorders>
            <w:vAlign w:val="center"/>
            <w:hideMark/>
          </w:tcPr>
          <w:p w14:paraId="5C961F66" w14:textId="77777777" w:rsidR="004E53FD" w:rsidRPr="00792897" w:rsidRDefault="004E53FD" w:rsidP="00825A78">
            <w:pPr>
              <w:jc w:val="center"/>
              <w:rPr>
                <w:color w:val="000000"/>
                <w:sz w:val="18"/>
                <w:szCs w:val="18"/>
              </w:rPr>
            </w:pPr>
            <w:r w:rsidRPr="00792897">
              <w:rPr>
                <w:color w:val="000000"/>
                <w:sz w:val="18"/>
                <w:szCs w:val="18"/>
              </w:rPr>
              <w:t>1807</w:t>
            </w:r>
          </w:p>
        </w:tc>
        <w:tc>
          <w:tcPr>
            <w:tcW w:w="0" w:type="auto"/>
            <w:tcBorders>
              <w:top w:val="nil"/>
              <w:left w:val="nil"/>
              <w:bottom w:val="single" w:sz="4" w:space="0" w:color="auto"/>
              <w:right w:val="single" w:sz="4" w:space="0" w:color="auto"/>
            </w:tcBorders>
            <w:vAlign w:val="center"/>
            <w:hideMark/>
          </w:tcPr>
          <w:p w14:paraId="063F76AE" w14:textId="77777777" w:rsidR="004E53FD" w:rsidRPr="00792897" w:rsidRDefault="004E53FD" w:rsidP="00825A78">
            <w:pPr>
              <w:jc w:val="center"/>
              <w:rPr>
                <w:color w:val="000000"/>
                <w:sz w:val="18"/>
                <w:szCs w:val="18"/>
              </w:rPr>
            </w:pPr>
            <w:r w:rsidRPr="00792897">
              <w:rPr>
                <w:color w:val="000000"/>
                <w:sz w:val="18"/>
                <w:szCs w:val="18"/>
              </w:rPr>
              <w:t>4.210,31</w:t>
            </w:r>
          </w:p>
        </w:tc>
        <w:tc>
          <w:tcPr>
            <w:tcW w:w="0" w:type="auto"/>
            <w:tcBorders>
              <w:top w:val="nil"/>
              <w:left w:val="nil"/>
              <w:bottom w:val="single" w:sz="4" w:space="0" w:color="auto"/>
              <w:right w:val="single" w:sz="4" w:space="0" w:color="auto"/>
            </w:tcBorders>
            <w:vAlign w:val="center"/>
            <w:hideMark/>
          </w:tcPr>
          <w:p w14:paraId="4BB8B6E5" w14:textId="77777777" w:rsidR="004E53FD" w:rsidRPr="00792897" w:rsidRDefault="004E53FD" w:rsidP="00825A78">
            <w:pPr>
              <w:jc w:val="center"/>
              <w:rPr>
                <w:color w:val="000000"/>
                <w:sz w:val="18"/>
                <w:szCs w:val="18"/>
              </w:rPr>
            </w:pPr>
            <w:r w:rsidRPr="00792897">
              <w:rPr>
                <w:color w:val="000000"/>
                <w:sz w:val="18"/>
                <w:szCs w:val="18"/>
              </w:rPr>
              <w:t>5.136,58</w:t>
            </w:r>
          </w:p>
        </w:tc>
      </w:tr>
      <w:tr w:rsidR="004E53FD" w:rsidRPr="00443810" w14:paraId="04903B0A" w14:textId="77777777" w:rsidTr="00BD4C5B">
        <w:trPr>
          <w:trHeight w:val="480"/>
        </w:trPr>
        <w:tc>
          <w:tcPr>
            <w:tcW w:w="754" w:type="dxa"/>
            <w:tcBorders>
              <w:top w:val="nil"/>
              <w:left w:val="single" w:sz="4" w:space="0" w:color="auto"/>
              <w:bottom w:val="single" w:sz="4" w:space="0" w:color="auto"/>
              <w:right w:val="single" w:sz="4" w:space="0" w:color="auto"/>
            </w:tcBorders>
            <w:vAlign w:val="center"/>
            <w:hideMark/>
          </w:tcPr>
          <w:p w14:paraId="178A4E7F" w14:textId="77777777" w:rsidR="004E53FD" w:rsidRPr="00792897" w:rsidRDefault="004E53FD" w:rsidP="00825A78">
            <w:pPr>
              <w:jc w:val="center"/>
              <w:rPr>
                <w:sz w:val="18"/>
                <w:szCs w:val="18"/>
              </w:rPr>
            </w:pPr>
            <w:r w:rsidRPr="00792897">
              <w:rPr>
                <w:sz w:val="18"/>
                <w:szCs w:val="18"/>
              </w:rPr>
              <w:t>9</w:t>
            </w:r>
          </w:p>
        </w:tc>
        <w:tc>
          <w:tcPr>
            <w:tcW w:w="0" w:type="auto"/>
            <w:tcBorders>
              <w:top w:val="nil"/>
              <w:left w:val="nil"/>
              <w:bottom w:val="single" w:sz="4" w:space="0" w:color="auto"/>
              <w:right w:val="single" w:sz="4" w:space="0" w:color="auto"/>
            </w:tcBorders>
            <w:vAlign w:val="center"/>
            <w:hideMark/>
          </w:tcPr>
          <w:p w14:paraId="2FF21450"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7502010C" w14:textId="77777777" w:rsidR="004E53FD" w:rsidRPr="00792897" w:rsidRDefault="004E53FD" w:rsidP="00825A78">
            <w:pPr>
              <w:jc w:val="center"/>
              <w:rPr>
                <w:color w:val="000000"/>
                <w:sz w:val="18"/>
                <w:szCs w:val="18"/>
              </w:rPr>
            </w:pPr>
            <w:r w:rsidRPr="00792897">
              <w:rPr>
                <w:color w:val="000000"/>
                <w:sz w:val="18"/>
                <w:szCs w:val="18"/>
              </w:rPr>
              <w:t>V</w:t>
            </w:r>
          </w:p>
        </w:tc>
        <w:tc>
          <w:tcPr>
            <w:tcW w:w="0" w:type="auto"/>
            <w:tcBorders>
              <w:top w:val="nil"/>
              <w:left w:val="nil"/>
              <w:bottom w:val="single" w:sz="4" w:space="0" w:color="auto"/>
              <w:right w:val="single" w:sz="4" w:space="0" w:color="auto"/>
            </w:tcBorders>
            <w:vAlign w:val="center"/>
            <w:hideMark/>
          </w:tcPr>
          <w:p w14:paraId="68EF2E34" w14:textId="77777777" w:rsidR="004E53FD" w:rsidRPr="00792897" w:rsidRDefault="004E53FD" w:rsidP="00825A78">
            <w:pPr>
              <w:jc w:val="center"/>
              <w:rPr>
                <w:color w:val="000000"/>
                <w:sz w:val="18"/>
                <w:szCs w:val="18"/>
              </w:rPr>
            </w:pPr>
            <w:r w:rsidRPr="00792897">
              <w:rPr>
                <w:color w:val="000000"/>
                <w:sz w:val="18"/>
                <w:szCs w:val="18"/>
              </w:rPr>
              <w:t>12mes/izven delovnika</w:t>
            </w:r>
          </w:p>
        </w:tc>
        <w:tc>
          <w:tcPr>
            <w:tcW w:w="0" w:type="auto"/>
            <w:tcBorders>
              <w:top w:val="nil"/>
              <w:left w:val="nil"/>
              <w:bottom w:val="single" w:sz="4" w:space="0" w:color="auto"/>
              <w:right w:val="single" w:sz="4" w:space="0" w:color="auto"/>
            </w:tcBorders>
            <w:noWrap/>
            <w:vAlign w:val="center"/>
            <w:hideMark/>
          </w:tcPr>
          <w:p w14:paraId="3ACC830B" w14:textId="77777777" w:rsidR="004E53FD" w:rsidRPr="00792897" w:rsidRDefault="004E53FD" w:rsidP="00825A78">
            <w:pPr>
              <w:jc w:val="center"/>
              <w:rPr>
                <w:sz w:val="18"/>
                <w:szCs w:val="18"/>
              </w:rPr>
            </w:pPr>
            <w:r w:rsidRPr="00792897">
              <w:rPr>
                <w:sz w:val="18"/>
                <w:szCs w:val="18"/>
              </w:rPr>
              <w:t>2,33</w:t>
            </w:r>
          </w:p>
        </w:tc>
        <w:tc>
          <w:tcPr>
            <w:tcW w:w="0" w:type="auto"/>
            <w:tcBorders>
              <w:top w:val="nil"/>
              <w:left w:val="nil"/>
              <w:bottom w:val="single" w:sz="4" w:space="0" w:color="auto"/>
              <w:right w:val="single" w:sz="4" w:space="0" w:color="auto"/>
            </w:tcBorders>
            <w:vAlign w:val="center"/>
            <w:hideMark/>
          </w:tcPr>
          <w:p w14:paraId="52CC0407" w14:textId="77777777" w:rsidR="004E53FD" w:rsidRPr="00792897" w:rsidRDefault="004E53FD" w:rsidP="00825A78">
            <w:pPr>
              <w:jc w:val="center"/>
              <w:rPr>
                <w:color w:val="000000"/>
                <w:sz w:val="18"/>
                <w:szCs w:val="18"/>
              </w:rPr>
            </w:pPr>
            <w:r w:rsidRPr="00792897">
              <w:rPr>
                <w:color w:val="000000"/>
                <w:sz w:val="18"/>
                <w:szCs w:val="18"/>
              </w:rPr>
              <w:t>1727</w:t>
            </w:r>
          </w:p>
        </w:tc>
        <w:tc>
          <w:tcPr>
            <w:tcW w:w="0" w:type="auto"/>
            <w:tcBorders>
              <w:top w:val="nil"/>
              <w:left w:val="nil"/>
              <w:bottom w:val="single" w:sz="4" w:space="0" w:color="auto"/>
              <w:right w:val="single" w:sz="4" w:space="0" w:color="auto"/>
            </w:tcBorders>
            <w:vAlign w:val="center"/>
            <w:hideMark/>
          </w:tcPr>
          <w:p w14:paraId="77C361DF" w14:textId="77777777" w:rsidR="004E53FD" w:rsidRPr="00792897" w:rsidRDefault="004E53FD" w:rsidP="00825A78">
            <w:pPr>
              <w:jc w:val="center"/>
              <w:rPr>
                <w:color w:val="000000"/>
                <w:sz w:val="18"/>
                <w:szCs w:val="18"/>
              </w:rPr>
            </w:pPr>
            <w:r w:rsidRPr="00792897">
              <w:rPr>
                <w:color w:val="000000"/>
                <w:sz w:val="18"/>
                <w:szCs w:val="18"/>
              </w:rPr>
              <w:t>4.023,91</w:t>
            </w:r>
          </w:p>
        </w:tc>
        <w:tc>
          <w:tcPr>
            <w:tcW w:w="0" w:type="auto"/>
            <w:tcBorders>
              <w:top w:val="nil"/>
              <w:left w:val="nil"/>
              <w:bottom w:val="single" w:sz="4" w:space="0" w:color="auto"/>
              <w:right w:val="single" w:sz="4" w:space="0" w:color="auto"/>
            </w:tcBorders>
            <w:vAlign w:val="center"/>
            <w:hideMark/>
          </w:tcPr>
          <w:p w14:paraId="1D8EA658" w14:textId="77777777" w:rsidR="004E53FD" w:rsidRPr="00792897" w:rsidRDefault="004E53FD" w:rsidP="00825A78">
            <w:pPr>
              <w:jc w:val="center"/>
              <w:rPr>
                <w:color w:val="000000"/>
                <w:sz w:val="18"/>
                <w:szCs w:val="18"/>
              </w:rPr>
            </w:pPr>
            <w:r w:rsidRPr="00792897">
              <w:rPr>
                <w:color w:val="000000"/>
                <w:sz w:val="18"/>
                <w:szCs w:val="18"/>
              </w:rPr>
              <w:t>4.909,17</w:t>
            </w:r>
          </w:p>
        </w:tc>
      </w:tr>
      <w:tr w:rsidR="004E53FD" w:rsidRPr="00443810" w14:paraId="0B2E6632" w14:textId="77777777" w:rsidTr="00BD4C5B">
        <w:trPr>
          <w:trHeight w:val="480"/>
        </w:trPr>
        <w:tc>
          <w:tcPr>
            <w:tcW w:w="754" w:type="dxa"/>
            <w:tcBorders>
              <w:top w:val="nil"/>
              <w:left w:val="single" w:sz="4" w:space="0" w:color="auto"/>
              <w:bottom w:val="single" w:sz="4" w:space="0" w:color="auto"/>
              <w:right w:val="single" w:sz="4" w:space="0" w:color="auto"/>
            </w:tcBorders>
            <w:vAlign w:val="center"/>
            <w:hideMark/>
          </w:tcPr>
          <w:p w14:paraId="2C35A389" w14:textId="77777777" w:rsidR="004E53FD" w:rsidRPr="00792897" w:rsidRDefault="004E53FD" w:rsidP="00825A78">
            <w:pPr>
              <w:jc w:val="center"/>
              <w:rPr>
                <w:color w:val="000000"/>
                <w:sz w:val="18"/>
                <w:szCs w:val="18"/>
              </w:rPr>
            </w:pPr>
            <w:r w:rsidRPr="00792897">
              <w:rPr>
                <w:color w:val="000000"/>
                <w:sz w:val="18"/>
                <w:szCs w:val="18"/>
              </w:rPr>
              <w:t>14</w:t>
            </w:r>
          </w:p>
        </w:tc>
        <w:tc>
          <w:tcPr>
            <w:tcW w:w="0" w:type="auto"/>
            <w:tcBorders>
              <w:top w:val="nil"/>
              <w:left w:val="nil"/>
              <w:bottom w:val="single" w:sz="4" w:space="0" w:color="auto"/>
              <w:right w:val="single" w:sz="4" w:space="0" w:color="auto"/>
            </w:tcBorders>
            <w:vAlign w:val="center"/>
            <w:hideMark/>
          </w:tcPr>
          <w:p w14:paraId="20CF7B64"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52BD5CC8" w14:textId="77777777" w:rsidR="004E53FD" w:rsidRPr="00792897" w:rsidRDefault="004E53FD" w:rsidP="00825A78">
            <w:pPr>
              <w:jc w:val="center"/>
              <w:rPr>
                <w:color w:val="000000"/>
                <w:sz w:val="18"/>
                <w:szCs w:val="18"/>
              </w:rPr>
            </w:pPr>
            <w:r w:rsidRPr="00792897">
              <w:rPr>
                <w:color w:val="000000"/>
                <w:sz w:val="18"/>
                <w:szCs w:val="18"/>
              </w:rPr>
              <w:t>V</w:t>
            </w:r>
          </w:p>
        </w:tc>
        <w:tc>
          <w:tcPr>
            <w:tcW w:w="0" w:type="auto"/>
            <w:tcBorders>
              <w:top w:val="nil"/>
              <w:left w:val="nil"/>
              <w:bottom w:val="single" w:sz="4" w:space="0" w:color="auto"/>
              <w:right w:val="single" w:sz="4" w:space="0" w:color="auto"/>
            </w:tcBorders>
            <w:vAlign w:val="center"/>
            <w:hideMark/>
          </w:tcPr>
          <w:p w14:paraId="459D3A00" w14:textId="77777777" w:rsidR="004E53FD" w:rsidRPr="00792897" w:rsidRDefault="004E53FD" w:rsidP="00825A78">
            <w:pPr>
              <w:jc w:val="center"/>
              <w:rPr>
                <w:color w:val="000000"/>
                <w:sz w:val="18"/>
                <w:szCs w:val="18"/>
              </w:rPr>
            </w:pPr>
            <w:r w:rsidRPr="00792897">
              <w:rPr>
                <w:color w:val="000000"/>
                <w:sz w:val="18"/>
                <w:szCs w:val="18"/>
              </w:rPr>
              <w:t>6mes/izven delovnika</w:t>
            </w:r>
          </w:p>
        </w:tc>
        <w:tc>
          <w:tcPr>
            <w:tcW w:w="0" w:type="auto"/>
            <w:tcBorders>
              <w:top w:val="nil"/>
              <w:left w:val="nil"/>
              <w:bottom w:val="single" w:sz="4" w:space="0" w:color="auto"/>
              <w:right w:val="single" w:sz="4" w:space="0" w:color="auto"/>
            </w:tcBorders>
            <w:noWrap/>
            <w:vAlign w:val="center"/>
            <w:hideMark/>
          </w:tcPr>
          <w:p w14:paraId="3BC6E792" w14:textId="77777777" w:rsidR="004E53FD" w:rsidRPr="00792897" w:rsidRDefault="004E53FD" w:rsidP="00825A78">
            <w:pPr>
              <w:jc w:val="center"/>
              <w:rPr>
                <w:sz w:val="18"/>
                <w:szCs w:val="18"/>
              </w:rPr>
            </w:pPr>
            <w:r w:rsidRPr="00792897">
              <w:rPr>
                <w:sz w:val="18"/>
                <w:szCs w:val="18"/>
              </w:rPr>
              <w:t>2,92</w:t>
            </w:r>
          </w:p>
        </w:tc>
        <w:tc>
          <w:tcPr>
            <w:tcW w:w="0" w:type="auto"/>
            <w:tcBorders>
              <w:top w:val="nil"/>
              <w:left w:val="nil"/>
              <w:bottom w:val="single" w:sz="4" w:space="0" w:color="auto"/>
              <w:right w:val="single" w:sz="4" w:space="0" w:color="auto"/>
            </w:tcBorders>
            <w:vAlign w:val="center"/>
            <w:hideMark/>
          </w:tcPr>
          <w:p w14:paraId="58AE9026" w14:textId="77777777" w:rsidR="004E53FD" w:rsidRPr="00792897" w:rsidRDefault="004E53FD" w:rsidP="00825A78">
            <w:pPr>
              <w:jc w:val="center"/>
              <w:rPr>
                <w:color w:val="000000"/>
                <w:sz w:val="18"/>
                <w:szCs w:val="18"/>
              </w:rPr>
            </w:pPr>
            <w:r w:rsidRPr="00792897">
              <w:rPr>
                <w:color w:val="000000"/>
                <w:sz w:val="18"/>
                <w:szCs w:val="18"/>
              </w:rPr>
              <w:t>816</w:t>
            </w:r>
          </w:p>
        </w:tc>
        <w:tc>
          <w:tcPr>
            <w:tcW w:w="0" w:type="auto"/>
            <w:tcBorders>
              <w:top w:val="nil"/>
              <w:left w:val="nil"/>
              <w:bottom w:val="single" w:sz="4" w:space="0" w:color="auto"/>
              <w:right w:val="single" w:sz="4" w:space="0" w:color="auto"/>
            </w:tcBorders>
            <w:vAlign w:val="center"/>
            <w:hideMark/>
          </w:tcPr>
          <w:p w14:paraId="3BDCDFEA" w14:textId="77777777" w:rsidR="004E53FD" w:rsidRPr="00792897" w:rsidRDefault="004E53FD" w:rsidP="00825A78">
            <w:pPr>
              <w:jc w:val="center"/>
              <w:rPr>
                <w:color w:val="000000"/>
                <w:sz w:val="18"/>
                <w:szCs w:val="18"/>
              </w:rPr>
            </w:pPr>
            <w:r w:rsidRPr="00792897">
              <w:rPr>
                <w:color w:val="000000"/>
                <w:sz w:val="18"/>
                <w:szCs w:val="18"/>
              </w:rPr>
              <w:t>2.382,72</w:t>
            </w:r>
          </w:p>
        </w:tc>
        <w:tc>
          <w:tcPr>
            <w:tcW w:w="0" w:type="auto"/>
            <w:tcBorders>
              <w:top w:val="nil"/>
              <w:left w:val="nil"/>
              <w:bottom w:val="single" w:sz="4" w:space="0" w:color="auto"/>
              <w:right w:val="single" w:sz="4" w:space="0" w:color="auto"/>
            </w:tcBorders>
            <w:vAlign w:val="center"/>
            <w:hideMark/>
          </w:tcPr>
          <w:p w14:paraId="2386F33E" w14:textId="77777777" w:rsidR="004E53FD" w:rsidRPr="00792897" w:rsidRDefault="004E53FD" w:rsidP="00825A78">
            <w:pPr>
              <w:jc w:val="center"/>
              <w:rPr>
                <w:color w:val="000000"/>
                <w:sz w:val="18"/>
                <w:szCs w:val="18"/>
              </w:rPr>
            </w:pPr>
            <w:r w:rsidRPr="00792897">
              <w:rPr>
                <w:color w:val="000000"/>
                <w:sz w:val="18"/>
                <w:szCs w:val="18"/>
              </w:rPr>
              <w:t>2.906,92</w:t>
            </w:r>
          </w:p>
        </w:tc>
      </w:tr>
      <w:tr w:rsidR="004E53FD" w:rsidRPr="00443810" w14:paraId="64552C8F" w14:textId="77777777" w:rsidTr="00BD4C5B">
        <w:trPr>
          <w:trHeight w:val="480"/>
        </w:trPr>
        <w:tc>
          <w:tcPr>
            <w:tcW w:w="754" w:type="dxa"/>
            <w:tcBorders>
              <w:top w:val="nil"/>
              <w:left w:val="single" w:sz="4" w:space="0" w:color="auto"/>
              <w:bottom w:val="single" w:sz="4" w:space="0" w:color="auto"/>
              <w:right w:val="single" w:sz="4" w:space="0" w:color="auto"/>
            </w:tcBorders>
            <w:vAlign w:val="center"/>
            <w:hideMark/>
          </w:tcPr>
          <w:p w14:paraId="0E134962" w14:textId="77777777" w:rsidR="004E53FD" w:rsidRPr="00792897" w:rsidRDefault="004E53FD" w:rsidP="00825A78">
            <w:pPr>
              <w:jc w:val="center"/>
              <w:rPr>
                <w:color w:val="000000"/>
                <w:sz w:val="18"/>
                <w:szCs w:val="18"/>
              </w:rPr>
            </w:pPr>
            <w:r w:rsidRPr="00792897">
              <w:rPr>
                <w:color w:val="000000"/>
                <w:sz w:val="18"/>
                <w:szCs w:val="18"/>
              </w:rPr>
              <w:t>15</w:t>
            </w:r>
          </w:p>
        </w:tc>
        <w:tc>
          <w:tcPr>
            <w:tcW w:w="0" w:type="auto"/>
            <w:tcBorders>
              <w:top w:val="nil"/>
              <w:left w:val="nil"/>
              <w:bottom w:val="single" w:sz="4" w:space="0" w:color="auto"/>
              <w:right w:val="single" w:sz="4" w:space="0" w:color="auto"/>
            </w:tcBorders>
            <w:vAlign w:val="center"/>
            <w:hideMark/>
          </w:tcPr>
          <w:p w14:paraId="14F2F771"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480B5E6D" w14:textId="77777777" w:rsidR="004E53FD" w:rsidRPr="00792897" w:rsidRDefault="004E53FD" w:rsidP="00825A78">
            <w:pPr>
              <w:jc w:val="center"/>
              <w:rPr>
                <w:color w:val="000000"/>
                <w:sz w:val="18"/>
                <w:szCs w:val="18"/>
              </w:rPr>
            </w:pPr>
            <w:r w:rsidRPr="00792897">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77325429" w14:textId="77777777" w:rsidR="004E53FD" w:rsidRPr="00792897" w:rsidRDefault="004E53FD" w:rsidP="00825A78">
            <w:pPr>
              <w:jc w:val="center"/>
              <w:rPr>
                <w:color w:val="000000"/>
                <w:sz w:val="18"/>
                <w:szCs w:val="18"/>
              </w:rPr>
            </w:pPr>
            <w:r w:rsidRPr="00792897">
              <w:rPr>
                <w:color w:val="000000"/>
                <w:sz w:val="18"/>
                <w:szCs w:val="18"/>
              </w:rPr>
              <w:t>6mes/izven delovnika</w:t>
            </w:r>
          </w:p>
        </w:tc>
        <w:tc>
          <w:tcPr>
            <w:tcW w:w="0" w:type="auto"/>
            <w:tcBorders>
              <w:top w:val="nil"/>
              <w:left w:val="nil"/>
              <w:bottom w:val="single" w:sz="4" w:space="0" w:color="auto"/>
              <w:right w:val="single" w:sz="4" w:space="0" w:color="auto"/>
            </w:tcBorders>
            <w:noWrap/>
            <w:vAlign w:val="center"/>
            <w:hideMark/>
          </w:tcPr>
          <w:p w14:paraId="60D39D8E" w14:textId="77777777" w:rsidR="004E53FD" w:rsidRPr="00792897" w:rsidRDefault="004E53FD" w:rsidP="00825A78">
            <w:pPr>
              <w:jc w:val="center"/>
              <w:rPr>
                <w:sz w:val="18"/>
                <w:szCs w:val="18"/>
              </w:rPr>
            </w:pPr>
            <w:r w:rsidRPr="00792897">
              <w:rPr>
                <w:sz w:val="18"/>
                <w:szCs w:val="18"/>
              </w:rPr>
              <w:t>2,92</w:t>
            </w:r>
          </w:p>
        </w:tc>
        <w:tc>
          <w:tcPr>
            <w:tcW w:w="0" w:type="auto"/>
            <w:tcBorders>
              <w:top w:val="nil"/>
              <w:left w:val="nil"/>
              <w:bottom w:val="single" w:sz="4" w:space="0" w:color="auto"/>
              <w:right w:val="single" w:sz="4" w:space="0" w:color="auto"/>
            </w:tcBorders>
            <w:vAlign w:val="center"/>
            <w:hideMark/>
          </w:tcPr>
          <w:p w14:paraId="315049BF" w14:textId="77777777" w:rsidR="004E53FD" w:rsidRPr="00792897" w:rsidRDefault="004E53FD" w:rsidP="00825A78">
            <w:pPr>
              <w:jc w:val="center"/>
              <w:rPr>
                <w:color w:val="000000"/>
                <w:sz w:val="18"/>
                <w:szCs w:val="18"/>
              </w:rPr>
            </w:pPr>
            <w:r w:rsidRPr="00792897">
              <w:rPr>
                <w:color w:val="000000"/>
                <w:sz w:val="18"/>
                <w:szCs w:val="18"/>
              </w:rPr>
              <w:t>518</w:t>
            </w:r>
          </w:p>
        </w:tc>
        <w:tc>
          <w:tcPr>
            <w:tcW w:w="0" w:type="auto"/>
            <w:tcBorders>
              <w:top w:val="nil"/>
              <w:left w:val="nil"/>
              <w:bottom w:val="single" w:sz="4" w:space="0" w:color="auto"/>
              <w:right w:val="single" w:sz="4" w:space="0" w:color="auto"/>
            </w:tcBorders>
            <w:vAlign w:val="center"/>
            <w:hideMark/>
          </w:tcPr>
          <w:p w14:paraId="7029F335" w14:textId="77777777" w:rsidR="004E53FD" w:rsidRPr="00792897" w:rsidRDefault="004E53FD" w:rsidP="00825A78">
            <w:pPr>
              <w:jc w:val="center"/>
              <w:rPr>
                <w:color w:val="000000"/>
                <w:sz w:val="18"/>
                <w:szCs w:val="18"/>
              </w:rPr>
            </w:pPr>
            <w:r w:rsidRPr="00792897">
              <w:rPr>
                <w:color w:val="000000"/>
                <w:sz w:val="18"/>
                <w:szCs w:val="18"/>
              </w:rPr>
              <w:t>1.512,56</w:t>
            </w:r>
          </w:p>
        </w:tc>
        <w:tc>
          <w:tcPr>
            <w:tcW w:w="0" w:type="auto"/>
            <w:tcBorders>
              <w:top w:val="nil"/>
              <w:left w:val="nil"/>
              <w:bottom w:val="single" w:sz="4" w:space="0" w:color="auto"/>
              <w:right w:val="single" w:sz="4" w:space="0" w:color="auto"/>
            </w:tcBorders>
            <w:vAlign w:val="center"/>
            <w:hideMark/>
          </w:tcPr>
          <w:p w14:paraId="14643BC2" w14:textId="77777777" w:rsidR="004E53FD" w:rsidRPr="00792897" w:rsidRDefault="004E53FD" w:rsidP="00825A78">
            <w:pPr>
              <w:jc w:val="center"/>
              <w:rPr>
                <w:color w:val="000000"/>
                <w:sz w:val="18"/>
                <w:szCs w:val="18"/>
              </w:rPr>
            </w:pPr>
            <w:r w:rsidRPr="00792897">
              <w:rPr>
                <w:color w:val="000000"/>
                <w:sz w:val="18"/>
                <w:szCs w:val="18"/>
              </w:rPr>
              <w:t>1.845,32</w:t>
            </w:r>
          </w:p>
        </w:tc>
      </w:tr>
      <w:tr w:rsidR="004E53FD" w:rsidRPr="00443810" w14:paraId="5D188998" w14:textId="77777777" w:rsidTr="00BD4C5B">
        <w:trPr>
          <w:trHeight w:val="480"/>
        </w:trPr>
        <w:tc>
          <w:tcPr>
            <w:tcW w:w="754" w:type="dxa"/>
            <w:tcBorders>
              <w:top w:val="nil"/>
              <w:left w:val="single" w:sz="4" w:space="0" w:color="auto"/>
              <w:bottom w:val="single" w:sz="4" w:space="0" w:color="auto"/>
              <w:right w:val="single" w:sz="4" w:space="0" w:color="auto"/>
            </w:tcBorders>
            <w:vAlign w:val="center"/>
            <w:hideMark/>
          </w:tcPr>
          <w:p w14:paraId="329B54CC" w14:textId="77777777" w:rsidR="004E53FD" w:rsidRPr="00792897" w:rsidRDefault="004E53FD" w:rsidP="00825A78">
            <w:pPr>
              <w:jc w:val="center"/>
              <w:rPr>
                <w:color w:val="000000"/>
                <w:sz w:val="18"/>
                <w:szCs w:val="18"/>
              </w:rPr>
            </w:pPr>
            <w:r w:rsidRPr="00792897">
              <w:rPr>
                <w:color w:val="000000"/>
                <w:sz w:val="18"/>
                <w:szCs w:val="18"/>
              </w:rPr>
              <w:t>18</w:t>
            </w:r>
          </w:p>
        </w:tc>
        <w:tc>
          <w:tcPr>
            <w:tcW w:w="0" w:type="auto"/>
            <w:tcBorders>
              <w:top w:val="nil"/>
              <w:left w:val="nil"/>
              <w:bottom w:val="single" w:sz="4" w:space="0" w:color="auto"/>
              <w:right w:val="single" w:sz="4" w:space="0" w:color="auto"/>
            </w:tcBorders>
            <w:vAlign w:val="center"/>
            <w:hideMark/>
          </w:tcPr>
          <w:p w14:paraId="0C10F0B4" w14:textId="77777777" w:rsidR="004E53FD" w:rsidRPr="00792897" w:rsidRDefault="004E53F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00EECDA9" w14:textId="77777777" w:rsidR="004E53FD" w:rsidRPr="00792897" w:rsidRDefault="004E53FD" w:rsidP="00825A78">
            <w:pPr>
              <w:jc w:val="center"/>
              <w:rPr>
                <w:color w:val="000000"/>
                <w:sz w:val="18"/>
                <w:szCs w:val="18"/>
              </w:rPr>
            </w:pPr>
            <w:r w:rsidRPr="00792897">
              <w:rPr>
                <w:color w:val="000000"/>
                <w:sz w:val="18"/>
                <w:szCs w:val="18"/>
              </w:rPr>
              <w:t>V</w:t>
            </w:r>
          </w:p>
        </w:tc>
        <w:tc>
          <w:tcPr>
            <w:tcW w:w="0" w:type="auto"/>
            <w:tcBorders>
              <w:top w:val="nil"/>
              <w:left w:val="nil"/>
              <w:bottom w:val="single" w:sz="4" w:space="0" w:color="auto"/>
              <w:right w:val="single" w:sz="4" w:space="0" w:color="auto"/>
            </w:tcBorders>
            <w:vAlign w:val="center"/>
            <w:hideMark/>
          </w:tcPr>
          <w:p w14:paraId="64547C92" w14:textId="77777777" w:rsidR="004E53FD" w:rsidRPr="00792897" w:rsidRDefault="004E53FD" w:rsidP="00825A78">
            <w:pPr>
              <w:jc w:val="center"/>
              <w:rPr>
                <w:color w:val="000000"/>
                <w:sz w:val="18"/>
                <w:szCs w:val="18"/>
              </w:rPr>
            </w:pPr>
            <w:r w:rsidRPr="00792897">
              <w:rPr>
                <w:color w:val="000000"/>
                <w:sz w:val="18"/>
                <w:szCs w:val="18"/>
              </w:rPr>
              <w:t>12mes/izven delovnika</w:t>
            </w:r>
          </w:p>
        </w:tc>
        <w:tc>
          <w:tcPr>
            <w:tcW w:w="0" w:type="auto"/>
            <w:tcBorders>
              <w:top w:val="nil"/>
              <w:left w:val="nil"/>
              <w:bottom w:val="single" w:sz="4" w:space="0" w:color="auto"/>
              <w:right w:val="single" w:sz="4" w:space="0" w:color="auto"/>
            </w:tcBorders>
            <w:noWrap/>
            <w:vAlign w:val="center"/>
            <w:hideMark/>
          </w:tcPr>
          <w:p w14:paraId="183BE561" w14:textId="77777777" w:rsidR="004E53FD" w:rsidRPr="00792897" w:rsidRDefault="004E53FD" w:rsidP="00825A78">
            <w:pPr>
              <w:jc w:val="center"/>
              <w:rPr>
                <w:sz w:val="18"/>
                <w:szCs w:val="18"/>
              </w:rPr>
            </w:pPr>
            <w:r w:rsidRPr="00792897">
              <w:rPr>
                <w:sz w:val="18"/>
                <w:szCs w:val="18"/>
              </w:rPr>
              <w:t>2,33</w:t>
            </w:r>
          </w:p>
        </w:tc>
        <w:tc>
          <w:tcPr>
            <w:tcW w:w="0" w:type="auto"/>
            <w:tcBorders>
              <w:top w:val="nil"/>
              <w:left w:val="nil"/>
              <w:bottom w:val="single" w:sz="4" w:space="0" w:color="auto"/>
              <w:right w:val="single" w:sz="4" w:space="0" w:color="auto"/>
            </w:tcBorders>
            <w:vAlign w:val="center"/>
            <w:hideMark/>
          </w:tcPr>
          <w:p w14:paraId="4CDB6E3D" w14:textId="77777777" w:rsidR="004E53FD" w:rsidRPr="00792897" w:rsidRDefault="004E53FD" w:rsidP="00825A78">
            <w:pPr>
              <w:jc w:val="center"/>
              <w:rPr>
                <w:color w:val="000000"/>
                <w:sz w:val="18"/>
                <w:szCs w:val="18"/>
              </w:rPr>
            </w:pPr>
            <w:r w:rsidRPr="00792897">
              <w:rPr>
                <w:color w:val="000000"/>
                <w:sz w:val="18"/>
                <w:szCs w:val="18"/>
              </w:rPr>
              <w:t>764</w:t>
            </w:r>
          </w:p>
        </w:tc>
        <w:tc>
          <w:tcPr>
            <w:tcW w:w="0" w:type="auto"/>
            <w:tcBorders>
              <w:top w:val="nil"/>
              <w:left w:val="nil"/>
              <w:bottom w:val="single" w:sz="4" w:space="0" w:color="auto"/>
              <w:right w:val="single" w:sz="4" w:space="0" w:color="auto"/>
            </w:tcBorders>
            <w:vAlign w:val="center"/>
            <w:hideMark/>
          </w:tcPr>
          <w:p w14:paraId="1920F640" w14:textId="77777777" w:rsidR="004E53FD" w:rsidRPr="00792897" w:rsidRDefault="004E53FD" w:rsidP="00825A78">
            <w:pPr>
              <w:jc w:val="center"/>
              <w:rPr>
                <w:color w:val="000000"/>
                <w:sz w:val="18"/>
                <w:szCs w:val="18"/>
              </w:rPr>
            </w:pPr>
            <w:r w:rsidRPr="00792897">
              <w:rPr>
                <w:color w:val="000000"/>
                <w:sz w:val="18"/>
                <w:szCs w:val="18"/>
              </w:rPr>
              <w:t>1.780,12</w:t>
            </w:r>
          </w:p>
        </w:tc>
        <w:tc>
          <w:tcPr>
            <w:tcW w:w="0" w:type="auto"/>
            <w:tcBorders>
              <w:top w:val="nil"/>
              <w:left w:val="nil"/>
              <w:bottom w:val="single" w:sz="4" w:space="0" w:color="auto"/>
              <w:right w:val="single" w:sz="4" w:space="0" w:color="auto"/>
            </w:tcBorders>
            <w:vAlign w:val="center"/>
            <w:hideMark/>
          </w:tcPr>
          <w:p w14:paraId="2093B1CB" w14:textId="77777777" w:rsidR="004E53FD" w:rsidRPr="00792897" w:rsidRDefault="004E53FD" w:rsidP="00825A78">
            <w:pPr>
              <w:jc w:val="center"/>
              <w:rPr>
                <w:color w:val="000000"/>
                <w:sz w:val="18"/>
                <w:szCs w:val="18"/>
              </w:rPr>
            </w:pPr>
            <w:r w:rsidRPr="00792897">
              <w:rPr>
                <w:color w:val="000000"/>
                <w:sz w:val="18"/>
                <w:szCs w:val="18"/>
              </w:rPr>
              <w:t>2.171,75</w:t>
            </w:r>
          </w:p>
        </w:tc>
      </w:tr>
    </w:tbl>
    <w:p w14:paraId="413D7B8A" w14:textId="77777777" w:rsidR="004E53FD" w:rsidRDefault="004E53FD" w:rsidP="00CE13A1">
      <w:pPr>
        <w:autoSpaceDE w:val="0"/>
        <w:autoSpaceDN w:val="0"/>
        <w:adjustRightInd w:val="0"/>
      </w:pPr>
    </w:p>
    <w:p w14:paraId="0AEF6A68" w14:textId="0D504DF7" w:rsidR="00CE13A1" w:rsidRPr="006C0470" w:rsidRDefault="00CE13A1" w:rsidP="00D759D5">
      <w:pPr>
        <w:pStyle w:val="Naslov3"/>
      </w:pPr>
      <w:r w:rsidRPr="006C0470">
        <w:t>Izvajanje izrednih ukrepov v času povečane stopnje ogroženosti zaradi škodljivega delovanja voda</w:t>
      </w:r>
    </w:p>
    <w:p w14:paraId="1DD1C557" w14:textId="77777777" w:rsidR="00CE13A1" w:rsidRPr="004E2AD5" w:rsidRDefault="00CE13A1" w:rsidP="00CE13A1"/>
    <w:p w14:paraId="0B203056" w14:textId="070E7B0F" w:rsidR="00CE13A1" w:rsidRDefault="00CE13A1" w:rsidP="00CE13A1">
      <w:pPr>
        <w:rPr>
          <w:lang w:val="en-GB"/>
        </w:rPr>
      </w:pPr>
      <w:r w:rsidRPr="004E2AD5">
        <w:rPr>
          <w:lang w:val="en-GB"/>
        </w:rPr>
        <w:t xml:space="preserve">Za </w:t>
      </w:r>
      <w:proofErr w:type="spellStart"/>
      <w:r w:rsidRPr="004E2AD5">
        <w:rPr>
          <w:lang w:val="en-GB"/>
        </w:rPr>
        <w:t>izvedbo</w:t>
      </w:r>
      <w:proofErr w:type="spellEnd"/>
      <w:r w:rsidRPr="004E2AD5">
        <w:rPr>
          <w:lang w:val="en-GB"/>
        </w:rPr>
        <w:t xml:space="preserve"> </w:t>
      </w:r>
      <w:proofErr w:type="spellStart"/>
      <w:r w:rsidRPr="004E2AD5">
        <w:rPr>
          <w:lang w:val="en-GB"/>
        </w:rPr>
        <w:t>tega</w:t>
      </w:r>
      <w:proofErr w:type="spellEnd"/>
      <w:r w:rsidRPr="004E2AD5">
        <w:rPr>
          <w:lang w:val="en-GB"/>
        </w:rPr>
        <w:t xml:space="preserve"> </w:t>
      </w:r>
      <w:proofErr w:type="spellStart"/>
      <w:r w:rsidRPr="004E2AD5">
        <w:rPr>
          <w:lang w:val="en-GB"/>
        </w:rPr>
        <w:t>projekta</w:t>
      </w:r>
      <w:proofErr w:type="spellEnd"/>
      <w:r w:rsidRPr="004E2AD5">
        <w:rPr>
          <w:lang w:val="en-GB"/>
        </w:rPr>
        <w:t xml:space="preserve"> je </w:t>
      </w:r>
      <w:proofErr w:type="spellStart"/>
      <w:r w:rsidRPr="004E2AD5">
        <w:rPr>
          <w:lang w:val="en-GB"/>
        </w:rPr>
        <w:t>bilo</w:t>
      </w:r>
      <w:proofErr w:type="spellEnd"/>
      <w:r w:rsidRPr="004E2AD5">
        <w:rPr>
          <w:lang w:val="en-GB"/>
        </w:rPr>
        <w:t xml:space="preserve"> </w:t>
      </w:r>
      <w:proofErr w:type="spellStart"/>
      <w:r w:rsidRPr="004E2AD5">
        <w:rPr>
          <w:lang w:val="en-GB"/>
        </w:rPr>
        <w:t>skupno</w:t>
      </w:r>
      <w:proofErr w:type="spellEnd"/>
      <w:r w:rsidRPr="004E2AD5">
        <w:rPr>
          <w:lang w:val="en-GB"/>
        </w:rPr>
        <w:t xml:space="preserve"> </w:t>
      </w:r>
      <w:proofErr w:type="spellStart"/>
      <w:r w:rsidRPr="004E2AD5">
        <w:rPr>
          <w:lang w:val="en-GB"/>
        </w:rPr>
        <w:t>porabljen</w:t>
      </w:r>
      <w:proofErr w:type="spellEnd"/>
      <w:r w:rsidRPr="004E2AD5">
        <w:rPr>
          <w:lang w:val="en-GB"/>
        </w:rPr>
        <w:t xml:space="preserve"> </w:t>
      </w:r>
      <w:proofErr w:type="spellStart"/>
      <w:r w:rsidRPr="004E2AD5">
        <w:rPr>
          <w:lang w:val="en-GB"/>
        </w:rPr>
        <w:t>naslednji</w:t>
      </w:r>
      <w:proofErr w:type="spellEnd"/>
      <w:r w:rsidRPr="004E2AD5">
        <w:rPr>
          <w:lang w:val="en-GB"/>
        </w:rPr>
        <w:t xml:space="preserve"> </w:t>
      </w:r>
      <w:proofErr w:type="spellStart"/>
      <w:r w:rsidRPr="004E2AD5">
        <w:rPr>
          <w:lang w:val="en-GB"/>
        </w:rPr>
        <w:t>obseg</w:t>
      </w:r>
      <w:proofErr w:type="spellEnd"/>
      <w:r w:rsidRPr="004E2AD5">
        <w:rPr>
          <w:lang w:val="en-GB"/>
        </w:rPr>
        <w:t xml:space="preserve"> </w:t>
      </w:r>
      <w:proofErr w:type="spellStart"/>
      <w:r w:rsidRPr="004E2AD5">
        <w:rPr>
          <w:lang w:val="en-GB"/>
        </w:rPr>
        <w:t>sredstev</w:t>
      </w:r>
      <w:proofErr w:type="spellEnd"/>
      <w:r w:rsidRPr="004E2AD5">
        <w:rPr>
          <w:lang w:val="en-GB"/>
        </w:rPr>
        <w:t xml:space="preserve">: </w:t>
      </w:r>
    </w:p>
    <w:p w14:paraId="1AD1FBD7" w14:textId="77777777" w:rsidR="007F181D" w:rsidRPr="00D759D5" w:rsidRDefault="007F181D" w:rsidP="00CE13A1">
      <w:pPr>
        <w:rPr>
          <w:lang w:val="en-GB"/>
        </w:rPr>
      </w:pPr>
    </w:p>
    <w:tbl>
      <w:tblPr>
        <w:tblW w:w="5000" w:type="pct"/>
        <w:tblInd w:w="-5" w:type="dxa"/>
        <w:tblLook w:val="04A0" w:firstRow="1" w:lastRow="0" w:firstColumn="1" w:lastColumn="0" w:noHBand="0" w:noVBand="1"/>
      </w:tblPr>
      <w:tblGrid>
        <w:gridCol w:w="7343"/>
        <w:gridCol w:w="1719"/>
      </w:tblGrid>
      <w:tr w:rsidR="007F181D" w:rsidRPr="00792897" w14:paraId="2DB01C5C" w14:textId="77777777" w:rsidTr="007461ED">
        <w:trPr>
          <w:trHeight w:val="480"/>
        </w:trPr>
        <w:tc>
          <w:tcPr>
            <w:tcW w:w="7343" w:type="dxa"/>
            <w:tcBorders>
              <w:top w:val="single" w:sz="4" w:space="0" w:color="auto"/>
              <w:left w:val="single" w:sz="4" w:space="0" w:color="auto"/>
              <w:bottom w:val="single" w:sz="4" w:space="0" w:color="auto"/>
              <w:right w:val="single" w:sz="4" w:space="0" w:color="auto"/>
            </w:tcBorders>
            <w:vAlign w:val="center"/>
            <w:hideMark/>
          </w:tcPr>
          <w:p w14:paraId="787B82CA" w14:textId="77777777" w:rsidR="007F181D" w:rsidRPr="00792897" w:rsidRDefault="007F181D" w:rsidP="00825A78">
            <w:pPr>
              <w:rPr>
                <w:b/>
                <w:bCs/>
                <w:color w:val="000000"/>
                <w:sz w:val="18"/>
                <w:szCs w:val="18"/>
              </w:rPr>
            </w:pPr>
            <w:r w:rsidRPr="00792897">
              <w:rPr>
                <w:b/>
                <w:bCs/>
                <w:color w:val="000000"/>
                <w:sz w:val="18"/>
                <w:szCs w:val="18"/>
              </w:rPr>
              <w:t>1.4 Izvajanje ukrepov v času povečane stopnje ogroženosti zaradi škodljivega delovanja voda na vodotokih prvega reda</w:t>
            </w:r>
          </w:p>
        </w:tc>
        <w:tc>
          <w:tcPr>
            <w:tcW w:w="0" w:type="auto"/>
            <w:tcBorders>
              <w:top w:val="single" w:sz="4" w:space="0" w:color="auto"/>
              <w:left w:val="nil"/>
              <w:bottom w:val="single" w:sz="4" w:space="0" w:color="auto"/>
              <w:right w:val="single" w:sz="4" w:space="0" w:color="auto"/>
            </w:tcBorders>
            <w:vAlign w:val="center"/>
            <w:hideMark/>
          </w:tcPr>
          <w:p w14:paraId="35558A87" w14:textId="77777777" w:rsidR="007F181D" w:rsidRPr="00792897" w:rsidRDefault="007F181D" w:rsidP="00825A78">
            <w:pPr>
              <w:jc w:val="right"/>
              <w:rPr>
                <w:color w:val="000000"/>
                <w:sz w:val="18"/>
                <w:szCs w:val="18"/>
              </w:rPr>
            </w:pPr>
            <w:r w:rsidRPr="00792897">
              <w:rPr>
                <w:color w:val="000000"/>
                <w:sz w:val="18"/>
                <w:szCs w:val="18"/>
              </w:rPr>
              <w:t> </w:t>
            </w:r>
          </w:p>
        </w:tc>
      </w:tr>
      <w:tr w:rsidR="007F181D" w:rsidRPr="00792897" w14:paraId="2A3DF63D" w14:textId="77777777" w:rsidTr="007461ED">
        <w:trPr>
          <w:trHeight w:val="480"/>
        </w:trPr>
        <w:tc>
          <w:tcPr>
            <w:tcW w:w="7343" w:type="dxa"/>
            <w:tcBorders>
              <w:top w:val="nil"/>
              <w:left w:val="single" w:sz="4" w:space="0" w:color="auto"/>
              <w:bottom w:val="single" w:sz="4" w:space="0" w:color="auto"/>
              <w:right w:val="single" w:sz="4" w:space="0" w:color="auto"/>
            </w:tcBorders>
            <w:noWrap/>
            <w:vAlign w:val="center"/>
            <w:hideMark/>
          </w:tcPr>
          <w:p w14:paraId="583CBB8E" w14:textId="77777777" w:rsidR="007F181D" w:rsidRPr="00792897" w:rsidRDefault="007F181D" w:rsidP="00825A78">
            <w:pPr>
              <w:jc w:val="center"/>
              <w:rPr>
                <w:color w:val="000000"/>
                <w:sz w:val="18"/>
                <w:szCs w:val="18"/>
              </w:rPr>
            </w:pPr>
            <w:r w:rsidRPr="00792897">
              <w:rPr>
                <w:color w:val="000000"/>
                <w:sz w:val="18"/>
                <w:szCs w:val="18"/>
              </w:rPr>
              <w:t>Naloga/poglavje</w:t>
            </w:r>
          </w:p>
        </w:tc>
        <w:tc>
          <w:tcPr>
            <w:tcW w:w="0" w:type="auto"/>
            <w:tcBorders>
              <w:top w:val="nil"/>
              <w:left w:val="nil"/>
              <w:bottom w:val="single" w:sz="4" w:space="0" w:color="auto"/>
              <w:right w:val="single" w:sz="4" w:space="0" w:color="auto"/>
            </w:tcBorders>
            <w:vAlign w:val="center"/>
            <w:hideMark/>
          </w:tcPr>
          <w:p w14:paraId="2CF41107" w14:textId="77777777" w:rsidR="007F181D" w:rsidRPr="00792897" w:rsidRDefault="007F181D" w:rsidP="00825A78">
            <w:pPr>
              <w:jc w:val="right"/>
              <w:rPr>
                <w:color w:val="000000"/>
                <w:sz w:val="18"/>
                <w:szCs w:val="18"/>
                <w:lang w:val="fr-FR"/>
              </w:rPr>
            </w:pPr>
            <w:r w:rsidRPr="00792897">
              <w:rPr>
                <w:color w:val="000000"/>
                <w:sz w:val="18"/>
                <w:szCs w:val="18"/>
                <w:lang w:val="fr-FR"/>
              </w:rPr>
              <w:t>Vrednost v EUR (z DDV)</w:t>
            </w:r>
          </w:p>
        </w:tc>
      </w:tr>
      <w:tr w:rsidR="007F181D" w:rsidRPr="00792897" w14:paraId="37584DA4" w14:textId="77777777" w:rsidTr="007461ED">
        <w:trPr>
          <w:trHeight w:val="240"/>
        </w:trPr>
        <w:tc>
          <w:tcPr>
            <w:tcW w:w="7343" w:type="dxa"/>
            <w:tcBorders>
              <w:top w:val="nil"/>
              <w:left w:val="single" w:sz="4" w:space="0" w:color="auto"/>
              <w:bottom w:val="single" w:sz="4" w:space="0" w:color="auto"/>
              <w:right w:val="single" w:sz="4" w:space="0" w:color="auto"/>
            </w:tcBorders>
            <w:vAlign w:val="center"/>
            <w:hideMark/>
          </w:tcPr>
          <w:p w14:paraId="261C3A95" w14:textId="266E1403" w:rsidR="007F181D" w:rsidRPr="00792897" w:rsidRDefault="007F181D" w:rsidP="00825A78">
            <w:pPr>
              <w:rPr>
                <w:color w:val="000000"/>
                <w:sz w:val="18"/>
                <w:szCs w:val="18"/>
              </w:rPr>
            </w:pPr>
            <w:r w:rsidRPr="00792897">
              <w:rPr>
                <w:color w:val="000000"/>
                <w:sz w:val="18"/>
                <w:szCs w:val="18"/>
              </w:rPr>
              <w:t>1.4.1      Pripravljenost na domu</w:t>
            </w:r>
          </w:p>
        </w:tc>
        <w:tc>
          <w:tcPr>
            <w:tcW w:w="0" w:type="auto"/>
            <w:tcBorders>
              <w:top w:val="nil"/>
              <w:left w:val="nil"/>
              <w:bottom w:val="single" w:sz="4" w:space="0" w:color="auto"/>
              <w:right w:val="single" w:sz="4" w:space="0" w:color="auto"/>
            </w:tcBorders>
            <w:vAlign w:val="center"/>
            <w:hideMark/>
          </w:tcPr>
          <w:p w14:paraId="2400375A" w14:textId="77777777" w:rsidR="007F181D" w:rsidRPr="00792897" w:rsidRDefault="007F181D" w:rsidP="00825A78">
            <w:pPr>
              <w:jc w:val="right"/>
              <w:rPr>
                <w:color w:val="000000"/>
                <w:sz w:val="18"/>
                <w:szCs w:val="18"/>
              </w:rPr>
            </w:pPr>
            <w:r w:rsidRPr="00792897">
              <w:rPr>
                <w:color w:val="000000"/>
                <w:sz w:val="18"/>
                <w:szCs w:val="18"/>
              </w:rPr>
              <w:t xml:space="preserve">           40.446,13   </w:t>
            </w:r>
          </w:p>
        </w:tc>
      </w:tr>
      <w:tr w:rsidR="007F181D" w:rsidRPr="00792897" w14:paraId="5F0490BB" w14:textId="77777777" w:rsidTr="007461ED">
        <w:trPr>
          <w:trHeight w:val="240"/>
        </w:trPr>
        <w:tc>
          <w:tcPr>
            <w:tcW w:w="7343" w:type="dxa"/>
            <w:tcBorders>
              <w:top w:val="nil"/>
              <w:left w:val="single" w:sz="4" w:space="0" w:color="auto"/>
              <w:bottom w:val="single" w:sz="4" w:space="0" w:color="auto"/>
              <w:right w:val="single" w:sz="4" w:space="0" w:color="auto"/>
            </w:tcBorders>
            <w:vAlign w:val="center"/>
            <w:hideMark/>
          </w:tcPr>
          <w:p w14:paraId="51A74D2A" w14:textId="77777777" w:rsidR="007F181D" w:rsidRPr="00792897" w:rsidRDefault="007F181D" w:rsidP="00825A78">
            <w:pPr>
              <w:rPr>
                <w:color w:val="000000"/>
                <w:sz w:val="18"/>
                <w:szCs w:val="18"/>
              </w:rPr>
            </w:pPr>
            <w:r w:rsidRPr="00792897">
              <w:rPr>
                <w:color w:val="000000"/>
                <w:sz w:val="18"/>
                <w:szCs w:val="18"/>
              </w:rPr>
              <w:t>1.4.2      Izvajanje del v času povečane stopnje ogroženosti</w:t>
            </w:r>
          </w:p>
        </w:tc>
        <w:tc>
          <w:tcPr>
            <w:tcW w:w="0" w:type="auto"/>
            <w:tcBorders>
              <w:top w:val="nil"/>
              <w:left w:val="nil"/>
              <w:bottom w:val="single" w:sz="4" w:space="0" w:color="auto"/>
              <w:right w:val="single" w:sz="4" w:space="0" w:color="auto"/>
            </w:tcBorders>
            <w:vAlign w:val="center"/>
            <w:hideMark/>
          </w:tcPr>
          <w:p w14:paraId="1A483421" w14:textId="77777777" w:rsidR="007F181D" w:rsidRPr="00792897" w:rsidRDefault="007F181D" w:rsidP="00825A78">
            <w:pPr>
              <w:jc w:val="right"/>
              <w:rPr>
                <w:color w:val="000000"/>
                <w:sz w:val="18"/>
                <w:szCs w:val="18"/>
              </w:rPr>
            </w:pPr>
            <w:r w:rsidRPr="00792897">
              <w:rPr>
                <w:color w:val="000000"/>
                <w:sz w:val="18"/>
                <w:szCs w:val="18"/>
              </w:rPr>
              <w:t xml:space="preserve">                          -     </w:t>
            </w:r>
          </w:p>
        </w:tc>
      </w:tr>
      <w:tr w:rsidR="007F181D" w:rsidRPr="00792897" w14:paraId="5DA84697" w14:textId="77777777" w:rsidTr="007461ED">
        <w:trPr>
          <w:trHeight w:val="240"/>
        </w:trPr>
        <w:tc>
          <w:tcPr>
            <w:tcW w:w="7343" w:type="dxa"/>
            <w:tcBorders>
              <w:top w:val="nil"/>
              <w:left w:val="single" w:sz="4" w:space="0" w:color="auto"/>
              <w:bottom w:val="single" w:sz="4" w:space="0" w:color="auto"/>
              <w:right w:val="single" w:sz="4" w:space="0" w:color="auto"/>
            </w:tcBorders>
            <w:vAlign w:val="center"/>
            <w:hideMark/>
          </w:tcPr>
          <w:p w14:paraId="4D313F5B" w14:textId="77777777" w:rsidR="007F181D" w:rsidRPr="00792897" w:rsidRDefault="007F181D" w:rsidP="00825A78">
            <w:pPr>
              <w:rPr>
                <w:b/>
                <w:bCs/>
                <w:color w:val="000000"/>
                <w:sz w:val="18"/>
                <w:szCs w:val="18"/>
              </w:rPr>
            </w:pPr>
            <w:r w:rsidRPr="00792897">
              <w:rPr>
                <w:b/>
                <w:bCs/>
                <w:color w:val="000000"/>
                <w:sz w:val="18"/>
                <w:szCs w:val="18"/>
              </w:rPr>
              <w:t>SKUPAJ</w:t>
            </w:r>
          </w:p>
        </w:tc>
        <w:tc>
          <w:tcPr>
            <w:tcW w:w="0" w:type="auto"/>
            <w:tcBorders>
              <w:top w:val="nil"/>
              <w:left w:val="nil"/>
              <w:bottom w:val="single" w:sz="4" w:space="0" w:color="auto"/>
              <w:right w:val="single" w:sz="4" w:space="0" w:color="auto"/>
            </w:tcBorders>
            <w:vAlign w:val="center"/>
            <w:hideMark/>
          </w:tcPr>
          <w:p w14:paraId="755875B3" w14:textId="77777777" w:rsidR="007F181D" w:rsidRPr="00792897" w:rsidRDefault="007F181D" w:rsidP="00825A78">
            <w:pPr>
              <w:jc w:val="right"/>
              <w:rPr>
                <w:color w:val="000000"/>
                <w:sz w:val="18"/>
                <w:szCs w:val="18"/>
              </w:rPr>
            </w:pPr>
            <w:r w:rsidRPr="00792897">
              <w:rPr>
                <w:color w:val="000000"/>
                <w:sz w:val="18"/>
                <w:szCs w:val="18"/>
              </w:rPr>
              <w:t xml:space="preserve">           40.446,13   </w:t>
            </w:r>
          </w:p>
        </w:tc>
      </w:tr>
    </w:tbl>
    <w:p w14:paraId="56AA149B" w14:textId="2FD11F1A" w:rsidR="00FE7482" w:rsidRDefault="00FE7482" w:rsidP="00FE7482">
      <w:pPr>
        <w:pStyle w:val="Naslov2"/>
        <w:numPr>
          <w:ilvl w:val="0"/>
          <w:numId w:val="0"/>
        </w:numPr>
      </w:pPr>
    </w:p>
    <w:tbl>
      <w:tblPr>
        <w:tblW w:w="0" w:type="auto"/>
        <w:tblInd w:w="-5" w:type="dxa"/>
        <w:tblLook w:val="04A0" w:firstRow="1" w:lastRow="0" w:firstColumn="1" w:lastColumn="0" w:noHBand="0" w:noVBand="1"/>
      </w:tblPr>
      <w:tblGrid>
        <w:gridCol w:w="753"/>
        <w:gridCol w:w="1077"/>
        <w:gridCol w:w="1165"/>
        <w:gridCol w:w="1533"/>
        <w:gridCol w:w="766"/>
        <w:gridCol w:w="1073"/>
        <w:gridCol w:w="1383"/>
        <w:gridCol w:w="1317"/>
      </w:tblGrid>
      <w:tr w:rsidR="007F181D" w:rsidRPr="00777FCD" w14:paraId="445155B4" w14:textId="77777777" w:rsidTr="00530C96">
        <w:trPr>
          <w:trHeight w:val="435"/>
        </w:trPr>
        <w:tc>
          <w:tcPr>
            <w:tcW w:w="9067" w:type="dxa"/>
            <w:gridSpan w:val="8"/>
            <w:tcBorders>
              <w:top w:val="single" w:sz="4" w:space="0" w:color="auto"/>
              <w:left w:val="single" w:sz="4" w:space="0" w:color="auto"/>
              <w:bottom w:val="single" w:sz="4" w:space="0" w:color="auto"/>
              <w:right w:val="single" w:sz="4" w:space="0" w:color="auto"/>
            </w:tcBorders>
            <w:vAlign w:val="center"/>
            <w:hideMark/>
          </w:tcPr>
          <w:p w14:paraId="12117F67" w14:textId="65DB954B" w:rsidR="007F181D" w:rsidRPr="00792897" w:rsidRDefault="007F181D" w:rsidP="007F181D">
            <w:pPr>
              <w:jc w:val="left"/>
              <w:rPr>
                <w:b/>
                <w:bCs/>
                <w:color w:val="000000"/>
                <w:sz w:val="18"/>
                <w:szCs w:val="18"/>
              </w:rPr>
            </w:pPr>
            <w:r w:rsidRPr="00792897">
              <w:rPr>
                <w:b/>
                <w:bCs/>
                <w:color w:val="000000"/>
                <w:sz w:val="18"/>
                <w:szCs w:val="18"/>
              </w:rPr>
              <w:t>1.4.1</w:t>
            </w:r>
            <w:r w:rsidR="00792897">
              <w:rPr>
                <w:b/>
                <w:bCs/>
                <w:color w:val="000000"/>
                <w:sz w:val="18"/>
                <w:szCs w:val="18"/>
              </w:rPr>
              <w:t xml:space="preserve"> </w:t>
            </w:r>
            <w:r w:rsidRPr="00792897">
              <w:rPr>
                <w:b/>
                <w:bCs/>
                <w:color w:val="000000"/>
                <w:sz w:val="18"/>
                <w:szCs w:val="18"/>
              </w:rPr>
              <w:t>Pripravljenost na domu zaradi škodljivega delovanja voda</w:t>
            </w:r>
          </w:p>
        </w:tc>
      </w:tr>
      <w:tr w:rsidR="007F181D" w:rsidRPr="00777FCD" w14:paraId="377F0497" w14:textId="77777777" w:rsidTr="00530C96">
        <w:trPr>
          <w:trHeight w:val="405"/>
        </w:trPr>
        <w:tc>
          <w:tcPr>
            <w:tcW w:w="6366" w:type="dxa"/>
            <w:gridSpan w:val="6"/>
            <w:tcBorders>
              <w:top w:val="single" w:sz="4" w:space="0" w:color="auto"/>
              <w:left w:val="single" w:sz="4" w:space="0" w:color="auto"/>
              <w:bottom w:val="single" w:sz="4" w:space="0" w:color="auto"/>
              <w:right w:val="single" w:sz="4" w:space="0" w:color="auto"/>
            </w:tcBorders>
            <w:vAlign w:val="center"/>
            <w:hideMark/>
          </w:tcPr>
          <w:p w14:paraId="7F51B892" w14:textId="77777777" w:rsidR="007F181D" w:rsidRPr="00792897" w:rsidRDefault="007F181D" w:rsidP="00792897">
            <w:pPr>
              <w:jc w:val="left"/>
              <w:rPr>
                <w:color w:val="000000"/>
                <w:sz w:val="18"/>
                <w:szCs w:val="18"/>
              </w:rPr>
            </w:pPr>
            <w:r w:rsidRPr="00792897">
              <w:rPr>
                <w:color w:val="000000"/>
                <w:sz w:val="18"/>
                <w:szCs w:val="18"/>
              </w:rPr>
              <w:t>Skupna vrednost v EUR</w:t>
            </w:r>
          </w:p>
        </w:tc>
        <w:tc>
          <w:tcPr>
            <w:tcW w:w="0" w:type="auto"/>
            <w:tcBorders>
              <w:top w:val="nil"/>
              <w:left w:val="nil"/>
              <w:bottom w:val="single" w:sz="4" w:space="0" w:color="auto"/>
              <w:right w:val="single" w:sz="4" w:space="0" w:color="auto"/>
            </w:tcBorders>
            <w:vAlign w:val="center"/>
            <w:hideMark/>
          </w:tcPr>
          <w:p w14:paraId="7D22C59A" w14:textId="77777777" w:rsidR="007F181D" w:rsidRPr="00792897" w:rsidRDefault="007F181D" w:rsidP="00825A78">
            <w:pPr>
              <w:jc w:val="center"/>
              <w:rPr>
                <w:color w:val="000000"/>
                <w:sz w:val="18"/>
                <w:szCs w:val="18"/>
              </w:rPr>
            </w:pPr>
            <w:r w:rsidRPr="00792897">
              <w:rPr>
                <w:color w:val="000000"/>
                <w:sz w:val="18"/>
                <w:szCs w:val="18"/>
              </w:rPr>
              <w:t>33.152,56</w:t>
            </w:r>
          </w:p>
        </w:tc>
        <w:tc>
          <w:tcPr>
            <w:tcW w:w="0" w:type="auto"/>
            <w:tcBorders>
              <w:top w:val="nil"/>
              <w:left w:val="nil"/>
              <w:bottom w:val="single" w:sz="4" w:space="0" w:color="auto"/>
              <w:right w:val="single" w:sz="4" w:space="0" w:color="auto"/>
            </w:tcBorders>
            <w:vAlign w:val="center"/>
            <w:hideMark/>
          </w:tcPr>
          <w:p w14:paraId="3A039BDB" w14:textId="77777777" w:rsidR="007F181D" w:rsidRPr="00792897" w:rsidRDefault="007F181D" w:rsidP="00825A78">
            <w:pPr>
              <w:jc w:val="center"/>
              <w:rPr>
                <w:color w:val="000000"/>
                <w:sz w:val="18"/>
                <w:szCs w:val="18"/>
              </w:rPr>
            </w:pPr>
            <w:r w:rsidRPr="00792897">
              <w:rPr>
                <w:color w:val="000000"/>
                <w:sz w:val="18"/>
                <w:szCs w:val="18"/>
              </w:rPr>
              <w:t>40.446,13</w:t>
            </w:r>
          </w:p>
        </w:tc>
      </w:tr>
      <w:tr w:rsidR="007F181D" w:rsidRPr="00777FCD" w14:paraId="1AF03028" w14:textId="77777777" w:rsidTr="00530C96">
        <w:trPr>
          <w:trHeight w:val="390"/>
        </w:trPr>
        <w:tc>
          <w:tcPr>
            <w:tcW w:w="6366" w:type="dxa"/>
            <w:gridSpan w:val="6"/>
            <w:tcBorders>
              <w:top w:val="single" w:sz="4" w:space="0" w:color="auto"/>
              <w:left w:val="single" w:sz="4" w:space="0" w:color="auto"/>
              <w:bottom w:val="single" w:sz="4" w:space="0" w:color="auto"/>
              <w:right w:val="single" w:sz="4" w:space="0" w:color="auto"/>
            </w:tcBorders>
            <w:vAlign w:val="center"/>
            <w:hideMark/>
          </w:tcPr>
          <w:p w14:paraId="1EDFDB24" w14:textId="77777777" w:rsidR="007F181D" w:rsidRPr="00792897" w:rsidRDefault="007F181D" w:rsidP="00792897">
            <w:pPr>
              <w:jc w:val="left"/>
              <w:rPr>
                <w:color w:val="000000"/>
                <w:sz w:val="18"/>
                <w:szCs w:val="18"/>
              </w:rPr>
            </w:pPr>
            <w:r w:rsidRPr="00792897">
              <w:rPr>
                <w:color w:val="000000"/>
                <w:sz w:val="18"/>
                <w:szCs w:val="18"/>
              </w:rPr>
              <w:t>Materialni stroški v EUR</w:t>
            </w:r>
          </w:p>
        </w:tc>
        <w:tc>
          <w:tcPr>
            <w:tcW w:w="0" w:type="auto"/>
            <w:tcBorders>
              <w:top w:val="nil"/>
              <w:left w:val="nil"/>
              <w:bottom w:val="single" w:sz="4" w:space="0" w:color="auto"/>
              <w:right w:val="single" w:sz="4" w:space="0" w:color="auto"/>
            </w:tcBorders>
            <w:vAlign w:val="center"/>
            <w:hideMark/>
          </w:tcPr>
          <w:p w14:paraId="0CE6B618" w14:textId="77777777" w:rsidR="007F181D" w:rsidRPr="00792897" w:rsidRDefault="007F181D" w:rsidP="00825A78">
            <w:pPr>
              <w:jc w:val="center"/>
              <w:rPr>
                <w:color w:val="000000"/>
                <w:sz w:val="18"/>
                <w:szCs w:val="18"/>
              </w:rPr>
            </w:pPr>
          </w:p>
        </w:tc>
        <w:tc>
          <w:tcPr>
            <w:tcW w:w="0" w:type="auto"/>
            <w:tcBorders>
              <w:top w:val="nil"/>
              <w:left w:val="nil"/>
              <w:bottom w:val="single" w:sz="4" w:space="0" w:color="auto"/>
              <w:right w:val="single" w:sz="4" w:space="0" w:color="auto"/>
            </w:tcBorders>
            <w:vAlign w:val="center"/>
            <w:hideMark/>
          </w:tcPr>
          <w:p w14:paraId="09E46B2C" w14:textId="77777777" w:rsidR="007F181D" w:rsidRPr="00792897" w:rsidRDefault="007F181D" w:rsidP="00825A78">
            <w:pPr>
              <w:jc w:val="center"/>
              <w:rPr>
                <w:color w:val="000000"/>
                <w:sz w:val="18"/>
                <w:szCs w:val="18"/>
              </w:rPr>
            </w:pPr>
            <w:r w:rsidRPr="00792897">
              <w:rPr>
                <w:color w:val="000000"/>
                <w:sz w:val="18"/>
                <w:szCs w:val="18"/>
              </w:rPr>
              <w:t>-</w:t>
            </w:r>
          </w:p>
        </w:tc>
      </w:tr>
      <w:tr w:rsidR="007F181D" w:rsidRPr="00777FCD" w14:paraId="7D71C935" w14:textId="77777777" w:rsidTr="00530C96">
        <w:trPr>
          <w:trHeight w:val="450"/>
        </w:trPr>
        <w:tc>
          <w:tcPr>
            <w:tcW w:w="5293" w:type="dxa"/>
            <w:gridSpan w:val="5"/>
            <w:tcBorders>
              <w:top w:val="single" w:sz="4" w:space="0" w:color="auto"/>
              <w:left w:val="single" w:sz="4" w:space="0" w:color="auto"/>
              <w:bottom w:val="single" w:sz="4" w:space="0" w:color="auto"/>
              <w:right w:val="single" w:sz="4" w:space="0" w:color="auto"/>
            </w:tcBorders>
            <w:vAlign w:val="center"/>
            <w:hideMark/>
          </w:tcPr>
          <w:p w14:paraId="0B7438B7" w14:textId="77777777" w:rsidR="007F181D" w:rsidRPr="00792897" w:rsidRDefault="007F181D" w:rsidP="00792897">
            <w:pPr>
              <w:jc w:val="left"/>
              <w:rPr>
                <w:color w:val="000000"/>
                <w:sz w:val="18"/>
                <w:szCs w:val="18"/>
              </w:rPr>
            </w:pPr>
            <w:r w:rsidRPr="00792897">
              <w:rPr>
                <w:color w:val="000000"/>
                <w:sz w:val="18"/>
                <w:szCs w:val="18"/>
              </w:rPr>
              <w:t>Stroški dela (ure)</w:t>
            </w:r>
          </w:p>
        </w:tc>
        <w:tc>
          <w:tcPr>
            <w:tcW w:w="0" w:type="auto"/>
            <w:tcBorders>
              <w:top w:val="nil"/>
              <w:left w:val="nil"/>
              <w:bottom w:val="single" w:sz="4" w:space="0" w:color="auto"/>
              <w:right w:val="single" w:sz="4" w:space="0" w:color="auto"/>
            </w:tcBorders>
            <w:vAlign w:val="center"/>
            <w:hideMark/>
          </w:tcPr>
          <w:p w14:paraId="04B07137" w14:textId="77777777" w:rsidR="007F181D" w:rsidRPr="00792897" w:rsidRDefault="007F181D" w:rsidP="00825A78">
            <w:pPr>
              <w:jc w:val="center"/>
              <w:rPr>
                <w:color w:val="000000"/>
                <w:sz w:val="18"/>
                <w:szCs w:val="18"/>
              </w:rPr>
            </w:pPr>
            <w:r w:rsidRPr="00792897">
              <w:rPr>
                <w:color w:val="000000"/>
                <w:sz w:val="18"/>
                <w:szCs w:val="18"/>
              </w:rPr>
              <w:t>6838</w:t>
            </w:r>
          </w:p>
        </w:tc>
        <w:tc>
          <w:tcPr>
            <w:tcW w:w="0" w:type="auto"/>
            <w:tcBorders>
              <w:top w:val="nil"/>
              <w:left w:val="nil"/>
              <w:bottom w:val="single" w:sz="4" w:space="0" w:color="auto"/>
              <w:right w:val="single" w:sz="4" w:space="0" w:color="auto"/>
            </w:tcBorders>
            <w:vAlign w:val="center"/>
            <w:hideMark/>
          </w:tcPr>
          <w:p w14:paraId="7FF40F50" w14:textId="77777777" w:rsidR="007F181D" w:rsidRPr="00792897" w:rsidRDefault="007F181D" w:rsidP="00825A78">
            <w:pPr>
              <w:jc w:val="center"/>
              <w:rPr>
                <w:color w:val="000000"/>
                <w:sz w:val="18"/>
                <w:szCs w:val="18"/>
              </w:rPr>
            </w:pPr>
            <w:r w:rsidRPr="00792897">
              <w:rPr>
                <w:color w:val="000000"/>
                <w:sz w:val="18"/>
                <w:szCs w:val="18"/>
              </w:rPr>
              <w:t>33.152,56</w:t>
            </w:r>
          </w:p>
        </w:tc>
        <w:tc>
          <w:tcPr>
            <w:tcW w:w="0" w:type="auto"/>
            <w:tcBorders>
              <w:top w:val="nil"/>
              <w:left w:val="nil"/>
              <w:bottom w:val="single" w:sz="4" w:space="0" w:color="auto"/>
              <w:right w:val="single" w:sz="4" w:space="0" w:color="auto"/>
            </w:tcBorders>
            <w:vAlign w:val="center"/>
            <w:hideMark/>
          </w:tcPr>
          <w:p w14:paraId="50FC6314" w14:textId="77777777" w:rsidR="007F181D" w:rsidRPr="00792897" w:rsidRDefault="007F181D" w:rsidP="00825A78">
            <w:pPr>
              <w:jc w:val="center"/>
              <w:rPr>
                <w:color w:val="000000"/>
                <w:sz w:val="18"/>
                <w:szCs w:val="18"/>
              </w:rPr>
            </w:pPr>
            <w:r w:rsidRPr="00792897">
              <w:rPr>
                <w:color w:val="000000"/>
                <w:sz w:val="18"/>
                <w:szCs w:val="18"/>
              </w:rPr>
              <w:t>40.446,13</w:t>
            </w:r>
          </w:p>
        </w:tc>
      </w:tr>
      <w:tr w:rsidR="007F181D" w:rsidRPr="00777FCD" w14:paraId="3DCBD7F8" w14:textId="77777777" w:rsidTr="00530C96">
        <w:trPr>
          <w:trHeight w:val="540"/>
        </w:trPr>
        <w:tc>
          <w:tcPr>
            <w:tcW w:w="752" w:type="dxa"/>
            <w:tcBorders>
              <w:top w:val="nil"/>
              <w:left w:val="single" w:sz="4" w:space="0" w:color="auto"/>
              <w:bottom w:val="single" w:sz="4" w:space="0" w:color="auto"/>
              <w:right w:val="single" w:sz="4" w:space="0" w:color="auto"/>
            </w:tcBorders>
            <w:vAlign w:val="center"/>
            <w:hideMark/>
          </w:tcPr>
          <w:p w14:paraId="1140F962" w14:textId="77777777" w:rsidR="007F181D" w:rsidRPr="00792897" w:rsidRDefault="007F181D" w:rsidP="00825A78">
            <w:pPr>
              <w:jc w:val="center"/>
              <w:rPr>
                <w:color w:val="000000"/>
                <w:sz w:val="18"/>
                <w:szCs w:val="18"/>
              </w:rPr>
            </w:pPr>
            <w:proofErr w:type="spellStart"/>
            <w:r w:rsidRPr="00792897">
              <w:rPr>
                <w:color w:val="000000"/>
                <w:sz w:val="18"/>
                <w:szCs w:val="18"/>
              </w:rPr>
              <w:t>Zap</w:t>
            </w:r>
            <w:proofErr w:type="spellEnd"/>
            <w:r w:rsidRPr="00792897">
              <w:rPr>
                <w:color w:val="000000"/>
                <w:sz w:val="18"/>
                <w:szCs w:val="18"/>
              </w:rPr>
              <w:t>. št.</w:t>
            </w:r>
          </w:p>
        </w:tc>
        <w:tc>
          <w:tcPr>
            <w:tcW w:w="0" w:type="auto"/>
            <w:tcBorders>
              <w:top w:val="nil"/>
              <w:left w:val="nil"/>
              <w:bottom w:val="single" w:sz="4" w:space="0" w:color="auto"/>
              <w:right w:val="single" w:sz="4" w:space="0" w:color="auto"/>
            </w:tcBorders>
            <w:vAlign w:val="center"/>
            <w:hideMark/>
          </w:tcPr>
          <w:p w14:paraId="04ABD349" w14:textId="77777777" w:rsidR="007F181D" w:rsidRPr="00792897" w:rsidRDefault="007F181D" w:rsidP="00825A78">
            <w:pPr>
              <w:jc w:val="center"/>
              <w:rPr>
                <w:color w:val="000000"/>
                <w:sz w:val="18"/>
                <w:szCs w:val="18"/>
              </w:rPr>
            </w:pPr>
            <w:r w:rsidRPr="00792897">
              <w:rPr>
                <w:color w:val="000000"/>
                <w:sz w:val="18"/>
                <w:szCs w:val="18"/>
              </w:rPr>
              <w:t>Število delavcev</w:t>
            </w:r>
          </w:p>
        </w:tc>
        <w:tc>
          <w:tcPr>
            <w:tcW w:w="0" w:type="auto"/>
            <w:tcBorders>
              <w:top w:val="nil"/>
              <w:left w:val="nil"/>
              <w:bottom w:val="single" w:sz="4" w:space="0" w:color="auto"/>
              <w:right w:val="single" w:sz="4" w:space="0" w:color="auto"/>
            </w:tcBorders>
            <w:vAlign w:val="center"/>
            <w:hideMark/>
          </w:tcPr>
          <w:p w14:paraId="4ED55137" w14:textId="77777777" w:rsidR="007F181D" w:rsidRPr="00792897" w:rsidRDefault="007F181D" w:rsidP="00825A78">
            <w:pPr>
              <w:jc w:val="center"/>
              <w:rPr>
                <w:color w:val="000000"/>
                <w:sz w:val="18"/>
                <w:szCs w:val="18"/>
              </w:rPr>
            </w:pPr>
            <w:r w:rsidRPr="00792897">
              <w:rPr>
                <w:color w:val="000000"/>
                <w:sz w:val="18"/>
                <w:szCs w:val="18"/>
              </w:rPr>
              <w:t>Stopnja izobrazbe</w:t>
            </w:r>
          </w:p>
        </w:tc>
        <w:tc>
          <w:tcPr>
            <w:tcW w:w="0" w:type="auto"/>
            <w:tcBorders>
              <w:top w:val="nil"/>
              <w:left w:val="nil"/>
              <w:bottom w:val="single" w:sz="4" w:space="0" w:color="auto"/>
              <w:right w:val="single" w:sz="4" w:space="0" w:color="auto"/>
            </w:tcBorders>
            <w:vAlign w:val="center"/>
            <w:hideMark/>
          </w:tcPr>
          <w:p w14:paraId="68997F93" w14:textId="77777777" w:rsidR="007F181D" w:rsidRPr="00792897" w:rsidRDefault="007F181D" w:rsidP="00825A78">
            <w:pPr>
              <w:jc w:val="center"/>
              <w:rPr>
                <w:color w:val="000000"/>
                <w:sz w:val="18"/>
                <w:szCs w:val="18"/>
              </w:rPr>
            </w:pPr>
            <w:r w:rsidRPr="00792897">
              <w:rPr>
                <w:color w:val="000000"/>
                <w:sz w:val="18"/>
                <w:szCs w:val="18"/>
              </w:rPr>
              <w:t>Čas opravljanja naloge</w:t>
            </w:r>
          </w:p>
        </w:tc>
        <w:tc>
          <w:tcPr>
            <w:tcW w:w="0" w:type="auto"/>
            <w:tcBorders>
              <w:top w:val="nil"/>
              <w:left w:val="nil"/>
              <w:bottom w:val="single" w:sz="4" w:space="0" w:color="auto"/>
              <w:right w:val="single" w:sz="4" w:space="0" w:color="auto"/>
            </w:tcBorders>
            <w:vAlign w:val="center"/>
            <w:hideMark/>
          </w:tcPr>
          <w:p w14:paraId="63C00703" w14:textId="77777777" w:rsidR="007F181D" w:rsidRPr="00792897" w:rsidRDefault="007F181D" w:rsidP="00825A78">
            <w:pPr>
              <w:jc w:val="center"/>
              <w:rPr>
                <w:color w:val="000000"/>
                <w:sz w:val="18"/>
                <w:szCs w:val="18"/>
              </w:rPr>
            </w:pPr>
            <w:r w:rsidRPr="00792897">
              <w:rPr>
                <w:color w:val="000000"/>
                <w:sz w:val="18"/>
                <w:szCs w:val="18"/>
              </w:rPr>
              <w:t>Cena / uro</w:t>
            </w:r>
          </w:p>
        </w:tc>
        <w:tc>
          <w:tcPr>
            <w:tcW w:w="0" w:type="auto"/>
            <w:tcBorders>
              <w:top w:val="nil"/>
              <w:left w:val="nil"/>
              <w:bottom w:val="single" w:sz="4" w:space="0" w:color="auto"/>
              <w:right w:val="single" w:sz="4" w:space="0" w:color="auto"/>
            </w:tcBorders>
            <w:vAlign w:val="center"/>
            <w:hideMark/>
          </w:tcPr>
          <w:p w14:paraId="58D9EB69" w14:textId="77777777" w:rsidR="007F181D" w:rsidRPr="00792897" w:rsidRDefault="007F181D" w:rsidP="00825A78">
            <w:pPr>
              <w:jc w:val="center"/>
              <w:rPr>
                <w:color w:val="000000"/>
                <w:sz w:val="18"/>
                <w:szCs w:val="18"/>
              </w:rPr>
            </w:pPr>
            <w:r w:rsidRPr="00792897">
              <w:rPr>
                <w:color w:val="000000"/>
                <w:sz w:val="18"/>
                <w:szCs w:val="18"/>
              </w:rPr>
              <w:t>Število ur  (skupaj)</w:t>
            </w:r>
          </w:p>
        </w:tc>
        <w:tc>
          <w:tcPr>
            <w:tcW w:w="0" w:type="auto"/>
            <w:tcBorders>
              <w:top w:val="nil"/>
              <w:left w:val="nil"/>
              <w:bottom w:val="single" w:sz="4" w:space="0" w:color="auto"/>
              <w:right w:val="single" w:sz="4" w:space="0" w:color="auto"/>
            </w:tcBorders>
            <w:vAlign w:val="center"/>
            <w:hideMark/>
          </w:tcPr>
          <w:p w14:paraId="3B28F582" w14:textId="77777777" w:rsidR="007F181D" w:rsidRPr="00792897" w:rsidRDefault="007F181D" w:rsidP="00825A78">
            <w:pPr>
              <w:jc w:val="center"/>
              <w:rPr>
                <w:color w:val="000000"/>
                <w:sz w:val="18"/>
                <w:szCs w:val="18"/>
                <w:lang w:val="fr-FR"/>
              </w:rPr>
            </w:pPr>
            <w:r w:rsidRPr="00792897">
              <w:rPr>
                <w:color w:val="000000"/>
                <w:sz w:val="18"/>
                <w:szCs w:val="18"/>
                <w:lang w:val="fr-FR"/>
              </w:rPr>
              <w:t>Vrednost v EUR (brez DDV)</w:t>
            </w:r>
          </w:p>
        </w:tc>
        <w:tc>
          <w:tcPr>
            <w:tcW w:w="0" w:type="auto"/>
            <w:tcBorders>
              <w:top w:val="nil"/>
              <w:left w:val="nil"/>
              <w:bottom w:val="single" w:sz="4" w:space="0" w:color="auto"/>
              <w:right w:val="single" w:sz="4" w:space="0" w:color="auto"/>
            </w:tcBorders>
            <w:vAlign w:val="center"/>
            <w:hideMark/>
          </w:tcPr>
          <w:p w14:paraId="2D5F5851" w14:textId="77777777" w:rsidR="007F181D" w:rsidRPr="00792897" w:rsidRDefault="007F181D" w:rsidP="00825A78">
            <w:pPr>
              <w:jc w:val="center"/>
              <w:rPr>
                <w:color w:val="000000"/>
                <w:sz w:val="18"/>
                <w:szCs w:val="18"/>
                <w:lang w:val="fr-FR"/>
              </w:rPr>
            </w:pPr>
            <w:r w:rsidRPr="00792897">
              <w:rPr>
                <w:color w:val="000000"/>
                <w:sz w:val="18"/>
                <w:szCs w:val="18"/>
                <w:lang w:val="fr-FR"/>
              </w:rPr>
              <w:t>Vrednost v EUR (z DDV)</w:t>
            </w:r>
          </w:p>
        </w:tc>
      </w:tr>
      <w:tr w:rsidR="007F181D" w:rsidRPr="00777FCD" w14:paraId="508C28FE" w14:textId="77777777" w:rsidTr="00530C96">
        <w:trPr>
          <w:trHeight w:val="540"/>
        </w:trPr>
        <w:tc>
          <w:tcPr>
            <w:tcW w:w="752" w:type="dxa"/>
            <w:tcBorders>
              <w:top w:val="nil"/>
              <w:left w:val="single" w:sz="4" w:space="0" w:color="auto"/>
              <w:bottom w:val="single" w:sz="4" w:space="0" w:color="auto"/>
              <w:right w:val="single" w:sz="4" w:space="0" w:color="auto"/>
            </w:tcBorders>
            <w:vAlign w:val="center"/>
            <w:hideMark/>
          </w:tcPr>
          <w:p w14:paraId="502915F1" w14:textId="77777777" w:rsidR="007F181D" w:rsidRPr="00792897" w:rsidRDefault="007F181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533B9804" w14:textId="77777777" w:rsidR="007F181D" w:rsidRPr="00792897" w:rsidRDefault="007F181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3043A6A6" w14:textId="77777777" w:rsidR="007F181D" w:rsidRPr="00792897" w:rsidRDefault="007F181D" w:rsidP="00825A78">
            <w:pPr>
              <w:jc w:val="center"/>
              <w:rPr>
                <w:color w:val="000000"/>
                <w:sz w:val="18"/>
                <w:szCs w:val="18"/>
              </w:rPr>
            </w:pPr>
            <w:r w:rsidRPr="00792897">
              <w:rPr>
                <w:color w:val="000000"/>
                <w:sz w:val="18"/>
                <w:szCs w:val="18"/>
              </w:rPr>
              <w:t>VI</w:t>
            </w:r>
          </w:p>
        </w:tc>
        <w:tc>
          <w:tcPr>
            <w:tcW w:w="0" w:type="auto"/>
            <w:tcBorders>
              <w:top w:val="nil"/>
              <w:left w:val="nil"/>
              <w:bottom w:val="single" w:sz="4" w:space="0" w:color="auto"/>
              <w:right w:val="single" w:sz="4" w:space="0" w:color="auto"/>
            </w:tcBorders>
            <w:vAlign w:val="center"/>
            <w:hideMark/>
          </w:tcPr>
          <w:p w14:paraId="2E5CF5F0" w14:textId="77777777" w:rsidR="007F181D" w:rsidRPr="00792897" w:rsidRDefault="007F181D" w:rsidP="00825A78">
            <w:pPr>
              <w:jc w:val="center"/>
              <w:rPr>
                <w:color w:val="000000"/>
                <w:sz w:val="18"/>
                <w:szCs w:val="18"/>
              </w:rPr>
            </w:pPr>
            <w:r w:rsidRPr="00792897">
              <w:rPr>
                <w:color w:val="000000"/>
                <w:sz w:val="18"/>
                <w:szCs w:val="18"/>
              </w:rPr>
              <w:t>12mes/2h/dan</w:t>
            </w:r>
          </w:p>
        </w:tc>
        <w:tc>
          <w:tcPr>
            <w:tcW w:w="0" w:type="auto"/>
            <w:tcBorders>
              <w:top w:val="nil"/>
              <w:left w:val="nil"/>
              <w:bottom w:val="single" w:sz="4" w:space="0" w:color="auto"/>
              <w:right w:val="single" w:sz="4" w:space="0" w:color="auto"/>
            </w:tcBorders>
            <w:noWrap/>
            <w:vAlign w:val="center"/>
            <w:hideMark/>
          </w:tcPr>
          <w:p w14:paraId="3F53C48A" w14:textId="77777777" w:rsidR="007F181D" w:rsidRPr="00792897" w:rsidRDefault="007F181D" w:rsidP="00825A78">
            <w:pPr>
              <w:jc w:val="center"/>
              <w:rPr>
                <w:rFonts w:ascii="Arial CE" w:hAnsi="Arial CE" w:cs="Arial CE"/>
                <w:sz w:val="18"/>
                <w:szCs w:val="18"/>
              </w:rPr>
            </w:pPr>
            <w:r w:rsidRPr="00792897">
              <w:rPr>
                <w:rFonts w:ascii="Arial CE" w:hAnsi="Arial CE" w:cs="Arial CE"/>
                <w:sz w:val="18"/>
                <w:szCs w:val="18"/>
              </w:rPr>
              <w:t>29,16</w:t>
            </w:r>
          </w:p>
        </w:tc>
        <w:tc>
          <w:tcPr>
            <w:tcW w:w="0" w:type="auto"/>
            <w:tcBorders>
              <w:top w:val="nil"/>
              <w:left w:val="nil"/>
              <w:bottom w:val="single" w:sz="4" w:space="0" w:color="auto"/>
              <w:right w:val="single" w:sz="4" w:space="0" w:color="auto"/>
            </w:tcBorders>
            <w:vAlign w:val="center"/>
            <w:hideMark/>
          </w:tcPr>
          <w:p w14:paraId="0BA7BF7F" w14:textId="77777777" w:rsidR="007F181D" w:rsidRPr="00792897" w:rsidRDefault="007F181D" w:rsidP="00825A78">
            <w:pPr>
              <w:jc w:val="center"/>
              <w:rPr>
                <w:color w:val="000000"/>
                <w:sz w:val="18"/>
                <w:szCs w:val="18"/>
              </w:rPr>
            </w:pPr>
            <w:r w:rsidRPr="00792897">
              <w:rPr>
                <w:color w:val="000000"/>
                <w:sz w:val="18"/>
                <w:szCs w:val="18"/>
              </w:rPr>
              <w:t>350</w:t>
            </w:r>
          </w:p>
        </w:tc>
        <w:tc>
          <w:tcPr>
            <w:tcW w:w="0" w:type="auto"/>
            <w:tcBorders>
              <w:top w:val="nil"/>
              <w:left w:val="nil"/>
              <w:bottom w:val="single" w:sz="4" w:space="0" w:color="auto"/>
              <w:right w:val="single" w:sz="4" w:space="0" w:color="auto"/>
            </w:tcBorders>
            <w:vAlign w:val="center"/>
            <w:hideMark/>
          </w:tcPr>
          <w:p w14:paraId="3D6A2B0D" w14:textId="77777777" w:rsidR="007F181D" w:rsidRPr="00792897" w:rsidRDefault="007F181D" w:rsidP="00825A78">
            <w:pPr>
              <w:jc w:val="center"/>
              <w:rPr>
                <w:color w:val="000000"/>
                <w:sz w:val="18"/>
                <w:szCs w:val="18"/>
              </w:rPr>
            </w:pPr>
            <w:r w:rsidRPr="00792897">
              <w:rPr>
                <w:color w:val="000000"/>
                <w:sz w:val="18"/>
                <w:szCs w:val="18"/>
              </w:rPr>
              <w:t>10.206,00</w:t>
            </w:r>
          </w:p>
        </w:tc>
        <w:tc>
          <w:tcPr>
            <w:tcW w:w="0" w:type="auto"/>
            <w:tcBorders>
              <w:top w:val="nil"/>
              <w:left w:val="nil"/>
              <w:bottom w:val="single" w:sz="4" w:space="0" w:color="auto"/>
              <w:right w:val="single" w:sz="4" w:space="0" w:color="auto"/>
            </w:tcBorders>
            <w:vAlign w:val="center"/>
            <w:hideMark/>
          </w:tcPr>
          <w:p w14:paraId="2D02693E" w14:textId="77777777" w:rsidR="007F181D" w:rsidRPr="00792897" w:rsidRDefault="007F181D" w:rsidP="00825A78">
            <w:pPr>
              <w:jc w:val="center"/>
              <w:rPr>
                <w:color w:val="000000"/>
                <w:sz w:val="18"/>
                <w:szCs w:val="18"/>
              </w:rPr>
            </w:pPr>
            <w:r w:rsidRPr="00792897">
              <w:rPr>
                <w:color w:val="000000"/>
                <w:sz w:val="18"/>
                <w:szCs w:val="18"/>
              </w:rPr>
              <w:t>12.451,32</w:t>
            </w:r>
          </w:p>
        </w:tc>
      </w:tr>
      <w:tr w:rsidR="007F181D" w:rsidRPr="00777FCD" w14:paraId="2D0351B6" w14:textId="77777777" w:rsidTr="00530C96">
        <w:trPr>
          <w:trHeight w:val="540"/>
        </w:trPr>
        <w:tc>
          <w:tcPr>
            <w:tcW w:w="752" w:type="dxa"/>
            <w:tcBorders>
              <w:top w:val="nil"/>
              <w:left w:val="single" w:sz="4" w:space="0" w:color="auto"/>
              <w:bottom w:val="single" w:sz="4" w:space="0" w:color="auto"/>
              <w:right w:val="single" w:sz="4" w:space="0" w:color="auto"/>
            </w:tcBorders>
            <w:vAlign w:val="center"/>
            <w:hideMark/>
          </w:tcPr>
          <w:p w14:paraId="2C0D7E54" w14:textId="77777777" w:rsidR="007F181D" w:rsidRPr="00792897" w:rsidRDefault="007F181D" w:rsidP="00825A78">
            <w:pPr>
              <w:jc w:val="center"/>
              <w:rPr>
                <w:color w:val="000000"/>
                <w:sz w:val="18"/>
                <w:szCs w:val="18"/>
              </w:rPr>
            </w:pPr>
            <w:r w:rsidRPr="00792897">
              <w:rPr>
                <w:color w:val="000000"/>
                <w:sz w:val="18"/>
                <w:szCs w:val="18"/>
              </w:rPr>
              <w:t>2</w:t>
            </w:r>
          </w:p>
        </w:tc>
        <w:tc>
          <w:tcPr>
            <w:tcW w:w="0" w:type="auto"/>
            <w:tcBorders>
              <w:top w:val="nil"/>
              <w:left w:val="nil"/>
              <w:bottom w:val="single" w:sz="4" w:space="0" w:color="auto"/>
              <w:right w:val="single" w:sz="4" w:space="0" w:color="auto"/>
            </w:tcBorders>
            <w:vAlign w:val="center"/>
            <w:hideMark/>
          </w:tcPr>
          <w:p w14:paraId="1CB41F21" w14:textId="77777777" w:rsidR="007F181D" w:rsidRPr="00792897" w:rsidRDefault="007F181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451AFAD2" w14:textId="77777777" w:rsidR="007F181D" w:rsidRPr="00792897" w:rsidRDefault="007F181D" w:rsidP="00825A78">
            <w:pPr>
              <w:jc w:val="center"/>
              <w:rPr>
                <w:color w:val="000000"/>
                <w:sz w:val="18"/>
                <w:szCs w:val="18"/>
              </w:rPr>
            </w:pPr>
            <w:r w:rsidRPr="00792897">
              <w:rPr>
                <w:color w:val="000000"/>
                <w:sz w:val="18"/>
                <w:szCs w:val="18"/>
              </w:rPr>
              <w:t>VI/2</w:t>
            </w:r>
          </w:p>
        </w:tc>
        <w:tc>
          <w:tcPr>
            <w:tcW w:w="0" w:type="auto"/>
            <w:tcBorders>
              <w:top w:val="nil"/>
              <w:left w:val="nil"/>
              <w:bottom w:val="single" w:sz="4" w:space="0" w:color="auto"/>
              <w:right w:val="single" w:sz="4" w:space="0" w:color="auto"/>
            </w:tcBorders>
            <w:vAlign w:val="center"/>
            <w:hideMark/>
          </w:tcPr>
          <w:p w14:paraId="37152F38" w14:textId="77777777" w:rsidR="007F181D" w:rsidRPr="00792897" w:rsidRDefault="007F181D" w:rsidP="00825A78">
            <w:pPr>
              <w:jc w:val="center"/>
              <w:rPr>
                <w:color w:val="000000"/>
                <w:sz w:val="18"/>
                <w:szCs w:val="18"/>
              </w:rPr>
            </w:pPr>
            <w:r w:rsidRPr="00792897">
              <w:rPr>
                <w:color w:val="000000"/>
                <w:sz w:val="18"/>
                <w:szCs w:val="18"/>
              </w:rPr>
              <w:t>12mes/1h/dan</w:t>
            </w:r>
          </w:p>
        </w:tc>
        <w:tc>
          <w:tcPr>
            <w:tcW w:w="0" w:type="auto"/>
            <w:tcBorders>
              <w:top w:val="nil"/>
              <w:left w:val="nil"/>
              <w:bottom w:val="single" w:sz="4" w:space="0" w:color="auto"/>
              <w:right w:val="single" w:sz="4" w:space="0" w:color="auto"/>
            </w:tcBorders>
            <w:noWrap/>
            <w:vAlign w:val="center"/>
            <w:hideMark/>
          </w:tcPr>
          <w:p w14:paraId="42C14485" w14:textId="77777777" w:rsidR="007F181D" w:rsidRPr="00792897" w:rsidRDefault="007F181D" w:rsidP="00825A78">
            <w:pPr>
              <w:jc w:val="center"/>
              <w:rPr>
                <w:rFonts w:ascii="Arial CE" w:hAnsi="Arial CE" w:cs="Arial CE"/>
                <w:sz w:val="18"/>
                <w:szCs w:val="18"/>
              </w:rPr>
            </w:pPr>
            <w:r w:rsidRPr="00792897">
              <w:rPr>
                <w:rFonts w:ascii="Arial CE" w:hAnsi="Arial CE" w:cs="Arial CE"/>
                <w:sz w:val="18"/>
                <w:szCs w:val="18"/>
              </w:rPr>
              <w:t>29,16</w:t>
            </w:r>
          </w:p>
        </w:tc>
        <w:tc>
          <w:tcPr>
            <w:tcW w:w="0" w:type="auto"/>
            <w:tcBorders>
              <w:top w:val="nil"/>
              <w:left w:val="nil"/>
              <w:bottom w:val="single" w:sz="4" w:space="0" w:color="auto"/>
              <w:right w:val="single" w:sz="4" w:space="0" w:color="auto"/>
            </w:tcBorders>
            <w:vAlign w:val="center"/>
            <w:hideMark/>
          </w:tcPr>
          <w:p w14:paraId="0B6E7F9B" w14:textId="77777777" w:rsidR="007F181D" w:rsidRPr="00792897" w:rsidRDefault="007F181D" w:rsidP="00825A78">
            <w:pPr>
              <w:jc w:val="center"/>
              <w:rPr>
                <w:color w:val="000000"/>
                <w:sz w:val="18"/>
                <w:szCs w:val="18"/>
              </w:rPr>
            </w:pPr>
            <w:r w:rsidRPr="00792897">
              <w:rPr>
                <w:color w:val="000000"/>
                <w:sz w:val="18"/>
                <w:szCs w:val="18"/>
              </w:rPr>
              <w:t>2,5</w:t>
            </w:r>
          </w:p>
        </w:tc>
        <w:tc>
          <w:tcPr>
            <w:tcW w:w="0" w:type="auto"/>
            <w:tcBorders>
              <w:top w:val="nil"/>
              <w:left w:val="nil"/>
              <w:bottom w:val="single" w:sz="4" w:space="0" w:color="auto"/>
              <w:right w:val="single" w:sz="4" w:space="0" w:color="auto"/>
            </w:tcBorders>
            <w:vAlign w:val="center"/>
            <w:hideMark/>
          </w:tcPr>
          <w:p w14:paraId="29221641" w14:textId="77777777" w:rsidR="007F181D" w:rsidRPr="00792897" w:rsidRDefault="007F181D" w:rsidP="00825A78">
            <w:pPr>
              <w:jc w:val="center"/>
              <w:rPr>
                <w:color w:val="000000"/>
                <w:sz w:val="18"/>
                <w:szCs w:val="18"/>
              </w:rPr>
            </w:pPr>
            <w:r w:rsidRPr="00792897">
              <w:rPr>
                <w:color w:val="000000"/>
                <w:sz w:val="18"/>
                <w:szCs w:val="18"/>
              </w:rPr>
              <w:t>72,90</w:t>
            </w:r>
          </w:p>
        </w:tc>
        <w:tc>
          <w:tcPr>
            <w:tcW w:w="0" w:type="auto"/>
            <w:tcBorders>
              <w:top w:val="nil"/>
              <w:left w:val="nil"/>
              <w:bottom w:val="single" w:sz="4" w:space="0" w:color="auto"/>
              <w:right w:val="single" w:sz="4" w:space="0" w:color="auto"/>
            </w:tcBorders>
            <w:vAlign w:val="center"/>
            <w:hideMark/>
          </w:tcPr>
          <w:p w14:paraId="1BBC9741" w14:textId="77777777" w:rsidR="007F181D" w:rsidRPr="00792897" w:rsidRDefault="007F181D" w:rsidP="00825A78">
            <w:pPr>
              <w:jc w:val="center"/>
              <w:rPr>
                <w:color w:val="000000"/>
                <w:sz w:val="18"/>
                <w:szCs w:val="18"/>
              </w:rPr>
            </w:pPr>
            <w:r w:rsidRPr="00792897">
              <w:rPr>
                <w:color w:val="000000"/>
                <w:sz w:val="18"/>
                <w:szCs w:val="18"/>
              </w:rPr>
              <w:t>88,94</w:t>
            </w:r>
          </w:p>
        </w:tc>
      </w:tr>
      <w:tr w:rsidR="007F181D" w:rsidRPr="00777FCD" w14:paraId="148A0B91" w14:textId="77777777" w:rsidTr="00530C96">
        <w:trPr>
          <w:trHeight w:val="450"/>
        </w:trPr>
        <w:tc>
          <w:tcPr>
            <w:tcW w:w="752" w:type="dxa"/>
            <w:tcBorders>
              <w:top w:val="nil"/>
              <w:left w:val="single" w:sz="4" w:space="0" w:color="auto"/>
              <w:bottom w:val="single" w:sz="4" w:space="0" w:color="auto"/>
              <w:right w:val="single" w:sz="4" w:space="0" w:color="auto"/>
            </w:tcBorders>
            <w:vAlign w:val="center"/>
            <w:hideMark/>
          </w:tcPr>
          <w:p w14:paraId="73627653" w14:textId="77777777" w:rsidR="007F181D" w:rsidRPr="00792897" w:rsidRDefault="007F181D" w:rsidP="00825A78">
            <w:pPr>
              <w:jc w:val="center"/>
              <w:rPr>
                <w:color w:val="000000"/>
                <w:sz w:val="18"/>
                <w:szCs w:val="18"/>
              </w:rPr>
            </w:pPr>
            <w:r w:rsidRPr="00792897">
              <w:rPr>
                <w:color w:val="000000"/>
                <w:sz w:val="18"/>
                <w:szCs w:val="18"/>
              </w:rPr>
              <w:t>2</w:t>
            </w:r>
          </w:p>
        </w:tc>
        <w:tc>
          <w:tcPr>
            <w:tcW w:w="0" w:type="auto"/>
            <w:tcBorders>
              <w:top w:val="nil"/>
              <w:left w:val="nil"/>
              <w:bottom w:val="single" w:sz="4" w:space="0" w:color="auto"/>
              <w:right w:val="single" w:sz="4" w:space="0" w:color="auto"/>
            </w:tcBorders>
            <w:vAlign w:val="center"/>
            <w:hideMark/>
          </w:tcPr>
          <w:p w14:paraId="23624BBC" w14:textId="77777777" w:rsidR="007F181D" w:rsidRPr="00792897" w:rsidRDefault="007F181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0D002F43" w14:textId="77777777" w:rsidR="007F181D" w:rsidRPr="00792897" w:rsidRDefault="007F181D" w:rsidP="00825A78">
            <w:pPr>
              <w:jc w:val="center"/>
              <w:rPr>
                <w:color w:val="000000"/>
                <w:sz w:val="18"/>
                <w:szCs w:val="18"/>
              </w:rPr>
            </w:pPr>
            <w:r w:rsidRPr="00792897">
              <w:rPr>
                <w:color w:val="000000"/>
                <w:sz w:val="18"/>
                <w:szCs w:val="18"/>
              </w:rPr>
              <w:t>VI/2</w:t>
            </w:r>
          </w:p>
        </w:tc>
        <w:tc>
          <w:tcPr>
            <w:tcW w:w="0" w:type="auto"/>
            <w:tcBorders>
              <w:top w:val="nil"/>
              <w:left w:val="nil"/>
              <w:bottom w:val="single" w:sz="4" w:space="0" w:color="auto"/>
              <w:right w:val="single" w:sz="4" w:space="0" w:color="auto"/>
            </w:tcBorders>
            <w:vAlign w:val="center"/>
            <w:hideMark/>
          </w:tcPr>
          <w:p w14:paraId="5B21C726" w14:textId="77777777" w:rsidR="007F181D" w:rsidRPr="00792897" w:rsidRDefault="007F181D" w:rsidP="00825A78">
            <w:pPr>
              <w:jc w:val="center"/>
              <w:rPr>
                <w:color w:val="000000"/>
                <w:sz w:val="18"/>
                <w:szCs w:val="18"/>
              </w:rPr>
            </w:pPr>
            <w:r w:rsidRPr="00792897">
              <w:rPr>
                <w:color w:val="000000"/>
                <w:sz w:val="18"/>
                <w:szCs w:val="18"/>
              </w:rPr>
              <w:t>12mes/izven delovnika</w:t>
            </w:r>
          </w:p>
        </w:tc>
        <w:tc>
          <w:tcPr>
            <w:tcW w:w="0" w:type="auto"/>
            <w:tcBorders>
              <w:top w:val="nil"/>
              <w:left w:val="nil"/>
              <w:bottom w:val="nil"/>
              <w:right w:val="nil"/>
            </w:tcBorders>
            <w:noWrap/>
            <w:vAlign w:val="center"/>
            <w:hideMark/>
          </w:tcPr>
          <w:p w14:paraId="39E1E448" w14:textId="77777777" w:rsidR="007F181D" w:rsidRPr="00792897" w:rsidRDefault="007F181D" w:rsidP="00825A78">
            <w:pPr>
              <w:jc w:val="center"/>
              <w:rPr>
                <w:sz w:val="18"/>
                <w:szCs w:val="18"/>
              </w:rPr>
            </w:pPr>
            <w:r w:rsidRPr="00792897">
              <w:rPr>
                <w:sz w:val="18"/>
                <w:szCs w:val="18"/>
              </w:rPr>
              <w:t>2,92</w:t>
            </w:r>
          </w:p>
        </w:tc>
        <w:tc>
          <w:tcPr>
            <w:tcW w:w="0" w:type="auto"/>
            <w:tcBorders>
              <w:top w:val="nil"/>
              <w:left w:val="single" w:sz="4" w:space="0" w:color="auto"/>
              <w:bottom w:val="single" w:sz="4" w:space="0" w:color="auto"/>
              <w:right w:val="single" w:sz="4" w:space="0" w:color="auto"/>
            </w:tcBorders>
            <w:vAlign w:val="center"/>
            <w:hideMark/>
          </w:tcPr>
          <w:p w14:paraId="29FF7214" w14:textId="77777777" w:rsidR="007F181D" w:rsidRPr="00792897" w:rsidRDefault="007F181D" w:rsidP="00825A78">
            <w:pPr>
              <w:jc w:val="center"/>
              <w:rPr>
                <w:color w:val="000000"/>
                <w:sz w:val="18"/>
                <w:szCs w:val="18"/>
              </w:rPr>
            </w:pPr>
            <w:r w:rsidRPr="00792897">
              <w:rPr>
                <w:color w:val="000000"/>
                <w:sz w:val="18"/>
                <w:szCs w:val="18"/>
              </w:rPr>
              <w:t>1237,5</w:t>
            </w:r>
          </w:p>
        </w:tc>
        <w:tc>
          <w:tcPr>
            <w:tcW w:w="0" w:type="auto"/>
            <w:tcBorders>
              <w:top w:val="nil"/>
              <w:left w:val="nil"/>
              <w:bottom w:val="single" w:sz="4" w:space="0" w:color="auto"/>
              <w:right w:val="single" w:sz="4" w:space="0" w:color="auto"/>
            </w:tcBorders>
            <w:vAlign w:val="center"/>
            <w:hideMark/>
          </w:tcPr>
          <w:p w14:paraId="47C82D86" w14:textId="77777777" w:rsidR="007F181D" w:rsidRPr="00792897" w:rsidRDefault="007F181D" w:rsidP="00825A78">
            <w:pPr>
              <w:jc w:val="center"/>
              <w:rPr>
                <w:color w:val="000000"/>
                <w:sz w:val="18"/>
                <w:szCs w:val="18"/>
              </w:rPr>
            </w:pPr>
            <w:r w:rsidRPr="00792897">
              <w:rPr>
                <w:color w:val="000000"/>
                <w:sz w:val="18"/>
                <w:szCs w:val="18"/>
              </w:rPr>
              <w:t>3.613,50</w:t>
            </w:r>
          </w:p>
        </w:tc>
        <w:tc>
          <w:tcPr>
            <w:tcW w:w="0" w:type="auto"/>
            <w:tcBorders>
              <w:top w:val="nil"/>
              <w:left w:val="nil"/>
              <w:bottom w:val="single" w:sz="4" w:space="0" w:color="auto"/>
              <w:right w:val="single" w:sz="4" w:space="0" w:color="auto"/>
            </w:tcBorders>
            <w:vAlign w:val="center"/>
            <w:hideMark/>
          </w:tcPr>
          <w:p w14:paraId="658759B9" w14:textId="77777777" w:rsidR="007F181D" w:rsidRPr="00792897" w:rsidRDefault="007F181D" w:rsidP="00825A78">
            <w:pPr>
              <w:jc w:val="center"/>
              <w:rPr>
                <w:color w:val="000000"/>
                <w:sz w:val="18"/>
                <w:szCs w:val="18"/>
              </w:rPr>
            </w:pPr>
            <w:r w:rsidRPr="00792897">
              <w:rPr>
                <w:color w:val="000000"/>
                <w:sz w:val="18"/>
                <w:szCs w:val="18"/>
              </w:rPr>
              <w:t>4.408,47</w:t>
            </w:r>
          </w:p>
        </w:tc>
      </w:tr>
      <w:tr w:rsidR="007F181D" w:rsidRPr="00777FCD" w14:paraId="17FEC5C6" w14:textId="77777777" w:rsidTr="00530C96">
        <w:trPr>
          <w:trHeight w:val="480"/>
        </w:trPr>
        <w:tc>
          <w:tcPr>
            <w:tcW w:w="752" w:type="dxa"/>
            <w:tcBorders>
              <w:top w:val="nil"/>
              <w:left w:val="single" w:sz="4" w:space="0" w:color="auto"/>
              <w:bottom w:val="single" w:sz="4" w:space="0" w:color="auto"/>
              <w:right w:val="single" w:sz="4" w:space="0" w:color="auto"/>
            </w:tcBorders>
            <w:vAlign w:val="center"/>
            <w:hideMark/>
          </w:tcPr>
          <w:p w14:paraId="0EEA68BC" w14:textId="77777777" w:rsidR="007F181D" w:rsidRPr="00792897" w:rsidRDefault="007F181D" w:rsidP="00825A78">
            <w:pPr>
              <w:jc w:val="center"/>
              <w:rPr>
                <w:color w:val="000000"/>
                <w:sz w:val="18"/>
                <w:szCs w:val="18"/>
              </w:rPr>
            </w:pPr>
            <w:r w:rsidRPr="00792897">
              <w:rPr>
                <w:color w:val="000000"/>
                <w:sz w:val="18"/>
                <w:szCs w:val="18"/>
              </w:rPr>
              <w:t>5</w:t>
            </w:r>
          </w:p>
        </w:tc>
        <w:tc>
          <w:tcPr>
            <w:tcW w:w="0" w:type="auto"/>
            <w:tcBorders>
              <w:top w:val="nil"/>
              <w:left w:val="nil"/>
              <w:bottom w:val="single" w:sz="4" w:space="0" w:color="auto"/>
              <w:right w:val="single" w:sz="4" w:space="0" w:color="auto"/>
            </w:tcBorders>
            <w:vAlign w:val="center"/>
            <w:hideMark/>
          </w:tcPr>
          <w:p w14:paraId="51C0AA78" w14:textId="77777777" w:rsidR="007F181D" w:rsidRPr="00792897" w:rsidRDefault="007F181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6758A3F2" w14:textId="77777777" w:rsidR="007F181D" w:rsidRPr="00792897" w:rsidRDefault="007F181D" w:rsidP="00825A78">
            <w:pPr>
              <w:jc w:val="center"/>
              <w:rPr>
                <w:color w:val="000000"/>
                <w:sz w:val="18"/>
                <w:szCs w:val="18"/>
              </w:rPr>
            </w:pPr>
            <w:r w:rsidRPr="00792897">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4E965966" w14:textId="77777777" w:rsidR="007F181D" w:rsidRPr="00792897" w:rsidRDefault="007F181D" w:rsidP="00825A78">
            <w:pPr>
              <w:jc w:val="center"/>
              <w:rPr>
                <w:color w:val="000000"/>
                <w:sz w:val="18"/>
                <w:szCs w:val="18"/>
              </w:rPr>
            </w:pPr>
            <w:r w:rsidRPr="00792897">
              <w:rPr>
                <w:color w:val="000000"/>
                <w:sz w:val="18"/>
                <w:szCs w:val="18"/>
              </w:rPr>
              <w:t>12mes/izven delovnika</w:t>
            </w:r>
          </w:p>
        </w:tc>
        <w:tc>
          <w:tcPr>
            <w:tcW w:w="0" w:type="auto"/>
            <w:tcBorders>
              <w:top w:val="single" w:sz="4" w:space="0" w:color="auto"/>
              <w:left w:val="nil"/>
              <w:bottom w:val="single" w:sz="4" w:space="0" w:color="auto"/>
              <w:right w:val="single" w:sz="4" w:space="0" w:color="auto"/>
            </w:tcBorders>
            <w:noWrap/>
            <w:vAlign w:val="center"/>
            <w:hideMark/>
          </w:tcPr>
          <w:p w14:paraId="78F079C4" w14:textId="77777777" w:rsidR="007F181D" w:rsidRPr="00792897" w:rsidRDefault="007F181D" w:rsidP="00825A78">
            <w:pPr>
              <w:jc w:val="center"/>
              <w:rPr>
                <w:sz w:val="18"/>
                <w:szCs w:val="18"/>
              </w:rPr>
            </w:pPr>
            <w:r w:rsidRPr="00792897">
              <w:rPr>
                <w:sz w:val="18"/>
                <w:szCs w:val="18"/>
              </w:rPr>
              <w:t>3,67</w:t>
            </w:r>
          </w:p>
        </w:tc>
        <w:tc>
          <w:tcPr>
            <w:tcW w:w="0" w:type="auto"/>
            <w:tcBorders>
              <w:top w:val="nil"/>
              <w:left w:val="nil"/>
              <w:bottom w:val="single" w:sz="4" w:space="0" w:color="auto"/>
              <w:right w:val="single" w:sz="4" w:space="0" w:color="auto"/>
            </w:tcBorders>
            <w:vAlign w:val="center"/>
            <w:hideMark/>
          </w:tcPr>
          <w:p w14:paraId="3C7C3AA1" w14:textId="77777777" w:rsidR="007F181D" w:rsidRPr="00792897" w:rsidRDefault="007F181D" w:rsidP="00825A78">
            <w:pPr>
              <w:jc w:val="center"/>
              <w:rPr>
                <w:color w:val="000000"/>
                <w:sz w:val="18"/>
                <w:szCs w:val="18"/>
              </w:rPr>
            </w:pPr>
            <w:r w:rsidRPr="00792897">
              <w:rPr>
                <w:color w:val="000000"/>
                <w:sz w:val="18"/>
                <w:szCs w:val="18"/>
              </w:rPr>
              <w:t>1288</w:t>
            </w:r>
          </w:p>
        </w:tc>
        <w:tc>
          <w:tcPr>
            <w:tcW w:w="0" w:type="auto"/>
            <w:tcBorders>
              <w:top w:val="nil"/>
              <w:left w:val="nil"/>
              <w:bottom w:val="single" w:sz="4" w:space="0" w:color="auto"/>
              <w:right w:val="single" w:sz="4" w:space="0" w:color="auto"/>
            </w:tcBorders>
            <w:vAlign w:val="center"/>
            <w:hideMark/>
          </w:tcPr>
          <w:p w14:paraId="04E21805" w14:textId="77777777" w:rsidR="007F181D" w:rsidRPr="00792897" w:rsidRDefault="007F181D" w:rsidP="00825A78">
            <w:pPr>
              <w:jc w:val="center"/>
              <w:rPr>
                <w:color w:val="000000"/>
                <w:sz w:val="18"/>
                <w:szCs w:val="18"/>
              </w:rPr>
            </w:pPr>
            <w:r w:rsidRPr="00792897">
              <w:rPr>
                <w:color w:val="000000"/>
                <w:sz w:val="18"/>
                <w:szCs w:val="18"/>
              </w:rPr>
              <w:t>4.726,96</w:t>
            </w:r>
          </w:p>
        </w:tc>
        <w:tc>
          <w:tcPr>
            <w:tcW w:w="0" w:type="auto"/>
            <w:tcBorders>
              <w:top w:val="nil"/>
              <w:left w:val="nil"/>
              <w:bottom w:val="single" w:sz="4" w:space="0" w:color="auto"/>
              <w:right w:val="single" w:sz="4" w:space="0" w:color="auto"/>
            </w:tcBorders>
            <w:vAlign w:val="center"/>
            <w:hideMark/>
          </w:tcPr>
          <w:p w14:paraId="70C03003" w14:textId="77777777" w:rsidR="007F181D" w:rsidRPr="00792897" w:rsidRDefault="007F181D" w:rsidP="00825A78">
            <w:pPr>
              <w:jc w:val="center"/>
              <w:rPr>
                <w:color w:val="000000"/>
                <w:sz w:val="18"/>
                <w:szCs w:val="18"/>
              </w:rPr>
            </w:pPr>
            <w:r w:rsidRPr="00792897">
              <w:rPr>
                <w:color w:val="000000"/>
                <w:sz w:val="18"/>
                <w:szCs w:val="18"/>
              </w:rPr>
              <w:t>5.766,89</w:t>
            </w:r>
          </w:p>
        </w:tc>
      </w:tr>
      <w:tr w:rsidR="007F181D" w:rsidRPr="00777FCD" w14:paraId="14150AC9" w14:textId="77777777" w:rsidTr="00530C96">
        <w:trPr>
          <w:trHeight w:val="540"/>
        </w:trPr>
        <w:tc>
          <w:tcPr>
            <w:tcW w:w="752" w:type="dxa"/>
            <w:tcBorders>
              <w:top w:val="nil"/>
              <w:left w:val="single" w:sz="4" w:space="0" w:color="auto"/>
              <w:bottom w:val="single" w:sz="4" w:space="0" w:color="auto"/>
              <w:right w:val="single" w:sz="4" w:space="0" w:color="auto"/>
            </w:tcBorders>
            <w:vAlign w:val="center"/>
            <w:hideMark/>
          </w:tcPr>
          <w:p w14:paraId="23F5F8F3" w14:textId="77777777" w:rsidR="007F181D" w:rsidRPr="00792897" w:rsidRDefault="007F181D" w:rsidP="00825A78">
            <w:pPr>
              <w:jc w:val="center"/>
              <w:rPr>
                <w:color w:val="000000"/>
                <w:sz w:val="18"/>
                <w:szCs w:val="18"/>
              </w:rPr>
            </w:pPr>
            <w:r w:rsidRPr="00792897">
              <w:rPr>
                <w:color w:val="000000"/>
                <w:sz w:val="18"/>
                <w:szCs w:val="18"/>
              </w:rPr>
              <w:t>6</w:t>
            </w:r>
          </w:p>
        </w:tc>
        <w:tc>
          <w:tcPr>
            <w:tcW w:w="0" w:type="auto"/>
            <w:tcBorders>
              <w:top w:val="nil"/>
              <w:left w:val="nil"/>
              <w:bottom w:val="single" w:sz="4" w:space="0" w:color="auto"/>
              <w:right w:val="single" w:sz="4" w:space="0" w:color="auto"/>
            </w:tcBorders>
            <w:vAlign w:val="center"/>
            <w:hideMark/>
          </w:tcPr>
          <w:p w14:paraId="2E5C48B6" w14:textId="77777777" w:rsidR="007F181D" w:rsidRPr="00792897" w:rsidRDefault="007F181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255E3E11" w14:textId="77777777" w:rsidR="007F181D" w:rsidRPr="00792897" w:rsidRDefault="007F181D" w:rsidP="00825A78">
            <w:pPr>
              <w:jc w:val="center"/>
              <w:rPr>
                <w:color w:val="000000"/>
                <w:sz w:val="18"/>
                <w:szCs w:val="18"/>
              </w:rPr>
            </w:pPr>
            <w:r w:rsidRPr="00792897">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2B7FE4C0" w14:textId="77777777" w:rsidR="007F181D" w:rsidRPr="00792897" w:rsidRDefault="007F181D" w:rsidP="00825A78">
            <w:pPr>
              <w:jc w:val="center"/>
              <w:rPr>
                <w:color w:val="000000"/>
                <w:sz w:val="18"/>
                <w:szCs w:val="18"/>
              </w:rPr>
            </w:pPr>
            <w:r w:rsidRPr="00792897">
              <w:rPr>
                <w:color w:val="000000"/>
                <w:sz w:val="18"/>
                <w:szCs w:val="18"/>
              </w:rPr>
              <w:t>12mes/izven delovnika</w:t>
            </w:r>
          </w:p>
        </w:tc>
        <w:tc>
          <w:tcPr>
            <w:tcW w:w="0" w:type="auto"/>
            <w:tcBorders>
              <w:top w:val="nil"/>
              <w:left w:val="nil"/>
              <w:bottom w:val="single" w:sz="4" w:space="0" w:color="auto"/>
              <w:right w:val="single" w:sz="4" w:space="0" w:color="auto"/>
            </w:tcBorders>
            <w:noWrap/>
            <w:vAlign w:val="center"/>
            <w:hideMark/>
          </w:tcPr>
          <w:p w14:paraId="647753AB" w14:textId="77777777" w:rsidR="007F181D" w:rsidRPr="00792897" w:rsidRDefault="007F181D" w:rsidP="00825A78">
            <w:pPr>
              <w:jc w:val="center"/>
              <w:rPr>
                <w:sz w:val="18"/>
                <w:szCs w:val="18"/>
              </w:rPr>
            </w:pPr>
            <w:r w:rsidRPr="00792897">
              <w:rPr>
                <w:sz w:val="18"/>
                <w:szCs w:val="18"/>
              </w:rPr>
              <w:t>3,67</w:t>
            </w:r>
          </w:p>
        </w:tc>
        <w:tc>
          <w:tcPr>
            <w:tcW w:w="0" w:type="auto"/>
            <w:tcBorders>
              <w:top w:val="nil"/>
              <w:left w:val="nil"/>
              <w:bottom w:val="single" w:sz="4" w:space="0" w:color="auto"/>
              <w:right w:val="single" w:sz="4" w:space="0" w:color="auto"/>
            </w:tcBorders>
            <w:vAlign w:val="center"/>
            <w:hideMark/>
          </w:tcPr>
          <w:p w14:paraId="50D1B09F" w14:textId="77777777" w:rsidR="007F181D" w:rsidRPr="00792897" w:rsidRDefault="007F181D" w:rsidP="00825A78">
            <w:pPr>
              <w:jc w:val="center"/>
              <w:rPr>
                <w:color w:val="000000"/>
                <w:sz w:val="18"/>
                <w:szCs w:val="18"/>
              </w:rPr>
            </w:pPr>
            <w:r w:rsidRPr="00792897">
              <w:rPr>
                <w:color w:val="000000"/>
                <w:sz w:val="18"/>
                <w:szCs w:val="18"/>
              </w:rPr>
              <w:t>1240</w:t>
            </w:r>
          </w:p>
        </w:tc>
        <w:tc>
          <w:tcPr>
            <w:tcW w:w="0" w:type="auto"/>
            <w:tcBorders>
              <w:top w:val="nil"/>
              <w:left w:val="nil"/>
              <w:bottom w:val="single" w:sz="4" w:space="0" w:color="auto"/>
              <w:right w:val="single" w:sz="4" w:space="0" w:color="auto"/>
            </w:tcBorders>
            <w:vAlign w:val="center"/>
            <w:hideMark/>
          </w:tcPr>
          <w:p w14:paraId="17719403" w14:textId="77777777" w:rsidR="007F181D" w:rsidRPr="00792897" w:rsidRDefault="007F181D" w:rsidP="00825A78">
            <w:pPr>
              <w:jc w:val="center"/>
              <w:rPr>
                <w:color w:val="000000"/>
                <w:sz w:val="18"/>
                <w:szCs w:val="18"/>
              </w:rPr>
            </w:pPr>
            <w:r w:rsidRPr="00792897">
              <w:rPr>
                <w:color w:val="000000"/>
                <w:sz w:val="18"/>
                <w:szCs w:val="18"/>
              </w:rPr>
              <w:t>4.550,80</w:t>
            </w:r>
          </w:p>
        </w:tc>
        <w:tc>
          <w:tcPr>
            <w:tcW w:w="0" w:type="auto"/>
            <w:tcBorders>
              <w:top w:val="nil"/>
              <w:left w:val="nil"/>
              <w:bottom w:val="single" w:sz="4" w:space="0" w:color="auto"/>
              <w:right w:val="single" w:sz="4" w:space="0" w:color="auto"/>
            </w:tcBorders>
            <w:vAlign w:val="center"/>
            <w:hideMark/>
          </w:tcPr>
          <w:p w14:paraId="7B47FF2B" w14:textId="77777777" w:rsidR="007F181D" w:rsidRPr="00792897" w:rsidRDefault="007F181D" w:rsidP="00825A78">
            <w:pPr>
              <w:jc w:val="center"/>
              <w:rPr>
                <w:color w:val="000000"/>
                <w:sz w:val="18"/>
                <w:szCs w:val="18"/>
              </w:rPr>
            </w:pPr>
            <w:r w:rsidRPr="00792897">
              <w:rPr>
                <w:color w:val="000000"/>
                <w:sz w:val="18"/>
                <w:szCs w:val="18"/>
              </w:rPr>
              <w:t>5.551,98</w:t>
            </w:r>
          </w:p>
        </w:tc>
      </w:tr>
      <w:tr w:rsidR="007F181D" w:rsidRPr="00777FCD" w14:paraId="5FA95488" w14:textId="77777777" w:rsidTr="00530C96">
        <w:trPr>
          <w:trHeight w:val="480"/>
        </w:trPr>
        <w:tc>
          <w:tcPr>
            <w:tcW w:w="752" w:type="dxa"/>
            <w:tcBorders>
              <w:top w:val="nil"/>
              <w:left w:val="single" w:sz="4" w:space="0" w:color="auto"/>
              <w:bottom w:val="single" w:sz="4" w:space="0" w:color="auto"/>
              <w:right w:val="single" w:sz="4" w:space="0" w:color="auto"/>
            </w:tcBorders>
            <w:vAlign w:val="center"/>
            <w:hideMark/>
          </w:tcPr>
          <w:p w14:paraId="064B85BC" w14:textId="77777777" w:rsidR="007F181D" w:rsidRPr="00792897" w:rsidRDefault="007F181D" w:rsidP="00825A78">
            <w:pPr>
              <w:jc w:val="center"/>
              <w:rPr>
                <w:color w:val="000000"/>
                <w:sz w:val="18"/>
                <w:szCs w:val="18"/>
              </w:rPr>
            </w:pPr>
            <w:r w:rsidRPr="00792897">
              <w:rPr>
                <w:color w:val="000000"/>
                <w:sz w:val="18"/>
                <w:szCs w:val="18"/>
              </w:rPr>
              <w:lastRenderedPageBreak/>
              <w:t>11</w:t>
            </w:r>
          </w:p>
        </w:tc>
        <w:tc>
          <w:tcPr>
            <w:tcW w:w="0" w:type="auto"/>
            <w:tcBorders>
              <w:top w:val="nil"/>
              <w:left w:val="nil"/>
              <w:bottom w:val="single" w:sz="4" w:space="0" w:color="auto"/>
              <w:right w:val="single" w:sz="4" w:space="0" w:color="auto"/>
            </w:tcBorders>
            <w:vAlign w:val="center"/>
            <w:hideMark/>
          </w:tcPr>
          <w:p w14:paraId="1A562011" w14:textId="77777777" w:rsidR="007F181D" w:rsidRPr="00792897" w:rsidRDefault="007F181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7518EA70" w14:textId="77777777" w:rsidR="007F181D" w:rsidRPr="00792897" w:rsidRDefault="007F181D" w:rsidP="00825A78">
            <w:pPr>
              <w:jc w:val="center"/>
              <w:rPr>
                <w:color w:val="000000"/>
                <w:sz w:val="18"/>
                <w:szCs w:val="18"/>
              </w:rPr>
            </w:pPr>
            <w:r w:rsidRPr="00792897">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57E6C8B7" w14:textId="77777777" w:rsidR="007F181D" w:rsidRPr="00792897" w:rsidRDefault="007F181D" w:rsidP="00825A78">
            <w:pPr>
              <w:jc w:val="center"/>
              <w:rPr>
                <w:color w:val="000000"/>
                <w:sz w:val="18"/>
                <w:szCs w:val="18"/>
              </w:rPr>
            </w:pPr>
            <w:r w:rsidRPr="00792897">
              <w:rPr>
                <w:color w:val="000000"/>
                <w:sz w:val="18"/>
                <w:szCs w:val="18"/>
              </w:rPr>
              <w:t>12mes/izven delovnika</w:t>
            </w:r>
          </w:p>
        </w:tc>
        <w:tc>
          <w:tcPr>
            <w:tcW w:w="0" w:type="auto"/>
            <w:tcBorders>
              <w:top w:val="nil"/>
              <w:left w:val="nil"/>
              <w:bottom w:val="single" w:sz="4" w:space="0" w:color="auto"/>
              <w:right w:val="single" w:sz="4" w:space="0" w:color="auto"/>
            </w:tcBorders>
            <w:noWrap/>
            <w:vAlign w:val="center"/>
            <w:hideMark/>
          </w:tcPr>
          <w:p w14:paraId="4BAF0266" w14:textId="77777777" w:rsidR="007F181D" w:rsidRPr="00792897" w:rsidRDefault="007F181D" w:rsidP="00825A78">
            <w:pPr>
              <w:jc w:val="center"/>
              <w:rPr>
                <w:sz w:val="18"/>
                <w:szCs w:val="18"/>
              </w:rPr>
            </w:pPr>
            <w:r w:rsidRPr="00792897">
              <w:rPr>
                <w:sz w:val="18"/>
                <w:szCs w:val="18"/>
              </w:rPr>
              <w:t>3,67</w:t>
            </w:r>
          </w:p>
        </w:tc>
        <w:tc>
          <w:tcPr>
            <w:tcW w:w="0" w:type="auto"/>
            <w:tcBorders>
              <w:top w:val="nil"/>
              <w:left w:val="nil"/>
              <w:bottom w:val="single" w:sz="4" w:space="0" w:color="auto"/>
              <w:right w:val="single" w:sz="4" w:space="0" w:color="auto"/>
            </w:tcBorders>
            <w:vAlign w:val="center"/>
            <w:hideMark/>
          </w:tcPr>
          <w:p w14:paraId="13FBEECE" w14:textId="77777777" w:rsidR="007F181D" w:rsidRPr="00792897" w:rsidRDefault="007F181D" w:rsidP="00825A78">
            <w:pPr>
              <w:jc w:val="center"/>
              <w:rPr>
                <w:color w:val="000000"/>
                <w:sz w:val="18"/>
                <w:szCs w:val="18"/>
              </w:rPr>
            </w:pPr>
            <w:r w:rsidRPr="00792897">
              <w:rPr>
                <w:color w:val="000000"/>
                <w:sz w:val="18"/>
                <w:szCs w:val="18"/>
              </w:rPr>
              <w:t>1440</w:t>
            </w:r>
          </w:p>
        </w:tc>
        <w:tc>
          <w:tcPr>
            <w:tcW w:w="0" w:type="auto"/>
            <w:tcBorders>
              <w:top w:val="nil"/>
              <w:left w:val="nil"/>
              <w:bottom w:val="single" w:sz="4" w:space="0" w:color="auto"/>
              <w:right w:val="single" w:sz="4" w:space="0" w:color="auto"/>
            </w:tcBorders>
            <w:vAlign w:val="center"/>
            <w:hideMark/>
          </w:tcPr>
          <w:p w14:paraId="43050FF4" w14:textId="77777777" w:rsidR="007F181D" w:rsidRPr="00792897" w:rsidRDefault="007F181D" w:rsidP="00825A78">
            <w:pPr>
              <w:jc w:val="center"/>
              <w:rPr>
                <w:color w:val="000000"/>
                <w:sz w:val="18"/>
                <w:szCs w:val="18"/>
              </w:rPr>
            </w:pPr>
            <w:r w:rsidRPr="00792897">
              <w:rPr>
                <w:color w:val="000000"/>
                <w:sz w:val="18"/>
                <w:szCs w:val="18"/>
              </w:rPr>
              <w:t>5.284,80</w:t>
            </w:r>
          </w:p>
        </w:tc>
        <w:tc>
          <w:tcPr>
            <w:tcW w:w="0" w:type="auto"/>
            <w:tcBorders>
              <w:top w:val="nil"/>
              <w:left w:val="nil"/>
              <w:bottom w:val="single" w:sz="4" w:space="0" w:color="auto"/>
              <w:right w:val="single" w:sz="4" w:space="0" w:color="auto"/>
            </w:tcBorders>
            <w:vAlign w:val="center"/>
            <w:hideMark/>
          </w:tcPr>
          <w:p w14:paraId="3441E98B" w14:textId="77777777" w:rsidR="007F181D" w:rsidRPr="00792897" w:rsidRDefault="007F181D" w:rsidP="00825A78">
            <w:pPr>
              <w:jc w:val="center"/>
              <w:rPr>
                <w:color w:val="000000"/>
                <w:sz w:val="18"/>
                <w:szCs w:val="18"/>
              </w:rPr>
            </w:pPr>
            <w:r w:rsidRPr="00792897">
              <w:rPr>
                <w:color w:val="000000"/>
                <w:sz w:val="18"/>
                <w:szCs w:val="18"/>
              </w:rPr>
              <w:t>6.447,46</w:t>
            </w:r>
          </w:p>
        </w:tc>
      </w:tr>
      <w:tr w:rsidR="007F181D" w:rsidRPr="00777FCD" w14:paraId="614A9D6D" w14:textId="77777777" w:rsidTr="00530C96">
        <w:trPr>
          <w:trHeight w:val="480"/>
        </w:trPr>
        <w:tc>
          <w:tcPr>
            <w:tcW w:w="752" w:type="dxa"/>
            <w:tcBorders>
              <w:top w:val="nil"/>
              <w:left w:val="single" w:sz="4" w:space="0" w:color="auto"/>
              <w:bottom w:val="single" w:sz="4" w:space="0" w:color="auto"/>
              <w:right w:val="single" w:sz="4" w:space="0" w:color="auto"/>
            </w:tcBorders>
            <w:vAlign w:val="center"/>
            <w:hideMark/>
          </w:tcPr>
          <w:p w14:paraId="7E1CD9D7" w14:textId="77777777" w:rsidR="007F181D" w:rsidRPr="00792897" w:rsidRDefault="007F181D" w:rsidP="00825A78">
            <w:pPr>
              <w:jc w:val="center"/>
              <w:rPr>
                <w:color w:val="000000"/>
                <w:sz w:val="18"/>
                <w:szCs w:val="18"/>
              </w:rPr>
            </w:pPr>
            <w:r w:rsidRPr="00792897">
              <w:rPr>
                <w:color w:val="000000"/>
                <w:sz w:val="18"/>
                <w:szCs w:val="18"/>
              </w:rPr>
              <w:t>12</w:t>
            </w:r>
          </w:p>
        </w:tc>
        <w:tc>
          <w:tcPr>
            <w:tcW w:w="0" w:type="auto"/>
            <w:tcBorders>
              <w:top w:val="nil"/>
              <w:left w:val="nil"/>
              <w:bottom w:val="single" w:sz="4" w:space="0" w:color="auto"/>
              <w:right w:val="single" w:sz="4" w:space="0" w:color="auto"/>
            </w:tcBorders>
            <w:vAlign w:val="center"/>
            <w:hideMark/>
          </w:tcPr>
          <w:p w14:paraId="33DE17A6" w14:textId="77777777" w:rsidR="007F181D" w:rsidRPr="00792897" w:rsidRDefault="007F181D" w:rsidP="00825A78">
            <w:pPr>
              <w:jc w:val="center"/>
              <w:rPr>
                <w:color w:val="000000"/>
                <w:sz w:val="18"/>
                <w:szCs w:val="18"/>
              </w:rPr>
            </w:pPr>
            <w:r w:rsidRPr="00792897">
              <w:rPr>
                <w:color w:val="000000"/>
                <w:sz w:val="18"/>
                <w:szCs w:val="18"/>
              </w:rPr>
              <w:t>1</w:t>
            </w:r>
          </w:p>
        </w:tc>
        <w:tc>
          <w:tcPr>
            <w:tcW w:w="0" w:type="auto"/>
            <w:tcBorders>
              <w:top w:val="nil"/>
              <w:left w:val="nil"/>
              <w:bottom w:val="single" w:sz="4" w:space="0" w:color="auto"/>
              <w:right w:val="single" w:sz="4" w:space="0" w:color="auto"/>
            </w:tcBorders>
            <w:vAlign w:val="center"/>
            <w:hideMark/>
          </w:tcPr>
          <w:p w14:paraId="6A3E0F99" w14:textId="77777777" w:rsidR="007F181D" w:rsidRPr="00792897" w:rsidRDefault="007F181D" w:rsidP="00825A78">
            <w:pPr>
              <w:jc w:val="center"/>
              <w:rPr>
                <w:color w:val="000000"/>
                <w:sz w:val="18"/>
                <w:szCs w:val="18"/>
              </w:rPr>
            </w:pPr>
            <w:r w:rsidRPr="00792897">
              <w:rPr>
                <w:color w:val="000000"/>
                <w:sz w:val="18"/>
                <w:szCs w:val="18"/>
              </w:rPr>
              <w:t>VII</w:t>
            </w:r>
          </w:p>
        </w:tc>
        <w:tc>
          <w:tcPr>
            <w:tcW w:w="0" w:type="auto"/>
            <w:tcBorders>
              <w:top w:val="nil"/>
              <w:left w:val="nil"/>
              <w:bottom w:val="single" w:sz="4" w:space="0" w:color="auto"/>
              <w:right w:val="single" w:sz="4" w:space="0" w:color="auto"/>
            </w:tcBorders>
            <w:vAlign w:val="center"/>
            <w:hideMark/>
          </w:tcPr>
          <w:p w14:paraId="69E947AE" w14:textId="77777777" w:rsidR="007F181D" w:rsidRPr="00792897" w:rsidRDefault="007F181D" w:rsidP="00825A78">
            <w:pPr>
              <w:jc w:val="center"/>
              <w:rPr>
                <w:color w:val="000000"/>
                <w:sz w:val="18"/>
                <w:szCs w:val="18"/>
              </w:rPr>
            </w:pPr>
            <w:r w:rsidRPr="00792897">
              <w:rPr>
                <w:color w:val="000000"/>
                <w:sz w:val="18"/>
                <w:szCs w:val="18"/>
              </w:rPr>
              <w:t>12mes/izven delovnika</w:t>
            </w:r>
          </w:p>
        </w:tc>
        <w:tc>
          <w:tcPr>
            <w:tcW w:w="0" w:type="auto"/>
            <w:tcBorders>
              <w:top w:val="nil"/>
              <w:left w:val="nil"/>
              <w:bottom w:val="single" w:sz="4" w:space="0" w:color="auto"/>
              <w:right w:val="single" w:sz="4" w:space="0" w:color="auto"/>
            </w:tcBorders>
            <w:noWrap/>
            <w:vAlign w:val="center"/>
            <w:hideMark/>
          </w:tcPr>
          <w:p w14:paraId="356FDC04" w14:textId="77777777" w:rsidR="007F181D" w:rsidRPr="00792897" w:rsidRDefault="007F181D" w:rsidP="00825A78">
            <w:pPr>
              <w:jc w:val="center"/>
              <w:rPr>
                <w:sz w:val="18"/>
                <w:szCs w:val="18"/>
              </w:rPr>
            </w:pPr>
            <w:r w:rsidRPr="00792897">
              <w:rPr>
                <w:sz w:val="18"/>
                <w:szCs w:val="18"/>
              </w:rPr>
              <w:t>3,67</w:t>
            </w:r>
          </w:p>
        </w:tc>
        <w:tc>
          <w:tcPr>
            <w:tcW w:w="0" w:type="auto"/>
            <w:tcBorders>
              <w:top w:val="nil"/>
              <w:left w:val="nil"/>
              <w:bottom w:val="single" w:sz="4" w:space="0" w:color="auto"/>
              <w:right w:val="single" w:sz="4" w:space="0" w:color="auto"/>
            </w:tcBorders>
            <w:vAlign w:val="center"/>
            <w:hideMark/>
          </w:tcPr>
          <w:p w14:paraId="1F585E52" w14:textId="77777777" w:rsidR="007F181D" w:rsidRPr="00792897" w:rsidRDefault="007F181D" w:rsidP="00825A78">
            <w:pPr>
              <w:jc w:val="center"/>
              <w:rPr>
                <w:color w:val="000000"/>
                <w:sz w:val="18"/>
                <w:szCs w:val="18"/>
              </w:rPr>
            </w:pPr>
            <w:r w:rsidRPr="00792897">
              <w:rPr>
                <w:color w:val="000000"/>
                <w:sz w:val="18"/>
                <w:szCs w:val="18"/>
              </w:rPr>
              <w:t>1280</w:t>
            </w:r>
          </w:p>
        </w:tc>
        <w:tc>
          <w:tcPr>
            <w:tcW w:w="0" w:type="auto"/>
            <w:tcBorders>
              <w:top w:val="nil"/>
              <w:left w:val="nil"/>
              <w:bottom w:val="single" w:sz="4" w:space="0" w:color="auto"/>
              <w:right w:val="single" w:sz="4" w:space="0" w:color="auto"/>
            </w:tcBorders>
            <w:vAlign w:val="center"/>
            <w:hideMark/>
          </w:tcPr>
          <w:p w14:paraId="1C27339A" w14:textId="77777777" w:rsidR="007F181D" w:rsidRPr="00792897" w:rsidRDefault="007F181D" w:rsidP="00825A78">
            <w:pPr>
              <w:jc w:val="center"/>
              <w:rPr>
                <w:color w:val="000000"/>
                <w:sz w:val="18"/>
                <w:szCs w:val="18"/>
              </w:rPr>
            </w:pPr>
            <w:r w:rsidRPr="00792897">
              <w:rPr>
                <w:color w:val="000000"/>
                <w:sz w:val="18"/>
                <w:szCs w:val="18"/>
              </w:rPr>
              <w:t>4.697,60</w:t>
            </w:r>
          </w:p>
        </w:tc>
        <w:tc>
          <w:tcPr>
            <w:tcW w:w="0" w:type="auto"/>
            <w:tcBorders>
              <w:top w:val="nil"/>
              <w:left w:val="nil"/>
              <w:bottom w:val="single" w:sz="4" w:space="0" w:color="auto"/>
              <w:right w:val="single" w:sz="4" w:space="0" w:color="auto"/>
            </w:tcBorders>
            <w:vAlign w:val="center"/>
            <w:hideMark/>
          </w:tcPr>
          <w:p w14:paraId="26F35D2F" w14:textId="77777777" w:rsidR="007F181D" w:rsidRPr="00792897" w:rsidRDefault="007F181D" w:rsidP="00825A78">
            <w:pPr>
              <w:jc w:val="center"/>
              <w:rPr>
                <w:color w:val="000000"/>
                <w:sz w:val="18"/>
                <w:szCs w:val="18"/>
              </w:rPr>
            </w:pPr>
            <w:r w:rsidRPr="00792897">
              <w:rPr>
                <w:color w:val="000000"/>
                <w:sz w:val="18"/>
                <w:szCs w:val="18"/>
              </w:rPr>
              <w:t>5.731,07</w:t>
            </w:r>
          </w:p>
        </w:tc>
      </w:tr>
    </w:tbl>
    <w:p w14:paraId="3E7B0F94" w14:textId="77777777" w:rsidR="007F181D" w:rsidRPr="00FE7482" w:rsidRDefault="007F181D" w:rsidP="00FE7482"/>
    <w:p w14:paraId="6FD08D36" w14:textId="07DA242A" w:rsidR="00CE13A1" w:rsidRPr="004E2AD5" w:rsidRDefault="00CE13A1" w:rsidP="00D759D5">
      <w:pPr>
        <w:pStyle w:val="Naslov2"/>
      </w:pPr>
      <w:r w:rsidRPr="004E2AD5">
        <w:t>Vzdrževanje vodne infrastrukture, vodnih in priobalnih zemljišč</w:t>
      </w:r>
    </w:p>
    <w:p w14:paraId="2EC63A31" w14:textId="77777777" w:rsidR="00CE13A1" w:rsidRPr="004E2AD5" w:rsidRDefault="00CE13A1" w:rsidP="00CE13A1">
      <w:pPr>
        <w:ind w:left="-432"/>
        <w:rPr>
          <w:b/>
        </w:rPr>
      </w:pPr>
    </w:p>
    <w:p w14:paraId="5460AF24" w14:textId="77777777" w:rsidR="007F181D" w:rsidRPr="00C04D0E" w:rsidRDefault="007F181D" w:rsidP="007F181D">
      <w:r w:rsidRPr="00C04D0E">
        <w:t>V sklopu točke 1.5 je zajeto vzdrževanje vodne infrastrukture, vzdrževanje vodnih in priobalnih zemljišč, vzdrževanje strug v območju vodomernih postaj in vzdrževanje vodomernih postaj. Posamezen opis del je podan v nadaljevanju.</w:t>
      </w:r>
    </w:p>
    <w:p w14:paraId="1C2BDF68" w14:textId="77777777" w:rsidR="007F181D" w:rsidRPr="00C04D0E" w:rsidRDefault="007F181D" w:rsidP="007F181D"/>
    <w:p w14:paraId="2D08E90B" w14:textId="12F7EF68" w:rsidR="00CE13A1" w:rsidRPr="004E2AD5" w:rsidRDefault="007F181D" w:rsidP="00CE13A1">
      <w:r w:rsidRPr="00C04D0E">
        <w:t xml:space="preserve">V obdobju januar-december 2025 je bilo skupno porabljen naslednji obseg sredstev: </w:t>
      </w:r>
      <w:r w:rsidR="00CE13A1" w:rsidRPr="004E2AD5">
        <w:fldChar w:fldCharType="begin"/>
      </w:r>
      <w:r w:rsidR="00CE13A1" w:rsidRPr="004E2AD5">
        <w:instrText xml:space="preserve"> LINK Excel.Sheet.12 "https://hidrotehnik-my.sharepoint.com/personal/irena_stefotic_hidrotehnik_si/Documents/irenas/Irena/Stari disk D/Irena/DELO-LETO 2025/LETNO POROCILO 2024/Letno porocilo 2024/LJLP2024-letno porocilo_sr. Sava_1.xlsx" "LJ15!R16C1:R21C2" \a \f 4 \h  \* MERGEFORMAT </w:instrText>
      </w:r>
      <w:r w:rsidR="00CE13A1" w:rsidRPr="004E2AD5">
        <w:fldChar w:fldCharType="separate"/>
      </w:r>
    </w:p>
    <w:p w14:paraId="0285150F" w14:textId="77777777" w:rsidR="007F181D" w:rsidRPr="004E2AD5" w:rsidRDefault="00CE13A1" w:rsidP="00D759D5">
      <w:r w:rsidRPr="004E2AD5">
        <w:fldChar w:fldCharType="end"/>
      </w:r>
    </w:p>
    <w:tbl>
      <w:tblPr>
        <w:tblW w:w="5000" w:type="pct"/>
        <w:tblLook w:val="04A0" w:firstRow="1" w:lastRow="0" w:firstColumn="1" w:lastColumn="0" w:noHBand="0" w:noVBand="1"/>
      </w:tblPr>
      <w:tblGrid>
        <w:gridCol w:w="5823"/>
        <w:gridCol w:w="3239"/>
      </w:tblGrid>
      <w:tr w:rsidR="007F181D" w:rsidRPr="00777FCD" w14:paraId="0CF34380" w14:textId="77777777" w:rsidTr="00825A78">
        <w:trPr>
          <w:trHeight w:val="405"/>
        </w:trPr>
        <w:tc>
          <w:tcPr>
            <w:tcW w:w="5000" w:type="pct"/>
            <w:gridSpan w:val="2"/>
            <w:tcBorders>
              <w:top w:val="single" w:sz="4" w:space="0" w:color="auto"/>
              <w:left w:val="single" w:sz="4" w:space="0" w:color="auto"/>
              <w:bottom w:val="single" w:sz="4" w:space="0" w:color="auto"/>
              <w:right w:val="single" w:sz="4" w:space="0" w:color="000000"/>
            </w:tcBorders>
            <w:vAlign w:val="center"/>
            <w:hideMark/>
          </w:tcPr>
          <w:p w14:paraId="46859007" w14:textId="77777777" w:rsidR="007F181D" w:rsidRPr="001763C8" w:rsidRDefault="007F181D" w:rsidP="007F181D">
            <w:pPr>
              <w:jc w:val="left"/>
              <w:rPr>
                <w:b/>
                <w:bCs/>
                <w:color w:val="000000"/>
                <w:sz w:val="18"/>
                <w:szCs w:val="18"/>
              </w:rPr>
            </w:pPr>
            <w:r w:rsidRPr="001763C8">
              <w:rPr>
                <w:b/>
                <w:bCs/>
                <w:color w:val="000000"/>
                <w:sz w:val="18"/>
                <w:szCs w:val="18"/>
              </w:rPr>
              <w:t>1.5 Vzdrževanje vodne infrastrukture, vodnih in priobalnih zemljišč</w:t>
            </w:r>
          </w:p>
        </w:tc>
      </w:tr>
      <w:tr w:rsidR="007F181D" w:rsidRPr="00777FCD" w14:paraId="03CBAB83" w14:textId="77777777" w:rsidTr="00825A78">
        <w:trPr>
          <w:trHeight w:val="240"/>
        </w:trPr>
        <w:tc>
          <w:tcPr>
            <w:tcW w:w="3213" w:type="pct"/>
            <w:tcBorders>
              <w:top w:val="nil"/>
              <w:left w:val="single" w:sz="4" w:space="0" w:color="auto"/>
              <w:bottom w:val="single" w:sz="4" w:space="0" w:color="auto"/>
              <w:right w:val="single" w:sz="4" w:space="0" w:color="auto"/>
            </w:tcBorders>
            <w:noWrap/>
            <w:vAlign w:val="center"/>
            <w:hideMark/>
          </w:tcPr>
          <w:p w14:paraId="6B713FA4" w14:textId="77777777" w:rsidR="007F181D" w:rsidRPr="001763C8" w:rsidRDefault="007F181D" w:rsidP="007F181D">
            <w:pPr>
              <w:jc w:val="left"/>
              <w:rPr>
                <w:color w:val="000000"/>
                <w:sz w:val="18"/>
                <w:szCs w:val="18"/>
              </w:rPr>
            </w:pPr>
            <w:r w:rsidRPr="001763C8">
              <w:rPr>
                <w:color w:val="000000"/>
                <w:sz w:val="18"/>
                <w:szCs w:val="18"/>
              </w:rPr>
              <w:t>Naloga/poglavje</w:t>
            </w:r>
          </w:p>
        </w:tc>
        <w:tc>
          <w:tcPr>
            <w:tcW w:w="1787" w:type="pct"/>
            <w:tcBorders>
              <w:top w:val="nil"/>
              <w:left w:val="nil"/>
              <w:bottom w:val="single" w:sz="4" w:space="0" w:color="auto"/>
              <w:right w:val="single" w:sz="4" w:space="0" w:color="auto"/>
            </w:tcBorders>
            <w:noWrap/>
            <w:vAlign w:val="center"/>
            <w:hideMark/>
          </w:tcPr>
          <w:p w14:paraId="72A374FB" w14:textId="77777777" w:rsidR="007F181D" w:rsidRPr="001763C8" w:rsidRDefault="007F181D" w:rsidP="00825A78">
            <w:pPr>
              <w:jc w:val="center"/>
              <w:rPr>
                <w:color w:val="000000"/>
                <w:sz w:val="18"/>
                <w:szCs w:val="18"/>
                <w:lang w:val="fr-FR"/>
              </w:rPr>
            </w:pPr>
            <w:r w:rsidRPr="001763C8">
              <w:rPr>
                <w:color w:val="000000"/>
                <w:sz w:val="18"/>
                <w:szCs w:val="18"/>
                <w:lang w:val="fr-FR"/>
              </w:rPr>
              <w:t>Vrednost v EUR (z DDV)</w:t>
            </w:r>
          </w:p>
        </w:tc>
      </w:tr>
      <w:tr w:rsidR="007F181D" w:rsidRPr="00777FCD" w14:paraId="4C114937" w14:textId="77777777" w:rsidTr="00825A78">
        <w:trPr>
          <w:trHeight w:val="240"/>
        </w:trPr>
        <w:tc>
          <w:tcPr>
            <w:tcW w:w="3213" w:type="pct"/>
            <w:tcBorders>
              <w:top w:val="nil"/>
              <w:left w:val="single" w:sz="4" w:space="0" w:color="auto"/>
              <w:bottom w:val="single" w:sz="4" w:space="0" w:color="auto"/>
              <w:right w:val="single" w:sz="4" w:space="0" w:color="auto"/>
            </w:tcBorders>
            <w:vAlign w:val="center"/>
            <w:hideMark/>
          </w:tcPr>
          <w:p w14:paraId="377F6A7A" w14:textId="77777777" w:rsidR="007F181D" w:rsidRPr="001763C8" w:rsidRDefault="007F181D" w:rsidP="007F181D">
            <w:pPr>
              <w:jc w:val="left"/>
              <w:rPr>
                <w:color w:val="000000"/>
                <w:sz w:val="18"/>
                <w:szCs w:val="18"/>
              </w:rPr>
            </w:pPr>
            <w:r w:rsidRPr="001763C8">
              <w:rPr>
                <w:color w:val="000000"/>
                <w:sz w:val="18"/>
                <w:szCs w:val="18"/>
              </w:rPr>
              <w:t>1.5.1 Vzdrževanje vodne infrastrukture</w:t>
            </w:r>
          </w:p>
        </w:tc>
        <w:tc>
          <w:tcPr>
            <w:tcW w:w="1787" w:type="pct"/>
            <w:tcBorders>
              <w:top w:val="nil"/>
              <w:left w:val="nil"/>
              <w:bottom w:val="single" w:sz="4" w:space="0" w:color="auto"/>
              <w:right w:val="single" w:sz="4" w:space="0" w:color="auto"/>
            </w:tcBorders>
            <w:vAlign w:val="center"/>
            <w:hideMark/>
          </w:tcPr>
          <w:p w14:paraId="2E249267" w14:textId="77777777" w:rsidR="007F181D" w:rsidRPr="001763C8" w:rsidRDefault="007F181D" w:rsidP="00825A78">
            <w:pPr>
              <w:jc w:val="center"/>
              <w:rPr>
                <w:color w:val="000000"/>
                <w:sz w:val="18"/>
                <w:szCs w:val="18"/>
              </w:rPr>
            </w:pPr>
            <w:r w:rsidRPr="001763C8">
              <w:rPr>
                <w:color w:val="000000"/>
                <w:sz w:val="18"/>
                <w:szCs w:val="18"/>
              </w:rPr>
              <w:t>222.845,55</w:t>
            </w:r>
          </w:p>
        </w:tc>
      </w:tr>
      <w:tr w:rsidR="007F181D" w:rsidRPr="00777FCD" w14:paraId="590370B8" w14:textId="77777777" w:rsidTr="00825A78">
        <w:trPr>
          <w:trHeight w:val="240"/>
        </w:trPr>
        <w:tc>
          <w:tcPr>
            <w:tcW w:w="3213" w:type="pct"/>
            <w:tcBorders>
              <w:top w:val="nil"/>
              <w:left w:val="single" w:sz="4" w:space="0" w:color="auto"/>
              <w:bottom w:val="single" w:sz="4" w:space="0" w:color="auto"/>
              <w:right w:val="single" w:sz="4" w:space="0" w:color="auto"/>
            </w:tcBorders>
            <w:vAlign w:val="center"/>
            <w:hideMark/>
          </w:tcPr>
          <w:p w14:paraId="4E32ADFA" w14:textId="77777777" w:rsidR="007F181D" w:rsidRPr="001763C8" w:rsidRDefault="007F181D" w:rsidP="007F181D">
            <w:pPr>
              <w:jc w:val="left"/>
              <w:rPr>
                <w:color w:val="000000"/>
                <w:sz w:val="18"/>
                <w:szCs w:val="18"/>
              </w:rPr>
            </w:pPr>
            <w:r w:rsidRPr="001763C8">
              <w:rPr>
                <w:color w:val="000000"/>
                <w:sz w:val="18"/>
                <w:szCs w:val="18"/>
              </w:rPr>
              <w:t>1.5.2 Vzdrževanje vodnih in priobalnih zemljišč</w:t>
            </w:r>
          </w:p>
        </w:tc>
        <w:tc>
          <w:tcPr>
            <w:tcW w:w="1787" w:type="pct"/>
            <w:tcBorders>
              <w:top w:val="nil"/>
              <w:left w:val="nil"/>
              <w:bottom w:val="single" w:sz="4" w:space="0" w:color="auto"/>
              <w:right w:val="single" w:sz="4" w:space="0" w:color="auto"/>
            </w:tcBorders>
            <w:vAlign w:val="center"/>
            <w:hideMark/>
          </w:tcPr>
          <w:p w14:paraId="09493859" w14:textId="77777777" w:rsidR="007F181D" w:rsidRPr="001763C8" w:rsidRDefault="007F181D" w:rsidP="00825A78">
            <w:pPr>
              <w:jc w:val="center"/>
              <w:rPr>
                <w:color w:val="000000"/>
                <w:sz w:val="18"/>
                <w:szCs w:val="18"/>
              </w:rPr>
            </w:pPr>
            <w:r w:rsidRPr="001763C8">
              <w:rPr>
                <w:color w:val="000000"/>
                <w:sz w:val="18"/>
                <w:szCs w:val="18"/>
              </w:rPr>
              <w:t>8.443.838,68</w:t>
            </w:r>
          </w:p>
        </w:tc>
      </w:tr>
      <w:tr w:rsidR="007F181D" w:rsidRPr="00777FCD" w14:paraId="199734FF" w14:textId="77777777" w:rsidTr="00825A78">
        <w:trPr>
          <w:trHeight w:val="240"/>
        </w:trPr>
        <w:tc>
          <w:tcPr>
            <w:tcW w:w="3213" w:type="pct"/>
            <w:tcBorders>
              <w:top w:val="nil"/>
              <w:left w:val="single" w:sz="4" w:space="0" w:color="auto"/>
              <w:bottom w:val="single" w:sz="4" w:space="0" w:color="auto"/>
              <w:right w:val="single" w:sz="4" w:space="0" w:color="auto"/>
            </w:tcBorders>
            <w:vAlign w:val="center"/>
            <w:hideMark/>
          </w:tcPr>
          <w:p w14:paraId="74081A22" w14:textId="77777777" w:rsidR="007F181D" w:rsidRPr="001763C8" w:rsidRDefault="007F181D" w:rsidP="007F181D">
            <w:pPr>
              <w:jc w:val="left"/>
              <w:rPr>
                <w:color w:val="000000"/>
                <w:sz w:val="18"/>
                <w:szCs w:val="18"/>
              </w:rPr>
            </w:pPr>
            <w:r w:rsidRPr="001763C8">
              <w:rPr>
                <w:color w:val="000000"/>
                <w:sz w:val="18"/>
                <w:szCs w:val="18"/>
              </w:rPr>
              <w:t>1.5.3 Odstranjevanje tujerodnih rastlinskih vrst</w:t>
            </w:r>
          </w:p>
        </w:tc>
        <w:tc>
          <w:tcPr>
            <w:tcW w:w="1787" w:type="pct"/>
            <w:tcBorders>
              <w:top w:val="nil"/>
              <w:left w:val="nil"/>
              <w:bottom w:val="single" w:sz="4" w:space="0" w:color="auto"/>
              <w:right w:val="single" w:sz="4" w:space="0" w:color="auto"/>
            </w:tcBorders>
            <w:vAlign w:val="center"/>
            <w:hideMark/>
          </w:tcPr>
          <w:p w14:paraId="75DF7BA4" w14:textId="77777777" w:rsidR="007F181D" w:rsidRPr="001763C8" w:rsidRDefault="007F181D" w:rsidP="00825A78">
            <w:pPr>
              <w:jc w:val="center"/>
              <w:rPr>
                <w:color w:val="000000"/>
                <w:sz w:val="18"/>
                <w:szCs w:val="18"/>
              </w:rPr>
            </w:pPr>
            <w:r w:rsidRPr="001763C8">
              <w:rPr>
                <w:color w:val="000000"/>
                <w:sz w:val="18"/>
                <w:szCs w:val="18"/>
              </w:rPr>
              <w:t>-</w:t>
            </w:r>
          </w:p>
        </w:tc>
      </w:tr>
      <w:tr w:rsidR="007F181D" w:rsidRPr="00777FCD" w14:paraId="7C928E16" w14:textId="77777777" w:rsidTr="00825A78">
        <w:trPr>
          <w:trHeight w:val="240"/>
        </w:trPr>
        <w:tc>
          <w:tcPr>
            <w:tcW w:w="3213" w:type="pct"/>
            <w:tcBorders>
              <w:top w:val="nil"/>
              <w:left w:val="single" w:sz="4" w:space="0" w:color="auto"/>
              <w:bottom w:val="single" w:sz="4" w:space="0" w:color="auto"/>
              <w:right w:val="single" w:sz="4" w:space="0" w:color="auto"/>
            </w:tcBorders>
            <w:vAlign w:val="center"/>
            <w:hideMark/>
          </w:tcPr>
          <w:p w14:paraId="58D8DC33" w14:textId="77777777" w:rsidR="007F181D" w:rsidRPr="001763C8" w:rsidRDefault="007F181D" w:rsidP="007F181D">
            <w:pPr>
              <w:jc w:val="left"/>
              <w:rPr>
                <w:b/>
                <w:bCs/>
                <w:color w:val="000000"/>
                <w:sz w:val="18"/>
                <w:szCs w:val="18"/>
              </w:rPr>
            </w:pPr>
            <w:r w:rsidRPr="001763C8">
              <w:rPr>
                <w:b/>
                <w:bCs/>
                <w:color w:val="000000"/>
                <w:sz w:val="18"/>
                <w:szCs w:val="18"/>
              </w:rPr>
              <w:t>SKUPAJ</w:t>
            </w:r>
          </w:p>
        </w:tc>
        <w:tc>
          <w:tcPr>
            <w:tcW w:w="1787" w:type="pct"/>
            <w:tcBorders>
              <w:top w:val="nil"/>
              <w:left w:val="nil"/>
              <w:bottom w:val="single" w:sz="4" w:space="0" w:color="auto"/>
              <w:right w:val="single" w:sz="4" w:space="0" w:color="auto"/>
            </w:tcBorders>
            <w:vAlign w:val="center"/>
            <w:hideMark/>
          </w:tcPr>
          <w:p w14:paraId="128467E6" w14:textId="77777777" w:rsidR="007F181D" w:rsidRPr="001763C8" w:rsidRDefault="007F181D" w:rsidP="00825A78">
            <w:pPr>
              <w:jc w:val="center"/>
              <w:rPr>
                <w:b/>
                <w:bCs/>
                <w:color w:val="000000"/>
                <w:sz w:val="18"/>
                <w:szCs w:val="18"/>
              </w:rPr>
            </w:pPr>
            <w:r w:rsidRPr="001763C8">
              <w:rPr>
                <w:b/>
                <w:bCs/>
                <w:color w:val="000000"/>
                <w:sz w:val="18"/>
                <w:szCs w:val="18"/>
              </w:rPr>
              <w:t>8.666.684,23</w:t>
            </w:r>
          </w:p>
        </w:tc>
      </w:tr>
    </w:tbl>
    <w:p w14:paraId="5F5A3455" w14:textId="05DCCBDA" w:rsidR="00CE13A1" w:rsidRPr="004E2AD5" w:rsidRDefault="00CE13A1" w:rsidP="00D759D5"/>
    <w:p w14:paraId="229697A4" w14:textId="77777777" w:rsidR="00CE13A1" w:rsidRDefault="00CE13A1" w:rsidP="00D759D5">
      <w:pPr>
        <w:pStyle w:val="Naslov3"/>
      </w:pPr>
      <w:r w:rsidRPr="007F533C">
        <w:t>Vzdrževanje vodne infrastrukture</w:t>
      </w:r>
    </w:p>
    <w:p w14:paraId="73835C81" w14:textId="77777777" w:rsidR="00D759D5" w:rsidRPr="00D759D5" w:rsidRDefault="00D759D5" w:rsidP="00D759D5"/>
    <w:p w14:paraId="0B60DEB6" w14:textId="77777777" w:rsidR="007F181D" w:rsidRPr="00C04D0E" w:rsidRDefault="007F181D" w:rsidP="007F181D">
      <w:pPr>
        <w:rPr>
          <w:rFonts w:eastAsia="Calibri"/>
        </w:rPr>
      </w:pPr>
      <w:r w:rsidRPr="00C04D0E">
        <w:rPr>
          <w:rFonts w:eastAsia="Calibri"/>
        </w:rPr>
        <w:t>Vzdrževanje vodne infrastrukture zajema osnovno vzdrževanje objektov predpisano s pravilnikom za vzdrževanje in obratovanja posameznega objekta oziroma aktivnosti, ki so potrebne za zagotavljanje varnega in ustreznega delovanja objektov vodne infrastrukture: košnja trave v območju vodne infrastrukture, odstranjevanje plavajočih predmetov v območju vodne infrastrukture, sanacije manjših poškodb, redno vzdrževanje hidromehanske, elektro in telemetrične opreme, vzdrževanje merskih mest, izvedba rednega opazovanja, kontrolnih meritev in nadzora.</w:t>
      </w:r>
    </w:p>
    <w:p w14:paraId="1E4CB1F4" w14:textId="77777777" w:rsidR="007F181D" w:rsidRPr="00C04D0E" w:rsidRDefault="007F181D" w:rsidP="007F181D">
      <w:pPr>
        <w:rPr>
          <w:rFonts w:eastAsia="Calibri"/>
        </w:rPr>
      </w:pPr>
    </w:p>
    <w:p w14:paraId="7F539C34" w14:textId="77777777" w:rsidR="007F181D" w:rsidRPr="00C04D0E" w:rsidRDefault="007F181D" w:rsidP="007F181D">
      <w:pPr>
        <w:rPr>
          <w:rFonts w:eastAsia="Calibri"/>
        </w:rPr>
      </w:pPr>
      <w:r w:rsidRPr="00C04D0E">
        <w:rPr>
          <w:rFonts w:eastAsia="Calibri"/>
        </w:rPr>
        <w:t xml:space="preserve">V sklopu te naloge je potrebno izvajati tudi tehnično opazovanje in ostale raziskave pregrad Logatec in Prigorica, z namenom zagotavljanja varnega in ustreznega obratovanja. Specialistične preglede in meritve opravljajo za to usposobljene in opremljene uradne inštitucije oziroma strokovno primerno usposobljeni posamezniki. </w:t>
      </w:r>
    </w:p>
    <w:p w14:paraId="459C6A6E" w14:textId="77777777" w:rsidR="007F181D" w:rsidRPr="00C04D0E" w:rsidRDefault="007F181D" w:rsidP="007F181D">
      <w:pPr>
        <w:rPr>
          <w:rFonts w:eastAsia="Calibri"/>
        </w:rPr>
      </w:pPr>
    </w:p>
    <w:p w14:paraId="1CABDB66" w14:textId="77777777" w:rsidR="007F181D" w:rsidRPr="00C61874" w:rsidRDefault="007F181D" w:rsidP="007F181D">
      <w:r w:rsidRPr="00C04D0E">
        <w:t>V obdobju januar-december 2025 so bila porabljena sredstva:</w:t>
      </w:r>
    </w:p>
    <w:p w14:paraId="7B4F2E8F" w14:textId="77777777" w:rsidR="007F181D" w:rsidRDefault="007F181D" w:rsidP="00CE13A1">
      <w:pPr>
        <w:rPr>
          <w:rFonts w:eastAsia="Calibri"/>
          <w:lang w:val="en-GB"/>
        </w:rPr>
      </w:pPr>
    </w:p>
    <w:tbl>
      <w:tblPr>
        <w:tblW w:w="0" w:type="auto"/>
        <w:jc w:val="center"/>
        <w:tblLook w:val="04A0" w:firstRow="1" w:lastRow="0" w:firstColumn="1" w:lastColumn="0" w:noHBand="0" w:noVBand="1"/>
      </w:tblPr>
      <w:tblGrid>
        <w:gridCol w:w="1187"/>
        <w:gridCol w:w="2838"/>
        <w:gridCol w:w="1717"/>
        <w:gridCol w:w="1557"/>
      </w:tblGrid>
      <w:tr w:rsidR="007F181D" w:rsidRPr="00C61874" w14:paraId="2912B479" w14:textId="77777777" w:rsidTr="00BC3C64">
        <w:trPr>
          <w:trHeight w:val="240"/>
          <w:jc w:val="center"/>
        </w:trPr>
        <w:tc>
          <w:tcPr>
            <w:tcW w:w="0" w:type="auto"/>
            <w:gridSpan w:val="4"/>
            <w:tcBorders>
              <w:top w:val="single" w:sz="4" w:space="0" w:color="auto"/>
              <w:left w:val="single" w:sz="4" w:space="0" w:color="auto"/>
              <w:bottom w:val="single" w:sz="4" w:space="0" w:color="auto"/>
              <w:right w:val="single" w:sz="4" w:space="0" w:color="auto"/>
            </w:tcBorders>
            <w:vAlign w:val="center"/>
            <w:hideMark/>
          </w:tcPr>
          <w:p w14:paraId="27BA170A" w14:textId="30BC7428" w:rsidR="007F181D" w:rsidRPr="001763C8" w:rsidRDefault="007F181D" w:rsidP="007F181D">
            <w:pPr>
              <w:jc w:val="left"/>
              <w:rPr>
                <w:b/>
                <w:bCs/>
                <w:color w:val="000000"/>
                <w:sz w:val="18"/>
                <w:szCs w:val="18"/>
                <w:lang w:val="fr-FR"/>
              </w:rPr>
            </w:pPr>
            <w:r w:rsidRPr="001763C8">
              <w:rPr>
                <w:b/>
                <w:bCs/>
                <w:color w:val="000000"/>
                <w:sz w:val="18"/>
                <w:szCs w:val="18"/>
                <w:lang w:val="fr-FR"/>
              </w:rPr>
              <w:t xml:space="preserve">1.5.1 Vzdrževanje vodne infrastrukture hudourniškimi pritoki </w:t>
            </w:r>
          </w:p>
        </w:tc>
      </w:tr>
      <w:tr w:rsidR="007F181D" w:rsidRPr="00C61874" w14:paraId="0373E507" w14:textId="77777777" w:rsidTr="00BC3C64">
        <w:trPr>
          <w:trHeight w:val="240"/>
          <w:jc w:val="center"/>
        </w:trPr>
        <w:tc>
          <w:tcPr>
            <w:tcW w:w="0" w:type="auto"/>
            <w:tcBorders>
              <w:top w:val="nil"/>
              <w:left w:val="single" w:sz="4" w:space="0" w:color="auto"/>
              <w:bottom w:val="single" w:sz="4" w:space="0" w:color="auto"/>
              <w:right w:val="single" w:sz="4" w:space="0" w:color="auto"/>
            </w:tcBorders>
            <w:vAlign w:val="center"/>
            <w:hideMark/>
          </w:tcPr>
          <w:p w14:paraId="4DA257A1" w14:textId="77777777" w:rsidR="007F181D" w:rsidRPr="001763C8" w:rsidRDefault="007F181D" w:rsidP="00825A78">
            <w:pPr>
              <w:jc w:val="center"/>
              <w:rPr>
                <w:color w:val="000000"/>
                <w:sz w:val="18"/>
                <w:szCs w:val="18"/>
              </w:rPr>
            </w:pPr>
            <w:r w:rsidRPr="001763C8">
              <w:rPr>
                <w:color w:val="000000"/>
                <w:sz w:val="18"/>
                <w:szCs w:val="18"/>
              </w:rPr>
              <w:t>Šifra ukrepa</w:t>
            </w:r>
          </w:p>
        </w:tc>
        <w:tc>
          <w:tcPr>
            <w:tcW w:w="0" w:type="auto"/>
            <w:tcBorders>
              <w:top w:val="nil"/>
              <w:left w:val="nil"/>
              <w:bottom w:val="single" w:sz="4" w:space="0" w:color="auto"/>
              <w:right w:val="single" w:sz="4" w:space="0" w:color="auto"/>
            </w:tcBorders>
            <w:vAlign w:val="center"/>
            <w:hideMark/>
          </w:tcPr>
          <w:p w14:paraId="680894E0" w14:textId="77777777" w:rsidR="007F181D" w:rsidRPr="001763C8" w:rsidRDefault="007F181D" w:rsidP="00825A78">
            <w:pPr>
              <w:rPr>
                <w:color w:val="000000"/>
                <w:sz w:val="18"/>
                <w:szCs w:val="18"/>
              </w:rPr>
            </w:pPr>
            <w:r w:rsidRPr="001763C8">
              <w:rPr>
                <w:color w:val="000000"/>
                <w:sz w:val="18"/>
                <w:szCs w:val="18"/>
              </w:rPr>
              <w:t>Ime objekta/Lokacije</w:t>
            </w:r>
          </w:p>
        </w:tc>
        <w:tc>
          <w:tcPr>
            <w:tcW w:w="0" w:type="auto"/>
            <w:tcBorders>
              <w:top w:val="nil"/>
              <w:left w:val="nil"/>
              <w:bottom w:val="single" w:sz="4" w:space="0" w:color="auto"/>
              <w:right w:val="single" w:sz="4" w:space="0" w:color="auto"/>
            </w:tcBorders>
            <w:vAlign w:val="center"/>
            <w:hideMark/>
          </w:tcPr>
          <w:p w14:paraId="2C4449F7" w14:textId="77777777" w:rsidR="007F181D" w:rsidRPr="001763C8" w:rsidRDefault="007F181D" w:rsidP="00825A78">
            <w:pPr>
              <w:jc w:val="center"/>
              <w:rPr>
                <w:color w:val="000000"/>
                <w:sz w:val="18"/>
                <w:szCs w:val="18"/>
              </w:rPr>
            </w:pPr>
            <w:r w:rsidRPr="001763C8">
              <w:rPr>
                <w:color w:val="000000"/>
                <w:sz w:val="18"/>
                <w:szCs w:val="18"/>
              </w:rPr>
              <w:t>Inventarna številka</w:t>
            </w:r>
          </w:p>
        </w:tc>
        <w:tc>
          <w:tcPr>
            <w:tcW w:w="0" w:type="auto"/>
            <w:tcBorders>
              <w:top w:val="nil"/>
              <w:left w:val="nil"/>
              <w:bottom w:val="single" w:sz="4" w:space="0" w:color="auto"/>
              <w:right w:val="single" w:sz="4" w:space="0" w:color="auto"/>
            </w:tcBorders>
            <w:vAlign w:val="center"/>
            <w:hideMark/>
          </w:tcPr>
          <w:p w14:paraId="52D6547B" w14:textId="77777777" w:rsidR="007F181D" w:rsidRPr="001763C8" w:rsidRDefault="007F181D" w:rsidP="00825A78">
            <w:pPr>
              <w:jc w:val="center"/>
              <w:rPr>
                <w:color w:val="000000"/>
                <w:sz w:val="18"/>
                <w:szCs w:val="18"/>
              </w:rPr>
            </w:pPr>
            <w:r w:rsidRPr="001763C8">
              <w:rPr>
                <w:color w:val="000000"/>
                <w:sz w:val="18"/>
                <w:szCs w:val="18"/>
              </w:rPr>
              <w:t xml:space="preserve"> Vrednost v EUR </w:t>
            </w:r>
          </w:p>
        </w:tc>
      </w:tr>
      <w:tr w:rsidR="007F181D" w:rsidRPr="00C61874" w14:paraId="70255C85" w14:textId="77777777" w:rsidTr="00BC3C64">
        <w:trPr>
          <w:trHeight w:val="240"/>
          <w:jc w:val="center"/>
        </w:trPr>
        <w:tc>
          <w:tcPr>
            <w:tcW w:w="0" w:type="auto"/>
            <w:gridSpan w:val="3"/>
            <w:tcBorders>
              <w:top w:val="single" w:sz="4" w:space="0" w:color="auto"/>
              <w:left w:val="single" w:sz="4" w:space="0" w:color="auto"/>
              <w:bottom w:val="single" w:sz="4" w:space="0" w:color="auto"/>
              <w:right w:val="single" w:sz="4" w:space="0" w:color="000000"/>
            </w:tcBorders>
            <w:vAlign w:val="center"/>
            <w:hideMark/>
          </w:tcPr>
          <w:p w14:paraId="1025F811" w14:textId="77777777" w:rsidR="007F181D" w:rsidRPr="001763C8" w:rsidRDefault="007F181D" w:rsidP="00825A78">
            <w:pPr>
              <w:jc w:val="center"/>
              <w:rPr>
                <w:b/>
                <w:bCs/>
                <w:color w:val="000000"/>
                <w:sz w:val="18"/>
                <w:szCs w:val="18"/>
              </w:rPr>
            </w:pPr>
            <w:r w:rsidRPr="001763C8">
              <w:rPr>
                <w:b/>
                <w:bCs/>
                <w:color w:val="000000"/>
                <w:sz w:val="18"/>
                <w:szCs w:val="18"/>
              </w:rPr>
              <w:t>1.5.1.  - Skupaj</w:t>
            </w:r>
          </w:p>
        </w:tc>
        <w:tc>
          <w:tcPr>
            <w:tcW w:w="0" w:type="auto"/>
            <w:tcBorders>
              <w:top w:val="nil"/>
              <w:left w:val="nil"/>
              <w:bottom w:val="single" w:sz="4" w:space="0" w:color="auto"/>
              <w:right w:val="single" w:sz="4" w:space="0" w:color="auto"/>
            </w:tcBorders>
            <w:vAlign w:val="center"/>
            <w:hideMark/>
          </w:tcPr>
          <w:p w14:paraId="1BAA5256" w14:textId="77777777" w:rsidR="007F181D" w:rsidRPr="001763C8" w:rsidRDefault="007F181D" w:rsidP="00825A78">
            <w:pPr>
              <w:jc w:val="center"/>
              <w:rPr>
                <w:b/>
                <w:bCs/>
                <w:color w:val="000000"/>
                <w:sz w:val="18"/>
                <w:szCs w:val="18"/>
              </w:rPr>
            </w:pPr>
            <w:r w:rsidRPr="001763C8">
              <w:rPr>
                <w:b/>
                <w:bCs/>
                <w:color w:val="000000"/>
                <w:sz w:val="18"/>
                <w:szCs w:val="18"/>
              </w:rPr>
              <w:t>222.845,55 €</w:t>
            </w:r>
          </w:p>
        </w:tc>
      </w:tr>
      <w:tr w:rsidR="007F181D" w:rsidRPr="00C61874" w14:paraId="48479CFE" w14:textId="77777777" w:rsidTr="00BC3C64">
        <w:trPr>
          <w:trHeight w:val="255"/>
          <w:jc w:val="center"/>
        </w:trPr>
        <w:tc>
          <w:tcPr>
            <w:tcW w:w="0" w:type="auto"/>
            <w:tcBorders>
              <w:top w:val="nil"/>
              <w:left w:val="single" w:sz="4" w:space="0" w:color="auto"/>
              <w:bottom w:val="single" w:sz="4" w:space="0" w:color="auto"/>
              <w:right w:val="single" w:sz="4" w:space="0" w:color="auto"/>
            </w:tcBorders>
            <w:vAlign w:val="center"/>
            <w:hideMark/>
          </w:tcPr>
          <w:p w14:paraId="645B4BC2" w14:textId="77777777" w:rsidR="007F181D" w:rsidRPr="001763C8" w:rsidRDefault="007F181D" w:rsidP="00825A78">
            <w:pPr>
              <w:jc w:val="center"/>
              <w:rPr>
                <w:color w:val="000000"/>
                <w:sz w:val="18"/>
                <w:szCs w:val="18"/>
              </w:rPr>
            </w:pPr>
            <w:r w:rsidRPr="001763C8">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D762B9E" w14:textId="77777777" w:rsidR="007F181D" w:rsidRPr="001763C8" w:rsidRDefault="007F181D" w:rsidP="00825A78">
            <w:pPr>
              <w:jc w:val="center"/>
              <w:rPr>
                <w:color w:val="000000"/>
                <w:sz w:val="18"/>
                <w:szCs w:val="18"/>
              </w:rPr>
            </w:pPr>
            <w:r w:rsidRPr="001763C8">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9741394" w14:textId="77777777" w:rsidR="007F181D" w:rsidRPr="001763C8" w:rsidRDefault="007F181D" w:rsidP="00825A78">
            <w:pPr>
              <w:jc w:val="center"/>
              <w:rPr>
                <w:color w:val="000000"/>
                <w:sz w:val="18"/>
                <w:szCs w:val="18"/>
              </w:rPr>
            </w:pPr>
            <w:r w:rsidRPr="001763C8">
              <w:rPr>
                <w:color w:val="000000"/>
                <w:sz w:val="18"/>
                <w:szCs w:val="18"/>
              </w:rPr>
              <w:t>Skupaj:</w:t>
            </w:r>
          </w:p>
        </w:tc>
        <w:tc>
          <w:tcPr>
            <w:tcW w:w="0" w:type="auto"/>
            <w:tcBorders>
              <w:top w:val="nil"/>
              <w:left w:val="nil"/>
              <w:bottom w:val="single" w:sz="4" w:space="0" w:color="auto"/>
              <w:right w:val="single" w:sz="4" w:space="0" w:color="auto"/>
            </w:tcBorders>
            <w:vAlign w:val="center"/>
            <w:hideMark/>
          </w:tcPr>
          <w:p w14:paraId="55200408" w14:textId="77777777" w:rsidR="007F181D" w:rsidRPr="001763C8" w:rsidRDefault="007F181D" w:rsidP="00825A78">
            <w:pPr>
              <w:jc w:val="center"/>
              <w:rPr>
                <w:color w:val="000000"/>
                <w:sz w:val="18"/>
                <w:szCs w:val="18"/>
              </w:rPr>
            </w:pPr>
            <w:r w:rsidRPr="001763C8">
              <w:rPr>
                <w:color w:val="000000"/>
                <w:sz w:val="18"/>
                <w:szCs w:val="18"/>
              </w:rPr>
              <w:t> </w:t>
            </w:r>
          </w:p>
        </w:tc>
      </w:tr>
      <w:tr w:rsidR="007F181D" w:rsidRPr="00C61874" w14:paraId="4611C557" w14:textId="77777777" w:rsidTr="00BC3C64">
        <w:trPr>
          <w:trHeight w:val="255"/>
          <w:jc w:val="center"/>
        </w:trPr>
        <w:tc>
          <w:tcPr>
            <w:tcW w:w="0" w:type="auto"/>
            <w:tcBorders>
              <w:top w:val="nil"/>
              <w:left w:val="single" w:sz="4" w:space="0" w:color="auto"/>
              <w:bottom w:val="single" w:sz="4" w:space="0" w:color="auto"/>
              <w:right w:val="single" w:sz="4" w:space="0" w:color="auto"/>
            </w:tcBorders>
            <w:vAlign w:val="center"/>
            <w:hideMark/>
          </w:tcPr>
          <w:p w14:paraId="7E5EA04D" w14:textId="77777777" w:rsidR="007F181D" w:rsidRPr="001763C8" w:rsidRDefault="007F181D" w:rsidP="00825A78">
            <w:pPr>
              <w:jc w:val="center"/>
              <w:rPr>
                <w:color w:val="000000"/>
                <w:sz w:val="18"/>
                <w:szCs w:val="18"/>
              </w:rPr>
            </w:pPr>
            <w:r w:rsidRPr="001763C8">
              <w:rPr>
                <w:color w:val="000000"/>
                <w:sz w:val="18"/>
                <w:szCs w:val="18"/>
              </w:rPr>
              <w:t>LJ1510001</w:t>
            </w:r>
          </w:p>
        </w:tc>
        <w:tc>
          <w:tcPr>
            <w:tcW w:w="0" w:type="auto"/>
            <w:tcBorders>
              <w:top w:val="nil"/>
              <w:left w:val="nil"/>
              <w:bottom w:val="single" w:sz="4" w:space="0" w:color="auto"/>
              <w:right w:val="single" w:sz="4" w:space="0" w:color="auto"/>
            </w:tcBorders>
            <w:vAlign w:val="center"/>
            <w:hideMark/>
          </w:tcPr>
          <w:p w14:paraId="0F38969F" w14:textId="77777777" w:rsidR="007F181D" w:rsidRPr="001763C8" w:rsidRDefault="007F181D" w:rsidP="00825A78">
            <w:pPr>
              <w:rPr>
                <w:color w:val="000000"/>
                <w:sz w:val="18"/>
                <w:szCs w:val="18"/>
              </w:rPr>
            </w:pPr>
            <w:r w:rsidRPr="001763C8">
              <w:rPr>
                <w:color w:val="000000"/>
                <w:sz w:val="18"/>
                <w:szCs w:val="18"/>
              </w:rPr>
              <w:t>Ambrožev trg-mestna Ljubljanica</w:t>
            </w:r>
          </w:p>
        </w:tc>
        <w:tc>
          <w:tcPr>
            <w:tcW w:w="0" w:type="auto"/>
            <w:tcBorders>
              <w:top w:val="nil"/>
              <w:left w:val="nil"/>
              <w:bottom w:val="single" w:sz="4" w:space="0" w:color="auto"/>
              <w:right w:val="single" w:sz="4" w:space="0" w:color="auto"/>
            </w:tcBorders>
            <w:vAlign w:val="center"/>
            <w:hideMark/>
          </w:tcPr>
          <w:p w14:paraId="08F713ED" w14:textId="77777777" w:rsidR="007F181D" w:rsidRPr="001763C8" w:rsidRDefault="007F181D" w:rsidP="00825A78">
            <w:pPr>
              <w:jc w:val="center"/>
              <w:rPr>
                <w:color w:val="000000"/>
                <w:sz w:val="18"/>
                <w:szCs w:val="18"/>
              </w:rPr>
            </w:pPr>
            <w:r w:rsidRPr="001763C8">
              <w:rPr>
                <w:color w:val="000000"/>
                <w:sz w:val="18"/>
                <w:szCs w:val="18"/>
              </w:rPr>
              <w:t>2523052948</w:t>
            </w:r>
          </w:p>
        </w:tc>
        <w:tc>
          <w:tcPr>
            <w:tcW w:w="0" w:type="auto"/>
            <w:tcBorders>
              <w:top w:val="nil"/>
              <w:left w:val="nil"/>
              <w:bottom w:val="single" w:sz="4" w:space="0" w:color="auto"/>
              <w:right w:val="single" w:sz="4" w:space="0" w:color="auto"/>
            </w:tcBorders>
            <w:vAlign w:val="center"/>
            <w:hideMark/>
          </w:tcPr>
          <w:p w14:paraId="09C42D7D" w14:textId="77777777" w:rsidR="007F181D" w:rsidRPr="001763C8" w:rsidRDefault="007F181D" w:rsidP="00825A78">
            <w:pPr>
              <w:jc w:val="center"/>
              <w:rPr>
                <w:color w:val="000000"/>
                <w:sz w:val="18"/>
                <w:szCs w:val="18"/>
              </w:rPr>
            </w:pPr>
            <w:r w:rsidRPr="001763C8">
              <w:rPr>
                <w:color w:val="000000"/>
                <w:sz w:val="18"/>
                <w:szCs w:val="18"/>
              </w:rPr>
              <w:t>da</w:t>
            </w:r>
          </w:p>
        </w:tc>
      </w:tr>
      <w:tr w:rsidR="007F181D" w:rsidRPr="00C61874" w14:paraId="2C51D357" w14:textId="77777777" w:rsidTr="00BC3C64">
        <w:trPr>
          <w:trHeight w:val="255"/>
          <w:jc w:val="center"/>
        </w:trPr>
        <w:tc>
          <w:tcPr>
            <w:tcW w:w="0" w:type="auto"/>
            <w:tcBorders>
              <w:top w:val="nil"/>
              <w:left w:val="single" w:sz="4" w:space="0" w:color="auto"/>
              <w:bottom w:val="single" w:sz="4" w:space="0" w:color="auto"/>
              <w:right w:val="single" w:sz="4" w:space="0" w:color="auto"/>
            </w:tcBorders>
            <w:vAlign w:val="center"/>
            <w:hideMark/>
          </w:tcPr>
          <w:p w14:paraId="32CC6589" w14:textId="77777777" w:rsidR="007F181D" w:rsidRPr="001763C8" w:rsidRDefault="007F181D" w:rsidP="00825A78">
            <w:pPr>
              <w:jc w:val="center"/>
              <w:rPr>
                <w:color w:val="000000"/>
                <w:sz w:val="18"/>
                <w:szCs w:val="18"/>
              </w:rPr>
            </w:pPr>
            <w:r w:rsidRPr="001763C8">
              <w:rPr>
                <w:color w:val="000000"/>
                <w:sz w:val="18"/>
                <w:szCs w:val="18"/>
              </w:rPr>
              <w:t>LJ1510002</w:t>
            </w:r>
          </w:p>
        </w:tc>
        <w:tc>
          <w:tcPr>
            <w:tcW w:w="0" w:type="auto"/>
            <w:tcBorders>
              <w:top w:val="nil"/>
              <w:left w:val="nil"/>
              <w:bottom w:val="single" w:sz="4" w:space="0" w:color="auto"/>
              <w:right w:val="single" w:sz="4" w:space="0" w:color="auto"/>
            </w:tcBorders>
            <w:vAlign w:val="center"/>
            <w:hideMark/>
          </w:tcPr>
          <w:p w14:paraId="666004D2" w14:textId="77777777" w:rsidR="007F181D" w:rsidRPr="001763C8" w:rsidRDefault="007F181D" w:rsidP="00825A78">
            <w:pPr>
              <w:rPr>
                <w:color w:val="000000"/>
                <w:sz w:val="18"/>
                <w:szCs w:val="18"/>
              </w:rPr>
            </w:pPr>
            <w:r w:rsidRPr="001763C8">
              <w:rPr>
                <w:color w:val="000000"/>
                <w:sz w:val="18"/>
                <w:szCs w:val="18"/>
              </w:rPr>
              <w:t>Gruberjev kanal</w:t>
            </w:r>
          </w:p>
        </w:tc>
        <w:tc>
          <w:tcPr>
            <w:tcW w:w="0" w:type="auto"/>
            <w:tcBorders>
              <w:top w:val="nil"/>
              <w:left w:val="nil"/>
              <w:bottom w:val="single" w:sz="4" w:space="0" w:color="auto"/>
              <w:right w:val="single" w:sz="4" w:space="0" w:color="auto"/>
            </w:tcBorders>
            <w:vAlign w:val="center"/>
            <w:hideMark/>
          </w:tcPr>
          <w:p w14:paraId="0CA5D425" w14:textId="77777777" w:rsidR="007F181D" w:rsidRPr="001763C8" w:rsidRDefault="007F181D" w:rsidP="00825A78">
            <w:pPr>
              <w:jc w:val="center"/>
              <w:rPr>
                <w:color w:val="000000"/>
                <w:sz w:val="18"/>
                <w:szCs w:val="18"/>
              </w:rPr>
            </w:pPr>
            <w:r w:rsidRPr="001763C8">
              <w:rPr>
                <w:color w:val="000000"/>
                <w:sz w:val="18"/>
                <w:szCs w:val="18"/>
              </w:rPr>
              <w:t>2523056206</w:t>
            </w:r>
          </w:p>
        </w:tc>
        <w:tc>
          <w:tcPr>
            <w:tcW w:w="0" w:type="auto"/>
            <w:tcBorders>
              <w:top w:val="nil"/>
              <w:left w:val="nil"/>
              <w:bottom w:val="single" w:sz="4" w:space="0" w:color="auto"/>
              <w:right w:val="single" w:sz="4" w:space="0" w:color="auto"/>
            </w:tcBorders>
            <w:vAlign w:val="center"/>
            <w:hideMark/>
          </w:tcPr>
          <w:p w14:paraId="50C8397A" w14:textId="77777777" w:rsidR="007F181D" w:rsidRPr="001763C8" w:rsidRDefault="007F181D" w:rsidP="00825A78">
            <w:pPr>
              <w:jc w:val="center"/>
              <w:rPr>
                <w:color w:val="000000"/>
                <w:sz w:val="18"/>
                <w:szCs w:val="18"/>
              </w:rPr>
            </w:pPr>
            <w:r w:rsidRPr="001763C8">
              <w:rPr>
                <w:color w:val="000000"/>
                <w:sz w:val="18"/>
                <w:szCs w:val="18"/>
              </w:rPr>
              <w:t>da</w:t>
            </w:r>
          </w:p>
        </w:tc>
      </w:tr>
      <w:tr w:rsidR="007F181D" w:rsidRPr="00C61874" w14:paraId="39A0EDBC" w14:textId="77777777" w:rsidTr="00BC3C64">
        <w:trPr>
          <w:trHeight w:val="255"/>
          <w:jc w:val="center"/>
        </w:trPr>
        <w:tc>
          <w:tcPr>
            <w:tcW w:w="0" w:type="auto"/>
            <w:tcBorders>
              <w:top w:val="nil"/>
              <w:left w:val="single" w:sz="4" w:space="0" w:color="auto"/>
              <w:bottom w:val="single" w:sz="4" w:space="0" w:color="auto"/>
              <w:right w:val="single" w:sz="4" w:space="0" w:color="auto"/>
            </w:tcBorders>
            <w:vAlign w:val="center"/>
            <w:hideMark/>
          </w:tcPr>
          <w:p w14:paraId="5A257829" w14:textId="77777777" w:rsidR="007F181D" w:rsidRPr="001763C8" w:rsidRDefault="007F181D" w:rsidP="00825A78">
            <w:pPr>
              <w:jc w:val="center"/>
              <w:rPr>
                <w:color w:val="000000"/>
                <w:sz w:val="18"/>
                <w:szCs w:val="18"/>
              </w:rPr>
            </w:pPr>
            <w:r w:rsidRPr="001763C8">
              <w:rPr>
                <w:color w:val="000000"/>
                <w:sz w:val="18"/>
                <w:szCs w:val="18"/>
              </w:rPr>
              <w:t>LJ1510003</w:t>
            </w:r>
          </w:p>
        </w:tc>
        <w:tc>
          <w:tcPr>
            <w:tcW w:w="0" w:type="auto"/>
            <w:tcBorders>
              <w:top w:val="nil"/>
              <w:left w:val="nil"/>
              <w:bottom w:val="single" w:sz="4" w:space="0" w:color="auto"/>
              <w:right w:val="single" w:sz="4" w:space="0" w:color="auto"/>
            </w:tcBorders>
            <w:vAlign w:val="center"/>
            <w:hideMark/>
          </w:tcPr>
          <w:p w14:paraId="6A7FA8A4" w14:textId="77777777" w:rsidR="007F181D" w:rsidRPr="001763C8" w:rsidRDefault="007F181D" w:rsidP="00825A78">
            <w:pPr>
              <w:rPr>
                <w:color w:val="000000"/>
                <w:sz w:val="18"/>
                <w:szCs w:val="18"/>
              </w:rPr>
            </w:pPr>
            <w:r w:rsidRPr="001763C8">
              <w:rPr>
                <w:color w:val="000000"/>
                <w:sz w:val="18"/>
                <w:szCs w:val="18"/>
              </w:rPr>
              <w:t>Prigorica-</w:t>
            </w:r>
            <w:proofErr w:type="spellStart"/>
            <w:r w:rsidRPr="001763C8">
              <w:rPr>
                <w:color w:val="000000"/>
                <w:sz w:val="18"/>
                <w:szCs w:val="18"/>
              </w:rPr>
              <w:t>Rbniščica</w:t>
            </w:r>
            <w:proofErr w:type="spellEnd"/>
          </w:p>
        </w:tc>
        <w:tc>
          <w:tcPr>
            <w:tcW w:w="0" w:type="auto"/>
            <w:tcBorders>
              <w:top w:val="nil"/>
              <w:left w:val="nil"/>
              <w:bottom w:val="single" w:sz="4" w:space="0" w:color="auto"/>
              <w:right w:val="single" w:sz="4" w:space="0" w:color="auto"/>
            </w:tcBorders>
            <w:vAlign w:val="center"/>
            <w:hideMark/>
          </w:tcPr>
          <w:p w14:paraId="3E757D0F" w14:textId="77777777" w:rsidR="007F181D" w:rsidRPr="001763C8" w:rsidRDefault="007F181D" w:rsidP="00825A78">
            <w:pPr>
              <w:jc w:val="center"/>
              <w:rPr>
                <w:color w:val="000000"/>
                <w:sz w:val="18"/>
                <w:szCs w:val="18"/>
              </w:rPr>
            </w:pPr>
            <w:r w:rsidRPr="001763C8">
              <w:rPr>
                <w:color w:val="000000"/>
                <w:sz w:val="18"/>
                <w:szCs w:val="18"/>
              </w:rPr>
              <w:t>2523055843</w:t>
            </w:r>
          </w:p>
        </w:tc>
        <w:tc>
          <w:tcPr>
            <w:tcW w:w="0" w:type="auto"/>
            <w:tcBorders>
              <w:top w:val="nil"/>
              <w:left w:val="nil"/>
              <w:bottom w:val="single" w:sz="4" w:space="0" w:color="auto"/>
              <w:right w:val="single" w:sz="4" w:space="0" w:color="auto"/>
            </w:tcBorders>
            <w:vAlign w:val="center"/>
            <w:hideMark/>
          </w:tcPr>
          <w:p w14:paraId="3C4B8E5A" w14:textId="77777777" w:rsidR="007F181D" w:rsidRPr="001763C8" w:rsidRDefault="007F181D" w:rsidP="00825A78">
            <w:pPr>
              <w:jc w:val="center"/>
              <w:rPr>
                <w:color w:val="000000"/>
                <w:sz w:val="18"/>
                <w:szCs w:val="18"/>
              </w:rPr>
            </w:pPr>
            <w:r w:rsidRPr="001763C8">
              <w:rPr>
                <w:color w:val="000000"/>
                <w:sz w:val="18"/>
                <w:szCs w:val="18"/>
              </w:rPr>
              <w:t>da</w:t>
            </w:r>
          </w:p>
        </w:tc>
      </w:tr>
      <w:tr w:rsidR="007F181D" w:rsidRPr="00C61874" w14:paraId="67D70419" w14:textId="77777777" w:rsidTr="00BC3C64">
        <w:trPr>
          <w:trHeight w:val="255"/>
          <w:jc w:val="center"/>
        </w:trPr>
        <w:tc>
          <w:tcPr>
            <w:tcW w:w="0" w:type="auto"/>
            <w:tcBorders>
              <w:top w:val="nil"/>
              <w:left w:val="single" w:sz="4" w:space="0" w:color="auto"/>
              <w:bottom w:val="single" w:sz="4" w:space="0" w:color="auto"/>
              <w:right w:val="single" w:sz="4" w:space="0" w:color="auto"/>
            </w:tcBorders>
            <w:vAlign w:val="center"/>
            <w:hideMark/>
          </w:tcPr>
          <w:p w14:paraId="6DCD135F" w14:textId="77777777" w:rsidR="007F181D" w:rsidRPr="001763C8" w:rsidRDefault="007F181D" w:rsidP="00825A78">
            <w:pPr>
              <w:jc w:val="center"/>
              <w:rPr>
                <w:color w:val="000000"/>
                <w:sz w:val="18"/>
                <w:szCs w:val="18"/>
              </w:rPr>
            </w:pPr>
            <w:r w:rsidRPr="001763C8">
              <w:rPr>
                <w:color w:val="000000"/>
                <w:sz w:val="18"/>
                <w:szCs w:val="18"/>
              </w:rPr>
              <w:t>LJ1510004</w:t>
            </w:r>
          </w:p>
        </w:tc>
        <w:tc>
          <w:tcPr>
            <w:tcW w:w="0" w:type="auto"/>
            <w:tcBorders>
              <w:top w:val="nil"/>
              <w:left w:val="nil"/>
              <w:bottom w:val="single" w:sz="4" w:space="0" w:color="auto"/>
              <w:right w:val="single" w:sz="4" w:space="0" w:color="auto"/>
            </w:tcBorders>
            <w:vAlign w:val="center"/>
            <w:hideMark/>
          </w:tcPr>
          <w:p w14:paraId="6F6D07B0" w14:textId="77777777" w:rsidR="007F181D" w:rsidRPr="001763C8" w:rsidRDefault="007F181D" w:rsidP="00825A78">
            <w:pPr>
              <w:rPr>
                <w:color w:val="000000"/>
                <w:sz w:val="18"/>
                <w:szCs w:val="18"/>
              </w:rPr>
            </w:pPr>
            <w:r w:rsidRPr="001763C8">
              <w:rPr>
                <w:color w:val="000000"/>
                <w:sz w:val="18"/>
                <w:szCs w:val="18"/>
              </w:rPr>
              <w:t>Ribnica-Bistrica</w:t>
            </w:r>
          </w:p>
        </w:tc>
        <w:tc>
          <w:tcPr>
            <w:tcW w:w="0" w:type="auto"/>
            <w:tcBorders>
              <w:top w:val="nil"/>
              <w:left w:val="nil"/>
              <w:bottom w:val="single" w:sz="4" w:space="0" w:color="auto"/>
              <w:right w:val="single" w:sz="4" w:space="0" w:color="auto"/>
            </w:tcBorders>
            <w:vAlign w:val="center"/>
            <w:hideMark/>
          </w:tcPr>
          <w:p w14:paraId="44CCE598" w14:textId="77777777" w:rsidR="007F181D" w:rsidRPr="001763C8" w:rsidRDefault="007F181D" w:rsidP="00825A78">
            <w:pPr>
              <w:jc w:val="center"/>
              <w:rPr>
                <w:color w:val="000000"/>
                <w:sz w:val="18"/>
                <w:szCs w:val="18"/>
              </w:rPr>
            </w:pPr>
            <w:r w:rsidRPr="001763C8">
              <w:rPr>
                <w:color w:val="000000"/>
                <w:sz w:val="18"/>
                <w:szCs w:val="18"/>
              </w:rPr>
              <w:t>2523056543</w:t>
            </w:r>
          </w:p>
        </w:tc>
        <w:tc>
          <w:tcPr>
            <w:tcW w:w="0" w:type="auto"/>
            <w:tcBorders>
              <w:top w:val="nil"/>
              <w:left w:val="nil"/>
              <w:bottom w:val="single" w:sz="4" w:space="0" w:color="auto"/>
              <w:right w:val="single" w:sz="4" w:space="0" w:color="auto"/>
            </w:tcBorders>
            <w:vAlign w:val="center"/>
            <w:hideMark/>
          </w:tcPr>
          <w:p w14:paraId="0390DF66" w14:textId="77777777" w:rsidR="007F181D" w:rsidRPr="001763C8" w:rsidRDefault="007F181D" w:rsidP="00825A78">
            <w:pPr>
              <w:jc w:val="center"/>
              <w:rPr>
                <w:color w:val="000000"/>
                <w:sz w:val="18"/>
                <w:szCs w:val="18"/>
              </w:rPr>
            </w:pPr>
            <w:r w:rsidRPr="001763C8">
              <w:rPr>
                <w:color w:val="000000"/>
                <w:sz w:val="18"/>
                <w:szCs w:val="18"/>
              </w:rPr>
              <w:t>da</w:t>
            </w:r>
          </w:p>
        </w:tc>
      </w:tr>
      <w:tr w:rsidR="007F181D" w:rsidRPr="00C61874" w14:paraId="59DC5734" w14:textId="77777777" w:rsidTr="00BC3C64">
        <w:trPr>
          <w:trHeight w:val="255"/>
          <w:jc w:val="center"/>
        </w:trPr>
        <w:tc>
          <w:tcPr>
            <w:tcW w:w="0" w:type="auto"/>
            <w:tcBorders>
              <w:top w:val="nil"/>
              <w:left w:val="single" w:sz="4" w:space="0" w:color="auto"/>
              <w:bottom w:val="single" w:sz="4" w:space="0" w:color="auto"/>
              <w:right w:val="single" w:sz="4" w:space="0" w:color="auto"/>
            </w:tcBorders>
            <w:vAlign w:val="center"/>
            <w:hideMark/>
          </w:tcPr>
          <w:p w14:paraId="3EC52E31" w14:textId="77777777" w:rsidR="007F181D" w:rsidRPr="001763C8" w:rsidRDefault="007F181D" w:rsidP="00825A78">
            <w:pPr>
              <w:jc w:val="center"/>
              <w:rPr>
                <w:color w:val="000000"/>
                <w:sz w:val="18"/>
                <w:szCs w:val="18"/>
              </w:rPr>
            </w:pPr>
            <w:r w:rsidRPr="001763C8">
              <w:rPr>
                <w:color w:val="000000"/>
                <w:sz w:val="18"/>
                <w:szCs w:val="18"/>
              </w:rPr>
              <w:t>LJ1510005</w:t>
            </w:r>
          </w:p>
        </w:tc>
        <w:tc>
          <w:tcPr>
            <w:tcW w:w="0" w:type="auto"/>
            <w:tcBorders>
              <w:top w:val="nil"/>
              <w:left w:val="nil"/>
              <w:bottom w:val="single" w:sz="4" w:space="0" w:color="auto"/>
              <w:right w:val="single" w:sz="4" w:space="0" w:color="auto"/>
            </w:tcBorders>
            <w:vAlign w:val="center"/>
            <w:hideMark/>
          </w:tcPr>
          <w:p w14:paraId="2D89D1FD" w14:textId="77777777" w:rsidR="007F181D" w:rsidRPr="001763C8" w:rsidRDefault="007F181D" w:rsidP="00825A78">
            <w:pPr>
              <w:rPr>
                <w:color w:val="000000"/>
                <w:sz w:val="18"/>
                <w:szCs w:val="18"/>
              </w:rPr>
            </w:pPr>
            <w:r w:rsidRPr="001763C8">
              <w:rPr>
                <w:color w:val="000000"/>
                <w:sz w:val="18"/>
                <w:szCs w:val="18"/>
              </w:rPr>
              <w:t>Kočevje-</w:t>
            </w:r>
            <w:proofErr w:type="spellStart"/>
            <w:r w:rsidRPr="001763C8">
              <w:rPr>
                <w:color w:val="000000"/>
                <w:sz w:val="18"/>
                <w:szCs w:val="18"/>
              </w:rPr>
              <w:t>Rinža</w:t>
            </w:r>
            <w:proofErr w:type="spellEnd"/>
          </w:p>
        </w:tc>
        <w:tc>
          <w:tcPr>
            <w:tcW w:w="0" w:type="auto"/>
            <w:tcBorders>
              <w:top w:val="nil"/>
              <w:left w:val="nil"/>
              <w:bottom w:val="single" w:sz="4" w:space="0" w:color="auto"/>
              <w:right w:val="single" w:sz="4" w:space="0" w:color="auto"/>
            </w:tcBorders>
            <w:vAlign w:val="center"/>
            <w:hideMark/>
          </w:tcPr>
          <w:p w14:paraId="1B4995A1" w14:textId="77777777" w:rsidR="007F181D" w:rsidRPr="001763C8" w:rsidRDefault="007F181D" w:rsidP="00825A78">
            <w:pPr>
              <w:jc w:val="center"/>
              <w:rPr>
                <w:color w:val="000000"/>
                <w:sz w:val="18"/>
                <w:szCs w:val="18"/>
              </w:rPr>
            </w:pPr>
            <w:r w:rsidRPr="001763C8">
              <w:rPr>
                <w:color w:val="000000"/>
                <w:sz w:val="18"/>
                <w:szCs w:val="18"/>
              </w:rPr>
              <w:t>2523055973</w:t>
            </w:r>
          </w:p>
        </w:tc>
        <w:tc>
          <w:tcPr>
            <w:tcW w:w="0" w:type="auto"/>
            <w:tcBorders>
              <w:top w:val="nil"/>
              <w:left w:val="nil"/>
              <w:bottom w:val="single" w:sz="4" w:space="0" w:color="auto"/>
              <w:right w:val="single" w:sz="4" w:space="0" w:color="auto"/>
            </w:tcBorders>
            <w:vAlign w:val="center"/>
            <w:hideMark/>
          </w:tcPr>
          <w:p w14:paraId="70FDF63C" w14:textId="77777777" w:rsidR="007F181D" w:rsidRPr="001763C8" w:rsidRDefault="007F181D" w:rsidP="00825A78">
            <w:pPr>
              <w:jc w:val="center"/>
              <w:rPr>
                <w:color w:val="000000"/>
                <w:sz w:val="18"/>
                <w:szCs w:val="18"/>
              </w:rPr>
            </w:pPr>
            <w:r w:rsidRPr="001763C8">
              <w:rPr>
                <w:color w:val="000000"/>
                <w:sz w:val="18"/>
                <w:szCs w:val="18"/>
              </w:rPr>
              <w:t>da</w:t>
            </w:r>
          </w:p>
        </w:tc>
      </w:tr>
      <w:tr w:rsidR="007F181D" w:rsidRPr="00C61874" w14:paraId="338A1225" w14:textId="77777777" w:rsidTr="00BC3C64">
        <w:trPr>
          <w:trHeight w:val="255"/>
          <w:jc w:val="center"/>
        </w:trPr>
        <w:tc>
          <w:tcPr>
            <w:tcW w:w="0" w:type="auto"/>
            <w:tcBorders>
              <w:top w:val="nil"/>
              <w:left w:val="single" w:sz="4" w:space="0" w:color="auto"/>
              <w:bottom w:val="single" w:sz="4" w:space="0" w:color="auto"/>
              <w:right w:val="single" w:sz="4" w:space="0" w:color="auto"/>
            </w:tcBorders>
            <w:vAlign w:val="center"/>
            <w:hideMark/>
          </w:tcPr>
          <w:p w14:paraId="750A4605" w14:textId="77777777" w:rsidR="007F181D" w:rsidRPr="001763C8" w:rsidRDefault="007F181D" w:rsidP="00825A78">
            <w:pPr>
              <w:jc w:val="center"/>
              <w:rPr>
                <w:color w:val="000000"/>
                <w:sz w:val="18"/>
                <w:szCs w:val="18"/>
              </w:rPr>
            </w:pPr>
            <w:r w:rsidRPr="001763C8">
              <w:rPr>
                <w:color w:val="000000"/>
                <w:sz w:val="18"/>
                <w:szCs w:val="18"/>
              </w:rPr>
              <w:t>LJ1510006</w:t>
            </w:r>
          </w:p>
        </w:tc>
        <w:tc>
          <w:tcPr>
            <w:tcW w:w="0" w:type="auto"/>
            <w:tcBorders>
              <w:top w:val="nil"/>
              <w:left w:val="nil"/>
              <w:bottom w:val="single" w:sz="4" w:space="0" w:color="auto"/>
              <w:right w:val="single" w:sz="4" w:space="0" w:color="auto"/>
            </w:tcBorders>
            <w:vAlign w:val="center"/>
            <w:hideMark/>
          </w:tcPr>
          <w:p w14:paraId="262D2FBE" w14:textId="77777777" w:rsidR="007F181D" w:rsidRPr="001763C8" w:rsidRDefault="007F181D" w:rsidP="00825A78">
            <w:pPr>
              <w:rPr>
                <w:color w:val="000000"/>
                <w:sz w:val="18"/>
                <w:szCs w:val="18"/>
              </w:rPr>
            </w:pPr>
            <w:r w:rsidRPr="001763C8">
              <w:rPr>
                <w:color w:val="000000"/>
                <w:sz w:val="18"/>
                <w:szCs w:val="18"/>
              </w:rPr>
              <w:t>Logatec-Reka</w:t>
            </w:r>
          </w:p>
        </w:tc>
        <w:tc>
          <w:tcPr>
            <w:tcW w:w="0" w:type="auto"/>
            <w:tcBorders>
              <w:top w:val="nil"/>
              <w:left w:val="nil"/>
              <w:bottom w:val="single" w:sz="4" w:space="0" w:color="auto"/>
              <w:right w:val="single" w:sz="4" w:space="0" w:color="auto"/>
            </w:tcBorders>
            <w:vAlign w:val="center"/>
            <w:hideMark/>
          </w:tcPr>
          <w:p w14:paraId="2E8D64AA" w14:textId="77777777" w:rsidR="007F181D" w:rsidRPr="001763C8" w:rsidRDefault="007F181D" w:rsidP="00825A78">
            <w:pPr>
              <w:jc w:val="center"/>
              <w:rPr>
                <w:color w:val="000000"/>
                <w:sz w:val="18"/>
                <w:szCs w:val="18"/>
              </w:rPr>
            </w:pPr>
            <w:r w:rsidRPr="001763C8">
              <w:rPr>
                <w:color w:val="000000"/>
                <w:sz w:val="18"/>
                <w:szCs w:val="18"/>
              </w:rPr>
              <w:t>12523053094</w:t>
            </w:r>
          </w:p>
        </w:tc>
        <w:tc>
          <w:tcPr>
            <w:tcW w:w="0" w:type="auto"/>
            <w:tcBorders>
              <w:top w:val="nil"/>
              <w:left w:val="nil"/>
              <w:bottom w:val="single" w:sz="4" w:space="0" w:color="auto"/>
              <w:right w:val="single" w:sz="4" w:space="0" w:color="auto"/>
            </w:tcBorders>
            <w:vAlign w:val="center"/>
            <w:hideMark/>
          </w:tcPr>
          <w:p w14:paraId="015BA308" w14:textId="77777777" w:rsidR="007F181D" w:rsidRPr="001763C8" w:rsidRDefault="007F181D" w:rsidP="00825A78">
            <w:pPr>
              <w:jc w:val="center"/>
              <w:rPr>
                <w:color w:val="000000"/>
                <w:sz w:val="18"/>
                <w:szCs w:val="18"/>
              </w:rPr>
            </w:pPr>
            <w:r w:rsidRPr="001763C8">
              <w:rPr>
                <w:color w:val="000000"/>
                <w:sz w:val="18"/>
                <w:szCs w:val="18"/>
              </w:rPr>
              <w:t>da</w:t>
            </w:r>
          </w:p>
        </w:tc>
      </w:tr>
      <w:tr w:rsidR="007F181D" w:rsidRPr="00C61874" w14:paraId="61E8F893" w14:textId="77777777" w:rsidTr="00BC3C64">
        <w:trPr>
          <w:trHeight w:val="255"/>
          <w:jc w:val="center"/>
        </w:trPr>
        <w:tc>
          <w:tcPr>
            <w:tcW w:w="0" w:type="auto"/>
            <w:tcBorders>
              <w:top w:val="nil"/>
              <w:left w:val="single" w:sz="4" w:space="0" w:color="auto"/>
              <w:bottom w:val="single" w:sz="4" w:space="0" w:color="auto"/>
              <w:right w:val="single" w:sz="4" w:space="0" w:color="auto"/>
            </w:tcBorders>
            <w:vAlign w:val="center"/>
            <w:hideMark/>
          </w:tcPr>
          <w:p w14:paraId="52E6DDAC" w14:textId="77777777" w:rsidR="007F181D" w:rsidRPr="001763C8" w:rsidRDefault="007F181D" w:rsidP="00825A78">
            <w:pPr>
              <w:jc w:val="center"/>
              <w:rPr>
                <w:color w:val="000000"/>
                <w:sz w:val="18"/>
                <w:szCs w:val="18"/>
              </w:rPr>
            </w:pPr>
            <w:r w:rsidRPr="001763C8">
              <w:rPr>
                <w:color w:val="000000"/>
                <w:sz w:val="18"/>
                <w:szCs w:val="18"/>
              </w:rPr>
              <w:t>LJ1510007</w:t>
            </w:r>
          </w:p>
        </w:tc>
        <w:tc>
          <w:tcPr>
            <w:tcW w:w="0" w:type="auto"/>
            <w:tcBorders>
              <w:top w:val="nil"/>
              <w:left w:val="nil"/>
              <w:bottom w:val="single" w:sz="4" w:space="0" w:color="auto"/>
              <w:right w:val="single" w:sz="4" w:space="0" w:color="auto"/>
            </w:tcBorders>
            <w:vAlign w:val="center"/>
            <w:hideMark/>
          </w:tcPr>
          <w:p w14:paraId="7DD2F8B8" w14:textId="77777777" w:rsidR="007F181D" w:rsidRPr="001763C8" w:rsidRDefault="007F181D" w:rsidP="00825A78">
            <w:pPr>
              <w:rPr>
                <w:color w:val="000000"/>
                <w:sz w:val="18"/>
                <w:szCs w:val="18"/>
              </w:rPr>
            </w:pPr>
            <w:proofErr w:type="spellStart"/>
            <w:r w:rsidRPr="001763C8">
              <w:rPr>
                <w:color w:val="000000"/>
                <w:sz w:val="18"/>
                <w:szCs w:val="18"/>
              </w:rPr>
              <w:t>Bokalški</w:t>
            </w:r>
            <w:proofErr w:type="spellEnd"/>
            <w:r w:rsidRPr="001763C8">
              <w:rPr>
                <w:color w:val="000000"/>
                <w:sz w:val="18"/>
                <w:szCs w:val="18"/>
              </w:rPr>
              <w:t xml:space="preserve"> jez-mali Graben</w:t>
            </w:r>
          </w:p>
        </w:tc>
        <w:tc>
          <w:tcPr>
            <w:tcW w:w="0" w:type="auto"/>
            <w:tcBorders>
              <w:top w:val="nil"/>
              <w:left w:val="nil"/>
              <w:bottom w:val="single" w:sz="4" w:space="0" w:color="auto"/>
              <w:right w:val="single" w:sz="4" w:space="0" w:color="auto"/>
            </w:tcBorders>
            <w:vAlign w:val="center"/>
            <w:hideMark/>
          </w:tcPr>
          <w:p w14:paraId="219C9C4A" w14:textId="77777777" w:rsidR="007F181D" w:rsidRPr="001763C8" w:rsidRDefault="007F181D" w:rsidP="00825A78">
            <w:pPr>
              <w:jc w:val="center"/>
              <w:rPr>
                <w:color w:val="000000"/>
                <w:sz w:val="18"/>
                <w:szCs w:val="18"/>
              </w:rPr>
            </w:pPr>
            <w:r w:rsidRPr="001763C8">
              <w:rPr>
                <w:color w:val="000000"/>
                <w:sz w:val="18"/>
                <w:szCs w:val="18"/>
              </w:rPr>
              <w:t>2523052926</w:t>
            </w:r>
          </w:p>
        </w:tc>
        <w:tc>
          <w:tcPr>
            <w:tcW w:w="0" w:type="auto"/>
            <w:tcBorders>
              <w:top w:val="nil"/>
              <w:left w:val="nil"/>
              <w:bottom w:val="single" w:sz="4" w:space="0" w:color="auto"/>
              <w:right w:val="single" w:sz="4" w:space="0" w:color="auto"/>
            </w:tcBorders>
            <w:vAlign w:val="center"/>
            <w:hideMark/>
          </w:tcPr>
          <w:p w14:paraId="102476A9" w14:textId="77777777" w:rsidR="007F181D" w:rsidRPr="001763C8" w:rsidRDefault="007F181D" w:rsidP="00825A78">
            <w:pPr>
              <w:jc w:val="center"/>
              <w:rPr>
                <w:color w:val="000000"/>
                <w:sz w:val="18"/>
                <w:szCs w:val="18"/>
              </w:rPr>
            </w:pPr>
            <w:r w:rsidRPr="001763C8">
              <w:rPr>
                <w:color w:val="000000"/>
                <w:sz w:val="18"/>
                <w:szCs w:val="18"/>
              </w:rPr>
              <w:t>da</w:t>
            </w:r>
          </w:p>
        </w:tc>
      </w:tr>
      <w:tr w:rsidR="007F181D" w:rsidRPr="00C61874" w14:paraId="19AC57DA" w14:textId="77777777" w:rsidTr="00BC3C64">
        <w:trPr>
          <w:trHeight w:val="255"/>
          <w:jc w:val="center"/>
        </w:trPr>
        <w:tc>
          <w:tcPr>
            <w:tcW w:w="0" w:type="auto"/>
            <w:tcBorders>
              <w:top w:val="nil"/>
              <w:left w:val="single" w:sz="4" w:space="0" w:color="auto"/>
              <w:bottom w:val="single" w:sz="4" w:space="0" w:color="auto"/>
              <w:right w:val="single" w:sz="4" w:space="0" w:color="auto"/>
            </w:tcBorders>
            <w:vAlign w:val="center"/>
            <w:hideMark/>
          </w:tcPr>
          <w:p w14:paraId="41950EAC" w14:textId="77777777" w:rsidR="007F181D" w:rsidRPr="001763C8" w:rsidRDefault="007F181D" w:rsidP="00825A78">
            <w:pPr>
              <w:jc w:val="center"/>
              <w:rPr>
                <w:color w:val="000000"/>
                <w:sz w:val="18"/>
                <w:szCs w:val="18"/>
              </w:rPr>
            </w:pPr>
            <w:r w:rsidRPr="001763C8">
              <w:rPr>
                <w:color w:val="000000"/>
                <w:sz w:val="18"/>
                <w:szCs w:val="18"/>
              </w:rPr>
              <w:t>LJ1510008</w:t>
            </w:r>
          </w:p>
        </w:tc>
        <w:tc>
          <w:tcPr>
            <w:tcW w:w="0" w:type="auto"/>
            <w:tcBorders>
              <w:top w:val="nil"/>
              <w:left w:val="nil"/>
              <w:bottom w:val="single" w:sz="4" w:space="0" w:color="auto"/>
              <w:right w:val="single" w:sz="4" w:space="0" w:color="auto"/>
            </w:tcBorders>
            <w:vAlign w:val="center"/>
            <w:hideMark/>
          </w:tcPr>
          <w:p w14:paraId="0E60AC36" w14:textId="77777777" w:rsidR="007F181D" w:rsidRPr="001763C8" w:rsidRDefault="007F181D" w:rsidP="00825A78">
            <w:pPr>
              <w:rPr>
                <w:color w:val="000000"/>
                <w:sz w:val="18"/>
                <w:szCs w:val="18"/>
              </w:rPr>
            </w:pPr>
            <w:r w:rsidRPr="001763C8">
              <w:rPr>
                <w:color w:val="000000"/>
                <w:sz w:val="18"/>
                <w:szCs w:val="18"/>
              </w:rPr>
              <w:t>Nova Karlovica-Cerkniško jezero</w:t>
            </w:r>
          </w:p>
        </w:tc>
        <w:tc>
          <w:tcPr>
            <w:tcW w:w="0" w:type="auto"/>
            <w:tcBorders>
              <w:top w:val="nil"/>
              <w:left w:val="nil"/>
              <w:bottom w:val="single" w:sz="4" w:space="0" w:color="auto"/>
              <w:right w:val="single" w:sz="4" w:space="0" w:color="auto"/>
            </w:tcBorders>
            <w:vAlign w:val="center"/>
            <w:hideMark/>
          </w:tcPr>
          <w:p w14:paraId="2DBB5149" w14:textId="77777777" w:rsidR="007F181D" w:rsidRPr="001763C8" w:rsidRDefault="007F181D" w:rsidP="00825A78">
            <w:pPr>
              <w:jc w:val="center"/>
              <w:rPr>
                <w:color w:val="000000"/>
                <w:sz w:val="18"/>
                <w:szCs w:val="18"/>
              </w:rPr>
            </w:pPr>
            <w:r w:rsidRPr="001763C8">
              <w:rPr>
                <w:color w:val="000000"/>
                <w:sz w:val="18"/>
                <w:szCs w:val="18"/>
              </w:rPr>
              <w:t>2523052961</w:t>
            </w:r>
          </w:p>
        </w:tc>
        <w:tc>
          <w:tcPr>
            <w:tcW w:w="0" w:type="auto"/>
            <w:tcBorders>
              <w:top w:val="nil"/>
              <w:left w:val="nil"/>
              <w:bottom w:val="single" w:sz="4" w:space="0" w:color="auto"/>
              <w:right w:val="single" w:sz="4" w:space="0" w:color="auto"/>
            </w:tcBorders>
            <w:vAlign w:val="center"/>
            <w:hideMark/>
          </w:tcPr>
          <w:p w14:paraId="062A23CE" w14:textId="77777777" w:rsidR="007F181D" w:rsidRPr="001763C8" w:rsidRDefault="007F181D" w:rsidP="00825A78">
            <w:pPr>
              <w:jc w:val="center"/>
              <w:rPr>
                <w:color w:val="000000"/>
                <w:sz w:val="18"/>
                <w:szCs w:val="18"/>
              </w:rPr>
            </w:pPr>
            <w:r w:rsidRPr="001763C8">
              <w:rPr>
                <w:color w:val="000000"/>
                <w:sz w:val="18"/>
                <w:szCs w:val="18"/>
              </w:rPr>
              <w:t>da</w:t>
            </w:r>
          </w:p>
        </w:tc>
      </w:tr>
      <w:tr w:rsidR="007F181D" w:rsidRPr="00C61874" w14:paraId="299147EB" w14:textId="77777777" w:rsidTr="00BC3C64">
        <w:trPr>
          <w:trHeight w:val="255"/>
          <w:jc w:val="center"/>
        </w:trPr>
        <w:tc>
          <w:tcPr>
            <w:tcW w:w="0" w:type="auto"/>
            <w:tcBorders>
              <w:top w:val="nil"/>
              <w:left w:val="single" w:sz="4" w:space="0" w:color="auto"/>
              <w:bottom w:val="single" w:sz="4" w:space="0" w:color="auto"/>
              <w:right w:val="single" w:sz="4" w:space="0" w:color="auto"/>
            </w:tcBorders>
            <w:vAlign w:val="center"/>
            <w:hideMark/>
          </w:tcPr>
          <w:p w14:paraId="03B2FAA6" w14:textId="77777777" w:rsidR="007F181D" w:rsidRPr="001763C8" w:rsidRDefault="007F181D" w:rsidP="00825A78">
            <w:pPr>
              <w:jc w:val="center"/>
              <w:rPr>
                <w:color w:val="000000"/>
                <w:sz w:val="18"/>
                <w:szCs w:val="18"/>
              </w:rPr>
            </w:pPr>
            <w:r w:rsidRPr="001763C8">
              <w:rPr>
                <w:color w:val="000000"/>
                <w:sz w:val="18"/>
                <w:szCs w:val="18"/>
              </w:rPr>
              <w:t>LJ1510009</w:t>
            </w:r>
          </w:p>
        </w:tc>
        <w:tc>
          <w:tcPr>
            <w:tcW w:w="0" w:type="auto"/>
            <w:tcBorders>
              <w:top w:val="nil"/>
              <w:left w:val="nil"/>
              <w:bottom w:val="single" w:sz="4" w:space="0" w:color="auto"/>
              <w:right w:val="single" w:sz="4" w:space="0" w:color="auto"/>
            </w:tcBorders>
            <w:vAlign w:val="center"/>
            <w:hideMark/>
          </w:tcPr>
          <w:p w14:paraId="04466B7B" w14:textId="77777777" w:rsidR="007F181D" w:rsidRPr="001763C8" w:rsidRDefault="007F181D" w:rsidP="00825A78">
            <w:pPr>
              <w:rPr>
                <w:color w:val="000000"/>
                <w:sz w:val="18"/>
                <w:szCs w:val="18"/>
              </w:rPr>
            </w:pPr>
            <w:r w:rsidRPr="001763C8">
              <w:rPr>
                <w:color w:val="000000"/>
                <w:sz w:val="18"/>
                <w:szCs w:val="18"/>
              </w:rPr>
              <w:t>Cerknica-mehki jez-Cerkniščica</w:t>
            </w:r>
          </w:p>
        </w:tc>
        <w:tc>
          <w:tcPr>
            <w:tcW w:w="0" w:type="auto"/>
            <w:tcBorders>
              <w:top w:val="nil"/>
              <w:left w:val="nil"/>
              <w:bottom w:val="single" w:sz="4" w:space="0" w:color="auto"/>
              <w:right w:val="single" w:sz="4" w:space="0" w:color="auto"/>
            </w:tcBorders>
            <w:vAlign w:val="center"/>
            <w:hideMark/>
          </w:tcPr>
          <w:p w14:paraId="1C95F180" w14:textId="77777777" w:rsidR="007F181D" w:rsidRPr="001763C8" w:rsidRDefault="007F181D" w:rsidP="00825A78">
            <w:pPr>
              <w:jc w:val="center"/>
              <w:rPr>
                <w:color w:val="000000"/>
                <w:sz w:val="18"/>
                <w:szCs w:val="18"/>
              </w:rPr>
            </w:pPr>
            <w:r w:rsidRPr="001763C8">
              <w:rPr>
                <w:color w:val="000000"/>
                <w:sz w:val="18"/>
                <w:szCs w:val="18"/>
              </w:rPr>
              <w:t>2523052960</w:t>
            </w:r>
          </w:p>
        </w:tc>
        <w:tc>
          <w:tcPr>
            <w:tcW w:w="0" w:type="auto"/>
            <w:tcBorders>
              <w:top w:val="nil"/>
              <w:left w:val="nil"/>
              <w:bottom w:val="single" w:sz="4" w:space="0" w:color="auto"/>
              <w:right w:val="single" w:sz="4" w:space="0" w:color="auto"/>
            </w:tcBorders>
            <w:vAlign w:val="center"/>
            <w:hideMark/>
          </w:tcPr>
          <w:p w14:paraId="3F5E8E99" w14:textId="77777777" w:rsidR="007F181D" w:rsidRPr="001763C8" w:rsidRDefault="007F181D" w:rsidP="00825A78">
            <w:pPr>
              <w:jc w:val="center"/>
              <w:rPr>
                <w:color w:val="000000"/>
                <w:sz w:val="18"/>
                <w:szCs w:val="18"/>
              </w:rPr>
            </w:pPr>
            <w:r w:rsidRPr="001763C8">
              <w:rPr>
                <w:color w:val="000000"/>
                <w:sz w:val="18"/>
                <w:szCs w:val="18"/>
              </w:rPr>
              <w:t>da</w:t>
            </w:r>
          </w:p>
        </w:tc>
      </w:tr>
      <w:tr w:rsidR="007F181D" w:rsidRPr="00C61874" w14:paraId="5A509FB6" w14:textId="77777777" w:rsidTr="00BC3C64">
        <w:trPr>
          <w:trHeight w:val="255"/>
          <w:jc w:val="center"/>
        </w:trPr>
        <w:tc>
          <w:tcPr>
            <w:tcW w:w="0" w:type="auto"/>
            <w:tcBorders>
              <w:top w:val="nil"/>
              <w:left w:val="single" w:sz="4" w:space="0" w:color="auto"/>
              <w:bottom w:val="single" w:sz="4" w:space="0" w:color="auto"/>
              <w:right w:val="single" w:sz="4" w:space="0" w:color="auto"/>
            </w:tcBorders>
            <w:vAlign w:val="center"/>
            <w:hideMark/>
          </w:tcPr>
          <w:p w14:paraId="4580CF06" w14:textId="77777777" w:rsidR="007F181D" w:rsidRPr="001763C8" w:rsidRDefault="007F181D" w:rsidP="00825A78">
            <w:pPr>
              <w:jc w:val="center"/>
              <w:rPr>
                <w:color w:val="000000"/>
                <w:sz w:val="18"/>
                <w:szCs w:val="18"/>
              </w:rPr>
            </w:pPr>
            <w:r w:rsidRPr="001763C8">
              <w:rPr>
                <w:color w:val="000000"/>
                <w:sz w:val="18"/>
                <w:szCs w:val="18"/>
              </w:rPr>
              <w:t>LJ1510010</w:t>
            </w:r>
          </w:p>
        </w:tc>
        <w:tc>
          <w:tcPr>
            <w:tcW w:w="0" w:type="auto"/>
            <w:tcBorders>
              <w:top w:val="nil"/>
              <w:left w:val="nil"/>
              <w:bottom w:val="single" w:sz="4" w:space="0" w:color="auto"/>
              <w:right w:val="single" w:sz="4" w:space="0" w:color="auto"/>
            </w:tcBorders>
            <w:vAlign w:val="center"/>
            <w:hideMark/>
          </w:tcPr>
          <w:p w14:paraId="7992EC0C" w14:textId="77777777" w:rsidR="007F181D" w:rsidRPr="001763C8" w:rsidRDefault="007F181D" w:rsidP="00825A78">
            <w:pPr>
              <w:rPr>
                <w:color w:val="000000"/>
                <w:sz w:val="18"/>
                <w:szCs w:val="18"/>
              </w:rPr>
            </w:pPr>
            <w:r w:rsidRPr="001763C8">
              <w:rPr>
                <w:color w:val="000000"/>
                <w:sz w:val="18"/>
                <w:szCs w:val="18"/>
              </w:rPr>
              <w:t>Zapornica Šmarje Sap</w:t>
            </w:r>
          </w:p>
        </w:tc>
        <w:tc>
          <w:tcPr>
            <w:tcW w:w="0" w:type="auto"/>
            <w:tcBorders>
              <w:top w:val="nil"/>
              <w:left w:val="nil"/>
              <w:bottom w:val="single" w:sz="4" w:space="0" w:color="auto"/>
              <w:right w:val="single" w:sz="4" w:space="0" w:color="auto"/>
            </w:tcBorders>
            <w:noWrap/>
            <w:vAlign w:val="bottom"/>
            <w:hideMark/>
          </w:tcPr>
          <w:p w14:paraId="14768485" w14:textId="77777777" w:rsidR="007F181D" w:rsidRPr="001763C8" w:rsidRDefault="007F181D" w:rsidP="00825A78">
            <w:pPr>
              <w:jc w:val="center"/>
              <w:rPr>
                <w:color w:val="000000"/>
                <w:sz w:val="18"/>
                <w:szCs w:val="18"/>
              </w:rPr>
            </w:pPr>
            <w:r w:rsidRPr="001763C8">
              <w:rPr>
                <w:color w:val="000000"/>
                <w:sz w:val="18"/>
                <w:szCs w:val="18"/>
              </w:rPr>
              <w:t>/</w:t>
            </w:r>
          </w:p>
        </w:tc>
        <w:tc>
          <w:tcPr>
            <w:tcW w:w="0" w:type="auto"/>
            <w:tcBorders>
              <w:top w:val="nil"/>
              <w:left w:val="nil"/>
              <w:bottom w:val="single" w:sz="4" w:space="0" w:color="auto"/>
              <w:right w:val="single" w:sz="4" w:space="0" w:color="auto"/>
            </w:tcBorders>
            <w:vAlign w:val="center"/>
            <w:hideMark/>
          </w:tcPr>
          <w:p w14:paraId="21C6950C" w14:textId="77777777" w:rsidR="007F181D" w:rsidRPr="001763C8" w:rsidRDefault="007F181D" w:rsidP="00825A78">
            <w:pPr>
              <w:jc w:val="center"/>
              <w:rPr>
                <w:color w:val="000000"/>
                <w:sz w:val="18"/>
                <w:szCs w:val="18"/>
              </w:rPr>
            </w:pPr>
            <w:r w:rsidRPr="001763C8">
              <w:rPr>
                <w:color w:val="000000"/>
                <w:sz w:val="18"/>
                <w:szCs w:val="18"/>
              </w:rPr>
              <w:t>da</w:t>
            </w:r>
          </w:p>
        </w:tc>
      </w:tr>
      <w:tr w:rsidR="007F181D" w:rsidRPr="00C61874" w14:paraId="1996F779" w14:textId="77777777" w:rsidTr="00BC3C64">
        <w:trPr>
          <w:trHeight w:val="255"/>
          <w:jc w:val="center"/>
        </w:trPr>
        <w:tc>
          <w:tcPr>
            <w:tcW w:w="0" w:type="auto"/>
            <w:tcBorders>
              <w:top w:val="nil"/>
              <w:left w:val="single" w:sz="4" w:space="0" w:color="auto"/>
              <w:bottom w:val="single" w:sz="4" w:space="0" w:color="auto"/>
              <w:right w:val="single" w:sz="4" w:space="0" w:color="auto"/>
            </w:tcBorders>
            <w:vAlign w:val="center"/>
            <w:hideMark/>
          </w:tcPr>
          <w:p w14:paraId="620BE55A" w14:textId="77777777" w:rsidR="007F181D" w:rsidRPr="001763C8" w:rsidRDefault="007F181D" w:rsidP="00825A78">
            <w:pPr>
              <w:jc w:val="center"/>
              <w:rPr>
                <w:color w:val="000000"/>
                <w:sz w:val="18"/>
                <w:szCs w:val="18"/>
              </w:rPr>
            </w:pPr>
            <w:r w:rsidRPr="001763C8">
              <w:rPr>
                <w:color w:val="000000"/>
                <w:sz w:val="18"/>
                <w:szCs w:val="18"/>
              </w:rPr>
              <w:t>LJ1510011</w:t>
            </w:r>
          </w:p>
        </w:tc>
        <w:tc>
          <w:tcPr>
            <w:tcW w:w="0" w:type="auto"/>
            <w:tcBorders>
              <w:top w:val="nil"/>
              <w:left w:val="nil"/>
              <w:bottom w:val="single" w:sz="4" w:space="0" w:color="auto"/>
              <w:right w:val="single" w:sz="4" w:space="0" w:color="auto"/>
            </w:tcBorders>
            <w:vAlign w:val="center"/>
            <w:hideMark/>
          </w:tcPr>
          <w:p w14:paraId="7D6A9E89" w14:textId="77777777" w:rsidR="007F181D" w:rsidRPr="001763C8" w:rsidRDefault="007F181D" w:rsidP="00825A78">
            <w:pPr>
              <w:rPr>
                <w:color w:val="000000"/>
                <w:sz w:val="18"/>
                <w:szCs w:val="18"/>
              </w:rPr>
            </w:pPr>
            <w:r w:rsidRPr="001763C8">
              <w:rPr>
                <w:color w:val="000000"/>
                <w:sz w:val="18"/>
                <w:szCs w:val="18"/>
              </w:rPr>
              <w:t>Pregrada Veliki potok</w:t>
            </w:r>
          </w:p>
        </w:tc>
        <w:tc>
          <w:tcPr>
            <w:tcW w:w="0" w:type="auto"/>
            <w:tcBorders>
              <w:top w:val="nil"/>
              <w:left w:val="nil"/>
              <w:bottom w:val="single" w:sz="4" w:space="0" w:color="auto"/>
              <w:right w:val="single" w:sz="4" w:space="0" w:color="auto"/>
            </w:tcBorders>
            <w:noWrap/>
            <w:vAlign w:val="bottom"/>
            <w:hideMark/>
          </w:tcPr>
          <w:p w14:paraId="7E50DCBC" w14:textId="77777777" w:rsidR="007F181D" w:rsidRPr="001763C8" w:rsidRDefault="007F181D" w:rsidP="00825A78">
            <w:pPr>
              <w:jc w:val="center"/>
              <w:rPr>
                <w:color w:val="000000"/>
                <w:sz w:val="18"/>
                <w:szCs w:val="18"/>
              </w:rPr>
            </w:pPr>
            <w:r w:rsidRPr="001763C8">
              <w:rPr>
                <w:color w:val="000000"/>
                <w:sz w:val="18"/>
                <w:szCs w:val="18"/>
              </w:rPr>
              <w:t>2555002620</w:t>
            </w:r>
          </w:p>
        </w:tc>
        <w:tc>
          <w:tcPr>
            <w:tcW w:w="0" w:type="auto"/>
            <w:tcBorders>
              <w:top w:val="nil"/>
              <w:left w:val="nil"/>
              <w:bottom w:val="single" w:sz="4" w:space="0" w:color="auto"/>
              <w:right w:val="single" w:sz="4" w:space="0" w:color="auto"/>
            </w:tcBorders>
            <w:vAlign w:val="center"/>
            <w:hideMark/>
          </w:tcPr>
          <w:p w14:paraId="7F3118F2" w14:textId="77777777" w:rsidR="007F181D" w:rsidRPr="001763C8" w:rsidRDefault="007F181D" w:rsidP="00825A78">
            <w:pPr>
              <w:jc w:val="center"/>
              <w:rPr>
                <w:color w:val="000000"/>
                <w:sz w:val="18"/>
                <w:szCs w:val="18"/>
              </w:rPr>
            </w:pPr>
            <w:r w:rsidRPr="001763C8">
              <w:rPr>
                <w:color w:val="000000"/>
                <w:sz w:val="18"/>
                <w:szCs w:val="18"/>
              </w:rPr>
              <w:t>da</w:t>
            </w:r>
          </w:p>
        </w:tc>
      </w:tr>
    </w:tbl>
    <w:p w14:paraId="6DE518A3" w14:textId="77777777" w:rsidR="00CE13A1" w:rsidRPr="004E2AD5" w:rsidRDefault="00CE13A1" w:rsidP="00CE13A1"/>
    <w:p w14:paraId="08EF104B" w14:textId="77777777" w:rsidR="00CE13A1" w:rsidRDefault="00CE13A1" w:rsidP="00D759D5">
      <w:pPr>
        <w:pStyle w:val="Naslov3"/>
      </w:pPr>
      <w:r w:rsidRPr="007F533C">
        <w:lastRenderedPageBreak/>
        <w:t>Vzdrževanje vodnih in priobalnih zemljišč</w:t>
      </w:r>
    </w:p>
    <w:p w14:paraId="7923C3F5" w14:textId="77777777" w:rsidR="00D759D5" w:rsidRPr="00D759D5" w:rsidRDefault="00D759D5" w:rsidP="00D759D5"/>
    <w:p w14:paraId="179468CB" w14:textId="77777777" w:rsidR="00D02B83" w:rsidRPr="00C04D0E" w:rsidRDefault="00D02B83" w:rsidP="00D02B83">
      <w:pPr>
        <w:tabs>
          <w:tab w:val="left" w:pos="420"/>
        </w:tabs>
        <w:autoSpaceDE w:val="0"/>
        <w:autoSpaceDN w:val="0"/>
        <w:adjustRightInd w:val="0"/>
        <w:spacing w:after="160"/>
        <w:rPr>
          <w:rFonts w:eastAsia="Calibri"/>
        </w:rPr>
      </w:pPr>
      <w:r w:rsidRPr="00C04D0E">
        <w:rPr>
          <w:rFonts w:eastAsia="Calibri"/>
        </w:rPr>
        <w:t>Redno vzdrževanje vodnih in priobalnih zemljišč obsega:</w:t>
      </w:r>
    </w:p>
    <w:p w14:paraId="338504D2" w14:textId="77777777" w:rsidR="00D02B83" w:rsidRPr="00C04D0E" w:rsidRDefault="00D02B83" w:rsidP="00D02B83">
      <w:pPr>
        <w:tabs>
          <w:tab w:val="left" w:pos="420"/>
        </w:tabs>
        <w:autoSpaceDE w:val="0"/>
        <w:autoSpaceDN w:val="0"/>
        <w:adjustRightInd w:val="0"/>
        <w:rPr>
          <w:rFonts w:eastAsia="Calibri"/>
          <w:lang w:val="en-GB"/>
        </w:rPr>
      </w:pPr>
      <w:r w:rsidRPr="00C04D0E">
        <w:rPr>
          <w:rFonts w:eastAsia="Calibri"/>
          <w:lang w:val="en-GB"/>
        </w:rPr>
        <w:t xml:space="preserve">- </w:t>
      </w:r>
      <w:proofErr w:type="spellStart"/>
      <w:r w:rsidRPr="00C04D0E">
        <w:rPr>
          <w:rFonts w:eastAsia="Calibri"/>
          <w:lang w:val="en-GB"/>
        </w:rPr>
        <w:t>utrjevanje</w:t>
      </w:r>
      <w:proofErr w:type="spellEnd"/>
      <w:r w:rsidRPr="00C04D0E">
        <w:rPr>
          <w:rFonts w:eastAsia="Calibri"/>
          <w:lang w:val="en-GB"/>
        </w:rPr>
        <w:t xml:space="preserve"> </w:t>
      </w:r>
      <w:proofErr w:type="spellStart"/>
      <w:r w:rsidRPr="00C04D0E">
        <w:rPr>
          <w:rFonts w:eastAsia="Calibri"/>
          <w:lang w:val="en-GB"/>
        </w:rPr>
        <w:t>bregov</w:t>
      </w:r>
      <w:proofErr w:type="spellEnd"/>
      <w:r w:rsidRPr="00C04D0E">
        <w:rPr>
          <w:rFonts w:eastAsia="Calibri"/>
          <w:lang w:val="en-GB"/>
        </w:rPr>
        <w:t xml:space="preserve"> in </w:t>
      </w:r>
      <w:proofErr w:type="spellStart"/>
      <w:r w:rsidRPr="00C04D0E">
        <w:rPr>
          <w:rFonts w:eastAsia="Calibri"/>
          <w:lang w:val="en-GB"/>
        </w:rPr>
        <w:t>dna</w:t>
      </w:r>
      <w:proofErr w:type="spellEnd"/>
      <w:r w:rsidRPr="00C04D0E">
        <w:rPr>
          <w:rFonts w:eastAsia="Calibri"/>
          <w:lang w:val="en-GB"/>
        </w:rPr>
        <w:t xml:space="preserve"> </w:t>
      </w:r>
      <w:proofErr w:type="spellStart"/>
      <w:r w:rsidRPr="00C04D0E">
        <w:rPr>
          <w:rFonts w:eastAsia="Calibri"/>
          <w:lang w:val="en-GB"/>
        </w:rPr>
        <w:t>površinskih</w:t>
      </w:r>
      <w:proofErr w:type="spellEnd"/>
      <w:r w:rsidRPr="00C04D0E">
        <w:rPr>
          <w:rFonts w:eastAsia="Calibri"/>
          <w:lang w:val="en-GB"/>
        </w:rPr>
        <w:t xml:space="preserve"> </w:t>
      </w:r>
      <w:proofErr w:type="spellStart"/>
      <w:r w:rsidRPr="00C04D0E">
        <w:rPr>
          <w:rFonts w:eastAsia="Calibri"/>
          <w:lang w:val="en-GB"/>
        </w:rPr>
        <w:t>voda</w:t>
      </w:r>
      <w:proofErr w:type="spellEnd"/>
      <w:r w:rsidRPr="00C04D0E">
        <w:rPr>
          <w:rFonts w:eastAsia="Calibri"/>
          <w:lang w:val="en-GB"/>
        </w:rPr>
        <w:t>,</w:t>
      </w:r>
    </w:p>
    <w:p w14:paraId="1116B44C" w14:textId="77777777" w:rsidR="00D02B83" w:rsidRPr="00C04D0E" w:rsidRDefault="00D02B83" w:rsidP="00D02B83">
      <w:pPr>
        <w:tabs>
          <w:tab w:val="left" w:pos="142"/>
        </w:tabs>
        <w:autoSpaceDE w:val="0"/>
        <w:autoSpaceDN w:val="0"/>
        <w:adjustRightInd w:val="0"/>
        <w:ind w:left="142" w:hanging="142"/>
        <w:rPr>
          <w:rFonts w:eastAsia="Calibri"/>
          <w:lang w:val="en-GB"/>
        </w:rPr>
      </w:pPr>
      <w:r w:rsidRPr="00C04D0E">
        <w:rPr>
          <w:rFonts w:eastAsia="Calibri"/>
          <w:lang w:val="en-GB"/>
        </w:rPr>
        <w:t xml:space="preserve">- </w:t>
      </w:r>
      <w:proofErr w:type="spellStart"/>
      <w:r w:rsidRPr="00C04D0E">
        <w:rPr>
          <w:rFonts w:eastAsia="Calibri"/>
          <w:lang w:val="en-GB"/>
        </w:rPr>
        <w:t>zagotavljanje</w:t>
      </w:r>
      <w:proofErr w:type="spellEnd"/>
      <w:r w:rsidRPr="00C04D0E">
        <w:rPr>
          <w:rFonts w:eastAsia="Calibri"/>
          <w:lang w:val="en-GB"/>
        </w:rPr>
        <w:t xml:space="preserve"> </w:t>
      </w:r>
      <w:proofErr w:type="spellStart"/>
      <w:r w:rsidRPr="00C04D0E">
        <w:rPr>
          <w:rFonts w:eastAsia="Calibri"/>
          <w:lang w:val="en-GB"/>
        </w:rPr>
        <w:t>pretočnosti</w:t>
      </w:r>
      <w:proofErr w:type="spellEnd"/>
      <w:r w:rsidRPr="00C04D0E">
        <w:rPr>
          <w:rFonts w:eastAsia="Calibri"/>
          <w:lang w:val="en-GB"/>
        </w:rPr>
        <w:t xml:space="preserve"> </w:t>
      </w:r>
      <w:proofErr w:type="spellStart"/>
      <w:r w:rsidRPr="00C04D0E">
        <w:rPr>
          <w:rFonts w:eastAsia="Calibri"/>
          <w:lang w:val="en-GB"/>
        </w:rPr>
        <w:t>strug</w:t>
      </w:r>
      <w:proofErr w:type="spellEnd"/>
      <w:r w:rsidRPr="00C04D0E">
        <w:rPr>
          <w:rFonts w:eastAsia="Calibri"/>
          <w:lang w:val="en-GB"/>
        </w:rPr>
        <w:t xml:space="preserve"> </w:t>
      </w:r>
      <w:proofErr w:type="spellStart"/>
      <w:r w:rsidRPr="00C04D0E">
        <w:rPr>
          <w:rFonts w:eastAsia="Calibri"/>
          <w:lang w:val="en-GB"/>
        </w:rPr>
        <w:t>tekočih</w:t>
      </w:r>
      <w:proofErr w:type="spellEnd"/>
      <w:r w:rsidRPr="00C04D0E">
        <w:rPr>
          <w:rFonts w:eastAsia="Calibri"/>
          <w:lang w:val="en-GB"/>
        </w:rPr>
        <w:t xml:space="preserve"> </w:t>
      </w:r>
      <w:proofErr w:type="spellStart"/>
      <w:r w:rsidRPr="00C04D0E">
        <w:rPr>
          <w:rFonts w:eastAsia="Calibri"/>
          <w:lang w:val="en-GB"/>
        </w:rPr>
        <w:t>voda</w:t>
      </w:r>
      <w:proofErr w:type="spellEnd"/>
      <w:r w:rsidRPr="00C04D0E">
        <w:rPr>
          <w:rFonts w:eastAsia="Calibri"/>
          <w:lang w:val="en-GB"/>
        </w:rPr>
        <w:t xml:space="preserve"> in </w:t>
      </w:r>
      <w:proofErr w:type="spellStart"/>
      <w:r w:rsidRPr="00C04D0E">
        <w:rPr>
          <w:rFonts w:eastAsia="Calibri"/>
          <w:lang w:val="en-GB"/>
        </w:rPr>
        <w:t>odstranjevanje</w:t>
      </w:r>
      <w:proofErr w:type="spellEnd"/>
      <w:r w:rsidRPr="00C04D0E">
        <w:rPr>
          <w:rFonts w:eastAsia="Calibri"/>
          <w:lang w:val="en-GB"/>
        </w:rPr>
        <w:t xml:space="preserve"> </w:t>
      </w:r>
      <w:proofErr w:type="spellStart"/>
      <w:r w:rsidRPr="00C04D0E">
        <w:rPr>
          <w:rFonts w:eastAsia="Calibri"/>
          <w:lang w:val="en-GB"/>
        </w:rPr>
        <w:t>prekomerno</w:t>
      </w:r>
      <w:proofErr w:type="spellEnd"/>
      <w:r w:rsidRPr="00C04D0E">
        <w:rPr>
          <w:rFonts w:eastAsia="Calibri"/>
          <w:lang w:val="en-GB"/>
        </w:rPr>
        <w:t xml:space="preserve"> </w:t>
      </w:r>
      <w:proofErr w:type="spellStart"/>
      <w:proofErr w:type="gramStart"/>
      <w:r w:rsidRPr="00C04D0E">
        <w:rPr>
          <w:rFonts w:eastAsia="Calibri"/>
          <w:lang w:val="en-GB"/>
        </w:rPr>
        <w:t>odloženih</w:t>
      </w:r>
      <w:proofErr w:type="spellEnd"/>
      <w:r w:rsidRPr="00C04D0E">
        <w:rPr>
          <w:rFonts w:eastAsia="Calibri"/>
          <w:lang w:val="en-GB"/>
        </w:rPr>
        <w:t xml:space="preserve">  </w:t>
      </w:r>
      <w:proofErr w:type="spellStart"/>
      <w:r w:rsidRPr="00C04D0E">
        <w:rPr>
          <w:rFonts w:eastAsia="Calibri"/>
          <w:lang w:val="en-GB"/>
        </w:rPr>
        <w:t>naplavin</w:t>
      </w:r>
      <w:proofErr w:type="spellEnd"/>
      <w:proofErr w:type="gramEnd"/>
      <w:r w:rsidRPr="00C04D0E">
        <w:rPr>
          <w:rFonts w:eastAsia="Calibri"/>
          <w:lang w:val="en-GB"/>
        </w:rPr>
        <w:t>,</w:t>
      </w:r>
    </w:p>
    <w:p w14:paraId="2F0F9071" w14:textId="77777777" w:rsidR="00D02B83" w:rsidRPr="00C04D0E" w:rsidRDefault="00D02B83" w:rsidP="00D02B83">
      <w:pPr>
        <w:tabs>
          <w:tab w:val="left" w:pos="142"/>
        </w:tabs>
        <w:autoSpaceDE w:val="0"/>
        <w:autoSpaceDN w:val="0"/>
        <w:adjustRightInd w:val="0"/>
        <w:ind w:left="142" w:hanging="142"/>
        <w:rPr>
          <w:rFonts w:eastAsia="Calibri"/>
          <w:lang w:val="en-GB"/>
        </w:rPr>
      </w:pPr>
      <w:r w:rsidRPr="00C04D0E">
        <w:rPr>
          <w:rFonts w:eastAsia="Calibri"/>
          <w:lang w:val="en-GB"/>
        </w:rPr>
        <w:t xml:space="preserve">- </w:t>
      </w:r>
      <w:proofErr w:type="spellStart"/>
      <w:r w:rsidRPr="00C04D0E">
        <w:rPr>
          <w:rFonts w:eastAsia="Calibri"/>
          <w:lang w:val="en-GB"/>
        </w:rPr>
        <w:t>redno</w:t>
      </w:r>
      <w:proofErr w:type="spellEnd"/>
      <w:r w:rsidRPr="00C04D0E">
        <w:rPr>
          <w:rFonts w:eastAsia="Calibri"/>
          <w:lang w:val="en-GB"/>
        </w:rPr>
        <w:t xml:space="preserve"> </w:t>
      </w:r>
      <w:proofErr w:type="spellStart"/>
      <w:r w:rsidRPr="00C04D0E">
        <w:rPr>
          <w:rFonts w:eastAsia="Calibri"/>
          <w:lang w:val="en-GB"/>
        </w:rPr>
        <w:t>košnjo</w:t>
      </w:r>
      <w:proofErr w:type="spellEnd"/>
      <w:r w:rsidRPr="00C04D0E">
        <w:rPr>
          <w:rFonts w:eastAsia="Calibri"/>
          <w:lang w:val="en-GB"/>
        </w:rPr>
        <w:t xml:space="preserve"> in </w:t>
      </w:r>
      <w:proofErr w:type="spellStart"/>
      <w:r w:rsidRPr="00C04D0E">
        <w:rPr>
          <w:rFonts w:eastAsia="Calibri"/>
          <w:lang w:val="en-GB"/>
        </w:rPr>
        <w:t>odstranjevanje</w:t>
      </w:r>
      <w:proofErr w:type="spellEnd"/>
      <w:r w:rsidRPr="00C04D0E">
        <w:rPr>
          <w:rFonts w:eastAsia="Calibri"/>
          <w:lang w:val="en-GB"/>
        </w:rPr>
        <w:t xml:space="preserve"> </w:t>
      </w:r>
      <w:proofErr w:type="spellStart"/>
      <w:r w:rsidRPr="00C04D0E">
        <w:rPr>
          <w:rFonts w:eastAsia="Calibri"/>
          <w:lang w:val="en-GB"/>
        </w:rPr>
        <w:t>prekomerne</w:t>
      </w:r>
      <w:proofErr w:type="spellEnd"/>
      <w:r w:rsidRPr="00C04D0E">
        <w:rPr>
          <w:rFonts w:eastAsia="Calibri"/>
          <w:lang w:val="en-GB"/>
        </w:rPr>
        <w:t xml:space="preserve"> </w:t>
      </w:r>
      <w:proofErr w:type="spellStart"/>
      <w:r w:rsidRPr="00C04D0E">
        <w:rPr>
          <w:rFonts w:eastAsia="Calibri"/>
          <w:lang w:val="en-GB"/>
        </w:rPr>
        <w:t>zarasti</w:t>
      </w:r>
      <w:proofErr w:type="spellEnd"/>
      <w:r w:rsidRPr="00C04D0E">
        <w:rPr>
          <w:rFonts w:eastAsia="Calibri"/>
          <w:lang w:val="en-GB"/>
        </w:rPr>
        <w:t xml:space="preserve"> </w:t>
      </w:r>
      <w:proofErr w:type="spellStart"/>
      <w:r w:rsidRPr="00C04D0E">
        <w:rPr>
          <w:rFonts w:eastAsia="Calibri"/>
          <w:lang w:val="en-GB"/>
        </w:rPr>
        <w:t>na</w:t>
      </w:r>
      <w:proofErr w:type="spellEnd"/>
      <w:r w:rsidRPr="00C04D0E">
        <w:rPr>
          <w:rFonts w:eastAsia="Calibri"/>
          <w:lang w:val="en-GB"/>
        </w:rPr>
        <w:t xml:space="preserve"> </w:t>
      </w:r>
      <w:proofErr w:type="spellStart"/>
      <w:r w:rsidRPr="00C04D0E">
        <w:rPr>
          <w:rFonts w:eastAsia="Calibri"/>
          <w:lang w:val="en-GB"/>
        </w:rPr>
        <w:t>bregovih</w:t>
      </w:r>
      <w:proofErr w:type="spellEnd"/>
      <w:r w:rsidRPr="00C04D0E">
        <w:rPr>
          <w:rFonts w:eastAsia="Calibri"/>
          <w:lang w:val="en-GB"/>
        </w:rPr>
        <w:t>,</w:t>
      </w:r>
    </w:p>
    <w:p w14:paraId="032507CF" w14:textId="77777777" w:rsidR="00D02B83" w:rsidRPr="00C04D0E" w:rsidRDefault="00D02B83" w:rsidP="00D02B83">
      <w:pPr>
        <w:tabs>
          <w:tab w:val="left" w:pos="142"/>
        </w:tabs>
        <w:autoSpaceDE w:val="0"/>
        <w:autoSpaceDN w:val="0"/>
        <w:adjustRightInd w:val="0"/>
        <w:ind w:left="142" w:hanging="142"/>
        <w:rPr>
          <w:rFonts w:eastAsia="Calibri"/>
          <w:lang w:val="en-GB"/>
        </w:rPr>
      </w:pPr>
      <w:r w:rsidRPr="00C04D0E">
        <w:rPr>
          <w:rFonts w:eastAsia="Calibri"/>
          <w:lang w:val="en-GB"/>
        </w:rPr>
        <w:t xml:space="preserve">- </w:t>
      </w:r>
      <w:proofErr w:type="spellStart"/>
      <w:r w:rsidRPr="00C04D0E">
        <w:rPr>
          <w:rFonts w:eastAsia="Calibri"/>
          <w:lang w:val="en-GB"/>
        </w:rPr>
        <w:t>odstranjevanje</w:t>
      </w:r>
      <w:proofErr w:type="spellEnd"/>
      <w:r w:rsidRPr="00C04D0E">
        <w:rPr>
          <w:rFonts w:eastAsia="Calibri"/>
          <w:lang w:val="en-GB"/>
        </w:rPr>
        <w:t xml:space="preserve"> </w:t>
      </w:r>
      <w:proofErr w:type="spellStart"/>
      <w:r w:rsidRPr="00C04D0E">
        <w:rPr>
          <w:rFonts w:eastAsia="Calibri"/>
          <w:lang w:val="en-GB"/>
        </w:rPr>
        <w:t>plavja</w:t>
      </w:r>
      <w:proofErr w:type="spellEnd"/>
      <w:r w:rsidRPr="00C04D0E">
        <w:rPr>
          <w:rFonts w:eastAsia="Calibri"/>
          <w:lang w:val="en-GB"/>
        </w:rPr>
        <w:t xml:space="preserve">, </w:t>
      </w:r>
      <w:proofErr w:type="spellStart"/>
      <w:r w:rsidRPr="00C04D0E">
        <w:rPr>
          <w:rFonts w:eastAsia="Calibri"/>
          <w:lang w:val="en-GB"/>
        </w:rPr>
        <w:t>odpadkov</w:t>
      </w:r>
      <w:proofErr w:type="spellEnd"/>
      <w:r w:rsidRPr="00C04D0E">
        <w:rPr>
          <w:rFonts w:eastAsia="Calibri"/>
          <w:lang w:val="en-GB"/>
        </w:rPr>
        <w:t xml:space="preserve"> in </w:t>
      </w:r>
      <w:proofErr w:type="spellStart"/>
      <w:r w:rsidRPr="00C04D0E">
        <w:rPr>
          <w:rFonts w:eastAsia="Calibri"/>
          <w:lang w:val="en-GB"/>
        </w:rPr>
        <w:t>drugih</w:t>
      </w:r>
      <w:proofErr w:type="spellEnd"/>
      <w:r w:rsidRPr="00C04D0E">
        <w:rPr>
          <w:rFonts w:eastAsia="Calibri"/>
          <w:lang w:val="en-GB"/>
        </w:rPr>
        <w:t xml:space="preserve"> </w:t>
      </w:r>
      <w:proofErr w:type="spellStart"/>
      <w:r w:rsidRPr="00C04D0E">
        <w:rPr>
          <w:rFonts w:eastAsia="Calibri"/>
          <w:lang w:val="en-GB"/>
        </w:rPr>
        <w:t>opuščenih</w:t>
      </w:r>
      <w:proofErr w:type="spellEnd"/>
      <w:r w:rsidRPr="00C04D0E">
        <w:rPr>
          <w:rFonts w:eastAsia="Calibri"/>
          <w:lang w:val="en-GB"/>
        </w:rPr>
        <w:t xml:space="preserve"> </w:t>
      </w:r>
      <w:proofErr w:type="spellStart"/>
      <w:r w:rsidRPr="00C04D0E">
        <w:rPr>
          <w:rFonts w:eastAsia="Calibri"/>
          <w:lang w:val="en-GB"/>
        </w:rPr>
        <w:t>ali</w:t>
      </w:r>
      <w:proofErr w:type="spellEnd"/>
      <w:r w:rsidRPr="00C04D0E">
        <w:rPr>
          <w:rFonts w:eastAsia="Calibri"/>
          <w:lang w:val="en-GB"/>
        </w:rPr>
        <w:t xml:space="preserve"> </w:t>
      </w:r>
      <w:proofErr w:type="spellStart"/>
      <w:r w:rsidRPr="00C04D0E">
        <w:rPr>
          <w:rFonts w:eastAsia="Calibri"/>
          <w:lang w:val="en-GB"/>
        </w:rPr>
        <w:t>odvrženih</w:t>
      </w:r>
      <w:proofErr w:type="spellEnd"/>
      <w:r w:rsidRPr="00C04D0E">
        <w:rPr>
          <w:rFonts w:eastAsia="Calibri"/>
          <w:lang w:val="en-GB"/>
        </w:rPr>
        <w:t xml:space="preserve"> </w:t>
      </w:r>
      <w:proofErr w:type="spellStart"/>
      <w:r w:rsidRPr="00C04D0E">
        <w:rPr>
          <w:rFonts w:eastAsia="Calibri"/>
          <w:lang w:val="en-GB"/>
        </w:rPr>
        <w:t>predmetov</w:t>
      </w:r>
      <w:proofErr w:type="spellEnd"/>
      <w:r w:rsidRPr="00C04D0E">
        <w:rPr>
          <w:rFonts w:eastAsia="Calibri"/>
          <w:lang w:val="en-GB"/>
        </w:rPr>
        <w:t xml:space="preserve"> in </w:t>
      </w:r>
      <w:proofErr w:type="spellStart"/>
      <w:r w:rsidRPr="00C04D0E">
        <w:rPr>
          <w:rFonts w:eastAsia="Calibri"/>
          <w:lang w:val="en-GB"/>
        </w:rPr>
        <w:t>snovi</w:t>
      </w:r>
      <w:proofErr w:type="spellEnd"/>
      <w:r w:rsidRPr="00C04D0E">
        <w:rPr>
          <w:rFonts w:eastAsia="Calibri"/>
          <w:lang w:val="en-GB"/>
        </w:rPr>
        <w:t xml:space="preserve"> </w:t>
      </w:r>
      <w:proofErr w:type="spellStart"/>
      <w:r w:rsidRPr="00C04D0E">
        <w:rPr>
          <w:rFonts w:eastAsia="Calibri"/>
          <w:lang w:val="en-GB"/>
        </w:rPr>
        <w:t>iz</w:t>
      </w:r>
      <w:proofErr w:type="spellEnd"/>
      <w:r w:rsidRPr="00C04D0E">
        <w:rPr>
          <w:rFonts w:eastAsia="Calibri"/>
          <w:lang w:val="en-GB"/>
        </w:rPr>
        <w:t xml:space="preserve"> </w:t>
      </w:r>
      <w:proofErr w:type="spellStart"/>
      <w:r w:rsidRPr="00C04D0E">
        <w:rPr>
          <w:rFonts w:eastAsia="Calibri"/>
          <w:lang w:val="en-GB"/>
        </w:rPr>
        <w:t>površinskih</w:t>
      </w:r>
      <w:proofErr w:type="spellEnd"/>
      <w:r w:rsidRPr="00C04D0E">
        <w:rPr>
          <w:rFonts w:eastAsia="Calibri"/>
          <w:lang w:val="en-GB"/>
        </w:rPr>
        <w:t xml:space="preserve"> </w:t>
      </w:r>
      <w:proofErr w:type="spellStart"/>
      <w:r w:rsidRPr="00C04D0E">
        <w:rPr>
          <w:rFonts w:eastAsia="Calibri"/>
          <w:lang w:val="en-GB"/>
        </w:rPr>
        <w:t>voda</w:t>
      </w:r>
      <w:proofErr w:type="spellEnd"/>
      <w:r w:rsidRPr="00C04D0E">
        <w:rPr>
          <w:rFonts w:eastAsia="Calibri"/>
          <w:lang w:val="en-GB"/>
        </w:rPr>
        <w:t xml:space="preserve">, </w:t>
      </w:r>
      <w:proofErr w:type="spellStart"/>
      <w:r w:rsidRPr="00C04D0E">
        <w:rPr>
          <w:rFonts w:eastAsia="Calibri"/>
          <w:lang w:val="en-GB"/>
        </w:rPr>
        <w:t>vodnih</w:t>
      </w:r>
      <w:proofErr w:type="spellEnd"/>
      <w:r w:rsidRPr="00C04D0E">
        <w:rPr>
          <w:rFonts w:eastAsia="Calibri"/>
          <w:lang w:val="en-GB"/>
        </w:rPr>
        <w:t xml:space="preserve"> ter </w:t>
      </w:r>
      <w:proofErr w:type="spellStart"/>
      <w:r w:rsidRPr="00C04D0E">
        <w:rPr>
          <w:rFonts w:eastAsia="Calibri"/>
          <w:lang w:val="en-GB"/>
        </w:rPr>
        <w:t>priobalnih</w:t>
      </w:r>
      <w:proofErr w:type="spellEnd"/>
      <w:r w:rsidRPr="00C04D0E">
        <w:rPr>
          <w:rFonts w:eastAsia="Calibri"/>
          <w:lang w:val="en-GB"/>
        </w:rPr>
        <w:t xml:space="preserve"> </w:t>
      </w:r>
      <w:proofErr w:type="spellStart"/>
      <w:r w:rsidRPr="00C04D0E">
        <w:rPr>
          <w:rFonts w:eastAsia="Calibri"/>
          <w:lang w:val="en-GB"/>
        </w:rPr>
        <w:t>zemljišč</w:t>
      </w:r>
      <w:proofErr w:type="spellEnd"/>
      <w:r w:rsidRPr="00C04D0E">
        <w:rPr>
          <w:rFonts w:eastAsia="Calibri"/>
          <w:lang w:val="en-GB"/>
        </w:rPr>
        <w:t>.</w:t>
      </w:r>
    </w:p>
    <w:p w14:paraId="3EA951FD" w14:textId="77777777" w:rsidR="00D02B83" w:rsidRPr="00C04D0E" w:rsidRDefault="00D02B83" w:rsidP="00D02B83">
      <w:pPr>
        <w:tabs>
          <w:tab w:val="left" w:pos="142"/>
        </w:tabs>
        <w:autoSpaceDE w:val="0"/>
        <w:autoSpaceDN w:val="0"/>
        <w:adjustRightInd w:val="0"/>
        <w:ind w:left="142" w:hanging="142"/>
        <w:rPr>
          <w:rFonts w:eastAsia="Calibri"/>
          <w:lang w:val="en-GB"/>
        </w:rPr>
      </w:pPr>
    </w:p>
    <w:p w14:paraId="00BB1CD3" w14:textId="77777777" w:rsidR="00D02B83" w:rsidRPr="00C04D0E" w:rsidRDefault="00D02B83" w:rsidP="00D02B83">
      <w:pPr>
        <w:tabs>
          <w:tab w:val="left" w:pos="0"/>
        </w:tabs>
        <w:autoSpaceDE w:val="0"/>
        <w:autoSpaceDN w:val="0"/>
        <w:adjustRightInd w:val="0"/>
        <w:spacing w:after="160"/>
        <w:rPr>
          <w:rFonts w:eastAsia="Calibri"/>
          <w:lang w:val="en-GB"/>
        </w:rPr>
      </w:pPr>
      <w:proofErr w:type="spellStart"/>
      <w:r w:rsidRPr="00C04D0E">
        <w:rPr>
          <w:rFonts w:eastAsia="Calibri"/>
          <w:lang w:val="en-GB"/>
        </w:rPr>
        <w:t>Vsa</w:t>
      </w:r>
      <w:proofErr w:type="spellEnd"/>
      <w:r w:rsidRPr="00C04D0E">
        <w:rPr>
          <w:rFonts w:eastAsia="Calibri"/>
          <w:lang w:val="en-GB"/>
        </w:rPr>
        <w:t xml:space="preserve"> dela </w:t>
      </w:r>
      <w:proofErr w:type="spellStart"/>
      <w:r w:rsidRPr="00C04D0E">
        <w:rPr>
          <w:rFonts w:eastAsia="Calibri"/>
          <w:lang w:val="en-GB"/>
        </w:rPr>
        <w:t>bodo</w:t>
      </w:r>
      <w:proofErr w:type="spellEnd"/>
      <w:r w:rsidRPr="00C04D0E">
        <w:rPr>
          <w:rFonts w:eastAsia="Calibri"/>
          <w:lang w:val="en-GB"/>
        </w:rPr>
        <w:t xml:space="preserve"> </w:t>
      </w:r>
      <w:proofErr w:type="spellStart"/>
      <w:r w:rsidRPr="00C04D0E">
        <w:rPr>
          <w:rFonts w:eastAsia="Calibri"/>
          <w:lang w:val="en-GB"/>
        </w:rPr>
        <w:t>izvajana</w:t>
      </w:r>
      <w:proofErr w:type="spellEnd"/>
      <w:r w:rsidRPr="00C04D0E">
        <w:rPr>
          <w:rFonts w:eastAsia="Calibri"/>
          <w:lang w:val="en-GB"/>
        </w:rPr>
        <w:t xml:space="preserve"> </w:t>
      </w:r>
      <w:proofErr w:type="spellStart"/>
      <w:r w:rsidRPr="00C04D0E">
        <w:rPr>
          <w:rFonts w:eastAsia="Calibri"/>
          <w:lang w:val="en-GB"/>
        </w:rPr>
        <w:t>na</w:t>
      </w:r>
      <w:proofErr w:type="spellEnd"/>
      <w:r w:rsidRPr="00C04D0E">
        <w:rPr>
          <w:rFonts w:eastAsia="Calibri"/>
          <w:lang w:val="en-GB"/>
        </w:rPr>
        <w:t xml:space="preserve"> </w:t>
      </w:r>
      <w:proofErr w:type="spellStart"/>
      <w:r w:rsidRPr="00C04D0E">
        <w:rPr>
          <w:rFonts w:eastAsia="Calibri"/>
          <w:lang w:val="en-GB"/>
        </w:rPr>
        <w:t>podlagi</w:t>
      </w:r>
      <w:proofErr w:type="spellEnd"/>
      <w:r w:rsidRPr="00C04D0E">
        <w:rPr>
          <w:rFonts w:eastAsia="Calibri"/>
          <w:lang w:val="en-GB"/>
        </w:rPr>
        <w:t xml:space="preserve"> </w:t>
      </w:r>
      <w:proofErr w:type="spellStart"/>
      <w:r w:rsidRPr="00C04D0E">
        <w:rPr>
          <w:rFonts w:eastAsia="Calibri"/>
          <w:lang w:val="en-GB"/>
        </w:rPr>
        <w:t>dejanskih</w:t>
      </w:r>
      <w:proofErr w:type="spellEnd"/>
      <w:r w:rsidRPr="00C04D0E">
        <w:rPr>
          <w:rFonts w:eastAsia="Calibri"/>
          <w:lang w:val="en-GB"/>
        </w:rPr>
        <w:t xml:space="preserve"> </w:t>
      </w:r>
      <w:proofErr w:type="spellStart"/>
      <w:r w:rsidRPr="00C04D0E">
        <w:rPr>
          <w:rFonts w:eastAsia="Calibri"/>
          <w:lang w:val="en-GB"/>
        </w:rPr>
        <w:t>potreb</w:t>
      </w:r>
      <w:proofErr w:type="spellEnd"/>
      <w:r w:rsidRPr="00C04D0E">
        <w:rPr>
          <w:rFonts w:eastAsia="Calibri"/>
          <w:lang w:val="en-GB"/>
        </w:rPr>
        <w:t xml:space="preserve"> glede </w:t>
      </w:r>
      <w:proofErr w:type="spellStart"/>
      <w:r w:rsidRPr="00C04D0E">
        <w:rPr>
          <w:rFonts w:eastAsia="Calibri"/>
          <w:lang w:val="en-GB"/>
        </w:rPr>
        <w:t>na</w:t>
      </w:r>
      <w:proofErr w:type="spellEnd"/>
      <w:r w:rsidRPr="00C04D0E">
        <w:rPr>
          <w:rFonts w:eastAsia="Calibri"/>
          <w:lang w:val="en-GB"/>
        </w:rPr>
        <w:t xml:space="preserve"> </w:t>
      </w:r>
      <w:proofErr w:type="spellStart"/>
      <w:r w:rsidRPr="00C04D0E">
        <w:rPr>
          <w:rFonts w:eastAsia="Calibri"/>
          <w:lang w:val="en-GB"/>
        </w:rPr>
        <w:t>redno</w:t>
      </w:r>
      <w:proofErr w:type="spellEnd"/>
      <w:r w:rsidRPr="00C04D0E">
        <w:rPr>
          <w:rFonts w:eastAsia="Calibri"/>
          <w:lang w:val="en-GB"/>
        </w:rPr>
        <w:t xml:space="preserve"> </w:t>
      </w:r>
      <w:proofErr w:type="spellStart"/>
      <w:r w:rsidRPr="00C04D0E">
        <w:rPr>
          <w:rFonts w:eastAsia="Calibri"/>
          <w:lang w:val="en-GB"/>
        </w:rPr>
        <w:t>spremljanje</w:t>
      </w:r>
      <w:proofErr w:type="spellEnd"/>
      <w:r w:rsidRPr="00C04D0E">
        <w:rPr>
          <w:rFonts w:eastAsia="Calibri"/>
          <w:lang w:val="en-GB"/>
        </w:rPr>
        <w:t xml:space="preserve"> </w:t>
      </w:r>
      <w:proofErr w:type="spellStart"/>
      <w:r w:rsidRPr="00C04D0E">
        <w:rPr>
          <w:rFonts w:eastAsia="Calibri"/>
          <w:lang w:val="en-GB"/>
        </w:rPr>
        <w:t>stanja</w:t>
      </w:r>
      <w:proofErr w:type="spellEnd"/>
      <w:r w:rsidRPr="00C04D0E">
        <w:rPr>
          <w:rFonts w:eastAsia="Calibri"/>
          <w:lang w:val="en-GB"/>
        </w:rPr>
        <w:t xml:space="preserve"> </w:t>
      </w:r>
      <w:proofErr w:type="spellStart"/>
      <w:r w:rsidRPr="00C04D0E">
        <w:rPr>
          <w:rFonts w:eastAsia="Calibri"/>
          <w:lang w:val="en-GB"/>
        </w:rPr>
        <w:t>vodnih</w:t>
      </w:r>
      <w:proofErr w:type="spellEnd"/>
      <w:r w:rsidRPr="00C04D0E">
        <w:rPr>
          <w:rFonts w:eastAsia="Calibri"/>
          <w:lang w:val="en-GB"/>
        </w:rPr>
        <w:t xml:space="preserve"> in </w:t>
      </w:r>
      <w:proofErr w:type="spellStart"/>
      <w:r w:rsidRPr="00C04D0E">
        <w:rPr>
          <w:rFonts w:eastAsia="Calibri"/>
          <w:lang w:val="en-GB"/>
        </w:rPr>
        <w:t>priobalnih</w:t>
      </w:r>
      <w:proofErr w:type="spellEnd"/>
      <w:r w:rsidRPr="00C04D0E">
        <w:rPr>
          <w:rFonts w:eastAsia="Calibri"/>
          <w:lang w:val="en-GB"/>
        </w:rPr>
        <w:t xml:space="preserve"> </w:t>
      </w:r>
      <w:proofErr w:type="spellStart"/>
      <w:r w:rsidRPr="00C04D0E">
        <w:rPr>
          <w:rFonts w:eastAsia="Calibri"/>
          <w:lang w:val="en-GB"/>
        </w:rPr>
        <w:t>zemljišč</w:t>
      </w:r>
      <w:proofErr w:type="spellEnd"/>
      <w:r w:rsidRPr="00C04D0E">
        <w:rPr>
          <w:rFonts w:eastAsia="Calibri"/>
          <w:lang w:val="en-GB"/>
        </w:rPr>
        <w:t xml:space="preserve"> in </w:t>
      </w:r>
      <w:proofErr w:type="spellStart"/>
      <w:r w:rsidRPr="00C04D0E">
        <w:rPr>
          <w:rFonts w:eastAsia="Calibri"/>
          <w:lang w:val="en-GB"/>
        </w:rPr>
        <w:t>poročil</w:t>
      </w:r>
      <w:proofErr w:type="spellEnd"/>
      <w:r w:rsidRPr="00C04D0E">
        <w:rPr>
          <w:rFonts w:eastAsia="Calibri"/>
          <w:lang w:val="en-GB"/>
        </w:rPr>
        <w:t xml:space="preserve"> </w:t>
      </w:r>
      <w:proofErr w:type="spellStart"/>
      <w:r w:rsidRPr="00C04D0E">
        <w:rPr>
          <w:rFonts w:eastAsia="Calibri"/>
          <w:lang w:val="en-GB"/>
        </w:rPr>
        <w:t>koncesionarja</w:t>
      </w:r>
      <w:proofErr w:type="spellEnd"/>
      <w:r w:rsidRPr="00C04D0E">
        <w:rPr>
          <w:rFonts w:eastAsia="Calibri"/>
          <w:lang w:val="en-GB"/>
        </w:rPr>
        <w:t>.</w:t>
      </w:r>
    </w:p>
    <w:p w14:paraId="254D80D4" w14:textId="77777777" w:rsidR="00D02B83" w:rsidRPr="00C04D0E" w:rsidRDefault="00D02B83" w:rsidP="00D02B83">
      <w:pPr>
        <w:tabs>
          <w:tab w:val="left" w:pos="0"/>
        </w:tabs>
        <w:autoSpaceDE w:val="0"/>
        <w:autoSpaceDN w:val="0"/>
        <w:adjustRightInd w:val="0"/>
        <w:spacing w:after="160"/>
        <w:rPr>
          <w:rFonts w:eastAsia="Calibri"/>
          <w:lang w:val="en-GB"/>
        </w:rPr>
      </w:pPr>
      <w:r w:rsidRPr="00C04D0E">
        <w:rPr>
          <w:rFonts w:eastAsia="Calibri"/>
          <w:lang w:val="en-GB"/>
        </w:rPr>
        <w:t xml:space="preserve">Z </w:t>
      </w:r>
      <w:proofErr w:type="spellStart"/>
      <w:r w:rsidRPr="00C04D0E">
        <w:rPr>
          <w:rFonts w:eastAsia="Calibri"/>
          <w:lang w:val="en-GB"/>
        </w:rPr>
        <w:t>vzdrževanjem</w:t>
      </w:r>
      <w:proofErr w:type="spellEnd"/>
      <w:r w:rsidRPr="00C04D0E">
        <w:rPr>
          <w:rFonts w:eastAsia="Calibri"/>
          <w:lang w:val="en-GB"/>
        </w:rPr>
        <w:t xml:space="preserve"> </w:t>
      </w:r>
      <w:proofErr w:type="spellStart"/>
      <w:r w:rsidRPr="00C04D0E">
        <w:rPr>
          <w:rFonts w:eastAsia="Calibri"/>
          <w:lang w:val="en-GB"/>
        </w:rPr>
        <w:t>vodnih</w:t>
      </w:r>
      <w:proofErr w:type="spellEnd"/>
      <w:r w:rsidRPr="00C04D0E">
        <w:rPr>
          <w:rFonts w:eastAsia="Calibri"/>
          <w:lang w:val="en-GB"/>
        </w:rPr>
        <w:t xml:space="preserve"> in </w:t>
      </w:r>
      <w:proofErr w:type="spellStart"/>
      <w:r w:rsidRPr="00C04D0E">
        <w:rPr>
          <w:rFonts w:eastAsia="Calibri"/>
          <w:lang w:val="en-GB"/>
        </w:rPr>
        <w:t>priobalnih</w:t>
      </w:r>
      <w:proofErr w:type="spellEnd"/>
      <w:r w:rsidRPr="00C04D0E">
        <w:rPr>
          <w:rFonts w:eastAsia="Calibri"/>
          <w:lang w:val="en-GB"/>
        </w:rPr>
        <w:t xml:space="preserve"> </w:t>
      </w:r>
      <w:proofErr w:type="spellStart"/>
      <w:r w:rsidRPr="00C04D0E">
        <w:rPr>
          <w:rFonts w:eastAsia="Calibri"/>
          <w:lang w:val="en-GB"/>
        </w:rPr>
        <w:t>zemljišč</w:t>
      </w:r>
      <w:proofErr w:type="spellEnd"/>
      <w:r w:rsidRPr="00C04D0E">
        <w:rPr>
          <w:rFonts w:eastAsia="Calibri"/>
          <w:lang w:val="en-GB"/>
        </w:rPr>
        <w:t xml:space="preserve"> se </w:t>
      </w:r>
      <w:proofErr w:type="spellStart"/>
      <w:r w:rsidRPr="00C04D0E">
        <w:rPr>
          <w:rFonts w:eastAsia="Calibri"/>
          <w:lang w:val="en-GB"/>
        </w:rPr>
        <w:t>ustvarja</w:t>
      </w:r>
      <w:proofErr w:type="spellEnd"/>
      <w:r w:rsidRPr="00C04D0E">
        <w:rPr>
          <w:rFonts w:eastAsia="Calibri"/>
          <w:lang w:val="en-GB"/>
        </w:rPr>
        <w:t xml:space="preserve"> </w:t>
      </w:r>
      <w:proofErr w:type="spellStart"/>
      <w:r w:rsidRPr="00C04D0E">
        <w:rPr>
          <w:rFonts w:eastAsia="Calibri"/>
          <w:lang w:val="en-GB"/>
        </w:rPr>
        <w:t>naravna</w:t>
      </w:r>
      <w:proofErr w:type="spellEnd"/>
      <w:r w:rsidRPr="00C04D0E">
        <w:rPr>
          <w:rFonts w:eastAsia="Calibri"/>
          <w:lang w:val="en-GB"/>
        </w:rPr>
        <w:t xml:space="preserve"> oz. </w:t>
      </w:r>
      <w:proofErr w:type="spellStart"/>
      <w:r w:rsidRPr="00C04D0E">
        <w:rPr>
          <w:rFonts w:eastAsia="Calibri"/>
          <w:lang w:val="en-GB"/>
        </w:rPr>
        <w:t>sonaravna</w:t>
      </w:r>
      <w:proofErr w:type="spellEnd"/>
      <w:r w:rsidRPr="00C04D0E">
        <w:rPr>
          <w:rFonts w:eastAsia="Calibri"/>
          <w:lang w:val="en-GB"/>
        </w:rPr>
        <w:t xml:space="preserve"> </w:t>
      </w:r>
      <w:proofErr w:type="spellStart"/>
      <w:r w:rsidRPr="00C04D0E">
        <w:rPr>
          <w:rFonts w:eastAsia="Calibri"/>
          <w:lang w:val="en-GB"/>
        </w:rPr>
        <w:t>zaščita</w:t>
      </w:r>
      <w:proofErr w:type="spellEnd"/>
      <w:r w:rsidRPr="00C04D0E">
        <w:rPr>
          <w:rFonts w:eastAsia="Calibri"/>
          <w:lang w:val="en-GB"/>
        </w:rPr>
        <w:t xml:space="preserve"> </w:t>
      </w:r>
      <w:proofErr w:type="spellStart"/>
      <w:r w:rsidRPr="00C04D0E">
        <w:rPr>
          <w:rFonts w:eastAsia="Calibri"/>
          <w:lang w:val="en-GB"/>
        </w:rPr>
        <w:t>brežin</w:t>
      </w:r>
      <w:proofErr w:type="spellEnd"/>
      <w:r w:rsidRPr="00C04D0E">
        <w:rPr>
          <w:rFonts w:eastAsia="Calibri"/>
          <w:lang w:val="en-GB"/>
        </w:rPr>
        <w:t xml:space="preserve">, </w:t>
      </w:r>
      <w:proofErr w:type="spellStart"/>
      <w:r w:rsidRPr="00C04D0E">
        <w:rPr>
          <w:rFonts w:eastAsia="Calibri"/>
          <w:lang w:val="en-GB"/>
        </w:rPr>
        <w:t>preprečuje</w:t>
      </w:r>
      <w:proofErr w:type="spellEnd"/>
      <w:r w:rsidRPr="00C04D0E">
        <w:rPr>
          <w:rFonts w:eastAsia="Calibri"/>
          <w:lang w:val="en-GB"/>
        </w:rPr>
        <w:t xml:space="preserve"> </w:t>
      </w:r>
      <w:proofErr w:type="spellStart"/>
      <w:r w:rsidRPr="00C04D0E">
        <w:rPr>
          <w:rFonts w:eastAsia="Calibri"/>
          <w:lang w:val="en-GB"/>
        </w:rPr>
        <w:t>nastajanje</w:t>
      </w:r>
      <w:proofErr w:type="spellEnd"/>
      <w:r w:rsidRPr="00C04D0E">
        <w:rPr>
          <w:rFonts w:eastAsia="Calibri"/>
          <w:lang w:val="en-GB"/>
        </w:rPr>
        <w:t xml:space="preserve"> </w:t>
      </w:r>
      <w:proofErr w:type="spellStart"/>
      <w:r w:rsidRPr="00C04D0E">
        <w:rPr>
          <w:rFonts w:eastAsia="Calibri"/>
          <w:lang w:val="en-GB"/>
        </w:rPr>
        <w:t>poškodb</w:t>
      </w:r>
      <w:proofErr w:type="spellEnd"/>
      <w:r w:rsidRPr="00C04D0E">
        <w:rPr>
          <w:rFonts w:eastAsia="Calibri"/>
          <w:lang w:val="en-GB"/>
        </w:rPr>
        <w:t xml:space="preserve"> </w:t>
      </w:r>
      <w:proofErr w:type="spellStart"/>
      <w:r w:rsidRPr="00C04D0E">
        <w:rPr>
          <w:rFonts w:eastAsia="Calibri"/>
          <w:lang w:val="en-GB"/>
        </w:rPr>
        <w:t>brežin</w:t>
      </w:r>
      <w:proofErr w:type="spellEnd"/>
      <w:r w:rsidRPr="00C04D0E">
        <w:rPr>
          <w:rFonts w:eastAsia="Calibri"/>
          <w:lang w:val="en-GB"/>
        </w:rPr>
        <w:t xml:space="preserve">, </w:t>
      </w:r>
      <w:proofErr w:type="spellStart"/>
      <w:r w:rsidRPr="00C04D0E">
        <w:rPr>
          <w:rFonts w:eastAsia="Calibri"/>
          <w:lang w:val="en-GB"/>
        </w:rPr>
        <w:t>preprečuje</w:t>
      </w:r>
      <w:proofErr w:type="spellEnd"/>
      <w:r w:rsidRPr="00C04D0E">
        <w:rPr>
          <w:rFonts w:eastAsia="Calibri"/>
          <w:lang w:val="en-GB"/>
        </w:rPr>
        <w:t xml:space="preserve"> </w:t>
      </w:r>
      <w:proofErr w:type="spellStart"/>
      <w:r w:rsidRPr="00C04D0E">
        <w:rPr>
          <w:rFonts w:eastAsia="Calibri"/>
          <w:lang w:val="en-GB"/>
        </w:rPr>
        <w:t>škodljivo</w:t>
      </w:r>
      <w:proofErr w:type="spellEnd"/>
      <w:r w:rsidRPr="00C04D0E">
        <w:rPr>
          <w:rFonts w:eastAsia="Calibri"/>
          <w:lang w:val="en-GB"/>
        </w:rPr>
        <w:t xml:space="preserve"> </w:t>
      </w:r>
      <w:proofErr w:type="spellStart"/>
      <w:r w:rsidRPr="00C04D0E">
        <w:rPr>
          <w:rFonts w:eastAsia="Calibri"/>
          <w:lang w:val="en-GB"/>
        </w:rPr>
        <w:t>delovanje</w:t>
      </w:r>
      <w:proofErr w:type="spellEnd"/>
      <w:r w:rsidRPr="00C04D0E">
        <w:rPr>
          <w:rFonts w:eastAsia="Calibri"/>
          <w:lang w:val="en-GB"/>
        </w:rPr>
        <w:t xml:space="preserve"> </w:t>
      </w:r>
      <w:proofErr w:type="spellStart"/>
      <w:r w:rsidRPr="00C04D0E">
        <w:rPr>
          <w:rFonts w:eastAsia="Calibri"/>
          <w:lang w:val="en-GB"/>
        </w:rPr>
        <w:t>voda</w:t>
      </w:r>
      <w:proofErr w:type="spellEnd"/>
      <w:r w:rsidRPr="00C04D0E">
        <w:rPr>
          <w:rFonts w:eastAsia="Calibri"/>
          <w:lang w:val="en-GB"/>
        </w:rPr>
        <w:t xml:space="preserve"> ter </w:t>
      </w:r>
      <w:proofErr w:type="spellStart"/>
      <w:r w:rsidRPr="00C04D0E">
        <w:rPr>
          <w:rFonts w:eastAsia="Calibri"/>
          <w:lang w:val="en-GB"/>
        </w:rPr>
        <w:t>ohranja</w:t>
      </w:r>
      <w:proofErr w:type="spellEnd"/>
      <w:r w:rsidRPr="00C04D0E">
        <w:rPr>
          <w:rFonts w:eastAsia="Calibri"/>
          <w:lang w:val="en-GB"/>
        </w:rPr>
        <w:t xml:space="preserve"> </w:t>
      </w:r>
      <w:proofErr w:type="spellStart"/>
      <w:r w:rsidRPr="00C04D0E">
        <w:rPr>
          <w:rFonts w:eastAsia="Calibri"/>
          <w:lang w:val="en-GB"/>
        </w:rPr>
        <w:t>stanje</w:t>
      </w:r>
      <w:proofErr w:type="spellEnd"/>
      <w:r w:rsidRPr="00C04D0E">
        <w:rPr>
          <w:rFonts w:eastAsia="Calibri"/>
          <w:lang w:val="en-GB"/>
        </w:rPr>
        <w:t xml:space="preserve"> </w:t>
      </w:r>
      <w:proofErr w:type="spellStart"/>
      <w:r w:rsidRPr="00C04D0E">
        <w:rPr>
          <w:rFonts w:eastAsia="Calibri"/>
          <w:lang w:val="en-GB"/>
        </w:rPr>
        <w:t>voda</w:t>
      </w:r>
      <w:proofErr w:type="spellEnd"/>
      <w:r w:rsidRPr="00C04D0E">
        <w:rPr>
          <w:rFonts w:eastAsia="Calibri"/>
          <w:lang w:val="en-GB"/>
        </w:rPr>
        <w:t xml:space="preserve"> in </w:t>
      </w:r>
      <w:proofErr w:type="spellStart"/>
      <w:r w:rsidRPr="00C04D0E">
        <w:rPr>
          <w:rFonts w:eastAsia="Calibri"/>
          <w:lang w:val="en-GB"/>
        </w:rPr>
        <w:t>vodni</w:t>
      </w:r>
      <w:proofErr w:type="spellEnd"/>
      <w:r w:rsidRPr="00C04D0E">
        <w:rPr>
          <w:rFonts w:eastAsia="Calibri"/>
          <w:lang w:val="en-GB"/>
        </w:rPr>
        <w:t xml:space="preserve"> </w:t>
      </w:r>
      <w:proofErr w:type="spellStart"/>
      <w:r w:rsidRPr="00C04D0E">
        <w:rPr>
          <w:rFonts w:eastAsia="Calibri"/>
          <w:lang w:val="en-GB"/>
        </w:rPr>
        <w:t>režim</w:t>
      </w:r>
      <w:proofErr w:type="spellEnd"/>
      <w:r w:rsidRPr="00C04D0E">
        <w:rPr>
          <w:rFonts w:eastAsia="Calibri"/>
          <w:lang w:val="en-GB"/>
        </w:rPr>
        <w:t>.</w:t>
      </w:r>
    </w:p>
    <w:p w14:paraId="29540502" w14:textId="77777777" w:rsidR="00D02B83" w:rsidRPr="00C04D0E" w:rsidRDefault="00D02B83" w:rsidP="00D02B83">
      <w:pPr>
        <w:tabs>
          <w:tab w:val="left" w:pos="0"/>
        </w:tabs>
        <w:autoSpaceDE w:val="0"/>
        <w:autoSpaceDN w:val="0"/>
        <w:adjustRightInd w:val="0"/>
        <w:spacing w:after="160"/>
        <w:rPr>
          <w:rFonts w:eastAsia="Calibri"/>
          <w:lang w:val="en-GB"/>
        </w:rPr>
      </w:pPr>
      <w:r w:rsidRPr="00C04D0E">
        <w:rPr>
          <w:rFonts w:eastAsia="Calibri"/>
          <w:lang w:val="en-GB"/>
        </w:rPr>
        <w:t xml:space="preserve">Pod </w:t>
      </w:r>
      <w:proofErr w:type="spellStart"/>
      <w:r w:rsidRPr="00C04D0E">
        <w:rPr>
          <w:rFonts w:eastAsia="Calibri"/>
          <w:lang w:val="en-GB"/>
        </w:rPr>
        <w:t>postavko</w:t>
      </w:r>
      <w:proofErr w:type="spellEnd"/>
      <w:r w:rsidRPr="00C04D0E">
        <w:rPr>
          <w:rFonts w:eastAsia="Calibri"/>
          <w:lang w:val="en-GB"/>
        </w:rPr>
        <w:t xml:space="preserve"> </w:t>
      </w:r>
      <w:proofErr w:type="spellStart"/>
      <w:r w:rsidRPr="00C04D0E">
        <w:rPr>
          <w:rFonts w:eastAsia="Calibri"/>
          <w:lang w:val="en-GB"/>
        </w:rPr>
        <w:t>vzdrževanja</w:t>
      </w:r>
      <w:proofErr w:type="spellEnd"/>
      <w:r w:rsidRPr="00C04D0E">
        <w:rPr>
          <w:rFonts w:eastAsia="Calibri"/>
          <w:lang w:val="en-GB"/>
        </w:rPr>
        <w:t xml:space="preserve"> </w:t>
      </w:r>
      <w:proofErr w:type="spellStart"/>
      <w:r w:rsidRPr="00C04D0E">
        <w:rPr>
          <w:rFonts w:eastAsia="Calibri"/>
          <w:lang w:val="en-GB"/>
        </w:rPr>
        <w:t>vodnih</w:t>
      </w:r>
      <w:proofErr w:type="spellEnd"/>
      <w:r w:rsidRPr="00C04D0E">
        <w:rPr>
          <w:rFonts w:eastAsia="Calibri"/>
          <w:lang w:val="en-GB"/>
        </w:rPr>
        <w:t xml:space="preserve"> in </w:t>
      </w:r>
      <w:proofErr w:type="spellStart"/>
      <w:r w:rsidRPr="00C04D0E">
        <w:rPr>
          <w:rFonts w:eastAsia="Calibri"/>
          <w:lang w:val="en-GB"/>
        </w:rPr>
        <w:t>priobalnih</w:t>
      </w:r>
      <w:proofErr w:type="spellEnd"/>
      <w:r w:rsidRPr="00C04D0E">
        <w:rPr>
          <w:rFonts w:eastAsia="Calibri"/>
          <w:lang w:val="en-GB"/>
        </w:rPr>
        <w:t xml:space="preserve"> </w:t>
      </w:r>
      <w:proofErr w:type="spellStart"/>
      <w:r w:rsidRPr="00C04D0E">
        <w:rPr>
          <w:rFonts w:eastAsia="Calibri"/>
          <w:lang w:val="en-GB"/>
        </w:rPr>
        <w:t>zemljišč</w:t>
      </w:r>
      <w:proofErr w:type="spellEnd"/>
      <w:r w:rsidRPr="00C04D0E">
        <w:rPr>
          <w:rFonts w:eastAsia="Calibri"/>
          <w:lang w:val="en-GB"/>
        </w:rPr>
        <w:t xml:space="preserve"> </w:t>
      </w:r>
      <w:proofErr w:type="spellStart"/>
      <w:r w:rsidRPr="00C04D0E">
        <w:rPr>
          <w:rFonts w:eastAsia="Calibri"/>
          <w:lang w:val="en-GB"/>
        </w:rPr>
        <w:t>spada</w:t>
      </w:r>
      <w:proofErr w:type="spellEnd"/>
      <w:r w:rsidRPr="00C04D0E">
        <w:rPr>
          <w:rFonts w:eastAsia="Calibri"/>
          <w:lang w:val="en-GB"/>
        </w:rPr>
        <w:t>:</w:t>
      </w:r>
    </w:p>
    <w:p w14:paraId="1750E15A" w14:textId="77777777" w:rsidR="00D02B83" w:rsidRPr="00C04D0E" w:rsidRDefault="00D02B83" w:rsidP="00E2134E">
      <w:pPr>
        <w:numPr>
          <w:ilvl w:val="0"/>
          <w:numId w:val="54"/>
        </w:numPr>
        <w:tabs>
          <w:tab w:val="left" w:pos="0"/>
        </w:tabs>
        <w:autoSpaceDE w:val="0"/>
        <w:autoSpaceDN w:val="0"/>
        <w:adjustRightInd w:val="0"/>
        <w:ind w:left="720" w:hanging="360"/>
        <w:rPr>
          <w:rFonts w:eastAsia="Calibri"/>
          <w:lang w:val="en-GB"/>
        </w:rPr>
      </w:pPr>
      <w:proofErr w:type="spellStart"/>
      <w:r w:rsidRPr="00C04D0E">
        <w:rPr>
          <w:rFonts w:eastAsia="Calibri"/>
          <w:lang w:val="en-GB"/>
        </w:rPr>
        <w:t>Čiščenje</w:t>
      </w:r>
      <w:proofErr w:type="spellEnd"/>
      <w:r w:rsidRPr="00C04D0E">
        <w:rPr>
          <w:rFonts w:eastAsia="Calibri"/>
          <w:lang w:val="en-GB"/>
        </w:rPr>
        <w:t xml:space="preserve"> in </w:t>
      </w:r>
      <w:proofErr w:type="spellStart"/>
      <w:r w:rsidRPr="00C04D0E">
        <w:rPr>
          <w:rFonts w:eastAsia="Calibri"/>
          <w:lang w:val="en-GB"/>
        </w:rPr>
        <w:t>vzdrževanje</w:t>
      </w:r>
      <w:proofErr w:type="spellEnd"/>
      <w:r w:rsidRPr="00C04D0E">
        <w:rPr>
          <w:rFonts w:eastAsia="Calibri"/>
          <w:lang w:val="en-GB"/>
        </w:rPr>
        <w:t xml:space="preserve"> </w:t>
      </w:r>
      <w:proofErr w:type="spellStart"/>
      <w:r w:rsidRPr="00C04D0E">
        <w:rPr>
          <w:rFonts w:eastAsia="Calibri"/>
          <w:lang w:val="en-GB"/>
        </w:rPr>
        <w:t>požiralnikov</w:t>
      </w:r>
      <w:proofErr w:type="spellEnd"/>
    </w:p>
    <w:p w14:paraId="14E1FDB2" w14:textId="77777777" w:rsidR="00D02B83" w:rsidRPr="00C04D0E" w:rsidRDefault="00D02B83" w:rsidP="00E2134E">
      <w:pPr>
        <w:numPr>
          <w:ilvl w:val="0"/>
          <w:numId w:val="54"/>
        </w:numPr>
        <w:tabs>
          <w:tab w:val="left" w:pos="0"/>
        </w:tabs>
        <w:autoSpaceDE w:val="0"/>
        <w:autoSpaceDN w:val="0"/>
        <w:adjustRightInd w:val="0"/>
        <w:ind w:left="720" w:hanging="360"/>
        <w:rPr>
          <w:rFonts w:eastAsia="Calibri"/>
          <w:lang w:val="en-GB"/>
        </w:rPr>
      </w:pPr>
      <w:proofErr w:type="spellStart"/>
      <w:r w:rsidRPr="00C04D0E">
        <w:rPr>
          <w:rFonts w:eastAsia="Calibri"/>
          <w:lang w:val="en-GB"/>
        </w:rPr>
        <w:t>Čiščenje</w:t>
      </w:r>
      <w:proofErr w:type="spellEnd"/>
      <w:r w:rsidRPr="00C04D0E">
        <w:rPr>
          <w:rFonts w:eastAsia="Calibri"/>
          <w:lang w:val="en-GB"/>
        </w:rPr>
        <w:t xml:space="preserve"> in </w:t>
      </w:r>
      <w:proofErr w:type="spellStart"/>
      <w:r w:rsidRPr="00C04D0E">
        <w:rPr>
          <w:rFonts w:eastAsia="Calibri"/>
          <w:lang w:val="en-GB"/>
        </w:rPr>
        <w:t>vzdrževanje</w:t>
      </w:r>
      <w:proofErr w:type="spellEnd"/>
      <w:r w:rsidRPr="00C04D0E">
        <w:rPr>
          <w:rFonts w:eastAsia="Calibri"/>
          <w:lang w:val="en-GB"/>
        </w:rPr>
        <w:t xml:space="preserve"> </w:t>
      </w:r>
      <w:proofErr w:type="spellStart"/>
      <w:r w:rsidRPr="00C04D0E">
        <w:rPr>
          <w:rFonts w:eastAsia="Calibri"/>
          <w:lang w:val="en-GB"/>
        </w:rPr>
        <w:t>prodnih</w:t>
      </w:r>
      <w:proofErr w:type="spellEnd"/>
      <w:r w:rsidRPr="00C04D0E">
        <w:rPr>
          <w:rFonts w:eastAsia="Calibri"/>
          <w:lang w:val="en-GB"/>
        </w:rPr>
        <w:t xml:space="preserve"> </w:t>
      </w:r>
      <w:proofErr w:type="spellStart"/>
      <w:r w:rsidRPr="00C04D0E">
        <w:rPr>
          <w:rFonts w:eastAsia="Calibri"/>
          <w:lang w:val="en-GB"/>
        </w:rPr>
        <w:t>pregrad</w:t>
      </w:r>
      <w:proofErr w:type="spellEnd"/>
    </w:p>
    <w:p w14:paraId="3CCE5624" w14:textId="77777777" w:rsidR="00D02B83" w:rsidRPr="00C04D0E" w:rsidRDefault="00D02B83" w:rsidP="00E2134E">
      <w:pPr>
        <w:numPr>
          <w:ilvl w:val="0"/>
          <w:numId w:val="54"/>
        </w:numPr>
        <w:tabs>
          <w:tab w:val="left" w:pos="0"/>
        </w:tabs>
        <w:autoSpaceDE w:val="0"/>
        <w:autoSpaceDN w:val="0"/>
        <w:adjustRightInd w:val="0"/>
        <w:ind w:left="720" w:hanging="360"/>
        <w:rPr>
          <w:rFonts w:eastAsia="Calibri"/>
          <w:lang w:val="en-GB"/>
        </w:rPr>
      </w:pPr>
      <w:proofErr w:type="spellStart"/>
      <w:r w:rsidRPr="00C04D0E">
        <w:rPr>
          <w:rFonts w:eastAsia="Calibri"/>
          <w:lang w:val="en-GB"/>
        </w:rPr>
        <w:t>Košnje</w:t>
      </w:r>
      <w:proofErr w:type="spellEnd"/>
      <w:r w:rsidRPr="00C04D0E">
        <w:rPr>
          <w:rFonts w:eastAsia="Calibri"/>
          <w:lang w:val="en-GB"/>
        </w:rPr>
        <w:t xml:space="preserve"> </w:t>
      </w:r>
      <w:proofErr w:type="spellStart"/>
      <w:r w:rsidRPr="00C04D0E">
        <w:rPr>
          <w:rFonts w:eastAsia="Calibri"/>
          <w:lang w:val="en-GB"/>
        </w:rPr>
        <w:t>vodotokov</w:t>
      </w:r>
      <w:proofErr w:type="spellEnd"/>
    </w:p>
    <w:p w14:paraId="52CB7550" w14:textId="77777777" w:rsidR="00D02B83" w:rsidRPr="00C04D0E" w:rsidRDefault="00D02B83" w:rsidP="00E2134E">
      <w:pPr>
        <w:numPr>
          <w:ilvl w:val="0"/>
          <w:numId w:val="54"/>
        </w:numPr>
        <w:tabs>
          <w:tab w:val="left" w:pos="0"/>
        </w:tabs>
        <w:autoSpaceDE w:val="0"/>
        <w:autoSpaceDN w:val="0"/>
        <w:adjustRightInd w:val="0"/>
        <w:ind w:left="720" w:hanging="360"/>
        <w:rPr>
          <w:rFonts w:eastAsia="Calibri"/>
          <w:lang w:val="en-GB"/>
        </w:rPr>
      </w:pPr>
      <w:proofErr w:type="spellStart"/>
      <w:r w:rsidRPr="00C04D0E">
        <w:rPr>
          <w:rFonts w:eastAsia="Calibri"/>
          <w:lang w:val="en-GB"/>
        </w:rPr>
        <w:t>Košnje</w:t>
      </w:r>
      <w:proofErr w:type="spellEnd"/>
      <w:r w:rsidRPr="00C04D0E">
        <w:rPr>
          <w:rFonts w:eastAsia="Calibri"/>
          <w:lang w:val="en-GB"/>
        </w:rPr>
        <w:t xml:space="preserve"> </w:t>
      </w:r>
      <w:proofErr w:type="spellStart"/>
      <w:r w:rsidRPr="00C04D0E">
        <w:rPr>
          <w:rFonts w:eastAsia="Calibri"/>
          <w:lang w:val="en-GB"/>
        </w:rPr>
        <w:t>vodotokov</w:t>
      </w:r>
      <w:proofErr w:type="spellEnd"/>
      <w:r w:rsidRPr="00C04D0E">
        <w:rPr>
          <w:rFonts w:eastAsia="Calibri"/>
          <w:lang w:val="en-GB"/>
        </w:rPr>
        <w:t xml:space="preserve"> – </w:t>
      </w:r>
      <w:proofErr w:type="spellStart"/>
      <w:r w:rsidRPr="00C04D0E">
        <w:rPr>
          <w:rFonts w:eastAsia="Calibri"/>
          <w:lang w:val="en-GB"/>
        </w:rPr>
        <w:t>odstranjevanje</w:t>
      </w:r>
      <w:proofErr w:type="spellEnd"/>
      <w:r w:rsidRPr="00C04D0E">
        <w:rPr>
          <w:rFonts w:eastAsia="Calibri"/>
          <w:lang w:val="en-GB"/>
        </w:rPr>
        <w:t xml:space="preserve"> </w:t>
      </w:r>
      <w:proofErr w:type="spellStart"/>
      <w:r w:rsidRPr="00C04D0E">
        <w:rPr>
          <w:rFonts w:eastAsia="Calibri"/>
          <w:lang w:val="en-GB"/>
        </w:rPr>
        <w:t>tujerodnih</w:t>
      </w:r>
      <w:proofErr w:type="spellEnd"/>
      <w:r w:rsidRPr="00C04D0E">
        <w:rPr>
          <w:rFonts w:eastAsia="Calibri"/>
          <w:lang w:val="en-GB"/>
        </w:rPr>
        <w:t xml:space="preserve"> </w:t>
      </w:r>
      <w:proofErr w:type="spellStart"/>
      <w:r w:rsidRPr="00C04D0E">
        <w:rPr>
          <w:rFonts w:eastAsia="Calibri"/>
          <w:lang w:val="en-GB"/>
        </w:rPr>
        <w:t>rastlinskih</w:t>
      </w:r>
      <w:proofErr w:type="spellEnd"/>
      <w:r w:rsidRPr="00C04D0E">
        <w:rPr>
          <w:rFonts w:eastAsia="Calibri"/>
          <w:lang w:val="en-GB"/>
        </w:rPr>
        <w:t xml:space="preserve"> </w:t>
      </w:r>
      <w:proofErr w:type="spellStart"/>
      <w:r w:rsidRPr="00C04D0E">
        <w:rPr>
          <w:rFonts w:eastAsia="Calibri"/>
          <w:lang w:val="en-GB"/>
        </w:rPr>
        <w:t>vrst</w:t>
      </w:r>
      <w:proofErr w:type="spellEnd"/>
    </w:p>
    <w:p w14:paraId="62605221" w14:textId="77777777" w:rsidR="00D02B83" w:rsidRPr="00C04D0E" w:rsidRDefault="00D02B83" w:rsidP="00E2134E">
      <w:pPr>
        <w:numPr>
          <w:ilvl w:val="0"/>
          <w:numId w:val="54"/>
        </w:numPr>
        <w:tabs>
          <w:tab w:val="left" w:pos="0"/>
        </w:tabs>
        <w:autoSpaceDE w:val="0"/>
        <w:autoSpaceDN w:val="0"/>
        <w:adjustRightInd w:val="0"/>
        <w:ind w:left="720" w:hanging="360"/>
        <w:rPr>
          <w:rFonts w:eastAsia="Calibri"/>
          <w:lang w:val="en-GB"/>
        </w:rPr>
      </w:pPr>
      <w:proofErr w:type="spellStart"/>
      <w:r w:rsidRPr="00C04D0E">
        <w:rPr>
          <w:rFonts w:eastAsia="Calibri"/>
          <w:lang w:val="en-GB"/>
        </w:rPr>
        <w:t>Barje</w:t>
      </w:r>
      <w:proofErr w:type="spellEnd"/>
      <w:r w:rsidRPr="00C04D0E">
        <w:rPr>
          <w:rFonts w:eastAsia="Calibri"/>
          <w:lang w:val="en-GB"/>
        </w:rPr>
        <w:t xml:space="preserve"> – </w:t>
      </w:r>
      <w:proofErr w:type="spellStart"/>
      <w:r w:rsidRPr="00C04D0E">
        <w:rPr>
          <w:rFonts w:eastAsia="Calibri"/>
          <w:lang w:val="en-GB"/>
        </w:rPr>
        <w:t>čiščenje</w:t>
      </w:r>
      <w:proofErr w:type="spellEnd"/>
      <w:r w:rsidRPr="00C04D0E">
        <w:rPr>
          <w:rFonts w:eastAsia="Calibri"/>
          <w:lang w:val="en-GB"/>
        </w:rPr>
        <w:t xml:space="preserve"> </w:t>
      </w:r>
      <w:proofErr w:type="spellStart"/>
      <w:r w:rsidRPr="00C04D0E">
        <w:rPr>
          <w:rFonts w:eastAsia="Calibri"/>
          <w:lang w:val="en-GB"/>
        </w:rPr>
        <w:t>jarkov</w:t>
      </w:r>
      <w:proofErr w:type="spellEnd"/>
    </w:p>
    <w:p w14:paraId="243BB48D" w14:textId="77777777" w:rsidR="00D02B83" w:rsidRPr="00C04D0E" w:rsidRDefault="00D02B83" w:rsidP="00E2134E">
      <w:pPr>
        <w:numPr>
          <w:ilvl w:val="0"/>
          <w:numId w:val="54"/>
        </w:numPr>
        <w:tabs>
          <w:tab w:val="left" w:pos="0"/>
        </w:tabs>
        <w:autoSpaceDE w:val="0"/>
        <w:autoSpaceDN w:val="0"/>
        <w:adjustRightInd w:val="0"/>
        <w:ind w:left="720" w:hanging="360"/>
        <w:rPr>
          <w:rFonts w:eastAsia="Calibri"/>
          <w:lang w:val="en-GB"/>
        </w:rPr>
      </w:pPr>
      <w:proofErr w:type="spellStart"/>
      <w:r w:rsidRPr="00C04D0E">
        <w:rPr>
          <w:rFonts w:eastAsia="Calibri"/>
          <w:lang w:val="en-GB"/>
        </w:rPr>
        <w:t>Zagotavljanje</w:t>
      </w:r>
      <w:proofErr w:type="spellEnd"/>
      <w:r w:rsidRPr="00C04D0E">
        <w:rPr>
          <w:rFonts w:eastAsia="Calibri"/>
          <w:lang w:val="en-GB"/>
        </w:rPr>
        <w:t xml:space="preserve"> </w:t>
      </w:r>
      <w:proofErr w:type="spellStart"/>
      <w:r w:rsidRPr="00C04D0E">
        <w:rPr>
          <w:rFonts w:eastAsia="Calibri"/>
          <w:lang w:val="en-GB"/>
        </w:rPr>
        <w:t>pretočnosti</w:t>
      </w:r>
      <w:proofErr w:type="spellEnd"/>
      <w:r w:rsidRPr="00C04D0E">
        <w:rPr>
          <w:rFonts w:eastAsia="Calibri"/>
          <w:lang w:val="en-GB"/>
        </w:rPr>
        <w:t xml:space="preserve"> </w:t>
      </w:r>
      <w:proofErr w:type="spellStart"/>
      <w:r w:rsidRPr="00C04D0E">
        <w:rPr>
          <w:rFonts w:eastAsia="Calibri"/>
          <w:lang w:val="en-GB"/>
        </w:rPr>
        <w:t>strug</w:t>
      </w:r>
      <w:proofErr w:type="spellEnd"/>
      <w:r w:rsidRPr="00C04D0E">
        <w:rPr>
          <w:rFonts w:eastAsia="Calibri"/>
          <w:lang w:val="en-GB"/>
        </w:rPr>
        <w:t xml:space="preserve"> </w:t>
      </w:r>
      <w:proofErr w:type="spellStart"/>
      <w:r w:rsidRPr="00C04D0E">
        <w:rPr>
          <w:rFonts w:eastAsia="Calibri"/>
          <w:lang w:val="en-GB"/>
        </w:rPr>
        <w:t>tekočih</w:t>
      </w:r>
      <w:proofErr w:type="spellEnd"/>
      <w:r w:rsidRPr="00C04D0E">
        <w:rPr>
          <w:rFonts w:eastAsia="Calibri"/>
          <w:lang w:val="en-GB"/>
        </w:rPr>
        <w:t xml:space="preserve"> </w:t>
      </w:r>
      <w:proofErr w:type="spellStart"/>
      <w:r w:rsidRPr="00C04D0E">
        <w:rPr>
          <w:rFonts w:eastAsia="Calibri"/>
          <w:lang w:val="en-GB"/>
        </w:rPr>
        <w:t>voda</w:t>
      </w:r>
      <w:proofErr w:type="spellEnd"/>
      <w:r w:rsidRPr="00C04D0E">
        <w:rPr>
          <w:rFonts w:eastAsia="Calibri"/>
          <w:lang w:val="en-GB"/>
        </w:rPr>
        <w:t xml:space="preserve"> in </w:t>
      </w:r>
      <w:proofErr w:type="spellStart"/>
      <w:r w:rsidRPr="00C04D0E">
        <w:rPr>
          <w:rFonts w:eastAsia="Calibri"/>
          <w:lang w:val="en-GB"/>
        </w:rPr>
        <w:t>odstranjevanje</w:t>
      </w:r>
      <w:proofErr w:type="spellEnd"/>
      <w:r w:rsidRPr="00C04D0E">
        <w:rPr>
          <w:rFonts w:eastAsia="Calibri"/>
          <w:lang w:val="en-GB"/>
        </w:rPr>
        <w:t xml:space="preserve"> </w:t>
      </w:r>
      <w:proofErr w:type="spellStart"/>
      <w:r w:rsidRPr="00C04D0E">
        <w:rPr>
          <w:rFonts w:eastAsia="Calibri"/>
          <w:lang w:val="en-GB"/>
        </w:rPr>
        <w:t>prekomerno</w:t>
      </w:r>
      <w:proofErr w:type="spellEnd"/>
      <w:r w:rsidRPr="00C04D0E">
        <w:rPr>
          <w:rFonts w:eastAsia="Calibri"/>
          <w:lang w:val="en-GB"/>
        </w:rPr>
        <w:t xml:space="preserve"> </w:t>
      </w:r>
      <w:proofErr w:type="spellStart"/>
      <w:r w:rsidRPr="00C04D0E">
        <w:rPr>
          <w:rFonts w:eastAsia="Calibri"/>
          <w:lang w:val="en-GB"/>
        </w:rPr>
        <w:t>odloženih</w:t>
      </w:r>
      <w:proofErr w:type="spellEnd"/>
      <w:r w:rsidRPr="00C04D0E">
        <w:rPr>
          <w:rFonts w:eastAsia="Calibri"/>
          <w:lang w:val="en-GB"/>
        </w:rPr>
        <w:t xml:space="preserve"> </w:t>
      </w:r>
      <w:proofErr w:type="spellStart"/>
      <w:r w:rsidRPr="00C04D0E">
        <w:rPr>
          <w:rFonts w:eastAsia="Calibri"/>
          <w:lang w:val="en-GB"/>
        </w:rPr>
        <w:t>naplavin</w:t>
      </w:r>
      <w:proofErr w:type="spellEnd"/>
    </w:p>
    <w:p w14:paraId="2E6B2B6D" w14:textId="756F4BA2" w:rsidR="00D02B83" w:rsidRPr="004E2AD5" w:rsidRDefault="00D02B83" w:rsidP="00CE13A1">
      <w:pPr>
        <w:tabs>
          <w:tab w:val="left" w:pos="0"/>
        </w:tabs>
        <w:autoSpaceDE w:val="0"/>
        <w:autoSpaceDN w:val="0"/>
        <w:adjustRightInd w:val="0"/>
        <w:rPr>
          <w:rFonts w:eastAsia="Calibri"/>
          <w:lang w:val="en-GB"/>
        </w:rPr>
      </w:pPr>
    </w:p>
    <w:tbl>
      <w:tblPr>
        <w:tblW w:w="5000" w:type="pct"/>
        <w:tblInd w:w="-5" w:type="dxa"/>
        <w:tblLook w:val="04A0" w:firstRow="1" w:lastRow="0" w:firstColumn="1" w:lastColumn="0" w:noHBand="0" w:noVBand="1"/>
      </w:tblPr>
      <w:tblGrid>
        <w:gridCol w:w="6808"/>
        <w:gridCol w:w="2254"/>
      </w:tblGrid>
      <w:tr w:rsidR="00D02B83" w:rsidRPr="00D04CC5" w14:paraId="6C76544F" w14:textId="77777777" w:rsidTr="00E36596">
        <w:trPr>
          <w:trHeight w:val="390"/>
        </w:trPr>
        <w:tc>
          <w:tcPr>
            <w:tcW w:w="9067" w:type="dxa"/>
            <w:gridSpan w:val="2"/>
            <w:tcBorders>
              <w:top w:val="single" w:sz="4" w:space="0" w:color="auto"/>
              <w:left w:val="single" w:sz="4" w:space="0" w:color="auto"/>
              <w:bottom w:val="single" w:sz="4" w:space="0" w:color="auto"/>
              <w:right w:val="single" w:sz="4" w:space="0" w:color="000000"/>
            </w:tcBorders>
            <w:vAlign w:val="center"/>
            <w:hideMark/>
          </w:tcPr>
          <w:p w14:paraId="606DB99B" w14:textId="77777777" w:rsidR="00D02B83" w:rsidRPr="001763C8" w:rsidRDefault="00D02B83" w:rsidP="001763C8">
            <w:pPr>
              <w:jc w:val="left"/>
              <w:rPr>
                <w:b/>
                <w:bCs/>
                <w:color w:val="000000"/>
                <w:sz w:val="18"/>
                <w:szCs w:val="18"/>
              </w:rPr>
            </w:pPr>
            <w:r w:rsidRPr="001763C8">
              <w:rPr>
                <w:b/>
                <w:bCs/>
                <w:color w:val="000000"/>
                <w:sz w:val="18"/>
                <w:szCs w:val="18"/>
              </w:rPr>
              <w:t xml:space="preserve">1.5 Vzdrževanje vodne infrastrukture, vodnih in priobalnih zemljišč </w:t>
            </w:r>
          </w:p>
        </w:tc>
      </w:tr>
      <w:tr w:rsidR="00D02B83" w:rsidRPr="00D04CC5" w14:paraId="5B61E76D" w14:textId="77777777" w:rsidTr="00E36596">
        <w:trPr>
          <w:trHeight w:val="255"/>
        </w:trPr>
        <w:tc>
          <w:tcPr>
            <w:tcW w:w="6808" w:type="dxa"/>
            <w:tcBorders>
              <w:top w:val="nil"/>
              <w:left w:val="single" w:sz="4" w:space="0" w:color="auto"/>
              <w:bottom w:val="single" w:sz="4" w:space="0" w:color="auto"/>
              <w:right w:val="single" w:sz="4" w:space="0" w:color="auto"/>
            </w:tcBorders>
            <w:noWrap/>
            <w:vAlign w:val="center"/>
            <w:hideMark/>
          </w:tcPr>
          <w:p w14:paraId="128D5536" w14:textId="77777777" w:rsidR="00D02B83" w:rsidRPr="001763C8" w:rsidRDefault="00D02B83" w:rsidP="00825A78">
            <w:pPr>
              <w:jc w:val="center"/>
              <w:rPr>
                <w:color w:val="000000"/>
                <w:sz w:val="18"/>
                <w:szCs w:val="18"/>
              </w:rPr>
            </w:pPr>
            <w:r w:rsidRPr="001763C8">
              <w:rPr>
                <w:color w:val="000000"/>
                <w:sz w:val="18"/>
                <w:szCs w:val="18"/>
              </w:rPr>
              <w:t>Naloga/poglavje</w:t>
            </w:r>
          </w:p>
        </w:tc>
        <w:tc>
          <w:tcPr>
            <w:tcW w:w="0" w:type="auto"/>
            <w:tcBorders>
              <w:top w:val="nil"/>
              <w:left w:val="nil"/>
              <w:bottom w:val="single" w:sz="4" w:space="0" w:color="auto"/>
              <w:right w:val="single" w:sz="4" w:space="0" w:color="auto"/>
            </w:tcBorders>
            <w:noWrap/>
            <w:vAlign w:val="center"/>
            <w:hideMark/>
          </w:tcPr>
          <w:p w14:paraId="530AAB7E" w14:textId="77777777" w:rsidR="00D02B83" w:rsidRPr="001763C8" w:rsidRDefault="00D02B83" w:rsidP="00825A78">
            <w:pPr>
              <w:jc w:val="center"/>
              <w:rPr>
                <w:color w:val="000000"/>
                <w:sz w:val="18"/>
                <w:szCs w:val="18"/>
                <w:lang w:val="fr-FR"/>
              </w:rPr>
            </w:pPr>
            <w:r w:rsidRPr="001763C8">
              <w:rPr>
                <w:color w:val="000000"/>
                <w:sz w:val="18"/>
                <w:szCs w:val="18"/>
                <w:lang w:val="fr-FR"/>
              </w:rPr>
              <w:t>Vrednost v EUR (z DDV)</w:t>
            </w:r>
          </w:p>
        </w:tc>
      </w:tr>
      <w:tr w:rsidR="00D02B83" w:rsidRPr="00D04CC5" w14:paraId="5141BB57" w14:textId="77777777" w:rsidTr="00E36596">
        <w:trPr>
          <w:trHeight w:val="255"/>
        </w:trPr>
        <w:tc>
          <w:tcPr>
            <w:tcW w:w="6808" w:type="dxa"/>
            <w:tcBorders>
              <w:top w:val="nil"/>
              <w:left w:val="single" w:sz="4" w:space="0" w:color="auto"/>
              <w:bottom w:val="single" w:sz="4" w:space="0" w:color="auto"/>
              <w:right w:val="single" w:sz="4" w:space="0" w:color="auto"/>
            </w:tcBorders>
            <w:vAlign w:val="center"/>
            <w:hideMark/>
          </w:tcPr>
          <w:p w14:paraId="55F81497" w14:textId="77777777" w:rsidR="00D02B83" w:rsidRPr="001763C8" w:rsidRDefault="00D02B83" w:rsidP="00825A78">
            <w:pPr>
              <w:rPr>
                <w:b/>
                <w:bCs/>
                <w:color w:val="000000"/>
                <w:sz w:val="18"/>
                <w:szCs w:val="18"/>
              </w:rPr>
            </w:pPr>
            <w:r w:rsidRPr="001763C8">
              <w:rPr>
                <w:b/>
                <w:bCs/>
                <w:color w:val="000000"/>
                <w:sz w:val="18"/>
                <w:szCs w:val="18"/>
              </w:rPr>
              <w:t>1.5.1 Vzdrževanje vodne infrastrukture</w:t>
            </w:r>
          </w:p>
        </w:tc>
        <w:tc>
          <w:tcPr>
            <w:tcW w:w="0" w:type="auto"/>
            <w:tcBorders>
              <w:top w:val="nil"/>
              <w:left w:val="nil"/>
              <w:bottom w:val="single" w:sz="4" w:space="0" w:color="auto"/>
              <w:right w:val="single" w:sz="4" w:space="0" w:color="auto"/>
            </w:tcBorders>
            <w:vAlign w:val="center"/>
            <w:hideMark/>
          </w:tcPr>
          <w:p w14:paraId="293AD673" w14:textId="77777777" w:rsidR="00D02B83" w:rsidRPr="001763C8" w:rsidRDefault="00D02B83" w:rsidP="00825A78">
            <w:pPr>
              <w:jc w:val="center"/>
              <w:rPr>
                <w:b/>
                <w:bCs/>
                <w:color w:val="000000"/>
                <w:sz w:val="18"/>
                <w:szCs w:val="18"/>
              </w:rPr>
            </w:pPr>
            <w:r w:rsidRPr="001763C8">
              <w:rPr>
                <w:b/>
                <w:bCs/>
                <w:color w:val="000000"/>
                <w:sz w:val="18"/>
                <w:szCs w:val="18"/>
              </w:rPr>
              <w:t xml:space="preserve">                       222.845,55   </w:t>
            </w:r>
          </w:p>
        </w:tc>
      </w:tr>
      <w:tr w:rsidR="00D02B83" w:rsidRPr="00D04CC5" w14:paraId="006E4BFE" w14:textId="77777777" w:rsidTr="00E36596">
        <w:trPr>
          <w:trHeight w:val="255"/>
        </w:trPr>
        <w:tc>
          <w:tcPr>
            <w:tcW w:w="6808" w:type="dxa"/>
            <w:tcBorders>
              <w:top w:val="nil"/>
              <w:left w:val="single" w:sz="4" w:space="0" w:color="auto"/>
              <w:bottom w:val="single" w:sz="4" w:space="0" w:color="auto"/>
              <w:right w:val="single" w:sz="4" w:space="0" w:color="auto"/>
            </w:tcBorders>
            <w:vAlign w:val="center"/>
            <w:hideMark/>
          </w:tcPr>
          <w:p w14:paraId="61BCCFF8" w14:textId="77777777" w:rsidR="00D02B83" w:rsidRPr="001763C8" w:rsidRDefault="00D02B83" w:rsidP="00825A78">
            <w:pPr>
              <w:rPr>
                <w:b/>
                <w:bCs/>
                <w:color w:val="000000"/>
                <w:sz w:val="18"/>
                <w:szCs w:val="18"/>
              </w:rPr>
            </w:pPr>
            <w:r w:rsidRPr="001763C8">
              <w:rPr>
                <w:b/>
                <w:bCs/>
                <w:color w:val="000000"/>
                <w:sz w:val="18"/>
                <w:szCs w:val="18"/>
              </w:rPr>
              <w:t>1.5.2 Vzdrževanje vodnih in priobalnih zemljišč</w:t>
            </w:r>
          </w:p>
        </w:tc>
        <w:tc>
          <w:tcPr>
            <w:tcW w:w="0" w:type="auto"/>
            <w:tcBorders>
              <w:top w:val="nil"/>
              <w:left w:val="nil"/>
              <w:bottom w:val="single" w:sz="4" w:space="0" w:color="auto"/>
              <w:right w:val="single" w:sz="4" w:space="0" w:color="auto"/>
            </w:tcBorders>
            <w:vAlign w:val="center"/>
            <w:hideMark/>
          </w:tcPr>
          <w:p w14:paraId="2383555B" w14:textId="77777777" w:rsidR="00D02B83" w:rsidRPr="001763C8" w:rsidRDefault="00D02B83" w:rsidP="00825A78">
            <w:pPr>
              <w:jc w:val="center"/>
              <w:rPr>
                <w:b/>
                <w:bCs/>
                <w:color w:val="000000"/>
                <w:sz w:val="18"/>
                <w:szCs w:val="18"/>
              </w:rPr>
            </w:pPr>
            <w:r w:rsidRPr="001763C8">
              <w:rPr>
                <w:b/>
                <w:bCs/>
                <w:color w:val="000000"/>
                <w:sz w:val="18"/>
                <w:szCs w:val="18"/>
              </w:rPr>
              <w:t xml:space="preserve">                    8.443.838,68   </w:t>
            </w:r>
          </w:p>
        </w:tc>
      </w:tr>
      <w:tr w:rsidR="00D02B83" w:rsidRPr="00D04CC5" w14:paraId="2A03EC22" w14:textId="77777777" w:rsidTr="00E36596">
        <w:trPr>
          <w:trHeight w:val="255"/>
        </w:trPr>
        <w:tc>
          <w:tcPr>
            <w:tcW w:w="6808" w:type="dxa"/>
            <w:tcBorders>
              <w:top w:val="nil"/>
              <w:left w:val="single" w:sz="4" w:space="0" w:color="auto"/>
              <w:bottom w:val="single" w:sz="4" w:space="0" w:color="auto"/>
              <w:right w:val="single" w:sz="4" w:space="0" w:color="auto"/>
            </w:tcBorders>
            <w:vAlign w:val="center"/>
            <w:hideMark/>
          </w:tcPr>
          <w:p w14:paraId="22661123" w14:textId="77777777" w:rsidR="00D02B83" w:rsidRPr="001763C8" w:rsidRDefault="00D02B83" w:rsidP="00825A78">
            <w:pPr>
              <w:rPr>
                <w:color w:val="000000"/>
                <w:sz w:val="18"/>
                <w:szCs w:val="18"/>
              </w:rPr>
            </w:pPr>
            <w:r w:rsidRPr="001763C8">
              <w:rPr>
                <w:color w:val="000000"/>
                <w:sz w:val="18"/>
                <w:szCs w:val="18"/>
              </w:rPr>
              <w:t>Barje – čiščenje jarkov</w:t>
            </w:r>
          </w:p>
        </w:tc>
        <w:tc>
          <w:tcPr>
            <w:tcW w:w="0" w:type="auto"/>
            <w:tcBorders>
              <w:top w:val="nil"/>
              <w:left w:val="nil"/>
              <w:bottom w:val="single" w:sz="4" w:space="0" w:color="auto"/>
              <w:right w:val="single" w:sz="4" w:space="0" w:color="auto"/>
            </w:tcBorders>
            <w:vAlign w:val="center"/>
            <w:hideMark/>
          </w:tcPr>
          <w:p w14:paraId="40AC3898" w14:textId="77777777" w:rsidR="00D02B83" w:rsidRPr="001763C8" w:rsidRDefault="00D02B83" w:rsidP="00825A78">
            <w:pPr>
              <w:jc w:val="center"/>
              <w:rPr>
                <w:color w:val="000000"/>
                <w:sz w:val="18"/>
                <w:szCs w:val="18"/>
              </w:rPr>
            </w:pPr>
            <w:r w:rsidRPr="001763C8">
              <w:rPr>
                <w:color w:val="000000"/>
                <w:sz w:val="18"/>
                <w:szCs w:val="18"/>
              </w:rPr>
              <w:t xml:space="preserve">                       487.048,70   </w:t>
            </w:r>
          </w:p>
        </w:tc>
      </w:tr>
      <w:tr w:rsidR="00D02B83" w:rsidRPr="00D04CC5" w14:paraId="7C68FAEF" w14:textId="77777777" w:rsidTr="00E36596">
        <w:trPr>
          <w:trHeight w:val="255"/>
        </w:trPr>
        <w:tc>
          <w:tcPr>
            <w:tcW w:w="6808" w:type="dxa"/>
            <w:tcBorders>
              <w:top w:val="nil"/>
              <w:left w:val="single" w:sz="4" w:space="0" w:color="auto"/>
              <w:bottom w:val="single" w:sz="4" w:space="0" w:color="auto"/>
              <w:right w:val="single" w:sz="4" w:space="0" w:color="auto"/>
            </w:tcBorders>
            <w:vAlign w:val="center"/>
            <w:hideMark/>
          </w:tcPr>
          <w:p w14:paraId="7386AC77" w14:textId="77777777" w:rsidR="00D02B83" w:rsidRPr="001763C8" w:rsidRDefault="00D02B83" w:rsidP="00825A78">
            <w:pPr>
              <w:rPr>
                <w:color w:val="000000"/>
                <w:sz w:val="18"/>
                <w:szCs w:val="18"/>
              </w:rPr>
            </w:pPr>
            <w:r w:rsidRPr="001763C8">
              <w:rPr>
                <w:color w:val="000000"/>
                <w:sz w:val="18"/>
                <w:szCs w:val="18"/>
              </w:rPr>
              <w:t xml:space="preserve">Košnje vodotokov </w:t>
            </w:r>
          </w:p>
        </w:tc>
        <w:tc>
          <w:tcPr>
            <w:tcW w:w="0" w:type="auto"/>
            <w:tcBorders>
              <w:top w:val="nil"/>
              <w:left w:val="nil"/>
              <w:bottom w:val="single" w:sz="4" w:space="0" w:color="auto"/>
              <w:right w:val="single" w:sz="4" w:space="0" w:color="auto"/>
            </w:tcBorders>
            <w:vAlign w:val="center"/>
            <w:hideMark/>
          </w:tcPr>
          <w:p w14:paraId="10934273" w14:textId="77777777" w:rsidR="00D02B83" w:rsidRPr="001763C8" w:rsidRDefault="00D02B83" w:rsidP="00825A78">
            <w:pPr>
              <w:jc w:val="center"/>
              <w:rPr>
                <w:color w:val="000000"/>
                <w:sz w:val="18"/>
                <w:szCs w:val="18"/>
              </w:rPr>
            </w:pPr>
            <w:r w:rsidRPr="001763C8">
              <w:rPr>
                <w:color w:val="000000"/>
                <w:sz w:val="18"/>
                <w:szCs w:val="18"/>
              </w:rPr>
              <w:t xml:space="preserve">                       374.775,69   </w:t>
            </w:r>
          </w:p>
        </w:tc>
      </w:tr>
      <w:tr w:rsidR="00D02B83" w:rsidRPr="00D04CC5" w14:paraId="11674178" w14:textId="77777777" w:rsidTr="00E36596">
        <w:trPr>
          <w:trHeight w:val="480"/>
        </w:trPr>
        <w:tc>
          <w:tcPr>
            <w:tcW w:w="6808" w:type="dxa"/>
            <w:tcBorders>
              <w:top w:val="nil"/>
              <w:left w:val="single" w:sz="4" w:space="0" w:color="auto"/>
              <w:bottom w:val="single" w:sz="4" w:space="0" w:color="auto"/>
              <w:right w:val="single" w:sz="4" w:space="0" w:color="auto"/>
            </w:tcBorders>
            <w:vAlign w:val="center"/>
            <w:hideMark/>
          </w:tcPr>
          <w:p w14:paraId="626F95C3" w14:textId="77777777" w:rsidR="00D02B83" w:rsidRPr="001763C8" w:rsidRDefault="00D02B83" w:rsidP="00825A78">
            <w:pPr>
              <w:rPr>
                <w:color w:val="000000"/>
                <w:sz w:val="18"/>
                <w:szCs w:val="18"/>
              </w:rPr>
            </w:pPr>
            <w:r w:rsidRPr="001763C8">
              <w:rPr>
                <w:color w:val="000000"/>
                <w:sz w:val="18"/>
                <w:szCs w:val="18"/>
              </w:rPr>
              <w:t>NVD - Zagotavljanje pretočnosti strug tekočih voda in odstranjevanje prekomerno odloženih naplavin</w:t>
            </w:r>
          </w:p>
        </w:tc>
        <w:tc>
          <w:tcPr>
            <w:tcW w:w="0" w:type="auto"/>
            <w:tcBorders>
              <w:top w:val="nil"/>
              <w:left w:val="nil"/>
              <w:bottom w:val="single" w:sz="4" w:space="0" w:color="auto"/>
              <w:right w:val="single" w:sz="4" w:space="0" w:color="auto"/>
            </w:tcBorders>
            <w:vAlign w:val="center"/>
            <w:hideMark/>
          </w:tcPr>
          <w:p w14:paraId="6DD14C41" w14:textId="77777777" w:rsidR="00D02B83" w:rsidRPr="001763C8" w:rsidRDefault="00D02B83" w:rsidP="00825A78">
            <w:pPr>
              <w:jc w:val="center"/>
              <w:rPr>
                <w:color w:val="000000"/>
                <w:sz w:val="18"/>
                <w:szCs w:val="18"/>
              </w:rPr>
            </w:pPr>
            <w:r w:rsidRPr="001763C8">
              <w:rPr>
                <w:color w:val="000000"/>
                <w:sz w:val="18"/>
                <w:szCs w:val="18"/>
              </w:rPr>
              <w:t xml:space="preserve">                    5.509.640,35   </w:t>
            </w:r>
          </w:p>
        </w:tc>
      </w:tr>
      <w:tr w:rsidR="00D02B83" w:rsidRPr="00D04CC5" w14:paraId="6B4B4690" w14:textId="77777777" w:rsidTr="00E36596">
        <w:trPr>
          <w:trHeight w:val="255"/>
        </w:trPr>
        <w:tc>
          <w:tcPr>
            <w:tcW w:w="6808" w:type="dxa"/>
            <w:tcBorders>
              <w:top w:val="nil"/>
              <w:left w:val="single" w:sz="4" w:space="0" w:color="auto"/>
              <w:bottom w:val="single" w:sz="4" w:space="0" w:color="auto"/>
              <w:right w:val="single" w:sz="4" w:space="0" w:color="auto"/>
            </w:tcBorders>
            <w:vAlign w:val="center"/>
            <w:hideMark/>
          </w:tcPr>
          <w:p w14:paraId="414742C7" w14:textId="77777777" w:rsidR="00D02B83" w:rsidRPr="001763C8" w:rsidRDefault="00D02B83" w:rsidP="00825A78">
            <w:pPr>
              <w:rPr>
                <w:color w:val="000000"/>
                <w:sz w:val="18"/>
                <w:szCs w:val="18"/>
              </w:rPr>
            </w:pPr>
            <w:r w:rsidRPr="001763C8">
              <w:rPr>
                <w:color w:val="000000"/>
                <w:sz w:val="18"/>
                <w:szCs w:val="18"/>
              </w:rPr>
              <w:t>Čiščenje in vzdrževanje požiralnikov</w:t>
            </w:r>
          </w:p>
        </w:tc>
        <w:tc>
          <w:tcPr>
            <w:tcW w:w="0" w:type="auto"/>
            <w:tcBorders>
              <w:top w:val="nil"/>
              <w:left w:val="nil"/>
              <w:bottom w:val="single" w:sz="4" w:space="0" w:color="auto"/>
              <w:right w:val="single" w:sz="4" w:space="0" w:color="auto"/>
            </w:tcBorders>
            <w:vAlign w:val="center"/>
            <w:hideMark/>
          </w:tcPr>
          <w:p w14:paraId="65D9B03F" w14:textId="77777777" w:rsidR="00D02B83" w:rsidRPr="001763C8" w:rsidRDefault="00D02B83" w:rsidP="00825A78">
            <w:pPr>
              <w:jc w:val="center"/>
              <w:rPr>
                <w:color w:val="000000"/>
                <w:sz w:val="18"/>
                <w:szCs w:val="18"/>
              </w:rPr>
            </w:pPr>
            <w:r w:rsidRPr="001763C8">
              <w:rPr>
                <w:color w:val="000000"/>
                <w:sz w:val="18"/>
                <w:szCs w:val="18"/>
              </w:rPr>
              <w:t xml:space="preserve">                       481.851,13   </w:t>
            </w:r>
          </w:p>
        </w:tc>
      </w:tr>
      <w:tr w:rsidR="00D02B83" w:rsidRPr="00D04CC5" w14:paraId="5CEE3145" w14:textId="77777777" w:rsidTr="00E36596">
        <w:trPr>
          <w:trHeight w:val="255"/>
        </w:trPr>
        <w:tc>
          <w:tcPr>
            <w:tcW w:w="6808" w:type="dxa"/>
            <w:tcBorders>
              <w:top w:val="nil"/>
              <w:left w:val="single" w:sz="4" w:space="0" w:color="auto"/>
              <w:bottom w:val="single" w:sz="4" w:space="0" w:color="auto"/>
              <w:right w:val="single" w:sz="4" w:space="0" w:color="auto"/>
            </w:tcBorders>
            <w:vAlign w:val="center"/>
            <w:hideMark/>
          </w:tcPr>
          <w:p w14:paraId="41DEEECF" w14:textId="77777777" w:rsidR="00D02B83" w:rsidRPr="001763C8" w:rsidRDefault="00D02B83" w:rsidP="00825A78">
            <w:pPr>
              <w:rPr>
                <w:color w:val="000000"/>
                <w:sz w:val="18"/>
                <w:szCs w:val="18"/>
              </w:rPr>
            </w:pPr>
            <w:r w:rsidRPr="001763C8">
              <w:rPr>
                <w:color w:val="000000"/>
                <w:sz w:val="18"/>
                <w:szCs w:val="18"/>
              </w:rPr>
              <w:t>Čiščenje in vzdrževanje prodnih pregrad</w:t>
            </w:r>
          </w:p>
        </w:tc>
        <w:tc>
          <w:tcPr>
            <w:tcW w:w="0" w:type="auto"/>
            <w:tcBorders>
              <w:top w:val="nil"/>
              <w:left w:val="nil"/>
              <w:bottom w:val="single" w:sz="4" w:space="0" w:color="auto"/>
              <w:right w:val="single" w:sz="4" w:space="0" w:color="auto"/>
            </w:tcBorders>
            <w:vAlign w:val="center"/>
            <w:hideMark/>
          </w:tcPr>
          <w:p w14:paraId="207C55A4" w14:textId="77777777" w:rsidR="00D02B83" w:rsidRPr="001763C8" w:rsidRDefault="00D02B83" w:rsidP="00825A78">
            <w:pPr>
              <w:jc w:val="center"/>
              <w:rPr>
                <w:color w:val="000000"/>
                <w:sz w:val="18"/>
                <w:szCs w:val="18"/>
              </w:rPr>
            </w:pPr>
            <w:r w:rsidRPr="001763C8">
              <w:rPr>
                <w:color w:val="000000"/>
                <w:sz w:val="18"/>
                <w:szCs w:val="18"/>
              </w:rPr>
              <w:t xml:space="preserve">                    1.590.522,81   </w:t>
            </w:r>
          </w:p>
        </w:tc>
      </w:tr>
      <w:tr w:rsidR="00D02B83" w:rsidRPr="00D04CC5" w14:paraId="77537CD0" w14:textId="77777777" w:rsidTr="00E36596">
        <w:trPr>
          <w:trHeight w:val="255"/>
        </w:trPr>
        <w:tc>
          <w:tcPr>
            <w:tcW w:w="6808" w:type="dxa"/>
            <w:tcBorders>
              <w:top w:val="nil"/>
              <w:left w:val="single" w:sz="4" w:space="0" w:color="auto"/>
              <w:bottom w:val="single" w:sz="4" w:space="0" w:color="auto"/>
              <w:right w:val="single" w:sz="4" w:space="0" w:color="auto"/>
            </w:tcBorders>
            <w:vAlign w:val="center"/>
            <w:hideMark/>
          </w:tcPr>
          <w:p w14:paraId="38E502DA" w14:textId="77777777" w:rsidR="00D02B83" w:rsidRPr="001763C8" w:rsidRDefault="00D02B83" w:rsidP="00825A78">
            <w:pPr>
              <w:rPr>
                <w:b/>
                <w:bCs/>
                <w:color w:val="000000"/>
                <w:sz w:val="18"/>
                <w:szCs w:val="18"/>
              </w:rPr>
            </w:pPr>
            <w:r w:rsidRPr="001763C8">
              <w:rPr>
                <w:b/>
                <w:bCs/>
                <w:color w:val="000000"/>
                <w:sz w:val="18"/>
                <w:szCs w:val="18"/>
              </w:rPr>
              <w:t>1.5.3 Odstranjevanje tujerodnih rastlinskih vrst</w:t>
            </w:r>
          </w:p>
        </w:tc>
        <w:tc>
          <w:tcPr>
            <w:tcW w:w="0" w:type="auto"/>
            <w:tcBorders>
              <w:top w:val="nil"/>
              <w:left w:val="nil"/>
              <w:bottom w:val="single" w:sz="4" w:space="0" w:color="auto"/>
              <w:right w:val="single" w:sz="4" w:space="0" w:color="auto"/>
            </w:tcBorders>
            <w:vAlign w:val="center"/>
            <w:hideMark/>
          </w:tcPr>
          <w:p w14:paraId="44AB366B" w14:textId="77777777" w:rsidR="00D02B83" w:rsidRPr="001763C8" w:rsidRDefault="00D02B83" w:rsidP="00825A78">
            <w:pPr>
              <w:jc w:val="center"/>
              <w:rPr>
                <w:b/>
                <w:bCs/>
                <w:color w:val="000000"/>
                <w:sz w:val="18"/>
                <w:szCs w:val="18"/>
              </w:rPr>
            </w:pPr>
            <w:r w:rsidRPr="001763C8">
              <w:rPr>
                <w:b/>
                <w:bCs/>
                <w:color w:val="000000"/>
                <w:sz w:val="18"/>
                <w:szCs w:val="18"/>
              </w:rPr>
              <w:t xml:space="preserve">                                        -     </w:t>
            </w:r>
          </w:p>
        </w:tc>
      </w:tr>
      <w:tr w:rsidR="00D02B83" w:rsidRPr="00D04CC5" w14:paraId="59E4645A" w14:textId="77777777" w:rsidTr="00E36596">
        <w:trPr>
          <w:trHeight w:val="255"/>
        </w:trPr>
        <w:tc>
          <w:tcPr>
            <w:tcW w:w="6808" w:type="dxa"/>
            <w:tcBorders>
              <w:top w:val="nil"/>
              <w:left w:val="single" w:sz="4" w:space="0" w:color="auto"/>
              <w:bottom w:val="single" w:sz="4" w:space="0" w:color="auto"/>
              <w:right w:val="single" w:sz="4" w:space="0" w:color="auto"/>
            </w:tcBorders>
            <w:vAlign w:val="center"/>
            <w:hideMark/>
          </w:tcPr>
          <w:p w14:paraId="58E81E83" w14:textId="77777777" w:rsidR="00D02B83" w:rsidRPr="001763C8" w:rsidRDefault="00D02B83" w:rsidP="00825A78">
            <w:pPr>
              <w:rPr>
                <w:b/>
                <w:bCs/>
                <w:color w:val="000000"/>
                <w:sz w:val="18"/>
                <w:szCs w:val="18"/>
              </w:rPr>
            </w:pPr>
            <w:r w:rsidRPr="001763C8">
              <w:rPr>
                <w:b/>
                <w:bCs/>
                <w:color w:val="000000"/>
                <w:sz w:val="18"/>
                <w:szCs w:val="18"/>
              </w:rPr>
              <w:t>SKUPAJ</w:t>
            </w:r>
          </w:p>
        </w:tc>
        <w:tc>
          <w:tcPr>
            <w:tcW w:w="0" w:type="auto"/>
            <w:tcBorders>
              <w:top w:val="nil"/>
              <w:left w:val="nil"/>
              <w:bottom w:val="single" w:sz="4" w:space="0" w:color="auto"/>
              <w:right w:val="single" w:sz="4" w:space="0" w:color="auto"/>
            </w:tcBorders>
            <w:vAlign w:val="center"/>
            <w:hideMark/>
          </w:tcPr>
          <w:p w14:paraId="5BE7779B" w14:textId="77777777" w:rsidR="00D02B83" w:rsidRPr="001763C8" w:rsidRDefault="00D02B83" w:rsidP="00825A78">
            <w:pPr>
              <w:jc w:val="center"/>
              <w:rPr>
                <w:b/>
                <w:bCs/>
                <w:color w:val="000000"/>
                <w:sz w:val="18"/>
                <w:szCs w:val="18"/>
              </w:rPr>
            </w:pPr>
            <w:r w:rsidRPr="001763C8">
              <w:rPr>
                <w:b/>
                <w:bCs/>
                <w:color w:val="000000"/>
                <w:sz w:val="18"/>
                <w:szCs w:val="18"/>
              </w:rPr>
              <w:t xml:space="preserve">                    8.666.684,23   </w:t>
            </w:r>
          </w:p>
        </w:tc>
      </w:tr>
    </w:tbl>
    <w:p w14:paraId="7F803489" w14:textId="77777777" w:rsidR="00D02B83" w:rsidRPr="004E2AD5" w:rsidRDefault="00D02B83" w:rsidP="00CE13A1"/>
    <w:p w14:paraId="6E605E59" w14:textId="77777777" w:rsidR="00CE13A1" w:rsidRPr="007F533C" w:rsidRDefault="00CE13A1" w:rsidP="00D759D5">
      <w:pPr>
        <w:pStyle w:val="Naslov3"/>
      </w:pPr>
      <w:r w:rsidRPr="007F533C">
        <w:t>Odstranjevanje tujerodnih rastlinskih vrst</w:t>
      </w:r>
    </w:p>
    <w:p w14:paraId="7F9F13F4" w14:textId="77777777" w:rsidR="00D02B83" w:rsidRPr="00C04D0E" w:rsidRDefault="00D02B83" w:rsidP="00D02B83">
      <w:pPr>
        <w:keepNext/>
        <w:keepLines/>
        <w:spacing w:before="200" w:after="120"/>
        <w:ind w:left="720" w:hanging="720"/>
        <w:outlineLvl w:val="2"/>
        <w:rPr>
          <w:bCs/>
          <w:color w:val="000000"/>
        </w:rPr>
      </w:pPr>
      <w:r w:rsidRPr="00C04D0E">
        <w:rPr>
          <w:bCs/>
          <w:color w:val="000000"/>
        </w:rPr>
        <w:t>Dela so zajeta v postavki 1.5.2. Vzdrževanje vodnih in priobalnih zemljišč.</w:t>
      </w:r>
    </w:p>
    <w:p w14:paraId="4DB183A7" w14:textId="77777777" w:rsidR="00CE13A1" w:rsidRDefault="00CE13A1" w:rsidP="00D759D5">
      <w:pPr>
        <w:pStyle w:val="Naslov3"/>
      </w:pPr>
      <w:r w:rsidRPr="007F533C">
        <w:t>Vzdrževanje strug v območju vodomernih postaj</w:t>
      </w:r>
    </w:p>
    <w:p w14:paraId="4FCDA71F" w14:textId="77777777" w:rsidR="00D759D5" w:rsidRPr="00D759D5" w:rsidRDefault="00D759D5" w:rsidP="00D759D5"/>
    <w:p w14:paraId="4AE6F783" w14:textId="77777777" w:rsidR="00D02B83" w:rsidRPr="00C04D0E" w:rsidRDefault="00D02B83" w:rsidP="00D02B83">
      <w:r w:rsidRPr="00C04D0E">
        <w:t>Vzdrževanje strug v območju vodomernih postaj se v letu 2025 ni izvajalo.</w:t>
      </w:r>
    </w:p>
    <w:p w14:paraId="2CD2EF4E" w14:textId="77777777" w:rsidR="00D759D5" w:rsidRPr="00660985" w:rsidRDefault="00D759D5" w:rsidP="00CE13A1"/>
    <w:p w14:paraId="0CFCD0C9" w14:textId="77777777" w:rsidR="00CE13A1" w:rsidRDefault="00CE13A1" w:rsidP="00D759D5">
      <w:pPr>
        <w:pStyle w:val="Naslov2"/>
      </w:pPr>
      <w:r w:rsidRPr="007F533C">
        <w:lastRenderedPageBreak/>
        <w:t xml:space="preserve"> Vzdrževanje vodne infrastrukture zgrajene v AC programu</w:t>
      </w:r>
    </w:p>
    <w:p w14:paraId="50180C3B" w14:textId="77777777" w:rsidR="00D759D5" w:rsidRPr="00D759D5" w:rsidRDefault="00D759D5" w:rsidP="00D759D5"/>
    <w:p w14:paraId="4BFCCC57" w14:textId="77777777" w:rsidR="00D02B83" w:rsidRPr="00C04D0E" w:rsidRDefault="00D02B83" w:rsidP="00D02B83">
      <w:pPr>
        <w:spacing w:after="160"/>
      </w:pPr>
      <w:r w:rsidRPr="00C04D0E">
        <w:t>Vzdrževanje vodne infrastrukture zgrajene v AC programu, obsega tekoče vzdrževanje vodotokov na območju AC Višnja Gora-Ivančna Gorica in Južne ljubljanske obvoznice ter vzdrževanje, obratovanje in opazovanje sistema Drtijščica izvedenega v sklopu AC A1- Koper-Lendava s priključnimi kraki, odsek 7 Blagovica – Šentjakob, pododsek 7/2 Šentjakob – Krtina in obratovanje vodne infrastrukture sistema Drtijščica.</w:t>
      </w:r>
    </w:p>
    <w:p w14:paraId="3C37FD6C" w14:textId="77777777" w:rsidR="00D02B83" w:rsidRPr="00C04D0E" w:rsidRDefault="00D02B83" w:rsidP="00D02B83">
      <w:r w:rsidRPr="00C04D0E">
        <w:rPr>
          <w:rFonts w:eastAsia="Calibri"/>
        </w:rPr>
        <w:t xml:space="preserve">Tekoče vzdrževanje Sistema Drtijščica zajema osnovno vzdrževanje, stroške obratovanja in tehnične preglede objekta, ki so predvideni s pravilnikom o vzdrževanju in obratovanju Zadrževalnika Drtijščica. Med te aktivnosti sodijo: košnja trave v območju vodne infrastrukture, odstranjevanje plavajočih predmetov v območju vodne infrastrukture, redno vzdrževanje hidromehanske, elektro in telemetrične opreme, vzdrževanje merskih mest, redno opazovanje pregradnega objekta in pripadajoče infrastrukture, izvedbo kontrolnih meritev, po potrebi čiščenje prodnega usedalnika, izvajanje rednih vzdrževalnih del predvidenih z obratovalnimi pravilniki ter tistih del, ki so potrebna za zagotavljanje varnega in ustreznega obratovanja sistema. </w:t>
      </w:r>
    </w:p>
    <w:p w14:paraId="4B01ED94" w14:textId="77777777" w:rsidR="00D02B83" w:rsidRPr="00C04D0E" w:rsidRDefault="00D02B83" w:rsidP="00D02B83">
      <w:pPr>
        <w:rPr>
          <w:rFonts w:eastAsia="Calibri"/>
        </w:rPr>
      </w:pPr>
      <w:r w:rsidRPr="00C04D0E">
        <w:rPr>
          <w:rFonts w:eastAsia="Calibri"/>
        </w:rPr>
        <w:t xml:space="preserve">V sklopu te naloge se glede na razpoložljiva sredstva </w:t>
      </w:r>
      <w:proofErr w:type="spellStart"/>
      <w:r w:rsidRPr="00C04D0E">
        <w:rPr>
          <w:rFonts w:eastAsia="Calibri"/>
        </w:rPr>
        <w:t>izvajaja</w:t>
      </w:r>
      <w:proofErr w:type="spellEnd"/>
      <w:r w:rsidRPr="00C04D0E">
        <w:rPr>
          <w:rFonts w:eastAsia="Calibri"/>
        </w:rPr>
        <w:t xml:space="preserve"> tudi del tehničnega opazovanja in ostalih specifičnih raziskav, ki jih je potrebno izvesti na pregradi Drtijščica, ki se s svojo višino in z volumnom zadrževanja uvršča med visoke pregrade. Omenjene specialistične preglede in meritve opravljajo za to usposobljene in opremljene uradne inštitucije oziroma strokovno primerno usposobljeni posamezniki. </w:t>
      </w:r>
    </w:p>
    <w:p w14:paraId="052896B2" w14:textId="77777777" w:rsidR="00D02B83" w:rsidRDefault="00D02B83" w:rsidP="00CE13A1">
      <w:pPr>
        <w:rPr>
          <w:rFonts w:eastAsia="Calibri"/>
        </w:rPr>
      </w:pPr>
    </w:p>
    <w:tbl>
      <w:tblPr>
        <w:tblW w:w="5000" w:type="pct"/>
        <w:tblInd w:w="-5" w:type="dxa"/>
        <w:tblLook w:val="04A0" w:firstRow="1" w:lastRow="0" w:firstColumn="1" w:lastColumn="0" w:noHBand="0" w:noVBand="1"/>
      </w:tblPr>
      <w:tblGrid>
        <w:gridCol w:w="1299"/>
        <w:gridCol w:w="4197"/>
        <w:gridCol w:w="1717"/>
        <w:gridCol w:w="1854"/>
      </w:tblGrid>
      <w:tr w:rsidR="00D02B83" w:rsidRPr="00E5306A" w14:paraId="3F1652EC" w14:textId="77777777" w:rsidTr="00E36596">
        <w:trPr>
          <w:trHeight w:val="405"/>
        </w:trPr>
        <w:tc>
          <w:tcPr>
            <w:tcW w:w="9067" w:type="dxa"/>
            <w:gridSpan w:val="4"/>
            <w:tcBorders>
              <w:top w:val="single" w:sz="4" w:space="0" w:color="auto"/>
              <w:left w:val="single" w:sz="4" w:space="0" w:color="auto"/>
              <w:bottom w:val="single" w:sz="4" w:space="0" w:color="auto"/>
              <w:right w:val="single" w:sz="4" w:space="0" w:color="000000"/>
            </w:tcBorders>
            <w:noWrap/>
            <w:vAlign w:val="center"/>
            <w:hideMark/>
          </w:tcPr>
          <w:p w14:paraId="0129E3D7" w14:textId="77777777" w:rsidR="00D02B83" w:rsidRPr="001763C8" w:rsidRDefault="00D02B83" w:rsidP="001763C8">
            <w:pPr>
              <w:jc w:val="left"/>
              <w:rPr>
                <w:b/>
                <w:bCs/>
                <w:color w:val="000000"/>
                <w:sz w:val="18"/>
                <w:szCs w:val="18"/>
                <w:lang w:val="fr-FR"/>
              </w:rPr>
            </w:pPr>
            <w:r w:rsidRPr="001763C8">
              <w:rPr>
                <w:b/>
                <w:bCs/>
                <w:color w:val="000000"/>
                <w:sz w:val="18"/>
                <w:szCs w:val="18"/>
                <w:lang w:val="fr-FR"/>
              </w:rPr>
              <w:t>1.6 Vzdrževanje vodne infrastrukture, zgrajene v AC programu</w:t>
            </w:r>
          </w:p>
        </w:tc>
      </w:tr>
      <w:tr w:rsidR="00D02B83" w:rsidRPr="00E5306A" w14:paraId="68DFF485" w14:textId="77777777" w:rsidTr="00E36596">
        <w:trPr>
          <w:trHeight w:val="255"/>
        </w:trPr>
        <w:tc>
          <w:tcPr>
            <w:tcW w:w="1300" w:type="dxa"/>
            <w:tcBorders>
              <w:top w:val="nil"/>
              <w:left w:val="single" w:sz="4" w:space="0" w:color="auto"/>
              <w:bottom w:val="single" w:sz="4" w:space="0" w:color="auto"/>
              <w:right w:val="single" w:sz="4" w:space="0" w:color="auto"/>
            </w:tcBorders>
            <w:vAlign w:val="center"/>
            <w:hideMark/>
          </w:tcPr>
          <w:p w14:paraId="5677FAD4" w14:textId="77777777" w:rsidR="00D02B83" w:rsidRPr="00E5306A" w:rsidRDefault="00D02B83" w:rsidP="00825A78">
            <w:pPr>
              <w:jc w:val="center"/>
              <w:rPr>
                <w:color w:val="000000"/>
                <w:sz w:val="18"/>
                <w:szCs w:val="18"/>
              </w:rPr>
            </w:pPr>
            <w:r w:rsidRPr="00E5306A">
              <w:rPr>
                <w:color w:val="000000"/>
                <w:sz w:val="18"/>
                <w:szCs w:val="18"/>
              </w:rPr>
              <w:t>Šifra ukrepa</w:t>
            </w:r>
          </w:p>
        </w:tc>
        <w:tc>
          <w:tcPr>
            <w:tcW w:w="0" w:type="auto"/>
            <w:tcBorders>
              <w:top w:val="nil"/>
              <w:left w:val="nil"/>
              <w:bottom w:val="single" w:sz="4" w:space="0" w:color="auto"/>
              <w:right w:val="single" w:sz="4" w:space="0" w:color="auto"/>
            </w:tcBorders>
            <w:vAlign w:val="center"/>
            <w:hideMark/>
          </w:tcPr>
          <w:p w14:paraId="53DE8D2D" w14:textId="77777777" w:rsidR="00D02B83" w:rsidRPr="00E5306A" w:rsidRDefault="00D02B83" w:rsidP="00825A78">
            <w:pPr>
              <w:jc w:val="center"/>
              <w:rPr>
                <w:color w:val="000000"/>
                <w:sz w:val="18"/>
                <w:szCs w:val="18"/>
              </w:rPr>
            </w:pPr>
            <w:r w:rsidRPr="00E5306A">
              <w:rPr>
                <w:color w:val="000000"/>
                <w:sz w:val="18"/>
                <w:szCs w:val="18"/>
              </w:rPr>
              <w:t>Ime objekta/Lokacije</w:t>
            </w:r>
          </w:p>
        </w:tc>
        <w:tc>
          <w:tcPr>
            <w:tcW w:w="0" w:type="auto"/>
            <w:tcBorders>
              <w:top w:val="nil"/>
              <w:left w:val="nil"/>
              <w:bottom w:val="single" w:sz="4" w:space="0" w:color="auto"/>
              <w:right w:val="single" w:sz="4" w:space="0" w:color="auto"/>
            </w:tcBorders>
            <w:vAlign w:val="center"/>
            <w:hideMark/>
          </w:tcPr>
          <w:p w14:paraId="1BDAE259" w14:textId="77777777" w:rsidR="00D02B83" w:rsidRPr="00E5306A" w:rsidRDefault="00D02B83" w:rsidP="00825A78">
            <w:pPr>
              <w:jc w:val="center"/>
              <w:rPr>
                <w:color w:val="000000"/>
                <w:sz w:val="18"/>
                <w:szCs w:val="18"/>
              </w:rPr>
            </w:pPr>
            <w:r w:rsidRPr="00E5306A">
              <w:rPr>
                <w:color w:val="000000"/>
                <w:sz w:val="18"/>
                <w:szCs w:val="18"/>
              </w:rPr>
              <w:t>Inventarna številka</w:t>
            </w:r>
          </w:p>
        </w:tc>
        <w:tc>
          <w:tcPr>
            <w:tcW w:w="0" w:type="auto"/>
            <w:tcBorders>
              <w:top w:val="nil"/>
              <w:left w:val="nil"/>
              <w:bottom w:val="single" w:sz="4" w:space="0" w:color="auto"/>
              <w:right w:val="single" w:sz="4" w:space="0" w:color="auto"/>
            </w:tcBorders>
            <w:vAlign w:val="center"/>
            <w:hideMark/>
          </w:tcPr>
          <w:p w14:paraId="372A327F" w14:textId="77777777" w:rsidR="00D02B83" w:rsidRPr="00E5306A" w:rsidRDefault="00D02B83" w:rsidP="00825A78">
            <w:pPr>
              <w:jc w:val="center"/>
              <w:rPr>
                <w:color w:val="000000"/>
                <w:sz w:val="18"/>
                <w:szCs w:val="18"/>
              </w:rPr>
            </w:pPr>
            <w:r w:rsidRPr="00E5306A">
              <w:rPr>
                <w:color w:val="000000"/>
                <w:sz w:val="18"/>
                <w:szCs w:val="18"/>
              </w:rPr>
              <w:t>Vrednost v EUR</w:t>
            </w:r>
          </w:p>
        </w:tc>
      </w:tr>
      <w:tr w:rsidR="00D02B83" w:rsidRPr="00E5306A" w14:paraId="7AA8B804" w14:textId="77777777" w:rsidTr="00E36596">
        <w:trPr>
          <w:trHeight w:val="240"/>
        </w:trPr>
        <w:tc>
          <w:tcPr>
            <w:tcW w:w="7291" w:type="dxa"/>
            <w:gridSpan w:val="3"/>
            <w:tcBorders>
              <w:top w:val="single" w:sz="4" w:space="0" w:color="auto"/>
              <w:left w:val="single" w:sz="4" w:space="0" w:color="auto"/>
              <w:bottom w:val="single" w:sz="4" w:space="0" w:color="auto"/>
              <w:right w:val="single" w:sz="4" w:space="0" w:color="auto"/>
            </w:tcBorders>
            <w:vAlign w:val="center"/>
            <w:hideMark/>
          </w:tcPr>
          <w:p w14:paraId="72B48FF8" w14:textId="77777777" w:rsidR="00D02B83" w:rsidRPr="00E5306A" w:rsidRDefault="00D02B83" w:rsidP="00825A78">
            <w:pPr>
              <w:jc w:val="right"/>
              <w:rPr>
                <w:b/>
                <w:bCs/>
                <w:color w:val="000000"/>
                <w:sz w:val="18"/>
                <w:szCs w:val="18"/>
              </w:rPr>
            </w:pPr>
            <w:r w:rsidRPr="00E5306A">
              <w:rPr>
                <w:b/>
                <w:bCs/>
                <w:color w:val="000000"/>
                <w:sz w:val="18"/>
                <w:szCs w:val="18"/>
              </w:rPr>
              <w:t xml:space="preserve">1.6 Skupaj: </w:t>
            </w:r>
          </w:p>
        </w:tc>
        <w:tc>
          <w:tcPr>
            <w:tcW w:w="0" w:type="auto"/>
            <w:tcBorders>
              <w:top w:val="single" w:sz="4" w:space="0" w:color="auto"/>
              <w:left w:val="single" w:sz="4" w:space="0" w:color="auto"/>
              <w:bottom w:val="single" w:sz="4" w:space="0" w:color="auto"/>
              <w:right w:val="single" w:sz="4" w:space="0" w:color="auto"/>
            </w:tcBorders>
            <w:vAlign w:val="center"/>
            <w:hideMark/>
          </w:tcPr>
          <w:p w14:paraId="14040E63" w14:textId="77777777" w:rsidR="00D02B83" w:rsidRPr="00E5306A" w:rsidRDefault="00D02B83" w:rsidP="00825A78">
            <w:pPr>
              <w:jc w:val="center"/>
              <w:rPr>
                <w:color w:val="000000"/>
                <w:sz w:val="18"/>
                <w:szCs w:val="18"/>
              </w:rPr>
            </w:pPr>
            <w:r w:rsidRPr="00E5306A">
              <w:rPr>
                <w:color w:val="000000"/>
                <w:sz w:val="18"/>
                <w:szCs w:val="18"/>
              </w:rPr>
              <w:t xml:space="preserve">                125.103,00   </w:t>
            </w:r>
          </w:p>
        </w:tc>
      </w:tr>
      <w:tr w:rsidR="00D02B83" w:rsidRPr="00E5306A" w14:paraId="19FAE657" w14:textId="77777777" w:rsidTr="00E36596">
        <w:trPr>
          <w:trHeight w:val="240"/>
        </w:trPr>
        <w:tc>
          <w:tcPr>
            <w:tcW w:w="1300" w:type="dxa"/>
            <w:tcBorders>
              <w:top w:val="single" w:sz="4" w:space="0" w:color="auto"/>
              <w:left w:val="single" w:sz="4" w:space="0" w:color="auto"/>
              <w:bottom w:val="single" w:sz="4" w:space="0" w:color="auto"/>
              <w:right w:val="single" w:sz="4" w:space="0" w:color="auto"/>
            </w:tcBorders>
            <w:vAlign w:val="center"/>
            <w:hideMark/>
          </w:tcPr>
          <w:p w14:paraId="35A8594E" w14:textId="77777777" w:rsidR="00D02B83" w:rsidRPr="00E5306A" w:rsidRDefault="00D02B83" w:rsidP="00825A78">
            <w:pPr>
              <w:jc w:val="center"/>
              <w:rPr>
                <w:color w:val="000000"/>
                <w:sz w:val="18"/>
                <w:szCs w:val="18"/>
              </w:rPr>
            </w:pPr>
            <w:r w:rsidRPr="00E5306A">
              <w:rPr>
                <w:color w:val="000000"/>
                <w:sz w:val="18"/>
                <w:szCs w:val="18"/>
              </w:rPr>
              <w:t> </w:t>
            </w:r>
          </w:p>
        </w:tc>
        <w:tc>
          <w:tcPr>
            <w:tcW w:w="0" w:type="auto"/>
            <w:tcBorders>
              <w:top w:val="single" w:sz="4" w:space="0" w:color="auto"/>
              <w:left w:val="nil"/>
              <w:bottom w:val="single" w:sz="4" w:space="0" w:color="auto"/>
              <w:right w:val="single" w:sz="4" w:space="0" w:color="auto"/>
            </w:tcBorders>
            <w:vAlign w:val="center"/>
            <w:hideMark/>
          </w:tcPr>
          <w:p w14:paraId="1676D5E3" w14:textId="77777777" w:rsidR="00D02B83" w:rsidRPr="00E5306A" w:rsidRDefault="00D02B83" w:rsidP="00825A78">
            <w:pPr>
              <w:jc w:val="center"/>
              <w:rPr>
                <w:color w:val="000000"/>
                <w:sz w:val="18"/>
                <w:szCs w:val="18"/>
              </w:rPr>
            </w:pPr>
            <w:r w:rsidRPr="00E5306A">
              <w:rPr>
                <w:color w:val="000000"/>
                <w:sz w:val="18"/>
                <w:szCs w:val="18"/>
              </w:rPr>
              <w:t> </w:t>
            </w:r>
          </w:p>
        </w:tc>
        <w:tc>
          <w:tcPr>
            <w:tcW w:w="0" w:type="auto"/>
            <w:tcBorders>
              <w:top w:val="single" w:sz="4" w:space="0" w:color="auto"/>
              <w:left w:val="nil"/>
              <w:bottom w:val="single" w:sz="4" w:space="0" w:color="auto"/>
              <w:right w:val="single" w:sz="4" w:space="0" w:color="auto"/>
            </w:tcBorders>
            <w:vAlign w:val="center"/>
            <w:hideMark/>
          </w:tcPr>
          <w:p w14:paraId="67F8230E" w14:textId="77777777" w:rsidR="00D02B83" w:rsidRPr="00E5306A" w:rsidRDefault="00D02B83" w:rsidP="00825A78">
            <w:pPr>
              <w:jc w:val="center"/>
              <w:rPr>
                <w:color w:val="000000"/>
                <w:sz w:val="18"/>
                <w:szCs w:val="18"/>
              </w:rPr>
            </w:pPr>
            <w:r w:rsidRPr="00E5306A">
              <w:rPr>
                <w:color w:val="000000"/>
                <w:sz w:val="18"/>
                <w:szCs w:val="18"/>
              </w:rPr>
              <w:t>Skupaj:</w:t>
            </w:r>
          </w:p>
        </w:tc>
        <w:tc>
          <w:tcPr>
            <w:tcW w:w="0" w:type="auto"/>
            <w:tcBorders>
              <w:top w:val="single" w:sz="4" w:space="0" w:color="auto"/>
              <w:left w:val="nil"/>
              <w:bottom w:val="single" w:sz="4" w:space="0" w:color="auto"/>
              <w:right w:val="single" w:sz="4" w:space="0" w:color="auto"/>
            </w:tcBorders>
            <w:vAlign w:val="center"/>
            <w:hideMark/>
          </w:tcPr>
          <w:p w14:paraId="3565B5C4" w14:textId="77777777" w:rsidR="00D02B83" w:rsidRPr="00E5306A" w:rsidRDefault="00D02B83" w:rsidP="00825A78">
            <w:pPr>
              <w:jc w:val="center"/>
              <w:rPr>
                <w:color w:val="000000"/>
                <w:sz w:val="18"/>
                <w:szCs w:val="18"/>
              </w:rPr>
            </w:pPr>
            <w:r w:rsidRPr="00E5306A">
              <w:rPr>
                <w:color w:val="000000"/>
                <w:sz w:val="18"/>
                <w:szCs w:val="18"/>
              </w:rPr>
              <w:t xml:space="preserve">                125.103,00   </w:t>
            </w:r>
          </w:p>
        </w:tc>
      </w:tr>
      <w:tr w:rsidR="00D02B83" w:rsidRPr="00E5306A" w14:paraId="17C0D44C" w14:textId="77777777" w:rsidTr="00E36596">
        <w:trPr>
          <w:trHeight w:val="720"/>
        </w:trPr>
        <w:tc>
          <w:tcPr>
            <w:tcW w:w="1300" w:type="dxa"/>
            <w:tcBorders>
              <w:top w:val="single" w:sz="4" w:space="0" w:color="auto"/>
              <w:left w:val="single" w:sz="4" w:space="0" w:color="auto"/>
              <w:bottom w:val="single" w:sz="4" w:space="0" w:color="auto"/>
              <w:right w:val="single" w:sz="4" w:space="0" w:color="auto"/>
            </w:tcBorders>
            <w:vAlign w:val="center"/>
            <w:hideMark/>
          </w:tcPr>
          <w:p w14:paraId="49634BAE" w14:textId="77777777" w:rsidR="00D02B83" w:rsidRPr="00E5306A" w:rsidRDefault="00D02B83" w:rsidP="00825A78">
            <w:pPr>
              <w:jc w:val="center"/>
              <w:rPr>
                <w:color w:val="000000"/>
                <w:sz w:val="18"/>
                <w:szCs w:val="18"/>
              </w:rPr>
            </w:pPr>
            <w:r w:rsidRPr="00E5306A">
              <w:rPr>
                <w:color w:val="000000"/>
                <w:sz w:val="18"/>
                <w:szCs w:val="18"/>
              </w:rPr>
              <w:t> </w:t>
            </w:r>
          </w:p>
        </w:tc>
        <w:tc>
          <w:tcPr>
            <w:tcW w:w="0" w:type="auto"/>
            <w:tcBorders>
              <w:top w:val="single" w:sz="4" w:space="0" w:color="auto"/>
              <w:left w:val="nil"/>
              <w:bottom w:val="single" w:sz="4" w:space="0" w:color="auto"/>
              <w:right w:val="single" w:sz="4" w:space="0" w:color="auto"/>
            </w:tcBorders>
            <w:shd w:val="clear" w:color="000000" w:fill="D9D9D9"/>
            <w:vAlign w:val="bottom"/>
            <w:hideMark/>
          </w:tcPr>
          <w:p w14:paraId="015B3545" w14:textId="77777777" w:rsidR="00D02B83" w:rsidRPr="00E5306A" w:rsidRDefault="00D02B83" w:rsidP="00825A78">
            <w:pPr>
              <w:rPr>
                <w:color w:val="000000"/>
                <w:sz w:val="18"/>
                <w:szCs w:val="18"/>
                <w:lang w:val="fr-FR"/>
              </w:rPr>
            </w:pPr>
            <w:r w:rsidRPr="00E5306A">
              <w:rPr>
                <w:color w:val="000000"/>
                <w:sz w:val="18"/>
                <w:szCs w:val="18"/>
                <w:lang w:val="fr-FR"/>
              </w:rPr>
              <w:t>• Vzdrževanje vodne infrastrukture zgrajene v AC programu:</w:t>
            </w:r>
          </w:p>
        </w:tc>
        <w:tc>
          <w:tcPr>
            <w:tcW w:w="0" w:type="auto"/>
            <w:tcBorders>
              <w:top w:val="single" w:sz="4" w:space="0" w:color="auto"/>
              <w:left w:val="nil"/>
              <w:bottom w:val="single" w:sz="4" w:space="0" w:color="auto"/>
              <w:right w:val="single" w:sz="4" w:space="0" w:color="auto"/>
            </w:tcBorders>
            <w:noWrap/>
            <w:vAlign w:val="center"/>
            <w:hideMark/>
          </w:tcPr>
          <w:p w14:paraId="2317507D" w14:textId="77777777" w:rsidR="00D02B83" w:rsidRPr="00E5306A" w:rsidRDefault="00D02B83" w:rsidP="00825A78">
            <w:pPr>
              <w:rPr>
                <w:color w:val="000000"/>
                <w:sz w:val="18"/>
                <w:szCs w:val="18"/>
                <w:lang w:val="fr-FR"/>
              </w:rPr>
            </w:pPr>
            <w:r w:rsidRPr="00E5306A">
              <w:rPr>
                <w:color w:val="000000"/>
                <w:sz w:val="18"/>
                <w:szCs w:val="18"/>
                <w:lang w:val="fr-FR"/>
              </w:rPr>
              <w:t> </w:t>
            </w:r>
          </w:p>
        </w:tc>
        <w:tc>
          <w:tcPr>
            <w:tcW w:w="0" w:type="auto"/>
            <w:tcBorders>
              <w:top w:val="single" w:sz="4" w:space="0" w:color="auto"/>
              <w:left w:val="nil"/>
              <w:bottom w:val="single" w:sz="4" w:space="0" w:color="auto"/>
              <w:right w:val="single" w:sz="4" w:space="0" w:color="auto"/>
            </w:tcBorders>
            <w:noWrap/>
            <w:vAlign w:val="center"/>
            <w:hideMark/>
          </w:tcPr>
          <w:p w14:paraId="50779CA2" w14:textId="77777777" w:rsidR="00D02B83" w:rsidRPr="00E5306A" w:rsidRDefault="00D02B83" w:rsidP="00825A78">
            <w:pPr>
              <w:rPr>
                <w:color w:val="000000"/>
                <w:sz w:val="18"/>
                <w:szCs w:val="18"/>
                <w:lang w:val="fr-FR"/>
              </w:rPr>
            </w:pPr>
            <w:r w:rsidRPr="00E5306A">
              <w:rPr>
                <w:color w:val="000000"/>
                <w:sz w:val="18"/>
                <w:szCs w:val="18"/>
                <w:lang w:val="fr-FR"/>
              </w:rPr>
              <w:t> </w:t>
            </w:r>
          </w:p>
        </w:tc>
      </w:tr>
      <w:tr w:rsidR="00D02B83" w:rsidRPr="00E5306A" w14:paraId="3A55638F" w14:textId="77777777" w:rsidTr="00E36596">
        <w:trPr>
          <w:trHeight w:val="240"/>
        </w:trPr>
        <w:tc>
          <w:tcPr>
            <w:tcW w:w="13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9D36E2" w14:textId="77777777" w:rsidR="00D02B83" w:rsidRPr="00E5306A" w:rsidRDefault="00D02B83" w:rsidP="00825A78">
            <w:pPr>
              <w:jc w:val="center"/>
              <w:rPr>
                <w:color w:val="000000"/>
                <w:sz w:val="18"/>
                <w:szCs w:val="18"/>
              </w:rPr>
            </w:pPr>
            <w:r w:rsidRPr="00E5306A">
              <w:rPr>
                <w:color w:val="000000"/>
                <w:sz w:val="18"/>
                <w:szCs w:val="18"/>
              </w:rPr>
              <w:t>LJ1600001</w:t>
            </w:r>
          </w:p>
        </w:tc>
        <w:tc>
          <w:tcPr>
            <w:tcW w:w="0" w:type="auto"/>
            <w:tcBorders>
              <w:top w:val="single" w:sz="4" w:space="0" w:color="auto"/>
              <w:left w:val="nil"/>
              <w:bottom w:val="single" w:sz="4" w:space="0" w:color="auto"/>
              <w:right w:val="single" w:sz="4" w:space="0" w:color="auto"/>
            </w:tcBorders>
            <w:vAlign w:val="bottom"/>
            <w:hideMark/>
          </w:tcPr>
          <w:p w14:paraId="394F5CAF" w14:textId="77777777" w:rsidR="00D02B83" w:rsidRPr="00E5306A" w:rsidRDefault="00D02B83" w:rsidP="00825A78">
            <w:pPr>
              <w:rPr>
                <w:color w:val="000000"/>
                <w:sz w:val="18"/>
                <w:szCs w:val="18"/>
              </w:rPr>
            </w:pPr>
            <w:r w:rsidRPr="00E5306A">
              <w:rPr>
                <w:color w:val="000000"/>
                <w:sz w:val="18"/>
                <w:szCs w:val="18"/>
              </w:rPr>
              <w:t>Drtijščica-jez</w:t>
            </w:r>
          </w:p>
        </w:tc>
        <w:tc>
          <w:tcPr>
            <w:tcW w:w="0" w:type="auto"/>
            <w:tcBorders>
              <w:top w:val="single" w:sz="4" w:space="0" w:color="auto"/>
              <w:left w:val="nil"/>
              <w:bottom w:val="single" w:sz="4" w:space="0" w:color="auto"/>
              <w:right w:val="single" w:sz="4" w:space="0" w:color="auto"/>
            </w:tcBorders>
            <w:vAlign w:val="center"/>
            <w:hideMark/>
          </w:tcPr>
          <w:p w14:paraId="34A38496" w14:textId="77777777" w:rsidR="00D02B83" w:rsidRPr="00E5306A" w:rsidRDefault="00D02B83" w:rsidP="00825A78">
            <w:pPr>
              <w:jc w:val="center"/>
              <w:rPr>
                <w:color w:val="000000"/>
                <w:sz w:val="18"/>
                <w:szCs w:val="18"/>
              </w:rPr>
            </w:pPr>
            <w:r w:rsidRPr="00E5306A">
              <w:rPr>
                <w:color w:val="000000"/>
                <w:sz w:val="18"/>
                <w:szCs w:val="18"/>
              </w:rPr>
              <w:t>2523056141</w:t>
            </w:r>
          </w:p>
        </w:tc>
        <w:tc>
          <w:tcPr>
            <w:tcW w:w="0" w:type="auto"/>
            <w:tcBorders>
              <w:top w:val="single" w:sz="4" w:space="0" w:color="auto"/>
              <w:left w:val="nil"/>
              <w:bottom w:val="single" w:sz="4" w:space="0" w:color="auto"/>
              <w:right w:val="single" w:sz="4" w:space="0" w:color="auto"/>
            </w:tcBorders>
            <w:vAlign w:val="center"/>
            <w:hideMark/>
          </w:tcPr>
          <w:p w14:paraId="00222E43"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032119BB" w14:textId="77777777" w:rsidTr="00E36596">
        <w:trPr>
          <w:trHeight w:val="240"/>
        </w:trPr>
        <w:tc>
          <w:tcPr>
            <w:tcW w:w="13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8D926A9" w14:textId="77777777" w:rsidR="00D02B83" w:rsidRPr="00E5306A" w:rsidRDefault="00D02B83" w:rsidP="00825A78">
            <w:pPr>
              <w:jc w:val="center"/>
              <w:rPr>
                <w:color w:val="000000"/>
                <w:sz w:val="18"/>
                <w:szCs w:val="18"/>
              </w:rPr>
            </w:pPr>
            <w:r w:rsidRPr="00E5306A">
              <w:rPr>
                <w:color w:val="000000"/>
                <w:sz w:val="18"/>
                <w:szCs w:val="18"/>
              </w:rPr>
              <w:t>LJ1600002</w:t>
            </w:r>
          </w:p>
        </w:tc>
        <w:tc>
          <w:tcPr>
            <w:tcW w:w="0" w:type="auto"/>
            <w:tcBorders>
              <w:top w:val="single" w:sz="4" w:space="0" w:color="auto"/>
              <w:left w:val="nil"/>
              <w:bottom w:val="single" w:sz="4" w:space="0" w:color="auto"/>
              <w:right w:val="single" w:sz="4" w:space="0" w:color="auto"/>
            </w:tcBorders>
            <w:vAlign w:val="bottom"/>
            <w:hideMark/>
          </w:tcPr>
          <w:p w14:paraId="3DAD1516" w14:textId="77777777" w:rsidR="00D02B83" w:rsidRPr="00E5306A" w:rsidRDefault="00D02B83" w:rsidP="00825A78">
            <w:pPr>
              <w:rPr>
                <w:color w:val="000000"/>
                <w:sz w:val="18"/>
                <w:szCs w:val="18"/>
              </w:rPr>
            </w:pPr>
            <w:proofErr w:type="spellStart"/>
            <w:r w:rsidRPr="00E5306A">
              <w:rPr>
                <w:color w:val="000000"/>
                <w:sz w:val="18"/>
                <w:szCs w:val="18"/>
              </w:rPr>
              <w:t>Radomlja</w:t>
            </w:r>
            <w:proofErr w:type="spellEnd"/>
            <w:r w:rsidRPr="00E5306A">
              <w:rPr>
                <w:color w:val="000000"/>
                <w:sz w:val="18"/>
                <w:szCs w:val="18"/>
              </w:rPr>
              <w:t>- zapornica</w:t>
            </w:r>
          </w:p>
        </w:tc>
        <w:tc>
          <w:tcPr>
            <w:tcW w:w="0" w:type="auto"/>
            <w:tcBorders>
              <w:top w:val="single" w:sz="4" w:space="0" w:color="auto"/>
              <w:left w:val="nil"/>
              <w:bottom w:val="single" w:sz="4" w:space="0" w:color="auto"/>
              <w:right w:val="single" w:sz="4" w:space="0" w:color="auto"/>
            </w:tcBorders>
            <w:vAlign w:val="center"/>
            <w:hideMark/>
          </w:tcPr>
          <w:p w14:paraId="340EB1DA" w14:textId="77777777" w:rsidR="00D02B83" w:rsidRPr="00E5306A" w:rsidRDefault="00D02B83" w:rsidP="00825A78">
            <w:pPr>
              <w:jc w:val="center"/>
              <w:rPr>
                <w:color w:val="000000"/>
                <w:sz w:val="18"/>
                <w:szCs w:val="18"/>
              </w:rPr>
            </w:pPr>
            <w:r w:rsidRPr="00E5306A">
              <w:rPr>
                <w:color w:val="000000"/>
                <w:sz w:val="18"/>
                <w:szCs w:val="18"/>
              </w:rPr>
              <w:t>2523056141</w:t>
            </w:r>
          </w:p>
        </w:tc>
        <w:tc>
          <w:tcPr>
            <w:tcW w:w="0" w:type="auto"/>
            <w:tcBorders>
              <w:top w:val="single" w:sz="4" w:space="0" w:color="auto"/>
              <w:left w:val="nil"/>
              <w:bottom w:val="single" w:sz="4" w:space="0" w:color="auto"/>
              <w:right w:val="single" w:sz="4" w:space="0" w:color="auto"/>
            </w:tcBorders>
            <w:vAlign w:val="center"/>
            <w:hideMark/>
          </w:tcPr>
          <w:p w14:paraId="32C9CF43"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5B4E11D8" w14:textId="77777777" w:rsidTr="00E36596">
        <w:trPr>
          <w:trHeight w:val="240"/>
        </w:trPr>
        <w:tc>
          <w:tcPr>
            <w:tcW w:w="13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7E4CCFD" w14:textId="77777777" w:rsidR="00D02B83" w:rsidRPr="00E5306A" w:rsidRDefault="00D02B83" w:rsidP="00825A78">
            <w:pPr>
              <w:jc w:val="center"/>
              <w:rPr>
                <w:color w:val="000000"/>
                <w:sz w:val="18"/>
                <w:szCs w:val="18"/>
              </w:rPr>
            </w:pPr>
            <w:r w:rsidRPr="00E5306A">
              <w:rPr>
                <w:color w:val="000000"/>
                <w:sz w:val="18"/>
                <w:szCs w:val="18"/>
              </w:rPr>
              <w:t>LJ1600003</w:t>
            </w:r>
          </w:p>
        </w:tc>
        <w:tc>
          <w:tcPr>
            <w:tcW w:w="0" w:type="auto"/>
            <w:tcBorders>
              <w:top w:val="single" w:sz="4" w:space="0" w:color="auto"/>
              <w:left w:val="nil"/>
              <w:bottom w:val="single" w:sz="4" w:space="0" w:color="auto"/>
              <w:right w:val="single" w:sz="4" w:space="0" w:color="auto"/>
            </w:tcBorders>
            <w:vAlign w:val="bottom"/>
            <w:hideMark/>
          </w:tcPr>
          <w:p w14:paraId="0F98C647" w14:textId="77777777" w:rsidR="00D02B83" w:rsidRPr="00E5306A" w:rsidRDefault="00D02B83" w:rsidP="00825A78">
            <w:pPr>
              <w:rPr>
                <w:color w:val="000000"/>
                <w:sz w:val="18"/>
                <w:szCs w:val="18"/>
              </w:rPr>
            </w:pPr>
            <w:r w:rsidRPr="00E5306A">
              <w:rPr>
                <w:color w:val="000000"/>
                <w:sz w:val="18"/>
                <w:szCs w:val="18"/>
              </w:rPr>
              <w:t>rov-iztok</w:t>
            </w:r>
          </w:p>
        </w:tc>
        <w:tc>
          <w:tcPr>
            <w:tcW w:w="0" w:type="auto"/>
            <w:tcBorders>
              <w:top w:val="single" w:sz="4" w:space="0" w:color="auto"/>
              <w:left w:val="nil"/>
              <w:bottom w:val="single" w:sz="4" w:space="0" w:color="auto"/>
              <w:right w:val="single" w:sz="4" w:space="0" w:color="auto"/>
            </w:tcBorders>
            <w:vAlign w:val="center"/>
            <w:hideMark/>
          </w:tcPr>
          <w:p w14:paraId="72FB5D65" w14:textId="77777777" w:rsidR="00D02B83" w:rsidRPr="00E5306A" w:rsidRDefault="00D02B83" w:rsidP="00825A78">
            <w:pPr>
              <w:jc w:val="center"/>
              <w:rPr>
                <w:color w:val="000000"/>
                <w:sz w:val="18"/>
                <w:szCs w:val="18"/>
              </w:rPr>
            </w:pPr>
            <w:r w:rsidRPr="00E5306A">
              <w:rPr>
                <w:color w:val="000000"/>
                <w:sz w:val="18"/>
                <w:szCs w:val="18"/>
              </w:rPr>
              <w:t>2523056141</w:t>
            </w:r>
          </w:p>
        </w:tc>
        <w:tc>
          <w:tcPr>
            <w:tcW w:w="0" w:type="auto"/>
            <w:tcBorders>
              <w:top w:val="single" w:sz="4" w:space="0" w:color="auto"/>
              <w:left w:val="nil"/>
              <w:bottom w:val="single" w:sz="4" w:space="0" w:color="auto"/>
              <w:right w:val="single" w:sz="4" w:space="0" w:color="auto"/>
            </w:tcBorders>
            <w:vAlign w:val="center"/>
            <w:hideMark/>
          </w:tcPr>
          <w:p w14:paraId="303AD019"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6C24A84E" w14:textId="77777777" w:rsidTr="00E36596">
        <w:trPr>
          <w:trHeight w:val="240"/>
        </w:trPr>
        <w:tc>
          <w:tcPr>
            <w:tcW w:w="13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D0F5F3D" w14:textId="77777777" w:rsidR="00D02B83" w:rsidRPr="00E5306A" w:rsidRDefault="00D02B83" w:rsidP="00825A78">
            <w:pPr>
              <w:jc w:val="center"/>
              <w:rPr>
                <w:color w:val="000000"/>
                <w:sz w:val="18"/>
                <w:szCs w:val="18"/>
              </w:rPr>
            </w:pPr>
            <w:r w:rsidRPr="00E5306A">
              <w:rPr>
                <w:color w:val="000000"/>
                <w:sz w:val="18"/>
                <w:szCs w:val="18"/>
              </w:rPr>
              <w:t>LJ1600005</w:t>
            </w:r>
          </w:p>
        </w:tc>
        <w:tc>
          <w:tcPr>
            <w:tcW w:w="0" w:type="auto"/>
            <w:tcBorders>
              <w:top w:val="single" w:sz="4" w:space="0" w:color="auto"/>
              <w:left w:val="nil"/>
              <w:bottom w:val="single" w:sz="4" w:space="0" w:color="auto"/>
              <w:right w:val="single" w:sz="4" w:space="0" w:color="auto"/>
            </w:tcBorders>
            <w:vAlign w:val="bottom"/>
            <w:hideMark/>
          </w:tcPr>
          <w:p w14:paraId="31C583D9" w14:textId="77777777" w:rsidR="00D02B83" w:rsidRPr="00E5306A" w:rsidRDefault="00D02B83" w:rsidP="00825A78">
            <w:pPr>
              <w:rPr>
                <w:color w:val="000000"/>
                <w:sz w:val="18"/>
                <w:szCs w:val="18"/>
              </w:rPr>
            </w:pPr>
            <w:r w:rsidRPr="00E5306A">
              <w:rPr>
                <w:color w:val="000000"/>
                <w:sz w:val="18"/>
                <w:szCs w:val="18"/>
              </w:rPr>
              <w:t>vodomerna postaja</w:t>
            </w:r>
          </w:p>
        </w:tc>
        <w:tc>
          <w:tcPr>
            <w:tcW w:w="0" w:type="auto"/>
            <w:tcBorders>
              <w:top w:val="single" w:sz="4" w:space="0" w:color="auto"/>
              <w:left w:val="nil"/>
              <w:bottom w:val="single" w:sz="4" w:space="0" w:color="auto"/>
              <w:right w:val="single" w:sz="4" w:space="0" w:color="auto"/>
            </w:tcBorders>
            <w:vAlign w:val="center"/>
            <w:hideMark/>
          </w:tcPr>
          <w:p w14:paraId="015FE9C3" w14:textId="77777777" w:rsidR="00D02B83" w:rsidRPr="00E5306A" w:rsidRDefault="00D02B83" w:rsidP="00825A78">
            <w:pPr>
              <w:jc w:val="center"/>
              <w:rPr>
                <w:color w:val="000000"/>
                <w:sz w:val="18"/>
                <w:szCs w:val="18"/>
              </w:rPr>
            </w:pPr>
            <w:r w:rsidRPr="00E5306A">
              <w:rPr>
                <w:color w:val="000000"/>
                <w:sz w:val="18"/>
                <w:szCs w:val="18"/>
              </w:rPr>
              <w:t>2523056141</w:t>
            </w:r>
          </w:p>
        </w:tc>
        <w:tc>
          <w:tcPr>
            <w:tcW w:w="0" w:type="auto"/>
            <w:tcBorders>
              <w:top w:val="single" w:sz="4" w:space="0" w:color="auto"/>
              <w:left w:val="nil"/>
              <w:bottom w:val="single" w:sz="4" w:space="0" w:color="auto"/>
              <w:right w:val="single" w:sz="4" w:space="0" w:color="auto"/>
            </w:tcBorders>
            <w:vAlign w:val="center"/>
            <w:hideMark/>
          </w:tcPr>
          <w:p w14:paraId="57978DB8"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53A21958" w14:textId="77777777" w:rsidTr="00E36596">
        <w:trPr>
          <w:trHeight w:val="480"/>
        </w:trPr>
        <w:tc>
          <w:tcPr>
            <w:tcW w:w="1300" w:type="dxa"/>
            <w:tcBorders>
              <w:top w:val="single" w:sz="4" w:space="0" w:color="auto"/>
              <w:left w:val="single" w:sz="4" w:space="0" w:color="auto"/>
              <w:bottom w:val="single" w:sz="4" w:space="0" w:color="auto"/>
              <w:right w:val="single" w:sz="4" w:space="0" w:color="auto"/>
            </w:tcBorders>
            <w:vAlign w:val="center"/>
            <w:hideMark/>
          </w:tcPr>
          <w:p w14:paraId="5559A32F" w14:textId="77777777" w:rsidR="00D02B83" w:rsidRPr="00E5306A" w:rsidRDefault="00D02B83" w:rsidP="00825A78">
            <w:pPr>
              <w:jc w:val="center"/>
              <w:rPr>
                <w:color w:val="000000"/>
                <w:sz w:val="18"/>
                <w:szCs w:val="18"/>
              </w:rPr>
            </w:pPr>
            <w:r w:rsidRPr="00E5306A">
              <w:rPr>
                <w:color w:val="000000"/>
                <w:sz w:val="18"/>
                <w:szCs w:val="18"/>
              </w:rPr>
              <w:t> </w:t>
            </w:r>
          </w:p>
        </w:tc>
        <w:tc>
          <w:tcPr>
            <w:tcW w:w="0" w:type="auto"/>
            <w:tcBorders>
              <w:top w:val="single" w:sz="4" w:space="0" w:color="auto"/>
              <w:left w:val="nil"/>
              <w:bottom w:val="single" w:sz="4" w:space="0" w:color="auto"/>
              <w:right w:val="single" w:sz="4" w:space="0" w:color="auto"/>
            </w:tcBorders>
            <w:shd w:val="clear" w:color="000000" w:fill="D9D9D9"/>
            <w:vAlign w:val="bottom"/>
            <w:hideMark/>
          </w:tcPr>
          <w:p w14:paraId="6AD61CCF" w14:textId="77777777" w:rsidR="00D02B83" w:rsidRPr="00E5306A" w:rsidRDefault="00D02B83" w:rsidP="00825A78">
            <w:pPr>
              <w:rPr>
                <w:color w:val="000000"/>
                <w:sz w:val="18"/>
                <w:szCs w:val="18"/>
              </w:rPr>
            </w:pPr>
            <w:r w:rsidRPr="00E5306A">
              <w:rPr>
                <w:color w:val="000000"/>
                <w:sz w:val="18"/>
                <w:szCs w:val="18"/>
              </w:rPr>
              <w:t>Vzdrževalna dela na območju Ljubljanske obvoznice</w:t>
            </w:r>
          </w:p>
        </w:tc>
        <w:tc>
          <w:tcPr>
            <w:tcW w:w="0" w:type="auto"/>
            <w:tcBorders>
              <w:top w:val="single" w:sz="4" w:space="0" w:color="auto"/>
              <w:left w:val="nil"/>
              <w:bottom w:val="single" w:sz="4" w:space="0" w:color="auto"/>
              <w:right w:val="single" w:sz="4" w:space="0" w:color="auto"/>
            </w:tcBorders>
            <w:vAlign w:val="center"/>
            <w:hideMark/>
          </w:tcPr>
          <w:p w14:paraId="331C3021" w14:textId="77777777" w:rsidR="00D02B83" w:rsidRPr="00E5306A" w:rsidRDefault="00D02B83" w:rsidP="00825A78">
            <w:pPr>
              <w:jc w:val="center"/>
              <w:rPr>
                <w:color w:val="000000"/>
                <w:sz w:val="18"/>
                <w:szCs w:val="18"/>
              </w:rPr>
            </w:pPr>
            <w:r w:rsidRPr="00E5306A">
              <w:rPr>
                <w:color w:val="000000"/>
                <w:sz w:val="18"/>
                <w:szCs w:val="18"/>
              </w:rPr>
              <w:t> </w:t>
            </w:r>
          </w:p>
        </w:tc>
        <w:tc>
          <w:tcPr>
            <w:tcW w:w="0" w:type="auto"/>
            <w:tcBorders>
              <w:top w:val="single" w:sz="4" w:space="0" w:color="auto"/>
              <w:left w:val="nil"/>
              <w:bottom w:val="single" w:sz="4" w:space="0" w:color="auto"/>
              <w:right w:val="single" w:sz="4" w:space="0" w:color="auto"/>
            </w:tcBorders>
            <w:vAlign w:val="center"/>
            <w:hideMark/>
          </w:tcPr>
          <w:p w14:paraId="5B6F3070"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6B1E0878" w14:textId="77777777" w:rsidTr="00E36596">
        <w:trPr>
          <w:trHeight w:val="240"/>
        </w:trPr>
        <w:tc>
          <w:tcPr>
            <w:tcW w:w="1300" w:type="dxa"/>
            <w:tcBorders>
              <w:top w:val="nil"/>
              <w:left w:val="single" w:sz="4" w:space="0" w:color="auto"/>
              <w:bottom w:val="single" w:sz="4" w:space="0" w:color="auto"/>
              <w:right w:val="single" w:sz="4" w:space="0" w:color="auto"/>
            </w:tcBorders>
            <w:shd w:val="clear" w:color="000000" w:fill="FFFFFF"/>
            <w:vAlign w:val="center"/>
            <w:hideMark/>
          </w:tcPr>
          <w:p w14:paraId="0CB32AF3" w14:textId="77777777" w:rsidR="00D02B83" w:rsidRPr="00E5306A" w:rsidRDefault="00D02B83" w:rsidP="00825A78">
            <w:pPr>
              <w:jc w:val="center"/>
              <w:rPr>
                <w:color w:val="000000"/>
                <w:sz w:val="18"/>
                <w:szCs w:val="18"/>
              </w:rPr>
            </w:pPr>
            <w:r w:rsidRPr="00E5306A">
              <w:rPr>
                <w:color w:val="000000"/>
                <w:sz w:val="18"/>
                <w:szCs w:val="18"/>
              </w:rPr>
              <w:t>LJ1610001</w:t>
            </w:r>
          </w:p>
        </w:tc>
        <w:tc>
          <w:tcPr>
            <w:tcW w:w="0" w:type="auto"/>
            <w:tcBorders>
              <w:top w:val="nil"/>
              <w:left w:val="nil"/>
              <w:bottom w:val="single" w:sz="4" w:space="0" w:color="auto"/>
              <w:right w:val="single" w:sz="4" w:space="0" w:color="auto"/>
            </w:tcBorders>
            <w:vAlign w:val="bottom"/>
            <w:hideMark/>
          </w:tcPr>
          <w:p w14:paraId="508367EB" w14:textId="77777777" w:rsidR="00D02B83" w:rsidRPr="00E5306A" w:rsidRDefault="00D02B83" w:rsidP="00825A78">
            <w:pPr>
              <w:rPr>
                <w:color w:val="000000"/>
                <w:sz w:val="18"/>
                <w:szCs w:val="18"/>
              </w:rPr>
            </w:pPr>
            <w:proofErr w:type="spellStart"/>
            <w:r w:rsidRPr="00E5306A">
              <w:rPr>
                <w:color w:val="000000"/>
                <w:sz w:val="18"/>
                <w:szCs w:val="18"/>
              </w:rPr>
              <w:t>Malenca</w:t>
            </w:r>
            <w:proofErr w:type="spellEnd"/>
          </w:p>
        </w:tc>
        <w:tc>
          <w:tcPr>
            <w:tcW w:w="0" w:type="auto"/>
            <w:tcBorders>
              <w:top w:val="nil"/>
              <w:left w:val="nil"/>
              <w:bottom w:val="single" w:sz="4" w:space="0" w:color="auto"/>
              <w:right w:val="single" w:sz="4" w:space="0" w:color="auto"/>
            </w:tcBorders>
            <w:vAlign w:val="center"/>
            <w:hideMark/>
          </w:tcPr>
          <w:p w14:paraId="5C3692B0"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4A64E7E"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606216A8" w14:textId="77777777" w:rsidTr="00E36596">
        <w:trPr>
          <w:trHeight w:val="240"/>
        </w:trPr>
        <w:tc>
          <w:tcPr>
            <w:tcW w:w="1300" w:type="dxa"/>
            <w:tcBorders>
              <w:top w:val="nil"/>
              <w:left w:val="single" w:sz="4" w:space="0" w:color="auto"/>
              <w:bottom w:val="single" w:sz="4" w:space="0" w:color="auto"/>
              <w:right w:val="single" w:sz="4" w:space="0" w:color="auto"/>
            </w:tcBorders>
            <w:shd w:val="clear" w:color="000000" w:fill="FFFFFF"/>
            <w:vAlign w:val="center"/>
            <w:hideMark/>
          </w:tcPr>
          <w:p w14:paraId="7A37D57B" w14:textId="77777777" w:rsidR="00D02B83" w:rsidRPr="00E5306A" w:rsidRDefault="00D02B83" w:rsidP="00825A78">
            <w:pPr>
              <w:jc w:val="center"/>
              <w:rPr>
                <w:color w:val="000000"/>
                <w:sz w:val="18"/>
                <w:szCs w:val="18"/>
              </w:rPr>
            </w:pPr>
            <w:r w:rsidRPr="00E5306A">
              <w:rPr>
                <w:color w:val="000000"/>
                <w:sz w:val="18"/>
                <w:szCs w:val="18"/>
              </w:rPr>
              <w:t>LJ1610002</w:t>
            </w:r>
          </w:p>
        </w:tc>
        <w:tc>
          <w:tcPr>
            <w:tcW w:w="0" w:type="auto"/>
            <w:tcBorders>
              <w:top w:val="nil"/>
              <w:left w:val="nil"/>
              <w:bottom w:val="single" w:sz="4" w:space="0" w:color="auto"/>
              <w:right w:val="single" w:sz="4" w:space="0" w:color="auto"/>
            </w:tcBorders>
            <w:vAlign w:val="bottom"/>
            <w:hideMark/>
          </w:tcPr>
          <w:p w14:paraId="4B05D37B" w14:textId="77777777" w:rsidR="00D02B83" w:rsidRPr="00E5306A" w:rsidRDefault="00D02B83" w:rsidP="00825A78">
            <w:pPr>
              <w:rPr>
                <w:color w:val="000000"/>
                <w:sz w:val="18"/>
                <w:szCs w:val="18"/>
              </w:rPr>
            </w:pPr>
            <w:r w:rsidRPr="00E5306A">
              <w:rPr>
                <w:color w:val="000000"/>
                <w:sz w:val="18"/>
                <w:szCs w:val="18"/>
              </w:rPr>
              <w:t>Priključek Požar III</w:t>
            </w:r>
          </w:p>
        </w:tc>
        <w:tc>
          <w:tcPr>
            <w:tcW w:w="0" w:type="auto"/>
            <w:tcBorders>
              <w:top w:val="nil"/>
              <w:left w:val="nil"/>
              <w:bottom w:val="single" w:sz="4" w:space="0" w:color="auto"/>
              <w:right w:val="single" w:sz="4" w:space="0" w:color="auto"/>
            </w:tcBorders>
            <w:vAlign w:val="center"/>
            <w:hideMark/>
          </w:tcPr>
          <w:p w14:paraId="398F0301"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E7317BA"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237FCD7B" w14:textId="77777777" w:rsidTr="00E36596">
        <w:trPr>
          <w:trHeight w:val="240"/>
        </w:trPr>
        <w:tc>
          <w:tcPr>
            <w:tcW w:w="1300" w:type="dxa"/>
            <w:tcBorders>
              <w:top w:val="nil"/>
              <w:left w:val="single" w:sz="4" w:space="0" w:color="auto"/>
              <w:bottom w:val="single" w:sz="4" w:space="0" w:color="auto"/>
              <w:right w:val="single" w:sz="4" w:space="0" w:color="auto"/>
            </w:tcBorders>
            <w:shd w:val="clear" w:color="000000" w:fill="FFFFFF"/>
            <w:vAlign w:val="center"/>
            <w:hideMark/>
          </w:tcPr>
          <w:p w14:paraId="2E0C0DF0" w14:textId="77777777" w:rsidR="00D02B83" w:rsidRPr="00E5306A" w:rsidRDefault="00D02B83" w:rsidP="00825A78">
            <w:pPr>
              <w:jc w:val="center"/>
              <w:rPr>
                <w:color w:val="000000"/>
                <w:sz w:val="18"/>
                <w:szCs w:val="18"/>
              </w:rPr>
            </w:pPr>
            <w:r w:rsidRPr="00E5306A">
              <w:rPr>
                <w:color w:val="000000"/>
                <w:sz w:val="18"/>
                <w:szCs w:val="18"/>
              </w:rPr>
              <w:t>LJ1610003</w:t>
            </w:r>
          </w:p>
        </w:tc>
        <w:tc>
          <w:tcPr>
            <w:tcW w:w="0" w:type="auto"/>
            <w:tcBorders>
              <w:top w:val="nil"/>
              <w:left w:val="nil"/>
              <w:bottom w:val="single" w:sz="4" w:space="0" w:color="auto"/>
              <w:right w:val="single" w:sz="4" w:space="0" w:color="auto"/>
            </w:tcBorders>
            <w:vAlign w:val="bottom"/>
            <w:hideMark/>
          </w:tcPr>
          <w:p w14:paraId="1F7F810A" w14:textId="77777777" w:rsidR="00D02B83" w:rsidRPr="00E5306A" w:rsidRDefault="00D02B83" w:rsidP="00825A78">
            <w:pPr>
              <w:rPr>
                <w:color w:val="000000"/>
                <w:sz w:val="18"/>
                <w:szCs w:val="18"/>
              </w:rPr>
            </w:pPr>
            <w:r w:rsidRPr="00E5306A">
              <w:rPr>
                <w:color w:val="000000"/>
                <w:sz w:val="18"/>
                <w:szCs w:val="18"/>
              </w:rPr>
              <w:t xml:space="preserve">Regulacija </w:t>
            </w:r>
            <w:proofErr w:type="spellStart"/>
            <w:r w:rsidRPr="00E5306A">
              <w:rPr>
                <w:color w:val="000000"/>
                <w:sz w:val="18"/>
                <w:szCs w:val="18"/>
              </w:rPr>
              <w:t>Krakovca</w:t>
            </w:r>
            <w:proofErr w:type="spellEnd"/>
          </w:p>
        </w:tc>
        <w:tc>
          <w:tcPr>
            <w:tcW w:w="0" w:type="auto"/>
            <w:tcBorders>
              <w:top w:val="nil"/>
              <w:left w:val="nil"/>
              <w:bottom w:val="single" w:sz="4" w:space="0" w:color="auto"/>
              <w:right w:val="single" w:sz="4" w:space="0" w:color="auto"/>
            </w:tcBorders>
            <w:vAlign w:val="center"/>
            <w:hideMark/>
          </w:tcPr>
          <w:p w14:paraId="79860FBB"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716747E"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7A467008" w14:textId="77777777" w:rsidTr="00E36596">
        <w:trPr>
          <w:trHeight w:val="240"/>
        </w:trPr>
        <w:tc>
          <w:tcPr>
            <w:tcW w:w="1300" w:type="dxa"/>
            <w:tcBorders>
              <w:top w:val="nil"/>
              <w:left w:val="single" w:sz="4" w:space="0" w:color="auto"/>
              <w:bottom w:val="single" w:sz="4" w:space="0" w:color="auto"/>
              <w:right w:val="single" w:sz="4" w:space="0" w:color="auto"/>
            </w:tcBorders>
            <w:shd w:val="clear" w:color="000000" w:fill="FFFFFF"/>
            <w:vAlign w:val="center"/>
            <w:hideMark/>
          </w:tcPr>
          <w:p w14:paraId="78FABB00" w14:textId="77777777" w:rsidR="00D02B83" w:rsidRPr="00E5306A" w:rsidRDefault="00D02B83" w:rsidP="00825A78">
            <w:pPr>
              <w:jc w:val="center"/>
              <w:rPr>
                <w:color w:val="000000"/>
                <w:sz w:val="18"/>
                <w:szCs w:val="18"/>
              </w:rPr>
            </w:pPr>
            <w:r w:rsidRPr="00E5306A">
              <w:rPr>
                <w:color w:val="000000"/>
                <w:sz w:val="18"/>
                <w:szCs w:val="18"/>
              </w:rPr>
              <w:t>LJ1610004</w:t>
            </w:r>
          </w:p>
        </w:tc>
        <w:tc>
          <w:tcPr>
            <w:tcW w:w="0" w:type="auto"/>
            <w:tcBorders>
              <w:top w:val="nil"/>
              <w:left w:val="nil"/>
              <w:bottom w:val="single" w:sz="4" w:space="0" w:color="auto"/>
              <w:right w:val="single" w:sz="4" w:space="0" w:color="auto"/>
            </w:tcBorders>
            <w:vAlign w:val="bottom"/>
            <w:hideMark/>
          </w:tcPr>
          <w:p w14:paraId="45E4EE9A" w14:textId="77777777" w:rsidR="00D02B83" w:rsidRPr="00E5306A" w:rsidRDefault="00D02B83" w:rsidP="00825A78">
            <w:pPr>
              <w:rPr>
                <w:color w:val="000000"/>
                <w:sz w:val="18"/>
                <w:szCs w:val="18"/>
              </w:rPr>
            </w:pPr>
            <w:r w:rsidRPr="00E5306A">
              <w:rPr>
                <w:color w:val="000000"/>
                <w:sz w:val="18"/>
                <w:szCs w:val="18"/>
              </w:rPr>
              <w:t>Obrobni kanal M11</w:t>
            </w:r>
          </w:p>
        </w:tc>
        <w:tc>
          <w:tcPr>
            <w:tcW w:w="0" w:type="auto"/>
            <w:tcBorders>
              <w:top w:val="nil"/>
              <w:left w:val="nil"/>
              <w:bottom w:val="single" w:sz="4" w:space="0" w:color="auto"/>
              <w:right w:val="single" w:sz="4" w:space="0" w:color="auto"/>
            </w:tcBorders>
            <w:vAlign w:val="center"/>
            <w:hideMark/>
          </w:tcPr>
          <w:p w14:paraId="7AA270AB"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4C95173"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0FC122C8" w14:textId="77777777" w:rsidTr="00E36596">
        <w:trPr>
          <w:trHeight w:val="240"/>
        </w:trPr>
        <w:tc>
          <w:tcPr>
            <w:tcW w:w="1300" w:type="dxa"/>
            <w:tcBorders>
              <w:top w:val="nil"/>
              <w:left w:val="single" w:sz="4" w:space="0" w:color="auto"/>
              <w:bottom w:val="single" w:sz="4" w:space="0" w:color="auto"/>
              <w:right w:val="single" w:sz="4" w:space="0" w:color="auto"/>
            </w:tcBorders>
            <w:shd w:val="clear" w:color="000000" w:fill="FFFFFF"/>
            <w:vAlign w:val="center"/>
            <w:hideMark/>
          </w:tcPr>
          <w:p w14:paraId="7B44D924" w14:textId="77777777" w:rsidR="00D02B83" w:rsidRPr="00E5306A" w:rsidRDefault="00D02B83" w:rsidP="00825A78">
            <w:pPr>
              <w:jc w:val="center"/>
              <w:rPr>
                <w:color w:val="000000"/>
                <w:sz w:val="18"/>
                <w:szCs w:val="18"/>
              </w:rPr>
            </w:pPr>
            <w:r w:rsidRPr="00E5306A">
              <w:rPr>
                <w:color w:val="000000"/>
                <w:sz w:val="18"/>
                <w:szCs w:val="18"/>
              </w:rPr>
              <w:t>LJ1610005</w:t>
            </w:r>
          </w:p>
        </w:tc>
        <w:tc>
          <w:tcPr>
            <w:tcW w:w="0" w:type="auto"/>
            <w:tcBorders>
              <w:top w:val="nil"/>
              <w:left w:val="nil"/>
              <w:bottom w:val="single" w:sz="4" w:space="0" w:color="auto"/>
              <w:right w:val="single" w:sz="4" w:space="0" w:color="auto"/>
            </w:tcBorders>
            <w:vAlign w:val="bottom"/>
            <w:hideMark/>
          </w:tcPr>
          <w:p w14:paraId="1B4B2C32" w14:textId="77777777" w:rsidR="00D02B83" w:rsidRPr="00E5306A" w:rsidRDefault="00D02B83" w:rsidP="00825A78">
            <w:pPr>
              <w:rPr>
                <w:color w:val="000000"/>
                <w:sz w:val="18"/>
                <w:szCs w:val="18"/>
              </w:rPr>
            </w:pPr>
            <w:r w:rsidRPr="00E5306A">
              <w:rPr>
                <w:color w:val="000000"/>
                <w:sz w:val="18"/>
                <w:szCs w:val="18"/>
              </w:rPr>
              <w:t>Obrobni kanal M12</w:t>
            </w:r>
          </w:p>
        </w:tc>
        <w:tc>
          <w:tcPr>
            <w:tcW w:w="0" w:type="auto"/>
            <w:tcBorders>
              <w:top w:val="nil"/>
              <w:left w:val="nil"/>
              <w:bottom w:val="single" w:sz="4" w:space="0" w:color="auto"/>
              <w:right w:val="single" w:sz="4" w:space="0" w:color="auto"/>
            </w:tcBorders>
            <w:vAlign w:val="center"/>
            <w:hideMark/>
          </w:tcPr>
          <w:p w14:paraId="2DEB4638"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5F193D5"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61AC8087" w14:textId="77777777" w:rsidTr="00E36596">
        <w:trPr>
          <w:trHeight w:val="240"/>
        </w:trPr>
        <w:tc>
          <w:tcPr>
            <w:tcW w:w="1300" w:type="dxa"/>
            <w:tcBorders>
              <w:top w:val="nil"/>
              <w:left w:val="single" w:sz="4" w:space="0" w:color="auto"/>
              <w:bottom w:val="single" w:sz="4" w:space="0" w:color="auto"/>
              <w:right w:val="single" w:sz="4" w:space="0" w:color="auto"/>
            </w:tcBorders>
            <w:shd w:val="clear" w:color="000000" w:fill="FFFFFF"/>
            <w:vAlign w:val="center"/>
            <w:hideMark/>
          </w:tcPr>
          <w:p w14:paraId="7F60024F" w14:textId="77777777" w:rsidR="00D02B83" w:rsidRPr="00E5306A" w:rsidRDefault="00D02B83" w:rsidP="00825A78">
            <w:pPr>
              <w:jc w:val="center"/>
              <w:rPr>
                <w:color w:val="000000"/>
                <w:sz w:val="18"/>
                <w:szCs w:val="18"/>
              </w:rPr>
            </w:pPr>
            <w:r w:rsidRPr="00E5306A">
              <w:rPr>
                <w:color w:val="000000"/>
                <w:sz w:val="18"/>
                <w:szCs w:val="18"/>
              </w:rPr>
              <w:t>LJ1610006</w:t>
            </w:r>
          </w:p>
        </w:tc>
        <w:tc>
          <w:tcPr>
            <w:tcW w:w="0" w:type="auto"/>
            <w:tcBorders>
              <w:top w:val="nil"/>
              <w:left w:val="nil"/>
              <w:bottom w:val="single" w:sz="4" w:space="0" w:color="auto"/>
              <w:right w:val="single" w:sz="4" w:space="0" w:color="auto"/>
            </w:tcBorders>
            <w:vAlign w:val="bottom"/>
            <w:hideMark/>
          </w:tcPr>
          <w:p w14:paraId="21457E9F" w14:textId="77777777" w:rsidR="00D02B83" w:rsidRPr="00E5306A" w:rsidRDefault="00D02B83" w:rsidP="00825A78">
            <w:pPr>
              <w:rPr>
                <w:color w:val="000000"/>
                <w:sz w:val="18"/>
                <w:szCs w:val="18"/>
              </w:rPr>
            </w:pPr>
            <w:r w:rsidRPr="00E5306A">
              <w:rPr>
                <w:color w:val="000000"/>
                <w:sz w:val="18"/>
                <w:szCs w:val="18"/>
              </w:rPr>
              <w:t xml:space="preserve">Stara </w:t>
            </w:r>
            <w:proofErr w:type="spellStart"/>
            <w:r w:rsidRPr="00E5306A">
              <w:rPr>
                <w:color w:val="000000"/>
                <w:sz w:val="18"/>
                <w:szCs w:val="18"/>
              </w:rPr>
              <w:t>Prošca</w:t>
            </w:r>
            <w:proofErr w:type="spellEnd"/>
          </w:p>
        </w:tc>
        <w:tc>
          <w:tcPr>
            <w:tcW w:w="0" w:type="auto"/>
            <w:tcBorders>
              <w:top w:val="nil"/>
              <w:left w:val="nil"/>
              <w:bottom w:val="single" w:sz="4" w:space="0" w:color="auto"/>
              <w:right w:val="single" w:sz="4" w:space="0" w:color="auto"/>
            </w:tcBorders>
            <w:vAlign w:val="center"/>
            <w:hideMark/>
          </w:tcPr>
          <w:p w14:paraId="02175F39"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5ACCFCB"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6BC69A1B" w14:textId="77777777" w:rsidTr="00E36596">
        <w:trPr>
          <w:trHeight w:val="240"/>
        </w:trPr>
        <w:tc>
          <w:tcPr>
            <w:tcW w:w="1300" w:type="dxa"/>
            <w:tcBorders>
              <w:top w:val="nil"/>
              <w:left w:val="single" w:sz="4" w:space="0" w:color="auto"/>
              <w:bottom w:val="single" w:sz="4" w:space="0" w:color="auto"/>
              <w:right w:val="single" w:sz="4" w:space="0" w:color="auto"/>
            </w:tcBorders>
            <w:shd w:val="clear" w:color="000000" w:fill="FFFFFF"/>
            <w:vAlign w:val="center"/>
            <w:hideMark/>
          </w:tcPr>
          <w:p w14:paraId="31CBAD76" w14:textId="77777777" w:rsidR="00D02B83" w:rsidRPr="00E5306A" w:rsidRDefault="00D02B83" w:rsidP="00825A78">
            <w:pPr>
              <w:jc w:val="center"/>
              <w:rPr>
                <w:color w:val="000000"/>
                <w:sz w:val="18"/>
                <w:szCs w:val="18"/>
              </w:rPr>
            </w:pPr>
            <w:r w:rsidRPr="00E5306A">
              <w:rPr>
                <w:color w:val="000000"/>
                <w:sz w:val="18"/>
                <w:szCs w:val="18"/>
              </w:rPr>
              <w:t>LJ1610007</w:t>
            </w:r>
          </w:p>
        </w:tc>
        <w:tc>
          <w:tcPr>
            <w:tcW w:w="0" w:type="auto"/>
            <w:tcBorders>
              <w:top w:val="nil"/>
              <w:left w:val="nil"/>
              <w:bottom w:val="single" w:sz="4" w:space="0" w:color="auto"/>
              <w:right w:val="single" w:sz="4" w:space="0" w:color="auto"/>
            </w:tcBorders>
            <w:vAlign w:val="bottom"/>
            <w:hideMark/>
          </w:tcPr>
          <w:p w14:paraId="6DCA495A" w14:textId="77777777" w:rsidR="00D02B83" w:rsidRPr="00E5306A" w:rsidRDefault="00D02B83" w:rsidP="00825A78">
            <w:pPr>
              <w:rPr>
                <w:color w:val="000000"/>
                <w:sz w:val="18"/>
                <w:szCs w:val="18"/>
              </w:rPr>
            </w:pPr>
            <w:r w:rsidRPr="00E5306A">
              <w:rPr>
                <w:color w:val="000000"/>
                <w:sz w:val="18"/>
                <w:szCs w:val="18"/>
              </w:rPr>
              <w:t>Mihov kanal</w:t>
            </w:r>
          </w:p>
        </w:tc>
        <w:tc>
          <w:tcPr>
            <w:tcW w:w="0" w:type="auto"/>
            <w:tcBorders>
              <w:top w:val="nil"/>
              <w:left w:val="nil"/>
              <w:bottom w:val="single" w:sz="4" w:space="0" w:color="auto"/>
              <w:right w:val="single" w:sz="4" w:space="0" w:color="auto"/>
            </w:tcBorders>
            <w:vAlign w:val="center"/>
            <w:hideMark/>
          </w:tcPr>
          <w:p w14:paraId="046CF876"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3847698"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30214352" w14:textId="77777777" w:rsidTr="00E36596">
        <w:trPr>
          <w:trHeight w:val="240"/>
        </w:trPr>
        <w:tc>
          <w:tcPr>
            <w:tcW w:w="1300" w:type="dxa"/>
            <w:tcBorders>
              <w:top w:val="nil"/>
              <w:left w:val="single" w:sz="4" w:space="0" w:color="auto"/>
              <w:bottom w:val="single" w:sz="4" w:space="0" w:color="auto"/>
              <w:right w:val="single" w:sz="4" w:space="0" w:color="auto"/>
            </w:tcBorders>
            <w:shd w:val="clear" w:color="000000" w:fill="FFFFFF"/>
            <w:vAlign w:val="center"/>
            <w:hideMark/>
          </w:tcPr>
          <w:p w14:paraId="3D12E56F" w14:textId="77777777" w:rsidR="00D02B83" w:rsidRPr="00E5306A" w:rsidRDefault="00D02B83" w:rsidP="00825A78">
            <w:pPr>
              <w:jc w:val="center"/>
              <w:rPr>
                <w:color w:val="000000"/>
                <w:sz w:val="18"/>
                <w:szCs w:val="18"/>
              </w:rPr>
            </w:pPr>
            <w:r w:rsidRPr="00E5306A">
              <w:rPr>
                <w:color w:val="000000"/>
                <w:sz w:val="18"/>
                <w:szCs w:val="18"/>
              </w:rPr>
              <w:t>LJ1610008</w:t>
            </w:r>
          </w:p>
        </w:tc>
        <w:tc>
          <w:tcPr>
            <w:tcW w:w="0" w:type="auto"/>
            <w:tcBorders>
              <w:top w:val="nil"/>
              <w:left w:val="nil"/>
              <w:bottom w:val="single" w:sz="4" w:space="0" w:color="auto"/>
              <w:right w:val="single" w:sz="4" w:space="0" w:color="auto"/>
            </w:tcBorders>
            <w:vAlign w:val="bottom"/>
            <w:hideMark/>
          </w:tcPr>
          <w:p w14:paraId="18F8B542" w14:textId="77777777" w:rsidR="00D02B83" w:rsidRPr="00E5306A" w:rsidRDefault="00D02B83" w:rsidP="00825A78">
            <w:pPr>
              <w:rPr>
                <w:color w:val="000000"/>
                <w:sz w:val="18"/>
                <w:szCs w:val="18"/>
              </w:rPr>
            </w:pPr>
            <w:r w:rsidRPr="00E5306A">
              <w:rPr>
                <w:color w:val="000000"/>
                <w:sz w:val="18"/>
                <w:szCs w:val="18"/>
              </w:rPr>
              <w:t xml:space="preserve">Stara struga </w:t>
            </w:r>
            <w:proofErr w:type="spellStart"/>
            <w:r w:rsidRPr="00E5306A">
              <w:rPr>
                <w:color w:val="000000"/>
                <w:sz w:val="18"/>
                <w:szCs w:val="18"/>
              </w:rPr>
              <w:t>Cornovca</w:t>
            </w:r>
            <w:proofErr w:type="spellEnd"/>
          </w:p>
        </w:tc>
        <w:tc>
          <w:tcPr>
            <w:tcW w:w="0" w:type="auto"/>
            <w:tcBorders>
              <w:top w:val="nil"/>
              <w:left w:val="nil"/>
              <w:bottom w:val="single" w:sz="4" w:space="0" w:color="auto"/>
              <w:right w:val="single" w:sz="4" w:space="0" w:color="auto"/>
            </w:tcBorders>
            <w:vAlign w:val="center"/>
            <w:hideMark/>
          </w:tcPr>
          <w:p w14:paraId="184E67F7"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2F7310C"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05562500" w14:textId="77777777" w:rsidTr="00E36596">
        <w:trPr>
          <w:trHeight w:val="240"/>
        </w:trPr>
        <w:tc>
          <w:tcPr>
            <w:tcW w:w="1300" w:type="dxa"/>
            <w:tcBorders>
              <w:top w:val="nil"/>
              <w:left w:val="single" w:sz="4" w:space="0" w:color="auto"/>
              <w:bottom w:val="single" w:sz="4" w:space="0" w:color="auto"/>
              <w:right w:val="single" w:sz="4" w:space="0" w:color="auto"/>
            </w:tcBorders>
            <w:shd w:val="clear" w:color="000000" w:fill="FFFFFF"/>
            <w:vAlign w:val="center"/>
            <w:hideMark/>
          </w:tcPr>
          <w:p w14:paraId="07206FD8" w14:textId="77777777" w:rsidR="00D02B83" w:rsidRPr="00E5306A" w:rsidRDefault="00D02B83" w:rsidP="00825A78">
            <w:pPr>
              <w:jc w:val="center"/>
              <w:rPr>
                <w:color w:val="000000"/>
                <w:sz w:val="18"/>
                <w:szCs w:val="18"/>
              </w:rPr>
            </w:pPr>
            <w:r w:rsidRPr="00E5306A">
              <w:rPr>
                <w:color w:val="000000"/>
                <w:sz w:val="18"/>
                <w:szCs w:val="18"/>
              </w:rPr>
              <w:t>LJ1610009</w:t>
            </w:r>
          </w:p>
        </w:tc>
        <w:tc>
          <w:tcPr>
            <w:tcW w:w="0" w:type="auto"/>
            <w:tcBorders>
              <w:top w:val="nil"/>
              <w:left w:val="nil"/>
              <w:bottom w:val="single" w:sz="4" w:space="0" w:color="auto"/>
              <w:right w:val="single" w:sz="4" w:space="0" w:color="auto"/>
            </w:tcBorders>
            <w:vAlign w:val="bottom"/>
            <w:hideMark/>
          </w:tcPr>
          <w:p w14:paraId="026F56CA" w14:textId="77777777" w:rsidR="00D02B83" w:rsidRPr="00E5306A" w:rsidRDefault="00D02B83" w:rsidP="00825A78">
            <w:pPr>
              <w:rPr>
                <w:color w:val="000000"/>
                <w:sz w:val="18"/>
                <w:szCs w:val="18"/>
              </w:rPr>
            </w:pPr>
            <w:r w:rsidRPr="00E5306A">
              <w:rPr>
                <w:color w:val="000000"/>
                <w:sz w:val="18"/>
                <w:szCs w:val="18"/>
              </w:rPr>
              <w:t xml:space="preserve">Regulacija </w:t>
            </w:r>
            <w:proofErr w:type="spellStart"/>
            <w:r w:rsidRPr="00E5306A">
              <w:rPr>
                <w:color w:val="000000"/>
                <w:sz w:val="18"/>
                <w:szCs w:val="18"/>
              </w:rPr>
              <w:t>Cornovca</w:t>
            </w:r>
            <w:proofErr w:type="spellEnd"/>
          </w:p>
        </w:tc>
        <w:tc>
          <w:tcPr>
            <w:tcW w:w="0" w:type="auto"/>
            <w:tcBorders>
              <w:top w:val="nil"/>
              <w:left w:val="nil"/>
              <w:bottom w:val="single" w:sz="4" w:space="0" w:color="auto"/>
              <w:right w:val="single" w:sz="4" w:space="0" w:color="auto"/>
            </w:tcBorders>
            <w:vAlign w:val="center"/>
            <w:hideMark/>
          </w:tcPr>
          <w:p w14:paraId="04612208"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D634B8D"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1E5E8C9D" w14:textId="77777777" w:rsidTr="00E36596">
        <w:trPr>
          <w:trHeight w:val="240"/>
        </w:trPr>
        <w:tc>
          <w:tcPr>
            <w:tcW w:w="1300" w:type="dxa"/>
            <w:tcBorders>
              <w:top w:val="nil"/>
              <w:left w:val="single" w:sz="4" w:space="0" w:color="auto"/>
              <w:bottom w:val="single" w:sz="4" w:space="0" w:color="auto"/>
              <w:right w:val="single" w:sz="4" w:space="0" w:color="auto"/>
            </w:tcBorders>
            <w:shd w:val="clear" w:color="000000" w:fill="FFFFFF"/>
            <w:vAlign w:val="center"/>
            <w:hideMark/>
          </w:tcPr>
          <w:p w14:paraId="54D631D9" w14:textId="77777777" w:rsidR="00D02B83" w:rsidRPr="00E5306A" w:rsidRDefault="00D02B83" w:rsidP="00825A78">
            <w:pPr>
              <w:jc w:val="center"/>
              <w:rPr>
                <w:color w:val="000000"/>
                <w:sz w:val="18"/>
                <w:szCs w:val="18"/>
              </w:rPr>
            </w:pPr>
            <w:r w:rsidRPr="00E5306A">
              <w:rPr>
                <w:color w:val="000000"/>
                <w:sz w:val="18"/>
                <w:szCs w:val="18"/>
              </w:rPr>
              <w:t>LJ1610010</w:t>
            </w:r>
          </w:p>
        </w:tc>
        <w:tc>
          <w:tcPr>
            <w:tcW w:w="0" w:type="auto"/>
            <w:tcBorders>
              <w:top w:val="nil"/>
              <w:left w:val="nil"/>
              <w:bottom w:val="single" w:sz="4" w:space="0" w:color="auto"/>
              <w:right w:val="single" w:sz="4" w:space="0" w:color="auto"/>
            </w:tcBorders>
            <w:vAlign w:val="bottom"/>
            <w:hideMark/>
          </w:tcPr>
          <w:p w14:paraId="384346E9" w14:textId="77777777" w:rsidR="00D02B83" w:rsidRPr="00E5306A" w:rsidRDefault="00D02B83" w:rsidP="00825A78">
            <w:pPr>
              <w:rPr>
                <w:color w:val="000000"/>
                <w:sz w:val="18"/>
                <w:szCs w:val="18"/>
              </w:rPr>
            </w:pPr>
            <w:r w:rsidRPr="00E5306A">
              <w:rPr>
                <w:color w:val="000000"/>
                <w:sz w:val="18"/>
                <w:szCs w:val="18"/>
              </w:rPr>
              <w:t>Obrobni kanal O1</w:t>
            </w:r>
          </w:p>
        </w:tc>
        <w:tc>
          <w:tcPr>
            <w:tcW w:w="0" w:type="auto"/>
            <w:tcBorders>
              <w:top w:val="nil"/>
              <w:left w:val="nil"/>
              <w:bottom w:val="single" w:sz="4" w:space="0" w:color="auto"/>
              <w:right w:val="single" w:sz="4" w:space="0" w:color="auto"/>
            </w:tcBorders>
            <w:vAlign w:val="center"/>
            <w:hideMark/>
          </w:tcPr>
          <w:p w14:paraId="08041830"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0209E1D"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7D615D70" w14:textId="77777777" w:rsidTr="00E36596">
        <w:trPr>
          <w:trHeight w:val="240"/>
        </w:trPr>
        <w:tc>
          <w:tcPr>
            <w:tcW w:w="1300" w:type="dxa"/>
            <w:tcBorders>
              <w:top w:val="nil"/>
              <w:left w:val="single" w:sz="4" w:space="0" w:color="auto"/>
              <w:bottom w:val="single" w:sz="4" w:space="0" w:color="auto"/>
              <w:right w:val="single" w:sz="4" w:space="0" w:color="auto"/>
            </w:tcBorders>
            <w:shd w:val="clear" w:color="000000" w:fill="FFFFFF"/>
            <w:vAlign w:val="center"/>
            <w:hideMark/>
          </w:tcPr>
          <w:p w14:paraId="2C4520DA" w14:textId="77777777" w:rsidR="00D02B83" w:rsidRPr="00E5306A" w:rsidRDefault="00D02B83" w:rsidP="00825A78">
            <w:pPr>
              <w:jc w:val="center"/>
              <w:rPr>
                <w:color w:val="000000"/>
                <w:sz w:val="18"/>
                <w:szCs w:val="18"/>
              </w:rPr>
            </w:pPr>
            <w:r w:rsidRPr="00E5306A">
              <w:rPr>
                <w:color w:val="000000"/>
                <w:sz w:val="18"/>
                <w:szCs w:val="18"/>
              </w:rPr>
              <w:t>LJ1610011</w:t>
            </w:r>
          </w:p>
        </w:tc>
        <w:tc>
          <w:tcPr>
            <w:tcW w:w="0" w:type="auto"/>
            <w:tcBorders>
              <w:top w:val="nil"/>
              <w:left w:val="nil"/>
              <w:bottom w:val="single" w:sz="4" w:space="0" w:color="auto"/>
              <w:right w:val="single" w:sz="4" w:space="0" w:color="auto"/>
            </w:tcBorders>
            <w:vAlign w:val="bottom"/>
            <w:hideMark/>
          </w:tcPr>
          <w:p w14:paraId="730A1F69" w14:textId="77777777" w:rsidR="00D02B83" w:rsidRPr="00E5306A" w:rsidRDefault="00D02B83" w:rsidP="00825A78">
            <w:pPr>
              <w:rPr>
                <w:color w:val="000000"/>
                <w:sz w:val="18"/>
                <w:szCs w:val="18"/>
              </w:rPr>
            </w:pPr>
            <w:r w:rsidRPr="00E5306A">
              <w:rPr>
                <w:color w:val="000000"/>
                <w:sz w:val="18"/>
                <w:szCs w:val="18"/>
              </w:rPr>
              <w:t>Jarek ob poti na Rakovo jelšo</w:t>
            </w:r>
          </w:p>
        </w:tc>
        <w:tc>
          <w:tcPr>
            <w:tcW w:w="0" w:type="auto"/>
            <w:tcBorders>
              <w:top w:val="nil"/>
              <w:left w:val="nil"/>
              <w:bottom w:val="single" w:sz="4" w:space="0" w:color="auto"/>
              <w:right w:val="single" w:sz="4" w:space="0" w:color="auto"/>
            </w:tcBorders>
            <w:vAlign w:val="center"/>
            <w:hideMark/>
          </w:tcPr>
          <w:p w14:paraId="666405A4"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6394038"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28F6649B" w14:textId="77777777" w:rsidTr="00E36596">
        <w:trPr>
          <w:trHeight w:val="240"/>
        </w:trPr>
        <w:tc>
          <w:tcPr>
            <w:tcW w:w="1300" w:type="dxa"/>
            <w:tcBorders>
              <w:top w:val="nil"/>
              <w:left w:val="single" w:sz="4" w:space="0" w:color="auto"/>
              <w:bottom w:val="single" w:sz="4" w:space="0" w:color="auto"/>
              <w:right w:val="single" w:sz="4" w:space="0" w:color="auto"/>
            </w:tcBorders>
            <w:shd w:val="clear" w:color="000000" w:fill="FFFFFF"/>
            <w:vAlign w:val="center"/>
            <w:hideMark/>
          </w:tcPr>
          <w:p w14:paraId="1B4A7B44" w14:textId="77777777" w:rsidR="00D02B83" w:rsidRPr="00E5306A" w:rsidRDefault="00D02B83" w:rsidP="00825A78">
            <w:pPr>
              <w:jc w:val="center"/>
              <w:rPr>
                <w:color w:val="000000"/>
                <w:sz w:val="18"/>
                <w:szCs w:val="18"/>
              </w:rPr>
            </w:pPr>
            <w:r w:rsidRPr="00E5306A">
              <w:rPr>
                <w:color w:val="000000"/>
                <w:sz w:val="18"/>
                <w:szCs w:val="18"/>
              </w:rPr>
              <w:t>LJ1610012</w:t>
            </w:r>
          </w:p>
        </w:tc>
        <w:tc>
          <w:tcPr>
            <w:tcW w:w="0" w:type="auto"/>
            <w:tcBorders>
              <w:top w:val="nil"/>
              <w:left w:val="nil"/>
              <w:bottom w:val="single" w:sz="4" w:space="0" w:color="auto"/>
              <w:right w:val="single" w:sz="4" w:space="0" w:color="auto"/>
            </w:tcBorders>
            <w:vAlign w:val="bottom"/>
            <w:hideMark/>
          </w:tcPr>
          <w:p w14:paraId="136790A2" w14:textId="77777777" w:rsidR="00D02B83" w:rsidRPr="00E5306A" w:rsidRDefault="00D02B83" w:rsidP="00825A78">
            <w:pPr>
              <w:rPr>
                <w:color w:val="000000"/>
                <w:sz w:val="18"/>
                <w:szCs w:val="18"/>
              </w:rPr>
            </w:pPr>
            <w:r w:rsidRPr="00E5306A">
              <w:rPr>
                <w:color w:val="000000"/>
                <w:sz w:val="18"/>
                <w:szCs w:val="18"/>
              </w:rPr>
              <w:t>Jarek M8</w:t>
            </w:r>
          </w:p>
        </w:tc>
        <w:tc>
          <w:tcPr>
            <w:tcW w:w="0" w:type="auto"/>
            <w:tcBorders>
              <w:top w:val="nil"/>
              <w:left w:val="nil"/>
              <w:bottom w:val="single" w:sz="4" w:space="0" w:color="auto"/>
              <w:right w:val="single" w:sz="4" w:space="0" w:color="auto"/>
            </w:tcBorders>
            <w:vAlign w:val="center"/>
            <w:hideMark/>
          </w:tcPr>
          <w:p w14:paraId="072461C9"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9C801B6"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07077F2D" w14:textId="77777777" w:rsidTr="00E36596">
        <w:trPr>
          <w:trHeight w:val="240"/>
        </w:trPr>
        <w:tc>
          <w:tcPr>
            <w:tcW w:w="1300" w:type="dxa"/>
            <w:tcBorders>
              <w:top w:val="nil"/>
              <w:left w:val="single" w:sz="4" w:space="0" w:color="auto"/>
              <w:bottom w:val="single" w:sz="4" w:space="0" w:color="auto"/>
              <w:right w:val="single" w:sz="4" w:space="0" w:color="auto"/>
            </w:tcBorders>
            <w:shd w:val="clear" w:color="000000" w:fill="FFFFFF"/>
            <w:vAlign w:val="center"/>
            <w:hideMark/>
          </w:tcPr>
          <w:p w14:paraId="0F7E5EB6" w14:textId="77777777" w:rsidR="00D02B83" w:rsidRPr="00E5306A" w:rsidRDefault="00D02B83" w:rsidP="00825A78">
            <w:pPr>
              <w:jc w:val="center"/>
              <w:rPr>
                <w:color w:val="000000"/>
                <w:sz w:val="18"/>
                <w:szCs w:val="18"/>
              </w:rPr>
            </w:pPr>
            <w:r w:rsidRPr="00E5306A">
              <w:rPr>
                <w:color w:val="000000"/>
                <w:sz w:val="18"/>
                <w:szCs w:val="18"/>
              </w:rPr>
              <w:t>LJ1610013</w:t>
            </w:r>
          </w:p>
        </w:tc>
        <w:tc>
          <w:tcPr>
            <w:tcW w:w="0" w:type="auto"/>
            <w:tcBorders>
              <w:top w:val="nil"/>
              <w:left w:val="nil"/>
              <w:bottom w:val="single" w:sz="4" w:space="0" w:color="auto"/>
              <w:right w:val="single" w:sz="4" w:space="0" w:color="auto"/>
            </w:tcBorders>
            <w:vAlign w:val="bottom"/>
            <w:hideMark/>
          </w:tcPr>
          <w:p w14:paraId="7E041BC5" w14:textId="77777777" w:rsidR="00D02B83" w:rsidRPr="00E5306A" w:rsidRDefault="00D02B83" w:rsidP="00825A78">
            <w:pPr>
              <w:rPr>
                <w:color w:val="000000"/>
                <w:sz w:val="18"/>
                <w:szCs w:val="18"/>
              </w:rPr>
            </w:pPr>
            <w:r w:rsidRPr="00E5306A">
              <w:rPr>
                <w:color w:val="000000"/>
                <w:sz w:val="18"/>
                <w:szCs w:val="18"/>
              </w:rPr>
              <w:t>Jarek M9</w:t>
            </w:r>
          </w:p>
        </w:tc>
        <w:tc>
          <w:tcPr>
            <w:tcW w:w="0" w:type="auto"/>
            <w:tcBorders>
              <w:top w:val="nil"/>
              <w:left w:val="nil"/>
              <w:bottom w:val="single" w:sz="4" w:space="0" w:color="auto"/>
              <w:right w:val="single" w:sz="4" w:space="0" w:color="auto"/>
            </w:tcBorders>
            <w:vAlign w:val="center"/>
            <w:hideMark/>
          </w:tcPr>
          <w:p w14:paraId="7EAA427C"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4C57ADE"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761C1E63" w14:textId="77777777" w:rsidTr="00E36596">
        <w:trPr>
          <w:trHeight w:val="240"/>
        </w:trPr>
        <w:tc>
          <w:tcPr>
            <w:tcW w:w="1300" w:type="dxa"/>
            <w:tcBorders>
              <w:top w:val="nil"/>
              <w:left w:val="single" w:sz="4" w:space="0" w:color="auto"/>
              <w:bottom w:val="single" w:sz="4" w:space="0" w:color="auto"/>
              <w:right w:val="single" w:sz="4" w:space="0" w:color="auto"/>
            </w:tcBorders>
            <w:shd w:val="clear" w:color="000000" w:fill="FFFFFF"/>
            <w:vAlign w:val="center"/>
            <w:hideMark/>
          </w:tcPr>
          <w:p w14:paraId="45A6A3BC" w14:textId="77777777" w:rsidR="00D02B83" w:rsidRPr="00E5306A" w:rsidRDefault="00D02B83" w:rsidP="00825A78">
            <w:pPr>
              <w:jc w:val="center"/>
              <w:rPr>
                <w:color w:val="000000"/>
                <w:sz w:val="18"/>
                <w:szCs w:val="18"/>
              </w:rPr>
            </w:pPr>
            <w:r w:rsidRPr="00E5306A">
              <w:rPr>
                <w:color w:val="000000"/>
                <w:sz w:val="18"/>
                <w:szCs w:val="18"/>
              </w:rPr>
              <w:t>LJ1610014</w:t>
            </w:r>
          </w:p>
        </w:tc>
        <w:tc>
          <w:tcPr>
            <w:tcW w:w="0" w:type="auto"/>
            <w:tcBorders>
              <w:top w:val="nil"/>
              <w:left w:val="nil"/>
              <w:bottom w:val="single" w:sz="4" w:space="0" w:color="auto"/>
              <w:right w:val="single" w:sz="4" w:space="0" w:color="auto"/>
            </w:tcBorders>
            <w:vAlign w:val="bottom"/>
            <w:hideMark/>
          </w:tcPr>
          <w:p w14:paraId="24E43A97" w14:textId="77777777" w:rsidR="00D02B83" w:rsidRPr="00E5306A" w:rsidRDefault="00D02B83" w:rsidP="00825A78">
            <w:pPr>
              <w:rPr>
                <w:color w:val="000000"/>
                <w:sz w:val="18"/>
                <w:szCs w:val="18"/>
              </w:rPr>
            </w:pPr>
            <w:proofErr w:type="spellStart"/>
            <w:r w:rsidRPr="00E5306A">
              <w:rPr>
                <w:color w:val="000000"/>
                <w:sz w:val="18"/>
                <w:szCs w:val="18"/>
              </w:rPr>
              <w:t>Pržanjc</w:t>
            </w:r>
            <w:proofErr w:type="spellEnd"/>
          </w:p>
        </w:tc>
        <w:tc>
          <w:tcPr>
            <w:tcW w:w="0" w:type="auto"/>
            <w:tcBorders>
              <w:top w:val="nil"/>
              <w:left w:val="nil"/>
              <w:bottom w:val="single" w:sz="4" w:space="0" w:color="auto"/>
              <w:right w:val="single" w:sz="4" w:space="0" w:color="auto"/>
            </w:tcBorders>
            <w:vAlign w:val="center"/>
            <w:hideMark/>
          </w:tcPr>
          <w:p w14:paraId="62A87DC8"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4EE5412"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0792F8FF" w14:textId="77777777" w:rsidTr="00E36596">
        <w:trPr>
          <w:trHeight w:val="480"/>
        </w:trPr>
        <w:tc>
          <w:tcPr>
            <w:tcW w:w="1300" w:type="dxa"/>
            <w:tcBorders>
              <w:top w:val="nil"/>
              <w:left w:val="single" w:sz="4" w:space="0" w:color="auto"/>
              <w:bottom w:val="single" w:sz="4" w:space="0" w:color="auto"/>
              <w:right w:val="single" w:sz="4" w:space="0" w:color="auto"/>
            </w:tcBorders>
            <w:vAlign w:val="center"/>
            <w:hideMark/>
          </w:tcPr>
          <w:p w14:paraId="2FC6B2E1" w14:textId="77777777" w:rsidR="00D02B83" w:rsidRPr="00E5306A" w:rsidRDefault="00D02B83" w:rsidP="00825A78">
            <w:pPr>
              <w:jc w:val="center"/>
              <w:rPr>
                <w:color w:val="000000"/>
                <w:sz w:val="18"/>
                <w:szCs w:val="18"/>
              </w:rPr>
            </w:pPr>
            <w:r w:rsidRPr="00E5306A">
              <w:rPr>
                <w:color w:val="000000"/>
                <w:sz w:val="18"/>
                <w:szCs w:val="18"/>
              </w:rPr>
              <w:t> </w:t>
            </w:r>
          </w:p>
        </w:tc>
        <w:tc>
          <w:tcPr>
            <w:tcW w:w="0" w:type="auto"/>
            <w:tcBorders>
              <w:top w:val="nil"/>
              <w:left w:val="nil"/>
              <w:bottom w:val="single" w:sz="4" w:space="0" w:color="auto"/>
              <w:right w:val="single" w:sz="4" w:space="0" w:color="auto"/>
            </w:tcBorders>
            <w:shd w:val="clear" w:color="000000" w:fill="D9D9D9"/>
            <w:vAlign w:val="bottom"/>
            <w:hideMark/>
          </w:tcPr>
          <w:p w14:paraId="74C91F67" w14:textId="77777777" w:rsidR="00D02B83" w:rsidRPr="00E5306A" w:rsidRDefault="00D02B83" w:rsidP="00825A78">
            <w:pPr>
              <w:rPr>
                <w:color w:val="000000"/>
                <w:sz w:val="18"/>
                <w:szCs w:val="18"/>
              </w:rPr>
            </w:pPr>
            <w:r w:rsidRPr="00E5306A">
              <w:rPr>
                <w:color w:val="000000"/>
                <w:sz w:val="18"/>
                <w:szCs w:val="18"/>
              </w:rPr>
              <w:t>Vzdrževalna dela na odseku Višnja Gora-Bič</w:t>
            </w:r>
          </w:p>
        </w:tc>
        <w:tc>
          <w:tcPr>
            <w:tcW w:w="0" w:type="auto"/>
            <w:tcBorders>
              <w:top w:val="nil"/>
              <w:left w:val="nil"/>
              <w:bottom w:val="single" w:sz="4" w:space="0" w:color="auto"/>
              <w:right w:val="single" w:sz="4" w:space="0" w:color="auto"/>
            </w:tcBorders>
            <w:vAlign w:val="center"/>
            <w:hideMark/>
          </w:tcPr>
          <w:p w14:paraId="62C69F10" w14:textId="77777777" w:rsidR="00D02B83" w:rsidRPr="00E5306A" w:rsidRDefault="00D02B83" w:rsidP="00825A78">
            <w:pPr>
              <w:jc w:val="center"/>
              <w:rPr>
                <w:color w:val="000000"/>
                <w:sz w:val="18"/>
                <w:szCs w:val="18"/>
              </w:rPr>
            </w:pPr>
            <w:r w:rsidRPr="00E5306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8D11156"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084BC792" w14:textId="77777777" w:rsidTr="00E36596">
        <w:trPr>
          <w:trHeight w:val="240"/>
        </w:trPr>
        <w:tc>
          <w:tcPr>
            <w:tcW w:w="1300" w:type="dxa"/>
            <w:tcBorders>
              <w:top w:val="nil"/>
              <w:left w:val="single" w:sz="4" w:space="0" w:color="auto"/>
              <w:bottom w:val="single" w:sz="4" w:space="0" w:color="auto"/>
              <w:right w:val="single" w:sz="4" w:space="0" w:color="auto"/>
            </w:tcBorders>
            <w:noWrap/>
            <w:vAlign w:val="bottom"/>
            <w:hideMark/>
          </w:tcPr>
          <w:p w14:paraId="2C66FFB7" w14:textId="77777777" w:rsidR="00D02B83" w:rsidRPr="00E5306A" w:rsidRDefault="00D02B83" w:rsidP="00825A78">
            <w:pPr>
              <w:jc w:val="center"/>
              <w:rPr>
                <w:color w:val="000000"/>
                <w:sz w:val="18"/>
                <w:szCs w:val="18"/>
              </w:rPr>
            </w:pPr>
            <w:r w:rsidRPr="00E5306A">
              <w:rPr>
                <w:color w:val="000000"/>
                <w:sz w:val="18"/>
                <w:szCs w:val="18"/>
              </w:rPr>
              <w:t>LJ1620001</w:t>
            </w:r>
          </w:p>
        </w:tc>
        <w:tc>
          <w:tcPr>
            <w:tcW w:w="0" w:type="auto"/>
            <w:tcBorders>
              <w:top w:val="nil"/>
              <w:left w:val="nil"/>
              <w:bottom w:val="single" w:sz="4" w:space="0" w:color="auto"/>
              <w:right w:val="single" w:sz="4" w:space="0" w:color="auto"/>
            </w:tcBorders>
            <w:vAlign w:val="bottom"/>
            <w:hideMark/>
          </w:tcPr>
          <w:p w14:paraId="066CE859" w14:textId="77777777" w:rsidR="00D02B83" w:rsidRPr="00E5306A" w:rsidRDefault="00D02B83" w:rsidP="00825A78">
            <w:pPr>
              <w:rPr>
                <w:color w:val="000000"/>
                <w:sz w:val="18"/>
                <w:szCs w:val="18"/>
              </w:rPr>
            </w:pPr>
            <w:r w:rsidRPr="00E5306A">
              <w:rPr>
                <w:color w:val="000000"/>
                <w:sz w:val="18"/>
                <w:szCs w:val="18"/>
              </w:rPr>
              <w:t>Regulacija 7-01</w:t>
            </w:r>
          </w:p>
        </w:tc>
        <w:tc>
          <w:tcPr>
            <w:tcW w:w="0" w:type="auto"/>
            <w:tcBorders>
              <w:top w:val="nil"/>
              <w:left w:val="nil"/>
              <w:bottom w:val="single" w:sz="4" w:space="0" w:color="auto"/>
              <w:right w:val="single" w:sz="4" w:space="0" w:color="auto"/>
            </w:tcBorders>
            <w:vAlign w:val="center"/>
            <w:hideMark/>
          </w:tcPr>
          <w:p w14:paraId="1B1A6225"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E33E7AD"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2C3105A0" w14:textId="77777777" w:rsidTr="00E36596">
        <w:trPr>
          <w:trHeight w:val="240"/>
        </w:trPr>
        <w:tc>
          <w:tcPr>
            <w:tcW w:w="1300" w:type="dxa"/>
            <w:tcBorders>
              <w:top w:val="nil"/>
              <w:left w:val="single" w:sz="4" w:space="0" w:color="auto"/>
              <w:bottom w:val="single" w:sz="4" w:space="0" w:color="auto"/>
              <w:right w:val="single" w:sz="4" w:space="0" w:color="auto"/>
            </w:tcBorders>
            <w:noWrap/>
            <w:vAlign w:val="bottom"/>
            <w:hideMark/>
          </w:tcPr>
          <w:p w14:paraId="5E33D8D8" w14:textId="77777777" w:rsidR="00D02B83" w:rsidRPr="00E5306A" w:rsidRDefault="00D02B83" w:rsidP="00825A78">
            <w:pPr>
              <w:jc w:val="center"/>
              <w:rPr>
                <w:color w:val="000000"/>
                <w:sz w:val="18"/>
                <w:szCs w:val="18"/>
              </w:rPr>
            </w:pPr>
            <w:r w:rsidRPr="00E5306A">
              <w:rPr>
                <w:color w:val="000000"/>
                <w:sz w:val="18"/>
                <w:szCs w:val="18"/>
              </w:rPr>
              <w:t>LJ1620002</w:t>
            </w:r>
          </w:p>
        </w:tc>
        <w:tc>
          <w:tcPr>
            <w:tcW w:w="0" w:type="auto"/>
            <w:tcBorders>
              <w:top w:val="nil"/>
              <w:left w:val="nil"/>
              <w:bottom w:val="single" w:sz="4" w:space="0" w:color="auto"/>
              <w:right w:val="single" w:sz="4" w:space="0" w:color="auto"/>
            </w:tcBorders>
            <w:vAlign w:val="bottom"/>
            <w:hideMark/>
          </w:tcPr>
          <w:p w14:paraId="0612C824" w14:textId="77777777" w:rsidR="00D02B83" w:rsidRPr="00E5306A" w:rsidRDefault="00D02B83" w:rsidP="00825A78">
            <w:pPr>
              <w:rPr>
                <w:color w:val="000000"/>
                <w:sz w:val="18"/>
                <w:szCs w:val="18"/>
              </w:rPr>
            </w:pPr>
            <w:r w:rsidRPr="00E5306A">
              <w:rPr>
                <w:color w:val="000000"/>
                <w:sz w:val="18"/>
                <w:szCs w:val="18"/>
              </w:rPr>
              <w:t>Regulacija 7-03</w:t>
            </w:r>
          </w:p>
        </w:tc>
        <w:tc>
          <w:tcPr>
            <w:tcW w:w="0" w:type="auto"/>
            <w:tcBorders>
              <w:top w:val="nil"/>
              <w:left w:val="nil"/>
              <w:bottom w:val="single" w:sz="4" w:space="0" w:color="auto"/>
              <w:right w:val="single" w:sz="4" w:space="0" w:color="auto"/>
            </w:tcBorders>
            <w:vAlign w:val="center"/>
            <w:hideMark/>
          </w:tcPr>
          <w:p w14:paraId="1994AF40"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813D721"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0E394457" w14:textId="77777777" w:rsidTr="00E36596">
        <w:trPr>
          <w:trHeight w:val="240"/>
        </w:trPr>
        <w:tc>
          <w:tcPr>
            <w:tcW w:w="1300" w:type="dxa"/>
            <w:tcBorders>
              <w:top w:val="nil"/>
              <w:left w:val="single" w:sz="4" w:space="0" w:color="auto"/>
              <w:bottom w:val="single" w:sz="4" w:space="0" w:color="auto"/>
              <w:right w:val="single" w:sz="4" w:space="0" w:color="auto"/>
            </w:tcBorders>
            <w:noWrap/>
            <w:vAlign w:val="bottom"/>
            <w:hideMark/>
          </w:tcPr>
          <w:p w14:paraId="6FB18FAF" w14:textId="77777777" w:rsidR="00D02B83" w:rsidRPr="00E5306A" w:rsidRDefault="00D02B83" w:rsidP="00825A78">
            <w:pPr>
              <w:jc w:val="center"/>
              <w:rPr>
                <w:color w:val="000000"/>
                <w:sz w:val="18"/>
                <w:szCs w:val="18"/>
              </w:rPr>
            </w:pPr>
            <w:r w:rsidRPr="00E5306A">
              <w:rPr>
                <w:color w:val="000000"/>
                <w:sz w:val="18"/>
                <w:szCs w:val="18"/>
              </w:rPr>
              <w:lastRenderedPageBreak/>
              <w:t>LJ1620003</w:t>
            </w:r>
          </w:p>
        </w:tc>
        <w:tc>
          <w:tcPr>
            <w:tcW w:w="0" w:type="auto"/>
            <w:tcBorders>
              <w:top w:val="nil"/>
              <w:left w:val="nil"/>
              <w:bottom w:val="single" w:sz="4" w:space="0" w:color="auto"/>
              <w:right w:val="single" w:sz="4" w:space="0" w:color="auto"/>
            </w:tcBorders>
            <w:vAlign w:val="bottom"/>
            <w:hideMark/>
          </w:tcPr>
          <w:p w14:paraId="09E20E22" w14:textId="77777777" w:rsidR="00D02B83" w:rsidRPr="00E5306A" w:rsidRDefault="00D02B83" w:rsidP="00825A78">
            <w:pPr>
              <w:rPr>
                <w:color w:val="000000"/>
                <w:sz w:val="18"/>
                <w:szCs w:val="18"/>
              </w:rPr>
            </w:pPr>
            <w:r w:rsidRPr="00E5306A">
              <w:rPr>
                <w:color w:val="000000"/>
                <w:sz w:val="18"/>
                <w:szCs w:val="18"/>
              </w:rPr>
              <w:t>Regulacija 7-04</w:t>
            </w:r>
          </w:p>
        </w:tc>
        <w:tc>
          <w:tcPr>
            <w:tcW w:w="0" w:type="auto"/>
            <w:tcBorders>
              <w:top w:val="nil"/>
              <w:left w:val="nil"/>
              <w:bottom w:val="single" w:sz="4" w:space="0" w:color="auto"/>
              <w:right w:val="single" w:sz="4" w:space="0" w:color="auto"/>
            </w:tcBorders>
            <w:vAlign w:val="center"/>
            <w:hideMark/>
          </w:tcPr>
          <w:p w14:paraId="4044F502"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0783295"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4EF9CBDA" w14:textId="77777777" w:rsidTr="00E36596">
        <w:trPr>
          <w:trHeight w:val="240"/>
        </w:trPr>
        <w:tc>
          <w:tcPr>
            <w:tcW w:w="1300" w:type="dxa"/>
            <w:tcBorders>
              <w:top w:val="nil"/>
              <w:left w:val="single" w:sz="4" w:space="0" w:color="auto"/>
              <w:bottom w:val="single" w:sz="4" w:space="0" w:color="auto"/>
              <w:right w:val="single" w:sz="4" w:space="0" w:color="auto"/>
            </w:tcBorders>
            <w:noWrap/>
            <w:vAlign w:val="bottom"/>
            <w:hideMark/>
          </w:tcPr>
          <w:p w14:paraId="45FF78A6" w14:textId="77777777" w:rsidR="00D02B83" w:rsidRPr="00E5306A" w:rsidRDefault="00D02B83" w:rsidP="00825A78">
            <w:pPr>
              <w:jc w:val="center"/>
              <w:rPr>
                <w:color w:val="000000"/>
                <w:sz w:val="18"/>
                <w:szCs w:val="18"/>
              </w:rPr>
            </w:pPr>
            <w:r w:rsidRPr="00E5306A">
              <w:rPr>
                <w:color w:val="000000"/>
                <w:sz w:val="18"/>
                <w:szCs w:val="18"/>
              </w:rPr>
              <w:t>LJ1620004</w:t>
            </w:r>
          </w:p>
        </w:tc>
        <w:tc>
          <w:tcPr>
            <w:tcW w:w="0" w:type="auto"/>
            <w:tcBorders>
              <w:top w:val="nil"/>
              <w:left w:val="nil"/>
              <w:bottom w:val="single" w:sz="4" w:space="0" w:color="auto"/>
              <w:right w:val="single" w:sz="4" w:space="0" w:color="auto"/>
            </w:tcBorders>
            <w:vAlign w:val="bottom"/>
            <w:hideMark/>
          </w:tcPr>
          <w:p w14:paraId="74C4573C" w14:textId="77777777" w:rsidR="00D02B83" w:rsidRPr="00E5306A" w:rsidRDefault="00D02B83" w:rsidP="00825A78">
            <w:pPr>
              <w:rPr>
                <w:color w:val="000000"/>
                <w:sz w:val="18"/>
                <w:szCs w:val="18"/>
              </w:rPr>
            </w:pPr>
            <w:r w:rsidRPr="00E5306A">
              <w:rPr>
                <w:color w:val="000000"/>
                <w:sz w:val="18"/>
                <w:szCs w:val="18"/>
              </w:rPr>
              <w:t>Regulacija 7-05</w:t>
            </w:r>
          </w:p>
        </w:tc>
        <w:tc>
          <w:tcPr>
            <w:tcW w:w="0" w:type="auto"/>
            <w:tcBorders>
              <w:top w:val="nil"/>
              <w:left w:val="nil"/>
              <w:bottom w:val="single" w:sz="4" w:space="0" w:color="auto"/>
              <w:right w:val="single" w:sz="4" w:space="0" w:color="auto"/>
            </w:tcBorders>
            <w:vAlign w:val="center"/>
            <w:hideMark/>
          </w:tcPr>
          <w:p w14:paraId="2B539E52"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1ED7DA4"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7B853067" w14:textId="77777777" w:rsidTr="00E36596">
        <w:trPr>
          <w:trHeight w:val="240"/>
        </w:trPr>
        <w:tc>
          <w:tcPr>
            <w:tcW w:w="1300" w:type="dxa"/>
            <w:tcBorders>
              <w:top w:val="nil"/>
              <w:left w:val="single" w:sz="4" w:space="0" w:color="auto"/>
              <w:bottom w:val="single" w:sz="4" w:space="0" w:color="auto"/>
              <w:right w:val="single" w:sz="4" w:space="0" w:color="auto"/>
            </w:tcBorders>
            <w:noWrap/>
            <w:vAlign w:val="bottom"/>
            <w:hideMark/>
          </w:tcPr>
          <w:p w14:paraId="600E4AC7" w14:textId="77777777" w:rsidR="00D02B83" w:rsidRPr="00E5306A" w:rsidRDefault="00D02B83" w:rsidP="00825A78">
            <w:pPr>
              <w:jc w:val="center"/>
              <w:rPr>
                <w:color w:val="000000"/>
                <w:sz w:val="18"/>
                <w:szCs w:val="18"/>
              </w:rPr>
            </w:pPr>
            <w:r w:rsidRPr="00E5306A">
              <w:rPr>
                <w:color w:val="000000"/>
                <w:sz w:val="18"/>
                <w:szCs w:val="18"/>
              </w:rPr>
              <w:t>LJ1620005</w:t>
            </w:r>
          </w:p>
        </w:tc>
        <w:tc>
          <w:tcPr>
            <w:tcW w:w="0" w:type="auto"/>
            <w:tcBorders>
              <w:top w:val="nil"/>
              <w:left w:val="nil"/>
              <w:bottom w:val="single" w:sz="4" w:space="0" w:color="auto"/>
              <w:right w:val="single" w:sz="4" w:space="0" w:color="auto"/>
            </w:tcBorders>
            <w:vAlign w:val="bottom"/>
            <w:hideMark/>
          </w:tcPr>
          <w:p w14:paraId="1F57934E" w14:textId="77777777" w:rsidR="00D02B83" w:rsidRPr="00E5306A" w:rsidRDefault="00D02B83" w:rsidP="00825A78">
            <w:pPr>
              <w:rPr>
                <w:color w:val="000000"/>
                <w:sz w:val="18"/>
                <w:szCs w:val="18"/>
              </w:rPr>
            </w:pPr>
            <w:r w:rsidRPr="00E5306A">
              <w:rPr>
                <w:color w:val="000000"/>
                <w:sz w:val="18"/>
                <w:szCs w:val="18"/>
              </w:rPr>
              <w:t>Regulacija 7-06</w:t>
            </w:r>
          </w:p>
        </w:tc>
        <w:tc>
          <w:tcPr>
            <w:tcW w:w="0" w:type="auto"/>
            <w:tcBorders>
              <w:top w:val="nil"/>
              <w:left w:val="nil"/>
              <w:bottom w:val="single" w:sz="4" w:space="0" w:color="auto"/>
              <w:right w:val="single" w:sz="4" w:space="0" w:color="auto"/>
            </w:tcBorders>
            <w:vAlign w:val="center"/>
            <w:hideMark/>
          </w:tcPr>
          <w:p w14:paraId="7DBAD719"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3DACA07"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3448EE14" w14:textId="77777777" w:rsidTr="00E36596">
        <w:trPr>
          <w:trHeight w:val="240"/>
        </w:trPr>
        <w:tc>
          <w:tcPr>
            <w:tcW w:w="1300" w:type="dxa"/>
            <w:tcBorders>
              <w:top w:val="nil"/>
              <w:left w:val="single" w:sz="4" w:space="0" w:color="auto"/>
              <w:bottom w:val="single" w:sz="4" w:space="0" w:color="auto"/>
              <w:right w:val="single" w:sz="4" w:space="0" w:color="auto"/>
            </w:tcBorders>
            <w:noWrap/>
            <w:vAlign w:val="bottom"/>
            <w:hideMark/>
          </w:tcPr>
          <w:p w14:paraId="3F9ED2A8" w14:textId="77777777" w:rsidR="00D02B83" w:rsidRPr="00E5306A" w:rsidRDefault="00D02B83" w:rsidP="00825A78">
            <w:pPr>
              <w:jc w:val="center"/>
              <w:rPr>
                <w:color w:val="000000"/>
                <w:sz w:val="18"/>
                <w:szCs w:val="18"/>
              </w:rPr>
            </w:pPr>
            <w:r w:rsidRPr="00E5306A">
              <w:rPr>
                <w:color w:val="000000"/>
                <w:sz w:val="18"/>
                <w:szCs w:val="18"/>
              </w:rPr>
              <w:t>LJ1620006</w:t>
            </w:r>
          </w:p>
        </w:tc>
        <w:tc>
          <w:tcPr>
            <w:tcW w:w="0" w:type="auto"/>
            <w:tcBorders>
              <w:top w:val="nil"/>
              <w:left w:val="nil"/>
              <w:bottom w:val="single" w:sz="4" w:space="0" w:color="auto"/>
              <w:right w:val="single" w:sz="4" w:space="0" w:color="auto"/>
            </w:tcBorders>
            <w:vAlign w:val="bottom"/>
            <w:hideMark/>
          </w:tcPr>
          <w:p w14:paraId="4B045EF5" w14:textId="77777777" w:rsidR="00D02B83" w:rsidRPr="00E5306A" w:rsidRDefault="00D02B83" w:rsidP="00825A78">
            <w:pPr>
              <w:rPr>
                <w:color w:val="000000"/>
                <w:sz w:val="18"/>
                <w:szCs w:val="18"/>
              </w:rPr>
            </w:pPr>
            <w:r w:rsidRPr="00E5306A">
              <w:rPr>
                <w:color w:val="000000"/>
                <w:sz w:val="18"/>
                <w:szCs w:val="18"/>
              </w:rPr>
              <w:t>Regulacija 7-12</w:t>
            </w:r>
          </w:p>
        </w:tc>
        <w:tc>
          <w:tcPr>
            <w:tcW w:w="0" w:type="auto"/>
            <w:tcBorders>
              <w:top w:val="nil"/>
              <w:left w:val="nil"/>
              <w:bottom w:val="single" w:sz="4" w:space="0" w:color="auto"/>
              <w:right w:val="single" w:sz="4" w:space="0" w:color="auto"/>
            </w:tcBorders>
            <w:vAlign w:val="center"/>
            <w:hideMark/>
          </w:tcPr>
          <w:p w14:paraId="01BBB460"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9037269"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23E63AD6" w14:textId="77777777" w:rsidTr="00E36596">
        <w:trPr>
          <w:trHeight w:val="240"/>
        </w:trPr>
        <w:tc>
          <w:tcPr>
            <w:tcW w:w="1300" w:type="dxa"/>
            <w:tcBorders>
              <w:top w:val="nil"/>
              <w:left w:val="single" w:sz="4" w:space="0" w:color="auto"/>
              <w:bottom w:val="single" w:sz="4" w:space="0" w:color="auto"/>
              <w:right w:val="single" w:sz="4" w:space="0" w:color="auto"/>
            </w:tcBorders>
            <w:noWrap/>
            <w:vAlign w:val="bottom"/>
            <w:hideMark/>
          </w:tcPr>
          <w:p w14:paraId="6CE24E21" w14:textId="77777777" w:rsidR="00D02B83" w:rsidRPr="00E5306A" w:rsidRDefault="00D02B83" w:rsidP="00825A78">
            <w:pPr>
              <w:jc w:val="center"/>
              <w:rPr>
                <w:color w:val="000000"/>
                <w:sz w:val="18"/>
                <w:szCs w:val="18"/>
              </w:rPr>
            </w:pPr>
            <w:r w:rsidRPr="00E5306A">
              <w:rPr>
                <w:color w:val="000000"/>
                <w:sz w:val="18"/>
                <w:szCs w:val="18"/>
              </w:rPr>
              <w:t>LJ1620007</w:t>
            </w:r>
          </w:p>
        </w:tc>
        <w:tc>
          <w:tcPr>
            <w:tcW w:w="0" w:type="auto"/>
            <w:tcBorders>
              <w:top w:val="nil"/>
              <w:left w:val="nil"/>
              <w:bottom w:val="single" w:sz="4" w:space="0" w:color="auto"/>
              <w:right w:val="single" w:sz="4" w:space="0" w:color="auto"/>
            </w:tcBorders>
            <w:vAlign w:val="bottom"/>
            <w:hideMark/>
          </w:tcPr>
          <w:p w14:paraId="40DC3229" w14:textId="77777777" w:rsidR="00D02B83" w:rsidRPr="00E5306A" w:rsidRDefault="00D02B83" w:rsidP="00825A78">
            <w:pPr>
              <w:rPr>
                <w:color w:val="000000"/>
                <w:sz w:val="18"/>
                <w:szCs w:val="18"/>
              </w:rPr>
            </w:pPr>
            <w:r w:rsidRPr="00E5306A">
              <w:rPr>
                <w:color w:val="000000"/>
                <w:sz w:val="18"/>
                <w:szCs w:val="18"/>
              </w:rPr>
              <w:t>Regulacija 7-14</w:t>
            </w:r>
          </w:p>
        </w:tc>
        <w:tc>
          <w:tcPr>
            <w:tcW w:w="0" w:type="auto"/>
            <w:tcBorders>
              <w:top w:val="nil"/>
              <w:left w:val="nil"/>
              <w:bottom w:val="single" w:sz="4" w:space="0" w:color="auto"/>
              <w:right w:val="single" w:sz="4" w:space="0" w:color="auto"/>
            </w:tcBorders>
            <w:vAlign w:val="center"/>
            <w:hideMark/>
          </w:tcPr>
          <w:p w14:paraId="5A7D3791"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0C9AC5E"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6DE647AD" w14:textId="77777777" w:rsidTr="00E36596">
        <w:trPr>
          <w:trHeight w:val="240"/>
        </w:trPr>
        <w:tc>
          <w:tcPr>
            <w:tcW w:w="1300" w:type="dxa"/>
            <w:tcBorders>
              <w:top w:val="nil"/>
              <w:left w:val="single" w:sz="4" w:space="0" w:color="auto"/>
              <w:bottom w:val="single" w:sz="4" w:space="0" w:color="auto"/>
              <w:right w:val="single" w:sz="4" w:space="0" w:color="auto"/>
            </w:tcBorders>
            <w:noWrap/>
            <w:vAlign w:val="bottom"/>
            <w:hideMark/>
          </w:tcPr>
          <w:p w14:paraId="526BEF6B" w14:textId="77777777" w:rsidR="00D02B83" w:rsidRPr="00E5306A" w:rsidRDefault="00D02B83" w:rsidP="00825A78">
            <w:pPr>
              <w:jc w:val="center"/>
              <w:rPr>
                <w:color w:val="000000"/>
                <w:sz w:val="18"/>
                <w:szCs w:val="18"/>
              </w:rPr>
            </w:pPr>
            <w:r w:rsidRPr="00E5306A">
              <w:rPr>
                <w:color w:val="000000"/>
                <w:sz w:val="18"/>
                <w:szCs w:val="18"/>
              </w:rPr>
              <w:t>LJ1620008</w:t>
            </w:r>
          </w:p>
        </w:tc>
        <w:tc>
          <w:tcPr>
            <w:tcW w:w="0" w:type="auto"/>
            <w:tcBorders>
              <w:top w:val="nil"/>
              <w:left w:val="nil"/>
              <w:bottom w:val="single" w:sz="4" w:space="0" w:color="auto"/>
              <w:right w:val="single" w:sz="4" w:space="0" w:color="auto"/>
            </w:tcBorders>
            <w:vAlign w:val="bottom"/>
            <w:hideMark/>
          </w:tcPr>
          <w:p w14:paraId="11CCC73F" w14:textId="77777777" w:rsidR="00D02B83" w:rsidRPr="00E5306A" w:rsidRDefault="00D02B83" w:rsidP="00825A78">
            <w:pPr>
              <w:rPr>
                <w:color w:val="000000"/>
                <w:sz w:val="18"/>
                <w:szCs w:val="18"/>
              </w:rPr>
            </w:pPr>
            <w:r w:rsidRPr="00E5306A">
              <w:rPr>
                <w:color w:val="000000"/>
                <w:sz w:val="18"/>
                <w:szCs w:val="18"/>
              </w:rPr>
              <w:t>Regulacija 7-15</w:t>
            </w:r>
          </w:p>
        </w:tc>
        <w:tc>
          <w:tcPr>
            <w:tcW w:w="0" w:type="auto"/>
            <w:tcBorders>
              <w:top w:val="nil"/>
              <w:left w:val="nil"/>
              <w:bottom w:val="single" w:sz="4" w:space="0" w:color="auto"/>
              <w:right w:val="single" w:sz="4" w:space="0" w:color="auto"/>
            </w:tcBorders>
            <w:vAlign w:val="center"/>
            <w:hideMark/>
          </w:tcPr>
          <w:p w14:paraId="78047A86"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EDD6130" w14:textId="77777777" w:rsidR="00D02B83" w:rsidRPr="00E5306A" w:rsidRDefault="00D02B83" w:rsidP="00825A78">
            <w:pPr>
              <w:jc w:val="center"/>
              <w:rPr>
                <w:color w:val="000000"/>
                <w:sz w:val="18"/>
                <w:szCs w:val="18"/>
              </w:rPr>
            </w:pPr>
            <w:r w:rsidRPr="00E5306A">
              <w:rPr>
                <w:color w:val="000000"/>
                <w:sz w:val="18"/>
                <w:szCs w:val="18"/>
              </w:rPr>
              <w:t> </w:t>
            </w:r>
          </w:p>
        </w:tc>
      </w:tr>
      <w:tr w:rsidR="00D02B83" w:rsidRPr="00E5306A" w14:paraId="23499765" w14:textId="77777777" w:rsidTr="00E36596">
        <w:trPr>
          <w:trHeight w:val="240"/>
        </w:trPr>
        <w:tc>
          <w:tcPr>
            <w:tcW w:w="1300" w:type="dxa"/>
            <w:tcBorders>
              <w:top w:val="nil"/>
              <w:left w:val="single" w:sz="4" w:space="0" w:color="auto"/>
              <w:bottom w:val="single" w:sz="4" w:space="0" w:color="auto"/>
              <w:right w:val="single" w:sz="4" w:space="0" w:color="auto"/>
            </w:tcBorders>
            <w:noWrap/>
            <w:vAlign w:val="bottom"/>
            <w:hideMark/>
          </w:tcPr>
          <w:p w14:paraId="36589E80" w14:textId="77777777" w:rsidR="00D02B83" w:rsidRPr="00E5306A" w:rsidRDefault="00D02B83" w:rsidP="00825A78">
            <w:pPr>
              <w:jc w:val="center"/>
              <w:rPr>
                <w:color w:val="000000"/>
                <w:sz w:val="18"/>
                <w:szCs w:val="18"/>
              </w:rPr>
            </w:pPr>
            <w:r w:rsidRPr="00E5306A">
              <w:rPr>
                <w:color w:val="000000"/>
                <w:sz w:val="18"/>
                <w:szCs w:val="18"/>
              </w:rPr>
              <w:t>LJ1620009</w:t>
            </w:r>
          </w:p>
        </w:tc>
        <w:tc>
          <w:tcPr>
            <w:tcW w:w="0" w:type="auto"/>
            <w:tcBorders>
              <w:top w:val="nil"/>
              <w:left w:val="nil"/>
              <w:bottom w:val="single" w:sz="4" w:space="0" w:color="auto"/>
              <w:right w:val="single" w:sz="4" w:space="0" w:color="auto"/>
            </w:tcBorders>
            <w:vAlign w:val="bottom"/>
            <w:hideMark/>
          </w:tcPr>
          <w:p w14:paraId="00C568A6" w14:textId="77777777" w:rsidR="00D02B83" w:rsidRPr="00E5306A" w:rsidRDefault="00D02B83" w:rsidP="00825A78">
            <w:pPr>
              <w:rPr>
                <w:color w:val="000000"/>
                <w:sz w:val="18"/>
                <w:szCs w:val="18"/>
              </w:rPr>
            </w:pPr>
            <w:r w:rsidRPr="00E5306A">
              <w:rPr>
                <w:color w:val="000000"/>
                <w:sz w:val="18"/>
                <w:szCs w:val="18"/>
              </w:rPr>
              <w:t>Regulacija 7-16</w:t>
            </w:r>
          </w:p>
        </w:tc>
        <w:tc>
          <w:tcPr>
            <w:tcW w:w="0" w:type="auto"/>
            <w:tcBorders>
              <w:top w:val="nil"/>
              <w:left w:val="nil"/>
              <w:bottom w:val="single" w:sz="4" w:space="0" w:color="auto"/>
              <w:right w:val="single" w:sz="4" w:space="0" w:color="auto"/>
            </w:tcBorders>
            <w:vAlign w:val="center"/>
            <w:hideMark/>
          </w:tcPr>
          <w:p w14:paraId="304C5B1B" w14:textId="77777777" w:rsidR="00D02B83" w:rsidRPr="00E5306A" w:rsidRDefault="00D02B83" w:rsidP="00825A78">
            <w:pPr>
              <w:jc w:val="center"/>
              <w:rPr>
                <w:color w:val="000000"/>
                <w:sz w:val="18"/>
                <w:szCs w:val="18"/>
              </w:rPr>
            </w:pPr>
            <w:r w:rsidRPr="00E5306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C4FFA7D" w14:textId="77777777" w:rsidR="00D02B83" w:rsidRPr="00E5306A" w:rsidRDefault="00D02B83" w:rsidP="00825A78">
            <w:pPr>
              <w:jc w:val="center"/>
              <w:rPr>
                <w:color w:val="000000"/>
                <w:sz w:val="18"/>
                <w:szCs w:val="18"/>
              </w:rPr>
            </w:pPr>
            <w:r w:rsidRPr="00E5306A">
              <w:rPr>
                <w:color w:val="000000"/>
                <w:sz w:val="18"/>
                <w:szCs w:val="18"/>
              </w:rPr>
              <w:t> </w:t>
            </w:r>
          </w:p>
        </w:tc>
      </w:tr>
    </w:tbl>
    <w:p w14:paraId="58C0643F" w14:textId="557FE45C" w:rsidR="00CE13A1" w:rsidRDefault="00CE13A1" w:rsidP="00CE13A1">
      <w:pPr>
        <w:rPr>
          <w:rFonts w:eastAsia="Calibri"/>
        </w:rPr>
      </w:pPr>
    </w:p>
    <w:p w14:paraId="1611B7E4" w14:textId="77777777" w:rsidR="00CE13A1" w:rsidRPr="004E2AD5" w:rsidRDefault="00CE13A1" w:rsidP="00CE13A1">
      <w:pPr>
        <w:rPr>
          <w:rFonts w:eastAsia="Calibri"/>
        </w:rPr>
      </w:pPr>
      <w:r w:rsidRPr="004E2AD5">
        <w:rPr>
          <w:rFonts w:eastAsia="Calibri"/>
        </w:rPr>
        <w:t xml:space="preserve">Vzdrževanje vodne infrastrukture zgrajene v AC programu je zajeto v </w:t>
      </w:r>
      <w:proofErr w:type="spellStart"/>
      <w:r w:rsidRPr="004E2AD5">
        <w:rPr>
          <w:rFonts w:eastAsia="Calibri"/>
        </w:rPr>
        <w:t>p.p</w:t>
      </w:r>
      <w:proofErr w:type="spellEnd"/>
      <w:r w:rsidRPr="004E2AD5">
        <w:rPr>
          <w:rFonts w:eastAsia="Calibri"/>
        </w:rPr>
        <w:t>. 231462.</w:t>
      </w:r>
    </w:p>
    <w:p w14:paraId="278E6C85" w14:textId="77777777" w:rsidR="00FE7482" w:rsidRPr="004E2AD5" w:rsidRDefault="00FE7482" w:rsidP="00CE13A1">
      <w:pPr>
        <w:rPr>
          <w:rFonts w:eastAsia="Calibri"/>
        </w:rPr>
      </w:pPr>
    </w:p>
    <w:p w14:paraId="641C1438" w14:textId="77777777" w:rsidR="00CE13A1" w:rsidRDefault="00CE13A1" w:rsidP="00D759D5">
      <w:pPr>
        <w:pStyle w:val="Naslov2"/>
      </w:pPr>
      <w:r w:rsidRPr="007F533C">
        <w:t>Izvedba dodatnih del na področju urejanja voda</w:t>
      </w:r>
    </w:p>
    <w:p w14:paraId="7C4A6D3F" w14:textId="77777777" w:rsidR="00D759D5" w:rsidRPr="00D759D5" w:rsidRDefault="00D759D5" w:rsidP="00D759D5"/>
    <w:p w14:paraId="1F5DA839" w14:textId="77777777" w:rsidR="002333A1" w:rsidRDefault="002333A1" w:rsidP="002333A1">
      <w:r w:rsidRPr="003D6B15">
        <w:t xml:space="preserve">Druga dela na področju urejanja voda so dela, ki niso klasično vzdrževanje temveč imajo značaj obnove obstoječe infrastrukture. Druga dela na področju urejanja voda so v koncesijskih pogodbah z izvajalci javne službe opredeljena kot dodatna dela, ki jih je koncesionar dolžan izvesti na zahtevo </w:t>
      </w:r>
      <w:proofErr w:type="spellStart"/>
      <w:r w:rsidRPr="003D6B15">
        <w:t>koncedenta</w:t>
      </w:r>
      <w:proofErr w:type="spellEnd"/>
      <w:r w:rsidRPr="003D6B15">
        <w:t>. Dobrodošla je pomoč lokalnih skupnosti, tako pri pridobivanju soglasij in dovoljenj, kot tudi vodenju posameznih postopkov za pridobivanje teh soglasij in sofinanciranju ukrepov.</w:t>
      </w:r>
      <w:r>
        <w:t xml:space="preserve"> V letu 2025 so se izvedla dela:</w:t>
      </w:r>
    </w:p>
    <w:p w14:paraId="670B5BE9" w14:textId="77777777" w:rsidR="002333A1" w:rsidRDefault="002333A1" w:rsidP="002333A1"/>
    <w:p w14:paraId="39D1E53E" w14:textId="77777777" w:rsidR="002333A1" w:rsidRPr="00F10B72" w:rsidRDefault="002333A1" w:rsidP="002333A1">
      <w:r w:rsidRPr="00F10B72">
        <w:rPr>
          <w:u w:val="single"/>
        </w:rPr>
        <w:t>Pritok K. Bistrice, Reka, Pšata:</w:t>
      </w:r>
      <w:r>
        <w:rPr>
          <w:u w:val="single"/>
        </w:rPr>
        <w:t xml:space="preserve"> </w:t>
      </w:r>
      <w:bookmarkStart w:id="184" w:name="_Hlk221102462"/>
      <w:r w:rsidRPr="00F10B72">
        <w:t xml:space="preserve">Izvedena je bila ureditev približno 185 metrov dolgega odseka vodotoka Reka, ki poteka skozi osrednji del naselja Cerklje na Gorenjskem, </w:t>
      </w:r>
      <w:proofErr w:type="spellStart"/>
      <w:r w:rsidRPr="00F10B72">
        <w:t>dolvodno</w:t>
      </w:r>
      <w:proofErr w:type="spellEnd"/>
      <w:r w:rsidRPr="00F10B72">
        <w:t xml:space="preserve"> od Gasilskemu domu in sicer do sotočja z vodotokom Mlinščica. Sanacijska dela so zajemala rekonstrukcijo obstoječega obrežnega zavarovanja na dolžini približno 185 metrov. Dotrajani zidovi so bili odstranjeni in nadomeščeni z novimi obrežnimi zidovi iz lomljenca, vezanega z betonom, kar omogoča poenoten videz in izboljšano funkcionalnost obrežnega zavarovanja vzdolž celotnega odseka. </w:t>
      </w:r>
      <w:proofErr w:type="spellStart"/>
      <w:r w:rsidRPr="00F10B72">
        <w:t>Dolvodno</w:t>
      </w:r>
      <w:proofErr w:type="spellEnd"/>
      <w:r w:rsidRPr="00F10B72">
        <w:t xml:space="preserve"> so se novi zidovi navezali na obstoječe armiranobetonske konstrukcije. </w:t>
      </w:r>
    </w:p>
    <w:bookmarkEnd w:id="184"/>
    <w:p w14:paraId="44544F12" w14:textId="77777777" w:rsidR="002333A1" w:rsidRPr="00F10B72" w:rsidRDefault="002333A1" w:rsidP="002333A1">
      <w:pPr>
        <w:rPr>
          <w:u w:val="single"/>
        </w:rPr>
      </w:pPr>
    </w:p>
    <w:p w14:paraId="716A2D51" w14:textId="77777777" w:rsidR="002333A1" w:rsidRPr="003D6B15" w:rsidRDefault="002333A1" w:rsidP="002333A1">
      <w:pPr>
        <w:spacing w:after="160" w:line="278" w:lineRule="auto"/>
        <w:rPr>
          <w:rFonts w:eastAsia="Aptos"/>
          <w:kern w:val="2"/>
        </w:rPr>
      </w:pPr>
      <w:r>
        <w:rPr>
          <w:u w:val="single"/>
        </w:rPr>
        <w:t xml:space="preserve">Sava v Šentjakobu: </w:t>
      </w:r>
      <w:r w:rsidRPr="003D6B15">
        <w:rPr>
          <w:rFonts w:eastAsia="Aptos"/>
          <w:kern w:val="2"/>
        </w:rPr>
        <w:t xml:space="preserve">Leta 2018 so bile na levi brežini Save pod Brinjem izvedene 4 </w:t>
      </w:r>
      <w:proofErr w:type="spellStart"/>
      <w:r w:rsidRPr="003D6B15">
        <w:rPr>
          <w:rFonts w:eastAsia="Aptos"/>
          <w:kern w:val="2"/>
        </w:rPr>
        <w:t>jezbice</w:t>
      </w:r>
      <w:proofErr w:type="spellEnd"/>
      <w:r w:rsidRPr="003D6B15">
        <w:rPr>
          <w:rFonts w:eastAsia="Aptos"/>
          <w:kern w:val="2"/>
        </w:rPr>
        <w:t xml:space="preserve">. Po visokih vodah v obdobju med leti 2018 – 2025 je bilo potrebno izvesti vzdrževalna dela. Ker so objekti izvedeni sonaravno, je bila že od začetka predvidena pogostejša izvedba vzdrževalnih del. </w:t>
      </w:r>
    </w:p>
    <w:p w14:paraId="11597D15" w14:textId="77777777" w:rsidR="002333A1" w:rsidRPr="003D6B15" w:rsidRDefault="002333A1" w:rsidP="002333A1">
      <w:pPr>
        <w:spacing w:after="160" w:line="278" w:lineRule="auto"/>
        <w:rPr>
          <w:rFonts w:eastAsia="Aptos"/>
          <w:kern w:val="2"/>
        </w:rPr>
      </w:pPr>
      <w:r w:rsidRPr="003D6B15">
        <w:rPr>
          <w:rFonts w:eastAsia="Aptos"/>
          <w:kern w:val="2"/>
        </w:rPr>
        <w:t xml:space="preserve">Vzdrževalna dela so zajemala dela na brežinah - spopolnitev rež med skalami s prodom, </w:t>
      </w:r>
      <w:proofErr w:type="spellStart"/>
      <w:r w:rsidRPr="003D6B15">
        <w:rPr>
          <w:rFonts w:eastAsia="Aptos"/>
          <w:kern w:val="2"/>
        </w:rPr>
        <w:t>humusiranje</w:t>
      </w:r>
      <w:proofErr w:type="spellEnd"/>
      <w:r w:rsidRPr="003D6B15">
        <w:rPr>
          <w:rFonts w:eastAsia="Aptos"/>
          <w:kern w:val="2"/>
        </w:rPr>
        <w:t xml:space="preserve"> zgornjega dela ter ozelenitev s travno rušo, ter vzdrževalna dela po vrhu </w:t>
      </w:r>
      <w:proofErr w:type="spellStart"/>
      <w:r w:rsidRPr="003D6B15">
        <w:rPr>
          <w:rFonts w:eastAsia="Aptos"/>
          <w:kern w:val="2"/>
        </w:rPr>
        <w:t>jezbic</w:t>
      </w:r>
      <w:proofErr w:type="spellEnd"/>
      <w:r w:rsidRPr="003D6B15">
        <w:rPr>
          <w:rFonts w:eastAsia="Aptos"/>
          <w:kern w:val="2"/>
        </w:rPr>
        <w:t xml:space="preserve"> – zapolnitev fug na dnu z betonom, spopolnitev rež med skalami s prodom, </w:t>
      </w:r>
      <w:proofErr w:type="spellStart"/>
      <w:r w:rsidRPr="003D6B15">
        <w:rPr>
          <w:rFonts w:eastAsia="Aptos"/>
          <w:kern w:val="2"/>
        </w:rPr>
        <w:t>humusiranje</w:t>
      </w:r>
      <w:proofErr w:type="spellEnd"/>
      <w:r w:rsidRPr="003D6B15">
        <w:rPr>
          <w:rFonts w:eastAsia="Aptos"/>
          <w:kern w:val="2"/>
        </w:rPr>
        <w:t xml:space="preserve"> zgornjega dela ter ozelenitev s travno rušo. Prav tako se je izvedla spopolnitev že izvedene sadnje z novimi vrbovimi </w:t>
      </w:r>
      <w:proofErr w:type="spellStart"/>
      <w:r w:rsidRPr="003D6B15">
        <w:rPr>
          <w:rFonts w:eastAsia="Aptos"/>
          <w:kern w:val="2"/>
        </w:rPr>
        <w:t>podtaknjenci</w:t>
      </w:r>
      <w:proofErr w:type="spellEnd"/>
      <w:r w:rsidRPr="003D6B15">
        <w:rPr>
          <w:rFonts w:eastAsia="Aptos"/>
          <w:kern w:val="2"/>
        </w:rPr>
        <w:t xml:space="preserve">, avtohtonimi grmovnimi in drevesnimi vrstami. Na brežinah med </w:t>
      </w:r>
      <w:proofErr w:type="spellStart"/>
      <w:r w:rsidRPr="003D6B15">
        <w:rPr>
          <w:rFonts w:eastAsia="Aptos"/>
          <w:kern w:val="2"/>
        </w:rPr>
        <w:t>jezbicami</w:t>
      </w:r>
      <w:proofErr w:type="spellEnd"/>
      <w:r w:rsidRPr="003D6B15">
        <w:rPr>
          <w:rFonts w:eastAsia="Aptos"/>
          <w:kern w:val="2"/>
        </w:rPr>
        <w:t xml:space="preserve"> so se obstoječe položne brežine dosule. </w:t>
      </w:r>
      <w:r w:rsidRPr="003D6B15">
        <w:t>Pri vzdrževalnih delih so upoštevane usmeritve in pogoji Zavoda za varstvo narave in Zavoda za ribištvo.</w:t>
      </w:r>
    </w:p>
    <w:p w14:paraId="31203D76" w14:textId="77777777" w:rsidR="002333A1" w:rsidRPr="003D6B15" w:rsidRDefault="002333A1" w:rsidP="002333A1">
      <w:r w:rsidRPr="003D6B15">
        <w:rPr>
          <w:u w:val="single"/>
        </w:rPr>
        <w:t>Ljubljanica:</w:t>
      </w:r>
      <w:r>
        <w:t xml:space="preserve"> </w:t>
      </w:r>
      <w:r w:rsidRPr="003D6B15">
        <w:t xml:space="preserve">Izvedena so bila sanacijska dela na dveh lokacijah vodotoka Ljubljanice. </w:t>
      </w:r>
      <w:proofErr w:type="spellStart"/>
      <w:r w:rsidRPr="003D6B15">
        <w:t>Dolvodno</w:t>
      </w:r>
      <w:proofErr w:type="spellEnd"/>
      <w:r w:rsidRPr="003D6B15">
        <w:t xml:space="preserve"> od Fužinskega mostu, ki obsegajo 147m obrežnega zavarovanja ter odstranitev 2/3 večje sipine. Izvedena je bila sanacija brežine </w:t>
      </w:r>
      <w:bookmarkStart w:id="185" w:name="_Hlk221100874"/>
      <w:r w:rsidRPr="003D6B15">
        <w:t>s kamnito zložbo v suho in stabilizacijskimi rebri</w:t>
      </w:r>
      <w:bookmarkEnd w:id="185"/>
      <w:r w:rsidRPr="003D6B15">
        <w:t xml:space="preserve">, biotehničnimi ukrepi (z zasaditvijo vrbovih </w:t>
      </w:r>
      <w:proofErr w:type="spellStart"/>
      <w:r w:rsidRPr="003D6B15">
        <w:t>podtaknjencev</w:t>
      </w:r>
      <w:proofErr w:type="spellEnd"/>
      <w:r w:rsidRPr="003D6B15">
        <w:t xml:space="preserve">, avtohtonih grmovnic in avtohtonih dreves), ter zapolnjevanjem vrzeli v obstoječi kamniti zložb. Pri odstranitvi sipine pa smo opravili selektivni posek, ter odvzem na </w:t>
      </w:r>
      <w:proofErr w:type="spellStart"/>
      <w:r w:rsidRPr="003D6B15">
        <w:t>dolvodni</w:t>
      </w:r>
      <w:proofErr w:type="spellEnd"/>
      <w:r w:rsidRPr="003D6B15">
        <w:t xml:space="preserve"> strani v obliki lastovičjega repa – okljuka.</w:t>
      </w:r>
    </w:p>
    <w:p w14:paraId="3CE29F80" w14:textId="77777777" w:rsidR="002333A1" w:rsidRDefault="002333A1" w:rsidP="002333A1">
      <w:r w:rsidRPr="003D6B15">
        <w:t xml:space="preserve">Na Ljubljanici v Kašlju je bila izvedena sanacija brežin na sonaravni način. Sanacija se je izvedla z zasipom zajede z izkopnim materialom pridobljenim na licu mesta in na bližnji sipini, izvedbo prečnih reber sestavljenih iz lesenih oblic, pilotov in lomljenca ter vegetacijsko zaščito. Na zgornji sipini je bil izveden selektivni posek, ter odvzem proda na </w:t>
      </w:r>
      <w:proofErr w:type="spellStart"/>
      <w:r w:rsidRPr="003D6B15">
        <w:t>dolvodni</w:t>
      </w:r>
      <w:proofErr w:type="spellEnd"/>
      <w:r w:rsidRPr="003D6B15">
        <w:t xml:space="preserve"> strani v obliki lastovičjega repa – okljuka. Pri sanaciji spodnje sipine je bil izveden delni odvzem tako, da se je ohranil osrednji del sipine skupaj z obstoječim sestojem grmovja.</w:t>
      </w:r>
    </w:p>
    <w:p w14:paraId="3CA5971F" w14:textId="7393D7EA" w:rsidR="001763C8" w:rsidRDefault="001763C8">
      <w:pPr>
        <w:spacing w:after="160" w:line="259" w:lineRule="auto"/>
        <w:jc w:val="left"/>
      </w:pPr>
      <w:r>
        <w:br w:type="page"/>
      </w:r>
    </w:p>
    <w:p w14:paraId="0D68EFCA" w14:textId="77777777" w:rsidR="00CE13A1" w:rsidRPr="004E2AD5" w:rsidRDefault="00CE13A1" w:rsidP="00D759D5">
      <w:pPr>
        <w:pStyle w:val="Naslov1"/>
      </w:pPr>
      <w:r w:rsidRPr="004E2AD5">
        <w:lastRenderedPageBreak/>
        <w:t xml:space="preserve">Poročilo o stanju povečane </w:t>
      </w:r>
      <w:r w:rsidRPr="00D759D5">
        <w:t>stopnje</w:t>
      </w:r>
      <w:r w:rsidRPr="004E2AD5">
        <w:t xml:space="preserve"> ogroženosti</w:t>
      </w:r>
    </w:p>
    <w:p w14:paraId="0DC3CFFC" w14:textId="77777777" w:rsidR="00CE13A1" w:rsidRPr="004E2AD5" w:rsidRDefault="00CE13A1" w:rsidP="00CE13A1">
      <w:pPr>
        <w:widowControl w:val="0"/>
        <w:autoSpaceDE w:val="0"/>
        <w:autoSpaceDN w:val="0"/>
        <w:adjustRightInd w:val="0"/>
        <w:rPr>
          <w:i/>
          <w:u w:val="single"/>
        </w:rPr>
      </w:pPr>
    </w:p>
    <w:p w14:paraId="7FAD868F" w14:textId="77777777" w:rsidR="00D02B83" w:rsidRPr="00C04D0E" w:rsidRDefault="00D02B83" w:rsidP="00E2134E">
      <w:pPr>
        <w:widowControl w:val="0"/>
        <w:numPr>
          <w:ilvl w:val="0"/>
          <w:numId w:val="33"/>
        </w:numPr>
        <w:autoSpaceDE w:val="0"/>
        <w:autoSpaceDN w:val="0"/>
        <w:adjustRightInd w:val="0"/>
        <w:ind w:left="720"/>
        <w:rPr>
          <w:i/>
          <w:u w:val="single"/>
        </w:rPr>
      </w:pPr>
      <w:bookmarkStart w:id="186" w:name="_Hlk162527316"/>
      <w:r w:rsidRPr="00C04D0E">
        <w:rPr>
          <w:i/>
          <w:u w:val="single"/>
        </w:rPr>
        <w:t>Dogodek  27. in 28. julij 2025</w:t>
      </w:r>
    </w:p>
    <w:bookmarkEnd w:id="186"/>
    <w:p w14:paraId="3F1017CE" w14:textId="77777777" w:rsidR="00D02B83" w:rsidRPr="00C04D0E" w:rsidRDefault="00D02B83" w:rsidP="00D02B83">
      <w:pPr>
        <w:rPr>
          <w:noProof/>
        </w:rPr>
      </w:pPr>
      <w:r w:rsidRPr="00C04D0E">
        <w:rPr>
          <w:noProof/>
        </w:rPr>
        <w:t xml:space="preserve">V nedeljo in ponedeljek, 27. 7. ter nato še 28. 7. 2025 so nevihte z močnimi nalivi zajele večji del države. Pojavile so se obilne padavine in nevihte. Nad lokalnimi območji je padla večja količina dežja. Posledično so naraščali vodotoki, ki so povzročali škodo na vodnih objektih in vodnih ter priobalnih zemljiščih. </w:t>
      </w:r>
    </w:p>
    <w:p w14:paraId="676E1D6A" w14:textId="77777777" w:rsidR="00D02B83" w:rsidRPr="00C04D0E" w:rsidRDefault="00D02B83" w:rsidP="00D02B83">
      <w:pPr>
        <w:rPr>
          <w:noProof/>
        </w:rPr>
      </w:pPr>
    </w:p>
    <w:p w14:paraId="066B54B6" w14:textId="77777777" w:rsidR="00D02B83" w:rsidRPr="00C04D0E" w:rsidRDefault="00D02B83" w:rsidP="00D02B83">
      <w:pPr>
        <w:rPr>
          <w:noProof/>
        </w:rPr>
      </w:pPr>
      <w:r w:rsidRPr="00C04D0E">
        <w:rPr>
          <w:noProof/>
        </w:rPr>
        <w:t xml:space="preserve">Močnejše nevihtne celice so zajele večji del države, kjer je prišlo do hitrega porasta vodotokov. Naplavine, ki so jih prinesle visoke vode, so se odložile v strugi in na brežinah vodotokov. </w:t>
      </w:r>
    </w:p>
    <w:p w14:paraId="5E9D7E7E" w14:textId="77777777" w:rsidR="00D02B83" w:rsidRPr="00C04D0E" w:rsidRDefault="00D02B83" w:rsidP="00D02B83">
      <w:pPr>
        <w:rPr>
          <w:noProof/>
        </w:rPr>
      </w:pPr>
    </w:p>
    <w:p w14:paraId="5B0A8056" w14:textId="77777777" w:rsidR="00D02B83" w:rsidRPr="00C04D0E" w:rsidRDefault="00D02B83" w:rsidP="00D02B83">
      <w:pPr>
        <w:rPr>
          <w:noProof/>
        </w:rPr>
      </w:pPr>
      <w:r w:rsidRPr="00C04D0E">
        <w:rPr>
          <w:noProof/>
        </w:rPr>
        <w:t>Intenzivne padavine so botrovale povečanju vodostajev v vodotokih, zaradi česar je na posameznih vodotokih prišlo tudi do poplav (povečana globinska in bočna erozija, transport večjih količin erozijskega materiala, zemeljski usadi, zemeljski plazovi, …) in podrtju dreves v strugo vodotokov ter posledično zmanjšanju pretočnega profila.</w:t>
      </w:r>
    </w:p>
    <w:p w14:paraId="3CEA57E8" w14:textId="77777777" w:rsidR="00D02B83" w:rsidRPr="00C04D0E" w:rsidRDefault="00D02B83" w:rsidP="00D02B83">
      <w:pPr>
        <w:rPr>
          <w:noProof/>
        </w:rPr>
      </w:pPr>
    </w:p>
    <w:p w14:paraId="053B3202" w14:textId="77777777" w:rsidR="00D02B83" w:rsidRPr="00C04D0E" w:rsidRDefault="00D02B83" w:rsidP="00D02B83">
      <w:pPr>
        <w:rPr>
          <w:noProof/>
        </w:rPr>
      </w:pPr>
      <w:r w:rsidRPr="00C04D0E">
        <w:rPr>
          <w:noProof/>
        </w:rPr>
        <w:t>Prizadete so bile struge vodotokov v občini: Ljubljana, Lukovica, Hrastnik, Sodražica.</w:t>
      </w:r>
    </w:p>
    <w:p w14:paraId="4AFA1838" w14:textId="77777777" w:rsidR="00D02B83" w:rsidRPr="00C04D0E" w:rsidRDefault="00D02B83" w:rsidP="00D02B83">
      <w:pPr>
        <w:rPr>
          <w:noProof/>
        </w:rPr>
      </w:pPr>
    </w:p>
    <w:p w14:paraId="777FFD99" w14:textId="77777777" w:rsidR="00D02B83" w:rsidRPr="00C04D0E" w:rsidRDefault="00D02B83" w:rsidP="00D02B83">
      <w:pPr>
        <w:rPr>
          <w:noProof/>
        </w:rPr>
      </w:pPr>
      <w:r w:rsidRPr="00C04D0E">
        <w:rPr>
          <w:noProof/>
        </w:rPr>
        <w:t>Vodotoki: Gruberjev prekop, Zlatopoljščica s pritoki, Radomlja s pritoki, Korenščica, Bela, Zapotok (Ravnodolščica), Krašnja, Korenščica, Čepljica, pritok Zelenega potoka.</w:t>
      </w:r>
    </w:p>
    <w:p w14:paraId="0430CDF2" w14:textId="77777777" w:rsidR="00D02B83" w:rsidRPr="00C04D0E" w:rsidRDefault="00D02B83" w:rsidP="00D02B83">
      <w:pPr>
        <w:rPr>
          <w:noProof/>
        </w:rPr>
      </w:pPr>
    </w:p>
    <w:p w14:paraId="5F597E06" w14:textId="480979FE" w:rsidR="00D02B83" w:rsidRPr="00C04D0E" w:rsidRDefault="00D02B83" w:rsidP="00D02B83">
      <w:r w:rsidRPr="00C04D0E">
        <w:rPr>
          <w:noProof/>
        </w:rPr>
        <w:drawing>
          <wp:inline distT="0" distB="0" distL="0" distR="0" wp14:anchorId="074E02B2" wp14:editId="77530C3D">
            <wp:extent cx="4448175" cy="2657475"/>
            <wp:effectExtent l="0" t="0" r="9525" b="9525"/>
            <wp:docPr id="950673126" name="Slika 8" descr="Slika, ki vsebuje besede zemljevid, atlas, besedilo, Zemlj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lika, ki vsebuje besede zemljevid, atlas, besedilo, Zemlja&#10;&#10;Vsebina, ustvarjena z umetno inteligenco, morda ni pravilna."/>
                    <pic:cNvPicPr>
                      <a:picLocks noChangeAspect="1" noChangeArrowheads="1"/>
                    </pic:cNvPicPr>
                  </pic:nvPicPr>
                  <pic:blipFill>
                    <a:blip r:embed="rId41">
                      <a:extLst>
                        <a:ext uri="{28A0092B-C50C-407E-A947-70E740481C1C}">
                          <a14:useLocalDpi xmlns:a14="http://schemas.microsoft.com/office/drawing/2010/main" val="0"/>
                        </a:ext>
                      </a:extLst>
                    </a:blip>
                    <a:srcRect t="5249" b="10812"/>
                    <a:stretch>
                      <a:fillRect/>
                    </a:stretch>
                  </pic:blipFill>
                  <pic:spPr bwMode="auto">
                    <a:xfrm>
                      <a:off x="0" y="0"/>
                      <a:ext cx="4448175" cy="2657475"/>
                    </a:xfrm>
                    <a:prstGeom prst="rect">
                      <a:avLst/>
                    </a:prstGeom>
                    <a:noFill/>
                    <a:ln>
                      <a:noFill/>
                    </a:ln>
                  </pic:spPr>
                </pic:pic>
              </a:graphicData>
            </a:graphic>
          </wp:inline>
        </w:drawing>
      </w:r>
    </w:p>
    <w:p w14:paraId="0744A677" w14:textId="77777777" w:rsidR="00D02B83" w:rsidRPr="00C04D0E" w:rsidRDefault="00D02B83" w:rsidP="00D02B83"/>
    <w:p w14:paraId="6FB2E77D" w14:textId="68A0C793" w:rsidR="00D02B83" w:rsidRPr="00C04D0E" w:rsidRDefault="00D02B83" w:rsidP="00D02B83">
      <w:r w:rsidRPr="00C04D0E">
        <w:rPr>
          <w:noProof/>
        </w:rPr>
        <w:lastRenderedPageBreak/>
        <w:drawing>
          <wp:inline distT="0" distB="0" distL="0" distR="0" wp14:anchorId="56CA1B1D" wp14:editId="2E99EC9A">
            <wp:extent cx="4476750" cy="2847975"/>
            <wp:effectExtent l="0" t="0" r="0" b="9525"/>
            <wp:docPr id="988712448" name="Slika 7" descr="Slika, ki vsebuje besede zemljevid, atlas, posnetek zaslona, besedil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712448" name="Slika 7" descr="Slika, ki vsebuje besede zemljevid, atlas, posnetek zaslona, besedilo&#10;&#10;Vsebina, ustvarjena z UI, morda ni pravilna."/>
                    <pic:cNvPicPr>
                      <a:picLocks noChangeAspect="1" noChangeArrowheads="1"/>
                    </pic:cNvPicPr>
                  </pic:nvPicPr>
                  <pic:blipFill>
                    <a:blip r:embed="rId42">
                      <a:extLst>
                        <a:ext uri="{28A0092B-C50C-407E-A947-70E740481C1C}">
                          <a14:useLocalDpi xmlns:a14="http://schemas.microsoft.com/office/drawing/2010/main" val="0"/>
                        </a:ext>
                      </a:extLst>
                    </a:blip>
                    <a:srcRect t="1956"/>
                    <a:stretch>
                      <a:fillRect/>
                    </a:stretch>
                  </pic:blipFill>
                  <pic:spPr bwMode="auto">
                    <a:xfrm>
                      <a:off x="0" y="0"/>
                      <a:ext cx="4476750" cy="2847975"/>
                    </a:xfrm>
                    <a:prstGeom prst="rect">
                      <a:avLst/>
                    </a:prstGeom>
                    <a:noFill/>
                    <a:ln>
                      <a:noFill/>
                    </a:ln>
                  </pic:spPr>
                </pic:pic>
              </a:graphicData>
            </a:graphic>
          </wp:inline>
        </w:drawing>
      </w:r>
    </w:p>
    <w:p w14:paraId="3D679275" w14:textId="77777777" w:rsidR="00D02B83" w:rsidRPr="00C04D0E" w:rsidRDefault="00D02B83" w:rsidP="00D02B83">
      <w:r w:rsidRPr="00C04D0E">
        <w:rPr>
          <w:b/>
          <w:bCs/>
        </w:rPr>
        <w:t>Slika 1 in 2</w:t>
      </w:r>
      <w:r w:rsidRPr="00C04D0E">
        <w:t xml:space="preserve">: Radarska slika padavin 27. in 28. 7. 2025 (Vir: </w:t>
      </w:r>
      <w:hyperlink r:id="rId43" w:history="1">
        <w:r w:rsidRPr="00C04D0E">
          <w:rPr>
            <w:color w:val="0000FF"/>
            <w:u w:val="single"/>
          </w:rPr>
          <w:t>https://meteologix.com</w:t>
        </w:r>
      </w:hyperlink>
      <w:r w:rsidRPr="00C04D0E">
        <w:t>)</w:t>
      </w:r>
    </w:p>
    <w:p w14:paraId="496A69A5" w14:textId="77777777" w:rsidR="00D02B83" w:rsidRPr="00C04D0E" w:rsidRDefault="00D02B83" w:rsidP="00D02B83">
      <w:pPr>
        <w:rPr>
          <w:noProof/>
        </w:rPr>
      </w:pPr>
      <w:r w:rsidRPr="00C04D0E">
        <w:t xml:space="preserve">                     </w:t>
      </w:r>
    </w:p>
    <w:p w14:paraId="1263C24D" w14:textId="77777777" w:rsidR="00D02B83" w:rsidRPr="00C04D0E" w:rsidRDefault="00D02B83" w:rsidP="00E2134E">
      <w:pPr>
        <w:widowControl w:val="0"/>
        <w:numPr>
          <w:ilvl w:val="0"/>
          <w:numId w:val="33"/>
        </w:numPr>
        <w:autoSpaceDE w:val="0"/>
        <w:autoSpaceDN w:val="0"/>
        <w:adjustRightInd w:val="0"/>
        <w:ind w:left="720"/>
        <w:rPr>
          <w:i/>
          <w:u w:val="single"/>
        </w:rPr>
      </w:pPr>
      <w:bookmarkStart w:id="187" w:name="_Hlk189555177"/>
      <w:r w:rsidRPr="00C04D0E">
        <w:rPr>
          <w:noProof/>
        </w:rPr>
        <w:t xml:space="preserve"> </w:t>
      </w:r>
      <w:r w:rsidRPr="00C04D0E">
        <w:rPr>
          <w:i/>
          <w:u w:val="single"/>
        </w:rPr>
        <w:t>Dogodek  10. september  2025</w:t>
      </w:r>
    </w:p>
    <w:bookmarkEnd w:id="187"/>
    <w:p w14:paraId="1821B1E8" w14:textId="77777777" w:rsidR="00D02B83" w:rsidRPr="00C04D0E" w:rsidRDefault="00D02B83" w:rsidP="00D02B83">
      <w:pPr>
        <w:autoSpaceDE w:val="0"/>
        <w:autoSpaceDN w:val="0"/>
        <w:adjustRightInd w:val="0"/>
      </w:pPr>
      <w:r w:rsidRPr="00C04D0E">
        <w:t xml:space="preserve">Vremenska fronta je 10. 9. 2025 prešla večji del Slovenije. ARSO  je razglasil rdečo oz. oranžno stopnjo opozorila. Večja količina padavin se je razvila na območju Kolpe, kje je pretok Kolpe znašal več kot 400 m3/s. Pojavile so se obilne padavine in nad lokalnimi območji je padla večja količina dežja. Posledično so naraščali vodotoki, ki so povzročali škodo na vodnih objektih in vodnih ter priobalnih zemljiščih. </w:t>
      </w:r>
    </w:p>
    <w:p w14:paraId="5FB2D205" w14:textId="77777777" w:rsidR="00D02B83" w:rsidRPr="00C04D0E" w:rsidRDefault="00D02B83" w:rsidP="00D02B83">
      <w:pPr>
        <w:autoSpaceDE w:val="0"/>
        <w:autoSpaceDN w:val="0"/>
        <w:adjustRightInd w:val="0"/>
      </w:pPr>
    </w:p>
    <w:p w14:paraId="6A2FE141" w14:textId="77777777" w:rsidR="00D02B83" w:rsidRPr="00C04D0E" w:rsidRDefault="00D02B83" w:rsidP="00D02B83">
      <w:pPr>
        <w:autoSpaceDE w:val="0"/>
        <w:autoSpaceDN w:val="0"/>
        <w:adjustRightInd w:val="0"/>
      </w:pPr>
      <w:r w:rsidRPr="00C04D0E">
        <w:t>Intenzivne padavine so botrovale povečanju vodostajev v vodotokih, zaradi česar je na posameznih vodotokih prišlo tudi do poplav (povečana globinska in bočna erozija, transport večjih količin erozijskega materiala in plavja).</w:t>
      </w:r>
    </w:p>
    <w:p w14:paraId="49E179D7" w14:textId="77777777" w:rsidR="00D02B83" w:rsidRPr="00C04D0E" w:rsidRDefault="00D02B83" w:rsidP="00D02B83">
      <w:pPr>
        <w:autoSpaceDE w:val="0"/>
        <w:autoSpaceDN w:val="0"/>
        <w:adjustRightInd w:val="0"/>
      </w:pPr>
    </w:p>
    <w:p w14:paraId="6A0C1747" w14:textId="77777777" w:rsidR="00D02B83" w:rsidRPr="00C04D0E" w:rsidRDefault="00D02B83" w:rsidP="00D02B83">
      <w:pPr>
        <w:autoSpaceDE w:val="0"/>
        <w:autoSpaceDN w:val="0"/>
        <w:adjustRightInd w:val="0"/>
      </w:pPr>
      <w:r w:rsidRPr="00C04D0E">
        <w:t>Prizadete so bile struge vodotokov v občini: Kostel, Osilnica, Ljubljana, Sodražica.</w:t>
      </w:r>
    </w:p>
    <w:p w14:paraId="6CE5E764" w14:textId="77777777" w:rsidR="00D02B83" w:rsidRPr="00C04D0E" w:rsidRDefault="00D02B83" w:rsidP="00D02B83">
      <w:pPr>
        <w:autoSpaceDE w:val="0"/>
        <w:autoSpaceDN w:val="0"/>
        <w:adjustRightInd w:val="0"/>
      </w:pPr>
    </w:p>
    <w:p w14:paraId="4AEAD70C" w14:textId="77777777" w:rsidR="00D02B83" w:rsidRPr="00C04D0E" w:rsidRDefault="00D02B83" w:rsidP="00D02B83">
      <w:pPr>
        <w:autoSpaceDE w:val="0"/>
        <w:autoSpaceDN w:val="0"/>
        <w:adjustRightInd w:val="0"/>
      </w:pPr>
      <w:r w:rsidRPr="00C04D0E">
        <w:t xml:space="preserve">Vodotoki: Potok, </w:t>
      </w:r>
      <w:proofErr w:type="spellStart"/>
      <w:r w:rsidRPr="00C04D0E">
        <w:t>Delačka</w:t>
      </w:r>
      <w:proofErr w:type="spellEnd"/>
      <w:r w:rsidRPr="00C04D0E">
        <w:t xml:space="preserve"> voda, Topli jarek, Nežica, Kolpa, Podsmreški jarek, levi pritok </w:t>
      </w:r>
      <w:proofErr w:type="spellStart"/>
      <w:r w:rsidRPr="00C04D0E">
        <w:t>Perilščice</w:t>
      </w:r>
      <w:proofErr w:type="spellEnd"/>
      <w:r w:rsidRPr="00C04D0E">
        <w:t xml:space="preserve">, </w:t>
      </w:r>
      <w:proofErr w:type="spellStart"/>
      <w:r w:rsidRPr="00C04D0E">
        <w:t>Grivački</w:t>
      </w:r>
      <w:proofErr w:type="spellEnd"/>
      <w:r w:rsidRPr="00C04D0E">
        <w:t xml:space="preserve"> jarek, Jarek.</w:t>
      </w:r>
    </w:p>
    <w:p w14:paraId="2E48BA9B" w14:textId="4439F0CA" w:rsidR="00D02B83" w:rsidRPr="00C04D0E" w:rsidRDefault="00D02B83" w:rsidP="00D02B83">
      <w:pPr>
        <w:rPr>
          <w:sz w:val="24"/>
        </w:rPr>
      </w:pPr>
      <w:r w:rsidRPr="00C04D0E">
        <w:rPr>
          <w:noProof/>
          <w:sz w:val="24"/>
        </w:rPr>
        <w:drawing>
          <wp:inline distT="0" distB="0" distL="0" distR="0" wp14:anchorId="227F0712" wp14:editId="66BB8DC0">
            <wp:extent cx="3962400" cy="2914650"/>
            <wp:effectExtent l="0" t="0" r="0" b="0"/>
            <wp:docPr id="1436739271"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62400" cy="2914650"/>
                    </a:xfrm>
                    <a:prstGeom prst="rect">
                      <a:avLst/>
                    </a:prstGeom>
                    <a:noFill/>
                    <a:ln>
                      <a:noFill/>
                    </a:ln>
                  </pic:spPr>
                </pic:pic>
              </a:graphicData>
            </a:graphic>
          </wp:inline>
        </w:drawing>
      </w:r>
    </w:p>
    <w:p w14:paraId="372B9E95" w14:textId="77777777" w:rsidR="00D02B83" w:rsidRPr="00C04D0E" w:rsidRDefault="00D02B83" w:rsidP="00D02B83">
      <w:pPr>
        <w:rPr>
          <w:sz w:val="24"/>
        </w:rPr>
      </w:pPr>
    </w:p>
    <w:p w14:paraId="1F6F7E8A" w14:textId="029F927D" w:rsidR="00D02B83" w:rsidRPr="00C04D0E" w:rsidRDefault="00D02B83" w:rsidP="00D02B83">
      <w:pPr>
        <w:rPr>
          <w:sz w:val="24"/>
        </w:rPr>
      </w:pPr>
      <w:r w:rsidRPr="00C04D0E">
        <w:rPr>
          <w:noProof/>
          <w:sz w:val="24"/>
        </w:rPr>
        <w:lastRenderedPageBreak/>
        <w:drawing>
          <wp:inline distT="0" distB="0" distL="0" distR="0" wp14:anchorId="7E3F07B7" wp14:editId="621695ED">
            <wp:extent cx="3952875" cy="2524125"/>
            <wp:effectExtent l="0" t="0" r="9525" b="9525"/>
            <wp:docPr id="875961878" name="Slika 5" descr="Slika, ki vsebuje besede zemljevid, atlas, besedil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961878" name="Slika 5" descr="Slika, ki vsebuje besede zemljevid, atlas, besedilo&#10;&#10;Vsebina, ustvarjena z UI, morda ni praviln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52875" cy="2524125"/>
                    </a:xfrm>
                    <a:prstGeom prst="rect">
                      <a:avLst/>
                    </a:prstGeom>
                    <a:noFill/>
                    <a:ln>
                      <a:noFill/>
                    </a:ln>
                  </pic:spPr>
                </pic:pic>
              </a:graphicData>
            </a:graphic>
          </wp:inline>
        </w:drawing>
      </w:r>
    </w:p>
    <w:p w14:paraId="135647C1" w14:textId="77777777" w:rsidR="00D02B83" w:rsidRPr="00C04D0E" w:rsidRDefault="00D02B83" w:rsidP="00D02B83">
      <w:r w:rsidRPr="00C04D0E">
        <w:rPr>
          <w:b/>
          <w:bCs/>
        </w:rPr>
        <w:t>Slika 1 in 2</w:t>
      </w:r>
      <w:r w:rsidRPr="00C04D0E">
        <w:t xml:space="preserve">: Radarska slika padavin 10. 9. 2025 (Vir: </w:t>
      </w:r>
      <w:hyperlink r:id="rId46" w:history="1">
        <w:r w:rsidRPr="00C04D0E">
          <w:rPr>
            <w:color w:val="0000FF"/>
            <w:u w:val="single"/>
          </w:rPr>
          <w:t>https://meteologix.com</w:t>
        </w:r>
      </w:hyperlink>
      <w:r w:rsidRPr="00C04D0E">
        <w:t>)</w:t>
      </w:r>
    </w:p>
    <w:p w14:paraId="700B85DC" w14:textId="77777777" w:rsidR="00D02B83" w:rsidRPr="00C04D0E" w:rsidRDefault="00D02B83" w:rsidP="00D02B83">
      <w:pPr>
        <w:rPr>
          <w:sz w:val="24"/>
        </w:rPr>
      </w:pPr>
    </w:p>
    <w:p w14:paraId="051B4575" w14:textId="1E156A69" w:rsidR="00D02B83" w:rsidRPr="00C04D0E" w:rsidRDefault="00D02B83" w:rsidP="00D02B83">
      <w:pPr>
        <w:spacing w:after="60"/>
        <w:rPr>
          <w:sz w:val="24"/>
        </w:rPr>
      </w:pPr>
      <w:r w:rsidRPr="00C04D0E">
        <w:rPr>
          <w:noProof/>
          <w:sz w:val="24"/>
        </w:rPr>
        <w:drawing>
          <wp:inline distT="0" distB="0" distL="0" distR="0" wp14:anchorId="5317F0F0" wp14:editId="178297F7">
            <wp:extent cx="4067175" cy="3238500"/>
            <wp:effectExtent l="0" t="0" r="9525" b="0"/>
            <wp:docPr id="1750017233" name="Slika 4" descr="Slika, ki vsebuje besede besedilo, posnetek zaslona, grafični prikaz, vrstic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17233" name="Slika 4" descr="Slika, ki vsebuje besede besedilo, posnetek zaslona, grafični prikaz, vrstica&#10;&#10;Vsebina, ustvarjena z UI, morda ni praviln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67175" cy="3238500"/>
                    </a:xfrm>
                    <a:prstGeom prst="rect">
                      <a:avLst/>
                    </a:prstGeom>
                    <a:noFill/>
                    <a:ln>
                      <a:noFill/>
                    </a:ln>
                  </pic:spPr>
                </pic:pic>
              </a:graphicData>
            </a:graphic>
          </wp:inline>
        </w:drawing>
      </w:r>
    </w:p>
    <w:p w14:paraId="024448CA" w14:textId="77777777" w:rsidR="00D02B83" w:rsidRPr="00C04D0E" w:rsidRDefault="00D02B83" w:rsidP="00D02B83">
      <w:pPr>
        <w:rPr>
          <w:sz w:val="24"/>
        </w:rPr>
      </w:pPr>
      <w:r w:rsidRPr="00C04D0E">
        <w:rPr>
          <w:b/>
          <w:bCs/>
        </w:rPr>
        <w:t>Slika 3</w:t>
      </w:r>
      <w:r w:rsidRPr="00C04D0E">
        <w:t>: podatek samodejne hidrološke postaje Petrina - Kolpa (Vir:  https://www.arso.gov.si/vode/)</w:t>
      </w:r>
    </w:p>
    <w:p w14:paraId="10A9121A" w14:textId="77777777" w:rsidR="00D02B83" w:rsidRPr="00C04D0E" w:rsidRDefault="00D02B83" w:rsidP="00D02B83">
      <w:pPr>
        <w:autoSpaceDE w:val="0"/>
        <w:autoSpaceDN w:val="0"/>
        <w:adjustRightInd w:val="0"/>
        <w:rPr>
          <w:color w:val="FF0000"/>
        </w:rPr>
      </w:pPr>
    </w:p>
    <w:p w14:paraId="41282313" w14:textId="77777777" w:rsidR="00D02B83" w:rsidRPr="00C04D0E" w:rsidRDefault="00D02B83" w:rsidP="00E2134E">
      <w:pPr>
        <w:widowControl w:val="0"/>
        <w:numPr>
          <w:ilvl w:val="0"/>
          <w:numId w:val="33"/>
        </w:numPr>
        <w:autoSpaceDE w:val="0"/>
        <w:autoSpaceDN w:val="0"/>
        <w:adjustRightInd w:val="0"/>
        <w:ind w:left="720"/>
        <w:rPr>
          <w:i/>
          <w:u w:val="single"/>
        </w:rPr>
      </w:pPr>
      <w:r w:rsidRPr="00C04D0E">
        <w:rPr>
          <w:i/>
          <w:u w:val="single"/>
        </w:rPr>
        <w:t xml:space="preserve">Dogodek  </w:t>
      </w:r>
      <w:bookmarkStart w:id="188" w:name="_Hlk189555647"/>
      <w:r w:rsidRPr="00C04D0E">
        <w:rPr>
          <w:i/>
          <w:u w:val="single"/>
        </w:rPr>
        <w:t>23. in 24. oktober  2025</w:t>
      </w:r>
      <w:bookmarkEnd w:id="188"/>
    </w:p>
    <w:p w14:paraId="3BD66027" w14:textId="77777777" w:rsidR="00D02B83" w:rsidRPr="00C04D0E" w:rsidRDefault="00D02B83" w:rsidP="00D02B83">
      <w:pPr>
        <w:autoSpaceDE w:val="0"/>
        <w:autoSpaceDN w:val="0"/>
        <w:adjustRightInd w:val="0"/>
      </w:pPr>
      <w:r w:rsidRPr="00C04D0E">
        <w:t>Hladnejša vremenska fronta je 23. 10. 2025 prešla večji del Slovenije. Večja količina padavin se je razvila na območju Kolpe, kje je pretok Kolpe znašal okoli 400 m3/s. Pojavile so se obilne padavine in nad lokalnimi območji je padla večja količina dežja. Posledično so naraščali vodotoki, ki so nanašali naplavine in plavje ter povzročili nastajanje čepov v strugi.</w:t>
      </w:r>
    </w:p>
    <w:p w14:paraId="2A338040" w14:textId="77777777" w:rsidR="00D02B83" w:rsidRPr="00C04D0E" w:rsidRDefault="00D02B83" w:rsidP="00D02B83">
      <w:pPr>
        <w:autoSpaceDE w:val="0"/>
        <w:autoSpaceDN w:val="0"/>
        <w:adjustRightInd w:val="0"/>
      </w:pPr>
    </w:p>
    <w:p w14:paraId="14CBE70D" w14:textId="77777777" w:rsidR="00D02B83" w:rsidRPr="00C04D0E" w:rsidRDefault="00D02B83" w:rsidP="00D02B83">
      <w:pPr>
        <w:autoSpaceDE w:val="0"/>
        <w:autoSpaceDN w:val="0"/>
        <w:adjustRightInd w:val="0"/>
      </w:pPr>
      <w:r w:rsidRPr="00C04D0E">
        <w:t>Intenzivne padavine so botrovale povečanju vodostajev v vodotokih, zaradi česar je na posameznih vodotokih prišlo tudi do poplav (povečana globinska in bočna erozija, transport večjih količin erozijskega materiala in plavja).</w:t>
      </w:r>
    </w:p>
    <w:p w14:paraId="6D6BA25B" w14:textId="77777777" w:rsidR="00D02B83" w:rsidRPr="00C04D0E" w:rsidRDefault="00D02B83" w:rsidP="00D02B83">
      <w:pPr>
        <w:autoSpaceDE w:val="0"/>
        <w:autoSpaceDN w:val="0"/>
        <w:adjustRightInd w:val="0"/>
      </w:pPr>
    </w:p>
    <w:p w14:paraId="55406595" w14:textId="77777777" w:rsidR="00D02B83" w:rsidRPr="00C04D0E" w:rsidRDefault="00D02B83" w:rsidP="00D02B83">
      <w:pPr>
        <w:autoSpaceDE w:val="0"/>
        <w:autoSpaceDN w:val="0"/>
        <w:adjustRightInd w:val="0"/>
      </w:pPr>
      <w:r w:rsidRPr="00C04D0E">
        <w:t xml:space="preserve">Prizadete so bile struge vodotokov v občini: </w:t>
      </w:r>
      <w:bookmarkStart w:id="189" w:name="_Hlk220497189"/>
      <w:r w:rsidRPr="00C04D0E">
        <w:t>Kostel, Osilnica, Kamnik, Velike Lašče, Dol pri Ljubljani.</w:t>
      </w:r>
      <w:bookmarkEnd w:id="189"/>
    </w:p>
    <w:p w14:paraId="2285EDF5" w14:textId="77777777" w:rsidR="00D02B83" w:rsidRPr="00C04D0E" w:rsidRDefault="00D02B83" w:rsidP="00D02B83">
      <w:pPr>
        <w:autoSpaceDE w:val="0"/>
        <w:autoSpaceDN w:val="0"/>
        <w:adjustRightInd w:val="0"/>
      </w:pPr>
    </w:p>
    <w:p w14:paraId="070687E7" w14:textId="77777777" w:rsidR="00D02B83" w:rsidRPr="00C04D0E" w:rsidRDefault="00D02B83" w:rsidP="00D02B83">
      <w:pPr>
        <w:autoSpaceDE w:val="0"/>
        <w:autoSpaceDN w:val="0"/>
        <w:adjustRightInd w:val="0"/>
      </w:pPr>
      <w:r w:rsidRPr="00C04D0E">
        <w:lastRenderedPageBreak/>
        <w:t>Vodotoki: Potok, l. in d. pritok Potoka, l. pritok Kolpe, Kolpa, Ribji potok, Neimenovan potok (</w:t>
      </w:r>
      <w:proofErr w:type="spellStart"/>
      <w:r w:rsidRPr="00C04D0E">
        <w:t>Potuharica</w:t>
      </w:r>
      <w:proofErr w:type="spellEnd"/>
      <w:r w:rsidRPr="00C04D0E">
        <w:t xml:space="preserve">), Belica, </w:t>
      </w:r>
      <w:proofErr w:type="spellStart"/>
      <w:r w:rsidRPr="00C04D0E">
        <w:t>Rožiščica</w:t>
      </w:r>
      <w:proofErr w:type="spellEnd"/>
      <w:r w:rsidRPr="00C04D0E">
        <w:t xml:space="preserve">, Bistričica, razbremenilni kanal Rašice, </w:t>
      </w:r>
      <w:proofErr w:type="spellStart"/>
      <w:r w:rsidRPr="00C04D0E">
        <w:t>Studenčica</w:t>
      </w:r>
      <w:proofErr w:type="spellEnd"/>
      <w:r w:rsidRPr="00C04D0E">
        <w:t>.</w:t>
      </w:r>
    </w:p>
    <w:p w14:paraId="20986FBA" w14:textId="14ED62F2" w:rsidR="00D02B83" w:rsidRPr="00C04D0E" w:rsidRDefault="00D02B83" w:rsidP="00D02B83">
      <w:pPr>
        <w:rPr>
          <w:noProof/>
          <w:sz w:val="24"/>
        </w:rPr>
      </w:pPr>
      <w:r w:rsidRPr="00C04D0E">
        <w:rPr>
          <w:noProof/>
          <w:sz w:val="24"/>
        </w:rPr>
        <w:drawing>
          <wp:inline distT="0" distB="0" distL="0" distR="0" wp14:anchorId="588311F6" wp14:editId="080CA3AB">
            <wp:extent cx="4076700" cy="2619375"/>
            <wp:effectExtent l="0" t="0" r="0" b="9525"/>
            <wp:docPr id="2083068636" name="Slika 3" descr="Slika, ki vsebuje besede zemljevid, atlas, besedil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068636" name="Slika 3" descr="Slika, ki vsebuje besede zemljevid, atlas, besedilo&#10;&#10;Vsebina, ustvarjena z UI, morda ni praviln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76700" cy="2619375"/>
                    </a:xfrm>
                    <a:prstGeom prst="rect">
                      <a:avLst/>
                    </a:prstGeom>
                    <a:noFill/>
                    <a:ln>
                      <a:noFill/>
                    </a:ln>
                  </pic:spPr>
                </pic:pic>
              </a:graphicData>
            </a:graphic>
          </wp:inline>
        </w:drawing>
      </w:r>
    </w:p>
    <w:p w14:paraId="1302FF00" w14:textId="77777777" w:rsidR="00D02B83" w:rsidRPr="00C04D0E" w:rsidRDefault="00D02B83" w:rsidP="00D02B83">
      <w:pPr>
        <w:rPr>
          <w:sz w:val="24"/>
        </w:rPr>
      </w:pPr>
    </w:p>
    <w:p w14:paraId="74FD60F6" w14:textId="0477A99F" w:rsidR="00D02B83" w:rsidRPr="00C04D0E" w:rsidRDefault="00D02B83" w:rsidP="00D02B83">
      <w:pPr>
        <w:rPr>
          <w:sz w:val="24"/>
        </w:rPr>
      </w:pPr>
      <w:r w:rsidRPr="00C04D0E">
        <w:rPr>
          <w:noProof/>
          <w:sz w:val="24"/>
        </w:rPr>
        <w:drawing>
          <wp:inline distT="0" distB="0" distL="0" distR="0" wp14:anchorId="3754DDFD" wp14:editId="67EF8ECA">
            <wp:extent cx="4029075" cy="2714625"/>
            <wp:effectExtent l="0" t="0" r="9525" b="9525"/>
            <wp:docPr id="1799916037" name="Slika 2" descr="Slika, ki vsebuje besede zemljevid, atlas, besedil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916037" name="Slika 2" descr="Slika, ki vsebuje besede zemljevid, atlas, besedilo&#10;&#10;Vsebina, ustvarjena z UI, morda ni praviln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29075" cy="2714625"/>
                    </a:xfrm>
                    <a:prstGeom prst="rect">
                      <a:avLst/>
                    </a:prstGeom>
                    <a:noFill/>
                    <a:ln>
                      <a:noFill/>
                    </a:ln>
                  </pic:spPr>
                </pic:pic>
              </a:graphicData>
            </a:graphic>
          </wp:inline>
        </w:drawing>
      </w:r>
    </w:p>
    <w:p w14:paraId="377DC5E3" w14:textId="77777777" w:rsidR="00D02B83" w:rsidRPr="00C04D0E" w:rsidRDefault="00D02B83" w:rsidP="00D02B83">
      <w:pPr>
        <w:rPr>
          <w:sz w:val="24"/>
        </w:rPr>
      </w:pPr>
    </w:p>
    <w:p w14:paraId="6F1D6D81" w14:textId="77777777" w:rsidR="00D02B83" w:rsidRPr="00C04D0E" w:rsidRDefault="00D02B83" w:rsidP="00D02B83">
      <w:r w:rsidRPr="00C04D0E">
        <w:rPr>
          <w:b/>
          <w:bCs/>
        </w:rPr>
        <w:t>Slika 1 in 2</w:t>
      </w:r>
      <w:r w:rsidRPr="00C04D0E">
        <w:t xml:space="preserve">: Radarska slika padavin 10. 9. 2025 (Vir: </w:t>
      </w:r>
      <w:hyperlink r:id="rId50" w:history="1">
        <w:r w:rsidRPr="00C04D0E">
          <w:rPr>
            <w:color w:val="0000FF"/>
            <w:u w:val="single"/>
          </w:rPr>
          <w:t>https://meteologix.com</w:t>
        </w:r>
      </w:hyperlink>
      <w:r w:rsidRPr="00C04D0E">
        <w:t>)</w:t>
      </w:r>
    </w:p>
    <w:p w14:paraId="56FED81C" w14:textId="77777777" w:rsidR="00D02B83" w:rsidRPr="00C04D0E" w:rsidRDefault="00D02B83" w:rsidP="00D02B83">
      <w:pPr>
        <w:rPr>
          <w:sz w:val="24"/>
        </w:rPr>
      </w:pPr>
    </w:p>
    <w:p w14:paraId="09B599E5" w14:textId="571EB404" w:rsidR="00D02B83" w:rsidRPr="00C04D0E" w:rsidRDefault="00D02B83" w:rsidP="00D02B83">
      <w:pPr>
        <w:spacing w:after="60"/>
        <w:rPr>
          <w:sz w:val="24"/>
        </w:rPr>
      </w:pPr>
      <w:r w:rsidRPr="00C04D0E">
        <w:rPr>
          <w:noProof/>
          <w:sz w:val="24"/>
        </w:rPr>
        <w:lastRenderedPageBreak/>
        <w:drawing>
          <wp:inline distT="0" distB="0" distL="0" distR="0" wp14:anchorId="4DD501A9" wp14:editId="6C45DA02">
            <wp:extent cx="4076700" cy="3028950"/>
            <wp:effectExtent l="0" t="0" r="0" b="0"/>
            <wp:docPr id="606708324" name="Slika 1" descr="Slika, ki vsebuje besede besedilo, posnetek zaslona, številka, diagram&#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708324" name="Slika 1" descr="Slika, ki vsebuje besede besedilo, posnetek zaslona, številka, diagram&#10;&#10;Vsebina, ustvarjena z UI, morda ni praviln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76700" cy="3028950"/>
                    </a:xfrm>
                    <a:prstGeom prst="rect">
                      <a:avLst/>
                    </a:prstGeom>
                    <a:noFill/>
                    <a:ln>
                      <a:noFill/>
                    </a:ln>
                  </pic:spPr>
                </pic:pic>
              </a:graphicData>
            </a:graphic>
          </wp:inline>
        </w:drawing>
      </w:r>
    </w:p>
    <w:p w14:paraId="16DD9300" w14:textId="77777777" w:rsidR="00D02B83" w:rsidRPr="00C04D0E" w:rsidRDefault="00D02B83" w:rsidP="00D02B83">
      <w:pPr>
        <w:rPr>
          <w:sz w:val="24"/>
        </w:rPr>
      </w:pPr>
      <w:r w:rsidRPr="00C04D0E">
        <w:rPr>
          <w:b/>
          <w:bCs/>
        </w:rPr>
        <w:t>Slika 3</w:t>
      </w:r>
      <w:r w:rsidRPr="00C04D0E">
        <w:t>: podatek samodejne hidrološke postaje Petrina - Kolpa (Vir:  https://www.arso.gov.si/vode/)</w:t>
      </w:r>
    </w:p>
    <w:p w14:paraId="596C6853" w14:textId="77777777" w:rsidR="00CE13A1" w:rsidRPr="004E2AD5" w:rsidRDefault="00CE13A1" w:rsidP="00CE13A1">
      <w:pPr>
        <w:autoSpaceDE w:val="0"/>
        <w:autoSpaceDN w:val="0"/>
        <w:adjustRightInd w:val="0"/>
        <w:jc w:val="center"/>
        <w:rPr>
          <w:color w:val="FF0000"/>
        </w:rPr>
      </w:pPr>
    </w:p>
    <w:p w14:paraId="2EEB15E4" w14:textId="77777777" w:rsidR="00CE13A1" w:rsidRPr="004E2AD5" w:rsidRDefault="00CE13A1" w:rsidP="00DF6817">
      <w:pPr>
        <w:pStyle w:val="Naslov2"/>
      </w:pPr>
      <w:r w:rsidRPr="00AE482E">
        <w:t>Izvedeni</w:t>
      </w:r>
      <w:r w:rsidRPr="004E2AD5">
        <w:t xml:space="preserve"> ukrepi v času povečane stopnje ogroženosti</w:t>
      </w:r>
    </w:p>
    <w:p w14:paraId="0BB38839" w14:textId="77777777" w:rsidR="00CE13A1" w:rsidRPr="004E2AD5" w:rsidRDefault="00CE13A1" w:rsidP="00CE13A1">
      <w:pPr>
        <w:rPr>
          <w:i/>
          <w:u w:val="single"/>
        </w:rPr>
      </w:pPr>
    </w:p>
    <w:p w14:paraId="3310B1D1" w14:textId="77777777" w:rsidR="00D02B83" w:rsidRPr="00C04D0E" w:rsidRDefault="00D02B83" w:rsidP="00D02B83">
      <w:r w:rsidRPr="00C04D0E">
        <w:t>-</w:t>
      </w:r>
      <w:bookmarkStart w:id="190" w:name="_Hlk189555481"/>
      <w:r w:rsidRPr="00C04D0E">
        <w:rPr>
          <w:b/>
          <w:bCs/>
          <w:i/>
          <w:u w:val="single"/>
        </w:rPr>
        <w:t>27. in 28. 7. 2025</w:t>
      </w:r>
      <w:r w:rsidRPr="00C04D0E">
        <w:t xml:space="preserve"> </w:t>
      </w:r>
      <w:bookmarkEnd w:id="190"/>
      <w:r w:rsidRPr="00C04D0E">
        <w:t xml:space="preserve">: </w:t>
      </w:r>
      <w:r w:rsidRPr="00C04D0E">
        <w:rPr>
          <w:b/>
          <w:bCs/>
        </w:rPr>
        <w:t>opravljeni terenski ogledi</w:t>
      </w:r>
      <w:r w:rsidRPr="00C04D0E">
        <w:t xml:space="preserve"> - </w:t>
      </w:r>
      <w:r w:rsidRPr="00C04D0E">
        <w:rPr>
          <w:noProof/>
        </w:rPr>
        <w:t>Gruberjev prekop, Zlatopoljščica s pritoki, Radomlja s pritoki, Korenščica, Bela, Zapotok (Ravnodolščica), Krašnja, Korenščica, Čepljica, pritok Zelenega potoka.</w:t>
      </w:r>
    </w:p>
    <w:p w14:paraId="22827372" w14:textId="77777777" w:rsidR="00D02B83" w:rsidRPr="00C04D0E" w:rsidRDefault="00D02B83" w:rsidP="00D02B83">
      <w:r w:rsidRPr="00C04D0E">
        <w:t xml:space="preserve">- </w:t>
      </w:r>
      <w:r w:rsidRPr="00C04D0E">
        <w:rPr>
          <w:b/>
          <w:bCs/>
        </w:rPr>
        <w:t>posledice visokih voda:</w:t>
      </w:r>
      <w:r w:rsidRPr="00C04D0E">
        <w:t xml:space="preserve"> zapolnjeni pretočni profili, podrta drevesa , zapolnjeni </w:t>
      </w:r>
      <w:proofErr w:type="spellStart"/>
      <w:r w:rsidRPr="00C04D0E">
        <w:t>zaplavki</w:t>
      </w:r>
      <w:proofErr w:type="spellEnd"/>
      <w:r w:rsidRPr="00C04D0E">
        <w:t xml:space="preserve"> pregrad; </w:t>
      </w:r>
      <w:r w:rsidRPr="00C04D0E">
        <w:rPr>
          <w:b/>
          <w:bCs/>
        </w:rPr>
        <w:t>prizadete občine</w:t>
      </w:r>
      <w:r w:rsidRPr="00C04D0E">
        <w:t xml:space="preserve">: </w:t>
      </w:r>
      <w:r w:rsidRPr="00C04D0E">
        <w:rPr>
          <w:noProof/>
        </w:rPr>
        <w:t>Ljubljana, Lukovica, Hrastnik, Sodražica.</w:t>
      </w:r>
    </w:p>
    <w:p w14:paraId="0193B210" w14:textId="77777777" w:rsidR="00D02B83" w:rsidRPr="00C04D0E" w:rsidRDefault="00D02B83" w:rsidP="00D02B83">
      <w:pPr>
        <w:tabs>
          <w:tab w:val="left" w:pos="448"/>
          <w:tab w:val="num" w:pos="792"/>
        </w:tabs>
      </w:pPr>
    </w:p>
    <w:p w14:paraId="1A22B488" w14:textId="77777777" w:rsidR="00D02B83" w:rsidRPr="00C04D0E" w:rsidRDefault="00D02B83" w:rsidP="00D02B83">
      <w:r w:rsidRPr="00C04D0E">
        <w:t>O ugotovitvah na terenu je bilo izdelano preliminarno poročili z oceno stroškov nujnih intervencijskih ukrepov in sanacijskih del ter program odprave posledic poplav.</w:t>
      </w:r>
    </w:p>
    <w:p w14:paraId="40747909" w14:textId="77777777" w:rsidR="00D02B83" w:rsidRPr="00C04D0E" w:rsidRDefault="00D02B83" w:rsidP="00D02B83">
      <w:pPr>
        <w:tabs>
          <w:tab w:val="left" w:pos="448"/>
        </w:tabs>
        <w:rPr>
          <w:bCs/>
        </w:rPr>
      </w:pPr>
      <w:r w:rsidRPr="00C04D0E">
        <w:t xml:space="preserve">Na podlagi izdelanega programov GJSUV za izvedbo izrednih ukrepov v času povečane stopnje ogroženosti zaradi škodljivega delovanja voda dne </w:t>
      </w:r>
      <w:bookmarkStart w:id="191" w:name="_Hlk189555591"/>
      <w:r w:rsidRPr="00C04D0E">
        <w:rPr>
          <w:iCs/>
        </w:rPr>
        <w:t xml:space="preserve">27. in 28. julij 2025   </w:t>
      </w:r>
      <w:bookmarkEnd w:id="191"/>
      <w:r w:rsidRPr="00C04D0E">
        <w:t xml:space="preserve">je bila sklenjena </w:t>
      </w:r>
      <w:r w:rsidRPr="00C04D0E">
        <w:rPr>
          <w:bCs/>
        </w:rPr>
        <w:t>Pogodba št.</w:t>
      </w:r>
      <w:r w:rsidRPr="00C04D0E">
        <w:rPr>
          <w:sz w:val="24"/>
        </w:rPr>
        <w:t xml:space="preserve"> </w:t>
      </w:r>
      <w:r w:rsidRPr="00C04D0E">
        <w:rPr>
          <w:bCs/>
        </w:rPr>
        <w:t xml:space="preserve">C2561-25-410005 z dne 7.8.2025.  Izvedba izrednih ukrepov v času povečane stopnje ogroženosti zaradi škodljivega delovanja voda </w:t>
      </w:r>
      <w:bookmarkStart w:id="192" w:name="_Hlk220496815"/>
      <w:r w:rsidRPr="00C04D0E">
        <w:rPr>
          <w:bCs/>
          <w:iCs/>
        </w:rPr>
        <w:t xml:space="preserve">27. in 28. julij 2025 </w:t>
      </w:r>
      <w:bookmarkEnd w:id="192"/>
      <w:r w:rsidRPr="00C04D0E">
        <w:rPr>
          <w:bCs/>
        </w:rPr>
        <w:t>z dne 7.8.2025 v višini 453.637,48  evrov;</w:t>
      </w:r>
    </w:p>
    <w:p w14:paraId="4F541304" w14:textId="77777777" w:rsidR="00D02B83" w:rsidRPr="00C04D0E" w:rsidRDefault="00D02B83" w:rsidP="00D02B83">
      <w:pPr>
        <w:tabs>
          <w:tab w:val="left" w:pos="448"/>
          <w:tab w:val="num" w:pos="792"/>
        </w:tabs>
      </w:pPr>
    </w:p>
    <w:p w14:paraId="676A6036" w14:textId="77777777" w:rsidR="00D02B83" w:rsidRPr="00C04D0E" w:rsidRDefault="00D02B83" w:rsidP="00D02B83">
      <w:pPr>
        <w:spacing w:before="60"/>
      </w:pPr>
      <w:r w:rsidRPr="00C04D0E">
        <w:t xml:space="preserve">Za preprečitev povečevanja nastale škode in zaščite vodne infrastrukture ter zaščite vodnih in priobalnih zemljišč na prizadetem območju, je bilo potrebno takoj pristopiti k izvajanju intervencijskih del s ciljem vzpostavitve pretočnosti strug. </w:t>
      </w:r>
    </w:p>
    <w:p w14:paraId="76F9D6B3" w14:textId="77777777" w:rsidR="00D02B83" w:rsidRPr="00C04D0E" w:rsidRDefault="00D02B83" w:rsidP="00D02B83">
      <w:pPr>
        <w:tabs>
          <w:tab w:val="left" w:pos="448"/>
          <w:tab w:val="num" w:pos="792"/>
        </w:tabs>
      </w:pPr>
      <w:r w:rsidRPr="00C04D0E">
        <w:t xml:space="preserve">Izdelan je bil  Program izvedbe izrednih ukrepov v času povečane stopnje ogroženosti zaradi škodljivega delovanja voda </w:t>
      </w:r>
      <w:r w:rsidRPr="00C04D0E">
        <w:rPr>
          <w:bCs/>
          <w:iCs/>
        </w:rPr>
        <w:t xml:space="preserve">27. in 28. julij 2025 </w:t>
      </w:r>
      <w:r w:rsidRPr="00C04D0E">
        <w:t xml:space="preserve">na podlagi katerega se bila dela izvedena. </w:t>
      </w:r>
    </w:p>
    <w:p w14:paraId="69AE7E1F" w14:textId="77777777" w:rsidR="00D02B83" w:rsidRPr="00C04D0E" w:rsidRDefault="00D02B83" w:rsidP="00D02B83"/>
    <w:p w14:paraId="66295715" w14:textId="77777777" w:rsidR="00D02B83" w:rsidRPr="00C04D0E" w:rsidRDefault="00D02B83" w:rsidP="00D02B83">
      <w:pPr>
        <w:autoSpaceDE w:val="0"/>
        <w:autoSpaceDN w:val="0"/>
        <w:adjustRightInd w:val="0"/>
      </w:pPr>
      <w:r w:rsidRPr="00C04D0E">
        <w:t xml:space="preserve">- </w:t>
      </w:r>
      <w:r w:rsidRPr="00C04D0E">
        <w:rPr>
          <w:b/>
          <w:bCs/>
          <w:u w:val="single"/>
        </w:rPr>
        <w:t>10. 9. 2025</w:t>
      </w:r>
      <w:r w:rsidRPr="00C04D0E">
        <w:rPr>
          <w:u w:val="single"/>
        </w:rPr>
        <w:t>:</w:t>
      </w:r>
      <w:r w:rsidRPr="00C04D0E">
        <w:t xml:space="preserve"> </w:t>
      </w:r>
      <w:r w:rsidRPr="00C04D0E">
        <w:rPr>
          <w:b/>
          <w:bCs/>
        </w:rPr>
        <w:t>opravljeni terenski ogledi</w:t>
      </w:r>
      <w:r w:rsidRPr="00C04D0E">
        <w:t xml:space="preserve"> - Potok, </w:t>
      </w:r>
      <w:proofErr w:type="spellStart"/>
      <w:r w:rsidRPr="00C04D0E">
        <w:t>Delačka</w:t>
      </w:r>
      <w:proofErr w:type="spellEnd"/>
      <w:r w:rsidRPr="00C04D0E">
        <w:t xml:space="preserve"> voda, Topli jarek, Nežica, Kolpa, Podsmreški jarek, levi pritok </w:t>
      </w:r>
      <w:proofErr w:type="spellStart"/>
      <w:r w:rsidRPr="00C04D0E">
        <w:t>Perilščice</w:t>
      </w:r>
      <w:proofErr w:type="spellEnd"/>
      <w:r w:rsidRPr="00C04D0E">
        <w:t xml:space="preserve">, </w:t>
      </w:r>
      <w:proofErr w:type="spellStart"/>
      <w:r w:rsidRPr="00C04D0E">
        <w:t>Grivački</w:t>
      </w:r>
      <w:proofErr w:type="spellEnd"/>
      <w:r w:rsidRPr="00C04D0E">
        <w:t xml:space="preserve"> jarek, Jarek.</w:t>
      </w:r>
    </w:p>
    <w:p w14:paraId="5AFEA914" w14:textId="77777777" w:rsidR="00D02B83" w:rsidRPr="00C04D0E" w:rsidRDefault="00D02B83" w:rsidP="00D02B83">
      <w:pPr>
        <w:autoSpaceDE w:val="0"/>
        <w:autoSpaceDN w:val="0"/>
        <w:adjustRightInd w:val="0"/>
      </w:pPr>
      <w:r w:rsidRPr="00C04D0E">
        <w:t xml:space="preserve">- </w:t>
      </w:r>
      <w:r w:rsidRPr="00C04D0E">
        <w:rPr>
          <w:b/>
          <w:bCs/>
        </w:rPr>
        <w:t>posledice visokih voda:</w:t>
      </w:r>
      <w:r w:rsidRPr="00C04D0E">
        <w:t xml:space="preserve"> zapolnjeni pretočni profili, podrta drevesa , zapolnjeni </w:t>
      </w:r>
      <w:proofErr w:type="spellStart"/>
      <w:r w:rsidRPr="00C04D0E">
        <w:t>zaplavki</w:t>
      </w:r>
      <w:proofErr w:type="spellEnd"/>
      <w:r w:rsidRPr="00C04D0E">
        <w:t xml:space="preserve"> pregrad, zapolnjeni usedalniki</w:t>
      </w:r>
      <w:r w:rsidRPr="00C04D0E">
        <w:rPr>
          <w:b/>
          <w:bCs/>
        </w:rPr>
        <w:t xml:space="preserve"> </w:t>
      </w:r>
      <w:r w:rsidRPr="00C04D0E">
        <w:t xml:space="preserve"> ; </w:t>
      </w:r>
      <w:r w:rsidRPr="00C04D0E">
        <w:rPr>
          <w:b/>
          <w:bCs/>
        </w:rPr>
        <w:t>prizadete občine</w:t>
      </w:r>
      <w:r w:rsidRPr="00C04D0E">
        <w:t>: Kostel, Osilnica, Ljubljana, Sodražica.</w:t>
      </w:r>
    </w:p>
    <w:p w14:paraId="76A9460B" w14:textId="77777777" w:rsidR="00D02B83" w:rsidRPr="00C04D0E" w:rsidRDefault="00D02B83" w:rsidP="00D02B83">
      <w:pPr>
        <w:tabs>
          <w:tab w:val="left" w:pos="448"/>
          <w:tab w:val="num" w:pos="792"/>
        </w:tabs>
      </w:pPr>
    </w:p>
    <w:p w14:paraId="56F115C5" w14:textId="77777777" w:rsidR="00D02B83" w:rsidRPr="00C04D0E" w:rsidRDefault="00D02B83" w:rsidP="00D02B83">
      <w:r w:rsidRPr="00C04D0E">
        <w:t>O ugotovitvah na terenu je bilo izdelano preliminarno poročili z oceno stroškov nujnih intervencijskih ukrepov in sanacijskih del ter program odprave posledic poplav.</w:t>
      </w:r>
    </w:p>
    <w:p w14:paraId="79DD177B" w14:textId="77777777" w:rsidR="00D02B83" w:rsidRPr="00C04D0E" w:rsidRDefault="00D02B83" w:rsidP="00D02B83">
      <w:pPr>
        <w:rPr>
          <w:bCs/>
        </w:rPr>
      </w:pPr>
      <w:r w:rsidRPr="00C04D0E">
        <w:t xml:space="preserve">Na podlagi izdelanega programov GJSUV za izvedbo izrednih ukrepov v času povečane stopnje ogroženosti zaradi škodljivega delovanja voda dne 10. 9. 2025 je bila sklenjena </w:t>
      </w:r>
      <w:r w:rsidRPr="00C04D0E">
        <w:rPr>
          <w:bCs/>
        </w:rPr>
        <w:t>Pogodba št. C2561-25-410013. Izvedba izrednih ukrepov v času povečane stopnje ogroženosti zaradi škodljivega delovanja voda 10. september z dne 25. 9. 2025 v višini</w:t>
      </w:r>
      <w:r w:rsidRPr="00C04D0E">
        <w:rPr>
          <w:sz w:val="24"/>
        </w:rPr>
        <w:t xml:space="preserve"> </w:t>
      </w:r>
      <w:r w:rsidRPr="00C04D0E">
        <w:rPr>
          <w:bCs/>
        </w:rPr>
        <w:t>503.098,84   evrov.</w:t>
      </w:r>
    </w:p>
    <w:p w14:paraId="2FF60D01" w14:textId="77777777" w:rsidR="00D02B83" w:rsidRPr="00C04D0E" w:rsidRDefault="00D02B83" w:rsidP="00D02B83">
      <w:pPr>
        <w:spacing w:before="60"/>
      </w:pPr>
      <w:r w:rsidRPr="00C04D0E">
        <w:lastRenderedPageBreak/>
        <w:t xml:space="preserve">Za preprečitev povečevanja nastale škode in zaščite vodne infrastrukture ter zaščite vodnih in priobalnih zemljišč na prizadetem območju, je bilo potrebno takoj pristopiti k izvajanju intervencijskih del s ciljem vzpostavitve pretočnosti strug. </w:t>
      </w:r>
    </w:p>
    <w:p w14:paraId="0D5DBBD4" w14:textId="77777777" w:rsidR="00D02B83" w:rsidRPr="00C04D0E" w:rsidRDefault="00D02B83" w:rsidP="00D02B83">
      <w:pPr>
        <w:tabs>
          <w:tab w:val="left" w:pos="448"/>
          <w:tab w:val="num" w:pos="792"/>
        </w:tabs>
      </w:pPr>
      <w:r w:rsidRPr="00C04D0E">
        <w:t xml:space="preserve">Izdelan je bil  Program izvedbe izrednih ukrepov v času povečane stopnje ogroženosti zaradi škodljivega delovanja voda 10. september na podlagi katerega se bila dela izvedena. </w:t>
      </w:r>
    </w:p>
    <w:p w14:paraId="4B92D4E0" w14:textId="77777777" w:rsidR="00D02B83" w:rsidRPr="00C04D0E" w:rsidRDefault="00D02B83" w:rsidP="00D02B83"/>
    <w:p w14:paraId="5AFD70B6" w14:textId="77777777" w:rsidR="00D02B83" w:rsidRPr="00C04D0E" w:rsidRDefault="00D02B83" w:rsidP="00D02B83">
      <w:pPr>
        <w:tabs>
          <w:tab w:val="left" w:pos="448"/>
          <w:tab w:val="num" w:pos="792"/>
        </w:tabs>
      </w:pPr>
      <w:r w:rsidRPr="00C04D0E">
        <w:t>- 2</w:t>
      </w:r>
      <w:r w:rsidRPr="00C04D0E">
        <w:rPr>
          <w:b/>
          <w:bCs/>
          <w:u w:val="single"/>
        </w:rPr>
        <w:t>3. in 24. 10. 2025</w:t>
      </w:r>
      <w:r w:rsidRPr="00C04D0E">
        <w:t xml:space="preserve">: </w:t>
      </w:r>
      <w:r w:rsidRPr="00C04D0E">
        <w:rPr>
          <w:b/>
          <w:bCs/>
        </w:rPr>
        <w:t>opravljeni terenski ogledi</w:t>
      </w:r>
      <w:r w:rsidRPr="00C04D0E">
        <w:t xml:space="preserve"> - Potok, l. in d. pritok Potoka, l. pritok Kolpe, Kolpa, Ribji potok, Neimenovan potok (</w:t>
      </w:r>
      <w:proofErr w:type="spellStart"/>
      <w:r w:rsidRPr="00C04D0E">
        <w:t>Potuharica</w:t>
      </w:r>
      <w:proofErr w:type="spellEnd"/>
      <w:r w:rsidRPr="00C04D0E">
        <w:t xml:space="preserve">), Belica, </w:t>
      </w:r>
      <w:proofErr w:type="spellStart"/>
      <w:r w:rsidRPr="00C04D0E">
        <w:t>Rožiščica</w:t>
      </w:r>
      <w:proofErr w:type="spellEnd"/>
      <w:r w:rsidRPr="00C04D0E">
        <w:t xml:space="preserve">, Bistričica, razbremenilni kanal Rašice, </w:t>
      </w:r>
      <w:proofErr w:type="spellStart"/>
      <w:r w:rsidRPr="00C04D0E">
        <w:t>Studenčica</w:t>
      </w:r>
      <w:proofErr w:type="spellEnd"/>
      <w:r w:rsidRPr="00C04D0E">
        <w:t>.</w:t>
      </w:r>
    </w:p>
    <w:p w14:paraId="47D9E011" w14:textId="77777777" w:rsidR="00D02B83" w:rsidRPr="00C04D0E" w:rsidRDefault="00D02B83" w:rsidP="00D02B83">
      <w:pPr>
        <w:tabs>
          <w:tab w:val="left" w:pos="448"/>
          <w:tab w:val="num" w:pos="792"/>
        </w:tabs>
      </w:pPr>
      <w:r w:rsidRPr="00C04D0E">
        <w:t xml:space="preserve">- </w:t>
      </w:r>
      <w:r w:rsidRPr="00C04D0E">
        <w:rPr>
          <w:b/>
          <w:bCs/>
        </w:rPr>
        <w:t>posledice visokih voda:</w:t>
      </w:r>
      <w:r w:rsidRPr="00C04D0E">
        <w:t xml:space="preserve"> zapolnjeni pretočni profili, podrta drevesa , zapolnjeni </w:t>
      </w:r>
      <w:proofErr w:type="spellStart"/>
      <w:r w:rsidRPr="00C04D0E">
        <w:t>zaplavki</w:t>
      </w:r>
      <w:proofErr w:type="spellEnd"/>
      <w:r w:rsidRPr="00C04D0E">
        <w:t xml:space="preserve"> pregrad; </w:t>
      </w:r>
      <w:r w:rsidRPr="00C04D0E">
        <w:rPr>
          <w:b/>
          <w:bCs/>
        </w:rPr>
        <w:t>prizadete občine</w:t>
      </w:r>
      <w:r w:rsidRPr="00C04D0E">
        <w:t>: Kostel, Osilnica, Kamnik, Velike Lašče, Dol pri Ljubljani.</w:t>
      </w:r>
    </w:p>
    <w:p w14:paraId="0C75BFE0" w14:textId="77777777" w:rsidR="00D02B83" w:rsidRPr="00C04D0E" w:rsidRDefault="00D02B83" w:rsidP="00D02B83">
      <w:pPr>
        <w:tabs>
          <w:tab w:val="left" w:pos="448"/>
          <w:tab w:val="num" w:pos="792"/>
        </w:tabs>
      </w:pPr>
    </w:p>
    <w:p w14:paraId="1C4EA3BB" w14:textId="77777777" w:rsidR="00D02B83" w:rsidRPr="00C04D0E" w:rsidRDefault="00D02B83" w:rsidP="00D02B83">
      <w:r w:rsidRPr="00C04D0E">
        <w:t>O ugotovitvah na terenu je bilo izdelano preliminarno poročili z oceno stroškov nujnih intervencijskih ukrepov in sanacijskih del ter program odprave posledic poplav.</w:t>
      </w:r>
    </w:p>
    <w:p w14:paraId="0FEC0EFC" w14:textId="77777777" w:rsidR="00D02B83" w:rsidRPr="00C04D0E" w:rsidRDefault="00D02B83" w:rsidP="00D02B83">
      <w:pPr>
        <w:rPr>
          <w:bCs/>
        </w:rPr>
      </w:pPr>
      <w:r w:rsidRPr="00C04D0E">
        <w:t>Na podlagi izdelanega programov GJSUV za izvedbo izrednih ukrepov v času povečane stopnje ogroženosti zaradi škodljivega delovanja voda dne 23. in 24. 10. 2025 je bila sklenjena</w:t>
      </w:r>
      <w:r w:rsidRPr="00C04D0E">
        <w:rPr>
          <w:sz w:val="24"/>
        </w:rPr>
        <w:t xml:space="preserve"> </w:t>
      </w:r>
      <w:r w:rsidRPr="00C04D0E">
        <w:t xml:space="preserve">C2561-25-410015 </w:t>
      </w:r>
      <w:r w:rsidRPr="00C04D0E">
        <w:rPr>
          <w:bCs/>
        </w:rPr>
        <w:t xml:space="preserve"> Izvedba izrednih ukrepov v času povečane stopnje ogroženosti zaradi škodljivega delovanja voda 23. in 24. oktober z dne 13. 11. 2025 v višini 270.232,07  evrov.</w:t>
      </w:r>
    </w:p>
    <w:p w14:paraId="6E07890D" w14:textId="77777777" w:rsidR="00D02B83" w:rsidRPr="00C04D0E" w:rsidRDefault="00D02B83" w:rsidP="00D02B83"/>
    <w:p w14:paraId="322197B5" w14:textId="77777777" w:rsidR="00D02B83" w:rsidRPr="00C04D0E" w:rsidRDefault="00D02B83" w:rsidP="00D02B83">
      <w:r w:rsidRPr="00C04D0E">
        <w:t>Na podlagi izdelanih programov GJSUV za izvedbo izrednih ukrepov v času povečane stopnje ogroženosti zaradi škodljivega delovanja voda, so bile sklenjene naslednje pogodbe za dogodke:</w:t>
      </w:r>
    </w:p>
    <w:p w14:paraId="4DC5C874" w14:textId="77777777" w:rsidR="00D02B83" w:rsidRPr="00C04D0E" w:rsidRDefault="00D02B83" w:rsidP="00E2134E">
      <w:pPr>
        <w:numPr>
          <w:ilvl w:val="0"/>
          <w:numId w:val="36"/>
        </w:numPr>
        <w:rPr>
          <w:bCs/>
        </w:rPr>
      </w:pPr>
      <w:bookmarkStart w:id="193" w:name="_Hlk189555523"/>
      <w:bookmarkStart w:id="194" w:name="_Hlk220497543"/>
      <w:r w:rsidRPr="00C04D0E">
        <w:rPr>
          <w:bCs/>
        </w:rPr>
        <w:t xml:space="preserve">Pogodba št. C2561-25-410005  Izvedba izrednih ukrepov v času povečane stopnje ogroženosti zaradi škodljivega delovanja voda 27. in 28. julija¸2025 z dne 7. 8. 2025 v </w:t>
      </w:r>
      <w:r w:rsidRPr="00C04D0E">
        <w:rPr>
          <w:b/>
          <w:bCs/>
        </w:rPr>
        <w:t>višini 453.637,48  evrov</w:t>
      </w:r>
      <w:r w:rsidRPr="00C04D0E">
        <w:rPr>
          <w:bCs/>
        </w:rPr>
        <w:t>;</w:t>
      </w:r>
    </w:p>
    <w:p w14:paraId="37A7F1D8" w14:textId="77777777" w:rsidR="00D02B83" w:rsidRPr="00C04D0E" w:rsidRDefault="00D02B83" w:rsidP="00E2134E">
      <w:pPr>
        <w:numPr>
          <w:ilvl w:val="0"/>
          <w:numId w:val="36"/>
        </w:numPr>
        <w:rPr>
          <w:bCs/>
        </w:rPr>
      </w:pPr>
      <w:bookmarkStart w:id="195" w:name="_Hlk189555945"/>
      <w:bookmarkEnd w:id="193"/>
      <w:r w:rsidRPr="00C04D0E">
        <w:rPr>
          <w:bCs/>
        </w:rPr>
        <w:t xml:space="preserve">Pogodba št. C2561-25-410013 Izvedba izrednih ukrepov v času povečane stopnje ogroženosti zaradi škodljivega delovanja voda 10. september z dne 25. 9. 2025 v </w:t>
      </w:r>
      <w:r w:rsidRPr="00C04D0E">
        <w:rPr>
          <w:b/>
          <w:bCs/>
        </w:rPr>
        <w:t>višini 503.098,84  evrov</w:t>
      </w:r>
      <w:r w:rsidRPr="00C04D0E">
        <w:rPr>
          <w:bCs/>
        </w:rPr>
        <w:t>;</w:t>
      </w:r>
    </w:p>
    <w:bookmarkEnd w:id="195"/>
    <w:p w14:paraId="40F5ADEE" w14:textId="77777777" w:rsidR="00D02B83" w:rsidRPr="00C04D0E" w:rsidRDefault="00D02B83" w:rsidP="00E2134E">
      <w:pPr>
        <w:numPr>
          <w:ilvl w:val="0"/>
          <w:numId w:val="36"/>
        </w:numPr>
        <w:rPr>
          <w:bCs/>
        </w:rPr>
      </w:pPr>
      <w:r w:rsidRPr="00C04D0E">
        <w:rPr>
          <w:bCs/>
        </w:rPr>
        <w:t xml:space="preserve">Pogodba št. C2561-25-410015 Izvedba izrednih ukrepov v času povečane stopnje ogroženosti zaradi škodljivega delovanja voda 23. in 24. oktober 2025 z dne 13. 11. 2025 v </w:t>
      </w:r>
      <w:r w:rsidRPr="00C04D0E">
        <w:rPr>
          <w:b/>
          <w:bCs/>
        </w:rPr>
        <w:t>višini 270.232,07  evrov</w:t>
      </w:r>
      <w:r w:rsidRPr="00C04D0E">
        <w:rPr>
          <w:bCs/>
        </w:rPr>
        <w:t>.</w:t>
      </w:r>
    </w:p>
    <w:bookmarkEnd w:id="194"/>
    <w:p w14:paraId="2C1E61B9" w14:textId="77777777" w:rsidR="00D02B83" w:rsidRPr="00C04D0E" w:rsidRDefault="00D02B83" w:rsidP="00D02B83">
      <w:pPr>
        <w:ind w:left="720"/>
      </w:pPr>
    </w:p>
    <w:p w14:paraId="2497BD04" w14:textId="77777777" w:rsidR="00D02B83" w:rsidRPr="00C04D0E" w:rsidRDefault="00D02B83" w:rsidP="00D02B83">
      <w:r w:rsidRPr="00C04D0E">
        <w:t>Za vse omenjene izredne dogodke so bili  izvedena poročila o izvedenih ukrepih ter na podlagi le teh Programi izvedbe izrednih ukrepov v času povečane stopnje ogroženosti zaradi škodljivega delovanja voda.</w:t>
      </w:r>
    </w:p>
    <w:p w14:paraId="6C3B0EE1" w14:textId="77777777" w:rsidR="00D02B83" w:rsidRPr="00C04D0E" w:rsidRDefault="00D02B83" w:rsidP="00D02B83"/>
    <w:p w14:paraId="30B6B212" w14:textId="77777777" w:rsidR="00D02B83" w:rsidRPr="00C04D0E" w:rsidRDefault="00D02B83" w:rsidP="00D02B83">
      <w:r w:rsidRPr="00C04D0E">
        <w:t>Spremljanje stanje izrednih dogodkov smo obračunali v okviru planske postavke 1.2 spremljanje vodne infrastrukture.</w:t>
      </w:r>
    </w:p>
    <w:p w14:paraId="7508EF63" w14:textId="77777777" w:rsidR="00CE13A1" w:rsidRPr="004E2AD5" w:rsidRDefault="00CE13A1" w:rsidP="00CE13A1"/>
    <w:p w14:paraId="5F403845" w14:textId="77777777" w:rsidR="00CE13A1" w:rsidRPr="004E2AD5" w:rsidRDefault="00CE13A1" w:rsidP="00DF6817">
      <w:pPr>
        <w:pStyle w:val="Naslov2"/>
      </w:pPr>
      <w:r w:rsidRPr="00DF6817">
        <w:t>Poročilo</w:t>
      </w:r>
      <w:r w:rsidRPr="004E2AD5">
        <w:t xml:space="preserve"> o drugih izrednih dogodkih </w:t>
      </w:r>
    </w:p>
    <w:p w14:paraId="3DBBA946" w14:textId="77777777" w:rsidR="00CE13A1" w:rsidRPr="004E2AD5" w:rsidRDefault="00CE13A1" w:rsidP="00CE13A1">
      <w:pPr>
        <w:rPr>
          <w:b/>
        </w:rPr>
      </w:pPr>
    </w:p>
    <w:p w14:paraId="6359C615" w14:textId="77777777" w:rsidR="00CE13A1" w:rsidRDefault="00CE13A1" w:rsidP="00CE13A1">
      <w:pPr>
        <w:tabs>
          <w:tab w:val="left" w:pos="448"/>
          <w:tab w:val="num" w:pos="792"/>
        </w:tabs>
      </w:pPr>
      <w:r w:rsidRPr="004E2AD5">
        <w:t>V obdobju januar-december 2024 ni bilo zabeleženih drugih izrednih dogodkov.</w:t>
      </w:r>
    </w:p>
    <w:p w14:paraId="699E3652" w14:textId="77777777" w:rsidR="00DF6817" w:rsidRPr="004E2AD5" w:rsidRDefault="00DF6817" w:rsidP="00CE13A1">
      <w:pPr>
        <w:tabs>
          <w:tab w:val="left" w:pos="448"/>
          <w:tab w:val="num" w:pos="792"/>
        </w:tabs>
        <w:rPr>
          <w:i/>
        </w:rPr>
      </w:pPr>
    </w:p>
    <w:p w14:paraId="55CB7FBA" w14:textId="77777777" w:rsidR="00CE13A1" w:rsidRPr="004E2AD5" w:rsidRDefault="00CE13A1" w:rsidP="00DF6817">
      <w:pPr>
        <w:pStyle w:val="Naslov1"/>
      </w:pPr>
      <w:r w:rsidRPr="004E2AD5">
        <w:t>Poročilo o zabeleženih izrednih hidroloških stanjih:</w:t>
      </w:r>
    </w:p>
    <w:p w14:paraId="7AEFDB82" w14:textId="77777777" w:rsidR="00CE13A1" w:rsidRPr="004E2AD5" w:rsidRDefault="00CE13A1" w:rsidP="00CE13A1">
      <w:pPr>
        <w:rPr>
          <w:b/>
          <w:color w:val="002060"/>
        </w:rPr>
      </w:pPr>
    </w:p>
    <w:p w14:paraId="5EC4FB5E" w14:textId="77777777" w:rsidR="00CE13A1" w:rsidRPr="004E2AD5" w:rsidRDefault="00CE13A1" w:rsidP="00DF6817">
      <w:pPr>
        <w:pStyle w:val="Naslov2"/>
      </w:pPr>
      <w:r w:rsidRPr="00DF6817">
        <w:t>Zabeležena</w:t>
      </w:r>
      <w:r w:rsidRPr="004E2AD5">
        <w:t xml:space="preserve"> izredna hidrološka stanja</w:t>
      </w:r>
    </w:p>
    <w:p w14:paraId="45EC29C7" w14:textId="77777777" w:rsidR="00CE13A1" w:rsidRPr="004E2AD5" w:rsidRDefault="00CE13A1" w:rsidP="00CE13A1">
      <w:pPr>
        <w:tabs>
          <w:tab w:val="num" w:pos="0"/>
          <w:tab w:val="left" w:pos="448"/>
        </w:tabs>
      </w:pPr>
    </w:p>
    <w:p w14:paraId="714CF083" w14:textId="77777777" w:rsidR="003D5DAE" w:rsidRPr="00C04D0E" w:rsidRDefault="003D5DAE" w:rsidP="003D5DAE">
      <w:pPr>
        <w:widowControl w:val="0"/>
        <w:autoSpaceDE w:val="0"/>
        <w:autoSpaceDN w:val="0"/>
        <w:adjustRightInd w:val="0"/>
      </w:pPr>
      <w:r w:rsidRPr="00C04D0E">
        <w:t>V obdobju januar-december so bili na območju srednje Save zabeleženi trije izredni dogodki in sicer dogodek 27. in 28. julij 2025, 10. september  2025 in 23. in 24. oktober  2025.</w:t>
      </w:r>
    </w:p>
    <w:p w14:paraId="26783AC7" w14:textId="77777777" w:rsidR="00CE13A1" w:rsidRPr="004E2AD5" w:rsidRDefault="00CE13A1" w:rsidP="00CE13A1"/>
    <w:p w14:paraId="6D739BBD" w14:textId="77777777" w:rsidR="00CE13A1" w:rsidRPr="004E2AD5" w:rsidRDefault="00CE13A1" w:rsidP="00DF6817">
      <w:pPr>
        <w:pStyle w:val="Naslov2"/>
      </w:pPr>
      <w:r w:rsidRPr="00DF6817">
        <w:t>Poročilo</w:t>
      </w:r>
      <w:r w:rsidRPr="004E2AD5">
        <w:t xml:space="preserve"> o odvzetih količinah naplavin:</w:t>
      </w:r>
    </w:p>
    <w:p w14:paraId="072A8B63" w14:textId="77777777" w:rsidR="00CE13A1" w:rsidRPr="004E2AD5" w:rsidRDefault="00CE13A1" w:rsidP="00CE13A1"/>
    <w:p w14:paraId="5DB6D2ED" w14:textId="77777777" w:rsidR="003D5DAE" w:rsidRPr="00C04D0E" w:rsidRDefault="003D5DAE" w:rsidP="003D5DAE">
      <w:r w:rsidRPr="00C04D0E">
        <w:t>Pri izvajanju sanacijskih del se iz vodotokov odvzeti material uporabil pri sanaciji vodnogospodarske infrastrukture.</w:t>
      </w:r>
    </w:p>
    <w:p w14:paraId="4A2F9511" w14:textId="77777777" w:rsidR="00CE13A1" w:rsidRPr="004E2AD5" w:rsidRDefault="00CE13A1" w:rsidP="00CE13A1"/>
    <w:p w14:paraId="1E7679FB" w14:textId="77777777" w:rsidR="00CE13A1" w:rsidRPr="004E2AD5" w:rsidRDefault="00CE13A1" w:rsidP="00DF6817">
      <w:pPr>
        <w:pStyle w:val="Naslov1"/>
      </w:pPr>
      <w:r w:rsidRPr="00AE482E">
        <w:lastRenderedPageBreak/>
        <w:t>Zaključno</w:t>
      </w:r>
      <w:r w:rsidRPr="004E2AD5">
        <w:t xml:space="preserve"> </w:t>
      </w:r>
      <w:r w:rsidRPr="00DF6817">
        <w:t>poročilo</w:t>
      </w:r>
      <w:r w:rsidRPr="004E2AD5">
        <w:t xml:space="preserve"> - tabele:</w:t>
      </w:r>
    </w:p>
    <w:p w14:paraId="42324CA1" w14:textId="77777777" w:rsidR="00CE13A1" w:rsidRPr="004E2AD5" w:rsidRDefault="00CE13A1" w:rsidP="00CE13A1">
      <w:pPr>
        <w:rPr>
          <w:color w:val="002060"/>
        </w:rPr>
      </w:pPr>
    </w:p>
    <w:p w14:paraId="1EB28A0B" w14:textId="77777777" w:rsidR="00CE13A1" w:rsidRPr="004E2AD5" w:rsidRDefault="00CE13A1" w:rsidP="00DF6817">
      <w:pPr>
        <w:pStyle w:val="Naslov2"/>
      </w:pPr>
      <w:r w:rsidRPr="004E2AD5">
        <w:t xml:space="preserve">Zaključno </w:t>
      </w:r>
      <w:r w:rsidRPr="00DF6817">
        <w:t>poročilo</w:t>
      </w:r>
    </w:p>
    <w:p w14:paraId="42667B66" w14:textId="77777777" w:rsidR="00CE13A1" w:rsidRPr="004E2AD5" w:rsidRDefault="00CE13A1" w:rsidP="00CE13A1"/>
    <w:p w14:paraId="528653B9" w14:textId="77777777" w:rsidR="003D5DAE" w:rsidRPr="00BC3C64" w:rsidRDefault="003D5DAE" w:rsidP="003D5DAE">
      <w:bookmarkStart w:id="196" w:name="_Hlk191445070"/>
      <w:r w:rsidRPr="00BC3C64">
        <w:t xml:space="preserve">V okviru del in nalog GJSUV za leto 2025, po potrjenem Letnem programu GJSUV ter skladno s </w:t>
      </w:r>
      <w:r w:rsidRPr="00BC3C64">
        <w:rPr>
          <w:bCs/>
        </w:rPr>
        <w:t xml:space="preserve">Koncesijska pogodba o izvajanju obveznih državnih gospodarskih javnih služb na področju urejanja voda na območju srednje Save št. 2555-19-430022 z dne 06.11.2019 in Letno pogodba o izvajanju državnih gospodarskih javnih služb na področju urejanja voda na območju srednje Save št. C2561-25-430005 z dne 20. 12. 2024  in aneksom 1. in 2,  </w:t>
      </w:r>
      <w:bookmarkStart w:id="197" w:name="_Hlk191368830"/>
      <w:r w:rsidRPr="00BC3C64">
        <w:rPr>
          <w:bCs/>
        </w:rPr>
        <w:t xml:space="preserve">je bila </w:t>
      </w:r>
      <w:r w:rsidRPr="00BC3C64">
        <w:t xml:space="preserve">realizacija 100,00 % </w:t>
      </w:r>
      <w:bookmarkEnd w:id="197"/>
      <w:r w:rsidRPr="00BC3C64">
        <w:t xml:space="preserve">od pogodbene vrednosti. V okviru povečane stopnje ogroženosti - NEURJA 2025 </w:t>
      </w:r>
      <w:r w:rsidRPr="00BC3C64">
        <w:rPr>
          <w:bCs/>
        </w:rPr>
        <w:t xml:space="preserve">je bila </w:t>
      </w:r>
      <w:r w:rsidRPr="00BC3C64">
        <w:t xml:space="preserve">realizacija 100,00 %, v okviru pogodb za vzpostavitev vodne infrastrukture v funkcionalno stanje na območju srednje Save (poplave avgust 2023) za leto 2025 pa je bila skupna realizacija 68,01%, nekatera dela se bodo nadaljevala v letu 2026 - podaljšanje veljavnosti pogodbe do 31.3.2026. </w:t>
      </w:r>
    </w:p>
    <w:bookmarkEnd w:id="196"/>
    <w:p w14:paraId="0646CF08" w14:textId="77777777" w:rsidR="003D5DAE" w:rsidRPr="00BC3C64" w:rsidRDefault="003D5DAE" w:rsidP="003D5DAE">
      <w:pPr>
        <w:rPr>
          <w:bCs/>
        </w:rPr>
      </w:pPr>
    </w:p>
    <w:p w14:paraId="22AF4DAF" w14:textId="77777777" w:rsidR="003D5DAE" w:rsidRPr="00BC3C64" w:rsidRDefault="003D5DAE" w:rsidP="003D5DAE">
      <w:pPr>
        <w:autoSpaceDE w:val="0"/>
        <w:autoSpaceDN w:val="0"/>
        <w:adjustRightInd w:val="0"/>
        <w:rPr>
          <w:b/>
          <w:bCs/>
          <w:color w:val="FF0000"/>
        </w:rPr>
      </w:pPr>
      <w:r w:rsidRPr="00BC3C64">
        <w:rPr>
          <w:rFonts w:eastAsia="Calibri"/>
          <w:b/>
          <w:color w:val="000000"/>
        </w:rPr>
        <w:t xml:space="preserve">Zapornici na Ambroževem trgu in Grubarjevem kanalu sta dotrajani. Zagotavljanje varnega obratovanja ni več mogoče. V sklopu obratovanja in vzdrževanja bomo še naprej poskušali zagotavljati obratovanje in vzdrževanje objekta, ki ga določa »Pravilnik o obratovanju in vzdrževanju Zapornic« ter zagotavljati kolikor je mogoče varno in nemoteno obratovanje zapornic. Odgovornosti o varnem obratovanju, glede na stanje zapornic ne moremo več prevzeti. </w:t>
      </w:r>
      <w:r w:rsidRPr="00BC3C64">
        <w:rPr>
          <w:b/>
          <w:bCs/>
        </w:rPr>
        <w:t xml:space="preserve">DRSV kot lastnika objektov vodne infrastrukture, pozivamo k sanaciji zapornic in celovitejši izgradnji </w:t>
      </w:r>
      <w:proofErr w:type="spellStart"/>
      <w:r w:rsidRPr="00BC3C64">
        <w:rPr>
          <w:b/>
          <w:bCs/>
        </w:rPr>
        <w:t>vodarskega</w:t>
      </w:r>
      <w:proofErr w:type="spellEnd"/>
      <w:r w:rsidRPr="00BC3C64">
        <w:rPr>
          <w:b/>
          <w:bCs/>
        </w:rPr>
        <w:t xml:space="preserve"> informacijskega sistema ter ureditvi centralnega nadzornega sistema</w:t>
      </w:r>
      <w:r w:rsidRPr="00BC3C64">
        <w:rPr>
          <w:b/>
          <w:bCs/>
          <w:color w:val="FF0000"/>
        </w:rPr>
        <w:t>.</w:t>
      </w:r>
    </w:p>
    <w:p w14:paraId="3A43F69C" w14:textId="77777777" w:rsidR="003D5DAE" w:rsidRPr="00BC3C64" w:rsidRDefault="003D5DAE" w:rsidP="003D5DAE">
      <w:pPr>
        <w:autoSpaceDE w:val="0"/>
        <w:autoSpaceDN w:val="0"/>
        <w:adjustRightInd w:val="0"/>
        <w:rPr>
          <w:b/>
          <w:bCs/>
          <w:color w:val="FF0000"/>
        </w:rPr>
      </w:pPr>
    </w:p>
    <w:p w14:paraId="5C5895D0" w14:textId="77777777" w:rsidR="003D5DAE" w:rsidRPr="00BC3C64" w:rsidRDefault="003D5DAE" w:rsidP="003D5DAE">
      <w:pPr>
        <w:spacing w:after="120"/>
        <w:rPr>
          <w:bCs/>
        </w:rPr>
      </w:pPr>
      <w:r w:rsidRPr="00BC3C64">
        <w:t xml:space="preserve">Zaradi ponavljajočih izrednih dogodkov se kažejo velike potrebe po vzdrževalnih in sanacijskih delih na vodotokih vzdolž celega območja srednje Save. Poškodbe brežin, usadi, </w:t>
      </w:r>
      <w:proofErr w:type="spellStart"/>
      <w:r w:rsidRPr="00BC3C64">
        <w:t>zaprodenost</w:t>
      </w:r>
      <w:proofErr w:type="spellEnd"/>
      <w:r w:rsidRPr="00BC3C64">
        <w:t xml:space="preserve"> in zaraščenost vodotokov se iz leta v leto povečujejo in stopnjujejo poplavno ogroženost okoliških površin. Poškodbe na vodotokih in vodni infrastrukturi, ki jih povzročajo vse pogostejše visoke vode, zaradi povečanega obsega le-teh večinoma ostanejo ne sanirane oziroma se sanacija porazdeli na obdobje več let, zato se vse bolj povečujejo in zahtevajo vedno višja sredstva za sanacijo.</w:t>
      </w:r>
    </w:p>
    <w:p w14:paraId="6DEFA1A8" w14:textId="77777777" w:rsidR="00CE13A1" w:rsidRDefault="00CE13A1" w:rsidP="00CE13A1">
      <w:pPr>
        <w:spacing w:after="120"/>
        <w:sectPr w:rsidR="00CE13A1" w:rsidSect="00CE13A1">
          <w:footerReference w:type="even" r:id="rId52"/>
          <w:footerReference w:type="default" r:id="rId53"/>
          <w:pgSz w:w="11906" w:h="16838"/>
          <w:pgMar w:top="1417" w:right="1416" w:bottom="1417" w:left="1418" w:header="708" w:footer="708" w:gutter="0"/>
          <w:cols w:space="708"/>
          <w:titlePg/>
          <w:docGrid w:linePitch="360"/>
        </w:sectPr>
      </w:pPr>
    </w:p>
    <w:p w14:paraId="4B8CDB9B" w14:textId="61E71324" w:rsidR="00CE13A1" w:rsidRPr="004E2AD5" w:rsidRDefault="00CE13A1" w:rsidP="00AE482E">
      <w:pPr>
        <w:pStyle w:val="Naslov2"/>
      </w:pPr>
      <w:r w:rsidRPr="00AE482E">
        <w:lastRenderedPageBreak/>
        <w:t>Tabele</w:t>
      </w:r>
    </w:p>
    <w:p w14:paraId="75D197D5" w14:textId="77777777" w:rsidR="00CE13A1" w:rsidRPr="004E2AD5" w:rsidRDefault="00CE13A1" w:rsidP="00CE13A1"/>
    <w:p w14:paraId="17DD1545" w14:textId="60E9A721" w:rsidR="00CE13A1" w:rsidRPr="002333A1" w:rsidRDefault="00CE13A1" w:rsidP="00CE13A1">
      <w:r w:rsidRPr="002333A1">
        <w:t>Tabela: Dinamika porabe sredstev na območju porečja srednje Save za leto 202</w:t>
      </w:r>
      <w:r w:rsidR="003D5DAE" w:rsidRPr="002333A1">
        <w:t>5</w:t>
      </w:r>
    </w:p>
    <w:p w14:paraId="48F40D1D" w14:textId="77777777" w:rsidR="003D5DAE" w:rsidRDefault="003D5DAE" w:rsidP="00CE13A1"/>
    <w:p w14:paraId="26AA0BCA" w14:textId="06C43DDF" w:rsidR="003D5DAE" w:rsidRDefault="002333A1" w:rsidP="00CE13A1">
      <w:r>
        <w:rPr>
          <w:noProof/>
          <w14:ligatures w14:val="standardContextual"/>
        </w:rPr>
        <w:drawing>
          <wp:inline distT="0" distB="0" distL="0" distR="0" wp14:anchorId="318653ED" wp14:editId="6051A319">
            <wp:extent cx="8322067" cy="4800461"/>
            <wp:effectExtent l="0" t="0" r="3175" b="635"/>
            <wp:docPr id="99415126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51263" name=""/>
                    <pic:cNvPicPr/>
                  </pic:nvPicPr>
                  <pic:blipFill>
                    <a:blip r:embed="rId54"/>
                    <a:stretch>
                      <a:fillRect/>
                    </a:stretch>
                  </pic:blipFill>
                  <pic:spPr>
                    <a:xfrm>
                      <a:off x="0" y="0"/>
                      <a:ext cx="8330179" cy="4805140"/>
                    </a:xfrm>
                    <a:prstGeom prst="rect">
                      <a:avLst/>
                    </a:prstGeom>
                  </pic:spPr>
                </pic:pic>
              </a:graphicData>
            </a:graphic>
          </wp:inline>
        </w:drawing>
      </w:r>
    </w:p>
    <w:p w14:paraId="1785B6B6" w14:textId="77777777" w:rsidR="00CE13A1" w:rsidRDefault="00CE13A1" w:rsidP="00CE13A1"/>
    <w:p w14:paraId="4F6784A6" w14:textId="77777777" w:rsidR="00CE13A1" w:rsidRDefault="00CE13A1" w:rsidP="00E63E5F">
      <w:pPr>
        <w:spacing w:after="160"/>
        <w:jc w:val="left"/>
        <w:rPr>
          <w:b/>
        </w:rPr>
        <w:sectPr w:rsidR="00CE13A1" w:rsidSect="00CE13A1">
          <w:pgSz w:w="16838" w:h="11906" w:orient="landscape"/>
          <w:pgMar w:top="1418" w:right="1417" w:bottom="1416" w:left="1417" w:header="708" w:footer="708" w:gutter="0"/>
          <w:cols w:space="708"/>
          <w:titlePg/>
          <w:docGrid w:linePitch="360"/>
        </w:sectPr>
      </w:pPr>
    </w:p>
    <w:p w14:paraId="0E130BAB" w14:textId="4137B662" w:rsidR="00CA4AB5" w:rsidRPr="00E63E5F" w:rsidRDefault="00B9255B" w:rsidP="00E63E5F">
      <w:pPr>
        <w:pStyle w:val="Podnaslov"/>
      </w:pPr>
      <w:bookmarkStart w:id="198" w:name="_Toc226459702"/>
      <w:r w:rsidRPr="00E63E5F">
        <w:lastRenderedPageBreak/>
        <w:t xml:space="preserve">OBMOČJE </w:t>
      </w:r>
      <w:r w:rsidR="0046661C" w:rsidRPr="00E63E5F">
        <w:t>SPODNJ</w:t>
      </w:r>
      <w:r w:rsidRPr="00E63E5F">
        <w:t>E</w:t>
      </w:r>
      <w:r w:rsidR="00EC2FA7" w:rsidRPr="00E63E5F">
        <w:t xml:space="preserve"> SAV</w:t>
      </w:r>
      <w:r w:rsidRPr="00E63E5F">
        <w:t>E</w:t>
      </w:r>
      <w:bookmarkEnd w:id="198"/>
    </w:p>
    <w:bookmarkEnd w:id="71"/>
    <w:p w14:paraId="5E3B3908" w14:textId="267942BD" w:rsidR="00802E07" w:rsidRPr="00E63E5F" w:rsidRDefault="00802E07" w:rsidP="00E63E5F">
      <w:pPr>
        <w:rPr>
          <w:rFonts w:eastAsia="Times New Roman"/>
          <w:lang w:eastAsia="sl-SI"/>
        </w:rPr>
      </w:pPr>
    </w:p>
    <w:p w14:paraId="2C574241" w14:textId="77777777" w:rsidR="00CE13A1" w:rsidRPr="00B22961" w:rsidRDefault="00CE13A1" w:rsidP="00E2134E">
      <w:pPr>
        <w:pStyle w:val="Naslov1"/>
        <w:numPr>
          <w:ilvl w:val="0"/>
          <w:numId w:val="55"/>
        </w:numPr>
        <w:ind w:left="717" w:hanging="360"/>
      </w:pPr>
      <w:r w:rsidRPr="00B22961">
        <w:t>Poročilo o spremembah na vodni infrastrukturi, vodnih zemljiščih in ureditvah, ki se vpisujejo v vodni kataster</w:t>
      </w:r>
    </w:p>
    <w:p w14:paraId="2A957F19" w14:textId="77777777" w:rsidR="00CE13A1" w:rsidRPr="007D526E" w:rsidRDefault="00CE13A1" w:rsidP="00CE13A1"/>
    <w:p w14:paraId="4439A07F" w14:textId="1C90D008" w:rsidR="00CE13A1" w:rsidRDefault="00CE13A1" w:rsidP="00CE13A1">
      <w:r w:rsidRPr="007D526E">
        <w:t>V okviru izdelave strokovnih podlag se je v letu 202</w:t>
      </w:r>
      <w:r w:rsidR="003D5DAE">
        <w:t>5</w:t>
      </w:r>
      <w:r w:rsidRPr="007D526E">
        <w:t xml:space="preserve"> porabilo naslednji obseg sredstev:</w:t>
      </w:r>
    </w:p>
    <w:p w14:paraId="5B2D2443" w14:textId="77777777" w:rsidR="00BC3C64" w:rsidRPr="007D526E" w:rsidRDefault="00BC3C64" w:rsidP="00CE13A1"/>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45"/>
        <w:gridCol w:w="1317"/>
      </w:tblGrid>
      <w:tr w:rsidR="00250384" w:rsidRPr="00250384" w14:paraId="0F5F03FF" w14:textId="77777777" w:rsidTr="00E36596">
        <w:trPr>
          <w:trHeight w:val="540"/>
        </w:trPr>
        <w:tc>
          <w:tcPr>
            <w:tcW w:w="7745" w:type="dxa"/>
            <w:noWrap/>
            <w:vAlign w:val="center"/>
            <w:hideMark/>
          </w:tcPr>
          <w:p w14:paraId="21CCCEEC" w14:textId="2E299DE7" w:rsidR="003D5DAE" w:rsidRPr="001763C8" w:rsidRDefault="00BC3C64" w:rsidP="00825A78">
            <w:pPr>
              <w:rPr>
                <w:sz w:val="18"/>
                <w:szCs w:val="18"/>
              </w:rPr>
            </w:pPr>
            <w:r w:rsidRPr="0026371E">
              <w:rPr>
                <w:rFonts w:eastAsia="Times New Roman"/>
                <w:b/>
                <w:bCs/>
                <w:color w:val="000000"/>
                <w:sz w:val="18"/>
                <w:szCs w:val="18"/>
                <w:lang w:eastAsia="sl-SI"/>
              </w:rPr>
              <w:t>Program dela javne službe</w:t>
            </w:r>
          </w:p>
        </w:tc>
        <w:tc>
          <w:tcPr>
            <w:tcW w:w="1606" w:type="dxa"/>
            <w:vAlign w:val="center"/>
            <w:hideMark/>
          </w:tcPr>
          <w:p w14:paraId="492AF0A7" w14:textId="77777777" w:rsidR="003D5DAE" w:rsidRPr="001763C8" w:rsidRDefault="003D5DAE" w:rsidP="00825A78">
            <w:pPr>
              <w:rPr>
                <w:sz w:val="18"/>
                <w:szCs w:val="18"/>
              </w:rPr>
            </w:pPr>
            <w:r w:rsidRPr="001763C8">
              <w:rPr>
                <w:sz w:val="18"/>
                <w:szCs w:val="18"/>
              </w:rPr>
              <w:t>Vrednost v EUR (z DDV)</w:t>
            </w:r>
          </w:p>
        </w:tc>
      </w:tr>
      <w:tr w:rsidR="00250384" w:rsidRPr="00250384" w14:paraId="744BCC46" w14:textId="77777777" w:rsidTr="00E36596">
        <w:trPr>
          <w:trHeight w:val="276"/>
        </w:trPr>
        <w:tc>
          <w:tcPr>
            <w:tcW w:w="7745" w:type="dxa"/>
            <w:vAlign w:val="center"/>
            <w:hideMark/>
          </w:tcPr>
          <w:p w14:paraId="4B29127F" w14:textId="77777777" w:rsidR="004F4B11" w:rsidRPr="001763C8" w:rsidRDefault="004F4B11" w:rsidP="004F4B11">
            <w:pPr>
              <w:rPr>
                <w:sz w:val="18"/>
                <w:szCs w:val="18"/>
              </w:rPr>
            </w:pPr>
            <w:r w:rsidRPr="001763C8">
              <w:rPr>
                <w:sz w:val="18"/>
                <w:szCs w:val="18"/>
              </w:rPr>
              <w:t>1.1.1  Popis vodnih objektov, naprav in ureditev - VONU</w:t>
            </w:r>
          </w:p>
        </w:tc>
        <w:tc>
          <w:tcPr>
            <w:tcW w:w="1606" w:type="dxa"/>
          </w:tcPr>
          <w:p w14:paraId="01B76935" w14:textId="05533777" w:rsidR="004F4B11" w:rsidRPr="001763C8" w:rsidRDefault="004F4B11" w:rsidP="004F4B11">
            <w:pPr>
              <w:jc w:val="left"/>
              <w:rPr>
                <w:sz w:val="18"/>
                <w:szCs w:val="18"/>
              </w:rPr>
            </w:pPr>
            <w:r w:rsidRPr="001763C8">
              <w:rPr>
                <w:sz w:val="18"/>
                <w:szCs w:val="18"/>
              </w:rPr>
              <w:t xml:space="preserve"> 145.151,25 € </w:t>
            </w:r>
          </w:p>
        </w:tc>
      </w:tr>
      <w:tr w:rsidR="00250384" w:rsidRPr="00250384" w14:paraId="4DFB4350" w14:textId="77777777" w:rsidTr="00E36596">
        <w:trPr>
          <w:trHeight w:val="276"/>
        </w:trPr>
        <w:tc>
          <w:tcPr>
            <w:tcW w:w="7745" w:type="dxa"/>
            <w:vAlign w:val="center"/>
            <w:hideMark/>
          </w:tcPr>
          <w:p w14:paraId="1AE89837" w14:textId="77777777" w:rsidR="003D5DAE" w:rsidRPr="001763C8" w:rsidRDefault="003D5DAE" w:rsidP="00825A78">
            <w:pPr>
              <w:rPr>
                <w:sz w:val="18"/>
                <w:szCs w:val="18"/>
              </w:rPr>
            </w:pPr>
            <w:r w:rsidRPr="001763C8">
              <w:rPr>
                <w:sz w:val="18"/>
                <w:szCs w:val="18"/>
              </w:rPr>
              <w:t>1.1  Izdelava strokovnih podlag…</w:t>
            </w:r>
          </w:p>
        </w:tc>
        <w:tc>
          <w:tcPr>
            <w:tcW w:w="1606" w:type="dxa"/>
          </w:tcPr>
          <w:p w14:paraId="6824270E" w14:textId="3CA9CFDB" w:rsidR="003D5DAE" w:rsidRPr="001763C8" w:rsidRDefault="003D5DAE" w:rsidP="00825A78">
            <w:pPr>
              <w:jc w:val="left"/>
              <w:rPr>
                <w:sz w:val="18"/>
                <w:szCs w:val="18"/>
              </w:rPr>
            </w:pPr>
            <w:r w:rsidRPr="001763C8">
              <w:rPr>
                <w:sz w:val="18"/>
                <w:szCs w:val="18"/>
              </w:rPr>
              <w:t xml:space="preserve"> 286.175,9</w:t>
            </w:r>
            <w:r w:rsidR="00115274" w:rsidRPr="001763C8">
              <w:rPr>
                <w:sz w:val="18"/>
                <w:szCs w:val="18"/>
              </w:rPr>
              <w:t>8</w:t>
            </w:r>
            <w:r w:rsidRPr="001763C8">
              <w:rPr>
                <w:sz w:val="18"/>
                <w:szCs w:val="18"/>
              </w:rPr>
              <w:t xml:space="preserve"> € </w:t>
            </w:r>
          </w:p>
        </w:tc>
      </w:tr>
      <w:tr w:rsidR="00250384" w:rsidRPr="00250384" w14:paraId="3F8D4E69" w14:textId="77777777" w:rsidTr="00E36596">
        <w:trPr>
          <w:trHeight w:val="276"/>
        </w:trPr>
        <w:tc>
          <w:tcPr>
            <w:tcW w:w="7745" w:type="dxa"/>
            <w:vAlign w:val="center"/>
            <w:hideMark/>
          </w:tcPr>
          <w:p w14:paraId="3B523E3D" w14:textId="77777777" w:rsidR="003D5DAE" w:rsidRPr="001763C8" w:rsidRDefault="003D5DAE" w:rsidP="00825A78">
            <w:pPr>
              <w:rPr>
                <w:sz w:val="18"/>
                <w:szCs w:val="18"/>
              </w:rPr>
            </w:pPr>
            <w:r w:rsidRPr="001763C8">
              <w:rPr>
                <w:sz w:val="18"/>
                <w:szCs w:val="18"/>
              </w:rPr>
              <w:t>1.2  Spremljanje stanja vodne infrastrukture</w:t>
            </w:r>
          </w:p>
        </w:tc>
        <w:tc>
          <w:tcPr>
            <w:tcW w:w="1606" w:type="dxa"/>
          </w:tcPr>
          <w:p w14:paraId="5D2A6C65" w14:textId="77777777" w:rsidR="003D5DAE" w:rsidRPr="001763C8" w:rsidRDefault="003D5DAE" w:rsidP="00825A78">
            <w:pPr>
              <w:jc w:val="left"/>
              <w:rPr>
                <w:sz w:val="18"/>
                <w:szCs w:val="18"/>
              </w:rPr>
            </w:pPr>
            <w:r w:rsidRPr="001763C8">
              <w:rPr>
                <w:sz w:val="18"/>
                <w:szCs w:val="18"/>
              </w:rPr>
              <w:t xml:space="preserve"> 145.010,05 € </w:t>
            </w:r>
          </w:p>
        </w:tc>
      </w:tr>
      <w:tr w:rsidR="00250384" w:rsidRPr="00250384" w14:paraId="233D1177" w14:textId="77777777" w:rsidTr="00E36596">
        <w:trPr>
          <w:trHeight w:val="276"/>
        </w:trPr>
        <w:tc>
          <w:tcPr>
            <w:tcW w:w="7745" w:type="dxa"/>
            <w:vAlign w:val="center"/>
            <w:hideMark/>
          </w:tcPr>
          <w:p w14:paraId="2B05E551" w14:textId="77777777" w:rsidR="003D5DAE" w:rsidRPr="001763C8" w:rsidRDefault="003D5DAE" w:rsidP="00825A78">
            <w:pPr>
              <w:rPr>
                <w:sz w:val="18"/>
                <w:szCs w:val="18"/>
              </w:rPr>
            </w:pPr>
            <w:r w:rsidRPr="001763C8">
              <w:rPr>
                <w:sz w:val="18"/>
                <w:szCs w:val="18"/>
              </w:rPr>
              <w:t>1.3 Obratovanje vodne infrastrukture</w:t>
            </w:r>
          </w:p>
        </w:tc>
        <w:tc>
          <w:tcPr>
            <w:tcW w:w="1606" w:type="dxa"/>
          </w:tcPr>
          <w:p w14:paraId="1C3B1FBB" w14:textId="77777777" w:rsidR="003D5DAE" w:rsidRPr="001763C8" w:rsidRDefault="003D5DAE" w:rsidP="00825A78">
            <w:pPr>
              <w:jc w:val="left"/>
              <w:rPr>
                <w:sz w:val="18"/>
                <w:szCs w:val="18"/>
              </w:rPr>
            </w:pPr>
            <w:r w:rsidRPr="001763C8">
              <w:rPr>
                <w:sz w:val="18"/>
                <w:szCs w:val="18"/>
              </w:rPr>
              <w:t xml:space="preserve"> / </w:t>
            </w:r>
          </w:p>
        </w:tc>
      </w:tr>
      <w:tr w:rsidR="00250384" w:rsidRPr="00250384" w14:paraId="40DF3AC7" w14:textId="77777777" w:rsidTr="00E36596">
        <w:trPr>
          <w:trHeight w:val="238"/>
        </w:trPr>
        <w:tc>
          <w:tcPr>
            <w:tcW w:w="7745" w:type="dxa"/>
            <w:vAlign w:val="center"/>
            <w:hideMark/>
          </w:tcPr>
          <w:p w14:paraId="78D3D579" w14:textId="77777777" w:rsidR="003D5DAE" w:rsidRPr="001763C8" w:rsidRDefault="003D5DAE" w:rsidP="00825A78">
            <w:pPr>
              <w:rPr>
                <w:sz w:val="18"/>
                <w:szCs w:val="18"/>
              </w:rPr>
            </w:pPr>
            <w:r w:rsidRPr="001763C8">
              <w:rPr>
                <w:sz w:val="18"/>
                <w:szCs w:val="18"/>
              </w:rPr>
              <w:t>1.4 Izvajanje ukrepov v času povečane stopnje ogroženosti zaradi škodljivega delovanja voda</w:t>
            </w:r>
          </w:p>
        </w:tc>
        <w:tc>
          <w:tcPr>
            <w:tcW w:w="1606" w:type="dxa"/>
            <w:vAlign w:val="center"/>
          </w:tcPr>
          <w:p w14:paraId="71B17B97" w14:textId="77777777" w:rsidR="003D5DAE" w:rsidRPr="001763C8" w:rsidRDefault="003D5DAE" w:rsidP="00825A78">
            <w:pPr>
              <w:jc w:val="left"/>
              <w:rPr>
                <w:sz w:val="18"/>
                <w:szCs w:val="18"/>
              </w:rPr>
            </w:pPr>
            <w:r w:rsidRPr="001763C8">
              <w:rPr>
                <w:sz w:val="18"/>
                <w:szCs w:val="18"/>
              </w:rPr>
              <w:t xml:space="preserve"> 29.255,96 €</w:t>
            </w:r>
          </w:p>
        </w:tc>
      </w:tr>
      <w:tr w:rsidR="00250384" w:rsidRPr="00250384" w14:paraId="070FF434" w14:textId="77777777" w:rsidTr="00E36596">
        <w:trPr>
          <w:trHeight w:val="276"/>
        </w:trPr>
        <w:tc>
          <w:tcPr>
            <w:tcW w:w="7745" w:type="dxa"/>
            <w:vAlign w:val="center"/>
            <w:hideMark/>
          </w:tcPr>
          <w:p w14:paraId="4EDEC5ED" w14:textId="77777777" w:rsidR="003D5DAE" w:rsidRPr="001763C8" w:rsidRDefault="003D5DAE" w:rsidP="00825A78">
            <w:pPr>
              <w:rPr>
                <w:sz w:val="18"/>
                <w:szCs w:val="18"/>
              </w:rPr>
            </w:pPr>
            <w:r w:rsidRPr="001763C8">
              <w:rPr>
                <w:sz w:val="18"/>
                <w:szCs w:val="18"/>
              </w:rPr>
              <w:t>1.5 Vzdrževanje vodne infrastrukture, vodnih in priobalnih zemljišč</w:t>
            </w:r>
          </w:p>
        </w:tc>
        <w:tc>
          <w:tcPr>
            <w:tcW w:w="1606" w:type="dxa"/>
          </w:tcPr>
          <w:p w14:paraId="535BE293" w14:textId="319AC7F8" w:rsidR="003D5DAE" w:rsidRPr="001763C8" w:rsidRDefault="003D5DAE" w:rsidP="00825A78">
            <w:pPr>
              <w:jc w:val="left"/>
              <w:rPr>
                <w:sz w:val="18"/>
                <w:szCs w:val="18"/>
              </w:rPr>
            </w:pPr>
            <w:r w:rsidRPr="001763C8">
              <w:rPr>
                <w:sz w:val="18"/>
                <w:szCs w:val="18"/>
              </w:rPr>
              <w:t xml:space="preserve"> 3.643.001,0</w:t>
            </w:r>
            <w:r w:rsidR="00115274" w:rsidRPr="001763C8">
              <w:rPr>
                <w:sz w:val="18"/>
                <w:szCs w:val="18"/>
              </w:rPr>
              <w:t>1</w:t>
            </w:r>
            <w:r w:rsidRPr="001763C8">
              <w:rPr>
                <w:sz w:val="18"/>
                <w:szCs w:val="18"/>
              </w:rPr>
              <w:t xml:space="preserve"> € </w:t>
            </w:r>
          </w:p>
        </w:tc>
      </w:tr>
      <w:tr w:rsidR="00250384" w:rsidRPr="00250384" w14:paraId="3BDA20C0" w14:textId="77777777" w:rsidTr="00E36596">
        <w:trPr>
          <w:trHeight w:val="276"/>
        </w:trPr>
        <w:tc>
          <w:tcPr>
            <w:tcW w:w="7745" w:type="dxa"/>
            <w:shd w:val="clear" w:color="000000" w:fill="BFBFBF"/>
            <w:noWrap/>
            <w:vAlign w:val="center"/>
            <w:hideMark/>
          </w:tcPr>
          <w:p w14:paraId="0A18175B" w14:textId="77777777" w:rsidR="003D5DAE" w:rsidRPr="001763C8" w:rsidRDefault="003D5DAE" w:rsidP="00825A78">
            <w:pPr>
              <w:rPr>
                <w:sz w:val="18"/>
                <w:szCs w:val="18"/>
              </w:rPr>
            </w:pPr>
            <w:r w:rsidRPr="001763C8">
              <w:rPr>
                <w:sz w:val="18"/>
                <w:szCs w:val="18"/>
              </w:rPr>
              <w:t xml:space="preserve">SKUPAJ pp  231463 </w:t>
            </w:r>
          </w:p>
        </w:tc>
        <w:tc>
          <w:tcPr>
            <w:tcW w:w="1606" w:type="dxa"/>
            <w:shd w:val="clear" w:color="000000" w:fill="BFBFBF"/>
          </w:tcPr>
          <w:p w14:paraId="5944B4D4" w14:textId="77777777" w:rsidR="003D5DAE" w:rsidRPr="001763C8" w:rsidRDefault="003D5DAE" w:rsidP="00825A78">
            <w:pPr>
              <w:jc w:val="left"/>
              <w:rPr>
                <w:b/>
                <w:bCs/>
                <w:sz w:val="18"/>
                <w:szCs w:val="18"/>
              </w:rPr>
            </w:pPr>
            <w:r w:rsidRPr="001763C8">
              <w:rPr>
                <w:sz w:val="18"/>
                <w:szCs w:val="18"/>
              </w:rPr>
              <w:t xml:space="preserve"> 4.103.443,00 € </w:t>
            </w:r>
          </w:p>
        </w:tc>
      </w:tr>
      <w:tr w:rsidR="00250384" w:rsidRPr="00250384" w14:paraId="161C62C9" w14:textId="77777777" w:rsidTr="00E36596">
        <w:trPr>
          <w:trHeight w:val="276"/>
        </w:trPr>
        <w:tc>
          <w:tcPr>
            <w:tcW w:w="7745" w:type="dxa"/>
            <w:shd w:val="clear" w:color="000000" w:fill="BFBFBF"/>
            <w:noWrap/>
            <w:vAlign w:val="center"/>
          </w:tcPr>
          <w:p w14:paraId="3A2749A1" w14:textId="77777777" w:rsidR="003D5DAE" w:rsidRPr="001763C8" w:rsidRDefault="003D5DAE" w:rsidP="00825A78">
            <w:pPr>
              <w:rPr>
                <w:sz w:val="18"/>
                <w:szCs w:val="18"/>
              </w:rPr>
            </w:pPr>
            <w:r w:rsidRPr="001763C8">
              <w:rPr>
                <w:sz w:val="18"/>
                <w:szCs w:val="18"/>
              </w:rPr>
              <w:t>SKUPAJ pp 231588, NRP 2511-05-0108,</w:t>
            </w:r>
          </w:p>
        </w:tc>
        <w:tc>
          <w:tcPr>
            <w:tcW w:w="1606" w:type="dxa"/>
            <w:shd w:val="clear" w:color="000000" w:fill="BFBFBF"/>
          </w:tcPr>
          <w:p w14:paraId="10408433" w14:textId="77777777" w:rsidR="003D5DAE" w:rsidRPr="001763C8" w:rsidRDefault="003D5DAE" w:rsidP="00825A78">
            <w:pPr>
              <w:jc w:val="left"/>
              <w:rPr>
                <w:sz w:val="18"/>
                <w:szCs w:val="18"/>
              </w:rPr>
            </w:pPr>
            <w:r w:rsidRPr="001763C8">
              <w:rPr>
                <w:sz w:val="18"/>
                <w:szCs w:val="18"/>
              </w:rPr>
              <w:t xml:space="preserve"> 145.151,25 € </w:t>
            </w:r>
          </w:p>
        </w:tc>
      </w:tr>
      <w:tr w:rsidR="00250384" w:rsidRPr="00250384" w14:paraId="7B8DBD42" w14:textId="77777777" w:rsidTr="00E36596">
        <w:trPr>
          <w:trHeight w:val="276"/>
        </w:trPr>
        <w:tc>
          <w:tcPr>
            <w:tcW w:w="7745" w:type="dxa"/>
            <w:vAlign w:val="center"/>
            <w:hideMark/>
          </w:tcPr>
          <w:p w14:paraId="5A066CB8" w14:textId="77777777" w:rsidR="003D5DAE" w:rsidRPr="001763C8" w:rsidRDefault="003D5DAE" w:rsidP="00825A78">
            <w:pPr>
              <w:rPr>
                <w:sz w:val="18"/>
                <w:szCs w:val="18"/>
              </w:rPr>
            </w:pPr>
            <w:r w:rsidRPr="001763C8">
              <w:rPr>
                <w:sz w:val="18"/>
                <w:szCs w:val="18"/>
              </w:rPr>
              <w:t>1.6 Vzdrževanje vodne infrastrukture, zgrajene v AC programu</w:t>
            </w:r>
          </w:p>
        </w:tc>
        <w:tc>
          <w:tcPr>
            <w:tcW w:w="1606" w:type="dxa"/>
          </w:tcPr>
          <w:p w14:paraId="4385B56C" w14:textId="77777777" w:rsidR="003D5DAE" w:rsidRPr="001763C8" w:rsidRDefault="003D5DAE" w:rsidP="00825A78">
            <w:pPr>
              <w:jc w:val="left"/>
              <w:rPr>
                <w:sz w:val="18"/>
                <w:szCs w:val="18"/>
              </w:rPr>
            </w:pPr>
            <w:r w:rsidRPr="001763C8">
              <w:rPr>
                <w:sz w:val="18"/>
                <w:szCs w:val="18"/>
              </w:rPr>
              <w:t xml:space="preserve"> 43.789,37 €</w:t>
            </w:r>
          </w:p>
        </w:tc>
      </w:tr>
      <w:tr w:rsidR="00250384" w:rsidRPr="00250384" w14:paraId="4383532B" w14:textId="77777777" w:rsidTr="00E36596">
        <w:trPr>
          <w:trHeight w:val="276"/>
        </w:trPr>
        <w:tc>
          <w:tcPr>
            <w:tcW w:w="7745" w:type="dxa"/>
            <w:shd w:val="clear" w:color="auto" w:fill="BFBFBF" w:themeFill="background1" w:themeFillShade="BF"/>
            <w:vAlign w:val="center"/>
          </w:tcPr>
          <w:p w14:paraId="07A282B1" w14:textId="77777777" w:rsidR="003D5DAE" w:rsidRPr="001763C8" w:rsidRDefault="003D5DAE" w:rsidP="00825A78">
            <w:pPr>
              <w:rPr>
                <w:sz w:val="18"/>
                <w:szCs w:val="18"/>
              </w:rPr>
            </w:pPr>
            <w:r w:rsidRPr="001763C8">
              <w:rPr>
                <w:sz w:val="18"/>
                <w:szCs w:val="18"/>
              </w:rPr>
              <w:t>SKUPAJ pp 231462</w:t>
            </w:r>
          </w:p>
        </w:tc>
        <w:tc>
          <w:tcPr>
            <w:tcW w:w="1606" w:type="dxa"/>
            <w:shd w:val="clear" w:color="auto" w:fill="BFBFBF" w:themeFill="background1" w:themeFillShade="BF"/>
          </w:tcPr>
          <w:p w14:paraId="007C8191" w14:textId="77777777" w:rsidR="003D5DAE" w:rsidRPr="001763C8" w:rsidRDefault="003D5DAE" w:rsidP="00825A78">
            <w:pPr>
              <w:jc w:val="left"/>
              <w:rPr>
                <w:sz w:val="18"/>
                <w:szCs w:val="18"/>
              </w:rPr>
            </w:pPr>
            <w:r w:rsidRPr="001763C8">
              <w:rPr>
                <w:sz w:val="18"/>
                <w:szCs w:val="18"/>
              </w:rPr>
              <w:t xml:space="preserve"> 43.789,37 €</w:t>
            </w:r>
          </w:p>
        </w:tc>
      </w:tr>
      <w:tr w:rsidR="00250384" w:rsidRPr="00250384" w14:paraId="62367D45" w14:textId="77777777" w:rsidTr="00E36596">
        <w:trPr>
          <w:trHeight w:val="276"/>
        </w:trPr>
        <w:tc>
          <w:tcPr>
            <w:tcW w:w="7745" w:type="dxa"/>
            <w:vAlign w:val="center"/>
          </w:tcPr>
          <w:p w14:paraId="201A7B01" w14:textId="77777777" w:rsidR="003D5DAE" w:rsidRPr="001763C8" w:rsidRDefault="003D5DAE" w:rsidP="00825A78">
            <w:pPr>
              <w:rPr>
                <w:sz w:val="18"/>
                <w:szCs w:val="18"/>
              </w:rPr>
            </w:pPr>
            <w:r w:rsidRPr="001763C8">
              <w:rPr>
                <w:sz w:val="18"/>
                <w:szCs w:val="18"/>
              </w:rPr>
              <w:t>1.8. Druga dela na področju urejanja voda (DIIP-i 2025)</w:t>
            </w:r>
          </w:p>
        </w:tc>
        <w:tc>
          <w:tcPr>
            <w:tcW w:w="1606" w:type="dxa"/>
          </w:tcPr>
          <w:p w14:paraId="32EDA743" w14:textId="3B1BC589" w:rsidR="003D5DAE" w:rsidRPr="001763C8" w:rsidRDefault="003D5DAE" w:rsidP="00825A78">
            <w:pPr>
              <w:jc w:val="left"/>
              <w:rPr>
                <w:sz w:val="18"/>
                <w:szCs w:val="18"/>
              </w:rPr>
            </w:pPr>
            <w:r w:rsidRPr="001763C8">
              <w:rPr>
                <w:sz w:val="18"/>
                <w:szCs w:val="18"/>
              </w:rPr>
              <w:t xml:space="preserve"> 624.169,58 €</w:t>
            </w:r>
          </w:p>
        </w:tc>
      </w:tr>
      <w:tr w:rsidR="00250384" w:rsidRPr="00250384" w14:paraId="77C51709" w14:textId="77777777" w:rsidTr="00E36596">
        <w:trPr>
          <w:trHeight w:val="276"/>
        </w:trPr>
        <w:tc>
          <w:tcPr>
            <w:tcW w:w="7745" w:type="dxa"/>
            <w:shd w:val="clear" w:color="000000" w:fill="BFBFBF"/>
            <w:noWrap/>
            <w:vAlign w:val="center"/>
          </w:tcPr>
          <w:p w14:paraId="5F70A84A" w14:textId="77777777" w:rsidR="003D5DAE" w:rsidRPr="001763C8" w:rsidRDefault="003D5DAE" w:rsidP="00825A78">
            <w:pPr>
              <w:rPr>
                <w:sz w:val="18"/>
                <w:szCs w:val="18"/>
              </w:rPr>
            </w:pPr>
            <w:r w:rsidRPr="001763C8">
              <w:rPr>
                <w:sz w:val="18"/>
                <w:szCs w:val="18"/>
              </w:rPr>
              <w:t>SKUPAJ pp 231588, NRP 2555-21-0012</w:t>
            </w:r>
          </w:p>
        </w:tc>
        <w:tc>
          <w:tcPr>
            <w:tcW w:w="1606" w:type="dxa"/>
            <w:shd w:val="clear" w:color="000000" w:fill="BFBFBF"/>
          </w:tcPr>
          <w:p w14:paraId="7FF5121E" w14:textId="3375F23C" w:rsidR="003D5DAE" w:rsidRPr="001763C8" w:rsidRDefault="003D5DAE" w:rsidP="00825A78">
            <w:pPr>
              <w:jc w:val="left"/>
              <w:rPr>
                <w:sz w:val="18"/>
                <w:szCs w:val="18"/>
              </w:rPr>
            </w:pPr>
            <w:r w:rsidRPr="001763C8">
              <w:rPr>
                <w:sz w:val="18"/>
                <w:szCs w:val="18"/>
              </w:rPr>
              <w:t xml:space="preserve"> 624.169,58 €</w:t>
            </w:r>
          </w:p>
        </w:tc>
      </w:tr>
      <w:tr w:rsidR="00250384" w:rsidRPr="00250384" w14:paraId="284C4896" w14:textId="77777777" w:rsidTr="00E36596">
        <w:trPr>
          <w:trHeight w:val="276"/>
        </w:trPr>
        <w:tc>
          <w:tcPr>
            <w:tcW w:w="7745" w:type="dxa"/>
            <w:shd w:val="clear" w:color="000000" w:fill="BFBFBF"/>
            <w:noWrap/>
            <w:vAlign w:val="center"/>
            <w:hideMark/>
          </w:tcPr>
          <w:p w14:paraId="5F11A423" w14:textId="77777777" w:rsidR="003D5DAE" w:rsidRPr="001763C8" w:rsidRDefault="003D5DAE" w:rsidP="00825A78">
            <w:pPr>
              <w:rPr>
                <w:sz w:val="18"/>
                <w:szCs w:val="18"/>
              </w:rPr>
            </w:pPr>
            <w:r w:rsidRPr="001763C8">
              <w:rPr>
                <w:sz w:val="18"/>
                <w:szCs w:val="18"/>
              </w:rPr>
              <w:t>SKUPAJ javna služba:</w:t>
            </w:r>
          </w:p>
        </w:tc>
        <w:tc>
          <w:tcPr>
            <w:tcW w:w="1606" w:type="dxa"/>
            <w:shd w:val="clear" w:color="000000" w:fill="BFBFBF"/>
            <w:hideMark/>
          </w:tcPr>
          <w:p w14:paraId="42D2B3E6" w14:textId="3A19CC95" w:rsidR="003D5DAE" w:rsidRPr="001763C8" w:rsidRDefault="003D5DAE" w:rsidP="00825A78">
            <w:pPr>
              <w:jc w:val="left"/>
              <w:rPr>
                <w:sz w:val="18"/>
                <w:szCs w:val="18"/>
              </w:rPr>
            </w:pPr>
            <w:r w:rsidRPr="001763C8">
              <w:rPr>
                <w:sz w:val="18"/>
                <w:szCs w:val="18"/>
              </w:rPr>
              <w:t xml:space="preserve"> 4.916.553,18 €  </w:t>
            </w:r>
          </w:p>
        </w:tc>
      </w:tr>
    </w:tbl>
    <w:p w14:paraId="6EE46FB0" w14:textId="77777777" w:rsidR="003D5DAE" w:rsidRDefault="003D5DAE" w:rsidP="00CE13A1"/>
    <w:p w14:paraId="586538F4" w14:textId="77777777" w:rsidR="00CE13A1" w:rsidRPr="00B22961" w:rsidRDefault="00CE13A1" w:rsidP="00E2134E">
      <w:pPr>
        <w:pStyle w:val="Naslov2"/>
        <w:numPr>
          <w:ilvl w:val="1"/>
          <w:numId w:val="69"/>
        </w:numPr>
      </w:pPr>
      <w:r w:rsidRPr="00B22961">
        <w:t>Izdelava strokovnih podlag, zbiranje, vnašanje, ažuriranje in vodenje podatkov in zbirk podatkov pomembnih za upravljanje z vodami</w:t>
      </w:r>
    </w:p>
    <w:p w14:paraId="3E46D656" w14:textId="77777777" w:rsidR="00CE13A1" w:rsidRDefault="00CE13A1" w:rsidP="00CE13A1">
      <w:pPr>
        <w:rPr>
          <w:rFonts w:eastAsia="Calibri"/>
        </w:rPr>
      </w:pPr>
    </w:p>
    <w:p w14:paraId="3897EF37" w14:textId="77777777" w:rsidR="003D5DAE" w:rsidRPr="00F90414" w:rsidRDefault="003D5DAE" w:rsidP="003D5DAE">
      <w:pPr>
        <w:rPr>
          <w:rFonts w:eastAsia="Calibri"/>
        </w:rPr>
      </w:pPr>
      <w:r w:rsidRPr="00F90414">
        <w:rPr>
          <w:rFonts w:eastAsia="Calibri"/>
        </w:rPr>
        <w:t xml:space="preserve">V sklopu Izdelave strokovnih podlag, zbiranja, vnašanja, ažuriranja in vodenja podatkov in zbirk podatkov pomembnih za upravljanje z vodami, so se v obdobju </w:t>
      </w:r>
      <w:r w:rsidRPr="00F90414">
        <w:t xml:space="preserve">januar – december </w:t>
      </w:r>
      <w:r w:rsidRPr="00F90414">
        <w:rPr>
          <w:rFonts w:eastAsia="Calibri"/>
        </w:rPr>
        <w:t>2025 izvajali projekti:</w:t>
      </w:r>
    </w:p>
    <w:p w14:paraId="20A0AB7A" w14:textId="77777777" w:rsidR="00CE13A1" w:rsidRDefault="00CE13A1" w:rsidP="00CE13A1"/>
    <w:p w14:paraId="4EDF25BC" w14:textId="77777777" w:rsidR="00CE13A1" w:rsidRDefault="00CE13A1" w:rsidP="00E2134E">
      <w:pPr>
        <w:pStyle w:val="Naslov3"/>
        <w:numPr>
          <w:ilvl w:val="2"/>
          <w:numId w:val="69"/>
        </w:numPr>
      </w:pPr>
      <w:r w:rsidRPr="00900753">
        <w:t>Popis</w:t>
      </w:r>
      <w:r w:rsidRPr="00EB6A9A">
        <w:t xml:space="preserve"> vodnih objektov, naprav in ureditev – VONU</w:t>
      </w:r>
    </w:p>
    <w:p w14:paraId="61B782E6" w14:textId="77777777" w:rsidR="00CE13A1" w:rsidRDefault="00CE13A1" w:rsidP="00CE13A1"/>
    <w:p w14:paraId="4C65AF8E" w14:textId="77777777" w:rsidR="003D5DAE" w:rsidRPr="00F90414" w:rsidRDefault="003D5DAE" w:rsidP="003D5DAE">
      <w:r w:rsidRPr="00F90414">
        <w:t>V okviru projektne naloge se je izvedel predviden obseg popisa vodnih objektov, naprav in ureditev na spodnji Savi s pritoki, ki imajo prispevno površino večjo od 10 km</w:t>
      </w:r>
      <w:r w:rsidRPr="00F90414">
        <w:rPr>
          <w:vertAlign w:val="superscript"/>
        </w:rPr>
        <w:t>2</w:t>
      </w:r>
      <w:r w:rsidRPr="00F90414">
        <w:t xml:space="preserve"> (Preglednica 1, Slika 1). Skupna dolžina vodotokov, na katerih je predviden popis, je 1028,6 km.  </w:t>
      </w:r>
    </w:p>
    <w:p w14:paraId="740CBF70" w14:textId="77777777" w:rsidR="003D5DAE" w:rsidRPr="00F90414" w:rsidRDefault="003D5DAE" w:rsidP="003D5DAE">
      <w:pPr>
        <w:rPr>
          <w:rFonts w:eastAsia="Calibri"/>
          <w:lang w:val="en-GB"/>
        </w:rPr>
      </w:pPr>
    </w:p>
    <w:p w14:paraId="66B3D32E" w14:textId="77777777" w:rsidR="00EC4E17" w:rsidRDefault="00EC4E17">
      <w:pPr>
        <w:spacing w:after="160" w:line="259" w:lineRule="auto"/>
        <w:jc w:val="left"/>
        <w:rPr>
          <w:rFonts w:eastAsia="Calibri"/>
          <w:lang w:val="en-GB"/>
        </w:rPr>
      </w:pPr>
      <w:r>
        <w:rPr>
          <w:rFonts w:eastAsia="Calibri"/>
          <w:lang w:val="en-GB"/>
        </w:rPr>
        <w:br w:type="page"/>
      </w:r>
    </w:p>
    <w:p w14:paraId="28191843" w14:textId="176A5E64" w:rsidR="003D5DAE" w:rsidRPr="00F90414" w:rsidRDefault="003D5DAE" w:rsidP="003D5DAE">
      <w:pPr>
        <w:rPr>
          <w:u w:val="single"/>
        </w:rPr>
      </w:pPr>
      <w:r w:rsidRPr="00F90414">
        <w:rPr>
          <w:rFonts w:eastAsia="Calibri"/>
          <w:lang w:val="en-GB"/>
        </w:rPr>
        <w:lastRenderedPageBreak/>
        <w:t xml:space="preserve">Za </w:t>
      </w:r>
      <w:proofErr w:type="spellStart"/>
      <w:r w:rsidRPr="00F90414">
        <w:rPr>
          <w:rFonts w:eastAsia="Calibri"/>
          <w:lang w:val="en-GB"/>
        </w:rPr>
        <w:t>izvedbo</w:t>
      </w:r>
      <w:proofErr w:type="spellEnd"/>
      <w:r w:rsidRPr="00F90414">
        <w:rPr>
          <w:rFonts w:eastAsia="Calibri"/>
          <w:lang w:val="en-GB"/>
        </w:rPr>
        <w:t xml:space="preserve"> </w:t>
      </w:r>
      <w:proofErr w:type="spellStart"/>
      <w:r w:rsidRPr="00F90414">
        <w:rPr>
          <w:rFonts w:eastAsia="Calibri"/>
          <w:lang w:val="en-GB"/>
        </w:rPr>
        <w:t>tega</w:t>
      </w:r>
      <w:proofErr w:type="spellEnd"/>
      <w:r w:rsidRPr="00F90414">
        <w:rPr>
          <w:rFonts w:eastAsia="Calibri"/>
          <w:lang w:val="en-GB"/>
        </w:rPr>
        <w:t xml:space="preserve"> </w:t>
      </w:r>
      <w:proofErr w:type="spellStart"/>
      <w:r w:rsidRPr="00F90414">
        <w:rPr>
          <w:rFonts w:eastAsia="Calibri"/>
          <w:lang w:val="en-GB"/>
        </w:rPr>
        <w:t>projekta</w:t>
      </w:r>
      <w:proofErr w:type="spellEnd"/>
      <w:r w:rsidRPr="00F90414">
        <w:rPr>
          <w:rFonts w:eastAsia="Calibri"/>
          <w:lang w:val="en-GB"/>
        </w:rPr>
        <w:t xml:space="preserve"> je </w:t>
      </w:r>
      <w:proofErr w:type="spellStart"/>
      <w:r w:rsidRPr="00F90414">
        <w:rPr>
          <w:rFonts w:eastAsia="Calibri"/>
          <w:lang w:val="en-GB"/>
        </w:rPr>
        <w:t>bilo</w:t>
      </w:r>
      <w:proofErr w:type="spellEnd"/>
      <w:r w:rsidRPr="00F90414">
        <w:rPr>
          <w:rFonts w:eastAsia="Calibri"/>
          <w:lang w:val="en-GB"/>
        </w:rPr>
        <w:t xml:space="preserve"> v </w:t>
      </w:r>
      <w:proofErr w:type="spellStart"/>
      <w:r w:rsidRPr="00F90414">
        <w:rPr>
          <w:rFonts w:eastAsia="Calibri"/>
          <w:lang w:val="en-GB"/>
        </w:rPr>
        <w:t>p.p</w:t>
      </w:r>
      <w:proofErr w:type="spellEnd"/>
      <w:r w:rsidRPr="00F90414">
        <w:rPr>
          <w:rFonts w:eastAsia="Calibri"/>
          <w:lang w:val="en-GB"/>
        </w:rPr>
        <w:t xml:space="preserve"> 231588, </w:t>
      </w:r>
      <w:proofErr w:type="spellStart"/>
      <w:r w:rsidRPr="00F90414">
        <w:rPr>
          <w:rFonts w:eastAsia="Calibri"/>
          <w:lang w:val="en-GB"/>
        </w:rPr>
        <w:t>nrp</w:t>
      </w:r>
      <w:proofErr w:type="spellEnd"/>
      <w:r w:rsidRPr="00F90414">
        <w:rPr>
          <w:rFonts w:eastAsia="Calibri"/>
          <w:lang w:val="en-GB"/>
        </w:rPr>
        <w:t xml:space="preserve"> 2511-05-0108 </w:t>
      </w:r>
      <w:proofErr w:type="spellStart"/>
      <w:r w:rsidRPr="00F90414">
        <w:rPr>
          <w:rFonts w:eastAsia="Calibri"/>
          <w:lang w:val="en-GB"/>
        </w:rPr>
        <w:t>porabljen</w:t>
      </w:r>
      <w:proofErr w:type="spellEnd"/>
      <w:r w:rsidRPr="00F90414">
        <w:rPr>
          <w:rFonts w:eastAsia="Calibri"/>
          <w:lang w:val="en-GB"/>
        </w:rPr>
        <w:t xml:space="preserve"> </w:t>
      </w:r>
      <w:proofErr w:type="spellStart"/>
      <w:r w:rsidRPr="00F90414">
        <w:rPr>
          <w:rFonts w:eastAsia="Calibri"/>
          <w:lang w:val="en-GB"/>
        </w:rPr>
        <w:t>naslednji</w:t>
      </w:r>
      <w:proofErr w:type="spellEnd"/>
      <w:r w:rsidRPr="00F90414">
        <w:rPr>
          <w:rFonts w:eastAsia="Calibri"/>
          <w:lang w:val="en-GB"/>
        </w:rPr>
        <w:t xml:space="preserve"> </w:t>
      </w:r>
      <w:proofErr w:type="spellStart"/>
      <w:r w:rsidRPr="00F90414">
        <w:rPr>
          <w:rFonts w:eastAsia="Calibri"/>
          <w:lang w:val="en-GB"/>
        </w:rPr>
        <w:t>obseg</w:t>
      </w:r>
      <w:proofErr w:type="spellEnd"/>
      <w:r w:rsidRPr="00F90414">
        <w:rPr>
          <w:rFonts w:eastAsia="Calibri"/>
          <w:lang w:val="en-GB"/>
        </w:rPr>
        <w:t xml:space="preserve"> </w:t>
      </w:r>
      <w:proofErr w:type="spellStart"/>
      <w:r w:rsidRPr="00F90414">
        <w:rPr>
          <w:rFonts w:eastAsia="Calibri"/>
          <w:lang w:val="en-GB"/>
        </w:rPr>
        <w:t>sredstev</w:t>
      </w:r>
      <w:proofErr w:type="spellEnd"/>
      <w:r w:rsidRPr="00F90414">
        <w:rPr>
          <w:rFonts w:eastAsia="Calibri"/>
          <w:lang w:val="en-GB"/>
        </w:rPr>
        <w:t xml:space="preserve">: </w:t>
      </w:r>
      <w:r w:rsidRPr="00F90414">
        <w:t xml:space="preserve">145.151,25 € </w:t>
      </w:r>
      <w:proofErr w:type="spellStart"/>
      <w:r w:rsidRPr="00F90414">
        <w:rPr>
          <w:rFonts w:eastAsia="Calibri"/>
          <w:lang w:val="en-GB"/>
        </w:rPr>
        <w:t>eur</w:t>
      </w:r>
      <w:proofErr w:type="spellEnd"/>
      <w:r w:rsidRPr="00F90414">
        <w:rPr>
          <w:rFonts w:eastAsia="Calibri"/>
          <w:lang w:val="en-GB"/>
        </w:rPr>
        <w:t xml:space="preserve"> z DDV. </w:t>
      </w:r>
      <w:proofErr w:type="spellStart"/>
      <w:r w:rsidRPr="00F90414">
        <w:rPr>
          <w:rFonts w:eastAsia="Calibri"/>
          <w:lang w:val="en-GB"/>
        </w:rPr>
        <w:t>Sredstva</w:t>
      </w:r>
      <w:proofErr w:type="spellEnd"/>
      <w:r w:rsidRPr="00F90414">
        <w:rPr>
          <w:rFonts w:eastAsia="Calibri"/>
          <w:lang w:val="en-GB"/>
        </w:rPr>
        <w:t xml:space="preserve"> so se </w:t>
      </w:r>
      <w:proofErr w:type="spellStart"/>
      <w:r w:rsidRPr="00F90414">
        <w:rPr>
          <w:rFonts w:eastAsia="Calibri"/>
          <w:lang w:val="en-GB"/>
        </w:rPr>
        <w:t>obračunala</w:t>
      </w:r>
      <w:proofErr w:type="spellEnd"/>
      <w:r w:rsidRPr="00F90414">
        <w:rPr>
          <w:rFonts w:eastAsia="Calibri"/>
          <w:lang w:val="en-GB"/>
        </w:rPr>
        <w:t xml:space="preserve"> v tč.1.1.1.</w:t>
      </w:r>
    </w:p>
    <w:p w14:paraId="068FBC35" w14:textId="77777777" w:rsidR="00CE13A1" w:rsidRPr="007D526E" w:rsidRDefault="00CE13A1" w:rsidP="00CE13A1">
      <w:pPr>
        <w:rPr>
          <w:rFonts w:eastAsia="Calibri"/>
          <w:lang w:val="en-GB"/>
        </w:rPr>
      </w:pPr>
    </w:p>
    <w:tbl>
      <w:tblPr>
        <w:tblW w:w="5000" w:type="pct"/>
        <w:tblCellMar>
          <w:left w:w="70" w:type="dxa"/>
          <w:right w:w="70" w:type="dxa"/>
        </w:tblCellMar>
        <w:tblLook w:val="04A0" w:firstRow="1" w:lastRow="0" w:firstColumn="1" w:lastColumn="0" w:noHBand="0" w:noVBand="1"/>
      </w:tblPr>
      <w:tblGrid>
        <w:gridCol w:w="1275"/>
        <w:gridCol w:w="923"/>
        <w:gridCol w:w="921"/>
        <w:gridCol w:w="1125"/>
        <w:gridCol w:w="1044"/>
        <w:gridCol w:w="1093"/>
        <w:gridCol w:w="1278"/>
        <w:gridCol w:w="1403"/>
      </w:tblGrid>
      <w:tr w:rsidR="003D5DAE" w:rsidRPr="00F90414" w14:paraId="78376750" w14:textId="77777777" w:rsidTr="00A9564D">
        <w:trPr>
          <w:trHeight w:val="48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55F02139" w14:textId="77777777" w:rsidR="003D5DAE" w:rsidRPr="00F90414" w:rsidRDefault="003D5DAE" w:rsidP="001763C8">
            <w:pPr>
              <w:spacing w:line="240" w:lineRule="auto"/>
              <w:jc w:val="left"/>
              <w:rPr>
                <w:rFonts w:eastAsia="Times New Roman"/>
                <w:b/>
                <w:bCs/>
                <w:color w:val="000000"/>
                <w:sz w:val="18"/>
                <w:szCs w:val="18"/>
                <w:lang w:eastAsia="sl-SI"/>
              </w:rPr>
            </w:pPr>
            <w:r w:rsidRPr="00F90414">
              <w:rPr>
                <w:rFonts w:eastAsia="Times New Roman"/>
                <w:b/>
                <w:bCs/>
                <w:color w:val="000000"/>
                <w:sz w:val="18"/>
                <w:szCs w:val="18"/>
                <w:lang w:eastAsia="sl-SI"/>
              </w:rPr>
              <w:t>1.1.1 Popis vodnih objektov, naprav in ureditev – VONU</w:t>
            </w:r>
          </w:p>
        </w:tc>
      </w:tr>
      <w:tr w:rsidR="003D5DAE" w:rsidRPr="00F90414" w14:paraId="11F182C4" w14:textId="77777777" w:rsidTr="00A9564D">
        <w:trPr>
          <w:trHeight w:val="240"/>
        </w:trPr>
        <w:tc>
          <w:tcPr>
            <w:tcW w:w="3519" w:type="pct"/>
            <w:gridSpan w:val="6"/>
            <w:tcBorders>
              <w:top w:val="single" w:sz="4" w:space="0" w:color="auto"/>
              <w:left w:val="single" w:sz="4" w:space="0" w:color="auto"/>
              <w:bottom w:val="single" w:sz="4" w:space="0" w:color="auto"/>
              <w:right w:val="single" w:sz="4" w:space="0" w:color="auto"/>
            </w:tcBorders>
            <w:vAlign w:val="center"/>
            <w:hideMark/>
          </w:tcPr>
          <w:p w14:paraId="00835F94" w14:textId="77777777" w:rsidR="003D5DAE" w:rsidRPr="001763C8" w:rsidRDefault="003D5DAE" w:rsidP="00825A78">
            <w:pPr>
              <w:spacing w:line="240" w:lineRule="auto"/>
              <w:jc w:val="left"/>
              <w:rPr>
                <w:rFonts w:eastAsia="Times New Roman"/>
                <w:color w:val="000000"/>
                <w:sz w:val="18"/>
                <w:szCs w:val="18"/>
                <w:lang w:eastAsia="sl-SI"/>
              </w:rPr>
            </w:pPr>
            <w:r w:rsidRPr="001763C8">
              <w:rPr>
                <w:rFonts w:eastAsia="Times New Roman"/>
                <w:color w:val="000000"/>
                <w:sz w:val="18"/>
                <w:szCs w:val="18"/>
                <w:lang w:eastAsia="sl-SI"/>
              </w:rPr>
              <w:t>Skupna vrednost</w:t>
            </w:r>
          </w:p>
        </w:tc>
        <w:tc>
          <w:tcPr>
            <w:tcW w:w="706" w:type="pct"/>
            <w:tcBorders>
              <w:top w:val="nil"/>
              <w:left w:val="nil"/>
              <w:bottom w:val="single" w:sz="4" w:space="0" w:color="auto"/>
              <w:right w:val="single" w:sz="4" w:space="0" w:color="auto"/>
            </w:tcBorders>
            <w:hideMark/>
          </w:tcPr>
          <w:p w14:paraId="4AF65974" w14:textId="77777777" w:rsidR="003D5DAE" w:rsidRPr="00F90414" w:rsidRDefault="003D5DAE" w:rsidP="00825A78">
            <w:pPr>
              <w:spacing w:line="240" w:lineRule="auto"/>
              <w:jc w:val="center"/>
              <w:rPr>
                <w:rFonts w:eastAsia="Times New Roman"/>
                <w:color w:val="000000"/>
                <w:sz w:val="18"/>
                <w:szCs w:val="18"/>
                <w:lang w:eastAsia="sl-SI"/>
              </w:rPr>
            </w:pPr>
            <w:r w:rsidRPr="00F90414">
              <w:rPr>
                <w:sz w:val="18"/>
                <w:szCs w:val="18"/>
              </w:rPr>
              <w:t>118.976,43</w:t>
            </w:r>
          </w:p>
        </w:tc>
        <w:tc>
          <w:tcPr>
            <w:tcW w:w="775" w:type="pct"/>
            <w:tcBorders>
              <w:top w:val="nil"/>
              <w:left w:val="nil"/>
              <w:bottom w:val="single" w:sz="4" w:space="0" w:color="auto"/>
              <w:right w:val="single" w:sz="4" w:space="0" w:color="auto"/>
            </w:tcBorders>
            <w:hideMark/>
          </w:tcPr>
          <w:p w14:paraId="67D282D1" w14:textId="77777777" w:rsidR="003D5DAE" w:rsidRPr="00F90414" w:rsidRDefault="003D5DAE" w:rsidP="00825A78">
            <w:pPr>
              <w:spacing w:line="240" w:lineRule="auto"/>
              <w:jc w:val="center"/>
              <w:rPr>
                <w:rFonts w:eastAsia="Times New Roman"/>
                <w:b/>
                <w:bCs/>
                <w:color w:val="000000"/>
                <w:sz w:val="18"/>
                <w:szCs w:val="18"/>
                <w:lang w:eastAsia="sl-SI"/>
              </w:rPr>
            </w:pPr>
            <w:r w:rsidRPr="00F90414">
              <w:rPr>
                <w:b/>
                <w:bCs/>
                <w:sz w:val="18"/>
                <w:szCs w:val="18"/>
              </w:rPr>
              <w:t>145.151,25</w:t>
            </w:r>
          </w:p>
        </w:tc>
      </w:tr>
      <w:tr w:rsidR="003D5DAE" w:rsidRPr="00F90414" w14:paraId="65FFD383" w14:textId="77777777" w:rsidTr="00A9564D">
        <w:trPr>
          <w:trHeight w:val="240"/>
        </w:trPr>
        <w:tc>
          <w:tcPr>
            <w:tcW w:w="3519" w:type="pct"/>
            <w:gridSpan w:val="6"/>
            <w:tcBorders>
              <w:top w:val="single" w:sz="4" w:space="0" w:color="auto"/>
              <w:left w:val="single" w:sz="4" w:space="0" w:color="auto"/>
              <w:bottom w:val="single" w:sz="4" w:space="0" w:color="auto"/>
              <w:right w:val="single" w:sz="4" w:space="0" w:color="auto"/>
            </w:tcBorders>
            <w:vAlign w:val="center"/>
            <w:hideMark/>
          </w:tcPr>
          <w:p w14:paraId="79324FD3" w14:textId="77777777" w:rsidR="003D5DAE" w:rsidRPr="001763C8" w:rsidRDefault="003D5DAE" w:rsidP="00825A78">
            <w:pPr>
              <w:spacing w:line="240" w:lineRule="auto"/>
              <w:jc w:val="left"/>
              <w:rPr>
                <w:rFonts w:eastAsia="Times New Roman"/>
                <w:color w:val="000000"/>
                <w:sz w:val="18"/>
                <w:szCs w:val="18"/>
                <w:lang w:eastAsia="sl-SI"/>
              </w:rPr>
            </w:pPr>
            <w:r w:rsidRPr="001763C8">
              <w:rPr>
                <w:rFonts w:eastAsia="Times New Roman"/>
                <w:color w:val="000000"/>
                <w:sz w:val="18"/>
                <w:szCs w:val="18"/>
                <w:lang w:eastAsia="sl-SI"/>
              </w:rPr>
              <w:t>Materialni stroški</w:t>
            </w:r>
          </w:p>
        </w:tc>
        <w:tc>
          <w:tcPr>
            <w:tcW w:w="706" w:type="pct"/>
            <w:tcBorders>
              <w:top w:val="nil"/>
              <w:left w:val="nil"/>
              <w:bottom w:val="single" w:sz="4" w:space="0" w:color="auto"/>
              <w:right w:val="single" w:sz="4" w:space="0" w:color="auto"/>
            </w:tcBorders>
            <w:vAlign w:val="center"/>
            <w:hideMark/>
          </w:tcPr>
          <w:p w14:paraId="1A2D3B74" w14:textId="77777777" w:rsidR="003D5DAE" w:rsidRPr="00F90414" w:rsidRDefault="003D5DAE" w:rsidP="00825A78">
            <w:pPr>
              <w:spacing w:line="240" w:lineRule="auto"/>
              <w:jc w:val="center"/>
              <w:rPr>
                <w:rFonts w:eastAsia="Times New Roman"/>
                <w:color w:val="000000"/>
                <w:sz w:val="18"/>
                <w:szCs w:val="18"/>
                <w:lang w:eastAsia="sl-SI"/>
              </w:rPr>
            </w:pPr>
          </w:p>
        </w:tc>
        <w:tc>
          <w:tcPr>
            <w:tcW w:w="775" w:type="pct"/>
            <w:tcBorders>
              <w:top w:val="nil"/>
              <w:left w:val="nil"/>
              <w:bottom w:val="single" w:sz="4" w:space="0" w:color="auto"/>
              <w:right w:val="single" w:sz="4" w:space="0" w:color="auto"/>
            </w:tcBorders>
            <w:vAlign w:val="center"/>
            <w:hideMark/>
          </w:tcPr>
          <w:p w14:paraId="544E96E6"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w:t>
            </w:r>
          </w:p>
        </w:tc>
      </w:tr>
      <w:tr w:rsidR="003D5DAE" w:rsidRPr="00F90414" w14:paraId="511B815D" w14:textId="77777777" w:rsidTr="00A9564D">
        <w:trPr>
          <w:trHeight w:val="240"/>
        </w:trPr>
        <w:tc>
          <w:tcPr>
            <w:tcW w:w="2915" w:type="pct"/>
            <w:gridSpan w:val="5"/>
            <w:tcBorders>
              <w:top w:val="single" w:sz="4" w:space="0" w:color="auto"/>
              <w:left w:val="single" w:sz="4" w:space="0" w:color="auto"/>
              <w:bottom w:val="single" w:sz="4" w:space="0" w:color="auto"/>
              <w:right w:val="single" w:sz="4" w:space="0" w:color="auto"/>
            </w:tcBorders>
            <w:vAlign w:val="center"/>
            <w:hideMark/>
          </w:tcPr>
          <w:p w14:paraId="22624041" w14:textId="77777777" w:rsidR="003D5DAE" w:rsidRPr="001763C8" w:rsidRDefault="003D5DAE" w:rsidP="00825A78">
            <w:pPr>
              <w:spacing w:line="240" w:lineRule="auto"/>
              <w:jc w:val="left"/>
              <w:rPr>
                <w:rFonts w:eastAsia="Times New Roman"/>
                <w:color w:val="000000"/>
                <w:sz w:val="18"/>
                <w:szCs w:val="18"/>
                <w:lang w:eastAsia="sl-SI"/>
              </w:rPr>
            </w:pPr>
            <w:r w:rsidRPr="001763C8">
              <w:rPr>
                <w:rFonts w:eastAsia="Times New Roman"/>
                <w:color w:val="000000"/>
                <w:sz w:val="18"/>
                <w:szCs w:val="18"/>
                <w:lang w:eastAsia="sl-SI"/>
              </w:rPr>
              <w:t>Delo</w:t>
            </w:r>
          </w:p>
        </w:tc>
        <w:tc>
          <w:tcPr>
            <w:tcW w:w="604" w:type="pct"/>
            <w:tcBorders>
              <w:top w:val="nil"/>
              <w:left w:val="nil"/>
              <w:bottom w:val="single" w:sz="4" w:space="0" w:color="auto"/>
              <w:right w:val="single" w:sz="4" w:space="0" w:color="auto"/>
            </w:tcBorders>
            <w:vAlign w:val="center"/>
            <w:hideMark/>
          </w:tcPr>
          <w:p w14:paraId="2E47B42A" w14:textId="77777777" w:rsidR="003D5DAE" w:rsidRPr="001763C8" w:rsidRDefault="003D5DAE" w:rsidP="00825A78">
            <w:pPr>
              <w:spacing w:line="240" w:lineRule="auto"/>
              <w:jc w:val="left"/>
              <w:rPr>
                <w:rFonts w:eastAsia="Times New Roman"/>
                <w:color w:val="000000"/>
                <w:sz w:val="18"/>
                <w:szCs w:val="18"/>
                <w:lang w:eastAsia="sl-SI"/>
              </w:rPr>
            </w:pPr>
          </w:p>
        </w:tc>
        <w:tc>
          <w:tcPr>
            <w:tcW w:w="706" w:type="pct"/>
            <w:tcBorders>
              <w:top w:val="nil"/>
              <w:left w:val="nil"/>
              <w:bottom w:val="single" w:sz="4" w:space="0" w:color="auto"/>
              <w:right w:val="single" w:sz="4" w:space="0" w:color="auto"/>
            </w:tcBorders>
            <w:hideMark/>
          </w:tcPr>
          <w:p w14:paraId="0FD76BBA" w14:textId="77777777" w:rsidR="003D5DAE" w:rsidRPr="00F90414" w:rsidRDefault="003D5DAE" w:rsidP="00825A78">
            <w:pPr>
              <w:spacing w:line="240" w:lineRule="auto"/>
              <w:jc w:val="center"/>
              <w:rPr>
                <w:rFonts w:eastAsia="Times New Roman"/>
                <w:b/>
                <w:bCs/>
                <w:color w:val="000000"/>
                <w:sz w:val="18"/>
                <w:szCs w:val="18"/>
                <w:lang w:eastAsia="sl-SI"/>
              </w:rPr>
            </w:pPr>
            <w:r w:rsidRPr="00F90414">
              <w:rPr>
                <w:sz w:val="18"/>
                <w:szCs w:val="18"/>
              </w:rPr>
              <w:t>118.976,43</w:t>
            </w:r>
          </w:p>
        </w:tc>
        <w:tc>
          <w:tcPr>
            <w:tcW w:w="775" w:type="pct"/>
            <w:tcBorders>
              <w:top w:val="nil"/>
              <w:left w:val="nil"/>
              <w:bottom w:val="single" w:sz="4" w:space="0" w:color="auto"/>
              <w:right w:val="single" w:sz="4" w:space="0" w:color="auto"/>
            </w:tcBorders>
            <w:hideMark/>
          </w:tcPr>
          <w:p w14:paraId="564C8873" w14:textId="77777777" w:rsidR="003D5DAE" w:rsidRPr="00F90414" w:rsidRDefault="003D5DAE" w:rsidP="00825A78">
            <w:pPr>
              <w:spacing w:line="240" w:lineRule="auto"/>
              <w:jc w:val="center"/>
              <w:rPr>
                <w:rFonts w:eastAsia="Times New Roman"/>
                <w:b/>
                <w:bCs/>
                <w:color w:val="000000"/>
                <w:sz w:val="18"/>
                <w:szCs w:val="18"/>
                <w:lang w:eastAsia="sl-SI"/>
              </w:rPr>
            </w:pPr>
            <w:r w:rsidRPr="00F90414">
              <w:rPr>
                <w:sz w:val="18"/>
                <w:szCs w:val="18"/>
              </w:rPr>
              <w:t>145.151,25</w:t>
            </w:r>
          </w:p>
        </w:tc>
      </w:tr>
      <w:tr w:rsidR="003D5DAE" w:rsidRPr="00F90414" w14:paraId="6CF941F6" w14:textId="77777777" w:rsidTr="00A9564D">
        <w:trPr>
          <w:trHeight w:val="588"/>
        </w:trPr>
        <w:tc>
          <w:tcPr>
            <w:tcW w:w="705" w:type="pct"/>
            <w:tcBorders>
              <w:top w:val="nil"/>
              <w:left w:val="single" w:sz="4" w:space="0" w:color="auto"/>
              <w:bottom w:val="single" w:sz="4" w:space="0" w:color="auto"/>
              <w:right w:val="single" w:sz="4" w:space="0" w:color="auto"/>
            </w:tcBorders>
            <w:vAlign w:val="center"/>
            <w:hideMark/>
          </w:tcPr>
          <w:p w14:paraId="273EA19B" w14:textId="77777777" w:rsidR="003D5DAE" w:rsidRPr="00F90414" w:rsidRDefault="003D5DAE" w:rsidP="00825A78">
            <w:pPr>
              <w:spacing w:line="240" w:lineRule="auto"/>
              <w:jc w:val="center"/>
              <w:rPr>
                <w:rFonts w:eastAsia="Times New Roman"/>
                <w:color w:val="000000"/>
                <w:sz w:val="18"/>
                <w:szCs w:val="18"/>
                <w:lang w:eastAsia="sl-SI"/>
              </w:rPr>
            </w:pPr>
            <w:proofErr w:type="spellStart"/>
            <w:r w:rsidRPr="00F90414">
              <w:rPr>
                <w:rFonts w:eastAsia="Times New Roman"/>
                <w:color w:val="000000"/>
                <w:sz w:val="18"/>
                <w:szCs w:val="18"/>
                <w:lang w:eastAsia="sl-SI"/>
              </w:rPr>
              <w:t>Zap</w:t>
            </w:r>
            <w:proofErr w:type="spellEnd"/>
            <w:r w:rsidRPr="00F90414">
              <w:rPr>
                <w:rFonts w:eastAsia="Times New Roman"/>
                <w:color w:val="000000"/>
                <w:sz w:val="18"/>
                <w:szCs w:val="18"/>
                <w:lang w:eastAsia="sl-SI"/>
              </w:rPr>
              <w:t>. Št.</w:t>
            </w:r>
          </w:p>
        </w:tc>
        <w:tc>
          <w:tcPr>
            <w:tcW w:w="511" w:type="pct"/>
            <w:tcBorders>
              <w:top w:val="nil"/>
              <w:left w:val="nil"/>
              <w:bottom w:val="single" w:sz="4" w:space="0" w:color="auto"/>
              <w:right w:val="single" w:sz="4" w:space="0" w:color="auto"/>
            </w:tcBorders>
            <w:vAlign w:val="center"/>
            <w:hideMark/>
          </w:tcPr>
          <w:p w14:paraId="28CA8277"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Število delavcev</w:t>
            </w:r>
          </w:p>
        </w:tc>
        <w:tc>
          <w:tcPr>
            <w:tcW w:w="500" w:type="pct"/>
            <w:tcBorders>
              <w:top w:val="nil"/>
              <w:left w:val="nil"/>
              <w:bottom w:val="single" w:sz="4" w:space="0" w:color="auto"/>
              <w:right w:val="single" w:sz="4" w:space="0" w:color="auto"/>
            </w:tcBorders>
            <w:vAlign w:val="center"/>
            <w:hideMark/>
          </w:tcPr>
          <w:p w14:paraId="7BFBC9D2"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Stopnja izobrazbe</w:t>
            </w:r>
          </w:p>
        </w:tc>
        <w:tc>
          <w:tcPr>
            <w:tcW w:w="622" w:type="pct"/>
            <w:tcBorders>
              <w:top w:val="nil"/>
              <w:left w:val="nil"/>
              <w:bottom w:val="single" w:sz="4" w:space="0" w:color="auto"/>
              <w:right w:val="single" w:sz="4" w:space="0" w:color="auto"/>
            </w:tcBorders>
            <w:vAlign w:val="center"/>
            <w:hideMark/>
          </w:tcPr>
          <w:p w14:paraId="057A7F25"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Čas opravljanja naloge</w:t>
            </w:r>
          </w:p>
        </w:tc>
        <w:tc>
          <w:tcPr>
            <w:tcW w:w="577" w:type="pct"/>
            <w:tcBorders>
              <w:top w:val="nil"/>
              <w:left w:val="nil"/>
              <w:bottom w:val="single" w:sz="4" w:space="0" w:color="auto"/>
              <w:right w:val="single" w:sz="4" w:space="0" w:color="auto"/>
            </w:tcBorders>
            <w:vAlign w:val="center"/>
            <w:hideMark/>
          </w:tcPr>
          <w:p w14:paraId="476C59AD"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Cena / uro</w:t>
            </w:r>
          </w:p>
        </w:tc>
        <w:tc>
          <w:tcPr>
            <w:tcW w:w="604" w:type="pct"/>
            <w:tcBorders>
              <w:top w:val="nil"/>
              <w:left w:val="nil"/>
              <w:bottom w:val="single" w:sz="4" w:space="0" w:color="auto"/>
              <w:right w:val="single" w:sz="4" w:space="0" w:color="auto"/>
            </w:tcBorders>
            <w:vAlign w:val="center"/>
            <w:hideMark/>
          </w:tcPr>
          <w:p w14:paraId="22B91445"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Število ur (skupaj)</w:t>
            </w:r>
          </w:p>
        </w:tc>
        <w:tc>
          <w:tcPr>
            <w:tcW w:w="706" w:type="pct"/>
            <w:tcBorders>
              <w:top w:val="nil"/>
              <w:left w:val="nil"/>
              <w:bottom w:val="single" w:sz="4" w:space="0" w:color="auto"/>
              <w:right w:val="single" w:sz="4" w:space="0" w:color="auto"/>
            </w:tcBorders>
            <w:vAlign w:val="center"/>
            <w:hideMark/>
          </w:tcPr>
          <w:p w14:paraId="314B6D6A"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Vrednost v EUR (z DDV)</w:t>
            </w:r>
          </w:p>
        </w:tc>
        <w:tc>
          <w:tcPr>
            <w:tcW w:w="775" w:type="pct"/>
            <w:tcBorders>
              <w:top w:val="nil"/>
              <w:left w:val="nil"/>
              <w:bottom w:val="single" w:sz="4" w:space="0" w:color="auto"/>
              <w:right w:val="single" w:sz="4" w:space="0" w:color="auto"/>
            </w:tcBorders>
            <w:vAlign w:val="center"/>
            <w:hideMark/>
          </w:tcPr>
          <w:p w14:paraId="35B146E3"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Vrednost v EUR (z DDV)</w:t>
            </w:r>
          </w:p>
        </w:tc>
      </w:tr>
      <w:tr w:rsidR="003D5DAE" w:rsidRPr="00F90414" w14:paraId="687EDE1E" w14:textId="77777777" w:rsidTr="00A9564D">
        <w:trPr>
          <w:trHeight w:val="228"/>
        </w:trPr>
        <w:tc>
          <w:tcPr>
            <w:tcW w:w="705" w:type="pct"/>
            <w:tcBorders>
              <w:top w:val="nil"/>
              <w:left w:val="single" w:sz="4" w:space="0" w:color="auto"/>
              <w:bottom w:val="single" w:sz="4" w:space="0" w:color="auto"/>
              <w:right w:val="single" w:sz="4" w:space="0" w:color="auto"/>
            </w:tcBorders>
            <w:vAlign w:val="center"/>
            <w:hideMark/>
          </w:tcPr>
          <w:p w14:paraId="31646FDB"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2, 3, 4 </w:t>
            </w:r>
          </w:p>
        </w:tc>
        <w:tc>
          <w:tcPr>
            <w:tcW w:w="511" w:type="pct"/>
            <w:tcBorders>
              <w:top w:val="nil"/>
              <w:left w:val="nil"/>
              <w:bottom w:val="single" w:sz="4" w:space="0" w:color="auto"/>
              <w:right w:val="single" w:sz="4" w:space="0" w:color="auto"/>
            </w:tcBorders>
            <w:vAlign w:val="center"/>
            <w:hideMark/>
          </w:tcPr>
          <w:p w14:paraId="7523F734"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3</w:t>
            </w:r>
          </w:p>
        </w:tc>
        <w:tc>
          <w:tcPr>
            <w:tcW w:w="500" w:type="pct"/>
            <w:tcBorders>
              <w:top w:val="nil"/>
              <w:left w:val="nil"/>
              <w:bottom w:val="single" w:sz="4" w:space="0" w:color="auto"/>
              <w:right w:val="single" w:sz="4" w:space="0" w:color="auto"/>
            </w:tcBorders>
            <w:vAlign w:val="center"/>
            <w:hideMark/>
          </w:tcPr>
          <w:p w14:paraId="7FCF6D23"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 VII </w:t>
            </w:r>
          </w:p>
        </w:tc>
        <w:tc>
          <w:tcPr>
            <w:tcW w:w="622" w:type="pct"/>
            <w:tcBorders>
              <w:top w:val="nil"/>
              <w:left w:val="nil"/>
              <w:bottom w:val="single" w:sz="4" w:space="0" w:color="auto"/>
              <w:right w:val="single" w:sz="4" w:space="0" w:color="auto"/>
            </w:tcBorders>
            <w:vAlign w:val="center"/>
            <w:hideMark/>
          </w:tcPr>
          <w:p w14:paraId="539AE39B"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12 mesecev </w:t>
            </w:r>
          </w:p>
        </w:tc>
        <w:tc>
          <w:tcPr>
            <w:tcW w:w="577" w:type="pct"/>
            <w:tcBorders>
              <w:top w:val="nil"/>
              <w:left w:val="nil"/>
              <w:bottom w:val="single" w:sz="4" w:space="0" w:color="auto"/>
              <w:right w:val="single" w:sz="4" w:space="0" w:color="auto"/>
            </w:tcBorders>
            <w:vAlign w:val="center"/>
            <w:hideMark/>
          </w:tcPr>
          <w:p w14:paraId="781A8FF1"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36,72 € </w:t>
            </w:r>
          </w:p>
        </w:tc>
        <w:tc>
          <w:tcPr>
            <w:tcW w:w="604" w:type="pct"/>
            <w:tcBorders>
              <w:top w:val="nil"/>
              <w:left w:val="nil"/>
              <w:bottom w:val="single" w:sz="4" w:space="0" w:color="auto"/>
              <w:right w:val="single" w:sz="4" w:space="0" w:color="auto"/>
            </w:tcBorders>
            <w:vAlign w:val="center"/>
            <w:hideMark/>
          </w:tcPr>
          <w:p w14:paraId="2E10FA33" w14:textId="77777777" w:rsidR="003D5DAE" w:rsidRPr="00F90414" w:rsidRDefault="003D5DAE" w:rsidP="00825A78">
            <w:pPr>
              <w:spacing w:line="240" w:lineRule="auto"/>
              <w:rPr>
                <w:rFonts w:eastAsia="Times New Roman"/>
                <w:color w:val="000000"/>
                <w:sz w:val="18"/>
                <w:szCs w:val="18"/>
                <w:lang w:eastAsia="sl-SI"/>
              </w:rPr>
            </w:pPr>
            <w:r w:rsidRPr="00F90414">
              <w:rPr>
                <w:rFonts w:eastAsia="Times New Roman"/>
                <w:color w:val="000000"/>
                <w:sz w:val="18"/>
                <w:szCs w:val="18"/>
                <w:lang w:eastAsia="sl-SI"/>
              </w:rPr>
              <w:t xml:space="preserve">    516,26 € </w:t>
            </w:r>
          </w:p>
        </w:tc>
        <w:tc>
          <w:tcPr>
            <w:tcW w:w="706" w:type="pct"/>
            <w:tcBorders>
              <w:top w:val="nil"/>
              <w:left w:val="nil"/>
              <w:bottom w:val="single" w:sz="4" w:space="0" w:color="auto"/>
              <w:right w:val="single" w:sz="4" w:space="0" w:color="auto"/>
            </w:tcBorders>
            <w:vAlign w:val="center"/>
            <w:hideMark/>
          </w:tcPr>
          <w:p w14:paraId="5C5B54DC"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18.957,20 € </w:t>
            </w:r>
          </w:p>
        </w:tc>
        <w:tc>
          <w:tcPr>
            <w:tcW w:w="775" w:type="pct"/>
            <w:tcBorders>
              <w:top w:val="nil"/>
              <w:left w:val="nil"/>
              <w:bottom w:val="single" w:sz="4" w:space="0" w:color="auto"/>
              <w:right w:val="single" w:sz="4" w:space="0" w:color="auto"/>
            </w:tcBorders>
            <w:vAlign w:val="center"/>
            <w:hideMark/>
          </w:tcPr>
          <w:p w14:paraId="36D37010"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   23.127,78 € </w:t>
            </w:r>
          </w:p>
        </w:tc>
      </w:tr>
      <w:tr w:rsidR="003D5DAE" w:rsidRPr="00F90414" w14:paraId="722F03DC" w14:textId="77777777" w:rsidTr="00A9564D">
        <w:trPr>
          <w:trHeight w:val="228"/>
        </w:trPr>
        <w:tc>
          <w:tcPr>
            <w:tcW w:w="705" w:type="pct"/>
            <w:tcBorders>
              <w:top w:val="nil"/>
              <w:left w:val="single" w:sz="4" w:space="0" w:color="auto"/>
              <w:bottom w:val="single" w:sz="4" w:space="0" w:color="auto"/>
              <w:right w:val="single" w:sz="4" w:space="0" w:color="auto"/>
            </w:tcBorders>
            <w:vAlign w:val="center"/>
            <w:hideMark/>
          </w:tcPr>
          <w:p w14:paraId="661C099A"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1</w:t>
            </w:r>
          </w:p>
        </w:tc>
        <w:tc>
          <w:tcPr>
            <w:tcW w:w="511" w:type="pct"/>
            <w:tcBorders>
              <w:top w:val="nil"/>
              <w:left w:val="nil"/>
              <w:bottom w:val="single" w:sz="4" w:space="0" w:color="auto"/>
              <w:right w:val="single" w:sz="4" w:space="0" w:color="auto"/>
            </w:tcBorders>
            <w:vAlign w:val="center"/>
            <w:hideMark/>
          </w:tcPr>
          <w:p w14:paraId="5CA93794"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1</w:t>
            </w:r>
          </w:p>
        </w:tc>
        <w:tc>
          <w:tcPr>
            <w:tcW w:w="500" w:type="pct"/>
            <w:tcBorders>
              <w:top w:val="nil"/>
              <w:left w:val="nil"/>
              <w:bottom w:val="single" w:sz="4" w:space="0" w:color="auto"/>
              <w:right w:val="single" w:sz="4" w:space="0" w:color="auto"/>
            </w:tcBorders>
            <w:vAlign w:val="center"/>
            <w:hideMark/>
          </w:tcPr>
          <w:p w14:paraId="62C6126A"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 VII </w:t>
            </w:r>
          </w:p>
        </w:tc>
        <w:tc>
          <w:tcPr>
            <w:tcW w:w="622" w:type="pct"/>
            <w:tcBorders>
              <w:top w:val="nil"/>
              <w:left w:val="nil"/>
              <w:bottom w:val="single" w:sz="4" w:space="0" w:color="auto"/>
              <w:right w:val="single" w:sz="4" w:space="0" w:color="auto"/>
            </w:tcBorders>
            <w:vAlign w:val="center"/>
            <w:hideMark/>
          </w:tcPr>
          <w:p w14:paraId="63BD4AB1"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12 mesecev</w:t>
            </w:r>
          </w:p>
        </w:tc>
        <w:tc>
          <w:tcPr>
            <w:tcW w:w="577" w:type="pct"/>
            <w:tcBorders>
              <w:top w:val="nil"/>
              <w:left w:val="nil"/>
              <w:bottom w:val="single" w:sz="4" w:space="0" w:color="auto"/>
              <w:right w:val="single" w:sz="4" w:space="0" w:color="auto"/>
            </w:tcBorders>
            <w:vAlign w:val="center"/>
            <w:hideMark/>
          </w:tcPr>
          <w:p w14:paraId="6FE74E80" w14:textId="77777777" w:rsidR="003D5DAE" w:rsidRPr="00F90414" w:rsidRDefault="003D5DAE" w:rsidP="00825A78">
            <w:pPr>
              <w:spacing w:line="240" w:lineRule="auto"/>
              <w:rPr>
                <w:rFonts w:eastAsia="Times New Roman"/>
                <w:color w:val="000000"/>
                <w:sz w:val="18"/>
                <w:szCs w:val="18"/>
                <w:lang w:eastAsia="sl-SI"/>
              </w:rPr>
            </w:pPr>
            <w:r w:rsidRPr="00F90414">
              <w:rPr>
                <w:rFonts w:eastAsia="Times New Roman"/>
                <w:color w:val="000000"/>
                <w:sz w:val="18"/>
                <w:szCs w:val="18"/>
                <w:lang w:eastAsia="sl-SI"/>
              </w:rPr>
              <w:t xml:space="preserve">  36,72 € </w:t>
            </w:r>
          </w:p>
        </w:tc>
        <w:tc>
          <w:tcPr>
            <w:tcW w:w="604" w:type="pct"/>
            <w:tcBorders>
              <w:top w:val="nil"/>
              <w:left w:val="nil"/>
              <w:bottom w:val="single" w:sz="4" w:space="0" w:color="auto"/>
              <w:right w:val="single" w:sz="4" w:space="0" w:color="auto"/>
            </w:tcBorders>
            <w:vAlign w:val="center"/>
            <w:hideMark/>
          </w:tcPr>
          <w:p w14:paraId="17BB7B6A" w14:textId="77777777" w:rsidR="003D5DAE" w:rsidRPr="00F90414" w:rsidRDefault="003D5DAE" w:rsidP="00825A78">
            <w:pPr>
              <w:spacing w:line="240" w:lineRule="auto"/>
              <w:rPr>
                <w:rFonts w:eastAsia="Times New Roman"/>
                <w:color w:val="000000"/>
                <w:sz w:val="18"/>
                <w:szCs w:val="18"/>
                <w:lang w:eastAsia="sl-SI"/>
              </w:rPr>
            </w:pPr>
            <w:r w:rsidRPr="00F90414">
              <w:rPr>
                <w:rFonts w:eastAsia="Times New Roman"/>
                <w:color w:val="000000"/>
                <w:sz w:val="18"/>
                <w:szCs w:val="18"/>
                <w:lang w:eastAsia="sl-SI"/>
              </w:rPr>
              <w:t xml:space="preserve">    244,80 € </w:t>
            </w:r>
          </w:p>
        </w:tc>
        <w:tc>
          <w:tcPr>
            <w:tcW w:w="706" w:type="pct"/>
            <w:tcBorders>
              <w:top w:val="nil"/>
              <w:left w:val="nil"/>
              <w:bottom w:val="single" w:sz="4" w:space="0" w:color="auto"/>
              <w:right w:val="single" w:sz="4" w:space="0" w:color="auto"/>
            </w:tcBorders>
            <w:vAlign w:val="center"/>
            <w:hideMark/>
          </w:tcPr>
          <w:p w14:paraId="0E7A4F2D"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 8.989,06 € </w:t>
            </w:r>
          </w:p>
        </w:tc>
        <w:tc>
          <w:tcPr>
            <w:tcW w:w="775" w:type="pct"/>
            <w:tcBorders>
              <w:top w:val="nil"/>
              <w:left w:val="nil"/>
              <w:bottom w:val="single" w:sz="4" w:space="0" w:color="auto"/>
              <w:right w:val="single" w:sz="4" w:space="0" w:color="auto"/>
            </w:tcBorders>
            <w:vAlign w:val="center"/>
            <w:hideMark/>
          </w:tcPr>
          <w:p w14:paraId="053C37A2"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   10.966,65 € </w:t>
            </w:r>
          </w:p>
        </w:tc>
      </w:tr>
      <w:tr w:rsidR="003D5DAE" w:rsidRPr="00F90414" w14:paraId="29295CD0" w14:textId="77777777" w:rsidTr="00A9564D">
        <w:trPr>
          <w:trHeight w:val="228"/>
        </w:trPr>
        <w:tc>
          <w:tcPr>
            <w:tcW w:w="705" w:type="pct"/>
            <w:tcBorders>
              <w:top w:val="nil"/>
              <w:left w:val="single" w:sz="4" w:space="0" w:color="auto"/>
              <w:bottom w:val="single" w:sz="4" w:space="0" w:color="auto"/>
              <w:right w:val="single" w:sz="4" w:space="0" w:color="auto"/>
            </w:tcBorders>
            <w:vAlign w:val="center"/>
            <w:hideMark/>
          </w:tcPr>
          <w:p w14:paraId="10B4101A"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5</w:t>
            </w:r>
          </w:p>
        </w:tc>
        <w:tc>
          <w:tcPr>
            <w:tcW w:w="511" w:type="pct"/>
            <w:tcBorders>
              <w:top w:val="nil"/>
              <w:left w:val="nil"/>
              <w:bottom w:val="single" w:sz="4" w:space="0" w:color="auto"/>
              <w:right w:val="single" w:sz="4" w:space="0" w:color="auto"/>
            </w:tcBorders>
            <w:vAlign w:val="center"/>
            <w:hideMark/>
          </w:tcPr>
          <w:p w14:paraId="66DA6E9D"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1</w:t>
            </w:r>
          </w:p>
        </w:tc>
        <w:tc>
          <w:tcPr>
            <w:tcW w:w="500" w:type="pct"/>
            <w:tcBorders>
              <w:top w:val="nil"/>
              <w:left w:val="nil"/>
              <w:bottom w:val="single" w:sz="4" w:space="0" w:color="auto"/>
              <w:right w:val="single" w:sz="4" w:space="0" w:color="auto"/>
            </w:tcBorders>
            <w:vAlign w:val="center"/>
            <w:hideMark/>
          </w:tcPr>
          <w:p w14:paraId="64D26D93"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V</w:t>
            </w:r>
          </w:p>
        </w:tc>
        <w:tc>
          <w:tcPr>
            <w:tcW w:w="622" w:type="pct"/>
            <w:tcBorders>
              <w:top w:val="nil"/>
              <w:left w:val="nil"/>
              <w:bottom w:val="single" w:sz="4" w:space="0" w:color="auto"/>
              <w:right w:val="single" w:sz="4" w:space="0" w:color="auto"/>
            </w:tcBorders>
            <w:hideMark/>
          </w:tcPr>
          <w:p w14:paraId="77C299DC"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12 mesecev </w:t>
            </w:r>
          </w:p>
        </w:tc>
        <w:tc>
          <w:tcPr>
            <w:tcW w:w="577" w:type="pct"/>
            <w:tcBorders>
              <w:top w:val="nil"/>
              <w:left w:val="nil"/>
              <w:bottom w:val="single" w:sz="4" w:space="0" w:color="auto"/>
              <w:right w:val="single" w:sz="4" w:space="0" w:color="auto"/>
            </w:tcBorders>
            <w:vAlign w:val="center"/>
            <w:hideMark/>
          </w:tcPr>
          <w:p w14:paraId="7F95779E"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 23,35 € </w:t>
            </w:r>
          </w:p>
        </w:tc>
        <w:tc>
          <w:tcPr>
            <w:tcW w:w="604" w:type="pct"/>
            <w:tcBorders>
              <w:top w:val="nil"/>
              <w:left w:val="nil"/>
              <w:bottom w:val="single" w:sz="4" w:space="0" w:color="auto"/>
              <w:right w:val="single" w:sz="4" w:space="0" w:color="auto"/>
            </w:tcBorders>
            <w:vAlign w:val="center"/>
            <w:hideMark/>
          </w:tcPr>
          <w:p w14:paraId="241ADB6A" w14:textId="77777777" w:rsidR="003D5DAE" w:rsidRPr="00F90414" w:rsidRDefault="003D5DAE" w:rsidP="00825A78">
            <w:pPr>
              <w:spacing w:line="240" w:lineRule="auto"/>
              <w:rPr>
                <w:rFonts w:eastAsia="Times New Roman"/>
                <w:color w:val="000000"/>
                <w:sz w:val="18"/>
                <w:szCs w:val="18"/>
                <w:lang w:eastAsia="sl-SI"/>
              </w:rPr>
            </w:pPr>
            <w:r w:rsidRPr="00F90414">
              <w:rPr>
                <w:rFonts w:eastAsia="Times New Roman"/>
                <w:color w:val="000000"/>
                <w:sz w:val="18"/>
                <w:szCs w:val="18"/>
                <w:lang w:eastAsia="sl-SI"/>
              </w:rPr>
              <w:t xml:space="preserve">1.200,00 € </w:t>
            </w:r>
          </w:p>
        </w:tc>
        <w:tc>
          <w:tcPr>
            <w:tcW w:w="706" w:type="pct"/>
            <w:tcBorders>
              <w:top w:val="nil"/>
              <w:left w:val="nil"/>
              <w:bottom w:val="single" w:sz="4" w:space="0" w:color="auto"/>
              <w:right w:val="single" w:sz="4" w:space="0" w:color="auto"/>
            </w:tcBorders>
            <w:vAlign w:val="center"/>
            <w:hideMark/>
          </w:tcPr>
          <w:p w14:paraId="35604474"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   28.020,00 € </w:t>
            </w:r>
          </w:p>
        </w:tc>
        <w:tc>
          <w:tcPr>
            <w:tcW w:w="775" w:type="pct"/>
            <w:tcBorders>
              <w:top w:val="nil"/>
              <w:left w:val="nil"/>
              <w:bottom w:val="single" w:sz="4" w:space="0" w:color="auto"/>
              <w:right w:val="single" w:sz="4" w:space="0" w:color="auto"/>
            </w:tcBorders>
            <w:vAlign w:val="center"/>
            <w:hideMark/>
          </w:tcPr>
          <w:p w14:paraId="492EF2E7"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   34.184,40 € </w:t>
            </w:r>
          </w:p>
        </w:tc>
      </w:tr>
      <w:tr w:rsidR="003D5DAE" w:rsidRPr="00F90414" w14:paraId="0E810668" w14:textId="77777777" w:rsidTr="00A9564D">
        <w:trPr>
          <w:trHeight w:val="228"/>
        </w:trPr>
        <w:tc>
          <w:tcPr>
            <w:tcW w:w="705" w:type="pct"/>
            <w:tcBorders>
              <w:top w:val="nil"/>
              <w:left w:val="single" w:sz="4" w:space="0" w:color="auto"/>
              <w:bottom w:val="single" w:sz="4" w:space="0" w:color="auto"/>
              <w:right w:val="single" w:sz="4" w:space="0" w:color="auto"/>
            </w:tcBorders>
            <w:vAlign w:val="center"/>
            <w:hideMark/>
          </w:tcPr>
          <w:p w14:paraId="32DA69AF"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6</w:t>
            </w:r>
          </w:p>
        </w:tc>
        <w:tc>
          <w:tcPr>
            <w:tcW w:w="511" w:type="pct"/>
            <w:tcBorders>
              <w:top w:val="nil"/>
              <w:left w:val="nil"/>
              <w:bottom w:val="single" w:sz="4" w:space="0" w:color="auto"/>
              <w:right w:val="single" w:sz="4" w:space="0" w:color="auto"/>
            </w:tcBorders>
            <w:vAlign w:val="center"/>
            <w:hideMark/>
          </w:tcPr>
          <w:p w14:paraId="00153B6A"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1</w:t>
            </w:r>
          </w:p>
        </w:tc>
        <w:tc>
          <w:tcPr>
            <w:tcW w:w="500" w:type="pct"/>
            <w:tcBorders>
              <w:top w:val="nil"/>
              <w:left w:val="nil"/>
              <w:bottom w:val="single" w:sz="4" w:space="0" w:color="auto"/>
              <w:right w:val="single" w:sz="4" w:space="0" w:color="auto"/>
            </w:tcBorders>
            <w:vAlign w:val="center"/>
            <w:hideMark/>
          </w:tcPr>
          <w:p w14:paraId="49950702"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VI</w:t>
            </w:r>
          </w:p>
        </w:tc>
        <w:tc>
          <w:tcPr>
            <w:tcW w:w="622" w:type="pct"/>
            <w:tcBorders>
              <w:top w:val="nil"/>
              <w:left w:val="nil"/>
              <w:bottom w:val="single" w:sz="4" w:space="0" w:color="auto"/>
              <w:right w:val="single" w:sz="4" w:space="0" w:color="auto"/>
            </w:tcBorders>
            <w:hideMark/>
          </w:tcPr>
          <w:p w14:paraId="753AA5BA"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12 mesecev </w:t>
            </w:r>
          </w:p>
        </w:tc>
        <w:tc>
          <w:tcPr>
            <w:tcW w:w="577" w:type="pct"/>
            <w:tcBorders>
              <w:top w:val="nil"/>
              <w:left w:val="nil"/>
              <w:bottom w:val="single" w:sz="4" w:space="0" w:color="auto"/>
              <w:right w:val="single" w:sz="4" w:space="0" w:color="auto"/>
            </w:tcBorders>
            <w:vAlign w:val="center"/>
            <w:hideMark/>
          </w:tcPr>
          <w:p w14:paraId="65F4BB6B"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    29,16 € </w:t>
            </w:r>
          </w:p>
        </w:tc>
        <w:tc>
          <w:tcPr>
            <w:tcW w:w="604" w:type="pct"/>
            <w:tcBorders>
              <w:top w:val="nil"/>
              <w:left w:val="nil"/>
              <w:bottom w:val="single" w:sz="4" w:space="0" w:color="auto"/>
              <w:right w:val="single" w:sz="4" w:space="0" w:color="auto"/>
            </w:tcBorders>
            <w:vAlign w:val="center"/>
            <w:hideMark/>
          </w:tcPr>
          <w:p w14:paraId="78C6D29B"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 1.661,00 € </w:t>
            </w:r>
          </w:p>
        </w:tc>
        <w:tc>
          <w:tcPr>
            <w:tcW w:w="706" w:type="pct"/>
            <w:tcBorders>
              <w:top w:val="nil"/>
              <w:left w:val="nil"/>
              <w:bottom w:val="single" w:sz="4" w:space="0" w:color="auto"/>
              <w:right w:val="single" w:sz="4" w:space="0" w:color="auto"/>
            </w:tcBorders>
            <w:vAlign w:val="center"/>
            <w:hideMark/>
          </w:tcPr>
          <w:p w14:paraId="7E8A833C"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  48.434,76 € </w:t>
            </w:r>
          </w:p>
        </w:tc>
        <w:tc>
          <w:tcPr>
            <w:tcW w:w="775" w:type="pct"/>
            <w:tcBorders>
              <w:top w:val="nil"/>
              <w:left w:val="nil"/>
              <w:bottom w:val="single" w:sz="4" w:space="0" w:color="auto"/>
              <w:right w:val="single" w:sz="4" w:space="0" w:color="auto"/>
            </w:tcBorders>
            <w:vAlign w:val="center"/>
            <w:hideMark/>
          </w:tcPr>
          <w:p w14:paraId="22D9899D" w14:textId="77777777" w:rsidR="003D5DAE" w:rsidRPr="00F90414" w:rsidRDefault="003D5DAE" w:rsidP="00825A78">
            <w:pPr>
              <w:spacing w:line="240" w:lineRule="auto"/>
              <w:jc w:val="center"/>
              <w:rPr>
                <w:rFonts w:eastAsia="Times New Roman"/>
                <w:color w:val="000000"/>
                <w:sz w:val="18"/>
                <w:szCs w:val="18"/>
                <w:lang w:eastAsia="sl-SI"/>
              </w:rPr>
            </w:pPr>
            <w:r w:rsidRPr="00F90414">
              <w:rPr>
                <w:rFonts w:eastAsia="Times New Roman"/>
                <w:color w:val="000000"/>
                <w:sz w:val="18"/>
                <w:szCs w:val="18"/>
                <w:lang w:eastAsia="sl-SI"/>
              </w:rPr>
              <w:t xml:space="preserve">   59.090,41 € </w:t>
            </w:r>
          </w:p>
        </w:tc>
      </w:tr>
    </w:tbl>
    <w:p w14:paraId="1CAEEDC6" w14:textId="77777777" w:rsidR="00CE13A1" w:rsidRPr="00225DDD" w:rsidRDefault="00CE13A1" w:rsidP="00CE13A1"/>
    <w:p w14:paraId="7DE4807F" w14:textId="77777777" w:rsidR="00CE13A1" w:rsidRPr="007D526E" w:rsidRDefault="00CE13A1" w:rsidP="00E2134E">
      <w:pPr>
        <w:pStyle w:val="Naslov3"/>
        <w:numPr>
          <w:ilvl w:val="2"/>
          <w:numId w:val="69"/>
        </w:numPr>
      </w:pPr>
      <w:r w:rsidRPr="00900753">
        <w:t>Strokovna</w:t>
      </w:r>
      <w:r>
        <w:t xml:space="preserve"> pomoč pri urejanju evidence</w:t>
      </w:r>
    </w:p>
    <w:p w14:paraId="4222717C" w14:textId="77777777" w:rsidR="00CE13A1" w:rsidRDefault="00CE13A1" w:rsidP="00CE13A1"/>
    <w:p w14:paraId="093E75DD" w14:textId="77777777" w:rsidR="003D5DAE" w:rsidRDefault="003D5DAE" w:rsidP="003D5DAE">
      <w:pPr>
        <w:rPr>
          <w:rFonts w:eastAsia="Calibri"/>
          <w:lang w:val="en-GB"/>
        </w:rPr>
      </w:pPr>
      <w:r w:rsidRPr="00F90414">
        <w:rPr>
          <w:rFonts w:eastAsia="Calibri"/>
          <w:lang w:val="en-GB"/>
        </w:rPr>
        <w:t xml:space="preserve">Za </w:t>
      </w:r>
      <w:proofErr w:type="spellStart"/>
      <w:r w:rsidRPr="00F90414">
        <w:rPr>
          <w:rFonts w:eastAsia="Calibri"/>
          <w:lang w:val="en-GB"/>
        </w:rPr>
        <w:t>izvedbo</w:t>
      </w:r>
      <w:proofErr w:type="spellEnd"/>
      <w:r w:rsidRPr="00F90414">
        <w:rPr>
          <w:rFonts w:eastAsia="Calibri"/>
          <w:lang w:val="en-GB"/>
        </w:rPr>
        <w:t xml:space="preserve"> </w:t>
      </w:r>
      <w:proofErr w:type="spellStart"/>
      <w:r w:rsidRPr="00F90414">
        <w:rPr>
          <w:rFonts w:eastAsia="Calibri"/>
          <w:lang w:val="en-GB"/>
        </w:rPr>
        <w:t>tega</w:t>
      </w:r>
      <w:proofErr w:type="spellEnd"/>
      <w:r w:rsidRPr="00F90414">
        <w:rPr>
          <w:rFonts w:eastAsia="Calibri"/>
          <w:lang w:val="en-GB"/>
        </w:rPr>
        <w:t xml:space="preserve"> </w:t>
      </w:r>
      <w:proofErr w:type="spellStart"/>
      <w:r w:rsidRPr="00F90414">
        <w:rPr>
          <w:rFonts w:eastAsia="Calibri"/>
          <w:lang w:val="en-GB"/>
        </w:rPr>
        <w:t>projekta</w:t>
      </w:r>
      <w:proofErr w:type="spellEnd"/>
      <w:r w:rsidRPr="00F90414">
        <w:rPr>
          <w:rFonts w:eastAsia="Calibri"/>
          <w:lang w:val="en-GB"/>
        </w:rPr>
        <w:t xml:space="preserve"> je </w:t>
      </w:r>
      <w:proofErr w:type="spellStart"/>
      <w:r w:rsidRPr="00F90414">
        <w:rPr>
          <w:rFonts w:eastAsia="Calibri"/>
          <w:lang w:val="en-GB"/>
        </w:rPr>
        <w:t>bilo</w:t>
      </w:r>
      <w:proofErr w:type="spellEnd"/>
      <w:r w:rsidRPr="00F90414">
        <w:rPr>
          <w:rFonts w:eastAsia="Calibri"/>
          <w:lang w:val="en-GB"/>
        </w:rPr>
        <w:t xml:space="preserve"> v </w:t>
      </w:r>
      <w:proofErr w:type="spellStart"/>
      <w:r w:rsidRPr="00F90414">
        <w:rPr>
          <w:rFonts w:eastAsia="Calibri"/>
          <w:lang w:val="en-GB"/>
        </w:rPr>
        <w:t>p.p</w:t>
      </w:r>
      <w:proofErr w:type="spellEnd"/>
      <w:r w:rsidRPr="00F90414">
        <w:rPr>
          <w:rFonts w:eastAsia="Calibri"/>
          <w:lang w:val="en-GB"/>
        </w:rPr>
        <w:t xml:space="preserve"> 231463, </w:t>
      </w:r>
      <w:proofErr w:type="spellStart"/>
      <w:r w:rsidRPr="00F90414">
        <w:rPr>
          <w:rFonts w:eastAsia="Calibri"/>
          <w:lang w:val="en-GB"/>
        </w:rPr>
        <w:t>nrp</w:t>
      </w:r>
      <w:proofErr w:type="spellEnd"/>
      <w:r w:rsidRPr="00F90414">
        <w:rPr>
          <w:rFonts w:eastAsia="Calibri"/>
          <w:lang w:val="en-GB"/>
        </w:rPr>
        <w:t xml:space="preserve"> 2555-20-0001 </w:t>
      </w:r>
      <w:proofErr w:type="spellStart"/>
      <w:r w:rsidRPr="00F90414">
        <w:rPr>
          <w:rFonts w:eastAsia="Calibri"/>
          <w:lang w:val="en-GB"/>
        </w:rPr>
        <w:t>porabljen</w:t>
      </w:r>
      <w:proofErr w:type="spellEnd"/>
      <w:r w:rsidRPr="00F90414">
        <w:rPr>
          <w:rFonts w:eastAsia="Calibri"/>
          <w:lang w:val="en-GB"/>
        </w:rPr>
        <w:t xml:space="preserve"> </w:t>
      </w:r>
      <w:proofErr w:type="spellStart"/>
      <w:r w:rsidRPr="00F90414">
        <w:rPr>
          <w:rFonts w:eastAsia="Calibri"/>
          <w:lang w:val="en-GB"/>
        </w:rPr>
        <w:t>naslednji</w:t>
      </w:r>
      <w:proofErr w:type="spellEnd"/>
      <w:r w:rsidRPr="00F90414">
        <w:rPr>
          <w:rFonts w:eastAsia="Calibri"/>
          <w:lang w:val="en-GB"/>
        </w:rPr>
        <w:t xml:space="preserve"> </w:t>
      </w:r>
      <w:proofErr w:type="spellStart"/>
      <w:r w:rsidRPr="00F90414">
        <w:rPr>
          <w:rFonts w:eastAsia="Calibri"/>
          <w:lang w:val="en-GB"/>
        </w:rPr>
        <w:t>obseg</w:t>
      </w:r>
      <w:proofErr w:type="spellEnd"/>
      <w:r w:rsidRPr="00F90414">
        <w:rPr>
          <w:rFonts w:eastAsia="Calibri"/>
          <w:lang w:val="en-GB"/>
        </w:rPr>
        <w:t xml:space="preserve"> </w:t>
      </w:r>
      <w:proofErr w:type="spellStart"/>
      <w:r w:rsidRPr="00F90414">
        <w:rPr>
          <w:rFonts w:eastAsia="Calibri"/>
          <w:lang w:val="en-GB"/>
        </w:rPr>
        <w:t>sredstev</w:t>
      </w:r>
      <w:proofErr w:type="spellEnd"/>
      <w:r w:rsidRPr="00F90414">
        <w:rPr>
          <w:rFonts w:eastAsia="Calibri"/>
          <w:lang w:val="en-GB"/>
        </w:rPr>
        <w:t xml:space="preserve">: 1.603,52 </w:t>
      </w:r>
      <w:proofErr w:type="spellStart"/>
      <w:r w:rsidRPr="00F90414">
        <w:rPr>
          <w:rFonts w:eastAsia="Calibri"/>
          <w:lang w:val="en-GB"/>
        </w:rPr>
        <w:t>eur</w:t>
      </w:r>
      <w:proofErr w:type="spellEnd"/>
      <w:r w:rsidRPr="00F90414">
        <w:rPr>
          <w:rFonts w:eastAsia="Calibri"/>
          <w:lang w:val="en-GB"/>
        </w:rPr>
        <w:t xml:space="preserve"> z DDV. </w:t>
      </w:r>
      <w:proofErr w:type="spellStart"/>
      <w:r w:rsidRPr="00F90414">
        <w:rPr>
          <w:rFonts w:eastAsia="Calibri"/>
          <w:lang w:val="en-GB"/>
        </w:rPr>
        <w:t>Sredstva</w:t>
      </w:r>
      <w:proofErr w:type="spellEnd"/>
      <w:r w:rsidRPr="00F90414">
        <w:rPr>
          <w:rFonts w:eastAsia="Calibri"/>
          <w:lang w:val="en-GB"/>
        </w:rPr>
        <w:t xml:space="preserve"> so se </w:t>
      </w:r>
      <w:proofErr w:type="spellStart"/>
      <w:r w:rsidRPr="00F90414">
        <w:rPr>
          <w:rFonts w:eastAsia="Calibri"/>
          <w:lang w:val="en-GB"/>
        </w:rPr>
        <w:t>obračunala</w:t>
      </w:r>
      <w:proofErr w:type="spellEnd"/>
      <w:r w:rsidRPr="00F90414">
        <w:rPr>
          <w:rFonts w:eastAsia="Calibri"/>
          <w:lang w:val="en-GB"/>
        </w:rPr>
        <w:t xml:space="preserve"> v tč.1.1.2.</w:t>
      </w:r>
    </w:p>
    <w:p w14:paraId="4B4C0887" w14:textId="77777777" w:rsidR="003D5DAE" w:rsidRDefault="003D5DAE" w:rsidP="003D5DAE">
      <w:pPr>
        <w:rPr>
          <w:rFonts w:eastAsia="Calibri"/>
          <w:lang w:val="en-GB"/>
        </w:rPr>
      </w:pPr>
    </w:p>
    <w:tbl>
      <w:tblPr>
        <w:tblW w:w="5000" w:type="pct"/>
        <w:tblCellMar>
          <w:left w:w="70" w:type="dxa"/>
          <w:right w:w="70" w:type="dxa"/>
        </w:tblCellMar>
        <w:tblLook w:val="04A0" w:firstRow="1" w:lastRow="0" w:firstColumn="1" w:lastColumn="0" w:noHBand="0" w:noVBand="1"/>
      </w:tblPr>
      <w:tblGrid>
        <w:gridCol w:w="943"/>
        <w:gridCol w:w="943"/>
        <w:gridCol w:w="943"/>
        <w:gridCol w:w="993"/>
        <w:gridCol w:w="1304"/>
        <w:gridCol w:w="1256"/>
        <w:gridCol w:w="1335"/>
        <w:gridCol w:w="1335"/>
      </w:tblGrid>
      <w:tr w:rsidR="003D5DAE" w:rsidRPr="00F90414" w14:paraId="330C899C" w14:textId="77777777" w:rsidTr="00A9564D">
        <w:trPr>
          <w:trHeight w:val="270"/>
        </w:trPr>
        <w:tc>
          <w:tcPr>
            <w:tcW w:w="9220" w:type="dxa"/>
            <w:gridSpan w:val="8"/>
            <w:tcBorders>
              <w:top w:val="single" w:sz="8" w:space="0" w:color="auto"/>
              <w:left w:val="single" w:sz="8" w:space="0" w:color="auto"/>
              <w:bottom w:val="single" w:sz="8" w:space="0" w:color="auto"/>
              <w:right w:val="single" w:sz="8" w:space="0" w:color="000000"/>
            </w:tcBorders>
            <w:noWrap/>
            <w:vAlign w:val="center"/>
            <w:hideMark/>
          </w:tcPr>
          <w:p w14:paraId="48E2776E" w14:textId="77777777" w:rsidR="003D5DAE" w:rsidRPr="00F90414" w:rsidRDefault="003D5DAE" w:rsidP="00825A78">
            <w:pPr>
              <w:spacing w:line="240" w:lineRule="auto"/>
              <w:jc w:val="left"/>
              <w:rPr>
                <w:rFonts w:eastAsia="Times New Roman"/>
                <w:b/>
                <w:bCs/>
                <w:sz w:val="18"/>
                <w:szCs w:val="18"/>
                <w:lang w:eastAsia="sl-SI"/>
              </w:rPr>
            </w:pPr>
            <w:r w:rsidRPr="00F90414">
              <w:rPr>
                <w:rFonts w:eastAsia="Calibri"/>
                <w:b/>
                <w:bCs/>
                <w:sz w:val="18"/>
                <w:szCs w:val="18"/>
                <w:lang w:eastAsia="en-GB"/>
              </w:rPr>
              <w:t xml:space="preserve">1.1.2 Strokovna pomoč pri urejanju evidence hidrografije in vodnih zemljišč v vodnem katastru </w:t>
            </w:r>
          </w:p>
        </w:tc>
      </w:tr>
      <w:tr w:rsidR="003D5DAE" w:rsidRPr="00F90414" w14:paraId="17A854A5" w14:textId="77777777" w:rsidTr="00A9564D">
        <w:trPr>
          <w:trHeight w:val="270"/>
        </w:trPr>
        <w:tc>
          <w:tcPr>
            <w:tcW w:w="6500" w:type="dxa"/>
            <w:gridSpan w:val="6"/>
            <w:tcBorders>
              <w:top w:val="single" w:sz="8" w:space="0" w:color="auto"/>
              <w:left w:val="single" w:sz="8" w:space="0" w:color="auto"/>
              <w:bottom w:val="single" w:sz="8" w:space="0" w:color="auto"/>
              <w:right w:val="single" w:sz="8" w:space="0" w:color="000000"/>
            </w:tcBorders>
            <w:vAlign w:val="center"/>
            <w:hideMark/>
          </w:tcPr>
          <w:p w14:paraId="0307E690" w14:textId="77777777" w:rsidR="003D5DAE" w:rsidRPr="001763C8" w:rsidRDefault="003D5DAE" w:rsidP="00825A78">
            <w:pPr>
              <w:spacing w:line="240" w:lineRule="auto"/>
              <w:jc w:val="left"/>
              <w:rPr>
                <w:rFonts w:eastAsia="Times New Roman"/>
                <w:sz w:val="18"/>
                <w:szCs w:val="18"/>
                <w:lang w:eastAsia="sl-SI"/>
              </w:rPr>
            </w:pPr>
            <w:r w:rsidRPr="001763C8">
              <w:rPr>
                <w:rFonts w:eastAsia="Times New Roman"/>
                <w:sz w:val="18"/>
                <w:szCs w:val="18"/>
                <w:lang w:eastAsia="sl-SI"/>
              </w:rPr>
              <w:t xml:space="preserve"> Skupna vrednost v EUR </w:t>
            </w:r>
          </w:p>
        </w:tc>
        <w:tc>
          <w:tcPr>
            <w:tcW w:w="1360" w:type="dxa"/>
            <w:tcBorders>
              <w:top w:val="nil"/>
              <w:left w:val="nil"/>
              <w:bottom w:val="single" w:sz="8" w:space="0" w:color="auto"/>
              <w:right w:val="single" w:sz="8" w:space="0" w:color="auto"/>
            </w:tcBorders>
            <w:vAlign w:val="center"/>
            <w:hideMark/>
          </w:tcPr>
          <w:p w14:paraId="6124E153"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1.314,36 € </w:t>
            </w:r>
          </w:p>
        </w:tc>
        <w:tc>
          <w:tcPr>
            <w:tcW w:w="1360" w:type="dxa"/>
            <w:tcBorders>
              <w:top w:val="nil"/>
              <w:left w:val="nil"/>
              <w:bottom w:val="single" w:sz="8" w:space="0" w:color="auto"/>
              <w:right w:val="single" w:sz="8" w:space="0" w:color="auto"/>
            </w:tcBorders>
            <w:vAlign w:val="center"/>
            <w:hideMark/>
          </w:tcPr>
          <w:p w14:paraId="5EE52424" w14:textId="77777777" w:rsidR="003D5DAE" w:rsidRPr="00F90414" w:rsidRDefault="003D5DAE" w:rsidP="00825A78">
            <w:pPr>
              <w:spacing w:line="240" w:lineRule="auto"/>
              <w:jc w:val="center"/>
              <w:rPr>
                <w:rFonts w:eastAsia="Times New Roman"/>
                <w:b/>
                <w:bCs/>
                <w:sz w:val="18"/>
                <w:szCs w:val="18"/>
                <w:lang w:eastAsia="sl-SI"/>
              </w:rPr>
            </w:pPr>
            <w:r w:rsidRPr="00F90414">
              <w:rPr>
                <w:rFonts w:eastAsia="Times New Roman"/>
                <w:b/>
                <w:bCs/>
                <w:sz w:val="18"/>
                <w:szCs w:val="18"/>
                <w:lang w:eastAsia="sl-SI"/>
              </w:rPr>
              <w:t xml:space="preserve">   1.603,52 € </w:t>
            </w:r>
          </w:p>
        </w:tc>
      </w:tr>
      <w:tr w:rsidR="003D5DAE" w:rsidRPr="00F90414" w14:paraId="1D6FE70B" w14:textId="77777777" w:rsidTr="00A9564D">
        <w:trPr>
          <w:trHeight w:val="270"/>
        </w:trPr>
        <w:tc>
          <w:tcPr>
            <w:tcW w:w="6500" w:type="dxa"/>
            <w:gridSpan w:val="6"/>
            <w:tcBorders>
              <w:top w:val="single" w:sz="8" w:space="0" w:color="auto"/>
              <w:left w:val="single" w:sz="8" w:space="0" w:color="auto"/>
              <w:bottom w:val="single" w:sz="8" w:space="0" w:color="auto"/>
              <w:right w:val="single" w:sz="8" w:space="0" w:color="000000"/>
            </w:tcBorders>
            <w:vAlign w:val="center"/>
            <w:hideMark/>
          </w:tcPr>
          <w:p w14:paraId="2FC3F012" w14:textId="77777777" w:rsidR="003D5DAE" w:rsidRPr="001763C8" w:rsidRDefault="003D5DAE" w:rsidP="00825A78">
            <w:pPr>
              <w:spacing w:line="240" w:lineRule="auto"/>
              <w:jc w:val="left"/>
              <w:rPr>
                <w:rFonts w:eastAsia="Times New Roman"/>
                <w:sz w:val="18"/>
                <w:szCs w:val="18"/>
                <w:lang w:eastAsia="sl-SI"/>
              </w:rPr>
            </w:pPr>
            <w:r w:rsidRPr="001763C8">
              <w:rPr>
                <w:rFonts w:eastAsia="Times New Roman"/>
                <w:sz w:val="18"/>
                <w:szCs w:val="18"/>
                <w:lang w:eastAsia="sl-SI"/>
              </w:rPr>
              <w:t xml:space="preserve"> Materialni stroški v EUR </w:t>
            </w:r>
          </w:p>
        </w:tc>
        <w:tc>
          <w:tcPr>
            <w:tcW w:w="1360" w:type="dxa"/>
            <w:tcBorders>
              <w:top w:val="nil"/>
              <w:left w:val="nil"/>
              <w:bottom w:val="single" w:sz="8" w:space="0" w:color="auto"/>
              <w:right w:val="single" w:sz="8" w:space="0" w:color="auto"/>
            </w:tcBorders>
            <w:vAlign w:val="center"/>
            <w:hideMark/>
          </w:tcPr>
          <w:p w14:paraId="0ADDA9E0"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w:t>
            </w:r>
          </w:p>
        </w:tc>
        <w:tc>
          <w:tcPr>
            <w:tcW w:w="1360" w:type="dxa"/>
            <w:tcBorders>
              <w:top w:val="nil"/>
              <w:left w:val="nil"/>
              <w:bottom w:val="single" w:sz="8" w:space="0" w:color="auto"/>
              <w:right w:val="single" w:sz="8" w:space="0" w:color="auto"/>
            </w:tcBorders>
            <w:vAlign w:val="center"/>
            <w:hideMark/>
          </w:tcPr>
          <w:p w14:paraId="74CAA6DA"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w:t>
            </w:r>
          </w:p>
        </w:tc>
      </w:tr>
      <w:tr w:rsidR="003D5DAE" w:rsidRPr="00F90414" w14:paraId="05E46719" w14:textId="77777777" w:rsidTr="00A9564D">
        <w:trPr>
          <w:trHeight w:val="315"/>
        </w:trPr>
        <w:tc>
          <w:tcPr>
            <w:tcW w:w="5220" w:type="dxa"/>
            <w:gridSpan w:val="5"/>
            <w:tcBorders>
              <w:top w:val="single" w:sz="8" w:space="0" w:color="auto"/>
              <w:left w:val="single" w:sz="8" w:space="0" w:color="auto"/>
              <w:bottom w:val="single" w:sz="8" w:space="0" w:color="auto"/>
              <w:right w:val="single" w:sz="8" w:space="0" w:color="000000"/>
            </w:tcBorders>
            <w:vAlign w:val="center"/>
            <w:hideMark/>
          </w:tcPr>
          <w:p w14:paraId="68FF4F8F"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Stroški dela (ure) </w:t>
            </w:r>
          </w:p>
        </w:tc>
        <w:tc>
          <w:tcPr>
            <w:tcW w:w="1280" w:type="dxa"/>
            <w:tcBorders>
              <w:top w:val="nil"/>
              <w:left w:val="nil"/>
              <w:bottom w:val="single" w:sz="8" w:space="0" w:color="auto"/>
              <w:right w:val="single" w:sz="8" w:space="0" w:color="auto"/>
            </w:tcBorders>
            <w:vAlign w:val="center"/>
            <w:hideMark/>
          </w:tcPr>
          <w:p w14:paraId="259C147E" w14:textId="77777777" w:rsidR="003D5DAE" w:rsidRPr="00F90414" w:rsidRDefault="003D5DAE" w:rsidP="00825A78">
            <w:pPr>
              <w:spacing w:line="240" w:lineRule="auto"/>
              <w:jc w:val="left"/>
              <w:rPr>
                <w:rFonts w:eastAsia="Times New Roman"/>
                <w:sz w:val="22"/>
                <w:szCs w:val="22"/>
                <w:lang w:eastAsia="sl-SI"/>
              </w:rPr>
            </w:pPr>
            <w:r w:rsidRPr="00F90414">
              <w:rPr>
                <w:rFonts w:eastAsia="Times New Roman"/>
                <w:sz w:val="22"/>
                <w:szCs w:val="22"/>
                <w:lang w:eastAsia="sl-SI"/>
              </w:rPr>
              <w:t> </w:t>
            </w:r>
          </w:p>
        </w:tc>
        <w:tc>
          <w:tcPr>
            <w:tcW w:w="1360" w:type="dxa"/>
            <w:tcBorders>
              <w:top w:val="nil"/>
              <w:left w:val="nil"/>
              <w:bottom w:val="single" w:sz="8" w:space="0" w:color="auto"/>
              <w:right w:val="single" w:sz="8" w:space="0" w:color="auto"/>
            </w:tcBorders>
            <w:vAlign w:val="center"/>
            <w:hideMark/>
          </w:tcPr>
          <w:p w14:paraId="6FCADCB1" w14:textId="77777777" w:rsidR="003D5DAE" w:rsidRPr="00F90414" w:rsidRDefault="003D5DAE" w:rsidP="00825A78">
            <w:pPr>
              <w:spacing w:line="240" w:lineRule="auto"/>
              <w:jc w:val="center"/>
              <w:rPr>
                <w:rFonts w:eastAsia="Times New Roman"/>
                <w:b/>
                <w:bCs/>
                <w:sz w:val="18"/>
                <w:szCs w:val="18"/>
                <w:lang w:eastAsia="sl-SI"/>
              </w:rPr>
            </w:pPr>
            <w:r w:rsidRPr="00F90414">
              <w:rPr>
                <w:rFonts w:eastAsia="Times New Roman"/>
                <w:b/>
                <w:bCs/>
                <w:sz w:val="18"/>
                <w:szCs w:val="18"/>
                <w:lang w:eastAsia="sl-SI"/>
              </w:rPr>
              <w:t> </w:t>
            </w:r>
          </w:p>
        </w:tc>
        <w:tc>
          <w:tcPr>
            <w:tcW w:w="1360" w:type="dxa"/>
            <w:tcBorders>
              <w:top w:val="nil"/>
              <w:left w:val="nil"/>
              <w:bottom w:val="single" w:sz="8" w:space="0" w:color="auto"/>
              <w:right w:val="single" w:sz="8" w:space="0" w:color="auto"/>
            </w:tcBorders>
            <w:vAlign w:val="center"/>
            <w:hideMark/>
          </w:tcPr>
          <w:p w14:paraId="548177F9" w14:textId="77777777" w:rsidR="003D5DAE" w:rsidRPr="00F90414" w:rsidRDefault="003D5DAE" w:rsidP="00825A78">
            <w:pPr>
              <w:spacing w:line="240" w:lineRule="auto"/>
              <w:jc w:val="center"/>
              <w:rPr>
                <w:rFonts w:eastAsia="Times New Roman"/>
                <w:b/>
                <w:bCs/>
                <w:sz w:val="18"/>
                <w:szCs w:val="18"/>
                <w:lang w:eastAsia="sl-SI"/>
              </w:rPr>
            </w:pPr>
            <w:r w:rsidRPr="00F90414">
              <w:rPr>
                <w:rFonts w:eastAsia="Times New Roman"/>
                <w:b/>
                <w:bCs/>
                <w:sz w:val="18"/>
                <w:szCs w:val="18"/>
                <w:lang w:eastAsia="sl-SI"/>
              </w:rPr>
              <w:t> </w:t>
            </w:r>
          </w:p>
        </w:tc>
      </w:tr>
      <w:tr w:rsidR="003D5DAE" w:rsidRPr="00F90414" w14:paraId="34EE8016" w14:textId="77777777" w:rsidTr="00A9564D">
        <w:trPr>
          <w:trHeight w:val="735"/>
        </w:trPr>
        <w:tc>
          <w:tcPr>
            <w:tcW w:w="960" w:type="dxa"/>
            <w:tcBorders>
              <w:top w:val="nil"/>
              <w:left w:val="single" w:sz="8" w:space="0" w:color="auto"/>
              <w:bottom w:val="single" w:sz="8" w:space="0" w:color="auto"/>
              <w:right w:val="single" w:sz="8" w:space="0" w:color="auto"/>
            </w:tcBorders>
            <w:vAlign w:val="center"/>
            <w:hideMark/>
          </w:tcPr>
          <w:p w14:paraId="2653E32E"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w:t>
            </w:r>
            <w:proofErr w:type="spellStart"/>
            <w:r w:rsidRPr="00F90414">
              <w:rPr>
                <w:rFonts w:eastAsia="Times New Roman"/>
                <w:sz w:val="18"/>
                <w:szCs w:val="18"/>
                <w:lang w:eastAsia="sl-SI"/>
              </w:rPr>
              <w:t>Zap</w:t>
            </w:r>
            <w:proofErr w:type="spellEnd"/>
            <w:r w:rsidRPr="00F90414">
              <w:rPr>
                <w:rFonts w:eastAsia="Times New Roman"/>
                <w:sz w:val="18"/>
                <w:szCs w:val="18"/>
                <w:lang w:eastAsia="sl-SI"/>
              </w:rPr>
              <w:t xml:space="preserve">. št. </w:t>
            </w:r>
          </w:p>
        </w:tc>
        <w:tc>
          <w:tcPr>
            <w:tcW w:w="960" w:type="dxa"/>
            <w:tcBorders>
              <w:top w:val="nil"/>
              <w:left w:val="nil"/>
              <w:bottom w:val="single" w:sz="8" w:space="0" w:color="auto"/>
              <w:right w:val="single" w:sz="8" w:space="0" w:color="auto"/>
            </w:tcBorders>
            <w:vAlign w:val="center"/>
            <w:hideMark/>
          </w:tcPr>
          <w:p w14:paraId="7B3F1EEB"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Število delavcev </w:t>
            </w:r>
          </w:p>
        </w:tc>
        <w:tc>
          <w:tcPr>
            <w:tcW w:w="960" w:type="dxa"/>
            <w:tcBorders>
              <w:top w:val="nil"/>
              <w:left w:val="nil"/>
              <w:bottom w:val="single" w:sz="8" w:space="0" w:color="auto"/>
              <w:right w:val="single" w:sz="8" w:space="0" w:color="auto"/>
            </w:tcBorders>
            <w:vAlign w:val="center"/>
            <w:hideMark/>
          </w:tcPr>
          <w:p w14:paraId="3F921AF4"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Stopnja izobrazbe </w:t>
            </w:r>
          </w:p>
        </w:tc>
        <w:tc>
          <w:tcPr>
            <w:tcW w:w="960" w:type="dxa"/>
            <w:tcBorders>
              <w:top w:val="nil"/>
              <w:left w:val="nil"/>
              <w:bottom w:val="single" w:sz="8" w:space="0" w:color="auto"/>
              <w:right w:val="single" w:sz="8" w:space="0" w:color="auto"/>
            </w:tcBorders>
            <w:vAlign w:val="center"/>
            <w:hideMark/>
          </w:tcPr>
          <w:p w14:paraId="6320C699"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Čas opravljanja naloge </w:t>
            </w:r>
          </w:p>
        </w:tc>
        <w:tc>
          <w:tcPr>
            <w:tcW w:w="1380" w:type="dxa"/>
            <w:tcBorders>
              <w:top w:val="nil"/>
              <w:left w:val="nil"/>
              <w:bottom w:val="single" w:sz="8" w:space="0" w:color="auto"/>
              <w:right w:val="single" w:sz="8" w:space="0" w:color="auto"/>
            </w:tcBorders>
            <w:vAlign w:val="center"/>
            <w:hideMark/>
          </w:tcPr>
          <w:p w14:paraId="7B6FD21E"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Cena / uro </w:t>
            </w:r>
          </w:p>
        </w:tc>
        <w:tc>
          <w:tcPr>
            <w:tcW w:w="1280" w:type="dxa"/>
            <w:tcBorders>
              <w:top w:val="nil"/>
              <w:left w:val="nil"/>
              <w:bottom w:val="single" w:sz="8" w:space="0" w:color="auto"/>
              <w:right w:val="single" w:sz="8" w:space="0" w:color="auto"/>
            </w:tcBorders>
            <w:vAlign w:val="center"/>
            <w:hideMark/>
          </w:tcPr>
          <w:p w14:paraId="0BDCB061"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Število ur  (skupaj) </w:t>
            </w:r>
          </w:p>
        </w:tc>
        <w:tc>
          <w:tcPr>
            <w:tcW w:w="1360" w:type="dxa"/>
            <w:tcBorders>
              <w:top w:val="nil"/>
              <w:left w:val="nil"/>
              <w:bottom w:val="single" w:sz="8" w:space="0" w:color="auto"/>
              <w:right w:val="single" w:sz="8" w:space="0" w:color="auto"/>
            </w:tcBorders>
            <w:vAlign w:val="center"/>
            <w:hideMark/>
          </w:tcPr>
          <w:p w14:paraId="2C6726DF"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Vrednost v EUR (brez DDV) </w:t>
            </w:r>
          </w:p>
        </w:tc>
        <w:tc>
          <w:tcPr>
            <w:tcW w:w="1360" w:type="dxa"/>
            <w:tcBorders>
              <w:top w:val="nil"/>
              <w:left w:val="nil"/>
              <w:bottom w:val="single" w:sz="8" w:space="0" w:color="auto"/>
              <w:right w:val="single" w:sz="8" w:space="0" w:color="auto"/>
            </w:tcBorders>
            <w:vAlign w:val="center"/>
            <w:hideMark/>
          </w:tcPr>
          <w:p w14:paraId="0C4B043E"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Vrednost v EUR (z DDV) </w:t>
            </w:r>
          </w:p>
        </w:tc>
      </w:tr>
      <w:tr w:rsidR="003D5DAE" w:rsidRPr="00F90414" w14:paraId="55A6280D" w14:textId="77777777" w:rsidTr="00A9564D">
        <w:trPr>
          <w:trHeight w:val="270"/>
        </w:trPr>
        <w:tc>
          <w:tcPr>
            <w:tcW w:w="960" w:type="dxa"/>
            <w:tcBorders>
              <w:top w:val="nil"/>
              <w:left w:val="single" w:sz="8" w:space="0" w:color="auto"/>
              <w:bottom w:val="single" w:sz="8" w:space="0" w:color="auto"/>
              <w:right w:val="single" w:sz="8" w:space="0" w:color="auto"/>
            </w:tcBorders>
            <w:vAlign w:val="center"/>
            <w:hideMark/>
          </w:tcPr>
          <w:p w14:paraId="3CB4A35C"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1</w:t>
            </w:r>
          </w:p>
        </w:tc>
        <w:tc>
          <w:tcPr>
            <w:tcW w:w="960" w:type="dxa"/>
            <w:tcBorders>
              <w:top w:val="nil"/>
              <w:left w:val="nil"/>
              <w:bottom w:val="single" w:sz="8" w:space="0" w:color="auto"/>
              <w:right w:val="single" w:sz="8" w:space="0" w:color="auto"/>
            </w:tcBorders>
            <w:vAlign w:val="center"/>
            <w:hideMark/>
          </w:tcPr>
          <w:p w14:paraId="78EBD251"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1</w:t>
            </w:r>
          </w:p>
        </w:tc>
        <w:tc>
          <w:tcPr>
            <w:tcW w:w="960" w:type="dxa"/>
            <w:tcBorders>
              <w:top w:val="nil"/>
              <w:left w:val="nil"/>
              <w:bottom w:val="single" w:sz="8" w:space="0" w:color="auto"/>
              <w:right w:val="single" w:sz="8" w:space="0" w:color="auto"/>
            </w:tcBorders>
            <w:vAlign w:val="center"/>
            <w:hideMark/>
          </w:tcPr>
          <w:p w14:paraId="09F05BB9"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VI  </w:t>
            </w:r>
          </w:p>
        </w:tc>
        <w:tc>
          <w:tcPr>
            <w:tcW w:w="960" w:type="dxa"/>
            <w:tcBorders>
              <w:top w:val="nil"/>
              <w:left w:val="nil"/>
              <w:bottom w:val="single" w:sz="8" w:space="0" w:color="auto"/>
              <w:right w:val="single" w:sz="8" w:space="0" w:color="auto"/>
            </w:tcBorders>
            <w:vAlign w:val="center"/>
            <w:hideMark/>
          </w:tcPr>
          <w:p w14:paraId="64FB8A11"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12 mes  </w:t>
            </w:r>
          </w:p>
        </w:tc>
        <w:tc>
          <w:tcPr>
            <w:tcW w:w="1380" w:type="dxa"/>
            <w:tcBorders>
              <w:top w:val="nil"/>
              <w:left w:val="nil"/>
              <w:bottom w:val="single" w:sz="8" w:space="0" w:color="auto"/>
              <w:right w:val="single" w:sz="8" w:space="0" w:color="auto"/>
            </w:tcBorders>
            <w:vAlign w:val="center"/>
            <w:hideMark/>
          </w:tcPr>
          <w:p w14:paraId="20ECA16B"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29,16 € </w:t>
            </w:r>
          </w:p>
        </w:tc>
        <w:tc>
          <w:tcPr>
            <w:tcW w:w="1280" w:type="dxa"/>
            <w:tcBorders>
              <w:top w:val="nil"/>
              <w:left w:val="nil"/>
              <w:bottom w:val="single" w:sz="8" w:space="0" w:color="auto"/>
              <w:right w:val="single" w:sz="8" w:space="0" w:color="auto"/>
            </w:tcBorders>
            <w:vAlign w:val="center"/>
            <w:hideMark/>
          </w:tcPr>
          <w:p w14:paraId="30F94749"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1,00 € </w:t>
            </w:r>
          </w:p>
        </w:tc>
        <w:tc>
          <w:tcPr>
            <w:tcW w:w="1360" w:type="dxa"/>
            <w:tcBorders>
              <w:top w:val="nil"/>
              <w:left w:val="nil"/>
              <w:bottom w:val="single" w:sz="8" w:space="0" w:color="auto"/>
              <w:right w:val="single" w:sz="8" w:space="0" w:color="auto"/>
            </w:tcBorders>
            <w:vAlign w:val="center"/>
            <w:hideMark/>
          </w:tcPr>
          <w:p w14:paraId="663084F2"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29,16 € </w:t>
            </w:r>
          </w:p>
        </w:tc>
        <w:tc>
          <w:tcPr>
            <w:tcW w:w="1360" w:type="dxa"/>
            <w:tcBorders>
              <w:top w:val="nil"/>
              <w:left w:val="nil"/>
              <w:bottom w:val="single" w:sz="8" w:space="0" w:color="auto"/>
              <w:right w:val="single" w:sz="8" w:space="0" w:color="auto"/>
            </w:tcBorders>
            <w:vAlign w:val="center"/>
            <w:hideMark/>
          </w:tcPr>
          <w:p w14:paraId="6E69386A"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35,58 € </w:t>
            </w:r>
          </w:p>
        </w:tc>
      </w:tr>
      <w:tr w:rsidR="003D5DAE" w:rsidRPr="00F90414" w14:paraId="73F6AC69" w14:textId="77777777" w:rsidTr="00A9564D">
        <w:trPr>
          <w:trHeight w:val="270"/>
        </w:trPr>
        <w:tc>
          <w:tcPr>
            <w:tcW w:w="960" w:type="dxa"/>
            <w:tcBorders>
              <w:top w:val="nil"/>
              <w:left w:val="single" w:sz="8" w:space="0" w:color="auto"/>
              <w:bottom w:val="single" w:sz="8" w:space="0" w:color="auto"/>
              <w:right w:val="single" w:sz="8" w:space="0" w:color="auto"/>
            </w:tcBorders>
            <w:vAlign w:val="center"/>
            <w:hideMark/>
          </w:tcPr>
          <w:p w14:paraId="625B6A24"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2</w:t>
            </w:r>
          </w:p>
        </w:tc>
        <w:tc>
          <w:tcPr>
            <w:tcW w:w="960" w:type="dxa"/>
            <w:tcBorders>
              <w:top w:val="nil"/>
              <w:left w:val="nil"/>
              <w:bottom w:val="single" w:sz="8" w:space="0" w:color="auto"/>
              <w:right w:val="single" w:sz="8" w:space="0" w:color="auto"/>
            </w:tcBorders>
            <w:vAlign w:val="center"/>
            <w:hideMark/>
          </w:tcPr>
          <w:p w14:paraId="6803C4BD"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1</w:t>
            </w:r>
          </w:p>
        </w:tc>
        <w:tc>
          <w:tcPr>
            <w:tcW w:w="960" w:type="dxa"/>
            <w:tcBorders>
              <w:top w:val="nil"/>
              <w:left w:val="nil"/>
              <w:bottom w:val="single" w:sz="8" w:space="0" w:color="auto"/>
              <w:right w:val="single" w:sz="8" w:space="0" w:color="auto"/>
            </w:tcBorders>
            <w:vAlign w:val="center"/>
            <w:hideMark/>
          </w:tcPr>
          <w:p w14:paraId="739F6272"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VII  </w:t>
            </w:r>
          </w:p>
        </w:tc>
        <w:tc>
          <w:tcPr>
            <w:tcW w:w="960" w:type="dxa"/>
            <w:tcBorders>
              <w:top w:val="nil"/>
              <w:left w:val="nil"/>
              <w:bottom w:val="single" w:sz="8" w:space="0" w:color="auto"/>
              <w:right w:val="single" w:sz="8" w:space="0" w:color="auto"/>
            </w:tcBorders>
            <w:vAlign w:val="center"/>
            <w:hideMark/>
          </w:tcPr>
          <w:p w14:paraId="44909CCF"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12 mes  </w:t>
            </w:r>
          </w:p>
        </w:tc>
        <w:tc>
          <w:tcPr>
            <w:tcW w:w="1380" w:type="dxa"/>
            <w:tcBorders>
              <w:top w:val="nil"/>
              <w:left w:val="nil"/>
              <w:bottom w:val="single" w:sz="8" w:space="0" w:color="auto"/>
              <w:right w:val="single" w:sz="8" w:space="0" w:color="auto"/>
            </w:tcBorders>
            <w:vAlign w:val="center"/>
            <w:hideMark/>
          </w:tcPr>
          <w:p w14:paraId="7ADC9287"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36,72 € </w:t>
            </w:r>
          </w:p>
        </w:tc>
        <w:tc>
          <w:tcPr>
            <w:tcW w:w="1280" w:type="dxa"/>
            <w:tcBorders>
              <w:top w:val="nil"/>
              <w:left w:val="nil"/>
              <w:bottom w:val="single" w:sz="8" w:space="0" w:color="auto"/>
              <w:right w:val="single" w:sz="8" w:space="0" w:color="auto"/>
            </w:tcBorders>
            <w:vAlign w:val="center"/>
            <w:hideMark/>
          </w:tcPr>
          <w:p w14:paraId="7AEE435E"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35,00 € </w:t>
            </w:r>
          </w:p>
        </w:tc>
        <w:tc>
          <w:tcPr>
            <w:tcW w:w="1360" w:type="dxa"/>
            <w:tcBorders>
              <w:top w:val="nil"/>
              <w:left w:val="nil"/>
              <w:bottom w:val="single" w:sz="8" w:space="0" w:color="auto"/>
              <w:right w:val="single" w:sz="8" w:space="0" w:color="auto"/>
            </w:tcBorders>
            <w:vAlign w:val="center"/>
            <w:hideMark/>
          </w:tcPr>
          <w:p w14:paraId="219B76F2"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1.285,20 € </w:t>
            </w:r>
          </w:p>
        </w:tc>
        <w:tc>
          <w:tcPr>
            <w:tcW w:w="1360" w:type="dxa"/>
            <w:tcBorders>
              <w:top w:val="nil"/>
              <w:left w:val="nil"/>
              <w:bottom w:val="single" w:sz="8" w:space="0" w:color="auto"/>
              <w:right w:val="single" w:sz="8" w:space="0" w:color="auto"/>
            </w:tcBorders>
            <w:vAlign w:val="center"/>
            <w:hideMark/>
          </w:tcPr>
          <w:p w14:paraId="642ED6E3" w14:textId="77777777" w:rsidR="003D5DAE" w:rsidRPr="00F90414" w:rsidRDefault="003D5DAE"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1.567,94 € </w:t>
            </w:r>
          </w:p>
        </w:tc>
      </w:tr>
    </w:tbl>
    <w:p w14:paraId="3F44EC29" w14:textId="77777777" w:rsidR="003D5DAE" w:rsidRPr="003D5DAE" w:rsidRDefault="003D5DAE" w:rsidP="003D5DAE">
      <w:pPr>
        <w:rPr>
          <w:lang w:eastAsia="sl-SI"/>
        </w:rPr>
      </w:pPr>
    </w:p>
    <w:p w14:paraId="7DB4233C" w14:textId="77777777" w:rsidR="00CE13A1" w:rsidRPr="00D869EB" w:rsidRDefault="00CE13A1" w:rsidP="00E2134E">
      <w:pPr>
        <w:pStyle w:val="Naslov3"/>
        <w:numPr>
          <w:ilvl w:val="2"/>
          <w:numId w:val="69"/>
        </w:numPr>
      </w:pPr>
      <w:r w:rsidRPr="009D09DC">
        <w:t xml:space="preserve">Popis in evidenca </w:t>
      </w:r>
      <w:r w:rsidRPr="00900753">
        <w:t>projektne</w:t>
      </w:r>
      <w:r w:rsidRPr="009D09DC">
        <w:t xml:space="preserve"> in tehnične dokumentacije </w:t>
      </w:r>
      <w:r>
        <w:t>–</w:t>
      </w:r>
      <w:r w:rsidRPr="009D09DC">
        <w:t xml:space="preserve"> vodenje arhiva</w:t>
      </w:r>
    </w:p>
    <w:p w14:paraId="02B8A797" w14:textId="77777777" w:rsidR="00CE13A1" w:rsidRPr="00102805" w:rsidRDefault="00CE13A1" w:rsidP="00CE13A1"/>
    <w:p w14:paraId="0FCC4D97" w14:textId="77777777" w:rsidR="00BC1609" w:rsidRPr="00F90414" w:rsidRDefault="00BC1609" w:rsidP="00BC1609">
      <w:r w:rsidRPr="00F90414">
        <w:t>V obdobju od januarja do decembra 2025 so bila porabljena sredstva v višini 3.475,83 € z DDV. Sredstva so se obračunala v tč. 1.1.3.</w:t>
      </w:r>
    </w:p>
    <w:p w14:paraId="51421FED" w14:textId="77777777" w:rsidR="00CE13A1" w:rsidRDefault="00CE13A1" w:rsidP="00CE13A1"/>
    <w:tbl>
      <w:tblPr>
        <w:tblW w:w="5000" w:type="pct"/>
        <w:tblLook w:val="04A0" w:firstRow="1" w:lastRow="0" w:firstColumn="1" w:lastColumn="0" w:noHBand="0" w:noVBand="1"/>
      </w:tblPr>
      <w:tblGrid>
        <w:gridCol w:w="851"/>
        <w:gridCol w:w="991"/>
        <w:gridCol w:w="1106"/>
        <w:gridCol w:w="1236"/>
        <w:gridCol w:w="1154"/>
        <w:gridCol w:w="1156"/>
        <w:gridCol w:w="1233"/>
        <w:gridCol w:w="1335"/>
      </w:tblGrid>
      <w:tr w:rsidR="00BC1609" w:rsidRPr="00F90414" w14:paraId="1A756079" w14:textId="77777777" w:rsidTr="00A9564D">
        <w:trPr>
          <w:trHeight w:val="318"/>
        </w:trPr>
        <w:tc>
          <w:tcPr>
            <w:tcW w:w="9210" w:type="dxa"/>
            <w:gridSpan w:val="8"/>
            <w:tcBorders>
              <w:top w:val="single" w:sz="4" w:space="0" w:color="auto"/>
              <w:left w:val="single" w:sz="4" w:space="0" w:color="auto"/>
              <w:bottom w:val="single" w:sz="4" w:space="0" w:color="auto"/>
              <w:right w:val="single" w:sz="4" w:space="0" w:color="auto"/>
            </w:tcBorders>
            <w:noWrap/>
            <w:vAlign w:val="center"/>
            <w:hideMark/>
          </w:tcPr>
          <w:p w14:paraId="1700F2F5" w14:textId="77777777" w:rsidR="00BC1609" w:rsidRPr="00F90414" w:rsidRDefault="00BC1609" w:rsidP="00825A78">
            <w:pPr>
              <w:spacing w:before="60" w:after="60"/>
              <w:jc w:val="left"/>
              <w:rPr>
                <w:rFonts w:eastAsia="Calibri"/>
                <w:b/>
                <w:sz w:val="18"/>
                <w:szCs w:val="18"/>
                <w:lang w:eastAsia="en-GB"/>
              </w:rPr>
            </w:pPr>
            <w:bookmarkStart w:id="199" w:name="_Hlk196891572"/>
            <w:permStart w:id="1669208034" w:edGrp="everyone" w:colFirst="0" w:colLast="0"/>
            <w:r w:rsidRPr="00F90414">
              <w:rPr>
                <w:rFonts w:eastAsia="Calibri"/>
                <w:b/>
                <w:sz w:val="18"/>
                <w:szCs w:val="18"/>
                <w:lang w:eastAsia="en-GB"/>
              </w:rPr>
              <w:t>1.1.3 Popis in evidenca projektne in tehnične dokumentacije - vodenje arhiva</w:t>
            </w:r>
          </w:p>
        </w:tc>
      </w:tr>
      <w:tr w:rsidR="00BC1609" w:rsidRPr="00F90414" w14:paraId="68825F27" w14:textId="77777777" w:rsidTr="00A9564D">
        <w:trPr>
          <w:trHeight w:val="300"/>
        </w:trPr>
        <w:tc>
          <w:tcPr>
            <w:tcW w:w="6598" w:type="dxa"/>
            <w:gridSpan w:val="6"/>
            <w:tcBorders>
              <w:top w:val="single" w:sz="4" w:space="0" w:color="auto"/>
              <w:left w:val="single" w:sz="4" w:space="0" w:color="auto"/>
              <w:bottom w:val="single" w:sz="4" w:space="0" w:color="auto"/>
              <w:right w:val="single" w:sz="4" w:space="0" w:color="auto"/>
            </w:tcBorders>
            <w:vAlign w:val="center"/>
            <w:hideMark/>
          </w:tcPr>
          <w:p w14:paraId="2402AFAA" w14:textId="77777777" w:rsidR="00BC1609" w:rsidRPr="00EC4E17" w:rsidRDefault="00BC1609" w:rsidP="00825A78">
            <w:pPr>
              <w:jc w:val="left"/>
              <w:rPr>
                <w:rFonts w:eastAsia="Times New Roman"/>
                <w:bCs/>
                <w:sz w:val="18"/>
                <w:szCs w:val="18"/>
                <w:lang w:eastAsia="sl-SI"/>
              </w:rPr>
            </w:pPr>
            <w:permStart w:id="1610164709" w:edGrp="everyone" w:colFirst="1" w:colLast="1"/>
            <w:permStart w:id="438176932" w:edGrp="everyone" w:colFirst="2" w:colLast="2"/>
            <w:permStart w:id="155460226" w:edGrp="everyone" w:colFirst="0" w:colLast="0"/>
            <w:permEnd w:id="1669208034"/>
            <w:r w:rsidRPr="00EC4E17">
              <w:rPr>
                <w:rFonts w:eastAsia="Times New Roman"/>
                <w:bCs/>
                <w:sz w:val="18"/>
                <w:szCs w:val="18"/>
                <w:lang w:eastAsia="sl-SI"/>
              </w:rPr>
              <w:t>Skupna vrednost v EUR</w:t>
            </w:r>
          </w:p>
        </w:tc>
        <w:tc>
          <w:tcPr>
            <w:tcW w:w="1254" w:type="dxa"/>
            <w:tcBorders>
              <w:top w:val="nil"/>
              <w:left w:val="nil"/>
              <w:bottom w:val="single" w:sz="4" w:space="0" w:color="auto"/>
              <w:right w:val="single" w:sz="4" w:space="0" w:color="auto"/>
            </w:tcBorders>
            <w:vAlign w:val="center"/>
          </w:tcPr>
          <w:p w14:paraId="1619DEF5" w14:textId="77777777" w:rsidR="00BC1609" w:rsidRPr="00F90414" w:rsidRDefault="00BC1609" w:rsidP="00825A78">
            <w:pPr>
              <w:jc w:val="center"/>
              <w:rPr>
                <w:rFonts w:eastAsia="Times New Roman"/>
                <w:sz w:val="18"/>
                <w:szCs w:val="18"/>
                <w:lang w:eastAsia="en-GB"/>
              </w:rPr>
            </w:pPr>
            <w:r w:rsidRPr="00F90414">
              <w:rPr>
                <w:rFonts w:eastAsia="Times New Roman"/>
                <w:sz w:val="18"/>
                <w:szCs w:val="18"/>
                <w:lang w:eastAsia="en-GB"/>
              </w:rPr>
              <w:t xml:space="preserve">2.849,04  </w:t>
            </w:r>
          </w:p>
        </w:tc>
        <w:tc>
          <w:tcPr>
            <w:tcW w:w="1358" w:type="dxa"/>
            <w:tcBorders>
              <w:top w:val="nil"/>
              <w:left w:val="nil"/>
              <w:bottom w:val="single" w:sz="4" w:space="0" w:color="auto"/>
              <w:right w:val="single" w:sz="4" w:space="0" w:color="auto"/>
            </w:tcBorders>
            <w:vAlign w:val="center"/>
          </w:tcPr>
          <w:p w14:paraId="798B1A71" w14:textId="77777777" w:rsidR="00BC1609" w:rsidRPr="00F90414" w:rsidRDefault="00BC1609" w:rsidP="00825A78">
            <w:pPr>
              <w:jc w:val="center"/>
              <w:rPr>
                <w:rFonts w:eastAsia="Times New Roman"/>
                <w:b/>
                <w:bCs/>
                <w:sz w:val="18"/>
                <w:szCs w:val="18"/>
                <w:lang w:eastAsia="en-GB"/>
              </w:rPr>
            </w:pPr>
            <w:r w:rsidRPr="00F90414">
              <w:rPr>
                <w:rFonts w:eastAsia="Times New Roman"/>
                <w:b/>
                <w:bCs/>
                <w:sz w:val="18"/>
                <w:szCs w:val="18"/>
                <w:lang w:eastAsia="sl-SI"/>
              </w:rPr>
              <w:t>3.475,83  €</w:t>
            </w:r>
          </w:p>
        </w:tc>
      </w:tr>
      <w:tr w:rsidR="00BC1609" w:rsidRPr="00F90414" w14:paraId="12415D74" w14:textId="77777777" w:rsidTr="00A9564D">
        <w:trPr>
          <w:trHeight w:val="285"/>
        </w:trPr>
        <w:tc>
          <w:tcPr>
            <w:tcW w:w="6598" w:type="dxa"/>
            <w:gridSpan w:val="6"/>
            <w:tcBorders>
              <w:top w:val="single" w:sz="4" w:space="0" w:color="auto"/>
              <w:left w:val="single" w:sz="4" w:space="0" w:color="auto"/>
              <w:bottom w:val="single" w:sz="4" w:space="0" w:color="auto"/>
              <w:right w:val="single" w:sz="4" w:space="0" w:color="auto"/>
            </w:tcBorders>
            <w:vAlign w:val="center"/>
            <w:hideMark/>
          </w:tcPr>
          <w:p w14:paraId="6C894FFB" w14:textId="77777777" w:rsidR="00BC1609" w:rsidRPr="00EC4E17" w:rsidRDefault="00BC1609" w:rsidP="00825A78">
            <w:pPr>
              <w:jc w:val="left"/>
              <w:rPr>
                <w:rFonts w:eastAsia="Times New Roman"/>
                <w:bCs/>
                <w:sz w:val="18"/>
                <w:szCs w:val="18"/>
                <w:lang w:eastAsia="sl-SI"/>
              </w:rPr>
            </w:pPr>
            <w:permStart w:id="1431578718" w:edGrp="everyone" w:colFirst="1" w:colLast="1"/>
            <w:permStart w:id="2107130063" w:edGrp="everyone" w:colFirst="2" w:colLast="2"/>
            <w:permStart w:id="1700362670" w:edGrp="everyone" w:colFirst="0" w:colLast="0"/>
            <w:permEnd w:id="1610164709"/>
            <w:permEnd w:id="438176932"/>
            <w:permEnd w:id="155460226"/>
            <w:r w:rsidRPr="00EC4E17">
              <w:rPr>
                <w:rFonts w:eastAsia="Times New Roman"/>
                <w:bCs/>
                <w:sz w:val="18"/>
                <w:szCs w:val="18"/>
                <w:lang w:eastAsia="sl-SI"/>
              </w:rPr>
              <w:t>Materialni stroški v EUR</w:t>
            </w:r>
          </w:p>
        </w:tc>
        <w:tc>
          <w:tcPr>
            <w:tcW w:w="1254" w:type="dxa"/>
            <w:tcBorders>
              <w:top w:val="nil"/>
              <w:left w:val="nil"/>
              <w:bottom w:val="single" w:sz="4" w:space="0" w:color="auto"/>
              <w:right w:val="single" w:sz="4" w:space="0" w:color="auto"/>
            </w:tcBorders>
            <w:vAlign w:val="center"/>
          </w:tcPr>
          <w:p w14:paraId="6ACE30D7" w14:textId="77777777" w:rsidR="00BC1609" w:rsidRPr="00F90414" w:rsidRDefault="00BC1609" w:rsidP="00825A78">
            <w:pPr>
              <w:jc w:val="center"/>
              <w:rPr>
                <w:rFonts w:eastAsia="Times New Roman"/>
                <w:sz w:val="18"/>
                <w:szCs w:val="18"/>
                <w:lang w:eastAsia="en-GB"/>
              </w:rPr>
            </w:pPr>
          </w:p>
        </w:tc>
        <w:tc>
          <w:tcPr>
            <w:tcW w:w="1358" w:type="dxa"/>
            <w:tcBorders>
              <w:top w:val="nil"/>
              <w:left w:val="nil"/>
              <w:bottom w:val="single" w:sz="4" w:space="0" w:color="auto"/>
              <w:right w:val="single" w:sz="4" w:space="0" w:color="auto"/>
            </w:tcBorders>
            <w:vAlign w:val="center"/>
          </w:tcPr>
          <w:p w14:paraId="03348E3D" w14:textId="77777777" w:rsidR="00BC1609" w:rsidRPr="00F90414" w:rsidRDefault="00BC1609" w:rsidP="00825A78">
            <w:pPr>
              <w:jc w:val="center"/>
              <w:rPr>
                <w:rFonts w:eastAsia="Times New Roman"/>
                <w:sz w:val="18"/>
                <w:szCs w:val="18"/>
                <w:lang w:eastAsia="en-GB"/>
              </w:rPr>
            </w:pPr>
          </w:p>
        </w:tc>
      </w:tr>
      <w:tr w:rsidR="00BC1609" w:rsidRPr="00F90414" w14:paraId="1677E35E" w14:textId="77777777" w:rsidTr="00A9564D">
        <w:trPr>
          <w:trHeight w:val="263"/>
        </w:trPr>
        <w:tc>
          <w:tcPr>
            <w:tcW w:w="5423" w:type="dxa"/>
            <w:gridSpan w:val="5"/>
            <w:tcBorders>
              <w:top w:val="single" w:sz="4" w:space="0" w:color="auto"/>
              <w:left w:val="single" w:sz="4" w:space="0" w:color="auto"/>
              <w:bottom w:val="single" w:sz="4" w:space="0" w:color="auto"/>
              <w:right w:val="single" w:sz="4" w:space="0" w:color="auto"/>
            </w:tcBorders>
            <w:vAlign w:val="center"/>
            <w:hideMark/>
          </w:tcPr>
          <w:p w14:paraId="70AAF3D2" w14:textId="77777777" w:rsidR="00BC1609" w:rsidRPr="00F90414" w:rsidRDefault="00BC1609" w:rsidP="00825A78">
            <w:pPr>
              <w:jc w:val="center"/>
              <w:rPr>
                <w:rFonts w:eastAsia="Times New Roman"/>
                <w:bCs/>
                <w:sz w:val="18"/>
                <w:szCs w:val="18"/>
                <w:lang w:eastAsia="en-GB"/>
              </w:rPr>
            </w:pPr>
            <w:permStart w:id="1869237292" w:edGrp="everyone" w:colFirst="2" w:colLast="2"/>
            <w:permStart w:id="1656883325" w:edGrp="everyone" w:colFirst="3" w:colLast="3"/>
            <w:permStart w:id="2006477610" w:edGrp="everyone" w:colFirst="0" w:colLast="0"/>
            <w:permStart w:id="835666555" w:edGrp="everyone" w:colFirst="1" w:colLast="1"/>
            <w:permEnd w:id="1431578718"/>
            <w:permEnd w:id="2107130063"/>
            <w:permEnd w:id="1700362670"/>
            <w:r w:rsidRPr="00F90414">
              <w:rPr>
                <w:rFonts w:eastAsia="Times New Roman"/>
                <w:bCs/>
                <w:sz w:val="18"/>
                <w:szCs w:val="18"/>
                <w:lang w:eastAsia="sl-SI"/>
              </w:rPr>
              <w:t>Stroški dela (ure)</w:t>
            </w:r>
          </w:p>
        </w:tc>
        <w:tc>
          <w:tcPr>
            <w:tcW w:w="1175" w:type="dxa"/>
            <w:tcBorders>
              <w:top w:val="nil"/>
              <w:left w:val="nil"/>
              <w:bottom w:val="single" w:sz="4" w:space="0" w:color="auto"/>
              <w:right w:val="single" w:sz="4" w:space="0" w:color="auto"/>
            </w:tcBorders>
            <w:vAlign w:val="center"/>
            <w:hideMark/>
          </w:tcPr>
          <w:p w14:paraId="6958B779" w14:textId="77777777" w:rsidR="00BC1609" w:rsidRPr="00F90414" w:rsidRDefault="00BC1609" w:rsidP="00825A78">
            <w:pPr>
              <w:jc w:val="center"/>
              <w:rPr>
                <w:rFonts w:eastAsia="Times New Roman"/>
                <w:b/>
                <w:bCs/>
                <w:sz w:val="18"/>
                <w:szCs w:val="18"/>
                <w:lang w:eastAsia="en-GB"/>
              </w:rPr>
            </w:pPr>
          </w:p>
        </w:tc>
        <w:tc>
          <w:tcPr>
            <w:tcW w:w="1254" w:type="dxa"/>
            <w:tcBorders>
              <w:top w:val="nil"/>
              <w:left w:val="nil"/>
              <w:bottom w:val="single" w:sz="4" w:space="0" w:color="auto"/>
              <w:right w:val="single" w:sz="4" w:space="0" w:color="auto"/>
            </w:tcBorders>
            <w:vAlign w:val="center"/>
          </w:tcPr>
          <w:p w14:paraId="0B838449" w14:textId="77777777" w:rsidR="00BC1609" w:rsidRPr="00F90414" w:rsidRDefault="00BC1609" w:rsidP="00825A78">
            <w:pPr>
              <w:jc w:val="center"/>
              <w:rPr>
                <w:rFonts w:eastAsia="Times New Roman"/>
                <w:sz w:val="18"/>
                <w:szCs w:val="18"/>
                <w:lang w:eastAsia="en-GB"/>
              </w:rPr>
            </w:pPr>
            <w:r w:rsidRPr="00F90414">
              <w:rPr>
                <w:rFonts w:eastAsia="Times New Roman"/>
                <w:sz w:val="18"/>
                <w:szCs w:val="18"/>
                <w:lang w:eastAsia="en-GB"/>
              </w:rPr>
              <w:t xml:space="preserve">2.849,04  </w:t>
            </w:r>
          </w:p>
        </w:tc>
        <w:tc>
          <w:tcPr>
            <w:tcW w:w="1358" w:type="dxa"/>
            <w:tcBorders>
              <w:top w:val="nil"/>
              <w:left w:val="nil"/>
              <w:bottom w:val="single" w:sz="4" w:space="0" w:color="auto"/>
              <w:right w:val="single" w:sz="4" w:space="0" w:color="auto"/>
            </w:tcBorders>
            <w:vAlign w:val="center"/>
          </w:tcPr>
          <w:p w14:paraId="4F76AA80" w14:textId="77777777" w:rsidR="00BC1609" w:rsidRPr="00F90414" w:rsidRDefault="00BC1609" w:rsidP="00825A78">
            <w:pPr>
              <w:jc w:val="center"/>
              <w:rPr>
                <w:rFonts w:eastAsia="Times New Roman"/>
                <w:b/>
                <w:bCs/>
                <w:sz w:val="18"/>
                <w:szCs w:val="18"/>
                <w:lang w:eastAsia="en-GB"/>
              </w:rPr>
            </w:pPr>
            <w:r w:rsidRPr="00F90414">
              <w:rPr>
                <w:rFonts w:eastAsia="Times New Roman"/>
                <w:b/>
                <w:bCs/>
                <w:sz w:val="18"/>
                <w:szCs w:val="18"/>
                <w:lang w:eastAsia="en-GB"/>
              </w:rPr>
              <w:t xml:space="preserve">3.475,83  </w:t>
            </w:r>
          </w:p>
        </w:tc>
      </w:tr>
      <w:tr w:rsidR="00BC1609" w:rsidRPr="00F90414" w14:paraId="78E6B629" w14:textId="77777777" w:rsidTr="00A9564D">
        <w:trPr>
          <w:trHeight w:val="720"/>
        </w:trPr>
        <w:tc>
          <w:tcPr>
            <w:tcW w:w="863" w:type="dxa"/>
            <w:tcBorders>
              <w:top w:val="nil"/>
              <w:left w:val="single" w:sz="4" w:space="0" w:color="auto"/>
              <w:bottom w:val="single" w:sz="4" w:space="0" w:color="auto"/>
              <w:right w:val="single" w:sz="4" w:space="0" w:color="auto"/>
            </w:tcBorders>
            <w:vAlign w:val="center"/>
            <w:hideMark/>
          </w:tcPr>
          <w:p w14:paraId="105A5216" w14:textId="77777777" w:rsidR="00BC1609" w:rsidRPr="00F90414" w:rsidRDefault="00BC1609" w:rsidP="00825A78">
            <w:pPr>
              <w:jc w:val="center"/>
              <w:rPr>
                <w:rFonts w:eastAsia="Times New Roman"/>
                <w:sz w:val="18"/>
                <w:szCs w:val="18"/>
                <w:lang w:eastAsia="sl-SI"/>
              </w:rPr>
            </w:pPr>
            <w:permStart w:id="658512798" w:edGrp="everyone" w:colFirst="0" w:colLast="0"/>
            <w:permStart w:id="1639121465" w:edGrp="everyone" w:colFirst="1" w:colLast="1"/>
            <w:permStart w:id="1486178684" w:edGrp="everyone" w:colFirst="2" w:colLast="2"/>
            <w:permStart w:id="610275519" w:edGrp="everyone" w:colFirst="3" w:colLast="3"/>
            <w:permStart w:id="1108753730" w:edGrp="everyone" w:colFirst="4" w:colLast="4"/>
            <w:permStart w:id="66550995" w:edGrp="everyone" w:colFirst="5" w:colLast="5"/>
            <w:permStart w:id="1678128907" w:edGrp="everyone" w:colFirst="6" w:colLast="6"/>
            <w:permStart w:id="2101086151" w:edGrp="everyone" w:colFirst="7" w:colLast="7"/>
            <w:permEnd w:id="1869237292"/>
            <w:permEnd w:id="1656883325"/>
            <w:permEnd w:id="2006477610"/>
            <w:permEnd w:id="835666555"/>
            <w:proofErr w:type="spellStart"/>
            <w:r w:rsidRPr="00F90414">
              <w:rPr>
                <w:rFonts w:eastAsia="Times New Roman"/>
                <w:sz w:val="18"/>
                <w:szCs w:val="18"/>
                <w:lang w:eastAsia="sl-SI"/>
              </w:rPr>
              <w:t>Zap</w:t>
            </w:r>
            <w:proofErr w:type="spellEnd"/>
            <w:r w:rsidRPr="00F90414">
              <w:rPr>
                <w:rFonts w:eastAsia="Times New Roman"/>
                <w:sz w:val="18"/>
                <w:szCs w:val="18"/>
                <w:lang w:eastAsia="sl-SI"/>
              </w:rPr>
              <w:t>. št.</w:t>
            </w:r>
          </w:p>
        </w:tc>
        <w:tc>
          <w:tcPr>
            <w:tcW w:w="1006" w:type="dxa"/>
            <w:tcBorders>
              <w:top w:val="nil"/>
              <w:left w:val="nil"/>
              <w:bottom w:val="single" w:sz="4" w:space="0" w:color="auto"/>
              <w:right w:val="single" w:sz="4" w:space="0" w:color="auto"/>
            </w:tcBorders>
            <w:vAlign w:val="center"/>
            <w:hideMark/>
          </w:tcPr>
          <w:p w14:paraId="740BCDA9"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Število delavcev</w:t>
            </w:r>
          </w:p>
        </w:tc>
        <w:tc>
          <w:tcPr>
            <w:tcW w:w="1124" w:type="dxa"/>
            <w:tcBorders>
              <w:top w:val="nil"/>
              <w:left w:val="nil"/>
              <w:bottom w:val="single" w:sz="4" w:space="0" w:color="auto"/>
              <w:right w:val="single" w:sz="4" w:space="0" w:color="auto"/>
            </w:tcBorders>
            <w:vAlign w:val="center"/>
            <w:hideMark/>
          </w:tcPr>
          <w:p w14:paraId="03DDCB07"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Stopnja izobrazbe</w:t>
            </w:r>
          </w:p>
        </w:tc>
        <w:tc>
          <w:tcPr>
            <w:tcW w:w="1257" w:type="dxa"/>
            <w:tcBorders>
              <w:top w:val="nil"/>
              <w:left w:val="nil"/>
              <w:bottom w:val="single" w:sz="4" w:space="0" w:color="auto"/>
              <w:right w:val="single" w:sz="4" w:space="0" w:color="auto"/>
            </w:tcBorders>
            <w:vAlign w:val="center"/>
            <w:hideMark/>
          </w:tcPr>
          <w:p w14:paraId="6EC27E1E"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Čas opravljanja naloge</w:t>
            </w:r>
          </w:p>
        </w:tc>
        <w:tc>
          <w:tcPr>
            <w:tcW w:w="1173" w:type="dxa"/>
            <w:tcBorders>
              <w:top w:val="nil"/>
              <w:left w:val="nil"/>
              <w:bottom w:val="single" w:sz="4" w:space="0" w:color="auto"/>
              <w:right w:val="single" w:sz="4" w:space="0" w:color="auto"/>
            </w:tcBorders>
            <w:vAlign w:val="center"/>
            <w:hideMark/>
          </w:tcPr>
          <w:p w14:paraId="366D360B"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Cena / uro</w:t>
            </w:r>
          </w:p>
        </w:tc>
        <w:tc>
          <w:tcPr>
            <w:tcW w:w="1175" w:type="dxa"/>
            <w:tcBorders>
              <w:top w:val="nil"/>
              <w:left w:val="nil"/>
              <w:bottom w:val="single" w:sz="4" w:space="0" w:color="auto"/>
              <w:right w:val="single" w:sz="4" w:space="0" w:color="auto"/>
            </w:tcBorders>
            <w:vAlign w:val="center"/>
            <w:hideMark/>
          </w:tcPr>
          <w:p w14:paraId="16BF0244"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Število ur  (skupaj)</w:t>
            </w:r>
          </w:p>
        </w:tc>
        <w:tc>
          <w:tcPr>
            <w:tcW w:w="1254" w:type="dxa"/>
            <w:tcBorders>
              <w:top w:val="nil"/>
              <w:left w:val="nil"/>
              <w:bottom w:val="single" w:sz="4" w:space="0" w:color="auto"/>
              <w:right w:val="single" w:sz="4" w:space="0" w:color="auto"/>
            </w:tcBorders>
            <w:vAlign w:val="center"/>
          </w:tcPr>
          <w:p w14:paraId="38C69C02"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Vrednost v EUR (brez DDV)</w:t>
            </w:r>
          </w:p>
        </w:tc>
        <w:tc>
          <w:tcPr>
            <w:tcW w:w="1358" w:type="dxa"/>
            <w:tcBorders>
              <w:top w:val="nil"/>
              <w:left w:val="nil"/>
              <w:bottom w:val="single" w:sz="4" w:space="0" w:color="auto"/>
              <w:right w:val="single" w:sz="4" w:space="0" w:color="auto"/>
            </w:tcBorders>
            <w:vAlign w:val="center"/>
          </w:tcPr>
          <w:p w14:paraId="365BC022"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Vrednost v EUR (z DDV)</w:t>
            </w:r>
          </w:p>
        </w:tc>
      </w:tr>
      <w:tr w:rsidR="00BC1609" w:rsidRPr="00F90414" w14:paraId="1DFC70B9" w14:textId="77777777" w:rsidTr="00A9564D">
        <w:trPr>
          <w:trHeight w:val="98"/>
        </w:trPr>
        <w:tc>
          <w:tcPr>
            <w:tcW w:w="863" w:type="dxa"/>
            <w:tcBorders>
              <w:top w:val="single" w:sz="4" w:space="0" w:color="auto"/>
              <w:left w:val="single" w:sz="4" w:space="0" w:color="auto"/>
              <w:bottom w:val="single" w:sz="4" w:space="0" w:color="auto"/>
              <w:right w:val="single" w:sz="4" w:space="0" w:color="auto"/>
            </w:tcBorders>
            <w:vAlign w:val="center"/>
            <w:hideMark/>
          </w:tcPr>
          <w:p w14:paraId="45E72C9E" w14:textId="77777777" w:rsidR="00BC1609" w:rsidRPr="00F90414" w:rsidRDefault="00BC1609" w:rsidP="00825A78">
            <w:pPr>
              <w:jc w:val="center"/>
              <w:rPr>
                <w:rFonts w:eastAsia="Times New Roman"/>
                <w:sz w:val="18"/>
                <w:szCs w:val="18"/>
                <w:lang w:eastAsia="sl-SI"/>
              </w:rPr>
            </w:pPr>
            <w:permStart w:id="1734755708" w:edGrp="everyone" w:colFirst="0" w:colLast="0"/>
            <w:permStart w:id="926684012" w:edGrp="everyone" w:colFirst="1" w:colLast="1"/>
            <w:permStart w:id="630602666" w:edGrp="everyone" w:colFirst="2" w:colLast="2"/>
            <w:permStart w:id="930289102" w:edGrp="everyone" w:colFirst="3" w:colLast="3"/>
            <w:permStart w:id="1329887171" w:edGrp="everyone" w:colFirst="4" w:colLast="4"/>
            <w:permStart w:id="273233513" w:edGrp="everyone" w:colFirst="5" w:colLast="5"/>
            <w:permStart w:id="1140031124" w:edGrp="everyone" w:colFirst="6" w:colLast="6"/>
            <w:permStart w:id="1084294812" w:edGrp="everyone" w:colFirst="7" w:colLast="7"/>
            <w:permEnd w:id="658512798"/>
            <w:permEnd w:id="1639121465"/>
            <w:permEnd w:id="1486178684"/>
            <w:permEnd w:id="610275519"/>
            <w:permEnd w:id="1108753730"/>
            <w:permEnd w:id="66550995"/>
            <w:permEnd w:id="1678128907"/>
            <w:permEnd w:id="2101086151"/>
            <w:r w:rsidRPr="00F90414">
              <w:rPr>
                <w:rFonts w:eastAsia="Times New Roman"/>
                <w:sz w:val="18"/>
                <w:szCs w:val="18"/>
                <w:lang w:eastAsia="sl-SI"/>
              </w:rPr>
              <w:t>1</w:t>
            </w:r>
          </w:p>
        </w:tc>
        <w:tc>
          <w:tcPr>
            <w:tcW w:w="1006" w:type="dxa"/>
            <w:tcBorders>
              <w:top w:val="single" w:sz="4" w:space="0" w:color="auto"/>
              <w:left w:val="nil"/>
              <w:bottom w:val="single" w:sz="4" w:space="0" w:color="auto"/>
              <w:right w:val="single" w:sz="4" w:space="0" w:color="auto"/>
            </w:tcBorders>
            <w:vAlign w:val="center"/>
            <w:hideMark/>
          </w:tcPr>
          <w:p w14:paraId="50A78EA0"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1</w:t>
            </w:r>
          </w:p>
        </w:tc>
        <w:tc>
          <w:tcPr>
            <w:tcW w:w="1124" w:type="dxa"/>
            <w:tcBorders>
              <w:top w:val="single" w:sz="4" w:space="0" w:color="auto"/>
              <w:left w:val="nil"/>
              <w:bottom w:val="single" w:sz="4" w:space="0" w:color="auto"/>
              <w:right w:val="single" w:sz="4" w:space="0" w:color="auto"/>
            </w:tcBorders>
            <w:vAlign w:val="center"/>
            <w:hideMark/>
          </w:tcPr>
          <w:p w14:paraId="4717792D"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VII</w:t>
            </w:r>
          </w:p>
        </w:tc>
        <w:tc>
          <w:tcPr>
            <w:tcW w:w="1257" w:type="dxa"/>
            <w:tcBorders>
              <w:top w:val="single" w:sz="4" w:space="0" w:color="auto"/>
              <w:left w:val="nil"/>
              <w:bottom w:val="single" w:sz="4" w:space="0" w:color="auto"/>
              <w:right w:val="single" w:sz="4" w:space="0" w:color="auto"/>
            </w:tcBorders>
            <w:hideMark/>
          </w:tcPr>
          <w:p w14:paraId="6A908026"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val="en-GB" w:eastAsia="sl-SI"/>
              </w:rPr>
              <w:t xml:space="preserve">12 </w:t>
            </w:r>
            <w:proofErr w:type="spellStart"/>
            <w:r w:rsidRPr="00F90414">
              <w:rPr>
                <w:rFonts w:eastAsia="Times New Roman"/>
                <w:sz w:val="18"/>
                <w:szCs w:val="18"/>
                <w:lang w:val="en-GB" w:eastAsia="sl-SI"/>
              </w:rPr>
              <w:t>mes</w:t>
            </w:r>
            <w:proofErr w:type="spellEnd"/>
          </w:p>
        </w:tc>
        <w:tc>
          <w:tcPr>
            <w:tcW w:w="1173" w:type="dxa"/>
            <w:tcBorders>
              <w:top w:val="single" w:sz="4" w:space="0" w:color="auto"/>
              <w:left w:val="nil"/>
              <w:bottom w:val="single" w:sz="4" w:space="0" w:color="auto"/>
              <w:right w:val="single" w:sz="4" w:space="0" w:color="auto"/>
            </w:tcBorders>
            <w:hideMark/>
          </w:tcPr>
          <w:p w14:paraId="4491129D" w14:textId="77777777" w:rsidR="00BC1609" w:rsidRPr="00F90414" w:rsidRDefault="00BC1609" w:rsidP="00825A78">
            <w:pPr>
              <w:jc w:val="center"/>
              <w:rPr>
                <w:rFonts w:eastAsia="Times New Roman"/>
                <w:sz w:val="18"/>
                <w:szCs w:val="18"/>
                <w:lang w:eastAsia="sl-SI"/>
              </w:rPr>
            </w:pPr>
            <w:r w:rsidRPr="00F90414">
              <w:rPr>
                <w:sz w:val="18"/>
                <w:szCs w:val="18"/>
              </w:rPr>
              <w:t>36,72</w:t>
            </w:r>
          </w:p>
        </w:tc>
        <w:tc>
          <w:tcPr>
            <w:tcW w:w="1175" w:type="dxa"/>
            <w:tcBorders>
              <w:top w:val="single" w:sz="4" w:space="0" w:color="auto"/>
              <w:left w:val="nil"/>
              <w:bottom w:val="single" w:sz="4" w:space="0" w:color="auto"/>
              <w:right w:val="single" w:sz="4" w:space="0" w:color="auto"/>
            </w:tcBorders>
            <w:hideMark/>
          </w:tcPr>
          <w:p w14:paraId="0C83DE97" w14:textId="77777777" w:rsidR="00BC1609" w:rsidRPr="00F90414" w:rsidRDefault="00BC1609" w:rsidP="00825A78">
            <w:pPr>
              <w:jc w:val="center"/>
              <w:rPr>
                <w:rFonts w:eastAsia="Times New Roman"/>
                <w:sz w:val="18"/>
                <w:szCs w:val="18"/>
                <w:lang w:eastAsia="sl-SI"/>
              </w:rPr>
            </w:pPr>
            <w:r w:rsidRPr="00F90414">
              <w:rPr>
                <w:sz w:val="18"/>
                <w:szCs w:val="18"/>
              </w:rPr>
              <w:t>2</w:t>
            </w:r>
          </w:p>
        </w:tc>
        <w:tc>
          <w:tcPr>
            <w:tcW w:w="1254" w:type="dxa"/>
            <w:tcBorders>
              <w:top w:val="single" w:sz="4" w:space="0" w:color="auto"/>
              <w:left w:val="nil"/>
              <w:bottom w:val="single" w:sz="4" w:space="0" w:color="auto"/>
              <w:right w:val="single" w:sz="4" w:space="0" w:color="auto"/>
            </w:tcBorders>
          </w:tcPr>
          <w:p w14:paraId="39FEFA42" w14:textId="77777777" w:rsidR="00BC1609" w:rsidRPr="00F90414" w:rsidRDefault="00BC1609" w:rsidP="00825A78">
            <w:pPr>
              <w:jc w:val="center"/>
              <w:rPr>
                <w:rFonts w:eastAsia="Times New Roman"/>
                <w:sz w:val="18"/>
                <w:szCs w:val="18"/>
                <w:lang w:eastAsia="sl-SI"/>
              </w:rPr>
            </w:pPr>
            <w:r w:rsidRPr="00F90414">
              <w:rPr>
                <w:sz w:val="18"/>
                <w:szCs w:val="18"/>
              </w:rPr>
              <w:t xml:space="preserve">73,44  </w:t>
            </w:r>
          </w:p>
        </w:tc>
        <w:tc>
          <w:tcPr>
            <w:tcW w:w="1358" w:type="dxa"/>
            <w:tcBorders>
              <w:top w:val="single" w:sz="4" w:space="0" w:color="auto"/>
              <w:left w:val="nil"/>
              <w:bottom w:val="single" w:sz="4" w:space="0" w:color="auto"/>
              <w:right w:val="single" w:sz="4" w:space="0" w:color="auto"/>
            </w:tcBorders>
          </w:tcPr>
          <w:p w14:paraId="05D380AF" w14:textId="77777777" w:rsidR="00BC1609" w:rsidRPr="00F90414" w:rsidRDefault="00BC1609" w:rsidP="00825A78">
            <w:pPr>
              <w:jc w:val="center"/>
              <w:rPr>
                <w:rFonts w:eastAsia="Times New Roman"/>
                <w:sz w:val="18"/>
                <w:szCs w:val="18"/>
                <w:lang w:eastAsia="sl-SI"/>
              </w:rPr>
            </w:pPr>
            <w:r w:rsidRPr="00F90414">
              <w:rPr>
                <w:sz w:val="18"/>
                <w:szCs w:val="18"/>
              </w:rPr>
              <w:t xml:space="preserve">89,60  </w:t>
            </w:r>
          </w:p>
        </w:tc>
      </w:tr>
      <w:tr w:rsidR="00BC1609" w:rsidRPr="00F90414" w14:paraId="2D103289" w14:textId="77777777" w:rsidTr="00A9564D">
        <w:trPr>
          <w:trHeight w:val="98"/>
        </w:trPr>
        <w:tc>
          <w:tcPr>
            <w:tcW w:w="863" w:type="dxa"/>
            <w:tcBorders>
              <w:top w:val="single" w:sz="4" w:space="0" w:color="auto"/>
              <w:left w:val="single" w:sz="4" w:space="0" w:color="auto"/>
              <w:bottom w:val="single" w:sz="4" w:space="0" w:color="auto"/>
              <w:right w:val="single" w:sz="4" w:space="0" w:color="auto"/>
            </w:tcBorders>
            <w:vAlign w:val="center"/>
          </w:tcPr>
          <w:p w14:paraId="787D370E" w14:textId="77777777" w:rsidR="00BC1609" w:rsidRPr="00F90414" w:rsidRDefault="00BC1609" w:rsidP="00825A78">
            <w:pPr>
              <w:jc w:val="center"/>
              <w:rPr>
                <w:rFonts w:eastAsia="Times New Roman"/>
                <w:sz w:val="18"/>
                <w:szCs w:val="18"/>
                <w:lang w:eastAsia="sl-SI"/>
              </w:rPr>
            </w:pPr>
            <w:permStart w:id="1376334229" w:edGrp="everyone" w:colFirst="0" w:colLast="0"/>
            <w:permStart w:id="1356688810" w:edGrp="everyone" w:colFirst="1" w:colLast="1"/>
            <w:permStart w:id="1315307985" w:edGrp="everyone" w:colFirst="2" w:colLast="2"/>
            <w:permStart w:id="659646965" w:edGrp="everyone" w:colFirst="3" w:colLast="3"/>
            <w:permStart w:id="1397098918" w:edGrp="everyone" w:colFirst="4" w:colLast="4"/>
            <w:permStart w:id="1561946434" w:edGrp="everyone" w:colFirst="5" w:colLast="5"/>
            <w:permStart w:id="1128351146" w:edGrp="everyone" w:colFirst="6" w:colLast="6"/>
            <w:permStart w:id="1835812667" w:edGrp="everyone" w:colFirst="7" w:colLast="7"/>
            <w:permStart w:id="658315529" w:edGrp="everyone" w:colFirst="8" w:colLast="8"/>
            <w:permEnd w:id="1734755708"/>
            <w:permEnd w:id="926684012"/>
            <w:permEnd w:id="630602666"/>
            <w:permEnd w:id="930289102"/>
            <w:permEnd w:id="1329887171"/>
            <w:permEnd w:id="273233513"/>
            <w:permEnd w:id="1140031124"/>
            <w:permEnd w:id="1084294812"/>
            <w:r w:rsidRPr="00F90414">
              <w:rPr>
                <w:rFonts w:eastAsia="Times New Roman"/>
                <w:sz w:val="18"/>
                <w:szCs w:val="18"/>
                <w:lang w:eastAsia="sl-SI"/>
              </w:rPr>
              <w:t>2</w:t>
            </w:r>
          </w:p>
        </w:tc>
        <w:tc>
          <w:tcPr>
            <w:tcW w:w="1006" w:type="dxa"/>
            <w:tcBorders>
              <w:top w:val="single" w:sz="4" w:space="0" w:color="auto"/>
              <w:left w:val="nil"/>
              <w:bottom w:val="single" w:sz="4" w:space="0" w:color="auto"/>
              <w:right w:val="single" w:sz="4" w:space="0" w:color="auto"/>
            </w:tcBorders>
            <w:vAlign w:val="center"/>
          </w:tcPr>
          <w:p w14:paraId="76B609B8"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1</w:t>
            </w:r>
          </w:p>
        </w:tc>
        <w:tc>
          <w:tcPr>
            <w:tcW w:w="1124" w:type="dxa"/>
            <w:tcBorders>
              <w:top w:val="single" w:sz="4" w:space="0" w:color="auto"/>
              <w:left w:val="nil"/>
              <w:bottom w:val="single" w:sz="4" w:space="0" w:color="auto"/>
              <w:right w:val="single" w:sz="4" w:space="0" w:color="auto"/>
            </w:tcBorders>
          </w:tcPr>
          <w:p w14:paraId="409FDEF1"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 xml:space="preserve">  VII  </w:t>
            </w:r>
          </w:p>
        </w:tc>
        <w:tc>
          <w:tcPr>
            <w:tcW w:w="1257" w:type="dxa"/>
            <w:tcBorders>
              <w:top w:val="single" w:sz="4" w:space="0" w:color="auto"/>
              <w:left w:val="nil"/>
              <w:bottom w:val="single" w:sz="4" w:space="0" w:color="auto"/>
              <w:right w:val="single" w:sz="4" w:space="0" w:color="auto"/>
            </w:tcBorders>
          </w:tcPr>
          <w:p w14:paraId="50388A35" w14:textId="77777777" w:rsidR="00BC1609" w:rsidRPr="00F90414" w:rsidRDefault="00BC1609" w:rsidP="00825A78">
            <w:pPr>
              <w:jc w:val="center"/>
              <w:rPr>
                <w:rFonts w:eastAsia="Times New Roman"/>
                <w:sz w:val="18"/>
                <w:szCs w:val="18"/>
                <w:lang w:val="en-GB" w:eastAsia="sl-SI"/>
              </w:rPr>
            </w:pPr>
            <w:r w:rsidRPr="00F90414">
              <w:rPr>
                <w:sz w:val="18"/>
                <w:szCs w:val="18"/>
              </w:rPr>
              <w:t>12 mes</w:t>
            </w:r>
          </w:p>
        </w:tc>
        <w:tc>
          <w:tcPr>
            <w:tcW w:w="1173" w:type="dxa"/>
            <w:tcBorders>
              <w:top w:val="single" w:sz="4" w:space="0" w:color="auto"/>
              <w:left w:val="nil"/>
              <w:bottom w:val="single" w:sz="4" w:space="0" w:color="auto"/>
              <w:right w:val="single" w:sz="4" w:space="0" w:color="auto"/>
            </w:tcBorders>
          </w:tcPr>
          <w:p w14:paraId="241AF81C" w14:textId="77777777" w:rsidR="00BC1609" w:rsidRPr="00F90414" w:rsidRDefault="00BC1609" w:rsidP="00825A78">
            <w:pPr>
              <w:jc w:val="center"/>
              <w:rPr>
                <w:rFonts w:eastAsia="Times New Roman"/>
                <w:sz w:val="18"/>
                <w:szCs w:val="18"/>
                <w:lang w:eastAsia="sl-SI"/>
              </w:rPr>
            </w:pPr>
            <w:r w:rsidRPr="00F90414">
              <w:rPr>
                <w:sz w:val="18"/>
                <w:szCs w:val="18"/>
              </w:rPr>
              <w:t>36,72</w:t>
            </w:r>
          </w:p>
        </w:tc>
        <w:tc>
          <w:tcPr>
            <w:tcW w:w="1175" w:type="dxa"/>
            <w:tcBorders>
              <w:top w:val="single" w:sz="4" w:space="0" w:color="auto"/>
              <w:left w:val="nil"/>
              <w:bottom w:val="single" w:sz="4" w:space="0" w:color="auto"/>
              <w:right w:val="single" w:sz="4" w:space="0" w:color="auto"/>
            </w:tcBorders>
          </w:tcPr>
          <w:p w14:paraId="39AD1061" w14:textId="77777777" w:rsidR="00BC1609" w:rsidRPr="00F90414" w:rsidRDefault="00BC1609" w:rsidP="00825A78">
            <w:pPr>
              <w:jc w:val="center"/>
              <w:rPr>
                <w:rFonts w:eastAsia="Times New Roman"/>
                <w:sz w:val="18"/>
                <w:szCs w:val="18"/>
                <w:lang w:eastAsia="sl-SI"/>
              </w:rPr>
            </w:pPr>
            <w:r w:rsidRPr="00F90414">
              <w:rPr>
                <w:sz w:val="18"/>
                <w:szCs w:val="18"/>
              </w:rPr>
              <w:t>15</w:t>
            </w:r>
          </w:p>
        </w:tc>
        <w:tc>
          <w:tcPr>
            <w:tcW w:w="1254" w:type="dxa"/>
            <w:tcBorders>
              <w:top w:val="single" w:sz="4" w:space="0" w:color="auto"/>
              <w:left w:val="nil"/>
              <w:bottom w:val="single" w:sz="4" w:space="0" w:color="auto"/>
              <w:right w:val="single" w:sz="4" w:space="0" w:color="auto"/>
            </w:tcBorders>
          </w:tcPr>
          <w:p w14:paraId="3F5A3AA5" w14:textId="77777777" w:rsidR="00BC1609" w:rsidRPr="00F90414" w:rsidRDefault="00BC1609" w:rsidP="00825A78">
            <w:pPr>
              <w:jc w:val="center"/>
              <w:rPr>
                <w:sz w:val="18"/>
                <w:szCs w:val="18"/>
              </w:rPr>
            </w:pPr>
            <w:r w:rsidRPr="00F90414">
              <w:rPr>
                <w:sz w:val="18"/>
                <w:szCs w:val="18"/>
              </w:rPr>
              <w:t xml:space="preserve">550,80  </w:t>
            </w:r>
          </w:p>
        </w:tc>
        <w:tc>
          <w:tcPr>
            <w:tcW w:w="1358" w:type="dxa"/>
            <w:tcBorders>
              <w:top w:val="single" w:sz="4" w:space="0" w:color="auto"/>
              <w:left w:val="nil"/>
              <w:bottom w:val="single" w:sz="4" w:space="0" w:color="auto"/>
              <w:right w:val="single" w:sz="4" w:space="0" w:color="auto"/>
            </w:tcBorders>
          </w:tcPr>
          <w:p w14:paraId="0388AAE1" w14:textId="77777777" w:rsidR="00BC1609" w:rsidRPr="00F90414" w:rsidRDefault="00BC1609" w:rsidP="00825A78">
            <w:pPr>
              <w:jc w:val="center"/>
              <w:rPr>
                <w:sz w:val="18"/>
                <w:szCs w:val="18"/>
              </w:rPr>
            </w:pPr>
            <w:r w:rsidRPr="00F90414">
              <w:rPr>
                <w:sz w:val="18"/>
                <w:szCs w:val="18"/>
              </w:rPr>
              <w:t xml:space="preserve">671,98  </w:t>
            </w:r>
          </w:p>
        </w:tc>
      </w:tr>
      <w:tr w:rsidR="00BC1609" w:rsidRPr="00F90414" w14:paraId="556FC649" w14:textId="77777777" w:rsidTr="00A9564D">
        <w:trPr>
          <w:trHeight w:val="98"/>
        </w:trPr>
        <w:tc>
          <w:tcPr>
            <w:tcW w:w="863" w:type="dxa"/>
            <w:tcBorders>
              <w:top w:val="single" w:sz="4" w:space="0" w:color="auto"/>
              <w:left w:val="single" w:sz="4" w:space="0" w:color="auto"/>
              <w:bottom w:val="single" w:sz="4" w:space="0" w:color="auto"/>
              <w:right w:val="single" w:sz="4" w:space="0" w:color="auto"/>
            </w:tcBorders>
            <w:vAlign w:val="center"/>
          </w:tcPr>
          <w:p w14:paraId="616F7F78" w14:textId="77777777" w:rsidR="00BC1609" w:rsidRPr="00F90414" w:rsidRDefault="00BC1609" w:rsidP="00825A78">
            <w:pPr>
              <w:jc w:val="center"/>
              <w:rPr>
                <w:rFonts w:eastAsia="Times New Roman"/>
                <w:sz w:val="18"/>
                <w:szCs w:val="18"/>
                <w:lang w:eastAsia="sl-SI"/>
              </w:rPr>
            </w:pPr>
            <w:permStart w:id="1792677918" w:edGrp="everyone" w:colFirst="0" w:colLast="0"/>
            <w:permStart w:id="2064386621" w:edGrp="everyone" w:colFirst="1" w:colLast="1"/>
            <w:permStart w:id="2131249816" w:edGrp="everyone" w:colFirst="2" w:colLast="2"/>
            <w:permStart w:id="1274222645" w:edGrp="everyone" w:colFirst="3" w:colLast="3"/>
            <w:permStart w:id="1570963828" w:edGrp="everyone" w:colFirst="4" w:colLast="4"/>
            <w:permStart w:id="1198133960" w:edGrp="everyone" w:colFirst="5" w:colLast="5"/>
            <w:permStart w:id="644179408" w:edGrp="everyone" w:colFirst="6" w:colLast="6"/>
            <w:permStart w:id="391656248" w:edGrp="everyone" w:colFirst="7" w:colLast="7"/>
            <w:permStart w:id="855518558" w:edGrp="everyone" w:colFirst="8" w:colLast="8"/>
            <w:permEnd w:id="1376334229"/>
            <w:permEnd w:id="1356688810"/>
            <w:permEnd w:id="1315307985"/>
            <w:permEnd w:id="659646965"/>
            <w:permEnd w:id="1397098918"/>
            <w:permEnd w:id="1561946434"/>
            <w:permEnd w:id="1128351146"/>
            <w:permEnd w:id="1835812667"/>
            <w:permEnd w:id="658315529"/>
            <w:r w:rsidRPr="00F90414">
              <w:rPr>
                <w:rFonts w:eastAsia="Times New Roman"/>
                <w:sz w:val="18"/>
                <w:szCs w:val="18"/>
                <w:lang w:eastAsia="sl-SI"/>
              </w:rPr>
              <w:t>3</w:t>
            </w:r>
          </w:p>
        </w:tc>
        <w:tc>
          <w:tcPr>
            <w:tcW w:w="1006" w:type="dxa"/>
            <w:tcBorders>
              <w:top w:val="single" w:sz="4" w:space="0" w:color="auto"/>
              <w:left w:val="nil"/>
              <w:bottom w:val="single" w:sz="4" w:space="0" w:color="auto"/>
              <w:right w:val="single" w:sz="4" w:space="0" w:color="auto"/>
            </w:tcBorders>
            <w:vAlign w:val="center"/>
          </w:tcPr>
          <w:p w14:paraId="0D7A064C"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1</w:t>
            </w:r>
          </w:p>
        </w:tc>
        <w:tc>
          <w:tcPr>
            <w:tcW w:w="1124" w:type="dxa"/>
            <w:tcBorders>
              <w:top w:val="single" w:sz="4" w:space="0" w:color="auto"/>
              <w:left w:val="nil"/>
              <w:bottom w:val="single" w:sz="4" w:space="0" w:color="auto"/>
              <w:right w:val="single" w:sz="4" w:space="0" w:color="auto"/>
            </w:tcBorders>
          </w:tcPr>
          <w:p w14:paraId="1D505413"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 xml:space="preserve">  VI </w:t>
            </w:r>
          </w:p>
        </w:tc>
        <w:tc>
          <w:tcPr>
            <w:tcW w:w="1257" w:type="dxa"/>
            <w:tcBorders>
              <w:top w:val="single" w:sz="4" w:space="0" w:color="auto"/>
              <w:left w:val="nil"/>
              <w:bottom w:val="single" w:sz="4" w:space="0" w:color="auto"/>
              <w:right w:val="single" w:sz="4" w:space="0" w:color="auto"/>
            </w:tcBorders>
          </w:tcPr>
          <w:p w14:paraId="2DB614CD" w14:textId="77777777" w:rsidR="00BC1609" w:rsidRPr="00F90414" w:rsidRDefault="00BC1609" w:rsidP="00825A78">
            <w:pPr>
              <w:jc w:val="center"/>
              <w:rPr>
                <w:rFonts w:eastAsia="Times New Roman"/>
                <w:sz w:val="18"/>
                <w:szCs w:val="18"/>
                <w:lang w:val="en-GB" w:eastAsia="sl-SI"/>
              </w:rPr>
            </w:pPr>
            <w:r w:rsidRPr="00F90414">
              <w:rPr>
                <w:sz w:val="18"/>
                <w:szCs w:val="18"/>
              </w:rPr>
              <w:t>12 mes</w:t>
            </w:r>
          </w:p>
        </w:tc>
        <w:tc>
          <w:tcPr>
            <w:tcW w:w="1173" w:type="dxa"/>
            <w:tcBorders>
              <w:top w:val="single" w:sz="4" w:space="0" w:color="auto"/>
              <w:left w:val="nil"/>
              <w:bottom w:val="single" w:sz="4" w:space="0" w:color="auto"/>
              <w:right w:val="single" w:sz="4" w:space="0" w:color="auto"/>
            </w:tcBorders>
          </w:tcPr>
          <w:p w14:paraId="3D48C348" w14:textId="77777777" w:rsidR="00BC1609" w:rsidRPr="00F90414" w:rsidRDefault="00BC1609" w:rsidP="00825A78">
            <w:pPr>
              <w:jc w:val="center"/>
              <w:rPr>
                <w:rFonts w:eastAsia="Times New Roman"/>
                <w:sz w:val="18"/>
                <w:szCs w:val="18"/>
                <w:lang w:eastAsia="sl-SI"/>
              </w:rPr>
            </w:pPr>
            <w:r w:rsidRPr="00F90414">
              <w:rPr>
                <w:sz w:val="18"/>
                <w:szCs w:val="18"/>
              </w:rPr>
              <w:t>29,16</w:t>
            </w:r>
          </w:p>
        </w:tc>
        <w:tc>
          <w:tcPr>
            <w:tcW w:w="1175" w:type="dxa"/>
            <w:tcBorders>
              <w:top w:val="single" w:sz="4" w:space="0" w:color="auto"/>
              <w:left w:val="nil"/>
              <w:bottom w:val="single" w:sz="4" w:space="0" w:color="auto"/>
              <w:right w:val="single" w:sz="4" w:space="0" w:color="auto"/>
            </w:tcBorders>
          </w:tcPr>
          <w:p w14:paraId="2B786D96" w14:textId="77777777" w:rsidR="00BC1609" w:rsidRPr="00F90414" w:rsidRDefault="00BC1609" w:rsidP="00825A78">
            <w:pPr>
              <w:jc w:val="center"/>
              <w:rPr>
                <w:rFonts w:eastAsia="Times New Roman"/>
                <w:sz w:val="18"/>
                <w:szCs w:val="18"/>
                <w:lang w:eastAsia="sl-SI"/>
              </w:rPr>
            </w:pPr>
            <w:r w:rsidRPr="00F90414">
              <w:rPr>
                <w:sz w:val="18"/>
                <w:szCs w:val="18"/>
              </w:rPr>
              <w:t>42</w:t>
            </w:r>
          </w:p>
        </w:tc>
        <w:tc>
          <w:tcPr>
            <w:tcW w:w="1254" w:type="dxa"/>
            <w:tcBorders>
              <w:top w:val="single" w:sz="4" w:space="0" w:color="auto"/>
              <w:left w:val="nil"/>
              <w:bottom w:val="single" w:sz="4" w:space="0" w:color="auto"/>
              <w:right w:val="single" w:sz="4" w:space="0" w:color="auto"/>
            </w:tcBorders>
          </w:tcPr>
          <w:p w14:paraId="4610D175" w14:textId="77777777" w:rsidR="00BC1609" w:rsidRPr="00F90414" w:rsidRDefault="00BC1609" w:rsidP="00825A78">
            <w:pPr>
              <w:jc w:val="center"/>
              <w:rPr>
                <w:sz w:val="18"/>
                <w:szCs w:val="18"/>
              </w:rPr>
            </w:pPr>
            <w:r w:rsidRPr="00F90414">
              <w:rPr>
                <w:sz w:val="18"/>
                <w:szCs w:val="18"/>
              </w:rPr>
              <w:t xml:space="preserve">1.224,72  </w:t>
            </w:r>
          </w:p>
        </w:tc>
        <w:tc>
          <w:tcPr>
            <w:tcW w:w="1358" w:type="dxa"/>
            <w:tcBorders>
              <w:top w:val="single" w:sz="4" w:space="0" w:color="auto"/>
              <w:left w:val="nil"/>
              <w:bottom w:val="single" w:sz="4" w:space="0" w:color="auto"/>
              <w:right w:val="single" w:sz="4" w:space="0" w:color="auto"/>
            </w:tcBorders>
          </w:tcPr>
          <w:p w14:paraId="0E4057AA" w14:textId="77777777" w:rsidR="00BC1609" w:rsidRPr="00F90414" w:rsidRDefault="00BC1609" w:rsidP="00825A78">
            <w:pPr>
              <w:jc w:val="center"/>
              <w:rPr>
                <w:sz w:val="18"/>
                <w:szCs w:val="18"/>
              </w:rPr>
            </w:pPr>
            <w:r w:rsidRPr="00F90414">
              <w:rPr>
                <w:sz w:val="18"/>
                <w:szCs w:val="18"/>
              </w:rPr>
              <w:t xml:space="preserve">1.494,16  </w:t>
            </w:r>
          </w:p>
        </w:tc>
      </w:tr>
      <w:tr w:rsidR="00BC1609" w:rsidRPr="00F90414" w14:paraId="43D7F5B0" w14:textId="77777777" w:rsidTr="00A9564D">
        <w:trPr>
          <w:trHeight w:val="98"/>
        </w:trPr>
        <w:tc>
          <w:tcPr>
            <w:tcW w:w="863" w:type="dxa"/>
            <w:tcBorders>
              <w:top w:val="single" w:sz="4" w:space="0" w:color="auto"/>
              <w:left w:val="single" w:sz="4" w:space="0" w:color="auto"/>
              <w:bottom w:val="single" w:sz="4" w:space="0" w:color="auto"/>
              <w:right w:val="single" w:sz="4" w:space="0" w:color="auto"/>
            </w:tcBorders>
            <w:vAlign w:val="center"/>
          </w:tcPr>
          <w:p w14:paraId="3C16BAD5" w14:textId="77777777" w:rsidR="00BC1609" w:rsidRPr="00F90414" w:rsidRDefault="00BC1609" w:rsidP="00825A78">
            <w:pPr>
              <w:jc w:val="center"/>
              <w:rPr>
                <w:rFonts w:eastAsia="Times New Roman"/>
                <w:sz w:val="18"/>
                <w:szCs w:val="18"/>
                <w:lang w:eastAsia="sl-SI"/>
              </w:rPr>
            </w:pPr>
            <w:permStart w:id="1524499097" w:edGrp="everyone" w:colFirst="0" w:colLast="0"/>
            <w:permStart w:id="1062418316" w:edGrp="everyone" w:colFirst="1" w:colLast="1"/>
            <w:permStart w:id="1266946684" w:edGrp="everyone" w:colFirst="2" w:colLast="2"/>
            <w:permStart w:id="680480380" w:edGrp="everyone" w:colFirst="3" w:colLast="3"/>
            <w:permStart w:id="82395660" w:edGrp="everyone" w:colFirst="4" w:colLast="4"/>
            <w:permStart w:id="699598068" w:edGrp="everyone" w:colFirst="5" w:colLast="5"/>
            <w:permStart w:id="332424465" w:edGrp="everyone" w:colFirst="6" w:colLast="6"/>
            <w:permStart w:id="498751424" w:edGrp="everyone" w:colFirst="7" w:colLast="7"/>
            <w:permStart w:id="1980311076" w:edGrp="everyone" w:colFirst="8" w:colLast="8"/>
            <w:permEnd w:id="1792677918"/>
            <w:permEnd w:id="2064386621"/>
            <w:permEnd w:id="2131249816"/>
            <w:permEnd w:id="1274222645"/>
            <w:permEnd w:id="1570963828"/>
            <w:permEnd w:id="1198133960"/>
            <w:permEnd w:id="644179408"/>
            <w:permEnd w:id="391656248"/>
            <w:permEnd w:id="855518558"/>
            <w:r w:rsidRPr="00F90414">
              <w:rPr>
                <w:rFonts w:eastAsia="Times New Roman"/>
                <w:sz w:val="18"/>
                <w:szCs w:val="18"/>
                <w:lang w:eastAsia="sl-SI"/>
              </w:rPr>
              <w:t>4</w:t>
            </w:r>
          </w:p>
        </w:tc>
        <w:tc>
          <w:tcPr>
            <w:tcW w:w="1006" w:type="dxa"/>
            <w:tcBorders>
              <w:top w:val="single" w:sz="4" w:space="0" w:color="auto"/>
              <w:left w:val="nil"/>
              <w:bottom w:val="single" w:sz="4" w:space="0" w:color="auto"/>
              <w:right w:val="single" w:sz="4" w:space="0" w:color="auto"/>
            </w:tcBorders>
            <w:vAlign w:val="center"/>
          </w:tcPr>
          <w:p w14:paraId="4F0A4ED3"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1</w:t>
            </w:r>
          </w:p>
        </w:tc>
        <w:tc>
          <w:tcPr>
            <w:tcW w:w="1124" w:type="dxa"/>
            <w:tcBorders>
              <w:top w:val="single" w:sz="4" w:space="0" w:color="auto"/>
              <w:left w:val="nil"/>
              <w:bottom w:val="single" w:sz="4" w:space="0" w:color="auto"/>
              <w:right w:val="single" w:sz="4" w:space="0" w:color="auto"/>
            </w:tcBorders>
          </w:tcPr>
          <w:p w14:paraId="597EDF80"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 xml:space="preserve">  VII</w:t>
            </w:r>
          </w:p>
        </w:tc>
        <w:tc>
          <w:tcPr>
            <w:tcW w:w="1257" w:type="dxa"/>
            <w:tcBorders>
              <w:top w:val="single" w:sz="4" w:space="0" w:color="auto"/>
              <w:left w:val="nil"/>
              <w:bottom w:val="single" w:sz="4" w:space="0" w:color="auto"/>
              <w:right w:val="single" w:sz="4" w:space="0" w:color="auto"/>
            </w:tcBorders>
          </w:tcPr>
          <w:p w14:paraId="73510C16" w14:textId="77777777" w:rsidR="00BC1609" w:rsidRPr="00F90414" w:rsidRDefault="00BC1609" w:rsidP="00825A78">
            <w:pPr>
              <w:jc w:val="center"/>
              <w:rPr>
                <w:rFonts w:eastAsia="Times New Roman"/>
                <w:sz w:val="18"/>
                <w:szCs w:val="18"/>
                <w:lang w:val="en-GB" w:eastAsia="sl-SI"/>
              </w:rPr>
            </w:pPr>
            <w:r w:rsidRPr="00F90414">
              <w:rPr>
                <w:sz w:val="18"/>
                <w:szCs w:val="18"/>
              </w:rPr>
              <w:t>12 mes</w:t>
            </w:r>
          </w:p>
        </w:tc>
        <w:tc>
          <w:tcPr>
            <w:tcW w:w="1173" w:type="dxa"/>
            <w:tcBorders>
              <w:top w:val="single" w:sz="4" w:space="0" w:color="auto"/>
              <w:left w:val="nil"/>
              <w:bottom w:val="single" w:sz="4" w:space="0" w:color="auto"/>
              <w:right w:val="single" w:sz="4" w:space="0" w:color="auto"/>
            </w:tcBorders>
          </w:tcPr>
          <w:p w14:paraId="074998FD" w14:textId="77777777" w:rsidR="00BC1609" w:rsidRPr="00F90414" w:rsidRDefault="00BC1609" w:rsidP="00825A78">
            <w:pPr>
              <w:jc w:val="center"/>
              <w:rPr>
                <w:rFonts w:eastAsia="Times New Roman"/>
                <w:sz w:val="18"/>
                <w:szCs w:val="18"/>
                <w:lang w:eastAsia="sl-SI"/>
              </w:rPr>
            </w:pPr>
            <w:r w:rsidRPr="00F90414">
              <w:rPr>
                <w:sz w:val="18"/>
                <w:szCs w:val="18"/>
              </w:rPr>
              <w:t>36,72</w:t>
            </w:r>
          </w:p>
        </w:tc>
        <w:tc>
          <w:tcPr>
            <w:tcW w:w="1175" w:type="dxa"/>
            <w:tcBorders>
              <w:top w:val="single" w:sz="4" w:space="0" w:color="auto"/>
              <w:left w:val="nil"/>
              <w:bottom w:val="single" w:sz="4" w:space="0" w:color="auto"/>
              <w:right w:val="single" w:sz="4" w:space="0" w:color="auto"/>
            </w:tcBorders>
          </w:tcPr>
          <w:p w14:paraId="2D7ED217" w14:textId="77777777" w:rsidR="00BC1609" w:rsidRPr="00F90414" w:rsidRDefault="00BC1609" w:rsidP="00825A78">
            <w:pPr>
              <w:jc w:val="center"/>
              <w:rPr>
                <w:rFonts w:eastAsia="Times New Roman"/>
                <w:sz w:val="18"/>
                <w:szCs w:val="18"/>
                <w:lang w:eastAsia="sl-SI"/>
              </w:rPr>
            </w:pPr>
            <w:r w:rsidRPr="00F90414">
              <w:rPr>
                <w:sz w:val="18"/>
                <w:szCs w:val="18"/>
              </w:rPr>
              <w:t>3</w:t>
            </w:r>
          </w:p>
        </w:tc>
        <w:tc>
          <w:tcPr>
            <w:tcW w:w="1254" w:type="dxa"/>
            <w:tcBorders>
              <w:top w:val="single" w:sz="4" w:space="0" w:color="auto"/>
              <w:left w:val="nil"/>
              <w:bottom w:val="single" w:sz="4" w:space="0" w:color="auto"/>
              <w:right w:val="single" w:sz="4" w:space="0" w:color="auto"/>
            </w:tcBorders>
          </w:tcPr>
          <w:p w14:paraId="754E8E53" w14:textId="77777777" w:rsidR="00BC1609" w:rsidRPr="00F90414" w:rsidRDefault="00BC1609" w:rsidP="00825A78">
            <w:pPr>
              <w:jc w:val="center"/>
              <w:rPr>
                <w:sz w:val="18"/>
                <w:szCs w:val="18"/>
              </w:rPr>
            </w:pPr>
            <w:r w:rsidRPr="00F90414">
              <w:rPr>
                <w:sz w:val="18"/>
                <w:szCs w:val="18"/>
              </w:rPr>
              <w:t xml:space="preserve">110,16  </w:t>
            </w:r>
          </w:p>
        </w:tc>
        <w:tc>
          <w:tcPr>
            <w:tcW w:w="1358" w:type="dxa"/>
            <w:tcBorders>
              <w:top w:val="single" w:sz="4" w:space="0" w:color="auto"/>
              <w:left w:val="nil"/>
              <w:bottom w:val="single" w:sz="4" w:space="0" w:color="auto"/>
              <w:right w:val="single" w:sz="4" w:space="0" w:color="auto"/>
            </w:tcBorders>
          </w:tcPr>
          <w:p w14:paraId="61B6FB6A" w14:textId="77777777" w:rsidR="00BC1609" w:rsidRPr="00F90414" w:rsidRDefault="00BC1609" w:rsidP="00825A78">
            <w:pPr>
              <w:jc w:val="center"/>
              <w:rPr>
                <w:sz w:val="18"/>
                <w:szCs w:val="18"/>
              </w:rPr>
            </w:pPr>
            <w:r w:rsidRPr="00F90414">
              <w:rPr>
                <w:sz w:val="18"/>
                <w:szCs w:val="18"/>
              </w:rPr>
              <w:t xml:space="preserve">134,40  </w:t>
            </w:r>
          </w:p>
        </w:tc>
      </w:tr>
      <w:tr w:rsidR="00BC1609" w:rsidRPr="00F90414" w14:paraId="475850D0" w14:textId="77777777" w:rsidTr="00A9564D">
        <w:trPr>
          <w:trHeight w:val="98"/>
        </w:trPr>
        <w:tc>
          <w:tcPr>
            <w:tcW w:w="863" w:type="dxa"/>
            <w:tcBorders>
              <w:top w:val="single" w:sz="4" w:space="0" w:color="auto"/>
              <w:left w:val="single" w:sz="4" w:space="0" w:color="auto"/>
              <w:bottom w:val="single" w:sz="4" w:space="0" w:color="auto"/>
              <w:right w:val="single" w:sz="4" w:space="0" w:color="auto"/>
            </w:tcBorders>
            <w:vAlign w:val="center"/>
          </w:tcPr>
          <w:p w14:paraId="4EF93528" w14:textId="77777777" w:rsidR="00BC1609" w:rsidRPr="00F90414" w:rsidRDefault="00BC1609" w:rsidP="00825A78">
            <w:pPr>
              <w:jc w:val="center"/>
              <w:rPr>
                <w:rFonts w:eastAsia="Times New Roman"/>
                <w:sz w:val="18"/>
                <w:szCs w:val="18"/>
                <w:lang w:eastAsia="sl-SI"/>
              </w:rPr>
            </w:pPr>
            <w:permStart w:id="1814985582" w:edGrp="everyone" w:colFirst="0" w:colLast="0"/>
            <w:permStart w:id="1767794620" w:edGrp="everyone" w:colFirst="1" w:colLast="1"/>
            <w:permStart w:id="1842549733" w:edGrp="everyone" w:colFirst="2" w:colLast="2"/>
            <w:permStart w:id="1437630374" w:edGrp="everyone" w:colFirst="3" w:colLast="3"/>
            <w:permStart w:id="1075410609" w:edGrp="everyone" w:colFirst="4" w:colLast="4"/>
            <w:permStart w:id="388058070" w:edGrp="everyone" w:colFirst="5" w:colLast="5"/>
            <w:permStart w:id="903680559" w:edGrp="everyone" w:colFirst="6" w:colLast="6"/>
            <w:permStart w:id="1943547335" w:edGrp="everyone" w:colFirst="7" w:colLast="7"/>
            <w:permStart w:id="636712831" w:edGrp="everyone" w:colFirst="8" w:colLast="8"/>
            <w:permEnd w:id="1524499097"/>
            <w:permEnd w:id="1062418316"/>
            <w:permEnd w:id="1266946684"/>
            <w:permEnd w:id="680480380"/>
            <w:permEnd w:id="82395660"/>
            <w:permEnd w:id="699598068"/>
            <w:permEnd w:id="332424465"/>
            <w:permEnd w:id="498751424"/>
            <w:permEnd w:id="1980311076"/>
            <w:r w:rsidRPr="00F90414">
              <w:rPr>
                <w:rFonts w:eastAsia="Times New Roman"/>
                <w:sz w:val="18"/>
                <w:szCs w:val="18"/>
                <w:lang w:eastAsia="sl-SI"/>
              </w:rPr>
              <w:t>5</w:t>
            </w:r>
          </w:p>
        </w:tc>
        <w:tc>
          <w:tcPr>
            <w:tcW w:w="1006" w:type="dxa"/>
            <w:tcBorders>
              <w:top w:val="single" w:sz="4" w:space="0" w:color="auto"/>
              <w:left w:val="nil"/>
              <w:bottom w:val="single" w:sz="4" w:space="0" w:color="auto"/>
              <w:right w:val="single" w:sz="4" w:space="0" w:color="auto"/>
            </w:tcBorders>
            <w:vAlign w:val="center"/>
          </w:tcPr>
          <w:p w14:paraId="49791FAA"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1</w:t>
            </w:r>
          </w:p>
        </w:tc>
        <w:tc>
          <w:tcPr>
            <w:tcW w:w="1124" w:type="dxa"/>
            <w:tcBorders>
              <w:top w:val="single" w:sz="4" w:space="0" w:color="auto"/>
              <w:left w:val="nil"/>
              <w:bottom w:val="single" w:sz="4" w:space="0" w:color="auto"/>
              <w:right w:val="single" w:sz="4" w:space="0" w:color="auto"/>
            </w:tcBorders>
            <w:vAlign w:val="center"/>
          </w:tcPr>
          <w:p w14:paraId="46C09852"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VI</w:t>
            </w:r>
          </w:p>
        </w:tc>
        <w:tc>
          <w:tcPr>
            <w:tcW w:w="1257" w:type="dxa"/>
            <w:tcBorders>
              <w:top w:val="single" w:sz="4" w:space="0" w:color="auto"/>
              <w:left w:val="nil"/>
              <w:bottom w:val="single" w:sz="4" w:space="0" w:color="auto"/>
              <w:right w:val="single" w:sz="4" w:space="0" w:color="auto"/>
            </w:tcBorders>
          </w:tcPr>
          <w:p w14:paraId="65A05A47" w14:textId="77777777" w:rsidR="00BC1609" w:rsidRPr="00F90414" w:rsidRDefault="00BC1609" w:rsidP="00825A78">
            <w:pPr>
              <w:jc w:val="center"/>
              <w:rPr>
                <w:rFonts w:eastAsia="Times New Roman"/>
                <w:sz w:val="18"/>
                <w:szCs w:val="18"/>
                <w:lang w:val="en-GB" w:eastAsia="sl-SI"/>
              </w:rPr>
            </w:pPr>
            <w:r w:rsidRPr="00F90414">
              <w:rPr>
                <w:sz w:val="18"/>
                <w:szCs w:val="18"/>
              </w:rPr>
              <w:t>12 mes</w:t>
            </w:r>
          </w:p>
        </w:tc>
        <w:tc>
          <w:tcPr>
            <w:tcW w:w="1173" w:type="dxa"/>
            <w:tcBorders>
              <w:top w:val="single" w:sz="4" w:space="0" w:color="auto"/>
              <w:left w:val="nil"/>
              <w:bottom w:val="single" w:sz="4" w:space="0" w:color="auto"/>
              <w:right w:val="single" w:sz="4" w:space="0" w:color="auto"/>
            </w:tcBorders>
          </w:tcPr>
          <w:p w14:paraId="53B4437D" w14:textId="77777777" w:rsidR="00BC1609" w:rsidRPr="00F90414" w:rsidRDefault="00BC1609" w:rsidP="00825A78">
            <w:pPr>
              <w:jc w:val="center"/>
              <w:rPr>
                <w:rFonts w:eastAsia="Times New Roman"/>
                <w:sz w:val="18"/>
                <w:szCs w:val="18"/>
                <w:lang w:eastAsia="sl-SI"/>
              </w:rPr>
            </w:pPr>
            <w:r w:rsidRPr="00F90414">
              <w:rPr>
                <w:sz w:val="18"/>
                <w:szCs w:val="18"/>
              </w:rPr>
              <w:t>29,16</w:t>
            </w:r>
          </w:p>
        </w:tc>
        <w:tc>
          <w:tcPr>
            <w:tcW w:w="1175" w:type="dxa"/>
            <w:tcBorders>
              <w:top w:val="single" w:sz="4" w:space="0" w:color="auto"/>
              <w:left w:val="nil"/>
              <w:bottom w:val="single" w:sz="4" w:space="0" w:color="auto"/>
              <w:right w:val="single" w:sz="4" w:space="0" w:color="auto"/>
            </w:tcBorders>
          </w:tcPr>
          <w:p w14:paraId="458DE941" w14:textId="77777777" w:rsidR="00BC1609" w:rsidRPr="00F90414" w:rsidRDefault="00BC1609" w:rsidP="00825A78">
            <w:pPr>
              <w:jc w:val="center"/>
              <w:rPr>
                <w:rFonts w:eastAsia="Times New Roman"/>
                <w:sz w:val="18"/>
                <w:szCs w:val="18"/>
                <w:lang w:eastAsia="sl-SI"/>
              </w:rPr>
            </w:pPr>
            <w:r w:rsidRPr="00F90414">
              <w:rPr>
                <w:sz w:val="18"/>
                <w:szCs w:val="18"/>
              </w:rPr>
              <w:t>28</w:t>
            </w:r>
          </w:p>
        </w:tc>
        <w:tc>
          <w:tcPr>
            <w:tcW w:w="1254" w:type="dxa"/>
            <w:tcBorders>
              <w:top w:val="single" w:sz="4" w:space="0" w:color="auto"/>
              <w:left w:val="nil"/>
              <w:bottom w:val="single" w:sz="4" w:space="0" w:color="auto"/>
              <w:right w:val="single" w:sz="4" w:space="0" w:color="auto"/>
            </w:tcBorders>
          </w:tcPr>
          <w:p w14:paraId="703A2A18" w14:textId="77777777" w:rsidR="00BC1609" w:rsidRPr="00F90414" w:rsidRDefault="00BC1609" w:rsidP="00825A78">
            <w:pPr>
              <w:jc w:val="center"/>
              <w:rPr>
                <w:sz w:val="18"/>
                <w:szCs w:val="18"/>
              </w:rPr>
            </w:pPr>
            <w:r w:rsidRPr="00F90414">
              <w:rPr>
                <w:sz w:val="18"/>
                <w:szCs w:val="18"/>
              </w:rPr>
              <w:t xml:space="preserve">816,48  </w:t>
            </w:r>
          </w:p>
        </w:tc>
        <w:tc>
          <w:tcPr>
            <w:tcW w:w="1358" w:type="dxa"/>
            <w:tcBorders>
              <w:top w:val="single" w:sz="4" w:space="0" w:color="auto"/>
              <w:left w:val="nil"/>
              <w:bottom w:val="single" w:sz="4" w:space="0" w:color="auto"/>
              <w:right w:val="single" w:sz="4" w:space="0" w:color="auto"/>
            </w:tcBorders>
          </w:tcPr>
          <w:p w14:paraId="026DBF80" w14:textId="77777777" w:rsidR="00BC1609" w:rsidRPr="00F90414" w:rsidRDefault="00BC1609" w:rsidP="00825A78">
            <w:pPr>
              <w:jc w:val="center"/>
              <w:rPr>
                <w:sz w:val="18"/>
                <w:szCs w:val="18"/>
              </w:rPr>
            </w:pPr>
            <w:r w:rsidRPr="00F90414">
              <w:rPr>
                <w:sz w:val="18"/>
                <w:szCs w:val="18"/>
              </w:rPr>
              <w:t xml:space="preserve">996,11  </w:t>
            </w:r>
          </w:p>
        </w:tc>
      </w:tr>
      <w:tr w:rsidR="00BC1609" w:rsidRPr="00F90414" w14:paraId="37454829" w14:textId="77777777" w:rsidTr="00A9564D">
        <w:trPr>
          <w:trHeight w:val="98"/>
        </w:trPr>
        <w:tc>
          <w:tcPr>
            <w:tcW w:w="863" w:type="dxa"/>
            <w:tcBorders>
              <w:top w:val="single" w:sz="4" w:space="0" w:color="auto"/>
              <w:left w:val="single" w:sz="4" w:space="0" w:color="auto"/>
              <w:bottom w:val="single" w:sz="4" w:space="0" w:color="auto"/>
              <w:right w:val="single" w:sz="4" w:space="0" w:color="auto"/>
            </w:tcBorders>
            <w:vAlign w:val="center"/>
          </w:tcPr>
          <w:p w14:paraId="22212810" w14:textId="77777777" w:rsidR="00BC1609" w:rsidRPr="00F90414" w:rsidRDefault="00BC1609" w:rsidP="00825A78">
            <w:pPr>
              <w:jc w:val="center"/>
              <w:rPr>
                <w:rFonts w:eastAsia="Times New Roman"/>
                <w:sz w:val="18"/>
                <w:szCs w:val="18"/>
                <w:lang w:eastAsia="sl-SI"/>
              </w:rPr>
            </w:pPr>
            <w:permStart w:id="1925061576" w:edGrp="everyone" w:colFirst="0" w:colLast="0"/>
            <w:permStart w:id="1087582175" w:edGrp="everyone" w:colFirst="1" w:colLast="1"/>
            <w:permStart w:id="747575748" w:edGrp="everyone" w:colFirst="2" w:colLast="2"/>
            <w:permStart w:id="1884886593" w:edGrp="everyone" w:colFirst="3" w:colLast="3"/>
            <w:permStart w:id="1816289068" w:edGrp="everyone" w:colFirst="4" w:colLast="4"/>
            <w:permStart w:id="2140430739" w:edGrp="everyone" w:colFirst="5" w:colLast="5"/>
            <w:permStart w:id="1923684542" w:edGrp="everyone" w:colFirst="6" w:colLast="6"/>
            <w:permStart w:id="2001804966" w:edGrp="everyone" w:colFirst="7" w:colLast="7"/>
            <w:permStart w:id="502015505" w:edGrp="everyone" w:colFirst="8" w:colLast="8"/>
            <w:permEnd w:id="1814985582"/>
            <w:permEnd w:id="1767794620"/>
            <w:permEnd w:id="1842549733"/>
            <w:permEnd w:id="1437630374"/>
            <w:permEnd w:id="1075410609"/>
            <w:permEnd w:id="388058070"/>
            <w:permEnd w:id="903680559"/>
            <w:permEnd w:id="1943547335"/>
            <w:permEnd w:id="636712831"/>
            <w:r w:rsidRPr="00F90414">
              <w:rPr>
                <w:rFonts w:eastAsia="Times New Roman"/>
                <w:sz w:val="18"/>
                <w:szCs w:val="18"/>
                <w:lang w:eastAsia="sl-SI"/>
              </w:rPr>
              <w:t>7</w:t>
            </w:r>
          </w:p>
        </w:tc>
        <w:tc>
          <w:tcPr>
            <w:tcW w:w="1006" w:type="dxa"/>
            <w:tcBorders>
              <w:top w:val="single" w:sz="4" w:space="0" w:color="auto"/>
              <w:left w:val="nil"/>
              <w:bottom w:val="single" w:sz="4" w:space="0" w:color="auto"/>
              <w:right w:val="single" w:sz="4" w:space="0" w:color="auto"/>
            </w:tcBorders>
            <w:vAlign w:val="center"/>
          </w:tcPr>
          <w:p w14:paraId="6D0AB8E3"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1</w:t>
            </w:r>
          </w:p>
        </w:tc>
        <w:tc>
          <w:tcPr>
            <w:tcW w:w="1124" w:type="dxa"/>
            <w:tcBorders>
              <w:top w:val="single" w:sz="4" w:space="0" w:color="auto"/>
              <w:left w:val="nil"/>
              <w:bottom w:val="single" w:sz="4" w:space="0" w:color="auto"/>
              <w:right w:val="single" w:sz="4" w:space="0" w:color="auto"/>
            </w:tcBorders>
            <w:vAlign w:val="center"/>
          </w:tcPr>
          <w:p w14:paraId="4F63DCD1"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VI</w:t>
            </w:r>
          </w:p>
        </w:tc>
        <w:tc>
          <w:tcPr>
            <w:tcW w:w="1257" w:type="dxa"/>
            <w:tcBorders>
              <w:top w:val="single" w:sz="4" w:space="0" w:color="auto"/>
              <w:left w:val="nil"/>
              <w:bottom w:val="single" w:sz="4" w:space="0" w:color="auto"/>
              <w:right w:val="single" w:sz="4" w:space="0" w:color="auto"/>
            </w:tcBorders>
          </w:tcPr>
          <w:p w14:paraId="451B1D9C" w14:textId="77777777" w:rsidR="00BC1609" w:rsidRPr="00F90414" w:rsidRDefault="00BC1609" w:rsidP="00825A78">
            <w:pPr>
              <w:jc w:val="center"/>
              <w:rPr>
                <w:rFonts w:eastAsia="Times New Roman"/>
                <w:sz w:val="18"/>
                <w:szCs w:val="18"/>
                <w:lang w:val="en-GB" w:eastAsia="sl-SI"/>
              </w:rPr>
            </w:pPr>
            <w:r w:rsidRPr="00F90414">
              <w:rPr>
                <w:sz w:val="18"/>
                <w:szCs w:val="18"/>
              </w:rPr>
              <w:t>12 mes</w:t>
            </w:r>
          </w:p>
        </w:tc>
        <w:tc>
          <w:tcPr>
            <w:tcW w:w="1173" w:type="dxa"/>
            <w:tcBorders>
              <w:top w:val="single" w:sz="4" w:space="0" w:color="auto"/>
              <w:left w:val="nil"/>
              <w:bottom w:val="single" w:sz="4" w:space="0" w:color="auto"/>
              <w:right w:val="single" w:sz="4" w:space="0" w:color="auto"/>
            </w:tcBorders>
          </w:tcPr>
          <w:p w14:paraId="3C4BC1CA" w14:textId="77777777" w:rsidR="00BC1609" w:rsidRPr="00F90414" w:rsidRDefault="00BC1609" w:rsidP="00825A78">
            <w:pPr>
              <w:jc w:val="center"/>
              <w:rPr>
                <w:rFonts w:eastAsia="Times New Roman"/>
                <w:sz w:val="18"/>
                <w:szCs w:val="18"/>
                <w:lang w:eastAsia="sl-SI"/>
              </w:rPr>
            </w:pPr>
            <w:r w:rsidRPr="00F90414">
              <w:rPr>
                <w:sz w:val="18"/>
                <w:szCs w:val="18"/>
              </w:rPr>
              <w:t>29,16</w:t>
            </w:r>
          </w:p>
        </w:tc>
        <w:tc>
          <w:tcPr>
            <w:tcW w:w="1175" w:type="dxa"/>
            <w:tcBorders>
              <w:top w:val="single" w:sz="4" w:space="0" w:color="auto"/>
              <w:left w:val="nil"/>
              <w:bottom w:val="single" w:sz="4" w:space="0" w:color="auto"/>
              <w:right w:val="single" w:sz="4" w:space="0" w:color="auto"/>
            </w:tcBorders>
          </w:tcPr>
          <w:p w14:paraId="41562D3D" w14:textId="77777777" w:rsidR="00BC1609" w:rsidRPr="00F90414" w:rsidRDefault="00BC1609" w:rsidP="00825A78">
            <w:pPr>
              <w:jc w:val="center"/>
              <w:rPr>
                <w:rFonts w:eastAsia="Times New Roman"/>
                <w:sz w:val="18"/>
                <w:szCs w:val="18"/>
                <w:lang w:eastAsia="sl-SI"/>
              </w:rPr>
            </w:pPr>
            <w:r w:rsidRPr="00F90414">
              <w:rPr>
                <w:sz w:val="18"/>
                <w:szCs w:val="18"/>
              </w:rPr>
              <w:t>0</w:t>
            </w:r>
          </w:p>
        </w:tc>
        <w:tc>
          <w:tcPr>
            <w:tcW w:w="1254" w:type="dxa"/>
            <w:tcBorders>
              <w:top w:val="single" w:sz="4" w:space="0" w:color="auto"/>
              <w:left w:val="nil"/>
              <w:bottom w:val="single" w:sz="4" w:space="0" w:color="auto"/>
              <w:right w:val="single" w:sz="4" w:space="0" w:color="auto"/>
            </w:tcBorders>
          </w:tcPr>
          <w:p w14:paraId="2212423F" w14:textId="77777777" w:rsidR="00BC1609" w:rsidRPr="00F90414" w:rsidRDefault="00BC1609" w:rsidP="00825A78">
            <w:pPr>
              <w:jc w:val="center"/>
              <w:rPr>
                <w:sz w:val="18"/>
                <w:szCs w:val="18"/>
              </w:rPr>
            </w:pPr>
            <w:r w:rsidRPr="00F90414">
              <w:rPr>
                <w:sz w:val="18"/>
                <w:szCs w:val="18"/>
              </w:rPr>
              <w:t xml:space="preserve">0,00  </w:t>
            </w:r>
          </w:p>
        </w:tc>
        <w:tc>
          <w:tcPr>
            <w:tcW w:w="1358" w:type="dxa"/>
            <w:tcBorders>
              <w:top w:val="single" w:sz="4" w:space="0" w:color="auto"/>
              <w:left w:val="nil"/>
              <w:bottom w:val="single" w:sz="4" w:space="0" w:color="auto"/>
              <w:right w:val="single" w:sz="4" w:space="0" w:color="auto"/>
            </w:tcBorders>
          </w:tcPr>
          <w:p w14:paraId="3184307F" w14:textId="77777777" w:rsidR="00BC1609" w:rsidRPr="00F90414" w:rsidRDefault="00BC1609" w:rsidP="00825A78">
            <w:pPr>
              <w:jc w:val="center"/>
              <w:rPr>
                <w:sz w:val="18"/>
                <w:szCs w:val="18"/>
              </w:rPr>
            </w:pPr>
            <w:r w:rsidRPr="00F90414">
              <w:rPr>
                <w:sz w:val="18"/>
                <w:szCs w:val="18"/>
              </w:rPr>
              <w:t xml:space="preserve">0,00  </w:t>
            </w:r>
          </w:p>
        </w:tc>
      </w:tr>
      <w:tr w:rsidR="00BC1609" w:rsidRPr="00F90414" w14:paraId="0D2463E0" w14:textId="77777777" w:rsidTr="00A9564D">
        <w:trPr>
          <w:trHeight w:val="98"/>
        </w:trPr>
        <w:tc>
          <w:tcPr>
            <w:tcW w:w="863" w:type="dxa"/>
            <w:tcBorders>
              <w:top w:val="single" w:sz="4" w:space="0" w:color="auto"/>
              <w:left w:val="single" w:sz="4" w:space="0" w:color="auto"/>
              <w:bottom w:val="single" w:sz="4" w:space="0" w:color="auto"/>
              <w:right w:val="single" w:sz="4" w:space="0" w:color="auto"/>
            </w:tcBorders>
            <w:vAlign w:val="center"/>
          </w:tcPr>
          <w:p w14:paraId="77EE266E" w14:textId="77777777" w:rsidR="00BC1609" w:rsidRPr="00F90414" w:rsidRDefault="00BC1609" w:rsidP="00825A78">
            <w:pPr>
              <w:jc w:val="center"/>
              <w:rPr>
                <w:rFonts w:eastAsia="Times New Roman"/>
                <w:sz w:val="18"/>
                <w:szCs w:val="18"/>
                <w:lang w:eastAsia="sl-SI"/>
              </w:rPr>
            </w:pPr>
            <w:permStart w:id="1038298803" w:edGrp="everyone" w:colFirst="0" w:colLast="0"/>
            <w:permStart w:id="299725321" w:edGrp="everyone" w:colFirst="1" w:colLast="1"/>
            <w:permStart w:id="95517694" w:edGrp="everyone" w:colFirst="2" w:colLast="2"/>
            <w:permStart w:id="692419506" w:edGrp="everyone" w:colFirst="3" w:colLast="3"/>
            <w:permStart w:id="20542508" w:edGrp="everyone" w:colFirst="4" w:colLast="4"/>
            <w:permStart w:id="2003373259" w:edGrp="everyone" w:colFirst="5" w:colLast="5"/>
            <w:permStart w:id="837046194" w:edGrp="everyone" w:colFirst="6" w:colLast="6"/>
            <w:permStart w:id="393821685" w:edGrp="everyone" w:colFirst="7" w:colLast="7"/>
            <w:permStart w:id="1188571293" w:edGrp="everyone" w:colFirst="8" w:colLast="8"/>
            <w:permEnd w:id="1925061576"/>
            <w:permEnd w:id="1087582175"/>
            <w:permEnd w:id="747575748"/>
            <w:permEnd w:id="1884886593"/>
            <w:permEnd w:id="1816289068"/>
            <w:permEnd w:id="2140430739"/>
            <w:permEnd w:id="1923684542"/>
            <w:permEnd w:id="2001804966"/>
            <w:permEnd w:id="502015505"/>
            <w:r w:rsidRPr="00F90414">
              <w:rPr>
                <w:rFonts w:eastAsia="Times New Roman"/>
                <w:sz w:val="18"/>
                <w:szCs w:val="18"/>
                <w:lang w:eastAsia="sl-SI"/>
              </w:rPr>
              <w:t>8</w:t>
            </w:r>
          </w:p>
        </w:tc>
        <w:tc>
          <w:tcPr>
            <w:tcW w:w="1006" w:type="dxa"/>
            <w:tcBorders>
              <w:top w:val="single" w:sz="4" w:space="0" w:color="auto"/>
              <w:left w:val="nil"/>
              <w:bottom w:val="single" w:sz="4" w:space="0" w:color="auto"/>
              <w:right w:val="single" w:sz="4" w:space="0" w:color="auto"/>
            </w:tcBorders>
            <w:vAlign w:val="center"/>
          </w:tcPr>
          <w:p w14:paraId="06454C7D"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1</w:t>
            </w:r>
          </w:p>
        </w:tc>
        <w:tc>
          <w:tcPr>
            <w:tcW w:w="1124" w:type="dxa"/>
            <w:tcBorders>
              <w:top w:val="single" w:sz="4" w:space="0" w:color="auto"/>
              <w:left w:val="nil"/>
              <w:bottom w:val="single" w:sz="4" w:space="0" w:color="auto"/>
              <w:right w:val="single" w:sz="4" w:space="0" w:color="auto"/>
            </w:tcBorders>
            <w:vAlign w:val="center"/>
          </w:tcPr>
          <w:p w14:paraId="2B941B12" w14:textId="77777777" w:rsidR="00BC1609" w:rsidRPr="00F90414" w:rsidRDefault="00BC1609" w:rsidP="00825A78">
            <w:pPr>
              <w:jc w:val="center"/>
              <w:rPr>
                <w:rFonts w:eastAsia="Times New Roman"/>
                <w:sz w:val="18"/>
                <w:szCs w:val="18"/>
                <w:lang w:eastAsia="sl-SI"/>
              </w:rPr>
            </w:pPr>
            <w:r w:rsidRPr="00F90414">
              <w:rPr>
                <w:rFonts w:eastAsia="Times New Roman"/>
                <w:sz w:val="18"/>
                <w:szCs w:val="18"/>
                <w:lang w:eastAsia="sl-SI"/>
              </w:rPr>
              <w:t>VII</w:t>
            </w:r>
          </w:p>
        </w:tc>
        <w:tc>
          <w:tcPr>
            <w:tcW w:w="1257" w:type="dxa"/>
            <w:tcBorders>
              <w:top w:val="single" w:sz="4" w:space="0" w:color="auto"/>
              <w:left w:val="nil"/>
              <w:bottom w:val="single" w:sz="4" w:space="0" w:color="auto"/>
              <w:right w:val="single" w:sz="4" w:space="0" w:color="auto"/>
            </w:tcBorders>
          </w:tcPr>
          <w:p w14:paraId="6BDF5C33" w14:textId="77777777" w:rsidR="00BC1609" w:rsidRPr="00F90414" w:rsidRDefault="00BC1609" w:rsidP="00825A78">
            <w:pPr>
              <w:jc w:val="center"/>
              <w:rPr>
                <w:rFonts w:eastAsia="Times New Roman"/>
                <w:sz w:val="18"/>
                <w:szCs w:val="18"/>
                <w:lang w:val="en-GB" w:eastAsia="sl-SI"/>
              </w:rPr>
            </w:pPr>
            <w:r w:rsidRPr="00F90414">
              <w:rPr>
                <w:sz w:val="18"/>
                <w:szCs w:val="18"/>
              </w:rPr>
              <w:t>12 mes</w:t>
            </w:r>
          </w:p>
        </w:tc>
        <w:tc>
          <w:tcPr>
            <w:tcW w:w="1173" w:type="dxa"/>
            <w:tcBorders>
              <w:top w:val="single" w:sz="4" w:space="0" w:color="auto"/>
              <w:left w:val="nil"/>
              <w:bottom w:val="single" w:sz="4" w:space="0" w:color="auto"/>
              <w:right w:val="single" w:sz="4" w:space="0" w:color="auto"/>
            </w:tcBorders>
          </w:tcPr>
          <w:p w14:paraId="72E1087C" w14:textId="77777777" w:rsidR="00BC1609" w:rsidRPr="00F90414" w:rsidRDefault="00BC1609" w:rsidP="00825A78">
            <w:pPr>
              <w:jc w:val="center"/>
              <w:rPr>
                <w:sz w:val="18"/>
                <w:szCs w:val="18"/>
              </w:rPr>
            </w:pPr>
            <w:r w:rsidRPr="00F90414">
              <w:rPr>
                <w:sz w:val="18"/>
                <w:szCs w:val="18"/>
              </w:rPr>
              <w:t>36,72</w:t>
            </w:r>
          </w:p>
        </w:tc>
        <w:tc>
          <w:tcPr>
            <w:tcW w:w="1175" w:type="dxa"/>
            <w:tcBorders>
              <w:top w:val="single" w:sz="4" w:space="0" w:color="auto"/>
              <w:left w:val="nil"/>
              <w:bottom w:val="single" w:sz="4" w:space="0" w:color="auto"/>
              <w:right w:val="single" w:sz="4" w:space="0" w:color="auto"/>
            </w:tcBorders>
          </w:tcPr>
          <w:p w14:paraId="3E0F75E8" w14:textId="77777777" w:rsidR="00BC1609" w:rsidRPr="00F90414" w:rsidRDefault="00BC1609" w:rsidP="00825A78">
            <w:pPr>
              <w:jc w:val="center"/>
              <w:rPr>
                <w:rFonts w:eastAsia="Times New Roman"/>
                <w:sz w:val="18"/>
                <w:szCs w:val="18"/>
                <w:lang w:eastAsia="sl-SI"/>
              </w:rPr>
            </w:pPr>
            <w:r w:rsidRPr="00F90414">
              <w:rPr>
                <w:sz w:val="18"/>
                <w:szCs w:val="18"/>
              </w:rPr>
              <w:t>2</w:t>
            </w:r>
          </w:p>
        </w:tc>
        <w:tc>
          <w:tcPr>
            <w:tcW w:w="1254" w:type="dxa"/>
            <w:tcBorders>
              <w:top w:val="single" w:sz="4" w:space="0" w:color="auto"/>
              <w:left w:val="nil"/>
              <w:bottom w:val="single" w:sz="4" w:space="0" w:color="auto"/>
              <w:right w:val="single" w:sz="4" w:space="0" w:color="auto"/>
            </w:tcBorders>
          </w:tcPr>
          <w:p w14:paraId="722B1EAB" w14:textId="77777777" w:rsidR="00BC1609" w:rsidRPr="00F90414" w:rsidRDefault="00BC1609" w:rsidP="00825A78">
            <w:pPr>
              <w:jc w:val="center"/>
              <w:rPr>
                <w:sz w:val="18"/>
                <w:szCs w:val="18"/>
              </w:rPr>
            </w:pPr>
            <w:r w:rsidRPr="00F90414">
              <w:rPr>
                <w:sz w:val="18"/>
                <w:szCs w:val="18"/>
              </w:rPr>
              <w:t xml:space="preserve">73,44  </w:t>
            </w:r>
          </w:p>
        </w:tc>
        <w:tc>
          <w:tcPr>
            <w:tcW w:w="1358" w:type="dxa"/>
            <w:tcBorders>
              <w:top w:val="single" w:sz="4" w:space="0" w:color="auto"/>
              <w:left w:val="nil"/>
              <w:bottom w:val="single" w:sz="4" w:space="0" w:color="auto"/>
              <w:right w:val="single" w:sz="4" w:space="0" w:color="auto"/>
            </w:tcBorders>
          </w:tcPr>
          <w:p w14:paraId="7B447AB5" w14:textId="77777777" w:rsidR="00BC1609" w:rsidRPr="00F90414" w:rsidRDefault="00BC1609" w:rsidP="00825A78">
            <w:pPr>
              <w:jc w:val="center"/>
              <w:rPr>
                <w:sz w:val="18"/>
                <w:szCs w:val="18"/>
              </w:rPr>
            </w:pPr>
            <w:r w:rsidRPr="00F90414">
              <w:rPr>
                <w:sz w:val="18"/>
                <w:szCs w:val="18"/>
              </w:rPr>
              <w:t xml:space="preserve">89,60  </w:t>
            </w:r>
          </w:p>
        </w:tc>
      </w:tr>
      <w:bookmarkEnd w:id="199"/>
      <w:permEnd w:id="1038298803"/>
      <w:permEnd w:id="299725321"/>
      <w:permEnd w:id="95517694"/>
      <w:permEnd w:id="692419506"/>
      <w:permEnd w:id="20542508"/>
      <w:permEnd w:id="2003373259"/>
      <w:permEnd w:id="837046194"/>
      <w:permEnd w:id="393821685"/>
      <w:permEnd w:id="1188571293"/>
    </w:tbl>
    <w:p w14:paraId="2668A72E" w14:textId="77777777" w:rsidR="00BC1609" w:rsidRDefault="00BC1609" w:rsidP="00CE13A1"/>
    <w:p w14:paraId="6C4932BA" w14:textId="77777777" w:rsidR="00CE13A1" w:rsidRPr="00D869EB" w:rsidRDefault="00CE13A1" w:rsidP="00E2134E">
      <w:pPr>
        <w:pStyle w:val="Naslov3"/>
        <w:numPr>
          <w:ilvl w:val="2"/>
          <w:numId w:val="69"/>
        </w:numPr>
      </w:pPr>
      <w:proofErr w:type="spellStart"/>
      <w:r w:rsidRPr="009D09DC">
        <w:lastRenderedPageBreak/>
        <w:t>Novelacija</w:t>
      </w:r>
      <w:proofErr w:type="spellEnd"/>
      <w:r w:rsidRPr="009D09DC">
        <w:t xml:space="preserve"> in izdelava manjkajočih obratovalnih pravilnikov vodne infrastrukture ter strokovnih podlag načrtov obrambe pred poplavami</w:t>
      </w:r>
    </w:p>
    <w:p w14:paraId="4F2BED99" w14:textId="77777777" w:rsidR="00CE13A1" w:rsidRPr="00102805" w:rsidRDefault="00CE13A1" w:rsidP="00CE13A1"/>
    <w:p w14:paraId="6346F34D" w14:textId="6FA37CF2" w:rsidR="00CE13A1" w:rsidRDefault="00BC1609" w:rsidP="00BC1609">
      <w:pPr>
        <w:tabs>
          <w:tab w:val="left" w:pos="748"/>
        </w:tabs>
      </w:pPr>
      <w:r w:rsidRPr="00F90414">
        <w:t xml:space="preserve">V obdobju januar – december 2025 se naloga ni izvajala. </w:t>
      </w:r>
    </w:p>
    <w:p w14:paraId="33F0C051" w14:textId="77777777" w:rsidR="00CE13A1" w:rsidRPr="00102805" w:rsidRDefault="00CE13A1" w:rsidP="00CE13A1"/>
    <w:p w14:paraId="360EBA1E" w14:textId="77777777" w:rsidR="00CE13A1" w:rsidRPr="00B22961" w:rsidRDefault="00CE13A1" w:rsidP="00E2134E">
      <w:pPr>
        <w:pStyle w:val="Naslov3"/>
        <w:numPr>
          <w:ilvl w:val="2"/>
          <w:numId w:val="69"/>
        </w:numPr>
      </w:pPr>
      <w:r w:rsidRPr="00B22961">
        <w:t>Izdelava projektne in tehnične dokumentacije za potrebe izvajanja javne službe</w:t>
      </w:r>
    </w:p>
    <w:p w14:paraId="6E06F0CE" w14:textId="77777777" w:rsidR="00CE13A1" w:rsidRPr="00102805" w:rsidRDefault="00CE13A1" w:rsidP="00CE13A1"/>
    <w:p w14:paraId="4A93D0A6" w14:textId="77777777" w:rsidR="00BC1609" w:rsidRPr="00F90414" w:rsidRDefault="00BC1609" w:rsidP="00BC1609">
      <w:pPr>
        <w:pStyle w:val="Telobesedila-zamik"/>
        <w:spacing w:line="276" w:lineRule="auto"/>
        <w:ind w:left="0"/>
        <w:jc w:val="both"/>
        <w:rPr>
          <w:rFonts w:cs="Arial"/>
          <w:sz w:val="20"/>
        </w:rPr>
      </w:pPr>
      <w:r w:rsidRPr="00F90414">
        <w:rPr>
          <w:rFonts w:cs="Arial"/>
          <w:sz w:val="20"/>
        </w:rPr>
        <w:t xml:space="preserve">Vzdrževalna dela na objektih vodne infrastrukture, vodnih in priobalnih zemljiščih so se izvajala na podlagi projektne dokumentacije za redna vzdrževalna dela in za investicijsko vzdrževalna dela. </w:t>
      </w:r>
    </w:p>
    <w:p w14:paraId="23B846B3" w14:textId="77777777" w:rsidR="00BC1609" w:rsidRPr="00F90414" w:rsidRDefault="00BC1609" w:rsidP="00BC1609">
      <w:pPr>
        <w:pStyle w:val="N3"/>
        <w:numPr>
          <w:ilvl w:val="0"/>
          <w:numId w:val="0"/>
        </w:numPr>
        <w:spacing w:line="276" w:lineRule="auto"/>
        <w:jc w:val="both"/>
        <w:rPr>
          <w:rFonts w:cs="Arial"/>
          <w:sz w:val="20"/>
        </w:rPr>
      </w:pPr>
    </w:p>
    <w:p w14:paraId="6F7D050F" w14:textId="77777777" w:rsidR="00BC1609" w:rsidRPr="00F90414" w:rsidRDefault="00BC1609" w:rsidP="00BC1609">
      <w:r w:rsidRPr="00F90414">
        <w:t>Na podlagi spremljanja stanja vodne infrastrukture, vodnih in priobalnih zemljišč za potrebe vzdrževalnih del na objektih vodne infrastrukture, vodnih in priobalnih zemljišč, se je pripravljala in izdelovala tehnična dokumentacija za redno vzdrževanje, investicijsko vzdrževanje in vzdrževalna dela v javno korist.</w:t>
      </w:r>
    </w:p>
    <w:p w14:paraId="2A380DF5" w14:textId="77777777" w:rsidR="00BC1609" w:rsidRPr="00F90414" w:rsidRDefault="00BC1609" w:rsidP="00BC1609">
      <w:r w:rsidRPr="00F90414">
        <w:t>Idejne zasnove so bile pripravljene z namenom celovite obravnave stanja vodotoka, poškodb in problematike posameznih vodotokov s prikazom potrebnih rešitev, ukrepov, sanacij, stabilizacij in ureditev kot sinteza analize poročil spremljanja stanja vodne infrastrukture, vodnih in priobalnih zemljišč ter vodnega režima. Dokumentacija predstavlja podlago za celovit pristop k načrtovanju ukrepov, izvajanju rednih vzdrževalnih del, investicijsko vzdrževalnih del in vzdrževalnih del v javno korist, v okviru gospodarske javne službe ter pripravi predlogov in pobud za investicijsko vzdrževalnega dela in investicij v okviru Sklada za vode RS.</w:t>
      </w:r>
    </w:p>
    <w:p w14:paraId="437C2D12" w14:textId="77777777" w:rsidR="00BC1609" w:rsidRPr="00F90414" w:rsidRDefault="00BC1609" w:rsidP="00BC1609"/>
    <w:p w14:paraId="0DD9E6CE" w14:textId="77777777" w:rsidR="00BC1609" w:rsidRPr="00F90414" w:rsidRDefault="00BC1609" w:rsidP="00BC1609">
      <w:r w:rsidRPr="00F90414">
        <w:t xml:space="preserve">V okviru tega programa se pripravlja oz. je že izvedena naslednja projektna in tehnična dokumentacija: </w:t>
      </w:r>
    </w:p>
    <w:p w14:paraId="7B782973" w14:textId="77777777" w:rsidR="00BC1609" w:rsidRPr="00F90414" w:rsidRDefault="00BC1609" w:rsidP="00BC1609">
      <w:pPr>
        <w:numPr>
          <w:ilvl w:val="0"/>
          <w:numId w:val="11"/>
        </w:numPr>
      </w:pPr>
      <w:r w:rsidRPr="00F90414">
        <w:t xml:space="preserve">redna vzdrževalna dela: </w:t>
      </w:r>
    </w:p>
    <w:p w14:paraId="4BDB1EF5" w14:textId="77777777" w:rsidR="00BC1609" w:rsidRPr="00F90414" w:rsidRDefault="00BC1609" w:rsidP="00BC1609">
      <w:pPr>
        <w:numPr>
          <w:ilvl w:val="0"/>
          <w:numId w:val="12"/>
        </w:numPr>
        <w:tabs>
          <w:tab w:val="clear" w:pos="360"/>
          <w:tab w:val="num" w:pos="720"/>
        </w:tabs>
        <w:ind w:left="720"/>
      </w:pPr>
      <w:r w:rsidRPr="00F90414">
        <w:t>izdelava tehnične dokumentacije v sklopu izvajanja vzdrževanja vodne infrastrukture, vodnih in priobalnih zemljišč:</w:t>
      </w:r>
    </w:p>
    <w:p w14:paraId="303F7259" w14:textId="77777777" w:rsidR="00BC1609" w:rsidRPr="00F90414" w:rsidRDefault="00BC1609" w:rsidP="00BC1609">
      <w:pPr>
        <w:numPr>
          <w:ilvl w:val="0"/>
          <w:numId w:val="12"/>
        </w:numPr>
        <w:tabs>
          <w:tab w:val="clear" w:pos="360"/>
          <w:tab w:val="num" w:pos="720"/>
        </w:tabs>
        <w:ind w:left="720"/>
      </w:pPr>
      <w:r w:rsidRPr="00F90414">
        <w:t>tehnična dokumentacija za zagotavljanje pretočnosti strug tekočih voda in odstranjevanje prekomerno odloženih naplavin se bo izdelovala sproti, glede na potrebe;</w:t>
      </w:r>
    </w:p>
    <w:p w14:paraId="0D1295E7" w14:textId="77777777" w:rsidR="00BC1609" w:rsidRPr="00F90414" w:rsidRDefault="00BC1609" w:rsidP="00BC1609">
      <w:pPr>
        <w:numPr>
          <w:ilvl w:val="0"/>
          <w:numId w:val="12"/>
        </w:numPr>
        <w:tabs>
          <w:tab w:val="clear" w:pos="360"/>
          <w:tab w:val="num" w:pos="720"/>
        </w:tabs>
        <w:ind w:left="720"/>
      </w:pPr>
      <w:r w:rsidRPr="00F90414">
        <w:t>izdelali so se redni vsakoletni programi: čiščenje prodnih pregrad, čiščenje ponorov, košnje vodotokov, vzdrževanje vodne infrastrukture, vzdrževanje vodne infrastrukture zgrajene v okviru AC programa, vzdrževanje strug v območju vodomernih postaj</w:t>
      </w:r>
    </w:p>
    <w:p w14:paraId="1D0D8308" w14:textId="77777777" w:rsidR="00BC1609" w:rsidRPr="00F90414" w:rsidRDefault="00BC1609" w:rsidP="00BC1609">
      <w:pPr>
        <w:numPr>
          <w:ilvl w:val="0"/>
          <w:numId w:val="11"/>
        </w:numPr>
      </w:pPr>
      <w:r w:rsidRPr="00F90414">
        <w:t>investicijsko vzdrževanje in vzdrževanje v javno korist;</w:t>
      </w:r>
    </w:p>
    <w:p w14:paraId="2A6881A8" w14:textId="77777777" w:rsidR="00BC1609" w:rsidRPr="00F90414" w:rsidRDefault="00BC1609" w:rsidP="00BC1609">
      <w:pPr>
        <w:numPr>
          <w:ilvl w:val="0"/>
          <w:numId w:val="11"/>
        </w:numPr>
      </w:pPr>
      <w:r w:rsidRPr="00F90414">
        <w:t>programi, ki so bili na podlagi spremljanja stanja vodne infrastrukture, vodnih in priobalnih zemljišč, izdelani zaradi povečane stopnje ogroženosti zaradi škodljivega delovanja voda;</w:t>
      </w:r>
    </w:p>
    <w:p w14:paraId="0642C2E8" w14:textId="77777777" w:rsidR="00BC1609" w:rsidRPr="00F90414" w:rsidRDefault="00BC1609" w:rsidP="00BC1609">
      <w:pPr>
        <w:numPr>
          <w:ilvl w:val="0"/>
          <w:numId w:val="11"/>
        </w:numPr>
      </w:pPr>
      <w:r w:rsidRPr="00F90414">
        <w:t>Izdelava PID-ov za izvedena dela.</w:t>
      </w:r>
    </w:p>
    <w:p w14:paraId="4A3BEC96" w14:textId="77777777" w:rsidR="00BC1609" w:rsidRPr="00F90414" w:rsidRDefault="00BC1609" w:rsidP="00BC1609">
      <w:pPr>
        <w:ind w:left="720"/>
      </w:pPr>
    </w:p>
    <w:p w14:paraId="77F01A12" w14:textId="77777777" w:rsidR="00BC1609" w:rsidRPr="00F90414" w:rsidRDefault="00BC1609" w:rsidP="00BC1609">
      <w:pPr>
        <w:pStyle w:val="Telobesedila-zamik"/>
        <w:spacing w:line="276" w:lineRule="auto"/>
        <w:ind w:left="0"/>
        <w:jc w:val="both"/>
        <w:rPr>
          <w:rFonts w:cs="Arial"/>
          <w:sz w:val="20"/>
        </w:rPr>
      </w:pPr>
      <w:r w:rsidRPr="00F90414">
        <w:rPr>
          <w:rFonts w:cs="Arial"/>
          <w:sz w:val="20"/>
        </w:rPr>
        <w:t>Projektna oziroma tehnična dokumentacija je bila izdelala v skladu s posredovanimi navodili DRSV, Sektorja območja spodnja Sava.</w:t>
      </w:r>
    </w:p>
    <w:p w14:paraId="51250DBD" w14:textId="77777777" w:rsidR="00BC1609" w:rsidRPr="00F90414" w:rsidRDefault="00BC1609" w:rsidP="00BC1609">
      <w:pPr>
        <w:pStyle w:val="Telobesedila-zamik"/>
        <w:spacing w:line="276" w:lineRule="auto"/>
        <w:ind w:left="0"/>
        <w:jc w:val="both"/>
        <w:rPr>
          <w:rFonts w:cs="Arial"/>
          <w:sz w:val="20"/>
        </w:rPr>
      </w:pPr>
    </w:p>
    <w:p w14:paraId="158CE667" w14:textId="77777777" w:rsidR="00BC1609" w:rsidRPr="00F90414" w:rsidRDefault="00BC1609" w:rsidP="00BC1609">
      <w:pPr>
        <w:pStyle w:val="Telobesedila-zamik"/>
        <w:spacing w:line="276" w:lineRule="auto"/>
        <w:ind w:left="0"/>
        <w:jc w:val="both"/>
        <w:rPr>
          <w:rFonts w:cs="Arial"/>
          <w:sz w:val="20"/>
        </w:rPr>
      </w:pPr>
      <w:r w:rsidRPr="00F90414">
        <w:rPr>
          <w:rFonts w:cs="Arial"/>
          <w:sz w:val="20"/>
        </w:rPr>
        <w:t>Cilj tega projekta je:</w:t>
      </w:r>
    </w:p>
    <w:p w14:paraId="596FAF9E" w14:textId="77777777" w:rsidR="00BC1609" w:rsidRPr="00F90414" w:rsidRDefault="00BC1609" w:rsidP="00BC1609">
      <w:pPr>
        <w:pStyle w:val="Telobesedila-zamik"/>
        <w:numPr>
          <w:ilvl w:val="0"/>
          <w:numId w:val="12"/>
        </w:numPr>
        <w:tabs>
          <w:tab w:val="left" w:pos="6237"/>
        </w:tabs>
        <w:spacing w:line="276" w:lineRule="auto"/>
        <w:jc w:val="both"/>
        <w:rPr>
          <w:rFonts w:cs="Arial"/>
          <w:sz w:val="20"/>
        </w:rPr>
      </w:pPr>
      <w:r w:rsidRPr="00F90414">
        <w:rPr>
          <w:rFonts w:cs="Arial"/>
          <w:sz w:val="20"/>
        </w:rPr>
        <w:t>Priprava projektne in tehnične dokumentacije za izvedbo rednih vzdrževalnih del, investicijskega vzdrževanja in vzdrževalnih del v javno korist.</w:t>
      </w:r>
    </w:p>
    <w:p w14:paraId="2CB13510" w14:textId="77777777" w:rsidR="00BC1609" w:rsidRPr="00F90414" w:rsidRDefault="00BC1609" w:rsidP="00BC1609">
      <w:pPr>
        <w:pStyle w:val="Telobesedila-zamik"/>
        <w:numPr>
          <w:ilvl w:val="0"/>
          <w:numId w:val="12"/>
        </w:numPr>
        <w:tabs>
          <w:tab w:val="left" w:pos="6237"/>
        </w:tabs>
        <w:spacing w:line="276" w:lineRule="auto"/>
        <w:jc w:val="both"/>
        <w:rPr>
          <w:rFonts w:cs="Arial"/>
          <w:sz w:val="20"/>
        </w:rPr>
      </w:pPr>
      <w:r w:rsidRPr="00F90414">
        <w:rPr>
          <w:rFonts w:cs="Arial"/>
          <w:sz w:val="20"/>
        </w:rPr>
        <w:t>Zagotovitev celovitega pristopa pri spremljanju vodotokov, načrtovanju ukrepov, izvajanju vzdrževalnih del ter pripravi predlogov in pobud za izvajanje investicijskih dal na vodotokih.</w:t>
      </w:r>
    </w:p>
    <w:p w14:paraId="254D7989" w14:textId="77777777" w:rsidR="00BC1609" w:rsidRPr="00F90414" w:rsidRDefault="00BC1609" w:rsidP="00BC1609"/>
    <w:p w14:paraId="32161A37" w14:textId="655B6C28" w:rsidR="00CE13A1" w:rsidRPr="00BC1609" w:rsidRDefault="00BC1609" w:rsidP="00CE13A1">
      <w:pPr>
        <w:rPr>
          <w:rFonts w:eastAsia="Calibri"/>
          <w:lang w:val="en-GB"/>
        </w:rPr>
      </w:pPr>
      <w:r w:rsidRPr="00F90414">
        <w:rPr>
          <w:rFonts w:eastAsia="Calibri"/>
          <w:lang w:val="en-GB"/>
        </w:rPr>
        <w:t xml:space="preserve">Za </w:t>
      </w:r>
      <w:proofErr w:type="spellStart"/>
      <w:r w:rsidRPr="00F90414">
        <w:rPr>
          <w:rFonts w:eastAsia="Calibri"/>
          <w:lang w:val="en-GB"/>
        </w:rPr>
        <w:t>izvedbo</w:t>
      </w:r>
      <w:proofErr w:type="spellEnd"/>
      <w:r w:rsidRPr="00F90414">
        <w:rPr>
          <w:rFonts w:eastAsia="Calibri"/>
          <w:lang w:val="en-GB"/>
        </w:rPr>
        <w:t xml:space="preserve"> </w:t>
      </w:r>
      <w:proofErr w:type="spellStart"/>
      <w:r w:rsidRPr="00F90414">
        <w:rPr>
          <w:rFonts w:eastAsia="Calibri"/>
          <w:lang w:val="en-GB"/>
        </w:rPr>
        <w:t>tega</w:t>
      </w:r>
      <w:proofErr w:type="spellEnd"/>
      <w:r w:rsidRPr="00F90414">
        <w:rPr>
          <w:rFonts w:eastAsia="Calibri"/>
          <w:lang w:val="en-GB"/>
        </w:rPr>
        <w:t xml:space="preserve"> </w:t>
      </w:r>
      <w:proofErr w:type="spellStart"/>
      <w:r w:rsidRPr="00F90414">
        <w:rPr>
          <w:rFonts w:eastAsia="Calibri"/>
          <w:lang w:val="en-GB"/>
        </w:rPr>
        <w:t>projekta</w:t>
      </w:r>
      <w:proofErr w:type="spellEnd"/>
      <w:r w:rsidRPr="00F90414">
        <w:rPr>
          <w:rFonts w:eastAsia="Calibri"/>
          <w:lang w:val="en-GB"/>
        </w:rPr>
        <w:t xml:space="preserve"> je </w:t>
      </w:r>
      <w:proofErr w:type="spellStart"/>
      <w:r w:rsidRPr="00F90414">
        <w:rPr>
          <w:rFonts w:eastAsia="Calibri"/>
          <w:lang w:val="en-GB"/>
        </w:rPr>
        <w:t>bil</w:t>
      </w:r>
      <w:proofErr w:type="spellEnd"/>
      <w:r w:rsidRPr="00F90414">
        <w:rPr>
          <w:rFonts w:eastAsia="Calibri"/>
          <w:lang w:val="en-GB"/>
        </w:rPr>
        <w:t xml:space="preserve"> </w:t>
      </w:r>
      <w:proofErr w:type="spellStart"/>
      <w:r w:rsidRPr="00F90414">
        <w:rPr>
          <w:rFonts w:eastAsia="Calibri"/>
          <w:lang w:val="en-GB"/>
        </w:rPr>
        <w:t>iz</w:t>
      </w:r>
      <w:proofErr w:type="spellEnd"/>
      <w:r w:rsidRPr="00F90414">
        <w:rPr>
          <w:rFonts w:eastAsia="Calibri"/>
          <w:lang w:val="en-GB"/>
        </w:rPr>
        <w:t xml:space="preserve"> pp 231463, pp 231462 in pp 231588 </w:t>
      </w:r>
      <w:proofErr w:type="spellStart"/>
      <w:r w:rsidRPr="00F90414">
        <w:rPr>
          <w:rFonts w:eastAsia="Calibri"/>
          <w:lang w:val="en-GB"/>
        </w:rPr>
        <w:t>skupno</w:t>
      </w:r>
      <w:proofErr w:type="spellEnd"/>
      <w:r w:rsidRPr="00F90414">
        <w:rPr>
          <w:rFonts w:eastAsia="Calibri"/>
          <w:lang w:val="en-GB"/>
        </w:rPr>
        <w:t xml:space="preserve"> </w:t>
      </w:r>
      <w:proofErr w:type="spellStart"/>
      <w:r w:rsidRPr="00F90414">
        <w:rPr>
          <w:rFonts w:eastAsia="Calibri"/>
          <w:lang w:val="en-GB"/>
        </w:rPr>
        <w:t>porabljen</w:t>
      </w:r>
      <w:proofErr w:type="spellEnd"/>
      <w:r w:rsidRPr="00F90414">
        <w:rPr>
          <w:rFonts w:eastAsia="Calibri"/>
          <w:lang w:val="en-GB"/>
        </w:rPr>
        <w:t xml:space="preserve"> </w:t>
      </w:r>
      <w:proofErr w:type="spellStart"/>
      <w:r w:rsidRPr="00F90414">
        <w:rPr>
          <w:rFonts w:eastAsia="Calibri"/>
          <w:lang w:val="en-GB"/>
        </w:rPr>
        <w:t>naslednji</w:t>
      </w:r>
      <w:proofErr w:type="spellEnd"/>
      <w:r w:rsidRPr="00F90414">
        <w:rPr>
          <w:rFonts w:eastAsia="Calibri"/>
          <w:lang w:val="en-GB"/>
        </w:rPr>
        <w:t xml:space="preserve"> </w:t>
      </w:r>
      <w:proofErr w:type="spellStart"/>
      <w:r w:rsidRPr="00F90414">
        <w:rPr>
          <w:rFonts w:eastAsia="Calibri"/>
          <w:lang w:val="en-GB"/>
        </w:rPr>
        <w:t>obseg</w:t>
      </w:r>
      <w:proofErr w:type="spellEnd"/>
      <w:r w:rsidRPr="00F90414">
        <w:rPr>
          <w:rFonts w:eastAsia="Calibri"/>
          <w:lang w:val="en-GB"/>
        </w:rPr>
        <w:t xml:space="preserve"> </w:t>
      </w:r>
      <w:proofErr w:type="spellStart"/>
      <w:r w:rsidRPr="00F90414">
        <w:rPr>
          <w:rFonts w:eastAsia="Calibri"/>
          <w:lang w:val="en-GB"/>
        </w:rPr>
        <w:t>sredstev</w:t>
      </w:r>
      <w:proofErr w:type="spellEnd"/>
      <w:r w:rsidRPr="00F90414">
        <w:rPr>
          <w:rFonts w:eastAsia="Calibri"/>
          <w:lang w:val="en-GB"/>
        </w:rPr>
        <w:t>:</w:t>
      </w:r>
      <w:r w:rsidR="00CE13A1" w:rsidRPr="00102805">
        <w:fldChar w:fldCharType="begin"/>
      </w:r>
      <w:r w:rsidR="00CE13A1" w:rsidRPr="00102805">
        <w:instrText xml:space="preserve"> LINK Excel.Sheet.12 "https://hidrotehnik-my.sharepoint.com/personal/irena_stefotic_hidrotehnik_si/Documents/irenas/Irena/Stari%20disk%20D/Irena/DELO%20-%20LETO%202024/Letno%20porocilo%202023/LJLP2023%20(17.1.2023)_1%20.xlsx" "LJ!R121C3:R125C4" \a \f 4 \h  \* MERGEFORMAT </w:instrText>
      </w:r>
      <w:r w:rsidR="00CE13A1" w:rsidRPr="00102805">
        <w:fldChar w:fldCharType="separate"/>
      </w:r>
    </w:p>
    <w:p w14:paraId="59D4A399" w14:textId="77777777" w:rsidR="00BC1609" w:rsidRDefault="00CE13A1" w:rsidP="00CE13A1">
      <w:r w:rsidRPr="00102805">
        <w:fldChar w:fldCharType="end"/>
      </w:r>
    </w:p>
    <w:tbl>
      <w:tblPr>
        <w:tblW w:w="5000" w:type="pct"/>
        <w:tblInd w:w="-5" w:type="dxa"/>
        <w:tblCellMar>
          <w:left w:w="70" w:type="dxa"/>
          <w:right w:w="70" w:type="dxa"/>
        </w:tblCellMar>
        <w:tblLook w:val="04A0" w:firstRow="1" w:lastRow="0" w:firstColumn="1" w:lastColumn="0" w:noHBand="0" w:noVBand="1"/>
      </w:tblPr>
      <w:tblGrid>
        <w:gridCol w:w="7520"/>
        <w:gridCol w:w="1542"/>
      </w:tblGrid>
      <w:tr w:rsidR="00BC1609" w:rsidRPr="00F90414" w14:paraId="00C7F6B6" w14:textId="77777777" w:rsidTr="00A9564D">
        <w:trPr>
          <w:trHeight w:val="180"/>
        </w:trPr>
        <w:tc>
          <w:tcPr>
            <w:tcW w:w="7520" w:type="dxa"/>
            <w:tcBorders>
              <w:top w:val="single" w:sz="4" w:space="0" w:color="auto"/>
              <w:left w:val="single" w:sz="4" w:space="0" w:color="auto"/>
              <w:bottom w:val="single" w:sz="4" w:space="0" w:color="auto"/>
              <w:right w:val="single" w:sz="4" w:space="0" w:color="auto"/>
            </w:tcBorders>
            <w:noWrap/>
            <w:vAlign w:val="center"/>
            <w:hideMark/>
          </w:tcPr>
          <w:p w14:paraId="4D950491" w14:textId="77777777" w:rsidR="00BC1609" w:rsidRPr="00F90414" w:rsidRDefault="00BC1609" w:rsidP="00825A78">
            <w:pPr>
              <w:rPr>
                <w:sz w:val="18"/>
                <w:szCs w:val="18"/>
              </w:rPr>
            </w:pPr>
            <w:r w:rsidRPr="00F90414">
              <w:rPr>
                <w:b/>
                <w:bCs/>
                <w:sz w:val="18"/>
                <w:szCs w:val="18"/>
              </w:rPr>
              <w:t>1.1.5. Izdelava projektne in tehnične dokumentacije za potrebe izvajanja javne službe</w:t>
            </w:r>
          </w:p>
        </w:tc>
        <w:tc>
          <w:tcPr>
            <w:tcW w:w="1694" w:type="dxa"/>
            <w:tcBorders>
              <w:top w:val="single" w:sz="4" w:space="0" w:color="auto"/>
              <w:left w:val="nil"/>
              <w:bottom w:val="single" w:sz="4" w:space="0" w:color="auto"/>
              <w:right w:val="single" w:sz="4" w:space="0" w:color="auto"/>
            </w:tcBorders>
            <w:vAlign w:val="center"/>
            <w:hideMark/>
          </w:tcPr>
          <w:p w14:paraId="68DCFC4D" w14:textId="77777777" w:rsidR="00BC1609" w:rsidRPr="00F90414" w:rsidRDefault="00BC1609" w:rsidP="00825A78">
            <w:pPr>
              <w:rPr>
                <w:sz w:val="18"/>
                <w:szCs w:val="18"/>
              </w:rPr>
            </w:pPr>
            <w:r w:rsidRPr="00F90414">
              <w:rPr>
                <w:sz w:val="18"/>
                <w:szCs w:val="18"/>
              </w:rPr>
              <w:t> </w:t>
            </w:r>
          </w:p>
        </w:tc>
      </w:tr>
      <w:tr w:rsidR="00BC1609" w:rsidRPr="00F90414" w14:paraId="254C48D2" w14:textId="77777777" w:rsidTr="00A9564D">
        <w:trPr>
          <w:trHeight w:val="480"/>
        </w:trPr>
        <w:tc>
          <w:tcPr>
            <w:tcW w:w="7520" w:type="dxa"/>
            <w:tcBorders>
              <w:top w:val="nil"/>
              <w:left w:val="single" w:sz="4" w:space="0" w:color="auto"/>
              <w:bottom w:val="single" w:sz="4" w:space="0" w:color="auto"/>
              <w:right w:val="single" w:sz="4" w:space="0" w:color="auto"/>
            </w:tcBorders>
            <w:noWrap/>
            <w:vAlign w:val="center"/>
            <w:hideMark/>
          </w:tcPr>
          <w:p w14:paraId="12504457" w14:textId="77777777" w:rsidR="00BC1609" w:rsidRPr="00F90414" w:rsidRDefault="00BC1609" w:rsidP="00825A78">
            <w:pPr>
              <w:rPr>
                <w:sz w:val="18"/>
                <w:szCs w:val="18"/>
              </w:rPr>
            </w:pPr>
            <w:r w:rsidRPr="00F90414">
              <w:rPr>
                <w:sz w:val="18"/>
                <w:szCs w:val="18"/>
              </w:rPr>
              <w:t>Naloga/poglavje</w:t>
            </w:r>
          </w:p>
        </w:tc>
        <w:tc>
          <w:tcPr>
            <w:tcW w:w="1694" w:type="dxa"/>
            <w:tcBorders>
              <w:top w:val="nil"/>
              <w:left w:val="nil"/>
              <w:bottom w:val="single" w:sz="4" w:space="0" w:color="auto"/>
              <w:right w:val="single" w:sz="4" w:space="0" w:color="auto"/>
            </w:tcBorders>
            <w:vAlign w:val="center"/>
            <w:hideMark/>
          </w:tcPr>
          <w:p w14:paraId="2C5A7521" w14:textId="77777777" w:rsidR="00BC1609" w:rsidRPr="00F90414" w:rsidRDefault="00BC1609" w:rsidP="00825A78">
            <w:pPr>
              <w:rPr>
                <w:sz w:val="18"/>
                <w:szCs w:val="18"/>
              </w:rPr>
            </w:pPr>
            <w:r w:rsidRPr="00F90414">
              <w:rPr>
                <w:sz w:val="18"/>
                <w:szCs w:val="18"/>
              </w:rPr>
              <w:t>Vrednost v EUR (z DDV)</w:t>
            </w:r>
          </w:p>
        </w:tc>
      </w:tr>
      <w:tr w:rsidR="00BC1609" w:rsidRPr="00F90414" w14:paraId="7EF998ED" w14:textId="77777777" w:rsidTr="00A9564D">
        <w:trPr>
          <w:trHeight w:val="285"/>
        </w:trPr>
        <w:tc>
          <w:tcPr>
            <w:tcW w:w="7520" w:type="dxa"/>
            <w:tcBorders>
              <w:top w:val="nil"/>
              <w:left w:val="single" w:sz="4" w:space="0" w:color="auto"/>
              <w:bottom w:val="single" w:sz="4" w:space="0" w:color="auto"/>
              <w:right w:val="single" w:sz="4" w:space="0" w:color="auto"/>
            </w:tcBorders>
            <w:vAlign w:val="center"/>
            <w:hideMark/>
          </w:tcPr>
          <w:p w14:paraId="7A92699A" w14:textId="77777777" w:rsidR="00BC1609" w:rsidRPr="00F90414" w:rsidRDefault="00BC1609" w:rsidP="00825A78">
            <w:pPr>
              <w:rPr>
                <w:sz w:val="18"/>
                <w:szCs w:val="18"/>
              </w:rPr>
            </w:pPr>
            <w:r w:rsidRPr="00F90414">
              <w:rPr>
                <w:sz w:val="18"/>
                <w:szCs w:val="18"/>
              </w:rPr>
              <w:t xml:space="preserve">1.1. 5. Izdelava strokovnih podlag - </w:t>
            </w:r>
            <w:proofErr w:type="spellStart"/>
            <w:r w:rsidRPr="00F90414">
              <w:rPr>
                <w:sz w:val="18"/>
                <w:szCs w:val="18"/>
              </w:rPr>
              <w:t>p.p</w:t>
            </w:r>
            <w:proofErr w:type="spellEnd"/>
            <w:r w:rsidRPr="00F90414">
              <w:rPr>
                <w:sz w:val="18"/>
                <w:szCs w:val="18"/>
              </w:rPr>
              <w:t xml:space="preserve"> 231463, NRP 2555-20-0001</w:t>
            </w:r>
          </w:p>
        </w:tc>
        <w:tc>
          <w:tcPr>
            <w:tcW w:w="1694" w:type="dxa"/>
            <w:tcBorders>
              <w:top w:val="nil"/>
              <w:left w:val="nil"/>
              <w:bottom w:val="single" w:sz="4" w:space="0" w:color="auto"/>
              <w:right w:val="single" w:sz="4" w:space="0" w:color="auto"/>
            </w:tcBorders>
          </w:tcPr>
          <w:p w14:paraId="5DEA422D" w14:textId="77777777" w:rsidR="00BC1609" w:rsidRPr="00F90414" w:rsidRDefault="00BC1609" w:rsidP="00825A78">
            <w:pPr>
              <w:rPr>
                <w:sz w:val="18"/>
                <w:szCs w:val="18"/>
              </w:rPr>
            </w:pPr>
            <w:r w:rsidRPr="00F90414">
              <w:rPr>
                <w:sz w:val="18"/>
                <w:szCs w:val="18"/>
              </w:rPr>
              <w:t>276.736,69 €</w:t>
            </w:r>
          </w:p>
        </w:tc>
      </w:tr>
      <w:tr w:rsidR="00BC1609" w:rsidRPr="00F90414" w14:paraId="31A6C8CA" w14:textId="77777777" w:rsidTr="00A9564D">
        <w:trPr>
          <w:trHeight w:val="255"/>
        </w:trPr>
        <w:tc>
          <w:tcPr>
            <w:tcW w:w="7520" w:type="dxa"/>
            <w:tcBorders>
              <w:top w:val="nil"/>
              <w:left w:val="single" w:sz="4" w:space="0" w:color="auto"/>
              <w:bottom w:val="single" w:sz="4" w:space="0" w:color="auto"/>
              <w:right w:val="single" w:sz="4" w:space="0" w:color="auto"/>
            </w:tcBorders>
            <w:vAlign w:val="center"/>
            <w:hideMark/>
          </w:tcPr>
          <w:p w14:paraId="486CC178" w14:textId="77777777" w:rsidR="00BC1609" w:rsidRPr="00F90414" w:rsidRDefault="00BC1609" w:rsidP="00825A78">
            <w:pPr>
              <w:rPr>
                <w:sz w:val="18"/>
                <w:szCs w:val="18"/>
              </w:rPr>
            </w:pPr>
            <w:r w:rsidRPr="00F90414">
              <w:rPr>
                <w:b/>
                <w:bCs/>
                <w:sz w:val="18"/>
                <w:szCs w:val="18"/>
              </w:rPr>
              <w:t>SKUPAJ</w:t>
            </w:r>
          </w:p>
        </w:tc>
        <w:tc>
          <w:tcPr>
            <w:tcW w:w="1694" w:type="dxa"/>
            <w:tcBorders>
              <w:top w:val="nil"/>
              <w:left w:val="nil"/>
              <w:bottom w:val="single" w:sz="4" w:space="0" w:color="auto"/>
              <w:right w:val="single" w:sz="4" w:space="0" w:color="auto"/>
            </w:tcBorders>
            <w:hideMark/>
          </w:tcPr>
          <w:p w14:paraId="0F46FEB9" w14:textId="77777777" w:rsidR="00BC1609" w:rsidRPr="00F90414" w:rsidRDefault="00BC1609" w:rsidP="00825A78">
            <w:pPr>
              <w:rPr>
                <w:b/>
                <w:bCs/>
                <w:sz w:val="18"/>
                <w:szCs w:val="18"/>
              </w:rPr>
            </w:pPr>
            <w:r w:rsidRPr="00F90414">
              <w:rPr>
                <w:b/>
                <w:bCs/>
                <w:sz w:val="18"/>
                <w:szCs w:val="18"/>
              </w:rPr>
              <w:t>276.736,69 €</w:t>
            </w:r>
          </w:p>
        </w:tc>
      </w:tr>
    </w:tbl>
    <w:p w14:paraId="451E1DA6" w14:textId="042D52F8" w:rsidR="00CE13A1" w:rsidRDefault="00CE13A1" w:rsidP="00CE13A1"/>
    <w:p w14:paraId="7D10CCAF" w14:textId="0DDE0F58" w:rsidR="00BC1609" w:rsidRPr="00BC1609" w:rsidRDefault="00BC1609" w:rsidP="00CE13A1">
      <w:pPr>
        <w:rPr>
          <w:rFonts w:eastAsia="Calibri"/>
          <w:lang w:val="en-GB"/>
        </w:rPr>
      </w:pPr>
      <w:r w:rsidRPr="00F90414">
        <w:lastRenderedPageBreak/>
        <w:t xml:space="preserve">Poraba ur in sredstev po delavcih v </w:t>
      </w:r>
      <w:proofErr w:type="spellStart"/>
      <w:r w:rsidRPr="00F90414">
        <w:rPr>
          <w:rFonts w:eastAsia="Calibri"/>
          <w:lang w:val="en-GB"/>
        </w:rPr>
        <w:t>obdobju</w:t>
      </w:r>
      <w:proofErr w:type="spellEnd"/>
      <w:r w:rsidRPr="00F90414">
        <w:rPr>
          <w:rFonts w:eastAsia="Calibri"/>
          <w:lang w:val="en-GB"/>
        </w:rPr>
        <w:t xml:space="preserve"> </w:t>
      </w:r>
      <w:proofErr w:type="spellStart"/>
      <w:r w:rsidRPr="00F90414">
        <w:rPr>
          <w:rFonts w:eastAsia="Calibri"/>
          <w:lang w:val="en-GB"/>
        </w:rPr>
        <w:t>januar</w:t>
      </w:r>
      <w:proofErr w:type="spellEnd"/>
      <w:r w:rsidRPr="00F90414">
        <w:rPr>
          <w:rFonts w:eastAsia="Calibri"/>
          <w:lang w:val="en-GB"/>
        </w:rPr>
        <w:t xml:space="preserve"> – </w:t>
      </w:r>
      <w:proofErr w:type="spellStart"/>
      <w:r w:rsidRPr="00F90414">
        <w:rPr>
          <w:rFonts w:eastAsia="Calibri"/>
          <w:lang w:val="en-GB"/>
        </w:rPr>
        <w:t>december</w:t>
      </w:r>
      <w:proofErr w:type="spellEnd"/>
      <w:r w:rsidRPr="00F90414">
        <w:rPr>
          <w:rFonts w:eastAsia="Calibri"/>
          <w:lang w:val="en-GB"/>
        </w:rPr>
        <w:t xml:space="preserve"> 2025:</w:t>
      </w:r>
    </w:p>
    <w:p w14:paraId="174229E7" w14:textId="77777777" w:rsidR="00BC1609" w:rsidRDefault="00BC1609" w:rsidP="00CE13A1"/>
    <w:tbl>
      <w:tblPr>
        <w:tblW w:w="5000" w:type="pct"/>
        <w:tblLayout w:type="fixed"/>
        <w:tblCellMar>
          <w:left w:w="70" w:type="dxa"/>
          <w:right w:w="70" w:type="dxa"/>
        </w:tblCellMar>
        <w:tblLook w:val="04A0" w:firstRow="1" w:lastRow="0" w:firstColumn="1" w:lastColumn="0" w:noHBand="0" w:noVBand="1"/>
      </w:tblPr>
      <w:tblGrid>
        <w:gridCol w:w="739"/>
        <w:gridCol w:w="779"/>
        <w:gridCol w:w="986"/>
        <w:gridCol w:w="839"/>
        <w:gridCol w:w="981"/>
        <w:gridCol w:w="1374"/>
        <w:gridCol w:w="1597"/>
        <w:gridCol w:w="1767"/>
      </w:tblGrid>
      <w:tr w:rsidR="00BC1609" w:rsidRPr="00F90414" w14:paraId="25828C0D" w14:textId="77777777" w:rsidTr="00A9564D">
        <w:trPr>
          <w:trHeight w:val="57"/>
        </w:trPr>
        <w:tc>
          <w:tcPr>
            <w:tcW w:w="4025" w:type="pct"/>
            <w:gridSpan w:val="7"/>
            <w:tcBorders>
              <w:top w:val="single" w:sz="4" w:space="0" w:color="auto"/>
              <w:left w:val="single" w:sz="4" w:space="0" w:color="auto"/>
              <w:bottom w:val="single" w:sz="4" w:space="0" w:color="auto"/>
              <w:right w:val="single" w:sz="4" w:space="0" w:color="auto"/>
            </w:tcBorders>
            <w:noWrap/>
            <w:vAlign w:val="center"/>
            <w:hideMark/>
          </w:tcPr>
          <w:p w14:paraId="77646E7E" w14:textId="77777777" w:rsidR="00BC1609" w:rsidRPr="00BC3C64" w:rsidRDefault="00BC1609" w:rsidP="00825A78">
            <w:pPr>
              <w:spacing w:line="240" w:lineRule="auto"/>
              <w:rPr>
                <w:rFonts w:eastAsia="Times New Roman"/>
                <w:b/>
                <w:bCs/>
                <w:sz w:val="18"/>
                <w:szCs w:val="18"/>
                <w:lang w:eastAsia="sl-SI"/>
              </w:rPr>
            </w:pPr>
            <w:r w:rsidRPr="00BC3C64">
              <w:rPr>
                <w:rFonts w:eastAsia="Times New Roman"/>
                <w:b/>
                <w:bCs/>
                <w:sz w:val="18"/>
                <w:szCs w:val="18"/>
                <w:lang w:eastAsia="sl-SI"/>
              </w:rPr>
              <w:t xml:space="preserve">1.1.5. Izdelava projektne in tehnične dokumentacije za potrebe izvajanja javne službe  </w:t>
            </w:r>
          </w:p>
        </w:tc>
        <w:tc>
          <w:tcPr>
            <w:tcW w:w="975" w:type="pct"/>
            <w:tcBorders>
              <w:top w:val="single" w:sz="4" w:space="0" w:color="auto"/>
              <w:left w:val="single" w:sz="4" w:space="0" w:color="auto"/>
              <w:bottom w:val="single" w:sz="4" w:space="0" w:color="auto"/>
              <w:right w:val="single" w:sz="4" w:space="0" w:color="auto"/>
            </w:tcBorders>
            <w:noWrap/>
            <w:hideMark/>
          </w:tcPr>
          <w:p w14:paraId="62EFD31B" w14:textId="77777777" w:rsidR="00BC1609" w:rsidRPr="00BC3C64" w:rsidRDefault="00BC1609" w:rsidP="00825A78">
            <w:pPr>
              <w:spacing w:line="240" w:lineRule="auto"/>
              <w:jc w:val="left"/>
              <w:rPr>
                <w:rFonts w:eastAsia="Times New Roman"/>
                <w:sz w:val="18"/>
                <w:szCs w:val="18"/>
                <w:lang w:eastAsia="sl-SI"/>
              </w:rPr>
            </w:pPr>
            <w:r w:rsidRPr="00BC3C64">
              <w:rPr>
                <w:rFonts w:eastAsia="Times New Roman"/>
                <w:sz w:val="18"/>
                <w:szCs w:val="18"/>
                <w:lang w:eastAsia="sl-SI"/>
              </w:rPr>
              <w:t> </w:t>
            </w:r>
          </w:p>
        </w:tc>
      </w:tr>
      <w:tr w:rsidR="00BC1609" w:rsidRPr="00F90414" w14:paraId="478F89B7" w14:textId="77777777" w:rsidTr="00A9564D">
        <w:trPr>
          <w:trHeight w:val="57"/>
        </w:trPr>
        <w:tc>
          <w:tcPr>
            <w:tcW w:w="1382" w:type="pct"/>
            <w:gridSpan w:val="3"/>
            <w:tcBorders>
              <w:top w:val="single" w:sz="4" w:space="0" w:color="auto"/>
              <w:left w:val="single" w:sz="4" w:space="0" w:color="auto"/>
              <w:bottom w:val="single" w:sz="4" w:space="0" w:color="auto"/>
              <w:right w:val="single" w:sz="4" w:space="0" w:color="auto"/>
            </w:tcBorders>
            <w:noWrap/>
            <w:vAlign w:val="center"/>
            <w:hideMark/>
          </w:tcPr>
          <w:p w14:paraId="1C438F03" w14:textId="77777777" w:rsidR="00BC1609" w:rsidRPr="00F90414" w:rsidRDefault="00BC1609" w:rsidP="00825A78">
            <w:pPr>
              <w:spacing w:line="240" w:lineRule="auto"/>
              <w:rPr>
                <w:rFonts w:eastAsia="Times New Roman"/>
                <w:sz w:val="18"/>
                <w:szCs w:val="18"/>
                <w:lang w:eastAsia="sl-SI"/>
              </w:rPr>
            </w:pPr>
            <w:r w:rsidRPr="00F90414">
              <w:rPr>
                <w:rFonts w:eastAsia="Times New Roman"/>
                <w:sz w:val="18"/>
                <w:szCs w:val="18"/>
                <w:lang w:eastAsia="sl-SI"/>
              </w:rPr>
              <w:t xml:space="preserve">  Skupna vrednost v EUR  </w:t>
            </w:r>
          </w:p>
        </w:tc>
        <w:tc>
          <w:tcPr>
            <w:tcW w:w="463" w:type="pct"/>
            <w:tcBorders>
              <w:top w:val="single" w:sz="4" w:space="0" w:color="auto"/>
              <w:left w:val="single" w:sz="4" w:space="0" w:color="auto"/>
              <w:bottom w:val="single" w:sz="4" w:space="0" w:color="auto"/>
              <w:right w:val="single" w:sz="4" w:space="0" w:color="auto"/>
            </w:tcBorders>
            <w:noWrap/>
            <w:hideMark/>
          </w:tcPr>
          <w:p w14:paraId="66D23A15" w14:textId="77777777" w:rsidR="00BC1609" w:rsidRPr="00BC3C64" w:rsidRDefault="00BC1609" w:rsidP="00825A78">
            <w:pPr>
              <w:spacing w:line="240" w:lineRule="auto"/>
              <w:jc w:val="left"/>
              <w:rPr>
                <w:rFonts w:eastAsia="Times New Roman"/>
                <w:sz w:val="18"/>
                <w:szCs w:val="18"/>
                <w:lang w:eastAsia="sl-SI"/>
              </w:rPr>
            </w:pPr>
            <w:r w:rsidRPr="00BC3C64">
              <w:rPr>
                <w:rFonts w:eastAsia="Times New Roman"/>
                <w:sz w:val="18"/>
                <w:szCs w:val="18"/>
                <w:lang w:eastAsia="sl-SI"/>
              </w:rPr>
              <w:t> </w:t>
            </w:r>
          </w:p>
        </w:tc>
        <w:tc>
          <w:tcPr>
            <w:tcW w:w="541" w:type="pct"/>
            <w:tcBorders>
              <w:top w:val="single" w:sz="4" w:space="0" w:color="auto"/>
              <w:left w:val="single" w:sz="4" w:space="0" w:color="auto"/>
              <w:bottom w:val="single" w:sz="4" w:space="0" w:color="auto"/>
              <w:right w:val="single" w:sz="4" w:space="0" w:color="auto"/>
            </w:tcBorders>
            <w:noWrap/>
            <w:hideMark/>
          </w:tcPr>
          <w:p w14:paraId="2A0B2939" w14:textId="77777777" w:rsidR="00BC1609" w:rsidRPr="00BC3C64" w:rsidRDefault="00BC1609" w:rsidP="00825A78">
            <w:pPr>
              <w:spacing w:line="240" w:lineRule="auto"/>
              <w:jc w:val="left"/>
              <w:rPr>
                <w:rFonts w:eastAsia="Times New Roman"/>
                <w:sz w:val="18"/>
                <w:szCs w:val="18"/>
                <w:lang w:eastAsia="sl-SI"/>
              </w:rPr>
            </w:pPr>
            <w:r w:rsidRPr="00BC3C64">
              <w:rPr>
                <w:rFonts w:eastAsia="Times New Roman"/>
                <w:sz w:val="18"/>
                <w:szCs w:val="18"/>
                <w:lang w:eastAsia="sl-SI"/>
              </w:rPr>
              <w:t> </w:t>
            </w:r>
          </w:p>
        </w:tc>
        <w:tc>
          <w:tcPr>
            <w:tcW w:w="758" w:type="pct"/>
            <w:tcBorders>
              <w:top w:val="single" w:sz="4" w:space="0" w:color="auto"/>
              <w:left w:val="single" w:sz="4" w:space="0" w:color="auto"/>
              <w:bottom w:val="single" w:sz="4" w:space="0" w:color="auto"/>
              <w:right w:val="single" w:sz="4" w:space="0" w:color="auto"/>
            </w:tcBorders>
            <w:noWrap/>
            <w:hideMark/>
          </w:tcPr>
          <w:p w14:paraId="09393146" w14:textId="77777777" w:rsidR="00BC1609" w:rsidRPr="00BC3C64" w:rsidRDefault="00BC1609" w:rsidP="00825A78">
            <w:pPr>
              <w:spacing w:line="240" w:lineRule="auto"/>
              <w:jc w:val="left"/>
              <w:rPr>
                <w:rFonts w:eastAsia="Times New Roman"/>
                <w:sz w:val="18"/>
                <w:szCs w:val="18"/>
                <w:lang w:eastAsia="sl-SI"/>
              </w:rPr>
            </w:pPr>
            <w:r w:rsidRPr="00BC3C64">
              <w:rPr>
                <w:rFonts w:eastAsia="Times New Roman"/>
                <w:sz w:val="18"/>
                <w:szCs w:val="18"/>
                <w:lang w:eastAsia="sl-SI"/>
              </w:rPr>
              <w:t> </w:t>
            </w:r>
          </w:p>
        </w:tc>
        <w:tc>
          <w:tcPr>
            <w:tcW w:w="881" w:type="pct"/>
            <w:tcBorders>
              <w:top w:val="single" w:sz="4" w:space="0" w:color="auto"/>
              <w:left w:val="single" w:sz="4" w:space="0" w:color="auto"/>
              <w:bottom w:val="single" w:sz="4" w:space="0" w:color="auto"/>
              <w:right w:val="single" w:sz="4" w:space="0" w:color="auto"/>
            </w:tcBorders>
            <w:noWrap/>
            <w:hideMark/>
          </w:tcPr>
          <w:p w14:paraId="7223FB6E" w14:textId="77777777" w:rsidR="00BC1609" w:rsidRPr="00BC3C64" w:rsidRDefault="00BC1609" w:rsidP="00825A78">
            <w:pPr>
              <w:spacing w:line="240" w:lineRule="auto"/>
              <w:jc w:val="left"/>
              <w:rPr>
                <w:rFonts w:eastAsia="Times New Roman"/>
                <w:sz w:val="18"/>
                <w:szCs w:val="18"/>
                <w:lang w:eastAsia="sl-SI"/>
              </w:rPr>
            </w:pPr>
            <w:r w:rsidRPr="00BC3C64">
              <w:rPr>
                <w:rFonts w:eastAsia="Times New Roman"/>
                <w:sz w:val="18"/>
                <w:szCs w:val="18"/>
                <w:lang w:eastAsia="sl-SI"/>
              </w:rPr>
              <w:t> </w:t>
            </w:r>
          </w:p>
        </w:tc>
        <w:tc>
          <w:tcPr>
            <w:tcW w:w="975" w:type="pct"/>
            <w:tcBorders>
              <w:top w:val="single" w:sz="4" w:space="0" w:color="auto"/>
              <w:left w:val="single" w:sz="4" w:space="0" w:color="auto"/>
              <w:bottom w:val="single" w:sz="4" w:space="0" w:color="auto"/>
              <w:right w:val="single" w:sz="4" w:space="0" w:color="auto"/>
            </w:tcBorders>
            <w:noWrap/>
            <w:vAlign w:val="center"/>
            <w:hideMark/>
          </w:tcPr>
          <w:p w14:paraId="6971A338" w14:textId="77777777" w:rsidR="00BC1609" w:rsidRPr="00BC3C64" w:rsidRDefault="00BC1609" w:rsidP="00825A78">
            <w:pPr>
              <w:spacing w:line="240" w:lineRule="auto"/>
              <w:jc w:val="center"/>
              <w:rPr>
                <w:rFonts w:eastAsia="Times New Roman"/>
                <w:b/>
                <w:bCs/>
                <w:sz w:val="18"/>
                <w:szCs w:val="18"/>
                <w:lang w:eastAsia="sl-SI"/>
              </w:rPr>
            </w:pPr>
            <w:r w:rsidRPr="00BC3C64">
              <w:rPr>
                <w:rFonts w:eastAsia="Times New Roman"/>
                <w:b/>
                <w:bCs/>
                <w:sz w:val="18"/>
                <w:szCs w:val="18"/>
                <w:lang w:eastAsia="sl-SI"/>
              </w:rPr>
              <w:t>276.736,69 €</w:t>
            </w:r>
          </w:p>
        </w:tc>
      </w:tr>
      <w:tr w:rsidR="00BC1609" w:rsidRPr="00F90414" w14:paraId="7325772F" w14:textId="77777777" w:rsidTr="00A9564D">
        <w:trPr>
          <w:trHeight w:val="57"/>
        </w:trPr>
        <w:tc>
          <w:tcPr>
            <w:tcW w:w="1382" w:type="pct"/>
            <w:gridSpan w:val="3"/>
            <w:tcBorders>
              <w:top w:val="single" w:sz="4" w:space="0" w:color="auto"/>
              <w:left w:val="single" w:sz="4" w:space="0" w:color="auto"/>
              <w:bottom w:val="single" w:sz="4" w:space="0" w:color="auto"/>
              <w:right w:val="single" w:sz="4" w:space="0" w:color="auto"/>
            </w:tcBorders>
            <w:noWrap/>
            <w:vAlign w:val="center"/>
            <w:hideMark/>
          </w:tcPr>
          <w:p w14:paraId="68A2FA4F" w14:textId="77777777" w:rsidR="00BC1609" w:rsidRPr="00F90414" w:rsidRDefault="00BC1609" w:rsidP="00825A78">
            <w:pPr>
              <w:spacing w:line="240" w:lineRule="auto"/>
              <w:rPr>
                <w:rFonts w:eastAsia="Times New Roman"/>
                <w:sz w:val="18"/>
                <w:szCs w:val="18"/>
                <w:lang w:eastAsia="sl-SI"/>
              </w:rPr>
            </w:pPr>
            <w:r w:rsidRPr="00F90414">
              <w:rPr>
                <w:rFonts w:eastAsia="Times New Roman"/>
                <w:sz w:val="18"/>
                <w:szCs w:val="18"/>
                <w:lang w:eastAsia="sl-SI"/>
              </w:rPr>
              <w:t xml:space="preserve">  Materialni stroški v EUR  </w:t>
            </w:r>
          </w:p>
        </w:tc>
        <w:tc>
          <w:tcPr>
            <w:tcW w:w="463" w:type="pct"/>
            <w:tcBorders>
              <w:top w:val="single" w:sz="4" w:space="0" w:color="auto"/>
              <w:left w:val="single" w:sz="4" w:space="0" w:color="auto"/>
              <w:bottom w:val="single" w:sz="4" w:space="0" w:color="auto"/>
              <w:right w:val="single" w:sz="4" w:space="0" w:color="auto"/>
            </w:tcBorders>
            <w:noWrap/>
            <w:hideMark/>
          </w:tcPr>
          <w:p w14:paraId="4F6997D1" w14:textId="77777777" w:rsidR="00BC1609" w:rsidRPr="00BC3C64" w:rsidRDefault="00BC1609" w:rsidP="00825A78">
            <w:pPr>
              <w:spacing w:line="240" w:lineRule="auto"/>
              <w:rPr>
                <w:rFonts w:eastAsia="Times New Roman"/>
                <w:sz w:val="18"/>
                <w:szCs w:val="18"/>
                <w:lang w:eastAsia="sl-SI"/>
              </w:rPr>
            </w:pPr>
          </w:p>
        </w:tc>
        <w:tc>
          <w:tcPr>
            <w:tcW w:w="541" w:type="pct"/>
            <w:tcBorders>
              <w:top w:val="single" w:sz="4" w:space="0" w:color="auto"/>
              <w:left w:val="single" w:sz="4" w:space="0" w:color="auto"/>
              <w:bottom w:val="single" w:sz="4" w:space="0" w:color="auto"/>
              <w:right w:val="single" w:sz="4" w:space="0" w:color="auto"/>
            </w:tcBorders>
            <w:noWrap/>
            <w:hideMark/>
          </w:tcPr>
          <w:p w14:paraId="20F21514" w14:textId="77777777" w:rsidR="00BC1609" w:rsidRPr="00BC3C64" w:rsidRDefault="00BC1609" w:rsidP="00825A78">
            <w:pPr>
              <w:spacing w:line="240" w:lineRule="auto"/>
              <w:jc w:val="left"/>
              <w:rPr>
                <w:rFonts w:eastAsia="Times New Roman"/>
                <w:sz w:val="18"/>
                <w:szCs w:val="18"/>
                <w:lang w:eastAsia="sl-SI"/>
              </w:rPr>
            </w:pPr>
          </w:p>
        </w:tc>
        <w:tc>
          <w:tcPr>
            <w:tcW w:w="758" w:type="pct"/>
            <w:tcBorders>
              <w:top w:val="single" w:sz="4" w:space="0" w:color="auto"/>
              <w:left w:val="single" w:sz="4" w:space="0" w:color="auto"/>
              <w:bottom w:val="single" w:sz="4" w:space="0" w:color="auto"/>
              <w:right w:val="single" w:sz="4" w:space="0" w:color="auto"/>
            </w:tcBorders>
            <w:noWrap/>
            <w:vAlign w:val="center"/>
          </w:tcPr>
          <w:p w14:paraId="021F662E" w14:textId="77777777" w:rsidR="00BC1609" w:rsidRPr="00BC3C64" w:rsidRDefault="00BC1609" w:rsidP="00825A78">
            <w:pPr>
              <w:spacing w:line="240" w:lineRule="auto"/>
              <w:jc w:val="center"/>
              <w:rPr>
                <w:rFonts w:eastAsia="Times New Roman"/>
                <w:sz w:val="18"/>
                <w:szCs w:val="18"/>
                <w:lang w:eastAsia="sl-SI"/>
              </w:rPr>
            </w:pPr>
          </w:p>
        </w:tc>
        <w:tc>
          <w:tcPr>
            <w:tcW w:w="881" w:type="pct"/>
            <w:tcBorders>
              <w:top w:val="single" w:sz="4" w:space="0" w:color="auto"/>
              <w:left w:val="single" w:sz="4" w:space="0" w:color="auto"/>
              <w:bottom w:val="single" w:sz="4" w:space="0" w:color="auto"/>
              <w:right w:val="single" w:sz="4" w:space="0" w:color="auto"/>
            </w:tcBorders>
            <w:noWrap/>
            <w:vAlign w:val="center"/>
          </w:tcPr>
          <w:p w14:paraId="099F91E2" w14:textId="77777777" w:rsidR="00BC1609" w:rsidRPr="00BC3C64" w:rsidRDefault="00BC1609" w:rsidP="00825A78">
            <w:pPr>
              <w:spacing w:line="240" w:lineRule="auto"/>
              <w:jc w:val="center"/>
              <w:rPr>
                <w:rFonts w:eastAsia="Times New Roman"/>
                <w:sz w:val="18"/>
                <w:szCs w:val="18"/>
                <w:lang w:eastAsia="sl-SI"/>
              </w:rPr>
            </w:pPr>
          </w:p>
        </w:tc>
        <w:tc>
          <w:tcPr>
            <w:tcW w:w="975" w:type="pct"/>
            <w:tcBorders>
              <w:top w:val="single" w:sz="4" w:space="0" w:color="auto"/>
              <w:left w:val="single" w:sz="4" w:space="0" w:color="auto"/>
              <w:bottom w:val="single" w:sz="4" w:space="0" w:color="auto"/>
              <w:right w:val="single" w:sz="4" w:space="0" w:color="auto"/>
            </w:tcBorders>
            <w:noWrap/>
            <w:vAlign w:val="center"/>
          </w:tcPr>
          <w:p w14:paraId="49AC5429" w14:textId="77777777" w:rsidR="00BC1609" w:rsidRPr="00BC3C64" w:rsidRDefault="00BC1609" w:rsidP="00825A78">
            <w:pPr>
              <w:spacing w:line="240" w:lineRule="auto"/>
              <w:jc w:val="center"/>
              <w:rPr>
                <w:rFonts w:eastAsia="Times New Roman"/>
                <w:sz w:val="18"/>
                <w:szCs w:val="18"/>
                <w:lang w:eastAsia="sl-SI"/>
              </w:rPr>
            </w:pPr>
          </w:p>
        </w:tc>
      </w:tr>
      <w:tr w:rsidR="00BC1609" w:rsidRPr="00F90414" w14:paraId="4E37C589" w14:textId="77777777" w:rsidTr="00A9564D">
        <w:trPr>
          <w:trHeight w:val="57"/>
        </w:trPr>
        <w:tc>
          <w:tcPr>
            <w:tcW w:w="838" w:type="pct"/>
            <w:gridSpan w:val="2"/>
            <w:tcBorders>
              <w:top w:val="single" w:sz="4" w:space="0" w:color="auto"/>
              <w:left w:val="single" w:sz="4" w:space="0" w:color="auto"/>
              <w:bottom w:val="single" w:sz="4" w:space="0" w:color="auto"/>
              <w:right w:val="single" w:sz="4" w:space="0" w:color="auto"/>
            </w:tcBorders>
            <w:noWrap/>
            <w:vAlign w:val="center"/>
            <w:hideMark/>
          </w:tcPr>
          <w:p w14:paraId="7F5A2FDF" w14:textId="77777777" w:rsidR="00BC1609" w:rsidRPr="00F90414" w:rsidRDefault="00BC1609" w:rsidP="00825A78">
            <w:pPr>
              <w:spacing w:line="240" w:lineRule="auto"/>
              <w:rPr>
                <w:rFonts w:eastAsia="Times New Roman"/>
                <w:sz w:val="18"/>
                <w:szCs w:val="18"/>
                <w:lang w:eastAsia="sl-SI"/>
              </w:rPr>
            </w:pPr>
            <w:r w:rsidRPr="00F90414">
              <w:rPr>
                <w:rFonts w:eastAsia="Times New Roman"/>
                <w:sz w:val="18"/>
                <w:szCs w:val="18"/>
                <w:lang w:eastAsia="sl-SI"/>
              </w:rPr>
              <w:t xml:space="preserve">  Stroški dela (ure)  </w:t>
            </w:r>
          </w:p>
        </w:tc>
        <w:tc>
          <w:tcPr>
            <w:tcW w:w="544" w:type="pct"/>
            <w:tcBorders>
              <w:top w:val="single" w:sz="4" w:space="0" w:color="auto"/>
              <w:left w:val="single" w:sz="4" w:space="0" w:color="auto"/>
              <w:bottom w:val="single" w:sz="4" w:space="0" w:color="auto"/>
              <w:right w:val="single" w:sz="4" w:space="0" w:color="auto"/>
            </w:tcBorders>
            <w:noWrap/>
            <w:hideMark/>
          </w:tcPr>
          <w:p w14:paraId="41EB6A22" w14:textId="77777777" w:rsidR="00BC1609" w:rsidRPr="00F90414" w:rsidRDefault="00BC1609" w:rsidP="00825A78">
            <w:pPr>
              <w:spacing w:line="240" w:lineRule="auto"/>
              <w:jc w:val="left"/>
              <w:rPr>
                <w:rFonts w:eastAsia="Times New Roman"/>
                <w:sz w:val="18"/>
                <w:szCs w:val="18"/>
                <w:lang w:eastAsia="sl-SI"/>
              </w:rPr>
            </w:pPr>
            <w:r w:rsidRPr="00F90414">
              <w:rPr>
                <w:rFonts w:eastAsia="Times New Roman"/>
                <w:sz w:val="18"/>
                <w:szCs w:val="18"/>
                <w:lang w:eastAsia="sl-SI"/>
              </w:rPr>
              <w:t> </w:t>
            </w:r>
          </w:p>
        </w:tc>
        <w:tc>
          <w:tcPr>
            <w:tcW w:w="463" w:type="pct"/>
            <w:tcBorders>
              <w:top w:val="single" w:sz="4" w:space="0" w:color="auto"/>
              <w:left w:val="single" w:sz="4" w:space="0" w:color="auto"/>
              <w:bottom w:val="single" w:sz="4" w:space="0" w:color="auto"/>
              <w:right w:val="single" w:sz="4" w:space="0" w:color="auto"/>
            </w:tcBorders>
            <w:noWrap/>
            <w:hideMark/>
          </w:tcPr>
          <w:p w14:paraId="7F537862" w14:textId="77777777" w:rsidR="00BC1609" w:rsidRPr="00BC3C64" w:rsidRDefault="00BC1609" w:rsidP="00825A78">
            <w:pPr>
              <w:spacing w:line="240" w:lineRule="auto"/>
              <w:jc w:val="left"/>
              <w:rPr>
                <w:rFonts w:eastAsia="Times New Roman"/>
                <w:sz w:val="18"/>
                <w:szCs w:val="18"/>
                <w:lang w:eastAsia="sl-SI"/>
              </w:rPr>
            </w:pPr>
            <w:r w:rsidRPr="00BC3C64">
              <w:rPr>
                <w:rFonts w:eastAsia="Times New Roman"/>
                <w:sz w:val="18"/>
                <w:szCs w:val="18"/>
                <w:lang w:eastAsia="sl-SI"/>
              </w:rPr>
              <w:t> </w:t>
            </w:r>
          </w:p>
        </w:tc>
        <w:tc>
          <w:tcPr>
            <w:tcW w:w="541" w:type="pct"/>
            <w:tcBorders>
              <w:top w:val="single" w:sz="4" w:space="0" w:color="auto"/>
              <w:left w:val="single" w:sz="4" w:space="0" w:color="auto"/>
              <w:bottom w:val="single" w:sz="4" w:space="0" w:color="auto"/>
              <w:right w:val="single" w:sz="4" w:space="0" w:color="auto"/>
            </w:tcBorders>
            <w:noWrap/>
            <w:hideMark/>
          </w:tcPr>
          <w:p w14:paraId="403E463B" w14:textId="77777777" w:rsidR="00BC1609" w:rsidRPr="00BC3C64" w:rsidRDefault="00BC1609" w:rsidP="00825A78">
            <w:pPr>
              <w:spacing w:line="240" w:lineRule="auto"/>
              <w:jc w:val="left"/>
              <w:rPr>
                <w:rFonts w:eastAsia="Times New Roman"/>
                <w:sz w:val="18"/>
                <w:szCs w:val="18"/>
                <w:lang w:eastAsia="sl-SI"/>
              </w:rPr>
            </w:pPr>
            <w:r w:rsidRPr="00BC3C64">
              <w:rPr>
                <w:rFonts w:eastAsia="Times New Roman"/>
                <w:sz w:val="18"/>
                <w:szCs w:val="18"/>
                <w:lang w:eastAsia="sl-SI"/>
              </w:rPr>
              <w:t> </w:t>
            </w:r>
          </w:p>
        </w:tc>
        <w:tc>
          <w:tcPr>
            <w:tcW w:w="758" w:type="pct"/>
            <w:tcBorders>
              <w:top w:val="single" w:sz="4" w:space="0" w:color="auto"/>
              <w:left w:val="single" w:sz="4" w:space="0" w:color="auto"/>
              <w:bottom w:val="single" w:sz="4" w:space="0" w:color="auto"/>
              <w:right w:val="single" w:sz="4" w:space="0" w:color="auto"/>
            </w:tcBorders>
            <w:noWrap/>
            <w:vAlign w:val="center"/>
          </w:tcPr>
          <w:p w14:paraId="30191E60" w14:textId="77777777" w:rsidR="00BC1609" w:rsidRPr="00BC3C64" w:rsidRDefault="00BC1609" w:rsidP="00825A78">
            <w:pPr>
              <w:spacing w:line="240" w:lineRule="auto"/>
              <w:jc w:val="center"/>
              <w:rPr>
                <w:rFonts w:eastAsia="Times New Roman"/>
                <w:sz w:val="18"/>
                <w:szCs w:val="18"/>
                <w:lang w:eastAsia="sl-SI"/>
              </w:rPr>
            </w:pPr>
          </w:p>
        </w:tc>
        <w:tc>
          <w:tcPr>
            <w:tcW w:w="881" w:type="pct"/>
            <w:tcBorders>
              <w:top w:val="single" w:sz="4" w:space="0" w:color="auto"/>
              <w:left w:val="single" w:sz="4" w:space="0" w:color="auto"/>
              <w:bottom w:val="single" w:sz="4" w:space="0" w:color="auto"/>
              <w:right w:val="single" w:sz="4" w:space="0" w:color="auto"/>
            </w:tcBorders>
            <w:noWrap/>
            <w:vAlign w:val="center"/>
          </w:tcPr>
          <w:p w14:paraId="4EAF13A7" w14:textId="77777777" w:rsidR="00BC1609" w:rsidRPr="00BC3C64" w:rsidRDefault="00BC1609" w:rsidP="00825A78">
            <w:pPr>
              <w:spacing w:line="240" w:lineRule="auto"/>
              <w:jc w:val="center"/>
              <w:rPr>
                <w:rFonts w:eastAsia="Times New Roman"/>
                <w:sz w:val="18"/>
                <w:szCs w:val="18"/>
                <w:lang w:eastAsia="sl-SI"/>
              </w:rPr>
            </w:pPr>
          </w:p>
        </w:tc>
        <w:tc>
          <w:tcPr>
            <w:tcW w:w="975" w:type="pct"/>
            <w:tcBorders>
              <w:top w:val="single" w:sz="4" w:space="0" w:color="auto"/>
              <w:left w:val="single" w:sz="4" w:space="0" w:color="auto"/>
              <w:bottom w:val="single" w:sz="4" w:space="0" w:color="auto"/>
              <w:right w:val="single" w:sz="4" w:space="0" w:color="auto"/>
            </w:tcBorders>
            <w:noWrap/>
            <w:vAlign w:val="center"/>
          </w:tcPr>
          <w:p w14:paraId="2D91D226" w14:textId="77777777" w:rsidR="00BC1609" w:rsidRPr="00BC3C64" w:rsidRDefault="00BC1609" w:rsidP="00825A78">
            <w:pPr>
              <w:spacing w:line="240" w:lineRule="auto"/>
              <w:jc w:val="center"/>
              <w:rPr>
                <w:rFonts w:eastAsia="Times New Roman"/>
                <w:sz w:val="18"/>
                <w:szCs w:val="18"/>
                <w:lang w:eastAsia="sl-SI"/>
              </w:rPr>
            </w:pPr>
          </w:p>
        </w:tc>
      </w:tr>
      <w:tr w:rsidR="00BC1609" w:rsidRPr="00F90414" w14:paraId="57E026EF" w14:textId="77777777" w:rsidTr="00A9564D">
        <w:trPr>
          <w:trHeight w:val="57"/>
        </w:trPr>
        <w:tc>
          <w:tcPr>
            <w:tcW w:w="408" w:type="pct"/>
            <w:tcBorders>
              <w:top w:val="single" w:sz="4" w:space="0" w:color="auto"/>
              <w:left w:val="single" w:sz="4" w:space="0" w:color="auto"/>
              <w:bottom w:val="single" w:sz="4" w:space="0" w:color="auto"/>
              <w:right w:val="single" w:sz="4" w:space="0" w:color="auto"/>
            </w:tcBorders>
            <w:vAlign w:val="center"/>
            <w:hideMark/>
          </w:tcPr>
          <w:p w14:paraId="4CA1E86B" w14:textId="77777777" w:rsidR="00BC1609" w:rsidRPr="00F90414" w:rsidRDefault="00BC1609" w:rsidP="00825A78">
            <w:pPr>
              <w:spacing w:line="240" w:lineRule="auto"/>
              <w:rPr>
                <w:rFonts w:eastAsia="Times New Roman"/>
                <w:sz w:val="18"/>
                <w:szCs w:val="18"/>
                <w:lang w:eastAsia="sl-SI"/>
              </w:rPr>
            </w:pPr>
            <w:r w:rsidRPr="00F90414">
              <w:rPr>
                <w:rFonts w:eastAsia="Times New Roman"/>
                <w:sz w:val="18"/>
                <w:szCs w:val="18"/>
                <w:lang w:eastAsia="sl-SI"/>
              </w:rPr>
              <w:t xml:space="preserve">  </w:t>
            </w:r>
            <w:proofErr w:type="spellStart"/>
            <w:r w:rsidRPr="00F90414">
              <w:rPr>
                <w:rFonts w:eastAsia="Times New Roman"/>
                <w:sz w:val="18"/>
                <w:szCs w:val="18"/>
                <w:lang w:eastAsia="sl-SI"/>
              </w:rPr>
              <w:t>Zap</w:t>
            </w:r>
            <w:proofErr w:type="spellEnd"/>
            <w:r w:rsidRPr="00F90414">
              <w:rPr>
                <w:rFonts w:eastAsia="Times New Roman"/>
                <w:sz w:val="18"/>
                <w:szCs w:val="18"/>
                <w:lang w:eastAsia="sl-SI"/>
              </w:rPr>
              <w:t xml:space="preserve">. št.  </w:t>
            </w:r>
          </w:p>
        </w:tc>
        <w:tc>
          <w:tcPr>
            <w:tcW w:w="430" w:type="pct"/>
            <w:tcBorders>
              <w:top w:val="single" w:sz="4" w:space="0" w:color="auto"/>
              <w:left w:val="single" w:sz="4" w:space="0" w:color="auto"/>
              <w:bottom w:val="single" w:sz="4" w:space="0" w:color="auto"/>
              <w:right w:val="single" w:sz="4" w:space="0" w:color="auto"/>
            </w:tcBorders>
            <w:vAlign w:val="center"/>
            <w:hideMark/>
          </w:tcPr>
          <w:p w14:paraId="7A5E2DEE" w14:textId="77777777" w:rsidR="00BC1609" w:rsidRPr="00F90414" w:rsidRDefault="00BC1609" w:rsidP="00825A78">
            <w:pPr>
              <w:spacing w:line="240" w:lineRule="auto"/>
              <w:rPr>
                <w:rFonts w:eastAsia="Times New Roman"/>
                <w:sz w:val="18"/>
                <w:szCs w:val="18"/>
                <w:lang w:eastAsia="sl-SI"/>
              </w:rPr>
            </w:pPr>
            <w:r w:rsidRPr="00F90414">
              <w:rPr>
                <w:rFonts w:eastAsia="Times New Roman"/>
                <w:sz w:val="18"/>
                <w:szCs w:val="18"/>
                <w:lang w:eastAsia="sl-SI"/>
              </w:rPr>
              <w:t xml:space="preserve">  Število delavcev  </w:t>
            </w:r>
          </w:p>
        </w:tc>
        <w:tc>
          <w:tcPr>
            <w:tcW w:w="544" w:type="pct"/>
            <w:tcBorders>
              <w:top w:val="single" w:sz="4" w:space="0" w:color="auto"/>
              <w:left w:val="single" w:sz="4" w:space="0" w:color="auto"/>
              <w:bottom w:val="single" w:sz="4" w:space="0" w:color="auto"/>
              <w:right w:val="single" w:sz="4" w:space="0" w:color="auto"/>
            </w:tcBorders>
            <w:vAlign w:val="center"/>
            <w:hideMark/>
          </w:tcPr>
          <w:p w14:paraId="0A14F43B" w14:textId="77777777" w:rsidR="00BC1609" w:rsidRPr="00F90414" w:rsidRDefault="00BC1609" w:rsidP="00825A78">
            <w:pPr>
              <w:spacing w:line="240" w:lineRule="auto"/>
              <w:rPr>
                <w:rFonts w:eastAsia="Times New Roman"/>
                <w:sz w:val="18"/>
                <w:szCs w:val="18"/>
                <w:lang w:eastAsia="sl-SI"/>
              </w:rPr>
            </w:pPr>
            <w:r w:rsidRPr="00F90414">
              <w:rPr>
                <w:rFonts w:eastAsia="Times New Roman"/>
                <w:sz w:val="18"/>
                <w:szCs w:val="18"/>
                <w:lang w:eastAsia="sl-SI"/>
              </w:rPr>
              <w:t xml:space="preserve">  Stopnja izobrazbe  </w:t>
            </w:r>
          </w:p>
        </w:tc>
        <w:tc>
          <w:tcPr>
            <w:tcW w:w="463" w:type="pct"/>
            <w:tcBorders>
              <w:top w:val="single" w:sz="4" w:space="0" w:color="auto"/>
              <w:left w:val="single" w:sz="4" w:space="0" w:color="auto"/>
              <w:bottom w:val="single" w:sz="4" w:space="0" w:color="auto"/>
              <w:right w:val="single" w:sz="4" w:space="0" w:color="auto"/>
            </w:tcBorders>
            <w:vAlign w:val="center"/>
            <w:hideMark/>
          </w:tcPr>
          <w:p w14:paraId="60EA3D25" w14:textId="77777777" w:rsidR="00BC1609" w:rsidRPr="00BC3C64" w:rsidRDefault="00BC1609" w:rsidP="00825A78">
            <w:pPr>
              <w:spacing w:line="240" w:lineRule="auto"/>
              <w:rPr>
                <w:rFonts w:eastAsia="Times New Roman"/>
                <w:sz w:val="18"/>
                <w:szCs w:val="18"/>
                <w:lang w:eastAsia="sl-SI"/>
              </w:rPr>
            </w:pPr>
            <w:r w:rsidRPr="00BC3C64">
              <w:rPr>
                <w:rFonts w:eastAsia="Times New Roman"/>
                <w:sz w:val="18"/>
                <w:szCs w:val="18"/>
                <w:lang w:eastAsia="sl-SI"/>
              </w:rPr>
              <w:t xml:space="preserve">  Čas opravljanja naloge  </w:t>
            </w:r>
          </w:p>
        </w:tc>
        <w:tc>
          <w:tcPr>
            <w:tcW w:w="541" w:type="pct"/>
            <w:tcBorders>
              <w:top w:val="single" w:sz="4" w:space="0" w:color="auto"/>
              <w:left w:val="single" w:sz="4" w:space="0" w:color="auto"/>
              <w:bottom w:val="single" w:sz="4" w:space="0" w:color="auto"/>
              <w:right w:val="single" w:sz="4" w:space="0" w:color="auto"/>
            </w:tcBorders>
            <w:vAlign w:val="center"/>
            <w:hideMark/>
          </w:tcPr>
          <w:p w14:paraId="153899BF" w14:textId="77777777" w:rsidR="00BC1609" w:rsidRPr="00BC3C64" w:rsidRDefault="00BC1609" w:rsidP="00825A78">
            <w:pPr>
              <w:spacing w:line="240" w:lineRule="auto"/>
              <w:rPr>
                <w:rFonts w:eastAsia="Times New Roman"/>
                <w:sz w:val="18"/>
                <w:szCs w:val="18"/>
                <w:lang w:eastAsia="sl-SI"/>
              </w:rPr>
            </w:pPr>
            <w:r w:rsidRPr="00BC3C64">
              <w:rPr>
                <w:rFonts w:eastAsia="Times New Roman"/>
                <w:sz w:val="18"/>
                <w:szCs w:val="18"/>
                <w:lang w:eastAsia="sl-SI"/>
              </w:rPr>
              <w:t xml:space="preserve">  Cena / uro  </w:t>
            </w:r>
          </w:p>
        </w:tc>
        <w:tc>
          <w:tcPr>
            <w:tcW w:w="758" w:type="pct"/>
            <w:tcBorders>
              <w:top w:val="single" w:sz="4" w:space="0" w:color="auto"/>
              <w:left w:val="single" w:sz="4" w:space="0" w:color="auto"/>
              <w:bottom w:val="single" w:sz="4" w:space="0" w:color="auto"/>
              <w:right w:val="single" w:sz="4" w:space="0" w:color="auto"/>
            </w:tcBorders>
            <w:vAlign w:val="center"/>
            <w:hideMark/>
          </w:tcPr>
          <w:p w14:paraId="376EFE0B" w14:textId="77777777" w:rsidR="00BC1609" w:rsidRPr="00BC3C64" w:rsidRDefault="00BC1609" w:rsidP="00825A78">
            <w:pPr>
              <w:spacing w:line="240" w:lineRule="auto"/>
              <w:rPr>
                <w:rFonts w:eastAsia="Times New Roman"/>
                <w:sz w:val="18"/>
                <w:szCs w:val="18"/>
                <w:lang w:eastAsia="sl-SI"/>
              </w:rPr>
            </w:pPr>
            <w:r w:rsidRPr="00BC3C64">
              <w:rPr>
                <w:rFonts w:eastAsia="Times New Roman"/>
                <w:sz w:val="18"/>
                <w:szCs w:val="18"/>
                <w:lang w:eastAsia="sl-SI"/>
              </w:rPr>
              <w:t xml:space="preserve">  Število ur (skupaj)  </w:t>
            </w:r>
          </w:p>
        </w:tc>
        <w:tc>
          <w:tcPr>
            <w:tcW w:w="881" w:type="pct"/>
            <w:tcBorders>
              <w:top w:val="single" w:sz="4" w:space="0" w:color="auto"/>
              <w:left w:val="single" w:sz="4" w:space="0" w:color="auto"/>
              <w:bottom w:val="single" w:sz="4" w:space="0" w:color="auto"/>
              <w:right w:val="single" w:sz="4" w:space="0" w:color="auto"/>
            </w:tcBorders>
            <w:vAlign w:val="center"/>
            <w:hideMark/>
          </w:tcPr>
          <w:p w14:paraId="3814B4AD" w14:textId="77777777" w:rsidR="00BC1609" w:rsidRPr="00BC3C64" w:rsidRDefault="00BC1609" w:rsidP="00825A78">
            <w:pPr>
              <w:spacing w:line="240" w:lineRule="auto"/>
              <w:rPr>
                <w:rFonts w:eastAsia="Times New Roman"/>
                <w:sz w:val="18"/>
                <w:szCs w:val="18"/>
                <w:lang w:eastAsia="sl-SI"/>
              </w:rPr>
            </w:pPr>
            <w:r w:rsidRPr="00BC3C64">
              <w:rPr>
                <w:rFonts w:eastAsia="Times New Roman"/>
                <w:sz w:val="18"/>
                <w:szCs w:val="18"/>
                <w:lang w:eastAsia="sl-SI"/>
              </w:rPr>
              <w:t xml:space="preserve">  Vrednost v EUR (brez DDV)  </w:t>
            </w:r>
          </w:p>
        </w:tc>
        <w:tc>
          <w:tcPr>
            <w:tcW w:w="975" w:type="pct"/>
            <w:tcBorders>
              <w:top w:val="single" w:sz="4" w:space="0" w:color="auto"/>
              <w:left w:val="single" w:sz="4" w:space="0" w:color="auto"/>
              <w:bottom w:val="single" w:sz="4" w:space="0" w:color="auto"/>
              <w:right w:val="single" w:sz="4" w:space="0" w:color="auto"/>
            </w:tcBorders>
            <w:vAlign w:val="center"/>
            <w:hideMark/>
          </w:tcPr>
          <w:p w14:paraId="0D643208" w14:textId="77777777" w:rsidR="00BC1609" w:rsidRPr="00BC3C64" w:rsidRDefault="00BC1609" w:rsidP="00825A78">
            <w:pPr>
              <w:spacing w:line="240" w:lineRule="auto"/>
              <w:rPr>
                <w:rFonts w:eastAsia="Times New Roman"/>
                <w:sz w:val="18"/>
                <w:szCs w:val="18"/>
                <w:lang w:eastAsia="sl-SI"/>
              </w:rPr>
            </w:pPr>
            <w:r w:rsidRPr="00BC3C64">
              <w:rPr>
                <w:rFonts w:eastAsia="Times New Roman"/>
                <w:sz w:val="18"/>
                <w:szCs w:val="18"/>
                <w:lang w:eastAsia="sl-SI"/>
              </w:rPr>
              <w:t xml:space="preserve">  Vrednost v EUR (z DDV)  </w:t>
            </w:r>
          </w:p>
        </w:tc>
      </w:tr>
      <w:tr w:rsidR="00BC1609" w:rsidRPr="00F90414" w14:paraId="1965EFA1" w14:textId="77777777" w:rsidTr="00A9564D">
        <w:trPr>
          <w:trHeight w:val="20"/>
        </w:trPr>
        <w:tc>
          <w:tcPr>
            <w:tcW w:w="408" w:type="pct"/>
            <w:tcBorders>
              <w:top w:val="single" w:sz="4" w:space="0" w:color="auto"/>
              <w:left w:val="single" w:sz="4" w:space="0" w:color="auto"/>
              <w:bottom w:val="single" w:sz="4" w:space="0" w:color="auto"/>
              <w:right w:val="single" w:sz="4" w:space="0" w:color="auto"/>
            </w:tcBorders>
            <w:noWrap/>
            <w:hideMark/>
          </w:tcPr>
          <w:p w14:paraId="4D428A59"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1</w:t>
            </w:r>
          </w:p>
        </w:tc>
        <w:tc>
          <w:tcPr>
            <w:tcW w:w="430" w:type="pct"/>
            <w:tcBorders>
              <w:top w:val="single" w:sz="4" w:space="0" w:color="auto"/>
              <w:left w:val="single" w:sz="4" w:space="0" w:color="auto"/>
              <w:bottom w:val="single" w:sz="4" w:space="0" w:color="auto"/>
              <w:right w:val="single" w:sz="4" w:space="0" w:color="auto"/>
            </w:tcBorders>
            <w:noWrap/>
            <w:hideMark/>
          </w:tcPr>
          <w:p w14:paraId="0CC244EA"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1</w:t>
            </w:r>
          </w:p>
        </w:tc>
        <w:tc>
          <w:tcPr>
            <w:tcW w:w="544" w:type="pct"/>
            <w:tcBorders>
              <w:top w:val="single" w:sz="4" w:space="0" w:color="auto"/>
              <w:left w:val="single" w:sz="4" w:space="0" w:color="auto"/>
              <w:bottom w:val="single" w:sz="4" w:space="0" w:color="auto"/>
              <w:right w:val="single" w:sz="4" w:space="0" w:color="auto"/>
            </w:tcBorders>
            <w:noWrap/>
            <w:hideMark/>
          </w:tcPr>
          <w:p w14:paraId="13DA6A8D"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VII</w:t>
            </w:r>
          </w:p>
        </w:tc>
        <w:tc>
          <w:tcPr>
            <w:tcW w:w="463" w:type="pct"/>
            <w:tcBorders>
              <w:top w:val="single" w:sz="4" w:space="0" w:color="auto"/>
              <w:left w:val="single" w:sz="4" w:space="0" w:color="auto"/>
              <w:bottom w:val="single" w:sz="4" w:space="0" w:color="auto"/>
              <w:right w:val="single" w:sz="4" w:space="0" w:color="auto"/>
            </w:tcBorders>
            <w:noWrap/>
            <w:hideMark/>
          </w:tcPr>
          <w:p w14:paraId="3D3656C6" w14:textId="77777777" w:rsidR="00BC1609" w:rsidRPr="00BC3C64" w:rsidRDefault="00BC1609" w:rsidP="00825A78">
            <w:pPr>
              <w:spacing w:line="240" w:lineRule="auto"/>
              <w:jc w:val="center"/>
              <w:rPr>
                <w:rFonts w:eastAsia="Times New Roman"/>
                <w:sz w:val="18"/>
                <w:szCs w:val="18"/>
                <w:lang w:eastAsia="sl-SI"/>
              </w:rPr>
            </w:pPr>
            <w:r w:rsidRPr="00BC3C64">
              <w:rPr>
                <w:sz w:val="18"/>
                <w:szCs w:val="18"/>
              </w:rPr>
              <w:t>12 mes</w:t>
            </w:r>
          </w:p>
        </w:tc>
        <w:tc>
          <w:tcPr>
            <w:tcW w:w="541" w:type="pct"/>
            <w:tcBorders>
              <w:top w:val="single" w:sz="4" w:space="0" w:color="auto"/>
              <w:left w:val="single" w:sz="4" w:space="0" w:color="auto"/>
              <w:bottom w:val="single" w:sz="4" w:space="0" w:color="auto"/>
              <w:right w:val="single" w:sz="4" w:space="0" w:color="auto"/>
            </w:tcBorders>
            <w:noWrap/>
            <w:hideMark/>
          </w:tcPr>
          <w:p w14:paraId="68ABC291" w14:textId="77777777" w:rsidR="00BC1609" w:rsidRPr="00BC3C64" w:rsidRDefault="00BC1609" w:rsidP="00825A78">
            <w:pPr>
              <w:spacing w:line="240" w:lineRule="auto"/>
              <w:jc w:val="center"/>
              <w:rPr>
                <w:rFonts w:eastAsia="Times New Roman"/>
                <w:sz w:val="18"/>
                <w:szCs w:val="18"/>
                <w:lang w:eastAsia="sl-SI"/>
              </w:rPr>
            </w:pPr>
            <w:r w:rsidRPr="00BC3C64">
              <w:rPr>
                <w:sz w:val="18"/>
                <w:szCs w:val="18"/>
              </w:rPr>
              <w:t>36,72 €</w:t>
            </w:r>
          </w:p>
        </w:tc>
        <w:tc>
          <w:tcPr>
            <w:tcW w:w="758" w:type="pct"/>
            <w:tcBorders>
              <w:top w:val="single" w:sz="4" w:space="0" w:color="auto"/>
              <w:left w:val="single" w:sz="4" w:space="0" w:color="auto"/>
              <w:bottom w:val="single" w:sz="4" w:space="0" w:color="auto"/>
              <w:right w:val="single" w:sz="4" w:space="0" w:color="auto"/>
            </w:tcBorders>
            <w:noWrap/>
          </w:tcPr>
          <w:p w14:paraId="2054304F"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991</w:t>
            </w:r>
          </w:p>
        </w:tc>
        <w:tc>
          <w:tcPr>
            <w:tcW w:w="881" w:type="pct"/>
            <w:tcBorders>
              <w:top w:val="single" w:sz="4" w:space="0" w:color="auto"/>
              <w:left w:val="single" w:sz="4" w:space="0" w:color="auto"/>
              <w:bottom w:val="single" w:sz="4" w:space="0" w:color="auto"/>
              <w:right w:val="single" w:sz="4" w:space="0" w:color="auto"/>
            </w:tcBorders>
            <w:noWrap/>
          </w:tcPr>
          <w:p w14:paraId="58CE154C"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 xml:space="preserve">12.998,88  </w:t>
            </w:r>
          </w:p>
        </w:tc>
        <w:tc>
          <w:tcPr>
            <w:tcW w:w="975" w:type="pct"/>
            <w:tcBorders>
              <w:top w:val="single" w:sz="4" w:space="0" w:color="auto"/>
              <w:left w:val="single" w:sz="4" w:space="0" w:color="auto"/>
              <w:bottom w:val="single" w:sz="4" w:space="0" w:color="auto"/>
              <w:right w:val="single" w:sz="4" w:space="0" w:color="auto"/>
            </w:tcBorders>
            <w:noWrap/>
          </w:tcPr>
          <w:p w14:paraId="7513F333"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 xml:space="preserve">15.858,63  </w:t>
            </w:r>
          </w:p>
        </w:tc>
      </w:tr>
      <w:tr w:rsidR="00BC1609" w:rsidRPr="00F90414" w14:paraId="48B4A8CB" w14:textId="77777777" w:rsidTr="00A9564D">
        <w:trPr>
          <w:trHeight w:val="20"/>
        </w:trPr>
        <w:tc>
          <w:tcPr>
            <w:tcW w:w="408" w:type="pct"/>
            <w:tcBorders>
              <w:top w:val="single" w:sz="4" w:space="0" w:color="auto"/>
              <w:left w:val="single" w:sz="4" w:space="0" w:color="auto"/>
              <w:bottom w:val="single" w:sz="4" w:space="0" w:color="auto"/>
              <w:right w:val="single" w:sz="4" w:space="0" w:color="auto"/>
            </w:tcBorders>
            <w:noWrap/>
            <w:hideMark/>
          </w:tcPr>
          <w:p w14:paraId="76A6AFF4"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2</w:t>
            </w:r>
          </w:p>
        </w:tc>
        <w:tc>
          <w:tcPr>
            <w:tcW w:w="430" w:type="pct"/>
            <w:tcBorders>
              <w:top w:val="single" w:sz="4" w:space="0" w:color="auto"/>
              <w:left w:val="single" w:sz="4" w:space="0" w:color="auto"/>
              <w:bottom w:val="single" w:sz="4" w:space="0" w:color="auto"/>
              <w:right w:val="single" w:sz="4" w:space="0" w:color="auto"/>
            </w:tcBorders>
            <w:noWrap/>
            <w:hideMark/>
          </w:tcPr>
          <w:p w14:paraId="73B913E1"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1</w:t>
            </w:r>
          </w:p>
        </w:tc>
        <w:tc>
          <w:tcPr>
            <w:tcW w:w="544" w:type="pct"/>
            <w:tcBorders>
              <w:top w:val="single" w:sz="4" w:space="0" w:color="auto"/>
              <w:left w:val="single" w:sz="4" w:space="0" w:color="auto"/>
              <w:bottom w:val="single" w:sz="4" w:space="0" w:color="auto"/>
              <w:right w:val="single" w:sz="4" w:space="0" w:color="auto"/>
            </w:tcBorders>
            <w:noWrap/>
            <w:hideMark/>
          </w:tcPr>
          <w:p w14:paraId="1E3CA2D7"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VII</w:t>
            </w:r>
          </w:p>
        </w:tc>
        <w:tc>
          <w:tcPr>
            <w:tcW w:w="463" w:type="pct"/>
            <w:tcBorders>
              <w:top w:val="single" w:sz="4" w:space="0" w:color="auto"/>
              <w:left w:val="single" w:sz="4" w:space="0" w:color="auto"/>
              <w:bottom w:val="single" w:sz="4" w:space="0" w:color="auto"/>
              <w:right w:val="single" w:sz="4" w:space="0" w:color="auto"/>
            </w:tcBorders>
            <w:noWrap/>
            <w:hideMark/>
          </w:tcPr>
          <w:p w14:paraId="173FCE93" w14:textId="77777777" w:rsidR="00BC1609" w:rsidRPr="00BC3C64" w:rsidRDefault="00BC1609" w:rsidP="00825A78">
            <w:pPr>
              <w:spacing w:line="240" w:lineRule="auto"/>
              <w:jc w:val="center"/>
              <w:rPr>
                <w:rFonts w:eastAsia="Times New Roman"/>
                <w:sz w:val="18"/>
                <w:szCs w:val="18"/>
                <w:lang w:eastAsia="sl-SI"/>
              </w:rPr>
            </w:pPr>
            <w:r w:rsidRPr="00BC3C64">
              <w:rPr>
                <w:sz w:val="18"/>
                <w:szCs w:val="18"/>
              </w:rPr>
              <w:t>12 mes</w:t>
            </w:r>
          </w:p>
        </w:tc>
        <w:tc>
          <w:tcPr>
            <w:tcW w:w="541" w:type="pct"/>
            <w:tcBorders>
              <w:top w:val="single" w:sz="4" w:space="0" w:color="auto"/>
              <w:left w:val="single" w:sz="4" w:space="0" w:color="auto"/>
              <w:bottom w:val="single" w:sz="4" w:space="0" w:color="auto"/>
              <w:right w:val="single" w:sz="4" w:space="0" w:color="auto"/>
            </w:tcBorders>
            <w:noWrap/>
            <w:hideMark/>
          </w:tcPr>
          <w:p w14:paraId="05E4A749" w14:textId="77777777" w:rsidR="00BC1609" w:rsidRPr="00BC3C64" w:rsidRDefault="00BC1609" w:rsidP="00825A78">
            <w:pPr>
              <w:spacing w:line="240" w:lineRule="auto"/>
              <w:jc w:val="center"/>
              <w:rPr>
                <w:rFonts w:eastAsia="Times New Roman"/>
                <w:sz w:val="18"/>
                <w:szCs w:val="18"/>
                <w:lang w:eastAsia="sl-SI"/>
              </w:rPr>
            </w:pPr>
            <w:r w:rsidRPr="00BC3C64">
              <w:rPr>
                <w:sz w:val="18"/>
                <w:szCs w:val="18"/>
              </w:rPr>
              <w:t>36,72 €</w:t>
            </w:r>
          </w:p>
        </w:tc>
        <w:tc>
          <w:tcPr>
            <w:tcW w:w="758" w:type="pct"/>
            <w:tcBorders>
              <w:top w:val="single" w:sz="4" w:space="0" w:color="auto"/>
              <w:left w:val="single" w:sz="4" w:space="0" w:color="auto"/>
              <w:bottom w:val="single" w:sz="4" w:space="0" w:color="auto"/>
              <w:right w:val="single" w:sz="4" w:space="0" w:color="auto"/>
            </w:tcBorders>
            <w:noWrap/>
          </w:tcPr>
          <w:p w14:paraId="2FF252BE"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1215</w:t>
            </w:r>
          </w:p>
        </w:tc>
        <w:tc>
          <w:tcPr>
            <w:tcW w:w="881" w:type="pct"/>
            <w:tcBorders>
              <w:top w:val="single" w:sz="4" w:space="0" w:color="auto"/>
              <w:left w:val="single" w:sz="4" w:space="0" w:color="auto"/>
              <w:bottom w:val="single" w:sz="4" w:space="0" w:color="auto"/>
              <w:right w:val="single" w:sz="4" w:space="0" w:color="auto"/>
            </w:tcBorders>
            <w:noWrap/>
          </w:tcPr>
          <w:p w14:paraId="7E5D17D7"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 xml:space="preserve">24.345,36  </w:t>
            </w:r>
          </w:p>
        </w:tc>
        <w:tc>
          <w:tcPr>
            <w:tcW w:w="975" w:type="pct"/>
            <w:tcBorders>
              <w:top w:val="single" w:sz="4" w:space="0" w:color="auto"/>
              <w:left w:val="single" w:sz="4" w:space="0" w:color="auto"/>
              <w:bottom w:val="single" w:sz="4" w:space="0" w:color="auto"/>
              <w:right w:val="single" w:sz="4" w:space="0" w:color="auto"/>
            </w:tcBorders>
            <w:noWrap/>
          </w:tcPr>
          <w:p w14:paraId="5468849F"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29.702,40</w:t>
            </w:r>
          </w:p>
        </w:tc>
      </w:tr>
      <w:tr w:rsidR="00BC1609" w:rsidRPr="00F90414" w14:paraId="4FCF5A83" w14:textId="77777777" w:rsidTr="00A9564D">
        <w:trPr>
          <w:trHeight w:val="20"/>
        </w:trPr>
        <w:tc>
          <w:tcPr>
            <w:tcW w:w="408" w:type="pct"/>
            <w:tcBorders>
              <w:top w:val="single" w:sz="4" w:space="0" w:color="auto"/>
              <w:left w:val="single" w:sz="4" w:space="0" w:color="auto"/>
              <w:bottom w:val="single" w:sz="4" w:space="0" w:color="auto"/>
              <w:right w:val="single" w:sz="4" w:space="0" w:color="auto"/>
            </w:tcBorders>
            <w:noWrap/>
            <w:hideMark/>
          </w:tcPr>
          <w:p w14:paraId="55BC5633"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3</w:t>
            </w:r>
          </w:p>
        </w:tc>
        <w:tc>
          <w:tcPr>
            <w:tcW w:w="430" w:type="pct"/>
            <w:tcBorders>
              <w:top w:val="single" w:sz="4" w:space="0" w:color="auto"/>
              <w:left w:val="single" w:sz="4" w:space="0" w:color="auto"/>
              <w:bottom w:val="single" w:sz="4" w:space="0" w:color="auto"/>
              <w:right w:val="single" w:sz="4" w:space="0" w:color="auto"/>
            </w:tcBorders>
            <w:noWrap/>
            <w:hideMark/>
          </w:tcPr>
          <w:p w14:paraId="3543D64B"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1</w:t>
            </w:r>
          </w:p>
        </w:tc>
        <w:tc>
          <w:tcPr>
            <w:tcW w:w="544" w:type="pct"/>
            <w:tcBorders>
              <w:top w:val="single" w:sz="4" w:space="0" w:color="auto"/>
              <w:left w:val="single" w:sz="4" w:space="0" w:color="auto"/>
              <w:bottom w:val="single" w:sz="4" w:space="0" w:color="auto"/>
              <w:right w:val="single" w:sz="4" w:space="0" w:color="auto"/>
            </w:tcBorders>
            <w:noWrap/>
            <w:hideMark/>
          </w:tcPr>
          <w:p w14:paraId="0680C714"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VII</w:t>
            </w:r>
          </w:p>
        </w:tc>
        <w:tc>
          <w:tcPr>
            <w:tcW w:w="463" w:type="pct"/>
            <w:tcBorders>
              <w:top w:val="single" w:sz="4" w:space="0" w:color="auto"/>
              <w:left w:val="single" w:sz="4" w:space="0" w:color="auto"/>
              <w:bottom w:val="single" w:sz="4" w:space="0" w:color="auto"/>
              <w:right w:val="single" w:sz="4" w:space="0" w:color="auto"/>
            </w:tcBorders>
            <w:noWrap/>
            <w:hideMark/>
          </w:tcPr>
          <w:p w14:paraId="1561F6DA" w14:textId="77777777" w:rsidR="00BC1609" w:rsidRPr="00BC3C64" w:rsidRDefault="00BC1609" w:rsidP="00825A78">
            <w:pPr>
              <w:spacing w:line="240" w:lineRule="auto"/>
              <w:jc w:val="center"/>
              <w:rPr>
                <w:rFonts w:eastAsia="Times New Roman"/>
                <w:sz w:val="18"/>
                <w:szCs w:val="18"/>
                <w:lang w:eastAsia="sl-SI"/>
              </w:rPr>
            </w:pPr>
            <w:r w:rsidRPr="00BC3C64">
              <w:rPr>
                <w:sz w:val="18"/>
                <w:szCs w:val="18"/>
              </w:rPr>
              <w:t>12 mes</w:t>
            </w:r>
          </w:p>
        </w:tc>
        <w:tc>
          <w:tcPr>
            <w:tcW w:w="541" w:type="pct"/>
            <w:tcBorders>
              <w:top w:val="single" w:sz="4" w:space="0" w:color="auto"/>
              <w:left w:val="single" w:sz="4" w:space="0" w:color="auto"/>
              <w:bottom w:val="single" w:sz="4" w:space="0" w:color="auto"/>
              <w:right w:val="single" w:sz="4" w:space="0" w:color="auto"/>
            </w:tcBorders>
            <w:noWrap/>
            <w:hideMark/>
          </w:tcPr>
          <w:p w14:paraId="6A47BF97" w14:textId="77777777" w:rsidR="00BC1609" w:rsidRPr="00BC3C64" w:rsidRDefault="00BC1609" w:rsidP="00825A78">
            <w:pPr>
              <w:spacing w:line="240" w:lineRule="auto"/>
              <w:jc w:val="center"/>
              <w:rPr>
                <w:rFonts w:eastAsia="Times New Roman"/>
                <w:sz w:val="18"/>
                <w:szCs w:val="18"/>
                <w:lang w:eastAsia="sl-SI"/>
              </w:rPr>
            </w:pPr>
            <w:r w:rsidRPr="00BC3C64">
              <w:rPr>
                <w:sz w:val="18"/>
                <w:szCs w:val="18"/>
              </w:rPr>
              <w:t>36,72 €</w:t>
            </w:r>
          </w:p>
        </w:tc>
        <w:tc>
          <w:tcPr>
            <w:tcW w:w="758" w:type="pct"/>
            <w:tcBorders>
              <w:top w:val="single" w:sz="4" w:space="0" w:color="auto"/>
              <w:left w:val="single" w:sz="4" w:space="0" w:color="auto"/>
              <w:bottom w:val="single" w:sz="4" w:space="0" w:color="auto"/>
              <w:right w:val="single" w:sz="4" w:space="0" w:color="auto"/>
            </w:tcBorders>
            <w:noWrap/>
          </w:tcPr>
          <w:p w14:paraId="5D8DFF1C"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1035</w:t>
            </w:r>
          </w:p>
        </w:tc>
        <w:tc>
          <w:tcPr>
            <w:tcW w:w="881" w:type="pct"/>
            <w:tcBorders>
              <w:top w:val="single" w:sz="4" w:space="0" w:color="auto"/>
              <w:left w:val="single" w:sz="4" w:space="0" w:color="auto"/>
              <w:bottom w:val="single" w:sz="4" w:space="0" w:color="auto"/>
              <w:right w:val="single" w:sz="4" w:space="0" w:color="auto"/>
            </w:tcBorders>
            <w:noWrap/>
          </w:tcPr>
          <w:p w14:paraId="2B80CDA8"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 xml:space="preserve">9.943,56  </w:t>
            </w:r>
          </w:p>
        </w:tc>
        <w:tc>
          <w:tcPr>
            <w:tcW w:w="975" w:type="pct"/>
            <w:tcBorders>
              <w:top w:val="single" w:sz="4" w:space="0" w:color="auto"/>
              <w:left w:val="single" w:sz="4" w:space="0" w:color="auto"/>
              <w:bottom w:val="single" w:sz="4" w:space="0" w:color="auto"/>
              <w:right w:val="single" w:sz="4" w:space="0" w:color="auto"/>
            </w:tcBorders>
            <w:noWrap/>
          </w:tcPr>
          <w:p w14:paraId="075E82DF"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 xml:space="preserve">12.131,14  </w:t>
            </w:r>
          </w:p>
        </w:tc>
      </w:tr>
      <w:tr w:rsidR="00BC1609" w:rsidRPr="00F90414" w14:paraId="0E80A2C1" w14:textId="77777777" w:rsidTr="00A9564D">
        <w:trPr>
          <w:trHeight w:val="20"/>
        </w:trPr>
        <w:tc>
          <w:tcPr>
            <w:tcW w:w="408" w:type="pct"/>
            <w:tcBorders>
              <w:top w:val="single" w:sz="4" w:space="0" w:color="auto"/>
              <w:left w:val="single" w:sz="4" w:space="0" w:color="auto"/>
              <w:bottom w:val="single" w:sz="4" w:space="0" w:color="auto"/>
              <w:right w:val="single" w:sz="4" w:space="0" w:color="auto"/>
            </w:tcBorders>
            <w:noWrap/>
            <w:hideMark/>
          </w:tcPr>
          <w:p w14:paraId="60D02197"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4</w:t>
            </w:r>
          </w:p>
        </w:tc>
        <w:tc>
          <w:tcPr>
            <w:tcW w:w="430" w:type="pct"/>
            <w:tcBorders>
              <w:top w:val="single" w:sz="4" w:space="0" w:color="auto"/>
              <w:left w:val="single" w:sz="4" w:space="0" w:color="auto"/>
              <w:bottom w:val="single" w:sz="4" w:space="0" w:color="auto"/>
              <w:right w:val="single" w:sz="4" w:space="0" w:color="auto"/>
            </w:tcBorders>
            <w:noWrap/>
            <w:hideMark/>
          </w:tcPr>
          <w:p w14:paraId="2BA57B11"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1</w:t>
            </w:r>
          </w:p>
        </w:tc>
        <w:tc>
          <w:tcPr>
            <w:tcW w:w="544" w:type="pct"/>
            <w:tcBorders>
              <w:top w:val="single" w:sz="4" w:space="0" w:color="auto"/>
              <w:left w:val="single" w:sz="4" w:space="0" w:color="auto"/>
              <w:bottom w:val="single" w:sz="4" w:space="0" w:color="auto"/>
              <w:right w:val="single" w:sz="4" w:space="0" w:color="auto"/>
            </w:tcBorders>
            <w:noWrap/>
            <w:hideMark/>
          </w:tcPr>
          <w:p w14:paraId="066F1385"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VII</w:t>
            </w:r>
          </w:p>
        </w:tc>
        <w:tc>
          <w:tcPr>
            <w:tcW w:w="463" w:type="pct"/>
            <w:tcBorders>
              <w:top w:val="single" w:sz="4" w:space="0" w:color="auto"/>
              <w:left w:val="single" w:sz="4" w:space="0" w:color="auto"/>
              <w:bottom w:val="single" w:sz="4" w:space="0" w:color="auto"/>
              <w:right w:val="single" w:sz="4" w:space="0" w:color="auto"/>
            </w:tcBorders>
            <w:noWrap/>
            <w:hideMark/>
          </w:tcPr>
          <w:p w14:paraId="6E4C8EB5" w14:textId="77777777" w:rsidR="00BC1609" w:rsidRPr="00BC3C64" w:rsidRDefault="00BC1609" w:rsidP="00825A78">
            <w:pPr>
              <w:spacing w:line="240" w:lineRule="auto"/>
              <w:jc w:val="center"/>
              <w:rPr>
                <w:rFonts w:eastAsia="Times New Roman"/>
                <w:sz w:val="18"/>
                <w:szCs w:val="18"/>
                <w:lang w:eastAsia="sl-SI"/>
              </w:rPr>
            </w:pPr>
            <w:r w:rsidRPr="00BC3C64">
              <w:rPr>
                <w:sz w:val="18"/>
                <w:szCs w:val="18"/>
              </w:rPr>
              <w:t>12 mes</w:t>
            </w:r>
          </w:p>
        </w:tc>
        <w:tc>
          <w:tcPr>
            <w:tcW w:w="541" w:type="pct"/>
            <w:tcBorders>
              <w:top w:val="single" w:sz="4" w:space="0" w:color="auto"/>
              <w:left w:val="single" w:sz="4" w:space="0" w:color="auto"/>
              <w:bottom w:val="single" w:sz="4" w:space="0" w:color="auto"/>
              <w:right w:val="single" w:sz="4" w:space="0" w:color="auto"/>
            </w:tcBorders>
            <w:noWrap/>
            <w:hideMark/>
          </w:tcPr>
          <w:p w14:paraId="0A0BBB34" w14:textId="77777777" w:rsidR="00BC1609" w:rsidRPr="00BC3C64" w:rsidRDefault="00BC1609" w:rsidP="00825A78">
            <w:pPr>
              <w:spacing w:line="240" w:lineRule="auto"/>
              <w:jc w:val="center"/>
              <w:rPr>
                <w:rFonts w:eastAsia="Times New Roman"/>
                <w:sz w:val="18"/>
                <w:szCs w:val="18"/>
                <w:lang w:eastAsia="sl-SI"/>
              </w:rPr>
            </w:pPr>
            <w:r w:rsidRPr="00BC3C64">
              <w:rPr>
                <w:sz w:val="18"/>
                <w:szCs w:val="18"/>
              </w:rPr>
              <w:t>36,72 €</w:t>
            </w:r>
          </w:p>
        </w:tc>
        <w:tc>
          <w:tcPr>
            <w:tcW w:w="758" w:type="pct"/>
            <w:tcBorders>
              <w:top w:val="single" w:sz="4" w:space="0" w:color="auto"/>
              <w:left w:val="single" w:sz="4" w:space="0" w:color="auto"/>
              <w:bottom w:val="single" w:sz="4" w:space="0" w:color="auto"/>
              <w:right w:val="single" w:sz="4" w:space="0" w:color="auto"/>
            </w:tcBorders>
            <w:noWrap/>
          </w:tcPr>
          <w:p w14:paraId="7F1980B2"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1369</w:t>
            </w:r>
          </w:p>
        </w:tc>
        <w:tc>
          <w:tcPr>
            <w:tcW w:w="881" w:type="pct"/>
            <w:tcBorders>
              <w:top w:val="single" w:sz="4" w:space="0" w:color="auto"/>
              <w:left w:val="single" w:sz="4" w:space="0" w:color="auto"/>
              <w:bottom w:val="single" w:sz="4" w:space="0" w:color="auto"/>
              <w:right w:val="single" w:sz="4" w:space="0" w:color="auto"/>
            </w:tcBorders>
            <w:noWrap/>
          </w:tcPr>
          <w:p w14:paraId="106B1F75"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 xml:space="preserve">8.996,40  </w:t>
            </w:r>
          </w:p>
        </w:tc>
        <w:tc>
          <w:tcPr>
            <w:tcW w:w="975" w:type="pct"/>
            <w:tcBorders>
              <w:top w:val="single" w:sz="4" w:space="0" w:color="auto"/>
              <w:left w:val="single" w:sz="4" w:space="0" w:color="auto"/>
              <w:bottom w:val="single" w:sz="4" w:space="0" w:color="auto"/>
              <w:right w:val="single" w:sz="4" w:space="0" w:color="auto"/>
            </w:tcBorders>
            <w:noWrap/>
          </w:tcPr>
          <w:p w14:paraId="78A28977"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 xml:space="preserve">10.975,61  </w:t>
            </w:r>
          </w:p>
        </w:tc>
      </w:tr>
      <w:tr w:rsidR="00BC1609" w:rsidRPr="00F90414" w14:paraId="7ED1998C" w14:textId="77777777" w:rsidTr="00A9564D">
        <w:trPr>
          <w:trHeight w:val="20"/>
        </w:trPr>
        <w:tc>
          <w:tcPr>
            <w:tcW w:w="408" w:type="pct"/>
            <w:tcBorders>
              <w:top w:val="single" w:sz="4" w:space="0" w:color="auto"/>
              <w:left w:val="single" w:sz="4" w:space="0" w:color="auto"/>
              <w:bottom w:val="single" w:sz="4" w:space="0" w:color="auto"/>
              <w:right w:val="single" w:sz="4" w:space="0" w:color="auto"/>
            </w:tcBorders>
            <w:noWrap/>
            <w:hideMark/>
          </w:tcPr>
          <w:p w14:paraId="77F077CA"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5</w:t>
            </w:r>
          </w:p>
        </w:tc>
        <w:tc>
          <w:tcPr>
            <w:tcW w:w="430" w:type="pct"/>
            <w:tcBorders>
              <w:top w:val="single" w:sz="4" w:space="0" w:color="auto"/>
              <w:left w:val="single" w:sz="4" w:space="0" w:color="auto"/>
              <w:bottom w:val="single" w:sz="4" w:space="0" w:color="auto"/>
              <w:right w:val="single" w:sz="4" w:space="0" w:color="auto"/>
            </w:tcBorders>
            <w:noWrap/>
            <w:hideMark/>
          </w:tcPr>
          <w:p w14:paraId="5F306AA1"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1</w:t>
            </w:r>
          </w:p>
        </w:tc>
        <w:tc>
          <w:tcPr>
            <w:tcW w:w="544" w:type="pct"/>
            <w:tcBorders>
              <w:top w:val="single" w:sz="4" w:space="0" w:color="auto"/>
              <w:left w:val="single" w:sz="4" w:space="0" w:color="auto"/>
              <w:bottom w:val="single" w:sz="4" w:space="0" w:color="auto"/>
              <w:right w:val="single" w:sz="4" w:space="0" w:color="auto"/>
            </w:tcBorders>
            <w:noWrap/>
            <w:hideMark/>
          </w:tcPr>
          <w:p w14:paraId="5F779234"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VI</w:t>
            </w:r>
          </w:p>
        </w:tc>
        <w:tc>
          <w:tcPr>
            <w:tcW w:w="463" w:type="pct"/>
            <w:tcBorders>
              <w:top w:val="single" w:sz="4" w:space="0" w:color="auto"/>
              <w:left w:val="single" w:sz="4" w:space="0" w:color="auto"/>
              <w:bottom w:val="single" w:sz="4" w:space="0" w:color="auto"/>
              <w:right w:val="single" w:sz="4" w:space="0" w:color="auto"/>
            </w:tcBorders>
            <w:noWrap/>
            <w:hideMark/>
          </w:tcPr>
          <w:p w14:paraId="0930CE6E" w14:textId="77777777" w:rsidR="00BC1609" w:rsidRPr="00BC3C64" w:rsidRDefault="00BC1609" w:rsidP="00825A78">
            <w:pPr>
              <w:spacing w:line="240" w:lineRule="auto"/>
              <w:jc w:val="center"/>
              <w:rPr>
                <w:rFonts w:eastAsia="Times New Roman"/>
                <w:sz w:val="18"/>
                <w:szCs w:val="18"/>
                <w:lang w:eastAsia="sl-SI"/>
              </w:rPr>
            </w:pPr>
            <w:r w:rsidRPr="00BC3C64">
              <w:rPr>
                <w:sz w:val="18"/>
                <w:szCs w:val="18"/>
              </w:rPr>
              <w:t>12 mes</w:t>
            </w:r>
          </w:p>
        </w:tc>
        <w:tc>
          <w:tcPr>
            <w:tcW w:w="541" w:type="pct"/>
            <w:tcBorders>
              <w:top w:val="single" w:sz="4" w:space="0" w:color="auto"/>
              <w:left w:val="single" w:sz="4" w:space="0" w:color="auto"/>
              <w:bottom w:val="single" w:sz="4" w:space="0" w:color="auto"/>
              <w:right w:val="single" w:sz="4" w:space="0" w:color="auto"/>
            </w:tcBorders>
            <w:noWrap/>
            <w:hideMark/>
          </w:tcPr>
          <w:p w14:paraId="306BF6E7" w14:textId="77777777" w:rsidR="00BC1609" w:rsidRPr="00BC3C64" w:rsidRDefault="00BC1609" w:rsidP="00825A78">
            <w:pPr>
              <w:spacing w:line="240" w:lineRule="auto"/>
              <w:jc w:val="center"/>
              <w:rPr>
                <w:rFonts w:eastAsia="Times New Roman"/>
                <w:sz w:val="18"/>
                <w:szCs w:val="18"/>
                <w:lang w:eastAsia="sl-SI"/>
              </w:rPr>
            </w:pPr>
            <w:r w:rsidRPr="00BC3C64">
              <w:rPr>
                <w:sz w:val="18"/>
                <w:szCs w:val="18"/>
              </w:rPr>
              <w:t>29,16 €</w:t>
            </w:r>
          </w:p>
        </w:tc>
        <w:tc>
          <w:tcPr>
            <w:tcW w:w="758" w:type="pct"/>
            <w:tcBorders>
              <w:top w:val="single" w:sz="4" w:space="0" w:color="auto"/>
              <w:left w:val="single" w:sz="4" w:space="0" w:color="auto"/>
              <w:bottom w:val="single" w:sz="4" w:space="0" w:color="auto"/>
              <w:right w:val="single" w:sz="4" w:space="0" w:color="auto"/>
            </w:tcBorders>
            <w:noWrap/>
          </w:tcPr>
          <w:p w14:paraId="38EBC473"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980</w:t>
            </w:r>
          </w:p>
        </w:tc>
        <w:tc>
          <w:tcPr>
            <w:tcW w:w="881" w:type="pct"/>
            <w:tcBorders>
              <w:top w:val="single" w:sz="4" w:space="0" w:color="auto"/>
              <w:left w:val="single" w:sz="4" w:space="0" w:color="auto"/>
              <w:bottom w:val="single" w:sz="4" w:space="0" w:color="auto"/>
              <w:right w:val="single" w:sz="4" w:space="0" w:color="auto"/>
            </w:tcBorders>
            <w:noWrap/>
          </w:tcPr>
          <w:p w14:paraId="47DC4306"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 xml:space="preserve">2.799,36  </w:t>
            </w:r>
          </w:p>
        </w:tc>
        <w:tc>
          <w:tcPr>
            <w:tcW w:w="975" w:type="pct"/>
            <w:tcBorders>
              <w:top w:val="single" w:sz="4" w:space="0" w:color="auto"/>
              <w:left w:val="single" w:sz="4" w:space="0" w:color="auto"/>
              <w:bottom w:val="single" w:sz="4" w:space="0" w:color="auto"/>
              <w:right w:val="single" w:sz="4" w:space="0" w:color="auto"/>
            </w:tcBorders>
            <w:noWrap/>
          </w:tcPr>
          <w:p w14:paraId="68040F73"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 xml:space="preserve">3.415,22  </w:t>
            </w:r>
          </w:p>
        </w:tc>
      </w:tr>
      <w:tr w:rsidR="00BC1609" w:rsidRPr="00F90414" w14:paraId="464DBA73" w14:textId="77777777" w:rsidTr="00A9564D">
        <w:trPr>
          <w:trHeight w:val="20"/>
        </w:trPr>
        <w:tc>
          <w:tcPr>
            <w:tcW w:w="408" w:type="pct"/>
            <w:tcBorders>
              <w:top w:val="single" w:sz="4" w:space="0" w:color="auto"/>
              <w:left w:val="single" w:sz="4" w:space="0" w:color="auto"/>
              <w:bottom w:val="single" w:sz="4" w:space="0" w:color="auto"/>
              <w:right w:val="single" w:sz="4" w:space="0" w:color="auto"/>
            </w:tcBorders>
            <w:noWrap/>
            <w:hideMark/>
          </w:tcPr>
          <w:p w14:paraId="49FC89D8"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6</w:t>
            </w:r>
          </w:p>
        </w:tc>
        <w:tc>
          <w:tcPr>
            <w:tcW w:w="430" w:type="pct"/>
            <w:tcBorders>
              <w:top w:val="single" w:sz="4" w:space="0" w:color="auto"/>
              <w:left w:val="single" w:sz="4" w:space="0" w:color="auto"/>
              <w:bottom w:val="single" w:sz="4" w:space="0" w:color="auto"/>
              <w:right w:val="single" w:sz="4" w:space="0" w:color="auto"/>
            </w:tcBorders>
            <w:noWrap/>
            <w:hideMark/>
          </w:tcPr>
          <w:p w14:paraId="7840F237"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1</w:t>
            </w:r>
          </w:p>
        </w:tc>
        <w:tc>
          <w:tcPr>
            <w:tcW w:w="544" w:type="pct"/>
            <w:tcBorders>
              <w:top w:val="single" w:sz="4" w:space="0" w:color="auto"/>
              <w:left w:val="single" w:sz="4" w:space="0" w:color="auto"/>
              <w:bottom w:val="single" w:sz="4" w:space="0" w:color="auto"/>
              <w:right w:val="single" w:sz="4" w:space="0" w:color="auto"/>
            </w:tcBorders>
            <w:noWrap/>
            <w:hideMark/>
          </w:tcPr>
          <w:p w14:paraId="6E992482" w14:textId="77777777" w:rsidR="00BC1609" w:rsidRPr="00F90414" w:rsidRDefault="00BC1609" w:rsidP="00825A78">
            <w:pPr>
              <w:spacing w:line="240" w:lineRule="auto"/>
              <w:jc w:val="center"/>
              <w:rPr>
                <w:rFonts w:eastAsia="Times New Roman"/>
                <w:sz w:val="18"/>
                <w:szCs w:val="18"/>
                <w:lang w:eastAsia="sl-SI"/>
              </w:rPr>
            </w:pPr>
            <w:r w:rsidRPr="00F90414">
              <w:rPr>
                <w:sz w:val="18"/>
                <w:szCs w:val="18"/>
              </w:rPr>
              <w:t>VI</w:t>
            </w:r>
          </w:p>
        </w:tc>
        <w:tc>
          <w:tcPr>
            <w:tcW w:w="463" w:type="pct"/>
            <w:tcBorders>
              <w:top w:val="single" w:sz="4" w:space="0" w:color="auto"/>
              <w:left w:val="single" w:sz="4" w:space="0" w:color="auto"/>
              <w:bottom w:val="single" w:sz="4" w:space="0" w:color="auto"/>
              <w:right w:val="single" w:sz="4" w:space="0" w:color="auto"/>
            </w:tcBorders>
            <w:noWrap/>
            <w:hideMark/>
          </w:tcPr>
          <w:p w14:paraId="041A8B3D" w14:textId="77777777" w:rsidR="00BC1609" w:rsidRPr="00BC3C64" w:rsidRDefault="00BC1609" w:rsidP="00825A78">
            <w:pPr>
              <w:spacing w:line="240" w:lineRule="auto"/>
              <w:jc w:val="center"/>
              <w:rPr>
                <w:rFonts w:eastAsia="Times New Roman"/>
                <w:sz w:val="18"/>
                <w:szCs w:val="18"/>
                <w:lang w:eastAsia="sl-SI"/>
              </w:rPr>
            </w:pPr>
            <w:r w:rsidRPr="00BC3C64">
              <w:rPr>
                <w:sz w:val="18"/>
                <w:szCs w:val="18"/>
              </w:rPr>
              <w:t>12 mes</w:t>
            </w:r>
          </w:p>
        </w:tc>
        <w:tc>
          <w:tcPr>
            <w:tcW w:w="541" w:type="pct"/>
            <w:tcBorders>
              <w:top w:val="single" w:sz="4" w:space="0" w:color="auto"/>
              <w:left w:val="single" w:sz="4" w:space="0" w:color="auto"/>
              <w:bottom w:val="single" w:sz="4" w:space="0" w:color="auto"/>
              <w:right w:val="single" w:sz="4" w:space="0" w:color="auto"/>
            </w:tcBorders>
            <w:noWrap/>
            <w:hideMark/>
          </w:tcPr>
          <w:p w14:paraId="095C47F4" w14:textId="77777777" w:rsidR="00BC1609" w:rsidRPr="00BC3C64" w:rsidRDefault="00BC1609" w:rsidP="00825A78">
            <w:pPr>
              <w:spacing w:line="240" w:lineRule="auto"/>
              <w:jc w:val="center"/>
              <w:rPr>
                <w:rFonts w:eastAsia="Times New Roman"/>
                <w:sz w:val="18"/>
                <w:szCs w:val="18"/>
                <w:lang w:eastAsia="sl-SI"/>
              </w:rPr>
            </w:pPr>
            <w:r w:rsidRPr="00BC3C64">
              <w:rPr>
                <w:sz w:val="18"/>
                <w:szCs w:val="18"/>
              </w:rPr>
              <w:t>29,16 €</w:t>
            </w:r>
          </w:p>
        </w:tc>
        <w:tc>
          <w:tcPr>
            <w:tcW w:w="758" w:type="pct"/>
            <w:tcBorders>
              <w:top w:val="single" w:sz="4" w:space="0" w:color="auto"/>
              <w:left w:val="single" w:sz="4" w:space="0" w:color="auto"/>
              <w:bottom w:val="single" w:sz="4" w:space="0" w:color="auto"/>
              <w:right w:val="single" w:sz="4" w:space="0" w:color="auto"/>
            </w:tcBorders>
            <w:noWrap/>
          </w:tcPr>
          <w:p w14:paraId="3441163C"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993</w:t>
            </w:r>
          </w:p>
        </w:tc>
        <w:tc>
          <w:tcPr>
            <w:tcW w:w="881" w:type="pct"/>
            <w:tcBorders>
              <w:top w:val="single" w:sz="4" w:space="0" w:color="auto"/>
              <w:left w:val="single" w:sz="4" w:space="0" w:color="auto"/>
              <w:bottom w:val="single" w:sz="4" w:space="0" w:color="auto"/>
              <w:right w:val="single" w:sz="4" w:space="0" w:color="auto"/>
            </w:tcBorders>
            <w:noWrap/>
          </w:tcPr>
          <w:p w14:paraId="3FFED749"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 xml:space="preserve">9.389,52  </w:t>
            </w:r>
          </w:p>
        </w:tc>
        <w:tc>
          <w:tcPr>
            <w:tcW w:w="975" w:type="pct"/>
            <w:tcBorders>
              <w:top w:val="single" w:sz="4" w:space="0" w:color="auto"/>
              <w:left w:val="single" w:sz="4" w:space="0" w:color="auto"/>
              <w:bottom w:val="single" w:sz="4" w:space="0" w:color="auto"/>
              <w:right w:val="single" w:sz="4" w:space="0" w:color="auto"/>
            </w:tcBorders>
            <w:noWrap/>
          </w:tcPr>
          <w:p w14:paraId="2E95DD0B" w14:textId="77777777" w:rsidR="00BC1609" w:rsidRPr="00BC3C64" w:rsidRDefault="00BC1609" w:rsidP="00825A78">
            <w:pPr>
              <w:spacing w:line="240" w:lineRule="auto"/>
              <w:jc w:val="center"/>
              <w:rPr>
                <w:rFonts w:eastAsia="Times New Roman"/>
                <w:sz w:val="18"/>
                <w:szCs w:val="18"/>
                <w:highlight w:val="yellow"/>
                <w:lang w:eastAsia="sl-SI"/>
              </w:rPr>
            </w:pPr>
            <w:r w:rsidRPr="00BC3C64">
              <w:rPr>
                <w:sz w:val="18"/>
                <w:szCs w:val="18"/>
              </w:rPr>
              <w:t xml:space="preserve">11.455,21  </w:t>
            </w:r>
          </w:p>
        </w:tc>
      </w:tr>
    </w:tbl>
    <w:p w14:paraId="2D656B46" w14:textId="77777777" w:rsidR="00EC4E17" w:rsidRDefault="00EC4E17" w:rsidP="00EC4E17">
      <w:pPr>
        <w:pStyle w:val="Naslov3"/>
        <w:numPr>
          <w:ilvl w:val="0"/>
          <w:numId w:val="0"/>
        </w:numPr>
      </w:pPr>
    </w:p>
    <w:p w14:paraId="755AD07C" w14:textId="49B8E72E" w:rsidR="00CE13A1" w:rsidRPr="00102805" w:rsidRDefault="00CE13A1" w:rsidP="00EC4E17">
      <w:pPr>
        <w:pStyle w:val="Naslov3"/>
        <w:numPr>
          <w:ilvl w:val="2"/>
          <w:numId w:val="96"/>
        </w:numPr>
      </w:pPr>
      <w:r w:rsidRPr="00102805">
        <w:t>Popis in evidenca tujerodnih rastlinskih vrst na vodnih in priobalnih zemljiščih</w:t>
      </w:r>
    </w:p>
    <w:p w14:paraId="37FD0DCC" w14:textId="77777777" w:rsidR="00CE13A1" w:rsidRPr="00102805" w:rsidRDefault="00CE13A1" w:rsidP="00CE13A1"/>
    <w:p w14:paraId="293750BA" w14:textId="77777777" w:rsidR="00115E4C" w:rsidRDefault="00115E4C" w:rsidP="00115E4C">
      <w:pPr>
        <w:pStyle w:val="Default"/>
        <w:spacing w:line="276" w:lineRule="auto"/>
        <w:jc w:val="both"/>
        <w:rPr>
          <w:rFonts w:ascii="Arial" w:eastAsia="Calibri" w:hAnsi="Arial" w:cs="Arial"/>
          <w:color w:val="auto"/>
          <w:sz w:val="20"/>
          <w:szCs w:val="20"/>
          <w:lang w:val="en-GB"/>
        </w:rPr>
      </w:pPr>
      <w:r w:rsidRPr="00F90414">
        <w:rPr>
          <w:rFonts w:ascii="Arial" w:hAnsi="Arial" w:cs="Arial"/>
          <w:color w:val="auto"/>
          <w:sz w:val="20"/>
          <w:szCs w:val="20"/>
        </w:rPr>
        <w:t xml:space="preserve">Naloga se je izvajala v sklopu 1.1.6. </w:t>
      </w:r>
      <w:r w:rsidRPr="00F90414">
        <w:rPr>
          <w:rFonts w:ascii="Arial" w:eastAsia="Calibri" w:hAnsi="Arial" w:cs="Arial"/>
          <w:color w:val="auto"/>
          <w:sz w:val="20"/>
          <w:szCs w:val="20"/>
          <w:lang w:val="en-GB"/>
        </w:rPr>
        <w:t xml:space="preserve">Za </w:t>
      </w:r>
      <w:proofErr w:type="spellStart"/>
      <w:r w:rsidRPr="00F90414">
        <w:rPr>
          <w:rFonts w:ascii="Arial" w:eastAsia="Calibri" w:hAnsi="Arial" w:cs="Arial"/>
          <w:color w:val="auto"/>
          <w:sz w:val="20"/>
          <w:szCs w:val="20"/>
          <w:lang w:val="en-GB"/>
        </w:rPr>
        <w:t>izvedbo</w:t>
      </w:r>
      <w:proofErr w:type="spellEnd"/>
      <w:r w:rsidRPr="00F90414">
        <w:rPr>
          <w:rFonts w:ascii="Arial" w:eastAsia="Calibri" w:hAnsi="Arial" w:cs="Arial"/>
          <w:color w:val="auto"/>
          <w:sz w:val="20"/>
          <w:szCs w:val="20"/>
          <w:lang w:val="en-GB"/>
        </w:rPr>
        <w:t xml:space="preserve"> </w:t>
      </w:r>
      <w:proofErr w:type="spellStart"/>
      <w:r w:rsidRPr="00F90414">
        <w:rPr>
          <w:rFonts w:ascii="Arial" w:eastAsia="Calibri" w:hAnsi="Arial" w:cs="Arial"/>
          <w:color w:val="auto"/>
          <w:sz w:val="20"/>
          <w:szCs w:val="20"/>
          <w:lang w:val="en-GB"/>
        </w:rPr>
        <w:t>projekta</w:t>
      </w:r>
      <w:proofErr w:type="spellEnd"/>
      <w:r w:rsidRPr="00F90414">
        <w:rPr>
          <w:rFonts w:ascii="Arial" w:eastAsia="Calibri" w:hAnsi="Arial" w:cs="Arial"/>
          <w:color w:val="auto"/>
          <w:sz w:val="20"/>
          <w:szCs w:val="20"/>
          <w:lang w:val="en-GB"/>
        </w:rPr>
        <w:t xml:space="preserve"> so </w:t>
      </w:r>
      <w:proofErr w:type="spellStart"/>
      <w:r w:rsidRPr="00F90414">
        <w:rPr>
          <w:rFonts w:ascii="Arial" w:eastAsia="Calibri" w:hAnsi="Arial" w:cs="Arial"/>
          <w:color w:val="auto"/>
          <w:sz w:val="20"/>
          <w:szCs w:val="20"/>
          <w:lang w:val="en-GB"/>
        </w:rPr>
        <w:t>bila</w:t>
      </w:r>
      <w:proofErr w:type="spellEnd"/>
      <w:r w:rsidRPr="00F90414">
        <w:rPr>
          <w:rFonts w:ascii="Arial" w:eastAsia="Calibri" w:hAnsi="Arial" w:cs="Arial"/>
          <w:color w:val="auto"/>
          <w:sz w:val="20"/>
          <w:szCs w:val="20"/>
          <w:lang w:val="en-GB"/>
        </w:rPr>
        <w:t xml:space="preserve"> v </w:t>
      </w:r>
      <w:proofErr w:type="spellStart"/>
      <w:r w:rsidRPr="00F90414">
        <w:rPr>
          <w:rFonts w:ascii="Arial" w:eastAsia="Calibri" w:hAnsi="Arial" w:cs="Arial"/>
          <w:color w:val="auto"/>
          <w:sz w:val="20"/>
          <w:szCs w:val="20"/>
          <w:lang w:val="en-GB"/>
        </w:rPr>
        <w:t>obdobju</w:t>
      </w:r>
      <w:proofErr w:type="spellEnd"/>
      <w:r w:rsidRPr="00F90414">
        <w:rPr>
          <w:rFonts w:ascii="Arial" w:eastAsia="Calibri" w:hAnsi="Arial" w:cs="Arial"/>
          <w:color w:val="auto"/>
          <w:sz w:val="20"/>
          <w:szCs w:val="20"/>
          <w:lang w:val="en-GB"/>
        </w:rPr>
        <w:t xml:space="preserve"> </w:t>
      </w:r>
      <w:proofErr w:type="spellStart"/>
      <w:r w:rsidRPr="00F90414">
        <w:rPr>
          <w:rFonts w:ascii="Arial" w:eastAsia="Calibri" w:hAnsi="Arial" w:cs="Arial"/>
          <w:color w:val="auto"/>
          <w:sz w:val="20"/>
          <w:szCs w:val="20"/>
          <w:lang w:val="en-GB"/>
        </w:rPr>
        <w:t>januar</w:t>
      </w:r>
      <w:proofErr w:type="spellEnd"/>
      <w:r w:rsidRPr="00F90414">
        <w:rPr>
          <w:rFonts w:ascii="Arial" w:eastAsia="Calibri" w:hAnsi="Arial" w:cs="Arial"/>
          <w:color w:val="auto"/>
          <w:sz w:val="20"/>
          <w:szCs w:val="20"/>
          <w:lang w:val="en-GB"/>
        </w:rPr>
        <w:t xml:space="preserve"> – </w:t>
      </w:r>
      <w:proofErr w:type="spellStart"/>
      <w:r w:rsidRPr="00F90414">
        <w:rPr>
          <w:rFonts w:ascii="Arial" w:eastAsia="Calibri" w:hAnsi="Arial" w:cs="Arial"/>
          <w:color w:val="auto"/>
          <w:sz w:val="20"/>
          <w:szCs w:val="20"/>
          <w:lang w:val="en-GB"/>
        </w:rPr>
        <w:t>december</w:t>
      </w:r>
      <w:proofErr w:type="spellEnd"/>
      <w:r w:rsidRPr="00F90414">
        <w:rPr>
          <w:rFonts w:ascii="Arial" w:eastAsia="Calibri" w:hAnsi="Arial" w:cs="Arial"/>
          <w:color w:val="auto"/>
          <w:sz w:val="20"/>
          <w:szCs w:val="20"/>
          <w:lang w:val="en-GB"/>
        </w:rPr>
        <w:t xml:space="preserve"> 2025 </w:t>
      </w:r>
      <w:proofErr w:type="spellStart"/>
      <w:r w:rsidRPr="00F90414">
        <w:rPr>
          <w:rFonts w:ascii="Arial" w:eastAsia="Calibri" w:hAnsi="Arial" w:cs="Arial"/>
          <w:color w:val="auto"/>
          <w:sz w:val="20"/>
          <w:szCs w:val="20"/>
          <w:lang w:val="en-GB"/>
        </w:rPr>
        <w:t>porabljena</w:t>
      </w:r>
      <w:proofErr w:type="spellEnd"/>
      <w:r w:rsidRPr="00F90414">
        <w:rPr>
          <w:rFonts w:ascii="Arial" w:eastAsia="Calibri" w:hAnsi="Arial" w:cs="Arial"/>
          <w:color w:val="auto"/>
          <w:sz w:val="20"/>
          <w:szCs w:val="20"/>
          <w:lang w:val="en-GB"/>
        </w:rPr>
        <w:t xml:space="preserve"> </w:t>
      </w:r>
      <w:proofErr w:type="spellStart"/>
      <w:r w:rsidRPr="00F90414">
        <w:rPr>
          <w:rFonts w:ascii="Arial" w:eastAsia="Calibri" w:hAnsi="Arial" w:cs="Arial"/>
          <w:color w:val="auto"/>
          <w:sz w:val="20"/>
          <w:szCs w:val="20"/>
          <w:lang w:val="en-GB"/>
        </w:rPr>
        <w:t>sredstva</w:t>
      </w:r>
      <w:proofErr w:type="spellEnd"/>
      <w:r w:rsidRPr="00F90414">
        <w:rPr>
          <w:rFonts w:ascii="Arial" w:eastAsia="Calibri" w:hAnsi="Arial" w:cs="Arial"/>
          <w:color w:val="auto"/>
          <w:sz w:val="20"/>
          <w:szCs w:val="20"/>
          <w:lang w:val="en-GB"/>
        </w:rPr>
        <w:t xml:space="preserve"> v </w:t>
      </w:r>
      <w:proofErr w:type="spellStart"/>
      <w:r w:rsidRPr="00F90414">
        <w:rPr>
          <w:rFonts w:ascii="Arial" w:eastAsia="Calibri" w:hAnsi="Arial" w:cs="Arial"/>
          <w:color w:val="auto"/>
          <w:sz w:val="20"/>
          <w:szCs w:val="20"/>
          <w:lang w:val="en-GB"/>
        </w:rPr>
        <w:t>višini</w:t>
      </w:r>
      <w:proofErr w:type="spellEnd"/>
      <w:r w:rsidRPr="00F90414">
        <w:rPr>
          <w:rFonts w:ascii="Arial" w:eastAsia="Calibri" w:hAnsi="Arial" w:cs="Arial"/>
          <w:color w:val="auto"/>
          <w:sz w:val="20"/>
          <w:szCs w:val="20"/>
          <w:lang w:val="en-GB"/>
        </w:rPr>
        <w:t xml:space="preserve"> 1.849,91 €, v </w:t>
      </w:r>
      <w:proofErr w:type="spellStart"/>
      <w:r w:rsidRPr="00F90414">
        <w:rPr>
          <w:rFonts w:ascii="Arial" w:eastAsia="Calibri" w:hAnsi="Arial" w:cs="Arial"/>
          <w:color w:val="auto"/>
          <w:sz w:val="20"/>
          <w:szCs w:val="20"/>
          <w:lang w:val="en-GB"/>
        </w:rPr>
        <w:t>tč</w:t>
      </w:r>
      <w:proofErr w:type="spellEnd"/>
      <w:r w:rsidRPr="00F90414">
        <w:rPr>
          <w:rFonts w:ascii="Arial" w:eastAsia="Calibri" w:hAnsi="Arial" w:cs="Arial"/>
          <w:color w:val="auto"/>
          <w:sz w:val="20"/>
          <w:szCs w:val="20"/>
          <w:lang w:val="en-GB"/>
        </w:rPr>
        <w:t xml:space="preserve">. 1.1 </w:t>
      </w:r>
      <w:proofErr w:type="spellStart"/>
      <w:r w:rsidRPr="00F90414">
        <w:rPr>
          <w:rFonts w:ascii="Arial" w:eastAsia="Calibri" w:hAnsi="Arial" w:cs="Arial"/>
          <w:color w:val="auto"/>
          <w:sz w:val="20"/>
          <w:szCs w:val="20"/>
          <w:lang w:val="en-GB"/>
        </w:rPr>
        <w:t>Izdelava</w:t>
      </w:r>
      <w:proofErr w:type="spellEnd"/>
      <w:r w:rsidRPr="00F90414">
        <w:rPr>
          <w:rFonts w:ascii="Arial" w:eastAsia="Calibri" w:hAnsi="Arial" w:cs="Arial"/>
          <w:color w:val="auto"/>
          <w:sz w:val="20"/>
          <w:szCs w:val="20"/>
          <w:lang w:val="en-GB"/>
        </w:rPr>
        <w:t xml:space="preserve"> </w:t>
      </w:r>
      <w:proofErr w:type="spellStart"/>
      <w:r w:rsidRPr="00F90414">
        <w:rPr>
          <w:rFonts w:ascii="Arial" w:eastAsia="Calibri" w:hAnsi="Arial" w:cs="Arial"/>
          <w:color w:val="auto"/>
          <w:sz w:val="20"/>
          <w:szCs w:val="20"/>
          <w:lang w:val="en-GB"/>
        </w:rPr>
        <w:t>strokovnih</w:t>
      </w:r>
      <w:proofErr w:type="spellEnd"/>
      <w:r w:rsidRPr="00F90414">
        <w:rPr>
          <w:rFonts w:ascii="Arial" w:eastAsia="Calibri" w:hAnsi="Arial" w:cs="Arial"/>
          <w:color w:val="auto"/>
          <w:sz w:val="20"/>
          <w:szCs w:val="20"/>
          <w:lang w:val="en-GB"/>
        </w:rPr>
        <w:t xml:space="preserve"> </w:t>
      </w:r>
      <w:proofErr w:type="spellStart"/>
      <w:r w:rsidRPr="00F90414">
        <w:rPr>
          <w:rFonts w:ascii="Arial" w:eastAsia="Calibri" w:hAnsi="Arial" w:cs="Arial"/>
          <w:color w:val="auto"/>
          <w:sz w:val="20"/>
          <w:szCs w:val="20"/>
          <w:lang w:val="en-GB"/>
        </w:rPr>
        <w:t>podlag</w:t>
      </w:r>
      <w:proofErr w:type="spellEnd"/>
      <w:r w:rsidRPr="00F90414">
        <w:rPr>
          <w:rFonts w:ascii="Arial" w:eastAsia="Calibri" w:hAnsi="Arial" w:cs="Arial"/>
          <w:color w:val="auto"/>
          <w:sz w:val="20"/>
          <w:szCs w:val="20"/>
          <w:lang w:val="en-GB"/>
        </w:rPr>
        <w:t xml:space="preserve">, </w:t>
      </w:r>
      <w:proofErr w:type="spellStart"/>
      <w:r w:rsidRPr="00F90414">
        <w:rPr>
          <w:rFonts w:ascii="Arial" w:eastAsia="Calibri" w:hAnsi="Arial" w:cs="Arial"/>
          <w:color w:val="auto"/>
          <w:sz w:val="20"/>
          <w:szCs w:val="20"/>
          <w:lang w:val="en-GB"/>
        </w:rPr>
        <w:t>zbiranje</w:t>
      </w:r>
      <w:proofErr w:type="spellEnd"/>
      <w:r w:rsidRPr="00F90414">
        <w:rPr>
          <w:rFonts w:ascii="Arial" w:eastAsia="Calibri" w:hAnsi="Arial" w:cs="Arial"/>
          <w:color w:val="auto"/>
          <w:sz w:val="20"/>
          <w:szCs w:val="20"/>
          <w:lang w:val="en-GB"/>
        </w:rPr>
        <w:t xml:space="preserve">, </w:t>
      </w:r>
      <w:proofErr w:type="spellStart"/>
      <w:r w:rsidRPr="00F90414">
        <w:rPr>
          <w:rFonts w:ascii="Arial" w:eastAsia="Calibri" w:hAnsi="Arial" w:cs="Arial"/>
          <w:color w:val="auto"/>
          <w:sz w:val="20"/>
          <w:szCs w:val="20"/>
          <w:lang w:val="en-GB"/>
        </w:rPr>
        <w:t>vnašanje</w:t>
      </w:r>
      <w:proofErr w:type="spellEnd"/>
      <w:r w:rsidRPr="00F90414">
        <w:rPr>
          <w:rFonts w:ascii="Arial" w:eastAsia="Calibri" w:hAnsi="Arial" w:cs="Arial"/>
          <w:color w:val="auto"/>
          <w:sz w:val="20"/>
          <w:szCs w:val="20"/>
          <w:lang w:val="en-GB"/>
        </w:rPr>
        <w:t xml:space="preserve">, </w:t>
      </w:r>
      <w:proofErr w:type="spellStart"/>
      <w:r w:rsidRPr="00F90414">
        <w:rPr>
          <w:rFonts w:ascii="Arial" w:eastAsia="Calibri" w:hAnsi="Arial" w:cs="Arial"/>
          <w:color w:val="auto"/>
          <w:sz w:val="20"/>
          <w:szCs w:val="20"/>
          <w:lang w:val="en-GB"/>
        </w:rPr>
        <w:t>ažuriranje</w:t>
      </w:r>
      <w:proofErr w:type="spellEnd"/>
      <w:r w:rsidRPr="00F90414">
        <w:rPr>
          <w:rFonts w:ascii="Arial" w:eastAsia="Calibri" w:hAnsi="Arial" w:cs="Arial"/>
          <w:color w:val="auto"/>
          <w:sz w:val="20"/>
          <w:szCs w:val="20"/>
          <w:lang w:val="en-GB"/>
        </w:rPr>
        <w:t xml:space="preserve"> in </w:t>
      </w:r>
      <w:proofErr w:type="spellStart"/>
      <w:r w:rsidRPr="00F90414">
        <w:rPr>
          <w:rFonts w:ascii="Arial" w:eastAsia="Calibri" w:hAnsi="Arial" w:cs="Arial"/>
          <w:color w:val="auto"/>
          <w:sz w:val="20"/>
          <w:szCs w:val="20"/>
          <w:lang w:val="en-GB"/>
        </w:rPr>
        <w:t>vodenje</w:t>
      </w:r>
      <w:proofErr w:type="spellEnd"/>
      <w:r w:rsidRPr="00F90414">
        <w:rPr>
          <w:rFonts w:ascii="Arial" w:eastAsia="Calibri" w:hAnsi="Arial" w:cs="Arial"/>
          <w:color w:val="auto"/>
          <w:sz w:val="20"/>
          <w:szCs w:val="20"/>
          <w:lang w:val="en-GB"/>
        </w:rPr>
        <w:t xml:space="preserve"> </w:t>
      </w:r>
      <w:proofErr w:type="spellStart"/>
      <w:r w:rsidRPr="00F90414">
        <w:rPr>
          <w:rFonts w:ascii="Arial" w:eastAsia="Calibri" w:hAnsi="Arial" w:cs="Arial"/>
          <w:color w:val="auto"/>
          <w:sz w:val="20"/>
          <w:szCs w:val="20"/>
          <w:lang w:val="en-GB"/>
        </w:rPr>
        <w:t>podatkov</w:t>
      </w:r>
      <w:proofErr w:type="spellEnd"/>
      <w:r w:rsidRPr="00F90414">
        <w:rPr>
          <w:rFonts w:ascii="Arial" w:eastAsia="Calibri" w:hAnsi="Arial" w:cs="Arial"/>
          <w:color w:val="auto"/>
          <w:sz w:val="20"/>
          <w:szCs w:val="20"/>
          <w:lang w:val="en-GB"/>
        </w:rPr>
        <w:t xml:space="preserve"> in </w:t>
      </w:r>
      <w:proofErr w:type="spellStart"/>
      <w:r w:rsidRPr="00F90414">
        <w:rPr>
          <w:rFonts w:ascii="Arial" w:eastAsia="Calibri" w:hAnsi="Arial" w:cs="Arial"/>
          <w:color w:val="auto"/>
          <w:sz w:val="20"/>
          <w:szCs w:val="20"/>
          <w:lang w:val="en-GB"/>
        </w:rPr>
        <w:t>zbirk</w:t>
      </w:r>
      <w:proofErr w:type="spellEnd"/>
      <w:r w:rsidRPr="00F90414">
        <w:rPr>
          <w:rFonts w:ascii="Arial" w:eastAsia="Calibri" w:hAnsi="Arial" w:cs="Arial"/>
          <w:color w:val="auto"/>
          <w:sz w:val="20"/>
          <w:szCs w:val="20"/>
          <w:lang w:val="en-GB"/>
        </w:rPr>
        <w:t xml:space="preserve"> </w:t>
      </w:r>
      <w:proofErr w:type="spellStart"/>
      <w:r w:rsidRPr="00F90414">
        <w:rPr>
          <w:rFonts w:ascii="Arial" w:eastAsia="Calibri" w:hAnsi="Arial" w:cs="Arial"/>
          <w:color w:val="auto"/>
          <w:sz w:val="20"/>
          <w:szCs w:val="20"/>
          <w:lang w:val="en-GB"/>
        </w:rPr>
        <w:t>podatkov</w:t>
      </w:r>
      <w:proofErr w:type="spellEnd"/>
      <w:r w:rsidRPr="00F90414">
        <w:rPr>
          <w:rFonts w:ascii="Arial" w:eastAsia="Calibri" w:hAnsi="Arial" w:cs="Arial"/>
          <w:color w:val="auto"/>
          <w:sz w:val="20"/>
          <w:szCs w:val="20"/>
          <w:lang w:val="en-GB"/>
        </w:rPr>
        <w:t xml:space="preserve"> </w:t>
      </w:r>
      <w:proofErr w:type="spellStart"/>
      <w:r w:rsidRPr="00F90414">
        <w:rPr>
          <w:rFonts w:ascii="Arial" w:eastAsia="Calibri" w:hAnsi="Arial" w:cs="Arial"/>
          <w:color w:val="auto"/>
          <w:sz w:val="20"/>
          <w:szCs w:val="20"/>
          <w:lang w:val="en-GB"/>
        </w:rPr>
        <w:t>pomembnih</w:t>
      </w:r>
      <w:proofErr w:type="spellEnd"/>
      <w:r w:rsidRPr="00F90414">
        <w:rPr>
          <w:rFonts w:ascii="Arial" w:eastAsia="Calibri" w:hAnsi="Arial" w:cs="Arial"/>
          <w:color w:val="auto"/>
          <w:sz w:val="20"/>
          <w:szCs w:val="20"/>
          <w:lang w:val="en-GB"/>
        </w:rPr>
        <w:t xml:space="preserve"> za </w:t>
      </w:r>
      <w:proofErr w:type="spellStart"/>
      <w:r w:rsidRPr="00F90414">
        <w:rPr>
          <w:rFonts w:ascii="Arial" w:eastAsia="Calibri" w:hAnsi="Arial" w:cs="Arial"/>
          <w:color w:val="auto"/>
          <w:sz w:val="20"/>
          <w:szCs w:val="20"/>
          <w:lang w:val="en-GB"/>
        </w:rPr>
        <w:t>upravljanje</w:t>
      </w:r>
      <w:proofErr w:type="spellEnd"/>
      <w:r w:rsidRPr="00F90414">
        <w:rPr>
          <w:rFonts w:ascii="Arial" w:eastAsia="Calibri" w:hAnsi="Arial" w:cs="Arial"/>
          <w:color w:val="auto"/>
          <w:sz w:val="20"/>
          <w:szCs w:val="20"/>
          <w:lang w:val="en-GB"/>
        </w:rPr>
        <w:t xml:space="preserve"> z </w:t>
      </w:r>
      <w:proofErr w:type="spellStart"/>
      <w:r w:rsidRPr="00F90414">
        <w:rPr>
          <w:rFonts w:ascii="Arial" w:eastAsia="Calibri" w:hAnsi="Arial" w:cs="Arial"/>
          <w:color w:val="auto"/>
          <w:sz w:val="20"/>
          <w:szCs w:val="20"/>
          <w:lang w:val="en-GB"/>
        </w:rPr>
        <w:t>vodami</w:t>
      </w:r>
      <w:proofErr w:type="spellEnd"/>
      <w:r w:rsidRPr="00F90414">
        <w:rPr>
          <w:rFonts w:ascii="Arial" w:eastAsia="Calibri" w:hAnsi="Arial" w:cs="Arial"/>
          <w:color w:val="auto"/>
          <w:sz w:val="20"/>
          <w:szCs w:val="20"/>
          <w:lang w:val="en-GB"/>
        </w:rPr>
        <w:t xml:space="preserve"> – pp 231463, NRP 2555-20-0001.</w:t>
      </w:r>
    </w:p>
    <w:p w14:paraId="415DA991" w14:textId="77777777" w:rsidR="00115E4C" w:rsidRPr="00F90414" w:rsidRDefault="00115E4C" w:rsidP="00115E4C">
      <w:pPr>
        <w:pStyle w:val="Default"/>
        <w:spacing w:line="276" w:lineRule="auto"/>
        <w:jc w:val="both"/>
        <w:rPr>
          <w:rFonts w:ascii="Arial" w:eastAsia="Calibri" w:hAnsi="Arial" w:cs="Arial"/>
          <w:color w:val="auto"/>
          <w:sz w:val="20"/>
          <w:szCs w:val="20"/>
          <w:lang w:val="en-GB"/>
        </w:rPr>
      </w:pPr>
    </w:p>
    <w:tbl>
      <w:tblPr>
        <w:tblW w:w="5000" w:type="pct"/>
        <w:tblLook w:val="04A0" w:firstRow="1" w:lastRow="0" w:firstColumn="1" w:lastColumn="0" w:noHBand="0" w:noVBand="1"/>
      </w:tblPr>
      <w:tblGrid>
        <w:gridCol w:w="851"/>
        <w:gridCol w:w="991"/>
        <w:gridCol w:w="1106"/>
        <w:gridCol w:w="1236"/>
        <w:gridCol w:w="1154"/>
        <w:gridCol w:w="1156"/>
        <w:gridCol w:w="1233"/>
        <w:gridCol w:w="1335"/>
      </w:tblGrid>
      <w:tr w:rsidR="00115E4C" w:rsidRPr="00F90414" w14:paraId="633B1C96" w14:textId="77777777" w:rsidTr="00A9564D">
        <w:trPr>
          <w:trHeight w:val="525"/>
        </w:trPr>
        <w:tc>
          <w:tcPr>
            <w:tcW w:w="9210" w:type="dxa"/>
            <w:gridSpan w:val="8"/>
            <w:tcBorders>
              <w:top w:val="single" w:sz="4" w:space="0" w:color="auto"/>
              <w:left w:val="single" w:sz="4" w:space="0" w:color="auto"/>
              <w:bottom w:val="single" w:sz="4" w:space="0" w:color="auto"/>
              <w:right w:val="single" w:sz="4" w:space="0" w:color="auto"/>
            </w:tcBorders>
            <w:noWrap/>
            <w:vAlign w:val="center"/>
            <w:hideMark/>
          </w:tcPr>
          <w:p w14:paraId="4A20B135" w14:textId="77777777" w:rsidR="00115E4C" w:rsidRPr="00F90414" w:rsidRDefault="00115E4C" w:rsidP="00825A78">
            <w:pPr>
              <w:spacing w:before="60" w:after="60"/>
              <w:ind w:left="708" w:hanging="708"/>
              <w:jc w:val="left"/>
              <w:rPr>
                <w:rFonts w:eastAsia="Calibri"/>
                <w:b/>
                <w:sz w:val="18"/>
                <w:szCs w:val="18"/>
                <w:lang w:eastAsia="en-GB"/>
              </w:rPr>
            </w:pPr>
            <w:permStart w:id="1798259081" w:edGrp="everyone" w:colFirst="0" w:colLast="0"/>
            <w:r w:rsidRPr="00F90414">
              <w:rPr>
                <w:rFonts w:eastAsia="Calibri"/>
                <w:b/>
                <w:sz w:val="18"/>
                <w:szCs w:val="18"/>
                <w:lang w:eastAsia="en-GB"/>
              </w:rPr>
              <w:t>1.1.6. Popis in evidenca tujerodnih rastlinskih vrst na vodnih in priobalnih zemljiščih</w:t>
            </w:r>
          </w:p>
        </w:tc>
      </w:tr>
      <w:tr w:rsidR="00115E4C" w:rsidRPr="00F90414" w14:paraId="46F9FC4D" w14:textId="77777777" w:rsidTr="00A9564D">
        <w:trPr>
          <w:trHeight w:val="300"/>
        </w:trPr>
        <w:tc>
          <w:tcPr>
            <w:tcW w:w="6598" w:type="dxa"/>
            <w:gridSpan w:val="6"/>
            <w:tcBorders>
              <w:top w:val="single" w:sz="4" w:space="0" w:color="auto"/>
              <w:left w:val="single" w:sz="4" w:space="0" w:color="auto"/>
              <w:bottom w:val="single" w:sz="4" w:space="0" w:color="auto"/>
              <w:right w:val="single" w:sz="4" w:space="0" w:color="auto"/>
            </w:tcBorders>
            <w:vAlign w:val="center"/>
            <w:hideMark/>
          </w:tcPr>
          <w:p w14:paraId="6DC49AA1" w14:textId="77777777" w:rsidR="00115E4C" w:rsidRPr="00EC4E17" w:rsidRDefault="00115E4C" w:rsidP="00825A78">
            <w:pPr>
              <w:jc w:val="left"/>
              <w:rPr>
                <w:rFonts w:eastAsia="Times New Roman"/>
                <w:bCs/>
                <w:sz w:val="18"/>
                <w:szCs w:val="18"/>
                <w:lang w:eastAsia="sl-SI"/>
              </w:rPr>
            </w:pPr>
            <w:permStart w:id="1234775281" w:edGrp="everyone" w:colFirst="1" w:colLast="1"/>
            <w:permStart w:id="422001808" w:edGrp="everyone" w:colFirst="2" w:colLast="2"/>
            <w:permStart w:id="145494870" w:edGrp="everyone" w:colFirst="0" w:colLast="0"/>
            <w:permEnd w:id="1798259081"/>
            <w:r w:rsidRPr="00EC4E17">
              <w:rPr>
                <w:rFonts w:eastAsia="Times New Roman"/>
                <w:bCs/>
                <w:sz w:val="18"/>
                <w:szCs w:val="18"/>
                <w:lang w:eastAsia="sl-SI"/>
              </w:rPr>
              <w:t>Skupna vrednost v EUR</w:t>
            </w:r>
          </w:p>
        </w:tc>
        <w:tc>
          <w:tcPr>
            <w:tcW w:w="1254" w:type="dxa"/>
            <w:tcBorders>
              <w:top w:val="nil"/>
              <w:left w:val="nil"/>
              <w:bottom w:val="single" w:sz="4" w:space="0" w:color="auto"/>
              <w:right w:val="single" w:sz="4" w:space="0" w:color="auto"/>
            </w:tcBorders>
          </w:tcPr>
          <w:p w14:paraId="2A6D0129" w14:textId="77777777" w:rsidR="00115E4C" w:rsidRPr="00F90414" w:rsidRDefault="00115E4C" w:rsidP="00825A78">
            <w:pPr>
              <w:jc w:val="center"/>
              <w:rPr>
                <w:rFonts w:eastAsia="Times New Roman"/>
                <w:sz w:val="18"/>
                <w:szCs w:val="18"/>
                <w:lang w:eastAsia="en-GB"/>
              </w:rPr>
            </w:pPr>
            <w:r w:rsidRPr="00F90414">
              <w:rPr>
                <w:sz w:val="18"/>
                <w:szCs w:val="18"/>
              </w:rPr>
              <w:t xml:space="preserve">1.516,32 </w:t>
            </w:r>
          </w:p>
        </w:tc>
        <w:tc>
          <w:tcPr>
            <w:tcW w:w="1358" w:type="dxa"/>
            <w:tcBorders>
              <w:top w:val="nil"/>
              <w:left w:val="nil"/>
              <w:bottom w:val="single" w:sz="4" w:space="0" w:color="auto"/>
              <w:right w:val="single" w:sz="4" w:space="0" w:color="auto"/>
            </w:tcBorders>
          </w:tcPr>
          <w:p w14:paraId="32D24050" w14:textId="77777777" w:rsidR="00115E4C" w:rsidRPr="00F90414" w:rsidRDefault="00115E4C" w:rsidP="00825A78">
            <w:pPr>
              <w:jc w:val="center"/>
              <w:rPr>
                <w:rFonts w:eastAsia="Times New Roman"/>
                <w:b/>
                <w:bCs/>
                <w:sz w:val="18"/>
                <w:szCs w:val="18"/>
                <w:lang w:eastAsia="en-GB"/>
              </w:rPr>
            </w:pPr>
            <w:r w:rsidRPr="00F90414">
              <w:rPr>
                <w:b/>
                <w:bCs/>
                <w:sz w:val="18"/>
                <w:szCs w:val="18"/>
              </w:rPr>
              <w:t>1.849,91</w:t>
            </w:r>
          </w:p>
        </w:tc>
      </w:tr>
      <w:tr w:rsidR="00115E4C" w:rsidRPr="00F90414" w14:paraId="79130A08" w14:textId="77777777" w:rsidTr="00A9564D">
        <w:trPr>
          <w:trHeight w:val="285"/>
        </w:trPr>
        <w:tc>
          <w:tcPr>
            <w:tcW w:w="6598" w:type="dxa"/>
            <w:gridSpan w:val="6"/>
            <w:tcBorders>
              <w:top w:val="single" w:sz="4" w:space="0" w:color="auto"/>
              <w:left w:val="single" w:sz="4" w:space="0" w:color="auto"/>
              <w:bottom w:val="single" w:sz="4" w:space="0" w:color="auto"/>
              <w:right w:val="single" w:sz="4" w:space="0" w:color="auto"/>
            </w:tcBorders>
            <w:vAlign w:val="center"/>
            <w:hideMark/>
          </w:tcPr>
          <w:p w14:paraId="7F50FB7F" w14:textId="77777777" w:rsidR="00115E4C" w:rsidRPr="00EC4E17" w:rsidRDefault="00115E4C" w:rsidP="00825A78">
            <w:pPr>
              <w:jc w:val="left"/>
              <w:rPr>
                <w:rFonts w:eastAsia="Times New Roman"/>
                <w:bCs/>
                <w:sz w:val="18"/>
                <w:szCs w:val="18"/>
                <w:lang w:eastAsia="sl-SI"/>
              </w:rPr>
            </w:pPr>
            <w:permStart w:id="244606182" w:edGrp="everyone" w:colFirst="1" w:colLast="1"/>
            <w:permStart w:id="33128222" w:edGrp="everyone" w:colFirst="2" w:colLast="2"/>
            <w:permStart w:id="704143503" w:edGrp="everyone" w:colFirst="0" w:colLast="0"/>
            <w:permEnd w:id="1234775281"/>
            <w:permEnd w:id="422001808"/>
            <w:permEnd w:id="145494870"/>
            <w:r w:rsidRPr="00EC4E17">
              <w:rPr>
                <w:rFonts w:eastAsia="Times New Roman"/>
                <w:bCs/>
                <w:sz w:val="18"/>
                <w:szCs w:val="18"/>
                <w:lang w:eastAsia="sl-SI"/>
              </w:rPr>
              <w:t>Materialni stroški v EUR</w:t>
            </w:r>
          </w:p>
        </w:tc>
        <w:tc>
          <w:tcPr>
            <w:tcW w:w="1254" w:type="dxa"/>
            <w:tcBorders>
              <w:top w:val="nil"/>
              <w:left w:val="nil"/>
              <w:bottom w:val="single" w:sz="4" w:space="0" w:color="auto"/>
              <w:right w:val="single" w:sz="4" w:space="0" w:color="auto"/>
            </w:tcBorders>
            <w:vAlign w:val="center"/>
          </w:tcPr>
          <w:p w14:paraId="60CD3C0F" w14:textId="77777777" w:rsidR="00115E4C" w:rsidRPr="00F90414" w:rsidRDefault="00115E4C" w:rsidP="00825A78">
            <w:pPr>
              <w:jc w:val="center"/>
              <w:rPr>
                <w:rFonts w:eastAsia="Times New Roman"/>
                <w:sz w:val="18"/>
                <w:szCs w:val="18"/>
                <w:lang w:eastAsia="en-GB"/>
              </w:rPr>
            </w:pPr>
          </w:p>
        </w:tc>
        <w:tc>
          <w:tcPr>
            <w:tcW w:w="1358" w:type="dxa"/>
            <w:tcBorders>
              <w:top w:val="nil"/>
              <w:left w:val="nil"/>
              <w:bottom w:val="single" w:sz="4" w:space="0" w:color="auto"/>
              <w:right w:val="single" w:sz="4" w:space="0" w:color="auto"/>
            </w:tcBorders>
            <w:vAlign w:val="center"/>
          </w:tcPr>
          <w:p w14:paraId="3C85EE48" w14:textId="77777777" w:rsidR="00115E4C" w:rsidRPr="00F90414" w:rsidRDefault="00115E4C" w:rsidP="00825A78">
            <w:pPr>
              <w:jc w:val="center"/>
              <w:rPr>
                <w:rFonts w:eastAsia="Times New Roman"/>
                <w:sz w:val="18"/>
                <w:szCs w:val="18"/>
                <w:lang w:eastAsia="en-GB"/>
              </w:rPr>
            </w:pPr>
            <w:r w:rsidRPr="00F90414">
              <w:rPr>
                <w:rFonts w:eastAsia="Times New Roman"/>
                <w:sz w:val="18"/>
                <w:szCs w:val="18"/>
                <w:lang w:eastAsia="en-GB"/>
              </w:rPr>
              <w:t>0</w:t>
            </w:r>
          </w:p>
        </w:tc>
      </w:tr>
      <w:tr w:rsidR="00115E4C" w:rsidRPr="00F90414" w14:paraId="2BAAEF36" w14:textId="77777777" w:rsidTr="00A9564D">
        <w:trPr>
          <w:trHeight w:val="263"/>
        </w:trPr>
        <w:tc>
          <w:tcPr>
            <w:tcW w:w="5423" w:type="dxa"/>
            <w:gridSpan w:val="5"/>
            <w:tcBorders>
              <w:top w:val="single" w:sz="4" w:space="0" w:color="auto"/>
              <w:left w:val="single" w:sz="4" w:space="0" w:color="auto"/>
              <w:bottom w:val="single" w:sz="4" w:space="0" w:color="auto"/>
              <w:right w:val="single" w:sz="4" w:space="0" w:color="auto"/>
            </w:tcBorders>
            <w:vAlign w:val="center"/>
            <w:hideMark/>
          </w:tcPr>
          <w:p w14:paraId="6A74D8DA" w14:textId="77777777" w:rsidR="00115E4C" w:rsidRPr="00F90414" w:rsidRDefault="00115E4C" w:rsidP="00825A78">
            <w:pPr>
              <w:jc w:val="center"/>
              <w:rPr>
                <w:rFonts w:eastAsia="Times New Roman"/>
                <w:bCs/>
                <w:sz w:val="18"/>
                <w:szCs w:val="18"/>
                <w:lang w:eastAsia="en-GB"/>
              </w:rPr>
            </w:pPr>
            <w:permStart w:id="68175462" w:edGrp="everyone" w:colFirst="2" w:colLast="2"/>
            <w:permStart w:id="176491647" w:edGrp="everyone" w:colFirst="3" w:colLast="3"/>
            <w:permStart w:id="563892236" w:edGrp="everyone" w:colFirst="0" w:colLast="0"/>
            <w:permStart w:id="1302399908" w:edGrp="everyone" w:colFirst="1" w:colLast="1"/>
            <w:permEnd w:id="244606182"/>
            <w:permEnd w:id="33128222"/>
            <w:permEnd w:id="704143503"/>
            <w:r w:rsidRPr="00F90414">
              <w:rPr>
                <w:rFonts w:eastAsia="Times New Roman"/>
                <w:bCs/>
                <w:sz w:val="18"/>
                <w:szCs w:val="18"/>
                <w:lang w:eastAsia="sl-SI"/>
              </w:rPr>
              <w:t>Stroški dela (ure)</w:t>
            </w:r>
          </w:p>
        </w:tc>
        <w:tc>
          <w:tcPr>
            <w:tcW w:w="1175" w:type="dxa"/>
            <w:tcBorders>
              <w:top w:val="nil"/>
              <w:left w:val="nil"/>
              <w:bottom w:val="single" w:sz="4" w:space="0" w:color="auto"/>
              <w:right w:val="single" w:sz="4" w:space="0" w:color="auto"/>
            </w:tcBorders>
            <w:vAlign w:val="center"/>
            <w:hideMark/>
          </w:tcPr>
          <w:p w14:paraId="1FB01E74" w14:textId="77777777" w:rsidR="00115E4C" w:rsidRPr="00F90414" w:rsidRDefault="00115E4C" w:rsidP="00825A78">
            <w:pPr>
              <w:jc w:val="center"/>
              <w:rPr>
                <w:rFonts w:eastAsia="Times New Roman"/>
                <w:b/>
                <w:bCs/>
                <w:sz w:val="18"/>
                <w:szCs w:val="18"/>
                <w:lang w:eastAsia="en-GB"/>
              </w:rPr>
            </w:pPr>
          </w:p>
        </w:tc>
        <w:tc>
          <w:tcPr>
            <w:tcW w:w="1254" w:type="dxa"/>
            <w:tcBorders>
              <w:top w:val="nil"/>
              <w:left w:val="nil"/>
              <w:bottom w:val="single" w:sz="4" w:space="0" w:color="auto"/>
              <w:right w:val="single" w:sz="4" w:space="0" w:color="auto"/>
            </w:tcBorders>
            <w:vAlign w:val="center"/>
          </w:tcPr>
          <w:p w14:paraId="428D1A43" w14:textId="77777777" w:rsidR="00115E4C" w:rsidRPr="00F90414" w:rsidRDefault="00115E4C" w:rsidP="00825A78">
            <w:pPr>
              <w:jc w:val="center"/>
              <w:rPr>
                <w:rFonts w:eastAsia="Times New Roman"/>
                <w:b/>
                <w:bCs/>
                <w:sz w:val="18"/>
                <w:szCs w:val="18"/>
                <w:lang w:eastAsia="en-GB"/>
              </w:rPr>
            </w:pPr>
          </w:p>
        </w:tc>
        <w:tc>
          <w:tcPr>
            <w:tcW w:w="1358" w:type="dxa"/>
            <w:tcBorders>
              <w:top w:val="nil"/>
              <w:left w:val="nil"/>
              <w:bottom w:val="single" w:sz="4" w:space="0" w:color="auto"/>
              <w:right w:val="single" w:sz="4" w:space="0" w:color="auto"/>
            </w:tcBorders>
            <w:vAlign w:val="center"/>
          </w:tcPr>
          <w:p w14:paraId="3A35592D" w14:textId="77777777" w:rsidR="00115E4C" w:rsidRPr="00F90414" w:rsidRDefault="00115E4C" w:rsidP="00825A78">
            <w:pPr>
              <w:jc w:val="center"/>
              <w:rPr>
                <w:rFonts w:eastAsia="Times New Roman"/>
                <w:b/>
                <w:bCs/>
                <w:sz w:val="18"/>
                <w:szCs w:val="18"/>
                <w:lang w:eastAsia="en-GB"/>
              </w:rPr>
            </w:pPr>
          </w:p>
        </w:tc>
      </w:tr>
      <w:tr w:rsidR="00115E4C" w:rsidRPr="00F90414" w14:paraId="0DF38628" w14:textId="77777777" w:rsidTr="00A9564D">
        <w:trPr>
          <w:trHeight w:val="720"/>
        </w:trPr>
        <w:tc>
          <w:tcPr>
            <w:tcW w:w="863" w:type="dxa"/>
            <w:tcBorders>
              <w:top w:val="nil"/>
              <w:left w:val="single" w:sz="4" w:space="0" w:color="auto"/>
              <w:bottom w:val="single" w:sz="4" w:space="0" w:color="auto"/>
              <w:right w:val="single" w:sz="4" w:space="0" w:color="auto"/>
            </w:tcBorders>
            <w:vAlign w:val="center"/>
            <w:hideMark/>
          </w:tcPr>
          <w:p w14:paraId="57A7B89E" w14:textId="77777777" w:rsidR="00115E4C" w:rsidRPr="00F90414" w:rsidRDefault="00115E4C" w:rsidP="00825A78">
            <w:pPr>
              <w:jc w:val="center"/>
              <w:rPr>
                <w:rFonts w:eastAsia="Times New Roman"/>
                <w:sz w:val="18"/>
                <w:szCs w:val="18"/>
                <w:lang w:eastAsia="sl-SI"/>
              </w:rPr>
            </w:pPr>
            <w:permStart w:id="383472468" w:edGrp="everyone" w:colFirst="0" w:colLast="0"/>
            <w:permStart w:id="710151362" w:edGrp="everyone" w:colFirst="1" w:colLast="1"/>
            <w:permStart w:id="1483279105" w:edGrp="everyone" w:colFirst="2" w:colLast="2"/>
            <w:permStart w:id="1831405130" w:edGrp="everyone" w:colFirst="3" w:colLast="3"/>
            <w:permStart w:id="1298204457" w:edGrp="everyone" w:colFirst="4" w:colLast="4"/>
            <w:permStart w:id="241120606" w:edGrp="everyone" w:colFirst="5" w:colLast="5"/>
            <w:permStart w:id="1308327489" w:edGrp="everyone" w:colFirst="6" w:colLast="6"/>
            <w:permStart w:id="1603755656" w:edGrp="everyone" w:colFirst="7" w:colLast="7"/>
            <w:permEnd w:id="68175462"/>
            <w:permEnd w:id="176491647"/>
            <w:permEnd w:id="563892236"/>
            <w:permEnd w:id="1302399908"/>
            <w:proofErr w:type="spellStart"/>
            <w:r w:rsidRPr="00F90414">
              <w:rPr>
                <w:rFonts w:eastAsia="Times New Roman"/>
                <w:sz w:val="18"/>
                <w:szCs w:val="18"/>
                <w:lang w:eastAsia="sl-SI"/>
              </w:rPr>
              <w:t>Zap</w:t>
            </w:r>
            <w:proofErr w:type="spellEnd"/>
            <w:r w:rsidRPr="00F90414">
              <w:rPr>
                <w:rFonts w:eastAsia="Times New Roman"/>
                <w:sz w:val="18"/>
                <w:szCs w:val="18"/>
                <w:lang w:eastAsia="sl-SI"/>
              </w:rPr>
              <w:t>. št.</w:t>
            </w:r>
          </w:p>
        </w:tc>
        <w:tc>
          <w:tcPr>
            <w:tcW w:w="1006" w:type="dxa"/>
            <w:tcBorders>
              <w:top w:val="nil"/>
              <w:left w:val="nil"/>
              <w:bottom w:val="single" w:sz="4" w:space="0" w:color="auto"/>
              <w:right w:val="single" w:sz="4" w:space="0" w:color="auto"/>
            </w:tcBorders>
            <w:vAlign w:val="center"/>
            <w:hideMark/>
          </w:tcPr>
          <w:p w14:paraId="5862629C" w14:textId="77777777" w:rsidR="00115E4C" w:rsidRPr="00F90414" w:rsidRDefault="00115E4C" w:rsidP="00825A78">
            <w:pPr>
              <w:jc w:val="center"/>
              <w:rPr>
                <w:rFonts w:eastAsia="Times New Roman"/>
                <w:sz w:val="18"/>
                <w:szCs w:val="18"/>
                <w:lang w:eastAsia="sl-SI"/>
              </w:rPr>
            </w:pPr>
            <w:r w:rsidRPr="00F90414">
              <w:rPr>
                <w:rFonts w:eastAsia="Times New Roman"/>
                <w:sz w:val="18"/>
                <w:szCs w:val="18"/>
                <w:lang w:eastAsia="sl-SI"/>
              </w:rPr>
              <w:t>Število delavcev</w:t>
            </w:r>
          </w:p>
        </w:tc>
        <w:tc>
          <w:tcPr>
            <w:tcW w:w="1124" w:type="dxa"/>
            <w:tcBorders>
              <w:top w:val="nil"/>
              <w:left w:val="nil"/>
              <w:bottom w:val="single" w:sz="4" w:space="0" w:color="auto"/>
              <w:right w:val="single" w:sz="4" w:space="0" w:color="auto"/>
            </w:tcBorders>
            <w:vAlign w:val="center"/>
            <w:hideMark/>
          </w:tcPr>
          <w:p w14:paraId="516DD303" w14:textId="77777777" w:rsidR="00115E4C" w:rsidRPr="00F90414" w:rsidRDefault="00115E4C" w:rsidP="00825A78">
            <w:pPr>
              <w:jc w:val="center"/>
              <w:rPr>
                <w:rFonts w:eastAsia="Times New Roman"/>
                <w:sz w:val="18"/>
                <w:szCs w:val="18"/>
                <w:lang w:eastAsia="sl-SI"/>
              </w:rPr>
            </w:pPr>
            <w:r w:rsidRPr="00F90414">
              <w:rPr>
                <w:rFonts w:eastAsia="Times New Roman"/>
                <w:sz w:val="18"/>
                <w:szCs w:val="18"/>
                <w:lang w:eastAsia="sl-SI"/>
              </w:rPr>
              <w:t>Stopnja izobrazbe</w:t>
            </w:r>
          </w:p>
        </w:tc>
        <w:tc>
          <w:tcPr>
            <w:tcW w:w="1257" w:type="dxa"/>
            <w:tcBorders>
              <w:top w:val="nil"/>
              <w:left w:val="nil"/>
              <w:bottom w:val="single" w:sz="4" w:space="0" w:color="auto"/>
              <w:right w:val="single" w:sz="4" w:space="0" w:color="auto"/>
            </w:tcBorders>
            <w:vAlign w:val="center"/>
            <w:hideMark/>
          </w:tcPr>
          <w:p w14:paraId="7D44F9D8" w14:textId="77777777" w:rsidR="00115E4C" w:rsidRPr="00F90414" w:rsidRDefault="00115E4C" w:rsidP="00825A78">
            <w:pPr>
              <w:jc w:val="center"/>
              <w:rPr>
                <w:rFonts w:eastAsia="Times New Roman"/>
                <w:sz w:val="18"/>
                <w:szCs w:val="18"/>
                <w:lang w:eastAsia="sl-SI"/>
              </w:rPr>
            </w:pPr>
            <w:r w:rsidRPr="00F90414">
              <w:rPr>
                <w:rFonts w:eastAsia="Times New Roman"/>
                <w:sz w:val="18"/>
                <w:szCs w:val="18"/>
                <w:lang w:eastAsia="sl-SI"/>
              </w:rPr>
              <w:t>Čas opravljanja naloge</w:t>
            </w:r>
          </w:p>
        </w:tc>
        <w:tc>
          <w:tcPr>
            <w:tcW w:w="1173" w:type="dxa"/>
            <w:tcBorders>
              <w:top w:val="nil"/>
              <w:left w:val="nil"/>
              <w:bottom w:val="single" w:sz="4" w:space="0" w:color="auto"/>
              <w:right w:val="single" w:sz="4" w:space="0" w:color="auto"/>
            </w:tcBorders>
            <w:vAlign w:val="center"/>
            <w:hideMark/>
          </w:tcPr>
          <w:p w14:paraId="5A31D8EA" w14:textId="77777777" w:rsidR="00115E4C" w:rsidRPr="00F90414" w:rsidRDefault="00115E4C" w:rsidP="00825A78">
            <w:pPr>
              <w:jc w:val="center"/>
              <w:rPr>
                <w:rFonts w:eastAsia="Times New Roman"/>
                <w:sz w:val="18"/>
                <w:szCs w:val="18"/>
                <w:lang w:eastAsia="sl-SI"/>
              </w:rPr>
            </w:pPr>
            <w:r w:rsidRPr="00F90414">
              <w:rPr>
                <w:rFonts w:eastAsia="Times New Roman"/>
                <w:sz w:val="18"/>
                <w:szCs w:val="18"/>
                <w:lang w:eastAsia="sl-SI"/>
              </w:rPr>
              <w:t>Cena / uro</w:t>
            </w:r>
          </w:p>
        </w:tc>
        <w:tc>
          <w:tcPr>
            <w:tcW w:w="1175" w:type="dxa"/>
            <w:tcBorders>
              <w:top w:val="nil"/>
              <w:left w:val="nil"/>
              <w:bottom w:val="single" w:sz="4" w:space="0" w:color="auto"/>
              <w:right w:val="single" w:sz="4" w:space="0" w:color="auto"/>
            </w:tcBorders>
            <w:vAlign w:val="center"/>
            <w:hideMark/>
          </w:tcPr>
          <w:p w14:paraId="455B762E" w14:textId="77777777" w:rsidR="00115E4C" w:rsidRPr="00F90414" w:rsidRDefault="00115E4C" w:rsidP="00825A78">
            <w:pPr>
              <w:jc w:val="center"/>
              <w:rPr>
                <w:rFonts w:eastAsia="Times New Roman"/>
                <w:sz w:val="18"/>
                <w:szCs w:val="18"/>
                <w:lang w:eastAsia="sl-SI"/>
              </w:rPr>
            </w:pPr>
            <w:r w:rsidRPr="00F90414">
              <w:rPr>
                <w:rFonts w:eastAsia="Times New Roman"/>
                <w:sz w:val="18"/>
                <w:szCs w:val="18"/>
                <w:lang w:eastAsia="sl-SI"/>
              </w:rPr>
              <w:t>Število ur  (skupaj)</w:t>
            </w:r>
          </w:p>
        </w:tc>
        <w:tc>
          <w:tcPr>
            <w:tcW w:w="1254" w:type="dxa"/>
            <w:tcBorders>
              <w:top w:val="nil"/>
              <w:left w:val="nil"/>
              <w:bottom w:val="single" w:sz="4" w:space="0" w:color="auto"/>
              <w:right w:val="single" w:sz="4" w:space="0" w:color="auto"/>
            </w:tcBorders>
            <w:vAlign w:val="center"/>
          </w:tcPr>
          <w:p w14:paraId="60D18F23" w14:textId="77777777" w:rsidR="00115E4C" w:rsidRPr="00F90414" w:rsidRDefault="00115E4C" w:rsidP="00825A78">
            <w:pPr>
              <w:jc w:val="center"/>
              <w:rPr>
                <w:rFonts w:eastAsia="Times New Roman"/>
                <w:sz w:val="18"/>
                <w:szCs w:val="18"/>
                <w:lang w:eastAsia="sl-SI"/>
              </w:rPr>
            </w:pPr>
            <w:r w:rsidRPr="00F90414">
              <w:rPr>
                <w:rFonts w:eastAsia="Times New Roman"/>
                <w:sz w:val="18"/>
                <w:szCs w:val="18"/>
                <w:lang w:eastAsia="sl-SI"/>
              </w:rPr>
              <w:t>Vrednost v EUR (brez DDV)</w:t>
            </w:r>
          </w:p>
        </w:tc>
        <w:tc>
          <w:tcPr>
            <w:tcW w:w="1358" w:type="dxa"/>
            <w:tcBorders>
              <w:top w:val="nil"/>
              <w:left w:val="nil"/>
              <w:bottom w:val="single" w:sz="4" w:space="0" w:color="auto"/>
              <w:right w:val="single" w:sz="4" w:space="0" w:color="auto"/>
            </w:tcBorders>
            <w:vAlign w:val="center"/>
          </w:tcPr>
          <w:p w14:paraId="626D160B" w14:textId="77777777" w:rsidR="00115E4C" w:rsidRPr="00F90414" w:rsidRDefault="00115E4C" w:rsidP="00825A78">
            <w:pPr>
              <w:jc w:val="center"/>
              <w:rPr>
                <w:rFonts w:eastAsia="Times New Roman"/>
                <w:sz w:val="18"/>
                <w:szCs w:val="18"/>
                <w:lang w:eastAsia="sl-SI"/>
              </w:rPr>
            </w:pPr>
            <w:r w:rsidRPr="00F90414">
              <w:rPr>
                <w:rFonts w:eastAsia="Times New Roman"/>
                <w:sz w:val="18"/>
                <w:szCs w:val="18"/>
                <w:lang w:eastAsia="sl-SI"/>
              </w:rPr>
              <w:t>Vrednost v EUR (z DDV)</w:t>
            </w:r>
          </w:p>
        </w:tc>
      </w:tr>
      <w:tr w:rsidR="00115E4C" w:rsidRPr="00F90414" w14:paraId="541FC1D8" w14:textId="77777777" w:rsidTr="00A9564D">
        <w:trPr>
          <w:trHeight w:val="98"/>
        </w:trPr>
        <w:tc>
          <w:tcPr>
            <w:tcW w:w="863" w:type="dxa"/>
            <w:tcBorders>
              <w:top w:val="single" w:sz="4" w:space="0" w:color="auto"/>
              <w:left w:val="single" w:sz="4" w:space="0" w:color="auto"/>
              <w:bottom w:val="single" w:sz="4" w:space="0" w:color="auto"/>
              <w:right w:val="single" w:sz="4" w:space="0" w:color="auto"/>
            </w:tcBorders>
            <w:vAlign w:val="center"/>
            <w:hideMark/>
          </w:tcPr>
          <w:p w14:paraId="526E5E0F" w14:textId="77777777" w:rsidR="00115E4C" w:rsidRPr="00F90414" w:rsidRDefault="00115E4C" w:rsidP="00825A78">
            <w:pPr>
              <w:jc w:val="center"/>
              <w:rPr>
                <w:rFonts w:eastAsia="Times New Roman"/>
                <w:sz w:val="18"/>
                <w:szCs w:val="18"/>
                <w:lang w:eastAsia="sl-SI"/>
              </w:rPr>
            </w:pPr>
            <w:permStart w:id="57934056" w:edGrp="everyone" w:colFirst="0" w:colLast="0"/>
            <w:permStart w:id="760034221" w:edGrp="everyone" w:colFirst="1" w:colLast="1"/>
            <w:permStart w:id="2106989432" w:edGrp="everyone" w:colFirst="2" w:colLast="2"/>
            <w:permStart w:id="2023242194" w:edGrp="everyone" w:colFirst="3" w:colLast="3"/>
            <w:permStart w:id="1171139381" w:edGrp="everyone" w:colFirst="4" w:colLast="4"/>
            <w:permStart w:id="842152924" w:edGrp="everyone" w:colFirst="5" w:colLast="5"/>
            <w:permStart w:id="734753723" w:edGrp="everyone" w:colFirst="6" w:colLast="6"/>
            <w:permStart w:id="1756909322" w:edGrp="everyone" w:colFirst="7" w:colLast="7"/>
            <w:permEnd w:id="383472468"/>
            <w:permEnd w:id="710151362"/>
            <w:permEnd w:id="1483279105"/>
            <w:permEnd w:id="1831405130"/>
            <w:permEnd w:id="1298204457"/>
            <w:permEnd w:id="241120606"/>
            <w:permEnd w:id="1308327489"/>
            <w:permEnd w:id="1603755656"/>
            <w:r w:rsidRPr="00F90414">
              <w:rPr>
                <w:rFonts w:eastAsia="Times New Roman"/>
                <w:sz w:val="18"/>
                <w:szCs w:val="18"/>
                <w:lang w:eastAsia="sl-SI"/>
              </w:rPr>
              <w:t>1</w:t>
            </w:r>
          </w:p>
        </w:tc>
        <w:tc>
          <w:tcPr>
            <w:tcW w:w="1006" w:type="dxa"/>
            <w:tcBorders>
              <w:top w:val="single" w:sz="4" w:space="0" w:color="auto"/>
              <w:left w:val="nil"/>
              <w:bottom w:val="single" w:sz="4" w:space="0" w:color="auto"/>
              <w:right w:val="single" w:sz="4" w:space="0" w:color="auto"/>
            </w:tcBorders>
            <w:vAlign w:val="center"/>
            <w:hideMark/>
          </w:tcPr>
          <w:p w14:paraId="6F1B41C2" w14:textId="77777777" w:rsidR="00115E4C" w:rsidRPr="00F90414" w:rsidRDefault="00115E4C" w:rsidP="00825A78">
            <w:pPr>
              <w:jc w:val="center"/>
              <w:rPr>
                <w:rFonts w:eastAsia="Times New Roman"/>
                <w:sz w:val="18"/>
                <w:szCs w:val="18"/>
                <w:lang w:eastAsia="sl-SI"/>
              </w:rPr>
            </w:pPr>
            <w:r w:rsidRPr="00F90414">
              <w:rPr>
                <w:rFonts w:eastAsia="Times New Roman"/>
                <w:sz w:val="18"/>
                <w:szCs w:val="18"/>
                <w:lang w:eastAsia="sl-SI"/>
              </w:rPr>
              <w:t>1</w:t>
            </w:r>
          </w:p>
        </w:tc>
        <w:tc>
          <w:tcPr>
            <w:tcW w:w="1124" w:type="dxa"/>
            <w:tcBorders>
              <w:top w:val="single" w:sz="4" w:space="0" w:color="auto"/>
              <w:left w:val="nil"/>
              <w:bottom w:val="single" w:sz="4" w:space="0" w:color="auto"/>
              <w:right w:val="single" w:sz="4" w:space="0" w:color="auto"/>
            </w:tcBorders>
            <w:vAlign w:val="center"/>
            <w:hideMark/>
          </w:tcPr>
          <w:p w14:paraId="03B6A74A" w14:textId="77777777" w:rsidR="00115E4C" w:rsidRPr="00F90414" w:rsidRDefault="00115E4C" w:rsidP="00825A78">
            <w:pPr>
              <w:jc w:val="center"/>
              <w:rPr>
                <w:rFonts w:eastAsia="Times New Roman"/>
                <w:sz w:val="18"/>
                <w:szCs w:val="18"/>
                <w:lang w:eastAsia="sl-SI"/>
              </w:rPr>
            </w:pPr>
            <w:r w:rsidRPr="00F90414">
              <w:rPr>
                <w:rFonts w:eastAsia="Times New Roman"/>
                <w:sz w:val="18"/>
                <w:szCs w:val="18"/>
                <w:lang w:eastAsia="sl-SI"/>
              </w:rPr>
              <w:t>VI</w:t>
            </w:r>
          </w:p>
        </w:tc>
        <w:tc>
          <w:tcPr>
            <w:tcW w:w="1257" w:type="dxa"/>
            <w:tcBorders>
              <w:top w:val="single" w:sz="4" w:space="0" w:color="auto"/>
              <w:left w:val="nil"/>
              <w:bottom w:val="single" w:sz="4" w:space="0" w:color="auto"/>
              <w:right w:val="single" w:sz="4" w:space="0" w:color="auto"/>
            </w:tcBorders>
            <w:hideMark/>
          </w:tcPr>
          <w:p w14:paraId="113C8672" w14:textId="77777777" w:rsidR="00115E4C" w:rsidRPr="00F90414" w:rsidRDefault="00115E4C" w:rsidP="00825A78">
            <w:pPr>
              <w:jc w:val="center"/>
              <w:rPr>
                <w:rFonts w:eastAsia="Times New Roman"/>
                <w:sz w:val="18"/>
                <w:szCs w:val="18"/>
                <w:lang w:eastAsia="sl-SI"/>
              </w:rPr>
            </w:pPr>
            <w:r w:rsidRPr="00F90414">
              <w:rPr>
                <w:rFonts w:eastAsia="Times New Roman"/>
                <w:sz w:val="18"/>
                <w:szCs w:val="18"/>
                <w:lang w:val="en-GB" w:eastAsia="sl-SI"/>
              </w:rPr>
              <w:t xml:space="preserve">12 </w:t>
            </w:r>
            <w:proofErr w:type="spellStart"/>
            <w:r w:rsidRPr="00F90414">
              <w:rPr>
                <w:rFonts w:eastAsia="Times New Roman"/>
                <w:sz w:val="18"/>
                <w:szCs w:val="18"/>
                <w:lang w:val="en-GB" w:eastAsia="sl-SI"/>
              </w:rPr>
              <w:t>mes</w:t>
            </w:r>
            <w:proofErr w:type="spellEnd"/>
          </w:p>
        </w:tc>
        <w:tc>
          <w:tcPr>
            <w:tcW w:w="1173" w:type="dxa"/>
            <w:tcBorders>
              <w:top w:val="single" w:sz="4" w:space="0" w:color="auto"/>
              <w:left w:val="nil"/>
              <w:bottom w:val="single" w:sz="4" w:space="0" w:color="auto"/>
              <w:right w:val="single" w:sz="4" w:space="0" w:color="auto"/>
            </w:tcBorders>
            <w:hideMark/>
          </w:tcPr>
          <w:p w14:paraId="59FE7E9B" w14:textId="77777777" w:rsidR="00115E4C" w:rsidRPr="00F90414" w:rsidRDefault="00115E4C" w:rsidP="00825A78">
            <w:pPr>
              <w:jc w:val="center"/>
              <w:rPr>
                <w:rFonts w:eastAsia="Times New Roman"/>
                <w:sz w:val="18"/>
                <w:szCs w:val="18"/>
                <w:lang w:eastAsia="sl-SI"/>
              </w:rPr>
            </w:pPr>
            <w:r w:rsidRPr="00F90414">
              <w:rPr>
                <w:rFonts w:eastAsia="Times New Roman"/>
                <w:sz w:val="18"/>
                <w:szCs w:val="18"/>
                <w:lang w:eastAsia="sl-SI"/>
              </w:rPr>
              <w:t xml:space="preserve"> 29,16 € </w:t>
            </w:r>
          </w:p>
        </w:tc>
        <w:tc>
          <w:tcPr>
            <w:tcW w:w="1175" w:type="dxa"/>
            <w:tcBorders>
              <w:top w:val="single" w:sz="4" w:space="0" w:color="auto"/>
              <w:left w:val="nil"/>
              <w:bottom w:val="single" w:sz="4" w:space="0" w:color="auto"/>
              <w:right w:val="single" w:sz="4" w:space="0" w:color="auto"/>
            </w:tcBorders>
            <w:hideMark/>
          </w:tcPr>
          <w:p w14:paraId="134BED2F" w14:textId="77777777" w:rsidR="00115E4C" w:rsidRPr="00F90414" w:rsidRDefault="00115E4C" w:rsidP="00825A78">
            <w:pPr>
              <w:jc w:val="center"/>
              <w:rPr>
                <w:rFonts w:eastAsia="Times New Roman"/>
                <w:sz w:val="18"/>
                <w:szCs w:val="18"/>
                <w:lang w:eastAsia="sl-SI"/>
              </w:rPr>
            </w:pPr>
            <w:r w:rsidRPr="00F90414">
              <w:rPr>
                <w:rFonts w:eastAsia="Times New Roman"/>
                <w:sz w:val="18"/>
                <w:szCs w:val="18"/>
                <w:lang w:eastAsia="sl-SI"/>
              </w:rPr>
              <w:t>52</w:t>
            </w:r>
          </w:p>
        </w:tc>
        <w:tc>
          <w:tcPr>
            <w:tcW w:w="1254" w:type="dxa"/>
            <w:tcBorders>
              <w:top w:val="single" w:sz="4" w:space="0" w:color="auto"/>
              <w:left w:val="nil"/>
              <w:bottom w:val="single" w:sz="4" w:space="0" w:color="auto"/>
              <w:right w:val="single" w:sz="4" w:space="0" w:color="auto"/>
            </w:tcBorders>
          </w:tcPr>
          <w:p w14:paraId="62D6D4A0" w14:textId="77777777" w:rsidR="00115E4C" w:rsidRPr="00F90414" w:rsidRDefault="00115E4C" w:rsidP="00825A78">
            <w:pPr>
              <w:jc w:val="center"/>
              <w:rPr>
                <w:rFonts w:eastAsia="Times New Roman"/>
                <w:sz w:val="18"/>
                <w:szCs w:val="18"/>
                <w:lang w:eastAsia="sl-SI"/>
              </w:rPr>
            </w:pPr>
            <w:r w:rsidRPr="00F90414">
              <w:rPr>
                <w:sz w:val="18"/>
                <w:szCs w:val="18"/>
              </w:rPr>
              <w:t xml:space="preserve">1.516,32 </w:t>
            </w:r>
          </w:p>
        </w:tc>
        <w:tc>
          <w:tcPr>
            <w:tcW w:w="1358" w:type="dxa"/>
            <w:tcBorders>
              <w:top w:val="single" w:sz="4" w:space="0" w:color="auto"/>
              <w:left w:val="nil"/>
              <w:bottom w:val="single" w:sz="4" w:space="0" w:color="auto"/>
              <w:right w:val="single" w:sz="4" w:space="0" w:color="auto"/>
            </w:tcBorders>
          </w:tcPr>
          <w:p w14:paraId="66A7F2F0" w14:textId="77777777" w:rsidR="00115E4C" w:rsidRPr="00F90414" w:rsidRDefault="00115E4C" w:rsidP="00825A78">
            <w:pPr>
              <w:jc w:val="center"/>
              <w:rPr>
                <w:rFonts w:eastAsia="Times New Roman"/>
                <w:sz w:val="18"/>
                <w:szCs w:val="18"/>
                <w:lang w:eastAsia="sl-SI"/>
              </w:rPr>
            </w:pPr>
            <w:r w:rsidRPr="00F90414">
              <w:rPr>
                <w:sz w:val="18"/>
                <w:szCs w:val="18"/>
              </w:rPr>
              <w:t>1.849,91</w:t>
            </w:r>
          </w:p>
        </w:tc>
      </w:tr>
      <w:permEnd w:id="57934056"/>
      <w:permEnd w:id="760034221"/>
      <w:permEnd w:id="2106989432"/>
      <w:permEnd w:id="2023242194"/>
      <w:permEnd w:id="1171139381"/>
      <w:permEnd w:id="842152924"/>
      <w:permEnd w:id="734753723"/>
      <w:permEnd w:id="1756909322"/>
    </w:tbl>
    <w:p w14:paraId="66C55416" w14:textId="3DD27493" w:rsidR="00CE13A1" w:rsidRPr="008A354A" w:rsidRDefault="00CE13A1" w:rsidP="00CE13A1">
      <w:pPr>
        <w:spacing w:after="160"/>
      </w:pPr>
    </w:p>
    <w:p w14:paraId="63EDDCDC" w14:textId="0D007D8B" w:rsidR="00CE13A1" w:rsidRDefault="00CE13A1" w:rsidP="00EC4E17">
      <w:pPr>
        <w:pStyle w:val="Naslov3"/>
        <w:numPr>
          <w:ilvl w:val="2"/>
          <w:numId w:val="96"/>
        </w:numPr>
      </w:pPr>
      <w:r>
        <w:t>Popis žarišč/najdišč odpadkov na vodnih in priobalnih zemljiščih</w:t>
      </w:r>
    </w:p>
    <w:p w14:paraId="373ECA93" w14:textId="77777777" w:rsidR="00CE13A1" w:rsidRPr="00EE6FC9" w:rsidRDefault="00CE13A1" w:rsidP="00CE13A1">
      <w:pPr>
        <w:pStyle w:val="Default"/>
        <w:spacing w:line="276" w:lineRule="auto"/>
        <w:rPr>
          <w:rFonts w:ascii="Arial" w:hAnsi="Arial" w:cs="Arial"/>
          <w:sz w:val="20"/>
          <w:szCs w:val="20"/>
        </w:rPr>
      </w:pPr>
    </w:p>
    <w:p w14:paraId="609F3AA2" w14:textId="77777777" w:rsidR="00B87CDF" w:rsidRPr="00F90414" w:rsidRDefault="00B87CDF" w:rsidP="00B87CDF">
      <w:r w:rsidRPr="00F90414">
        <w:t>V obdobju od januarja do decembra 2025 so bila porabljena sredstva v višini 1.583,76 z DDV. Sredstva so se obračunala v tč. 1.1.7.</w:t>
      </w:r>
    </w:p>
    <w:p w14:paraId="57993204" w14:textId="77777777" w:rsidR="00B87CDF" w:rsidRPr="00F90414" w:rsidRDefault="00B87CDF" w:rsidP="00B87CD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44"/>
        <w:gridCol w:w="944"/>
        <w:gridCol w:w="944"/>
        <w:gridCol w:w="994"/>
        <w:gridCol w:w="1306"/>
        <w:gridCol w:w="1258"/>
        <w:gridCol w:w="1336"/>
        <w:gridCol w:w="1336"/>
      </w:tblGrid>
      <w:tr w:rsidR="00B87CDF" w:rsidRPr="00F90414" w14:paraId="1E1F4DD5" w14:textId="77777777" w:rsidTr="00A9564D">
        <w:trPr>
          <w:trHeight w:val="270"/>
        </w:trPr>
        <w:tc>
          <w:tcPr>
            <w:tcW w:w="9220" w:type="dxa"/>
            <w:gridSpan w:val="8"/>
            <w:noWrap/>
            <w:vAlign w:val="center"/>
            <w:hideMark/>
          </w:tcPr>
          <w:p w14:paraId="2B20A323" w14:textId="77777777" w:rsidR="00B87CDF" w:rsidRPr="00F90414" w:rsidRDefault="00B87CDF" w:rsidP="00825A78">
            <w:pPr>
              <w:spacing w:line="240" w:lineRule="auto"/>
              <w:jc w:val="left"/>
              <w:rPr>
                <w:rFonts w:eastAsia="Times New Roman"/>
                <w:b/>
                <w:bCs/>
                <w:sz w:val="18"/>
                <w:szCs w:val="18"/>
                <w:lang w:eastAsia="sl-SI"/>
              </w:rPr>
            </w:pPr>
            <w:r w:rsidRPr="00F90414">
              <w:rPr>
                <w:rFonts w:eastAsia="Calibri"/>
                <w:b/>
                <w:bCs/>
                <w:sz w:val="18"/>
                <w:szCs w:val="18"/>
                <w:lang w:eastAsia="en-GB"/>
              </w:rPr>
              <w:t>1.1.7</w:t>
            </w:r>
            <w:r w:rsidRPr="00F90414">
              <w:rPr>
                <w:rFonts w:eastAsia="Calibri"/>
                <w:b/>
                <w:bCs/>
                <w:sz w:val="18"/>
                <w:szCs w:val="18"/>
                <w:lang w:eastAsia="en-GB"/>
              </w:rPr>
              <w:tab/>
              <w:t>Popis žarišč/najdišč odpadkov na vodnih in priobalnih zemljiščih</w:t>
            </w:r>
          </w:p>
        </w:tc>
      </w:tr>
      <w:tr w:rsidR="00B87CDF" w:rsidRPr="00F90414" w14:paraId="41330A24" w14:textId="77777777" w:rsidTr="00A9564D">
        <w:trPr>
          <w:trHeight w:val="270"/>
        </w:trPr>
        <w:tc>
          <w:tcPr>
            <w:tcW w:w="6500" w:type="dxa"/>
            <w:gridSpan w:val="6"/>
            <w:vAlign w:val="center"/>
            <w:hideMark/>
          </w:tcPr>
          <w:p w14:paraId="31F9AF3C" w14:textId="77777777" w:rsidR="00B87CDF" w:rsidRPr="00EC4E17" w:rsidRDefault="00B87CDF" w:rsidP="00825A78">
            <w:pPr>
              <w:spacing w:line="240" w:lineRule="auto"/>
              <w:jc w:val="left"/>
              <w:rPr>
                <w:rFonts w:eastAsia="Times New Roman"/>
                <w:sz w:val="18"/>
                <w:szCs w:val="18"/>
                <w:lang w:eastAsia="sl-SI"/>
              </w:rPr>
            </w:pPr>
            <w:r w:rsidRPr="00EC4E17">
              <w:rPr>
                <w:rFonts w:eastAsia="Times New Roman"/>
                <w:sz w:val="18"/>
                <w:szCs w:val="18"/>
                <w:lang w:eastAsia="sl-SI"/>
              </w:rPr>
              <w:t xml:space="preserve"> Skupna vrednost v EUR </w:t>
            </w:r>
          </w:p>
        </w:tc>
        <w:tc>
          <w:tcPr>
            <w:tcW w:w="1360" w:type="dxa"/>
            <w:vAlign w:val="center"/>
            <w:hideMark/>
          </w:tcPr>
          <w:p w14:paraId="52C455E1"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1.298,16 €</w:t>
            </w:r>
          </w:p>
        </w:tc>
        <w:tc>
          <w:tcPr>
            <w:tcW w:w="1360" w:type="dxa"/>
            <w:vAlign w:val="center"/>
            <w:hideMark/>
          </w:tcPr>
          <w:p w14:paraId="511F84B6" w14:textId="77777777" w:rsidR="00B87CDF" w:rsidRPr="00F90414" w:rsidRDefault="00B87CDF" w:rsidP="00825A78">
            <w:pPr>
              <w:spacing w:line="240" w:lineRule="auto"/>
              <w:jc w:val="center"/>
              <w:rPr>
                <w:rFonts w:eastAsia="Times New Roman"/>
                <w:b/>
                <w:bCs/>
                <w:sz w:val="18"/>
                <w:szCs w:val="18"/>
                <w:lang w:eastAsia="sl-SI"/>
              </w:rPr>
            </w:pPr>
            <w:r w:rsidRPr="00F90414">
              <w:rPr>
                <w:rFonts w:eastAsia="Times New Roman"/>
                <w:b/>
                <w:bCs/>
                <w:sz w:val="18"/>
                <w:szCs w:val="18"/>
                <w:lang w:eastAsia="sl-SI"/>
              </w:rPr>
              <w:t xml:space="preserve">1.583,76 € </w:t>
            </w:r>
          </w:p>
        </w:tc>
      </w:tr>
      <w:tr w:rsidR="00B87CDF" w:rsidRPr="00F90414" w14:paraId="74E0F773" w14:textId="77777777" w:rsidTr="00A9564D">
        <w:trPr>
          <w:trHeight w:val="270"/>
        </w:trPr>
        <w:tc>
          <w:tcPr>
            <w:tcW w:w="6500" w:type="dxa"/>
            <w:gridSpan w:val="6"/>
            <w:vAlign w:val="center"/>
            <w:hideMark/>
          </w:tcPr>
          <w:p w14:paraId="5E18E09E" w14:textId="77777777" w:rsidR="00B87CDF" w:rsidRPr="00EC4E17" w:rsidRDefault="00B87CDF" w:rsidP="00825A78">
            <w:pPr>
              <w:spacing w:line="240" w:lineRule="auto"/>
              <w:jc w:val="left"/>
              <w:rPr>
                <w:rFonts w:eastAsia="Times New Roman"/>
                <w:sz w:val="18"/>
                <w:szCs w:val="18"/>
                <w:lang w:eastAsia="sl-SI"/>
              </w:rPr>
            </w:pPr>
            <w:r w:rsidRPr="00EC4E17">
              <w:rPr>
                <w:rFonts w:eastAsia="Times New Roman"/>
                <w:sz w:val="18"/>
                <w:szCs w:val="18"/>
                <w:lang w:eastAsia="sl-SI"/>
              </w:rPr>
              <w:t xml:space="preserve"> Materialni stroški v EUR </w:t>
            </w:r>
          </w:p>
        </w:tc>
        <w:tc>
          <w:tcPr>
            <w:tcW w:w="1360" w:type="dxa"/>
            <w:vAlign w:val="center"/>
            <w:hideMark/>
          </w:tcPr>
          <w:p w14:paraId="7B6DE98F"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w:t>
            </w:r>
          </w:p>
        </w:tc>
        <w:tc>
          <w:tcPr>
            <w:tcW w:w="1360" w:type="dxa"/>
            <w:vAlign w:val="center"/>
            <w:hideMark/>
          </w:tcPr>
          <w:p w14:paraId="42A5FCD3"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w:t>
            </w:r>
          </w:p>
        </w:tc>
      </w:tr>
      <w:tr w:rsidR="00B87CDF" w:rsidRPr="00F90414" w14:paraId="156295D3" w14:textId="77777777" w:rsidTr="00A9564D">
        <w:trPr>
          <w:trHeight w:val="315"/>
        </w:trPr>
        <w:tc>
          <w:tcPr>
            <w:tcW w:w="5220" w:type="dxa"/>
            <w:gridSpan w:val="5"/>
            <w:vAlign w:val="center"/>
            <w:hideMark/>
          </w:tcPr>
          <w:p w14:paraId="7581FDF2"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Stroški dela (ure) </w:t>
            </w:r>
          </w:p>
        </w:tc>
        <w:tc>
          <w:tcPr>
            <w:tcW w:w="1280" w:type="dxa"/>
            <w:vAlign w:val="center"/>
            <w:hideMark/>
          </w:tcPr>
          <w:p w14:paraId="16F820D5" w14:textId="77777777" w:rsidR="00B87CDF" w:rsidRPr="00F90414" w:rsidRDefault="00B87CDF" w:rsidP="00825A78">
            <w:pPr>
              <w:spacing w:line="240" w:lineRule="auto"/>
              <w:jc w:val="left"/>
              <w:rPr>
                <w:rFonts w:eastAsia="Times New Roman"/>
                <w:sz w:val="18"/>
                <w:szCs w:val="18"/>
                <w:lang w:eastAsia="sl-SI"/>
              </w:rPr>
            </w:pPr>
            <w:r w:rsidRPr="00F90414">
              <w:rPr>
                <w:rFonts w:eastAsia="Times New Roman"/>
                <w:sz w:val="18"/>
                <w:szCs w:val="18"/>
                <w:lang w:eastAsia="sl-SI"/>
              </w:rPr>
              <w:t> </w:t>
            </w:r>
          </w:p>
        </w:tc>
        <w:tc>
          <w:tcPr>
            <w:tcW w:w="1360" w:type="dxa"/>
            <w:vAlign w:val="center"/>
            <w:hideMark/>
          </w:tcPr>
          <w:p w14:paraId="48103EDB" w14:textId="77777777" w:rsidR="00B87CDF" w:rsidRPr="00F90414" w:rsidRDefault="00B87CDF" w:rsidP="00825A78">
            <w:pPr>
              <w:spacing w:line="240" w:lineRule="auto"/>
              <w:jc w:val="center"/>
              <w:rPr>
                <w:rFonts w:eastAsia="Times New Roman"/>
                <w:b/>
                <w:bCs/>
                <w:sz w:val="18"/>
                <w:szCs w:val="18"/>
                <w:lang w:eastAsia="sl-SI"/>
              </w:rPr>
            </w:pPr>
            <w:r w:rsidRPr="00F90414">
              <w:rPr>
                <w:rFonts w:eastAsia="Times New Roman"/>
                <w:b/>
                <w:bCs/>
                <w:sz w:val="18"/>
                <w:szCs w:val="18"/>
                <w:lang w:eastAsia="sl-SI"/>
              </w:rPr>
              <w:t> </w:t>
            </w:r>
          </w:p>
        </w:tc>
        <w:tc>
          <w:tcPr>
            <w:tcW w:w="1360" w:type="dxa"/>
            <w:vAlign w:val="center"/>
            <w:hideMark/>
          </w:tcPr>
          <w:p w14:paraId="3248293B" w14:textId="77777777" w:rsidR="00B87CDF" w:rsidRPr="00F90414" w:rsidRDefault="00B87CDF" w:rsidP="00825A78">
            <w:pPr>
              <w:spacing w:line="240" w:lineRule="auto"/>
              <w:jc w:val="center"/>
              <w:rPr>
                <w:rFonts w:eastAsia="Times New Roman"/>
                <w:b/>
                <w:bCs/>
                <w:sz w:val="18"/>
                <w:szCs w:val="18"/>
                <w:lang w:eastAsia="sl-SI"/>
              </w:rPr>
            </w:pPr>
            <w:r w:rsidRPr="00F90414">
              <w:rPr>
                <w:rFonts w:eastAsia="Times New Roman"/>
                <w:b/>
                <w:bCs/>
                <w:sz w:val="18"/>
                <w:szCs w:val="18"/>
                <w:lang w:eastAsia="sl-SI"/>
              </w:rPr>
              <w:t> </w:t>
            </w:r>
          </w:p>
        </w:tc>
      </w:tr>
      <w:tr w:rsidR="00B87CDF" w:rsidRPr="00F90414" w14:paraId="6378B647" w14:textId="77777777" w:rsidTr="00A9564D">
        <w:trPr>
          <w:trHeight w:val="735"/>
        </w:trPr>
        <w:tc>
          <w:tcPr>
            <w:tcW w:w="960" w:type="dxa"/>
            <w:vAlign w:val="center"/>
            <w:hideMark/>
          </w:tcPr>
          <w:p w14:paraId="021A8DE2"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w:t>
            </w:r>
            <w:proofErr w:type="spellStart"/>
            <w:r w:rsidRPr="00F90414">
              <w:rPr>
                <w:rFonts w:eastAsia="Times New Roman"/>
                <w:sz w:val="18"/>
                <w:szCs w:val="18"/>
                <w:lang w:eastAsia="sl-SI"/>
              </w:rPr>
              <w:t>Zap</w:t>
            </w:r>
            <w:proofErr w:type="spellEnd"/>
            <w:r w:rsidRPr="00F90414">
              <w:rPr>
                <w:rFonts w:eastAsia="Times New Roman"/>
                <w:sz w:val="18"/>
                <w:szCs w:val="18"/>
                <w:lang w:eastAsia="sl-SI"/>
              </w:rPr>
              <w:t xml:space="preserve">. št. </w:t>
            </w:r>
          </w:p>
        </w:tc>
        <w:tc>
          <w:tcPr>
            <w:tcW w:w="960" w:type="dxa"/>
            <w:vAlign w:val="center"/>
            <w:hideMark/>
          </w:tcPr>
          <w:p w14:paraId="4FC1BC7D"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Število delavcev </w:t>
            </w:r>
          </w:p>
        </w:tc>
        <w:tc>
          <w:tcPr>
            <w:tcW w:w="960" w:type="dxa"/>
            <w:vAlign w:val="center"/>
            <w:hideMark/>
          </w:tcPr>
          <w:p w14:paraId="5668F9C1"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Stopnja izobrazbe </w:t>
            </w:r>
          </w:p>
        </w:tc>
        <w:tc>
          <w:tcPr>
            <w:tcW w:w="1011" w:type="dxa"/>
            <w:vAlign w:val="center"/>
            <w:hideMark/>
          </w:tcPr>
          <w:p w14:paraId="144232A3"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Čas opravljanja naloge </w:t>
            </w:r>
          </w:p>
        </w:tc>
        <w:tc>
          <w:tcPr>
            <w:tcW w:w="1329" w:type="dxa"/>
            <w:vAlign w:val="center"/>
            <w:hideMark/>
          </w:tcPr>
          <w:p w14:paraId="4A9D62AB"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Cena / uro </w:t>
            </w:r>
          </w:p>
        </w:tc>
        <w:tc>
          <w:tcPr>
            <w:tcW w:w="1280" w:type="dxa"/>
            <w:vAlign w:val="center"/>
            <w:hideMark/>
          </w:tcPr>
          <w:p w14:paraId="12DF1097"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Število ur  (skupaj) </w:t>
            </w:r>
          </w:p>
        </w:tc>
        <w:tc>
          <w:tcPr>
            <w:tcW w:w="1360" w:type="dxa"/>
            <w:vAlign w:val="center"/>
            <w:hideMark/>
          </w:tcPr>
          <w:p w14:paraId="128C3BDD"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Vrednost v EUR (brez DDV) </w:t>
            </w:r>
          </w:p>
        </w:tc>
        <w:tc>
          <w:tcPr>
            <w:tcW w:w="1360" w:type="dxa"/>
            <w:vAlign w:val="center"/>
            <w:hideMark/>
          </w:tcPr>
          <w:p w14:paraId="28E139F2"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Vrednost v EUR (z DDV) </w:t>
            </w:r>
          </w:p>
        </w:tc>
      </w:tr>
      <w:tr w:rsidR="00B87CDF" w:rsidRPr="00F90414" w14:paraId="4FE65A8E" w14:textId="77777777" w:rsidTr="00A9564D">
        <w:trPr>
          <w:trHeight w:val="270"/>
        </w:trPr>
        <w:tc>
          <w:tcPr>
            <w:tcW w:w="960" w:type="dxa"/>
            <w:vAlign w:val="center"/>
            <w:hideMark/>
          </w:tcPr>
          <w:p w14:paraId="28F5B8EE"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1</w:t>
            </w:r>
          </w:p>
        </w:tc>
        <w:tc>
          <w:tcPr>
            <w:tcW w:w="960" w:type="dxa"/>
            <w:vAlign w:val="center"/>
            <w:hideMark/>
          </w:tcPr>
          <w:p w14:paraId="75C454F4"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1</w:t>
            </w:r>
          </w:p>
        </w:tc>
        <w:tc>
          <w:tcPr>
            <w:tcW w:w="960" w:type="dxa"/>
            <w:vAlign w:val="center"/>
            <w:hideMark/>
          </w:tcPr>
          <w:p w14:paraId="07FC1452"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VI  </w:t>
            </w:r>
          </w:p>
        </w:tc>
        <w:tc>
          <w:tcPr>
            <w:tcW w:w="1011" w:type="dxa"/>
            <w:vAlign w:val="center"/>
            <w:hideMark/>
          </w:tcPr>
          <w:p w14:paraId="6CA4550B"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12 mes  </w:t>
            </w:r>
          </w:p>
        </w:tc>
        <w:tc>
          <w:tcPr>
            <w:tcW w:w="1329" w:type="dxa"/>
            <w:vAlign w:val="center"/>
            <w:hideMark/>
          </w:tcPr>
          <w:p w14:paraId="775F7D3B"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29,16 € </w:t>
            </w:r>
          </w:p>
        </w:tc>
        <w:tc>
          <w:tcPr>
            <w:tcW w:w="1280" w:type="dxa"/>
            <w:hideMark/>
          </w:tcPr>
          <w:p w14:paraId="2554328D" w14:textId="77777777" w:rsidR="00B87CDF" w:rsidRPr="00F90414" w:rsidRDefault="00B87CDF" w:rsidP="00825A78">
            <w:pPr>
              <w:spacing w:line="240" w:lineRule="auto"/>
              <w:jc w:val="center"/>
              <w:rPr>
                <w:rFonts w:eastAsia="Times New Roman"/>
                <w:sz w:val="18"/>
                <w:szCs w:val="18"/>
                <w:lang w:eastAsia="sl-SI"/>
              </w:rPr>
            </w:pPr>
            <w:r w:rsidRPr="00F90414">
              <w:rPr>
                <w:sz w:val="18"/>
                <w:szCs w:val="18"/>
              </w:rPr>
              <w:t>8</w:t>
            </w:r>
          </w:p>
        </w:tc>
        <w:tc>
          <w:tcPr>
            <w:tcW w:w="1360" w:type="dxa"/>
            <w:hideMark/>
          </w:tcPr>
          <w:p w14:paraId="2A241747" w14:textId="77777777" w:rsidR="00B87CDF" w:rsidRPr="00F90414" w:rsidRDefault="00B87CDF" w:rsidP="00825A78">
            <w:pPr>
              <w:spacing w:line="240" w:lineRule="auto"/>
              <w:jc w:val="center"/>
              <w:rPr>
                <w:rFonts w:eastAsia="Times New Roman"/>
                <w:sz w:val="18"/>
                <w:szCs w:val="18"/>
                <w:lang w:eastAsia="sl-SI"/>
              </w:rPr>
            </w:pPr>
            <w:r w:rsidRPr="00F90414">
              <w:rPr>
                <w:sz w:val="18"/>
                <w:szCs w:val="18"/>
              </w:rPr>
              <w:t xml:space="preserve"> 233,28 € </w:t>
            </w:r>
          </w:p>
        </w:tc>
        <w:tc>
          <w:tcPr>
            <w:tcW w:w="1360" w:type="dxa"/>
            <w:hideMark/>
          </w:tcPr>
          <w:p w14:paraId="459DC048" w14:textId="77777777" w:rsidR="00B87CDF" w:rsidRPr="00F90414" w:rsidRDefault="00B87CDF" w:rsidP="00825A78">
            <w:pPr>
              <w:spacing w:line="240" w:lineRule="auto"/>
              <w:jc w:val="center"/>
              <w:rPr>
                <w:rFonts w:eastAsia="Times New Roman"/>
                <w:sz w:val="18"/>
                <w:szCs w:val="18"/>
                <w:lang w:eastAsia="sl-SI"/>
              </w:rPr>
            </w:pPr>
            <w:r w:rsidRPr="00F90414">
              <w:rPr>
                <w:sz w:val="18"/>
                <w:szCs w:val="18"/>
              </w:rPr>
              <w:t xml:space="preserve"> 284,60 € </w:t>
            </w:r>
          </w:p>
        </w:tc>
      </w:tr>
      <w:tr w:rsidR="00B87CDF" w:rsidRPr="00F90414" w14:paraId="79CF722C" w14:textId="77777777" w:rsidTr="00A9564D">
        <w:trPr>
          <w:trHeight w:val="270"/>
        </w:trPr>
        <w:tc>
          <w:tcPr>
            <w:tcW w:w="960" w:type="dxa"/>
            <w:vAlign w:val="center"/>
            <w:hideMark/>
          </w:tcPr>
          <w:p w14:paraId="532CCF9A"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2</w:t>
            </w:r>
          </w:p>
        </w:tc>
        <w:tc>
          <w:tcPr>
            <w:tcW w:w="960" w:type="dxa"/>
            <w:vAlign w:val="center"/>
            <w:hideMark/>
          </w:tcPr>
          <w:p w14:paraId="792534DD"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1</w:t>
            </w:r>
          </w:p>
        </w:tc>
        <w:tc>
          <w:tcPr>
            <w:tcW w:w="960" w:type="dxa"/>
            <w:vAlign w:val="center"/>
            <w:hideMark/>
          </w:tcPr>
          <w:p w14:paraId="2369EE09"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VII  </w:t>
            </w:r>
          </w:p>
        </w:tc>
        <w:tc>
          <w:tcPr>
            <w:tcW w:w="1011" w:type="dxa"/>
            <w:vAlign w:val="center"/>
            <w:hideMark/>
          </w:tcPr>
          <w:p w14:paraId="31DD8A8A"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12 mes  </w:t>
            </w:r>
          </w:p>
        </w:tc>
        <w:tc>
          <w:tcPr>
            <w:tcW w:w="1329" w:type="dxa"/>
            <w:vAlign w:val="center"/>
            <w:hideMark/>
          </w:tcPr>
          <w:p w14:paraId="1B189D9C" w14:textId="77777777" w:rsidR="00B87CDF" w:rsidRPr="00F90414" w:rsidRDefault="00B87CDF" w:rsidP="00825A78">
            <w:pPr>
              <w:spacing w:line="240" w:lineRule="auto"/>
              <w:jc w:val="center"/>
              <w:rPr>
                <w:rFonts w:eastAsia="Times New Roman"/>
                <w:sz w:val="18"/>
                <w:szCs w:val="18"/>
                <w:lang w:eastAsia="sl-SI"/>
              </w:rPr>
            </w:pPr>
            <w:r w:rsidRPr="00F90414">
              <w:rPr>
                <w:rFonts w:eastAsia="Times New Roman"/>
                <w:sz w:val="18"/>
                <w:szCs w:val="18"/>
                <w:lang w:eastAsia="sl-SI"/>
              </w:rPr>
              <w:t xml:space="preserve">         36,72 € </w:t>
            </w:r>
          </w:p>
        </w:tc>
        <w:tc>
          <w:tcPr>
            <w:tcW w:w="1280" w:type="dxa"/>
            <w:hideMark/>
          </w:tcPr>
          <w:p w14:paraId="1A633C78" w14:textId="77777777" w:rsidR="00B87CDF" w:rsidRPr="00F90414" w:rsidRDefault="00B87CDF" w:rsidP="00825A78">
            <w:pPr>
              <w:spacing w:line="240" w:lineRule="auto"/>
              <w:jc w:val="center"/>
              <w:rPr>
                <w:rFonts w:eastAsia="Times New Roman"/>
                <w:sz w:val="18"/>
                <w:szCs w:val="18"/>
                <w:lang w:eastAsia="sl-SI"/>
              </w:rPr>
            </w:pPr>
            <w:r w:rsidRPr="00F90414">
              <w:rPr>
                <w:sz w:val="18"/>
                <w:szCs w:val="18"/>
              </w:rPr>
              <w:t>29</w:t>
            </w:r>
          </w:p>
        </w:tc>
        <w:tc>
          <w:tcPr>
            <w:tcW w:w="1360" w:type="dxa"/>
            <w:hideMark/>
          </w:tcPr>
          <w:p w14:paraId="6C13966A" w14:textId="77777777" w:rsidR="00B87CDF" w:rsidRPr="00F90414" w:rsidRDefault="00B87CDF" w:rsidP="00825A78">
            <w:pPr>
              <w:spacing w:line="240" w:lineRule="auto"/>
              <w:jc w:val="center"/>
              <w:rPr>
                <w:rFonts w:eastAsia="Times New Roman"/>
                <w:sz w:val="18"/>
                <w:szCs w:val="18"/>
                <w:lang w:eastAsia="sl-SI"/>
              </w:rPr>
            </w:pPr>
            <w:r w:rsidRPr="00F90414">
              <w:rPr>
                <w:sz w:val="18"/>
                <w:szCs w:val="18"/>
              </w:rPr>
              <w:t xml:space="preserve"> 1.064,88 € </w:t>
            </w:r>
          </w:p>
        </w:tc>
        <w:tc>
          <w:tcPr>
            <w:tcW w:w="1360" w:type="dxa"/>
            <w:hideMark/>
          </w:tcPr>
          <w:p w14:paraId="467E6402" w14:textId="77777777" w:rsidR="00B87CDF" w:rsidRPr="00F90414" w:rsidRDefault="00B87CDF" w:rsidP="00825A78">
            <w:pPr>
              <w:spacing w:line="240" w:lineRule="auto"/>
              <w:jc w:val="center"/>
              <w:rPr>
                <w:rFonts w:eastAsia="Times New Roman"/>
                <w:sz w:val="18"/>
                <w:szCs w:val="18"/>
                <w:lang w:eastAsia="sl-SI"/>
              </w:rPr>
            </w:pPr>
            <w:r w:rsidRPr="00F90414">
              <w:rPr>
                <w:sz w:val="18"/>
                <w:szCs w:val="18"/>
              </w:rPr>
              <w:t xml:space="preserve"> 1.299,15 € </w:t>
            </w:r>
          </w:p>
        </w:tc>
      </w:tr>
    </w:tbl>
    <w:p w14:paraId="265BECD6" w14:textId="77777777" w:rsidR="00B87CDF" w:rsidRDefault="00B87CDF" w:rsidP="00B87CDF"/>
    <w:p w14:paraId="2F99821E" w14:textId="77777777" w:rsidR="00B87CDF" w:rsidRPr="00EE6FC9" w:rsidRDefault="00B87CDF" w:rsidP="00B87CDF">
      <w:pPr>
        <w:pStyle w:val="Default"/>
        <w:spacing w:line="276" w:lineRule="auto"/>
        <w:jc w:val="both"/>
        <w:rPr>
          <w:rFonts w:ascii="Arial" w:hAnsi="Arial" w:cs="Arial"/>
          <w:sz w:val="20"/>
          <w:szCs w:val="20"/>
        </w:rPr>
      </w:pPr>
      <w:r w:rsidRPr="00EE6FC9">
        <w:rPr>
          <w:rFonts w:ascii="Arial" w:hAnsi="Arial" w:cs="Arial"/>
          <w:sz w:val="20"/>
          <w:szCs w:val="20"/>
        </w:rPr>
        <w:t>Naloga se je izvajala v sklopu popisa vodnih objektov, naprav in ureditev – VONU</w:t>
      </w:r>
      <w:r>
        <w:rPr>
          <w:rFonts w:ascii="Arial" w:hAnsi="Arial" w:cs="Arial"/>
          <w:sz w:val="20"/>
          <w:szCs w:val="20"/>
        </w:rPr>
        <w:t xml:space="preserve"> ter v sklopu poglavja 1.2 spremljanja stanja. Za evidentirana odlagališča odpadkov so bile poslane prijave inšpekciji oz. dopisi pribrežnim lastnikom. </w:t>
      </w:r>
    </w:p>
    <w:p w14:paraId="59E84F44" w14:textId="77777777" w:rsidR="00CE13A1" w:rsidRDefault="00CE13A1" w:rsidP="00CE13A1">
      <w:pPr>
        <w:rPr>
          <w:rFonts w:eastAsia="Calibri"/>
          <w:noProof/>
          <w:lang w:val="en-GB"/>
        </w:rPr>
      </w:pPr>
    </w:p>
    <w:p w14:paraId="4035B932" w14:textId="77777777" w:rsidR="00CE13A1" w:rsidRPr="00D869EB" w:rsidRDefault="00CE13A1" w:rsidP="00EC4E17">
      <w:pPr>
        <w:pStyle w:val="Naslov3"/>
        <w:numPr>
          <w:ilvl w:val="2"/>
          <w:numId w:val="96"/>
        </w:numPr>
      </w:pPr>
      <w:r w:rsidRPr="00D869EB">
        <w:lastRenderedPageBreak/>
        <w:t xml:space="preserve">Pregled </w:t>
      </w:r>
      <w:r w:rsidRPr="00900753">
        <w:t>podatkov</w:t>
      </w:r>
      <w:r w:rsidRPr="00D869EB">
        <w:t xml:space="preserve"> o količinah odvzetih naplavin v obdobju 2022-202</w:t>
      </w:r>
      <w:r>
        <w:t>4</w:t>
      </w:r>
    </w:p>
    <w:p w14:paraId="680E96AB" w14:textId="77777777" w:rsidR="00CE13A1" w:rsidRDefault="00CE13A1" w:rsidP="00CE13A1">
      <w:pPr>
        <w:pStyle w:val="Default"/>
        <w:spacing w:line="276" w:lineRule="auto"/>
        <w:rPr>
          <w:rFonts w:ascii="Arial" w:eastAsia="Calibri" w:hAnsi="Arial" w:cs="Arial"/>
          <w:sz w:val="20"/>
          <w:szCs w:val="20"/>
        </w:rPr>
      </w:pPr>
    </w:p>
    <w:p w14:paraId="56B099DA" w14:textId="77777777" w:rsidR="00941553" w:rsidRPr="00F90414" w:rsidRDefault="00941553" w:rsidP="00941553">
      <w:r w:rsidRPr="00F90414">
        <w:t>V obdobju od januarja do decembra 2025 so bila porabljena sredstva v višini 926,27 z DDV. Sredstva so se obračunala v tč. 1.1.8.</w:t>
      </w:r>
    </w:p>
    <w:p w14:paraId="11955B8F" w14:textId="77777777" w:rsidR="00CE13A1" w:rsidRDefault="00CE13A1" w:rsidP="00CE13A1">
      <w:pPr>
        <w:pStyle w:val="Default"/>
        <w:spacing w:line="276" w:lineRule="auto"/>
        <w:rPr>
          <w:rFonts w:ascii="Arial" w:eastAsia="Calibri" w:hAnsi="Arial" w:cs="Arial"/>
          <w:sz w:val="20"/>
          <w:szCs w:val="20"/>
        </w:rPr>
      </w:pPr>
    </w:p>
    <w:tbl>
      <w:tblPr>
        <w:tblStyle w:val="Tabelamrea1"/>
        <w:tblW w:w="5000" w:type="pct"/>
        <w:tblLook w:val="04A0" w:firstRow="1" w:lastRow="0" w:firstColumn="1" w:lastColumn="0" w:noHBand="0" w:noVBand="1"/>
      </w:tblPr>
      <w:tblGrid>
        <w:gridCol w:w="1252"/>
        <w:gridCol w:w="937"/>
        <w:gridCol w:w="1010"/>
        <w:gridCol w:w="1109"/>
        <w:gridCol w:w="1017"/>
        <w:gridCol w:w="1082"/>
        <w:gridCol w:w="1332"/>
        <w:gridCol w:w="1323"/>
      </w:tblGrid>
      <w:tr w:rsidR="00941553" w:rsidRPr="00F90414" w14:paraId="48F9C858" w14:textId="77777777" w:rsidTr="00B142AA">
        <w:trPr>
          <w:trHeight w:val="231"/>
        </w:trPr>
        <w:tc>
          <w:tcPr>
            <w:tcW w:w="5000" w:type="pct"/>
            <w:gridSpan w:val="8"/>
            <w:hideMark/>
          </w:tcPr>
          <w:p w14:paraId="035E0531" w14:textId="77777777" w:rsidR="00941553" w:rsidRPr="00F90414" w:rsidRDefault="00941553" w:rsidP="00825A78">
            <w:pPr>
              <w:rPr>
                <w:b/>
                <w:bCs/>
                <w:sz w:val="18"/>
                <w:szCs w:val="18"/>
              </w:rPr>
            </w:pPr>
            <w:r w:rsidRPr="00F90414">
              <w:rPr>
                <w:b/>
                <w:bCs/>
                <w:sz w:val="18"/>
                <w:szCs w:val="18"/>
              </w:rPr>
              <w:t>1.1.8</w:t>
            </w:r>
            <w:r w:rsidRPr="00F90414">
              <w:rPr>
                <w:b/>
                <w:bCs/>
                <w:sz w:val="18"/>
                <w:szCs w:val="18"/>
              </w:rPr>
              <w:tab/>
              <w:t>Pregled podatkov o količinah odvzetih naplavin v obdobju 2022-2024</w:t>
            </w:r>
          </w:p>
        </w:tc>
      </w:tr>
      <w:tr w:rsidR="00941553" w:rsidRPr="00F90414" w14:paraId="2D31ED83" w14:textId="77777777" w:rsidTr="00825A78">
        <w:trPr>
          <w:trHeight w:val="300"/>
        </w:trPr>
        <w:tc>
          <w:tcPr>
            <w:tcW w:w="3535" w:type="pct"/>
            <w:gridSpan w:val="6"/>
            <w:hideMark/>
          </w:tcPr>
          <w:p w14:paraId="3187C3DE" w14:textId="77777777" w:rsidR="00941553" w:rsidRPr="00F90414" w:rsidRDefault="00941553" w:rsidP="00825A78">
            <w:pPr>
              <w:rPr>
                <w:bCs/>
                <w:sz w:val="18"/>
                <w:szCs w:val="18"/>
              </w:rPr>
            </w:pPr>
          </w:p>
        </w:tc>
        <w:tc>
          <w:tcPr>
            <w:tcW w:w="735" w:type="pct"/>
          </w:tcPr>
          <w:p w14:paraId="4071E4B4" w14:textId="77777777" w:rsidR="00941553" w:rsidRPr="00F90414" w:rsidRDefault="00941553" w:rsidP="00825A78">
            <w:pPr>
              <w:jc w:val="center"/>
              <w:rPr>
                <w:bCs/>
                <w:sz w:val="18"/>
                <w:szCs w:val="18"/>
              </w:rPr>
            </w:pPr>
          </w:p>
        </w:tc>
        <w:tc>
          <w:tcPr>
            <w:tcW w:w="730" w:type="pct"/>
          </w:tcPr>
          <w:p w14:paraId="6C5FAB0C" w14:textId="77777777" w:rsidR="00941553" w:rsidRPr="00F90414" w:rsidRDefault="00941553" w:rsidP="00825A78">
            <w:pPr>
              <w:jc w:val="center"/>
              <w:rPr>
                <w:b/>
                <w:bCs/>
                <w:sz w:val="18"/>
                <w:szCs w:val="18"/>
              </w:rPr>
            </w:pPr>
            <w:r w:rsidRPr="00F90414">
              <w:rPr>
                <w:sz w:val="18"/>
                <w:szCs w:val="18"/>
              </w:rPr>
              <w:t>926,27 €</w:t>
            </w:r>
          </w:p>
        </w:tc>
      </w:tr>
      <w:tr w:rsidR="00941553" w:rsidRPr="00F90414" w14:paraId="057EBF23" w14:textId="77777777" w:rsidTr="00825A78">
        <w:trPr>
          <w:trHeight w:val="255"/>
        </w:trPr>
        <w:tc>
          <w:tcPr>
            <w:tcW w:w="3535" w:type="pct"/>
            <w:gridSpan w:val="6"/>
            <w:hideMark/>
          </w:tcPr>
          <w:p w14:paraId="6F7181B2" w14:textId="77777777" w:rsidR="00941553" w:rsidRPr="00F90414" w:rsidRDefault="00941553" w:rsidP="00825A78">
            <w:pPr>
              <w:rPr>
                <w:b/>
                <w:sz w:val="18"/>
                <w:szCs w:val="18"/>
              </w:rPr>
            </w:pPr>
            <w:r w:rsidRPr="00F90414">
              <w:rPr>
                <w:sz w:val="18"/>
                <w:szCs w:val="18"/>
              </w:rPr>
              <w:t>Materialni stroški v EUR</w:t>
            </w:r>
          </w:p>
        </w:tc>
        <w:tc>
          <w:tcPr>
            <w:tcW w:w="735" w:type="pct"/>
            <w:noWrap/>
          </w:tcPr>
          <w:p w14:paraId="708971F6" w14:textId="77777777" w:rsidR="00941553" w:rsidRPr="00F90414" w:rsidRDefault="00941553" w:rsidP="00825A78">
            <w:pPr>
              <w:jc w:val="center"/>
              <w:rPr>
                <w:sz w:val="18"/>
                <w:szCs w:val="18"/>
              </w:rPr>
            </w:pPr>
            <w:r w:rsidRPr="00F90414">
              <w:rPr>
                <w:sz w:val="18"/>
                <w:szCs w:val="18"/>
              </w:rPr>
              <w:t>/</w:t>
            </w:r>
          </w:p>
        </w:tc>
        <w:tc>
          <w:tcPr>
            <w:tcW w:w="730" w:type="pct"/>
          </w:tcPr>
          <w:p w14:paraId="63E5E493" w14:textId="77777777" w:rsidR="00941553" w:rsidRPr="00F90414" w:rsidRDefault="00941553" w:rsidP="00825A78">
            <w:pPr>
              <w:jc w:val="center"/>
              <w:rPr>
                <w:sz w:val="18"/>
                <w:szCs w:val="18"/>
              </w:rPr>
            </w:pPr>
            <w:r w:rsidRPr="00F90414">
              <w:rPr>
                <w:sz w:val="18"/>
                <w:szCs w:val="18"/>
              </w:rPr>
              <w:t>/</w:t>
            </w:r>
          </w:p>
        </w:tc>
      </w:tr>
      <w:tr w:rsidR="00941553" w:rsidRPr="00F90414" w14:paraId="43A1C721" w14:textId="77777777" w:rsidTr="00825A78">
        <w:trPr>
          <w:trHeight w:val="345"/>
        </w:trPr>
        <w:tc>
          <w:tcPr>
            <w:tcW w:w="2938" w:type="pct"/>
            <w:gridSpan w:val="5"/>
            <w:hideMark/>
          </w:tcPr>
          <w:p w14:paraId="6A774C1F" w14:textId="77777777" w:rsidR="00941553" w:rsidRPr="00F90414" w:rsidRDefault="00941553" w:rsidP="00825A78">
            <w:pPr>
              <w:rPr>
                <w:b/>
                <w:bCs/>
                <w:sz w:val="18"/>
                <w:szCs w:val="18"/>
              </w:rPr>
            </w:pPr>
            <w:r w:rsidRPr="00F90414">
              <w:rPr>
                <w:sz w:val="18"/>
                <w:szCs w:val="18"/>
              </w:rPr>
              <w:t>Stroški dela (ure)</w:t>
            </w:r>
          </w:p>
        </w:tc>
        <w:tc>
          <w:tcPr>
            <w:tcW w:w="597" w:type="pct"/>
            <w:hideMark/>
          </w:tcPr>
          <w:p w14:paraId="7DB03A1E" w14:textId="77777777" w:rsidR="00941553" w:rsidRPr="00F90414" w:rsidRDefault="00941553" w:rsidP="00825A78">
            <w:pPr>
              <w:jc w:val="center"/>
              <w:rPr>
                <w:sz w:val="18"/>
                <w:szCs w:val="18"/>
              </w:rPr>
            </w:pPr>
          </w:p>
        </w:tc>
        <w:tc>
          <w:tcPr>
            <w:tcW w:w="735" w:type="pct"/>
          </w:tcPr>
          <w:p w14:paraId="6CB29093" w14:textId="77777777" w:rsidR="00941553" w:rsidRPr="00F90414" w:rsidRDefault="00941553" w:rsidP="00825A78">
            <w:pPr>
              <w:jc w:val="center"/>
              <w:rPr>
                <w:bCs/>
                <w:sz w:val="18"/>
                <w:szCs w:val="18"/>
              </w:rPr>
            </w:pPr>
          </w:p>
        </w:tc>
        <w:tc>
          <w:tcPr>
            <w:tcW w:w="730" w:type="pct"/>
          </w:tcPr>
          <w:p w14:paraId="19614506" w14:textId="77777777" w:rsidR="00941553" w:rsidRPr="00F90414" w:rsidRDefault="00941553" w:rsidP="00825A78">
            <w:pPr>
              <w:jc w:val="center"/>
              <w:rPr>
                <w:sz w:val="18"/>
                <w:szCs w:val="18"/>
              </w:rPr>
            </w:pPr>
          </w:p>
        </w:tc>
      </w:tr>
      <w:tr w:rsidR="00941553" w:rsidRPr="00F90414" w14:paraId="26DDED71" w14:textId="77777777" w:rsidTr="00825A78">
        <w:trPr>
          <w:trHeight w:val="629"/>
        </w:trPr>
        <w:tc>
          <w:tcPr>
            <w:tcW w:w="691" w:type="pct"/>
            <w:hideMark/>
          </w:tcPr>
          <w:p w14:paraId="30610F8F" w14:textId="77777777" w:rsidR="00941553" w:rsidRPr="00F90414" w:rsidRDefault="00941553" w:rsidP="00825A78">
            <w:pPr>
              <w:jc w:val="center"/>
              <w:rPr>
                <w:sz w:val="18"/>
                <w:szCs w:val="18"/>
                <w:lang w:eastAsia="en-GB"/>
              </w:rPr>
            </w:pPr>
            <w:proofErr w:type="spellStart"/>
            <w:r w:rsidRPr="00F90414">
              <w:rPr>
                <w:sz w:val="18"/>
                <w:szCs w:val="18"/>
              </w:rPr>
              <w:t>Zap</w:t>
            </w:r>
            <w:proofErr w:type="spellEnd"/>
            <w:r w:rsidRPr="00F90414">
              <w:rPr>
                <w:sz w:val="18"/>
                <w:szCs w:val="18"/>
              </w:rPr>
              <w:t>. št.</w:t>
            </w:r>
          </w:p>
        </w:tc>
        <w:tc>
          <w:tcPr>
            <w:tcW w:w="517" w:type="pct"/>
            <w:hideMark/>
          </w:tcPr>
          <w:p w14:paraId="169EC13C" w14:textId="77777777" w:rsidR="00941553" w:rsidRPr="00F90414" w:rsidRDefault="00941553" w:rsidP="00825A78">
            <w:pPr>
              <w:jc w:val="center"/>
              <w:rPr>
                <w:sz w:val="18"/>
                <w:szCs w:val="18"/>
                <w:lang w:eastAsia="en-GB"/>
              </w:rPr>
            </w:pPr>
            <w:r w:rsidRPr="00F90414">
              <w:rPr>
                <w:sz w:val="18"/>
                <w:szCs w:val="18"/>
              </w:rPr>
              <w:t>Število delavcev</w:t>
            </w:r>
          </w:p>
        </w:tc>
        <w:tc>
          <w:tcPr>
            <w:tcW w:w="557" w:type="pct"/>
            <w:hideMark/>
          </w:tcPr>
          <w:p w14:paraId="6367DDEE" w14:textId="77777777" w:rsidR="00941553" w:rsidRPr="00F90414" w:rsidRDefault="00941553" w:rsidP="00825A78">
            <w:pPr>
              <w:jc w:val="center"/>
              <w:rPr>
                <w:sz w:val="18"/>
                <w:szCs w:val="18"/>
                <w:lang w:eastAsia="en-GB"/>
              </w:rPr>
            </w:pPr>
            <w:r w:rsidRPr="00F90414">
              <w:rPr>
                <w:sz w:val="18"/>
                <w:szCs w:val="18"/>
              </w:rPr>
              <w:t>Stopnja izobrazbe</w:t>
            </w:r>
          </w:p>
        </w:tc>
        <w:tc>
          <w:tcPr>
            <w:tcW w:w="612" w:type="pct"/>
            <w:hideMark/>
          </w:tcPr>
          <w:p w14:paraId="22B9EA13" w14:textId="77777777" w:rsidR="00941553" w:rsidRPr="00F90414" w:rsidRDefault="00941553" w:rsidP="00825A78">
            <w:pPr>
              <w:jc w:val="center"/>
              <w:rPr>
                <w:sz w:val="18"/>
                <w:szCs w:val="18"/>
                <w:lang w:eastAsia="en-GB"/>
              </w:rPr>
            </w:pPr>
            <w:r w:rsidRPr="00F90414">
              <w:rPr>
                <w:sz w:val="18"/>
                <w:szCs w:val="18"/>
              </w:rPr>
              <w:t>Čas opravljanja naloge</w:t>
            </w:r>
          </w:p>
        </w:tc>
        <w:tc>
          <w:tcPr>
            <w:tcW w:w="561" w:type="pct"/>
            <w:hideMark/>
          </w:tcPr>
          <w:p w14:paraId="5155A2FC" w14:textId="77777777" w:rsidR="00941553" w:rsidRPr="00F90414" w:rsidRDefault="00941553" w:rsidP="00825A78">
            <w:pPr>
              <w:jc w:val="center"/>
              <w:rPr>
                <w:sz w:val="18"/>
                <w:szCs w:val="18"/>
                <w:lang w:eastAsia="en-GB"/>
              </w:rPr>
            </w:pPr>
            <w:r w:rsidRPr="00F90414">
              <w:rPr>
                <w:sz w:val="18"/>
                <w:szCs w:val="18"/>
              </w:rPr>
              <w:t>Cena / uro</w:t>
            </w:r>
          </w:p>
        </w:tc>
        <w:tc>
          <w:tcPr>
            <w:tcW w:w="597" w:type="pct"/>
            <w:hideMark/>
          </w:tcPr>
          <w:p w14:paraId="5D5A6D58" w14:textId="77777777" w:rsidR="00941553" w:rsidRPr="00F90414" w:rsidRDefault="00941553" w:rsidP="00825A78">
            <w:pPr>
              <w:jc w:val="center"/>
              <w:rPr>
                <w:sz w:val="18"/>
                <w:szCs w:val="18"/>
                <w:lang w:eastAsia="en-GB"/>
              </w:rPr>
            </w:pPr>
            <w:r w:rsidRPr="00F90414">
              <w:rPr>
                <w:sz w:val="18"/>
                <w:szCs w:val="18"/>
              </w:rPr>
              <w:t>Število ur  (skupaj)</w:t>
            </w:r>
          </w:p>
        </w:tc>
        <w:tc>
          <w:tcPr>
            <w:tcW w:w="735" w:type="pct"/>
          </w:tcPr>
          <w:p w14:paraId="7121B3F7" w14:textId="77777777" w:rsidR="00941553" w:rsidRPr="00F90414" w:rsidRDefault="00941553" w:rsidP="00825A78">
            <w:pPr>
              <w:jc w:val="center"/>
              <w:rPr>
                <w:sz w:val="18"/>
                <w:szCs w:val="18"/>
                <w:lang w:eastAsia="en-GB"/>
              </w:rPr>
            </w:pPr>
            <w:r w:rsidRPr="00F90414">
              <w:rPr>
                <w:sz w:val="18"/>
                <w:szCs w:val="18"/>
              </w:rPr>
              <w:t>Vrednost v EUR (brez DDV)</w:t>
            </w:r>
          </w:p>
        </w:tc>
        <w:tc>
          <w:tcPr>
            <w:tcW w:w="730" w:type="pct"/>
          </w:tcPr>
          <w:p w14:paraId="3501F342" w14:textId="77777777" w:rsidR="00941553" w:rsidRPr="00F90414" w:rsidRDefault="00941553" w:rsidP="00825A78">
            <w:pPr>
              <w:jc w:val="center"/>
              <w:rPr>
                <w:sz w:val="18"/>
                <w:szCs w:val="18"/>
                <w:lang w:eastAsia="en-GB"/>
              </w:rPr>
            </w:pPr>
            <w:r w:rsidRPr="00F90414">
              <w:rPr>
                <w:sz w:val="18"/>
                <w:szCs w:val="18"/>
              </w:rPr>
              <w:t>Vrednost v EUR (z DDV)</w:t>
            </w:r>
          </w:p>
        </w:tc>
      </w:tr>
      <w:tr w:rsidR="00941553" w:rsidRPr="00F90414" w14:paraId="1082FC4B" w14:textId="77777777" w:rsidTr="00825A78">
        <w:trPr>
          <w:trHeight w:val="246"/>
        </w:trPr>
        <w:tc>
          <w:tcPr>
            <w:tcW w:w="691" w:type="pct"/>
            <w:hideMark/>
          </w:tcPr>
          <w:p w14:paraId="2AEABFF3" w14:textId="77777777" w:rsidR="00941553" w:rsidRPr="00F90414" w:rsidRDefault="00941553" w:rsidP="00825A78">
            <w:pPr>
              <w:jc w:val="center"/>
              <w:rPr>
                <w:sz w:val="18"/>
                <w:szCs w:val="18"/>
              </w:rPr>
            </w:pPr>
            <w:r w:rsidRPr="00F90414">
              <w:rPr>
                <w:sz w:val="18"/>
                <w:szCs w:val="18"/>
              </w:rPr>
              <w:t>1</w:t>
            </w:r>
          </w:p>
        </w:tc>
        <w:tc>
          <w:tcPr>
            <w:tcW w:w="517" w:type="pct"/>
            <w:hideMark/>
          </w:tcPr>
          <w:p w14:paraId="0AD29417" w14:textId="77777777" w:rsidR="00941553" w:rsidRPr="00F90414" w:rsidRDefault="00941553" w:rsidP="00825A78">
            <w:pPr>
              <w:jc w:val="center"/>
              <w:rPr>
                <w:sz w:val="18"/>
                <w:szCs w:val="18"/>
              </w:rPr>
            </w:pPr>
            <w:r w:rsidRPr="00F90414">
              <w:rPr>
                <w:sz w:val="18"/>
                <w:szCs w:val="18"/>
              </w:rPr>
              <w:t>1</w:t>
            </w:r>
          </w:p>
        </w:tc>
        <w:tc>
          <w:tcPr>
            <w:tcW w:w="557" w:type="pct"/>
            <w:hideMark/>
          </w:tcPr>
          <w:p w14:paraId="4B87DC6B" w14:textId="77777777" w:rsidR="00941553" w:rsidRPr="00F90414" w:rsidRDefault="00941553" w:rsidP="00825A78">
            <w:pPr>
              <w:jc w:val="center"/>
              <w:rPr>
                <w:sz w:val="18"/>
                <w:szCs w:val="18"/>
              </w:rPr>
            </w:pPr>
            <w:r w:rsidRPr="00F90414">
              <w:rPr>
                <w:sz w:val="18"/>
                <w:szCs w:val="18"/>
              </w:rPr>
              <w:t xml:space="preserve"> VII </w:t>
            </w:r>
          </w:p>
        </w:tc>
        <w:tc>
          <w:tcPr>
            <w:tcW w:w="612" w:type="pct"/>
            <w:hideMark/>
          </w:tcPr>
          <w:p w14:paraId="361FD933" w14:textId="77777777" w:rsidR="00941553" w:rsidRPr="00F90414" w:rsidRDefault="00941553" w:rsidP="00825A78">
            <w:pPr>
              <w:jc w:val="center"/>
              <w:rPr>
                <w:sz w:val="18"/>
                <w:szCs w:val="18"/>
              </w:rPr>
            </w:pPr>
            <w:r w:rsidRPr="00F90414">
              <w:rPr>
                <w:sz w:val="18"/>
                <w:szCs w:val="18"/>
              </w:rPr>
              <w:t xml:space="preserve"> 12 mes </w:t>
            </w:r>
          </w:p>
        </w:tc>
        <w:tc>
          <w:tcPr>
            <w:tcW w:w="561" w:type="pct"/>
          </w:tcPr>
          <w:p w14:paraId="7EDC5BAE" w14:textId="77777777" w:rsidR="00941553" w:rsidRPr="00F90414" w:rsidRDefault="00941553" w:rsidP="00825A78">
            <w:pPr>
              <w:jc w:val="center"/>
              <w:rPr>
                <w:sz w:val="18"/>
                <w:szCs w:val="18"/>
              </w:rPr>
            </w:pPr>
            <w:r w:rsidRPr="00F90414">
              <w:rPr>
                <w:sz w:val="18"/>
                <w:szCs w:val="18"/>
              </w:rPr>
              <w:t xml:space="preserve"> 36,72 € </w:t>
            </w:r>
          </w:p>
        </w:tc>
        <w:tc>
          <w:tcPr>
            <w:tcW w:w="597" w:type="pct"/>
          </w:tcPr>
          <w:p w14:paraId="66B62077" w14:textId="77777777" w:rsidR="00941553" w:rsidRPr="00F90414" w:rsidRDefault="00941553" w:rsidP="00825A78">
            <w:pPr>
              <w:jc w:val="center"/>
              <w:rPr>
                <w:sz w:val="18"/>
                <w:szCs w:val="18"/>
              </w:rPr>
            </w:pPr>
            <w:r w:rsidRPr="00F90414">
              <w:rPr>
                <w:sz w:val="18"/>
                <w:szCs w:val="18"/>
              </w:rPr>
              <w:t>4</w:t>
            </w:r>
          </w:p>
        </w:tc>
        <w:tc>
          <w:tcPr>
            <w:tcW w:w="735" w:type="pct"/>
          </w:tcPr>
          <w:p w14:paraId="7408519D" w14:textId="77777777" w:rsidR="00941553" w:rsidRPr="00F90414" w:rsidRDefault="00941553" w:rsidP="00825A78">
            <w:pPr>
              <w:jc w:val="center"/>
              <w:rPr>
                <w:bCs/>
                <w:sz w:val="18"/>
                <w:szCs w:val="18"/>
              </w:rPr>
            </w:pPr>
            <w:r w:rsidRPr="00F90414">
              <w:rPr>
                <w:sz w:val="18"/>
                <w:szCs w:val="18"/>
              </w:rPr>
              <w:t xml:space="preserve"> 146,88 € </w:t>
            </w:r>
          </w:p>
        </w:tc>
        <w:tc>
          <w:tcPr>
            <w:tcW w:w="730" w:type="pct"/>
          </w:tcPr>
          <w:p w14:paraId="7E2FF2CF" w14:textId="77777777" w:rsidR="00941553" w:rsidRPr="00F90414" w:rsidRDefault="00941553" w:rsidP="00825A78">
            <w:pPr>
              <w:jc w:val="center"/>
              <w:rPr>
                <w:sz w:val="18"/>
                <w:szCs w:val="18"/>
              </w:rPr>
            </w:pPr>
            <w:r w:rsidRPr="00F90414">
              <w:rPr>
                <w:sz w:val="18"/>
                <w:szCs w:val="18"/>
              </w:rPr>
              <w:t xml:space="preserve"> 179,19 € </w:t>
            </w:r>
          </w:p>
        </w:tc>
      </w:tr>
      <w:tr w:rsidR="00941553" w:rsidRPr="00F90414" w14:paraId="71E9A989" w14:textId="77777777" w:rsidTr="00825A78">
        <w:trPr>
          <w:trHeight w:val="246"/>
        </w:trPr>
        <w:tc>
          <w:tcPr>
            <w:tcW w:w="691" w:type="pct"/>
          </w:tcPr>
          <w:p w14:paraId="0C157DED" w14:textId="77777777" w:rsidR="00941553" w:rsidRPr="00F90414" w:rsidRDefault="00941553" w:rsidP="00825A78">
            <w:pPr>
              <w:jc w:val="center"/>
              <w:rPr>
                <w:sz w:val="18"/>
                <w:szCs w:val="18"/>
              </w:rPr>
            </w:pPr>
            <w:r w:rsidRPr="00F90414">
              <w:rPr>
                <w:sz w:val="18"/>
                <w:szCs w:val="18"/>
              </w:rPr>
              <w:t>4</w:t>
            </w:r>
          </w:p>
        </w:tc>
        <w:tc>
          <w:tcPr>
            <w:tcW w:w="517" w:type="pct"/>
          </w:tcPr>
          <w:p w14:paraId="2F8C94D0" w14:textId="77777777" w:rsidR="00941553" w:rsidRPr="00F90414" w:rsidRDefault="00941553" w:rsidP="00825A78">
            <w:pPr>
              <w:jc w:val="center"/>
              <w:rPr>
                <w:sz w:val="18"/>
                <w:szCs w:val="18"/>
              </w:rPr>
            </w:pPr>
            <w:r w:rsidRPr="00F90414">
              <w:rPr>
                <w:sz w:val="18"/>
                <w:szCs w:val="18"/>
              </w:rPr>
              <w:t>1</w:t>
            </w:r>
          </w:p>
        </w:tc>
        <w:tc>
          <w:tcPr>
            <w:tcW w:w="557" w:type="pct"/>
          </w:tcPr>
          <w:p w14:paraId="3F35AD61" w14:textId="77777777" w:rsidR="00941553" w:rsidRPr="00F90414" w:rsidRDefault="00941553" w:rsidP="00825A78">
            <w:pPr>
              <w:jc w:val="center"/>
              <w:rPr>
                <w:sz w:val="18"/>
                <w:szCs w:val="18"/>
              </w:rPr>
            </w:pPr>
            <w:r w:rsidRPr="00F90414">
              <w:rPr>
                <w:sz w:val="18"/>
                <w:szCs w:val="18"/>
              </w:rPr>
              <w:t xml:space="preserve"> VI </w:t>
            </w:r>
          </w:p>
        </w:tc>
        <w:tc>
          <w:tcPr>
            <w:tcW w:w="612" w:type="pct"/>
          </w:tcPr>
          <w:p w14:paraId="09493676" w14:textId="77777777" w:rsidR="00941553" w:rsidRPr="00F90414" w:rsidRDefault="00941553" w:rsidP="00825A78">
            <w:pPr>
              <w:jc w:val="center"/>
              <w:rPr>
                <w:sz w:val="18"/>
                <w:szCs w:val="18"/>
              </w:rPr>
            </w:pPr>
            <w:r w:rsidRPr="00F90414">
              <w:rPr>
                <w:sz w:val="18"/>
                <w:szCs w:val="18"/>
              </w:rPr>
              <w:t xml:space="preserve"> 12 mes </w:t>
            </w:r>
          </w:p>
        </w:tc>
        <w:tc>
          <w:tcPr>
            <w:tcW w:w="561" w:type="pct"/>
          </w:tcPr>
          <w:p w14:paraId="58BB06A3" w14:textId="77777777" w:rsidR="00941553" w:rsidRPr="00F90414" w:rsidRDefault="00941553" w:rsidP="00825A78">
            <w:pPr>
              <w:jc w:val="center"/>
              <w:rPr>
                <w:sz w:val="18"/>
                <w:szCs w:val="18"/>
              </w:rPr>
            </w:pPr>
            <w:r w:rsidRPr="00F90414">
              <w:rPr>
                <w:sz w:val="18"/>
                <w:szCs w:val="18"/>
              </w:rPr>
              <w:t xml:space="preserve"> 29,16 € </w:t>
            </w:r>
          </w:p>
        </w:tc>
        <w:tc>
          <w:tcPr>
            <w:tcW w:w="597" w:type="pct"/>
          </w:tcPr>
          <w:p w14:paraId="19FA76C8" w14:textId="77777777" w:rsidR="00941553" w:rsidRPr="00F90414" w:rsidRDefault="00941553" w:rsidP="00825A78">
            <w:pPr>
              <w:jc w:val="center"/>
              <w:rPr>
                <w:sz w:val="18"/>
                <w:szCs w:val="18"/>
              </w:rPr>
            </w:pPr>
            <w:r w:rsidRPr="00F90414">
              <w:rPr>
                <w:sz w:val="18"/>
                <w:szCs w:val="18"/>
              </w:rPr>
              <w:t>21</w:t>
            </w:r>
          </w:p>
        </w:tc>
        <w:tc>
          <w:tcPr>
            <w:tcW w:w="735" w:type="pct"/>
          </w:tcPr>
          <w:p w14:paraId="38AB88C9" w14:textId="77777777" w:rsidR="00941553" w:rsidRPr="00F90414" w:rsidRDefault="00941553" w:rsidP="00825A78">
            <w:pPr>
              <w:jc w:val="center"/>
              <w:rPr>
                <w:sz w:val="18"/>
                <w:szCs w:val="18"/>
              </w:rPr>
            </w:pPr>
            <w:r w:rsidRPr="00F90414">
              <w:rPr>
                <w:sz w:val="18"/>
                <w:szCs w:val="18"/>
              </w:rPr>
              <w:t xml:space="preserve"> 612,36 € </w:t>
            </w:r>
          </w:p>
        </w:tc>
        <w:tc>
          <w:tcPr>
            <w:tcW w:w="730" w:type="pct"/>
          </w:tcPr>
          <w:p w14:paraId="27AB4E5A" w14:textId="77777777" w:rsidR="00941553" w:rsidRPr="00F90414" w:rsidRDefault="00941553" w:rsidP="00825A78">
            <w:pPr>
              <w:jc w:val="center"/>
              <w:rPr>
                <w:sz w:val="18"/>
                <w:szCs w:val="18"/>
              </w:rPr>
            </w:pPr>
            <w:r w:rsidRPr="00F90414">
              <w:rPr>
                <w:sz w:val="18"/>
                <w:szCs w:val="18"/>
              </w:rPr>
              <w:t xml:space="preserve"> 747,08 € </w:t>
            </w:r>
          </w:p>
        </w:tc>
      </w:tr>
    </w:tbl>
    <w:p w14:paraId="15A07241" w14:textId="77777777" w:rsidR="00CE13A1" w:rsidRPr="00B603D5" w:rsidRDefault="00CE13A1" w:rsidP="00CE13A1">
      <w:pPr>
        <w:rPr>
          <w:lang w:eastAsia="sl-SI"/>
        </w:rPr>
      </w:pPr>
    </w:p>
    <w:p w14:paraId="474BD505" w14:textId="77777777" w:rsidR="00CE13A1" w:rsidRPr="00524D8A" w:rsidRDefault="00CE13A1" w:rsidP="00EC4E17">
      <w:pPr>
        <w:pStyle w:val="Naslov3"/>
        <w:numPr>
          <w:ilvl w:val="2"/>
          <w:numId w:val="96"/>
        </w:numPr>
      </w:pPr>
      <w:r w:rsidRPr="00524D8A">
        <w:t>Opis izvedenih sonaravnih ureditev v obdobju 2020-2021</w:t>
      </w:r>
    </w:p>
    <w:p w14:paraId="4337FD81" w14:textId="77777777" w:rsidR="00CE13A1" w:rsidRPr="00EE6FC9" w:rsidRDefault="00CE13A1" w:rsidP="00CE13A1">
      <w:pPr>
        <w:pStyle w:val="Default"/>
        <w:spacing w:line="276" w:lineRule="auto"/>
        <w:rPr>
          <w:rFonts w:ascii="Arial" w:eastAsia="Calibri" w:hAnsi="Arial" w:cs="Arial"/>
          <w:sz w:val="20"/>
          <w:szCs w:val="20"/>
        </w:rPr>
      </w:pPr>
    </w:p>
    <w:p w14:paraId="42815544" w14:textId="77777777" w:rsidR="00941553" w:rsidRPr="00F90414" w:rsidRDefault="00941553" w:rsidP="00941553">
      <w:r w:rsidRPr="00F90414">
        <w:t>V obdobju januar – december 2025 se naloga ni izvajala.</w:t>
      </w:r>
    </w:p>
    <w:p w14:paraId="1AA21AA1" w14:textId="77777777" w:rsidR="00CE13A1" w:rsidRDefault="00CE13A1" w:rsidP="00CE13A1"/>
    <w:p w14:paraId="57E44896" w14:textId="77777777" w:rsidR="00CE13A1" w:rsidRPr="00EE6FC9" w:rsidRDefault="00CE13A1" w:rsidP="00EC4E17">
      <w:pPr>
        <w:pStyle w:val="Naslov4"/>
        <w:numPr>
          <w:ilvl w:val="3"/>
          <w:numId w:val="96"/>
        </w:numPr>
        <w:rPr>
          <w:rFonts w:cs="Arial"/>
        </w:rPr>
      </w:pPr>
      <w:r>
        <w:t>Opis primerov sonaravnih posegov in ukrepov ter opredelitev stroškov omilitvenih ukrepov</w:t>
      </w:r>
    </w:p>
    <w:p w14:paraId="6BC181E0" w14:textId="77777777" w:rsidR="00CE13A1" w:rsidRPr="00EE6FC9" w:rsidRDefault="00CE13A1" w:rsidP="00CE13A1">
      <w:pPr>
        <w:pStyle w:val="Default"/>
        <w:spacing w:line="276" w:lineRule="auto"/>
        <w:rPr>
          <w:rFonts w:ascii="Arial" w:eastAsia="Calibri" w:hAnsi="Arial" w:cs="Arial"/>
          <w:sz w:val="20"/>
          <w:szCs w:val="20"/>
        </w:rPr>
      </w:pPr>
    </w:p>
    <w:p w14:paraId="79A050FA" w14:textId="2CF8B0FE" w:rsidR="00CE13A1" w:rsidRPr="00EE6FC9" w:rsidRDefault="00941553" w:rsidP="00CE13A1">
      <w:r w:rsidRPr="00F90414">
        <w:t>V obdobju januar – december 2025 se naloga ni izvajala.</w:t>
      </w:r>
    </w:p>
    <w:p w14:paraId="164F8886" w14:textId="77777777" w:rsidR="00CE13A1" w:rsidRDefault="00CE13A1" w:rsidP="00CE13A1"/>
    <w:p w14:paraId="04354058" w14:textId="77777777" w:rsidR="00CE13A1" w:rsidRPr="00524D8A" w:rsidRDefault="00CE13A1" w:rsidP="00EC4E17">
      <w:pPr>
        <w:pStyle w:val="Naslov2"/>
        <w:numPr>
          <w:ilvl w:val="1"/>
          <w:numId w:val="96"/>
        </w:numPr>
      </w:pPr>
      <w:r w:rsidRPr="00524D8A">
        <w:t>Spremljanje stanja vodne infrastrukture</w:t>
      </w:r>
    </w:p>
    <w:p w14:paraId="09F22446" w14:textId="77777777" w:rsidR="00CE13A1" w:rsidRPr="009B02EC" w:rsidRDefault="00CE13A1" w:rsidP="00CE13A1">
      <w:pPr>
        <w:rPr>
          <w:rFonts w:eastAsia="Calibri"/>
          <w:noProof/>
          <w:lang w:val="en-GB"/>
        </w:rPr>
      </w:pPr>
    </w:p>
    <w:p w14:paraId="277788F4" w14:textId="7AC4E5A7" w:rsidR="00FE7482" w:rsidRDefault="00CE13A1" w:rsidP="00EC4E17">
      <w:pPr>
        <w:pStyle w:val="Naslov3"/>
        <w:numPr>
          <w:ilvl w:val="2"/>
          <w:numId w:val="96"/>
        </w:numPr>
      </w:pPr>
      <w:r>
        <w:t>S</w:t>
      </w:r>
      <w:r w:rsidRPr="00524D8A">
        <w:t>eznam vseh pravnih aktov v zvezi z izvajanjem javnih služb, ki se nanašajo na odkupe, odškodnine, izvajanje del ter druge akte, ki imajo pravne posledice:</w:t>
      </w:r>
    </w:p>
    <w:p w14:paraId="38D8FFC7" w14:textId="77777777" w:rsidR="002E089A" w:rsidRPr="002E089A" w:rsidRDefault="002E089A" w:rsidP="002E089A"/>
    <w:p w14:paraId="66D66F0E" w14:textId="77777777" w:rsidR="00CE13A1" w:rsidRPr="00334515" w:rsidRDefault="00CE13A1" w:rsidP="00EC4E17">
      <w:pPr>
        <w:pStyle w:val="Naslov4"/>
        <w:numPr>
          <w:ilvl w:val="3"/>
          <w:numId w:val="96"/>
        </w:numPr>
      </w:pPr>
      <w:r>
        <w:t>Izvajanje JS</w:t>
      </w:r>
    </w:p>
    <w:p w14:paraId="4B6F5DD4" w14:textId="77777777" w:rsidR="00CE13A1" w:rsidRPr="00524D8A" w:rsidRDefault="00CE13A1" w:rsidP="00CE13A1">
      <w:pPr>
        <w:pStyle w:val="Default"/>
        <w:spacing w:line="276" w:lineRule="auto"/>
        <w:jc w:val="both"/>
        <w:rPr>
          <w:rFonts w:ascii="Arial" w:eastAsia="Calibri" w:hAnsi="Arial" w:cs="Arial"/>
          <w:sz w:val="20"/>
          <w:szCs w:val="20"/>
        </w:rPr>
      </w:pPr>
    </w:p>
    <w:p w14:paraId="150E93BC" w14:textId="77777777" w:rsidR="002E089A" w:rsidRPr="00F90414" w:rsidRDefault="002E089A" w:rsidP="002E089A">
      <w:r w:rsidRPr="00F90414">
        <w:t>Pravni akti za izvajanje javne službe v obdobju januar – december 2025 so sledeči:</w:t>
      </w:r>
    </w:p>
    <w:p w14:paraId="6B4646EC" w14:textId="77777777" w:rsidR="002E089A" w:rsidRPr="00F90414" w:rsidRDefault="002E089A" w:rsidP="002E089A">
      <w:pPr>
        <w:pStyle w:val="alineje"/>
        <w:spacing w:line="276" w:lineRule="auto"/>
      </w:pPr>
      <w:r w:rsidRPr="00F90414">
        <w:t>Koncesijska pogodba o izvajanju obveznih državnih gospodarskih javnih služb na področju urejanja voda na območju spodnje Save, št. 2550-19-430023 z dne 24.06.2019</w:t>
      </w:r>
    </w:p>
    <w:p w14:paraId="021BAB59" w14:textId="77777777" w:rsidR="002E089A" w:rsidRPr="00F90414" w:rsidRDefault="002E089A" w:rsidP="002E089A">
      <w:pPr>
        <w:numPr>
          <w:ilvl w:val="0"/>
          <w:numId w:val="15"/>
        </w:numPr>
        <w:rPr>
          <w:bCs/>
        </w:rPr>
      </w:pPr>
      <w:r w:rsidRPr="00F90414">
        <w:rPr>
          <w:bCs/>
        </w:rPr>
        <w:t>Letna pogodba o izvajanju državnih gospodarskih javnih služb na področju urejanja voda na območju spodnje Save št.</w:t>
      </w:r>
      <w:r w:rsidRPr="00F90414">
        <w:rPr>
          <w:rFonts w:eastAsiaTheme="minorHAnsi"/>
          <w:b/>
          <w:bCs/>
          <w14:ligatures w14:val="standardContextual"/>
        </w:rPr>
        <w:t xml:space="preserve"> </w:t>
      </w:r>
      <w:r w:rsidRPr="00F90414">
        <w:t>C2561-25-430004 z dne</w:t>
      </w:r>
      <w:r w:rsidRPr="00F90414">
        <w:rPr>
          <w:bCs/>
        </w:rPr>
        <w:t xml:space="preserve"> 23.12.2024 v višini 4.308.287,53 evrov,</w:t>
      </w:r>
    </w:p>
    <w:p w14:paraId="7A89201D" w14:textId="77777777" w:rsidR="002E089A" w:rsidRPr="00F90414" w:rsidRDefault="002E089A" w:rsidP="002E089A">
      <w:pPr>
        <w:numPr>
          <w:ilvl w:val="0"/>
          <w:numId w:val="15"/>
        </w:numPr>
      </w:pPr>
      <w:r w:rsidRPr="00F90414">
        <w:t>Pogodba št. C2561-25-470004 za izvedbo dodatnih del na področju urejanja voda – na območju spodnje Save z dne 8.4.2025 v višini 625.000,00 evrov</w:t>
      </w:r>
    </w:p>
    <w:p w14:paraId="6FC4478D" w14:textId="77777777" w:rsidR="00CE13A1" w:rsidRPr="00524D8A" w:rsidRDefault="00CE13A1" w:rsidP="00CE13A1"/>
    <w:p w14:paraId="57F9D785" w14:textId="77777777" w:rsidR="00CE13A1" w:rsidRPr="00334515" w:rsidRDefault="00CE13A1" w:rsidP="00EC4E17">
      <w:pPr>
        <w:pStyle w:val="Naslov4"/>
        <w:numPr>
          <w:ilvl w:val="3"/>
          <w:numId w:val="96"/>
        </w:numPr>
      </w:pPr>
      <w:r>
        <w:t>Odkupi in odškodnine</w:t>
      </w:r>
    </w:p>
    <w:p w14:paraId="26CDE75A" w14:textId="77777777" w:rsidR="00CE13A1" w:rsidRPr="00524D8A" w:rsidRDefault="00CE13A1" w:rsidP="00CE13A1">
      <w:pPr>
        <w:pStyle w:val="Default"/>
        <w:spacing w:line="276" w:lineRule="auto"/>
        <w:jc w:val="both"/>
        <w:rPr>
          <w:rFonts w:ascii="Arial" w:eastAsia="Calibri" w:hAnsi="Arial" w:cs="Arial"/>
          <w:sz w:val="20"/>
          <w:szCs w:val="20"/>
        </w:rPr>
      </w:pPr>
    </w:p>
    <w:p w14:paraId="5FDA795A" w14:textId="77777777" w:rsidR="002E089A" w:rsidRPr="00F90414" w:rsidRDefault="002E089A" w:rsidP="002E089A">
      <w:r w:rsidRPr="00F90414">
        <w:t>V okviru izvajanja dela javne službe – vzdrževanja vodnih in priobalnih zemljišč, ni bilo izplačanih odkupov.</w:t>
      </w:r>
    </w:p>
    <w:p w14:paraId="306F9929" w14:textId="77777777" w:rsidR="00CE13A1" w:rsidRPr="00524D8A" w:rsidRDefault="00CE13A1" w:rsidP="00CE13A1"/>
    <w:p w14:paraId="445376BD" w14:textId="77777777" w:rsidR="00CE13A1" w:rsidRDefault="00CE13A1" w:rsidP="00EC4E17">
      <w:pPr>
        <w:pStyle w:val="Naslov4"/>
        <w:numPr>
          <w:ilvl w:val="3"/>
          <w:numId w:val="96"/>
        </w:numPr>
      </w:pPr>
      <w:r>
        <w:t>Drugi akti</w:t>
      </w:r>
    </w:p>
    <w:p w14:paraId="50FEF704" w14:textId="77777777" w:rsidR="00CE13A1" w:rsidRPr="00524D8A" w:rsidRDefault="00CE13A1" w:rsidP="00CE13A1"/>
    <w:p w14:paraId="605743CB" w14:textId="14590660" w:rsidR="00CE13A1" w:rsidRDefault="002E089A" w:rsidP="00CE13A1">
      <w:r w:rsidRPr="00F90414">
        <w:t>Drugih aktov, pomembnih za izvajanje javne službe v obdobju januar – december 2025 ni bilo.</w:t>
      </w:r>
    </w:p>
    <w:p w14:paraId="0ED0BFCE" w14:textId="77777777" w:rsidR="00CE13A1" w:rsidRDefault="00CE13A1" w:rsidP="00CE13A1"/>
    <w:p w14:paraId="795AFB61" w14:textId="77777777" w:rsidR="00CE13A1" w:rsidRDefault="00CE13A1" w:rsidP="00EC4E17">
      <w:pPr>
        <w:pStyle w:val="Naslov4"/>
        <w:numPr>
          <w:ilvl w:val="3"/>
          <w:numId w:val="96"/>
        </w:numPr>
      </w:pPr>
      <w:r>
        <w:t>Poročilo o poškodbah na vodni infrastrukturi, vodnih in priobalnih zemljiščih ter ogroženih območjih, nastalih v času opravljanja koncesije</w:t>
      </w:r>
    </w:p>
    <w:p w14:paraId="326AA543" w14:textId="77777777" w:rsidR="00CE13A1" w:rsidRDefault="00CE13A1" w:rsidP="00CE13A1">
      <w:pPr>
        <w:pStyle w:val="tevilnatoka111"/>
        <w:numPr>
          <w:ilvl w:val="0"/>
          <w:numId w:val="0"/>
        </w:numPr>
        <w:ind w:left="851"/>
      </w:pPr>
    </w:p>
    <w:p w14:paraId="4052B9E8" w14:textId="77777777" w:rsidR="00CE13A1" w:rsidRPr="00F12FD3" w:rsidRDefault="00CE13A1" w:rsidP="00EC4E17">
      <w:pPr>
        <w:pStyle w:val="Naslov4"/>
        <w:numPr>
          <w:ilvl w:val="3"/>
          <w:numId w:val="96"/>
        </w:numPr>
      </w:pPr>
      <w:r w:rsidRPr="00F12FD3">
        <w:lastRenderedPageBreak/>
        <w:t>Poročilo o stanju vodne infrastrukture, vodnih in priobalnih zemljišč ter ureditve</w:t>
      </w:r>
    </w:p>
    <w:p w14:paraId="40B2C675" w14:textId="77777777" w:rsidR="00CE13A1" w:rsidRPr="00524D8A" w:rsidRDefault="00CE13A1" w:rsidP="00CE13A1"/>
    <w:p w14:paraId="027D5E91" w14:textId="77777777" w:rsidR="002E089A" w:rsidRPr="00F90414" w:rsidRDefault="002E089A" w:rsidP="002E089A">
      <w:pPr>
        <w:rPr>
          <w:rFonts w:eastAsia="Calibri"/>
        </w:rPr>
      </w:pPr>
      <w:r w:rsidRPr="00F90414">
        <w:rPr>
          <w:rFonts w:eastAsia="Calibri"/>
        </w:rPr>
        <w:t>Naloga obsega:</w:t>
      </w:r>
    </w:p>
    <w:p w14:paraId="1EA18A43" w14:textId="77777777" w:rsidR="002E089A" w:rsidRPr="00F90414" w:rsidRDefault="002E089A" w:rsidP="00E2134E">
      <w:pPr>
        <w:pStyle w:val="Odstavekseznama"/>
        <w:numPr>
          <w:ilvl w:val="0"/>
          <w:numId w:val="21"/>
        </w:numPr>
        <w:rPr>
          <w:rFonts w:eastAsia="Calibri"/>
        </w:rPr>
      </w:pPr>
      <w:r w:rsidRPr="00F90414">
        <w:rPr>
          <w:rFonts w:eastAsia="Calibri"/>
        </w:rPr>
        <w:t>spremljanje stanja vodnega režima, stanja infrastrukture, stanja vodnih in priobalnih zemljišč ter vodnega in obvodnega okolja</w:t>
      </w:r>
    </w:p>
    <w:p w14:paraId="3641FEEA" w14:textId="77777777" w:rsidR="002E089A" w:rsidRPr="00F90414" w:rsidRDefault="002E089A" w:rsidP="00E2134E">
      <w:pPr>
        <w:pStyle w:val="Odstavekseznama"/>
        <w:numPr>
          <w:ilvl w:val="0"/>
          <w:numId w:val="21"/>
        </w:numPr>
        <w:rPr>
          <w:rFonts w:eastAsia="Calibri"/>
        </w:rPr>
      </w:pPr>
      <w:r w:rsidRPr="00F90414">
        <w:rPr>
          <w:rFonts w:eastAsia="Calibri"/>
        </w:rPr>
        <w:t>zbiranje podatkov ter evidentiranje vseh dogajanj in sprememb pomembnih za ohranjanje normalnega stanja vodne infrastrukture (zasipi plavin, poškodbe objektov, prijave inšpekciji, spremljanje inšpekcijskih ukrepov, spremljanje in sodelovanje pri postopkih v zvezi z vodnimi in priobalnimi zemljišči…).</w:t>
      </w:r>
    </w:p>
    <w:p w14:paraId="1CDD27EF" w14:textId="77777777" w:rsidR="002E089A" w:rsidRPr="00F90414" w:rsidRDefault="002E089A" w:rsidP="00E2134E">
      <w:pPr>
        <w:pStyle w:val="Odstavekseznama"/>
        <w:numPr>
          <w:ilvl w:val="0"/>
          <w:numId w:val="21"/>
        </w:numPr>
        <w:rPr>
          <w:rFonts w:eastAsia="Calibri"/>
        </w:rPr>
      </w:pPr>
      <w:r w:rsidRPr="00F90414">
        <w:rPr>
          <w:rFonts w:eastAsia="Calibri"/>
        </w:rPr>
        <w:t>predlogi morebitnih nujnih interventnih ukrepov in posegov</w:t>
      </w:r>
    </w:p>
    <w:p w14:paraId="6B51B5E4" w14:textId="77777777" w:rsidR="002E089A" w:rsidRPr="00F90414" w:rsidRDefault="002E089A" w:rsidP="00E2134E">
      <w:pPr>
        <w:pStyle w:val="Odstavekseznama"/>
        <w:numPr>
          <w:ilvl w:val="0"/>
          <w:numId w:val="21"/>
        </w:numPr>
        <w:rPr>
          <w:rFonts w:eastAsia="Calibri"/>
        </w:rPr>
      </w:pPr>
      <w:r w:rsidRPr="00F90414">
        <w:rPr>
          <w:rFonts w:eastAsia="Calibri"/>
        </w:rPr>
        <w:t>predlogi vzdrževalnih del</w:t>
      </w:r>
    </w:p>
    <w:p w14:paraId="38BBE344" w14:textId="77777777" w:rsidR="002E089A" w:rsidRPr="00F90414" w:rsidRDefault="002E089A" w:rsidP="00E2134E">
      <w:pPr>
        <w:pStyle w:val="Odstavekseznama"/>
        <w:numPr>
          <w:ilvl w:val="0"/>
          <w:numId w:val="21"/>
        </w:numPr>
        <w:rPr>
          <w:rFonts w:eastAsia="Calibri"/>
        </w:rPr>
      </w:pPr>
      <w:r w:rsidRPr="00F90414">
        <w:rPr>
          <w:rFonts w:eastAsia="Calibri"/>
        </w:rPr>
        <w:t>spremljanje in beleženje izrednih hidroloških razmer (suše, poplave)</w:t>
      </w:r>
    </w:p>
    <w:p w14:paraId="1B0A6FDD" w14:textId="77777777" w:rsidR="002E089A" w:rsidRPr="00F90414" w:rsidRDefault="002E089A" w:rsidP="00E2134E">
      <w:pPr>
        <w:pStyle w:val="Odstavekseznama"/>
        <w:numPr>
          <w:ilvl w:val="0"/>
          <w:numId w:val="21"/>
        </w:numPr>
        <w:rPr>
          <w:rFonts w:eastAsia="Calibri"/>
        </w:rPr>
      </w:pPr>
      <w:r w:rsidRPr="00F90414">
        <w:rPr>
          <w:rFonts w:eastAsia="Calibri"/>
        </w:rPr>
        <w:t>izdelava pisnih poročil o stanju vodne infrastrukture, o izrednih dogodkih (poplave, suše), o škodi in višini škode, o ukrepih za odpravo posledic škodljivega delovanja voda.</w:t>
      </w:r>
    </w:p>
    <w:p w14:paraId="7A7221B0" w14:textId="77777777" w:rsidR="002E089A" w:rsidRPr="00F90414" w:rsidRDefault="002E089A" w:rsidP="002E089A"/>
    <w:p w14:paraId="078343D1" w14:textId="77777777" w:rsidR="002E089A" w:rsidRPr="00F90414" w:rsidRDefault="002E089A" w:rsidP="002E089A">
      <w:pPr>
        <w:rPr>
          <w:lang w:val="en-GB"/>
        </w:rPr>
      </w:pPr>
      <w:r w:rsidRPr="00F90414">
        <w:rPr>
          <w:lang w:val="en-GB"/>
        </w:rPr>
        <w:t xml:space="preserve">Za </w:t>
      </w:r>
      <w:proofErr w:type="spellStart"/>
      <w:r w:rsidRPr="00F90414">
        <w:rPr>
          <w:lang w:val="en-GB"/>
        </w:rPr>
        <w:t>izvedbo</w:t>
      </w:r>
      <w:proofErr w:type="spellEnd"/>
      <w:r w:rsidRPr="00F90414">
        <w:rPr>
          <w:lang w:val="en-GB"/>
        </w:rPr>
        <w:t xml:space="preserve"> </w:t>
      </w:r>
      <w:proofErr w:type="spellStart"/>
      <w:r w:rsidRPr="00F90414">
        <w:rPr>
          <w:lang w:val="en-GB"/>
        </w:rPr>
        <w:t>tega</w:t>
      </w:r>
      <w:proofErr w:type="spellEnd"/>
      <w:r w:rsidRPr="00F90414">
        <w:rPr>
          <w:lang w:val="en-GB"/>
        </w:rPr>
        <w:t xml:space="preserve"> </w:t>
      </w:r>
      <w:proofErr w:type="spellStart"/>
      <w:r w:rsidRPr="00F90414">
        <w:rPr>
          <w:lang w:val="en-GB"/>
        </w:rPr>
        <w:t>projekta</w:t>
      </w:r>
      <w:proofErr w:type="spellEnd"/>
      <w:r w:rsidRPr="00F90414">
        <w:rPr>
          <w:lang w:val="en-GB"/>
        </w:rPr>
        <w:t xml:space="preserve"> je </w:t>
      </w:r>
      <w:proofErr w:type="spellStart"/>
      <w:r w:rsidRPr="00F90414">
        <w:rPr>
          <w:lang w:val="en-GB"/>
        </w:rPr>
        <w:t>bil</w:t>
      </w:r>
      <w:proofErr w:type="spellEnd"/>
      <w:r w:rsidRPr="00F90414">
        <w:rPr>
          <w:lang w:val="en-GB"/>
        </w:rPr>
        <w:t xml:space="preserve"> </w:t>
      </w:r>
      <w:proofErr w:type="spellStart"/>
      <w:r w:rsidRPr="00F90414">
        <w:rPr>
          <w:lang w:val="en-GB"/>
        </w:rPr>
        <w:t>iz</w:t>
      </w:r>
      <w:proofErr w:type="spellEnd"/>
      <w:r w:rsidRPr="00F90414">
        <w:rPr>
          <w:lang w:val="en-GB"/>
        </w:rPr>
        <w:t xml:space="preserve"> pp 231463 </w:t>
      </w:r>
      <w:proofErr w:type="spellStart"/>
      <w:r w:rsidRPr="00F90414">
        <w:rPr>
          <w:lang w:val="en-GB"/>
        </w:rPr>
        <w:t>skupno</w:t>
      </w:r>
      <w:proofErr w:type="spellEnd"/>
      <w:r w:rsidRPr="00F90414">
        <w:rPr>
          <w:lang w:val="en-GB"/>
        </w:rPr>
        <w:t xml:space="preserve"> </w:t>
      </w:r>
      <w:proofErr w:type="spellStart"/>
      <w:r w:rsidRPr="00F90414">
        <w:rPr>
          <w:lang w:val="en-GB"/>
        </w:rPr>
        <w:t>porabljen</w:t>
      </w:r>
      <w:proofErr w:type="spellEnd"/>
      <w:r w:rsidRPr="00F90414">
        <w:rPr>
          <w:lang w:val="en-GB"/>
        </w:rPr>
        <w:t xml:space="preserve"> </w:t>
      </w:r>
      <w:proofErr w:type="spellStart"/>
      <w:r w:rsidRPr="00F90414">
        <w:rPr>
          <w:lang w:val="en-GB"/>
        </w:rPr>
        <w:t>naslednji</w:t>
      </w:r>
      <w:proofErr w:type="spellEnd"/>
      <w:r w:rsidRPr="00F90414">
        <w:rPr>
          <w:lang w:val="en-GB"/>
        </w:rPr>
        <w:t xml:space="preserve"> </w:t>
      </w:r>
      <w:proofErr w:type="spellStart"/>
      <w:r w:rsidRPr="00F90414">
        <w:rPr>
          <w:lang w:val="en-GB"/>
        </w:rPr>
        <w:t>obseg</w:t>
      </w:r>
      <w:proofErr w:type="spellEnd"/>
      <w:r w:rsidRPr="00F90414">
        <w:rPr>
          <w:lang w:val="en-GB"/>
        </w:rPr>
        <w:t xml:space="preserve"> </w:t>
      </w:r>
      <w:proofErr w:type="spellStart"/>
      <w:r w:rsidRPr="00F90414">
        <w:rPr>
          <w:lang w:val="en-GB"/>
        </w:rPr>
        <w:t>sredstev</w:t>
      </w:r>
      <w:proofErr w:type="spellEnd"/>
      <w:r w:rsidRPr="00F90414">
        <w:rPr>
          <w:lang w:val="en-GB"/>
        </w:rPr>
        <w:t>:</w:t>
      </w:r>
    </w:p>
    <w:p w14:paraId="7B987A75" w14:textId="77777777" w:rsidR="00CE13A1" w:rsidRDefault="00CE13A1" w:rsidP="00CE13A1"/>
    <w:tbl>
      <w:tblPr>
        <w:tblW w:w="5000" w:type="pct"/>
        <w:tblCellMar>
          <w:left w:w="70" w:type="dxa"/>
          <w:right w:w="70" w:type="dxa"/>
        </w:tblCellMar>
        <w:tblLook w:val="04A0" w:firstRow="1" w:lastRow="0" w:firstColumn="1" w:lastColumn="0" w:noHBand="0" w:noVBand="1"/>
      </w:tblPr>
      <w:tblGrid>
        <w:gridCol w:w="6941"/>
        <w:gridCol w:w="2121"/>
      </w:tblGrid>
      <w:tr w:rsidR="002E089A" w:rsidRPr="00F90414" w14:paraId="08F7E42B" w14:textId="77777777" w:rsidTr="00825A78">
        <w:trPr>
          <w:trHeight w:val="240"/>
        </w:trPr>
        <w:tc>
          <w:tcPr>
            <w:tcW w:w="3830" w:type="pct"/>
            <w:tcBorders>
              <w:top w:val="single" w:sz="4" w:space="0" w:color="auto"/>
              <w:left w:val="single" w:sz="4" w:space="0" w:color="auto"/>
              <w:bottom w:val="single" w:sz="4" w:space="0" w:color="auto"/>
              <w:right w:val="single" w:sz="4" w:space="0" w:color="auto"/>
            </w:tcBorders>
            <w:noWrap/>
            <w:vAlign w:val="center"/>
            <w:hideMark/>
          </w:tcPr>
          <w:p w14:paraId="616913C6" w14:textId="77777777" w:rsidR="002E089A" w:rsidRPr="00F90414" w:rsidRDefault="002E089A" w:rsidP="00825A78">
            <w:pPr>
              <w:rPr>
                <w:b/>
                <w:bCs/>
                <w:color w:val="000000"/>
                <w:sz w:val="18"/>
                <w:szCs w:val="18"/>
              </w:rPr>
            </w:pPr>
            <w:r w:rsidRPr="00F90414">
              <w:rPr>
                <w:b/>
                <w:bCs/>
                <w:color w:val="000000"/>
                <w:sz w:val="18"/>
                <w:szCs w:val="18"/>
              </w:rPr>
              <w:t>1.2   Spremljanje stanja vodne infrastrukture</w:t>
            </w:r>
          </w:p>
        </w:tc>
        <w:tc>
          <w:tcPr>
            <w:tcW w:w="1170" w:type="pct"/>
            <w:tcBorders>
              <w:top w:val="single" w:sz="4" w:space="0" w:color="auto"/>
              <w:left w:val="nil"/>
              <w:bottom w:val="single" w:sz="4" w:space="0" w:color="auto"/>
              <w:right w:val="single" w:sz="4" w:space="0" w:color="auto"/>
            </w:tcBorders>
            <w:vAlign w:val="center"/>
            <w:hideMark/>
          </w:tcPr>
          <w:p w14:paraId="1728880C" w14:textId="77777777" w:rsidR="002E089A" w:rsidRPr="00F90414" w:rsidRDefault="002E089A" w:rsidP="00825A78">
            <w:pPr>
              <w:jc w:val="right"/>
              <w:rPr>
                <w:color w:val="000000"/>
                <w:sz w:val="18"/>
                <w:szCs w:val="18"/>
              </w:rPr>
            </w:pPr>
            <w:r w:rsidRPr="00F90414">
              <w:rPr>
                <w:color w:val="000000"/>
                <w:sz w:val="18"/>
                <w:szCs w:val="18"/>
              </w:rPr>
              <w:t> </w:t>
            </w:r>
          </w:p>
        </w:tc>
      </w:tr>
      <w:tr w:rsidR="002E089A" w:rsidRPr="00F90414" w14:paraId="2BEA98D9" w14:textId="77777777" w:rsidTr="00825A78">
        <w:trPr>
          <w:trHeight w:val="456"/>
        </w:trPr>
        <w:tc>
          <w:tcPr>
            <w:tcW w:w="3830" w:type="pct"/>
            <w:tcBorders>
              <w:top w:val="nil"/>
              <w:left w:val="single" w:sz="4" w:space="0" w:color="auto"/>
              <w:bottom w:val="single" w:sz="4" w:space="0" w:color="auto"/>
              <w:right w:val="single" w:sz="4" w:space="0" w:color="auto"/>
            </w:tcBorders>
            <w:noWrap/>
            <w:vAlign w:val="center"/>
            <w:hideMark/>
          </w:tcPr>
          <w:p w14:paraId="28F8F4C1" w14:textId="77777777" w:rsidR="002E089A" w:rsidRPr="00F90414" w:rsidRDefault="002E089A" w:rsidP="00BC3C64">
            <w:pPr>
              <w:jc w:val="left"/>
              <w:rPr>
                <w:color w:val="000000"/>
                <w:sz w:val="18"/>
                <w:szCs w:val="18"/>
              </w:rPr>
            </w:pPr>
            <w:r w:rsidRPr="00F90414">
              <w:rPr>
                <w:color w:val="000000"/>
                <w:sz w:val="18"/>
                <w:szCs w:val="18"/>
              </w:rPr>
              <w:t>Naloga/poglavje</w:t>
            </w:r>
          </w:p>
        </w:tc>
        <w:tc>
          <w:tcPr>
            <w:tcW w:w="1170" w:type="pct"/>
            <w:tcBorders>
              <w:top w:val="nil"/>
              <w:left w:val="nil"/>
              <w:bottom w:val="single" w:sz="4" w:space="0" w:color="auto"/>
              <w:right w:val="single" w:sz="4" w:space="0" w:color="auto"/>
            </w:tcBorders>
            <w:vAlign w:val="center"/>
            <w:hideMark/>
          </w:tcPr>
          <w:p w14:paraId="71D24D41" w14:textId="77777777" w:rsidR="002E089A" w:rsidRPr="00F90414" w:rsidRDefault="002E089A" w:rsidP="00825A78">
            <w:pPr>
              <w:jc w:val="right"/>
              <w:rPr>
                <w:color w:val="000000"/>
                <w:sz w:val="18"/>
                <w:szCs w:val="18"/>
              </w:rPr>
            </w:pPr>
            <w:r w:rsidRPr="00F90414">
              <w:rPr>
                <w:color w:val="000000"/>
                <w:sz w:val="18"/>
                <w:szCs w:val="18"/>
              </w:rPr>
              <w:t>Vrednost v EUR (z DDV)</w:t>
            </w:r>
          </w:p>
        </w:tc>
      </w:tr>
      <w:tr w:rsidR="002E089A" w:rsidRPr="00F90414" w14:paraId="51E22E77" w14:textId="77777777" w:rsidTr="00825A78">
        <w:trPr>
          <w:trHeight w:val="228"/>
        </w:trPr>
        <w:tc>
          <w:tcPr>
            <w:tcW w:w="3830" w:type="pct"/>
            <w:tcBorders>
              <w:top w:val="nil"/>
              <w:left w:val="single" w:sz="4" w:space="0" w:color="auto"/>
              <w:bottom w:val="single" w:sz="4" w:space="0" w:color="auto"/>
              <w:right w:val="single" w:sz="4" w:space="0" w:color="auto"/>
            </w:tcBorders>
            <w:vAlign w:val="center"/>
            <w:hideMark/>
          </w:tcPr>
          <w:p w14:paraId="61F67567" w14:textId="77777777" w:rsidR="002E089A" w:rsidRPr="00F90414" w:rsidRDefault="002E089A" w:rsidP="00825A78">
            <w:pPr>
              <w:rPr>
                <w:color w:val="000000"/>
                <w:sz w:val="18"/>
                <w:szCs w:val="18"/>
              </w:rPr>
            </w:pPr>
            <w:r w:rsidRPr="00F90414">
              <w:rPr>
                <w:color w:val="000000"/>
                <w:sz w:val="18"/>
                <w:szCs w:val="18"/>
              </w:rPr>
              <w:t>Skupna vrednost</w:t>
            </w:r>
          </w:p>
        </w:tc>
        <w:tc>
          <w:tcPr>
            <w:tcW w:w="1170" w:type="pct"/>
            <w:tcBorders>
              <w:top w:val="nil"/>
              <w:left w:val="nil"/>
              <w:bottom w:val="single" w:sz="4" w:space="0" w:color="auto"/>
              <w:right w:val="single" w:sz="4" w:space="0" w:color="auto"/>
            </w:tcBorders>
            <w:vAlign w:val="bottom"/>
            <w:hideMark/>
          </w:tcPr>
          <w:p w14:paraId="4702CF94" w14:textId="77777777" w:rsidR="002E089A" w:rsidRPr="00F90414" w:rsidRDefault="002E089A" w:rsidP="00825A78">
            <w:pPr>
              <w:jc w:val="right"/>
              <w:rPr>
                <w:color w:val="000000"/>
                <w:sz w:val="18"/>
                <w:szCs w:val="18"/>
              </w:rPr>
            </w:pPr>
            <w:r w:rsidRPr="00F90414">
              <w:rPr>
                <w:b/>
                <w:bCs/>
                <w:sz w:val="18"/>
                <w:szCs w:val="18"/>
              </w:rPr>
              <w:t>145.010,05</w:t>
            </w:r>
          </w:p>
        </w:tc>
      </w:tr>
      <w:tr w:rsidR="002E089A" w:rsidRPr="00F90414" w14:paraId="28D7B7DB" w14:textId="77777777" w:rsidTr="00825A78">
        <w:trPr>
          <w:trHeight w:val="240"/>
        </w:trPr>
        <w:tc>
          <w:tcPr>
            <w:tcW w:w="3830" w:type="pct"/>
            <w:tcBorders>
              <w:top w:val="nil"/>
              <w:left w:val="single" w:sz="4" w:space="0" w:color="auto"/>
              <w:bottom w:val="single" w:sz="4" w:space="0" w:color="auto"/>
              <w:right w:val="single" w:sz="4" w:space="0" w:color="auto"/>
            </w:tcBorders>
            <w:vAlign w:val="center"/>
            <w:hideMark/>
          </w:tcPr>
          <w:p w14:paraId="6D1D72EE" w14:textId="77777777" w:rsidR="002E089A" w:rsidRPr="00F90414" w:rsidRDefault="002E089A" w:rsidP="00825A78">
            <w:pPr>
              <w:rPr>
                <w:b/>
                <w:bCs/>
                <w:color w:val="000000"/>
                <w:sz w:val="18"/>
                <w:szCs w:val="18"/>
              </w:rPr>
            </w:pPr>
            <w:r w:rsidRPr="00F90414">
              <w:rPr>
                <w:b/>
                <w:bCs/>
                <w:color w:val="000000"/>
                <w:sz w:val="18"/>
                <w:szCs w:val="18"/>
              </w:rPr>
              <w:t>SKUPAJ</w:t>
            </w:r>
          </w:p>
        </w:tc>
        <w:tc>
          <w:tcPr>
            <w:tcW w:w="1170" w:type="pct"/>
            <w:tcBorders>
              <w:top w:val="nil"/>
              <w:left w:val="nil"/>
              <w:bottom w:val="single" w:sz="4" w:space="0" w:color="auto"/>
              <w:right w:val="single" w:sz="4" w:space="0" w:color="auto"/>
            </w:tcBorders>
            <w:vAlign w:val="bottom"/>
            <w:hideMark/>
          </w:tcPr>
          <w:p w14:paraId="1DCEFD4A" w14:textId="77777777" w:rsidR="002E089A" w:rsidRPr="00F90414" w:rsidRDefault="002E089A" w:rsidP="00825A78">
            <w:pPr>
              <w:jc w:val="right"/>
              <w:rPr>
                <w:color w:val="000000"/>
                <w:sz w:val="18"/>
                <w:szCs w:val="18"/>
              </w:rPr>
            </w:pPr>
            <w:r w:rsidRPr="00F90414">
              <w:rPr>
                <w:sz w:val="18"/>
                <w:szCs w:val="18"/>
              </w:rPr>
              <w:t>145.010,05</w:t>
            </w:r>
          </w:p>
        </w:tc>
      </w:tr>
    </w:tbl>
    <w:p w14:paraId="4E5B9846" w14:textId="77777777" w:rsidR="00CE13A1" w:rsidRDefault="00CE13A1" w:rsidP="00CE13A1"/>
    <w:p w14:paraId="3A7951FC" w14:textId="77777777" w:rsidR="002E089A" w:rsidRPr="00F90414" w:rsidRDefault="002E089A" w:rsidP="002E089A">
      <w:r w:rsidRPr="00F90414">
        <w:t xml:space="preserve">Poročila o stanju na vodnih in priobalnih zemljiščih izdelamo takoj po ogledu stanja na terenu in vsebuje poleg ugotovitev tudi karto in fotografije, po potrebi pa tudi informativni prikaz stanja zemljiškega katastra. Ob hujših kršitvah oz. posegih na vodna in priobalna zemljišča o tem obvestimo pristojno inšpekcijsko službo. Poročila v enem izvodu </w:t>
      </w:r>
      <w:proofErr w:type="spellStart"/>
      <w:r w:rsidRPr="00F90414">
        <w:t>koncedentu</w:t>
      </w:r>
      <w:proofErr w:type="spellEnd"/>
      <w:r w:rsidRPr="00F90414">
        <w:t xml:space="preserve"> dostavimo takoj po izdelavi poročila, v drugemu izvodu pa v mesečnem zbiru konec tekočega meseca.</w:t>
      </w:r>
    </w:p>
    <w:p w14:paraId="5B4AF3E8" w14:textId="77777777" w:rsidR="002E089A" w:rsidRPr="00F90414" w:rsidRDefault="002E089A" w:rsidP="002E089A">
      <w:pPr>
        <w:rPr>
          <w:sz w:val="18"/>
          <w:szCs w:val="18"/>
        </w:rPr>
      </w:pPr>
    </w:p>
    <w:p w14:paraId="657BF06F" w14:textId="77777777" w:rsidR="002E089A" w:rsidRPr="00F90414" w:rsidRDefault="002E089A" w:rsidP="002E089A">
      <w:pPr>
        <w:rPr>
          <w:szCs w:val="22"/>
        </w:rPr>
      </w:pPr>
      <w:r w:rsidRPr="00F90414">
        <w:rPr>
          <w:szCs w:val="22"/>
        </w:rPr>
        <w:t xml:space="preserve">Poškodbe na vodni infrastrukturi so zabeležene v poročilih o terenskih ogledih za posamezne lokacije. Na podlagi resnosti poškodb in prioritete jih predlagamo </w:t>
      </w:r>
      <w:proofErr w:type="spellStart"/>
      <w:r w:rsidRPr="00F90414">
        <w:rPr>
          <w:szCs w:val="22"/>
        </w:rPr>
        <w:t>koncedentu</w:t>
      </w:r>
      <w:proofErr w:type="spellEnd"/>
      <w:r w:rsidRPr="00F90414">
        <w:rPr>
          <w:szCs w:val="22"/>
        </w:rPr>
        <w:t xml:space="preserve"> za uvrstitev v letni program GJS urejanja voda. Poleg rednih terenskih ogledov rečnih nadzornikov so bile poškodbe na vodni infrastrukturi zabeležene v  mesečnih poročilih.</w:t>
      </w:r>
    </w:p>
    <w:p w14:paraId="5EC3B467" w14:textId="77777777" w:rsidR="002E089A" w:rsidRPr="00F90414" w:rsidRDefault="002E089A" w:rsidP="002E089A">
      <w:pPr>
        <w:rPr>
          <w:szCs w:val="22"/>
        </w:rPr>
      </w:pPr>
    </w:p>
    <w:p w14:paraId="14ECCAB5" w14:textId="77777777" w:rsidR="002E089A" w:rsidRPr="00F90414" w:rsidRDefault="002E089A" w:rsidP="002E089A">
      <w:pPr>
        <w:rPr>
          <w:szCs w:val="22"/>
          <w:lang w:val="en-GB"/>
        </w:rPr>
      </w:pPr>
      <w:r w:rsidRPr="00F90414">
        <w:rPr>
          <w:szCs w:val="22"/>
          <w:lang w:val="en-GB"/>
        </w:rPr>
        <w:t xml:space="preserve">Za </w:t>
      </w:r>
      <w:proofErr w:type="spellStart"/>
      <w:r w:rsidRPr="00F90414">
        <w:rPr>
          <w:szCs w:val="22"/>
          <w:lang w:val="en-GB"/>
        </w:rPr>
        <w:t>izvedbo</w:t>
      </w:r>
      <w:proofErr w:type="spellEnd"/>
      <w:r w:rsidRPr="00F90414">
        <w:rPr>
          <w:szCs w:val="22"/>
          <w:lang w:val="en-GB"/>
        </w:rPr>
        <w:t xml:space="preserve"> </w:t>
      </w:r>
      <w:proofErr w:type="spellStart"/>
      <w:r w:rsidRPr="00F90414">
        <w:rPr>
          <w:szCs w:val="22"/>
          <w:lang w:val="en-GB"/>
        </w:rPr>
        <w:t>tega</w:t>
      </w:r>
      <w:proofErr w:type="spellEnd"/>
      <w:r w:rsidRPr="00F90414">
        <w:rPr>
          <w:szCs w:val="22"/>
          <w:lang w:val="en-GB"/>
        </w:rPr>
        <w:t xml:space="preserve"> </w:t>
      </w:r>
      <w:proofErr w:type="spellStart"/>
      <w:r w:rsidRPr="00F90414">
        <w:rPr>
          <w:szCs w:val="22"/>
          <w:lang w:val="en-GB"/>
        </w:rPr>
        <w:t>projekta</w:t>
      </w:r>
      <w:proofErr w:type="spellEnd"/>
      <w:r w:rsidRPr="00F90414">
        <w:rPr>
          <w:szCs w:val="22"/>
          <w:lang w:val="en-GB"/>
        </w:rPr>
        <w:t xml:space="preserve"> je </w:t>
      </w:r>
      <w:proofErr w:type="spellStart"/>
      <w:r w:rsidRPr="00F90414">
        <w:rPr>
          <w:szCs w:val="22"/>
          <w:lang w:val="en-GB"/>
        </w:rPr>
        <w:t>bil</w:t>
      </w:r>
      <w:proofErr w:type="spellEnd"/>
      <w:r w:rsidRPr="00F90414">
        <w:rPr>
          <w:szCs w:val="22"/>
          <w:lang w:val="en-GB"/>
        </w:rPr>
        <w:t xml:space="preserve"> </w:t>
      </w:r>
      <w:proofErr w:type="spellStart"/>
      <w:r w:rsidRPr="00F90414">
        <w:rPr>
          <w:szCs w:val="22"/>
          <w:lang w:val="en-GB"/>
        </w:rPr>
        <w:t>iz</w:t>
      </w:r>
      <w:proofErr w:type="spellEnd"/>
      <w:r w:rsidRPr="00F90414">
        <w:rPr>
          <w:szCs w:val="22"/>
          <w:lang w:val="en-GB"/>
        </w:rPr>
        <w:t xml:space="preserve"> pp 231463 </w:t>
      </w:r>
      <w:proofErr w:type="spellStart"/>
      <w:r w:rsidRPr="00F90414">
        <w:rPr>
          <w:szCs w:val="22"/>
          <w:lang w:val="en-GB"/>
        </w:rPr>
        <w:t>skupno</w:t>
      </w:r>
      <w:proofErr w:type="spellEnd"/>
      <w:r w:rsidRPr="00F90414">
        <w:rPr>
          <w:szCs w:val="22"/>
          <w:lang w:val="en-GB"/>
        </w:rPr>
        <w:t xml:space="preserve"> </w:t>
      </w:r>
      <w:proofErr w:type="spellStart"/>
      <w:r w:rsidRPr="00F90414">
        <w:rPr>
          <w:szCs w:val="22"/>
          <w:lang w:val="en-GB"/>
        </w:rPr>
        <w:t>porabljen</w:t>
      </w:r>
      <w:proofErr w:type="spellEnd"/>
      <w:r w:rsidRPr="00F90414">
        <w:rPr>
          <w:szCs w:val="22"/>
          <w:lang w:val="en-GB"/>
        </w:rPr>
        <w:t xml:space="preserve"> </w:t>
      </w:r>
      <w:proofErr w:type="spellStart"/>
      <w:r w:rsidRPr="00F90414">
        <w:rPr>
          <w:szCs w:val="22"/>
          <w:lang w:val="en-GB"/>
        </w:rPr>
        <w:t>naslednji</w:t>
      </w:r>
      <w:proofErr w:type="spellEnd"/>
      <w:r w:rsidRPr="00F90414">
        <w:rPr>
          <w:szCs w:val="22"/>
          <w:lang w:val="en-GB"/>
        </w:rPr>
        <w:t xml:space="preserve"> </w:t>
      </w:r>
      <w:proofErr w:type="spellStart"/>
      <w:r w:rsidRPr="00F90414">
        <w:rPr>
          <w:szCs w:val="22"/>
          <w:lang w:val="en-GB"/>
        </w:rPr>
        <w:t>obseg</w:t>
      </w:r>
      <w:proofErr w:type="spellEnd"/>
      <w:r w:rsidRPr="00F90414">
        <w:rPr>
          <w:szCs w:val="22"/>
          <w:lang w:val="en-GB"/>
        </w:rPr>
        <w:t xml:space="preserve"> </w:t>
      </w:r>
      <w:proofErr w:type="spellStart"/>
      <w:r w:rsidRPr="00F90414">
        <w:rPr>
          <w:szCs w:val="22"/>
          <w:lang w:val="en-GB"/>
        </w:rPr>
        <w:t>sredstev</w:t>
      </w:r>
      <w:proofErr w:type="spellEnd"/>
      <w:r w:rsidRPr="00F90414">
        <w:rPr>
          <w:szCs w:val="22"/>
          <w:lang w:val="en-GB"/>
        </w:rPr>
        <w:t xml:space="preserve"> po </w:t>
      </w:r>
      <w:proofErr w:type="spellStart"/>
      <w:r w:rsidRPr="00F90414">
        <w:rPr>
          <w:szCs w:val="22"/>
          <w:lang w:val="en-GB"/>
        </w:rPr>
        <w:t>delavcih</w:t>
      </w:r>
      <w:proofErr w:type="spellEnd"/>
      <w:r w:rsidRPr="00F90414">
        <w:rPr>
          <w:szCs w:val="22"/>
          <w:lang w:val="en-GB"/>
        </w:rPr>
        <w:t xml:space="preserve">: </w:t>
      </w:r>
    </w:p>
    <w:p w14:paraId="45F62296" w14:textId="77777777" w:rsidR="00CE13A1" w:rsidRDefault="00CE13A1" w:rsidP="00CE13A1"/>
    <w:tbl>
      <w:tblPr>
        <w:tblpPr w:leftFromText="141" w:rightFromText="141" w:vertAnchor="text" w:tblpY="123"/>
        <w:tblW w:w="5000" w:type="pct"/>
        <w:tblCellMar>
          <w:left w:w="70" w:type="dxa"/>
          <w:right w:w="70" w:type="dxa"/>
        </w:tblCellMar>
        <w:tblLook w:val="04A0" w:firstRow="1" w:lastRow="0" w:firstColumn="1" w:lastColumn="0" w:noHBand="0" w:noVBand="1"/>
      </w:tblPr>
      <w:tblGrid>
        <w:gridCol w:w="693"/>
        <w:gridCol w:w="932"/>
        <w:gridCol w:w="1231"/>
        <w:gridCol w:w="1112"/>
        <w:gridCol w:w="873"/>
        <w:gridCol w:w="1369"/>
        <w:gridCol w:w="1296"/>
        <w:gridCol w:w="1546"/>
      </w:tblGrid>
      <w:tr w:rsidR="002E089A" w:rsidRPr="00F90414" w14:paraId="60187A46" w14:textId="77777777" w:rsidTr="00825A78">
        <w:trPr>
          <w:trHeight w:val="255"/>
        </w:trPr>
        <w:tc>
          <w:tcPr>
            <w:tcW w:w="3430" w:type="pct"/>
            <w:gridSpan w:val="6"/>
            <w:tcBorders>
              <w:top w:val="single" w:sz="8" w:space="0" w:color="auto"/>
              <w:left w:val="single" w:sz="8" w:space="0" w:color="auto"/>
              <w:bottom w:val="nil"/>
              <w:right w:val="nil"/>
            </w:tcBorders>
            <w:noWrap/>
            <w:vAlign w:val="bottom"/>
            <w:hideMark/>
          </w:tcPr>
          <w:p w14:paraId="0267571B" w14:textId="77777777" w:rsidR="002E089A" w:rsidRPr="00F90414" w:rsidRDefault="002E089A" w:rsidP="00825A78">
            <w:pPr>
              <w:rPr>
                <w:b/>
                <w:bCs/>
                <w:sz w:val="18"/>
                <w:szCs w:val="18"/>
              </w:rPr>
            </w:pPr>
            <w:r w:rsidRPr="00F90414">
              <w:rPr>
                <w:b/>
                <w:bCs/>
                <w:sz w:val="18"/>
                <w:szCs w:val="18"/>
              </w:rPr>
              <w:t>1.2 Spremljanje stanja vodne infrastrukture</w:t>
            </w:r>
          </w:p>
        </w:tc>
        <w:tc>
          <w:tcPr>
            <w:tcW w:w="716" w:type="pct"/>
            <w:tcBorders>
              <w:top w:val="single" w:sz="8" w:space="0" w:color="auto"/>
              <w:left w:val="nil"/>
              <w:bottom w:val="nil"/>
              <w:right w:val="nil"/>
            </w:tcBorders>
            <w:noWrap/>
            <w:vAlign w:val="bottom"/>
            <w:hideMark/>
          </w:tcPr>
          <w:p w14:paraId="51854934" w14:textId="77777777" w:rsidR="002E089A" w:rsidRPr="00F90414" w:rsidRDefault="002E089A" w:rsidP="00825A78">
            <w:pPr>
              <w:rPr>
                <w:sz w:val="18"/>
                <w:szCs w:val="18"/>
              </w:rPr>
            </w:pPr>
            <w:r w:rsidRPr="00F90414">
              <w:rPr>
                <w:sz w:val="18"/>
                <w:szCs w:val="18"/>
              </w:rPr>
              <w:t> </w:t>
            </w:r>
          </w:p>
        </w:tc>
        <w:tc>
          <w:tcPr>
            <w:tcW w:w="854" w:type="pct"/>
            <w:tcBorders>
              <w:top w:val="single" w:sz="8" w:space="0" w:color="auto"/>
              <w:left w:val="nil"/>
              <w:bottom w:val="nil"/>
              <w:right w:val="single" w:sz="8" w:space="0" w:color="auto"/>
            </w:tcBorders>
            <w:noWrap/>
            <w:vAlign w:val="bottom"/>
            <w:hideMark/>
          </w:tcPr>
          <w:p w14:paraId="0156200E" w14:textId="77777777" w:rsidR="002E089A" w:rsidRPr="00F90414" w:rsidRDefault="002E089A" w:rsidP="00825A78">
            <w:pPr>
              <w:rPr>
                <w:sz w:val="18"/>
                <w:szCs w:val="18"/>
              </w:rPr>
            </w:pPr>
            <w:r w:rsidRPr="00F90414">
              <w:rPr>
                <w:sz w:val="18"/>
                <w:szCs w:val="18"/>
              </w:rPr>
              <w:t> </w:t>
            </w:r>
          </w:p>
        </w:tc>
      </w:tr>
      <w:tr w:rsidR="002E089A" w:rsidRPr="00F90414" w14:paraId="636CFBBB" w14:textId="77777777" w:rsidTr="00825A78">
        <w:trPr>
          <w:trHeight w:val="255"/>
        </w:trPr>
        <w:tc>
          <w:tcPr>
            <w:tcW w:w="3430" w:type="pct"/>
            <w:gridSpan w:val="6"/>
            <w:tcBorders>
              <w:top w:val="single" w:sz="4" w:space="0" w:color="auto"/>
              <w:left w:val="single" w:sz="8" w:space="0" w:color="auto"/>
              <w:bottom w:val="single" w:sz="4" w:space="0" w:color="auto"/>
              <w:right w:val="single" w:sz="4" w:space="0" w:color="auto"/>
            </w:tcBorders>
            <w:noWrap/>
            <w:vAlign w:val="bottom"/>
            <w:hideMark/>
          </w:tcPr>
          <w:p w14:paraId="2617AA52" w14:textId="0153F069" w:rsidR="002E089A" w:rsidRPr="00F90414" w:rsidRDefault="00BC3C64" w:rsidP="00BC3C64">
            <w:pPr>
              <w:jc w:val="left"/>
              <w:rPr>
                <w:sz w:val="18"/>
                <w:szCs w:val="18"/>
              </w:rPr>
            </w:pPr>
            <w:r w:rsidRPr="00F90414">
              <w:rPr>
                <w:color w:val="000000"/>
                <w:sz w:val="18"/>
                <w:szCs w:val="18"/>
              </w:rPr>
              <w:t>Naloga/poglavje</w:t>
            </w:r>
          </w:p>
        </w:tc>
        <w:tc>
          <w:tcPr>
            <w:tcW w:w="1570" w:type="pct"/>
            <w:gridSpan w:val="2"/>
            <w:tcBorders>
              <w:top w:val="single" w:sz="4" w:space="0" w:color="auto"/>
              <w:left w:val="nil"/>
              <w:bottom w:val="single" w:sz="4" w:space="0" w:color="auto"/>
              <w:right w:val="single" w:sz="8" w:space="0" w:color="000000"/>
            </w:tcBorders>
            <w:noWrap/>
            <w:vAlign w:val="bottom"/>
            <w:hideMark/>
          </w:tcPr>
          <w:p w14:paraId="74EDD764" w14:textId="77777777" w:rsidR="002E089A" w:rsidRPr="00F90414" w:rsidRDefault="002E089A" w:rsidP="00825A78">
            <w:pPr>
              <w:jc w:val="center"/>
              <w:rPr>
                <w:sz w:val="18"/>
                <w:szCs w:val="18"/>
              </w:rPr>
            </w:pPr>
            <w:proofErr w:type="spellStart"/>
            <w:r w:rsidRPr="00F90414">
              <w:rPr>
                <w:sz w:val="18"/>
                <w:szCs w:val="18"/>
                <w:lang w:val="en-GB"/>
              </w:rPr>
              <w:t>Vrednost</w:t>
            </w:r>
            <w:proofErr w:type="spellEnd"/>
            <w:r w:rsidRPr="00F90414">
              <w:rPr>
                <w:sz w:val="18"/>
                <w:szCs w:val="18"/>
                <w:lang w:val="en-GB"/>
              </w:rPr>
              <w:t xml:space="preserve"> </w:t>
            </w:r>
          </w:p>
        </w:tc>
      </w:tr>
      <w:tr w:rsidR="002E089A" w:rsidRPr="00F90414" w14:paraId="7F30B607" w14:textId="77777777" w:rsidTr="00825A78">
        <w:trPr>
          <w:trHeight w:val="270"/>
        </w:trPr>
        <w:tc>
          <w:tcPr>
            <w:tcW w:w="3430" w:type="pct"/>
            <w:gridSpan w:val="6"/>
            <w:tcBorders>
              <w:top w:val="single" w:sz="4" w:space="0" w:color="auto"/>
              <w:left w:val="single" w:sz="8" w:space="0" w:color="auto"/>
              <w:bottom w:val="single" w:sz="8" w:space="0" w:color="auto"/>
              <w:right w:val="single" w:sz="4" w:space="0" w:color="auto"/>
            </w:tcBorders>
            <w:noWrap/>
            <w:vAlign w:val="bottom"/>
            <w:hideMark/>
          </w:tcPr>
          <w:p w14:paraId="67021E0E" w14:textId="77777777" w:rsidR="002E089A" w:rsidRPr="00F90414" w:rsidRDefault="002E089A" w:rsidP="00825A78">
            <w:pPr>
              <w:rPr>
                <w:sz w:val="18"/>
                <w:szCs w:val="18"/>
              </w:rPr>
            </w:pPr>
            <w:r w:rsidRPr="00F90414">
              <w:rPr>
                <w:sz w:val="18"/>
                <w:szCs w:val="18"/>
                <w:lang w:val="en-GB"/>
              </w:rPr>
              <w:t xml:space="preserve">1.2 </w:t>
            </w:r>
            <w:proofErr w:type="spellStart"/>
            <w:r w:rsidRPr="00F90414">
              <w:rPr>
                <w:sz w:val="18"/>
                <w:szCs w:val="18"/>
                <w:lang w:val="en-GB"/>
              </w:rPr>
              <w:t>Spremljanje</w:t>
            </w:r>
            <w:proofErr w:type="spellEnd"/>
            <w:r w:rsidRPr="00F90414">
              <w:rPr>
                <w:sz w:val="18"/>
                <w:szCs w:val="18"/>
                <w:lang w:val="en-GB"/>
              </w:rPr>
              <w:t xml:space="preserve"> - p.p. 231463, NRP 2555-20-0001</w:t>
            </w:r>
          </w:p>
        </w:tc>
        <w:tc>
          <w:tcPr>
            <w:tcW w:w="1570" w:type="pct"/>
            <w:gridSpan w:val="2"/>
            <w:tcBorders>
              <w:top w:val="single" w:sz="4" w:space="0" w:color="auto"/>
              <w:left w:val="nil"/>
              <w:bottom w:val="single" w:sz="8" w:space="0" w:color="auto"/>
              <w:right w:val="single" w:sz="8" w:space="0" w:color="000000"/>
            </w:tcBorders>
            <w:noWrap/>
            <w:hideMark/>
          </w:tcPr>
          <w:p w14:paraId="5747F938" w14:textId="77777777" w:rsidR="002E089A" w:rsidRPr="00F90414" w:rsidRDefault="002E089A" w:rsidP="00825A78">
            <w:pPr>
              <w:jc w:val="center"/>
              <w:rPr>
                <w:b/>
                <w:bCs/>
                <w:sz w:val="18"/>
                <w:szCs w:val="18"/>
              </w:rPr>
            </w:pPr>
            <w:r w:rsidRPr="00F90414">
              <w:rPr>
                <w:b/>
                <w:bCs/>
                <w:sz w:val="18"/>
                <w:szCs w:val="18"/>
              </w:rPr>
              <w:t>145.010,05</w:t>
            </w:r>
          </w:p>
        </w:tc>
      </w:tr>
      <w:tr w:rsidR="002E089A" w:rsidRPr="00F90414" w14:paraId="79AA3DB4" w14:textId="77777777" w:rsidTr="00825A78">
        <w:trPr>
          <w:trHeight w:val="210"/>
        </w:trPr>
        <w:tc>
          <w:tcPr>
            <w:tcW w:w="1578" w:type="pct"/>
            <w:gridSpan w:val="3"/>
            <w:tcBorders>
              <w:top w:val="single" w:sz="8" w:space="0" w:color="auto"/>
              <w:left w:val="single" w:sz="8" w:space="0" w:color="auto"/>
              <w:bottom w:val="nil"/>
              <w:right w:val="nil"/>
            </w:tcBorders>
            <w:noWrap/>
            <w:vAlign w:val="bottom"/>
            <w:hideMark/>
          </w:tcPr>
          <w:p w14:paraId="0AC41ED6" w14:textId="77777777" w:rsidR="002E089A" w:rsidRPr="00F90414" w:rsidRDefault="002E089A" w:rsidP="00825A78">
            <w:pPr>
              <w:rPr>
                <w:sz w:val="18"/>
                <w:szCs w:val="18"/>
              </w:rPr>
            </w:pPr>
            <w:proofErr w:type="spellStart"/>
            <w:r w:rsidRPr="00F90414">
              <w:rPr>
                <w:sz w:val="18"/>
                <w:szCs w:val="18"/>
                <w:lang w:val="en-GB"/>
              </w:rPr>
              <w:t>Skupna</w:t>
            </w:r>
            <w:proofErr w:type="spellEnd"/>
            <w:r w:rsidRPr="00F90414">
              <w:rPr>
                <w:sz w:val="18"/>
                <w:szCs w:val="18"/>
                <w:lang w:val="en-GB"/>
              </w:rPr>
              <w:t xml:space="preserve"> </w:t>
            </w:r>
            <w:proofErr w:type="spellStart"/>
            <w:r w:rsidRPr="00F90414">
              <w:rPr>
                <w:sz w:val="18"/>
                <w:szCs w:val="18"/>
                <w:lang w:val="en-GB"/>
              </w:rPr>
              <w:t>vrednost</w:t>
            </w:r>
            <w:proofErr w:type="spellEnd"/>
            <w:r w:rsidRPr="00F90414">
              <w:rPr>
                <w:sz w:val="18"/>
                <w:szCs w:val="18"/>
                <w:lang w:val="en-GB"/>
              </w:rPr>
              <w:t xml:space="preserve"> v EUR</w:t>
            </w:r>
          </w:p>
        </w:tc>
        <w:tc>
          <w:tcPr>
            <w:tcW w:w="614" w:type="pct"/>
            <w:tcBorders>
              <w:top w:val="nil"/>
              <w:left w:val="nil"/>
              <w:bottom w:val="nil"/>
              <w:right w:val="nil"/>
            </w:tcBorders>
            <w:noWrap/>
            <w:hideMark/>
          </w:tcPr>
          <w:p w14:paraId="20DFA7A0" w14:textId="77777777" w:rsidR="002E089A" w:rsidRPr="00F90414" w:rsidRDefault="002E089A" w:rsidP="00825A78">
            <w:pPr>
              <w:rPr>
                <w:sz w:val="18"/>
                <w:szCs w:val="18"/>
              </w:rPr>
            </w:pPr>
          </w:p>
        </w:tc>
        <w:tc>
          <w:tcPr>
            <w:tcW w:w="482" w:type="pct"/>
            <w:tcBorders>
              <w:top w:val="nil"/>
              <w:left w:val="nil"/>
              <w:bottom w:val="nil"/>
              <w:right w:val="single" w:sz="4" w:space="0" w:color="auto"/>
            </w:tcBorders>
            <w:noWrap/>
            <w:vAlign w:val="bottom"/>
            <w:hideMark/>
          </w:tcPr>
          <w:p w14:paraId="3F2E5B39" w14:textId="77777777" w:rsidR="002E089A" w:rsidRPr="00F90414" w:rsidRDefault="002E089A" w:rsidP="00825A78">
            <w:pPr>
              <w:rPr>
                <w:sz w:val="18"/>
                <w:szCs w:val="18"/>
              </w:rPr>
            </w:pPr>
            <w:r w:rsidRPr="00F90414">
              <w:rPr>
                <w:sz w:val="18"/>
                <w:szCs w:val="18"/>
              </w:rPr>
              <w:t> </w:t>
            </w:r>
          </w:p>
        </w:tc>
        <w:tc>
          <w:tcPr>
            <w:tcW w:w="756" w:type="pct"/>
            <w:tcBorders>
              <w:top w:val="single" w:sz="4" w:space="0" w:color="auto"/>
              <w:left w:val="single" w:sz="4" w:space="0" w:color="auto"/>
              <w:bottom w:val="nil"/>
              <w:right w:val="single" w:sz="4" w:space="0" w:color="auto"/>
            </w:tcBorders>
            <w:noWrap/>
            <w:vAlign w:val="bottom"/>
            <w:hideMark/>
          </w:tcPr>
          <w:p w14:paraId="706E7917" w14:textId="77777777" w:rsidR="002E089A" w:rsidRPr="00F90414" w:rsidRDefault="002E089A" w:rsidP="00825A78">
            <w:pPr>
              <w:rPr>
                <w:sz w:val="18"/>
                <w:szCs w:val="18"/>
              </w:rPr>
            </w:pPr>
            <w:r w:rsidRPr="00F90414">
              <w:rPr>
                <w:sz w:val="18"/>
                <w:szCs w:val="18"/>
              </w:rPr>
              <w:t> </w:t>
            </w:r>
          </w:p>
        </w:tc>
        <w:tc>
          <w:tcPr>
            <w:tcW w:w="1570" w:type="pct"/>
            <w:gridSpan w:val="2"/>
            <w:tcBorders>
              <w:top w:val="nil"/>
              <w:left w:val="single" w:sz="4" w:space="0" w:color="auto"/>
              <w:bottom w:val="nil"/>
              <w:right w:val="single" w:sz="4" w:space="0" w:color="auto"/>
            </w:tcBorders>
            <w:noWrap/>
            <w:vAlign w:val="bottom"/>
          </w:tcPr>
          <w:p w14:paraId="592849F6" w14:textId="77777777" w:rsidR="002E089A" w:rsidRPr="00F90414" w:rsidRDefault="002E089A" w:rsidP="00825A78">
            <w:pPr>
              <w:jc w:val="center"/>
              <w:rPr>
                <w:sz w:val="18"/>
                <w:szCs w:val="18"/>
              </w:rPr>
            </w:pPr>
            <w:r w:rsidRPr="00F90414">
              <w:rPr>
                <w:sz w:val="18"/>
                <w:szCs w:val="18"/>
              </w:rPr>
              <w:t>145.010,05</w:t>
            </w:r>
          </w:p>
        </w:tc>
      </w:tr>
      <w:tr w:rsidR="002E089A" w:rsidRPr="00F90414" w14:paraId="63018107" w14:textId="77777777" w:rsidTr="00825A78">
        <w:trPr>
          <w:trHeight w:val="271"/>
        </w:trPr>
        <w:tc>
          <w:tcPr>
            <w:tcW w:w="1578" w:type="pct"/>
            <w:gridSpan w:val="3"/>
            <w:tcBorders>
              <w:top w:val="nil"/>
              <w:left w:val="single" w:sz="8" w:space="0" w:color="auto"/>
              <w:bottom w:val="nil"/>
              <w:right w:val="nil"/>
            </w:tcBorders>
            <w:noWrap/>
            <w:vAlign w:val="bottom"/>
            <w:hideMark/>
          </w:tcPr>
          <w:p w14:paraId="130E0C58" w14:textId="77777777" w:rsidR="002E089A" w:rsidRPr="00F90414" w:rsidRDefault="002E089A" w:rsidP="00825A78">
            <w:pPr>
              <w:rPr>
                <w:sz w:val="18"/>
                <w:szCs w:val="18"/>
              </w:rPr>
            </w:pPr>
            <w:proofErr w:type="spellStart"/>
            <w:r w:rsidRPr="00F90414">
              <w:rPr>
                <w:sz w:val="18"/>
                <w:szCs w:val="18"/>
                <w:lang w:val="en-GB"/>
              </w:rPr>
              <w:t>Materialni</w:t>
            </w:r>
            <w:proofErr w:type="spellEnd"/>
            <w:r w:rsidRPr="00F90414">
              <w:rPr>
                <w:sz w:val="18"/>
                <w:szCs w:val="18"/>
                <w:lang w:val="en-GB"/>
              </w:rPr>
              <w:t xml:space="preserve"> </w:t>
            </w:r>
            <w:proofErr w:type="spellStart"/>
            <w:r w:rsidRPr="00F90414">
              <w:rPr>
                <w:sz w:val="18"/>
                <w:szCs w:val="18"/>
                <w:lang w:val="en-GB"/>
              </w:rPr>
              <w:t>stroški</w:t>
            </w:r>
            <w:proofErr w:type="spellEnd"/>
            <w:r w:rsidRPr="00F90414">
              <w:rPr>
                <w:sz w:val="18"/>
                <w:szCs w:val="18"/>
                <w:lang w:val="en-GB"/>
              </w:rPr>
              <w:t xml:space="preserve"> v EUR</w:t>
            </w:r>
          </w:p>
        </w:tc>
        <w:tc>
          <w:tcPr>
            <w:tcW w:w="614" w:type="pct"/>
            <w:tcBorders>
              <w:top w:val="nil"/>
              <w:left w:val="nil"/>
              <w:bottom w:val="nil"/>
              <w:right w:val="nil"/>
            </w:tcBorders>
            <w:noWrap/>
            <w:vAlign w:val="bottom"/>
            <w:hideMark/>
          </w:tcPr>
          <w:p w14:paraId="1CFC3974" w14:textId="77777777" w:rsidR="002E089A" w:rsidRPr="00F90414" w:rsidRDefault="002E089A" w:rsidP="00825A78">
            <w:pPr>
              <w:jc w:val="right"/>
              <w:rPr>
                <w:sz w:val="18"/>
                <w:szCs w:val="18"/>
              </w:rPr>
            </w:pPr>
          </w:p>
        </w:tc>
        <w:tc>
          <w:tcPr>
            <w:tcW w:w="482" w:type="pct"/>
            <w:tcBorders>
              <w:top w:val="nil"/>
              <w:left w:val="nil"/>
              <w:bottom w:val="nil"/>
              <w:right w:val="single" w:sz="4" w:space="0" w:color="auto"/>
            </w:tcBorders>
            <w:noWrap/>
            <w:vAlign w:val="bottom"/>
            <w:hideMark/>
          </w:tcPr>
          <w:p w14:paraId="1334D46F" w14:textId="77777777" w:rsidR="002E089A" w:rsidRPr="00F90414" w:rsidRDefault="002E089A" w:rsidP="00825A78">
            <w:pPr>
              <w:jc w:val="right"/>
              <w:rPr>
                <w:sz w:val="18"/>
                <w:szCs w:val="18"/>
              </w:rPr>
            </w:pPr>
          </w:p>
        </w:tc>
        <w:tc>
          <w:tcPr>
            <w:tcW w:w="756" w:type="pct"/>
            <w:tcBorders>
              <w:top w:val="nil"/>
              <w:left w:val="single" w:sz="4" w:space="0" w:color="auto"/>
              <w:bottom w:val="nil"/>
              <w:right w:val="single" w:sz="4" w:space="0" w:color="auto"/>
            </w:tcBorders>
            <w:noWrap/>
            <w:vAlign w:val="bottom"/>
            <w:hideMark/>
          </w:tcPr>
          <w:p w14:paraId="6CC67020" w14:textId="77777777" w:rsidR="002E089A" w:rsidRPr="00F90414" w:rsidRDefault="002E089A" w:rsidP="00825A78">
            <w:pPr>
              <w:jc w:val="right"/>
              <w:rPr>
                <w:sz w:val="18"/>
                <w:szCs w:val="18"/>
              </w:rPr>
            </w:pPr>
          </w:p>
        </w:tc>
        <w:tc>
          <w:tcPr>
            <w:tcW w:w="716" w:type="pct"/>
            <w:tcBorders>
              <w:top w:val="nil"/>
              <w:left w:val="single" w:sz="4" w:space="0" w:color="auto"/>
              <w:bottom w:val="nil"/>
              <w:right w:val="nil"/>
            </w:tcBorders>
            <w:noWrap/>
            <w:vAlign w:val="bottom"/>
          </w:tcPr>
          <w:p w14:paraId="13C8789C" w14:textId="77777777" w:rsidR="002E089A" w:rsidRPr="00F90414" w:rsidRDefault="002E089A" w:rsidP="00825A78">
            <w:pPr>
              <w:jc w:val="right"/>
              <w:rPr>
                <w:sz w:val="18"/>
                <w:szCs w:val="18"/>
              </w:rPr>
            </w:pPr>
          </w:p>
        </w:tc>
        <w:tc>
          <w:tcPr>
            <w:tcW w:w="854" w:type="pct"/>
            <w:tcBorders>
              <w:top w:val="nil"/>
              <w:left w:val="nil"/>
              <w:bottom w:val="nil"/>
              <w:right w:val="single" w:sz="4" w:space="0" w:color="auto"/>
            </w:tcBorders>
            <w:noWrap/>
            <w:vAlign w:val="bottom"/>
          </w:tcPr>
          <w:p w14:paraId="0CC7AB40" w14:textId="77777777" w:rsidR="002E089A" w:rsidRPr="00F90414" w:rsidRDefault="002E089A" w:rsidP="00825A78">
            <w:pPr>
              <w:jc w:val="right"/>
              <w:rPr>
                <w:sz w:val="18"/>
                <w:szCs w:val="18"/>
              </w:rPr>
            </w:pPr>
          </w:p>
        </w:tc>
      </w:tr>
      <w:tr w:rsidR="002E089A" w:rsidRPr="00F90414" w14:paraId="43A85D87" w14:textId="77777777" w:rsidTr="00825A78">
        <w:trPr>
          <w:trHeight w:val="287"/>
        </w:trPr>
        <w:tc>
          <w:tcPr>
            <w:tcW w:w="898" w:type="pct"/>
            <w:gridSpan w:val="2"/>
            <w:tcBorders>
              <w:top w:val="nil"/>
              <w:left w:val="single" w:sz="8" w:space="0" w:color="auto"/>
              <w:bottom w:val="single" w:sz="4" w:space="0" w:color="auto"/>
              <w:right w:val="nil"/>
            </w:tcBorders>
            <w:noWrap/>
            <w:vAlign w:val="bottom"/>
            <w:hideMark/>
          </w:tcPr>
          <w:p w14:paraId="4BBFCE05" w14:textId="77777777" w:rsidR="002E089A" w:rsidRPr="00F90414" w:rsidRDefault="002E089A" w:rsidP="00825A78">
            <w:pPr>
              <w:jc w:val="right"/>
              <w:rPr>
                <w:sz w:val="18"/>
                <w:szCs w:val="18"/>
              </w:rPr>
            </w:pPr>
            <w:proofErr w:type="spellStart"/>
            <w:r w:rsidRPr="00F90414">
              <w:rPr>
                <w:sz w:val="18"/>
                <w:szCs w:val="18"/>
                <w:lang w:val="en-GB"/>
              </w:rPr>
              <w:t>Stroški</w:t>
            </w:r>
            <w:proofErr w:type="spellEnd"/>
            <w:r w:rsidRPr="00F90414">
              <w:rPr>
                <w:sz w:val="18"/>
                <w:szCs w:val="18"/>
                <w:lang w:val="en-GB"/>
              </w:rPr>
              <w:t xml:space="preserve"> dela (</w:t>
            </w:r>
            <w:proofErr w:type="spellStart"/>
            <w:r w:rsidRPr="00F90414">
              <w:rPr>
                <w:sz w:val="18"/>
                <w:szCs w:val="18"/>
                <w:lang w:val="en-GB"/>
              </w:rPr>
              <w:t>ure</w:t>
            </w:r>
            <w:proofErr w:type="spellEnd"/>
            <w:r w:rsidRPr="00F90414">
              <w:rPr>
                <w:sz w:val="18"/>
                <w:szCs w:val="18"/>
                <w:lang w:val="en-GB"/>
              </w:rPr>
              <w:t>)</w:t>
            </w:r>
          </w:p>
        </w:tc>
        <w:tc>
          <w:tcPr>
            <w:tcW w:w="680" w:type="pct"/>
            <w:tcBorders>
              <w:top w:val="nil"/>
              <w:left w:val="nil"/>
              <w:bottom w:val="single" w:sz="4" w:space="0" w:color="auto"/>
              <w:right w:val="nil"/>
            </w:tcBorders>
            <w:noWrap/>
            <w:vAlign w:val="bottom"/>
            <w:hideMark/>
          </w:tcPr>
          <w:p w14:paraId="184F85E9" w14:textId="77777777" w:rsidR="002E089A" w:rsidRPr="00F90414" w:rsidRDefault="002E089A" w:rsidP="00825A78">
            <w:pPr>
              <w:jc w:val="right"/>
              <w:rPr>
                <w:sz w:val="18"/>
                <w:szCs w:val="18"/>
              </w:rPr>
            </w:pPr>
            <w:r w:rsidRPr="00F90414">
              <w:rPr>
                <w:sz w:val="18"/>
                <w:szCs w:val="18"/>
              </w:rPr>
              <w:t> </w:t>
            </w:r>
          </w:p>
        </w:tc>
        <w:tc>
          <w:tcPr>
            <w:tcW w:w="614" w:type="pct"/>
            <w:tcBorders>
              <w:top w:val="nil"/>
              <w:left w:val="nil"/>
              <w:bottom w:val="single" w:sz="4" w:space="0" w:color="auto"/>
              <w:right w:val="nil"/>
            </w:tcBorders>
            <w:noWrap/>
            <w:vAlign w:val="bottom"/>
            <w:hideMark/>
          </w:tcPr>
          <w:p w14:paraId="3DD10B4B" w14:textId="77777777" w:rsidR="002E089A" w:rsidRPr="00F90414" w:rsidRDefault="002E089A" w:rsidP="00825A78">
            <w:pPr>
              <w:jc w:val="right"/>
              <w:rPr>
                <w:sz w:val="18"/>
                <w:szCs w:val="18"/>
              </w:rPr>
            </w:pPr>
            <w:r w:rsidRPr="00F90414">
              <w:rPr>
                <w:sz w:val="18"/>
                <w:szCs w:val="18"/>
              </w:rPr>
              <w:t> </w:t>
            </w:r>
          </w:p>
        </w:tc>
        <w:tc>
          <w:tcPr>
            <w:tcW w:w="482" w:type="pct"/>
            <w:tcBorders>
              <w:top w:val="nil"/>
              <w:left w:val="nil"/>
              <w:bottom w:val="single" w:sz="4" w:space="0" w:color="auto"/>
              <w:right w:val="single" w:sz="4" w:space="0" w:color="auto"/>
            </w:tcBorders>
            <w:noWrap/>
            <w:vAlign w:val="bottom"/>
            <w:hideMark/>
          </w:tcPr>
          <w:p w14:paraId="17AB194F" w14:textId="77777777" w:rsidR="002E089A" w:rsidRPr="00F90414" w:rsidRDefault="002E089A" w:rsidP="00825A78">
            <w:pPr>
              <w:jc w:val="right"/>
              <w:rPr>
                <w:sz w:val="18"/>
                <w:szCs w:val="18"/>
              </w:rPr>
            </w:pPr>
            <w:r w:rsidRPr="00F90414">
              <w:rPr>
                <w:sz w:val="18"/>
                <w:szCs w:val="18"/>
              </w:rPr>
              <w:t> </w:t>
            </w:r>
          </w:p>
        </w:tc>
        <w:tc>
          <w:tcPr>
            <w:tcW w:w="756" w:type="pct"/>
            <w:tcBorders>
              <w:top w:val="nil"/>
              <w:left w:val="single" w:sz="4" w:space="0" w:color="auto"/>
              <w:bottom w:val="single" w:sz="4" w:space="0" w:color="auto"/>
              <w:right w:val="single" w:sz="4" w:space="0" w:color="auto"/>
            </w:tcBorders>
            <w:noWrap/>
            <w:vAlign w:val="bottom"/>
            <w:hideMark/>
          </w:tcPr>
          <w:p w14:paraId="19F6B61B" w14:textId="77777777" w:rsidR="002E089A" w:rsidRPr="00F90414" w:rsidRDefault="002E089A" w:rsidP="00825A78">
            <w:pPr>
              <w:jc w:val="center"/>
              <w:rPr>
                <w:sz w:val="18"/>
                <w:szCs w:val="18"/>
              </w:rPr>
            </w:pPr>
            <w:r w:rsidRPr="00F90414">
              <w:rPr>
                <w:sz w:val="18"/>
                <w:szCs w:val="18"/>
              </w:rPr>
              <w:t>3452</w:t>
            </w:r>
          </w:p>
        </w:tc>
        <w:tc>
          <w:tcPr>
            <w:tcW w:w="716" w:type="pct"/>
            <w:tcBorders>
              <w:top w:val="nil"/>
              <w:left w:val="single" w:sz="4" w:space="0" w:color="auto"/>
              <w:bottom w:val="single" w:sz="4" w:space="0" w:color="auto"/>
              <w:right w:val="nil"/>
            </w:tcBorders>
            <w:noWrap/>
          </w:tcPr>
          <w:p w14:paraId="28B4EB73" w14:textId="77777777" w:rsidR="002E089A" w:rsidRPr="00F90414" w:rsidRDefault="002E089A" w:rsidP="00825A78">
            <w:pPr>
              <w:jc w:val="right"/>
              <w:rPr>
                <w:sz w:val="18"/>
                <w:szCs w:val="18"/>
              </w:rPr>
            </w:pPr>
            <w:r w:rsidRPr="00F90414">
              <w:rPr>
                <w:sz w:val="18"/>
                <w:szCs w:val="18"/>
              </w:rPr>
              <w:t xml:space="preserve">118.861,30  </w:t>
            </w:r>
          </w:p>
        </w:tc>
        <w:tc>
          <w:tcPr>
            <w:tcW w:w="854" w:type="pct"/>
            <w:tcBorders>
              <w:top w:val="nil"/>
              <w:left w:val="nil"/>
              <w:bottom w:val="single" w:sz="4" w:space="0" w:color="auto"/>
              <w:right w:val="single" w:sz="4" w:space="0" w:color="auto"/>
            </w:tcBorders>
            <w:noWrap/>
          </w:tcPr>
          <w:p w14:paraId="3FB952C0" w14:textId="77777777" w:rsidR="002E089A" w:rsidRPr="00F90414" w:rsidRDefault="002E089A" w:rsidP="00825A78">
            <w:pPr>
              <w:jc w:val="center"/>
              <w:rPr>
                <w:sz w:val="18"/>
                <w:szCs w:val="18"/>
              </w:rPr>
            </w:pPr>
            <w:r w:rsidRPr="00F90414">
              <w:rPr>
                <w:sz w:val="18"/>
                <w:szCs w:val="18"/>
              </w:rPr>
              <w:t>145.010,05</w:t>
            </w:r>
          </w:p>
        </w:tc>
      </w:tr>
      <w:tr w:rsidR="002E089A" w:rsidRPr="00F90414" w14:paraId="028CF2DF" w14:textId="77777777" w:rsidTr="00825A78">
        <w:trPr>
          <w:trHeight w:val="608"/>
        </w:trPr>
        <w:tc>
          <w:tcPr>
            <w:tcW w:w="383" w:type="pct"/>
            <w:tcBorders>
              <w:top w:val="single" w:sz="4" w:space="0" w:color="auto"/>
              <w:left w:val="single" w:sz="4" w:space="0" w:color="auto"/>
              <w:bottom w:val="single" w:sz="4" w:space="0" w:color="auto"/>
              <w:right w:val="single" w:sz="4" w:space="0" w:color="auto"/>
            </w:tcBorders>
            <w:vAlign w:val="bottom"/>
            <w:hideMark/>
          </w:tcPr>
          <w:p w14:paraId="2D18CC5A" w14:textId="77777777" w:rsidR="002E089A" w:rsidRPr="00F90414" w:rsidRDefault="002E089A" w:rsidP="00825A78">
            <w:pPr>
              <w:jc w:val="center"/>
              <w:rPr>
                <w:sz w:val="18"/>
                <w:szCs w:val="18"/>
              </w:rPr>
            </w:pPr>
            <w:r w:rsidRPr="00F90414">
              <w:rPr>
                <w:sz w:val="18"/>
                <w:szCs w:val="18"/>
                <w:lang w:val="en-GB"/>
              </w:rPr>
              <w:t xml:space="preserve">Zap. </w:t>
            </w:r>
            <w:proofErr w:type="spellStart"/>
            <w:r w:rsidRPr="00F90414">
              <w:rPr>
                <w:sz w:val="18"/>
                <w:szCs w:val="18"/>
                <w:lang w:val="en-GB"/>
              </w:rPr>
              <w:t>št</w:t>
            </w:r>
            <w:proofErr w:type="spellEnd"/>
            <w:r w:rsidRPr="00F90414">
              <w:rPr>
                <w:sz w:val="18"/>
                <w:szCs w:val="18"/>
                <w:lang w:val="en-GB"/>
              </w:rPr>
              <w:t>.</w:t>
            </w:r>
          </w:p>
        </w:tc>
        <w:tc>
          <w:tcPr>
            <w:tcW w:w="515" w:type="pct"/>
            <w:tcBorders>
              <w:top w:val="single" w:sz="4" w:space="0" w:color="auto"/>
              <w:left w:val="single" w:sz="4" w:space="0" w:color="auto"/>
              <w:bottom w:val="single" w:sz="4" w:space="0" w:color="auto"/>
              <w:right w:val="single" w:sz="4" w:space="0" w:color="auto"/>
            </w:tcBorders>
            <w:vAlign w:val="bottom"/>
            <w:hideMark/>
          </w:tcPr>
          <w:p w14:paraId="2B64570A" w14:textId="77777777" w:rsidR="002E089A" w:rsidRPr="00F90414" w:rsidRDefault="002E089A" w:rsidP="00825A78">
            <w:pPr>
              <w:jc w:val="center"/>
              <w:rPr>
                <w:sz w:val="18"/>
                <w:szCs w:val="18"/>
              </w:rPr>
            </w:pPr>
            <w:proofErr w:type="spellStart"/>
            <w:r w:rsidRPr="00F90414">
              <w:rPr>
                <w:sz w:val="18"/>
                <w:szCs w:val="18"/>
                <w:lang w:val="en-GB"/>
              </w:rPr>
              <w:t>Število</w:t>
            </w:r>
            <w:proofErr w:type="spellEnd"/>
            <w:r w:rsidRPr="00F90414">
              <w:rPr>
                <w:sz w:val="18"/>
                <w:szCs w:val="18"/>
                <w:lang w:val="en-GB"/>
              </w:rPr>
              <w:t xml:space="preserve"> </w:t>
            </w:r>
            <w:proofErr w:type="spellStart"/>
            <w:r w:rsidRPr="00F90414">
              <w:rPr>
                <w:sz w:val="18"/>
                <w:szCs w:val="18"/>
                <w:lang w:val="en-GB"/>
              </w:rPr>
              <w:t>delavcev</w:t>
            </w:r>
            <w:proofErr w:type="spellEnd"/>
          </w:p>
        </w:tc>
        <w:tc>
          <w:tcPr>
            <w:tcW w:w="680" w:type="pct"/>
            <w:tcBorders>
              <w:top w:val="single" w:sz="4" w:space="0" w:color="auto"/>
              <w:left w:val="single" w:sz="4" w:space="0" w:color="auto"/>
              <w:bottom w:val="single" w:sz="4" w:space="0" w:color="auto"/>
              <w:right w:val="single" w:sz="4" w:space="0" w:color="auto"/>
            </w:tcBorders>
            <w:vAlign w:val="bottom"/>
            <w:hideMark/>
          </w:tcPr>
          <w:p w14:paraId="436BD2E7" w14:textId="77777777" w:rsidR="002E089A" w:rsidRPr="00F90414" w:rsidRDefault="002E089A" w:rsidP="00825A78">
            <w:pPr>
              <w:jc w:val="center"/>
              <w:rPr>
                <w:sz w:val="18"/>
                <w:szCs w:val="18"/>
              </w:rPr>
            </w:pPr>
            <w:proofErr w:type="spellStart"/>
            <w:r w:rsidRPr="00F90414">
              <w:rPr>
                <w:sz w:val="18"/>
                <w:szCs w:val="18"/>
                <w:lang w:val="en-GB"/>
              </w:rPr>
              <w:t>Stopnja</w:t>
            </w:r>
            <w:proofErr w:type="spellEnd"/>
            <w:r w:rsidRPr="00F90414">
              <w:rPr>
                <w:sz w:val="18"/>
                <w:szCs w:val="18"/>
                <w:lang w:val="en-GB"/>
              </w:rPr>
              <w:t xml:space="preserve"> </w:t>
            </w:r>
            <w:proofErr w:type="spellStart"/>
            <w:r w:rsidRPr="00F90414">
              <w:rPr>
                <w:sz w:val="18"/>
                <w:szCs w:val="18"/>
                <w:lang w:val="en-GB"/>
              </w:rPr>
              <w:t>izobrazbe</w:t>
            </w:r>
            <w:proofErr w:type="spellEnd"/>
          </w:p>
        </w:tc>
        <w:tc>
          <w:tcPr>
            <w:tcW w:w="614" w:type="pct"/>
            <w:tcBorders>
              <w:top w:val="single" w:sz="4" w:space="0" w:color="auto"/>
              <w:left w:val="single" w:sz="4" w:space="0" w:color="auto"/>
              <w:bottom w:val="single" w:sz="4" w:space="0" w:color="auto"/>
              <w:right w:val="single" w:sz="4" w:space="0" w:color="auto"/>
            </w:tcBorders>
            <w:vAlign w:val="bottom"/>
            <w:hideMark/>
          </w:tcPr>
          <w:p w14:paraId="1A86D192" w14:textId="77777777" w:rsidR="002E089A" w:rsidRPr="00F90414" w:rsidRDefault="002E089A" w:rsidP="00825A78">
            <w:pPr>
              <w:jc w:val="center"/>
              <w:rPr>
                <w:sz w:val="18"/>
                <w:szCs w:val="18"/>
              </w:rPr>
            </w:pPr>
            <w:r w:rsidRPr="00F90414">
              <w:rPr>
                <w:sz w:val="18"/>
                <w:szCs w:val="18"/>
                <w:lang w:val="en-GB"/>
              </w:rPr>
              <w:t xml:space="preserve">Čas </w:t>
            </w:r>
            <w:proofErr w:type="spellStart"/>
            <w:r w:rsidRPr="00F90414">
              <w:rPr>
                <w:sz w:val="18"/>
                <w:szCs w:val="18"/>
                <w:lang w:val="en-GB"/>
              </w:rPr>
              <w:t>opravljanja</w:t>
            </w:r>
            <w:proofErr w:type="spellEnd"/>
            <w:r w:rsidRPr="00F90414">
              <w:rPr>
                <w:sz w:val="18"/>
                <w:szCs w:val="18"/>
                <w:lang w:val="en-GB"/>
              </w:rPr>
              <w:t xml:space="preserve"> </w:t>
            </w:r>
            <w:proofErr w:type="spellStart"/>
            <w:r w:rsidRPr="00F90414">
              <w:rPr>
                <w:sz w:val="18"/>
                <w:szCs w:val="18"/>
                <w:lang w:val="en-GB"/>
              </w:rPr>
              <w:t>naloge</w:t>
            </w:r>
            <w:proofErr w:type="spellEnd"/>
          </w:p>
        </w:tc>
        <w:tc>
          <w:tcPr>
            <w:tcW w:w="482" w:type="pct"/>
            <w:tcBorders>
              <w:top w:val="single" w:sz="4" w:space="0" w:color="auto"/>
              <w:left w:val="single" w:sz="4" w:space="0" w:color="auto"/>
              <w:bottom w:val="single" w:sz="4" w:space="0" w:color="auto"/>
              <w:right w:val="single" w:sz="4" w:space="0" w:color="auto"/>
            </w:tcBorders>
            <w:vAlign w:val="bottom"/>
            <w:hideMark/>
          </w:tcPr>
          <w:p w14:paraId="412285DC" w14:textId="77777777" w:rsidR="002E089A" w:rsidRPr="00F90414" w:rsidRDefault="002E089A" w:rsidP="00825A78">
            <w:pPr>
              <w:jc w:val="center"/>
              <w:rPr>
                <w:sz w:val="18"/>
                <w:szCs w:val="18"/>
              </w:rPr>
            </w:pPr>
            <w:r w:rsidRPr="00F90414">
              <w:rPr>
                <w:sz w:val="18"/>
                <w:szCs w:val="18"/>
                <w:lang w:val="en-GB"/>
              </w:rPr>
              <w:t xml:space="preserve">Cena / </w:t>
            </w:r>
            <w:proofErr w:type="spellStart"/>
            <w:r w:rsidRPr="00F90414">
              <w:rPr>
                <w:sz w:val="18"/>
                <w:szCs w:val="18"/>
                <w:lang w:val="en-GB"/>
              </w:rPr>
              <w:t>uro</w:t>
            </w:r>
            <w:proofErr w:type="spellEnd"/>
          </w:p>
        </w:tc>
        <w:tc>
          <w:tcPr>
            <w:tcW w:w="756" w:type="pct"/>
            <w:tcBorders>
              <w:top w:val="single" w:sz="4" w:space="0" w:color="auto"/>
              <w:left w:val="single" w:sz="4" w:space="0" w:color="auto"/>
              <w:bottom w:val="single" w:sz="4" w:space="0" w:color="auto"/>
              <w:right w:val="single" w:sz="4" w:space="0" w:color="auto"/>
            </w:tcBorders>
            <w:vAlign w:val="bottom"/>
            <w:hideMark/>
          </w:tcPr>
          <w:p w14:paraId="64762F1F" w14:textId="77777777" w:rsidR="002E089A" w:rsidRPr="00F90414" w:rsidRDefault="002E089A" w:rsidP="00825A78">
            <w:pPr>
              <w:jc w:val="center"/>
              <w:rPr>
                <w:sz w:val="18"/>
                <w:szCs w:val="18"/>
              </w:rPr>
            </w:pPr>
            <w:proofErr w:type="spellStart"/>
            <w:r w:rsidRPr="00F90414">
              <w:rPr>
                <w:sz w:val="18"/>
                <w:szCs w:val="18"/>
                <w:lang w:val="en-GB"/>
              </w:rPr>
              <w:t>Število</w:t>
            </w:r>
            <w:proofErr w:type="spellEnd"/>
            <w:r w:rsidRPr="00F90414">
              <w:rPr>
                <w:sz w:val="18"/>
                <w:szCs w:val="18"/>
                <w:lang w:val="en-GB"/>
              </w:rPr>
              <w:t xml:space="preserve"> </w:t>
            </w:r>
            <w:proofErr w:type="spellStart"/>
            <w:r w:rsidRPr="00F90414">
              <w:rPr>
                <w:sz w:val="18"/>
                <w:szCs w:val="18"/>
                <w:lang w:val="en-GB"/>
              </w:rPr>
              <w:t>ur</w:t>
            </w:r>
            <w:proofErr w:type="spellEnd"/>
            <w:r w:rsidRPr="00F90414">
              <w:rPr>
                <w:sz w:val="18"/>
                <w:szCs w:val="18"/>
                <w:lang w:val="en-GB"/>
              </w:rPr>
              <w:t xml:space="preserve"> (</w:t>
            </w:r>
            <w:proofErr w:type="spellStart"/>
            <w:r w:rsidRPr="00F90414">
              <w:rPr>
                <w:sz w:val="18"/>
                <w:szCs w:val="18"/>
                <w:lang w:val="en-GB"/>
              </w:rPr>
              <w:t>skupaj</w:t>
            </w:r>
            <w:proofErr w:type="spellEnd"/>
            <w:r w:rsidRPr="00F90414">
              <w:rPr>
                <w:sz w:val="18"/>
                <w:szCs w:val="18"/>
                <w:lang w:val="en-GB"/>
              </w:rPr>
              <w:t>)</w:t>
            </w:r>
          </w:p>
        </w:tc>
        <w:tc>
          <w:tcPr>
            <w:tcW w:w="716" w:type="pct"/>
            <w:tcBorders>
              <w:top w:val="single" w:sz="4" w:space="0" w:color="auto"/>
              <w:left w:val="single" w:sz="4" w:space="0" w:color="auto"/>
              <w:bottom w:val="single" w:sz="4" w:space="0" w:color="auto"/>
              <w:right w:val="single" w:sz="4" w:space="0" w:color="auto"/>
            </w:tcBorders>
            <w:vAlign w:val="bottom"/>
            <w:hideMark/>
          </w:tcPr>
          <w:p w14:paraId="24FAAF2D" w14:textId="77777777" w:rsidR="002E089A" w:rsidRPr="00F90414" w:rsidRDefault="002E089A" w:rsidP="00825A78">
            <w:pPr>
              <w:jc w:val="center"/>
              <w:rPr>
                <w:sz w:val="18"/>
                <w:szCs w:val="18"/>
              </w:rPr>
            </w:pPr>
            <w:r w:rsidRPr="00F90414">
              <w:rPr>
                <w:sz w:val="18"/>
                <w:szCs w:val="18"/>
              </w:rPr>
              <w:t>Vrednost v EUR (brez DDV)</w:t>
            </w:r>
          </w:p>
        </w:tc>
        <w:tc>
          <w:tcPr>
            <w:tcW w:w="854" w:type="pct"/>
            <w:tcBorders>
              <w:top w:val="single" w:sz="4" w:space="0" w:color="auto"/>
              <w:left w:val="single" w:sz="4" w:space="0" w:color="auto"/>
              <w:bottom w:val="single" w:sz="4" w:space="0" w:color="auto"/>
              <w:right w:val="single" w:sz="4" w:space="0" w:color="auto"/>
            </w:tcBorders>
            <w:vAlign w:val="bottom"/>
            <w:hideMark/>
          </w:tcPr>
          <w:p w14:paraId="401F0EF0" w14:textId="77777777" w:rsidR="002E089A" w:rsidRPr="00F90414" w:rsidRDefault="002E089A" w:rsidP="00825A78">
            <w:pPr>
              <w:jc w:val="center"/>
              <w:rPr>
                <w:sz w:val="18"/>
                <w:szCs w:val="18"/>
              </w:rPr>
            </w:pPr>
            <w:r w:rsidRPr="00F90414">
              <w:rPr>
                <w:sz w:val="18"/>
                <w:szCs w:val="18"/>
              </w:rPr>
              <w:t>Vrednost v EUR (z DDV)</w:t>
            </w:r>
          </w:p>
        </w:tc>
      </w:tr>
      <w:tr w:rsidR="002E089A" w:rsidRPr="00F90414" w14:paraId="49DB9A93" w14:textId="77777777" w:rsidTr="00825A78">
        <w:trPr>
          <w:trHeight w:val="271"/>
        </w:trPr>
        <w:tc>
          <w:tcPr>
            <w:tcW w:w="383" w:type="pct"/>
            <w:tcBorders>
              <w:top w:val="single" w:sz="4" w:space="0" w:color="auto"/>
              <w:left w:val="single" w:sz="4" w:space="0" w:color="auto"/>
              <w:bottom w:val="single" w:sz="4" w:space="0" w:color="auto"/>
              <w:right w:val="single" w:sz="4" w:space="0" w:color="auto"/>
            </w:tcBorders>
            <w:noWrap/>
            <w:hideMark/>
          </w:tcPr>
          <w:p w14:paraId="744DF4C7" w14:textId="77777777" w:rsidR="002E089A" w:rsidRPr="00F90414" w:rsidRDefault="002E089A" w:rsidP="00825A78">
            <w:pPr>
              <w:jc w:val="center"/>
              <w:rPr>
                <w:sz w:val="18"/>
                <w:szCs w:val="18"/>
              </w:rPr>
            </w:pPr>
            <w:r w:rsidRPr="00F90414">
              <w:rPr>
                <w:sz w:val="18"/>
                <w:szCs w:val="18"/>
              </w:rPr>
              <w:t>1</w:t>
            </w:r>
          </w:p>
        </w:tc>
        <w:tc>
          <w:tcPr>
            <w:tcW w:w="515" w:type="pct"/>
            <w:tcBorders>
              <w:top w:val="single" w:sz="4" w:space="0" w:color="auto"/>
              <w:left w:val="single" w:sz="4" w:space="0" w:color="auto"/>
              <w:bottom w:val="single" w:sz="4" w:space="0" w:color="auto"/>
              <w:right w:val="single" w:sz="4" w:space="0" w:color="auto"/>
            </w:tcBorders>
            <w:noWrap/>
            <w:hideMark/>
          </w:tcPr>
          <w:p w14:paraId="6DB47718" w14:textId="77777777" w:rsidR="002E089A" w:rsidRPr="00F90414" w:rsidRDefault="002E089A" w:rsidP="00825A78">
            <w:pPr>
              <w:jc w:val="center"/>
              <w:rPr>
                <w:sz w:val="18"/>
                <w:szCs w:val="18"/>
              </w:rPr>
            </w:pPr>
            <w:r w:rsidRPr="00F90414">
              <w:rPr>
                <w:sz w:val="18"/>
                <w:szCs w:val="18"/>
              </w:rPr>
              <w:t>1</w:t>
            </w:r>
          </w:p>
        </w:tc>
        <w:tc>
          <w:tcPr>
            <w:tcW w:w="680" w:type="pct"/>
            <w:tcBorders>
              <w:top w:val="single" w:sz="4" w:space="0" w:color="auto"/>
              <w:left w:val="single" w:sz="4" w:space="0" w:color="auto"/>
              <w:bottom w:val="single" w:sz="4" w:space="0" w:color="auto"/>
              <w:right w:val="single" w:sz="4" w:space="0" w:color="auto"/>
            </w:tcBorders>
            <w:noWrap/>
            <w:hideMark/>
          </w:tcPr>
          <w:p w14:paraId="3F49CDC7" w14:textId="77777777" w:rsidR="002E089A" w:rsidRPr="00F90414" w:rsidRDefault="002E089A" w:rsidP="00825A78">
            <w:pPr>
              <w:jc w:val="center"/>
              <w:rPr>
                <w:sz w:val="18"/>
                <w:szCs w:val="18"/>
              </w:rPr>
            </w:pPr>
            <w:r w:rsidRPr="00F90414">
              <w:rPr>
                <w:sz w:val="18"/>
                <w:szCs w:val="18"/>
              </w:rPr>
              <w:t>VII</w:t>
            </w:r>
          </w:p>
        </w:tc>
        <w:tc>
          <w:tcPr>
            <w:tcW w:w="614" w:type="pct"/>
            <w:tcBorders>
              <w:top w:val="single" w:sz="4" w:space="0" w:color="auto"/>
              <w:left w:val="single" w:sz="4" w:space="0" w:color="auto"/>
              <w:bottom w:val="single" w:sz="4" w:space="0" w:color="auto"/>
              <w:right w:val="single" w:sz="4" w:space="0" w:color="auto"/>
            </w:tcBorders>
            <w:noWrap/>
            <w:hideMark/>
          </w:tcPr>
          <w:p w14:paraId="0D682117" w14:textId="77777777" w:rsidR="002E089A" w:rsidRPr="00F90414" w:rsidRDefault="002E089A" w:rsidP="00825A78">
            <w:pPr>
              <w:jc w:val="center"/>
              <w:rPr>
                <w:sz w:val="18"/>
                <w:szCs w:val="18"/>
              </w:rPr>
            </w:pPr>
            <w:r w:rsidRPr="00F90414">
              <w:rPr>
                <w:sz w:val="18"/>
                <w:szCs w:val="18"/>
              </w:rPr>
              <w:t>12 mes</w:t>
            </w:r>
          </w:p>
        </w:tc>
        <w:tc>
          <w:tcPr>
            <w:tcW w:w="482" w:type="pct"/>
            <w:tcBorders>
              <w:top w:val="single" w:sz="4" w:space="0" w:color="auto"/>
              <w:left w:val="single" w:sz="4" w:space="0" w:color="auto"/>
              <w:bottom w:val="single" w:sz="4" w:space="0" w:color="auto"/>
              <w:right w:val="single" w:sz="4" w:space="0" w:color="auto"/>
            </w:tcBorders>
            <w:noWrap/>
            <w:hideMark/>
          </w:tcPr>
          <w:p w14:paraId="6ECA2201" w14:textId="77777777" w:rsidR="002E089A" w:rsidRPr="00F90414" w:rsidRDefault="002E089A" w:rsidP="00825A78">
            <w:pPr>
              <w:jc w:val="center"/>
              <w:rPr>
                <w:sz w:val="18"/>
                <w:szCs w:val="18"/>
              </w:rPr>
            </w:pPr>
            <w:r w:rsidRPr="00F90414">
              <w:rPr>
                <w:sz w:val="18"/>
                <w:szCs w:val="18"/>
              </w:rPr>
              <w:t>36,72 €</w:t>
            </w:r>
          </w:p>
        </w:tc>
        <w:tc>
          <w:tcPr>
            <w:tcW w:w="756" w:type="pct"/>
            <w:tcBorders>
              <w:top w:val="single" w:sz="4" w:space="0" w:color="auto"/>
              <w:left w:val="single" w:sz="4" w:space="0" w:color="auto"/>
              <w:bottom w:val="single" w:sz="4" w:space="0" w:color="auto"/>
              <w:right w:val="single" w:sz="4" w:space="0" w:color="auto"/>
            </w:tcBorders>
            <w:noWrap/>
          </w:tcPr>
          <w:p w14:paraId="5B877879" w14:textId="77777777" w:rsidR="002E089A" w:rsidRPr="00F90414" w:rsidRDefault="002E089A" w:rsidP="00825A78">
            <w:pPr>
              <w:jc w:val="center"/>
              <w:rPr>
                <w:sz w:val="18"/>
                <w:szCs w:val="18"/>
              </w:rPr>
            </w:pPr>
            <w:r w:rsidRPr="00F90414">
              <w:rPr>
                <w:sz w:val="18"/>
                <w:szCs w:val="18"/>
              </w:rPr>
              <w:t>341,0</w:t>
            </w:r>
          </w:p>
        </w:tc>
        <w:tc>
          <w:tcPr>
            <w:tcW w:w="716" w:type="pct"/>
            <w:tcBorders>
              <w:top w:val="single" w:sz="4" w:space="0" w:color="auto"/>
              <w:left w:val="single" w:sz="4" w:space="0" w:color="auto"/>
              <w:bottom w:val="single" w:sz="4" w:space="0" w:color="auto"/>
              <w:right w:val="single" w:sz="4" w:space="0" w:color="auto"/>
            </w:tcBorders>
            <w:noWrap/>
          </w:tcPr>
          <w:p w14:paraId="77259A63" w14:textId="77777777" w:rsidR="002E089A" w:rsidRPr="00F90414" w:rsidRDefault="002E089A" w:rsidP="00825A78">
            <w:pPr>
              <w:spacing w:line="240" w:lineRule="auto"/>
              <w:jc w:val="center"/>
              <w:rPr>
                <w:sz w:val="18"/>
                <w:szCs w:val="18"/>
              </w:rPr>
            </w:pPr>
            <w:r w:rsidRPr="00F90414">
              <w:rPr>
                <w:sz w:val="18"/>
                <w:szCs w:val="18"/>
              </w:rPr>
              <w:t xml:space="preserve">12.521,52  </w:t>
            </w:r>
          </w:p>
        </w:tc>
        <w:tc>
          <w:tcPr>
            <w:tcW w:w="854" w:type="pct"/>
            <w:tcBorders>
              <w:top w:val="single" w:sz="4" w:space="0" w:color="auto"/>
              <w:left w:val="single" w:sz="4" w:space="0" w:color="auto"/>
              <w:bottom w:val="single" w:sz="4" w:space="0" w:color="auto"/>
              <w:right w:val="single" w:sz="4" w:space="0" w:color="auto"/>
            </w:tcBorders>
            <w:noWrap/>
          </w:tcPr>
          <w:p w14:paraId="78A0BF66" w14:textId="77777777" w:rsidR="002E089A" w:rsidRPr="00F90414" w:rsidRDefault="002E089A" w:rsidP="00825A78">
            <w:pPr>
              <w:jc w:val="center"/>
              <w:rPr>
                <w:sz w:val="18"/>
                <w:szCs w:val="18"/>
                <w:lang w:val="en-GB"/>
              </w:rPr>
            </w:pPr>
            <w:r w:rsidRPr="00F90414">
              <w:rPr>
                <w:sz w:val="18"/>
                <w:szCs w:val="18"/>
              </w:rPr>
              <w:t xml:space="preserve">15.276,25  </w:t>
            </w:r>
          </w:p>
        </w:tc>
      </w:tr>
      <w:tr w:rsidR="002E089A" w:rsidRPr="00F90414" w14:paraId="00BB0682" w14:textId="77777777" w:rsidTr="00825A78">
        <w:trPr>
          <w:trHeight w:val="271"/>
        </w:trPr>
        <w:tc>
          <w:tcPr>
            <w:tcW w:w="383" w:type="pct"/>
            <w:tcBorders>
              <w:top w:val="single" w:sz="4" w:space="0" w:color="auto"/>
              <w:left w:val="single" w:sz="4" w:space="0" w:color="auto"/>
              <w:bottom w:val="single" w:sz="4" w:space="0" w:color="auto"/>
              <w:right w:val="single" w:sz="4" w:space="0" w:color="auto"/>
            </w:tcBorders>
            <w:noWrap/>
            <w:hideMark/>
          </w:tcPr>
          <w:p w14:paraId="08C5D03F" w14:textId="77777777" w:rsidR="002E089A" w:rsidRPr="00F90414" w:rsidRDefault="002E089A" w:rsidP="00825A78">
            <w:pPr>
              <w:jc w:val="center"/>
              <w:rPr>
                <w:sz w:val="18"/>
                <w:szCs w:val="18"/>
              </w:rPr>
            </w:pPr>
            <w:r w:rsidRPr="00F90414">
              <w:rPr>
                <w:sz w:val="18"/>
                <w:szCs w:val="18"/>
              </w:rPr>
              <w:t>2</w:t>
            </w:r>
          </w:p>
        </w:tc>
        <w:tc>
          <w:tcPr>
            <w:tcW w:w="515" w:type="pct"/>
            <w:tcBorders>
              <w:top w:val="single" w:sz="4" w:space="0" w:color="auto"/>
              <w:left w:val="single" w:sz="4" w:space="0" w:color="auto"/>
              <w:bottom w:val="single" w:sz="4" w:space="0" w:color="auto"/>
              <w:right w:val="single" w:sz="4" w:space="0" w:color="auto"/>
            </w:tcBorders>
            <w:noWrap/>
            <w:hideMark/>
          </w:tcPr>
          <w:p w14:paraId="27D2C85F" w14:textId="77777777" w:rsidR="002E089A" w:rsidRPr="00F90414" w:rsidRDefault="002E089A" w:rsidP="00825A78">
            <w:pPr>
              <w:jc w:val="center"/>
              <w:rPr>
                <w:sz w:val="18"/>
                <w:szCs w:val="18"/>
              </w:rPr>
            </w:pPr>
            <w:r w:rsidRPr="00F90414">
              <w:rPr>
                <w:sz w:val="18"/>
                <w:szCs w:val="18"/>
              </w:rPr>
              <w:t>1</w:t>
            </w:r>
          </w:p>
        </w:tc>
        <w:tc>
          <w:tcPr>
            <w:tcW w:w="680" w:type="pct"/>
            <w:tcBorders>
              <w:top w:val="single" w:sz="4" w:space="0" w:color="auto"/>
              <w:left w:val="single" w:sz="4" w:space="0" w:color="auto"/>
              <w:bottom w:val="single" w:sz="4" w:space="0" w:color="auto"/>
              <w:right w:val="single" w:sz="4" w:space="0" w:color="auto"/>
            </w:tcBorders>
            <w:noWrap/>
            <w:hideMark/>
          </w:tcPr>
          <w:p w14:paraId="5C5DA2ED" w14:textId="77777777" w:rsidR="002E089A" w:rsidRPr="00F90414" w:rsidRDefault="002E089A" w:rsidP="00825A78">
            <w:pPr>
              <w:jc w:val="center"/>
              <w:rPr>
                <w:sz w:val="18"/>
                <w:szCs w:val="18"/>
              </w:rPr>
            </w:pPr>
            <w:r w:rsidRPr="00F90414">
              <w:rPr>
                <w:sz w:val="18"/>
                <w:szCs w:val="18"/>
              </w:rPr>
              <w:t>VII</w:t>
            </w:r>
          </w:p>
        </w:tc>
        <w:tc>
          <w:tcPr>
            <w:tcW w:w="614" w:type="pct"/>
            <w:tcBorders>
              <w:top w:val="single" w:sz="4" w:space="0" w:color="auto"/>
              <w:left w:val="single" w:sz="4" w:space="0" w:color="auto"/>
              <w:bottom w:val="single" w:sz="4" w:space="0" w:color="auto"/>
              <w:right w:val="single" w:sz="4" w:space="0" w:color="auto"/>
            </w:tcBorders>
            <w:noWrap/>
            <w:hideMark/>
          </w:tcPr>
          <w:p w14:paraId="0F4043B4" w14:textId="77777777" w:rsidR="002E089A" w:rsidRPr="00F90414" w:rsidRDefault="002E089A" w:rsidP="00825A78">
            <w:pPr>
              <w:jc w:val="center"/>
              <w:rPr>
                <w:sz w:val="18"/>
                <w:szCs w:val="18"/>
              </w:rPr>
            </w:pPr>
            <w:r w:rsidRPr="00F90414">
              <w:rPr>
                <w:sz w:val="18"/>
                <w:szCs w:val="18"/>
              </w:rPr>
              <w:t>12 mes</w:t>
            </w:r>
          </w:p>
        </w:tc>
        <w:tc>
          <w:tcPr>
            <w:tcW w:w="482" w:type="pct"/>
            <w:tcBorders>
              <w:top w:val="single" w:sz="4" w:space="0" w:color="auto"/>
              <w:left w:val="single" w:sz="4" w:space="0" w:color="auto"/>
              <w:bottom w:val="single" w:sz="4" w:space="0" w:color="auto"/>
              <w:right w:val="single" w:sz="4" w:space="0" w:color="auto"/>
            </w:tcBorders>
            <w:noWrap/>
            <w:hideMark/>
          </w:tcPr>
          <w:p w14:paraId="2F720F8E" w14:textId="77777777" w:rsidR="002E089A" w:rsidRPr="00F90414" w:rsidRDefault="002E089A" w:rsidP="00825A78">
            <w:pPr>
              <w:jc w:val="center"/>
              <w:rPr>
                <w:sz w:val="18"/>
                <w:szCs w:val="18"/>
              </w:rPr>
            </w:pPr>
            <w:r w:rsidRPr="00F90414">
              <w:rPr>
                <w:sz w:val="18"/>
                <w:szCs w:val="18"/>
              </w:rPr>
              <w:t>36,72 €</w:t>
            </w:r>
          </w:p>
        </w:tc>
        <w:tc>
          <w:tcPr>
            <w:tcW w:w="756" w:type="pct"/>
            <w:tcBorders>
              <w:top w:val="single" w:sz="4" w:space="0" w:color="auto"/>
              <w:left w:val="single" w:sz="4" w:space="0" w:color="auto"/>
              <w:bottom w:val="single" w:sz="4" w:space="0" w:color="auto"/>
              <w:right w:val="single" w:sz="4" w:space="0" w:color="auto"/>
            </w:tcBorders>
            <w:noWrap/>
          </w:tcPr>
          <w:p w14:paraId="45CB9925" w14:textId="77777777" w:rsidR="002E089A" w:rsidRPr="00F90414" w:rsidRDefault="002E089A" w:rsidP="00825A78">
            <w:pPr>
              <w:jc w:val="center"/>
              <w:rPr>
                <w:sz w:val="18"/>
                <w:szCs w:val="18"/>
              </w:rPr>
            </w:pPr>
            <w:r w:rsidRPr="00F90414">
              <w:rPr>
                <w:sz w:val="18"/>
                <w:szCs w:val="18"/>
              </w:rPr>
              <w:t>606,0</w:t>
            </w:r>
          </w:p>
        </w:tc>
        <w:tc>
          <w:tcPr>
            <w:tcW w:w="716" w:type="pct"/>
            <w:tcBorders>
              <w:top w:val="single" w:sz="4" w:space="0" w:color="auto"/>
              <w:left w:val="single" w:sz="4" w:space="0" w:color="auto"/>
              <w:bottom w:val="single" w:sz="4" w:space="0" w:color="auto"/>
              <w:right w:val="single" w:sz="4" w:space="0" w:color="auto"/>
            </w:tcBorders>
            <w:noWrap/>
          </w:tcPr>
          <w:p w14:paraId="2EBF0320" w14:textId="77777777" w:rsidR="002E089A" w:rsidRPr="00F90414" w:rsidRDefault="002E089A" w:rsidP="00825A78">
            <w:pPr>
              <w:spacing w:line="240" w:lineRule="auto"/>
              <w:jc w:val="center"/>
              <w:rPr>
                <w:sz w:val="18"/>
                <w:szCs w:val="18"/>
              </w:rPr>
            </w:pPr>
            <w:r w:rsidRPr="00F90414">
              <w:rPr>
                <w:sz w:val="18"/>
                <w:szCs w:val="18"/>
              </w:rPr>
              <w:t xml:space="preserve">22.252,32  </w:t>
            </w:r>
          </w:p>
        </w:tc>
        <w:tc>
          <w:tcPr>
            <w:tcW w:w="854" w:type="pct"/>
            <w:tcBorders>
              <w:top w:val="single" w:sz="4" w:space="0" w:color="auto"/>
              <w:left w:val="single" w:sz="4" w:space="0" w:color="auto"/>
              <w:bottom w:val="single" w:sz="4" w:space="0" w:color="auto"/>
              <w:right w:val="single" w:sz="4" w:space="0" w:color="auto"/>
            </w:tcBorders>
            <w:noWrap/>
          </w:tcPr>
          <w:p w14:paraId="70E79E91" w14:textId="77777777" w:rsidR="002E089A" w:rsidRPr="00F90414" w:rsidRDefault="002E089A" w:rsidP="00825A78">
            <w:pPr>
              <w:jc w:val="center"/>
              <w:rPr>
                <w:sz w:val="18"/>
                <w:szCs w:val="18"/>
                <w:lang w:val="en-GB"/>
              </w:rPr>
            </w:pPr>
            <w:r w:rsidRPr="00F90414">
              <w:rPr>
                <w:sz w:val="18"/>
                <w:szCs w:val="18"/>
              </w:rPr>
              <w:t xml:space="preserve">27.147,83  </w:t>
            </w:r>
          </w:p>
        </w:tc>
      </w:tr>
      <w:tr w:rsidR="002E089A" w:rsidRPr="00F90414" w14:paraId="0BB61229" w14:textId="77777777" w:rsidTr="00825A78">
        <w:trPr>
          <w:trHeight w:val="271"/>
        </w:trPr>
        <w:tc>
          <w:tcPr>
            <w:tcW w:w="383" w:type="pct"/>
            <w:tcBorders>
              <w:top w:val="single" w:sz="4" w:space="0" w:color="auto"/>
              <w:left w:val="single" w:sz="4" w:space="0" w:color="auto"/>
              <w:bottom w:val="single" w:sz="4" w:space="0" w:color="auto"/>
              <w:right w:val="single" w:sz="4" w:space="0" w:color="auto"/>
            </w:tcBorders>
            <w:noWrap/>
            <w:hideMark/>
          </w:tcPr>
          <w:p w14:paraId="21F55703" w14:textId="77777777" w:rsidR="002E089A" w:rsidRPr="00F90414" w:rsidRDefault="002E089A" w:rsidP="00825A78">
            <w:pPr>
              <w:jc w:val="center"/>
              <w:rPr>
                <w:sz w:val="18"/>
                <w:szCs w:val="18"/>
              </w:rPr>
            </w:pPr>
            <w:r w:rsidRPr="00F90414">
              <w:rPr>
                <w:sz w:val="18"/>
                <w:szCs w:val="18"/>
              </w:rPr>
              <w:t>3</w:t>
            </w:r>
          </w:p>
        </w:tc>
        <w:tc>
          <w:tcPr>
            <w:tcW w:w="515" w:type="pct"/>
            <w:tcBorders>
              <w:top w:val="single" w:sz="4" w:space="0" w:color="auto"/>
              <w:left w:val="single" w:sz="4" w:space="0" w:color="auto"/>
              <w:bottom w:val="single" w:sz="4" w:space="0" w:color="auto"/>
              <w:right w:val="single" w:sz="4" w:space="0" w:color="auto"/>
            </w:tcBorders>
            <w:noWrap/>
            <w:hideMark/>
          </w:tcPr>
          <w:p w14:paraId="5C17C0E4" w14:textId="77777777" w:rsidR="002E089A" w:rsidRPr="00F90414" w:rsidRDefault="002E089A" w:rsidP="00825A78">
            <w:pPr>
              <w:jc w:val="center"/>
              <w:rPr>
                <w:sz w:val="18"/>
                <w:szCs w:val="18"/>
              </w:rPr>
            </w:pPr>
            <w:r w:rsidRPr="00F90414">
              <w:rPr>
                <w:sz w:val="18"/>
                <w:szCs w:val="18"/>
              </w:rPr>
              <w:t>1</w:t>
            </w:r>
          </w:p>
        </w:tc>
        <w:tc>
          <w:tcPr>
            <w:tcW w:w="680" w:type="pct"/>
            <w:tcBorders>
              <w:top w:val="single" w:sz="4" w:space="0" w:color="auto"/>
              <w:left w:val="single" w:sz="4" w:space="0" w:color="auto"/>
              <w:bottom w:val="single" w:sz="4" w:space="0" w:color="auto"/>
              <w:right w:val="single" w:sz="4" w:space="0" w:color="auto"/>
            </w:tcBorders>
            <w:noWrap/>
            <w:hideMark/>
          </w:tcPr>
          <w:p w14:paraId="164FD604" w14:textId="77777777" w:rsidR="002E089A" w:rsidRPr="00F90414" w:rsidRDefault="002E089A" w:rsidP="00825A78">
            <w:pPr>
              <w:jc w:val="center"/>
              <w:rPr>
                <w:sz w:val="18"/>
                <w:szCs w:val="18"/>
              </w:rPr>
            </w:pPr>
            <w:r w:rsidRPr="00F90414">
              <w:rPr>
                <w:sz w:val="18"/>
                <w:szCs w:val="18"/>
              </w:rPr>
              <w:t>VII</w:t>
            </w:r>
          </w:p>
        </w:tc>
        <w:tc>
          <w:tcPr>
            <w:tcW w:w="614" w:type="pct"/>
            <w:tcBorders>
              <w:top w:val="single" w:sz="4" w:space="0" w:color="auto"/>
              <w:left w:val="single" w:sz="4" w:space="0" w:color="auto"/>
              <w:bottom w:val="single" w:sz="4" w:space="0" w:color="auto"/>
              <w:right w:val="single" w:sz="4" w:space="0" w:color="auto"/>
            </w:tcBorders>
            <w:noWrap/>
            <w:hideMark/>
          </w:tcPr>
          <w:p w14:paraId="0FD217E5" w14:textId="77777777" w:rsidR="002E089A" w:rsidRPr="00F90414" w:rsidRDefault="002E089A" w:rsidP="00825A78">
            <w:pPr>
              <w:jc w:val="center"/>
              <w:rPr>
                <w:sz w:val="18"/>
                <w:szCs w:val="18"/>
              </w:rPr>
            </w:pPr>
            <w:r w:rsidRPr="00F90414">
              <w:rPr>
                <w:sz w:val="18"/>
                <w:szCs w:val="18"/>
              </w:rPr>
              <w:t>12 mes</w:t>
            </w:r>
          </w:p>
        </w:tc>
        <w:tc>
          <w:tcPr>
            <w:tcW w:w="482" w:type="pct"/>
            <w:tcBorders>
              <w:top w:val="single" w:sz="4" w:space="0" w:color="auto"/>
              <w:left w:val="single" w:sz="4" w:space="0" w:color="auto"/>
              <w:bottom w:val="single" w:sz="4" w:space="0" w:color="auto"/>
              <w:right w:val="single" w:sz="4" w:space="0" w:color="auto"/>
            </w:tcBorders>
            <w:noWrap/>
            <w:hideMark/>
          </w:tcPr>
          <w:p w14:paraId="09EB67C3" w14:textId="77777777" w:rsidR="002E089A" w:rsidRPr="00F90414" w:rsidRDefault="002E089A" w:rsidP="00825A78">
            <w:pPr>
              <w:jc w:val="center"/>
              <w:rPr>
                <w:sz w:val="18"/>
                <w:szCs w:val="18"/>
              </w:rPr>
            </w:pPr>
            <w:r w:rsidRPr="00F90414">
              <w:rPr>
                <w:sz w:val="18"/>
                <w:szCs w:val="18"/>
              </w:rPr>
              <w:t>36,72 €</w:t>
            </w:r>
          </w:p>
        </w:tc>
        <w:tc>
          <w:tcPr>
            <w:tcW w:w="756" w:type="pct"/>
            <w:tcBorders>
              <w:top w:val="single" w:sz="4" w:space="0" w:color="auto"/>
              <w:left w:val="single" w:sz="4" w:space="0" w:color="auto"/>
              <w:bottom w:val="single" w:sz="4" w:space="0" w:color="auto"/>
              <w:right w:val="single" w:sz="4" w:space="0" w:color="auto"/>
            </w:tcBorders>
            <w:noWrap/>
          </w:tcPr>
          <w:p w14:paraId="26F866D4" w14:textId="77777777" w:rsidR="002E089A" w:rsidRPr="00F90414" w:rsidRDefault="002E089A" w:rsidP="00825A78">
            <w:pPr>
              <w:jc w:val="center"/>
              <w:rPr>
                <w:sz w:val="18"/>
                <w:szCs w:val="18"/>
                <w:highlight w:val="yellow"/>
              </w:rPr>
            </w:pPr>
            <w:r w:rsidRPr="00F90414">
              <w:rPr>
                <w:sz w:val="18"/>
                <w:szCs w:val="18"/>
              </w:rPr>
              <w:t>715</w:t>
            </w:r>
          </w:p>
        </w:tc>
        <w:tc>
          <w:tcPr>
            <w:tcW w:w="716" w:type="pct"/>
            <w:tcBorders>
              <w:top w:val="single" w:sz="4" w:space="0" w:color="auto"/>
              <w:left w:val="single" w:sz="4" w:space="0" w:color="auto"/>
              <w:bottom w:val="single" w:sz="4" w:space="0" w:color="auto"/>
              <w:right w:val="single" w:sz="4" w:space="0" w:color="auto"/>
            </w:tcBorders>
            <w:noWrap/>
          </w:tcPr>
          <w:p w14:paraId="228D9554" w14:textId="77777777" w:rsidR="002E089A" w:rsidRPr="00F90414" w:rsidRDefault="002E089A" w:rsidP="00825A78">
            <w:pPr>
              <w:spacing w:line="240" w:lineRule="auto"/>
              <w:jc w:val="center"/>
              <w:rPr>
                <w:sz w:val="18"/>
                <w:szCs w:val="18"/>
                <w:highlight w:val="yellow"/>
              </w:rPr>
            </w:pPr>
            <w:r w:rsidRPr="00F90414">
              <w:rPr>
                <w:sz w:val="18"/>
                <w:szCs w:val="18"/>
              </w:rPr>
              <w:t xml:space="preserve">20.849,40  </w:t>
            </w:r>
          </w:p>
        </w:tc>
        <w:tc>
          <w:tcPr>
            <w:tcW w:w="854" w:type="pct"/>
            <w:tcBorders>
              <w:top w:val="single" w:sz="4" w:space="0" w:color="auto"/>
              <w:left w:val="single" w:sz="4" w:space="0" w:color="auto"/>
              <w:bottom w:val="single" w:sz="4" w:space="0" w:color="auto"/>
              <w:right w:val="single" w:sz="4" w:space="0" w:color="auto"/>
            </w:tcBorders>
            <w:noWrap/>
          </w:tcPr>
          <w:p w14:paraId="2CA687D7" w14:textId="77777777" w:rsidR="002E089A" w:rsidRPr="00F90414" w:rsidRDefault="002E089A" w:rsidP="00825A78">
            <w:pPr>
              <w:jc w:val="center"/>
              <w:rPr>
                <w:sz w:val="18"/>
                <w:szCs w:val="18"/>
                <w:highlight w:val="yellow"/>
                <w:lang w:val="en-GB"/>
              </w:rPr>
            </w:pPr>
            <w:r w:rsidRPr="00F90414">
              <w:rPr>
                <w:sz w:val="18"/>
                <w:szCs w:val="18"/>
              </w:rPr>
              <w:t xml:space="preserve">25.436,27  </w:t>
            </w:r>
          </w:p>
        </w:tc>
      </w:tr>
      <w:tr w:rsidR="002E089A" w:rsidRPr="00F90414" w14:paraId="6FF0FEAF" w14:textId="77777777" w:rsidTr="00825A78">
        <w:trPr>
          <w:trHeight w:val="271"/>
        </w:trPr>
        <w:tc>
          <w:tcPr>
            <w:tcW w:w="383" w:type="pct"/>
            <w:tcBorders>
              <w:top w:val="single" w:sz="4" w:space="0" w:color="auto"/>
              <w:left w:val="single" w:sz="4" w:space="0" w:color="auto"/>
              <w:bottom w:val="single" w:sz="4" w:space="0" w:color="auto"/>
              <w:right w:val="single" w:sz="4" w:space="0" w:color="auto"/>
            </w:tcBorders>
            <w:noWrap/>
            <w:hideMark/>
          </w:tcPr>
          <w:p w14:paraId="62E35435" w14:textId="77777777" w:rsidR="002E089A" w:rsidRPr="00F90414" w:rsidRDefault="002E089A" w:rsidP="00825A78">
            <w:pPr>
              <w:jc w:val="center"/>
              <w:rPr>
                <w:sz w:val="18"/>
                <w:szCs w:val="18"/>
              </w:rPr>
            </w:pPr>
            <w:r w:rsidRPr="00F90414">
              <w:rPr>
                <w:sz w:val="18"/>
                <w:szCs w:val="18"/>
              </w:rPr>
              <w:t>4</w:t>
            </w:r>
          </w:p>
        </w:tc>
        <w:tc>
          <w:tcPr>
            <w:tcW w:w="515" w:type="pct"/>
            <w:tcBorders>
              <w:top w:val="single" w:sz="4" w:space="0" w:color="auto"/>
              <w:left w:val="single" w:sz="4" w:space="0" w:color="auto"/>
              <w:bottom w:val="single" w:sz="4" w:space="0" w:color="auto"/>
              <w:right w:val="single" w:sz="4" w:space="0" w:color="auto"/>
            </w:tcBorders>
            <w:noWrap/>
            <w:hideMark/>
          </w:tcPr>
          <w:p w14:paraId="462260A0" w14:textId="77777777" w:rsidR="002E089A" w:rsidRPr="00F90414" w:rsidRDefault="002E089A" w:rsidP="00825A78">
            <w:pPr>
              <w:jc w:val="center"/>
              <w:rPr>
                <w:sz w:val="18"/>
                <w:szCs w:val="18"/>
              </w:rPr>
            </w:pPr>
            <w:r w:rsidRPr="00F90414">
              <w:rPr>
                <w:sz w:val="18"/>
                <w:szCs w:val="18"/>
              </w:rPr>
              <w:t>1</w:t>
            </w:r>
          </w:p>
        </w:tc>
        <w:tc>
          <w:tcPr>
            <w:tcW w:w="680" w:type="pct"/>
            <w:tcBorders>
              <w:top w:val="single" w:sz="4" w:space="0" w:color="auto"/>
              <w:left w:val="single" w:sz="4" w:space="0" w:color="auto"/>
              <w:bottom w:val="single" w:sz="4" w:space="0" w:color="auto"/>
              <w:right w:val="single" w:sz="4" w:space="0" w:color="auto"/>
            </w:tcBorders>
            <w:noWrap/>
            <w:hideMark/>
          </w:tcPr>
          <w:p w14:paraId="2FE1BF21" w14:textId="77777777" w:rsidR="002E089A" w:rsidRPr="00F90414" w:rsidRDefault="002E089A" w:rsidP="00825A78">
            <w:pPr>
              <w:jc w:val="center"/>
              <w:rPr>
                <w:sz w:val="18"/>
                <w:szCs w:val="18"/>
              </w:rPr>
            </w:pPr>
            <w:r w:rsidRPr="00F90414">
              <w:rPr>
                <w:sz w:val="18"/>
                <w:szCs w:val="18"/>
              </w:rPr>
              <w:t>VI</w:t>
            </w:r>
          </w:p>
        </w:tc>
        <w:tc>
          <w:tcPr>
            <w:tcW w:w="614" w:type="pct"/>
            <w:tcBorders>
              <w:top w:val="single" w:sz="4" w:space="0" w:color="auto"/>
              <w:left w:val="single" w:sz="4" w:space="0" w:color="auto"/>
              <w:bottom w:val="single" w:sz="4" w:space="0" w:color="auto"/>
              <w:right w:val="single" w:sz="4" w:space="0" w:color="auto"/>
            </w:tcBorders>
            <w:noWrap/>
            <w:hideMark/>
          </w:tcPr>
          <w:p w14:paraId="026E2923" w14:textId="77777777" w:rsidR="002E089A" w:rsidRPr="00F90414" w:rsidRDefault="002E089A" w:rsidP="00825A78">
            <w:pPr>
              <w:jc w:val="center"/>
              <w:rPr>
                <w:sz w:val="18"/>
                <w:szCs w:val="18"/>
              </w:rPr>
            </w:pPr>
            <w:r w:rsidRPr="00F90414">
              <w:rPr>
                <w:sz w:val="18"/>
                <w:szCs w:val="18"/>
              </w:rPr>
              <w:t>12 mes</w:t>
            </w:r>
          </w:p>
        </w:tc>
        <w:tc>
          <w:tcPr>
            <w:tcW w:w="482" w:type="pct"/>
            <w:tcBorders>
              <w:top w:val="single" w:sz="4" w:space="0" w:color="auto"/>
              <w:left w:val="single" w:sz="4" w:space="0" w:color="auto"/>
              <w:bottom w:val="single" w:sz="4" w:space="0" w:color="auto"/>
              <w:right w:val="single" w:sz="4" w:space="0" w:color="auto"/>
            </w:tcBorders>
            <w:noWrap/>
            <w:hideMark/>
          </w:tcPr>
          <w:p w14:paraId="572CD684" w14:textId="77777777" w:rsidR="002E089A" w:rsidRPr="00F90414" w:rsidRDefault="002E089A" w:rsidP="00825A78">
            <w:pPr>
              <w:jc w:val="center"/>
              <w:rPr>
                <w:sz w:val="18"/>
                <w:szCs w:val="18"/>
              </w:rPr>
            </w:pPr>
            <w:r w:rsidRPr="00F90414">
              <w:rPr>
                <w:sz w:val="18"/>
                <w:szCs w:val="18"/>
              </w:rPr>
              <w:t>29,16 €</w:t>
            </w:r>
          </w:p>
        </w:tc>
        <w:tc>
          <w:tcPr>
            <w:tcW w:w="756" w:type="pct"/>
            <w:tcBorders>
              <w:top w:val="single" w:sz="4" w:space="0" w:color="auto"/>
              <w:left w:val="single" w:sz="4" w:space="0" w:color="auto"/>
              <w:bottom w:val="single" w:sz="4" w:space="0" w:color="auto"/>
              <w:right w:val="single" w:sz="4" w:space="0" w:color="auto"/>
            </w:tcBorders>
            <w:noWrap/>
          </w:tcPr>
          <w:p w14:paraId="6E2E65A3" w14:textId="77777777" w:rsidR="002E089A" w:rsidRPr="00F90414" w:rsidRDefault="002E089A" w:rsidP="00825A78">
            <w:pPr>
              <w:jc w:val="center"/>
              <w:rPr>
                <w:sz w:val="18"/>
                <w:szCs w:val="18"/>
                <w:highlight w:val="yellow"/>
              </w:rPr>
            </w:pPr>
            <w:r w:rsidRPr="00F90414">
              <w:rPr>
                <w:sz w:val="18"/>
                <w:szCs w:val="18"/>
              </w:rPr>
              <w:t>728</w:t>
            </w:r>
          </w:p>
        </w:tc>
        <w:tc>
          <w:tcPr>
            <w:tcW w:w="716" w:type="pct"/>
            <w:tcBorders>
              <w:top w:val="single" w:sz="4" w:space="0" w:color="auto"/>
              <w:left w:val="single" w:sz="4" w:space="0" w:color="auto"/>
              <w:bottom w:val="single" w:sz="4" w:space="0" w:color="auto"/>
              <w:right w:val="single" w:sz="4" w:space="0" w:color="auto"/>
            </w:tcBorders>
            <w:noWrap/>
          </w:tcPr>
          <w:p w14:paraId="04FE0D56" w14:textId="77777777" w:rsidR="002E089A" w:rsidRPr="00F90414" w:rsidRDefault="002E089A" w:rsidP="00825A78">
            <w:pPr>
              <w:spacing w:line="240" w:lineRule="auto"/>
              <w:jc w:val="center"/>
              <w:rPr>
                <w:sz w:val="18"/>
                <w:szCs w:val="18"/>
                <w:highlight w:val="yellow"/>
              </w:rPr>
            </w:pPr>
            <w:r w:rsidRPr="00F90414">
              <w:rPr>
                <w:sz w:val="18"/>
                <w:szCs w:val="18"/>
              </w:rPr>
              <w:t xml:space="preserve">26.732,16  </w:t>
            </w:r>
          </w:p>
        </w:tc>
        <w:tc>
          <w:tcPr>
            <w:tcW w:w="854" w:type="pct"/>
            <w:tcBorders>
              <w:top w:val="single" w:sz="4" w:space="0" w:color="auto"/>
              <w:left w:val="single" w:sz="4" w:space="0" w:color="auto"/>
              <w:bottom w:val="single" w:sz="4" w:space="0" w:color="auto"/>
              <w:right w:val="single" w:sz="4" w:space="0" w:color="auto"/>
            </w:tcBorders>
            <w:noWrap/>
          </w:tcPr>
          <w:p w14:paraId="21525E1B" w14:textId="77777777" w:rsidR="002E089A" w:rsidRPr="00F90414" w:rsidRDefault="002E089A" w:rsidP="00825A78">
            <w:pPr>
              <w:jc w:val="center"/>
              <w:rPr>
                <w:sz w:val="18"/>
                <w:szCs w:val="18"/>
                <w:highlight w:val="yellow"/>
                <w:lang w:val="en-GB"/>
              </w:rPr>
            </w:pPr>
            <w:r w:rsidRPr="00F90414">
              <w:rPr>
                <w:sz w:val="18"/>
                <w:szCs w:val="18"/>
              </w:rPr>
              <w:t xml:space="preserve">32.613,24  </w:t>
            </w:r>
          </w:p>
        </w:tc>
      </w:tr>
      <w:tr w:rsidR="002E089A" w:rsidRPr="00F90414" w14:paraId="3E84EAC7" w14:textId="77777777" w:rsidTr="00825A78">
        <w:trPr>
          <w:trHeight w:val="70"/>
        </w:trPr>
        <w:tc>
          <w:tcPr>
            <w:tcW w:w="383" w:type="pct"/>
            <w:tcBorders>
              <w:top w:val="single" w:sz="4" w:space="0" w:color="auto"/>
              <w:left w:val="single" w:sz="4" w:space="0" w:color="auto"/>
              <w:bottom w:val="single" w:sz="4" w:space="0" w:color="auto"/>
              <w:right w:val="single" w:sz="4" w:space="0" w:color="auto"/>
            </w:tcBorders>
            <w:noWrap/>
            <w:hideMark/>
          </w:tcPr>
          <w:p w14:paraId="0B67675A" w14:textId="77777777" w:rsidR="002E089A" w:rsidRPr="00F90414" w:rsidRDefault="002E089A" w:rsidP="00825A78">
            <w:pPr>
              <w:jc w:val="center"/>
              <w:rPr>
                <w:sz w:val="18"/>
                <w:szCs w:val="18"/>
              </w:rPr>
            </w:pPr>
            <w:r w:rsidRPr="00F90414">
              <w:rPr>
                <w:sz w:val="18"/>
                <w:szCs w:val="18"/>
              </w:rPr>
              <w:t>5</w:t>
            </w:r>
          </w:p>
        </w:tc>
        <w:tc>
          <w:tcPr>
            <w:tcW w:w="515" w:type="pct"/>
            <w:tcBorders>
              <w:top w:val="single" w:sz="4" w:space="0" w:color="auto"/>
              <w:left w:val="single" w:sz="4" w:space="0" w:color="auto"/>
              <w:bottom w:val="single" w:sz="4" w:space="0" w:color="auto"/>
              <w:right w:val="single" w:sz="4" w:space="0" w:color="auto"/>
            </w:tcBorders>
            <w:noWrap/>
            <w:hideMark/>
          </w:tcPr>
          <w:p w14:paraId="18F4B134" w14:textId="77777777" w:rsidR="002E089A" w:rsidRPr="00F90414" w:rsidRDefault="002E089A" w:rsidP="00825A78">
            <w:pPr>
              <w:jc w:val="center"/>
              <w:rPr>
                <w:sz w:val="18"/>
                <w:szCs w:val="18"/>
              </w:rPr>
            </w:pPr>
            <w:r w:rsidRPr="00F90414">
              <w:rPr>
                <w:sz w:val="18"/>
                <w:szCs w:val="18"/>
              </w:rPr>
              <w:t>1</w:t>
            </w:r>
          </w:p>
        </w:tc>
        <w:tc>
          <w:tcPr>
            <w:tcW w:w="680" w:type="pct"/>
            <w:tcBorders>
              <w:top w:val="single" w:sz="4" w:space="0" w:color="auto"/>
              <w:left w:val="single" w:sz="4" w:space="0" w:color="auto"/>
              <w:bottom w:val="single" w:sz="4" w:space="0" w:color="auto"/>
              <w:right w:val="single" w:sz="4" w:space="0" w:color="auto"/>
            </w:tcBorders>
            <w:noWrap/>
            <w:hideMark/>
          </w:tcPr>
          <w:p w14:paraId="7E3ED2A2" w14:textId="77777777" w:rsidR="002E089A" w:rsidRPr="00F90414" w:rsidRDefault="002E089A" w:rsidP="00825A78">
            <w:pPr>
              <w:jc w:val="center"/>
              <w:rPr>
                <w:sz w:val="18"/>
                <w:szCs w:val="18"/>
              </w:rPr>
            </w:pPr>
            <w:r w:rsidRPr="00F90414">
              <w:rPr>
                <w:sz w:val="18"/>
                <w:szCs w:val="18"/>
              </w:rPr>
              <w:t>VI</w:t>
            </w:r>
          </w:p>
        </w:tc>
        <w:tc>
          <w:tcPr>
            <w:tcW w:w="614" w:type="pct"/>
            <w:tcBorders>
              <w:top w:val="single" w:sz="4" w:space="0" w:color="auto"/>
              <w:left w:val="single" w:sz="4" w:space="0" w:color="auto"/>
              <w:bottom w:val="single" w:sz="4" w:space="0" w:color="auto"/>
              <w:right w:val="single" w:sz="4" w:space="0" w:color="auto"/>
            </w:tcBorders>
            <w:noWrap/>
            <w:hideMark/>
          </w:tcPr>
          <w:p w14:paraId="4B237A46" w14:textId="77777777" w:rsidR="002E089A" w:rsidRPr="00F90414" w:rsidRDefault="002E089A" w:rsidP="00825A78">
            <w:pPr>
              <w:jc w:val="center"/>
              <w:rPr>
                <w:sz w:val="18"/>
                <w:szCs w:val="18"/>
              </w:rPr>
            </w:pPr>
            <w:r w:rsidRPr="00F90414">
              <w:rPr>
                <w:sz w:val="18"/>
                <w:szCs w:val="18"/>
              </w:rPr>
              <w:t>12 mes</w:t>
            </w:r>
          </w:p>
        </w:tc>
        <w:tc>
          <w:tcPr>
            <w:tcW w:w="482" w:type="pct"/>
            <w:tcBorders>
              <w:top w:val="single" w:sz="4" w:space="0" w:color="auto"/>
              <w:left w:val="single" w:sz="4" w:space="0" w:color="auto"/>
              <w:bottom w:val="single" w:sz="4" w:space="0" w:color="auto"/>
              <w:right w:val="single" w:sz="4" w:space="0" w:color="auto"/>
            </w:tcBorders>
            <w:noWrap/>
            <w:hideMark/>
          </w:tcPr>
          <w:p w14:paraId="2B16BF26" w14:textId="77777777" w:rsidR="002E089A" w:rsidRPr="00F90414" w:rsidRDefault="002E089A" w:rsidP="00825A78">
            <w:pPr>
              <w:jc w:val="center"/>
              <w:rPr>
                <w:sz w:val="18"/>
                <w:szCs w:val="18"/>
              </w:rPr>
            </w:pPr>
            <w:r w:rsidRPr="00F90414">
              <w:rPr>
                <w:sz w:val="18"/>
                <w:szCs w:val="18"/>
              </w:rPr>
              <w:t>29,16 €</w:t>
            </w:r>
          </w:p>
        </w:tc>
        <w:tc>
          <w:tcPr>
            <w:tcW w:w="756" w:type="pct"/>
            <w:tcBorders>
              <w:top w:val="single" w:sz="4" w:space="0" w:color="auto"/>
              <w:left w:val="single" w:sz="4" w:space="0" w:color="auto"/>
              <w:bottom w:val="single" w:sz="4" w:space="0" w:color="auto"/>
              <w:right w:val="single" w:sz="4" w:space="0" w:color="auto"/>
            </w:tcBorders>
            <w:noWrap/>
          </w:tcPr>
          <w:p w14:paraId="22AFE7FA" w14:textId="77777777" w:rsidR="002E089A" w:rsidRPr="00F90414" w:rsidRDefault="002E089A" w:rsidP="00825A78">
            <w:pPr>
              <w:jc w:val="center"/>
              <w:rPr>
                <w:sz w:val="18"/>
                <w:szCs w:val="18"/>
                <w:highlight w:val="yellow"/>
              </w:rPr>
            </w:pPr>
            <w:r w:rsidRPr="00F90414">
              <w:rPr>
                <w:sz w:val="18"/>
                <w:szCs w:val="18"/>
              </w:rPr>
              <w:t>123,88</w:t>
            </w:r>
          </w:p>
        </w:tc>
        <w:tc>
          <w:tcPr>
            <w:tcW w:w="716" w:type="pct"/>
            <w:tcBorders>
              <w:top w:val="single" w:sz="4" w:space="0" w:color="auto"/>
              <w:left w:val="single" w:sz="4" w:space="0" w:color="auto"/>
              <w:bottom w:val="single" w:sz="4" w:space="0" w:color="auto"/>
              <w:right w:val="single" w:sz="4" w:space="0" w:color="auto"/>
            </w:tcBorders>
            <w:noWrap/>
          </w:tcPr>
          <w:p w14:paraId="51632D1F" w14:textId="77777777" w:rsidR="002E089A" w:rsidRPr="00F90414" w:rsidRDefault="002E089A" w:rsidP="00825A78">
            <w:pPr>
              <w:spacing w:line="240" w:lineRule="auto"/>
              <w:jc w:val="center"/>
              <w:rPr>
                <w:sz w:val="18"/>
                <w:szCs w:val="18"/>
                <w:highlight w:val="yellow"/>
              </w:rPr>
            </w:pPr>
            <w:r w:rsidRPr="00F90414">
              <w:rPr>
                <w:sz w:val="18"/>
                <w:szCs w:val="18"/>
              </w:rPr>
              <w:t xml:space="preserve">3.612,34  </w:t>
            </w:r>
          </w:p>
        </w:tc>
        <w:tc>
          <w:tcPr>
            <w:tcW w:w="854" w:type="pct"/>
            <w:tcBorders>
              <w:top w:val="single" w:sz="4" w:space="0" w:color="auto"/>
              <w:left w:val="single" w:sz="4" w:space="0" w:color="auto"/>
              <w:bottom w:val="single" w:sz="4" w:space="0" w:color="auto"/>
              <w:right w:val="single" w:sz="4" w:space="0" w:color="auto"/>
            </w:tcBorders>
            <w:noWrap/>
          </w:tcPr>
          <w:p w14:paraId="64C6ED27" w14:textId="77777777" w:rsidR="002E089A" w:rsidRPr="00F90414" w:rsidRDefault="002E089A" w:rsidP="00825A78">
            <w:pPr>
              <w:jc w:val="center"/>
              <w:rPr>
                <w:sz w:val="18"/>
                <w:szCs w:val="18"/>
                <w:highlight w:val="yellow"/>
                <w:lang w:val="en-GB"/>
              </w:rPr>
            </w:pPr>
            <w:r w:rsidRPr="00F90414">
              <w:rPr>
                <w:sz w:val="18"/>
                <w:szCs w:val="18"/>
              </w:rPr>
              <w:t xml:space="preserve">4.407,06  </w:t>
            </w:r>
          </w:p>
        </w:tc>
      </w:tr>
      <w:tr w:rsidR="002E089A" w:rsidRPr="00F90414" w14:paraId="5E1F4E3A" w14:textId="77777777" w:rsidTr="00825A78">
        <w:trPr>
          <w:trHeight w:val="271"/>
        </w:trPr>
        <w:tc>
          <w:tcPr>
            <w:tcW w:w="383" w:type="pct"/>
            <w:tcBorders>
              <w:top w:val="single" w:sz="4" w:space="0" w:color="auto"/>
              <w:left w:val="single" w:sz="4" w:space="0" w:color="auto"/>
              <w:bottom w:val="single" w:sz="4" w:space="0" w:color="auto"/>
              <w:right w:val="single" w:sz="4" w:space="0" w:color="auto"/>
            </w:tcBorders>
            <w:noWrap/>
            <w:hideMark/>
          </w:tcPr>
          <w:p w14:paraId="0C2FA691" w14:textId="77777777" w:rsidR="002E089A" w:rsidRPr="00F90414" w:rsidRDefault="002E089A" w:rsidP="00825A78">
            <w:pPr>
              <w:jc w:val="center"/>
              <w:rPr>
                <w:sz w:val="18"/>
                <w:szCs w:val="18"/>
              </w:rPr>
            </w:pPr>
            <w:r w:rsidRPr="00F90414">
              <w:rPr>
                <w:sz w:val="18"/>
                <w:szCs w:val="18"/>
              </w:rPr>
              <w:t>6</w:t>
            </w:r>
          </w:p>
        </w:tc>
        <w:tc>
          <w:tcPr>
            <w:tcW w:w="515" w:type="pct"/>
            <w:tcBorders>
              <w:top w:val="single" w:sz="4" w:space="0" w:color="auto"/>
              <w:left w:val="single" w:sz="4" w:space="0" w:color="auto"/>
              <w:bottom w:val="single" w:sz="4" w:space="0" w:color="auto"/>
              <w:right w:val="single" w:sz="4" w:space="0" w:color="auto"/>
            </w:tcBorders>
            <w:noWrap/>
            <w:hideMark/>
          </w:tcPr>
          <w:p w14:paraId="1B15CD17" w14:textId="77777777" w:rsidR="002E089A" w:rsidRPr="00F90414" w:rsidRDefault="002E089A" w:rsidP="00825A78">
            <w:pPr>
              <w:jc w:val="center"/>
              <w:rPr>
                <w:sz w:val="18"/>
                <w:szCs w:val="18"/>
              </w:rPr>
            </w:pPr>
            <w:r w:rsidRPr="00F90414">
              <w:rPr>
                <w:sz w:val="18"/>
                <w:szCs w:val="18"/>
              </w:rPr>
              <w:t>1</w:t>
            </w:r>
          </w:p>
        </w:tc>
        <w:tc>
          <w:tcPr>
            <w:tcW w:w="680" w:type="pct"/>
            <w:tcBorders>
              <w:top w:val="single" w:sz="4" w:space="0" w:color="auto"/>
              <w:left w:val="single" w:sz="4" w:space="0" w:color="auto"/>
              <w:bottom w:val="single" w:sz="4" w:space="0" w:color="auto"/>
              <w:right w:val="single" w:sz="4" w:space="0" w:color="auto"/>
            </w:tcBorders>
            <w:noWrap/>
            <w:hideMark/>
          </w:tcPr>
          <w:p w14:paraId="2E69989D" w14:textId="77777777" w:rsidR="002E089A" w:rsidRPr="00F90414" w:rsidRDefault="002E089A" w:rsidP="00825A78">
            <w:pPr>
              <w:jc w:val="center"/>
              <w:rPr>
                <w:sz w:val="18"/>
                <w:szCs w:val="18"/>
              </w:rPr>
            </w:pPr>
            <w:r w:rsidRPr="00F90414">
              <w:rPr>
                <w:sz w:val="18"/>
                <w:szCs w:val="18"/>
              </w:rPr>
              <w:t>VII</w:t>
            </w:r>
          </w:p>
        </w:tc>
        <w:tc>
          <w:tcPr>
            <w:tcW w:w="614" w:type="pct"/>
            <w:tcBorders>
              <w:top w:val="single" w:sz="4" w:space="0" w:color="auto"/>
              <w:left w:val="single" w:sz="4" w:space="0" w:color="auto"/>
              <w:bottom w:val="single" w:sz="4" w:space="0" w:color="auto"/>
              <w:right w:val="single" w:sz="4" w:space="0" w:color="auto"/>
            </w:tcBorders>
            <w:noWrap/>
            <w:hideMark/>
          </w:tcPr>
          <w:p w14:paraId="24108DC9" w14:textId="77777777" w:rsidR="002E089A" w:rsidRPr="00F90414" w:rsidRDefault="002E089A" w:rsidP="00825A78">
            <w:pPr>
              <w:jc w:val="center"/>
              <w:rPr>
                <w:sz w:val="18"/>
                <w:szCs w:val="18"/>
              </w:rPr>
            </w:pPr>
            <w:r w:rsidRPr="00F90414">
              <w:rPr>
                <w:sz w:val="18"/>
                <w:szCs w:val="18"/>
              </w:rPr>
              <w:t>12 mes</w:t>
            </w:r>
          </w:p>
        </w:tc>
        <w:tc>
          <w:tcPr>
            <w:tcW w:w="482" w:type="pct"/>
            <w:tcBorders>
              <w:top w:val="single" w:sz="4" w:space="0" w:color="auto"/>
              <w:left w:val="single" w:sz="4" w:space="0" w:color="auto"/>
              <w:bottom w:val="single" w:sz="4" w:space="0" w:color="auto"/>
              <w:right w:val="single" w:sz="4" w:space="0" w:color="auto"/>
            </w:tcBorders>
            <w:noWrap/>
            <w:hideMark/>
          </w:tcPr>
          <w:p w14:paraId="2A1C2E30" w14:textId="77777777" w:rsidR="002E089A" w:rsidRPr="00F90414" w:rsidRDefault="002E089A" w:rsidP="00825A78">
            <w:pPr>
              <w:jc w:val="center"/>
              <w:rPr>
                <w:sz w:val="18"/>
                <w:szCs w:val="18"/>
              </w:rPr>
            </w:pPr>
            <w:r w:rsidRPr="00F90414">
              <w:rPr>
                <w:sz w:val="18"/>
                <w:szCs w:val="18"/>
              </w:rPr>
              <w:t>36,72 €</w:t>
            </w:r>
          </w:p>
        </w:tc>
        <w:tc>
          <w:tcPr>
            <w:tcW w:w="756" w:type="pct"/>
            <w:tcBorders>
              <w:top w:val="single" w:sz="4" w:space="0" w:color="auto"/>
              <w:left w:val="single" w:sz="4" w:space="0" w:color="auto"/>
              <w:bottom w:val="single" w:sz="4" w:space="0" w:color="auto"/>
              <w:right w:val="single" w:sz="4" w:space="0" w:color="auto"/>
            </w:tcBorders>
            <w:noWrap/>
          </w:tcPr>
          <w:p w14:paraId="1624BCEF" w14:textId="77777777" w:rsidR="002E089A" w:rsidRPr="00F90414" w:rsidRDefault="002E089A" w:rsidP="00825A78">
            <w:pPr>
              <w:jc w:val="center"/>
              <w:rPr>
                <w:sz w:val="18"/>
                <w:szCs w:val="18"/>
                <w:highlight w:val="yellow"/>
              </w:rPr>
            </w:pPr>
            <w:r w:rsidRPr="00F90414">
              <w:rPr>
                <w:sz w:val="18"/>
                <w:szCs w:val="18"/>
              </w:rPr>
              <w:t>205</w:t>
            </w:r>
          </w:p>
        </w:tc>
        <w:tc>
          <w:tcPr>
            <w:tcW w:w="716" w:type="pct"/>
            <w:tcBorders>
              <w:top w:val="single" w:sz="4" w:space="0" w:color="auto"/>
              <w:left w:val="single" w:sz="4" w:space="0" w:color="auto"/>
              <w:bottom w:val="single" w:sz="4" w:space="0" w:color="auto"/>
              <w:right w:val="single" w:sz="4" w:space="0" w:color="auto"/>
            </w:tcBorders>
            <w:noWrap/>
          </w:tcPr>
          <w:p w14:paraId="1A70D9F8" w14:textId="77777777" w:rsidR="002E089A" w:rsidRPr="00F90414" w:rsidRDefault="002E089A" w:rsidP="00825A78">
            <w:pPr>
              <w:spacing w:line="240" w:lineRule="auto"/>
              <w:jc w:val="center"/>
              <w:rPr>
                <w:sz w:val="18"/>
                <w:szCs w:val="18"/>
                <w:highlight w:val="yellow"/>
              </w:rPr>
            </w:pPr>
            <w:r w:rsidRPr="00F90414">
              <w:rPr>
                <w:sz w:val="18"/>
                <w:szCs w:val="18"/>
              </w:rPr>
              <w:t xml:space="preserve">5.977,80  </w:t>
            </w:r>
          </w:p>
        </w:tc>
        <w:tc>
          <w:tcPr>
            <w:tcW w:w="854" w:type="pct"/>
            <w:tcBorders>
              <w:top w:val="single" w:sz="4" w:space="0" w:color="auto"/>
              <w:left w:val="single" w:sz="4" w:space="0" w:color="auto"/>
              <w:bottom w:val="single" w:sz="4" w:space="0" w:color="auto"/>
              <w:right w:val="single" w:sz="4" w:space="0" w:color="auto"/>
            </w:tcBorders>
            <w:noWrap/>
          </w:tcPr>
          <w:p w14:paraId="7666BAF5" w14:textId="77777777" w:rsidR="002E089A" w:rsidRPr="00F90414" w:rsidRDefault="002E089A" w:rsidP="00825A78">
            <w:pPr>
              <w:jc w:val="center"/>
              <w:rPr>
                <w:sz w:val="18"/>
                <w:szCs w:val="18"/>
                <w:highlight w:val="yellow"/>
                <w:lang w:val="en-GB"/>
              </w:rPr>
            </w:pPr>
            <w:r w:rsidRPr="00F90414">
              <w:rPr>
                <w:sz w:val="18"/>
                <w:szCs w:val="18"/>
              </w:rPr>
              <w:t xml:space="preserve">7.292,92  </w:t>
            </w:r>
          </w:p>
        </w:tc>
      </w:tr>
    </w:tbl>
    <w:p w14:paraId="796535B1" w14:textId="77777777" w:rsidR="00CE13A1" w:rsidRDefault="00CE13A1" w:rsidP="00CE13A1"/>
    <w:p w14:paraId="4E76686A" w14:textId="6836E0BD" w:rsidR="002E089A" w:rsidRDefault="00CE13A1" w:rsidP="00EC4E17">
      <w:pPr>
        <w:pStyle w:val="Naslov4"/>
        <w:numPr>
          <w:ilvl w:val="3"/>
          <w:numId w:val="96"/>
        </w:numPr>
      </w:pPr>
      <w:r w:rsidRPr="00F12FD3">
        <w:lastRenderedPageBreak/>
        <w:t>Prijave inšpekcijskim službam</w:t>
      </w:r>
    </w:p>
    <w:p w14:paraId="3FE22A3F" w14:textId="77777777" w:rsidR="00BC3C64" w:rsidRPr="00BC3C64" w:rsidRDefault="00BC3C64" w:rsidP="00BC3C64"/>
    <w:p w14:paraId="39FF17BE" w14:textId="77777777" w:rsidR="002E089A" w:rsidRPr="00F90414" w:rsidRDefault="002E089A" w:rsidP="002E089A">
      <w:r w:rsidRPr="00F90414">
        <w:t>K nalogam iz naslova postavke 1.2. – Spremljanje stanja vodne infrastrukture sodi tudi komunikacija s pristojnimi inšpekcijskimi službami in podajanje prijav zoper kršitelje zakonodaje.</w:t>
      </w:r>
    </w:p>
    <w:p w14:paraId="0A3E9DD5" w14:textId="77777777" w:rsidR="002E089A" w:rsidRPr="002E089A" w:rsidRDefault="002E089A" w:rsidP="002E089A">
      <w:pPr>
        <w:ind w:left="794" w:hanging="397"/>
        <w:rPr>
          <w:b/>
        </w:rPr>
      </w:pPr>
    </w:p>
    <w:p w14:paraId="1F39A4A3" w14:textId="77777777" w:rsidR="002E089A" w:rsidRPr="002E089A" w:rsidRDefault="002E089A" w:rsidP="002E089A">
      <w:pPr>
        <w:rPr>
          <w:color w:val="002060"/>
        </w:rPr>
      </w:pPr>
      <w:r w:rsidRPr="00F90414">
        <w:t xml:space="preserve">V obdobju januar – december 2025 je bilo inšpekcijskim službam prijavljenih </w:t>
      </w:r>
      <w:r w:rsidRPr="002E089A">
        <w:rPr>
          <w:b/>
          <w:bCs/>
        </w:rPr>
        <w:t>25 kršitev</w:t>
      </w:r>
      <w:r w:rsidRPr="00F90414">
        <w:t xml:space="preserve"> zakonodaje na vodnih in priobalnih zemljiščih in objektih vodne infrastrukture ter poslanih </w:t>
      </w:r>
      <w:r w:rsidRPr="002E089A">
        <w:rPr>
          <w:b/>
          <w:bCs/>
        </w:rPr>
        <w:t>64 dopisov</w:t>
      </w:r>
      <w:r w:rsidRPr="00F90414">
        <w:t xml:space="preserve"> lastnikom priobalnih zemljišč pri ugotovljenih nepravilnostih. Kopije dopisov so priložene mesečnim poročilom o spremljanju stanja in posredovane </w:t>
      </w:r>
      <w:proofErr w:type="spellStart"/>
      <w:r w:rsidRPr="00F90414">
        <w:t>koncedentu</w:t>
      </w:r>
      <w:proofErr w:type="spellEnd"/>
      <w:r w:rsidRPr="00F90414">
        <w:t xml:space="preserve">. </w:t>
      </w:r>
    </w:p>
    <w:p w14:paraId="4F0E784D" w14:textId="77777777" w:rsidR="00CE13A1" w:rsidRDefault="00CE13A1" w:rsidP="00CE13A1"/>
    <w:p w14:paraId="7929F657" w14:textId="77777777" w:rsidR="00CE13A1" w:rsidRDefault="00CE13A1" w:rsidP="00EC4E17">
      <w:pPr>
        <w:pStyle w:val="Naslov1"/>
        <w:numPr>
          <w:ilvl w:val="0"/>
          <w:numId w:val="96"/>
        </w:numPr>
      </w:pPr>
      <w:r w:rsidRPr="00524D8A">
        <w:t>Poročilo o izvedenih vzdrževalnih delih po letnem programu del</w:t>
      </w:r>
    </w:p>
    <w:p w14:paraId="59DC55AD" w14:textId="77777777" w:rsidR="00CE13A1" w:rsidRPr="005E145B" w:rsidRDefault="00CE13A1" w:rsidP="00CE13A1"/>
    <w:p w14:paraId="74CFA13D" w14:textId="77777777" w:rsidR="00CE13A1" w:rsidRPr="00524D8A" w:rsidRDefault="00CE13A1" w:rsidP="00EC4E17">
      <w:pPr>
        <w:pStyle w:val="Naslov2"/>
        <w:numPr>
          <w:ilvl w:val="1"/>
          <w:numId w:val="96"/>
        </w:numPr>
      </w:pPr>
      <w:r w:rsidRPr="00524D8A">
        <w:t>Obratovanje vodne infrastrukture</w:t>
      </w:r>
    </w:p>
    <w:p w14:paraId="5C69A7BB" w14:textId="77777777" w:rsidR="00CE13A1" w:rsidRPr="00524D8A" w:rsidRDefault="00CE13A1" w:rsidP="00CE13A1"/>
    <w:p w14:paraId="58CD3840" w14:textId="77777777" w:rsidR="00B1791A" w:rsidRPr="00F90414" w:rsidRDefault="00B1791A" w:rsidP="00B1791A">
      <w:r w:rsidRPr="00F90414">
        <w:t>Na SO Spodnja Sava ni vodne infrastrukture, ki bi zahtevala redno obratovanje.</w:t>
      </w:r>
    </w:p>
    <w:p w14:paraId="33AA109A" w14:textId="77777777" w:rsidR="00CE13A1" w:rsidRDefault="00CE13A1" w:rsidP="00CE13A1"/>
    <w:p w14:paraId="1E4BABA7" w14:textId="77777777" w:rsidR="00CE13A1" w:rsidRPr="00F12FD3" w:rsidRDefault="00CE13A1" w:rsidP="00EC4E17">
      <w:pPr>
        <w:pStyle w:val="Naslov3"/>
        <w:numPr>
          <w:ilvl w:val="2"/>
          <w:numId w:val="96"/>
        </w:numPr>
      </w:pPr>
      <w:r w:rsidRPr="00785E25">
        <w:t>Izvajanje</w:t>
      </w:r>
      <w:r w:rsidRPr="00F12FD3">
        <w:t xml:space="preserve"> izrednih ukrepov v času povečane stopnje ogroženosti zaradi škodljivega delovanja voda</w:t>
      </w:r>
    </w:p>
    <w:p w14:paraId="5804F8FD" w14:textId="77777777" w:rsidR="00CE13A1" w:rsidRPr="00524D8A" w:rsidRDefault="00CE13A1" w:rsidP="00CE13A1"/>
    <w:p w14:paraId="25EAA5D2" w14:textId="77777777" w:rsidR="00ED4BAF" w:rsidRPr="00F90414" w:rsidRDefault="00ED4BAF" w:rsidP="00ED4BAF">
      <w:pPr>
        <w:rPr>
          <w:lang w:val="en-GB"/>
        </w:rPr>
      </w:pPr>
      <w:r w:rsidRPr="00F90414">
        <w:rPr>
          <w:lang w:val="en-GB"/>
        </w:rPr>
        <w:t xml:space="preserve">Za </w:t>
      </w:r>
      <w:proofErr w:type="spellStart"/>
      <w:r w:rsidRPr="00F90414">
        <w:rPr>
          <w:lang w:val="en-GB"/>
        </w:rPr>
        <w:t>izvedbo</w:t>
      </w:r>
      <w:proofErr w:type="spellEnd"/>
      <w:r w:rsidRPr="00F90414">
        <w:rPr>
          <w:lang w:val="en-GB"/>
        </w:rPr>
        <w:t xml:space="preserve"> </w:t>
      </w:r>
      <w:proofErr w:type="spellStart"/>
      <w:r w:rsidRPr="00F90414">
        <w:rPr>
          <w:lang w:val="en-GB"/>
        </w:rPr>
        <w:t>tega</w:t>
      </w:r>
      <w:proofErr w:type="spellEnd"/>
      <w:r w:rsidRPr="00F90414">
        <w:rPr>
          <w:lang w:val="en-GB"/>
        </w:rPr>
        <w:t xml:space="preserve"> </w:t>
      </w:r>
      <w:proofErr w:type="spellStart"/>
      <w:r w:rsidRPr="00F90414">
        <w:rPr>
          <w:lang w:val="en-GB"/>
        </w:rPr>
        <w:t>projekta</w:t>
      </w:r>
      <w:proofErr w:type="spellEnd"/>
      <w:r w:rsidRPr="00F90414">
        <w:rPr>
          <w:lang w:val="en-GB"/>
        </w:rPr>
        <w:t xml:space="preserve"> v </w:t>
      </w:r>
      <w:proofErr w:type="spellStart"/>
      <w:r w:rsidRPr="00F90414">
        <w:rPr>
          <w:lang w:val="en-GB"/>
        </w:rPr>
        <w:t>obdobju</w:t>
      </w:r>
      <w:proofErr w:type="spellEnd"/>
      <w:r w:rsidRPr="00F90414">
        <w:rPr>
          <w:lang w:val="en-GB"/>
        </w:rPr>
        <w:t xml:space="preserve"> </w:t>
      </w:r>
      <w:r w:rsidRPr="00F90414">
        <w:t xml:space="preserve">januar – december </w:t>
      </w:r>
      <w:r w:rsidRPr="00F90414">
        <w:rPr>
          <w:lang w:val="en-GB"/>
        </w:rPr>
        <w:t xml:space="preserve">2025 je </w:t>
      </w:r>
      <w:proofErr w:type="spellStart"/>
      <w:r w:rsidRPr="00F90414">
        <w:rPr>
          <w:lang w:val="en-GB"/>
        </w:rPr>
        <w:t>bil</w:t>
      </w:r>
      <w:proofErr w:type="spellEnd"/>
      <w:r w:rsidRPr="00F90414">
        <w:rPr>
          <w:lang w:val="en-GB"/>
        </w:rPr>
        <w:t xml:space="preserve"> v </w:t>
      </w:r>
      <w:proofErr w:type="spellStart"/>
      <w:r w:rsidRPr="00F90414">
        <w:rPr>
          <w:lang w:val="en-GB"/>
        </w:rPr>
        <w:t>p.p</w:t>
      </w:r>
      <w:proofErr w:type="spellEnd"/>
      <w:r w:rsidRPr="00F90414">
        <w:rPr>
          <w:lang w:val="en-GB"/>
        </w:rPr>
        <w:t xml:space="preserve"> 231463 </w:t>
      </w:r>
      <w:proofErr w:type="spellStart"/>
      <w:r w:rsidRPr="00F90414">
        <w:rPr>
          <w:lang w:val="en-GB"/>
        </w:rPr>
        <w:t>porabljen</w:t>
      </w:r>
      <w:proofErr w:type="spellEnd"/>
      <w:r w:rsidRPr="00F90414">
        <w:rPr>
          <w:lang w:val="en-GB"/>
        </w:rPr>
        <w:t xml:space="preserve"> </w:t>
      </w:r>
      <w:proofErr w:type="spellStart"/>
      <w:r w:rsidRPr="00F90414">
        <w:rPr>
          <w:lang w:val="en-GB"/>
        </w:rPr>
        <w:t>naslednji</w:t>
      </w:r>
      <w:proofErr w:type="spellEnd"/>
      <w:r w:rsidRPr="00F90414">
        <w:rPr>
          <w:lang w:val="en-GB"/>
        </w:rPr>
        <w:t xml:space="preserve"> </w:t>
      </w:r>
      <w:proofErr w:type="spellStart"/>
      <w:r w:rsidRPr="00F90414">
        <w:rPr>
          <w:lang w:val="en-GB"/>
        </w:rPr>
        <w:t>obseg</w:t>
      </w:r>
      <w:proofErr w:type="spellEnd"/>
      <w:r w:rsidRPr="00F90414">
        <w:rPr>
          <w:lang w:val="en-GB"/>
        </w:rPr>
        <w:t xml:space="preserve"> </w:t>
      </w:r>
      <w:proofErr w:type="spellStart"/>
      <w:r w:rsidRPr="00F90414">
        <w:rPr>
          <w:lang w:val="en-GB"/>
        </w:rPr>
        <w:t>sredstev</w:t>
      </w:r>
      <w:proofErr w:type="spellEnd"/>
      <w:r w:rsidRPr="00F90414">
        <w:rPr>
          <w:lang w:val="en-GB"/>
        </w:rPr>
        <w:t xml:space="preserve">: </w:t>
      </w:r>
    </w:p>
    <w:p w14:paraId="54742775" w14:textId="77777777" w:rsidR="00CE13A1" w:rsidRPr="008A354A" w:rsidRDefault="00CE13A1" w:rsidP="00CE13A1">
      <w:pPr>
        <w:rPr>
          <w:sz w:val="22"/>
          <w:szCs w:val="22"/>
        </w:rPr>
      </w:pPr>
    </w:p>
    <w:tbl>
      <w:tblPr>
        <w:tblStyle w:val="Tabelamrea1"/>
        <w:tblW w:w="5000" w:type="pct"/>
        <w:tblLook w:val="04A0" w:firstRow="1" w:lastRow="0" w:firstColumn="1" w:lastColumn="0" w:noHBand="0" w:noVBand="1"/>
      </w:tblPr>
      <w:tblGrid>
        <w:gridCol w:w="6385"/>
        <w:gridCol w:w="1300"/>
        <w:gridCol w:w="1377"/>
      </w:tblGrid>
      <w:tr w:rsidR="00ED4BAF" w:rsidRPr="00F90414" w14:paraId="20183E62" w14:textId="77777777" w:rsidTr="00A9564D">
        <w:trPr>
          <w:trHeight w:val="255"/>
        </w:trPr>
        <w:tc>
          <w:tcPr>
            <w:tcW w:w="9356" w:type="dxa"/>
            <w:gridSpan w:val="3"/>
            <w:noWrap/>
            <w:hideMark/>
          </w:tcPr>
          <w:p w14:paraId="7FD4C1B5" w14:textId="77777777" w:rsidR="00ED4BAF" w:rsidRPr="00F160E2" w:rsidRDefault="00ED4BAF" w:rsidP="00825A78">
            <w:pPr>
              <w:rPr>
                <w:b/>
                <w:bCs/>
                <w:sz w:val="18"/>
                <w:szCs w:val="18"/>
              </w:rPr>
            </w:pPr>
            <w:r w:rsidRPr="00F160E2">
              <w:rPr>
                <w:b/>
                <w:bCs/>
                <w:sz w:val="18"/>
                <w:szCs w:val="18"/>
              </w:rPr>
              <w:t>1.4 Izvajanje ukrepov v času povečane stopnje ogroženosti zaradi škodljivega delovanja voda</w:t>
            </w:r>
          </w:p>
        </w:tc>
      </w:tr>
      <w:tr w:rsidR="00ED4BAF" w:rsidRPr="00F90414" w14:paraId="2A4D4223" w14:textId="77777777" w:rsidTr="00A9564D">
        <w:trPr>
          <w:trHeight w:val="255"/>
        </w:trPr>
        <w:tc>
          <w:tcPr>
            <w:tcW w:w="6600" w:type="dxa"/>
            <w:noWrap/>
            <w:hideMark/>
          </w:tcPr>
          <w:p w14:paraId="5D1DF25E" w14:textId="77777777" w:rsidR="00ED4BAF" w:rsidRPr="00F90414" w:rsidRDefault="00ED4BAF" w:rsidP="00825A78">
            <w:pPr>
              <w:jc w:val="center"/>
              <w:rPr>
                <w:sz w:val="18"/>
                <w:szCs w:val="18"/>
              </w:rPr>
            </w:pPr>
            <w:proofErr w:type="spellStart"/>
            <w:r w:rsidRPr="00F90414">
              <w:rPr>
                <w:sz w:val="18"/>
                <w:szCs w:val="18"/>
                <w:lang w:val="en-GB"/>
              </w:rPr>
              <w:t>naloga</w:t>
            </w:r>
            <w:proofErr w:type="spellEnd"/>
            <w:r w:rsidRPr="00F90414">
              <w:rPr>
                <w:sz w:val="18"/>
                <w:szCs w:val="18"/>
                <w:lang w:val="en-GB"/>
              </w:rPr>
              <w:t>/</w:t>
            </w:r>
            <w:proofErr w:type="spellStart"/>
            <w:r w:rsidRPr="00F90414">
              <w:rPr>
                <w:sz w:val="18"/>
                <w:szCs w:val="18"/>
                <w:lang w:val="en-GB"/>
              </w:rPr>
              <w:t>poglavje</w:t>
            </w:r>
            <w:proofErr w:type="spellEnd"/>
          </w:p>
        </w:tc>
        <w:tc>
          <w:tcPr>
            <w:tcW w:w="1338" w:type="dxa"/>
            <w:noWrap/>
          </w:tcPr>
          <w:p w14:paraId="60E7E5E6" w14:textId="77777777" w:rsidR="00ED4BAF" w:rsidRPr="00F90414" w:rsidRDefault="00ED4BAF" w:rsidP="00825A78">
            <w:pPr>
              <w:jc w:val="center"/>
              <w:rPr>
                <w:sz w:val="18"/>
                <w:szCs w:val="18"/>
              </w:rPr>
            </w:pPr>
            <w:r w:rsidRPr="00F90414">
              <w:rPr>
                <w:sz w:val="18"/>
                <w:szCs w:val="18"/>
              </w:rPr>
              <w:t>Vrednost brez DDV</w:t>
            </w:r>
          </w:p>
        </w:tc>
        <w:tc>
          <w:tcPr>
            <w:tcW w:w="1418" w:type="dxa"/>
          </w:tcPr>
          <w:p w14:paraId="3B6B9C05" w14:textId="77777777" w:rsidR="00ED4BAF" w:rsidRPr="00F90414" w:rsidRDefault="00ED4BAF" w:rsidP="00825A78">
            <w:pPr>
              <w:jc w:val="center"/>
              <w:rPr>
                <w:sz w:val="18"/>
                <w:szCs w:val="18"/>
                <w:lang w:val="en-GB"/>
              </w:rPr>
            </w:pPr>
            <w:proofErr w:type="spellStart"/>
            <w:r w:rsidRPr="00F90414">
              <w:rPr>
                <w:sz w:val="18"/>
                <w:szCs w:val="18"/>
                <w:lang w:val="en-GB"/>
              </w:rPr>
              <w:t>Vrednost</w:t>
            </w:r>
            <w:proofErr w:type="spellEnd"/>
            <w:r w:rsidRPr="00F90414">
              <w:rPr>
                <w:sz w:val="18"/>
                <w:szCs w:val="18"/>
                <w:lang w:val="en-GB"/>
              </w:rPr>
              <w:t xml:space="preserve"> z DDV </w:t>
            </w:r>
          </w:p>
        </w:tc>
      </w:tr>
      <w:tr w:rsidR="00ED4BAF" w:rsidRPr="00F90414" w14:paraId="51EEFA40" w14:textId="77777777" w:rsidTr="00A9564D">
        <w:trPr>
          <w:trHeight w:val="270"/>
        </w:trPr>
        <w:tc>
          <w:tcPr>
            <w:tcW w:w="6600" w:type="dxa"/>
            <w:noWrap/>
            <w:hideMark/>
          </w:tcPr>
          <w:p w14:paraId="70EEF5C7" w14:textId="77777777" w:rsidR="00ED4BAF" w:rsidRPr="00F90414" w:rsidRDefault="00ED4BAF" w:rsidP="00825A78">
            <w:pPr>
              <w:rPr>
                <w:sz w:val="18"/>
                <w:szCs w:val="18"/>
              </w:rPr>
            </w:pPr>
            <w:r w:rsidRPr="00F90414">
              <w:rPr>
                <w:sz w:val="18"/>
                <w:szCs w:val="18"/>
                <w:lang w:val="en-GB"/>
              </w:rPr>
              <w:t xml:space="preserve">1.4 </w:t>
            </w:r>
            <w:proofErr w:type="spellStart"/>
            <w:r w:rsidRPr="00F90414">
              <w:rPr>
                <w:sz w:val="18"/>
                <w:szCs w:val="18"/>
                <w:lang w:val="en-GB"/>
              </w:rPr>
              <w:t>Izredni</w:t>
            </w:r>
            <w:proofErr w:type="spellEnd"/>
            <w:r w:rsidRPr="00F90414">
              <w:rPr>
                <w:sz w:val="18"/>
                <w:szCs w:val="18"/>
                <w:lang w:val="en-GB"/>
              </w:rPr>
              <w:t xml:space="preserve"> </w:t>
            </w:r>
            <w:proofErr w:type="spellStart"/>
            <w:r w:rsidRPr="00F90414">
              <w:rPr>
                <w:sz w:val="18"/>
                <w:szCs w:val="18"/>
                <w:lang w:val="en-GB"/>
              </w:rPr>
              <w:t>ukrepi</w:t>
            </w:r>
            <w:proofErr w:type="spellEnd"/>
            <w:r w:rsidRPr="00F90414">
              <w:rPr>
                <w:sz w:val="18"/>
                <w:szCs w:val="18"/>
                <w:lang w:val="en-GB"/>
              </w:rPr>
              <w:t xml:space="preserve"> – p.p. 231463, NRP 2555-20-0001</w:t>
            </w:r>
          </w:p>
        </w:tc>
        <w:tc>
          <w:tcPr>
            <w:tcW w:w="1338" w:type="dxa"/>
            <w:noWrap/>
          </w:tcPr>
          <w:p w14:paraId="1A57D4EC" w14:textId="77777777" w:rsidR="00ED4BAF" w:rsidRPr="00F90414" w:rsidRDefault="00ED4BAF" w:rsidP="00825A78">
            <w:pPr>
              <w:jc w:val="center"/>
              <w:rPr>
                <w:color w:val="000000"/>
                <w:sz w:val="18"/>
                <w:szCs w:val="18"/>
              </w:rPr>
            </w:pPr>
            <w:r w:rsidRPr="00F90414">
              <w:rPr>
                <w:color w:val="000000"/>
                <w:sz w:val="18"/>
                <w:szCs w:val="18"/>
              </w:rPr>
              <w:t>29.255,96</w:t>
            </w:r>
          </w:p>
        </w:tc>
        <w:tc>
          <w:tcPr>
            <w:tcW w:w="1418" w:type="dxa"/>
          </w:tcPr>
          <w:p w14:paraId="36901E81" w14:textId="77777777" w:rsidR="00ED4BAF" w:rsidRPr="00F90414" w:rsidRDefault="00ED4BAF" w:rsidP="00825A78">
            <w:pPr>
              <w:spacing w:line="240" w:lineRule="auto"/>
              <w:jc w:val="center"/>
              <w:rPr>
                <w:rFonts w:eastAsia="Times New Roman"/>
                <w:b/>
                <w:bCs/>
                <w:color w:val="000000"/>
                <w:sz w:val="18"/>
                <w:szCs w:val="18"/>
              </w:rPr>
            </w:pPr>
            <w:r w:rsidRPr="00F90414">
              <w:rPr>
                <w:b/>
                <w:bCs/>
                <w:color w:val="000000"/>
                <w:sz w:val="18"/>
                <w:szCs w:val="18"/>
              </w:rPr>
              <w:t>29.255,96€</w:t>
            </w:r>
          </w:p>
        </w:tc>
      </w:tr>
    </w:tbl>
    <w:p w14:paraId="6C52A1CB" w14:textId="77777777" w:rsidR="00CE13A1" w:rsidRPr="00524D8A" w:rsidRDefault="00CE13A1" w:rsidP="00CE13A1"/>
    <w:p w14:paraId="3915DBFD" w14:textId="77777777" w:rsidR="00CE13A1" w:rsidRPr="00524D8A" w:rsidRDefault="00CE13A1" w:rsidP="00EC4E17">
      <w:pPr>
        <w:pStyle w:val="Naslov2"/>
        <w:numPr>
          <w:ilvl w:val="1"/>
          <w:numId w:val="96"/>
        </w:numPr>
      </w:pPr>
      <w:r w:rsidRPr="00524D8A">
        <w:t>Vzdrževanje vodne infrastrukture, vodnih in priobalnih zemljišč</w:t>
      </w:r>
    </w:p>
    <w:p w14:paraId="16A53A7A" w14:textId="77777777" w:rsidR="00CE13A1" w:rsidRPr="00524D8A" w:rsidRDefault="00CE13A1" w:rsidP="00CE13A1"/>
    <w:p w14:paraId="64DC7693" w14:textId="77777777" w:rsidR="00ED4BAF" w:rsidRPr="00F90414" w:rsidRDefault="00ED4BAF" w:rsidP="00ED4BAF">
      <w:pPr>
        <w:pStyle w:val="Navaden1"/>
        <w:spacing w:line="276" w:lineRule="auto"/>
      </w:pPr>
      <w:r w:rsidRPr="00F90414">
        <w:t xml:space="preserve">Z </w:t>
      </w:r>
      <w:proofErr w:type="spellStart"/>
      <w:r w:rsidRPr="00F90414">
        <w:t>izvedbo</w:t>
      </w:r>
      <w:proofErr w:type="spellEnd"/>
      <w:r w:rsidRPr="00F90414">
        <w:t xml:space="preserve"> </w:t>
      </w:r>
      <w:proofErr w:type="spellStart"/>
      <w:r w:rsidRPr="00F90414">
        <w:t>vzdrževalnih</w:t>
      </w:r>
      <w:proofErr w:type="spellEnd"/>
      <w:r w:rsidRPr="00F90414">
        <w:t xml:space="preserve"> del se </w:t>
      </w:r>
      <w:proofErr w:type="spellStart"/>
      <w:r w:rsidRPr="00F90414">
        <w:t>ohranja</w:t>
      </w:r>
      <w:proofErr w:type="spellEnd"/>
      <w:r w:rsidRPr="00F90414">
        <w:t xml:space="preserve"> dobro </w:t>
      </w:r>
      <w:proofErr w:type="spellStart"/>
      <w:r w:rsidRPr="00F90414">
        <w:t>stanje</w:t>
      </w:r>
      <w:proofErr w:type="spellEnd"/>
      <w:r w:rsidRPr="00F90414">
        <w:t xml:space="preserve"> </w:t>
      </w:r>
      <w:proofErr w:type="spellStart"/>
      <w:r w:rsidRPr="00F90414">
        <w:t>voda</w:t>
      </w:r>
      <w:proofErr w:type="spellEnd"/>
      <w:r w:rsidRPr="00F90414">
        <w:t xml:space="preserve"> in </w:t>
      </w:r>
      <w:proofErr w:type="spellStart"/>
      <w:r w:rsidRPr="00F90414">
        <w:t>vodni</w:t>
      </w:r>
      <w:proofErr w:type="spellEnd"/>
      <w:r w:rsidRPr="00F90414">
        <w:t xml:space="preserve"> </w:t>
      </w:r>
      <w:proofErr w:type="spellStart"/>
      <w:r w:rsidRPr="00F90414">
        <w:t>režim</w:t>
      </w:r>
      <w:proofErr w:type="spellEnd"/>
      <w:r w:rsidRPr="00F90414">
        <w:t xml:space="preserve">, </w:t>
      </w:r>
      <w:proofErr w:type="spellStart"/>
      <w:r w:rsidRPr="00F90414">
        <w:t>zaščita</w:t>
      </w:r>
      <w:proofErr w:type="spellEnd"/>
      <w:r w:rsidRPr="00F90414">
        <w:t xml:space="preserve"> in </w:t>
      </w:r>
      <w:proofErr w:type="spellStart"/>
      <w:r w:rsidRPr="00F90414">
        <w:t>stabilnost</w:t>
      </w:r>
      <w:proofErr w:type="spellEnd"/>
      <w:r w:rsidRPr="00F90414">
        <w:t xml:space="preserve"> </w:t>
      </w:r>
      <w:proofErr w:type="spellStart"/>
      <w:r w:rsidRPr="00F90414">
        <w:t>strug</w:t>
      </w:r>
      <w:proofErr w:type="spellEnd"/>
      <w:r w:rsidRPr="00F90414">
        <w:t xml:space="preserve">, </w:t>
      </w:r>
      <w:proofErr w:type="spellStart"/>
      <w:r w:rsidRPr="00F90414">
        <w:t>preprečuje</w:t>
      </w:r>
      <w:proofErr w:type="spellEnd"/>
      <w:r w:rsidRPr="00F90414">
        <w:t xml:space="preserve"> </w:t>
      </w:r>
      <w:proofErr w:type="spellStart"/>
      <w:r w:rsidRPr="00F90414">
        <w:t>nastajanje</w:t>
      </w:r>
      <w:proofErr w:type="spellEnd"/>
      <w:r w:rsidRPr="00F90414">
        <w:t xml:space="preserve"> </w:t>
      </w:r>
      <w:proofErr w:type="spellStart"/>
      <w:r w:rsidRPr="00F90414">
        <w:t>poškodb</w:t>
      </w:r>
      <w:proofErr w:type="spellEnd"/>
      <w:r w:rsidRPr="00F90414">
        <w:t xml:space="preserve">, </w:t>
      </w:r>
      <w:proofErr w:type="spellStart"/>
      <w:r w:rsidRPr="00F90414">
        <w:t>zmanjšuje</w:t>
      </w:r>
      <w:proofErr w:type="spellEnd"/>
      <w:r w:rsidRPr="00F90414">
        <w:t xml:space="preserve"> </w:t>
      </w:r>
      <w:proofErr w:type="spellStart"/>
      <w:r w:rsidRPr="00F90414">
        <w:t>poplavno</w:t>
      </w:r>
      <w:proofErr w:type="spellEnd"/>
      <w:r w:rsidRPr="00F90414">
        <w:t xml:space="preserve"> </w:t>
      </w:r>
      <w:proofErr w:type="spellStart"/>
      <w:r w:rsidRPr="00F90414">
        <w:t>varnost</w:t>
      </w:r>
      <w:proofErr w:type="spellEnd"/>
      <w:r w:rsidRPr="00F90414">
        <w:t xml:space="preserve"> </w:t>
      </w:r>
      <w:proofErr w:type="spellStart"/>
      <w:r w:rsidRPr="00F90414">
        <w:t>območij</w:t>
      </w:r>
      <w:proofErr w:type="spellEnd"/>
      <w:r w:rsidRPr="00F90414">
        <w:t xml:space="preserve"> ter </w:t>
      </w:r>
      <w:proofErr w:type="spellStart"/>
      <w:r w:rsidRPr="00F90414">
        <w:t>ohranja</w:t>
      </w:r>
      <w:proofErr w:type="spellEnd"/>
      <w:r w:rsidRPr="00F90414">
        <w:t xml:space="preserve"> </w:t>
      </w:r>
      <w:proofErr w:type="spellStart"/>
      <w:r w:rsidRPr="00F90414">
        <w:t>namensko</w:t>
      </w:r>
      <w:proofErr w:type="spellEnd"/>
      <w:r w:rsidRPr="00F90414">
        <w:t xml:space="preserve"> </w:t>
      </w:r>
      <w:proofErr w:type="spellStart"/>
      <w:r w:rsidRPr="00F90414">
        <w:t>funkcijo</w:t>
      </w:r>
      <w:proofErr w:type="spellEnd"/>
      <w:r w:rsidRPr="00F90414">
        <w:t xml:space="preserve"> </w:t>
      </w:r>
      <w:proofErr w:type="spellStart"/>
      <w:r w:rsidRPr="00F90414">
        <w:t>objektov</w:t>
      </w:r>
      <w:proofErr w:type="spellEnd"/>
      <w:r w:rsidRPr="00F90414">
        <w:t xml:space="preserve"> </w:t>
      </w:r>
      <w:proofErr w:type="spellStart"/>
      <w:r w:rsidRPr="00F90414">
        <w:t>vodne</w:t>
      </w:r>
      <w:proofErr w:type="spellEnd"/>
      <w:r w:rsidRPr="00F90414">
        <w:t xml:space="preserve"> </w:t>
      </w:r>
      <w:proofErr w:type="spellStart"/>
      <w:r w:rsidRPr="00F90414">
        <w:t>infrastrukture</w:t>
      </w:r>
      <w:proofErr w:type="spellEnd"/>
      <w:r w:rsidRPr="00F90414">
        <w:t>.</w:t>
      </w:r>
    </w:p>
    <w:p w14:paraId="78BDDB56" w14:textId="77777777" w:rsidR="00ED4BAF" w:rsidRPr="00F90414" w:rsidRDefault="00ED4BAF" w:rsidP="00ED4BAF">
      <w:pPr>
        <w:pStyle w:val="Navaden1"/>
        <w:spacing w:after="0" w:line="276" w:lineRule="auto"/>
      </w:pPr>
      <w:proofErr w:type="spellStart"/>
      <w:r w:rsidRPr="00F90414">
        <w:t>Vzdrževalna</w:t>
      </w:r>
      <w:proofErr w:type="spellEnd"/>
      <w:r w:rsidRPr="00F90414">
        <w:t xml:space="preserve"> dela </w:t>
      </w:r>
      <w:proofErr w:type="spellStart"/>
      <w:r w:rsidRPr="00F90414">
        <w:t>na</w:t>
      </w:r>
      <w:proofErr w:type="spellEnd"/>
      <w:r w:rsidRPr="00F90414">
        <w:t xml:space="preserve"> </w:t>
      </w:r>
      <w:proofErr w:type="spellStart"/>
      <w:r w:rsidRPr="00F90414">
        <w:t>vodotokih</w:t>
      </w:r>
      <w:proofErr w:type="spellEnd"/>
      <w:r w:rsidRPr="00F90414">
        <w:t xml:space="preserve"> </w:t>
      </w:r>
      <w:proofErr w:type="spellStart"/>
      <w:r w:rsidRPr="00F90414">
        <w:t>obsegajo</w:t>
      </w:r>
      <w:proofErr w:type="spellEnd"/>
      <w:r w:rsidRPr="00F90414">
        <w:t>:</w:t>
      </w:r>
    </w:p>
    <w:p w14:paraId="26946EB3" w14:textId="77777777" w:rsidR="00ED4BAF" w:rsidRPr="00F90414" w:rsidRDefault="00ED4BAF" w:rsidP="00E2134E">
      <w:pPr>
        <w:pStyle w:val="Navaden1"/>
        <w:numPr>
          <w:ilvl w:val="0"/>
          <w:numId w:val="37"/>
        </w:numPr>
        <w:tabs>
          <w:tab w:val="clear" w:pos="360"/>
          <w:tab w:val="num" w:pos="0"/>
        </w:tabs>
        <w:suppressAutoHyphens/>
        <w:spacing w:after="0" w:line="276" w:lineRule="auto"/>
        <w:ind w:left="360"/>
      </w:pPr>
      <w:proofErr w:type="spellStart"/>
      <w:r w:rsidRPr="00F90414">
        <w:t>vzdrževanje</w:t>
      </w:r>
      <w:proofErr w:type="spellEnd"/>
      <w:r w:rsidRPr="00F90414">
        <w:t xml:space="preserve"> </w:t>
      </w:r>
      <w:proofErr w:type="spellStart"/>
      <w:r w:rsidRPr="00F90414">
        <w:t>vodne</w:t>
      </w:r>
      <w:proofErr w:type="spellEnd"/>
      <w:r w:rsidRPr="00F90414">
        <w:t xml:space="preserve"> </w:t>
      </w:r>
      <w:proofErr w:type="spellStart"/>
      <w:r w:rsidRPr="00F90414">
        <w:t>infrastrukture</w:t>
      </w:r>
      <w:proofErr w:type="spellEnd"/>
      <w:r w:rsidRPr="00F90414">
        <w:t>,</w:t>
      </w:r>
    </w:p>
    <w:p w14:paraId="276797A1" w14:textId="77777777" w:rsidR="00ED4BAF" w:rsidRPr="00F90414" w:rsidRDefault="00ED4BAF" w:rsidP="00E2134E">
      <w:pPr>
        <w:pStyle w:val="Navaden1"/>
        <w:numPr>
          <w:ilvl w:val="0"/>
          <w:numId w:val="37"/>
        </w:numPr>
        <w:tabs>
          <w:tab w:val="clear" w:pos="360"/>
          <w:tab w:val="num" w:pos="0"/>
        </w:tabs>
        <w:suppressAutoHyphens/>
        <w:spacing w:after="0" w:line="276" w:lineRule="auto"/>
        <w:ind w:left="360"/>
      </w:pPr>
      <w:proofErr w:type="spellStart"/>
      <w:r w:rsidRPr="00F90414">
        <w:t>vzdrževanje</w:t>
      </w:r>
      <w:proofErr w:type="spellEnd"/>
      <w:r w:rsidRPr="00F90414">
        <w:t xml:space="preserve"> </w:t>
      </w:r>
      <w:proofErr w:type="spellStart"/>
      <w:r w:rsidRPr="00F90414">
        <w:t>vodnih</w:t>
      </w:r>
      <w:proofErr w:type="spellEnd"/>
      <w:r w:rsidRPr="00F90414">
        <w:t xml:space="preserve"> in </w:t>
      </w:r>
      <w:proofErr w:type="spellStart"/>
      <w:r w:rsidRPr="00F90414">
        <w:t>priobalnih</w:t>
      </w:r>
      <w:proofErr w:type="spellEnd"/>
      <w:r w:rsidRPr="00F90414">
        <w:t xml:space="preserve"> </w:t>
      </w:r>
      <w:proofErr w:type="spellStart"/>
      <w:r w:rsidRPr="00F90414">
        <w:t>zemljišč</w:t>
      </w:r>
      <w:proofErr w:type="spellEnd"/>
      <w:r w:rsidRPr="00F90414">
        <w:t>,</w:t>
      </w:r>
    </w:p>
    <w:p w14:paraId="4C30C3B8" w14:textId="77777777" w:rsidR="00ED4BAF" w:rsidRPr="00F90414" w:rsidRDefault="00ED4BAF" w:rsidP="00E2134E">
      <w:pPr>
        <w:pStyle w:val="Odstavekseznama1"/>
        <w:numPr>
          <w:ilvl w:val="0"/>
          <w:numId w:val="37"/>
        </w:numPr>
        <w:tabs>
          <w:tab w:val="clear" w:pos="360"/>
          <w:tab w:val="num" w:pos="0"/>
        </w:tabs>
        <w:suppressAutoHyphens/>
        <w:spacing w:after="0"/>
        <w:ind w:left="360"/>
        <w:contextualSpacing/>
        <w:jc w:val="both"/>
        <w:rPr>
          <w:rFonts w:cs="Arial"/>
          <w:sz w:val="20"/>
          <w:szCs w:val="20"/>
        </w:rPr>
      </w:pPr>
      <w:r w:rsidRPr="00F90414">
        <w:rPr>
          <w:rFonts w:cs="Arial"/>
          <w:sz w:val="20"/>
          <w:szCs w:val="20"/>
        </w:rPr>
        <w:t>odstranjevanje tujerodnih rastlinskih vrst</w:t>
      </w:r>
    </w:p>
    <w:p w14:paraId="05D14795" w14:textId="77777777" w:rsidR="00ED4BAF" w:rsidRPr="00F90414" w:rsidRDefault="00ED4BAF" w:rsidP="00ED4BAF">
      <w:pPr>
        <w:rPr>
          <w:b/>
        </w:rPr>
      </w:pPr>
    </w:p>
    <w:p w14:paraId="48B3DB85" w14:textId="77777777" w:rsidR="00ED4BAF" w:rsidRPr="00F90414" w:rsidRDefault="00ED4BAF" w:rsidP="00ED4BAF">
      <w:r w:rsidRPr="00F90414">
        <w:t>V sklopu točke 1.5 in 1.7 je zajeto vzdrževanje vodne infrastrukture, vzdrževanje vodnih in priobalnih zemljišč, vzdrževanje strug v območju vodomernih postaj in vzdrževanje vodomernih postaj. Posamezen opis del je podan v nadaljevanju.</w:t>
      </w:r>
    </w:p>
    <w:p w14:paraId="36F96697" w14:textId="77777777" w:rsidR="00ED4BAF" w:rsidRPr="00F90414" w:rsidRDefault="00ED4BAF" w:rsidP="00ED4BAF"/>
    <w:p w14:paraId="18E19091" w14:textId="77777777" w:rsidR="00ED4BAF" w:rsidRPr="00F90414" w:rsidRDefault="00ED4BAF" w:rsidP="00ED4BAF">
      <w:pPr>
        <w:rPr>
          <w:lang w:val="en-GB"/>
        </w:rPr>
      </w:pPr>
      <w:r w:rsidRPr="00F90414">
        <w:t xml:space="preserve">V obdobju januar – december </w:t>
      </w:r>
      <w:r w:rsidRPr="00F90414">
        <w:rPr>
          <w:lang w:val="en-GB"/>
        </w:rPr>
        <w:t xml:space="preserve">2025 je </w:t>
      </w:r>
      <w:proofErr w:type="spellStart"/>
      <w:r w:rsidRPr="00F90414">
        <w:rPr>
          <w:lang w:val="en-GB"/>
        </w:rPr>
        <w:t>bilo</w:t>
      </w:r>
      <w:proofErr w:type="spellEnd"/>
      <w:r w:rsidRPr="00F90414">
        <w:rPr>
          <w:lang w:val="en-GB"/>
        </w:rPr>
        <w:t xml:space="preserve"> v </w:t>
      </w:r>
      <w:proofErr w:type="spellStart"/>
      <w:r w:rsidRPr="00F90414">
        <w:rPr>
          <w:lang w:val="en-GB"/>
        </w:rPr>
        <w:t>p.p</w:t>
      </w:r>
      <w:proofErr w:type="spellEnd"/>
      <w:r w:rsidRPr="00F90414">
        <w:rPr>
          <w:lang w:val="en-GB"/>
        </w:rPr>
        <w:t xml:space="preserve"> 231463 </w:t>
      </w:r>
      <w:proofErr w:type="spellStart"/>
      <w:r w:rsidRPr="00F90414">
        <w:rPr>
          <w:lang w:val="en-GB"/>
        </w:rPr>
        <w:t>porabljen</w:t>
      </w:r>
      <w:proofErr w:type="spellEnd"/>
      <w:r w:rsidRPr="00F90414">
        <w:rPr>
          <w:lang w:val="en-GB"/>
        </w:rPr>
        <w:t xml:space="preserve"> </w:t>
      </w:r>
      <w:proofErr w:type="spellStart"/>
      <w:r w:rsidRPr="00F90414">
        <w:rPr>
          <w:lang w:val="en-GB"/>
        </w:rPr>
        <w:t>naslednji</w:t>
      </w:r>
      <w:proofErr w:type="spellEnd"/>
      <w:r w:rsidRPr="00F90414">
        <w:rPr>
          <w:lang w:val="en-GB"/>
        </w:rPr>
        <w:t xml:space="preserve"> </w:t>
      </w:r>
      <w:proofErr w:type="spellStart"/>
      <w:r w:rsidRPr="00F90414">
        <w:rPr>
          <w:lang w:val="en-GB"/>
        </w:rPr>
        <w:t>obseg</w:t>
      </w:r>
      <w:proofErr w:type="spellEnd"/>
      <w:r w:rsidRPr="00F90414">
        <w:rPr>
          <w:lang w:val="en-GB"/>
        </w:rPr>
        <w:t xml:space="preserve"> </w:t>
      </w:r>
      <w:proofErr w:type="spellStart"/>
      <w:r w:rsidRPr="00F90414">
        <w:rPr>
          <w:lang w:val="en-GB"/>
        </w:rPr>
        <w:t>sredstev</w:t>
      </w:r>
      <w:proofErr w:type="spellEnd"/>
      <w:r w:rsidRPr="00F90414">
        <w:rPr>
          <w:lang w:val="en-GB"/>
        </w:rPr>
        <w:t xml:space="preserve">: </w:t>
      </w:r>
    </w:p>
    <w:p w14:paraId="0495C3A8" w14:textId="77777777" w:rsidR="00CE13A1" w:rsidRDefault="00CE13A1" w:rsidP="00CE13A1">
      <w:pPr>
        <w:rPr>
          <w:lang w:val="en-GB"/>
        </w:rPr>
      </w:pPr>
    </w:p>
    <w:tbl>
      <w:tblPr>
        <w:tblW w:w="5000" w:type="pct"/>
        <w:tblLook w:val="04A0" w:firstRow="1" w:lastRow="0" w:firstColumn="1" w:lastColumn="0" w:noHBand="0" w:noVBand="1"/>
      </w:tblPr>
      <w:tblGrid>
        <w:gridCol w:w="6216"/>
        <w:gridCol w:w="2846"/>
      </w:tblGrid>
      <w:tr w:rsidR="00ED4BAF" w:rsidRPr="00F90414" w14:paraId="27EBFD2E" w14:textId="77777777" w:rsidTr="00A9564D">
        <w:trPr>
          <w:trHeight w:val="240"/>
        </w:trPr>
        <w:tc>
          <w:tcPr>
            <w:tcW w:w="9493" w:type="dxa"/>
            <w:gridSpan w:val="2"/>
            <w:tcBorders>
              <w:top w:val="single" w:sz="4" w:space="0" w:color="auto"/>
              <w:left w:val="single" w:sz="4" w:space="0" w:color="auto"/>
              <w:bottom w:val="single" w:sz="4" w:space="0" w:color="auto"/>
              <w:right w:val="single" w:sz="4" w:space="0" w:color="000000"/>
            </w:tcBorders>
            <w:noWrap/>
            <w:vAlign w:val="center"/>
            <w:hideMark/>
          </w:tcPr>
          <w:p w14:paraId="58113A07" w14:textId="77777777" w:rsidR="00ED4BAF" w:rsidRPr="00F90414" w:rsidRDefault="00ED4BAF" w:rsidP="00825A78">
            <w:pPr>
              <w:pStyle w:val="Tabele"/>
              <w:spacing w:line="276" w:lineRule="auto"/>
              <w:jc w:val="left"/>
              <w:rPr>
                <w:sz w:val="18"/>
                <w:szCs w:val="18"/>
              </w:rPr>
            </w:pPr>
            <w:bookmarkStart w:id="200" w:name="_Toc474497238"/>
            <w:r w:rsidRPr="00F90414">
              <w:rPr>
                <w:sz w:val="18"/>
                <w:szCs w:val="18"/>
              </w:rPr>
              <w:t>1.5 Vzdrževanje vodne infrastrukture, vodnih in priobalnih zemljišč</w:t>
            </w:r>
            <w:bookmarkEnd w:id="200"/>
          </w:p>
        </w:tc>
      </w:tr>
      <w:tr w:rsidR="00ED4BAF" w:rsidRPr="00F90414" w14:paraId="1BAFB27E" w14:textId="77777777" w:rsidTr="00A9564D">
        <w:trPr>
          <w:trHeight w:val="301"/>
        </w:trPr>
        <w:tc>
          <w:tcPr>
            <w:tcW w:w="6516" w:type="dxa"/>
            <w:tcBorders>
              <w:top w:val="nil"/>
              <w:left w:val="single" w:sz="4" w:space="0" w:color="auto"/>
              <w:bottom w:val="single" w:sz="4" w:space="0" w:color="auto"/>
              <w:right w:val="single" w:sz="4" w:space="0" w:color="auto"/>
            </w:tcBorders>
            <w:noWrap/>
            <w:vAlign w:val="center"/>
            <w:hideMark/>
          </w:tcPr>
          <w:p w14:paraId="235C9100" w14:textId="77777777" w:rsidR="00ED4BAF" w:rsidRPr="00F90414" w:rsidRDefault="00ED4BAF" w:rsidP="00F160E2">
            <w:pPr>
              <w:jc w:val="left"/>
              <w:rPr>
                <w:sz w:val="18"/>
                <w:szCs w:val="18"/>
                <w:lang w:eastAsia="en-GB"/>
              </w:rPr>
            </w:pPr>
            <w:r w:rsidRPr="00F90414">
              <w:rPr>
                <w:sz w:val="18"/>
                <w:szCs w:val="18"/>
                <w:lang w:eastAsia="en-GB"/>
              </w:rPr>
              <w:t>Naloga/poglavje</w:t>
            </w:r>
          </w:p>
        </w:tc>
        <w:tc>
          <w:tcPr>
            <w:tcW w:w="2977" w:type="dxa"/>
            <w:tcBorders>
              <w:top w:val="nil"/>
              <w:left w:val="nil"/>
              <w:bottom w:val="single" w:sz="4" w:space="0" w:color="auto"/>
              <w:right w:val="single" w:sz="4" w:space="0" w:color="auto"/>
            </w:tcBorders>
            <w:noWrap/>
            <w:vAlign w:val="center"/>
            <w:hideMark/>
          </w:tcPr>
          <w:p w14:paraId="313364D3" w14:textId="77777777" w:rsidR="00ED4BAF" w:rsidRPr="00F90414" w:rsidRDefault="00ED4BAF" w:rsidP="00825A78">
            <w:pPr>
              <w:jc w:val="center"/>
              <w:rPr>
                <w:sz w:val="18"/>
                <w:szCs w:val="18"/>
                <w:lang w:eastAsia="en-GB"/>
              </w:rPr>
            </w:pPr>
            <w:r w:rsidRPr="00F90414">
              <w:rPr>
                <w:sz w:val="18"/>
                <w:szCs w:val="18"/>
                <w:lang w:eastAsia="en-GB"/>
              </w:rPr>
              <w:t>Vrednost v EUR (z DDV)</w:t>
            </w:r>
          </w:p>
        </w:tc>
      </w:tr>
      <w:tr w:rsidR="00ED4BAF" w:rsidRPr="00F90414" w14:paraId="33C7F3B4" w14:textId="77777777" w:rsidTr="00A9564D">
        <w:trPr>
          <w:trHeight w:val="227"/>
        </w:trPr>
        <w:tc>
          <w:tcPr>
            <w:tcW w:w="6516" w:type="dxa"/>
            <w:tcBorders>
              <w:top w:val="nil"/>
              <w:left w:val="single" w:sz="4" w:space="0" w:color="auto"/>
              <w:bottom w:val="single" w:sz="4" w:space="0" w:color="auto"/>
              <w:right w:val="single" w:sz="4" w:space="0" w:color="auto"/>
            </w:tcBorders>
            <w:vAlign w:val="center"/>
            <w:hideMark/>
          </w:tcPr>
          <w:p w14:paraId="3E5F5C52" w14:textId="77777777" w:rsidR="00ED4BAF" w:rsidRPr="00F90414" w:rsidRDefault="00ED4BAF" w:rsidP="00825A78">
            <w:pPr>
              <w:rPr>
                <w:sz w:val="18"/>
                <w:szCs w:val="18"/>
                <w:lang w:eastAsia="en-GB"/>
              </w:rPr>
            </w:pPr>
            <w:r w:rsidRPr="00F90414">
              <w:rPr>
                <w:sz w:val="18"/>
                <w:szCs w:val="18"/>
                <w:lang w:eastAsia="en-GB"/>
              </w:rPr>
              <w:t>1.5.1 Vzdrževanje vodne infrastrukture</w:t>
            </w:r>
          </w:p>
        </w:tc>
        <w:tc>
          <w:tcPr>
            <w:tcW w:w="2977" w:type="dxa"/>
            <w:tcBorders>
              <w:top w:val="nil"/>
              <w:left w:val="nil"/>
              <w:bottom w:val="single" w:sz="4" w:space="0" w:color="auto"/>
              <w:right w:val="single" w:sz="4" w:space="0" w:color="auto"/>
            </w:tcBorders>
          </w:tcPr>
          <w:p w14:paraId="6B6599BE" w14:textId="77777777" w:rsidR="00ED4BAF" w:rsidRPr="00F90414" w:rsidRDefault="00ED4BAF" w:rsidP="00825A78">
            <w:pPr>
              <w:jc w:val="center"/>
              <w:rPr>
                <w:sz w:val="18"/>
                <w:szCs w:val="18"/>
                <w:lang w:eastAsia="en-GB"/>
              </w:rPr>
            </w:pPr>
            <w:r w:rsidRPr="00F90414">
              <w:rPr>
                <w:sz w:val="18"/>
                <w:szCs w:val="18"/>
              </w:rPr>
              <w:t>2.464.812,18</w:t>
            </w:r>
          </w:p>
        </w:tc>
      </w:tr>
      <w:tr w:rsidR="00ED4BAF" w:rsidRPr="00F90414" w14:paraId="74C054D7" w14:textId="77777777" w:rsidTr="00A9564D">
        <w:trPr>
          <w:trHeight w:val="240"/>
        </w:trPr>
        <w:tc>
          <w:tcPr>
            <w:tcW w:w="6516" w:type="dxa"/>
            <w:tcBorders>
              <w:top w:val="nil"/>
              <w:left w:val="single" w:sz="4" w:space="0" w:color="auto"/>
              <w:bottom w:val="single" w:sz="4" w:space="0" w:color="auto"/>
              <w:right w:val="single" w:sz="4" w:space="0" w:color="auto"/>
            </w:tcBorders>
            <w:vAlign w:val="center"/>
            <w:hideMark/>
          </w:tcPr>
          <w:p w14:paraId="18DD069A" w14:textId="77777777" w:rsidR="00ED4BAF" w:rsidRPr="00F90414" w:rsidRDefault="00ED4BAF" w:rsidP="00825A78">
            <w:pPr>
              <w:rPr>
                <w:sz w:val="18"/>
                <w:szCs w:val="18"/>
                <w:lang w:eastAsia="en-GB"/>
              </w:rPr>
            </w:pPr>
            <w:r w:rsidRPr="00F90414">
              <w:rPr>
                <w:sz w:val="18"/>
                <w:szCs w:val="18"/>
                <w:lang w:eastAsia="en-GB"/>
              </w:rPr>
              <w:t>1.5.2 Vzdrževanje vodnih in priobalnih zemljišč</w:t>
            </w:r>
          </w:p>
        </w:tc>
        <w:tc>
          <w:tcPr>
            <w:tcW w:w="2977" w:type="dxa"/>
            <w:tcBorders>
              <w:top w:val="nil"/>
              <w:left w:val="nil"/>
              <w:bottom w:val="single" w:sz="4" w:space="0" w:color="auto"/>
              <w:right w:val="single" w:sz="4" w:space="0" w:color="auto"/>
            </w:tcBorders>
          </w:tcPr>
          <w:p w14:paraId="7252FCFC" w14:textId="77777777" w:rsidR="00ED4BAF" w:rsidRPr="00F90414" w:rsidRDefault="00ED4BAF" w:rsidP="00825A78">
            <w:pPr>
              <w:spacing w:line="240" w:lineRule="auto"/>
              <w:jc w:val="center"/>
              <w:rPr>
                <w:rFonts w:eastAsia="Times New Roman"/>
                <w:color w:val="000000"/>
                <w:sz w:val="18"/>
                <w:szCs w:val="18"/>
              </w:rPr>
            </w:pPr>
            <w:r w:rsidRPr="00F90414">
              <w:rPr>
                <w:sz w:val="18"/>
                <w:szCs w:val="18"/>
              </w:rPr>
              <w:t>1.160.044,58</w:t>
            </w:r>
          </w:p>
        </w:tc>
      </w:tr>
      <w:tr w:rsidR="00ED4BAF" w:rsidRPr="00F90414" w14:paraId="660B61E6" w14:textId="77777777" w:rsidTr="00A9564D">
        <w:trPr>
          <w:trHeight w:val="70"/>
        </w:trPr>
        <w:tc>
          <w:tcPr>
            <w:tcW w:w="6516" w:type="dxa"/>
            <w:tcBorders>
              <w:top w:val="nil"/>
              <w:left w:val="single" w:sz="4" w:space="0" w:color="auto"/>
              <w:bottom w:val="single" w:sz="4" w:space="0" w:color="auto"/>
              <w:right w:val="single" w:sz="4" w:space="0" w:color="auto"/>
            </w:tcBorders>
            <w:vAlign w:val="center"/>
            <w:hideMark/>
          </w:tcPr>
          <w:p w14:paraId="1183C1B5" w14:textId="77777777" w:rsidR="00ED4BAF" w:rsidRPr="00F90414" w:rsidRDefault="00ED4BAF" w:rsidP="00825A78">
            <w:pPr>
              <w:rPr>
                <w:sz w:val="18"/>
                <w:szCs w:val="18"/>
                <w:lang w:eastAsia="en-GB"/>
              </w:rPr>
            </w:pPr>
            <w:r w:rsidRPr="00F90414">
              <w:rPr>
                <w:sz w:val="18"/>
                <w:szCs w:val="18"/>
                <w:lang w:eastAsia="en-GB"/>
              </w:rPr>
              <w:t>1.5.3 Odstranjevanje tujerodnih rastlinskih vrst</w:t>
            </w:r>
          </w:p>
        </w:tc>
        <w:tc>
          <w:tcPr>
            <w:tcW w:w="2977" w:type="dxa"/>
            <w:tcBorders>
              <w:top w:val="nil"/>
              <w:left w:val="nil"/>
              <w:bottom w:val="single" w:sz="4" w:space="0" w:color="auto"/>
              <w:right w:val="single" w:sz="4" w:space="0" w:color="auto"/>
            </w:tcBorders>
          </w:tcPr>
          <w:p w14:paraId="06AAEB23" w14:textId="77777777" w:rsidR="00ED4BAF" w:rsidRPr="00F90414" w:rsidRDefault="00ED4BAF" w:rsidP="00825A78">
            <w:pPr>
              <w:jc w:val="center"/>
              <w:rPr>
                <w:sz w:val="18"/>
                <w:szCs w:val="18"/>
              </w:rPr>
            </w:pPr>
            <w:r w:rsidRPr="00F90414">
              <w:rPr>
                <w:sz w:val="18"/>
                <w:szCs w:val="18"/>
              </w:rPr>
              <w:t>18.144,25</w:t>
            </w:r>
          </w:p>
        </w:tc>
      </w:tr>
      <w:tr w:rsidR="00ED4BAF" w:rsidRPr="00F90414" w14:paraId="42B0F6C6" w14:textId="77777777" w:rsidTr="00A9564D">
        <w:trPr>
          <w:trHeight w:val="210"/>
        </w:trPr>
        <w:tc>
          <w:tcPr>
            <w:tcW w:w="6516" w:type="dxa"/>
            <w:tcBorders>
              <w:top w:val="nil"/>
              <w:left w:val="single" w:sz="4" w:space="0" w:color="auto"/>
              <w:bottom w:val="single" w:sz="4" w:space="0" w:color="auto"/>
              <w:right w:val="single" w:sz="4" w:space="0" w:color="auto"/>
            </w:tcBorders>
            <w:vAlign w:val="center"/>
            <w:hideMark/>
          </w:tcPr>
          <w:p w14:paraId="5DB799A2" w14:textId="77777777" w:rsidR="00ED4BAF" w:rsidRPr="00F90414" w:rsidRDefault="00ED4BAF" w:rsidP="00825A78">
            <w:pPr>
              <w:rPr>
                <w:b/>
                <w:bCs/>
                <w:sz w:val="18"/>
                <w:szCs w:val="18"/>
                <w:lang w:eastAsia="en-GB"/>
              </w:rPr>
            </w:pPr>
            <w:r w:rsidRPr="00F90414">
              <w:rPr>
                <w:b/>
                <w:bCs/>
                <w:sz w:val="18"/>
                <w:szCs w:val="18"/>
                <w:lang w:eastAsia="en-GB"/>
              </w:rPr>
              <w:t>SKUPAJ</w:t>
            </w:r>
          </w:p>
        </w:tc>
        <w:tc>
          <w:tcPr>
            <w:tcW w:w="2977" w:type="dxa"/>
            <w:tcBorders>
              <w:top w:val="nil"/>
              <w:left w:val="nil"/>
              <w:bottom w:val="single" w:sz="4" w:space="0" w:color="auto"/>
              <w:right w:val="single" w:sz="4" w:space="0" w:color="auto"/>
            </w:tcBorders>
          </w:tcPr>
          <w:p w14:paraId="678DB6F6" w14:textId="77777777" w:rsidR="00ED4BAF" w:rsidRPr="00F90414" w:rsidRDefault="00ED4BAF" w:rsidP="00825A78">
            <w:pPr>
              <w:jc w:val="center"/>
              <w:rPr>
                <w:b/>
                <w:bCs/>
                <w:sz w:val="18"/>
                <w:szCs w:val="18"/>
              </w:rPr>
            </w:pPr>
            <w:r w:rsidRPr="00F90414">
              <w:rPr>
                <w:b/>
                <w:bCs/>
                <w:sz w:val="18"/>
                <w:szCs w:val="18"/>
              </w:rPr>
              <w:t>3.643.001,01</w:t>
            </w:r>
          </w:p>
        </w:tc>
      </w:tr>
    </w:tbl>
    <w:p w14:paraId="210992B5" w14:textId="77777777" w:rsidR="00CE13A1" w:rsidRPr="00524D8A" w:rsidRDefault="00CE13A1" w:rsidP="00CE13A1">
      <w:pPr>
        <w:rPr>
          <w:lang w:val="en-GB"/>
        </w:rPr>
      </w:pPr>
    </w:p>
    <w:p w14:paraId="074DE0FB" w14:textId="77777777" w:rsidR="00CE13A1" w:rsidRPr="00524D8A" w:rsidRDefault="00CE13A1" w:rsidP="00EC4E17">
      <w:pPr>
        <w:pStyle w:val="Naslov3"/>
        <w:numPr>
          <w:ilvl w:val="2"/>
          <w:numId w:val="96"/>
        </w:numPr>
      </w:pPr>
      <w:r w:rsidRPr="00BF1A39">
        <w:lastRenderedPageBreak/>
        <w:t>Vzdrževanje</w:t>
      </w:r>
      <w:r w:rsidRPr="00524D8A">
        <w:t xml:space="preserve"> vodne infrastrukture</w:t>
      </w:r>
    </w:p>
    <w:p w14:paraId="51BCABA3" w14:textId="77777777" w:rsidR="00CE13A1" w:rsidRPr="00524D8A" w:rsidRDefault="00CE13A1" w:rsidP="00CE13A1">
      <w:pPr>
        <w:rPr>
          <w:rFonts w:eastAsia="Calibri"/>
          <w:lang w:val="en-GB"/>
        </w:rPr>
      </w:pPr>
    </w:p>
    <w:p w14:paraId="33E33618" w14:textId="77777777" w:rsidR="00E3443F" w:rsidRPr="00F90414" w:rsidRDefault="00E3443F" w:rsidP="00E3443F">
      <w:pPr>
        <w:pStyle w:val="Navaden1"/>
        <w:spacing w:after="0" w:line="276" w:lineRule="auto"/>
      </w:pPr>
      <w:proofErr w:type="spellStart"/>
      <w:r w:rsidRPr="00F90414">
        <w:t>Vzdrževanje</w:t>
      </w:r>
      <w:proofErr w:type="spellEnd"/>
      <w:r w:rsidRPr="00F90414">
        <w:t xml:space="preserve"> </w:t>
      </w:r>
      <w:proofErr w:type="spellStart"/>
      <w:r w:rsidRPr="00F90414">
        <w:t>vodne</w:t>
      </w:r>
      <w:proofErr w:type="spellEnd"/>
      <w:r w:rsidRPr="00F90414">
        <w:t xml:space="preserve"> </w:t>
      </w:r>
      <w:proofErr w:type="spellStart"/>
      <w:r w:rsidRPr="00F90414">
        <w:t>infrastrukture</w:t>
      </w:r>
      <w:proofErr w:type="spellEnd"/>
      <w:r w:rsidRPr="00F90414">
        <w:t xml:space="preserve"> </w:t>
      </w:r>
      <w:proofErr w:type="spellStart"/>
      <w:r w:rsidRPr="00F90414">
        <w:t>obsega</w:t>
      </w:r>
      <w:proofErr w:type="spellEnd"/>
      <w:r w:rsidRPr="00F90414">
        <w:t>:</w:t>
      </w:r>
    </w:p>
    <w:p w14:paraId="2E9F0B9D" w14:textId="77777777" w:rsidR="00E3443F" w:rsidRPr="00F90414" w:rsidRDefault="00E3443F" w:rsidP="00E2134E">
      <w:pPr>
        <w:pStyle w:val="Navaden1"/>
        <w:numPr>
          <w:ilvl w:val="0"/>
          <w:numId w:val="38"/>
        </w:numPr>
        <w:spacing w:after="0" w:line="276" w:lineRule="auto"/>
        <w:ind w:left="360"/>
      </w:pPr>
      <w:proofErr w:type="spellStart"/>
      <w:r w:rsidRPr="00F90414">
        <w:t>vzdrževanje</w:t>
      </w:r>
      <w:proofErr w:type="spellEnd"/>
      <w:r w:rsidRPr="00F90414">
        <w:t xml:space="preserve"> </w:t>
      </w:r>
      <w:proofErr w:type="spellStart"/>
      <w:r w:rsidRPr="00F90414">
        <w:t>vzdolžnih</w:t>
      </w:r>
      <w:proofErr w:type="spellEnd"/>
      <w:r w:rsidRPr="00F90414">
        <w:t xml:space="preserve"> in </w:t>
      </w:r>
      <w:proofErr w:type="spellStart"/>
      <w:r w:rsidRPr="00F90414">
        <w:t>prečnih</w:t>
      </w:r>
      <w:proofErr w:type="spellEnd"/>
      <w:r w:rsidRPr="00F90414">
        <w:t xml:space="preserve"> </w:t>
      </w:r>
      <w:proofErr w:type="spellStart"/>
      <w:r w:rsidRPr="00F90414">
        <w:t>objektov</w:t>
      </w:r>
      <w:proofErr w:type="spellEnd"/>
      <w:r w:rsidRPr="00F90414">
        <w:t xml:space="preserve"> </w:t>
      </w:r>
      <w:proofErr w:type="spellStart"/>
      <w:r w:rsidRPr="00F90414">
        <w:t>strug</w:t>
      </w:r>
      <w:proofErr w:type="spellEnd"/>
      <w:r w:rsidRPr="00F90414">
        <w:t xml:space="preserve"> </w:t>
      </w:r>
      <w:proofErr w:type="spellStart"/>
      <w:r w:rsidRPr="00F90414">
        <w:t>površinskih</w:t>
      </w:r>
      <w:proofErr w:type="spellEnd"/>
      <w:r w:rsidRPr="00F90414">
        <w:t xml:space="preserve"> </w:t>
      </w:r>
      <w:proofErr w:type="spellStart"/>
      <w:r w:rsidRPr="00F90414">
        <w:t>voda</w:t>
      </w:r>
      <w:proofErr w:type="spellEnd"/>
      <w:r w:rsidRPr="00F90414">
        <w:t>,</w:t>
      </w:r>
    </w:p>
    <w:p w14:paraId="268D5829" w14:textId="77777777" w:rsidR="00E3443F" w:rsidRPr="00F90414" w:rsidRDefault="00E3443F" w:rsidP="00E2134E">
      <w:pPr>
        <w:pStyle w:val="Navaden1"/>
        <w:numPr>
          <w:ilvl w:val="0"/>
          <w:numId w:val="38"/>
        </w:numPr>
        <w:spacing w:after="0" w:line="276" w:lineRule="auto"/>
        <w:ind w:left="360"/>
      </w:pPr>
      <w:proofErr w:type="spellStart"/>
      <w:r w:rsidRPr="00F90414">
        <w:t>zagotavljanje</w:t>
      </w:r>
      <w:proofErr w:type="spellEnd"/>
      <w:r w:rsidRPr="00F90414">
        <w:t xml:space="preserve"> </w:t>
      </w:r>
      <w:proofErr w:type="spellStart"/>
      <w:r w:rsidRPr="00F90414">
        <w:t>pretočnosti</w:t>
      </w:r>
      <w:proofErr w:type="spellEnd"/>
      <w:r w:rsidRPr="00F90414">
        <w:t xml:space="preserve"> </w:t>
      </w:r>
      <w:proofErr w:type="spellStart"/>
      <w:r w:rsidRPr="00F90414">
        <w:t>strug</w:t>
      </w:r>
      <w:proofErr w:type="spellEnd"/>
      <w:r w:rsidRPr="00F90414">
        <w:t xml:space="preserve"> </w:t>
      </w:r>
      <w:proofErr w:type="spellStart"/>
      <w:r w:rsidRPr="00F90414">
        <w:t>tekočih</w:t>
      </w:r>
      <w:proofErr w:type="spellEnd"/>
      <w:r w:rsidRPr="00F90414">
        <w:t xml:space="preserve"> </w:t>
      </w:r>
      <w:proofErr w:type="spellStart"/>
      <w:r w:rsidRPr="00F90414">
        <w:t>voda</w:t>
      </w:r>
      <w:proofErr w:type="spellEnd"/>
      <w:r w:rsidRPr="00F90414">
        <w:t xml:space="preserve"> in </w:t>
      </w:r>
      <w:proofErr w:type="spellStart"/>
      <w:r w:rsidRPr="00F90414">
        <w:t>odstranjevanje</w:t>
      </w:r>
      <w:proofErr w:type="spellEnd"/>
      <w:r w:rsidRPr="00F90414">
        <w:t xml:space="preserve"> </w:t>
      </w:r>
      <w:proofErr w:type="spellStart"/>
      <w:r w:rsidRPr="00F90414">
        <w:t>prekomerno</w:t>
      </w:r>
      <w:proofErr w:type="spellEnd"/>
      <w:r w:rsidRPr="00F90414">
        <w:t xml:space="preserve"> </w:t>
      </w:r>
      <w:proofErr w:type="spellStart"/>
      <w:r w:rsidRPr="00F90414">
        <w:t>odloženih</w:t>
      </w:r>
      <w:proofErr w:type="spellEnd"/>
      <w:r w:rsidRPr="00F90414">
        <w:t xml:space="preserve"> </w:t>
      </w:r>
      <w:proofErr w:type="spellStart"/>
      <w:r w:rsidRPr="00F90414">
        <w:t>naplavin</w:t>
      </w:r>
      <w:proofErr w:type="spellEnd"/>
      <w:r w:rsidRPr="00F90414">
        <w:t>,</w:t>
      </w:r>
    </w:p>
    <w:p w14:paraId="177BD35F" w14:textId="77777777" w:rsidR="00E3443F" w:rsidRPr="00F90414" w:rsidRDefault="00E3443F" w:rsidP="00E2134E">
      <w:pPr>
        <w:pStyle w:val="Navaden1"/>
        <w:numPr>
          <w:ilvl w:val="0"/>
          <w:numId w:val="38"/>
        </w:numPr>
        <w:spacing w:after="0" w:line="276" w:lineRule="auto"/>
        <w:ind w:left="360"/>
      </w:pPr>
      <w:proofErr w:type="spellStart"/>
      <w:r w:rsidRPr="00F90414">
        <w:t>redno</w:t>
      </w:r>
      <w:proofErr w:type="spellEnd"/>
      <w:r w:rsidRPr="00F90414">
        <w:t xml:space="preserve"> </w:t>
      </w:r>
      <w:proofErr w:type="spellStart"/>
      <w:r w:rsidRPr="00F90414">
        <w:t>košnjo</w:t>
      </w:r>
      <w:proofErr w:type="spellEnd"/>
      <w:r w:rsidRPr="00F90414">
        <w:t xml:space="preserve"> in </w:t>
      </w:r>
      <w:proofErr w:type="spellStart"/>
      <w:r w:rsidRPr="00F90414">
        <w:t>odstranjevanje</w:t>
      </w:r>
      <w:proofErr w:type="spellEnd"/>
      <w:r w:rsidRPr="00F90414">
        <w:t xml:space="preserve"> </w:t>
      </w:r>
      <w:proofErr w:type="spellStart"/>
      <w:r w:rsidRPr="00F90414">
        <w:t>prekomerne</w:t>
      </w:r>
      <w:proofErr w:type="spellEnd"/>
      <w:r w:rsidRPr="00F90414">
        <w:t xml:space="preserve"> </w:t>
      </w:r>
      <w:proofErr w:type="spellStart"/>
      <w:r w:rsidRPr="00F90414">
        <w:t>zarasti</w:t>
      </w:r>
      <w:proofErr w:type="spellEnd"/>
      <w:r w:rsidRPr="00F90414">
        <w:t xml:space="preserve"> </w:t>
      </w:r>
      <w:proofErr w:type="spellStart"/>
      <w:r w:rsidRPr="00F90414">
        <w:t>na</w:t>
      </w:r>
      <w:proofErr w:type="spellEnd"/>
      <w:r w:rsidRPr="00F90414">
        <w:t xml:space="preserve"> </w:t>
      </w:r>
      <w:proofErr w:type="spellStart"/>
      <w:r w:rsidRPr="00F90414">
        <w:t>bregovih</w:t>
      </w:r>
      <w:proofErr w:type="spellEnd"/>
      <w:r w:rsidRPr="00F90414">
        <w:t>,</w:t>
      </w:r>
    </w:p>
    <w:p w14:paraId="04689904" w14:textId="77777777" w:rsidR="00E3443F" w:rsidRPr="00F90414" w:rsidRDefault="00E3443F" w:rsidP="00E2134E">
      <w:pPr>
        <w:pStyle w:val="Navaden1"/>
        <w:numPr>
          <w:ilvl w:val="0"/>
          <w:numId w:val="38"/>
        </w:numPr>
        <w:spacing w:after="0" w:line="276" w:lineRule="auto"/>
        <w:ind w:left="360"/>
      </w:pPr>
      <w:proofErr w:type="spellStart"/>
      <w:r w:rsidRPr="00F90414">
        <w:t>odstranjevanje</w:t>
      </w:r>
      <w:proofErr w:type="spellEnd"/>
      <w:r w:rsidRPr="00F90414">
        <w:t xml:space="preserve"> </w:t>
      </w:r>
      <w:proofErr w:type="spellStart"/>
      <w:r w:rsidRPr="00F90414">
        <w:t>plavja</w:t>
      </w:r>
      <w:proofErr w:type="spellEnd"/>
      <w:r w:rsidRPr="00F90414">
        <w:t xml:space="preserve">, </w:t>
      </w:r>
      <w:proofErr w:type="spellStart"/>
      <w:r w:rsidRPr="00F90414">
        <w:t>odpadkov</w:t>
      </w:r>
      <w:proofErr w:type="spellEnd"/>
      <w:r w:rsidRPr="00F90414">
        <w:t xml:space="preserve"> in </w:t>
      </w:r>
      <w:proofErr w:type="spellStart"/>
      <w:r w:rsidRPr="00F90414">
        <w:t>drugih</w:t>
      </w:r>
      <w:proofErr w:type="spellEnd"/>
      <w:r w:rsidRPr="00F90414">
        <w:t xml:space="preserve"> </w:t>
      </w:r>
      <w:proofErr w:type="spellStart"/>
      <w:r w:rsidRPr="00F90414">
        <w:t>opuščenih</w:t>
      </w:r>
      <w:proofErr w:type="spellEnd"/>
      <w:r w:rsidRPr="00F90414">
        <w:t xml:space="preserve"> </w:t>
      </w:r>
      <w:proofErr w:type="spellStart"/>
      <w:r w:rsidRPr="00F90414">
        <w:t>ali</w:t>
      </w:r>
      <w:proofErr w:type="spellEnd"/>
      <w:r w:rsidRPr="00F90414">
        <w:t xml:space="preserve"> </w:t>
      </w:r>
      <w:proofErr w:type="spellStart"/>
      <w:r w:rsidRPr="00F90414">
        <w:t>odvrženih</w:t>
      </w:r>
      <w:proofErr w:type="spellEnd"/>
      <w:r w:rsidRPr="00F90414">
        <w:t xml:space="preserve"> </w:t>
      </w:r>
      <w:proofErr w:type="spellStart"/>
      <w:r w:rsidRPr="00F90414">
        <w:t>predmetov</w:t>
      </w:r>
      <w:proofErr w:type="spellEnd"/>
      <w:r w:rsidRPr="00F90414">
        <w:t xml:space="preserve"> in </w:t>
      </w:r>
      <w:proofErr w:type="spellStart"/>
      <w:r w:rsidRPr="00F90414">
        <w:t>snovi</w:t>
      </w:r>
      <w:proofErr w:type="spellEnd"/>
      <w:r w:rsidRPr="00F90414">
        <w:t xml:space="preserve"> </w:t>
      </w:r>
      <w:proofErr w:type="spellStart"/>
      <w:r w:rsidRPr="00F90414">
        <w:t>iz</w:t>
      </w:r>
      <w:proofErr w:type="spellEnd"/>
      <w:r w:rsidRPr="00F90414">
        <w:t xml:space="preserve"> </w:t>
      </w:r>
      <w:proofErr w:type="spellStart"/>
      <w:r w:rsidRPr="00F90414">
        <w:t>površinskih</w:t>
      </w:r>
      <w:proofErr w:type="spellEnd"/>
      <w:r w:rsidRPr="00F90414">
        <w:t xml:space="preserve"> </w:t>
      </w:r>
      <w:proofErr w:type="spellStart"/>
      <w:r w:rsidRPr="00F90414">
        <w:t>voda</w:t>
      </w:r>
      <w:proofErr w:type="spellEnd"/>
      <w:r w:rsidRPr="00F90414">
        <w:t xml:space="preserve">, </w:t>
      </w:r>
      <w:proofErr w:type="spellStart"/>
      <w:r w:rsidRPr="00F90414">
        <w:t>vodnih</w:t>
      </w:r>
      <w:proofErr w:type="spellEnd"/>
      <w:r w:rsidRPr="00F90414">
        <w:t xml:space="preserve"> ter </w:t>
      </w:r>
      <w:proofErr w:type="spellStart"/>
      <w:r w:rsidRPr="00F90414">
        <w:t>priobalnih</w:t>
      </w:r>
      <w:proofErr w:type="spellEnd"/>
      <w:r w:rsidRPr="00F90414">
        <w:t xml:space="preserve"> </w:t>
      </w:r>
      <w:proofErr w:type="spellStart"/>
      <w:r w:rsidRPr="00F90414">
        <w:t>zemljišč</w:t>
      </w:r>
      <w:proofErr w:type="spellEnd"/>
      <w:r w:rsidRPr="00F90414">
        <w:t>,</w:t>
      </w:r>
    </w:p>
    <w:p w14:paraId="3BC2D617" w14:textId="77777777" w:rsidR="00E3443F" w:rsidRPr="00F90414" w:rsidRDefault="00E3443F" w:rsidP="00E3443F">
      <w:pPr>
        <w:pStyle w:val="Navaden1"/>
        <w:spacing w:line="276" w:lineRule="auto"/>
      </w:pPr>
      <w:r w:rsidRPr="00F90414">
        <w:t xml:space="preserve">Dela se </w:t>
      </w:r>
      <w:proofErr w:type="spellStart"/>
      <w:r w:rsidRPr="00F90414">
        <w:t>izvajajo</w:t>
      </w:r>
      <w:proofErr w:type="spellEnd"/>
      <w:r w:rsidRPr="00F90414">
        <w:t xml:space="preserve"> </w:t>
      </w:r>
      <w:proofErr w:type="spellStart"/>
      <w:r w:rsidRPr="00F90414">
        <w:t>na</w:t>
      </w:r>
      <w:proofErr w:type="spellEnd"/>
      <w:r w:rsidRPr="00F90414">
        <w:t xml:space="preserve"> </w:t>
      </w:r>
      <w:proofErr w:type="spellStart"/>
      <w:r w:rsidRPr="00F90414">
        <w:t>podlagi</w:t>
      </w:r>
      <w:proofErr w:type="spellEnd"/>
      <w:r w:rsidRPr="00F90414">
        <w:t xml:space="preserve"> </w:t>
      </w:r>
      <w:proofErr w:type="spellStart"/>
      <w:r w:rsidRPr="00F90414">
        <w:t>dejanskih</w:t>
      </w:r>
      <w:proofErr w:type="spellEnd"/>
      <w:r w:rsidRPr="00F90414">
        <w:t xml:space="preserve"> </w:t>
      </w:r>
      <w:proofErr w:type="spellStart"/>
      <w:r w:rsidRPr="00F90414">
        <w:t>potreb</w:t>
      </w:r>
      <w:proofErr w:type="spellEnd"/>
      <w:r w:rsidRPr="00F90414">
        <w:t xml:space="preserve"> glede </w:t>
      </w:r>
      <w:proofErr w:type="spellStart"/>
      <w:r w:rsidRPr="00F90414">
        <w:t>na</w:t>
      </w:r>
      <w:proofErr w:type="spellEnd"/>
      <w:r w:rsidRPr="00F90414">
        <w:t xml:space="preserve"> </w:t>
      </w:r>
      <w:proofErr w:type="spellStart"/>
      <w:r w:rsidRPr="00F90414">
        <w:t>redno</w:t>
      </w:r>
      <w:proofErr w:type="spellEnd"/>
      <w:r w:rsidRPr="00F90414">
        <w:t xml:space="preserve"> </w:t>
      </w:r>
      <w:proofErr w:type="spellStart"/>
      <w:r w:rsidRPr="00F90414">
        <w:t>spremljanje</w:t>
      </w:r>
      <w:proofErr w:type="spellEnd"/>
      <w:r w:rsidRPr="00F90414">
        <w:t xml:space="preserve"> </w:t>
      </w:r>
      <w:proofErr w:type="spellStart"/>
      <w:r w:rsidRPr="00F90414">
        <w:t>stanja</w:t>
      </w:r>
      <w:proofErr w:type="spellEnd"/>
      <w:r w:rsidRPr="00F90414">
        <w:t xml:space="preserve"> </w:t>
      </w:r>
      <w:proofErr w:type="spellStart"/>
      <w:r w:rsidRPr="00F90414">
        <w:t>objektov</w:t>
      </w:r>
      <w:proofErr w:type="spellEnd"/>
      <w:r w:rsidRPr="00F90414">
        <w:t xml:space="preserve"> </w:t>
      </w:r>
      <w:proofErr w:type="spellStart"/>
      <w:r w:rsidRPr="00F90414">
        <w:t>vodne</w:t>
      </w:r>
      <w:proofErr w:type="spellEnd"/>
      <w:r w:rsidRPr="00F90414">
        <w:t xml:space="preserve"> </w:t>
      </w:r>
      <w:proofErr w:type="spellStart"/>
      <w:r w:rsidRPr="00F90414">
        <w:t>infrastrukture</w:t>
      </w:r>
      <w:proofErr w:type="spellEnd"/>
      <w:r w:rsidRPr="00F90414">
        <w:t xml:space="preserve"> in </w:t>
      </w:r>
      <w:proofErr w:type="spellStart"/>
      <w:r w:rsidRPr="00F90414">
        <w:t>poročil</w:t>
      </w:r>
      <w:proofErr w:type="spellEnd"/>
      <w:r w:rsidRPr="00F90414">
        <w:t xml:space="preserve"> </w:t>
      </w:r>
      <w:proofErr w:type="spellStart"/>
      <w:r w:rsidRPr="00F90414">
        <w:t>koncesionarja</w:t>
      </w:r>
      <w:proofErr w:type="spellEnd"/>
      <w:r w:rsidRPr="00F90414">
        <w:t>.</w:t>
      </w:r>
    </w:p>
    <w:p w14:paraId="3C9C0D91" w14:textId="77777777" w:rsidR="00E3443F" w:rsidRPr="00F90414" w:rsidRDefault="00E3443F" w:rsidP="00E3443F">
      <w:pPr>
        <w:rPr>
          <w:rFonts w:eastAsia="Calibri"/>
          <w:lang w:val="en-GB"/>
        </w:rPr>
      </w:pPr>
      <w:proofErr w:type="spellStart"/>
      <w:r w:rsidRPr="00F90414">
        <w:rPr>
          <w:rFonts w:eastAsia="Calibri"/>
          <w:lang w:val="en-GB"/>
        </w:rPr>
        <w:t>Vzdrževanje</w:t>
      </w:r>
      <w:proofErr w:type="spellEnd"/>
      <w:r w:rsidRPr="00F90414">
        <w:rPr>
          <w:rFonts w:eastAsia="Calibri"/>
          <w:lang w:val="en-GB"/>
        </w:rPr>
        <w:t xml:space="preserve"> </w:t>
      </w:r>
      <w:proofErr w:type="spellStart"/>
      <w:r w:rsidRPr="00F90414">
        <w:rPr>
          <w:rFonts w:eastAsia="Calibri"/>
          <w:lang w:val="en-GB"/>
        </w:rPr>
        <w:t>vodne</w:t>
      </w:r>
      <w:proofErr w:type="spellEnd"/>
      <w:r w:rsidRPr="00F90414">
        <w:rPr>
          <w:rFonts w:eastAsia="Calibri"/>
          <w:lang w:val="en-GB"/>
        </w:rPr>
        <w:t xml:space="preserve"> </w:t>
      </w:r>
      <w:proofErr w:type="spellStart"/>
      <w:r w:rsidRPr="00F90414">
        <w:rPr>
          <w:rFonts w:eastAsia="Calibri"/>
          <w:lang w:val="en-GB"/>
        </w:rPr>
        <w:t>infrastrukture</w:t>
      </w:r>
      <w:proofErr w:type="spellEnd"/>
      <w:r w:rsidRPr="00F90414">
        <w:rPr>
          <w:rFonts w:eastAsia="Calibri"/>
          <w:lang w:val="en-GB"/>
        </w:rPr>
        <w:t xml:space="preserve"> </w:t>
      </w:r>
      <w:proofErr w:type="spellStart"/>
      <w:r w:rsidRPr="00F90414">
        <w:rPr>
          <w:rFonts w:eastAsia="Calibri"/>
          <w:lang w:val="en-GB"/>
        </w:rPr>
        <w:t>zajema</w:t>
      </w:r>
      <w:proofErr w:type="spellEnd"/>
      <w:r w:rsidRPr="00F90414">
        <w:rPr>
          <w:rFonts w:eastAsia="Calibri"/>
          <w:lang w:val="en-GB"/>
        </w:rPr>
        <w:t xml:space="preserve"> </w:t>
      </w:r>
      <w:proofErr w:type="spellStart"/>
      <w:r w:rsidRPr="00F90414">
        <w:rPr>
          <w:rFonts w:eastAsia="Calibri"/>
          <w:lang w:val="en-GB"/>
        </w:rPr>
        <w:t>osnovno</w:t>
      </w:r>
      <w:proofErr w:type="spellEnd"/>
      <w:r w:rsidRPr="00F90414">
        <w:rPr>
          <w:rFonts w:eastAsia="Calibri"/>
          <w:lang w:val="en-GB"/>
        </w:rPr>
        <w:t xml:space="preserve"> </w:t>
      </w:r>
      <w:proofErr w:type="spellStart"/>
      <w:r w:rsidRPr="00F90414">
        <w:rPr>
          <w:rFonts w:eastAsia="Calibri"/>
          <w:lang w:val="en-GB"/>
        </w:rPr>
        <w:t>vzdrževanje</w:t>
      </w:r>
      <w:proofErr w:type="spellEnd"/>
      <w:r w:rsidRPr="00F90414">
        <w:rPr>
          <w:rFonts w:eastAsia="Calibri"/>
          <w:lang w:val="en-GB"/>
        </w:rPr>
        <w:t xml:space="preserve"> </w:t>
      </w:r>
      <w:proofErr w:type="spellStart"/>
      <w:r w:rsidRPr="00F90414">
        <w:rPr>
          <w:rFonts w:eastAsia="Calibri"/>
          <w:lang w:val="en-GB"/>
        </w:rPr>
        <w:t>objektov</w:t>
      </w:r>
      <w:proofErr w:type="spellEnd"/>
      <w:r w:rsidRPr="00F90414">
        <w:rPr>
          <w:rFonts w:eastAsia="Calibri"/>
          <w:lang w:val="en-GB"/>
        </w:rPr>
        <w:t xml:space="preserve"> </w:t>
      </w:r>
      <w:proofErr w:type="spellStart"/>
      <w:r w:rsidRPr="00F90414">
        <w:rPr>
          <w:rFonts w:eastAsia="Calibri"/>
          <w:lang w:val="en-GB"/>
        </w:rPr>
        <w:t>predpisano</w:t>
      </w:r>
      <w:proofErr w:type="spellEnd"/>
      <w:r w:rsidRPr="00F90414">
        <w:rPr>
          <w:rFonts w:eastAsia="Calibri"/>
          <w:lang w:val="en-GB"/>
        </w:rPr>
        <w:t xml:space="preserve"> s </w:t>
      </w:r>
      <w:proofErr w:type="spellStart"/>
      <w:r w:rsidRPr="00F90414">
        <w:rPr>
          <w:rFonts w:eastAsia="Calibri"/>
          <w:lang w:val="en-GB"/>
        </w:rPr>
        <w:t>pravilnikom</w:t>
      </w:r>
      <w:proofErr w:type="spellEnd"/>
      <w:r w:rsidRPr="00F90414">
        <w:rPr>
          <w:rFonts w:eastAsia="Calibri"/>
          <w:lang w:val="en-GB"/>
        </w:rPr>
        <w:t xml:space="preserve"> za </w:t>
      </w:r>
      <w:proofErr w:type="spellStart"/>
      <w:r w:rsidRPr="00F90414">
        <w:rPr>
          <w:rFonts w:eastAsia="Calibri"/>
          <w:lang w:val="en-GB"/>
        </w:rPr>
        <w:t>vzdrževanje</w:t>
      </w:r>
      <w:proofErr w:type="spellEnd"/>
      <w:r w:rsidRPr="00F90414">
        <w:rPr>
          <w:rFonts w:eastAsia="Calibri"/>
          <w:lang w:val="en-GB"/>
        </w:rPr>
        <w:t xml:space="preserve"> in </w:t>
      </w:r>
      <w:proofErr w:type="spellStart"/>
      <w:r w:rsidRPr="00F90414">
        <w:rPr>
          <w:rFonts w:eastAsia="Calibri"/>
          <w:lang w:val="en-GB"/>
        </w:rPr>
        <w:t>obratovanja</w:t>
      </w:r>
      <w:proofErr w:type="spellEnd"/>
      <w:r w:rsidRPr="00F90414">
        <w:rPr>
          <w:rFonts w:eastAsia="Calibri"/>
          <w:lang w:val="en-GB"/>
        </w:rPr>
        <w:t xml:space="preserve"> </w:t>
      </w:r>
      <w:proofErr w:type="spellStart"/>
      <w:r w:rsidRPr="00F90414">
        <w:rPr>
          <w:rFonts w:eastAsia="Calibri"/>
          <w:lang w:val="en-GB"/>
        </w:rPr>
        <w:t>posameznega</w:t>
      </w:r>
      <w:proofErr w:type="spellEnd"/>
      <w:r w:rsidRPr="00F90414">
        <w:rPr>
          <w:rFonts w:eastAsia="Calibri"/>
          <w:lang w:val="en-GB"/>
        </w:rPr>
        <w:t xml:space="preserve"> </w:t>
      </w:r>
      <w:proofErr w:type="spellStart"/>
      <w:r w:rsidRPr="00F90414">
        <w:rPr>
          <w:rFonts w:eastAsia="Calibri"/>
          <w:lang w:val="en-GB"/>
        </w:rPr>
        <w:t>objekta</w:t>
      </w:r>
      <w:proofErr w:type="spellEnd"/>
      <w:r w:rsidRPr="00F90414">
        <w:rPr>
          <w:rFonts w:eastAsia="Calibri"/>
          <w:lang w:val="en-GB"/>
        </w:rPr>
        <w:t xml:space="preserve"> </w:t>
      </w:r>
      <w:proofErr w:type="spellStart"/>
      <w:r w:rsidRPr="00F90414">
        <w:rPr>
          <w:rFonts w:eastAsia="Calibri"/>
          <w:lang w:val="en-GB"/>
        </w:rPr>
        <w:t>oziroma</w:t>
      </w:r>
      <w:proofErr w:type="spellEnd"/>
      <w:r w:rsidRPr="00F90414">
        <w:rPr>
          <w:rFonts w:eastAsia="Calibri"/>
          <w:lang w:val="en-GB"/>
        </w:rPr>
        <w:t xml:space="preserve"> </w:t>
      </w:r>
      <w:proofErr w:type="spellStart"/>
      <w:r w:rsidRPr="00F90414">
        <w:rPr>
          <w:rFonts w:eastAsia="Calibri"/>
          <w:lang w:val="en-GB"/>
        </w:rPr>
        <w:t>aktivnosti</w:t>
      </w:r>
      <w:proofErr w:type="spellEnd"/>
      <w:r w:rsidRPr="00F90414">
        <w:rPr>
          <w:rFonts w:eastAsia="Calibri"/>
          <w:lang w:val="en-GB"/>
        </w:rPr>
        <w:t xml:space="preserve">, ki so </w:t>
      </w:r>
      <w:proofErr w:type="spellStart"/>
      <w:r w:rsidRPr="00F90414">
        <w:rPr>
          <w:rFonts w:eastAsia="Calibri"/>
          <w:lang w:val="en-GB"/>
        </w:rPr>
        <w:t>potrebne</w:t>
      </w:r>
      <w:proofErr w:type="spellEnd"/>
      <w:r w:rsidRPr="00F90414">
        <w:rPr>
          <w:rFonts w:eastAsia="Calibri"/>
          <w:lang w:val="en-GB"/>
        </w:rPr>
        <w:t xml:space="preserve"> za </w:t>
      </w:r>
      <w:proofErr w:type="spellStart"/>
      <w:r w:rsidRPr="00F90414">
        <w:rPr>
          <w:rFonts w:eastAsia="Calibri"/>
          <w:lang w:val="en-GB"/>
        </w:rPr>
        <w:t>zagotavljanje</w:t>
      </w:r>
      <w:proofErr w:type="spellEnd"/>
      <w:r w:rsidRPr="00F90414">
        <w:rPr>
          <w:rFonts w:eastAsia="Calibri"/>
          <w:lang w:val="en-GB"/>
        </w:rPr>
        <w:t xml:space="preserve"> </w:t>
      </w:r>
      <w:proofErr w:type="spellStart"/>
      <w:r w:rsidRPr="00F90414">
        <w:rPr>
          <w:rFonts w:eastAsia="Calibri"/>
          <w:lang w:val="en-GB"/>
        </w:rPr>
        <w:t>varnega</w:t>
      </w:r>
      <w:proofErr w:type="spellEnd"/>
      <w:r w:rsidRPr="00F90414">
        <w:rPr>
          <w:rFonts w:eastAsia="Calibri"/>
          <w:lang w:val="en-GB"/>
        </w:rPr>
        <w:t xml:space="preserve"> in </w:t>
      </w:r>
      <w:proofErr w:type="spellStart"/>
      <w:r w:rsidRPr="00F90414">
        <w:rPr>
          <w:rFonts w:eastAsia="Calibri"/>
          <w:lang w:val="en-GB"/>
        </w:rPr>
        <w:t>ustreznega</w:t>
      </w:r>
      <w:proofErr w:type="spellEnd"/>
      <w:r w:rsidRPr="00F90414">
        <w:rPr>
          <w:rFonts w:eastAsia="Calibri"/>
          <w:lang w:val="en-GB"/>
        </w:rPr>
        <w:t xml:space="preserve"> </w:t>
      </w:r>
      <w:proofErr w:type="spellStart"/>
      <w:r w:rsidRPr="00F90414">
        <w:rPr>
          <w:rFonts w:eastAsia="Calibri"/>
          <w:lang w:val="en-GB"/>
        </w:rPr>
        <w:t>delovanja</w:t>
      </w:r>
      <w:proofErr w:type="spellEnd"/>
      <w:r w:rsidRPr="00F90414">
        <w:rPr>
          <w:rFonts w:eastAsia="Calibri"/>
          <w:lang w:val="en-GB"/>
        </w:rPr>
        <w:t xml:space="preserve"> </w:t>
      </w:r>
      <w:proofErr w:type="spellStart"/>
      <w:r w:rsidRPr="00F90414">
        <w:rPr>
          <w:rFonts w:eastAsia="Calibri"/>
          <w:lang w:val="en-GB"/>
        </w:rPr>
        <w:t>objektov</w:t>
      </w:r>
      <w:proofErr w:type="spellEnd"/>
      <w:r w:rsidRPr="00F90414">
        <w:rPr>
          <w:rFonts w:eastAsia="Calibri"/>
          <w:lang w:val="en-GB"/>
        </w:rPr>
        <w:t xml:space="preserve"> </w:t>
      </w:r>
      <w:proofErr w:type="spellStart"/>
      <w:r w:rsidRPr="00F90414">
        <w:rPr>
          <w:rFonts w:eastAsia="Calibri"/>
          <w:lang w:val="en-GB"/>
        </w:rPr>
        <w:t>vodne</w:t>
      </w:r>
      <w:proofErr w:type="spellEnd"/>
      <w:r w:rsidRPr="00F90414">
        <w:rPr>
          <w:rFonts w:eastAsia="Calibri"/>
          <w:lang w:val="en-GB"/>
        </w:rPr>
        <w:t xml:space="preserve"> </w:t>
      </w:r>
      <w:proofErr w:type="spellStart"/>
      <w:r w:rsidRPr="00F90414">
        <w:rPr>
          <w:rFonts w:eastAsia="Calibri"/>
          <w:lang w:val="en-GB"/>
        </w:rPr>
        <w:t>infrastrukture</w:t>
      </w:r>
      <w:proofErr w:type="spellEnd"/>
      <w:r w:rsidRPr="00F90414">
        <w:rPr>
          <w:rFonts w:eastAsia="Calibri"/>
          <w:lang w:val="en-GB"/>
        </w:rPr>
        <w:t xml:space="preserve">: </w:t>
      </w:r>
      <w:proofErr w:type="spellStart"/>
      <w:r w:rsidRPr="00F90414">
        <w:rPr>
          <w:rFonts w:eastAsia="Calibri"/>
          <w:lang w:val="en-GB"/>
        </w:rPr>
        <w:t>košnja</w:t>
      </w:r>
      <w:proofErr w:type="spellEnd"/>
      <w:r w:rsidRPr="00F90414">
        <w:rPr>
          <w:rFonts w:eastAsia="Calibri"/>
          <w:lang w:val="en-GB"/>
        </w:rPr>
        <w:t xml:space="preserve"> trave v </w:t>
      </w:r>
      <w:proofErr w:type="spellStart"/>
      <w:r w:rsidRPr="00F90414">
        <w:rPr>
          <w:rFonts w:eastAsia="Calibri"/>
          <w:lang w:val="en-GB"/>
        </w:rPr>
        <w:t>območju</w:t>
      </w:r>
      <w:proofErr w:type="spellEnd"/>
      <w:r w:rsidRPr="00F90414">
        <w:rPr>
          <w:rFonts w:eastAsia="Calibri"/>
          <w:lang w:val="en-GB"/>
        </w:rPr>
        <w:t xml:space="preserve"> </w:t>
      </w:r>
      <w:proofErr w:type="spellStart"/>
      <w:r w:rsidRPr="00F90414">
        <w:rPr>
          <w:rFonts w:eastAsia="Calibri"/>
          <w:lang w:val="en-GB"/>
        </w:rPr>
        <w:t>vodne</w:t>
      </w:r>
      <w:proofErr w:type="spellEnd"/>
      <w:r w:rsidRPr="00F90414">
        <w:rPr>
          <w:rFonts w:eastAsia="Calibri"/>
          <w:lang w:val="en-GB"/>
        </w:rPr>
        <w:t xml:space="preserve"> </w:t>
      </w:r>
      <w:proofErr w:type="spellStart"/>
      <w:r w:rsidRPr="00F90414">
        <w:rPr>
          <w:rFonts w:eastAsia="Calibri"/>
          <w:lang w:val="en-GB"/>
        </w:rPr>
        <w:t>infrastrukture</w:t>
      </w:r>
      <w:proofErr w:type="spellEnd"/>
      <w:r w:rsidRPr="00F90414">
        <w:rPr>
          <w:rFonts w:eastAsia="Calibri"/>
          <w:lang w:val="en-GB"/>
        </w:rPr>
        <w:t xml:space="preserve">, </w:t>
      </w:r>
      <w:proofErr w:type="spellStart"/>
      <w:r w:rsidRPr="00F90414">
        <w:rPr>
          <w:rFonts w:eastAsia="Calibri"/>
          <w:lang w:val="en-GB"/>
        </w:rPr>
        <w:t>odstranjevanje</w:t>
      </w:r>
      <w:proofErr w:type="spellEnd"/>
      <w:r w:rsidRPr="00F90414">
        <w:rPr>
          <w:rFonts w:eastAsia="Calibri"/>
          <w:lang w:val="en-GB"/>
        </w:rPr>
        <w:t xml:space="preserve"> </w:t>
      </w:r>
      <w:proofErr w:type="spellStart"/>
      <w:r w:rsidRPr="00F90414">
        <w:rPr>
          <w:rFonts w:eastAsia="Calibri"/>
          <w:lang w:val="en-GB"/>
        </w:rPr>
        <w:t>plavajočih</w:t>
      </w:r>
      <w:proofErr w:type="spellEnd"/>
      <w:r w:rsidRPr="00F90414">
        <w:rPr>
          <w:rFonts w:eastAsia="Calibri"/>
          <w:lang w:val="en-GB"/>
        </w:rPr>
        <w:t xml:space="preserve"> </w:t>
      </w:r>
      <w:proofErr w:type="spellStart"/>
      <w:r w:rsidRPr="00F90414">
        <w:rPr>
          <w:rFonts w:eastAsia="Calibri"/>
          <w:lang w:val="en-GB"/>
        </w:rPr>
        <w:t>predmetov</w:t>
      </w:r>
      <w:proofErr w:type="spellEnd"/>
      <w:r w:rsidRPr="00F90414">
        <w:rPr>
          <w:rFonts w:eastAsia="Calibri"/>
          <w:lang w:val="en-GB"/>
        </w:rPr>
        <w:t xml:space="preserve"> v </w:t>
      </w:r>
      <w:proofErr w:type="spellStart"/>
      <w:r w:rsidRPr="00F90414">
        <w:rPr>
          <w:rFonts w:eastAsia="Calibri"/>
          <w:lang w:val="en-GB"/>
        </w:rPr>
        <w:t>območju</w:t>
      </w:r>
      <w:proofErr w:type="spellEnd"/>
      <w:r w:rsidRPr="00F90414">
        <w:rPr>
          <w:rFonts w:eastAsia="Calibri"/>
          <w:lang w:val="en-GB"/>
        </w:rPr>
        <w:t xml:space="preserve"> </w:t>
      </w:r>
      <w:proofErr w:type="spellStart"/>
      <w:r w:rsidRPr="00F90414">
        <w:rPr>
          <w:rFonts w:eastAsia="Calibri"/>
          <w:lang w:val="en-GB"/>
        </w:rPr>
        <w:t>vodne</w:t>
      </w:r>
      <w:proofErr w:type="spellEnd"/>
      <w:r w:rsidRPr="00F90414">
        <w:rPr>
          <w:rFonts w:eastAsia="Calibri"/>
          <w:lang w:val="en-GB"/>
        </w:rPr>
        <w:t xml:space="preserve"> </w:t>
      </w:r>
      <w:proofErr w:type="spellStart"/>
      <w:r w:rsidRPr="00F90414">
        <w:rPr>
          <w:rFonts w:eastAsia="Calibri"/>
          <w:lang w:val="en-GB"/>
        </w:rPr>
        <w:t>infrastrukture</w:t>
      </w:r>
      <w:proofErr w:type="spellEnd"/>
      <w:r w:rsidRPr="00F90414">
        <w:rPr>
          <w:rFonts w:eastAsia="Calibri"/>
          <w:lang w:val="en-GB"/>
        </w:rPr>
        <w:t xml:space="preserve">, </w:t>
      </w:r>
      <w:proofErr w:type="spellStart"/>
      <w:r w:rsidRPr="00F90414">
        <w:rPr>
          <w:rFonts w:eastAsia="Calibri"/>
          <w:lang w:val="en-GB"/>
        </w:rPr>
        <w:t>sanacije</w:t>
      </w:r>
      <w:proofErr w:type="spellEnd"/>
      <w:r w:rsidRPr="00F90414">
        <w:rPr>
          <w:rFonts w:eastAsia="Calibri"/>
          <w:lang w:val="en-GB"/>
        </w:rPr>
        <w:t xml:space="preserve"> </w:t>
      </w:r>
      <w:proofErr w:type="spellStart"/>
      <w:r w:rsidRPr="00F90414">
        <w:rPr>
          <w:rFonts w:eastAsia="Calibri"/>
          <w:lang w:val="en-GB"/>
        </w:rPr>
        <w:t>manjših</w:t>
      </w:r>
      <w:proofErr w:type="spellEnd"/>
      <w:r w:rsidRPr="00F90414">
        <w:rPr>
          <w:rFonts w:eastAsia="Calibri"/>
          <w:lang w:val="en-GB"/>
        </w:rPr>
        <w:t xml:space="preserve"> </w:t>
      </w:r>
      <w:proofErr w:type="spellStart"/>
      <w:r w:rsidRPr="00F90414">
        <w:rPr>
          <w:rFonts w:eastAsia="Calibri"/>
          <w:lang w:val="en-GB"/>
        </w:rPr>
        <w:t>poškodb</w:t>
      </w:r>
      <w:proofErr w:type="spellEnd"/>
      <w:r w:rsidRPr="00F90414">
        <w:rPr>
          <w:rFonts w:eastAsia="Calibri"/>
          <w:lang w:val="en-GB"/>
        </w:rPr>
        <w:t xml:space="preserve"> </w:t>
      </w:r>
      <w:proofErr w:type="spellStart"/>
      <w:r w:rsidRPr="00F90414">
        <w:rPr>
          <w:rFonts w:eastAsia="Calibri"/>
          <w:lang w:val="en-GB"/>
        </w:rPr>
        <w:t>ipd</w:t>
      </w:r>
      <w:proofErr w:type="spellEnd"/>
      <w:r w:rsidRPr="00F90414">
        <w:rPr>
          <w:rFonts w:eastAsia="Calibri"/>
          <w:lang w:val="en-GB"/>
        </w:rPr>
        <w:t xml:space="preserve">. </w:t>
      </w:r>
    </w:p>
    <w:p w14:paraId="49C14C04" w14:textId="77777777" w:rsidR="00E3443F" w:rsidRPr="00F90414" w:rsidRDefault="00E3443F" w:rsidP="00E3443F">
      <w:pPr>
        <w:rPr>
          <w:rFonts w:eastAsia="Calibri"/>
          <w:lang w:val="en-GB"/>
        </w:rPr>
      </w:pPr>
    </w:p>
    <w:p w14:paraId="35F98ACC" w14:textId="23B04DC9" w:rsidR="00CE13A1" w:rsidRDefault="00E3443F" w:rsidP="00E3443F">
      <w:pPr>
        <w:spacing w:after="160" w:line="259" w:lineRule="auto"/>
      </w:pPr>
      <w:r w:rsidRPr="00F90414">
        <w:t xml:space="preserve">V okviru letnega programa so se planirana sredstva za vzdrževanje vodne infrastrukture v obdobju januar – december izvedla v višini </w:t>
      </w:r>
      <w:r w:rsidRPr="00F90414">
        <w:rPr>
          <w:lang w:eastAsia="en-GB"/>
        </w:rPr>
        <w:t>2.464.812,18 € z DDV</w:t>
      </w:r>
      <w:r w:rsidRPr="00F90414">
        <w:rPr>
          <w:b/>
          <w:bCs/>
        </w:rPr>
        <w:t xml:space="preserve">, </w:t>
      </w:r>
      <w:r w:rsidRPr="00F90414">
        <w:rPr>
          <w:lang w:val="en-GB"/>
        </w:rPr>
        <w:t xml:space="preserve">v </w:t>
      </w:r>
      <w:proofErr w:type="spellStart"/>
      <w:r w:rsidRPr="00F90414">
        <w:rPr>
          <w:lang w:val="en-GB"/>
        </w:rPr>
        <w:t>p.p</w:t>
      </w:r>
      <w:proofErr w:type="spellEnd"/>
      <w:r w:rsidRPr="00F90414">
        <w:rPr>
          <w:lang w:val="en-GB"/>
        </w:rPr>
        <w:t xml:space="preserve"> 231463. </w:t>
      </w:r>
      <w:r w:rsidRPr="00F90414">
        <w:t>Izvedena dela so opisana na koncu tega poročila.</w:t>
      </w:r>
    </w:p>
    <w:tbl>
      <w:tblPr>
        <w:tblW w:w="5000" w:type="pct"/>
        <w:tblInd w:w="-5" w:type="dxa"/>
        <w:tblCellMar>
          <w:left w:w="70" w:type="dxa"/>
          <w:right w:w="70" w:type="dxa"/>
        </w:tblCellMar>
        <w:tblLook w:val="04A0" w:firstRow="1" w:lastRow="0" w:firstColumn="1" w:lastColumn="0" w:noHBand="0" w:noVBand="1"/>
      </w:tblPr>
      <w:tblGrid>
        <w:gridCol w:w="6659"/>
        <w:gridCol w:w="2408"/>
      </w:tblGrid>
      <w:tr w:rsidR="00E3443F" w:rsidRPr="00F90414" w14:paraId="158E6BCD" w14:textId="77777777" w:rsidTr="00A9564D">
        <w:trPr>
          <w:trHeight w:val="264"/>
        </w:trPr>
        <w:tc>
          <w:tcPr>
            <w:tcW w:w="9072" w:type="dxa"/>
            <w:gridSpan w:val="2"/>
            <w:tcBorders>
              <w:top w:val="single" w:sz="4" w:space="0" w:color="auto"/>
              <w:left w:val="single" w:sz="4" w:space="0" w:color="auto"/>
              <w:bottom w:val="single" w:sz="4" w:space="0" w:color="auto"/>
              <w:right w:val="single" w:sz="4" w:space="0" w:color="000000"/>
            </w:tcBorders>
            <w:noWrap/>
            <w:vAlign w:val="center"/>
            <w:hideMark/>
          </w:tcPr>
          <w:p w14:paraId="164CA624" w14:textId="77777777" w:rsidR="00E3443F" w:rsidRPr="00F90414" w:rsidRDefault="00E3443F" w:rsidP="00825A78">
            <w:pPr>
              <w:jc w:val="left"/>
              <w:rPr>
                <w:b/>
                <w:bCs/>
                <w:color w:val="000000"/>
                <w:sz w:val="18"/>
                <w:szCs w:val="18"/>
              </w:rPr>
            </w:pPr>
            <w:r w:rsidRPr="00F90414">
              <w:rPr>
                <w:b/>
                <w:bCs/>
                <w:color w:val="000000"/>
                <w:sz w:val="18"/>
                <w:szCs w:val="18"/>
              </w:rPr>
              <w:t>1.5 Vzdrževanje vodne infrastrukture</w:t>
            </w:r>
          </w:p>
        </w:tc>
      </w:tr>
      <w:tr w:rsidR="00E3443F" w:rsidRPr="00F90414" w14:paraId="17FC1A92" w14:textId="77777777" w:rsidTr="00A9564D">
        <w:trPr>
          <w:trHeight w:val="264"/>
        </w:trPr>
        <w:tc>
          <w:tcPr>
            <w:tcW w:w="6663" w:type="dxa"/>
            <w:tcBorders>
              <w:top w:val="nil"/>
              <w:left w:val="single" w:sz="4" w:space="0" w:color="auto"/>
              <w:bottom w:val="single" w:sz="4" w:space="0" w:color="auto"/>
              <w:right w:val="single" w:sz="4" w:space="0" w:color="auto"/>
            </w:tcBorders>
            <w:noWrap/>
            <w:vAlign w:val="center"/>
            <w:hideMark/>
          </w:tcPr>
          <w:p w14:paraId="13CA5E35" w14:textId="77777777" w:rsidR="00E3443F" w:rsidRPr="00F90414" w:rsidRDefault="00E3443F" w:rsidP="00F160E2">
            <w:pPr>
              <w:jc w:val="left"/>
              <w:rPr>
                <w:color w:val="000000"/>
                <w:sz w:val="18"/>
                <w:szCs w:val="18"/>
              </w:rPr>
            </w:pPr>
            <w:r w:rsidRPr="00F90414">
              <w:rPr>
                <w:color w:val="000000"/>
                <w:sz w:val="18"/>
                <w:szCs w:val="18"/>
              </w:rPr>
              <w:t>Naloga/poglavje</w:t>
            </w:r>
          </w:p>
        </w:tc>
        <w:tc>
          <w:tcPr>
            <w:tcW w:w="2409" w:type="dxa"/>
            <w:tcBorders>
              <w:top w:val="nil"/>
              <w:left w:val="nil"/>
              <w:bottom w:val="single" w:sz="4" w:space="0" w:color="auto"/>
              <w:right w:val="single" w:sz="4" w:space="0" w:color="auto"/>
            </w:tcBorders>
            <w:noWrap/>
            <w:vAlign w:val="center"/>
            <w:hideMark/>
          </w:tcPr>
          <w:p w14:paraId="558CDCB6" w14:textId="77777777" w:rsidR="00E3443F" w:rsidRPr="00F90414" w:rsidRDefault="00E3443F" w:rsidP="00825A78">
            <w:pPr>
              <w:jc w:val="center"/>
              <w:rPr>
                <w:color w:val="000000"/>
                <w:sz w:val="18"/>
                <w:szCs w:val="18"/>
              </w:rPr>
            </w:pPr>
            <w:r w:rsidRPr="00F90414">
              <w:rPr>
                <w:color w:val="000000"/>
                <w:sz w:val="18"/>
                <w:szCs w:val="18"/>
              </w:rPr>
              <w:t>Vrednost v EUR (z DDV)</w:t>
            </w:r>
          </w:p>
        </w:tc>
      </w:tr>
      <w:tr w:rsidR="00E3443F" w:rsidRPr="00F90414" w14:paraId="1180F6EE" w14:textId="77777777" w:rsidTr="00A9564D">
        <w:trPr>
          <w:trHeight w:val="264"/>
        </w:trPr>
        <w:tc>
          <w:tcPr>
            <w:tcW w:w="6663" w:type="dxa"/>
            <w:tcBorders>
              <w:top w:val="nil"/>
              <w:left w:val="single" w:sz="4" w:space="0" w:color="auto"/>
              <w:bottom w:val="single" w:sz="4" w:space="0" w:color="auto"/>
              <w:right w:val="single" w:sz="4" w:space="0" w:color="auto"/>
            </w:tcBorders>
            <w:vAlign w:val="center"/>
            <w:hideMark/>
          </w:tcPr>
          <w:p w14:paraId="3D940E75" w14:textId="77777777" w:rsidR="00E3443F" w:rsidRPr="00F90414" w:rsidRDefault="00E3443F" w:rsidP="00825A78">
            <w:pPr>
              <w:rPr>
                <w:color w:val="000000"/>
                <w:sz w:val="18"/>
                <w:szCs w:val="18"/>
              </w:rPr>
            </w:pPr>
            <w:r w:rsidRPr="00F90414">
              <w:rPr>
                <w:color w:val="000000"/>
                <w:sz w:val="18"/>
                <w:szCs w:val="18"/>
              </w:rPr>
              <w:t>1.5.1 Vzdrževanje vodne infrastrukture</w:t>
            </w:r>
          </w:p>
        </w:tc>
        <w:tc>
          <w:tcPr>
            <w:tcW w:w="2409" w:type="dxa"/>
            <w:tcBorders>
              <w:top w:val="nil"/>
              <w:left w:val="nil"/>
              <w:bottom w:val="single" w:sz="4" w:space="0" w:color="auto"/>
              <w:right w:val="single" w:sz="4" w:space="0" w:color="auto"/>
            </w:tcBorders>
            <w:vAlign w:val="center"/>
            <w:hideMark/>
          </w:tcPr>
          <w:p w14:paraId="73FB79EA" w14:textId="77777777" w:rsidR="00E3443F" w:rsidRPr="00F90414" w:rsidRDefault="00E3443F" w:rsidP="00825A78">
            <w:pPr>
              <w:jc w:val="center"/>
              <w:rPr>
                <w:color w:val="000000"/>
                <w:sz w:val="18"/>
                <w:szCs w:val="18"/>
              </w:rPr>
            </w:pPr>
            <w:r w:rsidRPr="00F90414">
              <w:rPr>
                <w:sz w:val="18"/>
                <w:szCs w:val="18"/>
              </w:rPr>
              <w:t>2.464.812,18</w:t>
            </w:r>
          </w:p>
        </w:tc>
      </w:tr>
      <w:tr w:rsidR="00E3443F" w:rsidRPr="00F90414" w14:paraId="6E850B2E" w14:textId="77777777" w:rsidTr="00A9564D">
        <w:trPr>
          <w:trHeight w:val="70"/>
        </w:trPr>
        <w:tc>
          <w:tcPr>
            <w:tcW w:w="6663" w:type="dxa"/>
            <w:tcBorders>
              <w:top w:val="nil"/>
              <w:left w:val="single" w:sz="4" w:space="0" w:color="auto"/>
              <w:bottom w:val="single" w:sz="4" w:space="0" w:color="auto"/>
              <w:right w:val="single" w:sz="4" w:space="0" w:color="auto"/>
            </w:tcBorders>
            <w:vAlign w:val="center"/>
            <w:hideMark/>
          </w:tcPr>
          <w:p w14:paraId="1B8DB1C0" w14:textId="77777777" w:rsidR="00E3443F" w:rsidRPr="00F90414" w:rsidRDefault="00E3443F" w:rsidP="00825A78">
            <w:pPr>
              <w:jc w:val="right"/>
              <w:rPr>
                <w:b/>
                <w:bCs/>
                <w:color w:val="000000"/>
                <w:sz w:val="18"/>
                <w:szCs w:val="18"/>
              </w:rPr>
            </w:pPr>
            <w:r w:rsidRPr="00F90414">
              <w:rPr>
                <w:b/>
                <w:bCs/>
                <w:color w:val="000000"/>
                <w:sz w:val="18"/>
                <w:szCs w:val="18"/>
              </w:rPr>
              <w:t>SKUPAJ:</w:t>
            </w:r>
          </w:p>
        </w:tc>
        <w:tc>
          <w:tcPr>
            <w:tcW w:w="2409" w:type="dxa"/>
            <w:tcBorders>
              <w:top w:val="nil"/>
              <w:left w:val="nil"/>
              <w:bottom w:val="single" w:sz="4" w:space="0" w:color="auto"/>
              <w:right w:val="single" w:sz="4" w:space="0" w:color="auto"/>
            </w:tcBorders>
            <w:vAlign w:val="center"/>
            <w:hideMark/>
          </w:tcPr>
          <w:p w14:paraId="25E8C973" w14:textId="77777777" w:rsidR="00E3443F" w:rsidRPr="00F90414" w:rsidRDefault="00E3443F" w:rsidP="00825A78">
            <w:pPr>
              <w:jc w:val="center"/>
              <w:rPr>
                <w:b/>
                <w:bCs/>
                <w:color w:val="000000"/>
                <w:sz w:val="18"/>
                <w:szCs w:val="18"/>
              </w:rPr>
            </w:pPr>
            <w:r w:rsidRPr="00F90414">
              <w:rPr>
                <w:b/>
                <w:bCs/>
                <w:sz w:val="18"/>
                <w:szCs w:val="18"/>
              </w:rPr>
              <w:t>2.464.812,18</w:t>
            </w:r>
          </w:p>
        </w:tc>
      </w:tr>
    </w:tbl>
    <w:p w14:paraId="06848FBD" w14:textId="77777777" w:rsidR="00CE13A1" w:rsidRPr="00524D8A" w:rsidRDefault="00CE13A1" w:rsidP="00CE13A1"/>
    <w:p w14:paraId="7BB1AD7A" w14:textId="77777777" w:rsidR="00E3443F" w:rsidRPr="00F90414" w:rsidRDefault="00E3443F" w:rsidP="00E3443F">
      <w:r w:rsidRPr="00F90414">
        <w:t>Vzdrževanje vodne infrastrukture zajema osnovno vzdrževanje objektov predpisano s pravilnikom za vzdrževanje in obratovanja posameznega objekta oziroma aktivnosti, ki so potrebne za zagotavljanje varnega in ustreznega delovanja objektov vodne infrastrukture: košnja trave v območju vodne infrastrukture, čiščenje prodnih zadrževalnikov, odstranjevanje plavajočih predmetov v območju vodne infrastrukture, sanacije manjših poškodb, redno vzdrževanje hidromehanske, elektro in telemetrične opreme, vzdrževanje merskih mest, izvedba rednega opazovanja, kontrolnih meritev in nadzora.</w:t>
      </w:r>
    </w:p>
    <w:p w14:paraId="6A59141C" w14:textId="77777777" w:rsidR="00E3443F" w:rsidRPr="00F90414" w:rsidRDefault="00E3443F" w:rsidP="00E3443F"/>
    <w:p w14:paraId="76655A7F" w14:textId="77777777" w:rsidR="00E3443F" w:rsidRPr="00F90414" w:rsidRDefault="00E3443F" w:rsidP="00E3443F">
      <w:r w:rsidRPr="00F90414">
        <w:t>V sklopu te naloge je potrebno izvajati tudi tehnično opazovanje in ostale raziskave pregrad in suhih zadrževalnikov, z namenom zagotavljanja varnega in ustreznega obratovanja. Specialistične preglede in meritve opravljajo za to usposobljene in opremljene uradne inštitucije oziroma strokovno primerno usposobljeni posamezniki.</w:t>
      </w:r>
    </w:p>
    <w:p w14:paraId="3E828317" w14:textId="77777777" w:rsidR="00CE13A1" w:rsidRPr="00561E18" w:rsidRDefault="00CE13A1" w:rsidP="00CE13A1">
      <w:pPr>
        <w:rPr>
          <w:lang w:eastAsia="sl-SI"/>
        </w:rPr>
      </w:pPr>
    </w:p>
    <w:p w14:paraId="2FEBE572" w14:textId="77777777" w:rsidR="00CE13A1" w:rsidRPr="00EE6FC9" w:rsidRDefault="00CE13A1" w:rsidP="00EC4E17">
      <w:pPr>
        <w:pStyle w:val="Naslov3"/>
        <w:numPr>
          <w:ilvl w:val="2"/>
          <w:numId w:val="96"/>
        </w:numPr>
      </w:pPr>
      <w:r>
        <w:t>Vzdrževanje vodnih in priobalnih zemljišč</w:t>
      </w:r>
    </w:p>
    <w:p w14:paraId="07CE02F6" w14:textId="77777777" w:rsidR="00CE13A1" w:rsidRPr="00654780" w:rsidRDefault="00CE13A1" w:rsidP="00CE13A1">
      <w:pPr>
        <w:pStyle w:val="tevilnatoka111"/>
        <w:numPr>
          <w:ilvl w:val="0"/>
          <w:numId w:val="0"/>
        </w:numPr>
        <w:ind w:left="851"/>
      </w:pPr>
    </w:p>
    <w:p w14:paraId="3B25D46C" w14:textId="77777777" w:rsidR="00E3443F" w:rsidRPr="00F90414" w:rsidRDefault="00E3443F" w:rsidP="00E3443F">
      <w:pPr>
        <w:rPr>
          <w:rFonts w:eastAsia="Calibri"/>
          <w:lang w:val="en-GB"/>
        </w:rPr>
      </w:pPr>
      <w:proofErr w:type="spellStart"/>
      <w:r w:rsidRPr="00F90414">
        <w:rPr>
          <w:rFonts w:eastAsia="Calibri"/>
          <w:lang w:val="en-GB"/>
        </w:rPr>
        <w:t>Redno</w:t>
      </w:r>
      <w:proofErr w:type="spellEnd"/>
      <w:r w:rsidRPr="00F90414">
        <w:rPr>
          <w:rFonts w:eastAsia="Calibri"/>
          <w:lang w:val="en-GB"/>
        </w:rPr>
        <w:t xml:space="preserve"> </w:t>
      </w:r>
      <w:proofErr w:type="spellStart"/>
      <w:r w:rsidRPr="00F90414">
        <w:rPr>
          <w:rFonts w:eastAsia="Calibri"/>
          <w:lang w:val="en-GB"/>
        </w:rPr>
        <w:t>vzdrževanje</w:t>
      </w:r>
      <w:proofErr w:type="spellEnd"/>
      <w:r w:rsidRPr="00F90414">
        <w:rPr>
          <w:rFonts w:eastAsia="Calibri"/>
          <w:lang w:val="en-GB"/>
        </w:rPr>
        <w:t xml:space="preserve"> </w:t>
      </w:r>
      <w:proofErr w:type="spellStart"/>
      <w:r w:rsidRPr="00F90414">
        <w:rPr>
          <w:rFonts w:eastAsia="Calibri"/>
          <w:lang w:val="en-GB"/>
        </w:rPr>
        <w:t>vodnih</w:t>
      </w:r>
      <w:proofErr w:type="spellEnd"/>
      <w:r w:rsidRPr="00F90414">
        <w:rPr>
          <w:rFonts w:eastAsia="Calibri"/>
          <w:lang w:val="en-GB"/>
        </w:rPr>
        <w:t xml:space="preserve"> in </w:t>
      </w:r>
      <w:proofErr w:type="spellStart"/>
      <w:r w:rsidRPr="00F90414">
        <w:rPr>
          <w:rFonts w:eastAsia="Calibri"/>
          <w:lang w:val="en-GB"/>
        </w:rPr>
        <w:t>priobalnih</w:t>
      </w:r>
      <w:proofErr w:type="spellEnd"/>
      <w:r w:rsidRPr="00F90414">
        <w:rPr>
          <w:rFonts w:eastAsia="Calibri"/>
          <w:lang w:val="en-GB"/>
        </w:rPr>
        <w:t xml:space="preserve"> </w:t>
      </w:r>
      <w:proofErr w:type="spellStart"/>
      <w:r w:rsidRPr="00F90414">
        <w:rPr>
          <w:rFonts w:eastAsia="Calibri"/>
          <w:lang w:val="en-GB"/>
        </w:rPr>
        <w:t>zemljišč</w:t>
      </w:r>
      <w:proofErr w:type="spellEnd"/>
      <w:r w:rsidRPr="00F90414">
        <w:rPr>
          <w:rFonts w:eastAsia="Calibri"/>
          <w:lang w:val="en-GB"/>
        </w:rPr>
        <w:t xml:space="preserve"> </w:t>
      </w:r>
      <w:proofErr w:type="spellStart"/>
      <w:r w:rsidRPr="00F90414">
        <w:rPr>
          <w:rFonts w:eastAsia="Calibri"/>
          <w:lang w:val="en-GB"/>
        </w:rPr>
        <w:t>obsega</w:t>
      </w:r>
      <w:proofErr w:type="spellEnd"/>
      <w:r w:rsidRPr="00F90414">
        <w:rPr>
          <w:rFonts w:eastAsia="Calibri"/>
          <w:lang w:val="en-GB"/>
        </w:rPr>
        <w:t>:</w:t>
      </w:r>
    </w:p>
    <w:p w14:paraId="3552F7F2" w14:textId="77777777" w:rsidR="00E3443F" w:rsidRPr="00F90414" w:rsidRDefault="00E3443F" w:rsidP="00E2134E">
      <w:pPr>
        <w:pStyle w:val="Odstavekseznama"/>
        <w:numPr>
          <w:ilvl w:val="0"/>
          <w:numId w:val="20"/>
        </w:numPr>
        <w:rPr>
          <w:rFonts w:eastAsia="Calibri"/>
          <w:lang w:val="en-GB"/>
        </w:rPr>
      </w:pPr>
      <w:proofErr w:type="spellStart"/>
      <w:r w:rsidRPr="00F90414">
        <w:rPr>
          <w:rFonts w:eastAsia="Calibri"/>
          <w:lang w:val="en-GB"/>
        </w:rPr>
        <w:t>utrjevanje</w:t>
      </w:r>
      <w:proofErr w:type="spellEnd"/>
      <w:r w:rsidRPr="00F90414">
        <w:rPr>
          <w:rFonts w:eastAsia="Calibri"/>
          <w:lang w:val="en-GB"/>
        </w:rPr>
        <w:t xml:space="preserve"> </w:t>
      </w:r>
      <w:proofErr w:type="spellStart"/>
      <w:r w:rsidRPr="00F90414">
        <w:rPr>
          <w:rFonts w:eastAsia="Calibri"/>
          <w:lang w:val="en-GB"/>
        </w:rPr>
        <w:t>bregov</w:t>
      </w:r>
      <w:proofErr w:type="spellEnd"/>
      <w:r w:rsidRPr="00F90414">
        <w:rPr>
          <w:rFonts w:eastAsia="Calibri"/>
          <w:lang w:val="en-GB"/>
        </w:rPr>
        <w:t xml:space="preserve"> in </w:t>
      </w:r>
      <w:proofErr w:type="spellStart"/>
      <w:r w:rsidRPr="00F90414">
        <w:rPr>
          <w:rFonts w:eastAsia="Calibri"/>
          <w:lang w:val="en-GB"/>
        </w:rPr>
        <w:t>dna</w:t>
      </w:r>
      <w:proofErr w:type="spellEnd"/>
      <w:r w:rsidRPr="00F90414">
        <w:rPr>
          <w:rFonts w:eastAsia="Calibri"/>
          <w:lang w:val="en-GB"/>
        </w:rPr>
        <w:t xml:space="preserve"> </w:t>
      </w:r>
      <w:proofErr w:type="spellStart"/>
      <w:r w:rsidRPr="00F90414">
        <w:rPr>
          <w:rFonts w:eastAsia="Calibri"/>
          <w:lang w:val="en-GB"/>
        </w:rPr>
        <w:t>površinskih</w:t>
      </w:r>
      <w:proofErr w:type="spellEnd"/>
      <w:r w:rsidRPr="00F90414">
        <w:rPr>
          <w:rFonts w:eastAsia="Calibri"/>
          <w:lang w:val="en-GB"/>
        </w:rPr>
        <w:t xml:space="preserve"> </w:t>
      </w:r>
      <w:proofErr w:type="spellStart"/>
      <w:r w:rsidRPr="00F90414">
        <w:rPr>
          <w:rFonts w:eastAsia="Calibri"/>
          <w:lang w:val="en-GB"/>
        </w:rPr>
        <w:t>voda</w:t>
      </w:r>
      <w:proofErr w:type="spellEnd"/>
      <w:r w:rsidRPr="00F90414">
        <w:rPr>
          <w:rFonts w:eastAsia="Calibri"/>
          <w:lang w:val="en-GB"/>
        </w:rPr>
        <w:t>,</w:t>
      </w:r>
    </w:p>
    <w:p w14:paraId="4AFEC80B" w14:textId="77777777" w:rsidR="00E3443F" w:rsidRPr="00F90414" w:rsidRDefault="00E3443F" w:rsidP="00E2134E">
      <w:pPr>
        <w:pStyle w:val="Odstavekseznama"/>
        <w:numPr>
          <w:ilvl w:val="0"/>
          <w:numId w:val="20"/>
        </w:numPr>
        <w:rPr>
          <w:rFonts w:eastAsia="Calibri"/>
          <w:lang w:val="en-GB"/>
        </w:rPr>
      </w:pPr>
      <w:proofErr w:type="spellStart"/>
      <w:r w:rsidRPr="00F90414">
        <w:rPr>
          <w:rFonts w:eastAsia="Calibri"/>
          <w:lang w:val="en-GB"/>
        </w:rPr>
        <w:t>zagotavljanje</w:t>
      </w:r>
      <w:proofErr w:type="spellEnd"/>
      <w:r w:rsidRPr="00F90414">
        <w:rPr>
          <w:rFonts w:eastAsia="Calibri"/>
          <w:lang w:val="en-GB"/>
        </w:rPr>
        <w:t xml:space="preserve"> </w:t>
      </w:r>
      <w:proofErr w:type="spellStart"/>
      <w:r w:rsidRPr="00F90414">
        <w:rPr>
          <w:rFonts w:eastAsia="Calibri"/>
          <w:lang w:val="en-GB"/>
        </w:rPr>
        <w:t>pretočnosti</w:t>
      </w:r>
      <w:proofErr w:type="spellEnd"/>
      <w:r w:rsidRPr="00F90414">
        <w:rPr>
          <w:rFonts w:eastAsia="Calibri"/>
          <w:lang w:val="en-GB"/>
        </w:rPr>
        <w:t xml:space="preserve"> </w:t>
      </w:r>
      <w:proofErr w:type="spellStart"/>
      <w:r w:rsidRPr="00F90414">
        <w:rPr>
          <w:rFonts w:eastAsia="Calibri"/>
          <w:lang w:val="en-GB"/>
        </w:rPr>
        <w:t>strug</w:t>
      </w:r>
      <w:proofErr w:type="spellEnd"/>
      <w:r w:rsidRPr="00F90414">
        <w:rPr>
          <w:rFonts w:eastAsia="Calibri"/>
          <w:lang w:val="en-GB"/>
        </w:rPr>
        <w:t xml:space="preserve"> </w:t>
      </w:r>
      <w:proofErr w:type="spellStart"/>
      <w:r w:rsidRPr="00F90414">
        <w:rPr>
          <w:rFonts w:eastAsia="Calibri"/>
          <w:lang w:val="en-GB"/>
        </w:rPr>
        <w:t>tekočih</w:t>
      </w:r>
      <w:proofErr w:type="spellEnd"/>
      <w:r w:rsidRPr="00F90414">
        <w:rPr>
          <w:rFonts w:eastAsia="Calibri"/>
          <w:lang w:val="en-GB"/>
        </w:rPr>
        <w:t xml:space="preserve"> </w:t>
      </w:r>
      <w:proofErr w:type="spellStart"/>
      <w:r w:rsidRPr="00F90414">
        <w:rPr>
          <w:rFonts w:eastAsia="Calibri"/>
          <w:lang w:val="en-GB"/>
        </w:rPr>
        <w:t>voda</w:t>
      </w:r>
      <w:proofErr w:type="spellEnd"/>
      <w:r w:rsidRPr="00F90414">
        <w:rPr>
          <w:rFonts w:eastAsia="Calibri"/>
          <w:lang w:val="en-GB"/>
        </w:rPr>
        <w:t xml:space="preserve"> in </w:t>
      </w:r>
      <w:proofErr w:type="spellStart"/>
      <w:r w:rsidRPr="00F90414">
        <w:rPr>
          <w:rFonts w:eastAsia="Calibri"/>
          <w:lang w:val="en-GB"/>
        </w:rPr>
        <w:t>odstranjevanje</w:t>
      </w:r>
      <w:proofErr w:type="spellEnd"/>
      <w:r w:rsidRPr="00F90414">
        <w:rPr>
          <w:rFonts w:eastAsia="Calibri"/>
          <w:lang w:val="en-GB"/>
        </w:rPr>
        <w:t xml:space="preserve"> </w:t>
      </w:r>
      <w:proofErr w:type="spellStart"/>
      <w:r w:rsidRPr="00F90414">
        <w:rPr>
          <w:rFonts w:eastAsia="Calibri"/>
          <w:lang w:val="en-GB"/>
        </w:rPr>
        <w:t>prekomerno</w:t>
      </w:r>
      <w:proofErr w:type="spellEnd"/>
      <w:r w:rsidRPr="00F90414">
        <w:rPr>
          <w:rFonts w:eastAsia="Calibri"/>
          <w:lang w:val="en-GB"/>
        </w:rPr>
        <w:t xml:space="preserve"> </w:t>
      </w:r>
      <w:proofErr w:type="spellStart"/>
      <w:proofErr w:type="gramStart"/>
      <w:r w:rsidRPr="00F90414">
        <w:rPr>
          <w:rFonts w:eastAsia="Calibri"/>
          <w:lang w:val="en-GB"/>
        </w:rPr>
        <w:t>odloženih</w:t>
      </w:r>
      <w:proofErr w:type="spellEnd"/>
      <w:r w:rsidRPr="00F90414">
        <w:rPr>
          <w:rFonts w:eastAsia="Calibri"/>
          <w:lang w:val="en-GB"/>
        </w:rPr>
        <w:t xml:space="preserve">  </w:t>
      </w:r>
      <w:proofErr w:type="spellStart"/>
      <w:r w:rsidRPr="00F90414">
        <w:rPr>
          <w:rFonts w:eastAsia="Calibri"/>
          <w:lang w:val="en-GB"/>
        </w:rPr>
        <w:t>naplavin</w:t>
      </w:r>
      <w:proofErr w:type="spellEnd"/>
      <w:proofErr w:type="gramEnd"/>
      <w:r w:rsidRPr="00F90414">
        <w:rPr>
          <w:rFonts w:eastAsia="Calibri"/>
          <w:lang w:val="en-GB"/>
        </w:rPr>
        <w:t>,</w:t>
      </w:r>
    </w:p>
    <w:p w14:paraId="2B4D32A0" w14:textId="77777777" w:rsidR="00E3443F" w:rsidRPr="00F90414" w:rsidRDefault="00E3443F" w:rsidP="00E2134E">
      <w:pPr>
        <w:pStyle w:val="Odstavekseznama"/>
        <w:numPr>
          <w:ilvl w:val="0"/>
          <w:numId w:val="20"/>
        </w:numPr>
        <w:rPr>
          <w:rFonts w:eastAsia="Calibri"/>
          <w:lang w:val="en-GB"/>
        </w:rPr>
      </w:pPr>
      <w:proofErr w:type="spellStart"/>
      <w:r w:rsidRPr="00F90414">
        <w:rPr>
          <w:rFonts w:eastAsia="Calibri"/>
          <w:lang w:val="en-GB"/>
        </w:rPr>
        <w:t>redno</w:t>
      </w:r>
      <w:proofErr w:type="spellEnd"/>
      <w:r w:rsidRPr="00F90414">
        <w:rPr>
          <w:rFonts w:eastAsia="Calibri"/>
          <w:lang w:val="en-GB"/>
        </w:rPr>
        <w:t xml:space="preserve"> </w:t>
      </w:r>
      <w:proofErr w:type="spellStart"/>
      <w:r w:rsidRPr="00F90414">
        <w:rPr>
          <w:rFonts w:eastAsia="Calibri"/>
          <w:lang w:val="en-GB"/>
        </w:rPr>
        <w:t>košnjo</w:t>
      </w:r>
      <w:proofErr w:type="spellEnd"/>
      <w:r w:rsidRPr="00F90414">
        <w:rPr>
          <w:rFonts w:eastAsia="Calibri"/>
          <w:lang w:val="en-GB"/>
        </w:rPr>
        <w:t xml:space="preserve"> in </w:t>
      </w:r>
      <w:proofErr w:type="spellStart"/>
      <w:r w:rsidRPr="00F90414">
        <w:rPr>
          <w:rFonts w:eastAsia="Calibri"/>
          <w:lang w:val="en-GB"/>
        </w:rPr>
        <w:t>odstranjevanje</w:t>
      </w:r>
      <w:proofErr w:type="spellEnd"/>
      <w:r w:rsidRPr="00F90414">
        <w:rPr>
          <w:rFonts w:eastAsia="Calibri"/>
          <w:lang w:val="en-GB"/>
        </w:rPr>
        <w:t xml:space="preserve"> </w:t>
      </w:r>
      <w:proofErr w:type="spellStart"/>
      <w:r w:rsidRPr="00F90414">
        <w:rPr>
          <w:rFonts w:eastAsia="Calibri"/>
          <w:lang w:val="en-GB"/>
        </w:rPr>
        <w:t>prekomerne</w:t>
      </w:r>
      <w:proofErr w:type="spellEnd"/>
      <w:r w:rsidRPr="00F90414">
        <w:rPr>
          <w:rFonts w:eastAsia="Calibri"/>
          <w:lang w:val="en-GB"/>
        </w:rPr>
        <w:t xml:space="preserve"> </w:t>
      </w:r>
      <w:proofErr w:type="spellStart"/>
      <w:r w:rsidRPr="00F90414">
        <w:rPr>
          <w:rFonts w:eastAsia="Calibri"/>
          <w:lang w:val="en-GB"/>
        </w:rPr>
        <w:t>zarasti</w:t>
      </w:r>
      <w:proofErr w:type="spellEnd"/>
      <w:r w:rsidRPr="00F90414">
        <w:rPr>
          <w:rFonts w:eastAsia="Calibri"/>
          <w:lang w:val="en-GB"/>
        </w:rPr>
        <w:t xml:space="preserve"> </w:t>
      </w:r>
      <w:proofErr w:type="spellStart"/>
      <w:r w:rsidRPr="00F90414">
        <w:rPr>
          <w:rFonts w:eastAsia="Calibri"/>
          <w:lang w:val="en-GB"/>
        </w:rPr>
        <w:t>na</w:t>
      </w:r>
      <w:proofErr w:type="spellEnd"/>
      <w:r w:rsidRPr="00F90414">
        <w:rPr>
          <w:rFonts w:eastAsia="Calibri"/>
          <w:lang w:val="en-GB"/>
        </w:rPr>
        <w:t xml:space="preserve"> </w:t>
      </w:r>
      <w:proofErr w:type="spellStart"/>
      <w:r w:rsidRPr="00F90414">
        <w:rPr>
          <w:rFonts w:eastAsia="Calibri"/>
          <w:lang w:val="en-GB"/>
        </w:rPr>
        <w:t>bregovih</w:t>
      </w:r>
      <w:proofErr w:type="spellEnd"/>
      <w:r w:rsidRPr="00F90414">
        <w:rPr>
          <w:rFonts w:eastAsia="Calibri"/>
          <w:lang w:val="en-GB"/>
        </w:rPr>
        <w:t>,</w:t>
      </w:r>
    </w:p>
    <w:p w14:paraId="4B9BFBCA" w14:textId="77777777" w:rsidR="00E3443F" w:rsidRPr="00F90414" w:rsidRDefault="00E3443F" w:rsidP="00E2134E">
      <w:pPr>
        <w:pStyle w:val="Odstavekseznama"/>
        <w:numPr>
          <w:ilvl w:val="0"/>
          <w:numId w:val="20"/>
        </w:numPr>
        <w:rPr>
          <w:rFonts w:eastAsia="Calibri"/>
          <w:lang w:val="en-GB"/>
        </w:rPr>
      </w:pPr>
      <w:proofErr w:type="spellStart"/>
      <w:r w:rsidRPr="00F90414">
        <w:rPr>
          <w:rFonts w:eastAsia="Calibri"/>
          <w:lang w:val="en-GB"/>
        </w:rPr>
        <w:t>odstranjevanje</w:t>
      </w:r>
      <w:proofErr w:type="spellEnd"/>
      <w:r w:rsidRPr="00F90414">
        <w:rPr>
          <w:rFonts w:eastAsia="Calibri"/>
          <w:lang w:val="en-GB"/>
        </w:rPr>
        <w:t xml:space="preserve"> </w:t>
      </w:r>
      <w:proofErr w:type="spellStart"/>
      <w:r w:rsidRPr="00F90414">
        <w:rPr>
          <w:rFonts w:eastAsia="Calibri"/>
          <w:lang w:val="en-GB"/>
        </w:rPr>
        <w:t>plavja</w:t>
      </w:r>
      <w:proofErr w:type="spellEnd"/>
      <w:r w:rsidRPr="00F90414">
        <w:rPr>
          <w:rFonts w:eastAsia="Calibri"/>
          <w:lang w:val="en-GB"/>
        </w:rPr>
        <w:t xml:space="preserve">, </w:t>
      </w:r>
      <w:proofErr w:type="spellStart"/>
      <w:r w:rsidRPr="00F90414">
        <w:rPr>
          <w:rFonts w:eastAsia="Calibri"/>
          <w:lang w:val="en-GB"/>
        </w:rPr>
        <w:t>odpadkov</w:t>
      </w:r>
      <w:proofErr w:type="spellEnd"/>
      <w:r w:rsidRPr="00F90414">
        <w:rPr>
          <w:rFonts w:eastAsia="Calibri"/>
          <w:lang w:val="en-GB"/>
        </w:rPr>
        <w:t xml:space="preserve"> in </w:t>
      </w:r>
      <w:proofErr w:type="spellStart"/>
      <w:r w:rsidRPr="00F90414">
        <w:rPr>
          <w:rFonts w:eastAsia="Calibri"/>
          <w:lang w:val="en-GB"/>
        </w:rPr>
        <w:t>drugih</w:t>
      </w:r>
      <w:proofErr w:type="spellEnd"/>
      <w:r w:rsidRPr="00F90414">
        <w:rPr>
          <w:rFonts w:eastAsia="Calibri"/>
          <w:lang w:val="en-GB"/>
        </w:rPr>
        <w:t xml:space="preserve"> </w:t>
      </w:r>
      <w:proofErr w:type="spellStart"/>
      <w:r w:rsidRPr="00F90414">
        <w:rPr>
          <w:rFonts w:eastAsia="Calibri"/>
          <w:lang w:val="en-GB"/>
        </w:rPr>
        <w:t>opuščenih</w:t>
      </w:r>
      <w:proofErr w:type="spellEnd"/>
      <w:r w:rsidRPr="00F90414">
        <w:rPr>
          <w:rFonts w:eastAsia="Calibri"/>
          <w:lang w:val="en-GB"/>
        </w:rPr>
        <w:t xml:space="preserve"> </w:t>
      </w:r>
      <w:proofErr w:type="spellStart"/>
      <w:r w:rsidRPr="00F90414">
        <w:rPr>
          <w:rFonts w:eastAsia="Calibri"/>
          <w:lang w:val="en-GB"/>
        </w:rPr>
        <w:t>ali</w:t>
      </w:r>
      <w:proofErr w:type="spellEnd"/>
      <w:r w:rsidRPr="00F90414">
        <w:rPr>
          <w:rFonts w:eastAsia="Calibri"/>
          <w:lang w:val="en-GB"/>
        </w:rPr>
        <w:t xml:space="preserve"> </w:t>
      </w:r>
      <w:proofErr w:type="spellStart"/>
      <w:r w:rsidRPr="00F90414">
        <w:rPr>
          <w:rFonts w:eastAsia="Calibri"/>
          <w:lang w:val="en-GB"/>
        </w:rPr>
        <w:t>odvrženih</w:t>
      </w:r>
      <w:proofErr w:type="spellEnd"/>
      <w:r w:rsidRPr="00F90414">
        <w:rPr>
          <w:rFonts w:eastAsia="Calibri"/>
          <w:lang w:val="en-GB"/>
        </w:rPr>
        <w:t xml:space="preserve"> </w:t>
      </w:r>
      <w:proofErr w:type="spellStart"/>
      <w:r w:rsidRPr="00F90414">
        <w:rPr>
          <w:rFonts w:eastAsia="Calibri"/>
          <w:lang w:val="en-GB"/>
        </w:rPr>
        <w:t>predmetov</w:t>
      </w:r>
      <w:proofErr w:type="spellEnd"/>
      <w:r w:rsidRPr="00F90414">
        <w:rPr>
          <w:rFonts w:eastAsia="Calibri"/>
          <w:lang w:val="en-GB"/>
        </w:rPr>
        <w:t xml:space="preserve"> in </w:t>
      </w:r>
      <w:proofErr w:type="spellStart"/>
      <w:r w:rsidRPr="00F90414">
        <w:rPr>
          <w:rFonts w:eastAsia="Calibri"/>
          <w:lang w:val="en-GB"/>
        </w:rPr>
        <w:t>snovi</w:t>
      </w:r>
      <w:proofErr w:type="spellEnd"/>
      <w:r w:rsidRPr="00F90414">
        <w:rPr>
          <w:rFonts w:eastAsia="Calibri"/>
          <w:lang w:val="en-GB"/>
        </w:rPr>
        <w:t xml:space="preserve"> </w:t>
      </w:r>
      <w:proofErr w:type="spellStart"/>
      <w:r w:rsidRPr="00F90414">
        <w:rPr>
          <w:rFonts w:eastAsia="Calibri"/>
          <w:lang w:val="en-GB"/>
        </w:rPr>
        <w:t>iz</w:t>
      </w:r>
      <w:proofErr w:type="spellEnd"/>
      <w:r w:rsidRPr="00F90414">
        <w:rPr>
          <w:rFonts w:eastAsia="Calibri"/>
          <w:lang w:val="en-GB"/>
        </w:rPr>
        <w:t xml:space="preserve"> </w:t>
      </w:r>
      <w:proofErr w:type="spellStart"/>
      <w:r w:rsidRPr="00F90414">
        <w:rPr>
          <w:rFonts w:eastAsia="Calibri"/>
          <w:lang w:val="en-GB"/>
        </w:rPr>
        <w:t>površinskih</w:t>
      </w:r>
      <w:proofErr w:type="spellEnd"/>
      <w:r w:rsidRPr="00F90414">
        <w:rPr>
          <w:rFonts w:eastAsia="Calibri"/>
          <w:lang w:val="en-GB"/>
        </w:rPr>
        <w:t xml:space="preserve"> </w:t>
      </w:r>
      <w:proofErr w:type="spellStart"/>
      <w:r w:rsidRPr="00F90414">
        <w:rPr>
          <w:rFonts w:eastAsia="Calibri"/>
          <w:lang w:val="en-GB"/>
        </w:rPr>
        <w:t>voda</w:t>
      </w:r>
      <w:proofErr w:type="spellEnd"/>
      <w:r w:rsidRPr="00F90414">
        <w:rPr>
          <w:rFonts w:eastAsia="Calibri"/>
          <w:lang w:val="en-GB"/>
        </w:rPr>
        <w:t xml:space="preserve">, </w:t>
      </w:r>
      <w:proofErr w:type="spellStart"/>
      <w:r w:rsidRPr="00F90414">
        <w:rPr>
          <w:rFonts w:eastAsia="Calibri"/>
          <w:lang w:val="en-GB"/>
        </w:rPr>
        <w:t>vodnih</w:t>
      </w:r>
      <w:proofErr w:type="spellEnd"/>
      <w:r w:rsidRPr="00F90414">
        <w:rPr>
          <w:rFonts w:eastAsia="Calibri"/>
          <w:lang w:val="en-GB"/>
        </w:rPr>
        <w:t xml:space="preserve"> ter </w:t>
      </w:r>
      <w:proofErr w:type="spellStart"/>
      <w:r w:rsidRPr="00F90414">
        <w:rPr>
          <w:rFonts w:eastAsia="Calibri"/>
          <w:lang w:val="en-GB"/>
        </w:rPr>
        <w:t>priobalnih</w:t>
      </w:r>
      <w:proofErr w:type="spellEnd"/>
      <w:r w:rsidRPr="00F90414">
        <w:rPr>
          <w:rFonts w:eastAsia="Calibri"/>
          <w:lang w:val="en-GB"/>
        </w:rPr>
        <w:t xml:space="preserve"> </w:t>
      </w:r>
      <w:proofErr w:type="spellStart"/>
      <w:r w:rsidRPr="00F90414">
        <w:rPr>
          <w:rFonts w:eastAsia="Calibri"/>
          <w:lang w:val="en-GB"/>
        </w:rPr>
        <w:t>zemljišč</w:t>
      </w:r>
      <w:proofErr w:type="spellEnd"/>
      <w:r w:rsidRPr="00F90414">
        <w:rPr>
          <w:rFonts w:eastAsia="Calibri"/>
          <w:lang w:val="en-GB"/>
        </w:rPr>
        <w:t>.</w:t>
      </w:r>
    </w:p>
    <w:p w14:paraId="3A176227" w14:textId="77777777" w:rsidR="00E3443F" w:rsidRPr="00F90414" w:rsidRDefault="00E3443F" w:rsidP="00E3443F">
      <w:pPr>
        <w:rPr>
          <w:rFonts w:eastAsia="Calibri"/>
          <w:lang w:val="en-GB"/>
        </w:rPr>
      </w:pPr>
    </w:p>
    <w:p w14:paraId="2E1D4FFB" w14:textId="77777777" w:rsidR="00E3443F" w:rsidRPr="00F90414" w:rsidRDefault="00E3443F" w:rsidP="00E3443F">
      <w:pPr>
        <w:rPr>
          <w:rFonts w:eastAsia="Calibri"/>
          <w:lang w:val="en-GB"/>
        </w:rPr>
      </w:pPr>
      <w:proofErr w:type="spellStart"/>
      <w:r w:rsidRPr="00F90414">
        <w:rPr>
          <w:rFonts w:eastAsia="Calibri"/>
          <w:lang w:val="en-GB"/>
        </w:rPr>
        <w:t>Vsa</w:t>
      </w:r>
      <w:proofErr w:type="spellEnd"/>
      <w:r w:rsidRPr="00F90414">
        <w:rPr>
          <w:rFonts w:eastAsia="Calibri"/>
          <w:lang w:val="en-GB"/>
        </w:rPr>
        <w:t xml:space="preserve"> dela so </w:t>
      </w:r>
      <w:proofErr w:type="spellStart"/>
      <w:r w:rsidRPr="00F90414">
        <w:rPr>
          <w:rFonts w:eastAsia="Calibri"/>
          <w:lang w:val="en-GB"/>
        </w:rPr>
        <w:t>bila</w:t>
      </w:r>
      <w:proofErr w:type="spellEnd"/>
      <w:r w:rsidRPr="00F90414">
        <w:rPr>
          <w:rFonts w:eastAsia="Calibri"/>
          <w:lang w:val="en-GB"/>
        </w:rPr>
        <w:t xml:space="preserve"> </w:t>
      </w:r>
      <w:proofErr w:type="spellStart"/>
      <w:r w:rsidRPr="00F90414">
        <w:rPr>
          <w:rFonts w:eastAsia="Calibri"/>
          <w:lang w:val="en-GB"/>
        </w:rPr>
        <w:t>izvajana</w:t>
      </w:r>
      <w:proofErr w:type="spellEnd"/>
      <w:r w:rsidRPr="00F90414">
        <w:rPr>
          <w:rFonts w:eastAsia="Calibri"/>
          <w:lang w:val="en-GB"/>
        </w:rPr>
        <w:t xml:space="preserve"> </w:t>
      </w:r>
      <w:proofErr w:type="spellStart"/>
      <w:r w:rsidRPr="00F90414">
        <w:rPr>
          <w:rFonts w:eastAsia="Calibri"/>
          <w:lang w:val="en-GB"/>
        </w:rPr>
        <w:t>na</w:t>
      </w:r>
      <w:proofErr w:type="spellEnd"/>
      <w:r w:rsidRPr="00F90414">
        <w:rPr>
          <w:rFonts w:eastAsia="Calibri"/>
          <w:lang w:val="en-GB"/>
        </w:rPr>
        <w:t xml:space="preserve"> </w:t>
      </w:r>
      <w:proofErr w:type="spellStart"/>
      <w:r w:rsidRPr="00F90414">
        <w:rPr>
          <w:rFonts w:eastAsia="Calibri"/>
          <w:lang w:val="en-GB"/>
        </w:rPr>
        <w:t>podlagi</w:t>
      </w:r>
      <w:proofErr w:type="spellEnd"/>
      <w:r w:rsidRPr="00F90414">
        <w:rPr>
          <w:rFonts w:eastAsia="Calibri"/>
          <w:lang w:val="en-GB"/>
        </w:rPr>
        <w:t xml:space="preserve"> </w:t>
      </w:r>
      <w:proofErr w:type="spellStart"/>
      <w:r w:rsidRPr="00F90414">
        <w:rPr>
          <w:rFonts w:eastAsia="Calibri"/>
          <w:lang w:val="en-GB"/>
        </w:rPr>
        <w:t>dejanskih</w:t>
      </w:r>
      <w:proofErr w:type="spellEnd"/>
      <w:r w:rsidRPr="00F90414">
        <w:rPr>
          <w:rFonts w:eastAsia="Calibri"/>
          <w:lang w:val="en-GB"/>
        </w:rPr>
        <w:t xml:space="preserve"> </w:t>
      </w:r>
      <w:proofErr w:type="spellStart"/>
      <w:r w:rsidRPr="00F90414">
        <w:rPr>
          <w:rFonts w:eastAsia="Calibri"/>
          <w:lang w:val="en-GB"/>
        </w:rPr>
        <w:t>potreb</w:t>
      </w:r>
      <w:proofErr w:type="spellEnd"/>
      <w:r w:rsidRPr="00F90414">
        <w:rPr>
          <w:rFonts w:eastAsia="Calibri"/>
          <w:lang w:val="en-GB"/>
        </w:rPr>
        <w:t xml:space="preserve">, glede </w:t>
      </w:r>
      <w:proofErr w:type="spellStart"/>
      <w:r w:rsidRPr="00F90414">
        <w:rPr>
          <w:rFonts w:eastAsia="Calibri"/>
          <w:lang w:val="en-GB"/>
        </w:rPr>
        <w:t>na</w:t>
      </w:r>
      <w:proofErr w:type="spellEnd"/>
      <w:r w:rsidRPr="00F90414">
        <w:rPr>
          <w:rFonts w:eastAsia="Calibri"/>
          <w:lang w:val="en-GB"/>
        </w:rPr>
        <w:t xml:space="preserve"> </w:t>
      </w:r>
      <w:proofErr w:type="spellStart"/>
      <w:r w:rsidRPr="00F90414">
        <w:rPr>
          <w:rFonts w:eastAsia="Calibri"/>
          <w:lang w:val="en-GB"/>
        </w:rPr>
        <w:t>redno</w:t>
      </w:r>
      <w:proofErr w:type="spellEnd"/>
      <w:r w:rsidRPr="00F90414">
        <w:rPr>
          <w:rFonts w:eastAsia="Calibri"/>
          <w:lang w:val="en-GB"/>
        </w:rPr>
        <w:t xml:space="preserve"> </w:t>
      </w:r>
      <w:proofErr w:type="spellStart"/>
      <w:r w:rsidRPr="00F90414">
        <w:rPr>
          <w:rFonts w:eastAsia="Calibri"/>
          <w:lang w:val="en-GB"/>
        </w:rPr>
        <w:t>spremljanje</w:t>
      </w:r>
      <w:proofErr w:type="spellEnd"/>
      <w:r w:rsidRPr="00F90414">
        <w:rPr>
          <w:rFonts w:eastAsia="Calibri"/>
          <w:lang w:val="en-GB"/>
        </w:rPr>
        <w:t xml:space="preserve"> </w:t>
      </w:r>
      <w:proofErr w:type="spellStart"/>
      <w:r w:rsidRPr="00F90414">
        <w:rPr>
          <w:rFonts w:eastAsia="Calibri"/>
          <w:lang w:val="en-GB"/>
        </w:rPr>
        <w:t>stanja</w:t>
      </w:r>
      <w:proofErr w:type="spellEnd"/>
      <w:r w:rsidRPr="00F90414">
        <w:rPr>
          <w:rFonts w:eastAsia="Calibri"/>
          <w:lang w:val="en-GB"/>
        </w:rPr>
        <w:t xml:space="preserve"> </w:t>
      </w:r>
      <w:proofErr w:type="spellStart"/>
      <w:r w:rsidRPr="00F90414">
        <w:rPr>
          <w:rFonts w:eastAsia="Calibri"/>
          <w:lang w:val="en-GB"/>
        </w:rPr>
        <w:t>vodnih</w:t>
      </w:r>
      <w:proofErr w:type="spellEnd"/>
      <w:r w:rsidRPr="00F90414">
        <w:rPr>
          <w:rFonts w:eastAsia="Calibri"/>
          <w:lang w:val="en-GB"/>
        </w:rPr>
        <w:t xml:space="preserve"> in </w:t>
      </w:r>
      <w:proofErr w:type="spellStart"/>
      <w:r w:rsidRPr="00F90414">
        <w:rPr>
          <w:rFonts w:eastAsia="Calibri"/>
          <w:lang w:val="en-GB"/>
        </w:rPr>
        <w:t>priobalnih</w:t>
      </w:r>
      <w:proofErr w:type="spellEnd"/>
      <w:r w:rsidRPr="00F90414">
        <w:rPr>
          <w:rFonts w:eastAsia="Calibri"/>
          <w:lang w:val="en-GB"/>
        </w:rPr>
        <w:t xml:space="preserve"> </w:t>
      </w:r>
      <w:proofErr w:type="spellStart"/>
      <w:r w:rsidRPr="00F90414">
        <w:rPr>
          <w:rFonts w:eastAsia="Calibri"/>
          <w:lang w:val="en-GB"/>
        </w:rPr>
        <w:t>zemljišč</w:t>
      </w:r>
      <w:proofErr w:type="spellEnd"/>
      <w:r w:rsidRPr="00F90414">
        <w:rPr>
          <w:rFonts w:eastAsia="Calibri"/>
          <w:lang w:val="en-GB"/>
        </w:rPr>
        <w:t xml:space="preserve"> in </w:t>
      </w:r>
      <w:proofErr w:type="spellStart"/>
      <w:r w:rsidRPr="00F90414">
        <w:rPr>
          <w:rFonts w:eastAsia="Calibri"/>
          <w:lang w:val="en-GB"/>
        </w:rPr>
        <w:t>poročil</w:t>
      </w:r>
      <w:proofErr w:type="spellEnd"/>
      <w:r w:rsidRPr="00F90414">
        <w:rPr>
          <w:rFonts w:eastAsia="Calibri"/>
          <w:lang w:val="en-GB"/>
        </w:rPr>
        <w:t xml:space="preserve"> </w:t>
      </w:r>
      <w:proofErr w:type="spellStart"/>
      <w:r w:rsidRPr="00F90414">
        <w:rPr>
          <w:rFonts w:eastAsia="Calibri"/>
          <w:lang w:val="en-GB"/>
        </w:rPr>
        <w:t>koncesionarja</w:t>
      </w:r>
      <w:proofErr w:type="spellEnd"/>
      <w:r w:rsidRPr="00F90414">
        <w:rPr>
          <w:rFonts w:eastAsia="Calibri"/>
          <w:lang w:val="en-GB"/>
        </w:rPr>
        <w:t>.</w:t>
      </w:r>
    </w:p>
    <w:p w14:paraId="3592138C" w14:textId="77777777" w:rsidR="00E3443F" w:rsidRPr="00F90414" w:rsidRDefault="00E3443F" w:rsidP="00E3443F">
      <w:pPr>
        <w:rPr>
          <w:rFonts w:eastAsia="Calibri"/>
          <w:lang w:val="en-GB"/>
        </w:rPr>
      </w:pPr>
      <w:r w:rsidRPr="00F90414">
        <w:rPr>
          <w:rFonts w:eastAsia="Calibri"/>
          <w:lang w:val="en-GB"/>
        </w:rPr>
        <w:t xml:space="preserve">Z </w:t>
      </w:r>
      <w:proofErr w:type="spellStart"/>
      <w:r w:rsidRPr="00F90414">
        <w:rPr>
          <w:rFonts w:eastAsia="Calibri"/>
          <w:lang w:val="en-GB"/>
        </w:rPr>
        <w:t>vzdrževanjem</w:t>
      </w:r>
      <w:proofErr w:type="spellEnd"/>
      <w:r w:rsidRPr="00F90414">
        <w:rPr>
          <w:rFonts w:eastAsia="Calibri"/>
          <w:lang w:val="en-GB"/>
        </w:rPr>
        <w:t xml:space="preserve"> </w:t>
      </w:r>
      <w:proofErr w:type="spellStart"/>
      <w:r w:rsidRPr="00F90414">
        <w:rPr>
          <w:rFonts w:eastAsia="Calibri"/>
          <w:lang w:val="en-GB"/>
        </w:rPr>
        <w:t>vodnih</w:t>
      </w:r>
      <w:proofErr w:type="spellEnd"/>
      <w:r w:rsidRPr="00F90414">
        <w:rPr>
          <w:rFonts w:eastAsia="Calibri"/>
          <w:lang w:val="en-GB"/>
        </w:rPr>
        <w:t xml:space="preserve"> in </w:t>
      </w:r>
      <w:proofErr w:type="spellStart"/>
      <w:r w:rsidRPr="00F90414">
        <w:rPr>
          <w:rFonts w:eastAsia="Calibri"/>
          <w:lang w:val="en-GB"/>
        </w:rPr>
        <w:t>priobalnih</w:t>
      </w:r>
      <w:proofErr w:type="spellEnd"/>
      <w:r w:rsidRPr="00F90414">
        <w:rPr>
          <w:rFonts w:eastAsia="Calibri"/>
          <w:lang w:val="en-GB"/>
        </w:rPr>
        <w:t xml:space="preserve"> </w:t>
      </w:r>
      <w:proofErr w:type="spellStart"/>
      <w:r w:rsidRPr="00F90414">
        <w:rPr>
          <w:rFonts w:eastAsia="Calibri"/>
          <w:lang w:val="en-GB"/>
        </w:rPr>
        <w:t>zemljišč</w:t>
      </w:r>
      <w:proofErr w:type="spellEnd"/>
      <w:r w:rsidRPr="00F90414">
        <w:rPr>
          <w:rFonts w:eastAsia="Calibri"/>
          <w:lang w:val="en-GB"/>
        </w:rPr>
        <w:t xml:space="preserve"> se </w:t>
      </w:r>
      <w:proofErr w:type="spellStart"/>
      <w:r w:rsidRPr="00F90414">
        <w:rPr>
          <w:rFonts w:eastAsia="Calibri"/>
          <w:lang w:val="en-GB"/>
        </w:rPr>
        <w:t>ustvarja</w:t>
      </w:r>
      <w:proofErr w:type="spellEnd"/>
      <w:r w:rsidRPr="00F90414">
        <w:rPr>
          <w:rFonts w:eastAsia="Calibri"/>
          <w:lang w:val="en-GB"/>
        </w:rPr>
        <w:t xml:space="preserve"> </w:t>
      </w:r>
      <w:proofErr w:type="spellStart"/>
      <w:r w:rsidRPr="00F90414">
        <w:rPr>
          <w:rFonts w:eastAsia="Calibri"/>
          <w:lang w:val="en-GB"/>
        </w:rPr>
        <w:t>naravna</w:t>
      </w:r>
      <w:proofErr w:type="spellEnd"/>
      <w:r w:rsidRPr="00F90414">
        <w:rPr>
          <w:rFonts w:eastAsia="Calibri"/>
          <w:lang w:val="en-GB"/>
        </w:rPr>
        <w:t xml:space="preserve"> oz. </w:t>
      </w:r>
      <w:proofErr w:type="spellStart"/>
      <w:r w:rsidRPr="00F90414">
        <w:rPr>
          <w:rFonts w:eastAsia="Calibri"/>
          <w:lang w:val="en-GB"/>
        </w:rPr>
        <w:t>sonaravna</w:t>
      </w:r>
      <w:proofErr w:type="spellEnd"/>
      <w:r w:rsidRPr="00F90414">
        <w:rPr>
          <w:rFonts w:eastAsia="Calibri"/>
          <w:lang w:val="en-GB"/>
        </w:rPr>
        <w:t xml:space="preserve"> </w:t>
      </w:r>
      <w:proofErr w:type="spellStart"/>
      <w:r w:rsidRPr="00F90414">
        <w:rPr>
          <w:rFonts w:eastAsia="Calibri"/>
          <w:lang w:val="en-GB"/>
        </w:rPr>
        <w:t>zaščita</w:t>
      </w:r>
      <w:proofErr w:type="spellEnd"/>
      <w:r w:rsidRPr="00F90414">
        <w:rPr>
          <w:rFonts w:eastAsia="Calibri"/>
          <w:lang w:val="en-GB"/>
        </w:rPr>
        <w:t xml:space="preserve"> </w:t>
      </w:r>
      <w:proofErr w:type="spellStart"/>
      <w:r w:rsidRPr="00F90414">
        <w:rPr>
          <w:rFonts w:eastAsia="Calibri"/>
          <w:lang w:val="en-GB"/>
        </w:rPr>
        <w:t>brežin</w:t>
      </w:r>
      <w:proofErr w:type="spellEnd"/>
      <w:r w:rsidRPr="00F90414">
        <w:rPr>
          <w:rFonts w:eastAsia="Calibri"/>
          <w:lang w:val="en-GB"/>
        </w:rPr>
        <w:t xml:space="preserve">, </w:t>
      </w:r>
      <w:proofErr w:type="spellStart"/>
      <w:r w:rsidRPr="00F90414">
        <w:rPr>
          <w:rFonts w:eastAsia="Calibri"/>
          <w:lang w:val="en-GB"/>
        </w:rPr>
        <w:t>preprečuje</w:t>
      </w:r>
      <w:proofErr w:type="spellEnd"/>
      <w:r w:rsidRPr="00F90414">
        <w:rPr>
          <w:rFonts w:eastAsia="Calibri"/>
          <w:lang w:val="en-GB"/>
        </w:rPr>
        <w:t xml:space="preserve"> </w:t>
      </w:r>
      <w:proofErr w:type="spellStart"/>
      <w:r w:rsidRPr="00F90414">
        <w:rPr>
          <w:rFonts w:eastAsia="Calibri"/>
          <w:lang w:val="en-GB"/>
        </w:rPr>
        <w:t>nastajanje</w:t>
      </w:r>
      <w:proofErr w:type="spellEnd"/>
      <w:r w:rsidRPr="00F90414">
        <w:rPr>
          <w:rFonts w:eastAsia="Calibri"/>
          <w:lang w:val="en-GB"/>
        </w:rPr>
        <w:t xml:space="preserve"> </w:t>
      </w:r>
      <w:proofErr w:type="spellStart"/>
      <w:r w:rsidRPr="00F90414">
        <w:rPr>
          <w:rFonts w:eastAsia="Calibri"/>
          <w:lang w:val="en-GB"/>
        </w:rPr>
        <w:t>poškodb</w:t>
      </w:r>
      <w:proofErr w:type="spellEnd"/>
      <w:r w:rsidRPr="00F90414">
        <w:rPr>
          <w:rFonts w:eastAsia="Calibri"/>
          <w:lang w:val="en-GB"/>
        </w:rPr>
        <w:t xml:space="preserve"> </w:t>
      </w:r>
      <w:proofErr w:type="spellStart"/>
      <w:r w:rsidRPr="00F90414">
        <w:rPr>
          <w:rFonts w:eastAsia="Calibri"/>
          <w:lang w:val="en-GB"/>
        </w:rPr>
        <w:t>brežin</w:t>
      </w:r>
      <w:proofErr w:type="spellEnd"/>
      <w:r w:rsidRPr="00F90414">
        <w:rPr>
          <w:rFonts w:eastAsia="Calibri"/>
          <w:lang w:val="en-GB"/>
        </w:rPr>
        <w:t xml:space="preserve">, </w:t>
      </w:r>
      <w:proofErr w:type="spellStart"/>
      <w:r w:rsidRPr="00F90414">
        <w:rPr>
          <w:rFonts w:eastAsia="Calibri"/>
          <w:lang w:val="en-GB"/>
        </w:rPr>
        <w:t>preprečuje</w:t>
      </w:r>
      <w:proofErr w:type="spellEnd"/>
      <w:r w:rsidRPr="00F90414">
        <w:rPr>
          <w:rFonts w:eastAsia="Calibri"/>
          <w:lang w:val="en-GB"/>
        </w:rPr>
        <w:t xml:space="preserve"> </w:t>
      </w:r>
      <w:proofErr w:type="spellStart"/>
      <w:r w:rsidRPr="00F90414">
        <w:rPr>
          <w:rFonts w:eastAsia="Calibri"/>
          <w:lang w:val="en-GB"/>
        </w:rPr>
        <w:t>škodljivo</w:t>
      </w:r>
      <w:proofErr w:type="spellEnd"/>
      <w:r w:rsidRPr="00F90414">
        <w:rPr>
          <w:rFonts w:eastAsia="Calibri"/>
          <w:lang w:val="en-GB"/>
        </w:rPr>
        <w:t xml:space="preserve"> </w:t>
      </w:r>
      <w:proofErr w:type="spellStart"/>
      <w:r w:rsidRPr="00F90414">
        <w:rPr>
          <w:rFonts w:eastAsia="Calibri"/>
          <w:lang w:val="en-GB"/>
        </w:rPr>
        <w:t>delovanje</w:t>
      </w:r>
      <w:proofErr w:type="spellEnd"/>
      <w:r w:rsidRPr="00F90414">
        <w:rPr>
          <w:rFonts w:eastAsia="Calibri"/>
          <w:lang w:val="en-GB"/>
        </w:rPr>
        <w:t xml:space="preserve"> </w:t>
      </w:r>
      <w:proofErr w:type="spellStart"/>
      <w:r w:rsidRPr="00F90414">
        <w:rPr>
          <w:rFonts w:eastAsia="Calibri"/>
          <w:lang w:val="en-GB"/>
        </w:rPr>
        <w:t>voda</w:t>
      </w:r>
      <w:proofErr w:type="spellEnd"/>
      <w:r w:rsidRPr="00F90414">
        <w:rPr>
          <w:rFonts w:eastAsia="Calibri"/>
          <w:lang w:val="en-GB"/>
        </w:rPr>
        <w:t xml:space="preserve"> ter </w:t>
      </w:r>
      <w:proofErr w:type="spellStart"/>
      <w:r w:rsidRPr="00F90414">
        <w:rPr>
          <w:rFonts w:eastAsia="Calibri"/>
          <w:lang w:val="en-GB"/>
        </w:rPr>
        <w:t>ohranja</w:t>
      </w:r>
      <w:proofErr w:type="spellEnd"/>
      <w:r w:rsidRPr="00F90414">
        <w:rPr>
          <w:rFonts w:eastAsia="Calibri"/>
          <w:lang w:val="en-GB"/>
        </w:rPr>
        <w:t xml:space="preserve"> </w:t>
      </w:r>
      <w:proofErr w:type="spellStart"/>
      <w:r w:rsidRPr="00F90414">
        <w:rPr>
          <w:rFonts w:eastAsia="Calibri"/>
          <w:lang w:val="en-GB"/>
        </w:rPr>
        <w:t>stanje</w:t>
      </w:r>
      <w:proofErr w:type="spellEnd"/>
      <w:r w:rsidRPr="00F90414">
        <w:rPr>
          <w:rFonts w:eastAsia="Calibri"/>
          <w:lang w:val="en-GB"/>
        </w:rPr>
        <w:t xml:space="preserve"> </w:t>
      </w:r>
      <w:proofErr w:type="spellStart"/>
      <w:r w:rsidRPr="00F90414">
        <w:rPr>
          <w:rFonts w:eastAsia="Calibri"/>
          <w:lang w:val="en-GB"/>
        </w:rPr>
        <w:t>voda</w:t>
      </w:r>
      <w:proofErr w:type="spellEnd"/>
      <w:r w:rsidRPr="00F90414">
        <w:rPr>
          <w:rFonts w:eastAsia="Calibri"/>
          <w:lang w:val="en-GB"/>
        </w:rPr>
        <w:t xml:space="preserve"> in </w:t>
      </w:r>
      <w:proofErr w:type="spellStart"/>
      <w:r w:rsidRPr="00F90414">
        <w:rPr>
          <w:rFonts w:eastAsia="Calibri"/>
          <w:lang w:val="en-GB"/>
        </w:rPr>
        <w:t>vodni</w:t>
      </w:r>
      <w:proofErr w:type="spellEnd"/>
      <w:r w:rsidRPr="00F90414">
        <w:rPr>
          <w:rFonts w:eastAsia="Calibri"/>
          <w:lang w:val="en-GB"/>
        </w:rPr>
        <w:t xml:space="preserve"> </w:t>
      </w:r>
      <w:proofErr w:type="spellStart"/>
      <w:r w:rsidRPr="00F90414">
        <w:rPr>
          <w:rFonts w:eastAsia="Calibri"/>
          <w:lang w:val="en-GB"/>
        </w:rPr>
        <w:t>režim</w:t>
      </w:r>
      <w:proofErr w:type="spellEnd"/>
      <w:r w:rsidRPr="00F90414">
        <w:rPr>
          <w:rFonts w:eastAsia="Calibri"/>
          <w:lang w:val="en-GB"/>
        </w:rPr>
        <w:t>.</w:t>
      </w:r>
    </w:p>
    <w:p w14:paraId="4004A0A6" w14:textId="77777777" w:rsidR="00E3443F" w:rsidRPr="00F90414" w:rsidRDefault="00E3443F" w:rsidP="00E3443F">
      <w:pPr>
        <w:rPr>
          <w:rFonts w:eastAsia="Calibri"/>
          <w:lang w:val="en-GB"/>
        </w:rPr>
      </w:pPr>
    </w:p>
    <w:p w14:paraId="0C93E264" w14:textId="77777777" w:rsidR="00E3443F" w:rsidRPr="00F90414" w:rsidRDefault="00E3443F" w:rsidP="00E3443F">
      <w:r w:rsidRPr="00F90414">
        <w:lastRenderedPageBreak/>
        <w:t>V okviru letnega programa so se po planu za vzdrževanje vodnih in priobalnih zemljišč izvedla operativna dela v višini 1.160.044,58 EUR in obračunala pod pp. 231463. Povzete so v tabeli na zaključku poročila.</w:t>
      </w:r>
    </w:p>
    <w:p w14:paraId="5DCB3611" w14:textId="77777777" w:rsidR="00CE13A1" w:rsidRDefault="00CE13A1" w:rsidP="00CE13A1"/>
    <w:tbl>
      <w:tblPr>
        <w:tblW w:w="5000" w:type="pct"/>
        <w:tblCellMar>
          <w:left w:w="70" w:type="dxa"/>
          <w:right w:w="70" w:type="dxa"/>
        </w:tblCellMar>
        <w:tblLook w:val="04A0" w:firstRow="1" w:lastRow="0" w:firstColumn="1" w:lastColumn="0" w:noHBand="0" w:noVBand="1"/>
      </w:tblPr>
      <w:tblGrid>
        <w:gridCol w:w="6628"/>
        <w:gridCol w:w="2434"/>
      </w:tblGrid>
      <w:tr w:rsidR="00E3443F" w:rsidRPr="00F90414" w14:paraId="44AE8665" w14:textId="77777777" w:rsidTr="00825A78">
        <w:trPr>
          <w:trHeight w:val="264"/>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49545E32" w14:textId="77777777" w:rsidR="00E3443F" w:rsidRPr="00F90414" w:rsidRDefault="00E3443F" w:rsidP="00825A78">
            <w:pPr>
              <w:jc w:val="left"/>
              <w:rPr>
                <w:b/>
                <w:bCs/>
                <w:color w:val="000000"/>
                <w:sz w:val="18"/>
                <w:szCs w:val="18"/>
              </w:rPr>
            </w:pPr>
            <w:r w:rsidRPr="00F90414">
              <w:rPr>
                <w:b/>
                <w:bCs/>
                <w:color w:val="000000"/>
                <w:sz w:val="18"/>
                <w:szCs w:val="18"/>
              </w:rPr>
              <w:t>1.5 Vzdrževanje vodne infrastrukture, vodnih in priobalnih zemljišč</w:t>
            </w:r>
          </w:p>
        </w:tc>
      </w:tr>
      <w:tr w:rsidR="00E3443F" w:rsidRPr="00F90414" w14:paraId="583C9067" w14:textId="77777777" w:rsidTr="00825A78">
        <w:trPr>
          <w:trHeight w:val="264"/>
        </w:trPr>
        <w:tc>
          <w:tcPr>
            <w:tcW w:w="3657" w:type="pct"/>
            <w:tcBorders>
              <w:top w:val="nil"/>
              <w:left w:val="single" w:sz="4" w:space="0" w:color="auto"/>
              <w:bottom w:val="single" w:sz="4" w:space="0" w:color="auto"/>
              <w:right w:val="single" w:sz="4" w:space="0" w:color="auto"/>
            </w:tcBorders>
            <w:noWrap/>
            <w:vAlign w:val="center"/>
            <w:hideMark/>
          </w:tcPr>
          <w:p w14:paraId="7666AF8C" w14:textId="77777777" w:rsidR="00E3443F" w:rsidRPr="00F90414" w:rsidRDefault="00E3443F" w:rsidP="00825A78">
            <w:pPr>
              <w:jc w:val="center"/>
              <w:rPr>
                <w:color w:val="000000"/>
                <w:sz w:val="18"/>
                <w:szCs w:val="18"/>
              </w:rPr>
            </w:pPr>
            <w:r w:rsidRPr="00F90414">
              <w:rPr>
                <w:color w:val="000000"/>
                <w:sz w:val="18"/>
                <w:szCs w:val="18"/>
              </w:rPr>
              <w:t>Naloga/poglavje</w:t>
            </w:r>
          </w:p>
        </w:tc>
        <w:tc>
          <w:tcPr>
            <w:tcW w:w="1343" w:type="pct"/>
            <w:tcBorders>
              <w:top w:val="nil"/>
              <w:left w:val="nil"/>
              <w:bottom w:val="single" w:sz="4" w:space="0" w:color="auto"/>
              <w:right w:val="single" w:sz="4" w:space="0" w:color="auto"/>
            </w:tcBorders>
            <w:noWrap/>
            <w:vAlign w:val="center"/>
            <w:hideMark/>
          </w:tcPr>
          <w:p w14:paraId="5C698C69" w14:textId="77777777" w:rsidR="00E3443F" w:rsidRPr="00F90414" w:rsidRDefault="00E3443F" w:rsidP="00825A78">
            <w:pPr>
              <w:jc w:val="center"/>
              <w:rPr>
                <w:color w:val="000000"/>
                <w:sz w:val="18"/>
                <w:szCs w:val="18"/>
              </w:rPr>
            </w:pPr>
            <w:r w:rsidRPr="00F90414">
              <w:rPr>
                <w:color w:val="000000"/>
                <w:sz w:val="18"/>
                <w:szCs w:val="18"/>
              </w:rPr>
              <w:t>Vrednost v EUR (z DDV)</w:t>
            </w:r>
          </w:p>
        </w:tc>
      </w:tr>
      <w:tr w:rsidR="00E3443F" w:rsidRPr="00F90414" w14:paraId="462387D8" w14:textId="77777777" w:rsidTr="00825A78">
        <w:trPr>
          <w:trHeight w:val="264"/>
        </w:trPr>
        <w:tc>
          <w:tcPr>
            <w:tcW w:w="3657" w:type="pct"/>
            <w:tcBorders>
              <w:top w:val="nil"/>
              <w:left w:val="single" w:sz="4" w:space="0" w:color="auto"/>
              <w:bottom w:val="single" w:sz="4" w:space="0" w:color="auto"/>
              <w:right w:val="single" w:sz="4" w:space="0" w:color="auto"/>
            </w:tcBorders>
            <w:vAlign w:val="center"/>
            <w:hideMark/>
          </w:tcPr>
          <w:p w14:paraId="267CADB7" w14:textId="77777777" w:rsidR="00E3443F" w:rsidRPr="00F90414" w:rsidRDefault="00E3443F" w:rsidP="00825A78">
            <w:pPr>
              <w:rPr>
                <w:color w:val="000000"/>
                <w:sz w:val="18"/>
                <w:szCs w:val="18"/>
              </w:rPr>
            </w:pPr>
            <w:r w:rsidRPr="00F90414">
              <w:rPr>
                <w:color w:val="000000"/>
                <w:sz w:val="18"/>
                <w:szCs w:val="18"/>
              </w:rPr>
              <w:t>1.5.2 Vzdrževanje vodnih in priobalnih zemljišč</w:t>
            </w:r>
          </w:p>
        </w:tc>
        <w:tc>
          <w:tcPr>
            <w:tcW w:w="1343" w:type="pct"/>
            <w:tcBorders>
              <w:top w:val="nil"/>
              <w:left w:val="nil"/>
              <w:bottom w:val="single" w:sz="4" w:space="0" w:color="auto"/>
              <w:right w:val="single" w:sz="4" w:space="0" w:color="auto"/>
            </w:tcBorders>
            <w:vAlign w:val="center"/>
            <w:hideMark/>
          </w:tcPr>
          <w:p w14:paraId="18210758" w14:textId="77777777" w:rsidR="00E3443F" w:rsidRPr="00F90414" w:rsidRDefault="00E3443F" w:rsidP="00825A78">
            <w:pPr>
              <w:jc w:val="center"/>
              <w:rPr>
                <w:color w:val="000000"/>
                <w:sz w:val="18"/>
                <w:szCs w:val="18"/>
              </w:rPr>
            </w:pPr>
            <w:r w:rsidRPr="00F90414">
              <w:rPr>
                <w:sz w:val="18"/>
                <w:szCs w:val="18"/>
              </w:rPr>
              <w:t>1.160.044,58</w:t>
            </w:r>
          </w:p>
        </w:tc>
      </w:tr>
      <w:tr w:rsidR="00E3443F" w:rsidRPr="00F90414" w14:paraId="212BA891" w14:textId="77777777" w:rsidTr="00825A78">
        <w:trPr>
          <w:trHeight w:val="278"/>
        </w:trPr>
        <w:tc>
          <w:tcPr>
            <w:tcW w:w="3657" w:type="pct"/>
            <w:tcBorders>
              <w:top w:val="nil"/>
              <w:left w:val="single" w:sz="4" w:space="0" w:color="auto"/>
              <w:bottom w:val="single" w:sz="4" w:space="0" w:color="auto"/>
              <w:right w:val="single" w:sz="4" w:space="0" w:color="auto"/>
            </w:tcBorders>
            <w:vAlign w:val="center"/>
            <w:hideMark/>
          </w:tcPr>
          <w:p w14:paraId="5C1F513E" w14:textId="77777777" w:rsidR="00E3443F" w:rsidRPr="00F90414" w:rsidRDefault="00E3443F" w:rsidP="00825A78">
            <w:pPr>
              <w:jc w:val="right"/>
              <w:rPr>
                <w:b/>
                <w:bCs/>
                <w:color w:val="000000"/>
                <w:sz w:val="18"/>
                <w:szCs w:val="18"/>
              </w:rPr>
            </w:pPr>
            <w:r w:rsidRPr="00F90414">
              <w:rPr>
                <w:b/>
                <w:bCs/>
                <w:color w:val="000000"/>
                <w:sz w:val="18"/>
                <w:szCs w:val="18"/>
              </w:rPr>
              <w:t>SKUPAJ:</w:t>
            </w:r>
          </w:p>
        </w:tc>
        <w:tc>
          <w:tcPr>
            <w:tcW w:w="1343" w:type="pct"/>
            <w:tcBorders>
              <w:top w:val="nil"/>
              <w:left w:val="nil"/>
              <w:bottom w:val="single" w:sz="4" w:space="0" w:color="auto"/>
              <w:right w:val="single" w:sz="4" w:space="0" w:color="auto"/>
            </w:tcBorders>
            <w:vAlign w:val="center"/>
            <w:hideMark/>
          </w:tcPr>
          <w:p w14:paraId="387CA751" w14:textId="77777777" w:rsidR="00E3443F" w:rsidRPr="00F90414" w:rsidRDefault="00E3443F" w:rsidP="00825A78">
            <w:pPr>
              <w:jc w:val="center"/>
              <w:rPr>
                <w:b/>
                <w:bCs/>
                <w:color w:val="000000"/>
                <w:sz w:val="18"/>
                <w:szCs w:val="18"/>
              </w:rPr>
            </w:pPr>
            <w:r w:rsidRPr="00F90414">
              <w:rPr>
                <w:b/>
                <w:bCs/>
                <w:color w:val="000000"/>
                <w:sz w:val="18"/>
                <w:szCs w:val="18"/>
              </w:rPr>
              <w:t>1.160.044,58</w:t>
            </w:r>
          </w:p>
        </w:tc>
      </w:tr>
    </w:tbl>
    <w:p w14:paraId="1ED273CD" w14:textId="77777777" w:rsidR="00CE13A1" w:rsidRDefault="00CE13A1" w:rsidP="00CE13A1"/>
    <w:p w14:paraId="0AB1521F" w14:textId="77777777" w:rsidR="00CE13A1" w:rsidRDefault="00CE13A1" w:rsidP="00EC4E17">
      <w:pPr>
        <w:pStyle w:val="Naslov3"/>
        <w:numPr>
          <w:ilvl w:val="2"/>
          <w:numId w:val="96"/>
        </w:numPr>
      </w:pPr>
      <w:r w:rsidRPr="00654780">
        <w:t xml:space="preserve">Odstranjevanje tujerodnih </w:t>
      </w:r>
      <w:r>
        <w:t>rastlinskih vrst</w:t>
      </w:r>
    </w:p>
    <w:p w14:paraId="0B6D56BF" w14:textId="77777777" w:rsidR="00E3443F" w:rsidRDefault="00E3443F" w:rsidP="00E3443F"/>
    <w:p w14:paraId="0CCB8BC8" w14:textId="6EC4B554" w:rsidR="00E3443F" w:rsidRPr="00F90414" w:rsidRDefault="00E3443F" w:rsidP="00E3443F">
      <w:r w:rsidRPr="00F90414">
        <w:t xml:space="preserve">V obdobju januar – december 2025 je bil v  </w:t>
      </w:r>
      <w:proofErr w:type="spellStart"/>
      <w:r w:rsidRPr="00E3443F">
        <w:rPr>
          <w:lang w:val="en-GB"/>
        </w:rPr>
        <w:t>p.p</w:t>
      </w:r>
      <w:proofErr w:type="spellEnd"/>
      <w:r w:rsidRPr="00E3443F">
        <w:rPr>
          <w:lang w:val="en-GB"/>
        </w:rPr>
        <w:t xml:space="preserve"> 231463 pod </w:t>
      </w:r>
      <w:proofErr w:type="spellStart"/>
      <w:r w:rsidRPr="00E3443F">
        <w:rPr>
          <w:lang w:val="en-GB"/>
        </w:rPr>
        <w:t>točko</w:t>
      </w:r>
      <w:proofErr w:type="spellEnd"/>
      <w:r w:rsidRPr="00E3443F">
        <w:rPr>
          <w:lang w:val="en-GB"/>
        </w:rPr>
        <w:t xml:space="preserve"> 1.5.3 </w:t>
      </w:r>
      <w:proofErr w:type="spellStart"/>
      <w:r w:rsidRPr="00E3443F">
        <w:rPr>
          <w:lang w:val="en-GB"/>
        </w:rPr>
        <w:t>porabljen</w:t>
      </w:r>
      <w:proofErr w:type="spellEnd"/>
      <w:r w:rsidRPr="00E3443F">
        <w:rPr>
          <w:lang w:val="en-GB"/>
        </w:rPr>
        <w:t xml:space="preserve"> </w:t>
      </w:r>
      <w:proofErr w:type="spellStart"/>
      <w:r w:rsidRPr="00E3443F">
        <w:rPr>
          <w:lang w:val="en-GB"/>
        </w:rPr>
        <w:t>naslednji</w:t>
      </w:r>
      <w:proofErr w:type="spellEnd"/>
      <w:r w:rsidRPr="00E3443F">
        <w:rPr>
          <w:lang w:val="en-GB"/>
        </w:rPr>
        <w:t xml:space="preserve"> </w:t>
      </w:r>
      <w:proofErr w:type="spellStart"/>
      <w:r w:rsidRPr="00E3443F">
        <w:rPr>
          <w:lang w:val="en-GB"/>
        </w:rPr>
        <w:t>obseg</w:t>
      </w:r>
      <w:proofErr w:type="spellEnd"/>
      <w:r w:rsidRPr="00E3443F">
        <w:rPr>
          <w:lang w:val="en-GB"/>
        </w:rPr>
        <w:t xml:space="preserve"> </w:t>
      </w:r>
      <w:proofErr w:type="spellStart"/>
      <w:r w:rsidRPr="00E3443F">
        <w:rPr>
          <w:lang w:val="en-GB"/>
        </w:rPr>
        <w:t>sredstev</w:t>
      </w:r>
      <w:proofErr w:type="spellEnd"/>
      <w:r w:rsidRPr="00E3443F">
        <w:rPr>
          <w:lang w:val="en-GB"/>
        </w:rPr>
        <w:t xml:space="preserve">: </w:t>
      </w:r>
      <w:r w:rsidRPr="00F90414">
        <w:t xml:space="preserve"> </w:t>
      </w:r>
    </w:p>
    <w:p w14:paraId="77BE34DF" w14:textId="77777777" w:rsidR="00E3443F" w:rsidRPr="00E3443F" w:rsidRDefault="00E3443F" w:rsidP="00E3443F">
      <w:pPr>
        <w:pStyle w:val="Odstavekseznama"/>
        <w:numPr>
          <w:ilvl w:val="0"/>
          <w:numId w:val="0"/>
        </w:numPr>
        <w:ind w:left="432"/>
        <w:rPr>
          <w:b/>
          <w:bCs/>
        </w:rPr>
      </w:pPr>
    </w:p>
    <w:tbl>
      <w:tblPr>
        <w:tblW w:w="5000" w:type="pct"/>
        <w:tblInd w:w="-5" w:type="dxa"/>
        <w:tblCellMar>
          <w:left w:w="70" w:type="dxa"/>
          <w:right w:w="70" w:type="dxa"/>
        </w:tblCellMar>
        <w:tblLook w:val="04A0" w:firstRow="1" w:lastRow="0" w:firstColumn="1" w:lastColumn="0" w:noHBand="0" w:noVBand="1"/>
      </w:tblPr>
      <w:tblGrid>
        <w:gridCol w:w="6659"/>
        <w:gridCol w:w="2408"/>
      </w:tblGrid>
      <w:tr w:rsidR="00E3443F" w:rsidRPr="00F90414" w14:paraId="1B8E66B8" w14:textId="77777777" w:rsidTr="00A9564D">
        <w:trPr>
          <w:trHeight w:val="264"/>
        </w:trPr>
        <w:tc>
          <w:tcPr>
            <w:tcW w:w="9072" w:type="dxa"/>
            <w:gridSpan w:val="2"/>
            <w:tcBorders>
              <w:top w:val="single" w:sz="4" w:space="0" w:color="auto"/>
              <w:left w:val="single" w:sz="4" w:space="0" w:color="auto"/>
              <w:bottom w:val="single" w:sz="4" w:space="0" w:color="auto"/>
              <w:right w:val="single" w:sz="4" w:space="0" w:color="000000"/>
            </w:tcBorders>
            <w:noWrap/>
            <w:vAlign w:val="center"/>
            <w:hideMark/>
          </w:tcPr>
          <w:p w14:paraId="56FF4F34" w14:textId="77777777" w:rsidR="00E3443F" w:rsidRPr="00F90414" w:rsidRDefault="00E3443F" w:rsidP="00825A78">
            <w:pPr>
              <w:jc w:val="left"/>
              <w:rPr>
                <w:b/>
                <w:bCs/>
                <w:color w:val="000000"/>
                <w:sz w:val="18"/>
                <w:szCs w:val="18"/>
              </w:rPr>
            </w:pPr>
            <w:r w:rsidRPr="00F90414">
              <w:rPr>
                <w:b/>
                <w:bCs/>
                <w:color w:val="000000"/>
                <w:sz w:val="18"/>
                <w:szCs w:val="18"/>
              </w:rPr>
              <w:t>1.5.3</w:t>
            </w:r>
            <w:r w:rsidRPr="00F90414">
              <w:rPr>
                <w:b/>
                <w:bCs/>
                <w:color w:val="000000"/>
                <w:sz w:val="18"/>
                <w:szCs w:val="18"/>
              </w:rPr>
              <w:tab/>
              <w:t>Odstranjevanje tujerodnih rastlinskih vrst</w:t>
            </w:r>
          </w:p>
        </w:tc>
      </w:tr>
      <w:tr w:rsidR="00E3443F" w:rsidRPr="00F90414" w14:paraId="3B3EB2CE" w14:textId="77777777" w:rsidTr="00A9564D">
        <w:trPr>
          <w:trHeight w:val="264"/>
        </w:trPr>
        <w:tc>
          <w:tcPr>
            <w:tcW w:w="6663" w:type="dxa"/>
            <w:tcBorders>
              <w:top w:val="nil"/>
              <w:left w:val="single" w:sz="4" w:space="0" w:color="auto"/>
              <w:bottom w:val="single" w:sz="4" w:space="0" w:color="auto"/>
              <w:right w:val="single" w:sz="4" w:space="0" w:color="auto"/>
            </w:tcBorders>
            <w:noWrap/>
            <w:vAlign w:val="center"/>
            <w:hideMark/>
          </w:tcPr>
          <w:p w14:paraId="410758BE" w14:textId="77777777" w:rsidR="00E3443F" w:rsidRPr="00F90414" w:rsidRDefault="00E3443F" w:rsidP="00825A78">
            <w:pPr>
              <w:jc w:val="center"/>
              <w:rPr>
                <w:color w:val="000000"/>
                <w:sz w:val="18"/>
                <w:szCs w:val="18"/>
              </w:rPr>
            </w:pPr>
            <w:r w:rsidRPr="00F90414">
              <w:rPr>
                <w:color w:val="000000"/>
                <w:sz w:val="18"/>
                <w:szCs w:val="18"/>
              </w:rPr>
              <w:t>Naloga/poglavje</w:t>
            </w:r>
          </w:p>
        </w:tc>
        <w:tc>
          <w:tcPr>
            <w:tcW w:w="2409" w:type="dxa"/>
            <w:tcBorders>
              <w:top w:val="nil"/>
              <w:left w:val="nil"/>
              <w:bottom w:val="single" w:sz="4" w:space="0" w:color="auto"/>
              <w:right w:val="single" w:sz="4" w:space="0" w:color="auto"/>
            </w:tcBorders>
            <w:noWrap/>
            <w:vAlign w:val="center"/>
            <w:hideMark/>
          </w:tcPr>
          <w:p w14:paraId="51E437D4" w14:textId="77777777" w:rsidR="00E3443F" w:rsidRPr="00F90414" w:rsidRDefault="00E3443F" w:rsidP="00825A78">
            <w:pPr>
              <w:jc w:val="center"/>
              <w:rPr>
                <w:color w:val="000000"/>
                <w:sz w:val="18"/>
                <w:szCs w:val="18"/>
              </w:rPr>
            </w:pPr>
            <w:r w:rsidRPr="00F90414">
              <w:rPr>
                <w:color w:val="000000"/>
                <w:sz w:val="18"/>
                <w:szCs w:val="18"/>
              </w:rPr>
              <w:t>Vrednost v EUR (z DDV)</w:t>
            </w:r>
          </w:p>
        </w:tc>
      </w:tr>
      <w:tr w:rsidR="00E3443F" w:rsidRPr="00F90414" w14:paraId="445EA88C" w14:textId="77777777" w:rsidTr="00A9564D">
        <w:trPr>
          <w:trHeight w:val="264"/>
        </w:trPr>
        <w:tc>
          <w:tcPr>
            <w:tcW w:w="6663" w:type="dxa"/>
            <w:tcBorders>
              <w:top w:val="nil"/>
              <w:left w:val="single" w:sz="4" w:space="0" w:color="auto"/>
              <w:bottom w:val="single" w:sz="4" w:space="0" w:color="auto"/>
              <w:right w:val="single" w:sz="4" w:space="0" w:color="auto"/>
            </w:tcBorders>
            <w:vAlign w:val="center"/>
            <w:hideMark/>
          </w:tcPr>
          <w:p w14:paraId="6F5E6D2A" w14:textId="77777777" w:rsidR="00E3443F" w:rsidRPr="00F90414" w:rsidRDefault="00E3443F" w:rsidP="00825A78">
            <w:pPr>
              <w:rPr>
                <w:color w:val="000000"/>
                <w:sz w:val="18"/>
                <w:szCs w:val="18"/>
              </w:rPr>
            </w:pPr>
            <w:r w:rsidRPr="00F90414">
              <w:rPr>
                <w:color w:val="000000"/>
                <w:sz w:val="18"/>
                <w:szCs w:val="18"/>
              </w:rPr>
              <w:t>1.5.3</w:t>
            </w:r>
            <w:r w:rsidRPr="00F90414">
              <w:rPr>
                <w:color w:val="000000"/>
                <w:sz w:val="18"/>
                <w:szCs w:val="18"/>
              </w:rPr>
              <w:tab/>
              <w:t>Odstranjevanje tujerodnih rastlinskih vrst</w:t>
            </w:r>
          </w:p>
        </w:tc>
        <w:tc>
          <w:tcPr>
            <w:tcW w:w="2409" w:type="dxa"/>
            <w:tcBorders>
              <w:top w:val="nil"/>
              <w:left w:val="nil"/>
              <w:bottom w:val="single" w:sz="4" w:space="0" w:color="auto"/>
              <w:right w:val="single" w:sz="4" w:space="0" w:color="auto"/>
            </w:tcBorders>
            <w:vAlign w:val="center"/>
            <w:hideMark/>
          </w:tcPr>
          <w:p w14:paraId="148EC66B" w14:textId="77777777" w:rsidR="00E3443F" w:rsidRPr="00F90414" w:rsidRDefault="00E3443F" w:rsidP="00825A78">
            <w:pPr>
              <w:jc w:val="center"/>
              <w:rPr>
                <w:color w:val="000000"/>
                <w:sz w:val="18"/>
                <w:szCs w:val="18"/>
              </w:rPr>
            </w:pPr>
            <w:r w:rsidRPr="00F90414">
              <w:rPr>
                <w:sz w:val="18"/>
                <w:szCs w:val="18"/>
                <w:lang w:eastAsia="en-GB"/>
              </w:rPr>
              <w:t>18.144,25</w:t>
            </w:r>
          </w:p>
        </w:tc>
      </w:tr>
      <w:tr w:rsidR="00E3443F" w:rsidRPr="00F90414" w14:paraId="654F928C" w14:textId="77777777" w:rsidTr="00A9564D">
        <w:trPr>
          <w:trHeight w:val="278"/>
        </w:trPr>
        <w:tc>
          <w:tcPr>
            <w:tcW w:w="6663" w:type="dxa"/>
            <w:tcBorders>
              <w:top w:val="nil"/>
              <w:left w:val="single" w:sz="4" w:space="0" w:color="auto"/>
              <w:bottom w:val="single" w:sz="4" w:space="0" w:color="auto"/>
              <w:right w:val="single" w:sz="4" w:space="0" w:color="auto"/>
            </w:tcBorders>
            <w:vAlign w:val="center"/>
            <w:hideMark/>
          </w:tcPr>
          <w:p w14:paraId="7E74ED1B" w14:textId="77777777" w:rsidR="00E3443F" w:rsidRPr="00F90414" w:rsidRDefault="00E3443F" w:rsidP="00825A78">
            <w:pPr>
              <w:jc w:val="right"/>
              <w:rPr>
                <w:b/>
                <w:bCs/>
                <w:color w:val="000000"/>
                <w:sz w:val="18"/>
                <w:szCs w:val="18"/>
              </w:rPr>
            </w:pPr>
            <w:r w:rsidRPr="00F90414">
              <w:rPr>
                <w:b/>
                <w:bCs/>
                <w:color w:val="000000"/>
                <w:sz w:val="18"/>
                <w:szCs w:val="18"/>
              </w:rPr>
              <w:t>SKUPAJ:</w:t>
            </w:r>
          </w:p>
        </w:tc>
        <w:tc>
          <w:tcPr>
            <w:tcW w:w="2409" w:type="dxa"/>
            <w:tcBorders>
              <w:top w:val="nil"/>
              <w:left w:val="nil"/>
              <w:bottom w:val="single" w:sz="4" w:space="0" w:color="auto"/>
              <w:right w:val="single" w:sz="4" w:space="0" w:color="auto"/>
            </w:tcBorders>
            <w:vAlign w:val="center"/>
            <w:hideMark/>
          </w:tcPr>
          <w:p w14:paraId="66B91460" w14:textId="77777777" w:rsidR="00E3443F" w:rsidRPr="00F90414" w:rsidRDefault="00E3443F" w:rsidP="00825A78">
            <w:pPr>
              <w:jc w:val="center"/>
              <w:rPr>
                <w:b/>
                <w:bCs/>
                <w:color w:val="000000"/>
                <w:sz w:val="18"/>
                <w:szCs w:val="18"/>
              </w:rPr>
            </w:pPr>
            <w:r w:rsidRPr="00F90414">
              <w:rPr>
                <w:b/>
                <w:bCs/>
                <w:sz w:val="18"/>
                <w:szCs w:val="18"/>
                <w:lang w:eastAsia="en-GB"/>
              </w:rPr>
              <w:t>18.144,25</w:t>
            </w:r>
          </w:p>
        </w:tc>
      </w:tr>
    </w:tbl>
    <w:p w14:paraId="38B5DF60" w14:textId="77777777" w:rsidR="00E3443F" w:rsidRDefault="00E3443F" w:rsidP="00E3443F">
      <w:pPr>
        <w:pStyle w:val="Odstavekseznama"/>
        <w:numPr>
          <w:ilvl w:val="0"/>
          <w:numId w:val="0"/>
        </w:numPr>
        <w:ind w:left="432"/>
      </w:pPr>
    </w:p>
    <w:p w14:paraId="34472989" w14:textId="77777777" w:rsidR="00E3443F" w:rsidRDefault="00E3443F" w:rsidP="00E3443F">
      <w:r w:rsidRPr="00BF1A39">
        <w:t xml:space="preserve">Dela so se izvajala </w:t>
      </w:r>
      <w:r>
        <w:t xml:space="preserve">tudi </w:t>
      </w:r>
      <w:r w:rsidRPr="00BF1A39">
        <w:t>v sklopu postavke 1.5.1 Vzdrževanje vodne infrastrukture.</w:t>
      </w:r>
      <w:r>
        <w:t xml:space="preserve"> Poročilo o odstranjevanju tujerodnih rastlinskih vrst je podano na koncu poročila v prilogi 3.</w:t>
      </w:r>
    </w:p>
    <w:p w14:paraId="024C0730" w14:textId="77777777" w:rsidR="00CE13A1" w:rsidRDefault="00CE13A1" w:rsidP="00CE13A1">
      <w:pPr>
        <w:pStyle w:val="tevilnatoka111"/>
        <w:numPr>
          <w:ilvl w:val="0"/>
          <w:numId w:val="0"/>
        </w:numPr>
        <w:ind w:left="851"/>
      </w:pPr>
    </w:p>
    <w:p w14:paraId="39BC66B3" w14:textId="77777777" w:rsidR="00CE13A1" w:rsidRDefault="00CE13A1" w:rsidP="00EC4E17">
      <w:pPr>
        <w:pStyle w:val="Naslov3"/>
        <w:numPr>
          <w:ilvl w:val="2"/>
          <w:numId w:val="96"/>
        </w:numPr>
      </w:pPr>
      <w:r>
        <w:t>Vzdrževanje strug v območju vodomernih postaj</w:t>
      </w:r>
    </w:p>
    <w:p w14:paraId="0BBCA598" w14:textId="77777777" w:rsidR="00CE13A1" w:rsidRDefault="00CE13A1" w:rsidP="00CE13A1">
      <w:pPr>
        <w:pStyle w:val="tevilnatoka111"/>
        <w:numPr>
          <w:ilvl w:val="0"/>
          <w:numId w:val="0"/>
        </w:numPr>
        <w:ind w:left="851"/>
      </w:pPr>
    </w:p>
    <w:p w14:paraId="4DBF72FE" w14:textId="77777777" w:rsidR="00E3443F" w:rsidRDefault="00E3443F" w:rsidP="00E3443F">
      <w:r w:rsidRPr="00E3443F">
        <w:rPr>
          <w:sz w:val="22"/>
          <w:szCs w:val="22"/>
        </w:rPr>
        <w:t>V</w:t>
      </w:r>
      <w:r w:rsidRPr="00F90414">
        <w:t>zdrževanje strug v območju vodomernih postaj se v letu 2025 ni izvajalo.</w:t>
      </w:r>
    </w:p>
    <w:p w14:paraId="1FBC117F" w14:textId="77777777" w:rsidR="00E3443F" w:rsidRPr="00F90414" w:rsidRDefault="00E3443F" w:rsidP="00E3443F"/>
    <w:p w14:paraId="059C54CA" w14:textId="77777777" w:rsidR="00CE13A1" w:rsidRDefault="00CE13A1" w:rsidP="00EC4E17">
      <w:pPr>
        <w:pStyle w:val="Naslov2"/>
        <w:numPr>
          <w:ilvl w:val="1"/>
          <w:numId w:val="96"/>
        </w:numPr>
      </w:pPr>
      <w:r>
        <w:t xml:space="preserve"> </w:t>
      </w:r>
      <w:r w:rsidRPr="00654780">
        <w:t>Vzdrževanje vodne infrastrukture zgrajene v AC programu</w:t>
      </w:r>
    </w:p>
    <w:p w14:paraId="596D7165" w14:textId="77777777" w:rsidR="00CE13A1" w:rsidRPr="00AF7C23" w:rsidRDefault="00CE13A1" w:rsidP="00CE13A1"/>
    <w:p w14:paraId="287F4D66" w14:textId="77777777" w:rsidR="00E3443F" w:rsidRPr="00F90414" w:rsidRDefault="00E3443F" w:rsidP="00E3443F">
      <w:pPr>
        <w:spacing w:after="160"/>
      </w:pPr>
      <w:r w:rsidRPr="00F90414">
        <w:t xml:space="preserve">Vzdrževanje vodne infrastrukture zgrajene v AC programu, obsega tekoče vzdrževanje vodotokov, ki so bili urejeni oz. preurejeni ob izgradnji avtoceste Ljubljana – Obrežje na območju SO spodnja Sava. </w:t>
      </w:r>
    </w:p>
    <w:p w14:paraId="36C8FAED" w14:textId="77777777" w:rsidR="00E3443F" w:rsidRPr="00F90414" w:rsidRDefault="00E3443F" w:rsidP="00E3443F">
      <w:pPr>
        <w:rPr>
          <w:lang w:val="en-GB"/>
        </w:rPr>
      </w:pPr>
      <w:r w:rsidRPr="00F90414">
        <w:t xml:space="preserve">V obdobju januar – december </w:t>
      </w:r>
      <w:r w:rsidRPr="00F90414">
        <w:rPr>
          <w:lang w:val="en-GB"/>
        </w:rPr>
        <w:t xml:space="preserve">2025 je </w:t>
      </w:r>
      <w:proofErr w:type="spellStart"/>
      <w:r w:rsidRPr="00F90414">
        <w:rPr>
          <w:lang w:val="en-GB"/>
        </w:rPr>
        <w:t>bilo</w:t>
      </w:r>
      <w:proofErr w:type="spellEnd"/>
      <w:r w:rsidRPr="00F90414">
        <w:rPr>
          <w:lang w:val="en-GB"/>
        </w:rPr>
        <w:t xml:space="preserve"> v </w:t>
      </w:r>
      <w:proofErr w:type="spellStart"/>
      <w:r w:rsidRPr="00F90414">
        <w:rPr>
          <w:lang w:val="en-GB"/>
        </w:rPr>
        <w:t>p.p</w:t>
      </w:r>
      <w:proofErr w:type="spellEnd"/>
      <w:r w:rsidRPr="00F90414">
        <w:rPr>
          <w:lang w:val="en-GB"/>
        </w:rPr>
        <w:t xml:space="preserve"> 231463 </w:t>
      </w:r>
      <w:proofErr w:type="spellStart"/>
      <w:r w:rsidRPr="00F90414">
        <w:rPr>
          <w:lang w:val="en-GB"/>
        </w:rPr>
        <w:t>porabljen</w:t>
      </w:r>
      <w:proofErr w:type="spellEnd"/>
      <w:r w:rsidRPr="00F90414">
        <w:rPr>
          <w:lang w:val="en-GB"/>
        </w:rPr>
        <w:t xml:space="preserve"> </w:t>
      </w:r>
      <w:proofErr w:type="spellStart"/>
      <w:r w:rsidRPr="00F90414">
        <w:rPr>
          <w:lang w:val="en-GB"/>
        </w:rPr>
        <w:t>naslednji</w:t>
      </w:r>
      <w:proofErr w:type="spellEnd"/>
      <w:r w:rsidRPr="00F90414">
        <w:rPr>
          <w:lang w:val="en-GB"/>
        </w:rPr>
        <w:t xml:space="preserve"> </w:t>
      </w:r>
      <w:proofErr w:type="spellStart"/>
      <w:r w:rsidRPr="00F90414">
        <w:rPr>
          <w:lang w:val="en-GB"/>
        </w:rPr>
        <w:t>obseg</w:t>
      </w:r>
      <w:proofErr w:type="spellEnd"/>
      <w:r w:rsidRPr="00F90414">
        <w:rPr>
          <w:lang w:val="en-GB"/>
        </w:rPr>
        <w:t xml:space="preserve"> </w:t>
      </w:r>
      <w:proofErr w:type="spellStart"/>
      <w:r w:rsidRPr="00F90414">
        <w:rPr>
          <w:lang w:val="en-GB"/>
        </w:rPr>
        <w:t>sredstev</w:t>
      </w:r>
      <w:proofErr w:type="spellEnd"/>
      <w:r w:rsidRPr="00F90414">
        <w:rPr>
          <w:lang w:val="en-GB"/>
        </w:rPr>
        <w:t xml:space="preserve">: </w:t>
      </w:r>
    </w:p>
    <w:p w14:paraId="5F949CDF" w14:textId="77777777" w:rsidR="00CE13A1" w:rsidRDefault="00CE13A1" w:rsidP="00CE13A1">
      <w:pPr>
        <w:rPr>
          <w:rFonts w:eastAsia="Calibri"/>
          <w:lang w:val="en-GB"/>
        </w:rPr>
      </w:pPr>
    </w:p>
    <w:tbl>
      <w:tblPr>
        <w:tblStyle w:val="Tabelamrea1"/>
        <w:tblW w:w="5000" w:type="pct"/>
        <w:tblLook w:val="04A0" w:firstRow="1" w:lastRow="0" w:firstColumn="1" w:lastColumn="0" w:noHBand="0" w:noVBand="1"/>
      </w:tblPr>
      <w:tblGrid>
        <w:gridCol w:w="1339"/>
        <w:gridCol w:w="4236"/>
        <w:gridCol w:w="373"/>
        <w:gridCol w:w="1372"/>
        <w:gridCol w:w="1742"/>
      </w:tblGrid>
      <w:tr w:rsidR="00E3443F" w:rsidRPr="00F90414" w14:paraId="15B0564D" w14:textId="77777777" w:rsidTr="00825A78">
        <w:trPr>
          <w:trHeight w:val="405"/>
        </w:trPr>
        <w:tc>
          <w:tcPr>
            <w:tcW w:w="5000" w:type="pct"/>
            <w:gridSpan w:val="5"/>
            <w:noWrap/>
            <w:hideMark/>
          </w:tcPr>
          <w:p w14:paraId="759FFCC0" w14:textId="77777777" w:rsidR="00E3443F" w:rsidRPr="00F90414" w:rsidRDefault="00E3443F" w:rsidP="00825A78">
            <w:pPr>
              <w:jc w:val="left"/>
              <w:rPr>
                <w:b/>
                <w:bCs/>
                <w:color w:val="000000"/>
                <w:sz w:val="18"/>
                <w:szCs w:val="18"/>
              </w:rPr>
            </w:pPr>
            <w:r w:rsidRPr="00F90414">
              <w:rPr>
                <w:b/>
                <w:bCs/>
                <w:sz w:val="18"/>
                <w:szCs w:val="18"/>
              </w:rPr>
              <w:t>1.6 Vzdrževanje vodne infrastrukture, zgrajene v AC programu</w:t>
            </w:r>
          </w:p>
        </w:tc>
      </w:tr>
      <w:tr w:rsidR="00E3443F" w:rsidRPr="00F90414" w14:paraId="036DE3B6" w14:textId="77777777" w:rsidTr="00825A78">
        <w:trPr>
          <w:trHeight w:val="255"/>
        </w:trPr>
        <w:tc>
          <w:tcPr>
            <w:tcW w:w="739" w:type="pct"/>
            <w:hideMark/>
          </w:tcPr>
          <w:p w14:paraId="28EB87E3" w14:textId="77777777" w:rsidR="00E3443F" w:rsidRPr="00F90414" w:rsidRDefault="00E3443F" w:rsidP="00825A78">
            <w:pPr>
              <w:jc w:val="center"/>
              <w:rPr>
                <w:color w:val="000000"/>
                <w:sz w:val="18"/>
                <w:szCs w:val="18"/>
              </w:rPr>
            </w:pPr>
            <w:r w:rsidRPr="00F90414">
              <w:rPr>
                <w:sz w:val="18"/>
                <w:szCs w:val="18"/>
              </w:rPr>
              <w:t>Šifra ukrepa</w:t>
            </w:r>
          </w:p>
        </w:tc>
        <w:tc>
          <w:tcPr>
            <w:tcW w:w="2337" w:type="pct"/>
            <w:hideMark/>
          </w:tcPr>
          <w:p w14:paraId="6EC8E6FB" w14:textId="77777777" w:rsidR="00E3443F" w:rsidRPr="00F90414" w:rsidRDefault="00E3443F" w:rsidP="00825A78">
            <w:pPr>
              <w:jc w:val="center"/>
              <w:rPr>
                <w:color w:val="000000"/>
                <w:sz w:val="18"/>
                <w:szCs w:val="18"/>
              </w:rPr>
            </w:pPr>
            <w:r w:rsidRPr="00F90414">
              <w:rPr>
                <w:sz w:val="18"/>
                <w:szCs w:val="18"/>
              </w:rPr>
              <w:t>Ime objekta/Lokacije</w:t>
            </w:r>
          </w:p>
        </w:tc>
        <w:tc>
          <w:tcPr>
            <w:tcW w:w="963" w:type="pct"/>
            <w:gridSpan w:val="2"/>
            <w:hideMark/>
          </w:tcPr>
          <w:p w14:paraId="2C520B05" w14:textId="77777777" w:rsidR="00E3443F" w:rsidRPr="00F90414" w:rsidRDefault="00E3443F" w:rsidP="00825A78">
            <w:pPr>
              <w:jc w:val="center"/>
              <w:rPr>
                <w:color w:val="000000"/>
                <w:sz w:val="18"/>
                <w:szCs w:val="18"/>
              </w:rPr>
            </w:pPr>
            <w:r w:rsidRPr="00F90414">
              <w:rPr>
                <w:sz w:val="18"/>
                <w:szCs w:val="18"/>
              </w:rPr>
              <w:t>Inventarna številka</w:t>
            </w:r>
          </w:p>
        </w:tc>
        <w:tc>
          <w:tcPr>
            <w:tcW w:w="961" w:type="pct"/>
            <w:hideMark/>
          </w:tcPr>
          <w:p w14:paraId="627D7E94" w14:textId="77777777" w:rsidR="00E3443F" w:rsidRPr="00F90414" w:rsidRDefault="00E3443F" w:rsidP="00825A78">
            <w:pPr>
              <w:jc w:val="center"/>
              <w:rPr>
                <w:color w:val="000000"/>
                <w:sz w:val="18"/>
                <w:szCs w:val="18"/>
              </w:rPr>
            </w:pPr>
            <w:r w:rsidRPr="00F90414">
              <w:rPr>
                <w:sz w:val="18"/>
                <w:szCs w:val="18"/>
              </w:rPr>
              <w:t>Vrednost v EUR</w:t>
            </w:r>
          </w:p>
        </w:tc>
      </w:tr>
      <w:tr w:rsidR="00E3443F" w:rsidRPr="00F90414" w14:paraId="37A4C372" w14:textId="77777777" w:rsidTr="00825A78">
        <w:trPr>
          <w:trHeight w:val="269"/>
        </w:trPr>
        <w:tc>
          <w:tcPr>
            <w:tcW w:w="4039" w:type="pct"/>
            <w:gridSpan w:val="4"/>
            <w:hideMark/>
          </w:tcPr>
          <w:p w14:paraId="29C57ED5" w14:textId="77777777" w:rsidR="00E3443F" w:rsidRPr="00F90414" w:rsidRDefault="00E3443F" w:rsidP="00825A78">
            <w:pPr>
              <w:jc w:val="center"/>
              <w:rPr>
                <w:b/>
                <w:bCs/>
                <w:color w:val="000000"/>
                <w:sz w:val="18"/>
                <w:szCs w:val="18"/>
              </w:rPr>
            </w:pPr>
            <w:r w:rsidRPr="00F90414">
              <w:rPr>
                <w:sz w:val="18"/>
                <w:szCs w:val="18"/>
              </w:rPr>
              <w:t>Skupaj</w:t>
            </w:r>
          </w:p>
        </w:tc>
        <w:tc>
          <w:tcPr>
            <w:tcW w:w="961" w:type="pct"/>
          </w:tcPr>
          <w:p w14:paraId="189F7052" w14:textId="77777777" w:rsidR="00E3443F" w:rsidRPr="005E3374" w:rsidRDefault="00E3443F" w:rsidP="00825A78">
            <w:pPr>
              <w:jc w:val="center"/>
              <w:rPr>
                <w:b/>
                <w:bCs/>
                <w:color w:val="000000"/>
                <w:sz w:val="18"/>
                <w:szCs w:val="18"/>
                <w:highlight w:val="yellow"/>
              </w:rPr>
            </w:pPr>
            <w:r w:rsidRPr="00ED0768">
              <w:rPr>
                <w:b/>
                <w:bCs/>
                <w:sz w:val="18"/>
                <w:szCs w:val="18"/>
              </w:rPr>
              <w:t>43.789,37</w:t>
            </w:r>
          </w:p>
        </w:tc>
      </w:tr>
      <w:tr w:rsidR="00E3443F" w:rsidRPr="00F90414" w14:paraId="0E83A944" w14:textId="77777777" w:rsidTr="00825A78">
        <w:trPr>
          <w:trHeight w:val="239"/>
        </w:trPr>
        <w:tc>
          <w:tcPr>
            <w:tcW w:w="739" w:type="pct"/>
          </w:tcPr>
          <w:p w14:paraId="46EAB518" w14:textId="77777777" w:rsidR="00E3443F" w:rsidRPr="00F90414" w:rsidRDefault="00E3443F" w:rsidP="00825A78">
            <w:pPr>
              <w:jc w:val="center"/>
              <w:rPr>
                <w:color w:val="000000"/>
                <w:sz w:val="18"/>
                <w:szCs w:val="18"/>
              </w:rPr>
            </w:pPr>
          </w:p>
        </w:tc>
        <w:tc>
          <w:tcPr>
            <w:tcW w:w="2543" w:type="pct"/>
            <w:gridSpan w:val="2"/>
          </w:tcPr>
          <w:p w14:paraId="35323AE7" w14:textId="77777777" w:rsidR="00E3443F" w:rsidRPr="00F90414" w:rsidRDefault="00E3443F" w:rsidP="00825A78">
            <w:pPr>
              <w:rPr>
                <w:color w:val="000000"/>
                <w:sz w:val="18"/>
                <w:szCs w:val="18"/>
              </w:rPr>
            </w:pPr>
            <w:r>
              <w:rPr>
                <w:sz w:val="18"/>
                <w:szCs w:val="18"/>
              </w:rPr>
              <w:t>Izdelava projektne dokumentacije s pridobitvijo soglasij</w:t>
            </w:r>
          </w:p>
        </w:tc>
        <w:tc>
          <w:tcPr>
            <w:tcW w:w="757" w:type="pct"/>
          </w:tcPr>
          <w:p w14:paraId="630A79F2" w14:textId="77777777" w:rsidR="00E3443F" w:rsidRPr="00F90414" w:rsidRDefault="00E3443F" w:rsidP="00825A78">
            <w:pPr>
              <w:jc w:val="center"/>
              <w:rPr>
                <w:color w:val="000000"/>
                <w:sz w:val="18"/>
                <w:szCs w:val="18"/>
              </w:rPr>
            </w:pPr>
          </w:p>
        </w:tc>
        <w:tc>
          <w:tcPr>
            <w:tcW w:w="961" w:type="pct"/>
          </w:tcPr>
          <w:p w14:paraId="23F52470" w14:textId="77777777" w:rsidR="00E3443F" w:rsidRPr="005E3374" w:rsidRDefault="00E3443F" w:rsidP="00825A78">
            <w:pPr>
              <w:jc w:val="center"/>
              <w:rPr>
                <w:color w:val="000000"/>
                <w:sz w:val="18"/>
                <w:szCs w:val="18"/>
                <w:highlight w:val="yellow"/>
              </w:rPr>
            </w:pPr>
            <w:r w:rsidRPr="00ED0768">
              <w:rPr>
                <w:sz w:val="18"/>
                <w:szCs w:val="18"/>
              </w:rPr>
              <w:t>1</w:t>
            </w:r>
            <w:r>
              <w:rPr>
                <w:sz w:val="18"/>
                <w:szCs w:val="18"/>
              </w:rPr>
              <w:t>.</w:t>
            </w:r>
            <w:r w:rsidRPr="00ED0768">
              <w:rPr>
                <w:sz w:val="18"/>
                <w:szCs w:val="18"/>
              </w:rPr>
              <w:t>905,99</w:t>
            </w:r>
            <w:r>
              <w:rPr>
                <w:sz w:val="18"/>
                <w:szCs w:val="18"/>
              </w:rPr>
              <w:t xml:space="preserve"> €</w:t>
            </w:r>
          </w:p>
        </w:tc>
      </w:tr>
      <w:tr w:rsidR="00E3443F" w:rsidRPr="00F90414" w14:paraId="4F64D18C" w14:textId="77777777" w:rsidTr="00825A78">
        <w:trPr>
          <w:trHeight w:val="239"/>
        </w:trPr>
        <w:tc>
          <w:tcPr>
            <w:tcW w:w="739" w:type="pct"/>
          </w:tcPr>
          <w:p w14:paraId="6C01619A" w14:textId="77777777" w:rsidR="00E3443F" w:rsidRPr="00F90414" w:rsidRDefault="00E3443F" w:rsidP="00825A78">
            <w:pPr>
              <w:jc w:val="center"/>
              <w:rPr>
                <w:sz w:val="18"/>
                <w:szCs w:val="18"/>
              </w:rPr>
            </w:pPr>
            <w:r w:rsidRPr="00F90414">
              <w:rPr>
                <w:sz w:val="18"/>
                <w:szCs w:val="18"/>
              </w:rPr>
              <w:t>NM160001</w:t>
            </w:r>
          </w:p>
        </w:tc>
        <w:tc>
          <w:tcPr>
            <w:tcW w:w="2543" w:type="pct"/>
            <w:gridSpan w:val="2"/>
          </w:tcPr>
          <w:p w14:paraId="0C0A513A" w14:textId="77777777" w:rsidR="00E3443F" w:rsidRPr="00F90414" w:rsidRDefault="00E3443F" w:rsidP="00825A78">
            <w:pPr>
              <w:rPr>
                <w:sz w:val="18"/>
                <w:szCs w:val="18"/>
              </w:rPr>
            </w:pPr>
            <w:r w:rsidRPr="00F90414">
              <w:rPr>
                <w:sz w:val="18"/>
                <w:szCs w:val="18"/>
              </w:rPr>
              <w:t>Neimenovani desni pritok Save v Dvorcah (Čatež)</w:t>
            </w:r>
          </w:p>
        </w:tc>
        <w:tc>
          <w:tcPr>
            <w:tcW w:w="757" w:type="pct"/>
          </w:tcPr>
          <w:p w14:paraId="02DAD05A" w14:textId="77777777" w:rsidR="00E3443F" w:rsidRPr="00F90414" w:rsidRDefault="00E3443F" w:rsidP="00825A78">
            <w:pPr>
              <w:jc w:val="center"/>
              <w:rPr>
                <w:color w:val="000000"/>
                <w:sz w:val="18"/>
                <w:szCs w:val="18"/>
              </w:rPr>
            </w:pPr>
          </w:p>
        </w:tc>
        <w:tc>
          <w:tcPr>
            <w:tcW w:w="961" w:type="pct"/>
          </w:tcPr>
          <w:p w14:paraId="1F77BB9A" w14:textId="77777777" w:rsidR="00E3443F" w:rsidRPr="00ED0768" w:rsidRDefault="00E3443F" w:rsidP="00825A78">
            <w:pPr>
              <w:jc w:val="center"/>
              <w:rPr>
                <w:sz w:val="18"/>
                <w:szCs w:val="18"/>
              </w:rPr>
            </w:pPr>
            <w:r w:rsidRPr="00ED0768">
              <w:rPr>
                <w:sz w:val="18"/>
                <w:szCs w:val="18"/>
              </w:rPr>
              <w:t xml:space="preserve"> 12.698,96 €</w:t>
            </w:r>
          </w:p>
        </w:tc>
      </w:tr>
      <w:tr w:rsidR="00E3443F" w:rsidRPr="00F90414" w14:paraId="10750968" w14:textId="77777777" w:rsidTr="00825A78">
        <w:trPr>
          <w:trHeight w:val="258"/>
        </w:trPr>
        <w:tc>
          <w:tcPr>
            <w:tcW w:w="739" w:type="pct"/>
          </w:tcPr>
          <w:p w14:paraId="69C7C717" w14:textId="77777777" w:rsidR="00E3443F" w:rsidRPr="00F90414" w:rsidRDefault="00E3443F" w:rsidP="00825A78">
            <w:pPr>
              <w:jc w:val="center"/>
              <w:rPr>
                <w:color w:val="000000"/>
                <w:sz w:val="18"/>
                <w:szCs w:val="18"/>
              </w:rPr>
            </w:pPr>
            <w:r w:rsidRPr="00F90414">
              <w:rPr>
                <w:sz w:val="18"/>
                <w:szCs w:val="18"/>
              </w:rPr>
              <w:t>NM160002</w:t>
            </w:r>
          </w:p>
        </w:tc>
        <w:tc>
          <w:tcPr>
            <w:tcW w:w="2543" w:type="pct"/>
            <w:gridSpan w:val="2"/>
            <w:hideMark/>
          </w:tcPr>
          <w:p w14:paraId="302DB864" w14:textId="77777777" w:rsidR="00E3443F" w:rsidRPr="00F90414" w:rsidRDefault="00E3443F" w:rsidP="00825A78">
            <w:pPr>
              <w:rPr>
                <w:color w:val="000000"/>
                <w:sz w:val="18"/>
                <w:szCs w:val="18"/>
              </w:rPr>
            </w:pPr>
            <w:r w:rsidRPr="00F90414">
              <w:rPr>
                <w:sz w:val="18"/>
                <w:szCs w:val="18"/>
              </w:rPr>
              <w:t>Grajski potok (Gračnica)</w:t>
            </w:r>
          </w:p>
        </w:tc>
        <w:tc>
          <w:tcPr>
            <w:tcW w:w="757" w:type="pct"/>
            <w:hideMark/>
          </w:tcPr>
          <w:p w14:paraId="6507918B" w14:textId="77777777" w:rsidR="00E3443F" w:rsidRPr="00ED0768" w:rsidRDefault="00E3443F" w:rsidP="00825A78">
            <w:pPr>
              <w:jc w:val="center"/>
              <w:rPr>
                <w:color w:val="000000"/>
                <w:sz w:val="18"/>
                <w:szCs w:val="18"/>
              </w:rPr>
            </w:pPr>
          </w:p>
        </w:tc>
        <w:tc>
          <w:tcPr>
            <w:tcW w:w="961" w:type="pct"/>
          </w:tcPr>
          <w:p w14:paraId="6E676AB1" w14:textId="77777777" w:rsidR="00E3443F" w:rsidRPr="00ED0768" w:rsidRDefault="00E3443F" w:rsidP="00825A78">
            <w:pPr>
              <w:jc w:val="center"/>
              <w:rPr>
                <w:color w:val="000000"/>
                <w:sz w:val="18"/>
                <w:szCs w:val="18"/>
              </w:rPr>
            </w:pPr>
            <w:r w:rsidRPr="00ED0768">
              <w:rPr>
                <w:sz w:val="18"/>
                <w:szCs w:val="18"/>
              </w:rPr>
              <w:t xml:space="preserve"> 2.204,45 €</w:t>
            </w:r>
          </w:p>
        </w:tc>
      </w:tr>
      <w:tr w:rsidR="00E3443F" w:rsidRPr="00F90414" w14:paraId="5C9A5E75" w14:textId="77777777" w:rsidTr="00825A78">
        <w:trPr>
          <w:trHeight w:val="228"/>
        </w:trPr>
        <w:tc>
          <w:tcPr>
            <w:tcW w:w="739" w:type="pct"/>
          </w:tcPr>
          <w:p w14:paraId="74F68D0E" w14:textId="77777777" w:rsidR="00E3443F" w:rsidRPr="00F90414" w:rsidRDefault="00E3443F" w:rsidP="00825A78">
            <w:pPr>
              <w:jc w:val="center"/>
              <w:rPr>
                <w:color w:val="000000"/>
                <w:sz w:val="18"/>
                <w:szCs w:val="18"/>
              </w:rPr>
            </w:pPr>
            <w:r w:rsidRPr="00F90414">
              <w:rPr>
                <w:sz w:val="18"/>
                <w:szCs w:val="18"/>
              </w:rPr>
              <w:t>NM160003</w:t>
            </w:r>
          </w:p>
        </w:tc>
        <w:tc>
          <w:tcPr>
            <w:tcW w:w="2543" w:type="pct"/>
            <w:gridSpan w:val="2"/>
            <w:hideMark/>
          </w:tcPr>
          <w:p w14:paraId="318E4DB8" w14:textId="77777777" w:rsidR="00E3443F" w:rsidRPr="00F90414" w:rsidRDefault="00E3443F" w:rsidP="00825A78">
            <w:pPr>
              <w:rPr>
                <w:color w:val="000000"/>
                <w:sz w:val="18"/>
                <w:szCs w:val="18"/>
              </w:rPr>
            </w:pPr>
            <w:r w:rsidRPr="00F90414">
              <w:rPr>
                <w:sz w:val="18"/>
                <w:szCs w:val="18"/>
              </w:rPr>
              <w:t>Neimenovani desni pritok Ribnica</w:t>
            </w:r>
          </w:p>
        </w:tc>
        <w:tc>
          <w:tcPr>
            <w:tcW w:w="757" w:type="pct"/>
            <w:hideMark/>
          </w:tcPr>
          <w:p w14:paraId="3B485A98" w14:textId="77777777" w:rsidR="00E3443F" w:rsidRPr="00F90414" w:rsidRDefault="00E3443F" w:rsidP="00825A78">
            <w:pPr>
              <w:jc w:val="center"/>
              <w:rPr>
                <w:color w:val="000000"/>
                <w:sz w:val="18"/>
                <w:szCs w:val="18"/>
              </w:rPr>
            </w:pPr>
          </w:p>
        </w:tc>
        <w:tc>
          <w:tcPr>
            <w:tcW w:w="961" w:type="pct"/>
          </w:tcPr>
          <w:p w14:paraId="61C84F62" w14:textId="77777777" w:rsidR="00E3443F" w:rsidRPr="005E3374" w:rsidRDefault="00E3443F" w:rsidP="00825A78">
            <w:pPr>
              <w:jc w:val="center"/>
              <w:rPr>
                <w:color w:val="000000"/>
                <w:sz w:val="18"/>
                <w:szCs w:val="18"/>
                <w:highlight w:val="yellow"/>
              </w:rPr>
            </w:pPr>
            <w:r w:rsidRPr="00ED0768">
              <w:rPr>
                <w:sz w:val="18"/>
                <w:szCs w:val="18"/>
              </w:rPr>
              <w:t xml:space="preserve"> 11.903,55 €</w:t>
            </w:r>
          </w:p>
        </w:tc>
      </w:tr>
      <w:tr w:rsidR="00E3443F" w:rsidRPr="00F90414" w14:paraId="07B18D25" w14:textId="77777777" w:rsidTr="00825A78">
        <w:trPr>
          <w:trHeight w:val="70"/>
        </w:trPr>
        <w:tc>
          <w:tcPr>
            <w:tcW w:w="739" w:type="pct"/>
          </w:tcPr>
          <w:p w14:paraId="29269203" w14:textId="77777777" w:rsidR="00E3443F" w:rsidRPr="00F90414" w:rsidRDefault="00E3443F" w:rsidP="00825A78">
            <w:pPr>
              <w:jc w:val="center"/>
              <w:rPr>
                <w:color w:val="000000"/>
                <w:sz w:val="18"/>
                <w:szCs w:val="18"/>
              </w:rPr>
            </w:pPr>
            <w:r w:rsidRPr="00F90414">
              <w:rPr>
                <w:sz w:val="18"/>
                <w:szCs w:val="18"/>
              </w:rPr>
              <w:t>NM160004</w:t>
            </w:r>
          </w:p>
        </w:tc>
        <w:tc>
          <w:tcPr>
            <w:tcW w:w="2543" w:type="pct"/>
            <w:gridSpan w:val="2"/>
          </w:tcPr>
          <w:p w14:paraId="47BC38F5" w14:textId="77777777" w:rsidR="00E3443F" w:rsidRPr="00F90414" w:rsidRDefault="00E3443F" w:rsidP="00825A78">
            <w:pPr>
              <w:rPr>
                <w:color w:val="000000"/>
                <w:sz w:val="18"/>
                <w:szCs w:val="18"/>
              </w:rPr>
            </w:pPr>
            <w:r w:rsidRPr="00F90414">
              <w:rPr>
                <w:sz w:val="18"/>
                <w:szCs w:val="18"/>
              </w:rPr>
              <w:t xml:space="preserve">Mali </w:t>
            </w:r>
            <w:proofErr w:type="spellStart"/>
            <w:r w:rsidRPr="00F90414">
              <w:rPr>
                <w:sz w:val="18"/>
                <w:szCs w:val="18"/>
              </w:rPr>
              <w:t>Drnovc</w:t>
            </w:r>
            <w:proofErr w:type="spellEnd"/>
            <w:r w:rsidRPr="00F90414">
              <w:rPr>
                <w:sz w:val="18"/>
                <w:szCs w:val="18"/>
              </w:rPr>
              <w:t xml:space="preserve"> (Prilipe)</w:t>
            </w:r>
          </w:p>
        </w:tc>
        <w:tc>
          <w:tcPr>
            <w:tcW w:w="757" w:type="pct"/>
          </w:tcPr>
          <w:p w14:paraId="1AE1EDDE" w14:textId="77777777" w:rsidR="00E3443F" w:rsidRPr="00F90414" w:rsidRDefault="00E3443F" w:rsidP="00825A78">
            <w:pPr>
              <w:jc w:val="center"/>
              <w:rPr>
                <w:color w:val="000000"/>
                <w:sz w:val="18"/>
                <w:szCs w:val="18"/>
              </w:rPr>
            </w:pPr>
          </w:p>
        </w:tc>
        <w:tc>
          <w:tcPr>
            <w:tcW w:w="961" w:type="pct"/>
          </w:tcPr>
          <w:p w14:paraId="686F0F79" w14:textId="77777777" w:rsidR="00E3443F" w:rsidRPr="005E3374" w:rsidRDefault="00E3443F" w:rsidP="00825A78">
            <w:pPr>
              <w:jc w:val="center"/>
              <w:rPr>
                <w:color w:val="000000"/>
                <w:sz w:val="18"/>
                <w:szCs w:val="18"/>
                <w:highlight w:val="yellow"/>
              </w:rPr>
            </w:pPr>
            <w:r>
              <w:rPr>
                <w:sz w:val="18"/>
                <w:szCs w:val="18"/>
              </w:rPr>
              <w:t>1.746,23 €</w:t>
            </w:r>
          </w:p>
        </w:tc>
      </w:tr>
      <w:tr w:rsidR="00E3443F" w:rsidRPr="00F90414" w14:paraId="6E7010D7" w14:textId="77777777" w:rsidTr="00825A78">
        <w:trPr>
          <w:trHeight w:val="228"/>
        </w:trPr>
        <w:tc>
          <w:tcPr>
            <w:tcW w:w="739" w:type="pct"/>
          </w:tcPr>
          <w:p w14:paraId="41808568" w14:textId="77777777" w:rsidR="00E3443F" w:rsidRPr="00F90414" w:rsidRDefault="00E3443F" w:rsidP="00825A78">
            <w:pPr>
              <w:jc w:val="center"/>
              <w:rPr>
                <w:color w:val="000000"/>
                <w:sz w:val="18"/>
                <w:szCs w:val="18"/>
              </w:rPr>
            </w:pPr>
            <w:r w:rsidRPr="00F90414">
              <w:rPr>
                <w:sz w:val="18"/>
                <w:szCs w:val="18"/>
              </w:rPr>
              <w:t>NM160005</w:t>
            </w:r>
          </w:p>
        </w:tc>
        <w:tc>
          <w:tcPr>
            <w:tcW w:w="2543" w:type="pct"/>
            <w:gridSpan w:val="2"/>
          </w:tcPr>
          <w:p w14:paraId="7A8AACC3" w14:textId="77777777" w:rsidR="00E3443F" w:rsidRPr="00F90414" w:rsidRDefault="00E3443F" w:rsidP="00825A78">
            <w:pPr>
              <w:rPr>
                <w:color w:val="000000"/>
                <w:sz w:val="18"/>
                <w:szCs w:val="18"/>
              </w:rPr>
            </w:pPr>
            <w:r w:rsidRPr="00F90414">
              <w:rPr>
                <w:sz w:val="18"/>
                <w:szCs w:val="18"/>
              </w:rPr>
              <w:t>Mlaka</w:t>
            </w:r>
          </w:p>
        </w:tc>
        <w:tc>
          <w:tcPr>
            <w:tcW w:w="757" w:type="pct"/>
          </w:tcPr>
          <w:p w14:paraId="3512A7B5" w14:textId="77777777" w:rsidR="00E3443F" w:rsidRPr="00F90414" w:rsidRDefault="00E3443F" w:rsidP="00825A78">
            <w:pPr>
              <w:jc w:val="center"/>
              <w:rPr>
                <w:color w:val="000000"/>
                <w:sz w:val="18"/>
                <w:szCs w:val="18"/>
              </w:rPr>
            </w:pPr>
          </w:p>
        </w:tc>
        <w:tc>
          <w:tcPr>
            <w:tcW w:w="961" w:type="pct"/>
          </w:tcPr>
          <w:p w14:paraId="27B88FC4" w14:textId="77777777" w:rsidR="00E3443F" w:rsidRPr="005E3374" w:rsidRDefault="00E3443F" w:rsidP="00825A78">
            <w:pPr>
              <w:jc w:val="center"/>
              <w:rPr>
                <w:color w:val="000000"/>
                <w:sz w:val="18"/>
                <w:szCs w:val="18"/>
                <w:highlight w:val="yellow"/>
              </w:rPr>
            </w:pPr>
            <w:r w:rsidRPr="00ED0768">
              <w:rPr>
                <w:sz w:val="18"/>
                <w:szCs w:val="18"/>
              </w:rPr>
              <w:t xml:space="preserve"> 13.330,19 €</w:t>
            </w:r>
          </w:p>
        </w:tc>
      </w:tr>
    </w:tbl>
    <w:p w14:paraId="70368CAA" w14:textId="77777777" w:rsidR="00CE13A1" w:rsidRDefault="00CE13A1" w:rsidP="00CE13A1">
      <w:pPr>
        <w:rPr>
          <w:rFonts w:eastAsia="Calibri"/>
        </w:rPr>
      </w:pPr>
    </w:p>
    <w:p w14:paraId="77BF4C5E" w14:textId="77777777" w:rsidR="00CE13A1" w:rsidRPr="005A6DFE" w:rsidRDefault="00CE13A1" w:rsidP="00CE13A1">
      <w:pPr>
        <w:rPr>
          <w:rFonts w:eastAsia="Calibri"/>
        </w:rPr>
      </w:pPr>
      <w:r w:rsidRPr="005A6DFE">
        <w:rPr>
          <w:rFonts w:eastAsia="Calibri"/>
        </w:rPr>
        <w:t xml:space="preserve">Vzdrževanje vodne infrastrukture zgrajene v AC programu je zajeto </w:t>
      </w:r>
      <w:r>
        <w:rPr>
          <w:rFonts w:eastAsia="Calibri"/>
        </w:rPr>
        <w:t>iz pp</w:t>
      </w:r>
      <w:r w:rsidRPr="005A6DFE">
        <w:rPr>
          <w:rFonts w:eastAsia="Calibri"/>
        </w:rPr>
        <w:t>. 231462.</w:t>
      </w:r>
    </w:p>
    <w:p w14:paraId="00E1A0AC" w14:textId="77777777" w:rsidR="00CE13A1" w:rsidRDefault="00CE13A1" w:rsidP="00CE13A1">
      <w:pPr>
        <w:rPr>
          <w:rFonts w:eastAsia="Calibri"/>
        </w:rPr>
      </w:pPr>
    </w:p>
    <w:p w14:paraId="6ADD96F6" w14:textId="77777777" w:rsidR="00CE13A1" w:rsidRDefault="00CE13A1" w:rsidP="00EC4E17">
      <w:pPr>
        <w:pStyle w:val="Naslov2"/>
        <w:numPr>
          <w:ilvl w:val="1"/>
          <w:numId w:val="96"/>
        </w:numPr>
      </w:pPr>
      <w:r>
        <w:t>Izvedba drugih del na področju urejanja voda</w:t>
      </w:r>
    </w:p>
    <w:p w14:paraId="51F54936" w14:textId="77777777" w:rsidR="00CE13A1" w:rsidRDefault="00CE13A1" w:rsidP="00CE13A1"/>
    <w:p w14:paraId="6E507A06" w14:textId="77777777" w:rsidR="00E3443F" w:rsidRPr="005E3374" w:rsidRDefault="00E3443F" w:rsidP="00E3443F">
      <w:r w:rsidRPr="00CC34DA">
        <w:t>V okviru te planske postavke je bila sklenjena pogodba za izvedbo v letu 202</w:t>
      </w:r>
      <w:r>
        <w:t>5</w:t>
      </w:r>
      <w:r w:rsidRPr="00CC34DA">
        <w:t xml:space="preserve"> v višini 625.000,00 EUR. Realizirano je bilo po </w:t>
      </w:r>
      <w:r>
        <w:t>pp</w:t>
      </w:r>
      <w:r w:rsidRPr="00CC34DA">
        <w:t xml:space="preserve">. 231588 – Sklad za vode v višini </w:t>
      </w:r>
      <w:r w:rsidRPr="005E3374">
        <w:t>624.169,58</w:t>
      </w:r>
      <w:r w:rsidRPr="005E3374">
        <w:rPr>
          <w:b/>
          <w:bCs/>
        </w:rPr>
        <w:t xml:space="preserve"> </w:t>
      </w:r>
      <w:r w:rsidRPr="00CC34DA">
        <w:t>EUR.</w:t>
      </w:r>
    </w:p>
    <w:p w14:paraId="78599160" w14:textId="732ED892" w:rsidR="00CF51FC" w:rsidRDefault="00CF51FC">
      <w:pPr>
        <w:spacing w:after="160" w:line="259" w:lineRule="auto"/>
        <w:jc w:val="left"/>
      </w:pPr>
      <w:r>
        <w:br w:type="page"/>
      </w:r>
    </w:p>
    <w:tbl>
      <w:tblPr>
        <w:tblStyle w:val="Tabelamrea1"/>
        <w:tblW w:w="5000" w:type="pct"/>
        <w:tblLook w:val="04A0" w:firstRow="1" w:lastRow="0" w:firstColumn="1" w:lastColumn="0" w:noHBand="0" w:noVBand="1"/>
      </w:tblPr>
      <w:tblGrid>
        <w:gridCol w:w="1339"/>
        <w:gridCol w:w="4236"/>
        <w:gridCol w:w="373"/>
        <w:gridCol w:w="1372"/>
        <w:gridCol w:w="1742"/>
      </w:tblGrid>
      <w:tr w:rsidR="00E3443F" w:rsidRPr="00F90414" w14:paraId="37FECA17" w14:textId="77777777" w:rsidTr="00825A78">
        <w:trPr>
          <w:trHeight w:val="405"/>
        </w:trPr>
        <w:tc>
          <w:tcPr>
            <w:tcW w:w="5000" w:type="pct"/>
            <w:gridSpan w:val="5"/>
            <w:noWrap/>
            <w:hideMark/>
          </w:tcPr>
          <w:p w14:paraId="2EF99611" w14:textId="77777777" w:rsidR="00E3443F" w:rsidRPr="00F90414" w:rsidRDefault="00E3443F" w:rsidP="00825A78">
            <w:pPr>
              <w:rPr>
                <w:b/>
                <w:bCs/>
                <w:color w:val="000000"/>
                <w:sz w:val="18"/>
                <w:szCs w:val="18"/>
              </w:rPr>
            </w:pPr>
            <w:r w:rsidRPr="00F90414">
              <w:rPr>
                <w:b/>
                <w:bCs/>
                <w:color w:val="000000"/>
                <w:sz w:val="18"/>
                <w:szCs w:val="18"/>
              </w:rPr>
              <w:lastRenderedPageBreak/>
              <w:t>1.8.1 Izvedba drugih del na področju urejanja voda</w:t>
            </w:r>
          </w:p>
        </w:tc>
      </w:tr>
      <w:tr w:rsidR="00E3443F" w:rsidRPr="00F90414" w14:paraId="08498F15" w14:textId="77777777" w:rsidTr="00825A78">
        <w:trPr>
          <w:trHeight w:val="255"/>
        </w:trPr>
        <w:tc>
          <w:tcPr>
            <w:tcW w:w="739" w:type="pct"/>
            <w:hideMark/>
          </w:tcPr>
          <w:p w14:paraId="449BABDF" w14:textId="77777777" w:rsidR="00E3443F" w:rsidRPr="00F90414" w:rsidRDefault="00E3443F" w:rsidP="00825A78">
            <w:pPr>
              <w:jc w:val="center"/>
              <w:rPr>
                <w:color w:val="000000"/>
                <w:sz w:val="18"/>
                <w:szCs w:val="18"/>
              </w:rPr>
            </w:pPr>
            <w:r w:rsidRPr="00F90414">
              <w:rPr>
                <w:color w:val="000000"/>
                <w:sz w:val="18"/>
                <w:szCs w:val="18"/>
              </w:rPr>
              <w:t>Šifra ukrepa</w:t>
            </w:r>
          </w:p>
        </w:tc>
        <w:tc>
          <w:tcPr>
            <w:tcW w:w="2337" w:type="pct"/>
            <w:hideMark/>
          </w:tcPr>
          <w:p w14:paraId="231D69D9" w14:textId="77777777" w:rsidR="00E3443F" w:rsidRPr="00F90414" w:rsidRDefault="00E3443F" w:rsidP="00825A78">
            <w:pPr>
              <w:jc w:val="center"/>
              <w:rPr>
                <w:color w:val="000000"/>
                <w:sz w:val="18"/>
                <w:szCs w:val="18"/>
              </w:rPr>
            </w:pPr>
            <w:r w:rsidRPr="00F90414">
              <w:rPr>
                <w:color w:val="000000"/>
                <w:sz w:val="18"/>
                <w:szCs w:val="18"/>
              </w:rPr>
              <w:t>Ime objekta/Lokacije</w:t>
            </w:r>
          </w:p>
        </w:tc>
        <w:tc>
          <w:tcPr>
            <w:tcW w:w="963" w:type="pct"/>
            <w:gridSpan w:val="2"/>
            <w:hideMark/>
          </w:tcPr>
          <w:p w14:paraId="3A726986" w14:textId="77777777" w:rsidR="00E3443F" w:rsidRPr="00F90414" w:rsidRDefault="00E3443F" w:rsidP="00825A78">
            <w:pPr>
              <w:jc w:val="center"/>
              <w:rPr>
                <w:color w:val="000000"/>
                <w:sz w:val="18"/>
                <w:szCs w:val="18"/>
              </w:rPr>
            </w:pPr>
            <w:r w:rsidRPr="00F90414">
              <w:rPr>
                <w:color w:val="000000"/>
                <w:sz w:val="18"/>
                <w:szCs w:val="18"/>
              </w:rPr>
              <w:t>Inventarna številka</w:t>
            </w:r>
          </w:p>
        </w:tc>
        <w:tc>
          <w:tcPr>
            <w:tcW w:w="961" w:type="pct"/>
            <w:hideMark/>
          </w:tcPr>
          <w:p w14:paraId="5246FC4A" w14:textId="77777777" w:rsidR="00E3443F" w:rsidRPr="00F90414" w:rsidRDefault="00E3443F" w:rsidP="00825A78">
            <w:pPr>
              <w:jc w:val="center"/>
              <w:rPr>
                <w:color w:val="000000"/>
                <w:sz w:val="18"/>
                <w:szCs w:val="18"/>
              </w:rPr>
            </w:pPr>
            <w:r w:rsidRPr="00F90414">
              <w:rPr>
                <w:color w:val="000000"/>
                <w:sz w:val="18"/>
                <w:szCs w:val="18"/>
              </w:rPr>
              <w:t>Vrednost v EUR</w:t>
            </w:r>
          </w:p>
        </w:tc>
      </w:tr>
      <w:tr w:rsidR="00E3443F" w:rsidRPr="00F90414" w14:paraId="0990F4E5" w14:textId="77777777" w:rsidTr="00825A78">
        <w:trPr>
          <w:trHeight w:val="405"/>
        </w:trPr>
        <w:tc>
          <w:tcPr>
            <w:tcW w:w="4039" w:type="pct"/>
            <w:gridSpan w:val="4"/>
            <w:vAlign w:val="center"/>
            <w:hideMark/>
          </w:tcPr>
          <w:p w14:paraId="0902D733" w14:textId="77777777" w:rsidR="00E3443F" w:rsidRPr="00F90414" w:rsidRDefault="00E3443F" w:rsidP="00825A78">
            <w:pPr>
              <w:jc w:val="center"/>
              <w:rPr>
                <w:b/>
                <w:bCs/>
                <w:color w:val="000000"/>
                <w:sz w:val="18"/>
                <w:szCs w:val="18"/>
              </w:rPr>
            </w:pPr>
            <w:r w:rsidRPr="00F90414">
              <w:rPr>
                <w:b/>
                <w:bCs/>
                <w:color w:val="000000"/>
                <w:sz w:val="18"/>
                <w:szCs w:val="18"/>
              </w:rPr>
              <w:t>Skupaj</w:t>
            </w:r>
          </w:p>
        </w:tc>
        <w:tc>
          <w:tcPr>
            <w:tcW w:w="961" w:type="pct"/>
            <w:vAlign w:val="center"/>
          </w:tcPr>
          <w:p w14:paraId="4D066657" w14:textId="77777777" w:rsidR="00E3443F" w:rsidRPr="00F90414" w:rsidRDefault="00E3443F" w:rsidP="00825A78">
            <w:pPr>
              <w:jc w:val="center"/>
              <w:rPr>
                <w:b/>
                <w:bCs/>
                <w:color w:val="000000"/>
                <w:sz w:val="18"/>
                <w:szCs w:val="18"/>
              </w:rPr>
            </w:pPr>
            <w:r w:rsidRPr="00F90414">
              <w:rPr>
                <w:b/>
                <w:bCs/>
                <w:sz w:val="18"/>
                <w:szCs w:val="18"/>
              </w:rPr>
              <w:t>624.169,58 €</w:t>
            </w:r>
          </w:p>
        </w:tc>
      </w:tr>
      <w:tr w:rsidR="00E3443F" w:rsidRPr="00F90414" w14:paraId="39B7393E" w14:textId="77777777" w:rsidTr="00825A78">
        <w:trPr>
          <w:trHeight w:val="239"/>
        </w:trPr>
        <w:tc>
          <w:tcPr>
            <w:tcW w:w="739" w:type="pct"/>
          </w:tcPr>
          <w:p w14:paraId="190FAE24" w14:textId="77777777" w:rsidR="00E3443F" w:rsidRPr="00F90414" w:rsidRDefault="00E3443F" w:rsidP="00825A78">
            <w:pPr>
              <w:jc w:val="center"/>
              <w:rPr>
                <w:color w:val="000000"/>
                <w:sz w:val="18"/>
                <w:szCs w:val="18"/>
              </w:rPr>
            </w:pPr>
            <w:r w:rsidRPr="00F90414">
              <w:rPr>
                <w:sz w:val="18"/>
                <w:szCs w:val="18"/>
              </w:rPr>
              <w:t xml:space="preserve"> NM1810004 </w:t>
            </w:r>
          </w:p>
        </w:tc>
        <w:tc>
          <w:tcPr>
            <w:tcW w:w="2543" w:type="pct"/>
            <w:gridSpan w:val="2"/>
          </w:tcPr>
          <w:p w14:paraId="0998505B" w14:textId="77777777" w:rsidR="00E3443F" w:rsidRPr="00F90414" w:rsidRDefault="00E3443F" w:rsidP="00825A78">
            <w:pPr>
              <w:rPr>
                <w:color w:val="000000"/>
                <w:sz w:val="18"/>
                <w:szCs w:val="18"/>
              </w:rPr>
            </w:pPr>
            <w:r w:rsidRPr="00F90414">
              <w:rPr>
                <w:sz w:val="18"/>
                <w:szCs w:val="18"/>
              </w:rPr>
              <w:t xml:space="preserve"> </w:t>
            </w:r>
            <w:proofErr w:type="spellStart"/>
            <w:r w:rsidRPr="00F90414">
              <w:rPr>
                <w:sz w:val="18"/>
                <w:szCs w:val="18"/>
              </w:rPr>
              <w:t>Klamfer</w:t>
            </w:r>
            <w:proofErr w:type="spellEnd"/>
            <w:r w:rsidRPr="00F90414">
              <w:rPr>
                <w:sz w:val="18"/>
                <w:szCs w:val="18"/>
              </w:rPr>
              <w:t xml:space="preserve">, pregrada Dolž </w:t>
            </w:r>
          </w:p>
        </w:tc>
        <w:tc>
          <w:tcPr>
            <w:tcW w:w="757" w:type="pct"/>
            <w:hideMark/>
          </w:tcPr>
          <w:p w14:paraId="334F6C28" w14:textId="77777777" w:rsidR="00E3443F" w:rsidRPr="00F90414" w:rsidRDefault="00E3443F" w:rsidP="00825A78">
            <w:pPr>
              <w:jc w:val="center"/>
              <w:rPr>
                <w:color w:val="000000"/>
                <w:sz w:val="18"/>
                <w:szCs w:val="18"/>
              </w:rPr>
            </w:pPr>
          </w:p>
        </w:tc>
        <w:tc>
          <w:tcPr>
            <w:tcW w:w="961" w:type="pct"/>
          </w:tcPr>
          <w:p w14:paraId="08F4FDBF" w14:textId="77777777" w:rsidR="00E3443F" w:rsidRPr="00F90414" w:rsidRDefault="00E3443F" w:rsidP="00825A78">
            <w:pPr>
              <w:jc w:val="center"/>
              <w:rPr>
                <w:color w:val="000000"/>
                <w:sz w:val="18"/>
                <w:szCs w:val="18"/>
              </w:rPr>
            </w:pPr>
            <w:r w:rsidRPr="00F90414">
              <w:rPr>
                <w:sz w:val="18"/>
                <w:szCs w:val="18"/>
              </w:rPr>
              <w:t xml:space="preserve"> 56.170,99 € </w:t>
            </w:r>
          </w:p>
        </w:tc>
      </w:tr>
      <w:tr w:rsidR="00E3443F" w:rsidRPr="00F90414" w14:paraId="432F86E1" w14:textId="77777777" w:rsidTr="00825A78">
        <w:trPr>
          <w:trHeight w:val="239"/>
        </w:trPr>
        <w:tc>
          <w:tcPr>
            <w:tcW w:w="739" w:type="pct"/>
          </w:tcPr>
          <w:p w14:paraId="451BC37C" w14:textId="77777777" w:rsidR="00E3443F" w:rsidRPr="00F90414" w:rsidRDefault="00E3443F" w:rsidP="00825A78">
            <w:pPr>
              <w:jc w:val="center"/>
              <w:rPr>
                <w:color w:val="000000"/>
                <w:sz w:val="18"/>
                <w:szCs w:val="18"/>
              </w:rPr>
            </w:pPr>
            <w:r w:rsidRPr="00F90414">
              <w:rPr>
                <w:sz w:val="18"/>
                <w:szCs w:val="18"/>
              </w:rPr>
              <w:t xml:space="preserve"> NM1810007 </w:t>
            </w:r>
          </w:p>
        </w:tc>
        <w:tc>
          <w:tcPr>
            <w:tcW w:w="2543" w:type="pct"/>
            <w:gridSpan w:val="2"/>
          </w:tcPr>
          <w:p w14:paraId="55273C38" w14:textId="77777777" w:rsidR="00E3443F" w:rsidRPr="00F90414" w:rsidRDefault="00E3443F" w:rsidP="00825A78">
            <w:pPr>
              <w:rPr>
                <w:color w:val="000000"/>
                <w:sz w:val="18"/>
                <w:szCs w:val="18"/>
              </w:rPr>
            </w:pPr>
            <w:r w:rsidRPr="00F90414">
              <w:rPr>
                <w:sz w:val="18"/>
                <w:szCs w:val="18"/>
              </w:rPr>
              <w:t xml:space="preserve"> </w:t>
            </w:r>
            <w:proofErr w:type="spellStart"/>
            <w:r w:rsidRPr="00F90414">
              <w:rPr>
                <w:sz w:val="18"/>
                <w:szCs w:val="18"/>
              </w:rPr>
              <w:t>Pendirjevka</w:t>
            </w:r>
            <w:proofErr w:type="spellEnd"/>
            <w:r w:rsidRPr="00F90414">
              <w:rPr>
                <w:sz w:val="18"/>
                <w:szCs w:val="18"/>
              </w:rPr>
              <w:t xml:space="preserve">, pregrada Cerov log </w:t>
            </w:r>
          </w:p>
        </w:tc>
        <w:tc>
          <w:tcPr>
            <w:tcW w:w="757" w:type="pct"/>
          </w:tcPr>
          <w:p w14:paraId="5D3E17D1" w14:textId="77777777" w:rsidR="00E3443F" w:rsidRPr="00F90414" w:rsidRDefault="00E3443F" w:rsidP="00825A78">
            <w:pPr>
              <w:jc w:val="center"/>
              <w:rPr>
                <w:color w:val="000000"/>
                <w:sz w:val="18"/>
                <w:szCs w:val="18"/>
              </w:rPr>
            </w:pPr>
          </w:p>
        </w:tc>
        <w:tc>
          <w:tcPr>
            <w:tcW w:w="961" w:type="pct"/>
          </w:tcPr>
          <w:p w14:paraId="3224A736" w14:textId="77777777" w:rsidR="00E3443F" w:rsidRPr="00F90414" w:rsidRDefault="00E3443F" w:rsidP="00825A78">
            <w:pPr>
              <w:jc w:val="center"/>
              <w:rPr>
                <w:color w:val="000000"/>
                <w:sz w:val="18"/>
                <w:szCs w:val="18"/>
              </w:rPr>
            </w:pPr>
            <w:r w:rsidRPr="00F90414">
              <w:rPr>
                <w:sz w:val="18"/>
                <w:szCs w:val="18"/>
              </w:rPr>
              <w:t xml:space="preserve"> 124.948,08 € </w:t>
            </w:r>
          </w:p>
        </w:tc>
      </w:tr>
      <w:tr w:rsidR="00E3443F" w:rsidRPr="00F90414" w14:paraId="20D07445" w14:textId="77777777" w:rsidTr="00825A78">
        <w:trPr>
          <w:trHeight w:val="239"/>
        </w:trPr>
        <w:tc>
          <w:tcPr>
            <w:tcW w:w="739" w:type="pct"/>
          </w:tcPr>
          <w:p w14:paraId="11562B6D" w14:textId="77777777" w:rsidR="00E3443F" w:rsidRPr="00F90414" w:rsidRDefault="00E3443F" w:rsidP="00825A78">
            <w:pPr>
              <w:jc w:val="center"/>
              <w:rPr>
                <w:color w:val="000000"/>
                <w:sz w:val="18"/>
                <w:szCs w:val="18"/>
              </w:rPr>
            </w:pPr>
            <w:r w:rsidRPr="00F90414">
              <w:rPr>
                <w:sz w:val="18"/>
                <w:szCs w:val="18"/>
              </w:rPr>
              <w:t xml:space="preserve"> NM1810005 </w:t>
            </w:r>
          </w:p>
        </w:tc>
        <w:tc>
          <w:tcPr>
            <w:tcW w:w="2543" w:type="pct"/>
            <w:gridSpan w:val="2"/>
          </w:tcPr>
          <w:p w14:paraId="31CCA53A" w14:textId="77777777" w:rsidR="00E3443F" w:rsidRPr="00F90414" w:rsidRDefault="00E3443F" w:rsidP="00825A78">
            <w:pPr>
              <w:rPr>
                <w:color w:val="000000"/>
                <w:sz w:val="18"/>
                <w:szCs w:val="18"/>
              </w:rPr>
            </w:pPr>
            <w:r w:rsidRPr="00F90414">
              <w:rPr>
                <w:sz w:val="18"/>
                <w:szCs w:val="18"/>
              </w:rPr>
              <w:t xml:space="preserve"> Šumeči potok pregrada Gabrje 1 </w:t>
            </w:r>
          </w:p>
        </w:tc>
        <w:tc>
          <w:tcPr>
            <w:tcW w:w="757" w:type="pct"/>
          </w:tcPr>
          <w:p w14:paraId="12EB777E" w14:textId="77777777" w:rsidR="00E3443F" w:rsidRPr="00F90414" w:rsidRDefault="00E3443F" w:rsidP="00825A78">
            <w:pPr>
              <w:jc w:val="center"/>
              <w:rPr>
                <w:color w:val="000000"/>
                <w:sz w:val="18"/>
                <w:szCs w:val="18"/>
              </w:rPr>
            </w:pPr>
          </w:p>
        </w:tc>
        <w:tc>
          <w:tcPr>
            <w:tcW w:w="961" w:type="pct"/>
          </w:tcPr>
          <w:p w14:paraId="6E53D2F2" w14:textId="77777777" w:rsidR="00E3443F" w:rsidRPr="00F90414" w:rsidRDefault="00E3443F" w:rsidP="00825A78">
            <w:pPr>
              <w:jc w:val="center"/>
              <w:rPr>
                <w:color w:val="000000"/>
                <w:sz w:val="18"/>
                <w:szCs w:val="18"/>
              </w:rPr>
            </w:pPr>
            <w:r w:rsidRPr="00F90414">
              <w:rPr>
                <w:sz w:val="18"/>
                <w:szCs w:val="18"/>
              </w:rPr>
              <w:t xml:space="preserve"> 92.023,35 € </w:t>
            </w:r>
          </w:p>
        </w:tc>
      </w:tr>
      <w:tr w:rsidR="00E3443F" w:rsidRPr="00F90414" w14:paraId="752FE693" w14:textId="77777777" w:rsidTr="00825A78">
        <w:trPr>
          <w:trHeight w:val="239"/>
        </w:trPr>
        <w:tc>
          <w:tcPr>
            <w:tcW w:w="739" w:type="pct"/>
          </w:tcPr>
          <w:p w14:paraId="78093356" w14:textId="77777777" w:rsidR="00E3443F" w:rsidRPr="00F90414" w:rsidRDefault="00E3443F" w:rsidP="00825A78">
            <w:pPr>
              <w:jc w:val="center"/>
              <w:rPr>
                <w:color w:val="000000"/>
                <w:sz w:val="18"/>
                <w:szCs w:val="18"/>
              </w:rPr>
            </w:pPr>
            <w:r w:rsidRPr="00F90414">
              <w:rPr>
                <w:sz w:val="18"/>
                <w:szCs w:val="18"/>
              </w:rPr>
              <w:t xml:space="preserve"> NM1810004 </w:t>
            </w:r>
          </w:p>
        </w:tc>
        <w:tc>
          <w:tcPr>
            <w:tcW w:w="2543" w:type="pct"/>
            <w:gridSpan w:val="2"/>
          </w:tcPr>
          <w:p w14:paraId="140353E5" w14:textId="77777777" w:rsidR="00E3443F" w:rsidRPr="00F90414" w:rsidRDefault="00E3443F" w:rsidP="00825A78">
            <w:pPr>
              <w:rPr>
                <w:color w:val="000000"/>
                <w:sz w:val="18"/>
                <w:szCs w:val="18"/>
              </w:rPr>
            </w:pPr>
            <w:r w:rsidRPr="00F90414">
              <w:rPr>
                <w:sz w:val="18"/>
                <w:szCs w:val="18"/>
              </w:rPr>
              <w:t xml:space="preserve"> Globoški potok Ureditev skozi Malence </w:t>
            </w:r>
          </w:p>
        </w:tc>
        <w:tc>
          <w:tcPr>
            <w:tcW w:w="757" w:type="pct"/>
          </w:tcPr>
          <w:p w14:paraId="5EB63029" w14:textId="77777777" w:rsidR="00E3443F" w:rsidRPr="00F90414" w:rsidRDefault="00E3443F" w:rsidP="00825A78">
            <w:pPr>
              <w:jc w:val="center"/>
              <w:rPr>
                <w:color w:val="000000"/>
                <w:sz w:val="18"/>
                <w:szCs w:val="18"/>
              </w:rPr>
            </w:pPr>
          </w:p>
        </w:tc>
        <w:tc>
          <w:tcPr>
            <w:tcW w:w="961" w:type="pct"/>
          </w:tcPr>
          <w:p w14:paraId="0E628909" w14:textId="77777777" w:rsidR="00E3443F" w:rsidRPr="00F90414" w:rsidRDefault="00E3443F" w:rsidP="00825A78">
            <w:pPr>
              <w:jc w:val="center"/>
              <w:rPr>
                <w:color w:val="000000"/>
                <w:sz w:val="18"/>
                <w:szCs w:val="18"/>
              </w:rPr>
            </w:pPr>
            <w:r w:rsidRPr="00F90414">
              <w:rPr>
                <w:sz w:val="18"/>
                <w:szCs w:val="18"/>
              </w:rPr>
              <w:t xml:space="preserve"> 213.650,01 € </w:t>
            </w:r>
          </w:p>
        </w:tc>
      </w:tr>
      <w:tr w:rsidR="00E3443F" w:rsidRPr="00F90414" w14:paraId="26880ED2" w14:textId="77777777" w:rsidTr="00825A78">
        <w:trPr>
          <w:trHeight w:val="239"/>
        </w:trPr>
        <w:tc>
          <w:tcPr>
            <w:tcW w:w="739" w:type="pct"/>
          </w:tcPr>
          <w:p w14:paraId="49AD7A1B" w14:textId="77777777" w:rsidR="00E3443F" w:rsidRPr="00F90414" w:rsidRDefault="00E3443F" w:rsidP="00825A78">
            <w:pPr>
              <w:jc w:val="center"/>
              <w:rPr>
                <w:color w:val="000000"/>
                <w:sz w:val="18"/>
                <w:szCs w:val="18"/>
              </w:rPr>
            </w:pPr>
            <w:r w:rsidRPr="00F90414">
              <w:rPr>
                <w:sz w:val="18"/>
                <w:szCs w:val="18"/>
              </w:rPr>
              <w:t xml:space="preserve"> NM1810006 </w:t>
            </w:r>
          </w:p>
        </w:tc>
        <w:tc>
          <w:tcPr>
            <w:tcW w:w="2543" w:type="pct"/>
            <w:gridSpan w:val="2"/>
          </w:tcPr>
          <w:p w14:paraId="1F323C72" w14:textId="77777777" w:rsidR="00E3443F" w:rsidRPr="00F90414" w:rsidRDefault="00E3443F" w:rsidP="00825A78">
            <w:pPr>
              <w:rPr>
                <w:color w:val="000000"/>
                <w:sz w:val="18"/>
                <w:szCs w:val="18"/>
              </w:rPr>
            </w:pPr>
            <w:r w:rsidRPr="00F90414">
              <w:rPr>
                <w:sz w:val="18"/>
                <w:szCs w:val="18"/>
              </w:rPr>
              <w:t xml:space="preserve"> Šumeči potok pregrada Gabrje 2 </w:t>
            </w:r>
          </w:p>
        </w:tc>
        <w:tc>
          <w:tcPr>
            <w:tcW w:w="757" w:type="pct"/>
          </w:tcPr>
          <w:p w14:paraId="6545A4B3" w14:textId="77777777" w:rsidR="00E3443F" w:rsidRPr="00F90414" w:rsidRDefault="00E3443F" w:rsidP="00825A78">
            <w:pPr>
              <w:jc w:val="center"/>
              <w:rPr>
                <w:color w:val="000000"/>
                <w:sz w:val="18"/>
                <w:szCs w:val="18"/>
              </w:rPr>
            </w:pPr>
          </w:p>
        </w:tc>
        <w:tc>
          <w:tcPr>
            <w:tcW w:w="961" w:type="pct"/>
          </w:tcPr>
          <w:p w14:paraId="3BCC4536" w14:textId="77777777" w:rsidR="00E3443F" w:rsidRPr="00F90414" w:rsidRDefault="00E3443F" w:rsidP="00825A78">
            <w:pPr>
              <w:jc w:val="center"/>
              <w:rPr>
                <w:color w:val="000000"/>
                <w:sz w:val="18"/>
                <w:szCs w:val="18"/>
              </w:rPr>
            </w:pPr>
            <w:r w:rsidRPr="00F90414">
              <w:rPr>
                <w:sz w:val="18"/>
                <w:szCs w:val="18"/>
              </w:rPr>
              <w:t xml:space="preserve"> 104.077,16 € </w:t>
            </w:r>
          </w:p>
        </w:tc>
      </w:tr>
      <w:tr w:rsidR="00E3443F" w:rsidRPr="00F90414" w14:paraId="758346E1" w14:textId="77777777" w:rsidTr="00825A78">
        <w:trPr>
          <w:trHeight w:val="239"/>
        </w:trPr>
        <w:tc>
          <w:tcPr>
            <w:tcW w:w="739" w:type="pct"/>
          </w:tcPr>
          <w:p w14:paraId="4CAD5ED6" w14:textId="77777777" w:rsidR="00E3443F" w:rsidRPr="00F90414" w:rsidRDefault="00E3443F" w:rsidP="00825A78">
            <w:pPr>
              <w:jc w:val="center"/>
              <w:rPr>
                <w:color w:val="000000"/>
                <w:sz w:val="18"/>
                <w:szCs w:val="18"/>
              </w:rPr>
            </w:pPr>
            <w:r w:rsidRPr="00F90414">
              <w:rPr>
                <w:sz w:val="18"/>
                <w:szCs w:val="18"/>
              </w:rPr>
              <w:t xml:space="preserve"> NM1810001 </w:t>
            </w:r>
          </w:p>
        </w:tc>
        <w:tc>
          <w:tcPr>
            <w:tcW w:w="2543" w:type="pct"/>
            <w:gridSpan w:val="2"/>
          </w:tcPr>
          <w:p w14:paraId="321C1BB3" w14:textId="77777777" w:rsidR="00E3443F" w:rsidRPr="00F90414" w:rsidRDefault="00E3443F" w:rsidP="00825A78">
            <w:pPr>
              <w:rPr>
                <w:color w:val="000000"/>
                <w:sz w:val="18"/>
                <w:szCs w:val="18"/>
              </w:rPr>
            </w:pPr>
            <w:r w:rsidRPr="00F90414">
              <w:rPr>
                <w:sz w:val="18"/>
                <w:szCs w:val="18"/>
              </w:rPr>
              <w:t xml:space="preserve"> Težka voda, preureditev jezu </w:t>
            </w:r>
            <w:proofErr w:type="spellStart"/>
            <w:r w:rsidRPr="00F90414">
              <w:rPr>
                <w:sz w:val="18"/>
                <w:szCs w:val="18"/>
              </w:rPr>
              <w:t>Štine</w:t>
            </w:r>
            <w:proofErr w:type="spellEnd"/>
            <w:r w:rsidRPr="00F90414">
              <w:rPr>
                <w:sz w:val="18"/>
                <w:szCs w:val="18"/>
              </w:rPr>
              <w:t xml:space="preserve"> v drčo 2. faza </w:t>
            </w:r>
          </w:p>
        </w:tc>
        <w:tc>
          <w:tcPr>
            <w:tcW w:w="757" w:type="pct"/>
          </w:tcPr>
          <w:p w14:paraId="7B5F6157" w14:textId="77777777" w:rsidR="00E3443F" w:rsidRPr="00F90414" w:rsidRDefault="00E3443F" w:rsidP="00825A78">
            <w:pPr>
              <w:jc w:val="center"/>
              <w:rPr>
                <w:color w:val="000000"/>
                <w:sz w:val="18"/>
                <w:szCs w:val="18"/>
              </w:rPr>
            </w:pPr>
          </w:p>
        </w:tc>
        <w:tc>
          <w:tcPr>
            <w:tcW w:w="961" w:type="pct"/>
          </w:tcPr>
          <w:p w14:paraId="1526331B" w14:textId="77777777" w:rsidR="00E3443F" w:rsidRPr="00F90414" w:rsidRDefault="00E3443F" w:rsidP="00825A78">
            <w:pPr>
              <w:jc w:val="center"/>
              <w:rPr>
                <w:color w:val="000000"/>
                <w:sz w:val="18"/>
                <w:szCs w:val="18"/>
              </w:rPr>
            </w:pPr>
            <w:r w:rsidRPr="00F90414">
              <w:rPr>
                <w:sz w:val="18"/>
                <w:szCs w:val="18"/>
              </w:rPr>
              <w:t xml:space="preserve"> 33.300,00 € </w:t>
            </w:r>
          </w:p>
        </w:tc>
      </w:tr>
    </w:tbl>
    <w:p w14:paraId="1F342845" w14:textId="77777777" w:rsidR="00E3443F" w:rsidRDefault="00E3443F" w:rsidP="00CE13A1"/>
    <w:p w14:paraId="1F2B06F0" w14:textId="77777777" w:rsidR="00CE13A1" w:rsidRPr="001531E8" w:rsidRDefault="00CE13A1" w:rsidP="00EC4E17">
      <w:pPr>
        <w:pStyle w:val="Naslov1"/>
        <w:numPr>
          <w:ilvl w:val="0"/>
          <w:numId w:val="96"/>
        </w:numPr>
      </w:pPr>
      <w:r w:rsidRPr="00654780">
        <w:t>Poročilo o stanju povečane stopnje ogroženosti</w:t>
      </w:r>
    </w:p>
    <w:p w14:paraId="50B5F0CA" w14:textId="77777777" w:rsidR="00CE13A1" w:rsidRPr="00770991" w:rsidRDefault="00CE13A1" w:rsidP="00CE13A1"/>
    <w:p w14:paraId="167A11B9" w14:textId="77777777" w:rsidR="00E3443F" w:rsidRPr="00F90414" w:rsidRDefault="00E3443F" w:rsidP="00E2134E">
      <w:pPr>
        <w:pStyle w:val="Odstavekseznama"/>
        <w:numPr>
          <w:ilvl w:val="0"/>
          <w:numId w:val="83"/>
        </w:numPr>
        <w:contextualSpacing w:val="0"/>
        <w:jc w:val="left"/>
        <w:rPr>
          <w:b/>
          <w:bCs/>
          <w:u w:val="single"/>
        </w:rPr>
      </w:pPr>
      <w:r w:rsidRPr="00F90414">
        <w:rPr>
          <w:b/>
          <w:bCs/>
          <w:u w:val="single"/>
        </w:rPr>
        <w:t xml:space="preserve">Dogodek </w:t>
      </w:r>
      <w:r w:rsidRPr="00F90414">
        <w:rPr>
          <w:b/>
          <w:bCs/>
          <w:u w:val="single"/>
          <w:lang w:eastAsia="sl-SI"/>
        </w:rPr>
        <w:t>15.- 17. marec 2025</w:t>
      </w:r>
    </w:p>
    <w:p w14:paraId="64069675" w14:textId="77777777" w:rsidR="00E3443F" w:rsidRPr="00F90414" w:rsidRDefault="00E3443F" w:rsidP="00E3443F">
      <w:pPr>
        <w:pStyle w:val="Odstavekseznama"/>
        <w:numPr>
          <w:ilvl w:val="0"/>
          <w:numId w:val="0"/>
        </w:numPr>
        <w:ind w:left="360"/>
        <w:contextualSpacing w:val="0"/>
        <w:jc w:val="left"/>
        <w:rPr>
          <w:b/>
          <w:bCs/>
          <w:u w:val="single"/>
        </w:rPr>
      </w:pPr>
    </w:p>
    <w:p w14:paraId="6BC705CE" w14:textId="77777777" w:rsidR="00E3443F" w:rsidRPr="00F90414" w:rsidRDefault="00E3443F" w:rsidP="00E3443F">
      <w:pPr>
        <w:autoSpaceDE w:val="0"/>
        <w:autoSpaceDN w:val="0"/>
        <w:adjustRightInd w:val="0"/>
        <w:spacing w:line="240" w:lineRule="auto"/>
        <w:rPr>
          <w:u w:val="single"/>
        </w:rPr>
      </w:pPr>
      <w:r w:rsidRPr="00F90414">
        <w:rPr>
          <w:u w:val="single"/>
        </w:rPr>
        <w:t xml:space="preserve">Hidrološko opozorilo 14.3.2025, 22:01  (Vir: </w:t>
      </w:r>
      <w:proofErr w:type="spellStart"/>
      <w:r w:rsidRPr="00F90414">
        <w:rPr>
          <w:u w:val="single"/>
        </w:rPr>
        <w:t>Arso</w:t>
      </w:r>
      <w:proofErr w:type="spellEnd"/>
      <w:r w:rsidRPr="00F90414">
        <w:rPr>
          <w:u w:val="single"/>
        </w:rPr>
        <w:t xml:space="preserve">): </w:t>
      </w:r>
    </w:p>
    <w:p w14:paraId="4D36A0FA" w14:textId="77777777" w:rsidR="00E3443F" w:rsidRPr="00F90414" w:rsidRDefault="00E3443F" w:rsidP="00E3443F">
      <w:pPr>
        <w:spacing w:line="240" w:lineRule="auto"/>
        <w:rPr>
          <w:i/>
          <w:shd w:val="clear" w:color="auto" w:fill="FFFFFF"/>
        </w:rPr>
      </w:pPr>
      <w:r w:rsidRPr="00F90414">
        <w:rPr>
          <w:i/>
          <w:shd w:val="clear" w:color="auto" w:fill="FFFFFF"/>
        </w:rPr>
        <w:t>Izdano opozorilo o poplavljanju Krke v zgornjem toku.</w:t>
      </w:r>
    </w:p>
    <w:p w14:paraId="43CA7B73" w14:textId="77777777" w:rsidR="00E3443F" w:rsidRPr="00F90414" w:rsidRDefault="00E3443F" w:rsidP="00E3443F">
      <w:pPr>
        <w:spacing w:line="240" w:lineRule="auto"/>
        <w:rPr>
          <w:i/>
          <w:shd w:val="clear" w:color="auto" w:fill="FFFFFF"/>
        </w:rPr>
      </w:pPr>
    </w:p>
    <w:p w14:paraId="49EEC271" w14:textId="77777777" w:rsidR="00E3443F" w:rsidRPr="00F90414" w:rsidRDefault="00E3443F" w:rsidP="00E3443F">
      <w:pPr>
        <w:autoSpaceDE w:val="0"/>
        <w:autoSpaceDN w:val="0"/>
        <w:adjustRightInd w:val="0"/>
        <w:spacing w:line="240" w:lineRule="auto"/>
        <w:rPr>
          <w:u w:val="single"/>
        </w:rPr>
      </w:pPr>
      <w:r w:rsidRPr="00F90414">
        <w:rPr>
          <w:u w:val="single"/>
        </w:rPr>
        <w:t xml:space="preserve">Hidrološko stanje, 14.3.2025, 22:01 (Vir: </w:t>
      </w:r>
      <w:proofErr w:type="spellStart"/>
      <w:r w:rsidRPr="00F90414">
        <w:rPr>
          <w:u w:val="single"/>
        </w:rPr>
        <w:t>Arso</w:t>
      </w:r>
      <w:proofErr w:type="spellEnd"/>
      <w:r w:rsidRPr="00F90414">
        <w:rPr>
          <w:u w:val="single"/>
        </w:rPr>
        <w:t xml:space="preserve">): </w:t>
      </w:r>
    </w:p>
    <w:p w14:paraId="67A656D2" w14:textId="77777777" w:rsidR="00E3443F" w:rsidRPr="00F90414" w:rsidRDefault="00E3443F" w:rsidP="00E3443F">
      <w:pPr>
        <w:autoSpaceDE w:val="0"/>
        <w:autoSpaceDN w:val="0"/>
        <w:adjustRightInd w:val="0"/>
        <w:spacing w:line="240" w:lineRule="auto"/>
        <w:rPr>
          <w:i/>
          <w:shd w:val="clear" w:color="auto" w:fill="FFFFFF"/>
        </w:rPr>
      </w:pPr>
      <w:r w:rsidRPr="00F90414">
        <w:rPr>
          <w:i/>
          <w:shd w:val="clear" w:color="auto" w:fill="FFFFFF"/>
        </w:rPr>
        <w:t>Razlivale so se reke na Vipavskem, Ljubljanica s kraškim zaledjem in Krka v zgornjem toku.</w:t>
      </w:r>
    </w:p>
    <w:p w14:paraId="735D9419" w14:textId="77777777" w:rsidR="00E3443F" w:rsidRPr="00F90414" w:rsidRDefault="00E3443F" w:rsidP="00E3443F">
      <w:pPr>
        <w:autoSpaceDE w:val="0"/>
        <w:autoSpaceDN w:val="0"/>
        <w:adjustRightInd w:val="0"/>
        <w:spacing w:line="240" w:lineRule="auto"/>
        <w:rPr>
          <w:i/>
          <w:shd w:val="clear" w:color="auto" w:fill="FFFFFF"/>
        </w:rPr>
      </w:pPr>
    </w:p>
    <w:p w14:paraId="68076CCE" w14:textId="77777777" w:rsidR="00E3443F" w:rsidRPr="00F90414" w:rsidRDefault="00E3443F" w:rsidP="00E3443F">
      <w:pPr>
        <w:autoSpaceDE w:val="0"/>
        <w:autoSpaceDN w:val="0"/>
        <w:adjustRightInd w:val="0"/>
        <w:spacing w:line="240" w:lineRule="auto"/>
        <w:rPr>
          <w:u w:val="single"/>
        </w:rPr>
      </w:pPr>
      <w:r w:rsidRPr="00F90414">
        <w:rPr>
          <w:noProof/>
        </w:rPr>
        <w:drawing>
          <wp:inline distT="0" distB="0" distL="0" distR="0" wp14:anchorId="5ADB891F" wp14:editId="3328563C">
            <wp:extent cx="4629150" cy="2375340"/>
            <wp:effectExtent l="0" t="0" r="0" b="6350"/>
            <wp:docPr id="1031604529"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49256" cy="2385657"/>
                    </a:xfrm>
                    <a:prstGeom prst="rect">
                      <a:avLst/>
                    </a:prstGeom>
                    <a:noFill/>
                    <a:ln>
                      <a:noFill/>
                    </a:ln>
                  </pic:spPr>
                </pic:pic>
              </a:graphicData>
            </a:graphic>
          </wp:inline>
        </w:drawing>
      </w:r>
    </w:p>
    <w:p w14:paraId="7FE6000F" w14:textId="77777777" w:rsidR="00E3443F" w:rsidRPr="00F90414" w:rsidRDefault="00E3443F" w:rsidP="00E3443F">
      <w:pPr>
        <w:pStyle w:val="Napis"/>
        <w:jc w:val="both"/>
        <w:rPr>
          <w:rFonts w:ascii="Arial" w:hAnsi="Arial" w:cs="Arial"/>
          <w:b w:val="0"/>
          <w:bCs w:val="0"/>
          <w:color w:val="auto"/>
        </w:rPr>
      </w:pPr>
      <w:r w:rsidRPr="00F90414">
        <w:rPr>
          <w:rFonts w:ascii="Arial" w:hAnsi="Arial" w:cs="Arial"/>
          <w:b w:val="0"/>
          <w:bCs w:val="0"/>
          <w:color w:val="auto"/>
        </w:rPr>
        <w:t xml:space="preserve">Slika 1: Hidrološka napoved, dne 14.3.2025, 16:31 (Vir: </w:t>
      </w:r>
      <w:proofErr w:type="spellStart"/>
      <w:r w:rsidRPr="00F90414">
        <w:rPr>
          <w:rFonts w:ascii="Arial" w:hAnsi="Arial" w:cs="Arial"/>
          <w:b w:val="0"/>
          <w:bCs w:val="0"/>
          <w:color w:val="auto"/>
        </w:rPr>
        <w:t>Arso</w:t>
      </w:r>
      <w:proofErr w:type="spellEnd"/>
      <w:r w:rsidRPr="00F90414">
        <w:rPr>
          <w:rFonts w:ascii="Arial" w:hAnsi="Arial" w:cs="Arial"/>
          <w:b w:val="0"/>
          <w:bCs w:val="0"/>
          <w:color w:val="auto"/>
        </w:rPr>
        <w:t>)</w:t>
      </w:r>
    </w:p>
    <w:p w14:paraId="359D4EDD" w14:textId="77777777" w:rsidR="00E3443F" w:rsidRPr="00F90414" w:rsidRDefault="00E3443F" w:rsidP="00E3443F">
      <w:pPr>
        <w:autoSpaceDE w:val="0"/>
        <w:autoSpaceDN w:val="0"/>
        <w:adjustRightInd w:val="0"/>
        <w:spacing w:line="240" w:lineRule="auto"/>
        <w:rPr>
          <w:u w:val="single"/>
        </w:rPr>
      </w:pPr>
      <w:r w:rsidRPr="00F90414">
        <w:rPr>
          <w:noProof/>
        </w:rPr>
        <w:drawing>
          <wp:inline distT="0" distB="0" distL="0" distR="0" wp14:anchorId="2D810BD2" wp14:editId="4AAF50D4">
            <wp:extent cx="4352925" cy="2206500"/>
            <wp:effectExtent l="0" t="0" r="0" b="3810"/>
            <wp:docPr id="49372124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76862" cy="2218634"/>
                    </a:xfrm>
                    <a:prstGeom prst="rect">
                      <a:avLst/>
                    </a:prstGeom>
                    <a:noFill/>
                    <a:ln>
                      <a:noFill/>
                    </a:ln>
                  </pic:spPr>
                </pic:pic>
              </a:graphicData>
            </a:graphic>
          </wp:inline>
        </w:drawing>
      </w:r>
    </w:p>
    <w:p w14:paraId="6EE7413C" w14:textId="77777777" w:rsidR="00E3443F" w:rsidRPr="00F90414" w:rsidRDefault="00E3443F" w:rsidP="00E3443F">
      <w:pPr>
        <w:autoSpaceDE w:val="0"/>
        <w:autoSpaceDN w:val="0"/>
        <w:adjustRightInd w:val="0"/>
        <w:spacing w:line="240" w:lineRule="auto"/>
        <w:rPr>
          <w:u w:val="single"/>
        </w:rPr>
      </w:pPr>
    </w:p>
    <w:p w14:paraId="38BE898B" w14:textId="77777777" w:rsidR="00E3443F" w:rsidRPr="00F90414" w:rsidRDefault="00E3443F" w:rsidP="00E3443F">
      <w:pPr>
        <w:pStyle w:val="Napis"/>
        <w:jc w:val="both"/>
        <w:rPr>
          <w:rFonts w:ascii="Arial" w:hAnsi="Arial" w:cs="Arial"/>
          <w:b w:val="0"/>
          <w:bCs w:val="0"/>
          <w:color w:val="auto"/>
        </w:rPr>
      </w:pPr>
      <w:r w:rsidRPr="00F90414">
        <w:rPr>
          <w:rFonts w:ascii="Arial" w:hAnsi="Arial" w:cs="Arial"/>
          <w:b w:val="0"/>
          <w:bCs w:val="0"/>
          <w:color w:val="auto"/>
        </w:rPr>
        <w:t xml:space="preserve">Slika 1: Hidrološka napoved, dne 14.3.2025, 22:01 (Vir: </w:t>
      </w:r>
      <w:proofErr w:type="spellStart"/>
      <w:r w:rsidRPr="00F90414">
        <w:rPr>
          <w:rFonts w:ascii="Arial" w:hAnsi="Arial" w:cs="Arial"/>
          <w:b w:val="0"/>
          <w:bCs w:val="0"/>
          <w:color w:val="auto"/>
        </w:rPr>
        <w:t>Arso</w:t>
      </w:r>
      <w:proofErr w:type="spellEnd"/>
      <w:r w:rsidRPr="00F90414">
        <w:rPr>
          <w:rFonts w:ascii="Arial" w:hAnsi="Arial" w:cs="Arial"/>
          <w:b w:val="0"/>
          <w:bCs w:val="0"/>
          <w:color w:val="auto"/>
        </w:rPr>
        <w:t>)</w:t>
      </w:r>
    </w:p>
    <w:p w14:paraId="00AF5EF5" w14:textId="77777777" w:rsidR="00E3443F" w:rsidRPr="00F90414" w:rsidRDefault="00E3443F" w:rsidP="00E3443F">
      <w:pPr>
        <w:autoSpaceDE w:val="0"/>
        <w:autoSpaceDN w:val="0"/>
        <w:adjustRightInd w:val="0"/>
        <w:spacing w:line="240" w:lineRule="auto"/>
        <w:rPr>
          <w:u w:val="single"/>
        </w:rPr>
      </w:pPr>
    </w:p>
    <w:p w14:paraId="78161723" w14:textId="77777777" w:rsidR="00E3443F" w:rsidRPr="00F90414" w:rsidRDefault="00E3443F" w:rsidP="00E3443F">
      <w:pPr>
        <w:autoSpaceDE w:val="0"/>
        <w:autoSpaceDN w:val="0"/>
        <w:adjustRightInd w:val="0"/>
        <w:spacing w:line="240" w:lineRule="auto"/>
        <w:rPr>
          <w:u w:val="single"/>
        </w:rPr>
      </w:pPr>
      <w:r w:rsidRPr="00F90414">
        <w:rPr>
          <w:u w:val="single"/>
        </w:rPr>
        <w:t xml:space="preserve">Hidrološko opozorilo 15.3.2025, 08:52  (Vir: </w:t>
      </w:r>
      <w:proofErr w:type="spellStart"/>
      <w:r w:rsidRPr="00F90414">
        <w:rPr>
          <w:u w:val="single"/>
        </w:rPr>
        <w:t>Arso</w:t>
      </w:r>
      <w:proofErr w:type="spellEnd"/>
      <w:r w:rsidRPr="00F90414">
        <w:rPr>
          <w:u w:val="single"/>
        </w:rPr>
        <w:t xml:space="preserve">): </w:t>
      </w:r>
    </w:p>
    <w:p w14:paraId="02828098" w14:textId="77777777" w:rsidR="00E3443F" w:rsidRPr="00F90414" w:rsidRDefault="00E3443F" w:rsidP="00E3443F">
      <w:pPr>
        <w:spacing w:line="240" w:lineRule="auto"/>
        <w:rPr>
          <w:i/>
          <w:shd w:val="clear" w:color="auto" w:fill="FFFFFF"/>
        </w:rPr>
      </w:pPr>
      <w:r w:rsidRPr="00F90414">
        <w:rPr>
          <w:i/>
          <w:shd w:val="clear" w:color="auto" w:fill="FFFFFF"/>
        </w:rPr>
        <w:t xml:space="preserve">Krka je poplavljala na območjih pogostih poplav v zgornjem toku, poplavljali so tudi njeni pritoki. </w:t>
      </w:r>
    </w:p>
    <w:p w14:paraId="0E61F638" w14:textId="77777777" w:rsidR="00E3443F" w:rsidRPr="00F90414" w:rsidRDefault="00E3443F" w:rsidP="00E3443F">
      <w:pPr>
        <w:autoSpaceDE w:val="0"/>
        <w:autoSpaceDN w:val="0"/>
        <w:adjustRightInd w:val="0"/>
        <w:spacing w:line="240" w:lineRule="auto"/>
        <w:rPr>
          <w:u w:val="single"/>
        </w:rPr>
      </w:pPr>
      <w:r w:rsidRPr="00F90414">
        <w:rPr>
          <w:u w:val="single"/>
        </w:rPr>
        <w:lastRenderedPageBreak/>
        <w:t xml:space="preserve">Hidrološko stanje in napoved, 15.3.2025, 08:52 (Vir: </w:t>
      </w:r>
      <w:proofErr w:type="spellStart"/>
      <w:r w:rsidRPr="00F90414">
        <w:rPr>
          <w:u w:val="single"/>
        </w:rPr>
        <w:t>Arso</w:t>
      </w:r>
      <w:proofErr w:type="spellEnd"/>
      <w:r w:rsidRPr="00F90414">
        <w:rPr>
          <w:u w:val="single"/>
        </w:rPr>
        <w:t xml:space="preserve">): </w:t>
      </w:r>
    </w:p>
    <w:p w14:paraId="5F2F718C" w14:textId="77777777" w:rsidR="00E3443F" w:rsidRPr="00F90414" w:rsidRDefault="00E3443F" w:rsidP="00E3443F">
      <w:pPr>
        <w:spacing w:line="240" w:lineRule="auto"/>
        <w:rPr>
          <w:i/>
          <w:shd w:val="clear" w:color="auto" w:fill="FFFFFF"/>
        </w:rPr>
      </w:pPr>
      <w:r w:rsidRPr="00F90414">
        <w:rPr>
          <w:i/>
          <w:shd w:val="clear" w:color="auto" w:fill="FFFFFF"/>
        </w:rPr>
        <w:t xml:space="preserve">Reke v porečju Ljubljanice, Krke, Vipave, ter več vodotokov na Notranjskem, Dolenjskem in v Slovenski Istri so se razlivale.  </w:t>
      </w:r>
    </w:p>
    <w:p w14:paraId="3A23F255" w14:textId="77777777" w:rsidR="00E3443F" w:rsidRPr="00F90414" w:rsidRDefault="00E3443F" w:rsidP="00E3443F">
      <w:pPr>
        <w:spacing w:line="240" w:lineRule="auto"/>
        <w:rPr>
          <w:i/>
          <w:shd w:val="clear" w:color="auto" w:fill="FFFFFF"/>
        </w:rPr>
      </w:pPr>
    </w:p>
    <w:p w14:paraId="101484FE" w14:textId="77777777" w:rsidR="00E3443F" w:rsidRPr="00F90414" w:rsidRDefault="00E3443F" w:rsidP="00E3443F">
      <w:pPr>
        <w:spacing w:line="240" w:lineRule="auto"/>
        <w:rPr>
          <w:i/>
          <w:shd w:val="clear" w:color="auto" w:fill="FFFFFF"/>
        </w:rPr>
      </w:pPr>
      <w:r w:rsidRPr="00F90414">
        <w:rPr>
          <w:i/>
          <w:noProof/>
          <w:shd w:val="clear" w:color="auto" w:fill="FFFFFF"/>
        </w:rPr>
        <w:drawing>
          <wp:inline distT="0" distB="0" distL="0" distR="0" wp14:anchorId="42BCB12D" wp14:editId="5BE5F538">
            <wp:extent cx="4267200" cy="2166588"/>
            <wp:effectExtent l="0" t="0" r="0" b="5715"/>
            <wp:docPr id="776375386"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74446" cy="2170267"/>
                    </a:xfrm>
                    <a:prstGeom prst="rect">
                      <a:avLst/>
                    </a:prstGeom>
                    <a:noFill/>
                    <a:ln>
                      <a:noFill/>
                    </a:ln>
                  </pic:spPr>
                </pic:pic>
              </a:graphicData>
            </a:graphic>
          </wp:inline>
        </w:drawing>
      </w:r>
    </w:p>
    <w:p w14:paraId="7E3EBD24" w14:textId="77777777" w:rsidR="00E3443F" w:rsidRPr="00F90414" w:rsidRDefault="00E3443F" w:rsidP="00E3443F">
      <w:pPr>
        <w:spacing w:line="240" w:lineRule="auto"/>
        <w:rPr>
          <w:i/>
          <w:shd w:val="clear" w:color="auto" w:fill="FFFFFF"/>
        </w:rPr>
      </w:pPr>
    </w:p>
    <w:p w14:paraId="47EB091C" w14:textId="77777777" w:rsidR="00E3443F" w:rsidRPr="00F90414" w:rsidRDefault="00E3443F" w:rsidP="00E3443F">
      <w:pPr>
        <w:pStyle w:val="Napis"/>
        <w:jc w:val="both"/>
        <w:rPr>
          <w:rFonts w:ascii="Arial" w:hAnsi="Arial" w:cs="Arial"/>
          <w:b w:val="0"/>
          <w:bCs w:val="0"/>
          <w:color w:val="auto"/>
        </w:rPr>
      </w:pPr>
      <w:r w:rsidRPr="00F90414">
        <w:rPr>
          <w:rFonts w:ascii="Arial" w:hAnsi="Arial" w:cs="Arial"/>
          <w:b w:val="0"/>
          <w:bCs w:val="0"/>
          <w:color w:val="auto"/>
        </w:rPr>
        <w:t xml:space="preserve">Slika 1: Hidrološka napoved, dne 15.3.2025, 08:52 (Vir: </w:t>
      </w:r>
      <w:proofErr w:type="spellStart"/>
      <w:r w:rsidRPr="00F90414">
        <w:rPr>
          <w:rFonts w:ascii="Arial" w:hAnsi="Arial" w:cs="Arial"/>
          <w:b w:val="0"/>
          <w:bCs w:val="0"/>
          <w:color w:val="auto"/>
        </w:rPr>
        <w:t>Arso</w:t>
      </w:r>
      <w:proofErr w:type="spellEnd"/>
      <w:r w:rsidRPr="00F90414">
        <w:rPr>
          <w:rFonts w:ascii="Arial" w:hAnsi="Arial" w:cs="Arial"/>
          <w:b w:val="0"/>
          <w:bCs w:val="0"/>
          <w:color w:val="auto"/>
        </w:rPr>
        <w:t>)</w:t>
      </w:r>
    </w:p>
    <w:p w14:paraId="1EC95AE7" w14:textId="77777777" w:rsidR="00E3443F" w:rsidRPr="00F90414" w:rsidRDefault="00E3443F" w:rsidP="00E3443F">
      <w:pPr>
        <w:autoSpaceDE w:val="0"/>
        <w:autoSpaceDN w:val="0"/>
        <w:adjustRightInd w:val="0"/>
        <w:spacing w:line="240" w:lineRule="auto"/>
        <w:rPr>
          <w:u w:val="single"/>
        </w:rPr>
      </w:pPr>
    </w:p>
    <w:p w14:paraId="2DB120B1" w14:textId="77777777" w:rsidR="00E3443F" w:rsidRPr="00F90414" w:rsidRDefault="00E3443F" w:rsidP="00E3443F">
      <w:r w:rsidRPr="00F90414">
        <w:t xml:space="preserve">Po dostopnih podatkih samodejnih hidroloških postaj so bili največji pretoki in vodostaji na pregledanem območju izmerjeni, kot je prikazano v tabeli (Vir: </w:t>
      </w:r>
      <w:proofErr w:type="spellStart"/>
      <w:r w:rsidRPr="00F90414">
        <w:t>Arso</w:t>
      </w:r>
      <w:proofErr w:type="spellEnd"/>
      <w:r w:rsidRPr="00F90414">
        <w:t>):</w:t>
      </w:r>
    </w:p>
    <w:p w14:paraId="7F3FF8CB" w14:textId="77777777" w:rsidR="00E3443F" w:rsidRPr="00F90414" w:rsidRDefault="00E3443F" w:rsidP="00E3443F"/>
    <w:tbl>
      <w:tblPr>
        <w:tblStyle w:val="Tabelasvetlamrea1poudarek1"/>
        <w:tblW w:w="0" w:type="auto"/>
        <w:tblLook w:val="04A0" w:firstRow="1" w:lastRow="0" w:firstColumn="1" w:lastColumn="0" w:noHBand="0" w:noVBand="1"/>
      </w:tblPr>
      <w:tblGrid>
        <w:gridCol w:w="2528"/>
        <w:gridCol w:w="2260"/>
        <w:gridCol w:w="2128"/>
        <w:gridCol w:w="2146"/>
      </w:tblGrid>
      <w:tr w:rsidR="00E3443F" w:rsidRPr="00F90414" w14:paraId="3108E981" w14:textId="77777777" w:rsidTr="00825A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8" w:type="dxa"/>
          </w:tcPr>
          <w:p w14:paraId="5438836C" w14:textId="77777777" w:rsidR="00E3443F" w:rsidRPr="00F90414" w:rsidRDefault="00E3443F" w:rsidP="00825A78">
            <w:r w:rsidRPr="00F90414">
              <w:t>Postaja - vodotok</w:t>
            </w:r>
          </w:p>
        </w:tc>
        <w:tc>
          <w:tcPr>
            <w:tcW w:w="2408" w:type="dxa"/>
          </w:tcPr>
          <w:p w14:paraId="1716B3DB" w14:textId="77777777" w:rsidR="00E3443F" w:rsidRPr="00F90414" w:rsidRDefault="00E3443F" w:rsidP="00825A78">
            <w:pPr>
              <w:cnfStyle w:val="100000000000" w:firstRow="1" w:lastRow="0" w:firstColumn="0" w:lastColumn="0" w:oddVBand="0" w:evenVBand="0" w:oddHBand="0" w:evenHBand="0" w:firstRowFirstColumn="0" w:firstRowLastColumn="0" w:lastRowFirstColumn="0" w:lastRowLastColumn="0"/>
            </w:pPr>
            <w:r w:rsidRPr="00F90414">
              <w:t>Datum, ura</w:t>
            </w:r>
          </w:p>
        </w:tc>
        <w:tc>
          <w:tcPr>
            <w:tcW w:w="2268" w:type="dxa"/>
          </w:tcPr>
          <w:p w14:paraId="5CFEA86E" w14:textId="77777777" w:rsidR="00E3443F" w:rsidRPr="00F90414" w:rsidRDefault="00E3443F" w:rsidP="00825A78">
            <w:pPr>
              <w:cnfStyle w:val="100000000000" w:firstRow="1" w:lastRow="0" w:firstColumn="0" w:lastColumn="0" w:oddVBand="0" w:evenVBand="0" w:oddHBand="0" w:evenHBand="0" w:firstRowFirstColumn="0" w:firstRowLastColumn="0" w:lastRowFirstColumn="0" w:lastRowLastColumn="0"/>
            </w:pPr>
            <w:r w:rsidRPr="00F90414">
              <w:t>Pretok [m³/s]</w:t>
            </w:r>
          </w:p>
        </w:tc>
        <w:tc>
          <w:tcPr>
            <w:tcW w:w="2263" w:type="dxa"/>
          </w:tcPr>
          <w:p w14:paraId="309075EE" w14:textId="77777777" w:rsidR="00E3443F" w:rsidRPr="00F90414" w:rsidRDefault="00E3443F" w:rsidP="00825A78">
            <w:pPr>
              <w:cnfStyle w:val="100000000000" w:firstRow="1" w:lastRow="0" w:firstColumn="0" w:lastColumn="0" w:oddVBand="0" w:evenVBand="0" w:oddHBand="0" w:evenHBand="0" w:firstRowFirstColumn="0" w:firstRowLastColumn="0" w:lastRowFirstColumn="0" w:lastRowLastColumn="0"/>
            </w:pPr>
            <w:r w:rsidRPr="00F90414">
              <w:t>Vodostaj [cm]</w:t>
            </w:r>
          </w:p>
        </w:tc>
      </w:tr>
      <w:tr w:rsidR="00E3443F" w:rsidRPr="00F90414" w14:paraId="1DBD7301" w14:textId="77777777" w:rsidTr="00825A78">
        <w:tc>
          <w:tcPr>
            <w:cnfStyle w:val="001000000000" w:firstRow="0" w:lastRow="0" w:firstColumn="1" w:lastColumn="0" w:oddVBand="0" w:evenVBand="0" w:oddHBand="0" w:evenHBand="0" w:firstRowFirstColumn="0" w:firstRowLastColumn="0" w:lastRowFirstColumn="0" w:lastRowLastColumn="0"/>
            <w:tcW w:w="2688" w:type="dxa"/>
          </w:tcPr>
          <w:p w14:paraId="3DF2BCA0" w14:textId="77777777" w:rsidR="00E3443F" w:rsidRPr="00F90414" w:rsidRDefault="00E3443F" w:rsidP="00825A78">
            <w:pPr>
              <w:rPr>
                <w:b w:val="0"/>
                <w:bCs w:val="0"/>
              </w:rPr>
            </w:pPr>
            <w:r w:rsidRPr="00F90414">
              <w:rPr>
                <w:b w:val="0"/>
                <w:bCs w:val="0"/>
              </w:rPr>
              <w:t xml:space="preserve">Škocjan - </w:t>
            </w:r>
            <w:proofErr w:type="spellStart"/>
            <w:r w:rsidRPr="00F90414">
              <w:rPr>
                <w:b w:val="0"/>
                <w:bCs w:val="0"/>
              </w:rPr>
              <w:t>Radulja</w:t>
            </w:r>
            <w:proofErr w:type="spellEnd"/>
          </w:p>
        </w:tc>
        <w:tc>
          <w:tcPr>
            <w:tcW w:w="2408" w:type="dxa"/>
          </w:tcPr>
          <w:p w14:paraId="243B19E6" w14:textId="77777777" w:rsidR="00E3443F" w:rsidRPr="00F90414" w:rsidRDefault="00E3443F" w:rsidP="00825A78">
            <w:pPr>
              <w:cnfStyle w:val="000000000000" w:firstRow="0" w:lastRow="0" w:firstColumn="0" w:lastColumn="0" w:oddVBand="0" w:evenVBand="0" w:oddHBand="0" w:evenHBand="0" w:firstRowFirstColumn="0" w:firstRowLastColumn="0" w:lastRowFirstColumn="0" w:lastRowLastColumn="0"/>
            </w:pPr>
            <w:r w:rsidRPr="00F90414">
              <w:t>15. 3. 2025, 06:00</w:t>
            </w:r>
          </w:p>
        </w:tc>
        <w:tc>
          <w:tcPr>
            <w:tcW w:w="2268" w:type="dxa"/>
          </w:tcPr>
          <w:p w14:paraId="0A5D42E2" w14:textId="77777777" w:rsidR="00E3443F" w:rsidRPr="00F90414" w:rsidRDefault="00E3443F" w:rsidP="00825A78">
            <w:pPr>
              <w:cnfStyle w:val="000000000000" w:firstRow="0" w:lastRow="0" w:firstColumn="0" w:lastColumn="0" w:oddVBand="0" w:evenVBand="0" w:oddHBand="0" w:evenHBand="0" w:firstRowFirstColumn="0" w:firstRowLastColumn="0" w:lastRowFirstColumn="0" w:lastRowLastColumn="0"/>
            </w:pPr>
            <w:r w:rsidRPr="00F90414">
              <w:t>47.7</w:t>
            </w:r>
          </w:p>
        </w:tc>
        <w:tc>
          <w:tcPr>
            <w:tcW w:w="2263" w:type="dxa"/>
          </w:tcPr>
          <w:p w14:paraId="36DB7FAA" w14:textId="77777777" w:rsidR="00E3443F" w:rsidRPr="00F90414" w:rsidRDefault="00E3443F" w:rsidP="00825A78">
            <w:pPr>
              <w:cnfStyle w:val="000000000000" w:firstRow="0" w:lastRow="0" w:firstColumn="0" w:lastColumn="0" w:oddVBand="0" w:evenVBand="0" w:oddHBand="0" w:evenHBand="0" w:firstRowFirstColumn="0" w:firstRowLastColumn="0" w:lastRowFirstColumn="0" w:lastRowLastColumn="0"/>
            </w:pPr>
            <w:r w:rsidRPr="00F90414">
              <w:t>292</w:t>
            </w:r>
          </w:p>
        </w:tc>
      </w:tr>
      <w:tr w:rsidR="00E3443F" w:rsidRPr="00F90414" w14:paraId="6AAC9123" w14:textId="77777777" w:rsidTr="00825A78">
        <w:tc>
          <w:tcPr>
            <w:cnfStyle w:val="001000000000" w:firstRow="0" w:lastRow="0" w:firstColumn="1" w:lastColumn="0" w:oddVBand="0" w:evenVBand="0" w:oddHBand="0" w:evenHBand="0" w:firstRowFirstColumn="0" w:firstRowLastColumn="0" w:lastRowFirstColumn="0" w:lastRowLastColumn="0"/>
            <w:tcW w:w="2688" w:type="dxa"/>
          </w:tcPr>
          <w:p w14:paraId="07F1A377" w14:textId="77777777" w:rsidR="00E3443F" w:rsidRPr="00F90414" w:rsidRDefault="00E3443F" w:rsidP="00825A78">
            <w:pPr>
              <w:rPr>
                <w:b w:val="0"/>
                <w:bCs w:val="0"/>
              </w:rPr>
            </w:pPr>
            <w:r w:rsidRPr="00F90414">
              <w:rPr>
                <w:b w:val="0"/>
                <w:bCs w:val="0"/>
              </w:rPr>
              <w:t>Gorenja Gomila – Krka</w:t>
            </w:r>
          </w:p>
        </w:tc>
        <w:tc>
          <w:tcPr>
            <w:tcW w:w="2408" w:type="dxa"/>
          </w:tcPr>
          <w:p w14:paraId="5C18C540" w14:textId="77777777" w:rsidR="00E3443F" w:rsidRPr="00F90414" w:rsidRDefault="00E3443F" w:rsidP="00825A78">
            <w:pPr>
              <w:cnfStyle w:val="000000000000" w:firstRow="0" w:lastRow="0" w:firstColumn="0" w:lastColumn="0" w:oddVBand="0" w:evenVBand="0" w:oddHBand="0" w:evenHBand="0" w:firstRowFirstColumn="0" w:firstRowLastColumn="0" w:lastRowFirstColumn="0" w:lastRowLastColumn="0"/>
            </w:pPr>
            <w:r w:rsidRPr="00F90414">
              <w:t>15. 3. 2025, 16:30</w:t>
            </w:r>
          </w:p>
        </w:tc>
        <w:tc>
          <w:tcPr>
            <w:tcW w:w="2268" w:type="dxa"/>
          </w:tcPr>
          <w:p w14:paraId="3D540ADB" w14:textId="77777777" w:rsidR="00E3443F" w:rsidRPr="00F90414" w:rsidRDefault="00E3443F" w:rsidP="00825A78">
            <w:pPr>
              <w:cnfStyle w:val="000000000000" w:firstRow="0" w:lastRow="0" w:firstColumn="0" w:lastColumn="0" w:oddVBand="0" w:evenVBand="0" w:oddHBand="0" w:evenHBand="0" w:firstRowFirstColumn="0" w:firstRowLastColumn="0" w:lastRowFirstColumn="0" w:lastRowLastColumn="0"/>
            </w:pPr>
            <w:r w:rsidRPr="00F90414">
              <w:t>280</w:t>
            </w:r>
          </w:p>
        </w:tc>
        <w:tc>
          <w:tcPr>
            <w:tcW w:w="2263" w:type="dxa"/>
          </w:tcPr>
          <w:p w14:paraId="5C314EE5" w14:textId="77777777" w:rsidR="00E3443F" w:rsidRPr="00F90414" w:rsidRDefault="00E3443F" w:rsidP="00825A78">
            <w:pPr>
              <w:cnfStyle w:val="000000000000" w:firstRow="0" w:lastRow="0" w:firstColumn="0" w:lastColumn="0" w:oddVBand="0" w:evenVBand="0" w:oddHBand="0" w:evenHBand="0" w:firstRowFirstColumn="0" w:firstRowLastColumn="0" w:lastRowFirstColumn="0" w:lastRowLastColumn="0"/>
            </w:pPr>
            <w:r w:rsidRPr="00F90414">
              <w:t>443</w:t>
            </w:r>
          </w:p>
        </w:tc>
      </w:tr>
      <w:tr w:rsidR="00E3443F" w:rsidRPr="00F90414" w14:paraId="57265A2A" w14:textId="77777777" w:rsidTr="00825A78">
        <w:tc>
          <w:tcPr>
            <w:cnfStyle w:val="001000000000" w:firstRow="0" w:lastRow="0" w:firstColumn="1" w:lastColumn="0" w:oddVBand="0" w:evenVBand="0" w:oddHBand="0" w:evenHBand="0" w:firstRowFirstColumn="0" w:firstRowLastColumn="0" w:lastRowFirstColumn="0" w:lastRowLastColumn="0"/>
            <w:tcW w:w="2688" w:type="dxa"/>
          </w:tcPr>
          <w:p w14:paraId="7948E5C5" w14:textId="77777777" w:rsidR="00E3443F" w:rsidRPr="00F90414" w:rsidRDefault="00E3443F" w:rsidP="00825A78">
            <w:pPr>
              <w:rPr>
                <w:b w:val="0"/>
                <w:bCs w:val="0"/>
              </w:rPr>
            </w:pPr>
            <w:r w:rsidRPr="00F90414">
              <w:rPr>
                <w:b w:val="0"/>
                <w:bCs w:val="0"/>
              </w:rPr>
              <w:t>Podbočje – Krka</w:t>
            </w:r>
          </w:p>
        </w:tc>
        <w:tc>
          <w:tcPr>
            <w:tcW w:w="2408" w:type="dxa"/>
          </w:tcPr>
          <w:p w14:paraId="7CA3B2A5" w14:textId="77777777" w:rsidR="00E3443F" w:rsidRPr="00F90414" w:rsidRDefault="00E3443F" w:rsidP="00825A78">
            <w:pPr>
              <w:cnfStyle w:val="000000000000" w:firstRow="0" w:lastRow="0" w:firstColumn="0" w:lastColumn="0" w:oddVBand="0" w:evenVBand="0" w:oddHBand="0" w:evenHBand="0" w:firstRowFirstColumn="0" w:firstRowLastColumn="0" w:lastRowFirstColumn="0" w:lastRowLastColumn="0"/>
            </w:pPr>
            <w:r w:rsidRPr="00F90414">
              <w:t>16. 3. 2025, 12:00</w:t>
            </w:r>
          </w:p>
        </w:tc>
        <w:tc>
          <w:tcPr>
            <w:tcW w:w="2268" w:type="dxa"/>
          </w:tcPr>
          <w:p w14:paraId="2F095C5A" w14:textId="77777777" w:rsidR="00E3443F" w:rsidRPr="00F90414" w:rsidRDefault="00E3443F" w:rsidP="00825A78">
            <w:pPr>
              <w:cnfStyle w:val="000000000000" w:firstRow="0" w:lastRow="0" w:firstColumn="0" w:lastColumn="0" w:oddVBand="0" w:evenVBand="0" w:oddHBand="0" w:evenHBand="0" w:firstRowFirstColumn="0" w:firstRowLastColumn="0" w:lastRowFirstColumn="0" w:lastRowLastColumn="0"/>
            </w:pPr>
            <w:r w:rsidRPr="00F90414">
              <w:t>306</w:t>
            </w:r>
          </w:p>
        </w:tc>
        <w:tc>
          <w:tcPr>
            <w:tcW w:w="2263" w:type="dxa"/>
          </w:tcPr>
          <w:p w14:paraId="1528BEA4" w14:textId="77777777" w:rsidR="00E3443F" w:rsidRPr="00F90414" w:rsidRDefault="00E3443F" w:rsidP="00825A78">
            <w:pPr>
              <w:cnfStyle w:val="000000000000" w:firstRow="0" w:lastRow="0" w:firstColumn="0" w:lastColumn="0" w:oddVBand="0" w:evenVBand="0" w:oddHBand="0" w:evenHBand="0" w:firstRowFirstColumn="0" w:firstRowLastColumn="0" w:lastRowFirstColumn="0" w:lastRowLastColumn="0"/>
            </w:pPr>
            <w:r w:rsidRPr="00F90414">
              <w:t>344</w:t>
            </w:r>
          </w:p>
        </w:tc>
      </w:tr>
      <w:tr w:rsidR="00E3443F" w:rsidRPr="00F90414" w14:paraId="17D34F98" w14:textId="77777777" w:rsidTr="00825A78">
        <w:tc>
          <w:tcPr>
            <w:cnfStyle w:val="001000000000" w:firstRow="0" w:lastRow="0" w:firstColumn="1" w:lastColumn="0" w:oddVBand="0" w:evenVBand="0" w:oddHBand="0" w:evenHBand="0" w:firstRowFirstColumn="0" w:firstRowLastColumn="0" w:lastRowFirstColumn="0" w:lastRowLastColumn="0"/>
            <w:tcW w:w="2688" w:type="dxa"/>
          </w:tcPr>
          <w:p w14:paraId="755DED1F" w14:textId="77777777" w:rsidR="00E3443F" w:rsidRPr="00F90414" w:rsidRDefault="00E3443F" w:rsidP="00825A78">
            <w:pPr>
              <w:rPr>
                <w:b w:val="0"/>
                <w:bCs w:val="0"/>
              </w:rPr>
            </w:pPr>
            <w:r w:rsidRPr="00F90414">
              <w:rPr>
                <w:b w:val="0"/>
                <w:bCs w:val="0"/>
              </w:rPr>
              <w:t>Čatež 1 - Sava</w:t>
            </w:r>
          </w:p>
        </w:tc>
        <w:tc>
          <w:tcPr>
            <w:tcW w:w="2408" w:type="dxa"/>
          </w:tcPr>
          <w:p w14:paraId="2F5EC5BC" w14:textId="77777777" w:rsidR="00E3443F" w:rsidRPr="00F90414" w:rsidRDefault="00E3443F" w:rsidP="00825A78">
            <w:pPr>
              <w:cnfStyle w:val="000000000000" w:firstRow="0" w:lastRow="0" w:firstColumn="0" w:lastColumn="0" w:oddVBand="0" w:evenVBand="0" w:oddHBand="0" w:evenHBand="0" w:firstRowFirstColumn="0" w:firstRowLastColumn="0" w:lastRowFirstColumn="0" w:lastRowLastColumn="0"/>
            </w:pPr>
            <w:r w:rsidRPr="00F90414">
              <w:t>15. 3. 2025, 15:00</w:t>
            </w:r>
          </w:p>
        </w:tc>
        <w:tc>
          <w:tcPr>
            <w:tcW w:w="2268" w:type="dxa"/>
          </w:tcPr>
          <w:p w14:paraId="61D4805B" w14:textId="77777777" w:rsidR="00E3443F" w:rsidRPr="00F90414" w:rsidRDefault="00E3443F" w:rsidP="00825A78">
            <w:pPr>
              <w:cnfStyle w:val="000000000000" w:firstRow="0" w:lastRow="0" w:firstColumn="0" w:lastColumn="0" w:oddVBand="0" w:evenVBand="0" w:oddHBand="0" w:evenHBand="0" w:firstRowFirstColumn="0" w:firstRowLastColumn="0" w:lastRowFirstColumn="0" w:lastRowLastColumn="0"/>
            </w:pPr>
            <w:r w:rsidRPr="00F90414">
              <w:t>1588</w:t>
            </w:r>
          </w:p>
        </w:tc>
        <w:tc>
          <w:tcPr>
            <w:tcW w:w="2263" w:type="dxa"/>
          </w:tcPr>
          <w:p w14:paraId="304D12B4" w14:textId="77777777" w:rsidR="00E3443F" w:rsidRPr="00F90414" w:rsidRDefault="00E3443F" w:rsidP="00825A78">
            <w:pPr>
              <w:cnfStyle w:val="000000000000" w:firstRow="0" w:lastRow="0" w:firstColumn="0" w:lastColumn="0" w:oddVBand="0" w:evenVBand="0" w:oddHBand="0" w:evenHBand="0" w:firstRowFirstColumn="0" w:firstRowLastColumn="0" w:lastRowFirstColumn="0" w:lastRowLastColumn="0"/>
            </w:pPr>
            <w:r w:rsidRPr="00F90414">
              <w:t>502</w:t>
            </w:r>
          </w:p>
        </w:tc>
      </w:tr>
    </w:tbl>
    <w:p w14:paraId="20A149A5" w14:textId="77777777" w:rsidR="00E3443F" w:rsidRDefault="00E3443F" w:rsidP="00E3443F"/>
    <w:p w14:paraId="66930718" w14:textId="77777777" w:rsidR="00E3443F" w:rsidRPr="00F90414" w:rsidRDefault="00E3443F" w:rsidP="00E2134E">
      <w:pPr>
        <w:pStyle w:val="Odstavekseznama"/>
        <w:numPr>
          <w:ilvl w:val="0"/>
          <w:numId w:val="84"/>
        </w:numPr>
        <w:rPr>
          <w:b/>
          <w:bCs/>
          <w:u w:val="single"/>
        </w:rPr>
      </w:pPr>
      <w:r w:rsidRPr="00F90414">
        <w:rPr>
          <w:b/>
          <w:bCs/>
          <w:u w:val="single"/>
        </w:rPr>
        <w:t>Dogodek 16. 9. 2025</w:t>
      </w:r>
    </w:p>
    <w:p w14:paraId="318420DA" w14:textId="77777777" w:rsidR="00E3443F" w:rsidRPr="00F90414" w:rsidRDefault="00E3443F" w:rsidP="00E3443F">
      <w:pPr>
        <w:rPr>
          <w:b/>
          <w:bCs/>
          <w:u w:val="single"/>
        </w:rPr>
      </w:pPr>
    </w:p>
    <w:p w14:paraId="34ED0BB6" w14:textId="77777777" w:rsidR="00E3443F" w:rsidRPr="00F90414" w:rsidRDefault="00E3443F" w:rsidP="00E3443F">
      <w:r w:rsidRPr="00F90414">
        <w:t xml:space="preserve">Novo mesto je 16. 9. 2025 ob 13.30 zajelo močno deževje, po podatkih samodejnih postaj v pol ure padlo več kot 40mm dežja na m2. Akumulacija padavin je bila 44,8 mm/m2. </w:t>
      </w:r>
    </w:p>
    <w:p w14:paraId="04E707A8" w14:textId="77777777" w:rsidR="00E3443F" w:rsidRPr="00F90414" w:rsidRDefault="00E3443F" w:rsidP="00E3443F">
      <w:r w:rsidRPr="00F90414">
        <w:t xml:space="preserve">Sunki vetra so dosegali 91km/h. </w:t>
      </w:r>
    </w:p>
    <w:p w14:paraId="2E1D76E6" w14:textId="77777777" w:rsidR="00E3443F" w:rsidRPr="00F90414" w:rsidRDefault="00E3443F" w:rsidP="00E3443F">
      <w:pPr>
        <w:ind w:firstLine="708"/>
      </w:pPr>
      <w:r w:rsidRPr="00F90414">
        <w:rPr>
          <w:i/>
          <w:noProof/>
        </w:rPr>
        <w:drawing>
          <wp:anchor distT="0" distB="0" distL="114300" distR="114300" simplePos="0" relativeHeight="251679744" behindDoc="0" locked="0" layoutInCell="1" allowOverlap="1" wp14:anchorId="1FFD5870" wp14:editId="7536C75C">
            <wp:simplePos x="0" y="0"/>
            <wp:positionH relativeFrom="column">
              <wp:posOffset>-43180</wp:posOffset>
            </wp:positionH>
            <wp:positionV relativeFrom="paragraph">
              <wp:posOffset>0</wp:posOffset>
            </wp:positionV>
            <wp:extent cx="2437765" cy="1828800"/>
            <wp:effectExtent l="0" t="0" r="635" b="0"/>
            <wp:wrapSquare wrapText="bothSides"/>
            <wp:docPr id="151158360" name="Slika 2" descr="Slika, ki vsebuje besede besedilo, zemljevid, atlas, posnetek zaslo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58360" name="Slika 2" descr="Slika, ki vsebuje besede besedilo, zemljevid, atlas, posnetek zaslona&#10;&#10;Vsebina, ustvarjena z UI, morda ni pravilna."/>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37765" cy="1828800"/>
                    </a:xfrm>
                    <a:prstGeom prst="rect">
                      <a:avLst/>
                    </a:prstGeom>
                  </pic:spPr>
                </pic:pic>
              </a:graphicData>
            </a:graphic>
            <wp14:sizeRelH relativeFrom="margin">
              <wp14:pctWidth>0</wp14:pctWidth>
            </wp14:sizeRelH>
            <wp14:sizeRelV relativeFrom="margin">
              <wp14:pctHeight>0</wp14:pctHeight>
            </wp14:sizeRelV>
          </wp:anchor>
        </w:drawing>
      </w:r>
      <w:r w:rsidRPr="00F90414">
        <w:rPr>
          <w:noProof/>
        </w:rPr>
        <w:drawing>
          <wp:inline distT="0" distB="0" distL="0" distR="0" wp14:anchorId="251340EE" wp14:editId="60CE9746">
            <wp:extent cx="2674377" cy="1828800"/>
            <wp:effectExtent l="0" t="0" r="0" b="0"/>
            <wp:docPr id="2073982579" name="Slika 15" descr="Slika, ki vsebuje besede besedilo, posnetek zaslona, zemljevid, diagram&#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982579" name="Slika 15" descr="Slika, ki vsebuje besede besedilo, posnetek zaslona, zemljevid, diagram&#10;&#10;Vsebina, ustvarjena z UI, morda ni pravilna."/>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78934" cy="1831916"/>
                    </a:xfrm>
                    <a:prstGeom prst="rect">
                      <a:avLst/>
                    </a:prstGeom>
                  </pic:spPr>
                </pic:pic>
              </a:graphicData>
            </a:graphic>
          </wp:inline>
        </w:drawing>
      </w:r>
    </w:p>
    <w:p w14:paraId="3B67183E" w14:textId="77777777" w:rsidR="00E3443F" w:rsidRPr="00F90414" w:rsidRDefault="00E3443F" w:rsidP="00E3443F">
      <w:pPr>
        <w:ind w:hanging="142"/>
      </w:pPr>
      <w:r w:rsidRPr="00F90414">
        <w:t xml:space="preserve">Radarska slika padavin, 16. 9. 2025, (Vir: </w:t>
      </w:r>
      <w:proofErr w:type="spellStart"/>
      <w:r w:rsidRPr="00F90414">
        <w:t>Arso</w:t>
      </w:r>
      <w:proofErr w:type="spellEnd"/>
      <w:r w:rsidRPr="00F90414">
        <w:t>)</w:t>
      </w:r>
      <w:r w:rsidRPr="00F90414">
        <w:tab/>
      </w:r>
      <w:r w:rsidRPr="00F90414">
        <w:tab/>
        <w:t xml:space="preserve">Vsota padavin za torek, 16. 9. 2025 (vir: </w:t>
      </w:r>
      <w:proofErr w:type="spellStart"/>
      <w:r w:rsidRPr="00F90414">
        <w:t>Arso</w:t>
      </w:r>
      <w:proofErr w:type="spellEnd"/>
      <w:r w:rsidRPr="00F90414">
        <w:t>)</w:t>
      </w:r>
    </w:p>
    <w:p w14:paraId="7D19CF52" w14:textId="77777777" w:rsidR="00E3443F" w:rsidRPr="00F90414" w:rsidRDefault="00E3443F" w:rsidP="00E3443F">
      <w:pPr>
        <w:autoSpaceDE w:val="0"/>
        <w:autoSpaceDN w:val="0"/>
        <w:adjustRightInd w:val="0"/>
        <w:spacing w:line="240" w:lineRule="auto"/>
      </w:pPr>
    </w:p>
    <w:p w14:paraId="623383F5" w14:textId="77777777" w:rsidR="00E3443F" w:rsidRPr="00F90414" w:rsidRDefault="00E3443F" w:rsidP="00E3443F">
      <w:r w:rsidRPr="00F90414">
        <w:t xml:space="preserve">Dne 16. 9. 2025 in 17. 9. 2025 je bil opravljen terenski ogled vodotoka Težka voda na območju Novega mesta. </w:t>
      </w:r>
    </w:p>
    <w:p w14:paraId="6D5A41EA" w14:textId="77777777" w:rsidR="00E3443F" w:rsidRPr="00F90414" w:rsidRDefault="00E3443F" w:rsidP="00E3443F">
      <w:r w:rsidRPr="00F90414">
        <w:t xml:space="preserve">Prizadet je bil vodotok Težka voda v Mestni občini Novo mesto. </w:t>
      </w:r>
    </w:p>
    <w:p w14:paraId="3A9FAE23" w14:textId="77777777" w:rsidR="00E3443F" w:rsidRPr="00F90414" w:rsidRDefault="00E3443F" w:rsidP="00E3443F">
      <w:r w:rsidRPr="00F90414">
        <w:t>Zabeležen je bil povišan vodostaj, večja količina zamaškov iz plavja ter podrtih dreves.</w:t>
      </w:r>
    </w:p>
    <w:p w14:paraId="1AE83F92" w14:textId="77777777" w:rsidR="00E3443F" w:rsidRPr="00F90414" w:rsidRDefault="00E3443F" w:rsidP="00E3443F">
      <w:r w:rsidRPr="00F90414">
        <w:t xml:space="preserve">Izdelano je bilo poročilo o stanju povečane ogroženosti, po dogodku se je interventno pristopilo k čiščenju strug in zagotavljanju pretočnosti na vodotoku Težka voda (nalog za intervencijo št. 48/25). </w:t>
      </w:r>
    </w:p>
    <w:p w14:paraId="182F1AC1" w14:textId="77777777" w:rsidR="00CE13A1" w:rsidRPr="00654780" w:rsidRDefault="00CE13A1" w:rsidP="00EC4E17">
      <w:pPr>
        <w:pStyle w:val="Naslov2"/>
        <w:numPr>
          <w:ilvl w:val="1"/>
          <w:numId w:val="96"/>
        </w:numPr>
      </w:pPr>
      <w:r>
        <w:lastRenderedPageBreak/>
        <w:t>I</w:t>
      </w:r>
      <w:r w:rsidRPr="00654780">
        <w:t>zvedeni ukrepi v času povečane stopnje ogroženosti</w:t>
      </w:r>
    </w:p>
    <w:p w14:paraId="62220C7E" w14:textId="77777777" w:rsidR="00CE13A1" w:rsidRPr="00770991" w:rsidRDefault="00CE13A1" w:rsidP="00CE13A1">
      <w:pPr>
        <w:tabs>
          <w:tab w:val="left" w:pos="868"/>
        </w:tabs>
      </w:pPr>
    </w:p>
    <w:p w14:paraId="26FF63F7" w14:textId="77777777" w:rsidR="00E3443F" w:rsidRPr="00BF2F56" w:rsidRDefault="00E3443F" w:rsidP="00E2134E">
      <w:pPr>
        <w:pStyle w:val="Odstavekseznama"/>
        <w:numPr>
          <w:ilvl w:val="0"/>
          <w:numId w:val="85"/>
        </w:numPr>
        <w:tabs>
          <w:tab w:val="left" w:pos="868"/>
        </w:tabs>
        <w:contextualSpacing w:val="0"/>
      </w:pPr>
      <w:r w:rsidRPr="00BF2F56">
        <w:rPr>
          <w:b/>
          <w:bCs/>
          <w:u w:val="single"/>
        </w:rPr>
        <w:t xml:space="preserve">Dogodek 15. -17. marec 2025 </w:t>
      </w:r>
    </w:p>
    <w:p w14:paraId="2EAAAFC8" w14:textId="77777777" w:rsidR="00E3443F" w:rsidRPr="00BF2F56" w:rsidRDefault="00E3443F" w:rsidP="00E3443F">
      <w:pPr>
        <w:tabs>
          <w:tab w:val="left" w:pos="868"/>
        </w:tabs>
      </w:pPr>
    </w:p>
    <w:p w14:paraId="65265635" w14:textId="77777777" w:rsidR="00E3443F" w:rsidRPr="00BF2F56" w:rsidRDefault="00E3443F" w:rsidP="00E3443F">
      <w:pPr>
        <w:autoSpaceDE w:val="0"/>
        <w:autoSpaceDN w:val="0"/>
        <w:adjustRightInd w:val="0"/>
        <w:rPr>
          <w:bCs/>
        </w:rPr>
      </w:pPr>
      <w:r w:rsidRPr="00BF2F56">
        <w:t xml:space="preserve">Dne, 16. in 17.3.2025 je bil opravljen terenski ogled porečja Krke s ter </w:t>
      </w:r>
      <w:proofErr w:type="spellStart"/>
      <w:r w:rsidRPr="00BF2F56">
        <w:t>Mitovškega</w:t>
      </w:r>
      <w:proofErr w:type="spellEnd"/>
      <w:r w:rsidRPr="00BF2F56">
        <w:t xml:space="preserve"> grabna na porečju Save. Izdelano je bilo poročilo o poplavah. </w:t>
      </w:r>
      <w:r w:rsidRPr="00BF2F56">
        <w:rPr>
          <w:bCs/>
        </w:rPr>
        <w:t>Krka je poplavljala v večjem obsegu, vendar večinoma znotraj območij pogostih poplav. Narasli so tudi vodostaji pritokov Krke in nivo podtalnice. Voda je zalila lokalno cesto Zameško – Kostanjevica na Krki pri Malencah. O večjih težavah zaradi povišanih vodostajev na tem območju se ni poročalo.</w:t>
      </w:r>
    </w:p>
    <w:p w14:paraId="0AC62532" w14:textId="77777777" w:rsidR="00E3443F" w:rsidRPr="00BF2F56" w:rsidRDefault="00E3443F" w:rsidP="00E3443F">
      <w:pPr>
        <w:autoSpaceDE w:val="0"/>
        <w:autoSpaceDN w:val="0"/>
        <w:adjustRightInd w:val="0"/>
        <w:rPr>
          <w:bCs/>
        </w:rPr>
      </w:pPr>
      <w:r w:rsidRPr="00BF2F56">
        <w:rPr>
          <w:bCs/>
        </w:rPr>
        <w:t xml:space="preserve">V Prapretnem v občini Radeče je zaradi obilnega deževja začelo </w:t>
      </w:r>
      <w:proofErr w:type="spellStart"/>
      <w:r w:rsidRPr="00BF2F56">
        <w:rPr>
          <w:bCs/>
        </w:rPr>
        <w:t>plazeti</w:t>
      </w:r>
      <w:proofErr w:type="spellEnd"/>
      <w:r w:rsidRPr="00BF2F56">
        <w:rPr>
          <w:bCs/>
        </w:rPr>
        <w:t xml:space="preserve"> pobočje hriba na desni brežini </w:t>
      </w:r>
      <w:proofErr w:type="spellStart"/>
      <w:r w:rsidRPr="00BF2F56">
        <w:rPr>
          <w:bCs/>
        </w:rPr>
        <w:t>Mitovškega</w:t>
      </w:r>
      <w:proofErr w:type="spellEnd"/>
      <w:r w:rsidRPr="00BF2F56">
        <w:rPr>
          <w:bCs/>
        </w:rPr>
        <w:t xml:space="preserve"> grabna. Del zemljine se je porušil v vodo in močno </w:t>
      </w:r>
      <w:proofErr w:type="spellStart"/>
      <w:r w:rsidRPr="00BF2F56">
        <w:rPr>
          <w:bCs/>
        </w:rPr>
        <w:t>zožal</w:t>
      </w:r>
      <w:proofErr w:type="spellEnd"/>
      <w:r w:rsidRPr="00BF2F56">
        <w:rPr>
          <w:bCs/>
        </w:rPr>
        <w:t xml:space="preserve"> strugo potoka.</w:t>
      </w:r>
    </w:p>
    <w:p w14:paraId="6E8D9EE4" w14:textId="77777777" w:rsidR="00E3443F" w:rsidRPr="00BF2F56" w:rsidRDefault="00E3443F" w:rsidP="00E3443F">
      <w:pPr>
        <w:autoSpaceDE w:val="0"/>
        <w:autoSpaceDN w:val="0"/>
        <w:adjustRightInd w:val="0"/>
        <w:rPr>
          <w:bCs/>
        </w:rPr>
      </w:pPr>
      <w:r w:rsidRPr="00BF2F56">
        <w:rPr>
          <w:bCs/>
        </w:rPr>
        <w:t xml:space="preserve">Med terenskimi ogledi v času povečanih vodostajev ni bilo opaziti večjih poškodb na obstoječi vodni infrastrukturi. </w:t>
      </w:r>
    </w:p>
    <w:p w14:paraId="4A1585B7" w14:textId="77777777" w:rsidR="00E3443F" w:rsidRPr="00BF2F56" w:rsidRDefault="00E3443F" w:rsidP="00E3443F"/>
    <w:p w14:paraId="36B7A51B" w14:textId="77777777" w:rsidR="00E3443F" w:rsidRPr="00BF2F56" w:rsidRDefault="00E3443F" w:rsidP="00E3443F">
      <w:r w:rsidRPr="00BF2F56">
        <w:rPr>
          <w:b/>
          <w:bCs/>
        </w:rPr>
        <w:t>Opravljeni terenski ogledi</w:t>
      </w:r>
      <w:r w:rsidRPr="00BF2F56">
        <w:t xml:space="preserve"> -  porečje Krke, </w:t>
      </w:r>
      <w:proofErr w:type="spellStart"/>
      <w:r w:rsidRPr="00BF2F56">
        <w:t>Mitovški</w:t>
      </w:r>
      <w:proofErr w:type="spellEnd"/>
      <w:r w:rsidRPr="00BF2F56">
        <w:t xml:space="preserve"> graben</w:t>
      </w:r>
    </w:p>
    <w:p w14:paraId="3E45DEAA" w14:textId="77777777" w:rsidR="00E3443F" w:rsidRPr="00BF2F56" w:rsidRDefault="00E3443F" w:rsidP="00E3443F">
      <w:r w:rsidRPr="00BF2F56">
        <w:rPr>
          <w:b/>
          <w:bCs/>
        </w:rPr>
        <w:t>Posledice:</w:t>
      </w:r>
      <w:r w:rsidRPr="00BF2F56">
        <w:t xml:space="preserve"> preliv bregov, poplavljanje kmetijskih površin in cestne infrastrukture, ogrožena stabilnost brežin ter objekti vodne infrastrukture; plazenje brežine</w:t>
      </w:r>
    </w:p>
    <w:p w14:paraId="197C0224" w14:textId="77777777" w:rsidR="00E3443F" w:rsidRPr="00BF2F56" w:rsidRDefault="00E3443F" w:rsidP="00E3443F">
      <w:r w:rsidRPr="00BF2F56">
        <w:rPr>
          <w:b/>
          <w:bCs/>
        </w:rPr>
        <w:t>Prizadete občine</w:t>
      </w:r>
      <w:r w:rsidRPr="00BF2F56">
        <w:t>: Brežice, Krško, Kostanjevica na Krki, Šentjernej, Straža, Radeče</w:t>
      </w:r>
    </w:p>
    <w:p w14:paraId="456AE583" w14:textId="77777777" w:rsidR="00E3443F" w:rsidRPr="00BF2F56" w:rsidRDefault="00E3443F" w:rsidP="00E3443F"/>
    <w:p w14:paraId="30F3A28A" w14:textId="77777777" w:rsidR="00E3443F" w:rsidRPr="00BF2F56" w:rsidRDefault="00E3443F" w:rsidP="00E3443F">
      <w:pPr>
        <w:rPr>
          <w:u w:val="single"/>
        </w:rPr>
      </w:pPr>
      <w:r w:rsidRPr="00BF2F56">
        <w:rPr>
          <w:rFonts w:eastAsia="Calibri"/>
          <w:lang w:val="en-GB"/>
        </w:rPr>
        <w:t xml:space="preserve">Za </w:t>
      </w:r>
      <w:proofErr w:type="spellStart"/>
      <w:r w:rsidRPr="00BF2F56">
        <w:rPr>
          <w:rFonts w:eastAsia="Calibri"/>
          <w:lang w:val="en-GB"/>
        </w:rPr>
        <w:t>izvedbo</w:t>
      </w:r>
      <w:proofErr w:type="spellEnd"/>
      <w:r w:rsidRPr="00BF2F56">
        <w:rPr>
          <w:rFonts w:eastAsia="Calibri"/>
          <w:lang w:val="en-GB"/>
        </w:rPr>
        <w:t xml:space="preserve"> so se </w:t>
      </w:r>
      <w:proofErr w:type="spellStart"/>
      <w:r w:rsidRPr="00BF2F56">
        <w:rPr>
          <w:rFonts w:eastAsia="Calibri"/>
          <w:lang w:val="en-GB"/>
        </w:rPr>
        <w:t>obračunala</w:t>
      </w:r>
      <w:proofErr w:type="spellEnd"/>
      <w:r w:rsidRPr="00BF2F56">
        <w:rPr>
          <w:rFonts w:eastAsia="Calibri"/>
          <w:lang w:val="en-GB"/>
        </w:rPr>
        <w:t xml:space="preserve"> </w:t>
      </w:r>
      <w:proofErr w:type="spellStart"/>
      <w:r w:rsidRPr="00BF2F56">
        <w:rPr>
          <w:rFonts w:eastAsia="Calibri"/>
          <w:lang w:val="en-GB"/>
        </w:rPr>
        <w:t>sredstva</w:t>
      </w:r>
      <w:proofErr w:type="spellEnd"/>
      <w:r w:rsidRPr="00BF2F56">
        <w:rPr>
          <w:rFonts w:eastAsia="Calibri"/>
          <w:lang w:val="en-GB"/>
        </w:rPr>
        <w:t xml:space="preserve"> v tč.1.4.</w:t>
      </w:r>
      <w:r w:rsidRPr="00BF2F56">
        <w:t xml:space="preserve"> </w:t>
      </w:r>
      <w:proofErr w:type="spellStart"/>
      <w:r w:rsidRPr="00BF2F56">
        <w:rPr>
          <w:rFonts w:eastAsia="Calibri"/>
          <w:lang w:val="en-GB"/>
        </w:rPr>
        <w:t>Izvajanje</w:t>
      </w:r>
      <w:proofErr w:type="spellEnd"/>
      <w:r w:rsidRPr="00BF2F56">
        <w:rPr>
          <w:rFonts w:eastAsia="Calibri"/>
          <w:lang w:val="en-GB"/>
        </w:rPr>
        <w:t xml:space="preserve"> </w:t>
      </w:r>
      <w:proofErr w:type="spellStart"/>
      <w:r w:rsidRPr="00BF2F56">
        <w:rPr>
          <w:rFonts w:eastAsia="Calibri"/>
          <w:lang w:val="en-GB"/>
        </w:rPr>
        <w:t>izrednih</w:t>
      </w:r>
      <w:proofErr w:type="spellEnd"/>
      <w:r w:rsidRPr="00BF2F56">
        <w:rPr>
          <w:rFonts w:eastAsia="Calibri"/>
          <w:lang w:val="en-GB"/>
        </w:rPr>
        <w:t xml:space="preserve"> </w:t>
      </w:r>
      <w:proofErr w:type="spellStart"/>
      <w:r w:rsidRPr="00BF2F56">
        <w:rPr>
          <w:rFonts w:eastAsia="Calibri"/>
          <w:lang w:val="en-GB"/>
        </w:rPr>
        <w:t>ukrepov</w:t>
      </w:r>
      <w:proofErr w:type="spellEnd"/>
      <w:r w:rsidRPr="00BF2F56">
        <w:rPr>
          <w:rFonts w:eastAsia="Calibri"/>
          <w:lang w:val="en-GB"/>
        </w:rPr>
        <w:t xml:space="preserve"> v </w:t>
      </w:r>
      <w:proofErr w:type="spellStart"/>
      <w:r w:rsidRPr="00BF2F56">
        <w:rPr>
          <w:rFonts w:eastAsia="Calibri"/>
          <w:lang w:val="en-GB"/>
        </w:rPr>
        <w:t>času</w:t>
      </w:r>
      <w:proofErr w:type="spellEnd"/>
      <w:r w:rsidRPr="00BF2F56">
        <w:rPr>
          <w:rFonts w:eastAsia="Calibri"/>
          <w:lang w:val="en-GB"/>
        </w:rPr>
        <w:t xml:space="preserve"> </w:t>
      </w:r>
      <w:proofErr w:type="spellStart"/>
      <w:r w:rsidRPr="00BF2F56">
        <w:rPr>
          <w:rFonts w:eastAsia="Calibri"/>
          <w:lang w:val="en-GB"/>
        </w:rPr>
        <w:t>povečane</w:t>
      </w:r>
      <w:proofErr w:type="spellEnd"/>
      <w:r w:rsidRPr="00BF2F56">
        <w:rPr>
          <w:rFonts w:eastAsia="Calibri"/>
          <w:lang w:val="en-GB"/>
        </w:rPr>
        <w:t xml:space="preserve"> </w:t>
      </w:r>
      <w:proofErr w:type="spellStart"/>
      <w:r w:rsidRPr="00BF2F56">
        <w:rPr>
          <w:rFonts w:eastAsia="Calibri"/>
          <w:lang w:val="en-GB"/>
        </w:rPr>
        <w:t>stopnje</w:t>
      </w:r>
      <w:proofErr w:type="spellEnd"/>
      <w:r w:rsidRPr="00BF2F56">
        <w:rPr>
          <w:rFonts w:eastAsia="Calibri"/>
          <w:lang w:val="en-GB"/>
        </w:rPr>
        <w:t xml:space="preserve"> </w:t>
      </w:r>
      <w:proofErr w:type="spellStart"/>
      <w:r w:rsidRPr="00BF2F56">
        <w:rPr>
          <w:rFonts w:eastAsia="Calibri"/>
          <w:lang w:val="en-GB"/>
        </w:rPr>
        <w:t>ogroženosti</w:t>
      </w:r>
      <w:proofErr w:type="spellEnd"/>
      <w:r w:rsidRPr="00BF2F56">
        <w:rPr>
          <w:rFonts w:eastAsia="Calibri"/>
          <w:lang w:val="en-GB"/>
        </w:rPr>
        <w:t xml:space="preserve"> </w:t>
      </w:r>
      <w:proofErr w:type="spellStart"/>
      <w:r w:rsidRPr="00BF2F56">
        <w:rPr>
          <w:rFonts w:eastAsia="Calibri"/>
          <w:lang w:val="en-GB"/>
        </w:rPr>
        <w:t>zaradi</w:t>
      </w:r>
      <w:proofErr w:type="spellEnd"/>
      <w:r w:rsidRPr="00BF2F56">
        <w:rPr>
          <w:rFonts w:eastAsia="Calibri"/>
          <w:lang w:val="en-GB"/>
        </w:rPr>
        <w:t xml:space="preserve"> </w:t>
      </w:r>
      <w:proofErr w:type="spellStart"/>
      <w:r w:rsidRPr="00BF2F56">
        <w:rPr>
          <w:rFonts w:eastAsia="Calibri"/>
          <w:lang w:val="en-GB"/>
        </w:rPr>
        <w:t>škodljivega</w:t>
      </w:r>
      <w:proofErr w:type="spellEnd"/>
      <w:r w:rsidRPr="00BF2F56">
        <w:rPr>
          <w:rFonts w:eastAsia="Calibri"/>
          <w:lang w:val="en-GB"/>
        </w:rPr>
        <w:t xml:space="preserve"> </w:t>
      </w:r>
      <w:proofErr w:type="spellStart"/>
      <w:r w:rsidRPr="00BF2F56">
        <w:rPr>
          <w:rFonts w:eastAsia="Calibri"/>
          <w:lang w:val="en-GB"/>
        </w:rPr>
        <w:t>delovanja</w:t>
      </w:r>
      <w:proofErr w:type="spellEnd"/>
      <w:r w:rsidRPr="00BF2F56">
        <w:rPr>
          <w:rFonts w:eastAsia="Calibri"/>
          <w:lang w:val="en-GB"/>
        </w:rPr>
        <w:t xml:space="preserve"> </w:t>
      </w:r>
      <w:proofErr w:type="spellStart"/>
      <w:r w:rsidRPr="00BF2F56">
        <w:rPr>
          <w:rFonts w:eastAsia="Calibri"/>
          <w:lang w:val="en-GB"/>
        </w:rPr>
        <w:t>voda</w:t>
      </w:r>
      <w:proofErr w:type="spellEnd"/>
      <w:r w:rsidRPr="00BF2F56">
        <w:rPr>
          <w:rFonts w:eastAsia="Calibri"/>
          <w:lang w:val="en-GB"/>
        </w:rPr>
        <w:t xml:space="preserve">, </w:t>
      </w:r>
      <w:proofErr w:type="spellStart"/>
      <w:r w:rsidRPr="00BF2F56">
        <w:rPr>
          <w:rFonts w:eastAsia="Calibri"/>
          <w:lang w:val="en-GB"/>
        </w:rPr>
        <w:t>p.p</w:t>
      </w:r>
      <w:proofErr w:type="spellEnd"/>
      <w:r w:rsidRPr="00BF2F56">
        <w:rPr>
          <w:rFonts w:eastAsia="Calibri"/>
          <w:lang w:val="en-GB"/>
        </w:rPr>
        <w:t xml:space="preserve"> 231463, </w:t>
      </w:r>
      <w:proofErr w:type="spellStart"/>
      <w:r w:rsidRPr="00BF2F56">
        <w:rPr>
          <w:rFonts w:eastAsia="Calibri"/>
          <w:lang w:val="en-GB"/>
        </w:rPr>
        <w:t>nrp</w:t>
      </w:r>
      <w:proofErr w:type="spellEnd"/>
      <w:r w:rsidRPr="00BF2F56">
        <w:rPr>
          <w:rFonts w:eastAsia="Calibri"/>
          <w:lang w:val="en-GB"/>
        </w:rPr>
        <w:t xml:space="preserve"> 2555-20-0001.</w:t>
      </w:r>
    </w:p>
    <w:p w14:paraId="1B378BAD" w14:textId="77777777" w:rsidR="00E3443F" w:rsidRPr="00F90414" w:rsidRDefault="00E3443F" w:rsidP="00E3443F">
      <w:pPr>
        <w:rPr>
          <w:u w:val="single"/>
        </w:rPr>
      </w:pPr>
    </w:p>
    <w:p w14:paraId="3CF62EFC" w14:textId="77777777" w:rsidR="00E3443F" w:rsidRPr="00F90414" w:rsidRDefault="00E3443F" w:rsidP="00E2134E">
      <w:pPr>
        <w:pStyle w:val="Odstavekseznama"/>
        <w:numPr>
          <w:ilvl w:val="0"/>
          <w:numId w:val="84"/>
        </w:numPr>
        <w:rPr>
          <w:b/>
          <w:bCs/>
          <w:u w:val="single"/>
        </w:rPr>
      </w:pPr>
      <w:r w:rsidRPr="00F90414">
        <w:rPr>
          <w:b/>
          <w:bCs/>
          <w:u w:val="single"/>
        </w:rPr>
        <w:t>Dogodek 16. 9. 2025</w:t>
      </w:r>
    </w:p>
    <w:p w14:paraId="6D9CDF30" w14:textId="77777777" w:rsidR="00E3443F" w:rsidRPr="00F90414" w:rsidRDefault="00E3443F" w:rsidP="00E3443F">
      <w:pPr>
        <w:autoSpaceDE w:val="0"/>
        <w:autoSpaceDN w:val="0"/>
        <w:adjustRightInd w:val="0"/>
        <w:spacing w:line="240" w:lineRule="auto"/>
      </w:pPr>
    </w:p>
    <w:p w14:paraId="362B2A9A" w14:textId="77777777" w:rsidR="00E3443F" w:rsidRPr="00F90414" w:rsidRDefault="00E3443F" w:rsidP="00E3443F">
      <w:r w:rsidRPr="00F90414">
        <w:t xml:space="preserve">Dne 16. 9. 2025 in 17. 9. 2025 je bil opravljen terenski ogled vodotoka Težka voda na območju Novega mesta. Prizadet je bil vodotok Težka voda v Mestni občini Novo mesto. </w:t>
      </w:r>
      <w:r>
        <w:t xml:space="preserve"> </w:t>
      </w:r>
      <w:r w:rsidRPr="00F90414">
        <w:t>Zabeležen je bil povišan vodostaj, večja količina zamaškov iz plavja ter podrtih dreves.</w:t>
      </w:r>
    </w:p>
    <w:p w14:paraId="310E1AA8" w14:textId="77777777" w:rsidR="00E3443F" w:rsidRPr="00F90414" w:rsidRDefault="00E3443F" w:rsidP="00E3443F">
      <w:r w:rsidRPr="00F90414">
        <w:t xml:space="preserve">Izdelano je bilo poročilo o stanju povečane ogroženosti, po dogodku se je interventno pristopilo k čiščenju strug in zagotavljanju pretočnosti na vodotoku Težka voda (nalog za intervencijo št. 48/25). </w:t>
      </w:r>
    </w:p>
    <w:p w14:paraId="0521682A" w14:textId="77777777" w:rsidR="00E3443F" w:rsidRPr="00F90414" w:rsidRDefault="00E3443F" w:rsidP="00E3443F"/>
    <w:p w14:paraId="6DA5D185" w14:textId="77777777" w:rsidR="00E3443F" w:rsidRPr="00F90414" w:rsidRDefault="00E3443F" w:rsidP="00E3443F">
      <w:r w:rsidRPr="00F90414">
        <w:t>Izvedla so se operativna dela v višini 17.207,42 EUR in obračunala pod pp. 231463</w:t>
      </w:r>
      <w:r>
        <w:t>.</w:t>
      </w:r>
    </w:p>
    <w:p w14:paraId="456A398D" w14:textId="77777777" w:rsidR="00CE13A1" w:rsidRPr="00654780" w:rsidRDefault="00CE13A1" w:rsidP="00CE13A1"/>
    <w:p w14:paraId="75B4E104" w14:textId="77777777" w:rsidR="00CE13A1" w:rsidRPr="00654780" w:rsidRDefault="00CE13A1" w:rsidP="00EC4E17">
      <w:pPr>
        <w:pStyle w:val="Naslov2"/>
        <w:numPr>
          <w:ilvl w:val="1"/>
          <w:numId w:val="96"/>
        </w:numPr>
      </w:pPr>
      <w:r w:rsidRPr="00654780">
        <w:t xml:space="preserve">Poročilo o </w:t>
      </w:r>
      <w:r w:rsidRPr="00E7596C">
        <w:t>drugih</w:t>
      </w:r>
      <w:r w:rsidRPr="00654780">
        <w:t xml:space="preserve"> izrednih dogodkih </w:t>
      </w:r>
    </w:p>
    <w:p w14:paraId="372947F8" w14:textId="77777777" w:rsidR="00CE13A1" w:rsidRPr="00654780" w:rsidRDefault="00CE13A1" w:rsidP="00CE13A1"/>
    <w:p w14:paraId="45BAD620" w14:textId="1DB3297B" w:rsidR="00CE13A1" w:rsidRDefault="00E3443F" w:rsidP="00CE13A1">
      <w:r w:rsidRPr="00F90414">
        <w:t>V obdobju januar – december 2025 ni bilo zabeleženih drugih izrednih dogodkov.</w:t>
      </w:r>
    </w:p>
    <w:p w14:paraId="2BB56C15" w14:textId="77777777" w:rsidR="00CE13A1" w:rsidRPr="00654780" w:rsidRDefault="00CE13A1" w:rsidP="00CE13A1"/>
    <w:p w14:paraId="6A002F07" w14:textId="77777777" w:rsidR="00CE13A1" w:rsidRDefault="00CE13A1" w:rsidP="00EC4E17">
      <w:pPr>
        <w:pStyle w:val="Naslov1"/>
        <w:numPr>
          <w:ilvl w:val="0"/>
          <w:numId w:val="96"/>
        </w:numPr>
      </w:pPr>
      <w:r w:rsidRPr="00654780">
        <w:t xml:space="preserve">Poročilo o </w:t>
      </w:r>
      <w:r w:rsidRPr="00E7596C">
        <w:t>zabeleženih</w:t>
      </w:r>
      <w:r w:rsidRPr="00654780">
        <w:t xml:space="preserve"> izrednih hidroloških stanjih:</w:t>
      </w:r>
    </w:p>
    <w:p w14:paraId="241911BC" w14:textId="77777777" w:rsidR="00CE13A1" w:rsidRDefault="00CE13A1" w:rsidP="00CE13A1"/>
    <w:p w14:paraId="70CA2C3D" w14:textId="77777777" w:rsidR="00CE13A1" w:rsidRPr="00654780" w:rsidRDefault="00CE13A1" w:rsidP="00EC4E17">
      <w:pPr>
        <w:pStyle w:val="Naslov2"/>
        <w:numPr>
          <w:ilvl w:val="1"/>
          <w:numId w:val="96"/>
        </w:numPr>
      </w:pPr>
      <w:r w:rsidRPr="00654780">
        <w:t>Zabeležena izredna hidrološka stanja</w:t>
      </w:r>
    </w:p>
    <w:p w14:paraId="1710234A" w14:textId="77777777" w:rsidR="00CE13A1" w:rsidRPr="00654780" w:rsidRDefault="00CE13A1" w:rsidP="00CE13A1"/>
    <w:p w14:paraId="1C858060" w14:textId="43CB9124" w:rsidR="00CE13A1" w:rsidRDefault="00E3443F" w:rsidP="00CE13A1">
      <w:r w:rsidRPr="00F90414">
        <w:t>V obdobju januar – december 2025 na območju spodnje Save ni bilo zabeleženih hidroloških opozoril.</w:t>
      </w:r>
    </w:p>
    <w:p w14:paraId="474DA617" w14:textId="77777777" w:rsidR="00E3443F" w:rsidRPr="00654780" w:rsidRDefault="00E3443F" w:rsidP="00CE13A1"/>
    <w:p w14:paraId="489A911B" w14:textId="77777777" w:rsidR="00CE13A1" w:rsidRPr="00654780" w:rsidRDefault="00CE13A1" w:rsidP="00EC4E17">
      <w:pPr>
        <w:pStyle w:val="Naslov2"/>
        <w:numPr>
          <w:ilvl w:val="1"/>
          <w:numId w:val="96"/>
        </w:numPr>
      </w:pPr>
      <w:r w:rsidRPr="00654780">
        <w:t xml:space="preserve">Poročilo o </w:t>
      </w:r>
      <w:r w:rsidRPr="00E7596C">
        <w:t>odvzetih</w:t>
      </w:r>
      <w:r w:rsidRPr="00654780">
        <w:t xml:space="preserve"> količinah naplavin:</w:t>
      </w:r>
    </w:p>
    <w:p w14:paraId="6CBD956B" w14:textId="77777777" w:rsidR="00CE13A1" w:rsidRPr="00654780" w:rsidRDefault="00CE13A1" w:rsidP="00CE13A1"/>
    <w:p w14:paraId="4236C428" w14:textId="77777777" w:rsidR="00E3443F" w:rsidRPr="00F90414" w:rsidRDefault="00E3443F" w:rsidP="00E3443F">
      <w:r w:rsidRPr="00F90414">
        <w:t>Pri izvajanju vzdrževalnih, interventnih ukrepov in sanacijskih del se je iz vodotokov odvzeti material, uporabili za zapolnitev zajed in stabilizacijo ter formiranje brežin.</w:t>
      </w:r>
    </w:p>
    <w:p w14:paraId="4A0FFBF6" w14:textId="77777777" w:rsidR="00E3443F" w:rsidRPr="00F90414" w:rsidRDefault="00E3443F" w:rsidP="00E3443F">
      <w:pPr>
        <w:pStyle w:val="Default"/>
        <w:spacing w:line="276" w:lineRule="auto"/>
        <w:rPr>
          <w:rFonts w:ascii="Arial" w:hAnsi="Arial" w:cs="Arial"/>
          <w:sz w:val="20"/>
          <w:szCs w:val="20"/>
        </w:rPr>
      </w:pPr>
    </w:p>
    <w:p w14:paraId="6241E681" w14:textId="77777777" w:rsidR="00E3443F" w:rsidRPr="00F90414" w:rsidRDefault="00E3443F" w:rsidP="00E3443F">
      <w:pPr>
        <w:pStyle w:val="Default"/>
        <w:spacing w:line="276" w:lineRule="auto"/>
        <w:jc w:val="both"/>
        <w:rPr>
          <w:rFonts w:ascii="Arial" w:eastAsia="Calibri" w:hAnsi="Arial" w:cs="Arial"/>
          <w:color w:val="auto"/>
          <w:sz w:val="20"/>
          <w:szCs w:val="20"/>
          <w:lang w:val="en-GB"/>
        </w:rPr>
      </w:pPr>
      <w:r w:rsidRPr="00F90414">
        <w:rPr>
          <w:rFonts w:ascii="Arial" w:hAnsi="Arial" w:cs="Arial"/>
          <w:color w:val="auto"/>
          <w:sz w:val="20"/>
          <w:szCs w:val="20"/>
        </w:rPr>
        <w:t>Naloga se je izvajala v sklopu 1.1.8.</w:t>
      </w:r>
    </w:p>
    <w:p w14:paraId="1534D069" w14:textId="77777777" w:rsidR="00E3443F" w:rsidRPr="00F90414" w:rsidRDefault="00E3443F" w:rsidP="00E3443F">
      <w:r>
        <w:t>Poročilo o odvzetih naplavinah je podano na koncu poročila v prilogi 5.</w:t>
      </w:r>
    </w:p>
    <w:p w14:paraId="485F5CC4" w14:textId="26FDB574" w:rsidR="009D7F7D" w:rsidRDefault="009D7F7D">
      <w:pPr>
        <w:spacing w:after="160" w:line="259" w:lineRule="auto"/>
        <w:jc w:val="left"/>
      </w:pPr>
      <w:r>
        <w:br w:type="page"/>
      </w:r>
    </w:p>
    <w:p w14:paraId="0D769C6E" w14:textId="77777777" w:rsidR="00CE13A1" w:rsidRPr="00654780" w:rsidRDefault="00CE13A1" w:rsidP="00EC4E17">
      <w:pPr>
        <w:pStyle w:val="Naslov1"/>
        <w:numPr>
          <w:ilvl w:val="0"/>
          <w:numId w:val="96"/>
        </w:numPr>
      </w:pPr>
      <w:r w:rsidRPr="00E7596C">
        <w:lastRenderedPageBreak/>
        <w:t>Zaključno</w:t>
      </w:r>
      <w:r w:rsidRPr="00654780">
        <w:t xml:space="preserve"> poročilo </w:t>
      </w:r>
      <w:r>
        <w:t>–</w:t>
      </w:r>
      <w:r w:rsidRPr="00654780">
        <w:t xml:space="preserve"> tabele:</w:t>
      </w:r>
    </w:p>
    <w:p w14:paraId="1A5BD78B" w14:textId="77777777" w:rsidR="00CE13A1" w:rsidRPr="00654780" w:rsidRDefault="00CE13A1" w:rsidP="00CE13A1"/>
    <w:p w14:paraId="5068B015" w14:textId="77777777" w:rsidR="00CE13A1" w:rsidRPr="00654780" w:rsidRDefault="00CE13A1" w:rsidP="00EC4E17">
      <w:pPr>
        <w:pStyle w:val="Naslov2"/>
        <w:numPr>
          <w:ilvl w:val="1"/>
          <w:numId w:val="96"/>
        </w:numPr>
      </w:pPr>
      <w:r w:rsidRPr="00E7596C">
        <w:t>Zaključno</w:t>
      </w:r>
      <w:r w:rsidRPr="00654780">
        <w:t xml:space="preserve"> poročilo</w:t>
      </w:r>
    </w:p>
    <w:p w14:paraId="5B38057F" w14:textId="77777777" w:rsidR="00CE13A1" w:rsidRPr="00654780" w:rsidRDefault="00CE13A1" w:rsidP="00CE13A1"/>
    <w:p w14:paraId="1E78C958" w14:textId="77777777" w:rsidR="00E3443F" w:rsidRPr="00F13183" w:rsidRDefault="00E3443F" w:rsidP="00E3443F">
      <w:pPr>
        <w:spacing w:before="120" w:after="120"/>
      </w:pPr>
      <w:r w:rsidRPr="00F13183">
        <w:t>V okviru del in nalog GJSUV v letu 2025, po potrjenem Letnem programu GJSUV ter skladno s Koncesijsko pogodbo o izvajanju obveznih državnih gospodarskih javnih služb na področju urejanja voda na območju spodnje Save,  št. 2550-19-430023 z dne 24. 6. 2019 in Letno pogodbo št. C2561-25-430004 z dne</w:t>
      </w:r>
      <w:r w:rsidRPr="00F13183">
        <w:rPr>
          <w:bCs/>
        </w:rPr>
        <w:t xml:space="preserve"> 23.12.2024 </w:t>
      </w:r>
      <w:r w:rsidRPr="00F13183">
        <w:t xml:space="preserve">je bila realizacija v obdobju januar – december 99,6 % od pogodbene vrednosti. </w:t>
      </w:r>
    </w:p>
    <w:p w14:paraId="1AD0FAA8" w14:textId="77777777" w:rsidR="00E3443F" w:rsidRPr="00F13183" w:rsidRDefault="00E3443F" w:rsidP="00E3443F">
      <w:pPr>
        <w:spacing w:before="120" w:after="120"/>
      </w:pPr>
      <w:r w:rsidRPr="00F13183">
        <w:t>Dela v okviru popisa in izdelave evidence vodnih objektov, naprav in ureditev – VONU so se prenesla iz 2024, v obdobju januar – december 2025 so bila realizirana 91,9 % glede na pogodbeno vrednost.</w:t>
      </w:r>
    </w:p>
    <w:p w14:paraId="5E2CAFA8" w14:textId="77777777" w:rsidR="00E3443F" w:rsidRPr="00F90414" w:rsidRDefault="00E3443F" w:rsidP="00E3443F">
      <w:pPr>
        <w:spacing w:before="120" w:after="120"/>
      </w:pPr>
      <w:r w:rsidRPr="00F13183">
        <w:t>V okviru pogodbe za izvedbo drugih del na področju urejanja voda so bila dela realizirana v vrednosti 99,87 % glede na pogodbeno vrednost.</w:t>
      </w:r>
    </w:p>
    <w:p w14:paraId="43906875" w14:textId="77777777" w:rsidR="00CE13A1" w:rsidRDefault="00CE13A1" w:rsidP="00CE13A1">
      <w:pPr>
        <w:spacing w:after="160" w:line="259" w:lineRule="auto"/>
        <w:jc w:val="left"/>
      </w:pPr>
      <w:r>
        <w:br w:type="page"/>
      </w:r>
    </w:p>
    <w:p w14:paraId="1604172A" w14:textId="77777777" w:rsidR="00CE13A1" w:rsidRDefault="00CE13A1" w:rsidP="00EC4E17">
      <w:pPr>
        <w:pStyle w:val="Naslov2"/>
        <w:numPr>
          <w:ilvl w:val="1"/>
          <w:numId w:val="96"/>
        </w:numPr>
        <w:sectPr w:rsidR="00CE13A1" w:rsidSect="000A5561">
          <w:footerReference w:type="default" r:id="rId60"/>
          <w:footerReference w:type="first" r:id="rId61"/>
          <w:pgSz w:w="11906" w:h="16838"/>
          <w:pgMar w:top="1417" w:right="1416" w:bottom="1417" w:left="1418" w:header="708" w:footer="708" w:gutter="0"/>
          <w:cols w:space="708"/>
          <w:titlePg/>
          <w:docGrid w:linePitch="360"/>
        </w:sectPr>
      </w:pPr>
    </w:p>
    <w:p w14:paraId="35F964C0" w14:textId="77777777" w:rsidR="00CE13A1" w:rsidRPr="00654780" w:rsidRDefault="00CE13A1" w:rsidP="00EC4E17">
      <w:pPr>
        <w:pStyle w:val="Naslov2"/>
        <w:numPr>
          <w:ilvl w:val="1"/>
          <w:numId w:val="96"/>
        </w:numPr>
      </w:pPr>
      <w:r w:rsidRPr="00654780">
        <w:lastRenderedPageBreak/>
        <w:t>Tabele</w:t>
      </w:r>
    </w:p>
    <w:p w14:paraId="3D354442" w14:textId="53863344" w:rsidR="00802E07" w:rsidRPr="00802E07" w:rsidRDefault="008E65EC" w:rsidP="00E63E5F">
      <w:pPr>
        <w:rPr>
          <w:rFonts w:eastAsia="Times New Roman"/>
          <w:noProof/>
          <w:lang w:eastAsia="sl-SI"/>
        </w:rPr>
      </w:pPr>
      <w:r>
        <w:rPr>
          <w:noProof/>
          <w14:ligatures w14:val="standardContextual"/>
        </w:rPr>
        <w:drawing>
          <wp:inline distT="0" distB="0" distL="0" distR="0" wp14:anchorId="5E6989AC" wp14:editId="28C41F1F">
            <wp:extent cx="8892540" cy="5436235"/>
            <wp:effectExtent l="0" t="0" r="3810" b="0"/>
            <wp:docPr id="6242719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7194" name=""/>
                    <pic:cNvPicPr/>
                  </pic:nvPicPr>
                  <pic:blipFill>
                    <a:blip r:embed="rId62"/>
                    <a:stretch>
                      <a:fillRect/>
                    </a:stretch>
                  </pic:blipFill>
                  <pic:spPr>
                    <a:xfrm>
                      <a:off x="0" y="0"/>
                      <a:ext cx="8892540" cy="5436235"/>
                    </a:xfrm>
                    <a:prstGeom prst="rect">
                      <a:avLst/>
                    </a:prstGeom>
                  </pic:spPr>
                </pic:pic>
              </a:graphicData>
            </a:graphic>
          </wp:inline>
        </w:drawing>
      </w:r>
      <w:r w:rsidR="00802E07" w:rsidRPr="00802E07">
        <w:rPr>
          <w:rFonts w:eastAsia="Times New Roman"/>
          <w:noProof/>
          <w:lang w:eastAsia="sl-SI"/>
        </w:rPr>
        <w:t xml:space="preserve">                  </w:t>
      </w:r>
    </w:p>
    <w:p w14:paraId="556B2131" w14:textId="77777777" w:rsidR="00C62C00" w:rsidRDefault="00C62C00" w:rsidP="00E63E5F">
      <w:pPr>
        <w:spacing w:after="160"/>
        <w:jc w:val="left"/>
        <w:sectPr w:rsidR="00C62C00" w:rsidSect="00C62C00">
          <w:footerReference w:type="default" r:id="rId63"/>
          <w:footerReference w:type="first" r:id="rId64"/>
          <w:pgSz w:w="16838" w:h="11906" w:orient="landscape"/>
          <w:pgMar w:top="1418" w:right="1417" w:bottom="1416" w:left="1417" w:header="708" w:footer="708" w:gutter="0"/>
          <w:cols w:space="708"/>
          <w:titlePg/>
          <w:docGrid w:linePitch="360"/>
        </w:sectPr>
      </w:pPr>
    </w:p>
    <w:p w14:paraId="113690ED" w14:textId="434D743B" w:rsidR="005E604C" w:rsidRPr="00E63E5F" w:rsidRDefault="00B9255B" w:rsidP="00E63E5F">
      <w:pPr>
        <w:pStyle w:val="Podnaslov"/>
      </w:pPr>
      <w:bookmarkStart w:id="201" w:name="_Toc226459703"/>
      <w:r w:rsidRPr="00E63E5F">
        <w:lastRenderedPageBreak/>
        <w:t xml:space="preserve">OBMOČJE </w:t>
      </w:r>
      <w:r w:rsidR="000D2F2A" w:rsidRPr="00E63E5F">
        <w:t>SOČ</w:t>
      </w:r>
      <w:r w:rsidRPr="00E63E5F">
        <w:t>E</w:t>
      </w:r>
      <w:bookmarkEnd w:id="201"/>
    </w:p>
    <w:p w14:paraId="7A8DDD3F" w14:textId="77777777" w:rsidR="009571CE" w:rsidRPr="00CB2C3A" w:rsidRDefault="009571CE" w:rsidP="009571CE"/>
    <w:p w14:paraId="6D637A3C" w14:textId="77777777" w:rsidR="00FB5EB6" w:rsidRPr="00CB2C3A" w:rsidRDefault="00FB5EB6" w:rsidP="00E2134E">
      <w:pPr>
        <w:pStyle w:val="Naslov1"/>
        <w:numPr>
          <w:ilvl w:val="0"/>
          <w:numId w:val="59"/>
        </w:numPr>
        <w:rPr>
          <w:rFonts w:cs="Arial"/>
          <w:szCs w:val="20"/>
        </w:rPr>
      </w:pPr>
      <w:bookmarkStart w:id="202" w:name="_Hlk195698009"/>
      <w:r w:rsidRPr="00CB2C3A">
        <w:rPr>
          <w:rFonts w:cs="Arial"/>
          <w:szCs w:val="20"/>
        </w:rPr>
        <w:t>Poročilo o spremembah na vodni infrastrukturi, vodnih zemljiščih in ureditvah, ki se vpisujejo v vodni kataster</w:t>
      </w:r>
    </w:p>
    <w:p w14:paraId="1C554F54" w14:textId="77777777" w:rsidR="00FB5EB6" w:rsidRPr="00CB2C3A" w:rsidRDefault="00FB5EB6" w:rsidP="00FB5EB6"/>
    <w:p w14:paraId="03457E40" w14:textId="77777777" w:rsidR="001753A3" w:rsidRPr="0026371E" w:rsidRDefault="001753A3" w:rsidP="001753A3">
      <w:r w:rsidRPr="0026371E">
        <w:t xml:space="preserve">V okviru izdelave strokovnih podlag se je v </w:t>
      </w:r>
      <w:r>
        <w:t>letu</w:t>
      </w:r>
      <w:r w:rsidRPr="0026371E">
        <w:t xml:space="preserve"> 2025 porabilo naslednji obseg sredstev:</w:t>
      </w:r>
    </w:p>
    <w:p w14:paraId="606C6399" w14:textId="77777777" w:rsidR="00FB5EB6" w:rsidRPr="00CB2C3A" w:rsidRDefault="00FB5EB6" w:rsidP="00FB5EB6">
      <w:pPr>
        <w:rPr>
          <w:rFonts w:ascii="Calibri" w:hAnsi="Calibri"/>
          <w:sz w:val="22"/>
          <w:szCs w:val="22"/>
        </w:rPr>
      </w:pPr>
    </w:p>
    <w:tbl>
      <w:tblPr>
        <w:tblW w:w="5000" w:type="pct"/>
        <w:tblCellMar>
          <w:left w:w="70" w:type="dxa"/>
          <w:right w:w="70" w:type="dxa"/>
        </w:tblCellMar>
        <w:tblLook w:val="04A0" w:firstRow="1" w:lastRow="0" w:firstColumn="1" w:lastColumn="0" w:noHBand="0" w:noVBand="1"/>
      </w:tblPr>
      <w:tblGrid>
        <w:gridCol w:w="7741"/>
        <w:gridCol w:w="1311"/>
      </w:tblGrid>
      <w:tr w:rsidR="001753A3" w:rsidRPr="0026371E" w14:paraId="1861F676" w14:textId="77777777" w:rsidTr="00A9564D">
        <w:trPr>
          <w:trHeight w:val="292"/>
        </w:trPr>
        <w:tc>
          <w:tcPr>
            <w:tcW w:w="9722" w:type="dxa"/>
            <w:gridSpan w:val="2"/>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02447C52" w14:textId="6BCBAC84" w:rsidR="001753A3" w:rsidRPr="0026371E" w:rsidRDefault="001753A3" w:rsidP="004C08F9">
            <w:pPr>
              <w:spacing w:line="240" w:lineRule="auto"/>
              <w:jc w:val="left"/>
              <w:rPr>
                <w:rFonts w:eastAsia="Times New Roman"/>
                <w:b/>
                <w:bCs/>
                <w:color w:val="000000"/>
                <w:sz w:val="18"/>
                <w:szCs w:val="18"/>
                <w:lang w:eastAsia="sl-SI"/>
              </w:rPr>
            </w:pPr>
            <w:r w:rsidRPr="0026371E">
              <w:rPr>
                <w:rFonts w:eastAsia="Times New Roman"/>
                <w:b/>
                <w:bCs/>
                <w:color w:val="000000"/>
                <w:sz w:val="18"/>
                <w:szCs w:val="18"/>
                <w:lang w:eastAsia="sl-SI"/>
              </w:rPr>
              <w:t>Program dela javne službe</w:t>
            </w:r>
          </w:p>
        </w:tc>
      </w:tr>
      <w:tr w:rsidR="001753A3" w:rsidRPr="0026371E" w14:paraId="02005F56" w14:textId="77777777" w:rsidTr="00A9564D">
        <w:trPr>
          <w:trHeight w:val="430"/>
        </w:trPr>
        <w:tc>
          <w:tcPr>
            <w:tcW w:w="8322" w:type="dxa"/>
            <w:tcBorders>
              <w:top w:val="nil"/>
              <w:left w:val="single" w:sz="8" w:space="0" w:color="auto"/>
              <w:bottom w:val="single" w:sz="8" w:space="0" w:color="auto"/>
              <w:right w:val="single" w:sz="8" w:space="0" w:color="auto"/>
            </w:tcBorders>
            <w:shd w:val="clear" w:color="000000" w:fill="FFFFFF"/>
            <w:noWrap/>
            <w:vAlign w:val="center"/>
            <w:hideMark/>
          </w:tcPr>
          <w:p w14:paraId="0138C7D8" w14:textId="37591A14" w:rsidR="001753A3" w:rsidRPr="0026371E" w:rsidRDefault="009D7F7D" w:rsidP="00825A78">
            <w:pPr>
              <w:spacing w:line="240" w:lineRule="auto"/>
              <w:rPr>
                <w:rFonts w:eastAsia="Times New Roman"/>
                <w:color w:val="000000"/>
                <w:sz w:val="18"/>
                <w:szCs w:val="18"/>
                <w:lang w:eastAsia="sl-SI"/>
              </w:rPr>
            </w:pPr>
            <w:r>
              <w:rPr>
                <w:rFonts w:eastAsia="Times New Roman"/>
                <w:color w:val="000000"/>
                <w:sz w:val="18"/>
                <w:szCs w:val="18"/>
                <w:lang w:eastAsia="sl-SI"/>
              </w:rPr>
              <w:t>Naloga</w:t>
            </w:r>
          </w:p>
        </w:tc>
        <w:tc>
          <w:tcPr>
            <w:tcW w:w="1400" w:type="dxa"/>
            <w:tcBorders>
              <w:top w:val="nil"/>
              <w:left w:val="nil"/>
              <w:bottom w:val="single" w:sz="8" w:space="0" w:color="auto"/>
              <w:right w:val="single" w:sz="8" w:space="0" w:color="auto"/>
            </w:tcBorders>
            <w:vAlign w:val="center"/>
            <w:hideMark/>
          </w:tcPr>
          <w:p w14:paraId="7A574BB5" w14:textId="77777777" w:rsidR="001753A3" w:rsidRPr="00A9564D" w:rsidRDefault="001753A3"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Vrednost v EUR (z DDV)</w:t>
            </w:r>
          </w:p>
        </w:tc>
      </w:tr>
      <w:tr w:rsidR="001753A3" w:rsidRPr="0026371E" w14:paraId="5126D990" w14:textId="77777777" w:rsidTr="00A9564D">
        <w:trPr>
          <w:trHeight w:val="266"/>
        </w:trPr>
        <w:tc>
          <w:tcPr>
            <w:tcW w:w="8322" w:type="dxa"/>
            <w:tcBorders>
              <w:top w:val="nil"/>
              <w:left w:val="single" w:sz="8" w:space="0" w:color="auto"/>
              <w:bottom w:val="single" w:sz="8" w:space="0" w:color="auto"/>
              <w:right w:val="single" w:sz="8" w:space="0" w:color="auto"/>
            </w:tcBorders>
            <w:shd w:val="clear" w:color="000000" w:fill="FFFFFF"/>
            <w:vAlign w:val="center"/>
            <w:hideMark/>
          </w:tcPr>
          <w:p w14:paraId="63561991" w14:textId="77777777" w:rsidR="001753A3" w:rsidRPr="0026371E" w:rsidRDefault="001753A3" w:rsidP="00825A78">
            <w:pPr>
              <w:spacing w:line="240" w:lineRule="auto"/>
              <w:rPr>
                <w:rFonts w:eastAsia="Times New Roman"/>
                <w:color w:val="000000"/>
                <w:sz w:val="18"/>
                <w:szCs w:val="18"/>
                <w:lang w:eastAsia="sl-SI"/>
              </w:rPr>
            </w:pPr>
            <w:r w:rsidRPr="0026371E">
              <w:rPr>
                <w:rFonts w:eastAsia="Times New Roman"/>
                <w:color w:val="000000"/>
                <w:sz w:val="18"/>
                <w:szCs w:val="18"/>
                <w:lang w:eastAsia="sl-SI"/>
              </w:rPr>
              <w:t>1.1. Izdelava strokovnih podlag, zbiranje, vnašanje, ažuriranje in vodenje podatkov in zbirk podatkov, pomembnih za upravljanje z vodami</w:t>
            </w:r>
          </w:p>
        </w:tc>
        <w:tc>
          <w:tcPr>
            <w:tcW w:w="1400" w:type="dxa"/>
            <w:tcBorders>
              <w:top w:val="nil"/>
              <w:left w:val="nil"/>
              <w:bottom w:val="single" w:sz="8" w:space="0" w:color="auto"/>
              <w:right w:val="single" w:sz="8" w:space="0" w:color="auto"/>
            </w:tcBorders>
            <w:vAlign w:val="center"/>
            <w:hideMark/>
          </w:tcPr>
          <w:p w14:paraId="791FB9C6" w14:textId="06CDCFE9" w:rsidR="001753A3" w:rsidRPr="00A9564D" w:rsidRDefault="00947367"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308.096,16</w:t>
            </w:r>
          </w:p>
        </w:tc>
      </w:tr>
      <w:tr w:rsidR="00D23322" w:rsidRPr="0026371E" w14:paraId="63FA0ADA" w14:textId="77777777" w:rsidTr="00A9564D">
        <w:trPr>
          <w:trHeight w:val="266"/>
        </w:trPr>
        <w:tc>
          <w:tcPr>
            <w:tcW w:w="8322" w:type="dxa"/>
            <w:tcBorders>
              <w:top w:val="nil"/>
              <w:left w:val="single" w:sz="8" w:space="0" w:color="auto"/>
              <w:bottom w:val="single" w:sz="8" w:space="0" w:color="auto"/>
              <w:right w:val="single" w:sz="8" w:space="0" w:color="auto"/>
            </w:tcBorders>
            <w:shd w:val="clear" w:color="000000" w:fill="FFFFFF"/>
            <w:vAlign w:val="center"/>
          </w:tcPr>
          <w:p w14:paraId="08BDEA98" w14:textId="0EA38DF9" w:rsidR="00D23322" w:rsidRPr="00D23322" w:rsidRDefault="00D23322" w:rsidP="00E2134E">
            <w:pPr>
              <w:pStyle w:val="Odstavekseznama"/>
              <w:numPr>
                <w:ilvl w:val="2"/>
                <w:numId w:val="94"/>
              </w:numPr>
              <w:spacing w:line="240" w:lineRule="auto"/>
              <w:rPr>
                <w:rFonts w:eastAsia="Times New Roman"/>
                <w:color w:val="000000"/>
                <w:sz w:val="18"/>
                <w:szCs w:val="18"/>
                <w:lang w:eastAsia="sl-SI"/>
              </w:rPr>
            </w:pPr>
            <w:r w:rsidRPr="00D23322">
              <w:rPr>
                <w:rFonts w:eastAsia="Times New Roman"/>
                <w:color w:val="000000"/>
                <w:sz w:val="18"/>
                <w:szCs w:val="18"/>
                <w:lang w:eastAsia="sl-SI"/>
              </w:rPr>
              <w:t xml:space="preserve">Popis </w:t>
            </w:r>
            <w:r>
              <w:rPr>
                <w:rFonts w:eastAsia="Times New Roman"/>
                <w:color w:val="000000"/>
                <w:sz w:val="18"/>
                <w:szCs w:val="18"/>
                <w:lang w:eastAsia="sl-SI"/>
              </w:rPr>
              <w:t>vodnih objektov, naprav in ureditev - VONU</w:t>
            </w:r>
          </w:p>
        </w:tc>
        <w:tc>
          <w:tcPr>
            <w:tcW w:w="1400" w:type="dxa"/>
            <w:tcBorders>
              <w:top w:val="nil"/>
              <w:left w:val="nil"/>
              <w:bottom w:val="single" w:sz="8" w:space="0" w:color="auto"/>
              <w:right w:val="single" w:sz="8" w:space="0" w:color="auto"/>
            </w:tcBorders>
            <w:vAlign w:val="center"/>
          </w:tcPr>
          <w:p w14:paraId="78DD7C64" w14:textId="162BA772" w:rsidR="00D23322" w:rsidRPr="00A9564D" w:rsidRDefault="00D23322"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32.814,16</w:t>
            </w:r>
          </w:p>
        </w:tc>
      </w:tr>
      <w:tr w:rsidR="001753A3" w:rsidRPr="0026371E" w14:paraId="02496092" w14:textId="77777777" w:rsidTr="00A9564D">
        <w:trPr>
          <w:trHeight w:val="266"/>
        </w:trPr>
        <w:tc>
          <w:tcPr>
            <w:tcW w:w="8322" w:type="dxa"/>
            <w:tcBorders>
              <w:top w:val="nil"/>
              <w:left w:val="single" w:sz="8" w:space="0" w:color="auto"/>
              <w:bottom w:val="single" w:sz="8" w:space="0" w:color="auto"/>
              <w:right w:val="single" w:sz="8" w:space="0" w:color="auto"/>
            </w:tcBorders>
            <w:shd w:val="clear" w:color="000000" w:fill="FFFFFF"/>
            <w:vAlign w:val="center"/>
            <w:hideMark/>
          </w:tcPr>
          <w:p w14:paraId="5A75543C" w14:textId="77777777" w:rsidR="001753A3" w:rsidRPr="0026371E" w:rsidRDefault="001753A3" w:rsidP="00825A78">
            <w:pPr>
              <w:spacing w:line="240" w:lineRule="auto"/>
              <w:rPr>
                <w:rFonts w:eastAsia="Times New Roman"/>
                <w:color w:val="000000"/>
                <w:sz w:val="18"/>
                <w:szCs w:val="18"/>
                <w:lang w:eastAsia="sl-SI"/>
              </w:rPr>
            </w:pPr>
            <w:r w:rsidRPr="0026371E">
              <w:rPr>
                <w:rFonts w:eastAsia="Times New Roman"/>
                <w:color w:val="000000"/>
                <w:sz w:val="18"/>
                <w:szCs w:val="18"/>
                <w:lang w:eastAsia="sl-SI"/>
              </w:rPr>
              <w:t>1.2.   Spremljanje stanja vodne infrastrukture</w:t>
            </w:r>
          </w:p>
        </w:tc>
        <w:tc>
          <w:tcPr>
            <w:tcW w:w="1400" w:type="dxa"/>
            <w:tcBorders>
              <w:top w:val="nil"/>
              <w:left w:val="nil"/>
              <w:bottom w:val="single" w:sz="8" w:space="0" w:color="auto"/>
              <w:right w:val="single" w:sz="8" w:space="0" w:color="auto"/>
            </w:tcBorders>
            <w:vAlign w:val="center"/>
            <w:hideMark/>
          </w:tcPr>
          <w:p w14:paraId="622D635A" w14:textId="77777777" w:rsidR="001753A3" w:rsidRPr="00A9564D" w:rsidRDefault="001753A3"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246.401,93</w:t>
            </w:r>
          </w:p>
        </w:tc>
      </w:tr>
      <w:tr w:rsidR="001753A3" w:rsidRPr="0026371E" w14:paraId="3FD171C8" w14:textId="77777777" w:rsidTr="00A9564D">
        <w:trPr>
          <w:trHeight w:hRule="exact" w:val="266"/>
        </w:trPr>
        <w:tc>
          <w:tcPr>
            <w:tcW w:w="8322" w:type="dxa"/>
            <w:tcBorders>
              <w:top w:val="nil"/>
              <w:left w:val="single" w:sz="8" w:space="0" w:color="auto"/>
              <w:bottom w:val="single" w:sz="8" w:space="0" w:color="auto"/>
              <w:right w:val="single" w:sz="8" w:space="0" w:color="auto"/>
            </w:tcBorders>
            <w:shd w:val="clear" w:color="000000" w:fill="FFFFFF"/>
            <w:vAlign w:val="center"/>
            <w:hideMark/>
          </w:tcPr>
          <w:p w14:paraId="540A7197" w14:textId="77777777" w:rsidR="001753A3" w:rsidRPr="0026371E" w:rsidRDefault="001753A3" w:rsidP="00825A78">
            <w:pPr>
              <w:spacing w:line="240" w:lineRule="auto"/>
              <w:rPr>
                <w:rFonts w:eastAsia="Times New Roman"/>
                <w:color w:val="000000"/>
                <w:sz w:val="18"/>
                <w:szCs w:val="18"/>
                <w:lang w:eastAsia="sl-SI"/>
              </w:rPr>
            </w:pPr>
            <w:r w:rsidRPr="0026371E">
              <w:rPr>
                <w:rFonts w:eastAsia="Times New Roman"/>
                <w:color w:val="000000"/>
                <w:sz w:val="18"/>
                <w:szCs w:val="18"/>
                <w:lang w:eastAsia="sl-SI"/>
              </w:rPr>
              <w:t>1.3. Obratovanje vodne infrastrukture</w:t>
            </w:r>
          </w:p>
        </w:tc>
        <w:tc>
          <w:tcPr>
            <w:tcW w:w="1400" w:type="dxa"/>
            <w:tcBorders>
              <w:top w:val="nil"/>
              <w:left w:val="nil"/>
              <w:bottom w:val="single" w:sz="8" w:space="0" w:color="auto"/>
              <w:right w:val="single" w:sz="8" w:space="0" w:color="auto"/>
            </w:tcBorders>
            <w:vAlign w:val="center"/>
            <w:hideMark/>
          </w:tcPr>
          <w:p w14:paraId="2FB4A2AC" w14:textId="77777777" w:rsidR="001753A3" w:rsidRPr="00A9564D" w:rsidRDefault="001753A3"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479.615,27</w:t>
            </w:r>
          </w:p>
        </w:tc>
      </w:tr>
      <w:tr w:rsidR="001753A3" w:rsidRPr="0026371E" w14:paraId="7B42C01A" w14:textId="77777777" w:rsidTr="00A9564D">
        <w:trPr>
          <w:trHeight w:hRule="exact" w:val="266"/>
        </w:trPr>
        <w:tc>
          <w:tcPr>
            <w:tcW w:w="8322" w:type="dxa"/>
            <w:tcBorders>
              <w:top w:val="nil"/>
              <w:left w:val="single" w:sz="8" w:space="0" w:color="auto"/>
              <w:bottom w:val="single" w:sz="8" w:space="0" w:color="auto"/>
              <w:right w:val="single" w:sz="8" w:space="0" w:color="auto"/>
            </w:tcBorders>
            <w:shd w:val="clear" w:color="000000" w:fill="FFFFFF"/>
            <w:vAlign w:val="center"/>
            <w:hideMark/>
          </w:tcPr>
          <w:p w14:paraId="6106E291" w14:textId="77777777" w:rsidR="001753A3" w:rsidRPr="0026371E" w:rsidRDefault="001753A3" w:rsidP="00825A78">
            <w:pPr>
              <w:spacing w:line="240" w:lineRule="auto"/>
              <w:rPr>
                <w:rFonts w:eastAsia="Times New Roman"/>
                <w:color w:val="000000"/>
                <w:sz w:val="18"/>
                <w:szCs w:val="18"/>
                <w:lang w:eastAsia="sl-SI"/>
              </w:rPr>
            </w:pPr>
            <w:r w:rsidRPr="0026371E">
              <w:rPr>
                <w:rFonts w:eastAsia="Times New Roman"/>
                <w:color w:val="000000"/>
                <w:sz w:val="18"/>
                <w:szCs w:val="18"/>
                <w:lang w:eastAsia="sl-SI"/>
              </w:rPr>
              <w:t>1.4. Izvajanje ukrepov v času povečane stopnje ogroženosti zaradi škodljivega delovanja voda</w:t>
            </w:r>
          </w:p>
        </w:tc>
        <w:tc>
          <w:tcPr>
            <w:tcW w:w="1400" w:type="dxa"/>
            <w:tcBorders>
              <w:top w:val="nil"/>
              <w:left w:val="nil"/>
              <w:bottom w:val="single" w:sz="8" w:space="0" w:color="auto"/>
              <w:right w:val="single" w:sz="8" w:space="0" w:color="auto"/>
            </w:tcBorders>
            <w:vAlign w:val="center"/>
            <w:hideMark/>
          </w:tcPr>
          <w:p w14:paraId="602EB781" w14:textId="77777777" w:rsidR="001753A3" w:rsidRPr="00A9564D" w:rsidRDefault="001753A3"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267.369,16</w:t>
            </w:r>
          </w:p>
        </w:tc>
      </w:tr>
      <w:tr w:rsidR="001753A3" w:rsidRPr="0026371E" w14:paraId="7C8FB89C" w14:textId="77777777" w:rsidTr="00A9564D">
        <w:trPr>
          <w:trHeight w:val="266"/>
        </w:trPr>
        <w:tc>
          <w:tcPr>
            <w:tcW w:w="8322" w:type="dxa"/>
            <w:tcBorders>
              <w:top w:val="nil"/>
              <w:left w:val="single" w:sz="8" w:space="0" w:color="auto"/>
              <w:bottom w:val="single" w:sz="8" w:space="0" w:color="auto"/>
              <w:right w:val="single" w:sz="8" w:space="0" w:color="auto"/>
            </w:tcBorders>
            <w:shd w:val="clear" w:color="000000" w:fill="FFFFFF"/>
            <w:vAlign w:val="center"/>
            <w:hideMark/>
          </w:tcPr>
          <w:p w14:paraId="4AD0A965" w14:textId="77777777" w:rsidR="001753A3" w:rsidRPr="0026371E" w:rsidRDefault="001753A3" w:rsidP="00825A78">
            <w:pPr>
              <w:spacing w:line="240" w:lineRule="auto"/>
              <w:rPr>
                <w:rFonts w:eastAsia="Times New Roman"/>
                <w:color w:val="000000"/>
                <w:sz w:val="18"/>
                <w:szCs w:val="18"/>
                <w:lang w:eastAsia="sl-SI"/>
              </w:rPr>
            </w:pPr>
            <w:r w:rsidRPr="0026371E">
              <w:rPr>
                <w:rFonts w:eastAsia="Times New Roman"/>
                <w:color w:val="000000"/>
                <w:sz w:val="18"/>
                <w:szCs w:val="18"/>
                <w:lang w:eastAsia="sl-SI"/>
              </w:rPr>
              <w:t>1.5. Vzdrževanje vodne infrastrukture, vodnih in priobalnih zemljišč</w:t>
            </w:r>
          </w:p>
        </w:tc>
        <w:tc>
          <w:tcPr>
            <w:tcW w:w="1400" w:type="dxa"/>
            <w:tcBorders>
              <w:top w:val="nil"/>
              <w:left w:val="nil"/>
              <w:bottom w:val="single" w:sz="8" w:space="0" w:color="auto"/>
              <w:right w:val="single" w:sz="8" w:space="0" w:color="auto"/>
            </w:tcBorders>
            <w:vAlign w:val="center"/>
            <w:hideMark/>
          </w:tcPr>
          <w:p w14:paraId="41FF5C96" w14:textId="77777777" w:rsidR="001753A3" w:rsidRPr="00A9564D" w:rsidRDefault="001753A3"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3.356.188,91</w:t>
            </w:r>
          </w:p>
        </w:tc>
      </w:tr>
      <w:tr w:rsidR="001753A3" w:rsidRPr="0026371E" w14:paraId="419C003F" w14:textId="77777777" w:rsidTr="00A9564D">
        <w:trPr>
          <w:trHeight w:val="266"/>
        </w:trPr>
        <w:tc>
          <w:tcPr>
            <w:tcW w:w="8322" w:type="dxa"/>
            <w:tcBorders>
              <w:top w:val="nil"/>
              <w:left w:val="single" w:sz="8" w:space="0" w:color="auto"/>
              <w:bottom w:val="single" w:sz="8" w:space="0" w:color="auto"/>
              <w:right w:val="single" w:sz="8" w:space="0" w:color="auto"/>
            </w:tcBorders>
            <w:shd w:val="clear" w:color="000000" w:fill="D9D9D9"/>
            <w:vAlign w:val="center"/>
            <w:hideMark/>
          </w:tcPr>
          <w:p w14:paraId="30AA3BDF" w14:textId="77777777" w:rsidR="001753A3" w:rsidRPr="0026371E" w:rsidRDefault="001753A3" w:rsidP="00825A78">
            <w:pPr>
              <w:spacing w:line="240" w:lineRule="auto"/>
              <w:rPr>
                <w:rFonts w:eastAsia="Times New Roman"/>
                <w:b/>
                <w:bCs/>
                <w:color w:val="000000"/>
                <w:sz w:val="18"/>
                <w:szCs w:val="18"/>
                <w:lang w:eastAsia="sl-SI"/>
              </w:rPr>
            </w:pPr>
            <w:r w:rsidRPr="0026371E">
              <w:rPr>
                <w:rFonts w:eastAsia="Times New Roman"/>
                <w:b/>
                <w:bCs/>
                <w:color w:val="000000"/>
                <w:sz w:val="18"/>
                <w:szCs w:val="18"/>
                <w:lang w:eastAsia="sl-SI"/>
              </w:rPr>
              <w:t>SKUPAJ pp 231463 ter pp 231588</w:t>
            </w:r>
          </w:p>
        </w:tc>
        <w:tc>
          <w:tcPr>
            <w:tcW w:w="1400" w:type="dxa"/>
            <w:tcBorders>
              <w:top w:val="nil"/>
              <w:left w:val="nil"/>
              <w:bottom w:val="single" w:sz="8" w:space="0" w:color="auto"/>
              <w:right w:val="single" w:sz="8" w:space="0" w:color="auto"/>
            </w:tcBorders>
            <w:vAlign w:val="center"/>
            <w:hideMark/>
          </w:tcPr>
          <w:p w14:paraId="0DC7B5F4" w14:textId="77777777" w:rsidR="001753A3" w:rsidRPr="00A9564D" w:rsidRDefault="001753A3" w:rsidP="00825A78">
            <w:pPr>
              <w:spacing w:line="240" w:lineRule="auto"/>
              <w:rPr>
                <w:rFonts w:eastAsia="Times New Roman"/>
                <w:b/>
                <w:bCs/>
                <w:color w:val="000000"/>
                <w:sz w:val="18"/>
                <w:szCs w:val="18"/>
                <w:lang w:eastAsia="sl-SI"/>
              </w:rPr>
            </w:pPr>
            <w:r w:rsidRPr="00A9564D">
              <w:rPr>
                <w:rFonts w:eastAsia="Times New Roman"/>
                <w:b/>
                <w:bCs/>
                <w:color w:val="000000"/>
                <w:sz w:val="18"/>
                <w:szCs w:val="18"/>
                <w:lang w:eastAsia="sl-SI"/>
              </w:rPr>
              <w:t>4.690.485,59</w:t>
            </w:r>
          </w:p>
        </w:tc>
      </w:tr>
      <w:tr w:rsidR="001753A3" w:rsidRPr="0026371E" w14:paraId="4B926802" w14:textId="77777777" w:rsidTr="00A9564D">
        <w:trPr>
          <w:trHeight w:val="266"/>
        </w:trPr>
        <w:tc>
          <w:tcPr>
            <w:tcW w:w="8322" w:type="dxa"/>
            <w:tcBorders>
              <w:top w:val="nil"/>
              <w:left w:val="single" w:sz="8" w:space="0" w:color="auto"/>
              <w:bottom w:val="single" w:sz="8" w:space="0" w:color="auto"/>
              <w:right w:val="single" w:sz="8" w:space="0" w:color="auto"/>
            </w:tcBorders>
            <w:shd w:val="clear" w:color="000000" w:fill="FFFFFF"/>
            <w:vAlign w:val="center"/>
            <w:hideMark/>
          </w:tcPr>
          <w:p w14:paraId="18C249FB" w14:textId="77777777" w:rsidR="001753A3" w:rsidRPr="0026371E" w:rsidRDefault="001753A3" w:rsidP="00825A78">
            <w:pPr>
              <w:spacing w:line="240" w:lineRule="auto"/>
              <w:rPr>
                <w:rFonts w:eastAsia="Times New Roman"/>
                <w:color w:val="000000"/>
                <w:sz w:val="18"/>
                <w:szCs w:val="18"/>
                <w:lang w:eastAsia="sl-SI"/>
              </w:rPr>
            </w:pPr>
            <w:r w:rsidRPr="0026371E">
              <w:rPr>
                <w:rFonts w:eastAsia="Times New Roman"/>
                <w:color w:val="000000"/>
                <w:sz w:val="18"/>
                <w:szCs w:val="18"/>
                <w:lang w:eastAsia="sl-SI"/>
              </w:rPr>
              <w:t>1.6. Vzdrževanje vodne infrastrukture zgrajene v AC programu</w:t>
            </w:r>
          </w:p>
        </w:tc>
        <w:tc>
          <w:tcPr>
            <w:tcW w:w="1400" w:type="dxa"/>
            <w:tcBorders>
              <w:top w:val="nil"/>
              <w:left w:val="nil"/>
              <w:bottom w:val="single" w:sz="8" w:space="0" w:color="auto"/>
              <w:right w:val="single" w:sz="8" w:space="0" w:color="auto"/>
            </w:tcBorders>
            <w:vAlign w:val="center"/>
            <w:hideMark/>
          </w:tcPr>
          <w:p w14:paraId="709CD488" w14:textId="77777777" w:rsidR="001753A3" w:rsidRPr="00A9564D" w:rsidRDefault="001753A3"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36.483,51</w:t>
            </w:r>
          </w:p>
        </w:tc>
      </w:tr>
      <w:tr w:rsidR="001753A3" w:rsidRPr="0026371E" w14:paraId="16CF8807" w14:textId="77777777" w:rsidTr="00A9564D">
        <w:trPr>
          <w:trHeight w:val="266"/>
        </w:trPr>
        <w:tc>
          <w:tcPr>
            <w:tcW w:w="8322" w:type="dxa"/>
            <w:tcBorders>
              <w:top w:val="nil"/>
              <w:left w:val="single" w:sz="8" w:space="0" w:color="auto"/>
              <w:bottom w:val="single" w:sz="8" w:space="0" w:color="auto"/>
              <w:right w:val="single" w:sz="8" w:space="0" w:color="auto"/>
            </w:tcBorders>
            <w:shd w:val="clear" w:color="000000" w:fill="D9D9D9"/>
            <w:vAlign w:val="center"/>
            <w:hideMark/>
          </w:tcPr>
          <w:p w14:paraId="4AACDF48" w14:textId="77777777" w:rsidR="001753A3" w:rsidRPr="0026371E" w:rsidRDefault="001753A3" w:rsidP="00825A78">
            <w:pPr>
              <w:spacing w:line="240" w:lineRule="auto"/>
              <w:rPr>
                <w:rFonts w:eastAsia="Times New Roman"/>
                <w:b/>
                <w:bCs/>
                <w:color w:val="000000"/>
                <w:sz w:val="18"/>
                <w:szCs w:val="18"/>
                <w:lang w:eastAsia="sl-SI"/>
              </w:rPr>
            </w:pPr>
            <w:r w:rsidRPr="0026371E">
              <w:rPr>
                <w:rFonts w:eastAsia="Times New Roman"/>
                <w:b/>
                <w:bCs/>
                <w:color w:val="000000"/>
                <w:sz w:val="18"/>
                <w:szCs w:val="18"/>
                <w:lang w:eastAsia="sl-SI"/>
              </w:rPr>
              <w:t>SKUPAJ pp 231462</w:t>
            </w:r>
          </w:p>
        </w:tc>
        <w:tc>
          <w:tcPr>
            <w:tcW w:w="1400" w:type="dxa"/>
            <w:tcBorders>
              <w:top w:val="nil"/>
              <w:left w:val="nil"/>
              <w:bottom w:val="single" w:sz="8" w:space="0" w:color="auto"/>
              <w:right w:val="single" w:sz="8" w:space="0" w:color="auto"/>
            </w:tcBorders>
            <w:vAlign w:val="bottom"/>
            <w:hideMark/>
          </w:tcPr>
          <w:p w14:paraId="64FE9CBA" w14:textId="77777777" w:rsidR="001753A3" w:rsidRPr="00A9564D" w:rsidRDefault="001753A3" w:rsidP="00825A78">
            <w:pPr>
              <w:spacing w:line="240" w:lineRule="auto"/>
              <w:rPr>
                <w:rFonts w:eastAsia="Times New Roman"/>
                <w:b/>
                <w:bCs/>
                <w:color w:val="000000"/>
                <w:sz w:val="18"/>
                <w:szCs w:val="18"/>
                <w:lang w:eastAsia="sl-SI"/>
              </w:rPr>
            </w:pPr>
            <w:r w:rsidRPr="00A9564D">
              <w:rPr>
                <w:rFonts w:eastAsia="Times New Roman"/>
                <w:b/>
                <w:bCs/>
                <w:color w:val="000000"/>
                <w:sz w:val="18"/>
                <w:szCs w:val="18"/>
                <w:lang w:eastAsia="sl-SI"/>
              </w:rPr>
              <w:t>36.483,51</w:t>
            </w:r>
          </w:p>
        </w:tc>
      </w:tr>
      <w:tr w:rsidR="001753A3" w:rsidRPr="0026371E" w14:paraId="44B7FC54" w14:textId="77777777" w:rsidTr="00A9564D">
        <w:trPr>
          <w:trHeight w:val="266"/>
        </w:trPr>
        <w:tc>
          <w:tcPr>
            <w:tcW w:w="8322" w:type="dxa"/>
            <w:tcBorders>
              <w:top w:val="nil"/>
              <w:left w:val="single" w:sz="8" w:space="0" w:color="auto"/>
              <w:bottom w:val="single" w:sz="8" w:space="0" w:color="auto"/>
              <w:right w:val="single" w:sz="8" w:space="0" w:color="auto"/>
            </w:tcBorders>
            <w:shd w:val="clear" w:color="000000" w:fill="FFFFFF"/>
            <w:vAlign w:val="center"/>
            <w:hideMark/>
          </w:tcPr>
          <w:p w14:paraId="32A24312" w14:textId="77777777" w:rsidR="001753A3" w:rsidRPr="0026371E" w:rsidRDefault="001753A3" w:rsidP="00825A78">
            <w:pPr>
              <w:spacing w:line="240" w:lineRule="auto"/>
              <w:rPr>
                <w:rFonts w:eastAsia="Times New Roman"/>
                <w:color w:val="000000"/>
                <w:sz w:val="18"/>
                <w:szCs w:val="18"/>
                <w:lang w:eastAsia="sl-SI"/>
              </w:rPr>
            </w:pPr>
            <w:r w:rsidRPr="0026371E">
              <w:rPr>
                <w:rFonts w:eastAsia="Times New Roman"/>
                <w:color w:val="000000"/>
                <w:sz w:val="18"/>
                <w:szCs w:val="18"/>
                <w:lang w:eastAsia="sl-SI"/>
              </w:rPr>
              <w:t xml:space="preserve">1.7.Vzdrževanje vodne infrastrukture, zgrajene v sklopu projektov Evropskega sklada za regionalni razvoj in Kohezijskega sklada </w:t>
            </w:r>
          </w:p>
        </w:tc>
        <w:tc>
          <w:tcPr>
            <w:tcW w:w="1400" w:type="dxa"/>
            <w:tcBorders>
              <w:top w:val="nil"/>
              <w:left w:val="nil"/>
              <w:bottom w:val="single" w:sz="8" w:space="0" w:color="auto"/>
              <w:right w:val="single" w:sz="8" w:space="0" w:color="auto"/>
            </w:tcBorders>
            <w:vAlign w:val="center"/>
            <w:hideMark/>
          </w:tcPr>
          <w:p w14:paraId="15F3CACE" w14:textId="77777777" w:rsidR="001753A3" w:rsidRPr="00A9564D" w:rsidRDefault="001753A3"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35.667,78</w:t>
            </w:r>
          </w:p>
        </w:tc>
      </w:tr>
      <w:tr w:rsidR="001753A3" w:rsidRPr="0026371E" w14:paraId="637906DB" w14:textId="77777777" w:rsidTr="00A9564D">
        <w:trPr>
          <w:trHeight w:val="266"/>
        </w:trPr>
        <w:tc>
          <w:tcPr>
            <w:tcW w:w="8322" w:type="dxa"/>
            <w:tcBorders>
              <w:top w:val="nil"/>
              <w:left w:val="single" w:sz="8" w:space="0" w:color="auto"/>
              <w:bottom w:val="single" w:sz="8" w:space="0" w:color="auto"/>
              <w:right w:val="single" w:sz="8" w:space="0" w:color="auto"/>
            </w:tcBorders>
            <w:shd w:val="clear" w:color="000000" w:fill="D9D9D9"/>
            <w:vAlign w:val="center"/>
            <w:hideMark/>
          </w:tcPr>
          <w:p w14:paraId="615804E5" w14:textId="77777777" w:rsidR="001753A3" w:rsidRPr="0026371E" w:rsidRDefault="001753A3" w:rsidP="00825A78">
            <w:pPr>
              <w:spacing w:line="240" w:lineRule="auto"/>
              <w:rPr>
                <w:rFonts w:eastAsia="Times New Roman"/>
                <w:b/>
                <w:bCs/>
                <w:color w:val="000000"/>
                <w:sz w:val="18"/>
                <w:szCs w:val="18"/>
                <w:lang w:eastAsia="sl-SI"/>
              </w:rPr>
            </w:pPr>
            <w:r w:rsidRPr="0026371E">
              <w:rPr>
                <w:rFonts w:eastAsia="Times New Roman"/>
                <w:b/>
                <w:bCs/>
                <w:color w:val="000000"/>
                <w:sz w:val="18"/>
                <w:szCs w:val="18"/>
                <w:lang w:eastAsia="sl-SI"/>
              </w:rPr>
              <w:t>SKUPAJ pp 231558</w:t>
            </w:r>
          </w:p>
        </w:tc>
        <w:tc>
          <w:tcPr>
            <w:tcW w:w="1400" w:type="dxa"/>
            <w:tcBorders>
              <w:top w:val="nil"/>
              <w:left w:val="nil"/>
              <w:bottom w:val="single" w:sz="8" w:space="0" w:color="auto"/>
              <w:right w:val="single" w:sz="8" w:space="0" w:color="auto"/>
            </w:tcBorders>
            <w:vAlign w:val="center"/>
            <w:hideMark/>
          </w:tcPr>
          <w:p w14:paraId="08C0B1FE" w14:textId="77777777" w:rsidR="001753A3" w:rsidRPr="00A9564D" w:rsidRDefault="001753A3" w:rsidP="00825A78">
            <w:pPr>
              <w:spacing w:line="240" w:lineRule="auto"/>
              <w:rPr>
                <w:rFonts w:eastAsia="Times New Roman"/>
                <w:b/>
                <w:bCs/>
                <w:color w:val="000000"/>
                <w:sz w:val="18"/>
                <w:szCs w:val="18"/>
                <w:lang w:eastAsia="sl-SI"/>
              </w:rPr>
            </w:pPr>
            <w:r w:rsidRPr="00A9564D">
              <w:rPr>
                <w:rFonts w:eastAsia="Times New Roman"/>
                <w:b/>
                <w:bCs/>
                <w:color w:val="000000"/>
                <w:sz w:val="18"/>
                <w:szCs w:val="18"/>
                <w:lang w:eastAsia="sl-SI"/>
              </w:rPr>
              <w:t>35.667,78</w:t>
            </w:r>
          </w:p>
        </w:tc>
      </w:tr>
      <w:tr w:rsidR="001753A3" w:rsidRPr="0026371E" w14:paraId="77873495" w14:textId="77777777" w:rsidTr="00A9564D">
        <w:trPr>
          <w:trHeight w:val="266"/>
        </w:trPr>
        <w:tc>
          <w:tcPr>
            <w:tcW w:w="8322" w:type="dxa"/>
            <w:tcBorders>
              <w:top w:val="nil"/>
              <w:left w:val="single" w:sz="8" w:space="0" w:color="auto"/>
              <w:bottom w:val="single" w:sz="8" w:space="0" w:color="auto"/>
              <w:right w:val="single" w:sz="8" w:space="0" w:color="auto"/>
            </w:tcBorders>
            <w:vAlign w:val="center"/>
            <w:hideMark/>
          </w:tcPr>
          <w:p w14:paraId="3508F87E" w14:textId="77777777" w:rsidR="001753A3" w:rsidRPr="0026371E" w:rsidRDefault="001753A3" w:rsidP="00825A78">
            <w:pPr>
              <w:spacing w:line="240" w:lineRule="auto"/>
              <w:rPr>
                <w:rFonts w:eastAsia="Times New Roman"/>
                <w:color w:val="000000"/>
                <w:sz w:val="18"/>
                <w:szCs w:val="18"/>
                <w:lang w:eastAsia="sl-SI"/>
              </w:rPr>
            </w:pPr>
            <w:r w:rsidRPr="0026371E">
              <w:rPr>
                <w:rFonts w:eastAsia="Times New Roman"/>
                <w:color w:val="000000"/>
                <w:sz w:val="18"/>
                <w:szCs w:val="18"/>
                <w:lang w:eastAsia="sl-SI"/>
              </w:rPr>
              <w:t>1.8. Druga – dodatna dela v okviru javne službe</w:t>
            </w:r>
          </w:p>
        </w:tc>
        <w:tc>
          <w:tcPr>
            <w:tcW w:w="1400" w:type="dxa"/>
            <w:tcBorders>
              <w:top w:val="nil"/>
              <w:left w:val="nil"/>
              <w:bottom w:val="single" w:sz="8" w:space="0" w:color="auto"/>
              <w:right w:val="single" w:sz="8" w:space="0" w:color="auto"/>
            </w:tcBorders>
            <w:vAlign w:val="center"/>
            <w:hideMark/>
          </w:tcPr>
          <w:p w14:paraId="3431DA0F" w14:textId="384ABA14" w:rsidR="001753A3" w:rsidRPr="00A9564D" w:rsidRDefault="00947367"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624.992,87</w:t>
            </w:r>
          </w:p>
        </w:tc>
      </w:tr>
      <w:tr w:rsidR="001753A3" w:rsidRPr="0026371E" w14:paraId="7D517679" w14:textId="77777777" w:rsidTr="00A9564D">
        <w:trPr>
          <w:trHeight w:val="266"/>
        </w:trPr>
        <w:tc>
          <w:tcPr>
            <w:tcW w:w="8322" w:type="dxa"/>
            <w:tcBorders>
              <w:top w:val="nil"/>
              <w:left w:val="single" w:sz="8" w:space="0" w:color="auto"/>
              <w:bottom w:val="single" w:sz="8" w:space="0" w:color="auto"/>
              <w:right w:val="single" w:sz="8" w:space="0" w:color="auto"/>
            </w:tcBorders>
            <w:shd w:val="clear" w:color="000000" w:fill="D9D9D9"/>
            <w:vAlign w:val="center"/>
            <w:hideMark/>
          </w:tcPr>
          <w:p w14:paraId="18F92EBE" w14:textId="77777777" w:rsidR="001753A3" w:rsidRPr="0026371E" w:rsidRDefault="001753A3" w:rsidP="00825A78">
            <w:pPr>
              <w:spacing w:line="240" w:lineRule="auto"/>
              <w:rPr>
                <w:rFonts w:eastAsia="Times New Roman"/>
                <w:b/>
                <w:bCs/>
                <w:color w:val="000000"/>
                <w:sz w:val="18"/>
                <w:szCs w:val="18"/>
                <w:lang w:eastAsia="sl-SI"/>
              </w:rPr>
            </w:pPr>
            <w:r w:rsidRPr="0026371E">
              <w:rPr>
                <w:rFonts w:eastAsia="Times New Roman"/>
                <w:b/>
                <w:bCs/>
                <w:color w:val="000000"/>
                <w:sz w:val="18"/>
                <w:szCs w:val="18"/>
                <w:lang w:eastAsia="sl-SI"/>
              </w:rPr>
              <w:t>SKUPAJ pp 231558</w:t>
            </w:r>
          </w:p>
        </w:tc>
        <w:tc>
          <w:tcPr>
            <w:tcW w:w="1400" w:type="dxa"/>
            <w:tcBorders>
              <w:top w:val="nil"/>
              <w:left w:val="nil"/>
              <w:bottom w:val="single" w:sz="8" w:space="0" w:color="auto"/>
              <w:right w:val="single" w:sz="8" w:space="0" w:color="auto"/>
            </w:tcBorders>
            <w:vAlign w:val="center"/>
            <w:hideMark/>
          </w:tcPr>
          <w:p w14:paraId="2A82F72E" w14:textId="6C618DB0" w:rsidR="001753A3" w:rsidRPr="00A9564D" w:rsidRDefault="00947367"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624.992,87</w:t>
            </w:r>
          </w:p>
        </w:tc>
      </w:tr>
      <w:tr w:rsidR="001753A3" w:rsidRPr="0026371E" w14:paraId="33BBCAEA" w14:textId="77777777" w:rsidTr="00A9564D">
        <w:trPr>
          <w:trHeight w:val="266"/>
        </w:trPr>
        <w:tc>
          <w:tcPr>
            <w:tcW w:w="8322" w:type="dxa"/>
            <w:tcBorders>
              <w:top w:val="nil"/>
              <w:left w:val="single" w:sz="8" w:space="0" w:color="auto"/>
              <w:bottom w:val="single" w:sz="8" w:space="0" w:color="auto"/>
              <w:right w:val="single" w:sz="8" w:space="0" w:color="auto"/>
            </w:tcBorders>
            <w:vAlign w:val="center"/>
            <w:hideMark/>
          </w:tcPr>
          <w:p w14:paraId="393B0D33" w14:textId="77777777" w:rsidR="001753A3" w:rsidRPr="0026371E" w:rsidRDefault="001753A3" w:rsidP="00825A78">
            <w:pPr>
              <w:spacing w:line="240" w:lineRule="auto"/>
              <w:rPr>
                <w:rFonts w:eastAsia="Times New Roman"/>
                <w:color w:val="000000"/>
                <w:sz w:val="18"/>
                <w:szCs w:val="18"/>
                <w:lang w:eastAsia="sl-SI"/>
              </w:rPr>
            </w:pPr>
            <w:r w:rsidRPr="0026371E">
              <w:rPr>
                <w:rFonts w:eastAsia="Times New Roman"/>
                <w:color w:val="000000"/>
                <w:sz w:val="18"/>
                <w:szCs w:val="18"/>
                <w:lang w:eastAsia="sl-SI"/>
              </w:rPr>
              <w:t>1.10. Načrt ravnanja z naplavinami zaradi poplav 2023</w:t>
            </w:r>
          </w:p>
        </w:tc>
        <w:tc>
          <w:tcPr>
            <w:tcW w:w="1400" w:type="dxa"/>
            <w:tcBorders>
              <w:top w:val="nil"/>
              <w:left w:val="nil"/>
              <w:bottom w:val="single" w:sz="8" w:space="0" w:color="auto"/>
              <w:right w:val="single" w:sz="8" w:space="0" w:color="auto"/>
            </w:tcBorders>
            <w:vAlign w:val="center"/>
            <w:hideMark/>
          </w:tcPr>
          <w:p w14:paraId="29762024" w14:textId="49E5F17A" w:rsidR="001753A3" w:rsidRPr="00A9564D" w:rsidRDefault="00662255"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0</w:t>
            </w:r>
          </w:p>
        </w:tc>
      </w:tr>
      <w:tr w:rsidR="001753A3" w:rsidRPr="0026371E" w14:paraId="6E19880D" w14:textId="77777777" w:rsidTr="00A9564D">
        <w:trPr>
          <w:trHeight w:val="266"/>
        </w:trPr>
        <w:tc>
          <w:tcPr>
            <w:tcW w:w="8322" w:type="dxa"/>
            <w:tcBorders>
              <w:top w:val="nil"/>
              <w:left w:val="single" w:sz="8" w:space="0" w:color="auto"/>
              <w:bottom w:val="single" w:sz="8" w:space="0" w:color="auto"/>
              <w:right w:val="single" w:sz="8" w:space="0" w:color="auto"/>
            </w:tcBorders>
            <w:shd w:val="clear" w:color="000000" w:fill="D9D9D9"/>
            <w:vAlign w:val="center"/>
            <w:hideMark/>
          </w:tcPr>
          <w:p w14:paraId="46643193" w14:textId="77777777" w:rsidR="001753A3" w:rsidRPr="0026371E" w:rsidRDefault="001753A3" w:rsidP="00825A78">
            <w:pPr>
              <w:spacing w:line="240" w:lineRule="auto"/>
              <w:rPr>
                <w:rFonts w:eastAsia="Times New Roman"/>
                <w:b/>
                <w:bCs/>
                <w:color w:val="000000"/>
                <w:sz w:val="18"/>
                <w:szCs w:val="18"/>
                <w:lang w:eastAsia="sl-SI"/>
              </w:rPr>
            </w:pPr>
            <w:r w:rsidRPr="0026371E">
              <w:rPr>
                <w:rFonts w:eastAsia="Times New Roman"/>
                <w:b/>
                <w:bCs/>
                <w:color w:val="000000"/>
                <w:sz w:val="18"/>
                <w:szCs w:val="18"/>
                <w:lang w:eastAsia="sl-SI"/>
              </w:rPr>
              <w:t>SKUPAJ pp 231463</w:t>
            </w:r>
          </w:p>
        </w:tc>
        <w:tc>
          <w:tcPr>
            <w:tcW w:w="1400" w:type="dxa"/>
            <w:tcBorders>
              <w:top w:val="nil"/>
              <w:left w:val="nil"/>
              <w:bottom w:val="single" w:sz="8" w:space="0" w:color="auto"/>
              <w:right w:val="single" w:sz="8" w:space="0" w:color="auto"/>
            </w:tcBorders>
            <w:vAlign w:val="center"/>
            <w:hideMark/>
          </w:tcPr>
          <w:p w14:paraId="0CCEA195" w14:textId="77777777" w:rsidR="001753A3" w:rsidRPr="00A9564D" w:rsidRDefault="001753A3"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0</w:t>
            </w:r>
          </w:p>
        </w:tc>
      </w:tr>
      <w:tr w:rsidR="001753A3" w:rsidRPr="0026371E" w14:paraId="2E50727D" w14:textId="77777777" w:rsidTr="00A9564D">
        <w:trPr>
          <w:trHeight w:val="266"/>
        </w:trPr>
        <w:tc>
          <w:tcPr>
            <w:tcW w:w="8322" w:type="dxa"/>
            <w:tcBorders>
              <w:top w:val="nil"/>
              <w:left w:val="single" w:sz="8" w:space="0" w:color="auto"/>
              <w:bottom w:val="single" w:sz="8" w:space="0" w:color="auto"/>
              <w:right w:val="single" w:sz="8" w:space="0" w:color="auto"/>
            </w:tcBorders>
            <w:shd w:val="clear" w:color="000000" w:fill="D9D9D9"/>
            <w:noWrap/>
            <w:vAlign w:val="center"/>
            <w:hideMark/>
          </w:tcPr>
          <w:p w14:paraId="614AA136" w14:textId="77777777" w:rsidR="001753A3" w:rsidRPr="0026371E" w:rsidRDefault="001753A3" w:rsidP="00825A78">
            <w:pPr>
              <w:spacing w:line="240" w:lineRule="auto"/>
              <w:rPr>
                <w:rFonts w:eastAsia="Times New Roman"/>
                <w:b/>
                <w:bCs/>
                <w:color w:val="000000"/>
                <w:sz w:val="18"/>
                <w:szCs w:val="18"/>
                <w:lang w:eastAsia="sl-SI"/>
              </w:rPr>
            </w:pPr>
            <w:r w:rsidRPr="0026371E">
              <w:rPr>
                <w:rFonts w:eastAsia="Times New Roman"/>
                <w:b/>
                <w:bCs/>
                <w:color w:val="000000"/>
                <w:sz w:val="18"/>
                <w:szCs w:val="18"/>
                <w:lang w:eastAsia="sl-SI"/>
              </w:rPr>
              <w:t>SKUPAJ javna služba</w:t>
            </w:r>
          </w:p>
        </w:tc>
        <w:tc>
          <w:tcPr>
            <w:tcW w:w="1400" w:type="dxa"/>
            <w:tcBorders>
              <w:top w:val="nil"/>
              <w:left w:val="nil"/>
              <w:bottom w:val="single" w:sz="8" w:space="0" w:color="auto"/>
              <w:right w:val="single" w:sz="8" w:space="0" w:color="auto"/>
            </w:tcBorders>
            <w:vAlign w:val="center"/>
            <w:hideMark/>
          </w:tcPr>
          <w:p w14:paraId="07179233" w14:textId="45FCF0BC" w:rsidR="001753A3" w:rsidRPr="00A9564D" w:rsidRDefault="00947367" w:rsidP="00825A78">
            <w:pPr>
              <w:spacing w:line="240" w:lineRule="auto"/>
              <w:rPr>
                <w:rFonts w:eastAsia="Times New Roman"/>
                <w:b/>
                <w:bCs/>
                <w:color w:val="000000"/>
                <w:sz w:val="18"/>
                <w:szCs w:val="18"/>
                <w:lang w:eastAsia="sl-SI"/>
              </w:rPr>
            </w:pPr>
            <w:r w:rsidRPr="00A9564D">
              <w:rPr>
                <w:rFonts w:eastAsia="Times New Roman"/>
                <w:b/>
                <w:bCs/>
                <w:color w:val="000000"/>
                <w:sz w:val="18"/>
                <w:szCs w:val="18"/>
                <w:lang w:eastAsia="sl-SI"/>
              </w:rPr>
              <w:t>5.387.629,75</w:t>
            </w:r>
          </w:p>
        </w:tc>
      </w:tr>
    </w:tbl>
    <w:p w14:paraId="28113D61" w14:textId="77777777" w:rsidR="00FB5EB6" w:rsidRPr="00CB2C3A" w:rsidRDefault="00FB5EB6" w:rsidP="00FB5EB6"/>
    <w:p w14:paraId="386C8808" w14:textId="77777777" w:rsidR="00FB5EB6" w:rsidRPr="00CB2C3A" w:rsidRDefault="00FB5EB6" w:rsidP="00E2134E">
      <w:pPr>
        <w:pStyle w:val="Naslov2"/>
        <w:numPr>
          <w:ilvl w:val="1"/>
          <w:numId w:val="60"/>
        </w:numPr>
        <w:rPr>
          <w:rFonts w:cs="Arial"/>
        </w:rPr>
      </w:pPr>
      <w:r w:rsidRPr="00CB2C3A">
        <w:rPr>
          <w:rFonts w:cs="Arial"/>
        </w:rPr>
        <w:t>Izdelava strokovnih podlag, zbiranje, vnašanje, ažuriranje in vodenje podatkov in zbirk podatkov pomembnih za upravljanje z vodami</w:t>
      </w:r>
    </w:p>
    <w:p w14:paraId="36AB73EC" w14:textId="77777777" w:rsidR="00FB5EB6" w:rsidRPr="00CB2C3A" w:rsidRDefault="00FB5EB6" w:rsidP="00FB5EB6"/>
    <w:p w14:paraId="2443EF15" w14:textId="77777777" w:rsidR="00EB3B9E" w:rsidRPr="0026371E" w:rsidRDefault="00EB3B9E" w:rsidP="00EB3B9E">
      <w:r w:rsidRPr="0026371E">
        <w:t xml:space="preserve">V sklopu Izdelave strokovnih podlag, zbiranja, vnašanja, ažuriranja in vodenja podatkov in zbirk podatkov pomembnih za upravljanje z vodami, so se v </w:t>
      </w:r>
      <w:r>
        <w:t>letu</w:t>
      </w:r>
      <w:r w:rsidRPr="0026371E">
        <w:t xml:space="preserve"> 2025 izvajali projekti:</w:t>
      </w:r>
    </w:p>
    <w:p w14:paraId="701EAD0A" w14:textId="77777777" w:rsidR="00FB5EB6" w:rsidRPr="00CB2C3A" w:rsidRDefault="00FB5EB6" w:rsidP="00FB5EB6"/>
    <w:p w14:paraId="63E14919" w14:textId="77777777" w:rsidR="00FB5EB6" w:rsidRPr="00CB2C3A" w:rsidRDefault="00FB5EB6" w:rsidP="00E2134E">
      <w:pPr>
        <w:pStyle w:val="Naslov3"/>
        <w:numPr>
          <w:ilvl w:val="2"/>
          <w:numId w:val="60"/>
        </w:numPr>
        <w:rPr>
          <w:rFonts w:cs="Arial"/>
        </w:rPr>
      </w:pPr>
      <w:r w:rsidRPr="00CB2C3A">
        <w:rPr>
          <w:rFonts w:cs="Arial"/>
        </w:rPr>
        <w:t>Popis vodnih objektov, naprav in ureditev – VONU</w:t>
      </w:r>
    </w:p>
    <w:p w14:paraId="54BE36A5" w14:textId="77777777" w:rsidR="00FB5EB6" w:rsidRPr="00CB2C3A" w:rsidRDefault="00FB5EB6" w:rsidP="00FB5EB6"/>
    <w:p w14:paraId="54812048" w14:textId="77777777" w:rsidR="005D0B13" w:rsidRPr="00CB2C3A" w:rsidRDefault="005D0B13" w:rsidP="005D0B13">
      <w:r w:rsidRPr="0026371E">
        <w:t xml:space="preserve">V okviru projektne naloge se je izvedel predviden obseg popisa vodnih objektov, naprav in ureditev na povodju Soče, ki imajo prispevno površino večjo od 10 km2. </w:t>
      </w:r>
      <w:r w:rsidRPr="00CB2C3A">
        <w:t xml:space="preserve">Skupna dolžina vodotokov, na katerih je bil izveden popis, je </w:t>
      </w:r>
      <w:r>
        <w:t>432,08</w:t>
      </w:r>
      <w:r w:rsidRPr="00CB2C3A">
        <w:t xml:space="preserve"> km.</w:t>
      </w:r>
    </w:p>
    <w:p w14:paraId="78C0427E" w14:textId="77777777" w:rsidR="005D0B13" w:rsidRPr="0026371E" w:rsidRDefault="005D0B13" w:rsidP="005D0B13"/>
    <w:p w14:paraId="02C3E1E6" w14:textId="77777777" w:rsidR="005D0B13" w:rsidRDefault="005D0B13" w:rsidP="005D0B13">
      <w:r w:rsidRPr="0026371E">
        <w:t>Za izvedbo projekta so bila porabljena sredstva v višini 32.814,16 EUR. Sredstva so se obračunala v tč. 1.1.1 Izdelava strokovnih podlag, zbiranje, vnašanje, ažuriranje in vodenje podatkov in zbirk podatkov pomembnih za upravljanje z vodami - pp 231588, NRP 2511-05-0108.</w:t>
      </w:r>
    </w:p>
    <w:p w14:paraId="2C6A5024" w14:textId="77777777" w:rsidR="00FB5EB6" w:rsidRPr="00CB2C3A" w:rsidRDefault="00FB5EB6" w:rsidP="00FB5EB6"/>
    <w:p w14:paraId="059137B1" w14:textId="77777777" w:rsidR="00FB5EB6" w:rsidRPr="00CB2C3A" w:rsidRDefault="00FB5EB6" w:rsidP="00FB5EB6"/>
    <w:p w14:paraId="2F124723" w14:textId="77777777" w:rsidR="00FB5EB6" w:rsidRPr="00CB2C3A" w:rsidRDefault="00FB5EB6" w:rsidP="00FB5EB6"/>
    <w:p w14:paraId="6B3FC847" w14:textId="77777777" w:rsidR="00FB5EB6" w:rsidRPr="00CB2C3A" w:rsidRDefault="00FB5EB6" w:rsidP="00FB5EB6"/>
    <w:p w14:paraId="08F33F56" w14:textId="77777777" w:rsidR="00FB5EB6" w:rsidRDefault="00FB5EB6" w:rsidP="00FB5EB6"/>
    <w:p w14:paraId="5DC1534E" w14:textId="77777777" w:rsidR="00FB5EB6" w:rsidRPr="00CB2C3A" w:rsidRDefault="00FB5EB6" w:rsidP="00FB5EB6"/>
    <w:tbl>
      <w:tblPr>
        <w:tblW w:w="5000" w:type="pct"/>
        <w:tblCellMar>
          <w:left w:w="70" w:type="dxa"/>
          <w:right w:w="70" w:type="dxa"/>
        </w:tblCellMar>
        <w:tblLook w:val="04A0" w:firstRow="1" w:lastRow="0" w:firstColumn="1" w:lastColumn="0" w:noHBand="0" w:noVBand="1"/>
      </w:tblPr>
      <w:tblGrid>
        <w:gridCol w:w="836"/>
        <w:gridCol w:w="958"/>
        <w:gridCol w:w="1082"/>
        <w:gridCol w:w="1377"/>
        <w:gridCol w:w="1004"/>
        <w:gridCol w:w="963"/>
        <w:gridCol w:w="1550"/>
        <w:gridCol w:w="1292"/>
      </w:tblGrid>
      <w:tr w:rsidR="005D0B13" w:rsidRPr="0026371E" w14:paraId="3164869F" w14:textId="77777777" w:rsidTr="00A9564D">
        <w:trPr>
          <w:trHeight w:val="318"/>
        </w:trPr>
        <w:tc>
          <w:tcPr>
            <w:tcW w:w="9640" w:type="dxa"/>
            <w:gridSpan w:val="8"/>
            <w:tcBorders>
              <w:top w:val="single" w:sz="4" w:space="0" w:color="auto"/>
              <w:left w:val="single" w:sz="4" w:space="0" w:color="auto"/>
              <w:bottom w:val="single" w:sz="4" w:space="0" w:color="auto"/>
              <w:right w:val="single" w:sz="4" w:space="0" w:color="000000"/>
            </w:tcBorders>
            <w:shd w:val="clear" w:color="EDEDED" w:fill="FFFFFF"/>
            <w:vAlign w:val="center"/>
            <w:hideMark/>
          </w:tcPr>
          <w:p w14:paraId="4E586D43" w14:textId="77777777" w:rsidR="005D0B13" w:rsidRPr="00313022" w:rsidRDefault="005D0B13" w:rsidP="00825A78">
            <w:pPr>
              <w:spacing w:line="240" w:lineRule="auto"/>
              <w:rPr>
                <w:rFonts w:eastAsia="Times New Roman"/>
                <w:b/>
                <w:bCs/>
                <w:color w:val="000000"/>
                <w:sz w:val="18"/>
                <w:szCs w:val="18"/>
                <w:lang w:eastAsia="sl-SI"/>
              </w:rPr>
            </w:pPr>
            <w:r w:rsidRPr="00313022">
              <w:rPr>
                <w:rFonts w:eastAsia="Times New Roman"/>
                <w:b/>
                <w:bCs/>
                <w:color w:val="000000"/>
                <w:sz w:val="18"/>
                <w:szCs w:val="18"/>
                <w:lang w:eastAsia="sl-SI"/>
              </w:rPr>
              <w:lastRenderedPageBreak/>
              <w:t>1.1.1 Popis vodnih objektov, naprav in ureditev - VONU</w:t>
            </w:r>
          </w:p>
        </w:tc>
      </w:tr>
      <w:tr w:rsidR="005D0B13" w:rsidRPr="0026371E" w14:paraId="31A8E39E" w14:textId="77777777" w:rsidTr="00A9564D">
        <w:trPr>
          <w:trHeight w:val="318"/>
        </w:trPr>
        <w:tc>
          <w:tcPr>
            <w:tcW w:w="6579" w:type="dxa"/>
            <w:gridSpan w:val="6"/>
            <w:tcBorders>
              <w:top w:val="single" w:sz="4" w:space="0" w:color="auto"/>
              <w:left w:val="single" w:sz="4" w:space="0" w:color="auto"/>
              <w:bottom w:val="single" w:sz="4" w:space="0" w:color="auto"/>
              <w:right w:val="single" w:sz="4" w:space="0" w:color="000000"/>
            </w:tcBorders>
            <w:shd w:val="clear" w:color="EDEDED" w:fill="FFFFFF"/>
            <w:vAlign w:val="center"/>
            <w:hideMark/>
          </w:tcPr>
          <w:p w14:paraId="788D4F16" w14:textId="77777777" w:rsidR="005D0B13" w:rsidRPr="009D7F7D" w:rsidRDefault="005D0B13"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Skupna vrednost</w:t>
            </w:r>
          </w:p>
        </w:tc>
        <w:tc>
          <w:tcPr>
            <w:tcW w:w="1689" w:type="dxa"/>
            <w:tcBorders>
              <w:top w:val="nil"/>
              <w:left w:val="nil"/>
              <w:bottom w:val="single" w:sz="4" w:space="0" w:color="auto"/>
              <w:right w:val="single" w:sz="4" w:space="0" w:color="auto"/>
            </w:tcBorders>
            <w:shd w:val="clear" w:color="EDEDED" w:fill="FFFFFF"/>
            <w:vAlign w:val="center"/>
            <w:hideMark/>
          </w:tcPr>
          <w:p w14:paraId="601FEA37" w14:textId="77777777" w:rsidR="005D0B13" w:rsidRPr="00F3148A" w:rsidRDefault="005D0B13" w:rsidP="00825A78">
            <w:pPr>
              <w:spacing w:line="240" w:lineRule="auto"/>
              <w:rPr>
                <w:rFonts w:eastAsia="Times New Roman"/>
                <w:b/>
                <w:bCs/>
                <w:color w:val="000000"/>
                <w:sz w:val="18"/>
                <w:szCs w:val="18"/>
                <w:lang w:eastAsia="sl-SI"/>
              </w:rPr>
            </w:pPr>
            <w:r w:rsidRPr="00F3148A">
              <w:rPr>
                <w:rFonts w:eastAsia="Times New Roman"/>
                <w:b/>
                <w:bCs/>
                <w:color w:val="000000"/>
                <w:sz w:val="18"/>
                <w:szCs w:val="18"/>
                <w:lang w:eastAsia="sl-SI"/>
              </w:rPr>
              <w:t xml:space="preserve">          26.896,85   </w:t>
            </w:r>
          </w:p>
        </w:tc>
        <w:tc>
          <w:tcPr>
            <w:tcW w:w="1372" w:type="dxa"/>
            <w:tcBorders>
              <w:top w:val="nil"/>
              <w:left w:val="nil"/>
              <w:bottom w:val="single" w:sz="4" w:space="0" w:color="auto"/>
              <w:right w:val="single" w:sz="4" w:space="0" w:color="auto"/>
            </w:tcBorders>
            <w:shd w:val="clear" w:color="EDEDED" w:fill="FFFFFF"/>
            <w:vAlign w:val="center"/>
            <w:hideMark/>
          </w:tcPr>
          <w:p w14:paraId="4369171F" w14:textId="77777777" w:rsidR="005D0B13" w:rsidRPr="00A9564D" w:rsidRDefault="005D0B13" w:rsidP="00825A78">
            <w:pPr>
              <w:spacing w:line="240" w:lineRule="auto"/>
              <w:rPr>
                <w:rFonts w:eastAsia="Times New Roman"/>
                <w:b/>
                <w:bCs/>
                <w:color w:val="000000"/>
                <w:sz w:val="18"/>
                <w:szCs w:val="18"/>
                <w:lang w:eastAsia="sl-SI"/>
              </w:rPr>
            </w:pPr>
            <w:r w:rsidRPr="00A9564D">
              <w:rPr>
                <w:rFonts w:eastAsia="Times New Roman"/>
                <w:b/>
                <w:bCs/>
                <w:color w:val="000000"/>
                <w:sz w:val="18"/>
                <w:szCs w:val="18"/>
                <w:lang w:eastAsia="sl-SI"/>
              </w:rPr>
              <w:t xml:space="preserve">    32.814,16   </w:t>
            </w:r>
          </w:p>
        </w:tc>
      </w:tr>
      <w:tr w:rsidR="005D0B13" w:rsidRPr="0026371E" w14:paraId="24F9ABDD" w14:textId="77777777" w:rsidTr="00A9564D">
        <w:trPr>
          <w:trHeight w:val="318"/>
        </w:trPr>
        <w:tc>
          <w:tcPr>
            <w:tcW w:w="6579" w:type="dxa"/>
            <w:gridSpan w:val="6"/>
            <w:tcBorders>
              <w:top w:val="single" w:sz="4" w:space="0" w:color="auto"/>
              <w:left w:val="single" w:sz="4" w:space="0" w:color="auto"/>
              <w:bottom w:val="single" w:sz="4" w:space="0" w:color="auto"/>
              <w:right w:val="single" w:sz="4" w:space="0" w:color="000000"/>
            </w:tcBorders>
            <w:shd w:val="clear" w:color="EDEDED" w:fill="FFFFFF"/>
            <w:vAlign w:val="center"/>
            <w:hideMark/>
          </w:tcPr>
          <w:p w14:paraId="3730F8B2" w14:textId="77777777" w:rsidR="005D0B13" w:rsidRPr="009D7F7D" w:rsidRDefault="005D0B13"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Materialni stroški</w:t>
            </w:r>
          </w:p>
        </w:tc>
        <w:tc>
          <w:tcPr>
            <w:tcW w:w="1689" w:type="dxa"/>
            <w:tcBorders>
              <w:top w:val="nil"/>
              <w:left w:val="nil"/>
              <w:bottom w:val="single" w:sz="4" w:space="0" w:color="auto"/>
              <w:right w:val="single" w:sz="4" w:space="0" w:color="auto"/>
            </w:tcBorders>
            <w:shd w:val="clear" w:color="EDEDED" w:fill="FFFFFF"/>
            <w:vAlign w:val="center"/>
            <w:hideMark/>
          </w:tcPr>
          <w:p w14:paraId="6CC18566"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 </w:t>
            </w:r>
          </w:p>
        </w:tc>
        <w:tc>
          <w:tcPr>
            <w:tcW w:w="1372" w:type="dxa"/>
            <w:tcBorders>
              <w:top w:val="nil"/>
              <w:left w:val="nil"/>
              <w:bottom w:val="single" w:sz="4" w:space="0" w:color="auto"/>
              <w:right w:val="single" w:sz="4" w:space="0" w:color="auto"/>
            </w:tcBorders>
            <w:shd w:val="clear" w:color="EDEDED" w:fill="FFFFFF"/>
            <w:vAlign w:val="center"/>
            <w:hideMark/>
          </w:tcPr>
          <w:p w14:paraId="572797DC" w14:textId="77777777" w:rsidR="005D0B13" w:rsidRPr="00A9564D" w:rsidRDefault="005D0B13"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 </w:t>
            </w:r>
          </w:p>
        </w:tc>
      </w:tr>
      <w:tr w:rsidR="005D0B13" w:rsidRPr="0026371E" w14:paraId="7E1EF6BA" w14:textId="77777777" w:rsidTr="00A9564D">
        <w:trPr>
          <w:trHeight w:val="318"/>
        </w:trPr>
        <w:tc>
          <w:tcPr>
            <w:tcW w:w="5574" w:type="dxa"/>
            <w:gridSpan w:val="5"/>
            <w:tcBorders>
              <w:top w:val="single" w:sz="4" w:space="0" w:color="auto"/>
              <w:left w:val="single" w:sz="4" w:space="0" w:color="auto"/>
              <w:bottom w:val="single" w:sz="4" w:space="0" w:color="auto"/>
              <w:right w:val="single" w:sz="4" w:space="0" w:color="000000"/>
            </w:tcBorders>
            <w:shd w:val="clear" w:color="EDEDED" w:fill="FFFFFF"/>
            <w:vAlign w:val="center"/>
            <w:hideMark/>
          </w:tcPr>
          <w:p w14:paraId="19430811" w14:textId="77777777" w:rsidR="005D0B13" w:rsidRPr="009D7F7D" w:rsidRDefault="005D0B13"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Delo</w:t>
            </w:r>
          </w:p>
        </w:tc>
        <w:tc>
          <w:tcPr>
            <w:tcW w:w="1005" w:type="dxa"/>
            <w:tcBorders>
              <w:top w:val="nil"/>
              <w:left w:val="nil"/>
              <w:bottom w:val="single" w:sz="4" w:space="0" w:color="auto"/>
              <w:right w:val="single" w:sz="4" w:space="0" w:color="auto"/>
            </w:tcBorders>
            <w:shd w:val="clear" w:color="EDEDED" w:fill="FFFFFF"/>
            <w:vAlign w:val="center"/>
            <w:hideMark/>
          </w:tcPr>
          <w:p w14:paraId="3B99324B"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732,4</w:t>
            </w:r>
            <w:r>
              <w:rPr>
                <w:rFonts w:eastAsia="Times New Roman"/>
                <w:color w:val="000000"/>
                <w:sz w:val="18"/>
                <w:szCs w:val="18"/>
                <w:lang w:eastAsia="sl-SI"/>
              </w:rPr>
              <w:t>9</w:t>
            </w:r>
          </w:p>
        </w:tc>
        <w:tc>
          <w:tcPr>
            <w:tcW w:w="1689" w:type="dxa"/>
            <w:tcBorders>
              <w:top w:val="nil"/>
              <w:left w:val="nil"/>
              <w:bottom w:val="single" w:sz="4" w:space="0" w:color="auto"/>
              <w:right w:val="single" w:sz="4" w:space="0" w:color="auto"/>
            </w:tcBorders>
            <w:shd w:val="clear" w:color="EDEDED" w:fill="FFFFFF"/>
            <w:vAlign w:val="center"/>
            <w:hideMark/>
          </w:tcPr>
          <w:p w14:paraId="7F2B30F9"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 xml:space="preserve">          26.896,85   </w:t>
            </w:r>
          </w:p>
        </w:tc>
        <w:tc>
          <w:tcPr>
            <w:tcW w:w="1372" w:type="dxa"/>
            <w:tcBorders>
              <w:top w:val="nil"/>
              <w:left w:val="nil"/>
              <w:bottom w:val="single" w:sz="4" w:space="0" w:color="auto"/>
              <w:right w:val="single" w:sz="4" w:space="0" w:color="auto"/>
            </w:tcBorders>
            <w:shd w:val="clear" w:color="EDEDED" w:fill="FFFFFF"/>
            <w:vAlign w:val="center"/>
            <w:hideMark/>
          </w:tcPr>
          <w:p w14:paraId="3702B678" w14:textId="77777777" w:rsidR="005D0B13" w:rsidRPr="00A9564D" w:rsidRDefault="005D0B13"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 xml:space="preserve">    32.814,16   </w:t>
            </w:r>
          </w:p>
        </w:tc>
      </w:tr>
      <w:tr w:rsidR="005D0B13" w:rsidRPr="0026371E" w14:paraId="22C38858" w14:textId="77777777" w:rsidTr="00A9564D">
        <w:trPr>
          <w:trHeight w:val="488"/>
        </w:trPr>
        <w:tc>
          <w:tcPr>
            <w:tcW w:w="913" w:type="dxa"/>
            <w:tcBorders>
              <w:top w:val="nil"/>
              <w:left w:val="single" w:sz="4" w:space="0" w:color="auto"/>
              <w:bottom w:val="single" w:sz="4" w:space="0" w:color="auto"/>
              <w:right w:val="single" w:sz="4" w:space="0" w:color="auto"/>
            </w:tcBorders>
            <w:shd w:val="clear" w:color="EDEDED" w:fill="FFFFFF"/>
            <w:vAlign w:val="center"/>
            <w:hideMark/>
          </w:tcPr>
          <w:p w14:paraId="04EC354F" w14:textId="77777777" w:rsidR="005D0B13" w:rsidRPr="00F3148A" w:rsidRDefault="005D0B13" w:rsidP="00825A78">
            <w:pPr>
              <w:spacing w:line="240" w:lineRule="auto"/>
              <w:rPr>
                <w:rFonts w:eastAsia="Times New Roman"/>
                <w:color w:val="000000"/>
                <w:sz w:val="18"/>
                <w:szCs w:val="18"/>
                <w:lang w:eastAsia="sl-SI"/>
              </w:rPr>
            </w:pPr>
            <w:proofErr w:type="spellStart"/>
            <w:r w:rsidRPr="00F3148A">
              <w:rPr>
                <w:rFonts w:eastAsia="Times New Roman"/>
                <w:color w:val="000000"/>
                <w:sz w:val="18"/>
                <w:szCs w:val="18"/>
                <w:lang w:eastAsia="sl-SI"/>
              </w:rPr>
              <w:t>Zap</w:t>
            </w:r>
            <w:proofErr w:type="spellEnd"/>
            <w:r w:rsidRPr="00F3148A">
              <w:rPr>
                <w:rFonts w:eastAsia="Times New Roman"/>
                <w:color w:val="000000"/>
                <w:sz w:val="18"/>
                <w:szCs w:val="18"/>
                <w:lang w:eastAsia="sl-SI"/>
              </w:rPr>
              <w:t>. št.</w:t>
            </w:r>
          </w:p>
        </w:tc>
        <w:tc>
          <w:tcPr>
            <w:tcW w:w="982" w:type="dxa"/>
            <w:tcBorders>
              <w:top w:val="nil"/>
              <w:left w:val="nil"/>
              <w:bottom w:val="single" w:sz="4" w:space="0" w:color="auto"/>
              <w:right w:val="single" w:sz="4" w:space="0" w:color="auto"/>
            </w:tcBorders>
            <w:shd w:val="clear" w:color="EDEDED" w:fill="FFFFFF"/>
            <w:vAlign w:val="center"/>
            <w:hideMark/>
          </w:tcPr>
          <w:p w14:paraId="74C5D55D"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Število delavcev</w:t>
            </w:r>
          </w:p>
        </w:tc>
        <w:tc>
          <w:tcPr>
            <w:tcW w:w="1119" w:type="dxa"/>
            <w:tcBorders>
              <w:top w:val="nil"/>
              <w:left w:val="nil"/>
              <w:bottom w:val="single" w:sz="4" w:space="0" w:color="auto"/>
              <w:right w:val="single" w:sz="4" w:space="0" w:color="auto"/>
            </w:tcBorders>
            <w:shd w:val="clear" w:color="EDEDED" w:fill="FFFFFF"/>
            <w:vAlign w:val="center"/>
            <w:hideMark/>
          </w:tcPr>
          <w:p w14:paraId="64973D6E"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Stopnja izobrazbe</w:t>
            </w:r>
          </w:p>
        </w:tc>
        <w:tc>
          <w:tcPr>
            <w:tcW w:w="1461" w:type="dxa"/>
            <w:tcBorders>
              <w:top w:val="nil"/>
              <w:left w:val="nil"/>
              <w:bottom w:val="single" w:sz="4" w:space="0" w:color="auto"/>
              <w:right w:val="single" w:sz="4" w:space="0" w:color="auto"/>
            </w:tcBorders>
            <w:shd w:val="clear" w:color="EDEDED" w:fill="FFFFFF"/>
            <w:vAlign w:val="center"/>
            <w:hideMark/>
          </w:tcPr>
          <w:p w14:paraId="191C8D7D"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Čas opravljanja naloge</w:t>
            </w:r>
          </w:p>
        </w:tc>
        <w:tc>
          <w:tcPr>
            <w:tcW w:w="1099" w:type="dxa"/>
            <w:tcBorders>
              <w:top w:val="nil"/>
              <w:left w:val="nil"/>
              <w:bottom w:val="single" w:sz="4" w:space="0" w:color="auto"/>
              <w:right w:val="single" w:sz="4" w:space="0" w:color="auto"/>
            </w:tcBorders>
            <w:shd w:val="clear" w:color="EDEDED" w:fill="FFFFFF"/>
            <w:vAlign w:val="center"/>
            <w:hideMark/>
          </w:tcPr>
          <w:p w14:paraId="776CB6CB"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Cena / uro</w:t>
            </w:r>
          </w:p>
        </w:tc>
        <w:tc>
          <w:tcPr>
            <w:tcW w:w="1005" w:type="dxa"/>
            <w:tcBorders>
              <w:top w:val="nil"/>
              <w:left w:val="nil"/>
              <w:bottom w:val="single" w:sz="4" w:space="0" w:color="auto"/>
              <w:right w:val="single" w:sz="4" w:space="0" w:color="auto"/>
            </w:tcBorders>
            <w:shd w:val="clear" w:color="EDEDED" w:fill="FFFFFF"/>
            <w:vAlign w:val="center"/>
            <w:hideMark/>
          </w:tcPr>
          <w:p w14:paraId="20AD8767"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Število ur  (skupaj)</w:t>
            </w:r>
          </w:p>
        </w:tc>
        <w:tc>
          <w:tcPr>
            <w:tcW w:w="1689" w:type="dxa"/>
            <w:tcBorders>
              <w:top w:val="nil"/>
              <w:left w:val="nil"/>
              <w:bottom w:val="single" w:sz="4" w:space="0" w:color="auto"/>
              <w:right w:val="single" w:sz="4" w:space="0" w:color="auto"/>
            </w:tcBorders>
            <w:shd w:val="clear" w:color="EDEDED" w:fill="FFFFFF"/>
            <w:vAlign w:val="center"/>
            <w:hideMark/>
          </w:tcPr>
          <w:p w14:paraId="3C30456C" w14:textId="77777777" w:rsidR="005D0B13" w:rsidRPr="00F3148A" w:rsidRDefault="005D0B13" w:rsidP="00825A78">
            <w:pPr>
              <w:spacing w:line="240" w:lineRule="auto"/>
              <w:jc w:val="left"/>
              <w:rPr>
                <w:rFonts w:eastAsia="Times New Roman"/>
                <w:color w:val="000000"/>
                <w:sz w:val="18"/>
                <w:szCs w:val="18"/>
                <w:lang w:eastAsia="sl-SI"/>
              </w:rPr>
            </w:pPr>
            <w:r w:rsidRPr="00F3148A">
              <w:rPr>
                <w:rFonts w:eastAsia="Times New Roman"/>
                <w:color w:val="000000"/>
                <w:sz w:val="18"/>
                <w:szCs w:val="18"/>
                <w:lang w:eastAsia="sl-SI"/>
              </w:rPr>
              <w:t>Vrednost v EUR (brez DDV)</w:t>
            </w:r>
          </w:p>
        </w:tc>
        <w:tc>
          <w:tcPr>
            <w:tcW w:w="1372" w:type="dxa"/>
            <w:tcBorders>
              <w:top w:val="nil"/>
              <w:left w:val="nil"/>
              <w:bottom w:val="single" w:sz="4" w:space="0" w:color="auto"/>
              <w:right w:val="single" w:sz="4" w:space="0" w:color="auto"/>
            </w:tcBorders>
            <w:shd w:val="clear" w:color="EDEDED" w:fill="FFFFFF"/>
            <w:vAlign w:val="center"/>
            <w:hideMark/>
          </w:tcPr>
          <w:p w14:paraId="22E41342" w14:textId="77777777" w:rsidR="005D0B13" w:rsidRPr="00A9564D" w:rsidRDefault="005D0B13" w:rsidP="00825A78">
            <w:pPr>
              <w:spacing w:line="240" w:lineRule="auto"/>
              <w:jc w:val="left"/>
              <w:rPr>
                <w:rFonts w:eastAsia="Times New Roman"/>
                <w:color w:val="000000"/>
                <w:sz w:val="18"/>
                <w:szCs w:val="18"/>
                <w:lang w:eastAsia="sl-SI"/>
              </w:rPr>
            </w:pPr>
            <w:r w:rsidRPr="00A9564D">
              <w:rPr>
                <w:rFonts w:eastAsia="Times New Roman"/>
                <w:color w:val="000000"/>
                <w:sz w:val="18"/>
                <w:szCs w:val="18"/>
                <w:lang w:eastAsia="sl-SI"/>
              </w:rPr>
              <w:t>Vrednost v EUR (z DDV)</w:t>
            </w:r>
          </w:p>
        </w:tc>
      </w:tr>
      <w:tr w:rsidR="005D0B13" w:rsidRPr="0026371E" w14:paraId="58920DFA" w14:textId="77777777" w:rsidTr="00A9564D">
        <w:trPr>
          <w:trHeight w:val="306"/>
        </w:trPr>
        <w:tc>
          <w:tcPr>
            <w:tcW w:w="913" w:type="dxa"/>
            <w:tcBorders>
              <w:top w:val="nil"/>
              <w:left w:val="single" w:sz="4" w:space="0" w:color="auto"/>
              <w:bottom w:val="single" w:sz="4" w:space="0" w:color="auto"/>
              <w:right w:val="single" w:sz="4" w:space="0" w:color="auto"/>
            </w:tcBorders>
            <w:shd w:val="clear" w:color="EDEDED" w:fill="FFFFFF"/>
            <w:vAlign w:val="center"/>
            <w:hideMark/>
          </w:tcPr>
          <w:p w14:paraId="425268BE" w14:textId="77777777" w:rsidR="005D0B13" w:rsidRPr="00F3148A" w:rsidRDefault="005D0B13" w:rsidP="00825A78">
            <w:pPr>
              <w:spacing w:line="240" w:lineRule="auto"/>
              <w:jc w:val="center"/>
              <w:rPr>
                <w:rFonts w:eastAsia="Times New Roman"/>
                <w:color w:val="000000"/>
                <w:sz w:val="18"/>
                <w:szCs w:val="18"/>
                <w:lang w:eastAsia="sl-SI"/>
              </w:rPr>
            </w:pPr>
            <w:r w:rsidRPr="00F3148A">
              <w:rPr>
                <w:rFonts w:eastAsia="Times New Roman"/>
                <w:color w:val="000000"/>
                <w:sz w:val="18"/>
                <w:szCs w:val="18"/>
                <w:lang w:eastAsia="sl-SI"/>
              </w:rPr>
              <w:t>7</w:t>
            </w:r>
          </w:p>
        </w:tc>
        <w:tc>
          <w:tcPr>
            <w:tcW w:w="982" w:type="dxa"/>
            <w:tcBorders>
              <w:top w:val="nil"/>
              <w:left w:val="nil"/>
              <w:bottom w:val="single" w:sz="4" w:space="0" w:color="auto"/>
              <w:right w:val="single" w:sz="4" w:space="0" w:color="auto"/>
            </w:tcBorders>
            <w:shd w:val="clear" w:color="EDEDED" w:fill="FFFFFF"/>
            <w:vAlign w:val="center"/>
            <w:hideMark/>
          </w:tcPr>
          <w:p w14:paraId="6E891384"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1</w:t>
            </w:r>
          </w:p>
        </w:tc>
        <w:tc>
          <w:tcPr>
            <w:tcW w:w="1119" w:type="dxa"/>
            <w:tcBorders>
              <w:top w:val="nil"/>
              <w:left w:val="nil"/>
              <w:bottom w:val="single" w:sz="4" w:space="0" w:color="auto"/>
              <w:right w:val="single" w:sz="4" w:space="0" w:color="auto"/>
            </w:tcBorders>
            <w:shd w:val="clear" w:color="EDEDED" w:fill="FFFFFF"/>
            <w:vAlign w:val="center"/>
            <w:hideMark/>
          </w:tcPr>
          <w:p w14:paraId="1BBEAEA2"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VII</w:t>
            </w:r>
          </w:p>
        </w:tc>
        <w:tc>
          <w:tcPr>
            <w:tcW w:w="1461" w:type="dxa"/>
            <w:tcBorders>
              <w:top w:val="nil"/>
              <w:left w:val="nil"/>
              <w:bottom w:val="single" w:sz="4" w:space="0" w:color="auto"/>
              <w:right w:val="single" w:sz="4" w:space="0" w:color="auto"/>
            </w:tcBorders>
            <w:shd w:val="clear" w:color="EDEDED" w:fill="FFFFFF"/>
            <w:vAlign w:val="center"/>
            <w:hideMark/>
          </w:tcPr>
          <w:p w14:paraId="7D3E441B" w14:textId="77777777" w:rsidR="005D0B13" w:rsidRPr="00F3148A" w:rsidRDefault="005D0B13" w:rsidP="00825A78">
            <w:pPr>
              <w:spacing w:line="240" w:lineRule="auto"/>
              <w:rPr>
                <w:rFonts w:eastAsia="Times New Roman"/>
                <w:color w:val="000000"/>
                <w:sz w:val="18"/>
                <w:szCs w:val="18"/>
                <w:lang w:eastAsia="sl-SI"/>
              </w:rPr>
            </w:pPr>
            <w:r w:rsidRPr="00F3148A">
              <w:rPr>
                <w:color w:val="000000"/>
                <w:sz w:val="18"/>
                <w:szCs w:val="18"/>
              </w:rPr>
              <w:t>4 mesecev</w:t>
            </w:r>
          </w:p>
        </w:tc>
        <w:tc>
          <w:tcPr>
            <w:tcW w:w="1099" w:type="dxa"/>
            <w:tcBorders>
              <w:top w:val="nil"/>
              <w:left w:val="nil"/>
              <w:bottom w:val="single" w:sz="4" w:space="0" w:color="auto"/>
              <w:right w:val="single" w:sz="4" w:space="0" w:color="auto"/>
            </w:tcBorders>
            <w:shd w:val="clear" w:color="EDEDED" w:fill="FFFFFF"/>
            <w:vAlign w:val="center"/>
            <w:hideMark/>
          </w:tcPr>
          <w:p w14:paraId="58C7B60B"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36,72</w:t>
            </w:r>
          </w:p>
        </w:tc>
        <w:tc>
          <w:tcPr>
            <w:tcW w:w="1005" w:type="dxa"/>
            <w:tcBorders>
              <w:top w:val="nil"/>
              <w:left w:val="nil"/>
              <w:bottom w:val="single" w:sz="4" w:space="0" w:color="auto"/>
              <w:right w:val="single" w:sz="4" w:space="0" w:color="auto"/>
            </w:tcBorders>
            <w:shd w:val="clear" w:color="EDEDED" w:fill="FFFFFF"/>
            <w:vAlign w:val="center"/>
            <w:hideMark/>
          </w:tcPr>
          <w:p w14:paraId="009FB61E"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250,5</w:t>
            </w:r>
            <w:r>
              <w:rPr>
                <w:rFonts w:eastAsia="Times New Roman"/>
                <w:color w:val="000000"/>
                <w:sz w:val="18"/>
                <w:szCs w:val="18"/>
                <w:lang w:eastAsia="sl-SI"/>
              </w:rPr>
              <w:t>8</w:t>
            </w:r>
          </w:p>
        </w:tc>
        <w:tc>
          <w:tcPr>
            <w:tcW w:w="1689" w:type="dxa"/>
            <w:tcBorders>
              <w:top w:val="nil"/>
              <w:left w:val="nil"/>
              <w:bottom w:val="single" w:sz="4" w:space="0" w:color="auto"/>
              <w:right w:val="single" w:sz="4" w:space="0" w:color="auto"/>
            </w:tcBorders>
            <w:shd w:val="clear" w:color="EDEDED" w:fill="FFFFFF"/>
            <w:vAlign w:val="center"/>
            <w:hideMark/>
          </w:tcPr>
          <w:p w14:paraId="0A1A4284"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 xml:space="preserve">            9.201,</w:t>
            </w:r>
            <w:r>
              <w:rPr>
                <w:rFonts w:eastAsia="Times New Roman"/>
                <w:color w:val="000000"/>
                <w:sz w:val="18"/>
                <w:szCs w:val="18"/>
                <w:lang w:eastAsia="sl-SI"/>
              </w:rPr>
              <w:t>11</w:t>
            </w:r>
            <w:r w:rsidRPr="00F3148A">
              <w:rPr>
                <w:rFonts w:eastAsia="Times New Roman"/>
                <w:color w:val="000000"/>
                <w:sz w:val="18"/>
                <w:szCs w:val="18"/>
                <w:lang w:eastAsia="sl-SI"/>
              </w:rPr>
              <w:t xml:space="preserve">   </w:t>
            </w:r>
          </w:p>
        </w:tc>
        <w:tc>
          <w:tcPr>
            <w:tcW w:w="1372" w:type="dxa"/>
            <w:tcBorders>
              <w:top w:val="nil"/>
              <w:left w:val="nil"/>
              <w:bottom w:val="single" w:sz="4" w:space="0" w:color="auto"/>
              <w:right w:val="single" w:sz="4" w:space="0" w:color="auto"/>
            </w:tcBorders>
            <w:shd w:val="clear" w:color="EDEDED" w:fill="FFFFFF"/>
            <w:vAlign w:val="center"/>
            <w:hideMark/>
          </w:tcPr>
          <w:p w14:paraId="2C767C7A" w14:textId="77777777" w:rsidR="005D0B13" w:rsidRPr="00A9564D" w:rsidRDefault="005D0B13"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 xml:space="preserve">    11.225,35  </w:t>
            </w:r>
          </w:p>
        </w:tc>
      </w:tr>
      <w:tr w:rsidR="005D0B13" w:rsidRPr="0026371E" w14:paraId="7DF02DB4" w14:textId="77777777" w:rsidTr="00A9564D">
        <w:trPr>
          <w:trHeight w:val="306"/>
        </w:trPr>
        <w:tc>
          <w:tcPr>
            <w:tcW w:w="913" w:type="dxa"/>
            <w:tcBorders>
              <w:top w:val="nil"/>
              <w:left w:val="single" w:sz="4" w:space="0" w:color="auto"/>
              <w:bottom w:val="single" w:sz="4" w:space="0" w:color="auto"/>
              <w:right w:val="single" w:sz="4" w:space="0" w:color="auto"/>
            </w:tcBorders>
            <w:shd w:val="clear" w:color="EDEDED" w:fill="FFFFFF"/>
            <w:vAlign w:val="center"/>
            <w:hideMark/>
          </w:tcPr>
          <w:p w14:paraId="762F141C" w14:textId="77777777" w:rsidR="005D0B13" w:rsidRPr="00F3148A" w:rsidRDefault="005D0B13" w:rsidP="00825A78">
            <w:pPr>
              <w:spacing w:line="240" w:lineRule="auto"/>
              <w:jc w:val="center"/>
              <w:rPr>
                <w:rFonts w:eastAsia="Times New Roman"/>
                <w:color w:val="000000"/>
                <w:sz w:val="18"/>
                <w:szCs w:val="18"/>
                <w:lang w:eastAsia="sl-SI"/>
              </w:rPr>
            </w:pPr>
            <w:r w:rsidRPr="00F3148A">
              <w:rPr>
                <w:rFonts w:eastAsia="Times New Roman"/>
                <w:color w:val="000000"/>
                <w:sz w:val="18"/>
                <w:szCs w:val="18"/>
                <w:lang w:eastAsia="sl-SI"/>
              </w:rPr>
              <w:t>3</w:t>
            </w:r>
          </w:p>
        </w:tc>
        <w:tc>
          <w:tcPr>
            <w:tcW w:w="982" w:type="dxa"/>
            <w:tcBorders>
              <w:top w:val="nil"/>
              <w:left w:val="nil"/>
              <w:bottom w:val="single" w:sz="4" w:space="0" w:color="auto"/>
              <w:right w:val="single" w:sz="4" w:space="0" w:color="auto"/>
            </w:tcBorders>
            <w:shd w:val="clear" w:color="EDEDED" w:fill="FFFFFF"/>
            <w:vAlign w:val="center"/>
            <w:hideMark/>
          </w:tcPr>
          <w:p w14:paraId="07236811"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1</w:t>
            </w:r>
          </w:p>
        </w:tc>
        <w:tc>
          <w:tcPr>
            <w:tcW w:w="1119" w:type="dxa"/>
            <w:tcBorders>
              <w:top w:val="nil"/>
              <w:left w:val="nil"/>
              <w:bottom w:val="single" w:sz="4" w:space="0" w:color="auto"/>
              <w:right w:val="single" w:sz="4" w:space="0" w:color="auto"/>
            </w:tcBorders>
            <w:shd w:val="clear" w:color="EDEDED" w:fill="FFFFFF"/>
            <w:vAlign w:val="center"/>
            <w:hideMark/>
          </w:tcPr>
          <w:p w14:paraId="745C0B3F"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VII</w:t>
            </w:r>
          </w:p>
        </w:tc>
        <w:tc>
          <w:tcPr>
            <w:tcW w:w="1461" w:type="dxa"/>
            <w:tcBorders>
              <w:top w:val="nil"/>
              <w:left w:val="nil"/>
              <w:bottom w:val="single" w:sz="4" w:space="0" w:color="auto"/>
              <w:right w:val="single" w:sz="4" w:space="0" w:color="auto"/>
            </w:tcBorders>
            <w:shd w:val="clear" w:color="EDEDED" w:fill="FFFFFF"/>
            <w:vAlign w:val="center"/>
            <w:hideMark/>
          </w:tcPr>
          <w:p w14:paraId="0A285D23" w14:textId="77777777" w:rsidR="005D0B13" w:rsidRPr="00F3148A" w:rsidRDefault="005D0B13" w:rsidP="00825A78">
            <w:pPr>
              <w:spacing w:line="240" w:lineRule="auto"/>
              <w:rPr>
                <w:rFonts w:eastAsia="Times New Roman"/>
                <w:color w:val="000000"/>
                <w:sz w:val="18"/>
                <w:szCs w:val="18"/>
                <w:lang w:eastAsia="sl-SI"/>
              </w:rPr>
            </w:pPr>
            <w:r w:rsidRPr="00F3148A">
              <w:rPr>
                <w:color w:val="000000"/>
                <w:sz w:val="18"/>
                <w:szCs w:val="18"/>
              </w:rPr>
              <w:t>4 mesecev</w:t>
            </w:r>
          </w:p>
        </w:tc>
        <w:tc>
          <w:tcPr>
            <w:tcW w:w="1099" w:type="dxa"/>
            <w:tcBorders>
              <w:top w:val="nil"/>
              <w:left w:val="nil"/>
              <w:bottom w:val="single" w:sz="4" w:space="0" w:color="auto"/>
              <w:right w:val="single" w:sz="4" w:space="0" w:color="auto"/>
            </w:tcBorders>
            <w:shd w:val="clear" w:color="EDEDED" w:fill="FFFFFF"/>
            <w:vAlign w:val="center"/>
            <w:hideMark/>
          </w:tcPr>
          <w:p w14:paraId="4989B4E5"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36,72</w:t>
            </w:r>
          </w:p>
        </w:tc>
        <w:tc>
          <w:tcPr>
            <w:tcW w:w="1005" w:type="dxa"/>
            <w:tcBorders>
              <w:top w:val="nil"/>
              <w:left w:val="nil"/>
              <w:bottom w:val="single" w:sz="4" w:space="0" w:color="auto"/>
              <w:right w:val="single" w:sz="4" w:space="0" w:color="auto"/>
            </w:tcBorders>
            <w:shd w:val="clear" w:color="EDEDED" w:fill="FFFFFF"/>
            <w:vAlign w:val="center"/>
            <w:hideMark/>
          </w:tcPr>
          <w:p w14:paraId="42EDA356"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60,65</w:t>
            </w:r>
          </w:p>
        </w:tc>
        <w:tc>
          <w:tcPr>
            <w:tcW w:w="1689" w:type="dxa"/>
            <w:tcBorders>
              <w:top w:val="nil"/>
              <w:left w:val="nil"/>
              <w:bottom w:val="single" w:sz="4" w:space="0" w:color="auto"/>
              <w:right w:val="single" w:sz="4" w:space="0" w:color="auto"/>
            </w:tcBorders>
            <w:shd w:val="clear" w:color="EDEDED" w:fill="FFFFFF"/>
            <w:vAlign w:val="center"/>
            <w:hideMark/>
          </w:tcPr>
          <w:p w14:paraId="319FF488"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 xml:space="preserve">            2.227,07   </w:t>
            </w:r>
          </w:p>
        </w:tc>
        <w:tc>
          <w:tcPr>
            <w:tcW w:w="1372" w:type="dxa"/>
            <w:tcBorders>
              <w:top w:val="nil"/>
              <w:left w:val="nil"/>
              <w:bottom w:val="single" w:sz="4" w:space="0" w:color="auto"/>
              <w:right w:val="single" w:sz="4" w:space="0" w:color="auto"/>
            </w:tcBorders>
            <w:shd w:val="clear" w:color="EDEDED" w:fill="FFFFFF"/>
            <w:vAlign w:val="center"/>
            <w:hideMark/>
          </w:tcPr>
          <w:p w14:paraId="6074DA86" w14:textId="77777777" w:rsidR="005D0B13" w:rsidRPr="00A9564D" w:rsidRDefault="005D0B13"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 xml:space="preserve">      2.717,03   </w:t>
            </w:r>
          </w:p>
        </w:tc>
      </w:tr>
      <w:tr w:rsidR="005D0B13" w:rsidRPr="0026371E" w14:paraId="128F2B59" w14:textId="77777777" w:rsidTr="00A9564D">
        <w:trPr>
          <w:trHeight w:val="306"/>
        </w:trPr>
        <w:tc>
          <w:tcPr>
            <w:tcW w:w="913" w:type="dxa"/>
            <w:tcBorders>
              <w:top w:val="nil"/>
              <w:left w:val="single" w:sz="4" w:space="0" w:color="auto"/>
              <w:bottom w:val="single" w:sz="4" w:space="0" w:color="auto"/>
              <w:right w:val="single" w:sz="4" w:space="0" w:color="auto"/>
            </w:tcBorders>
            <w:shd w:val="clear" w:color="EDEDED" w:fill="FFFFFF"/>
            <w:vAlign w:val="center"/>
            <w:hideMark/>
          </w:tcPr>
          <w:p w14:paraId="0216493B" w14:textId="77777777" w:rsidR="005D0B13" w:rsidRPr="00F3148A" w:rsidRDefault="005D0B13" w:rsidP="00825A78">
            <w:pPr>
              <w:spacing w:line="240" w:lineRule="auto"/>
              <w:jc w:val="center"/>
              <w:rPr>
                <w:rFonts w:eastAsia="Times New Roman"/>
                <w:color w:val="000000"/>
                <w:sz w:val="18"/>
                <w:szCs w:val="18"/>
                <w:lang w:eastAsia="sl-SI"/>
              </w:rPr>
            </w:pPr>
            <w:r w:rsidRPr="00F3148A">
              <w:rPr>
                <w:rFonts w:eastAsia="Times New Roman"/>
                <w:color w:val="000000"/>
                <w:sz w:val="18"/>
                <w:szCs w:val="18"/>
                <w:lang w:eastAsia="sl-SI"/>
              </w:rPr>
              <w:t>10</w:t>
            </w:r>
          </w:p>
        </w:tc>
        <w:tc>
          <w:tcPr>
            <w:tcW w:w="982" w:type="dxa"/>
            <w:tcBorders>
              <w:top w:val="nil"/>
              <w:left w:val="nil"/>
              <w:bottom w:val="single" w:sz="4" w:space="0" w:color="auto"/>
              <w:right w:val="single" w:sz="4" w:space="0" w:color="auto"/>
            </w:tcBorders>
            <w:shd w:val="clear" w:color="EDEDED" w:fill="FFFFFF"/>
            <w:vAlign w:val="center"/>
            <w:hideMark/>
          </w:tcPr>
          <w:p w14:paraId="2C041335"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1</w:t>
            </w:r>
          </w:p>
        </w:tc>
        <w:tc>
          <w:tcPr>
            <w:tcW w:w="1119" w:type="dxa"/>
            <w:tcBorders>
              <w:top w:val="nil"/>
              <w:left w:val="nil"/>
              <w:bottom w:val="single" w:sz="4" w:space="0" w:color="auto"/>
              <w:right w:val="single" w:sz="4" w:space="0" w:color="auto"/>
            </w:tcBorders>
            <w:shd w:val="clear" w:color="EDEDED" w:fill="FFFFFF"/>
            <w:vAlign w:val="center"/>
            <w:hideMark/>
          </w:tcPr>
          <w:p w14:paraId="3361A9A1"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VII</w:t>
            </w:r>
          </w:p>
        </w:tc>
        <w:tc>
          <w:tcPr>
            <w:tcW w:w="1461" w:type="dxa"/>
            <w:tcBorders>
              <w:top w:val="nil"/>
              <w:left w:val="nil"/>
              <w:bottom w:val="single" w:sz="4" w:space="0" w:color="auto"/>
              <w:right w:val="single" w:sz="4" w:space="0" w:color="auto"/>
            </w:tcBorders>
            <w:shd w:val="clear" w:color="EDEDED" w:fill="FFFFFF"/>
            <w:vAlign w:val="center"/>
            <w:hideMark/>
          </w:tcPr>
          <w:p w14:paraId="44B55A02" w14:textId="77777777" w:rsidR="005D0B13" w:rsidRPr="00F3148A" w:rsidRDefault="005D0B13" w:rsidP="00825A78">
            <w:pPr>
              <w:spacing w:line="240" w:lineRule="auto"/>
              <w:rPr>
                <w:rFonts w:eastAsia="Times New Roman"/>
                <w:color w:val="000000"/>
                <w:sz w:val="18"/>
                <w:szCs w:val="18"/>
                <w:lang w:eastAsia="sl-SI"/>
              </w:rPr>
            </w:pPr>
            <w:r w:rsidRPr="00F3148A">
              <w:rPr>
                <w:color w:val="000000"/>
                <w:sz w:val="18"/>
                <w:szCs w:val="18"/>
              </w:rPr>
              <w:t>4 mesecev</w:t>
            </w:r>
          </w:p>
        </w:tc>
        <w:tc>
          <w:tcPr>
            <w:tcW w:w="1099" w:type="dxa"/>
            <w:tcBorders>
              <w:top w:val="nil"/>
              <w:left w:val="nil"/>
              <w:bottom w:val="single" w:sz="4" w:space="0" w:color="auto"/>
              <w:right w:val="single" w:sz="4" w:space="0" w:color="auto"/>
            </w:tcBorders>
            <w:shd w:val="clear" w:color="EDEDED" w:fill="FFFFFF"/>
            <w:vAlign w:val="center"/>
            <w:hideMark/>
          </w:tcPr>
          <w:p w14:paraId="7C4AD45E"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36,72</w:t>
            </w:r>
          </w:p>
        </w:tc>
        <w:tc>
          <w:tcPr>
            <w:tcW w:w="1005" w:type="dxa"/>
            <w:tcBorders>
              <w:top w:val="nil"/>
              <w:left w:val="nil"/>
              <w:bottom w:val="single" w:sz="4" w:space="0" w:color="auto"/>
              <w:right w:val="single" w:sz="4" w:space="0" w:color="auto"/>
            </w:tcBorders>
            <w:shd w:val="clear" w:color="EDEDED" w:fill="FFFFFF"/>
            <w:vAlign w:val="center"/>
            <w:hideMark/>
          </w:tcPr>
          <w:p w14:paraId="5DC20B97"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139,33</w:t>
            </w:r>
          </w:p>
        </w:tc>
        <w:tc>
          <w:tcPr>
            <w:tcW w:w="1689" w:type="dxa"/>
            <w:tcBorders>
              <w:top w:val="nil"/>
              <w:left w:val="nil"/>
              <w:bottom w:val="single" w:sz="4" w:space="0" w:color="auto"/>
              <w:right w:val="single" w:sz="4" w:space="0" w:color="auto"/>
            </w:tcBorders>
            <w:shd w:val="clear" w:color="EDEDED" w:fill="FFFFFF"/>
            <w:vAlign w:val="center"/>
            <w:hideMark/>
          </w:tcPr>
          <w:p w14:paraId="784379FE"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 xml:space="preserve">            5.116,20   </w:t>
            </w:r>
          </w:p>
        </w:tc>
        <w:tc>
          <w:tcPr>
            <w:tcW w:w="1372" w:type="dxa"/>
            <w:tcBorders>
              <w:top w:val="nil"/>
              <w:left w:val="nil"/>
              <w:bottom w:val="single" w:sz="4" w:space="0" w:color="auto"/>
              <w:right w:val="single" w:sz="4" w:space="0" w:color="auto"/>
            </w:tcBorders>
            <w:shd w:val="clear" w:color="EDEDED" w:fill="FFFFFF"/>
            <w:vAlign w:val="center"/>
            <w:hideMark/>
          </w:tcPr>
          <w:p w14:paraId="4FABF2D1" w14:textId="77777777" w:rsidR="005D0B13" w:rsidRPr="00A9564D" w:rsidRDefault="005D0B13"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 xml:space="preserve">      6.241,76   </w:t>
            </w:r>
          </w:p>
        </w:tc>
      </w:tr>
      <w:tr w:rsidR="005D0B13" w:rsidRPr="0026371E" w14:paraId="709A5E4B" w14:textId="77777777" w:rsidTr="00A9564D">
        <w:trPr>
          <w:trHeight w:val="306"/>
        </w:trPr>
        <w:tc>
          <w:tcPr>
            <w:tcW w:w="913" w:type="dxa"/>
            <w:tcBorders>
              <w:top w:val="nil"/>
              <w:left w:val="single" w:sz="4" w:space="0" w:color="auto"/>
              <w:bottom w:val="single" w:sz="4" w:space="0" w:color="auto"/>
              <w:right w:val="single" w:sz="4" w:space="0" w:color="auto"/>
            </w:tcBorders>
            <w:shd w:val="clear" w:color="EDEDED" w:fill="FFFFFF"/>
            <w:vAlign w:val="center"/>
            <w:hideMark/>
          </w:tcPr>
          <w:p w14:paraId="197EACA2" w14:textId="77777777" w:rsidR="005D0B13" w:rsidRPr="00F3148A" w:rsidRDefault="005D0B13" w:rsidP="00825A78">
            <w:pPr>
              <w:spacing w:line="240" w:lineRule="auto"/>
              <w:jc w:val="center"/>
              <w:rPr>
                <w:rFonts w:eastAsia="Times New Roman"/>
                <w:color w:val="000000"/>
                <w:sz w:val="18"/>
                <w:szCs w:val="18"/>
                <w:lang w:eastAsia="sl-SI"/>
              </w:rPr>
            </w:pPr>
            <w:r w:rsidRPr="00F3148A">
              <w:rPr>
                <w:rFonts w:eastAsia="Times New Roman"/>
                <w:color w:val="000000"/>
                <w:sz w:val="18"/>
                <w:szCs w:val="18"/>
                <w:lang w:eastAsia="sl-SI"/>
              </w:rPr>
              <w:t>4</w:t>
            </w:r>
          </w:p>
        </w:tc>
        <w:tc>
          <w:tcPr>
            <w:tcW w:w="982" w:type="dxa"/>
            <w:tcBorders>
              <w:top w:val="nil"/>
              <w:left w:val="nil"/>
              <w:bottom w:val="single" w:sz="4" w:space="0" w:color="auto"/>
              <w:right w:val="single" w:sz="4" w:space="0" w:color="auto"/>
            </w:tcBorders>
            <w:shd w:val="clear" w:color="EDEDED" w:fill="FFFFFF"/>
            <w:vAlign w:val="center"/>
            <w:hideMark/>
          </w:tcPr>
          <w:p w14:paraId="2BB17847"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1</w:t>
            </w:r>
          </w:p>
        </w:tc>
        <w:tc>
          <w:tcPr>
            <w:tcW w:w="1119" w:type="dxa"/>
            <w:tcBorders>
              <w:top w:val="nil"/>
              <w:left w:val="nil"/>
              <w:bottom w:val="single" w:sz="4" w:space="0" w:color="auto"/>
              <w:right w:val="single" w:sz="4" w:space="0" w:color="auto"/>
            </w:tcBorders>
            <w:shd w:val="clear" w:color="EDEDED" w:fill="FFFFFF"/>
            <w:vAlign w:val="center"/>
            <w:hideMark/>
          </w:tcPr>
          <w:p w14:paraId="526002D3"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VII</w:t>
            </w:r>
          </w:p>
        </w:tc>
        <w:tc>
          <w:tcPr>
            <w:tcW w:w="1461" w:type="dxa"/>
            <w:tcBorders>
              <w:top w:val="nil"/>
              <w:left w:val="nil"/>
              <w:bottom w:val="single" w:sz="4" w:space="0" w:color="auto"/>
              <w:right w:val="single" w:sz="4" w:space="0" w:color="auto"/>
            </w:tcBorders>
            <w:shd w:val="clear" w:color="EDEDED" w:fill="FFFFFF"/>
            <w:vAlign w:val="center"/>
            <w:hideMark/>
          </w:tcPr>
          <w:p w14:paraId="485939FC" w14:textId="77777777" w:rsidR="005D0B13" w:rsidRPr="00F3148A" w:rsidRDefault="005D0B13" w:rsidP="00825A78">
            <w:pPr>
              <w:spacing w:line="240" w:lineRule="auto"/>
              <w:rPr>
                <w:rFonts w:eastAsia="Times New Roman"/>
                <w:color w:val="000000"/>
                <w:sz w:val="18"/>
                <w:szCs w:val="18"/>
                <w:lang w:eastAsia="sl-SI"/>
              </w:rPr>
            </w:pPr>
            <w:r w:rsidRPr="00F3148A">
              <w:rPr>
                <w:color w:val="000000"/>
                <w:sz w:val="18"/>
                <w:szCs w:val="18"/>
              </w:rPr>
              <w:t>4 mesecev</w:t>
            </w:r>
          </w:p>
        </w:tc>
        <w:tc>
          <w:tcPr>
            <w:tcW w:w="1099" w:type="dxa"/>
            <w:tcBorders>
              <w:top w:val="nil"/>
              <w:left w:val="nil"/>
              <w:bottom w:val="single" w:sz="4" w:space="0" w:color="auto"/>
              <w:right w:val="single" w:sz="4" w:space="0" w:color="auto"/>
            </w:tcBorders>
            <w:shd w:val="clear" w:color="EDEDED" w:fill="FFFFFF"/>
            <w:vAlign w:val="center"/>
            <w:hideMark/>
          </w:tcPr>
          <w:p w14:paraId="22125084"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36,72</w:t>
            </w:r>
          </w:p>
        </w:tc>
        <w:tc>
          <w:tcPr>
            <w:tcW w:w="1005" w:type="dxa"/>
            <w:tcBorders>
              <w:top w:val="nil"/>
              <w:left w:val="nil"/>
              <w:bottom w:val="single" w:sz="4" w:space="0" w:color="auto"/>
              <w:right w:val="single" w:sz="4" w:space="0" w:color="auto"/>
            </w:tcBorders>
            <w:shd w:val="clear" w:color="EDEDED" w:fill="FFFFFF"/>
            <w:vAlign w:val="center"/>
            <w:hideMark/>
          </w:tcPr>
          <w:p w14:paraId="33A794DF"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176,26</w:t>
            </w:r>
          </w:p>
        </w:tc>
        <w:tc>
          <w:tcPr>
            <w:tcW w:w="1689" w:type="dxa"/>
            <w:tcBorders>
              <w:top w:val="nil"/>
              <w:left w:val="nil"/>
              <w:bottom w:val="single" w:sz="4" w:space="0" w:color="auto"/>
              <w:right w:val="single" w:sz="4" w:space="0" w:color="auto"/>
            </w:tcBorders>
            <w:shd w:val="clear" w:color="EDEDED" w:fill="FFFFFF"/>
            <w:vAlign w:val="center"/>
            <w:hideMark/>
          </w:tcPr>
          <w:p w14:paraId="3F06FC57"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 xml:space="preserve">            6.472,27   </w:t>
            </w:r>
          </w:p>
        </w:tc>
        <w:tc>
          <w:tcPr>
            <w:tcW w:w="1372" w:type="dxa"/>
            <w:tcBorders>
              <w:top w:val="nil"/>
              <w:left w:val="nil"/>
              <w:bottom w:val="single" w:sz="4" w:space="0" w:color="auto"/>
              <w:right w:val="single" w:sz="4" w:space="0" w:color="auto"/>
            </w:tcBorders>
            <w:shd w:val="clear" w:color="EDEDED" w:fill="FFFFFF"/>
            <w:vAlign w:val="center"/>
            <w:hideMark/>
          </w:tcPr>
          <w:p w14:paraId="0A0B5A78" w14:textId="77777777" w:rsidR="005D0B13" w:rsidRPr="00A9564D" w:rsidRDefault="005D0B13" w:rsidP="00825A78">
            <w:pPr>
              <w:spacing w:line="240" w:lineRule="auto"/>
              <w:rPr>
                <w:rFonts w:eastAsia="Times New Roman"/>
                <w:color w:val="000000"/>
                <w:sz w:val="18"/>
                <w:szCs w:val="18"/>
                <w:lang w:eastAsia="sl-SI"/>
              </w:rPr>
            </w:pPr>
            <w:r w:rsidRPr="00A9564D">
              <w:rPr>
                <w:rFonts w:eastAsia="Times New Roman"/>
                <w:color w:val="000000"/>
                <w:sz w:val="18"/>
                <w:szCs w:val="18"/>
                <w:lang w:eastAsia="sl-SI"/>
              </w:rPr>
              <w:t xml:space="preserve">      7.896,17   </w:t>
            </w:r>
          </w:p>
        </w:tc>
      </w:tr>
      <w:tr w:rsidR="005D0B13" w:rsidRPr="0026371E" w14:paraId="6C871273" w14:textId="77777777" w:rsidTr="00A9564D">
        <w:trPr>
          <w:trHeight w:val="306"/>
        </w:trPr>
        <w:tc>
          <w:tcPr>
            <w:tcW w:w="913" w:type="dxa"/>
            <w:tcBorders>
              <w:top w:val="nil"/>
              <w:left w:val="single" w:sz="4" w:space="0" w:color="auto"/>
              <w:bottom w:val="single" w:sz="4" w:space="0" w:color="auto"/>
              <w:right w:val="single" w:sz="4" w:space="0" w:color="auto"/>
            </w:tcBorders>
            <w:shd w:val="clear" w:color="EDEDED" w:fill="FFFFFF"/>
            <w:vAlign w:val="center"/>
            <w:hideMark/>
          </w:tcPr>
          <w:p w14:paraId="6D2065FE" w14:textId="77777777" w:rsidR="005D0B13" w:rsidRPr="00F3148A" w:rsidRDefault="005D0B13" w:rsidP="00825A78">
            <w:pPr>
              <w:spacing w:line="240" w:lineRule="auto"/>
              <w:jc w:val="center"/>
              <w:rPr>
                <w:rFonts w:eastAsia="Times New Roman"/>
                <w:color w:val="000000"/>
                <w:sz w:val="18"/>
                <w:szCs w:val="18"/>
                <w:lang w:eastAsia="sl-SI"/>
              </w:rPr>
            </w:pPr>
            <w:r w:rsidRPr="00F3148A">
              <w:rPr>
                <w:rFonts w:eastAsia="Times New Roman"/>
                <w:color w:val="000000"/>
                <w:sz w:val="18"/>
                <w:szCs w:val="18"/>
                <w:lang w:eastAsia="sl-SI"/>
              </w:rPr>
              <w:t>6</w:t>
            </w:r>
          </w:p>
        </w:tc>
        <w:tc>
          <w:tcPr>
            <w:tcW w:w="982" w:type="dxa"/>
            <w:tcBorders>
              <w:top w:val="nil"/>
              <w:left w:val="nil"/>
              <w:bottom w:val="single" w:sz="4" w:space="0" w:color="auto"/>
              <w:right w:val="single" w:sz="4" w:space="0" w:color="auto"/>
            </w:tcBorders>
            <w:shd w:val="clear" w:color="EDEDED" w:fill="FFFFFF"/>
            <w:vAlign w:val="center"/>
            <w:hideMark/>
          </w:tcPr>
          <w:p w14:paraId="0EF5C021"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1</w:t>
            </w:r>
          </w:p>
        </w:tc>
        <w:tc>
          <w:tcPr>
            <w:tcW w:w="1119" w:type="dxa"/>
            <w:tcBorders>
              <w:top w:val="nil"/>
              <w:left w:val="nil"/>
              <w:bottom w:val="single" w:sz="4" w:space="0" w:color="auto"/>
              <w:right w:val="single" w:sz="4" w:space="0" w:color="auto"/>
            </w:tcBorders>
            <w:shd w:val="clear" w:color="EDEDED" w:fill="FFFFFF"/>
            <w:vAlign w:val="center"/>
            <w:hideMark/>
          </w:tcPr>
          <w:p w14:paraId="04D87966"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VII</w:t>
            </w:r>
          </w:p>
        </w:tc>
        <w:tc>
          <w:tcPr>
            <w:tcW w:w="1461" w:type="dxa"/>
            <w:tcBorders>
              <w:top w:val="nil"/>
              <w:left w:val="nil"/>
              <w:bottom w:val="single" w:sz="4" w:space="0" w:color="auto"/>
              <w:right w:val="single" w:sz="4" w:space="0" w:color="auto"/>
            </w:tcBorders>
            <w:shd w:val="clear" w:color="EDEDED" w:fill="FFFFFF"/>
            <w:vAlign w:val="center"/>
            <w:hideMark/>
          </w:tcPr>
          <w:p w14:paraId="7FB5F580" w14:textId="77777777" w:rsidR="005D0B13" w:rsidRPr="00F3148A" w:rsidRDefault="005D0B13" w:rsidP="00825A78">
            <w:pPr>
              <w:spacing w:line="240" w:lineRule="auto"/>
              <w:rPr>
                <w:rFonts w:eastAsia="Times New Roman"/>
                <w:color w:val="000000"/>
                <w:sz w:val="18"/>
                <w:szCs w:val="18"/>
                <w:lang w:eastAsia="sl-SI"/>
              </w:rPr>
            </w:pPr>
            <w:r w:rsidRPr="00F3148A">
              <w:rPr>
                <w:color w:val="000000"/>
                <w:sz w:val="18"/>
                <w:szCs w:val="18"/>
              </w:rPr>
              <w:t>4 mesecev</w:t>
            </w:r>
          </w:p>
        </w:tc>
        <w:tc>
          <w:tcPr>
            <w:tcW w:w="1099" w:type="dxa"/>
            <w:tcBorders>
              <w:top w:val="nil"/>
              <w:left w:val="nil"/>
              <w:bottom w:val="single" w:sz="4" w:space="0" w:color="auto"/>
              <w:right w:val="single" w:sz="4" w:space="0" w:color="auto"/>
            </w:tcBorders>
            <w:shd w:val="clear" w:color="EDEDED" w:fill="FFFFFF"/>
            <w:vAlign w:val="center"/>
            <w:hideMark/>
          </w:tcPr>
          <w:p w14:paraId="0298193A"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36,72</w:t>
            </w:r>
          </w:p>
        </w:tc>
        <w:tc>
          <w:tcPr>
            <w:tcW w:w="1005" w:type="dxa"/>
            <w:tcBorders>
              <w:top w:val="nil"/>
              <w:left w:val="nil"/>
              <w:bottom w:val="single" w:sz="4" w:space="0" w:color="auto"/>
              <w:right w:val="single" w:sz="4" w:space="0" w:color="auto"/>
            </w:tcBorders>
            <w:shd w:val="clear" w:color="EDEDED" w:fill="FFFFFF"/>
            <w:vAlign w:val="center"/>
            <w:hideMark/>
          </w:tcPr>
          <w:p w14:paraId="200C84F0"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105,67</w:t>
            </w:r>
          </w:p>
        </w:tc>
        <w:tc>
          <w:tcPr>
            <w:tcW w:w="1689" w:type="dxa"/>
            <w:tcBorders>
              <w:top w:val="nil"/>
              <w:left w:val="nil"/>
              <w:bottom w:val="single" w:sz="4" w:space="0" w:color="auto"/>
              <w:right w:val="single" w:sz="4" w:space="0" w:color="auto"/>
            </w:tcBorders>
            <w:shd w:val="clear" w:color="EDEDED" w:fill="FFFFFF"/>
            <w:vAlign w:val="center"/>
            <w:hideMark/>
          </w:tcPr>
          <w:p w14:paraId="1B54ADE1"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 xml:space="preserve">            3.880,20   </w:t>
            </w:r>
          </w:p>
        </w:tc>
        <w:tc>
          <w:tcPr>
            <w:tcW w:w="1372" w:type="dxa"/>
            <w:tcBorders>
              <w:top w:val="nil"/>
              <w:left w:val="nil"/>
              <w:bottom w:val="single" w:sz="4" w:space="0" w:color="auto"/>
              <w:right w:val="single" w:sz="4" w:space="0" w:color="auto"/>
            </w:tcBorders>
            <w:shd w:val="clear" w:color="EDEDED" w:fill="FFFFFF"/>
            <w:vAlign w:val="center"/>
            <w:hideMark/>
          </w:tcPr>
          <w:p w14:paraId="1A9F4E2F" w14:textId="77777777" w:rsidR="005D0B13" w:rsidRPr="00F3148A" w:rsidRDefault="005D0B13" w:rsidP="00825A78">
            <w:pPr>
              <w:spacing w:line="240" w:lineRule="auto"/>
              <w:rPr>
                <w:rFonts w:eastAsia="Times New Roman"/>
                <w:color w:val="000000"/>
                <w:sz w:val="18"/>
                <w:szCs w:val="18"/>
                <w:lang w:eastAsia="sl-SI"/>
              </w:rPr>
            </w:pPr>
            <w:r w:rsidRPr="00F3148A">
              <w:rPr>
                <w:rFonts w:eastAsia="Times New Roman"/>
                <w:color w:val="000000"/>
                <w:sz w:val="18"/>
                <w:szCs w:val="18"/>
                <w:lang w:eastAsia="sl-SI"/>
              </w:rPr>
              <w:t xml:space="preserve">      4.733,8</w:t>
            </w:r>
            <w:r>
              <w:rPr>
                <w:rFonts w:eastAsia="Times New Roman"/>
                <w:color w:val="000000"/>
                <w:sz w:val="18"/>
                <w:szCs w:val="18"/>
                <w:lang w:eastAsia="sl-SI"/>
              </w:rPr>
              <w:t>5</w:t>
            </w:r>
            <w:r w:rsidRPr="00F3148A">
              <w:rPr>
                <w:rFonts w:eastAsia="Times New Roman"/>
                <w:color w:val="000000"/>
                <w:sz w:val="18"/>
                <w:szCs w:val="18"/>
                <w:lang w:eastAsia="sl-SI"/>
              </w:rPr>
              <w:t xml:space="preserve">  </w:t>
            </w:r>
          </w:p>
        </w:tc>
      </w:tr>
    </w:tbl>
    <w:p w14:paraId="4D6023D3" w14:textId="77777777" w:rsidR="00FB5EB6" w:rsidRPr="00CB2C3A" w:rsidRDefault="00FB5EB6" w:rsidP="00FB5EB6"/>
    <w:p w14:paraId="6AFC8B5B" w14:textId="77777777" w:rsidR="00FB5EB6" w:rsidRPr="00CB2C3A" w:rsidRDefault="00FB5EB6" w:rsidP="00E2134E">
      <w:pPr>
        <w:pStyle w:val="Naslov3"/>
        <w:numPr>
          <w:ilvl w:val="2"/>
          <w:numId w:val="60"/>
        </w:numPr>
        <w:rPr>
          <w:szCs w:val="20"/>
        </w:rPr>
      </w:pPr>
      <w:r w:rsidRPr="00CB2C3A">
        <w:rPr>
          <w:szCs w:val="20"/>
        </w:rPr>
        <w:t>Strokovna pomoč pri urejanju evidence</w:t>
      </w:r>
    </w:p>
    <w:p w14:paraId="757B24F5" w14:textId="77777777" w:rsidR="00FB5EB6" w:rsidRPr="00CB2C3A" w:rsidRDefault="00FB5EB6" w:rsidP="00FB5EB6"/>
    <w:p w14:paraId="47E0B52E" w14:textId="77777777" w:rsidR="005D0B13" w:rsidRPr="0026371E" w:rsidRDefault="005D0B13" w:rsidP="005D0B13">
      <w:r w:rsidRPr="0026371E">
        <w:t xml:space="preserve">V programu dela javne službe za </w:t>
      </w:r>
      <w:r>
        <w:t>leto</w:t>
      </w:r>
      <w:r w:rsidRPr="0026371E">
        <w:t xml:space="preserve"> 2025  je bilo potrebno vzpostaviti sistem za upravljanje evidence hidrografije in vodnih zemljišč. </w:t>
      </w:r>
    </w:p>
    <w:p w14:paraId="12937EE1" w14:textId="77777777" w:rsidR="005D0B13" w:rsidRPr="0026371E" w:rsidRDefault="005D0B13" w:rsidP="005D0B13"/>
    <w:p w14:paraId="3F77370F" w14:textId="77777777" w:rsidR="005D0B13" w:rsidRPr="0026371E" w:rsidRDefault="005D0B13" w:rsidP="005D0B13">
      <w:r w:rsidRPr="0026371E">
        <w:t>Za izvedbo tega projekta je bil iz pp 231463, NRP 2555-20-0001 skupno porabljen naslednji obseg sredstev</w:t>
      </w:r>
      <w:r>
        <w:t>:</w:t>
      </w:r>
    </w:p>
    <w:p w14:paraId="26B53FC7" w14:textId="77777777" w:rsidR="00FB5EB6" w:rsidRPr="00CB2C3A" w:rsidRDefault="00FB5EB6" w:rsidP="00FB5EB6"/>
    <w:tbl>
      <w:tblPr>
        <w:tblW w:w="5000" w:type="pct"/>
        <w:tblCellMar>
          <w:left w:w="70" w:type="dxa"/>
          <w:right w:w="70" w:type="dxa"/>
        </w:tblCellMar>
        <w:tblLook w:val="04A0" w:firstRow="1" w:lastRow="0" w:firstColumn="1" w:lastColumn="0" w:noHBand="0" w:noVBand="1"/>
      </w:tblPr>
      <w:tblGrid>
        <w:gridCol w:w="1024"/>
        <w:gridCol w:w="1103"/>
        <w:gridCol w:w="1118"/>
        <w:gridCol w:w="1187"/>
        <w:gridCol w:w="1053"/>
        <w:gridCol w:w="1089"/>
        <w:gridCol w:w="1352"/>
        <w:gridCol w:w="1126"/>
      </w:tblGrid>
      <w:tr w:rsidR="00013BE3" w:rsidRPr="0026371E" w14:paraId="2C1DA607" w14:textId="77777777" w:rsidTr="00BE22B1">
        <w:trPr>
          <w:trHeight w:val="380"/>
        </w:trPr>
        <w:tc>
          <w:tcPr>
            <w:tcW w:w="9626" w:type="dxa"/>
            <w:gridSpan w:val="8"/>
            <w:tcBorders>
              <w:top w:val="single" w:sz="8" w:space="0" w:color="auto"/>
              <w:left w:val="single" w:sz="8" w:space="0" w:color="auto"/>
              <w:bottom w:val="single" w:sz="8" w:space="0" w:color="auto"/>
              <w:right w:val="single" w:sz="8" w:space="0" w:color="000000"/>
            </w:tcBorders>
            <w:shd w:val="clear" w:color="000000" w:fill="FFFFFF"/>
            <w:vAlign w:val="center"/>
            <w:hideMark/>
          </w:tcPr>
          <w:p w14:paraId="454CBDE4" w14:textId="77777777" w:rsidR="00013BE3" w:rsidRPr="00BE22B1" w:rsidRDefault="00013BE3" w:rsidP="006E64ED">
            <w:pPr>
              <w:spacing w:line="240" w:lineRule="auto"/>
              <w:rPr>
                <w:rFonts w:eastAsia="Times New Roman"/>
                <w:b/>
                <w:bCs/>
                <w:color w:val="000000"/>
                <w:sz w:val="18"/>
                <w:szCs w:val="18"/>
                <w:lang w:eastAsia="sl-SI"/>
              </w:rPr>
            </w:pPr>
            <w:r w:rsidRPr="00BE22B1">
              <w:rPr>
                <w:rFonts w:eastAsia="Times New Roman"/>
                <w:b/>
                <w:bCs/>
                <w:color w:val="000000"/>
                <w:sz w:val="18"/>
                <w:szCs w:val="18"/>
                <w:lang w:eastAsia="sl-SI"/>
              </w:rPr>
              <w:t>1.1.2. Strokovna pomoč pri urejanju evidenc hidrografije in vodnih zemljišč v vodnem katastru</w:t>
            </w:r>
          </w:p>
        </w:tc>
      </w:tr>
      <w:tr w:rsidR="00013BE3" w:rsidRPr="0026371E" w14:paraId="043914AB" w14:textId="77777777" w:rsidTr="00BE22B1">
        <w:trPr>
          <w:trHeight w:val="271"/>
        </w:trPr>
        <w:tc>
          <w:tcPr>
            <w:tcW w:w="7012"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087717FD" w14:textId="77777777" w:rsidR="00013BE3" w:rsidRPr="00BE22B1" w:rsidRDefault="00013BE3" w:rsidP="009D7F7D">
            <w:pPr>
              <w:spacing w:line="240" w:lineRule="auto"/>
              <w:jc w:val="left"/>
              <w:rPr>
                <w:rFonts w:eastAsia="Times New Roman"/>
                <w:color w:val="000000"/>
                <w:sz w:val="18"/>
                <w:szCs w:val="18"/>
                <w:lang w:eastAsia="sl-SI"/>
              </w:rPr>
            </w:pPr>
            <w:r w:rsidRPr="00BE22B1">
              <w:rPr>
                <w:rFonts w:eastAsia="Times New Roman"/>
                <w:color w:val="000000"/>
                <w:sz w:val="18"/>
                <w:szCs w:val="18"/>
                <w:lang w:eastAsia="sl-SI"/>
              </w:rPr>
              <w:t>Skupna vrednost</w:t>
            </w:r>
          </w:p>
        </w:tc>
        <w:tc>
          <w:tcPr>
            <w:tcW w:w="1446" w:type="dxa"/>
            <w:tcBorders>
              <w:top w:val="nil"/>
              <w:left w:val="nil"/>
              <w:bottom w:val="single" w:sz="8" w:space="0" w:color="auto"/>
              <w:right w:val="single" w:sz="8" w:space="0" w:color="auto"/>
            </w:tcBorders>
            <w:shd w:val="clear" w:color="000000" w:fill="FFFFFF"/>
            <w:vAlign w:val="center"/>
            <w:hideMark/>
          </w:tcPr>
          <w:p w14:paraId="5BDFF649" w14:textId="77777777" w:rsidR="00013BE3" w:rsidRPr="00BE22B1" w:rsidRDefault="00013BE3" w:rsidP="006E64ED">
            <w:pPr>
              <w:spacing w:line="240" w:lineRule="auto"/>
              <w:rPr>
                <w:rFonts w:eastAsia="Times New Roman"/>
                <w:b/>
                <w:bCs/>
                <w:color w:val="000000"/>
                <w:sz w:val="18"/>
                <w:szCs w:val="18"/>
                <w:lang w:eastAsia="sl-SI"/>
              </w:rPr>
            </w:pPr>
            <w:r w:rsidRPr="00BE22B1">
              <w:rPr>
                <w:rFonts w:eastAsia="Times New Roman"/>
                <w:b/>
                <w:bCs/>
                <w:color w:val="000000"/>
                <w:sz w:val="18"/>
                <w:szCs w:val="18"/>
                <w:lang w:eastAsia="sl-SI"/>
              </w:rPr>
              <w:t>13.733,24</w:t>
            </w:r>
          </w:p>
        </w:tc>
        <w:tc>
          <w:tcPr>
            <w:tcW w:w="1168" w:type="dxa"/>
            <w:tcBorders>
              <w:top w:val="nil"/>
              <w:left w:val="nil"/>
              <w:bottom w:val="single" w:sz="8" w:space="0" w:color="auto"/>
              <w:right w:val="single" w:sz="8" w:space="0" w:color="auto"/>
            </w:tcBorders>
            <w:shd w:val="clear" w:color="000000" w:fill="FFFFFF"/>
            <w:vAlign w:val="center"/>
            <w:hideMark/>
          </w:tcPr>
          <w:p w14:paraId="39F84342" w14:textId="77777777" w:rsidR="00013BE3" w:rsidRPr="00BE22B1" w:rsidRDefault="00013BE3" w:rsidP="006E64ED">
            <w:pPr>
              <w:spacing w:line="240" w:lineRule="auto"/>
              <w:rPr>
                <w:rFonts w:eastAsia="Times New Roman"/>
                <w:b/>
                <w:bCs/>
                <w:color w:val="000000"/>
                <w:sz w:val="18"/>
                <w:szCs w:val="18"/>
                <w:lang w:eastAsia="sl-SI"/>
              </w:rPr>
            </w:pPr>
            <w:r w:rsidRPr="00BE22B1">
              <w:rPr>
                <w:rFonts w:eastAsia="Times New Roman"/>
                <w:b/>
                <w:bCs/>
                <w:color w:val="000000"/>
                <w:sz w:val="18"/>
                <w:szCs w:val="18"/>
                <w:lang w:eastAsia="sl-SI"/>
              </w:rPr>
              <w:t>16.754,55</w:t>
            </w:r>
          </w:p>
        </w:tc>
      </w:tr>
      <w:tr w:rsidR="00013BE3" w:rsidRPr="0026371E" w14:paraId="17ACB597" w14:textId="77777777" w:rsidTr="00BE22B1">
        <w:trPr>
          <w:trHeight w:val="271"/>
        </w:trPr>
        <w:tc>
          <w:tcPr>
            <w:tcW w:w="7012"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1CDAA7DC" w14:textId="77777777" w:rsidR="00013BE3" w:rsidRPr="00BE22B1" w:rsidRDefault="00013BE3" w:rsidP="009D7F7D">
            <w:pPr>
              <w:spacing w:line="240" w:lineRule="auto"/>
              <w:jc w:val="left"/>
              <w:rPr>
                <w:rFonts w:eastAsia="Times New Roman"/>
                <w:color w:val="000000"/>
                <w:sz w:val="18"/>
                <w:szCs w:val="18"/>
                <w:lang w:eastAsia="sl-SI"/>
              </w:rPr>
            </w:pPr>
            <w:r w:rsidRPr="00BE22B1">
              <w:rPr>
                <w:rFonts w:eastAsia="Times New Roman"/>
                <w:color w:val="000000"/>
                <w:sz w:val="18"/>
                <w:szCs w:val="18"/>
                <w:lang w:eastAsia="sl-SI"/>
              </w:rPr>
              <w:t>Materialni stroški</w:t>
            </w:r>
          </w:p>
        </w:tc>
        <w:tc>
          <w:tcPr>
            <w:tcW w:w="1446" w:type="dxa"/>
            <w:tcBorders>
              <w:top w:val="nil"/>
              <w:left w:val="nil"/>
              <w:bottom w:val="single" w:sz="8" w:space="0" w:color="auto"/>
              <w:right w:val="single" w:sz="8" w:space="0" w:color="auto"/>
            </w:tcBorders>
            <w:shd w:val="clear" w:color="000000" w:fill="FFFFFF"/>
            <w:vAlign w:val="center"/>
            <w:hideMark/>
          </w:tcPr>
          <w:p w14:paraId="0B665E32"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 </w:t>
            </w:r>
          </w:p>
        </w:tc>
        <w:tc>
          <w:tcPr>
            <w:tcW w:w="1168" w:type="dxa"/>
            <w:tcBorders>
              <w:top w:val="nil"/>
              <w:left w:val="nil"/>
              <w:bottom w:val="single" w:sz="8" w:space="0" w:color="auto"/>
              <w:right w:val="single" w:sz="8" w:space="0" w:color="auto"/>
            </w:tcBorders>
            <w:shd w:val="clear" w:color="000000" w:fill="FFFFFF"/>
            <w:vAlign w:val="center"/>
            <w:hideMark/>
          </w:tcPr>
          <w:p w14:paraId="71384B46"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 </w:t>
            </w:r>
          </w:p>
        </w:tc>
      </w:tr>
      <w:tr w:rsidR="00013BE3" w:rsidRPr="0026371E" w14:paraId="6BFDD524" w14:textId="77777777" w:rsidTr="00BE22B1">
        <w:trPr>
          <w:trHeight w:val="271"/>
        </w:trPr>
        <w:tc>
          <w:tcPr>
            <w:tcW w:w="5853" w:type="dxa"/>
            <w:gridSpan w:val="5"/>
            <w:tcBorders>
              <w:top w:val="single" w:sz="8" w:space="0" w:color="auto"/>
              <w:left w:val="single" w:sz="8" w:space="0" w:color="auto"/>
              <w:bottom w:val="single" w:sz="8" w:space="0" w:color="auto"/>
              <w:right w:val="single" w:sz="8" w:space="0" w:color="000000"/>
            </w:tcBorders>
            <w:shd w:val="clear" w:color="000000" w:fill="FFFFFF"/>
            <w:vAlign w:val="center"/>
            <w:hideMark/>
          </w:tcPr>
          <w:p w14:paraId="57BF30C1" w14:textId="77777777" w:rsidR="00013BE3" w:rsidRPr="00BE22B1" w:rsidRDefault="00013BE3" w:rsidP="009D7F7D">
            <w:pPr>
              <w:spacing w:line="240" w:lineRule="auto"/>
              <w:jc w:val="left"/>
              <w:rPr>
                <w:rFonts w:eastAsia="Times New Roman"/>
                <w:color w:val="000000"/>
                <w:sz w:val="18"/>
                <w:szCs w:val="18"/>
                <w:lang w:eastAsia="sl-SI"/>
              </w:rPr>
            </w:pPr>
            <w:r w:rsidRPr="00BE22B1">
              <w:rPr>
                <w:rFonts w:eastAsia="Times New Roman"/>
                <w:color w:val="000000"/>
                <w:sz w:val="18"/>
                <w:szCs w:val="18"/>
                <w:lang w:eastAsia="sl-SI"/>
              </w:rPr>
              <w:t>Delo</w:t>
            </w:r>
          </w:p>
        </w:tc>
        <w:tc>
          <w:tcPr>
            <w:tcW w:w="1159" w:type="dxa"/>
            <w:tcBorders>
              <w:top w:val="nil"/>
              <w:left w:val="nil"/>
              <w:bottom w:val="single" w:sz="8" w:space="0" w:color="auto"/>
              <w:right w:val="single" w:sz="8" w:space="0" w:color="auto"/>
            </w:tcBorders>
            <w:shd w:val="clear" w:color="000000" w:fill="FFFFFF"/>
            <w:vAlign w:val="center"/>
            <w:hideMark/>
          </w:tcPr>
          <w:p w14:paraId="5CBE4037"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374</w:t>
            </w:r>
          </w:p>
        </w:tc>
        <w:tc>
          <w:tcPr>
            <w:tcW w:w="1446" w:type="dxa"/>
            <w:tcBorders>
              <w:top w:val="nil"/>
              <w:left w:val="nil"/>
              <w:bottom w:val="single" w:sz="8" w:space="0" w:color="auto"/>
              <w:right w:val="single" w:sz="8" w:space="0" w:color="auto"/>
            </w:tcBorders>
            <w:vAlign w:val="center"/>
            <w:hideMark/>
          </w:tcPr>
          <w:p w14:paraId="09B27199"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13.733,24</w:t>
            </w:r>
          </w:p>
        </w:tc>
        <w:tc>
          <w:tcPr>
            <w:tcW w:w="1168" w:type="dxa"/>
            <w:tcBorders>
              <w:top w:val="nil"/>
              <w:left w:val="nil"/>
              <w:bottom w:val="single" w:sz="8" w:space="0" w:color="auto"/>
              <w:right w:val="single" w:sz="8" w:space="0" w:color="auto"/>
            </w:tcBorders>
            <w:vAlign w:val="center"/>
            <w:hideMark/>
          </w:tcPr>
          <w:p w14:paraId="1DBCB87A"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16.754,55</w:t>
            </w:r>
          </w:p>
        </w:tc>
      </w:tr>
      <w:tr w:rsidR="00013BE3" w:rsidRPr="0026371E" w14:paraId="03083FD9" w14:textId="77777777" w:rsidTr="00BE22B1">
        <w:trPr>
          <w:trHeight w:val="630"/>
        </w:trPr>
        <w:tc>
          <w:tcPr>
            <w:tcW w:w="1144" w:type="dxa"/>
            <w:tcBorders>
              <w:top w:val="nil"/>
              <w:left w:val="single" w:sz="8" w:space="0" w:color="auto"/>
              <w:bottom w:val="single" w:sz="8" w:space="0" w:color="auto"/>
              <w:right w:val="single" w:sz="8" w:space="0" w:color="auto"/>
            </w:tcBorders>
            <w:shd w:val="clear" w:color="000000" w:fill="FFFFFF"/>
            <w:vAlign w:val="center"/>
            <w:hideMark/>
          </w:tcPr>
          <w:p w14:paraId="03E6C875" w14:textId="77777777" w:rsidR="00013BE3" w:rsidRPr="00BE22B1" w:rsidRDefault="00013BE3" w:rsidP="006E64ED">
            <w:pPr>
              <w:spacing w:line="240" w:lineRule="auto"/>
              <w:rPr>
                <w:rFonts w:eastAsia="Times New Roman"/>
                <w:color w:val="000000"/>
                <w:sz w:val="18"/>
                <w:szCs w:val="18"/>
                <w:lang w:eastAsia="sl-SI"/>
              </w:rPr>
            </w:pPr>
            <w:proofErr w:type="spellStart"/>
            <w:r w:rsidRPr="00BE22B1">
              <w:rPr>
                <w:rFonts w:eastAsia="Times New Roman"/>
                <w:color w:val="000000"/>
                <w:sz w:val="18"/>
                <w:szCs w:val="18"/>
                <w:lang w:eastAsia="sl-SI"/>
              </w:rPr>
              <w:t>Zap</w:t>
            </w:r>
            <w:proofErr w:type="spellEnd"/>
            <w:r w:rsidRPr="00BE22B1">
              <w:rPr>
                <w:rFonts w:eastAsia="Times New Roman"/>
                <w:color w:val="000000"/>
                <w:sz w:val="18"/>
                <w:szCs w:val="18"/>
                <w:lang w:eastAsia="sl-SI"/>
              </w:rPr>
              <w:t>. št.</w:t>
            </w:r>
          </w:p>
        </w:tc>
        <w:tc>
          <w:tcPr>
            <w:tcW w:w="1160" w:type="dxa"/>
            <w:tcBorders>
              <w:top w:val="nil"/>
              <w:left w:val="nil"/>
              <w:bottom w:val="single" w:sz="8" w:space="0" w:color="auto"/>
              <w:right w:val="single" w:sz="8" w:space="0" w:color="auto"/>
            </w:tcBorders>
            <w:shd w:val="clear" w:color="000000" w:fill="FFFFFF"/>
            <w:vAlign w:val="center"/>
            <w:hideMark/>
          </w:tcPr>
          <w:p w14:paraId="47A4E614"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Število delavcev</w:t>
            </w:r>
          </w:p>
        </w:tc>
        <w:tc>
          <w:tcPr>
            <w:tcW w:w="1163" w:type="dxa"/>
            <w:tcBorders>
              <w:top w:val="nil"/>
              <w:left w:val="nil"/>
              <w:bottom w:val="single" w:sz="8" w:space="0" w:color="auto"/>
              <w:right w:val="single" w:sz="8" w:space="0" w:color="auto"/>
            </w:tcBorders>
            <w:shd w:val="clear" w:color="000000" w:fill="FFFFFF"/>
            <w:vAlign w:val="center"/>
            <w:hideMark/>
          </w:tcPr>
          <w:p w14:paraId="1C1B623D"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Stopnja izobrazbe</w:t>
            </w:r>
          </w:p>
        </w:tc>
        <w:tc>
          <w:tcPr>
            <w:tcW w:w="1227" w:type="dxa"/>
            <w:tcBorders>
              <w:top w:val="nil"/>
              <w:left w:val="nil"/>
              <w:bottom w:val="single" w:sz="8" w:space="0" w:color="auto"/>
              <w:right w:val="single" w:sz="8" w:space="0" w:color="auto"/>
            </w:tcBorders>
            <w:shd w:val="clear" w:color="000000" w:fill="FFFFFF"/>
            <w:vAlign w:val="center"/>
            <w:hideMark/>
          </w:tcPr>
          <w:p w14:paraId="619470E3"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Čas opravljanja naloge</w:t>
            </w:r>
          </w:p>
        </w:tc>
        <w:tc>
          <w:tcPr>
            <w:tcW w:w="1159" w:type="dxa"/>
            <w:tcBorders>
              <w:top w:val="nil"/>
              <w:left w:val="nil"/>
              <w:bottom w:val="single" w:sz="8" w:space="0" w:color="auto"/>
              <w:right w:val="single" w:sz="8" w:space="0" w:color="auto"/>
            </w:tcBorders>
            <w:shd w:val="clear" w:color="000000" w:fill="FFFFFF"/>
            <w:vAlign w:val="center"/>
            <w:hideMark/>
          </w:tcPr>
          <w:p w14:paraId="16BB8D2F"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Cena / uro</w:t>
            </w:r>
          </w:p>
        </w:tc>
        <w:tc>
          <w:tcPr>
            <w:tcW w:w="1159" w:type="dxa"/>
            <w:tcBorders>
              <w:top w:val="nil"/>
              <w:left w:val="nil"/>
              <w:bottom w:val="single" w:sz="8" w:space="0" w:color="auto"/>
              <w:right w:val="single" w:sz="8" w:space="0" w:color="auto"/>
            </w:tcBorders>
            <w:shd w:val="clear" w:color="000000" w:fill="FFFFFF"/>
            <w:vAlign w:val="center"/>
            <w:hideMark/>
          </w:tcPr>
          <w:p w14:paraId="3423F9F3"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Število ur  (skupaj)</w:t>
            </w:r>
          </w:p>
        </w:tc>
        <w:tc>
          <w:tcPr>
            <w:tcW w:w="1446" w:type="dxa"/>
            <w:tcBorders>
              <w:top w:val="nil"/>
              <w:left w:val="nil"/>
              <w:bottom w:val="single" w:sz="8" w:space="0" w:color="auto"/>
              <w:right w:val="single" w:sz="8" w:space="0" w:color="auto"/>
            </w:tcBorders>
            <w:vAlign w:val="center"/>
            <w:hideMark/>
          </w:tcPr>
          <w:p w14:paraId="6338A9C1"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Vrednost v EUR (brez DDV)</w:t>
            </w:r>
          </w:p>
        </w:tc>
        <w:tc>
          <w:tcPr>
            <w:tcW w:w="1168" w:type="dxa"/>
            <w:tcBorders>
              <w:top w:val="nil"/>
              <w:left w:val="nil"/>
              <w:bottom w:val="single" w:sz="8" w:space="0" w:color="auto"/>
              <w:right w:val="single" w:sz="8" w:space="0" w:color="auto"/>
            </w:tcBorders>
            <w:vAlign w:val="center"/>
            <w:hideMark/>
          </w:tcPr>
          <w:p w14:paraId="0FD54016" w14:textId="77777777" w:rsidR="00013BE3" w:rsidRPr="00BE22B1" w:rsidRDefault="00013BE3" w:rsidP="006E64ED">
            <w:pPr>
              <w:spacing w:line="240" w:lineRule="auto"/>
              <w:jc w:val="left"/>
              <w:rPr>
                <w:rFonts w:eastAsia="Times New Roman"/>
                <w:color w:val="000000"/>
                <w:sz w:val="18"/>
                <w:szCs w:val="18"/>
                <w:lang w:eastAsia="sl-SI"/>
              </w:rPr>
            </w:pPr>
            <w:r w:rsidRPr="00BE22B1">
              <w:rPr>
                <w:rFonts w:eastAsia="Times New Roman"/>
                <w:color w:val="000000"/>
                <w:sz w:val="18"/>
                <w:szCs w:val="18"/>
                <w:lang w:eastAsia="sl-SI"/>
              </w:rPr>
              <w:t>Vrednost v EUR (z DDV)</w:t>
            </w:r>
          </w:p>
        </w:tc>
      </w:tr>
      <w:tr w:rsidR="00013BE3" w:rsidRPr="0026371E" w14:paraId="54D17A50" w14:textId="77777777" w:rsidTr="00BE22B1">
        <w:trPr>
          <w:trHeight w:val="411"/>
        </w:trPr>
        <w:tc>
          <w:tcPr>
            <w:tcW w:w="1144" w:type="dxa"/>
            <w:tcBorders>
              <w:top w:val="nil"/>
              <w:left w:val="single" w:sz="8" w:space="0" w:color="auto"/>
              <w:bottom w:val="single" w:sz="8" w:space="0" w:color="auto"/>
              <w:right w:val="single" w:sz="8" w:space="0" w:color="auto"/>
            </w:tcBorders>
            <w:shd w:val="clear" w:color="000000" w:fill="FFFFFF"/>
            <w:vAlign w:val="center"/>
            <w:hideMark/>
          </w:tcPr>
          <w:p w14:paraId="6E860F9E" w14:textId="77777777" w:rsidR="00013BE3" w:rsidRPr="00313022" w:rsidRDefault="00013BE3" w:rsidP="006E64ED">
            <w:pPr>
              <w:spacing w:line="240" w:lineRule="auto"/>
              <w:jc w:val="center"/>
              <w:rPr>
                <w:rFonts w:eastAsia="Times New Roman"/>
                <w:color w:val="000000"/>
                <w:sz w:val="18"/>
                <w:szCs w:val="18"/>
                <w:lang w:eastAsia="sl-SI"/>
              </w:rPr>
            </w:pPr>
            <w:r w:rsidRPr="00313022">
              <w:rPr>
                <w:rFonts w:eastAsia="Times New Roman"/>
                <w:color w:val="000000"/>
                <w:sz w:val="18"/>
                <w:szCs w:val="18"/>
                <w:lang w:eastAsia="sl-SI"/>
              </w:rPr>
              <w:t>11</w:t>
            </w:r>
          </w:p>
        </w:tc>
        <w:tc>
          <w:tcPr>
            <w:tcW w:w="1160" w:type="dxa"/>
            <w:tcBorders>
              <w:top w:val="nil"/>
              <w:left w:val="nil"/>
              <w:bottom w:val="single" w:sz="8" w:space="0" w:color="auto"/>
              <w:right w:val="single" w:sz="8" w:space="0" w:color="auto"/>
            </w:tcBorders>
            <w:shd w:val="clear" w:color="000000" w:fill="FFFFFF"/>
            <w:vAlign w:val="center"/>
            <w:hideMark/>
          </w:tcPr>
          <w:p w14:paraId="28120B8D" w14:textId="77777777" w:rsidR="00013BE3" w:rsidRPr="00313022" w:rsidRDefault="00013BE3"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1</w:t>
            </w:r>
          </w:p>
        </w:tc>
        <w:tc>
          <w:tcPr>
            <w:tcW w:w="1163" w:type="dxa"/>
            <w:tcBorders>
              <w:top w:val="nil"/>
              <w:left w:val="nil"/>
              <w:bottom w:val="single" w:sz="8" w:space="0" w:color="auto"/>
              <w:right w:val="single" w:sz="8" w:space="0" w:color="auto"/>
            </w:tcBorders>
            <w:shd w:val="clear" w:color="000000" w:fill="FFFFFF"/>
            <w:vAlign w:val="center"/>
            <w:hideMark/>
          </w:tcPr>
          <w:p w14:paraId="5751E109" w14:textId="77777777" w:rsidR="00013BE3" w:rsidRPr="00313022" w:rsidRDefault="00013BE3"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VII</w:t>
            </w:r>
          </w:p>
        </w:tc>
        <w:tc>
          <w:tcPr>
            <w:tcW w:w="1227" w:type="dxa"/>
            <w:tcBorders>
              <w:top w:val="nil"/>
              <w:left w:val="nil"/>
              <w:bottom w:val="single" w:sz="8" w:space="0" w:color="auto"/>
              <w:right w:val="single" w:sz="8" w:space="0" w:color="auto"/>
            </w:tcBorders>
            <w:shd w:val="clear" w:color="000000" w:fill="FFFFFF"/>
            <w:vAlign w:val="center"/>
            <w:hideMark/>
          </w:tcPr>
          <w:p w14:paraId="7B32F4AD" w14:textId="77777777" w:rsidR="00013BE3" w:rsidRPr="00313022" w:rsidRDefault="00013BE3" w:rsidP="006E64ED">
            <w:pPr>
              <w:spacing w:line="240" w:lineRule="auto"/>
              <w:rPr>
                <w:rFonts w:eastAsia="Times New Roman"/>
                <w:color w:val="000000"/>
                <w:sz w:val="18"/>
                <w:szCs w:val="18"/>
                <w:lang w:eastAsia="sl-SI"/>
              </w:rPr>
            </w:pPr>
            <w:r>
              <w:rPr>
                <w:color w:val="000000"/>
                <w:sz w:val="18"/>
                <w:szCs w:val="18"/>
              </w:rPr>
              <w:t>5</w:t>
            </w:r>
            <w:r w:rsidRPr="00313022">
              <w:rPr>
                <w:color w:val="000000"/>
                <w:sz w:val="18"/>
                <w:szCs w:val="18"/>
              </w:rPr>
              <w:t xml:space="preserve"> mesecev</w:t>
            </w:r>
          </w:p>
        </w:tc>
        <w:tc>
          <w:tcPr>
            <w:tcW w:w="1159" w:type="dxa"/>
            <w:tcBorders>
              <w:top w:val="nil"/>
              <w:left w:val="nil"/>
              <w:bottom w:val="single" w:sz="8" w:space="0" w:color="auto"/>
              <w:right w:val="single" w:sz="8" w:space="0" w:color="auto"/>
            </w:tcBorders>
            <w:shd w:val="clear" w:color="000000" w:fill="FFFFFF"/>
            <w:vAlign w:val="center"/>
            <w:hideMark/>
          </w:tcPr>
          <w:p w14:paraId="6CE18BF4" w14:textId="77777777" w:rsidR="00013BE3" w:rsidRPr="00313022" w:rsidRDefault="00013BE3"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36,72</w:t>
            </w:r>
          </w:p>
        </w:tc>
        <w:tc>
          <w:tcPr>
            <w:tcW w:w="1159" w:type="dxa"/>
            <w:tcBorders>
              <w:top w:val="nil"/>
              <w:left w:val="nil"/>
              <w:bottom w:val="single" w:sz="8" w:space="0" w:color="auto"/>
              <w:right w:val="single" w:sz="8" w:space="0" w:color="auto"/>
            </w:tcBorders>
            <w:shd w:val="clear" w:color="000000" w:fill="FFFFFF"/>
            <w:vAlign w:val="center"/>
            <w:hideMark/>
          </w:tcPr>
          <w:p w14:paraId="23C2FA44" w14:textId="77777777" w:rsidR="00013BE3" w:rsidRPr="00313022" w:rsidRDefault="00013BE3"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331</w:t>
            </w:r>
          </w:p>
        </w:tc>
        <w:tc>
          <w:tcPr>
            <w:tcW w:w="1446" w:type="dxa"/>
            <w:tcBorders>
              <w:top w:val="nil"/>
              <w:left w:val="nil"/>
              <w:bottom w:val="single" w:sz="8" w:space="0" w:color="auto"/>
              <w:right w:val="single" w:sz="8" w:space="0" w:color="auto"/>
            </w:tcBorders>
            <w:vAlign w:val="center"/>
            <w:hideMark/>
          </w:tcPr>
          <w:p w14:paraId="0A07C877" w14:textId="77777777" w:rsidR="00013BE3" w:rsidRPr="00F3148A" w:rsidRDefault="00013BE3" w:rsidP="006E64ED">
            <w:pPr>
              <w:spacing w:line="240" w:lineRule="auto"/>
              <w:rPr>
                <w:rFonts w:eastAsia="Times New Roman"/>
                <w:color w:val="000000"/>
                <w:sz w:val="18"/>
                <w:szCs w:val="18"/>
                <w:lang w:eastAsia="sl-SI"/>
              </w:rPr>
            </w:pPr>
            <w:r w:rsidRPr="00F3148A">
              <w:rPr>
                <w:rFonts w:eastAsia="Times New Roman"/>
                <w:color w:val="000000"/>
                <w:sz w:val="18"/>
                <w:szCs w:val="18"/>
                <w:lang w:eastAsia="sl-SI"/>
              </w:rPr>
              <w:t>12154,32</w:t>
            </w:r>
          </w:p>
        </w:tc>
        <w:tc>
          <w:tcPr>
            <w:tcW w:w="1168" w:type="dxa"/>
            <w:tcBorders>
              <w:top w:val="nil"/>
              <w:left w:val="nil"/>
              <w:bottom w:val="single" w:sz="8" w:space="0" w:color="auto"/>
              <w:right w:val="single" w:sz="8" w:space="0" w:color="auto"/>
            </w:tcBorders>
            <w:vAlign w:val="center"/>
            <w:hideMark/>
          </w:tcPr>
          <w:p w14:paraId="67A234D3" w14:textId="77777777" w:rsidR="00013BE3" w:rsidRPr="00F3148A" w:rsidRDefault="00013BE3" w:rsidP="006E64ED">
            <w:pPr>
              <w:spacing w:line="240" w:lineRule="auto"/>
              <w:rPr>
                <w:rFonts w:eastAsia="Times New Roman"/>
                <w:color w:val="000000"/>
                <w:sz w:val="18"/>
                <w:szCs w:val="18"/>
                <w:lang w:eastAsia="sl-SI"/>
              </w:rPr>
            </w:pPr>
            <w:r w:rsidRPr="00F3148A">
              <w:rPr>
                <w:rFonts w:eastAsia="Times New Roman"/>
                <w:color w:val="000000"/>
                <w:sz w:val="18"/>
                <w:szCs w:val="18"/>
                <w:lang w:eastAsia="sl-SI"/>
              </w:rPr>
              <w:t>14.828,27</w:t>
            </w:r>
          </w:p>
        </w:tc>
      </w:tr>
      <w:tr w:rsidR="00013BE3" w:rsidRPr="0026371E" w14:paraId="5F876FB0" w14:textId="77777777" w:rsidTr="00BE22B1">
        <w:trPr>
          <w:trHeight w:val="368"/>
        </w:trPr>
        <w:tc>
          <w:tcPr>
            <w:tcW w:w="1144" w:type="dxa"/>
            <w:tcBorders>
              <w:top w:val="nil"/>
              <w:left w:val="single" w:sz="8" w:space="0" w:color="auto"/>
              <w:bottom w:val="single" w:sz="8" w:space="0" w:color="auto"/>
              <w:right w:val="single" w:sz="8" w:space="0" w:color="auto"/>
            </w:tcBorders>
            <w:shd w:val="clear" w:color="000000" w:fill="FFFFFF"/>
            <w:vAlign w:val="center"/>
            <w:hideMark/>
          </w:tcPr>
          <w:p w14:paraId="034E2BFA" w14:textId="77777777" w:rsidR="00013BE3" w:rsidRPr="00313022" w:rsidRDefault="00013BE3" w:rsidP="006E64ED">
            <w:pPr>
              <w:spacing w:line="240" w:lineRule="auto"/>
              <w:jc w:val="center"/>
              <w:rPr>
                <w:rFonts w:eastAsia="Times New Roman"/>
                <w:color w:val="000000"/>
                <w:sz w:val="18"/>
                <w:szCs w:val="18"/>
                <w:lang w:eastAsia="sl-SI"/>
              </w:rPr>
            </w:pPr>
            <w:r w:rsidRPr="00313022">
              <w:rPr>
                <w:rFonts w:eastAsia="Times New Roman"/>
                <w:color w:val="000000"/>
                <w:sz w:val="18"/>
                <w:szCs w:val="18"/>
                <w:lang w:eastAsia="sl-SI"/>
              </w:rPr>
              <w:t>15</w:t>
            </w:r>
          </w:p>
        </w:tc>
        <w:tc>
          <w:tcPr>
            <w:tcW w:w="1160" w:type="dxa"/>
            <w:tcBorders>
              <w:top w:val="nil"/>
              <w:left w:val="nil"/>
              <w:bottom w:val="single" w:sz="8" w:space="0" w:color="auto"/>
              <w:right w:val="single" w:sz="8" w:space="0" w:color="auto"/>
            </w:tcBorders>
            <w:shd w:val="clear" w:color="000000" w:fill="FFFFFF"/>
            <w:vAlign w:val="center"/>
            <w:hideMark/>
          </w:tcPr>
          <w:p w14:paraId="68F9D249" w14:textId="77777777" w:rsidR="00013BE3" w:rsidRPr="00313022" w:rsidRDefault="00013BE3"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1</w:t>
            </w:r>
          </w:p>
        </w:tc>
        <w:tc>
          <w:tcPr>
            <w:tcW w:w="1163" w:type="dxa"/>
            <w:tcBorders>
              <w:top w:val="nil"/>
              <w:left w:val="nil"/>
              <w:bottom w:val="single" w:sz="8" w:space="0" w:color="auto"/>
              <w:right w:val="single" w:sz="8" w:space="0" w:color="auto"/>
            </w:tcBorders>
            <w:shd w:val="clear" w:color="000000" w:fill="FFFFFF"/>
            <w:vAlign w:val="center"/>
            <w:hideMark/>
          </w:tcPr>
          <w:p w14:paraId="53052AC3" w14:textId="77777777" w:rsidR="00013BE3" w:rsidRPr="00313022" w:rsidRDefault="00013BE3"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VII</w:t>
            </w:r>
          </w:p>
        </w:tc>
        <w:tc>
          <w:tcPr>
            <w:tcW w:w="1227" w:type="dxa"/>
            <w:tcBorders>
              <w:top w:val="nil"/>
              <w:left w:val="nil"/>
              <w:bottom w:val="single" w:sz="8" w:space="0" w:color="auto"/>
              <w:right w:val="single" w:sz="8" w:space="0" w:color="auto"/>
            </w:tcBorders>
            <w:shd w:val="clear" w:color="000000" w:fill="FFFFFF"/>
            <w:vAlign w:val="center"/>
            <w:hideMark/>
          </w:tcPr>
          <w:p w14:paraId="08466F6F" w14:textId="77777777" w:rsidR="00013BE3" w:rsidRPr="00313022" w:rsidRDefault="00013BE3" w:rsidP="006E64ED">
            <w:pPr>
              <w:spacing w:line="240" w:lineRule="auto"/>
              <w:rPr>
                <w:rFonts w:eastAsia="Times New Roman"/>
                <w:color w:val="000000"/>
                <w:sz w:val="18"/>
                <w:szCs w:val="18"/>
                <w:lang w:eastAsia="sl-SI"/>
              </w:rPr>
            </w:pPr>
            <w:r>
              <w:rPr>
                <w:color w:val="000000"/>
                <w:sz w:val="18"/>
                <w:szCs w:val="18"/>
              </w:rPr>
              <w:t xml:space="preserve">5 </w:t>
            </w:r>
            <w:r w:rsidRPr="00313022">
              <w:rPr>
                <w:color w:val="000000"/>
                <w:sz w:val="18"/>
                <w:szCs w:val="18"/>
              </w:rPr>
              <w:t>mesecev</w:t>
            </w:r>
          </w:p>
        </w:tc>
        <w:tc>
          <w:tcPr>
            <w:tcW w:w="1159" w:type="dxa"/>
            <w:tcBorders>
              <w:top w:val="nil"/>
              <w:left w:val="nil"/>
              <w:bottom w:val="single" w:sz="8" w:space="0" w:color="auto"/>
              <w:right w:val="single" w:sz="8" w:space="0" w:color="auto"/>
            </w:tcBorders>
            <w:shd w:val="clear" w:color="000000" w:fill="FFFFFF"/>
            <w:vAlign w:val="center"/>
            <w:hideMark/>
          </w:tcPr>
          <w:p w14:paraId="112D9AB7" w14:textId="77777777" w:rsidR="00013BE3" w:rsidRPr="00313022" w:rsidRDefault="00013BE3"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36,72</w:t>
            </w:r>
          </w:p>
        </w:tc>
        <w:tc>
          <w:tcPr>
            <w:tcW w:w="1159" w:type="dxa"/>
            <w:tcBorders>
              <w:top w:val="nil"/>
              <w:left w:val="nil"/>
              <w:bottom w:val="single" w:sz="8" w:space="0" w:color="auto"/>
              <w:right w:val="single" w:sz="8" w:space="0" w:color="auto"/>
            </w:tcBorders>
            <w:shd w:val="clear" w:color="000000" w:fill="FFFFFF"/>
            <w:vAlign w:val="center"/>
            <w:hideMark/>
          </w:tcPr>
          <w:p w14:paraId="1D952A76" w14:textId="77777777" w:rsidR="00013BE3" w:rsidRPr="00313022" w:rsidRDefault="00013BE3" w:rsidP="006E64ED">
            <w:pPr>
              <w:spacing w:line="240" w:lineRule="auto"/>
              <w:rPr>
                <w:rFonts w:eastAsia="Times New Roman"/>
                <w:color w:val="000000"/>
                <w:sz w:val="18"/>
                <w:szCs w:val="18"/>
                <w:lang w:eastAsia="sl-SI"/>
              </w:rPr>
            </w:pPr>
            <w:r>
              <w:rPr>
                <w:rFonts w:eastAsia="Times New Roman"/>
                <w:color w:val="000000"/>
                <w:sz w:val="18"/>
                <w:szCs w:val="18"/>
                <w:lang w:eastAsia="sl-SI"/>
              </w:rPr>
              <w:t>43</w:t>
            </w:r>
          </w:p>
        </w:tc>
        <w:tc>
          <w:tcPr>
            <w:tcW w:w="1446" w:type="dxa"/>
            <w:tcBorders>
              <w:top w:val="nil"/>
              <w:left w:val="nil"/>
              <w:bottom w:val="single" w:sz="8" w:space="0" w:color="auto"/>
              <w:right w:val="single" w:sz="8" w:space="0" w:color="auto"/>
            </w:tcBorders>
            <w:vAlign w:val="center"/>
            <w:hideMark/>
          </w:tcPr>
          <w:p w14:paraId="7E8AAB62" w14:textId="77777777" w:rsidR="00013BE3" w:rsidRPr="00F3148A" w:rsidRDefault="00013BE3" w:rsidP="006E64ED">
            <w:pPr>
              <w:spacing w:line="240" w:lineRule="auto"/>
              <w:rPr>
                <w:rFonts w:eastAsia="Times New Roman"/>
                <w:color w:val="000000"/>
                <w:sz w:val="18"/>
                <w:szCs w:val="18"/>
                <w:lang w:eastAsia="sl-SI"/>
              </w:rPr>
            </w:pPr>
            <w:r w:rsidRPr="00F3148A">
              <w:rPr>
                <w:rFonts w:eastAsia="Times New Roman"/>
                <w:color w:val="000000"/>
                <w:sz w:val="18"/>
                <w:szCs w:val="18"/>
                <w:lang w:eastAsia="sl-SI"/>
              </w:rPr>
              <w:t>1578,9</w:t>
            </w:r>
            <w:r>
              <w:rPr>
                <w:rFonts w:eastAsia="Times New Roman"/>
                <w:color w:val="000000"/>
                <w:sz w:val="18"/>
                <w:szCs w:val="18"/>
                <w:lang w:eastAsia="sl-SI"/>
              </w:rPr>
              <w:t>2</w:t>
            </w:r>
          </w:p>
        </w:tc>
        <w:tc>
          <w:tcPr>
            <w:tcW w:w="1168" w:type="dxa"/>
            <w:tcBorders>
              <w:top w:val="nil"/>
              <w:left w:val="nil"/>
              <w:bottom w:val="single" w:sz="8" w:space="0" w:color="auto"/>
              <w:right w:val="single" w:sz="8" w:space="0" w:color="auto"/>
            </w:tcBorders>
            <w:vAlign w:val="center"/>
            <w:hideMark/>
          </w:tcPr>
          <w:p w14:paraId="28DDC97C" w14:textId="77777777" w:rsidR="00013BE3" w:rsidRPr="00F3148A" w:rsidRDefault="00013BE3" w:rsidP="006E64ED">
            <w:pPr>
              <w:spacing w:line="240" w:lineRule="auto"/>
              <w:rPr>
                <w:rFonts w:eastAsia="Times New Roman"/>
                <w:color w:val="000000"/>
                <w:sz w:val="18"/>
                <w:szCs w:val="18"/>
                <w:lang w:eastAsia="sl-SI"/>
              </w:rPr>
            </w:pPr>
            <w:r w:rsidRPr="00F3148A">
              <w:rPr>
                <w:rFonts w:eastAsia="Times New Roman"/>
                <w:color w:val="000000"/>
                <w:sz w:val="18"/>
                <w:szCs w:val="18"/>
                <w:lang w:eastAsia="sl-SI"/>
              </w:rPr>
              <w:t>1.926,</w:t>
            </w:r>
            <w:r>
              <w:rPr>
                <w:rFonts w:eastAsia="Times New Roman"/>
                <w:color w:val="000000"/>
                <w:sz w:val="18"/>
                <w:szCs w:val="18"/>
                <w:lang w:eastAsia="sl-SI"/>
              </w:rPr>
              <w:t>28</w:t>
            </w:r>
          </w:p>
        </w:tc>
      </w:tr>
    </w:tbl>
    <w:p w14:paraId="33970FFA" w14:textId="77777777" w:rsidR="00013BE3" w:rsidRPr="00013BE3" w:rsidRDefault="00013BE3" w:rsidP="00013BE3">
      <w:pPr>
        <w:rPr>
          <w:lang w:eastAsia="sl-SI"/>
        </w:rPr>
      </w:pPr>
    </w:p>
    <w:p w14:paraId="112C5F0B" w14:textId="77777777" w:rsidR="00FB5EB6" w:rsidRPr="00CB2C3A" w:rsidRDefault="00FB5EB6" w:rsidP="00E2134E">
      <w:pPr>
        <w:pStyle w:val="Naslov3"/>
        <w:numPr>
          <w:ilvl w:val="2"/>
          <w:numId w:val="60"/>
        </w:numPr>
        <w:rPr>
          <w:szCs w:val="20"/>
        </w:rPr>
      </w:pPr>
      <w:r w:rsidRPr="00CB2C3A">
        <w:rPr>
          <w:szCs w:val="20"/>
        </w:rPr>
        <w:t>Popis in evidenca projektne in tehnične dokumentacije - vodenje arhiva</w:t>
      </w:r>
    </w:p>
    <w:p w14:paraId="6E46D99F" w14:textId="77777777" w:rsidR="00FB5EB6" w:rsidRPr="00CB2C3A" w:rsidRDefault="00FB5EB6" w:rsidP="00FB5EB6"/>
    <w:p w14:paraId="3C5BF855" w14:textId="77777777" w:rsidR="00013BE3" w:rsidRPr="0026371E" w:rsidRDefault="00013BE3" w:rsidP="00013BE3">
      <w:r>
        <w:t>Z</w:t>
      </w:r>
      <w:r w:rsidRPr="00313022">
        <w:t xml:space="preserve">a izvedbo tega projekta je </w:t>
      </w:r>
      <w:r>
        <w:t>bil v</w:t>
      </w:r>
      <w:r w:rsidRPr="00313022">
        <w:t xml:space="preserve"> obdobju januar - december 2025</w:t>
      </w:r>
      <w:r>
        <w:t>,</w:t>
      </w:r>
      <w:r w:rsidRPr="00313022">
        <w:t xml:space="preserve"> iz pp 231463, NRP 2555-20-0001 skupno porabljen naslednji obseg sredstev:</w:t>
      </w:r>
    </w:p>
    <w:p w14:paraId="39104509" w14:textId="77777777" w:rsidR="00FB5EB6" w:rsidRPr="00CB2C3A" w:rsidRDefault="00FB5EB6" w:rsidP="00FB5EB6"/>
    <w:tbl>
      <w:tblPr>
        <w:tblW w:w="5000" w:type="pct"/>
        <w:tblCellMar>
          <w:left w:w="70" w:type="dxa"/>
          <w:right w:w="70" w:type="dxa"/>
        </w:tblCellMar>
        <w:tblLook w:val="04A0" w:firstRow="1" w:lastRow="0" w:firstColumn="1" w:lastColumn="0" w:noHBand="0" w:noVBand="1"/>
      </w:tblPr>
      <w:tblGrid>
        <w:gridCol w:w="1029"/>
        <w:gridCol w:w="1104"/>
        <w:gridCol w:w="1119"/>
        <w:gridCol w:w="1188"/>
        <w:gridCol w:w="1058"/>
        <w:gridCol w:w="1093"/>
        <w:gridCol w:w="1337"/>
        <w:gridCol w:w="1108"/>
        <w:gridCol w:w="16"/>
      </w:tblGrid>
      <w:tr w:rsidR="00013BE3" w:rsidRPr="0026371E" w14:paraId="38DD2F0D" w14:textId="77777777" w:rsidTr="00BE22B1">
        <w:trPr>
          <w:trHeight w:val="390"/>
        </w:trPr>
        <w:tc>
          <w:tcPr>
            <w:tcW w:w="9614" w:type="dxa"/>
            <w:gridSpan w:val="9"/>
            <w:tcBorders>
              <w:top w:val="single" w:sz="8" w:space="0" w:color="auto"/>
              <w:left w:val="single" w:sz="8" w:space="0" w:color="auto"/>
              <w:bottom w:val="single" w:sz="8" w:space="0" w:color="auto"/>
              <w:right w:val="single" w:sz="8" w:space="0" w:color="000000"/>
            </w:tcBorders>
            <w:shd w:val="clear" w:color="000000" w:fill="FFFFFF"/>
            <w:vAlign w:val="center"/>
            <w:hideMark/>
          </w:tcPr>
          <w:p w14:paraId="61B6B225" w14:textId="77777777" w:rsidR="00013BE3" w:rsidRPr="00BE22B1" w:rsidRDefault="00013BE3" w:rsidP="006E64ED">
            <w:pPr>
              <w:spacing w:line="240" w:lineRule="auto"/>
              <w:rPr>
                <w:rFonts w:eastAsia="Times New Roman"/>
                <w:b/>
                <w:bCs/>
                <w:color w:val="000000"/>
                <w:sz w:val="18"/>
                <w:szCs w:val="18"/>
                <w:lang w:eastAsia="sl-SI"/>
              </w:rPr>
            </w:pPr>
            <w:r w:rsidRPr="00BE22B1">
              <w:rPr>
                <w:rFonts w:eastAsia="Times New Roman"/>
                <w:b/>
                <w:bCs/>
                <w:color w:val="000000"/>
                <w:sz w:val="18"/>
                <w:szCs w:val="18"/>
                <w:lang w:eastAsia="sl-SI"/>
              </w:rPr>
              <w:t>1.1.3.Popis in evidenca projektne in tehnične dokumentacije - vodenje arhiva</w:t>
            </w:r>
          </w:p>
        </w:tc>
      </w:tr>
      <w:tr w:rsidR="00013BE3" w:rsidRPr="0026371E" w14:paraId="455874EF" w14:textId="77777777" w:rsidTr="00BE22B1">
        <w:trPr>
          <w:trHeight w:val="263"/>
        </w:trPr>
        <w:tc>
          <w:tcPr>
            <w:tcW w:w="700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1862D7FF" w14:textId="77777777" w:rsidR="00013BE3" w:rsidRPr="00BE22B1" w:rsidRDefault="00013BE3" w:rsidP="009D7F7D">
            <w:pPr>
              <w:spacing w:line="240" w:lineRule="auto"/>
              <w:jc w:val="left"/>
              <w:rPr>
                <w:rFonts w:eastAsia="Times New Roman"/>
                <w:color w:val="000000"/>
                <w:sz w:val="18"/>
                <w:szCs w:val="18"/>
                <w:lang w:eastAsia="sl-SI"/>
              </w:rPr>
            </w:pPr>
            <w:r w:rsidRPr="00BE22B1">
              <w:rPr>
                <w:rFonts w:eastAsia="Times New Roman"/>
                <w:color w:val="000000"/>
                <w:sz w:val="18"/>
                <w:szCs w:val="18"/>
                <w:lang w:eastAsia="sl-SI"/>
              </w:rPr>
              <w:t>Skupna vrednost</w:t>
            </w:r>
          </w:p>
        </w:tc>
        <w:tc>
          <w:tcPr>
            <w:tcW w:w="1438" w:type="dxa"/>
            <w:tcBorders>
              <w:top w:val="nil"/>
              <w:left w:val="nil"/>
              <w:bottom w:val="single" w:sz="8" w:space="0" w:color="auto"/>
              <w:right w:val="single" w:sz="8" w:space="0" w:color="auto"/>
            </w:tcBorders>
            <w:shd w:val="clear" w:color="000000" w:fill="FFFFFF"/>
            <w:vAlign w:val="center"/>
            <w:hideMark/>
          </w:tcPr>
          <w:p w14:paraId="2305160C" w14:textId="77777777" w:rsidR="00013BE3" w:rsidRPr="00BE22B1" w:rsidRDefault="00013BE3" w:rsidP="006E64ED">
            <w:pPr>
              <w:spacing w:line="240" w:lineRule="auto"/>
              <w:rPr>
                <w:rFonts w:eastAsia="Times New Roman"/>
                <w:b/>
                <w:bCs/>
                <w:color w:val="000000"/>
                <w:sz w:val="18"/>
                <w:szCs w:val="18"/>
                <w:lang w:eastAsia="sl-SI"/>
              </w:rPr>
            </w:pPr>
            <w:r w:rsidRPr="00BE22B1">
              <w:rPr>
                <w:rFonts w:eastAsia="Times New Roman"/>
                <w:b/>
                <w:bCs/>
                <w:color w:val="000000"/>
                <w:sz w:val="18"/>
                <w:szCs w:val="18"/>
                <w:lang w:eastAsia="sl-SI"/>
              </w:rPr>
              <w:t>1.321,91</w:t>
            </w:r>
          </w:p>
        </w:tc>
        <w:tc>
          <w:tcPr>
            <w:tcW w:w="1175" w:type="dxa"/>
            <w:gridSpan w:val="2"/>
            <w:tcBorders>
              <w:top w:val="nil"/>
              <w:left w:val="nil"/>
              <w:bottom w:val="single" w:sz="8" w:space="0" w:color="auto"/>
              <w:right w:val="single" w:sz="8" w:space="0" w:color="auto"/>
            </w:tcBorders>
            <w:shd w:val="clear" w:color="000000" w:fill="FFFFFF"/>
            <w:vAlign w:val="center"/>
            <w:hideMark/>
          </w:tcPr>
          <w:p w14:paraId="152B9DFB" w14:textId="77777777" w:rsidR="00013BE3" w:rsidRPr="00BE22B1" w:rsidRDefault="00013BE3" w:rsidP="006E64ED">
            <w:pPr>
              <w:spacing w:line="240" w:lineRule="auto"/>
              <w:rPr>
                <w:rFonts w:eastAsia="Times New Roman"/>
                <w:b/>
                <w:bCs/>
                <w:color w:val="000000"/>
                <w:sz w:val="18"/>
                <w:szCs w:val="18"/>
                <w:lang w:eastAsia="sl-SI"/>
              </w:rPr>
            </w:pPr>
            <w:r w:rsidRPr="00BE22B1">
              <w:rPr>
                <w:rFonts w:eastAsia="Times New Roman"/>
                <w:b/>
                <w:bCs/>
                <w:color w:val="000000"/>
                <w:sz w:val="18"/>
                <w:szCs w:val="18"/>
                <w:lang w:eastAsia="sl-SI"/>
              </w:rPr>
              <w:t>1.612,73</w:t>
            </w:r>
          </w:p>
        </w:tc>
      </w:tr>
      <w:tr w:rsidR="00013BE3" w:rsidRPr="0026371E" w14:paraId="17DD9ADC" w14:textId="77777777" w:rsidTr="00BE22B1">
        <w:trPr>
          <w:trHeight w:val="263"/>
        </w:trPr>
        <w:tc>
          <w:tcPr>
            <w:tcW w:w="700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D8ACAFD" w14:textId="77777777" w:rsidR="00013BE3" w:rsidRPr="00BE22B1" w:rsidRDefault="00013BE3" w:rsidP="009D7F7D">
            <w:pPr>
              <w:spacing w:line="240" w:lineRule="auto"/>
              <w:jc w:val="left"/>
              <w:rPr>
                <w:rFonts w:eastAsia="Times New Roman"/>
                <w:color w:val="000000"/>
                <w:sz w:val="18"/>
                <w:szCs w:val="18"/>
                <w:lang w:eastAsia="sl-SI"/>
              </w:rPr>
            </w:pPr>
            <w:r w:rsidRPr="00BE22B1">
              <w:rPr>
                <w:rFonts w:eastAsia="Times New Roman"/>
                <w:color w:val="000000"/>
                <w:sz w:val="18"/>
                <w:szCs w:val="18"/>
                <w:lang w:eastAsia="sl-SI"/>
              </w:rPr>
              <w:t>Materialni stroški</w:t>
            </w:r>
          </w:p>
        </w:tc>
        <w:tc>
          <w:tcPr>
            <w:tcW w:w="1438" w:type="dxa"/>
            <w:tcBorders>
              <w:top w:val="nil"/>
              <w:left w:val="nil"/>
              <w:bottom w:val="single" w:sz="8" w:space="0" w:color="auto"/>
              <w:right w:val="single" w:sz="8" w:space="0" w:color="auto"/>
            </w:tcBorders>
            <w:shd w:val="clear" w:color="000000" w:fill="FFFFFF"/>
            <w:vAlign w:val="center"/>
            <w:hideMark/>
          </w:tcPr>
          <w:p w14:paraId="009A47C5"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 </w:t>
            </w:r>
          </w:p>
        </w:tc>
        <w:tc>
          <w:tcPr>
            <w:tcW w:w="1175" w:type="dxa"/>
            <w:gridSpan w:val="2"/>
            <w:tcBorders>
              <w:top w:val="nil"/>
              <w:left w:val="nil"/>
              <w:bottom w:val="single" w:sz="8" w:space="0" w:color="auto"/>
              <w:right w:val="single" w:sz="8" w:space="0" w:color="auto"/>
            </w:tcBorders>
            <w:shd w:val="clear" w:color="000000" w:fill="FFFFFF"/>
            <w:vAlign w:val="center"/>
            <w:hideMark/>
          </w:tcPr>
          <w:p w14:paraId="39C00DC9"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 </w:t>
            </w:r>
          </w:p>
        </w:tc>
      </w:tr>
      <w:tr w:rsidR="00013BE3" w:rsidRPr="0026371E" w14:paraId="273DB452" w14:textId="77777777" w:rsidTr="00BE22B1">
        <w:trPr>
          <w:gridAfter w:val="1"/>
          <w:wAfter w:w="16" w:type="dxa"/>
          <w:trHeight w:val="263"/>
        </w:trPr>
        <w:tc>
          <w:tcPr>
            <w:tcW w:w="5841" w:type="dxa"/>
            <w:gridSpan w:val="5"/>
            <w:tcBorders>
              <w:top w:val="single" w:sz="8" w:space="0" w:color="auto"/>
              <w:left w:val="single" w:sz="8" w:space="0" w:color="auto"/>
              <w:bottom w:val="single" w:sz="8" w:space="0" w:color="auto"/>
              <w:right w:val="single" w:sz="8" w:space="0" w:color="000000"/>
            </w:tcBorders>
            <w:shd w:val="clear" w:color="000000" w:fill="FFFFFF"/>
            <w:vAlign w:val="center"/>
            <w:hideMark/>
          </w:tcPr>
          <w:p w14:paraId="2B8AA9C3" w14:textId="77777777" w:rsidR="00013BE3" w:rsidRPr="00BE22B1" w:rsidRDefault="00013BE3" w:rsidP="009D7F7D">
            <w:pPr>
              <w:spacing w:line="240" w:lineRule="auto"/>
              <w:jc w:val="left"/>
              <w:rPr>
                <w:rFonts w:eastAsia="Times New Roman"/>
                <w:color w:val="000000"/>
                <w:sz w:val="18"/>
                <w:szCs w:val="18"/>
                <w:lang w:eastAsia="sl-SI"/>
              </w:rPr>
            </w:pPr>
            <w:r w:rsidRPr="00BE22B1">
              <w:rPr>
                <w:rFonts w:eastAsia="Times New Roman"/>
                <w:color w:val="000000"/>
                <w:sz w:val="18"/>
                <w:szCs w:val="18"/>
                <w:lang w:eastAsia="sl-SI"/>
              </w:rPr>
              <w:t>Delo</w:t>
            </w:r>
          </w:p>
        </w:tc>
        <w:tc>
          <w:tcPr>
            <w:tcW w:w="1159" w:type="dxa"/>
            <w:tcBorders>
              <w:top w:val="nil"/>
              <w:left w:val="nil"/>
              <w:bottom w:val="single" w:sz="8" w:space="0" w:color="auto"/>
              <w:right w:val="single" w:sz="8" w:space="0" w:color="auto"/>
            </w:tcBorders>
            <w:shd w:val="clear" w:color="000000" w:fill="FFFFFF"/>
            <w:vAlign w:val="center"/>
            <w:hideMark/>
          </w:tcPr>
          <w:p w14:paraId="019F6E64" w14:textId="77777777" w:rsidR="00013BE3" w:rsidRPr="00BE22B1" w:rsidRDefault="00013BE3" w:rsidP="009D7F7D">
            <w:pPr>
              <w:spacing w:line="240" w:lineRule="auto"/>
              <w:jc w:val="left"/>
              <w:rPr>
                <w:rFonts w:eastAsia="Times New Roman"/>
                <w:color w:val="000000"/>
                <w:sz w:val="18"/>
                <w:szCs w:val="18"/>
                <w:lang w:eastAsia="sl-SI"/>
              </w:rPr>
            </w:pPr>
            <w:r w:rsidRPr="00BE22B1">
              <w:rPr>
                <w:rFonts w:eastAsia="Times New Roman"/>
                <w:color w:val="000000"/>
                <w:sz w:val="18"/>
                <w:szCs w:val="18"/>
                <w:lang w:eastAsia="sl-SI"/>
              </w:rPr>
              <w:t>36</w:t>
            </w:r>
          </w:p>
        </w:tc>
        <w:tc>
          <w:tcPr>
            <w:tcW w:w="1438" w:type="dxa"/>
            <w:tcBorders>
              <w:top w:val="nil"/>
              <w:left w:val="nil"/>
              <w:bottom w:val="single" w:sz="8" w:space="0" w:color="auto"/>
              <w:right w:val="single" w:sz="8" w:space="0" w:color="auto"/>
            </w:tcBorders>
            <w:shd w:val="clear" w:color="000000" w:fill="FFFFFF"/>
            <w:vAlign w:val="center"/>
            <w:hideMark/>
          </w:tcPr>
          <w:p w14:paraId="5C5AAFEB"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1.321,91</w:t>
            </w:r>
          </w:p>
        </w:tc>
        <w:tc>
          <w:tcPr>
            <w:tcW w:w="1160" w:type="dxa"/>
            <w:tcBorders>
              <w:top w:val="nil"/>
              <w:left w:val="nil"/>
              <w:bottom w:val="single" w:sz="8" w:space="0" w:color="auto"/>
              <w:right w:val="single" w:sz="8" w:space="0" w:color="auto"/>
            </w:tcBorders>
            <w:shd w:val="clear" w:color="000000" w:fill="FFFFFF"/>
            <w:vAlign w:val="center"/>
            <w:hideMark/>
          </w:tcPr>
          <w:p w14:paraId="1E1BB00D"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1.612,73</w:t>
            </w:r>
          </w:p>
        </w:tc>
      </w:tr>
      <w:tr w:rsidR="00013BE3" w:rsidRPr="0026371E" w14:paraId="4C30F8D8" w14:textId="77777777" w:rsidTr="00BE22B1">
        <w:trPr>
          <w:gridAfter w:val="1"/>
          <w:wAfter w:w="18" w:type="dxa"/>
          <w:trHeight w:val="615"/>
        </w:trPr>
        <w:tc>
          <w:tcPr>
            <w:tcW w:w="1140" w:type="dxa"/>
            <w:tcBorders>
              <w:top w:val="nil"/>
              <w:left w:val="single" w:sz="8" w:space="0" w:color="auto"/>
              <w:bottom w:val="single" w:sz="8" w:space="0" w:color="auto"/>
              <w:right w:val="single" w:sz="8" w:space="0" w:color="auto"/>
            </w:tcBorders>
            <w:shd w:val="clear" w:color="000000" w:fill="FFFFFF"/>
            <w:vAlign w:val="center"/>
            <w:hideMark/>
          </w:tcPr>
          <w:p w14:paraId="053B8037" w14:textId="77777777" w:rsidR="00013BE3" w:rsidRPr="00BE22B1" w:rsidRDefault="00013BE3" w:rsidP="006E64ED">
            <w:pPr>
              <w:spacing w:line="240" w:lineRule="auto"/>
              <w:rPr>
                <w:rFonts w:eastAsia="Times New Roman"/>
                <w:color w:val="000000"/>
                <w:sz w:val="18"/>
                <w:szCs w:val="18"/>
                <w:lang w:eastAsia="sl-SI"/>
              </w:rPr>
            </w:pPr>
            <w:proofErr w:type="spellStart"/>
            <w:r w:rsidRPr="00BE22B1">
              <w:rPr>
                <w:rFonts w:eastAsia="Times New Roman"/>
                <w:color w:val="000000"/>
                <w:sz w:val="18"/>
                <w:szCs w:val="18"/>
                <w:lang w:eastAsia="sl-SI"/>
              </w:rPr>
              <w:t>Zap</w:t>
            </w:r>
            <w:proofErr w:type="spellEnd"/>
            <w:r w:rsidRPr="00BE22B1">
              <w:rPr>
                <w:rFonts w:eastAsia="Times New Roman"/>
                <w:color w:val="000000"/>
                <w:sz w:val="18"/>
                <w:szCs w:val="18"/>
                <w:lang w:eastAsia="sl-SI"/>
              </w:rPr>
              <w:t>. št.</w:t>
            </w:r>
          </w:p>
        </w:tc>
        <w:tc>
          <w:tcPr>
            <w:tcW w:w="1157" w:type="dxa"/>
            <w:tcBorders>
              <w:top w:val="nil"/>
              <w:left w:val="nil"/>
              <w:bottom w:val="single" w:sz="8" w:space="0" w:color="auto"/>
              <w:right w:val="single" w:sz="8" w:space="0" w:color="auto"/>
            </w:tcBorders>
            <w:shd w:val="clear" w:color="000000" w:fill="FFFFFF"/>
            <w:vAlign w:val="center"/>
            <w:hideMark/>
          </w:tcPr>
          <w:p w14:paraId="56B269F6"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Število delavcev</w:t>
            </w:r>
          </w:p>
        </w:tc>
        <w:tc>
          <w:tcPr>
            <w:tcW w:w="1161" w:type="dxa"/>
            <w:tcBorders>
              <w:top w:val="nil"/>
              <w:left w:val="nil"/>
              <w:bottom w:val="single" w:sz="8" w:space="0" w:color="auto"/>
              <w:right w:val="single" w:sz="8" w:space="0" w:color="auto"/>
            </w:tcBorders>
            <w:shd w:val="clear" w:color="000000" w:fill="FFFFFF"/>
            <w:vAlign w:val="center"/>
            <w:hideMark/>
          </w:tcPr>
          <w:p w14:paraId="1597F41C"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Stopnja izobrazbe</w:t>
            </w:r>
          </w:p>
        </w:tc>
        <w:tc>
          <w:tcPr>
            <w:tcW w:w="1226" w:type="dxa"/>
            <w:tcBorders>
              <w:top w:val="nil"/>
              <w:left w:val="nil"/>
              <w:bottom w:val="single" w:sz="8" w:space="0" w:color="auto"/>
              <w:right w:val="single" w:sz="8" w:space="0" w:color="auto"/>
            </w:tcBorders>
            <w:shd w:val="clear" w:color="000000" w:fill="FFFFFF"/>
            <w:vAlign w:val="center"/>
            <w:hideMark/>
          </w:tcPr>
          <w:p w14:paraId="017CA5AD"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Čas opravljanja naloge</w:t>
            </w:r>
          </w:p>
        </w:tc>
        <w:tc>
          <w:tcPr>
            <w:tcW w:w="1155" w:type="dxa"/>
            <w:tcBorders>
              <w:top w:val="nil"/>
              <w:left w:val="nil"/>
              <w:bottom w:val="single" w:sz="8" w:space="0" w:color="auto"/>
              <w:right w:val="single" w:sz="8" w:space="0" w:color="auto"/>
            </w:tcBorders>
            <w:shd w:val="clear" w:color="000000" w:fill="FFFFFF"/>
            <w:vAlign w:val="center"/>
            <w:hideMark/>
          </w:tcPr>
          <w:p w14:paraId="25EC869C"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Cena / uro</w:t>
            </w:r>
          </w:p>
        </w:tc>
        <w:tc>
          <w:tcPr>
            <w:tcW w:w="1159" w:type="dxa"/>
            <w:tcBorders>
              <w:top w:val="nil"/>
              <w:left w:val="nil"/>
              <w:bottom w:val="single" w:sz="8" w:space="0" w:color="auto"/>
              <w:right w:val="single" w:sz="8" w:space="0" w:color="auto"/>
            </w:tcBorders>
            <w:shd w:val="clear" w:color="000000" w:fill="FFFFFF"/>
            <w:vAlign w:val="center"/>
            <w:hideMark/>
          </w:tcPr>
          <w:p w14:paraId="7DF4E151"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Število ur  (skupaj)</w:t>
            </w:r>
          </w:p>
        </w:tc>
        <w:tc>
          <w:tcPr>
            <w:tcW w:w="1438" w:type="dxa"/>
            <w:tcBorders>
              <w:top w:val="nil"/>
              <w:left w:val="nil"/>
              <w:bottom w:val="single" w:sz="8" w:space="0" w:color="auto"/>
              <w:right w:val="single" w:sz="8" w:space="0" w:color="auto"/>
            </w:tcBorders>
            <w:shd w:val="clear" w:color="000000" w:fill="FFFFFF"/>
            <w:vAlign w:val="center"/>
            <w:hideMark/>
          </w:tcPr>
          <w:p w14:paraId="3674D32E"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Vrednost v EUR (brez DDV)</w:t>
            </w:r>
          </w:p>
        </w:tc>
        <w:tc>
          <w:tcPr>
            <w:tcW w:w="1160" w:type="dxa"/>
            <w:tcBorders>
              <w:top w:val="nil"/>
              <w:left w:val="nil"/>
              <w:bottom w:val="single" w:sz="8" w:space="0" w:color="auto"/>
              <w:right w:val="single" w:sz="8" w:space="0" w:color="auto"/>
            </w:tcBorders>
            <w:shd w:val="clear" w:color="000000" w:fill="FFFFFF"/>
            <w:vAlign w:val="center"/>
            <w:hideMark/>
          </w:tcPr>
          <w:p w14:paraId="3AD6596A" w14:textId="77777777" w:rsidR="00013BE3" w:rsidRPr="00BE22B1" w:rsidRDefault="00013BE3" w:rsidP="006E64ED">
            <w:pPr>
              <w:spacing w:line="240" w:lineRule="auto"/>
              <w:jc w:val="left"/>
              <w:rPr>
                <w:rFonts w:eastAsia="Times New Roman"/>
                <w:color w:val="000000"/>
                <w:sz w:val="18"/>
                <w:szCs w:val="18"/>
                <w:lang w:eastAsia="sl-SI"/>
              </w:rPr>
            </w:pPr>
            <w:r w:rsidRPr="00BE22B1">
              <w:rPr>
                <w:rFonts w:eastAsia="Times New Roman"/>
                <w:color w:val="000000"/>
                <w:sz w:val="18"/>
                <w:szCs w:val="18"/>
                <w:lang w:eastAsia="sl-SI"/>
              </w:rPr>
              <w:t>Vrednost v EUR (z DDV)</w:t>
            </w:r>
          </w:p>
        </w:tc>
      </w:tr>
      <w:tr w:rsidR="00013BE3" w:rsidRPr="0026371E" w14:paraId="493175AC" w14:textId="77777777" w:rsidTr="00BE22B1">
        <w:trPr>
          <w:gridAfter w:val="1"/>
          <w:wAfter w:w="18" w:type="dxa"/>
          <w:trHeight w:val="463"/>
        </w:trPr>
        <w:tc>
          <w:tcPr>
            <w:tcW w:w="1140" w:type="dxa"/>
            <w:tcBorders>
              <w:top w:val="nil"/>
              <w:left w:val="single" w:sz="8" w:space="0" w:color="auto"/>
              <w:bottom w:val="single" w:sz="8" w:space="0" w:color="auto"/>
              <w:right w:val="single" w:sz="8" w:space="0" w:color="auto"/>
            </w:tcBorders>
            <w:shd w:val="clear" w:color="000000" w:fill="FFFFFF"/>
            <w:vAlign w:val="center"/>
            <w:hideMark/>
          </w:tcPr>
          <w:p w14:paraId="0DC75F4C" w14:textId="77777777" w:rsidR="00013BE3" w:rsidRPr="00BE22B1" w:rsidRDefault="00013BE3" w:rsidP="006E64ED">
            <w:pPr>
              <w:spacing w:line="240" w:lineRule="auto"/>
              <w:jc w:val="center"/>
              <w:rPr>
                <w:rFonts w:eastAsia="Times New Roman"/>
                <w:color w:val="000000"/>
                <w:sz w:val="18"/>
                <w:szCs w:val="18"/>
                <w:lang w:eastAsia="sl-SI"/>
              </w:rPr>
            </w:pPr>
            <w:r w:rsidRPr="00BE22B1">
              <w:rPr>
                <w:rFonts w:eastAsia="Times New Roman"/>
                <w:color w:val="000000"/>
                <w:sz w:val="18"/>
                <w:szCs w:val="18"/>
                <w:lang w:eastAsia="sl-SI"/>
              </w:rPr>
              <w:t>4</w:t>
            </w:r>
          </w:p>
        </w:tc>
        <w:tc>
          <w:tcPr>
            <w:tcW w:w="1157" w:type="dxa"/>
            <w:tcBorders>
              <w:top w:val="nil"/>
              <w:left w:val="nil"/>
              <w:bottom w:val="single" w:sz="8" w:space="0" w:color="auto"/>
              <w:right w:val="single" w:sz="8" w:space="0" w:color="auto"/>
            </w:tcBorders>
            <w:shd w:val="clear" w:color="000000" w:fill="FFFFFF"/>
            <w:vAlign w:val="center"/>
            <w:hideMark/>
          </w:tcPr>
          <w:p w14:paraId="349F9E82"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1</w:t>
            </w:r>
          </w:p>
        </w:tc>
        <w:tc>
          <w:tcPr>
            <w:tcW w:w="1161" w:type="dxa"/>
            <w:tcBorders>
              <w:top w:val="nil"/>
              <w:left w:val="nil"/>
              <w:bottom w:val="single" w:sz="8" w:space="0" w:color="auto"/>
              <w:right w:val="single" w:sz="8" w:space="0" w:color="auto"/>
            </w:tcBorders>
            <w:shd w:val="clear" w:color="000000" w:fill="FFFFFF"/>
            <w:vAlign w:val="center"/>
            <w:hideMark/>
          </w:tcPr>
          <w:p w14:paraId="6A90A808"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VII</w:t>
            </w:r>
          </w:p>
        </w:tc>
        <w:tc>
          <w:tcPr>
            <w:tcW w:w="1226" w:type="dxa"/>
            <w:tcBorders>
              <w:top w:val="nil"/>
              <w:left w:val="nil"/>
              <w:bottom w:val="single" w:sz="8" w:space="0" w:color="auto"/>
              <w:right w:val="single" w:sz="8" w:space="0" w:color="auto"/>
            </w:tcBorders>
            <w:shd w:val="clear" w:color="000000" w:fill="FFFFFF"/>
            <w:vAlign w:val="center"/>
            <w:hideMark/>
          </w:tcPr>
          <w:p w14:paraId="4A8B2DB2"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1 mesec</w:t>
            </w:r>
          </w:p>
        </w:tc>
        <w:tc>
          <w:tcPr>
            <w:tcW w:w="1155" w:type="dxa"/>
            <w:tcBorders>
              <w:top w:val="nil"/>
              <w:left w:val="nil"/>
              <w:bottom w:val="single" w:sz="8" w:space="0" w:color="auto"/>
              <w:right w:val="single" w:sz="8" w:space="0" w:color="auto"/>
            </w:tcBorders>
            <w:shd w:val="clear" w:color="000000" w:fill="FFFFFF"/>
            <w:vAlign w:val="center"/>
            <w:hideMark/>
          </w:tcPr>
          <w:p w14:paraId="5864E9FE"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36,72</w:t>
            </w:r>
          </w:p>
        </w:tc>
        <w:tc>
          <w:tcPr>
            <w:tcW w:w="1159" w:type="dxa"/>
            <w:tcBorders>
              <w:top w:val="nil"/>
              <w:left w:val="nil"/>
              <w:bottom w:val="single" w:sz="8" w:space="0" w:color="auto"/>
              <w:right w:val="single" w:sz="8" w:space="0" w:color="auto"/>
            </w:tcBorders>
            <w:shd w:val="clear" w:color="000000" w:fill="FFFFFF"/>
            <w:vAlign w:val="center"/>
            <w:hideMark/>
          </w:tcPr>
          <w:p w14:paraId="3271976E"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36</w:t>
            </w:r>
          </w:p>
        </w:tc>
        <w:tc>
          <w:tcPr>
            <w:tcW w:w="1438" w:type="dxa"/>
            <w:tcBorders>
              <w:top w:val="nil"/>
              <w:left w:val="nil"/>
              <w:bottom w:val="single" w:sz="8" w:space="0" w:color="auto"/>
              <w:right w:val="single" w:sz="8" w:space="0" w:color="auto"/>
            </w:tcBorders>
            <w:shd w:val="clear" w:color="000000" w:fill="FFFFFF"/>
            <w:vAlign w:val="center"/>
            <w:hideMark/>
          </w:tcPr>
          <w:p w14:paraId="4ACB2EDA"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1321,91</w:t>
            </w:r>
          </w:p>
        </w:tc>
        <w:tc>
          <w:tcPr>
            <w:tcW w:w="1160" w:type="dxa"/>
            <w:tcBorders>
              <w:top w:val="nil"/>
              <w:left w:val="nil"/>
              <w:bottom w:val="single" w:sz="8" w:space="0" w:color="auto"/>
              <w:right w:val="single" w:sz="8" w:space="0" w:color="auto"/>
            </w:tcBorders>
            <w:shd w:val="clear" w:color="000000" w:fill="FFFFFF"/>
            <w:vAlign w:val="center"/>
            <w:hideMark/>
          </w:tcPr>
          <w:p w14:paraId="6FD13D81" w14:textId="77777777" w:rsidR="00013BE3" w:rsidRPr="00BE22B1" w:rsidRDefault="00013BE3"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1.612,73</w:t>
            </w:r>
          </w:p>
        </w:tc>
      </w:tr>
    </w:tbl>
    <w:p w14:paraId="5D27FA35" w14:textId="50BADEB6" w:rsidR="009D7F7D" w:rsidRDefault="009D7F7D" w:rsidP="00FB5EB6"/>
    <w:p w14:paraId="2BFED2C5" w14:textId="77777777" w:rsidR="009D7F7D" w:rsidRDefault="009D7F7D">
      <w:pPr>
        <w:spacing w:after="160" w:line="259" w:lineRule="auto"/>
        <w:jc w:val="left"/>
      </w:pPr>
      <w:r>
        <w:br w:type="page"/>
      </w:r>
    </w:p>
    <w:p w14:paraId="5AED93C1" w14:textId="77777777" w:rsidR="00FB5EB6" w:rsidRDefault="00FB5EB6" w:rsidP="00E2134E">
      <w:pPr>
        <w:pStyle w:val="Naslov3"/>
        <w:numPr>
          <w:ilvl w:val="2"/>
          <w:numId w:val="60"/>
        </w:numPr>
      </w:pPr>
      <w:proofErr w:type="spellStart"/>
      <w:r w:rsidRPr="00CB2C3A">
        <w:lastRenderedPageBreak/>
        <w:t>Novelacija</w:t>
      </w:r>
      <w:proofErr w:type="spellEnd"/>
      <w:r w:rsidRPr="00CB2C3A">
        <w:t xml:space="preserve"> in izdelava manjkajočih obratovalnih pravilnikov vodne infrastrukture ter strokovnih podlag načrtov obrambe pred poplavami</w:t>
      </w:r>
    </w:p>
    <w:p w14:paraId="674A3438" w14:textId="77777777" w:rsidR="00FB5EB6" w:rsidRPr="00ED4C6D" w:rsidRDefault="00FB5EB6" w:rsidP="00FB5EB6"/>
    <w:p w14:paraId="639869C1" w14:textId="77777777" w:rsidR="00F11D7D" w:rsidRDefault="00F11D7D" w:rsidP="00F11D7D">
      <w:r w:rsidRPr="0026371E">
        <w:t xml:space="preserve">V obdobju </w:t>
      </w:r>
      <w:r w:rsidRPr="00ED4C6D">
        <w:t xml:space="preserve">I-XII </w:t>
      </w:r>
      <w:r w:rsidRPr="00BA0A51">
        <w:t xml:space="preserve">2025 se je v okviru naloge noveliral načrt obrambe pred poplavami za območje Soče. V </w:t>
      </w:r>
      <w:proofErr w:type="spellStart"/>
      <w:r w:rsidRPr="00BA0A51">
        <w:t>novelaciji</w:t>
      </w:r>
      <w:proofErr w:type="spellEnd"/>
      <w:r w:rsidRPr="00BA0A51">
        <w:t xml:space="preserve"> je upoštevan nov koncept odziva ob poplavah, ki uporablja štiri stopnje intervencijskih vrednosti vodostajev in pretoka vodotokov. Izdelava strokovnih podlag, zbiranje,</w:t>
      </w:r>
      <w:r w:rsidRPr="0026371E">
        <w:t xml:space="preserve"> vnašanje, ažuriranje in vodenje podatkov in zbirk podatkov pomembnih za upravljanje z vodami - </w:t>
      </w:r>
      <w:proofErr w:type="spellStart"/>
      <w:r w:rsidRPr="0026371E">
        <w:t>p.p</w:t>
      </w:r>
      <w:proofErr w:type="spellEnd"/>
      <w:r w:rsidRPr="0026371E">
        <w:t xml:space="preserve"> 231463, NRP 2555-20- 0001. </w:t>
      </w:r>
    </w:p>
    <w:p w14:paraId="691DF8D0" w14:textId="77777777" w:rsidR="00F11D7D" w:rsidRDefault="00F11D7D" w:rsidP="00F11D7D"/>
    <w:p w14:paraId="3DDF2C63" w14:textId="77777777" w:rsidR="00F11D7D" w:rsidRDefault="00F11D7D" w:rsidP="00F11D7D">
      <w:r w:rsidRPr="0026371E">
        <w:t>Za izvedbo tega projekta je bil porabljen naslednji obseg sredstev:</w:t>
      </w:r>
    </w:p>
    <w:p w14:paraId="66A21CD1" w14:textId="77777777" w:rsidR="00FB5EB6" w:rsidRPr="00CB2C3A" w:rsidRDefault="00FB5EB6" w:rsidP="00FB5EB6"/>
    <w:tbl>
      <w:tblPr>
        <w:tblW w:w="5000" w:type="pct"/>
        <w:tblCellMar>
          <w:left w:w="70" w:type="dxa"/>
          <w:right w:w="70" w:type="dxa"/>
        </w:tblCellMar>
        <w:tblLook w:val="04A0" w:firstRow="1" w:lastRow="0" w:firstColumn="1" w:lastColumn="0" w:noHBand="0" w:noVBand="1"/>
      </w:tblPr>
      <w:tblGrid>
        <w:gridCol w:w="1102"/>
        <w:gridCol w:w="1128"/>
        <w:gridCol w:w="1132"/>
        <w:gridCol w:w="1195"/>
        <w:gridCol w:w="1110"/>
        <w:gridCol w:w="1123"/>
        <w:gridCol w:w="1128"/>
        <w:gridCol w:w="1134"/>
      </w:tblGrid>
      <w:tr w:rsidR="00F11D7D" w:rsidRPr="0026371E" w14:paraId="4162CBF3" w14:textId="77777777" w:rsidTr="00BE22B1">
        <w:trPr>
          <w:trHeight w:val="408"/>
        </w:trPr>
        <w:tc>
          <w:tcPr>
            <w:tcW w:w="9119" w:type="dxa"/>
            <w:gridSpan w:val="8"/>
            <w:tcBorders>
              <w:top w:val="single" w:sz="8" w:space="0" w:color="auto"/>
              <w:left w:val="single" w:sz="8" w:space="0" w:color="auto"/>
              <w:bottom w:val="single" w:sz="8" w:space="0" w:color="auto"/>
              <w:right w:val="single" w:sz="8" w:space="0" w:color="000000"/>
            </w:tcBorders>
            <w:shd w:val="clear" w:color="000000" w:fill="FFFFFF"/>
            <w:vAlign w:val="center"/>
            <w:hideMark/>
          </w:tcPr>
          <w:p w14:paraId="70DF4B90" w14:textId="77777777" w:rsidR="00F11D7D" w:rsidRPr="00313022" w:rsidRDefault="00F11D7D" w:rsidP="006E64ED">
            <w:pPr>
              <w:spacing w:line="240" w:lineRule="auto"/>
              <w:rPr>
                <w:rFonts w:eastAsia="Times New Roman"/>
                <w:b/>
                <w:bCs/>
                <w:color w:val="000000"/>
                <w:sz w:val="18"/>
                <w:szCs w:val="18"/>
                <w:lang w:eastAsia="sl-SI"/>
              </w:rPr>
            </w:pPr>
            <w:r w:rsidRPr="00313022">
              <w:rPr>
                <w:rFonts w:eastAsia="Times New Roman"/>
                <w:b/>
                <w:bCs/>
                <w:color w:val="000000"/>
                <w:sz w:val="18"/>
                <w:szCs w:val="18"/>
                <w:lang w:eastAsia="sl-SI"/>
              </w:rPr>
              <w:t xml:space="preserve">1.1.4. </w:t>
            </w:r>
            <w:proofErr w:type="spellStart"/>
            <w:r w:rsidRPr="00313022">
              <w:rPr>
                <w:rFonts w:eastAsia="Times New Roman"/>
                <w:b/>
                <w:bCs/>
                <w:color w:val="000000"/>
                <w:sz w:val="18"/>
                <w:szCs w:val="18"/>
                <w:lang w:eastAsia="sl-SI"/>
              </w:rPr>
              <w:t>Novelacija</w:t>
            </w:r>
            <w:proofErr w:type="spellEnd"/>
            <w:r w:rsidRPr="00313022">
              <w:rPr>
                <w:rFonts w:eastAsia="Times New Roman"/>
                <w:b/>
                <w:bCs/>
                <w:color w:val="000000"/>
                <w:sz w:val="18"/>
                <w:szCs w:val="18"/>
                <w:lang w:eastAsia="sl-SI"/>
              </w:rPr>
              <w:t xml:space="preserve"> in izdelava manjkajočih obratovalnih pravilnikov vodne infrastrukture ter strokovnih podlag načrtov obrambe pred poplavami    </w:t>
            </w:r>
          </w:p>
        </w:tc>
      </w:tr>
      <w:tr w:rsidR="00F11D7D" w:rsidRPr="0026371E" w14:paraId="40C0C19A" w14:textId="77777777" w:rsidTr="00BE22B1">
        <w:trPr>
          <w:trHeight w:val="275"/>
        </w:trPr>
        <w:tc>
          <w:tcPr>
            <w:tcW w:w="6845"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0636EDD7" w14:textId="77777777" w:rsidR="00F11D7D" w:rsidRPr="00313022" w:rsidRDefault="00F11D7D" w:rsidP="006E64ED">
            <w:pPr>
              <w:spacing w:line="240" w:lineRule="auto"/>
              <w:jc w:val="center"/>
              <w:rPr>
                <w:rFonts w:eastAsia="Times New Roman"/>
                <w:b/>
                <w:bCs/>
                <w:color w:val="000000"/>
                <w:sz w:val="18"/>
                <w:szCs w:val="18"/>
                <w:lang w:eastAsia="sl-SI"/>
              </w:rPr>
            </w:pPr>
            <w:r w:rsidRPr="00313022">
              <w:rPr>
                <w:rFonts w:eastAsia="Times New Roman"/>
                <w:b/>
                <w:bCs/>
                <w:color w:val="000000"/>
                <w:sz w:val="18"/>
                <w:szCs w:val="18"/>
                <w:lang w:eastAsia="sl-SI"/>
              </w:rPr>
              <w:t>Skupna vrednost</w:t>
            </w:r>
          </w:p>
        </w:tc>
        <w:tc>
          <w:tcPr>
            <w:tcW w:w="1135" w:type="dxa"/>
            <w:tcBorders>
              <w:top w:val="nil"/>
              <w:left w:val="nil"/>
              <w:bottom w:val="single" w:sz="8" w:space="0" w:color="auto"/>
              <w:right w:val="single" w:sz="8" w:space="0" w:color="auto"/>
            </w:tcBorders>
            <w:shd w:val="clear" w:color="000000" w:fill="FFFFFF"/>
            <w:vAlign w:val="center"/>
            <w:hideMark/>
          </w:tcPr>
          <w:p w14:paraId="044F0C4E" w14:textId="77777777" w:rsidR="00F11D7D" w:rsidRPr="00313022" w:rsidRDefault="00F11D7D" w:rsidP="006E64ED">
            <w:pPr>
              <w:spacing w:line="240" w:lineRule="auto"/>
              <w:rPr>
                <w:rFonts w:eastAsia="Times New Roman"/>
                <w:b/>
                <w:bCs/>
                <w:color w:val="000000"/>
                <w:sz w:val="18"/>
                <w:szCs w:val="18"/>
                <w:lang w:eastAsia="sl-SI"/>
              </w:rPr>
            </w:pPr>
            <w:r w:rsidRPr="00313022">
              <w:rPr>
                <w:rFonts w:eastAsia="Times New Roman"/>
                <w:b/>
                <w:bCs/>
                <w:color w:val="000000"/>
                <w:sz w:val="18"/>
                <w:szCs w:val="18"/>
                <w:lang w:eastAsia="sl-SI"/>
              </w:rPr>
              <w:t>8.225,28</w:t>
            </w:r>
          </w:p>
        </w:tc>
        <w:tc>
          <w:tcPr>
            <w:tcW w:w="1139" w:type="dxa"/>
            <w:tcBorders>
              <w:top w:val="nil"/>
              <w:left w:val="nil"/>
              <w:bottom w:val="single" w:sz="8" w:space="0" w:color="auto"/>
              <w:right w:val="single" w:sz="8" w:space="0" w:color="auto"/>
            </w:tcBorders>
            <w:shd w:val="clear" w:color="000000" w:fill="FFFFFF"/>
            <w:vAlign w:val="center"/>
            <w:hideMark/>
          </w:tcPr>
          <w:p w14:paraId="6797AC7A" w14:textId="77777777" w:rsidR="00F11D7D" w:rsidRPr="00313022" w:rsidRDefault="00F11D7D" w:rsidP="006E64ED">
            <w:pPr>
              <w:spacing w:line="240" w:lineRule="auto"/>
              <w:rPr>
                <w:rFonts w:eastAsia="Times New Roman"/>
                <w:b/>
                <w:bCs/>
                <w:color w:val="000000"/>
                <w:sz w:val="18"/>
                <w:szCs w:val="18"/>
                <w:lang w:eastAsia="sl-SI"/>
              </w:rPr>
            </w:pPr>
            <w:r w:rsidRPr="00313022">
              <w:rPr>
                <w:rFonts w:eastAsia="Times New Roman"/>
                <w:b/>
                <w:bCs/>
                <w:color w:val="000000"/>
                <w:sz w:val="18"/>
                <w:szCs w:val="18"/>
                <w:lang w:eastAsia="sl-SI"/>
              </w:rPr>
              <w:t>10.034,84</w:t>
            </w:r>
          </w:p>
        </w:tc>
      </w:tr>
      <w:tr w:rsidR="00F11D7D" w:rsidRPr="0026371E" w14:paraId="6E05DAC7" w14:textId="77777777" w:rsidTr="00BE22B1">
        <w:trPr>
          <w:trHeight w:val="275"/>
        </w:trPr>
        <w:tc>
          <w:tcPr>
            <w:tcW w:w="6845"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3DCFFF65" w14:textId="77777777" w:rsidR="00F11D7D" w:rsidRPr="00313022" w:rsidRDefault="00F11D7D" w:rsidP="006E64ED">
            <w:pPr>
              <w:spacing w:line="240" w:lineRule="auto"/>
              <w:jc w:val="center"/>
              <w:rPr>
                <w:rFonts w:eastAsia="Times New Roman"/>
                <w:b/>
                <w:bCs/>
                <w:color w:val="000000"/>
                <w:sz w:val="18"/>
                <w:szCs w:val="18"/>
                <w:lang w:eastAsia="sl-SI"/>
              </w:rPr>
            </w:pPr>
            <w:r w:rsidRPr="00313022">
              <w:rPr>
                <w:rFonts w:eastAsia="Times New Roman"/>
                <w:b/>
                <w:bCs/>
                <w:color w:val="000000"/>
                <w:sz w:val="18"/>
                <w:szCs w:val="18"/>
                <w:lang w:eastAsia="sl-SI"/>
              </w:rPr>
              <w:t>Materialni stroški</w:t>
            </w:r>
          </w:p>
        </w:tc>
        <w:tc>
          <w:tcPr>
            <w:tcW w:w="1135" w:type="dxa"/>
            <w:tcBorders>
              <w:top w:val="nil"/>
              <w:left w:val="nil"/>
              <w:bottom w:val="single" w:sz="8" w:space="0" w:color="auto"/>
              <w:right w:val="single" w:sz="8" w:space="0" w:color="auto"/>
            </w:tcBorders>
            <w:shd w:val="clear" w:color="000000" w:fill="FFFFFF"/>
            <w:vAlign w:val="center"/>
            <w:hideMark/>
          </w:tcPr>
          <w:p w14:paraId="6F85A659"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 </w:t>
            </w:r>
          </w:p>
        </w:tc>
        <w:tc>
          <w:tcPr>
            <w:tcW w:w="1139" w:type="dxa"/>
            <w:tcBorders>
              <w:top w:val="nil"/>
              <w:left w:val="nil"/>
              <w:bottom w:val="single" w:sz="8" w:space="0" w:color="auto"/>
              <w:right w:val="single" w:sz="8" w:space="0" w:color="auto"/>
            </w:tcBorders>
            <w:shd w:val="clear" w:color="000000" w:fill="FFFFFF"/>
            <w:vAlign w:val="center"/>
            <w:hideMark/>
          </w:tcPr>
          <w:p w14:paraId="754B8A4E"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 </w:t>
            </w:r>
          </w:p>
        </w:tc>
      </w:tr>
      <w:tr w:rsidR="00F11D7D" w:rsidRPr="0026371E" w14:paraId="374D87EF" w14:textId="77777777" w:rsidTr="00BE22B1">
        <w:trPr>
          <w:trHeight w:val="275"/>
        </w:trPr>
        <w:tc>
          <w:tcPr>
            <w:tcW w:w="5713" w:type="dxa"/>
            <w:gridSpan w:val="5"/>
            <w:tcBorders>
              <w:top w:val="single" w:sz="8" w:space="0" w:color="auto"/>
              <w:left w:val="single" w:sz="8" w:space="0" w:color="auto"/>
              <w:bottom w:val="single" w:sz="8" w:space="0" w:color="auto"/>
              <w:right w:val="single" w:sz="8" w:space="0" w:color="000000"/>
            </w:tcBorders>
            <w:shd w:val="clear" w:color="000000" w:fill="FFFFFF"/>
            <w:vAlign w:val="center"/>
            <w:hideMark/>
          </w:tcPr>
          <w:p w14:paraId="71A6FBA7" w14:textId="77777777" w:rsidR="00F11D7D" w:rsidRPr="00313022" w:rsidRDefault="00F11D7D" w:rsidP="006E64ED">
            <w:pPr>
              <w:spacing w:line="240" w:lineRule="auto"/>
              <w:jc w:val="center"/>
              <w:rPr>
                <w:rFonts w:eastAsia="Times New Roman"/>
                <w:b/>
                <w:bCs/>
                <w:color w:val="000000"/>
                <w:sz w:val="18"/>
                <w:szCs w:val="18"/>
                <w:lang w:eastAsia="sl-SI"/>
              </w:rPr>
            </w:pPr>
            <w:r w:rsidRPr="00313022">
              <w:rPr>
                <w:rFonts w:eastAsia="Times New Roman"/>
                <w:b/>
                <w:bCs/>
                <w:color w:val="000000"/>
                <w:sz w:val="18"/>
                <w:szCs w:val="18"/>
                <w:lang w:eastAsia="sl-SI"/>
              </w:rPr>
              <w:t>Delo</w:t>
            </w:r>
          </w:p>
        </w:tc>
        <w:tc>
          <w:tcPr>
            <w:tcW w:w="1132" w:type="dxa"/>
            <w:tcBorders>
              <w:top w:val="nil"/>
              <w:left w:val="nil"/>
              <w:bottom w:val="single" w:sz="8" w:space="0" w:color="auto"/>
              <w:right w:val="single" w:sz="8" w:space="0" w:color="auto"/>
            </w:tcBorders>
            <w:shd w:val="clear" w:color="000000" w:fill="FFFFFF"/>
            <w:vAlign w:val="center"/>
            <w:hideMark/>
          </w:tcPr>
          <w:p w14:paraId="2E111D25"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224</w:t>
            </w:r>
          </w:p>
        </w:tc>
        <w:tc>
          <w:tcPr>
            <w:tcW w:w="1135" w:type="dxa"/>
            <w:tcBorders>
              <w:top w:val="nil"/>
              <w:left w:val="nil"/>
              <w:bottom w:val="single" w:sz="8" w:space="0" w:color="auto"/>
              <w:right w:val="single" w:sz="8" w:space="0" w:color="auto"/>
            </w:tcBorders>
            <w:shd w:val="clear" w:color="000000" w:fill="FFFFFF"/>
            <w:vAlign w:val="center"/>
            <w:hideMark/>
          </w:tcPr>
          <w:p w14:paraId="6197E86F"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8.225,28</w:t>
            </w:r>
          </w:p>
        </w:tc>
        <w:tc>
          <w:tcPr>
            <w:tcW w:w="1139" w:type="dxa"/>
            <w:tcBorders>
              <w:top w:val="nil"/>
              <w:left w:val="nil"/>
              <w:bottom w:val="single" w:sz="8" w:space="0" w:color="auto"/>
              <w:right w:val="single" w:sz="8" w:space="0" w:color="auto"/>
            </w:tcBorders>
            <w:shd w:val="clear" w:color="000000" w:fill="FFFFFF"/>
            <w:vAlign w:val="center"/>
            <w:hideMark/>
          </w:tcPr>
          <w:p w14:paraId="1BBCDBEB"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10.034,84</w:t>
            </w:r>
          </w:p>
        </w:tc>
      </w:tr>
      <w:tr w:rsidR="00F11D7D" w:rsidRPr="0026371E" w14:paraId="7B69AC60" w14:textId="77777777" w:rsidTr="00BE22B1">
        <w:trPr>
          <w:trHeight w:val="639"/>
        </w:trPr>
        <w:tc>
          <w:tcPr>
            <w:tcW w:w="1118" w:type="dxa"/>
            <w:tcBorders>
              <w:top w:val="nil"/>
              <w:left w:val="single" w:sz="8" w:space="0" w:color="auto"/>
              <w:bottom w:val="single" w:sz="8" w:space="0" w:color="auto"/>
              <w:right w:val="single" w:sz="8" w:space="0" w:color="auto"/>
            </w:tcBorders>
            <w:shd w:val="clear" w:color="000000" w:fill="FFFFFF"/>
            <w:vAlign w:val="center"/>
            <w:hideMark/>
          </w:tcPr>
          <w:p w14:paraId="3464B331" w14:textId="77777777" w:rsidR="00F11D7D" w:rsidRPr="00313022" w:rsidRDefault="00F11D7D" w:rsidP="006E64ED">
            <w:pPr>
              <w:spacing w:line="240" w:lineRule="auto"/>
              <w:rPr>
                <w:rFonts w:eastAsia="Times New Roman"/>
                <w:color w:val="000000"/>
                <w:sz w:val="18"/>
                <w:szCs w:val="18"/>
                <w:lang w:eastAsia="sl-SI"/>
              </w:rPr>
            </w:pPr>
            <w:proofErr w:type="spellStart"/>
            <w:r w:rsidRPr="00313022">
              <w:rPr>
                <w:rFonts w:eastAsia="Times New Roman"/>
                <w:color w:val="000000"/>
                <w:sz w:val="18"/>
                <w:szCs w:val="18"/>
                <w:lang w:eastAsia="sl-SI"/>
              </w:rPr>
              <w:t>Zap</w:t>
            </w:r>
            <w:proofErr w:type="spellEnd"/>
            <w:r w:rsidRPr="00313022">
              <w:rPr>
                <w:rFonts w:eastAsia="Times New Roman"/>
                <w:color w:val="000000"/>
                <w:sz w:val="18"/>
                <w:szCs w:val="18"/>
                <w:lang w:eastAsia="sl-SI"/>
              </w:rPr>
              <w:t>. št.</w:t>
            </w:r>
          </w:p>
        </w:tc>
        <w:tc>
          <w:tcPr>
            <w:tcW w:w="1135" w:type="dxa"/>
            <w:tcBorders>
              <w:top w:val="nil"/>
              <w:left w:val="nil"/>
              <w:bottom w:val="single" w:sz="8" w:space="0" w:color="auto"/>
              <w:right w:val="single" w:sz="8" w:space="0" w:color="auto"/>
            </w:tcBorders>
            <w:shd w:val="clear" w:color="000000" w:fill="FFFFFF"/>
            <w:vAlign w:val="center"/>
            <w:hideMark/>
          </w:tcPr>
          <w:p w14:paraId="163B30B3"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Število delavcev</w:t>
            </w:r>
          </w:p>
        </w:tc>
        <w:tc>
          <w:tcPr>
            <w:tcW w:w="1137" w:type="dxa"/>
            <w:tcBorders>
              <w:top w:val="nil"/>
              <w:left w:val="nil"/>
              <w:bottom w:val="single" w:sz="8" w:space="0" w:color="auto"/>
              <w:right w:val="single" w:sz="8" w:space="0" w:color="auto"/>
            </w:tcBorders>
            <w:shd w:val="clear" w:color="000000" w:fill="FFFFFF"/>
            <w:vAlign w:val="center"/>
            <w:hideMark/>
          </w:tcPr>
          <w:p w14:paraId="77C80AF5"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Stopnja izobrazbe</w:t>
            </w:r>
          </w:p>
        </w:tc>
        <w:tc>
          <w:tcPr>
            <w:tcW w:w="1200" w:type="dxa"/>
            <w:tcBorders>
              <w:top w:val="nil"/>
              <w:left w:val="nil"/>
              <w:bottom w:val="single" w:sz="8" w:space="0" w:color="auto"/>
              <w:right w:val="single" w:sz="8" w:space="0" w:color="auto"/>
            </w:tcBorders>
            <w:shd w:val="clear" w:color="000000" w:fill="FFFFFF"/>
            <w:vAlign w:val="center"/>
            <w:hideMark/>
          </w:tcPr>
          <w:p w14:paraId="5059413A"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Čas opravljanja naloge</w:t>
            </w:r>
          </w:p>
        </w:tc>
        <w:tc>
          <w:tcPr>
            <w:tcW w:w="1123" w:type="dxa"/>
            <w:tcBorders>
              <w:top w:val="nil"/>
              <w:left w:val="nil"/>
              <w:bottom w:val="single" w:sz="8" w:space="0" w:color="auto"/>
              <w:right w:val="single" w:sz="8" w:space="0" w:color="auto"/>
            </w:tcBorders>
            <w:shd w:val="clear" w:color="000000" w:fill="FFFFFF"/>
            <w:vAlign w:val="center"/>
            <w:hideMark/>
          </w:tcPr>
          <w:p w14:paraId="0B284163"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Cena / uro</w:t>
            </w:r>
          </w:p>
        </w:tc>
        <w:tc>
          <w:tcPr>
            <w:tcW w:w="1132" w:type="dxa"/>
            <w:tcBorders>
              <w:top w:val="nil"/>
              <w:left w:val="nil"/>
              <w:bottom w:val="single" w:sz="8" w:space="0" w:color="auto"/>
              <w:right w:val="single" w:sz="8" w:space="0" w:color="auto"/>
            </w:tcBorders>
            <w:shd w:val="clear" w:color="000000" w:fill="FFFFFF"/>
            <w:vAlign w:val="center"/>
            <w:hideMark/>
          </w:tcPr>
          <w:p w14:paraId="22613B59"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Število ur  (skupaj)</w:t>
            </w:r>
          </w:p>
        </w:tc>
        <w:tc>
          <w:tcPr>
            <w:tcW w:w="1135" w:type="dxa"/>
            <w:tcBorders>
              <w:top w:val="nil"/>
              <w:left w:val="nil"/>
              <w:bottom w:val="single" w:sz="8" w:space="0" w:color="auto"/>
              <w:right w:val="single" w:sz="8" w:space="0" w:color="auto"/>
            </w:tcBorders>
            <w:shd w:val="clear" w:color="000000" w:fill="FFFFFF"/>
            <w:vAlign w:val="center"/>
            <w:hideMark/>
          </w:tcPr>
          <w:p w14:paraId="072E8AA5"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Vrednost v EUR (brez DDV)</w:t>
            </w:r>
          </w:p>
        </w:tc>
        <w:tc>
          <w:tcPr>
            <w:tcW w:w="1139" w:type="dxa"/>
            <w:tcBorders>
              <w:top w:val="nil"/>
              <w:left w:val="nil"/>
              <w:bottom w:val="single" w:sz="8" w:space="0" w:color="auto"/>
              <w:right w:val="single" w:sz="8" w:space="0" w:color="auto"/>
            </w:tcBorders>
            <w:shd w:val="clear" w:color="000000" w:fill="FFFFFF"/>
            <w:vAlign w:val="center"/>
            <w:hideMark/>
          </w:tcPr>
          <w:p w14:paraId="1F899018" w14:textId="77777777" w:rsidR="00F11D7D" w:rsidRPr="00313022" w:rsidRDefault="00F11D7D" w:rsidP="006E64ED">
            <w:pPr>
              <w:spacing w:line="240" w:lineRule="auto"/>
              <w:jc w:val="left"/>
              <w:rPr>
                <w:rFonts w:eastAsia="Times New Roman"/>
                <w:color w:val="000000"/>
                <w:sz w:val="18"/>
                <w:szCs w:val="18"/>
                <w:lang w:eastAsia="sl-SI"/>
              </w:rPr>
            </w:pPr>
            <w:r w:rsidRPr="00313022">
              <w:rPr>
                <w:rFonts w:eastAsia="Times New Roman"/>
                <w:color w:val="000000"/>
                <w:sz w:val="18"/>
                <w:szCs w:val="18"/>
                <w:lang w:eastAsia="sl-SI"/>
              </w:rPr>
              <w:t>Vrednost v EUR (z DDV)</w:t>
            </w:r>
          </w:p>
        </w:tc>
      </w:tr>
      <w:tr w:rsidR="00F11D7D" w:rsidRPr="0026371E" w14:paraId="7AACE95D" w14:textId="77777777" w:rsidTr="00BE22B1">
        <w:trPr>
          <w:trHeight w:val="424"/>
        </w:trPr>
        <w:tc>
          <w:tcPr>
            <w:tcW w:w="1118" w:type="dxa"/>
            <w:tcBorders>
              <w:top w:val="nil"/>
              <w:left w:val="single" w:sz="8" w:space="0" w:color="auto"/>
              <w:bottom w:val="single" w:sz="8" w:space="0" w:color="auto"/>
              <w:right w:val="single" w:sz="8" w:space="0" w:color="auto"/>
            </w:tcBorders>
            <w:shd w:val="clear" w:color="000000" w:fill="FFFFFF"/>
            <w:vAlign w:val="center"/>
            <w:hideMark/>
          </w:tcPr>
          <w:p w14:paraId="2006DFE7" w14:textId="77777777" w:rsidR="00F11D7D" w:rsidRPr="00313022" w:rsidRDefault="00F11D7D" w:rsidP="006E64ED">
            <w:pPr>
              <w:spacing w:line="240" w:lineRule="auto"/>
              <w:jc w:val="center"/>
              <w:rPr>
                <w:rFonts w:eastAsia="Times New Roman"/>
                <w:color w:val="000000"/>
                <w:sz w:val="18"/>
                <w:szCs w:val="18"/>
                <w:lang w:eastAsia="sl-SI"/>
              </w:rPr>
            </w:pPr>
            <w:r w:rsidRPr="00313022">
              <w:rPr>
                <w:rFonts w:eastAsia="Times New Roman"/>
                <w:color w:val="000000"/>
                <w:sz w:val="18"/>
                <w:szCs w:val="18"/>
                <w:lang w:eastAsia="sl-SI"/>
              </w:rPr>
              <w:t>2</w:t>
            </w:r>
          </w:p>
        </w:tc>
        <w:tc>
          <w:tcPr>
            <w:tcW w:w="1135" w:type="dxa"/>
            <w:tcBorders>
              <w:top w:val="nil"/>
              <w:left w:val="nil"/>
              <w:bottom w:val="single" w:sz="8" w:space="0" w:color="auto"/>
              <w:right w:val="single" w:sz="8" w:space="0" w:color="auto"/>
            </w:tcBorders>
            <w:shd w:val="clear" w:color="000000" w:fill="FFFFFF"/>
            <w:vAlign w:val="center"/>
            <w:hideMark/>
          </w:tcPr>
          <w:p w14:paraId="42C872AA"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1</w:t>
            </w:r>
          </w:p>
        </w:tc>
        <w:tc>
          <w:tcPr>
            <w:tcW w:w="1137" w:type="dxa"/>
            <w:tcBorders>
              <w:top w:val="nil"/>
              <w:left w:val="nil"/>
              <w:bottom w:val="single" w:sz="8" w:space="0" w:color="auto"/>
              <w:right w:val="single" w:sz="8" w:space="0" w:color="auto"/>
            </w:tcBorders>
            <w:shd w:val="clear" w:color="000000" w:fill="FFFFFF"/>
            <w:vAlign w:val="center"/>
            <w:hideMark/>
          </w:tcPr>
          <w:p w14:paraId="1EE3C41E"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VII</w:t>
            </w:r>
          </w:p>
        </w:tc>
        <w:tc>
          <w:tcPr>
            <w:tcW w:w="1200" w:type="dxa"/>
            <w:tcBorders>
              <w:top w:val="nil"/>
              <w:left w:val="nil"/>
              <w:bottom w:val="single" w:sz="8" w:space="0" w:color="auto"/>
              <w:right w:val="single" w:sz="8" w:space="0" w:color="auto"/>
            </w:tcBorders>
            <w:shd w:val="clear" w:color="000000" w:fill="FFFFFF"/>
            <w:vAlign w:val="center"/>
            <w:hideMark/>
          </w:tcPr>
          <w:p w14:paraId="22E77D01"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1 mesec</w:t>
            </w:r>
          </w:p>
        </w:tc>
        <w:tc>
          <w:tcPr>
            <w:tcW w:w="1123" w:type="dxa"/>
            <w:tcBorders>
              <w:top w:val="nil"/>
              <w:left w:val="nil"/>
              <w:bottom w:val="single" w:sz="8" w:space="0" w:color="auto"/>
              <w:right w:val="single" w:sz="8" w:space="0" w:color="auto"/>
            </w:tcBorders>
            <w:shd w:val="clear" w:color="000000" w:fill="FFFFFF"/>
            <w:vAlign w:val="center"/>
            <w:hideMark/>
          </w:tcPr>
          <w:p w14:paraId="25B35B7E"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36,72</w:t>
            </w:r>
          </w:p>
        </w:tc>
        <w:tc>
          <w:tcPr>
            <w:tcW w:w="1132" w:type="dxa"/>
            <w:tcBorders>
              <w:top w:val="nil"/>
              <w:left w:val="nil"/>
              <w:bottom w:val="single" w:sz="8" w:space="0" w:color="auto"/>
              <w:right w:val="single" w:sz="8" w:space="0" w:color="auto"/>
            </w:tcBorders>
            <w:shd w:val="clear" w:color="000000" w:fill="FFFFFF"/>
            <w:vAlign w:val="center"/>
            <w:hideMark/>
          </w:tcPr>
          <w:p w14:paraId="6CC9B93A"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224</w:t>
            </w:r>
          </w:p>
        </w:tc>
        <w:tc>
          <w:tcPr>
            <w:tcW w:w="1135" w:type="dxa"/>
            <w:tcBorders>
              <w:top w:val="nil"/>
              <w:left w:val="nil"/>
              <w:bottom w:val="single" w:sz="8" w:space="0" w:color="auto"/>
              <w:right w:val="single" w:sz="8" w:space="0" w:color="auto"/>
            </w:tcBorders>
            <w:shd w:val="clear" w:color="000000" w:fill="FFFFFF"/>
            <w:vAlign w:val="center"/>
            <w:hideMark/>
          </w:tcPr>
          <w:p w14:paraId="11D3D8B7"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8.225,28</w:t>
            </w:r>
          </w:p>
        </w:tc>
        <w:tc>
          <w:tcPr>
            <w:tcW w:w="1139" w:type="dxa"/>
            <w:tcBorders>
              <w:top w:val="nil"/>
              <w:left w:val="nil"/>
              <w:bottom w:val="single" w:sz="8" w:space="0" w:color="auto"/>
              <w:right w:val="single" w:sz="8" w:space="0" w:color="auto"/>
            </w:tcBorders>
            <w:shd w:val="clear" w:color="000000" w:fill="FFFFFF"/>
            <w:vAlign w:val="center"/>
            <w:hideMark/>
          </w:tcPr>
          <w:p w14:paraId="072D94AA" w14:textId="77777777" w:rsidR="00F11D7D" w:rsidRPr="00313022" w:rsidRDefault="00F11D7D" w:rsidP="006E64ED">
            <w:pPr>
              <w:spacing w:line="240" w:lineRule="auto"/>
              <w:rPr>
                <w:rFonts w:eastAsia="Times New Roman"/>
                <w:color w:val="000000"/>
                <w:sz w:val="18"/>
                <w:szCs w:val="18"/>
                <w:lang w:eastAsia="sl-SI"/>
              </w:rPr>
            </w:pPr>
            <w:r w:rsidRPr="00313022">
              <w:rPr>
                <w:rFonts w:eastAsia="Times New Roman"/>
                <w:color w:val="000000"/>
                <w:sz w:val="18"/>
                <w:szCs w:val="18"/>
                <w:lang w:eastAsia="sl-SI"/>
              </w:rPr>
              <w:t>10.034,84</w:t>
            </w:r>
          </w:p>
        </w:tc>
      </w:tr>
    </w:tbl>
    <w:p w14:paraId="10F064D6" w14:textId="77777777" w:rsidR="00FB5EB6" w:rsidRPr="00CB2C3A" w:rsidRDefault="00FB5EB6" w:rsidP="00FB5EB6"/>
    <w:p w14:paraId="715916BE" w14:textId="77777777" w:rsidR="00FB5EB6" w:rsidRPr="00CB2C3A" w:rsidRDefault="00FB5EB6" w:rsidP="00E2134E">
      <w:pPr>
        <w:pStyle w:val="Naslov3"/>
        <w:numPr>
          <w:ilvl w:val="2"/>
          <w:numId w:val="60"/>
        </w:numPr>
      </w:pPr>
      <w:r w:rsidRPr="00CB2C3A">
        <w:t>Izdelava projektne in tehnične dokumentacije za potrebe izvajanja javne službe</w:t>
      </w:r>
    </w:p>
    <w:p w14:paraId="01CA6F4A" w14:textId="77777777" w:rsidR="00FB5EB6" w:rsidRPr="00CB2C3A" w:rsidRDefault="00FB5EB6" w:rsidP="00FB5EB6"/>
    <w:p w14:paraId="69E1E686" w14:textId="77777777" w:rsidR="00F11D7D" w:rsidRPr="0026371E" w:rsidRDefault="00F11D7D" w:rsidP="00F11D7D">
      <w:pPr>
        <w:pStyle w:val="Telobesedila-zamik"/>
        <w:spacing w:line="276" w:lineRule="auto"/>
        <w:ind w:left="0"/>
        <w:jc w:val="both"/>
        <w:rPr>
          <w:rFonts w:eastAsiaTheme="minorEastAsia" w:cs="Arial"/>
          <w:sz w:val="20"/>
          <w:lang w:eastAsia="en-US"/>
        </w:rPr>
      </w:pPr>
      <w:r w:rsidRPr="0026371E">
        <w:rPr>
          <w:rFonts w:eastAsiaTheme="minorEastAsia" w:cs="Arial"/>
          <w:sz w:val="20"/>
          <w:lang w:eastAsia="en-US"/>
        </w:rPr>
        <w:t xml:space="preserve">Vzdrževalna dela na objektih vodne infrastrukture, vodnih in priobalnih zemljiščih so se izvajala na podlagi projektne dokumentacije za redna vzdrževalna dela in za investicijsko vzdrževalna dela. </w:t>
      </w:r>
    </w:p>
    <w:p w14:paraId="1A5586A3" w14:textId="77777777" w:rsidR="00F11D7D" w:rsidRPr="0026371E" w:rsidRDefault="00F11D7D" w:rsidP="00F11D7D">
      <w:pPr>
        <w:pStyle w:val="N3"/>
        <w:numPr>
          <w:ilvl w:val="0"/>
          <w:numId w:val="0"/>
        </w:numPr>
        <w:spacing w:line="276" w:lineRule="auto"/>
        <w:jc w:val="both"/>
        <w:rPr>
          <w:rFonts w:eastAsiaTheme="minorEastAsia" w:cs="Arial"/>
          <w:b w:val="0"/>
          <w:sz w:val="20"/>
          <w:lang w:eastAsia="en-US"/>
        </w:rPr>
      </w:pPr>
    </w:p>
    <w:p w14:paraId="5E1ADA87" w14:textId="77777777" w:rsidR="00F11D7D" w:rsidRPr="0026371E" w:rsidRDefault="00F11D7D" w:rsidP="00F11D7D">
      <w:r w:rsidRPr="0026371E">
        <w:t>Na podlagi spremljanja stanja vodne infrastrukture, vodnih in priobalnih zemljišč za potrebe vzdrževalnih del na objektih vodne infrastrukture, vodnih in priobalnih zemljišč, se je pripravljala in izdelovala tehnična dokumentacija za redno vzdrževanje, investicijsko vzdrževanje in vzdrževalna dela v javno korist.</w:t>
      </w:r>
    </w:p>
    <w:p w14:paraId="473E598A" w14:textId="77777777" w:rsidR="00F11D7D" w:rsidRPr="0026371E" w:rsidRDefault="00F11D7D" w:rsidP="00F11D7D"/>
    <w:p w14:paraId="3DFDDD92" w14:textId="77777777" w:rsidR="00F11D7D" w:rsidRPr="00313022" w:rsidRDefault="00F11D7D" w:rsidP="00F11D7D">
      <w:r w:rsidRPr="00313022">
        <w:t>Idejne zasnove so bile pripravljene z namenom celovite obravnave stanja vodotoka, poškodb in problematike posameznih vodotokov s prikazom potrebnih rešitev, ukrepov, sanacij, stabilizacij in ureditev kot sinteza analize poročil spremljanja stanja vodne infrastrukture, vodnih in priobalnih zemljišč ter vodnega režima. Dokumentacija predstavlja podlago za celovit pristop k načrtovanju ukrepov, izvajanju rednih vzdrževalnih del, investicijsko vzdrževalnih del in vzdrževalnih del v javno korist, v okviru gospodarske javne službe ter pripravi predlogov in pobud za investicijsko vzdrževalnega dela in investicij v okviru Slada za vode RS.</w:t>
      </w:r>
    </w:p>
    <w:p w14:paraId="4F2A0D18" w14:textId="77777777" w:rsidR="00F11D7D" w:rsidRPr="00313022" w:rsidRDefault="00F11D7D" w:rsidP="00F11D7D"/>
    <w:p w14:paraId="1B453081" w14:textId="77777777" w:rsidR="00F11D7D" w:rsidRPr="00313022" w:rsidRDefault="00F11D7D" w:rsidP="00F11D7D">
      <w:r w:rsidRPr="00313022">
        <w:t xml:space="preserve">V okviru tega programa se pripravlja oz. je že izvedena naslednja projektna in tehnična dokumentacija: </w:t>
      </w:r>
    </w:p>
    <w:p w14:paraId="48629616" w14:textId="77777777" w:rsidR="00F11D7D" w:rsidRPr="00313022" w:rsidRDefault="00F11D7D" w:rsidP="00F11D7D">
      <w:pPr>
        <w:numPr>
          <w:ilvl w:val="0"/>
          <w:numId w:val="11"/>
        </w:numPr>
      </w:pPr>
      <w:r w:rsidRPr="00313022">
        <w:t xml:space="preserve">redna vzdrževalna dela: </w:t>
      </w:r>
    </w:p>
    <w:p w14:paraId="09249FF0" w14:textId="77777777" w:rsidR="00F11D7D" w:rsidRPr="00313022" w:rsidRDefault="00F11D7D" w:rsidP="00F11D7D">
      <w:pPr>
        <w:numPr>
          <w:ilvl w:val="0"/>
          <w:numId w:val="12"/>
        </w:numPr>
        <w:tabs>
          <w:tab w:val="clear" w:pos="360"/>
          <w:tab w:val="num" w:pos="720"/>
        </w:tabs>
        <w:ind w:left="720"/>
      </w:pPr>
      <w:r w:rsidRPr="00313022">
        <w:t>izdelava tehnične dokumentacije v sklopu izvajanja vzdrževanja vodne infrastrukture, vodnih in priobalnih zemljišč:</w:t>
      </w:r>
    </w:p>
    <w:p w14:paraId="5D187AC6" w14:textId="77777777" w:rsidR="00F11D7D" w:rsidRPr="00313022" w:rsidRDefault="00F11D7D" w:rsidP="00F11D7D">
      <w:pPr>
        <w:numPr>
          <w:ilvl w:val="0"/>
          <w:numId w:val="12"/>
        </w:numPr>
        <w:tabs>
          <w:tab w:val="clear" w:pos="360"/>
          <w:tab w:val="num" w:pos="720"/>
        </w:tabs>
        <w:ind w:left="720"/>
      </w:pPr>
      <w:r w:rsidRPr="00313022">
        <w:t>tehnična dokumentacija za zagotavljanje pretočnosti strug tekočih voda in odstranjevanje prekomerno odloženih naplavin;</w:t>
      </w:r>
    </w:p>
    <w:p w14:paraId="0F2AEDCD" w14:textId="77777777" w:rsidR="00F11D7D" w:rsidRPr="00313022" w:rsidRDefault="00F11D7D" w:rsidP="00F11D7D">
      <w:pPr>
        <w:numPr>
          <w:ilvl w:val="0"/>
          <w:numId w:val="12"/>
        </w:numPr>
        <w:tabs>
          <w:tab w:val="clear" w:pos="360"/>
          <w:tab w:val="num" w:pos="720"/>
        </w:tabs>
        <w:ind w:left="720"/>
      </w:pPr>
      <w:r w:rsidRPr="00313022">
        <w:t>izdelali so se redni vsakoletni programi: čiščenje prodnih pregrad, čiščenje požiralnikov, košnje vodotokov, vzdrževanje vodne infrastrukture, vzdrževanje vodne infrastrukture zgrajene v okviru AC programa, vzdrževanje strug v območju vodomernih postaj, vzdrževanje vodomernih postaj;</w:t>
      </w:r>
    </w:p>
    <w:p w14:paraId="7CF18C37" w14:textId="77777777" w:rsidR="00F11D7D" w:rsidRPr="00313022" w:rsidRDefault="00F11D7D" w:rsidP="00F11D7D">
      <w:pPr>
        <w:ind w:left="360"/>
      </w:pPr>
      <w:r w:rsidRPr="00313022">
        <w:t>b)</w:t>
      </w:r>
      <w:r w:rsidRPr="00313022">
        <w:tab/>
        <w:t xml:space="preserve">investicijsko vzdrževanje in vzdrževanje v javno korist (v </w:t>
      </w:r>
      <w:r>
        <w:t>letu</w:t>
      </w:r>
      <w:r w:rsidRPr="00313022">
        <w:t xml:space="preserve"> 2025 se ni izvajalo);</w:t>
      </w:r>
    </w:p>
    <w:p w14:paraId="599D0367" w14:textId="77777777" w:rsidR="00F11D7D" w:rsidRPr="00313022" w:rsidRDefault="00F11D7D" w:rsidP="00E2134E">
      <w:pPr>
        <w:pStyle w:val="Odstavekseznama"/>
        <w:numPr>
          <w:ilvl w:val="0"/>
          <w:numId w:val="43"/>
        </w:numPr>
      </w:pPr>
      <w:r w:rsidRPr="00313022">
        <w:t>programi, ki so bili na podlagi spremljanja stanja vodne infrastrukture, vodnih in priobalnih zemljišč, izdelani zaradi povečane stopnje ogroženosti zaradi škodljivega delovanja voda;</w:t>
      </w:r>
    </w:p>
    <w:p w14:paraId="77987622" w14:textId="77777777" w:rsidR="00F11D7D" w:rsidRPr="00313022" w:rsidRDefault="00F11D7D" w:rsidP="00E2134E">
      <w:pPr>
        <w:numPr>
          <w:ilvl w:val="0"/>
          <w:numId w:val="43"/>
        </w:numPr>
      </w:pPr>
      <w:r w:rsidRPr="00313022">
        <w:t>idejne zasnove;</w:t>
      </w:r>
    </w:p>
    <w:p w14:paraId="2EF8EFE3" w14:textId="77777777" w:rsidR="00F11D7D" w:rsidRPr="00313022" w:rsidRDefault="00F11D7D" w:rsidP="00E2134E">
      <w:pPr>
        <w:numPr>
          <w:ilvl w:val="0"/>
          <w:numId w:val="43"/>
        </w:numPr>
      </w:pPr>
      <w:r w:rsidRPr="00313022">
        <w:lastRenderedPageBreak/>
        <w:t xml:space="preserve">Izdelava PID-ov za izvedena dela. </w:t>
      </w:r>
    </w:p>
    <w:p w14:paraId="1F17A2EC" w14:textId="77777777" w:rsidR="00F11D7D" w:rsidRPr="0026371E" w:rsidRDefault="00F11D7D" w:rsidP="00F11D7D">
      <w:pPr>
        <w:ind w:left="720"/>
      </w:pPr>
    </w:p>
    <w:p w14:paraId="68D1E7D6" w14:textId="77777777" w:rsidR="00F11D7D" w:rsidRPr="0026371E" w:rsidRDefault="00F11D7D" w:rsidP="00F11D7D">
      <w:pPr>
        <w:pStyle w:val="Telobesedila-zamik"/>
        <w:spacing w:line="276" w:lineRule="auto"/>
        <w:ind w:left="0"/>
        <w:jc w:val="both"/>
        <w:rPr>
          <w:rFonts w:eastAsiaTheme="minorEastAsia" w:cs="Arial"/>
          <w:sz w:val="20"/>
          <w:lang w:eastAsia="en-US"/>
        </w:rPr>
      </w:pPr>
      <w:r w:rsidRPr="0026371E">
        <w:rPr>
          <w:rFonts w:eastAsiaTheme="minorEastAsia" w:cs="Arial"/>
          <w:sz w:val="20"/>
          <w:lang w:eastAsia="en-US"/>
        </w:rPr>
        <w:t>Projektna oziroma tehnična dokumentacija je bila izdelana v skladu s posredovanimi navodili DRSV, Sektorja območja Soče.</w:t>
      </w:r>
    </w:p>
    <w:p w14:paraId="57B7EE1C" w14:textId="77777777" w:rsidR="00F11D7D" w:rsidRPr="0026371E" w:rsidRDefault="00F11D7D" w:rsidP="00F11D7D"/>
    <w:p w14:paraId="46367B31" w14:textId="77777777" w:rsidR="00F11D7D" w:rsidRPr="0026371E" w:rsidRDefault="00F11D7D" w:rsidP="00F11D7D">
      <w:r w:rsidRPr="0026371E">
        <w:t>Cilj tega projekta je:</w:t>
      </w:r>
    </w:p>
    <w:p w14:paraId="3320EA88" w14:textId="77777777" w:rsidR="00F11D7D" w:rsidRPr="0026371E" w:rsidRDefault="00F11D7D" w:rsidP="00F11D7D">
      <w:r w:rsidRPr="0026371E">
        <w:t>Priprava projektne in tehnične dokumentacije za izvedbo rednih vzdrževalnih del, investicijskega vzdrževanja in vzdrževalnih del v javno korist ter zagotovitev celovitega pristopa pri spremljanju vodotokov, načrtovanju ukrepov, izvajanju vzdrževalnih del ter pripravi predlogov in pobud za izvajanje investicijskih del na vodotokih.</w:t>
      </w:r>
    </w:p>
    <w:p w14:paraId="10D2342F" w14:textId="77777777" w:rsidR="00F11D7D" w:rsidRPr="0026371E" w:rsidRDefault="00F11D7D" w:rsidP="00F11D7D"/>
    <w:p w14:paraId="6B289B34" w14:textId="77777777" w:rsidR="00F11D7D" w:rsidRDefault="00F11D7D" w:rsidP="00F11D7D">
      <w:r w:rsidRPr="0026371E">
        <w:t>Za izvedbo tega projekta je bil iz pp 231463, NRP 2555-20-0001 skupno porabljen naslednji obseg sredstev:</w:t>
      </w:r>
    </w:p>
    <w:p w14:paraId="3D028975" w14:textId="77777777" w:rsidR="00FB5EB6" w:rsidRPr="00CB2C3A" w:rsidRDefault="00FB5EB6" w:rsidP="00FB5EB6"/>
    <w:tbl>
      <w:tblPr>
        <w:tblW w:w="5000" w:type="pct"/>
        <w:tblCellMar>
          <w:left w:w="70" w:type="dxa"/>
          <w:right w:w="70" w:type="dxa"/>
        </w:tblCellMar>
        <w:tblLook w:val="04A0" w:firstRow="1" w:lastRow="0" w:firstColumn="1" w:lastColumn="0" w:noHBand="0" w:noVBand="1"/>
      </w:tblPr>
      <w:tblGrid>
        <w:gridCol w:w="7429"/>
        <w:gridCol w:w="1633"/>
      </w:tblGrid>
      <w:tr w:rsidR="00F11D7D" w:rsidRPr="0026371E" w14:paraId="561C7AFE" w14:textId="77777777" w:rsidTr="00BE22B1">
        <w:trPr>
          <w:trHeight w:val="370"/>
        </w:trPr>
        <w:tc>
          <w:tcPr>
            <w:tcW w:w="7429" w:type="dxa"/>
            <w:tcBorders>
              <w:top w:val="single" w:sz="4" w:space="0" w:color="auto"/>
              <w:left w:val="single" w:sz="4" w:space="0" w:color="auto"/>
              <w:bottom w:val="single" w:sz="4" w:space="0" w:color="auto"/>
              <w:right w:val="single" w:sz="4" w:space="0" w:color="auto"/>
            </w:tcBorders>
            <w:noWrap/>
            <w:vAlign w:val="center"/>
            <w:hideMark/>
          </w:tcPr>
          <w:p w14:paraId="5B00AC36" w14:textId="77777777" w:rsidR="00F11D7D" w:rsidRPr="00F11D7D" w:rsidRDefault="00F11D7D" w:rsidP="006E64ED">
            <w:pPr>
              <w:spacing w:line="240" w:lineRule="auto"/>
              <w:rPr>
                <w:rFonts w:eastAsia="Times New Roman"/>
                <w:b/>
                <w:bCs/>
                <w:color w:val="000000"/>
                <w:sz w:val="18"/>
                <w:szCs w:val="18"/>
                <w:lang w:eastAsia="sl-SI"/>
              </w:rPr>
            </w:pPr>
            <w:r w:rsidRPr="00F11D7D">
              <w:rPr>
                <w:rFonts w:eastAsia="Times New Roman"/>
                <w:b/>
                <w:bCs/>
                <w:color w:val="000000"/>
                <w:sz w:val="18"/>
                <w:szCs w:val="18"/>
                <w:lang w:eastAsia="sl-SI"/>
              </w:rPr>
              <w:t>1.1.5. Izdelava projektne in tehnične dokumentacije za potrebe izvajanja javne službe</w:t>
            </w:r>
          </w:p>
        </w:tc>
        <w:tc>
          <w:tcPr>
            <w:tcW w:w="1842" w:type="dxa"/>
            <w:tcBorders>
              <w:top w:val="single" w:sz="4" w:space="0" w:color="auto"/>
              <w:left w:val="nil"/>
              <w:bottom w:val="single" w:sz="4" w:space="0" w:color="auto"/>
              <w:right w:val="single" w:sz="4" w:space="0" w:color="auto"/>
            </w:tcBorders>
            <w:vAlign w:val="center"/>
            <w:hideMark/>
          </w:tcPr>
          <w:p w14:paraId="43DB7B78" w14:textId="77777777" w:rsidR="00F11D7D" w:rsidRPr="00BE22B1" w:rsidRDefault="00F11D7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 </w:t>
            </w:r>
          </w:p>
        </w:tc>
      </w:tr>
      <w:tr w:rsidR="00F11D7D" w:rsidRPr="0026371E" w14:paraId="08201039" w14:textId="77777777" w:rsidTr="00BE22B1">
        <w:trPr>
          <w:trHeight w:val="357"/>
        </w:trPr>
        <w:tc>
          <w:tcPr>
            <w:tcW w:w="7429" w:type="dxa"/>
            <w:tcBorders>
              <w:top w:val="nil"/>
              <w:left w:val="single" w:sz="4" w:space="0" w:color="auto"/>
              <w:bottom w:val="single" w:sz="4" w:space="0" w:color="auto"/>
              <w:right w:val="single" w:sz="4" w:space="0" w:color="auto"/>
            </w:tcBorders>
            <w:noWrap/>
            <w:vAlign w:val="center"/>
            <w:hideMark/>
          </w:tcPr>
          <w:p w14:paraId="1DA7384B"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Naloga/poglavje</w:t>
            </w:r>
          </w:p>
        </w:tc>
        <w:tc>
          <w:tcPr>
            <w:tcW w:w="1842" w:type="dxa"/>
            <w:tcBorders>
              <w:top w:val="nil"/>
              <w:left w:val="nil"/>
              <w:bottom w:val="single" w:sz="4" w:space="0" w:color="auto"/>
              <w:right w:val="single" w:sz="4" w:space="0" w:color="auto"/>
            </w:tcBorders>
            <w:vAlign w:val="center"/>
            <w:hideMark/>
          </w:tcPr>
          <w:p w14:paraId="33275CCE" w14:textId="77777777" w:rsidR="00F11D7D" w:rsidRPr="00BE22B1" w:rsidRDefault="00F11D7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 xml:space="preserve">Vrednost v EUR </w:t>
            </w:r>
          </w:p>
        </w:tc>
      </w:tr>
      <w:tr w:rsidR="00F11D7D" w:rsidRPr="0026371E" w14:paraId="6DAA939F" w14:textId="77777777" w:rsidTr="00BE22B1">
        <w:trPr>
          <w:trHeight w:val="295"/>
        </w:trPr>
        <w:tc>
          <w:tcPr>
            <w:tcW w:w="7429" w:type="dxa"/>
            <w:tcBorders>
              <w:top w:val="nil"/>
              <w:left w:val="single" w:sz="4" w:space="0" w:color="auto"/>
              <w:bottom w:val="single" w:sz="4" w:space="0" w:color="auto"/>
              <w:right w:val="single" w:sz="4" w:space="0" w:color="auto"/>
            </w:tcBorders>
            <w:vAlign w:val="center"/>
            <w:hideMark/>
          </w:tcPr>
          <w:p w14:paraId="511B15D3"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1.1. Izdelava strokovnih podlag - pp 231463, NRP 2555-20-0001</w:t>
            </w:r>
          </w:p>
        </w:tc>
        <w:tc>
          <w:tcPr>
            <w:tcW w:w="1842" w:type="dxa"/>
            <w:tcBorders>
              <w:top w:val="nil"/>
              <w:left w:val="nil"/>
              <w:bottom w:val="single" w:sz="4" w:space="0" w:color="auto"/>
              <w:right w:val="single" w:sz="4" w:space="0" w:color="auto"/>
            </w:tcBorders>
            <w:vAlign w:val="center"/>
            <w:hideMark/>
          </w:tcPr>
          <w:p w14:paraId="1721258F" w14:textId="77777777" w:rsidR="00F11D7D" w:rsidRPr="00BE22B1" w:rsidRDefault="00F11D7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213.096,14</w:t>
            </w:r>
          </w:p>
        </w:tc>
      </w:tr>
      <w:tr w:rsidR="00F11D7D" w:rsidRPr="0026371E" w14:paraId="3D8902B7" w14:textId="77777777" w:rsidTr="00BE22B1">
        <w:trPr>
          <w:trHeight w:val="343"/>
        </w:trPr>
        <w:tc>
          <w:tcPr>
            <w:tcW w:w="7429" w:type="dxa"/>
            <w:tcBorders>
              <w:top w:val="nil"/>
              <w:left w:val="single" w:sz="4" w:space="0" w:color="auto"/>
              <w:bottom w:val="single" w:sz="4" w:space="0" w:color="auto"/>
              <w:right w:val="single" w:sz="4" w:space="0" w:color="auto"/>
            </w:tcBorders>
            <w:noWrap/>
            <w:vAlign w:val="bottom"/>
            <w:hideMark/>
          </w:tcPr>
          <w:p w14:paraId="43EE2F33"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22 % DDV</w:t>
            </w:r>
          </w:p>
        </w:tc>
        <w:tc>
          <w:tcPr>
            <w:tcW w:w="1842" w:type="dxa"/>
            <w:tcBorders>
              <w:top w:val="nil"/>
              <w:left w:val="nil"/>
              <w:bottom w:val="single" w:sz="4" w:space="0" w:color="auto"/>
              <w:right w:val="single" w:sz="4" w:space="0" w:color="auto"/>
            </w:tcBorders>
            <w:vAlign w:val="center"/>
            <w:hideMark/>
          </w:tcPr>
          <w:p w14:paraId="23959BDC" w14:textId="77777777" w:rsidR="00F11D7D" w:rsidRPr="00BE22B1" w:rsidRDefault="00F11D7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46.881,15</w:t>
            </w:r>
          </w:p>
        </w:tc>
      </w:tr>
      <w:tr w:rsidR="00F11D7D" w:rsidRPr="0026371E" w14:paraId="25A2961A" w14:textId="77777777" w:rsidTr="00BE22B1">
        <w:trPr>
          <w:trHeight w:val="317"/>
        </w:trPr>
        <w:tc>
          <w:tcPr>
            <w:tcW w:w="7429" w:type="dxa"/>
            <w:tcBorders>
              <w:top w:val="nil"/>
              <w:left w:val="single" w:sz="4" w:space="0" w:color="auto"/>
              <w:bottom w:val="single" w:sz="4" w:space="0" w:color="auto"/>
              <w:right w:val="single" w:sz="4" w:space="0" w:color="auto"/>
            </w:tcBorders>
            <w:vAlign w:val="center"/>
            <w:hideMark/>
          </w:tcPr>
          <w:p w14:paraId="4C39FE5F"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SKUPAJ z DDV</w:t>
            </w:r>
          </w:p>
        </w:tc>
        <w:tc>
          <w:tcPr>
            <w:tcW w:w="1842" w:type="dxa"/>
            <w:tcBorders>
              <w:top w:val="nil"/>
              <w:left w:val="nil"/>
              <w:bottom w:val="single" w:sz="4" w:space="0" w:color="auto"/>
              <w:right w:val="single" w:sz="4" w:space="0" w:color="auto"/>
            </w:tcBorders>
            <w:vAlign w:val="center"/>
            <w:hideMark/>
          </w:tcPr>
          <w:p w14:paraId="67E05ED2" w14:textId="77777777" w:rsidR="00F11D7D" w:rsidRPr="00BE22B1" w:rsidRDefault="00F11D7D" w:rsidP="006E64ED">
            <w:pPr>
              <w:spacing w:line="240" w:lineRule="auto"/>
              <w:rPr>
                <w:rFonts w:eastAsia="Times New Roman"/>
                <w:b/>
                <w:bCs/>
                <w:color w:val="000000"/>
                <w:sz w:val="18"/>
                <w:szCs w:val="18"/>
                <w:lang w:eastAsia="sl-SI"/>
              </w:rPr>
            </w:pPr>
            <w:r w:rsidRPr="00BE22B1">
              <w:rPr>
                <w:rFonts w:eastAsia="Times New Roman"/>
                <w:b/>
                <w:bCs/>
                <w:color w:val="000000"/>
                <w:sz w:val="18"/>
                <w:szCs w:val="18"/>
                <w:lang w:eastAsia="sl-SI"/>
              </w:rPr>
              <w:t>259.977,29</w:t>
            </w:r>
          </w:p>
        </w:tc>
      </w:tr>
    </w:tbl>
    <w:p w14:paraId="46B911F9" w14:textId="77777777" w:rsidR="00FB5EB6" w:rsidRPr="00CB2C3A" w:rsidRDefault="00FB5EB6" w:rsidP="00FB5EB6"/>
    <w:bookmarkEnd w:id="202"/>
    <w:p w14:paraId="454F1CF5" w14:textId="77777777" w:rsidR="00FB5EB6" w:rsidRPr="00CB2C3A" w:rsidRDefault="00FB5EB6" w:rsidP="00E2134E">
      <w:pPr>
        <w:pStyle w:val="Naslov3"/>
        <w:numPr>
          <w:ilvl w:val="2"/>
          <w:numId w:val="60"/>
        </w:numPr>
      </w:pPr>
      <w:r w:rsidRPr="00CB2C3A">
        <w:t>Popis in evidenca tujerodnih rastlinskih vrst na vodnih in priobalnih zemljiščih</w:t>
      </w:r>
    </w:p>
    <w:p w14:paraId="0716AA44" w14:textId="77777777" w:rsidR="00FB5EB6" w:rsidRPr="00ED4C6D" w:rsidRDefault="00FB5EB6" w:rsidP="00FB5EB6"/>
    <w:p w14:paraId="3500F25F" w14:textId="77777777" w:rsidR="00F11D7D" w:rsidRPr="00BA0A51" w:rsidRDefault="00F11D7D" w:rsidP="00F11D7D">
      <w:r w:rsidRPr="00BA0A51">
        <w:t xml:space="preserve">V obdobju </w:t>
      </w:r>
      <w:r w:rsidRPr="00ED4C6D">
        <w:t xml:space="preserve">I-XII </w:t>
      </w:r>
      <w:r w:rsidRPr="00BA0A51">
        <w:t>2025 se je izvedlo popis in evidenco tujerodnih rastlinskih vrst na vodnih in priobalnih zemljiščih, v skupni vrednosti, ki je navedena v spodnji tabeli. V poročilu, ki je bilo oddano na DRSV so zabeležene vse lokacije, ki se jih je v sklopu te naloge pregledalo z namenom ugotoviti nova rastišča treh invazivnih tujerodnih vrst in preveriti stanje na mestih, kjer je že znana njihova prisotnost.</w:t>
      </w:r>
    </w:p>
    <w:p w14:paraId="005EF6C4" w14:textId="77777777" w:rsidR="00F11D7D" w:rsidRPr="00BA0A51" w:rsidRDefault="00F11D7D" w:rsidP="00F11D7D"/>
    <w:p w14:paraId="562D5EEB" w14:textId="77777777" w:rsidR="00F11D7D" w:rsidRPr="0026371E" w:rsidRDefault="00F11D7D" w:rsidP="00F11D7D">
      <w:r w:rsidRPr="00BA0A51">
        <w:t>Za izvedbo tega projekta je bil iz pp 231463, NRP 2555-20-0001 skupno porabljen naslednji obseg sredstev:</w:t>
      </w:r>
    </w:p>
    <w:p w14:paraId="6B0EBF87" w14:textId="77777777" w:rsidR="00FB5EB6" w:rsidRPr="00CB2C3A" w:rsidRDefault="00FB5EB6" w:rsidP="00FB5EB6"/>
    <w:tbl>
      <w:tblPr>
        <w:tblW w:w="5000" w:type="pct"/>
        <w:tblCellMar>
          <w:left w:w="70" w:type="dxa"/>
          <w:right w:w="70" w:type="dxa"/>
        </w:tblCellMar>
        <w:tblLook w:val="04A0" w:firstRow="1" w:lastRow="0" w:firstColumn="1" w:lastColumn="0" w:noHBand="0" w:noVBand="1"/>
      </w:tblPr>
      <w:tblGrid>
        <w:gridCol w:w="1096"/>
        <w:gridCol w:w="1129"/>
        <w:gridCol w:w="1134"/>
        <w:gridCol w:w="1198"/>
        <w:gridCol w:w="1106"/>
        <w:gridCol w:w="1122"/>
        <w:gridCol w:w="1129"/>
        <w:gridCol w:w="1138"/>
      </w:tblGrid>
      <w:tr w:rsidR="00F11D7D" w:rsidRPr="0026371E" w14:paraId="11FB123D" w14:textId="77777777" w:rsidTr="00BE22B1">
        <w:trPr>
          <w:trHeight w:val="270"/>
        </w:trPr>
        <w:tc>
          <w:tcPr>
            <w:tcW w:w="9176" w:type="dxa"/>
            <w:gridSpan w:val="8"/>
            <w:tcBorders>
              <w:top w:val="single" w:sz="8" w:space="0" w:color="auto"/>
              <w:left w:val="single" w:sz="8" w:space="0" w:color="auto"/>
              <w:bottom w:val="single" w:sz="8" w:space="0" w:color="auto"/>
              <w:right w:val="single" w:sz="8" w:space="0" w:color="000000"/>
            </w:tcBorders>
            <w:shd w:val="clear" w:color="000000" w:fill="FFFFFF"/>
            <w:vAlign w:val="center"/>
            <w:hideMark/>
          </w:tcPr>
          <w:p w14:paraId="5517ED65" w14:textId="77777777" w:rsidR="00F11D7D" w:rsidRPr="00BA0A51" w:rsidRDefault="00F11D7D" w:rsidP="006E64ED">
            <w:pPr>
              <w:spacing w:line="240" w:lineRule="auto"/>
              <w:rPr>
                <w:rFonts w:eastAsia="Times New Roman"/>
                <w:b/>
                <w:bCs/>
                <w:color w:val="000000"/>
                <w:sz w:val="18"/>
                <w:szCs w:val="18"/>
                <w:lang w:eastAsia="sl-SI"/>
              </w:rPr>
            </w:pPr>
            <w:r w:rsidRPr="00BA0A51">
              <w:rPr>
                <w:rFonts w:eastAsia="Times New Roman"/>
                <w:b/>
                <w:bCs/>
                <w:color w:val="000000"/>
                <w:sz w:val="18"/>
                <w:szCs w:val="18"/>
                <w:lang w:eastAsia="sl-SI"/>
              </w:rPr>
              <w:t xml:space="preserve">1.1.6. Popis in evidenca tujerodnih rastlinskih vrst na vodnih in priobalnih zemljiščih </w:t>
            </w:r>
          </w:p>
        </w:tc>
      </w:tr>
      <w:tr w:rsidR="00F11D7D" w:rsidRPr="0026371E" w14:paraId="6555967E" w14:textId="77777777" w:rsidTr="00BE22B1">
        <w:trPr>
          <w:trHeight w:val="270"/>
        </w:trPr>
        <w:tc>
          <w:tcPr>
            <w:tcW w:w="688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7F759C4" w14:textId="77777777" w:rsidR="00F11D7D" w:rsidRPr="009D7F7D" w:rsidRDefault="00F11D7D"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Skupna vrednost</w:t>
            </w:r>
          </w:p>
        </w:tc>
        <w:tc>
          <w:tcPr>
            <w:tcW w:w="1142" w:type="dxa"/>
            <w:tcBorders>
              <w:top w:val="nil"/>
              <w:left w:val="nil"/>
              <w:bottom w:val="single" w:sz="8" w:space="0" w:color="auto"/>
              <w:right w:val="single" w:sz="8" w:space="0" w:color="auto"/>
            </w:tcBorders>
            <w:shd w:val="clear" w:color="000000" w:fill="FFFFFF"/>
            <w:vAlign w:val="center"/>
            <w:hideMark/>
          </w:tcPr>
          <w:p w14:paraId="173BA978" w14:textId="77777777" w:rsidR="00F11D7D" w:rsidRPr="00BA0A51" w:rsidRDefault="00F11D7D" w:rsidP="006E64ED">
            <w:pPr>
              <w:spacing w:line="240" w:lineRule="auto"/>
              <w:rPr>
                <w:rFonts w:eastAsia="Times New Roman"/>
                <w:b/>
                <w:bCs/>
                <w:color w:val="000000"/>
                <w:sz w:val="18"/>
                <w:szCs w:val="18"/>
                <w:lang w:eastAsia="sl-SI"/>
              </w:rPr>
            </w:pPr>
            <w:r w:rsidRPr="00BA0A51">
              <w:rPr>
                <w:rFonts w:eastAsia="Times New Roman"/>
                <w:b/>
                <w:bCs/>
                <w:color w:val="000000"/>
                <w:sz w:val="18"/>
                <w:szCs w:val="18"/>
                <w:lang w:eastAsia="sl-SI"/>
              </w:rPr>
              <w:t>9.016,38</w:t>
            </w:r>
          </w:p>
        </w:tc>
        <w:tc>
          <w:tcPr>
            <w:tcW w:w="1145" w:type="dxa"/>
            <w:tcBorders>
              <w:top w:val="nil"/>
              <w:left w:val="nil"/>
              <w:bottom w:val="single" w:sz="8" w:space="0" w:color="auto"/>
              <w:right w:val="single" w:sz="8" w:space="0" w:color="auto"/>
            </w:tcBorders>
            <w:shd w:val="clear" w:color="000000" w:fill="FFFFFF"/>
            <w:vAlign w:val="center"/>
            <w:hideMark/>
          </w:tcPr>
          <w:p w14:paraId="66E11E55" w14:textId="77777777" w:rsidR="00F11D7D" w:rsidRPr="00BA0A51" w:rsidRDefault="00F11D7D" w:rsidP="006E64ED">
            <w:pPr>
              <w:spacing w:line="240" w:lineRule="auto"/>
              <w:rPr>
                <w:rFonts w:eastAsia="Times New Roman"/>
                <w:b/>
                <w:bCs/>
                <w:color w:val="000000"/>
                <w:sz w:val="18"/>
                <w:szCs w:val="18"/>
                <w:lang w:eastAsia="sl-SI"/>
              </w:rPr>
            </w:pPr>
            <w:r w:rsidRPr="00BA0A51">
              <w:rPr>
                <w:rFonts w:eastAsia="Times New Roman"/>
                <w:b/>
                <w:bCs/>
                <w:color w:val="000000"/>
                <w:sz w:val="18"/>
                <w:szCs w:val="18"/>
                <w:lang w:eastAsia="sl-SI"/>
              </w:rPr>
              <w:t>10.999,98</w:t>
            </w:r>
          </w:p>
        </w:tc>
      </w:tr>
      <w:tr w:rsidR="00F11D7D" w:rsidRPr="0026371E" w14:paraId="5B6E8FDA" w14:textId="77777777" w:rsidTr="00BE22B1">
        <w:trPr>
          <w:trHeight w:val="270"/>
        </w:trPr>
        <w:tc>
          <w:tcPr>
            <w:tcW w:w="688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1F7B4408" w14:textId="77777777" w:rsidR="00F11D7D" w:rsidRPr="009D7F7D" w:rsidRDefault="00F11D7D"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Materialni stroški</w:t>
            </w:r>
          </w:p>
        </w:tc>
        <w:tc>
          <w:tcPr>
            <w:tcW w:w="1142" w:type="dxa"/>
            <w:tcBorders>
              <w:top w:val="nil"/>
              <w:left w:val="nil"/>
              <w:bottom w:val="single" w:sz="8" w:space="0" w:color="auto"/>
              <w:right w:val="single" w:sz="8" w:space="0" w:color="auto"/>
            </w:tcBorders>
            <w:shd w:val="clear" w:color="000000" w:fill="FFFFFF"/>
            <w:vAlign w:val="center"/>
            <w:hideMark/>
          </w:tcPr>
          <w:p w14:paraId="56ED9BBB"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 </w:t>
            </w:r>
            <w:r>
              <w:rPr>
                <w:rFonts w:eastAsia="Times New Roman"/>
                <w:color w:val="000000"/>
                <w:sz w:val="18"/>
                <w:szCs w:val="18"/>
                <w:lang w:eastAsia="sl-SI"/>
              </w:rPr>
              <w:t>19,98</w:t>
            </w:r>
          </w:p>
        </w:tc>
        <w:tc>
          <w:tcPr>
            <w:tcW w:w="1145" w:type="dxa"/>
            <w:tcBorders>
              <w:top w:val="nil"/>
              <w:left w:val="nil"/>
              <w:bottom w:val="single" w:sz="8" w:space="0" w:color="auto"/>
              <w:right w:val="single" w:sz="8" w:space="0" w:color="auto"/>
            </w:tcBorders>
            <w:shd w:val="clear" w:color="000000" w:fill="FFFFFF"/>
            <w:vAlign w:val="center"/>
            <w:hideMark/>
          </w:tcPr>
          <w:p w14:paraId="747C30F1" w14:textId="77777777" w:rsidR="00F11D7D" w:rsidRPr="00BA0A51" w:rsidRDefault="00F11D7D" w:rsidP="006E64ED">
            <w:pPr>
              <w:spacing w:line="240" w:lineRule="auto"/>
              <w:jc w:val="center"/>
              <w:rPr>
                <w:rFonts w:eastAsia="Times New Roman"/>
                <w:color w:val="000000"/>
                <w:sz w:val="18"/>
                <w:szCs w:val="18"/>
                <w:lang w:eastAsia="sl-SI"/>
              </w:rPr>
            </w:pPr>
            <w:r>
              <w:rPr>
                <w:rFonts w:eastAsia="Times New Roman"/>
                <w:color w:val="000000"/>
                <w:sz w:val="18"/>
                <w:szCs w:val="18"/>
                <w:lang w:eastAsia="sl-SI"/>
              </w:rPr>
              <w:t>24,37</w:t>
            </w:r>
          </w:p>
        </w:tc>
      </w:tr>
      <w:tr w:rsidR="00F11D7D" w:rsidRPr="0026371E" w14:paraId="7ECD156D" w14:textId="77777777" w:rsidTr="00BE22B1">
        <w:trPr>
          <w:trHeight w:val="270"/>
        </w:trPr>
        <w:tc>
          <w:tcPr>
            <w:tcW w:w="5749" w:type="dxa"/>
            <w:gridSpan w:val="5"/>
            <w:tcBorders>
              <w:top w:val="single" w:sz="8" w:space="0" w:color="auto"/>
              <w:left w:val="single" w:sz="8" w:space="0" w:color="auto"/>
              <w:bottom w:val="single" w:sz="8" w:space="0" w:color="auto"/>
              <w:right w:val="single" w:sz="8" w:space="0" w:color="000000"/>
            </w:tcBorders>
            <w:shd w:val="clear" w:color="000000" w:fill="FFFFFF"/>
            <w:vAlign w:val="center"/>
            <w:hideMark/>
          </w:tcPr>
          <w:p w14:paraId="3B91733D" w14:textId="77777777" w:rsidR="00F11D7D" w:rsidRPr="009D7F7D" w:rsidRDefault="00F11D7D"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Delo</w:t>
            </w:r>
          </w:p>
        </w:tc>
        <w:tc>
          <w:tcPr>
            <w:tcW w:w="1138" w:type="dxa"/>
            <w:tcBorders>
              <w:top w:val="nil"/>
              <w:left w:val="nil"/>
              <w:bottom w:val="single" w:sz="8" w:space="0" w:color="auto"/>
              <w:right w:val="single" w:sz="8" w:space="0" w:color="auto"/>
            </w:tcBorders>
            <w:shd w:val="clear" w:color="000000" w:fill="FFFFFF"/>
            <w:vAlign w:val="center"/>
            <w:hideMark/>
          </w:tcPr>
          <w:p w14:paraId="55FECB38" w14:textId="77777777" w:rsidR="00F11D7D" w:rsidRPr="00BA0A51" w:rsidRDefault="00F11D7D" w:rsidP="006E64ED">
            <w:pPr>
              <w:spacing w:line="240" w:lineRule="auto"/>
              <w:rPr>
                <w:rFonts w:eastAsia="Times New Roman"/>
                <w:b/>
                <w:bCs/>
                <w:color w:val="000000"/>
                <w:sz w:val="18"/>
                <w:szCs w:val="18"/>
                <w:lang w:eastAsia="sl-SI"/>
              </w:rPr>
            </w:pPr>
            <w:r w:rsidRPr="00BA0A51">
              <w:rPr>
                <w:rFonts w:eastAsia="Times New Roman"/>
                <w:b/>
                <w:bCs/>
                <w:color w:val="000000"/>
                <w:sz w:val="18"/>
                <w:szCs w:val="18"/>
                <w:lang w:eastAsia="sl-SI"/>
              </w:rPr>
              <w:t>245</w:t>
            </w:r>
          </w:p>
        </w:tc>
        <w:tc>
          <w:tcPr>
            <w:tcW w:w="1142" w:type="dxa"/>
            <w:tcBorders>
              <w:top w:val="nil"/>
              <w:left w:val="nil"/>
              <w:bottom w:val="single" w:sz="8" w:space="0" w:color="auto"/>
              <w:right w:val="single" w:sz="8" w:space="0" w:color="auto"/>
            </w:tcBorders>
            <w:shd w:val="clear" w:color="000000" w:fill="FFFFFF"/>
            <w:vAlign w:val="center"/>
            <w:hideMark/>
          </w:tcPr>
          <w:p w14:paraId="2AC6F7F0"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8.996,40</w:t>
            </w:r>
          </w:p>
        </w:tc>
        <w:tc>
          <w:tcPr>
            <w:tcW w:w="1145" w:type="dxa"/>
            <w:tcBorders>
              <w:top w:val="nil"/>
              <w:left w:val="nil"/>
              <w:bottom w:val="single" w:sz="8" w:space="0" w:color="auto"/>
              <w:right w:val="single" w:sz="8" w:space="0" w:color="auto"/>
            </w:tcBorders>
            <w:shd w:val="clear" w:color="000000" w:fill="FFFFFF"/>
            <w:vAlign w:val="center"/>
            <w:hideMark/>
          </w:tcPr>
          <w:p w14:paraId="2E228ECD"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10.975,61</w:t>
            </w:r>
          </w:p>
        </w:tc>
      </w:tr>
      <w:tr w:rsidR="00F11D7D" w:rsidRPr="0026371E" w14:paraId="0A391B99" w14:textId="77777777" w:rsidTr="00BE22B1">
        <w:trPr>
          <w:trHeight w:val="626"/>
        </w:trPr>
        <w:tc>
          <w:tcPr>
            <w:tcW w:w="1125" w:type="dxa"/>
            <w:tcBorders>
              <w:top w:val="nil"/>
              <w:left w:val="single" w:sz="8" w:space="0" w:color="auto"/>
              <w:bottom w:val="single" w:sz="8" w:space="0" w:color="auto"/>
              <w:right w:val="single" w:sz="8" w:space="0" w:color="auto"/>
            </w:tcBorders>
            <w:shd w:val="clear" w:color="000000" w:fill="FFFFFF"/>
            <w:vAlign w:val="center"/>
            <w:hideMark/>
          </w:tcPr>
          <w:p w14:paraId="1CBBF754" w14:textId="77777777" w:rsidR="00F11D7D" w:rsidRPr="00BA0A51" w:rsidRDefault="00F11D7D" w:rsidP="006E64ED">
            <w:pPr>
              <w:spacing w:line="240" w:lineRule="auto"/>
              <w:rPr>
                <w:rFonts w:eastAsia="Times New Roman"/>
                <w:color w:val="000000"/>
                <w:sz w:val="18"/>
                <w:szCs w:val="18"/>
                <w:lang w:eastAsia="sl-SI"/>
              </w:rPr>
            </w:pPr>
            <w:proofErr w:type="spellStart"/>
            <w:r w:rsidRPr="00BA0A51">
              <w:rPr>
                <w:rFonts w:eastAsia="Times New Roman"/>
                <w:color w:val="000000"/>
                <w:sz w:val="18"/>
                <w:szCs w:val="18"/>
                <w:lang w:eastAsia="sl-SI"/>
              </w:rPr>
              <w:t>Zap</w:t>
            </w:r>
            <w:proofErr w:type="spellEnd"/>
            <w:r w:rsidRPr="00BA0A51">
              <w:rPr>
                <w:rFonts w:eastAsia="Times New Roman"/>
                <w:color w:val="000000"/>
                <w:sz w:val="18"/>
                <w:szCs w:val="18"/>
                <w:lang w:eastAsia="sl-SI"/>
              </w:rPr>
              <w:t>. št.</w:t>
            </w:r>
          </w:p>
        </w:tc>
        <w:tc>
          <w:tcPr>
            <w:tcW w:w="1142" w:type="dxa"/>
            <w:tcBorders>
              <w:top w:val="nil"/>
              <w:left w:val="nil"/>
              <w:bottom w:val="single" w:sz="8" w:space="0" w:color="auto"/>
              <w:right w:val="single" w:sz="8" w:space="0" w:color="auto"/>
            </w:tcBorders>
            <w:shd w:val="clear" w:color="000000" w:fill="FFFFFF"/>
            <w:vAlign w:val="center"/>
            <w:hideMark/>
          </w:tcPr>
          <w:p w14:paraId="720C0763"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Število delavcev</w:t>
            </w:r>
          </w:p>
        </w:tc>
        <w:tc>
          <w:tcPr>
            <w:tcW w:w="1144" w:type="dxa"/>
            <w:tcBorders>
              <w:top w:val="nil"/>
              <w:left w:val="nil"/>
              <w:bottom w:val="single" w:sz="8" w:space="0" w:color="auto"/>
              <w:right w:val="single" w:sz="8" w:space="0" w:color="auto"/>
            </w:tcBorders>
            <w:shd w:val="clear" w:color="000000" w:fill="FFFFFF"/>
            <w:vAlign w:val="center"/>
            <w:hideMark/>
          </w:tcPr>
          <w:p w14:paraId="528451CE"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Stopnja izobrazbe</w:t>
            </w:r>
          </w:p>
        </w:tc>
        <w:tc>
          <w:tcPr>
            <w:tcW w:w="1207" w:type="dxa"/>
            <w:tcBorders>
              <w:top w:val="nil"/>
              <w:left w:val="nil"/>
              <w:bottom w:val="single" w:sz="8" w:space="0" w:color="auto"/>
              <w:right w:val="single" w:sz="8" w:space="0" w:color="auto"/>
            </w:tcBorders>
            <w:shd w:val="clear" w:color="000000" w:fill="FFFFFF"/>
            <w:vAlign w:val="center"/>
            <w:hideMark/>
          </w:tcPr>
          <w:p w14:paraId="39433AF5"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Čas opravljanja naloge</w:t>
            </w:r>
          </w:p>
        </w:tc>
        <w:tc>
          <w:tcPr>
            <w:tcW w:w="1129" w:type="dxa"/>
            <w:tcBorders>
              <w:top w:val="nil"/>
              <w:left w:val="nil"/>
              <w:bottom w:val="single" w:sz="8" w:space="0" w:color="auto"/>
              <w:right w:val="single" w:sz="8" w:space="0" w:color="auto"/>
            </w:tcBorders>
            <w:shd w:val="clear" w:color="000000" w:fill="FFFFFF"/>
            <w:vAlign w:val="center"/>
            <w:hideMark/>
          </w:tcPr>
          <w:p w14:paraId="63398ACA"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Cena / uro</w:t>
            </w:r>
          </w:p>
        </w:tc>
        <w:tc>
          <w:tcPr>
            <w:tcW w:w="1138" w:type="dxa"/>
            <w:tcBorders>
              <w:top w:val="nil"/>
              <w:left w:val="nil"/>
              <w:bottom w:val="single" w:sz="8" w:space="0" w:color="auto"/>
              <w:right w:val="single" w:sz="8" w:space="0" w:color="auto"/>
            </w:tcBorders>
            <w:shd w:val="clear" w:color="000000" w:fill="FFFFFF"/>
            <w:vAlign w:val="center"/>
            <w:hideMark/>
          </w:tcPr>
          <w:p w14:paraId="318E53A8"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Število ur  (skupaj)</w:t>
            </w:r>
          </w:p>
        </w:tc>
        <w:tc>
          <w:tcPr>
            <w:tcW w:w="1142" w:type="dxa"/>
            <w:tcBorders>
              <w:top w:val="nil"/>
              <w:left w:val="nil"/>
              <w:bottom w:val="single" w:sz="8" w:space="0" w:color="auto"/>
              <w:right w:val="single" w:sz="8" w:space="0" w:color="auto"/>
            </w:tcBorders>
            <w:shd w:val="clear" w:color="000000" w:fill="FFFFFF"/>
            <w:vAlign w:val="center"/>
            <w:hideMark/>
          </w:tcPr>
          <w:p w14:paraId="3C2C1991" w14:textId="77777777" w:rsidR="00F11D7D" w:rsidRPr="00BA0A51" w:rsidRDefault="00F11D7D" w:rsidP="006E64ED">
            <w:pPr>
              <w:spacing w:line="240" w:lineRule="auto"/>
              <w:jc w:val="left"/>
              <w:rPr>
                <w:rFonts w:eastAsia="Times New Roman"/>
                <w:color w:val="000000"/>
                <w:sz w:val="18"/>
                <w:szCs w:val="18"/>
                <w:lang w:eastAsia="sl-SI"/>
              </w:rPr>
            </w:pPr>
            <w:r w:rsidRPr="00BA0A51">
              <w:rPr>
                <w:rFonts w:eastAsia="Times New Roman"/>
                <w:color w:val="000000"/>
                <w:sz w:val="18"/>
                <w:szCs w:val="18"/>
                <w:lang w:eastAsia="sl-SI"/>
              </w:rPr>
              <w:t>Vrednost v EUR (brez DDV)</w:t>
            </w:r>
          </w:p>
        </w:tc>
        <w:tc>
          <w:tcPr>
            <w:tcW w:w="1145" w:type="dxa"/>
            <w:tcBorders>
              <w:top w:val="nil"/>
              <w:left w:val="nil"/>
              <w:bottom w:val="single" w:sz="8" w:space="0" w:color="auto"/>
              <w:right w:val="single" w:sz="8" w:space="0" w:color="auto"/>
            </w:tcBorders>
            <w:shd w:val="clear" w:color="000000" w:fill="FFFFFF"/>
            <w:vAlign w:val="center"/>
            <w:hideMark/>
          </w:tcPr>
          <w:p w14:paraId="02DD98BC" w14:textId="77777777" w:rsidR="00F11D7D" w:rsidRPr="00BA0A51" w:rsidRDefault="00F11D7D" w:rsidP="006E64ED">
            <w:pPr>
              <w:spacing w:line="240" w:lineRule="auto"/>
              <w:jc w:val="left"/>
              <w:rPr>
                <w:rFonts w:eastAsia="Times New Roman"/>
                <w:color w:val="000000"/>
                <w:sz w:val="18"/>
                <w:szCs w:val="18"/>
                <w:lang w:eastAsia="sl-SI"/>
              </w:rPr>
            </w:pPr>
            <w:r w:rsidRPr="00BA0A51">
              <w:rPr>
                <w:rFonts w:eastAsia="Times New Roman"/>
                <w:color w:val="000000"/>
                <w:sz w:val="18"/>
                <w:szCs w:val="18"/>
                <w:lang w:eastAsia="sl-SI"/>
              </w:rPr>
              <w:t>Vrednost v EUR (z DDV)</w:t>
            </w:r>
          </w:p>
        </w:tc>
      </w:tr>
      <w:tr w:rsidR="00F11D7D" w:rsidRPr="0026371E" w14:paraId="432ADE52" w14:textId="77777777" w:rsidTr="00BE22B1">
        <w:trPr>
          <w:trHeight w:val="384"/>
        </w:trPr>
        <w:tc>
          <w:tcPr>
            <w:tcW w:w="1125" w:type="dxa"/>
            <w:tcBorders>
              <w:top w:val="nil"/>
              <w:left w:val="single" w:sz="8" w:space="0" w:color="auto"/>
              <w:bottom w:val="single" w:sz="8" w:space="0" w:color="auto"/>
              <w:right w:val="single" w:sz="8" w:space="0" w:color="auto"/>
            </w:tcBorders>
            <w:shd w:val="clear" w:color="000000" w:fill="FFFFFF"/>
            <w:vAlign w:val="center"/>
            <w:hideMark/>
          </w:tcPr>
          <w:p w14:paraId="4BE47202"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4</w:t>
            </w:r>
          </w:p>
        </w:tc>
        <w:tc>
          <w:tcPr>
            <w:tcW w:w="1142" w:type="dxa"/>
            <w:tcBorders>
              <w:top w:val="nil"/>
              <w:left w:val="nil"/>
              <w:bottom w:val="single" w:sz="8" w:space="0" w:color="auto"/>
              <w:right w:val="single" w:sz="8" w:space="0" w:color="auto"/>
            </w:tcBorders>
            <w:shd w:val="clear" w:color="000000" w:fill="FFFFFF"/>
            <w:vAlign w:val="center"/>
            <w:hideMark/>
          </w:tcPr>
          <w:p w14:paraId="15F694C1"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1</w:t>
            </w:r>
          </w:p>
        </w:tc>
        <w:tc>
          <w:tcPr>
            <w:tcW w:w="1144" w:type="dxa"/>
            <w:tcBorders>
              <w:top w:val="nil"/>
              <w:left w:val="nil"/>
              <w:bottom w:val="single" w:sz="8" w:space="0" w:color="auto"/>
              <w:right w:val="single" w:sz="8" w:space="0" w:color="auto"/>
            </w:tcBorders>
            <w:shd w:val="clear" w:color="000000" w:fill="FFFFFF"/>
            <w:vAlign w:val="center"/>
            <w:hideMark/>
          </w:tcPr>
          <w:p w14:paraId="2FB57918"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VII</w:t>
            </w:r>
          </w:p>
        </w:tc>
        <w:tc>
          <w:tcPr>
            <w:tcW w:w="1207" w:type="dxa"/>
            <w:tcBorders>
              <w:top w:val="nil"/>
              <w:left w:val="nil"/>
              <w:bottom w:val="single" w:sz="8" w:space="0" w:color="auto"/>
              <w:right w:val="single" w:sz="8" w:space="0" w:color="auto"/>
            </w:tcBorders>
            <w:shd w:val="clear" w:color="000000" w:fill="FFFFFF"/>
            <w:vAlign w:val="center"/>
            <w:hideMark/>
          </w:tcPr>
          <w:p w14:paraId="5FF36469"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1 mesec</w:t>
            </w:r>
          </w:p>
        </w:tc>
        <w:tc>
          <w:tcPr>
            <w:tcW w:w="1129" w:type="dxa"/>
            <w:tcBorders>
              <w:top w:val="nil"/>
              <w:left w:val="nil"/>
              <w:bottom w:val="single" w:sz="8" w:space="0" w:color="auto"/>
              <w:right w:val="single" w:sz="8" w:space="0" w:color="auto"/>
            </w:tcBorders>
            <w:shd w:val="clear" w:color="000000" w:fill="FFFFFF"/>
            <w:vAlign w:val="center"/>
            <w:hideMark/>
          </w:tcPr>
          <w:p w14:paraId="175FF00E"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36,72</w:t>
            </w:r>
          </w:p>
        </w:tc>
        <w:tc>
          <w:tcPr>
            <w:tcW w:w="1138" w:type="dxa"/>
            <w:tcBorders>
              <w:top w:val="nil"/>
              <w:left w:val="nil"/>
              <w:bottom w:val="single" w:sz="8" w:space="0" w:color="auto"/>
              <w:right w:val="single" w:sz="8" w:space="0" w:color="auto"/>
            </w:tcBorders>
            <w:shd w:val="clear" w:color="000000" w:fill="FFFFFF"/>
            <w:vAlign w:val="center"/>
            <w:hideMark/>
          </w:tcPr>
          <w:p w14:paraId="56890FBE"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245</w:t>
            </w:r>
          </w:p>
        </w:tc>
        <w:tc>
          <w:tcPr>
            <w:tcW w:w="1142" w:type="dxa"/>
            <w:tcBorders>
              <w:top w:val="nil"/>
              <w:left w:val="nil"/>
              <w:bottom w:val="single" w:sz="8" w:space="0" w:color="auto"/>
              <w:right w:val="single" w:sz="8" w:space="0" w:color="auto"/>
            </w:tcBorders>
            <w:shd w:val="clear" w:color="000000" w:fill="FFFFFF"/>
            <w:vAlign w:val="center"/>
            <w:hideMark/>
          </w:tcPr>
          <w:p w14:paraId="632DD0E0"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8.996,40</w:t>
            </w:r>
          </w:p>
        </w:tc>
        <w:tc>
          <w:tcPr>
            <w:tcW w:w="1145" w:type="dxa"/>
            <w:tcBorders>
              <w:top w:val="nil"/>
              <w:left w:val="nil"/>
              <w:bottom w:val="single" w:sz="8" w:space="0" w:color="auto"/>
              <w:right w:val="single" w:sz="8" w:space="0" w:color="auto"/>
            </w:tcBorders>
            <w:shd w:val="clear" w:color="000000" w:fill="FFFFFF"/>
            <w:vAlign w:val="center"/>
            <w:hideMark/>
          </w:tcPr>
          <w:p w14:paraId="6FB30DF2"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10.975,61</w:t>
            </w:r>
          </w:p>
        </w:tc>
      </w:tr>
    </w:tbl>
    <w:p w14:paraId="4E6D43CA" w14:textId="77777777" w:rsidR="00FB5EB6" w:rsidRDefault="00FB5EB6" w:rsidP="00FB5EB6"/>
    <w:p w14:paraId="19E82DE9" w14:textId="77777777" w:rsidR="00FB5EB6" w:rsidRDefault="00FB5EB6" w:rsidP="00E2134E">
      <w:pPr>
        <w:pStyle w:val="Naslov3"/>
        <w:numPr>
          <w:ilvl w:val="2"/>
          <w:numId w:val="60"/>
        </w:numPr>
      </w:pPr>
      <w:r w:rsidRPr="00CB2C3A">
        <w:t>Popis žarišč/najdišč odpadkov na vodnih in priobalnih zemljiščih</w:t>
      </w:r>
    </w:p>
    <w:p w14:paraId="7B35FF22" w14:textId="77777777" w:rsidR="00FB5EB6" w:rsidRPr="00ED4C6D" w:rsidRDefault="00FB5EB6" w:rsidP="00FB5EB6"/>
    <w:p w14:paraId="476E412C" w14:textId="77777777" w:rsidR="00F11D7D" w:rsidRPr="0026371E" w:rsidRDefault="00F11D7D" w:rsidP="006E64ED">
      <w:r w:rsidRPr="00BA0A51">
        <w:t xml:space="preserve">V obdobju </w:t>
      </w:r>
      <w:r w:rsidRPr="00ED4C6D">
        <w:t xml:space="preserve">I-XII </w:t>
      </w:r>
      <w:r w:rsidRPr="00BA0A51">
        <w:t xml:space="preserve">2025 se je izvedlo popis žarišč/najdišč odpadkov na vodnih in priobalnih zemljiščih, na nasladnih lokacijah: </w:t>
      </w:r>
      <w:proofErr w:type="spellStart"/>
      <w:r w:rsidRPr="00BA0A51">
        <w:rPr>
          <w:color w:val="000000"/>
        </w:rPr>
        <w:t>Avšček</w:t>
      </w:r>
      <w:proofErr w:type="spellEnd"/>
      <w:r w:rsidRPr="00BA0A51">
        <w:t>,</w:t>
      </w:r>
      <w:r w:rsidRPr="00BA0A51">
        <w:rPr>
          <w:color w:val="000000"/>
        </w:rPr>
        <w:t xml:space="preserve"> </w:t>
      </w:r>
      <w:proofErr w:type="spellStart"/>
      <w:r w:rsidRPr="00BA0A51">
        <w:rPr>
          <w:color w:val="000000"/>
        </w:rPr>
        <w:t>Rohot</w:t>
      </w:r>
      <w:proofErr w:type="spellEnd"/>
      <w:r w:rsidRPr="00BA0A51">
        <w:t>,</w:t>
      </w:r>
      <w:r w:rsidRPr="00BA0A51">
        <w:rPr>
          <w:color w:val="000000"/>
        </w:rPr>
        <w:t xml:space="preserve"> </w:t>
      </w:r>
      <w:proofErr w:type="spellStart"/>
      <w:r w:rsidRPr="00BA0A51">
        <w:rPr>
          <w:color w:val="000000"/>
        </w:rPr>
        <w:t>Raztoka</w:t>
      </w:r>
      <w:proofErr w:type="spellEnd"/>
      <w:r w:rsidRPr="00BA0A51">
        <w:rPr>
          <w:color w:val="000000"/>
        </w:rPr>
        <w:t xml:space="preserve">, </w:t>
      </w:r>
      <w:proofErr w:type="spellStart"/>
      <w:r w:rsidRPr="00BA0A51">
        <w:rPr>
          <w:color w:val="000000"/>
        </w:rPr>
        <w:t>Perivnik</w:t>
      </w:r>
      <w:proofErr w:type="spellEnd"/>
      <w:r w:rsidRPr="00BA0A51">
        <w:rPr>
          <w:color w:val="000000"/>
        </w:rPr>
        <w:t xml:space="preserve">, </w:t>
      </w:r>
      <w:proofErr w:type="spellStart"/>
      <w:r w:rsidRPr="00BA0A51">
        <w:rPr>
          <w:color w:val="000000"/>
        </w:rPr>
        <w:t>Kanomljica</w:t>
      </w:r>
      <w:proofErr w:type="spellEnd"/>
      <w:r w:rsidRPr="00BA0A51">
        <w:rPr>
          <w:color w:val="000000"/>
        </w:rPr>
        <w:t xml:space="preserve"> in Lokavšček.</w:t>
      </w:r>
      <w:r w:rsidRPr="00BA0A51">
        <w:t xml:space="preserve"> Izdelava strokovnih podlag, zbiranje, vnašanje, ažuriranje in vodenje podatkov in zbirk podatkov pomembnih za upravljanje z vodami - </w:t>
      </w:r>
      <w:proofErr w:type="spellStart"/>
      <w:r w:rsidRPr="00BA0A51">
        <w:t>p.p</w:t>
      </w:r>
      <w:proofErr w:type="spellEnd"/>
      <w:r w:rsidRPr="00BA0A51">
        <w:t xml:space="preserve"> 231463, NRP 2555-20-0001.</w:t>
      </w:r>
    </w:p>
    <w:p w14:paraId="6BC6FE56" w14:textId="77777777" w:rsidR="00F11D7D" w:rsidRDefault="00F11D7D" w:rsidP="006E64ED">
      <w:pPr>
        <w:spacing w:line="240" w:lineRule="auto"/>
      </w:pPr>
    </w:p>
    <w:p w14:paraId="4C1822C7" w14:textId="77777777" w:rsidR="00F11D7D" w:rsidRDefault="00F11D7D" w:rsidP="00F11D7D">
      <w:r w:rsidRPr="00CB2C3A">
        <w:t>Za izvedbo tega projekta je bil porabljen naslednji obseg sredstev:</w:t>
      </w:r>
    </w:p>
    <w:p w14:paraId="52752428" w14:textId="77777777" w:rsidR="00F11D7D" w:rsidRPr="00CB2C3A" w:rsidRDefault="00F11D7D" w:rsidP="00F11D7D"/>
    <w:tbl>
      <w:tblPr>
        <w:tblpPr w:leftFromText="141" w:rightFromText="141" w:vertAnchor="text" w:horzAnchor="margin" w:tblpY="-47"/>
        <w:tblW w:w="5000" w:type="pct"/>
        <w:tblCellMar>
          <w:left w:w="70" w:type="dxa"/>
          <w:right w:w="70" w:type="dxa"/>
        </w:tblCellMar>
        <w:tblLook w:val="04A0" w:firstRow="1" w:lastRow="0" w:firstColumn="1" w:lastColumn="0" w:noHBand="0" w:noVBand="1"/>
      </w:tblPr>
      <w:tblGrid>
        <w:gridCol w:w="1081"/>
        <w:gridCol w:w="1130"/>
        <w:gridCol w:w="1142"/>
        <w:gridCol w:w="1207"/>
        <w:gridCol w:w="1102"/>
        <w:gridCol w:w="1122"/>
        <w:gridCol w:w="1131"/>
        <w:gridCol w:w="1137"/>
      </w:tblGrid>
      <w:tr w:rsidR="00F11D7D" w:rsidRPr="0026371E" w14:paraId="21CD7A3D" w14:textId="77777777" w:rsidTr="00BE22B1">
        <w:trPr>
          <w:trHeight w:val="357"/>
        </w:trPr>
        <w:tc>
          <w:tcPr>
            <w:tcW w:w="9347" w:type="dxa"/>
            <w:gridSpan w:val="8"/>
            <w:tcBorders>
              <w:top w:val="single" w:sz="8" w:space="0" w:color="auto"/>
              <w:left w:val="single" w:sz="8" w:space="0" w:color="auto"/>
              <w:bottom w:val="single" w:sz="8" w:space="0" w:color="auto"/>
              <w:right w:val="single" w:sz="8" w:space="0" w:color="000000"/>
            </w:tcBorders>
            <w:shd w:val="clear" w:color="000000" w:fill="FFFFFF"/>
            <w:vAlign w:val="center"/>
            <w:hideMark/>
          </w:tcPr>
          <w:p w14:paraId="022A09FA" w14:textId="77777777" w:rsidR="00F11D7D" w:rsidRPr="00BA0A51" w:rsidRDefault="00F11D7D" w:rsidP="006E64ED">
            <w:pPr>
              <w:spacing w:line="240" w:lineRule="auto"/>
              <w:rPr>
                <w:rFonts w:eastAsia="Times New Roman"/>
                <w:b/>
                <w:bCs/>
                <w:color w:val="000000"/>
                <w:sz w:val="18"/>
                <w:szCs w:val="18"/>
                <w:lang w:eastAsia="sl-SI"/>
              </w:rPr>
            </w:pPr>
            <w:r w:rsidRPr="00BA0A51">
              <w:rPr>
                <w:rFonts w:eastAsia="Times New Roman"/>
                <w:b/>
                <w:bCs/>
                <w:color w:val="000000"/>
                <w:sz w:val="18"/>
                <w:szCs w:val="18"/>
                <w:lang w:eastAsia="sl-SI"/>
              </w:rPr>
              <w:lastRenderedPageBreak/>
              <w:t>1.1.7. Popis žarišč/najdišč odpadkov na vodnih in priobalnih zemljiščih</w:t>
            </w:r>
          </w:p>
        </w:tc>
      </w:tr>
      <w:tr w:rsidR="00F11D7D" w:rsidRPr="0026371E" w14:paraId="167F9021" w14:textId="77777777" w:rsidTr="00BE22B1">
        <w:trPr>
          <w:trHeight w:val="323"/>
        </w:trPr>
        <w:tc>
          <w:tcPr>
            <w:tcW w:w="7019"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2D73566" w14:textId="77777777" w:rsidR="00F11D7D" w:rsidRPr="009D7F7D" w:rsidRDefault="00F11D7D"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Skupna vrednost</w:t>
            </w:r>
          </w:p>
        </w:tc>
        <w:tc>
          <w:tcPr>
            <w:tcW w:w="1161" w:type="dxa"/>
            <w:tcBorders>
              <w:top w:val="nil"/>
              <w:left w:val="nil"/>
              <w:bottom w:val="single" w:sz="8" w:space="0" w:color="auto"/>
              <w:right w:val="single" w:sz="8" w:space="0" w:color="auto"/>
            </w:tcBorders>
            <w:shd w:val="clear" w:color="000000" w:fill="FFFFFF"/>
            <w:vAlign w:val="center"/>
            <w:hideMark/>
          </w:tcPr>
          <w:p w14:paraId="75288695" w14:textId="77777777" w:rsidR="00F11D7D" w:rsidRPr="00BE22B1" w:rsidRDefault="00F11D7D" w:rsidP="006E64ED">
            <w:pPr>
              <w:spacing w:line="240" w:lineRule="auto"/>
              <w:rPr>
                <w:rFonts w:eastAsia="Times New Roman"/>
                <w:b/>
                <w:bCs/>
                <w:color w:val="000000"/>
                <w:sz w:val="18"/>
                <w:szCs w:val="18"/>
                <w:lang w:eastAsia="sl-SI"/>
              </w:rPr>
            </w:pPr>
            <w:r w:rsidRPr="00BE22B1">
              <w:rPr>
                <w:rFonts w:eastAsia="Times New Roman"/>
                <w:b/>
                <w:bCs/>
                <w:color w:val="000000"/>
                <w:sz w:val="18"/>
                <w:szCs w:val="18"/>
                <w:lang w:eastAsia="sl-SI"/>
              </w:rPr>
              <w:t>6.557,38</w:t>
            </w:r>
          </w:p>
        </w:tc>
        <w:tc>
          <w:tcPr>
            <w:tcW w:w="1166" w:type="dxa"/>
            <w:tcBorders>
              <w:top w:val="nil"/>
              <w:left w:val="nil"/>
              <w:bottom w:val="single" w:sz="8" w:space="0" w:color="auto"/>
              <w:right w:val="single" w:sz="8" w:space="0" w:color="auto"/>
            </w:tcBorders>
            <w:shd w:val="clear" w:color="000000" w:fill="FFFFFF"/>
            <w:vAlign w:val="center"/>
            <w:hideMark/>
          </w:tcPr>
          <w:p w14:paraId="2EBFFDFD" w14:textId="77777777" w:rsidR="00F11D7D" w:rsidRPr="00BE22B1" w:rsidRDefault="00F11D7D" w:rsidP="006E64ED">
            <w:pPr>
              <w:spacing w:line="240" w:lineRule="auto"/>
              <w:rPr>
                <w:rFonts w:eastAsia="Times New Roman"/>
                <w:b/>
                <w:bCs/>
                <w:color w:val="000000"/>
                <w:sz w:val="18"/>
                <w:szCs w:val="18"/>
                <w:lang w:eastAsia="sl-SI"/>
              </w:rPr>
            </w:pPr>
            <w:r w:rsidRPr="00BE22B1">
              <w:rPr>
                <w:rFonts w:eastAsia="Times New Roman"/>
                <w:b/>
                <w:bCs/>
                <w:color w:val="000000"/>
                <w:sz w:val="18"/>
                <w:szCs w:val="18"/>
                <w:lang w:eastAsia="sl-SI"/>
              </w:rPr>
              <w:t>8.000,00</w:t>
            </w:r>
          </w:p>
        </w:tc>
      </w:tr>
      <w:tr w:rsidR="00F11D7D" w:rsidRPr="0026371E" w14:paraId="7110387D" w14:textId="77777777" w:rsidTr="00BE22B1">
        <w:trPr>
          <w:trHeight w:val="357"/>
        </w:trPr>
        <w:tc>
          <w:tcPr>
            <w:tcW w:w="7019"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36C904D3" w14:textId="77777777" w:rsidR="00F11D7D" w:rsidRPr="009D7F7D" w:rsidRDefault="00F11D7D"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Materialni stroški</w:t>
            </w:r>
          </w:p>
        </w:tc>
        <w:tc>
          <w:tcPr>
            <w:tcW w:w="1161" w:type="dxa"/>
            <w:tcBorders>
              <w:top w:val="nil"/>
              <w:left w:val="nil"/>
              <w:bottom w:val="single" w:sz="8" w:space="0" w:color="auto"/>
              <w:right w:val="single" w:sz="8" w:space="0" w:color="auto"/>
            </w:tcBorders>
            <w:shd w:val="clear" w:color="000000" w:fill="FFFFFF"/>
            <w:vAlign w:val="center"/>
            <w:hideMark/>
          </w:tcPr>
          <w:p w14:paraId="58CAED64" w14:textId="77777777" w:rsidR="00F11D7D" w:rsidRPr="00BE22B1" w:rsidRDefault="00F11D7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23,3</w:t>
            </w:r>
          </w:p>
        </w:tc>
        <w:tc>
          <w:tcPr>
            <w:tcW w:w="1166" w:type="dxa"/>
            <w:tcBorders>
              <w:top w:val="nil"/>
              <w:left w:val="nil"/>
              <w:bottom w:val="single" w:sz="8" w:space="0" w:color="auto"/>
              <w:right w:val="single" w:sz="8" w:space="0" w:color="auto"/>
            </w:tcBorders>
            <w:shd w:val="clear" w:color="000000" w:fill="FFFFFF"/>
            <w:vAlign w:val="center"/>
            <w:hideMark/>
          </w:tcPr>
          <w:p w14:paraId="7C01EDE4" w14:textId="77777777" w:rsidR="00F11D7D" w:rsidRPr="00BE22B1" w:rsidRDefault="00F11D7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28,42</w:t>
            </w:r>
          </w:p>
        </w:tc>
      </w:tr>
      <w:tr w:rsidR="00F11D7D" w:rsidRPr="0026371E" w14:paraId="3D39B864" w14:textId="77777777" w:rsidTr="00BE22B1">
        <w:trPr>
          <w:trHeight w:val="357"/>
        </w:trPr>
        <w:tc>
          <w:tcPr>
            <w:tcW w:w="5859" w:type="dxa"/>
            <w:gridSpan w:val="5"/>
            <w:tcBorders>
              <w:top w:val="single" w:sz="8" w:space="0" w:color="auto"/>
              <w:left w:val="single" w:sz="8" w:space="0" w:color="auto"/>
              <w:bottom w:val="single" w:sz="8" w:space="0" w:color="auto"/>
              <w:right w:val="single" w:sz="8" w:space="0" w:color="000000"/>
            </w:tcBorders>
            <w:shd w:val="clear" w:color="000000" w:fill="FFFFFF"/>
            <w:vAlign w:val="center"/>
            <w:hideMark/>
          </w:tcPr>
          <w:p w14:paraId="16540C92" w14:textId="77777777" w:rsidR="00F11D7D" w:rsidRPr="009D7F7D" w:rsidRDefault="00F11D7D"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Delo</w:t>
            </w:r>
          </w:p>
        </w:tc>
        <w:tc>
          <w:tcPr>
            <w:tcW w:w="1159" w:type="dxa"/>
            <w:tcBorders>
              <w:top w:val="nil"/>
              <w:left w:val="nil"/>
              <w:bottom w:val="single" w:sz="8" w:space="0" w:color="auto"/>
              <w:right w:val="single" w:sz="8" w:space="0" w:color="auto"/>
            </w:tcBorders>
            <w:shd w:val="clear" w:color="000000" w:fill="FFFFFF"/>
            <w:vAlign w:val="center"/>
            <w:hideMark/>
          </w:tcPr>
          <w:p w14:paraId="31730BF1" w14:textId="77777777" w:rsidR="00F11D7D" w:rsidRPr="009D7F7D" w:rsidRDefault="00F11D7D"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 </w:t>
            </w:r>
          </w:p>
        </w:tc>
        <w:tc>
          <w:tcPr>
            <w:tcW w:w="1161" w:type="dxa"/>
            <w:tcBorders>
              <w:top w:val="nil"/>
              <w:left w:val="nil"/>
              <w:bottom w:val="single" w:sz="8" w:space="0" w:color="auto"/>
              <w:right w:val="single" w:sz="8" w:space="0" w:color="auto"/>
            </w:tcBorders>
            <w:shd w:val="clear" w:color="000000" w:fill="FFFFFF"/>
            <w:vAlign w:val="center"/>
            <w:hideMark/>
          </w:tcPr>
          <w:p w14:paraId="259DDA4B" w14:textId="77777777" w:rsidR="00F11D7D" w:rsidRPr="00BE22B1" w:rsidRDefault="00F11D7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6.534,08</w:t>
            </w:r>
          </w:p>
        </w:tc>
        <w:tc>
          <w:tcPr>
            <w:tcW w:w="1166" w:type="dxa"/>
            <w:tcBorders>
              <w:top w:val="nil"/>
              <w:left w:val="nil"/>
              <w:bottom w:val="single" w:sz="8" w:space="0" w:color="auto"/>
              <w:right w:val="single" w:sz="8" w:space="0" w:color="auto"/>
            </w:tcBorders>
            <w:shd w:val="clear" w:color="000000" w:fill="FFFFFF"/>
            <w:vAlign w:val="center"/>
            <w:hideMark/>
          </w:tcPr>
          <w:p w14:paraId="33CC3C80" w14:textId="77777777" w:rsidR="00F11D7D" w:rsidRPr="00BE22B1" w:rsidRDefault="00F11D7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7.971,58</w:t>
            </w:r>
          </w:p>
        </w:tc>
      </w:tr>
      <w:tr w:rsidR="00F11D7D" w:rsidRPr="0026371E" w14:paraId="53FC2038" w14:textId="77777777" w:rsidTr="00BE22B1">
        <w:trPr>
          <w:trHeight w:val="845"/>
        </w:trPr>
        <w:tc>
          <w:tcPr>
            <w:tcW w:w="1145" w:type="dxa"/>
            <w:tcBorders>
              <w:top w:val="nil"/>
              <w:left w:val="single" w:sz="8" w:space="0" w:color="auto"/>
              <w:bottom w:val="single" w:sz="8" w:space="0" w:color="auto"/>
              <w:right w:val="single" w:sz="8" w:space="0" w:color="auto"/>
            </w:tcBorders>
            <w:shd w:val="clear" w:color="000000" w:fill="FFFFFF"/>
            <w:vAlign w:val="center"/>
            <w:hideMark/>
          </w:tcPr>
          <w:p w14:paraId="6A63AF83" w14:textId="77777777" w:rsidR="00F11D7D" w:rsidRPr="00BA0A51" w:rsidRDefault="00F11D7D" w:rsidP="006E64ED">
            <w:pPr>
              <w:spacing w:line="240" w:lineRule="auto"/>
              <w:rPr>
                <w:rFonts w:eastAsia="Times New Roman"/>
                <w:color w:val="000000"/>
                <w:sz w:val="18"/>
                <w:szCs w:val="18"/>
                <w:lang w:eastAsia="sl-SI"/>
              </w:rPr>
            </w:pPr>
            <w:proofErr w:type="spellStart"/>
            <w:r w:rsidRPr="00BA0A51">
              <w:rPr>
                <w:rFonts w:eastAsia="Times New Roman"/>
                <w:color w:val="000000"/>
                <w:sz w:val="18"/>
                <w:szCs w:val="18"/>
                <w:lang w:eastAsia="sl-SI"/>
              </w:rPr>
              <w:t>Zap</w:t>
            </w:r>
            <w:proofErr w:type="spellEnd"/>
            <w:r w:rsidRPr="00BA0A51">
              <w:rPr>
                <w:rFonts w:eastAsia="Times New Roman"/>
                <w:color w:val="000000"/>
                <w:sz w:val="18"/>
                <w:szCs w:val="18"/>
                <w:lang w:eastAsia="sl-SI"/>
              </w:rPr>
              <w:t>. št.</w:t>
            </w:r>
          </w:p>
        </w:tc>
        <w:tc>
          <w:tcPr>
            <w:tcW w:w="1161" w:type="dxa"/>
            <w:tcBorders>
              <w:top w:val="nil"/>
              <w:left w:val="nil"/>
              <w:bottom w:val="single" w:sz="8" w:space="0" w:color="auto"/>
              <w:right w:val="single" w:sz="8" w:space="0" w:color="auto"/>
            </w:tcBorders>
            <w:shd w:val="clear" w:color="000000" w:fill="FFFFFF"/>
            <w:vAlign w:val="center"/>
            <w:hideMark/>
          </w:tcPr>
          <w:p w14:paraId="0D5136F8"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Število delavcev</w:t>
            </w:r>
          </w:p>
        </w:tc>
        <w:tc>
          <w:tcPr>
            <w:tcW w:w="1166" w:type="dxa"/>
            <w:tcBorders>
              <w:top w:val="nil"/>
              <w:left w:val="nil"/>
              <w:bottom w:val="single" w:sz="8" w:space="0" w:color="auto"/>
              <w:right w:val="single" w:sz="8" w:space="0" w:color="auto"/>
            </w:tcBorders>
            <w:shd w:val="clear" w:color="000000" w:fill="FFFFFF"/>
            <w:vAlign w:val="center"/>
            <w:hideMark/>
          </w:tcPr>
          <w:p w14:paraId="7FB67DAA"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Stopnja izobrazbe</w:t>
            </w:r>
          </w:p>
        </w:tc>
        <w:tc>
          <w:tcPr>
            <w:tcW w:w="1229" w:type="dxa"/>
            <w:tcBorders>
              <w:top w:val="nil"/>
              <w:left w:val="nil"/>
              <w:bottom w:val="single" w:sz="8" w:space="0" w:color="auto"/>
              <w:right w:val="single" w:sz="8" w:space="0" w:color="auto"/>
            </w:tcBorders>
            <w:shd w:val="clear" w:color="000000" w:fill="FFFFFF"/>
            <w:vAlign w:val="center"/>
            <w:hideMark/>
          </w:tcPr>
          <w:p w14:paraId="16FFDE18"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Čas opravljanja naloge</w:t>
            </w:r>
          </w:p>
        </w:tc>
        <w:tc>
          <w:tcPr>
            <w:tcW w:w="1156" w:type="dxa"/>
            <w:tcBorders>
              <w:top w:val="nil"/>
              <w:left w:val="nil"/>
              <w:bottom w:val="single" w:sz="8" w:space="0" w:color="auto"/>
              <w:right w:val="single" w:sz="8" w:space="0" w:color="auto"/>
            </w:tcBorders>
            <w:shd w:val="clear" w:color="000000" w:fill="FFFFFF"/>
            <w:vAlign w:val="center"/>
            <w:hideMark/>
          </w:tcPr>
          <w:p w14:paraId="70F7F198"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Cena / uro</w:t>
            </w:r>
          </w:p>
        </w:tc>
        <w:tc>
          <w:tcPr>
            <w:tcW w:w="1159" w:type="dxa"/>
            <w:tcBorders>
              <w:top w:val="nil"/>
              <w:left w:val="nil"/>
              <w:bottom w:val="single" w:sz="8" w:space="0" w:color="auto"/>
              <w:right w:val="single" w:sz="8" w:space="0" w:color="auto"/>
            </w:tcBorders>
            <w:shd w:val="clear" w:color="000000" w:fill="FFFFFF"/>
            <w:vAlign w:val="center"/>
            <w:hideMark/>
          </w:tcPr>
          <w:p w14:paraId="72FC3ADE"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Število ur  (skupaj)</w:t>
            </w:r>
          </w:p>
        </w:tc>
        <w:tc>
          <w:tcPr>
            <w:tcW w:w="1161" w:type="dxa"/>
            <w:tcBorders>
              <w:top w:val="nil"/>
              <w:left w:val="nil"/>
              <w:bottom w:val="single" w:sz="8" w:space="0" w:color="auto"/>
              <w:right w:val="single" w:sz="8" w:space="0" w:color="auto"/>
            </w:tcBorders>
            <w:shd w:val="clear" w:color="000000" w:fill="FFFFFF"/>
            <w:vAlign w:val="center"/>
            <w:hideMark/>
          </w:tcPr>
          <w:p w14:paraId="516B5128" w14:textId="77777777" w:rsidR="00F11D7D" w:rsidRPr="00BE22B1" w:rsidRDefault="00F11D7D" w:rsidP="006E64ED">
            <w:pPr>
              <w:spacing w:line="240" w:lineRule="auto"/>
              <w:jc w:val="left"/>
              <w:rPr>
                <w:rFonts w:eastAsia="Times New Roman"/>
                <w:color w:val="000000"/>
                <w:sz w:val="18"/>
                <w:szCs w:val="18"/>
                <w:lang w:eastAsia="sl-SI"/>
              </w:rPr>
            </w:pPr>
            <w:r w:rsidRPr="00BE22B1">
              <w:rPr>
                <w:rFonts w:eastAsia="Times New Roman"/>
                <w:color w:val="000000"/>
                <w:sz w:val="18"/>
                <w:szCs w:val="18"/>
                <w:lang w:eastAsia="sl-SI"/>
              </w:rPr>
              <w:t>Vrednost v EUR (brez DDV)</w:t>
            </w:r>
          </w:p>
        </w:tc>
        <w:tc>
          <w:tcPr>
            <w:tcW w:w="1166" w:type="dxa"/>
            <w:tcBorders>
              <w:top w:val="nil"/>
              <w:left w:val="nil"/>
              <w:bottom w:val="single" w:sz="8" w:space="0" w:color="auto"/>
              <w:right w:val="single" w:sz="8" w:space="0" w:color="auto"/>
            </w:tcBorders>
            <w:shd w:val="clear" w:color="000000" w:fill="FFFFFF"/>
            <w:vAlign w:val="center"/>
            <w:hideMark/>
          </w:tcPr>
          <w:p w14:paraId="1D1544C6" w14:textId="77777777" w:rsidR="00F11D7D" w:rsidRPr="00BE22B1" w:rsidRDefault="00F11D7D" w:rsidP="006E64ED">
            <w:pPr>
              <w:spacing w:line="240" w:lineRule="auto"/>
              <w:jc w:val="left"/>
              <w:rPr>
                <w:rFonts w:eastAsia="Times New Roman"/>
                <w:color w:val="000000"/>
                <w:sz w:val="18"/>
                <w:szCs w:val="18"/>
                <w:lang w:eastAsia="sl-SI"/>
              </w:rPr>
            </w:pPr>
            <w:r w:rsidRPr="00BE22B1">
              <w:rPr>
                <w:rFonts w:eastAsia="Times New Roman"/>
                <w:color w:val="000000"/>
                <w:sz w:val="18"/>
                <w:szCs w:val="18"/>
                <w:lang w:eastAsia="sl-SI"/>
              </w:rPr>
              <w:t>Vrednost v EUR (z DDV)</w:t>
            </w:r>
          </w:p>
        </w:tc>
      </w:tr>
      <w:tr w:rsidR="00F11D7D" w:rsidRPr="0026371E" w14:paraId="6B9122B1" w14:textId="77777777" w:rsidTr="00BE22B1">
        <w:trPr>
          <w:trHeight w:val="357"/>
        </w:trPr>
        <w:tc>
          <w:tcPr>
            <w:tcW w:w="1145" w:type="dxa"/>
            <w:tcBorders>
              <w:top w:val="nil"/>
              <w:left w:val="single" w:sz="8" w:space="0" w:color="auto"/>
              <w:bottom w:val="single" w:sz="8" w:space="0" w:color="auto"/>
              <w:right w:val="single" w:sz="8" w:space="0" w:color="auto"/>
            </w:tcBorders>
            <w:shd w:val="clear" w:color="000000" w:fill="FFFFFF"/>
            <w:vAlign w:val="center"/>
            <w:hideMark/>
          </w:tcPr>
          <w:p w14:paraId="0A6CD858"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9</w:t>
            </w:r>
          </w:p>
        </w:tc>
        <w:tc>
          <w:tcPr>
            <w:tcW w:w="1161" w:type="dxa"/>
            <w:tcBorders>
              <w:top w:val="nil"/>
              <w:left w:val="nil"/>
              <w:bottom w:val="single" w:sz="8" w:space="0" w:color="auto"/>
              <w:right w:val="single" w:sz="8" w:space="0" w:color="auto"/>
            </w:tcBorders>
            <w:shd w:val="clear" w:color="000000" w:fill="FFFFFF"/>
            <w:vAlign w:val="center"/>
            <w:hideMark/>
          </w:tcPr>
          <w:p w14:paraId="0CB44CD6"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1</w:t>
            </w:r>
          </w:p>
        </w:tc>
        <w:tc>
          <w:tcPr>
            <w:tcW w:w="1166" w:type="dxa"/>
            <w:tcBorders>
              <w:top w:val="nil"/>
              <w:left w:val="nil"/>
              <w:bottom w:val="single" w:sz="8" w:space="0" w:color="auto"/>
              <w:right w:val="single" w:sz="8" w:space="0" w:color="auto"/>
            </w:tcBorders>
            <w:shd w:val="clear" w:color="000000" w:fill="FFFFFF"/>
            <w:vAlign w:val="center"/>
            <w:hideMark/>
          </w:tcPr>
          <w:p w14:paraId="7BF46F4D"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VI</w:t>
            </w:r>
          </w:p>
        </w:tc>
        <w:tc>
          <w:tcPr>
            <w:tcW w:w="1229" w:type="dxa"/>
            <w:tcBorders>
              <w:top w:val="nil"/>
              <w:left w:val="nil"/>
              <w:bottom w:val="single" w:sz="8" w:space="0" w:color="auto"/>
              <w:right w:val="single" w:sz="8" w:space="0" w:color="auto"/>
            </w:tcBorders>
            <w:shd w:val="clear" w:color="000000" w:fill="FFFFFF"/>
            <w:vAlign w:val="center"/>
            <w:hideMark/>
          </w:tcPr>
          <w:p w14:paraId="6B5EDAB3"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2 mesecev</w:t>
            </w:r>
          </w:p>
        </w:tc>
        <w:tc>
          <w:tcPr>
            <w:tcW w:w="1156" w:type="dxa"/>
            <w:tcBorders>
              <w:top w:val="nil"/>
              <w:left w:val="nil"/>
              <w:bottom w:val="single" w:sz="8" w:space="0" w:color="auto"/>
              <w:right w:val="single" w:sz="8" w:space="0" w:color="auto"/>
            </w:tcBorders>
            <w:shd w:val="clear" w:color="000000" w:fill="FFFFFF"/>
            <w:vAlign w:val="center"/>
            <w:hideMark/>
          </w:tcPr>
          <w:p w14:paraId="30F8FD70"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29,17</w:t>
            </w:r>
          </w:p>
        </w:tc>
        <w:tc>
          <w:tcPr>
            <w:tcW w:w="1159" w:type="dxa"/>
            <w:tcBorders>
              <w:top w:val="nil"/>
              <w:left w:val="nil"/>
              <w:bottom w:val="single" w:sz="8" w:space="0" w:color="auto"/>
              <w:right w:val="single" w:sz="8" w:space="0" w:color="auto"/>
            </w:tcBorders>
            <w:shd w:val="clear" w:color="000000" w:fill="FFFFFF"/>
            <w:vAlign w:val="center"/>
            <w:hideMark/>
          </w:tcPr>
          <w:p w14:paraId="5B1F87A1" w14:textId="77777777" w:rsidR="00F11D7D" w:rsidRPr="00BA0A51" w:rsidRDefault="00F11D7D" w:rsidP="006E64ED">
            <w:pPr>
              <w:spacing w:line="240" w:lineRule="auto"/>
              <w:rPr>
                <w:rFonts w:eastAsia="Times New Roman"/>
                <w:color w:val="000000"/>
                <w:sz w:val="18"/>
                <w:szCs w:val="18"/>
                <w:lang w:eastAsia="sl-SI"/>
              </w:rPr>
            </w:pPr>
            <w:r w:rsidRPr="00BA0A51">
              <w:rPr>
                <w:rFonts w:eastAsia="Times New Roman"/>
                <w:color w:val="000000"/>
                <w:sz w:val="18"/>
                <w:szCs w:val="18"/>
                <w:lang w:eastAsia="sl-SI"/>
              </w:rPr>
              <w:t>224</w:t>
            </w:r>
          </w:p>
        </w:tc>
        <w:tc>
          <w:tcPr>
            <w:tcW w:w="1161" w:type="dxa"/>
            <w:tcBorders>
              <w:top w:val="nil"/>
              <w:left w:val="nil"/>
              <w:bottom w:val="single" w:sz="8" w:space="0" w:color="auto"/>
              <w:right w:val="single" w:sz="8" w:space="0" w:color="auto"/>
            </w:tcBorders>
            <w:shd w:val="clear" w:color="000000" w:fill="FFFFFF"/>
            <w:vAlign w:val="center"/>
            <w:hideMark/>
          </w:tcPr>
          <w:p w14:paraId="63A31270" w14:textId="77777777" w:rsidR="00F11D7D" w:rsidRPr="00BE22B1" w:rsidRDefault="00F11D7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6.534,08</w:t>
            </w:r>
          </w:p>
        </w:tc>
        <w:tc>
          <w:tcPr>
            <w:tcW w:w="1166" w:type="dxa"/>
            <w:tcBorders>
              <w:top w:val="nil"/>
              <w:left w:val="nil"/>
              <w:bottom w:val="single" w:sz="8" w:space="0" w:color="auto"/>
              <w:right w:val="single" w:sz="8" w:space="0" w:color="auto"/>
            </w:tcBorders>
            <w:shd w:val="clear" w:color="000000" w:fill="FFFFFF"/>
            <w:vAlign w:val="center"/>
            <w:hideMark/>
          </w:tcPr>
          <w:p w14:paraId="0207428F" w14:textId="77777777" w:rsidR="00F11D7D" w:rsidRPr="00BE22B1" w:rsidRDefault="00F11D7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7.971,58</w:t>
            </w:r>
          </w:p>
        </w:tc>
      </w:tr>
    </w:tbl>
    <w:p w14:paraId="3B0376BA" w14:textId="77777777" w:rsidR="00FB5EB6" w:rsidRPr="00CB2C3A" w:rsidRDefault="00FB5EB6" w:rsidP="00FB5EB6"/>
    <w:p w14:paraId="73D15631" w14:textId="77777777" w:rsidR="00FB5EB6" w:rsidRDefault="00FB5EB6" w:rsidP="00E2134E">
      <w:pPr>
        <w:pStyle w:val="Naslov3"/>
        <w:numPr>
          <w:ilvl w:val="2"/>
          <w:numId w:val="60"/>
        </w:numPr>
      </w:pPr>
      <w:r w:rsidRPr="00CB2C3A">
        <w:t>Pregled podatkov o količinah odvzetih naplavin v letu 2024</w:t>
      </w:r>
    </w:p>
    <w:p w14:paraId="40E48392" w14:textId="77777777" w:rsidR="00FB5EB6" w:rsidRPr="003D772D" w:rsidRDefault="00FB5EB6" w:rsidP="00FB5EB6"/>
    <w:p w14:paraId="544B442F" w14:textId="77777777" w:rsidR="00F11D7D" w:rsidRPr="0026371E" w:rsidRDefault="00F11D7D" w:rsidP="00F11D7D">
      <w:pPr>
        <w:rPr>
          <w:b/>
          <w:bCs/>
          <w:color w:val="000000"/>
        </w:rPr>
      </w:pPr>
      <w:r w:rsidRPr="00BA0A51">
        <w:t>Namena naloge je, da se zbirajo podatki o količinah odvzetih naplavin v sklopu javne službe in drugih koncesionarjev. Podatki o odvzemih naplavin bodo osnova za analizo obremenitev in vplivov za potrebe</w:t>
      </w:r>
      <w:r w:rsidRPr="0026371E">
        <w:t xml:space="preserve"> priprave strokovnih podlag za Načrt upravljanja z vodami (NUV III). Izdelano je bilo poročilo, katerega glavni del so razpredelnice, iz katerih so za preteklo leto, kot tudi leta pred tem, razvidni naslednji podatki: lokacija, vodotok, koordinate odvzema (e_D96/TM, n_D96/TM), datum odvzema in ali je bil odvzem izvršen na podlagi koncesije, javne službe ali interventnega odvzema. Za vsako lokacijo opredeljen način odvzema in odvzeto količino (m3) ter za kaj so bile uporabljene odvzete naplavine in uporabljena količina, kot tudi naslov in naziv izvajalca ter morebitne opombe. </w:t>
      </w:r>
      <w:r>
        <w:t>Izdelava</w:t>
      </w:r>
      <w:r w:rsidRPr="0026371E">
        <w:t xml:space="preserve"> </w:t>
      </w:r>
      <w:proofErr w:type="spellStart"/>
      <w:r w:rsidRPr="0026371E">
        <w:rPr>
          <w:rFonts w:eastAsia="Calibri"/>
          <w:color w:val="000000"/>
          <w:lang w:val="en-GB"/>
        </w:rPr>
        <w:t>strokovnih</w:t>
      </w:r>
      <w:proofErr w:type="spellEnd"/>
      <w:r w:rsidRPr="0026371E">
        <w:rPr>
          <w:rFonts w:eastAsia="Calibri"/>
          <w:color w:val="000000"/>
          <w:lang w:val="en-GB"/>
        </w:rPr>
        <w:t xml:space="preserve"> </w:t>
      </w:r>
      <w:proofErr w:type="spellStart"/>
      <w:r w:rsidRPr="0026371E">
        <w:rPr>
          <w:rFonts w:eastAsia="Calibri"/>
          <w:color w:val="000000"/>
          <w:lang w:val="en-GB"/>
        </w:rPr>
        <w:t>podlag</w:t>
      </w:r>
      <w:proofErr w:type="spellEnd"/>
      <w:r w:rsidRPr="0026371E">
        <w:rPr>
          <w:rFonts w:eastAsia="Calibri"/>
          <w:color w:val="000000"/>
          <w:lang w:val="en-GB"/>
        </w:rPr>
        <w:t xml:space="preserve">, </w:t>
      </w:r>
      <w:proofErr w:type="spellStart"/>
      <w:r w:rsidRPr="0026371E">
        <w:rPr>
          <w:rFonts w:eastAsia="Calibri"/>
          <w:color w:val="000000"/>
          <w:lang w:val="en-GB"/>
        </w:rPr>
        <w:t>zbiranje</w:t>
      </w:r>
      <w:proofErr w:type="spellEnd"/>
      <w:r w:rsidRPr="0026371E">
        <w:rPr>
          <w:rFonts w:eastAsia="Calibri"/>
          <w:color w:val="000000"/>
          <w:lang w:val="en-GB"/>
        </w:rPr>
        <w:t xml:space="preserve">, </w:t>
      </w:r>
      <w:proofErr w:type="spellStart"/>
      <w:r w:rsidRPr="0026371E">
        <w:rPr>
          <w:rFonts w:eastAsia="Calibri"/>
          <w:color w:val="000000"/>
          <w:lang w:val="en-GB"/>
        </w:rPr>
        <w:t>vnašanje</w:t>
      </w:r>
      <w:proofErr w:type="spellEnd"/>
      <w:r w:rsidRPr="0026371E">
        <w:rPr>
          <w:rFonts w:eastAsia="Calibri"/>
          <w:color w:val="000000"/>
          <w:lang w:val="en-GB"/>
        </w:rPr>
        <w:t xml:space="preserve">, </w:t>
      </w:r>
      <w:proofErr w:type="spellStart"/>
      <w:r w:rsidRPr="0026371E">
        <w:rPr>
          <w:rFonts w:eastAsia="Calibri"/>
          <w:color w:val="000000"/>
          <w:lang w:val="en-GB"/>
        </w:rPr>
        <w:t>ažuriranje</w:t>
      </w:r>
      <w:proofErr w:type="spellEnd"/>
      <w:r w:rsidRPr="0026371E">
        <w:rPr>
          <w:rFonts w:eastAsia="Calibri"/>
          <w:color w:val="000000"/>
          <w:lang w:val="en-GB"/>
        </w:rPr>
        <w:t xml:space="preserve"> in </w:t>
      </w:r>
      <w:proofErr w:type="spellStart"/>
      <w:r w:rsidRPr="0026371E">
        <w:rPr>
          <w:rFonts w:eastAsia="Calibri"/>
          <w:color w:val="000000"/>
          <w:lang w:val="en-GB"/>
        </w:rPr>
        <w:t>vodenje</w:t>
      </w:r>
      <w:proofErr w:type="spellEnd"/>
      <w:r w:rsidRPr="0026371E">
        <w:rPr>
          <w:rFonts w:eastAsia="Calibri"/>
          <w:color w:val="000000"/>
          <w:lang w:val="en-GB"/>
        </w:rPr>
        <w:t xml:space="preserve"> </w:t>
      </w:r>
      <w:proofErr w:type="spellStart"/>
      <w:r w:rsidRPr="0026371E">
        <w:rPr>
          <w:rFonts w:eastAsia="Calibri"/>
          <w:color w:val="000000"/>
          <w:lang w:val="en-GB"/>
        </w:rPr>
        <w:t>podatkov</w:t>
      </w:r>
      <w:proofErr w:type="spellEnd"/>
      <w:r w:rsidRPr="0026371E">
        <w:rPr>
          <w:rFonts w:eastAsia="Calibri"/>
          <w:color w:val="000000"/>
          <w:lang w:val="en-GB"/>
        </w:rPr>
        <w:t xml:space="preserve"> in </w:t>
      </w:r>
      <w:proofErr w:type="spellStart"/>
      <w:r w:rsidRPr="0026371E">
        <w:rPr>
          <w:rFonts w:eastAsia="Calibri"/>
          <w:color w:val="000000"/>
          <w:lang w:val="en-GB"/>
        </w:rPr>
        <w:t>zbirk</w:t>
      </w:r>
      <w:proofErr w:type="spellEnd"/>
      <w:r w:rsidRPr="0026371E">
        <w:rPr>
          <w:rFonts w:eastAsia="Calibri"/>
          <w:color w:val="000000"/>
          <w:lang w:val="en-GB"/>
        </w:rPr>
        <w:t xml:space="preserve"> </w:t>
      </w:r>
      <w:proofErr w:type="spellStart"/>
      <w:r w:rsidRPr="0026371E">
        <w:rPr>
          <w:rFonts w:eastAsia="Calibri"/>
          <w:color w:val="000000"/>
          <w:lang w:val="en-GB"/>
        </w:rPr>
        <w:t>podatkov</w:t>
      </w:r>
      <w:proofErr w:type="spellEnd"/>
      <w:r w:rsidRPr="0026371E">
        <w:rPr>
          <w:rFonts w:eastAsia="Calibri"/>
          <w:color w:val="000000"/>
          <w:lang w:val="en-GB"/>
        </w:rPr>
        <w:t xml:space="preserve">  </w:t>
      </w:r>
      <w:proofErr w:type="spellStart"/>
      <w:r w:rsidRPr="0026371E">
        <w:rPr>
          <w:rFonts w:eastAsia="Calibri"/>
          <w:color w:val="000000"/>
          <w:lang w:val="en-GB"/>
        </w:rPr>
        <w:t>pomembnih</w:t>
      </w:r>
      <w:proofErr w:type="spellEnd"/>
      <w:r w:rsidRPr="0026371E">
        <w:rPr>
          <w:rFonts w:eastAsia="Calibri"/>
          <w:color w:val="000000"/>
          <w:lang w:val="en-GB"/>
        </w:rPr>
        <w:t xml:space="preserve"> za </w:t>
      </w:r>
      <w:proofErr w:type="spellStart"/>
      <w:r w:rsidRPr="0026371E">
        <w:rPr>
          <w:rFonts w:eastAsia="Calibri"/>
          <w:color w:val="000000"/>
          <w:lang w:val="en-GB"/>
        </w:rPr>
        <w:t>upravljanje</w:t>
      </w:r>
      <w:proofErr w:type="spellEnd"/>
      <w:r w:rsidRPr="0026371E">
        <w:rPr>
          <w:rFonts w:eastAsia="Calibri"/>
          <w:color w:val="000000"/>
          <w:lang w:val="en-GB"/>
        </w:rPr>
        <w:t xml:space="preserve"> z </w:t>
      </w:r>
      <w:proofErr w:type="spellStart"/>
      <w:r w:rsidRPr="0026371E">
        <w:rPr>
          <w:rFonts w:eastAsia="Calibri"/>
          <w:color w:val="000000"/>
          <w:lang w:val="en-GB"/>
        </w:rPr>
        <w:t>vodami</w:t>
      </w:r>
      <w:proofErr w:type="spellEnd"/>
      <w:r w:rsidRPr="0026371E">
        <w:rPr>
          <w:rFonts w:eastAsia="Calibri"/>
          <w:color w:val="000000"/>
          <w:lang w:val="en-GB"/>
        </w:rPr>
        <w:t xml:space="preserve"> - </w:t>
      </w:r>
      <w:proofErr w:type="spellStart"/>
      <w:r w:rsidRPr="0026371E">
        <w:rPr>
          <w:rFonts w:eastAsia="Calibri"/>
          <w:color w:val="000000"/>
          <w:lang w:val="en-GB"/>
        </w:rPr>
        <w:t>p.p</w:t>
      </w:r>
      <w:proofErr w:type="spellEnd"/>
      <w:r w:rsidRPr="0026371E">
        <w:rPr>
          <w:rFonts w:eastAsia="Calibri"/>
          <w:color w:val="000000"/>
          <w:lang w:val="en-GB"/>
        </w:rPr>
        <w:t xml:space="preserve"> 231463, NRP 2555-20-0001. </w:t>
      </w:r>
    </w:p>
    <w:p w14:paraId="66839251" w14:textId="77777777" w:rsidR="00F11D7D" w:rsidRPr="0026371E" w:rsidRDefault="00F11D7D" w:rsidP="00F11D7D">
      <w:pPr>
        <w:pStyle w:val="Default"/>
        <w:spacing w:line="276" w:lineRule="auto"/>
        <w:jc w:val="both"/>
        <w:rPr>
          <w:rFonts w:ascii="Arial" w:eastAsia="Calibri" w:hAnsi="Arial" w:cs="Arial"/>
          <w:sz w:val="20"/>
          <w:szCs w:val="20"/>
        </w:rPr>
      </w:pPr>
    </w:p>
    <w:p w14:paraId="6091260F" w14:textId="77777777" w:rsidR="00F11D7D" w:rsidRPr="0026371E" w:rsidRDefault="00F11D7D" w:rsidP="00F11D7D">
      <w:r w:rsidRPr="0026371E">
        <w:t>Naloga je bila izvedena, poraba sredstev je prikazana v spodnji tabeli:</w:t>
      </w:r>
    </w:p>
    <w:p w14:paraId="10AA87F3" w14:textId="77777777" w:rsidR="00FB5EB6" w:rsidRPr="00CB2C3A" w:rsidRDefault="00FB5EB6" w:rsidP="00FB5EB6"/>
    <w:tbl>
      <w:tblPr>
        <w:tblW w:w="5000" w:type="pct"/>
        <w:tblCellMar>
          <w:left w:w="70" w:type="dxa"/>
          <w:right w:w="70" w:type="dxa"/>
        </w:tblCellMar>
        <w:tblLook w:val="04A0" w:firstRow="1" w:lastRow="0" w:firstColumn="1" w:lastColumn="0" w:noHBand="0" w:noVBand="1"/>
      </w:tblPr>
      <w:tblGrid>
        <w:gridCol w:w="817"/>
        <w:gridCol w:w="1004"/>
        <w:gridCol w:w="921"/>
        <w:gridCol w:w="1498"/>
        <w:gridCol w:w="1132"/>
        <w:gridCol w:w="850"/>
        <w:gridCol w:w="1557"/>
        <w:gridCol w:w="1273"/>
      </w:tblGrid>
      <w:tr w:rsidR="00F11D7D" w:rsidRPr="0026371E" w14:paraId="4D59180D" w14:textId="77777777" w:rsidTr="00BE22B1">
        <w:trPr>
          <w:trHeight w:val="340"/>
        </w:trPr>
        <w:tc>
          <w:tcPr>
            <w:tcW w:w="9062" w:type="dxa"/>
            <w:gridSpan w:val="8"/>
            <w:tcBorders>
              <w:top w:val="single" w:sz="8" w:space="0" w:color="auto"/>
              <w:left w:val="single" w:sz="8" w:space="0" w:color="auto"/>
              <w:bottom w:val="single" w:sz="8" w:space="0" w:color="auto"/>
              <w:right w:val="single" w:sz="8" w:space="0" w:color="000000"/>
            </w:tcBorders>
            <w:shd w:val="clear" w:color="000000" w:fill="FFFFFF"/>
            <w:vAlign w:val="center"/>
            <w:hideMark/>
          </w:tcPr>
          <w:p w14:paraId="09318F74" w14:textId="77777777" w:rsidR="00F11D7D" w:rsidRPr="00BA0A51" w:rsidRDefault="00F11D7D" w:rsidP="006E64ED">
            <w:pPr>
              <w:spacing w:line="240" w:lineRule="auto"/>
              <w:rPr>
                <w:rFonts w:eastAsia="Times New Roman"/>
                <w:b/>
                <w:bCs/>
                <w:color w:val="000000"/>
                <w:sz w:val="18"/>
                <w:szCs w:val="18"/>
                <w:lang w:eastAsia="sl-SI"/>
              </w:rPr>
            </w:pPr>
            <w:r w:rsidRPr="00BA0A51">
              <w:rPr>
                <w:rFonts w:eastAsia="Times New Roman"/>
                <w:b/>
                <w:bCs/>
                <w:color w:val="000000"/>
                <w:sz w:val="18"/>
                <w:szCs w:val="18"/>
                <w:lang w:eastAsia="sl-SI"/>
              </w:rPr>
              <w:t xml:space="preserve">1.1.8. Pregled podatkov o količinah odvzetih </w:t>
            </w:r>
            <w:r w:rsidRPr="006417C6">
              <w:rPr>
                <w:rFonts w:eastAsia="Times New Roman"/>
                <w:b/>
                <w:bCs/>
                <w:color w:val="000000"/>
                <w:sz w:val="18"/>
                <w:szCs w:val="18"/>
                <w:lang w:eastAsia="sl-SI"/>
              </w:rPr>
              <w:t>naplavin v letu 2025</w:t>
            </w:r>
            <w:r w:rsidRPr="00BA0A51">
              <w:rPr>
                <w:rFonts w:eastAsia="Times New Roman"/>
                <w:color w:val="000000"/>
                <w:sz w:val="18"/>
                <w:szCs w:val="18"/>
                <w:lang w:eastAsia="sl-SI"/>
              </w:rPr>
              <w:t xml:space="preserve">     </w:t>
            </w:r>
          </w:p>
        </w:tc>
      </w:tr>
      <w:tr w:rsidR="00F11D7D" w:rsidRPr="0026371E" w14:paraId="20AC1793" w14:textId="77777777" w:rsidTr="00BE22B1">
        <w:trPr>
          <w:trHeight w:val="340"/>
        </w:trPr>
        <w:tc>
          <w:tcPr>
            <w:tcW w:w="622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DFC8C6D" w14:textId="77777777" w:rsidR="00F11D7D" w:rsidRPr="009D7F7D" w:rsidRDefault="00F11D7D"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Skupna vrednost</w:t>
            </w:r>
          </w:p>
        </w:tc>
        <w:tc>
          <w:tcPr>
            <w:tcW w:w="1560" w:type="dxa"/>
            <w:tcBorders>
              <w:top w:val="nil"/>
              <w:left w:val="nil"/>
              <w:bottom w:val="single" w:sz="8" w:space="0" w:color="auto"/>
              <w:right w:val="single" w:sz="8" w:space="0" w:color="auto"/>
            </w:tcBorders>
            <w:shd w:val="clear" w:color="000000" w:fill="FFFFFF"/>
            <w:vAlign w:val="center"/>
            <w:hideMark/>
          </w:tcPr>
          <w:p w14:paraId="0CA42C69" w14:textId="77777777" w:rsidR="00F11D7D" w:rsidRPr="00BA0A51" w:rsidRDefault="00F11D7D" w:rsidP="006E64ED">
            <w:pPr>
              <w:spacing w:line="240" w:lineRule="auto"/>
              <w:jc w:val="center"/>
              <w:rPr>
                <w:rFonts w:eastAsia="Times New Roman"/>
                <w:b/>
                <w:bCs/>
                <w:color w:val="000000"/>
                <w:sz w:val="18"/>
                <w:szCs w:val="18"/>
                <w:lang w:eastAsia="sl-SI"/>
              </w:rPr>
            </w:pPr>
            <w:r w:rsidRPr="00BA0A51">
              <w:rPr>
                <w:rFonts w:eastAsia="Times New Roman"/>
                <w:b/>
                <w:bCs/>
                <w:color w:val="000000"/>
                <w:sz w:val="18"/>
                <w:szCs w:val="18"/>
                <w:lang w:eastAsia="sl-SI"/>
              </w:rPr>
              <w:t>587,52</w:t>
            </w:r>
          </w:p>
        </w:tc>
        <w:tc>
          <w:tcPr>
            <w:tcW w:w="1275" w:type="dxa"/>
            <w:tcBorders>
              <w:top w:val="nil"/>
              <w:left w:val="nil"/>
              <w:bottom w:val="single" w:sz="8" w:space="0" w:color="auto"/>
              <w:right w:val="single" w:sz="8" w:space="0" w:color="auto"/>
            </w:tcBorders>
            <w:shd w:val="clear" w:color="000000" w:fill="FFFFFF"/>
            <w:vAlign w:val="center"/>
            <w:hideMark/>
          </w:tcPr>
          <w:p w14:paraId="11486089" w14:textId="77777777" w:rsidR="00F11D7D" w:rsidRPr="00BA0A51" w:rsidRDefault="00F11D7D" w:rsidP="006E64ED">
            <w:pPr>
              <w:spacing w:line="240" w:lineRule="auto"/>
              <w:jc w:val="center"/>
              <w:rPr>
                <w:rFonts w:eastAsia="Times New Roman"/>
                <w:b/>
                <w:bCs/>
                <w:color w:val="000000"/>
                <w:sz w:val="18"/>
                <w:szCs w:val="18"/>
                <w:lang w:eastAsia="sl-SI"/>
              </w:rPr>
            </w:pPr>
            <w:r w:rsidRPr="00BA0A51">
              <w:rPr>
                <w:rFonts w:eastAsia="Times New Roman"/>
                <w:b/>
                <w:bCs/>
                <w:color w:val="000000"/>
                <w:sz w:val="18"/>
                <w:szCs w:val="18"/>
                <w:lang w:eastAsia="sl-SI"/>
              </w:rPr>
              <w:t>716,77</w:t>
            </w:r>
          </w:p>
        </w:tc>
      </w:tr>
      <w:tr w:rsidR="00F11D7D" w:rsidRPr="0026371E" w14:paraId="3663AD0D" w14:textId="77777777" w:rsidTr="00BE22B1">
        <w:trPr>
          <w:trHeight w:val="340"/>
        </w:trPr>
        <w:tc>
          <w:tcPr>
            <w:tcW w:w="622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051137E6" w14:textId="77777777" w:rsidR="00F11D7D" w:rsidRPr="009D7F7D" w:rsidRDefault="00F11D7D"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Materialni stroški</w:t>
            </w:r>
          </w:p>
        </w:tc>
        <w:tc>
          <w:tcPr>
            <w:tcW w:w="1560" w:type="dxa"/>
            <w:tcBorders>
              <w:top w:val="nil"/>
              <w:left w:val="nil"/>
              <w:bottom w:val="single" w:sz="8" w:space="0" w:color="auto"/>
              <w:right w:val="single" w:sz="8" w:space="0" w:color="auto"/>
            </w:tcBorders>
            <w:shd w:val="clear" w:color="000000" w:fill="FFFFFF"/>
            <w:vAlign w:val="center"/>
            <w:hideMark/>
          </w:tcPr>
          <w:p w14:paraId="009A2FB3" w14:textId="77777777" w:rsidR="00F11D7D" w:rsidRPr="00BA0A51" w:rsidRDefault="00F11D7D" w:rsidP="006E64ED">
            <w:pPr>
              <w:spacing w:line="240" w:lineRule="auto"/>
              <w:jc w:val="center"/>
              <w:rPr>
                <w:rFonts w:eastAsia="Times New Roman"/>
                <w:color w:val="000000"/>
                <w:sz w:val="18"/>
                <w:szCs w:val="18"/>
                <w:lang w:eastAsia="sl-SI"/>
              </w:rPr>
            </w:pPr>
          </w:p>
        </w:tc>
        <w:tc>
          <w:tcPr>
            <w:tcW w:w="1275" w:type="dxa"/>
            <w:tcBorders>
              <w:top w:val="nil"/>
              <w:left w:val="nil"/>
              <w:bottom w:val="single" w:sz="8" w:space="0" w:color="auto"/>
              <w:right w:val="single" w:sz="8" w:space="0" w:color="auto"/>
            </w:tcBorders>
            <w:shd w:val="clear" w:color="000000" w:fill="FFFFFF"/>
            <w:vAlign w:val="center"/>
            <w:hideMark/>
          </w:tcPr>
          <w:p w14:paraId="3624A1E5" w14:textId="77777777" w:rsidR="00F11D7D" w:rsidRPr="00BA0A51" w:rsidRDefault="00F11D7D" w:rsidP="006E64ED">
            <w:pPr>
              <w:spacing w:line="240" w:lineRule="auto"/>
              <w:jc w:val="center"/>
              <w:rPr>
                <w:rFonts w:eastAsia="Times New Roman"/>
                <w:color w:val="000000"/>
                <w:sz w:val="18"/>
                <w:szCs w:val="18"/>
                <w:lang w:eastAsia="sl-SI"/>
              </w:rPr>
            </w:pPr>
          </w:p>
        </w:tc>
      </w:tr>
      <w:tr w:rsidR="00F11D7D" w:rsidRPr="0026371E" w14:paraId="0D58AA11" w14:textId="77777777" w:rsidTr="00BE22B1">
        <w:trPr>
          <w:trHeight w:val="340"/>
        </w:trPr>
        <w:tc>
          <w:tcPr>
            <w:tcW w:w="5377" w:type="dxa"/>
            <w:gridSpan w:val="5"/>
            <w:tcBorders>
              <w:top w:val="single" w:sz="8" w:space="0" w:color="auto"/>
              <w:left w:val="single" w:sz="8" w:space="0" w:color="auto"/>
              <w:bottom w:val="single" w:sz="8" w:space="0" w:color="auto"/>
              <w:right w:val="single" w:sz="8" w:space="0" w:color="000000"/>
            </w:tcBorders>
            <w:shd w:val="clear" w:color="000000" w:fill="FFFFFF"/>
            <w:vAlign w:val="center"/>
            <w:hideMark/>
          </w:tcPr>
          <w:p w14:paraId="28F2AF61" w14:textId="77777777" w:rsidR="00F11D7D" w:rsidRPr="009D7F7D" w:rsidRDefault="00F11D7D"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Delo</w:t>
            </w:r>
          </w:p>
        </w:tc>
        <w:tc>
          <w:tcPr>
            <w:tcW w:w="850" w:type="dxa"/>
            <w:tcBorders>
              <w:top w:val="nil"/>
              <w:left w:val="nil"/>
              <w:bottom w:val="single" w:sz="8" w:space="0" w:color="auto"/>
              <w:right w:val="single" w:sz="8" w:space="0" w:color="auto"/>
            </w:tcBorders>
            <w:shd w:val="clear" w:color="000000" w:fill="FFFFFF"/>
            <w:vAlign w:val="center"/>
            <w:hideMark/>
          </w:tcPr>
          <w:p w14:paraId="013EE60C"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16</w:t>
            </w:r>
          </w:p>
        </w:tc>
        <w:tc>
          <w:tcPr>
            <w:tcW w:w="1560" w:type="dxa"/>
            <w:tcBorders>
              <w:top w:val="nil"/>
              <w:left w:val="nil"/>
              <w:bottom w:val="single" w:sz="8" w:space="0" w:color="auto"/>
              <w:right w:val="single" w:sz="8" w:space="0" w:color="auto"/>
            </w:tcBorders>
            <w:shd w:val="clear" w:color="000000" w:fill="FFFFFF"/>
            <w:vAlign w:val="center"/>
            <w:hideMark/>
          </w:tcPr>
          <w:p w14:paraId="650C0A9C"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587,52</w:t>
            </w:r>
          </w:p>
        </w:tc>
        <w:tc>
          <w:tcPr>
            <w:tcW w:w="1275" w:type="dxa"/>
            <w:tcBorders>
              <w:top w:val="nil"/>
              <w:left w:val="nil"/>
              <w:bottom w:val="single" w:sz="8" w:space="0" w:color="auto"/>
              <w:right w:val="single" w:sz="8" w:space="0" w:color="auto"/>
            </w:tcBorders>
            <w:shd w:val="clear" w:color="000000" w:fill="FFFFFF"/>
            <w:vAlign w:val="center"/>
            <w:hideMark/>
          </w:tcPr>
          <w:p w14:paraId="1A0001FB"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716,77</w:t>
            </w:r>
          </w:p>
        </w:tc>
      </w:tr>
      <w:tr w:rsidR="00F11D7D" w:rsidRPr="0026371E" w14:paraId="7654215F" w14:textId="77777777" w:rsidTr="00BE22B1">
        <w:trPr>
          <w:trHeight w:val="526"/>
        </w:trPr>
        <w:tc>
          <w:tcPr>
            <w:tcW w:w="817" w:type="dxa"/>
            <w:tcBorders>
              <w:top w:val="nil"/>
              <w:left w:val="single" w:sz="8" w:space="0" w:color="auto"/>
              <w:bottom w:val="single" w:sz="8" w:space="0" w:color="auto"/>
              <w:right w:val="single" w:sz="8" w:space="0" w:color="auto"/>
            </w:tcBorders>
            <w:shd w:val="clear" w:color="000000" w:fill="FFFFFF"/>
            <w:vAlign w:val="center"/>
            <w:hideMark/>
          </w:tcPr>
          <w:p w14:paraId="1D810447" w14:textId="77777777" w:rsidR="00F11D7D" w:rsidRPr="00BA0A51" w:rsidRDefault="00F11D7D" w:rsidP="006E64ED">
            <w:pPr>
              <w:spacing w:line="240" w:lineRule="auto"/>
              <w:jc w:val="center"/>
              <w:rPr>
                <w:rFonts w:eastAsia="Times New Roman"/>
                <w:color w:val="000000"/>
                <w:sz w:val="18"/>
                <w:szCs w:val="18"/>
                <w:lang w:eastAsia="sl-SI"/>
              </w:rPr>
            </w:pPr>
            <w:proofErr w:type="spellStart"/>
            <w:r w:rsidRPr="00BA0A51">
              <w:rPr>
                <w:rFonts w:eastAsia="Times New Roman"/>
                <w:color w:val="000000"/>
                <w:sz w:val="18"/>
                <w:szCs w:val="18"/>
                <w:lang w:eastAsia="sl-SI"/>
              </w:rPr>
              <w:t>Zap</w:t>
            </w:r>
            <w:proofErr w:type="spellEnd"/>
            <w:r w:rsidRPr="00BA0A51">
              <w:rPr>
                <w:rFonts w:eastAsia="Times New Roman"/>
                <w:color w:val="000000"/>
                <w:sz w:val="18"/>
                <w:szCs w:val="18"/>
                <w:lang w:eastAsia="sl-SI"/>
              </w:rPr>
              <w:t>. št.</w:t>
            </w:r>
          </w:p>
        </w:tc>
        <w:tc>
          <w:tcPr>
            <w:tcW w:w="1005" w:type="dxa"/>
            <w:tcBorders>
              <w:top w:val="nil"/>
              <w:left w:val="nil"/>
              <w:bottom w:val="single" w:sz="8" w:space="0" w:color="auto"/>
              <w:right w:val="single" w:sz="8" w:space="0" w:color="auto"/>
            </w:tcBorders>
            <w:shd w:val="clear" w:color="000000" w:fill="FFFFFF"/>
            <w:vAlign w:val="center"/>
            <w:hideMark/>
          </w:tcPr>
          <w:p w14:paraId="798DD0CF"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Število delavcev</w:t>
            </w:r>
          </w:p>
        </w:tc>
        <w:tc>
          <w:tcPr>
            <w:tcW w:w="921" w:type="dxa"/>
            <w:tcBorders>
              <w:top w:val="nil"/>
              <w:left w:val="nil"/>
              <w:bottom w:val="single" w:sz="8" w:space="0" w:color="auto"/>
              <w:right w:val="single" w:sz="8" w:space="0" w:color="auto"/>
            </w:tcBorders>
            <w:shd w:val="clear" w:color="000000" w:fill="FFFFFF"/>
            <w:vAlign w:val="center"/>
            <w:hideMark/>
          </w:tcPr>
          <w:p w14:paraId="50909E2B"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Stopnja izobrazbe</w:t>
            </w:r>
          </w:p>
        </w:tc>
        <w:tc>
          <w:tcPr>
            <w:tcW w:w="1500" w:type="dxa"/>
            <w:tcBorders>
              <w:top w:val="nil"/>
              <w:left w:val="nil"/>
              <w:bottom w:val="single" w:sz="8" w:space="0" w:color="auto"/>
              <w:right w:val="single" w:sz="8" w:space="0" w:color="auto"/>
            </w:tcBorders>
            <w:shd w:val="clear" w:color="000000" w:fill="FFFFFF"/>
            <w:vAlign w:val="center"/>
            <w:hideMark/>
          </w:tcPr>
          <w:p w14:paraId="5710B2F5"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Čas opravljanja naloge</w:t>
            </w:r>
          </w:p>
        </w:tc>
        <w:tc>
          <w:tcPr>
            <w:tcW w:w="1134" w:type="dxa"/>
            <w:tcBorders>
              <w:top w:val="nil"/>
              <w:left w:val="nil"/>
              <w:bottom w:val="single" w:sz="8" w:space="0" w:color="auto"/>
              <w:right w:val="single" w:sz="8" w:space="0" w:color="auto"/>
            </w:tcBorders>
            <w:shd w:val="clear" w:color="000000" w:fill="FFFFFF"/>
            <w:vAlign w:val="center"/>
            <w:hideMark/>
          </w:tcPr>
          <w:p w14:paraId="36AE4AF4"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Cena / uro</w:t>
            </w:r>
          </w:p>
        </w:tc>
        <w:tc>
          <w:tcPr>
            <w:tcW w:w="850" w:type="dxa"/>
            <w:tcBorders>
              <w:top w:val="nil"/>
              <w:left w:val="nil"/>
              <w:bottom w:val="single" w:sz="8" w:space="0" w:color="auto"/>
              <w:right w:val="single" w:sz="8" w:space="0" w:color="auto"/>
            </w:tcBorders>
            <w:shd w:val="clear" w:color="000000" w:fill="FFFFFF"/>
            <w:vAlign w:val="center"/>
            <w:hideMark/>
          </w:tcPr>
          <w:p w14:paraId="577E4656"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Število ur  (skupaj)</w:t>
            </w:r>
          </w:p>
        </w:tc>
        <w:tc>
          <w:tcPr>
            <w:tcW w:w="1560" w:type="dxa"/>
            <w:tcBorders>
              <w:top w:val="nil"/>
              <w:left w:val="nil"/>
              <w:bottom w:val="single" w:sz="8" w:space="0" w:color="auto"/>
              <w:right w:val="single" w:sz="8" w:space="0" w:color="auto"/>
            </w:tcBorders>
            <w:shd w:val="clear" w:color="000000" w:fill="FFFFFF"/>
            <w:vAlign w:val="center"/>
            <w:hideMark/>
          </w:tcPr>
          <w:p w14:paraId="225D26F6"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Vrednost v EUR (brez DDV)</w:t>
            </w:r>
          </w:p>
        </w:tc>
        <w:tc>
          <w:tcPr>
            <w:tcW w:w="1275" w:type="dxa"/>
            <w:tcBorders>
              <w:top w:val="nil"/>
              <w:left w:val="nil"/>
              <w:bottom w:val="single" w:sz="8" w:space="0" w:color="auto"/>
              <w:right w:val="single" w:sz="8" w:space="0" w:color="auto"/>
            </w:tcBorders>
            <w:shd w:val="clear" w:color="000000" w:fill="FFFFFF"/>
            <w:vAlign w:val="center"/>
            <w:hideMark/>
          </w:tcPr>
          <w:p w14:paraId="6AAC7D69"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Vrednost v EUR (z DDV)</w:t>
            </w:r>
          </w:p>
        </w:tc>
      </w:tr>
      <w:tr w:rsidR="00F11D7D" w:rsidRPr="0026371E" w14:paraId="3882C0DC" w14:textId="77777777" w:rsidTr="00BE22B1">
        <w:trPr>
          <w:trHeight w:val="340"/>
        </w:trPr>
        <w:tc>
          <w:tcPr>
            <w:tcW w:w="817" w:type="dxa"/>
            <w:tcBorders>
              <w:top w:val="nil"/>
              <w:left w:val="single" w:sz="8" w:space="0" w:color="auto"/>
              <w:bottom w:val="single" w:sz="8" w:space="0" w:color="auto"/>
              <w:right w:val="single" w:sz="8" w:space="0" w:color="auto"/>
            </w:tcBorders>
            <w:shd w:val="clear" w:color="000000" w:fill="FFFFFF"/>
            <w:vAlign w:val="center"/>
            <w:hideMark/>
          </w:tcPr>
          <w:p w14:paraId="14913FDC"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4</w:t>
            </w:r>
          </w:p>
        </w:tc>
        <w:tc>
          <w:tcPr>
            <w:tcW w:w="1005" w:type="dxa"/>
            <w:tcBorders>
              <w:top w:val="nil"/>
              <w:left w:val="nil"/>
              <w:bottom w:val="single" w:sz="8" w:space="0" w:color="auto"/>
              <w:right w:val="single" w:sz="8" w:space="0" w:color="auto"/>
            </w:tcBorders>
            <w:shd w:val="clear" w:color="000000" w:fill="FFFFFF"/>
            <w:vAlign w:val="center"/>
            <w:hideMark/>
          </w:tcPr>
          <w:p w14:paraId="234BA8A0"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1</w:t>
            </w:r>
          </w:p>
        </w:tc>
        <w:tc>
          <w:tcPr>
            <w:tcW w:w="921" w:type="dxa"/>
            <w:tcBorders>
              <w:top w:val="nil"/>
              <w:left w:val="nil"/>
              <w:bottom w:val="single" w:sz="8" w:space="0" w:color="auto"/>
              <w:right w:val="single" w:sz="8" w:space="0" w:color="auto"/>
            </w:tcBorders>
            <w:shd w:val="clear" w:color="000000" w:fill="FFFFFF"/>
            <w:vAlign w:val="center"/>
            <w:hideMark/>
          </w:tcPr>
          <w:p w14:paraId="2890C377"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VI</w:t>
            </w:r>
          </w:p>
        </w:tc>
        <w:tc>
          <w:tcPr>
            <w:tcW w:w="1500" w:type="dxa"/>
            <w:tcBorders>
              <w:top w:val="nil"/>
              <w:left w:val="nil"/>
              <w:bottom w:val="single" w:sz="8" w:space="0" w:color="auto"/>
              <w:right w:val="single" w:sz="8" w:space="0" w:color="auto"/>
            </w:tcBorders>
            <w:shd w:val="clear" w:color="000000" w:fill="FFFFFF"/>
            <w:vAlign w:val="center"/>
            <w:hideMark/>
          </w:tcPr>
          <w:p w14:paraId="54A76EB1"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1 mesec</w:t>
            </w:r>
          </w:p>
        </w:tc>
        <w:tc>
          <w:tcPr>
            <w:tcW w:w="1134" w:type="dxa"/>
            <w:tcBorders>
              <w:top w:val="nil"/>
              <w:left w:val="nil"/>
              <w:bottom w:val="single" w:sz="8" w:space="0" w:color="auto"/>
              <w:right w:val="single" w:sz="8" w:space="0" w:color="auto"/>
            </w:tcBorders>
            <w:shd w:val="clear" w:color="000000" w:fill="FFFFFF"/>
            <w:vAlign w:val="center"/>
            <w:hideMark/>
          </w:tcPr>
          <w:p w14:paraId="364E5A90"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36,72</w:t>
            </w:r>
          </w:p>
        </w:tc>
        <w:tc>
          <w:tcPr>
            <w:tcW w:w="850" w:type="dxa"/>
            <w:tcBorders>
              <w:top w:val="nil"/>
              <w:left w:val="nil"/>
              <w:bottom w:val="single" w:sz="8" w:space="0" w:color="auto"/>
              <w:right w:val="single" w:sz="8" w:space="0" w:color="auto"/>
            </w:tcBorders>
            <w:shd w:val="clear" w:color="000000" w:fill="FFFFFF"/>
            <w:vAlign w:val="center"/>
            <w:hideMark/>
          </w:tcPr>
          <w:p w14:paraId="76F50D1E"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16</w:t>
            </w:r>
          </w:p>
        </w:tc>
        <w:tc>
          <w:tcPr>
            <w:tcW w:w="1560" w:type="dxa"/>
            <w:tcBorders>
              <w:top w:val="nil"/>
              <w:left w:val="nil"/>
              <w:bottom w:val="single" w:sz="8" w:space="0" w:color="auto"/>
              <w:right w:val="single" w:sz="8" w:space="0" w:color="auto"/>
            </w:tcBorders>
            <w:shd w:val="clear" w:color="000000" w:fill="FFFFFF"/>
            <w:vAlign w:val="center"/>
            <w:hideMark/>
          </w:tcPr>
          <w:p w14:paraId="32052AB1"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587,52</w:t>
            </w:r>
          </w:p>
        </w:tc>
        <w:tc>
          <w:tcPr>
            <w:tcW w:w="1275" w:type="dxa"/>
            <w:tcBorders>
              <w:top w:val="nil"/>
              <w:left w:val="nil"/>
              <w:bottom w:val="single" w:sz="8" w:space="0" w:color="auto"/>
              <w:right w:val="single" w:sz="8" w:space="0" w:color="auto"/>
            </w:tcBorders>
            <w:shd w:val="clear" w:color="000000" w:fill="FFFFFF"/>
            <w:vAlign w:val="center"/>
            <w:hideMark/>
          </w:tcPr>
          <w:p w14:paraId="0B438645" w14:textId="77777777" w:rsidR="00F11D7D" w:rsidRPr="00BA0A51" w:rsidRDefault="00F11D7D" w:rsidP="006E64ED">
            <w:pPr>
              <w:spacing w:line="240" w:lineRule="auto"/>
              <w:jc w:val="center"/>
              <w:rPr>
                <w:rFonts w:eastAsia="Times New Roman"/>
                <w:color w:val="000000"/>
                <w:sz w:val="18"/>
                <w:szCs w:val="18"/>
                <w:lang w:eastAsia="sl-SI"/>
              </w:rPr>
            </w:pPr>
            <w:r w:rsidRPr="00BA0A51">
              <w:rPr>
                <w:rFonts w:eastAsia="Times New Roman"/>
                <w:color w:val="000000"/>
                <w:sz w:val="18"/>
                <w:szCs w:val="18"/>
                <w:lang w:eastAsia="sl-SI"/>
              </w:rPr>
              <w:t>716,77</w:t>
            </w:r>
          </w:p>
        </w:tc>
      </w:tr>
    </w:tbl>
    <w:p w14:paraId="74D5BFBC" w14:textId="77777777" w:rsidR="00FB5EB6" w:rsidRPr="00CB2C3A" w:rsidRDefault="00FB5EB6" w:rsidP="00FB5EB6"/>
    <w:p w14:paraId="1E36ECE9" w14:textId="77777777" w:rsidR="00FB5EB6" w:rsidRPr="00CB2C3A" w:rsidRDefault="00FB5EB6" w:rsidP="00E2134E">
      <w:pPr>
        <w:pStyle w:val="Naslov3"/>
        <w:numPr>
          <w:ilvl w:val="2"/>
          <w:numId w:val="60"/>
        </w:numPr>
      </w:pPr>
      <w:r w:rsidRPr="00CB2C3A">
        <w:t>Opis izvedenih sonaravnih ureditev v obdobju 2024</w:t>
      </w:r>
    </w:p>
    <w:p w14:paraId="3C2B6822" w14:textId="77777777" w:rsidR="00FB5EB6" w:rsidRPr="00CB2C3A" w:rsidRDefault="00FB5EB6" w:rsidP="00FB5EB6">
      <w:pPr>
        <w:pStyle w:val="Default"/>
        <w:spacing w:line="276" w:lineRule="auto"/>
        <w:rPr>
          <w:rFonts w:ascii="Arial" w:eastAsia="Calibri" w:hAnsi="Arial" w:cs="Arial"/>
          <w:color w:val="auto"/>
          <w:sz w:val="20"/>
          <w:szCs w:val="20"/>
        </w:rPr>
      </w:pPr>
    </w:p>
    <w:p w14:paraId="1D23BD89" w14:textId="77777777" w:rsidR="00F11D7D" w:rsidRPr="00BA0A51" w:rsidRDefault="00F11D7D" w:rsidP="00F11D7D">
      <w:r w:rsidRPr="00BA0A51">
        <w:t>V obdobju januar - december 2025 se naloga ni izvajala.</w:t>
      </w:r>
    </w:p>
    <w:p w14:paraId="7AF78BC4" w14:textId="77777777" w:rsidR="00FB5EB6" w:rsidRPr="00CB2C3A" w:rsidRDefault="00FB5EB6" w:rsidP="00FB5EB6"/>
    <w:p w14:paraId="05B9CC20" w14:textId="77777777" w:rsidR="00FB5EB6" w:rsidRPr="00CB2C3A" w:rsidRDefault="00FB5EB6" w:rsidP="00E2134E">
      <w:pPr>
        <w:pStyle w:val="Naslov4"/>
        <w:numPr>
          <w:ilvl w:val="3"/>
          <w:numId w:val="60"/>
        </w:numPr>
        <w:rPr>
          <w:rFonts w:cs="Arial"/>
          <w:i w:val="0"/>
          <w:iCs w:val="0"/>
        </w:rPr>
      </w:pPr>
      <w:r w:rsidRPr="00CB2C3A">
        <w:rPr>
          <w:i w:val="0"/>
          <w:iCs w:val="0"/>
        </w:rPr>
        <w:t>Opis primerov sonaravnih posegov in ukrepov ter opredelitev stroškov omilitvenih ukrepov</w:t>
      </w:r>
    </w:p>
    <w:p w14:paraId="43D8AD15" w14:textId="77777777" w:rsidR="00FB5EB6" w:rsidRPr="00CB2C3A" w:rsidRDefault="00FB5EB6" w:rsidP="00FB5EB6">
      <w:pPr>
        <w:pStyle w:val="Default"/>
        <w:spacing w:line="276" w:lineRule="auto"/>
        <w:rPr>
          <w:rFonts w:ascii="Arial" w:eastAsia="Calibri" w:hAnsi="Arial" w:cs="Arial"/>
          <w:sz w:val="20"/>
          <w:szCs w:val="20"/>
        </w:rPr>
      </w:pPr>
    </w:p>
    <w:p w14:paraId="223DA51D" w14:textId="77777777" w:rsidR="00F11D7D" w:rsidRPr="0026371E" w:rsidRDefault="00F11D7D" w:rsidP="00F11D7D">
      <w:r w:rsidRPr="00BA0A51">
        <w:t>V obdobju januar - december 2025 se naloga ni izvajala.</w:t>
      </w:r>
    </w:p>
    <w:p w14:paraId="21D1CC0D" w14:textId="77777777" w:rsidR="00FB5EB6" w:rsidRPr="00CB2C3A" w:rsidRDefault="00FB5EB6" w:rsidP="00FB5EB6"/>
    <w:p w14:paraId="088DC3C7" w14:textId="77777777" w:rsidR="00FB5EB6" w:rsidRPr="00CB2C3A" w:rsidRDefault="00FB5EB6" w:rsidP="00E2134E">
      <w:pPr>
        <w:pStyle w:val="Naslov2"/>
        <w:numPr>
          <w:ilvl w:val="1"/>
          <w:numId w:val="60"/>
        </w:numPr>
      </w:pPr>
      <w:r w:rsidRPr="00CB2C3A">
        <w:t>Spremljanje stanja vodne infrastrukture</w:t>
      </w:r>
    </w:p>
    <w:p w14:paraId="419C4D7C" w14:textId="77777777" w:rsidR="00FB5EB6" w:rsidRPr="00CB2C3A" w:rsidRDefault="00FB5EB6" w:rsidP="00FB5EB6">
      <w:pPr>
        <w:rPr>
          <w:rFonts w:eastAsia="Calibri"/>
          <w:noProof/>
          <w:lang w:val="en-GB"/>
        </w:rPr>
      </w:pPr>
    </w:p>
    <w:p w14:paraId="24555D9F" w14:textId="77777777" w:rsidR="00FB5EB6" w:rsidRPr="00CB2C3A" w:rsidRDefault="00FB5EB6" w:rsidP="00E2134E">
      <w:pPr>
        <w:pStyle w:val="Naslov3"/>
        <w:numPr>
          <w:ilvl w:val="2"/>
          <w:numId w:val="60"/>
        </w:numPr>
      </w:pPr>
      <w:r w:rsidRPr="00CB2C3A">
        <w:t>Seznam vseh pravnih aktov v zvezi z izvajanjem javnih služb, ki se nanašajo na odkupe, odškodnine, izvajanje del ter druge akte, ki imajo pravne posledice:</w:t>
      </w:r>
    </w:p>
    <w:p w14:paraId="79F572DA" w14:textId="77777777" w:rsidR="00FB5EB6" w:rsidRDefault="00FB5EB6" w:rsidP="00FB5EB6"/>
    <w:p w14:paraId="6C3A994A" w14:textId="77777777" w:rsidR="00FE7482" w:rsidRPr="00CB2C3A" w:rsidRDefault="00FE7482" w:rsidP="00FB5EB6"/>
    <w:p w14:paraId="58440A15" w14:textId="77777777" w:rsidR="00FB5EB6" w:rsidRPr="00CB2C3A" w:rsidRDefault="00FB5EB6" w:rsidP="00E2134E">
      <w:pPr>
        <w:pStyle w:val="Naslov4"/>
        <w:numPr>
          <w:ilvl w:val="3"/>
          <w:numId w:val="60"/>
        </w:numPr>
        <w:rPr>
          <w:i w:val="0"/>
          <w:iCs w:val="0"/>
        </w:rPr>
      </w:pPr>
      <w:r w:rsidRPr="00CB2C3A">
        <w:rPr>
          <w:i w:val="0"/>
          <w:iCs w:val="0"/>
        </w:rPr>
        <w:lastRenderedPageBreak/>
        <w:t>Izvajanje JS</w:t>
      </w:r>
    </w:p>
    <w:p w14:paraId="4543AF41" w14:textId="77777777" w:rsidR="00FB5EB6" w:rsidRPr="00CB2C3A" w:rsidRDefault="00FB5EB6" w:rsidP="00FB5EB6">
      <w:pPr>
        <w:pStyle w:val="Default"/>
        <w:spacing w:line="276" w:lineRule="auto"/>
        <w:jc w:val="both"/>
        <w:rPr>
          <w:rFonts w:ascii="Arial" w:eastAsia="Calibri" w:hAnsi="Arial" w:cs="Arial"/>
          <w:sz w:val="20"/>
          <w:szCs w:val="20"/>
        </w:rPr>
      </w:pPr>
    </w:p>
    <w:p w14:paraId="334430A2" w14:textId="77777777" w:rsidR="00F11D7D" w:rsidRPr="0026371E" w:rsidRDefault="00F11D7D" w:rsidP="00F11D7D">
      <w:r w:rsidRPr="0026371E">
        <w:t xml:space="preserve">Pravni akti za izvajanje javne službe v obdobju </w:t>
      </w:r>
      <w:r w:rsidRPr="00BA0A51">
        <w:t xml:space="preserve">januar - december </w:t>
      </w:r>
      <w:r w:rsidRPr="0026371E">
        <w:t>2025 so sledeči:</w:t>
      </w:r>
    </w:p>
    <w:p w14:paraId="5A0A8EAB" w14:textId="77777777" w:rsidR="00F11D7D" w:rsidRPr="0026371E" w:rsidRDefault="00F11D7D" w:rsidP="00E2134E">
      <w:pPr>
        <w:pStyle w:val="Odstavekseznama"/>
        <w:numPr>
          <w:ilvl w:val="0"/>
          <w:numId w:val="86"/>
        </w:numPr>
        <w:tabs>
          <w:tab w:val="left" w:pos="374"/>
        </w:tabs>
        <w:ind w:left="284" w:hanging="284"/>
      </w:pPr>
      <w:r w:rsidRPr="0026371E">
        <w:t>Koncesijski pogodba o izvajanju obveznih državnih gospodarskih javnih služb na področju urejanja voda na območju povodja Soče, št. 2555-19-430027 z dne 06.11.2019</w:t>
      </w:r>
      <w:r>
        <w:t>;</w:t>
      </w:r>
    </w:p>
    <w:p w14:paraId="62100B76" w14:textId="77777777" w:rsidR="00F11D7D" w:rsidRDefault="00F11D7D" w:rsidP="00E2134E">
      <w:pPr>
        <w:pStyle w:val="Odstavekseznama"/>
        <w:numPr>
          <w:ilvl w:val="0"/>
          <w:numId w:val="86"/>
        </w:numPr>
        <w:tabs>
          <w:tab w:val="left" w:pos="374"/>
        </w:tabs>
        <w:ind w:left="284" w:hanging="284"/>
      </w:pPr>
      <w:r w:rsidRPr="0026371E">
        <w:t xml:space="preserve">Letna pogodba o izvajanju obveznih državnih gospodarskih javnih služb na področju urejanja voda na območju povodja Soče, št. C2561-25-430007 z dne 23.12.2024 </w:t>
      </w:r>
      <w:r w:rsidRPr="00B5551F">
        <w:rPr>
          <w:b/>
          <w:bCs/>
        </w:rPr>
        <w:t>v višini</w:t>
      </w:r>
      <w:r w:rsidRPr="0026371E">
        <w:t xml:space="preserve"> </w:t>
      </w:r>
      <w:r w:rsidRPr="00B5551F">
        <w:rPr>
          <w:b/>
          <w:bCs/>
        </w:rPr>
        <w:t>4.623.614,48 evrov</w:t>
      </w:r>
      <w:r>
        <w:t>;</w:t>
      </w:r>
    </w:p>
    <w:p w14:paraId="1C94A9CD" w14:textId="77777777" w:rsidR="00F11D7D" w:rsidRPr="00B5551F" w:rsidRDefault="00F11D7D" w:rsidP="00E2134E">
      <w:pPr>
        <w:pStyle w:val="Odstavekseznama"/>
        <w:numPr>
          <w:ilvl w:val="0"/>
          <w:numId w:val="86"/>
        </w:numPr>
        <w:tabs>
          <w:tab w:val="left" w:pos="374"/>
        </w:tabs>
        <w:ind w:left="284" w:hanging="284"/>
      </w:pPr>
      <w:r w:rsidRPr="00D33D90">
        <w:rPr>
          <w:bCs/>
        </w:rPr>
        <w:t>Aneks št.1. k letni</w:t>
      </w:r>
      <w:r w:rsidRPr="00B5551F">
        <w:rPr>
          <w:bCs/>
        </w:rPr>
        <w:t xml:space="preserve"> pogodbi št. C2561-25-430007 </w:t>
      </w:r>
      <w:r w:rsidRPr="00B5551F">
        <w:t>o izvajanju obveznih državnih gospodarskih javnih služb na področju urejanja voda na območju Soče,</w:t>
      </w:r>
      <w:r w:rsidRPr="00B5551F">
        <w:rPr>
          <w:bCs/>
        </w:rPr>
        <w:t xml:space="preserve"> z dne 29.10.202</w:t>
      </w:r>
      <w:r>
        <w:rPr>
          <w:bCs/>
        </w:rPr>
        <w:t>5</w:t>
      </w:r>
      <w:r w:rsidRPr="00B5551F">
        <w:rPr>
          <w:bCs/>
        </w:rPr>
        <w:t xml:space="preserve"> </w:t>
      </w:r>
      <w:r w:rsidRPr="00B5551F">
        <w:rPr>
          <w:b/>
        </w:rPr>
        <w:t>v višini</w:t>
      </w:r>
      <w:r w:rsidRPr="00B5551F">
        <w:rPr>
          <w:bCs/>
        </w:rPr>
        <w:t xml:space="preserve"> </w:t>
      </w:r>
      <w:r w:rsidRPr="00B5551F">
        <w:rPr>
          <w:b/>
          <w:bCs/>
        </w:rPr>
        <w:t>4.773.614,48 evrov;</w:t>
      </w:r>
    </w:p>
    <w:p w14:paraId="0E42E196" w14:textId="77777777" w:rsidR="00F11D7D" w:rsidRDefault="00F11D7D" w:rsidP="00E2134E">
      <w:pPr>
        <w:pStyle w:val="Odstavekseznama"/>
        <w:numPr>
          <w:ilvl w:val="0"/>
          <w:numId w:val="86"/>
        </w:numPr>
        <w:tabs>
          <w:tab w:val="left" w:pos="374"/>
        </w:tabs>
        <w:ind w:left="284" w:hanging="284"/>
      </w:pPr>
      <w:r w:rsidRPr="00B5551F">
        <w:rPr>
          <w:bCs/>
        </w:rPr>
        <w:t xml:space="preserve">Pogodba </w:t>
      </w:r>
      <w:r w:rsidRPr="00B5551F">
        <w:t xml:space="preserve">za izvedbo dodatnih del na področju urejanja voda – na območju Soče št. C2561-25-470007 z dne 4.4.2025 </w:t>
      </w:r>
      <w:r w:rsidRPr="00B5551F">
        <w:rPr>
          <w:b/>
          <w:bCs/>
        </w:rPr>
        <w:t>v višini 625.000,00 evrov</w:t>
      </w:r>
      <w:r w:rsidRPr="00B5551F">
        <w:t>;</w:t>
      </w:r>
    </w:p>
    <w:p w14:paraId="36D4EF3D" w14:textId="77777777" w:rsidR="00F11D7D" w:rsidRDefault="00F11D7D" w:rsidP="00E2134E">
      <w:pPr>
        <w:pStyle w:val="Odstavekseznama"/>
        <w:numPr>
          <w:ilvl w:val="0"/>
          <w:numId w:val="86"/>
        </w:numPr>
        <w:tabs>
          <w:tab w:val="left" w:pos="374"/>
        </w:tabs>
        <w:ind w:left="284" w:hanging="284"/>
      </w:pPr>
      <w:r w:rsidRPr="00B5551F">
        <w:rPr>
          <w:bCs/>
        </w:rPr>
        <w:t xml:space="preserve">Pogodba za izvedbo izrednih ukrepov v času povečane stopnje ogroženosti (5.5.2025)  - na območju Soče št. C2561-25-410007 z dne 19.5.2025 </w:t>
      </w:r>
      <w:r w:rsidRPr="00B5551F">
        <w:rPr>
          <w:b/>
        </w:rPr>
        <w:t>v višini 255</w:t>
      </w:r>
      <w:r w:rsidRPr="00B5551F">
        <w:rPr>
          <w:b/>
          <w:bCs/>
        </w:rPr>
        <w:t>.406,41 evrov</w:t>
      </w:r>
      <w:r w:rsidRPr="00B5551F">
        <w:t>;</w:t>
      </w:r>
    </w:p>
    <w:p w14:paraId="21EAD665" w14:textId="77777777" w:rsidR="00F11D7D" w:rsidRDefault="00F11D7D" w:rsidP="00E2134E">
      <w:pPr>
        <w:pStyle w:val="Odstavekseznama"/>
        <w:numPr>
          <w:ilvl w:val="0"/>
          <w:numId w:val="86"/>
        </w:numPr>
        <w:tabs>
          <w:tab w:val="left" w:pos="374"/>
        </w:tabs>
        <w:ind w:left="284" w:hanging="284"/>
      </w:pPr>
      <w:r w:rsidRPr="00B5551F">
        <w:rPr>
          <w:bCs/>
        </w:rPr>
        <w:t xml:space="preserve">Pogodba za izvedbo izrednih ukrepov v času povečane stopnje ogroženosti (7.7.2025)  - na območju Soče št. C2561-25-410010 z dne 22.7.2025 </w:t>
      </w:r>
      <w:r w:rsidRPr="00B5551F">
        <w:rPr>
          <w:b/>
        </w:rPr>
        <w:t>v višini 128.247,40 evrov</w:t>
      </w:r>
      <w:r w:rsidRPr="00B5551F">
        <w:t>;</w:t>
      </w:r>
    </w:p>
    <w:p w14:paraId="492FB55C" w14:textId="77777777" w:rsidR="00F11D7D" w:rsidRPr="001C04FA" w:rsidRDefault="00F11D7D" w:rsidP="00E2134E">
      <w:pPr>
        <w:pStyle w:val="Odstavekseznama"/>
        <w:numPr>
          <w:ilvl w:val="0"/>
          <w:numId w:val="86"/>
        </w:numPr>
        <w:tabs>
          <w:tab w:val="left" w:pos="374"/>
        </w:tabs>
        <w:ind w:left="284" w:hanging="284"/>
      </w:pPr>
      <w:r w:rsidRPr="001C04FA">
        <w:rPr>
          <w:bCs/>
        </w:rPr>
        <w:t xml:space="preserve">Pogodba za izvedbo izrednih ukrepov v času povečane stopnje ogroženosti (16.9.2025) - na območju Soče št. C2561-25-410014 z dne 29.9.2025 </w:t>
      </w:r>
      <w:r w:rsidRPr="001C04FA">
        <w:rPr>
          <w:b/>
        </w:rPr>
        <w:t>v višini 134.219</w:t>
      </w:r>
      <w:r w:rsidRPr="001C04FA">
        <w:rPr>
          <w:b/>
          <w:bCs/>
        </w:rPr>
        <w:t>,23 evrov</w:t>
      </w:r>
      <w:r w:rsidRPr="001C04FA">
        <w:t>;</w:t>
      </w:r>
    </w:p>
    <w:p w14:paraId="464D6E00" w14:textId="77777777" w:rsidR="00F11D7D" w:rsidRDefault="00F11D7D" w:rsidP="00E2134E">
      <w:pPr>
        <w:pStyle w:val="Odstavekseznama"/>
        <w:numPr>
          <w:ilvl w:val="0"/>
          <w:numId w:val="86"/>
        </w:numPr>
        <w:tabs>
          <w:tab w:val="left" w:pos="374"/>
        </w:tabs>
        <w:ind w:left="284" w:hanging="284"/>
      </w:pPr>
      <w:r w:rsidRPr="001C04FA">
        <w:rPr>
          <w:bCs/>
        </w:rPr>
        <w:t xml:space="preserve">Pogodba za izvedbo izrednih ukrepov v času povečane stopnje ogroženosti (17.11.2025) - na območju Soče št. C2561-25-410016 z dne 28.11.2025 </w:t>
      </w:r>
      <w:r w:rsidRPr="00EA417F">
        <w:rPr>
          <w:b/>
        </w:rPr>
        <w:t>v višini</w:t>
      </w:r>
      <w:r w:rsidRPr="001C04FA">
        <w:rPr>
          <w:bCs/>
        </w:rPr>
        <w:t xml:space="preserve"> </w:t>
      </w:r>
      <w:r w:rsidRPr="001C04FA">
        <w:rPr>
          <w:b/>
          <w:bCs/>
        </w:rPr>
        <w:t>480.770,98 evrov</w:t>
      </w:r>
      <w:r w:rsidRPr="001C04FA">
        <w:t>;</w:t>
      </w:r>
    </w:p>
    <w:p w14:paraId="2381DF34" w14:textId="77777777" w:rsidR="00F11D7D" w:rsidRDefault="00F11D7D" w:rsidP="00E2134E">
      <w:pPr>
        <w:pStyle w:val="Odstavekseznama"/>
        <w:numPr>
          <w:ilvl w:val="0"/>
          <w:numId w:val="86"/>
        </w:numPr>
        <w:tabs>
          <w:tab w:val="left" w:pos="374"/>
        </w:tabs>
        <w:ind w:left="284" w:hanging="284"/>
      </w:pPr>
      <w:r w:rsidRPr="001C04FA">
        <w:t>Izvedbena pogodba za vzpostavitev vodne infrastrukture v funkcionalno stanje na porečju Soča – Soča s pritoki – vodotok Godiča (poplave avgust 2023) za leto 2025 št.: 2560-25-420023 z dne 15.4.2025</w:t>
      </w:r>
      <w:r w:rsidRPr="001C04FA">
        <w:rPr>
          <w:b/>
          <w:bCs/>
        </w:rPr>
        <w:t xml:space="preserve"> v višini 558.758,03 evrov</w:t>
      </w:r>
      <w:r w:rsidRPr="001C04FA">
        <w:t>;</w:t>
      </w:r>
    </w:p>
    <w:p w14:paraId="485C8244" w14:textId="77777777" w:rsidR="00F11D7D" w:rsidRPr="00D33D90" w:rsidRDefault="00F11D7D" w:rsidP="00E2134E">
      <w:pPr>
        <w:pStyle w:val="Odstavekseznama"/>
        <w:numPr>
          <w:ilvl w:val="0"/>
          <w:numId w:val="86"/>
        </w:numPr>
        <w:tabs>
          <w:tab w:val="left" w:pos="374"/>
        </w:tabs>
        <w:ind w:left="284" w:hanging="284"/>
      </w:pPr>
      <w:r w:rsidRPr="001C04FA">
        <w:t xml:space="preserve">Izvedbena pogodba za vzpostavitev vodne infrastrukture v funkcionalno stanje na porečju Soča – Idrijca s pritoki (poplave avgust 2023) za leto 2025 št.: 2560-25-420053 z dne 9.4.2025 </w:t>
      </w:r>
      <w:r w:rsidRPr="001C04FA">
        <w:rPr>
          <w:b/>
          <w:bCs/>
        </w:rPr>
        <w:t xml:space="preserve">v višini </w:t>
      </w:r>
      <w:r w:rsidRPr="00D33D90">
        <w:rPr>
          <w:b/>
          <w:bCs/>
        </w:rPr>
        <w:t>1.600.046,42 evrov</w:t>
      </w:r>
      <w:r w:rsidRPr="00D33D90">
        <w:t>;</w:t>
      </w:r>
    </w:p>
    <w:p w14:paraId="1FFE4345" w14:textId="77777777" w:rsidR="00F11D7D" w:rsidRPr="00D33D90" w:rsidRDefault="00F11D7D" w:rsidP="00E2134E">
      <w:pPr>
        <w:pStyle w:val="Odstavekseznama"/>
        <w:numPr>
          <w:ilvl w:val="0"/>
          <w:numId w:val="86"/>
        </w:numPr>
        <w:tabs>
          <w:tab w:val="left" w:pos="374"/>
        </w:tabs>
        <w:ind w:left="284" w:hanging="284"/>
      </w:pPr>
      <w:r w:rsidRPr="00D33D90">
        <w:t xml:space="preserve">Aneks št. 1 k izvedbeni pogodbi pogodba za vzpostavitev vodne infrastrukture v funkcionalno stanje na porečju Soča – Idrijca s pritoki (poplave avgust 2023) za leto 2025 št.: 2560-25-420053 z dne 14.11.2025 </w:t>
      </w:r>
      <w:r w:rsidRPr="00D33D90">
        <w:rPr>
          <w:b/>
          <w:bCs/>
        </w:rPr>
        <w:t>v višini 1.600.046,42 evrov</w:t>
      </w:r>
      <w:r w:rsidRPr="00D33D90">
        <w:t>;</w:t>
      </w:r>
    </w:p>
    <w:p w14:paraId="78677C5D" w14:textId="77777777" w:rsidR="00F11D7D" w:rsidRDefault="00F11D7D" w:rsidP="00E2134E">
      <w:pPr>
        <w:pStyle w:val="Odstavekseznama"/>
        <w:numPr>
          <w:ilvl w:val="0"/>
          <w:numId w:val="86"/>
        </w:numPr>
        <w:tabs>
          <w:tab w:val="left" w:pos="374"/>
        </w:tabs>
        <w:ind w:left="284" w:hanging="284"/>
      </w:pPr>
      <w:r w:rsidRPr="00D33D90">
        <w:t>Aneks št. 2 k izvedbeni</w:t>
      </w:r>
      <w:r w:rsidRPr="00637511">
        <w:t xml:space="preserve"> pogodbi pogodba za vzpostavitev vodne infrastrukture v funkcionalno stanje na porečju Soča – Idrijca s pritoki (poplave avgust 2023) za leto 2025 št.: 2560-25-420053 z dne 25.11.2025 v</w:t>
      </w:r>
      <w:r w:rsidRPr="00637511">
        <w:rPr>
          <w:b/>
          <w:bCs/>
        </w:rPr>
        <w:t xml:space="preserve"> višini 1.600.046,42 evrov</w:t>
      </w:r>
      <w:r w:rsidRPr="00637511">
        <w:t>;</w:t>
      </w:r>
    </w:p>
    <w:p w14:paraId="351AF4DF" w14:textId="77777777" w:rsidR="00F11D7D" w:rsidRDefault="00F11D7D" w:rsidP="00E2134E">
      <w:pPr>
        <w:pStyle w:val="Odstavekseznama"/>
        <w:numPr>
          <w:ilvl w:val="0"/>
          <w:numId w:val="86"/>
        </w:numPr>
        <w:tabs>
          <w:tab w:val="left" w:pos="374"/>
        </w:tabs>
        <w:ind w:left="284" w:hanging="284"/>
      </w:pPr>
      <w:r w:rsidRPr="00637511">
        <w:t xml:space="preserve">Izvedbena pogodba za vzpostavitev vodne infrastrukture v funkcionalno stanje na porečju Soča – Bača s pritoki (poplave avgust 2023) za leto 2025 št.: 2560-25-420054 z dne 9.4.2025 </w:t>
      </w:r>
      <w:r w:rsidRPr="00EA417F">
        <w:rPr>
          <w:b/>
          <w:bCs/>
        </w:rPr>
        <w:t>v višini</w:t>
      </w:r>
      <w:r w:rsidRPr="00637511">
        <w:t xml:space="preserve"> </w:t>
      </w:r>
      <w:r w:rsidRPr="00637511">
        <w:rPr>
          <w:b/>
          <w:bCs/>
        </w:rPr>
        <w:t>689.184,94 evrov</w:t>
      </w:r>
      <w:r w:rsidRPr="00637511">
        <w:t>;</w:t>
      </w:r>
    </w:p>
    <w:p w14:paraId="6630D6DE" w14:textId="77777777" w:rsidR="00F11D7D" w:rsidRDefault="00F11D7D" w:rsidP="00E2134E">
      <w:pPr>
        <w:pStyle w:val="Odstavekseznama"/>
        <w:numPr>
          <w:ilvl w:val="0"/>
          <w:numId w:val="86"/>
        </w:numPr>
        <w:tabs>
          <w:tab w:val="left" w:pos="374"/>
        </w:tabs>
        <w:ind w:left="284" w:hanging="284"/>
      </w:pPr>
      <w:r w:rsidRPr="00EA417F">
        <w:t>Izvedbena pogodba za vzpostavitev vodne infrastrukture v funkcionalno stanje na porečju Soče (poplave 12. do 13. julij 2023) za leto 2025 št.: 2560-25-420188 z dne 23.9.2025</w:t>
      </w:r>
      <w:r w:rsidRPr="00EA417F">
        <w:rPr>
          <w:b/>
          <w:bCs/>
        </w:rPr>
        <w:t xml:space="preserve"> v višini 625.456,30 evrov</w:t>
      </w:r>
      <w:r w:rsidRPr="00EA417F">
        <w:t>;</w:t>
      </w:r>
    </w:p>
    <w:p w14:paraId="7AAFE3E7" w14:textId="77777777" w:rsidR="00F11D7D" w:rsidRDefault="00F11D7D" w:rsidP="00E2134E">
      <w:pPr>
        <w:pStyle w:val="Odstavekseznama"/>
        <w:numPr>
          <w:ilvl w:val="0"/>
          <w:numId w:val="86"/>
        </w:numPr>
        <w:tabs>
          <w:tab w:val="left" w:pos="374"/>
        </w:tabs>
        <w:ind w:left="284" w:hanging="284"/>
      </w:pPr>
      <w:r w:rsidRPr="00EA417F">
        <w:t xml:space="preserve">Izvedbena pogodba za vzpostavitev vodne infrastrukture v funkcionalno stanje na porečju Soče, na vodotoku Črna (poplave 12. do 13. julij 2023) za leto 2025 št.: 2560-25-420189 z dne 23.9.2025 </w:t>
      </w:r>
      <w:r w:rsidRPr="00EA417F">
        <w:rPr>
          <w:b/>
          <w:bCs/>
        </w:rPr>
        <w:t>v višini 574.543,70 evrov</w:t>
      </w:r>
      <w:r w:rsidRPr="00EA417F">
        <w:t>;</w:t>
      </w:r>
    </w:p>
    <w:p w14:paraId="48C70C47" w14:textId="77777777" w:rsidR="00F11D7D" w:rsidRDefault="00F11D7D" w:rsidP="00E2134E">
      <w:pPr>
        <w:pStyle w:val="Odstavekseznama"/>
        <w:numPr>
          <w:ilvl w:val="0"/>
          <w:numId w:val="86"/>
        </w:numPr>
        <w:tabs>
          <w:tab w:val="left" w:pos="374"/>
        </w:tabs>
        <w:ind w:left="284" w:hanging="284"/>
      </w:pPr>
      <w:r w:rsidRPr="00F02136">
        <w:t xml:space="preserve">Izvedbena pogodba za vzpostavitev vodne infrastrukture v funkcionalno stanje na porečju Soče s pritoki (poplave 17. julij – 3. avgust 2023) za leto 2025 št. 2560-25-420193 z dne 14.8.2025 </w:t>
      </w:r>
      <w:r w:rsidRPr="00F02136">
        <w:rPr>
          <w:b/>
          <w:bCs/>
        </w:rPr>
        <w:t>v višini 500.000,00 evrov</w:t>
      </w:r>
      <w:r w:rsidRPr="00F02136">
        <w:t>;</w:t>
      </w:r>
    </w:p>
    <w:p w14:paraId="172EE746" w14:textId="77777777" w:rsidR="00F11D7D" w:rsidRPr="00D33D90" w:rsidRDefault="00F11D7D" w:rsidP="00E2134E">
      <w:pPr>
        <w:pStyle w:val="Odstavekseznama"/>
        <w:numPr>
          <w:ilvl w:val="0"/>
          <w:numId w:val="86"/>
        </w:numPr>
        <w:tabs>
          <w:tab w:val="left" w:pos="374"/>
        </w:tabs>
        <w:ind w:left="284" w:hanging="284"/>
      </w:pPr>
      <w:r w:rsidRPr="00D33D90">
        <w:t xml:space="preserve">Izvedbena pogodba za vzpostavitev vodne infrastrukture v funkcionalno stanje na porečju Soče s pritoki (poplave 27. oktober – 6. november 2023) za leto 2025 št. 2560-25-420270 z dne 23.10.2025 </w:t>
      </w:r>
      <w:r w:rsidRPr="00D33D90">
        <w:rPr>
          <w:b/>
          <w:bCs/>
        </w:rPr>
        <w:t>v višini 350.000,00 evrov</w:t>
      </w:r>
      <w:r w:rsidRPr="00D33D90">
        <w:t>;</w:t>
      </w:r>
    </w:p>
    <w:p w14:paraId="7D6B15FC" w14:textId="77777777" w:rsidR="00F11D7D" w:rsidRPr="00D33D90" w:rsidRDefault="00F11D7D" w:rsidP="00E2134E">
      <w:pPr>
        <w:pStyle w:val="Odstavekseznama"/>
        <w:numPr>
          <w:ilvl w:val="0"/>
          <w:numId w:val="86"/>
        </w:numPr>
        <w:tabs>
          <w:tab w:val="left" w:pos="374"/>
        </w:tabs>
        <w:ind w:left="284" w:hanging="284"/>
      </w:pPr>
      <w:r w:rsidRPr="00D33D90">
        <w:t xml:space="preserve">Izvedbena pogodba za vzpostavitev vodne infrastrukture v funkcionalno stanje na porečju Soče s pritoki (poplave 12. – 15. september 2024) za leto 2025 št. 2560-25-420281 z dne 8.10.2025 </w:t>
      </w:r>
      <w:r w:rsidRPr="00D33D90">
        <w:rPr>
          <w:b/>
          <w:bCs/>
        </w:rPr>
        <w:t>v višini 377.395,00 evrov</w:t>
      </w:r>
      <w:r w:rsidRPr="00D33D90">
        <w:t>;</w:t>
      </w:r>
    </w:p>
    <w:p w14:paraId="4BCD662F" w14:textId="0E56AB4F" w:rsidR="00FB5EB6" w:rsidRPr="00CB2C3A" w:rsidRDefault="00F11D7D" w:rsidP="00E2134E">
      <w:pPr>
        <w:pStyle w:val="Odstavekseznama"/>
        <w:numPr>
          <w:ilvl w:val="0"/>
          <w:numId w:val="86"/>
        </w:numPr>
        <w:tabs>
          <w:tab w:val="left" w:pos="374"/>
        </w:tabs>
        <w:ind w:left="284" w:hanging="284"/>
      </w:pPr>
      <w:r w:rsidRPr="00D33D90">
        <w:t>Izvedbena pogodba za</w:t>
      </w:r>
      <w:r w:rsidRPr="00F02136">
        <w:t xml:space="preserve"> odpravo posledic neposredne škode zaradi posledic poplav med 5. in 7.majem 2025 na porečju Soče za leto 2025 št. 2560-25-420283 z dne 23.10.2025 </w:t>
      </w:r>
      <w:r w:rsidRPr="00F02136">
        <w:rPr>
          <w:b/>
          <w:bCs/>
        </w:rPr>
        <w:t>v višini 400.000,00 evrov</w:t>
      </w:r>
      <w:r w:rsidRPr="00F02136">
        <w:t>;</w:t>
      </w:r>
    </w:p>
    <w:p w14:paraId="21D60413" w14:textId="77777777" w:rsidR="00FB5EB6" w:rsidRPr="00CB2C3A" w:rsidRDefault="00FB5EB6" w:rsidP="00E2134E">
      <w:pPr>
        <w:pStyle w:val="Naslov4"/>
        <w:numPr>
          <w:ilvl w:val="3"/>
          <w:numId w:val="60"/>
        </w:numPr>
        <w:rPr>
          <w:rFonts w:cs="Arial"/>
          <w:i w:val="0"/>
          <w:iCs w:val="0"/>
        </w:rPr>
      </w:pPr>
      <w:r w:rsidRPr="00CB2C3A">
        <w:rPr>
          <w:rFonts w:cs="Arial"/>
          <w:i w:val="0"/>
          <w:iCs w:val="0"/>
        </w:rPr>
        <w:lastRenderedPageBreak/>
        <w:t>Odkupi in odškodnine</w:t>
      </w:r>
    </w:p>
    <w:p w14:paraId="2A670F11" w14:textId="77777777" w:rsidR="00FB5EB6" w:rsidRPr="00CB2C3A" w:rsidRDefault="00FB5EB6" w:rsidP="00FB5EB6">
      <w:pPr>
        <w:pStyle w:val="Default"/>
        <w:spacing w:line="276" w:lineRule="auto"/>
        <w:jc w:val="both"/>
        <w:rPr>
          <w:rFonts w:ascii="Arial" w:eastAsia="Calibri" w:hAnsi="Arial" w:cs="Arial"/>
          <w:sz w:val="20"/>
          <w:szCs w:val="20"/>
        </w:rPr>
      </w:pPr>
    </w:p>
    <w:p w14:paraId="58487414" w14:textId="77777777" w:rsidR="00F11D7D" w:rsidRDefault="00F11D7D" w:rsidP="00F11D7D">
      <w:r w:rsidRPr="0026371E">
        <w:t xml:space="preserve">V okviru izvajanja dela javne službe – vzdrževanja vodnih in priobalnih zemljišč, ni bilo izplačanih odkupov. </w:t>
      </w:r>
    </w:p>
    <w:p w14:paraId="6E9A0771" w14:textId="77777777" w:rsidR="00F11D7D" w:rsidRPr="0026371E" w:rsidRDefault="00F11D7D" w:rsidP="00F11D7D"/>
    <w:p w14:paraId="261C74A3" w14:textId="77777777" w:rsidR="00F11D7D" w:rsidRPr="00D938E4" w:rsidRDefault="00F11D7D" w:rsidP="00F11D7D">
      <w:bookmarkStart w:id="203" w:name="_Hlk194406388"/>
      <w:r w:rsidRPr="0026371E">
        <w:t>Za odlov rib smo ribiškim družinam izplačali odškodnino – zbir obsega sredstev je 49.054,52 EUR</w:t>
      </w:r>
      <w:r w:rsidRPr="0026371E">
        <w:rPr>
          <w:bCs/>
        </w:rPr>
        <w:t xml:space="preserve"> z </w:t>
      </w:r>
      <w:proofErr w:type="spellStart"/>
      <w:r w:rsidRPr="0026371E">
        <w:rPr>
          <w:bCs/>
        </w:rPr>
        <w:t>ddv</w:t>
      </w:r>
      <w:proofErr w:type="spellEnd"/>
      <w:r>
        <w:rPr>
          <w:bCs/>
        </w:rPr>
        <w:t>.</w:t>
      </w:r>
    </w:p>
    <w:bookmarkEnd w:id="203"/>
    <w:p w14:paraId="17578937" w14:textId="77777777" w:rsidR="00FB5EB6" w:rsidRPr="00CB2C3A" w:rsidRDefault="00FB5EB6" w:rsidP="00FB5EB6"/>
    <w:p w14:paraId="1437C479" w14:textId="77777777" w:rsidR="00FB5EB6" w:rsidRPr="00CB2C3A" w:rsidRDefault="00FB5EB6" w:rsidP="00E2134E">
      <w:pPr>
        <w:pStyle w:val="Naslov4"/>
        <w:numPr>
          <w:ilvl w:val="3"/>
          <w:numId w:val="60"/>
        </w:numPr>
        <w:rPr>
          <w:rFonts w:cs="Arial"/>
          <w:i w:val="0"/>
          <w:iCs w:val="0"/>
        </w:rPr>
      </w:pPr>
      <w:r w:rsidRPr="00CB2C3A">
        <w:rPr>
          <w:rFonts w:cs="Arial"/>
          <w:i w:val="0"/>
          <w:iCs w:val="0"/>
        </w:rPr>
        <w:t>Drugi akti</w:t>
      </w:r>
    </w:p>
    <w:p w14:paraId="3A78FFFE" w14:textId="77777777" w:rsidR="00FB5EB6" w:rsidRPr="00CB2C3A" w:rsidRDefault="00FB5EB6" w:rsidP="00FB5EB6"/>
    <w:p w14:paraId="2C25A1CF" w14:textId="77777777" w:rsidR="0014540D" w:rsidRPr="0026371E" w:rsidRDefault="0014540D" w:rsidP="0014540D">
      <w:r w:rsidRPr="00BA0A51">
        <w:t>Drugih aktov, pomembnih za izvajanje javne službe v obdobju januar – december 2025, ni bilo.</w:t>
      </w:r>
    </w:p>
    <w:p w14:paraId="08FCC9CE" w14:textId="77777777" w:rsidR="00FB5EB6" w:rsidRPr="00CB2C3A" w:rsidRDefault="00FB5EB6" w:rsidP="00FB5EB6"/>
    <w:p w14:paraId="64D6A938" w14:textId="77777777" w:rsidR="00FB5EB6" w:rsidRPr="00CB2C3A" w:rsidRDefault="00FB5EB6" w:rsidP="00E2134E">
      <w:pPr>
        <w:pStyle w:val="Naslov4"/>
        <w:numPr>
          <w:ilvl w:val="3"/>
          <w:numId w:val="60"/>
        </w:numPr>
        <w:rPr>
          <w:rFonts w:cs="Arial"/>
          <w:i w:val="0"/>
          <w:iCs w:val="0"/>
        </w:rPr>
      </w:pPr>
      <w:r w:rsidRPr="00CB2C3A">
        <w:rPr>
          <w:rFonts w:cs="Arial"/>
          <w:i w:val="0"/>
          <w:iCs w:val="0"/>
        </w:rPr>
        <w:t>Poročilo o poškodbah na vodni infrastrukturi, vodnih in priobalnih zemljiščih ter ogroženih območjih, nastalih v času opravljanja koncesije</w:t>
      </w:r>
    </w:p>
    <w:p w14:paraId="1A26AAD4" w14:textId="77777777" w:rsidR="00FB5EB6" w:rsidRPr="00CB2C3A" w:rsidRDefault="00FB5EB6" w:rsidP="00FB5EB6">
      <w:pPr>
        <w:pStyle w:val="tevilnatoka111"/>
        <w:numPr>
          <w:ilvl w:val="0"/>
          <w:numId w:val="0"/>
        </w:numPr>
        <w:ind w:left="851"/>
        <w:rPr>
          <w:rFonts w:cs="Arial"/>
        </w:rPr>
      </w:pPr>
    </w:p>
    <w:p w14:paraId="5874468E" w14:textId="77777777" w:rsidR="00FB5EB6" w:rsidRPr="00CB2C3A" w:rsidRDefault="00FB5EB6" w:rsidP="00E2134E">
      <w:pPr>
        <w:pStyle w:val="Naslov4"/>
        <w:numPr>
          <w:ilvl w:val="3"/>
          <w:numId w:val="60"/>
        </w:numPr>
        <w:rPr>
          <w:rFonts w:cs="Arial"/>
          <w:i w:val="0"/>
          <w:iCs w:val="0"/>
        </w:rPr>
      </w:pPr>
      <w:r w:rsidRPr="00CB2C3A">
        <w:rPr>
          <w:rFonts w:cs="Arial"/>
          <w:i w:val="0"/>
          <w:iCs w:val="0"/>
        </w:rPr>
        <w:t>Poročilo o stanju vodne infrastrukture, vodnih in priobalnih zemljišč ter ureditve</w:t>
      </w:r>
    </w:p>
    <w:p w14:paraId="7FC3909F" w14:textId="77777777" w:rsidR="00FB5EB6" w:rsidRPr="00CB2C3A" w:rsidRDefault="00FB5EB6" w:rsidP="00FB5EB6"/>
    <w:p w14:paraId="59317781" w14:textId="77777777" w:rsidR="0014540D" w:rsidRPr="0026371E" w:rsidRDefault="0014540D" w:rsidP="0014540D">
      <w:pPr>
        <w:rPr>
          <w:rFonts w:eastAsia="Calibri"/>
        </w:rPr>
      </w:pPr>
      <w:r w:rsidRPr="0026371E">
        <w:rPr>
          <w:rFonts w:eastAsia="Calibri"/>
        </w:rPr>
        <w:t>Naloga obsega:</w:t>
      </w:r>
    </w:p>
    <w:p w14:paraId="59C27D68" w14:textId="77777777" w:rsidR="0014540D" w:rsidRPr="0026371E" w:rsidRDefault="0014540D" w:rsidP="00E2134E">
      <w:pPr>
        <w:numPr>
          <w:ilvl w:val="0"/>
          <w:numId w:val="40"/>
        </w:numPr>
        <w:tabs>
          <w:tab w:val="left" w:pos="709"/>
        </w:tabs>
        <w:ind w:hanging="153"/>
      </w:pPr>
      <w:r w:rsidRPr="0026371E">
        <w:t>spremljanje stanja vodnega režima, stanja infrastrukture, stanja vodnih in priobalnih zemljišč ter vodnega in obvodnega okolja;</w:t>
      </w:r>
    </w:p>
    <w:p w14:paraId="1551EE0D" w14:textId="77777777" w:rsidR="0014540D" w:rsidRPr="0026371E" w:rsidRDefault="0014540D" w:rsidP="00E2134E">
      <w:pPr>
        <w:numPr>
          <w:ilvl w:val="0"/>
          <w:numId w:val="39"/>
        </w:numPr>
        <w:tabs>
          <w:tab w:val="clear" w:pos="360"/>
          <w:tab w:val="num" w:pos="709"/>
        </w:tabs>
        <w:ind w:left="709" w:hanging="142"/>
      </w:pPr>
      <w:r w:rsidRPr="0026371E">
        <w:t>evidentiranje vseh dogajanj in sprememb pomembnih za ohranjanje normalnega stanja vodne infrastrukture (zasipi plavin, poškodbe objektov, prijave inšpekciji, spremljanje inšpekcijskih ukrepov, spremljanje in sodelovanje pri postopkih v zvezi z vodnimi in priobalnimi zemljišči...);</w:t>
      </w:r>
    </w:p>
    <w:p w14:paraId="03263873" w14:textId="77777777" w:rsidR="0014540D" w:rsidRPr="0026371E" w:rsidRDefault="0014540D" w:rsidP="00E2134E">
      <w:pPr>
        <w:numPr>
          <w:ilvl w:val="0"/>
          <w:numId w:val="39"/>
        </w:numPr>
        <w:tabs>
          <w:tab w:val="clear" w:pos="360"/>
          <w:tab w:val="num" w:pos="709"/>
        </w:tabs>
        <w:ind w:left="709" w:hanging="142"/>
      </w:pPr>
      <w:r w:rsidRPr="0026371E">
        <w:t>predlaga</w:t>
      </w:r>
      <w:r>
        <w:t>nje</w:t>
      </w:r>
      <w:r w:rsidRPr="0026371E">
        <w:t xml:space="preserve"> morebitn</w:t>
      </w:r>
      <w:r>
        <w:t>ih</w:t>
      </w:r>
      <w:r w:rsidRPr="0026371E">
        <w:t xml:space="preserve"> nujn</w:t>
      </w:r>
      <w:r>
        <w:t>ih</w:t>
      </w:r>
      <w:r w:rsidRPr="0026371E">
        <w:t xml:space="preserve"> ukrep</w:t>
      </w:r>
      <w:r>
        <w:t>ov</w:t>
      </w:r>
      <w:r w:rsidRPr="0026371E">
        <w:t xml:space="preserve"> in poseg</w:t>
      </w:r>
      <w:r>
        <w:t>ov</w:t>
      </w:r>
      <w:r w:rsidRPr="0026371E">
        <w:t>;</w:t>
      </w:r>
    </w:p>
    <w:p w14:paraId="6C505171" w14:textId="77777777" w:rsidR="0014540D" w:rsidRPr="0026371E" w:rsidRDefault="0014540D" w:rsidP="00E2134E">
      <w:pPr>
        <w:numPr>
          <w:ilvl w:val="0"/>
          <w:numId w:val="39"/>
        </w:numPr>
        <w:tabs>
          <w:tab w:val="clear" w:pos="360"/>
          <w:tab w:val="num" w:pos="709"/>
        </w:tabs>
        <w:ind w:left="709" w:hanging="142"/>
      </w:pPr>
      <w:r w:rsidRPr="0026371E">
        <w:t>predlaga</w:t>
      </w:r>
      <w:r>
        <w:t>nje</w:t>
      </w:r>
      <w:r w:rsidRPr="0026371E">
        <w:t xml:space="preserve"> vzdrževaln</w:t>
      </w:r>
      <w:r>
        <w:t>ih</w:t>
      </w:r>
      <w:r w:rsidRPr="0026371E">
        <w:t xml:space="preserve"> del;</w:t>
      </w:r>
    </w:p>
    <w:p w14:paraId="605148B3" w14:textId="77777777" w:rsidR="0014540D" w:rsidRPr="0026371E" w:rsidRDefault="0014540D" w:rsidP="00E2134E">
      <w:pPr>
        <w:numPr>
          <w:ilvl w:val="0"/>
          <w:numId w:val="39"/>
        </w:numPr>
        <w:tabs>
          <w:tab w:val="clear" w:pos="360"/>
          <w:tab w:val="num" w:pos="709"/>
        </w:tabs>
        <w:ind w:left="709" w:hanging="142"/>
      </w:pPr>
      <w:r w:rsidRPr="0026371E">
        <w:t>izdelova</w:t>
      </w:r>
      <w:r>
        <w:t>nje</w:t>
      </w:r>
      <w:r w:rsidRPr="0026371E">
        <w:t xml:space="preserve"> pisn</w:t>
      </w:r>
      <w:r>
        <w:t>ih</w:t>
      </w:r>
      <w:r w:rsidRPr="0026371E">
        <w:t xml:space="preserve"> poročil o stanju vodne infrastrukture, </w:t>
      </w:r>
    </w:p>
    <w:p w14:paraId="295ED41E" w14:textId="77777777" w:rsidR="0014540D" w:rsidRPr="0026371E" w:rsidRDefault="0014540D" w:rsidP="00E2134E">
      <w:pPr>
        <w:numPr>
          <w:ilvl w:val="0"/>
          <w:numId w:val="39"/>
        </w:numPr>
        <w:tabs>
          <w:tab w:val="clear" w:pos="360"/>
          <w:tab w:val="num" w:pos="709"/>
        </w:tabs>
        <w:ind w:left="709" w:hanging="142"/>
      </w:pPr>
      <w:r w:rsidRPr="0026371E">
        <w:t>sodelova</w:t>
      </w:r>
      <w:r>
        <w:t>nje</w:t>
      </w:r>
      <w:r w:rsidRPr="0026371E">
        <w:t xml:space="preserve"> na operativnih sestankih, prevzemih objektov, zbira</w:t>
      </w:r>
      <w:r>
        <w:t>nje</w:t>
      </w:r>
      <w:r w:rsidRPr="0026371E">
        <w:t xml:space="preserve"> podatk</w:t>
      </w:r>
      <w:r>
        <w:t>ov</w:t>
      </w:r>
      <w:r w:rsidRPr="0026371E">
        <w:t xml:space="preserve"> za različne analize dela javne službe, zbira</w:t>
      </w:r>
      <w:r>
        <w:t>nje</w:t>
      </w:r>
      <w:r w:rsidRPr="0026371E">
        <w:t xml:space="preserve"> podatk</w:t>
      </w:r>
      <w:r>
        <w:t xml:space="preserve">ov </w:t>
      </w:r>
      <w:r w:rsidRPr="0026371E">
        <w:t>in izvaja</w:t>
      </w:r>
      <w:r>
        <w:t>nje</w:t>
      </w:r>
      <w:r w:rsidRPr="0026371E">
        <w:t xml:space="preserve"> analize opravljenih del po nalogah in projekti</w:t>
      </w:r>
      <w:r>
        <w:t>h</w:t>
      </w:r>
      <w:r w:rsidRPr="0026371E">
        <w:t>.</w:t>
      </w:r>
    </w:p>
    <w:p w14:paraId="35FC5B9D" w14:textId="77777777" w:rsidR="0014540D" w:rsidRPr="0026371E" w:rsidRDefault="0014540D" w:rsidP="0014540D">
      <w:pPr>
        <w:ind w:left="709"/>
      </w:pPr>
    </w:p>
    <w:p w14:paraId="2D537246" w14:textId="77777777" w:rsidR="0014540D" w:rsidRPr="0026371E" w:rsidRDefault="0014540D" w:rsidP="0014540D">
      <w:pPr>
        <w:rPr>
          <w:lang w:val="en-GB"/>
        </w:rPr>
      </w:pPr>
      <w:r w:rsidRPr="0026371E">
        <w:rPr>
          <w:lang w:val="en-GB"/>
        </w:rPr>
        <w:t xml:space="preserve">Za </w:t>
      </w:r>
      <w:proofErr w:type="spellStart"/>
      <w:r w:rsidRPr="0026371E">
        <w:rPr>
          <w:lang w:val="en-GB"/>
        </w:rPr>
        <w:t>izvedbo</w:t>
      </w:r>
      <w:proofErr w:type="spellEnd"/>
      <w:r w:rsidRPr="0026371E">
        <w:rPr>
          <w:lang w:val="en-GB"/>
        </w:rPr>
        <w:t xml:space="preserve"> </w:t>
      </w:r>
      <w:proofErr w:type="spellStart"/>
      <w:r w:rsidRPr="0026371E">
        <w:rPr>
          <w:lang w:val="en-GB"/>
        </w:rPr>
        <w:t>tega</w:t>
      </w:r>
      <w:proofErr w:type="spellEnd"/>
      <w:r w:rsidRPr="0026371E">
        <w:rPr>
          <w:lang w:val="en-GB"/>
        </w:rPr>
        <w:t xml:space="preserve"> </w:t>
      </w:r>
      <w:proofErr w:type="spellStart"/>
      <w:r w:rsidRPr="0026371E">
        <w:rPr>
          <w:lang w:val="en-GB"/>
        </w:rPr>
        <w:t>projekta</w:t>
      </w:r>
      <w:proofErr w:type="spellEnd"/>
      <w:r w:rsidRPr="0026371E">
        <w:rPr>
          <w:lang w:val="en-GB"/>
        </w:rPr>
        <w:t xml:space="preserve"> je </w:t>
      </w:r>
      <w:proofErr w:type="spellStart"/>
      <w:r w:rsidRPr="0026371E">
        <w:rPr>
          <w:lang w:val="en-GB"/>
        </w:rPr>
        <w:t>bil</w:t>
      </w:r>
      <w:proofErr w:type="spellEnd"/>
      <w:r w:rsidRPr="0026371E">
        <w:rPr>
          <w:lang w:val="en-GB"/>
        </w:rPr>
        <w:t xml:space="preserve"> </w:t>
      </w:r>
      <w:proofErr w:type="spellStart"/>
      <w:r w:rsidRPr="0026371E">
        <w:rPr>
          <w:lang w:val="en-GB"/>
        </w:rPr>
        <w:t>iz</w:t>
      </w:r>
      <w:proofErr w:type="spellEnd"/>
      <w:r w:rsidRPr="0026371E">
        <w:rPr>
          <w:lang w:val="en-GB"/>
        </w:rPr>
        <w:t xml:space="preserve"> pp 231463 </w:t>
      </w:r>
      <w:proofErr w:type="spellStart"/>
      <w:r w:rsidRPr="0026371E">
        <w:rPr>
          <w:lang w:val="en-GB"/>
        </w:rPr>
        <w:t>skupno</w:t>
      </w:r>
      <w:proofErr w:type="spellEnd"/>
      <w:r w:rsidRPr="0026371E">
        <w:rPr>
          <w:lang w:val="en-GB"/>
        </w:rPr>
        <w:t xml:space="preserve"> </w:t>
      </w:r>
      <w:proofErr w:type="spellStart"/>
      <w:r w:rsidRPr="0026371E">
        <w:rPr>
          <w:lang w:val="en-GB"/>
        </w:rPr>
        <w:t>porabljen</w:t>
      </w:r>
      <w:proofErr w:type="spellEnd"/>
      <w:r w:rsidRPr="0026371E">
        <w:rPr>
          <w:lang w:val="en-GB"/>
        </w:rPr>
        <w:t xml:space="preserve"> </w:t>
      </w:r>
      <w:proofErr w:type="spellStart"/>
      <w:r w:rsidRPr="0026371E">
        <w:rPr>
          <w:lang w:val="en-GB"/>
        </w:rPr>
        <w:t>naslednji</w:t>
      </w:r>
      <w:proofErr w:type="spellEnd"/>
      <w:r w:rsidRPr="0026371E">
        <w:rPr>
          <w:lang w:val="en-GB"/>
        </w:rPr>
        <w:t xml:space="preserve"> </w:t>
      </w:r>
      <w:proofErr w:type="spellStart"/>
      <w:r w:rsidRPr="0026371E">
        <w:rPr>
          <w:lang w:val="en-GB"/>
        </w:rPr>
        <w:t>obseg</w:t>
      </w:r>
      <w:proofErr w:type="spellEnd"/>
      <w:r w:rsidRPr="0026371E">
        <w:rPr>
          <w:lang w:val="en-GB"/>
        </w:rPr>
        <w:t xml:space="preserve"> </w:t>
      </w:r>
      <w:proofErr w:type="spellStart"/>
      <w:r w:rsidRPr="0026371E">
        <w:rPr>
          <w:lang w:val="en-GB"/>
        </w:rPr>
        <w:t>sredstev</w:t>
      </w:r>
      <w:proofErr w:type="spellEnd"/>
      <w:r w:rsidRPr="0026371E">
        <w:rPr>
          <w:lang w:val="en-GB"/>
        </w:rPr>
        <w:t xml:space="preserve">: </w:t>
      </w:r>
    </w:p>
    <w:p w14:paraId="7055A03D" w14:textId="77777777" w:rsidR="00FB5EB6" w:rsidRPr="00CB2C3A" w:rsidRDefault="00FB5EB6" w:rsidP="00FB5EB6"/>
    <w:tbl>
      <w:tblPr>
        <w:tblW w:w="5000" w:type="pct"/>
        <w:tblCellMar>
          <w:left w:w="70" w:type="dxa"/>
          <w:right w:w="70" w:type="dxa"/>
        </w:tblCellMar>
        <w:tblLook w:val="04A0" w:firstRow="1" w:lastRow="0" w:firstColumn="1" w:lastColumn="0" w:noHBand="0" w:noVBand="1"/>
      </w:tblPr>
      <w:tblGrid>
        <w:gridCol w:w="1020"/>
        <w:gridCol w:w="1037"/>
        <w:gridCol w:w="1053"/>
        <w:gridCol w:w="1502"/>
        <w:gridCol w:w="985"/>
        <w:gridCol w:w="1026"/>
        <w:gridCol w:w="1275"/>
        <w:gridCol w:w="1154"/>
      </w:tblGrid>
      <w:tr w:rsidR="0014540D" w:rsidRPr="0026371E" w14:paraId="79E92ACB" w14:textId="77777777" w:rsidTr="00BE22B1">
        <w:trPr>
          <w:trHeight w:val="265"/>
        </w:trPr>
        <w:tc>
          <w:tcPr>
            <w:tcW w:w="9599" w:type="dxa"/>
            <w:gridSpan w:val="8"/>
            <w:tcBorders>
              <w:top w:val="single" w:sz="8" w:space="0" w:color="auto"/>
              <w:left w:val="single" w:sz="8" w:space="0" w:color="auto"/>
              <w:bottom w:val="single" w:sz="8" w:space="0" w:color="auto"/>
              <w:right w:val="single" w:sz="8" w:space="0" w:color="000000"/>
            </w:tcBorders>
            <w:vAlign w:val="center"/>
            <w:hideMark/>
          </w:tcPr>
          <w:p w14:paraId="3FA00B95" w14:textId="77777777" w:rsidR="0014540D" w:rsidRPr="00BA0A51" w:rsidRDefault="0014540D" w:rsidP="006E64ED">
            <w:pPr>
              <w:spacing w:line="240" w:lineRule="auto"/>
              <w:rPr>
                <w:rFonts w:eastAsia="Times New Roman"/>
                <w:b/>
                <w:bCs/>
                <w:color w:val="000000"/>
                <w:sz w:val="18"/>
                <w:szCs w:val="18"/>
              </w:rPr>
            </w:pPr>
            <w:r w:rsidRPr="00BA0A51">
              <w:rPr>
                <w:b/>
                <w:bCs/>
                <w:color w:val="000000"/>
                <w:sz w:val="18"/>
                <w:szCs w:val="18"/>
              </w:rPr>
              <w:t>1.2. Spremljanje stanja vodne infrastrukture na vodotokih prvega reda</w:t>
            </w:r>
          </w:p>
        </w:tc>
      </w:tr>
      <w:tr w:rsidR="0014540D" w:rsidRPr="0026371E" w14:paraId="01D7DCDD" w14:textId="77777777" w:rsidTr="00BE22B1">
        <w:trPr>
          <w:trHeight w:val="265"/>
        </w:trPr>
        <w:tc>
          <w:tcPr>
            <w:tcW w:w="7078"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011B9B85" w14:textId="77777777" w:rsidR="0014540D" w:rsidRPr="00BA0A51" w:rsidRDefault="0014540D" w:rsidP="006E64ED">
            <w:pPr>
              <w:spacing w:line="240" w:lineRule="auto"/>
              <w:jc w:val="center"/>
              <w:rPr>
                <w:b/>
                <w:bCs/>
                <w:color w:val="000000"/>
                <w:sz w:val="18"/>
                <w:szCs w:val="18"/>
              </w:rPr>
            </w:pPr>
            <w:r w:rsidRPr="00BA0A51">
              <w:rPr>
                <w:b/>
                <w:bCs/>
                <w:color w:val="000000"/>
                <w:sz w:val="18"/>
                <w:szCs w:val="18"/>
              </w:rPr>
              <w:t>Skupna vrednost v EUR</w:t>
            </w:r>
          </w:p>
        </w:tc>
        <w:tc>
          <w:tcPr>
            <w:tcW w:w="1337" w:type="dxa"/>
            <w:tcBorders>
              <w:top w:val="nil"/>
              <w:left w:val="nil"/>
              <w:bottom w:val="single" w:sz="8" w:space="0" w:color="auto"/>
              <w:right w:val="single" w:sz="8" w:space="0" w:color="auto"/>
            </w:tcBorders>
            <w:vAlign w:val="center"/>
            <w:hideMark/>
          </w:tcPr>
          <w:p w14:paraId="1B29F4D7" w14:textId="77777777" w:rsidR="0014540D" w:rsidRPr="00BA0A51" w:rsidRDefault="0014540D" w:rsidP="006E64ED">
            <w:pPr>
              <w:spacing w:line="240" w:lineRule="auto"/>
              <w:rPr>
                <w:b/>
                <w:bCs/>
                <w:color w:val="000000"/>
                <w:sz w:val="18"/>
                <w:szCs w:val="18"/>
              </w:rPr>
            </w:pPr>
            <w:r w:rsidRPr="00BA0A51">
              <w:rPr>
                <w:b/>
                <w:bCs/>
                <w:color w:val="000000"/>
                <w:sz w:val="18"/>
                <w:szCs w:val="18"/>
              </w:rPr>
              <w:t>201.968,8</w:t>
            </w:r>
            <w:r>
              <w:rPr>
                <w:b/>
                <w:bCs/>
                <w:color w:val="000000"/>
                <w:sz w:val="18"/>
                <w:szCs w:val="18"/>
              </w:rPr>
              <w:t>1</w:t>
            </w:r>
          </w:p>
        </w:tc>
        <w:tc>
          <w:tcPr>
            <w:tcW w:w="1182" w:type="dxa"/>
            <w:tcBorders>
              <w:top w:val="nil"/>
              <w:left w:val="nil"/>
              <w:bottom w:val="single" w:sz="8" w:space="0" w:color="auto"/>
              <w:right w:val="single" w:sz="8" w:space="0" w:color="auto"/>
            </w:tcBorders>
            <w:vAlign w:val="center"/>
            <w:hideMark/>
          </w:tcPr>
          <w:p w14:paraId="33A2A670" w14:textId="77777777" w:rsidR="0014540D" w:rsidRPr="00BA0A51" w:rsidRDefault="0014540D" w:rsidP="006E64ED">
            <w:pPr>
              <w:spacing w:line="240" w:lineRule="auto"/>
              <w:rPr>
                <w:b/>
                <w:bCs/>
                <w:color w:val="000000"/>
                <w:sz w:val="18"/>
                <w:szCs w:val="18"/>
              </w:rPr>
            </w:pPr>
            <w:r w:rsidRPr="00BA0A51">
              <w:rPr>
                <w:b/>
                <w:bCs/>
                <w:color w:val="000000"/>
                <w:sz w:val="18"/>
                <w:szCs w:val="18"/>
              </w:rPr>
              <w:t>246.401,93</w:t>
            </w:r>
          </w:p>
        </w:tc>
      </w:tr>
      <w:tr w:rsidR="0014540D" w:rsidRPr="0026371E" w14:paraId="374A2FEA" w14:textId="77777777" w:rsidTr="00BE22B1">
        <w:trPr>
          <w:trHeight w:val="265"/>
        </w:trPr>
        <w:tc>
          <w:tcPr>
            <w:tcW w:w="7078"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5140AEAA" w14:textId="77777777" w:rsidR="0014540D" w:rsidRPr="00BA0A51" w:rsidRDefault="0014540D" w:rsidP="006E64ED">
            <w:pPr>
              <w:spacing w:line="240" w:lineRule="auto"/>
              <w:jc w:val="center"/>
              <w:rPr>
                <w:b/>
                <w:bCs/>
                <w:color w:val="000000"/>
                <w:sz w:val="18"/>
                <w:szCs w:val="18"/>
              </w:rPr>
            </w:pPr>
            <w:r w:rsidRPr="00BA0A51">
              <w:rPr>
                <w:b/>
                <w:bCs/>
                <w:color w:val="000000"/>
                <w:sz w:val="18"/>
                <w:szCs w:val="18"/>
              </w:rPr>
              <w:t>Materialni stroški v EUR</w:t>
            </w:r>
          </w:p>
        </w:tc>
        <w:tc>
          <w:tcPr>
            <w:tcW w:w="1337" w:type="dxa"/>
            <w:tcBorders>
              <w:top w:val="nil"/>
              <w:left w:val="nil"/>
              <w:bottom w:val="single" w:sz="8" w:space="0" w:color="auto"/>
              <w:right w:val="single" w:sz="8" w:space="0" w:color="auto"/>
            </w:tcBorders>
            <w:vAlign w:val="center"/>
            <w:hideMark/>
          </w:tcPr>
          <w:p w14:paraId="39797D93" w14:textId="77777777" w:rsidR="0014540D" w:rsidRPr="00BA0A51" w:rsidRDefault="0014540D" w:rsidP="006E64ED">
            <w:pPr>
              <w:spacing w:line="240" w:lineRule="auto"/>
              <w:rPr>
                <w:b/>
                <w:bCs/>
                <w:color w:val="000000"/>
                <w:sz w:val="18"/>
                <w:szCs w:val="18"/>
              </w:rPr>
            </w:pPr>
            <w:r w:rsidRPr="00BA0A51">
              <w:rPr>
                <w:b/>
                <w:bCs/>
                <w:color w:val="000000"/>
                <w:sz w:val="18"/>
                <w:szCs w:val="18"/>
              </w:rPr>
              <w:t> </w:t>
            </w:r>
          </w:p>
        </w:tc>
        <w:tc>
          <w:tcPr>
            <w:tcW w:w="1182" w:type="dxa"/>
            <w:tcBorders>
              <w:top w:val="nil"/>
              <w:left w:val="nil"/>
              <w:bottom w:val="single" w:sz="8" w:space="0" w:color="auto"/>
              <w:right w:val="single" w:sz="8" w:space="0" w:color="auto"/>
            </w:tcBorders>
            <w:vAlign w:val="center"/>
            <w:hideMark/>
          </w:tcPr>
          <w:p w14:paraId="04D33FFB" w14:textId="77777777" w:rsidR="0014540D" w:rsidRPr="00BA0A51" w:rsidRDefault="0014540D" w:rsidP="006E64ED">
            <w:pPr>
              <w:spacing w:line="240" w:lineRule="auto"/>
              <w:rPr>
                <w:b/>
                <w:bCs/>
                <w:color w:val="000000"/>
                <w:sz w:val="18"/>
                <w:szCs w:val="18"/>
              </w:rPr>
            </w:pPr>
            <w:r w:rsidRPr="00BA0A51">
              <w:rPr>
                <w:b/>
                <w:bCs/>
                <w:color w:val="000000"/>
                <w:sz w:val="18"/>
                <w:szCs w:val="18"/>
              </w:rPr>
              <w:t> </w:t>
            </w:r>
          </w:p>
        </w:tc>
      </w:tr>
      <w:tr w:rsidR="0014540D" w:rsidRPr="0026371E" w14:paraId="6CE2D323" w14:textId="77777777" w:rsidTr="00BE22B1">
        <w:trPr>
          <w:trHeight w:val="265"/>
        </w:trPr>
        <w:tc>
          <w:tcPr>
            <w:tcW w:w="5989" w:type="dxa"/>
            <w:gridSpan w:val="5"/>
            <w:tcBorders>
              <w:top w:val="single" w:sz="8" w:space="0" w:color="auto"/>
              <w:left w:val="single" w:sz="8" w:space="0" w:color="auto"/>
              <w:bottom w:val="single" w:sz="8" w:space="0" w:color="auto"/>
              <w:right w:val="single" w:sz="8" w:space="0" w:color="000000"/>
            </w:tcBorders>
            <w:shd w:val="clear" w:color="000000" w:fill="FFFFFF"/>
            <w:vAlign w:val="center"/>
            <w:hideMark/>
          </w:tcPr>
          <w:p w14:paraId="341CF289" w14:textId="77777777" w:rsidR="0014540D" w:rsidRPr="00BA0A51" w:rsidRDefault="0014540D" w:rsidP="006E64ED">
            <w:pPr>
              <w:spacing w:line="240" w:lineRule="auto"/>
              <w:jc w:val="center"/>
              <w:rPr>
                <w:b/>
                <w:bCs/>
                <w:color w:val="000000"/>
                <w:sz w:val="18"/>
                <w:szCs w:val="18"/>
              </w:rPr>
            </w:pPr>
            <w:r>
              <w:rPr>
                <w:b/>
                <w:bCs/>
                <w:color w:val="000000"/>
                <w:sz w:val="18"/>
                <w:szCs w:val="18"/>
              </w:rPr>
              <w:t xml:space="preserve">                  </w:t>
            </w:r>
            <w:r w:rsidRPr="00BA0A51">
              <w:rPr>
                <w:b/>
                <w:bCs/>
                <w:color w:val="000000"/>
                <w:sz w:val="18"/>
                <w:szCs w:val="18"/>
              </w:rPr>
              <w:t>Stroški dela (ure)</w:t>
            </w:r>
          </w:p>
        </w:tc>
        <w:tc>
          <w:tcPr>
            <w:tcW w:w="1088" w:type="dxa"/>
            <w:tcBorders>
              <w:top w:val="nil"/>
              <w:left w:val="nil"/>
              <w:bottom w:val="single" w:sz="8" w:space="0" w:color="auto"/>
              <w:right w:val="single" w:sz="8" w:space="0" w:color="auto"/>
            </w:tcBorders>
            <w:shd w:val="clear" w:color="000000" w:fill="FFFFFF"/>
            <w:vAlign w:val="center"/>
            <w:hideMark/>
          </w:tcPr>
          <w:p w14:paraId="55913308" w14:textId="77777777" w:rsidR="0014540D" w:rsidRPr="00BA0A51" w:rsidRDefault="0014540D" w:rsidP="006E64ED">
            <w:pPr>
              <w:spacing w:line="240" w:lineRule="auto"/>
              <w:rPr>
                <w:color w:val="000000"/>
                <w:sz w:val="18"/>
                <w:szCs w:val="18"/>
              </w:rPr>
            </w:pPr>
            <w:r w:rsidRPr="00BA0A51">
              <w:rPr>
                <w:color w:val="000000"/>
                <w:sz w:val="18"/>
                <w:szCs w:val="18"/>
              </w:rPr>
              <w:t>5</w:t>
            </w:r>
            <w:r>
              <w:rPr>
                <w:color w:val="000000"/>
                <w:sz w:val="18"/>
                <w:szCs w:val="18"/>
              </w:rPr>
              <w:t>500,24</w:t>
            </w:r>
          </w:p>
        </w:tc>
        <w:tc>
          <w:tcPr>
            <w:tcW w:w="1337" w:type="dxa"/>
            <w:tcBorders>
              <w:top w:val="nil"/>
              <w:left w:val="nil"/>
              <w:bottom w:val="single" w:sz="8" w:space="0" w:color="auto"/>
              <w:right w:val="single" w:sz="8" w:space="0" w:color="auto"/>
            </w:tcBorders>
            <w:vAlign w:val="center"/>
            <w:hideMark/>
          </w:tcPr>
          <w:p w14:paraId="3E5F9BC3" w14:textId="77777777" w:rsidR="0014540D" w:rsidRPr="00BA0A51" w:rsidRDefault="0014540D" w:rsidP="006E64ED">
            <w:pPr>
              <w:spacing w:line="240" w:lineRule="auto"/>
              <w:rPr>
                <w:color w:val="000000"/>
                <w:sz w:val="18"/>
                <w:szCs w:val="18"/>
              </w:rPr>
            </w:pPr>
            <w:r w:rsidRPr="00BA0A51">
              <w:rPr>
                <w:color w:val="000000"/>
                <w:sz w:val="18"/>
                <w:szCs w:val="18"/>
              </w:rPr>
              <w:t>201.968,8</w:t>
            </w:r>
            <w:r>
              <w:rPr>
                <w:color w:val="000000"/>
                <w:sz w:val="18"/>
                <w:szCs w:val="18"/>
              </w:rPr>
              <w:t>1</w:t>
            </w:r>
          </w:p>
        </w:tc>
        <w:tc>
          <w:tcPr>
            <w:tcW w:w="1182" w:type="dxa"/>
            <w:tcBorders>
              <w:top w:val="nil"/>
              <w:left w:val="nil"/>
              <w:bottom w:val="single" w:sz="8" w:space="0" w:color="auto"/>
              <w:right w:val="single" w:sz="8" w:space="0" w:color="auto"/>
            </w:tcBorders>
            <w:vAlign w:val="center"/>
            <w:hideMark/>
          </w:tcPr>
          <w:p w14:paraId="74E76A38" w14:textId="77777777" w:rsidR="0014540D" w:rsidRPr="00BA0A51" w:rsidRDefault="0014540D" w:rsidP="006E64ED">
            <w:pPr>
              <w:spacing w:line="240" w:lineRule="auto"/>
              <w:rPr>
                <w:color w:val="000000"/>
                <w:sz w:val="18"/>
                <w:szCs w:val="18"/>
              </w:rPr>
            </w:pPr>
            <w:r w:rsidRPr="00BA0A51">
              <w:rPr>
                <w:color w:val="000000"/>
                <w:sz w:val="18"/>
                <w:szCs w:val="18"/>
              </w:rPr>
              <w:t>246.401,93</w:t>
            </w:r>
          </w:p>
        </w:tc>
      </w:tr>
      <w:tr w:rsidR="0014540D" w:rsidRPr="0026371E" w14:paraId="1920B7AA" w14:textId="77777777" w:rsidTr="00BE22B1">
        <w:trPr>
          <w:trHeight w:val="616"/>
        </w:trPr>
        <w:tc>
          <w:tcPr>
            <w:tcW w:w="1090" w:type="dxa"/>
            <w:tcBorders>
              <w:top w:val="nil"/>
              <w:left w:val="single" w:sz="8" w:space="0" w:color="auto"/>
              <w:bottom w:val="single" w:sz="8" w:space="0" w:color="auto"/>
              <w:right w:val="single" w:sz="8" w:space="0" w:color="auto"/>
            </w:tcBorders>
            <w:shd w:val="clear" w:color="000000" w:fill="FFFFFF"/>
            <w:vAlign w:val="center"/>
            <w:hideMark/>
          </w:tcPr>
          <w:p w14:paraId="54CADC07" w14:textId="77777777" w:rsidR="0014540D" w:rsidRPr="00BA0A51" w:rsidRDefault="0014540D" w:rsidP="006E64ED">
            <w:pPr>
              <w:spacing w:line="240" w:lineRule="auto"/>
              <w:rPr>
                <w:color w:val="000000"/>
                <w:sz w:val="18"/>
                <w:szCs w:val="18"/>
              </w:rPr>
            </w:pPr>
            <w:proofErr w:type="spellStart"/>
            <w:r w:rsidRPr="00BA0A51">
              <w:rPr>
                <w:color w:val="000000"/>
                <w:sz w:val="18"/>
                <w:szCs w:val="18"/>
              </w:rPr>
              <w:t>Zap</w:t>
            </w:r>
            <w:proofErr w:type="spellEnd"/>
            <w:r w:rsidRPr="00BA0A51">
              <w:rPr>
                <w:color w:val="000000"/>
                <w:sz w:val="18"/>
                <w:szCs w:val="18"/>
              </w:rPr>
              <w:t>. št. delavca</w:t>
            </w:r>
          </w:p>
        </w:tc>
        <w:tc>
          <w:tcPr>
            <w:tcW w:w="1088" w:type="dxa"/>
            <w:tcBorders>
              <w:top w:val="nil"/>
              <w:left w:val="nil"/>
              <w:bottom w:val="single" w:sz="8" w:space="0" w:color="auto"/>
              <w:right w:val="single" w:sz="8" w:space="0" w:color="auto"/>
            </w:tcBorders>
            <w:vAlign w:val="center"/>
            <w:hideMark/>
          </w:tcPr>
          <w:p w14:paraId="0567CB31" w14:textId="77777777" w:rsidR="0014540D" w:rsidRPr="00BA0A51" w:rsidRDefault="0014540D" w:rsidP="006E64ED">
            <w:pPr>
              <w:spacing w:line="240" w:lineRule="auto"/>
              <w:rPr>
                <w:color w:val="000000"/>
                <w:sz w:val="18"/>
                <w:szCs w:val="18"/>
              </w:rPr>
            </w:pPr>
            <w:r w:rsidRPr="00BA0A51">
              <w:rPr>
                <w:color w:val="000000"/>
                <w:sz w:val="18"/>
                <w:szCs w:val="18"/>
              </w:rPr>
              <w:t>Število delavcev</w:t>
            </w:r>
          </w:p>
        </w:tc>
        <w:tc>
          <w:tcPr>
            <w:tcW w:w="1088" w:type="dxa"/>
            <w:tcBorders>
              <w:top w:val="nil"/>
              <w:left w:val="nil"/>
              <w:bottom w:val="single" w:sz="8" w:space="0" w:color="auto"/>
              <w:right w:val="single" w:sz="8" w:space="0" w:color="auto"/>
            </w:tcBorders>
            <w:vAlign w:val="center"/>
            <w:hideMark/>
          </w:tcPr>
          <w:p w14:paraId="79EAD7AF" w14:textId="77777777" w:rsidR="0014540D" w:rsidRPr="00BA0A51" w:rsidRDefault="0014540D" w:rsidP="006E64ED">
            <w:pPr>
              <w:spacing w:line="240" w:lineRule="auto"/>
              <w:rPr>
                <w:color w:val="000000"/>
                <w:sz w:val="18"/>
                <w:szCs w:val="18"/>
              </w:rPr>
            </w:pPr>
            <w:r w:rsidRPr="00BA0A51">
              <w:rPr>
                <w:color w:val="000000"/>
                <w:sz w:val="18"/>
                <w:szCs w:val="18"/>
              </w:rPr>
              <w:t>Stopnja izobrazbe</w:t>
            </w:r>
          </w:p>
        </w:tc>
        <w:tc>
          <w:tcPr>
            <w:tcW w:w="1633" w:type="dxa"/>
            <w:tcBorders>
              <w:top w:val="nil"/>
              <w:left w:val="nil"/>
              <w:bottom w:val="single" w:sz="8" w:space="0" w:color="auto"/>
              <w:right w:val="single" w:sz="8" w:space="0" w:color="auto"/>
            </w:tcBorders>
            <w:vAlign w:val="center"/>
            <w:hideMark/>
          </w:tcPr>
          <w:p w14:paraId="41616051" w14:textId="77777777" w:rsidR="0014540D" w:rsidRPr="00BA0A51" w:rsidRDefault="0014540D" w:rsidP="006E64ED">
            <w:pPr>
              <w:spacing w:line="240" w:lineRule="auto"/>
              <w:jc w:val="left"/>
              <w:rPr>
                <w:color w:val="000000"/>
                <w:sz w:val="18"/>
                <w:szCs w:val="18"/>
              </w:rPr>
            </w:pPr>
            <w:r w:rsidRPr="00BA0A51">
              <w:rPr>
                <w:color w:val="000000"/>
                <w:sz w:val="18"/>
                <w:szCs w:val="18"/>
              </w:rPr>
              <w:t>Čas opravljanja naloge</w:t>
            </w:r>
          </w:p>
        </w:tc>
        <w:tc>
          <w:tcPr>
            <w:tcW w:w="1088" w:type="dxa"/>
            <w:tcBorders>
              <w:top w:val="nil"/>
              <w:left w:val="nil"/>
              <w:bottom w:val="single" w:sz="8" w:space="0" w:color="auto"/>
              <w:right w:val="single" w:sz="8" w:space="0" w:color="auto"/>
            </w:tcBorders>
            <w:vAlign w:val="center"/>
            <w:hideMark/>
          </w:tcPr>
          <w:p w14:paraId="4FB8D41F" w14:textId="77777777" w:rsidR="0014540D" w:rsidRPr="00BA0A51" w:rsidRDefault="0014540D" w:rsidP="006E64ED">
            <w:pPr>
              <w:spacing w:line="240" w:lineRule="auto"/>
              <w:rPr>
                <w:color w:val="000000"/>
                <w:sz w:val="18"/>
                <w:szCs w:val="18"/>
              </w:rPr>
            </w:pPr>
            <w:r w:rsidRPr="00BA0A51">
              <w:rPr>
                <w:color w:val="000000"/>
                <w:sz w:val="18"/>
                <w:szCs w:val="18"/>
              </w:rPr>
              <w:t>Cena / uro</w:t>
            </w:r>
          </w:p>
        </w:tc>
        <w:tc>
          <w:tcPr>
            <w:tcW w:w="1088" w:type="dxa"/>
            <w:tcBorders>
              <w:top w:val="nil"/>
              <w:left w:val="nil"/>
              <w:bottom w:val="single" w:sz="8" w:space="0" w:color="auto"/>
              <w:right w:val="single" w:sz="8" w:space="0" w:color="auto"/>
            </w:tcBorders>
            <w:vAlign w:val="center"/>
            <w:hideMark/>
          </w:tcPr>
          <w:p w14:paraId="00AE9B28" w14:textId="77777777" w:rsidR="0014540D" w:rsidRPr="00BA0A51" w:rsidRDefault="0014540D" w:rsidP="006E64ED">
            <w:pPr>
              <w:spacing w:line="240" w:lineRule="auto"/>
              <w:rPr>
                <w:color w:val="000000"/>
                <w:sz w:val="18"/>
                <w:szCs w:val="18"/>
              </w:rPr>
            </w:pPr>
            <w:r w:rsidRPr="00BA0A51">
              <w:rPr>
                <w:color w:val="000000"/>
                <w:sz w:val="18"/>
                <w:szCs w:val="18"/>
              </w:rPr>
              <w:t>Število ur  (skupaj)</w:t>
            </w:r>
          </w:p>
        </w:tc>
        <w:tc>
          <w:tcPr>
            <w:tcW w:w="1337" w:type="dxa"/>
            <w:tcBorders>
              <w:top w:val="nil"/>
              <w:left w:val="nil"/>
              <w:bottom w:val="single" w:sz="8" w:space="0" w:color="auto"/>
              <w:right w:val="single" w:sz="8" w:space="0" w:color="auto"/>
            </w:tcBorders>
            <w:vAlign w:val="center"/>
            <w:hideMark/>
          </w:tcPr>
          <w:p w14:paraId="4583049B" w14:textId="77777777" w:rsidR="0014540D" w:rsidRPr="00BA0A51" w:rsidRDefault="0014540D" w:rsidP="006E64ED">
            <w:pPr>
              <w:spacing w:line="240" w:lineRule="auto"/>
              <w:jc w:val="left"/>
              <w:rPr>
                <w:color w:val="000000"/>
                <w:sz w:val="18"/>
                <w:szCs w:val="18"/>
              </w:rPr>
            </w:pPr>
            <w:r w:rsidRPr="00BA0A51">
              <w:rPr>
                <w:color w:val="000000"/>
                <w:sz w:val="18"/>
                <w:szCs w:val="18"/>
              </w:rPr>
              <w:t>Vrednost v EUR (brez DDV)</w:t>
            </w:r>
          </w:p>
        </w:tc>
        <w:tc>
          <w:tcPr>
            <w:tcW w:w="1182" w:type="dxa"/>
            <w:tcBorders>
              <w:top w:val="nil"/>
              <w:left w:val="nil"/>
              <w:bottom w:val="single" w:sz="8" w:space="0" w:color="auto"/>
              <w:right w:val="single" w:sz="8" w:space="0" w:color="auto"/>
            </w:tcBorders>
            <w:vAlign w:val="center"/>
            <w:hideMark/>
          </w:tcPr>
          <w:p w14:paraId="4E547531" w14:textId="77777777" w:rsidR="0014540D" w:rsidRPr="00BA0A51" w:rsidRDefault="0014540D" w:rsidP="006E64ED">
            <w:pPr>
              <w:spacing w:line="240" w:lineRule="auto"/>
              <w:jc w:val="left"/>
              <w:rPr>
                <w:color w:val="000000"/>
                <w:sz w:val="18"/>
                <w:szCs w:val="18"/>
              </w:rPr>
            </w:pPr>
            <w:r w:rsidRPr="00BA0A51">
              <w:rPr>
                <w:color w:val="000000"/>
                <w:sz w:val="18"/>
                <w:szCs w:val="18"/>
              </w:rPr>
              <w:t>Vrednost v EUR (z DDV)</w:t>
            </w:r>
          </w:p>
        </w:tc>
      </w:tr>
      <w:tr w:rsidR="0014540D" w:rsidRPr="0026371E" w14:paraId="6BB9729B" w14:textId="77777777" w:rsidTr="00BE22B1">
        <w:trPr>
          <w:trHeight w:val="265"/>
        </w:trPr>
        <w:tc>
          <w:tcPr>
            <w:tcW w:w="1090" w:type="dxa"/>
            <w:tcBorders>
              <w:top w:val="nil"/>
              <w:left w:val="single" w:sz="8" w:space="0" w:color="auto"/>
              <w:bottom w:val="single" w:sz="8" w:space="0" w:color="auto"/>
              <w:right w:val="single" w:sz="8" w:space="0" w:color="auto"/>
            </w:tcBorders>
            <w:vAlign w:val="center"/>
            <w:hideMark/>
          </w:tcPr>
          <w:p w14:paraId="1732A697" w14:textId="77777777" w:rsidR="0014540D" w:rsidRPr="00BA0A51" w:rsidRDefault="0014540D" w:rsidP="006E64ED">
            <w:pPr>
              <w:spacing w:line="240" w:lineRule="auto"/>
              <w:jc w:val="center"/>
              <w:rPr>
                <w:color w:val="000000"/>
                <w:sz w:val="18"/>
                <w:szCs w:val="18"/>
              </w:rPr>
            </w:pPr>
            <w:r w:rsidRPr="00BA0A51">
              <w:rPr>
                <w:color w:val="000000"/>
                <w:sz w:val="18"/>
                <w:szCs w:val="18"/>
              </w:rPr>
              <w:t>1</w:t>
            </w:r>
          </w:p>
        </w:tc>
        <w:tc>
          <w:tcPr>
            <w:tcW w:w="1088" w:type="dxa"/>
            <w:tcBorders>
              <w:top w:val="nil"/>
              <w:left w:val="nil"/>
              <w:bottom w:val="single" w:sz="8" w:space="0" w:color="auto"/>
              <w:right w:val="single" w:sz="8" w:space="0" w:color="auto"/>
            </w:tcBorders>
            <w:vAlign w:val="center"/>
            <w:hideMark/>
          </w:tcPr>
          <w:p w14:paraId="0D2D9A51" w14:textId="77777777" w:rsidR="0014540D" w:rsidRPr="00BA0A51" w:rsidRDefault="0014540D" w:rsidP="006E64ED">
            <w:pPr>
              <w:spacing w:line="240" w:lineRule="auto"/>
              <w:jc w:val="center"/>
              <w:rPr>
                <w:color w:val="000000"/>
                <w:sz w:val="18"/>
                <w:szCs w:val="18"/>
              </w:rPr>
            </w:pPr>
            <w:r w:rsidRPr="00BA0A51">
              <w:rPr>
                <w:color w:val="000000"/>
                <w:sz w:val="18"/>
                <w:szCs w:val="18"/>
              </w:rPr>
              <w:t>1</w:t>
            </w:r>
          </w:p>
        </w:tc>
        <w:tc>
          <w:tcPr>
            <w:tcW w:w="1088" w:type="dxa"/>
            <w:tcBorders>
              <w:top w:val="nil"/>
              <w:left w:val="nil"/>
              <w:bottom w:val="single" w:sz="8" w:space="0" w:color="auto"/>
              <w:right w:val="single" w:sz="8" w:space="0" w:color="auto"/>
            </w:tcBorders>
            <w:vAlign w:val="center"/>
            <w:hideMark/>
          </w:tcPr>
          <w:p w14:paraId="2985D664" w14:textId="77777777" w:rsidR="0014540D" w:rsidRPr="00BA0A51" w:rsidRDefault="0014540D" w:rsidP="006E64ED">
            <w:pPr>
              <w:spacing w:line="240" w:lineRule="auto"/>
              <w:rPr>
                <w:color w:val="000000"/>
                <w:sz w:val="18"/>
                <w:szCs w:val="18"/>
              </w:rPr>
            </w:pPr>
            <w:r w:rsidRPr="00BA0A51">
              <w:rPr>
                <w:color w:val="000000"/>
                <w:sz w:val="18"/>
                <w:szCs w:val="18"/>
              </w:rPr>
              <w:t>VII</w:t>
            </w:r>
          </w:p>
        </w:tc>
        <w:tc>
          <w:tcPr>
            <w:tcW w:w="1633" w:type="dxa"/>
            <w:tcBorders>
              <w:top w:val="nil"/>
              <w:left w:val="nil"/>
              <w:bottom w:val="single" w:sz="8" w:space="0" w:color="auto"/>
              <w:right w:val="single" w:sz="8" w:space="0" w:color="auto"/>
            </w:tcBorders>
            <w:vAlign w:val="center"/>
          </w:tcPr>
          <w:p w14:paraId="0E7E8051" w14:textId="77777777" w:rsidR="0014540D" w:rsidRPr="00BA0A51" w:rsidRDefault="0014540D" w:rsidP="006E64ED">
            <w:pPr>
              <w:spacing w:line="240" w:lineRule="auto"/>
              <w:rPr>
                <w:color w:val="000000"/>
                <w:sz w:val="18"/>
                <w:szCs w:val="18"/>
              </w:rPr>
            </w:pPr>
            <w:r w:rsidRPr="00BA0A51">
              <w:rPr>
                <w:color w:val="000000"/>
                <w:sz w:val="18"/>
                <w:szCs w:val="18"/>
              </w:rPr>
              <w:t>12 mesecev</w:t>
            </w:r>
          </w:p>
        </w:tc>
        <w:tc>
          <w:tcPr>
            <w:tcW w:w="1088" w:type="dxa"/>
            <w:tcBorders>
              <w:top w:val="nil"/>
              <w:left w:val="nil"/>
              <w:bottom w:val="single" w:sz="8" w:space="0" w:color="auto"/>
              <w:right w:val="single" w:sz="8" w:space="0" w:color="auto"/>
            </w:tcBorders>
            <w:vAlign w:val="center"/>
            <w:hideMark/>
          </w:tcPr>
          <w:p w14:paraId="260D4991" w14:textId="77777777" w:rsidR="0014540D" w:rsidRPr="00BA0A51" w:rsidRDefault="0014540D" w:rsidP="006E64ED">
            <w:pPr>
              <w:spacing w:line="240" w:lineRule="auto"/>
              <w:rPr>
                <w:color w:val="000000"/>
                <w:sz w:val="18"/>
                <w:szCs w:val="18"/>
              </w:rPr>
            </w:pPr>
            <w:r w:rsidRPr="00BA0A51">
              <w:rPr>
                <w:color w:val="000000"/>
                <w:sz w:val="18"/>
                <w:szCs w:val="18"/>
              </w:rPr>
              <w:t>36,72</w:t>
            </w:r>
          </w:p>
        </w:tc>
        <w:tc>
          <w:tcPr>
            <w:tcW w:w="1088" w:type="dxa"/>
            <w:tcBorders>
              <w:top w:val="nil"/>
              <w:left w:val="nil"/>
              <w:bottom w:val="single" w:sz="8" w:space="0" w:color="auto"/>
              <w:right w:val="single" w:sz="8" w:space="0" w:color="auto"/>
            </w:tcBorders>
            <w:vAlign w:val="center"/>
            <w:hideMark/>
          </w:tcPr>
          <w:p w14:paraId="66CC049C" w14:textId="77777777" w:rsidR="0014540D" w:rsidRPr="00BA0A51" w:rsidRDefault="0014540D" w:rsidP="006E64ED">
            <w:pPr>
              <w:spacing w:line="240" w:lineRule="auto"/>
              <w:rPr>
                <w:color w:val="000000"/>
                <w:sz w:val="18"/>
                <w:szCs w:val="18"/>
              </w:rPr>
            </w:pPr>
            <w:r w:rsidRPr="00BA0A51">
              <w:rPr>
                <w:color w:val="000000"/>
                <w:sz w:val="18"/>
                <w:szCs w:val="18"/>
              </w:rPr>
              <w:t>808</w:t>
            </w:r>
          </w:p>
        </w:tc>
        <w:tc>
          <w:tcPr>
            <w:tcW w:w="1337" w:type="dxa"/>
            <w:tcBorders>
              <w:top w:val="nil"/>
              <w:left w:val="nil"/>
              <w:bottom w:val="single" w:sz="8" w:space="0" w:color="auto"/>
              <w:right w:val="single" w:sz="8" w:space="0" w:color="auto"/>
            </w:tcBorders>
            <w:vAlign w:val="center"/>
            <w:hideMark/>
          </w:tcPr>
          <w:p w14:paraId="3BD9B2B5" w14:textId="77777777" w:rsidR="0014540D" w:rsidRPr="00BA0A51" w:rsidRDefault="0014540D" w:rsidP="006E64ED">
            <w:pPr>
              <w:spacing w:line="240" w:lineRule="auto"/>
              <w:rPr>
                <w:color w:val="000000"/>
                <w:sz w:val="18"/>
                <w:szCs w:val="18"/>
              </w:rPr>
            </w:pPr>
            <w:r w:rsidRPr="00BA0A51">
              <w:rPr>
                <w:color w:val="000000"/>
                <w:sz w:val="18"/>
                <w:szCs w:val="18"/>
              </w:rPr>
              <w:t>29.669,76</w:t>
            </w:r>
          </w:p>
        </w:tc>
        <w:tc>
          <w:tcPr>
            <w:tcW w:w="1182" w:type="dxa"/>
            <w:tcBorders>
              <w:top w:val="nil"/>
              <w:left w:val="nil"/>
              <w:bottom w:val="single" w:sz="8" w:space="0" w:color="auto"/>
              <w:right w:val="single" w:sz="8" w:space="0" w:color="auto"/>
            </w:tcBorders>
            <w:vAlign w:val="center"/>
            <w:hideMark/>
          </w:tcPr>
          <w:p w14:paraId="29A9A205" w14:textId="77777777" w:rsidR="0014540D" w:rsidRPr="00BA0A51" w:rsidRDefault="0014540D" w:rsidP="006E64ED">
            <w:pPr>
              <w:spacing w:line="240" w:lineRule="auto"/>
              <w:rPr>
                <w:color w:val="000000"/>
                <w:sz w:val="18"/>
                <w:szCs w:val="18"/>
              </w:rPr>
            </w:pPr>
            <w:r w:rsidRPr="00BA0A51">
              <w:rPr>
                <w:color w:val="000000"/>
                <w:sz w:val="18"/>
                <w:szCs w:val="18"/>
              </w:rPr>
              <w:t>36.197,11</w:t>
            </w:r>
          </w:p>
        </w:tc>
      </w:tr>
      <w:tr w:rsidR="0014540D" w:rsidRPr="0026371E" w14:paraId="0C8A5F0E" w14:textId="77777777" w:rsidTr="00BE22B1">
        <w:trPr>
          <w:trHeight w:val="265"/>
        </w:trPr>
        <w:tc>
          <w:tcPr>
            <w:tcW w:w="1090" w:type="dxa"/>
            <w:tcBorders>
              <w:top w:val="nil"/>
              <w:left w:val="single" w:sz="8" w:space="0" w:color="auto"/>
              <w:bottom w:val="single" w:sz="8" w:space="0" w:color="auto"/>
              <w:right w:val="single" w:sz="8" w:space="0" w:color="auto"/>
            </w:tcBorders>
            <w:vAlign w:val="center"/>
            <w:hideMark/>
          </w:tcPr>
          <w:p w14:paraId="446E8784" w14:textId="77777777" w:rsidR="0014540D" w:rsidRPr="00BA0A51" w:rsidRDefault="0014540D" w:rsidP="006E64ED">
            <w:pPr>
              <w:spacing w:line="240" w:lineRule="auto"/>
              <w:jc w:val="center"/>
              <w:rPr>
                <w:color w:val="000000"/>
                <w:sz w:val="18"/>
                <w:szCs w:val="18"/>
              </w:rPr>
            </w:pPr>
            <w:r w:rsidRPr="00BA0A51">
              <w:rPr>
                <w:color w:val="000000"/>
                <w:sz w:val="18"/>
                <w:szCs w:val="18"/>
              </w:rPr>
              <w:t>2</w:t>
            </w:r>
          </w:p>
        </w:tc>
        <w:tc>
          <w:tcPr>
            <w:tcW w:w="1088" w:type="dxa"/>
            <w:tcBorders>
              <w:top w:val="nil"/>
              <w:left w:val="nil"/>
              <w:bottom w:val="single" w:sz="8" w:space="0" w:color="auto"/>
              <w:right w:val="single" w:sz="8" w:space="0" w:color="auto"/>
            </w:tcBorders>
            <w:vAlign w:val="center"/>
            <w:hideMark/>
          </w:tcPr>
          <w:p w14:paraId="5F51994F" w14:textId="77777777" w:rsidR="0014540D" w:rsidRPr="00BA0A51" w:rsidRDefault="0014540D" w:rsidP="006E64ED">
            <w:pPr>
              <w:spacing w:line="240" w:lineRule="auto"/>
              <w:jc w:val="center"/>
              <w:rPr>
                <w:color w:val="000000"/>
                <w:sz w:val="18"/>
                <w:szCs w:val="18"/>
              </w:rPr>
            </w:pPr>
            <w:r w:rsidRPr="00BA0A51">
              <w:rPr>
                <w:color w:val="000000"/>
                <w:sz w:val="18"/>
                <w:szCs w:val="18"/>
              </w:rPr>
              <w:t>1</w:t>
            </w:r>
          </w:p>
        </w:tc>
        <w:tc>
          <w:tcPr>
            <w:tcW w:w="1088" w:type="dxa"/>
            <w:tcBorders>
              <w:top w:val="nil"/>
              <w:left w:val="nil"/>
              <w:bottom w:val="single" w:sz="8" w:space="0" w:color="auto"/>
              <w:right w:val="single" w:sz="8" w:space="0" w:color="auto"/>
            </w:tcBorders>
            <w:vAlign w:val="center"/>
            <w:hideMark/>
          </w:tcPr>
          <w:p w14:paraId="58735B0B" w14:textId="77777777" w:rsidR="0014540D" w:rsidRPr="00BA0A51" w:rsidRDefault="0014540D" w:rsidP="006E64ED">
            <w:pPr>
              <w:spacing w:line="240" w:lineRule="auto"/>
              <w:rPr>
                <w:color w:val="000000"/>
                <w:sz w:val="18"/>
                <w:szCs w:val="18"/>
              </w:rPr>
            </w:pPr>
            <w:r w:rsidRPr="00BA0A51">
              <w:rPr>
                <w:color w:val="000000"/>
                <w:sz w:val="18"/>
                <w:szCs w:val="18"/>
              </w:rPr>
              <w:t>VII</w:t>
            </w:r>
          </w:p>
        </w:tc>
        <w:tc>
          <w:tcPr>
            <w:tcW w:w="1633" w:type="dxa"/>
            <w:tcBorders>
              <w:top w:val="nil"/>
              <w:left w:val="nil"/>
              <w:bottom w:val="single" w:sz="8" w:space="0" w:color="auto"/>
              <w:right w:val="single" w:sz="8" w:space="0" w:color="auto"/>
            </w:tcBorders>
            <w:vAlign w:val="center"/>
          </w:tcPr>
          <w:p w14:paraId="5C788BB0" w14:textId="77777777" w:rsidR="0014540D" w:rsidRPr="00BA0A51" w:rsidRDefault="0014540D" w:rsidP="006E64ED">
            <w:pPr>
              <w:spacing w:line="240" w:lineRule="auto"/>
              <w:rPr>
                <w:color w:val="000000"/>
                <w:sz w:val="18"/>
                <w:szCs w:val="18"/>
              </w:rPr>
            </w:pPr>
            <w:r w:rsidRPr="00BA0A51">
              <w:rPr>
                <w:color w:val="000000"/>
                <w:sz w:val="18"/>
                <w:szCs w:val="18"/>
              </w:rPr>
              <w:t>12 mesecev</w:t>
            </w:r>
          </w:p>
        </w:tc>
        <w:tc>
          <w:tcPr>
            <w:tcW w:w="1088" w:type="dxa"/>
            <w:tcBorders>
              <w:top w:val="nil"/>
              <w:left w:val="nil"/>
              <w:bottom w:val="single" w:sz="8" w:space="0" w:color="auto"/>
              <w:right w:val="single" w:sz="8" w:space="0" w:color="auto"/>
            </w:tcBorders>
            <w:vAlign w:val="center"/>
            <w:hideMark/>
          </w:tcPr>
          <w:p w14:paraId="1793BED9" w14:textId="77777777" w:rsidR="0014540D" w:rsidRPr="00BA0A51" w:rsidRDefault="0014540D" w:rsidP="006E64ED">
            <w:pPr>
              <w:spacing w:line="240" w:lineRule="auto"/>
              <w:rPr>
                <w:color w:val="000000"/>
                <w:sz w:val="18"/>
                <w:szCs w:val="18"/>
              </w:rPr>
            </w:pPr>
            <w:r w:rsidRPr="00BA0A51">
              <w:rPr>
                <w:color w:val="000000"/>
                <w:sz w:val="18"/>
                <w:szCs w:val="18"/>
              </w:rPr>
              <w:t>36,72</w:t>
            </w:r>
          </w:p>
        </w:tc>
        <w:tc>
          <w:tcPr>
            <w:tcW w:w="1088" w:type="dxa"/>
            <w:tcBorders>
              <w:top w:val="nil"/>
              <w:left w:val="nil"/>
              <w:bottom w:val="single" w:sz="8" w:space="0" w:color="auto"/>
              <w:right w:val="single" w:sz="8" w:space="0" w:color="auto"/>
            </w:tcBorders>
            <w:vAlign w:val="center"/>
            <w:hideMark/>
          </w:tcPr>
          <w:p w14:paraId="1A0D517E" w14:textId="77777777" w:rsidR="0014540D" w:rsidRPr="00BA0A51" w:rsidRDefault="0014540D" w:rsidP="006E64ED">
            <w:pPr>
              <w:spacing w:line="240" w:lineRule="auto"/>
              <w:rPr>
                <w:color w:val="000000"/>
                <w:sz w:val="18"/>
                <w:szCs w:val="18"/>
              </w:rPr>
            </w:pPr>
            <w:r w:rsidRPr="00BA0A51">
              <w:rPr>
                <w:color w:val="000000"/>
                <w:sz w:val="18"/>
                <w:szCs w:val="18"/>
              </w:rPr>
              <w:t>492</w:t>
            </w:r>
          </w:p>
        </w:tc>
        <w:tc>
          <w:tcPr>
            <w:tcW w:w="1337" w:type="dxa"/>
            <w:tcBorders>
              <w:top w:val="nil"/>
              <w:left w:val="nil"/>
              <w:bottom w:val="single" w:sz="8" w:space="0" w:color="auto"/>
              <w:right w:val="single" w:sz="8" w:space="0" w:color="auto"/>
            </w:tcBorders>
            <w:vAlign w:val="center"/>
            <w:hideMark/>
          </w:tcPr>
          <w:p w14:paraId="0BFC0D44" w14:textId="77777777" w:rsidR="0014540D" w:rsidRPr="00BA0A51" w:rsidRDefault="0014540D" w:rsidP="006E64ED">
            <w:pPr>
              <w:spacing w:line="240" w:lineRule="auto"/>
              <w:rPr>
                <w:color w:val="000000"/>
                <w:sz w:val="18"/>
                <w:szCs w:val="18"/>
              </w:rPr>
            </w:pPr>
            <w:r w:rsidRPr="00BA0A51">
              <w:rPr>
                <w:color w:val="000000"/>
                <w:sz w:val="18"/>
                <w:szCs w:val="18"/>
              </w:rPr>
              <w:t>18.066,24</w:t>
            </w:r>
          </w:p>
        </w:tc>
        <w:tc>
          <w:tcPr>
            <w:tcW w:w="1182" w:type="dxa"/>
            <w:tcBorders>
              <w:top w:val="nil"/>
              <w:left w:val="nil"/>
              <w:bottom w:val="single" w:sz="8" w:space="0" w:color="auto"/>
              <w:right w:val="single" w:sz="8" w:space="0" w:color="auto"/>
            </w:tcBorders>
            <w:vAlign w:val="center"/>
            <w:hideMark/>
          </w:tcPr>
          <w:p w14:paraId="5F95AFE9" w14:textId="77777777" w:rsidR="0014540D" w:rsidRPr="00BA0A51" w:rsidRDefault="0014540D" w:rsidP="006E64ED">
            <w:pPr>
              <w:spacing w:line="240" w:lineRule="auto"/>
              <w:rPr>
                <w:color w:val="000000"/>
                <w:sz w:val="18"/>
                <w:szCs w:val="18"/>
              </w:rPr>
            </w:pPr>
            <w:r w:rsidRPr="00BA0A51">
              <w:rPr>
                <w:color w:val="000000"/>
                <w:sz w:val="18"/>
                <w:szCs w:val="18"/>
              </w:rPr>
              <w:t>22.040,81</w:t>
            </w:r>
          </w:p>
        </w:tc>
      </w:tr>
      <w:tr w:rsidR="0014540D" w:rsidRPr="0026371E" w14:paraId="15F4A872" w14:textId="77777777" w:rsidTr="00BE22B1">
        <w:trPr>
          <w:trHeight w:val="265"/>
        </w:trPr>
        <w:tc>
          <w:tcPr>
            <w:tcW w:w="1090" w:type="dxa"/>
            <w:tcBorders>
              <w:top w:val="nil"/>
              <w:left w:val="single" w:sz="8" w:space="0" w:color="auto"/>
              <w:bottom w:val="single" w:sz="8" w:space="0" w:color="auto"/>
              <w:right w:val="single" w:sz="8" w:space="0" w:color="auto"/>
            </w:tcBorders>
            <w:vAlign w:val="center"/>
            <w:hideMark/>
          </w:tcPr>
          <w:p w14:paraId="336D54A8" w14:textId="77777777" w:rsidR="0014540D" w:rsidRPr="00BA0A51" w:rsidRDefault="0014540D" w:rsidP="006E64ED">
            <w:pPr>
              <w:spacing w:line="240" w:lineRule="auto"/>
              <w:jc w:val="center"/>
              <w:rPr>
                <w:color w:val="000000"/>
                <w:sz w:val="18"/>
                <w:szCs w:val="18"/>
              </w:rPr>
            </w:pPr>
            <w:r w:rsidRPr="00BA0A51">
              <w:rPr>
                <w:color w:val="000000"/>
                <w:sz w:val="18"/>
                <w:szCs w:val="18"/>
              </w:rPr>
              <w:t>3</w:t>
            </w:r>
          </w:p>
        </w:tc>
        <w:tc>
          <w:tcPr>
            <w:tcW w:w="1088" w:type="dxa"/>
            <w:tcBorders>
              <w:top w:val="nil"/>
              <w:left w:val="nil"/>
              <w:bottom w:val="single" w:sz="8" w:space="0" w:color="auto"/>
              <w:right w:val="single" w:sz="8" w:space="0" w:color="auto"/>
            </w:tcBorders>
            <w:vAlign w:val="center"/>
            <w:hideMark/>
          </w:tcPr>
          <w:p w14:paraId="04559032" w14:textId="77777777" w:rsidR="0014540D" w:rsidRPr="00BA0A51" w:rsidRDefault="0014540D" w:rsidP="006E64ED">
            <w:pPr>
              <w:spacing w:line="240" w:lineRule="auto"/>
              <w:jc w:val="center"/>
              <w:rPr>
                <w:color w:val="000000"/>
                <w:sz w:val="18"/>
                <w:szCs w:val="18"/>
              </w:rPr>
            </w:pPr>
            <w:r w:rsidRPr="00BA0A51">
              <w:rPr>
                <w:color w:val="000000"/>
                <w:sz w:val="18"/>
                <w:szCs w:val="18"/>
              </w:rPr>
              <w:t>1</w:t>
            </w:r>
          </w:p>
        </w:tc>
        <w:tc>
          <w:tcPr>
            <w:tcW w:w="1088" w:type="dxa"/>
            <w:tcBorders>
              <w:top w:val="nil"/>
              <w:left w:val="nil"/>
              <w:bottom w:val="single" w:sz="8" w:space="0" w:color="auto"/>
              <w:right w:val="single" w:sz="8" w:space="0" w:color="auto"/>
            </w:tcBorders>
            <w:vAlign w:val="center"/>
            <w:hideMark/>
          </w:tcPr>
          <w:p w14:paraId="61897580" w14:textId="77777777" w:rsidR="0014540D" w:rsidRPr="00BA0A51" w:rsidRDefault="0014540D" w:rsidP="006E64ED">
            <w:pPr>
              <w:spacing w:line="240" w:lineRule="auto"/>
              <w:rPr>
                <w:color w:val="000000"/>
                <w:sz w:val="18"/>
                <w:szCs w:val="18"/>
              </w:rPr>
            </w:pPr>
            <w:r w:rsidRPr="00BA0A51">
              <w:rPr>
                <w:color w:val="000000"/>
                <w:sz w:val="18"/>
                <w:szCs w:val="18"/>
              </w:rPr>
              <w:t>VII</w:t>
            </w:r>
          </w:p>
        </w:tc>
        <w:tc>
          <w:tcPr>
            <w:tcW w:w="1633" w:type="dxa"/>
            <w:tcBorders>
              <w:top w:val="nil"/>
              <w:left w:val="nil"/>
              <w:bottom w:val="single" w:sz="8" w:space="0" w:color="auto"/>
              <w:right w:val="single" w:sz="8" w:space="0" w:color="auto"/>
            </w:tcBorders>
            <w:vAlign w:val="center"/>
          </w:tcPr>
          <w:p w14:paraId="716D9733" w14:textId="77777777" w:rsidR="0014540D" w:rsidRPr="00BA0A51" w:rsidRDefault="0014540D" w:rsidP="006E64ED">
            <w:pPr>
              <w:spacing w:line="240" w:lineRule="auto"/>
              <w:rPr>
                <w:color w:val="000000"/>
                <w:sz w:val="18"/>
                <w:szCs w:val="18"/>
              </w:rPr>
            </w:pPr>
            <w:r w:rsidRPr="00BA0A51">
              <w:rPr>
                <w:color w:val="000000"/>
                <w:sz w:val="18"/>
                <w:szCs w:val="18"/>
              </w:rPr>
              <w:t>12 mesecev</w:t>
            </w:r>
          </w:p>
        </w:tc>
        <w:tc>
          <w:tcPr>
            <w:tcW w:w="1088" w:type="dxa"/>
            <w:tcBorders>
              <w:top w:val="nil"/>
              <w:left w:val="nil"/>
              <w:bottom w:val="single" w:sz="8" w:space="0" w:color="auto"/>
              <w:right w:val="single" w:sz="8" w:space="0" w:color="auto"/>
            </w:tcBorders>
            <w:vAlign w:val="center"/>
            <w:hideMark/>
          </w:tcPr>
          <w:p w14:paraId="144E685B" w14:textId="77777777" w:rsidR="0014540D" w:rsidRPr="00BA0A51" w:rsidRDefault="0014540D" w:rsidP="006E64ED">
            <w:pPr>
              <w:spacing w:line="240" w:lineRule="auto"/>
              <w:rPr>
                <w:color w:val="000000"/>
                <w:sz w:val="18"/>
                <w:szCs w:val="18"/>
              </w:rPr>
            </w:pPr>
            <w:r w:rsidRPr="00BA0A51">
              <w:rPr>
                <w:color w:val="000000"/>
                <w:sz w:val="18"/>
                <w:szCs w:val="18"/>
              </w:rPr>
              <w:t>36,72</w:t>
            </w:r>
          </w:p>
        </w:tc>
        <w:tc>
          <w:tcPr>
            <w:tcW w:w="1088" w:type="dxa"/>
            <w:tcBorders>
              <w:top w:val="nil"/>
              <w:left w:val="nil"/>
              <w:bottom w:val="single" w:sz="8" w:space="0" w:color="auto"/>
              <w:right w:val="single" w:sz="8" w:space="0" w:color="auto"/>
            </w:tcBorders>
            <w:vAlign w:val="center"/>
            <w:hideMark/>
          </w:tcPr>
          <w:p w14:paraId="1F062308" w14:textId="77777777" w:rsidR="0014540D" w:rsidRPr="00BA0A51" w:rsidRDefault="0014540D" w:rsidP="006E64ED">
            <w:pPr>
              <w:spacing w:line="240" w:lineRule="auto"/>
              <w:rPr>
                <w:color w:val="000000"/>
                <w:sz w:val="18"/>
                <w:szCs w:val="18"/>
              </w:rPr>
            </w:pPr>
            <w:r w:rsidRPr="00BA0A51">
              <w:rPr>
                <w:color w:val="000000"/>
                <w:sz w:val="18"/>
                <w:szCs w:val="18"/>
              </w:rPr>
              <w:t>730</w:t>
            </w:r>
          </w:p>
        </w:tc>
        <w:tc>
          <w:tcPr>
            <w:tcW w:w="1337" w:type="dxa"/>
            <w:tcBorders>
              <w:top w:val="nil"/>
              <w:left w:val="nil"/>
              <w:bottom w:val="single" w:sz="8" w:space="0" w:color="auto"/>
              <w:right w:val="single" w:sz="8" w:space="0" w:color="auto"/>
            </w:tcBorders>
            <w:vAlign w:val="center"/>
            <w:hideMark/>
          </w:tcPr>
          <w:p w14:paraId="497AB7AE" w14:textId="77777777" w:rsidR="0014540D" w:rsidRPr="00BA0A51" w:rsidRDefault="0014540D" w:rsidP="006E64ED">
            <w:pPr>
              <w:spacing w:line="240" w:lineRule="auto"/>
              <w:rPr>
                <w:color w:val="000000"/>
                <w:sz w:val="18"/>
                <w:szCs w:val="18"/>
              </w:rPr>
            </w:pPr>
            <w:r w:rsidRPr="00BA0A51">
              <w:rPr>
                <w:color w:val="000000"/>
                <w:sz w:val="18"/>
                <w:szCs w:val="18"/>
              </w:rPr>
              <w:t>26.805,60</w:t>
            </w:r>
          </w:p>
        </w:tc>
        <w:tc>
          <w:tcPr>
            <w:tcW w:w="1182" w:type="dxa"/>
            <w:tcBorders>
              <w:top w:val="nil"/>
              <w:left w:val="nil"/>
              <w:bottom w:val="single" w:sz="8" w:space="0" w:color="auto"/>
              <w:right w:val="single" w:sz="8" w:space="0" w:color="auto"/>
            </w:tcBorders>
            <w:vAlign w:val="center"/>
            <w:hideMark/>
          </w:tcPr>
          <w:p w14:paraId="03E57CE2" w14:textId="77777777" w:rsidR="0014540D" w:rsidRPr="00BA0A51" w:rsidRDefault="0014540D" w:rsidP="006E64ED">
            <w:pPr>
              <w:spacing w:line="240" w:lineRule="auto"/>
              <w:rPr>
                <w:color w:val="000000"/>
                <w:sz w:val="18"/>
                <w:szCs w:val="18"/>
              </w:rPr>
            </w:pPr>
            <w:r w:rsidRPr="00BA0A51">
              <w:rPr>
                <w:color w:val="000000"/>
                <w:sz w:val="18"/>
                <w:szCs w:val="18"/>
              </w:rPr>
              <w:t>32.702,83</w:t>
            </w:r>
          </w:p>
        </w:tc>
      </w:tr>
      <w:tr w:rsidR="0014540D" w:rsidRPr="0026371E" w14:paraId="5BF9F6E0" w14:textId="77777777" w:rsidTr="00BE22B1">
        <w:trPr>
          <w:trHeight w:val="265"/>
        </w:trPr>
        <w:tc>
          <w:tcPr>
            <w:tcW w:w="1090" w:type="dxa"/>
            <w:tcBorders>
              <w:top w:val="nil"/>
              <w:left w:val="single" w:sz="8" w:space="0" w:color="auto"/>
              <w:bottom w:val="single" w:sz="8" w:space="0" w:color="auto"/>
              <w:right w:val="single" w:sz="8" w:space="0" w:color="auto"/>
            </w:tcBorders>
            <w:vAlign w:val="center"/>
            <w:hideMark/>
          </w:tcPr>
          <w:p w14:paraId="65EED5AF" w14:textId="77777777" w:rsidR="0014540D" w:rsidRPr="00BA0A51" w:rsidRDefault="0014540D" w:rsidP="006E64ED">
            <w:pPr>
              <w:spacing w:line="240" w:lineRule="auto"/>
              <w:jc w:val="center"/>
              <w:rPr>
                <w:color w:val="000000"/>
                <w:sz w:val="18"/>
                <w:szCs w:val="18"/>
              </w:rPr>
            </w:pPr>
            <w:r w:rsidRPr="00BA0A51">
              <w:rPr>
                <w:color w:val="000000"/>
                <w:sz w:val="18"/>
                <w:szCs w:val="18"/>
              </w:rPr>
              <w:t>4</w:t>
            </w:r>
          </w:p>
        </w:tc>
        <w:tc>
          <w:tcPr>
            <w:tcW w:w="1088" w:type="dxa"/>
            <w:tcBorders>
              <w:top w:val="nil"/>
              <w:left w:val="nil"/>
              <w:bottom w:val="single" w:sz="8" w:space="0" w:color="auto"/>
              <w:right w:val="single" w:sz="8" w:space="0" w:color="auto"/>
            </w:tcBorders>
            <w:vAlign w:val="center"/>
            <w:hideMark/>
          </w:tcPr>
          <w:p w14:paraId="1688843A" w14:textId="77777777" w:rsidR="0014540D" w:rsidRPr="00BA0A51" w:rsidRDefault="0014540D" w:rsidP="006E64ED">
            <w:pPr>
              <w:spacing w:line="240" w:lineRule="auto"/>
              <w:jc w:val="center"/>
              <w:rPr>
                <w:color w:val="000000"/>
                <w:sz w:val="18"/>
                <w:szCs w:val="18"/>
              </w:rPr>
            </w:pPr>
            <w:r w:rsidRPr="00BA0A51">
              <w:rPr>
                <w:color w:val="000000"/>
                <w:sz w:val="18"/>
                <w:szCs w:val="18"/>
              </w:rPr>
              <w:t>1</w:t>
            </w:r>
          </w:p>
        </w:tc>
        <w:tc>
          <w:tcPr>
            <w:tcW w:w="1088" w:type="dxa"/>
            <w:tcBorders>
              <w:top w:val="nil"/>
              <w:left w:val="nil"/>
              <w:bottom w:val="single" w:sz="8" w:space="0" w:color="auto"/>
              <w:right w:val="single" w:sz="8" w:space="0" w:color="auto"/>
            </w:tcBorders>
            <w:vAlign w:val="center"/>
            <w:hideMark/>
          </w:tcPr>
          <w:p w14:paraId="0E455CE5" w14:textId="77777777" w:rsidR="0014540D" w:rsidRPr="00BA0A51" w:rsidRDefault="0014540D" w:rsidP="006E64ED">
            <w:pPr>
              <w:spacing w:line="240" w:lineRule="auto"/>
              <w:rPr>
                <w:color w:val="000000"/>
                <w:sz w:val="18"/>
                <w:szCs w:val="18"/>
              </w:rPr>
            </w:pPr>
            <w:r w:rsidRPr="00BA0A51">
              <w:rPr>
                <w:color w:val="000000"/>
                <w:sz w:val="18"/>
                <w:szCs w:val="18"/>
              </w:rPr>
              <w:t>VII</w:t>
            </w:r>
          </w:p>
        </w:tc>
        <w:tc>
          <w:tcPr>
            <w:tcW w:w="1633" w:type="dxa"/>
            <w:tcBorders>
              <w:top w:val="nil"/>
              <w:left w:val="nil"/>
              <w:bottom w:val="single" w:sz="8" w:space="0" w:color="auto"/>
              <w:right w:val="single" w:sz="8" w:space="0" w:color="auto"/>
            </w:tcBorders>
            <w:vAlign w:val="center"/>
          </w:tcPr>
          <w:p w14:paraId="16097D08" w14:textId="77777777" w:rsidR="0014540D" w:rsidRPr="00BA0A51" w:rsidRDefault="0014540D" w:rsidP="006E64ED">
            <w:pPr>
              <w:spacing w:line="240" w:lineRule="auto"/>
              <w:rPr>
                <w:color w:val="000000"/>
                <w:sz w:val="18"/>
                <w:szCs w:val="18"/>
              </w:rPr>
            </w:pPr>
            <w:r w:rsidRPr="00BA0A51">
              <w:rPr>
                <w:color w:val="000000"/>
                <w:sz w:val="18"/>
                <w:szCs w:val="18"/>
              </w:rPr>
              <w:t>12 mesecev</w:t>
            </w:r>
          </w:p>
        </w:tc>
        <w:tc>
          <w:tcPr>
            <w:tcW w:w="1088" w:type="dxa"/>
            <w:tcBorders>
              <w:top w:val="nil"/>
              <w:left w:val="nil"/>
              <w:bottom w:val="single" w:sz="8" w:space="0" w:color="auto"/>
              <w:right w:val="single" w:sz="8" w:space="0" w:color="auto"/>
            </w:tcBorders>
            <w:vAlign w:val="center"/>
            <w:hideMark/>
          </w:tcPr>
          <w:p w14:paraId="050E6C75" w14:textId="77777777" w:rsidR="0014540D" w:rsidRPr="00BA0A51" w:rsidRDefault="0014540D" w:rsidP="006E64ED">
            <w:pPr>
              <w:spacing w:line="240" w:lineRule="auto"/>
              <w:rPr>
                <w:color w:val="000000"/>
                <w:sz w:val="18"/>
                <w:szCs w:val="18"/>
              </w:rPr>
            </w:pPr>
            <w:r w:rsidRPr="00BA0A51">
              <w:rPr>
                <w:color w:val="000000"/>
                <w:sz w:val="18"/>
                <w:szCs w:val="18"/>
              </w:rPr>
              <w:t>36,72</w:t>
            </w:r>
          </w:p>
        </w:tc>
        <w:tc>
          <w:tcPr>
            <w:tcW w:w="1088" w:type="dxa"/>
            <w:tcBorders>
              <w:top w:val="nil"/>
              <w:left w:val="nil"/>
              <w:bottom w:val="single" w:sz="8" w:space="0" w:color="auto"/>
              <w:right w:val="single" w:sz="8" w:space="0" w:color="auto"/>
            </w:tcBorders>
            <w:vAlign w:val="center"/>
            <w:hideMark/>
          </w:tcPr>
          <w:p w14:paraId="15638219" w14:textId="77777777" w:rsidR="0014540D" w:rsidRPr="00BA0A51" w:rsidRDefault="0014540D" w:rsidP="006E64ED">
            <w:pPr>
              <w:spacing w:line="240" w:lineRule="auto"/>
              <w:rPr>
                <w:color w:val="000000"/>
                <w:sz w:val="18"/>
                <w:szCs w:val="18"/>
              </w:rPr>
            </w:pPr>
            <w:r w:rsidRPr="00BA0A51">
              <w:rPr>
                <w:color w:val="000000"/>
                <w:sz w:val="18"/>
                <w:szCs w:val="18"/>
              </w:rPr>
              <w:t>788</w:t>
            </w:r>
          </w:p>
        </w:tc>
        <w:tc>
          <w:tcPr>
            <w:tcW w:w="1337" w:type="dxa"/>
            <w:tcBorders>
              <w:top w:val="nil"/>
              <w:left w:val="nil"/>
              <w:bottom w:val="single" w:sz="8" w:space="0" w:color="auto"/>
              <w:right w:val="single" w:sz="8" w:space="0" w:color="auto"/>
            </w:tcBorders>
            <w:vAlign w:val="center"/>
            <w:hideMark/>
          </w:tcPr>
          <w:p w14:paraId="2582B866" w14:textId="77777777" w:rsidR="0014540D" w:rsidRPr="00BA0A51" w:rsidRDefault="0014540D" w:rsidP="006E64ED">
            <w:pPr>
              <w:spacing w:line="240" w:lineRule="auto"/>
              <w:rPr>
                <w:color w:val="000000"/>
                <w:sz w:val="18"/>
                <w:szCs w:val="18"/>
              </w:rPr>
            </w:pPr>
            <w:r w:rsidRPr="00BA0A51">
              <w:rPr>
                <w:color w:val="000000"/>
                <w:sz w:val="18"/>
                <w:szCs w:val="18"/>
              </w:rPr>
              <w:t>28.935,36</w:t>
            </w:r>
          </w:p>
        </w:tc>
        <w:tc>
          <w:tcPr>
            <w:tcW w:w="1182" w:type="dxa"/>
            <w:tcBorders>
              <w:top w:val="nil"/>
              <w:left w:val="nil"/>
              <w:bottom w:val="single" w:sz="8" w:space="0" w:color="auto"/>
              <w:right w:val="single" w:sz="8" w:space="0" w:color="auto"/>
            </w:tcBorders>
            <w:vAlign w:val="center"/>
            <w:hideMark/>
          </w:tcPr>
          <w:p w14:paraId="22E8E731" w14:textId="77777777" w:rsidR="0014540D" w:rsidRPr="00BA0A51" w:rsidRDefault="0014540D" w:rsidP="006E64ED">
            <w:pPr>
              <w:spacing w:line="240" w:lineRule="auto"/>
              <w:rPr>
                <w:color w:val="000000"/>
                <w:sz w:val="18"/>
                <w:szCs w:val="18"/>
              </w:rPr>
            </w:pPr>
            <w:r w:rsidRPr="00BA0A51">
              <w:rPr>
                <w:color w:val="000000"/>
                <w:sz w:val="18"/>
                <w:szCs w:val="18"/>
              </w:rPr>
              <w:t>35.301,14</w:t>
            </w:r>
          </w:p>
        </w:tc>
      </w:tr>
      <w:tr w:rsidR="0014540D" w:rsidRPr="0026371E" w14:paraId="39912126" w14:textId="77777777" w:rsidTr="00BE22B1">
        <w:trPr>
          <w:trHeight w:val="265"/>
        </w:trPr>
        <w:tc>
          <w:tcPr>
            <w:tcW w:w="1090" w:type="dxa"/>
            <w:tcBorders>
              <w:top w:val="nil"/>
              <w:left w:val="single" w:sz="8" w:space="0" w:color="auto"/>
              <w:bottom w:val="single" w:sz="8" w:space="0" w:color="auto"/>
              <w:right w:val="single" w:sz="8" w:space="0" w:color="auto"/>
            </w:tcBorders>
            <w:vAlign w:val="center"/>
            <w:hideMark/>
          </w:tcPr>
          <w:p w14:paraId="1F80D26F" w14:textId="77777777" w:rsidR="0014540D" w:rsidRPr="00BA0A51" w:rsidRDefault="0014540D" w:rsidP="006E64ED">
            <w:pPr>
              <w:spacing w:line="240" w:lineRule="auto"/>
              <w:jc w:val="center"/>
              <w:rPr>
                <w:color w:val="000000"/>
                <w:sz w:val="18"/>
                <w:szCs w:val="18"/>
              </w:rPr>
            </w:pPr>
            <w:r w:rsidRPr="00BA0A51">
              <w:rPr>
                <w:color w:val="000000"/>
                <w:sz w:val="18"/>
                <w:szCs w:val="18"/>
              </w:rPr>
              <w:t>5</w:t>
            </w:r>
          </w:p>
        </w:tc>
        <w:tc>
          <w:tcPr>
            <w:tcW w:w="1088" w:type="dxa"/>
            <w:tcBorders>
              <w:top w:val="nil"/>
              <w:left w:val="nil"/>
              <w:bottom w:val="single" w:sz="8" w:space="0" w:color="auto"/>
              <w:right w:val="single" w:sz="8" w:space="0" w:color="auto"/>
            </w:tcBorders>
            <w:vAlign w:val="center"/>
            <w:hideMark/>
          </w:tcPr>
          <w:p w14:paraId="2C15A4BF" w14:textId="77777777" w:rsidR="0014540D" w:rsidRPr="00BA0A51" w:rsidRDefault="0014540D" w:rsidP="006E64ED">
            <w:pPr>
              <w:spacing w:line="240" w:lineRule="auto"/>
              <w:jc w:val="center"/>
              <w:rPr>
                <w:color w:val="000000"/>
                <w:sz w:val="18"/>
                <w:szCs w:val="18"/>
              </w:rPr>
            </w:pPr>
            <w:r w:rsidRPr="00BA0A51">
              <w:rPr>
                <w:color w:val="000000"/>
                <w:sz w:val="18"/>
                <w:szCs w:val="18"/>
              </w:rPr>
              <w:t>1</w:t>
            </w:r>
          </w:p>
        </w:tc>
        <w:tc>
          <w:tcPr>
            <w:tcW w:w="1088" w:type="dxa"/>
            <w:tcBorders>
              <w:top w:val="nil"/>
              <w:left w:val="nil"/>
              <w:bottom w:val="single" w:sz="8" w:space="0" w:color="auto"/>
              <w:right w:val="single" w:sz="8" w:space="0" w:color="auto"/>
            </w:tcBorders>
            <w:vAlign w:val="center"/>
            <w:hideMark/>
          </w:tcPr>
          <w:p w14:paraId="555E049C" w14:textId="77777777" w:rsidR="0014540D" w:rsidRPr="00BA0A51" w:rsidRDefault="0014540D" w:rsidP="006E64ED">
            <w:pPr>
              <w:spacing w:line="240" w:lineRule="auto"/>
              <w:rPr>
                <w:color w:val="000000"/>
                <w:sz w:val="18"/>
                <w:szCs w:val="18"/>
              </w:rPr>
            </w:pPr>
            <w:r w:rsidRPr="00BA0A51">
              <w:rPr>
                <w:color w:val="000000"/>
                <w:sz w:val="18"/>
                <w:szCs w:val="18"/>
              </w:rPr>
              <w:t>VII</w:t>
            </w:r>
          </w:p>
        </w:tc>
        <w:tc>
          <w:tcPr>
            <w:tcW w:w="1633" w:type="dxa"/>
            <w:tcBorders>
              <w:top w:val="nil"/>
              <w:left w:val="nil"/>
              <w:bottom w:val="single" w:sz="8" w:space="0" w:color="auto"/>
              <w:right w:val="single" w:sz="8" w:space="0" w:color="auto"/>
            </w:tcBorders>
            <w:vAlign w:val="center"/>
          </w:tcPr>
          <w:p w14:paraId="12E3AA9E" w14:textId="77777777" w:rsidR="0014540D" w:rsidRPr="00BA0A51" w:rsidRDefault="0014540D" w:rsidP="006E64ED">
            <w:pPr>
              <w:spacing w:line="240" w:lineRule="auto"/>
              <w:rPr>
                <w:color w:val="000000"/>
                <w:sz w:val="18"/>
                <w:szCs w:val="18"/>
              </w:rPr>
            </w:pPr>
            <w:r w:rsidRPr="00BA0A51">
              <w:rPr>
                <w:color w:val="000000"/>
                <w:sz w:val="18"/>
                <w:szCs w:val="18"/>
              </w:rPr>
              <w:t>12 mesecev</w:t>
            </w:r>
          </w:p>
        </w:tc>
        <w:tc>
          <w:tcPr>
            <w:tcW w:w="1088" w:type="dxa"/>
            <w:tcBorders>
              <w:top w:val="nil"/>
              <w:left w:val="nil"/>
              <w:bottom w:val="single" w:sz="8" w:space="0" w:color="auto"/>
              <w:right w:val="single" w:sz="8" w:space="0" w:color="auto"/>
            </w:tcBorders>
            <w:vAlign w:val="center"/>
            <w:hideMark/>
          </w:tcPr>
          <w:p w14:paraId="43152FFD" w14:textId="77777777" w:rsidR="0014540D" w:rsidRPr="00BA0A51" w:rsidRDefault="0014540D" w:rsidP="006E64ED">
            <w:pPr>
              <w:spacing w:line="240" w:lineRule="auto"/>
              <w:rPr>
                <w:color w:val="000000"/>
                <w:sz w:val="18"/>
                <w:szCs w:val="18"/>
              </w:rPr>
            </w:pPr>
            <w:r w:rsidRPr="00BA0A51">
              <w:rPr>
                <w:color w:val="000000"/>
                <w:sz w:val="18"/>
                <w:szCs w:val="18"/>
              </w:rPr>
              <w:t>36,72</w:t>
            </w:r>
          </w:p>
        </w:tc>
        <w:tc>
          <w:tcPr>
            <w:tcW w:w="1088" w:type="dxa"/>
            <w:tcBorders>
              <w:top w:val="nil"/>
              <w:left w:val="nil"/>
              <w:bottom w:val="single" w:sz="8" w:space="0" w:color="auto"/>
              <w:right w:val="single" w:sz="8" w:space="0" w:color="auto"/>
            </w:tcBorders>
            <w:vAlign w:val="center"/>
            <w:hideMark/>
          </w:tcPr>
          <w:p w14:paraId="1EDEC66B" w14:textId="77777777" w:rsidR="0014540D" w:rsidRPr="00BA0A51" w:rsidRDefault="0014540D" w:rsidP="006E64ED">
            <w:pPr>
              <w:spacing w:line="240" w:lineRule="auto"/>
              <w:rPr>
                <w:color w:val="000000"/>
                <w:sz w:val="18"/>
                <w:szCs w:val="18"/>
              </w:rPr>
            </w:pPr>
            <w:r w:rsidRPr="00BA0A51">
              <w:rPr>
                <w:color w:val="000000"/>
                <w:sz w:val="18"/>
                <w:szCs w:val="18"/>
              </w:rPr>
              <w:t>664</w:t>
            </w:r>
          </w:p>
        </w:tc>
        <w:tc>
          <w:tcPr>
            <w:tcW w:w="1337" w:type="dxa"/>
            <w:tcBorders>
              <w:top w:val="nil"/>
              <w:left w:val="nil"/>
              <w:bottom w:val="single" w:sz="8" w:space="0" w:color="auto"/>
              <w:right w:val="single" w:sz="8" w:space="0" w:color="auto"/>
            </w:tcBorders>
            <w:vAlign w:val="center"/>
            <w:hideMark/>
          </w:tcPr>
          <w:p w14:paraId="636EB19D" w14:textId="77777777" w:rsidR="0014540D" w:rsidRPr="00BA0A51" w:rsidRDefault="0014540D" w:rsidP="006E64ED">
            <w:pPr>
              <w:spacing w:line="240" w:lineRule="auto"/>
              <w:rPr>
                <w:color w:val="000000"/>
                <w:sz w:val="18"/>
                <w:szCs w:val="18"/>
              </w:rPr>
            </w:pPr>
            <w:r w:rsidRPr="00BA0A51">
              <w:rPr>
                <w:color w:val="000000"/>
                <w:sz w:val="18"/>
                <w:szCs w:val="18"/>
              </w:rPr>
              <w:t>24.382,08</w:t>
            </w:r>
          </w:p>
        </w:tc>
        <w:tc>
          <w:tcPr>
            <w:tcW w:w="1182" w:type="dxa"/>
            <w:tcBorders>
              <w:top w:val="nil"/>
              <w:left w:val="nil"/>
              <w:bottom w:val="single" w:sz="8" w:space="0" w:color="auto"/>
              <w:right w:val="single" w:sz="8" w:space="0" w:color="auto"/>
            </w:tcBorders>
            <w:vAlign w:val="center"/>
            <w:hideMark/>
          </w:tcPr>
          <w:p w14:paraId="28A0BD76" w14:textId="77777777" w:rsidR="0014540D" w:rsidRPr="00BA0A51" w:rsidRDefault="0014540D" w:rsidP="006E64ED">
            <w:pPr>
              <w:spacing w:line="240" w:lineRule="auto"/>
              <w:rPr>
                <w:color w:val="000000"/>
                <w:sz w:val="18"/>
                <w:szCs w:val="18"/>
              </w:rPr>
            </w:pPr>
            <w:r w:rsidRPr="00BA0A51">
              <w:rPr>
                <w:color w:val="000000"/>
                <w:sz w:val="18"/>
                <w:szCs w:val="18"/>
              </w:rPr>
              <w:t>29.746,14</w:t>
            </w:r>
          </w:p>
        </w:tc>
      </w:tr>
      <w:tr w:rsidR="0014540D" w:rsidRPr="0026371E" w14:paraId="3B8AB412" w14:textId="77777777" w:rsidTr="00BE22B1">
        <w:trPr>
          <w:trHeight w:val="265"/>
        </w:trPr>
        <w:tc>
          <w:tcPr>
            <w:tcW w:w="1090" w:type="dxa"/>
            <w:tcBorders>
              <w:top w:val="nil"/>
              <w:left w:val="single" w:sz="8" w:space="0" w:color="auto"/>
              <w:bottom w:val="single" w:sz="8" w:space="0" w:color="auto"/>
              <w:right w:val="single" w:sz="8" w:space="0" w:color="auto"/>
            </w:tcBorders>
            <w:vAlign w:val="center"/>
            <w:hideMark/>
          </w:tcPr>
          <w:p w14:paraId="0FB17B03" w14:textId="77777777" w:rsidR="0014540D" w:rsidRPr="00BA0A51" w:rsidRDefault="0014540D" w:rsidP="006E64ED">
            <w:pPr>
              <w:spacing w:line="240" w:lineRule="auto"/>
              <w:jc w:val="center"/>
              <w:rPr>
                <w:color w:val="000000"/>
                <w:sz w:val="18"/>
                <w:szCs w:val="18"/>
              </w:rPr>
            </w:pPr>
            <w:r w:rsidRPr="00BA0A51">
              <w:rPr>
                <w:color w:val="000000"/>
                <w:sz w:val="18"/>
                <w:szCs w:val="18"/>
              </w:rPr>
              <w:t>6</w:t>
            </w:r>
          </w:p>
        </w:tc>
        <w:tc>
          <w:tcPr>
            <w:tcW w:w="1088" w:type="dxa"/>
            <w:tcBorders>
              <w:top w:val="nil"/>
              <w:left w:val="nil"/>
              <w:bottom w:val="single" w:sz="8" w:space="0" w:color="auto"/>
              <w:right w:val="single" w:sz="8" w:space="0" w:color="auto"/>
            </w:tcBorders>
            <w:vAlign w:val="center"/>
            <w:hideMark/>
          </w:tcPr>
          <w:p w14:paraId="26C8CB27" w14:textId="77777777" w:rsidR="0014540D" w:rsidRPr="00BA0A51" w:rsidRDefault="0014540D" w:rsidP="006E64ED">
            <w:pPr>
              <w:spacing w:line="240" w:lineRule="auto"/>
              <w:jc w:val="center"/>
              <w:rPr>
                <w:color w:val="000000"/>
                <w:sz w:val="18"/>
                <w:szCs w:val="18"/>
              </w:rPr>
            </w:pPr>
            <w:r w:rsidRPr="00BA0A51">
              <w:rPr>
                <w:color w:val="000000"/>
                <w:sz w:val="18"/>
                <w:szCs w:val="18"/>
              </w:rPr>
              <w:t>1</w:t>
            </w:r>
          </w:p>
        </w:tc>
        <w:tc>
          <w:tcPr>
            <w:tcW w:w="1088" w:type="dxa"/>
            <w:tcBorders>
              <w:top w:val="nil"/>
              <w:left w:val="nil"/>
              <w:bottom w:val="single" w:sz="8" w:space="0" w:color="auto"/>
              <w:right w:val="single" w:sz="8" w:space="0" w:color="auto"/>
            </w:tcBorders>
            <w:vAlign w:val="center"/>
            <w:hideMark/>
          </w:tcPr>
          <w:p w14:paraId="00265F54" w14:textId="77777777" w:rsidR="0014540D" w:rsidRPr="00BA0A51" w:rsidRDefault="0014540D" w:rsidP="006E64ED">
            <w:pPr>
              <w:spacing w:line="240" w:lineRule="auto"/>
              <w:rPr>
                <w:color w:val="000000"/>
                <w:sz w:val="18"/>
                <w:szCs w:val="18"/>
              </w:rPr>
            </w:pPr>
            <w:r w:rsidRPr="00BA0A51">
              <w:rPr>
                <w:color w:val="000000"/>
                <w:sz w:val="18"/>
                <w:szCs w:val="18"/>
              </w:rPr>
              <w:t>VII</w:t>
            </w:r>
          </w:p>
        </w:tc>
        <w:tc>
          <w:tcPr>
            <w:tcW w:w="1633" w:type="dxa"/>
            <w:tcBorders>
              <w:top w:val="nil"/>
              <w:left w:val="nil"/>
              <w:bottom w:val="single" w:sz="8" w:space="0" w:color="auto"/>
              <w:right w:val="single" w:sz="8" w:space="0" w:color="auto"/>
            </w:tcBorders>
            <w:vAlign w:val="center"/>
          </w:tcPr>
          <w:p w14:paraId="5B23C9EB" w14:textId="77777777" w:rsidR="0014540D" w:rsidRPr="00BA0A51" w:rsidRDefault="0014540D" w:rsidP="006E64ED">
            <w:pPr>
              <w:spacing w:line="240" w:lineRule="auto"/>
              <w:rPr>
                <w:color w:val="000000"/>
                <w:sz w:val="18"/>
                <w:szCs w:val="18"/>
              </w:rPr>
            </w:pPr>
            <w:r w:rsidRPr="00BA0A51">
              <w:rPr>
                <w:color w:val="000000"/>
                <w:sz w:val="18"/>
                <w:szCs w:val="18"/>
              </w:rPr>
              <w:t>12 mesecev</w:t>
            </w:r>
          </w:p>
        </w:tc>
        <w:tc>
          <w:tcPr>
            <w:tcW w:w="1088" w:type="dxa"/>
            <w:tcBorders>
              <w:top w:val="nil"/>
              <w:left w:val="nil"/>
              <w:bottom w:val="single" w:sz="8" w:space="0" w:color="auto"/>
              <w:right w:val="single" w:sz="8" w:space="0" w:color="auto"/>
            </w:tcBorders>
            <w:vAlign w:val="center"/>
            <w:hideMark/>
          </w:tcPr>
          <w:p w14:paraId="07062341" w14:textId="77777777" w:rsidR="0014540D" w:rsidRPr="00BA0A51" w:rsidRDefault="0014540D" w:rsidP="006E64ED">
            <w:pPr>
              <w:spacing w:line="240" w:lineRule="auto"/>
              <w:rPr>
                <w:color w:val="000000"/>
                <w:sz w:val="18"/>
                <w:szCs w:val="18"/>
              </w:rPr>
            </w:pPr>
            <w:r w:rsidRPr="00BA0A51">
              <w:rPr>
                <w:color w:val="000000"/>
                <w:sz w:val="18"/>
                <w:szCs w:val="18"/>
              </w:rPr>
              <w:t>36,72</w:t>
            </w:r>
          </w:p>
        </w:tc>
        <w:tc>
          <w:tcPr>
            <w:tcW w:w="1088" w:type="dxa"/>
            <w:tcBorders>
              <w:top w:val="nil"/>
              <w:left w:val="nil"/>
              <w:bottom w:val="single" w:sz="8" w:space="0" w:color="auto"/>
              <w:right w:val="single" w:sz="8" w:space="0" w:color="auto"/>
            </w:tcBorders>
            <w:vAlign w:val="center"/>
            <w:hideMark/>
          </w:tcPr>
          <w:p w14:paraId="11831F2D" w14:textId="77777777" w:rsidR="0014540D" w:rsidRPr="00BA0A51" w:rsidRDefault="0014540D" w:rsidP="006E64ED">
            <w:pPr>
              <w:spacing w:line="240" w:lineRule="auto"/>
              <w:rPr>
                <w:color w:val="000000"/>
                <w:sz w:val="18"/>
                <w:szCs w:val="18"/>
              </w:rPr>
            </w:pPr>
            <w:r w:rsidRPr="00BA0A51">
              <w:rPr>
                <w:color w:val="000000"/>
                <w:sz w:val="18"/>
                <w:szCs w:val="18"/>
              </w:rPr>
              <w:t>716</w:t>
            </w:r>
          </w:p>
        </w:tc>
        <w:tc>
          <w:tcPr>
            <w:tcW w:w="1337" w:type="dxa"/>
            <w:tcBorders>
              <w:top w:val="nil"/>
              <w:left w:val="nil"/>
              <w:bottom w:val="single" w:sz="8" w:space="0" w:color="auto"/>
              <w:right w:val="single" w:sz="8" w:space="0" w:color="auto"/>
            </w:tcBorders>
            <w:vAlign w:val="center"/>
            <w:hideMark/>
          </w:tcPr>
          <w:p w14:paraId="6E4FBB6A" w14:textId="77777777" w:rsidR="0014540D" w:rsidRPr="00BA0A51" w:rsidRDefault="0014540D" w:rsidP="006E64ED">
            <w:pPr>
              <w:spacing w:line="240" w:lineRule="auto"/>
              <w:rPr>
                <w:color w:val="000000"/>
                <w:sz w:val="18"/>
                <w:szCs w:val="18"/>
              </w:rPr>
            </w:pPr>
            <w:r w:rsidRPr="00BA0A51">
              <w:rPr>
                <w:color w:val="000000"/>
                <w:sz w:val="18"/>
                <w:szCs w:val="18"/>
              </w:rPr>
              <w:t>26.291,52</w:t>
            </w:r>
          </w:p>
        </w:tc>
        <w:tc>
          <w:tcPr>
            <w:tcW w:w="1182" w:type="dxa"/>
            <w:tcBorders>
              <w:top w:val="nil"/>
              <w:left w:val="nil"/>
              <w:bottom w:val="single" w:sz="8" w:space="0" w:color="auto"/>
              <w:right w:val="single" w:sz="8" w:space="0" w:color="auto"/>
            </w:tcBorders>
            <w:vAlign w:val="center"/>
            <w:hideMark/>
          </w:tcPr>
          <w:p w14:paraId="03D5C8F3" w14:textId="77777777" w:rsidR="0014540D" w:rsidRPr="00BA0A51" w:rsidRDefault="0014540D" w:rsidP="006E64ED">
            <w:pPr>
              <w:spacing w:line="240" w:lineRule="auto"/>
              <w:rPr>
                <w:color w:val="000000"/>
                <w:sz w:val="18"/>
                <w:szCs w:val="18"/>
              </w:rPr>
            </w:pPr>
            <w:r w:rsidRPr="00BA0A51">
              <w:rPr>
                <w:color w:val="000000"/>
                <w:sz w:val="18"/>
                <w:szCs w:val="18"/>
              </w:rPr>
              <w:t>32.075,65</w:t>
            </w:r>
          </w:p>
        </w:tc>
      </w:tr>
      <w:tr w:rsidR="0014540D" w:rsidRPr="0026371E" w14:paraId="60B5FBB7" w14:textId="77777777" w:rsidTr="00BE22B1">
        <w:trPr>
          <w:trHeight w:val="265"/>
        </w:trPr>
        <w:tc>
          <w:tcPr>
            <w:tcW w:w="1090" w:type="dxa"/>
            <w:tcBorders>
              <w:top w:val="nil"/>
              <w:left w:val="single" w:sz="8" w:space="0" w:color="auto"/>
              <w:bottom w:val="single" w:sz="8" w:space="0" w:color="auto"/>
              <w:right w:val="single" w:sz="8" w:space="0" w:color="auto"/>
            </w:tcBorders>
            <w:vAlign w:val="center"/>
            <w:hideMark/>
          </w:tcPr>
          <w:p w14:paraId="532AED4E" w14:textId="77777777" w:rsidR="0014540D" w:rsidRPr="00BA0A51" w:rsidRDefault="0014540D" w:rsidP="006E64ED">
            <w:pPr>
              <w:spacing w:line="240" w:lineRule="auto"/>
              <w:jc w:val="center"/>
              <w:rPr>
                <w:color w:val="000000"/>
                <w:sz w:val="18"/>
                <w:szCs w:val="18"/>
              </w:rPr>
            </w:pPr>
            <w:r w:rsidRPr="00BA0A51">
              <w:rPr>
                <w:color w:val="000000"/>
                <w:sz w:val="18"/>
                <w:szCs w:val="18"/>
              </w:rPr>
              <w:t>14</w:t>
            </w:r>
          </w:p>
        </w:tc>
        <w:tc>
          <w:tcPr>
            <w:tcW w:w="1088" w:type="dxa"/>
            <w:tcBorders>
              <w:top w:val="nil"/>
              <w:left w:val="nil"/>
              <w:bottom w:val="single" w:sz="8" w:space="0" w:color="auto"/>
              <w:right w:val="single" w:sz="8" w:space="0" w:color="auto"/>
            </w:tcBorders>
            <w:vAlign w:val="center"/>
            <w:hideMark/>
          </w:tcPr>
          <w:p w14:paraId="30DEB037" w14:textId="77777777" w:rsidR="0014540D" w:rsidRPr="00BA0A51" w:rsidRDefault="0014540D" w:rsidP="006E64ED">
            <w:pPr>
              <w:spacing w:line="240" w:lineRule="auto"/>
              <w:jc w:val="center"/>
              <w:rPr>
                <w:color w:val="000000"/>
                <w:sz w:val="18"/>
                <w:szCs w:val="18"/>
              </w:rPr>
            </w:pPr>
            <w:r w:rsidRPr="00BA0A51">
              <w:rPr>
                <w:color w:val="000000"/>
                <w:sz w:val="18"/>
                <w:szCs w:val="18"/>
              </w:rPr>
              <w:t>1</w:t>
            </w:r>
          </w:p>
        </w:tc>
        <w:tc>
          <w:tcPr>
            <w:tcW w:w="1088" w:type="dxa"/>
            <w:tcBorders>
              <w:top w:val="nil"/>
              <w:left w:val="nil"/>
              <w:bottom w:val="single" w:sz="8" w:space="0" w:color="auto"/>
              <w:right w:val="single" w:sz="8" w:space="0" w:color="auto"/>
            </w:tcBorders>
            <w:vAlign w:val="center"/>
            <w:hideMark/>
          </w:tcPr>
          <w:p w14:paraId="6A1AF084" w14:textId="77777777" w:rsidR="0014540D" w:rsidRPr="00BA0A51" w:rsidRDefault="0014540D" w:rsidP="006E64ED">
            <w:pPr>
              <w:spacing w:line="240" w:lineRule="auto"/>
              <w:rPr>
                <w:color w:val="000000"/>
                <w:sz w:val="18"/>
                <w:szCs w:val="18"/>
              </w:rPr>
            </w:pPr>
            <w:r w:rsidRPr="00BA0A51">
              <w:rPr>
                <w:color w:val="000000"/>
                <w:sz w:val="18"/>
                <w:szCs w:val="18"/>
              </w:rPr>
              <w:t>VII</w:t>
            </w:r>
          </w:p>
        </w:tc>
        <w:tc>
          <w:tcPr>
            <w:tcW w:w="1633" w:type="dxa"/>
            <w:tcBorders>
              <w:top w:val="nil"/>
              <w:left w:val="nil"/>
              <w:bottom w:val="single" w:sz="8" w:space="0" w:color="auto"/>
              <w:right w:val="single" w:sz="8" w:space="0" w:color="auto"/>
            </w:tcBorders>
            <w:vAlign w:val="center"/>
          </w:tcPr>
          <w:p w14:paraId="2689DD2F" w14:textId="77777777" w:rsidR="0014540D" w:rsidRPr="00BA0A51" w:rsidRDefault="0014540D" w:rsidP="006E64ED">
            <w:pPr>
              <w:spacing w:line="240" w:lineRule="auto"/>
              <w:rPr>
                <w:color w:val="000000"/>
                <w:sz w:val="18"/>
                <w:szCs w:val="18"/>
              </w:rPr>
            </w:pPr>
            <w:r w:rsidRPr="00BA0A51">
              <w:rPr>
                <w:color w:val="000000"/>
                <w:sz w:val="18"/>
                <w:szCs w:val="18"/>
              </w:rPr>
              <w:t>12 mesecev</w:t>
            </w:r>
          </w:p>
        </w:tc>
        <w:tc>
          <w:tcPr>
            <w:tcW w:w="1088" w:type="dxa"/>
            <w:tcBorders>
              <w:top w:val="nil"/>
              <w:left w:val="nil"/>
              <w:bottom w:val="single" w:sz="8" w:space="0" w:color="auto"/>
              <w:right w:val="single" w:sz="8" w:space="0" w:color="auto"/>
            </w:tcBorders>
            <w:vAlign w:val="center"/>
            <w:hideMark/>
          </w:tcPr>
          <w:p w14:paraId="11F716C3" w14:textId="77777777" w:rsidR="0014540D" w:rsidRPr="00BA0A51" w:rsidRDefault="0014540D" w:rsidP="006E64ED">
            <w:pPr>
              <w:spacing w:line="240" w:lineRule="auto"/>
              <w:rPr>
                <w:color w:val="000000"/>
                <w:sz w:val="18"/>
                <w:szCs w:val="18"/>
              </w:rPr>
            </w:pPr>
            <w:r w:rsidRPr="00BA0A51">
              <w:rPr>
                <w:color w:val="000000"/>
                <w:sz w:val="18"/>
                <w:szCs w:val="18"/>
              </w:rPr>
              <w:t>36,72</w:t>
            </w:r>
          </w:p>
        </w:tc>
        <w:tc>
          <w:tcPr>
            <w:tcW w:w="1088" w:type="dxa"/>
            <w:tcBorders>
              <w:top w:val="nil"/>
              <w:left w:val="nil"/>
              <w:bottom w:val="single" w:sz="8" w:space="0" w:color="auto"/>
              <w:right w:val="single" w:sz="8" w:space="0" w:color="auto"/>
            </w:tcBorders>
            <w:vAlign w:val="center"/>
            <w:hideMark/>
          </w:tcPr>
          <w:p w14:paraId="4F3103A4" w14:textId="77777777" w:rsidR="0014540D" w:rsidRPr="00BA0A51" w:rsidRDefault="0014540D" w:rsidP="006E64ED">
            <w:pPr>
              <w:spacing w:line="240" w:lineRule="auto"/>
              <w:rPr>
                <w:color w:val="000000"/>
                <w:sz w:val="18"/>
                <w:szCs w:val="18"/>
              </w:rPr>
            </w:pPr>
            <w:r w:rsidRPr="00BA0A51">
              <w:rPr>
                <w:color w:val="000000"/>
                <w:sz w:val="18"/>
                <w:szCs w:val="18"/>
              </w:rPr>
              <w:t>466</w:t>
            </w:r>
          </w:p>
        </w:tc>
        <w:tc>
          <w:tcPr>
            <w:tcW w:w="1337" w:type="dxa"/>
            <w:tcBorders>
              <w:top w:val="nil"/>
              <w:left w:val="nil"/>
              <w:bottom w:val="single" w:sz="8" w:space="0" w:color="auto"/>
              <w:right w:val="single" w:sz="8" w:space="0" w:color="auto"/>
            </w:tcBorders>
            <w:vAlign w:val="center"/>
            <w:hideMark/>
          </w:tcPr>
          <w:p w14:paraId="26658B63" w14:textId="77777777" w:rsidR="0014540D" w:rsidRPr="00BA0A51" w:rsidRDefault="0014540D" w:rsidP="006E64ED">
            <w:pPr>
              <w:spacing w:line="240" w:lineRule="auto"/>
              <w:rPr>
                <w:color w:val="000000"/>
                <w:sz w:val="18"/>
                <w:szCs w:val="18"/>
              </w:rPr>
            </w:pPr>
            <w:r w:rsidRPr="00BA0A51">
              <w:rPr>
                <w:color w:val="000000"/>
                <w:sz w:val="18"/>
                <w:szCs w:val="18"/>
              </w:rPr>
              <w:t>17.111,52</w:t>
            </w:r>
          </w:p>
        </w:tc>
        <w:tc>
          <w:tcPr>
            <w:tcW w:w="1182" w:type="dxa"/>
            <w:tcBorders>
              <w:top w:val="nil"/>
              <w:left w:val="nil"/>
              <w:bottom w:val="single" w:sz="8" w:space="0" w:color="auto"/>
              <w:right w:val="single" w:sz="8" w:space="0" w:color="auto"/>
            </w:tcBorders>
            <w:vAlign w:val="center"/>
            <w:hideMark/>
          </w:tcPr>
          <w:p w14:paraId="20A12285" w14:textId="77777777" w:rsidR="0014540D" w:rsidRPr="00BA0A51" w:rsidRDefault="0014540D" w:rsidP="006E64ED">
            <w:pPr>
              <w:spacing w:line="240" w:lineRule="auto"/>
              <w:rPr>
                <w:color w:val="000000"/>
                <w:sz w:val="18"/>
                <w:szCs w:val="18"/>
              </w:rPr>
            </w:pPr>
            <w:r w:rsidRPr="00BA0A51">
              <w:rPr>
                <w:color w:val="000000"/>
                <w:sz w:val="18"/>
                <w:szCs w:val="18"/>
              </w:rPr>
              <w:t>20.876,05</w:t>
            </w:r>
          </w:p>
        </w:tc>
      </w:tr>
      <w:tr w:rsidR="0014540D" w:rsidRPr="0026371E" w14:paraId="176684FE" w14:textId="77777777" w:rsidTr="00BE22B1">
        <w:trPr>
          <w:trHeight w:val="265"/>
        </w:trPr>
        <w:tc>
          <w:tcPr>
            <w:tcW w:w="1090" w:type="dxa"/>
            <w:tcBorders>
              <w:top w:val="nil"/>
              <w:left w:val="single" w:sz="8" w:space="0" w:color="auto"/>
              <w:bottom w:val="single" w:sz="8" w:space="0" w:color="auto"/>
              <w:right w:val="single" w:sz="8" w:space="0" w:color="auto"/>
            </w:tcBorders>
            <w:vAlign w:val="center"/>
            <w:hideMark/>
          </w:tcPr>
          <w:p w14:paraId="40868C8C" w14:textId="77777777" w:rsidR="0014540D" w:rsidRPr="00BA0A51" w:rsidRDefault="0014540D" w:rsidP="006E64ED">
            <w:pPr>
              <w:spacing w:line="240" w:lineRule="auto"/>
              <w:jc w:val="center"/>
              <w:rPr>
                <w:color w:val="000000"/>
                <w:sz w:val="18"/>
                <w:szCs w:val="18"/>
              </w:rPr>
            </w:pPr>
            <w:r w:rsidRPr="00BA0A51">
              <w:rPr>
                <w:color w:val="000000"/>
                <w:sz w:val="18"/>
                <w:szCs w:val="18"/>
              </w:rPr>
              <w:t>10</w:t>
            </w:r>
          </w:p>
        </w:tc>
        <w:tc>
          <w:tcPr>
            <w:tcW w:w="1088" w:type="dxa"/>
            <w:tcBorders>
              <w:top w:val="nil"/>
              <w:left w:val="nil"/>
              <w:bottom w:val="single" w:sz="8" w:space="0" w:color="auto"/>
              <w:right w:val="single" w:sz="8" w:space="0" w:color="auto"/>
            </w:tcBorders>
            <w:vAlign w:val="center"/>
            <w:hideMark/>
          </w:tcPr>
          <w:p w14:paraId="04CAB460" w14:textId="77777777" w:rsidR="0014540D" w:rsidRPr="00BA0A51" w:rsidRDefault="0014540D" w:rsidP="006E64ED">
            <w:pPr>
              <w:spacing w:line="240" w:lineRule="auto"/>
              <w:jc w:val="center"/>
              <w:rPr>
                <w:color w:val="000000"/>
                <w:sz w:val="18"/>
                <w:szCs w:val="18"/>
              </w:rPr>
            </w:pPr>
            <w:r w:rsidRPr="00BA0A51">
              <w:rPr>
                <w:color w:val="000000"/>
                <w:sz w:val="18"/>
                <w:szCs w:val="18"/>
              </w:rPr>
              <w:t>1</w:t>
            </w:r>
          </w:p>
        </w:tc>
        <w:tc>
          <w:tcPr>
            <w:tcW w:w="1088" w:type="dxa"/>
            <w:tcBorders>
              <w:top w:val="nil"/>
              <w:left w:val="nil"/>
              <w:bottom w:val="single" w:sz="8" w:space="0" w:color="auto"/>
              <w:right w:val="single" w:sz="8" w:space="0" w:color="auto"/>
            </w:tcBorders>
            <w:vAlign w:val="center"/>
            <w:hideMark/>
          </w:tcPr>
          <w:p w14:paraId="6F766E5C" w14:textId="77777777" w:rsidR="0014540D" w:rsidRPr="00BA0A51" w:rsidRDefault="0014540D" w:rsidP="006E64ED">
            <w:pPr>
              <w:spacing w:line="240" w:lineRule="auto"/>
              <w:rPr>
                <w:color w:val="000000"/>
                <w:sz w:val="18"/>
                <w:szCs w:val="18"/>
              </w:rPr>
            </w:pPr>
            <w:r w:rsidRPr="00BA0A51">
              <w:rPr>
                <w:color w:val="000000"/>
                <w:sz w:val="18"/>
                <w:szCs w:val="18"/>
              </w:rPr>
              <w:t>VII</w:t>
            </w:r>
          </w:p>
        </w:tc>
        <w:tc>
          <w:tcPr>
            <w:tcW w:w="1633" w:type="dxa"/>
            <w:tcBorders>
              <w:top w:val="nil"/>
              <w:left w:val="nil"/>
              <w:bottom w:val="single" w:sz="8" w:space="0" w:color="auto"/>
              <w:right w:val="single" w:sz="8" w:space="0" w:color="auto"/>
            </w:tcBorders>
            <w:vAlign w:val="center"/>
          </w:tcPr>
          <w:p w14:paraId="2D74B510" w14:textId="77777777" w:rsidR="0014540D" w:rsidRPr="00BA0A51" w:rsidRDefault="0014540D" w:rsidP="006E64ED">
            <w:pPr>
              <w:spacing w:line="240" w:lineRule="auto"/>
              <w:rPr>
                <w:color w:val="000000"/>
                <w:sz w:val="18"/>
                <w:szCs w:val="18"/>
              </w:rPr>
            </w:pPr>
            <w:r w:rsidRPr="00BA0A51">
              <w:rPr>
                <w:color w:val="000000"/>
                <w:sz w:val="18"/>
                <w:szCs w:val="18"/>
              </w:rPr>
              <w:t>12 mesecev</w:t>
            </w:r>
          </w:p>
        </w:tc>
        <w:tc>
          <w:tcPr>
            <w:tcW w:w="1088" w:type="dxa"/>
            <w:tcBorders>
              <w:top w:val="nil"/>
              <w:left w:val="nil"/>
              <w:bottom w:val="single" w:sz="8" w:space="0" w:color="auto"/>
              <w:right w:val="single" w:sz="8" w:space="0" w:color="auto"/>
            </w:tcBorders>
            <w:vAlign w:val="center"/>
            <w:hideMark/>
          </w:tcPr>
          <w:p w14:paraId="7152E12E" w14:textId="77777777" w:rsidR="0014540D" w:rsidRPr="00BA0A51" w:rsidRDefault="0014540D" w:rsidP="006E64ED">
            <w:pPr>
              <w:spacing w:line="240" w:lineRule="auto"/>
              <w:rPr>
                <w:color w:val="000000"/>
                <w:sz w:val="18"/>
                <w:szCs w:val="18"/>
              </w:rPr>
            </w:pPr>
            <w:r w:rsidRPr="00BA0A51">
              <w:rPr>
                <w:color w:val="000000"/>
                <w:sz w:val="18"/>
                <w:szCs w:val="18"/>
              </w:rPr>
              <w:t>36,72</w:t>
            </w:r>
          </w:p>
        </w:tc>
        <w:tc>
          <w:tcPr>
            <w:tcW w:w="1088" w:type="dxa"/>
            <w:tcBorders>
              <w:top w:val="nil"/>
              <w:left w:val="nil"/>
              <w:bottom w:val="single" w:sz="8" w:space="0" w:color="auto"/>
              <w:right w:val="single" w:sz="8" w:space="0" w:color="auto"/>
            </w:tcBorders>
            <w:vAlign w:val="center"/>
            <w:hideMark/>
          </w:tcPr>
          <w:p w14:paraId="13958EA9" w14:textId="77777777" w:rsidR="0014540D" w:rsidRPr="00BA0A51" w:rsidRDefault="0014540D" w:rsidP="006E64ED">
            <w:pPr>
              <w:spacing w:line="240" w:lineRule="auto"/>
              <w:rPr>
                <w:color w:val="000000"/>
                <w:sz w:val="18"/>
                <w:szCs w:val="18"/>
              </w:rPr>
            </w:pPr>
            <w:r w:rsidRPr="00BA0A51">
              <w:rPr>
                <w:color w:val="000000"/>
                <w:sz w:val="18"/>
                <w:szCs w:val="18"/>
              </w:rPr>
              <w:t>374</w:t>
            </w:r>
          </w:p>
        </w:tc>
        <w:tc>
          <w:tcPr>
            <w:tcW w:w="1337" w:type="dxa"/>
            <w:tcBorders>
              <w:top w:val="nil"/>
              <w:left w:val="nil"/>
              <w:bottom w:val="single" w:sz="8" w:space="0" w:color="auto"/>
              <w:right w:val="single" w:sz="8" w:space="0" w:color="auto"/>
            </w:tcBorders>
            <w:vAlign w:val="center"/>
            <w:hideMark/>
          </w:tcPr>
          <w:p w14:paraId="6B8EA110" w14:textId="77777777" w:rsidR="0014540D" w:rsidRPr="00BA0A51" w:rsidRDefault="0014540D" w:rsidP="006E64ED">
            <w:pPr>
              <w:spacing w:line="240" w:lineRule="auto"/>
              <w:rPr>
                <w:color w:val="000000"/>
                <w:sz w:val="18"/>
                <w:szCs w:val="18"/>
              </w:rPr>
            </w:pPr>
            <w:r w:rsidRPr="00BA0A51">
              <w:rPr>
                <w:color w:val="000000"/>
                <w:sz w:val="18"/>
                <w:szCs w:val="18"/>
              </w:rPr>
              <w:t>13.733,28</w:t>
            </w:r>
          </w:p>
        </w:tc>
        <w:tc>
          <w:tcPr>
            <w:tcW w:w="1182" w:type="dxa"/>
            <w:tcBorders>
              <w:top w:val="nil"/>
              <w:left w:val="nil"/>
              <w:bottom w:val="single" w:sz="8" w:space="0" w:color="auto"/>
              <w:right w:val="single" w:sz="8" w:space="0" w:color="auto"/>
            </w:tcBorders>
            <w:vAlign w:val="center"/>
            <w:hideMark/>
          </w:tcPr>
          <w:p w14:paraId="59C5E171" w14:textId="77777777" w:rsidR="0014540D" w:rsidRPr="00BA0A51" w:rsidRDefault="0014540D" w:rsidP="006E64ED">
            <w:pPr>
              <w:spacing w:line="240" w:lineRule="auto"/>
              <w:rPr>
                <w:color w:val="000000"/>
                <w:sz w:val="18"/>
                <w:szCs w:val="18"/>
              </w:rPr>
            </w:pPr>
            <w:r w:rsidRPr="00BA0A51">
              <w:rPr>
                <w:color w:val="000000"/>
                <w:sz w:val="18"/>
                <w:szCs w:val="18"/>
              </w:rPr>
              <w:t>16.754,60</w:t>
            </w:r>
          </w:p>
        </w:tc>
      </w:tr>
      <w:tr w:rsidR="0014540D" w:rsidRPr="0026371E" w14:paraId="3C2B7F4D" w14:textId="77777777" w:rsidTr="00BE22B1">
        <w:trPr>
          <w:trHeight w:val="265"/>
        </w:trPr>
        <w:tc>
          <w:tcPr>
            <w:tcW w:w="1090" w:type="dxa"/>
            <w:tcBorders>
              <w:top w:val="nil"/>
              <w:left w:val="single" w:sz="8" w:space="0" w:color="auto"/>
              <w:bottom w:val="single" w:sz="8" w:space="0" w:color="auto"/>
              <w:right w:val="single" w:sz="8" w:space="0" w:color="auto"/>
            </w:tcBorders>
            <w:vAlign w:val="center"/>
            <w:hideMark/>
          </w:tcPr>
          <w:p w14:paraId="5308CF0D" w14:textId="77777777" w:rsidR="0014540D" w:rsidRPr="00BA0A51" w:rsidRDefault="0014540D" w:rsidP="006E64ED">
            <w:pPr>
              <w:spacing w:line="240" w:lineRule="auto"/>
              <w:jc w:val="center"/>
              <w:rPr>
                <w:color w:val="000000"/>
                <w:sz w:val="18"/>
                <w:szCs w:val="18"/>
              </w:rPr>
            </w:pPr>
            <w:r w:rsidRPr="00BA0A51">
              <w:rPr>
                <w:color w:val="000000"/>
                <w:sz w:val="18"/>
                <w:szCs w:val="18"/>
              </w:rPr>
              <w:t>15</w:t>
            </w:r>
          </w:p>
        </w:tc>
        <w:tc>
          <w:tcPr>
            <w:tcW w:w="1088" w:type="dxa"/>
            <w:tcBorders>
              <w:top w:val="nil"/>
              <w:left w:val="nil"/>
              <w:bottom w:val="single" w:sz="8" w:space="0" w:color="auto"/>
              <w:right w:val="single" w:sz="8" w:space="0" w:color="auto"/>
            </w:tcBorders>
            <w:vAlign w:val="center"/>
            <w:hideMark/>
          </w:tcPr>
          <w:p w14:paraId="13FC0A34" w14:textId="77777777" w:rsidR="0014540D" w:rsidRPr="00BA0A51" w:rsidRDefault="0014540D" w:rsidP="006E64ED">
            <w:pPr>
              <w:spacing w:line="240" w:lineRule="auto"/>
              <w:jc w:val="center"/>
              <w:rPr>
                <w:color w:val="000000"/>
                <w:sz w:val="18"/>
                <w:szCs w:val="18"/>
              </w:rPr>
            </w:pPr>
            <w:r w:rsidRPr="00BA0A51">
              <w:rPr>
                <w:color w:val="000000"/>
                <w:sz w:val="18"/>
                <w:szCs w:val="18"/>
              </w:rPr>
              <w:t>1</w:t>
            </w:r>
          </w:p>
        </w:tc>
        <w:tc>
          <w:tcPr>
            <w:tcW w:w="1088" w:type="dxa"/>
            <w:tcBorders>
              <w:top w:val="nil"/>
              <w:left w:val="nil"/>
              <w:bottom w:val="single" w:sz="8" w:space="0" w:color="auto"/>
              <w:right w:val="single" w:sz="8" w:space="0" w:color="auto"/>
            </w:tcBorders>
            <w:vAlign w:val="center"/>
            <w:hideMark/>
          </w:tcPr>
          <w:p w14:paraId="4720369F" w14:textId="77777777" w:rsidR="0014540D" w:rsidRPr="00BA0A51" w:rsidRDefault="0014540D" w:rsidP="006E64ED">
            <w:pPr>
              <w:spacing w:line="240" w:lineRule="auto"/>
              <w:rPr>
                <w:color w:val="000000"/>
                <w:sz w:val="18"/>
                <w:szCs w:val="18"/>
              </w:rPr>
            </w:pPr>
            <w:r w:rsidRPr="00BA0A51">
              <w:rPr>
                <w:color w:val="000000"/>
                <w:sz w:val="18"/>
                <w:szCs w:val="18"/>
              </w:rPr>
              <w:t>VII</w:t>
            </w:r>
          </w:p>
        </w:tc>
        <w:tc>
          <w:tcPr>
            <w:tcW w:w="1633" w:type="dxa"/>
            <w:tcBorders>
              <w:top w:val="nil"/>
              <w:left w:val="nil"/>
              <w:bottom w:val="single" w:sz="8" w:space="0" w:color="auto"/>
              <w:right w:val="single" w:sz="8" w:space="0" w:color="auto"/>
            </w:tcBorders>
            <w:vAlign w:val="center"/>
          </w:tcPr>
          <w:p w14:paraId="39DC4169" w14:textId="77777777" w:rsidR="0014540D" w:rsidRPr="00BA0A51" w:rsidRDefault="0014540D" w:rsidP="006E64ED">
            <w:pPr>
              <w:spacing w:line="240" w:lineRule="auto"/>
              <w:rPr>
                <w:color w:val="000000"/>
                <w:sz w:val="18"/>
                <w:szCs w:val="18"/>
              </w:rPr>
            </w:pPr>
            <w:r w:rsidRPr="00BA0A51">
              <w:rPr>
                <w:color w:val="000000"/>
                <w:sz w:val="18"/>
                <w:szCs w:val="18"/>
              </w:rPr>
              <w:t>12 mesecev</w:t>
            </w:r>
          </w:p>
        </w:tc>
        <w:tc>
          <w:tcPr>
            <w:tcW w:w="1088" w:type="dxa"/>
            <w:tcBorders>
              <w:top w:val="nil"/>
              <w:left w:val="nil"/>
              <w:bottom w:val="single" w:sz="8" w:space="0" w:color="auto"/>
              <w:right w:val="single" w:sz="8" w:space="0" w:color="auto"/>
            </w:tcBorders>
            <w:vAlign w:val="center"/>
            <w:hideMark/>
          </w:tcPr>
          <w:p w14:paraId="51C63634" w14:textId="77777777" w:rsidR="0014540D" w:rsidRPr="00BA0A51" w:rsidRDefault="0014540D" w:rsidP="006E64ED">
            <w:pPr>
              <w:spacing w:line="240" w:lineRule="auto"/>
              <w:rPr>
                <w:color w:val="000000"/>
                <w:sz w:val="18"/>
                <w:szCs w:val="18"/>
              </w:rPr>
            </w:pPr>
            <w:r w:rsidRPr="00BA0A51">
              <w:rPr>
                <w:color w:val="000000"/>
                <w:sz w:val="18"/>
                <w:szCs w:val="18"/>
              </w:rPr>
              <w:t>36,72</w:t>
            </w:r>
          </w:p>
        </w:tc>
        <w:tc>
          <w:tcPr>
            <w:tcW w:w="1088" w:type="dxa"/>
            <w:tcBorders>
              <w:top w:val="nil"/>
              <w:left w:val="nil"/>
              <w:bottom w:val="single" w:sz="8" w:space="0" w:color="auto"/>
              <w:right w:val="single" w:sz="8" w:space="0" w:color="auto"/>
            </w:tcBorders>
            <w:vAlign w:val="center"/>
            <w:hideMark/>
          </w:tcPr>
          <w:p w14:paraId="3C1A59A9" w14:textId="77777777" w:rsidR="0014540D" w:rsidRPr="00BA0A51" w:rsidRDefault="0014540D" w:rsidP="006E64ED">
            <w:pPr>
              <w:spacing w:line="240" w:lineRule="auto"/>
              <w:rPr>
                <w:color w:val="000000"/>
                <w:sz w:val="18"/>
                <w:szCs w:val="18"/>
              </w:rPr>
            </w:pPr>
            <w:r w:rsidRPr="00BA0A51">
              <w:rPr>
                <w:color w:val="000000"/>
                <w:sz w:val="18"/>
                <w:szCs w:val="18"/>
              </w:rPr>
              <w:t>128</w:t>
            </w:r>
          </w:p>
        </w:tc>
        <w:tc>
          <w:tcPr>
            <w:tcW w:w="1337" w:type="dxa"/>
            <w:tcBorders>
              <w:top w:val="nil"/>
              <w:left w:val="nil"/>
              <w:bottom w:val="single" w:sz="8" w:space="0" w:color="auto"/>
              <w:right w:val="single" w:sz="8" w:space="0" w:color="auto"/>
            </w:tcBorders>
            <w:vAlign w:val="center"/>
            <w:hideMark/>
          </w:tcPr>
          <w:p w14:paraId="59EE6A08" w14:textId="77777777" w:rsidR="0014540D" w:rsidRPr="00BA0A51" w:rsidRDefault="0014540D" w:rsidP="006E64ED">
            <w:pPr>
              <w:spacing w:line="240" w:lineRule="auto"/>
              <w:rPr>
                <w:color w:val="000000"/>
                <w:sz w:val="18"/>
                <w:szCs w:val="18"/>
              </w:rPr>
            </w:pPr>
            <w:r w:rsidRPr="00BA0A51">
              <w:rPr>
                <w:color w:val="000000"/>
                <w:sz w:val="18"/>
                <w:szCs w:val="18"/>
              </w:rPr>
              <w:t>4.700,16</w:t>
            </w:r>
          </w:p>
        </w:tc>
        <w:tc>
          <w:tcPr>
            <w:tcW w:w="1182" w:type="dxa"/>
            <w:tcBorders>
              <w:top w:val="nil"/>
              <w:left w:val="nil"/>
              <w:bottom w:val="single" w:sz="8" w:space="0" w:color="auto"/>
              <w:right w:val="single" w:sz="8" w:space="0" w:color="auto"/>
            </w:tcBorders>
            <w:vAlign w:val="center"/>
            <w:hideMark/>
          </w:tcPr>
          <w:p w14:paraId="2A66933E" w14:textId="77777777" w:rsidR="0014540D" w:rsidRPr="00BA0A51" w:rsidRDefault="0014540D" w:rsidP="006E64ED">
            <w:pPr>
              <w:spacing w:line="240" w:lineRule="auto"/>
              <w:rPr>
                <w:color w:val="000000"/>
                <w:sz w:val="18"/>
                <w:szCs w:val="18"/>
              </w:rPr>
            </w:pPr>
            <w:r w:rsidRPr="00BA0A51">
              <w:rPr>
                <w:color w:val="000000"/>
                <w:sz w:val="18"/>
                <w:szCs w:val="18"/>
              </w:rPr>
              <w:t>5.734,</w:t>
            </w:r>
            <w:r>
              <w:rPr>
                <w:color w:val="000000"/>
                <w:sz w:val="18"/>
                <w:szCs w:val="18"/>
              </w:rPr>
              <w:t>19</w:t>
            </w:r>
          </w:p>
        </w:tc>
      </w:tr>
      <w:tr w:rsidR="0014540D" w:rsidRPr="0026371E" w14:paraId="17F050C0" w14:textId="77777777" w:rsidTr="00BE22B1">
        <w:trPr>
          <w:trHeight w:val="265"/>
        </w:trPr>
        <w:tc>
          <w:tcPr>
            <w:tcW w:w="1090" w:type="dxa"/>
            <w:tcBorders>
              <w:top w:val="nil"/>
              <w:left w:val="single" w:sz="8" w:space="0" w:color="auto"/>
              <w:bottom w:val="single" w:sz="8" w:space="0" w:color="auto"/>
              <w:right w:val="single" w:sz="8" w:space="0" w:color="auto"/>
            </w:tcBorders>
            <w:vAlign w:val="center"/>
            <w:hideMark/>
          </w:tcPr>
          <w:p w14:paraId="6BBF7547" w14:textId="77777777" w:rsidR="0014540D" w:rsidRPr="00BA0A51" w:rsidRDefault="0014540D" w:rsidP="006E64ED">
            <w:pPr>
              <w:spacing w:line="240" w:lineRule="auto"/>
              <w:jc w:val="center"/>
              <w:rPr>
                <w:color w:val="000000"/>
                <w:sz w:val="18"/>
                <w:szCs w:val="18"/>
              </w:rPr>
            </w:pPr>
            <w:r w:rsidRPr="00BA0A51">
              <w:rPr>
                <w:color w:val="000000"/>
                <w:sz w:val="18"/>
                <w:szCs w:val="18"/>
              </w:rPr>
              <w:t>16</w:t>
            </w:r>
          </w:p>
        </w:tc>
        <w:tc>
          <w:tcPr>
            <w:tcW w:w="1088" w:type="dxa"/>
            <w:tcBorders>
              <w:top w:val="nil"/>
              <w:left w:val="nil"/>
              <w:bottom w:val="single" w:sz="8" w:space="0" w:color="auto"/>
              <w:right w:val="single" w:sz="8" w:space="0" w:color="auto"/>
            </w:tcBorders>
            <w:vAlign w:val="center"/>
            <w:hideMark/>
          </w:tcPr>
          <w:p w14:paraId="2B030980" w14:textId="77777777" w:rsidR="0014540D" w:rsidRPr="00BA0A51" w:rsidRDefault="0014540D" w:rsidP="006E64ED">
            <w:pPr>
              <w:spacing w:line="240" w:lineRule="auto"/>
              <w:jc w:val="center"/>
              <w:rPr>
                <w:color w:val="000000"/>
                <w:sz w:val="18"/>
                <w:szCs w:val="18"/>
              </w:rPr>
            </w:pPr>
            <w:r w:rsidRPr="00BA0A51">
              <w:rPr>
                <w:color w:val="000000"/>
                <w:sz w:val="18"/>
                <w:szCs w:val="18"/>
              </w:rPr>
              <w:t>1</w:t>
            </w:r>
          </w:p>
        </w:tc>
        <w:tc>
          <w:tcPr>
            <w:tcW w:w="1088" w:type="dxa"/>
            <w:tcBorders>
              <w:top w:val="nil"/>
              <w:left w:val="nil"/>
              <w:bottom w:val="single" w:sz="8" w:space="0" w:color="auto"/>
              <w:right w:val="single" w:sz="8" w:space="0" w:color="auto"/>
            </w:tcBorders>
            <w:vAlign w:val="center"/>
            <w:hideMark/>
          </w:tcPr>
          <w:p w14:paraId="2E902BC6" w14:textId="77777777" w:rsidR="0014540D" w:rsidRPr="00BA0A51" w:rsidRDefault="0014540D" w:rsidP="006E64ED">
            <w:pPr>
              <w:spacing w:line="240" w:lineRule="auto"/>
              <w:rPr>
                <w:color w:val="000000"/>
                <w:sz w:val="18"/>
                <w:szCs w:val="18"/>
              </w:rPr>
            </w:pPr>
            <w:r w:rsidRPr="00BA0A51">
              <w:rPr>
                <w:color w:val="000000"/>
                <w:sz w:val="18"/>
                <w:szCs w:val="18"/>
              </w:rPr>
              <w:t>VII</w:t>
            </w:r>
          </w:p>
        </w:tc>
        <w:tc>
          <w:tcPr>
            <w:tcW w:w="1633" w:type="dxa"/>
            <w:tcBorders>
              <w:top w:val="nil"/>
              <w:left w:val="nil"/>
              <w:bottom w:val="single" w:sz="8" w:space="0" w:color="auto"/>
              <w:right w:val="single" w:sz="8" w:space="0" w:color="auto"/>
            </w:tcBorders>
            <w:vAlign w:val="center"/>
          </w:tcPr>
          <w:p w14:paraId="6BEC0E37" w14:textId="77777777" w:rsidR="0014540D" w:rsidRPr="00BA0A51" w:rsidRDefault="0014540D" w:rsidP="006E64ED">
            <w:pPr>
              <w:spacing w:line="240" w:lineRule="auto"/>
              <w:rPr>
                <w:color w:val="000000"/>
                <w:sz w:val="18"/>
                <w:szCs w:val="18"/>
              </w:rPr>
            </w:pPr>
            <w:r w:rsidRPr="00BA0A51">
              <w:rPr>
                <w:color w:val="000000"/>
                <w:sz w:val="18"/>
                <w:szCs w:val="18"/>
              </w:rPr>
              <w:t>12 mesecev</w:t>
            </w:r>
          </w:p>
        </w:tc>
        <w:tc>
          <w:tcPr>
            <w:tcW w:w="1088" w:type="dxa"/>
            <w:tcBorders>
              <w:top w:val="nil"/>
              <w:left w:val="nil"/>
              <w:bottom w:val="single" w:sz="8" w:space="0" w:color="auto"/>
              <w:right w:val="single" w:sz="8" w:space="0" w:color="auto"/>
            </w:tcBorders>
            <w:vAlign w:val="center"/>
            <w:hideMark/>
          </w:tcPr>
          <w:p w14:paraId="59EA322A" w14:textId="77777777" w:rsidR="0014540D" w:rsidRPr="00BA0A51" w:rsidRDefault="0014540D" w:rsidP="006E64ED">
            <w:pPr>
              <w:spacing w:line="240" w:lineRule="auto"/>
              <w:rPr>
                <w:color w:val="000000"/>
                <w:sz w:val="18"/>
                <w:szCs w:val="18"/>
              </w:rPr>
            </w:pPr>
            <w:r w:rsidRPr="00BA0A51">
              <w:rPr>
                <w:color w:val="000000"/>
                <w:sz w:val="18"/>
                <w:szCs w:val="18"/>
              </w:rPr>
              <w:t>36,72</w:t>
            </w:r>
          </w:p>
        </w:tc>
        <w:tc>
          <w:tcPr>
            <w:tcW w:w="1088" w:type="dxa"/>
            <w:tcBorders>
              <w:top w:val="nil"/>
              <w:left w:val="nil"/>
              <w:bottom w:val="single" w:sz="8" w:space="0" w:color="auto"/>
              <w:right w:val="single" w:sz="8" w:space="0" w:color="auto"/>
            </w:tcBorders>
            <w:vAlign w:val="center"/>
            <w:hideMark/>
          </w:tcPr>
          <w:p w14:paraId="08935B8A" w14:textId="77777777" w:rsidR="0014540D" w:rsidRPr="00BA0A51" w:rsidRDefault="0014540D" w:rsidP="006E64ED">
            <w:pPr>
              <w:spacing w:line="240" w:lineRule="auto"/>
              <w:rPr>
                <w:color w:val="000000"/>
                <w:sz w:val="18"/>
                <w:szCs w:val="18"/>
              </w:rPr>
            </w:pPr>
            <w:r w:rsidRPr="00BA0A51">
              <w:rPr>
                <w:color w:val="000000"/>
                <w:sz w:val="18"/>
                <w:szCs w:val="18"/>
              </w:rPr>
              <w:t>80</w:t>
            </w:r>
          </w:p>
        </w:tc>
        <w:tc>
          <w:tcPr>
            <w:tcW w:w="1337" w:type="dxa"/>
            <w:tcBorders>
              <w:top w:val="nil"/>
              <w:left w:val="nil"/>
              <w:bottom w:val="single" w:sz="8" w:space="0" w:color="auto"/>
              <w:right w:val="single" w:sz="8" w:space="0" w:color="auto"/>
            </w:tcBorders>
            <w:vAlign w:val="center"/>
            <w:hideMark/>
          </w:tcPr>
          <w:p w14:paraId="182B6E4A" w14:textId="77777777" w:rsidR="0014540D" w:rsidRPr="00BA0A51" w:rsidRDefault="0014540D" w:rsidP="006E64ED">
            <w:pPr>
              <w:spacing w:line="240" w:lineRule="auto"/>
              <w:rPr>
                <w:color w:val="000000"/>
                <w:sz w:val="18"/>
                <w:szCs w:val="18"/>
              </w:rPr>
            </w:pPr>
            <w:r w:rsidRPr="00BA0A51">
              <w:rPr>
                <w:color w:val="000000"/>
                <w:sz w:val="18"/>
                <w:szCs w:val="18"/>
              </w:rPr>
              <w:t>2.937,60</w:t>
            </w:r>
          </w:p>
        </w:tc>
        <w:tc>
          <w:tcPr>
            <w:tcW w:w="1182" w:type="dxa"/>
            <w:tcBorders>
              <w:top w:val="nil"/>
              <w:left w:val="nil"/>
              <w:bottom w:val="single" w:sz="8" w:space="0" w:color="auto"/>
              <w:right w:val="single" w:sz="8" w:space="0" w:color="auto"/>
            </w:tcBorders>
            <w:vAlign w:val="center"/>
            <w:hideMark/>
          </w:tcPr>
          <w:p w14:paraId="5532C65A" w14:textId="77777777" w:rsidR="0014540D" w:rsidRPr="00BA0A51" w:rsidRDefault="0014540D" w:rsidP="006E64ED">
            <w:pPr>
              <w:spacing w:line="240" w:lineRule="auto"/>
              <w:rPr>
                <w:color w:val="000000"/>
                <w:sz w:val="18"/>
                <w:szCs w:val="18"/>
              </w:rPr>
            </w:pPr>
            <w:r w:rsidRPr="00BA0A51">
              <w:rPr>
                <w:color w:val="000000"/>
                <w:sz w:val="18"/>
                <w:szCs w:val="18"/>
              </w:rPr>
              <w:t>3.583,87</w:t>
            </w:r>
          </w:p>
        </w:tc>
      </w:tr>
      <w:tr w:rsidR="0014540D" w:rsidRPr="0026371E" w14:paraId="35B75537" w14:textId="77777777" w:rsidTr="00BE22B1">
        <w:trPr>
          <w:trHeight w:val="265"/>
        </w:trPr>
        <w:tc>
          <w:tcPr>
            <w:tcW w:w="1090" w:type="dxa"/>
            <w:tcBorders>
              <w:top w:val="nil"/>
              <w:left w:val="single" w:sz="8" w:space="0" w:color="auto"/>
              <w:bottom w:val="single" w:sz="8" w:space="0" w:color="auto"/>
              <w:right w:val="single" w:sz="8" w:space="0" w:color="auto"/>
            </w:tcBorders>
            <w:vAlign w:val="center"/>
            <w:hideMark/>
          </w:tcPr>
          <w:p w14:paraId="7956985C" w14:textId="77777777" w:rsidR="0014540D" w:rsidRPr="00BA0A51" w:rsidRDefault="0014540D" w:rsidP="006E64ED">
            <w:pPr>
              <w:spacing w:line="240" w:lineRule="auto"/>
              <w:jc w:val="center"/>
              <w:rPr>
                <w:color w:val="000000"/>
                <w:sz w:val="18"/>
                <w:szCs w:val="18"/>
              </w:rPr>
            </w:pPr>
            <w:r w:rsidRPr="00BA0A51">
              <w:rPr>
                <w:color w:val="000000"/>
                <w:sz w:val="18"/>
                <w:szCs w:val="18"/>
              </w:rPr>
              <w:t>11</w:t>
            </w:r>
          </w:p>
        </w:tc>
        <w:tc>
          <w:tcPr>
            <w:tcW w:w="1088" w:type="dxa"/>
            <w:tcBorders>
              <w:top w:val="nil"/>
              <w:left w:val="nil"/>
              <w:bottom w:val="single" w:sz="8" w:space="0" w:color="auto"/>
              <w:right w:val="single" w:sz="8" w:space="0" w:color="auto"/>
            </w:tcBorders>
            <w:vAlign w:val="center"/>
            <w:hideMark/>
          </w:tcPr>
          <w:p w14:paraId="0A1FED9F" w14:textId="77777777" w:rsidR="0014540D" w:rsidRPr="00BA0A51" w:rsidRDefault="0014540D" w:rsidP="006E64ED">
            <w:pPr>
              <w:spacing w:line="240" w:lineRule="auto"/>
              <w:jc w:val="center"/>
              <w:rPr>
                <w:color w:val="000000"/>
                <w:sz w:val="18"/>
                <w:szCs w:val="18"/>
              </w:rPr>
            </w:pPr>
            <w:r w:rsidRPr="00BA0A51">
              <w:rPr>
                <w:color w:val="000000"/>
                <w:sz w:val="18"/>
                <w:szCs w:val="18"/>
              </w:rPr>
              <w:t>1</w:t>
            </w:r>
          </w:p>
        </w:tc>
        <w:tc>
          <w:tcPr>
            <w:tcW w:w="1088" w:type="dxa"/>
            <w:tcBorders>
              <w:top w:val="nil"/>
              <w:left w:val="nil"/>
              <w:bottom w:val="single" w:sz="8" w:space="0" w:color="auto"/>
              <w:right w:val="single" w:sz="8" w:space="0" w:color="auto"/>
            </w:tcBorders>
            <w:vAlign w:val="center"/>
            <w:hideMark/>
          </w:tcPr>
          <w:p w14:paraId="05EBAB55" w14:textId="77777777" w:rsidR="0014540D" w:rsidRPr="00BA0A51" w:rsidRDefault="0014540D" w:rsidP="006E64ED">
            <w:pPr>
              <w:spacing w:line="240" w:lineRule="auto"/>
              <w:rPr>
                <w:color w:val="000000"/>
                <w:sz w:val="18"/>
                <w:szCs w:val="18"/>
              </w:rPr>
            </w:pPr>
            <w:r w:rsidRPr="00BA0A51">
              <w:rPr>
                <w:color w:val="000000"/>
                <w:sz w:val="18"/>
                <w:szCs w:val="18"/>
              </w:rPr>
              <w:t>VII</w:t>
            </w:r>
          </w:p>
        </w:tc>
        <w:tc>
          <w:tcPr>
            <w:tcW w:w="1633" w:type="dxa"/>
            <w:tcBorders>
              <w:top w:val="nil"/>
              <w:left w:val="nil"/>
              <w:bottom w:val="single" w:sz="8" w:space="0" w:color="auto"/>
              <w:right w:val="single" w:sz="8" w:space="0" w:color="auto"/>
            </w:tcBorders>
            <w:vAlign w:val="center"/>
          </w:tcPr>
          <w:p w14:paraId="3D1882B1" w14:textId="77777777" w:rsidR="0014540D" w:rsidRPr="00BA0A51" w:rsidRDefault="0014540D" w:rsidP="006E64ED">
            <w:pPr>
              <w:spacing w:line="240" w:lineRule="auto"/>
              <w:rPr>
                <w:color w:val="000000"/>
                <w:sz w:val="18"/>
                <w:szCs w:val="18"/>
              </w:rPr>
            </w:pPr>
            <w:r w:rsidRPr="00BA0A51">
              <w:rPr>
                <w:color w:val="000000"/>
                <w:sz w:val="18"/>
                <w:szCs w:val="18"/>
              </w:rPr>
              <w:t>12 mesecev</w:t>
            </w:r>
          </w:p>
        </w:tc>
        <w:tc>
          <w:tcPr>
            <w:tcW w:w="1088" w:type="dxa"/>
            <w:tcBorders>
              <w:top w:val="nil"/>
              <w:left w:val="nil"/>
              <w:bottom w:val="single" w:sz="8" w:space="0" w:color="auto"/>
              <w:right w:val="single" w:sz="8" w:space="0" w:color="auto"/>
            </w:tcBorders>
            <w:vAlign w:val="center"/>
            <w:hideMark/>
          </w:tcPr>
          <w:p w14:paraId="705A9D95" w14:textId="77777777" w:rsidR="0014540D" w:rsidRPr="00BA0A51" w:rsidRDefault="0014540D" w:rsidP="006E64ED">
            <w:pPr>
              <w:spacing w:line="240" w:lineRule="auto"/>
              <w:rPr>
                <w:color w:val="000000"/>
                <w:sz w:val="18"/>
                <w:szCs w:val="18"/>
              </w:rPr>
            </w:pPr>
            <w:r w:rsidRPr="00BA0A51">
              <w:rPr>
                <w:color w:val="000000"/>
                <w:sz w:val="18"/>
                <w:szCs w:val="18"/>
              </w:rPr>
              <w:t>36,72</w:t>
            </w:r>
          </w:p>
        </w:tc>
        <w:tc>
          <w:tcPr>
            <w:tcW w:w="1088" w:type="dxa"/>
            <w:tcBorders>
              <w:top w:val="nil"/>
              <w:left w:val="nil"/>
              <w:bottom w:val="single" w:sz="8" w:space="0" w:color="auto"/>
              <w:right w:val="single" w:sz="8" w:space="0" w:color="auto"/>
            </w:tcBorders>
            <w:vAlign w:val="center"/>
            <w:hideMark/>
          </w:tcPr>
          <w:p w14:paraId="5F5C62CD" w14:textId="77777777" w:rsidR="0014540D" w:rsidRPr="00BA0A51" w:rsidRDefault="0014540D" w:rsidP="006E64ED">
            <w:pPr>
              <w:spacing w:line="240" w:lineRule="auto"/>
              <w:rPr>
                <w:color w:val="000000"/>
                <w:sz w:val="18"/>
                <w:szCs w:val="18"/>
              </w:rPr>
            </w:pPr>
            <w:r w:rsidRPr="00BA0A51">
              <w:rPr>
                <w:color w:val="000000"/>
                <w:sz w:val="18"/>
                <w:szCs w:val="18"/>
              </w:rPr>
              <w:t>176</w:t>
            </w:r>
          </w:p>
        </w:tc>
        <w:tc>
          <w:tcPr>
            <w:tcW w:w="1337" w:type="dxa"/>
            <w:tcBorders>
              <w:top w:val="nil"/>
              <w:left w:val="nil"/>
              <w:bottom w:val="single" w:sz="8" w:space="0" w:color="auto"/>
              <w:right w:val="single" w:sz="8" w:space="0" w:color="auto"/>
            </w:tcBorders>
            <w:vAlign w:val="center"/>
            <w:hideMark/>
          </w:tcPr>
          <w:p w14:paraId="76472E1B" w14:textId="77777777" w:rsidR="0014540D" w:rsidRPr="00BA0A51" w:rsidRDefault="0014540D" w:rsidP="006E64ED">
            <w:pPr>
              <w:spacing w:line="240" w:lineRule="auto"/>
              <w:rPr>
                <w:color w:val="000000"/>
                <w:sz w:val="18"/>
                <w:szCs w:val="18"/>
              </w:rPr>
            </w:pPr>
            <w:r w:rsidRPr="00BA0A51">
              <w:rPr>
                <w:color w:val="000000"/>
                <w:sz w:val="18"/>
                <w:szCs w:val="18"/>
              </w:rPr>
              <w:t>6.462,72</w:t>
            </w:r>
          </w:p>
        </w:tc>
        <w:tc>
          <w:tcPr>
            <w:tcW w:w="1182" w:type="dxa"/>
            <w:tcBorders>
              <w:top w:val="nil"/>
              <w:left w:val="nil"/>
              <w:bottom w:val="single" w:sz="8" w:space="0" w:color="auto"/>
              <w:right w:val="single" w:sz="8" w:space="0" w:color="auto"/>
            </w:tcBorders>
            <w:vAlign w:val="center"/>
            <w:hideMark/>
          </w:tcPr>
          <w:p w14:paraId="23C0C7A2" w14:textId="77777777" w:rsidR="0014540D" w:rsidRPr="00BA0A51" w:rsidRDefault="0014540D" w:rsidP="006E64ED">
            <w:pPr>
              <w:spacing w:line="240" w:lineRule="auto"/>
              <w:rPr>
                <w:color w:val="000000"/>
                <w:sz w:val="18"/>
                <w:szCs w:val="18"/>
              </w:rPr>
            </w:pPr>
            <w:r w:rsidRPr="00BA0A51">
              <w:rPr>
                <w:color w:val="000000"/>
                <w:sz w:val="18"/>
                <w:szCs w:val="18"/>
              </w:rPr>
              <w:t>7.884,52</w:t>
            </w:r>
          </w:p>
        </w:tc>
      </w:tr>
      <w:tr w:rsidR="0014540D" w:rsidRPr="0026371E" w14:paraId="0F871AF0" w14:textId="77777777" w:rsidTr="00BE22B1">
        <w:trPr>
          <w:trHeight w:val="265"/>
        </w:trPr>
        <w:tc>
          <w:tcPr>
            <w:tcW w:w="1090" w:type="dxa"/>
            <w:tcBorders>
              <w:top w:val="nil"/>
              <w:left w:val="single" w:sz="8" w:space="0" w:color="auto"/>
              <w:bottom w:val="single" w:sz="8" w:space="0" w:color="auto"/>
              <w:right w:val="single" w:sz="8" w:space="0" w:color="auto"/>
            </w:tcBorders>
            <w:vAlign w:val="center"/>
            <w:hideMark/>
          </w:tcPr>
          <w:p w14:paraId="554CDDC5" w14:textId="77777777" w:rsidR="0014540D" w:rsidRPr="00BA0A51" w:rsidRDefault="0014540D" w:rsidP="006E64ED">
            <w:pPr>
              <w:spacing w:line="240" w:lineRule="auto"/>
              <w:jc w:val="center"/>
              <w:rPr>
                <w:color w:val="000000"/>
                <w:sz w:val="18"/>
                <w:szCs w:val="18"/>
              </w:rPr>
            </w:pPr>
            <w:r w:rsidRPr="00BA0A51">
              <w:rPr>
                <w:color w:val="000000"/>
                <w:sz w:val="18"/>
                <w:szCs w:val="18"/>
              </w:rPr>
              <w:t>7</w:t>
            </w:r>
          </w:p>
        </w:tc>
        <w:tc>
          <w:tcPr>
            <w:tcW w:w="1088" w:type="dxa"/>
            <w:tcBorders>
              <w:top w:val="nil"/>
              <w:left w:val="nil"/>
              <w:bottom w:val="single" w:sz="8" w:space="0" w:color="auto"/>
              <w:right w:val="single" w:sz="8" w:space="0" w:color="auto"/>
            </w:tcBorders>
            <w:vAlign w:val="center"/>
            <w:hideMark/>
          </w:tcPr>
          <w:p w14:paraId="00E4B0A7" w14:textId="77777777" w:rsidR="0014540D" w:rsidRPr="00BA0A51" w:rsidRDefault="0014540D" w:rsidP="006E64ED">
            <w:pPr>
              <w:spacing w:line="240" w:lineRule="auto"/>
              <w:jc w:val="center"/>
              <w:rPr>
                <w:color w:val="000000"/>
                <w:sz w:val="18"/>
                <w:szCs w:val="18"/>
              </w:rPr>
            </w:pPr>
            <w:r w:rsidRPr="00BA0A51">
              <w:rPr>
                <w:color w:val="000000"/>
                <w:sz w:val="18"/>
                <w:szCs w:val="18"/>
              </w:rPr>
              <w:t>1</w:t>
            </w:r>
          </w:p>
        </w:tc>
        <w:tc>
          <w:tcPr>
            <w:tcW w:w="1088" w:type="dxa"/>
            <w:tcBorders>
              <w:top w:val="nil"/>
              <w:left w:val="nil"/>
              <w:bottom w:val="single" w:sz="8" w:space="0" w:color="auto"/>
              <w:right w:val="single" w:sz="8" w:space="0" w:color="auto"/>
            </w:tcBorders>
            <w:vAlign w:val="center"/>
            <w:hideMark/>
          </w:tcPr>
          <w:p w14:paraId="6059A13A" w14:textId="77777777" w:rsidR="0014540D" w:rsidRPr="00BA0A51" w:rsidRDefault="0014540D" w:rsidP="006E64ED">
            <w:pPr>
              <w:spacing w:line="240" w:lineRule="auto"/>
              <w:rPr>
                <w:color w:val="000000"/>
                <w:sz w:val="18"/>
                <w:szCs w:val="18"/>
              </w:rPr>
            </w:pPr>
            <w:r w:rsidRPr="00BA0A51">
              <w:rPr>
                <w:color w:val="000000"/>
                <w:sz w:val="18"/>
                <w:szCs w:val="18"/>
              </w:rPr>
              <w:t>VII</w:t>
            </w:r>
          </w:p>
        </w:tc>
        <w:tc>
          <w:tcPr>
            <w:tcW w:w="1633" w:type="dxa"/>
            <w:tcBorders>
              <w:top w:val="nil"/>
              <w:left w:val="nil"/>
              <w:bottom w:val="single" w:sz="8" w:space="0" w:color="auto"/>
              <w:right w:val="single" w:sz="8" w:space="0" w:color="auto"/>
            </w:tcBorders>
            <w:vAlign w:val="center"/>
          </w:tcPr>
          <w:p w14:paraId="698B0E81" w14:textId="77777777" w:rsidR="0014540D" w:rsidRPr="00BA0A51" w:rsidRDefault="0014540D" w:rsidP="006E64ED">
            <w:pPr>
              <w:spacing w:line="240" w:lineRule="auto"/>
              <w:rPr>
                <w:color w:val="000000"/>
                <w:sz w:val="18"/>
                <w:szCs w:val="18"/>
              </w:rPr>
            </w:pPr>
            <w:r w:rsidRPr="00BA0A51">
              <w:rPr>
                <w:color w:val="000000"/>
                <w:sz w:val="18"/>
                <w:szCs w:val="18"/>
              </w:rPr>
              <w:t>12 mesecev</w:t>
            </w:r>
          </w:p>
        </w:tc>
        <w:tc>
          <w:tcPr>
            <w:tcW w:w="1088" w:type="dxa"/>
            <w:tcBorders>
              <w:top w:val="nil"/>
              <w:left w:val="nil"/>
              <w:bottom w:val="single" w:sz="8" w:space="0" w:color="auto"/>
              <w:right w:val="single" w:sz="8" w:space="0" w:color="auto"/>
            </w:tcBorders>
            <w:vAlign w:val="center"/>
            <w:hideMark/>
          </w:tcPr>
          <w:p w14:paraId="16B84767" w14:textId="77777777" w:rsidR="0014540D" w:rsidRPr="00BA0A51" w:rsidRDefault="0014540D" w:rsidP="006E64ED">
            <w:pPr>
              <w:spacing w:line="240" w:lineRule="auto"/>
              <w:rPr>
                <w:color w:val="000000"/>
                <w:sz w:val="18"/>
                <w:szCs w:val="18"/>
              </w:rPr>
            </w:pPr>
            <w:r w:rsidRPr="00BA0A51">
              <w:rPr>
                <w:color w:val="000000"/>
                <w:sz w:val="18"/>
                <w:szCs w:val="18"/>
              </w:rPr>
              <w:t>36,72</w:t>
            </w:r>
          </w:p>
        </w:tc>
        <w:tc>
          <w:tcPr>
            <w:tcW w:w="1088" w:type="dxa"/>
            <w:tcBorders>
              <w:top w:val="nil"/>
              <w:left w:val="nil"/>
              <w:bottom w:val="single" w:sz="8" w:space="0" w:color="auto"/>
              <w:right w:val="single" w:sz="8" w:space="0" w:color="auto"/>
            </w:tcBorders>
            <w:vAlign w:val="center"/>
            <w:hideMark/>
          </w:tcPr>
          <w:p w14:paraId="3697FA68" w14:textId="77777777" w:rsidR="0014540D" w:rsidRPr="00BA0A51" w:rsidRDefault="0014540D" w:rsidP="006E64ED">
            <w:pPr>
              <w:spacing w:line="240" w:lineRule="auto"/>
              <w:rPr>
                <w:color w:val="000000"/>
                <w:sz w:val="18"/>
                <w:szCs w:val="18"/>
              </w:rPr>
            </w:pPr>
            <w:r w:rsidRPr="00BA0A51">
              <w:rPr>
                <w:color w:val="000000"/>
                <w:sz w:val="18"/>
                <w:szCs w:val="18"/>
              </w:rPr>
              <w:t>78,24</w:t>
            </w:r>
          </w:p>
        </w:tc>
        <w:tc>
          <w:tcPr>
            <w:tcW w:w="1337" w:type="dxa"/>
            <w:tcBorders>
              <w:top w:val="nil"/>
              <w:left w:val="nil"/>
              <w:bottom w:val="single" w:sz="8" w:space="0" w:color="auto"/>
              <w:right w:val="single" w:sz="8" w:space="0" w:color="auto"/>
            </w:tcBorders>
            <w:vAlign w:val="center"/>
            <w:hideMark/>
          </w:tcPr>
          <w:p w14:paraId="7F6E4643" w14:textId="77777777" w:rsidR="0014540D" w:rsidRPr="00BA0A51" w:rsidRDefault="0014540D" w:rsidP="006E64ED">
            <w:pPr>
              <w:spacing w:line="240" w:lineRule="auto"/>
              <w:rPr>
                <w:color w:val="000000"/>
                <w:sz w:val="18"/>
                <w:szCs w:val="18"/>
              </w:rPr>
            </w:pPr>
            <w:r w:rsidRPr="00BA0A51">
              <w:rPr>
                <w:color w:val="000000"/>
                <w:sz w:val="18"/>
                <w:szCs w:val="18"/>
              </w:rPr>
              <w:t>2.872,97</w:t>
            </w:r>
          </w:p>
        </w:tc>
        <w:tc>
          <w:tcPr>
            <w:tcW w:w="1182" w:type="dxa"/>
            <w:tcBorders>
              <w:top w:val="nil"/>
              <w:left w:val="nil"/>
              <w:bottom w:val="single" w:sz="8" w:space="0" w:color="auto"/>
              <w:right w:val="single" w:sz="8" w:space="0" w:color="auto"/>
            </w:tcBorders>
            <w:vAlign w:val="center"/>
            <w:hideMark/>
          </w:tcPr>
          <w:p w14:paraId="448A7A6A" w14:textId="77777777" w:rsidR="0014540D" w:rsidRPr="00BA0A51" w:rsidRDefault="0014540D" w:rsidP="006E64ED">
            <w:pPr>
              <w:spacing w:line="240" w:lineRule="auto"/>
              <w:rPr>
                <w:color w:val="000000"/>
                <w:sz w:val="18"/>
                <w:szCs w:val="18"/>
              </w:rPr>
            </w:pPr>
            <w:r w:rsidRPr="00BA0A51">
              <w:rPr>
                <w:color w:val="000000"/>
                <w:sz w:val="18"/>
                <w:szCs w:val="18"/>
              </w:rPr>
              <w:t>3.505,0</w:t>
            </w:r>
            <w:r>
              <w:rPr>
                <w:color w:val="000000"/>
                <w:sz w:val="18"/>
                <w:szCs w:val="18"/>
              </w:rPr>
              <w:t>2</w:t>
            </w:r>
          </w:p>
        </w:tc>
      </w:tr>
    </w:tbl>
    <w:p w14:paraId="301463F3" w14:textId="77777777" w:rsidR="00FB5EB6" w:rsidRPr="00CB2C3A" w:rsidRDefault="00FB5EB6" w:rsidP="00E2134E">
      <w:pPr>
        <w:pStyle w:val="Naslov4"/>
        <w:numPr>
          <w:ilvl w:val="3"/>
          <w:numId w:val="60"/>
        </w:numPr>
        <w:rPr>
          <w:rFonts w:cs="Arial"/>
          <w:i w:val="0"/>
          <w:iCs w:val="0"/>
        </w:rPr>
      </w:pPr>
      <w:r w:rsidRPr="00CB2C3A">
        <w:rPr>
          <w:rFonts w:cs="Arial"/>
          <w:i w:val="0"/>
          <w:iCs w:val="0"/>
        </w:rPr>
        <w:lastRenderedPageBreak/>
        <w:t>Prijave inšpekcijskim službam</w:t>
      </w:r>
    </w:p>
    <w:p w14:paraId="194B32CD" w14:textId="77777777" w:rsidR="00FB5EB6" w:rsidRPr="00CB2C3A" w:rsidRDefault="00FB5EB6" w:rsidP="00FB5EB6"/>
    <w:p w14:paraId="25788CB1" w14:textId="77777777" w:rsidR="0014540D" w:rsidRPr="001C186B" w:rsidRDefault="0014540D" w:rsidP="0014540D">
      <w:r w:rsidRPr="001C186B">
        <w:t xml:space="preserve">V obdobju januar – december 2025 je bilo inšpekcijskim službam prijavljenih </w:t>
      </w:r>
      <w:r w:rsidRPr="001C186B">
        <w:rPr>
          <w:b/>
          <w:bCs/>
        </w:rPr>
        <w:t>14</w:t>
      </w:r>
      <w:r w:rsidRPr="001C186B">
        <w:t xml:space="preserve"> kršitev zakonodaje na vodnih in priobalnih zemljiščih in objektih vodne infrastrukture. </w:t>
      </w:r>
    </w:p>
    <w:p w14:paraId="1D653391" w14:textId="77777777" w:rsidR="00FB5EB6" w:rsidRPr="00CB2C3A" w:rsidRDefault="00FB5EB6" w:rsidP="00FB5EB6"/>
    <w:p w14:paraId="4E780CD4" w14:textId="77777777" w:rsidR="00FB5EB6" w:rsidRPr="00CB2C3A" w:rsidRDefault="00FB5EB6" w:rsidP="00E2134E">
      <w:pPr>
        <w:pStyle w:val="Naslov1"/>
        <w:numPr>
          <w:ilvl w:val="0"/>
          <w:numId w:val="60"/>
        </w:numPr>
        <w:rPr>
          <w:rFonts w:cs="Arial"/>
          <w:szCs w:val="20"/>
        </w:rPr>
      </w:pPr>
      <w:r w:rsidRPr="00CB2C3A">
        <w:rPr>
          <w:rFonts w:cs="Arial"/>
          <w:szCs w:val="20"/>
        </w:rPr>
        <w:t>Poročilo o izvedenih vzdrževalnih delih po letnem programu del</w:t>
      </w:r>
    </w:p>
    <w:p w14:paraId="6E9101F8" w14:textId="77777777" w:rsidR="00FB5EB6" w:rsidRPr="00CB2C3A" w:rsidRDefault="00FB5EB6" w:rsidP="00FB5EB6"/>
    <w:p w14:paraId="4C0588F2" w14:textId="77777777" w:rsidR="00FB5EB6" w:rsidRPr="00CB2C3A" w:rsidRDefault="00FB5EB6" w:rsidP="00E2134E">
      <w:pPr>
        <w:pStyle w:val="Naslov2"/>
        <w:numPr>
          <w:ilvl w:val="1"/>
          <w:numId w:val="60"/>
        </w:numPr>
        <w:rPr>
          <w:rFonts w:cs="Arial"/>
          <w:szCs w:val="20"/>
        </w:rPr>
      </w:pPr>
      <w:r w:rsidRPr="00CB2C3A">
        <w:rPr>
          <w:rFonts w:cs="Arial"/>
          <w:szCs w:val="20"/>
        </w:rPr>
        <w:t>Obratovanje vodne infrastrukture</w:t>
      </w:r>
    </w:p>
    <w:p w14:paraId="0B637D84" w14:textId="77777777" w:rsidR="00FB5EB6" w:rsidRPr="00CB2C3A" w:rsidRDefault="00FB5EB6" w:rsidP="00FB5EB6"/>
    <w:p w14:paraId="472F78FD" w14:textId="77777777" w:rsidR="0014540D" w:rsidRPr="0026371E" w:rsidRDefault="0014540D" w:rsidP="0014540D">
      <w:r w:rsidRPr="0026371E">
        <w:t>Obratovanje vodne infrastrukture obsega: manipulacijo s hidromehansko opremo, redne kontrolne preglede stanja objekta in opreme, beleženje stanja na objektih in opremi, poročanje o vseh dogodkih, ki lahko vplivajo na funkcionalnost vodne infrastrukture, izvajanje rednih vzdrževalnih del po obratovalnih pravilnikih ter dežurstvo in ukrepanje v času izven rednega delovnega časa zaradi povišanih vodostajev ter drugih nevarnosti.</w:t>
      </w:r>
    </w:p>
    <w:p w14:paraId="03416545" w14:textId="77777777" w:rsidR="0014540D" w:rsidRPr="0026371E" w:rsidRDefault="0014540D" w:rsidP="0014540D"/>
    <w:p w14:paraId="7ED6B5FE" w14:textId="77777777" w:rsidR="0014540D" w:rsidRPr="0026371E" w:rsidRDefault="0014540D" w:rsidP="0014540D">
      <w:r w:rsidRPr="0026371E">
        <w:t>V okviru te naloge je za izvedbo ukrepov v času povečane stopnje ogroženosti zaradi škodljivega delovanja voda pri koncesionarju zagotovljen dežurni. Dežurni se aktivira v času povečane stopnje ogroženosti in spremlja razvoj dogodkov in na objektih vodne infrastrukture izvaja ukrepe za zmanjševanje posledic škodljivega delovanja voda skladno s programom delovanja v času povečane stopnje ogroženosti (ki obsega zlasti dežurstvo in izvajanje potrebnih ukrepov). Pod postavko 4.2. so vključeni tudi materialni stroški in aktivnosti vezani na redno obratovanje.</w:t>
      </w:r>
    </w:p>
    <w:p w14:paraId="0E10DEBE" w14:textId="77777777" w:rsidR="0014540D" w:rsidRPr="0026371E" w:rsidRDefault="0014540D" w:rsidP="0014540D"/>
    <w:p w14:paraId="383DE72E" w14:textId="77777777" w:rsidR="0014540D" w:rsidRPr="0026371E" w:rsidRDefault="0014540D" w:rsidP="0014540D">
      <w:r w:rsidRPr="0026371E">
        <w:t xml:space="preserve">Na vodnem območju Soče se izvaja obratovanje naslednje vodne infrastrukture: </w:t>
      </w:r>
    </w:p>
    <w:p w14:paraId="39DAA67B" w14:textId="77777777" w:rsidR="0014540D" w:rsidRPr="0026371E" w:rsidRDefault="0014540D" w:rsidP="00E2134E">
      <w:pPr>
        <w:pStyle w:val="Odstavekseznama"/>
        <w:numPr>
          <w:ilvl w:val="0"/>
          <w:numId w:val="41"/>
        </w:numPr>
        <w:rPr>
          <w:iCs w:val="0"/>
        </w:rPr>
      </w:pPr>
      <w:r w:rsidRPr="0026371E">
        <w:rPr>
          <w:iCs w:val="0"/>
        </w:rPr>
        <w:t xml:space="preserve">zadrževalnik </w:t>
      </w:r>
      <w:proofErr w:type="spellStart"/>
      <w:r w:rsidRPr="0026371E">
        <w:rPr>
          <w:iCs w:val="0"/>
        </w:rPr>
        <w:t>Pikol</w:t>
      </w:r>
      <w:proofErr w:type="spellEnd"/>
      <w:r w:rsidRPr="0026371E">
        <w:rPr>
          <w:iCs w:val="0"/>
        </w:rPr>
        <w:t xml:space="preserve"> </w:t>
      </w:r>
    </w:p>
    <w:p w14:paraId="14317D33" w14:textId="77777777" w:rsidR="0014540D" w:rsidRPr="0026371E" w:rsidRDefault="0014540D" w:rsidP="00E2134E">
      <w:pPr>
        <w:pStyle w:val="Odstavekseznama"/>
        <w:numPr>
          <w:ilvl w:val="0"/>
          <w:numId w:val="41"/>
        </w:numPr>
        <w:rPr>
          <w:iCs w:val="0"/>
        </w:rPr>
      </w:pPr>
      <w:r w:rsidRPr="0026371E">
        <w:rPr>
          <w:iCs w:val="0"/>
        </w:rPr>
        <w:t xml:space="preserve">zadrževalnik </w:t>
      </w:r>
      <w:proofErr w:type="spellStart"/>
      <w:r w:rsidRPr="0026371E">
        <w:rPr>
          <w:iCs w:val="0"/>
        </w:rPr>
        <w:t>Pikolud</w:t>
      </w:r>
      <w:proofErr w:type="spellEnd"/>
      <w:r w:rsidRPr="0026371E">
        <w:rPr>
          <w:iCs w:val="0"/>
        </w:rPr>
        <w:t xml:space="preserve"> </w:t>
      </w:r>
    </w:p>
    <w:p w14:paraId="499CD010" w14:textId="77777777" w:rsidR="0014540D" w:rsidRPr="0026371E" w:rsidRDefault="0014540D" w:rsidP="00E2134E">
      <w:pPr>
        <w:pStyle w:val="Odstavekseznama"/>
        <w:numPr>
          <w:ilvl w:val="0"/>
          <w:numId w:val="41"/>
        </w:numPr>
        <w:rPr>
          <w:iCs w:val="0"/>
        </w:rPr>
      </w:pPr>
      <w:r w:rsidRPr="0026371E">
        <w:rPr>
          <w:iCs w:val="0"/>
        </w:rPr>
        <w:t xml:space="preserve">jez Šel </w:t>
      </w:r>
    </w:p>
    <w:p w14:paraId="1FE6DB0B" w14:textId="77777777" w:rsidR="0014540D" w:rsidRPr="0026371E" w:rsidRDefault="0014540D" w:rsidP="00E2134E">
      <w:pPr>
        <w:pStyle w:val="Odstavekseznama"/>
        <w:numPr>
          <w:ilvl w:val="0"/>
          <w:numId w:val="41"/>
        </w:numPr>
        <w:rPr>
          <w:iCs w:val="0"/>
        </w:rPr>
      </w:pPr>
      <w:r w:rsidRPr="0026371E">
        <w:rPr>
          <w:iCs w:val="0"/>
        </w:rPr>
        <w:t>jez Renče na reki Vipavi</w:t>
      </w:r>
    </w:p>
    <w:p w14:paraId="766DF7AE" w14:textId="77777777" w:rsidR="0014540D" w:rsidRPr="0026371E" w:rsidRDefault="0014540D" w:rsidP="00E2134E">
      <w:pPr>
        <w:pStyle w:val="Odstavekseznama"/>
        <w:numPr>
          <w:ilvl w:val="0"/>
          <w:numId w:val="41"/>
        </w:numPr>
        <w:rPr>
          <w:iCs w:val="0"/>
        </w:rPr>
      </w:pPr>
      <w:r w:rsidRPr="0026371E">
        <w:rPr>
          <w:iCs w:val="0"/>
        </w:rPr>
        <w:t xml:space="preserve">pregrada </w:t>
      </w:r>
      <w:proofErr w:type="spellStart"/>
      <w:r w:rsidRPr="0026371E">
        <w:rPr>
          <w:iCs w:val="0"/>
        </w:rPr>
        <w:t>Vogršček</w:t>
      </w:r>
      <w:proofErr w:type="spellEnd"/>
    </w:p>
    <w:p w14:paraId="73C3C15F" w14:textId="77777777" w:rsidR="0014540D" w:rsidRPr="0026371E" w:rsidRDefault="0014540D" w:rsidP="00E2134E">
      <w:pPr>
        <w:pStyle w:val="Odstavekseznama"/>
        <w:numPr>
          <w:ilvl w:val="0"/>
          <w:numId w:val="41"/>
        </w:numPr>
        <w:rPr>
          <w:iCs w:val="0"/>
        </w:rPr>
      </w:pPr>
      <w:r w:rsidRPr="0026371E">
        <w:rPr>
          <w:iCs w:val="0"/>
        </w:rPr>
        <w:t>Jez Vipava na reki Vipavi</w:t>
      </w:r>
    </w:p>
    <w:p w14:paraId="37DE60C2" w14:textId="77777777" w:rsidR="0014540D" w:rsidRDefault="0014540D" w:rsidP="0014540D"/>
    <w:p w14:paraId="6932C712" w14:textId="77777777" w:rsidR="0014540D" w:rsidRPr="0026371E" w:rsidRDefault="0014540D" w:rsidP="0014540D">
      <w:r w:rsidRPr="0026371E">
        <w:t>V nadaljevanju je podan kratek opis vodne infrastrukture:</w:t>
      </w:r>
    </w:p>
    <w:p w14:paraId="5C0BDA26" w14:textId="77777777" w:rsidR="0014540D" w:rsidRPr="0026371E" w:rsidRDefault="0014540D" w:rsidP="0014540D"/>
    <w:p w14:paraId="4DBCD120" w14:textId="77777777" w:rsidR="0014540D" w:rsidRPr="0026371E" w:rsidRDefault="0014540D" w:rsidP="0014540D">
      <w:pPr>
        <w:rPr>
          <w:b/>
          <w:bCs/>
        </w:rPr>
      </w:pPr>
      <w:r w:rsidRPr="0026371E">
        <w:rPr>
          <w:b/>
          <w:bCs/>
        </w:rPr>
        <w:t xml:space="preserve">Zadrževalnik </w:t>
      </w:r>
      <w:proofErr w:type="spellStart"/>
      <w:r w:rsidRPr="0026371E">
        <w:rPr>
          <w:b/>
          <w:bCs/>
        </w:rPr>
        <w:t>Pikol</w:t>
      </w:r>
      <w:proofErr w:type="spellEnd"/>
    </w:p>
    <w:p w14:paraId="5FAF92FD" w14:textId="77777777" w:rsidR="0014540D" w:rsidRPr="0026371E" w:rsidRDefault="0014540D" w:rsidP="0014540D">
      <w:pPr>
        <w:rPr>
          <w:b/>
          <w:bCs/>
        </w:rPr>
      </w:pPr>
    </w:p>
    <w:p w14:paraId="6DA6CFFF" w14:textId="77777777" w:rsidR="0014540D" w:rsidRPr="0026371E" w:rsidRDefault="0014540D" w:rsidP="0014540D">
      <w:r w:rsidRPr="0026371E">
        <w:t xml:space="preserve">Objekt je grajen na vodotoku </w:t>
      </w:r>
      <w:proofErr w:type="spellStart"/>
      <w:r w:rsidRPr="0026371E">
        <w:t>Vrtojbica</w:t>
      </w:r>
      <w:proofErr w:type="spellEnd"/>
      <w:r w:rsidRPr="0026371E">
        <w:t xml:space="preserve"> v naselju Rožna Dolina. Suhi zadrževalnik </w:t>
      </w:r>
      <w:proofErr w:type="spellStart"/>
      <w:r w:rsidRPr="0026371E">
        <w:t>Pikol</w:t>
      </w:r>
      <w:proofErr w:type="spellEnd"/>
      <w:r w:rsidRPr="0026371E">
        <w:t xml:space="preserve"> je zgrajen z namenom preoblikovanja poplavnega vala v taki meri, da zadržimo del vodne količine poplavnega vala in ga postopoma odvajamo. Na ta način se zagotavlja poplavna varnost Rožne Doline in delno tudi sosednje občine Šempeter-Vrtojba. V primeru 100-letnega poplavnega dogodka znaša kota gladine znotraj zadrževalnika 91,10 </w:t>
      </w:r>
      <w:proofErr w:type="spellStart"/>
      <w:r w:rsidRPr="0026371E">
        <w:t>mnv</w:t>
      </w:r>
      <w:proofErr w:type="spellEnd"/>
      <w:r w:rsidRPr="0026371E">
        <w:t>, kar pomeni, da je pregrada sposobna zadržati volumen 137.392 m3.</w:t>
      </w:r>
    </w:p>
    <w:p w14:paraId="33864C8B" w14:textId="77777777" w:rsidR="0014540D" w:rsidRPr="0026371E" w:rsidRDefault="0014540D" w:rsidP="0014540D"/>
    <w:p w14:paraId="42334158" w14:textId="77777777" w:rsidR="0014540D" w:rsidRPr="0026371E" w:rsidRDefault="0014540D" w:rsidP="0014540D">
      <w:pPr>
        <w:rPr>
          <w:b/>
          <w:bCs/>
        </w:rPr>
      </w:pPr>
      <w:r w:rsidRPr="0026371E">
        <w:rPr>
          <w:b/>
          <w:bCs/>
        </w:rPr>
        <w:t xml:space="preserve">Zadrževalnik </w:t>
      </w:r>
      <w:proofErr w:type="spellStart"/>
      <w:r w:rsidRPr="0026371E">
        <w:rPr>
          <w:b/>
          <w:bCs/>
        </w:rPr>
        <w:t>Pikolud</w:t>
      </w:r>
      <w:proofErr w:type="spellEnd"/>
    </w:p>
    <w:p w14:paraId="435EA66F" w14:textId="77777777" w:rsidR="0014540D" w:rsidRPr="0026371E" w:rsidRDefault="0014540D" w:rsidP="0014540D">
      <w:pPr>
        <w:rPr>
          <w:b/>
          <w:bCs/>
        </w:rPr>
      </w:pPr>
    </w:p>
    <w:p w14:paraId="2123C585" w14:textId="77777777" w:rsidR="0014540D" w:rsidRPr="0026371E" w:rsidRDefault="0014540D" w:rsidP="0014540D">
      <w:r w:rsidRPr="0026371E">
        <w:t xml:space="preserve">Objekt je grajen na potoku Koren v mestu Nova Gorica pred vtokom na mestno območje. Zadrževalnik </w:t>
      </w:r>
      <w:proofErr w:type="spellStart"/>
      <w:r w:rsidRPr="0026371E">
        <w:t>Pikolud</w:t>
      </w:r>
      <w:proofErr w:type="spellEnd"/>
      <w:r w:rsidRPr="0026371E">
        <w:t xml:space="preserve"> je zgrajen za sploščitev visokovodnega vala in zadrževanje vode ter obrambo pred poplavami mesta Nova Gorica, poleg tega pa tudi za obrambo pred vplivi visokovodnega vala oziroma poplav preko državne meje z Italijo (obramba mesta </w:t>
      </w:r>
      <w:proofErr w:type="spellStart"/>
      <w:r w:rsidRPr="0026371E">
        <w:t>Gorizia</w:t>
      </w:r>
      <w:proofErr w:type="spellEnd"/>
      <w:r w:rsidRPr="0026371E">
        <w:t xml:space="preserve">). Zadrževalnik nima stalne ojezeritve, večino časa je suh in začne zadrževati vodo ob večjih deževjih, ko je kota vode na merilnem mestu 1 (KM1) večja od 187 cm. Maksimalna kota zajezitve je kota 100-letne vode na 99,66 </w:t>
      </w:r>
      <w:proofErr w:type="spellStart"/>
      <w:r w:rsidRPr="0026371E">
        <w:t>mnv</w:t>
      </w:r>
      <w:proofErr w:type="spellEnd"/>
      <w:r w:rsidRPr="0026371E">
        <w:t>. Volumen celotnega zadrževalnega prostora ob tej koti znaša 867.600 m3.</w:t>
      </w:r>
    </w:p>
    <w:p w14:paraId="3977A4A1" w14:textId="77777777" w:rsidR="0014540D" w:rsidRPr="0026371E" w:rsidRDefault="0014540D" w:rsidP="0014540D"/>
    <w:p w14:paraId="1CD7968B" w14:textId="77777777" w:rsidR="009D7F7D" w:rsidRDefault="009D7F7D">
      <w:pPr>
        <w:spacing w:after="160" w:line="259" w:lineRule="auto"/>
        <w:jc w:val="left"/>
        <w:rPr>
          <w:b/>
          <w:bCs/>
        </w:rPr>
      </w:pPr>
      <w:r>
        <w:rPr>
          <w:b/>
          <w:bCs/>
        </w:rPr>
        <w:br w:type="page"/>
      </w:r>
    </w:p>
    <w:p w14:paraId="3DF391ED" w14:textId="69E8A38F" w:rsidR="0014540D" w:rsidRPr="0026371E" w:rsidRDefault="0014540D" w:rsidP="0014540D">
      <w:pPr>
        <w:rPr>
          <w:b/>
          <w:bCs/>
        </w:rPr>
      </w:pPr>
      <w:r w:rsidRPr="0026371E">
        <w:rPr>
          <w:b/>
          <w:bCs/>
        </w:rPr>
        <w:lastRenderedPageBreak/>
        <w:t>Jez Šel</w:t>
      </w:r>
    </w:p>
    <w:p w14:paraId="4431F7FB" w14:textId="77777777" w:rsidR="0014540D" w:rsidRPr="0026371E" w:rsidRDefault="0014540D" w:rsidP="0014540D">
      <w:pPr>
        <w:rPr>
          <w:b/>
          <w:bCs/>
        </w:rPr>
      </w:pPr>
    </w:p>
    <w:p w14:paraId="4C032B94" w14:textId="77777777" w:rsidR="0014540D" w:rsidRPr="0026371E" w:rsidRDefault="0014540D" w:rsidP="0014540D">
      <w:r w:rsidRPr="0026371E">
        <w:t xml:space="preserve">Jez je zgrajen na reki Vipavi v km 5+425 v </w:t>
      </w:r>
      <w:proofErr w:type="spellStart"/>
      <w:r w:rsidRPr="0026371E">
        <w:t>Šelu</w:t>
      </w:r>
      <w:proofErr w:type="spellEnd"/>
      <w:r w:rsidRPr="0026371E">
        <w:t xml:space="preserve"> pri Mirnu v Občini Miren - Kostanjevica. Prelivni rob jezu je na koti 41,20 </w:t>
      </w:r>
      <w:proofErr w:type="spellStart"/>
      <w:r w:rsidRPr="0026371E">
        <w:t>mnv</w:t>
      </w:r>
      <w:proofErr w:type="spellEnd"/>
      <w:r w:rsidRPr="0026371E">
        <w:t xml:space="preserve">. Povprečna kota podslapja je na koti cca. 39,10 </w:t>
      </w:r>
      <w:proofErr w:type="spellStart"/>
      <w:r w:rsidRPr="0026371E">
        <w:t>mnv</w:t>
      </w:r>
      <w:proofErr w:type="spellEnd"/>
      <w:r w:rsidRPr="0026371E">
        <w:t xml:space="preserve">. Višina jezu znaša </w:t>
      </w:r>
      <w:smartTag w:uri="urn:schemas-microsoft-com:office:smarttags" w:element="metricconverter">
        <w:smartTagPr>
          <w:attr w:name="ProductID" w:val="2,50 m"/>
        </w:smartTagPr>
        <w:r w:rsidRPr="0026371E">
          <w:t>2,50 m</w:t>
        </w:r>
      </w:smartTag>
      <w:r w:rsidRPr="0026371E">
        <w:t xml:space="preserve">. Prelivna dolžina jezu je </w:t>
      </w:r>
      <w:smartTag w:uri="urn:schemas-microsoft-com:office:smarttags" w:element="metricconverter">
        <w:smartTagPr>
          <w:attr w:name="ProductID" w:val="72,54 m"/>
        </w:smartTagPr>
        <w:r w:rsidRPr="0026371E">
          <w:t>72,54 m</w:t>
        </w:r>
      </w:smartTag>
      <w:r w:rsidRPr="0026371E">
        <w:t>. Osnovni namen jezu je stabilizacija rečnega korita – nivelete struge reke Vipave. Jez ne vpliva na pretok visokih voda reke Vipave.</w:t>
      </w:r>
    </w:p>
    <w:p w14:paraId="30ABACFA" w14:textId="77777777" w:rsidR="0014540D" w:rsidRPr="0026371E" w:rsidRDefault="0014540D" w:rsidP="0014540D"/>
    <w:p w14:paraId="4517AEFD" w14:textId="77777777" w:rsidR="0014540D" w:rsidRPr="0026371E" w:rsidRDefault="0014540D" w:rsidP="0014540D">
      <w:pPr>
        <w:rPr>
          <w:b/>
          <w:bCs/>
        </w:rPr>
      </w:pPr>
      <w:r w:rsidRPr="0026371E">
        <w:rPr>
          <w:b/>
          <w:bCs/>
        </w:rPr>
        <w:t xml:space="preserve">Jez Renče na reki Vipavi </w:t>
      </w:r>
    </w:p>
    <w:p w14:paraId="38A0F448" w14:textId="77777777" w:rsidR="0014540D" w:rsidRPr="0026371E" w:rsidRDefault="0014540D" w:rsidP="0014540D">
      <w:pPr>
        <w:rPr>
          <w:b/>
          <w:bCs/>
        </w:rPr>
      </w:pPr>
    </w:p>
    <w:p w14:paraId="11C835DE" w14:textId="77777777" w:rsidR="0014540D" w:rsidRPr="0026371E" w:rsidRDefault="0014540D" w:rsidP="0014540D">
      <w:r w:rsidRPr="0026371E">
        <w:t xml:space="preserve">Jez je zgrajen na reki Vipavi v km 10 + 790 v Renčah v Občini Renče - Vogrsko. Osnovni namen jezu je stabilizacija rečnega korita - nivelete struge reke Vipave in ne vpliva na pretok visokih voda reke (Vipave). Prelivni rob jezu je na koti 45,90 </w:t>
      </w:r>
      <w:proofErr w:type="spellStart"/>
      <w:r w:rsidRPr="0026371E">
        <w:t>mnv</w:t>
      </w:r>
      <w:proofErr w:type="spellEnd"/>
      <w:r w:rsidRPr="0026371E">
        <w:t xml:space="preserve">. Povprečna kota podslapja je na koti cca 43,00 </w:t>
      </w:r>
      <w:proofErr w:type="spellStart"/>
      <w:r w:rsidRPr="0026371E">
        <w:t>mnv</w:t>
      </w:r>
      <w:proofErr w:type="spellEnd"/>
      <w:r w:rsidRPr="0026371E">
        <w:t>. Višina jezu znaša 2,90 m. Prelivna dolžina jezu je 78,00 m. Jez ne vpliva na pretok visokih voda reke Vipave.</w:t>
      </w:r>
    </w:p>
    <w:p w14:paraId="48C7329B" w14:textId="77777777" w:rsidR="0014540D" w:rsidRPr="0026371E" w:rsidRDefault="0014540D" w:rsidP="0014540D"/>
    <w:p w14:paraId="1CED3D8D" w14:textId="77777777" w:rsidR="0014540D" w:rsidRPr="0026371E" w:rsidRDefault="0014540D" w:rsidP="0014540D">
      <w:pPr>
        <w:rPr>
          <w:b/>
          <w:bCs/>
        </w:rPr>
      </w:pPr>
      <w:r w:rsidRPr="0026371E">
        <w:rPr>
          <w:b/>
          <w:bCs/>
        </w:rPr>
        <w:t>Jez Vipava na reki Vipavi</w:t>
      </w:r>
    </w:p>
    <w:p w14:paraId="545F0A83" w14:textId="77777777" w:rsidR="0014540D" w:rsidRPr="0026371E" w:rsidRDefault="0014540D" w:rsidP="0014540D"/>
    <w:p w14:paraId="5D231795" w14:textId="77777777" w:rsidR="0014540D" w:rsidRPr="0026371E" w:rsidRDefault="0014540D" w:rsidP="0014540D">
      <w:r w:rsidRPr="0026371E">
        <w:t xml:space="preserve">Jez je zgrajen na izviru reke Vipave v naselju Vipava v občini Vipava. Jez pri nizkih in srednjih vodostajih pomembno vpliva na izvire Vipave.  Prelivni rob jezu je na koti 98,97 </w:t>
      </w:r>
      <w:proofErr w:type="spellStart"/>
      <w:r w:rsidRPr="0026371E">
        <w:t>mnv</w:t>
      </w:r>
      <w:proofErr w:type="spellEnd"/>
      <w:r w:rsidRPr="0026371E">
        <w:t xml:space="preserve">. Povprečna kota podslapja je na koti cca 96,50 </w:t>
      </w:r>
      <w:proofErr w:type="spellStart"/>
      <w:r w:rsidRPr="0026371E">
        <w:t>mnv</w:t>
      </w:r>
      <w:proofErr w:type="spellEnd"/>
      <w:r w:rsidRPr="0026371E">
        <w:t xml:space="preserve">. Višina jezu znaša 1,67 m. Prelivna dolžina jezu je 52,20 m. Na vsakem boku jezu je vgrajena po ena zapornica. </w:t>
      </w:r>
    </w:p>
    <w:p w14:paraId="264CA0B9" w14:textId="77777777" w:rsidR="0014540D" w:rsidRPr="0026371E" w:rsidRDefault="0014540D" w:rsidP="0014540D"/>
    <w:p w14:paraId="64BE9AC4" w14:textId="77777777" w:rsidR="0014540D" w:rsidRPr="0026371E" w:rsidRDefault="0014540D" w:rsidP="0014540D">
      <w:pPr>
        <w:rPr>
          <w:b/>
          <w:bCs/>
        </w:rPr>
      </w:pPr>
      <w:r w:rsidRPr="0026371E">
        <w:rPr>
          <w:b/>
          <w:bCs/>
        </w:rPr>
        <w:t xml:space="preserve">Pregrada </w:t>
      </w:r>
      <w:proofErr w:type="spellStart"/>
      <w:r w:rsidRPr="0026371E">
        <w:rPr>
          <w:b/>
          <w:bCs/>
        </w:rPr>
        <w:t>Vogršček</w:t>
      </w:r>
      <w:proofErr w:type="spellEnd"/>
    </w:p>
    <w:p w14:paraId="7F444EEE" w14:textId="77777777" w:rsidR="0014540D" w:rsidRPr="0026371E" w:rsidRDefault="0014540D" w:rsidP="0014540D">
      <w:pPr>
        <w:rPr>
          <w:b/>
          <w:bCs/>
        </w:rPr>
      </w:pPr>
    </w:p>
    <w:p w14:paraId="7A94F8B8" w14:textId="77777777" w:rsidR="0014540D" w:rsidRPr="0026371E" w:rsidRDefault="0014540D" w:rsidP="0014540D">
      <w:r w:rsidRPr="0026371E">
        <w:t xml:space="preserve">Vodni zadrževalnik </w:t>
      </w:r>
      <w:proofErr w:type="spellStart"/>
      <w:r w:rsidRPr="0026371E">
        <w:t>Vogršček</w:t>
      </w:r>
      <w:proofErr w:type="spellEnd"/>
      <w:r w:rsidRPr="0026371E">
        <w:t xml:space="preserve"> je zgrajen na območju katastrskih občin k. o. Osek, k. o. Prvačina, k. o. Šempas, ki se nahajajo na območju Mestne občine Nova Gorica in v katastrski občini k. o. Črniče, ki je na območju občine Ajdovščina. Vodni zadrževalnik </w:t>
      </w:r>
      <w:proofErr w:type="spellStart"/>
      <w:r w:rsidRPr="0026371E">
        <w:t>Vogršček</w:t>
      </w:r>
      <w:proofErr w:type="spellEnd"/>
      <w:r w:rsidRPr="0026371E">
        <w:t xml:space="preserve"> sestavljajo:</w:t>
      </w:r>
    </w:p>
    <w:p w14:paraId="40169937" w14:textId="77777777" w:rsidR="0014540D" w:rsidRPr="0026371E" w:rsidRDefault="0014540D" w:rsidP="00E2134E">
      <w:pPr>
        <w:pStyle w:val="Odstavekseznama"/>
        <w:numPr>
          <w:ilvl w:val="0"/>
          <w:numId w:val="39"/>
        </w:numPr>
        <w:rPr>
          <w:iCs w:val="0"/>
        </w:rPr>
      </w:pPr>
      <w:r w:rsidRPr="0026371E">
        <w:rPr>
          <w:iCs w:val="0"/>
        </w:rPr>
        <w:t xml:space="preserve">akumulacijski prostor, ki je z nasipom hitre ceste razdeljen v dva dela; zgornji del (zgornje jezero), ki se nahaja </w:t>
      </w:r>
      <w:proofErr w:type="spellStart"/>
      <w:r w:rsidRPr="0026371E">
        <w:rPr>
          <w:iCs w:val="0"/>
        </w:rPr>
        <w:t>gorvodno</w:t>
      </w:r>
      <w:proofErr w:type="spellEnd"/>
      <w:r w:rsidRPr="0026371E">
        <w:rPr>
          <w:iCs w:val="0"/>
        </w:rPr>
        <w:t xml:space="preserve"> od nasipa avtoceste in spodnji del (glavno jezero, spodnje jezero), ki je </w:t>
      </w:r>
      <w:proofErr w:type="spellStart"/>
      <w:r w:rsidRPr="0026371E">
        <w:rPr>
          <w:iCs w:val="0"/>
        </w:rPr>
        <w:t>dolvodno</w:t>
      </w:r>
      <w:proofErr w:type="spellEnd"/>
      <w:r w:rsidRPr="0026371E">
        <w:rPr>
          <w:iCs w:val="0"/>
        </w:rPr>
        <w:t xml:space="preserve"> od nasipa hitre ceste,</w:t>
      </w:r>
    </w:p>
    <w:p w14:paraId="3E009BE3" w14:textId="77777777" w:rsidR="0014540D" w:rsidRPr="0026371E" w:rsidRDefault="0014540D" w:rsidP="00E2134E">
      <w:pPr>
        <w:pStyle w:val="Odstavekseznama"/>
        <w:numPr>
          <w:ilvl w:val="0"/>
          <w:numId w:val="39"/>
        </w:numPr>
        <w:rPr>
          <w:iCs w:val="0"/>
        </w:rPr>
      </w:pPr>
      <w:r w:rsidRPr="0026371E">
        <w:rPr>
          <w:iCs w:val="0"/>
        </w:rPr>
        <w:t>Objekti in naprave za zadrževanje, obratovanje in posebno rabo vode.</w:t>
      </w:r>
    </w:p>
    <w:p w14:paraId="38692330" w14:textId="77777777" w:rsidR="0014540D" w:rsidRPr="0026371E" w:rsidRDefault="0014540D" w:rsidP="0014540D"/>
    <w:p w14:paraId="3477CC78" w14:textId="77777777" w:rsidR="0014540D" w:rsidRPr="0026371E" w:rsidRDefault="0014540D" w:rsidP="0014540D">
      <w:r w:rsidRPr="0026371E">
        <w:t xml:space="preserve">Vodni zadrževalnik </w:t>
      </w:r>
      <w:proofErr w:type="spellStart"/>
      <w:r w:rsidRPr="0026371E">
        <w:t>Vogršček</w:t>
      </w:r>
      <w:proofErr w:type="spellEnd"/>
      <w:r w:rsidRPr="0026371E">
        <w:t xml:space="preserve"> je objekt namenjen zagotavljanju vode za namakanje spodnje Vipavske doline, ki znaša 83,65 % celotnega koristnega volumna, zadrževanju visokovodnega vala, za katerega je predvidenega 16,35% celotnega koristnega volumna in zagotavljanju minimalnega pretoka v potoku </w:t>
      </w:r>
      <w:proofErr w:type="spellStart"/>
      <w:r w:rsidRPr="0026371E">
        <w:t>Vogršček</w:t>
      </w:r>
      <w:proofErr w:type="spellEnd"/>
      <w:r w:rsidRPr="0026371E">
        <w:t xml:space="preserve"> </w:t>
      </w:r>
      <w:proofErr w:type="spellStart"/>
      <w:r w:rsidRPr="0026371E">
        <w:t>dolvodno</w:t>
      </w:r>
      <w:proofErr w:type="spellEnd"/>
      <w:r w:rsidRPr="0026371E">
        <w:t xml:space="preserve"> od pregrade, ki znaša 15 l/s.</w:t>
      </w:r>
    </w:p>
    <w:p w14:paraId="72EBDDE0" w14:textId="77777777" w:rsidR="0014540D" w:rsidRPr="0026371E" w:rsidRDefault="0014540D" w:rsidP="0014540D"/>
    <w:p w14:paraId="2B895AD1" w14:textId="77777777" w:rsidR="009D7F7D" w:rsidRDefault="009D7F7D">
      <w:pPr>
        <w:spacing w:after="160" w:line="259" w:lineRule="auto"/>
        <w:jc w:val="left"/>
      </w:pPr>
      <w:r>
        <w:br w:type="page"/>
      </w:r>
    </w:p>
    <w:p w14:paraId="5DABC2C0" w14:textId="15B71410" w:rsidR="0014540D" w:rsidRPr="0026371E" w:rsidRDefault="0014540D" w:rsidP="0014540D">
      <w:r w:rsidRPr="0026371E">
        <w:lastRenderedPageBreak/>
        <w:t xml:space="preserve">Za izvedbo tega projekta je bil iz pp 231463, NRP 2555-20-0001 skupno porabljen naslednji obseg sredstev: </w:t>
      </w:r>
    </w:p>
    <w:p w14:paraId="364E1AA3" w14:textId="77777777" w:rsidR="00FB5EB6" w:rsidRPr="00CB2C3A" w:rsidRDefault="00FB5EB6" w:rsidP="00FB5EB6"/>
    <w:tbl>
      <w:tblPr>
        <w:tblW w:w="5000" w:type="pct"/>
        <w:tblCellMar>
          <w:left w:w="70" w:type="dxa"/>
          <w:right w:w="70" w:type="dxa"/>
        </w:tblCellMar>
        <w:tblLook w:val="04A0" w:firstRow="1" w:lastRow="0" w:firstColumn="1" w:lastColumn="0" w:noHBand="0" w:noVBand="1"/>
      </w:tblPr>
      <w:tblGrid>
        <w:gridCol w:w="996"/>
        <w:gridCol w:w="1004"/>
        <w:gridCol w:w="1011"/>
        <w:gridCol w:w="1672"/>
        <w:gridCol w:w="980"/>
        <w:gridCol w:w="998"/>
        <w:gridCol w:w="1157"/>
        <w:gridCol w:w="1234"/>
      </w:tblGrid>
      <w:tr w:rsidR="0014540D" w:rsidRPr="00EE6442" w14:paraId="641B4A24" w14:textId="77777777" w:rsidTr="00BE22B1">
        <w:trPr>
          <w:trHeight w:val="303"/>
        </w:trPr>
        <w:tc>
          <w:tcPr>
            <w:tcW w:w="9276" w:type="dxa"/>
            <w:gridSpan w:val="8"/>
            <w:tcBorders>
              <w:top w:val="single" w:sz="8" w:space="0" w:color="auto"/>
              <w:left w:val="single" w:sz="8" w:space="0" w:color="auto"/>
              <w:bottom w:val="single" w:sz="8" w:space="0" w:color="auto"/>
              <w:right w:val="single" w:sz="8" w:space="0" w:color="000000"/>
            </w:tcBorders>
            <w:shd w:val="clear" w:color="000000" w:fill="FFFFFF"/>
            <w:vAlign w:val="center"/>
            <w:hideMark/>
          </w:tcPr>
          <w:p w14:paraId="1E3EA3B6" w14:textId="77777777" w:rsidR="0014540D" w:rsidRPr="00EE6442" w:rsidRDefault="0014540D" w:rsidP="006E64ED">
            <w:pPr>
              <w:spacing w:line="240" w:lineRule="auto"/>
              <w:rPr>
                <w:rFonts w:eastAsia="Times New Roman"/>
                <w:b/>
                <w:bCs/>
                <w:color w:val="000000"/>
                <w:sz w:val="18"/>
                <w:szCs w:val="18"/>
                <w:lang w:eastAsia="sl-SI"/>
              </w:rPr>
            </w:pPr>
            <w:r w:rsidRPr="00EE6442">
              <w:rPr>
                <w:rFonts w:eastAsia="Times New Roman"/>
                <w:b/>
                <w:bCs/>
                <w:color w:val="000000"/>
                <w:sz w:val="18"/>
                <w:szCs w:val="18"/>
                <w:lang w:eastAsia="sl-SI"/>
              </w:rPr>
              <w:t>1.3. Obratovanje vodne infrastrukture</w:t>
            </w:r>
          </w:p>
        </w:tc>
      </w:tr>
      <w:tr w:rsidR="0014540D" w:rsidRPr="00EE6442" w14:paraId="3E53039F" w14:textId="77777777" w:rsidTr="00BE22B1">
        <w:trPr>
          <w:trHeight w:val="303"/>
        </w:trPr>
        <w:tc>
          <w:tcPr>
            <w:tcW w:w="6851"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05F83CCB" w14:textId="77777777" w:rsidR="0014540D" w:rsidRPr="009D7F7D" w:rsidRDefault="0014540D"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Skupna vrednost v EUR</w:t>
            </w:r>
          </w:p>
        </w:tc>
        <w:tc>
          <w:tcPr>
            <w:tcW w:w="1170" w:type="dxa"/>
            <w:tcBorders>
              <w:top w:val="nil"/>
              <w:left w:val="nil"/>
              <w:bottom w:val="single" w:sz="8" w:space="0" w:color="auto"/>
              <w:right w:val="single" w:sz="8" w:space="0" w:color="auto"/>
            </w:tcBorders>
            <w:shd w:val="clear" w:color="000000" w:fill="FFFFFF"/>
            <w:vAlign w:val="center"/>
            <w:hideMark/>
          </w:tcPr>
          <w:p w14:paraId="1F40F8F0" w14:textId="77777777" w:rsidR="0014540D" w:rsidRPr="00EE6442" w:rsidRDefault="0014540D" w:rsidP="006E64ED">
            <w:pPr>
              <w:spacing w:line="240" w:lineRule="auto"/>
              <w:rPr>
                <w:rFonts w:eastAsia="Times New Roman"/>
                <w:b/>
                <w:bCs/>
                <w:color w:val="000000"/>
                <w:sz w:val="18"/>
                <w:szCs w:val="18"/>
                <w:lang w:eastAsia="sl-SI"/>
              </w:rPr>
            </w:pPr>
            <w:r w:rsidRPr="00EE6442">
              <w:rPr>
                <w:rFonts w:eastAsia="Times New Roman"/>
                <w:b/>
                <w:bCs/>
                <w:color w:val="000000"/>
                <w:sz w:val="18"/>
                <w:szCs w:val="18"/>
                <w:lang w:eastAsia="sl-SI"/>
              </w:rPr>
              <w:t>393.127,27</w:t>
            </w:r>
          </w:p>
        </w:tc>
        <w:tc>
          <w:tcPr>
            <w:tcW w:w="1255" w:type="dxa"/>
            <w:tcBorders>
              <w:top w:val="nil"/>
              <w:left w:val="nil"/>
              <w:bottom w:val="single" w:sz="8" w:space="0" w:color="auto"/>
              <w:right w:val="single" w:sz="8" w:space="0" w:color="auto"/>
            </w:tcBorders>
            <w:shd w:val="clear" w:color="000000" w:fill="FFFFFF"/>
            <w:vAlign w:val="center"/>
            <w:hideMark/>
          </w:tcPr>
          <w:p w14:paraId="1A9AC3B7" w14:textId="77777777" w:rsidR="0014540D" w:rsidRPr="00EE6442" w:rsidRDefault="0014540D" w:rsidP="006E64ED">
            <w:pPr>
              <w:spacing w:line="240" w:lineRule="auto"/>
              <w:rPr>
                <w:rFonts w:eastAsia="Times New Roman"/>
                <w:b/>
                <w:bCs/>
                <w:color w:val="000000"/>
                <w:sz w:val="18"/>
                <w:szCs w:val="18"/>
                <w:lang w:eastAsia="sl-SI"/>
              </w:rPr>
            </w:pPr>
            <w:r w:rsidRPr="00EE6442">
              <w:rPr>
                <w:rFonts w:eastAsia="Times New Roman"/>
                <w:b/>
                <w:bCs/>
                <w:color w:val="000000"/>
                <w:sz w:val="18"/>
                <w:szCs w:val="18"/>
                <w:lang w:eastAsia="sl-SI"/>
              </w:rPr>
              <w:t>479.615,27</w:t>
            </w:r>
          </w:p>
        </w:tc>
      </w:tr>
      <w:tr w:rsidR="0014540D" w:rsidRPr="00EE6442" w14:paraId="14BAAD15" w14:textId="77777777" w:rsidTr="00BE22B1">
        <w:trPr>
          <w:trHeight w:val="303"/>
        </w:trPr>
        <w:tc>
          <w:tcPr>
            <w:tcW w:w="6851"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11BEB0D3" w14:textId="77777777" w:rsidR="0014540D" w:rsidRPr="009D7F7D" w:rsidRDefault="0014540D"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Materialni stroški v EUR</w:t>
            </w:r>
          </w:p>
        </w:tc>
        <w:tc>
          <w:tcPr>
            <w:tcW w:w="1170" w:type="dxa"/>
            <w:tcBorders>
              <w:top w:val="nil"/>
              <w:left w:val="nil"/>
              <w:bottom w:val="single" w:sz="8" w:space="0" w:color="auto"/>
              <w:right w:val="single" w:sz="8" w:space="0" w:color="auto"/>
            </w:tcBorders>
            <w:shd w:val="clear" w:color="000000" w:fill="FFFFFF"/>
            <w:vAlign w:val="center"/>
            <w:hideMark/>
          </w:tcPr>
          <w:p w14:paraId="5B923BC2"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310.824,89</w:t>
            </w:r>
          </w:p>
        </w:tc>
        <w:tc>
          <w:tcPr>
            <w:tcW w:w="1255" w:type="dxa"/>
            <w:tcBorders>
              <w:top w:val="nil"/>
              <w:left w:val="nil"/>
              <w:bottom w:val="single" w:sz="8" w:space="0" w:color="auto"/>
              <w:right w:val="single" w:sz="8" w:space="0" w:color="auto"/>
            </w:tcBorders>
            <w:shd w:val="clear" w:color="000000" w:fill="FFFFFF"/>
            <w:vAlign w:val="center"/>
            <w:hideMark/>
          </w:tcPr>
          <w:p w14:paraId="140B68A8" w14:textId="77777777" w:rsidR="0014540D" w:rsidRPr="00BE22B1" w:rsidRDefault="0014540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379.206,37</w:t>
            </w:r>
          </w:p>
        </w:tc>
      </w:tr>
      <w:tr w:rsidR="0014540D" w:rsidRPr="00EE6442" w14:paraId="6CA63E84" w14:textId="77777777" w:rsidTr="00BE22B1">
        <w:trPr>
          <w:trHeight w:val="303"/>
        </w:trPr>
        <w:tc>
          <w:tcPr>
            <w:tcW w:w="5829" w:type="dxa"/>
            <w:gridSpan w:val="5"/>
            <w:tcBorders>
              <w:top w:val="single" w:sz="8" w:space="0" w:color="auto"/>
              <w:left w:val="single" w:sz="8" w:space="0" w:color="auto"/>
              <w:bottom w:val="single" w:sz="8" w:space="0" w:color="auto"/>
              <w:right w:val="single" w:sz="8" w:space="0" w:color="000000"/>
            </w:tcBorders>
            <w:shd w:val="clear" w:color="000000" w:fill="FFFFFF"/>
            <w:vAlign w:val="center"/>
            <w:hideMark/>
          </w:tcPr>
          <w:p w14:paraId="588EAD02" w14:textId="77777777" w:rsidR="0014540D" w:rsidRPr="009D7F7D" w:rsidRDefault="0014540D"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Stroški dela (ure)</w:t>
            </w:r>
          </w:p>
        </w:tc>
        <w:tc>
          <w:tcPr>
            <w:tcW w:w="1022" w:type="dxa"/>
            <w:tcBorders>
              <w:top w:val="nil"/>
              <w:left w:val="nil"/>
              <w:bottom w:val="single" w:sz="8" w:space="0" w:color="auto"/>
              <w:right w:val="single" w:sz="8" w:space="0" w:color="auto"/>
            </w:tcBorders>
            <w:shd w:val="clear" w:color="000000" w:fill="FFFFFF"/>
            <w:vAlign w:val="center"/>
            <w:hideMark/>
          </w:tcPr>
          <w:p w14:paraId="74901046" w14:textId="77777777" w:rsidR="0014540D" w:rsidRPr="009D7F7D" w:rsidRDefault="0014540D"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2.666</w:t>
            </w:r>
          </w:p>
        </w:tc>
        <w:tc>
          <w:tcPr>
            <w:tcW w:w="1170" w:type="dxa"/>
            <w:tcBorders>
              <w:top w:val="nil"/>
              <w:left w:val="nil"/>
              <w:bottom w:val="single" w:sz="8" w:space="0" w:color="auto"/>
              <w:right w:val="single" w:sz="8" w:space="0" w:color="auto"/>
            </w:tcBorders>
            <w:shd w:val="clear" w:color="000000" w:fill="FFFFFF"/>
            <w:vAlign w:val="center"/>
            <w:hideMark/>
          </w:tcPr>
          <w:p w14:paraId="55CD3282"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82.302,38</w:t>
            </w:r>
          </w:p>
        </w:tc>
        <w:tc>
          <w:tcPr>
            <w:tcW w:w="1255" w:type="dxa"/>
            <w:tcBorders>
              <w:top w:val="nil"/>
              <w:left w:val="nil"/>
              <w:bottom w:val="single" w:sz="8" w:space="0" w:color="auto"/>
              <w:right w:val="single" w:sz="8" w:space="0" w:color="auto"/>
            </w:tcBorders>
            <w:shd w:val="clear" w:color="000000" w:fill="FFFFFF"/>
            <w:vAlign w:val="center"/>
            <w:hideMark/>
          </w:tcPr>
          <w:p w14:paraId="3C17806A" w14:textId="77777777" w:rsidR="0014540D" w:rsidRPr="00BE22B1" w:rsidRDefault="0014540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100.408,90</w:t>
            </w:r>
          </w:p>
        </w:tc>
      </w:tr>
      <w:tr w:rsidR="0014540D" w:rsidRPr="00EE6442" w14:paraId="75A77AD7" w14:textId="77777777" w:rsidTr="00BE22B1">
        <w:trPr>
          <w:trHeight w:val="703"/>
        </w:trPr>
        <w:tc>
          <w:tcPr>
            <w:tcW w:w="1021" w:type="dxa"/>
            <w:tcBorders>
              <w:top w:val="nil"/>
              <w:left w:val="single" w:sz="8" w:space="0" w:color="auto"/>
              <w:bottom w:val="single" w:sz="8" w:space="0" w:color="auto"/>
              <w:right w:val="single" w:sz="8" w:space="0" w:color="auto"/>
            </w:tcBorders>
            <w:shd w:val="clear" w:color="000000" w:fill="FFFFFF"/>
            <w:vAlign w:val="center"/>
            <w:hideMark/>
          </w:tcPr>
          <w:p w14:paraId="40B95041" w14:textId="77777777" w:rsidR="0014540D" w:rsidRPr="00EE6442" w:rsidRDefault="0014540D" w:rsidP="006E64ED">
            <w:pPr>
              <w:spacing w:line="240" w:lineRule="auto"/>
              <w:rPr>
                <w:rFonts w:eastAsia="Times New Roman"/>
                <w:color w:val="000000"/>
                <w:sz w:val="18"/>
                <w:szCs w:val="18"/>
                <w:lang w:eastAsia="sl-SI"/>
              </w:rPr>
            </w:pPr>
            <w:proofErr w:type="spellStart"/>
            <w:r w:rsidRPr="00EE6442">
              <w:rPr>
                <w:rFonts w:eastAsia="Times New Roman"/>
                <w:color w:val="000000"/>
                <w:sz w:val="18"/>
                <w:szCs w:val="18"/>
                <w:lang w:eastAsia="sl-SI"/>
              </w:rPr>
              <w:t>Zap</w:t>
            </w:r>
            <w:proofErr w:type="spellEnd"/>
            <w:r w:rsidRPr="00EE6442">
              <w:rPr>
                <w:rFonts w:eastAsia="Times New Roman"/>
                <w:color w:val="000000"/>
                <w:sz w:val="18"/>
                <w:szCs w:val="18"/>
                <w:lang w:eastAsia="sl-SI"/>
              </w:rPr>
              <w:t>. št. delavca</w:t>
            </w:r>
          </w:p>
        </w:tc>
        <w:tc>
          <w:tcPr>
            <w:tcW w:w="1021" w:type="dxa"/>
            <w:tcBorders>
              <w:top w:val="nil"/>
              <w:left w:val="nil"/>
              <w:bottom w:val="single" w:sz="8" w:space="0" w:color="auto"/>
              <w:right w:val="single" w:sz="8" w:space="0" w:color="auto"/>
            </w:tcBorders>
            <w:shd w:val="clear" w:color="000000" w:fill="FFFFFF"/>
            <w:vAlign w:val="center"/>
            <w:hideMark/>
          </w:tcPr>
          <w:p w14:paraId="2048A2A9"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Število delavcev</w:t>
            </w:r>
          </w:p>
        </w:tc>
        <w:tc>
          <w:tcPr>
            <w:tcW w:w="1021" w:type="dxa"/>
            <w:tcBorders>
              <w:top w:val="nil"/>
              <w:left w:val="nil"/>
              <w:bottom w:val="single" w:sz="8" w:space="0" w:color="auto"/>
              <w:right w:val="single" w:sz="8" w:space="0" w:color="auto"/>
            </w:tcBorders>
            <w:shd w:val="clear" w:color="000000" w:fill="FFFFFF"/>
            <w:vAlign w:val="center"/>
            <w:hideMark/>
          </w:tcPr>
          <w:p w14:paraId="1D94E717"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Stopnja izobrazbe</w:t>
            </w:r>
          </w:p>
        </w:tc>
        <w:tc>
          <w:tcPr>
            <w:tcW w:w="1744" w:type="dxa"/>
            <w:tcBorders>
              <w:top w:val="nil"/>
              <w:left w:val="nil"/>
              <w:bottom w:val="single" w:sz="8" w:space="0" w:color="auto"/>
              <w:right w:val="single" w:sz="8" w:space="0" w:color="auto"/>
            </w:tcBorders>
            <w:shd w:val="clear" w:color="000000" w:fill="FFFFFF"/>
            <w:vAlign w:val="center"/>
            <w:hideMark/>
          </w:tcPr>
          <w:p w14:paraId="747231F2"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Čas opravljanja naloge</w:t>
            </w:r>
          </w:p>
        </w:tc>
        <w:tc>
          <w:tcPr>
            <w:tcW w:w="1022" w:type="dxa"/>
            <w:tcBorders>
              <w:top w:val="nil"/>
              <w:left w:val="nil"/>
              <w:bottom w:val="single" w:sz="8" w:space="0" w:color="auto"/>
              <w:right w:val="single" w:sz="8" w:space="0" w:color="auto"/>
            </w:tcBorders>
            <w:shd w:val="clear" w:color="000000" w:fill="FFFFFF"/>
            <w:vAlign w:val="center"/>
            <w:hideMark/>
          </w:tcPr>
          <w:p w14:paraId="5BF313E3"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Cena / uro</w:t>
            </w:r>
          </w:p>
        </w:tc>
        <w:tc>
          <w:tcPr>
            <w:tcW w:w="1022" w:type="dxa"/>
            <w:tcBorders>
              <w:top w:val="nil"/>
              <w:left w:val="nil"/>
              <w:bottom w:val="single" w:sz="8" w:space="0" w:color="auto"/>
              <w:right w:val="single" w:sz="8" w:space="0" w:color="auto"/>
            </w:tcBorders>
            <w:shd w:val="clear" w:color="000000" w:fill="FFFFFF"/>
            <w:vAlign w:val="center"/>
            <w:hideMark/>
          </w:tcPr>
          <w:p w14:paraId="174ED8CA"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Število ur  (skupaj)</w:t>
            </w:r>
          </w:p>
        </w:tc>
        <w:tc>
          <w:tcPr>
            <w:tcW w:w="1170" w:type="dxa"/>
            <w:tcBorders>
              <w:top w:val="nil"/>
              <w:left w:val="nil"/>
              <w:bottom w:val="single" w:sz="8" w:space="0" w:color="auto"/>
              <w:right w:val="single" w:sz="8" w:space="0" w:color="auto"/>
            </w:tcBorders>
            <w:shd w:val="clear" w:color="000000" w:fill="FFFFFF"/>
            <w:vAlign w:val="center"/>
            <w:hideMark/>
          </w:tcPr>
          <w:p w14:paraId="46DF7162" w14:textId="77777777" w:rsidR="0014540D" w:rsidRPr="00EE6442" w:rsidRDefault="0014540D" w:rsidP="006E64ED">
            <w:pPr>
              <w:spacing w:line="240" w:lineRule="auto"/>
              <w:jc w:val="left"/>
              <w:rPr>
                <w:rFonts w:eastAsia="Times New Roman"/>
                <w:color w:val="000000"/>
                <w:sz w:val="18"/>
                <w:szCs w:val="18"/>
                <w:lang w:eastAsia="sl-SI"/>
              </w:rPr>
            </w:pPr>
            <w:r w:rsidRPr="00EE6442">
              <w:rPr>
                <w:rFonts w:eastAsia="Times New Roman"/>
                <w:color w:val="000000"/>
                <w:sz w:val="18"/>
                <w:szCs w:val="18"/>
                <w:lang w:eastAsia="sl-SI"/>
              </w:rPr>
              <w:t>Vrednost v EUR (brez DDV)</w:t>
            </w:r>
          </w:p>
        </w:tc>
        <w:tc>
          <w:tcPr>
            <w:tcW w:w="1255" w:type="dxa"/>
            <w:tcBorders>
              <w:top w:val="nil"/>
              <w:left w:val="nil"/>
              <w:bottom w:val="single" w:sz="8" w:space="0" w:color="auto"/>
              <w:right w:val="single" w:sz="8" w:space="0" w:color="auto"/>
            </w:tcBorders>
            <w:shd w:val="clear" w:color="000000" w:fill="FFFFFF"/>
            <w:vAlign w:val="center"/>
            <w:hideMark/>
          </w:tcPr>
          <w:p w14:paraId="050D98B1" w14:textId="77777777" w:rsidR="0014540D" w:rsidRPr="00BE22B1" w:rsidRDefault="0014540D" w:rsidP="006E64ED">
            <w:pPr>
              <w:spacing w:line="240" w:lineRule="auto"/>
              <w:jc w:val="left"/>
              <w:rPr>
                <w:rFonts w:eastAsia="Times New Roman"/>
                <w:color w:val="000000"/>
                <w:sz w:val="18"/>
                <w:szCs w:val="18"/>
                <w:lang w:eastAsia="sl-SI"/>
              </w:rPr>
            </w:pPr>
            <w:r w:rsidRPr="00BE22B1">
              <w:rPr>
                <w:rFonts w:eastAsia="Times New Roman"/>
                <w:color w:val="000000"/>
                <w:sz w:val="18"/>
                <w:szCs w:val="18"/>
                <w:lang w:eastAsia="sl-SI"/>
              </w:rPr>
              <w:t>Vrednost v EUR (z DDV)</w:t>
            </w:r>
          </w:p>
        </w:tc>
      </w:tr>
      <w:tr w:rsidR="0014540D" w:rsidRPr="00EE6442" w14:paraId="522F5D4A" w14:textId="77777777" w:rsidTr="00BE22B1">
        <w:trPr>
          <w:trHeight w:val="303"/>
        </w:trPr>
        <w:tc>
          <w:tcPr>
            <w:tcW w:w="1021" w:type="dxa"/>
            <w:tcBorders>
              <w:top w:val="nil"/>
              <w:left w:val="single" w:sz="8" w:space="0" w:color="auto"/>
              <w:bottom w:val="single" w:sz="8" w:space="0" w:color="auto"/>
              <w:right w:val="single" w:sz="8" w:space="0" w:color="auto"/>
            </w:tcBorders>
            <w:shd w:val="clear" w:color="000000" w:fill="FFFFFF"/>
            <w:vAlign w:val="center"/>
            <w:hideMark/>
          </w:tcPr>
          <w:p w14:paraId="35208151" w14:textId="77777777" w:rsidR="0014540D" w:rsidRPr="00EE6442" w:rsidRDefault="0014540D" w:rsidP="006E64ED">
            <w:pPr>
              <w:spacing w:line="240" w:lineRule="auto"/>
              <w:jc w:val="center"/>
              <w:rPr>
                <w:rFonts w:eastAsia="Times New Roman"/>
                <w:color w:val="000000"/>
                <w:sz w:val="18"/>
                <w:szCs w:val="18"/>
                <w:lang w:eastAsia="sl-SI"/>
              </w:rPr>
            </w:pPr>
            <w:r w:rsidRPr="00EE6442">
              <w:rPr>
                <w:rFonts w:eastAsia="Times New Roman"/>
                <w:color w:val="000000"/>
                <w:sz w:val="18"/>
                <w:szCs w:val="18"/>
                <w:lang w:eastAsia="sl-SI"/>
              </w:rPr>
              <w:t>2</w:t>
            </w:r>
          </w:p>
        </w:tc>
        <w:tc>
          <w:tcPr>
            <w:tcW w:w="1021" w:type="dxa"/>
            <w:tcBorders>
              <w:top w:val="nil"/>
              <w:left w:val="nil"/>
              <w:bottom w:val="single" w:sz="8" w:space="0" w:color="auto"/>
              <w:right w:val="single" w:sz="8" w:space="0" w:color="auto"/>
            </w:tcBorders>
            <w:shd w:val="clear" w:color="000000" w:fill="FFFFFF"/>
            <w:vAlign w:val="center"/>
            <w:hideMark/>
          </w:tcPr>
          <w:p w14:paraId="3B0DD9F7" w14:textId="77777777" w:rsidR="0014540D" w:rsidRPr="00EE6442" w:rsidRDefault="0014540D" w:rsidP="006E64ED">
            <w:pPr>
              <w:spacing w:line="240" w:lineRule="auto"/>
              <w:jc w:val="center"/>
              <w:rPr>
                <w:rFonts w:eastAsia="Times New Roman"/>
                <w:color w:val="000000"/>
                <w:sz w:val="18"/>
                <w:szCs w:val="18"/>
                <w:lang w:eastAsia="sl-SI"/>
              </w:rPr>
            </w:pPr>
            <w:r w:rsidRPr="00EE6442">
              <w:rPr>
                <w:rFonts w:eastAsia="Times New Roman"/>
                <w:color w:val="000000"/>
                <w:sz w:val="18"/>
                <w:szCs w:val="18"/>
                <w:lang w:eastAsia="sl-SI"/>
              </w:rPr>
              <w:t>1</w:t>
            </w:r>
          </w:p>
        </w:tc>
        <w:tc>
          <w:tcPr>
            <w:tcW w:w="1021" w:type="dxa"/>
            <w:tcBorders>
              <w:top w:val="nil"/>
              <w:left w:val="nil"/>
              <w:bottom w:val="single" w:sz="8" w:space="0" w:color="auto"/>
              <w:right w:val="single" w:sz="8" w:space="0" w:color="auto"/>
            </w:tcBorders>
            <w:shd w:val="clear" w:color="000000" w:fill="FFFFFF"/>
            <w:vAlign w:val="center"/>
            <w:hideMark/>
          </w:tcPr>
          <w:p w14:paraId="1D6FB4E5"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VII</w:t>
            </w:r>
          </w:p>
        </w:tc>
        <w:tc>
          <w:tcPr>
            <w:tcW w:w="1744" w:type="dxa"/>
            <w:tcBorders>
              <w:top w:val="nil"/>
              <w:left w:val="nil"/>
              <w:bottom w:val="single" w:sz="8" w:space="0" w:color="auto"/>
              <w:right w:val="single" w:sz="8" w:space="0" w:color="auto"/>
            </w:tcBorders>
            <w:shd w:val="clear" w:color="000000" w:fill="FFFFFF"/>
            <w:vAlign w:val="center"/>
            <w:hideMark/>
          </w:tcPr>
          <w:p w14:paraId="617B78B3" w14:textId="77777777" w:rsidR="0014540D" w:rsidRPr="00EE6442" w:rsidRDefault="0014540D" w:rsidP="006E64ED">
            <w:pPr>
              <w:spacing w:line="240" w:lineRule="auto"/>
              <w:rPr>
                <w:rFonts w:eastAsia="Times New Roman"/>
                <w:color w:val="000000"/>
                <w:sz w:val="18"/>
                <w:szCs w:val="18"/>
                <w:lang w:eastAsia="sl-SI"/>
              </w:rPr>
            </w:pPr>
            <w:r w:rsidRPr="001C186B">
              <w:rPr>
                <w:color w:val="000000"/>
                <w:sz w:val="18"/>
                <w:szCs w:val="18"/>
              </w:rPr>
              <w:t>12 mesecev</w:t>
            </w:r>
          </w:p>
        </w:tc>
        <w:tc>
          <w:tcPr>
            <w:tcW w:w="1022" w:type="dxa"/>
            <w:tcBorders>
              <w:top w:val="nil"/>
              <w:left w:val="nil"/>
              <w:bottom w:val="single" w:sz="8" w:space="0" w:color="auto"/>
              <w:right w:val="single" w:sz="8" w:space="0" w:color="auto"/>
            </w:tcBorders>
            <w:shd w:val="clear" w:color="000000" w:fill="FFFFFF"/>
            <w:vAlign w:val="center"/>
            <w:hideMark/>
          </w:tcPr>
          <w:p w14:paraId="58D25E1E"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36,72</w:t>
            </w:r>
          </w:p>
        </w:tc>
        <w:tc>
          <w:tcPr>
            <w:tcW w:w="1022" w:type="dxa"/>
            <w:tcBorders>
              <w:top w:val="nil"/>
              <w:left w:val="nil"/>
              <w:bottom w:val="single" w:sz="8" w:space="0" w:color="auto"/>
              <w:right w:val="single" w:sz="8" w:space="0" w:color="auto"/>
            </w:tcBorders>
            <w:shd w:val="clear" w:color="000000" w:fill="FFFFFF"/>
            <w:vAlign w:val="center"/>
            <w:hideMark/>
          </w:tcPr>
          <w:p w14:paraId="19717EBD"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478</w:t>
            </w:r>
          </w:p>
        </w:tc>
        <w:tc>
          <w:tcPr>
            <w:tcW w:w="1170" w:type="dxa"/>
            <w:tcBorders>
              <w:top w:val="nil"/>
              <w:left w:val="nil"/>
              <w:bottom w:val="single" w:sz="8" w:space="0" w:color="auto"/>
              <w:right w:val="single" w:sz="8" w:space="0" w:color="auto"/>
            </w:tcBorders>
            <w:shd w:val="clear" w:color="000000" w:fill="FFFFFF"/>
            <w:vAlign w:val="center"/>
            <w:hideMark/>
          </w:tcPr>
          <w:p w14:paraId="3217EA55"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17.552,16</w:t>
            </w:r>
          </w:p>
        </w:tc>
        <w:tc>
          <w:tcPr>
            <w:tcW w:w="1255" w:type="dxa"/>
            <w:tcBorders>
              <w:top w:val="nil"/>
              <w:left w:val="nil"/>
              <w:bottom w:val="single" w:sz="8" w:space="0" w:color="auto"/>
              <w:right w:val="single" w:sz="8" w:space="0" w:color="auto"/>
            </w:tcBorders>
            <w:shd w:val="clear" w:color="000000" w:fill="FFFFFF"/>
            <w:vAlign w:val="center"/>
            <w:hideMark/>
          </w:tcPr>
          <w:p w14:paraId="5A859844" w14:textId="77777777" w:rsidR="0014540D" w:rsidRPr="00BE22B1" w:rsidRDefault="0014540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21.413,64</w:t>
            </w:r>
          </w:p>
        </w:tc>
      </w:tr>
      <w:tr w:rsidR="0014540D" w:rsidRPr="00EE6442" w14:paraId="0F543CC4" w14:textId="77777777" w:rsidTr="00BE22B1">
        <w:trPr>
          <w:trHeight w:val="303"/>
        </w:trPr>
        <w:tc>
          <w:tcPr>
            <w:tcW w:w="1021" w:type="dxa"/>
            <w:tcBorders>
              <w:top w:val="nil"/>
              <w:left w:val="single" w:sz="8" w:space="0" w:color="auto"/>
              <w:bottom w:val="single" w:sz="8" w:space="0" w:color="auto"/>
              <w:right w:val="single" w:sz="8" w:space="0" w:color="auto"/>
            </w:tcBorders>
            <w:shd w:val="clear" w:color="000000" w:fill="FFFFFF"/>
            <w:vAlign w:val="center"/>
            <w:hideMark/>
          </w:tcPr>
          <w:p w14:paraId="7E1AD1FF" w14:textId="77777777" w:rsidR="0014540D" w:rsidRPr="00EE6442" w:rsidRDefault="0014540D" w:rsidP="006E64ED">
            <w:pPr>
              <w:spacing w:line="240" w:lineRule="auto"/>
              <w:jc w:val="center"/>
              <w:rPr>
                <w:rFonts w:eastAsia="Times New Roman"/>
                <w:color w:val="000000"/>
                <w:sz w:val="18"/>
                <w:szCs w:val="18"/>
                <w:lang w:eastAsia="sl-SI"/>
              </w:rPr>
            </w:pPr>
            <w:r w:rsidRPr="00EE6442">
              <w:rPr>
                <w:rFonts w:eastAsia="Times New Roman"/>
                <w:color w:val="000000"/>
                <w:sz w:val="18"/>
                <w:szCs w:val="18"/>
                <w:lang w:eastAsia="sl-SI"/>
              </w:rPr>
              <w:t>3</w:t>
            </w:r>
          </w:p>
        </w:tc>
        <w:tc>
          <w:tcPr>
            <w:tcW w:w="1021" w:type="dxa"/>
            <w:tcBorders>
              <w:top w:val="nil"/>
              <w:left w:val="nil"/>
              <w:bottom w:val="single" w:sz="8" w:space="0" w:color="auto"/>
              <w:right w:val="single" w:sz="8" w:space="0" w:color="auto"/>
            </w:tcBorders>
            <w:shd w:val="clear" w:color="000000" w:fill="FFFFFF"/>
            <w:vAlign w:val="center"/>
            <w:hideMark/>
          </w:tcPr>
          <w:p w14:paraId="65F715FA" w14:textId="77777777" w:rsidR="0014540D" w:rsidRPr="00EE6442" w:rsidRDefault="0014540D" w:rsidP="006E64ED">
            <w:pPr>
              <w:spacing w:line="240" w:lineRule="auto"/>
              <w:jc w:val="center"/>
              <w:rPr>
                <w:rFonts w:eastAsia="Times New Roman"/>
                <w:color w:val="000000"/>
                <w:sz w:val="18"/>
                <w:szCs w:val="18"/>
                <w:lang w:eastAsia="sl-SI"/>
              </w:rPr>
            </w:pPr>
            <w:r w:rsidRPr="00EE6442">
              <w:rPr>
                <w:rFonts w:eastAsia="Times New Roman"/>
                <w:color w:val="000000"/>
                <w:sz w:val="18"/>
                <w:szCs w:val="18"/>
                <w:lang w:eastAsia="sl-SI"/>
              </w:rPr>
              <w:t>1</w:t>
            </w:r>
          </w:p>
        </w:tc>
        <w:tc>
          <w:tcPr>
            <w:tcW w:w="1021" w:type="dxa"/>
            <w:tcBorders>
              <w:top w:val="nil"/>
              <w:left w:val="nil"/>
              <w:bottom w:val="single" w:sz="8" w:space="0" w:color="auto"/>
              <w:right w:val="single" w:sz="8" w:space="0" w:color="auto"/>
            </w:tcBorders>
            <w:shd w:val="clear" w:color="000000" w:fill="FFFFFF"/>
            <w:vAlign w:val="center"/>
            <w:hideMark/>
          </w:tcPr>
          <w:p w14:paraId="5312F8DA"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VII</w:t>
            </w:r>
          </w:p>
        </w:tc>
        <w:tc>
          <w:tcPr>
            <w:tcW w:w="1744" w:type="dxa"/>
            <w:tcBorders>
              <w:top w:val="nil"/>
              <w:left w:val="nil"/>
              <w:bottom w:val="single" w:sz="8" w:space="0" w:color="auto"/>
              <w:right w:val="single" w:sz="8" w:space="0" w:color="auto"/>
            </w:tcBorders>
            <w:shd w:val="clear" w:color="000000" w:fill="FFFFFF"/>
            <w:vAlign w:val="center"/>
            <w:hideMark/>
          </w:tcPr>
          <w:p w14:paraId="19E1A5A7" w14:textId="77777777" w:rsidR="0014540D" w:rsidRPr="00EE6442" w:rsidRDefault="0014540D" w:rsidP="006E64ED">
            <w:pPr>
              <w:spacing w:line="240" w:lineRule="auto"/>
              <w:rPr>
                <w:rFonts w:eastAsia="Times New Roman"/>
                <w:color w:val="000000"/>
                <w:sz w:val="18"/>
                <w:szCs w:val="18"/>
                <w:lang w:eastAsia="sl-SI"/>
              </w:rPr>
            </w:pPr>
            <w:r w:rsidRPr="001C186B">
              <w:rPr>
                <w:color w:val="000000"/>
                <w:sz w:val="18"/>
                <w:szCs w:val="18"/>
              </w:rPr>
              <w:t>12 mesecev</w:t>
            </w:r>
          </w:p>
        </w:tc>
        <w:tc>
          <w:tcPr>
            <w:tcW w:w="1022" w:type="dxa"/>
            <w:tcBorders>
              <w:top w:val="nil"/>
              <w:left w:val="nil"/>
              <w:bottom w:val="single" w:sz="8" w:space="0" w:color="auto"/>
              <w:right w:val="single" w:sz="8" w:space="0" w:color="auto"/>
            </w:tcBorders>
            <w:shd w:val="clear" w:color="000000" w:fill="FFFFFF"/>
            <w:vAlign w:val="center"/>
            <w:hideMark/>
          </w:tcPr>
          <w:p w14:paraId="009CC513"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36,72</w:t>
            </w:r>
          </w:p>
        </w:tc>
        <w:tc>
          <w:tcPr>
            <w:tcW w:w="1022" w:type="dxa"/>
            <w:tcBorders>
              <w:top w:val="nil"/>
              <w:left w:val="nil"/>
              <w:bottom w:val="single" w:sz="8" w:space="0" w:color="auto"/>
              <w:right w:val="single" w:sz="8" w:space="0" w:color="auto"/>
            </w:tcBorders>
            <w:shd w:val="clear" w:color="000000" w:fill="FFFFFF"/>
            <w:vAlign w:val="center"/>
            <w:hideMark/>
          </w:tcPr>
          <w:p w14:paraId="19410F5F"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608</w:t>
            </w:r>
          </w:p>
        </w:tc>
        <w:tc>
          <w:tcPr>
            <w:tcW w:w="1170" w:type="dxa"/>
            <w:tcBorders>
              <w:top w:val="nil"/>
              <w:left w:val="nil"/>
              <w:bottom w:val="single" w:sz="8" w:space="0" w:color="auto"/>
              <w:right w:val="single" w:sz="8" w:space="0" w:color="auto"/>
            </w:tcBorders>
            <w:shd w:val="clear" w:color="000000" w:fill="FFFFFF"/>
            <w:vAlign w:val="center"/>
            <w:hideMark/>
          </w:tcPr>
          <w:p w14:paraId="6FF75C18"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22.325,76</w:t>
            </w:r>
          </w:p>
        </w:tc>
        <w:tc>
          <w:tcPr>
            <w:tcW w:w="1255" w:type="dxa"/>
            <w:tcBorders>
              <w:top w:val="nil"/>
              <w:left w:val="nil"/>
              <w:bottom w:val="single" w:sz="8" w:space="0" w:color="auto"/>
              <w:right w:val="single" w:sz="8" w:space="0" w:color="auto"/>
            </w:tcBorders>
            <w:shd w:val="clear" w:color="000000" w:fill="FFFFFF"/>
            <w:vAlign w:val="center"/>
            <w:hideMark/>
          </w:tcPr>
          <w:p w14:paraId="7F94ECFA" w14:textId="77777777" w:rsidR="0014540D" w:rsidRPr="00BE22B1" w:rsidRDefault="0014540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27.237,43</w:t>
            </w:r>
          </w:p>
        </w:tc>
      </w:tr>
      <w:tr w:rsidR="0014540D" w:rsidRPr="00EE6442" w14:paraId="42438A35" w14:textId="77777777" w:rsidTr="00BE22B1">
        <w:trPr>
          <w:trHeight w:val="303"/>
        </w:trPr>
        <w:tc>
          <w:tcPr>
            <w:tcW w:w="1021" w:type="dxa"/>
            <w:tcBorders>
              <w:top w:val="nil"/>
              <w:left w:val="single" w:sz="8" w:space="0" w:color="auto"/>
              <w:bottom w:val="single" w:sz="8" w:space="0" w:color="auto"/>
              <w:right w:val="single" w:sz="8" w:space="0" w:color="auto"/>
            </w:tcBorders>
            <w:shd w:val="clear" w:color="000000" w:fill="FFFFFF"/>
            <w:vAlign w:val="center"/>
            <w:hideMark/>
          </w:tcPr>
          <w:p w14:paraId="2DABEE1E" w14:textId="77777777" w:rsidR="0014540D" w:rsidRPr="00EE6442" w:rsidRDefault="0014540D" w:rsidP="006E64ED">
            <w:pPr>
              <w:spacing w:line="240" w:lineRule="auto"/>
              <w:jc w:val="center"/>
              <w:rPr>
                <w:rFonts w:eastAsia="Times New Roman"/>
                <w:color w:val="000000"/>
                <w:sz w:val="18"/>
                <w:szCs w:val="18"/>
                <w:lang w:eastAsia="sl-SI"/>
              </w:rPr>
            </w:pPr>
            <w:r w:rsidRPr="00EE6442">
              <w:rPr>
                <w:rFonts w:eastAsia="Times New Roman"/>
                <w:color w:val="000000"/>
                <w:sz w:val="18"/>
                <w:szCs w:val="18"/>
                <w:lang w:eastAsia="sl-SI"/>
              </w:rPr>
              <w:t>8</w:t>
            </w:r>
          </w:p>
        </w:tc>
        <w:tc>
          <w:tcPr>
            <w:tcW w:w="1021" w:type="dxa"/>
            <w:tcBorders>
              <w:top w:val="nil"/>
              <w:left w:val="nil"/>
              <w:bottom w:val="single" w:sz="8" w:space="0" w:color="auto"/>
              <w:right w:val="single" w:sz="8" w:space="0" w:color="auto"/>
            </w:tcBorders>
            <w:shd w:val="clear" w:color="000000" w:fill="FFFFFF"/>
            <w:vAlign w:val="center"/>
            <w:hideMark/>
          </w:tcPr>
          <w:p w14:paraId="37DAB03E" w14:textId="77777777" w:rsidR="0014540D" w:rsidRPr="00EE6442" w:rsidRDefault="0014540D" w:rsidP="006E64ED">
            <w:pPr>
              <w:spacing w:line="240" w:lineRule="auto"/>
              <w:jc w:val="center"/>
              <w:rPr>
                <w:rFonts w:eastAsia="Times New Roman"/>
                <w:color w:val="000000"/>
                <w:sz w:val="18"/>
                <w:szCs w:val="18"/>
                <w:lang w:eastAsia="sl-SI"/>
              </w:rPr>
            </w:pPr>
            <w:r w:rsidRPr="00EE6442">
              <w:rPr>
                <w:rFonts w:eastAsia="Times New Roman"/>
                <w:color w:val="000000"/>
                <w:sz w:val="18"/>
                <w:szCs w:val="18"/>
                <w:lang w:eastAsia="sl-SI"/>
              </w:rPr>
              <w:t>2</w:t>
            </w:r>
          </w:p>
        </w:tc>
        <w:tc>
          <w:tcPr>
            <w:tcW w:w="1021" w:type="dxa"/>
            <w:tcBorders>
              <w:top w:val="nil"/>
              <w:left w:val="nil"/>
              <w:bottom w:val="single" w:sz="8" w:space="0" w:color="auto"/>
              <w:right w:val="single" w:sz="8" w:space="0" w:color="auto"/>
            </w:tcBorders>
            <w:shd w:val="clear" w:color="000000" w:fill="FFFFFF"/>
            <w:vAlign w:val="center"/>
            <w:hideMark/>
          </w:tcPr>
          <w:p w14:paraId="5BA80EF7"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V</w:t>
            </w:r>
          </w:p>
        </w:tc>
        <w:tc>
          <w:tcPr>
            <w:tcW w:w="1744" w:type="dxa"/>
            <w:tcBorders>
              <w:top w:val="nil"/>
              <w:left w:val="nil"/>
              <w:bottom w:val="single" w:sz="8" w:space="0" w:color="auto"/>
              <w:right w:val="single" w:sz="8" w:space="0" w:color="auto"/>
            </w:tcBorders>
            <w:shd w:val="clear" w:color="000000" w:fill="FFFFFF"/>
            <w:vAlign w:val="center"/>
            <w:hideMark/>
          </w:tcPr>
          <w:p w14:paraId="59530EC4" w14:textId="77777777" w:rsidR="0014540D" w:rsidRPr="00EE6442" w:rsidRDefault="0014540D" w:rsidP="006E64ED">
            <w:pPr>
              <w:spacing w:line="240" w:lineRule="auto"/>
              <w:rPr>
                <w:rFonts w:eastAsia="Times New Roman"/>
                <w:color w:val="000000"/>
                <w:sz w:val="18"/>
                <w:szCs w:val="18"/>
                <w:lang w:eastAsia="sl-SI"/>
              </w:rPr>
            </w:pPr>
            <w:r w:rsidRPr="001C186B">
              <w:rPr>
                <w:color w:val="000000"/>
                <w:sz w:val="18"/>
                <w:szCs w:val="18"/>
              </w:rPr>
              <w:t>12 mesecev</w:t>
            </w:r>
          </w:p>
        </w:tc>
        <w:tc>
          <w:tcPr>
            <w:tcW w:w="1022" w:type="dxa"/>
            <w:tcBorders>
              <w:top w:val="nil"/>
              <w:left w:val="nil"/>
              <w:bottom w:val="single" w:sz="8" w:space="0" w:color="auto"/>
              <w:right w:val="single" w:sz="8" w:space="0" w:color="auto"/>
            </w:tcBorders>
            <w:shd w:val="clear" w:color="000000" w:fill="FFFFFF"/>
            <w:vAlign w:val="center"/>
            <w:hideMark/>
          </w:tcPr>
          <w:p w14:paraId="626A6AC4"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23,35</w:t>
            </w:r>
          </w:p>
        </w:tc>
        <w:tc>
          <w:tcPr>
            <w:tcW w:w="1022" w:type="dxa"/>
            <w:tcBorders>
              <w:top w:val="nil"/>
              <w:left w:val="nil"/>
              <w:bottom w:val="single" w:sz="8" w:space="0" w:color="auto"/>
              <w:right w:val="single" w:sz="8" w:space="0" w:color="auto"/>
            </w:tcBorders>
            <w:shd w:val="clear" w:color="000000" w:fill="FFFFFF"/>
            <w:vAlign w:val="center"/>
            <w:hideMark/>
          </w:tcPr>
          <w:p w14:paraId="278EBAD2"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902</w:t>
            </w:r>
          </w:p>
        </w:tc>
        <w:tc>
          <w:tcPr>
            <w:tcW w:w="1170" w:type="dxa"/>
            <w:tcBorders>
              <w:top w:val="nil"/>
              <w:left w:val="nil"/>
              <w:bottom w:val="single" w:sz="8" w:space="0" w:color="auto"/>
              <w:right w:val="single" w:sz="8" w:space="0" w:color="auto"/>
            </w:tcBorders>
            <w:shd w:val="clear" w:color="000000" w:fill="FFFFFF"/>
            <w:vAlign w:val="center"/>
            <w:hideMark/>
          </w:tcPr>
          <w:p w14:paraId="29A1C70F"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21.061,70</w:t>
            </w:r>
          </w:p>
        </w:tc>
        <w:tc>
          <w:tcPr>
            <w:tcW w:w="1255" w:type="dxa"/>
            <w:tcBorders>
              <w:top w:val="nil"/>
              <w:left w:val="nil"/>
              <w:bottom w:val="single" w:sz="8" w:space="0" w:color="auto"/>
              <w:right w:val="single" w:sz="8" w:space="0" w:color="auto"/>
            </w:tcBorders>
            <w:shd w:val="clear" w:color="000000" w:fill="FFFFFF"/>
            <w:vAlign w:val="center"/>
            <w:hideMark/>
          </w:tcPr>
          <w:p w14:paraId="3E5E49D7"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25.695,27</w:t>
            </w:r>
          </w:p>
        </w:tc>
      </w:tr>
      <w:tr w:rsidR="0014540D" w:rsidRPr="00EE6442" w14:paraId="6E272537" w14:textId="77777777" w:rsidTr="00BE22B1">
        <w:trPr>
          <w:trHeight w:val="303"/>
        </w:trPr>
        <w:tc>
          <w:tcPr>
            <w:tcW w:w="1021" w:type="dxa"/>
            <w:tcBorders>
              <w:top w:val="nil"/>
              <w:left w:val="single" w:sz="8" w:space="0" w:color="auto"/>
              <w:bottom w:val="single" w:sz="8" w:space="0" w:color="auto"/>
              <w:right w:val="single" w:sz="8" w:space="0" w:color="auto"/>
            </w:tcBorders>
            <w:shd w:val="clear" w:color="000000" w:fill="FFFFFF"/>
            <w:vAlign w:val="center"/>
            <w:hideMark/>
          </w:tcPr>
          <w:p w14:paraId="3419E993" w14:textId="77777777" w:rsidR="0014540D" w:rsidRPr="00EE6442" w:rsidRDefault="0014540D" w:rsidP="006E64ED">
            <w:pPr>
              <w:spacing w:line="240" w:lineRule="auto"/>
              <w:jc w:val="center"/>
              <w:rPr>
                <w:rFonts w:eastAsia="Times New Roman"/>
                <w:color w:val="000000"/>
                <w:sz w:val="18"/>
                <w:szCs w:val="18"/>
                <w:lang w:eastAsia="sl-SI"/>
              </w:rPr>
            </w:pPr>
            <w:r w:rsidRPr="00EE6442">
              <w:rPr>
                <w:rFonts w:eastAsia="Times New Roman"/>
                <w:color w:val="000000"/>
                <w:sz w:val="18"/>
                <w:szCs w:val="18"/>
                <w:lang w:eastAsia="sl-SI"/>
              </w:rPr>
              <w:t>6</w:t>
            </w:r>
          </w:p>
        </w:tc>
        <w:tc>
          <w:tcPr>
            <w:tcW w:w="1021" w:type="dxa"/>
            <w:tcBorders>
              <w:top w:val="nil"/>
              <w:left w:val="nil"/>
              <w:bottom w:val="single" w:sz="8" w:space="0" w:color="auto"/>
              <w:right w:val="single" w:sz="8" w:space="0" w:color="auto"/>
            </w:tcBorders>
            <w:shd w:val="clear" w:color="000000" w:fill="FFFFFF"/>
            <w:vAlign w:val="center"/>
            <w:hideMark/>
          </w:tcPr>
          <w:p w14:paraId="61226978" w14:textId="77777777" w:rsidR="0014540D" w:rsidRPr="00EE6442" w:rsidRDefault="0014540D" w:rsidP="006E64ED">
            <w:pPr>
              <w:spacing w:line="240" w:lineRule="auto"/>
              <w:jc w:val="center"/>
              <w:rPr>
                <w:rFonts w:eastAsia="Times New Roman"/>
                <w:color w:val="000000"/>
                <w:sz w:val="18"/>
                <w:szCs w:val="18"/>
                <w:lang w:eastAsia="sl-SI"/>
              </w:rPr>
            </w:pPr>
            <w:r w:rsidRPr="00EE6442">
              <w:rPr>
                <w:rFonts w:eastAsia="Times New Roman"/>
                <w:color w:val="000000"/>
                <w:sz w:val="18"/>
                <w:szCs w:val="18"/>
                <w:lang w:eastAsia="sl-SI"/>
              </w:rPr>
              <w:t>1</w:t>
            </w:r>
          </w:p>
        </w:tc>
        <w:tc>
          <w:tcPr>
            <w:tcW w:w="1021" w:type="dxa"/>
            <w:tcBorders>
              <w:top w:val="nil"/>
              <w:left w:val="nil"/>
              <w:bottom w:val="single" w:sz="8" w:space="0" w:color="auto"/>
              <w:right w:val="single" w:sz="8" w:space="0" w:color="auto"/>
            </w:tcBorders>
            <w:shd w:val="clear" w:color="000000" w:fill="FFFFFF"/>
            <w:vAlign w:val="center"/>
            <w:hideMark/>
          </w:tcPr>
          <w:p w14:paraId="0034FBDC"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VII</w:t>
            </w:r>
          </w:p>
        </w:tc>
        <w:tc>
          <w:tcPr>
            <w:tcW w:w="1744" w:type="dxa"/>
            <w:tcBorders>
              <w:top w:val="nil"/>
              <w:left w:val="nil"/>
              <w:bottom w:val="single" w:sz="8" w:space="0" w:color="auto"/>
              <w:right w:val="single" w:sz="8" w:space="0" w:color="auto"/>
            </w:tcBorders>
            <w:shd w:val="clear" w:color="000000" w:fill="FFFFFF"/>
            <w:vAlign w:val="center"/>
            <w:hideMark/>
          </w:tcPr>
          <w:p w14:paraId="0BAEE38B" w14:textId="77777777" w:rsidR="0014540D" w:rsidRPr="00EE6442" w:rsidRDefault="0014540D" w:rsidP="006E64ED">
            <w:pPr>
              <w:spacing w:line="240" w:lineRule="auto"/>
              <w:rPr>
                <w:rFonts w:eastAsia="Times New Roman"/>
                <w:color w:val="000000"/>
                <w:sz w:val="18"/>
                <w:szCs w:val="18"/>
                <w:lang w:eastAsia="sl-SI"/>
              </w:rPr>
            </w:pPr>
            <w:r w:rsidRPr="001C186B">
              <w:rPr>
                <w:color w:val="000000"/>
                <w:sz w:val="18"/>
                <w:szCs w:val="18"/>
              </w:rPr>
              <w:t>12 mesecev</w:t>
            </w:r>
          </w:p>
        </w:tc>
        <w:tc>
          <w:tcPr>
            <w:tcW w:w="1022" w:type="dxa"/>
            <w:tcBorders>
              <w:top w:val="nil"/>
              <w:left w:val="nil"/>
              <w:bottom w:val="single" w:sz="8" w:space="0" w:color="auto"/>
              <w:right w:val="single" w:sz="8" w:space="0" w:color="auto"/>
            </w:tcBorders>
            <w:shd w:val="clear" w:color="000000" w:fill="FFFFFF"/>
            <w:vAlign w:val="center"/>
            <w:hideMark/>
          </w:tcPr>
          <w:p w14:paraId="4F5BFCF3"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36,72</w:t>
            </w:r>
          </w:p>
        </w:tc>
        <w:tc>
          <w:tcPr>
            <w:tcW w:w="1022" w:type="dxa"/>
            <w:tcBorders>
              <w:top w:val="nil"/>
              <w:left w:val="nil"/>
              <w:bottom w:val="single" w:sz="8" w:space="0" w:color="auto"/>
              <w:right w:val="single" w:sz="8" w:space="0" w:color="auto"/>
            </w:tcBorders>
            <w:shd w:val="clear" w:color="000000" w:fill="FFFFFF"/>
            <w:vAlign w:val="center"/>
            <w:hideMark/>
          </w:tcPr>
          <w:p w14:paraId="1703DA00"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112</w:t>
            </w:r>
          </w:p>
        </w:tc>
        <w:tc>
          <w:tcPr>
            <w:tcW w:w="1170" w:type="dxa"/>
            <w:tcBorders>
              <w:top w:val="nil"/>
              <w:left w:val="nil"/>
              <w:bottom w:val="single" w:sz="8" w:space="0" w:color="auto"/>
              <w:right w:val="single" w:sz="8" w:space="0" w:color="auto"/>
            </w:tcBorders>
            <w:shd w:val="clear" w:color="000000" w:fill="FFFFFF"/>
            <w:vAlign w:val="center"/>
            <w:hideMark/>
          </w:tcPr>
          <w:p w14:paraId="09CEF37E"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4.112,64</w:t>
            </w:r>
          </w:p>
        </w:tc>
        <w:tc>
          <w:tcPr>
            <w:tcW w:w="1255" w:type="dxa"/>
            <w:tcBorders>
              <w:top w:val="nil"/>
              <w:left w:val="nil"/>
              <w:bottom w:val="single" w:sz="8" w:space="0" w:color="auto"/>
              <w:right w:val="single" w:sz="8" w:space="0" w:color="auto"/>
            </w:tcBorders>
            <w:shd w:val="clear" w:color="000000" w:fill="FFFFFF"/>
            <w:vAlign w:val="center"/>
            <w:hideMark/>
          </w:tcPr>
          <w:p w14:paraId="635FD2CE"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5.017,42</w:t>
            </w:r>
          </w:p>
        </w:tc>
      </w:tr>
      <w:tr w:rsidR="0014540D" w:rsidRPr="00EE6442" w14:paraId="5C54FBE6" w14:textId="77777777" w:rsidTr="00BE22B1">
        <w:trPr>
          <w:trHeight w:val="303"/>
        </w:trPr>
        <w:tc>
          <w:tcPr>
            <w:tcW w:w="1021" w:type="dxa"/>
            <w:tcBorders>
              <w:top w:val="nil"/>
              <w:left w:val="single" w:sz="8" w:space="0" w:color="auto"/>
              <w:bottom w:val="single" w:sz="8" w:space="0" w:color="auto"/>
              <w:right w:val="single" w:sz="8" w:space="0" w:color="auto"/>
            </w:tcBorders>
            <w:shd w:val="clear" w:color="000000" w:fill="FFFFFF"/>
            <w:vAlign w:val="center"/>
            <w:hideMark/>
          </w:tcPr>
          <w:p w14:paraId="6ECB9CE6" w14:textId="77777777" w:rsidR="0014540D" w:rsidRPr="00EE6442" w:rsidRDefault="0014540D" w:rsidP="006E64ED">
            <w:pPr>
              <w:spacing w:line="240" w:lineRule="auto"/>
              <w:jc w:val="center"/>
              <w:rPr>
                <w:rFonts w:eastAsia="Times New Roman"/>
                <w:color w:val="000000"/>
                <w:sz w:val="18"/>
                <w:szCs w:val="18"/>
                <w:lang w:eastAsia="sl-SI"/>
              </w:rPr>
            </w:pPr>
            <w:r w:rsidRPr="00EE6442">
              <w:rPr>
                <w:rFonts w:eastAsia="Times New Roman"/>
                <w:color w:val="000000"/>
                <w:sz w:val="18"/>
                <w:szCs w:val="18"/>
                <w:lang w:eastAsia="sl-SI"/>
              </w:rPr>
              <w:t>9</w:t>
            </w:r>
          </w:p>
        </w:tc>
        <w:tc>
          <w:tcPr>
            <w:tcW w:w="1021" w:type="dxa"/>
            <w:tcBorders>
              <w:top w:val="nil"/>
              <w:left w:val="nil"/>
              <w:bottom w:val="single" w:sz="8" w:space="0" w:color="auto"/>
              <w:right w:val="single" w:sz="8" w:space="0" w:color="auto"/>
            </w:tcBorders>
            <w:shd w:val="clear" w:color="000000" w:fill="FFFFFF"/>
            <w:vAlign w:val="center"/>
            <w:hideMark/>
          </w:tcPr>
          <w:p w14:paraId="144F0F61" w14:textId="77777777" w:rsidR="0014540D" w:rsidRPr="00EE6442" w:rsidRDefault="0014540D" w:rsidP="006E64ED">
            <w:pPr>
              <w:spacing w:line="240" w:lineRule="auto"/>
              <w:jc w:val="center"/>
              <w:rPr>
                <w:rFonts w:eastAsia="Times New Roman"/>
                <w:color w:val="000000"/>
                <w:sz w:val="18"/>
                <w:szCs w:val="18"/>
                <w:lang w:eastAsia="sl-SI"/>
              </w:rPr>
            </w:pPr>
            <w:r w:rsidRPr="00EE6442">
              <w:rPr>
                <w:rFonts w:eastAsia="Times New Roman"/>
                <w:color w:val="000000"/>
                <w:sz w:val="18"/>
                <w:szCs w:val="18"/>
                <w:lang w:eastAsia="sl-SI"/>
              </w:rPr>
              <w:t>1</w:t>
            </w:r>
          </w:p>
        </w:tc>
        <w:tc>
          <w:tcPr>
            <w:tcW w:w="1021" w:type="dxa"/>
            <w:tcBorders>
              <w:top w:val="nil"/>
              <w:left w:val="nil"/>
              <w:bottom w:val="single" w:sz="8" w:space="0" w:color="auto"/>
              <w:right w:val="single" w:sz="8" w:space="0" w:color="auto"/>
            </w:tcBorders>
            <w:shd w:val="clear" w:color="000000" w:fill="FFFFFF"/>
            <w:vAlign w:val="center"/>
            <w:hideMark/>
          </w:tcPr>
          <w:p w14:paraId="380DBE67"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VI</w:t>
            </w:r>
          </w:p>
        </w:tc>
        <w:tc>
          <w:tcPr>
            <w:tcW w:w="1744" w:type="dxa"/>
            <w:tcBorders>
              <w:top w:val="nil"/>
              <w:left w:val="nil"/>
              <w:bottom w:val="single" w:sz="8" w:space="0" w:color="auto"/>
              <w:right w:val="single" w:sz="8" w:space="0" w:color="auto"/>
            </w:tcBorders>
            <w:shd w:val="clear" w:color="000000" w:fill="FFFFFF"/>
            <w:vAlign w:val="center"/>
            <w:hideMark/>
          </w:tcPr>
          <w:p w14:paraId="024E37CF" w14:textId="77777777" w:rsidR="0014540D" w:rsidRPr="00EE6442" w:rsidRDefault="0014540D" w:rsidP="006E64ED">
            <w:pPr>
              <w:spacing w:line="240" w:lineRule="auto"/>
              <w:rPr>
                <w:rFonts w:eastAsia="Times New Roman"/>
                <w:color w:val="000000"/>
                <w:sz w:val="18"/>
                <w:szCs w:val="18"/>
                <w:lang w:eastAsia="sl-SI"/>
              </w:rPr>
            </w:pPr>
            <w:r w:rsidRPr="001C186B">
              <w:rPr>
                <w:color w:val="000000"/>
                <w:sz w:val="18"/>
                <w:szCs w:val="18"/>
              </w:rPr>
              <w:t>12 mesecev</w:t>
            </w:r>
          </w:p>
        </w:tc>
        <w:tc>
          <w:tcPr>
            <w:tcW w:w="1022" w:type="dxa"/>
            <w:tcBorders>
              <w:top w:val="nil"/>
              <w:left w:val="nil"/>
              <w:bottom w:val="single" w:sz="8" w:space="0" w:color="auto"/>
              <w:right w:val="single" w:sz="8" w:space="0" w:color="auto"/>
            </w:tcBorders>
            <w:shd w:val="clear" w:color="000000" w:fill="FFFFFF"/>
            <w:vAlign w:val="center"/>
            <w:hideMark/>
          </w:tcPr>
          <w:p w14:paraId="0DBFB121"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29,17</w:t>
            </w:r>
          </w:p>
        </w:tc>
        <w:tc>
          <w:tcPr>
            <w:tcW w:w="1022" w:type="dxa"/>
            <w:tcBorders>
              <w:top w:val="nil"/>
              <w:left w:val="nil"/>
              <w:bottom w:val="single" w:sz="8" w:space="0" w:color="auto"/>
              <w:right w:val="single" w:sz="8" w:space="0" w:color="auto"/>
            </w:tcBorders>
            <w:shd w:val="clear" w:color="000000" w:fill="FFFFFF"/>
            <w:vAlign w:val="center"/>
            <w:hideMark/>
          </w:tcPr>
          <w:p w14:paraId="0DFB09EC"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468</w:t>
            </w:r>
          </w:p>
        </w:tc>
        <w:tc>
          <w:tcPr>
            <w:tcW w:w="1170" w:type="dxa"/>
            <w:tcBorders>
              <w:top w:val="nil"/>
              <w:left w:val="nil"/>
              <w:bottom w:val="single" w:sz="8" w:space="0" w:color="auto"/>
              <w:right w:val="single" w:sz="8" w:space="0" w:color="auto"/>
            </w:tcBorders>
            <w:shd w:val="clear" w:color="000000" w:fill="FFFFFF"/>
            <w:vAlign w:val="center"/>
            <w:hideMark/>
          </w:tcPr>
          <w:p w14:paraId="72B85F6C"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13.651,56</w:t>
            </w:r>
          </w:p>
        </w:tc>
        <w:tc>
          <w:tcPr>
            <w:tcW w:w="1255" w:type="dxa"/>
            <w:tcBorders>
              <w:top w:val="nil"/>
              <w:left w:val="nil"/>
              <w:bottom w:val="single" w:sz="8" w:space="0" w:color="auto"/>
              <w:right w:val="single" w:sz="8" w:space="0" w:color="auto"/>
            </w:tcBorders>
            <w:shd w:val="clear" w:color="000000" w:fill="FFFFFF"/>
            <w:vAlign w:val="center"/>
            <w:hideMark/>
          </w:tcPr>
          <w:p w14:paraId="2631B762"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16.654,90</w:t>
            </w:r>
          </w:p>
        </w:tc>
      </w:tr>
      <w:tr w:rsidR="0014540D" w:rsidRPr="00EE6442" w14:paraId="0E9973FD" w14:textId="77777777" w:rsidTr="00BE22B1">
        <w:trPr>
          <w:trHeight w:val="303"/>
        </w:trPr>
        <w:tc>
          <w:tcPr>
            <w:tcW w:w="1021" w:type="dxa"/>
            <w:tcBorders>
              <w:top w:val="nil"/>
              <w:left w:val="single" w:sz="8" w:space="0" w:color="auto"/>
              <w:bottom w:val="single" w:sz="8" w:space="0" w:color="auto"/>
              <w:right w:val="single" w:sz="8" w:space="0" w:color="auto"/>
            </w:tcBorders>
            <w:shd w:val="clear" w:color="000000" w:fill="FFFFFF"/>
            <w:vAlign w:val="center"/>
            <w:hideMark/>
          </w:tcPr>
          <w:p w14:paraId="43508377" w14:textId="77777777" w:rsidR="0014540D" w:rsidRPr="00EE6442" w:rsidRDefault="0014540D" w:rsidP="006E64ED">
            <w:pPr>
              <w:spacing w:line="240" w:lineRule="auto"/>
              <w:jc w:val="center"/>
              <w:rPr>
                <w:rFonts w:eastAsia="Times New Roman"/>
                <w:color w:val="000000"/>
                <w:sz w:val="18"/>
                <w:szCs w:val="18"/>
                <w:lang w:eastAsia="sl-SI"/>
              </w:rPr>
            </w:pPr>
            <w:r w:rsidRPr="00EE6442">
              <w:rPr>
                <w:rFonts w:eastAsia="Times New Roman"/>
                <w:color w:val="000000"/>
                <w:sz w:val="18"/>
                <w:szCs w:val="18"/>
                <w:lang w:eastAsia="sl-SI"/>
              </w:rPr>
              <w:t>10</w:t>
            </w:r>
          </w:p>
        </w:tc>
        <w:tc>
          <w:tcPr>
            <w:tcW w:w="1021" w:type="dxa"/>
            <w:tcBorders>
              <w:top w:val="nil"/>
              <w:left w:val="nil"/>
              <w:bottom w:val="single" w:sz="8" w:space="0" w:color="auto"/>
              <w:right w:val="single" w:sz="8" w:space="0" w:color="auto"/>
            </w:tcBorders>
            <w:shd w:val="clear" w:color="000000" w:fill="FFFFFF"/>
            <w:vAlign w:val="center"/>
            <w:hideMark/>
          </w:tcPr>
          <w:p w14:paraId="02D04F11" w14:textId="77777777" w:rsidR="0014540D" w:rsidRPr="00EE6442" w:rsidRDefault="0014540D" w:rsidP="006E64ED">
            <w:pPr>
              <w:spacing w:line="240" w:lineRule="auto"/>
              <w:jc w:val="center"/>
              <w:rPr>
                <w:rFonts w:eastAsia="Times New Roman"/>
                <w:color w:val="000000"/>
                <w:sz w:val="18"/>
                <w:szCs w:val="18"/>
                <w:lang w:eastAsia="sl-SI"/>
              </w:rPr>
            </w:pPr>
            <w:r w:rsidRPr="00EE6442">
              <w:rPr>
                <w:rFonts w:eastAsia="Times New Roman"/>
                <w:color w:val="000000"/>
                <w:sz w:val="18"/>
                <w:szCs w:val="18"/>
                <w:lang w:eastAsia="sl-SI"/>
              </w:rPr>
              <w:t>1</w:t>
            </w:r>
          </w:p>
        </w:tc>
        <w:tc>
          <w:tcPr>
            <w:tcW w:w="1021" w:type="dxa"/>
            <w:tcBorders>
              <w:top w:val="nil"/>
              <w:left w:val="nil"/>
              <w:bottom w:val="single" w:sz="8" w:space="0" w:color="auto"/>
              <w:right w:val="single" w:sz="8" w:space="0" w:color="auto"/>
            </w:tcBorders>
            <w:shd w:val="clear" w:color="000000" w:fill="FFFFFF"/>
            <w:vAlign w:val="center"/>
            <w:hideMark/>
          </w:tcPr>
          <w:p w14:paraId="0C75E2B2"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VI</w:t>
            </w:r>
          </w:p>
        </w:tc>
        <w:tc>
          <w:tcPr>
            <w:tcW w:w="1744" w:type="dxa"/>
            <w:tcBorders>
              <w:top w:val="nil"/>
              <w:left w:val="nil"/>
              <w:bottom w:val="single" w:sz="8" w:space="0" w:color="auto"/>
              <w:right w:val="single" w:sz="8" w:space="0" w:color="auto"/>
            </w:tcBorders>
            <w:shd w:val="clear" w:color="000000" w:fill="FFFFFF"/>
            <w:vAlign w:val="center"/>
            <w:hideMark/>
          </w:tcPr>
          <w:p w14:paraId="21867DE4" w14:textId="77777777" w:rsidR="0014540D" w:rsidRPr="00EE6442" w:rsidRDefault="0014540D" w:rsidP="006E64ED">
            <w:pPr>
              <w:spacing w:line="240" w:lineRule="auto"/>
              <w:rPr>
                <w:rFonts w:eastAsia="Times New Roman"/>
                <w:color w:val="000000"/>
                <w:sz w:val="18"/>
                <w:szCs w:val="18"/>
                <w:lang w:eastAsia="sl-SI"/>
              </w:rPr>
            </w:pPr>
            <w:r w:rsidRPr="001C186B">
              <w:rPr>
                <w:color w:val="000000"/>
                <w:sz w:val="18"/>
                <w:szCs w:val="18"/>
              </w:rPr>
              <w:t>12 mesecev</w:t>
            </w:r>
          </w:p>
        </w:tc>
        <w:tc>
          <w:tcPr>
            <w:tcW w:w="1022" w:type="dxa"/>
            <w:tcBorders>
              <w:top w:val="nil"/>
              <w:left w:val="nil"/>
              <w:bottom w:val="single" w:sz="8" w:space="0" w:color="auto"/>
              <w:right w:val="single" w:sz="8" w:space="0" w:color="auto"/>
            </w:tcBorders>
            <w:shd w:val="clear" w:color="000000" w:fill="FFFFFF"/>
            <w:vAlign w:val="center"/>
            <w:hideMark/>
          </w:tcPr>
          <w:p w14:paraId="3F985947"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36,72</w:t>
            </w:r>
          </w:p>
        </w:tc>
        <w:tc>
          <w:tcPr>
            <w:tcW w:w="1022" w:type="dxa"/>
            <w:tcBorders>
              <w:top w:val="nil"/>
              <w:left w:val="nil"/>
              <w:bottom w:val="single" w:sz="8" w:space="0" w:color="auto"/>
              <w:right w:val="single" w:sz="8" w:space="0" w:color="auto"/>
            </w:tcBorders>
            <w:shd w:val="clear" w:color="000000" w:fill="FFFFFF"/>
            <w:vAlign w:val="center"/>
            <w:hideMark/>
          </w:tcPr>
          <w:p w14:paraId="52A5D1FF"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98</w:t>
            </w:r>
          </w:p>
        </w:tc>
        <w:tc>
          <w:tcPr>
            <w:tcW w:w="1170" w:type="dxa"/>
            <w:tcBorders>
              <w:top w:val="nil"/>
              <w:left w:val="nil"/>
              <w:bottom w:val="single" w:sz="8" w:space="0" w:color="auto"/>
              <w:right w:val="single" w:sz="8" w:space="0" w:color="auto"/>
            </w:tcBorders>
            <w:shd w:val="clear" w:color="000000" w:fill="FFFFFF"/>
            <w:vAlign w:val="center"/>
            <w:hideMark/>
          </w:tcPr>
          <w:p w14:paraId="3E75F3A9"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3.598,56</w:t>
            </w:r>
          </w:p>
        </w:tc>
        <w:tc>
          <w:tcPr>
            <w:tcW w:w="1255" w:type="dxa"/>
            <w:tcBorders>
              <w:top w:val="nil"/>
              <w:left w:val="nil"/>
              <w:bottom w:val="single" w:sz="8" w:space="0" w:color="auto"/>
              <w:right w:val="single" w:sz="8" w:space="0" w:color="auto"/>
            </w:tcBorders>
            <w:shd w:val="clear" w:color="000000" w:fill="FFFFFF"/>
            <w:vAlign w:val="center"/>
            <w:hideMark/>
          </w:tcPr>
          <w:p w14:paraId="4E1173EF" w14:textId="77777777" w:rsidR="0014540D" w:rsidRPr="00EE6442" w:rsidRDefault="0014540D" w:rsidP="006E64ED">
            <w:pPr>
              <w:spacing w:line="240" w:lineRule="auto"/>
              <w:rPr>
                <w:rFonts w:eastAsia="Times New Roman"/>
                <w:color w:val="000000"/>
                <w:sz w:val="18"/>
                <w:szCs w:val="18"/>
                <w:lang w:eastAsia="sl-SI"/>
              </w:rPr>
            </w:pPr>
            <w:r w:rsidRPr="00EE6442">
              <w:rPr>
                <w:rFonts w:eastAsia="Times New Roman"/>
                <w:color w:val="000000"/>
                <w:sz w:val="18"/>
                <w:szCs w:val="18"/>
                <w:lang w:eastAsia="sl-SI"/>
              </w:rPr>
              <w:t>4.390,24</w:t>
            </w:r>
          </w:p>
        </w:tc>
      </w:tr>
    </w:tbl>
    <w:p w14:paraId="607D6546" w14:textId="77777777" w:rsidR="00FB5EB6" w:rsidRPr="00CB2C3A" w:rsidRDefault="00FB5EB6" w:rsidP="00FB5EB6"/>
    <w:p w14:paraId="45A31921" w14:textId="77777777" w:rsidR="00FB5EB6" w:rsidRPr="00CB2C3A" w:rsidRDefault="00FB5EB6" w:rsidP="00E2134E">
      <w:pPr>
        <w:pStyle w:val="Naslov3"/>
        <w:numPr>
          <w:ilvl w:val="2"/>
          <w:numId w:val="60"/>
        </w:numPr>
      </w:pPr>
      <w:r w:rsidRPr="00CB2C3A">
        <w:t>Izvajanje izrednih ukrepov v času povečane stopnje ogroženosti zaradi škodljivega delovanja voda</w:t>
      </w:r>
    </w:p>
    <w:p w14:paraId="1D07D3A4" w14:textId="77777777" w:rsidR="00FB5EB6" w:rsidRPr="00CB2C3A" w:rsidRDefault="00FB5EB6" w:rsidP="00FB5EB6"/>
    <w:p w14:paraId="7649A66D" w14:textId="77777777" w:rsidR="0014540D" w:rsidRDefault="0014540D" w:rsidP="0014540D">
      <w:pPr>
        <w:rPr>
          <w:lang w:val="en-GB"/>
        </w:rPr>
      </w:pPr>
      <w:r w:rsidRPr="0026371E">
        <w:rPr>
          <w:lang w:val="en-GB"/>
        </w:rPr>
        <w:t xml:space="preserve">Za </w:t>
      </w:r>
      <w:proofErr w:type="spellStart"/>
      <w:r w:rsidRPr="0026371E">
        <w:rPr>
          <w:lang w:val="en-GB"/>
        </w:rPr>
        <w:t>izvedbo</w:t>
      </w:r>
      <w:proofErr w:type="spellEnd"/>
      <w:r w:rsidRPr="0026371E">
        <w:rPr>
          <w:lang w:val="en-GB"/>
        </w:rPr>
        <w:t xml:space="preserve"> </w:t>
      </w:r>
      <w:proofErr w:type="spellStart"/>
      <w:r w:rsidRPr="0026371E">
        <w:rPr>
          <w:lang w:val="en-GB"/>
        </w:rPr>
        <w:t>tega</w:t>
      </w:r>
      <w:proofErr w:type="spellEnd"/>
      <w:r w:rsidRPr="0026371E">
        <w:rPr>
          <w:lang w:val="en-GB"/>
        </w:rPr>
        <w:t xml:space="preserve"> </w:t>
      </w:r>
      <w:proofErr w:type="spellStart"/>
      <w:r w:rsidRPr="0026371E">
        <w:rPr>
          <w:lang w:val="en-GB"/>
        </w:rPr>
        <w:t>projekta</w:t>
      </w:r>
      <w:proofErr w:type="spellEnd"/>
      <w:r w:rsidRPr="0026371E">
        <w:rPr>
          <w:lang w:val="en-GB"/>
        </w:rPr>
        <w:t xml:space="preserve"> je </w:t>
      </w:r>
      <w:proofErr w:type="spellStart"/>
      <w:r w:rsidRPr="0026371E">
        <w:rPr>
          <w:lang w:val="en-GB"/>
        </w:rPr>
        <w:t>bil</w:t>
      </w:r>
      <w:proofErr w:type="spellEnd"/>
      <w:r w:rsidRPr="0026371E">
        <w:rPr>
          <w:lang w:val="en-GB"/>
        </w:rPr>
        <w:t xml:space="preserve"> v pp 231463, NRP 2555-20-0001 </w:t>
      </w:r>
      <w:proofErr w:type="spellStart"/>
      <w:r w:rsidRPr="0026371E">
        <w:rPr>
          <w:lang w:val="en-GB"/>
        </w:rPr>
        <w:t>skupno</w:t>
      </w:r>
      <w:proofErr w:type="spellEnd"/>
      <w:r w:rsidRPr="0026371E">
        <w:rPr>
          <w:lang w:val="en-GB"/>
        </w:rPr>
        <w:t xml:space="preserve"> </w:t>
      </w:r>
      <w:proofErr w:type="spellStart"/>
      <w:r w:rsidRPr="0026371E">
        <w:rPr>
          <w:lang w:val="en-GB"/>
        </w:rPr>
        <w:t>porabljen</w:t>
      </w:r>
      <w:proofErr w:type="spellEnd"/>
      <w:r w:rsidRPr="0026371E">
        <w:rPr>
          <w:lang w:val="en-GB"/>
        </w:rPr>
        <w:t xml:space="preserve"> </w:t>
      </w:r>
      <w:proofErr w:type="spellStart"/>
      <w:r w:rsidRPr="0026371E">
        <w:rPr>
          <w:lang w:val="en-GB"/>
        </w:rPr>
        <w:t>naslednji</w:t>
      </w:r>
      <w:proofErr w:type="spellEnd"/>
      <w:r w:rsidRPr="0026371E">
        <w:rPr>
          <w:lang w:val="en-GB"/>
        </w:rPr>
        <w:t xml:space="preserve"> </w:t>
      </w:r>
      <w:proofErr w:type="spellStart"/>
      <w:r w:rsidRPr="0026371E">
        <w:rPr>
          <w:lang w:val="en-GB"/>
        </w:rPr>
        <w:t>obseg</w:t>
      </w:r>
      <w:proofErr w:type="spellEnd"/>
      <w:r w:rsidRPr="0026371E">
        <w:rPr>
          <w:lang w:val="en-GB"/>
        </w:rPr>
        <w:t xml:space="preserve"> </w:t>
      </w:r>
      <w:proofErr w:type="spellStart"/>
      <w:r w:rsidRPr="0026371E">
        <w:rPr>
          <w:lang w:val="en-GB"/>
        </w:rPr>
        <w:t>sredstev</w:t>
      </w:r>
      <w:proofErr w:type="spellEnd"/>
      <w:r w:rsidRPr="0026371E">
        <w:rPr>
          <w:lang w:val="en-GB"/>
        </w:rPr>
        <w:t xml:space="preserve">: </w:t>
      </w:r>
    </w:p>
    <w:p w14:paraId="03C3CA93" w14:textId="77777777" w:rsidR="00FB5EB6" w:rsidRPr="00CB2C3A" w:rsidRDefault="00FB5EB6" w:rsidP="00FB5EB6">
      <w:pPr>
        <w:rPr>
          <w:b/>
          <w:bCs/>
        </w:rPr>
      </w:pPr>
    </w:p>
    <w:tbl>
      <w:tblPr>
        <w:tblW w:w="5000" w:type="pct"/>
        <w:tblCellMar>
          <w:left w:w="70" w:type="dxa"/>
          <w:right w:w="70" w:type="dxa"/>
        </w:tblCellMar>
        <w:tblLook w:val="04A0" w:firstRow="1" w:lastRow="0" w:firstColumn="1" w:lastColumn="0" w:noHBand="0" w:noVBand="1"/>
      </w:tblPr>
      <w:tblGrid>
        <w:gridCol w:w="956"/>
        <w:gridCol w:w="971"/>
        <w:gridCol w:w="984"/>
        <w:gridCol w:w="1413"/>
        <w:gridCol w:w="931"/>
        <w:gridCol w:w="901"/>
        <w:gridCol w:w="1495"/>
        <w:gridCol w:w="1411"/>
      </w:tblGrid>
      <w:tr w:rsidR="0014540D" w:rsidRPr="0084434F" w14:paraId="66A3DAE8" w14:textId="77777777" w:rsidTr="00BE22B1">
        <w:trPr>
          <w:trHeight w:val="339"/>
        </w:trPr>
        <w:tc>
          <w:tcPr>
            <w:tcW w:w="9203"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572FFA58" w14:textId="77777777" w:rsidR="0014540D" w:rsidRPr="00A00537" w:rsidRDefault="0014540D" w:rsidP="006E64ED">
            <w:pPr>
              <w:spacing w:line="240" w:lineRule="auto"/>
              <w:rPr>
                <w:rFonts w:eastAsia="Times New Roman"/>
                <w:b/>
                <w:bCs/>
                <w:color w:val="000000"/>
                <w:sz w:val="18"/>
                <w:szCs w:val="18"/>
                <w:lang w:eastAsia="sl-SI"/>
              </w:rPr>
            </w:pPr>
            <w:r w:rsidRPr="00A00537">
              <w:rPr>
                <w:rFonts w:eastAsia="Times New Roman"/>
                <w:b/>
                <w:bCs/>
                <w:color w:val="000000"/>
                <w:sz w:val="18"/>
                <w:szCs w:val="18"/>
                <w:lang w:eastAsia="sl-SI"/>
              </w:rPr>
              <w:t xml:space="preserve">1.4. Izvajanje ukrepov v času povečane stopnje ogroženosti </w:t>
            </w:r>
          </w:p>
        </w:tc>
      </w:tr>
      <w:tr w:rsidR="0014540D" w:rsidRPr="0084434F" w14:paraId="5360F344" w14:textId="77777777" w:rsidTr="00BE22B1">
        <w:trPr>
          <w:trHeight w:val="339"/>
        </w:trPr>
        <w:tc>
          <w:tcPr>
            <w:tcW w:w="6232"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3711E76D" w14:textId="77777777" w:rsidR="0014540D" w:rsidRPr="009D7F7D" w:rsidRDefault="0014540D" w:rsidP="009E594F">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Skupna vrednost v EUR</w:t>
            </w:r>
          </w:p>
        </w:tc>
        <w:tc>
          <w:tcPr>
            <w:tcW w:w="1560" w:type="dxa"/>
            <w:tcBorders>
              <w:top w:val="nil"/>
              <w:left w:val="nil"/>
              <w:bottom w:val="single" w:sz="4" w:space="0" w:color="auto"/>
              <w:right w:val="single" w:sz="4" w:space="0" w:color="auto"/>
            </w:tcBorders>
            <w:shd w:val="clear" w:color="000000" w:fill="FFFFFF"/>
            <w:vAlign w:val="bottom"/>
            <w:hideMark/>
          </w:tcPr>
          <w:p w14:paraId="44E7FEB7" w14:textId="77777777" w:rsidR="0014540D" w:rsidRPr="005F0B70" w:rsidRDefault="0014540D" w:rsidP="009E594F">
            <w:pPr>
              <w:spacing w:line="240" w:lineRule="auto"/>
              <w:jc w:val="center"/>
              <w:rPr>
                <w:rFonts w:eastAsia="Times New Roman"/>
                <w:b/>
                <w:bCs/>
                <w:color w:val="000000"/>
                <w:sz w:val="18"/>
                <w:szCs w:val="18"/>
                <w:lang w:eastAsia="sl-SI"/>
              </w:rPr>
            </w:pPr>
            <w:r w:rsidRPr="005F0B70">
              <w:rPr>
                <w:rFonts w:eastAsia="Times New Roman"/>
                <w:b/>
                <w:bCs/>
                <w:color w:val="000000"/>
                <w:sz w:val="18"/>
                <w:szCs w:val="18"/>
                <w:lang w:eastAsia="sl-SI"/>
              </w:rPr>
              <w:t>219.155,05</w:t>
            </w:r>
          </w:p>
        </w:tc>
        <w:tc>
          <w:tcPr>
            <w:tcW w:w="1411" w:type="dxa"/>
            <w:tcBorders>
              <w:top w:val="nil"/>
              <w:left w:val="nil"/>
              <w:bottom w:val="single" w:sz="4" w:space="0" w:color="auto"/>
              <w:right w:val="single" w:sz="4" w:space="0" w:color="auto"/>
            </w:tcBorders>
            <w:noWrap/>
            <w:vAlign w:val="bottom"/>
            <w:hideMark/>
          </w:tcPr>
          <w:p w14:paraId="13237C37" w14:textId="77777777" w:rsidR="0014540D" w:rsidRPr="005F0B70" w:rsidRDefault="0014540D" w:rsidP="009E594F">
            <w:pPr>
              <w:spacing w:line="240" w:lineRule="auto"/>
              <w:jc w:val="center"/>
              <w:rPr>
                <w:rFonts w:eastAsia="Times New Roman"/>
                <w:b/>
                <w:bCs/>
                <w:color w:val="000000"/>
                <w:sz w:val="18"/>
                <w:szCs w:val="18"/>
                <w:lang w:eastAsia="sl-SI"/>
              </w:rPr>
            </w:pPr>
            <w:r w:rsidRPr="005F0B70">
              <w:rPr>
                <w:rFonts w:eastAsia="Times New Roman"/>
                <w:b/>
                <w:bCs/>
                <w:color w:val="000000"/>
                <w:sz w:val="18"/>
                <w:szCs w:val="18"/>
                <w:lang w:eastAsia="sl-SI"/>
              </w:rPr>
              <w:t>267.369,16</w:t>
            </w:r>
          </w:p>
        </w:tc>
      </w:tr>
      <w:tr w:rsidR="0014540D" w:rsidRPr="0084434F" w14:paraId="142AE409" w14:textId="77777777" w:rsidTr="00BE22B1">
        <w:trPr>
          <w:trHeight w:val="378"/>
        </w:trPr>
        <w:tc>
          <w:tcPr>
            <w:tcW w:w="6232"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496154C4" w14:textId="77777777" w:rsidR="0014540D" w:rsidRPr="009D7F7D" w:rsidRDefault="0014540D" w:rsidP="009E594F">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Materialni stroški v EUR</w:t>
            </w:r>
          </w:p>
        </w:tc>
        <w:tc>
          <w:tcPr>
            <w:tcW w:w="1560" w:type="dxa"/>
            <w:tcBorders>
              <w:top w:val="nil"/>
              <w:left w:val="nil"/>
              <w:bottom w:val="single" w:sz="4" w:space="0" w:color="auto"/>
              <w:right w:val="single" w:sz="4" w:space="0" w:color="auto"/>
            </w:tcBorders>
            <w:shd w:val="clear" w:color="000000" w:fill="FFFFFF"/>
            <w:vAlign w:val="bottom"/>
            <w:hideMark/>
          </w:tcPr>
          <w:p w14:paraId="35FDAD9C" w14:textId="77777777" w:rsidR="0014540D" w:rsidRPr="005F0B70" w:rsidRDefault="0014540D" w:rsidP="009E594F">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194.361,</w:t>
            </w:r>
            <w:r>
              <w:rPr>
                <w:rFonts w:eastAsia="Times New Roman"/>
                <w:color w:val="000000"/>
                <w:sz w:val="18"/>
                <w:szCs w:val="18"/>
                <w:lang w:eastAsia="sl-SI"/>
              </w:rPr>
              <w:t>56</w:t>
            </w:r>
          </w:p>
        </w:tc>
        <w:tc>
          <w:tcPr>
            <w:tcW w:w="1411" w:type="dxa"/>
            <w:tcBorders>
              <w:top w:val="nil"/>
              <w:left w:val="nil"/>
              <w:bottom w:val="single" w:sz="4" w:space="0" w:color="auto"/>
              <w:right w:val="single" w:sz="4" w:space="0" w:color="auto"/>
            </w:tcBorders>
            <w:shd w:val="clear" w:color="000000" w:fill="FFFFFF"/>
            <w:vAlign w:val="bottom"/>
            <w:hideMark/>
          </w:tcPr>
          <w:p w14:paraId="5FF9FB4F" w14:textId="77777777" w:rsidR="0014540D" w:rsidRPr="005F0B70" w:rsidRDefault="0014540D" w:rsidP="009E594F">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237.121,</w:t>
            </w:r>
            <w:r>
              <w:rPr>
                <w:rFonts w:eastAsia="Times New Roman"/>
                <w:color w:val="000000"/>
                <w:sz w:val="18"/>
                <w:szCs w:val="18"/>
                <w:lang w:eastAsia="sl-SI"/>
              </w:rPr>
              <w:t>11</w:t>
            </w:r>
          </w:p>
        </w:tc>
      </w:tr>
      <w:tr w:rsidR="0014540D" w:rsidRPr="0084434F" w14:paraId="76F9EE25" w14:textId="77777777" w:rsidTr="00BE22B1">
        <w:trPr>
          <w:trHeight w:val="339"/>
        </w:trPr>
        <w:tc>
          <w:tcPr>
            <w:tcW w:w="5416" w:type="dxa"/>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4C7AFB0B" w14:textId="77777777" w:rsidR="0014540D" w:rsidRPr="009D7F7D" w:rsidRDefault="0014540D" w:rsidP="009E594F">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Stroški dela (ure)</w:t>
            </w:r>
          </w:p>
        </w:tc>
        <w:tc>
          <w:tcPr>
            <w:tcW w:w="816" w:type="dxa"/>
            <w:tcBorders>
              <w:top w:val="nil"/>
              <w:left w:val="nil"/>
              <w:bottom w:val="single" w:sz="4" w:space="0" w:color="auto"/>
              <w:right w:val="single" w:sz="4" w:space="0" w:color="auto"/>
            </w:tcBorders>
            <w:shd w:val="clear" w:color="000000" w:fill="FFFFFF"/>
            <w:vAlign w:val="center"/>
            <w:hideMark/>
          </w:tcPr>
          <w:p w14:paraId="24FDC3AB" w14:textId="77777777" w:rsidR="0014540D" w:rsidRPr="009D7F7D" w:rsidRDefault="0014540D" w:rsidP="009D7F7D">
            <w:pPr>
              <w:spacing w:line="240" w:lineRule="auto"/>
              <w:jc w:val="left"/>
              <w:rPr>
                <w:rFonts w:eastAsia="Times New Roman"/>
                <w:color w:val="000000"/>
                <w:sz w:val="18"/>
                <w:szCs w:val="18"/>
                <w:lang w:eastAsia="sl-SI"/>
              </w:rPr>
            </w:pPr>
            <w:r w:rsidRPr="009D7F7D">
              <w:rPr>
                <w:rFonts w:eastAsia="Times New Roman"/>
                <w:color w:val="000000"/>
                <w:sz w:val="18"/>
                <w:szCs w:val="18"/>
                <w:lang w:eastAsia="sl-SI"/>
              </w:rPr>
              <w:t>6.752</w:t>
            </w:r>
          </w:p>
        </w:tc>
        <w:tc>
          <w:tcPr>
            <w:tcW w:w="1560" w:type="dxa"/>
            <w:tcBorders>
              <w:top w:val="nil"/>
              <w:left w:val="nil"/>
              <w:bottom w:val="single" w:sz="4" w:space="0" w:color="auto"/>
              <w:right w:val="single" w:sz="4" w:space="0" w:color="auto"/>
            </w:tcBorders>
            <w:shd w:val="clear" w:color="000000" w:fill="FFFFFF"/>
            <w:vAlign w:val="center"/>
            <w:hideMark/>
          </w:tcPr>
          <w:p w14:paraId="36483576" w14:textId="77777777" w:rsidR="0014540D" w:rsidRPr="005F0B70" w:rsidRDefault="0014540D" w:rsidP="009E594F">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24.793,</w:t>
            </w:r>
            <w:r>
              <w:rPr>
                <w:rFonts w:eastAsia="Times New Roman"/>
                <w:color w:val="000000"/>
                <w:sz w:val="18"/>
                <w:szCs w:val="18"/>
                <w:lang w:eastAsia="sl-SI"/>
              </w:rPr>
              <w:t>49</w:t>
            </w:r>
          </w:p>
        </w:tc>
        <w:tc>
          <w:tcPr>
            <w:tcW w:w="1411" w:type="dxa"/>
            <w:tcBorders>
              <w:top w:val="nil"/>
              <w:left w:val="nil"/>
              <w:bottom w:val="single" w:sz="4" w:space="0" w:color="auto"/>
              <w:right w:val="single" w:sz="4" w:space="0" w:color="auto"/>
            </w:tcBorders>
            <w:shd w:val="clear" w:color="000000" w:fill="FFFFFF"/>
            <w:vAlign w:val="center"/>
            <w:hideMark/>
          </w:tcPr>
          <w:p w14:paraId="0B37CE81" w14:textId="77777777" w:rsidR="0014540D" w:rsidRPr="005F0B70" w:rsidRDefault="0014540D" w:rsidP="009E594F">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30.24</w:t>
            </w:r>
            <w:r>
              <w:rPr>
                <w:rFonts w:eastAsia="Times New Roman"/>
                <w:color w:val="000000"/>
                <w:sz w:val="18"/>
                <w:szCs w:val="18"/>
                <w:lang w:eastAsia="sl-SI"/>
              </w:rPr>
              <w:t>8</w:t>
            </w:r>
            <w:r w:rsidRPr="005F0B70">
              <w:rPr>
                <w:rFonts w:eastAsia="Times New Roman"/>
                <w:color w:val="000000"/>
                <w:sz w:val="18"/>
                <w:szCs w:val="18"/>
                <w:lang w:eastAsia="sl-SI"/>
              </w:rPr>
              <w:t>,</w:t>
            </w:r>
            <w:r>
              <w:rPr>
                <w:rFonts w:eastAsia="Times New Roman"/>
                <w:color w:val="000000"/>
                <w:sz w:val="18"/>
                <w:szCs w:val="18"/>
                <w:lang w:eastAsia="sl-SI"/>
              </w:rPr>
              <w:t>05</w:t>
            </w:r>
          </w:p>
        </w:tc>
      </w:tr>
      <w:tr w:rsidR="0014540D" w:rsidRPr="0026371E" w14:paraId="246E828C" w14:textId="77777777" w:rsidTr="00BE22B1">
        <w:trPr>
          <w:trHeight w:val="510"/>
        </w:trPr>
        <w:tc>
          <w:tcPr>
            <w:tcW w:w="984" w:type="dxa"/>
            <w:tcBorders>
              <w:top w:val="nil"/>
              <w:left w:val="single" w:sz="4" w:space="0" w:color="auto"/>
              <w:bottom w:val="single" w:sz="4" w:space="0" w:color="auto"/>
              <w:right w:val="single" w:sz="4" w:space="0" w:color="auto"/>
            </w:tcBorders>
            <w:shd w:val="clear" w:color="000000" w:fill="FFFFFF"/>
            <w:vAlign w:val="center"/>
            <w:hideMark/>
          </w:tcPr>
          <w:p w14:paraId="6D3205FD" w14:textId="77777777" w:rsidR="0014540D" w:rsidRPr="005F0B70" w:rsidRDefault="0014540D" w:rsidP="006E64ED">
            <w:pPr>
              <w:spacing w:line="240" w:lineRule="auto"/>
              <w:rPr>
                <w:rFonts w:eastAsia="Times New Roman"/>
                <w:color w:val="000000"/>
                <w:sz w:val="18"/>
                <w:szCs w:val="18"/>
                <w:lang w:eastAsia="sl-SI"/>
              </w:rPr>
            </w:pPr>
            <w:proofErr w:type="spellStart"/>
            <w:r w:rsidRPr="005F0B70">
              <w:rPr>
                <w:rFonts w:eastAsia="Times New Roman"/>
                <w:color w:val="000000"/>
                <w:sz w:val="18"/>
                <w:szCs w:val="18"/>
                <w:lang w:eastAsia="sl-SI"/>
              </w:rPr>
              <w:t>Zap</w:t>
            </w:r>
            <w:proofErr w:type="spellEnd"/>
            <w:r w:rsidRPr="005F0B70">
              <w:rPr>
                <w:rFonts w:eastAsia="Times New Roman"/>
                <w:color w:val="000000"/>
                <w:sz w:val="18"/>
                <w:szCs w:val="18"/>
                <w:lang w:eastAsia="sl-SI"/>
              </w:rPr>
              <w:t>. št. delavca</w:t>
            </w:r>
          </w:p>
        </w:tc>
        <w:tc>
          <w:tcPr>
            <w:tcW w:w="988" w:type="dxa"/>
            <w:tcBorders>
              <w:top w:val="nil"/>
              <w:left w:val="nil"/>
              <w:bottom w:val="single" w:sz="4" w:space="0" w:color="auto"/>
              <w:right w:val="single" w:sz="4" w:space="0" w:color="auto"/>
            </w:tcBorders>
            <w:shd w:val="clear" w:color="000000" w:fill="FFFFFF"/>
            <w:vAlign w:val="center"/>
            <w:hideMark/>
          </w:tcPr>
          <w:p w14:paraId="331CA130"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Število delavcev</w:t>
            </w:r>
          </w:p>
        </w:tc>
        <w:tc>
          <w:tcPr>
            <w:tcW w:w="993" w:type="dxa"/>
            <w:tcBorders>
              <w:top w:val="nil"/>
              <w:left w:val="nil"/>
              <w:bottom w:val="single" w:sz="4" w:space="0" w:color="auto"/>
              <w:right w:val="single" w:sz="4" w:space="0" w:color="auto"/>
            </w:tcBorders>
            <w:shd w:val="clear" w:color="000000" w:fill="FFFFFF"/>
            <w:vAlign w:val="center"/>
            <w:hideMark/>
          </w:tcPr>
          <w:p w14:paraId="6C608607"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Stopnja izobrazbe</w:t>
            </w:r>
          </w:p>
        </w:tc>
        <w:tc>
          <w:tcPr>
            <w:tcW w:w="1471" w:type="dxa"/>
            <w:tcBorders>
              <w:top w:val="nil"/>
              <w:left w:val="nil"/>
              <w:bottom w:val="single" w:sz="4" w:space="0" w:color="auto"/>
              <w:right w:val="single" w:sz="4" w:space="0" w:color="auto"/>
            </w:tcBorders>
            <w:shd w:val="clear" w:color="000000" w:fill="FFFFFF"/>
            <w:vAlign w:val="center"/>
            <w:hideMark/>
          </w:tcPr>
          <w:p w14:paraId="4E02A158"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Čas opravljanja naloge</w:t>
            </w:r>
          </w:p>
        </w:tc>
        <w:tc>
          <w:tcPr>
            <w:tcW w:w="980" w:type="dxa"/>
            <w:tcBorders>
              <w:top w:val="nil"/>
              <w:left w:val="nil"/>
              <w:bottom w:val="single" w:sz="4" w:space="0" w:color="auto"/>
              <w:right w:val="single" w:sz="4" w:space="0" w:color="auto"/>
            </w:tcBorders>
            <w:shd w:val="clear" w:color="000000" w:fill="FFFFFF"/>
            <w:vAlign w:val="center"/>
            <w:hideMark/>
          </w:tcPr>
          <w:p w14:paraId="55F48EE6"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Cena / uro</w:t>
            </w:r>
          </w:p>
        </w:tc>
        <w:tc>
          <w:tcPr>
            <w:tcW w:w="816" w:type="dxa"/>
            <w:tcBorders>
              <w:top w:val="nil"/>
              <w:left w:val="nil"/>
              <w:bottom w:val="single" w:sz="4" w:space="0" w:color="auto"/>
              <w:right w:val="single" w:sz="4" w:space="0" w:color="auto"/>
            </w:tcBorders>
            <w:shd w:val="clear" w:color="000000" w:fill="FFFFFF"/>
            <w:vAlign w:val="center"/>
            <w:hideMark/>
          </w:tcPr>
          <w:p w14:paraId="221AF6E8"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Število ur  (skupaj)</w:t>
            </w:r>
          </w:p>
        </w:tc>
        <w:tc>
          <w:tcPr>
            <w:tcW w:w="1560" w:type="dxa"/>
            <w:tcBorders>
              <w:top w:val="nil"/>
              <w:left w:val="nil"/>
              <w:bottom w:val="single" w:sz="4" w:space="0" w:color="auto"/>
              <w:right w:val="single" w:sz="4" w:space="0" w:color="auto"/>
            </w:tcBorders>
            <w:shd w:val="clear" w:color="000000" w:fill="FFFFFF"/>
            <w:vAlign w:val="center"/>
            <w:hideMark/>
          </w:tcPr>
          <w:p w14:paraId="7F7EE497"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Vrednost v EUR (brez DDV)</w:t>
            </w:r>
          </w:p>
        </w:tc>
        <w:tc>
          <w:tcPr>
            <w:tcW w:w="1411" w:type="dxa"/>
            <w:tcBorders>
              <w:top w:val="nil"/>
              <w:left w:val="nil"/>
              <w:bottom w:val="single" w:sz="4" w:space="0" w:color="auto"/>
              <w:right w:val="single" w:sz="4" w:space="0" w:color="auto"/>
            </w:tcBorders>
            <w:shd w:val="clear" w:color="000000" w:fill="FFFFFF"/>
            <w:vAlign w:val="center"/>
            <w:hideMark/>
          </w:tcPr>
          <w:p w14:paraId="42146B8B"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Vrednost v EUR (z DDV)</w:t>
            </w:r>
          </w:p>
        </w:tc>
      </w:tr>
      <w:tr w:rsidR="0014540D" w:rsidRPr="0026371E" w14:paraId="17D9CD1A" w14:textId="77777777" w:rsidTr="00BE22B1">
        <w:trPr>
          <w:trHeight w:val="284"/>
        </w:trPr>
        <w:tc>
          <w:tcPr>
            <w:tcW w:w="984" w:type="dxa"/>
            <w:tcBorders>
              <w:top w:val="nil"/>
              <w:left w:val="single" w:sz="4" w:space="0" w:color="auto"/>
              <w:bottom w:val="single" w:sz="4" w:space="0" w:color="auto"/>
              <w:right w:val="single" w:sz="4" w:space="0" w:color="auto"/>
            </w:tcBorders>
            <w:shd w:val="clear" w:color="000000" w:fill="FFFFFF"/>
            <w:vAlign w:val="center"/>
            <w:hideMark/>
          </w:tcPr>
          <w:p w14:paraId="3E93008A"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1</w:t>
            </w:r>
          </w:p>
        </w:tc>
        <w:tc>
          <w:tcPr>
            <w:tcW w:w="988" w:type="dxa"/>
            <w:tcBorders>
              <w:top w:val="nil"/>
              <w:left w:val="nil"/>
              <w:bottom w:val="single" w:sz="4" w:space="0" w:color="auto"/>
              <w:right w:val="single" w:sz="4" w:space="0" w:color="auto"/>
            </w:tcBorders>
            <w:shd w:val="clear" w:color="000000" w:fill="FFFFFF"/>
            <w:vAlign w:val="center"/>
            <w:hideMark/>
          </w:tcPr>
          <w:p w14:paraId="28887325"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1</w:t>
            </w:r>
          </w:p>
        </w:tc>
        <w:tc>
          <w:tcPr>
            <w:tcW w:w="993" w:type="dxa"/>
            <w:tcBorders>
              <w:top w:val="nil"/>
              <w:left w:val="nil"/>
              <w:bottom w:val="single" w:sz="4" w:space="0" w:color="auto"/>
              <w:right w:val="single" w:sz="4" w:space="0" w:color="auto"/>
            </w:tcBorders>
            <w:shd w:val="clear" w:color="000000" w:fill="FFFFFF"/>
            <w:vAlign w:val="center"/>
            <w:hideMark/>
          </w:tcPr>
          <w:p w14:paraId="15B61116"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VII</w:t>
            </w:r>
          </w:p>
        </w:tc>
        <w:tc>
          <w:tcPr>
            <w:tcW w:w="1471" w:type="dxa"/>
            <w:tcBorders>
              <w:top w:val="nil"/>
              <w:left w:val="nil"/>
              <w:bottom w:val="single" w:sz="4" w:space="0" w:color="auto"/>
              <w:right w:val="single" w:sz="4" w:space="0" w:color="auto"/>
            </w:tcBorders>
            <w:shd w:val="clear" w:color="000000" w:fill="FFFFFF"/>
            <w:vAlign w:val="center"/>
            <w:hideMark/>
          </w:tcPr>
          <w:p w14:paraId="04BA26C7"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12 mesecev</w:t>
            </w:r>
          </w:p>
        </w:tc>
        <w:tc>
          <w:tcPr>
            <w:tcW w:w="980" w:type="dxa"/>
            <w:tcBorders>
              <w:top w:val="nil"/>
              <w:left w:val="nil"/>
              <w:bottom w:val="single" w:sz="4" w:space="0" w:color="auto"/>
              <w:right w:val="single" w:sz="4" w:space="0" w:color="auto"/>
            </w:tcBorders>
            <w:shd w:val="clear" w:color="000000" w:fill="FFFFFF"/>
            <w:vAlign w:val="center"/>
            <w:hideMark/>
          </w:tcPr>
          <w:p w14:paraId="746E5317"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3,672</w:t>
            </w:r>
          </w:p>
        </w:tc>
        <w:tc>
          <w:tcPr>
            <w:tcW w:w="816" w:type="dxa"/>
            <w:tcBorders>
              <w:top w:val="nil"/>
              <w:left w:val="nil"/>
              <w:bottom w:val="single" w:sz="4" w:space="0" w:color="auto"/>
              <w:right w:val="single" w:sz="4" w:space="0" w:color="auto"/>
            </w:tcBorders>
            <w:shd w:val="clear" w:color="000000" w:fill="FFFFFF"/>
            <w:noWrap/>
            <w:vAlign w:val="center"/>
            <w:hideMark/>
          </w:tcPr>
          <w:p w14:paraId="47769F67" w14:textId="77777777" w:rsidR="0014540D" w:rsidRPr="005F0B70" w:rsidRDefault="0014540D" w:rsidP="006E64ED">
            <w:pPr>
              <w:spacing w:line="240" w:lineRule="auto"/>
              <w:ind w:firstLineChars="200" w:firstLine="360"/>
              <w:rPr>
                <w:rFonts w:eastAsia="Times New Roman"/>
                <w:color w:val="000000"/>
                <w:sz w:val="18"/>
                <w:szCs w:val="18"/>
                <w:lang w:eastAsia="sl-SI"/>
              </w:rPr>
            </w:pPr>
            <w:r w:rsidRPr="005F0B70">
              <w:rPr>
                <w:rFonts w:eastAsia="Times New Roman"/>
                <w:color w:val="000000"/>
                <w:sz w:val="18"/>
                <w:szCs w:val="18"/>
                <w:lang w:eastAsia="sl-SI"/>
              </w:rPr>
              <w:t>32</w:t>
            </w:r>
          </w:p>
        </w:tc>
        <w:tc>
          <w:tcPr>
            <w:tcW w:w="1560" w:type="dxa"/>
            <w:tcBorders>
              <w:top w:val="nil"/>
              <w:left w:val="nil"/>
              <w:bottom w:val="single" w:sz="4" w:space="0" w:color="auto"/>
              <w:right w:val="single" w:sz="4" w:space="0" w:color="auto"/>
            </w:tcBorders>
            <w:shd w:val="clear" w:color="000000" w:fill="FFFFFF"/>
            <w:vAlign w:val="center"/>
            <w:hideMark/>
          </w:tcPr>
          <w:p w14:paraId="2CCE0A9C"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117,5</w:t>
            </w:r>
            <w:r>
              <w:rPr>
                <w:rFonts w:eastAsia="Times New Roman"/>
                <w:color w:val="000000"/>
                <w:sz w:val="18"/>
                <w:szCs w:val="18"/>
                <w:lang w:eastAsia="sl-SI"/>
              </w:rPr>
              <w:t>1</w:t>
            </w:r>
          </w:p>
        </w:tc>
        <w:tc>
          <w:tcPr>
            <w:tcW w:w="1411" w:type="dxa"/>
            <w:tcBorders>
              <w:top w:val="nil"/>
              <w:left w:val="nil"/>
              <w:bottom w:val="single" w:sz="4" w:space="0" w:color="auto"/>
              <w:right w:val="single" w:sz="4" w:space="0" w:color="auto"/>
            </w:tcBorders>
            <w:shd w:val="clear" w:color="000000" w:fill="FFFFFF"/>
            <w:vAlign w:val="center"/>
            <w:hideMark/>
          </w:tcPr>
          <w:p w14:paraId="7779D47E"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143,3</w:t>
            </w:r>
            <w:r>
              <w:rPr>
                <w:rFonts w:eastAsia="Times New Roman"/>
                <w:color w:val="000000"/>
                <w:sz w:val="18"/>
                <w:szCs w:val="18"/>
                <w:lang w:eastAsia="sl-SI"/>
              </w:rPr>
              <w:t>6</w:t>
            </w:r>
          </w:p>
        </w:tc>
      </w:tr>
      <w:tr w:rsidR="0014540D" w:rsidRPr="0026371E" w14:paraId="529DC7B5" w14:textId="77777777" w:rsidTr="00BE22B1">
        <w:trPr>
          <w:trHeight w:val="284"/>
        </w:trPr>
        <w:tc>
          <w:tcPr>
            <w:tcW w:w="984" w:type="dxa"/>
            <w:tcBorders>
              <w:top w:val="single" w:sz="4" w:space="0" w:color="auto"/>
              <w:left w:val="single" w:sz="4" w:space="0" w:color="auto"/>
              <w:bottom w:val="single" w:sz="4" w:space="0" w:color="auto"/>
              <w:right w:val="single" w:sz="4" w:space="0" w:color="auto"/>
            </w:tcBorders>
            <w:shd w:val="clear" w:color="000000" w:fill="FFFFFF"/>
            <w:vAlign w:val="center"/>
          </w:tcPr>
          <w:p w14:paraId="199E2482"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5</w:t>
            </w:r>
          </w:p>
        </w:tc>
        <w:tc>
          <w:tcPr>
            <w:tcW w:w="988" w:type="dxa"/>
            <w:tcBorders>
              <w:top w:val="single" w:sz="4" w:space="0" w:color="auto"/>
              <w:left w:val="single" w:sz="4" w:space="0" w:color="auto"/>
              <w:bottom w:val="single" w:sz="4" w:space="0" w:color="auto"/>
              <w:right w:val="single" w:sz="4" w:space="0" w:color="auto"/>
            </w:tcBorders>
            <w:shd w:val="clear" w:color="000000" w:fill="FFFFFF"/>
            <w:vAlign w:val="center"/>
          </w:tcPr>
          <w:p w14:paraId="62EB3C55"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1</w:t>
            </w: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tcPr>
          <w:p w14:paraId="7576700D"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VII</w:t>
            </w:r>
          </w:p>
        </w:tc>
        <w:tc>
          <w:tcPr>
            <w:tcW w:w="1471" w:type="dxa"/>
            <w:tcBorders>
              <w:top w:val="single" w:sz="4" w:space="0" w:color="auto"/>
              <w:left w:val="single" w:sz="4" w:space="0" w:color="auto"/>
              <w:bottom w:val="single" w:sz="4" w:space="0" w:color="auto"/>
              <w:right w:val="single" w:sz="4" w:space="0" w:color="auto"/>
            </w:tcBorders>
            <w:vAlign w:val="center"/>
          </w:tcPr>
          <w:p w14:paraId="5BB5A77F"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12 mesecev</w:t>
            </w:r>
          </w:p>
        </w:tc>
        <w:tc>
          <w:tcPr>
            <w:tcW w:w="980" w:type="dxa"/>
            <w:tcBorders>
              <w:top w:val="single" w:sz="4" w:space="0" w:color="auto"/>
              <w:left w:val="single" w:sz="4" w:space="0" w:color="auto"/>
              <w:bottom w:val="single" w:sz="4" w:space="0" w:color="auto"/>
              <w:right w:val="single" w:sz="4" w:space="0" w:color="auto"/>
            </w:tcBorders>
            <w:shd w:val="clear" w:color="EDEDED" w:fill="FFFFFF"/>
            <w:vAlign w:val="center"/>
          </w:tcPr>
          <w:p w14:paraId="62E787E1"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3,672</w:t>
            </w:r>
          </w:p>
        </w:tc>
        <w:tc>
          <w:tcPr>
            <w:tcW w:w="81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754AD49" w14:textId="77777777" w:rsidR="0014540D" w:rsidRPr="005F0B70" w:rsidRDefault="0014540D" w:rsidP="006E64ED">
            <w:pPr>
              <w:spacing w:line="240" w:lineRule="auto"/>
              <w:ind w:firstLineChars="200" w:firstLine="360"/>
              <w:rPr>
                <w:rFonts w:eastAsia="Times New Roman"/>
                <w:sz w:val="18"/>
                <w:szCs w:val="18"/>
                <w:lang w:eastAsia="sl-SI"/>
              </w:rPr>
            </w:pPr>
            <w:r>
              <w:rPr>
                <w:rFonts w:eastAsia="Times New Roman"/>
                <w:sz w:val="18"/>
                <w:szCs w:val="18"/>
                <w:lang w:eastAsia="sl-SI"/>
              </w:rPr>
              <w:t>912</w:t>
            </w:r>
          </w:p>
        </w:tc>
        <w:tc>
          <w:tcPr>
            <w:tcW w:w="1560" w:type="dxa"/>
            <w:tcBorders>
              <w:top w:val="single" w:sz="4" w:space="0" w:color="auto"/>
              <w:left w:val="single" w:sz="4" w:space="0" w:color="auto"/>
              <w:bottom w:val="single" w:sz="4" w:space="0" w:color="auto"/>
              <w:right w:val="single" w:sz="4" w:space="0" w:color="auto"/>
            </w:tcBorders>
            <w:shd w:val="clear" w:color="000000" w:fill="FFFFFF"/>
            <w:vAlign w:val="center"/>
          </w:tcPr>
          <w:p w14:paraId="3688AE99"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3348,8</w:t>
            </w:r>
            <w:r>
              <w:rPr>
                <w:rFonts w:eastAsia="Times New Roman"/>
                <w:color w:val="000000"/>
                <w:sz w:val="18"/>
                <w:szCs w:val="18"/>
                <w:lang w:eastAsia="sl-SI"/>
              </w:rPr>
              <w:t>6</w:t>
            </w:r>
          </w:p>
        </w:tc>
        <w:tc>
          <w:tcPr>
            <w:tcW w:w="1411" w:type="dxa"/>
            <w:tcBorders>
              <w:top w:val="single" w:sz="4" w:space="0" w:color="auto"/>
              <w:left w:val="single" w:sz="4" w:space="0" w:color="auto"/>
              <w:bottom w:val="single" w:sz="4" w:space="0" w:color="auto"/>
              <w:right w:val="single" w:sz="4" w:space="0" w:color="auto"/>
            </w:tcBorders>
            <w:shd w:val="clear" w:color="000000" w:fill="FFFFFF"/>
            <w:vAlign w:val="center"/>
          </w:tcPr>
          <w:p w14:paraId="349EFEB2"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4.085,6</w:t>
            </w:r>
            <w:r>
              <w:rPr>
                <w:rFonts w:eastAsia="Times New Roman"/>
                <w:color w:val="000000"/>
                <w:sz w:val="18"/>
                <w:szCs w:val="18"/>
                <w:lang w:eastAsia="sl-SI"/>
              </w:rPr>
              <w:t>1</w:t>
            </w:r>
          </w:p>
        </w:tc>
      </w:tr>
      <w:tr w:rsidR="0014540D" w:rsidRPr="0026371E" w14:paraId="1773D7A4" w14:textId="77777777" w:rsidTr="00BE22B1">
        <w:trPr>
          <w:trHeight w:val="284"/>
        </w:trPr>
        <w:tc>
          <w:tcPr>
            <w:tcW w:w="984" w:type="dxa"/>
            <w:tcBorders>
              <w:top w:val="single" w:sz="4" w:space="0" w:color="auto"/>
              <w:left w:val="single" w:sz="4" w:space="0" w:color="auto"/>
              <w:bottom w:val="single" w:sz="4" w:space="0" w:color="auto"/>
              <w:right w:val="single" w:sz="4" w:space="0" w:color="auto"/>
            </w:tcBorders>
            <w:shd w:val="clear" w:color="000000" w:fill="FFFFFF"/>
            <w:vAlign w:val="center"/>
          </w:tcPr>
          <w:p w14:paraId="0A034AD1"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14</w:t>
            </w:r>
          </w:p>
        </w:tc>
        <w:tc>
          <w:tcPr>
            <w:tcW w:w="988" w:type="dxa"/>
            <w:tcBorders>
              <w:top w:val="single" w:sz="4" w:space="0" w:color="auto"/>
              <w:left w:val="single" w:sz="4" w:space="0" w:color="auto"/>
              <w:bottom w:val="single" w:sz="4" w:space="0" w:color="auto"/>
              <w:right w:val="single" w:sz="4" w:space="0" w:color="auto"/>
            </w:tcBorders>
            <w:shd w:val="clear" w:color="000000" w:fill="FFFFFF"/>
            <w:vAlign w:val="center"/>
          </w:tcPr>
          <w:p w14:paraId="3B59E228"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1</w:t>
            </w: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tcPr>
          <w:p w14:paraId="0245F526"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VII</w:t>
            </w:r>
          </w:p>
        </w:tc>
        <w:tc>
          <w:tcPr>
            <w:tcW w:w="1471" w:type="dxa"/>
            <w:tcBorders>
              <w:top w:val="single" w:sz="4" w:space="0" w:color="auto"/>
              <w:left w:val="single" w:sz="4" w:space="0" w:color="auto"/>
              <w:bottom w:val="single" w:sz="4" w:space="0" w:color="auto"/>
              <w:right w:val="single" w:sz="4" w:space="0" w:color="auto"/>
            </w:tcBorders>
            <w:vAlign w:val="center"/>
          </w:tcPr>
          <w:p w14:paraId="50DA5366"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12 mesecev</w:t>
            </w:r>
          </w:p>
        </w:tc>
        <w:tc>
          <w:tcPr>
            <w:tcW w:w="980" w:type="dxa"/>
            <w:tcBorders>
              <w:top w:val="single" w:sz="4" w:space="0" w:color="auto"/>
              <w:left w:val="single" w:sz="4" w:space="0" w:color="auto"/>
              <w:bottom w:val="single" w:sz="4" w:space="0" w:color="auto"/>
              <w:right w:val="single" w:sz="4" w:space="0" w:color="auto"/>
            </w:tcBorders>
            <w:shd w:val="clear" w:color="EDEDED" w:fill="FFFFFF"/>
            <w:vAlign w:val="center"/>
          </w:tcPr>
          <w:p w14:paraId="62BE4A6B"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3,672</w:t>
            </w:r>
          </w:p>
        </w:tc>
        <w:tc>
          <w:tcPr>
            <w:tcW w:w="81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939DDF6" w14:textId="77777777" w:rsidR="0014540D" w:rsidRPr="005F0B70" w:rsidRDefault="0014540D" w:rsidP="006E64ED">
            <w:pPr>
              <w:spacing w:line="240" w:lineRule="auto"/>
              <w:ind w:firstLineChars="200" w:firstLine="360"/>
              <w:rPr>
                <w:rFonts w:eastAsia="Times New Roman"/>
                <w:sz w:val="18"/>
                <w:szCs w:val="18"/>
                <w:lang w:eastAsia="sl-SI"/>
              </w:rPr>
            </w:pPr>
            <w:r w:rsidRPr="005F0B70">
              <w:rPr>
                <w:rFonts w:eastAsia="Times New Roman"/>
                <w:sz w:val="18"/>
                <w:szCs w:val="18"/>
                <w:lang w:eastAsia="sl-SI"/>
              </w:rPr>
              <w:t>912</w:t>
            </w:r>
          </w:p>
        </w:tc>
        <w:tc>
          <w:tcPr>
            <w:tcW w:w="1560" w:type="dxa"/>
            <w:tcBorders>
              <w:top w:val="single" w:sz="4" w:space="0" w:color="auto"/>
              <w:left w:val="single" w:sz="4" w:space="0" w:color="auto"/>
              <w:bottom w:val="single" w:sz="4" w:space="0" w:color="auto"/>
              <w:right w:val="single" w:sz="4" w:space="0" w:color="auto"/>
            </w:tcBorders>
            <w:shd w:val="clear" w:color="000000" w:fill="FFFFFF"/>
            <w:vAlign w:val="center"/>
          </w:tcPr>
          <w:p w14:paraId="7C050034"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3348,8</w:t>
            </w:r>
            <w:r>
              <w:rPr>
                <w:rFonts w:eastAsia="Times New Roman"/>
                <w:color w:val="000000"/>
                <w:sz w:val="18"/>
                <w:szCs w:val="18"/>
                <w:lang w:eastAsia="sl-SI"/>
              </w:rPr>
              <w:t>6</w:t>
            </w:r>
          </w:p>
        </w:tc>
        <w:tc>
          <w:tcPr>
            <w:tcW w:w="1411" w:type="dxa"/>
            <w:tcBorders>
              <w:top w:val="single" w:sz="4" w:space="0" w:color="auto"/>
              <w:left w:val="single" w:sz="4" w:space="0" w:color="auto"/>
              <w:bottom w:val="single" w:sz="4" w:space="0" w:color="auto"/>
              <w:right w:val="single" w:sz="4" w:space="0" w:color="auto"/>
            </w:tcBorders>
            <w:shd w:val="clear" w:color="000000" w:fill="FFFFFF"/>
            <w:vAlign w:val="center"/>
          </w:tcPr>
          <w:p w14:paraId="66E5C2EC"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4.085,6</w:t>
            </w:r>
            <w:r>
              <w:rPr>
                <w:rFonts w:eastAsia="Times New Roman"/>
                <w:color w:val="000000"/>
                <w:sz w:val="18"/>
                <w:szCs w:val="18"/>
                <w:lang w:eastAsia="sl-SI"/>
              </w:rPr>
              <w:t>1</w:t>
            </w:r>
          </w:p>
        </w:tc>
      </w:tr>
      <w:tr w:rsidR="0014540D" w:rsidRPr="0026371E" w14:paraId="0C66EA56" w14:textId="77777777" w:rsidTr="00BE22B1">
        <w:trPr>
          <w:trHeight w:val="284"/>
        </w:trPr>
        <w:tc>
          <w:tcPr>
            <w:tcW w:w="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246460"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2</w:t>
            </w:r>
          </w:p>
        </w:tc>
        <w:tc>
          <w:tcPr>
            <w:tcW w:w="98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92BA0BF"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1</w:t>
            </w: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9C2B279"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VII</w:t>
            </w:r>
          </w:p>
        </w:tc>
        <w:tc>
          <w:tcPr>
            <w:tcW w:w="1471" w:type="dxa"/>
            <w:tcBorders>
              <w:top w:val="single" w:sz="4" w:space="0" w:color="auto"/>
              <w:left w:val="single" w:sz="4" w:space="0" w:color="auto"/>
              <w:bottom w:val="single" w:sz="4" w:space="0" w:color="auto"/>
              <w:right w:val="single" w:sz="4" w:space="0" w:color="auto"/>
            </w:tcBorders>
            <w:vAlign w:val="center"/>
            <w:hideMark/>
          </w:tcPr>
          <w:p w14:paraId="3D45CC29"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12 mesecev</w:t>
            </w:r>
          </w:p>
        </w:tc>
        <w:tc>
          <w:tcPr>
            <w:tcW w:w="980" w:type="dxa"/>
            <w:tcBorders>
              <w:top w:val="single" w:sz="4" w:space="0" w:color="auto"/>
              <w:left w:val="single" w:sz="4" w:space="0" w:color="auto"/>
              <w:bottom w:val="single" w:sz="4" w:space="0" w:color="auto"/>
              <w:right w:val="single" w:sz="4" w:space="0" w:color="auto"/>
            </w:tcBorders>
            <w:shd w:val="clear" w:color="EDEDED" w:fill="FFFFFF"/>
            <w:vAlign w:val="center"/>
            <w:hideMark/>
          </w:tcPr>
          <w:p w14:paraId="39B612A4"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3,672</w:t>
            </w:r>
          </w:p>
        </w:tc>
        <w:tc>
          <w:tcPr>
            <w:tcW w:w="81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F5FDF0" w14:textId="77777777" w:rsidR="0014540D" w:rsidRPr="005F0B70" w:rsidRDefault="0014540D" w:rsidP="006E64ED">
            <w:pPr>
              <w:spacing w:line="240" w:lineRule="auto"/>
              <w:ind w:firstLineChars="200" w:firstLine="360"/>
              <w:rPr>
                <w:rFonts w:eastAsia="Times New Roman"/>
                <w:sz w:val="18"/>
                <w:szCs w:val="18"/>
                <w:lang w:eastAsia="sl-SI"/>
              </w:rPr>
            </w:pPr>
            <w:r w:rsidRPr="005F0B70">
              <w:rPr>
                <w:rFonts w:eastAsia="Times New Roman"/>
                <w:sz w:val="18"/>
                <w:szCs w:val="18"/>
                <w:lang w:eastAsia="sl-SI"/>
              </w:rPr>
              <w:t>1032</w:t>
            </w:r>
          </w:p>
        </w:tc>
        <w:tc>
          <w:tcPr>
            <w:tcW w:w="15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01BAA4B"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3789,</w:t>
            </w:r>
            <w:r>
              <w:rPr>
                <w:rFonts w:eastAsia="Times New Roman"/>
                <w:color w:val="000000"/>
                <w:sz w:val="18"/>
                <w:szCs w:val="18"/>
                <w:lang w:eastAsia="sl-SI"/>
              </w:rPr>
              <w:t>50</w:t>
            </w:r>
          </w:p>
        </w:tc>
        <w:tc>
          <w:tcPr>
            <w:tcW w:w="141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060CB60"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4.623,19</w:t>
            </w:r>
          </w:p>
        </w:tc>
      </w:tr>
      <w:tr w:rsidR="0014540D" w:rsidRPr="0026371E" w14:paraId="3BC796BD" w14:textId="77777777" w:rsidTr="00BE22B1">
        <w:trPr>
          <w:trHeight w:val="284"/>
        </w:trPr>
        <w:tc>
          <w:tcPr>
            <w:tcW w:w="984" w:type="dxa"/>
            <w:tcBorders>
              <w:top w:val="single" w:sz="4" w:space="0" w:color="auto"/>
              <w:left w:val="single" w:sz="4" w:space="0" w:color="auto"/>
              <w:bottom w:val="single" w:sz="4" w:space="0" w:color="auto"/>
              <w:right w:val="single" w:sz="4" w:space="0" w:color="auto"/>
            </w:tcBorders>
            <w:shd w:val="clear" w:color="000000" w:fill="FFFFFF"/>
            <w:vAlign w:val="center"/>
          </w:tcPr>
          <w:p w14:paraId="63388B27"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4</w:t>
            </w:r>
          </w:p>
        </w:tc>
        <w:tc>
          <w:tcPr>
            <w:tcW w:w="988" w:type="dxa"/>
            <w:tcBorders>
              <w:top w:val="single" w:sz="4" w:space="0" w:color="auto"/>
              <w:left w:val="single" w:sz="4" w:space="0" w:color="auto"/>
              <w:bottom w:val="single" w:sz="4" w:space="0" w:color="auto"/>
              <w:right w:val="single" w:sz="4" w:space="0" w:color="auto"/>
            </w:tcBorders>
            <w:shd w:val="clear" w:color="000000" w:fill="FFFFFF"/>
            <w:vAlign w:val="center"/>
          </w:tcPr>
          <w:p w14:paraId="0B3F53ED"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1</w:t>
            </w: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tcPr>
          <w:p w14:paraId="17836F23"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VII</w:t>
            </w:r>
          </w:p>
        </w:tc>
        <w:tc>
          <w:tcPr>
            <w:tcW w:w="1471" w:type="dxa"/>
            <w:tcBorders>
              <w:top w:val="single" w:sz="4" w:space="0" w:color="auto"/>
              <w:left w:val="single" w:sz="4" w:space="0" w:color="auto"/>
              <w:bottom w:val="single" w:sz="4" w:space="0" w:color="auto"/>
              <w:right w:val="single" w:sz="4" w:space="0" w:color="auto"/>
            </w:tcBorders>
            <w:vAlign w:val="center"/>
          </w:tcPr>
          <w:p w14:paraId="284B427F"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12 mesecev</w:t>
            </w:r>
          </w:p>
        </w:tc>
        <w:tc>
          <w:tcPr>
            <w:tcW w:w="980" w:type="dxa"/>
            <w:tcBorders>
              <w:top w:val="single" w:sz="4" w:space="0" w:color="auto"/>
              <w:left w:val="single" w:sz="4" w:space="0" w:color="auto"/>
              <w:bottom w:val="single" w:sz="4" w:space="0" w:color="auto"/>
              <w:right w:val="single" w:sz="4" w:space="0" w:color="auto"/>
            </w:tcBorders>
            <w:shd w:val="clear" w:color="EDEDED" w:fill="FFFFFF"/>
            <w:vAlign w:val="center"/>
          </w:tcPr>
          <w:p w14:paraId="6A42BF20"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3,672</w:t>
            </w:r>
          </w:p>
        </w:tc>
        <w:tc>
          <w:tcPr>
            <w:tcW w:w="81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DAB2949" w14:textId="77777777" w:rsidR="0014540D" w:rsidRPr="005F0B70" w:rsidRDefault="0014540D" w:rsidP="006E64ED">
            <w:pPr>
              <w:spacing w:line="240" w:lineRule="auto"/>
              <w:ind w:firstLineChars="200" w:firstLine="360"/>
              <w:rPr>
                <w:rFonts w:eastAsia="Times New Roman"/>
                <w:sz w:val="18"/>
                <w:szCs w:val="18"/>
                <w:lang w:eastAsia="sl-SI"/>
              </w:rPr>
            </w:pPr>
            <w:r w:rsidRPr="005F0B70">
              <w:rPr>
                <w:rFonts w:eastAsia="Times New Roman"/>
                <w:sz w:val="18"/>
                <w:szCs w:val="18"/>
                <w:lang w:eastAsia="sl-SI"/>
              </w:rPr>
              <w:t>10</w:t>
            </w:r>
            <w:r>
              <w:rPr>
                <w:rFonts w:eastAsia="Times New Roman"/>
                <w:sz w:val="18"/>
                <w:szCs w:val="18"/>
                <w:lang w:eastAsia="sl-SI"/>
              </w:rPr>
              <w:t>08</w:t>
            </w:r>
          </w:p>
        </w:tc>
        <w:tc>
          <w:tcPr>
            <w:tcW w:w="1560" w:type="dxa"/>
            <w:tcBorders>
              <w:top w:val="single" w:sz="4" w:space="0" w:color="auto"/>
              <w:left w:val="single" w:sz="4" w:space="0" w:color="auto"/>
              <w:bottom w:val="single" w:sz="4" w:space="0" w:color="auto"/>
              <w:right w:val="single" w:sz="4" w:space="0" w:color="auto"/>
            </w:tcBorders>
            <w:shd w:val="clear" w:color="000000" w:fill="FFFFFF"/>
            <w:vAlign w:val="center"/>
          </w:tcPr>
          <w:p w14:paraId="4A5B9642"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37</w:t>
            </w:r>
            <w:r>
              <w:rPr>
                <w:rFonts w:eastAsia="Times New Roman"/>
                <w:color w:val="000000"/>
                <w:sz w:val="18"/>
                <w:szCs w:val="18"/>
                <w:lang w:eastAsia="sl-SI"/>
              </w:rPr>
              <w:t>01</w:t>
            </w:r>
            <w:r w:rsidRPr="005F0B70">
              <w:rPr>
                <w:rFonts w:eastAsia="Times New Roman"/>
                <w:color w:val="000000"/>
                <w:sz w:val="18"/>
                <w:szCs w:val="18"/>
                <w:lang w:eastAsia="sl-SI"/>
              </w:rPr>
              <w:t>,</w:t>
            </w:r>
            <w:r>
              <w:rPr>
                <w:rFonts w:eastAsia="Times New Roman"/>
                <w:color w:val="000000"/>
                <w:sz w:val="18"/>
                <w:szCs w:val="18"/>
                <w:lang w:eastAsia="sl-SI"/>
              </w:rPr>
              <w:t>40</w:t>
            </w:r>
          </w:p>
        </w:tc>
        <w:tc>
          <w:tcPr>
            <w:tcW w:w="1411" w:type="dxa"/>
            <w:tcBorders>
              <w:top w:val="single" w:sz="4" w:space="0" w:color="auto"/>
              <w:left w:val="single" w:sz="4" w:space="0" w:color="auto"/>
              <w:bottom w:val="single" w:sz="4" w:space="0" w:color="auto"/>
              <w:right w:val="single" w:sz="4" w:space="0" w:color="auto"/>
            </w:tcBorders>
            <w:shd w:val="clear" w:color="000000" w:fill="FFFFFF"/>
            <w:vAlign w:val="center"/>
          </w:tcPr>
          <w:p w14:paraId="36A0396B" w14:textId="77777777" w:rsidR="0014540D" w:rsidRPr="005F0B70" w:rsidRDefault="0014540D" w:rsidP="006E64ED">
            <w:pPr>
              <w:spacing w:line="240" w:lineRule="auto"/>
              <w:jc w:val="center"/>
              <w:rPr>
                <w:rFonts w:eastAsia="Times New Roman"/>
                <w:color w:val="000000"/>
                <w:sz w:val="18"/>
                <w:szCs w:val="18"/>
                <w:lang w:eastAsia="sl-SI"/>
              </w:rPr>
            </w:pPr>
            <w:r w:rsidRPr="00CA4FC9">
              <w:rPr>
                <w:rFonts w:eastAsia="Times New Roman"/>
                <w:color w:val="000000"/>
                <w:sz w:val="18"/>
                <w:szCs w:val="18"/>
                <w:lang w:eastAsia="sl-SI"/>
              </w:rPr>
              <w:t>4.515,71</w:t>
            </w:r>
          </w:p>
        </w:tc>
      </w:tr>
      <w:tr w:rsidR="0014540D" w:rsidRPr="0026371E" w14:paraId="61D0165C" w14:textId="77777777" w:rsidTr="00BE22B1">
        <w:trPr>
          <w:trHeight w:val="284"/>
        </w:trPr>
        <w:tc>
          <w:tcPr>
            <w:tcW w:w="984" w:type="dxa"/>
            <w:tcBorders>
              <w:top w:val="single" w:sz="4" w:space="0" w:color="auto"/>
              <w:left w:val="single" w:sz="4" w:space="0" w:color="auto"/>
              <w:bottom w:val="single" w:sz="4" w:space="0" w:color="auto"/>
              <w:right w:val="single" w:sz="4" w:space="0" w:color="auto"/>
            </w:tcBorders>
            <w:shd w:val="clear" w:color="000000" w:fill="FFFFFF"/>
            <w:vAlign w:val="center"/>
          </w:tcPr>
          <w:p w14:paraId="72EE9478"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10</w:t>
            </w:r>
          </w:p>
        </w:tc>
        <w:tc>
          <w:tcPr>
            <w:tcW w:w="988" w:type="dxa"/>
            <w:tcBorders>
              <w:top w:val="single" w:sz="4" w:space="0" w:color="auto"/>
              <w:left w:val="nil"/>
              <w:bottom w:val="single" w:sz="4" w:space="0" w:color="auto"/>
              <w:right w:val="single" w:sz="4" w:space="0" w:color="auto"/>
            </w:tcBorders>
            <w:shd w:val="clear" w:color="000000" w:fill="FFFFFF"/>
            <w:vAlign w:val="center"/>
          </w:tcPr>
          <w:p w14:paraId="45C2A832"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1</w:t>
            </w:r>
          </w:p>
        </w:tc>
        <w:tc>
          <w:tcPr>
            <w:tcW w:w="993" w:type="dxa"/>
            <w:tcBorders>
              <w:top w:val="single" w:sz="4" w:space="0" w:color="auto"/>
              <w:left w:val="nil"/>
              <w:bottom w:val="single" w:sz="4" w:space="0" w:color="auto"/>
              <w:right w:val="single" w:sz="4" w:space="0" w:color="auto"/>
            </w:tcBorders>
            <w:shd w:val="clear" w:color="000000" w:fill="FFFFFF"/>
            <w:vAlign w:val="center"/>
          </w:tcPr>
          <w:p w14:paraId="57BB4F85"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VII</w:t>
            </w:r>
          </w:p>
        </w:tc>
        <w:tc>
          <w:tcPr>
            <w:tcW w:w="1471" w:type="dxa"/>
            <w:tcBorders>
              <w:top w:val="single" w:sz="4" w:space="0" w:color="auto"/>
              <w:left w:val="nil"/>
              <w:bottom w:val="single" w:sz="4" w:space="0" w:color="auto"/>
              <w:right w:val="single" w:sz="4" w:space="0" w:color="auto"/>
            </w:tcBorders>
            <w:vAlign w:val="center"/>
          </w:tcPr>
          <w:p w14:paraId="47E6747D"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12 mesecev</w:t>
            </w:r>
          </w:p>
        </w:tc>
        <w:tc>
          <w:tcPr>
            <w:tcW w:w="980" w:type="dxa"/>
            <w:tcBorders>
              <w:top w:val="single" w:sz="4" w:space="0" w:color="auto"/>
              <w:left w:val="nil"/>
              <w:bottom w:val="single" w:sz="4" w:space="0" w:color="auto"/>
              <w:right w:val="single" w:sz="4" w:space="0" w:color="auto"/>
            </w:tcBorders>
            <w:shd w:val="clear" w:color="EDEDED" w:fill="FFFFFF"/>
            <w:vAlign w:val="center"/>
          </w:tcPr>
          <w:p w14:paraId="6F0FAAB6"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3,672</w:t>
            </w:r>
          </w:p>
        </w:tc>
        <w:tc>
          <w:tcPr>
            <w:tcW w:w="816" w:type="dxa"/>
            <w:tcBorders>
              <w:top w:val="single" w:sz="4" w:space="0" w:color="auto"/>
              <w:left w:val="nil"/>
              <w:bottom w:val="single" w:sz="4" w:space="0" w:color="auto"/>
              <w:right w:val="single" w:sz="4" w:space="0" w:color="auto"/>
            </w:tcBorders>
            <w:shd w:val="clear" w:color="000000" w:fill="FFFFFF"/>
            <w:noWrap/>
            <w:vAlign w:val="center"/>
          </w:tcPr>
          <w:p w14:paraId="4714F703" w14:textId="77777777" w:rsidR="0014540D" w:rsidRPr="005F0B70" w:rsidRDefault="0014540D" w:rsidP="006E64ED">
            <w:pPr>
              <w:spacing w:line="240" w:lineRule="auto"/>
              <w:ind w:firstLineChars="200" w:firstLine="360"/>
              <w:rPr>
                <w:rFonts w:eastAsia="Times New Roman"/>
                <w:sz w:val="18"/>
                <w:szCs w:val="18"/>
                <w:lang w:eastAsia="sl-SI"/>
              </w:rPr>
            </w:pPr>
            <w:r w:rsidRPr="005F0B70">
              <w:rPr>
                <w:rFonts w:eastAsia="Times New Roman"/>
                <w:sz w:val="18"/>
                <w:szCs w:val="18"/>
                <w:lang w:eastAsia="sl-SI"/>
              </w:rPr>
              <w:t>1008</w:t>
            </w:r>
          </w:p>
        </w:tc>
        <w:tc>
          <w:tcPr>
            <w:tcW w:w="1560" w:type="dxa"/>
            <w:tcBorders>
              <w:top w:val="single" w:sz="4" w:space="0" w:color="auto"/>
              <w:left w:val="nil"/>
              <w:bottom w:val="single" w:sz="4" w:space="0" w:color="auto"/>
              <w:right w:val="single" w:sz="4" w:space="0" w:color="auto"/>
            </w:tcBorders>
            <w:shd w:val="clear" w:color="000000" w:fill="FFFFFF"/>
            <w:vAlign w:val="center"/>
          </w:tcPr>
          <w:p w14:paraId="0A550157"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3701,38</w:t>
            </w:r>
          </w:p>
        </w:tc>
        <w:tc>
          <w:tcPr>
            <w:tcW w:w="1411" w:type="dxa"/>
            <w:tcBorders>
              <w:top w:val="single" w:sz="4" w:space="0" w:color="auto"/>
              <w:left w:val="nil"/>
              <w:bottom w:val="single" w:sz="4" w:space="0" w:color="auto"/>
              <w:right w:val="single" w:sz="4" w:space="0" w:color="auto"/>
            </w:tcBorders>
            <w:shd w:val="clear" w:color="000000" w:fill="FFFFFF"/>
            <w:vAlign w:val="center"/>
          </w:tcPr>
          <w:p w14:paraId="7A211283"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4.515,68</w:t>
            </w:r>
          </w:p>
        </w:tc>
      </w:tr>
      <w:tr w:rsidR="0014540D" w:rsidRPr="0026371E" w14:paraId="008BB4A2" w14:textId="77777777" w:rsidTr="00BE22B1">
        <w:trPr>
          <w:trHeight w:val="284"/>
        </w:trPr>
        <w:tc>
          <w:tcPr>
            <w:tcW w:w="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6F6C17C"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3</w:t>
            </w:r>
          </w:p>
        </w:tc>
        <w:tc>
          <w:tcPr>
            <w:tcW w:w="988" w:type="dxa"/>
            <w:tcBorders>
              <w:top w:val="single" w:sz="4" w:space="0" w:color="auto"/>
              <w:left w:val="nil"/>
              <w:bottom w:val="single" w:sz="4" w:space="0" w:color="auto"/>
              <w:right w:val="single" w:sz="4" w:space="0" w:color="auto"/>
            </w:tcBorders>
            <w:shd w:val="clear" w:color="000000" w:fill="FFFFFF"/>
            <w:vAlign w:val="center"/>
            <w:hideMark/>
          </w:tcPr>
          <w:p w14:paraId="43696167"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1</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14:paraId="3CCA7E77"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VII</w:t>
            </w:r>
          </w:p>
        </w:tc>
        <w:tc>
          <w:tcPr>
            <w:tcW w:w="1471" w:type="dxa"/>
            <w:tcBorders>
              <w:top w:val="single" w:sz="4" w:space="0" w:color="auto"/>
              <w:left w:val="nil"/>
              <w:bottom w:val="single" w:sz="4" w:space="0" w:color="auto"/>
              <w:right w:val="single" w:sz="4" w:space="0" w:color="auto"/>
            </w:tcBorders>
            <w:vAlign w:val="center"/>
            <w:hideMark/>
          </w:tcPr>
          <w:p w14:paraId="3F627119"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12 mesecev</w:t>
            </w:r>
          </w:p>
        </w:tc>
        <w:tc>
          <w:tcPr>
            <w:tcW w:w="980" w:type="dxa"/>
            <w:tcBorders>
              <w:top w:val="single" w:sz="4" w:space="0" w:color="auto"/>
              <w:left w:val="nil"/>
              <w:bottom w:val="single" w:sz="4" w:space="0" w:color="auto"/>
              <w:right w:val="single" w:sz="4" w:space="0" w:color="auto"/>
            </w:tcBorders>
            <w:shd w:val="clear" w:color="EDEDED" w:fill="FFFFFF"/>
            <w:vAlign w:val="center"/>
            <w:hideMark/>
          </w:tcPr>
          <w:p w14:paraId="3E99AC11"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3,672</w:t>
            </w:r>
          </w:p>
        </w:tc>
        <w:tc>
          <w:tcPr>
            <w:tcW w:w="816" w:type="dxa"/>
            <w:tcBorders>
              <w:top w:val="single" w:sz="4" w:space="0" w:color="auto"/>
              <w:left w:val="nil"/>
              <w:bottom w:val="single" w:sz="4" w:space="0" w:color="auto"/>
              <w:right w:val="single" w:sz="4" w:space="0" w:color="auto"/>
            </w:tcBorders>
            <w:shd w:val="clear" w:color="000000" w:fill="FFFFFF"/>
            <w:noWrap/>
            <w:vAlign w:val="center"/>
            <w:hideMark/>
          </w:tcPr>
          <w:p w14:paraId="286AD5CE" w14:textId="77777777" w:rsidR="0014540D" w:rsidRPr="005F0B70" w:rsidRDefault="0014540D" w:rsidP="006E64ED">
            <w:pPr>
              <w:spacing w:line="240" w:lineRule="auto"/>
              <w:ind w:firstLineChars="200" w:firstLine="360"/>
              <w:rPr>
                <w:rFonts w:eastAsia="Times New Roman"/>
                <w:sz w:val="18"/>
                <w:szCs w:val="18"/>
                <w:lang w:eastAsia="sl-SI"/>
              </w:rPr>
            </w:pPr>
            <w:r w:rsidRPr="005F0B70">
              <w:rPr>
                <w:rFonts w:eastAsia="Times New Roman"/>
                <w:sz w:val="18"/>
                <w:szCs w:val="18"/>
                <w:lang w:eastAsia="sl-SI"/>
              </w:rPr>
              <w:t>1032</w:t>
            </w:r>
          </w:p>
        </w:tc>
        <w:tc>
          <w:tcPr>
            <w:tcW w:w="1560" w:type="dxa"/>
            <w:tcBorders>
              <w:top w:val="single" w:sz="4" w:space="0" w:color="auto"/>
              <w:left w:val="nil"/>
              <w:bottom w:val="single" w:sz="4" w:space="0" w:color="auto"/>
              <w:right w:val="single" w:sz="4" w:space="0" w:color="auto"/>
            </w:tcBorders>
            <w:shd w:val="clear" w:color="000000" w:fill="FFFFFF"/>
            <w:vAlign w:val="center"/>
            <w:hideMark/>
          </w:tcPr>
          <w:p w14:paraId="2598FA35"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3789,</w:t>
            </w:r>
            <w:r>
              <w:rPr>
                <w:rFonts w:eastAsia="Times New Roman"/>
                <w:color w:val="000000"/>
                <w:sz w:val="18"/>
                <w:szCs w:val="18"/>
                <w:lang w:eastAsia="sl-SI"/>
              </w:rPr>
              <w:t>61</w:t>
            </w:r>
          </w:p>
        </w:tc>
        <w:tc>
          <w:tcPr>
            <w:tcW w:w="1411" w:type="dxa"/>
            <w:tcBorders>
              <w:top w:val="single" w:sz="4" w:space="0" w:color="auto"/>
              <w:left w:val="nil"/>
              <w:bottom w:val="single" w:sz="4" w:space="0" w:color="auto"/>
              <w:right w:val="single" w:sz="4" w:space="0" w:color="auto"/>
            </w:tcBorders>
            <w:shd w:val="clear" w:color="000000" w:fill="FFFFFF"/>
            <w:vAlign w:val="center"/>
            <w:hideMark/>
          </w:tcPr>
          <w:p w14:paraId="78C389D5"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4.623,</w:t>
            </w:r>
            <w:r>
              <w:rPr>
                <w:rFonts w:eastAsia="Times New Roman"/>
                <w:color w:val="000000"/>
                <w:sz w:val="18"/>
                <w:szCs w:val="18"/>
                <w:lang w:eastAsia="sl-SI"/>
              </w:rPr>
              <w:t>32</w:t>
            </w:r>
          </w:p>
        </w:tc>
      </w:tr>
      <w:tr w:rsidR="0014540D" w:rsidRPr="0026371E" w14:paraId="30316610" w14:textId="77777777" w:rsidTr="00BE22B1">
        <w:trPr>
          <w:trHeight w:val="284"/>
        </w:trPr>
        <w:tc>
          <w:tcPr>
            <w:tcW w:w="984" w:type="dxa"/>
            <w:tcBorders>
              <w:top w:val="single" w:sz="4" w:space="0" w:color="auto"/>
              <w:left w:val="single" w:sz="4" w:space="0" w:color="auto"/>
              <w:bottom w:val="single" w:sz="4" w:space="0" w:color="auto"/>
              <w:right w:val="single" w:sz="4" w:space="0" w:color="auto"/>
            </w:tcBorders>
            <w:shd w:val="clear" w:color="000000" w:fill="FFFFFF"/>
            <w:vAlign w:val="center"/>
          </w:tcPr>
          <w:p w14:paraId="0A9D4EE5"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6</w:t>
            </w:r>
          </w:p>
        </w:tc>
        <w:tc>
          <w:tcPr>
            <w:tcW w:w="988" w:type="dxa"/>
            <w:tcBorders>
              <w:top w:val="single" w:sz="4" w:space="0" w:color="auto"/>
              <w:left w:val="single" w:sz="4" w:space="0" w:color="auto"/>
              <w:bottom w:val="single" w:sz="4" w:space="0" w:color="auto"/>
              <w:right w:val="single" w:sz="4" w:space="0" w:color="auto"/>
            </w:tcBorders>
            <w:shd w:val="clear" w:color="000000" w:fill="FFFFFF"/>
            <w:vAlign w:val="center"/>
          </w:tcPr>
          <w:p w14:paraId="4FE868D4"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1</w:t>
            </w: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tcPr>
          <w:p w14:paraId="220A76DB"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VII</w:t>
            </w:r>
          </w:p>
        </w:tc>
        <w:tc>
          <w:tcPr>
            <w:tcW w:w="1471" w:type="dxa"/>
            <w:tcBorders>
              <w:top w:val="single" w:sz="4" w:space="0" w:color="auto"/>
              <w:left w:val="single" w:sz="4" w:space="0" w:color="auto"/>
              <w:bottom w:val="single" w:sz="4" w:space="0" w:color="auto"/>
              <w:right w:val="single" w:sz="4" w:space="0" w:color="auto"/>
            </w:tcBorders>
            <w:vAlign w:val="center"/>
          </w:tcPr>
          <w:p w14:paraId="067E65A9"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12 mesecev</w:t>
            </w:r>
          </w:p>
        </w:tc>
        <w:tc>
          <w:tcPr>
            <w:tcW w:w="980" w:type="dxa"/>
            <w:tcBorders>
              <w:top w:val="single" w:sz="4" w:space="0" w:color="auto"/>
              <w:left w:val="single" w:sz="4" w:space="0" w:color="auto"/>
              <w:bottom w:val="single" w:sz="4" w:space="0" w:color="auto"/>
              <w:right w:val="single" w:sz="4" w:space="0" w:color="auto"/>
            </w:tcBorders>
            <w:shd w:val="clear" w:color="EDEDED" w:fill="FFFFFF"/>
            <w:vAlign w:val="center"/>
          </w:tcPr>
          <w:p w14:paraId="3A0EBD6A" w14:textId="77777777" w:rsidR="0014540D" w:rsidRPr="005F0B70" w:rsidRDefault="0014540D" w:rsidP="006E64ED">
            <w:pPr>
              <w:spacing w:line="240" w:lineRule="auto"/>
              <w:rPr>
                <w:rFonts w:eastAsia="Times New Roman"/>
                <w:color w:val="000000"/>
                <w:sz w:val="18"/>
                <w:szCs w:val="18"/>
                <w:lang w:eastAsia="sl-SI"/>
              </w:rPr>
            </w:pPr>
            <w:r w:rsidRPr="005F0B70">
              <w:rPr>
                <w:rFonts w:eastAsia="Times New Roman"/>
                <w:color w:val="000000"/>
                <w:sz w:val="18"/>
                <w:szCs w:val="18"/>
                <w:lang w:eastAsia="sl-SI"/>
              </w:rPr>
              <w:t>3,672</w:t>
            </w:r>
          </w:p>
        </w:tc>
        <w:tc>
          <w:tcPr>
            <w:tcW w:w="81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856E1D" w14:textId="77777777" w:rsidR="0014540D" w:rsidRPr="005F0B70" w:rsidRDefault="0014540D" w:rsidP="006E64ED">
            <w:pPr>
              <w:spacing w:line="240" w:lineRule="auto"/>
              <w:ind w:firstLineChars="200" w:firstLine="360"/>
              <w:rPr>
                <w:rFonts w:eastAsia="Times New Roman"/>
                <w:sz w:val="18"/>
                <w:szCs w:val="18"/>
                <w:lang w:eastAsia="sl-SI"/>
              </w:rPr>
            </w:pPr>
            <w:r w:rsidRPr="005F0B70">
              <w:rPr>
                <w:rFonts w:eastAsia="Times New Roman"/>
                <w:sz w:val="18"/>
                <w:szCs w:val="18"/>
                <w:lang w:eastAsia="sl-SI"/>
              </w:rPr>
              <w:t>816</w:t>
            </w:r>
          </w:p>
        </w:tc>
        <w:tc>
          <w:tcPr>
            <w:tcW w:w="1560" w:type="dxa"/>
            <w:tcBorders>
              <w:top w:val="single" w:sz="4" w:space="0" w:color="auto"/>
              <w:left w:val="single" w:sz="4" w:space="0" w:color="auto"/>
              <w:bottom w:val="single" w:sz="4" w:space="0" w:color="auto"/>
              <w:right w:val="single" w:sz="4" w:space="0" w:color="auto"/>
            </w:tcBorders>
            <w:shd w:val="clear" w:color="000000" w:fill="FFFFFF"/>
            <w:vAlign w:val="center"/>
          </w:tcPr>
          <w:p w14:paraId="33DE29E0"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2996,3</w:t>
            </w:r>
            <w:r>
              <w:rPr>
                <w:rFonts w:eastAsia="Times New Roman"/>
                <w:color w:val="000000"/>
                <w:sz w:val="18"/>
                <w:szCs w:val="18"/>
                <w:lang w:eastAsia="sl-SI"/>
              </w:rPr>
              <w:t>7</w:t>
            </w:r>
          </w:p>
        </w:tc>
        <w:tc>
          <w:tcPr>
            <w:tcW w:w="1411" w:type="dxa"/>
            <w:tcBorders>
              <w:top w:val="single" w:sz="4" w:space="0" w:color="auto"/>
              <w:left w:val="single" w:sz="4" w:space="0" w:color="auto"/>
              <w:bottom w:val="single" w:sz="4" w:space="0" w:color="auto"/>
              <w:right w:val="single" w:sz="4" w:space="0" w:color="auto"/>
            </w:tcBorders>
            <w:shd w:val="clear" w:color="000000" w:fill="FFFFFF"/>
            <w:vAlign w:val="center"/>
          </w:tcPr>
          <w:p w14:paraId="6CF939F5" w14:textId="77777777" w:rsidR="0014540D" w:rsidRPr="005F0B70" w:rsidRDefault="0014540D" w:rsidP="006E64ED">
            <w:pPr>
              <w:spacing w:line="240" w:lineRule="auto"/>
              <w:jc w:val="center"/>
              <w:rPr>
                <w:rFonts w:eastAsia="Times New Roman"/>
                <w:color w:val="000000"/>
                <w:sz w:val="18"/>
                <w:szCs w:val="18"/>
                <w:lang w:eastAsia="sl-SI"/>
              </w:rPr>
            </w:pPr>
            <w:r w:rsidRPr="005F0B70">
              <w:rPr>
                <w:rFonts w:eastAsia="Times New Roman"/>
                <w:color w:val="000000"/>
                <w:sz w:val="18"/>
                <w:szCs w:val="18"/>
                <w:lang w:eastAsia="sl-SI"/>
              </w:rPr>
              <w:t>3.655,5</w:t>
            </w:r>
            <w:r>
              <w:rPr>
                <w:rFonts w:eastAsia="Times New Roman"/>
                <w:color w:val="000000"/>
                <w:sz w:val="18"/>
                <w:szCs w:val="18"/>
                <w:lang w:eastAsia="sl-SI"/>
              </w:rPr>
              <w:t>7</w:t>
            </w:r>
          </w:p>
        </w:tc>
      </w:tr>
    </w:tbl>
    <w:p w14:paraId="4E984A0C" w14:textId="77777777" w:rsidR="00FB5EB6" w:rsidRDefault="00FB5EB6" w:rsidP="00FB5EB6"/>
    <w:p w14:paraId="76D73758" w14:textId="77777777" w:rsidR="00FB5EB6" w:rsidRPr="00CB2C3A" w:rsidRDefault="00FB5EB6" w:rsidP="00E2134E">
      <w:pPr>
        <w:pStyle w:val="Naslov2"/>
        <w:numPr>
          <w:ilvl w:val="1"/>
          <w:numId w:val="60"/>
        </w:numPr>
      </w:pPr>
      <w:r w:rsidRPr="00CB2C3A">
        <w:t>Vzdrževanje vodne infrastrukture, vodnih in priobalnih zemljišč</w:t>
      </w:r>
    </w:p>
    <w:p w14:paraId="3973101F" w14:textId="77777777" w:rsidR="00FB5EB6" w:rsidRPr="00CB2C3A" w:rsidRDefault="00FB5EB6" w:rsidP="00FB5EB6"/>
    <w:p w14:paraId="0A8351B7" w14:textId="77777777" w:rsidR="0014540D" w:rsidRPr="001C186B" w:rsidRDefault="0014540D" w:rsidP="0014540D">
      <w:r w:rsidRPr="001C186B">
        <w:t>V sklopu točke 1.5 je zajeto vzdrževanje vodne infrastrukture, vzdrževanje vodnih in priobalnih zemljišč, vzdrževanje strug v območju vodomernih postaj in vzdrževanje vodomernih postaj. V sklopu točke 1.6.  je vključeno vzdrževanje vodne infrastrukture, zgrajene v AC programu, 1.7 pa vzdrževanje vodne infrastrukture, zgrajene v sklopu projektov Evropskega sklada za regionalni razvoj in Kohezijskega sklada.</w:t>
      </w:r>
    </w:p>
    <w:p w14:paraId="6AE2A202" w14:textId="77777777" w:rsidR="0014540D" w:rsidRPr="001C186B" w:rsidRDefault="0014540D" w:rsidP="0014540D"/>
    <w:p w14:paraId="136E2057" w14:textId="77777777" w:rsidR="0014540D" w:rsidRPr="001C186B" w:rsidRDefault="0014540D" w:rsidP="0014540D">
      <w:r w:rsidRPr="001C186B">
        <w:t>Posamezen opis del je podan v nadaljevanju.</w:t>
      </w:r>
    </w:p>
    <w:p w14:paraId="02DB5598" w14:textId="77777777" w:rsidR="0014540D" w:rsidRPr="001C186B" w:rsidRDefault="0014540D" w:rsidP="0014540D"/>
    <w:p w14:paraId="336F4D3C" w14:textId="77777777" w:rsidR="0014540D" w:rsidRPr="0026371E" w:rsidRDefault="0014540D" w:rsidP="0014540D">
      <w:pPr>
        <w:rPr>
          <w:lang w:val="en-GB"/>
        </w:rPr>
      </w:pPr>
      <w:r w:rsidRPr="001C186B">
        <w:lastRenderedPageBreak/>
        <w:t xml:space="preserve">V obdobju januar – december 2025 </w:t>
      </w:r>
      <w:r w:rsidRPr="001C186B">
        <w:rPr>
          <w:lang w:val="en-GB"/>
        </w:rPr>
        <w:t xml:space="preserve">je </w:t>
      </w:r>
      <w:proofErr w:type="spellStart"/>
      <w:r w:rsidRPr="001C186B">
        <w:rPr>
          <w:lang w:val="en-GB"/>
        </w:rPr>
        <w:t>bil</w:t>
      </w:r>
      <w:proofErr w:type="spellEnd"/>
      <w:r w:rsidRPr="001C186B">
        <w:rPr>
          <w:lang w:val="en-GB"/>
        </w:rPr>
        <w:t xml:space="preserve"> v pp 231463 </w:t>
      </w:r>
      <w:proofErr w:type="spellStart"/>
      <w:r w:rsidRPr="001C186B">
        <w:rPr>
          <w:lang w:val="en-GB"/>
        </w:rPr>
        <w:t>skupno</w:t>
      </w:r>
      <w:proofErr w:type="spellEnd"/>
      <w:r w:rsidRPr="001C186B">
        <w:rPr>
          <w:lang w:val="en-GB"/>
        </w:rPr>
        <w:t xml:space="preserve"> </w:t>
      </w:r>
      <w:proofErr w:type="spellStart"/>
      <w:r w:rsidRPr="001C186B">
        <w:rPr>
          <w:lang w:val="en-GB"/>
        </w:rPr>
        <w:t>porabljen</w:t>
      </w:r>
      <w:proofErr w:type="spellEnd"/>
      <w:r w:rsidRPr="001C186B">
        <w:rPr>
          <w:lang w:val="en-GB"/>
        </w:rPr>
        <w:t xml:space="preserve"> </w:t>
      </w:r>
      <w:proofErr w:type="spellStart"/>
      <w:r w:rsidRPr="001C186B">
        <w:rPr>
          <w:lang w:val="en-GB"/>
        </w:rPr>
        <w:t>naslednji</w:t>
      </w:r>
      <w:proofErr w:type="spellEnd"/>
      <w:r w:rsidRPr="001C186B">
        <w:rPr>
          <w:lang w:val="en-GB"/>
        </w:rPr>
        <w:t xml:space="preserve"> </w:t>
      </w:r>
      <w:proofErr w:type="spellStart"/>
      <w:r w:rsidRPr="001C186B">
        <w:rPr>
          <w:lang w:val="en-GB"/>
        </w:rPr>
        <w:t>obseg</w:t>
      </w:r>
      <w:proofErr w:type="spellEnd"/>
      <w:r w:rsidRPr="001C186B">
        <w:rPr>
          <w:lang w:val="en-GB"/>
        </w:rPr>
        <w:t xml:space="preserve"> </w:t>
      </w:r>
      <w:proofErr w:type="spellStart"/>
      <w:r w:rsidRPr="001C186B">
        <w:rPr>
          <w:lang w:val="en-GB"/>
        </w:rPr>
        <w:t>sredstev</w:t>
      </w:r>
      <w:proofErr w:type="spellEnd"/>
      <w:r w:rsidRPr="001C186B">
        <w:rPr>
          <w:lang w:val="en-GB"/>
        </w:rPr>
        <w:t>:</w:t>
      </w:r>
    </w:p>
    <w:p w14:paraId="598B8D98" w14:textId="77777777" w:rsidR="00FB5EB6" w:rsidRPr="00CB2C3A" w:rsidRDefault="00FB5EB6" w:rsidP="00FB5EB6">
      <w:pPr>
        <w:rPr>
          <w:lang w:val="en-GB"/>
        </w:rPr>
      </w:pPr>
    </w:p>
    <w:tbl>
      <w:tblPr>
        <w:tblW w:w="5000" w:type="pct"/>
        <w:tblCellMar>
          <w:left w:w="70" w:type="dxa"/>
          <w:right w:w="70" w:type="dxa"/>
        </w:tblCellMar>
        <w:tblLook w:val="04A0" w:firstRow="1" w:lastRow="0" w:firstColumn="1" w:lastColumn="0" w:noHBand="0" w:noVBand="1"/>
      </w:tblPr>
      <w:tblGrid>
        <w:gridCol w:w="6668"/>
        <w:gridCol w:w="2384"/>
      </w:tblGrid>
      <w:tr w:rsidR="0014540D" w:rsidRPr="00CA479D" w14:paraId="11AB332C" w14:textId="77777777" w:rsidTr="00BE22B1">
        <w:trPr>
          <w:trHeight w:val="258"/>
        </w:trPr>
        <w:tc>
          <w:tcPr>
            <w:tcW w:w="9658" w:type="dxa"/>
            <w:gridSpan w:val="2"/>
            <w:tcBorders>
              <w:top w:val="single" w:sz="8" w:space="0" w:color="auto"/>
              <w:left w:val="single" w:sz="8" w:space="0" w:color="auto"/>
              <w:bottom w:val="single" w:sz="8" w:space="0" w:color="auto"/>
              <w:right w:val="single" w:sz="8" w:space="0" w:color="000000"/>
            </w:tcBorders>
            <w:vAlign w:val="center"/>
            <w:hideMark/>
          </w:tcPr>
          <w:p w14:paraId="5B48C49A" w14:textId="77777777" w:rsidR="0014540D" w:rsidRPr="00A00537" w:rsidRDefault="0014540D" w:rsidP="0014540D">
            <w:pPr>
              <w:spacing w:line="240" w:lineRule="auto"/>
              <w:jc w:val="left"/>
              <w:rPr>
                <w:rFonts w:eastAsia="Times New Roman"/>
                <w:b/>
                <w:bCs/>
                <w:color w:val="000000"/>
                <w:sz w:val="18"/>
                <w:szCs w:val="18"/>
                <w:lang w:eastAsia="sl-SI"/>
              </w:rPr>
            </w:pPr>
            <w:r w:rsidRPr="00A00537">
              <w:rPr>
                <w:rFonts w:eastAsia="Times New Roman"/>
                <w:b/>
                <w:bCs/>
                <w:color w:val="000000"/>
                <w:sz w:val="18"/>
                <w:szCs w:val="18"/>
                <w:lang w:eastAsia="sl-SI"/>
              </w:rPr>
              <w:t xml:space="preserve">1.5 Vzdrževanje vodne infrastrukture, vodnih in priobalnih zemljišč </w:t>
            </w:r>
            <w:proofErr w:type="spellStart"/>
            <w:r w:rsidRPr="00A00537">
              <w:rPr>
                <w:rFonts w:eastAsia="Times New Roman"/>
                <w:b/>
                <w:bCs/>
                <w:color w:val="000000"/>
                <w:sz w:val="18"/>
                <w:szCs w:val="18"/>
                <w:lang w:eastAsia="sl-SI"/>
              </w:rPr>
              <w:t>p.p</w:t>
            </w:r>
            <w:proofErr w:type="spellEnd"/>
            <w:r w:rsidRPr="00A00537">
              <w:rPr>
                <w:rFonts w:eastAsia="Times New Roman"/>
                <w:b/>
                <w:bCs/>
                <w:color w:val="000000"/>
                <w:sz w:val="18"/>
                <w:szCs w:val="18"/>
                <w:lang w:eastAsia="sl-SI"/>
              </w:rPr>
              <w:t>. 231463</w:t>
            </w:r>
          </w:p>
        </w:tc>
      </w:tr>
      <w:tr w:rsidR="0014540D" w:rsidRPr="00CA479D" w14:paraId="22BD9BA5" w14:textId="77777777" w:rsidTr="00BE22B1">
        <w:trPr>
          <w:trHeight w:val="426"/>
        </w:trPr>
        <w:tc>
          <w:tcPr>
            <w:tcW w:w="7118" w:type="dxa"/>
            <w:tcBorders>
              <w:top w:val="nil"/>
              <w:left w:val="single" w:sz="8" w:space="0" w:color="auto"/>
              <w:bottom w:val="single" w:sz="8" w:space="0" w:color="auto"/>
              <w:right w:val="single" w:sz="8" w:space="0" w:color="auto"/>
            </w:tcBorders>
            <w:noWrap/>
            <w:vAlign w:val="center"/>
            <w:hideMark/>
          </w:tcPr>
          <w:p w14:paraId="6FD6CFAF" w14:textId="77777777" w:rsidR="0014540D" w:rsidRPr="00CA479D" w:rsidRDefault="0014540D" w:rsidP="009E594F">
            <w:pPr>
              <w:spacing w:line="240" w:lineRule="auto"/>
              <w:rPr>
                <w:rFonts w:eastAsia="Times New Roman"/>
                <w:color w:val="000000"/>
                <w:sz w:val="18"/>
                <w:szCs w:val="18"/>
                <w:lang w:eastAsia="sl-SI"/>
              </w:rPr>
            </w:pPr>
            <w:r w:rsidRPr="00CA479D">
              <w:rPr>
                <w:rFonts w:eastAsia="Times New Roman"/>
                <w:color w:val="000000"/>
                <w:sz w:val="18"/>
                <w:szCs w:val="18"/>
                <w:lang w:eastAsia="sl-SI"/>
              </w:rPr>
              <w:t>Naloga / poglavje</w:t>
            </w:r>
          </w:p>
        </w:tc>
        <w:tc>
          <w:tcPr>
            <w:tcW w:w="2539" w:type="dxa"/>
            <w:tcBorders>
              <w:top w:val="nil"/>
              <w:left w:val="nil"/>
              <w:bottom w:val="single" w:sz="8" w:space="0" w:color="auto"/>
              <w:right w:val="single" w:sz="8" w:space="0" w:color="auto"/>
            </w:tcBorders>
            <w:vAlign w:val="center"/>
            <w:hideMark/>
          </w:tcPr>
          <w:p w14:paraId="1EEA6F54" w14:textId="77777777" w:rsidR="0014540D" w:rsidRPr="00BE22B1" w:rsidRDefault="0014540D" w:rsidP="006E64ED">
            <w:pPr>
              <w:spacing w:line="240" w:lineRule="auto"/>
              <w:jc w:val="center"/>
              <w:rPr>
                <w:rFonts w:eastAsia="Times New Roman"/>
                <w:color w:val="000000"/>
                <w:sz w:val="18"/>
                <w:szCs w:val="18"/>
                <w:lang w:eastAsia="sl-SI"/>
              </w:rPr>
            </w:pPr>
            <w:r w:rsidRPr="00BE22B1">
              <w:rPr>
                <w:rFonts w:eastAsia="Times New Roman"/>
                <w:color w:val="000000"/>
                <w:sz w:val="18"/>
                <w:szCs w:val="18"/>
                <w:lang w:eastAsia="sl-SI"/>
              </w:rPr>
              <w:t>Vrednost v EUR (z DDV)</w:t>
            </w:r>
          </w:p>
        </w:tc>
      </w:tr>
      <w:tr w:rsidR="0014540D" w:rsidRPr="00CA479D" w14:paraId="388418E9" w14:textId="77777777" w:rsidTr="00BE22B1">
        <w:trPr>
          <w:trHeight w:val="273"/>
        </w:trPr>
        <w:tc>
          <w:tcPr>
            <w:tcW w:w="7118" w:type="dxa"/>
            <w:tcBorders>
              <w:top w:val="nil"/>
              <w:left w:val="single" w:sz="8" w:space="0" w:color="auto"/>
              <w:bottom w:val="single" w:sz="8" w:space="0" w:color="auto"/>
              <w:right w:val="single" w:sz="8" w:space="0" w:color="auto"/>
            </w:tcBorders>
            <w:noWrap/>
            <w:vAlign w:val="center"/>
            <w:hideMark/>
          </w:tcPr>
          <w:p w14:paraId="5F08D046" w14:textId="77777777" w:rsidR="0014540D" w:rsidRPr="00CA479D" w:rsidRDefault="0014540D" w:rsidP="006E64ED">
            <w:pPr>
              <w:spacing w:line="240" w:lineRule="auto"/>
              <w:rPr>
                <w:rFonts w:eastAsia="Times New Roman"/>
                <w:color w:val="000000"/>
                <w:sz w:val="18"/>
                <w:szCs w:val="18"/>
                <w:lang w:eastAsia="sl-SI"/>
              </w:rPr>
            </w:pPr>
            <w:r w:rsidRPr="00CA479D">
              <w:rPr>
                <w:rFonts w:eastAsia="Times New Roman"/>
                <w:color w:val="000000"/>
                <w:sz w:val="18"/>
                <w:szCs w:val="18"/>
                <w:lang w:eastAsia="sl-SI"/>
              </w:rPr>
              <w:t>1.5.1 Vzdrževanje vodne infrastrukture</w:t>
            </w:r>
          </w:p>
        </w:tc>
        <w:tc>
          <w:tcPr>
            <w:tcW w:w="2539" w:type="dxa"/>
            <w:tcBorders>
              <w:top w:val="nil"/>
              <w:left w:val="nil"/>
              <w:bottom w:val="single" w:sz="8" w:space="0" w:color="auto"/>
              <w:right w:val="single" w:sz="8" w:space="0" w:color="auto"/>
            </w:tcBorders>
            <w:noWrap/>
            <w:vAlign w:val="center"/>
            <w:hideMark/>
          </w:tcPr>
          <w:p w14:paraId="702AE445" w14:textId="77777777" w:rsidR="0014540D" w:rsidRPr="00BE22B1" w:rsidRDefault="0014540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2.260.459,09</w:t>
            </w:r>
          </w:p>
        </w:tc>
      </w:tr>
      <w:tr w:rsidR="0014540D" w:rsidRPr="00CA479D" w14:paraId="4CF30E0D" w14:textId="77777777" w:rsidTr="00BE22B1">
        <w:trPr>
          <w:trHeight w:val="273"/>
        </w:trPr>
        <w:tc>
          <w:tcPr>
            <w:tcW w:w="7118" w:type="dxa"/>
            <w:tcBorders>
              <w:top w:val="nil"/>
              <w:left w:val="single" w:sz="8" w:space="0" w:color="auto"/>
              <w:bottom w:val="single" w:sz="8" w:space="0" w:color="auto"/>
              <w:right w:val="single" w:sz="8" w:space="0" w:color="auto"/>
            </w:tcBorders>
            <w:shd w:val="clear" w:color="000000" w:fill="FFFFFF"/>
            <w:noWrap/>
            <w:vAlign w:val="center"/>
            <w:hideMark/>
          </w:tcPr>
          <w:p w14:paraId="3EBC8793" w14:textId="77777777" w:rsidR="0014540D" w:rsidRPr="00CA479D" w:rsidRDefault="0014540D" w:rsidP="006E64ED">
            <w:pPr>
              <w:spacing w:line="240" w:lineRule="auto"/>
              <w:rPr>
                <w:rFonts w:eastAsia="Times New Roman"/>
                <w:b/>
                <w:bCs/>
                <w:color w:val="000000"/>
                <w:sz w:val="18"/>
                <w:szCs w:val="18"/>
                <w:lang w:eastAsia="sl-SI"/>
              </w:rPr>
            </w:pPr>
            <w:r w:rsidRPr="00CA479D">
              <w:rPr>
                <w:rFonts w:eastAsia="Times New Roman"/>
                <w:b/>
                <w:bCs/>
                <w:color w:val="000000"/>
                <w:sz w:val="18"/>
                <w:szCs w:val="18"/>
                <w:lang w:eastAsia="sl-SI"/>
              </w:rPr>
              <w:t xml:space="preserve"> Skupaj </w:t>
            </w:r>
          </w:p>
        </w:tc>
        <w:tc>
          <w:tcPr>
            <w:tcW w:w="2539" w:type="dxa"/>
            <w:tcBorders>
              <w:top w:val="nil"/>
              <w:left w:val="nil"/>
              <w:bottom w:val="single" w:sz="8" w:space="0" w:color="auto"/>
              <w:right w:val="single" w:sz="8" w:space="0" w:color="auto"/>
            </w:tcBorders>
            <w:noWrap/>
            <w:vAlign w:val="center"/>
            <w:hideMark/>
          </w:tcPr>
          <w:p w14:paraId="61A9DF94" w14:textId="77777777" w:rsidR="0014540D" w:rsidRPr="00BE22B1" w:rsidRDefault="0014540D" w:rsidP="006E64ED">
            <w:pPr>
              <w:spacing w:line="240" w:lineRule="auto"/>
              <w:rPr>
                <w:rFonts w:eastAsia="Times New Roman"/>
                <w:b/>
                <w:bCs/>
                <w:color w:val="000000"/>
                <w:sz w:val="18"/>
                <w:szCs w:val="18"/>
                <w:lang w:eastAsia="sl-SI"/>
              </w:rPr>
            </w:pPr>
            <w:r w:rsidRPr="00BE22B1">
              <w:rPr>
                <w:rFonts w:eastAsia="Times New Roman"/>
                <w:b/>
                <w:bCs/>
                <w:color w:val="000000"/>
                <w:sz w:val="18"/>
                <w:szCs w:val="18"/>
                <w:lang w:eastAsia="sl-SI"/>
              </w:rPr>
              <w:t>2.260.459,09</w:t>
            </w:r>
          </w:p>
        </w:tc>
      </w:tr>
      <w:tr w:rsidR="0014540D" w:rsidRPr="00CA479D" w14:paraId="50ACF1F4" w14:textId="77777777" w:rsidTr="00BE22B1">
        <w:trPr>
          <w:trHeight w:val="273"/>
        </w:trPr>
        <w:tc>
          <w:tcPr>
            <w:tcW w:w="7118" w:type="dxa"/>
            <w:tcBorders>
              <w:top w:val="nil"/>
              <w:left w:val="single" w:sz="8" w:space="0" w:color="auto"/>
              <w:bottom w:val="single" w:sz="8" w:space="0" w:color="auto"/>
              <w:right w:val="single" w:sz="8" w:space="0" w:color="auto"/>
            </w:tcBorders>
            <w:noWrap/>
            <w:vAlign w:val="center"/>
            <w:hideMark/>
          </w:tcPr>
          <w:p w14:paraId="236EE809" w14:textId="77777777" w:rsidR="0014540D" w:rsidRPr="00CA479D" w:rsidRDefault="0014540D" w:rsidP="006E64ED">
            <w:pPr>
              <w:spacing w:line="240" w:lineRule="auto"/>
              <w:rPr>
                <w:rFonts w:eastAsia="Times New Roman"/>
                <w:color w:val="000000"/>
                <w:sz w:val="18"/>
                <w:szCs w:val="18"/>
                <w:lang w:eastAsia="sl-SI"/>
              </w:rPr>
            </w:pPr>
            <w:r w:rsidRPr="00CA479D">
              <w:rPr>
                <w:rFonts w:eastAsia="Times New Roman"/>
                <w:color w:val="000000"/>
                <w:sz w:val="18"/>
                <w:szCs w:val="18"/>
                <w:lang w:eastAsia="sl-SI"/>
              </w:rPr>
              <w:t xml:space="preserve">1.5.2 Vzdrževanje vodnih in priobalnih zemljišč </w:t>
            </w:r>
            <w:proofErr w:type="spellStart"/>
            <w:r w:rsidRPr="00CA479D">
              <w:rPr>
                <w:rFonts w:eastAsia="Times New Roman"/>
                <w:color w:val="000000"/>
                <w:sz w:val="18"/>
                <w:szCs w:val="18"/>
                <w:lang w:eastAsia="sl-SI"/>
              </w:rPr>
              <w:t>p.p</w:t>
            </w:r>
            <w:proofErr w:type="spellEnd"/>
            <w:r w:rsidRPr="00CA479D">
              <w:rPr>
                <w:rFonts w:eastAsia="Times New Roman"/>
                <w:color w:val="000000"/>
                <w:sz w:val="18"/>
                <w:szCs w:val="18"/>
                <w:lang w:eastAsia="sl-SI"/>
              </w:rPr>
              <w:t>. 231463</w:t>
            </w:r>
          </w:p>
        </w:tc>
        <w:tc>
          <w:tcPr>
            <w:tcW w:w="2539" w:type="dxa"/>
            <w:tcBorders>
              <w:top w:val="nil"/>
              <w:left w:val="nil"/>
              <w:bottom w:val="single" w:sz="8" w:space="0" w:color="auto"/>
              <w:right w:val="single" w:sz="8" w:space="0" w:color="auto"/>
            </w:tcBorders>
            <w:noWrap/>
            <w:vAlign w:val="center"/>
            <w:hideMark/>
          </w:tcPr>
          <w:p w14:paraId="70C8568A" w14:textId="77777777" w:rsidR="0014540D" w:rsidRPr="00BE22B1" w:rsidRDefault="0014540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1.081.357,34</w:t>
            </w:r>
          </w:p>
        </w:tc>
      </w:tr>
      <w:tr w:rsidR="0014540D" w:rsidRPr="00CA479D" w14:paraId="28FB5C45" w14:textId="77777777" w:rsidTr="00BE22B1">
        <w:trPr>
          <w:trHeight w:val="273"/>
        </w:trPr>
        <w:tc>
          <w:tcPr>
            <w:tcW w:w="7118" w:type="dxa"/>
            <w:tcBorders>
              <w:top w:val="nil"/>
              <w:left w:val="single" w:sz="8" w:space="0" w:color="auto"/>
              <w:bottom w:val="single" w:sz="8" w:space="0" w:color="auto"/>
              <w:right w:val="single" w:sz="8" w:space="0" w:color="auto"/>
            </w:tcBorders>
            <w:shd w:val="clear" w:color="000000" w:fill="FFFFFF"/>
            <w:noWrap/>
            <w:vAlign w:val="center"/>
            <w:hideMark/>
          </w:tcPr>
          <w:p w14:paraId="15CB075E" w14:textId="77777777" w:rsidR="0014540D" w:rsidRPr="00CA479D" w:rsidRDefault="0014540D" w:rsidP="006E64ED">
            <w:pPr>
              <w:spacing w:line="240" w:lineRule="auto"/>
              <w:rPr>
                <w:rFonts w:eastAsia="Times New Roman"/>
                <w:b/>
                <w:bCs/>
                <w:color w:val="000000"/>
                <w:sz w:val="18"/>
                <w:szCs w:val="18"/>
                <w:lang w:eastAsia="sl-SI"/>
              </w:rPr>
            </w:pPr>
            <w:r w:rsidRPr="00CA479D">
              <w:rPr>
                <w:rFonts w:eastAsia="Times New Roman"/>
                <w:b/>
                <w:bCs/>
                <w:color w:val="000000"/>
                <w:sz w:val="18"/>
                <w:szCs w:val="18"/>
                <w:lang w:eastAsia="sl-SI"/>
              </w:rPr>
              <w:t xml:space="preserve"> Skupaj </w:t>
            </w:r>
          </w:p>
        </w:tc>
        <w:tc>
          <w:tcPr>
            <w:tcW w:w="2539" w:type="dxa"/>
            <w:tcBorders>
              <w:top w:val="nil"/>
              <w:left w:val="nil"/>
              <w:bottom w:val="single" w:sz="8" w:space="0" w:color="auto"/>
              <w:right w:val="single" w:sz="8" w:space="0" w:color="auto"/>
            </w:tcBorders>
            <w:noWrap/>
            <w:vAlign w:val="center"/>
            <w:hideMark/>
          </w:tcPr>
          <w:p w14:paraId="28E65FF1" w14:textId="77777777" w:rsidR="0014540D" w:rsidRPr="00BE22B1" w:rsidRDefault="0014540D" w:rsidP="006E64ED">
            <w:pPr>
              <w:spacing w:line="240" w:lineRule="auto"/>
              <w:rPr>
                <w:rFonts w:eastAsia="Times New Roman"/>
                <w:b/>
                <w:bCs/>
                <w:color w:val="000000"/>
                <w:sz w:val="18"/>
                <w:szCs w:val="18"/>
                <w:lang w:eastAsia="sl-SI"/>
              </w:rPr>
            </w:pPr>
            <w:r w:rsidRPr="00BE22B1">
              <w:rPr>
                <w:rFonts w:eastAsia="Times New Roman"/>
                <w:b/>
                <w:bCs/>
                <w:color w:val="000000"/>
                <w:sz w:val="18"/>
                <w:szCs w:val="18"/>
                <w:lang w:eastAsia="sl-SI"/>
              </w:rPr>
              <w:t>1.081.357,34</w:t>
            </w:r>
          </w:p>
        </w:tc>
      </w:tr>
      <w:tr w:rsidR="0014540D" w:rsidRPr="00CA479D" w14:paraId="7D4ACE0A" w14:textId="77777777" w:rsidTr="00BE22B1">
        <w:trPr>
          <w:trHeight w:val="273"/>
        </w:trPr>
        <w:tc>
          <w:tcPr>
            <w:tcW w:w="7118" w:type="dxa"/>
            <w:tcBorders>
              <w:top w:val="nil"/>
              <w:left w:val="single" w:sz="8" w:space="0" w:color="auto"/>
              <w:bottom w:val="single" w:sz="8" w:space="0" w:color="auto"/>
              <w:right w:val="single" w:sz="8" w:space="0" w:color="auto"/>
            </w:tcBorders>
            <w:noWrap/>
            <w:vAlign w:val="center"/>
            <w:hideMark/>
          </w:tcPr>
          <w:p w14:paraId="4E0F93FD" w14:textId="77777777" w:rsidR="0014540D" w:rsidRPr="00CA479D" w:rsidRDefault="0014540D" w:rsidP="006E64ED">
            <w:pPr>
              <w:spacing w:line="240" w:lineRule="auto"/>
              <w:rPr>
                <w:rFonts w:eastAsia="Times New Roman"/>
                <w:color w:val="000000"/>
                <w:sz w:val="18"/>
                <w:szCs w:val="18"/>
                <w:lang w:eastAsia="sl-SI"/>
              </w:rPr>
            </w:pPr>
            <w:r w:rsidRPr="00CA479D">
              <w:rPr>
                <w:rFonts w:eastAsia="Times New Roman"/>
                <w:color w:val="000000"/>
                <w:sz w:val="18"/>
                <w:szCs w:val="18"/>
                <w:lang w:eastAsia="sl-SI"/>
              </w:rPr>
              <w:t>1.5.3 Odstranjevanje tujerodnih rastlinskih vrst</w:t>
            </w:r>
          </w:p>
        </w:tc>
        <w:tc>
          <w:tcPr>
            <w:tcW w:w="2539" w:type="dxa"/>
            <w:tcBorders>
              <w:top w:val="nil"/>
              <w:left w:val="nil"/>
              <w:bottom w:val="single" w:sz="8" w:space="0" w:color="auto"/>
              <w:right w:val="single" w:sz="8" w:space="0" w:color="auto"/>
            </w:tcBorders>
            <w:noWrap/>
            <w:vAlign w:val="center"/>
            <w:hideMark/>
          </w:tcPr>
          <w:p w14:paraId="46AD3158" w14:textId="77777777" w:rsidR="0014540D" w:rsidRPr="00BE22B1" w:rsidRDefault="0014540D" w:rsidP="006E64ED">
            <w:pPr>
              <w:spacing w:line="240" w:lineRule="auto"/>
              <w:rPr>
                <w:rFonts w:eastAsia="Times New Roman"/>
                <w:color w:val="000000"/>
                <w:sz w:val="18"/>
                <w:szCs w:val="18"/>
                <w:lang w:eastAsia="sl-SI"/>
              </w:rPr>
            </w:pPr>
            <w:r w:rsidRPr="00BE22B1">
              <w:rPr>
                <w:rFonts w:eastAsia="Times New Roman"/>
                <w:color w:val="000000"/>
                <w:sz w:val="18"/>
                <w:szCs w:val="18"/>
                <w:lang w:eastAsia="sl-SI"/>
              </w:rPr>
              <w:t>14.372,48</w:t>
            </w:r>
          </w:p>
        </w:tc>
      </w:tr>
      <w:tr w:rsidR="0014540D" w:rsidRPr="00CA479D" w14:paraId="7F345DC9" w14:textId="77777777" w:rsidTr="00BE22B1">
        <w:trPr>
          <w:trHeight w:val="273"/>
        </w:trPr>
        <w:tc>
          <w:tcPr>
            <w:tcW w:w="7118" w:type="dxa"/>
            <w:tcBorders>
              <w:top w:val="nil"/>
              <w:left w:val="single" w:sz="8" w:space="0" w:color="auto"/>
              <w:bottom w:val="single" w:sz="8" w:space="0" w:color="auto"/>
              <w:right w:val="single" w:sz="8" w:space="0" w:color="auto"/>
            </w:tcBorders>
            <w:shd w:val="clear" w:color="000000" w:fill="FFFFFF"/>
            <w:noWrap/>
            <w:vAlign w:val="center"/>
            <w:hideMark/>
          </w:tcPr>
          <w:p w14:paraId="39CF4401" w14:textId="77777777" w:rsidR="0014540D" w:rsidRPr="00CA479D" w:rsidRDefault="0014540D" w:rsidP="006E64ED">
            <w:pPr>
              <w:spacing w:line="240" w:lineRule="auto"/>
              <w:rPr>
                <w:rFonts w:eastAsia="Times New Roman"/>
                <w:b/>
                <w:bCs/>
                <w:color w:val="000000"/>
                <w:sz w:val="18"/>
                <w:szCs w:val="18"/>
                <w:lang w:eastAsia="sl-SI"/>
              </w:rPr>
            </w:pPr>
            <w:r w:rsidRPr="00CA479D">
              <w:rPr>
                <w:rFonts w:eastAsia="Times New Roman"/>
                <w:b/>
                <w:bCs/>
                <w:color w:val="000000"/>
                <w:sz w:val="18"/>
                <w:szCs w:val="18"/>
                <w:lang w:eastAsia="sl-SI"/>
              </w:rPr>
              <w:t xml:space="preserve"> Skupaj </w:t>
            </w:r>
          </w:p>
        </w:tc>
        <w:tc>
          <w:tcPr>
            <w:tcW w:w="2539" w:type="dxa"/>
            <w:tcBorders>
              <w:top w:val="nil"/>
              <w:left w:val="nil"/>
              <w:bottom w:val="single" w:sz="8" w:space="0" w:color="auto"/>
              <w:right w:val="single" w:sz="8" w:space="0" w:color="auto"/>
            </w:tcBorders>
            <w:noWrap/>
            <w:vAlign w:val="center"/>
            <w:hideMark/>
          </w:tcPr>
          <w:p w14:paraId="5F70A344" w14:textId="77777777" w:rsidR="0014540D" w:rsidRPr="00BE22B1" w:rsidRDefault="0014540D" w:rsidP="006E64ED">
            <w:pPr>
              <w:spacing w:line="240" w:lineRule="auto"/>
              <w:rPr>
                <w:rFonts w:eastAsia="Times New Roman"/>
                <w:b/>
                <w:bCs/>
                <w:color w:val="000000"/>
                <w:sz w:val="18"/>
                <w:szCs w:val="18"/>
                <w:lang w:eastAsia="sl-SI"/>
              </w:rPr>
            </w:pPr>
            <w:r w:rsidRPr="00BE22B1">
              <w:rPr>
                <w:rFonts w:eastAsia="Times New Roman"/>
                <w:b/>
                <w:bCs/>
                <w:color w:val="000000"/>
                <w:sz w:val="18"/>
                <w:szCs w:val="18"/>
                <w:lang w:eastAsia="sl-SI"/>
              </w:rPr>
              <w:t>14.372,48</w:t>
            </w:r>
          </w:p>
        </w:tc>
      </w:tr>
      <w:tr w:rsidR="0014540D" w:rsidRPr="00CA479D" w14:paraId="0A5D17A2" w14:textId="77777777" w:rsidTr="00BE22B1">
        <w:trPr>
          <w:trHeight w:val="273"/>
        </w:trPr>
        <w:tc>
          <w:tcPr>
            <w:tcW w:w="7118" w:type="dxa"/>
            <w:tcBorders>
              <w:top w:val="nil"/>
              <w:left w:val="single" w:sz="8" w:space="0" w:color="auto"/>
              <w:bottom w:val="single" w:sz="8" w:space="0" w:color="auto"/>
              <w:right w:val="single" w:sz="8" w:space="0" w:color="auto"/>
            </w:tcBorders>
            <w:shd w:val="clear" w:color="000000" w:fill="FFFFFF"/>
            <w:noWrap/>
            <w:hideMark/>
          </w:tcPr>
          <w:p w14:paraId="16FEF26A" w14:textId="77777777" w:rsidR="0014540D" w:rsidRPr="00CA479D" w:rsidRDefault="0014540D" w:rsidP="006E64ED">
            <w:pPr>
              <w:spacing w:line="240" w:lineRule="auto"/>
              <w:rPr>
                <w:rFonts w:eastAsia="Times New Roman"/>
                <w:b/>
                <w:bCs/>
                <w:color w:val="000000"/>
                <w:sz w:val="18"/>
                <w:szCs w:val="18"/>
                <w:lang w:eastAsia="sl-SI"/>
              </w:rPr>
            </w:pPr>
            <w:r w:rsidRPr="00CA479D">
              <w:rPr>
                <w:rFonts w:eastAsia="Times New Roman"/>
                <w:b/>
                <w:bCs/>
                <w:color w:val="000000"/>
                <w:sz w:val="18"/>
                <w:szCs w:val="18"/>
                <w:lang w:eastAsia="sl-SI"/>
              </w:rPr>
              <w:t xml:space="preserve"> Skupaj </w:t>
            </w:r>
          </w:p>
        </w:tc>
        <w:tc>
          <w:tcPr>
            <w:tcW w:w="2539" w:type="dxa"/>
            <w:tcBorders>
              <w:top w:val="nil"/>
              <w:left w:val="nil"/>
              <w:bottom w:val="single" w:sz="8" w:space="0" w:color="auto"/>
              <w:right w:val="single" w:sz="8" w:space="0" w:color="auto"/>
            </w:tcBorders>
            <w:noWrap/>
            <w:vAlign w:val="center"/>
            <w:hideMark/>
          </w:tcPr>
          <w:p w14:paraId="4DA692DD" w14:textId="77777777" w:rsidR="0014540D" w:rsidRPr="00BE22B1" w:rsidRDefault="0014540D" w:rsidP="006E64ED">
            <w:pPr>
              <w:spacing w:line="240" w:lineRule="auto"/>
              <w:rPr>
                <w:rFonts w:eastAsia="Times New Roman"/>
                <w:b/>
                <w:bCs/>
                <w:color w:val="000000"/>
                <w:sz w:val="18"/>
                <w:szCs w:val="18"/>
                <w:lang w:eastAsia="sl-SI"/>
              </w:rPr>
            </w:pPr>
            <w:r w:rsidRPr="00BE22B1">
              <w:rPr>
                <w:rFonts w:eastAsia="Times New Roman"/>
                <w:b/>
                <w:bCs/>
                <w:color w:val="000000"/>
                <w:sz w:val="18"/>
                <w:szCs w:val="18"/>
                <w:lang w:eastAsia="sl-SI"/>
              </w:rPr>
              <w:t>3.356.188,91</w:t>
            </w:r>
          </w:p>
        </w:tc>
      </w:tr>
    </w:tbl>
    <w:p w14:paraId="37888410" w14:textId="77777777" w:rsidR="00FB5EB6" w:rsidRPr="00CB2C3A" w:rsidRDefault="00FB5EB6" w:rsidP="00FB5EB6">
      <w:pPr>
        <w:rPr>
          <w:sz w:val="18"/>
          <w:szCs w:val="18"/>
          <w:lang w:val="en-GB"/>
        </w:rPr>
      </w:pPr>
    </w:p>
    <w:p w14:paraId="11882C89" w14:textId="77777777" w:rsidR="00FB5EB6" w:rsidRPr="00CB2C3A" w:rsidRDefault="00FB5EB6" w:rsidP="00E2134E">
      <w:pPr>
        <w:pStyle w:val="Naslov3"/>
        <w:numPr>
          <w:ilvl w:val="2"/>
          <w:numId w:val="60"/>
        </w:numPr>
      </w:pPr>
      <w:r w:rsidRPr="00CB2C3A">
        <w:t>Vzdrževanje vodne infrastrukture</w:t>
      </w:r>
    </w:p>
    <w:p w14:paraId="30213526" w14:textId="77777777" w:rsidR="00FB5EB6" w:rsidRPr="00CB2C3A" w:rsidRDefault="00FB5EB6" w:rsidP="00FB5EB6">
      <w:pPr>
        <w:rPr>
          <w:rFonts w:eastAsia="Calibri"/>
          <w:lang w:val="en-GB"/>
        </w:rPr>
      </w:pPr>
    </w:p>
    <w:p w14:paraId="65A007EF" w14:textId="77777777" w:rsidR="0014540D" w:rsidRPr="001C186B" w:rsidRDefault="0014540D" w:rsidP="0014540D">
      <w:r w:rsidRPr="001C186B">
        <w:t>V o</w:t>
      </w:r>
      <w:r>
        <w:t>kviru</w:t>
      </w:r>
      <w:r w:rsidRPr="001C186B">
        <w:t xml:space="preserve"> </w:t>
      </w:r>
      <w:r>
        <w:t xml:space="preserve">letnega programa </w:t>
      </w:r>
      <w:r w:rsidRPr="001C186B">
        <w:t>so se planirana sredstva za vzdrževanje vodne infrastrukture izvedla v</w:t>
      </w:r>
      <w:r>
        <w:t xml:space="preserve"> </w:t>
      </w:r>
      <w:r w:rsidRPr="001C186B">
        <w:t xml:space="preserve">višini </w:t>
      </w:r>
      <w:r w:rsidRPr="00CA479D">
        <w:rPr>
          <w:b/>
          <w:bCs/>
        </w:rPr>
        <w:t>2.260.459,09</w:t>
      </w:r>
      <w:r w:rsidRPr="001C186B">
        <w:t xml:space="preserve"> EUR na proračunskih postavkah pp 231463</w:t>
      </w:r>
      <w:r w:rsidRPr="00A32A57">
        <w:t>. Izvedena dela so opisana na koncu tega poročila.</w:t>
      </w:r>
    </w:p>
    <w:p w14:paraId="475D4AF1" w14:textId="77777777" w:rsidR="0014540D" w:rsidRPr="001C186B" w:rsidRDefault="0014540D" w:rsidP="0014540D"/>
    <w:p w14:paraId="6110E7B3" w14:textId="77777777" w:rsidR="0014540D" w:rsidRPr="001C186B" w:rsidRDefault="0014540D" w:rsidP="0014540D">
      <w:r w:rsidRPr="001C186B">
        <w:t>V okviru te planske postavke izvajamo tudi 'košnje in odstranjevanje zarasti'.</w:t>
      </w:r>
    </w:p>
    <w:p w14:paraId="6095AA4C" w14:textId="77777777" w:rsidR="0014540D" w:rsidRPr="001C186B" w:rsidRDefault="0014540D" w:rsidP="0014540D"/>
    <w:p w14:paraId="68B31181" w14:textId="77777777" w:rsidR="0014540D" w:rsidRPr="0026371E" w:rsidRDefault="0014540D" w:rsidP="0014540D">
      <w:r w:rsidRPr="001C186B">
        <w:t>Glede na razpoložljiva finančna sredstva je po planu že nekaj let predvidena izvedba samo enkratna  košnja na urejenih odsekih vodotokov, odvodnikov in melioracijskih jarkov ter delni posek zarasti – obrežne vegetacije na lokacijah, kjer zarast močno ovira normalni pretok vode. Prav tako iz naslova 'odstranjevanje tujerodnih invazijskih rastlin', zatiramo dresnik, žlezavo nedotiko in ambrozijo.</w:t>
      </w:r>
    </w:p>
    <w:p w14:paraId="38B37148" w14:textId="77777777" w:rsidR="0014540D" w:rsidRPr="0026371E" w:rsidRDefault="0014540D" w:rsidP="0014540D"/>
    <w:p w14:paraId="570DB4D1" w14:textId="77777777" w:rsidR="0014540D" w:rsidRPr="0026371E" w:rsidRDefault="0014540D" w:rsidP="0014540D">
      <w:r w:rsidRPr="0026371E">
        <w:t>Predviden obseg vzdrževanja pretočnosti na urejenih odsekih vodotokov znaša cca 139 km, kar je natančneje razvidno iz programa vzdrževanja pretočnosti na povodju reke Soče, ki je podlaga za izdajo delovnih nalogov in izvedbo del. Dela so se izvajala v skladu z zahtevami naravovarstvenikov, izven gnezditvenega obdobj</w:t>
      </w:r>
      <w:r>
        <w:t>a</w:t>
      </w:r>
      <w:r w:rsidRPr="0026371E">
        <w:t xml:space="preserve"> ptic in upoštevanju Zakona o lovstvu. </w:t>
      </w:r>
    </w:p>
    <w:p w14:paraId="43DE91B7" w14:textId="77777777" w:rsidR="0014540D" w:rsidRPr="0026371E" w:rsidRDefault="0014540D" w:rsidP="0014540D">
      <w:pPr>
        <w:spacing w:line="240" w:lineRule="auto"/>
      </w:pPr>
    </w:p>
    <w:p w14:paraId="4C88E083" w14:textId="77777777" w:rsidR="0014540D" w:rsidRPr="0026371E" w:rsidRDefault="0014540D" w:rsidP="0014540D">
      <w:pPr>
        <w:spacing w:line="240" w:lineRule="auto"/>
        <w:rPr>
          <w:noProof/>
        </w:rPr>
      </w:pPr>
      <w:r w:rsidRPr="0026371E">
        <w:rPr>
          <w:noProof/>
        </w:rPr>
        <w:t xml:space="preserve">                                             </w:t>
      </w:r>
      <w:r w:rsidRPr="0026371E">
        <w:rPr>
          <w:noProof/>
        </w:rPr>
        <w:drawing>
          <wp:inline distT="0" distB="0" distL="0" distR="0" wp14:anchorId="0E234FB4" wp14:editId="7BB5694E">
            <wp:extent cx="2551957" cy="3211372"/>
            <wp:effectExtent l="0" t="0" r="1270" b="8255"/>
            <wp:docPr id="109788932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57041" cy="3217770"/>
                    </a:xfrm>
                    <a:prstGeom prst="rect">
                      <a:avLst/>
                    </a:prstGeom>
                    <a:noFill/>
                    <a:ln>
                      <a:noFill/>
                    </a:ln>
                  </pic:spPr>
                </pic:pic>
              </a:graphicData>
            </a:graphic>
          </wp:inline>
        </w:drawing>
      </w:r>
    </w:p>
    <w:p w14:paraId="3A19E2EC" w14:textId="77777777" w:rsidR="0014540D" w:rsidRPr="0026371E" w:rsidRDefault="0014540D" w:rsidP="0014540D">
      <w:pPr>
        <w:spacing w:line="240" w:lineRule="auto"/>
        <w:ind w:left="2124" w:firstLine="708"/>
      </w:pPr>
      <w:r w:rsidRPr="0026371E">
        <w:t>Hidrografska mreža HMS na porečju Soče</w:t>
      </w:r>
    </w:p>
    <w:p w14:paraId="4AED04C1" w14:textId="77777777" w:rsidR="00FB5EB6" w:rsidRPr="00CB2C3A" w:rsidRDefault="00FB5EB6" w:rsidP="00FB5EB6">
      <w:pPr>
        <w:rPr>
          <w:lang w:eastAsia="sl-SI"/>
        </w:rPr>
      </w:pPr>
    </w:p>
    <w:p w14:paraId="01DC3FE0" w14:textId="77777777" w:rsidR="00FB5EB6" w:rsidRPr="00CB2C3A" w:rsidRDefault="00FB5EB6" w:rsidP="00E2134E">
      <w:pPr>
        <w:pStyle w:val="Naslov3"/>
        <w:numPr>
          <w:ilvl w:val="2"/>
          <w:numId w:val="60"/>
        </w:numPr>
      </w:pPr>
      <w:r w:rsidRPr="00CB2C3A">
        <w:lastRenderedPageBreak/>
        <w:t>Vzdrževanje vodnih in priobalnih zemljišč</w:t>
      </w:r>
    </w:p>
    <w:p w14:paraId="798B2D18" w14:textId="77777777" w:rsidR="00FB5EB6" w:rsidRPr="00CB2C3A" w:rsidRDefault="00FB5EB6" w:rsidP="00FB5EB6">
      <w:pPr>
        <w:pStyle w:val="tevilnatoka111"/>
        <w:numPr>
          <w:ilvl w:val="0"/>
          <w:numId w:val="0"/>
        </w:numPr>
        <w:ind w:left="851"/>
      </w:pPr>
    </w:p>
    <w:p w14:paraId="5A3FCB02" w14:textId="77777777" w:rsidR="0014540D" w:rsidRPr="001C186B" w:rsidRDefault="0014540D" w:rsidP="0014540D">
      <w:pPr>
        <w:rPr>
          <w:rFonts w:eastAsia="Calibri"/>
          <w:lang w:val="en-GB"/>
        </w:rPr>
      </w:pPr>
      <w:proofErr w:type="spellStart"/>
      <w:r w:rsidRPr="001C186B">
        <w:rPr>
          <w:rFonts w:eastAsia="Calibri"/>
          <w:lang w:val="en-GB"/>
        </w:rPr>
        <w:t>Redno</w:t>
      </w:r>
      <w:proofErr w:type="spellEnd"/>
      <w:r w:rsidRPr="001C186B">
        <w:rPr>
          <w:rFonts w:eastAsia="Calibri"/>
          <w:lang w:val="en-GB"/>
        </w:rPr>
        <w:t xml:space="preserve"> </w:t>
      </w:r>
      <w:proofErr w:type="spellStart"/>
      <w:r w:rsidRPr="001C186B">
        <w:rPr>
          <w:rFonts w:eastAsia="Calibri"/>
          <w:lang w:val="en-GB"/>
        </w:rPr>
        <w:t>vzdrževanje</w:t>
      </w:r>
      <w:proofErr w:type="spellEnd"/>
      <w:r w:rsidRPr="001C186B">
        <w:rPr>
          <w:rFonts w:eastAsia="Calibri"/>
          <w:lang w:val="en-GB"/>
        </w:rPr>
        <w:t xml:space="preserve"> </w:t>
      </w:r>
      <w:proofErr w:type="spellStart"/>
      <w:r w:rsidRPr="001C186B">
        <w:rPr>
          <w:rFonts w:eastAsia="Calibri"/>
          <w:lang w:val="en-GB"/>
        </w:rPr>
        <w:t>vodnih</w:t>
      </w:r>
      <w:proofErr w:type="spellEnd"/>
      <w:r w:rsidRPr="001C186B">
        <w:rPr>
          <w:rFonts w:eastAsia="Calibri"/>
          <w:lang w:val="en-GB"/>
        </w:rPr>
        <w:t xml:space="preserve"> in </w:t>
      </w:r>
      <w:proofErr w:type="spellStart"/>
      <w:r w:rsidRPr="001C186B">
        <w:rPr>
          <w:rFonts w:eastAsia="Calibri"/>
          <w:lang w:val="en-GB"/>
        </w:rPr>
        <w:t>priobalnih</w:t>
      </w:r>
      <w:proofErr w:type="spellEnd"/>
      <w:r w:rsidRPr="001C186B">
        <w:rPr>
          <w:rFonts w:eastAsia="Calibri"/>
          <w:lang w:val="en-GB"/>
        </w:rPr>
        <w:t xml:space="preserve"> </w:t>
      </w:r>
      <w:proofErr w:type="spellStart"/>
      <w:r w:rsidRPr="001C186B">
        <w:rPr>
          <w:rFonts w:eastAsia="Calibri"/>
          <w:lang w:val="en-GB"/>
        </w:rPr>
        <w:t>zemljišč</w:t>
      </w:r>
      <w:proofErr w:type="spellEnd"/>
      <w:r w:rsidRPr="001C186B">
        <w:rPr>
          <w:rFonts w:eastAsia="Calibri"/>
          <w:lang w:val="en-GB"/>
        </w:rPr>
        <w:t xml:space="preserve"> </w:t>
      </w:r>
      <w:proofErr w:type="spellStart"/>
      <w:r w:rsidRPr="001C186B">
        <w:rPr>
          <w:rFonts w:eastAsia="Calibri"/>
          <w:lang w:val="en-GB"/>
        </w:rPr>
        <w:t>obsega</w:t>
      </w:r>
      <w:proofErr w:type="spellEnd"/>
      <w:r w:rsidRPr="001C186B">
        <w:rPr>
          <w:rFonts w:eastAsia="Calibri"/>
          <w:lang w:val="en-GB"/>
        </w:rPr>
        <w:t>:</w:t>
      </w:r>
    </w:p>
    <w:p w14:paraId="5C5BF274" w14:textId="77777777" w:rsidR="0014540D" w:rsidRPr="001C186B" w:rsidRDefault="0014540D" w:rsidP="00E2134E">
      <w:pPr>
        <w:pStyle w:val="Odstavekseznama"/>
        <w:numPr>
          <w:ilvl w:val="0"/>
          <w:numId w:val="20"/>
        </w:numPr>
        <w:rPr>
          <w:rFonts w:eastAsia="Calibri"/>
          <w:iCs w:val="0"/>
          <w:lang w:val="en-GB"/>
        </w:rPr>
      </w:pPr>
      <w:proofErr w:type="spellStart"/>
      <w:r w:rsidRPr="001C186B">
        <w:rPr>
          <w:rFonts w:eastAsia="Calibri"/>
          <w:iCs w:val="0"/>
          <w:lang w:val="en-GB"/>
        </w:rPr>
        <w:t>utrjevanje</w:t>
      </w:r>
      <w:proofErr w:type="spellEnd"/>
      <w:r w:rsidRPr="001C186B">
        <w:rPr>
          <w:rFonts w:eastAsia="Calibri"/>
          <w:iCs w:val="0"/>
          <w:lang w:val="en-GB"/>
        </w:rPr>
        <w:t xml:space="preserve"> </w:t>
      </w:r>
      <w:proofErr w:type="spellStart"/>
      <w:r w:rsidRPr="001C186B">
        <w:rPr>
          <w:rFonts w:eastAsia="Calibri"/>
          <w:iCs w:val="0"/>
          <w:lang w:val="en-GB"/>
        </w:rPr>
        <w:t>bregov</w:t>
      </w:r>
      <w:proofErr w:type="spellEnd"/>
      <w:r w:rsidRPr="001C186B">
        <w:rPr>
          <w:rFonts w:eastAsia="Calibri"/>
          <w:iCs w:val="0"/>
          <w:lang w:val="en-GB"/>
        </w:rPr>
        <w:t xml:space="preserve"> in </w:t>
      </w:r>
      <w:proofErr w:type="spellStart"/>
      <w:r w:rsidRPr="001C186B">
        <w:rPr>
          <w:rFonts w:eastAsia="Calibri"/>
          <w:iCs w:val="0"/>
          <w:lang w:val="en-GB"/>
        </w:rPr>
        <w:t>dna</w:t>
      </w:r>
      <w:proofErr w:type="spellEnd"/>
      <w:r w:rsidRPr="001C186B">
        <w:rPr>
          <w:rFonts w:eastAsia="Calibri"/>
          <w:iCs w:val="0"/>
          <w:lang w:val="en-GB"/>
        </w:rPr>
        <w:t xml:space="preserve"> </w:t>
      </w:r>
      <w:proofErr w:type="spellStart"/>
      <w:r w:rsidRPr="001C186B">
        <w:rPr>
          <w:rFonts w:eastAsia="Calibri"/>
          <w:iCs w:val="0"/>
          <w:lang w:val="en-GB"/>
        </w:rPr>
        <w:t>površinskih</w:t>
      </w:r>
      <w:proofErr w:type="spellEnd"/>
      <w:r w:rsidRPr="001C186B">
        <w:rPr>
          <w:rFonts w:eastAsia="Calibri"/>
          <w:iCs w:val="0"/>
          <w:lang w:val="en-GB"/>
        </w:rPr>
        <w:t xml:space="preserve"> </w:t>
      </w:r>
      <w:proofErr w:type="spellStart"/>
      <w:r w:rsidRPr="001C186B">
        <w:rPr>
          <w:rFonts w:eastAsia="Calibri"/>
          <w:iCs w:val="0"/>
          <w:lang w:val="en-GB"/>
        </w:rPr>
        <w:t>voda</w:t>
      </w:r>
      <w:proofErr w:type="spellEnd"/>
      <w:r w:rsidRPr="001C186B">
        <w:rPr>
          <w:rFonts w:eastAsia="Calibri"/>
          <w:iCs w:val="0"/>
          <w:lang w:val="en-GB"/>
        </w:rPr>
        <w:t>,</w:t>
      </w:r>
    </w:p>
    <w:p w14:paraId="4E71271A" w14:textId="77777777" w:rsidR="0014540D" w:rsidRPr="001C186B" w:rsidRDefault="0014540D" w:rsidP="00E2134E">
      <w:pPr>
        <w:pStyle w:val="Odstavekseznama"/>
        <w:numPr>
          <w:ilvl w:val="0"/>
          <w:numId w:val="20"/>
        </w:numPr>
        <w:rPr>
          <w:rFonts w:eastAsia="Calibri"/>
          <w:iCs w:val="0"/>
          <w:lang w:val="en-GB"/>
        </w:rPr>
      </w:pPr>
      <w:proofErr w:type="spellStart"/>
      <w:r w:rsidRPr="001C186B">
        <w:rPr>
          <w:rFonts w:eastAsia="Calibri"/>
          <w:iCs w:val="0"/>
          <w:lang w:val="en-GB"/>
        </w:rPr>
        <w:t>zagotavljanje</w:t>
      </w:r>
      <w:proofErr w:type="spellEnd"/>
      <w:r w:rsidRPr="001C186B">
        <w:rPr>
          <w:rFonts w:eastAsia="Calibri"/>
          <w:iCs w:val="0"/>
          <w:lang w:val="en-GB"/>
        </w:rPr>
        <w:t xml:space="preserve"> </w:t>
      </w:r>
      <w:proofErr w:type="spellStart"/>
      <w:r w:rsidRPr="001C186B">
        <w:rPr>
          <w:rFonts w:eastAsia="Calibri"/>
          <w:iCs w:val="0"/>
          <w:lang w:val="en-GB"/>
        </w:rPr>
        <w:t>pretočnosti</w:t>
      </w:r>
      <w:proofErr w:type="spellEnd"/>
      <w:r w:rsidRPr="001C186B">
        <w:rPr>
          <w:rFonts w:eastAsia="Calibri"/>
          <w:iCs w:val="0"/>
          <w:lang w:val="en-GB"/>
        </w:rPr>
        <w:t xml:space="preserve"> </w:t>
      </w:r>
      <w:proofErr w:type="spellStart"/>
      <w:r w:rsidRPr="001C186B">
        <w:rPr>
          <w:rFonts w:eastAsia="Calibri"/>
          <w:iCs w:val="0"/>
          <w:lang w:val="en-GB"/>
        </w:rPr>
        <w:t>strug</w:t>
      </w:r>
      <w:proofErr w:type="spellEnd"/>
      <w:r w:rsidRPr="001C186B">
        <w:rPr>
          <w:rFonts w:eastAsia="Calibri"/>
          <w:iCs w:val="0"/>
          <w:lang w:val="en-GB"/>
        </w:rPr>
        <w:t xml:space="preserve"> </w:t>
      </w:r>
      <w:proofErr w:type="spellStart"/>
      <w:r w:rsidRPr="001C186B">
        <w:rPr>
          <w:rFonts w:eastAsia="Calibri"/>
          <w:iCs w:val="0"/>
          <w:lang w:val="en-GB"/>
        </w:rPr>
        <w:t>tekočih</w:t>
      </w:r>
      <w:proofErr w:type="spellEnd"/>
      <w:r w:rsidRPr="001C186B">
        <w:rPr>
          <w:rFonts w:eastAsia="Calibri"/>
          <w:iCs w:val="0"/>
          <w:lang w:val="en-GB"/>
        </w:rPr>
        <w:t xml:space="preserve"> </w:t>
      </w:r>
      <w:proofErr w:type="spellStart"/>
      <w:r w:rsidRPr="001C186B">
        <w:rPr>
          <w:rFonts w:eastAsia="Calibri"/>
          <w:iCs w:val="0"/>
          <w:lang w:val="en-GB"/>
        </w:rPr>
        <w:t>voda</w:t>
      </w:r>
      <w:proofErr w:type="spellEnd"/>
      <w:r w:rsidRPr="001C186B">
        <w:rPr>
          <w:rFonts w:eastAsia="Calibri"/>
          <w:iCs w:val="0"/>
          <w:lang w:val="en-GB"/>
        </w:rPr>
        <w:t xml:space="preserve"> in </w:t>
      </w:r>
      <w:proofErr w:type="spellStart"/>
      <w:r w:rsidRPr="001C186B">
        <w:rPr>
          <w:rFonts w:eastAsia="Calibri"/>
          <w:iCs w:val="0"/>
          <w:lang w:val="en-GB"/>
        </w:rPr>
        <w:t>odstranjevanje</w:t>
      </w:r>
      <w:proofErr w:type="spellEnd"/>
      <w:r w:rsidRPr="001C186B">
        <w:rPr>
          <w:rFonts w:eastAsia="Calibri"/>
          <w:iCs w:val="0"/>
          <w:lang w:val="en-GB"/>
        </w:rPr>
        <w:t xml:space="preserve"> </w:t>
      </w:r>
      <w:proofErr w:type="spellStart"/>
      <w:r w:rsidRPr="001C186B">
        <w:rPr>
          <w:rFonts w:eastAsia="Calibri"/>
          <w:iCs w:val="0"/>
          <w:lang w:val="en-GB"/>
        </w:rPr>
        <w:t>prekomerno</w:t>
      </w:r>
      <w:proofErr w:type="spellEnd"/>
      <w:r w:rsidRPr="001C186B">
        <w:rPr>
          <w:rFonts w:eastAsia="Calibri"/>
          <w:iCs w:val="0"/>
          <w:lang w:val="en-GB"/>
        </w:rPr>
        <w:t xml:space="preserve"> </w:t>
      </w:r>
      <w:proofErr w:type="spellStart"/>
      <w:r w:rsidRPr="001C186B">
        <w:rPr>
          <w:rFonts w:eastAsia="Calibri"/>
          <w:iCs w:val="0"/>
          <w:lang w:val="en-GB"/>
        </w:rPr>
        <w:t>odloženih</w:t>
      </w:r>
      <w:proofErr w:type="spellEnd"/>
      <w:r w:rsidRPr="001C186B">
        <w:rPr>
          <w:rFonts w:eastAsia="Calibri"/>
          <w:iCs w:val="0"/>
          <w:lang w:val="en-GB"/>
        </w:rPr>
        <w:t xml:space="preserve"> </w:t>
      </w:r>
      <w:proofErr w:type="spellStart"/>
      <w:r w:rsidRPr="001C186B">
        <w:rPr>
          <w:rFonts w:eastAsia="Calibri"/>
          <w:iCs w:val="0"/>
          <w:lang w:val="en-GB"/>
        </w:rPr>
        <w:t>naplavin</w:t>
      </w:r>
      <w:proofErr w:type="spellEnd"/>
      <w:r w:rsidRPr="001C186B">
        <w:rPr>
          <w:rFonts w:eastAsia="Calibri"/>
          <w:iCs w:val="0"/>
          <w:lang w:val="en-GB"/>
        </w:rPr>
        <w:t>,</w:t>
      </w:r>
    </w:p>
    <w:p w14:paraId="65F5FDEA" w14:textId="77777777" w:rsidR="0014540D" w:rsidRPr="001C186B" w:rsidRDefault="0014540D" w:rsidP="00E2134E">
      <w:pPr>
        <w:pStyle w:val="Odstavekseznama"/>
        <w:numPr>
          <w:ilvl w:val="0"/>
          <w:numId w:val="20"/>
        </w:numPr>
        <w:rPr>
          <w:rFonts w:eastAsia="Calibri"/>
          <w:iCs w:val="0"/>
          <w:lang w:val="en-GB"/>
        </w:rPr>
      </w:pPr>
      <w:proofErr w:type="spellStart"/>
      <w:r w:rsidRPr="001C186B">
        <w:rPr>
          <w:rFonts w:eastAsia="Calibri"/>
          <w:iCs w:val="0"/>
          <w:lang w:val="en-GB"/>
        </w:rPr>
        <w:t>redno</w:t>
      </w:r>
      <w:proofErr w:type="spellEnd"/>
      <w:r w:rsidRPr="001C186B">
        <w:rPr>
          <w:rFonts w:eastAsia="Calibri"/>
          <w:iCs w:val="0"/>
          <w:lang w:val="en-GB"/>
        </w:rPr>
        <w:t xml:space="preserve"> </w:t>
      </w:r>
      <w:proofErr w:type="spellStart"/>
      <w:r w:rsidRPr="001C186B">
        <w:rPr>
          <w:rFonts w:eastAsia="Calibri"/>
          <w:iCs w:val="0"/>
          <w:lang w:val="en-GB"/>
        </w:rPr>
        <w:t>košnjo</w:t>
      </w:r>
      <w:proofErr w:type="spellEnd"/>
      <w:r w:rsidRPr="001C186B">
        <w:rPr>
          <w:rFonts w:eastAsia="Calibri"/>
          <w:iCs w:val="0"/>
          <w:lang w:val="en-GB"/>
        </w:rPr>
        <w:t xml:space="preserve"> in </w:t>
      </w:r>
      <w:proofErr w:type="spellStart"/>
      <w:r w:rsidRPr="001C186B">
        <w:rPr>
          <w:rFonts w:eastAsia="Calibri"/>
          <w:iCs w:val="0"/>
          <w:lang w:val="en-GB"/>
        </w:rPr>
        <w:t>odstranjevanje</w:t>
      </w:r>
      <w:proofErr w:type="spellEnd"/>
      <w:r w:rsidRPr="001C186B">
        <w:rPr>
          <w:rFonts w:eastAsia="Calibri"/>
          <w:iCs w:val="0"/>
          <w:lang w:val="en-GB"/>
        </w:rPr>
        <w:t xml:space="preserve"> </w:t>
      </w:r>
      <w:proofErr w:type="spellStart"/>
      <w:r w:rsidRPr="001C186B">
        <w:rPr>
          <w:rFonts w:eastAsia="Calibri"/>
          <w:iCs w:val="0"/>
          <w:lang w:val="en-GB"/>
        </w:rPr>
        <w:t>prekomerne</w:t>
      </w:r>
      <w:proofErr w:type="spellEnd"/>
      <w:r w:rsidRPr="001C186B">
        <w:rPr>
          <w:rFonts w:eastAsia="Calibri"/>
          <w:iCs w:val="0"/>
          <w:lang w:val="en-GB"/>
        </w:rPr>
        <w:t xml:space="preserve"> </w:t>
      </w:r>
      <w:proofErr w:type="spellStart"/>
      <w:r w:rsidRPr="001C186B">
        <w:rPr>
          <w:rFonts w:eastAsia="Calibri"/>
          <w:iCs w:val="0"/>
          <w:lang w:val="en-GB"/>
        </w:rPr>
        <w:t>zarasti</w:t>
      </w:r>
      <w:proofErr w:type="spellEnd"/>
      <w:r w:rsidRPr="001C186B">
        <w:rPr>
          <w:rFonts w:eastAsia="Calibri"/>
          <w:iCs w:val="0"/>
          <w:lang w:val="en-GB"/>
        </w:rPr>
        <w:t xml:space="preserve"> </w:t>
      </w:r>
      <w:proofErr w:type="spellStart"/>
      <w:r w:rsidRPr="001C186B">
        <w:rPr>
          <w:rFonts w:eastAsia="Calibri"/>
          <w:iCs w:val="0"/>
          <w:lang w:val="en-GB"/>
        </w:rPr>
        <w:t>na</w:t>
      </w:r>
      <w:proofErr w:type="spellEnd"/>
      <w:r w:rsidRPr="001C186B">
        <w:rPr>
          <w:rFonts w:eastAsia="Calibri"/>
          <w:iCs w:val="0"/>
          <w:lang w:val="en-GB"/>
        </w:rPr>
        <w:t xml:space="preserve"> </w:t>
      </w:r>
      <w:proofErr w:type="spellStart"/>
      <w:r w:rsidRPr="001C186B">
        <w:rPr>
          <w:rFonts w:eastAsia="Calibri"/>
          <w:iCs w:val="0"/>
          <w:lang w:val="en-GB"/>
        </w:rPr>
        <w:t>bregovih</w:t>
      </w:r>
      <w:proofErr w:type="spellEnd"/>
      <w:r w:rsidRPr="001C186B">
        <w:rPr>
          <w:rFonts w:eastAsia="Calibri"/>
          <w:iCs w:val="0"/>
          <w:lang w:val="en-GB"/>
        </w:rPr>
        <w:t>,</w:t>
      </w:r>
    </w:p>
    <w:p w14:paraId="291AE24F" w14:textId="77777777" w:rsidR="0014540D" w:rsidRPr="001C186B" w:rsidRDefault="0014540D" w:rsidP="00E2134E">
      <w:pPr>
        <w:pStyle w:val="Odstavekseznama"/>
        <w:numPr>
          <w:ilvl w:val="0"/>
          <w:numId w:val="20"/>
        </w:numPr>
        <w:rPr>
          <w:rFonts w:eastAsia="Calibri"/>
          <w:iCs w:val="0"/>
          <w:lang w:val="en-GB"/>
        </w:rPr>
      </w:pPr>
      <w:proofErr w:type="spellStart"/>
      <w:r w:rsidRPr="001C186B">
        <w:rPr>
          <w:rFonts w:eastAsia="Calibri"/>
          <w:iCs w:val="0"/>
          <w:lang w:val="en-GB"/>
        </w:rPr>
        <w:t>odstranjevanje</w:t>
      </w:r>
      <w:proofErr w:type="spellEnd"/>
      <w:r w:rsidRPr="001C186B">
        <w:rPr>
          <w:rFonts w:eastAsia="Calibri"/>
          <w:iCs w:val="0"/>
          <w:lang w:val="en-GB"/>
        </w:rPr>
        <w:t xml:space="preserve"> </w:t>
      </w:r>
      <w:proofErr w:type="spellStart"/>
      <w:r w:rsidRPr="001C186B">
        <w:rPr>
          <w:rFonts w:eastAsia="Calibri"/>
          <w:iCs w:val="0"/>
          <w:lang w:val="en-GB"/>
        </w:rPr>
        <w:t>plavja</w:t>
      </w:r>
      <w:proofErr w:type="spellEnd"/>
      <w:r w:rsidRPr="001C186B">
        <w:rPr>
          <w:rFonts w:eastAsia="Calibri"/>
          <w:iCs w:val="0"/>
          <w:lang w:val="en-GB"/>
        </w:rPr>
        <w:t xml:space="preserve">, </w:t>
      </w:r>
      <w:proofErr w:type="spellStart"/>
      <w:r w:rsidRPr="001C186B">
        <w:rPr>
          <w:rFonts w:eastAsia="Calibri"/>
          <w:iCs w:val="0"/>
          <w:lang w:val="en-GB"/>
        </w:rPr>
        <w:t>odpadkov</w:t>
      </w:r>
      <w:proofErr w:type="spellEnd"/>
      <w:r w:rsidRPr="001C186B">
        <w:rPr>
          <w:rFonts w:eastAsia="Calibri"/>
          <w:iCs w:val="0"/>
          <w:lang w:val="en-GB"/>
        </w:rPr>
        <w:t xml:space="preserve"> in </w:t>
      </w:r>
      <w:proofErr w:type="spellStart"/>
      <w:r w:rsidRPr="001C186B">
        <w:rPr>
          <w:rFonts w:eastAsia="Calibri"/>
          <w:iCs w:val="0"/>
          <w:lang w:val="en-GB"/>
        </w:rPr>
        <w:t>drugih</w:t>
      </w:r>
      <w:proofErr w:type="spellEnd"/>
      <w:r w:rsidRPr="001C186B">
        <w:rPr>
          <w:rFonts w:eastAsia="Calibri"/>
          <w:iCs w:val="0"/>
          <w:lang w:val="en-GB"/>
        </w:rPr>
        <w:t xml:space="preserve"> </w:t>
      </w:r>
      <w:proofErr w:type="spellStart"/>
      <w:r w:rsidRPr="001C186B">
        <w:rPr>
          <w:rFonts w:eastAsia="Calibri"/>
          <w:iCs w:val="0"/>
          <w:lang w:val="en-GB"/>
        </w:rPr>
        <w:t>opuščenih</w:t>
      </w:r>
      <w:proofErr w:type="spellEnd"/>
      <w:r w:rsidRPr="001C186B">
        <w:rPr>
          <w:rFonts w:eastAsia="Calibri"/>
          <w:iCs w:val="0"/>
          <w:lang w:val="en-GB"/>
        </w:rPr>
        <w:t xml:space="preserve"> </w:t>
      </w:r>
      <w:proofErr w:type="spellStart"/>
      <w:r w:rsidRPr="001C186B">
        <w:rPr>
          <w:rFonts w:eastAsia="Calibri"/>
          <w:iCs w:val="0"/>
          <w:lang w:val="en-GB"/>
        </w:rPr>
        <w:t>ali</w:t>
      </w:r>
      <w:proofErr w:type="spellEnd"/>
      <w:r w:rsidRPr="001C186B">
        <w:rPr>
          <w:rFonts w:eastAsia="Calibri"/>
          <w:iCs w:val="0"/>
          <w:lang w:val="en-GB"/>
        </w:rPr>
        <w:t xml:space="preserve"> </w:t>
      </w:r>
      <w:proofErr w:type="spellStart"/>
      <w:r w:rsidRPr="001C186B">
        <w:rPr>
          <w:rFonts w:eastAsia="Calibri"/>
          <w:iCs w:val="0"/>
          <w:lang w:val="en-GB"/>
        </w:rPr>
        <w:t>odvrženih</w:t>
      </w:r>
      <w:proofErr w:type="spellEnd"/>
      <w:r w:rsidRPr="001C186B">
        <w:rPr>
          <w:rFonts w:eastAsia="Calibri"/>
          <w:iCs w:val="0"/>
          <w:lang w:val="en-GB"/>
        </w:rPr>
        <w:t xml:space="preserve"> </w:t>
      </w:r>
      <w:proofErr w:type="spellStart"/>
      <w:r w:rsidRPr="001C186B">
        <w:rPr>
          <w:rFonts w:eastAsia="Calibri"/>
          <w:iCs w:val="0"/>
          <w:lang w:val="en-GB"/>
        </w:rPr>
        <w:t>predmetov</w:t>
      </w:r>
      <w:proofErr w:type="spellEnd"/>
      <w:r w:rsidRPr="001C186B">
        <w:rPr>
          <w:rFonts w:eastAsia="Calibri"/>
          <w:iCs w:val="0"/>
          <w:lang w:val="en-GB"/>
        </w:rPr>
        <w:t xml:space="preserve"> in </w:t>
      </w:r>
      <w:proofErr w:type="spellStart"/>
      <w:r w:rsidRPr="001C186B">
        <w:rPr>
          <w:rFonts w:eastAsia="Calibri"/>
          <w:iCs w:val="0"/>
          <w:lang w:val="en-GB"/>
        </w:rPr>
        <w:t>snovi</w:t>
      </w:r>
      <w:proofErr w:type="spellEnd"/>
      <w:r w:rsidRPr="001C186B">
        <w:rPr>
          <w:rFonts w:eastAsia="Calibri"/>
          <w:iCs w:val="0"/>
          <w:lang w:val="en-GB"/>
        </w:rPr>
        <w:t xml:space="preserve"> </w:t>
      </w:r>
      <w:proofErr w:type="spellStart"/>
      <w:r w:rsidRPr="001C186B">
        <w:rPr>
          <w:rFonts w:eastAsia="Calibri"/>
          <w:iCs w:val="0"/>
          <w:lang w:val="en-GB"/>
        </w:rPr>
        <w:t>iz</w:t>
      </w:r>
      <w:proofErr w:type="spellEnd"/>
      <w:r w:rsidRPr="001C186B">
        <w:rPr>
          <w:rFonts w:eastAsia="Calibri"/>
          <w:iCs w:val="0"/>
          <w:lang w:val="en-GB"/>
        </w:rPr>
        <w:t xml:space="preserve"> </w:t>
      </w:r>
      <w:proofErr w:type="spellStart"/>
      <w:r w:rsidRPr="001C186B">
        <w:rPr>
          <w:rFonts w:eastAsia="Calibri"/>
          <w:iCs w:val="0"/>
          <w:lang w:val="en-GB"/>
        </w:rPr>
        <w:t>površinskih</w:t>
      </w:r>
      <w:proofErr w:type="spellEnd"/>
      <w:r w:rsidRPr="001C186B">
        <w:rPr>
          <w:rFonts w:eastAsia="Calibri"/>
          <w:iCs w:val="0"/>
          <w:lang w:val="en-GB"/>
        </w:rPr>
        <w:t xml:space="preserve"> </w:t>
      </w:r>
      <w:proofErr w:type="spellStart"/>
      <w:r w:rsidRPr="001C186B">
        <w:rPr>
          <w:rFonts w:eastAsia="Calibri"/>
          <w:iCs w:val="0"/>
          <w:lang w:val="en-GB"/>
        </w:rPr>
        <w:t>voda</w:t>
      </w:r>
      <w:proofErr w:type="spellEnd"/>
      <w:r w:rsidRPr="001C186B">
        <w:rPr>
          <w:rFonts w:eastAsia="Calibri"/>
          <w:iCs w:val="0"/>
          <w:lang w:val="en-GB"/>
        </w:rPr>
        <w:t xml:space="preserve">, </w:t>
      </w:r>
      <w:proofErr w:type="spellStart"/>
      <w:r w:rsidRPr="001C186B">
        <w:rPr>
          <w:rFonts w:eastAsia="Calibri"/>
          <w:iCs w:val="0"/>
          <w:lang w:val="en-GB"/>
        </w:rPr>
        <w:t>vodnih</w:t>
      </w:r>
      <w:proofErr w:type="spellEnd"/>
      <w:r w:rsidRPr="001C186B">
        <w:rPr>
          <w:rFonts w:eastAsia="Calibri"/>
          <w:iCs w:val="0"/>
          <w:lang w:val="en-GB"/>
        </w:rPr>
        <w:t xml:space="preserve"> ter </w:t>
      </w:r>
      <w:proofErr w:type="spellStart"/>
      <w:r w:rsidRPr="001C186B">
        <w:rPr>
          <w:rFonts w:eastAsia="Calibri"/>
          <w:iCs w:val="0"/>
          <w:lang w:val="en-GB"/>
        </w:rPr>
        <w:t>priobalnih</w:t>
      </w:r>
      <w:proofErr w:type="spellEnd"/>
      <w:r w:rsidRPr="001C186B">
        <w:rPr>
          <w:rFonts w:eastAsia="Calibri"/>
          <w:iCs w:val="0"/>
          <w:lang w:val="en-GB"/>
        </w:rPr>
        <w:t xml:space="preserve"> </w:t>
      </w:r>
      <w:proofErr w:type="spellStart"/>
      <w:r w:rsidRPr="001C186B">
        <w:rPr>
          <w:rFonts w:eastAsia="Calibri"/>
          <w:iCs w:val="0"/>
          <w:lang w:val="en-GB"/>
        </w:rPr>
        <w:t>zemljišč</w:t>
      </w:r>
      <w:proofErr w:type="spellEnd"/>
      <w:r w:rsidRPr="001C186B">
        <w:rPr>
          <w:rFonts w:eastAsia="Calibri"/>
          <w:iCs w:val="0"/>
          <w:lang w:val="en-GB"/>
        </w:rPr>
        <w:t>.</w:t>
      </w:r>
    </w:p>
    <w:p w14:paraId="0768C48C" w14:textId="77777777" w:rsidR="0014540D" w:rsidRPr="001C186B" w:rsidRDefault="0014540D" w:rsidP="0014540D">
      <w:pPr>
        <w:rPr>
          <w:rFonts w:eastAsia="Calibri"/>
          <w:lang w:val="en-GB"/>
        </w:rPr>
      </w:pPr>
    </w:p>
    <w:p w14:paraId="5948EC26" w14:textId="77777777" w:rsidR="0014540D" w:rsidRPr="001C186B" w:rsidRDefault="0014540D" w:rsidP="0014540D">
      <w:pPr>
        <w:rPr>
          <w:rFonts w:eastAsia="Calibri"/>
          <w:lang w:val="en-GB"/>
        </w:rPr>
      </w:pPr>
      <w:proofErr w:type="spellStart"/>
      <w:r w:rsidRPr="001C186B">
        <w:rPr>
          <w:rFonts w:eastAsia="Calibri"/>
          <w:lang w:val="en-GB"/>
        </w:rPr>
        <w:t>Vsa</w:t>
      </w:r>
      <w:proofErr w:type="spellEnd"/>
      <w:r w:rsidRPr="001C186B">
        <w:rPr>
          <w:rFonts w:eastAsia="Calibri"/>
          <w:lang w:val="en-GB"/>
        </w:rPr>
        <w:t xml:space="preserve"> dela so </w:t>
      </w:r>
      <w:proofErr w:type="spellStart"/>
      <w:r w:rsidRPr="001C186B">
        <w:rPr>
          <w:rFonts w:eastAsia="Calibri"/>
          <w:lang w:val="en-GB"/>
        </w:rPr>
        <w:t>bila</w:t>
      </w:r>
      <w:proofErr w:type="spellEnd"/>
      <w:r w:rsidRPr="001C186B">
        <w:rPr>
          <w:rFonts w:eastAsia="Calibri"/>
          <w:lang w:val="en-GB"/>
        </w:rPr>
        <w:t xml:space="preserve"> </w:t>
      </w:r>
      <w:proofErr w:type="spellStart"/>
      <w:r w:rsidRPr="001C186B">
        <w:rPr>
          <w:rFonts w:eastAsia="Calibri"/>
          <w:lang w:val="en-GB"/>
        </w:rPr>
        <w:t>izvajana</w:t>
      </w:r>
      <w:proofErr w:type="spellEnd"/>
      <w:r w:rsidRPr="001C186B">
        <w:rPr>
          <w:rFonts w:eastAsia="Calibri"/>
          <w:lang w:val="en-GB"/>
        </w:rPr>
        <w:t xml:space="preserve"> </w:t>
      </w:r>
      <w:proofErr w:type="spellStart"/>
      <w:r w:rsidRPr="001C186B">
        <w:rPr>
          <w:rFonts w:eastAsia="Calibri"/>
          <w:lang w:val="en-GB"/>
        </w:rPr>
        <w:t>na</w:t>
      </w:r>
      <w:proofErr w:type="spellEnd"/>
      <w:r w:rsidRPr="001C186B">
        <w:rPr>
          <w:rFonts w:eastAsia="Calibri"/>
          <w:lang w:val="en-GB"/>
        </w:rPr>
        <w:t xml:space="preserve"> </w:t>
      </w:r>
      <w:proofErr w:type="spellStart"/>
      <w:r w:rsidRPr="001C186B">
        <w:rPr>
          <w:rFonts w:eastAsia="Calibri"/>
          <w:lang w:val="en-GB"/>
        </w:rPr>
        <w:t>podlagi</w:t>
      </w:r>
      <w:proofErr w:type="spellEnd"/>
      <w:r w:rsidRPr="001C186B">
        <w:rPr>
          <w:rFonts w:eastAsia="Calibri"/>
          <w:lang w:val="en-GB"/>
        </w:rPr>
        <w:t xml:space="preserve"> </w:t>
      </w:r>
      <w:proofErr w:type="spellStart"/>
      <w:r w:rsidRPr="001C186B">
        <w:rPr>
          <w:rFonts w:eastAsia="Calibri"/>
          <w:lang w:val="en-GB"/>
        </w:rPr>
        <w:t>dejanskih</w:t>
      </w:r>
      <w:proofErr w:type="spellEnd"/>
      <w:r w:rsidRPr="001C186B">
        <w:rPr>
          <w:rFonts w:eastAsia="Calibri"/>
          <w:lang w:val="en-GB"/>
        </w:rPr>
        <w:t xml:space="preserve"> </w:t>
      </w:r>
      <w:proofErr w:type="spellStart"/>
      <w:r w:rsidRPr="001C186B">
        <w:rPr>
          <w:rFonts w:eastAsia="Calibri"/>
          <w:lang w:val="en-GB"/>
        </w:rPr>
        <w:t>potreb</w:t>
      </w:r>
      <w:proofErr w:type="spellEnd"/>
      <w:r w:rsidRPr="001C186B">
        <w:rPr>
          <w:rFonts w:eastAsia="Calibri"/>
          <w:lang w:val="en-GB"/>
        </w:rPr>
        <w:t xml:space="preserve">, glede </w:t>
      </w:r>
      <w:proofErr w:type="spellStart"/>
      <w:r w:rsidRPr="001C186B">
        <w:rPr>
          <w:rFonts w:eastAsia="Calibri"/>
          <w:lang w:val="en-GB"/>
        </w:rPr>
        <w:t>na</w:t>
      </w:r>
      <w:proofErr w:type="spellEnd"/>
      <w:r w:rsidRPr="001C186B">
        <w:rPr>
          <w:rFonts w:eastAsia="Calibri"/>
          <w:lang w:val="en-GB"/>
        </w:rPr>
        <w:t xml:space="preserve"> </w:t>
      </w:r>
      <w:proofErr w:type="spellStart"/>
      <w:r w:rsidRPr="001C186B">
        <w:rPr>
          <w:rFonts w:eastAsia="Calibri"/>
          <w:lang w:val="en-GB"/>
        </w:rPr>
        <w:t>redno</w:t>
      </w:r>
      <w:proofErr w:type="spellEnd"/>
      <w:r w:rsidRPr="001C186B">
        <w:rPr>
          <w:rFonts w:eastAsia="Calibri"/>
          <w:lang w:val="en-GB"/>
        </w:rPr>
        <w:t xml:space="preserve"> </w:t>
      </w:r>
      <w:proofErr w:type="spellStart"/>
      <w:r w:rsidRPr="001C186B">
        <w:rPr>
          <w:rFonts w:eastAsia="Calibri"/>
          <w:lang w:val="en-GB"/>
        </w:rPr>
        <w:t>spremljanje</w:t>
      </w:r>
      <w:proofErr w:type="spellEnd"/>
      <w:r w:rsidRPr="001C186B">
        <w:rPr>
          <w:rFonts w:eastAsia="Calibri"/>
          <w:lang w:val="en-GB"/>
        </w:rPr>
        <w:t xml:space="preserve"> </w:t>
      </w:r>
      <w:proofErr w:type="spellStart"/>
      <w:r w:rsidRPr="001C186B">
        <w:rPr>
          <w:rFonts w:eastAsia="Calibri"/>
          <w:lang w:val="en-GB"/>
        </w:rPr>
        <w:t>stanja</w:t>
      </w:r>
      <w:proofErr w:type="spellEnd"/>
      <w:r w:rsidRPr="001C186B">
        <w:rPr>
          <w:rFonts w:eastAsia="Calibri"/>
          <w:lang w:val="en-GB"/>
        </w:rPr>
        <w:t xml:space="preserve"> </w:t>
      </w:r>
      <w:proofErr w:type="spellStart"/>
      <w:r w:rsidRPr="001C186B">
        <w:rPr>
          <w:rFonts w:eastAsia="Calibri"/>
          <w:lang w:val="en-GB"/>
        </w:rPr>
        <w:t>vodnih</w:t>
      </w:r>
      <w:proofErr w:type="spellEnd"/>
      <w:r w:rsidRPr="001C186B">
        <w:rPr>
          <w:rFonts w:eastAsia="Calibri"/>
          <w:lang w:val="en-GB"/>
        </w:rPr>
        <w:t xml:space="preserve"> in </w:t>
      </w:r>
      <w:proofErr w:type="spellStart"/>
      <w:r w:rsidRPr="001C186B">
        <w:rPr>
          <w:rFonts w:eastAsia="Calibri"/>
          <w:lang w:val="en-GB"/>
        </w:rPr>
        <w:t>priobalnih</w:t>
      </w:r>
      <w:proofErr w:type="spellEnd"/>
      <w:r w:rsidRPr="001C186B">
        <w:rPr>
          <w:rFonts w:eastAsia="Calibri"/>
          <w:lang w:val="en-GB"/>
        </w:rPr>
        <w:t xml:space="preserve"> </w:t>
      </w:r>
      <w:proofErr w:type="spellStart"/>
      <w:r w:rsidRPr="001C186B">
        <w:rPr>
          <w:rFonts w:eastAsia="Calibri"/>
          <w:lang w:val="en-GB"/>
        </w:rPr>
        <w:t>zemljišč</w:t>
      </w:r>
      <w:proofErr w:type="spellEnd"/>
      <w:r w:rsidRPr="001C186B">
        <w:rPr>
          <w:rFonts w:eastAsia="Calibri"/>
          <w:lang w:val="en-GB"/>
        </w:rPr>
        <w:t xml:space="preserve"> in </w:t>
      </w:r>
      <w:proofErr w:type="spellStart"/>
      <w:r w:rsidRPr="001C186B">
        <w:rPr>
          <w:rFonts w:eastAsia="Calibri"/>
          <w:lang w:val="en-GB"/>
        </w:rPr>
        <w:t>poročil</w:t>
      </w:r>
      <w:proofErr w:type="spellEnd"/>
      <w:r w:rsidRPr="001C186B">
        <w:rPr>
          <w:rFonts w:eastAsia="Calibri"/>
          <w:lang w:val="en-GB"/>
        </w:rPr>
        <w:t xml:space="preserve"> </w:t>
      </w:r>
      <w:proofErr w:type="spellStart"/>
      <w:r w:rsidRPr="001C186B">
        <w:rPr>
          <w:rFonts w:eastAsia="Calibri"/>
          <w:lang w:val="en-GB"/>
        </w:rPr>
        <w:t>koncesionarja</w:t>
      </w:r>
      <w:proofErr w:type="spellEnd"/>
      <w:r w:rsidRPr="001C186B">
        <w:rPr>
          <w:rFonts w:eastAsia="Calibri"/>
          <w:lang w:val="en-GB"/>
        </w:rPr>
        <w:t>.</w:t>
      </w:r>
    </w:p>
    <w:p w14:paraId="5D985DF9" w14:textId="77777777" w:rsidR="0014540D" w:rsidRPr="001C186B" w:rsidRDefault="0014540D" w:rsidP="0014540D">
      <w:pPr>
        <w:rPr>
          <w:rFonts w:eastAsia="Calibri"/>
          <w:lang w:val="en-GB"/>
        </w:rPr>
      </w:pPr>
    </w:p>
    <w:p w14:paraId="3959F013" w14:textId="77777777" w:rsidR="0014540D" w:rsidRPr="001C186B" w:rsidRDefault="0014540D" w:rsidP="0014540D">
      <w:pPr>
        <w:rPr>
          <w:rFonts w:eastAsia="Calibri"/>
          <w:lang w:val="en-GB"/>
        </w:rPr>
      </w:pPr>
      <w:r w:rsidRPr="001C186B">
        <w:rPr>
          <w:rFonts w:eastAsia="Calibri"/>
          <w:lang w:val="en-GB"/>
        </w:rPr>
        <w:t xml:space="preserve">Z </w:t>
      </w:r>
      <w:proofErr w:type="spellStart"/>
      <w:r w:rsidRPr="001C186B">
        <w:rPr>
          <w:rFonts w:eastAsia="Calibri"/>
          <w:lang w:val="en-GB"/>
        </w:rPr>
        <w:t>vzdrževanjem</w:t>
      </w:r>
      <w:proofErr w:type="spellEnd"/>
      <w:r w:rsidRPr="001C186B">
        <w:rPr>
          <w:rFonts w:eastAsia="Calibri"/>
          <w:lang w:val="en-GB"/>
        </w:rPr>
        <w:t xml:space="preserve"> </w:t>
      </w:r>
      <w:proofErr w:type="spellStart"/>
      <w:r w:rsidRPr="001C186B">
        <w:rPr>
          <w:rFonts w:eastAsia="Calibri"/>
          <w:lang w:val="en-GB"/>
        </w:rPr>
        <w:t>vodnih</w:t>
      </w:r>
      <w:proofErr w:type="spellEnd"/>
      <w:r w:rsidRPr="001C186B">
        <w:rPr>
          <w:rFonts w:eastAsia="Calibri"/>
          <w:lang w:val="en-GB"/>
        </w:rPr>
        <w:t xml:space="preserve"> in </w:t>
      </w:r>
      <w:proofErr w:type="spellStart"/>
      <w:r w:rsidRPr="001C186B">
        <w:rPr>
          <w:rFonts w:eastAsia="Calibri"/>
          <w:lang w:val="en-GB"/>
        </w:rPr>
        <w:t>priobalnih</w:t>
      </w:r>
      <w:proofErr w:type="spellEnd"/>
      <w:r w:rsidRPr="001C186B">
        <w:rPr>
          <w:rFonts w:eastAsia="Calibri"/>
          <w:lang w:val="en-GB"/>
        </w:rPr>
        <w:t xml:space="preserve"> </w:t>
      </w:r>
      <w:proofErr w:type="spellStart"/>
      <w:r w:rsidRPr="001C186B">
        <w:rPr>
          <w:rFonts w:eastAsia="Calibri"/>
          <w:lang w:val="en-GB"/>
        </w:rPr>
        <w:t>zemljišč</w:t>
      </w:r>
      <w:proofErr w:type="spellEnd"/>
      <w:r w:rsidRPr="001C186B">
        <w:rPr>
          <w:rFonts w:eastAsia="Calibri"/>
          <w:lang w:val="en-GB"/>
        </w:rPr>
        <w:t xml:space="preserve"> se </w:t>
      </w:r>
      <w:proofErr w:type="spellStart"/>
      <w:r w:rsidRPr="001C186B">
        <w:rPr>
          <w:rFonts w:eastAsia="Calibri"/>
          <w:lang w:val="en-GB"/>
        </w:rPr>
        <w:t>ustvarja</w:t>
      </w:r>
      <w:proofErr w:type="spellEnd"/>
      <w:r w:rsidRPr="001C186B">
        <w:rPr>
          <w:rFonts w:eastAsia="Calibri"/>
          <w:lang w:val="en-GB"/>
        </w:rPr>
        <w:t xml:space="preserve"> </w:t>
      </w:r>
      <w:proofErr w:type="spellStart"/>
      <w:r w:rsidRPr="001C186B">
        <w:rPr>
          <w:rFonts w:eastAsia="Calibri"/>
          <w:lang w:val="en-GB"/>
        </w:rPr>
        <w:t>naravna</w:t>
      </w:r>
      <w:proofErr w:type="spellEnd"/>
      <w:r w:rsidRPr="001C186B">
        <w:rPr>
          <w:rFonts w:eastAsia="Calibri"/>
          <w:lang w:val="en-GB"/>
        </w:rPr>
        <w:t xml:space="preserve"> oz. </w:t>
      </w:r>
      <w:proofErr w:type="spellStart"/>
      <w:r w:rsidRPr="001C186B">
        <w:rPr>
          <w:rFonts w:eastAsia="Calibri"/>
          <w:lang w:val="en-GB"/>
        </w:rPr>
        <w:t>sonaravna</w:t>
      </w:r>
      <w:proofErr w:type="spellEnd"/>
      <w:r w:rsidRPr="001C186B">
        <w:rPr>
          <w:rFonts w:eastAsia="Calibri"/>
          <w:lang w:val="en-GB"/>
        </w:rPr>
        <w:t xml:space="preserve"> </w:t>
      </w:r>
      <w:proofErr w:type="spellStart"/>
      <w:r w:rsidRPr="001C186B">
        <w:rPr>
          <w:rFonts w:eastAsia="Calibri"/>
          <w:lang w:val="en-GB"/>
        </w:rPr>
        <w:t>zaščita</w:t>
      </w:r>
      <w:proofErr w:type="spellEnd"/>
      <w:r w:rsidRPr="001C186B">
        <w:rPr>
          <w:rFonts w:eastAsia="Calibri"/>
          <w:lang w:val="en-GB"/>
        </w:rPr>
        <w:t xml:space="preserve"> </w:t>
      </w:r>
      <w:proofErr w:type="spellStart"/>
      <w:r w:rsidRPr="001C186B">
        <w:rPr>
          <w:rFonts w:eastAsia="Calibri"/>
          <w:lang w:val="en-GB"/>
        </w:rPr>
        <w:t>brežin</w:t>
      </w:r>
      <w:proofErr w:type="spellEnd"/>
      <w:r w:rsidRPr="001C186B">
        <w:rPr>
          <w:rFonts w:eastAsia="Calibri"/>
          <w:lang w:val="en-GB"/>
        </w:rPr>
        <w:t xml:space="preserve">, </w:t>
      </w:r>
      <w:proofErr w:type="spellStart"/>
      <w:r w:rsidRPr="001C186B">
        <w:rPr>
          <w:rFonts w:eastAsia="Calibri"/>
          <w:lang w:val="en-GB"/>
        </w:rPr>
        <w:t>preprečuje</w:t>
      </w:r>
      <w:proofErr w:type="spellEnd"/>
      <w:r w:rsidRPr="001C186B">
        <w:rPr>
          <w:rFonts w:eastAsia="Calibri"/>
          <w:lang w:val="en-GB"/>
        </w:rPr>
        <w:t xml:space="preserve"> </w:t>
      </w:r>
      <w:proofErr w:type="spellStart"/>
      <w:r w:rsidRPr="001C186B">
        <w:rPr>
          <w:rFonts w:eastAsia="Calibri"/>
          <w:lang w:val="en-GB"/>
        </w:rPr>
        <w:t>nastajanje</w:t>
      </w:r>
      <w:proofErr w:type="spellEnd"/>
      <w:r w:rsidRPr="001C186B">
        <w:rPr>
          <w:rFonts w:eastAsia="Calibri"/>
          <w:lang w:val="en-GB"/>
        </w:rPr>
        <w:t xml:space="preserve"> </w:t>
      </w:r>
      <w:proofErr w:type="spellStart"/>
      <w:r w:rsidRPr="001C186B">
        <w:rPr>
          <w:rFonts w:eastAsia="Calibri"/>
          <w:lang w:val="en-GB"/>
        </w:rPr>
        <w:t>poškodb</w:t>
      </w:r>
      <w:proofErr w:type="spellEnd"/>
      <w:r w:rsidRPr="001C186B">
        <w:rPr>
          <w:rFonts w:eastAsia="Calibri"/>
          <w:lang w:val="en-GB"/>
        </w:rPr>
        <w:t xml:space="preserve"> </w:t>
      </w:r>
      <w:proofErr w:type="spellStart"/>
      <w:r w:rsidRPr="001C186B">
        <w:rPr>
          <w:rFonts w:eastAsia="Calibri"/>
          <w:lang w:val="en-GB"/>
        </w:rPr>
        <w:t>brežin</w:t>
      </w:r>
      <w:proofErr w:type="spellEnd"/>
      <w:r w:rsidRPr="001C186B">
        <w:rPr>
          <w:rFonts w:eastAsia="Calibri"/>
          <w:lang w:val="en-GB"/>
        </w:rPr>
        <w:t xml:space="preserve">, </w:t>
      </w:r>
      <w:proofErr w:type="spellStart"/>
      <w:r w:rsidRPr="001C186B">
        <w:rPr>
          <w:rFonts w:eastAsia="Calibri"/>
          <w:lang w:val="en-GB"/>
        </w:rPr>
        <w:t>preprečuje</w:t>
      </w:r>
      <w:proofErr w:type="spellEnd"/>
      <w:r w:rsidRPr="001C186B">
        <w:rPr>
          <w:rFonts w:eastAsia="Calibri"/>
          <w:lang w:val="en-GB"/>
        </w:rPr>
        <w:t xml:space="preserve"> </w:t>
      </w:r>
      <w:proofErr w:type="spellStart"/>
      <w:r w:rsidRPr="001C186B">
        <w:rPr>
          <w:rFonts w:eastAsia="Calibri"/>
          <w:lang w:val="en-GB"/>
        </w:rPr>
        <w:t>škodljivo</w:t>
      </w:r>
      <w:proofErr w:type="spellEnd"/>
      <w:r w:rsidRPr="001C186B">
        <w:rPr>
          <w:rFonts w:eastAsia="Calibri"/>
          <w:lang w:val="en-GB"/>
        </w:rPr>
        <w:t xml:space="preserve"> </w:t>
      </w:r>
      <w:proofErr w:type="spellStart"/>
      <w:r w:rsidRPr="001C186B">
        <w:rPr>
          <w:rFonts w:eastAsia="Calibri"/>
          <w:lang w:val="en-GB"/>
        </w:rPr>
        <w:t>delovanje</w:t>
      </w:r>
      <w:proofErr w:type="spellEnd"/>
      <w:r w:rsidRPr="001C186B">
        <w:rPr>
          <w:rFonts w:eastAsia="Calibri"/>
          <w:lang w:val="en-GB"/>
        </w:rPr>
        <w:t xml:space="preserve"> </w:t>
      </w:r>
      <w:proofErr w:type="spellStart"/>
      <w:r w:rsidRPr="001C186B">
        <w:rPr>
          <w:rFonts w:eastAsia="Calibri"/>
          <w:lang w:val="en-GB"/>
        </w:rPr>
        <w:t>voda</w:t>
      </w:r>
      <w:proofErr w:type="spellEnd"/>
      <w:r w:rsidRPr="001C186B">
        <w:rPr>
          <w:rFonts w:eastAsia="Calibri"/>
          <w:lang w:val="en-GB"/>
        </w:rPr>
        <w:t xml:space="preserve"> ter </w:t>
      </w:r>
      <w:proofErr w:type="spellStart"/>
      <w:r w:rsidRPr="001C186B">
        <w:rPr>
          <w:rFonts w:eastAsia="Calibri"/>
          <w:lang w:val="en-GB"/>
        </w:rPr>
        <w:t>ohranja</w:t>
      </w:r>
      <w:proofErr w:type="spellEnd"/>
      <w:r w:rsidRPr="001C186B">
        <w:rPr>
          <w:rFonts w:eastAsia="Calibri"/>
          <w:lang w:val="en-GB"/>
        </w:rPr>
        <w:t xml:space="preserve"> </w:t>
      </w:r>
      <w:proofErr w:type="spellStart"/>
      <w:r w:rsidRPr="001C186B">
        <w:rPr>
          <w:rFonts w:eastAsia="Calibri"/>
          <w:lang w:val="en-GB"/>
        </w:rPr>
        <w:t>stanje</w:t>
      </w:r>
      <w:proofErr w:type="spellEnd"/>
      <w:r w:rsidRPr="001C186B">
        <w:rPr>
          <w:rFonts w:eastAsia="Calibri"/>
          <w:lang w:val="en-GB"/>
        </w:rPr>
        <w:t xml:space="preserve"> </w:t>
      </w:r>
      <w:proofErr w:type="spellStart"/>
      <w:r w:rsidRPr="001C186B">
        <w:rPr>
          <w:rFonts w:eastAsia="Calibri"/>
          <w:lang w:val="en-GB"/>
        </w:rPr>
        <w:t>voda</w:t>
      </w:r>
      <w:proofErr w:type="spellEnd"/>
      <w:r w:rsidRPr="001C186B">
        <w:rPr>
          <w:rFonts w:eastAsia="Calibri"/>
          <w:lang w:val="en-GB"/>
        </w:rPr>
        <w:t xml:space="preserve"> in </w:t>
      </w:r>
      <w:proofErr w:type="spellStart"/>
      <w:r w:rsidRPr="001C186B">
        <w:rPr>
          <w:rFonts w:eastAsia="Calibri"/>
          <w:lang w:val="en-GB"/>
        </w:rPr>
        <w:t>vodni</w:t>
      </w:r>
      <w:proofErr w:type="spellEnd"/>
      <w:r w:rsidRPr="001C186B">
        <w:rPr>
          <w:rFonts w:eastAsia="Calibri"/>
          <w:lang w:val="en-GB"/>
        </w:rPr>
        <w:t xml:space="preserve"> </w:t>
      </w:r>
      <w:proofErr w:type="spellStart"/>
      <w:r w:rsidRPr="001C186B">
        <w:rPr>
          <w:rFonts w:eastAsia="Calibri"/>
          <w:lang w:val="en-GB"/>
        </w:rPr>
        <w:t>režim</w:t>
      </w:r>
      <w:proofErr w:type="spellEnd"/>
      <w:r w:rsidRPr="001C186B">
        <w:rPr>
          <w:rFonts w:eastAsia="Calibri"/>
          <w:lang w:val="en-GB"/>
        </w:rPr>
        <w:t>.</w:t>
      </w:r>
    </w:p>
    <w:p w14:paraId="4A5BE1D8" w14:textId="77777777" w:rsidR="0014540D" w:rsidRPr="001C186B" w:rsidRDefault="0014540D" w:rsidP="0014540D">
      <w:pPr>
        <w:rPr>
          <w:rFonts w:eastAsia="Calibri"/>
          <w:lang w:val="en-GB"/>
        </w:rPr>
      </w:pPr>
    </w:p>
    <w:p w14:paraId="41F3E63F" w14:textId="77777777" w:rsidR="0014540D" w:rsidRPr="001C186B" w:rsidRDefault="0014540D" w:rsidP="0014540D">
      <w:r w:rsidRPr="001C186B">
        <w:t>V o</w:t>
      </w:r>
      <w:r>
        <w:t xml:space="preserve">kviru letnega programa </w:t>
      </w:r>
      <w:r w:rsidRPr="001C186B">
        <w:t xml:space="preserve">so se po planu za vzdrževanje vodnih in priobalnih zemljišč izvedla operativna dela v višini </w:t>
      </w:r>
      <w:r w:rsidRPr="00CA479D">
        <w:rPr>
          <w:b/>
          <w:bCs/>
        </w:rPr>
        <w:t>1.081.357,34</w:t>
      </w:r>
      <w:r w:rsidRPr="001C186B">
        <w:t xml:space="preserve"> EUR in obračunala pod pp. 231463. Povzete so v tabeli na zaključku poročila pod poglavjem 1.5.2. Tabele.</w:t>
      </w:r>
    </w:p>
    <w:p w14:paraId="44D4E35E" w14:textId="77777777" w:rsidR="0014540D" w:rsidRPr="001C186B" w:rsidRDefault="0014540D" w:rsidP="0014540D"/>
    <w:p w14:paraId="362356E1" w14:textId="77777777" w:rsidR="0014540D" w:rsidRPr="001C186B" w:rsidRDefault="0014540D" w:rsidP="0014540D">
      <w:pPr>
        <w:tabs>
          <w:tab w:val="left" w:pos="0"/>
        </w:tabs>
        <w:autoSpaceDE w:val="0"/>
        <w:autoSpaceDN w:val="0"/>
        <w:adjustRightInd w:val="0"/>
        <w:spacing w:after="160"/>
        <w:rPr>
          <w:rFonts w:eastAsia="Calibri"/>
          <w:lang w:val="en-GB"/>
        </w:rPr>
      </w:pPr>
      <w:r w:rsidRPr="001C186B">
        <w:rPr>
          <w:rFonts w:eastAsia="Calibri"/>
          <w:lang w:val="en-GB"/>
        </w:rPr>
        <w:t xml:space="preserve">Pod </w:t>
      </w:r>
      <w:proofErr w:type="spellStart"/>
      <w:r w:rsidRPr="001C186B">
        <w:rPr>
          <w:rFonts w:eastAsia="Calibri"/>
          <w:lang w:val="en-GB"/>
        </w:rPr>
        <w:t>postavko</w:t>
      </w:r>
      <w:proofErr w:type="spellEnd"/>
      <w:r w:rsidRPr="001C186B">
        <w:rPr>
          <w:rFonts w:eastAsia="Calibri"/>
          <w:lang w:val="en-GB"/>
        </w:rPr>
        <w:t xml:space="preserve"> </w:t>
      </w:r>
      <w:proofErr w:type="spellStart"/>
      <w:r w:rsidRPr="001C186B">
        <w:rPr>
          <w:rFonts w:eastAsia="Calibri"/>
          <w:lang w:val="en-GB"/>
        </w:rPr>
        <w:t>vzdrževanja</w:t>
      </w:r>
      <w:proofErr w:type="spellEnd"/>
      <w:r w:rsidRPr="001C186B">
        <w:rPr>
          <w:rFonts w:eastAsia="Calibri"/>
          <w:lang w:val="en-GB"/>
        </w:rPr>
        <w:t xml:space="preserve"> </w:t>
      </w:r>
      <w:proofErr w:type="spellStart"/>
      <w:r w:rsidRPr="001C186B">
        <w:rPr>
          <w:rFonts w:eastAsia="Calibri"/>
          <w:lang w:val="en-GB"/>
        </w:rPr>
        <w:t>vodnih</w:t>
      </w:r>
      <w:proofErr w:type="spellEnd"/>
      <w:r w:rsidRPr="001C186B">
        <w:rPr>
          <w:rFonts w:eastAsia="Calibri"/>
          <w:lang w:val="en-GB"/>
        </w:rPr>
        <w:t xml:space="preserve"> in </w:t>
      </w:r>
      <w:proofErr w:type="spellStart"/>
      <w:r w:rsidRPr="001C186B">
        <w:rPr>
          <w:rFonts w:eastAsia="Calibri"/>
          <w:lang w:val="en-GB"/>
        </w:rPr>
        <w:t>priobalnih</w:t>
      </w:r>
      <w:proofErr w:type="spellEnd"/>
      <w:r w:rsidRPr="001C186B">
        <w:rPr>
          <w:rFonts w:eastAsia="Calibri"/>
          <w:lang w:val="en-GB"/>
        </w:rPr>
        <w:t xml:space="preserve"> </w:t>
      </w:r>
      <w:proofErr w:type="spellStart"/>
      <w:r w:rsidRPr="001C186B">
        <w:rPr>
          <w:rFonts w:eastAsia="Calibri"/>
          <w:lang w:val="en-GB"/>
        </w:rPr>
        <w:t>zemljišč</w:t>
      </w:r>
      <w:proofErr w:type="spellEnd"/>
      <w:r w:rsidRPr="001C186B">
        <w:rPr>
          <w:rFonts w:eastAsia="Calibri"/>
          <w:lang w:val="en-GB"/>
        </w:rPr>
        <w:t xml:space="preserve"> </w:t>
      </w:r>
      <w:proofErr w:type="spellStart"/>
      <w:r w:rsidRPr="001C186B">
        <w:rPr>
          <w:rFonts w:eastAsia="Calibri"/>
          <w:lang w:val="en-GB"/>
        </w:rPr>
        <w:t>spada</w:t>
      </w:r>
      <w:proofErr w:type="spellEnd"/>
      <w:r w:rsidRPr="001C186B">
        <w:rPr>
          <w:rFonts w:eastAsia="Calibri"/>
          <w:lang w:val="en-GB"/>
        </w:rPr>
        <w:t>:</w:t>
      </w:r>
    </w:p>
    <w:p w14:paraId="04C8C564" w14:textId="77777777" w:rsidR="0014540D" w:rsidRPr="001C186B" w:rsidRDefault="0014540D" w:rsidP="00E2134E">
      <w:pPr>
        <w:numPr>
          <w:ilvl w:val="0"/>
          <w:numId w:val="42"/>
        </w:numPr>
        <w:tabs>
          <w:tab w:val="left" w:pos="0"/>
        </w:tabs>
        <w:autoSpaceDE w:val="0"/>
        <w:autoSpaceDN w:val="0"/>
        <w:adjustRightInd w:val="0"/>
        <w:ind w:left="360" w:hanging="360"/>
        <w:rPr>
          <w:rFonts w:eastAsia="Calibri"/>
          <w:lang w:val="en-GB"/>
        </w:rPr>
      </w:pPr>
      <w:proofErr w:type="spellStart"/>
      <w:r w:rsidRPr="001C186B">
        <w:rPr>
          <w:rFonts w:eastAsia="Calibri"/>
          <w:lang w:val="en-GB"/>
        </w:rPr>
        <w:t>Čiščenje</w:t>
      </w:r>
      <w:proofErr w:type="spellEnd"/>
      <w:r w:rsidRPr="001C186B">
        <w:rPr>
          <w:rFonts w:eastAsia="Calibri"/>
          <w:lang w:val="en-GB"/>
        </w:rPr>
        <w:t xml:space="preserve"> in </w:t>
      </w:r>
      <w:proofErr w:type="spellStart"/>
      <w:r w:rsidRPr="001C186B">
        <w:rPr>
          <w:rFonts w:eastAsia="Calibri"/>
          <w:lang w:val="en-GB"/>
        </w:rPr>
        <w:t>vzdrževanje</w:t>
      </w:r>
      <w:proofErr w:type="spellEnd"/>
      <w:r w:rsidRPr="001C186B">
        <w:rPr>
          <w:rFonts w:eastAsia="Calibri"/>
          <w:lang w:val="en-GB"/>
        </w:rPr>
        <w:t xml:space="preserve"> </w:t>
      </w:r>
      <w:proofErr w:type="spellStart"/>
      <w:r w:rsidRPr="001C186B">
        <w:rPr>
          <w:rFonts w:eastAsia="Calibri"/>
          <w:lang w:val="en-GB"/>
        </w:rPr>
        <w:t>požiralnikov</w:t>
      </w:r>
      <w:proofErr w:type="spellEnd"/>
    </w:p>
    <w:p w14:paraId="25494407" w14:textId="77777777" w:rsidR="0014540D" w:rsidRPr="001C186B" w:rsidRDefault="0014540D" w:rsidP="00E2134E">
      <w:pPr>
        <w:numPr>
          <w:ilvl w:val="0"/>
          <w:numId w:val="42"/>
        </w:numPr>
        <w:tabs>
          <w:tab w:val="left" w:pos="0"/>
        </w:tabs>
        <w:autoSpaceDE w:val="0"/>
        <w:autoSpaceDN w:val="0"/>
        <w:adjustRightInd w:val="0"/>
        <w:ind w:left="360" w:hanging="360"/>
        <w:rPr>
          <w:rFonts w:eastAsia="Calibri"/>
          <w:lang w:val="en-GB"/>
        </w:rPr>
      </w:pPr>
      <w:proofErr w:type="spellStart"/>
      <w:r w:rsidRPr="001C186B">
        <w:rPr>
          <w:rFonts w:eastAsia="Calibri"/>
          <w:lang w:val="en-GB"/>
        </w:rPr>
        <w:t>Čiščenje</w:t>
      </w:r>
      <w:proofErr w:type="spellEnd"/>
      <w:r w:rsidRPr="001C186B">
        <w:rPr>
          <w:rFonts w:eastAsia="Calibri"/>
          <w:lang w:val="en-GB"/>
        </w:rPr>
        <w:t xml:space="preserve"> in </w:t>
      </w:r>
      <w:proofErr w:type="spellStart"/>
      <w:r w:rsidRPr="001C186B">
        <w:rPr>
          <w:rFonts w:eastAsia="Calibri"/>
          <w:lang w:val="en-GB"/>
        </w:rPr>
        <w:t>vzdrževanje</w:t>
      </w:r>
      <w:proofErr w:type="spellEnd"/>
      <w:r w:rsidRPr="001C186B">
        <w:rPr>
          <w:rFonts w:eastAsia="Calibri"/>
          <w:lang w:val="en-GB"/>
        </w:rPr>
        <w:t xml:space="preserve"> </w:t>
      </w:r>
      <w:proofErr w:type="spellStart"/>
      <w:r w:rsidRPr="001C186B">
        <w:rPr>
          <w:rFonts w:eastAsia="Calibri"/>
          <w:lang w:val="en-GB"/>
        </w:rPr>
        <w:t>prodnih</w:t>
      </w:r>
      <w:proofErr w:type="spellEnd"/>
      <w:r w:rsidRPr="001C186B">
        <w:rPr>
          <w:rFonts w:eastAsia="Calibri"/>
          <w:lang w:val="en-GB"/>
        </w:rPr>
        <w:t xml:space="preserve"> </w:t>
      </w:r>
      <w:proofErr w:type="spellStart"/>
      <w:r w:rsidRPr="001C186B">
        <w:rPr>
          <w:rFonts w:eastAsia="Calibri"/>
          <w:lang w:val="en-GB"/>
        </w:rPr>
        <w:t>pregrad</w:t>
      </w:r>
      <w:proofErr w:type="spellEnd"/>
    </w:p>
    <w:p w14:paraId="06C38AF3" w14:textId="77777777" w:rsidR="0014540D" w:rsidRPr="001C186B" w:rsidRDefault="0014540D" w:rsidP="00E2134E">
      <w:pPr>
        <w:numPr>
          <w:ilvl w:val="0"/>
          <w:numId w:val="42"/>
        </w:numPr>
        <w:tabs>
          <w:tab w:val="left" w:pos="0"/>
        </w:tabs>
        <w:autoSpaceDE w:val="0"/>
        <w:autoSpaceDN w:val="0"/>
        <w:adjustRightInd w:val="0"/>
        <w:ind w:left="360" w:hanging="360"/>
        <w:rPr>
          <w:rFonts w:eastAsia="Calibri"/>
          <w:lang w:val="en-GB"/>
        </w:rPr>
      </w:pPr>
      <w:proofErr w:type="spellStart"/>
      <w:r w:rsidRPr="001C186B">
        <w:rPr>
          <w:rFonts w:eastAsia="Calibri"/>
          <w:lang w:val="en-GB"/>
        </w:rPr>
        <w:t>Košnje</w:t>
      </w:r>
      <w:proofErr w:type="spellEnd"/>
      <w:r w:rsidRPr="001C186B">
        <w:rPr>
          <w:rFonts w:eastAsia="Calibri"/>
          <w:lang w:val="en-GB"/>
        </w:rPr>
        <w:t xml:space="preserve"> </w:t>
      </w:r>
      <w:proofErr w:type="spellStart"/>
      <w:r w:rsidRPr="001C186B">
        <w:rPr>
          <w:rFonts w:eastAsia="Calibri"/>
          <w:lang w:val="en-GB"/>
        </w:rPr>
        <w:t>vodotokov</w:t>
      </w:r>
      <w:proofErr w:type="spellEnd"/>
    </w:p>
    <w:p w14:paraId="16B64DEB" w14:textId="77777777" w:rsidR="0014540D" w:rsidRPr="001C186B" w:rsidRDefault="0014540D" w:rsidP="00E2134E">
      <w:pPr>
        <w:numPr>
          <w:ilvl w:val="0"/>
          <w:numId w:val="42"/>
        </w:numPr>
        <w:tabs>
          <w:tab w:val="left" w:pos="0"/>
        </w:tabs>
        <w:autoSpaceDE w:val="0"/>
        <w:autoSpaceDN w:val="0"/>
        <w:adjustRightInd w:val="0"/>
        <w:ind w:left="360" w:hanging="360"/>
        <w:rPr>
          <w:rFonts w:eastAsia="Calibri"/>
          <w:lang w:val="en-GB"/>
        </w:rPr>
      </w:pPr>
      <w:proofErr w:type="spellStart"/>
      <w:r w:rsidRPr="001C186B">
        <w:rPr>
          <w:rFonts w:eastAsia="Calibri"/>
          <w:lang w:val="en-GB"/>
        </w:rPr>
        <w:t>Košnje</w:t>
      </w:r>
      <w:proofErr w:type="spellEnd"/>
      <w:r w:rsidRPr="001C186B">
        <w:rPr>
          <w:rFonts w:eastAsia="Calibri"/>
          <w:lang w:val="en-GB"/>
        </w:rPr>
        <w:t xml:space="preserve"> </w:t>
      </w:r>
      <w:proofErr w:type="spellStart"/>
      <w:r w:rsidRPr="001C186B">
        <w:rPr>
          <w:rFonts w:eastAsia="Calibri"/>
          <w:lang w:val="en-GB"/>
        </w:rPr>
        <w:t>vodotokov</w:t>
      </w:r>
      <w:proofErr w:type="spellEnd"/>
      <w:r w:rsidRPr="001C186B">
        <w:rPr>
          <w:rFonts w:eastAsia="Calibri"/>
          <w:lang w:val="en-GB"/>
        </w:rPr>
        <w:t xml:space="preserve"> – </w:t>
      </w:r>
      <w:proofErr w:type="spellStart"/>
      <w:r w:rsidRPr="001C186B">
        <w:rPr>
          <w:rFonts w:eastAsia="Calibri"/>
          <w:lang w:val="en-GB"/>
        </w:rPr>
        <w:t>odstranjevanje</w:t>
      </w:r>
      <w:proofErr w:type="spellEnd"/>
      <w:r w:rsidRPr="001C186B">
        <w:rPr>
          <w:rFonts w:eastAsia="Calibri"/>
          <w:lang w:val="en-GB"/>
        </w:rPr>
        <w:t xml:space="preserve"> </w:t>
      </w:r>
      <w:proofErr w:type="spellStart"/>
      <w:r w:rsidRPr="001C186B">
        <w:rPr>
          <w:rFonts w:eastAsia="Calibri"/>
          <w:lang w:val="en-GB"/>
        </w:rPr>
        <w:t>tujerodnih</w:t>
      </w:r>
      <w:proofErr w:type="spellEnd"/>
      <w:r w:rsidRPr="001C186B">
        <w:rPr>
          <w:rFonts w:eastAsia="Calibri"/>
          <w:lang w:val="en-GB"/>
        </w:rPr>
        <w:t xml:space="preserve"> </w:t>
      </w:r>
      <w:proofErr w:type="spellStart"/>
      <w:r w:rsidRPr="001C186B">
        <w:rPr>
          <w:rFonts w:eastAsia="Calibri"/>
          <w:lang w:val="en-GB"/>
        </w:rPr>
        <w:t>rastlinskih</w:t>
      </w:r>
      <w:proofErr w:type="spellEnd"/>
      <w:r w:rsidRPr="001C186B">
        <w:rPr>
          <w:rFonts w:eastAsia="Calibri"/>
          <w:lang w:val="en-GB"/>
        </w:rPr>
        <w:t xml:space="preserve"> </w:t>
      </w:r>
      <w:proofErr w:type="spellStart"/>
      <w:r w:rsidRPr="001C186B">
        <w:rPr>
          <w:rFonts w:eastAsia="Calibri"/>
          <w:lang w:val="en-GB"/>
        </w:rPr>
        <w:t>vrst</w:t>
      </w:r>
      <w:proofErr w:type="spellEnd"/>
    </w:p>
    <w:p w14:paraId="6AD7E857" w14:textId="77777777" w:rsidR="0014540D" w:rsidRDefault="0014540D" w:rsidP="00E2134E">
      <w:pPr>
        <w:numPr>
          <w:ilvl w:val="0"/>
          <w:numId w:val="42"/>
        </w:numPr>
        <w:tabs>
          <w:tab w:val="left" w:pos="0"/>
        </w:tabs>
        <w:autoSpaceDE w:val="0"/>
        <w:autoSpaceDN w:val="0"/>
        <w:adjustRightInd w:val="0"/>
        <w:ind w:left="360" w:hanging="360"/>
        <w:rPr>
          <w:rFonts w:eastAsia="Calibri"/>
          <w:lang w:val="en-GB"/>
        </w:rPr>
      </w:pPr>
      <w:proofErr w:type="spellStart"/>
      <w:r w:rsidRPr="001C186B">
        <w:rPr>
          <w:rFonts w:eastAsia="Calibri"/>
          <w:lang w:val="en-GB"/>
        </w:rPr>
        <w:t>Zagotavljanje</w:t>
      </w:r>
      <w:proofErr w:type="spellEnd"/>
      <w:r w:rsidRPr="001C186B">
        <w:rPr>
          <w:rFonts w:eastAsia="Calibri"/>
          <w:lang w:val="en-GB"/>
        </w:rPr>
        <w:t xml:space="preserve"> </w:t>
      </w:r>
      <w:proofErr w:type="spellStart"/>
      <w:r w:rsidRPr="001C186B">
        <w:rPr>
          <w:rFonts w:eastAsia="Calibri"/>
          <w:lang w:val="en-GB"/>
        </w:rPr>
        <w:t>pretočnosti</w:t>
      </w:r>
      <w:proofErr w:type="spellEnd"/>
      <w:r w:rsidRPr="001C186B">
        <w:rPr>
          <w:rFonts w:eastAsia="Calibri"/>
          <w:lang w:val="en-GB"/>
        </w:rPr>
        <w:t xml:space="preserve"> </w:t>
      </w:r>
      <w:proofErr w:type="spellStart"/>
      <w:r w:rsidRPr="001C186B">
        <w:rPr>
          <w:rFonts w:eastAsia="Calibri"/>
          <w:lang w:val="en-GB"/>
        </w:rPr>
        <w:t>strug</w:t>
      </w:r>
      <w:proofErr w:type="spellEnd"/>
      <w:r w:rsidRPr="001C186B">
        <w:rPr>
          <w:rFonts w:eastAsia="Calibri"/>
          <w:lang w:val="en-GB"/>
        </w:rPr>
        <w:t xml:space="preserve"> </w:t>
      </w:r>
      <w:proofErr w:type="spellStart"/>
      <w:r w:rsidRPr="001C186B">
        <w:rPr>
          <w:rFonts w:eastAsia="Calibri"/>
          <w:lang w:val="en-GB"/>
        </w:rPr>
        <w:t>tekočih</w:t>
      </w:r>
      <w:proofErr w:type="spellEnd"/>
      <w:r w:rsidRPr="001C186B">
        <w:rPr>
          <w:rFonts w:eastAsia="Calibri"/>
          <w:lang w:val="en-GB"/>
        </w:rPr>
        <w:t xml:space="preserve"> </w:t>
      </w:r>
      <w:proofErr w:type="spellStart"/>
      <w:r w:rsidRPr="001C186B">
        <w:rPr>
          <w:rFonts w:eastAsia="Calibri"/>
          <w:lang w:val="en-GB"/>
        </w:rPr>
        <w:t>voda</w:t>
      </w:r>
      <w:proofErr w:type="spellEnd"/>
      <w:r w:rsidRPr="001C186B">
        <w:rPr>
          <w:rFonts w:eastAsia="Calibri"/>
          <w:lang w:val="en-GB"/>
        </w:rPr>
        <w:t xml:space="preserve"> in </w:t>
      </w:r>
      <w:proofErr w:type="spellStart"/>
      <w:r w:rsidRPr="001C186B">
        <w:rPr>
          <w:rFonts w:eastAsia="Calibri"/>
          <w:lang w:val="en-GB"/>
        </w:rPr>
        <w:t>odstranjevanje</w:t>
      </w:r>
      <w:proofErr w:type="spellEnd"/>
      <w:r w:rsidRPr="001C186B">
        <w:rPr>
          <w:rFonts w:eastAsia="Calibri"/>
          <w:lang w:val="en-GB"/>
        </w:rPr>
        <w:t xml:space="preserve"> </w:t>
      </w:r>
      <w:proofErr w:type="spellStart"/>
      <w:r w:rsidRPr="001C186B">
        <w:rPr>
          <w:rFonts w:eastAsia="Calibri"/>
          <w:lang w:val="en-GB"/>
        </w:rPr>
        <w:t>prekomerno</w:t>
      </w:r>
      <w:proofErr w:type="spellEnd"/>
      <w:r w:rsidRPr="001C186B">
        <w:rPr>
          <w:rFonts w:eastAsia="Calibri"/>
          <w:lang w:val="en-GB"/>
        </w:rPr>
        <w:t xml:space="preserve"> </w:t>
      </w:r>
      <w:proofErr w:type="spellStart"/>
      <w:r w:rsidRPr="001C186B">
        <w:rPr>
          <w:rFonts w:eastAsia="Calibri"/>
          <w:lang w:val="en-GB"/>
        </w:rPr>
        <w:t>odloženih</w:t>
      </w:r>
      <w:proofErr w:type="spellEnd"/>
      <w:r w:rsidRPr="001C186B">
        <w:rPr>
          <w:rFonts w:eastAsia="Calibri"/>
          <w:lang w:val="en-GB"/>
        </w:rPr>
        <w:t xml:space="preserve"> </w:t>
      </w:r>
      <w:proofErr w:type="spellStart"/>
      <w:r w:rsidRPr="001C186B">
        <w:rPr>
          <w:rFonts w:eastAsia="Calibri"/>
          <w:lang w:val="en-GB"/>
        </w:rPr>
        <w:t>naplavin</w:t>
      </w:r>
      <w:proofErr w:type="spellEnd"/>
    </w:p>
    <w:p w14:paraId="01C8A68C" w14:textId="77777777" w:rsidR="00FB5EB6" w:rsidRPr="00CB2C3A" w:rsidRDefault="00FB5EB6" w:rsidP="00FB5EB6"/>
    <w:p w14:paraId="2B55137C" w14:textId="77777777" w:rsidR="00FB5EB6" w:rsidRPr="00CB2C3A" w:rsidRDefault="00FB5EB6" w:rsidP="00E2134E">
      <w:pPr>
        <w:pStyle w:val="Naslov3"/>
        <w:numPr>
          <w:ilvl w:val="2"/>
          <w:numId w:val="60"/>
        </w:numPr>
      </w:pPr>
      <w:r w:rsidRPr="00CB2C3A">
        <w:t>Odstranjevanje tujerodnih rastlinskih vrst</w:t>
      </w:r>
    </w:p>
    <w:p w14:paraId="79D93A02" w14:textId="77777777" w:rsidR="00FB5EB6" w:rsidRPr="00CB2C3A" w:rsidRDefault="00FB5EB6" w:rsidP="00FB5EB6">
      <w:pPr>
        <w:pStyle w:val="tevilnatoka111"/>
        <w:numPr>
          <w:ilvl w:val="0"/>
          <w:numId w:val="0"/>
        </w:numPr>
        <w:ind w:left="851"/>
      </w:pPr>
    </w:p>
    <w:p w14:paraId="0A6F3498" w14:textId="77777777" w:rsidR="000D1D03" w:rsidRPr="0026371E" w:rsidRDefault="000D1D03" w:rsidP="000D1D03">
      <w:r w:rsidRPr="001C186B">
        <w:t xml:space="preserve">V obdobju januar – december 2025 dela v sklopu postavke 1.5.3 Odstranjevanje tujerodnih rastlinskih vrst izvedla v višini </w:t>
      </w:r>
      <w:r w:rsidRPr="001C186B">
        <w:rPr>
          <w:b/>
          <w:bCs/>
        </w:rPr>
        <w:t>14.372,48</w:t>
      </w:r>
      <w:r w:rsidRPr="001C186B">
        <w:t xml:space="preserve"> EUR na proračunskih postavkah pp 231463.</w:t>
      </w:r>
    </w:p>
    <w:p w14:paraId="3AECB3EE" w14:textId="77777777" w:rsidR="00FB5EB6" w:rsidRPr="00CB2C3A" w:rsidRDefault="00FB5EB6" w:rsidP="000D1D03">
      <w:pPr>
        <w:pStyle w:val="tevilnatoka111"/>
        <w:numPr>
          <w:ilvl w:val="0"/>
          <w:numId w:val="0"/>
        </w:numPr>
      </w:pPr>
    </w:p>
    <w:p w14:paraId="25BF7559" w14:textId="77777777" w:rsidR="00FB5EB6" w:rsidRPr="00CB2C3A" w:rsidRDefault="00FB5EB6" w:rsidP="00E2134E">
      <w:pPr>
        <w:pStyle w:val="Naslov3"/>
        <w:numPr>
          <w:ilvl w:val="2"/>
          <w:numId w:val="60"/>
        </w:numPr>
      </w:pPr>
      <w:r w:rsidRPr="00CB2C3A">
        <w:t>Vzdrževanje strug v območju vodomernih postaj</w:t>
      </w:r>
    </w:p>
    <w:p w14:paraId="3D05A08A" w14:textId="77777777" w:rsidR="00FB5EB6" w:rsidRPr="00CB2C3A" w:rsidRDefault="00FB5EB6" w:rsidP="00FB5EB6"/>
    <w:p w14:paraId="490EB899" w14:textId="77777777" w:rsidR="000D1D03" w:rsidRPr="001C186B" w:rsidRDefault="000D1D03" w:rsidP="000D1D03">
      <w:r w:rsidRPr="001C186B">
        <w:t xml:space="preserve">Vzdrževanje strug v območju vodomernih postaj se v </w:t>
      </w:r>
      <w:r>
        <w:t>letu</w:t>
      </w:r>
      <w:r w:rsidRPr="001C186B">
        <w:t xml:space="preserve"> 2025 ni izvajalo. </w:t>
      </w:r>
    </w:p>
    <w:p w14:paraId="5DDE50B1" w14:textId="77777777" w:rsidR="00FB5EB6" w:rsidRPr="00CB2C3A" w:rsidRDefault="00FB5EB6" w:rsidP="00FB5EB6"/>
    <w:p w14:paraId="34CA8472" w14:textId="77777777" w:rsidR="00FB5EB6" w:rsidRPr="00CB2C3A" w:rsidRDefault="00FB5EB6" w:rsidP="00E2134E">
      <w:pPr>
        <w:pStyle w:val="Naslov2"/>
        <w:numPr>
          <w:ilvl w:val="1"/>
          <w:numId w:val="60"/>
        </w:numPr>
      </w:pPr>
      <w:r w:rsidRPr="00CB2C3A">
        <w:t xml:space="preserve"> Vzdrževanje vodne infrastrukture zgrajene v AC programu</w:t>
      </w:r>
    </w:p>
    <w:p w14:paraId="5847E3B4" w14:textId="77777777" w:rsidR="00FB5EB6" w:rsidRPr="00CB2C3A" w:rsidRDefault="00FB5EB6" w:rsidP="00FB5EB6"/>
    <w:p w14:paraId="3BDF3DDC" w14:textId="77777777" w:rsidR="000D1D03" w:rsidRPr="00CB2C3A" w:rsidRDefault="000D1D03" w:rsidP="000D1D03">
      <w:r w:rsidRPr="00CB2C3A">
        <w:t>Sočasno z izgradnjo AC infrastrukture so bili na primerno poplavno varnost urejeni tudi vodotoki, ki so tangirali ali ogrožali varnost avtocestne infrastrukture.</w:t>
      </w:r>
      <w:r>
        <w:t xml:space="preserve"> </w:t>
      </w:r>
      <w:r w:rsidRPr="00CB2C3A">
        <w:t>Vzdrževanje vodne infrastrukture zgrajene v AC programu, obsega tekoče vzdrževanje vodotokov na območju HC Šem</w:t>
      </w:r>
      <w:r>
        <w:t>pe</w:t>
      </w:r>
      <w:r w:rsidRPr="00CB2C3A">
        <w:t>ter - Selo in Selo – Vipava.</w:t>
      </w:r>
    </w:p>
    <w:p w14:paraId="7E54E2C8" w14:textId="77777777" w:rsidR="000D1D03" w:rsidRPr="00CB2C3A" w:rsidRDefault="000D1D03" w:rsidP="000D1D03"/>
    <w:p w14:paraId="382BACA4" w14:textId="77777777" w:rsidR="00F47688" w:rsidRDefault="00F47688">
      <w:pPr>
        <w:spacing w:after="160" w:line="259" w:lineRule="auto"/>
        <w:jc w:val="left"/>
        <w:rPr>
          <w:rFonts w:eastAsia="Times New Roman"/>
          <w:lang w:eastAsia="sl-SI"/>
        </w:rPr>
      </w:pPr>
      <w:r>
        <w:br w:type="page"/>
      </w:r>
    </w:p>
    <w:p w14:paraId="198D05E6" w14:textId="23F2E443" w:rsidR="000D1D03" w:rsidRDefault="000D1D03" w:rsidP="000D1D03">
      <w:pPr>
        <w:pStyle w:val="Seznam2"/>
        <w:spacing w:line="276" w:lineRule="auto"/>
        <w:ind w:left="0" w:firstLine="0"/>
        <w:rPr>
          <w:rFonts w:ascii="Arial" w:hAnsi="Arial" w:cs="Arial"/>
          <w:sz w:val="20"/>
          <w:szCs w:val="20"/>
        </w:rPr>
      </w:pPr>
      <w:r w:rsidRPr="00CB2C3A">
        <w:rPr>
          <w:rFonts w:ascii="Arial" w:hAnsi="Arial" w:cs="Arial"/>
          <w:sz w:val="20"/>
          <w:szCs w:val="20"/>
        </w:rPr>
        <w:lastRenderedPageBreak/>
        <w:t>V okviru vzdrževanja vodne infrastrukture zgrajene v AC programu so bili v letu 202</w:t>
      </w:r>
      <w:r>
        <w:rPr>
          <w:rFonts w:ascii="Arial" w:hAnsi="Arial" w:cs="Arial"/>
          <w:sz w:val="20"/>
          <w:szCs w:val="20"/>
        </w:rPr>
        <w:t>5</w:t>
      </w:r>
      <w:r w:rsidRPr="00CB2C3A">
        <w:rPr>
          <w:rFonts w:ascii="Arial" w:hAnsi="Arial" w:cs="Arial"/>
          <w:sz w:val="20"/>
          <w:szCs w:val="20"/>
        </w:rPr>
        <w:t xml:space="preserve"> vzdrževani naslednji vodotoki oz. regulacije:</w:t>
      </w:r>
    </w:p>
    <w:p w14:paraId="0C60A59F" w14:textId="77777777" w:rsidR="00FB5EB6" w:rsidRPr="00CB2C3A" w:rsidRDefault="00FB5EB6" w:rsidP="00FB5EB6">
      <w:pPr>
        <w:rPr>
          <w:rFonts w:eastAsia="Calibri"/>
          <w:lang w:val="en-GB"/>
        </w:rPr>
      </w:pPr>
    </w:p>
    <w:tbl>
      <w:tblPr>
        <w:tblW w:w="5000" w:type="pct"/>
        <w:tblCellMar>
          <w:left w:w="70" w:type="dxa"/>
          <w:right w:w="70" w:type="dxa"/>
        </w:tblCellMar>
        <w:tblLook w:val="04A0" w:firstRow="1" w:lastRow="0" w:firstColumn="1" w:lastColumn="0" w:noHBand="0" w:noVBand="1"/>
      </w:tblPr>
      <w:tblGrid>
        <w:gridCol w:w="1687"/>
        <w:gridCol w:w="3693"/>
        <w:gridCol w:w="1843"/>
        <w:gridCol w:w="1839"/>
      </w:tblGrid>
      <w:tr w:rsidR="000D1D03" w:rsidRPr="00D007B0" w14:paraId="53CEC4E5" w14:textId="77777777" w:rsidTr="00BE22B1">
        <w:trPr>
          <w:trHeight w:val="336"/>
        </w:trPr>
        <w:tc>
          <w:tcPr>
            <w:tcW w:w="9088" w:type="dxa"/>
            <w:gridSpan w:val="4"/>
            <w:tcBorders>
              <w:top w:val="single" w:sz="4" w:space="0" w:color="auto"/>
              <w:left w:val="single" w:sz="4" w:space="0" w:color="auto"/>
              <w:bottom w:val="single" w:sz="4" w:space="0" w:color="auto"/>
              <w:right w:val="single" w:sz="4" w:space="0" w:color="auto"/>
            </w:tcBorders>
            <w:shd w:val="clear" w:color="EDEDED" w:fill="FFFFFF"/>
            <w:noWrap/>
            <w:vAlign w:val="center"/>
            <w:hideMark/>
          </w:tcPr>
          <w:p w14:paraId="6069BEEF" w14:textId="77777777" w:rsidR="000D1D03" w:rsidRPr="00D007B0" w:rsidRDefault="000D1D03" w:rsidP="006E64ED">
            <w:pPr>
              <w:spacing w:line="240" w:lineRule="auto"/>
              <w:jc w:val="left"/>
              <w:rPr>
                <w:rFonts w:eastAsia="Times New Roman"/>
                <w:b/>
                <w:bCs/>
                <w:color w:val="000000"/>
                <w:sz w:val="18"/>
                <w:szCs w:val="18"/>
                <w:lang w:eastAsia="sl-SI"/>
              </w:rPr>
            </w:pPr>
            <w:r w:rsidRPr="00D007B0">
              <w:rPr>
                <w:rFonts w:eastAsia="Times New Roman"/>
                <w:b/>
                <w:bCs/>
                <w:color w:val="000000"/>
                <w:sz w:val="18"/>
                <w:szCs w:val="18"/>
                <w:lang w:eastAsia="sl-SI"/>
              </w:rPr>
              <w:t>1.6. Vzdrževanje vodne infrastrukture, zgrajene v AC programu</w:t>
            </w:r>
          </w:p>
        </w:tc>
      </w:tr>
      <w:tr w:rsidR="000D1D03" w:rsidRPr="00D007B0" w14:paraId="56D8EB21" w14:textId="77777777" w:rsidTr="00BE22B1">
        <w:trPr>
          <w:trHeight w:val="170"/>
        </w:trPr>
        <w:tc>
          <w:tcPr>
            <w:tcW w:w="1692" w:type="dxa"/>
            <w:tcBorders>
              <w:top w:val="nil"/>
              <w:left w:val="single" w:sz="4" w:space="0" w:color="auto"/>
              <w:bottom w:val="single" w:sz="4" w:space="0" w:color="auto"/>
              <w:right w:val="single" w:sz="4" w:space="0" w:color="auto"/>
            </w:tcBorders>
            <w:shd w:val="clear" w:color="EDEDED" w:fill="FFFFFF"/>
            <w:vAlign w:val="center"/>
            <w:hideMark/>
          </w:tcPr>
          <w:p w14:paraId="3E645883"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Šifra ukrepa</w:t>
            </w:r>
          </w:p>
        </w:tc>
        <w:tc>
          <w:tcPr>
            <w:tcW w:w="3704" w:type="dxa"/>
            <w:tcBorders>
              <w:top w:val="nil"/>
              <w:left w:val="nil"/>
              <w:bottom w:val="single" w:sz="4" w:space="0" w:color="auto"/>
              <w:right w:val="single" w:sz="4" w:space="0" w:color="auto"/>
            </w:tcBorders>
            <w:shd w:val="clear" w:color="EDEDED" w:fill="FFFFFF"/>
            <w:vAlign w:val="center"/>
            <w:hideMark/>
          </w:tcPr>
          <w:p w14:paraId="2AA472D5"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Ime objekta/Lokacije</w:t>
            </w:r>
          </w:p>
        </w:tc>
        <w:tc>
          <w:tcPr>
            <w:tcW w:w="1848" w:type="dxa"/>
            <w:tcBorders>
              <w:top w:val="nil"/>
              <w:left w:val="nil"/>
              <w:bottom w:val="single" w:sz="4" w:space="0" w:color="auto"/>
              <w:right w:val="single" w:sz="4" w:space="0" w:color="auto"/>
            </w:tcBorders>
            <w:shd w:val="clear" w:color="EDEDED" w:fill="FFFFFF"/>
            <w:vAlign w:val="center"/>
            <w:hideMark/>
          </w:tcPr>
          <w:p w14:paraId="01D615AC"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Inventarna številka</w:t>
            </w:r>
          </w:p>
        </w:tc>
        <w:tc>
          <w:tcPr>
            <w:tcW w:w="1844" w:type="dxa"/>
            <w:tcBorders>
              <w:top w:val="nil"/>
              <w:left w:val="nil"/>
              <w:bottom w:val="single" w:sz="4" w:space="0" w:color="auto"/>
              <w:right w:val="single" w:sz="4" w:space="0" w:color="auto"/>
            </w:tcBorders>
            <w:shd w:val="clear" w:color="EDEDED" w:fill="FFFFFF"/>
            <w:vAlign w:val="center"/>
            <w:hideMark/>
          </w:tcPr>
          <w:p w14:paraId="0D0A151F"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Vrednost v EUR (z DDV)</w:t>
            </w:r>
          </w:p>
        </w:tc>
      </w:tr>
      <w:tr w:rsidR="000D1D03" w:rsidRPr="00D007B0" w14:paraId="6BD2C7FF" w14:textId="77777777" w:rsidTr="00BE22B1">
        <w:trPr>
          <w:trHeight w:val="113"/>
        </w:trPr>
        <w:tc>
          <w:tcPr>
            <w:tcW w:w="7244" w:type="dxa"/>
            <w:gridSpan w:val="3"/>
            <w:tcBorders>
              <w:top w:val="single" w:sz="4" w:space="0" w:color="auto"/>
              <w:left w:val="single" w:sz="4" w:space="0" w:color="auto"/>
              <w:bottom w:val="single" w:sz="4" w:space="0" w:color="auto"/>
              <w:right w:val="single" w:sz="4" w:space="0" w:color="auto"/>
            </w:tcBorders>
            <w:shd w:val="clear" w:color="EDEDED" w:fill="FFFFFF"/>
            <w:vAlign w:val="center"/>
            <w:hideMark/>
          </w:tcPr>
          <w:p w14:paraId="5AC1298B" w14:textId="77777777" w:rsidR="000D1D03" w:rsidRPr="00D007B0" w:rsidRDefault="000D1D03" w:rsidP="006E64ED">
            <w:pPr>
              <w:spacing w:line="240" w:lineRule="auto"/>
              <w:jc w:val="right"/>
              <w:rPr>
                <w:rFonts w:eastAsia="Times New Roman"/>
                <w:color w:val="000000"/>
                <w:sz w:val="18"/>
                <w:szCs w:val="18"/>
                <w:lang w:eastAsia="sl-SI"/>
              </w:rPr>
            </w:pPr>
            <w:r w:rsidRPr="00D007B0">
              <w:rPr>
                <w:rFonts w:eastAsia="Times New Roman"/>
                <w:color w:val="000000"/>
                <w:sz w:val="18"/>
                <w:szCs w:val="18"/>
                <w:lang w:eastAsia="sl-SI"/>
              </w:rPr>
              <w:t>Skupaj</w:t>
            </w:r>
          </w:p>
        </w:tc>
        <w:tc>
          <w:tcPr>
            <w:tcW w:w="1844" w:type="dxa"/>
            <w:tcBorders>
              <w:top w:val="single" w:sz="4" w:space="0" w:color="auto"/>
              <w:left w:val="nil"/>
              <w:bottom w:val="single" w:sz="4" w:space="0" w:color="auto"/>
              <w:right w:val="single" w:sz="4" w:space="0" w:color="auto"/>
            </w:tcBorders>
            <w:vAlign w:val="center"/>
            <w:hideMark/>
          </w:tcPr>
          <w:p w14:paraId="3F639EE0" w14:textId="77777777" w:rsidR="000D1D03" w:rsidRPr="008F6ED5" w:rsidRDefault="000D1D03" w:rsidP="006E64ED">
            <w:pPr>
              <w:spacing w:line="240" w:lineRule="auto"/>
              <w:jc w:val="center"/>
              <w:rPr>
                <w:rFonts w:eastAsia="Times New Roman"/>
                <w:b/>
                <w:bCs/>
                <w:color w:val="000000"/>
                <w:sz w:val="18"/>
                <w:szCs w:val="18"/>
                <w:lang w:eastAsia="sl-SI"/>
              </w:rPr>
            </w:pPr>
            <w:r w:rsidRPr="008F6ED5">
              <w:rPr>
                <w:b/>
                <w:bCs/>
                <w:sz w:val="18"/>
                <w:szCs w:val="18"/>
              </w:rPr>
              <w:t>36.483,51</w:t>
            </w:r>
            <w:r w:rsidRPr="008F6ED5">
              <w:rPr>
                <w:rFonts w:eastAsia="Times New Roman"/>
                <w:b/>
                <w:bCs/>
                <w:color w:val="000000"/>
                <w:sz w:val="18"/>
                <w:szCs w:val="18"/>
                <w:lang w:eastAsia="sl-SI"/>
              </w:rPr>
              <w:t> </w:t>
            </w:r>
          </w:p>
        </w:tc>
      </w:tr>
      <w:tr w:rsidR="000D1D03" w:rsidRPr="00D007B0" w14:paraId="65B833A2" w14:textId="77777777" w:rsidTr="00BE22B1">
        <w:trPr>
          <w:trHeight w:val="58"/>
        </w:trPr>
        <w:tc>
          <w:tcPr>
            <w:tcW w:w="1692" w:type="dxa"/>
            <w:tcBorders>
              <w:top w:val="nil"/>
              <w:left w:val="single" w:sz="4" w:space="0" w:color="auto"/>
              <w:bottom w:val="single" w:sz="4" w:space="0" w:color="auto"/>
              <w:right w:val="single" w:sz="4" w:space="0" w:color="auto"/>
            </w:tcBorders>
            <w:shd w:val="clear" w:color="EDEDED" w:fill="FFFFFF"/>
            <w:vAlign w:val="center"/>
            <w:hideMark/>
          </w:tcPr>
          <w:p w14:paraId="104F6C90"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 </w:t>
            </w:r>
          </w:p>
        </w:tc>
        <w:tc>
          <w:tcPr>
            <w:tcW w:w="3704" w:type="dxa"/>
            <w:tcBorders>
              <w:top w:val="nil"/>
              <w:left w:val="nil"/>
              <w:bottom w:val="single" w:sz="4" w:space="0" w:color="auto"/>
              <w:right w:val="single" w:sz="4" w:space="0" w:color="auto"/>
            </w:tcBorders>
            <w:shd w:val="clear" w:color="EDEDED" w:fill="FFFFFF"/>
            <w:vAlign w:val="center"/>
            <w:hideMark/>
          </w:tcPr>
          <w:p w14:paraId="52048B94"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 </w:t>
            </w:r>
          </w:p>
        </w:tc>
        <w:tc>
          <w:tcPr>
            <w:tcW w:w="1848" w:type="dxa"/>
            <w:tcBorders>
              <w:top w:val="nil"/>
              <w:left w:val="nil"/>
              <w:bottom w:val="single" w:sz="4" w:space="0" w:color="auto"/>
              <w:right w:val="single" w:sz="4" w:space="0" w:color="auto"/>
            </w:tcBorders>
            <w:shd w:val="clear" w:color="EDEDED" w:fill="FFFFFF"/>
            <w:vAlign w:val="center"/>
            <w:hideMark/>
          </w:tcPr>
          <w:p w14:paraId="136BA09C"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 </w:t>
            </w:r>
          </w:p>
        </w:tc>
        <w:tc>
          <w:tcPr>
            <w:tcW w:w="1844" w:type="dxa"/>
            <w:tcBorders>
              <w:top w:val="nil"/>
              <w:left w:val="nil"/>
              <w:bottom w:val="single" w:sz="4" w:space="0" w:color="auto"/>
              <w:right w:val="single" w:sz="4" w:space="0" w:color="auto"/>
            </w:tcBorders>
            <w:shd w:val="clear" w:color="EDEDED" w:fill="FFFFFF"/>
            <w:vAlign w:val="center"/>
            <w:hideMark/>
          </w:tcPr>
          <w:p w14:paraId="22FD2D1B"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 </w:t>
            </w:r>
          </w:p>
        </w:tc>
      </w:tr>
      <w:tr w:rsidR="000D1D03" w:rsidRPr="00D007B0" w14:paraId="7F0B716F" w14:textId="77777777" w:rsidTr="00BE22B1">
        <w:trPr>
          <w:trHeight w:val="170"/>
        </w:trPr>
        <w:tc>
          <w:tcPr>
            <w:tcW w:w="1692" w:type="dxa"/>
            <w:tcBorders>
              <w:top w:val="nil"/>
              <w:left w:val="single" w:sz="4" w:space="0" w:color="auto"/>
              <w:bottom w:val="single" w:sz="4" w:space="0" w:color="auto"/>
              <w:right w:val="single" w:sz="4" w:space="0" w:color="auto"/>
            </w:tcBorders>
            <w:shd w:val="clear" w:color="EDEDED" w:fill="FFFFFF"/>
            <w:vAlign w:val="center"/>
            <w:hideMark/>
          </w:tcPr>
          <w:p w14:paraId="66A1AAFC"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NG1600001</w:t>
            </w:r>
          </w:p>
        </w:tc>
        <w:tc>
          <w:tcPr>
            <w:tcW w:w="3704" w:type="dxa"/>
            <w:tcBorders>
              <w:top w:val="nil"/>
              <w:left w:val="nil"/>
              <w:bottom w:val="single" w:sz="4" w:space="0" w:color="auto"/>
              <w:right w:val="single" w:sz="4" w:space="0" w:color="auto"/>
            </w:tcBorders>
            <w:shd w:val="clear" w:color="EDEDED" w:fill="FFFFFF"/>
            <w:vAlign w:val="center"/>
            <w:hideMark/>
          </w:tcPr>
          <w:p w14:paraId="63297D48"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AC VRTOJBA - SELO Regulacija R 7-5 v km 41.300</w:t>
            </w:r>
          </w:p>
        </w:tc>
        <w:tc>
          <w:tcPr>
            <w:tcW w:w="1848" w:type="dxa"/>
            <w:tcBorders>
              <w:top w:val="nil"/>
              <w:left w:val="nil"/>
              <w:bottom w:val="single" w:sz="4" w:space="0" w:color="auto"/>
              <w:right w:val="single" w:sz="4" w:space="0" w:color="auto"/>
            </w:tcBorders>
            <w:shd w:val="clear" w:color="EDEDED" w:fill="FFFFFF"/>
            <w:vAlign w:val="center"/>
            <w:hideMark/>
          </w:tcPr>
          <w:p w14:paraId="49B81709"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2523055883</w:t>
            </w:r>
          </w:p>
        </w:tc>
        <w:tc>
          <w:tcPr>
            <w:tcW w:w="1844" w:type="dxa"/>
            <w:tcBorders>
              <w:top w:val="nil"/>
              <w:left w:val="nil"/>
              <w:bottom w:val="single" w:sz="4" w:space="0" w:color="auto"/>
              <w:right w:val="single" w:sz="4" w:space="0" w:color="auto"/>
            </w:tcBorders>
            <w:shd w:val="clear" w:color="EDEDED" w:fill="FFFFFF"/>
            <w:vAlign w:val="center"/>
            <w:hideMark/>
          </w:tcPr>
          <w:p w14:paraId="365892FB" w14:textId="77777777" w:rsidR="000D1D03" w:rsidRPr="00D007B0" w:rsidRDefault="000D1D03" w:rsidP="006E64ED">
            <w:pPr>
              <w:spacing w:line="240" w:lineRule="auto"/>
              <w:jc w:val="center"/>
              <w:rPr>
                <w:rFonts w:eastAsia="Times New Roman"/>
                <w:color w:val="000000"/>
                <w:sz w:val="18"/>
                <w:szCs w:val="18"/>
                <w:lang w:eastAsia="sl-SI"/>
              </w:rPr>
            </w:pPr>
            <w:r w:rsidRPr="008F6ED5">
              <w:rPr>
                <w:rFonts w:eastAsia="Times New Roman"/>
                <w:color w:val="000000"/>
                <w:sz w:val="18"/>
                <w:szCs w:val="18"/>
                <w:lang w:eastAsia="sl-SI"/>
              </w:rPr>
              <w:t>1</w:t>
            </w:r>
            <w:r>
              <w:rPr>
                <w:rFonts w:eastAsia="Times New Roman"/>
                <w:color w:val="000000"/>
                <w:sz w:val="18"/>
                <w:szCs w:val="18"/>
                <w:lang w:eastAsia="sl-SI"/>
              </w:rPr>
              <w:t>.</w:t>
            </w:r>
            <w:r w:rsidRPr="008F6ED5">
              <w:rPr>
                <w:rFonts w:eastAsia="Times New Roman"/>
                <w:color w:val="000000"/>
                <w:sz w:val="18"/>
                <w:szCs w:val="18"/>
                <w:lang w:eastAsia="sl-SI"/>
              </w:rPr>
              <w:t>116,15</w:t>
            </w:r>
            <w:r w:rsidRPr="00D007B0">
              <w:rPr>
                <w:rFonts w:eastAsia="Times New Roman"/>
                <w:color w:val="000000"/>
                <w:sz w:val="18"/>
                <w:szCs w:val="18"/>
                <w:lang w:eastAsia="sl-SI"/>
              </w:rPr>
              <w:t> </w:t>
            </w:r>
          </w:p>
        </w:tc>
      </w:tr>
      <w:tr w:rsidR="000D1D03" w:rsidRPr="00D007B0" w14:paraId="479F7D51" w14:textId="77777777" w:rsidTr="00BE22B1">
        <w:trPr>
          <w:trHeight w:val="170"/>
        </w:trPr>
        <w:tc>
          <w:tcPr>
            <w:tcW w:w="1692" w:type="dxa"/>
            <w:tcBorders>
              <w:top w:val="nil"/>
              <w:left w:val="single" w:sz="4" w:space="0" w:color="auto"/>
              <w:bottom w:val="single" w:sz="4" w:space="0" w:color="auto"/>
              <w:right w:val="single" w:sz="4" w:space="0" w:color="auto"/>
            </w:tcBorders>
            <w:shd w:val="clear" w:color="EDEDED" w:fill="FFFFFF"/>
            <w:vAlign w:val="center"/>
            <w:hideMark/>
          </w:tcPr>
          <w:p w14:paraId="750BAFC0"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NG1600007</w:t>
            </w:r>
          </w:p>
        </w:tc>
        <w:tc>
          <w:tcPr>
            <w:tcW w:w="3704" w:type="dxa"/>
            <w:tcBorders>
              <w:top w:val="nil"/>
              <w:left w:val="nil"/>
              <w:bottom w:val="single" w:sz="4" w:space="0" w:color="auto"/>
              <w:right w:val="single" w:sz="4" w:space="0" w:color="auto"/>
            </w:tcBorders>
            <w:shd w:val="clear" w:color="EDEDED" w:fill="FFFFFF"/>
            <w:vAlign w:val="center"/>
            <w:hideMark/>
          </w:tcPr>
          <w:p w14:paraId="5C623F7A"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 xml:space="preserve">AC VRTOJBA - SELO Regulacija </w:t>
            </w:r>
            <w:proofErr w:type="spellStart"/>
            <w:r w:rsidRPr="00D007B0">
              <w:rPr>
                <w:rFonts w:eastAsia="Times New Roman"/>
                <w:color w:val="000000"/>
                <w:sz w:val="18"/>
                <w:szCs w:val="18"/>
                <w:lang w:eastAsia="sl-SI"/>
              </w:rPr>
              <w:t>Lamovščka</w:t>
            </w:r>
            <w:proofErr w:type="spellEnd"/>
            <w:r w:rsidRPr="00D007B0">
              <w:rPr>
                <w:rFonts w:eastAsia="Times New Roman"/>
                <w:color w:val="000000"/>
                <w:sz w:val="18"/>
                <w:szCs w:val="18"/>
                <w:lang w:eastAsia="sl-SI"/>
              </w:rPr>
              <w:t xml:space="preserve"> R 7-11 v km 39.117</w:t>
            </w:r>
          </w:p>
        </w:tc>
        <w:tc>
          <w:tcPr>
            <w:tcW w:w="1848" w:type="dxa"/>
            <w:tcBorders>
              <w:top w:val="nil"/>
              <w:left w:val="nil"/>
              <w:bottom w:val="single" w:sz="4" w:space="0" w:color="auto"/>
              <w:right w:val="single" w:sz="4" w:space="0" w:color="auto"/>
            </w:tcBorders>
            <w:shd w:val="clear" w:color="EDEDED" w:fill="FFFFFF"/>
            <w:vAlign w:val="center"/>
            <w:hideMark/>
          </w:tcPr>
          <w:p w14:paraId="402A065C"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w:t>
            </w:r>
          </w:p>
        </w:tc>
        <w:tc>
          <w:tcPr>
            <w:tcW w:w="1844" w:type="dxa"/>
            <w:tcBorders>
              <w:top w:val="nil"/>
              <w:left w:val="nil"/>
              <w:bottom w:val="single" w:sz="4" w:space="0" w:color="auto"/>
              <w:right w:val="single" w:sz="4" w:space="0" w:color="auto"/>
            </w:tcBorders>
            <w:shd w:val="clear" w:color="EDEDED" w:fill="FFFFFF"/>
            <w:vAlign w:val="center"/>
            <w:hideMark/>
          </w:tcPr>
          <w:p w14:paraId="2742C580" w14:textId="77777777" w:rsidR="000D1D03" w:rsidRPr="00D007B0" w:rsidRDefault="000D1D03" w:rsidP="006E64ED">
            <w:pPr>
              <w:spacing w:line="240" w:lineRule="auto"/>
              <w:jc w:val="center"/>
              <w:rPr>
                <w:rFonts w:eastAsia="Times New Roman"/>
                <w:color w:val="000000"/>
                <w:sz w:val="18"/>
                <w:szCs w:val="18"/>
                <w:lang w:eastAsia="sl-SI"/>
              </w:rPr>
            </w:pPr>
            <w:r w:rsidRPr="008F6ED5">
              <w:rPr>
                <w:rFonts w:eastAsia="Times New Roman"/>
                <w:color w:val="000000"/>
                <w:sz w:val="18"/>
                <w:szCs w:val="18"/>
                <w:lang w:eastAsia="sl-SI"/>
              </w:rPr>
              <w:t>2</w:t>
            </w:r>
            <w:r>
              <w:rPr>
                <w:rFonts w:eastAsia="Times New Roman"/>
                <w:color w:val="000000"/>
                <w:sz w:val="18"/>
                <w:szCs w:val="18"/>
                <w:lang w:eastAsia="sl-SI"/>
              </w:rPr>
              <w:t>.</w:t>
            </w:r>
            <w:r w:rsidRPr="008F6ED5">
              <w:rPr>
                <w:rFonts w:eastAsia="Times New Roman"/>
                <w:color w:val="000000"/>
                <w:sz w:val="18"/>
                <w:szCs w:val="18"/>
                <w:lang w:eastAsia="sl-SI"/>
              </w:rPr>
              <w:t>121,78</w:t>
            </w:r>
            <w:r w:rsidRPr="00D007B0">
              <w:rPr>
                <w:rFonts w:eastAsia="Times New Roman"/>
                <w:color w:val="000000"/>
                <w:sz w:val="18"/>
                <w:szCs w:val="18"/>
                <w:lang w:eastAsia="sl-SI"/>
              </w:rPr>
              <w:t> </w:t>
            </w:r>
          </w:p>
        </w:tc>
      </w:tr>
      <w:tr w:rsidR="000D1D03" w:rsidRPr="00D007B0" w14:paraId="6B750F89" w14:textId="77777777" w:rsidTr="00BE22B1">
        <w:trPr>
          <w:trHeight w:val="170"/>
        </w:trPr>
        <w:tc>
          <w:tcPr>
            <w:tcW w:w="1692" w:type="dxa"/>
            <w:tcBorders>
              <w:top w:val="nil"/>
              <w:left w:val="single" w:sz="4" w:space="0" w:color="auto"/>
              <w:bottom w:val="single" w:sz="4" w:space="0" w:color="auto"/>
              <w:right w:val="single" w:sz="4" w:space="0" w:color="auto"/>
            </w:tcBorders>
            <w:shd w:val="clear" w:color="EDEDED" w:fill="FFFFFF"/>
            <w:vAlign w:val="center"/>
            <w:hideMark/>
          </w:tcPr>
          <w:p w14:paraId="4C9760A5"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NG1600010</w:t>
            </w:r>
          </w:p>
        </w:tc>
        <w:tc>
          <w:tcPr>
            <w:tcW w:w="3704" w:type="dxa"/>
            <w:tcBorders>
              <w:top w:val="nil"/>
              <w:left w:val="nil"/>
              <w:bottom w:val="single" w:sz="4" w:space="0" w:color="auto"/>
              <w:right w:val="single" w:sz="4" w:space="0" w:color="auto"/>
            </w:tcBorders>
            <w:shd w:val="clear" w:color="EDEDED" w:fill="FFFFFF"/>
            <w:vAlign w:val="center"/>
            <w:hideMark/>
          </w:tcPr>
          <w:p w14:paraId="66637A13"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AC VRTOJBA - SELO Regulacija R 7-16 v km 36.760</w:t>
            </w:r>
          </w:p>
        </w:tc>
        <w:tc>
          <w:tcPr>
            <w:tcW w:w="1848" w:type="dxa"/>
            <w:tcBorders>
              <w:top w:val="nil"/>
              <w:left w:val="nil"/>
              <w:bottom w:val="single" w:sz="4" w:space="0" w:color="auto"/>
              <w:right w:val="single" w:sz="4" w:space="0" w:color="auto"/>
            </w:tcBorders>
            <w:shd w:val="clear" w:color="EDEDED" w:fill="FFFFFF"/>
            <w:vAlign w:val="center"/>
            <w:hideMark/>
          </w:tcPr>
          <w:p w14:paraId="114F0678"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2523055892</w:t>
            </w:r>
          </w:p>
        </w:tc>
        <w:tc>
          <w:tcPr>
            <w:tcW w:w="1844" w:type="dxa"/>
            <w:tcBorders>
              <w:top w:val="nil"/>
              <w:left w:val="nil"/>
              <w:bottom w:val="single" w:sz="4" w:space="0" w:color="auto"/>
              <w:right w:val="single" w:sz="4" w:space="0" w:color="auto"/>
            </w:tcBorders>
            <w:shd w:val="clear" w:color="EDEDED" w:fill="FFFFFF"/>
            <w:vAlign w:val="center"/>
            <w:hideMark/>
          </w:tcPr>
          <w:p w14:paraId="1FB7DBB9"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 </w:t>
            </w:r>
            <w:r w:rsidRPr="008F6ED5">
              <w:rPr>
                <w:rFonts w:eastAsia="Times New Roman"/>
                <w:color w:val="000000"/>
                <w:sz w:val="18"/>
                <w:szCs w:val="18"/>
                <w:lang w:eastAsia="sl-SI"/>
              </w:rPr>
              <w:t>4</w:t>
            </w:r>
            <w:r>
              <w:rPr>
                <w:rFonts w:eastAsia="Times New Roman"/>
                <w:color w:val="000000"/>
                <w:sz w:val="18"/>
                <w:szCs w:val="18"/>
                <w:lang w:eastAsia="sl-SI"/>
              </w:rPr>
              <w:t>.</w:t>
            </w:r>
            <w:r w:rsidRPr="008F6ED5">
              <w:rPr>
                <w:rFonts w:eastAsia="Times New Roman"/>
                <w:color w:val="000000"/>
                <w:sz w:val="18"/>
                <w:szCs w:val="18"/>
                <w:lang w:eastAsia="sl-SI"/>
              </w:rPr>
              <w:t>035,32</w:t>
            </w:r>
          </w:p>
        </w:tc>
      </w:tr>
      <w:tr w:rsidR="000D1D03" w:rsidRPr="00D007B0" w14:paraId="369CCC2B" w14:textId="77777777" w:rsidTr="00BE22B1">
        <w:trPr>
          <w:trHeight w:val="170"/>
        </w:trPr>
        <w:tc>
          <w:tcPr>
            <w:tcW w:w="1692" w:type="dxa"/>
            <w:tcBorders>
              <w:top w:val="nil"/>
              <w:left w:val="single" w:sz="4" w:space="0" w:color="auto"/>
              <w:bottom w:val="single" w:sz="4" w:space="0" w:color="auto"/>
              <w:right w:val="single" w:sz="4" w:space="0" w:color="auto"/>
            </w:tcBorders>
            <w:shd w:val="clear" w:color="EDEDED" w:fill="FFFFFF"/>
            <w:vAlign w:val="center"/>
            <w:hideMark/>
          </w:tcPr>
          <w:p w14:paraId="04E1F7FB"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NG1600014</w:t>
            </w:r>
          </w:p>
        </w:tc>
        <w:tc>
          <w:tcPr>
            <w:tcW w:w="3704" w:type="dxa"/>
            <w:tcBorders>
              <w:top w:val="nil"/>
              <w:left w:val="nil"/>
              <w:bottom w:val="single" w:sz="4" w:space="0" w:color="auto"/>
              <w:right w:val="single" w:sz="4" w:space="0" w:color="auto"/>
            </w:tcBorders>
            <w:shd w:val="clear" w:color="EDEDED" w:fill="FFFFFF"/>
            <w:vAlign w:val="center"/>
            <w:hideMark/>
          </w:tcPr>
          <w:p w14:paraId="6BF2F960"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AC VRTOJBA - SELO Regulacija R 7-28 v km 33.525</w:t>
            </w:r>
          </w:p>
        </w:tc>
        <w:tc>
          <w:tcPr>
            <w:tcW w:w="1848" w:type="dxa"/>
            <w:tcBorders>
              <w:top w:val="nil"/>
              <w:left w:val="nil"/>
              <w:bottom w:val="single" w:sz="4" w:space="0" w:color="auto"/>
              <w:right w:val="single" w:sz="4" w:space="0" w:color="auto"/>
            </w:tcBorders>
            <w:shd w:val="clear" w:color="EDEDED" w:fill="FFFFFF"/>
            <w:vAlign w:val="center"/>
            <w:hideMark/>
          </w:tcPr>
          <w:p w14:paraId="6355C39F"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w:t>
            </w:r>
          </w:p>
        </w:tc>
        <w:tc>
          <w:tcPr>
            <w:tcW w:w="1844" w:type="dxa"/>
            <w:tcBorders>
              <w:top w:val="nil"/>
              <w:left w:val="nil"/>
              <w:bottom w:val="single" w:sz="4" w:space="0" w:color="auto"/>
              <w:right w:val="single" w:sz="4" w:space="0" w:color="auto"/>
            </w:tcBorders>
            <w:shd w:val="clear" w:color="EDEDED" w:fill="FFFFFF"/>
            <w:vAlign w:val="center"/>
            <w:hideMark/>
          </w:tcPr>
          <w:p w14:paraId="6C3E8C64" w14:textId="77777777" w:rsidR="000D1D03" w:rsidRPr="00D007B0" w:rsidRDefault="000D1D03" w:rsidP="006E64ED">
            <w:pPr>
              <w:spacing w:line="240" w:lineRule="auto"/>
              <w:jc w:val="center"/>
              <w:rPr>
                <w:rFonts w:eastAsia="Times New Roman"/>
                <w:color w:val="000000"/>
                <w:sz w:val="18"/>
                <w:szCs w:val="18"/>
                <w:lang w:eastAsia="sl-SI"/>
              </w:rPr>
            </w:pPr>
            <w:r w:rsidRPr="008F6ED5">
              <w:rPr>
                <w:rFonts w:eastAsia="Times New Roman"/>
                <w:color w:val="000000"/>
                <w:sz w:val="18"/>
                <w:szCs w:val="18"/>
                <w:lang w:eastAsia="sl-SI"/>
              </w:rPr>
              <w:t>723,6</w:t>
            </w:r>
            <w:r w:rsidRPr="00D007B0">
              <w:rPr>
                <w:rFonts w:eastAsia="Times New Roman"/>
                <w:color w:val="000000"/>
                <w:sz w:val="18"/>
                <w:szCs w:val="18"/>
                <w:lang w:eastAsia="sl-SI"/>
              </w:rPr>
              <w:t> </w:t>
            </w:r>
          </w:p>
        </w:tc>
      </w:tr>
      <w:tr w:rsidR="000D1D03" w:rsidRPr="00D007B0" w14:paraId="335CDA16" w14:textId="77777777" w:rsidTr="00BE22B1">
        <w:trPr>
          <w:trHeight w:val="170"/>
        </w:trPr>
        <w:tc>
          <w:tcPr>
            <w:tcW w:w="1692" w:type="dxa"/>
            <w:tcBorders>
              <w:top w:val="nil"/>
              <w:left w:val="single" w:sz="4" w:space="0" w:color="auto"/>
              <w:bottom w:val="single" w:sz="4" w:space="0" w:color="auto"/>
              <w:right w:val="single" w:sz="4" w:space="0" w:color="auto"/>
            </w:tcBorders>
            <w:shd w:val="clear" w:color="EDEDED" w:fill="FFFFFF"/>
            <w:vAlign w:val="center"/>
            <w:hideMark/>
          </w:tcPr>
          <w:p w14:paraId="38516091"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NG1600018</w:t>
            </w:r>
          </w:p>
        </w:tc>
        <w:tc>
          <w:tcPr>
            <w:tcW w:w="3704" w:type="dxa"/>
            <w:tcBorders>
              <w:top w:val="nil"/>
              <w:left w:val="nil"/>
              <w:bottom w:val="single" w:sz="4" w:space="0" w:color="auto"/>
              <w:right w:val="single" w:sz="4" w:space="0" w:color="auto"/>
            </w:tcBorders>
            <w:shd w:val="clear" w:color="EDEDED" w:fill="FFFFFF"/>
            <w:vAlign w:val="center"/>
            <w:hideMark/>
          </w:tcPr>
          <w:p w14:paraId="24F27770"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 xml:space="preserve">AC VRTOJBA - SELO Regulacija </w:t>
            </w:r>
            <w:proofErr w:type="spellStart"/>
            <w:r w:rsidRPr="00D007B0">
              <w:rPr>
                <w:rFonts w:eastAsia="Times New Roman"/>
                <w:color w:val="000000"/>
                <w:sz w:val="18"/>
                <w:szCs w:val="18"/>
                <w:lang w:eastAsia="sl-SI"/>
              </w:rPr>
              <w:t>p.Konjščak</w:t>
            </w:r>
            <w:proofErr w:type="spellEnd"/>
            <w:r w:rsidRPr="00D007B0">
              <w:rPr>
                <w:rFonts w:eastAsia="Times New Roman"/>
                <w:color w:val="000000"/>
                <w:sz w:val="18"/>
                <w:szCs w:val="18"/>
                <w:lang w:eastAsia="sl-SI"/>
              </w:rPr>
              <w:t xml:space="preserve"> R 7-30a v km 31.472</w:t>
            </w:r>
          </w:p>
        </w:tc>
        <w:tc>
          <w:tcPr>
            <w:tcW w:w="1848" w:type="dxa"/>
            <w:tcBorders>
              <w:top w:val="nil"/>
              <w:left w:val="nil"/>
              <w:bottom w:val="single" w:sz="4" w:space="0" w:color="auto"/>
              <w:right w:val="single" w:sz="4" w:space="0" w:color="auto"/>
            </w:tcBorders>
            <w:shd w:val="clear" w:color="EDEDED" w:fill="FFFFFF"/>
            <w:vAlign w:val="center"/>
            <w:hideMark/>
          </w:tcPr>
          <w:p w14:paraId="04DCD896"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2523055899</w:t>
            </w:r>
          </w:p>
        </w:tc>
        <w:tc>
          <w:tcPr>
            <w:tcW w:w="1844" w:type="dxa"/>
            <w:tcBorders>
              <w:top w:val="nil"/>
              <w:left w:val="nil"/>
              <w:bottom w:val="single" w:sz="4" w:space="0" w:color="auto"/>
              <w:right w:val="single" w:sz="4" w:space="0" w:color="auto"/>
            </w:tcBorders>
            <w:shd w:val="clear" w:color="EDEDED" w:fill="FFFFFF"/>
            <w:vAlign w:val="center"/>
            <w:hideMark/>
          </w:tcPr>
          <w:p w14:paraId="276D9E41"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 </w:t>
            </w:r>
            <w:r w:rsidRPr="008F6ED5">
              <w:rPr>
                <w:rFonts w:eastAsia="Times New Roman"/>
                <w:color w:val="000000"/>
                <w:sz w:val="18"/>
                <w:szCs w:val="18"/>
                <w:lang w:eastAsia="sl-SI"/>
              </w:rPr>
              <w:t>3</w:t>
            </w:r>
            <w:r>
              <w:rPr>
                <w:rFonts w:eastAsia="Times New Roman"/>
                <w:color w:val="000000"/>
                <w:sz w:val="18"/>
                <w:szCs w:val="18"/>
                <w:lang w:eastAsia="sl-SI"/>
              </w:rPr>
              <w:t>.</w:t>
            </w:r>
            <w:r w:rsidRPr="008F6ED5">
              <w:rPr>
                <w:rFonts w:eastAsia="Times New Roman"/>
                <w:color w:val="000000"/>
                <w:sz w:val="18"/>
                <w:szCs w:val="18"/>
                <w:lang w:eastAsia="sl-SI"/>
              </w:rPr>
              <w:t>793,2</w:t>
            </w:r>
          </w:p>
        </w:tc>
      </w:tr>
      <w:tr w:rsidR="000D1D03" w:rsidRPr="00D007B0" w14:paraId="70E06D8D" w14:textId="77777777" w:rsidTr="00BE22B1">
        <w:trPr>
          <w:trHeight w:val="170"/>
        </w:trPr>
        <w:tc>
          <w:tcPr>
            <w:tcW w:w="1692" w:type="dxa"/>
            <w:tcBorders>
              <w:top w:val="nil"/>
              <w:left w:val="single" w:sz="4" w:space="0" w:color="auto"/>
              <w:bottom w:val="single" w:sz="4" w:space="0" w:color="auto"/>
              <w:right w:val="single" w:sz="4" w:space="0" w:color="auto"/>
            </w:tcBorders>
            <w:shd w:val="clear" w:color="EDEDED" w:fill="FFFFFF"/>
            <w:vAlign w:val="center"/>
            <w:hideMark/>
          </w:tcPr>
          <w:p w14:paraId="0C2759DC"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NG1600023</w:t>
            </w:r>
          </w:p>
        </w:tc>
        <w:tc>
          <w:tcPr>
            <w:tcW w:w="3704" w:type="dxa"/>
            <w:tcBorders>
              <w:top w:val="nil"/>
              <w:left w:val="nil"/>
              <w:bottom w:val="single" w:sz="4" w:space="0" w:color="auto"/>
              <w:right w:val="single" w:sz="4" w:space="0" w:color="auto"/>
            </w:tcBorders>
            <w:shd w:val="clear" w:color="EDEDED" w:fill="FFFFFF"/>
            <w:vAlign w:val="center"/>
            <w:hideMark/>
          </w:tcPr>
          <w:p w14:paraId="5CAEF48F"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 xml:space="preserve">AC SELO - VIPAVA Regulacija 7-9/2 potok </w:t>
            </w:r>
            <w:proofErr w:type="spellStart"/>
            <w:r w:rsidRPr="00D007B0">
              <w:rPr>
                <w:rFonts w:eastAsia="Times New Roman"/>
                <w:color w:val="000000"/>
                <w:sz w:val="18"/>
                <w:szCs w:val="18"/>
                <w:lang w:eastAsia="sl-SI"/>
              </w:rPr>
              <w:t>Malenšček</w:t>
            </w:r>
            <w:proofErr w:type="spellEnd"/>
          </w:p>
        </w:tc>
        <w:tc>
          <w:tcPr>
            <w:tcW w:w="1848" w:type="dxa"/>
            <w:tcBorders>
              <w:top w:val="nil"/>
              <w:left w:val="nil"/>
              <w:bottom w:val="single" w:sz="4" w:space="0" w:color="auto"/>
              <w:right w:val="single" w:sz="4" w:space="0" w:color="auto"/>
            </w:tcBorders>
            <w:shd w:val="clear" w:color="EDEDED" w:fill="FFFFFF"/>
            <w:vAlign w:val="center"/>
            <w:hideMark/>
          </w:tcPr>
          <w:p w14:paraId="3EE8EF29"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2523055881</w:t>
            </w:r>
          </w:p>
        </w:tc>
        <w:tc>
          <w:tcPr>
            <w:tcW w:w="1844" w:type="dxa"/>
            <w:tcBorders>
              <w:top w:val="nil"/>
              <w:left w:val="nil"/>
              <w:bottom w:val="single" w:sz="4" w:space="0" w:color="auto"/>
              <w:right w:val="single" w:sz="4" w:space="0" w:color="auto"/>
            </w:tcBorders>
            <w:shd w:val="clear" w:color="EDEDED" w:fill="FFFFFF"/>
            <w:vAlign w:val="center"/>
            <w:hideMark/>
          </w:tcPr>
          <w:p w14:paraId="092BD03D" w14:textId="77777777" w:rsidR="000D1D03" w:rsidRPr="00D007B0" w:rsidRDefault="000D1D03" w:rsidP="006E64ED">
            <w:pPr>
              <w:spacing w:line="240" w:lineRule="auto"/>
              <w:jc w:val="center"/>
              <w:rPr>
                <w:rFonts w:eastAsia="Times New Roman"/>
                <w:color w:val="000000"/>
                <w:sz w:val="18"/>
                <w:szCs w:val="18"/>
                <w:lang w:eastAsia="sl-SI"/>
              </w:rPr>
            </w:pPr>
            <w:r w:rsidRPr="008F6ED5">
              <w:rPr>
                <w:rFonts w:eastAsia="Times New Roman"/>
                <w:color w:val="000000"/>
                <w:sz w:val="18"/>
                <w:szCs w:val="18"/>
                <w:lang w:eastAsia="sl-SI"/>
              </w:rPr>
              <w:t>2</w:t>
            </w:r>
            <w:r>
              <w:rPr>
                <w:rFonts w:eastAsia="Times New Roman"/>
                <w:color w:val="000000"/>
                <w:sz w:val="18"/>
                <w:szCs w:val="18"/>
                <w:lang w:eastAsia="sl-SI"/>
              </w:rPr>
              <w:t>.</w:t>
            </w:r>
            <w:r w:rsidRPr="008F6ED5">
              <w:rPr>
                <w:rFonts w:eastAsia="Times New Roman"/>
                <w:color w:val="000000"/>
                <w:sz w:val="18"/>
                <w:szCs w:val="18"/>
                <w:lang w:eastAsia="sl-SI"/>
              </w:rPr>
              <w:t>092,8</w:t>
            </w:r>
            <w:r w:rsidRPr="00D007B0">
              <w:rPr>
                <w:rFonts w:eastAsia="Times New Roman"/>
                <w:color w:val="000000"/>
                <w:sz w:val="18"/>
                <w:szCs w:val="18"/>
                <w:lang w:eastAsia="sl-SI"/>
              </w:rPr>
              <w:t> </w:t>
            </w:r>
          </w:p>
        </w:tc>
      </w:tr>
      <w:tr w:rsidR="000D1D03" w:rsidRPr="00D007B0" w14:paraId="4622FA9C" w14:textId="77777777" w:rsidTr="00BE22B1">
        <w:trPr>
          <w:trHeight w:val="170"/>
        </w:trPr>
        <w:tc>
          <w:tcPr>
            <w:tcW w:w="1692" w:type="dxa"/>
            <w:tcBorders>
              <w:top w:val="nil"/>
              <w:left w:val="single" w:sz="4" w:space="0" w:color="auto"/>
              <w:bottom w:val="single" w:sz="4" w:space="0" w:color="auto"/>
              <w:right w:val="single" w:sz="4" w:space="0" w:color="auto"/>
            </w:tcBorders>
            <w:shd w:val="clear" w:color="EDEDED" w:fill="FFFFFF"/>
            <w:vAlign w:val="center"/>
            <w:hideMark/>
          </w:tcPr>
          <w:p w14:paraId="6CD7BFAB"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NG1600027</w:t>
            </w:r>
          </w:p>
        </w:tc>
        <w:tc>
          <w:tcPr>
            <w:tcW w:w="3704" w:type="dxa"/>
            <w:tcBorders>
              <w:top w:val="nil"/>
              <w:left w:val="nil"/>
              <w:bottom w:val="single" w:sz="4" w:space="0" w:color="auto"/>
              <w:right w:val="single" w:sz="4" w:space="0" w:color="auto"/>
            </w:tcBorders>
            <w:shd w:val="clear" w:color="EDEDED" w:fill="FFFFFF"/>
            <w:vAlign w:val="center"/>
            <w:hideMark/>
          </w:tcPr>
          <w:p w14:paraId="2BE0F04B"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 xml:space="preserve">AC SELO - VIPAVA Regulacija 7-6a/2 levi pritok </w:t>
            </w:r>
            <w:proofErr w:type="spellStart"/>
            <w:r w:rsidRPr="00D007B0">
              <w:rPr>
                <w:rFonts w:eastAsia="Times New Roman"/>
                <w:color w:val="000000"/>
                <w:sz w:val="18"/>
                <w:szCs w:val="18"/>
                <w:lang w:eastAsia="sl-SI"/>
              </w:rPr>
              <w:t>Košivca</w:t>
            </w:r>
            <w:proofErr w:type="spellEnd"/>
          </w:p>
        </w:tc>
        <w:tc>
          <w:tcPr>
            <w:tcW w:w="1848" w:type="dxa"/>
            <w:tcBorders>
              <w:top w:val="nil"/>
              <w:left w:val="nil"/>
              <w:bottom w:val="single" w:sz="4" w:space="0" w:color="auto"/>
              <w:right w:val="single" w:sz="4" w:space="0" w:color="auto"/>
            </w:tcBorders>
            <w:shd w:val="clear" w:color="EDEDED" w:fill="FFFFFF"/>
            <w:vAlign w:val="center"/>
            <w:hideMark/>
          </w:tcPr>
          <w:p w14:paraId="6F6F39BF"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2523055877</w:t>
            </w:r>
          </w:p>
        </w:tc>
        <w:tc>
          <w:tcPr>
            <w:tcW w:w="1844" w:type="dxa"/>
            <w:tcBorders>
              <w:top w:val="nil"/>
              <w:left w:val="nil"/>
              <w:bottom w:val="single" w:sz="4" w:space="0" w:color="auto"/>
              <w:right w:val="single" w:sz="4" w:space="0" w:color="auto"/>
            </w:tcBorders>
            <w:shd w:val="clear" w:color="EDEDED" w:fill="FFFFFF"/>
            <w:vAlign w:val="center"/>
            <w:hideMark/>
          </w:tcPr>
          <w:p w14:paraId="19073FB0" w14:textId="77777777" w:rsidR="000D1D03" w:rsidRPr="00D007B0" w:rsidRDefault="000D1D03" w:rsidP="006E64ED">
            <w:pPr>
              <w:spacing w:line="240" w:lineRule="auto"/>
              <w:jc w:val="center"/>
              <w:rPr>
                <w:rFonts w:eastAsia="Times New Roman"/>
                <w:color w:val="000000"/>
                <w:sz w:val="18"/>
                <w:szCs w:val="18"/>
                <w:lang w:eastAsia="sl-SI"/>
              </w:rPr>
            </w:pPr>
            <w:r w:rsidRPr="001C7B82">
              <w:rPr>
                <w:rFonts w:eastAsia="Times New Roman"/>
                <w:color w:val="000000"/>
                <w:sz w:val="18"/>
                <w:szCs w:val="18"/>
                <w:lang w:eastAsia="sl-SI"/>
              </w:rPr>
              <w:t>527,4</w:t>
            </w:r>
          </w:p>
        </w:tc>
      </w:tr>
      <w:tr w:rsidR="000D1D03" w:rsidRPr="00D007B0" w14:paraId="351A8FE6" w14:textId="77777777" w:rsidTr="00BE22B1">
        <w:trPr>
          <w:trHeight w:val="170"/>
        </w:trPr>
        <w:tc>
          <w:tcPr>
            <w:tcW w:w="1692" w:type="dxa"/>
            <w:tcBorders>
              <w:top w:val="nil"/>
              <w:left w:val="single" w:sz="4" w:space="0" w:color="auto"/>
              <w:bottom w:val="single" w:sz="4" w:space="0" w:color="auto"/>
              <w:right w:val="single" w:sz="4" w:space="0" w:color="auto"/>
            </w:tcBorders>
            <w:shd w:val="clear" w:color="EDEDED" w:fill="FFFFFF"/>
            <w:vAlign w:val="center"/>
            <w:hideMark/>
          </w:tcPr>
          <w:p w14:paraId="46F50AF0"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NG1600028</w:t>
            </w:r>
          </w:p>
        </w:tc>
        <w:tc>
          <w:tcPr>
            <w:tcW w:w="3704" w:type="dxa"/>
            <w:tcBorders>
              <w:top w:val="nil"/>
              <w:left w:val="nil"/>
              <w:bottom w:val="single" w:sz="4" w:space="0" w:color="auto"/>
              <w:right w:val="single" w:sz="4" w:space="0" w:color="auto"/>
            </w:tcBorders>
            <w:shd w:val="clear" w:color="EDEDED" w:fill="FFFFFF"/>
            <w:vAlign w:val="center"/>
            <w:hideMark/>
          </w:tcPr>
          <w:p w14:paraId="41B171FA"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 xml:space="preserve">AC SELO - VIPAVA Regulacija 7-5/2 </w:t>
            </w:r>
            <w:proofErr w:type="spellStart"/>
            <w:r w:rsidRPr="00D007B0">
              <w:rPr>
                <w:rFonts w:eastAsia="Times New Roman"/>
                <w:color w:val="000000"/>
                <w:sz w:val="18"/>
                <w:szCs w:val="18"/>
                <w:lang w:eastAsia="sl-SI"/>
              </w:rPr>
              <w:t>Skrivšek</w:t>
            </w:r>
            <w:proofErr w:type="spellEnd"/>
            <w:r w:rsidRPr="00D007B0">
              <w:rPr>
                <w:rFonts w:eastAsia="Times New Roman"/>
                <w:color w:val="000000"/>
                <w:sz w:val="18"/>
                <w:szCs w:val="18"/>
                <w:lang w:eastAsia="sl-SI"/>
              </w:rPr>
              <w:t xml:space="preserve"> in </w:t>
            </w:r>
            <w:proofErr w:type="spellStart"/>
            <w:r w:rsidRPr="00D007B0">
              <w:rPr>
                <w:rFonts w:eastAsia="Times New Roman"/>
                <w:color w:val="000000"/>
                <w:sz w:val="18"/>
                <w:szCs w:val="18"/>
                <w:lang w:eastAsia="sl-SI"/>
              </w:rPr>
              <w:t>Bajški</w:t>
            </w:r>
            <w:proofErr w:type="spellEnd"/>
            <w:r w:rsidRPr="00D007B0">
              <w:rPr>
                <w:rFonts w:eastAsia="Times New Roman"/>
                <w:color w:val="000000"/>
                <w:sz w:val="18"/>
                <w:szCs w:val="18"/>
                <w:lang w:eastAsia="sl-SI"/>
              </w:rPr>
              <w:t xml:space="preserve"> potok</w:t>
            </w:r>
          </w:p>
        </w:tc>
        <w:tc>
          <w:tcPr>
            <w:tcW w:w="1848" w:type="dxa"/>
            <w:tcBorders>
              <w:top w:val="nil"/>
              <w:left w:val="nil"/>
              <w:bottom w:val="single" w:sz="4" w:space="0" w:color="auto"/>
              <w:right w:val="single" w:sz="4" w:space="0" w:color="auto"/>
            </w:tcBorders>
            <w:shd w:val="clear" w:color="EDEDED" w:fill="FFFFFF"/>
            <w:vAlign w:val="center"/>
            <w:hideMark/>
          </w:tcPr>
          <w:p w14:paraId="4F6E6706"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2523055876</w:t>
            </w:r>
          </w:p>
        </w:tc>
        <w:tc>
          <w:tcPr>
            <w:tcW w:w="1844" w:type="dxa"/>
            <w:tcBorders>
              <w:top w:val="nil"/>
              <w:left w:val="nil"/>
              <w:bottom w:val="single" w:sz="4" w:space="0" w:color="auto"/>
              <w:right w:val="single" w:sz="4" w:space="0" w:color="auto"/>
            </w:tcBorders>
            <w:shd w:val="clear" w:color="EDEDED" w:fill="FFFFFF"/>
            <w:vAlign w:val="center"/>
            <w:hideMark/>
          </w:tcPr>
          <w:p w14:paraId="59733DE6"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 </w:t>
            </w:r>
            <w:r w:rsidRPr="001C7B82">
              <w:rPr>
                <w:rFonts w:eastAsia="Times New Roman"/>
                <w:color w:val="000000"/>
                <w:sz w:val="18"/>
                <w:szCs w:val="18"/>
                <w:lang w:eastAsia="sl-SI"/>
              </w:rPr>
              <w:t>3662,4</w:t>
            </w:r>
          </w:p>
        </w:tc>
      </w:tr>
      <w:tr w:rsidR="000D1D03" w:rsidRPr="00D007B0" w14:paraId="790F5286" w14:textId="77777777" w:rsidTr="00BE22B1">
        <w:trPr>
          <w:trHeight w:val="170"/>
        </w:trPr>
        <w:tc>
          <w:tcPr>
            <w:tcW w:w="1692" w:type="dxa"/>
            <w:tcBorders>
              <w:top w:val="nil"/>
              <w:left w:val="single" w:sz="4" w:space="0" w:color="auto"/>
              <w:bottom w:val="single" w:sz="4" w:space="0" w:color="auto"/>
              <w:right w:val="single" w:sz="4" w:space="0" w:color="auto"/>
            </w:tcBorders>
            <w:shd w:val="clear" w:color="EDEDED" w:fill="FFFFFF"/>
            <w:vAlign w:val="center"/>
            <w:hideMark/>
          </w:tcPr>
          <w:p w14:paraId="570F413F"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NG1600031</w:t>
            </w:r>
          </w:p>
        </w:tc>
        <w:tc>
          <w:tcPr>
            <w:tcW w:w="3704" w:type="dxa"/>
            <w:tcBorders>
              <w:top w:val="nil"/>
              <w:left w:val="nil"/>
              <w:bottom w:val="single" w:sz="4" w:space="0" w:color="auto"/>
              <w:right w:val="single" w:sz="4" w:space="0" w:color="auto"/>
            </w:tcBorders>
            <w:shd w:val="clear" w:color="EDEDED" w:fill="FFFFFF"/>
            <w:vAlign w:val="center"/>
            <w:hideMark/>
          </w:tcPr>
          <w:p w14:paraId="7F46EDCB"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 xml:space="preserve">AC SELO - VIPAVA Regulacija 7-4a/2 </w:t>
            </w:r>
            <w:proofErr w:type="spellStart"/>
            <w:r w:rsidRPr="00D007B0">
              <w:rPr>
                <w:rFonts w:eastAsia="Times New Roman"/>
                <w:color w:val="000000"/>
                <w:sz w:val="18"/>
                <w:szCs w:val="18"/>
                <w:lang w:eastAsia="sl-SI"/>
              </w:rPr>
              <w:t>Jovšček</w:t>
            </w:r>
            <w:proofErr w:type="spellEnd"/>
            <w:r w:rsidRPr="00D007B0">
              <w:rPr>
                <w:rFonts w:eastAsia="Times New Roman"/>
                <w:color w:val="000000"/>
                <w:sz w:val="18"/>
                <w:szCs w:val="18"/>
                <w:lang w:eastAsia="sl-SI"/>
              </w:rPr>
              <w:t xml:space="preserve"> - stara struga</w:t>
            </w:r>
          </w:p>
        </w:tc>
        <w:tc>
          <w:tcPr>
            <w:tcW w:w="1848" w:type="dxa"/>
            <w:tcBorders>
              <w:top w:val="nil"/>
              <w:left w:val="nil"/>
              <w:bottom w:val="single" w:sz="4" w:space="0" w:color="auto"/>
              <w:right w:val="single" w:sz="4" w:space="0" w:color="auto"/>
            </w:tcBorders>
            <w:shd w:val="clear" w:color="EDEDED" w:fill="FFFFFF"/>
            <w:vAlign w:val="center"/>
            <w:hideMark/>
          </w:tcPr>
          <w:p w14:paraId="5F1D71C4"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2523055874</w:t>
            </w:r>
          </w:p>
        </w:tc>
        <w:tc>
          <w:tcPr>
            <w:tcW w:w="1844" w:type="dxa"/>
            <w:tcBorders>
              <w:top w:val="nil"/>
              <w:left w:val="nil"/>
              <w:bottom w:val="single" w:sz="4" w:space="0" w:color="auto"/>
              <w:right w:val="single" w:sz="4" w:space="0" w:color="auto"/>
            </w:tcBorders>
            <w:shd w:val="clear" w:color="EDEDED" w:fill="FFFFFF"/>
            <w:vAlign w:val="center"/>
            <w:hideMark/>
          </w:tcPr>
          <w:p w14:paraId="07A25123"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 </w:t>
            </w:r>
            <w:r w:rsidRPr="001C7B82">
              <w:rPr>
                <w:rFonts w:eastAsia="Times New Roman"/>
                <w:color w:val="000000"/>
                <w:sz w:val="18"/>
                <w:szCs w:val="18"/>
                <w:lang w:eastAsia="sl-SI"/>
              </w:rPr>
              <w:t>2</w:t>
            </w:r>
            <w:r>
              <w:rPr>
                <w:rFonts w:eastAsia="Times New Roman"/>
                <w:color w:val="000000"/>
                <w:sz w:val="18"/>
                <w:szCs w:val="18"/>
                <w:lang w:eastAsia="sl-SI"/>
              </w:rPr>
              <w:t>.</w:t>
            </w:r>
            <w:r w:rsidRPr="001C7B82">
              <w:rPr>
                <w:rFonts w:eastAsia="Times New Roman"/>
                <w:color w:val="000000"/>
                <w:sz w:val="18"/>
                <w:szCs w:val="18"/>
                <w:lang w:eastAsia="sl-SI"/>
              </w:rPr>
              <w:t>354,4</w:t>
            </w:r>
          </w:p>
        </w:tc>
      </w:tr>
      <w:tr w:rsidR="000D1D03" w:rsidRPr="00D007B0" w14:paraId="16973663" w14:textId="77777777" w:rsidTr="00BE22B1">
        <w:trPr>
          <w:trHeight w:val="170"/>
        </w:trPr>
        <w:tc>
          <w:tcPr>
            <w:tcW w:w="1692" w:type="dxa"/>
            <w:tcBorders>
              <w:top w:val="nil"/>
              <w:left w:val="single" w:sz="4" w:space="0" w:color="auto"/>
              <w:bottom w:val="single" w:sz="4" w:space="0" w:color="auto"/>
              <w:right w:val="single" w:sz="4" w:space="0" w:color="auto"/>
            </w:tcBorders>
            <w:shd w:val="clear" w:color="EDEDED" w:fill="FFFFFF"/>
            <w:vAlign w:val="center"/>
            <w:hideMark/>
          </w:tcPr>
          <w:p w14:paraId="5BDDE254"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NG1600032</w:t>
            </w:r>
          </w:p>
        </w:tc>
        <w:tc>
          <w:tcPr>
            <w:tcW w:w="3704" w:type="dxa"/>
            <w:tcBorders>
              <w:top w:val="nil"/>
              <w:left w:val="nil"/>
              <w:bottom w:val="single" w:sz="4" w:space="0" w:color="auto"/>
              <w:right w:val="single" w:sz="4" w:space="0" w:color="auto"/>
            </w:tcBorders>
            <w:shd w:val="clear" w:color="EDEDED" w:fill="FFFFFF"/>
            <w:vAlign w:val="center"/>
            <w:hideMark/>
          </w:tcPr>
          <w:p w14:paraId="6A408FE6"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 xml:space="preserve">AC SELO - VIPAVA Regulacija 7-4/2 potok </w:t>
            </w:r>
            <w:proofErr w:type="spellStart"/>
            <w:r w:rsidRPr="00D007B0">
              <w:rPr>
                <w:rFonts w:eastAsia="Times New Roman"/>
                <w:color w:val="000000"/>
                <w:sz w:val="18"/>
                <w:szCs w:val="18"/>
                <w:lang w:eastAsia="sl-SI"/>
              </w:rPr>
              <w:t>Jovšček</w:t>
            </w:r>
            <w:proofErr w:type="spellEnd"/>
          </w:p>
        </w:tc>
        <w:tc>
          <w:tcPr>
            <w:tcW w:w="1848" w:type="dxa"/>
            <w:tcBorders>
              <w:top w:val="nil"/>
              <w:left w:val="nil"/>
              <w:bottom w:val="single" w:sz="4" w:space="0" w:color="auto"/>
              <w:right w:val="single" w:sz="4" w:space="0" w:color="auto"/>
            </w:tcBorders>
            <w:shd w:val="clear" w:color="EDEDED" w:fill="FFFFFF"/>
            <w:vAlign w:val="center"/>
            <w:hideMark/>
          </w:tcPr>
          <w:p w14:paraId="49DD4D29"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2523055873</w:t>
            </w:r>
          </w:p>
        </w:tc>
        <w:tc>
          <w:tcPr>
            <w:tcW w:w="1844" w:type="dxa"/>
            <w:tcBorders>
              <w:top w:val="nil"/>
              <w:left w:val="nil"/>
              <w:bottom w:val="single" w:sz="4" w:space="0" w:color="auto"/>
              <w:right w:val="single" w:sz="4" w:space="0" w:color="auto"/>
            </w:tcBorders>
            <w:shd w:val="clear" w:color="EDEDED" w:fill="FFFFFF"/>
            <w:vAlign w:val="center"/>
            <w:hideMark/>
          </w:tcPr>
          <w:p w14:paraId="49E5F93B" w14:textId="77777777" w:rsidR="000D1D03" w:rsidRPr="00D007B0" w:rsidRDefault="000D1D03" w:rsidP="006E64ED">
            <w:pPr>
              <w:spacing w:line="240" w:lineRule="auto"/>
              <w:jc w:val="center"/>
              <w:rPr>
                <w:rFonts w:eastAsia="Times New Roman"/>
                <w:color w:val="000000"/>
                <w:sz w:val="18"/>
                <w:szCs w:val="18"/>
                <w:lang w:eastAsia="sl-SI"/>
              </w:rPr>
            </w:pPr>
            <w:r w:rsidRPr="001C7B82">
              <w:rPr>
                <w:rFonts w:eastAsia="Times New Roman"/>
                <w:color w:val="000000"/>
                <w:sz w:val="18"/>
                <w:szCs w:val="18"/>
                <w:lang w:eastAsia="sl-SI"/>
              </w:rPr>
              <w:t>4</w:t>
            </w:r>
            <w:r>
              <w:rPr>
                <w:rFonts w:eastAsia="Times New Roman"/>
                <w:color w:val="000000"/>
                <w:sz w:val="18"/>
                <w:szCs w:val="18"/>
                <w:lang w:eastAsia="sl-SI"/>
              </w:rPr>
              <w:t>.</w:t>
            </w:r>
            <w:r w:rsidRPr="001C7B82">
              <w:rPr>
                <w:rFonts w:eastAsia="Times New Roman"/>
                <w:color w:val="000000"/>
                <w:sz w:val="18"/>
                <w:szCs w:val="18"/>
                <w:lang w:eastAsia="sl-SI"/>
              </w:rPr>
              <w:t>218,3</w:t>
            </w:r>
            <w:r w:rsidRPr="00D007B0">
              <w:rPr>
                <w:rFonts w:eastAsia="Times New Roman"/>
                <w:color w:val="000000"/>
                <w:sz w:val="18"/>
                <w:szCs w:val="18"/>
                <w:lang w:eastAsia="sl-SI"/>
              </w:rPr>
              <w:t> </w:t>
            </w:r>
          </w:p>
        </w:tc>
      </w:tr>
      <w:tr w:rsidR="000D1D03" w:rsidRPr="00D007B0" w14:paraId="5EDBFCD8" w14:textId="77777777" w:rsidTr="00BE22B1">
        <w:trPr>
          <w:trHeight w:val="170"/>
        </w:trPr>
        <w:tc>
          <w:tcPr>
            <w:tcW w:w="1692" w:type="dxa"/>
            <w:tcBorders>
              <w:top w:val="nil"/>
              <w:left w:val="single" w:sz="4" w:space="0" w:color="auto"/>
              <w:bottom w:val="single" w:sz="4" w:space="0" w:color="auto"/>
              <w:right w:val="single" w:sz="4" w:space="0" w:color="auto"/>
            </w:tcBorders>
            <w:shd w:val="clear" w:color="EDEDED" w:fill="FFFFFF"/>
            <w:vAlign w:val="center"/>
            <w:hideMark/>
          </w:tcPr>
          <w:p w14:paraId="420E214C"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NG1600042</w:t>
            </w:r>
          </w:p>
        </w:tc>
        <w:tc>
          <w:tcPr>
            <w:tcW w:w="3704" w:type="dxa"/>
            <w:tcBorders>
              <w:top w:val="nil"/>
              <w:left w:val="nil"/>
              <w:bottom w:val="single" w:sz="4" w:space="0" w:color="auto"/>
              <w:right w:val="single" w:sz="4" w:space="0" w:color="auto"/>
            </w:tcBorders>
            <w:shd w:val="clear" w:color="EDEDED" w:fill="FFFFFF"/>
            <w:vAlign w:val="center"/>
            <w:hideMark/>
          </w:tcPr>
          <w:p w14:paraId="33203654"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AC SELO - VIPAVA Regulacija 7-4/1 potok Bela</w:t>
            </w:r>
          </w:p>
        </w:tc>
        <w:tc>
          <w:tcPr>
            <w:tcW w:w="1848" w:type="dxa"/>
            <w:tcBorders>
              <w:top w:val="nil"/>
              <w:left w:val="nil"/>
              <w:bottom w:val="single" w:sz="4" w:space="0" w:color="auto"/>
              <w:right w:val="single" w:sz="4" w:space="0" w:color="auto"/>
            </w:tcBorders>
            <w:shd w:val="clear" w:color="EDEDED" w:fill="FFFFFF"/>
            <w:vAlign w:val="center"/>
            <w:hideMark/>
          </w:tcPr>
          <w:p w14:paraId="75D1068F"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w:t>
            </w:r>
          </w:p>
        </w:tc>
        <w:tc>
          <w:tcPr>
            <w:tcW w:w="1844" w:type="dxa"/>
            <w:tcBorders>
              <w:top w:val="nil"/>
              <w:left w:val="nil"/>
              <w:bottom w:val="single" w:sz="4" w:space="0" w:color="auto"/>
              <w:right w:val="single" w:sz="4" w:space="0" w:color="auto"/>
            </w:tcBorders>
            <w:shd w:val="clear" w:color="EDEDED" w:fill="FFFFFF"/>
            <w:vAlign w:val="center"/>
            <w:hideMark/>
          </w:tcPr>
          <w:p w14:paraId="6EF5982E" w14:textId="77777777" w:rsidR="000D1D03" w:rsidRPr="00D007B0" w:rsidRDefault="000D1D03" w:rsidP="006E64ED">
            <w:pPr>
              <w:spacing w:line="240" w:lineRule="auto"/>
              <w:jc w:val="center"/>
              <w:rPr>
                <w:rFonts w:eastAsia="Times New Roman"/>
                <w:color w:val="000000"/>
                <w:sz w:val="18"/>
                <w:szCs w:val="18"/>
                <w:lang w:eastAsia="sl-SI"/>
              </w:rPr>
            </w:pPr>
            <w:r w:rsidRPr="001C7B82">
              <w:rPr>
                <w:rFonts w:eastAsia="Times New Roman"/>
                <w:color w:val="000000"/>
                <w:sz w:val="18"/>
                <w:szCs w:val="18"/>
                <w:lang w:eastAsia="sl-SI"/>
              </w:rPr>
              <w:t>754,4</w:t>
            </w:r>
            <w:r w:rsidRPr="00D007B0">
              <w:rPr>
                <w:rFonts w:eastAsia="Times New Roman"/>
                <w:color w:val="000000"/>
                <w:sz w:val="18"/>
                <w:szCs w:val="18"/>
                <w:lang w:eastAsia="sl-SI"/>
              </w:rPr>
              <w:t> </w:t>
            </w:r>
          </w:p>
        </w:tc>
      </w:tr>
      <w:tr w:rsidR="000D1D03" w:rsidRPr="00D007B0" w14:paraId="61138D0C" w14:textId="77777777" w:rsidTr="00BE22B1">
        <w:trPr>
          <w:trHeight w:val="170"/>
        </w:trPr>
        <w:tc>
          <w:tcPr>
            <w:tcW w:w="1692" w:type="dxa"/>
            <w:tcBorders>
              <w:top w:val="nil"/>
              <w:left w:val="single" w:sz="4" w:space="0" w:color="auto"/>
              <w:bottom w:val="single" w:sz="4" w:space="0" w:color="auto"/>
              <w:right w:val="single" w:sz="4" w:space="0" w:color="auto"/>
            </w:tcBorders>
            <w:shd w:val="clear" w:color="EDEDED" w:fill="FFFFFF"/>
            <w:vAlign w:val="center"/>
            <w:hideMark/>
          </w:tcPr>
          <w:p w14:paraId="387FC61B"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NG1600044</w:t>
            </w:r>
          </w:p>
        </w:tc>
        <w:tc>
          <w:tcPr>
            <w:tcW w:w="3704" w:type="dxa"/>
            <w:tcBorders>
              <w:top w:val="nil"/>
              <w:left w:val="nil"/>
              <w:bottom w:val="single" w:sz="4" w:space="0" w:color="auto"/>
              <w:right w:val="single" w:sz="4" w:space="0" w:color="auto"/>
            </w:tcBorders>
            <w:shd w:val="clear" w:color="EDEDED" w:fill="FFFFFF"/>
            <w:vAlign w:val="center"/>
            <w:hideMark/>
          </w:tcPr>
          <w:p w14:paraId="18DFD945"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 xml:space="preserve">AC SELO - VIPAVA Regulacija 7-2/1 potok </w:t>
            </w:r>
            <w:proofErr w:type="spellStart"/>
            <w:r w:rsidRPr="00D007B0">
              <w:rPr>
                <w:rFonts w:eastAsia="Times New Roman"/>
                <w:color w:val="000000"/>
                <w:sz w:val="18"/>
                <w:szCs w:val="18"/>
                <w:lang w:eastAsia="sl-SI"/>
              </w:rPr>
              <w:t>Gacka</w:t>
            </w:r>
            <w:proofErr w:type="spellEnd"/>
          </w:p>
        </w:tc>
        <w:tc>
          <w:tcPr>
            <w:tcW w:w="1848" w:type="dxa"/>
            <w:tcBorders>
              <w:top w:val="nil"/>
              <w:left w:val="nil"/>
              <w:bottom w:val="single" w:sz="4" w:space="0" w:color="auto"/>
              <w:right w:val="single" w:sz="4" w:space="0" w:color="auto"/>
            </w:tcBorders>
            <w:shd w:val="clear" w:color="EDEDED" w:fill="FFFFFF"/>
            <w:vAlign w:val="center"/>
            <w:hideMark/>
          </w:tcPr>
          <w:p w14:paraId="5E9EEF47" w14:textId="77777777" w:rsidR="000D1D03" w:rsidRPr="00D007B0" w:rsidRDefault="000D1D03" w:rsidP="006E64ED">
            <w:pPr>
              <w:spacing w:line="240" w:lineRule="auto"/>
              <w:jc w:val="center"/>
              <w:rPr>
                <w:rFonts w:eastAsia="Times New Roman"/>
                <w:color w:val="000000"/>
                <w:sz w:val="18"/>
                <w:szCs w:val="18"/>
                <w:lang w:eastAsia="sl-SI"/>
              </w:rPr>
            </w:pPr>
            <w:r w:rsidRPr="00D007B0">
              <w:rPr>
                <w:rFonts w:eastAsia="Times New Roman"/>
                <w:color w:val="000000"/>
                <w:sz w:val="18"/>
                <w:szCs w:val="18"/>
                <w:lang w:eastAsia="sl-SI"/>
              </w:rPr>
              <w:t>/</w:t>
            </w:r>
          </w:p>
        </w:tc>
        <w:tc>
          <w:tcPr>
            <w:tcW w:w="1844" w:type="dxa"/>
            <w:tcBorders>
              <w:top w:val="nil"/>
              <w:left w:val="nil"/>
              <w:bottom w:val="single" w:sz="4" w:space="0" w:color="auto"/>
              <w:right w:val="single" w:sz="4" w:space="0" w:color="auto"/>
            </w:tcBorders>
            <w:shd w:val="clear" w:color="EDEDED" w:fill="FFFFFF"/>
            <w:vAlign w:val="center"/>
            <w:hideMark/>
          </w:tcPr>
          <w:p w14:paraId="124E4E03" w14:textId="77777777" w:rsidR="000D1D03" w:rsidRPr="00D007B0" w:rsidRDefault="000D1D03" w:rsidP="006E64ED">
            <w:pPr>
              <w:spacing w:line="240" w:lineRule="auto"/>
              <w:jc w:val="center"/>
              <w:rPr>
                <w:rFonts w:eastAsia="Times New Roman"/>
                <w:color w:val="000000"/>
                <w:sz w:val="18"/>
                <w:szCs w:val="18"/>
                <w:lang w:eastAsia="sl-SI"/>
              </w:rPr>
            </w:pPr>
            <w:r w:rsidRPr="001C7B82">
              <w:rPr>
                <w:rFonts w:eastAsia="Times New Roman"/>
                <w:color w:val="000000"/>
                <w:sz w:val="18"/>
                <w:szCs w:val="18"/>
                <w:lang w:eastAsia="sl-SI"/>
              </w:rPr>
              <w:t>4</w:t>
            </w:r>
            <w:r>
              <w:rPr>
                <w:rFonts w:eastAsia="Times New Roman"/>
                <w:color w:val="000000"/>
                <w:sz w:val="18"/>
                <w:szCs w:val="18"/>
                <w:lang w:eastAsia="sl-SI"/>
              </w:rPr>
              <w:t>.</w:t>
            </w:r>
            <w:r w:rsidRPr="001C7B82">
              <w:rPr>
                <w:rFonts w:eastAsia="Times New Roman"/>
                <w:color w:val="000000"/>
                <w:sz w:val="18"/>
                <w:szCs w:val="18"/>
                <w:lang w:eastAsia="sl-SI"/>
              </w:rPr>
              <w:t>504,77</w:t>
            </w:r>
            <w:r w:rsidRPr="00D007B0">
              <w:rPr>
                <w:rFonts w:eastAsia="Times New Roman"/>
                <w:color w:val="000000"/>
                <w:sz w:val="18"/>
                <w:szCs w:val="18"/>
                <w:lang w:eastAsia="sl-SI"/>
              </w:rPr>
              <w:t> </w:t>
            </w:r>
          </w:p>
        </w:tc>
      </w:tr>
    </w:tbl>
    <w:p w14:paraId="2A951BA2" w14:textId="77777777" w:rsidR="00FB5EB6" w:rsidRDefault="00FB5EB6" w:rsidP="00FB5EB6"/>
    <w:p w14:paraId="1C6E7BE3" w14:textId="77777777" w:rsidR="000D1D03" w:rsidRDefault="000D1D03" w:rsidP="000D1D03">
      <w:pPr>
        <w:rPr>
          <w:rFonts w:eastAsia="Calibri"/>
        </w:rPr>
      </w:pPr>
      <w:r w:rsidRPr="008A65C7">
        <w:rPr>
          <w:rFonts w:eastAsia="Calibri"/>
        </w:rPr>
        <w:t>Vzdrževanje vodne infrastrukture zgrajene v AC programu je zajeto iz pp. 231462</w:t>
      </w:r>
    </w:p>
    <w:p w14:paraId="4C922750" w14:textId="77777777" w:rsidR="000D1D03" w:rsidRPr="000B4EBE" w:rsidRDefault="000D1D03" w:rsidP="00FB5EB6"/>
    <w:p w14:paraId="3551DC0F" w14:textId="77777777" w:rsidR="00FB5EB6" w:rsidRPr="00CB2C3A" w:rsidRDefault="00FB5EB6" w:rsidP="00E2134E">
      <w:pPr>
        <w:pStyle w:val="Naslov2"/>
        <w:numPr>
          <w:ilvl w:val="1"/>
          <w:numId w:val="60"/>
        </w:numPr>
      </w:pPr>
      <w:bookmarkStart w:id="204" w:name="_Hlk195596151"/>
      <w:r w:rsidRPr="00CB2C3A">
        <w:t>Vzdrževanje vodne infrastrukture, zgrajene v sklopu projektov Evropskega sklada za regionalni razvoj in Kohezijskega sklada</w:t>
      </w:r>
    </w:p>
    <w:bookmarkEnd w:id="204"/>
    <w:p w14:paraId="20740CDC" w14:textId="77777777" w:rsidR="00FB5EB6" w:rsidRPr="00CB2C3A" w:rsidRDefault="00FB5EB6" w:rsidP="00FB5EB6"/>
    <w:tbl>
      <w:tblPr>
        <w:tblW w:w="5000" w:type="pct"/>
        <w:tblCellMar>
          <w:left w:w="70" w:type="dxa"/>
          <w:right w:w="70" w:type="dxa"/>
        </w:tblCellMar>
        <w:tblLook w:val="04A0" w:firstRow="1" w:lastRow="0" w:firstColumn="1" w:lastColumn="0" w:noHBand="0" w:noVBand="1"/>
      </w:tblPr>
      <w:tblGrid>
        <w:gridCol w:w="1062"/>
        <w:gridCol w:w="1090"/>
        <w:gridCol w:w="1096"/>
        <w:gridCol w:w="1157"/>
        <w:gridCol w:w="1073"/>
        <w:gridCol w:w="1087"/>
        <w:gridCol w:w="1354"/>
        <w:gridCol w:w="1133"/>
      </w:tblGrid>
      <w:tr w:rsidR="000D1D03" w:rsidRPr="00FB75FE" w14:paraId="3C2F8DDB" w14:textId="77777777" w:rsidTr="00BE22B1">
        <w:trPr>
          <w:trHeight w:val="680"/>
        </w:trPr>
        <w:tc>
          <w:tcPr>
            <w:tcW w:w="9072" w:type="dxa"/>
            <w:gridSpan w:val="8"/>
            <w:tcBorders>
              <w:top w:val="single" w:sz="8" w:space="0" w:color="auto"/>
              <w:left w:val="single" w:sz="8" w:space="0" w:color="auto"/>
              <w:bottom w:val="single" w:sz="8" w:space="0" w:color="auto"/>
              <w:right w:val="single" w:sz="8" w:space="0" w:color="000000"/>
            </w:tcBorders>
            <w:shd w:val="clear" w:color="000000" w:fill="FFFFFF"/>
            <w:vAlign w:val="center"/>
            <w:hideMark/>
          </w:tcPr>
          <w:p w14:paraId="5912AACE" w14:textId="77777777" w:rsidR="000D1D03" w:rsidRPr="00FB75FE" w:rsidRDefault="000D1D03" w:rsidP="006E64ED">
            <w:pPr>
              <w:spacing w:line="240" w:lineRule="auto"/>
              <w:jc w:val="left"/>
              <w:rPr>
                <w:rFonts w:eastAsia="Times New Roman"/>
                <w:b/>
                <w:bCs/>
                <w:color w:val="000000"/>
                <w:sz w:val="18"/>
                <w:szCs w:val="18"/>
                <w:lang w:eastAsia="sl-SI"/>
              </w:rPr>
            </w:pPr>
            <w:bookmarkStart w:id="205" w:name="RANGE!A2"/>
            <w:r w:rsidRPr="00FB75FE">
              <w:rPr>
                <w:rFonts w:eastAsia="Times New Roman"/>
                <w:b/>
                <w:bCs/>
                <w:color w:val="000000"/>
                <w:sz w:val="18"/>
                <w:szCs w:val="18"/>
                <w:lang w:eastAsia="sl-SI"/>
              </w:rPr>
              <w:t>1.7. Vzdrževanje in obratovanje vodne infrastrukture, zgrajene v sklopu projektov Evropskega sklada za regionalni razvoj in Kohezijskega sklada</w:t>
            </w:r>
            <w:bookmarkEnd w:id="205"/>
          </w:p>
        </w:tc>
      </w:tr>
      <w:tr w:rsidR="000D1D03" w:rsidRPr="00FB75FE" w14:paraId="626A6F66" w14:textId="77777777" w:rsidTr="00BE22B1">
        <w:trPr>
          <w:trHeight w:val="286"/>
        </w:trPr>
        <w:tc>
          <w:tcPr>
            <w:tcW w:w="658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0761EF6A" w14:textId="77777777" w:rsidR="000D1D03" w:rsidRPr="00F47688" w:rsidRDefault="000D1D03" w:rsidP="00F47688">
            <w:pPr>
              <w:spacing w:line="240" w:lineRule="auto"/>
              <w:jc w:val="left"/>
              <w:rPr>
                <w:rFonts w:eastAsia="Times New Roman"/>
                <w:color w:val="000000"/>
                <w:sz w:val="18"/>
                <w:szCs w:val="18"/>
                <w:lang w:eastAsia="sl-SI"/>
              </w:rPr>
            </w:pPr>
            <w:r w:rsidRPr="00F47688">
              <w:rPr>
                <w:rFonts w:eastAsia="Times New Roman"/>
                <w:color w:val="000000"/>
                <w:sz w:val="18"/>
                <w:szCs w:val="18"/>
                <w:lang w:eastAsia="sl-SI"/>
              </w:rPr>
              <w:t>Skupna vrednost</w:t>
            </w:r>
          </w:p>
        </w:tc>
        <w:tc>
          <w:tcPr>
            <w:tcW w:w="1357" w:type="dxa"/>
            <w:tcBorders>
              <w:top w:val="nil"/>
              <w:left w:val="nil"/>
              <w:bottom w:val="single" w:sz="8" w:space="0" w:color="auto"/>
              <w:right w:val="single" w:sz="8" w:space="0" w:color="auto"/>
            </w:tcBorders>
            <w:shd w:val="clear" w:color="000000" w:fill="FFFFFF"/>
            <w:vAlign w:val="center"/>
            <w:hideMark/>
          </w:tcPr>
          <w:p w14:paraId="532A7BB7"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29.235,89</w:t>
            </w:r>
          </w:p>
        </w:tc>
        <w:tc>
          <w:tcPr>
            <w:tcW w:w="1135" w:type="dxa"/>
            <w:tcBorders>
              <w:top w:val="nil"/>
              <w:left w:val="nil"/>
              <w:bottom w:val="single" w:sz="8" w:space="0" w:color="auto"/>
              <w:right w:val="single" w:sz="8" w:space="0" w:color="auto"/>
            </w:tcBorders>
            <w:shd w:val="clear" w:color="000000" w:fill="FFFFFF"/>
            <w:vAlign w:val="center"/>
            <w:hideMark/>
          </w:tcPr>
          <w:p w14:paraId="1FD8FCE4"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35.667,78</w:t>
            </w:r>
          </w:p>
        </w:tc>
      </w:tr>
      <w:tr w:rsidR="000D1D03" w:rsidRPr="00FB75FE" w14:paraId="4D73AF78" w14:textId="77777777" w:rsidTr="00BE22B1">
        <w:trPr>
          <w:trHeight w:val="286"/>
        </w:trPr>
        <w:tc>
          <w:tcPr>
            <w:tcW w:w="658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8407B37" w14:textId="77777777" w:rsidR="000D1D03" w:rsidRPr="00F47688" w:rsidRDefault="000D1D03" w:rsidP="00F47688">
            <w:pPr>
              <w:spacing w:line="240" w:lineRule="auto"/>
              <w:jc w:val="left"/>
              <w:rPr>
                <w:rFonts w:eastAsia="Times New Roman"/>
                <w:color w:val="000000"/>
                <w:sz w:val="18"/>
                <w:szCs w:val="18"/>
                <w:lang w:eastAsia="sl-SI"/>
              </w:rPr>
            </w:pPr>
            <w:r w:rsidRPr="00F47688">
              <w:rPr>
                <w:rFonts w:eastAsia="Times New Roman"/>
                <w:color w:val="000000"/>
                <w:sz w:val="18"/>
                <w:szCs w:val="18"/>
                <w:lang w:eastAsia="sl-SI"/>
              </w:rPr>
              <w:t>Materialni stroški</w:t>
            </w:r>
          </w:p>
        </w:tc>
        <w:tc>
          <w:tcPr>
            <w:tcW w:w="1357" w:type="dxa"/>
            <w:tcBorders>
              <w:top w:val="nil"/>
              <w:left w:val="nil"/>
              <w:bottom w:val="single" w:sz="8" w:space="0" w:color="auto"/>
              <w:right w:val="single" w:sz="8" w:space="0" w:color="auto"/>
            </w:tcBorders>
            <w:shd w:val="clear" w:color="000000" w:fill="FFFFFF"/>
            <w:vAlign w:val="center"/>
            <w:hideMark/>
          </w:tcPr>
          <w:p w14:paraId="4CC3BAAE"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23.094,06</w:t>
            </w:r>
          </w:p>
        </w:tc>
        <w:tc>
          <w:tcPr>
            <w:tcW w:w="1135" w:type="dxa"/>
            <w:tcBorders>
              <w:top w:val="nil"/>
              <w:left w:val="nil"/>
              <w:bottom w:val="single" w:sz="8" w:space="0" w:color="auto"/>
              <w:right w:val="single" w:sz="8" w:space="0" w:color="auto"/>
            </w:tcBorders>
            <w:shd w:val="clear" w:color="000000" w:fill="FFFFFF"/>
            <w:vAlign w:val="center"/>
            <w:hideMark/>
          </w:tcPr>
          <w:p w14:paraId="0BDD8CEA"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28.174,75</w:t>
            </w:r>
          </w:p>
        </w:tc>
      </w:tr>
      <w:tr w:rsidR="000D1D03" w:rsidRPr="00FB75FE" w14:paraId="1B6EDD18" w14:textId="77777777" w:rsidTr="00BE22B1">
        <w:trPr>
          <w:trHeight w:val="286"/>
        </w:trPr>
        <w:tc>
          <w:tcPr>
            <w:tcW w:w="5491" w:type="dxa"/>
            <w:gridSpan w:val="5"/>
            <w:tcBorders>
              <w:top w:val="single" w:sz="8" w:space="0" w:color="auto"/>
              <w:left w:val="single" w:sz="8" w:space="0" w:color="auto"/>
              <w:bottom w:val="single" w:sz="8" w:space="0" w:color="auto"/>
              <w:right w:val="single" w:sz="8" w:space="0" w:color="000000"/>
            </w:tcBorders>
            <w:shd w:val="clear" w:color="000000" w:fill="FFFFFF"/>
            <w:vAlign w:val="center"/>
            <w:hideMark/>
          </w:tcPr>
          <w:p w14:paraId="6A1F6CDA" w14:textId="77777777" w:rsidR="000D1D03" w:rsidRPr="00F47688" w:rsidRDefault="000D1D03" w:rsidP="00F47688">
            <w:pPr>
              <w:spacing w:line="240" w:lineRule="auto"/>
              <w:jc w:val="left"/>
              <w:rPr>
                <w:rFonts w:eastAsia="Times New Roman"/>
                <w:color w:val="000000"/>
                <w:sz w:val="18"/>
                <w:szCs w:val="18"/>
                <w:lang w:eastAsia="sl-SI"/>
              </w:rPr>
            </w:pPr>
            <w:r w:rsidRPr="00F47688">
              <w:rPr>
                <w:rFonts w:eastAsia="Times New Roman"/>
                <w:color w:val="000000"/>
                <w:sz w:val="18"/>
                <w:szCs w:val="18"/>
                <w:lang w:eastAsia="sl-SI"/>
              </w:rPr>
              <w:t>Delo</w:t>
            </w:r>
          </w:p>
        </w:tc>
        <w:tc>
          <w:tcPr>
            <w:tcW w:w="1088" w:type="dxa"/>
            <w:tcBorders>
              <w:top w:val="nil"/>
              <w:left w:val="nil"/>
              <w:bottom w:val="single" w:sz="8" w:space="0" w:color="auto"/>
              <w:right w:val="single" w:sz="8" w:space="0" w:color="auto"/>
            </w:tcBorders>
            <w:shd w:val="clear" w:color="000000" w:fill="FFFFFF"/>
            <w:vAlign w:val="center"/>
            <w:hideMark/>
          </w:tcPr>
          <w:p w14:paraId="529FD45D" w14:textId="77777777" w:rsidR="000D1D03" w:rsidRPr="00F47688" w:rsidRDefault="000D1D03"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176</w:t>
            </w:r>
          </w:p>
        </w:tc>
        <w:tc>
          <w:tcPr>
            <w:tcW w:w="1357" w:type="dxa"/>
            <w:tcBorders>
              <w:top w:val="nil"/>
              <w:left w:val="nil"/>
              <w:bottom w:val="single" w:sz="8" w:space="0" w:color="auto"/>
              <w:right w:val="single" w:sz="8" w:space="0" w:color="auto"/>
            </w:tcBorders>
            <w:shd w:val="clear" w:color="000000" w:fill="FFFFFF"/>
            <w:vAlign w:val="center"/>
            <w:hideMark/>
          </w:tcPr>
          <w:p w14:paraId="58A2E693"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6</w:t>
            </w:r>
            <w:r>
              <w:rPr>
                <w:rFonts w:eastAsia="Times New Roman"/>
                <w:color w:val="000000"/>
                <w:sz w:val="18"/>
                <w:szCs w:val="18"/>
                <w:lang w:eastAsia="sl-SI"/>
              </w:rPr>
              <w:t>.</w:t>
            </w:r>
            <w:r w:rsidRPr="00FB75FE">
              <w:rPr>
                <w:rFonts w:eastAsia="Times New Roman"/>
                <w:color w:val="000000"/>
                <w:sz w:val="18"/>
                <w:szCs w:val="18"/>
                <w:lang w:eastAsia="sl-SI"/>
              </w:rPr>
              <w:t>141,8</w:t>
            </w:r>
            <w:r>
              <w:rPr>
                <w:rFonts w:eastAsia="Times New Roman"/>
                <w:color w:val="000000"/>
                <w:sz w:val="18"/>
                <w:szCs w:val="18"/>
                <w:lang w:eastAsia="sl-SI"/>
              </w:rPr>
              <w:t>3</w:t>
            </w:r>
          </w:p>
        </w:tc>
        <w:tc>
          <w:tcPr>
            <w:tcW w:w="1135" w:type="dxa"/>
            <w:tcBorders>
              <w:top w:val="nil"/>
              <w:left w:val="nil"/>
              <w:bottom w:val="single" w:sz="8" w:space="0" w:color="auto"/>
              <w:right w:val="single" w:sz="8" w:space="0" w:color="auto"/>
            </w:tcBorders>
            <w:shd w:val="clear" w:color="000000" w:fill="FFFFFF"/>
            <w:vAlign w:val="center"/>
            <w:hideMark/>
          </w:tcPr>
          <w:p w14:paraId="7C7479BA"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7.493,03</w:t>
            </w:r>
          </w:p>
        </w:tc>
      </w:tr>
      <w:tr w:rsidR="000D1D03" w:rsidRPr="00FB75FE" w14:paraId="4A281181" w14:textId="77777777" w:rsidTr="00BE22B1">
        <w:trPr>
          <w:trHeight w:val="664"/>
        </w:trPr>
        <w:tc>
          <w:tcPr>
            <w:tcW w:w="1067" w:type="dxa"/>
            <w:tcBorders>
              <w:top w:val="nil"/>
              <w:left w:val="single" w:sz="8" w:space="0" w:color="auto"/>
              <w:bottom w:val="single" w:sz="8" w:space="0" w:color="auto"/>
              <w:right w:val="single" w:sz="8" w:space="0" w:color="auto"/>
            </w:tcBorders>
            <w:shd w:val="clear" w:color="000000" w:fill="FFFFFF"/>
            <w:vAlign w:val="center"/>
            <w:hideMark/>
          </w:tcPr>
          <w:p w14:paraId="07249366" w14:textId="77777777" w:rsidR="000D1D03" w:rsidRPr="00FB75FE" w:rsidRDefault="000D1D03" w:rsidP="006E64ED">
            <w:pPr>
              <w:spacing w:line="240" w:lineRule="auto"/>
              <w:jc w:val="center"/>
              <w:rPr>
                <w:rFonts w:eastAsia="Times New Roman"/>
                <w:color w:val="000000"/>
                <w:sz w:val="18"/>
                <w:szCs w:val="18"/>
                <w:lang w:eastAsia="sl-SI"/>
              </w:rPr>
            </w:pPr>
            <w:proofErr w:type="spellStart"/>
            <w:r w:rsidRPr="00FB75FE">
              <w:rPr>
                <w:rFonts w:eastAsia="Times New Roman"/>
                <w:color w:val="000000"/>
                <w:sz w:val="18"/>
                <w:szCs w:val="18"/>
                <w:lang w:eastAsia="sl-SI"/>
              </w:rPr>
              <w:t>Zap</w:t>
            </w:r>
            <w:proofErr w:type="spellEnd"/>
            <w:r w:rsidRPr="00FB75FE">
              <w:rPr>
                <w:rFonts w:eastAsia="Times New Roman"/>
                <w:color w:val="000000"/>
                <w:sz w:val="18"/>
                <w:szCs w:val="18"/>
                <w:lang w:eastAsia="sl-SI"/>
              </w:rPr>
              <w:t>. št.</w:t>
            </w:r>
          </w:p>
        </w:tc>
        <w:tc>
          <w:tcPr>
            <w:tcW w:w="1092" w:type="dxa"/>
            <w:tcBorders>
              <w:top w:val="nil"/>
              <w:left w:val="nil"/>
              <w:bottom w:val="single" w:sz="8" w:space="0" w:color="auto"/>
              <w:right w:val="single" w:sz="8" w:space="0" w:color="auto"/>
            </w:tcBorders>
            <w:shd w:val="clear" w:color="000000" w:fill="FFFFFF"/>
            <w:vAlign w:val="center"/>
            <w:hideMark/>
          </w:tcPr>
          <w:p w14:paraId="213773F1"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Število delavcev</w:t>
            </w:r>
          </w:p>
        </w:tc>
        <w:tc>
          <w:tcPr>
            <w:tcW w:w="1097" w:type="dxa"/>
            <w:tcBorders>
              <w:top w:val="nil"/>
              <w:left w:val="nil"/>
              <w:bottom w:val="single" w:sz="8" w:space="0" w:color="auto"/>
              <w:right w:val="single" w:sz="8" w:space="0" w:color="auto"/>
            </w:tcBorders>
            <w:shd w:val="clear" w:color="000000" w:fill="FFFFFF"/>
            <w:vAlign w:val="center"/>
            <w:hideMark/>
          </w:tcPr>
          <w:p w14:paraId="6767ADC1"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Stopnja izobrazbe</w:t>
            </w:r>
          </w:p>
        </w:tc>
        <w:tc>
          <w:tcPr>
            <w:tcW w:w="1158" w:type="dxa"/>
            <w:tcBorders>
              <w:top w:val="nil"/>
              <w:left w:val="nil"/>
              <w:bottom w:val="single" w:sz="8" w:space="0" w:color="auto"/>
              <w:right w:val="single" w:sz="8" w:space="0" w:color="auto"/>
            </w:tcBorders>
            <w:shd w:val="clear" w:color="000000" w:fill="FFFFFF"/>
            <w:vAlign w:val="center"/>
            <w:hideMark/>
          </w:tcPr>
          <w:p w14:paraId="0F81B0B7"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Čas opravljanja naloge</w:t>
            </w:r>
          </w:p>
        </w:tc>
        <w:tc>
          <w:tcPr>
            <w:tcW w:w="1075" w:type="dxa"/>
            <w:tcBorders>
              <w:top w:val="nil"/>
              <w:left w:val="nil"/>
              <w:bottom w:val="single" w:sz="8" w:space="0" w:color="auto"/>
              <w:right w:val="single" w:sz="8" w:space="0" w:color="auto"/>
            </w:tcBorders>
            <w:shd w:val="clear" w:color="000000" w:fill="FFFFFF"/>
            <w:vAlign w:val="center"/>
            <w:hideMark/>
          </w:tcPr>
          <w:p w14:paraId="7D6509A9"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Cena / uro</w:t>
            </w:r>
          </w:p>
        </w:tc>
        <w:tc>
          <w:tcPr>
            <w:tcW w:w="1088" w:type="dxa"/>
            <w:tcBorders>
              <w:top w:val="nil"/>
              <w:left w:val="nil"/>
              <w:bottom w:val="single" w:sz="8" w:space="0" w:color="auto"/>
              <w:right w:val="single" w:sz="8" w:space="0" w:color="auto"/>
            </w:tcBorders>
            <w:shd w:val="clear" w:color="000000" w:fill="FFFFFF"/>
            <w:vAlign w:val="center"/>
            <w:hideMark/>
          </w:tcPr>
          <w:p w14:paraId="2830868A"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Število ur  (skupaj)</w:t>
            </w:r>
          </w:p>
        </w:tc>
        <w:tc>
          <w:tcPr>
            <w:tcW w:w="1357" w:type="dxa"/>
            <w:tcBorders>
              <w:top w:val="nil"/>
              <w:left w:val="nil"/>
              <w:bottom w:val="single" w:sz="8" w:space="0" w:color="auto"/>
              <w:right w:val="single" w:sz="8" w:space="0" w:color="auto"/>
            </w:tcBorders>
            <w:shd w:val="clear" w:color="000000" w:fill="FFFFFF"/>
            <w:vAlign w:val="center"/>
            <w:hideMark/>
          </w:tcPr>
          <w:p w14:paraId="68A63692"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Vrednost v EUR (brez DDV)</w:t>
            </w:r>
          </w:p>
        </w:tc>
        <w:tc>
          <w:tcPr>
            <w:tcW w:w="1135" w:type="dxa"/>
            <w:tcBorders>
              <w:top w:val="nil"/>
              <w:left w:val="nil"/>
              <w:bottom w:val="single" w:sz="8" w:space="0" w:color="auto"/>
              <w:right w:val="single" w:sz="8" w:space="0" w:color="auto"/>
            </w:tcBorders>
            <w:shd w:val="clear" w:color="000000" w:fill="FFFFFF"/>
            <w:vAlign w:val="center"/>
            <w:hideMark/>
          </w:tcPr>
          <w:p w14:paraId="4B886218"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Vrednost v EUR (z DDV)</w:t>
            </w:r>
          </w:p>
        </w:tc>
      </w:tr>
      <w:tr w:rsidR="000D1D03" w:rsidRPr="00FB75FE" w14:paraId="3E8784C5" w14:textId="77777777" w:rsidTr="00BE22B1">
        <w:trPr>
          <w:trHeight w:val="286"/>
        </w:trPr>
        <w:tc>
          <w:tcPr>
            <w:tcW w:w="1067" w:type="dxa"/>
            <w:tcBorders>
              <w:top w:val="nil"/>
              <w:left w:val="single" w:sz="8" w:space="0" w:color="auto"/>
              <w:bottom w:val="single" w:sz="8" w:space="0" w:color="auto"/>
              <w:right w:val="single" w:sz="8" w:space="0" w:color="auto"/>
            </w:tcBorders>
            <w:shd w:val="clear" w:color="000000" w:fill="FFFFFF"/>
            <w:vAlign w:val="center"/>
            <w:hideMark/>
          </w:tcPr>
          <w:p w14:paraId="7E345315"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12</w:t>
            </w:r>
          </w:p>
        </w:tc>
        <w:tc>
          <w:tcPr>
            <w:tcW w:w="1092" w:type="dxa"/>
            <w:tcBorders>
              <w:top w:val="nil"/>
              <w:left w:val="nil"/>
              <w:bottom w:val="single" w:sz="8" w:space="0" w:color="auto"/>
              <w:right w:val="single" w:sz="8" w:space="0" w:color="auto"/>
            </w:tcBorders>
            <w:shd w:val="clear" w:color="000000" w:fill="FFFFFF"/>
            <w:vAlign w:val="center"/>
            <w:hideMark/>
          </w:tcPr>
          <w:p w14:paraId="386448F0"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1</w:t>
            </w:r>
          </w:p>
        </w:tc>
        <w:tc>
          <w:tcPr>
            <w:tcW w:w="1097" w:type="dxa"/>
            <w:tcBorders>
              <w:top w:val="nil"/>
              <w:left w:val="nil"/>
              <w:bottom w:val="single" w:sz="8" w:space="0" w:color="auto"/>
              <w:right w:val="single" w:sz="8" w:space="0" w:color="auto"/>
            </w:tcBorders>
            <w:shd w:val="clear" w:color="000000" w:fill="FFFFFF"/>
            <w:vAlign w:val="center"/>
            <w:hideMark/>
          </w:tcPr>
          <w:p w14:paraId="7A4EDFD9"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V</w:t>
            </w:r>
          </w:p>
        </w:tc>
        <w:tc>
          <w:tcPr>
            <w:tcW w:w="1158" w:type="dxa"/>
            <w:tcBorders>
              <w:top w:val="nil"/>
              <w:left w:val="nil"/>
              <w:bottom w:val="single" w:sz="8" w:space="0" w:color="auto"/>
              <w:right w:val="single" w:sz="8" w:space="0" w:color="auto"/>
            </w:tcBorders>
            <w:shd w:val="clear" w:color="000000" w:fill="FFFFFF"/>
            <w:vAlign w:val="center"/>
            <w:hideMark/>
          </w:tcPr>
          <w:p w14:paraId="3EEE7EAB"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1mesec</w:t>
            </w:r>
          </w:p>
        </w:tc>
        <w:tc>
          <w:tcPr>
            <w:tcW w:w="1075" w:type="dxa"/>
            <w:tcBorders>
              <w:top w:val="nil"/>
              <w:left w:val="nil"/>
              <w:bottom w:val="single" w:sz="8" w:space="0" w:color="auto"/>
              <w:right w:val="single" w:sz="8" w:space="0" w:color="auto"/>
            </w:tcBorders>
            <w:shd w:val="clear" w:color="000000" w:fill="FFFFFF"/>
            <w:vAlign w:val="center"/>
            <w:hideMark/>
          </w:tcPr>
          <w:p w14:paraId="5E7E4341"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23,35</w:t>
            </w:r>
          </w:p>
        </w:tc>
        <w:tc>
          <w:tcPr>
            <w:tcW w:w="1088" w:type="dxa"/>
            <w:tcBorders>
              <w:top w:val="nil"/>
              <w:left w:val="nil"/>
              <w:bottom w:val="single" w:sz="8" w:space="0" w:color="auto"/>
              <w:right w:val="single" w:sz="8" w:space="0" w:color="auto"/>
            </w:tcBorders>
            <w:shd w:val="clear" w:color="000000" w:fill="FFFFFF"/>
            <w:vAlign w:val="center"/>
            <w:hideMark/>
          </w:tcPr>
          <w:p w14:paraId="2CE70C5A"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24</w:t>
            </w:r>
          </w:p>
        </w:tc>
        <w:tc>
          <w:tcPr>
            <w:tcW w:w="1357" w:type="dxa"/>
            <w:tcBorders>
              <w:top w:val="nil"/>
              <w:left w:val="nil"/>
              <w:bottom w:val="single" w:sz="8" w:space="0" w:color="auto"/>
              <w:right w:val="single" w:sz="8" w:space="0" w:color="auto"/>
            </w:tcBorders>
            <w:shd w:val="clear" w:color="000000" w:fill="FFFFFF"/>
            <w:vAlign w:val="center"/>
            <w:hideMark/>
          </w:tcPr>
          <w:p w14:paraId="36D19636"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560,4</w:t>
            </w:r>
            <w:r>
              <w:rPr>
                <w:rFonts w:eastAsia="Times New Roman"/>
                <w:color w:val="000000"/>
                <w:sz w:val="18"/>
                <w:szCs w:val="18"/>
                <w:lang w:eastAsia="sl-SI"/>
              </w:rPr>
              <w:t>0</w:t>
            </w:r>
          </w:p>
        </w:tc>
        <w:tc>
          <w:tcPr>
            <w:tcW w:w="1135" w:type="dxa"/>
            <w:tcBorders>
              <w:top w:val="nil"/>
              <w:left w:val="nil"/>
              <w:bottom w:val="single" w:sz="8" w:space="0" w:color="auto"/>
              <w:right w:val="single" w:sz="8" w:space="0" w:color="auto"/>
            </w:tcBorders>
            <w:shd w:val="clear" w:color="000000" w:fill="FFFFFF"/>
            <w:vAlign w:val="center"/>
            <w:hideMark/>
          </w:tcPr>
          <w:p w14:paraId="217C7454"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683,68</w:t>
            </w:r>
          </w:p>
        </w:tc>
      </w:tr>
      <w:tr w:rsidR="000D1D03" w:rsidRPr="00FB75FE" w14:paraId="760F6A60" w14:textId="77777777" w:rsidTr="00BE22B1">
        <w:trPr>
          <w:trHeight w:val="286"/>
        </w:trPr>
        <w:tc>
          <w:tcPr>
            <w:tcW w:w="1067" w:type="dxa"/>
            <w:tcBorders>
              <w:top w:val="nil"/>
              <w:left w:val="single" w:sz="8" w:space="0" w:color="auto"/>
              <w:bottom w:val="single" w:sz="8" w:space="0" w:color="auto"/>
              <w:right w:val="single" w:sz="8" w:space="0" w:color="auto"/>
            </w:tcBorders>
            <w:shd w:val="clear" w:color="000000" w:fill="FFFFFF"/>
            <w:vAlign w:val="center"/>
            <w:hideMark/>
          </w:tcPr>
          <w:p w14:paraId="6FFD53A1"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10</w:t>
            </w:r>
          </w:p>
        </w:tc>
        <w:tc>
          <w:tcPr>
            <w:tcW w:w="1092" w:type="dxa"/>
            <w:tcBorders>
              <w:top w:val="nil"/>
              <w:left w:val="nil"/>
              <w:bottom w:val="single" w:sz="8" w:space="0" w:color="auto"/>
              <w:right w:val="single" w:sz="8" w:space="0" w:color="auto"/>
            </w:tcBorders>
            <w:shd w:val="clear" w:color="000000" w:fill="FFFFFF"/>
            <w:vAlign w:val="center"/>
            <w:hideMark/>
          </w:tcPr>
          <w:p w14:paraId="647E2E10"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1</w:t>
            </w:r>
          </w:p>
        </w:tc>
        <w:tc>
          <w:tcPr>
            <w:tcW w:w="1097" w:type="dxa"/>
            <w:tcBorders>
              <w:top w:val="nil"/>
              <w:left w:val="nil"/>
              <w:bottom w:val="single" w:sz="8" w:space="0" w:color="auto"/>
              <w:right w:val="single" w:sz="8" w:space="0" w:color="auto"/>
            </w:tcBorders>
            <w:shd w:val="clear" w:color="000000" w:fill="FFFFFF"/>
            <w:vAlign w:val="center"/>
            <w:hideMark/>
          </w:tcPr>
          <w:p w14:paraId="57BA0F47"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VII</w:t>
            </w:r>
          </w:p>
        </w:tc>
        <w:tc>
          <w:tcPr>
            <w:tcW w:w="1158" w:type="dxa"/>
            <w:tcBorders>
              <w:top w:val="nil"/>
              <w:left w:val="nil"/>
              <w:bottom w:val="single" w:sz="8" w:space="0" w:color="auto"/>
              <w:right w:val="single" w:sz="8" w:space="0" w:color="auto"/>
            </w:tcBorders>
            <w:shd w:val="clear" w:color="000000" w:fill="FFFFFF"/>
            <w:vAlign w:val="center"/>
            <w:hideMark/>
          </w:tcPr>
          <w:p w14:paraId="17E8ED1D"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1mesec</w:t>
            </w:r>
          </w:p>
        </w:tc>
        <w:tc>
          <w:tcPr>
            <w:tcW w:w="1075" w:type="dxa"/>
            <w:tcBorders>
              <w:top w:val="nil"/>
              <w:left w:val="nil"/>
              <w:bottom w:val="single" w:sz="8" w:space="0" w:color="auto"/>
              <w:right w:val="single" w:sz="8" w:space="0" w:color="auto"/>
            </w:tcBorders>
            <w:shd w:val="clear" w:color="000000" w:fill="FFFFFF"/>
            <w:vAlign w:val="center"/>
            <w:hideMark/>
          </w:tcPr>
          <w:p w14:paraId="5DDD2E9A"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36,72</w:t>
            </w:r>
          </w:p>
        </w:tc>
        <w:tc>
          <w:tcPr>
            <w:tcW w:w="1088" w:type="dxa"/>
            <w:tcBorders>
              <w:top w:val="nil"/>
              <w:left w:val="nil"/>
              <w:bottom w:val="single" w:sz="8" w:space="0" w:color="auto"/>
              <w:right w:val="single" w:sz="8" w:space="0" w:color="auto"/>
            </w:tcBorders>
            <w:shd w:val="clear" w:color="000000" w:fill="FFFFFF"/>
            <w:vAlign w:val="center"/>
            <w:hideMark/>
          </w:tcPr>
          <w:p w14:paraId="0951A536"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152</w:t>
            </w:r>
          </w:p>
        </w:tc>
        <w:tc>
          <w:tcPr>
            <w:tcW w:w="1357" w:type="dxa"/>
            <w:tcBorders>
              <w:top w:val="nil"/>
              <w:left w:val="nil"/>
              <w:bottom w:val="single" w:sz="8" w:space="0" w:color="auto"/>
              <w:right w:val="single" w:sz="8" w:space="0" w:color="auto"/>
            </w:tcBorders>
            <w:shd w:val="clear" w:color="000000" w:fill="FFFFFF"/>
            <w:vAlign w:val="center"/>
            <w:hideMark/>
          </w:tcPr>
          <w:p w14:paraId="1C3BC53D"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5581,44</w:t>
            </w:r>
          </w:p>
        </w:tc>
        <w:tc>
          <w:tcPr>
            <w:tcW w:w="1135" w:type="dxa"/>
            <w:tcBorders>
              <w:top w:val="nil"/>
              <w:left w:val="nil"/>
              <w:bottom w:val="single" w:sz="8" w:space="0" w:color="auto"/>
              <w:right w:val="single" w:sz="8" w:space="0" w:color="auto"/>
            </w:tcBorders>
            <w:shd w:val="clear" w:color="000000" w:fill="FFFFFF"/>
            <w:vAlign w:val="center"/>
            <w:hideMark/>
          </w:tcPr>
          <w:p w14:paraId="3C0A669D" w14:textId="77777777" w:rsidR="000D1D03" w:rsidRPr="00FB75FE" w:rsidRDefault="000D1D03" w:rsidP="006E64ED">
            <w:pPr>
              <w:spacing w:line="240" w:lineRule="auto"/>
              <w:jc w:val="center"/>
              <w:rPr>
                <w:rFonts w:eastAsia="Times New Roman"/>
                <w:color w:val="000000"/>
                <w:sz w:val="18"/>
                <w:szCs w:val="18"/>
                <w:lang w:eastAsia="sl-SI"/>
              </w:rPr>
            </w:pPr>
            <w:r w:rsidRPr="00FB75FE">
              <w:rPr>
                <w:rFonts w:eastAsia="Times New Roman"/>
                <w:color w:val="000000"/>
                <w:sz w:val="18"/>
                <w:szCs w:val="18"/>
                <w:lang w:eastAsia="sl-SI"/>
              </w:rPr>
              <w:t>6809,35</w:t>
            </w:r>
          </w:p>
        </w:tc>
      </w:tr>
    </w:tbl>
    <w:p w14:paraId="522DAC49" w14:textId="77777777" w:rsidR="00FB5EB6" w:rsidRPr="00CB2C3A" w:rsidRDefault="00FB5EB6" w:rsidP="00FB5EB6">
      <w:pPr>
        <w:rPr>
          <w:rFonts w:eastAsia="Calibri"/>
        </w:rPr>
      </w:pPr>
    </w:p>
    <w:p w14:paraId="3D374E9A" w14:textId="77777777" w:rsidR="00FB5EB6" w:rsidRPr="00726276" w:rsidRDefault="00FB5EB6" w:rsidP="00FB5EB6">
      <w:pPr>
        <w:rPr>
          <w:rFonts w:eastAsia="Calibri"/>
        </w:rPr>
      </w:pPr>
      <w:r w:rsidRPr="00726276">
        <w:rPr>
          <w:rFonts w:eastAsia="Times New Roman"/>
          <w:color w:val="000000"/>
          <w:lang w:eastAsia="sl-SI"/>
        </w:rPr>
        <w:t>Vzdrževanje in obratovanje vodne infrastrukture, zgrajene v sklopu projektov Evropskega sklada za regionalni razvoj in Kohezijskega sklada</w:t>
      </w:r>
      <w:r w:rsidRPr="00726276">
        <w:rPr>
          <w:rFonts w:eastAsia="Calibri"/>
        </w:rPr>
        <w:t xml:space="preserve"> programu je zajeto iz pp. 231558.</w:t>
      </w:r>
    </w:p>
    <w:p w14:paraId="0DCF3ADF" w14:textId="77777777" w:rsidR="00FB5EB6" w:rsidRPr="00CB2C3A" w:rsidRDefault="00FB5EB6" w:rsidP="00FB5EB6">
      <w:pPr>
        <w:rPr>
          <w:rFonts w:eastAsia="Calibri"/>
        </w:rPr>
      </w:pPr>
      <w:r>
        <w:rPr>
          <w:rFonts w:eastAsia="Calibri"/>
        </w:rPr>
        <w:t>.</w:t>
      </w:r>
    </w:p>
    <w:p w14:paraId="62123714" w14:textId="77777777" w:rsidR="00FB5EB6" w:rsidRPr="00CB2C3A" w:rsidRDefault="00FB5EB6" w:rsidP="00E2134E">
      <w:pPr>
        <w:pStyle w:val="Naslov2"/>
        <w:numPr>
          <w:ilvl w:val="1"/>
          <w:numId w:val="60"/>
        </w:numPr>
      </w:pPr>
      <w:r w:rsidRPr="00CB2C3A">
        <w:t xml:space="preserve">Izvedba drugih del na področju urejanja voda   </w:t>
      </w:r>
    </w:p>
    <w:p w14:paraId="6FD7F1B3" w14:textId="77777777" w:rsidR="00FB5EB6" w:rsidRPr="00CB2C3A" w:rsidRDefault="00FB5EB6" w:rsidP="00FB5EB6"/>
    <w:p w14:paraId="3B112C24" w14:textId="77777777" w:rsidR="001F734E" w:rsidRDefault="001F734E" w:rsidP="001F734E">
      <w:r w:rsidRPr="001C186B">
        <w:t xml:space="preserve">V obdobju januar – december 2025 dela v sklopu postavke </w:t>
      </w:r>
      <w:r>
        <w:t>dodatnih</w:t>
      </w:r>
      <w:r w:rsidRPr="001C186B">
        <w:t xml:space="preserve"> del na področju urejanja voda    </w:t>
      </w:r>
      <w:r w:rsidRPr="00075FD9">
        <w:t>izvedena</w:t>
      </w:r>
      <w:r w:rsidRPr="001C186B">
        <w:t xml:space="preserve"> v višini </w:t>
      </w:r>
      <w:r>
        <w:rPr>
          <w:b/>
          <w:bCs/>
        </w:rPr>
        <w:t>624.992,87</w:t>
      </w:r>
      <w:r w:rsidRPr="001C186B">
        <w:t xml:space="preserve"> EUR na proračunskih postavkah pp </w:t>
      </w:r>
      <w:r w:rsidRPr="00E6323E">
        <w:t>2315</w:t>
      </w:r>
      <w:r>
        <w:t>8</w:t>
      </w:r>
      <w:r w:rsidRPr="00E6323E">
        <w:t>8.</w:t>
      </w:r>
    </w:p>
    <w:p w14:paraId="1CD7391F" w14:textId="77777777" w:rsidR="001F734E" w:rsidRDefault="001F734E" w:rsidP="001F734E"/>
    <w:p w14:paraId="07B71E27" w14:textId="77777777" w:rsidR="001F734E" w:rsidRDefault="001F734E" w:rsidP="001F734E">
      <w:r w:rsidRPr="00033FE4">
        <w:lastRenderedPageBreak/>
        <w:t>V okviru te planske postavke je bila sklenjena pogodba št.C2561-25-470007 za izvedbo v letu 2025 v višini 625.000,00 EUR. Dela so se izvedla v celotni vrednosti, s čimer se je pogodbena vrednost 99,99% realizirala.</w:t>
      </w:r>
    </w:p>
    <w:p w14:paraId="170C6103" w14:textId="77777777" w:rsidR="001F734E" w:rsidRDefault="001F734E" w:rsidP="001F734E"/>
    <w:tbl>
      <w:tblPr>
        <w:tblW w:w="5000" w:type="pct"/>
        <w:tblCellMar>
          <w:left w:w="70" w:type="dxa"/>
          <w:right w:w="70" w:type="dxa"/>
        </w:tblCellMar>
        <w:tblLook w:val="04A0" w:firstRow="1" w:lastRow="0" w:firstColumn="1" w:lastColumn="0" w:noHBand="0" w:noVBand="1"/>
      </w:tblPr>
      <w:tblGrid>
        <w:gridCol w:w="1275"/>
        <w:gridCol w:w="1272"/>
        <w:gridCol w:w="2279"/>
        <w:gridCol w:w="1257"/>
        <w:gridCol w:w="1584"/>
        <w:gridCol w:w="1395"/>
      </w:tblGrid>
      <w:tr w:rsidR="001F734E" w:rsidRPr="002070B3" w14:paraId="5C27F43A" w14:textId="77777777" w:rsidTr="00BE22B1">
        <w:trPr>
          <w:trHeight w:val="458"/>
        </w:trPr>
        <w:tc>
          <w:tcPr>
            <w:tcW w:w="1275" w:type="dxa"/>
            <w:tcBorders>
              <w:top w:val="single" w:sz="4" w:space="0" w:color="auto"/>
              <w:left w:val="single" w:sz="4" w:space="0" w:color="auto"/>
              <w:bottom w:val="single" w:sz="4" w:space="0" w:color="auto"/>
              <w:right w:val="single" w:sz="4" w:space="0" w:color="auto"/>
            </w:tcBorders>
            <w:shd w:val="clear" w:color="000000" w:fill="E7E6E6"/>
            <w:noWrap/>
            <w:hideMark/>
          </w:tcPr>
          <w:p w14:paraId="50F27553"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Šifra ukrepa</w:t>
            </w:r>
          </w:p>
        </w:tc>
        <w:tc>
          <w:tcPr>
            <w:tcW w:w="1272" w:type="dxa"/>
            <w:tcBorders>
              <w:top w:val="single" w:sz="4" w:space="0" w:color="auto"/>
              <w:left w:val="nil"/>
              <w:bottom w:val="single" w:sz="4" w:space="0" w:color="auto"/>
              <w:right w:val="single" w:sz="4" w:space="0" w:color="auto"/>
            </w:tcBorders>
            <w:shd w:val="clear" w:color="000000" w:fill="E7E6E6"/>
            <w:noWrap/>
            <w:hideMark/>
          </w:tcPr>
          <w:p w14:paraId="008BC4B4"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Občina</w:t>
            </w:r>
          </w:p>
        </w:tc>
        <w:tc>
          <w:tcPr>
            <w:tcW w:w="2279" w:type="dxa"/>
            <w:tcBorders>
              <w:top w:val="single" w:sz="4" w:space="0" w:color="auto"/>
              <w:left w:val="nil"/>
              <w:bottom w:val="single" w:sz="4" w:space="0" w:color="auto"/>
              <w:right w:val="single" w:sz="4" w:space="0" w:color="auto"/>
            </w:tcBorders>
            <w:shd w:val="clear" w:color="000000" w:fill="E7E6E6"/>
            <w:noWrap/>
            <w:hideMark/>
          </w:tcPr>
          <w:p w14:paraId="0D05CED0"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Ime objekta</w:t>
            </w:r>
          </w:p>
        </w:tc>
        <w:tc>
          <w:tcPr>
            <w:tcW w:w="1257" w:type="dxa"/>
            <w:tcBorders>
              <w:top w:val="single" w:sz="4" w:space="0" w:color="auto"/>
              <w:left w:val="nil"/>
              <w:bottom w:val="single" w:sz="4" w:space="0" w:color="auto"/>
              <w:right w:val="single" w:sz="4" w:space="0" w:color="auto"/>
            </w:tcBorders>
            <w:shd w:val="clear" w:color="000000" w:fill="E7E6E6"/>
            <w:noWrap/>
            <w:hideMark/>
          </w:tcPr>
          <w:p w14:paraId="32DBB57D"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Inventarna št.</w:t>
            </w:r>
          </w:p>
        </w:tc>
        <w:tc>
          <w:tcPr>
            <w:tcW w:w="1584" w:type="dxa"/>
            <w:tcBorders>
              <w:top w:val="single" w:sz="4" w:space="0" w:color="auto"/>
              <w:left w:val="nil"/>
              <w:bottom w:val="single" w:sz="4" w:space="0" w:color="auto"/>
              <w:right w:val="single" w:sz="4" w:space="0" w:color="auto"/>
            </w:tcBorders>
            <w:shd w:val="clear" w:color="000000" w:fill="E7E6E6"/>
            <w:hideMark/>
          </w:tcPr>
          <w:p w14:paraId="31CE5D08"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Vrednosti izvedenih del</w:t>
            </w:r>
          </w:p>
        </w:tc>
        <w:tc>
          <w:tcPr>
            <w:tcW w:w="1395" w:type="dxa"/>
            <w:tcBorders>
              <w:top w:val="single" w:sz="4" w:space="0" w:color="auto"/>
              <w:left w:val="nil"/>
              <w:bottom w:val="single" w:sz="4" w:space="0" w:color="auto"/>
              <w:right w:val="single" w:sz="4" w:space="0" w:color="auto"/>
            </w:tcBorders>
            <w:shd w:val="clear" w:color="000000" w:fill="E7E6E6"/>
            <w:hideMark/>
          </w:tcPr>
          <w:p w14:paraId="54D3CB38"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Faza izvedbe</w:t>
            </w:r>
          </w:p>
        </w:tc>
      </w:tr>
      <w:tr w:rsidR="001F734E" w:rsidRPr="002070B3" w14:paraId="577DDADF" w14:textId="77777777" w:rsidTr="00BE22B1">
        <w:trPr>
          <w:trHeight w:val="382"/>
        </w:trPr>
        <w:tc>
          <w:tcPr>
            <w:tcW w:w="1275" w:type="dxa"/>
            <w:tcBorders>
              <w:top w:val="nil"/>
              <w:left w:val="single" w:sz="4" w:space="0" w:color="auto"/>
              <w:bottom w:val="single" w:sz="4" w:space="0" w:color="auto"/>
              <w:right w:val="single" w:sz="4" w:space="0" w:color="auto"/>
            </w:tcBorders>
            <w:noWrap/>
            <w:vAlign w:val="bottom"/>
            <w:hideMark/>
          </w:tcPr>
          <w:p w14:paraId="03D1452B"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NG1810005</w:t>
            </w:r>
          </w:p>
        </w:tc>
        <w:tc>
          <w:tcPr>
            <w:tcW w:w="1272" w:type="dxa"/>
            <w:tcBorders>
              <w:top w:val="nil"/>
              <w:left w:val="nil"/>
              <w:bottom w:val="single" w:sz="4" w:space="0" w:color="auto"/>
              <w:right w:val="single" w:sz="4" w:space="0" w:color="auto"/>
            </w:tcBorders>
            <w:shd w:val="clear" w:color="000000" w:fill="FFFFFF"/>
            <w:vAlign w:val="center"/>
            <w:hideMark/>
          </w:tcPr>
          <w:p w14:paraId="0E572BE9" w14:textId="77777777" w:rsidR="001F734E" w:rsidRPr="00F47688" w:rsidRDefault="001F734E" w:rsidP="00F47688">
            <w:pPr>
              <w:spacing w:line="240" w:lineRule="auto"/>
              <w:jc w:val="center"/>
              <w:rPr>
                <w:rFonts w:eastAsia="Times New Roman"/>
                <w:sz w:val="18"/>
                <w:szCs w:val="18"/>
                <w:lang w:eastAsia="sl-SI"/>
              </w:rPr>
            </w:pPr>
            <w:r w:rsidRPr="00F47688">
              <w:rPr>
                <w:rFonts w:eastAsia="Times New Roman"/>
                <w:sz w:val="18"/>
                <w:szCs w:val="18"/>
                <w:lang w:eastAsia="sl-SI"/>
              </w:rPr>
              <w:t>Tolmin</w:t>
            </w:r>
          </w:p>
        </w:tc>
        <w:tc>
          <w:tcPr>
            <w:tcW w:w="2279" w:type="dxa"/>
            <w:tcBorders>
              <w:top w:val="nil"/>
              <w:left w:val="nil"/>
              <w:bottom w:val="single" w:sz="4" w:space="0" w:color="auto"/>
              <w:right w:val="single" w:sz="4" w:space="0" w:color="auto"/>
            </w:tcBorders>
            <w:vAlign w:val="bottom"/>
            <w:hideMark/>
          </w:tcPr>
          <w:p w14:paraId="413C4058"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 xml:space="preserve">Bača od vtoka Matevževe grape </w:t>
            </w:r>
            <w:proofErr w:type="spellStart"/>
            <w:r w:rsidRPr="00F47688">
              <w:rPr>
                <w:rFonts w:eastAsia="Times New Roman"/>
                <w:color w:val="000000"/>
                <w:sz w:val="18"/>
                <w:szCs w:val="18"/>
                <w:lang w:eastAsia="sl-SI"/>
              </w:rPr>
              <w:t>dolvodno</w:t>
            </w:r>
            <w:proofErr w:type="spellEnd"/>
          </w:p>
        </w:tc>
        <w:tc>
          <w:tcPr>
            <w:tcW w:w="1257" w:type="dxa"/>
            <w:tcBorders>
              <w:top w:val="nil"/>
              <w:left w:val="nil"/>
              <w:bottom w:val="single" w:sz="4" w:space="0" w:color="auto"/>
              <w:right w:val="single" w:sz="4" w:space="0" w:color="auto"/>
            </w:tcBorders>
            <w:shd w:val="clear" w:color="000000" w:fill="FFFFFF"/>
            <w:vAlign w:val="center"/>
            <w:hideMark/>
          </w:tcPr>
          <w:p w14:paraId="3F7D3A5F" w14:textId="77777777" w:rsidR="001F734E" w:rsidRPr="00F47688" w:rsidRDefault="001F734E" w:rsidP="00F47688">
            <w:pPr>
              <w:spacing w:line="240" w:lineRule="auto"/>
              <w:jc w:val="center"/>
              <w:rPr>
                <w:rFonts w:eastAsia="Times New Roman"/>
                <w:b/>
                <w:bCs/>
                <w:i/>
                <w:iCs/>
                <w:sz w:val="18"/>
                <w:szCs w:val="18"/>
                <w:lang w:eastAsia="sl-SI"/>
              </w:rPr>
            </w:pPr>
            <w:r w:rsidRPr="00F47688">
              <w:rPr>
                <w:rFonts w:eastAsia="Times New Roman"/>
                <w:b/>
                <w:bCs/>
                <w:i/>
                <w:iCs/>
                <w:sz w:val="18"/>
                <w:szCs w:val="18"/>
                <w:lang w:eastAsia="sl-SI"/>
              </w:rPr>
              <w:t>2523053249</w:t>
            </w:r>
          </w:p>
        </w:tc>
        <w:tc>
          <w:tcPr>
            <w:tcW w:w="1584" w:type="dxa"/>
            <w:tcBorders>
              <w:top w:val="nil"/>
              <w:left w:val="nil"/>
              <w:bottom w:val="single" w:sz="4" w:space="0" w:color="auto"/>
              <w:right w:val="single" w:sz="4" w:space="0" w:color="auto"/>
            </w:tcBorders>
            <w:noWrap/>
            <w:vAlign w:val="center"/>
            <w:hideMark/>
          </w:tcPr>
          <w:p w14:paraId="42353683"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176.927,68</w:t>
            </w:r>
          </w:p>
        </w:tc>
        <w:tc>
          <w:tcPr>
            <w:tcW w:w="1395" w:type="dxa"/>
            <w:tcBorders>
              <w:top w:val="nil"/>
              <w:left w:val="nil"/>
              <w:bottom w:val="single" w:sz="4" w:space="0" w:color="auto"/>
              <w:right w:val="single" w:sz="4" w:space="0" w:color="auto"/>
            </w:tcBorders>
            <w:noWrap/>
            <w:vAlign w:val="center"/>
            <w:hideMark/>
          </w:tcPr>
          <w:p w14:paraId="0E791DEE"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Končana dela</w:t>
            </w:r>
          </w:p>
        </w:tc>
      </w:tr>
      <w:tr w:rsidR="001F734E" w:rsidRPr="002070B3" w14:paraId="71394241" w14:textId="77777777" w:rsidTr="00BE22B1">
        <w:trPr>
          <w:trHeight w:val="382"/>
        </w:trPr>
        <w:tc>
          <w:tcPr>
            <w:tcW w:w="1275" w:type="dxa"/>
            <w:tcBorders>
              <w:top w:val="nil"/>
              <w:left w:val="single" w:sz="4" w:space="0" w:color="auto"/>
              <w:bottom w:val="single" w:sz="4" w:space="0" w:color="auto"/>
              <w:right w:val="single" w:sz="4" w:space="0" w:color="auto"/>
            </w:tcBorders>
            <w:noWrap/>
            <w:vAlign w:val="bottom"/>
            <w:hideMark/>
          </w:tcPr>
          <w:p w14:paraId="12428BAF"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NG1520202</w:t>
            </w:r>
          </w:p>
        </w:tc>
        <w:tc>
          <w:tcPr>
            <w:tcW w:w="1272" w:type="dxa"/>
            <w:tcBorders>
              <w:top w:val="nil"/>
              <w:left w:val="nil"/>
              <w:bottom w:val="single" w:sz="4" w:space="0" w:color="auto"/>
              <w:right w:val="single" w:sz="4" w:space="0" w:color="auto"/>
            </w:tcBorders>
            <w:shd w:val="clear" w:color="000000" w:fill="FFFFFF"/>
            <w:vAlign w:val="center"/>
            <w:hideMark/>
          </w:tcPr>
          <w:p w14:paraId="1DF576EB" w14:textId="77777777" w:rsidR="001F734E" w:rsidRPr="00F47688" w:rsidRDefault="001F734E" w:rsidP="00F47688">
            <w:pPr>
              <w:spacing w:line="240" w:lineRule="auto"/>
              <w:jc w:val="center"/>
              <w:rPr>
                <w:rFonts w:eastAsia="Times New Roman"/>
                <w:sz w:val="18"/>
                <w:szCs w:val="18"/>
                <w:lang w:eastAsia="sl-SI"/>
              </w:rPr>
            </w:pPr>
            <w:r w:rsidRPr="00F47688">
              <w:rPr>
                <w:rFonts w:eastAsia="Times New Roman"/>
                <w:sz w:val="18"/>
                <w:szCs w:val="18"/>
                <w:lang w:eastAsia="sl-SI"/>
              </w:rPr>
              <w:t>Ajdovščina</w:t>
            </w:r>
          </w:p>
        </w:tc>
        <w:tc>
          <w:tcPr>
            <w:tcW w:w="2279" w:type="dxa"/>
            <w:tcBorders>
              <w:top w:val="nil"/>
              <w:left w:val="nil"/>
              <w:bottom w:val="single" w:sz="4" w:space="0" w:color="auto"/>
              <w:right w:val="single" w:sz="4" w:space="0" w:color="auto"/>
            </w:tcBorders>
            <w:vAlign w:val="bottom"/>
            <w:hideMark/>
          </w:tcPr>
          <w:p w14:paraId="6CDFCDA4"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Obnova struge potoka Curlja skozi Skrilje</w:t>
            </w:r>
          </w:p>
        </w:tc>
        <w:tc>
          <w:tcPr>
            <w:tcW w:w="1257" w:type="dxa"/>
            <w:tcBorders>
              <w:top w:val="nil"/>
              <w:left w:val="nil"/>
              <w:bottom w:val="single" w:sz="4" w:space="0" w:color="auto"/>
              <w:right w:val="single" w:sz="4" w:space="0" w:color="auto"/>
            </w:tcBorders>
            <w:shd w:val="clear" w:color="000000" w:fill="FFFFFF"/>
            <w:vAlign w:val="center"/>
            <w:hideMark/>
          </w:tcPr>
          <w:p w14:paraId="60E0F63A" w14:textId="77777777" w:rsidR="001F734E" w:rsidRPr="00F47688" w:rsidRDefault="001F734E" w:rsidP="00F47688">
            <w:pPr>
              <w:spacing w:line="240" w:lineRule="auto"/>
              <w:jc w:val="center"/>
              <w:rPr>
                <w:rFonts w:eastAsia="Times New Roman"/>
                <w:b/>
                <w:bCs/>
                <w:i/>
                <w:iCs/>
                <w:sz w:val="18"/>
                <w:szCs w:val="18"/>
                <w:lang w:eastAsia="sl-SI"/>
              </w:rPr>
            </w:pPr>
            <w:r w:rsidRPr="00F47688">
              <w:rPr>
                <w:rFonts w:eastAsia="Times New Roman"/>
                <w:b/>
                <w:bCs/>
                <w:i/>
                <w:iCs/>
                <w:sz w:val="18"/>
                <w:szCs w:val="18"/>
                <w:lang w:eastAsia="sl-SI"/>
              </w:rPr>
              <w:t>2523053463</w:t>
            </w:r>
          </w:p>
        </w:tc>
        <w:tc>
          <w:tcPr>
            <w:tcW w:w="1584" w:type="dxa"/>
            <w:tcBorders>
              <w:top w:val="nil"/>
              <w:left w:val="nil"/>
              <w:bottom w:val="single" w:sz="4" w:space="0" w:color="auto"/>
              <w:right w:val="single" w:sz="4" w:space="0" w:color="auto"/>
            </w:tcBorders>
            <w:noWrap/>
            <w:vAlign w:val="center"/>
            <w:hideMark/>
          </w:tcPr>
          <w:p w14:paraId="3152ED68"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371.799,17</w:t>
            </w:r>
          </w:p>
        </w:tc>
        <w:tc>
          <w:tcPr>
            <w:tcW w:w="1395" w:type="dxa"/>
            <w:tcBorders>
              <w:top w:val="nil"/>
              <w:left w:val="nil"/>
              <w:bottom w:val="single" w:sz="4" w:space="0" w:color="auto"/>
              <w:right w:val="single" w:sz="4" w:space="0" w:color="auto"/>
            </w:tcBorders>
            <w:noWrap/>
            <w:vAlign w:val="center"/>
            <w:hideMark/>
          </w:tcPr>
          <w:p w14:paraId="556A7C8E"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Končana dela</w:t>
            </w:r>
          </w:p>
        </w:tc>
      </w:tr>
      <w:tr w:rsidR="001F734E" w:rsidRPr="002070B3" w14:paraId="772B52F8" w14:textId="77777777" w:rsidTr="00BE22B1">
        <w:trPr>
          <w:trHeight w:val="382"/>
        </w:trPr>
        <w:tc>
          <w:tcPr>
            <w:tcW w:w="1275" w:type="dxa"/>
            <w:tcBorders>
              <w:top w:val="nil"/>
              <w:left w:val="single" w:sz="4" w:space="0" w:color="auto"/>
              <w:bottom w:val="single" w:sz="4" w:space="0" w:color="auto"/>
              <w:right w:val="single" w:sz="4" w:space="0" w:color="auto"/>
            </w:tcBorders>
            <w:noWrap/>
            <w:vAlign w:val="bottom"/>
            <w:hideMark/>
          </w:tcPr>
          <w:p w14:paraId="3CAF9C51"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NG1510311</w:t>
            </w:r>
          </w:p>
        </w:tc>
        <w:tc>
          <w:tcPr>
            <w:tcW w:w="1272" w:type="dxa"/>
            <w:tcBorders>
              <w:top w:val="nil"/>
              <w:left w:val="nil"/>
              <w:bottom w:val="single" w:sz="4" w:space="0" w:color="auto"/>
              <w:right w:val="single" w:sz="4" w:space="0" w:color="auto"/>
            </w:tcBorders>
            <w:shd w:val="clear" w:color="000000" w:fill="FFFFFF"/>
            <w:vAlign w:val="center"/>
            <w:hideMark/>
          </w:tcPr>
          <w:p w14:paraId="380CAE10" w14:textId="77777777" w:rsidR="001F734E" w:rsidRPr="00F47688" w:rsidRDefault="001F734E" w:rsidP="00F47688">
            <w:pPr>
              <w:spacing w:line="240" w:lineRule="auto"/>
              <w:jc w:val="center"/>
              <w:rPr>
                <w:rFonts w:eastAsia="Times New Roman"/>
                <w:sz w:val="18"/>
                <w:szCs w:val="18"/>
                <w:lang w:eastAsia="sl-SI"/>
              </w:rPr>
            </w:pPr>
            <w:r w:rsidRPr="00F47688">
              <w:rPr>
                <w:rFonts w:eastAsia="Times New Roman"/>
                <w:sz w:val="18"/>
                <w:szCs w:val="18"/>
                <w:lang w:eastAsia="sl-SI"/>
              </w:rPr>
              <w:t>Bovec</w:t>
            </w:r>
          </w:p>
        </w:tc>
        <w:tc>
          <w:tcPr>
            <w:tcW w:w="2279" w:type="dxa"/>
            <w:tcBorders>
              <w:top w:val="nil"/>
              <w:left w:val="nil"/>
              <w:bottom w:val="single" w:sz="4" w:space="0" w:color="auto"/>
              <w:right w:val="single" w:sz="4" w:space="0" w:color="auto"/>
            </w:tcBorders>
            <w:vAlign w:val="bottom"/>
            <w:hideMark/>
          </w:tcPr>
          <w:p w14:paraId="597E5F19"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 xml:space="preserve">Struga Suhega potoka in </w:t>
            </w:r>
            <w:proofErr w:type="spellStart"/>
            <w:r w:rsidRPr="00F47688">
              <w:rPr>
                <w:rFonts w:eastAsia="Times New Roman"/>
                <w:color w:val="000000"/>
                <w:sz w:val="18"/>
                <w:szCs w:val="18"/>
                <w:lang w:eastAsia="sl-SI"/>
              </w:rPr>
              <w:t>Jurcevega</w:t>
            </w:r>
            <w:proofErr w:type="spellEnd"/>
            <w:r w:rsidRPr="00F47688">
              <w:rPr>
                <w:rFonts w:eastAsia="Times New Roman"/>
                <w:color w:val="000000"/>
                <w:sz w:val="18"/>
                <w:szCs w:val="18"/>
                <w:lang w:eastAsia="sl-SI"/>
              </w:rPr>
              <w:t xml:space="preserve"> žleba v Zadnji Trenti</w:t>
            </w:r>
          </w:p>
        </w:tc>
        <w:tc>
          <w:tcPr>
            <w:tcW w:w="1257" w:type="dxa"/>
            <w:tcBorders>
              <w:top w:val="nil"/>
              <w:left w:val="nil"/>
              <w:bottom w:val="single" w:sz="4" w:space="0" w:color="auto"/>
              <w:right w:val="single" w:sz="4" w:space="0" w:color="auto"/>
            </w:tcBorders>
            <w:shd w:val="clear" w:color="000000" w:fill="FFFFFF"/>
            <w:vAlign w:val="center"/>
            <w:hideMark/>
          </w:tcPr>
          <w:p w14:paraId="60132044" w14:textId="77777777" w:rsidR="001F734E" w:rsidRPr="00F47688" w:rsidRDefault="001F734E" w:rsidP="00F47688">
            <w:pPr>
              <w:spacing w:line="240" w:lineRule="auto"/>
              <w:jc w:val="center"/>
              <w:rPr>
                <w:rFonts w:eastAsia="Times New Roman"/>
                <w:b/>
                <w:bCs/>
                <w:i/>
                <w:iCs/>
                <w:sz w:val="18"/>
                <w:szCs w:val="18"/>
                <w:lang w:eastAsia="sl-SI"/>
              </w:rPr>
            </w:pPr>
            <w:r w:rsidRPr="00F47688">
              <w:rPr>
                <w:rFonts w:eastAsia="Times New Roman"/>
                <w:b/>
                <w:bCs/>
                <w:i/>
                <w:iCs/>
                <w:sz w:val="18"/>
                <w:szCs w:val="18"/>
                <w:lang w:eastAsia="sl-SI"/>
              </w:rPr>
              <w:t>2523055509</w:t>
            </w:r>
          </w:p>
        </w:tc>
        <w:tc>
          <w:tcPr>
            <w:tcW w:w="1584" w:type="dxa"/>
            <w:tcBorders>
              <w:top w:val="nil"/>
              <w:left w:val="nil"/>
              <w:bottom w:val="single" w:sz="4" w:space="0" w:color="auto"/>
              <w:right w:val="single" w:sz="4" w:space="0" w:color="auto"/>
            </w:tcBorders>
            <w:noWrap/>
            <w:vAlign w:val="center"/>
            <w:hideMark/>
          </w:tcPr>
          <w:p w14:paraId="58C9B6E7"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76.266,02</w:t>
            </w:r>
          </w:p>
        </w:tc>
        <w:tc>
          <w:tcPr>
            <w:tcW w:w="1395" w:type="dxa"/>
            <w:tcBorders>
              <w:top w:val="nil"/>
              <w:left w:val="nil"/>
              <w:bottom w:val="single" w:sz="4" w:space="0" w:color="auto"/>
              <w:right w:val="single" w:sz="4" w:space="0" w:color="auto"/>
            </w:tcBorders>
            <w:noWrap/>
            <w:vAlign w:val="center"/>
            <w:hideMark/>
          </w:tcPr>
          <w:p w14:paraId="4D7AB2D4"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Končana dela</w:t>
            </w:r>
          </w:p>
        </w:tc>
      </w:tr>
      <w:tr w:rsidR="001F734E" w:rsidRPr="002070B3" w14:paraId="5A232FE5" w14:textId="77777777" w:rsidTr="00BE22B1">
        <w:trPr>
          <w:trHeight w:val="229"/>
        </w:trPr>
        <w:tc>
          <w:tcPr>
            <w:tcW w:w="1275" w:type="dxa"/>
            <w:tcBorders>
              <w:top w:val="nil"/>
              <w:left w:val="single" w:sz="4" w:space="0" w:color="auto"/>
              <w:bottom w:val="single" w:sz="4" w:space="0" w:color="auto"/>
              <w:right w:val="nil"/>
            </w:tcBorders>
            <w:shd w:val="clear" w:color="000000" w:fill="AEAAAA"/>
            <w:noWrap/>
            <w:vAlign w:val="bottom"/>
            <w:hideMark/>
          </w:tcPr>
          <w:p w14:paraId="541AD9C5" w14:textId="7E8AE24C" w:rsidR="001F734E" w:rsidRPr="00F47688" w:rsidRDefault="001F734E" w:rsidP="00F47688">
            <w:pPr>
              <w:spacing w:line="240" w:lineRule="auto"/>
              <w:jc w:val="center"/>
              <w:rPr>
                <w:rFonts w:eastAsia="Times New Roman"/>
                <w:color w:val="000000"/>
                <w:sz w:val="18"/>
                <w:szCs w:val="18"/>
                <w:lang w:eastAsia="sl-SI"/>
              </w:rPr>
            </w:pPr>
          </w:p>
        </w:tc>
        <w:tc>
          <w:tcPr>
            <w:tcW w:w="1272" w:type="dxa"/>
            <w:tcBorders>
              <w:top w:val="nil"/>
              <w:left w:val="nil"/>
              <w:bottom w:val="single" w:sz="4" w:space="0" w:color="auto"/>
              <w:right w:val="nil"/>
            </w:tcBorders>
            <w:shd w:val="clear" w:color="000000" w:fill="AEAAAA"/>
            <w:noWrap/>
            <w:vAlign w:val="bottom"/>
            <w:hideMark/>
          </w:tcPr>
          <w:p w14:paraId="25214724" w14:textId="31186BD5" w:rsidR="001F734E" w:rsidRPr="00F47688" w:rsidRDefault="001F734E" w:rsidP="00F47688">
            <w:pPr>
              <w:spacing w:line="240" w:lineRule="auto"/>
              <w:jc w:val="center"/>
              <w:rPr>
                <w:rFonts w:eastAsia="Times New Roman"/>
                <w:color w:val="000000"/>
                <w:sz w:val="18"/>
                <w:szCs w:val="18"/>
                <w:lang w:eastAsia="sl-SI"/>
              </w:rPr>
            </w:pPr>
          </w:p>
        </w:tc>
        <w:tc>
          <w:tcPr>
            <w:tcW w:w="2279" w:type="dxa"/>
            <w:tcBorders>
              <w:top w:val="nil"/>
              <w:left w:val="nil"/>
              <w:bottom w:val="single" w:sz="4" w:space="0" w:color="auto"/>
              <w:right w:val="nil"/>
            </w:tcBorders>
            <w:shd w:val="clear" w:color="000000" w:fill="AEAAAA"/>
            <w:noWrap/>
            <w:vAlign w:val="bottom"/>
            <w:hideMark/>
          </w:tcPr>
          <w:p w14:paraId="08B2EB20" w14:textId="10ED855A" w:rsidR="001F734E" w:rsidRPr="00F47688" w:rsidRDefault="001F734E" w:rsidP="00F47688">
            <w:pPr>
              <w:spacing w:line="240" w:lineRule="auto"/>
              <w:jc w:val="center"/>
              <w:rPr>
                <w:rFonts w:eastAsia="Times New Roman"/>
                <w:color w:val="000000"/>
                <w:sz w:val="18"/>
                <w:szCs w:val="18"/>
                <w:lang w:eastAsia="sl-SI"/>
              </w:rPr>
            </w:pPr>
          </w:p>
        </w:tc>
        <w:tc>
          <w:tcPr>
            <w:tcW w:w="1257" w:type="dxa"/>
            <w:tcBorders>
              <w:top w:val="nil"/>
              <w:left w:val="nil"/>
              <w:bottom w:val="single" w:sz="4" w:space="0" w:color="auto"/>
              <w:right w:val="single" w:sz="4" w:space="0" w:color="auto"/>
            </w:tcBorders>
            <w:shd w:val="clear" w:color="000000" w:fill="AEAAAA"/>
            <w:noWrap/>
            <w:vAlign w:val="bottom"/>
            <w:hideMark/>
          </w:tcPr>
          <w:p w14:paraId="52F2E332" w14:textId="03217F4D"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SKUPAJ:</w:t>
            </w:r>
          </w:p>
        </w:tc>
        <w:tc>
          <w:tcPr>
            <w:tcW w:w="1584" w:type="dxa"/>
            <w:tcBorders>
              <w:top w:val="nil"/>
              <w:left w:val="nil"/>
              <w:bottom w:val="single" w:sz="4" w:space="0" w:color="auto"/>
              <w:right w:val="single" w:sz="4" w:space="0" w:color="auto"/>
            </w:tcBorders>
            <w:shd w:val="clear" w:color="000000" w:fill="AEAAAA"/>
            <w:noWrap/>
            <w:vAlign w:val="center"/>
            <w:hideMark/>
          </w:tcPr>
          <w:p w14:paraId="4B02D453" w14:textId="77777777" w:rsidR="001F734E" w:rsidRPr="00F47688" w:rsidRDefault="001F734E" w:rsidP="00F47688">
            <w:pPr>
              <w:spacing w:line="240" w:lineRule="auto"/>
              <w:jc w:val="center"/>
              <w:rPr>
                <w:rFonts w:eastAsia="Times New Roman"/>
                <w:color w:val="000000"/>
                <w:sz w:val="18"/>
                <w:szCs w:val="18"/>
                <w:lang w:eastAsia="sl-SI"/>
              </w:rPr>
            </w:pPr>
            <w:r w:rsidRPr="00F47688">
              <w:rPr>
                <w:rFonts w:eastAsia="Times New Roman"/>
                <w:color w:val="000000"/>
                <w:sz w:val="18"/>
                <w:szCs w:val="18"/>
                <w:lang w:eastAsia="sl-SI"/>
              </w:rPr>
              <w:t>624.992,87</w:t>
            </w:r>
          </w:p>
        </w:tc>
        <w:tc>
          <w:tcPr>
            <w:tcW w:w="1395" w:type="dxa"/>
            <w:tcBorders>
              <w:top w:val="nil"/>
              <w:left w:val="nil"/>
              <w:bottom w:val="single" w:sz="4" w:space="0" w:color="auto"/>
              <w:right w:val="single" w:sz="4" w:space="0" w:color="auto"/>
            </w:tcBorders>
            <w:shd w:val="clear" w:color="000000" w:fill="AEAAAA"/>
            <w:noWrap/>
            <w:vAlign w:val="bottom"/>
            <w:hideMark/>
          </w:tcPr>
          <w:p w14:paraId="469841DA" w14:textId="371D69E4" w:rsidR="001F734E" w:rsidRPr="00F47688" w:rsidRDefault="001F734E" w:rsidP="00F47688">
            <w:pPr>
              <w:spacing w:line="240" w:lineRule="auto"/>
              <w:jc w:val="center"/>
              <w:rPr>
                <w:rFonts w:eastAsia="Times New Roman"/>
                <w:color w:val="000000"/>
                <w:sz w:val="18"/>
                <w:szCs w:val="18"/>
                <w:lang w:eastAsia="sl-SI"/>
              </w:rPr>
            </w:pPr>
          </w:p>
        </w:tc>
      </w:tr>
    </w:tbl>
    <w:p w14:paraId="6BAC67F5" w14:textId="77777777" w:rsidR="00FB5EB6" w:rsidRPr="00CB2C3A" w:rsidRDefault="00FB5EB6" w:rsidP="00FB5EB6"/>
    <w:p w14:paraId="501D1817" w14:textId="77777777" w:rsidR="00FB5EB6" w:rsidRPr="00CB2C3A" w:rsidRDefault="00FB5EB6" w:rsidP="00E2134E">
      <w:pPr>
        <w:pStyle w:val="Naslov1"/>
        <w:numPr>
          <w:ilvl w:val="0"/>
          <w:numId w:val="60"/>
        </w:numPr>
      </w:pPr>
      <w:r w:rsidRPr="00CB2C3A">
        <w:t>Poročilo o stanju povečane stopnje ogroženosti</w:t>
      </w:r>
    </w:p>
    <w:p w14:paraId="07320E63" w14:textId="77777777" w:rsidR="00FB5EB6" w:rsidRPr="00CB2C3A" w:rsidRDefault="00FB5EB6" w:rsidP="00FB5EB6">
      <w:pPr>
        <w:rPr>
          <w:bCs/>
          <w:u w:val="single"/>
        </w:rPr>
      </w:pPr>
    </w:p>
    <w:p w14:paraId="62DA3B86" w14:textId="77777777" w:rsidR="000D1D03" w:rsidRPr="00065585" w:rsidRDefault="000D1D03" w:rsidP="00E2134E">
      <w:pPr>
        <w:pStyle w:val="Odstavekseznama"/>
        <w:numPr>
          <w:ilvl w:val="0"/>
          <w:numId w:val="88"/>
        </w:numPr>
        <w:tabs>
          <w:tab w:val="left" w:pos="0"/>
        </w:tabs>
        <w:rPr>
          <w:u w:val="single"/>
        </w:rPr>
      </w:pPr>
      <w:r w:rsidRPr="00065585">
        <w:rPr>
          <w:u w:val="single"/>
        </w:rPr>
        <w:t>Povečana stopnja ogroženosti 13.-15. 03.2025</w:t>
      </w:r>
    </w:p>
    <w:p w14:paraId="692A7173" w14:textId="77777777" w:rsidR="000D1D03" w:rsidRPr="001C186B" w:rsidRDefault="000D1D03" w:rsidP="000D1D03">
      <w:pPr>
        <w:pStyle w:val="Odstavekseznama"/>
        <w:numPr>
          <w:ilvl w:val="0"/>
          <w:numId w:val="0"/>
        </w:numPr>
        <w:tabs>
          <w:tab w:val="left" w:pos="0"/>
        </w:tabs>
        <w:ind w:left="284"/>
        <w:rPr>
          <w:b/>
          <w:bCs/>
        </w:rPr>
      </w:pPr>
    </w:p>
    <w:p w14:paraId="1C4F2697" w14:textId="77777777" w:rsidR="000D1D03" w:rsidRDefault="000D1D03" w:rsidP="000D1D03">
      <w:r w:rsidRPr="0026371E">
        <w:t>POREČJE VIPAVE</w:t>
      </w:r>
    </w:p>
    <w:p w14:paraId="23883238" w14:textId="77777777" w:rsidR="000D1D03" w:rsidRPr="0026371E" w:rsidRDefault="000D1D03" w:rsidP="000D1D03"/>
    <w:p w14:paraId="3AFB4D22" w14:textId="77777777" w:rsidR="000D1D03" w:rsidRPr="0026371E" w:rsidRDefault="000D1D03" w:rsidP="000D1D03">
      <w:r w:rsidRPr="0026371E">
        <w:t>Na porečju Vipave se je že tekom dne (13.03.2025)  izvedel terenski ogled najbolj kritičnih lokacij oziroma lokacij kjer večkrat prihaja do poplavljanja izven struge. Povišani so bili vodostaji vseh vodotokov, vendar nikjer ni prihajalo do poplavljanja izven struge, le Vipava je lokalno poplavljala na območju pogostih poplav.</w:t>
      </w:r>
    </w:p>
    <w:p w14:paraId="55CAF36F" w14:textId="77777777" w:rsidR="000D1D03" w:rsidRPr="0026371E" w:rsidRDefault="000D1D03" w:rsidP="000D1D03">
      <w:r w:rsidRPr="0026371E">
        <w:t>Zgodaj zjutraj 14.03.2025 so bili vodostaji na porečju Vipave ponovno v naraščanju.</w:t>
      </w:r>
    </w:p>
    <w:p w14:paraId="65E9BA3F" w14:textId="77777777" w:rsidR="000D1D03" w:rsidRPr="0026371E" w:rsidRDefault="000D1D03" w:rsidP="000D1D03">
      <w:r w:rsidRPr="0026371E">
        <w:t xml:space="preserve">Popoldne 14.03.2025 </w:t>
      </w:r>
      <w:r>
        <w:t xml:space="preserve">je </w:t>
      </w:r>
      <w:r w:rsidRPr="0026371E">
        <w:t xml:space="preserve">poplavljala reka Vipava v svojem spodnjem in srednjem toku in sicer na območju pogostih poplav. Manjše razlivanje smo opazili tudi na potoku Močilnik nad mostom za Manče ter na reki Branici </w:t>
      </w:r>
      <w:proofErr w:type="spellStart"/>
      <w:r w:rsidRPr="0026371E">
        <w:t>dolvodno</w:t>
      </w:r>
      <w:proofErr w:type="spellEnd"/>
      <w:r w:rsidRPr="0026371E">
        <w:t xml:space="preserve"> od Bizjakov.</w:t>
      </w:r>
    </w:p>
    <w:p w14:paraId="529AE352" w14:textId="77777777" w:rsidR="000D1D03" w:rsidRPr="0026371E" w:rsidRDefault="000D1D03" w:rsidP="000D1D03">
      <w:pPr>
        <w:pStyle w:val="Telobesedila"/>
        <w:spacing w:line="276" w:lineRule="auto"/>
        <w:jc w:val="both"/>
        <w:rPr>
          <w:rFonts w:cs="Arial"/>
          <w:sz w:val="20"/>
          <w:szCs w:val="20"/>
        </w:rPr>
      </w:pPr>
    </w:p>
    <w:p w14:paraId="1B0F91DD" w14:textId="77777777" w:rsidR="000D1D03" w:rsidRPr="0026371E" w:rsidRDefault="000D1D03" w:rsidP="000D1D03">
      <w:pPr>
        <w:pStyle w:val="Telobesedila"/>
        <w:spacing w:after="0" w:line="276" w:lineRule="auto"/>
        <w:jc w:val="both"/>
        <w:rPr>
          <w:rFonts w:cs="Arial"/>
          <w:sz w:val="20"/>
          <w:szCs w:val="20"/>
        </w:rPr>
      </w:pPr>
      <w:r w:rsidRPr="0026371E">
        <w:rPr>
          <w:rFonts w:cs="Arial"/>
          <w:sz w:val="20"/>
          <w:szCs w:val="20"/>
        </w:rPr>
        <w:t>Podatki so iz strani spletne strani ARSO.</w:t>
      </w:r>
    </w:p>
    <w:p w14:paraId="3F5B934B" w14:textId="77777777" w:rsidR="000D1D03" w:rsidRDefault="000D1D03" w:rsidP="000D1D03">
      <w:pPr>
        <w:pStyle w:val="Telobesedila"/>
        <w:spacing w:after="0" w:line="276" w:lineRule="auto"/>
        <w:jc w:val="both"/>
        <w:rPr>
          <w:rFonts w:cs="Arial"/>
          <w:sz w:val="20"/>
          <w:szCs w:val="20"/>
        </w:rPr>
      </w:pPr>
      <w:r w:rsidRPr="0026371E">
        <w:rPr>
          <w:rFonts w:cs="Arial"/>
          <w:noProof/>
          <w:sz w:val="20"/>
          <w:szCs w:val="20"/>
        </w:rPr>
        <w:drawing>
          <wp:anchor distT="0" distB="0" distL="114300" distR="114300" simplePos="0" relativeHeight="251691008" behindDoc="1" locked="0" layoutInCell="1" allowOverlap="1" wp14:anchorId="5B8F5E49" wp14:editId="2620F89A">
            <wp:simplePos x="0" y="0"/>
            <wp:positionH relativeFrom="column">
              <wp:posOffset>3101340</wp:posOffset>
            </wp:positionH>
            <wp:positionV relativeFrom="paragraph">
              <wp:posOffset>292735</wp:posOffset>
            </wp:positionV>
            <wp:extent cx="2717800" cy="3139440"/>
            <wp:effectExtent l="0" t="0" r="6350" b="3810"/>
            <wp:wrapTight wrapText="bothSides">
              <wp:wrapPolygon edited="0">
                <wp:start x="0" y="0"/>
                <wp:lineTo x="0" y="21495"/>
                <wp:lineTo x="21499" y="21495"/>
                <wp:lineTo x="21499" y="0"/>
                <wp:lineTo x="0" y="0"/>
              </wp:wrapPolygon>
            </wp:wrapTight>
            <wp:docPr id="224261853" name="Slika 2" descr="Slika, ki vsebuje besede besedilo, posnetek zaslona, zemljevid&#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61853" name="Slika 2" descr="Slika, ki vsebuje besede besedilo, posnetek zaslona, zemljevid&#10;&#10;Vsebina, ustvarjena z umetno inteligenco, morda ni pravilna."/>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17800" cy="3139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371E">
        <w:rPr>
          <w:rFonts w:cs="Arial"/>
          <w:sz w:val="20"/>
          <w:szCs w:val="20"/>
        </w:rPr>
        <w:t xml:space="preserve">Opozorila, hidrološka poročila (vir: </w:t>
      </w:r>
      <w:hyperlink r:id="rId67" w:history="1">
        <w:r w:rsidRPr="0026371E">
          <w:rPr>
            <w:rStyle w:val="Hiperpovezava"/>
            <w:rFonts w:eastAsiaTheme="minorEastAsia" w:cs="Arial"/>
            <w:sz w:val="20"/>
            <w:szCs w:val="20"/>
          </w:rPr>
          <w:t>www.arso.gov.si</w:t>
        </w:r>
      </w:hyperlink>
      <w:r w:rsidRPr="0026371E">
        <w:rPr>
          <w:rFonts w:cs="Arial"/>
          <w:sz w:val="20"/>
          <w:szCs w:val="20"/>
        </w:rPr>
        <w:t>):</w:t>
      </w:r>
    </w:p>
    <w:p w14:paraId="372E6D14" w14:textId="77777777" w:rsidR="000D1D03" w:rsidRPr="0026371E" w:rsidRDefault="000D1D03" w:rsidP="000D1D03">
      <w:pPr>
        <w:pStyle w:val="Telobesedila"/>
        <w:spacing w:after="0"/>
        <w:jc w:val="both"/>
        <w:rPr>
          <w:rFonts w:cs="Arial"/>
          <w:sz w:val="20"/>
          <w:szCs w:val="20"/>
        </w:rPr>
      </w:pPr>
      <w:r w:rsidRPr="0026371E">
        <w:rPr>
          <w:rFonts w:cs="Arial"/>
          <w:noProof/>
          <w:sz w:val="20"/>
          <w:szCs w:val="20"/>
        </w:rPr>
        <w:drawing>
          <wp:anchor distT="0" distB="0" distL="114300" distR="114300" simplePos="0" relativeHeight="251689984" behindDoc="1" locked="0" layoutInCell="1" allowOverlap="1" wp14:anchorId="59EDFCDE" wp14:editId="1A0AB115">
            <wp:simplePos x="0" y="0"/>
            <wp:positionH relativeFrom="column">
              <wp:posOffset>30684</wp:posOffset>
            </wp:positionH>
            <wp:positionV relativeFrom="paragraph">
              <wp:posOffset>70233</wp:posOffset>
            </wp:positionV>
            <wp:extent cx="2840990" cy="3328670"/>
            <wp:effectExtent l="0" t="0" r="0" b="5080"/>
            <wp:wrapTight wrapText="bothSides">
              <wp:wrapPolygon edited="0">
                <wp:start x="0" y="0"/>
                <wp:lineTo x="0" y="21509"/>
                <wp:lineTo x="21436" y="21509"/>
                <wp:lineTo x="21436" y="0"/>
                <wp:lineTo x="0" y="0"/>
              </wp:wrapPolygon>
            </wp:wrapTight>
            <wp:docPr id="1592494103" name="Slika 1" descr="Slika, ki vsebuje besede besedilo, zemljevid, posnetek zaslo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494103" name="Slika 1" descr="Slika, ki vsebuje besede besedilo, zemljevid, posnetek zaslona&#10;&#10;Vsebina, ustvarjena z UI, morda ni pravilna."/>
                    <pic:cNvPicPr>
                      <a:picLocks noChangeAspect="1" noChangeArrowheads="1"/>
                    </pic:cNvPicPr>
                  </pic:nvPicPr>
                  <pic:blipFill>
                    <a:blip r:embed="rId68">
                      <a:extLst>
                        <a:ext uri="{28A0092B-C50C-407E-A947-70E740481C1C}">
                          <a14:useLocalDpi xmlns:a14="http://schemas.microsoft.com/office/drawing/2010/main" val="0"/>
                        </a:ext>
                      </a:extLst>
                    </a:blip>
                    <a:srcRect t="5891"/>
                    <a:stretch>
                      <a:fillRect/>
                    </a:stretch>
                  </pic:blipFill>
                  <pic:spPr bwMode="auto">
                    <a:xfrm>
                      <a:off x="0" y="0"/>
                      <a:ext cx="2840990" cy="3328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1B6106" w14:textId="77777777" w:rsidR="000D1D03" w:rsidRDefault="000D1D03" w:rsidP="000D1D03"/>
    <w:p w14:paraId="440DC400" w14:textId="77777777" w:rsidR="000D1D03" w:rsidRDefault="000D1D03" w:rsidP="000D1D03">
      <w:r w:rsidRPr="0026371E">
        <w:lastRenderedPageBreak/>
        <w:t xml:space="preserve">Zadrževalnik </w:t>
      </w:r>
      <w:proofErr w:type="spellStart"/>
      <w:r w:rsidRPr="0026371E">
        <w:t>Vogršček</w:t>
      </w:r>
      <w:proofErr w:type="spellEnd"/>
    </w:p>
    <w:p w14:paraId="5F251FE5" w14:textId="77777777" w:rsidR="000D1D03" w:rsidRPr="0026371E" w:rsidRDefault="000D1D03" w:rsidP="000D1D03"/>
    <w:p w14:paraId="2E45839C" w14:textId="77777777" w:rsidR="000D1D03" w:rsidRPr="0026371E" w:rsidRDefault="000D1D03" w:rsidP="000D1D03">
      <w:r w:rsidRPr="0026371E">
        <w:t xml:space="preserve">Zadrževalnik </w:t>
      </w:r>
      <w:proofErr w:type="spellStart"/>
      <w:r w:rsidRPr="0026371E">
        <w:t>Vogršček</w:t>
      </w:r>
      <w:proofErr w:type="spellEnd"/>
      <w:r w:rsidRPr="0026371E">
        <w:t xml:space="preserve"> je do dopoldneva obratoval z vzdrževanjem normalne kote. Nekje po 11:00 se je začelo zadrževanje visokovodnega vala. Ob upadu vodostajev je ponovno vzpostavljen režim vzdrževanja normalne kote.</w:t>
      </w:r>
    </w:p>
    <w:p w14:paraId="3BD6D555" w14:textId="77777777" w:rsidR="000D1D03" w:rsidRPr="0026371E" w:rsidRDefault="000D1D03" w:rsidP="000D1D03">
      <w:pPr>
        <w:pStyle w:val="Telobesedila"/>
        <w:jc w:val="both"/>
        <w:rPr>
          <w:rFonts w:cs="Arial"/>
          <w:sz w:val="20"/>
          <w:szCs w:val="20"/>
        </w:rPr>
      </w:pPr>
    </w:p>
    <w:p w14:paraId="3BC2F9AB" w14:textId="77777777" w:rsidR="000D1D03" w:rsidRPr="0026371E" w:rsidRDefault="000D1D03" w:rsidP="000D1D03">
      <w:pPr>
        <w:pStyle w:val="Telobesedila"/>
        <w:jc w:val="both"/>
        <w:rPr>
          <w:rFonts w:cs="Arial"/>
          <w:sz w:val="20"/>
          <w:szCs w:val="20"/>
        </w:rPr>
      </w:pPr>
      <w:r w:rsidRPr="0026371E">
        <w:rPr>
          <w:rFonts w:cs="Arial"/>
          <w:noProof/>
          <w:sz w:val="20"/>
          <w:szCs w:val="20"/>
        </w:rPr>
        <w:drawing>
          <wp:inline distT="0" distB="0" distL="0" distR="0" wp14:anchorId="273843B4" wp14:editId="348A1866">
            <wp:extent cx="5072329" cy="2403653"/>
            <wp:effectExtent l="19050" t="19050" r="14605" b="15875"/>
            <wp:docPr id="287654710" name="Slika 4" descr="Slika, ki vsebuje besede vrstica, grafični prikaz, diagram, števil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654710" name="Slika 4" descr="Slika, ki vsebuje besede vrstica, grafični prikaz, diagram, številka&#10;&#10;Vsebina, ustvarjena z umetno inteligenco, morda ni pravilna."/>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87463" cy="2410825"/>
                    </a:xfrm>
                    <a:prstGeom prst="rect">
                      <a:avLst/>
                    </a:prstGeom>
                    <a:noFill/>
                    <a:ln w="9525">
                      <a:solidFill>
                        <a:srgbClr val="000000"/>
                      </a:solidFill>
                      <a:miter lim="800000"/>
                      <a:headEnd/>
                      <a:tailEnd/>
                    </a:ln>
                  </pic:spPr>
                </pic:pic>
              </a:graphicData>
            </a:graphic>
          </wp:inline>
        </w:drawing>
      </w:r>
    </w:p>
    <w:p w14:paraId="41F0DC27" w14:textId="77777777" w:rsidR="000D1D03" w:rsidRDefault="000D1D03" w:rsidP="000D1D03">
      <w:pPr>
        <w:pStyle w:val="Telobesedila"/>
        <w:jc w:val="both"/>
        <w:rPr>
          <w:rFonts w:cs="Arial"/>
          <w:sz w:val="20"/>
          <w:szCs w:val="20"/>
        </w:rPr>
      </w:pPr>
    </w:p>
    <w:p w14:paraId="74EBF777" w14:textId="77777777" w:rsidR="000D1D03" w:rsidRDefault="000D1D03" w:rsidP="000D1D03">
      <w:r w:rsidRPr="0026371E">
        <w:t>POREČJE IDRIJCE</w:t>
      </w:r>
    </w:p>
    <w:p w14:paraId="1B817383" w14:textId="77777777" w:rsidR="000D1D03" w:rsidRPr="0026371E" w:rsidRDefault="000D1D03" w:rsidP="000D1D03"/>
    <w:p w14:paraId="503935FD" w14:textId="77777777" w:rsidR="000D1D03" w:rsidRDefault="000D1D03" w:rsidP="000D1D03">
      <w:r w:rsidRPr="0026371E">
        <w:t xml:space="preserve">Na porečju Idrijce so po prehodu padavin pretoki rek in hudournikov začeli naraščati že 12.3.2025 in so naraščali vse do dopoldanskih ur 13.3.2025. V opoldanskem času so začeli pretoki vodotokov upadati. Po prehodu nove fronte so v zgodnjih </w:t>
      </w:r>
      <w:proofErr w:type="spellStart"/>
      <w:r w:rsidRPr="0026371E">
        <w:t>jurtranjih</w:t>
      </w:r>
      <w:proofErr w:type="spellEnd"/>
      <w:r w:rsidRPr="0026371E">
        <w:t xml:space="preserve"> urah vodotoki zopet začeli naraščati. Idrijca na VP </w:t>
      </w:r>
      <w:proofErr w:type="spellStart"/>
      <w:r w:rsidRPr="0026371E">
        <w:t>Podroteja</w:t>
      </w:r>
      <w:proofErr w:type="spellEnd"/>
      <w:r w:rsidRPr="0026371E">
        <w:t xml:space="preserve"> je dosegla najvišji pretok ob 11:30 in sicer 138 m3/s. Cerknica je najvišji vodostaj 210 cm dosegla ob 11:30. Do poplavljanja vodotokov izven strug ni prišlo. </w:t>
      </w:r>
    </w:p>
    <w:p w14:paraId="3DD91D1A" w14:textId="77777777" w:rsidR="000D1D03" w:rsidRPr="0026371E" w:rsidRDefault="000D1D03" w:rsidP="000D1D03"/>
    <w:p w14:paraId="4D3E4164" w14:textId="77777777" w:rsidR="000D1D03" w:rsidRDefault="000D1D03" w:rsidP="000D1D03">
      <w:r w:rsidRPr="0026371E">
        <w:t>POREČJE SOČE</w:t>
      </w:r>
    </w:p>
    <w:p w14:paraId="685F7616" w14:textId="77777777" w:rsidR="000D1D03" w:rsidRPr="0026371E" w:rsidRDefault="000D1D03" w:rsidP="000D1D03"/>
    <w:p w14:paraId="31422540" w14:textId="77777777" w:rsidR="000D1D03" w:rsidRPr="0026371E" w:rsidRDefault="000D1D03" w:rsidP="000D1D03">
      <w:r w:rsidRPr="0026371E">
        <w:t xml:space="preserve">V Zgornjem Posočju pretoki rek niso bili znatno povišani in so bili pod nivojem srednjih vod. Kljub deževju preko noči le-ta najverjetneje ni bil tolikšen, da bi reke dosegle pretoke, ob katerih bi prišlo do razlivanj ali morebitnih poškodb brežin in vodne infrastrukture. </w:t>
      </w:r>
    </w:p>
    <w:p w14:paraId="519BDA5F" w14:textId="77777777" w:rsidR="000D1D03" w:rsidRPr="0026371E" w:rsidRDefault="000D1D03" w:rsidP="000D1D03"/>
    <w:p w14:paraId="63154B59" w14:textId="77777777" w:rsidR="000D1D03" w:rsidRPr="0026371E" w:rsidRDefault="000D1D03" w:rsidP="000D1D03">
      <w:r w:rsidRPr="0026371E">
        <w:t xml:space="preserve">S strani občine Brda smo bili pozvani, da je preko struge </w:t>
      </w:r>
      <w:proofErr w:type="spellStart"/>
      <w:r w:rsidRPr="0026371E">
        <w:t>Birše</w:t>
      </w:r>
      <w:proofErr w:type="spellEnd"/>
      <w:r w:rsidRPr="0026371E">
        <w:t xml:space="preserve"> pri Dolnjem Cerovem podrto drevo in več nevarno nagnjenih dreves. Ker je </w:t>
      </w:r>
      <w:r>
        <w:t xml:space="preserve">bila </w:t>
      </w:r>
      <w:r w:rsidRPr="0026371E">
        <w:t xml:space="preserve">pretočnost zmanjšana in </w:t>
      </w:r>
      <w:r>
        <w:t xml:space="preserve">je </w:t>
      </w:r>
      <w:r w:rsidRPr="0026371E">
        <w:t>obstaja</w:t>
      </w:r>
      <w:r>
        <w:t>la</w:t>
      </w:r>
      <w:r w:rsidRPr="0026371E">
        <w:t xml:space="preserve"> posledična nevarnost erodiranja leve brežine nad katero je cesta ter razlivanje po kmetijskih površinah na desnem bregu, so se </w:t>
      </w:r>
      <w:proofErr w:type="spellStart"/>
      <w:r w:rsidRPr="0026371E">
        <w:t>drvesa</w:t>
      </w:r>
      <w:proofErr w:type="spellEnd"/>
      <w:r w:rsidRPr="0026371E">
        <w:t xml:space="preserve"> 14.03.2025 odstranila.</w:t>
      </w:r>
    </w:p>
    <w:p w14:paraId="42F87132" w14:textId="77777777" w:rsidR="000D1D03" w:rsidRPr="0026371E" w:rsidRDefault="000D1D03" w:rsidP="000D1D03"/>
    <w:p w14:paraId="501B592A" w14:textId="77777777" w:rsidR="000D1D03" w:rsidRPr="0026371E" w:rsidRDefault="000D1D03" w:rsidP="000D1D03">
      <w:r w:rsidRPr="0026371E">
        <w:t xml:space="preserve">Zadrževalnik </w:t>
      </w:r>
      <w:proofErr w:type="spellStart"/>
      <w:r w:rsidRPr="0026371E">
        <w:t>Pikolud</w:t>
      </w:r>
      <w:proofErr w:type="spellEnd"/>
      <w:r w:rsidRPr="0026371E">
        <w:t>:</w:t>
      </w:r>
    </w:p>
    <w:p w14:paraId="44387D78" w14:textId="77777777" w:rsidR="000D1D03" w:rsidRPr="0026371E" w:rsidRDefault="000D1D03" w:rsidP="000D1D03"/>
    <w:p w14:paraId="46323CEF" w14:textId="77777777" w:rsidR="000D1D03" w:rsidRPr="0026371E" w:rsidRDefault="000D1D03" w:rsidP="000D1D03">
      <w:r w:rsidRPr="0026371E">
        <w:t xml:space="preserve">Na zadrževalniku </w:t>
      </w:r>
      <w:proofErr w:type="spellStart"/>
      <w:r w:rsidRPr="0026371E">
        <w:t>Pikolud</w:t>
      </w:r>
      <w:proofErr w:type="spellEnd"/>
      <w:r w:rsidRPr="0026371E">
        <w:t xml:space="preserve"> je zaradi spuščene zapornice prišlo do zastajanja vode. Najvišje izmerjena višina kote v </w:t>
      </w:r>
      <w:proofErr w:type="spellStart"/>
      <w:r w:rsidRPr="0026371E">
        <w:t>zaplavnem</w:t>
      </w:r>
      <w:proofErr w:type="spellEnd"/>
      <w:r w:rsidRPr="0026371E">
        <w:t xml:space="preserve"> prostoru je bila 334 cm. Glede na povišan vodostaj v zadrževalniku </w:t>
      </w:r>
      <w:proofErr w:type="spellStart"/>
      <w:r w:rsidRPr="0026371E">
        <w:t>Pikolud</w:t>
      </w:r>
      <w:proofErr w:type="spellEnd"/>
      <w:r w:rsidRPr="0026371E">
        <w:t xml:space="preserve"> smo tekom dneva nivo vode znižali z ročnim manipuliranjem na 311 cm. </w:t>
      </w:r>
    </w:p>
    <w:p w14:paraId="10587C96" w14:textId="77777777" w:rsidR="000D1D03" w:rsidRPr="0026371E" w:rsidRDefault="000D1D03" w:rsidP="000D1D03">
      <w:pPr>
        <w:rPr>
          <w:bCs/>
        </w:rPr>
      </w:pPr>
    </w:p>
    <w:p w14:paraId="2DB03F37" w14:textId="77777777" w:rsidR="000D1D03" w:rsidRPr="00874E98" w:rsidRDefault="000D1D03" w:rsidP="00E2134E">
      <w:pPr>
        <w:pStyle w:val="Odstavekseznama"/>
        <w:numPr>
          <w:ilvl w:val="0"/>
          <w:numId w:val="88"/>
        </w:numPr>
        <w:tabs>
          <w:tab w:val="left" w:pos="0"/>
        </w:tabs>
        <w:rPr>
          <w:u w:val="single"/>
        </w:rPr>
      </w:pPr>
      <w:r w:rsidRPr="00874E98">
        <w:rPr>
          <w:u w:val="single"/>
        </w:rPr>
        <w:t>Povečana stopnja ogroženosti 05.05.2025</w:t>
      </w:r>
    </w:p>
    <w:p w14:paraId="5D75E7B6" w14:textId="77777777" w:rsidR="000D1D03" w:rsidRPr="0026371E" w:rsidRDefault="000D1D03" w:rsidP="000D1D03">
      <w:pPr>
        <w:pStyle w:val="Telobesedila"/>
        <w:spacing w:line="276" w:lineRule="auto"/>
        <w:jc w:val="both"/>
        <w:rPr>
          <w:rFonts w:cs="Arial"/>
          <w:sz w:val="20"/>
          <w:szCs w:val="20"/>
        </w:rPr>
      </w:pPr>
    </w:p>
    <w:p w14:paraId="478F6365" w14:textId="77777777" w:rsidR="00F47688" w:rsidRDefault="00F47688">
      <w:pPr>
        <w:spacing w:after="160" w:line="259" w:lineRule="auto"/>
        <w:jc w:val="left"/>
      </w:pPr>
      <w:r>
        <w:br w:type="page"/>
      </w:r>
    </w:p>
    <w:p w14:paraId="0F471CF1" w14:textId="7E741D27" w:rsidR="000D1D03" w:rsidRPr="0026371E" w:rsidRDefault="000D1D03" w:rsidP="000D1D03">
      <w:r w:rsidRPr="0026371E">
        <w:lastRenderedPageBreak/>
        <w:t>POREČJE IDRIJCE</w:t>
      </w:r>
    </w:p>
    <w:p w14:paraId="362E0BA3" w14:textId="77777777" w:rsidR="000D1D03" w:rsidRPr="0026371E" w:rsidRDefault="000D1D03" w:rsidP="000D1D03"/>
    <w:p w14:paraId="1F814E00" w14:textId="77777777" w:rsidR="000D1D03" w:rsidRPr="0026371E" w:rsidRDefault="000D1D03" w:rsidP="000D1D03">
      <w:bookmarkStart w:id="206" w:name="_Hlk140236721"/>
      <w:r w:rsidRPr="0026371E">
        <w:t xml:space="preserve">V popoldanskem času 5. maja 2025 so intenzivne padavine zajele območje Idrijsko-Cerkljanskega hribovja in zgornji del porečja Selške Sore. S strani ARSO je bilo izdano opozorilo o naraslih vodah. </w:t>
      </w:r>
    </w:p>
    <w:p w14:paraId="3E9A0B0D" w14:textId="77777777" w:rsidR="000D1D03" w:rsidRPr="0026371E" w:rsidRDefault="000D1D03" w:rsidP="000D1D03"/>
    <w:p w14:paraId="36A6BC47" w14:textId="77777777" w:rsidR="000D1D03" w:rsidRPr="0026371E" w:rsidRDefault="000D1D03" w:rsidP="000D1D03">
      <w:r w:rsidRPr="0026371E">
        <w:t xml:space="preserve">Podatki z vodomerne postaje Cerkno od 16.00 z dne 5.5.2025 naprej niso dosegljivi. S terena pa je bilo opaziti, da so po prehodu padavin pretoki proti večeru začeli upadati. Idrijca je imela na VP  Idrijca </w:t>
      </w:r>
      <w:proofErr w:type="spellStart"/>
      <w:r w:rsidRPr="0026371E">
        <w:t>Podroteja</w:t>
      </w:r>
      <w:proofErr w:type="spellEnd"/>
      <w:r w:rsidRPr="0026371E">
        <w:t xml:space="preserve"> najvišji pretok 181 m3/s ob 20:10h, na VP </w:t>
      </w:r>
      <w:proofErr w:type="spellStart"/>
      <w:r w:rsidRPr="0026371E">
        <w:t>Hotešk</w:t>
      </w:r>
      <w:proofErr w:type="spellEnd"/>
      <w:r w:rsidRPr="0026371E">
        <w:t xml:space="preserve"> pa 221 m3/s ob 21:20h. </w:t>
      </w:r>
    </w:p>
    <w:p w14:paraId="3591BF5E" w14:textId="77777777" w:rsidR="000D1D03" w:rsidRPr="0026371E" w:rsidRDefault="000D1D03" w:rsidP="000D1D03"/>
    <w:bookmarkEnd w:id="206"/>
    <w:p w14:paraId="33674F3E" w14:textId="77777777" w:rsidR="000D1D03" w:rsidRDefault="000D1D03" w:rsidP="000D1D03">
      <w:r w:rsidRPr="0026371E">
        <w:t xml:space="preserve">Na obravnavanem območju Cerknega je dne 5.5.2025 narasla in prestopila bregove Cerknica. Bregove je pretopila na odseku proti Dolenjim Novakom. Velike pritoke so imeli tudi njeni pritoki, zlasti Črna, </w:t>
      </w:r>
      <w:proofErr w:type="spellStart"/>
      <w:r w:rsidRPr="0026371E">
        <w:t>Oresovka</w:t>
      </w:r>
      <w:proofErr w:type="spellEnd"/>
      <w:r w:rsidRPr="0026371E">
        <w:t xml:space="preserve">, </w:t>
      </w:r>
      <w:proofErr w:type="spellStart"/>
      <w:r w:rsidRPr="0026371E">
        <w:t>Trševka</w:t>
      </w:r>
      <w:proofErr w:type="spellEnd"/>
      <w:r w:rsidRPr="0026371E">
        <w:t xml:space="preserve">, </w:t>
      </w:r>
      <w:proofErr w:type="spellStart"/>
      <w:r w:rsidRPr="0026371E">
        <w:t>Čerinščica</w:t>
      </w:r>
      <w:proofErr w:type="spellEnd"/>
      <w:r w:rsidRPr="0026371E">
        <w:t>, ki pa bregov niso prest</w:t>
      </w:r>
      <w:r>
        <w:t>o</w:t>
      </w:r>
      <w:r w:rsidRPr="0026371E">
        <w:t>p</w:t>
      </w:r>
      <w:r>
        <w:t>i</w:t>
      </w:r>
      <w:r w:rsidRPr="0026371E">
        <w:t xml:space="preserve">le. Na več mestih je prišlo do zamašitve prepustov in posledično do lokalnega prelivanja brežin ob prepustih. </w:t>
      </w:r>
    </w:p>
    <w:p w14:paraId="1D57CC0D" w14:textId="77777777" w:rsidR="000D1D03" w:rsidRPr="0026371E" w:rsidRDefault="000D1D03" w:rsidP="000D1D03">
      <w:r w:rsidRPr="0026371E">
        <w:t xml:space="preserve">Od jutranjih ur z dne 6.5.2025 so vsi pretoki hudournikov in rek upadli </w:t>
      </w:r>
      <w:r>
        <w:t>na</w:t>
      </w:r>
      <w:r w:rsidRPr="0026371E">
        <w:t xml:space="preserve"> srednje pretoke. </w:t>
      </w:r>
    </w:p>
    <w:p w14:paraId="4C3BCFFC" w14:textId="77777777" w:rsidR="000D1D03" w:rsidRPr="0026371E" w:rsidRDefault="000D1D03" w:rsidP="000D1D03"/>
    <w:p w14:paraId="2DA6D868" w14:textId="77777777" w:rsidR="000D1D03" w:rsidRPr="0026371E" w:rsidRDefault="000D1D03" w:rsidP="000D1D03">
      <w:r w:rsidRPr="0026371E">
        <w:t xml:space="preserve">Poškodbe se najbolj kažejo na odsekih in lokacijah, ki so bile prizadete že v poplavah julija 2023 in so od takrat ostale neurejene ali pa le interventno začasno urejene. Poškodbe so se ob tem ponovnem dogodku bistveno povečale, zato je </w:t>
      </w:r>
      <w:proofErr w:type="spellStart"/>
      <w:r w:rsidRPr="0026371E">
        <w:t>pristopitev</w:t>
      </w:r>
      <w:proofErr w:type="spellEnd"/>
      <w:r w:rsidRPr="0026371E">
        <w:t xml:space="preserve"> k čimprejšnji sanaciji ključnega pomena pred nadaljnjim škodljivim delovanjem voda ter zavarovanjem obstoječe vodne in ostale infrastrukture (zlasti lokalne poti in MHE). Poškodbe se kažejo na strugah Črne, </w:t>
      </w:r>
      <w:proofErr w:type="spellStart"/>
      <w:r w:rsidRPr="0026371E">
        <w:t>Čerinščice</w:t>
      </w:r>
      <w:proofErr w:type="spellEnd"/>
      <w:r w:rsidRPr="0026371E">
        <w:t xml:space="preserve">, </w:t>
      </w:r>
      <w:proofErr w:type="spellStart"/>
      <w:r w:rsidRPr="0026371E">
        <w:t>Trševke</w:t>
      </w:r>
      <w:proofErr w:type="spellEnd"/>
      <w:r w:rsidRPr="0026371E">
        <w:t xml:space="preserve">, Cerknice ter </w:t>
      </w:r>
      <w:proofErr w:type="spellStart"/>
      <w:r w:rsidRPr="0026371E">
        <w:t>Oresovke</w:t>
      </w:r>
      <w:proofErr w:type="spellEnd"/>
      <w:r w:rsidRPr="0026371E">
        <w:t xml:space="preserve"> in sicer z erodiranimi in spodkopani</w:t>
      </w:r>
      <w:r>
        <w:t>mi</w:t>
      </w:r>
      <w:r w:rsidRPr="0026371E">
        <w:t xml:space="preserve"> brežinami, spodkopani</w:t>
      </w:r>
      <w:r>
        <w:t>mi</w:t>
      </w:r>
      <w:r w:rsidRPr="0026371E">
        <w:t xml:space="preserve"> zavarovanj</w:t>
      </w:r>
      <w:r>
        <w:t>i</w:t>
      </w:r>
      <w:r w:rsidRPr="0026371E">
        <w:t xml:space="preserve"> te</w:t>
      </w:r>
      <w:r>
        <w:t>r</w:t>
      </w:r>
      <w:r w:rsidRPr="0026371E">
        <w:t xml:space="preserve"> </w:t>
      </w:r>
      <w:r>
        <w:t xml:space="preserve">na </w:t>
      </w:r>
      <w:r w:rsidRPr="0026371E">
        <w:t>brežin</w:t>
      </w:r>
      <w:r>
        <w:t>ah</w:t>
      </w:r>
      <w:r w:rsidRPr="0026371E">
        <w:t xml:space="preserve"> ob dostopnih poteh</w:t>
      </w:r>
      <w:r>
        <w:t xml:space="preserve"> in</w:t>
      </w:r>
      <w:r w:rsidRPr="0026371E">
        <w:t xml:space="preserve"> poškodovanih zložbah. </w:t>
      </w:r>
    </w:p>
    <w:p w14:paraId="74C8C9CC" w14:textId="77777777" w:rsidR="000D1D03" w:rsidRPr="0026371E" w:rsidRDefault="000D1D03" w:rsidP="000D1D03">
      <w:r w:rsidRPr="0026371E">
        <w:t xml:space="preserve">Pas intenzivnih padavin je zajel tudi območje Šebrelj in tako povzročil močno povečanje pretokov hudournikov v Gorenji Kanomlji ter v Masorah. </w:t>
      </w:r>
    </w:p>
    <w:p w14:paraId="55F283E7" w14:textId="77777777" w:rsidR="000D1D03" w:rsidRPr="0026371E" w:rsidRDefault="000D1D03" w:rsidP="000D1D03"/>
    <w:p w14:paraId="53BB2B3B" w14:textId="77777777" w:rsidR="000D1D03" w:rsidRPr="0026371E" w:rsidRDefault="000D1D03" w:rsidP="000D1D03">
      <w:r w:rsidRPr="0026371E">
        <w:t>Na osnovi terenskih ogledov se je izdelal ''Program GJS 2025 – program izvedbe izrednih ukrepov v času povečane stopnje ogroženosti zaradi škodljivega delovanja voda z dne 5.5.2025''.</w:t>
      </w:r>
    </w:p>
    <w:p w14:paraId="4E764901" w14:textId="77777777" w:rsidR="000D1D03" w:rsidRPr="0026371E" w:rsidRDefault="000D1D03" w:rsidP="000D1D03"/>
    <w:p w14:paraId="2ADB8BA6" w14:textId="77777777" w:rsidR="000D1D03" w:rsidRPr="0026371E" w:rsidRDefault="000D1D03" w:rsidP="000D1D03">
      <w:r w:rsidRPr="0026371E">
        <w:t>Podatki so iz spletne strani ARSO.</w:t>
      </w:r>
    </w:p>
    <w:p w14:paraId="43892271" w14:textId="77777777" w:rsidR="000D1D03" w:rsidRDefault="000D1D03" w:rsidP="000D1D03">
      <w:r w:rsidRPr="0026371E">
        <w:t xml:space="preserve">Opozorila, hidrološka poročila (vir: </w:t>
      </w:r>
      <w:hyperlink r:id="rId70" w:history="1">
        <w:r w:rsidRPr="0026371E">
          <w:t>www.arso.gov.si</w:t>
        </w:r>
      </w:hyperlink>
      <w:r w:rsidRPr="0026371E">
        <w:t>):</w:t>
      </w:r>
    </w:p>
    <w:p w14:paraId="7EFB194C" w14:textId="77777777" w:rsidR="000D1D03" w:rsidRPr="0026371E" w:rsidRDefault="000D1D03" w:rsidP="000D1D03"/>
    <w:p w14:paraId="0206670F" w14:textId="77777777" w:rsidR="000D1D03" w:rsidRPr="0026371E" w:rsidRDefault="000D1D03" w:rsidP="000D1D03">
      <w:r w:rsidRPr="0026371E">
        <w:rPr>
          <w:noProof/>
        </w:rPr>
        <w:drawing>
          <wp:anchor distT="0" distB="0" distL="114300" distR="114300" simplePos="0" relativeHeight="251693056" behindDoc="1" locked="0" layoutInCell="1" allowOverlap="1" wp14:anchorId="30D6C9E3" wp14:editId="3B0BD239">
            <wp:simplePos x="0" y="0"/>
            <wp:positionH relativeFrom="column">
              <wp:posOffset>3090723</wp:posOffset>
            </wp:positionH>
            <wp:positionV relativeFrom="paragraph">
              <wp:posOffset>284073</wp:posOffset>
            </wp:positionV>
            <wp:extent cx="2587625" cy="2449195"/>
            <wp:effectExtent l="0" t="0" r="3175" b="8255"/>
            <wp:wrapTight wrapText="bothSides">
              <wp:wrapPolygon edited="0">
                <wp:start x="0" y="0"/>
                <wp:lineTo x="0" y="21505"/>
                <wp:lineTo x="21467" y="21505"/>
                <wp:lineTo x="21467" y="0"/>
                <wp:lineTo x="0" y="0"/>
              </wp:wrapPolygon>
            </wp:wrapTight>
            <wp:docPr id="2" name="Slika 1" descr="Slika, ki vsebuje besede besedilo, posnetek zaslona, diagram, zemljevid&#10;&#10;Vsebina, ustvarjena z UI, morda ni pravil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Slika 1" descr="Slika, ki vsebuje besede besedilo, posnetek zaslona, diagram, zemljevid&#10;&#10;Vsebina, ustvarjena z UI, morda ni pravilna."/>
                    <pic:cNvPicPr>
                      <a:picLocks/>
                    </pic:cNvPicPr>
                  </pic:nvPicPr>
                  <pic:blipFill>
                    <a:blip r:embed="rId71" cstate="email">
                      <a:extLst>
                        <a:ext uri="{28A0092B-C50C-407E-A947-70E740481C1C}">
                          <a14:useLocalDpi xmlns:a14="http://schemas.microsoft.com/office/drawing/2010/main" val="0"/>
                        </a:ext>
                      </a:extLst>
                    </a:blip>
                    <a:srcRect/>
                    <a:stretch>
                      <a:fillRect/>
                    </a:stretch>
                  </pic:blipFill>
                  <pic:spPr bwMode="auto">
                    <a:xfrm>
                      <a:off x="0" y="0"/>
                      <a:ext cx="2587625" cy="2449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371E">
        <w:t>Opozorilo z dne 5.5.2025</w:t>
      </w:r>
      <w:r w:rsidRPr="0026371E">
        <w:rPr>
          <w:noProof/>
        </w:rPr>
        <w:drawing>
          <wp:anchor distT="0" distB="0" distL="114300" distR="114300" simplePos="0" relativeHeight="251692032" behindDoc="1" locked="0" layoutInCell="1" allowOverlap="1" wp14:anchorId="4F8C967E" wp14:editId="5F764C0B">
            <wp:simplePos x="0" y="0"/>
            <wp:positionH relativeFrom="column">
              <wp:posOffset>-3175</wp:posOffset>
            </wp:positionH>
            <wp:positionV relativeFrom="paragraph">
              <wp:posOffset>149189</wp:posOffset>
            </wp:positionV>
            <wp:extent cx="3027872" cy="2958860"/>
            <wp:effectExtent l="0" t="0" r="1270" b="0"/>
            <wp:wrapTight wrapText="bothSides">
              <wp:wrapPolygon edited="0">
                <wp:start x="0" y="0"/>
                <wp:lineTo x="0" y="21419"/>
                <wp:lineTo x="21473" y="21419"/>
                <wp:lineTo x="21473" y="0"/>
                <wp:lineTo x="0" y="0"/>
              </wp:wrapPolygon>
            </wp:wrapTight>
            <wp:docPr id="1" name="Slika 6" descr="Slika, ki vsebuje besede besedilo, posnetek zaslona, zemljevid&#10;&#10;Vsebina, ustvarjena z UI, morda ni pravil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Slika 6" descr="Slika, ki vsebuje besede besedilo, posnetek zaslona, zemljevid&#10;&#10;Vsebina, ustvarjena z UI, morda ni pravilna."/>
                    <pic:cNvPicPr>
                      <a:picLocks/>
                    </pic:cNvPicPr>
                  </pic:nvPicPr>
                  <pic:blipFill>
                    <a:blip r:embed="rId72" cstate="email">
                      <a:extLst>
                        <a:ext uri="{28A0092B-C50C-407E-A947-70E740481C1C}">
                          <a14:useLocalDpi xmlns:a14="http://schemas.microsoft.com/office/drawing/2010/main" val="0"/>
                        </a:ext>
                      </a:extLst>
                    </a:blip>
                    <a:srcRect/>
                    <a:stretch>
                      <a:fillRect/>
                    </a:stretch>
                  </pic:blipFill>
                  <pic:spPr bwMode="auto">
                    <a:xfrm>
                      <a:off x="0" y="0"/>
                      <a:ext cx="3027872" cy="2958860"/>
                    </a:xfrm>
                    <a:prstGeom prst="rect">
                      <a:avLst/>
                    </a:prstGeom>
                    <a:noFill/>
                    <a:ln>
                      <a:noFill/>
                    </a:ln>
                  </pic:spPr>
                </pic:pic>
              </a:graphicData>
            </a:graphic>
          </wp:anchor>
        </w:drawing>
      </w:r>
      <w:r>
        <w:t xml:space="preserve">                                              </w:t>
      </w:r>
      <w:r w:rsidRPr="0026371E">
        <w:t>Opozorilo z dne 6.5.2025</w:t>
      </w:r>
    </w:p>
    <w:p w14:paraId="4AAC5409" w14:textId="77777777" w:rsidR="000D1D03" w:rsidRPr="0026371E" w:rsidRDefault="000D1D03" w:rsidP="000D1D03">
      <w:pPr>
        <w:pStyle w:val="Telobesedila"/>
        <w:spacing w:line="276" w:lineRule="auto"/>
        <w:jc w:val="both"/>
        <w:rPr>
          <w:rFonts w:eastAsiaTheme="minorEastAsia" w:cs="Arial"/>
          <w:sz w:val="20"/>
          <w:szCs w:val="20"/>
          <w:lang w:eastAsia="en-US"/>
        </w:rPr>
      </w:pPr>
    </w:p>
    <w:p w14:paraId="5020AFD8" w14:textId="77777777" w:rsidR="000D1D03" w:rsidRPr="0026371E" w:rsidRDefault="000D1D03" w:rsidP="000D1D03">
      <w:pPr>
        <w:pStyle w:val="Telobesedila"/>
        <w:spacing w:line="276" w:lineRule="auto"/>
        <w:jc w:val="both"/>
        <w:rPr>
          <w:rFonts w:eastAsiaTheme="minorEastAsia" w:cs="Arial"/>
          <w:sz w:val="20"/>
          <w:szCs w:val="20"/>
          <w:lang w:eastAsia="en-US"/>
        </w:rPr>
      </w:pPr>
    </w:p>
    <w:p w14:paraId="1106C265" w14:textId="77777777" w:rsidR="000D1D03" w:rsidRPr="0026371E" w:rsidRDefault="000D1D03" w:rsidP="000D1D03">
      <w:pPr>
        <w:pStyle w:val="Telobesedila"/>
        <w:spacing w:line="276" w:lineRule="auto"/>
        <w:jc w:val="both"/>
        <w:rPr>
          <w:rFonts w:eastAsiaTheme="minorEastAsia" w:cs="Arial"/>
          <w:sz w:val="20"/>
          <w:szCs w:val="20"/>
          <w:lang w:eastAsia="en-US"/>
        </w:rPr>
      </w:pPr>
    </w:p>
    <w:p w14:paraId="4B5C56C3" w14:textId="77777777" w:rsidR="000D1D03" w:rsidRPr="0026371E" w:rsidRDefault="000D1D03" w:rsidP="000D1D03">
      <w:pPr>
        <w:pStyle w:val="Telobesedila"/>
        <w:spacing w:line="276" w:lineRule="auto"/>
        <w:jc w:val="both"/>
        <w:rPr>
          <w:rFonts w:eastAsiaTheme="minorEastAsia" w:cs="Arial"/>
          <w:sz w:val="20"/>
          <w:szCs w:val="20"/>
          <w:lang w:eastAsia="en-US"/>
        </w:rPr>
      </w:pPr>
      <w:r w:rsidRPr="0026371E">
        <w:rPr>
          <w:rFonts w:eastAsiaTheme="minorEastAsia" w:cs="Arial"/>
          <w:noProof/>
          <w:sz w:val="20"/>
          <w:szCs w:val="20"/>
          <w:lang w:eastAsia="en-US"/>
        </w:rPr>
        <w:lastRenderedPageBreak/>
        <w:drawing>
          <wp:inline distT="0" distB="0" distL="0" distR="0" wp14:anchorId="58502DE4" wp14:editId="16FD7340">
            <wp:extent cx="3669692" cy="2355011"/>
            <wp:effectExtent l="0" t="0" r="6985" b="7620"/>
            <wp:docPr id="3" name="Slika 1" descr="Slika, ki vsebuje besede besedilo, zemljevid, atlas, diagram&#10;&#10;Vsebina, ustvarjena z UI, morda ni pravil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Slika 1" descr="Slika, ki vsebuje besede besedilo, zemljevid, atlas, diagram&#10;&#10;Vsebina, ustvarjena z UI, morda ni pravilna."/>
                    <pic:cNvPicPr>
                      <a:picLocks/>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3681635" cy="2362675"/>
                    </a:xfrm>
                    <a:prstGeom prst="rect">
                      <a:avLst/>
                    </a:prstGeom>
                    <a:noFill/>
                    <a:ln>
                      <a:noFill/>
                    </a:ln>
                  </pic:spPr>
                </pic:pic>
              </a:graphicData>
            </a:graphic>
          </wp:inline>
        </w:drawing>
      </w:r>
    </w:p>
    <w:p w14:paraId="307947EA" w14:textId="77777777" w:rsidR="000D1D03" w:rsidRPr="0026371E" w:rsidRDefault="000D1D03" w:rsidP="000D1D03">
      <w:pPr>
        <w:rPr>
          <w:bCs/>
        </w:rPr>
      </w:pPr>
    </w:p>
    <w:p w14:paraId="37C8A404" w14:textId="77777777" w:rsidR="000D1D03" w:rsidRPr="00874E98" w:rsidRDefault="000D1D03" w:rsidP="00E2134E">
      <w:pPr>
        <w:pStyle w:val="Odstavekseznama"/>
        <w:numPr>
          <w:ilvl w:val="0"/>
          <w:numId w:val="88"/>
        </w:numPr>
        <w:tabs>
          <w:tab w:val="left" w:pos="0"/>
        </w:tabs>
        <w:rPr>
          <w:u w:val="single"/>
        </w:rPr>
      </w:pPr>
      <w:r w:rsidRPr="00874E98">
        <w:rPr>
          <w:u w:val="single"/>
        </w:rPr>
        <w:t>Povečana stopnja ogroženosti 07.07.2025</w:t>
      </w:r>
    </w:p>
    <w:p w14:paraId="2748F649" w14:textId="77777777" w:rsidR="000D1D03" w:rsidRPr="0026371E" w:rsidRDefault="000D1D03" w:rsidP="000D1D03">
      <w:pPr>
        <w:pStyle w:val="Seznam2"/>
        <w:spacing w:line="276" w:lineRule="auto"/>
        <w:ind w:left="720" w:firstLine="0"/>
        <w:jc w:val="both"/>
        <w:rPr>
          <w:rFonts w:ascii="Arial" w:hAnsi="Arial" w:cs="Arial"/>
          <w:bCs/>
          <w:color w:val="000000"/>
          <w:sz w:val="20"/>
          <w:szCs w:val="20"/>
          <w:u w:val="single"/>
        </w:rPr>
      </w:pPr>
    </w:p>
    <w:p w14:paraId="351D1747" w14:textId="77777777" w:rsidR="000D1D03" w:rsidRPr="0026371E" w:rsidRDefault="000D1D03" w:rsidP="000D1D03">
      <w:r w:rsidRPr="0026371E">
        <w:t>V noči iz 6. na 7.</w:t>
      </w:r>
      <w:r>
        <w:t xml:space="preserve"> 7.</w:t>
      </w:r>
      <w:r w:rsidRPr="0026371E">
        <w:t xml:space="preserve"> je največ padavin padlo v ozkem pasu čez srednjo Braniško dolino in v Ajdovščini. Najbolj so bile izpostavljene vasi Spodnja Branica, Zavino, Šmarje, Gaberje. Ajdovščina. V Spodnji Branici sta poplavljala </w:t>
      </w:r>
      <w:proofErr w:type="spellStart"/>
      <w:r w:rsidRPr="0026371E">
        <w:t>Hmeljaški</w:t>
      </w:r>
      <w:proofErr w:type="spellEnd"/>
      <w:r w:rsidRPr="0026371E">
        <w:t xml:space="preserve"> potok in njegov pritok. Poplavljena je bila ena hiša, ki sicer ni naseljena. V Čipnjah je zaradi usada prišlo do zasutja pretočnega profila Branice. V </w:t>
      </w:r>
      <w:proofErr w:type="spellStart"/>
      <w:r w:rsidRPr="0026371E">
        <w:t>Gaberjah</w:t>
      </w:r>
      <w:proofErr w:type="spellEnd"/>
      <w:r w:rsidRPr="0026371E">
        <w:t xml:space="preserve"> je desni pritok Gabrščka zaradi zamašenega cestnega prepusta poplavil stanovanjsko hišo. V </w:t>
      </w:r>
      <w:proofErr w:type="spellStart"/>
      <w:r w:rsidRPr="0026371E">
        <w:t>Zavinu</w:t>
      </w:r>
      <w:proofErr w:type="spellEnd"/>
      <w:r w:rsidRPr="0026371E">
        <w:t xml:space="preserve"> je prišlo ponovno do poplavljanja zalednih voda. </w:t>
      </w:r>
      <w:proofErr w:type="spellStart"/>
      <w:r w:rsidRPr="0026371E">
        <w:t>Mejakovec</w:t>
      </w:r>
      <w:proofErr w:type="spellEnd"/>
      <w:r w:rsidRPr="0026371E">
        <w:t xml:space="preserve"> je poplavljal pri kmetiji Rovna na Slapu. Zaradi zamašenega pretočnega profila je voda večkrat prelila nasip in poplavljala bližnja zemljišča. Zaradi obilnih padavin predvsem v srednjem toku Branice je ta v spodnjem toku poplavljala po kmetijskih zemljiščih. Ostali vodotoki na porečju so imeli povišane vodostaje</w:t>
      </w:r>
      <w:r>
        <w:t>,</w:t>
      </w:r>
      <w:r w:rsidRPr="0026371E">
        <w:t xml:space="preserve"> vendar do poplavljanja ni prihajalo. Zaradi visokih vodostajev predvsem manjših hudourniških vodotokov je prišlo na več lokacijah do zastajanja naplavin in plavja v strugah in posledično do razlivanja vode izven struge.</w:t>
      </w:r>
    </w:p>
    <w:p w14:paraId="3812C095" w14:textId="77777777" w:rsidR="000D1D03" w:rsidRPr="0026371E" w:rsidRDefault="000D1D03" w:rsidP="000D1D03">
      <w:pPr>
        <w:pStyle w:val="Telobesedila"/>
        <w:spacing w:line="276" w:lineRule="auto"/>
        <w:jc w:val="both"/>
        <w:rPr>
          <w:rFonts w:eastAsiaTheme="minorEastAsia" w:cs="Arial"/>
          <w:sz w:val="20"/>
          <w:szCs w:val="20"/>
          <w:lang w:eastAsia="en-US"/>
        </w:rPr>
      </w:pPr>
      <w:r w:rsidRPr="0026371E">
        <w:rPr>
          <w:rFonts w:eastAsiaTheme="minorEastAsia" w:cs="Arial"/>
          <w:noProof/>
          <w:sz w:val="20"/>
          <w:szCs w:val="20"/>
          <w:lang w:eastAsia="en-US"/>
        </w:rPr>
        <w:drawing>
          <wp:anchor distT="0" distB="0" distL="114300" distR="114300" simplePos="0" relativeHeight="251681792" behindDoc="0" locked="0" layoutInCell="1" allowOverlap="1" wp14:anchorId="143B158D" wp14:editId="39B677A6">
            <wp:simplePos x="0" y="0"/>
            <wp:positionH relativeFrom="column">
              <wp:posOffset>-21297</wp:posOffset>
            </wp:positionH>
            <wp:positionV relativeFrom="paragraph">
              <wp:posOffset>221719</wp:posOffset>
            </wp:positionV>
            <wp:extent cx="2873375" cy="1884680"/>
            <wp:effectExtent l="0" t="0" r="3175" b="1270"/>
            <wp:wrapSquare wrapText="bothSides"/>
            <wp:docPr id="714693998" name="Slika 2" descr="Slika, ki vsebuje besede besedilo, zemljevid&#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693998" name="Slika 2" descr="Slika, ki vsebuje besede besedilo, zemljevid&#10;&#10;Vsebina, ustvarjena z UI, morda ni pravilna."/>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73375"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72DA0A" w14:textId="77777777" w:rsidR="000D1D03" w:rsidRPr="0026371E" w:rsidRDefault="000D1D03" w:rsidP="000D1D03">
      <w:pPr>
        <w:pStyle w:val="Telobesedila"/>
        <w:spacing w:line="276" w:lineRule="auto"/>
        <w:ind w:left="360"/>
        <w:jc w:val="both"/>
        <w:rPr>
          <w:rFonts w:eastAsiaTheme="minorEastAsia" w:cs="Arial"/>
          <w:sz w:val="20"/>
          <w:szCs w:val="20"/>
          <w:lang w:eastAsia="en-US"/>
        </w:rPr>
      </w:pPr>
      <w:r w:rsidRPr="0026371E">
        <w:rPr>
          <w:rFonts w:eastAsiaTheme="minorEastAsia" w:cs="Arial"/>
          <w:noProof/>
          <w:sz w:val="20"/>
          <w:szCs w:val="20"/>
          <w:lang w:eastAsia="en-US"/>
        </w:rPr>
        <w:drawing>
          <wp:anchor distT="0" distB="0" distL="114300" distR="114300" simplePos="0" relativeHeight="251682816" behindDoc="0" locked="0" layoutInCell="1" allowOverlap="1" wp14:anchorId="2818E257" wp14:editId="5DAFDE93">
            <wp:simplePos x="0" y="0"/>
            <wp:positionH relativeFrom="column">
              <wp:posOffset>2902648</wp:posOffset>
            </wp:positionH>
            <wp:positionV relativeFrom="paragraph">
              <wp:posOffset>7620</wp:posOffset>
            </wp:positionV>
            <wp:extent cx="2275840" cy="1877060"/>
            <wp:effectExtent l="0" t="0" r="0" b="8890"/>
            <wp:wrapSquare wrapText="bothSides"/>
            <wp:docPr id="522360187" name="Slika 1" descr="Slika, ki vsebuje besede besedilo, zemljevid&#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60187" name="Slika 1" descr="Slika, ki vsebuje besede besedilo, zemljevid&#10;&#10;Vsebina, ustvarjena z UI, morda ni pravilna."/>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75840" cy="1877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371E">
        <w:rPr>
          <w:rFonts w:eastAsiaTheme="minorEastAsia" w:cs="Arial"/>
          <w:sz w:val="20"/>
          <w:szCs w:val="20"/>
          <w:lang w:eastAsia="en-US"/>
        </w:rPr>
        <w:t xml:space="preserve">  </w:t>
      </w:r>
    </w:p>
    <w:p w14:paraId="4B23772A" w14:textId="77777777" w:rsidR="000D1D03" w:rsidRPr="0026371E" w:rsidRDefault="000D1D03" w:rsidP="000D1D03">
      <w:pPr>
        <w:pStyle w:val="Telobesedila"/>
        <w:spacing w:line="276" w:lineRule="auto"/>
        <w:ind w:left="360"/>
        <w:jc w:val="both"/>
        <w:rPr>
          <w:rFonts w:eastAsiaTheme="minorEastAsia" w:cs="Arial"/>
          <w:sz w:val="20"/>
          <w:szCs w:val="20"/>
          <w:lang w:eastAsia="en-US"/>
        </w:rPr>
      </w:pPr>
    </w:p>
    <w:p w14:paraId="2A9F75AE" w14:textId="77777777" w:rsidR="000D1D03" w:rsidRPr="0026371E" w:rsidRDefault="000D1D03" w:rsidP="000D1D03">
      <w:pPr>
        <w:pStyle w:val="Telobesedila"/>
        <w:spacing w:line="276" w:lineRule="auto"/>
        <w:ind w:left="360"/>
        <w:jc w:val="both"/>
        <w:rPr>
          <w:rFonts w:eastAsiaTheme="minorEastAsia" w:cs="Arial"/>
          <w:sz w:val="20"/>
          <w:szCs w:val="20"/>
          <w:lang w:eastAsia="en-US"/>
        </w:rPr>
      </w:pPr>
    </w:p>
    <w:p w14:paraId="42724B82" w14:textId="77777777" w:rsidR="000D1D03" w:rsidRPr="0026371E" w:rsidRDefault="000D1D03" w:rsidP="000D1D03">
      <w:pPr>
        <w:pStyle w:val="Telobesedila"/>
        <w:spacing w:line="276" w:lineRule="auto"/>
        <w:ind w:left="360"/>
        <w:jc w:val="both"/>
        <w:rPr>
          <w:rFonts w:eastAsiaTheme="minorEastAsia" w:cs="Arial"/>
          <w:sz w:val="20"/>
          <w:szCs w:val="20"/>
          <w:lang w:eastAsia="en-US"/>
        </w:rPr>
      </w:pPr>
    </w:p>
    <w:p w14:paraId="35C79604" w14:textId="77777777" w:rsidR="000D1D03" w:rsidRPr="0026371E" w:rsidRDefault="000D1D03" w:rsidP="000D1D03">
      <w:pPr>
        <w:pStyle w:val="Telobesedila"/>
        <w:spacing w:line="276" w:lineRule="auto"/>
        <w:ind w:left="360"/>
        <w:jc w:val="both"/>
        <w:rPr>
          <w:rFonts w:eastAsiaTheme="minorEastAsia" w:cs="Arial"/>
          <w:sz w:val="20"/>
          <w:szCs w:val="20"/>
          <w:lang w:eastAsia="en-US"/>
        </w:rPr>
      </w:pPr>
    </w:p>
    <w:p w14:paraId="44D2DE7C" w14:textId="77777777" w:rsidR="000D1D03" w:rsidRPr="0026371E" w:rsidRDefault="000D1D03" w:rsidP="000D1D03">
      <w:pPr>
        <w:pStyle w:val="Telobesedila"/>
        <w:spacing w:line="276" w:lineRule="auto"/>
        <w:ind w:left="360"/>
        <w:jc w:val="both"/>
        <w:rPr>
          <w:rFonts w:eastAsiaTheme="minorEastAsia" w:cs="Arial"/>
          <w:sz w:val="20"/>
          <w:szCs w:val="20"/>
          <w:lang w:eastAsia="en-US"/>
        </w:rPr>
      </w:pPr>
    </w:p>
    <w:p w14:paraId="68AE1C60" w14:textId="77777777" w:rsidR="000D1D03" w:rsidRPr="0026371E" w:rsidRDefault="000D1D03" w:rsidP="000D1D03">
      <w:pPr>
        <w:pStyle w:val="Telobesedila"/>
        <w:spacing w:line="276" w:lineRule="auto"/>
        <w:ind w:left="360"/>
        <w:jc w:val="both"/>
        <w:rPr>
          <w:rFonts w:eastAsiaTheme="minorEastAsia" w:cs="Arial"/>
          <w:sz w:val="20"/>
          <w:szCs w:val="20"/>
          <w:lang w:eastAsia="en-US"/>
        </w:rPr>
      </w:pPr>
    </w:p>
    <w:p w14:paraId="7A838D33" w14:textId="77777777" w:rsidR="000D1D03" w:rsidRPr="0026371E" w:rsidRDefault="000D1D03" w:rsidP="000D1D03">
      <w:pPr>
        <w:pStyle w:val="Telobesedila"/>
        <w:spacing w:line="276" w:lineRule="auto"/>
        <w:ind w:left="360"/>
        <w:jc w:val="both"/>
        <w:rPr>
          <w:rFonts w:eastAsiaTheme="minorEastAsia" w:cs="Arial"/>
          <w:sz w:val="20"/>
          <w:szCs w:val="20"/>
          <w:lang w:eastAsia="en-US"/>
        </w:rPr>
      </w:pPr>
    </w:p>
    <w:p w14:paraId="23CCE72C" w14:textId="77777777" w:rsidR="000D1D03" w:rsidRDefault="000D1D03" w:rsidP="000D1D03">
      <w:pPr>
        <w:pStyle w:val="Telobesedila"/>
        <w:spacing w:line="276" w:lineRule="auto"/>
        <w:jc w:val="both"/>
        <w:rPr>
          <w:rFonts w:eastAsiaTheme="minorEastAsia" w:cs="Arial"/>
          <w:sz w:val="20"/>
          <w:szCs w:val="20"/>
          <w:lang w:eastAsia="en-US"/>
        </w:rPr>
      </w:pPr>
      <w:r w:rsidRPr="0026371E">
        <w:rPr>
          <w:rFonts w:eastAsiaTheme="minorEastAsia" w:cs="Arial"/>
          <w:sz w:val="20"/>
          <w:szCs w:val="20"/>
          <w:lang w:eastAsia="en-US"/>
        </w:rPr>
        <w:t xml:space="preserve">Slika 1: Skupna višina padavin v padavinskem    Slika 2: 3-urna akumulacija padavin </w:t>
      </w:r>
      <w:r>
        <w:rPr>
          <w:rFonts w:eastAsiaTheme="minorEastAsia" w:cs="Arial"/>
          <w:sz w:val="20"/>
          <w:szCs w:val="20"/>
          <w:lang w:eastAsia="en-US"/>
        </w:rPr>
        <w:t xml:space="preserve">7.7.2025                                                                    dogodku iz 6. na </w:t>
      </w:r>
      <w:r w:rsidRPr="0026371E">
        <w:rPr>
          <w:rFonts w:eastAsiaTheme="minorEastAsia" w:cs="Arial"/>
          <w:sz w:val="20"/>
          <w:szCs w:val="20"/>
          <w:lang w:eastAsia="en-US"/>
        </w:rPr>
        <w:t>7.7.2025</w:t>
      </w:r>
      <w:r>
        <w:rPr>
          <w:rFonts w:eastAsiaTheme="minorEastAsia" w:cs="Arial"/>
          <w:sz w:val="20"/>
          <w:szCs w:val="20"/>
          <w:lang w:eastAsia="en-US"/>
        </w:rPr>
        <w:t xml:space="preserve">   </w:t>
      </w:r>
    </w:p>
    <w:p w14:paraId="06CD5064" w14:textId="77777777" w:rsidR="000D1D03" w:rsidRPr="0026371E" w:rsidRDefault="000D1D03" w:rsidP="000D1D03">
      <w:pPr>
        <w:pStyle w:val="Telobesedila"/>
        <w:spacing w:line="276" w:lineRule="auto"/>
        <w:jc w:val="both"/>
        <w:rPr>
          <w:rFonts w:eastAsiaTheme="minorEastAsia" w:cs="Arial"/>
          <w:sz w:val="20"/>
          <w:szCs w:val="20"/>
          <w:lang w:eastAsia="en-US"/>
        </w:rPr>
      </w:pPr>
    </w:p>
    <w:p w14:paraId="0D91B1CC" w14:textId="77777777" w:rsidR="000D1D03" w:rsidRPr="0026371E" w:rsidRDefault="000D1D03" w:rsidP="000D1D03">
      <w:r w:rsidRPr="0026371E">
        <w:t xml:space="preserve">Rečni nadzorniki so že z dnem 7. 7. 2025 pričeli z izvajanjem spremljanja stanja na območju porečja Vipave. Po prvih informacijah s terena je koncesionar (Hidrotehnik </w:t>
      </w:r>
      <w:proofErr w:type="spellStart"/>
      <w:r w:rsidRPr="0026371E">
        <w:t>d.o.o</w:t>
      </w:r>
      <w:proofErr w:type="spellEnd"/>
      <w:r w:rsidRPr="0026371E">
        <w:t xml:space="preserve">.) obvestil </w:t>
      </w:r>
      <w:proofErr w:type="spellStart"/>
      <w:r w:rsidRPr="0026371E">
        <w:t>koncedenta</w:t>
      </w:r>
      <w:proofErr w:type="spellEnd"/>
      <w:r w:rsidRPr="0026371E">
        <w:t xml:space="preserve"> (DRSV, SO Soče) o povečani stopnji ogroženosti in nujnosti izvedbe interventnih del 7. 7. 2025 ob 9:00. </w:t>
      </w:r>
    </w:p>
    <w:p w14:paraId="295E8BB2" w14:textId="77777777" w:rsidR="000D1D03" w:rsidRPr="0026371E" w:rsidRDefault="000D1D03" w:rsidP="000D1D03"/>
    <w:p w14:paraId="2B21E210" w14:textId="77777777" w:rsidR="000D1D03" w:rsidRPr="0026371E" w:rsidRDefault="000D1D03" w:rsidP="000D1D03">
      <w:r w:rsidRPr="0026371E">
        <w:t xml:space="preserve">Dne 8.7.2025 je v jutranjih urah ponovno prišlo do prehoda nevihtnega pasu čez Vipavsko dolino. Na porečju Vipave so imeli povišan vodostaj vsi manjši vodotoki in hudourniki. Po prehodu nevihte sta bila v naraščanju Lijak in Branica, ki pa nista prestopila bregov. Spremljanje stanja je koncesionar izvajal </w:t>
      </w:r>
      <w:r w:rsidRPr="0026371E">
        <w:lastRenderedPageBreak/>
        <w:t>tudi v naslednjih dneh po upadu vodostajev, ko se je izvajalo predvsem evidentiranje poškodb in ovrednotenje potrebnih interventnih del.</w:t>
      </w:r>
    </w:p>
    <w:p w14:paraId="4DEA54B5" w14:textId="77777777" w:rsidR="000D1D03" w:rsidRPr="0026371E" w:rsidRDefault="000D1D03" w:rsidP="000D1D03"/>
    <w:p w14:paraId="31C075E0" w14:textId="77777777" w:rsidR="000D1D03" w:rsidRPr="0026371E" w:rsidRDefault="000D1D03" w:rsidP="000D1D03">
      <w:r w:rsidRPr="0026371E">
        <w:t>Interventno odpiranje prečnih profilov se je pričelo že isti dan.</w:t>
      </w:r>
    </w:p>
    <w:p w14:paraId="3F76EF36" w14:textId="77777777" w:rsidR="000D1D03" w:rsidRPr="002B6E5B" w:rsidRDefault="000D1D03" w:rsidP="000D1D03">
      <w:pPr>
        <w:pStyle w:val="Odstavekseznama"/>
        <w:numPr>
          <w:ilvl w:val="0"/>
          <w:numId w:val="0"/>
        </w:numPr>
        <w:tabs>
          <w:tab w:val="left" w:pos="0"/>
        </w:tabs>
        <w:ind w:left="720"/>
        <w:rPr>
          <w:u w:val="single"/>
        </w:rPr>
      </w:pPr>
    </w:p>
    <w:p w14:paraId="50C3C67B" w14:textId="77777777" w:rsidR="000D1D03" w:rsidRPr="002B6E5B" w:rsidRDefault="000D1D03" w:rsidP="00E2134E">
      <w:pPr>
        <w:pStyle w:val="Odstavekseznama"/>
        <w:numPr>
          <w:ilvl w:val="0"/>
          <w:numId w:val="88"/>
        </w:numPr>
        <w:tabs>
          <w:tab w:val="left" w:pos="0"/>
        </w:tabs>
        <w:rPr>
          <w:u w:val="single"/>
        </w:rPr>
      </w:pPr>
      <w:r w:rsidRPr="002B6E5B">
        <w:rPr>
          <w:u w:val="single"/>
        </w:rPr>
        <w:t>Povečana stopnja ogroženosti 16.09.2025</w:t>
      </w:r>
    </w:p>
    <w:p w14:paraId="01A22AB0" w14:textId="77777777" w:rsidR="000D1D03" w:rsidRPr="0026371E" w:rsidRDefault="000D1D03" w:rsidP="000D1D03">
      <w:pPr>
        <w:pStyle w:val="Seznam2"/>
        <w:spacing w:line="276" w:lineRule="auto"/>
        <w:ind w:left="360" w:firstLine="0"/>
        <w:jc w:val="both"/>
        <w:rPr>
          <w:rFonts w:ascii="Arial" w:hAnsi="Arial" w:cs="Arial"/>
          <w:bCs/>
          <w:color w:val="000000"/>
          <w:sz w:val="20"/>
          <w:szCs w:val="20"/>
          <w:u w:val="single"/>
        </w:rPr>
      </w:pPr>
    </w:p>
    <w:p w14:paraId="454C58C9" w14:textId="77777777" w:rsidR="000D1D03" w:rsidRPr="0026371E" w:rsidRDefault="000D1D03" w:rsidP="000D1D03">
      <w:r w:rsidRPr="0026371E">
        <w:t xml:space="preserve">V dopoldanskih in deloma popoldanskih urah dne 16.09.2025 je več zaporednih neurij zajelo širše območje spodnje Vipavske doline in povzročilo hitro naraščanje hudourniških in meteornih vod. Iz podatkov vodomernih postaj lahko razberemo, da je Lijak je med 12:00 in 14:00 uro narastel za cca. 2,00m, kar znese približno 40m3/s'. </w:t>
      </w:r>
    </w:p>
    <w:p w14:paraId="1CF6EF5D" w14:textId="77777777" w:rsidR="000D1D03" w:rsidRPr="0026371E" w:rsidRDefault="000D1D03" w:rsidP="000D1D03">
      <w:r w:rsidRPr="0026371E">
        <w:rPr>
          <w:noProof/>
        </w:rPr>
        <w:drawing>
          <wp:anchor distT="0" distB="0" distL="114300" distR="114300" simplePos="0" relativeHeight="251684864" behindDoc="0" locked="0" layoutInCell="1" allowOverlap="1" wp14:anchorId="3EFA855E" wp14:editId="2BDB4A6E">
            <wp:simplePos x="0" y="0"/>
            <wp:positionH relativeFrom="column">
              <wp:posOffset>2900045</wp:posOffset>
            </wp:positionH>
            <wp:positionV relativeFrom="paragraph">
              <wp:posOffset>166370</wp:posOffset>
            </wp:positionV>
            <wp:extent cx="2925445" cy="2170430"/>
            <wp:effectExtent l="0" t="0" r="8255" b="1270"/>
            <wp:wrapSquare wrapText="bothSides"/>
            <wp:docPr id="1028351388" name="Slika 3" descr="Slika, ki vsebuje besede besedilo, zemljevid, posnetek zaslo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351388" name="Slika 3" descr="Slika, ki vsebuje besede besedilo, zemljevid, posnetek zaslona&#10;&#10;Vsebina, ustvarjena z UI, morda ni pravilna."/>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25445" cy="2170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371E">
        <w:rPr>
          <w:noProof/>
        </w:rPr>
        <w:drawing>
          <wp:anchor distT="0" distB="0" distL="114300" distR="114300" simplePos="0" relativeHeight="251683840" behindDoc="0" locked="0" layoutInCell="1" allowOverlap="1" wp14:anchorId="16C32B4A" wp14:editId="58607ABE">
            <wp:simplePos x="0" y="0"/>
            <wp:positionH relativeFrom="column">
              <wp:posOffset>5715</wp:posOffset>
            </wp:positionH>
            <wp:positionV relativeFrom="paragraph">
              <wp:posOffset>166370</wp:posOffset>
            </wp:positionV>
            <wp:extent cx="2854960" cy="2170430"/>
            <wp:effectExtent l="0" t="0" r="2540" b="1270"/>
            <wp:wrapSquare wrapText="bothSides"/>
            <wp:docPr id="703125240" name="Slika 4" descr="Slika, ki vsebuje besede besedilo, posnetek zaslona, diagram, pisav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125240" name="Slika 4" descr="Slika, ki vsebuje besede besedilo, posnetek zaslona, diagram, pisava&#10;&#10;Vsebina, ustvarjena z UI, morda ni praviln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54960" cy="2170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4987A5" w14:textId="77777777" w:rsidR="000D1D03" w:rsidRPr="0026371E" w:rsidRDefault="000D1D03" w:rsidP="000D1D03"/>
    <w:p w14:paraId="47E59C02" w14:textId="77777777" w:rsidR="000D1D03" w:rsidRPr="0026371E" w:rsidRDefault="000D1D03" w:rsidP="000D1D03">
      <w:r w:rsidRPr="0026371E">
        <w:t>Številni vodotoki na območju so prestopili bregove, lokalno je prišlo do večjega poplavljanja hudourniških in meteornih vod.</w:t>
      </w:r>
    </w:p>
    <w:p w14:paraId="4E9ED51D" w14:textId="77777777" w:rsidR="000D1D03" w:rsidRPr="0026371E" w:rsidRDefault="000D1D03" w:rsidP="000D1D03"/>
    <w:p w14:paraId="3E6291F3" w14:textId="77777777" w:rsidR="000D1D03" w:rsidRPr="0026371E" w:rsidRDefault="000D1D03" w:rsidP="000D1D03">
      <w:pPr>
        <w:tabs>
          <w:tab w:val="left" w:pos="0"/>
        </w:tabs>
        <w:ind w:left="397" w:hanging="397"/>
      </w:pPr>
      <w:r w:rsidRPr="0026371E">
        <w:t>Poplavljali so:</w:t>
      </w:r>
    </w:p>
    <w:p w14:paraId="6685FE01" w14:textId="77777777" w:rsidR="000D1D03" w:rsidRPr="0026371E" w:rsidRDefault="000D1D03" w:rsidP="00E2134E">
      <w:pPr>
        <w:pStyle w:val="Odstavekseznama"/>
        <w:numPr>
          <w:ilvl w:val="0"/>
          <w:numId w:val="87"/>
        </w:numPr>
        <w:tabs>
          <w:tab w:val="left" w:pos="0"/>
        </w:tabs>
        <w:ind w:left="284" w:hanging="284"/>
      </w:pPr>
      <w:proofErr w:type="spellStart"/>
      <w:r w:rsidRPr="0026371E">
        <w:t>Lamovšček</w:t>
      </w:r>
      <w:proofErr w:type="spellEnd"/>
      <w:r w:rsidRPr="0026371E">
        <w:t xml:space="preserve"> v Lamovem</w:t>
      </w:r>
    </w:p>
    <w:p w14:paraId="3D6E4754" w14:textId="77777777" w:rsidR="000D1D03" w:rsidRPr="0026371E" w:rsidRDefault="000D1D03" w:rsidP="00E2134E">
      <w:pPr>
        <w:pStyle w:val="Odstavekseznama"/>
        <w:numPr>
          <w:ilvl w:val="0"/>
          <w:numId w:val="87"/>
        </w:numPr>
        <w:tabs>
          <w:tab w:val="left" w:pos="0"/>
        </w:tabs>
        <w:ind w:left="284" w:hanging="284"/>
      </w:pPr>
      <w:proofErr w:type="spellStart"/>
      <w:r w:rsidRPr="0026371E">
        <w:t>Bazaršček</w:t>
      </w:r>
      <w:proofErr w:type="spellEnd"/>
      <w:r w:rsidRPr="0026371E">
        <w:t xml:space="preserve"> v </w:t>
      </w:r>
      <w:proofErr w:type="spellStart"/>
      <w:r w:rsidRPr="0026371E">
        <w:t>Bazari</w:t>
      </w:r>
      <w:proofErr w:type="spellEnd"/>
      <w:r w:rsidRPr="0026371E">
        <w:t xml:space="preserve"> in na Volčji Dragi</w:t>
      </w:r>
    </w:p>
    <w:p w14:paraId="4AB3289F" w14:textId="77777777" w:rsidR="000D1D03" w:rsidRPr="0026371E" w:rsidRDefault="000D1D03" w:rsidP="00E2134E">
      <w:pPr>
        <w:pStyle w:val="Odstavekseznama"/>
        <w:numPr>
          <w:ilvl w:val="0"/>
          <w:numId w:val="87"/>
        </w:numPr>
        <w:tabs>
          <w:tab w:val="left" w:pos="0"/>
        </w:tabs>
        <w:ind w:left="284" w:hanging="284"/>
      </w:pPr>
      <w:proofErr w:type="spellStart"/>
      <w:r w:rsidRPr="0026371E">
        <w:t>Liskurski</w:t>
      </w:r>
      <w:proofErr w:type="spellEnd"/>
      <w:r w:rsidRPr="0026371E">
        <w:t xml:space="preserve"> potok ob cesti za </w:t>
      </w:r>
      <w:proofErr w:type="spellStart"/>
      <w:r w:rsidRPr="0026371E">
        <w:t>Pikol</w:t>
      </w:r>
      <w:proofErr w:type="spellEnd"/>
    </w:p>
    <w:p w14:paraId="562A4410" w14:textId="77777777" w:rsidR="000D1D03" w:rsidRPr="0026371E" w:rsidRDefault="000D1D03" w:rsidP="00E2134E">
      <w:pPr>
        <w:pStyle w:val="Odstavekseznama"/>
        <w:numPr>
          <w:ilvl w:val="0"/>
          <w:numId w:val="87"/>
        </w:numPr>
        <w:tabs>
          <w:tab w:val="left" w:pos="0"/>
        </w:tabs>
        <w:ind w:left="284" w:hanging="284"/>
      </w:pPr>
      <w:proofErr w:type="spellStart"/>
      <w:r w:rsidRPr="0026371E">
        <w:t>Gaštaldski</w:t>
      </w:r>
      <w:proofErr w:type="spellEnd"/>
      <w:r w:rsidRPr="0026371E">
        <w:t xml:space="preserve"> potok ob cesti za Staro Goro</w:t>
      </w:r>
    </w:p>
    <w:p w14:paraId="2E81EDA9" w14:textId="77777777" w:rsidR="000D1D03" w:rsidRPr="0026371E" w:rsidRDefault="000D1D03" w:rsidP="00E2134E">
      <w:pPr>
        <w:pStyle w:val="Odstavekseznama"/>
        <w:numPr>
          <w:ilvl w:val="0"/>
          <w:numId w:val="87"/>
        </w:numPr>
        <w:tabs>
          <w:tab w:val="left" w:pos="0"/>
        </w:tabs>
        <w:ind w:left="284" w:hanging="284"/>
      </w:pPr>
      <w:r w:rsidRPr="0026371E">
        <w:t xml:space="preserve">potok </w:t>
      </w:r>
      <w:proofErr w:type="spellStart"/>
      <w:r w:rsidRPr="0026371E">
        <w:t>Kotišček</w:t>
      </w:r>
      <w:proofErr w:type="spellEnd"/>
      <w:r w:rsidRPr="0026371E">
        <w:t xml:space="preserve"> nad zaselkom Britof</w:t>
      </w:r>
    </w:p>
    <w:p w14:paraId="498729B0" w14:textId="77777777" w:rsidR="000D1D03" w:rsidRPr="0026371E" w:rsidRDefault="000D1D03" w:rsidP="00E2134E">
      <w:pPr>
        <w:pStyle w:val="Odstavekseznama"/>
        <w:numPr>
          <w:ilvl w:val="0"/>
          <w:numId w:val="87"/>
        </w:numPr>
        <w:tabs>
          <w:tab w:val="left" w:pos="0"/>
        </w:tabs>
        <w:ind w:left="284" w:hanging="284"/>
      </w:pPr>
      <w:proofErr w:type="spellStart"/>
      <w:r w:rsidRPr="0026371E">
        <w:t>Tribušak</w:t>
      </w:r>
      <w:proofErr w:type="spellEnd"/>
      <w:r w:rsidRPr="0026371E">
        <w:t xml:space="preserve"> in </w:t>
      </w:r>
      <w:proofErr w:type="spellStart"/>
      <w:r w:rsidRPr="0026371E">
        <w:t>Ozeljanšček</w:t>
      </w:r>
      <w:proofErr w:type="spellEnd"/>
      <w:r w:rsidRPr="0026371E">
        <w:t xml:space="preserve"> na </w:t>
      </w:r>
      <w:proofErr w:type="spellStart"/>
      <w:r w:rsidRPr="0026371E">
        <w:t>Šempaskem</w:t>
      </w:r>
      <w:proofErr w:type="spellEnd"/>
      <w:r w:rsidRPr="0026371E">
        <w:t xml:space="preserve"> polju</w:t>
      </w:r>
    </w:p>
    <w:p w14:paraId="61570EBD" w14:textId="77777777" w:rsidR="000D1D03" w:rsidRPr="0026371E" w:rsidRDefault="000D1D03" w:rsidP="000D1D03"/>
    <w:p w14:paraId="63DD65A4" w14:textId="77777777" w:rsidR="000D1D03" w:rsidRPr="0026371E" w:rsidRDefault="000D1D03" w:rsidP="000D1D03">
      <w:bookmarkStart w:id="207" w:name="_Hlk209082854"/>
      <w:r w:rsidRPr="0026371E">
        <w:t>Zaradi poplavljanja vodotokov in meteornih vod so bili poplavljeni stanovanjski objekti in industrijska cona na Volčji Dragi, stanovanjski in gospodarski objekti v Lamovem ter številni odseki cest na kritičnem območju.</w:t>
      </w:r>
    </w:p>
    <w:bookmarkEnd w:id="207"/>
    <w:p w14:paraId="3F911D85" w14:textId="77777777" w:rsidR="000D1D03" w:rsidRPr="0026371E" w:rsidRDefault="000D1D03" w:rsidP="000D1D03"/>
    <w:p w14:paraId="3D264218" w14:textId="77777777" w:rsidR="000D1D03" w:rsidRPr="0026371E" w:rsidRDefault="000D1D03" w:rsidP="000D1D03">
      <w:r w:rsidRPr="0026371E">
        <w:t xml:space="preserve">Rečni nadzorniki so že z dnem 16.09.2025 pričeli z izvajanjem spremljanja stanja na območju porečja Vipave. Po prvih informacijah s terena je koncesionar (Hidrotehnik </w:t>
      </w:r>
      <w:proofErr w:type="spellStart"/>
      <w:r w:rsidRPr="0026371E">
        <w:t>d.o.o</w:t>
      </w:r>
      <w:proofErr w:type="spellEnd"/>
      <w:r w:rsidRPr="0026371E">
        <w:t xml:space="preserve">.) obvestil </w:t>
      </w:r>
      <w:proofErr w:type="spellStart"/>
      <w:r w:rsidRPr="0026371E">
        <w:t>koncedenta</w:t>
      </w:r>
      <w:proofErr w:type="spellEnd"/>
      <w:r w:rsidRPr="0026371E">
        <w:t xml:space="preserve"> (DRSV, SO Soče) o povečani stopnji ogroženosti in nujnosti izvedbe interventnih del 16.09.2025 ob 14:00. Spremljanje stanja je koncesionar izvajal tudi v naslednjih dneh po upadu vodostajev, ko se je izvajalo predvsem evidentira</w:t>
      </w:r>
      <w:r>
        <w:t>nje</w:t>
      </w:r>
      <w:r w:rsidRPr="0026371E">
        <w:t xml:space="preserve"> poškodb in ovrednotenje potrebnih interventnih del. </w:t>
      </w:r>
    </w:p>
    <w:p w14:paraId="7FC27732" w14:textId="77777777" w:rsidR="000D1D03" w:rsidRPr="0026371E" w:rsidRDefault="000D1D03" w:rsidP="000D1D03"/>
    <w:p w14:paraId="6263A941" w14:textId="77777777" w:rsidR="000D1D03" w:rsidRPr="0026371E" w:rsidRDefault="000D1D03" w:rsidP="000D1D03">
      <w:r w:rsidRPr="0026371E">
        <w:t>Interventno odpiranje prečnih profilov se je pričelo že isti dan.</w:t>
      </w:r>
    </w:p>
    <w:p w14:paraId="246118A1" w14:textId="77777777" w:rsidR="000D1D03" w:rsidRPr="0026371E" w:rsidRDefault="000D1D03" w:rsidP="000D1D03"/>
    <w:p w14:paraId="3BFA8F30" w14:textId="77777777" w:rsidR="000D1D03" w:rsidRPr="002B6E5B" w:rsidRDefault="000D1D03" w:rsidP="00E2134E">
      <w:pPr>
        <w:pStyle w:val="Odstavekseznama"/>
        <w:numPr>
          <w:ilvl w:val="0"/>
          <w:numId w:val="88"/>
        </w:numPr>
        <w:tabs>
          <w:tab w:val="left" w:pos="0"/>
        </w:tabs>
        <w:rPr>
          <w:u w:val="single"/>
        </w:rPr>
      </w:pPr>
      <w:r w:rsidRPr="002B6E5B">
        <w:rPr>
          <w:u w:val="single"/>
        </w:rPr>
        <w:t>Povečana stopnja ogroženosti 24.10.2025</w:t>
      </w:r>
    </w:p>
    <w:p w14:paraId="1653EED8" w14:textId="77777777" w:rsidR="000D1D03" w:rsidRDefault="000D1D03" w:rsidP="000D1D03">
      <w:pPr>
        <w:rPr>
          <w:bCs/>
          <w:u w:val="single"/>
        </w:rPr>
      </w:pPr>
    </w:p>
    <w:p w14:paraId="54C21FAB" w14:textId="77777777" w:rsidR="00FA4B64" w:rsidRDefault="00FA4B64" w:rsidP="000D1D03">
      <w:pPr>
        <w:rPr>
          <w:bCs/>
          <w:u w:val="single"/>
        </w:rPr>
      </w:pPr>
    </w:p>
    <w:p w14:paraId="2D5AB070" w14:textId="77777777" w:rsidR="00FA4B64" w:rsidRPr="0026371E" w:rsidRDefault="00FA4B64" w:rsidP="000D1D03">
      <w:pPr>
        <w:rPr>
          <w:bCs/>
          <w:u w:val="single"/>
        </w:rPr>
      </w:pPr>
    </w:p>
    <w:p w14:paraId="2CFE961C" w14:textId="77777777" w:rsidR="000D1D03" w:rsidRPr="00EB0AC9" w:rsidRDefault="000D1D03" w:rsidP="000D1D03">
      <w:pPr>
        <w:tabs>
          <w:tab w:val="left" w:pos="0"/>
        </w:tabs>
      </w:pPr>
      <w:r w:rsidRPr="00EB0AC9">
        <w:lastRenderedPageBreak/>
        <w:t>POREČJE VIPAVE</w:t>
      </w:r>
    </w:p>
    <w:p w14:paraId="3DD16825" w14:textId="77777777" w:rsidR="000D1D03" w:rsidRPr="0026371E" w:rsidRDefault="000D1D03" w:rsidP="000D1D03">
      <w:pPr>
        <w:tabs>
          <w:tab w:val="left" w:pos="0"/>
        </w:tabs>
        <w:rPr>
          <w:b/>
          <w:bCs/>
        </w:rPr>
      </w:pPr>
    </w:p>
    <w:p w14:paraId="25952138" w14:textId="77777777" w:rsidR="000D1D03" w:rsidRPr="0026371E" w:rsidRDefault="000D1D03" w:rsidP="000D1D03">
      <w:r w:rsidRPr="0026371E">
        <w:t xml:space="preserve">V sredo čez dan ter v noči iz 23. na 24. oktober je zaradi večje količine padavin prišlo do naraščanja večine vodotokov v Vipavski dolini. Padavinska postaja na zadrževalniku </w:t>
      </w:r>
      <w:proofErr w:type="spellStart"/>
      <w:r w:rsidRPr="0026371E">
        <w:t>Vogršček</w:t>
      </w:r>
      <w:proofErr w:type="spellEnd"/>
      <w:r w:rsidRPr="0026371E">
        <w:t xml:space="preserve"> je zabeležila 77 mm padavin v 24 urah, padavinska v Oseku pa kar 107mm padavin v 24h. Večji pritoki reke Vipave in reka Vipava v zgornjem toku,  so svoje viške dosegli v nočnih urah, medtem ko je reka Vipava v Zaloščah svoj višek dosegla v zgodnjih jutranjih urah, Vipava v Mirnu je bila v minimalnem naraščanju. Reka Vipava je poplavljala na območju pogostih poplav na celotnem odseku </w:t>
      </w:r>
      <w:proofErr w:type="spellStart"/>
      <w:r w:rsidRPr="0026371E">
        <w:t>dolvodno</w:t>
      </w:r>
      <w:proofErr w:type="spellEnd"/>
      <w:r w:rsidRPr="0026371E">
        <w:t xml:space="preserve"> od Dolenj. Lokalno so poplavljali tudi Lijak, Globočnik, </w:t>
      </w:r>
      <w:proofErr w:type="spellStart"/>
      <w:r w:rsidRPr="0026371E">
        <w:t>Vogršček</w:t>
      </w:r>
      <w:proofErr w:type="spellEnd"/>
      <w:r w:rsidRPr="0026371E">
        <w:t xml:space="preserve">, </w:t>
      </w:r>
      <w:proofErr w:type="spellStart"/>
      <w:r w:rsidRPr="0026371E">
        <w:t>Bazaršček</w:t>
      </w:r>
      <w:proofErr w:type="spellEnd"/>
      <w:r w:rsidRPr="0026371E">
        <w:t xml:space="preserve">, </w:t>
      </w:r>
      <w:proofErr w:type="spellStart"/>
      <w:r w:rsidRPr="0026371E">
        <w:t>Lamovšček</w:t>
      </w:r>
      <w:proofErr w:type="spellEnd"/>
      <w:r w:rsidRPr="0026371E">
        <w:t xml:space="preserve">, </w:t>
      </w:r>
      <w:proofErr w:type="spellStart"/>
      <w:r w:rsidRPr="0026371E">
        <w:t>Kotišček</w:t>
      </w:r>
      <w:proofErr w:type="spellEnd"/>
      <w:r w:rsidRPr="0026371E">
        <w:t xml:space="preserve"> in Biljenski potok. Povišani so bili tudi Hubelj, Močilnik, Branica in Bela. </w:t>
      </w:r>
    </w:p>
    <w:p w14:paraId="652829A6" w14:textId="77777777" w:rsidR="000D1D03" w:rsidRPr="0026371E" w:rsidRDefault="000D1D03" w:rsidP="000D1D03"/>
    <w:p w14:paraId="50D2AA02" w14:textId="77777777" w:rsidR="000D1D03" w:rsidRPr="0026371E" w:rsidRDefault="000D1D03" w:rsidP="000D1D03">
      <w:r w:rsidRPr="0026371E">
        <w:t>Po pregledu porečja se je ugot</w:t>
      </w:r>
      <w:r>
        <w:t>o</w:t>
      </w:r>
      <w:r w:rsidRPr="0026371E">
        <w:t>vilo, da visoke vode niso povzročile večje škode na vodni infrastrukturi.</w:t>
      </w:r>
    </w:p>
    <w:p w14:paraId="3CD0ED5D" w14:textId="77777777" w:rsidR="000D1D03" w:rsidRPr="0026371E" w:rsidRDefault="000D1D03" w:rsidP="000D1D03">
      <w:r w:rsidRPr="0026371E">
        <w:rPr>
          <w:noProof/>
        </w:rPr>
        <w:drawing>
          <wp:anchor distT="0" distB="0" distL="114300" distR="114300" simplePos="0" relativeHeight="251694080" behindDoc="0" locked="0" layoutInCell="1" allowOverlap="1" wp14:anchorId="0851A218" wp14:editId="3EC428BE">
            <wp:simplePos x="0" y="0"/>
            <wp:positionH relativeFrom="column">
              <wp:posOffset>-3810</wp:posOffset>
            </wp:positionH>
            <wp:positionV relativeFrom="paragraph">
              <wp:posOffset>37465</wp:posOffset>
            </wp:positionV>
            <wp:extent cx="2147570" cy="2628265"/>
            <wp:effectExtent l="0" t="0" r="5080" b="635"/>
            <wp:wrapSquare wrapText="bothSides"/>
            <wp:docPr id="198911507" name="Slika 4" descr="Slika, ki vsebuje besede besedilo, posnetek zaslona, diagram&#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1507" name="Slika 4" descr="Slika, ki vsebuje besede besedilo, posnetek zaslona, diagram&#10;&#10;Vsebina, ustvarjena z UI, morda ni praviln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47570" cy="2628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2ECC12" w14:textId="77777777" w:rsidR="000D1D03" w:rsidRPr="0026371E" w:rsidRDefault="000D1D03" w:rsidP="000D1D03">
      <w:pPr>
        <w:tabs>
          <w:tab w:val="left" w:pos="0"/>
        </w:tabs>
        <w:ind w:left="397" w:hanging="397"/>
      </w:pPr>
      <w:r w:rsidRPr="0026371E">
        <w:t xml:space="preserve"> </w:t>
      </w:r>
    </w:p>
    <w:p w14:paraId="3C57ACB9" w14:textId="77777777" w:rsidR="000D1D03" w:rsidRDefault="000D1D03" w:rsidP="000D1D03">
      <w:pPr>
        <w:tabs>
          <w:tab w:val="left" w:pos="0"/>
        </w:tabs>
        <w:ind w:left="397" w:hanging="397"/>
      </w:pPr>
    </w:p>
    <w:p w14:paraId="0A8A1B6A" w14:textId="77777777" w:rsidR="000D1D03" w:rsidRDefault="000D1D03" w:rsidP="000D1D03">
      <w:pPr>
        <w:tabs>
          <w:tab w:val="left" w:pos="0"/>
        </w:tabs>
        <w:ind w:left="397" w:hanging="397"/>
      </w:pPr>
    </w:p>
    <w:p w14:paraId="6F4A5BB1" w14:textId="77777777" w:rsidR="000D1D03" w:rsidRDefault="000D1D03" w:rsidP="000D1D03">
      <w:pPr>
        <w:tabs>
          <w:tab w:val="left" w:pos="0"/>
        </w:tabs>
        <w:ind w:left="397" w:hanging="397"/>
      </w:pPr>
    </w:p>
    <w:p w14:paraId="12AC7942" w14:textId="77777777" w:rsidR="000D1D03" w:rsidRDefault="000D1D03" w:rsidP="000D1D03">
      <w:pPr>
        <w:tabs>
          <w:tab w:val="left" w:pos="0"/>
        </w:tabs>
        <w:ind w:left="397" w:hanging="397"/>
      </w:pPr>
    </w:p>
    <w:p w14:paraId="7DB49870" w14:textId="77777777" w:rsidR="000D1D03" w:rsidRDefault="000D1D03" w:rsidP="000D1D03">
      <w:pPr>
        <w:tabs>
          <w:tab w:val="left" w:pos="0"/>
        </w:tabs>
        <w:ind w:left="397" w:hanging="397"/>
      </w:pPr>
    </w:p>
    <w:p w14:paraId="1448FB20" w14:textId="77777777" w:rsidR="000D1D03" w:rsidRDefault="000D1D03" w:rsidP="000D1D03">
      <w:pPr>
        <w:tabs>
          <w:tab w:val="left" w:pos="0"/>
        </w:tabs>
        <w:ind w:left="397" w:hanging="397"/>
      </w:pPr>
    </w:p>
    <w:p w14:paraId="4ED6A69B" w14:textId="77777777" w:rsidR="000D1D03" w:rsidRDefault="000D1D03" w:rsidP="000D1D03">
      <w:pPr>
        <w:tabs>
          <w:tab w:val="left" w:pos="0"/>
        </w:tabs>
        <w:ind w:left="397" w:hanging="397"/>
      </w:pPr>
    </w:p>
    <w:p w14:paraId="1BC27A0D" w14:textId="77777777" w:rsidR="000D1D03" w:rsidRDefault="000D1D03" w:rsidP="000D1D03">
      <w:pPr>
        <w:tabs>
          <w:tab w:val="left" w:pos="0"/>
        </w:tabs>
        <w:ind w:left="397" w:hanging="397"/>
      </w:pPr>
    </w:p>
    <w:p w14:paraId="0ED1143A" w14:textId="77777777" w:rsidR="000D1D03" w:rsidRDefault="000D1D03" w:rsidP="000D1D03">
      <w:pPr>
        <w:tabs>
          <w:tab w:val="left" w:pos="0"/>
        </w:tabs>
        <w:ind w:left="397" w:hanging="397"/>
      </w:pPr>
    </w:p>
    <w:p w14:paraId="06019DD6" w14:textId="77777777" w:rsidR="000D1D03" w:rsidRDefault="000D1D03" w:rsidP="000D1D03">
      <w:pPr>
        <w:tabs>
          <w:tab w:val="left" w:pos="0"/>
        </w:tabs>
        <w:ind w:left="397" w:hanging="397"/>
      </w:pPr>
    </w:p>
    <w:p w14:paraId="0710C707" w14:textId="77777777" w:rsidR="000D1D03" w:rsidRDefault="000D1D03" w:rsidP="000D1D03">
      <w:pPr>
        <w:tabs>
          <w:tab w:val="left" w:pos="0"/>
        </w:tabs>
        <w:ind w:left="397" w:hanging="397"/>
      </w:pPr>
    </w:p>
    <w:p w14:paraId="29B0186F" w14:textId="77777777" w:rsidR="000D1D03" w:rsidRDefault="000D1D03" w:rsidP="000D1D03">
      <w:pPr>
        <w:tabs>
          <w:tab w:val="left" w:pos="0"/>
        </w:tabs>
        <w:ind w:left="397" w:hanging="397"/>
      </w:pPr>
    </w:p>
    <w:p w14:paraId="63A61956" w14:textId="77777777" w:rsidR="000D1D03" w:rsidRDefault="000D1D03" w:rsidP="000D1D03">
      <w:pPr>
        <w:tabs>
          <w:tab w:val="left" w:pos="0"/>
        </w:tabs>
        <w:ind w:left="397" w:hanging="397"/>
      </w:pPr>
    </w:p>
    <w:p w14:paraId="7626EF3A" w14:textId="77777777" w:rsidR="000D1D03" w:rsidRDefault="000D1D03" w:rsidP="000D1D03">
      <w:pPr>
        <w:tabs>
          <w:tab w:val="left" w:pos="0"/>
        </w:tabs>
        <w:ind w:left="397" w:hanging="397"/>
      </w:pPr>
      <w:r w:rsidRPr="0026371E">
        <w:t xml:space="preserve">Slika: Vremenska postaja </w:t>
      </w:r>
      <w:r>
        <w:t>P</w:t>
      </w:r>
      <w:r w:rsidRPr="0026371E">
        <w:t>regrada in Osek</w:t>
      </w:r>
    </w:p>
    <w:p w14:paraId="1F577CC2" w14:textId="77777777" w:rsidR="000D1D03" w:rsidRPr="0026371E" w:rsidRDefault="000D1D03" w:rsidP="00F47688">
      <w:pPr>
        <w:tabs>
          <w:tab w:val="left" w:pos="0"/>
        </w:tabs>
      </w:pPr>
    </w:p>
    <w:p w14:paraId="7A59F16B" w14:textId="77777777" w:rsidR="000D1D03" w:rsidRDefault="000D1D03" w:rsidP="000D1D03">
      <w:pPr>
        <w:tabs>
          <w:tab w:val="left" w:pos="0"/>
        </w:tabs>
        <w:ind w:left="397" w:hanging="397"/>
      </w:pPr>
      <w:r w:rsidRPr="0026371E">
        <w:t xml:space="preserve">Zadrževalnik </w:t>
      </w:r>
      <w:proofErr w:type="spellStart"/>
      <w:r w:rsidRPr="0026371E">
        <w:t>Vogršček</w:t>
      </w:r>
      <w:proofErr w:type="spellEnd"/>
    </w:p>
    <w:p w14:paraId="678F98FE" w14:textId="77777777" w:rsidR="000D1D03" w:rsidRPr="0026371E" w:rsidRDefault="000D1D03" w:rsidP="000D1D03">
      <w:pPr>
        <w:tabs>
          <w:tab w:val="left" w:pos="0"/>
        </w:tabs>
        <w:ind w:left="397" w:hanging="397"/>
      </w:pPr>
    </w:p>
    <w:p w14:paraId="0AED43AF" w14:textId="77777777" w:rsidR="000D1D03" w:rsidRPr="0026371E" w:rsidRDefault="000D1D03" w:rsidP="000D1D03">
      <w:pPr>
        <w:tabs>
          <w:tab w:val="left" w:pos="0"/>
        </w:tabs>
      </w:pPr>
      <w:r w:rsidRPr="0026371E">
        <w:t xml:space="preserve">Na zadrževalniku </w:t>
      </w:r>
      <w:proofErr w:type="spellStart"/>
      <w:r w:rsidRPr="0026371E">
        <w:t>Vogršček</w:t>
      </w:r>
      <w:proofErr w:type="spellEnd"/>
      <w:r w:rsidRPr="0026371E">
        <w:t xml:space="preserve"> se je kota gladine povišala za 40,0cm, kar znaša cca. 260.000 m3 vode. </w:t>
      </w:r>
    </w:p>
    <w:p w14:paraId="4B4A4A45" w14:textId="77777777" w:rsidR="000D1D03" w:rsidRPr="0026371E" w:rsidRDefault="000D1D03" w:rsidP="000D1D03">
      <w:pPr>
        <w:tabs>
          <w:tab w:val="left" w:pos="0"/>
        </w:tabs>
      </w:pPr>
    </w:p>
    <w:p w14:paraId="7C100DA8" w14:textId="77777777" w:rsidR="000D1D03" w:rsidRPr="0026371E" w:rsidRDefault="000D1D03" w:rsidP="000D1D03">
      <w:pPr>
        <w:tabs>
          <w:tab w:val="left" w:pos="0"/>
        </w:tabs>
        <w:ind w:left="397" w:hanging="397"/>
      </w:pPr>
      <w:r w:rsidRPr="0026371E">
        <w:rPr>
          <w:noProof/>
        </w:rPr>
        <w:drawing>
          <wp:inline distT="0" distB="0" distL="0" distR="0" wp14:anchorId="065BD971" wp14:editId="0CB1846B">
            <wp:extent cx="5760720" cy="2680335"/>
            <wp:effectExtent l="0" t="0" r="0" b="5715"/>
            <wp:docPr id="1597622048" name="Slika 3" descr="Slika, ki vsebuje besede besedilo, posnetek zaslona, vrstica, grafični prikaz&#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622048" name="Slika 3" descr="Slika, ki vsebuje besede besedilo, posnetek zaslona, vrstica, grafični prikaz&#10;&#10;Vsebina, ustvarjena z UI, morda ni pravilna."/>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720" cy="2680335"/>
                    </a:xfrm>
                    <a:prstGeom prst="rect">
                      <a:avLst/>
                    </a:prstGeom>
                    <a:noFill/>
                    <a:ln>
                      <a:noFill/>
                    </a:ln>
                  </pic:spPr>
                </pic:pic>
              </a:graphicData>
            </a:graphic>
          </wp:inline>
        </w:drawing>
      </w:r>
    </w:p>
    <w:p w14:paraId="0EE8E902" w14:textId="77777777" w:rsidR="000D1D03" w:rsidRPr="0026371E" w:rsidRDefault="000D1D03" w:rsidP="000D1D03">
      <w:pPr>
        <w:tabs>
          <w:tab w:val="left" w:pos="0"/>
        </w:tabs>
        <w:ind w:left="397" w:hanging="397"/>
      </w:pPr>
      <w:r w:rsidRPr="0026371E">
        <w:t xml:space="preserve">Graf: Zadrževalnik </w:t>
      </w:r>
      <w:proofErr w:type="spellStart"/>
      <w:r w:rsidRPr="0026371E">
        <w:t>Vogršček</w:t>
      </w:r>
      <w:proofErr w:type="spellEnd"/>
      <w:r w:rsidRPr="0026371E">
        <w:t xml:space="preserve"> – kota ojezeritve</w:t>
      </w:r>
      <w:r>
        <w:t>.</w:t>
      </w:r>
    </w:p>
    <w:p w14:paraId="183FB8B0" w14:textId="77777777" w:rsidR="000D1D03" w:rsidRPr="0026371E" w:rsidRDefault="000D1D03" w:rsidP="000D1D03">
      <w:pPr>
        <w:tabs>
          <w:tab w:val="left" w:pos="0"/>
        </w:tabs>
      </w:pPr>
    </w:p>
    <w:p w14:paraId="5F9CEBF0" w14:textId="77777777" w:rsidR="000D1D03" w:rsidRDefault="000D1D03" w:rsidP="000D1D03">
      <w:pPr>
        <w:tabs>
          <w:tab w:val="left" w:pos="0"/>
        </w:tabs>
        <w:ind w:left="397" w:hanging="397"/>
      </w:pPr>
      <w:r w:rsidRPr="0026371E">
        <w:t xml:space="preserve">Zadrževalnik </w:t>
      </w:r>
      <w:proofErr w:type="spellStart"/>
      <w:r w:rsidRPr="0026371E">
        <w:t>Pikol</w:t>
      </w:r>
      <w:proofErr w:type="spellEnd"/>
    </w:p>
    <w:p w14:paraId="22143247" w14:textId="77777777" w:rsidR="000D1D03" w:rsidRPr="0026371E" w:rsidRDefault="000D1D03" w:rsidP="000D1D03">
      <w:pPr>
        <w:tabs>
          <w:tab w:val="left" w:pos="0"/>
        </w:tabs>
        <w:ind w:left="397" w:hanging="397"/>
      </w:pPr>
    </w:p>
    <w:p w14:paraId="7BD98A55" w14:textId="77777777" w:rsidR="000D1D03" w:rsidRPr="0026371E" w:rsidRDefault="000D1D03" w:rsidP="000D1D03">
      <w:pPr>
        <w:tabs>
          <w:tab w:val="left" w:pos="0"/>
        </w:tabs>
        <w:ind w:left="397" w:hanging="397"/>
      </w:pPr>
      <w:r w:rsidRPr="0026371E">
        <w:rPr>
          <w:noProof/>
        </w:rPr>
        <w:drawing>
          <wp:inline distT="0" distB="0" distL="0" distR="0" wp14:anchorId="1131B179" wp14:editId="3A723611">
            <wp:extent cx="5760720" cy="2124710"/>
            <wp:effectExtent l="0" t="0" r="0" b="8890"/>
            <wp:docPr id="1270677920" name="Slika 2" descr="Slika, ki vsebuje besede besedilo, vrstica, diagram, posnetek zaslo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677920" name="Slika 2" descr="Slika, ki vsebuje besede besedilo, vrstica, diagram, posnetek zaslona&#10;&#10;Vsebina, ustvarjena z UI, morda ni pravilna."/>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720" cy="2124710"/>
                    </a:xfrm>
                    <a:prstGeom prst="rect">
                      <a:avLst/>
                    </a:prstGeom>
                    <a:noFill/>
                    <a:ln>
                      <a:noFill/>
                    </a:ln>
                  </pic:spPr>
                </pic:pic>
              </a:graphicData>
            </a:graphic>
          </wp:inline>
        </w:drawing>
      </w:r>
    </w:p>
    <w:p w14:paraId="639CD617" w14:textId="77777777" w:rsidR="000D1D03" w:rsidRPr="0026371E" w:rsidRDefault="000D1D03" w:rsidP="000D1D03">
      <w:r w:rsidRPr="0026371E">
        <w:t>Graf: Prikaz nivoja vode na merilnih mestih 1, 2 in 3, v zadrževalniku in položaj zapornice</w:t>
      </w:r>
      <w:r>
        <w:t>.</w:t>
      </w:r>
    </w:p>
    <w:p w14:paraId="12CE09E6" w14:textId="77777777" w:rsidR="000D1D03" w:rsidRPr="0026371E" w:rsidRDefault="000D1D03" w:rsidP="000D1D03"/>
    <w:p w14:paraId="055E725B" w14:textId="77777777" w:rsidR="000D1D03" w:rsidRPr="00EB0AC9" w:rsidRDefault="000D1D03" w:rsidP="000D1D03">
      <w:r w:rsidRPr="0026371E">
        <w:t xml:space="preserve">Na zadrževalniku </w:t>
      </w:r>
      <w:proofErr w:type="spellStart"/>
      <w:r w:rsidRPr="0026371E">
        <w:t>Pikol</w:t>
      </w:r>
      <w:proofErr w:type="spellEnd"/>
      <w:r w:rsidRPr="0026371E">
        <w:t xml:space="preserve"> je tekom noči prišlo do zadrževanja visokovodnega vala. Ocenjuje se, da je bil </w:t>
      </w:r>
      <w:r w:rsidRPr="00EB0AC9">
        <w:t>zadrževalnik napolnjen med 20 in 25%. Do zadrževanja je prišlo, ker so bili izpolnjeni pogoji (</w:t>
      </w:r>
      <w:proofErr w:type="spellStart"/>
      <w:r w:rsidRPr="00EB0AC9">
        <w:t>max</w:t>
      </w:r>
      <w:proofErr w:type="spellEnd"/>
      <w:r w:rsidRPr="00EB0AC9">
        <w:t xml:space="preserve">. pretok) na merilnem mestu 2 (pod vtokom </w:t>
      </w:r>
      <w:proofErr w:type="spellStart"/>
      <w:r w:rsidRPr="00EB0AC9">
        <w:t>Liskurja</w:t>
      </w:r>
      <w:proofErr w:type="spellEnd"/>
      <w:r w:rsidRPr="00EB0AC9">
        <w:t>) in 3 (</w:t>
      </w:r>
      <w:proofErr w:type="spellStart"/>
      <w:r w:rsidRPr="00EB0AC9">
        <w:t>Adriakeramika</w:t>
      </w:r>
      <w:proofErr w:type="spellEnd"/>
      <w:r w:rsidRPr="00EB0AC9">
        <w:t xml:space="preserve">). Na merilnem mestu 1 (rondo) pogoj ni bil izpolnjen. Zadrževalnik se je do jutra izpraznil. Vodostaj </w:t>
      </w:r>
      <w:proofErr w:type="spellStart"/>
      <w:r w:rsidRPr="00EB0AC9">
        <w:t>Vrtojbice</w:t>
      </w:r>
      <w:proofErr w:type="spellEnd"/>
      <w:r w:rsidRPr="00EB0AC9">
        <w:t xml:space="preserve"> je bil povišan.</w:t>
      </w:r>
    </w:p>
    <w:p w14:paraId="1355D092" w14:textId="77777777" w:rsidR="000D1D03" w:rsidRDefault="000D1D03" w:rsidP="000D1D03"/>
    <w:p w14:paraId="5561620B" w14:textId="77777777" w:rsidR="000D1D03" w:rsidRDefault="000D1D03" w:rsidP="000D1D03">
      <w:r w:rsidRPr="00EB0AC9">
        <w:t>POREČJE IDRIJCE</w:t>
      </w:r>
    </w:p>
    <w:p w14:paraId="13FB11AC" w14:textId="77777777" w:rsidR="000D1D03" w:rsidRPr="00EB0AC9" w:rsidRDefault="000D1D03" w:rsidP="000D1D03"/>
    <w:p w14:paraId="21E1A683" w14:textId="77777777" w:rsidR="000D1D03" w:rsidRPr="00EB0AC9" w:rsidRDefault="000D1D03" w:rsidP="000D1D03">
      <w:r w:rsidRPr="00EB0AC9">
        <w:t>Na porečju Idrijce so pretoki rek v nočnem času ob prehodu fronte narastli. Do razlivanj ni prihajalo. Večje škode na vodni infrastrukturi ni bilo.</w:t>
      </w:r>
    </w:p>
    <w:p w14:paraId="68BDBDD0" w14:textId="77777777" w:rsidR="000D1D03" w:rsidRDefault="000D1D03" w:rsidP="000D1D03"/>
    <w:p w14:paraId="30AE9D4F" w14:textId="77777777" w:rsidR="000D1D03" w:rsidRDefault="000D1D03" w:rsidP="000D1D03">
      <w:r w:rsidRPr="00EB0AC9">
        <w:t>POREČJE SOČE</w:t>
      </w:r>
    </w:p>
    <w:p w14:paraId="35D5B558" w14:textId="77777777" w:rsidR="000D1D03" w:rsidRPr="00EB0AC9" w:rsidRDefault="000D1D03" w:rsidP="000D1D03"/>
    <w:p w14:paraId="629ABC0C" w14:textId="77777777" w:rsidR="000D1D03" w:rsidRDefault="000D1D03" w:rsidP="000D1D03">
      <w:r w:rsidRPr="00EB0AC9">
        <w:t>Na porečju Soče so se pretoki rek v nočnem času ob močnejših padavinah povišali. Do razlivanj ni prišlo. Večje škode na vodni infrastrukturi ni bilo.</w:t>
      </w:r>
    </w:p>
    <w:p w14:paraId="652CF259" w14:textId="77777777" w:rsidR="000D1D03" w:rsidRPr="00EB0AC9" w:rsidRDefault="000D1D03" w:rsidP="000D1D03"/>
    <w:p w14:paraId="085A1FF2" w14:textId="77777777" w:rsidR="000D1D03" w:rsidRPr="0026371E" w:rsidRDefault="000D1D03" w:rsidP="000D1D03">
      <w:r w:rsidRPr="0026371E">
        <w:t xml:space="preserve">Zadrževalnik </w:t>
      </w:r>
      <w:proofErr w:type="spellStart"/>
      <w:r w:rsidRPr="0026371E">
        <w:t>Pikolud</w:t>
      </w:r>
      <w:proofErr w:type="spellEnd"/>
    </w:p>
    <w:p w14:paraId="048831B4" w14:textId="77777777" w:rsidR="000D1D03" w:rsidRPr="0026371E" w:rsidRDefault="000D1D03" w:rsidP="000D1D03">
      <w:pPr>
        <w:tabs>
          <w:tab w:val="left" w:pos="0"/>
        </w:tabs>
        <w:ind w:left="397" w:hanging="397"/>
      </w:pPr>
    </w:p>
    <w:p w14:paraId="77E76F00" w14:textId="77777777" w:rsidR="000D1D03" w:rsidRPr="0026371E" w:rsidRDefault="000D1D03" w:rsidP="000D1D03">
      <w:pPr>
        <w:tabs>
          <w:tab w:val="left" w:pos="0"/>
        </w:tabs>
        <w:ind w:left="397" w:hanging="397"/>
      </w:pPr>
      <w:r w:rsidRPr="0026371E">
        <w:rPr>
          <w:noProof/>
        </w:rPr>
        <w:drawing>
          <wp:inline distT="0" distB="0" distL="0" distR="0" wp14:anchorId="4A90EC1D" wp14:editId="34BEE862">
            <wp:extent cx="5760720" cy="2149475"/>
            <wp:effectExtent l="0" t="0" r="0" b="3175"/>
            <wp:docPr id="683954963" name="Slika 1" descr="Slika, ki vsebuje besede besedilo, vrstica, posnetek zaslona, diagram&#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954963" name="Slika 1" descr="Slika, ki vsebuje besede besedilo, vrstica, posnetek zaslona, diagram&#10;&#10;Vsebina, ustvarjena z UI, morda ni pravilna."/>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720" cy="2149475"/>
                    </a:xfrm>
                    <a:prstGeom prst="rect">
                      <a:avLst/>
                    </a:prstGeom>
                    <a:noFill/>
                    <a:ln>
                      <a:noFill/>
                    </a:ln>
                  </pic:spPr>
                </pic:pic>
              </a:graphicData>
            </a:graphic>
          </wp:inline>
        </w:drawing>
      </w:r>
    </w:p>
    <w:p w14:paraId="049A3E14" w14:textId="77777777" w:rsidR="000D1D03" w:rsidRPr="0026371E" w:rsidRDefault="000D1D03" w:rsidP="000D1D03">
      <w:r w:rsidRPr="0026371E">
        <w:t>Graf: Prikaz nivoja vode na Gortanovi, v zadrževalniku, na mejnem profilu, v razbremenilnem kanalu ter položaj zapornice.</w:t>
      </w:r>
    </w:p>
    <w:p w14:paraId="2C4C281C" w14:textId="77777777" w:rsidR="000D1D03" w:rsidRPr="0026371E" w:rsidRDefault="000D1D03" w:rsidP="000D1D03">
      <w:r w:rsidRPr="0026371E">
        <w:t> </w:t>
      </w:r>
    </w:p>
    <w:p w14:paraId="00AB7F69" w14:textId="77777777" w:rsidR="000D1D03" w:rsidRPr="0026371E" w:rsidRDefault="000D1D03" w:rsidP="000D1D03">
      <w:r w:rsidRPr="0026371E">
        <w:t>Zaradi večje količine padavin je prišlo do zapiranja zapornice in zadrževanja visokovodnega vala. Do zadrževanja je prišlo, ker je bil izpolnjen pogoj (seštevek pretokov QM1 in Q ES Koren) 8m3/s. Zadrževalnik se je tekom nasledn</w:t>
      </w:r>
      <w:r>
        <w:t>j</w:t>
      </w:r>
      <w:r w:rsidRPr="0026371E">
        <w:t>ega dneva izpraznil. Na grabljah in na rešetki je bila večja količina plavja.</w:t>
      </w:r>
    </w:p>
    <w:p w14:paraId="106B3A4D" w14:textId="77777777" w:rsidR="000D1D03" w:rsidRPr="0026371E" w:rsidRDefault="000D1D03" w:rsidP="000D1D03">
      <w:r w:rsidRPr="0026371E">
        <w:lastRenderedPageBreak/>
        <w:t>Podatki so iz strani spletne strani ARSO.</w:t>
      </w:r>
    </w:p>
    <w:p w14:paraId="7CA85B5C" w14:textId="77777777" w:rsidR="000D1D03" w:rsidRPr="0026371E" w:rsidRDefault="000D1D03" w:rsidP="000D1D03">
      <w:r w:rsidRPr="0026371E">
        <w:t xml:space="preserve">Opozorila, hidrološka poročila (vir: </w:t>
      </w:r>
      <w:hyperlink r:id="rId82" w:history="1">
        <w:r w:rsidRPr="0026371E">
          <w:t>www.arso.gov.si</w:t>
        </w:r>
      </w:hyperlink>
      <w:r w:rsidRPr="0026371E">
        <w:t>):</w:t>
      </w:r>
    </w:p>
    <w:p w14:paraId="61C5CBE2" w14:textId="77777777" w:rsidR="000D1D03" w:rsidRPr="0026371E" w:rsidRDefault="000D1D03" w:rsidP="000D1D03">
      <w:r w:rsidRPr="0026371E">
        <w:rPr>
          <w:noProof/>
        </w:rPr>
        <w:drawing>
          <wp:anchor distT="0" distB="0" distL="114300" distR="114300" simplePos="0" relativeHeight="251686912" behindDoc="1" locked="0" layoutInCell="1" allowOverlap="1" wp14:anchorId="1AE5B4E5" wp14:editId="79597EFE">
            <wp:simplePos x="0" y="0"/>
            <wp:positionH relativeFrom="column">
              <wp:posOffset>3042920</wp:posOffset>
            </wp:positionH>
            <wp:positionV relativeFrom="paragraph">
              <wp:posOffset>177165</wp:posOffset>
            </wp:positionV>
            <wp:extent cx="2670810" cy="2933700"/>
            <wp:effectExtent l="0" t="0" r="0" b="0"/>
            <wp:wrapTight wrapText="bothSides">
              <wp:wrapPolygon edited="0">
                <wp:start x="0" y="0"/>
                <wp:lineTo x="0" y="21460"/>
                <wp:lineTo x="21415" y="21460"/>
                <wp:lineTo x="21415" y="0"/>
                <wp:lineTo x="0" y="0"/>
              </wp:wrapPolygon>
            </wp:wrapTight>
            <wp:docPr id="511186093" name="Slika 6" descr="Slika, ki vsebuje besede besedilo, zemljevid, posnetek zaslo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86093" name="Slika 6" descr="Slika, ki vsebuje besede besedilo, zemljevid, posnetek zaslona&#10;&#10;Vsebina, ustvarjena z UI, morda ni pravilna."/>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70810" cy="2933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371E">
        <w:rPr>
          <w:b/>
          <w:noProof/>
        </w:rPr>
        <w:drawing>
          <wp:anchor distT="0" distB="0" distL="114300" distR="114300" simplePos="0" relativeHeight="251685888" behindDoc="1" locked="0" layoutInCell="1" allowOverlap="1" wp14:anchorId="7969D340" wp14:editId="6BDA3D8D">
            <wp:simplePos x="0" y="0"/>
            <wp:positionH relativeFrom="column">
              <wp:posOffset>-5080</wp:posOffset>
            </wp:positionH>
            <wp:positionV relativeFrom="paragraph">
              <wp:posOffset>148590</wp:posOffset>
            </wp:positionV>
            <wp:extent cx="2934335" cy="2962275"/>
            <wp:effectExtent l="0" t="0" r="0" b="9525"/>
            <wp:wrapTight wrapText="bothSides">
              <wp:wrapPolygon edited="0">
                <wp:start x="0" y="0"/>
                <wp:lineTo x="0" y="21531"/>
                <wp:lineTo x="21455" y="21531"/>
                <wp:lineTo x="21455" y="0"/>
                <wp:lineTo x="0" y="0"/>
              </wp:wrapPolygon>
            </wp:wrapTight>
            <wp:docPr id="1286706197" name="Slika 5" descr="Slika, ki vsebuje besede besedilo, posnetek zaslona, zemljevid&#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706197" name="Slika 5" descr="Slika, ki vsebuje besede besedilo, posnetek zaslona, zemljevid&#10;&#10;Vsebina, ustvarjena z UI, morda ni pravilna."/>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34335" cy="2962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2B99DB" w14:textId="77777777" w:rsidR="000D1D03" w:rsidRDefault="000D1D03" w:rsidP="000D1D03">
      <w:pPr>
        <w:pStyle w:val="Telobesedila"/>
        <w:spacing w:line="276" w:lineRule="auto"/>
        <w:jc w:val="both"/>
        <w:rPr>
          <w:rFonts w:eastAsiaTheme="minorEastAsia" w:cs="Arial"/>
          <w:sz w:val="20"/>
          <w:szCs w:val="20"/>
          <w:lang w:eastAsia="en-US"/>
        </w:rPr>
      </w:pPr>
    </w:p>
    <w:p w14:paraId="19C09E26" w14:textId="77777777" w:rsidR="000D1D03" w:rsidRPr="00201E2E" w:rsidRDefault="000D1D03" w:rsidP="00E2134E">
      <w:pPr>
        <w:pStyle w:val="Odstavekseznama"/>
        <w:numPr>
          <w:ilvl w:val="0"/>
          <w:numId w:val="88"/>
        </w:numPr>
        <w:tabs>
          <w:tab w:val="left" w:pos="0"/>
        </w:tabs>
        <w:rPr>
          <w:u w:val="single"/>
        </w:rPr>
      </w:pPr>
      <w:r w:rsidRPr="00201E2E">
        <w:rPr>
          <w:u w:val="single"/>
        </w:rPr>
        <w:t xml:space="preserve">Povečana stopnja ogroženosti 17.11.2025 </w:t>
      </w:r>
    </w:p>
    <w:p w14:paraId="0D7FD4CD" w14:textId="77777777" w:rsidR="000D1D03" w:rsidRPr="0026371E" w:rsidRDefault="000D1D03" w:rsidP="000D1D03">
      <w:pPr>
        <w:pStyle w:val="Odstavekseznama"/>
        <w:numPr>
          <w:ilvl w:val="0"/>
          <w:numId w:val="0"/>
        </w:numPr>
        <w:tabs>
          <w:tab w:val="left" w:pos="0"/>
        </w:tabs>
        <w:ind w:left="284"/>
        <w:rPr>
          <w:b/>
          <w:bCs/>
        </w:rPr>
      </w:pPr>
    </w:p>
    <w:p w14:paraId="7C136A66" w14:textId="77777777" w:rsidR="000D1D03" w:rsidRPr="0026371E" w:rsidRDefault="000D1D03" w:rsidP="000D1D03">
      <w:r w:rsidRPr="0026371E">
        <w:t xml:space="preserve">17.11.2025 </w:t>
      </w:r>
      <w:r>
        <w:t xml:space="preserve">je </w:t>
      </w:r>
      <w:r w:rsidRPr="0026371E">
        <w:t xml:space="preserve">državo od zahoda zajel nevihtni sistem, ki je prinesel obilne padavine predvsem na območju Goriških </w:t>
      </w:r>
      <w:proofErr w:type="spellStart"/>
      <w:r w:rsidRPr="0026371E">
        <w:t>brd</w:t>
      </w:r>
      <w:proofErr w:type="spellEnd"/>
      <w:r w:rsidRPr="0026371E">
        <w:t xml:space="preserve"> in Tolmina. Padavine so padale celo noč na 17.11.2025, največji problem pa so bile intenzivnejše padavine v jutranjih urah med 01:00 in 03:00.</w:t>
      </w:r>
    </w:p>
    <w:p w14:paraId="0FE5D886" w14:textId="77777777" w:rsidR="000D1D03" w:rsidRPr="0026371E" w:rsidRDefault="000D1D03" w:rsidP="000D1D03"/>
    <w:p w14:paraId="7FB03DC1" w14:textId="77777777" w:rsidR="000D1D03" w:rsidRPr="0026371E" w:rsidRDefault="000D1D03" w:rsidP="000D1D03">
      <w:r w:rsidRPr="0026371E">
        <w:t xml:space="preserve">V jutranjih urah dne 17.11.2025 so med 02:00 in 08:00 hitro in močno narasli vodotoki Reka - Neblo, </w:t>
      </w:r>
      <w:proofErr w:type="spellStart"/>
      <w:r w:rsidRPr="0026371E">
        <w:t>Kožbanjšček</w:t>
      </w:r>
      <w:proofErr w:type="spellEnd"/>
      <w:r w:rsidRPr="0026371E">
        <w:t xml:space="preserve"> - Neblo in Idrija - Golo Brdo. Glede na podatke avtomatskih vodomernih postaj in hidroloških napovedi pregledovalnika HFSVIS, je vsaj na reki </w:t>
      </w:r>
      <w:proofErr w:type="spellStart"/>
      <w:r w:rsidRPr="0026371E">
        <w:t>Reki</w:t>
      </w:r>
      <w:proofErr w:type="spellEnd"/>
      <w:r w:rsidRPr="0026371E">
        <w:t xml:space="preserve"> v Neblem vodostaj dosegel visoke povratne dobe (Q100) in presegel vrednosti rdečega alarma. Konici izmerjenih pretokov sta znašali na Reki 147 m3/s in na </w:t>
      </w:r>
      <w:proofErr w:type="spellStart"/>
      <w:r w:rsidRPr="0026371E">
        <w:t>Kožbanjščku</w:t>
      </w:r>
      <w:proofErr w:type="spellEnd"/>
      <w:r w:rsidRPr="0026371E">
        <w:t xml:space="preserve"> 107m3/s ob 2:00 uri. Zato je bilo prejetih več klicev občanov </w:t>
      </w:r>
      <w:r>
        <w:t xml:space="preserve">s tega </w:t>
      </w:r>
      <w:r w:rsidRPr="0026371E">
        <w:t>območja in predstavnikov krajevnih skupnosti.</w:t>
      </w:r>
    </w:p>
    <w:p w14:paraId="273E1458" w14:textId="77777777" w:rsidR="000D1D03" w:rsidRPr="0026371E" w:rsidRDefault="000D1D03" w:rsidP="000D1D03"/>
    <w:p w14:paraId="139F37EF" w14:textId="77777777" w:rsidR="000D1D03" w:rsidRPr="0026371E" w:rsidRDefault="000D1D03" w:rsidP="000D1D03">
      <w:r w:rsidRPr="0026371E">
        <w:t>Zaradi težišča padavin in zgoraj omenjenih razlogov so bili na porečju Soče povišani vodostaji predvsem na vodotokih v Goriških Brdih. Povišani vodostaji so bili tudi na območju občine Kanal ob Soči in občine Tolmin, kjer so vodotoki tudi prestopili bregove.</w:t>
      </w:r>
    </w:p>
    <w:p w14:paraId="5E3175A2" w14:textId="77777777" w:rsidR="000D1D03" w:rsidRPr="0026371E" w:rsidRDefault="000D1D03" w:rsidP="000D1D03"/>
    <w:p w14:paraId="2A7AAF54" w14:textId="77777777" w:rsidR="000D1D03" w:rsidRPr="0026371E" w:rsidRDefault="000D1D03" w:rsidP="000D1D03">
      <w:r w:rsidRPr="0026371E">
        <w:t xml:space="preserve">Precej povišane vodostaje so v Goriških Brdih imeli vsi vodotoki in hudourniki, ki so v dolinah poplavljali ter prinašali velike količine naplavin in plavja, v povirju pa erodirali brežine in dna strug ter odlagali večja drevesa. Posebej narasli so bili </w:t>
      </w:r>
      <w:proofErr w:type="spellStart"/>
      <w:r w:rsidRPr="0026371E">
        <w:t>Kožbanjšček</w:t>
      </w:r>
      <w:proofErr w:type="spellEnd"/>
      <w:r w:rsidRPr="0026371E">
        <w:t xml:space="preserve">, Reka in </w:t>
      </w:r>
      <w:proofErr w:type="spellStart"/>
      <w:r w:rsidRPr="0026371E">
        <w:t>Vedrijanšček</w:t>
      </w:r>
      <w:proofErr w:type="spellEnd"/>
      <w:r w:rsidRPr="0026371E">
        <w:t>, kot tudi mejna reka Idrija. Prišlo je do preplavljanja več mostov, odlaganja plavja in zmanjšan</w:t>
      </w:r>
      <w:r>
        <w:t>ja</w:t>
      </w:r>
      <w:r w:rsidRPr="0026371E">
        <w:t xml:space="preserve"> profila na račun </w:t>
      </w:r>
      <w:proofErr w:type="spellStart"/>
      <w:r w:rsidRPr="0026371E">
        <w:t>zajezb</w:t>
      </w:r>
      <w:proofErr w:type="spellEnd"/>
      <w:r w:rsidRPr="0026371E">
        <w:t xml:space="preserve"> s podrtim drevjem in plavjem. </w:t>
      </w:r>
      <w:r w:rsidRPr="00A66A27">
        <w:t>Škode je bilo veliko predvsem na kmetijskih poljih in vinogradih, prav tako so na določenih odsekih poškodovane dostopne poti in ceste, zaradi večjih usadov in plazov.</w:t>
      </w:r>
    </w:p>
    <w:p w14:paraId="3FA4FD70" w14:textId="77777777" w:rsidR="000D1D03" w:rsidRPr="0026371E" w:rsidRDefault="000D1D03" w:rsidP="000D1D03"/>
    <w:p w14:paraId="379B75F3" w14:textId="77777777" w:rsidR="000D1D03" w:rsidRPr="0026371E" w:rsidRDefault="000D1D03" w:rsidP="000D1D03">
      <w:r w:rsidRPr="0026371E">
        <w:t xml:space="preserve">Ker fliš sestavljajo plasti različnih sedimentnih kamnin, med katerimi so tudi </w:t>
      </w:r>
      <w:proofErr w:type="spellStart"/>
      <w:r w:rsidRPr="0026371E">
        <w:t>finozrnatri</w:t>
      </w:r>
      <w:proofErr w:type="spellEnd"/>
      <w:r w:rsidRPr="0026371E">
        <w:t xml:space="preserve"> </w:t>
      </w:r>
      <w:proofErr w:type="spellStart"/>
      <w:r w:rsidRPr="0026371E">
        <w:t>meljevec</w:t>
      </w:r>
      <w:proofErr w:type="spellEnd"/>
      <w:r w:rsidRPr="0026371E">
        <w:t xml:space="preserve"> in muljevec, </w:t>
      </w:r>
      <w:proofErr w:type="spellStart"/>
      <w:r w:rsidRPr="0026371E">
        <w:t>laporovec</w:t>
      </w:r>
      <w:proofErr w:type="spellEnd"/>
      <w:r w:rsidRPr="0026371E">
        <w:t xml:space="preserve"> in </w:t>
      </w:r>
      <w:proofErr w:type="spellStart"/>
      <w:r w:rsidRPr="0026371E">
        <w:t>glinavec</w:t>
      </w:r>
      <w:proofErr w:type="spellEnd"/>
      <w:r w:rsidRPr="0026371E">
        <w:t xml:space="preserve">, ki so na atmosferske vplive precej neodporni, kot tudi ilovica, ki ob suši ustvarijo neke vrste skorjo, postane velik del površja za vodo dalj časa </w:t>
      </w:r>
      <w:proofErr w:type="spellStart"/>
      <w:r w:rsidRPr="0026371E">
        <w:t>nevpojen</w:t>
      </w:r>
      <w:proofErr w:type="spellEnd"/>
      <w:r w:rsidRPr="0026371E">
        <w:t>. Glede na to, da je bil v preteklih letih velik del Brd ob vodotokih obdelan in spremenjen v vinograde ali nasade oljk ter</w:t>
      </w:r>
      <w:r>
        <w:t>,</w:t>
      </w:r>
      <w:r w:rsidRPr="0026371E">
        <w:t xml:space="preserve"> da se je v poletnem času izvajalo košnje in </w:t>
      </w:r>
      <w:proofErr w:type="spellStart"/>
      <w:r w:rsidRPr="0026371E">
        <w:t>mulčanje</w:t>
      </w:r>
      <w:proofErr w:type="spellEnd"/>
      <w:r w:rsidRPr="0026371E">
        <w:t>, je poleg tega, da v povirju prihaja do jesenovega ožiga, ki je ob dodatni suši še en razlog za veliko plavja v strugi in</w:t>
      </w:r>
      <w:r>
        <w:t>,</w:t>
      </w:r>
      <w:r w:rsidRPr="0026371E">
        <w:t xml:space="preserve"> če k temu dodamo še omejitve iz naslova </w:t>
      </w:r>
      <w:r w:rsidRPr="0026371E">
        <w:lastRenderedPageBreak/>
        <w:t xml:space="preserve">varovanja habitata primorske podusti, ki zahteva ohranjanje zarasti v in ob strugi, so bile obilne padavine preveč izdatne, da bi lahko struge brez razlivanja prevajale take pretoke. </w:t>
      </w:r>
    </w:p>
    <w:p w14:paraId="6208B0F5" w14:textId="77777777" w:rsidR="000D1D03" w:rsidRDefault="000D1D03" w:rsidP="000D1D03"/>
    <w:p w14:paraId="0279A45D" w14:textId="77777777" w:rsidR="000D1D03" w:rsidRPr="0026371E" w:rsidRDefault="000D1D03" w:rsidP="000D1D03">
      <w:r w:rsidRPr="0026371E">
        <w:t>K</w:t>
      </w:r>
      <w:r>
        <w:t>e</w:t>
      </w:r>
      <w:r w:rsidRPr="0026371E">
        <w:t>r so na tem območju v malem vsi vodotoki s povišanimi vodostaji transportirali velike količine naplavin, ki so se odlagale vzdolž strug, prav tako je vzdolž strug odloženega veliko plavja, kar je povzročilo delno ali popolno zaprtje pretočnih odprtin in poplavljanje po cestiščih in bližnjih zemljiščih. Poškodbe na infrastrukturi se kažejo v odnesenih obrežnih zavarovanjih, poškodbah obrežnih zidov, poškodbah podslapij in pragov.</w:t>
      </w:r>
    </w:p>
    <w:p w14:paraId="0FA332D8" w14:textId="77777777" w:rsidR="000D1D03" w:rsidRPr="0026371E" w:rsidRDefault="000D1D03" w:rsidP="000D1D03"/>
    <w:p w14:paraId="02E23EA6" w14:textId="77777777" w:rsidR="000D1D03" w:rsidRPr="0026371E" w:rsidRDefault="000D1D03" w:rsidP="000D1D03">
      <w:r w:rsidRPr="0026371E">
        <w:t xml:space="preserve">Rečni nadzorniki so 17.11.2025 v jutranjih urah pričeli z izvajanjem spremljanja stanja na območjih povišanih vodotokov. Sprotno je koncesionar (Hidrotehnik </w:t>
      </w:r>
      <w:proofErr w:type="spellStart"/>
      <w:r w:rsidRPr="0026371E">
        <w:t>d.o.o</w:t>
      </w:r>
      <w:proofErr w:type="spellEnd"/>
      <w:r w:rsidRPr="0026371E">
        <w:t xml:space="preserve">.) predajal informacije </w:t>
      </w:r>
      <w:proofErr w:type="spellStart"/>
      <w:r w:rsidRPr="0026371E">
        <w:t>koncedentu</w:t>
      </w:r>
      <w:proofErr w:type="spellEnd"/>
      <w:r w:rsidRPr="0026371E">
        <w:t xml:space="preserve"> (DRSV, SO Soče). Spremljanje stanja je koncesionar izvajal tudi v dnevih med 18. in 21.11.2025, ko se je izvajalo evidentiranje potrebnih nujnih interventnih del. </w:t>
      </w:r>
    </w:p>
    <w:p w14:paraId="3C8A16EF" w14:textId="77777777" w:rsidR="000D1D03" w:rsidRPr="0026371E" w:rsidRDefault="000D1D03" w:rsidP="000D1D03"/>
    <w:p w14:paraId="189EA43F" w14:textId="77777777" w:rsidR="000D1D03" w:rsidRPr="0026371E" w:rsidRDefault="000D1D03" w:rsidP="000D1D03">
      <w:r w:rsidRPr="0026371E">
        <w:t>Podatki so iz spletne strani ARSO.</w:t>
      </w:r>
    </w:p>
    <w:p w14:paraId="190FD211" w14:textId="77777777" w:rsidR="000D1D03" w:rsidRPr="0026371E" w:rsidRDefault="000D1D03" w:rsidP="000D1D03">
      <w:r w:rsidRPr="0026371E">
        <w:t xml:space="preserve">Opozorila, hidrološka poročila (vir: </w:t>
      </w:r>
      <w:hyperlink r:id="rId85" w:history="1">
        <w:r w:rsidRPr="0026371E">
          <w:t>www.arso.gov.si</w:t>
        </w:r>
      </w:hyperlink>
      <w:r w:rsidRPr="0026371E">
        <w:t>):</w:t>
      </w:r>
    </w:p>
    <w:p w14:paraId="0EFA8D1A" w14:textId="77777777" w:rsidR="000D1D03" w:rsidRPr="0026371E" w:rsidRDefault="000D1D03" w:rsidP="000D1D03"/>
    <w:p w14:paraId="3D03D764" w14:textId="77777777" w:rsidR="000D1D03" w:rsidRPr="0026371E" w:rsidRDefault="000D1D03" w:rsidP="000D1D03">
      <w:r w:rsidRPr="0026371E">
        <w:rPr>
          <w:b/>
          <w:noProof/>
        </w:rPr>
        <w:drawing>
          <wp:anchor distT="0" distB="0" distL="114300" distR="114300" simplePos="0" relativeHeight="251687936" behindDoc="1" locked="0" layoutInCell="1" allowOverlap="1" wp14:anchorId="2E783B71" wp14:editId="06EAB538">
            <wp:simplePos x="0" y="0"/>
            <wp:positionH relativeFrom="column">
              <wp:posOffset>292100</wp:posOffset>
            </wp:positionH>
            <wp:positionV relativeFrom="paragraph">
              <wp:posOffset>85725</wp:posOffset>
            </wp:positionV>
            <wp:extent cx="3140075" cy="3227705"/>
            <wp:effectExtent l="0" t="0" r="0" b="8255"/>
            <wp:wrapTight wrapText="bothSides">
              <wp:wrapPolygon edited="0">
                <wp:start x="0" y="0"/>
                <wp:lineTo x="0" y="21522"/>
                <wp:lineTo x="21411" y="21522"/>
                <wp:lineTo x="21411" y="0"/>
                <wp:lineTo x="0" y="0"/>
              </wp:wrapPolygon>
            </wp:wrapTight>
            <wp:docPr id="783316443" name="Slika 20" descr="Slika, ki vsebuje besede besedilo, posnetek zaslona, zemljevid, diagram&#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16443" name="Slika 20" descr="Slika, ki vsebuje besede besedilo, posnetek zaslona, zemljevid, diagram&#10;&#10;Vsebina, ustvarjena z UI, morda ni pravilna."/>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40075" cy="3227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6AF2F7" w14:textId="77777777" w:rsidR="000D1D03" w:rsidRPr="0026371E" w:rsidRDefault="000D1D03" w:rsidP="000D1D03"/>
    <w:p w14:paraId="3CF7CD31" w14:textId="77777777" w:rsidR="000D1D03" w:rsidRPr="0026371E" w:rsidRDefault="000D1D03" w:rsidP="000D1D03"/>
    <w:p w14:paraId="09879404" w14:textId="77777777" w:rsidR="000D1D03" w:rsidRPr="0026371E" w:rsidRDefault="000D1D03" w:rsidP="000D1D03"/>
    <w:p w14:paraId="31460E4F" w14:textId="77777777" w:rsidR="000D1D03" w:rsidRPr="0026371E" w:rsidRDefault="000D1D03" w:rsidP="000D1D03">
      <w:pPr>
        <w:ind w:left="397" w:hanging="397"/>
      </w:pPr>
    </w:p>
    <w:p w14:paraId="679FB0A8" w14:textId="77777777" w:rsidR="000D1D03" w:rsidRPr="0026371E" w:rsidRDefault="000D1D03" w:rsidP="000D1D03">
      <w:pPr>
        <w:ind w:left="397" w:hanging="397"/>
      </w:pPr>
    </w:p>
    <w:p w14:paraId="74491391" w14:textId="77777777" w:rsidR="000D1D03" w:rsidRPr="0026371E" w:rsidRDefault="000D1D03" w:rsidP="000D1D03">
      <w:pPr>
        <w:ind w:left="397" w:hanging="397"/>
      </w:pPr>
    </w:p>
    <w:p w14:paraId="32808927" w14:textId="77777777" w:rsidR="000D1D03" w:rsidRPr="0026371E" w:rsidRDefault="000D1D03" w:rsidP="000D1D03">
      <w:pPr>
        <w:ind w:left="397" w:hanging="397"/>
      </w:pPr>
    </w:p>
    <w:p w14:paraId="081A712B" w14:textId="77777777" w:rsidR="000D1D03" w:rsidRPr="0026371E" w:rsidRDefault="000D1D03" w:rsidP="000D1D03">
      <w:pPr>
        <w:ind w:left="397" w:hanging="397"/>
      </w:pPr>
    </w:p>
    <w:p w14:paraId="7974237C" w14:textId="77777777" w:rsidR="000D1D03" w:rsidRPr="0026371E" w:rsidRDefault="000D1D03" w:rsidP="000D1D03">
      <w:pPr>
        <w:ind w:left="397" w:hanging="397"/>
      </w:pPr>
    </w:p>
    <w:p w14:paraId="778233F8" w14:textId="77777777" w:rsidR="000D1D03" w:rsidRPr="0026371E" w:rsidRDefault="000D1D03" w:rsidP="000D1D03">
      <w:pPr>
        <w:ind w:left="397" w:hanging="397"/>
      </w:pPr>
    </w:p>
    <w:p w14:paraId="5910AEE6" w14:textId="77777777" w:rsidR="000D1D03" w:rsidRPr="0026371E" w:rsidRDefault="000D1D03" w:rsidP="000D1D03">
      <w:pPr>
        <w:ind w:left="397" w:hanging="397"/>
      </w:pPr>
    </w:p>
    <w:p w14:paraId="7012867E" w14:textId="77777777" w:rsidR="000D1D03" w:rsidRPr="0026371E" w:rsidRDefault="000D1D03" w:rsidP="000D1D03">
      <w:pPr>
        <w:ind w:left="397" w:hanging="397"/>
      </w:pPr>
    </w:p>
    <w:p w14:paraId="11BE80EB" w14:textId="77777777" w:rsidR="000D1D03" w:rsidRPr="0026371E" w:rsidRDefault="000D1D03" w:rsidP="000D1D03">
      <w:pPr>
        <w:ind w:left="397" w:hanging="397"/>
      </w:pPr>
    </w:p>
    <w:p w14:paraId="546475A3" w14:textId="77777777" w:rsidR="000D1D03" w:rsidRPr="0026371E" w:rsidRDefault="000D1D03" w:rsidP="000D1D03"/>
    <w:p w14:paraId="2D01C5E2" w14:textId="77777777" w:rsidR="000D1D03" w:rsidRPr="0026371E" w:rsidRDefault="000D1D03" w:rsidP="000D1D03"/>
    <w:p w14:paraId="38113682" w14:textId="77777777" w:rsidR="000D1D03" w:rsidRPr="0026371E" w:rsidRDefault="000D1D03" w:rsidP="000D1D03"/>
    <w:p w14:paraId="0764F70A" w14:textId="77777777" w:rsidR="000D1D03" w:rsidRPr="0026371E" w:rsidRDefault="000D1D03" w:rsidP="000D1D03"/>
    <w:p w14:paraId="4765FDFE" w14:textId="77777777" w:rsidR="000D1D03" w:rsidRPr="0026371E" w:rsidRDefault="000D1D03" w:rsidP="000D1D03"/>
    <w:p w14:paraId="2ECDDE6E" w14:textId="77777777" w:rsidR="000D1D03" w:rsidRPr="0026371E" w:rsidRDefault="000D1D03" w:rsidP="000D1D03"/>
    <w:p w14:paraId="2ADADDAE" w14:textId="77777777" w:rsidR="000D1D03" w:rsidRPr="0026371E" w:rsidRDefault="000D1D03" w:rsidP="000D1D03"/>
    <w:p w14:paraId="29772D23" w14:textId="77777777" w:rsidR="000D1D03" w:rsidRPr="0026371E" w:rsidRDefault="000D1D03" w:rsidP="000D1D03">
      <w:r w:rsidRPr="0026371E">
        <w:rPr>
          <w:b/>
          <w:noProof/>
        </w:rPr>
        <w:drawing>
          <wp:anchor distT="0" distB="0" distL="114300" distR="114300" simplePos="0" relativeHeight="251688960" behindDoc="1" locked="0" layoutInCell="1" allowOverlap="1" wp14:anchorId="228C9B32" wp14:editId="072A9912">
            <wp:simplePos x="0" y="0"/>
            <wp:positionH relativeFrom="column">
              <wp:posOffset>100523</wp:posOffset>
            </wp:positionH>
            <wp:positionV relativeFrom="paragraph">
              <wp:posOffset>39370</wp:posOffset>
            </wp:positionV>
            <wp:extent cx="3490595" cy="2298065"/>
            <wp:effectExtent l="0" t="0" r="0" b="9525"/>
            <wp:wrapTight wrapText="bothSides">
              <wp:wrapPolygon edited="0">
                <wp:start x="0" y="0"/>
                <wp:lineTo x="0" y="21498"/>
                <wp:lineTo x="21429" y="21498"/>
                <wp:lineTo x="21429" y="0"/>
                <wp:lineTo x="0" y="0"/>
              </wp:wrapPolygon>
            </wp:wrapTight>
            <wp:docPr id="1142858921" name="Slika 21" descr="Slika, ki vsebuje besede besedilo, zemljevid, diagram, atlas&#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858921" name="Slika 21" descr="Slika, ki vsebuje besede besedilo, zemljevid, diagram, atlas&#10;&#10;Vsebina, ustvarjena z UI, morda ni praviln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490595" cy="2298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0B51C8" w14:textId="77777777" w:rsidR="000D1D03" w:rsidRPr="0026371E" w:rsidRDefault="000D1D03" w:rsidP="000D1D03"/>
    <w:p w14:paraId="394D5D18" w14:textId="77777777" w:rsidR="000D1D03" w:rsidRPr="0026371E" w:rsidRDefault="000D1D03" w:rsidP="000D1D03"/>
    <w:p w14:paraId="67F929B9" w14:textId="77777777" w:rsidR="000D1D03" w:rsidRPr="0026371E" w:rsidRDefault="000D1D03" w:rsidP="000D1D03"/>
    <w:p w14:paraId="5CC28D66" w14:textId="77777777" w:rsidR="000D1D03" w:rsidRPr="0026371E" w:rsidRDefault="000D1D03" w:rsidP="000D1D03"/>
    <w:p w14:paraId="2EB7712D" w14:textId="77777777" w:rsidR="000D1D03" w:rsidRPr="0026371E" w:rsidRDefault="000D1D03" w:rsidP="000D1D03"/>
    <w:p w14:paraId="4E7D8D22" w14:textId="77777777" w:rsidR="000D1D03" w:rsidRPr="0026371E" w:rsidRDefault="000D1D03" w:rsidP="000D1D03"/>
    <w:p w14:paraId="419C3DA0" w14:textId="77777777" w:rsidR="000D1D03" w:rsidRPr="0026371E" w:rsidRDefault="000D1D03" w:rsidP="000D1D03"/>
    <w:p w14:paraId="21F4E8A9" w14:textId="77777777" w:rsidR="000D1D03" w:rsidRDefault="000D1D03" w:rsidP="000D1D03"/>
    <w:p w14:paraId="4B8E6473" w14:textId="77777777" w:rsidR="000D1D03" w:rsidRDefault="000D1D03" w:rsidP="000D1D03"/>
    <w:p w14:paraId="30B06D70" w14:textId="77777777" w:rsidR="000D1D03" w:rsidRDefault="000D1D03" w:rsidP="000D1D03"/>
    <w:p w14:paraId="7B633D79" w14:textId="77777777" w:rsidR="000D1D03" w:rsidRDefault="000D1D03" w:rsidP="000D1D03"/>
    <w:p w14:paraId="293A385B" w14:textId="77777777" w:rsidR="000D1D03" w:rsidRDefault="000D1D03" w:rsidP="000D1D03"/>
    <w:p w14:paraId="3990B607" w14:textId="77777777" w:rsidR="000D1D03" w:rsidRDefault="000D1D03" w:rsidP="000D1D03"/>
    <w:p w14:paraId="7FA40281" w14:textId="77777777" w:rsidR="000D1D03" w:rsidRPr="0026371E" w:rsidRDefault="000D1D03" w:rsidP="000D1D03"/>
    <w:p w14:paraId="0F1600A1" w14:textId="77777777" w:rsidR="000D1D03" w:rsidRPr="0026371E" w:rsidRDefault="000D1D03" w:rsidP="000D1D03">
      <w:r w:rsidRPr="0026371E">
        <w:lastRenderedPageBreak/>
        <w:t xml:space="preserve">KOŽBANJŠČEK NA OBMOČJU VP-NEBLO </w:t>
      </w:r>
    </w:p>
    <w:p w14:paraId="5A22EC50" w14:textId="77777777" w:rsidR="000D1D03" w:rsidRDefault="000D1D03" w:rsidP="000D1D03">
      <w:r w:rsidRPr="0026371E">
        <w:t xml:space="preserve">Visoke vode </w:t>
      </w:r>
      <w:proofErr w:type="spellStart"/>
      <w:r w:rsidRPr="0026371E">
        <w:t>Kožbanjščka</w:t>
      </w:r>
      <w:proofErr w:type="spellEnd"/>
      <w:r w:rsidRPr="0026371E">
        <w:t xml:space="preserve"> so erodirale obe brežini in na desni brežini celo prebile nasip in poškodovale vodomerno postajo. </w:t>
      </w:r>
    </w:p>
    <w:p w14:paraId="08D0B260" w14:textId="77777777" w:rsidR="000D1D03" w:rsidRPr="0026371E" w:rsidRDefault="000D1D03" w:rsidP="000D1D03"/>
    <w:p w14:paraId="4957C346" w14:textId="77777777" w:rsidR="000D1D03" w:rsidRPr="0026371E" w:rsidRDefault="000D1D03" w:rsidP="000D1D03">
      <w:r w:rsidRPr="0026371E">
        <w:t xml:space="preserve">KOŽBANJŠČEK PRI NEBLEM </w:t>
      </w:r>
    </w:p>
    <w:p w14:paraId="46EB2953" w14:textId="77777777" w:rsidR="000D1D03" w:rsidRPr="0026371E" w:rsidRDefault="000D1D03" w:rsidP="000D1D03">
      <w:r w:rsidRPr="0026371E">
        <w:t xml:space="preserve">Visoke vode </w:t>
      </w:r>
      <w:proofErr w:type="spellStart"/>
      <w:r w:rsidRPr="0026371E">
        <w:t>Kožbanjščka</w:t>
      </w:r>
      <w:proofErr w:type="spellEnd"/>
      <w:r w:rsidRPr="0026371E">
        <w:t xml:space="preserve"> so na odseku pri naselju Neblo odložile velike količine naplavine, ki dvigujejo niveleto struge in jih je potrebno odstraniti.</w:t>
      </w:r>
    </w:p>
    <w:p w14:paraId="469D2746" w14:textId="77777777" w:rsidR="000D1D03" w:rsidRPr="0026371E" w:rsidRDefault="000D1D03" w:rsidP="000D1D03"/>
    <w:p w14:paraId="15F88545" w14:textId="77777777" w:rsidR="000D1D03" w:rsidRPr="0026371E" w:rsidRDefault="000D1D03" w:rsidP="000D1D03">
      <w:r w:rsidRPr="0026371E">
        <w:t xml:space="preserve">KOŽBANJŠČEK PRI ČELU </w:t>
      </w:r>
    </w:p>
    <w:p w14:paraId="7A1D5D90" w14:textId="77777777" w:rsidR="000D1D03" w:rsidRPr="0026371E" w:rsidRDefault="000D1D03" w:rsidP="000D1D03">
      <w:r w:rsidRPr="0026371E">
        <w:t xml:space="preserve">Visoke vode </w:t>
      </w:r>
      <w:proofErr w:type="spellStart"/>
      <w:r w:rsidRPr="0026371E">
        <w:t>Kožbanjščka</w:t>
      </w:r>
      <w:proofErr w:type="spellEnd"/>
      <w:r w:rsidRPr="0026371E">
        <w:t xml:space="preserve"> so po odsekih erodirale obe brežini in poškodovale obstoječa zavarovanja. </w:t>
      </w:r>
    </w:p>
    <w:p w14:paraId="539B51AD" w14:textId="77777777" w:rsidR="000D1D03" w:rsidRPr="0026371E" w:rsidRDefault="000D1D03" w:rsidP="000D1D03"/>
    <w:p w14:paraId="08993723" w14:textId="77777777" w:rsidR="000D1D03" w:rsidRPr="0026371E" w:rsidRDefault="000D1D03" w:rsidP="000D1D03">
      <w:r w:rsidRPr="0026371E">
        <w:t>KOŽBANJŠČEK PRI GOSTILNI PETERNEL</w:t>
      </w:r>
    </w:p>
    <w:p w14:paraId="78E4F2A8" w14:textId="77777777" w:rsidR="000D1D03" w:rsidRDefault="000D1D03" w:rsidP="000D1D03">
      <w:r w:rsidRPr="0026371E">
        <w:t xml:space="preserve">Visoke vode </w:t>
      </w:r>
      <w:proofErr w:type="spellStart"/>
      <w:r w:rsidRPr="0026371E">
        <w:t>Kožbanjščka</w:t>
      </w:r>
      <w:proofErr w:type="spellEnd"/>
      <w:r w:rsidRPr="0026371E">
        <w:t xml:space="preserve"> so odložile večje količine naplavin, ki jih je potrebno odstraniti. </w:t>
      </w:r>
    </w:p>
    <w:p w14:paraId="23532771" w14:textId="77777777" w:rsidR="000D1D03" w:rsidRPr="0026371E" w:rsidRDefault="000D1D03" w:rsidP="000D1D03"/>
    <w:p w14:paraId="176C9589" w14:textId="77777777" w:rsidR="000D1D03" w:rsidRPr="0026371E" w:rsidRDefault="000D1D03" w:rsidP="000D1D03">
      <w:r w:rsidRPr="0026371E">
        <w:t xml:space="preserve">KOŽBANJŠČEK POD ČARGO  </w:t>
      </w:r>
    </w:p>
    <w:p w14:paraId="3BB1640A" w14:textId="77777777" w:rsidR="000D1D03" w:rsidRPr="0026371E" w:rsidRDefault="000D1D03" w:rsidP="000D1D03">
      <w:r w:rsidRPr="0026371E">
        <w:t xml:space="preserve">Visoke vode </w:t>
      </w:r>
      <w:proofErr w:type="spellStart"/>
      <w:r w:rsidRPr="0026371E">
        <w:t>Kožbanjščka</w:t>
      </w:r>
      <w:proofErr w:type="spellEnd"/>
      <w:r w:rsidRPr="0026371E">
        <w:t xml:space="preserve"> so na tem odseku erodirale brežino in odložile večje količine naplavin, ki dvigujejo niveleto struge. </w:t>
      </w:r>
    </w:p>
    <w:p w14:paraId="1F57A11C" w14:textId="77777777" w:rsidR="000D1D03" w:rsidRPr="0026371E" w:rsidRDefault="000D1D03" w:rsidP="000D1D03"/>
    <w:p w14:paraId="7FCC81F7" w14:textId="77777777" w:rsidR="000D1D03" w:rsidRPr="0026371E" w:rsidRDefault="000D1D03" w:rsidP="000D1D03">
      <w:bookmarkStart w:id="208" w:name="_Hlk52280029"/>
      <w:r w:rsidRPr="0026371E">
        <w:t xml:space="preserve">KOŽBANJŠČEK POD KOTLINAMI </w:t>
      </w:r>
    </w:p>
    <w:p w14:paraId="63A2D5EB" w14:textId="77777777" w:rsidR="000D1D03" w:rsidRPr="0026371E" w:rsidRDefault="000D1D03" w:rsidP="000D1D03">
      <w:r w:rsidRPr="0026371E">
        <w:t xml:space="preserve">Visoke vode </w:t>
      </w:r>
      <w:proofErr w:type="spellStart"/>
      <w:r w:rsidRPr="0026371E">
        <w:t>Kožbanjščka</w:t>
      </w:r>
      <w:proofErr w:type="spellEnd"/>
      <w:r w:rsidRPr="0026371E">
        <w:t xml:space="preserve"> so na tem odseku erodirale brežino in odložile večje količine naplavin, ki dvigujejo niveleto struge. </w:t>
      </w:r>
    </w:p>
    <w:bookmarkEnd w:id="208"/>
    <w:p w14:paraId="78F57581" w14:textId="77777777" w:rsidR="000D1D03" w:rsidRPr="0026371E" w:rsidRDefault="000D1D03" w:rsidP="000D1D03"/>
    <w:p w14:paraId="7BA9CD98" w14:textId="77777777" w:rsidR="000D1D03" w:rsidRPr="0026371E" w:rsidRDefault="000D1D03" w:rsidP="000D1D03">
      <w:r w:rsidRPr="0026371E">
        <w:t>IMENJŠČEK</w:t>
      </w:r>
    </w:p>
    <w:p w14:paraId="3C414A9D" w14:textId="77777777" w:rsidR="000D1D03" w:rsidRPr="0026371E" w:rsidRDefault="000D1D03" w:rsidP="000D1D03">
      <w:r w:rsidRPr="0026371E">
        <w:t xml:space="preserve">Visoke vode </w:t>
      </w:r>
      <w:proofErr w:type="spellStart"/>
      <w:r w:rsidRPr="0026371E">
        <w:t>Imenjščka</w:t>
      </w:r>
      <w:proofErr w:type="spellEnd"/>
      <w:r w:rsidRPr="0026371E">
        <w:t>, so odložile večje količine plavja in naplavin v strugi, ki mašijo pretočni profil strugi.</w:t>
      </w:r>
    </w:p>
    <w:p w14:paraId="2FD82F65" w14:textId="77777777" w:rsidR="000D1D03" w:rsidRPr="0026371E" w:rsidRDefault="000D1D03" w:rsidP="000D1D03"/>
    <w:p w14:paraId="139EFEAD" w14:textId="77777777" w:rsidR="000D1D03" w:rsidRPr="0026371E" w:rsidRDefault="000D1D03" w:rsidP="000D1D03">
      <w:r w:rsidRPr="0026371E">
        <w:t xml:space="preserve">VEDRIJANŠČEK PRI MUŠČEVIH </w:t>
      </w:r>
    </w:p>
    <w:p w14:paraId="559CE32D" w14:textId="77777777" w:rsidR="000D1D03" w:rsidRPr="0026371E" w:rsidRDefault="000D1D03" w:rsidP="000D1D03">
      <w:r w:rsidRPr="0026371E">
        <w:t xml:space="preserve">Visoke vode </w:t>
      </w:r>
      <w:proofErr w:type="spellStart"/>
      <w:r w:rsidRPr="0026371E">
        <w:t>Vedrijanščka</w:t>
      </w:r>
      <w:proofErr w:type="spellEnd"/>
      <w:r w:rsidRPr="0026371E">
        <w:t xml:space="preserve"> so ob levi brežini odložile večje količine naplavin, ki ovirajo normalno pretočnost in preusmerjajo matico k desni brežini, kjer je nastala večja poškodba. </w:t>
      </w:r>
    </w:p>
    <w:p w14:paraId="7EC41541" w14:textId="77777777" w:rsidR="000D1D03" w:rsidRPr="0026371E" w:rsidRDefault="000D1D03" w:rsidP="000D1D03"/>
    <w:p w14:paraId="43704BA2" w14:textId="77777777" w:rsidR="000D1D03" w:rsidRPr="0026371E" w:rsidRDefault="000D1D03" w:rsidP="000D1D03">
      <w:r w:rsidRPr="0026371E">
        <w:t xml:space="preserve">VEDRIJANŠČEK PRI MALNU </w:t>
      </w:r>
    </w:p>
    <w:p w14:paraId="46126AC8" w14:textId="77777777" w:rsidR="000D1D03" w:rsidRPr="0026371E" w:rsidRDefault="000D1D03" w:rsidP="000D1D03">
      <w:r w:rsidRPr="0026371E">
        <w:t xml:space="preserve">Visoke vode </w:t>
      </w:r>
      <w:proofErr w:type="spellStart"/>
      <w:r w:rsidRPr="0026371E">
        <w:t>Vedrijanščka</w:t>
      </w:r>
      <w:proofErr w:type="spellEnd"/>
      <w:r w:rsidRPr="0026371E">
        <w:t xml:space="preserve"> so v strugi odložile večje količine plavja in naplavin, ki ovirajo normalno pretočnost in jih je potrebno odstraniti. Prav tako so poškodovale večino zavarovanja pod cesto, ki je bilo izvedeno v lanskem letu. </w:t>
      </w:r>
    </w:p>
    <w:p w14:paraId="4B9747D5" w14:textId="77777777" w:rsidR="000D1D03" w:rsidRPr="0026371E" w:rsidRDefault="000D1D03" w:rsidP="000D1D03"/>
    <w:p w14:paraId="05AB93AB" w14:textId="77777777" w:rsidR="000D1D03" w:rsidRPr="0026371E" w:rsidRDefault="000D1D03" w:rsidP="000D1D03">
      <w:r w:rsidRPr="0026371E">
        <w:t xml:space="preserve">VEDRIJANŠČEK POD VIŠNJEVIKOM </w:t>
      </w:r>
    </w:p>
    <w:p w14:paraId="224CC012" w14:textId="77777777" w:rsidR="000D1D03" w:rsidRPr="0026371E" w:rsidRDefault="000D1D03" w:rsidP="000D1D03">
      <w:r w:rsidRPr="0026371E">
        <w:t xml:space="preserve">Visoke vode </w:t>
      </w:r>
      <w:proofErr w:type="spellStart"/>
      <w:r w:rsidRPr="0026371E">
        <w:t>Vedrijanščka</w:t>
      </w:r>
      <w:proofErr w:type="spellEnd"/>
      <w:r w:rsidRPr="0026371E">
        <w:t xml:space="preserve"> so v strugi odložile večje količine naplavin, ki ovirajo normalno pretočnost in jih je potrebno odstraniti. Prav tako so visoke vode poškodovale obstoječa zavarovanja brežin.</w:t>
      </w:r>
    </w:p>
    <w:p w14:paraId="757127CF" w14:textId="77777777" w:rsidR="000D1D03" w:rsidRPr="0026371E" w:rsidRDefault="000D1D03" w:rsidP="000D1D03"/>
    <w:p w14:paraId="11113606" w14:textId="77777777" w:rsidR="000D1D03" w:rsidRPr="0026371E" w:rsidRDefault="000D1D03" w:rsidP="000D1D03">
      <w:r w:rsidRPr="0026371E">
        <w:t xml:space="preserve">ŠEBEČ </w:t>
      </w:r>
    </w:p>
    <w:p w14:paraId="5C52478A" w14:textId="77777777" w:rsidR="000D1D03" w:rsidRPr="0026371E" w:rsidRDefault="000D1D03" w:rsidP="000D1D03">
      <w:r w:rsidRPr="0026371E">
        <w:t xml:space="preserve">Visoke vode </w:t>
      </w:r>
      <w:proofErr w:type="spellStart"/>
      <w:r w:rsidRPr="0026371E">
        <w:t>Šebeča</w:t>
      </w:r>
      <w:proofErr w:type="spellEnd"/>
      <w:r w:rsidRPr="0026371E">
        <w:t xml:space="preserve"> so v strugi odložile večje količine naplavin in plavja, ki ovirajo normalno pretočnost in jih je potrebno odstraniti. Prav tako so visoke vode povzročile poškodbe brežin.</w:t>
      </w:r>
    </w:p>
    <w:p w14:paraId="23538079" w14:textId="77777777" w:rsidR="00FB5EB6" w:rsidRPr="00CB2C3A" w:rsidRDefault="00FB5EB6" w:rsidP="00FB5EB6"/>
    <w:p w14:paraId="724F6FD6" w14:textId="40CA7925" w:rsidR="00FB5EB6" w:rsidRPr="00CB2C3A" w:rsidRDefault="00FB5EB6" w:rsidP="00E2134E">
      <w:pPr>
        <w:pStyle w:val="Naslov2"/>
        <w:numPr>
          <w:ilvl w:val="1"/>
          <w:numId w:val="60"/>
        </w:numPr>
      </w:pPr>
      <w:bookmarkStart w:id="209" w:name="_Hlk195596507"/>
      <w:r w:rsidRPr="00CB2C3A">
        <w:t>Izvedeni ukrepi v času povečane stopnje ogroženosti</w:t>
      </w:r>
      <w:bookmarkEnd w:id="209"/>
    </w:p>
    <w:p w14:paraId="6C826BD6" w14:textId="77777777" w:rsidR="00FB5EB6" w:rsidRPr="00CB2C3A" w:rsidRDefault="00FB5EB6" w:rsidP="00FB5EB6">
      <w:pPr>
        <w:pStyle w:val="Default"/>
        <w:spacing w:line="276" w:lineRule="auto"/>
        <w:jc w:val="both"/>
        <w:rPr>
          <w:rFonts w:ascii="Arial" w:hAnsi="Arial" w:cs="Arial"/>
          <w:sz w:val="20"/>
          <w:szCs w:val="20"/>
        </w:rPr>
      </w:pPr>
    </w:p>
    <w:p w14:paraId="4A2F6342" w14:textId="77777777" w:rsidR="000D1D03" w:rsidRPr="00A12627" w:rsidRDefault="000D1D03" w:rsidP="000D1D03">
      <w:r w:rsidRPr="00A12627">
        <w:t>V obdobju januar – december 2025 je v programu zajetih</w:t>
      </w:r>
      <w:r w:rsidRPr="00A12627">
        <w:rPr>
          <w:b/>
          <w:bCs/>
        </w:rPr>
        <w:t xml:space="preserve"> 54</w:t>
      </w:r>
      <w:r w:rsidRPr="00A12627">
        <w:t xml:space="preserve"> lokacij na katerih so se izvedl</w:t>
      </w:r>
      <w:r>
        <w:t>i spodaj  navedeni izredni ukrepi</w:t>
      </w:r>
      <w:r w:rsidRPr="00A12627">
        <w:t>:</w:t>
      </w:r>
    </w:p>
    <w:p w14:paraId="16FFB81E" w14:textId="77777777" w:rsidR="000D1D03" w:rsidRPr="00A12627" w:rsidRDefault="000D1D03" w:rsidP="000D1D03"/>
    <w:p w14:paraId="6B4701E8" w14:textId="77777777" w:rsidR="000D1D03" w:rsidRPr="009D4968" w:rsidRDefault="000D1D03" w:rsidP="000D1D03">
      <w:pPr>
        <w:rPr>
          <w:b/>
          <w:bCs/>
          <w:u w:val="single"/>
        </w:rPr>
      </w:pPr>
      <w:r w:rsidRPr="009D4968">
        <w:rPr>
          <w:b/>
          <w:bCs/>
          <w:u w:val="single"/>
        </w:rPr>
        <w:t>05.05.2025</w:t>
      </w:r>
    </w:p>
    <w:p w14:paraId="1E21052A" w14:textId="77777777" w:rsidR="000D1D03" w:rsidRPr="00D91705" w:rsidRDefault="000D1D03" w:rsidP="000D1D03">
      <w:pPr>
        <w:jc w:val="left"/>
      </w:pPr>
    </w:p>
    <w:p w14:paraId="73CFD4AD" w14:textId="77777777" w:rsidR="000D1D03" w:rsidRDefault="000D1D03" w:rsidP="00E2134E">
      <w:pPr>
        <w:pStyle w:val="Odstavekseznama"/>
        <w:numPr>
          <w:ilvl w:val="0"/>
          <w:numId w:val="89"/>
        </w:numPr>
        <w:rPr>
          <w:b/>
          <w:bCs/>
        </w:rPr>
      </w:pPr>
      <w:r>
        <w:rPr>
          <w:b/>
          <w:bCs/>
        </w:rPr>
        <w:t>Cerknica proti Logu</w:t>
      </w:r>
    </w:p>
    <w:p w14:paraId="071EE870" w14:textId="77777777" w:rsidR="000D1D03" w:rsidRPr="00D91705" w:rsidRDefault="000D1D03" w:rsidP="000D1D03">
      <w:pPr>
        <w:pStyle w:val="Odstavekseznama"/>
        <w:numPr>
          <w:ilvl w:val="0"/>
          <w:numId w:val="0"/>
        </w:numPr>
        <w:ind w:left="720"/>
      </w:pPr>
      <w:r w:rsidRPr="00373D10">
        <w:t xml:space="preserve">Čiščenje Cerknice </w:t>
      </w:r>
      <w:proofErr w:type="spellStart"/>
      <w:r w:rsidRPr="00373D10">
        <w:t>gorvodno</w:t>
      </w:r>
      <w:proofErr w:type="spellEnd"/>
      <w:r w:rsidRPr="00373D10">
        <w:t xml:space="preserve"> od vtoka </w:t>
      </w:r>
      <w:proofErr w:type="spellStart"/>
      <w:r w:rsidRPr="00373D10">
        <w:t>Trševke</w:t>
      </w:r>
      <w:proofErr w:type="spellEnd"/>
      <w:r w:rsidRPr="00373D10">
        <w:t xml:space="preserve"> proti Logu.</w:t>
      </w:r>
      <w:r w:rsidRPr="00D91705">
        <w:rPr>
          <w:b/>
          <w:bCs/>
        </w:rPr>
        <w:t xml:space="preserve"> </w:t>
      </w:r>
      <w:r w:rsidRPr="00D91705">
        <w:t xml:space="preserve">Visok pretok Cerknice je na odseku od Cerknega proti Logu na dolžini cca 300 odlagal naplavine v strugi. Zaradi zapolnjenega </w:t>
      </w:r>
      <w:r w:rsidRPr="00D91705">
        <w:lastRenderedPageBreak/>
        <w:t>pretočnega profila se je Cerknica pričela razlivati izven struge po travnatih površinah in cesti. Po cesti je s tem odlagala tudi plavje in kamenje. V strugi se je odložilo tudi plavje in debla dreves. Izvedlo se je odstranjevanje naplavin iz pretočnega profila struge ter plavje in debla dreves in s tem vzpostavitev pretočnega profila. E=424095,013  N=111.765,432</w:t>
      </w:r>
      <w:r>
        <w:t>.</w:t>
      </w:r>
    </w:p>
    <w:p w14:paraId="47C7C044" w14:textId="77777777" w:rsidR="000D1D03" w:rsidRPr="00D91705" w:rsidRDefault="000D1D03" w:rsidP="000D1D03">
      <w:pPr>
        <w:pStyle w:val="Odstavekseznama"/>
        <w:numPr>
          <w:ilvl w:val="0"/>
          <w:numId w:val="0"/>
        </w:numPr>
        <w:ind w:left="720"/>
      </w:pPr>
      <w:r w:rsidRPr="00D91705">
        <w:t xml:space="preserve">Za izvedbo tega projekta je bil porabljen naslednji obseg sredstev: </w:t>
      </w:r>
      <w:r w:rsidRPr="00D91705">
        <w:rPr>
          <w:b/>
          <w:bCs/>
        </w:rPr>
        <w:t>5.144,</w:t>
      </w:r>
      <w:r w:rsidRPr="009D4968">
        <w:rPr>
          <w:b/>
          <w:bCs/>
        </w:rPr>
        <w:t xml:space="preserve">32 </w:t>
      </w:r>
      <w:r w:rsidRPr="007C0629">
        <w:t xml:space="preserve">EUR </w:t>
      </w:r>
      <w:r>
        <w:t>.</w:t>
      </w:r>
    </w:p>
    <w:p w14:paraId="5527D7A7" w14:textId="77777777" w:rsidR="000D1D03" w:rsidRPr="00D91705" w:rsidRDefault="000D1D03" w:rsidP="000D1D03">
      <w:pPr>
        <w:pStyle w:val="Odstavekseznama"/>
        <w:numPr>
          <w:ilvl w:val="0"/>
          <w:numId w:val="0"/>
        </w:numPr>
        <w:ind w:left="720"/>
      </w:pPr>
    </w:p>
    <w:p w14:paraId="74891188" w14:textId="77777777" w:rsidR="000D1D03" w:rsidRDefault="000D1D03" w:rsidP="00E2134E">
      <w:pPr>
        <w:pStyle w:val="Odstavekseznama"/>
        <w:numPr>
          <w:ilvl w:val="0"/>
          <w:numId w:val="89"/>
        </w:numPr>
        <w:rPr>
          <w:b/>
          <w:bCs/>
        </w:rPr>
      </w:pPr>
      <w:r>
        <w:rPr>
          <w:b/>
          <w:bCs/>
        </w:rPr>
        <w:t>Črna ob poti k hišam Dol. Novaki 23 in 23A</w:t>
      </w:r>
    </w:p>
    <w:p w14:paraId="497295E0" w14:textId="77777777" w:rsidR="000D1D03" w:rsidRPr="00D91705" w:rsidRDefault="000D1D03" w:rsidP="000D1D03">
      <w:pPr>
        <w:pStyle w:val="Odstavekseznama"/>
        <w:numPr>
          <w:ilvl w:val="0"/>
          <w:numId w:val="0"/>
        </w:numPr>
        <w:ind w:left="720"/>
        <w:rPr>
          <w:b/>
          <w:bCs/>
        </w:rPr>
      </w:pPr>
      <w:r w:rsidRPr="00D91705">
        <w:rPr>
          <w:b/>
          <w:bCs/>
        </w:rPr>
        <w:t xml:space="preserve">Sanacija erozijskih zajed na cesti do hiš Dolenji Novaki 22, 22A, 23 in 30. </w:t>
      </w:r>
    </w:p>
    <w:p w14:paraId="4BEC9BCC" w14:textId="77777777" w:rsidR="000D1D03" w:rsidRPr="00D91705" w:rsidRDefault="000D1D03" w:rsidP="000D1D03">
      <w:pPr>
        <w:pStyle w:val="Odstavekseznama"/>
        <w:numPr>
          <w:ilvl w:val="0"/>
          <w:numId w:val="0"/>
        </w:numPr>
        <w:ind w:left="720"/>
      </w:pPr>
      <w:r w:rsidRPr="00D91705">
        <w:t>Hudournik Črna je imela zelo povečan pretok in s svojo silo je ponovno povzročala erozijske zajede interventno založenih brežin, ki so bile utrjene po poplavah 2023 ter povzročala nove erozijske poškodbe. Sedaj so skoraj na celotnem odseku do stanovanjskih hiš Dolenji Novaki  23 in 23a erodirane brežine in spodkopana dostopna pot. Prav tako je ogrožena stanovanjska hiša Dolenji Novaki 30. V strugo so se odložile tudi naplavine. Za vzpostavitev normalne pretočnosti struge se je odstranilo naplavine iz pretočnega profila. Erozijske zajede se je stabiliziralo in založilo z večjimi skalami.</w:t>
      </w:r>
      <w:r>
        <w:t xml:space="preserve"> </w:t>
      </w:r>
      <w:r w:rsidRPr="00D91705">
        <w:t>E=425.719,952 N=113.186,098 (odstranjevanje naplavin), E=425.768,107 N=113.259,653 (stabilizacija brežin)</w:t>
      </w:r>
      <w:r>
        <w:t>.</w:t>
      </w:r>
    </w:p>
    <w:p w14:paraId="4F21D0C0" w14:textId="77777777" w:rsidR="000D1D03" w:rsidRPr="00D91705" w:rsidRDefault="000D1D03" w:rsidP="000D1D03">
      <w:pPr>
        <w:pStyle w:val="Odstavekseznama"/>
        <w:numPr>
          <w:ilvl w:val="0"/>
          <w:numId w:val="0"/>
        </w:numPr>
        <w:ind w:left="720"/>
      </w:pPr>
      <w:r w:rsidRPr="00D91705">
        <w:t xml:space="preserve"> Za izvedbo tega projekta je bil porabljen naslednji obseg sredstev: </w:t>
      </w:r>
      <w:r>
        <w:rPr>
          <w:b/>
          <w:bCs/>
        </w:rPr>
        <w:t>54.072,17</w:t>
      </w:r>
      <w:r w:rsidRPr="00D91705">
        <w:rPr>
          <w:b/>
          <w:bCs/>
        </w:rPr>
        <w:t xml:space="preserve"> </w:t>
      </w:r>
      <w:r w:rsidRPr="00D91705">
        <w:t>EUR</w:t>
      </w:r>
      <w:r>
        <w:t>.</w:t>
      </w:r>
    </w:p>
    <w:p w14:paraId="5F524850" w14:textId="77777777" w:rsidR="000D1D03" w:rsidRPr="000D1750" w:rsidRDefault="000D1D03" w:rsidP="000D1D03">
      <w:pPr>
        <w:pStyle w:val="Odstavekseznama"/>
        <w:numPr>
          <w:ilvl w:val="0"/>
          <w:numId w:val="0"/>
        </w:numPr>
        <w:ind w:left="720"/>
        <w:jc w:val="left"/>
      </w:pPr>
    </w:p>
    <w:p w14:paraId="72AD1AD9" w14:textId="77777777" w:rsidR="000D1D03" w:rsidRDefault="000D1D03" w:rsidP="00E2134E">
      <w:pPr>
        <w:pStyle w:val="Odstavekseznama"/>
        <w:numPr>
          <w:ilvl w:val="0"/>
          <w:numId w:val="89"/>
        </w:numPr>
        <w:rPr>
          <w:b/>
          <w:bCs/>
        </w:rPr>
      </w:pPr>
      <w:r>
        <w:rPr>
          <w:b/>
          <w:bCs/>
        </w:rPr>
        <w:t xml:space="preserve">Črna </w:t>
      </w:r>
      <w:proofErr w:type="spellStart"/>
      <w:r>
        <w:rPr>
          <w:b/>
          <w:bCs/>
        </w:rPr>
        <w:t>dolvodno</w:t>
      </w:r>
      <w:proofErr w:type="spellEnd"/>
      <w:r>
        <w:rPr>
          <w:b/>
          <w:bCs/>
        </w:rPr>
        <w:t xml:space="preserve"> od državne ceste</w:t>
      </w:r>
    </w:p>
    <w:p w14:paraId="75EBE559" w14:textId="77777777" w:rsidR="000D1D03" w:rsidRPr="00373D10" w:rsidRDefault="000D1D03" w:rsidP="000D1D03">
      <w:pPr>
        <w:pStyle w:val="Odstavekseznama"/>
        <w:numPr>
          <w:ilvl w:val="0"/>
          <w:numId w:val="0"/>
        </w:numPr>
        <w:ind w:left="720"/>
        <w:rPr>
          <w:b/>
          <w:bCs/>
        </w:rPr>
      </w:pPr>
      <w:r w:rsidRPr="00373D10">
        <w:t xml:space="preserve">Zalaganje erozijskih zajed s skalami na brežinah Črne </w:t>
      </w:r>
      <w:proofErr w:type="spellStart"/>
      <w:r w:rsidRPr="00373D10">
        <w:t>dolvodno</w:t>
      </w:r>
      <w:proofErr w:type="spellEnd"/>
      <w:r w:rsidRPr="00373D10">
        <w:t xml:space="preserve"> od državne ceste. Hudournik Črna je imela zelo povečan pretok in s svojo silo je ponovno povzročala erozijske zajede interventno založenih brežin, ki so bile utrjene po poplavah 2023 ter povzročala nove erozijske poškodbe. Na desni brežini se je močno povečala erozijska zajeda, ki se že približuje državni cesti. </w:t>
      </w:r>
      <w:proofErr w:type="spellStart"/>
      <w:r w:rsidRPr="00373D10">
        <w:t>Dolvodno</w:t>
      </w:r>
      <w:proofErr w:type="spellEnd"/>
      <w:r w:rsidRPr="00373D10">
        <w:t xml:space="preserve"> so se odložile</w:t>
      </w:r>
      <w:r w:rsidRPr="00D91705">
        <w:t xml:space="preserve"> tudi naplavine. Za vzpostavitev normalne pretočnosti struge je bilo nujno potrebno odstraniti naplavine iz pretočnega profila. Erozijsko zajedo se je stabiliziralo in založilo z večjimi skalami. E=425.456,956  N=112.681,272</w:t>
      </w:r>
      <w:r>
        <w:t>.</w:t>
      </w:r>
    </w:p>
    <w:p w14:paraId="75CA8489" w14:textId="77777777" w:rsidR="000D1D03" w:rsidRDefault="000D1D03" w:rsidP="000D1D03">
      <w:pPr>
        <w:pStyle w:val="Odstavekseznama"/>
        <w:numPr>
          <w:ilvl w:val="0"/>
          <w:numId w:val="0"/>
        </w:numPr>
        <w:ind w:left="720"/>
      </w:pPr>
      <w:r w:rsidRPr="0026371E">
        <w:t>Za izvedbo tega projekta je bil porabljen naslednji obseg sredstev:</w:t>
      </w:r>
      <w:r>
        <w:t xml:space="preserve"> </w:t>
      </w:r>
      <w:r>
        <w:rPr>
          <w:b/>
          <w:bCs/>
        </w:rPr>
        <w:t>31.015,11</w:t>
      </w:r>
      <w:r w:rsidRPr="00D91705">
        <w:t xml:space="preserve"> </w:t>
      </w:r>
      <w:r w:rsidRPr="0026371E">
        <w:t>EUR</w:t>
      </w:r>
      <w:r>
        <w:t>.</w:t>
      </w:r>
    </w:p>
    <w:p w14:paraId="754B69B0" w14:textId="77777777" w:rsidR="000D1D03" w:rsidRPr="000D1750" w:rsidRDefault="000D1D03" w:rsidP="000D1D03">
      <w:pPr>
        <w:pStyle w:val="Odstavekseznama"/>
        <w:numPr>
          <w:ilvl w:val="0"/>
          <w:numId w:val="0"/>
        </w:numPr>
        <w:ind w:left="720"/>
      </w:pPr>
    </w:p>
    <w:p w14:paraId="692270C2" w14:textId="77777777" w:rsidR="000D1D03" w:rsidRDefault="000D1D03" w:rsidP="00E2134E">
      <w:pPr>
        <w:pStyle w:val="Odstavekseznama"/>
        <w:numPr>
          <w:ilvl w:val="0"/>
          <w:numId w:val="89"/>
        </w:numPr>
        <w:rPr>
          <w:b/>
          <w:bCs/>
        </w:rPr>
      </w:pPr>
      <w:r>
        <w:rPr>
          <w:b/>
          <w:bCs/>
        </w:rPr>
        <w:t>Zadrževalna pregrada na Korenini v Gorjah</w:t>
      </w:r>
    </w:p>
    <w:p w14:paraId="694CAB00" w14:textId="77777777" w:rsidR="000D1D03" w:rsidRDefault="000D1D03" w:rsidP="000D1D03">
      <w:pPr>
        <w:pStyle w:val="Odstavekseznama"/>
        <w:numPr>
          <w:ilvl w:val="0"/>
          <w:numId w:val="0"/>
        </w:numPr>
        <w:ind w:left="720"/>
      </w:pPr>
      <w:r w:rsidRPr="00373D10">
        <w:t>Čiščenje pregrade na Korenini v Gorjah.</w:t>
      </w:r>
      <w:r w:rsidRPr="007B6F39">
        <w:rPr>
          <w:b/>
          <w:bCs/>
        </w:rPr>
        <w:t xml:space="preserve"> </w:t>
      </w:r>
      <w:r w:rsidRPr="007B6F39">
        <w:t xml:space="preserve">Visoke vode pritoka Zapoške - Korenine so premeščale velike količine naplavin in plavja. </w:t>
      </w:r>
      <w:proofErr w:type="spellStart"/>
      <w:r w:rsidRPr="007B6F39">
        <w:t>Zaplavni</w:t>
      </w:r>
      <w:proofErr w:type="spellEnd"/>
      <w:r w:rsidRPr="007B6F39">
        <w:t xml:space="preserve"> prostor za pregrado je bil popolnoma zapolnjen</w:t>
      </w:r>
      <w:r>
        <w:t>,</w:t>
      </w:r>
      <w:r w:rsidRPr="007B6F39">
        <w:t xml:space="preserve"> zato</w:t>
      </w:r>
      <w:r>
        <w:t xml:space="preserve"> se</w:t>
      </w:r>
      <w:r w:rsidRPr="007B6F39">
        <w:t xml:space="preserve"> je naplavine odstranilo. E=420.431,475  N=113.043,633</w:t>
      </w:r>
      <w:r>
        <w:t xml:space="preserve">. </w:t>
      </w:r>
    </w:p>
    <w:p w14:paraId="3D4907C0" w14:textId="77777777" w:rsidR="000D1D03" w:rsidRPr="00373D10" w:rsidRDefault="000D1D03" w:rsidP="000D1D03">
      <w:pPr>
        <w:pStyle w:val="Odstavekseznama"/>
        <w:numPr>
          <w:ilvl w:val="0"/>
          <w:numId w:val="0"/>
        </w:numPr>
        <w:ind w:left="720"/>
        <w:rPr>
          <w:b/>
          <w:bCs/>
        </w:rPr>
      </w:pPr>
      <w:r w:rsidRPr="0026371E">
        <w:t>Za izvedbo tega projekta je bil porabljen naslednji obseg sredstev:</w:t>
      </w:r>
      <w:r>
        <w:t xml:space="preserve"> </w:t>
      </w:r>
      <w:r w:rsidRPr="00373D10">
        <w:rPr>
          <w:b/>
          <w:bCs/>
        </w:rPr>
        <w:t xml:space="preserve">11.050,69 </w:t>
      </w:r>
      <w:r w:rsidRPr="0026371E">
        <w:t>EUR</w:t>
      </w:r>
      <w:r>
        <w:t>.</w:t>
      </w:r>
    </w:p>
    <w:p w14:paraId="35BB280B" w14:textId="77777777" w:rsidR="000D1D03" w:rsidRPr="000D1750" w:rsidRDefault="000D1D03" w:rsidP="000D1D03">
      <w:pPr>
        <w:pStyle w:val="Odstavekseznama"/>
        <w:numPr>
          <w:ilvl w:val="0"/>
          <w:numId w:val="0"/>
        </w:numPr>
        <w:ind w:left="720"/>
      </w:pPr>
    </w:p>
    <w:p w14:paraId="67FBF8EC" w14:textId="77777777" w:rsidR="000D1D03" w:rsidRDefault="000D1D03" w:rsidP="00E2134E">
      <w:pPr>
        <w:pStyle w:val="Odstavekseznama"/>
        <w:numPr>
          <w:ilvl w:val="0"/>
          <w:numId w:val="89"/>
        </w:numPr>
        <w:jc w:val="left"/>
        <w:rPr>
          <w:b/>
          <w:bCs/>
        </w:rPr>
      </w:pPr>
      <w:r>
        <w:rPr>
          <w:b/>
          <w:bCs/>
        </w:rPr>
        <w:t xml:space="preserve">Zadrževalne pregrade na Zapoški v </w:t>
      </w:r>
      <w:proofErr w:type="spellStart"/>
      <w:r>
        <w:rPr>
          <w:b/>
          <w:bCs/>
        </w:rPr>
        <w:t>Mastaniji</w:t>
      </w:r>
      <w:proofErr w:type="spellEnd"/>
    </w:p>
    <w:p w14:paraId="48896826" w14:textId="77777777" w:rsidR="000D1D03" w:rsidRPr="00373D10" w:rsidRDefault="000D1D03" w:rsidP="000D1D03">
      <w:pPr>
        <w:pStyle w:val="Odstavekseznama"/>
        <w:numPr>
          <w:ilvl w:val="0"/>
          <w:numId w:val="0"/>
        </w:numPr>
        <w:ind w:left="720"/>
        <w:jc w:val="left"/>
        <w:rPr>
          <w:b/>
          <w:bCs/>
        </w:rPr>
      </w:pPr>
      <w:r w:rsidRPr="00373D10">
        <w:t xml:space="preserve">Čiščenje pregrad na Zapoški v </w:t>
      </w:r>
      <w:proofErr w:type="spellStart"/>
      <w:r w:rsidRPr="00373D10">
        <w:t>Mast</w:t>
      </w:r>
      <w:r>
        <w:t>a</w:t>
      </w:r>
      <w:r w:rsidRPr="00373D10">
        <w:t>nji</w:t>
      </w:r>
      <w:proofErr w:type="spellEnd"/>
      <w:r w:rsidRPr="00373D10">
        <w:t>.</w:t>
      </w:r>
      <w:r w:rsidRPr="007B6F39">
        <w:rPr>
          <w:b/>
          <w:bCs/>
        </w:rPr>
        <w:t xml:space="preserve"> </w:t>
      </w:r>
      <w:r w:rsidRPr="007B6F39">
        <w:t xml:space="preserve">Visoke vode Zapoške so zapolnile </w:t>
      </w:r>
      <w:proofErr w:type="spellStart"/>
      <w:r w:rsidRPr="007B6F39">
        <w:t>zaplavni</w:t>
      </w:r>
      <w:proofErr w:type="spellEnd"/>
      <w:r w:rsidRPr="007B6F39">
        <w:t xml:space="preserve"> prostor dveh pregrad v </w:t>
      </w:r>
      <w:proofErr w:type="spellStart"/>
      <w:r w:rsidRPr="007B6F39">
        <w:t>Mastaniji</w:t>
      </w:r>
      <w:proofErr w:type="spellEnd"/>
      <w:r w:rsidRPr="007B6F39">
        <w:t xml:space="preserve">. Naplavine se je iz </w:t>
      </w:r>
      <w:proofErr w:type="spellStart"/>
      <w:r w:rsidRPr="007B6F39">
        <w:t>zaplavnega</w:t>
      </w:r>
      <w:proofErr w:type="spellEnd"/>
      <w:r w:rsidRPr="007B6F39">
        <w:t xml:space="preserve"> prostora odstranilo. E=421.238,985  N=112.209,135 (</w:t>
      </w:r>
      <w:proofErr w:type="spellStart"/>
      <w:r w:rsidRPr="007B6F39">
        <w:t>gorvodna</w:t>
      </w:r>
      <w:proofErr w:type="spellEnd"/>
      <w:r w:rsidRPr="007B6F39">
        <w:t xml:space="preserve"> pregrada), E=421.253,537  N=112.162,568 (</w:t>
      </w:r>
      <w:proofErr w:type="spellStart"/>
      <w:r w:rsidRPr="007B6F39">
        <w:t>dolvodna</w:t>
      </w:r>
      <w:proofErr w:type="spellEnd"/>
      <w:r w:rsidRPr="007B6F39">
        <w:t xml:space="preserve"> pregrada)</w:t>
      </w:r>
      <w:r>
        <w:t>.</w:t>
      </w:r>
    </w:p>
    <w:p w14:paraId="5A6D61A7" w14:textId="77777777" w:rsidR="000D1D03" w:rsidRDefault="000D1D03" w:rsidP="000D1D03">
      <w:pPr>
        <w:pStyle w:val="Odstavekseznama"/>
        <w:numPr>
          <w:ilvl w:val="0"/>
          <w:numId w:val="0"/>
        </w:numPr>
        <w:ind w:left="720"/>
        <w:jc w:val="left"/>
      </w:pPr>
      <w:r w:rsidRPr="0026371E">
        <w:t>Za izvedbo tega projekta je bil porabljen naslednji obseg sredstev:</w:t>
      </w:r>
      <w:r>
        <w:t xml:space="preserve"> </w:t>
      </w:r>
      <w:r>
        <w:rPr>
          <w:b/>
          <w:bCs/>
        </w:rPr>
        <w:t xml:space="preserve">17.009,62 </w:t>
      </w:r>
      <w:r w:rsidRPr="0026371E">
        <w:t>EUR</w:t>
      </w:r>
      <w:r>
        <w:t>.</w:t>
      </w:r>
    </w:p>
    <w:p w14:paraId="31483A6E" w14:textId="77777777" w:rsidR="000D1D03" w:rsidRPr="000D1750" w:rsidRDefault="000D1D03" w:rsidP="000D1D03">
      <w:pPr>
        <w:pStyle w:val="Odstavekseznama"/>
        <w:numPr>
          <w:ilvl w:val="0"/>
          <w:numId w:val="0"/>
        </w:numPr>
        <w:ind w:left="720"/>
        <w:jc w:val="left"/>
      </w:pPr>
    </w:p>
    <w:p w14:paraId="3AF663FB" w14:textId="77777777" w:rsidR="000D1D03" w:rsidRDefault="000D1D03" w:rsidP="00E2134E">
      <w:pPr>
        <w:pStyle w:val="Odstavekseznama"/>
        <w:numPr>
          <w:ilvl w:val="0"/>
          <w:numId w:val="89"/>
        </w:numPr>
        <w:jc w:val="left"/>
        <w:rPr>
          <w:b/>
          <w:bCs/>
        </w:rPr>
      </w:pPr>
      <w:r>
        <w:rPr>
          <w:b/>
          <w:bCs/>
        </w:rPr>
        <w:t>Zadrževalne pregrade na Mrzli grapi</w:t>
      </w:r>
    </w:p>
    <w:p w14:paraId="19665BBE" w14:textId="77777777" w:rsidR="000D1D03" w:rsidRPr="00373D10" w:rsidRDefault="000D1D03" w:rsidP="000D1D03">
      <w:pPr>
        <w:pStyle w:val="Odstavekseznama"/>
        <w:numPr>
          <w:ilvl w:val="0"/>
          <w:numId w:val="0"/>
        </w:numPr>
        <w:ind w:left="720"/>
        <w:rPr>
          <w:b/>
          <w:bCs/>
        </w:rPr>
      </w:pPr>
      <w:r w:rsidRPr="00373D10">
        <w:t>Čiščenje pregrad na Mrzli grapi v Cerknem. Visoke</w:t>
      </w:r>
      <w:r w:rsidRPr="007B6F39">
        <w:t xml:space="preserve"> vode hudournika Mrzle grape so zapolnile </w:t>
      </w:r>
      <w:proofErr w:type="spellStart"/>
      <w:r w:rsidRPr="007B6F39">
        <w:t>zaplavni</w:t>
      </w:r>
      <w:proofErr w:type="spellEnd"/>
      <w:r w:rsidRPr="007B6F39">
        <w:t xml:space="preserve"> prostor dveh pregrad. Naplavine se je iz </w:t>
      </w:r>
      <w:proofErr w:type="spellStart"/>
      <w:r w:rsidRPr="007B6F39">
        <w:t>zaplavnega</w:t>
      </w:r>
      <w:proofErr w:type="spellEnd"/>
      <w:r w:rsidRPr="007B6F39">
        <w:t xml:space="preserve"> prostora odstranilo. E=421.355,402  N=109.511,174 (</w:t>
      </w:r>
      <w:proofErr w:type="spellStart"/>
      <w:r w:rsidRPr="007B6F39">
        <w:t>gorvodna</w:t>
      </w:r>
      <w:proofErr w:type="spellEnd"/>
      <w:r w:rsidRPr="007B6F39">
        <w:t xml:space="preserve"> pregrada), E=421.332,119   N=109.528,107 (</w:t>
      </w:r>
      <w:proofErr w:type="spellStart"/>
      <w:r w:rsidRPr="007B6F39">
        <w:t>dolvodna</w:t>
      </w:r>
      <w:proofErr w:type="spellEnd"/>
      <w:r w:rsidRPr="007B6F39">
        <w:t xml:space="preserve"> pregrada)</w:t>
      </w:r>
      <w:r>
        <w:t>.</w:t>
      </w:r>
    </w:p>
    <w:p w14:paraId="06DA4D69" w14:textId="77777777" w:rsidR="000D1D03" w:rsidRDefault="000D1D03" w:rsidP="000D1D03">
      <w:pPr>
        <w:pStyle w:val="Odstavekseznama"/>
        <w:numPr>
          <w:ilvl w:val="0"/>
          <w:numId w:val="0"/>
        </w:numPr>
        <w:ind w:left="720"/>
        <w:jc w:val="left"/>
      </w:pPr>
      <w:r w:rsidRPr="0026371E">
        <w:t>Za izvedbo tega projekta je bil porabljen naslednji obseg sredstev:</w:t>
      </w:r>
      <w:r>
        <w:t xml:space="preserve"> </w:t>
      </w:r>
      <w:r>
        <w:rPr>
          <w:b/>
          <w:bCs/>
        </w:rPr>
        <w:t xml:space="preserve">3.359,44 </w:t>
      </w:r>
      <w:r w:rsidRPr="0026371E">
        <w:t>EUR</w:t>
      </w:r>
      <w:r>
        <w:t>.</w:t>
      </w:r>
    </w:p>
    <w:p w14:paraId="7FD87042" w14:textId="77777777" w:rsidR="000D1D03" w:rsidRDefault="000D1D03" w:rsidP="000D1D03">
      <w:pPr>
        <w:pStyle w:val="Odstavekseznama"/>
        <w:numPr>
          <w:ilvl w:val="0"/>
          <w:numId w:val="0"/>
        </w:numPr>
        <w:ind w:left="720"/>
        <w:jc w:val="left"/>
      </w:pPr>
    </w:p>
    <w:p w14:paraId="2D57A03E" w14:textId="77777777" w:rsidR="000D1D03" w:rsidRDefault="000D1D03" w:rsidP="00E2134E">
      <w:pPr>
        <w:pStyle w:val="Odstavekseznama"/>
        <w:numPr>
          <w:ilvl w:val="0"/>
          <w:numId w:val="89"/>
        </w:numPr>
        <w:jc w:val="left"/>
        <w:rPr>
          <w:b/>
          <w:bCs/>
        </w:rPr>
      </w:pPr>
      <w:r>
        <w:rPr>
          <w:b/>
          <w:bCs/>
        </w:rPr>
        <w:t xml:space="preserve">Zadrževalna pregrada na </w:t>
      </w:r>
      <w:proofErr w:type="spellStart"/>
      <w:r w:rsidRPr="00E059E0">
        <w:rPr>
          <w:b/>
          <w:bCs/>
        </w:rPr>
        <w:t>Trševki</w:t>
      </w:r>
      <w:proofErr w:type="spellEnd"/>
    </w:p>
    <w:p w14:paraId="15AB4590" w14:textId="77777777" w:rsidR="000D1D03" w:rsidRPr="00373D10" w:rsidRDefault="000D1D03" w:rsidP="000D1D03">
      <w:pPr>
        <w:pStyle w:val="Odstavekseznama"/>
        <w:numPr>
          <w:ilvl w:val="0"/>
          <w:numId w:val="0"/>
        </w:numPr>
        <w:ind w:left="720"/>
      </w:pPr>
      <w:r w:rsidRPr="00373D10">
        <w:t xml:space="preserve">Čiščenje pregrade na </w:t>
      </w:r>
      <w:proofErr w:type="spellStart"/>
      <w:r w:rsidRPr="00373D10">
        <w:t>Trševki</w:t>
      </w:r>
      <w:proofErr w:type="spellEnd"/>
      <w:r w:rsidRPr="00373D10">
        <w:t xml:space="preserve">. Visoke vode </w:t>
      </w:r>
      <w:proofErr w:type="spellStart"/>
      <w:r w:rsidRPr="00373D10">
        <w:t>Trševke</w:t>
      </w:r>
      <w:proofErr w:type="spellEnd"/>
      <w:r w:rsidRPr="00373D10">
        <w:t xml:space="preserve"> so premeščale velike količine naplavin in plavja. </w:t>
      </w:r>
      <w:proofErr w:type="spellStart"/>
      <w:r w:rsidRPr="00373D10">
        <w:t>Zaplavni</w:t>
      </w:r>
      <w:proofErr w:type="spellEnd"/>
      <w:r w:rsidRPr="00373D10">
        <w:t xml:space="preserve"> prostor za pregrado v Poljanah je bil popolnoma zapolnjen, zato se ga je sčistilo. E=423.587,206     N=112.293,260.</w:t>
      </w:r>
    </w:p>
    <w:p w14:paraId="66987363" w14:textId="77777777" w:rsidR="000D1D03" w:rsidRDefault="000D1D03" w:rsidP="000D1D03">
      <w:pPr>
        <w:pStyle w:val="Odstavekseznama"/>
        <w:numPr>
          <w:ilvl w:val="0"/>
          <w:numId w:val="0"/>
        </w:numPr>
        <w:ind w:left="720"/>
        <w:jc w:val="left"/>
      </w:pPr>
      <w:r w:rsidRPr="0026371E">
        <w:t>Za izvedbo tega projekta je bil porabljen naslednji obseg sredstev:</w:t>
      </w:r>
      <w:r>
        <w:t xml:space="preserve"> </w:t>
      </w:r>
      <w:r>
        <w:rPr>
          <w:b/>
          <w:bCs/>
        </w:rPr>
        <w:t xml:space="preserve">4.881,12 </w:t>
      </w:r>
      <w:r w:rsidRPr="0026371E">
        <w:t>EUR</w:t>
      </w:r>
      <w:r>
        <w:t>.</w:t>
      </w:r>
    </w:p>
    <w:p w14:paraId="018F8126" w14:textId="77777777" w:rsidR="000D1D03" w:rsidRPr="000D1750" w:rsidRDefault="000D1D03" w:rsidP="000D1D03">
      <w:pPr>
        <w:pStyle w:val="Odstavekseznama"/>
        <w:numPr>
          <w:ilvl w:val="0"/>
          <w:numId w:val="0"/>
        </w:numPr>
        <w:ind w:left="720"/>
        <w:jc w:val="left"/>
      </w:pPr>
    </w:p>
    <w:p w14:paraId="795A3CA8" w14:textId="77777777" w:rsidR="000D1D03" w:rsidRPr="00373D10" w:rsidRDefault="000D1D03" w:rsidP="00E2134E">
      <w:pPr>
        <w:pStyle w:val="Odstavekseznama"/>
        <w:numPr>
          <w:ilvl w:val="0"/>
          <w:numId w:val="89"/>
        </w:numPr>
        <w:jc w:val="left"/>
      </w:pPr>
      <w:proofErr w:type="spellStart"/>
      <w:r>
        <w:rPr>
          <w:b/>
          <w:bCs/>
        </w:rPr>
        <w:lastRenderedPageBreak/>
        <w:t>Trševka</w:t>
      </w:r>
      <w:proofErr w:type="spellEnd"/>
      <w:r>
        <w:rPr>
          <w:b/>
          <w:bCs/>
        </w:rPr>
        <w:t xml:space="preserve"> pod Poljanami</w:t>
      </w:r>
    </w:p>
    <w:p w14:paraId="15D5FF88" w14:textId="77777777" w:rsidR="000D1D03" w:rsidRPr="00373D10" w:rsidRDefault="000D1D03" w:rsidP="000D1D03">
      <w:pPr>
        <w:pStyle w:val="Odstavekseznama"/>
        <w:numPr>
          <w:ilvl w:val="0"/>
          <w:numId w:val="0"/>
        </w:numPr>
        <w:ind w:left="720"/>
      </w:pPr>
      <w:r w:rsidRPr="00373D10">
        <w:t xml:space="preserve">Čiščenje naplavin in plavja na strugi </w:t>
      </w:r>
      <w:proofErr w:type="spellStart"/>
      <w:r w:rsidRPr="00373D10">
        <w:t>Trševke</w:t>
      </w:r>
      <w:proofErr w:type="spellEnd"/>
      <w:r w:rsidRPr="00373D10">
        <w:t xml:space="preserve"> ter zalaganje s skalami erozijskih zajed. Hudournik </w:t>
      </w:r>
      <w:proofErr w:type="spellStart"/>
      <w:r w:rsidRPr="00373D10">
        <w:t>Trševka</w:t>
      </w:r>
      <w:proofErr w:type="spellEnd"/>
      <w:r w:rsidRPr="00373D10">
        <w:t xml:space="preserve"> je imela zelo povečan pretok in s svojo silo je ponovno povzročala erozijske zajede interventno založenih brežin, ki so bile utrjene po poplavah 2023 ter povzročala nove erozijske poškodbe. Z povzročanjem bočnih </w:t>
      </w:r>
      <w:proofErr w:type="spellStart"/>
      <w:r w:rsidRPr="00373D10">
        <w:t>erozisjkih</w:t>
      </w:r>
      <w:proofErr w:type="spellEnd"/>
      <w:r w:rsidRPr="00373D10">
        <w:t xml:space="preserve"> poškodb je prišlo tudi do spodkopavanja dreves, ki so se zvrnila v strugo in so ovirale pretočnost. Iz struge se je odstranilo drevesa. </w:t>
      </w:r>
    </w:p>
    <w:p w14:paraId="4DB8C538" w14:textId="77777777" w:rsidR="000D1D03" w:rsidRPr="00E059E0" w:rsidRDefault="000D1D03" w:rsidP="000D1D03">
      <w:pPr>
        <w:pStyle w:val="Odstavekseznama"/>
        <w:numPr>
          <w:ilvl w:val="0"/>
          <w:numId w:val="0"/>
        </w:numPr>
        <w:ind w:left="720"/>
      </w:pPr>
      <w:r w:rsidRPr="00E059E0">
        <w:t xml:space="preserve">E=423.613,361  N=112.080,018 (najbolj </w:t>
      </w:r>
      <w:proofErr w:type="spellStart"/>
      <w:r w:rsidRPr="00E059E0">
        <w:t>gorvodna</w:t>
      </w:r>
      <w:proofErr w:type="spellEnd"/>
      <w:r w:rsidRPr="00E059E0">
        <w:t xml:space="preserve"> poškodba), .E=423.644,582  N=112.000,114</w:t>
      </w:r>
    </w:p>
    <w:p w14:paraId="4472D3C1" w14:textId="77777777" w:rsidR="000D1D03" w:rsidRDefault="000D1D03" w:rsidP="000D1D03">
      <w:pPr>
        <w:pStyle w:val="Odstavekseznama"/>
        <w:numPr>
          <w:ilvl w:val="0"/>
          <w:numId w:val="0"/>
        </w:numPr>
        <w:ind w:left="720"/>
      </w:pPr>
      <w:r w:rsidRPr="00E059E0">
        <w:t>E=423.686,386  N=111.847,184</w:t>
      </w:r>
      <w:r>
        <w:t xml:space="preserve"> </w:t>
      </w:r>
      <w:r w:rsidRPr="00E059E0">
        <w:t xml:space="preserve">E=423.679,507  N=111.791,622 (najbolj </w:t>
      </w:r>
      <w:proofErr w:type="spellStart"/>
      <w:r w:rsidRPr="00E059E0">
        <w:t>dolvodna</w:t>
      </w:r>
      <w:proofErr w:type="spellEnd"/>
      <w:r w:rsidRPr="00E059E0">
        <w:t xml:space="preserve"> poškodba)</w:t>
      </w:r>
      <w:r>
        <w:t>.</w:t>
      </w:r>
    </w:p>
    <w:p w14:paraId="043267DC" w14:textId="77777777" w:rsidR="000D1D03" w:rsidRDefault="000D1D03" w:rsidP="000D1D03">
      <w:pPr>
        <w:pStyle w:val="Odstavekseznama"/>
        <w:numPr>
          <w:ilvl w:val="0"/>
          <w:numId w:val="0"/>
        </w:numPr>
        <w:ind w:left="720"/>
        <w:jc w:val="left"/>
      </w:pPr>
      <w:r w:rsidRPr="0026371E">
        <w:t>Za izvedbo tega projekta je bil porabljen naslednji obseg sredstev:</w:t>
      </w:r>
      <w:r>
        <w:t xml:space="preserve"> </w:t>
      </w:r>
      <w:r>
        <w:rPr>
          <w:b/>
          <w:bCs/>
        </w:rPr>
        <w:t xml:space="preserve">12.330,24 </w:t>
      </w:r>
      <w:r w:rsidRPr="0026371E">
        <w:t>EUR</w:t>
      </w:r>
      <w:r>
        <w:t>.</w:t>
      </w:r>
    </w:p>
    <w:p w14:paraId="1CC7271C" w14:textId="77777777" w:rsidR="000D1D03" w:rsidRPr="000D1750" w:rsidRDefault="000D1D03" w:rsidP="000D1D03">
      <w:pPr>
        <w:pStyle w:val="Odstavekseznama"/>
        <w:numPr>
          <w:ilvl w:val="0"/>
          <w:numId w:val="0"/>
        </w:numPr>
        <w:ind w:left="720"/>
        <w:jc w:val="left"/>
      </w:pPr>
    </w:p>
    <w:p w14:paraId="1F341BE4" w14:textId="77777777" w:rsidR="000D1D03" w:rsidRDefault="000D1D03" w:rsidP="00E2134E">
      <w:pPr>
        <w:pStyle w:val="Odstavekseznama"/>
        <w:numPr>
          <w:ilvl w:val="0"/>
          <w:numId w:val="89"/>
        </w:numPr>
        <w:jc w:val="left"/>
        <w:rPr>
          <w:b/>
          <w:bCs/>
        </w:rPr>
      </w:pPr>
      <w:r>
        <w:rPr>
          <w:b/>
          <w:bCs/>
        </w:rPr>
        <w:t>DP Cerknice nad hišo Poljane 2A</w:t>
      </w:r>
    </w:p>
    <w:p w14:paraId="2D1EAE94" w14:textId="77777777" w:rsidR="000D1D03" w:rsidRPr="00373D10" w:rsidRDefault="000D1D03" w:rsidP="000D1D03">
      <w:pPr>
        <w:pStyle w:val="Odstavekseznama"/>
        <w:numPr>
          <w:ilvl w:val="0"/>
          <w:numId w:val="0"/>
        </w:numPr>
        <w:ind w:left="720"/>
      </w:pPr>
      <w:r w:rsidRPr="00373D10">
        <w:t>Odstranjevanje naplavin in plavja na DP Cerknice nad hišo Poljane 2a. Veliki pretoki hudournika so spodkopali brežino ter drevesa na desni strani. Posledično je prišlo do nastanka večjega usada, ki je splazil v strugo in zapira pretočni profil. Iz pretočnega profila se je odstranilo podrta drevesa ter naplavine in s tem omogočilo normalno pretočnost struge. E=423.088,426 N=111.406,917</w:t>
      </w:r>
      <w:r>
        <w:t>.</w:t>
      </w:r>
    </w:p>
    <w:p w14:paraId="0D1C38D0" w14:textId="77777777" w:rsidR="000D1D03" w:rsidRDefault="000D1D03" w:rsidP="000D1D03">
      <w:pPr>
        <w:pStyle w:val="Odstavekseznama"/>
        <w:numPr>
          <w:ilvl w:val="0"/>
          <w:numId w:val="0"/>
        </w:numPr>
        <w:ind w:left="720"/>
        <w:jc w:val="left"/>
      </w:pPr>
      <w:r w:rsidRPr="0026371E">
        <w:t>Za izvedbo tega projekta je bil porabljen naslednji obseg sredstev:</w:t>
      </w:r>
      <w:r>
        <w:t xml:space="preserve"> </w:t>
      </w:r>
      <w:r>
        <w:rPr>
          <w:b/>
          <w:bCs/>
        </w:rPr>
        <w:t xml:space="preserve">6.414,08 </w:t>
      </w:r>
      <w:r w:rsidRPr="0026371E">
        <w:t>EUR</w:t>
      </w:r>
      <w:r>
        <w:t>.</w:t>
      </w:r>
    </w:p>
    <w:p w14:paraId="0EBC3D43" w14:textId="77777777" w:rsidR="000D1D03" w:rsidRPr="000D1750" w:rsidRDefault="000D1D03" w:rsidP="000D1D03">
      <w:pPr>
        <w:pStyle w:val="Odstavekseznama"/>
        <w:numPr>
          <w:ilvl w:val="0"/>
          <w:numId w:val="0"/>
        </w:numPr>
        <w:ind w:left="720"/>
        <w:jc w:val="left"/>
      </w:pPr>
    </w:p>
    <w:p w14:paraId="6686E192" w14:textId="77777777" w:rsidR="000D1D03" w:rsidRPr="00373D10" w:rsidRDefault="000D1D03" w:rsidP="00E2134E">
      <w:pPr>
        <w:pStyle w:val="Odstavekseznama"/>
        <w:numPr>
          <w:ilvl w:val="0"/>
          <w:numId w:val="89"/>
        </w:numPr>
        <w:jc w:val="left"/>
      </w:pPr>
      <w:r>
        <w:rPr>
          <w:b/>
          <w:bCs/>
        </w:rPr>
        <w:t xml:space="preserve">Pregrade na Črni </w:t>
      </w:r>
      <w:proofErr w:type="spellStart"/>
      <w:r>
        <w:rPr>
          <w:b/>
          <w:bCs/>
        </w:rPr>
        <w:t>gorvodno</w:t>
      </w:r>
      <w:proofErr w:type="spellEnd"/>
      <w:r>
        <w:rPr>
          <w:b/>
          <w:bCs/>
        </w:rPr>
        <w:t xml:space="preserve"> od ceste za </w:t>
      </w:r>
      <w:proofErr w:type="spellStart"/>
      <w:r>
        <w:rPr>
          <w:b/>
          <w:bCs/>
        </w:rPr>
        <w:t>Zanjivč</w:t>
      </w:r>
      <w:proofErr w:type="spellEnd"/>
    </w:p>
    <w:p w14:paraId="5F887AA6" w14:textId="77777777" w:rsidR="000D1D03" w:rsidRPr="00373D10" w:rsidRDefault="000D1D03" w:rsidP="000D1D03">
      <w:pPr>
        <w:pStyle w:val="Odstavekseznama"/>
        <w:numPr>
          <w:ilvl w:val="0"/>
          <w:numId w:val="0"/>
        </w:numPr>
        <w:ind w:left="720"/>
      </w:pPr>
      <w:r w:rsidRPr="00373D10">
        <w:t xml:space="preserve">Čiščenje pregrad na Črni </w:t>
      </w:r>
      <w:proofErr w:type="spellStart"/>
      <w:r w:rsidRPr="00373D10">
        <w:t>gorvodno</w:t>
      </w:r>
      <w:proofErr w:type="spellEnd"/>
      <w:r w:rsidRPr="00373D10">
        <w:t xml:space="preserve"> od ceste za </w:t>
      </w:r>
      <w:proofErr w:type="spellStart"/>
      <w:r w:rsidRPr="00373D10">
        <w:t>Zanjivč</w:t>
      </w:r>
      <w:proofErr w:type="spellEnd"/>
      <w:r w:rsidRPr="00373D10">
        <w:t xml:space="preserve">.  Visoke vode Črne so z naplavinami zapolnile </w:t>
      </w:r>
      <w:proofErr w:type="spellStart"/>
      <w:r w:rsidRPr="00373D10">
        <w:t>zaplavni</w:t>
      </w:r>
      <w:proofErr w:type="spellEnd"/>
      <w:r w:rsidRPr="00373D10">
        <w:t xml:space="preserve"> prostor za pregrado. Naplavine se je odstranilo in zagotovilo očiščen </w:t>
      </w:r>
      <w:proofErr w:type="spellStart"/>
      <w:r w:rsidRPr="00373D10">
        <w:t>zaplavni</w:t>
      </w:r>
      <w:proofErr w:type="spellEnd"/>
      <w:r w:rsidRPr="00373D10">
        <w:t xml:space="preserve"> prostor za pregrado. </w:t>
      </w:r>
    </w:p>
    <w:p w14:paraId="11D61FA1" w14:textId="77777777" w:rsidR="000D1D03" w:rsidRPr="00E059E0" w:rsidRDefault="000D1D03" w:rsidP="000D1D03">
      <w:pPr>
        <w:pStyle w:val="Odstavekseznama"/>
        <w:numPr>
          <w:ilvl w:val="0"/>
          <w:numId w:val="0"/>
        </w:numPr>
        <w:ind w:left="720"/>
      </w:pPr>
      <w:r w:rsidRPr="00E059E0">
        <w:t xml:space="preserve">E=425.711,511 N=113.817,276 </w:t>
      </w:r>
      <w:proofErr w:type="spellStart"/>
      <w:r w:rsidRPr="00E059E0">
        <w:t>gorvodna</w:t>
      </w:r>
      <w:proofErr w:type="spellEnd"/>
      <w:r w:rsidRPr="00E059E0">
        <w:t xml:space="preserve"> pregrada</w:t>
      </w:r>
      <w:r>
        <w:t>.</w:t>
      </w:r>
    </w:p>
    <w:p w14:paraId="5E88177D" w14:textId="77777777" w:rsidR="000D1D03" w:rsidRPr="00E059E0" w:rsidRDefault="000D1D03" w:rsidP="000D1D03">
      <w:pPr>
        <w:pStyle w:val="Odstavekseznama"/>
        <w:numPr>
          <w:ilvl w:val="0"/>
          <w:numId w:val="0"/>
        </w:numPr>
        <w:ind w:left="720"/>
      </w:pPr>
      <w:r w:rsidRPr="00E059E0">
        <w:t xml:space="preserve">E=425.703,838  N=113.786,055 </w:t>
      </w:r>
      <w:proofErr w:type="spellStart"/>
      <w:r w:rsidRPr="00E059E0">
        <w:t>dolvodna</w:t>
      </w:r>
      <w:proofErr w:type="spellEnd"/>
      <w:r w:rsidRPr="00E059E0">
        <w:t xml:space="preserve"> pregrada</w:t>
      </w:r>
      <w:r>
        <w:t>.</w:t>
      </w:r>
    </w:p>
    <w:p w14:paraId="25F9F280" w14:textId="77777777" w:rsidR="000D1D03" w:rsidRDefault="000D1D03" w:rsidP="000D1D03">
      <w:pPr>
        <w:pStyle w:val="Odstavekseznama"/>
        <w:numPr>
          <w:ilvl w:val="0"/>
          <w:numId w:val="0"/>
        </w:numPr>
        <w:ind w:left="720"/>
        <w:jc w:val="left"/>
      </w:pPr>
      <w:r w:rsidRPr="0026371E">
        <w:t>Za izvedbo tega projekta je bil porabljen naslednji obseg sredstev:</w:t>
      </w:r>
      <w:r>
        <w:t xml:space="preserve"> </w:t>
      </w:r>
      <w:r>
        <w:rPr>
          <w:b/>
          <w:bCs/>
        </w:rPr>
        <w:t xml:space="preserve">5.288,40 </w:t>
      </w:r>
      <w:r w:rsidRPr="0026371E">
        <w:t>EUR</w:t>
      </w:r>
      <w:r>
        <w:t>.</w:t>
      </w:r>
    </w:p>
    <w:p w14:paraId="00D8D50C" w14:textId="77777777" w:rsidR="000D1D03" w:rsidRPr="000D1750" w:rsidRDefault="000D1D03" w:rsidP="000D1D03">
      <w:pPr>
        <w:pStyle w:val="Odstavekseznama"/>
        <w:numPr>
          <w:ilvl w:val="0"/>
          <w:numId w:val="0"/>
        </w:numPr>
        <w:ind w:left="720"/>
        <w:jc w:val="left"/>
      </w:pPr>
    </w:p>
    <w:p w14:paraId="1971D7D9" w14:textId="77777777" w:rsidR="000D1D03" w:rsidRDefault="000D1D03" w:rsidP="00E2134E">
      <w:pPr>
        <w:pStyle w:val="Odstavekseznama"/>
        <w:numPr>
          <w:ilvl w:val="0"/>
          <w:numId w:val="89"/>
        </w:numPr>
        <w:jc w:val="left"/>
        <w:rPr>
          <w:b/>
          <w:bCs/>
        </w:rPr>
      </w:pPr>
      <w:r>
        <w:rPr>
          <w:b/>
          <w:bCs/>
        </w:rPr>
        <w:t xml:space="preserve">Pregrada pri </w:t>
      </w:r>
      <w:r w:rsidRPr="00CA4F1D">
        <w:rPr>
          <w:b/>
          <w:bCs/>
        </w:rPr>
        <w:t>hiši Gorenji Novaki 7</w:t>
      </w:r>
    </w:p>
    <w:p w14:paraId="3F7252EF" w14:textId="77777777" w:rsidR="000D1D03" w:rsidRPr="00373D10" w:rsidRDefault="000D1D03" w:rsidP="000D1D03">
      <w:pPr>
        <w:pStyle w:val="Odstavekseznama"/>
        <w:numPr>
          <w:ilvl w:val="0"/>
          <w:numId w:val="0"/>
        </w:numPr>
        <w:ind w:left="720"/>
      </w:pPr>
      <w:r w:rsidRPr="00373D10">
        <w:t xml:space="preserve">Čiščenje pregrade pri hiši Gorenji Novaki 7. Visoke vode hudournika pod hišo Gorenji Novaki 7 so zapolnile </w:t>
      </w:r>
      <w:proofErr w:type="spellStart"/>
      <w:r w:rsidRPr="00373D10">
        <w:t>zaplavni</w:t>
      </w:r>
      <w:proofErr w:type="spellEnd"/>
      <w:r w:rsidRPr="00373D10">
        <w:t xml:space="preserve"> prostor pregrade. Naplavine iz </w:t>
      </w:r>
      <w:proofErr w:type="spellStart"/>
      <w:r w:rsidRPr="00373D10">
        <w:t>zaplavnega</w:t>
      </w:r>
      <w:proofErr w:type="spellEnd"/>
      <w:r w:rsidRPr="00373D10">
        <w:t xml:space="preserve"> prostora se je odstranilo. E=424.076,326  N=114.392,556</w:t>
      </w:r>
      <w:r>
        <w:t>.</w:t>
      </w:r>
    </w:p>
    <w:p w14:paraId="1FE47B85" w14:textId="77777777" w:rsidR="000D1D03" w:rsidRDefault="000D1D03" w:rsidP="000D1D03">
      <w:pPr>
        <w:pStyle w:val="Odstavekseznama"/>
        <w:numPr>
          <w:ilvl w:val="0"/>
          <w:numId w:val="0"/>
        </w:numPr>
        <w:ind w:left="720"/>
      </w:pPr>
      <w:r w:rsidRPr="0026371E">
        <w:t>Za izvedbo tega projekta je bil porabljen naslednji obseg sredstev:</w:t>
      </w:r>
      <w:r>
        <w:t xml:space="preserve"> </w:t>
      </w:r>
      <w:r w:rsidRPr="00CA4F1D">
        <w:rPr>
          <w:b/>
          <w:bCs/>
        </w:rPr>
        <w:t>2.861,80</w:t>
      </w:r>
      <w:r w:rsidRPr="00CA4F1D">
        <w:t xml:space="preserve"> </w:t>
      </w:r>
      <w:r w:rsidRPr="0026371E">
        <w:t>EUR</w:t>
      </w:r>
      <w:r>
        <w:t>.</w:t>
      </w:r>
    </w:p>
    <w:p w14:paraId="1B6373A3" w14:textId="77777777" w:rsidR="000D1D03" w:rsidRPr="000D1750" w:rsidRDefault="000D1D03" w:rsidP="000D1D03">
      <w:pPr>
        <w:pStyle w:val="Odstavekseznama"/>
        <w:numPr>
          <w:ilvl w:val="0"/>
          <w:numId w:val="0"/>
        </w:numPr>
        <w:ind w:left="720"/>
      </w:pPr>
    </w:p>
    <w:p w14:paraId="5157F148" w14:textId="77777777" w:rsidR="000D1D03" w:rsidRDefault="000D1D03" w:rsidP="00E2134E">
      <w:pPr>
        <w:pStyle w:val="Odstavekseznama"/>
        <w:numPr>
          <w:ilvl w:val="0"/>
          <w:numId w:val="89"/>
        </w:numPr>
        <w:jc w:val="left"/>
        <w:rPr>
          <w:b/>
          <w:bCs/>
        </w:rPr>
      </w:pPr>
      <w:r>
        <w:rPr>
          <w:b/>
          <w:bCs/>
        </w:rPr>
        <w:t xml:space="preserve">Pregrada pri </w:t>
      </w:r>
      <w:r w:rsidRPr="00CA4F1D">
        <w:rPr>
          <w:b/>
          <w:bCs/>
        </w:rPr>
        <w:t xml:space="preserve">hiši Gorenji Novaki </w:t>
      </w:r>
      <w:r>
        <w:rPr>
          <w:b/>
          <w:bCs/>
        </w:rPr>
        <w:t>8</w:t>
      </w:r>
    </w:p>
    <w:p w14:paraId="35D0326B" w14:textId="77777777" w:rsidR="000D1D03" w:rsidRPr="007C0629" w:rsidRDefault="000D1D03" w:rsidP="000D1D03">
      <w:pPr>
        <w:pStyle w:val="Odstavekseznama"/>
        <w:numPr>
          <w:ilvl w:val="0"/>
          <w:numId w:val="0"/>
        </w:numPr>
        <w:ind w:left="720"/>
      </w:pPr>
      <w:r w:rsidRPr="007C0629">
        <w:t xml:space="preserve">Čiščenje pregrade pri hiši Gorenji Novaki 8. Visoke vode hudournika pri hiši Gorenji Novaki 8 so zapolnile </w:t>
      </w:r>
      <w:proofErr w:type="spellStart"/>
      <w:r w:rsidRPr="007C0629">
        <w:t>zaplavni</w:t>
      </w:r>
      <w:proofErr w:type="spellEnd"/>
      <w:r w:rsidRPr="007C0629">
        <w:t xml:space="preserve"> prostor pregrade. Naplavine iz </w:t>
      </w:r>
      <w:proofErr w:type="spellStart"/>
      <w:r w:rsidRPr="007C0629">
        <w:t>zaplavnega</w:t>
      </w:r>
      <w:proofErr w:type="spellEnd"/>
      <w:r w:rsidRPr="007C0629">
        <w:t xml:space="preserve"> prostora se je odstranilo. E=423.921,809  N=114.516,910</w:t>
      </w:r>
      <w:r>
        <w:t>.</w:t>
      </w:r>
    </w:p>
    <w:p w14:paraId="0F2B15DB" w14:textId="77777777" w:rsidR="000D1D03" w:rsidRDefault="000D1D03" w:rsidP="000D1D03">
      <w:pPr>
        <w:pStyle w:val="Odstavekseznama"/>
        <w:numPr>
          <w:ilvl w:val="0"/>
          <w:numId w:val="0"/>
        </w:numPr>
        <w:ind w:left="720"/>
        <w:jc w:val="left"/>
      </w:pPr>
      <w:r w:rsidRPr="0026371E">
        <w:t>Za izvedbo tega projekta je bil porabljen naslednji obseg sredstev:</w:t>
      </w:r>
      <w:r>
        <w:t xml:space="preserve"> </w:t>
      </w:r>
      <w:r>
        <w:rPr>
          <w:b/>
          <w:bCs/>
        </w:rPr>
        <w:t xml:space="preserve">2.347,96 </w:t>
      </w:r>
      <w:r w:rsidRPr="0026371E">
        <w:t>EUR</w:t>
      </w:r>
      <w:r>
        <w:t>.</w:t>
      </w:r>
    </w:p>
    <w:p w14:paraId="02F22404" w14:textId="77777777" w:rsidR="000D1D03" w:rsidRPr="000D1750" w:rsidRDefault="000D1D03" w:rsidP="000D1D03">
      <w:pPr>
        <w:pStyle w:val="Odstavekseznama"/>
        <w:numPr>
          <w:ilvl w:val="0"/>
          <w:numId w:val="0"/>
        </w:numPr>
        <w:ind w:left="720"/>
        <w:jc w:val="left"/>
      </w:pPr>
    </w:p>
    <w:p w14:paraId="1E5C5C70" w14:textId="77777777" w:rsidR="000D1D03" w:rsidRDefault="000D1D03" w:rsidP="00E2134E">
      <w:pPr>
        <w:pStyle w:val="Odstavekseznama"/>
        <w:numPr>
          <w:ilvl w:val="0"/>
          <w:numId w:val="89"/>
        </w:numPr>
        <w:jc w:val="left"/>
        <w:rPr>
          <w:b/>
          <w:bCs/>
        </w:rPr>
      </w:pPr>
      <w:r>
        <w:rPr>
          <w:b/>
          <w:bCs/>
        </w:rPr>
        <w:t xml:space="preserve">Pregrada pri </w:t>
      </w:r>
      <w:r w:rsidRPr="00CA4F1D">
        <w:rPr>
          <w:b/>
          <w:bCs/>
        </w:rPr>
        <w:t xml:space="preserve">hiši Gorenji Novaki </w:t>
      </w:r>
      <w:r>
        <w:rPr>
          <w:b/>
          <w:bCs/>
        </w:rPr>
        <w:t>9</w:t>
      </w:r>
    </w:p>
    <w:p w14:paraId="5852E3E5" w14:textId="77777777" w:rsidR="000D1D03" w:rsidRPr="007C0629" w:rsidRDefault="000D1D03" w:rsidP="000D1D03">
      <w:pPr>
        <w:pStyle w:val="Odstavekseznama"/>
        <w:numPr>
          <w:ilvl w:val="0"/>
          <w:numId w:val="0"/>
        </w:numPr>
        <w:ind w:left="720"/>
      </w:pPr>
      <w:r w:rsidRPr="007C0629">
        <w:t xml:space="preserve">Čiščenje pregrade pri hiši Gorenji Novaki 9. Visoke vode hudournika pri hiši Gorenji Novaki </w:t>
      </w:r>
      <w:r>
        <w:t>9</w:t>
      </w:r>
      <w:r w:rsidRPr="007C0629">
        <w:t xml:space="preserve"> so zapolnile </w:t>
      </w:r>
      <w:proofErr w:type="spellStart"/>
      <w:r w:rsidRPr="007C0629">
        <w:t>zaplavni</w:t>
      </w:r>
      <w:proofErr w:type="spellEnd"/>
      <w:r w:rsidRPr="007C0629">
        <w:t xml:space="preserve"> prostor pregrade. Naplavine iz </w:t>
      </w:r>
      <w:proofErr w:type="spellStart"/>
      <w:r w:rsidRPr="007C0629">
        <w:t>zaplavnega</w:t>
      </w:r>
      <w:proofErr w:type="spellEnd"/>
      <w:r w:rsidRPr="007C0629">
        <w:t xml:space="preserve"> prostora se je odstranilo. E=424.135,064  N=114.601,048</w:t>
      </w:r>
      <w:r>
        <w:t>.</w:t>
      </w:r>
    </w:p>
    <w:p w14:paraId="7EFDA34D" w14:textId="77777777" w:rsidR="000D1D03" w:rsidRDefault="000D1D03" w:rsidP="000D1D03">
      <w:pPr>
        <w:pStyle w:val="Odstavekseznama"/>
        <w:numPr>
          <w:ilvl w:val="0"/>
          <w:numId w:val="0"/>
        </w:numPr>
        <w:ind w:left="720"/>
        <w:jc w:val="left"/>
      </w:pPr>
      <w:r w:rsidRPr="0026371E">
        <w:t>Za izvedbo tega projekta je bil porabljen naslednji obseg sredstev:</w:t>
      </w:r>
      <w:r>
        <w:t xml:space="preserve"> </w:t>
      </w:r>
      <w:r>
        <w:rPr>
          <w:b/>
          <w:bCs/>
        </w:rPr>
        <w:t xml:space="preserve">2.861,80 </w:t>
      </w:r>
      <w:r w:rsidRPr="0026371E">
        <w:t>EUR</w:t>
      </w:r>
      <w:r>
        <w:t>.</w:t>
      </w:r>
    </w:p>
    <w:p w14:paraId="636EBC61" w14:textId="77777777" w:rsidR="000D1D03" w:rsidRPr="000D1750" w:rsidRDefault="000D1D03" w:rsidP="000D1D03">
      <w:pPr>
        <w:pStyle w:val="Odstavekseznama"/>
        <w:numPr>
          <w:ilvl w:val="0"/>
          <w:numId w:val="0"/>
        </w:numPr>
        <w:ind w:left="720"/>
        <w:jc w:val="left"/>
      </w:pPr>
    </w:p>
    <w:p w14:paraId="2A3DB55F" w14:textId="77777777" w:rsidR="000D1D03" w:rsidRDefault="000D1D03" w:rsidP="00E2134E">
      <w:pPr>
        <w:pStyle w:val="Odstavekseznama"/>
        <w:numPr>
          <w:ilvl w:val="0"/>
          <w:numId w:val="89"/>
        </w:numPr>
        <w:jc w:val="left"/>
        <w:rPr>
          <w:b/>
          <w:bCs/>
        </w:rPr>
      </w:pPr>
      <w:r>
        <w:rPr>
          <w:b/>
          <w:bCs/>
        </w:rPr>
        <w:t xml:space="preserve">Pregrada na </w:t>
      </w:r>
      <w:proofErr w:type="spellStart"/>
      <w:r>
        <w:rPr>
          <w:b/>
          <w:bCs/>
        </w:rPr>
        <w:t>Zanjivču</w:t>
      </w:r>
      <w:proofErr w:type="spellEnd"/>
    </w:p>
    <w:p w14:paraId="1C63D914" w14:textId="77777777" w:rsidR="000D1D03" w:rsidRPr="007C0629" w:rsidRDefault="000D1D03" w:rsidP="000D1D03">
      <w:pPr>
        <w:pStyle w:val="Odstavekseznama"/>
        <w:numPr>
          <w:ilvl w:val="0"/>
          <w:numId w:val="0"/>
        </w:numPr>
        <w:ind w:left="720"/>
      </w:pPr>
      <w:r w:rsidRPr="007C0629">
        <w:t>Čiščenje pregrad</w:t>
      </w:r>
      <w:r>
        <w:t>e</w:t>
      </w:r>
      <w:r w:rsidRPr="007C0629">
        <w:t xml:space="preserve"> v </w:t>
      </w:r>
      <w:proofErr w:type="spellStart"/>
      <w:r w:rsidRPr="007C0629">
        <w:t>Zanjivču</w:t>
      </w:r>
      <w:proofErr w:type="spellEnd"/>
      <w:r w:rsidRPr="007C0629">
        <w:t xml:space="preserve">. Veliki pretoki hudournika pri hiši </w:t>
      </w:r>
      <w:proofErr w:type="spellStart"/>
      <w:r w:rsidRPr="007C0629">
        <w:t>Zanjivč</w:t>
      </w:r>
      <w:proofErr w:type="spellEnd"/>
      <w:r w:rsidRPr="007C0629">
        <w:t xml:space="preserve"> 4a so zapolnile </w:t>
      </w:r>
      <w:proofErr w:type="spellStart"/>
      <w:r w:rsidRPr="007C0629">
        <w:t>zaplavni</w:t>
      </w:r>
      <w:proofErr w:type="spellEnd"/>
      <w:r w:rsidRPr="007C0629">
        <w:t xml:space="preserve"> prostor pregrade. Naplavine iz </w:t>
      </w:r>
      <w:proofErr w:type="spellStart"/>
      <w:r w:rsidRPr="007C0629">
        <w:t>zaplavnega</w:t>
      </w:r>
      <w:proofErr w:type="spellEnd"/>
      <w:r w:rsidRPr="007C0629">
        <w:t xml:space="preserve"> prostora se je odstranilo. E=424.705,589  N=114.202,789</w:t>
      </w:r>
      <w:r>
        <w:t>.</w:t>
      </w:r>
    </w:p>
    <w:p w14:paraId="3D8B8665" w14:textId="77777777" w:rsidR="000D1D03" w:rsidRDefault="000D1D03" w:rsidP="000D1D03">
      <w:pPr>
        <w:pStyle w:val="Odstavekseznama"/>
        <w:numPr>
          <w:ilvl w:val="0"/>
          <w:numId w:val="0"/>
        </w:numPr>
        <w:ind w:left="720"/>
        <w:jc w:val="left"/>
      </w:pPr>
      <w:r w:rsidRPr="0026371E">
        <w:t>Za izvedbo tega projekta je bil porabljen naslednji obseg sredstev:</w:t>
      </w:r>
      <w:r>
        <w:t xml:space="preserve"> </w:t>
      </w:r>
      <w:r>
        <w:rPr>
          <w:b/>
          <w:bCs/>
        </w:rPr>
        <w:t xml:space="preserve">2.656,28 </w:t>
      </w:r>
      <w:r w:rsidRPr="0026371E">
        <w:t>EUR</w:t>
      </w:r>
      <w:r>
        <w:t>.</w:t>
      </w:r>
    </w:p>
    <w:p w14:paraId="2CAF9806" w14:textId="77777777" w:rsidR="000D1D03" w:rsidRPr="000D1750" w:rsidRDefault="000D1D03" w:rsidP="000D1D03">
      <w:pPr>
        <w:pStyle w:val="Odstavekseznama"/>
        <w:numPr>
          <w:ilvl w:val="0"/>
          <w:numId w:val="0"/>
        </w:numPr>
        <w:ind w:left="720"/>
        <w:jc w:val="left"/>
      </w:pPr>
    </w:p>
    <w:p w14:paraId="6767F505" w14:textId="77777777" w:rsidR="000D1D03" w:rsidRPr="00AB5543" w:rsidRDefault="000D1D03" w:rsidP="00E2134E">
      <w:pPr>
        <w:pStyle w:val="Odstavekseznama"/>
        <w:numPr>
          <w:ilvl w:val="0"/>
          <w:numId w:val="89"/>
        </w:numPr>
        <w:jc w:val="left"/>
        <w:rPr>
          <w:b/>
          <w:bCs/>
        </w:rPr>
      </w:pPr>
      <w:r w:rsidRPr="00AB5543">
        <w:rPr>
          <w:b/>
          <w:bCs/>
        </w:rPr>
        <w:t>C</w:t>
      </w:r>
      <w:r>
        <w:rPr>
          <w:b/>
          <w:bCs/>
        </w:rPr>
        <w:t xml:space="preserve">erknica </w:t>
      </w:r>
      <w:proofErr w:type="spellStart"/>
      <w:r>
        <w:rPr>
          <w:b/>
          <w:bCs/>
        </w:rPr>
        <w:t>dolvodno</w:t>
      </w:r>
      <w:proofErr w:type="spellEnd"/>
      <w:r>
        <w:rPr>
          <w:b/>
          <w:bCs/>
        </w:rPr>
        <w:t xml:space="preserve"> od hiše </w:t>
      </w:r>
      <w:r w:rsidRPr="00AB5543">
        <w:rPr>
          <w:b/>
          <w:bCs/>
        </w:rPr>
        <w:t>D</w:t>
      </w:r>
      <w:r>
        <w:rPr>
          <w:b/>
          <w:bCs/>
        </w:rPr>
        <w:t xml:space="preserve">olenji </w:t>
      </w:r>
      <w:r w:rsidRPr="00AB5543">
        <w:rPr>
          <w:b/>
          <w:bCs/>
        </w:rPr>
        <w:t>N</w:t>
      </w:r>
      <w:r>
        <w:rPr>
          <w:b/>
          <w:bCs/>
        </w:rPr>
        <w:t xml:space="preserve">ovaki </w:t>
      </w:r>
      <w:r w:rsidRPr="00AB5543">
        <w:rPr>
          <w:b/>
          <w:bCs/>
        </w:rPr>
        <w:t>13</w:t>
      </w:r>
    </w:p>
    <w:p w14:paraId="1A2FAEAA" w14:textId="77777777" w:rsidR="000D1D03" w:rsidRPr="00AB5543" w:rsidRDefault="000D1D03" w:rsidP="000D1D03">
      <w:pPr>
        <w:pStyle w:val="Odstavekseznama"/>
        <w:numPr>
          <w:ilvl w:val="0"/>
          <w:numId w:val="0"/>
        </w:numPr>
        <w:ind w:left="720"/>
      </w:pPr>
      <w:r w:rsidRPr="00AB5543">
        <w:t xml:space="preserve">Visoke vode Cerknice so tudi tokrat premeščale naplavine po strugi. </w:t>
      </w:r>
      <w:proofErr w:type="spellStart"/>
      <w:r w:rsidRPr="00AB5543">
        <w:t>Dolvodno</w:t>
      </w:r>
      <w:proofErr w:type="spellEnd"/>
      <w:r w:rsidRPr="00AB5543">
        <w:t xml:space="preserve"> od hiše Dolenji Novaki 13a so se naplavine odložile na dolžini cca 300m. Na desnem bregu je nastala erozijska </w:t>
      </w:r>
      <w:r w:rsidRPr="00AB5543">
        <w:lastRenderedPageBreak/>
        <w:t>poškodba. Brežino se je zavarovalo z večjimi skalami.  Naplavine se je delno odstranilo in delno premetalo ob brežine. E=425.330,536  N= 112.226,877</w:t>
      </w:r>
      <w:r>
        <w:t>.</w:t>
      </w:r>
    </w:p>
    <w:p w14:paraId="324C6E2D" w14:textId="77777777" w:rsidR="000D1D03" w:rsidRDefault="000D1D03" w:rsidP="000D1D03">
      <w:pPr>
        <w:pStyle w:val="Odstavekseznama"/>
        <w:numPr>
          <w:ilvl w:val="0"/>
          <w:numId w:val="0"/>
        </w:numPr>
        <w:ind w:left="720"/>
        <w:jc w:val="left"/>
      </w:pPr>
      <w:r w:rsidRPr="0026371E">
        <w:t>Za izvedbo tega projekta je bil porabljen naslednji obseg sredstev:</w:t>
      </w:r>
      <w:r>
        <w:t xml:space="preserve"> </w:t>
      </w:r>
      <w:r>
        <w:rPr>
          <w:b/>
          <w:bCs/>
        </w:rPr>
        <w:t xml:space="preserve">13.615,63 </w:t>
      </w:r>
      <w:r w:rsidRPr="0026371E">
        <w:t>EUR</w:t>
      </w:r>
      <w:r>
        <w:t>.</w:t>
      </w:r>
    </w:p>
    <w:p w14:paraId="392B7396" w14:textId="77777777" w:rsidR="000D1D03" w:rsidRPr="000D1750" w:rsidRDefault="000D1D03" w:rsidP="000D1D03">
      <w:pPr>
        <w:pStyle w:val="Odstavekseznama"/>
        <w:numPr>
          <w:ilvl w:val="0"/>
          <w:numId w:val="0"/>
        </w:numPr>
        <w:ind w:left="720"/>
        <w:jc w:val="left"/>
      </w:pPr>
    </w:p>
    <w:p w14:paraId="52FE2705" w14:textId="77777777" w:rsidR="000D1D03" w:rsidRDefault="000D1D03" w:rsidP="00E2134E">
      <w:pPr>
        <w:pStyle w:val="Odstavekseznama"/>
        <w:numPr>
          <w:ilvl w:val="0"/>
          <w:numId w:val="89"/>
        </w:numPr>
        <w:jc w:val="left"/>
        <w:rPr>
          <w:b/>
          <w:bCs/>
        </w:rPr>
      </w:pPr>
      <w:r w:rsidRPr="00BD3030">
        <w:rPr>
          <w:b/>
          <w:bCs/>
        </w:rPr>
        <w:t>Hotenj</w:t>
      </w:r>
      <w:r>
        <w:rPr>
          <w:b/>
          <w:bCs/>
        </w:rPr>
        <w:t>a</w:t>
      </w:r>
      <w:r w:rsidRPr="00BD3030">
        <w:rPr>
          <w:b/>
          <w:bCs/>
        </w:rPr>
        <w:t xml:space="preserve"> pri hiši Dolenja Trebuša 115</w:t>
      </w:r>
    </w:p>
    <w:p w14:paraId="7B2BC95F" w14:textId="77777777" w:rsidR="000D1D03" w:rsidRPr="007C0629" w:rsidRDefault="000D1D03" w:rsidP="000D1D03">
      <w:pPr>
        <w:pStyle w:val="Odstavekseznama"/>
        <w:numPr>
          <w:ilvl w:val="0"/>
          <w:numId w:val="0"/>
        </w:numPr>
        <w:ind w:left="720"/>
      </w:pPr>
      <w:r w:rsidRPr="007C0629">
        <w:t>Zavarovanje zajede na brežini Hotenje pri hiši Dolenja Trebuša 115. Veliki pretoki Hotenje so poglobili dno struge in spodkopali temelj zložbe pod lokalno potjo. Zaradi nastale poškodbe je bila ogrožena lokalna pot. Erozijsko poškodbo se je založilo s skalami. E=411.357,704  N=105.644,450</w:t>
      </w:r>
      <w:r>
        <w:t>.</w:t>
      </w:r>
    </w:p>
    <w:p w14:paraId="59D94A8E" w14:textId="77777777" w:rsidR="000D1D03" w:rsidRDefault="000D1D03" w:rsidP="000D1D03">
      <w:pPr>
        <w:pStyle w:val="Odstavekseznama"/>
        <w:numPr>
          <w:ilvl w:val="0"/>
          <w:numId w:val="0"/>
        </w:numPr>
        <w:ind w:left="720"/>
        <w:jc w:val="left"/>
      </w:pPr>
      <w:r w:rsidRPr="00AB2AAD">
        <w:t xml:space="preserve"> </w:t>
      </w:r>
      <w:r w:rsidRPr="0026371E">
        <w:t>Za izvedbo tega projekta je bil porabljen naslednji obseg sredstev:</w:t>
      </w:r>
      <w:r>
        <w:t xml:space="preserve"> </w:t>
      </w:r>
      <w:r>
        <w:rPr>
          <w:b/>
          <w:bCs/>
        </w:rPr>
        <w:t xml:space="preserve">5.622,05 </w:t>
      </w:r>
      <w:r w:rsidRPr="0026371E">
        <w:t>EUR</w:t>
      </w:r>
      <w:r>
        <w:t>.</w:t>
      </w:r>
    </w:p>
    <w:p w14:paraId="000E0BF9" w14:textId="77777777" w:rsidR="000D1D03" w:rsidRPr="000D1750" w:rsidRDefault="000D1D03" w:rsidP="000D1D03">
      <w:pPr>
        <w:pStyle w:val="Odstavekseznama"/>
        <w:numPr>
          <w:ilvl w:val="0"/>
          <w:numId w:val="0"/>
        </w:numPr>
        <w:ind w:left="720"/>
        <w:jc w:val="left"/>
      </w:pPr>
    </w:p>
    <w:p w14:paraId="35EDEF87" w14:textId="77777777" w:rsidR="000D1D03" w:rsidRPr="007C0629" w:rsidRDefault="000D1D03" w:rsidP="00E2134E">
      <w:pPr>
        <w:pStyle w:val="Odstavekseznama"/>
        <w:numPr>
          <w:ilvl w:val="0"/>
          <w:numId w:val="89"/>
        </w:numPr>
        <w:jc w:val="left"/>
      </w:pPr>
      <w:proofErr w:type="spellStart"/>
      <w:r>
        <w:rPr>
          <w:b/>
          <w:bCs/>
        </w:rPr>
        <w:t>Oresovka</w:t>
      </w:r>
      <w:proofErr w:type="spellEnd"/>
      <w:r>
        <w:rPr>
          <w:b/>
          <w:bCs/>
        </w:rPr>
        <w:t xml:space="preserve"> v Cerknem pri hiši Gorenjska cesta 40</w:t>
      </w:r>
    </w:p>
    <w:p w14:paraId="040ADDFF" w14:textId="77777777" w:rsidR="000D1D03" w:rsidRPr="007C0629" w:rsidRDefault="000D1D03" w:rsidP="000D1D03">
      <w:pPr>
        <w:pStyle w:val="Odstavekseznama"/>
        <w:numPr>
          <w:ilvl w:val="0"/>
          <w:numId w:val="0"/>
        </w:numPr>
        <w:ind w:left="720"/>
      </w:pPr>
      <w:r w:rsidRPr="007C0629">
        <w:t xml:space="preserve">Zalaganje erodiranih brežin na strugi </w:t>
      </w:r>
      <w:proofErr w:type="spellStart"/>
      <w:r w:rsidRPr="007C0629">
        <w:t>Oresovke</w:t>
      </w:r>
      <w:proofErr w:type="spellEnd"/>
      <w:r w:rsidRPr="007C0629">
        <w:t xml:space="preserve">. Veliki pretoki </w:t>
      </w:r>
      <w:proofErr w:type="spellStart"/>
      <w:r w:rsidRPr="007C0629">
        <w:t>Oresovke</w:t>
      </w:r>
      <w:proofErr w:type="spellEnd"/>
      <w:r w:rsidRPr="007C0629">
        <w:t xml:space="preserve"> na odseku pri stanovanjski hiši Gorenjska cesta 40 so poglobili dno struge in povzročile bočne erozijske poškodbe na obeh brežinah. Erozijske poškodbe se je založilo s skalami. E=422.712,437  N=109.765,651</w:t>
      </w:r>
      <w:r>
        <w:t>.</w:t>
      </w:r>
    </w:p>
    <w:p w14:paraId="2FF3397C" w14:textId="77777777" w:rsidR="000D1D03" w:rsidRDefault="000D1D03" w:rsidP="000D1D03">
      <w:pPr>
        <w:pStyle w:val="Odstavekseznama"/>
        <w:numPr>
          <w:ilvl w:val="0"/>
          <w:numId w:val="0"/>
        </w:numPr>
        <w:ind w:left="720"/>
      </w:pPr>
      <w:r w:rsidRPr="0026371E">
        <w:t>Za izvedbo tega projekta je bil porabljen naslednji obseg sredstev:</w:t>
      </w:r>
      <w:r>
        <w:t xml:space="preserve"> </w:t>
      </w:r>
      <w:r>
        <w:rPr>
          <w:b/>
          <w:bCs/>
        </w:rPr>
        <w:t>15.123,58</w:t>
      </w:r>
      <w:r w:rsidRPr="00BD3030">
        <w:t xml:space="preserve"> </w:t>
      </w:r>
      <w:r w:rsidRPr="0026371E">
        <w:t>EUR</w:t>
      </w:r>
      <w:r>
        <w:t>.</w:t>
      </w:r>
    </w:p>
    <w:p w14:paraId="20F10637" w14:textId="77777777" w:rsidR="000D1D03" w:rsidRPr="000D1750" w:rsidRDefault="000D1D03" w:rsidP="000D1D03">
      <w:pPr>
        <w:pStyle w:val="Odstavekseznama"/>
        <w:numPr>
          <w:ilvl w:val="0"/>
          <w:numId w:val="0"/>
        </w:numPr>
        <w:ind w:left="720"/>
      </w:pPr>
    </w:p>
    <w:p w14:paraId="59884059" w14:textId="77777777" w:rsidR="000D1D03" w:rsidRDefault="000D1D03" w:rsidP="00E2134E">
      <w:pPr>
        <w:pStyle w:val="Odstavekseznama"/>
        <w:numPr>
          <w:ilvl w:val="0"/>
          <w:numId w:val="89"/>
        </w:numPr>
        <w:jc w:val="left"/>
        <w:rPr>
          <w:b/>
          <w:bCs/>
        </w:rPr>
      </w:pPr>
      <w:proofErr w:type="spellStart"/>
      <w:r w:rsidRPr="00BD3030">
        <w:rPr>
          <w:b/>
          <w:bCs/>
        </w:rPr>
        <w:t>Zaganjalščic</w:t>
      </w:r>
      <w:r>
        <w:rPr>
          <w:b/>
          <w:bCs/>
        </w:rPr>
        <w:t>a</w:t>
      </w:r>
      <w:proofErr w:type="spellEnd"/>
      <w:r>
        <w:rPr>
          <w:b/>
          <w:bCs/>
        </w:rPr>
        <w:t xml:space="preserve"> na sotočju z Idrijco</w:t>
      </w:r>
    </w:p>
    <w:p w14:paraId="5B198466" w14:textId="77777777" w:rsidR="000D1D03" w:rsidRPr="007C0629" w:rsidRDefault="000D1D03" w:rsidP="000D1D03">
      <w:pPr>
        <w:pStyle w:val="Odstavekseznama"/>
        <w:numPr>
          <w:ilvl w:val="0"/>
          <w:numId w:val="0"/>
        </w:numPr>
        <w:ind w:left="720"/>
      </w:pPr>
      <w:r w:rsidRPr="007C0629">
        <w:t xml:space="preserve">Odpiranje pretočnega profila na strugi </w:t>
      </w:r>
      <w:proofErr w:type="spellStart"/>
      <w:r w:rsidRPr="007C0629">
        <w:t>Zaganjalščice</w:t>
      </w:r>
      <w:proofErr w:type="spellEnd"/>
      <w:r w:rsidRPr="007C0629">
        <w:t xml:space="preserve">. Visoke vode </w:t>
      </w:r>
      <w:proofErr w:type="spellStart"/>
      <w:r w:rsidRPr="007C0629">
        <w:t>Zaganjalščice</w:t>
      </w:r>
      <w:proofErr w:type="spellEnd"/>
      <w:r w:rsidRPr="007C0629">
        <w:t xml:space="preserve"> so premeščale naplavine po strugi. Na sotočju se je odložila večja količina, ki je zapirala pretočni profil. Naplavine se je odstranilo in vzpostavilo normalno pretočnost. E=419.209,667  N=107.185,020.  </w:t>
      </w:r>
    </w:p>
    <w:p w14:paraId="7CF936BC" w14:textId="77777777" w:rsidR="000D1D03" w:rsidRPr="007C0629" w:rsidRDefault="000D1D03" w:rsidP="000D1D03">
      <w:pPr>
        <w:pStyle w:val="Odstavekseznama"/>
        <w:numPr>
          <w:ilvl w:val="0"/>
          <w:numId w:val="0"/>
        </w:numPr>
        <w:ind w:left="720"/>
        <w:jc w:val="left"/>
        <w:rPr>
          <w:b/>
          <w:bCs/>
        </w:rPr>
      </w:pPr>
      <w:r w:rsidRPr="0026371E">
        <w:t>Za izvedbo tega projekta je bil porabljen naslednji obseg sredstev:</w:t>
      </w:r>
      <w:r>
        <w:t xml:space="preserve"> </w:t>
      </w:r>
      <w:r w:rsidRPr="007C0629">
        <w:rPr>
          <w:b/>
          <w:bCs/>
        </w:rPr>
        <w:t xml:space="preserve">3.866,56 </w:t>
      </w:r>
      <w:r w:rsidRPr="0026371E">
        <w:t>EUR</w:t>
      </w:r>
      <w:r>
        <w:t>.</w:t>
      </w:r>
    </w:p>
    <w:p w14:paraId="7FB5C9E5" w14:textId="77777777" w:rsidR="000D1D03" w:rsidRDefault="000D1D03" w:rsidP="000D1D03">
      <w:pPr>
        <w:pStyle w:val="Odstavekseznama"/>
        <w:numPr>
          <w:ilvl w:val="0"/>
          <w:numId w:val="0"/>
        </w:numPr>
        <w:ind w:left="720"/>
      </w:pPr>
    </w:p>
    <w:p w14:paraId="7C0F6347" w14:textId="77777777" w:rsidR="000D1D03" w:rsidRPr="007C0629" w:rsidRDefault="000D1D03" w:rsidP="000D1D03">
      <w:pPr>
        <w:rPr>
          <w:b/>
          <w:bCs/>
          <w:u w:val="single"/>
        </w:rPr>
      </w:pPr>
      <w:r w:rsidRPr="007C0629">
        <w:rPr>
          <w:b/>
          <w:bCs/>
          <w:u w:val="single"/>
        </w:rPr>
        <w:t>07.07.2025</w:t>
      </w:r>
    </w:p>
    <w:p w14:paraId="75609C31" w14:textId="77777777" w:rsidR="000D1D03" w:rsidRPr="009714FB" w:rsidRDefault="000D1D03" w:rsidP="000D1D03"/>
    <w:p w14:paraId="1654F851" w14:textId="77777777" w:rsidR="000D1D03" w:rsidRPr="00063EB8" w:rsidRDefault="000D1D03" w:rsidP="00E2134E">
      <w:pPr>
        <w:pStyle w:val="Odstavekseznama"/>
        <w:numPr>
          <w:ilvl w:val="0"/>
          <w:numId w:val="89"/>
        </w:numPr>
        <w:rPr>
          <w:b/>
          <w:bCs/>
        </w:rPr>
      </w:pPr>
      <w:r w:rsidRPr="00063EB8">
        <w:rPr>
          <w:b/>
          <w:bCs/>
        </w:rPr>
        <w:t xml:space="preserve">Desni pritok </w:t>
      </w:r>
      <w:proofErr w:type="spellStart"/>
      <w:r w:rsidRPr="00063EB8">
        <w:rPr>
          <w:b/>
          <w:bCs/>
        </w:rPr>
        <w:t>Hmeljaškega</w:t>
      </w:r>
      <w:proofErr w:type="spellEnd"/>
      <w:r w:rsidRPr="00063EB8">
        <w:rPr>
          <w:b/>
          <w:bCs/>
        </w:rPr>
        <w:t xml:space="preserve"> potoka (pri hiši Spodnja Branica 9A)</w:t>
      </w:r>
    </w:p>
    <w:p w14:paraId="54C70049" w14:textId="77777777" w:rsidR="000D1D03" w:rsidRDefault="000D1D03" w:rsidP="000D1D03">
      <w:pPr>
        <w:pStyle w:val="Odstavekseznama"/>
        <w:numPr>
          <w:ilvl w:val="0"/>
          <w:numId w:val="0"/>
        </w:numPr>
        <w:ind w:left="720"/>
      </w:pPr>
      <w:r w:rsidRPr="00063EB8">
        <w:t xml:space="preserve">Visoke vode desnega pritoka </w:t>
      </w:r>
      <w:proofErr w:type="spellStart"/>
      <w:r w:rsidRPr="00063EB8">
        <w:t>Hmeljaškega</w:t>
      </w:r>
      <w:proofErr w:type="spellEnd"/>
      <w:r w:rsidRPr="00063EB8">
        <w:t xml:space="preserve"> potoka so odložile veliko količino naplavin zaradi česar se je voda razlivala izven struge po cesti in tekla proti vasi, kjer je poplavila eno hišo</w:t>
      </w:r>
      <w:r>
        <w:t>.</w:t>
      </w:r>
      <w:r w:rsidRPr="00DA2FFC">
        <w:t xml:space="preserve"> Za vzpostavitev normalne pretočnosti struge se je odstranilo naplavine iz pretočnega profila. </w:t>
      </w:r>
      <w:r w:rsidRPr="00063EB8">
        <w:t>E=409019,829  N=78935,703</w:t>
      </w:r>
      <w:r>
        <w:t xml:space="preserve">. </w:t>
      </w:r>
    </w:p>
    <w:p w14:paraId="7162C795" w14:textId="77777777" w:rsidR="000D1D03" w:rsidRDefault="000D1D03" w:rsidP="000D1D03">
      <w:pPr>
        <w:pStyle w:val="Odstavekseznama"/>
        <w:numPr>
          <w:ilvl w:val="0"/>
          <w:numId w:val="0"/>
        </w:numPr>
        <w:ind w:left="720"/>
      </w:pPr>
      <w:r w:rsidRPr="0026371E">
        <w:t>Za izvedbo tega projekta je bil porabljen naslednji obseg sredstev:</w:t>
      </w:r>
      <w:r>
        <w:t xml:space="preserve"> </w:t>
      </w:r>
      <w:r>
        <w:rPr>
          <w:b/>
          <w:bCs/>
        </w:rPr>
        <w:t>6.359,04</w:t>
      </w:r>
      <w:r w:rsidRPr="00BD3030">
        <w:rPr>
          <w:b/>
          <w:bCs/>
        </w:rPr>
        <w:t xml:space="preserve"> </w:t>
      </w:r>
      <w:r w:rsidRPr="0026371E">
        <w:t>EUR</w:t>
      </w:r>
      <w:r>
        <w:t>.</w:t>
      </w:r>
    </w:p>
    <w:p w14:paraId="758FA1E0" w14:textId="77777777" w:rsidR="000D1D03" w:rsidRPr="00063EB8" w:rsidRDefault="000D1D03" w:rsidP="000D1D03">
      <w:pPr>
        <w:pStyle w:val="Odstavekseznama"/>
        <w:numPr>
          <w:ilvl w:val="0"/>
          <w:numId w:val="0"/>
        </w:numPr>
        <w:ind w:left="720"/>
      </w:pPr>
    </w:p>
    <w:p w14:paraId="22420D3B" w14:textId="77777777" w:rsidR="000D1D03" w:rsidRPr="00063EB8" w:rsidRDefault="000D1D03" w:rsidP="00E2134E">
      <w:pPr>
        <w:pStyle w:val="Odstavekseznama"/>
        <w:numPr>
          <w:ilvl w:val="0"/>
          <w:numId w:val="89"/>
        </w:numPr>
        <w:rPr>
          <w:b/>
          <w:bCs/>
        </w:rPr>
      </w:pPr>
      <w:r w:rsidRPr="00063EB8">
        <w:rPr>
          <w:b/>
          <w:bCs/>
        </w:rPr>
        <w:t xml:space="preserve">Usedalnik na </w:t>
      </w:r>
      <w:proofErr w:type="spellStart"/>
      <w:r w:rsidRPr="00063EB8">
        <w:rPr>
          <w:b/>
          <w:bCs/>
        </w:rPr>
        <w:t>Hmeljaškem</w:t>
      </w:r>
      <w:proofErr w:type="spellEnd"/>
      <w:r w:rsidRPr="00063EB8">
        <w:rPr>
          <w:b/>
          <w:bCs/>
        </w:rPr>
        <w:t xml:space="preserve"> potoku v Spodnji Branici</w:t>
      </w:r>
    </w:p>
    <w:p w14:paraId="5B0257D7" w14:textId="77777777" w:rsidR="000D1D03" w:rsidRDefault="000D1D03" w:rsidP="000D1D03">
      <w:pPr>
        <w:pStyle w:val="Odstavekseznama"/>
        <w:numPr>
          <w:ilvl w:val="0"/>
          <w:numId w:val="0"/>
        </w:numPr>
        <w:ind w:left="720"/>
      </w:pPr>
      <w:r w:rsidRPr="00063EB8">
        <w:rPr>
          <w:iCs w:val="0"/>
        </w:rPr>
        <w:t xml:space="preserve">Visoke vode </w:t>
      </w:r>
      <w:proofErr w:type="spellStart"/>
      <w:r w:rsidRPr="00063EB8">
        <w:rPr>
          <w:iCs w:val="0"/>
        </w:rPr>
        <w:t>Hmeljaškega</w:t>
      </w:r>
      <w:proofErr w:type="spellEnd"/>
      <w:r w:rsidRPr="00063EB8">
        <w:rPr>
          <w:iCs w:val="0"/>
        </w:rPr>
        <w:t xml:space="preserve"> potoka v Spodnji Branici so v usedalniku pred vtokom v </w:t>
      </w:r>
      <w:proofErr w:type="spellStart"/>
      <w:r w:rsidRPr="00063EB8">
        <w:rPr>
          <w:iCs w:val="0"/>
        </w:rPr>
        <w:t>zacevitev</w:t>
      </w:r>
      <w:proofErr w:type="spellEnd"/>
      <w:r w:rsidRPr="00063EB8">
        <w:rPr>
          <w:iCs w:val="0"/>
        </w:rPr>
        <w:t xml:space="preserve"> odložile veliko količino naplavin</w:t>
      </w:r>
      <w:r>
        <w:rPr>
          <w:iCs w:val="0"/>
        </w:rPr>
        <w:t>,</w:t>
      </w:r>
      <w:r w:rsidRPr="00063EB8">
        <w:rPr>
          <w:iCs w:val="0"/>
        </w:rPr>
        <w:t xml:space="preserve"> zaradi česar je </w:t>
      </w:r>
      <w:r>
        <w:rPr>
          <w:iCs w:val="0"/>
        </w:rPr>
        <w:t xml:space="preserve">bil </w:t>
      </w:r>
      <w:r w:rsidRPr="00063EB8">
        <w:rPr>
          <w:iCs w:val="0"/>
        </w:rPr>
        <w:t>usedalnik poln.</w:t>
      </w:r>
      <w:r>
        <w:rPr>
          <w:iCs w:val="0"/>
        </w:rPr>
        <w:t xml:space="preserve"> </w:t>
      </w:r>
      <w:r w:rsidRPr="00DA2FFC">
        <w:t>Za vzpostavitev normalne pretočnosti struge se je odstranilo naplavine iz pretočnega profila</w:t>
      </w:r>
      <w:r w:rsidRPr="00063EB8">
        <w:rPr>
          <w:iCs w:val="0"/>
        </w:rPr>
        <w:t>. E=409151,063  N=78811,349</w:t>
      </w:r>
      <w:r>
        <w:t xml:space="preserve">. </w:t>
      </w:r>
    </w:p>
    <w:p w14:paraId="03F0B0EB" w14:textId="77777777" w:rsidR="000D1D03" w:rsidRPr="00063EB8" w:rsidRDefault="000D1D03" w:rsidP="000D1D03">
      <w:pPr>
        <w:pStyle w:val="Odstavekseznama"/>
        <w:numPr>
          <w:ilvl w:val="0"/>
          <w:numId w:val="0"/>
        </w:numPr>
        <w:ind w:left="720"/>
      </w:pPr>
      <w:r w:rsidRPr="0026371E">
        <w:t>Za izvedbo tega projekta je bil porabljen naslednji obseg sredstev:</w:t>
      </w:r>
      <w:r>
        <w:t xml:space="preserve"> </w:t>
      </w:r>
      <w:r>
        <w:rPr>
          <w:b/>
          <w:bCs/>
        </w:rPr>
        <w:t>1.285,44</w:t>
      </w:r>
      <w:r w:rsidRPr="00BD3030">
        <w:rPr>
          <w:b/>
          <w:bCs/>
        </w:rPr>
        <w:t xml:space="preserve"> </w:t>
      </w:r>
      <w:r w:rsidRPr="0026371E">
        <w:t>EUR</w:t>
      </w:r>
    </w:p>
    <w:p w14:paraId="43BFEABB" w14:textId="77777777" w:rsidR="000D1D03" w:rsidRPr="00063EB8" w:rsidRDefault="000D1D03" w:rsidP="000D1D03">
      <w:pPr>
        <w:pStyle w:val="Telobesedila"/>
        <w:spacing w:line="276" w:lineRule="auto"/>
        <w:ind w:left="709"/>
        <w:jc w:val="both"/>
        <w:rPr>
          <w:rFonts w:eastAsiaTheme="minorEastAsia" w:cs="Arial"/>
          <w:iCs/>
          <w:sz w:val="20"/>
          <w:szCs w:val="20"/>
          <w:lang w:eastAsia="en-US"/>
        </w:rPr>
      </w:pPr>
    </w:p>
    <w:p w14:paraId="349CED16" w14:textId="77777777" w:rsidR="000D1D03" w:rsidRPr="00063EB8" w:rsidRDefault="000D1D03" w:rsidP="00E2134E">
      <w:pPr>
        <w:pStyle w:val="Odstavekseznama"/>
        <w:numPr>
          <w:ilvl w:val="0"/>
          <w:numId w:val="89"/>
        </w:numPr>
        <w:rPr>
          <w:b/>
          <w:bCs/>
        </w:rPr>
      </w:pPr>
      <w:r w:rsidRPr="00063EB8">
        <w:rPr>
          <w:b/>
          <w:bCs/>
        </w:rPr>
        <w:t>Branica v Spodnji Branici</w:t>
      </w:r>
    </w:p>
    <w:p w14:paraId="03404714"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063EB8">
        <w:rPr>
          <w:rFonts w:eastAsiaTheme="minorEastAsia" w:cs="Arial"/>
          <w:iCs/>
          <w:sz w:val="20"/>
          <w:szCs w:val="20"/>
          <w:lang w:eastAsia="en-US"/>
        </w:rPr>
        <w:t>Visoke vode Branice so na odseku nad mostom v Spodnji Branici odložile veliko količino naplavin. Na dveh lokacijah je prišlo do bočne erozije na brežinah</w:t>
      </w:r>
      <w:r>
        <w:rPr>
          <w:rFonts w:eastAsiaTheme="minorEastAsia" w:cs="Arial"/>
          <w:iCs/>
          <w:sz w:val="20"/>
          <w:szCs w:val="20"/>
          <w:lang w:eastAsia="en-US"/>
        </w:rPr>
        <w:t>,</w:t>
      </w:r>
      <w:r w:rsidRPr="00063EB8">
        <w:rPr>
          <w:rFonts w:eastAsiaTheme="minorEastAsia" w:cs="Arial"/>
          <w:iCs/>
          <w:sz w:val="20"/>
          <w:szCs w:val="20"/>
          <w:lang w:eastAsia="en-US"/>
        </w:rPr>
        <w:t xml:space="preserve"> zaradi česar je ogrožena bližnja dostopna cesta. </w:t>
      </w:r>
      <w:r w:rsidRPr="00DA2FFC">
        <w:rPr>
          <w:rFonts w:eastAsiaTheme="minorEastAsia" w:cs="Arial"/>
          <w:iCs/>
          <w:sz w:val="20"/>
          <w:szCs w:val="20"/>
          <w:lang w:eastAsia="en-US"/>
        </w:rPr>
        <w:t xml:space="preserve">Za vzpostavitev normalne pretočnosti struge se je odstranilo naplavine iz pretočnega profila. Erozijske zajede se je založilo s skalami. </w:t>
      </w:r>
      <w:r w:rsidRPr="00063EB8">
        <w:rPr>
          <w:rFonts w:eastAsiaTheme="minorEastAsia" w:cs="Arial"/>
          <w:iCs/>
          <w:sz w:val="20"/>
          <w:szCs w:val="20"/>
          <w:lang w:eastAsia="en-US"/>
        </w:rPr>
        <w:t>E=409155,561   N=78491,586</w:t>
      </w:r>
      <w:r>
        <w:rPr>
          <w:rFonts w:eastAsiaTheme="minorEastAsia" w:cs="Arial"/>
          <w:iCs/>
          <w:sz w:val="20"/>
          <w:szCs w:val="20"/>
          <w:lang w:eastAsia="en-US"/>
        </w:rPr>
        <w:t xml:space="preserve">. </w:t>
      </w:r>
      <w:r w:rsidRPr="00112A13">
        <w:rPr>
          <w:rFonts w:eastAsiaTheme="minorEastAsia" w:cs="Arial"/>
          <w:iCs/>
          <w:sz w:val="20"/>
          <w:szCs w:val="20"/>
          <w:lang w:eastAsia="en-US"/>
        </w:rPr>
        <w:t xml:space="preserve">Za izvedbo tega projekta je bil porabljen naslednji obseg sredstev: </w:t>
      </w:r>
      <w:r w:rsidRPr="00665509">
        <w:rPr>
          <w:rFonts w:eastAsiaTheme="minorEastAsia" w:cs="Arial"/>
          <w:b/>
          <w:bCs/>
          <w:iCs/>
          <w:sz w:val="20"/>
          <w:szCs w:val="20"/>
          <w:lang w:eastAsia="en-US"/>
        </w:rPr>
        <w:t>14.121,88</w:t>
      </w:r>
      <w:r w:rsidRPr="00112A13">
        <w:rPr>
          <w:rFonts w:eastAsiaTheme="minorEastAsia" w:cs="Arial"/>
          <w:iCs/>
          <w:sz w:val="20"/>
          <w:szCs w:val="20"/>
          <w:lang w:eastAsia="en-US"/>
        </w:rPr>
        <w:t xml:space="preserve"> EUR</w:t>
      </w:r>
      <w:r>
        <w:rPr>
          <w:rFonts w:eastAsiaTheme="minorEastAsia" w:cs="Arial"/>
          <w:iCs/>
          <w:sz w:val="20"/>
          <w:szCs w:val="20"/>
          <w:lang w:eastAsia="en-US"/>
        </w:rPr>
        <w:t>.</w:t>
      </w:r>
    </w:p>
    <w:p w14:paraId="53F374D3" w14:textId="77777777" w:rsidR="000D1D03" w:rsidRPr="00112A13" w:rsidRDefault="000D1D03" w:rsidP="000D1D03">
      <w:pPr>
        <w:pStyle w:val="Telobesedila"/>
        <w:spacing w:after="0" w:line="276" w:lineRule="auto"/>
        <w:ind w:left="709"/>
        <w:jc w:val="both"/>
        <w:rPr>
          <w:rFonts w:eastAsiaTheme="minorEastAsia" w:cs="Arial"/>
          <w:iCs/>
          <w:sz w:val="20"/>
          <w:szCs w:val="20"/>
          <w:lang w:eastAsia="en-US"/>
        </w:rPr>
      </w:pPr>
    </w:p>
    <w:p w14:paraId="3DD5A316" w14:textId="77777777" w:rsidR="000D1D03" w:rsidRDefault="000D1D03" w:rsidP="00E2134E">
      <w:pPr>
        <w:pStyle w:val="Odstavekseznama"/>
        <w:numPr>
          <w:ilvl w:val="0"/>
          <w:numId w:val="89"/>
        </w:numPr>
        <w:rPr>
          <w:b/>
          <w:bCs/>
        </w:rPr>
      </w:pPr>
      <w:r w:rsidRPr="00112A13">
        <w:rPr>
          <w:b/>
          <w:bCs/>
        </w:rPr>
        <w:t>Branica v Čipnjah</w:t>
      </w:r>
    </w:p>
    <w:p w14:paraId="47DE6B11" w14:textId="77777777" w:rsidR="000D1D03" w:rsidRDefault="000D1D03" w:rsidP="000D1D03">
      <w:pPr>
        <w:pStyle w:val="Odstavekseznama"/>
        <w:numPr>
          <w:ilvl w:val="0"/>
          <w:numId w:val="0"/>
        </w:numPr>
        <w:ind w:left="720"/>
      </w:pPr>
      <w:r w:rsidRPr="00112A13">
        <w:rPr>
          <w:b/>
          <w:bCs/>
        </w:rPr>
        <w:t>Čiščenje naplavin in plavja</w:t>
      </w:r>
      <w:r>
        <w:rPr>
          <w:b/>
          <w:bCs/>
        </w:rPr>
        <w:t xml:space="preserve">. </w:t>
      </w:r>
      <w:r w:rsidRPr="003728DF">
        <w:t xml:space="preserve">Zaradi silovitega neurja in velike količine dežja je prišlo do ponovnega zaprtja pretočnega profila struge Branice zaradi zdrsa dela desne brežine na lokaciji pod mostom v Čipnjah. Na isti lokaciji je do zaprtja pretočnega profila prišlo že v marcu 2025. Gmota zemljine in dreves, ki je zdrsnila po pobočju v strugo Branice je popolnoma zaprla </w:t>
      </w:r>
      <w:r w:rsidRPr="003728DF">
        <w:lastRenderedPageBreak/>
        <w:t xml:space="preserve">pretočni profil. </w:t>
      </w:r>
      <w:r w:rsidRPr="00DA2FFC">
        <w:t xml:space="preserve">Za vzpostavitev normalne pretočnosti struge se je odstranilo zemljino in drevesa iz pretočnega profila. </w:t>
      </w:r>
      <w:r w:rsidRPr="003728DF">
        <w:t>E=409845,235  N=78206,549</w:t>
      </w:r>
      <w:r>
        <w:t xml:space="preserve">. </w:t>
      </w:r>
    </w:p>
    <w:p w14:paraId="3ABE507B" w14:textId="77777777" w:rsidR="000D1D03" w:rsidRPr="00486072" w:rsidRDefault="000D1D03" w:rsidP="000D1D03">
      <w:pPr>
        <w:pStyle w:val="Odstavekseznama"/>
        <w:numPr>
          <w:ilvl w:val="0"/>
          <w:numId w:val="0"/>
        </w:numPr>
        <w:ind w:left="720"/>
        <w:rPr>
          <w:b/>
          <w:bCs/>
        </w:rPr>
      </w:pPr>
      <w:r w:rsidRPr="00112A13">
        <w:t xml:space="preserve">Za izvedbo tega projekta je bil porabljen naslednji obseg sredstev: </w:t>
      </w:r>
      <w:r w:rsidRPr="00665509">
        <w:rPr>
          <w:b/>
          <w:bCs/>
        </w:rPr>
        <w:t>22.542,88</w:t>
      </w:r>
      <w:r>
        <w:t xml:space="preserve"> </w:t>
      </w:r>
      <w:r w:rsidRPr="00112A13">
        <w:t>EUR</w:t>
      </w:r>
      <w:r>
        <w:t>.</w:t>
      </w:r>
    </w:p>
    <w:p w14:paraId="32224857" w14:textId="77777777" w:rsidR="000D1D03" w:rsidRPr="00F456E9" w:rsidRDefault="000D1D03" w:rsidP="000D1D03">
      <w:pPr>
        <w:tabs>
          <w:tab w:val="left" w:pos="0"/>
        </w:tabs>
      </w:pPr>
    </w:p>
    <w:p w14:paraId="683DFA49" w14:textId="77777777" w:rsidR="000D1D03" w:rsidRDefault="000D1D03" w:rsidP="00E2134E">
      <w:pPr>
        <w:pStyle w:val="Odstavekseznama"/>
        <w:numPr>
          <w:ilvl w:val="0"/>
          <w:numId w:val="89"/>
        </w:numPr>
        <w:tabs>
          <w:tab w:val="left" w:pos="0"/>
        </w:tabs>
        <w:rPr>
          <w:b/>
          <w:bCs/>
        </w:rPr>
      </w:pPr>
      <w:r w:rsidRPr="003728DF">
        <w:rPr>
          <w:b/>
          <w:bCs/>
        </w:rPr>
        <w:t>Branica nad Čipnjami</w:t>
      </w:r>
    </w:p>
    <w:p w14:paraId="2CB7A3B4" w14:textId="77777777" w:rsidR="000D1D03" w:rsidRDefault="000D1D03" w:rsidP="000D1D03">
      <w:pPr>
        <w:pStyle w:val="Odstavekseznama"/>
        <w:numPr>
          <w:ilvl w:val="0"/>
          <w:numId w:val="0"/>
        </w:numPr>
        <w:tabs>
          <w:tab w:val="left" w:pos="0"/>
        </w:tabs>
        <w:ind w:left="720"/>
      </w:pPr>
      <w:r w:rsidRPr="003728DF">
        <w:rPr>
          <w:b/>
          <w:bCs/>
        </w:rPr>
        <w:t>Čiščenje naplavin in plavja</w:t>
      </w:r>
      <w:r>
        <w:rPr>
          <w:b/>
          <w:bCs/>
        </w:rPr>
        <w:t xml:space="preserve">. </w:t>
      </w:r>
      <w:r w:rsidRPr="00112A13">
        <w:t xml:space="preserve">Zaradi silovitega neurja je prišlo do podrtja drevesa v strugo </w:t>
      </w:r>
      <w:r>
        <w:t>B</w:t>
      </w:r>
      <w:r w:rsidRPr="00112A13">
        <w:t xml:space="preserve">ranice na odseku nad </w:t>
      </w:r>
      <w:r>
        <w:t>Č</w:t>
      </w:r>
      <w:r w:rsidRPr="00112A13">
        <w:t xml:space="preserve">ipnjami. Zaradi podrtega drevesa in plavja, ki </w:t>
      </w:r>
      <w:r>
        <w:t xml:space="preserve">so </w:t>
      </w:r>
      <w:r w:rsidRPr="00112A13">
        <w:t>se nabira</w:t>
      </w:r>
      <w:r>
        <w:t>la</w:t>
      </w:r>
      <w:r w:rsidRPr="00112A13">
        <w:t xml:space="preserve"> na drevesu je </w:t>
      </w:r>
      <w:r>
        <w:t xml:space="preserve">bil </w:t>
      </w:r>
      <w:r w:rsidRPr="00112A13">
        <w:t xml:space="preserve">pretočni profil deloma zaprt. </w:t>
      </w:r>
      <w:r w:rsidRPr="00DA2FFC">
        <w:t>Za vzpostavitev normalne pretočnosti struge se je odstranilo podrto drevo in plavje iz pretočnega profila</w:t>
      </w:r>
      <w:r w:rsidRPr="00112A13">
        <w:t xml:space="preserve"> E=409965,356  N=77845,127</w:t>
      </w:r>
      <w:r>
        <w:t>.</w:t>
      </w:r>
      <w:r w:rsidRPr="00665509">
        <w:t xml:space="preserve"> </w:t>
      </w:r>
    </w:p>
    <w:p w14:paraId="1C0FFA6C" w14:textId="77777777" w:rsidR="000D1D03" w:rsidRPr="00486072" w:rsidRDefault="000D1D03" w:rsidP="000D1D03">
      <w:pPr>
        <w:pStyle w:val="Odstavekseznama"/>
        <w:numPr>
          <w:ilvl w:val="0"/>
          <w:numId w:val="0"/>
        </w:numPr>
        <w:tabs>
          <w:tab w:val="left" w:pos="0"/>
        </w:tabs>
        <w:ind w:left="720"/>
        <w:rPr>
          <w:b/>
          <w:bCs/>
        </w:rPr>
      </w:pPr>
      <w:r w:rsidRPr="00112A13">
        <w:t xml:space="preserve">Za izvedbo tega projekta je bil porabljen naslednji obseg sredstev: </w:t>
      </w:r>
      <w:r>
        <w:rPr>
          <w:b/>
          <w:bCs/>
        </w:rPr>
        <w:t>2.450,68</w:t>
      </w:r>
      <w:r w:rsidRPr="00112A13">
        <w:t xml:space="preserve"> EUR</w:t>
      </w:r>
      <w:r>
        <w:t>.</w:t>
      </w:r>
    </w:p>
    <w:p w14:paraId="2C06C665" w14:textId="77777777" w:rsidR="000D1D03" w:rsidRPr="00F456E9" w:rsidRDefault="000D1D03" w:rsidP="000D1D03">
      <w:pPr>
        <w:tabs>
          <w:tab w:val="left" w:pos="0"/>
        </w:tabs>
      </w:pPr>
    </w:p>
    <w:p w14:paraId="1AF5DD45" w14:textId="77777777" w:rsidR="000D1D03" w:rsidRPr="003728DF" w:rsidRDefault="000D1D03" w:rsidP="00E2134E">
      <w:pPr>
        <w:pStyle w:val="Odstavekseznama"/>
        <w:numPr>
          <w:ilvl w:val="0"/>
          <w:numId w:val="89"/>
        </w:numPr>
        <w:rPr>
          <w:b/>
          <w:bCs/>
        </w:rPr>
      </w:pPr>
      <w:proofErr w:type="spellStart"/>
      <w:r>
        <w:rPr>
          <w:b/>
          <w:bCs/>
        </w:rPr>
        <w:t>C</w:t>
      </w:r>
      <w:r w:rsidRPr="003728DF">
        <w:rPr>
          <w:b/>
          <w:bCs/>
        </w:rPr>
        <w:t>ulovec</w:t>
      </w:r>
      <w:proofErr w:type="spellEnd"/>
      <w:r w:rsidRPr="003728DF">
        <w:rPr>
          <w:b/>
          <w:bCs/>
        </w:rPr>
        <w:t xml:space="preserve"> nad vtokom v Branico</w:t>
      </w:r>
    </w:p>
    <w:p w14:paraId="65366BF8"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3728DF">
        <w:rPr>
          <w:rFonts w:eastAsiaTheme="minorEastAsia" w:cs="Arial"/>
          <w:iCs/>
          <w:sz w:val="20"/>
          <w:szCs w:val="20"/>
          <w:lang w:eastAsia="en-US"/>
        </w:rPr>
        <w:t xml:space="preserve">Neurje in visoke vode </w:t>
      </w:r>
      <w:proofErr w:type="spellStart"/>
      <w:r w:rsidRPr="003728DF">
        <w:rPr>
          <w:rFonts w:eastAsiaTheme="minorEastAsia" w:cs="Arial"/>
          <w:iCs/>
          <w:sz w:val="20"/>
          <w:szCs w:val="20"/>
          <w:lang w:eastAsia="en-US"/>
        </w:rPr>
        <w:t>Culovca</w:t>
      </w:r>
      <w:proofErr w:type="spellEnd"/>
      <w:r w:rsidRPr="003728DF">
        <w:rPr>
          <w:rFonts w:eastAsiaTheme="minorEastAsia" w:cs="Arial"/>
          <w:iCs/>
          <w:sz w:val="20"/>
          <w:szCs w:val="20"/>
          <w:lang w:eastAsia="en-US"/>
        </w:rPr>
        <w:t xml:space="preserve"> so na odseku nad vtokom v Branico odložile veliko plavja. Prav tako se v strugi nahaja nekaj podrtih dreves zaradi česar je zmanjšana pretočna sposobnost pretočnega profila. </w:t>
      </w:r>
      <w:r w:rsidRPr="00DA2FFC">
        <w:rPr>
          <w:rFonts w:eastAsiaTheme="minorEastAsia" w:cs="Arial"/>
          <w:iCs/>
          <w:sz w:val="20"/>
          <w:szCs w:val="20"/>
          <w:lang w:eastAsia="en-US"/>
        </w:rPr>
        <w:t>Za vzpostavitev normalne pretočnosti struge se je odstranilo podrto drevo in plavje iz pretočnega profila</w:t>
      </w:r>
      <w:r w:rsidRPr="003728DF">
        <w:rPr>
          <w:rFonts w:eastAsiaTheme="minorEastAsia" w:cs="Arial"/>
          <w:iCs/>
          <w:sz w:val="20"/>
          <w:szCs w:val="20"/>
          <w:lang w:eastAsia="en-US"/>
        </w:rPr>
        <w:t xml:space="preserve"> E=410130,192  N=77658,331</w:t>
      </w:r>
      <w:r>
        <w:rPr>
          <w:rFonts w:eastAsiaTheme="minorEastAsia" w:cs="Arial"/>
          <w:iCs/>
          <w:sz w:val="20"/>
          <w:szCs w:val="20"/>
          <w:lang w:eastAsia="en-US"/>
        </w:rPr>
        <w:t>.</w:t>
      </w:r>
      <w:r w:rsidRPr="00665509">
        <w:rPr>
          <w:rFonts w:eastAsiaTheme="minorEastAsia" w:cs="Arial"/>
          <w:iCs/>
          <w:sz w:val="20"/>
          <w:szCs w:val="20"/>
          <w:lang w:eastAsia="en-US"/>
        </w:rPr>
        <w:t xml:space="preserve"> </w:t>
      </w:r>
    </w:p>
    <w:p w14:paraId="73D8E301" w14:textId="77777777" w:rsidR="000D1D03" w:rsidRPr="003728DF"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Pr>
          <w:rFonts w:eastAsiaTheme="minorEastAsia" w:cs="Arial"/>
          <w:b/>
          <w:bCs/>
          <w:iCs/>
          <w:sz w:val="20"/>
          <w:szCs w:val="20"/>
          <w:lang w:eastAsia="en-US"/>
        </w:rPr>
        <w:t>5.232,64</w:t>
      </w:r>
      <w:r w:rsidRPr="00112A13">
        <w:rPr>
          <w:rFonts w:eastAsiaTheme="minorEastAsia" w:cs="Arial"/>
          <w:iCs/>
          <w:sz w:val="20"/>
          <w:szCs w:val="20"/>
          <w:lang w:eastAsia="en-US"/>
        </w:rPr>
        <w:t xml:space="preserve"> EUR</w:t>
      </w:r>
      <w:r>
        <w:rPr>
          <w:rFonts w:eastAsiaTheme="minorEastAsia" w:cs="Arial"/>
          <w:iCs/>
          <w:sz w:val="20"/>
          <w:szCs w:val="20"/>
          <w:lang w:eastAsia="en-US"/>
        </w:rPr>
        <w:t>.</w:t>
      </w:r>
    </w:p>
    <w:p w14:paraId="62899C5D" w14:textId="77777777" w:rsidR="000D1D03" w:rsidRPr="00F456E9" w:rsidRDefault="000D1D03" w:rsidP="000D1D03">
      <w:pPr>
        <w:pStyle w:val="Odstavekseznama"/>
        <w:numPr>
          <w:ilvl w:val="0"/>
          <w:numId w:val="0"/>
        </w:numPr>
        <w:tabs>
          <w:tab w:val="left" w:pos="0"/>
        </w:tabs>
        <w:ind w:left="720"/>
      </w:pPr>
    </w:p>
    <w:p w14:paraId="5440977E" w14:textId="77777777" w:rsidR="000D1D03" w:rsidRPr="003728DF" w:rsidRDefault="000D1D03" w:rsidP="00E2134E">
      <w:pPr>
        <w:pStyle w:val="Odstavekseznama"/>
        <w:numPr>
          <w:ilvl w:val="0"/>
          <w:numId w:val="89"/>
        </w:numPr>
        <w:rPr>
          <w:b/>
          <w:bCs/>
        </w:rPr>
      </w:pPr>
      <w:r w:rsidRPr="003728DF">
        <w:rPr>
          <w:b/>
          <w:bCs/>
        </w:rPr>
        <w:t xml:space="preserve">Usedalnik na levem pritoku Gaberščka v </w:t>
      </w:r>
      <w:proofErr w:type="spellStart"/>
      <w:r w:rsidRPr="003728DF">
        <w:rPr>
          <w:b/>
          <w:bCs/>
        </w:rPr>
        <w:t>Gaberjah</w:t>
      </w:r>
      <w:proofErr w:type="spellEnd"/>
      <w:r w:rsidRPr="003728DF">
        <w:rPr>
          <w:b/>
          <w:bCs/>
        </w:rPr>
        <w:t xml:space="preserve">  </w:t>
      </w:r>
    </w:p>
    <w:p w14:paraId="4D009257"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3728DF">
        <w:rPr>
          <w:rFonts w:eastAsiaTheme="minorEastAsia" w:cs="Arial"/>
          <w:iCs/>
          <w:sz w:val="20"/>
          <w:szCs w:val="20"/>
          <w:lang w:eastAsia="en-US"/>
        </w:rPr>
        <w:t xml:space="preserve">Visoke vode levega pritoka Gabrščka v </w:t>
      </w:r>
      <w:proofErr w:type="spellStart"/>
      <w:r w:rsidRPr="003728DF">
        <w:rPr>
          <w:rFonts w:eastAsiaTheme="minorEastAsia" w:cs="Arial"/>
          <w:iCs/>
          <w:sz w:val="20"/>
          <w:szCs w:val="20"/>
          <w:lang w:eastAsia="en-US"/>
        </w:rPr>
        <w:t>Gaberjah</w:t>
      </w:r>
      <w:proofErr w:type="spellEnd"/>
      <w:r w:rsidRPr="003728DF">
        <w:rPr>
          <w:rFonts w:eastAsiaTheme="minorEastAsia" w:cs="Arial"/>
          <w:iCs/>
          <w:sz w:val="20"/>
          <w:szCs w:val="20"/>
          <w:lang w:eastAsia="en-US"/>
        </w:rPr>
        <w:t xml:space="preserve"> so v usedalniku pred vtokom v </w:t>
      </w:r>
      <w:proofErr w:type="spellStart"/>
      <w:r w:rsidRPr="003728DF">
        <w:rPr>
          <w:rFonts w:eastAsiaTheme="minorEastAsia" w:cs="Arial"/>
          <w:iCs/>
          <w:sz w:val="20"/>
          <w:szCs w:val="20"/>
          <w:lang w:eastAsia="en-US"/>
        </w:rPr>
        <w:t>zacevitev</w:t>
      </w:r>
      <w:proofErr w:type="spellEnd"/>
      <w:r w:rsidRPr="003728DF">
        <w:rPr>
          <w:rFonts w:eastAsiaTheme="minorEastAsia" w:cs="Arial"/>
          <w:iCs/>
          <w:sz w:val="20"/>
          <w:szCs w:val="20"/>
          <w:lang w:eastAsia="en-US"/>
        </w:rPr>
        <w:t xml:space="preserve"> odložile veliko količino naplavin zaradi česar je </w:t>
      </w:r>
      <w:r>
        <w:rPr>
          <w:rFonts w:eastAsiaTheme="minorEastAsia" w:cs="Arial"/>
          <w:iCs/>
          <w:sz w:val="20"/>
          <w:szCs w:val="20"/>
          <w:lang w:eastAsia="en-US"/>
        </w:rPr>
        <w:t xml:space="preserve">bil </w:t>
      </w:r>
      <w:r w:rsidRPr="003728DF">
        <w:rPr>
          <w:rFonts w:eastAsiaTheme="minorEastAsia" w:cs="Arial"/>
          <w:iCs/>
          <w:sz w:val="20"/>
          <w:szCs w:val="20"/>
          <w:lang w:eastAsia="en-US"/>
        </w:rPr>
        <w:t xml:space="preserve">usedalnik poln. </w:t>
      </w:r>
      <w:r w:rsidRPr="00DA2FFC">
        <w:rPr>
          <w:rFonts w:eastAsiaTheme="minorEastAsia" w:cs="Arial"/>
          <w:iCs/>
          <w:sz w:val="20"/>
          <w:szCs w:val="20"/>
          <w:lang w:eastAsia="en-US"/>
        </w:rPr>
        <w:t xml:space="preserve">Za vzpostavitev normalnega delovanja usedalnika se je iz njega odstranilo vse naplavine. </w:t>
      </w:r>
      <w:r w:rsidRPr="003728DF">
        <w:rPr>
          <w:rFonts w:eastAsiaTheme="minorEastAsia" w:cs="Arial"/>
          <w:iCs/>
          <w:sz w:val="20"/>
          <w:szCs w:val="20"/>
          <w:lang w:eastAsia="en-US"/>
        </w:rPr>
        <w:t>E=413302,059 N=78135,376</w:t>
      </w:r>
      <w:r>
        <w:rPr>
          <w:rFonts w:eastAsiaTheme="minorEastAsia" w:cs="Arial"/>
          <w:iCs/>
          <w:sz w:val="20"/>
          <w:szCs w:val="20"/>
          <w:lang w:eastAsia="en-US"/>
        </w:rPr>
        <w:t>.</w:t>
      </w:r>
    </w:p>
    <w:p w14:paraId="29FAFE15"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sidRPr="00665509">
        <w:rPr>
          <w:rFonts w:eastAsiaTheme="minorEastAsia" w:cs="Arial"/>
          <w:b/>
          <w:bCs/>
          <w:iCs/>
          <w:sz w:val="20"/>
          <w:szCs w:val="20"/>
          <w:lang w:eastAsia="en-US"/>
        </w:rPr>
        <w:t>4.1</w:t>
      </w:r>
      <w:r>
        <w:rPr>
          <w:rFonts w:eastAsiaTheme="minorEastAsia" w:cs="Arial"/>
          <w:b/>
          <w:bCs/>
          <w:iCs/>
          <w:sz w:val="20"/>
          <w:szCs w:val="20"/>
          <w:lang w:eastAsia="en-US"/>
        </w:rPr>
        <w:t>05,60</w:t>
      </w:r>
      <w:r w:rsidRPr="00112A13">
        <w:rPr>
          <w:rFonts w:eastAsiaTheme="minorEastAsia" w:cs="Arial"/>
          <w:iCs/>
          <w:sz w:val="20"/>
          <w:szCs w:val="20"/>
          <w:lang w:eastAsia="en-US"/>
        </w:rPr>
        <w:t xml:space="preserve"> EUR</w:t>
      </w:r>
      <w:r>
        <w:rPr>
          <w:rFonts w:eastAsiaTheme="minorEastAsia" w:cs="Arial"/>
          <w:iCs/>
          <w:sz w:val="20"/>
          <w:szCs w:val="20"/>
          <w:lang w:eastAsia="en-US"/>
        </w:rPr>
        <w:t>.</w:t>
      </w:r>
    </w:p>
    <w:p w14:paraId="1CF22361" w14:textId="77777777" w:rsidR="000D1D03" w:rsidRPr="003728DF" w:rsidRDefault="000D1D03" w:rsidP="000D1D03">
      <w:pPr>
        <w:pStyle w:val="Telobesedila"/>
        <w:spacing w:after="0" w:line="276" w:lineRule="auto"/>
        <w:ind w:left="709"/>
        <w:jc w:val="both"/>
        <w:rPr>
          <w:rFonts w:eastAsiaTheme="minorEastAsia" w:cs="Arial"/>
          <w:iCs/>
          <w:sz w:val="20"/>
          <w:szCs w:val="20"/>
          <w:lang w:eastAsia="en-US"/>
        </w:rPr>
      </w:pPr>
    </w:p>
    <w:p w14:paraId="1043F91D" w14:textId="77777777" w:rsidR="000D1D03" w:rsidRPr="003728DF" w:rsidRDefault="000D1D03" w:rsidP="00E2134E">
      <w:pPr>
        <w:pStyle w:val="Odstavekseznama"/>
        <w:numPr>
          <w:ilvl w:val="0"/>
          <w:numId w:val="89"/>
        </w:numPr>
        <w:rPr>
          <w:b/>
          <w:bCs/>
        </w:rPr>
      </w:pPr>
      <w:proofErr w:type="spellStart"/>
      <w:r w:rsidRPr="003728DF">
        <w:rPr>
          <w:b/>
          <w:bCs/>
        </w:rPr>
        <w:t>Mejakovec</w:t>
      </w:r>
      <w:proofErr w:type="spellEnd"/>
      <w:r w:rsidRPr="003728DF">
        <w:rPr>
          <w:b/>
          <w:bCs/>
        </w:rPr>
        <w:t xml:space="preserve"> pri kmetiji Rovna na Slapu </w:t>
      </w:r>
    </w:p>
    <w:p w14:paraId="1AB87BD8"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3728DF">
        <w:rPr>
          <w:rFonts w:eastAsiaTheme="minorEastAsia" w:cs="Arial"/>
          <w:iCs/>
          <w:sz w:val="20"/>
          <w:szCs w:val="20"/>
          <w:lang w:eastAsia="en-US"/>
        </w:rPr>
        <w:t xml:space="preserve">Visok pretok </w:t>
      </w:r>
      <w:proofErr w:type="spellStart"/>
      <w:r w:rsidRPr="003728DF">
        <w:rPr>
          <w:rFonts w:eastAsiaTheme="minorEastAsia" w:cs="Arial"/>
          <w:iCs/>
          <w:sz w:val="20"/>
          <w:szCs w:val="20"/>
          <w:lang w:eastAsia="en-US"/>
        </w:rPr>
        <w:t>Mejakovca</w:t>
      </w:r>
      <w:proofErr w:type="spellEnd"/>
      <w:r w:rsidRPr="003728DF">
        <w:rPr>
          <w:rFonts w:eastAsiaTheme="minorEastAsia" w:cs="Arial"/>
          <w:iCs/>
          <w:sz w:val="20"/>
          <w:szCs w:val="20"/>
          <w:lang w:eastAsia="en-US"/>
        </w:rPr>
        <w:t xml:space="preserve"> je na odseku pri kmetiji Rovna na Slapu odložil veliko količino naplavin</w:t>
      </w:r>
      <w:r>
        <w:rPr>
          <w:rFonts w:eastAsiaTheme="minorEastAsia" w:cs="Arial"/>
          <w:iCs/>
          <w:sz w:val="20"/>
          <w:szCs w:val="20"/>
          <w:lang w:eastAsia="en-US"/>
        </w:rPr>
        <w:t xml:space="preserve">, </w:t>
      </w:r>
      <w:r w:rsidRPr="003728DF">
        <w:rPr>
          <w:rFonts w:eastAsiaTheme="minorEastAsia" w:cs="Arial"/>
          <w:iCs/>
          <w:sz w:val="20"/>
          <w:szCs w:val="20"/>
          <w:lang w:eastAsia="en-US"/>
        </w:rPr>
        <w:t xml:space="preserve">zaradi česar se je voda razlivala izven struge po cesti in kmetijskih površinah. Plavje, ki se je nabiralo na grmovju je na več lokacijah popolnoma zaprlo pretočni profil. </w:t>
      </w:r>
      <w:r w:rsidRPr="00DA2FFC">
        <w:rPr>
          <w:rFonts w:eastAsiaTheme="minorEastAsia" w:cs="Arial"/>
          <w:iCs/>
          <w:sz w:val="20"/>
          <w:szCs w:val="20"/>
          <w:lang w:eastAsia="en-US"/>
        </w:rPr>
        <w:t>Za vzpostavitev normalne pretočnosti struge se je odstranilo naplavine in plavje iz pretočnega profila.</w:t>
      </w:r>
    </w:p>
    <w:p w14:paraId="3273CAB0"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3728DF">
        <w:rPr>
          <w:rFonts w:eastAsiaTheme="minorEastAsia" w:cs="Arial"/>
          <w:iCs/>
          <w:sz w:val="20"/>
          <w:szCs w:val="20"/>
          <w:lang w:eastAsia="en-US"/>
        </w:rPr>
        <w:t>E= 417281,753  N= 79352,865</w:t>
      </w:r>
      <w:r>
        <w:rPr>
          <w:rFonts w:eastAsiaTheme="minorEastAsia" w:cs="Arial"/>
          <w:iCs/>
          <w:sz w:val="20"/>
          <w:szCs w:val="20"/>
          <w:lang w:eastAsia="en-US"/>
        </w:rPr>
        <w:t>.</w:t>
      </w:r>
      <w:r w:rsidRPr="00665509">
        <w:rPr>
          <w:rFonts w:eastAsiaTheme="minorEastAsia" w:cs="Arial"/>
          <w:iCs/>
          <w:sz w:val="20"/>
          <w:szCs w:val="20"/>
          <w:lang w:eastAsia="en-US"/>
        </w:rPr>
        <w:t xml:space="preserve"> </w:t>
      </w:r>
    </w:p>
    <w:p w14:paraId="1F3384C7"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Pr>
          <w:rFonts w:eastAsiaTheme="minorEastAsia" w:cs="Arial"/>
          <w:b/>
          <w:bCs/>
          <w:iCs/>
          <w:sz w:val="20"/>
          <w:szCs w:val="20"/>
          <w:lang w:eastAsia="en-US"/>
        </w:rPr>
        <w:t>6.558,64</w:t>
      </w:r>
      <w:r w:rsidRPr="00112A13">
        <w:rPr>
          <w:rFonts w:eastAsiaTheme="minorEastAsia" w:cs="Arial"/>
          <w:iCs/>
          <w:sz w:val="20"/>
          <w:szCs w:val="20"/>
          <w:lang w:eastAsia="en-US"/>
        </w:rPr>
        <w:t xml:space="preserve"> EUR</w:t>
      </w:r>
      <w:r>
        <w:rPr>
          <w:rFonts w:eastAsiaTheme="minorEastAsia" w:cs="Arial"/>
          <w:iCs/>
          <w:sz w:val="20"/>
          <w:szCs w:val="20"/>
          <w:lang w:eastAsia="en-US"/>
        </w:rPr>
        <w:t>.</w:t>
      </w:r>
    </w:p>
    <w:p w14:paraId="16797AAC" w14:textId="77777777" w:rsidR="000D1D03" w:rsidRPr="003728DF" w:rsidRDefault="000D1D03" w:rsidP="000D1D03">
      <w:pPr>
        <w:pStyle w:val="Telobesedila"/>
        <w:spacing w:after="0" w:line="276" w:lineRule="auto"/>
        <w:ind w:left="709"/>
        <w:jc w:val="both"/>
        <w:rPr>
          <w:rFonts w:eastAsiaTheme="minorEastAsia" w:cs="Arial"/>
          <w:iCs/>
          <w:sz w:val="20"/>
          <w:szCs w:val="20"/>
          <w:lang w:eastAsia="en-US"/>
        </w:rPr>
      </w:pPr>
    </w:p>
    <w:p w14:paraId="4D63CAB0" w14:textId="77777777" w:rsidR="000D1D03" w:rsidRPr="003728DF" w:rsidRDefault="000D1D03" w:rsidP="00E2134E">
      <w:pPr>
        <w:pStyle w:val="Odstavekseznama"/>
        <w:numPr>
          <w:ilvl w:val="0"/>
          <w:numId w:val="89"/>
        </w:numPr>
        <w:rPr>
          <w:b/>
          <w:bCs/>
        </w:rPr>
      </w:pPr>
      <w:r w:rsidRPr="003728DF">
        <w:rPr>
          <w:b/>
          <w:bCs/>
        </w:rPr>
        <w:t>Odvodnik 2 na Slapenskem polju</w:t>
      </w:r>
    </w:p>
    <w:p w14:paraId="0863903E"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3728DF">
        <w:rPr>
          <w:rFonts w:eastAsiaTheme="minorEastAsia" w:cs="Arial"/>
          <w:iCs/>
          <w:sz w:val="20"/>
          <w:szCs w:val="20"/>
          <w:lang w:eastAsia="en-US"/>
        </w:rPr>
        <w:t xml:space="preserve">Visok pretok Odvodnika 2 na Slapenskem polju je na odseku pod Ložami odložil veliko količino naplavin zaradi česar se je voda razlivala izven struge po cesti in kmetijskih površinah. </w:t>
      </w:r>
      <w:r w:rsidRPr="00DA2FFC">
        <w:rPr>
          <w:rFonts w:eastAsiaTheme="minorEastAsia" w:cs="Arial"/>
          <w:iCs/>
          <w:sz w:val="20"/>
          <w:szCs w:val="20"/>
          <w:lang w:eastAsia="en-US"/>
        </w:rPr>
        <w:t xml:space="preserve">Za vzpostavitev normalne pretočnosti struge se je odstranilo naplavine iz pretočnega profila. </w:t>
      </w:r>
      <w:r w:rsidRPr="003728DF">
        <w:rPr>
          <w:rFonts w:eastAsiaTheme="minorEastAsia" w:cs="Arial"/>
          <w:iCs/>
          <w:sz w:val="20"/>
          <w:szCs w:val="20"/>
          <w:lang w:eastAsia="en-US"/>
        </w:rPr>
        <w:t xml:space="preserve"> E=417826,554  N=77458,621</w:t>
      </w:r>
      <w:r>
        <w:rPr>
          <w:rFonts w:eastAsiaTheme="minorEastAsia" w:cs="Arial"/>
          <w:iCs/>
          <w:sz w:val="20"/>
          <w:szCs w:val="20"/>
          <w:lang w:eastAsia="en-US"/>
        </w:rPr>
        <w:t>.</w:t>
      </w:r>
      <w:r w:rsidRPr="00665509">
        <w:rPr>
          <w:rFonts w:eastAsiaTheme="minorEastAsia" w:cs="Arial"/>
          <w:iCs/>
          <w:sz w:val="20"/>
          <w:szCs w:val="20"/>
          <w:lang w:eastAsia="en-US"/>
        </w:rPr>
        <w:t xml:space="preserve"> </w:t>
      </w:r>
    </w:p>
    <w:p w14:paraId="6EA146E1" w14:textId="77777777" w:rsidR="000D1D03" w:rsidRPr="003728DF"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Pr>
          <w:rFonts w:eastAsiaTheme="minorEastAsia" w:cs="Arial"/>
          <w:b/>
          <w:bCs/>
          <w:iCs/>
          <w:sz w:val="20"/>
          <w:szCs w:val="20"/>
          <w:lang w:eastAsia="en-US"/>
        </w:rPr>
        <w:t>6.237,56</w:t>
      </w:r>
      <w:r w:rsidRPr="00112A13">
        <w:rPr>
          <w:rFonts w:eastAsiaTheme="minorEastAsia" w:cs="Arial"/>
          <w:iCs/>
          <w:sz w:val="20"/>
          <w:szCs w:val="20"/>
          <w:lang w:eastAsia="en-US"/>
        </w:rPr>
        <w:t xml:space="preserve"> EUR</w:t>
      </w:r>
      <w:r>
        <w:rPr>
          <w:rFonts w:eastAsiaTheme="minorEastAsia" w:cs="Arial"/>
          <w:iCs/>
          <w:sz w:val="20"/>
          <w:szCs w:val="20"/>
          <w:lang w:eastAsia="en-US"/>
        </w:rPr>
        <w:t>.</w:t>
      </w:r>
    </w:p>
    <w:p w14:paraId="3C2913F5" w14:textId="77777777" w:rsidR="000D1D03" w:rsidRPr="00F456E9" w:rsidRDefault="000D1D03" w:rsidP="000D1D03">
      <w:pPr>
        <w:pStyle w:val="Odstavekseznama"/>
        <w:numPr>
          <w:ilvl w:val="0"/>
          <w:numId w:val="0"/>
        </w:numPr>
        <w:tabs>
          <w:tab w:val="left" w:pos="0"/>
        </w:tabs>
        <w:ind w:left="720"/>
      </w:pPr>
    </w:p>
    <w:p w14:paraId="0EEF7F57" w14:textId="77777777" w:rsidR="000D1D03" w:rsidRPr="003728DF" w:rsidRDefault="000D1D03" w:rsidP="00E2134E">
      <w:pPr>
        <w:pStyle w:val="Odstavekseznama"/>
        <w:numPr>
          <w:ilvl w:val="0"/>
          <w:numId w:val="89"/>
        </w:numPr>
        <w:rPr>
          <w:b/>
          <w:bCs/>
        </w:rPr>
      </w:pPr>
      <w:r w:rsidRPr="003728DF">
        <w:rPr>
          <w:b/>
          <w:bCs/>
        </w:rPr>
        <w:t xml:space="preserve">Odvodnik 5 na Slapenskem polju </w:t>
      </w:r>
    </w:p>
    <w:p w14:paraId="14F4DE36"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3728DF">
        <w:rPr>
          <w:rFonts w:eastAsiaTheme="minorEastAsia" w:cs="Arial"/>
          <w:iCs/>
          <w:sz w:val="20"/>
          <w:szCs w:val="20"/>
          <w:lang w:eastAsia="en-US"/>
        </w:rPr>
        <w:t xml:space="preserve">Visok pretok Odvodnika 5 na Slapenskem polju je odložil veliko količino naplavin zaradi česar se je voda razlivala izven struge po kmetijskih površinah. Za vzpostavitev normalne pretočnosti struge </w:t>
      </w:r>
      <w:r w:rsidRPr="00DA2FFC">
        <w:rPr>
          <w:rFonts w:eastAsiaTheme="minorEastAsia" w:cs="Arial"/>
          <w:iCs/>
          <w:sz w:val="20"/>
          <w:szCs w:val="20"/>
          <w:lang w:eastAsia="en-US"/>
        </w:rPr>
        <w:t xml:space="preserve">se je odstranilo </w:t>
      </w:r>
      <w:r w:rsidRPr="003728DF">
        <w:rPr>
          <w:rFonts w:eastAsiaTheme="minorEastAsia" w:cs="Arial"/>
          <w:iCs/>
          <w:sz w:val="20"/>
          <w:szCs w:val="20"/>
          <w:lang w:eastAsia="en-US"/>
        </w:rPr>
        <w:t>naplavine iz pretočnega profila. E= 416941,353 N= 79831,921</w:t>
      </w:r>
      <w:r>
        <w:rPr>
          <w:rFonts w:eastAsiaTheme="minorEastAsia" w:cs="Arial"/>
          <w:iCs/>
          <w:sz w:val="20"/>
          <w:szCs w:val="20"/>
          <w:lang w:eastAsia="en-US"/>
        </w:rPr>
        <w:t>.</w:t>
      </w:r>
      <w:r w:rsidRPr="00665509">
        <w:rPr>
          <w:rFonts w:eastAsiaTheme="minorEastAsia" w:cs="Arial"/>
          <w:iCs/>
          <w:sz w:val="20"/>
          <w:szCs w:val="20"/>
          <w:lang w:eastAsia="en-US"/>
        </w:rPr>
        <w:t xml:space="preserve"> </w:t>
      </w:r>
    </w:p>
    <w:p w14:paraId="10FD7A89" w14:textId="77777777" w:rsidR="000D1D03" w:rsidRPr="003728DF"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Pr>
          <w:rFonts w:eastAsiaTheme="minorEastAsia" w:cs="Arial"/>
          <w:b/>
          <w:bCs/>
          <w:iCs/>
          <w:sz w:val="20"/>
          <w:szCs w:val="20"/>
          <w:lang w:eastAsia="en-US"/>
        </w:rPr>
        <w:t>6.110,64</w:t>
      </w:r>
      <w:r w:rsidRPr="00112A13">
        <w:rPr>
          <w:rFonts w:eastAsiaTheme="minorEastAsia" w:cs="Arial"/>
          <w:iCs/>
          <w:sz w:val="20"/>
          <w:szCs w:val="20"/>
          <w:lang w:eastAsia="en-US"/>
        </w:rPr>
        <w:t xml:space="preserve"> EUR</w:t>
      </w:r>
      <w:r>
        <w:rPr>
          <w:rFonts w:eastAsiaTheme="minorEastAsia" w:cs="Arial"/>
          <w:iCs/>
          <w:sz w:val="20"/>
          <w:szCs w:val="20"/>
          <w:lang w:eastAsia="en-US"/>
        </w:rPr>
        <w:t>.</w:t>
      </w:r>
    </w:p>
    <w:p w14:paraId="6752A718" w14:textId="77777777" w:rsidR="000D1D03" w:rsidRPr="00F456E9" w:rsidRDefault="000D1D03" w:rsidP="000D1D03">
      <w:pPr>
        <w:pStyle w:val="Odstavekseznama"/>
        <w:numPr>
          <w:ilvl w:val="0"/>
          <w:numId w:val="0"/>
        </w:numPr>
        <w:tabs>
          <w:tab w:val="left" w:pos="0"/>
        </w:tabs>
        <w:ind w:left="720"/>
      </w:pPr>
    </w:p>
    <w:p w14:paraId="68E12EF0" w14:textId="77777777" w:rsidR="000D1D03" w:rsidRPr="003728DF" w:rsidRDefault="000D1D03" w:rsidP="00E2134E">
      <w:pPr>
        <w:pStyle w:val="Odstavekseznama"/>
        <w:numPr>
          <w:ilvl w:val="0"/>
          <w:numId w:val="89"/>
        </w:numPr>
        <w:rPr>
          <w:b/>
          <w:bCs/>
        </w:rPr>
      </w:pPr>
      <w:r w:rsidRPr="003728DF">
        <w:rPr>
          <w:b/>
          <w:bCs/>
        </w:rPr>
        <w:t xml:space="preserve">Odvodnik 9 na Slapenskem polju </w:t>
      </w:r>
    </w:p>
    <w:p w14:paraId="21D2AA9F"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3728DF">
        <w:rPr>
          <w:rFonts w:eastAsiaTheme="minorEastAsia" w:cs="Arial"/>
          <w:iCs/>
          <w:sz w:val="20"/>
          <w:szCs w:val="20"/>
          <w:lang w:eastAsia="en-US"/>
        </w:rPr>
        <w:t xml:space="preserve">Visok pretok Odvodnika 9 na Slapenskem polju je odložil veliko količino naplavin zaradi česar se je voda razlivala izven struge po kmetijskih površinah. Za vzpostavitev normalne pretočnosti struge </w:t>
      </w:r>
      <w:r w:rsidRPr="00DA2FFC">
        <w:rPr>
          <w:rFonts w:eastAsiaTheme="minorEastAsia" w:cs="Arial"/>
          <w:iCs/>
          <w:sz w:val="20"/>
          <w:szCs w:val="20"/>
          <w:lang w:eastAsia="en-US"/>
        </w:rPr>
        <w:t xml:space="preserve">se je odstranilo </w:t>
      </w:r>
      <w:r w:rsidRPr="003728DF">
        <w:rPr>
          <w:rFonts w:eastAsiaTheme="minorEastAsia" w:cs="Arial"/>
          <w:iCs/>
          <w:sz w:val="20"/>
          <w:szCs w:val="20"/>
          <w:lang w:eastAsia="en-US"/>
        </w:rPr>
        <w:t>naplavine iz pretočnega profila. E=416440,761  N=80516,135</w:t>
      </w:r>
      <w:r>
        <w:rPr>
          <w:rFonts w:eastAsiaTheme="minorEastAsia" w:cs="Arial"/>
          <w:iCs/>
          <w:sz w:val="20"/>
          <w:szCs w:val="20"/>
          <w:lang w:eastAsia="en-US"/>
        </w:rPr>
        <w:t>.</w:t>
      </w:r>
      <w:r w:rsidRPr="00665509">
        <w:rPr>
          <w:rFonts w:eastAsiaTheme="minorEastAsia" w:cs="Arial"/>
          <w:iCs/>
          <w:sz w:val="20"/>
          <w:szCs w:val="20"/>
          <w:lang w:eastAsia="en-US"/>
        </w:rPr>
        <w:t xml:space="preserve"> </w:t>
      </w:r>
    </w:p>
    <w:p w14:paraId="29E84BC9" w14:textId="77777777" w:rsidR="000D1D03" w:rsidRPr="003728DF"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Pr>
          <w:rFonts w:eastAsiaTheme="minorEastAsia" w:cs="Arial"/>
          <w:b/>
          <w:bCs/>
          <w:iCs/>
          <w:sz w:val="20"/>
          <w:szCs w:val="20"/>
          <w:lang w:eastAsia="en-US"/>
        </w:rPr>
        <w:t>4.629,68</w:t>
      </w:r>
      <w:r w:rsidRPr="00112A13">
        <w:rPr>
          <w:rFonts w:eastAsiaTheme="minorEastAsia" w:cs="Arial"/>
          <w:iCs/>
          <w:sz w:val="20"/>
          <w:szCs w:val="20"/>
          <w:lang w:eastAsia="en-US"/>
        </w:rPr>
        <w:t xml:space="preserve"> EUR</w:t>
      </w:r>
      <w:r>
        <w:rPr>
          <w:rFonts w:eastAsiaTheme="minorEastAsia" w:cs="Arial"/>
          <w:iCs/>
          <w:sz w:val="20"/>
          <w:szCs w:val="20"/>
          <w:lang w:eastAsia="en-US"/>
        </w:rPr>
        <w:t>.</w:t>
      </w:r>
    </w:p>
    <w:p w14:paraId="4FB0366F" w14:textId="77777777" w:rsidR="000D1D03" w:rsidRPr="00F456E9" w:rsidRDefault="000D1D03" w:rsidP="000D1D03">
      <w:pPr>
        <w:tabs>
          <w:tab w:val="left" w:pos="0"/>
        </w:tabs>
        <w:ind w:left="397" w:hanging="397"/>
      </w:pPr>
    </w:p>
    <w:p w14:paraId="1E52F6F0" w14:textId="77777777" w:rsidR="009E594F" w:rsidRDefault="009E594F">
      <w:pPr>
        <w:spacing w:after="160" w:line="259" w:lineRule="auto"/>
        <w:jc w:val="left"/>
        <w:rPr>
          <w:b/>
          <w:bCs/>
          <w:iCs/>
        </w:rPr>
      </w:pPr>
      <w:r>
        <w:rPr>
          <w:b/>
          <w:bCs/>
        </w:rPr>
        <w:br w:type="page"/>
      </w:r>
    </w:p>
    <w:p w14:paraId="3625270D" w14:textId="6973E632" w:rsidR="000D1D03" w:rsidRPr="003728DF" w:rsidRDefault="000D1D03" w:rsidP="00E2134E">
      <w:pPr>
        <w:pStyle w:val="Odstavekseznama"/>
        <w:numPr>
          <w:ilvl w:val="0"/>
          <w:numId w:val="89"/>
        </w:numPr>
        <w:rPr>
          <w:b/>
          <w:bCs/>
        </w:rPr>
      </w:pPr>
      <w:proofErr w:type="spellStart"/>
      <w:r w:rsidRPr="003728DF">
        <w:rPr>
          <w:b/>
          <w:bCs/>
        </w:rPr>
        <w:lastRenderedPageBreak/>
        <w:t>Globotinski</w:t>
      </w:r>
      <w:proofErr w:type="spellEnd"/>
      <w:r w:rsidRPr="003728DF">
        <w:rPr>
          <w:b/>
          <w:bCs/>
        </w:rPr>
        <w:t xml:space="preserve"> potok v Podragi </w:t>
      </w:r>
    </w:p>
    <w:p w14:paraId="4A57F8AF"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3728DF">
        <w:rPr>
          <w:rFonts w:eastAsiaTheme="minorEastAsia" w:cs="Arial"/>
          <w:iCs/>
          <w:sz w:val="20"/>
          <w:szCs w:val="20"/>
          <w:lang w:eastAsia="en-US"/>
        </w:rPr>
        <w:t xml:space="preserve">Visoke vode </w:t>
      </w:r>
      <w:proofErr w:type="spellStart"/>
      <w:r w:rsidRPr="003728DF">
        <w:rPr>
          <w:rFonts w:eastAsiaTheme="minorEastAsia" w:cs="Arial"/>
          <w:iCs/>
          <w:sz w:val="20"/>
          <w:szCs w:val="20"/>
          <w:lang w:eastAsia="en-US"/>
        </w:rPr>
        <w:t>Globotinskega</w:t>
      </w:r>
      <w:proofErr w:type="spellEnd"/>
      <w:r w:rsidRPr="003728DF">
        <w:rPr>
          <w:rFonts w:eastAsiaTheme="minorEastAsia" w:cs="Arial"/>
          <w:iCs/>
          <w:sz w:val="20"/>
          <w:szCs w:val="20"/>
          <w:lang w:eastAsia="en-US"/>
        </w:rPr>
        <w:t xml:space="preserve"> potoka so na odseku pod vasjo Podraga odložile veliko količino naplavin zaradi česar se je voda razlivala izven struge po kmetijskih površinah. Za vzpostavitev normalne pretočnosti struge </w:t>
      </w:r>
      <w:r w:rsidRPr="00DA2FFC">
        <w:rPr>
          <w:rFonts w:eastAsiaTheme="minorEastAsia" w:cs="Arial"/>
          <w:iCs/>
          <w:sz w:val="20"/>
          <w:szCs w:val="20"/>
          <w:lang w:eastAsia="en-US"/>
        </w:rPr>
        <w:t xml:space="preserve">se je odstranilo </w:t>
      </w:r>
      <w:r w:rsidRPr="003728DF">
        <w:rPr>
          <w:rFonts w:eastAsiaTheme="minorEastAsia" w:cs="Arial"/>
          <w:iCs/>
          <w:sz w:val="20"/>
          <w:szCs w:val="20"/>
          <w:lang w:eastAsia="en-US"/>
        </w:rPr>
        <w:t>naplavine iz pretočnega profila. E=418983,579  N= 74572,090</w:t>
      </w:r>
      <w:r>
        <w:rPr>
          <w:rFonts w:eastAsiaTheme="minorEastAsia" w:cs="Arial"/>
          <w:iCs/>
          <w:sz w:val="20"/>
          <w:szCs w:val="20"/>
          <w:lang w:eastAsia="en-US"/>
        </w:rPr>
        <w:t>.</w:t>
      </w:r>
      <w:r w:rsidRPr="00BE01D9">
        <w:rPr>
          <w:rFonts w:eastAsiaTheme="minorEastAsia" w:cs="Arial"/>
          <w:iCs/>
          <w:sz w:val="20"/>
          <w:szCs w:val="20"/>
          <w:lang w:eastAsia="en-US"/>
        </w:rPr>
        <w:t xml:space="preserve"> </w:t>
      </w:r>
    </w:p>
    <w:p w14:paraId="2BEC3F0C"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Pr>
          <w:rFonts w:eastAsiaTheme="minorEastAsia" w:cs="Arial"/>
          <w:b/>
          <w:bCs/>
          <w:iCs/>
          <w:sz w:val="20"/>
          <w:szCs w:val="20"/>
          <w:lang w:eastAsia="en-US"/>
        </w:rPr>
        <w:t>3.827,56</w:t>
      </w:r>
      <w:r w:rsidRPr="00112A13">
        <w:rPr>
          <w:rFonts w:eastAsiaTheme="minorEastAsia" w:cs="Arial"/>
          <w:iCs/>
          <w:sz w:val="20"/>
          <w:szCs w:val="20"/>
          <w:lang w:eastAsia="en-US"/>
        </w:rPr>
        <w:t xml:space="preserve"> EUR</w:t>
      </w:r>
      <w:r>
        <w:rPr>
          <w:rFonts w:eastAsiaTheme="minorEastAsia" w:cs="Arial"/>
          <w:iCs/>
          <w:sz w:val="20"/>
          <w:szCs w:val="20"/>
          <w:lang w:eastAsia="en-US"/>
        </w:rPr>
        <w:t>.</w:t>
      </w:r>
    </w:p>
    <w:p w14:paraId="213B714C" w14:textId="77777777" w:rsidR="000D1D03" w:rsidRPr="003728DF" w:rsidRDefault="000D1D03" w:rsidP="000D1D03">
      <w:pPr>
        <w:pStyle w:val="Telobesedila"/>
        <w:spacing w:after="0" w:line="276" w:lineRule="auto"/>
        <w:ind w:left="709"/>
        <w:jc w:val="both"/>
        <w:rPr>
          <w:rFonts w:eastAsiaTheme="minorEastAsia" w:cs="Arial"/>
          <w:iCs/>
          <w:sz w:val="20"/>
          <w:szCs w:val="20"/>
          <w:lang w:eastAsia="en-US"/>
        </w:rPr>
      </w:pPr>
    </w:p>
    <w:p w14:paraId="00764475" w14:textId="77777777" w:rsidR="000D1D03" w:rsidRPr="003728DF" w:rsidRDefault="000D1D03" w:rsidP="00E2134E">
      <w:pPr>
        <w:pStyle w:val="Odstavekseznama"/>
        <w:numPr>
          <w:ilvl w:val="0"/>
          <w:numId w:val="89"/>
        </w:numPr>
        <w:rPr>
          <w:b/>
          <w:bCs/>
        </w:rPr>
      </w:pPr>
      <w:proofErr w:type="spellStart"/>
      <w:r w:rsidRPr="003728DF">
        <w:rPr>
          <w:b/>
          <w:bCs/>
        </w:rPr>
        <w:t>Stojčnik</w:t>
      </w:r>
      <w:proofErr w:type="spellEnd"/>
      <w:r w:rsidRPr="003728DF">
        <w:rPr>
          <w:b/>
          <w:bCs/>
        </w:rPr>
        <w:t xml:space="preserve"> v Velikih Žabljah </w:t>
      </w:r>
    </w:p>
    <w:p w14:paraId="542CF9CB"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3728DF">
        <w:rPr>
          <w:rFonts w:eastAsiaTheme="minorEastAsia" w:cs="Arial"/>
          <w:iCs/>
          <w:sz w:val="20"/>
          <w:szCs w:val="20"/>
          <w:lang w:eastAsia="en-US"/>
        </w:rPr>
        <w:t xml:space="preserve">Visoke vode </w:t>
      </w:r>
      <w:proofErr w:type="spellStart"/>
      <w:r w:rsidRPr="003728DF">
        <w:rPr>
          <w:rFonts w:eastAsiaTheme="minorEastAsia" w:cs="Arial"/>
          <w:iCs/>
          <w:sz w:val="20"/>
          <w:szCs w:val="20"/>
          <w:lang w:eastAsia="en-US"/>
        </w:rPr>
        <w:t>Stojčnika</w:t>
      </w:r>
      <w:proofErr w:type="spellEnd"/>
      <w:r w:rsidRPr="003728DF">
        <w:rPr>
          <w:rFonts w:eastAsiaTheme="minorEastAsia" w:cs="Arial"/>
          <w:iCs/>
          <w:sz w:val="20"/>
          <w:szCs w:val="20"/>
          <w:lang w:eastAsia="en-US"/>
        </w:rPr>
        <w:t xml:space="preserve"> so na dveh lokacijah v Velikih Žabljah odložile veliko količino naplavin. Prva lokacija se nahaja pri čistilni, kjer je </w:t>
      </w:r>
      <w:r>
        <w:rPr>
          <w:rFonts w:eastAsiaTheme="minorEastAsia" w:cs="Arial"/>
          <w:iCs/>
          <w:sz w:val="20"/>
          <w:szCs w:val="20"/>
          <w:lang w:eastAsia="en-US"/>
        </w:rPr>
        <w:t xml:space="preserve">bila </w:t>
      </w:r>
      <w:r w:rsidRPr="003728DF">
        <w:rPr>
          <w:rFonts w:eastAsiaTheme="minorEastAsia" w:cs="Arial"/>
          <w:iCs/>
          <w:sz w:val="20"/>
          <w:szCs w:val="20"/>
          <w:lang w:eastAsia="en-US"/>
        </w:rPr>
        <w:t xml:space="preserve">struga popolnoma zapolnjena z naplavinami in se je voda razlivala izven struge po kmetijskih površinah. Druga lokacija je v vasi, kjer </w:t>
      </w:r>
      <w:r>
        <w:rPr>
          <w:rFonts w:eastAsiaTheme="minorEastAsia" w:cs="Arial"/>
          <w:iCs/>
          <w:sz w:val="20"/>
          <w:szCs w:val="20"/>
          <w:lang w:eastAsia="en-US"/>
        </w:rPr>
        <w:t xml:space="preserve">je bila, </w:t>
      </w:r>
      <w:r w:rsidRPr="003728DF">
        <w:rPr>
          <w:rFonts w:eastAsiaTheme="minorEastAsia" w:cs="Arial"/>
          <w:iCs/>
          <w:sz w:val="20"/>
          <w:szCs w:val="20"/>
          <w:lang w:eastAsia="en-US"/>
        </w:rPr>
        <w:t>zaradi odložene velike količine naplavin</w:t>
      </w:r>
      <w:r>
        <w:rPr>
          <w:rFonts w:eastAsiaTheme="minorEastAsia" w:cs="Arial"/>
          <w:iCs/>
          <w:sz w:val="20"/>
          <w:szCs w:val="20"/>
          <w:lang w:eastAsia="en-US"/>
        </w:rPr>
        <w:t>,</w:t>
      </w:r>
      <w:r w:rsidRPr="003728DF">
        <w:rPr>
          <w:rFonts w:eastAsiaTheme="minorEastAsia" w:cs="Arial"/>
          <w:iCs/>
          <w:sz w:val="20"/>
          <w:szCs w:val="20"/>
          <w:lang w:eastAsia="en-US"/>
        </w:rPr>
        <w:t xml:space="preserve"> zmanjšana pretočna sposobnost korita. Za vzpostavitev normalne pretočnosti struge </w:t>
      </w:r>
      <w:r w:rsidRPr="00DA2FFC">
        <w:rPr>
          <w:rFonts w:eastAsiaTheme="minorEastAsia" w:cs="Arial"/>
          <w:iCs/>
          <w:sz w:val="20"/>
          <w:szCs w:val="20"/>
          <w:lang w:eastAsia="en-US"/>
        </w:rPr>
        <w:t>se je odstranilo</w:t>
      </w:r>
      <w:r>
        <w:rPr>
          <w:rFonts w:eastAsiaTheme="minorEastAsia" w:cs="Arial"/>
          <w:iCs/>
          <w:sz w:val="20"/>
          <w:szCs w:val="20"/>
          <w:lang w:eastAsia="en-US"/>
        </w:rPr>
        <w:t xml:space="preserve"> </w:t>
      </w:r>
      <w:r w:rsidRPr="003728DF">
        <w:rPr>
          <w:rFonts w:eastAsiaTheme="minorEastAsia" w:cs="Arial"/>
          <w:iCs/>
          <w:sz w:val="20"/>
          <w:szCs w:val="20"/>
          <w:lang w:eastAsia="en-US"/>
        </w:rPr>
        <w:t>naplavine iz pretočnega profila. E=410825,602  N= 81747,598</w:t>
      </w:r>
      <w:r>
        <w:rPr>
          <w:rFonts w:eastAsiaTheme="minorEastAsia" w:cs="Arial"/>
          <w:iCs/>
          <w:sz w:val="20"/>
          <w:szCs w:val="20"/>
          <w:lang w:eastAsia="en-US"/>
        </w:rPr>
        <w:t>.</w:t>
      </w:r>
    </w:p>
    <w:p w14:paraId="5C77D0EA"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Pr>
          <w:rFonts w:eastAsiaTheme="minorEastAsia" w:cs="Arial"/>
          <w:b/>
          <w:bCs/>
          <w:iCs/>
          <w:sz w:val="20"/>
          <w:szCs w:val="20"/>
          <w:lang w:eastAsia="en-US"/>
        </w:rPr>
        <w:t>8.450,68</w:t>
      </w:r>
      <w:r w:rsidRPr="00112A13">
        <w:rPr>
          <w:rFonts w:eastAsiaTheme="minorEastAsia" w:cs="Arial"/>
          <w:iCs/>
          <w:sz w:val="20"/>
          <w:szCs w:val="20"/>
          <w:lang w:eastAsia="en-US"/>
        </w:rPr>
        <w:t xml:space="preserve"> EUR</w:t>
      </w:r>
      <w:r>
        <w:rPr>
          <w:rFonts w:eastAsiaTheme="minorEastAsia" w:cs="Arial"/>
          <w:iCs/>
          <w:sz w:val="20"/>
          <w:szCs w:val="20"/>
          <w:lang w:eastAsia="en-US"/>
        </w:rPr>
        <w:t>.</w:t>
      </w:r>
    </w:p>
    <w:p w14:paraId="7B968316" w14:textId="77777777" w:rsidR="000D1D03" w:rsidRPr="00F456E9" w:rsidRDefault="000D1D03" w:rsidP="000D1D03">
      <w:pPr>
        <w:tabs>
          <w:tab w:val="left" w:pos="0"/>
        </w:tabs>
      </w:pPr>
    </w:p>
    <w:p w14:paraId="582FDA47" w14:textId="77777777" w:rsidR="000D1D03" w:rsidRPr="003728DF" w:rsidRDefault="000D1D03" w:rsidP="00E2134E">
      <w:pPr>
        <w:pStyle w:val="Odstavekseznama"/>
        <w:numPr>
          <w:ilvl w:val="0"/>
          <w:numId w:val="89"/>
        </w:numPr>
        <w:rPr>
          <w:b/>
          <w:bCs/>
        </w:rPr>
      </w:pPr>
      <w:r w:rsidRPr="003728DF">
        <w:rPr>
          <w:b/>
          <w:bCs/>
        </w:rPr>
        <w:t xml:space="preserve">Bela v Vrhpolju </w:t>
      </w:r>
    </w:p>
    <w:p w14:paraId="3ED5B63A"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3728DF">
        <w:rPr>
          <w:rFonts w:eastAsiaTheme="minorEastAsia" w:cs="Arial"/>
          <w:iCs/>
          <w:sz w:val="20"/>
          <w:szCs w:val="20"/>
          <w:lang w:eastAsia="en-US"/>
        </w:rPr>
        <w:t>Zaradi močne nevihte je prišlo do podrtja drevesa v strugo Bele v Vrhpolju. Podrto drevo deloma zapira pretočni profil. Odstrani</w:t>
      </w:r>
      <w:r>
        <w:rPr>
          <w:rFonts w:eastAsiaTheme="minorEastAsia" w:cs="Arial"/>
          <w:iCs/>
          <w:sz w:val="20"/>
          <w:szCs w:val="20"/>
          <w:lang w:eastAsia="en-US"/>
        </w:rPr>
        <w:t>lo</w:t>
      </w:r>
      <w:r w:rsidRPr="003728DF">
        <w:rPr>
          <w:rFonts w:eastAsiaTheme="minorEastAsia" w:cs="Arial"/>
          <w:iCs/>
          <w:sz w:val="20"/>
          <w:szCs w:val="20"/>
          <w:lang w:eastAsia="en-US"/>
        </w:rPr>
        <w:t xml:space="preserve"> se</w:t>
      </w:r>
      <w:r>
        <w:rPr>
          <w:rFonts w:eastAsiaTheme="minorEastAsia" w:cs="Arial"/>
          <w:iCs/>
          <w:sz w:val="20"/>
          <w:szCs w:val="20"/>
          <w:lang w:eastAsia="en-US"/>
        </w:rPr>
        <w:t xml:space="preserve"> je</w:t>
      </w:r>
      <w:r w:rsidRPr="003728DF">
        <w:rPr>
          <w:rFonts w:eastAsiaTheme="minorEastAsia" w:cs="Arial"/>
          <w:iCs/>
          <w:sz w:val="20"/>
          <w:szCs w:val="20"/>
          <w:lang w:eastAsia="en-US"/>
        </w:rPr>
        <w:t xml:space="preserve"> plavje in drevesa, ki rastejo v dnu struge. Za vzpostavitev normalne pretočnosti struge </w:t>
      </w:r>
      <w:r w:rsidRPr="00DA2FFC">
        <w:rPr>
          <w:rFonts w:eastAsiaTheme="minorEastAsia" w:cs="Arial"/>
          <w:iCs/>
          <w:sz w:val="20"/>
          <w:szCs w:val="20"/>
          <w:lang w:eastAsia="en-US"/>
        </w:rPr>
        <w:t>se je odstranilo</w:t>
      </w:r>
      <w:r>
        <w:rPr>
          <w:rFonts w:eastAsiaTheme="minorEastAsia" w:cs="Arial"/>
          <w:iCs/>
          <w:sz w:val="20"/>
          <w:szCs w:val="20"/>
          <w:lang w:eastAsia="en-US"/>
        </w:rPr>
        <w:t xml:space="preserve"> </w:t>
      </w:r>
      <w:r w:rsidRPr="003728DF">
        <w:rPr>
          <w:rFonts w:eastAsiaTheme="minorEastAsia" w:cs="Arial"/>
          <w:iCs/>
          <w:sz w:val="20"/>
          <w:szCs w:val="20"/>
          <w:lang w:eastAsia="en-US"/>
        </w:rPr>
        <w:t>podrto drevo in plavje iz pretočnega profila. E= 419389,915  N= 80705,304</w:t>
      </w:r>
      <w:r>
        <w:rPr>
          <w:rFonts w:eastAsiaTheme="minorEastAsia" w:cs="Arial"/>
          <w:iCs/>
          <w:sz w:val="20"/>
          <w:szCs w:val="20"/>
          <w:lang w:eastAsia="en-US"/>
        </w:rPr>
        <w:t>.</w:t>
      </w:r>
      <w:r w:rsidRPr="00BE01D9">
        <w:rPr>
          <w:rFonts w:eastAsiaTheme="minorEastAsia" w:cs="Arial"/>
          <w:iCs/>
          <w:sz w:val="20"/>
          <w:szCs w:val="20"/>
          <w:lang w:eastAsia="en-US"/>
        </w:rPr>
        <w:t xml:space="preserve"> </w:t>
      </w:r>
    </w:p>
    <w:p w14:paraId="27BCA025" w14:textId="77777777" w:rsidR="000D1D03" w:rsidRPr="003728DF"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Pr>
          <w:rFonts w:eastAsiaTheme="minorEastAsia" w:cs="Arial"/>
          <w:b/>
          <w:bCs/>
          <w:iCs/>
          <w:sz w:val="20"/>
          <w:szCs w:val="20"/>
          <w:lang w:eastAsia="en-US"/>
        </w:rPr>
        <w:t>4.846,84</w:t>
      </w:r>
      <w:r w:rsidRPr="00112A13">
        <w:rPr>
          <w:rFonts w:eastAsiaTheme="minorEastAsia" w:cs="Arial"/>
          <w:iCs/>
          <w:sz w:val="20"/>
          <w:szCs w:val="20"/>
          <w:lang w:eastAsia="en-US"/>
        </w:rPr>
        <w:t xml:space="preserve"> EUR</w:t>
      </w:r>
      <w:r>
        <w:rPr>
          <w:rFonts w:eastAsiaTheme="minorEastAsia" w:cs="Arial"/>
          <w:iCs/>
          <w:sz w:val="20"/>
          <w:szCs w:val="20"/>
          <w:lang w:eastAsia="en-US"/>
        </w:rPr>
        <w:t>.</w:t>
      </w:r>
    </w:p>
    <w:p w14:paraId="0A587373" w14:textId="77777777" w:rsidR="000D1D03" w:rsidRPr="00F456E9" w:rsidRDefault="000D1D03" w:rsidP="000D1D03">
      <w:pPr>
        <w:tabs>
          <w:tab w:val="left" w:pos="0"/>
        </w:tabs>
      </w:pPr>
    </w:p>
    <w:p w14:paraId="7E51CB9B" w14:textId="77777777" w:rsidR="000D1D03" w:rsidRPr="003728DF" w:rsidRDefault="000D1D03" w:rsidP="00E2134E">
      <w:pPr>
        <w:pStyle w:val="Odstavekseznama"/>
        <w:numPr>
          <w:ilvl w:val="0"/>
          <w:numId w:val="89"/>
        </w:numPr>
        <w:rPr>
          <w:b/>
          <w:bCs/>
        </w:rPr>
      </w:pPr>
      <w:r w:rsidRPr="003728DF">
        <w:rPr>
          <w:b/>
          <w:bCs/>
        </w:rPr>
        <w:t>Vipava pod jezom v Renčah</w:t>
      </w:r>
    </w:p>
    <w:p w14:paraId="22FCE86E"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3728DF">
        <w:rPr>
          <w:rFonts w:eastAsiaTheme="minorEastAsia" w:cs="Arial"/>
          <w:iCs/>
          <w:sz w:val="20"/>
          <w:szCs w:val="20"/>
          <w:lang w:eastAsia="en-US"/>
        </w:rPr>
        <w:t xml:space="preserve">Zaradi močne nevihte je prišlo do podrtja drevesa v strugo Vipave pod jezom V Renčah. Podrto drevo </w:t>
      </w:r>
      <w:r>
        <w:rPr>
          <w:rFonts w:eastAsiaTheme="minorEastAsia" w:cs="Arial"/>
          <w:iCs/>
          <w:sz w:val="20"/>
          <w:szCs w:val="20"/>
          <w:lang w:eastAsia="en-US"/>
        </w:rPr>
        <w:t xml:space="preserve">je </w:t>
      </w:r>
      <w:r w:rsidRPr="003728DF">
        <w:rPr>
          <w:rFonts w:eastAsiaTheme="minorEastAsia" w:cs="Arial"/>
          <w:iCs/>
          <w:sz w:val="20"/>
          <w:szCs w:val="20"/>
          <w:lang w:eastAsia="en-US"/>
        </w:rPr>
        <w:t>deloma zapira</w:t>
      </w:r>
      <w:r>
        <w:rPr>
          <w:rFonts w:eastAsiaTheme="minorEastAsia" w:cs="Arial"/>
          <w:iCs/>
          <w:sz w:val="20"/>
          <w:szCs w:val="20"/>
          <w:lang w:eastAsia="en-US"/>
        </w:rPr>
        <w:t>lo</w:t>
      </w:r>
      <w:r w:rsidRPr="003728DF">
        <w:rPr>
          <w:rFonts w:eastAsiaTheme="minorEastAsia" w:cs="Arial"/>
          <w:iCs/>
          <w:sz w:val="20"/>
          <w:szCs w:val="20"/>
          <w:lang w:eastAsia="en-US"/>
        </w:rPr>
        <w:t xml:space="preserve"> pretočni profil. Zaradi povišanega vodostaja Vipave se je pod drevesom nabrala velika količina plavja. Za vzpostavitev normalne pretočnosti struge </w:t>
      </w:r>
      <w:r w:rsidRPr="00DA2FFC">
        <w:rPr>
          <w:rFonts w:eastAsiaTheme="minorEastAsia" w:cs="Arial"/>
          <w:iCs/>
          <w:sz w:val="20"/>
          <w:szCs w:val="20"/>
          <w:lang w:eastAsia="en-US"/>
        </w:rPr>
        <w:t xml:space="preserve">se je odstranilo </w:t>
      </w:r>
      <w:r w:rsidRPr="003728DF">
        <w:rPr>
          <w:rFonts w:eastAsiaTheme="minorEastAsia" w:cs="Arial"/>
          <w:iCs/>
          <w:sz w:val="20"/>
          <w:szCs w:val="20"/>
          <w:lang w:eastAsia="en-US"/>
        </w:rPr>
        <w:t>podrto drevo in plavje iz pretočnega profila. E= 396633,350  N= 84324,524</w:t>
      </w:r>
      <w:r>
        <w:rPr>
          <w:rFonts w:eastAsiaTheme="minorEastAsia" w:cs="Arial"/>
          <w:iCs/>
          <w:sz w:val="20"/>
          <w:szCs w:val="20"/>
          <w:lang w:eastAsia="en-US"/>
        </w:rPr>
        <w:t>.</w:t>
      </w:r>
      <w:r w:rsidRPr="00BE01D9">
        <w:rPr>
          <w:rFonts w:eastAsiaTheme="minorEastAsia" w:cs="Arial"/>
          <w:iCs/>
          <w:sz w:val="20"/>
          <w:szCs w:val="20"/>
          <w:lang w:eastAsia="en-US"/>
        </w:rPr>
        <w:t xml:space="preserve"> </w:t>
      </w:r>
    </w:p>
    <w:p w14:paraId="5B6D85D2" w14:textId="77777777" w:rsidR="000D1D03" w:rsidRPr="003728DF"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Pr>
          <w:rFonts w:eastAsiaTheme="minorEastAsia" w:cs="Arial"/>
          <w:b/>
          <w:bCs/>
          <w:iCs/>
          <w:sz w:val="20"/>
          <w:szCs w:val="20"/>
          <w:lang w:eastAsia="en-US"/>
        </w:rPr>
        <w:t>3.308,08</w:t>
      </w:r>
      <w:r w:rsidRPr="00112A13">
        <w:rPr>
          <w:rFonts w:eastAsiaTheme="minorEastAsia" w:cs="Arial"/>
          <w:iCs/>
          <w:sz w:val="20"/>
          <w:szCs w:val="20"/>
          <w:lang w:eastAsia="en-US"/>
        </w:rPr>
        <w:t xml:space="preserve"> EUR</w:t>
      </w:r>
      <w:r>
        <w:rPr>
          <w:rFonts w:eastAsiaTheme="minorEastAsia" w:cs="Arial"/>
          <w:iCs/>
          <w:sz w:val="20"/>
          <w:szCs w:val="20"/>
          <w:lang w:eastAsia="en-US"/>
        </w:rPr>
        <w:t>.</w:t>
      </w:r>
    </w:p>
    <w:p w14:paraId="13B3BC88" w14:textId="77777777" w:rsidR="000D1D03" w:rsidRPr="009859F0" w:rsidRDefault="000D1D03" w:rsidP="000D1D03"/>
    <w:p w14:paraId="71546ED1" w14:textId="77777777" w:rsidR="000D1D03" w:rsidRPr="00AD4A58" w:rsidRDefault="000D1D03" w:rsidP="000D1D03">
      <w:pPr>
        <w:rPr>
          <w:b/>
          <w:color w:val="000000"/>
          <w:u w:val="single"/>
        </w:rPr>
      </w:pPr>
      <w:r w:rsidRPr="00AD4A58">
        <w:rPr>
          <w:b/>
          <w:color w:val="000000"/>
          <w:u w:val="single"/>
        </w:rPr>
        <w:t>16.09.2025</w:t>
      </w:r>
    </w:p>
    <w:p w14:paraId="4F2C37B8" w14:textId="77777777" w:rsidR="000D1D03" w:rsidRDefault="000D1D03" w:rsidP="000D1D03">
      <w:pPr>
        <w:rPr>
          <w:bCs/>
          <w:color w:val="000000"/>
        </w:rPr>
      </w:pPr>
    </w:p>
    <w:p w14:paraId="6E6267FB" w14:textId="77777777" w:rsidR="000D1D03" w:rsidRPr="00B57BAD" w:rsidRDefault="000D1D03" w:rsidP="00E2134E">
      <w:pPr>
        <w:pStyle w:val="Odstavekseznama"/>
        <w:numPr>
          <w:ilvl w:val="0"/>
          <w:numId w:val="89"/>
        </w:numPr>
        <w:rPr>
          <w:b/>
          <w:bCs/>
        </w:rPr>
      </w:pPr>
      <w:proofErr w:type="spellStart"/>
      <w:r w:rsidRPr="00B57BAD">
        <w:rPr>
          <w:b/>
          <w:bCs/>
        </w:rPr>
        <w:t>Goštaldski</w:t>
      </w:r>
      <w:proofErr w:type="spellEnd"/>
      <w:r w:rsidRPr="00B57BAD">
        <w:rPr>
          <w:b/>
          <w:bCs/>
        </w:rPr>
        <w:t xml:space="preserve"> potok v Stari Gori </w:t>
      </w:r>
    </w:p>
    <w:p w14:paraId="503BF5BA"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2C111B">
        <w:rPr>
          <w:rFonts w:eastAsiaTheme="minorEastAsia" w:cs="Arial"/>
          <w:iCs/>
          <w:sz w:val="20"/>
          <w:szCs w:val="20"/>
          <w:lang w:eastAsia="en-US"/>
        </w:rPr>
        <w:t xml:space="preserve">Visoke vode </w:t>
      </w:r>
      <w:proofErr w:type="spellStart"/>
      <w:r w:rsidRPr="002C111B">
        <w:rPr>
          <w:rFonts w:eastAsiaTheme="minorEastAsia" w:cs="Arial"/>
          <w:iCs/>
          <w:sz w:val="20"/>
          <w:szCs w:val="20"/>
          <w:lang w:eastAsia="en-US"/>
        </w:rPr>
        <w:t>Goštaldskega</w:t>
      </w:r>
      <w:proofErr w:type="spellEnd"/>
      <w:r w:rsidRPr="002C111B">
        <w:rPr>
          <w:rFonts w:eastAsiaTheme="minorEastAsia" w:cs="Arial"/>
          <w:iCs/>
          <w:sz w:val="20"/>
          <w:szCs w:val="20"/>
          <w:lang w:eastAsia="en-US"/>
        </w:rPr>
        <w:t xml:space="preserve"> potoka so odložile veliko količino naplavin zaradi česar se je voda razlivala izven struge po cesti. Za vzpostavitev normalne pretočnosti struge se je odstranilo naplavine, plavje in polomljeno grmovje iz pretočnega profila. E=396854,112  N=89407,535</w:t>
      </w:r>
      <w:r>
        <w:rPr>
          <w:rFonts w:eastAsiaTheme="minorEastAsia" w:cs="Arial"/>
          <w:iCs/>
          <w:sz w:val="20"/>
          <w:szCs w:val="20"/>
          <w:lang w:eastAsia="en-US"/>
        </w:rPr>
        <w:t>.</w:t>
      </w:r>
    </w:p>
    <w:p w14:paraId="274ECFFE" w14:textId="77777777" w:rsidR="000D1D03" w:rsidRPr="002C111B"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sidRPr="00B57BAD">
        <w:rPr>
          <w:rFonts w:eastAsiaTheme="minorEastAsia" w:cs="Arial"/>
          <w:b/>
          <w:bCs/>
          <w:iCs/>
          <w:sz w:val="20"/>
          <w:szCs w:val="20"/>
          <w:lang w:eastAsia="en-US"/>
        </w:rPr>
        <w:t>12.274,16</w:t>
      </w:r>
      <w:r>
        <w:rPr>
          <w:rFonts w:ascii="Calibri" w:hAnsi="Calibri" w:cs="Calibri"/>
          <w:sz w:val="20"/>
          <w:szCs w:val="20"/>
        </w:rPr>
        <w:t xml:space="preserve"> </w:t>
      </w:r>
      <w:r w:rsidRPr="00112A13">
        <w:rPr>
          <w:rFonts w:eastAsiaTheme="minorEastAsia" w:cs="Arial"/>
          <w:iCs/>
          <w:sz w:val="20"/>
          <w:szCs w:val="20"/>
          <w:lang w:eastAsia="en-US"/>
        </w:rPr>
        <w:t>EUR</w:t>
      </w:r>
      <w:r>
        <w:rPr>
          <w:rFonts w:eastAsiaTheme="minorEastAsia" w:cs="Arial"/>
          <w:iCs/>
          <w:sz w:val="20"/>
          <w:szCs w:val="20"/>
          <w:lang w:eastAsia="en-US"/>
        </w:rPr>
        <w:t>.</w:t>
      </w:r>
    </w:p>
    <w:p w14:paraId="158DFA93" w14:textId="77777777" w:rsidR="000D1D03" w:rsidRPr="00F456E9" w:rsidRDefault="000D1D03" w:rsidP="000D1D03">
      <w:pPr>
        <w:tabs>
          <w:tab w:val="left" w:pos="0"/>
        </w:tabs>
      </w:pPr>
    </w:p>
    <w:p w14:paraId="02D28ED5" w14:textId="77777777" w:rsidR="000D1D03" w:rsidRPr="00B57BAD" w:rsidRDefault="000D1D03" w:rsidP="00E2134E">
      <w:pPr>
        <w:pStyle w:val="Odstavekseznama"/>
        <w:numPr>
          <w:ilvl w:val="0"/>
          <w:numId w:val="89"/>
        </w:numPr>
        <w:rPr>
          <w:b/>
          <w:bCs/>
        </w:rPr>
      </w:pPr>
      <w:proofErr w:type="spellStart"/>
      <w:r w:rsidRPr="00B57BAD">
        <w:rPr>
          <w:b/>
          <w:bCs/>
        </w:rPr>
        <w:t>Liskurski</w:t>
      </w:r>
      <w:proofErr w:type="spellEnd"/>
      <w:r w:rsidRPr="00B57BAD">
        <w:rPr>
          <w:b/>
          <w:bCs/>
        </w:rPr>
        <w:t xml:space="preserve"> potok v Rožni Dolini </w:t>
      </w:r>
    </w:p>
    <w:p w14:paraId="62BE220C"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B57BAD">
        <w:rPr>
          <w:rFonts w:eastAsiaTheme="minorEastAsia" w:cs="Arial"/>
          <w:iCs/>
          <w:sz w:val="20"/>
          <w:szCs w:val="20"/>
          <w:lang w:eastAsia="en-US"/>
        </w:rPr>
        <w:t xml:space="preserve">Visoke vode </w:t>
      </w:r>
      <w:proofErr w:type="spellStart"/>
      <w:r w:rsidRPr="00B57BAD">
        <w:rPr>
          <w:rFonts w:eastAsiaTheme="minorEastAsia" w:cs="Arial"/>
          <w:iCs/>
          <w:sz w:val="20"/>
          <w:szCs w:val="20"/>
          <w:lang w:eastAsia="en-US"/>
        </w:rPr>
        <w:t>Liskurskega</w:t>
      </w:r>
      <w:proofErr w:type="spellEnd"/>
      <w:r w:rsidRPr="00B57BAD">
        <w:rPr>
          <w:rFonts w:eastAsiaTheme="minorEastAsia" w:cs="Arial"/>
          <w:iCs/>
          <w:sz w:val="20"/>
          <w:szCs w:val="20"/>
          <w:lang w:eastAsia="en-US"/>
        </w:rPr>
        <w:t xml:space="preserve"> potoka so odložile veliko količino naplavin zaradi česar se je voda razlivala izven struge po cesti. Za vzpostavitev normalne pretočnosti struge se je odstranilo naplavine, plavje in polomljeno grmovje iz pretočnega profila. E=395338,536  N=89879,367</w:t>
      </w:r>
      <w:r>
        <w:rPr>
          <w:rFonts w:eastAsiaTheme="minorEastAsia" w:cs="Arial"/>
          <w:iCs/>
          <w:sz w:val="20"/>
          <w:szCs w:val="20"/>
          <w:lang w:eastAsia="en-US"/>
        </w:rPr>
        <w:t>.</w:t>
      </w:r>
    </w:p>
    <w:p w14:paraId="332D07B2" w14:textId="77777777" w:rsidR="000D1D03" w:rsidRPr="00B57BAD"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sidRPr="00B57BAD">
        <w:rPr>
          <w:rFonts w:eastAsiaTheme="minorEastAsia" w:cs="Arial"/>
          <w:b/>
          <w:bCs/>
          <w:iCs/>
          <w:sz w:val="20"/>
          <w:szCs w:val="20"/>
          <w:lang w:eastAsia="en-US"/>
        </w:rPr>
        <w:t>10.184,76</w:t>
      </w:r>
      <w:r>
        <w:rPr>
          <w:rFonts w:eastAsiaTheme="minorEastAsia" w:cs="Arial"/>
          <w:b/>
          <w:bCs/>
          <w:iCs/>
          <w:sz w:val="20"/>
          <w:szCs w:val="20"/>
          <w:lang w:eastAsia="en-US"/>
        </w:rPr>
        <w:t xml:space="preserve"> </w:t>
      </w:r>
      <w:r w:rsidRPr="00112A13">
        <w:rPr>
          <w:rFonts w:eastAsiaTheme="minorEastAsia" w:cs="Arial"/>
          <w:iCs/>
          <w:sz w:val="20"/>
          <w:szCs w:val="20"/>
          <w:lang w:eastAsia="en-US"/>
        </w:rPr>
        <w:t>EUR</w:t>
      </w:r>
      <w:r>
        <w:rPr>
          <w:rFonts w:eastAsiaTheme="minorEastAsia" w:cs="Arial"/>
          <w:iCs/>
          <w:sz w:val="20"/>
          <w:szCs w:val="20"/>
          <w:lang w:eastAsia="en-US"/>
        </w:rPr>
        <w:t>.</w:t>
      </w:r>
    </w:p>
    <w:p w14:paraId="618D0045" w14:textId="77777777" w:rsidR="000D1D03" w:rsidRPr="00F456E9" w:rsidRDefault="000D1D03" w:rsidP="000D1D03">
      <w:pPr>
        <w:pStyle w:val="Odstavekseznama"/>
        <w:numPr>
          <w:ilvl w:val="0"/>
          <w:numId w:val="0"/>
        </w:numPr>
        <w:tabs>
          <w:tab w:val="left" w:pos="0"/>
        </w:tabs>
        <w:ind w:left="720"/>
      </w:pPr>
    </w:p>
    <w:p w14:paraId="79503147" w14:textId="77777777" w:rsidR="000D1D03" w:rsidRPr="00B57BAD" w:rsidRDefault="000D1D03" w:rsidP="00E2134E">
      <w:pPr>
        <w:pStyle w:val="Odstavekseznama"/>
        <w:numPr>
          <w:ilvl w:val="0"/>
          <w:numId w:val="89"/>
        </w:numPr>
        <w:rPr>
          <w:b/>
          <w:bCs/>
        </w:rPr>
      </w:pPr>
      <w:proofErr w:type="spellStart"/>
      <w:r w:rsidRPr="00B57BAD">
        <w:rPr>
          <w:b/>
          <w:bCs/>
        </w:rPr>
        <w:t>Bazaršček</w:t>
      </w:r>
      <w:proofErr w:type="spellEnd"/>
      <w:r w:rsidRPr="00B57BAD">
        <w:rPr>
          <w:b/>
          <w:bCs/>
        </w:rPr>
        <w:t xml:space="preserve"> v Šempetru</w:t>
      </w:r>
    </w:p>
    <w:p w14:paraId="147F654F"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B57BAD">
        <w:rPr>
          <w:rFonts w:eastAsiaTheme="minorEastAsia" w:cs="Arial"/>
          <w:iCs/>
          <w:sz w:val="20"/>
          <w:szCs w:val="20"/>
          <w:lang w:eastAsia="en-US"/>
        </w:rPr>
        <w:t xml:space="preserve">Visoke vode </w:t>
      </w:r>
      <w:proofErr w:type="spellStart"/>
      <w:r w:rsidRPr="00B57BAD">
        <w:rPr>
          <w:rFonts w:eastAsiaTheme="minorEastAsia" w:cs="Arial"/>
          <w:iCs/>
          <w:sz w:val="20"/>
          <w:szCs w:val="20"/>
          <w:lang w:eastAsia="en-US"/>
        </w:rPr>
        <w:t>Bazarščka</w:t>
      </w:r>
      <w:proofErr w:type="spellEnd"/>
      <w:r w:rsidRPr="00B57BAD">
        <w:rPr>
          <w:rFonts w:eastAsiaTheme="minorEastAsia" w:cs="Arial"/>
          <w:iCs/>
          <w:sz w:val="20"/>
          <w:szCs w:val="20"/>
          <w:lang w:eastAsia="en-US"/>
        </w:rPr>
        <w:t xml:space="preserve"> so na odseku pri plinski postaji odložile veliko količino naplavin zaradi česar se je voda razlivala izven struge po cesti. Na krajšem odseku pod HC je prišlo do erozijske poškodbe desne brežine zaradi česar je bila ogrožena bankina glavne ceste Šempeter – Volčja Draga. Za vzpostavitev normalne pretočnosti struge se je odstranilo naplavine, plavje in polomljeno grmovje iz pretočnega profila. Erozijsko zajedo se je založilo s skalami. E=395711,116   N=87815,265</w:t>
      </w:r>
      <w:r>
        <w:rPr>
          <w:rFonts w:eastAsiaTheme="minorEastAsia" w:cs="Arial"/>
          <w:iCs/>
          <w:sz w:val="20"/>
          <w:szCs w:val="20"/>
          <w:lang w:eastAsia="en-US"/>
        </w:rPr>
        <w:t>.</w:t>
      </w:r>
    </w:p>
    <w:p w14:paraId="765E4C8E"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sidRPr="00B57BAD">
        <w:rPr>
          <w:rFonts w:eastAsiaTheme="minorEastAsia" w:cs="Arial"/>
          <w:b/>
          <w:bCs/>
          <w:iCs/>
          <w:sz w:val="20"/>
          <w:szCs w:val="20"/>
          <w:lang w:eastAsia="en-US"/>
        </w:rPr>
        <w:t>10.422,18</w:t>
      </w:r>
      <w:r>
        <w:rPr>
          <w:rFonts w:ascii="Calibri" w:hAnsi="Calibri" w:cs="Calibri"/>
          <w:sz w:val="20"/>
          <w:szCs w:val="20"/>
        </w:rPr>
        <w:t xml:space="preserve"> </w:t>
      </w:r>
      <w:r w:rsidRPr="00112A13">
        <w:rPr>
          <w:rFonts w:eastAsiaTheme="minorEastAsia" w:cs="Arial"/>
          <w:iCs/>
          <w:sz w:val="20"/>
          <w:szCs w:val="20"/>
          <w:lang w:eastAsia="en-US"/>
        </w:rPr>
        <w:t>EUR</w:t>
      </w:r>
      <w:r>
        <w:rPr>
          <w:rFonts w:eastAsiaTheme="minorEastAsia" w:cs="Arial"/>
          <w:iCs/>
          <w:sz w:val="20"/>
          <w:szCs w:val="20"/>
          <w:lang w:eastAsia="en-US"/>
        </w:rPr>
        <w:t>.</w:t>
      </w:r>
    </w:p>
    <w:p w14:paraId="1AABE105" w14:textId="77777777" w:rsidR="000D1D03" w:rsidRPr="00B57BAD" w:rsidRDefault="000D1D03" w:rsidP="000D1D03">
      <w:pPr>
        <w:pStyle w:val="Telobesedila"/>
        <w:spacing w:after="0" w:line="276" w:lineRule="auto"/>
        <w:ind w:left="709"/>
        <w:jc w:val="both"/>
        <w:rPr>
          <w:rFonts w:eastAsiaTheme="minorEastAsia" w:cs="Arial"/>
          <w:iCs/>
          <w:sz w:val="20"/>
          <w:szCs w:val="20"/>
          <w:lang w:eastAsia="en-US"/>
        </w:rPr>
      </w:pPr>
    </w:p>
    <w:p w14:paraId="4EE432FD" w14:textId="77777777" w:rsidR="000D1D03" w:rsidRPr="00B57BAD" w:rsidRDefault="000D1D03" w:rsidP="00E2134E">
      <w:pPr>
        <w:pStyle w:val="Odstavekseznama"/>
        <w:numPr>
          <w:ilvl w:val="0"/>
          <w:numId w:val="89"/>
        </w:numPr>
        <w:rPr>
          <w:b/>
          <w:bCs/>
        </w:rPr>
      </w:pPr>
      <w:proofErr w:type="spellStart"/>
      <w:r w:rsidRPr="00B57BAD">
        <w:rPr>
          <w:b/>
          <w:bCs/>
        </w:rPr>
        <w:lastRenderedPageBreak/>
        <w:t>Bazaršček</w:t>
      </w:r>
      <w:proofErr w:type="spellEnd"/>
      <w:r w:rsidRPr="00B57BAD">
        <w:rPr>
          <w:b/>
          <w:bCs/>
        </w:rPr>
        <w:t xml:space="preserve"> pri železniškem nadvozu </w:t>
      </w:r>
    </w:p>
    <w:p w14:paraId="2384FA44"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B57BAD">
        <w:rPr>
          <w:rFonts w:eastAsiaTheme="minorEastAsia" w:cs="Arial"/>
          <w:iCs/>
          <w:sz w:val="20"/>
          <w:szCs w:val="20"/>
          <w:lang w:eastAsia="en-US"/>
        </w:rPr>
        <w:t xml:space="preserve">Visoke vode </w:t>
      </w:r>
      <w:proofErr w:type="spellStart"/>
      <w:r w:rsidRPr="00B57BAD">
        <w:rPr>
          <w:rFonts w:eastAsiaTheme="minorEastAsia" w:cs="Arial"/>
          <w:iCs/>
          <w:sz w:val="20"/>
          <w:szCs w:val="20"/>
          <w:lang w:eastAsia="en-US"/>
        </w:rPr>
        <w:t>Bazarščka</w:t>
      </w:r>
      <w:proofErr w:type="spellEnd"/>
      <w:r w:rsidRPr="00B57BAD">
        <w:rPr>
          <w:rFonts w:eastAsiaTheme="minorEastAsia" w:cs="Arial"/>
          <w:iCs/>
          <w:sz w:val="20"/>
          <w:szCs w:val="20"/>
          <w:lang w:eastAsia="en-US"/>
        </w:rPr>
        <w:t xml:space="preserve"> so na odseku pri železniškem nadvozu (na </w:t>
      </w:r>
      <w:proofErr w:type="spellStart"/>
      <w:r w:rsidRPr="00B57BAD">
        <w:rPr>
          <w:rFonts w:eastAsiaTheme="minorEastAsia" w:cs="Arial"/>
          <w:iCs/>
          <w:sz w:val="20"/>
          <w:szCs w:val="20"/>
          <w:lang w:eastAsia="en-US"/>
        </w:rPr>
        <w:t>Pulverju</w:t>
      </w:r>
      <w:proofErr w:type="spellEnd"/>
      <w:r w:rsidRPr="00B57BAD">
        <w:rPr>
          <w:rFonts w:eastAsiaTheme="minorEastAsia" w:cs="Arial"/>
          <w:iCs/>
          <w:sz w:val="20"/>
          <w:szCs w:val="20"/>
          <w:lang w:eastAsia="en-US"/>
        </w:rPr>
        <w:t>) odložile veliko količino naplavin zaradi česar se je voda razlivala izven struge po cesti. Na več odsekih se je v strugi nahajalo polomljeno grmovje in plavje, ki je zapiralo pretočni profil. Za vzpostavitev normalne pretočnosti struge se je odstranilo naplavine, plavje in polomljeno grmovje iz pretočnega profila. E=396166,465  N=87178,676</w:t>
      </w:r>
      <w:r>
        <w:rPr>
          <w:rFonts w:eastAsiaTheme="minorEastAsia" w:cs="Arial"/>
          <w:iCs/>
          <w:sz w:val="20"/>
          <w:szCs w:val="20"/>
          <w:lang w:eastAsia="en-US"/>
        </w:rPr>
        <w:t>.</w:t>
      </w:r>
      <w:r w:rsidRPr="00B57BAD">
        <w:rPr>
          <w:rFonts w:eastAsiaTheme="minorEastAsia" w:cs="Arial"/>
          <w:iCs/>
          <w:sz w:val="20"/>
          <w:szCs w:val="20"/>
          <w:lang w:eastAsia="en-US"/>
        </w:rPr>
        <w:t xml:space="preserve"> </w:t>
      </w:r>
    </w:p>
    <w:p w14:paraId="3F81BAD3" w14:textId="77777777" w:rsidR="000D1D03" w:rsidRPr="00B57BAD"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sidRPr="00B57BAD">
        <w:rPr>
          <w:rFonts w:eastAsiaTheme="minorEastAsia" w:cs="Arial"/>
          <w:b/>
          <w:bCs/>
          <w:iCs/>
          <w:sz w:val="20"/>
          <w:szCs w:val="20"/>
          <w:lang w:eastAsia="en-US"/>
        </w:rPr>
        <w:t>16.277,64</w:t>
      </w:r>
      <w:r>
        <w:rPr>
          <w:rFonts w:ascii="Calibri" w:hAnsi="Calibri" w:cs="Calibri"/>
          <w:sz w:val="20"/>
          <w:szCs w:val="20"/>
        </w:rPr>
        <w:t xml:space="preserve"> </w:t>
      </w:r>
      <w:r w:rsidRPr="00112A13">
        <w:rPr>
          <w:rFonts w:eastAsiaTheme="minorEastAsia" w:cs="Arial"/>
          <w:iCs/>
          <w:sz w:val="20"/>
          <w:szCs w:val="20"/>
          <w:lang w:eastAsia="en-US"/>
        </w:rPr>
        <w:t>EUR</w:t>
      </w:r>
      <w:r>
        <w:rPr>
          <w:rFonts w:eastAsiaTheme="minorEastAsia" w:cs="Arial"/>
          <w:iCs/>
          <w:sz w:val="20"/>
          <w:szCs w:val="20"/>
          <w:lang w:eastAsia="en-US"/>
        </w:rPr>
        <w:t>.</w:t>
      </w:r>
    </w:p>
    <w:p w14:paraId="6EE90C5D" w14:textId="77777777" w:rsidR="000D1D03" w:rsidRPr="00F456E9" w:rsidRDefault="000D1D03" w:rsidP="000D1D03">
      <w:pPr>
        <w:pStyle w:val="Odstavekseznama"/>
        <w:numPr>
          <w:ilvl w:val="0"/>
          <w:numId w:val="0"/>
        </w:numPr>
        <w:tabs>
          <w:tab w:val="left" w:pos="0"/>
        </w:tabs>
        <w:ind w:left="720"/>
      </w:pPr>
    </w:p>
    <w:p w14:paraId="7D8C3235" w14:textId="77777777" w:rsidR="000D1D03" w:rsidRPr="00B57BAD" w:rsidRDefault="000D1D03" w:rsidP="00E2134E">
      <w:pPr>
        <w:pStyle w:val="Odstavekseznama"/>
        <w:numPr>
          <w:ilvl w:val="0"/>
          <w:numId w:val="89"/>
        </w:numPr>
        <w:rPr>
          <w:b/>
          <w:bCs/>
        </w:rPr>
      </w:pPr>
      <w:r w:rsidRPr="00B57BAD">
        <w:rPr>
          <w:b/>
          <w:bCs/>
        </w:rPr>
        <w:t xml:space="preserve">Levi pritok </w:t>
      </w:r>
      <w:proofErr w:type="spellStart"/>
      <w:r w:rsidRPr="00B57BAD">
        <w:rPr>
          <w:b/>
          <w:bCs/>
        </w:rPr>
        <w:t>Bazarščka</w:t>
      </w:r>
      <w:proofErr w:type="spellEnd"/>
      <w:r w:rsidRPr="00B57BAD">
        <w:rPr>
          <w:b/>
          <w:bCs/>
        </w:rPr>
        <w:t xml:space="preserve"> v </w:t>
      </w:r>
      <w:proofErr w:type="spellStart"/>
      <w:r w:rsidRPr="00B57BAD">
        <w:rPr>
          <w:b/>
          <w:bCs/>
        </w:rPr>
        <w:t>Kemperšču</w:t>
      </w:r>
      <w:proofErr w:type="spellEnd"/>
      <w:r w:rsidRPr="00B57BAD">
        <w:rPr>
          <w:b/>
          <w:bCs/>
        </w:rPr>
        <w:t xml:space="preserve"> </w:t>
      </w:r>
    </w:p>
    <w:p w14:paraId="066F2726"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B57BAD">
        <w:rPr>
          <w:rFonts w:eastAsiaTheme="minorEastAsia" w:cs="Arial"/>
          <w:iCs/>
          <w:sz w:val="20"/>
          <w:szCs w:val="20"/>
          <w:lang w:eastAsia="en-US"/>
        </w:rPr>
        <w:t xml:space="preserve">Visoke vode levega pritoka </w:t>
      </w:r>
      <w:proofErr w:type="spellStart"/>
      <w:r w:rsidRPr="00B57BAD">
        <w:rPr>
          <w:rFonts w:eastAsiaTheme="minorEastAsia" w:cs="Arial"/>
          <w:iCs/>
          <w:sz w:val="20"/>
          <w:szCs w:val="20"/>
          <w:lang w:eastAsia="en-US"/>
        </w:rPr>
        <w:t>Bazarščka</w:t>
      </w:r>
      <w:proofErr w:type="spellEnd"/>
      <w:r w:rsidRPr="00B57BAD">
        <w:rPr>
          <w:rFonts w:eastAsiaTheme="minorEastAsia" w:cs="Arial"/>
          <w:iCs/>
          <w:sz w:val="20"/>
          <w:szCs w:val="20"/>
          <w:lang w:eastAsia="en-US"/>
        </w:rPr>
        <w:t xml:space="preserve"> v </w:t>
      </w:r>
      <w:proofErr w:type="spellStart"/>
      <w:r w:rsidRPr="00B57BAD">
        <w:rPr>
          <w:rFonts w:eastAsiaTheme="minorEastAsia" w:cs="Arial"/>
          <w:iCs/>
          <w:sz w:val="20"/>
          <w:szCs w:val="20"/>
          <w:lang w:eastAsia="en-US"/>
        </w:rPr>
        <w:t>Kemperšču</w:t>
      </w:r>
      <w:proofErr w:type="spellEnd"/>
      <w:r w:rsidRPr="00B57BAD">
        <w:rPr>
          <w:rFonts w:eastAsiaTheme="minorEastAsia" w:cs="Arial"/>
          <w:iCs/>
          <w:sz w:val="20"/>
          <w:szCs w:val="20"/>
          <w:lang w:eastAsia="en-US"/>
        </w:rPr>
        <w:t xml:space="preserve"> so na odseku ob lokalni cesti (Ošlje) odložile veliko količino naplavin</w:t>
      </w:r>
      <w:r>
        <w:rPr>
          <w:rFonts w:eastAsiaTheme="minorEastAsia" w:cs="Arial"/>
          <w:iCs/>
          <w:sz w:val="20"/>
          <w:szCs w:val="20"/>
          <w:lang w:eastAsia="en-US"/>
        </w:rPr>
        <w:t>,</w:t>
      </w:r>
      <w:r w:rsidRPr="00B57BAD">
        <w:rPr>
          <w:rFonts w:eastAsiaTheme="minorEastAsia" w:cs="Arial"/>
          <w:iCs/>
          <w:sz w:val="20"/>
          <w:szCs w:val="20"/>
          <w:lang w:eastAsia="en-US"/>
        </w:rPr>
        <w:t xml:space="preserve"> zaradi česar se je voda razlivala izven struge po cesti. Na odseku nad vtokom v </w:t>
      </w:r>
      <w:proofErr w:type="spellStart"/>
      <w:r w:rsidRPr="00B57BAD">
        <w:rPr>
          <w:rFonts w:eastAsiaTheme="minorEastAsia" w:cs="Arial"/>
          <w:iCs/>
          <w:sz w:val="20"/>
          <w:szCs w:val="20"/>
          <w:lang w:eastAsia="en-US"/>
        </w:rPr>
        <w:t>Bazaršček</w:t>
      </w:r>
      <w:proofErr w:type="spellEnd"/>
      <w:r w:rsidRPr="00B57BAD">
        <w:rPr>
          <w:rFonts w:eastAsiaTheme="minorEastAsia" w:cs="Arial"/>
          <w:iCs/>
          <w:sz w:val="20"/>
          <w:szCs w:val="20"/>
          <w:lang w:eastAsia="en-US"/>
        </w:rPr>
        <w:t xml:space="preserve"> se je v strugi nahajalo polomljeno grmovje in plavje, ki je zapiralo pretočni profil. Za vzpostavitev normalne pretočnosti struge se je odstranilo naplavine, plavje in polomljeno grmovje iz pretočnega profila. E=396261,186  N=87827,436</w:t>
      </w:r>
      <w:r>
        <w:rPr>
          <w:rFonts w:eastAsiaTheme="minorEastAsia" w:cs="Arial"/>
          <w:iCs/>
          <w:sz w:val="20"/>
          <w:szCs w:val="20"/>
          <w:lang w:eastAsia="en-US"/>
        </w:rPr>
        <w:t>.</w:t>
      </w:r>
      <w:r w:rsidRPr="00B57BAD">
        <w:rPr>
          <w:rFonts w:eastAsiaTheme="minorEastAsia" w:cs="Arial"/>
          <w:iCs/>
          <w:sz w:val="20"/>
          <w:szCs w:val="20"/>
          <w:lang w:eastAsia="en-US"/>
        </w:rPr>
        <w:t xml:space="preserve"> </w:t>
      </w:r>
    </w:p>
    <w:p w14:paraId="713D9513" w14:textId="77777777" w:rsidR="000D1D03" w:rsidRPr="002C111B"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sidRPr="00B57BAD">
        <w:rPr>
          <w:rFonts w:eastAsiaTheme="minorEastAsia" w:cs="Arial"/>
          <w:b/>
          <w:bCs/>
          <w:iCs/>
          <w:sz w:val="20"/>
          <w:szCs w:val="20"/>
          <w:lang w:eastAsia="en-US"/>
        </w:rPr>
        <w:t>7.086,20</w:t>
      </w:r>
      <w:r>
        <w:rPr>
          <w:rFonts w:ascii="Calibri" w:hAnsi="Calibri" w:cs="Calibri"/>
          <w:sz w:val="20"/>
          <w:szCs w:val="20"/>
        </w:rPr>
        <w:t xml:space="preserve"> </w:t>
      </w:r>
      <w:r w:rsidRPr="00112A13">
        <w:rPr>
          <w:rFonts w:eastAsiaTheme="minorEastAsia" w:cs="Arial"/>
          <w:iCs/>
          <w:sz w:val="20"/>
          <w:szCs w:val="20"/>
          <w:lang w:eastAsia="en-US"/>
        </w:rPr>
        <w:t>EUR</w:t>
      </w:r>
      <w:r>
        <w:rPr>
          <w:rFonts w:eastAsiaTheme="minorEastAsia" w:cs="Arial"/>
          <w:iCs/>
          <w:sz w:val="20"/>
          <w:szCs w:val="20"/>
          <w:lang w:eastAsia="en-US"/>
        </w:rPr>
        <w:t>.</w:t>
      </w:r>
    </w:p>
    <w:p w14:paraId="628CE38D" w14:textId="77777777" w:rsidR="000D1D03" w:rsidRPr="00B57BAD" w:rsidRDefault="000D1D03" w:rsidP="000D1D03">
      <w:pPr>
        <w:rPr>
          <w:b/>
          <w:bCs/>
        </w:rPr>
      </w:pPr>
    </w:p>
    <w:p w14:paraId="5202768E" w14:textId="77777777" w:rsidR="000D1D03" w:rsidRPr="00B57BAD" w:rsidRDefault="000D1D03" w:rsidP="00E2134E">
      <w:pPr>
        <w:pStyle w:val="Odstavekseznama"/>
        <w:numPr>
          <w:ilvl w:val="0"/>
          <w:numId w:val="89"/>
        </w:numPr>
        <w:rPr>
          <w:b/>
          <w:bCs/>
        </w:rPr>
      </w:pPr>
      <w:proofErr w:type="spellStart"/>
      <w:r w:rsidRPr="00B57BAD">
        <w:rPr>
          <w:b/>
          <w:bCs/>
        </w:rPr>
        <w:t>Bazaršček</w:t>
      </w:r>
      <w:proofErr w:type="spellEnd"/>
      <w:r w:rsidRPr="00B57BAD">
        <w:rPr>
          <w:b/>
          <w:bCs/>
        </w:rPr>
        <w:t xml:space="preserve"> na </w:t>
      </w:r>
      <w:proofErr w:type="spellStart"/>
      <w:r w:rsidRPr="00B57BAD">
        <w:rPr>
          <w:b/>
          <w:bCs/>
        </w:rPr>
        <w:t>Bazari</w:t>
      </w:r>
      <w:proofErr w:type="spellEnd"/>
      <w:r w:rsidRPr="00B57BAD">
        <w:rPr>
          <w:b/>
          <w:bCs/>
        </w:rPr>
        <w:t xml:space="preserve"> </w:t>
      </w:r>
    </w:p>
    <w:p w14:paraId="438B19BA" w14:textId="77777777" w:rsidR="000D1D03" w:rsidRDefault="000D1D03" w:rsidP="000D1D03">
      <w:pPr>
        <w:pStyle w:val="Telobesedila"/>
        <w:spacing w:after="0" w:line="276" w:lineRule="auto"/>
        <w:ind w:left="709"/>
        <w:jc w:val="both"/>
        <w:rPr>
          <w:rFonts w:eastAsiaTheme="minorEastAsia" w:cs="Arial"/>
          <w:iCs/>
          <w:sz w:val="20"/>
          <w:szCs w:val="20"/>
          <w:lang w:eastAsia="en-US"/>
        </w:rPr>
      </w:pPr>
      <w:proofErr w:type="spellStart"/>
      <w:r w:rsidRPr="00B57BAD">
        <w:rPr>
          <w:rFonts w:eastAsiaTheme="minorEastAsia" w:cs="Arial"/>
          <w:iCs/>
          <w:sz w:val="20"/>
          <w:szCs w:val="20"/>
          <w:lang w:eastAsia="en-US"/>
        </w:rPr>
        <w:t>Bazaršček</w:t>
      </w:r>
      <w:proofErr w:type="spellEnd"/>
      <w:r w:rsidRPr="00B57BAD">
        <w:rPr>
          <w:rFonts w:eastAsiaTheme="minorEastAsia" w:cs="Arial"/>
          <w:iCs/>
          <w:sz w:val="20"/>
          <w:szCs w:val="20"/>
          <w:lang w:eastAsia="en-US"/>
        </w:rPr>
        <w:t xml:space="preserve"> je na odseku od hiše cesta Goriške fronte 104a do vojaškega pokopališča obširno poplavljal. Na tem odseku se je v strugi nahajalo polomljeno grmovje in plavje, ki je zapiralo pretočni profil. Za vzpostavitev normalne pretočnosti struge se je odstranilo plavje in polomljeno grmovje iz pretočnega profila. E=396846,181 N=86642,100</w:t>
      </w:r>
      <w:r>
        <w:rPr>
          <w:rFonts w:eastAsiaTheme="minorEastAsia" w:cs="Arial"/>
          <w:iCs/>
          <w:sz w:val="20"/>
          <w:szCs w:val="20"/>
          <w:lang w:eastAsia="en-US"/>
        </w:rPr>
        <w:t>.</w:t>
      </w:r>
      <w:r w:rsidRPr="00B57BAD">
        <w:rPr>
          <w:rFonts w:eastAsiaTheme="minorEastAsia" w:cs="Arial"/>
          <w:iCs/>
          <w:sz w:val="20"/>
          <w:szCs w:val="20"/>
          <w:lang w:eastAsia="en-US"/>
        </w:rPr>
        <w:t xml:space="preserve"> </w:t>
      </w:r>
    </w:p>
    <w:p w14:paraId="4A66BCE0" w14:textId="77777777" w:rsidR="000D1D03" w:rsidRPr="00B57BAD"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sidRPr="00B57BAD">
        <w:rPr>
          <w:rFonts w:eastAsiaTheme="minorEastAsia" w:cs="Arial"/>
          <w:b/>
          <w:bCs/>
          <w:iCs/>
          <w:sz w:val="20"/>
          <w:szCs w:val="20"/>
          <w:lang w:eastAsia="en-US"/>
        </w:rPr>
        <w:t>9.446,24</w:t>
      </w:r>
      <w:r>
        <w:rPr>
          <w:rFonts w:ascii="Calibri" w:hAnsi="Calibri" w:cs="Calibri"/>
          <w:sz w:val="20"/>
          <w:szCs w:val="20"/>
        </w:rPr>
        <w:t xml:space="preserve"> </w:t>
      </w:r>
      <w:r w:rsidRPr="00112A13">
        <w:rPr>
          <w:rFonts w:eastAsiaTheme="minorEastAsia" w:cs="Arial"/>
          <w:iCs/>
          <w:sz w:val="20"/>
          <w:szCs w:val="20"/>
          <w:lang w:eastAsia="en-US"/>
        </w:rPr>
        <w:t>EUR</w:t>
      </w:r>
      <w:r>
        <w:rPr>
          <w:rFonts w:eastAsiaTheme="minorEastAsia" w:cs="Arial"/>
          <w:iCs/>
          <w:sz w:val="20"/>
          <w:szCs w:val="20"/>
          <w:lang w:eastAsia="en-US"/>
        </w:rPr>
        <w:t>.</w:t>
      </w:r>
    </w:p>
    <w:p w14:paraId="6268C214" w14:textId="77777777" w:rsidR="000D1D03" w:rsidRPr="00F456E9" w:rsidRDefault="000D1D03" w:rsidP="000D1D03">
      <w:pPr>
        <w:tabs>
          <w:tab w:val="left" w:pos="0"/>
        </w:tabs>
      </w:pPr>
    </w:p>
    <w:p w14:paraId="67EA57E6" w14:textId="77777777" w:rsidR="000D1D03" w:rsidRPr="00B57BAD" w:rsidRDefault="000D1D03" w:rsidP="00E2134E">
      <w:pPr>
        <w:pStyle w:val="Odstavekseznama"/>
        <w:numPr>
          <w:ilvl w:val="0"/>
          <w:numId w:val="89"/>
        </w:numPr>
        <w:rPr>
          <w:b/>
          <w:bCs/>
        </w:rPr>
      </w:pPr>
      <w:proofErr w:type="spellStart"/>
      <w:r w:rsidRPr="00B57BAD">
        <w:rPr>
          <w:b/>
          <w:bCs/>
        </w:rPr>
        <w:t>Bazaršček</w:t>
      </w:r>
      <w:proofErr w:type="spellEnd"/>
      <w:r w:rsidRPr="00B57BAD">
        <w:rPr>
          <w:b/>
          <w:bCs/>
        </w:rPr>
        <w:t xml:space="preserve"> na Volčji Dragi </w:t>
      </w:r>
    </w:p>
    <w:p w14:paraId="243AFC35"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B57BAD">
        <w:rPr>
          <w:rFonts w:eastAsiaTheme="minorEastAsia" w:cs="Arial"/>
          <w:iCs/>
          <w:sz w:val="20"/>
          <w:szCs w:val="20"/>
          <w:lang w:eastAsia="en-US"/>
        </w:rPr>
        <w:t xml:space="preserve">Visoke vode </w:t>
      </w:r>
      <w:proofErr w:type="spellStart"/>
      <w:r w:rsidRPr="00B57BAD">
        <w:rPr>
          <w:rFonts w:eastAsiaTheme="minorEastAsia" w:cs="Arial"/>
          <w:iCs/>
          <w:sz w:val="20"/>
          <w:szCs w:val="20"/>
          <w:lang w:eastAsia="en-US"/>
        </w:rPr>
        <w:t>Bazarščka</w:t>
      </w:r>
      <w:proofErr w:type="spellEnd"/>
      <w:r w:rsidRPr="00B57BAD">
        <w:rPr>
          <w:rFonts w:eastAsiaTheme="minorEastAsia" w:cs="Arial"/>
          <w:iCs/>
          <w:sz w:val="20"/>
          <w:szCs w:val="20"/>
          <w:lang w:eastAsia="en-US"/>
        </w:rPr>
        <w:t xml:space="preserve"> so na Volčji Dragi nad mostom pri hiši Volčja Draga 26 odložile veliko količino naplavin zaradi česar se je voda razlivala izven struge po cesti. Na odseku nad železniškim prepustom se je v strugi nahajalo polomljeno</w:t>
      </w:r>
      <w:r w:rsidRPr="00C70DF9">
        <w:rPr>
          <w:rFonts w:eastAsiaTheme="minorEastAsia" w:cs="Arial"/>
          <w:iCs/>
          <w:sz w:val="20"/>
          <w:szCs w:val="20"/>
          <w:lang w:eastAsia="en-US"/>
        </w:rPr>
        <w:t xml:space="preserve"> grmovje in plavje, ki je zapiralo </w:t>
      </w:r>
      <w:r w:rsidRPr="00B57BAD">
        <w:rPr>
          <w:rFonts w:eastAsiaTheme="minorEastAsia" w:cs="Arial"/>
          <w:iCs/>
          <w:sz w:val="20"/>
          <w:szCs w:val="20"/>
          <w:lang w:eastAsia="en-US"/>
        </w:rPr>
        <w:t>pretočni profil. Za vzpostavitev normalne pretočnosti struge se je odstranilo naplavine, plavje in polomljeno grmovje iz pretočnega profila. E=397172,413 N=86265,333</w:t>
      </w:r>
      <w:r>
        <w:rPr>
          <w:rFonts w:eastAsiaTheme="minorEastAsia" w:cs="Arial"/>
          <w:iCs/>
          <w:sz w:val="20"/>
          <w:szCs w:val="20"/>
          <w:lang w:eastAsia="en-US"/>
        </w:rPr>
        <w:t>.</w:t>
      </w:r>
      <w:r w:rsidRPr="00B57BAD">
        <w:rPr>
          <w:rFonts w:eastAsiaTheme="minorEastAsia" w:cs="Arial"/>
          <w:iCs/>
          <w:sz w:val="20"/>
          <w:szCs w:val="20"/>
          <w:lang w:eastAsia="en-US"/>
        </w:rPr>
        <w:t xml:space="preserve"> </w:t>
      </w:r>
    </w:p>
    <w:p w14:paraId="05EA3514"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sidRPr="00B57BAD">
        <w:rPr>
          <w:rFonts w:eastAsiaTheme="minorEastAsia" w:cs="Arial"/>
          <w:b/>
          <w:bCs/>
          <w:iCs/>
          <w:sz w:val="20"/>
          <w:szCs w:val="20"/>
          <w:lang w:eastAsia="en-US"/>
        </w:rPr>
        <w:t>4.695,16</w:t>
      </w:r>
      <w:r>
        <w:rPr>
          <w:rFonts w:ascii="Calibri" w:hAnsi="Calibri" w:cs="Calibri"/>
          <w:sz w:val="20"/>
          <w:szCs w:val="20"/>
        </w:rPr>
        <w:t xml:space="preserve"> </w:t>
      </w:r>
      <w:r w:rsidRPr="00112A13">
        <w:rPr>
          <w:rFonts w:eastAsiaTheme="minorEastAsia" w:cs="Arial"/>
          <w:iCs/>
          <w:sz w:val="20"/>
          <w:szCs w:val="20"/>
          <w:lang w:eastAsia="en-US"/>
        </w:rPr>
        <w:t>EUR</w:t>
      </w:r>
      <w:r>
        <w:rPr>
          <w:rFonts w:eastAsiaTheme="minorEastAsia" w:cs="Arial"/>
          <w:iCs/>
          <w:sz w:val="20"/>
          <w:szCs w:val="20"/>
          <w:lang w:eastAsia="en-US"/>
        </w:rPr>
        <w:t>.</w:t>
      </w:r>
    </w:p>
    <w:p w14:paraId="0503001C" w14:textId="77777777" w:rsidR="000D1D03" w:rsidRPr="00B57BAD" w:rsidRDefault="000D1D03" w:rsidP="000D1D03">
      <w:pPr>
        <w:pStyle w:val="Telobesedila"/>
        <w:spacing w:after="0" w:line="276" w:lineRule="auto"/>
        <w:ind w:left="709"/>
        <w:jc w:val="both"/>
        <w:rPr>
          <w:rFonts w:eastAsiaTheme="minorEastAsia" w:cs="Arial"/>
          <w:iCs/>
          <w:sz w:val="20"/>
          <w:szCs w:val="20"/>
          <w:lang w:eastAsia="en-US"/>
        </w:rPr>
      </w:pPr>
    </w:p>
    <w:p w14:paraId="5F27DC5B" w14:textId="77777777" w:rsidR="000D1D03" w:rsidRPr="00B57BAD" w:rsidRDefault="000D1D03" w:rsidP="00E2134E">
      <w:pPr>
        <w:pStyle w:val="Odstavekseznama"/>
        <w:numPr>
          <w:ilvl w:val="0"/>
          <w:numId w:val="89"/>
        </w:numPr>
        <w:rPr>
          <w:b/>
          <w:bCs/>
        </w:rPr>
      </w:pPr>
      <w:proofErr w:type="spellStart"/>
      <w:r w:rsidRPr="00B57BAD">
        <w:rPr>
          <w:b/>
          <w:bCs/>
        </w:rPr>
        <w:t>Lamovšček</w:t>
      </w:r>
      <w:proofErr w:type="spellEnd"/>
      <w:r w:rsidRPr="00B57BAD">
        <w:rPr>
          <w:b/>
          <w:bCs/>
        </w:rPr>
        <w:t xml:space="preserve"> na Volčji Dragi </w:t>
      </w:r>
    </w:p>
    <w:p w14:paraId="173D7304" w14:textId="77777777" w:rsidR="000D1D03" w:rsidRDefault="000D1D03" w:rsidP="000D1D03">
      <w:pPr>
        <w:pStyle w:val="Telobesedila"/>
        <w:spacing w:after="0" w:line="276" w:lineRule="auto"/>
        <w:ind w:left="709"/>
        <w:jc w:val="both"/>
        <w:rPr>
          <w:rFonts w:eastAsiaTheme="minorEastAsia" w:cs="Arial"/>
          <w:iCs/>
          <w:sz w:val="20"/>
          <w:szCs w:val="20"/>
          <w:lang w:eastAsia="en-US"/>
        </w:rPr>
      </w:pPr>
      <w:proofErr w:type="spellStart"/>
      <w:r w:rsidRPr="00B57BAD">
        <w:rPr>
          <w:rFonts w:eastAsiaTheme="minorEastAsia" w:cs="Arial"/>
          <w:iCs/>
          <w:sz w:val="20"/>
          <w:szCs w:val="20"/>
          <w:lang w:eastAsia="en-US"/>
        </w:rPr>
        <w:t>Lamovšček</w:t>
      </w:r>
      <w:proofErr w:type="spellEnd"/>
      <w:r w:rsidRPr="00B57BAD">
        <w:rPr>
          <w:rFonts w:eastAsiaTheme="minorEastAsia" w:cs="Arial"/>
          <w:iCs/>
          <w:sz w:val="20"/>
          <w:szCs w:val="20"/>
          <w:lang w:eastAsia="en-US"/>
        </w:rPr>
        <w:t xml:space="preserve"> je pred vtokom v Lijak obširno poplavljal. Na tem odseku se je v strugi nahajalo polomljeno grmovje in plavje, ki je zapiralo pretočni profil. Za vzpostavitev normalne pretočnosti struge je bilo potrebno odstraniti plavje in polomljeno grmovje iz pretočnega profila. E=397733,066  N=85377,125</w:t>
      </w:r>
      <w:r>
        <w:rPr>
          <w:rFonts w:eastAsiaTheme="minorEastAsia" w:cs="Arial"/>
          <w:iCs/>
          <w:sz w:val="20"/>
          <w:szCs w:val="20"/>
          <w:lang w:eastAsia="en-US"/>
        </w:rPr>
        <w:t>.</w:t>
      </w:r>
    </w:p>
    <w:p w14:paraId="2B721FC5" w14:textId="77777777" w:rsidR="000D1D03" w:rsidRPr="00B57BAD"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sidRPr="00B57BAD">
        <w:rPr>
          <w:rFonts w:eastAsiaTheme="minorEastAsia" w:cs="Arial"/>
          <w:b/>
          <w:bCs/>
          <w:iCs/>
          <w:sz w:val="20"/>
          <w:szCs w:val="20"/>
          <w:lang w:eastAsia="en-US"/>
        </w:rPr>
        <w:t>8.594,04</w:t>
      </w:r>
      <w:r>
        <w:rPr>
          <w:rFonts w:ascii="Calibri" w:hAnsi="Calibri" w:cs="Calibri"/>
          <w:sz w:val="20"/>
          <w:szCs w:val="20"/>
        </w:rPr>
        <w:t xml:space="preserve"> </w:t>
      </w:r>
      <w:r w:rsidRPr="00112A13">
        <w:rPr>
          <w:rFonts w:eastAsiaTheme="minorEastAsia" w:cs="Arial"/>
          <w:iCs/>
          <w:sz w:val="20"/>
          <w:szCs w:val="20"/>
          <w:lang w:eastAsia="en-US"/>
        </w:rPr>
        <w:t>EUR</w:t>
      </w:r>
      <w:r>
        <w:rPr>
          <w:rFonts w:eastAsiaTheme="minorEastAsia" w:cs="Arial"/>
          <w:iCs/>
          <w:sz w:val="20"/>
          <w:szCs w:val="20"/>
          <w:lang w:eastAsia="en-US"/>
        </w:rPr>
        <w:t>.</w:t>
      </w:r>
    </w:p>
    <w:p w14:paraId="54398EB3" w14:textId="77777777" w:rsidR="000D1D03" w:rsidRPr="00F456E9" w:rsidRDefault="000D1D03" w:rsidP="000D1D03">
      <w:pPr>
        <w:pStyle w:val="Odstavekseznama"/>
        <w:numPr>
          <w:ilvl w:val="0"/>
          <w:numId w:val="0"/>
        </w:numPr>
        <w:tabs>
          <w:tab w:val="left" w:pos="0"/>
        </w:tabs>
        <w:ind w:left="720"/>
      </w:pPr>
    </w:p>
    <w:p w14:paraId="3F244377" w14:textId="77777777" w:rsidR="000D1D03" w:rsidRPr="00B57BAD" w:rsidRDefault="000D1D03" w:rsidP="00E2134E">
      <w:pPr>
        <w:pStyle w:val="Odstavekseznama"/>
        <w:numPr>
          <w:ilvl w:val="0"/>
          <w:numId w:val="89"/>
        </w:numPr>
        <w:rPr>
          <w:b/>
          <w:bCs/>
        </w:rPr>
      </w:pPr>
      <w:proofErr w:type="spellStart"/>
      <w:r w:rsidRPr="00B57BAD">
        <w:rPr>
          <w:b/>
          <w:bCs/>
        </w:rPr>
        <w:t>Kotišček</w:t>
      </w:r>
      <w:proofErr w:type="spellEnd"/>
      <w:r w:rsidRPr="00B57BAD">
        <w:rPr>
          <w:b/>
          <w:bCs/>
        </w:rPr>
        <w:t xml:space="preserve"> v Bukovici </w:t>
      </w:r>
    </w:p>
    <w:p w14:paraId="6D3D0F49"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B57BAD">
        <w:rPr>
          <w:rFonts w:eastAsiaTheme="minorEastAsia" w:cs="Arial"/>
          <w:iCs/>
          <w:sz w:val="20"/>
          <w:szCs w:val="20"/>
          <w:lang w:eastAsia="en-US"/>
        </w:rPr>
        <w:t xml:space="preserve">Visoke vode </w:t>
      </w:r>
      <w:proofErr w:type="spellStart"/>
      <w:r w:rsidRPr="00B57BAD">
        <w:rPr>
          <w:rFonts w:eastAsiaTheme="minorEastAsia" w:cs="Arial"/>
          <w:iCs/>
          <w:sz w:val="20"/>
          <w:szCs w:val="20"/>
          <w:lang w:eastAsia="en-US"/>
        </w:rPr>
        <w:t>Kotiščka</w:t>
      </w:r>
      <w:proofErr w:type="spellEnd"/>
      <w:r w:rsidRPr="00B57BAD">
        <w:rPr>
          <w:rFonts w:eastAsiaTheme="minorEastAsia" w:cs="Arial"/>
          <w:iCs/>
          <w:sz w:val="20"/>
          <w:szCs w:val="20"/>
          <w:lang w:eastAsia="en-US"/>
        </w:rPr>
        <w:t xml:space="preserve"> so na odseku med obema mosto</w:t>
      </w:r>
      <w:r>
        <w:rPr>
          <w:rFonts w:eastAsiaTheme="minorEastAsia" w:cs="Arial"/>
          <w:iCs/>
          <w:sz w:val="20"/>
          <w:szCs w:val="20"/>
          <w:lang w:eastAsia="en-US"/>
        </w:rPr>
        <w:t>vo</w:t>
      </w:r>
      <w:r w:rsidRPr="00B57BAD">
        <w:rPr>
          <w:rFonts w:eastAsiaTheme="minorEastAsia" w:cs="Arial"/>
          <w:iCs/>
          <w:sz w:val="20"/>
          <w:szCs w:val="20"/>
          <w:lang w:eastAsia="en-US"/>
        </w:rPr>
        <w:t>ma v Bukovici odložile veliko količino naplavin</w:t>
      </w:r>
      <w:r>
        <w:rPr>
          <w:rFonts w:eastAsiaTheme="minorEastAsia" w:cs="Arial"/>
          <w:iCs/>
          <w:sz w:val="20"/>
          <w:szCs w:val="20"/>
          <w:lang w:eastAsia="en-US"/>
        </w:rPr>
        <w:t>,</w:t>
      </w:r>
      <w:r w:rsidRPr="00B57BAD">
        <w:rPr>
          <w:rFonts w:eastAsiaTheme="minorEastAsia" w:cs="Arial"/>
          <w:iCs/>
          <w:sz w:val="20"/>
          <w:szCs w:val="20"/>
          <w:lang w:eastAsia="en-US"/>
        </w:rPr>
        <w:t xml:space="preserve"> zaradi česar je bil deloma zaprt pretočni profil. Na odseku nad mostom</w:t>
      </w:r>
      <w:r>
        <w:rPr>
          <w:rFonts w:eastAsiaTheme="minorEastAsia" w:cs="Arial"/>
          <w:iCs/>
          <w:sz w:val="20"/>
          <w:szCs w:val="20"/>
          <w:lang w:eastAsia="en-US"/>
        </w:rPr>
        <w:t xml:space="preserve"> </w:t>
      </w:r>
      <w:r w:rsidRPr="00B57BAD">
        <w:rPr>
          <w:rFonts w:eastAsiaTheme="minorEastAsia" w:cs="Arial"/>
          <w:iCs/>
          <w:sz w:val="20"/>
          <w:szCs w:val="20"/>
          <w:lang w:eastAsia="en-US"/>
        </w:rPr>
        <w:t>na glavni cesti se je v strugi nahajalo polomljeno grmovje in plavje, ki je zapiralo pretočni profil. Za vzpostavitev normalne pretočnosti struge se je odstranilo naplavine, plavje in polomljeno grmovje iz pretočnega profila. E= 395924,277  N= 84876,439</w:t>
      </w:r>
      <w:r>
        <w:rPr>
          <w:rFonts w:eastAsiaTheme="minorEastAsia" w:cs="Arial"/>
          <w:iCs/>
          <w:sz w:val="20"/>
          <w:szCs w:val="20"/>
          <w:lang w:eastAsia="en-US"/>
        </w:rPr>
        <w:t>.</w:t>
      </w:r>
      <w:r w:rsidRPr="00B57BAD">
        <w:rPr>
          <w:rFonts w:eastAsiaTheme="minorEastAsia" w:cs="Arial"/>
          <w:iCs/>
          <w:sz w:val="20"/>
          <w:szCs w:val="20"/>
          <w:lang w:eastAsia="en-US"/>
        </w:rPr>
        <w:t xml:space="preserve"> </w:t>
      </w:r>
    </w:p>
    <w:p w14:paraId="5A80424D" w14:textId="77777777" w:rsidR="000D1D03" w:rsidRPr="00B57BAD"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sidRPr="00B57BAD">
        <w:rPr>
          <w:rFonts w:eastAsiaTheme="minorEastAsia" w:cs="Arial"/>
          <w:b/>
          <w:bCs/>
          <w:iCs/>
          <w:sz w:val="20"/>
          <w:szCs w:val="20"/>
          <w:lang w:eastAsia="en-US"/>
        </w:rPr>
        <w:t>12.938,36</w:t>
      </w:r>
      <w:r>
        <w:rPr>
          <w:rFonts w:ascii="Calibri" w:hAnsi="Calibri" w:cs="Calibri"/>
          <w:sz w:val="20"/>
          <w:szCs w:val="20"/>
        </w:rPr>
        <w:t xml:space="preserve"> </w:t>
      </w:r>
      <w:r w:rsidRPr="00112A13">
        <w:rPr>
          <w:rFonts w:eastAsiaTheme="minorEastAsia" w:cs="Arial"/>
          <w:iCs/>
          <w:sz w:val="20"/>
          <w:szCs w:val="20"/>
          <w:lang w:eastAsia="en-US"/>
        </w:rPr>
        <w:t>EUR</w:t>
      </w:r>
      <w:r>
        <w:rPr>
          <w:rFonts w:eastAsiaTheme="minorEastAsia" w:cs="Arial"/>
          <w:iCs/>
          <w:sz w:val="20"/>
          <w:szCs w:val="20"/>
          <w:lang w:eastAsia="en-US"/>
        </w:rPr>
        <w:t>.</w:t>
      </w:r>
    </w:p>
    <w:p w14:paraId="057C7BA3" w14:textId="77777777" w:rsidR="000D1D03" w:rsidRPr="00F456E9" w:rsidRDefault="000D1D03" w:rsidP="000D1D03">
      <w:pPr>
        <w:pStyle w:val="Odstavekseznama"/>
        <w:numPr>
          <w:ilvl w:val="0"/>
          <w:numId w:val="0"/>
        </w:numPr>
        <w:tabs>
          <w:tab w:val="left" w:pos="0"/>
        </w:tabs>
        <w:ind w:left="720"/>
      </w:pPr>
    </w:p>
    <w:p w14:paraId="139FD2C4" w14:textId="77777777" w:rsidR="000D1D03" w:rsidRPr="00B57BAD" w:rsidRDefault="000D1D03" w:rsidP="00E2134E">
      <w:pPr>
        <w:pStyle w:val="Odstavekseznama"/>
        <w:numPr>
          <w:ilvl w:val="0"/>
          <w:numId w:val="89"/>
        </w:numPr>
        <w:rPr>
          <w:b/>
          <w:bCs/>
        </w:rPr>
      </w:pPr>
      <w:proofErr w:type="spellStart"/>
      <w:r w:rsidRPr="00B57BAD">
        <w:rPr>
          <w:b/>
          <w:bCs/>
        </w:rPr>
        <w:t>Tribušak</w:t>
      </w:r>
      <w:proofErr w:type="spellEnd"/>
      <w:r w:rsidRPr="00B57BAD">
        <w:rPr>
          <w:b/>
          <w:bCs/>
        </w:rPr>
        <w:t xml:space="preserve"> v Šempasu </w:t>
      </w:r>
    </w:p>
    <w:p w14:paraId="756565AB"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B57BAD">
        <w:rPr>
          <w:rFonts w:eastAsiaTheme="minorEastAsia" w:cs="Arial"/>
          <w:iCs/>
          <w:sz w:val="20"/>
          <w:szCs w:val="20"/>
          <w:lang w:eastAsia="en-US"/>
        </w:rPr>
        <w:t xml:space="preserve">Visok pretok </w:t>
      </w:r>
      <w:proofErr w:type="spellStart"/>
      <w:r w:rsidRPr="00B57BAD">
        <w:rPr>
          <w:rFonts w:eastAsiaTheme="minorEastAsia" w:cs="Arial"/>
          <w:iCs/>
          <w:sz w:val="20"/>
          <w:szCs w:val="20"/>
          <w:lang w:eastAsia="en-US"/>
        </w:rPr>
        <w:t>Tribušaka</w:t>
      </w:r>
      <w:proofErr w:type="spellEnd"/>
      <w:r w:rsidRPr="00B57BAD">
        <w:rPr>
          <w:rFonts w:eastAsiaTheme="minorEastAsia" w:cs="Arial"/>
          <w:iCs/>
          <w:sz w:val="20"/>
          <w:szCs w:val="20"/>
          <w:lang w:eastAsia="en-US"/>
        </w:rPr>
        <w:t xml:space="preserve"> je na območju pod mostom glavne ceste na območju razširitve struge pustil večje količine naplavin in plavja, ki so precej zmanjšale pretočni profil na lokaciji. Za vzpostavitev normalne pretočnosti struge se je odstranilo naplavine iz pretočnega profila. E=403035,980 N=88271,476</w:t>
      </w:r>
      <w:r>
        <w:rPr>
          <w:rFonts w:eastAsiaTheme="minorEastAsia" w:cs="Arial"/>
          <w:iCs/>
          <w:sz w:val="20"/>
          <w:szCs w:val="20"/>
          <w:lang w:eastAsia="en-US"/>
        </w:rPr>
        <w:t>.</w:t>
      </w:r>
      <w:r w:rsidRPr="00B57BAD">
        <w:rPr>
          <w:rFonts w:eastAsiaTheme="minorEastAsia" w:cs="Arial"/>
          <w:iCs/>
          <w:sz w:val="20"/>
          <w:szCs w:val="20"/>
          <w:lang w:eastAsia="en-US"/>
        </w:rPr>
        <w:t xml:space="preserve"> </w:t>
      </w:r>
    </w:p>
    <w:p w14:paraId="4DFA415D" w14:textId="77777777" w:rsidR="000D1D03" w:rsidRPr="00B57BAD"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 xml:space="preserve">Za izvedbo tega projekta je bil porabljen naslednji obseg sredstev: </w:t>
      </w:r>
      <w:r w:rsidRPr="00B57BAD">
        <w:rPr>
          <w:rFonts w:eastAsiaTheme="minorEastAsia" w:cs="Arial"/>
          <w:b/>
          <w:bCs/>
          <w:iCs/>
          <w:sz w:val="20"/>
          <w:szCs w:val="20"/>
          <w:lang w:eastAsia="en-US"/>
        </w:rPr>
        <w:t>7.564,52</w:t>
      </w:r>
      <w:r>
        <w:rPr>
          <w:rFonts w:ascii="Calibri" w:hAnsi="Calibri" w:cs="Calibri"/>
          <w:sz w:val="20"/>
          <w:szCs w:val="20"/>
        </w:rPr>
        <w:t xml:space="preserve"> </w:t>
      </w:r>
      <w:r w:rsidRPr="00112A13">
        <w:rPr>
          <w:rFonts w:eastAsiaTheme="minorEastAsia" w:cs="Arial"/>
          <w:iCs/>
          <w:sz w:val="20"/>
          <w:szCs w:val="20"/>
          <w:lang w:eastAsia="en-US"/>
        </w:rPr>
        <w:t>EUR</w:t>
      </w:r>
      <w:r>
        <w:rPr>
          <w:rFonts w:eastAsiaTheme="minorEastAsia" w:cs="Arial"/>
          <w:iCs/>
          <w:sz w:val="20"/>
          <w:szCs w:val="20"/>
          <w:lang w:eastAsia="en-US"/>
        </w:rPr>
        <w:t>.</w:t>
      </w:r>
    </w:p>
    <w:p w14:paraId="14AA6A86" w14:textId="77777777" w:rsidR="000D1D03" w:rsidRPr="00F456E9" w:rsidRDefault="000D1D03" w:rsidP="000D1D03">
      <w:pPr>
        <w:pStyle w:val="Odstavekseznama"/>
        <w:numPr>
          <w:ilvl w:val="0"/>
          <w:numId w:val="0"/>
        </w:numPr>
        <w:tabs>
          <w:tab w:val="left" w:pos="0"/>
        </w:tabs>
        <w:ind w:left="720"/>
      </w:pPr>
    </w:p>
    <w:p w14:paraId="68C55312" w14:textId="77777777" w:rsidR="000D1D03" w:rsidRPr="00B57BAD" w:rsidRDefault="000D1D03" w:rsidP="00E2134E">
      <w:pPr>
        <w:pStyle w:val="Odstavekseznama"/>
        <w:numPr>
          <w:ilvl w:val="0"/>
          <w:numId w:val="89"/>
        </w:numPr>
        <w:rPr>
          <w:b/>
          <w:bCs/>
        </w:rPr>
      </w:pPr>
      <w:proofErr w:type="spellStart"/>
      <w:r w:rsidRPr="00B57BAD">
        <w:rPr>
          <w:b/>
          <w:bCs/>
        </w:rPr>
        <w:lastRenderedPageBreak/>
        <w:t>Vrtojbica</w:t>
      </w:r>
      <w:proofErr w:type="spellEnd"/>
      <w:r w:rsidRPr="00B57BAD">
        <w:rPr>
          <w:b/>
          <w:bCs/>
        </w:rPr>
        <w:t xml:space="preserve"> v Rožni Dolini </w:t>
      </w:r>
    </w:p>
    <w:p w14:paraId="7510C2CF"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B57BAD">
        <w:rPr>
          <w:rFonts w:eastAsiaTheme="minorEastAsia" w:cs="Arial"/>
          <w:iCs/>
          <w:sz w:val="20"/>
          <w:szCs w:val="20"/>
          <w:lang w:eastAsia="en-US"/>
        </w:rPr>
        <w:t xml:space="preserve">Visoki pretoki </w:t>
      </w:r>
      <w:proofErr w:type="spellStart"/>
      <w:r w:rsidRPr="00B57BAD">
        <w:rPr>
          <w:rFonts w:eastAsiaTheme="minorEastAsia" w:cs="Arial"/>
          <w:iCs/>
          <w:sz w:val="20"/>
          <w:szCs w:val="20"/>
          <w:lang w:eastAsia="en-US"/>
        </w:rPr>
        <w:t>Vrtojbice</w:t>
      </w:r>
      <w:proofErr w:type="spellEnd"/>
      <w:r w:rsidRPr="00B57BAD">
        <w:rPr>
          <w:rFonts w:eastAsiaTheme="minorEastAsia" w:cs="Arial"/>
          <w:iCs/>
          <w:sz w:val="20"/>
          <w:szCs w:val="20"/>
          <w:lang w:eastAsia="en-US"/>
        </w:rPr>
        <w:t xml:space="preserve"> so na lokaciji pod hišo na Vipavski cesti 50 porušili staro obrežno zavarovanje desne brežine na dolžini cca. 10,0m. Erozija se je širila v brežino in </w:t>
      </w:r>
      <w:r>
        <w:rPr>
          <w:rFonts w:eastAsiaTheme="minorEastAsia" w:cs="Arial"/>
          <w:iCs/>
          <w:sz w:val="20"/>
          <w:szCs w:val="20"/>
          <w:lang w:eastAsia="en-US"/>
        </w:rPr>
        <w:t xml:space="preserve">bi </w:t>
      </w:r>
      <w:r w:rsidRPr="00B57BAD">
        <w:rPr>
          <w:rFonts w:eastAsiaTheme="minorEastAsia" w:cs="Arial"/>
          <w:iCs/>
          <w:sz w:val="20"/>
          <w:szCs w:val="20"/>
          <w:lang w:eastAsia="en-US"/>
        </w:rPr>
        <w:t>jo lahko destabiliziral</w:t>
      </w:r>
      <w:r>
        <w:rPr>
          <w:rFonts w:eastAsiaTheme="minorEastAsia" w:cs="Arial"/>
          <w:iCs/>
          <w:sz w:val="20"/>
          <w:szCs w:val="20"/>
          <w:lang w:eastAsia="en-US"/>
        </w:rPr>
        <w:t>a</w:t>
      </w:r>
      <w:r w:rsidRPr="00B57BAD">
        <w:rPr>
          <w:rFonts w:eastAsiaTheme="minorEastAsia" w:cs="Arial"/>
          <w:iCs/>
          <w:sz w:val="20"/>
          <w:szCs w:val="20"/>
          <w:lang w:eastAsia="en-US"/>
        </w:rPr>
        <w:t xml:space="preserve"> na daljšem odseku. Za vzpostavitev normalne pretočnosti struge in preprečitev širitve poškodbe vodne infrastrukture se je poškodbo saniralo. E=395127,415 N=89912,101</w:t>
      </w:r>
      <w:r>
        <w:rPr>
          <w:rFonts w:eastAsiaTheme="minorEastAsia" w:cs="Arial"/>
          <w:iCs/>
          <w:sz w:val="20"/>
          <w:szCs w:val="20"/>
          <w:lang w:eastAsia="en-US"/>
        </w:rPr>
        <w:t>.</w:t>
      </w:r>
      <w:r w:rsidRPr="00B57BAD">
        <w:rPr>
          <w:rFonts w:eastAsiaTheme="minorEastAsia" w:cs="Arial"/>
          <w:iCs/>
          <w:sz w:val="20"/>
          <w:szCs w:val="20"/>
          <w:lang w:eastAsia="en-US"/>
        </w:rPr>
        <w:t xml:space="preserve"> </w:t>
      </w:r>
    </w:p>
    <w:p w14:paraId="1F0E8745" w14:textId="77777777" w:rsidR="000D1D03" w:rsidRPr="00B57BAD"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Za izvedbo tega projekta je bil porabljen naslednji obseg sredstev</w:t>
      </w:r>
      <w:r w:rsidRPr="00B57BAD">
        <w:rPr>
          <w:rFonts w:eastAsiaTheme="minorEastAsia" w:cs="Arial"/>
          <w:iCs/>
          <w:sz w:val="20"/>
          <w:szCs w:val="20"/>
          <w:lang w:eastAsia="en-US"/>
        </w:rPr>
        <w:t>:</w:t>
      </w:r>
      <w:r w:rsidRPr="00B57BAD">
        <w:rPr>
          <w:rFonts w:eastAsiaTheme="minorEastAsia" w:cs="Arial"/>
          <w:b/>
          <w:bCs/>
          <w:iCs/>
          <w:sz w:val="20"/>
          <w:szCs w:val="20"/>
          <w:lang w:eastAsia="en-US"/>
        </w:rPr>
        <w:t xml:space="preserve"> 5.958,04</w:t>
      </w:r>
      <w:r>
        <w:rPr>
          <w:rFonts w:eastAsiaTheme="minorEastAsia" w:cs="Arial"/>
          <w:b/>
          <w:bCs/>
          <w:iCs/>
          <w:sz w:val="20"/>
          <w:szCs w:val="20"/>
          <w:lang w:eastAsia="en-US"/>
        </w:rPr>
        <w:t xml:space="preserve"> </w:t>
      </w:r>
      <w:r w:rsidRPr="00112A13">
        <w:rPr>
          <w:rFonts w:eastAsiaTheme="minorEastAsia" w:cs="Arial"/>
          <w:iCs/>
          <w:sz w:val="20"/>
          <w:szCs w:val="20"/>
          <w:lang w:eastAsia="en-US"/>
        </w:rPr>
        <w:t>EUR</w:t>
      </w:r>
      <w:r>
        <w:rPr>
          <w:rFonts w:eastAsiaTheme="minorEastAsia" w:cs="Arial"/>
          <w:iCs/>
          <w:sz w:val="20"/>
          <w:szCs w:val="20"/>
          <w:lang w:eastAsia="en-US"/>
        </w:rPr>
        <w:t>.</w:t>
      </w:r>
    </w:p>
    <w:p w14:paraId="38000E44" w14:textId="77777777" w:rsidR="000D1D03" w:rsidRDefault="000D1D03" w:rsidP="000D1D03">
      <w:pPr>
        <w:tabs>
          <w:tab w:val="left" w:pos="0"/>
        </w:tabs>
      </w:pPr>
    </w:p>
    <w:p w14:paraId="753015E6" w14:textId="77777777" w:rsidR="000D1D03" w:rsidRPr="00C70DF9" w:rsidRDefault="000D1D03" w:rsidP="000D1D03">
      <w:pPr>
        <w:tabs>
          <w:tab w:val="left" w:pos="0"/>
        </w:tabs>
        <w:rPr>
          <w:b/>
          <w:bCs/>
          <w:u w:val="single"/>
        </w:rPr>
      </w:pPr>
      <w:r w:rsidRPr="00C70DF9">
        <w:rPr>
          <w:b/>
          <w:bCs/>
          <w:u w:val="single"/>
        </w:rPr>
        <w:t>17.11.2025</w:t>
      </w:r>
    </w:p>
    <w:p w14:paraId="50C51888" w14:textId="77777777" w:rsidR="000D1D03" w:rsidRPr="000D1750" w:rsidRDefault="000D1D03" w:rsidP="000D1D03">
      <w:pPr>
        <w:pStyle w:val="Odstavekseznama"/>
        <w:numPr>
          <w:ilvl w:val="0"/>
          <w:numId w:val="0"/>
        </w:numPr>
        <w:ind w:left="720"/>
        <w:jc w:val="left"/>
      </w:pPr>
    </w:p>
    <w:p w14:paraId="344AFC8A" w14:textId="77777777" w:rsidR="000D1D03" w:rsidRPr="00B0359D" w:rsidRDefault="000D1D03" w:rsidP="00E2134E">
      <w:pPr>
        <w:pStyle w:val="Odstavekseznama"/>
        <w:numPr>
          <w:ilvl w:val="0"/>
          <w:numId w:val="89"/>
        </w:numPr>
        <w:rPr>
          <w:b/>
          <w:bCs/>
        </w:rPr>
      </w:pPr>
      <w:proofErr w:type="spellStart"/>
      <w:r w:rsidRPr="00EA56EB">
        <w:rPr>
          <w:b/>
          <w:bCs/>
        </w:rPr>
        <w:t>Kožbanjšček</w:t>
      </w:r>
      <w:proofErr w:type="spellEnd"/>
      <w:r w:rsidRPr="00EA56EB">
        <w:rPr>
          <w:b/>
          <w:bCs/>
        </w:rPr>
        <w:t xml:space="preserve"> </w:t>
      </w:r>
      <w:r>
        <w:rPr>
          <w:b/>
          <w:bCs/>
        </w:rPr>
        <w:t xml:space="preserve">na območju </w:t>
      </w:r>
      <w:r w:rsidRPr="00EA56EB">
        <w:rPr>
          <w:b/>
          <w:bCs/>
        </w:rPr>
        <w:t xml:space="preserve">pri VP Neblo </w:t>
      </w:r>
    </w:p>
    <w:p w14:paraId="3BC6F986" w14:textId="77777777" w:rsidR="000D1D03" w:rsidRDefault="000D1D03" w:rsidP="000D1D03">
      <w:pPr>
        <w:pStyle w:val="Odstavekseznama"/>
        <w:numPr>
          <w:ilvl w:val="0"/>
          <w:numId w:val="0"/>
        </w:numPr>
        <w:ind w:left="720"/>
      </w:pPr>
      <w:r>
        <w:t xml:space="preserve">Visoke vode </w:t>
      </w:r>
      <w:proofErr w:type="spellStart"/>
      <w:r>
        <w:t>Kožbanjščka</w:t>
      </w:r>
      <w:proofErr w:type="spellEnd"/>
      <w:r>
        <w:t xml:space="preserve"> so erodirale obe brežini in na desni brežini celo prebile nasip in poškodovale vodomerno postajo. Brežine se je založilo s skalami v suho in odstranilo naplavine.</w:t>
      </w:r>
    </w:p>
    <w:p w14:paraId="5B5F56C8" w14:textId="77777777" w:rsidR="000D1D03" w:rsidRDefault="000D1D03" w:rsidP="000D1D03">
      <w:pPr>
        <w:pStyle w:val="Telobesedila"/>
        <w:spacing w:after="0" w:line="276" w:lineRule="auto"/>
        <w:ind w:left="709"/>
        <w:jc w:val="both"/>
        <w:rPr>
          <w:rFonts w:eastAsiaTheme="minorEastAsia" w:cs="Arial"/>
          <w:iCs/>
          <w:sz w:val="20"/>
          <w:szCs w:val="20"/>
          <w:lang w:eastAsia="en-US"/>
        </w:rPr>
      </w:pPr>
      <w:r w:rsidRPr="00EA56EB">
        <w:rPr>
          <w:rFonts w:eastAsiaTheme="minorEastAsia" w:cs="Arial"/>
          <w:iCs/>
          <w:sz w:val="20"/>
          <w:szCs w:val="20"/>
          <w:lang w:eastAsia="en-US"/>
        </w:rPr>
        <w:t>E= 384.184,768 N= 96.939,945</w:t>
      </w:r>
      <w:r>
        <w:rPr>
          <w:rFonts w:eastAsiaTheme="minorEastAsia" w:cs="Arial"/>
          <w:iCs/>
          <w:sz w:val="20"/>
          <w:szCs w:val="20"/>
          <w:lang w:eastAsia="en-US"/>
        </w:rPr>
        <w:t>.</w:t>
      </w:r>
      <w:r w:rsidRPr="00EA56EB">
        <w:rPr>
          <w:rFonts w:eastAsiaTheme="minorEastAsia" w:cs="Arial"/>
          <w:iCs/>
          <w:sz w:val="20"/>
          <w:szCs w:val="20"/>
          <w:lang w:eastAsia="en-US"/>
        </w:rPr>
        <w:t xml:space="preserve"> </w:t>
      </w:r>
    </w:p>
    <w:p w14:paraId="73910CF9" w14:textId="77777777" w:rsidR="000D1D03" w:rsidRPr="00B57BAD" w:rsidRDefault="000D1D03" w:rsidP="000D1D03">
      <w:pPr>
        <w:pStyle w:val="Telobesedila"/>
        <w:spacing w:after="0" w:line="276" w:lineRule="auto"/>
        <w:ind w:left="709"/>
        <w:jc w:val="both"/>
        <w:rPr>
          <w:rFonts w:eastAsiaTheme="minorEastAsia" w:cs="Arial"/>
          <w:iCs/>
          <w:sz w:val="20"/>
          <w:szCs w:val="20"/>
          <w:lang w:eastAsia="en-US"/>
        </w:rPr>
      </w:pPr>
      <w:r w:rsidRPr="00112A13">
        <w:rPr>
          <w:rFonts w:eastAsiaTheme="minorEastAsia" w:cs="Arial"/>
          <w:iCs/>
          <w:sz w:val="20"/>
          <w:szCs w:val="20"/>
          <w:lang w:eastAsia="en-US"/>
        </w:rPr>
        <w:t>Za izvedbo tega projekta je bil porabljen naslednji obseg sredstev</w:t>
      </w:r>
      <w:r w:rsidRPr="00B57BAD">
        <w:rPr>
          <w:rFonts w:eastAsiaTheme="minorEastAsia" w:cs="Arial"/>
          <w:iCs/>
          <w:sz w:val="20"/>
          <w:szCs w:val="20"/>
          <w:lang w:eastAsia="en-US"/>
        </w:rPr>
        <w:t>:</w:t>
      </w:r>
      <w:r w:rsidRPr="00B57BAD">
        <w:rPr>
          <w:rFonts w:eastAsiaTheme="minorEastAsia" w:cs="Arial"/>
          <w:b/>
          <w:bCs/>
          <w:iCs/>
          <w:sz w:val="20"/>
          <w:szCs w:val="20"/>
          <w:lang w:eastAsia="en-US"/>
        </w:rPr>
        <w:t xml:space="preserve"> </w:t>
      </w:r>
      <w:r>
        <w:rPr>
          <w:rFonts w:eastAsiaTheme="minorEastAsia" w:cs="Arial"/>
          <w:b/>
          <w:bCs/>
          <w:iCs/>
          <w:sz w:val="20"/>
          <w:szCs w:val="20"/>
          <w:lang w:eastAsia="en-US"/>
        </w:rPr>
        <w:t xml:space="preserve">24.727,76 </w:t>
      </w:r>
      <w:r w:rsidRPr="00112A13">
        <w:rPr>
          <w:rFonts w:eastAsiaTheme="minorEastAsia" w:cs="Arial"/>
          <w:iCs/>
          <w:sz w:val="20"/>
          <w:szCs w:val="20"/>
          <w:lang w:eastAsia="en-US"/>
        </w:rPr>
        <w:t>EUR</w:t>
      </w:r>
      <w:r>
        <w:rPr>
          <w:rFonts w:eastAsiaTheme="minorEastAsia" w:cs="Arial"/>
          <w:iCs/>
          <w:sz w:val="20"/>
          <w:szCs w:val="20"/>
          <w:lang w:eastAsia="en-US"/>
        </w:rPr>
        <w:t>.</w:t>
      </w:r>
    </w:p>
    <w:p w14:paraId="1EAB8FE4" w14:textId="77777777" w:rsidR="000D1D03" w:rsidRPr="007B01F2" w:rsidRDefault="000D1D03" w:rsidP="000D1D03">
      <w:pPr>
        <w:tabs>
          <w:tab w:val="left" w:pos="0"/>
        </w:tabs>
      </w:pPr>
    </w:p>
    <w:p w14:paraId="36BBD2CE" w14:textId="77777777" w:rsidR="000D1D03" w:rsidRPr="00B0359D" w:rsidRDefault="000D1D03" w:rsidP="00E2134E">
      <w:pPr>
        <w:pStyle w:val="Odstavekseznama"/>
        <w:numPr>
          <w:ilvl w:val="0"/>
          <w:numId w:val="89"/>
        </w:numPr>
        <w:rPr>
          <w:b/>
          <w:bCs/>
        </w:rPr>
      </w:pPr>
      <w:proofErr w:type="spellStart"/>
      <w:r w:rsidRPr="00B0359D">
        <w:rPr>
          <w:b/>
          <w:bCs/>
        </w:rPr>
        <w:t>Kožbanšček</w:t>
      </w:r>
      <w:proofErr w:type="spellEnd"/>
      <w:r w:rsidRPr="00B0359D">
        <w:rPr>
          <w:b/>
          <w:bCs/>
        </w:rPr>
        <w:t xml:space="preserve"> pri Neblem </w:t>
      </w:r>
    </w:p>
    <w:p w14:paraId="5E92EC6B" w14:textId="77777777" w:rsidR="000D1D03" w:rsidRDefault="000D1D03" w:rsidP="000D1D03">
      <w:pPr>
        <w:pStyle w:val="Odstavekseznama"/>
        <w:numPr>
          <w:ilvl w:val="0"/>
          <w:numId w:val="0"/>
        </w:numPr>
        <w:ind w:left="720"/>
      </w:pPr>
      <w:r>
        <w:t xml:space="preserve">Visoke vode </w:t>
      </w:r>
      <w:proofErr w:type="spellStart"/>
      <w:r>
        <w:t>Kožbanjščka</w:t>
      </w:r>
      <w:proofErr w:type="spellEnd"/>
      <w:r>
        <w:t xml:space="preserve"> so na odseku pri naselju Neblo odložile velike količine naplavin. Naplavine se je odstranilo in založilo erozijsko zajedo s skalami. </w:t>
      </w:r>
      <w:r w:rsidRPr="00B0359D">
        <w:t>E=</w:t>
      </w:r>
      <w:r w:rsidRPr="005502FD">
        <w:t xml:space="preserve"> </w:t>
      </w:r>
      <w:r w:rsidRPr="00B0359D">
        <w:t>384.113,859 N= 97.115,099</w:t>
      </w:r>
      <w:r>
        <w:t>.</w:t>
      </w:r>
    </w:p>
    <w:p w14:paraId="4584BEEE" w14:textId="77777777" w:rsidR="000D1D03" w:rsidRPr="00B0359D" w:rsidRDefault="000D1D03" w:rsidP="000D1D03">
      <w:pPr>
        <w:pStyle w:val="Odstavekseznama"/>
        <w:numPr>
          <w:ilvl w:val="0"/>
          <w:numId w:val="0"/>
        </w:numPr>
        <w:ind w:left="720"/>
      </w:pPr>
      <w:r w:rsidRPr="00112A13">
        <w:rPr>
          <w:iCs w:val="0"/>
        </w:rPr>
        <w:t>Za izvedbo tega projekta je bil porabljen naslednji obseg sredstev</w:t>
      </w:r>
      <w:r w:rsidRPr="00B57BAD">
        <w:rPr>
          <w:iCs w:val="0"/>
        </w:rPr>
        <w:t>:</w:t>
      </w:r>
      <w:r w:rsidRPr="00B57BAD">
        <w:rPr>
          <w:b/>
          <w:bCs/>
          <w:iCs w:val="0"/>
        </w:rPr>
        <w:t xml:space="preserve"> </w:t>
      </w:r>
      <w:r>
        <w:rPr>
          <w:b/>
          <w:bCs/>
          <w:iCs w:val="0"/>
        </w:rPr>
        <w:t xml:space="preserve">22.332,08 </w:t>
      </w:r>
      <w:r w:rsidRPr="00112A13">
        <w:rPr>
          <w:iCs w:val="0"/>
        </w:rPr>
        <w:t>EUR</w:t>
      </w:r>
      <w:r>
        <w:rPr>
          <w:iCs w:val="0"/>
        </w:rPr>
        <w:t>.</w:t>
      </w:r>
      <w:r w:rsidRPr="00B0359D">
        <w:t> </w:t>
      </w:r>
    </w:p>
    <w:p w14:paraId="063164C3" w14:textId="77777777" w:rsidR="000D1D03" w:rsidRPr="007B01F2" w:rsidRDefault="000D1D03" w:rsidP="000D1D03">
      <w:pPr>
        <w:pStyle w:val="Odstavekseznama"/>
        <w:numPr>
          <w:ilvl w:val="0"/>
          <w:numId w:val="0"/>
        </w:numPr>
        <w:tabs>
          <w:tab w:val="left" w:pos="0"/>
        </w:tabs>
        <w:ind w:left="720"/>
      </w:pPr>
    </w:p>
    <w:p w14:paraId="2FF33C58" w14:textId="77777777" w:rsidR="000D1D03" w:rsidRPr="00B0359D" w:rsidRDefault="000D1D03" w:rsidP="00E2134E">
      <w:pPr>
        <w:pStyle w:val="Odstavekseznama"/>
        <w:numPr>
          <w:ilvl w:val="0"/>
          <w:numId w:val="89"/>
        </w:numPr>
        <w:rPr>
          <w:b/>
          <w:bCs/>
        </w:rPr>
      </w:pPr>
      <w:proofErr w:type="spellStart"/>
      <w:r w:rsidRPr="00B0359D">
        <w:rPr>
          <w:b/>
          <w:bCs/>
        </w:rPr>
        <w:t>Kožbanjšček</w:t>
      </w:r>
      <w:proofErr w:type="spellEnd"/>
      <w:r w:rsidRPr="00B0359D">
        <w:rPr>
          <w:b/>
          <w:bCs/>
        </w:rPr>
        <w:t xml:space="preserve"> pri Čelu </w:t>
      </w:r>
    </w:p>
    <w:p w14:paraId="215EDBF4" w14:textId="77777777" w:rsidR="000D1D03" w:rsidRDefault="000D1D03" w:rsidP="000D1D03">
      <w:pPr>
        <w:pStyle w:val="Odstavekseznama"/>
        <w:numPr>
          <w:ilvl w:val="0"/>
          <w:numId w:val="0"/>
        </w:numPr>
        <w:ind w:left="720"/>
        <w:rPr>
          <w:iCs w:val="0"/>
        </w:rPr>
      </w:pPr>
      <w:r>
        <w:t xml:space="preserve">Visoke vode </w:t>
      </w:r>
      <w:proofErr w:type="spellStart"/>
      <w:r>
        <w:t>Kožbanjščka</w:t>
      </w:r>
      <w:proofErr w:type="spellEnd"/>
      <w:r>
        <w:t xml:space="preserve"> so po odsekih erodirale obe brežini in poškodovale obstoječa zavarovanja. Založilo se je poškodovane brežine z zložbami v suho, odstranilo naplavine, plavje in podrta drevesa v strugi. </w:t>
      </w:r>
      <w:r w:rsidRPr="00B0359D">
        <w:t>E=</w:t>
      </w:r>
      <w:r w:rsidRPr="005502FD">
        <w:t xml:space="preserve"> </w:t>
      </w:r>
      <w:r w:rsidRPr="00B0359D">
        <w:t>384.503,327 N= 98.201,481</w:t>
      </w:r>
      <w:r>
        <w:t>.</w:t>
      </w:r>
      <w:r w:rsidRPr="00B0359D">
        <w:rPr>
          <w:iCs w:val="0"/>
        </w:rPr>
        <w:t xml:space="preserve"> </w:t>
      </w:r>
    </w:p>
    <w:p w14:paraId="4F28ED44" w14:textId="77777777" w:rsidR="000D1D03" w:rsidRDefault="000D1D03" w:rsidP="000D1D03">
      <w:pPr>
        <w:pStyle w:val="Odstavekseznama"/>
        <w:numPr>
          <w:ilvl w:val="0"/>
          <w:numId w:val="0"/>
        </w:numPr>
        <w:ind w:left="720"/>
      </w:pPr>
      <w:r w:rsidRPr="00112A13">
        <w:rPr>
          <w:iCs w:val="0"/>
        </w:rPr>
        <w:t>Za izvedbo tega projekta je bil porabljen naslednji obseg sredstev</w:t>
      </w:r>
      <w:r w:rsidRPr="00B57BAD">
        <w:rPr>
          <w:iCs w:val="0"/>
        </w:rPr>
        <w:t>:</w:t>
      </w:r>
      <w:r w:rsidRPr="00B57BAD">
        <w:rPr>
          <w:b/>
          <w:bCs/>
          <w:iCs w:val="0"/>
        </w:rPr>
        <w:t xml:space="preserve"> </w:t>
      </w:r>
      <w:r>
        <w:rPr>
          <w:b/>
          <w:bCs/>
          <w:iCs w:val="0"/>
        </w:rPr>
        <w:t xml:space="preserve">39.562,08 </w:t>
      </w:r>
      <w:r w:rsidRPr="00112A13">
        <w:rPr>
          <w:iCs w:val="0"/>
        </w:rPr>
        <w:t>EUR</w:t>
      </w:r>
      <w:r>
        <w:rPr>
          <w:iCs w:val="0"/>
        </w:rPr>
        <w:t>.</w:t>
      </w:r>
      <w:r w:rsidRPr="00B0359D">
        <w:t> </w:t>
      </w:r>
    </w:p>
    <w:p w14:paraId="70232A6F" w14:textId="77777777" w:rsidR="000D1D03" w:rsidRPr="007B01F2" w:rsidRDefault="000D1D03" w:rsidP="000D1D03">
      <w:pPr>
        <w:pStyle w:val="Odstavekseznama"/>
        <w:numPr>
          <w:ilvl w:val="0"/>
          <w:numId w:val="0"/>
        </w:numPr>
        <w:ind w:left="720"/>
      </w:pPr>
    </w:p>
    <w:p w14:paraId="101FD146" w14:textId="77777777" w:rsidR="000D1D03" w:rsidRPr="00B0359D" w:rsidRDefault="000D1D03" w:rsidP="00E2134E">
      <w:pPr>
        <w:pStyle w:val="Odstavekseznama"/>
        <w:numPr>
          <w:ilvl w:val="0"/>
          <w:numId w:val="89"/>
        </w:numPr>
        <w:rPr>
          <w:b/>
          <w:bCs/>
        </w:rPr>
      </w:pPr>
      <w:proofErr w:type="spellStart"/>
      <w:r w:rsidRPr="00B0359D">
        <w:rPr>
          <w:b/>
          <w:bCs/>
        </w:rPr>
        <w:t>Kožbanjšček</w:t>
      </w:r>
      <w:proofErr w:type="spellEnd"/>
      <w:r w:rsidRPr="00B0359D">
        <w:rPr>
          <w:b/>
          <w:bCs/>
        </w:rPr>
        <w:t xml:space="preserve"> pri gostilni Peternel </w:t>
      </w:r>
    </w:p>
    <w:p w14:paraId="2FAC221A" w14:textId="77777777" w:rsidR="000D1D03" w:rsidRDefault="000D1D03" w:rsidP="000D1D03">
      <w:pPr>
        <w:pStyle w:val="Odstavekseznama"/>
        <w:numPr>
          <w:ilvl w:val="0"/>
          <w:numId w:val="0"/>
        </w:numPr>
        <w:ind w:left="720"/>
        <w:rPr>
          <w:iCs w:val="0"/>
        </w:rPr>
      </w:pPr>
      <w:r w:rsidRPr="00B0359D">
        <w:t xml:space="preserve">Visoke vode </w:t>
      </w:r>
      <w:proofErr w:type="spellStart"/>
      <w:r w:rsidRPr="00B0359D">
        <w:t>Kožbanjščka</w:t>
      </w:r>
      <w:proofErr w:type="spellEnd"/>
      <w:r w:rsidRPr="00B0359D">
        <w:t xml:space="preserve"> so odložile večje količine naplavin, ki se jih je odstranilo. Prav tako se je ponovno založilo poškodovane vrhe zložb in jih tako ponovno utrdilo.</w:t>
      </w:r>
      <w:r>
        <w:t xml:space="preserve"> </w:t>
      </w:r>
      <w:r w:rsidRPr="00B0359D">
        <w:t>E= 384.960,528 N= 99.117,999</w:t>
      </w:r>
      <w:r>
        <w:t>.</w:t>
      </w:r>
      <w:r w:rsidRPr="00B0359D">
        <w:rPr>
          <w:iCs w:val="0"/>
        </w:rPr>
        <w:t xml:space="preserve"> </w:t>
      </w:r>
    </w:p>
    <w:p w14:paraId="79A517B5" w14:textId="77777777" w:rsidR="000D1D03" w:rsidRPr="00B0359D" w:rsidRDefault="000D1D03" w:rsidP="000D1D03">
      <w:pPr>
        <w:pStyle w:val="Odstavekseznama"/>
        <w:numPr>
          <w:ilvl w:val="0"/>
          <w:numId w:val="0"/>
        </w:numPr>
        <w:ind w:left="720"/>
      </w:pPr>
      <w:r w:rsidRPr="00112A13">
        <w:rPr>
          <w:iCs w:val="0"/>
        </w:rPr>
        <w:t>Za izvedbo tega projekta je bil porabljen naslednji obseg sredstev</w:t>
      </w:r>
      <w:r w:rsidRPr="00B57BAD">
        <w:rPr>
          <w:iCs w:val="0"/>
        </w:rPr>
        <w:t>:</w:t>
      </w:r>
      <w:r w:rsidRPr="00B57BAD">
        <w:rPr>
          <w:b/>
          <w:bCs/>
          <w:iCs w:val="0"/>
        </w:rPr>
        <w:t xml:space="preserve"> </w:t>
      </w:r>
      <w:r>
        <w:rPr>
          <w:b/>
          <w:bCs/>
          <w:iCs w:val="0"/>
        </w:rPr>
        <w:t xml:space="preserve">8.108,96 </w:t>
      </w:r>
      <w:r w:rsidRPr="00112A13">
        <w:rPr>
          <w:iCs w:val="0"/>
        </w:rPr>
        <w:t>EUR</w:t>
      </w:r>
      <w:r>
        <w:rPr>
          <w:iCs w:val="0"/>
        </w:rPr>
        <w:t>.</w:t>
      </w:r>
      <w:r w:rsidRPr="00B0359D">
        <w:t> </w:t>
      </w:r>
    </w:p>
    <w:p w14:paraId="4D8B79E8" w14:textId="77777777" w:rsidR="000D1D03" w:rsidRDefault="000D1D03" w:rsidP="000D1D03">
      <w:pPr>
        <w:tabs>
          <w:tab w:val="left" w:pos="0"/>
        </w:tabs>
      </w:pPr>
    </w:p>
    <w:p w14:paraId="7AD09C8F" w14:textId="77777777" w:rsidR="000D1D03" w:rsidRDefault="000D1D03" w:rsidP="00E2134E">
      <w:pPr>
        <w:pStyle w:val="Odstavekseznama"/>
        <w:numPr>
          <w:ilvl w:val="0"/>
          <w:numId w:val="89"/>
        </w:numPr>
        <w:rPr>
          <w:b/>
          <w:bCs/>
        </w:rPr>
      </w:pPr>
      <w:proofErr w:type="spellStart"/>
      <w:r w:rsidRPr="00B0359D">
        <w:rPr>
          <w:b/>
          <w:bCs/>
        </w:rPr>
        <w:t>Kožbanjšček</w:t>
      </w:r>
      <w:proofErr w:type="spellEnd"/>
      <w:r w:rsidRPr="00B0359D">
        <w:rPr>
          <w:b/>
          <w:bCs/>
        </w:rPr>
        <w:t xml:space="preserve"> pod Čargo </w:t>
      </w:r>
    </w:p>
    <w:p w14:paraId="30130DA4" w14:textId="77777777" w:rsidR="000D1D03" w:rsidRDefault="000D1D03" w:rsidP="000D1D03">
      <w:pPr>
        <w:pStyle w:val="Odstavekseznama"/>
        <w:numPr>
          <w:ilvl w:val="0"/>
          <w:numId w:val="0"/>
        </w:numPr>
        <w:ind w:left="720"/>
        <w:rPr>
          <w:iCs w:val="0"/>
        </w:rPr>
      </w:pPr>
      <w:r>
        <w:t xml:space="preserve">Visoke vode </w:t>
      </w:r>
      <w:proofErr w:type="spellStart"/>
      <w:r>
        <w:t>Kožbanjščka</w:t>
      </w:r>
      <w:proofErr w:type="spellEnd"/>
      <w:r>
        <w:t xml:space="preserve"> so na tem odseku erodirale brežino in odložile večje količine naplavin, ki so dvigovale niveleto struge. Založilo se je poškodovano brežino z zložbo v suho ter odstranilo naplavine. </w:t>
      </w:r>
      <w:r w:rsidRPr="00B0359D">
        <w:t>E=</w:t>
      </w:r>
      <w:r w:rsidRPr="005502FD">
        <w:t xml:space="preserve"> </w:t>
      </w:r>
      <w:r w:rsidRPr="00B0359D">
        <w:t>385.140,445 N= 99.711,725</w:t>
      </w:r>
      <w:r>
        <w:t>.</w:t>
      </w:r>
      <w:r w:rsidRPr="00B0359D">
        <w:rPr>
          <w:iCs w:val="0"/>
        </w:rPr>
        <w:t xml:space="preserve"> </w:t>
      </w:r>
    </w:p>
    <w:p w14:paraId="65FF116F" w14:textId="77777777" w:rsidR="000D1D03" w:rsidRPr="00B0359D" w:rsidRDefault="000D1D03" w:rsidP="000D1D03">
      <w:pPr>
        <w:pStyle w:val="Odstavekseznama"/>
        <w:numPr>
          <w:ilvl w:val="0"/>
          <w:numId w:val="0"/>
        </w:numPr>
        <w:ind w:left="720"/>
      </w:pPr>
      <w:r w:rsidRPr="00112A13">
        <w:rPr>
          <w:iCs w:val="0"/>
        </w:rPr>
        <w:t>Za izvedbo tega projekta je bil porabljen naslednji obseg sredstev</w:t>
      </w:r>
      <w:r w:rsidRPr="00B57BAD">
        <w:rPr>
          <w:iCs w:val="0"/>
        </w:rPr>
        <w:t>:</w:t>
      </w:r>
      <w:r w:rsidRPr="00B57BAD">
        <w:rPr>
          <w:b/>
          <w:bCs/>
          <w:iCs w:val="0"/>
        </w:rPr>
        <w:t xml:space="preserve"> </w:t>
      </w:r>
      <w:r>
        <w:rPr>
          <w:b/>
          <w:bCs/>
          <w:iCs w:val="0"/>
        </w:rPr>
        <w:t xml:space="preserve">13.885,84 </w:t>
      </w:r>
      <w:r w:rsidRPr="00112A13">
        <w:rPr>
          <w:iCs w:val="0"/>
        </w:rPr>
        <w:t>EUR</w:t>
      </w:r>
      <w:r>
        <w:t>.</w:t>
      </w:r>
    </w:p>
    <w:p w14:paraId="054CCCC2" w14:textId="77777777" w:rsidR="000D1D03" w:rsidRPr="007B01F2" w:rsidRDefault="000D1D03" w:rsidP="000D1D03">
      <w:pPr>
        <w:tabs>
          <w:tab w:val="left" w:pos="0"/>
        </w:tabs>
      </w:pPr>
    </w:p>
    <w:p w14:paraId="6E57E47F" w14:textId="77777777" w:rsidR="000D1D03" w:rsidRPr="00B0359D" w:rsidRDefault="000D1D03" w:rsidP="00E2134E">
      <w:pPr>
        <w:pStyle w:val="Odstavekseznama"/>
        <w:numPr>
          <w:ilvl w:val="0"/>
          <w:numId w:val="89"/>
        </w:numPr>
        <w:rPr>
          <w:b/>
          <w:bCs/>
        </w:rPr>
      </w:pPr>
      <w:proofErr w:type="spellStart"/>
      <w:r w:rsidRPr="00B0359D">
        <w:rPr>
          <w:b/>
          <w:bCs/>
        </w:rPr>
        <w:t>Imenjšček</w:t>
      </w:r>
      <w:proofErr w:type="spellEnd"/>
      <w:r w:rsidRPr="00B0359D">
        <w:rPr>
          <w:b/>
          <w:bCs/>
        </w:rPr>
        <w:t xml:space="preserve"> </w:t>
      </w:r>
    </w:p>
    <w:p w14:paraId="3CE5DAEA" w14:textId="77777777" w:rsidR="000D1D03" w:rsidRDefault="000D1D03" w:rsidP="000D1D03">
      <w:pPr>
        <w:pStyle w:val="Odstavekseznama"/>
        <w:numPr>
          <w:ilvl w:val="0"/>
          <w:numId w:val="0"/>
        </w:numPr>
        <w:ind w:left="720"/>
        <w:rPr>
          <w:iCs w:val="0"/>
        </w:rPr>
      </w:pPr>
      <w:r w:rsidRPr="00AF6DA9">
        <w:t xml:space="preserve">Visoke vode </w:t>
      </w:r>
      <w:proofErr w:type="spellStart"/>
      <w:r w:rsidRPr="00AF6DA9">
        <w:t>Imenjščka</w:t>
      </w:r>
      <w:proofErr w:type="spellEnd"/>
      <w:r w:rsidRPr="00AF6DA9">
        <w:t xml:space="preserve"> so odložile večje količine plavja in naplavin v strugi, ki </w:t>
      </w:r>
      <w:r>
        <w:t xml:space="preserve">so </w:t>
      </w:r>
      <w:r w:rsidRPr="00AF6DA9">
        <w:t>maši</w:t>
      </w:r>
      <w:r>
        <w:t xml:space="preserve">le </w:t>
      </w:r>
      <w:r w:rsidRPr="00AF6DA9">
        <w:t>pretočni profil struge, zato se jih je odstranilo.</w:t>
      </w:r>
      <w:r>
        <w:t xml:space="preserve"> </w:t>
      </w:r>
      <w:r w:rsidRPr="00B0359D">
        <w:t>E=386.502,651 N=97.419,447</w:t>
      </w:r>
      <w:r>
        <w:t>.</w:t>
      </w:r>
      <w:r w:rsidRPr="00B0359D">
        <w:rPr>
          <w:iCs w:val="0"/>
        </w:rPr>
        <w:t xml:space="preserve"> </w:t>
      </w:r>
    </w:p>
    <w:p w14:paraId="590C29BC" w14:textId="77777777" w:rsidR="000D1D03" w:rsidRPr="00B0359D" w:rsidRDefault="000D1D03" w:rsidP="000D1D03">
      <w:pPr>
        <w:pStyle w:val="Odstavekseznama"/>
        <w:numPr>
          <w:ilvl w:val="0"/>
          <w:numId w:val="0"/>
        </w:numPr>
        <w:ind w:left="720"/>
      </w:pPr>
      <w:r w:rsidRPr="00112A13">
        <w:rPr>
          <w:iCs w:val="0"/>
        </w:rPr>
        <w:t>Za izvedbo tega projekta je bil porabljen naslednji obseg sredstev</w:t>
      </w:r>
      <w:r w:rsidRPr="00B57BAD">
        <w:rPr>
          <w:iCs w:val="0"/>
        </w:rPr>
        <w:t>:</w:t>
      </w:r>
      <w:r w:rsidRPr="00B57BAD">
        <w:rPr>
          <w:b/>
          <w:bCs/>
          <w:iCs w:val="0"/>
        </w:rPr>
        <w:t xml:space="preserve"> </w:t>
      </w:r>
      <w:r>
        <w:rPr>
          <w:b/>
          <w:bCs/>
          <w:iCs w:val="0"/>
        </w:rPr>
        <w:t xml:space="preserve">11.269,20 </w:t>
      </w:r>
      <w:r w:rsidRPr="00112A13">
        <w:rPr>
          <w:iCs w:val="0"/>
        </w:rPr>
        <w:t>EUR</w:t>
      </w:r>
      <w:r>
        <w:rPr>
          <w:iCs w:val="0"/>
        </w:rPr>
        <w:t>.</w:t>
      </w:r>
      <w:r w:rsidRPr="00B0359D">
        <w:t> </w:t>
      </w:r>
    </w:p>
    <w:p w14:paraId="42A9EC43" w14:textId="77777777" w:rsidR="000D1D03" w:rsidRPr="007B01F2" w:rsidRDefault="000D1D03" w:rsidP="000D1D03">
      <w:pPr>
        <w:pStyle w:val="Odstavekseznama"/>
        <w:numPr>
          <w:ilvl w:val="0"/>
          <w:numId w:val="0"/>
        </w:numPr>
        <w:tabs>
          <w:tab w:val="left" w:pos="0"/>
        </w:tabs>
        <w:ind w:left="720"/>
      </w:pPr>
    </w:p>
    <w:p w14:paraId="0BD98D73" w14:textId="77777777" w:rsidR="000D1D03" w:rsidRPr="00B0359D" w:rsidRDefault="000D1D03" w:rsidP="00E2134E">
      <w:pPr>
        <w:pStyle w:val="Odstavekseznama"/>
        <w:numPr>
          <w:ilvl w:val="0"/>
          <w:numId w:val="89"/>
        </w:numPr>
        <w:rPr>
          <w:b/>
          <w:bCs/>
        </w:rPr>
      </w:pPr>
      <w:proofErr w:type="spellStart"/>
      <w:r w:rsidRPr="00B0359D">
        <w:rPr>
          <w:b/>
          <w:bCs/>
        </w:rPr>
        <w:t>Vedrijanšček</w:t>
      </w:r>
      <w:proofErr w:type="spellEnd"/>
      <w:r w:rsidRPr="00B0359D">
        <w:rPr>
          <w:b/>
          <w:bCs/>
        </w:rPr>
        <w:t xml:space="preserve"> pri </w:t>
      </w:r>
      <w:proofErr w:type="spellStart"/>
      <w:r w:rsidRPr="00B0359D">
        <w:rPr>
          <w:b/>
          <w:bCs/>
        </w:rPr>
        <w:t>Muščevih</w:t>
      </w:r>
      <w:proofErr w:type="spellEnd"/>
      <w:r w:rsidRPr="00B0359D">
        <w:rPr>
          <w:b/>
          <w:bCs/>
        </w:rPr>
        <w:t xml:space="preserve"> </w:t>
      </w:r>
    </w:p>
    <w:p w14:paraId="341436B7" w14:textId="77777777" w:rsidR="000D1D03" w:rsidRPr="00AF6DA9" w:rsidRDefault="000D1D03" w:rsidP="000D1D03">
      <w:pPr>
        <w:pStyle w:val="Odstavekseznama"/>
        <w:numPr>
          <w:ilvl w:val="0"/>
          <w:numId w:val="0"/>
        </w:numPr>
        <w:ind w:left="720"/>
      </w:pPr>
      <w:r w:rsidRPr="00AF6DA9">
        <w:t xml:space="preserve">Visoke vode </w:t>
      </w:r>
      <w:proofErr w:type="spellStart"/>
      <w:r w:rsidRPr="00AF6DA9">
        <w:t>Vedrijanščka</w:t>
      </w:r>
      <w:proofErr w:type="spellEnd"/>
      <w:r w:rsidRPr="00AF6DA9">
        <w:t xml:space="preserve"> so ob levi brežini odložile večje količine naplavin, ki </w:t>
      </w:r>
      <w:r>
        <w:t xml:space="preserve">so </w:t>
      </w:r>
      <w:r w:rsidRPr="00AF6DA9">
        <w:t>ovira</w:t>
      </w:r>
      <w:r>
        <w:t>le</w:t>
      </w:r>
      <w:r w:rsidRPr="00AF6DA9">
        <w:t xml:space="preserve"> normalno pretočnost in preusmerja</w:t>
      </w:r>
      <w:r>
        <w:t>le</w:t>
      </w:r>
      <w:r w:rsidRPr="00AF6DA9">
        <w:t xml:space="preserve"> matico k desni brežini, kjer je nastala večja poškodba. Naplavine se je premetalo k desni brežini, katero se je nato zavarovalo z zložbo iz večjih kamnov.</w:t>
      </w:r>
    </w:p>
    <w:p w14:paraId="0683DE54" w14:textId="77777777" w:rsidR="000D1D03" w:rsidRDefault="000D1D03" w:rsidP="000D1D03">
      <w:pPr>
        <w:pStyle w:val="Odstavekseznama"/>
        <w:numPr>
          <w:ilvl w:val="0"/>
          <w:numId w:val="0"/>
        </w:numPr>
        <w:ind w:left="720"/>
      </w:pPr>
      <w:r w:rsidRPr="00B0359D">
        <w:t>E =</w:t>
      </w:r>
      <w:r w:rsidRPr="00C67E6B">
        <w:t xml:space="preserve"> </w:t>
      </w:r>
      <w:r w:rsidRPr="00B0359D">
        <w:t>387.327,888 N = 98.833,125</w:t>
      </w:r>
      <w:r>
        <w:t xml:space="preserve">. </w:t>
      </w:r>
    </w:p>
    <w:p w14:paraId="0BF4F9CF" w14:textId="77777777" w:rsidR="000D1D03" w:rsidRDefault="000D1D03" w:rsidP="000D1D03">
      <w:pPr>
        <w:pStyle w:val="Odstavekseznama"/>
        <w:numPr>
          <w:ilvl w:val="0"/>
          <w:numId w:val="0"/>
        </w:numPr>
        <w:ind w:left="720"/>
      </w:pPr>
      <w:r w:rsidRPr="00112A13">
        <w:rPr>
          <w:iCs w:val="0"/>
        </w:rPr>
        <w:t>Za izvedbo tega projekta je bil porabljen naslednji obseg sredstev</w:t>
      </w:r>
      <w:r w:rsidRPr="00B57BAD">
        <w:rPr>
          <w:iCs w:val="0"/>
        </w:rPr>
        <w:t>:</w:t>
      </w:r>
      <w:r w:rsidRPr="00B57BAD">
        <w:rPr>
          <w:b/>
          <w:bCs/>
          <w:iCs w:val="0"/>
        </w:rPr>
        <w:t xml:space="preserve"> </w:t>
      </w:r>
      <w:r>
        <w:rPr>
          <w:b/>
          <w:bCs/>
          <w:iCs w:val="0"/>
        </w:rPr>
        <w:t xml:space="preserve">14.276,22 </w:t>
      </w:r>
      <w:r w:rsidRPr="00112A13">
        <w:rPr>
          <w:iCs w:val="0"/>
        </w:rPr>
        <w:t>EUR</w:t>
      </w:r>
      <w:r>
        <w:rPr>
          <w:iCs w:val="0"/>
        </w:rPr>
        <w:t>.</w:t>
      </w:r>
      <w:r w:rsidRPr="00B0359D">
        <w:t> </w:t>
      </w:r>
    </w:p>
    <w:p w14:paraId="50204401" w14:textId="77777777" w:rsidR="000D1D03" w:rsidRPr="007B01F2" w:rsidRDefault="000D1D03" w:rsidP="000D1D03">
      <w:pPr>
        <w:pStyle w:val="Odstavekseznama"/>
        <w:numPr>
          <w:ilvl w:val="0"/>
          <w:numId w:val="0"/>
        </w:numPr>
        <w:ind w:left="720"/>
      </w:pPr>
    </w:p>
    <w:p w14:paraId="52A25BF3" w14:textId="77777777" w:rsidR="009E594F" w:rsidRDefault="009E594F">
      <w:pPr>
        <w:spacing w:after="160" w:line="259" w:lineRule="auto"/>
        <w:jc w:val="left"/>
        <w:rPr>
          <w:b/>
          <w:bCs/>
          <w:iCs/>
        </w:rPr>
      </w:pPr>
      <w:r>
        <w:rPr>
          <w:b/>
          <w:bCs/>
        </w:rPr>
        <w:br w:type="page"/>
      </w:r>
    </w:p>
    <w:p w14:paraId="00DDB0FC" w14:textId="6FD828CE" w:rsidR="000D1D03" w:rsidRDefault="000D1D03" w:rsidP="00E2134E">
      <w:pPr>
        <w:pStyle w:val="Odstavekseznama"/>
        <w:numPr>
          <w:ilvl w:val="0"/>
          <w:numId w:val="89"/>
        </w:numPr>
        <w:rPr>
          <w:b/>
          <w:bCs/>
        </w:rPr>
      </w:pPr>
      <w:proofErr w:type="spellStart"/>
      <w:r w:rsidRPr="00DE57FD">
        <w:rPr>
          <w:b/>
          <w:bCs/>
        </w:rPr>
        <w:lastRenderedPageBreak/>
        <w:t>Vedrijanšček</w:t>
      </w:r>
      <w:proofErr w:type="spellEnd"/>
      <w:r w:rsidRPr="00DE57FD">
        <w:rPr>
          <w:b/>
          <w:bCs/>
        </w:rPr>
        <w:t xml:space="preserve"> pri </w:t>
      </w:r>
      <w:proofErr w:type="spellStart"/>
      <w:r w:rsidRPr="00DE57FD">
        <w:rPr>
          <w:b/>
          <w:bCs/>
        </w:rPr>
        <w:t>Malnu</w:t>
      </w:r>
      <w:proofErr w:type="spellEnd"/>
      <w:r w:rsidRPr="00DE57FD">
        <w:rPr>
          <w:b/>
          <w:bCs/>
        </w:rPr>
        <w:t xml:space="preserve"> </w:t>
      </w:r>
    </w:p>
    <w:p w14:paraId="53DB661F" w14:textId="77777777" w:rsidR="000D1D03" w:rsidRPr="00DE57FD" w:rsidRDefault="000D1D03" w:rsidP="000D1D03">
      <w:pPr>
        <w:pStyle w:val="Odstavekseznama"/>
        <w:numPr>
          <w:ilvl w:val="0"/>
          <w:numId w:val="0"/>
        </w:numPr>
        <w:ind w:left="720"/>
      </w:pPr>
      <w:r w:rsidRPr="00AF6DA9">
        <w:t xml:space="preserve">Visoke vode </w:t>
      </w:r>
      <w:proofErr w:type="spellStart"/>
      <w:r w:rsidRPr="00AF6DA9">
        <w:t>Vedrijanščka</w:t>
      </w:r>
      <w:proofErr w:type="spellEnd"/>
      <w:r w:rsidRPr="00AF6DA9">
        <w:t xml:space="preserve"> so v strugi odložile večje količine plavja in naplavin, ki</w:t>
      </w:r>
      <w:r>
        <w:t xml:space="preserve"> so</w:t>
      </w:r>
      <w:r w:rsidRPr="00AF6DA9">
        <w:t xml:space="preserve"> ovira</w:t>
      </w:r>
      <w:r>
        <w:t>le</w:t>
      </w:r>
      <w:r w:rsidRPr="00AF6DA9">
        <w:t xml:space="preserve"> normalno pretočnost in se jih je odstranilo. Popravilo se je tudi poškodovano zložb</w:t>
      </w:r>
      <w:r>
        <w:t>o</w:t>
      </w:r>
      <w:r w:rsidRPr="00AF6DA9">
        <w:t xml:space="preserve"> pri cesti.</w:t>
      </w:r>
    </w:p>
    <w:p w14:paraId="22E9A468" w14:textId="77777777" w:rsidR="000D1D03" w:rsidRDefault="000D1D03" w:rsidP="000D1D03">
      <w:pPr>
        <w:pStyle w:val="Odstavekseznama"/>
        <w:numPr>
          <w:ilvl w:val="0"/>
          <w:numId w:val="0"/>
        </w:numPr>
        <w:ind w:left="720"/>
      </w:pPr>
      <w:r w:rsidRPr="00DE57FD">
        <w:t>E=386.483,920 N=98.065,242</w:t>
      </w:r>
      <w:r>
        <w:t xml:space="preserve">. </w:t>
      </w:r>
    </w:p>
    <w:p w14:paraId="7854F35C" w14:textId="77777777" w:rsidR="000D1D03" w:rsidRDefault="000D1D03" w:rsidP="000D1D03">
      <w:pPr>
        <w:pStyle w:val="Odstavekseznama"/>
        <w:numPr>
          <w:ilvl w:val="0"/>
          <w:numId w:val="0"/>
        </w:numPr>
        <w:ind w:left="720"/>
      </w:pPr>
      <w:r w:rsidRPr="00DE57FD">
        <w:rPr>
          <w:iCs w:val="0"/>
        </w:rPr>
        <w:t>Za izvedbo tega projekta je bil porabljen naslednji obseg sredstev:</w:t>
      </w:r>
      <w:r w:rsidRPr="00DE57FD">
        <w:rPr>
          <w:b/>
          <w:bCs/>
          <w:iCs w:val="0"/>
        </w:rPr>
        <w:t xml:space="preserve"> </w:t>
      </w:r>
      <w:r>
        <w:rPr>
          <w:b/>
          <w:bCs/>
          <w:iCs w:val="0"/>
        </w:rPr>
        <w:t>16.358,32</w:t>
      </w:r>
      <w:r w:rsidRPr="00DE57FD">
        <w:rPr>
          <w:b/>
          <w:bCs/>
          <w:iCs w:val="0"/>
        </w:rPr>
        <w:t xml:space="preserve"> </w:t>
      </w:r>
      <w:r w:rsidRPr="00DE57FD">
        <w:rPr>
          <w:iCs w:val="0"/>
        </w:rPr>
        <w:t>EUR</w:t>
      </w:r>
      <w:r>
        <w:rPr>
          <w:iCs w:val="0"/>
        </w:rPr>
        <w:t>.</w:t>
      </w:r>
    </w:p>
    <w:p w14:paraId="6E08F87F" w14:textId="77777777" w:rsidR="000D1D03" w:rsidRPr="007B01F2" w:rsidRDefault="000D1D03" w:rsidP="000D1D03">
      <w:pPr>
        <w:pStyle w:val="Odstavekseznama"/>
        <w:numPr>
          <w:ilvl w:val="0"/>
          <w:numId w:val="0"/>
        </w:numPr>
        <w:tabs>
          <w:tab w:val="left" w:pos="0"/>
        </w:tabs>
        <w:ind w:left="720"/>
      </w:pPr>
    </w:p>
    <w:p w14:paraId="69320583" w14:textId="77777777" w:rsidR="000D1D03" w:rsidRPr="00DE57FD" w:rsidRDefault="000D1D03" w:rsidP="00E2134E">
      <w:pPr>
        <w:pStyle w:val="Odstavekseznama"/>
        <w:numPr>
          <w:ilvl w:val="0"/>
          <w:numId w:val="89"/>
        </w:numPr>
        <w:rPr>
          <w:b/>
          <w:bCs/>
        </w:rPr>
      </w:pPr>
      <w:proofErr w:type="spellStart"/>
      <w:r w:rsidRPr="00DE57FD">
        <w:rPr>
          <w:b/>
          <w:bCs/>
        </w:rPr>
        <w:t>Vedrijanšček</w:t>
      </w:r>
      <w:proofErr w:type="spellEnd"/>
      <w:r w:rsidRPr="00DE57FD">
        <w:rPr>
          <w:b/>
          <w:bCs/>
        </w:rPr>
        <w:t xml:space="preserve"> pod Višnjevikom </w:t>
      </w:r>
    </w:p>
    <w:p w14:paraId="3F0A69A7" w14:textId="77777777" w:rsidR="000D1D03" w:rsidRPr="00B95032" w:rsidRDefault="000D1D03" w:rsidP="000D1D03">
      <w:pPr>
        <w:pStyle w:val="Odstavekseznama"/>
        <w:numPr>
          <w:ilvl w:val="0"/>
          <w:numId w:val="0"/>
        </w:numPr>
        <w:ind w:left="720"/>
      </w:pPr>
      <w:r>
        <w:t xml:space="preserve"> </w:t>
      </w:r>
      <w:r w:rsidRPr="00B95032">
        <w:t xml:space="preserve">Visoke vode </w:t>
      </w:r>
      <w:proofErr w:type="spellStart"/>
      <w:r w:rsidRPr="00B95032">
        <w:t>Vedrijanščka</w:t>
      </w:r>
      <w:proofErr w:type="spellEnd"/>
      <w:r w:rsidRPr="00B95032">
        <w:t xml:space="preserve"> so v strugi odložile večje količine naplavin, ki </w:t>
      </w:r>
      <w:r>
        <w:t xml:space="preserve">so </w:t>
      </w:r>
      <w:r w:rsidRPr="00B95032">
        <w:t>ovira</w:t>
      </w:r>
      <w:r>
        <w:t>le</w:t>
      </w:r>
      <w:r w:rsidRPr="00B95032">
        <w:t xml:space="preserve"> normalno pretočnost</w:t>
      </w:r>
      <w:r>
        <w:t xml:space="preserve"> </w:t>
      </w:r>
      <w:r w:rsidRPr="00B95032">
        <w:t>in se jih je odstranilo. Popravilo se je tudi poškodovan</w:t>
      </w:r>
      <w:r>
        <w:t>e</w:t>
      </w:r>
      <w:r w:rsidRPr="00B95032">
        <w:t xml:space="preserve"> zložb</w:t>
      </w:r>
      <w:r>
        <w:t>e</w:t>
      </w:r>
      <w:r w:rsidRPr="00B95032">
        <w:t xml:space="preserve"> pri cesti.</w:t>
      </w:r>
    </w:p>
    <w:p w14:paraId="0D83F733" w14:textId="77777777" w:rsidR="000D1D03" w:rsidRDefault="000D1D03" w:rsidP="000D1D03">
      <w:pPr>
        <w:pStyle w:val="Odstavekseznama"/>
        <w:numPr>
          <w:ilvl w:val="0"/>
          <w:numId w:val="0"/>
        </w:numPr>
        <w:ind w:left="720"/>
        <w:rPr>
          <w:iCs w:val="0"/>
        </w:rPr>
      </w:pPr>
      <w:r w:rsidRPr="00DE57FD">
        <w:t>E= 386.423,595 N=98.553,664</w:t>
      </w:r>
      <w:r>
        <w:t>.</w:t>
      </w:r>
      <w:r w:rsidRPr="00DE57FD">
        <w:rPr>
          <w:iCs w:val="0"/>
        </w:rPr>
        <w:t xml:space="preserve"> </w:t>
      </w:r>
    </w:p>
    <w:p w14:paraId="1AAF169A" w14:textId="77777777" w:rsidR="000D1D03" w:rsidRDefault="000D1D03" w:rsidP="000D1D03">
      <w:pPr>
        <w:pStyle w:val="Odstavekseznama"/>
        <w:numPr>
          <w:ilvl w:val="0"/>
          <w:numId w:val="0"/>
        </w:numPr>
        <w:ind w:left="720"/>
        <w:rPr>
          <w:iCs w:val="0"/>
        </w:rPr>
      </w:pPr>
      <w:r w:rsidRPr="00DE57FD">
        <w:rPr>
          <w:iCs w:val="0"/>
        </w:rPr>
        <w:t>Za izvedbo tega projekta je bil porabljen naslednji obseg sredstev:</w:t>
      </w:r>
      <w:r w:rsidRPr="00DE57FD">
        <w:rPr>
          <w:b/>
          <w:bCs/>
          <w:iCs w:val="0"/>
        </w:rPr>
        <w:t xml:space="preserve"> </w:t>
      </w:r>
      <w:r>
        <w:rPr>
          <w:b/>
          <w:bCs/>
          <w:iCs w:val="0"/>
        </w:rPr>
        <w:t>13.139,99</w:t>
      </w:r>
      <w:r w:rsidRPr="00DE57FD">
        <w:rPr>
          <w:b/>
          <w:bCs/>
          <w:iCs w:val="0"/>
        </w:rPr>
        <w:t xml:space="preserve"> </w:t>
      </w:r>
      <w:r w:rsidRPr="00DE57FD">
        <w:rPr>
          <w:iCs w:val="0"/>
        </w:rPr>
        <w:t>EUR</w:t>
      </w:r>
      <w:r>
        <w:rPr>
          <w:iCs w:val="0"/>
        </w:rPr>
        <w:t>.</w:t>
      </w:r>
    </w:p>
    <w:p w14:paraId="0DD6625B" w14:textId="77777777" w:rsidR="009E594F" w:rsidRDefault="009E594F" w:rsidP="000D1D03">
      <w:pPr>
        <w:pStyle w:val="Odstavekseznama"/>
        <w:numPr>
          <w:ilvl w:val="0"/>
          <w:numId w:val="0"/>
        </w:numPr>
        <w:ind w:left="720"/>
        <w:rPr>
          <w:iCs w:val="0"/>
        </w:rPr>
      </w:pPr>
    </w:p>
    <w:p w14:paraId="6A451069" w14:textId="77777777" w:rsidR="000D1D03" w:rsidRDefault="000D1D03" w:rsidP="00E2134E">
      <w:pPr>
        <w:pStyle w:val="Odstavekseznama"/>
        <w:numPr>
          <w:ilvl w:val="0"/>
          <w:numId w:val="89"/>
        </w:numPr>
        <w:tabs>
          <w:tab w:val="left" w:pos="0"/>
        </w:tabs>
        <w:rPr>
          <w:b/>
          <w:bCs/>
        </w:rPr>
      </w:pPr>
      <w:proofErr w:type="spellStart"/>
      <w:r>
        <w:rPr>
          <w:b/>
          <w:bCs/>
        </w:rPr>
        <w:t>Š</w:t>
      </w:r>
      <w:r w:rsidRPr="00DE57FD">
        <w:rPr>
          <w:b/>
          <w:bCs/>
        </w:rPr>
        <w:t>ebeč</w:t>
      </w:r>
      <w:proofErr w:type="spellEnd"/>
    </w:p>
    <w:p w14:paraId="76936C59" w14:textId="77777777" w:rsidR="000D1D03" w:rsidRDefault="000D1D03" w:rsidP="000D1D03">
      <w:pPr>
        <w:pStyle w:val="Odstavekseznama"/>
        <w:numPr>
          <w:ilvl w:val="0"/>
          <w:numId w:val="0"/>
        </w:numPr>
        <w:tabs>
          <w:tab w:val="left" w:pos="0"/>
        </w:tabs>
        <w:ind w:left="720"/>
      </w:pPr>
      <w:r w:rsidRPr="00E025BD">
        <w:t xml:space="preserve">Visoke vode </w:t>
      </w:r>
      <w:proofErr w:type="spellStart"/>
      <w:r w:rsidRPr="00E025BD">
        <w:t>Šebeča</w:t>
      </w:r>
      <w:proofErr w:type="spellEnd"/>
      <w:r w:rsidRPr="00E025BD">
        <w:t xml:space="preserve"> so v strugi odložile večje količine naplavin in plavja, ki </w:t>
      </w:r>
      <w:r>
        <w:t xml:space="preserve">so </w:t>
      </w:r>
      <w:r w:rsidRPr="00E025BD">
        <w:t>ovira</w:t>
      </w:r>
      <w:r>
        <w:t>le</w:t>
      </w:r>
      <w:r w:rsidRPr="00E025BD">
        <w:t xml:space="preserve"> normalno pretočnost, zato se jih je odstranilo. </w:t>
      </w:r>
      <w:r w:rsidRPr="00D84C65">
        <w:t>E = 384.841,858 N = 97.009,613</w:t>
      </w:r>
      <w:r>
        <w:t>.</w:t>
      </w:r>
    </w:p>
    <w:p w14:paraId="10B09B3B" w14:textId="77777777" w:rsidR="000D1D03" w:rsidRPr="00BD019B" w:rsidRDefault="000D1D03" w:rsidP="000D1D03">
      <w:pPr>
        <w:pStyle w:val="Odstavekseznama"/>
        <w:numPr>
          <w:ilvl w:val="0"/>
          <w:numId w:val="0"/>
        </w:numPr>
        <w:tabs>
          <w:tab w:val="left" w:pos="0"/>
        </w:tabs>
        <w:ind w:left="720"/>
        <w:rPr>
          <w:b/>
          <w:bCs/>
        </w:rPr>
      </w:pPr>
      <w:r w:rsidRPr="00D84C65">
        <w:t xml:space="preserve"> Za izvedbo tega projekta je bil porabljen naslednji obseg sredstev: </w:t>
      </w:r>
      <w:r w:rsidRPr="00BD019B">
        <w:rPr>
          <w:b/>
          <w:bCs/>
        </w:rPr>
        <w:t xml:space="preserve">12.109,92 </w:t>
      </w:r>
      <w:r w:rsidRPr="00BD019B">
        <w:t>EUR</w:t>
      </w:r>
    </w:p>
    <w:p w14:paraId="623FD483" w14:textId="77777777" w:rsidR="000D1D03" w:rsidRDefault="000D1D03" w:rsidP="000D1D03">
      <w:pPr>
        <w:pStyle w:val="Odstavekseznama"/>
        <w:numPr>
          <w:ilvl w:val="0"/>
          <w:numId w:val="0"/>
        </w:numPr>
        <w:ind w:left="720"/>
        <w:rPr>
          <w:iCs w:val="0"/>
        </w:rPr>
      </w:pPr>
    </w:p>
    <w:p w14:paraId="45C89AA1" w14:textId="77777777" w:rsidR="000D1D03" w:rsidRPr="00CB2C3A" w:rsidRDefault="000D1D03" w:rsidP="000D1D03">
      <w:pPr>
        <w:pStyle w:val="Default"/>
        <w:spacing w:line="276" w:lineRule="auto"/>
        <w:jc w:val="both"/>
        <w:rPr>
          <w:rFonts w:ascii="Arial" w:hAnsi="Arial" w:cs="Arial"/>
          <w:sz w:val="20"/>
          <w:szCs w:val="20"/>
        </w:rPr>
      </w:pPr>
      <w:r w:rsidRPr="00CB2C3A">
        <w:rPr>
          <w:rFonts w:ascii="Arial" w:hAnsi="Arial" w:cs="Arial"/>
          <w:sz w:val="20"/>
          <w:szCs w:val="20"/>
        </w:rPr>
        <w:t>Na podlagi izdelanih programov GJSUV za izvedbo izrednih ukrepov v času povečane stopnje ogroženosti zaradi škodljivega delovanja voda, so bile sklenjene naslednje pogodbe za dogodke: </w:t>
      </w:r>
    </w:p>
    <w:p w14:paraId="3BE0E1B0" w14:textId="77777777" w:rsidR="000D1D03" w:rsidRPr="00CB2C3A" w:rsidRDefault="000D1D03" w:rsidP="000D1D03">
      <w:pPr>
        <w:pStyle w:val="Default"/>
        <w:spacing w:line="276" w:lineRule="auto"/>
        <w:jc w:val="both"/>
        <w:rPr>
          <w:rFonts w:ascii="Arial" w:hAnsi="Arial" w:cs="Arial"/>
          <w:sz w:val="20"/>
          <w:szCs w:val="20"/>
        </w:rPr>
      </w:pPr>
      <w:r w:rsidRPr="00CB2C3A">
        <w:rPr>
          <w:rFonts w:ascii="Arial" w:hAnsi="Arial" w:cs="Arial"/>
          <w:sz w:val="20"/>
          <w:szCs w:val="20"/>
        </w:rPr>
        <w:t> </w:t>
      </w:r>
    </w:p>
    <w:p w14:paraId="3D3EF68D" w14:textId="77777777" w:rsidR="000D1D03" w:rsidRDefault="000D1D03" w:rsidP="00E2134E">
      <w:pPr>
        <w:pStyle w:val="Odstavekseznama"/>
        <w:numPr>
          <w:ilvl w:val="0"/>
          <w:numId w:val="90"/>
        </w:numPr>
        <w:tabs>
          <w:tab w:val="left" w:pos="374"/>
        </w:tabs>
        <w:ind w:left="284"/>
        <w:jc w:val="left"/>
      </w:pPr>
      <w:r>
        <w:rPr>
          <w:u w:val="single"/>
        </w:rPr>
        <w:t>05</w:t>
      </w:r>
      <w:r w:rsidRPr="00CB2C3A">
        <w:rPr>
          <w:u w:val="single"/>
        </w:rPr>
        <w:t>.</w:t>
      </w:r>
      <w:r>
        <w:rPr>
          <w:u w:val="single"/>
        </w:rPr>
        <w:t>5</w:t>
      </w:r>
      <w:r w:rsidRPr="00CB2C3A">
        <w:rPr>
          <w:u w:val="single"/>
        </w:rPr>
        <w:t>.202</w:t>
      </w:r>
      <w:r>
        <w:rPr>
          <w:u w:val="single"/>
        </w:rPr>
        <w:t>5</w:t>
      </w:r>
      <w:r w:rsidRPr="00CB2C3A">
        <w:t>:</w:t>
      </w:r>
      <w:r>
        <w:t xml:space="preserve"> </w:t>
      </w:r>
      <w:r w:rsidRPr="0026371E">
        <w:t>Pogodba št. C2561-25-410007 za izvedbo izrednih ukrepov v času povečane ogroženosti na območju Soče z dne 19.05.2025 v višini 255.406,41 EUR</w:t>
      </w:r>
      <w:r>
        <w:t>.</w:t>
      </w:r>
    </w:p>
    <w:p w14:paraId="3385625B" w14:textId="77777777" w:rsidR="000D1D03" w:rsidRPr="00F16435" w:rsidRDefault="000D1D03" w:rsidP="000D1D03">
      <w:pPr>
        <w:pStyle w:val="Odstavekseznama"/>
        <w:numPr>
          <w:ilvl w:val="0"/>
          <w:numId w:val="0"/>
        </w:numPr>
        <w:tabs>
          <w:tab w:val="left" w:pos="374"/>
        </w:tabs>
        <w:ind w:left="284"/>
        <w:jc w:val="left"/>
      </w:pPr>
    </w:p>
    <w:p w14:paraId="1F1AFC73" w14:textId="77777777" w:rsidR="000D1D03" w:rsidRDefault="000D1D03" w:rsidP="00E2134E">
      <w:pPr>
        <w:pStyle w:val="Odstavekseznama"/>
        <w:numPr>
          <w:ilvl w:val="0"/>
          <w:numId w:val="90"/>
        </w:numPr>
        <w:tabs>
          <w:tab w:val="left" w:pos="374"/>
        </w:tabs>
        <w:ind w:left="284"/>
        <w:jc w:val="left"/>
      </w:pPr>
      <w:r>
        <w:rPr>
          <w:u w:val="single"/>
        </w:rPr>
        <w:t>07</w:t>
      </w:r>
      <w:r w:rsidRPr="00CB2C3A">
        <w:rPr>
          <w:u w:val="single"/>
        </w:rPr>
        <w:t>.</w:t>
      </w:r>
      <w:r>
        <w:rPr>
          <w:u w:val="single"/>
        </w:rPr>
        <w:t>7</w:t>
      </w:r>
      <w:r w:rsidRPr="00CB2C3A">
        <w:rPr>
          <w:u w:val="single"/>
        </w:rPr>
        <w:t>.202</w:t>
      </w:r>
      <w:r>
        <w:rPr>
          <w:u w:val="single"/>
        </w:rPr>
        <w:t>5</w:t>
      </w:r>
      <w:r w:rsidRPr="00EC223E">
        <w:t xml:space="preserve">: </w:t>
      </w:r>
      <w:r>
        <w:t xml:space="preserve"> </w:t>
      </w:r>
      <w:r w:rsidRPr="0026371E">
        <w:t>Pogodba št. C2561-25-410010 za izvedbo izrednih ukrepov v času povečane ogroženosti na območju Soče z dne 22.07.2025 v višini 128.247,40 EUR</w:t>
      </w:r>
      <w:r>
        <w:t>.</w:t>
      </w:r>
    </w:p>
    <w:p w14:paraId="695394E0" w14:textId="77777777" w:rsidR="000D1D03" w:rsidRDefault="000D1D03" w:rsidP="000D1D03">
      <w:pPr>
        <w:pStyle w:val="Odstavekseznama"/>
        <w:numPr>
          <w:ilvl w:val="0"/>
          <w:numId w:val="0"/>
        </w:numPr>
        <w:tabs>
          <w:tab w:val="left" w:pos="374"/>
        </w:tabs>
        <w:ind w:left="397"/>
      </w:pPr>
    </w:p>
    <w:p w14:paraId="4683520E" w14:textId="77777777" w:rsidR="000D1D03" w:rsidRDefault="000D1D03" w:rsidP="00E2134E">
      <w:pPr>
        <w:pStyle w:val="Odstavekseznama"/>
        <w:numPr>
          <w:ilvl w:val="0"/>
          <w:numId w:val="86"/>
        </w:numPr>
        <w:tabs>
          <w:tab w:val="left" w:pos="374"/>
        </w:tabs>
        <w:ind w:left="284" w:hanging="284"/>
      </w:pPr>
      <w:r>
        <w:rPr>
          <w:u w:val="single"/>
        </w:rPr>
        <w:t>16</w:t>
      </w:r>
      <w:r w:rsidRPr="00CB2C3A">
        <w:rPr>
          <w:u w:val="single"/>
        </w:rPr>
        <w:t>.</w:t>
      </w:r>
      <w:r>
        <w:rPr>
          <w:u w:val="single"/>
        </w:rPr>
        <w:t>9</w:t>
      </w:r>
      <w:r w:rsidRPr="00CB2C3A">
        <w:rPr>
          <w:u w:val="single"/>
        </w:rPr>
        <w:t>.202</w:t>
      </w:r>
      <w:r>
        <w:rPr>
          <w:u w:val="single"/>
        </w:rPr>
        <w:t>5</w:t>
      </w:r>
      <w:r w:rsidRPr="00CB2C3A">
        <w:t>:</w:t>
      </w:r>
      <w:r>
        <w:t xml:space="preserve"> </w:t>
      </w:r>
      <w:r w:rsidRPr="0026371E">
        <w:t>Pogodba št. C2561-25-410014 za izvedbo izrednih ukrepov v času povečane ogroženosti na območju Soče z dne 29.09.2025 v višini 134.219,23 EUR.</w:t>
      </w:r>
    </w:p>
    <w:p w14:paraId="36EFC684" w14:textId="77777777" w:rsidR="000D1D03" w:rsidRPr="00F16435" w:rsidRDefault="000D1D03" w:rsidP="000D1D03">
      <w:pPr>
        <w:pStyle w:val="Odstavekseznama"/>
        <w:numPr>
          <w:ilvl w:val="0"/>
          <w:numId w:val="0"/>
        </w:numPr>
        <w:tabs>
          <w:tab w:val="left" w:pos="374"/>
        </w:tabs>
        <w:ind w:left="284"/>
      </w:pPr>
    </w:p>
    <w:p w14:paraId="279F9138" w14:textId="77777777" w:rsidR="000D1D03" w:rsidRDefault="000D1D03" w:rsidP="00E2134E">
      <w:pPr>
        <w:pStyle w:val="Odstavekseznama"/>
        <w:numPr>
          <w:ilvl w:val="0"/>
          <w:numId w:val="86"/>
        </w:numPr>
        <w:tabs>
          <w:tab w:val="left" w:pos="374"/>
        </w:tabs>
        <w:ind w:left="284" w:hanging="284"/>
      </w:pPr>
      <w:r>
        <w:rPr>
          <w:u w:val="single"/>
        </w:rPr>
        <w:t>17</w:t>
      </w:r>
      <w:r w:rsidRPr="00CB2C3A">
        <w:rPr>
          <w:u w:val="single"/>
        </w:rPr>
        <w:t>.</w:t>
      </w:r>
      <w:r>
        <w:rPr>
          <w:u w:val="single"/>
        </w:rPr>
        <w:t>11</w:t>
      </w:r>
      <w:r w:rsidRPr="00CB2C3A">
        <w:rPr>
          <w:u w:val="single"/>
        </w:rPr>
        <w:t>.202</w:t>
      </w:r>
      <w:r>
        <w:rPr>
          <w:u w:val="single"/>
        </w:rPr>
        <w:t>5</w:t>
      </w:r>
      <w:r w:rsidRPr="00EC223E">
        <w:t xml:space="preserve">: </w:t>
      </w:r>
      <w:r w:rsidRPr="0026371E">
        <w:t xml:space="preserve">Pogodba št. </w:t>
      </w:r>
      <w:r w:rsidRPr="00DD4F65">
        <w:t>C2561-25-410016</w:t>
      </w:r>
      <w:r>
        <w:t xml:space="preserve"> </w:t>
      </w:r>
      <w:r w:rsidRPr="0026371E">
        <w:t xml:space="preserve">za izvedbo izrednih ukrepov v času povečane ogroženosti na območju Soče z dne </w:t>
      </w:r>
      <w:r w:rsidRPr="00DD4F65">
        <w:t>28.11.2025</w:t>
      </w:r>
      <w:r>
        <w:t xml:space="preserve"> </w:t>
      </w:r>
      <w:r w:rsidRPr="0026371E">
        <w:t xml:space="preserve">v višini </w:t>
      </w:r>
      <w:r w:rsidRPr="00DD4F65">
        <w:t>480</w:t>
      </w:r>
      <w:r>
        <w:t>.</w:t>
      </w:r>
      <w:r w:rsidRPr="00DD4F65">
        <w:t>770,98</w:t>
      </w:r>
      <w:r>
        <w:t xml:space="preserve"> </w:t>
      </w:r>
      <w:r w:rsidRPr="0026371E">
        <w:t>EUR</w:t>
      </w:r>
      <w:r>
        <w:t>.</w:t>
      </w:r>
    </w:p>
    <w:p w14:paraId="2F92CDF6" w14:textId="77777777" w:rsidR="000D1D03" w:rsidRDefault="000D1D03" w:rsidP="000D1D03">
      <w:pPr>
        <w:pStyle w:val="Odstavekseznama"/>
        <w:numPr>
          <w:ilvl w:val="0"/>
          <w:numId w:val="0"/>
        </w:numPr>
        <w:tabs>
          <w:tab w:val="left" w:pos="374"/>
        </w:tabs>
        <w:ind w:left="397"/>
      </w:pPr>
    </w:p>
    <w:p w14:paraId="1EB342FA" w14:textId="77777777" w:rsidR="009E594F" w:rsidRDefault="009E594F">
      <w:pPr>
        <w:spacing w:after="160" w:line="259" w:lineRule="auto"/>
        <w:jc w:val="left"/>
      </w:pPr>
      <w:bookmarkStart w:id="210" w:name="_Hlk195596556"/>
      <w:r>
        <w:br w:type="page"/>
      </w:r>
    </w:p>
    <w:p w14:paraId="2DF42E2F" w14:textId="7487F447" w:rsidR="000D1D03" w:rsidRDefault="000D1D03" w:rsidP="000D1D03">
      <w:r w:rsidRPr="00CB2C3A">
        <w:lastRenderedPageBreak/>
        <w:t>Spremljanje stanj</w:t>
      </w:r>
      <w:r>
        <w:t>a</w:t>
      </w:r>
      <w:r w:rsidRPr="00CB2C3A">
        <w:t xml:space="preserve"> izrednih dogodkov smo obračunali v okviru predmetnih pogodb, kar prikazuje spodnja tabela:</w:t>
      </w:r>
      <w:bookmarkEnd w:id="210"/>
    </w:p>
    <w:p w14:paraId="5CDE41D3" w14:textId="77777777" w:rsidR="00FB5EB6" w:rsidRPr="00CB2C3A" w:rsidRDefault="00FB5EB6" w:rsidP="00FB5EB6"/>
    <w:tbl>
      <w:tblPr>
        <w:tblW w:w="5000" w:type="pct"/>
        <w:tblCellMar>
          <w:left w:w="70" w:type="dxa"/>
          <w:right w:w="70" w:type="dxa"/>
        </w:tblCellMar>
        <w:tblLook w:val="04A0" w:firstRow="1" w:lastRow="0" w:firstColumn="1" w:lastColumn="0" w:noHBand="0" w:noVBand="1"/>
      </w:tblPr>
      <w:tblGrid>
        <w:gridCol w:w="1060"/>
        <w:gridCol w:w="1131"/>
        <w:gridCol w:w="1144"/>
        <w:gridCol w:w="1214"/>
        <w:gridCol w:w="1080"/>
        <w:gridCol w:w="1116"/>
        <w:gridCol w:w="1133"/>
        <w:gridCol w:w="1184"/>
      </w:tblGrid>
      <w:tr w:rsidR="000D1D03" w:rsidRPr="00D91D45" w14:paraId="5753AC5E" w14:textId="77777777" w:rsidTr="00BE22B1">
        <w:trPr>
          <w:trHeight w:val="453"/>
        </w:trPr>
        <w:tc>
          <w:tcPr>
            <w:tcW w:w="946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6B6330CA" w14:textId="77777777" w:rsidR="000D1D03" w:rsidRPr="00D91D45" w:rsidRDefault="000D1D03" w:rsidP="006E64ED">
            <w:pPr>
              <w:spacing w:line="240" w:lineRule="auto"/>
              <w:jc w:val="left"/>
              <w:rPr>
                <w:rFonts w:eastAsia="Times New Roman"/>
                <w:b/>
                <w:bCs/>
                <w:color w:val="000000"/>
                <w:sz w:val="18"/>
                <w:szCs w:val="18"/>
                <w:lang w:eastAsia="sl-SI"/>
              </w:rPr>
            </w:pPr>
            <w:r w:rsidRPr="00D91D45">
              <w:rPr>
                <w:rFonts w:eastAsia="Times New Roman"/>
                <w:b/>
                <w:bCs/>
                <w:color w:val="000000"/>
                <w:sz w:val="18"/>
                <w:szCs w:val="18"/>
                <w:lang w:eastAsia="sl-SI"/>
              </w:rPr>
              <w:t>Izvajanje izrednih ukrepov v času povečane stopnje ogroženosti zaradi škodljivega delovanja voda. 05.05.2025</w:t>
            </w:r>
          </w:p>
        </w:tc>
      </w:tr>
      <w:tr w:rsidR="000D1D03" w:rsidRPr="00D91D45" w14:paraId="78336DC5" w14:textId="77777777" w:rsidTr="00BE22B1">
        <w:trPr>
          <w:trHeight w:val="294"/>
        </w:trPr>
        <w:tc>
          <w:tcPr>
            <w:tcW w:w="7067"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40087D12" w14:textId="77777777" w:rsidR="000D1D03" w:rsidRPr="00B872FF" w:rsidRDefault="000D1D03" w:rsidP="00B872FF">
            <w:pPr>
              <w:spacing w:line="240" w:lineRule="auto"/>
              <w:jc w:val="left"/>
              <w:rPr>
                <w:rFonts w:eastAsia="Times New Roman"/>
                <w:color w:val="000000"/>
                <w:sz w:val="18"/>
                <w:szCs w:val="18"/>
                <w:lang w:eastAsia="sl-SI"/>
              </w:rPr>
            </w:pPr>
            <w:r w:rsidRPr="00B872FF">
              <w:rPr>
                <w:rFonts w:eastAsia="Times New Roman"/>
                <w:color w:val="000000"/>
                <w:sz w:val="18"/>
                <w:szCs w:val="18"/>
                <w:lang w:eastAsia="sl-SI"/>
              </w:rPr>
              <w:t>Skupna vrednost</w:t>
            </w:r>
          </w:p>
        </w:tc>
        <w:tc>
          <w:tcPr>
            <w:tcW w:w="1175" w:type="dxa"/>
            <w:tcBorders>
              <w:top w:val="nil"/>
              <w:left w:val="nil"/>
              <w:bottom w:val="single" w:sz="4" w:space="0" w:color="auto"/>
              <w:right w:val="single" w:sz="4" w:space="0" w:color="auto"/>
            </w:tcBorders>
            <w:shd w:val="clear" w:color="000000" w:fill="FFFFFF"/>
            <w:vAlign w:val="center"/>
            <w:hideMark/>
          </w:tcPr>
          <w:p w14:paraId="20B2FD19" w14:textId="77777777" w:rsidR="000D1D03" w:rsidRPr="009878C7" w:rsidRDefault="000D1D03" w:rsidP="006E64ED">
            <w:pPr>
              <w:spacing w:line="240" w:lineRule="auto"/>
              <w:jc w:val="center"/>
              <w:rPr>
                <w:rFonts w:eastAsia="Times New Roman"/>
                <w:b/>
                <w:bCs/>
                <w:color w:val="000000"/>
                <w:sz w:val="18"/>
                <w:szCs w:val="18"/>
                <w:lang w:eastAsia="sl-SI"/>
              </w:rPr>
            </w:pPr>
            <w:r w:rsidRPr="009878C7">
              <w:rPr>
                <w:rFonts w:eastAsia="Times New Roman"/>
                <w:b/>
                <w:bCs/>
                <w:color w:val="000000"/>
                <w:sz w:val="18"/>
                <w:szCs w:val="18"/>
                <w:lang w:eastAsia="sl-SI"/>
              </w:rPr>
              <w:t>9.392,64</w:t>
            </w:r>
          </w:p>
        </w:tc>
        <w:tc>
          <w:tcPr>
            <w:tcW w:w="1221" w:type="dxa"/>
            <w:tcBorders>
              <w:top w:val="nil"/>
              <w:left w:val="nil"/>
              <w:bottom w:val="single" w:sz="4" w:space="0" w:color="auto"/>
              <w:right w:val="single" w:sz="4" w:space="0" w:color="auto"/>
            </w:tcBorders>
            <w:shd w:val="clear" w:color="000000" w:fill="FFFFFF"/>
            <w:vAlign w:val="center"/>
            <w:hideMark/>
          </w:tcPr>
          <w:p w14:paraId="0DA46E98" w14:textId="77777777" w:rsidR="000D1D03" w:rsidRPr="00BE22B1" w:rsidRDefault="000D1D03" w:rsidP="006E64ED">
            <w:pPr>
              <w:spacing w:line="240" w:lineRule="auto"/>
              <w:jc w:val="center"/>
              <w:rPr>
                <w:rFonts w:eastAsia="Times New Roman"/>
                <w:b/>
                <w:bCs/>
                <w:color w:val="000000"/>
                <w:sz w:val="18"/>
                <w:szCs w:val="18"/>
                <w:lang w:eastAsia="sl-SI"/>
              </w:rPr>
            </w:pPr>
            <w:r w:rsidRPr="00BE22B1">
              <w:rPr>
                <w:rFonts w:eastAsia="Times New Roman"/>
                <w:b/>
                <w:bCs/>
                <w:color w:val="000000"/>
                <w:sz w:val="18"/>
                <w:szCs w:val="18"/>
                <w:lang w:eastAsia="sl-SI"/>
              </w:rPr>
              <w:t>11.459,02</w:t>
            </w:r>
          </w:p>
        </w:tc>
      </w:tr>
      <w:tr w:rsidR="000D1D03" w:rsidRPr="00D91D45" w14:paraId="7FB088AA" w14:textId="77777777" w:rsidTr="00BE22B1">
        <w:trPr>
          <w:trHeight w:val="294"/>
        </w:trPr>
        <w:tc>
          <w:tcPr>
            <w:tcW w:w="7067"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68071361" w14:textId="77777777" w:rsidR="000D1D03" w:rsidRPr="00B872FF" w:rsidRDefault="000D1D03" w:rsidP="00B872FF">
            <w:pPr>
              <w:spacing w:line="240" w:lineRule="auto"/>
              <w:jc w:val="left"/>
              <w:rPr>
                <w:rFonts w:eastAsia="Times New Roman"/>
                <w:color w:val="000000"/>
                <w:sz w:val="18"/>
                <w:szCs w:val="18"/>
                <w:lang w:eastAsia="sl-SI"/>
              </w:rPr>
            </w:pPr>
            <w:r w:rsidRPr="00B872FF">
              <w:rPr>
                <w:rFonts w:eastAsia="Times New Roman"/>
                <w:color w:val="000000"/>
                <w:sz w:val="18"/>
                <w:szCs w:val="18"/>
                <w:lang w:eastAsia="sl-SI"/>
              </w:rPr>
              <w:t>Materialni stroški</w:t>
            </w:r>
          </w:p>
        </w:tc>
        <w:tc>
          <w:tcPr>
            <w:tcW w:w="1175" w:type="dxa"/>
            <w:tcBorders>
              <w:top w:val="nil"/>
              <w:left w:val="nil"/>
              <w:bottom w:val="single" w:sz="4" w:space="0" w:color="auto"/>
              <w:right w:val="single" w:sz="4" w:space="0" w:color="auto"/>
            </w:tcBorders>
            <w:shd w:val="clear" w:color="000000" w:fill="FFFFFF"/>
            <w:vAlign w:val="center"/>
            <w:hideMark/>
          </w:tcPr>
          <w:p w14:paraId="727F50F8"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 </w:t>
            </w:r>
          </w:p>
        </w:tc>
        <w:tc>
          <w:tcPr>
            <w:tcW w:w="1221" w:type="dxa"/>
            <w:tcBorders>
              <w:top w:val="nil"/>
              <w:left w:val="nil"/>
              <w:bottom w:val="single" w:sz="4" w:space="0" w:color="auto"/>
              <w:right w:val="single" w:sz="4" w:space="0" w:color="auto"/>
            </w:tcBorders>
            <w:shd w:val="clear" w:color="000000" w:fill="FFFFFF"/>
            <w:vAlign w:val="center"/>
            <w:hideMark/>
          </w:tcPr>
          <w:p w14:paraId="1952270B" w14:textId="77777777" w:rsidR="000D1D03" w:rsidRPr="00BE22B1" w:rsidRDefault="000D1D03" w:rsidP="006E64ED">
            <w:pPr>
              <w:spacing w:line="240" w:lineRule="auto"/>
              <w:jc w:val="center"/>
              <w:rPr>
                <w:rFonts w:eastAsia="Times New Roman"/>
                <w:color w:val="000000"/>
                <w:sz w:val="18"/>
                <w:szCs w:val="18"/>
                <w:lang w:eastAsia="sl-SI"/>
              </w:rPr>
            </w:pPr>
            <w:r w:rsidRPr="00BE22B1">
              <w:rPr>
                <w:rFonts w:eastAsia="Times New Roman"/>
                <w:color w:val="000000"/>
                <w:sz w:val="18"/>
                <w:szCs w:val="18"/>
                <w:lang w:eastAsia="sl-SI"/>
              </w:rPr>
              <w:t> </w:t>
            </w:r>
          </w:p>
        </w:tc>
      </w:tr>
      <w:tr w:rsidR="000D1D03" w:rsidRPr="00D91D45" w14:paraId="5544B830" w14:textId="77777777" w:rsidTr="00BE22B1">
        <w:trPr>
          <w:trHeight w:val="294"/>
        </w:trPr>
        <w:tc>
          <w:tcPr>
            <w:tcW w:w="5899" w:type="dxa"/>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3277E063" w14:textId="77777777" w:rsidR="000D1D03" w:rsidRPr="00B872FF" w:rsidRDefault="000D1D03" w:rsidP="00B872FF">
            <w:pPr>
              <w:spacing w:line="240" w:lineRule="auto"/>
              <w:jc w:val="left"/>
              <w:rPr>
                <w:rFonts w:eastAsia="Times New Roman"/>
                <w:color w:val="000000"/>
                <w:sz w:val="18"/>
                <w:szCs w:val="18"/>
                <w:lang w:eastAsia="sl-SI"/>
              </w:rPr>
            </w:pPr>
            <w:r w:rsidRPr="00B872FF">
              <w:rPr>
                <w:rFonts w:eastAsia="Times New Roman"/>
                <w:color w:val="000000"/>
                <w:sz w:val="18"/>
                <w:szCs w:val="18"/>
                <w:lang w:eastAsia="sl-SI"/>
              </w:rPr>
              <w:t>Delo</w:t>
            </w:r>
          </w:p>
        </w:tc>
        <w:tc>
          <w:tcPr>
            <w:tcW w:w="1168" w:type="dxa"/>
            <w:tcBorders>
              <w:top w:val="nil"/>
              <w:left w:val="nil"/>
              <w:bottom w:val="single" w:sz="4" w:space="0" w:color="auto"/>
              <w:right w:val="single" w:sz="4" w:space="0" w:color="auto"/>
            </w:tcBorders>
            <w:shd w:val="clear" w:color="000000" w:fill="FFFFFF"/>
            <w:vAlign w:val="center"/>
            <w:hideMark/>
          </w:tcPr>
          <w:p w14:paraId="3BE80EE8" w14:textId="77777777" w:rsidR="000D1D03" w:rsidRPr="00B872FF" w:rsidRDefault="000D1D03" w:rsidP="00B872FF">
            <w:pPr>
              <w:spacing w:line="240" w:lineRule="auto"/>
              <w:jc w:val="center"/>
              <w:rPr>
                <w:rFonts w:eastAsia="Times New Roman"/>
                <w:color w:val="000000"/>
                <w:sz w:val="18"/>
                <w:szCs w:val="18"/>
                <w:lang w:eastAsia="sl-SI"/>
              </w:rPr>
            </w:pPr>
            <w:r w:rsidRPr="00B872FF">
              <w:rPr>
                <w:rFonts w:eastAsia="Times New Roman"/>
                <w:color w:val="000000"/>
                <w:sz w:val="18"/>
                <w:szCs w:val="18"/>
                <w:lang w:eastAsia="sl-SI"/>
              </w:rPr>
              <w:t>272</w:t>
            </w:r>
          </w:p>
        </w:tc>
        <w:tc>
          <w:tcPr>
            <w:tcW w:w="1175" w:type="dxa"/>
            <w:tcBorders>
              <w:top w:val="nil"/>
              <w:left w:val="nil"/>
              <w:bottom w:val="single" w:sz="4" w:space="0" w:color="auto"/>
              <w:right w:val="single" w:sz="4" w:space="0" w:color="auto"/>
            </w:tcBorders>
            <w:shd w:val="clear" w:color="000000" w:fill="FFFFFF"/>
            <w:vAlign w:val="center"/>
            <w:hideMark/>
          </w:tcPr>
          <w:p w14:paraId="5090A50F" w14:textId="77777777" w:rsidR="000D1D03" w:rsidRPr="00D91D45" w:rsidRDefault="000D1D03" w:rsidP="006E64ED">
            <w:pPr>
              <w:spacing w:line="240" w:lineRule="auto"/>
              <w:jc w:val="center"/>
              <w:rPr>
                <w:rFonts w:eastAsia="Times New Roman"/>
                <w:b/>
                <w:bCs/>
                <w:color w:val="000000"/>
                <w:sz w:val="18"/>
                <w:szCs w:val="18"/>
                <w:lang w:eastAsia="sl-SI"/>
              </w:rPr>
            </w:pPr>
            <w:r w:rsidRPr="00D91D45">
              <w:rPr>
                <w:rFonts w:eastAsia="Times New Roman"/>
                <w:b/>
                <w:bCs/>
                <w:color w:val="000000"/>
                <w:sz w:val="18"/>
                <w:szCs w:val="18"/>
                <w:lang w:eastAsia="sl-SI"/>
              </w:rPr>
              <w:t>9392,64</w:t>
            </w:r>
          </w:p>
        </w:tc>
        <w:tc>
          <w:tcPr>
            <w:tcW w:w="1221" w:type="dxa"/>
            <w:tcBorders>
              <w:top w:val="nil"/>
              <w:left w:val="nil"/>
              <w:bottom w:val="single" w:sz="4" w:space="0" w:color="auto"/>
              <w:right w:val="single" w:sz="4" w:space="0" w:color="auto"/>
            </w:tcBorders>
            <w:shd w:val="clear" w:color="000000" w:fill="FFFFFF"/>
            <w:vAlign w:val="center"/>
            <w:hideMark/>
          </w:tcPr>
          <w:p w14:paraId="581914ED" w14:textId="77777777" w:rsidR="000D1D03" w:rsidRPr="00BE22B1" w:rsidRDefault="000D1D03" w:rsidP="006E64ED">
            <w:pPr>
              <w:spacing w:line="240" w:lineRule="auto"/>
              <w:jc w:val="center"/>
              <w:rPr>
                <w:rFonts w:eastAsia="Times New Roman"/>
                <w:b/>
                <w:bCs/>
                <w:color w:val="000000"/>
                <w:sz w:val="18"/>
                <w:szCs w:val="18"/>
                <w:lang w:eastAsia="sl-SI"/>
              </w:rPr>
            </w:pPr>
            <w:r w:rsidRPr="00BE22B1">
              <w:rPr>
                <w:rFonts w:eastAsia="Times New Roman"/>
                <w:b/>
                <w:bCs/>
                <w:color w:val="000000"/>
                <w:sz w:val="18"/>
                <w:szCs w:val="18"/>
                <w:lang w:eastAsia="sl-SI"/>
              </w:rPr>
              <w:t>11459,02</w:t>
            </w:r>
          </w:p>
        </w:tc>
      </w:tr>
      <w:tr w:rsidR="000D1D03" w:rsidRPr="00D91D45" w14:paraId="041AFFEF" w14:textId="77777777" w:rsidTr="00BE22B1">
        <w:trPr>
          <w:trHeight w:val="698"/>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485AFF73" w14:textId="77777777" w:rsidR="000D1D03" w:rsidRPr="00D91D45" w:rsidRDefault="000D1D03" w:rsidP="006E64ED">
            <w:pPr>
              <w:spacing w:line="240" w:lineRule="auto"/>
              <w:jc w:val="center"/>
              <w:rPr>
                <w:rFonts w:eastAsia="Times New Roman"/>
                <w:color w:val="000000"/>
                <w:sz w:val="18"/>
                <w:szCs w:val="18"/>
                <w:lang w:eastAsia="sl-SI"/>
              </w:rPr>
            </w:pPr>
            <w:proofErr w:type="spellStart"/>
            <w:r w:rsidRPr="00D91D45">
              <w:rPr>
                <w:rFonts w:eastAsia="Times New Roman"/>
                <w:color w:val="000000"/>
                <w:sz w:val="18"/>
                <w:szCs w:val="18"/>
                <w:lang w:eastAsia="sl-SI"/>
              </w:rPr>
              <w:t>Zap</w:t>
            </w:r>
            <w:proofErr w:type="spellEnd"/>
            <w:r w:rsidRPr="00D91D45">
              <w:rPr>
                <w:rFonts w:eastAsia="Times New Roman"/>
                <w:color w:val="000000"/>
                <w:sz w:val="18"/>
                <w:szCs w:val="18"/>
                <w:lang w:eastAsia="sl-SI"/>
              </w:rPr>
              <w:t>. št.</w:t>
            </w:r>
          </w:p>
        </w:tc>
        <w:tc>
          <w:tcPr>
            <w:tcW w:w="1174" w:type="dxa"/>
            <w:tcBorders>
              <w:top w:val="nil"/>
              <w:left w:val="nil"/>
              <w:bottom w:val="single" w:sz="4" w:space="0" w:color="auto"/>
              <w:right w:val="single" w:sz="4" w:space="0" w:color="auto"/>
            </w:tcBorders>
            <w:shd w:val="clear" w:color="000000" w:fill="FFFFFF"/>
            <w:vAlign w:val="center"/>
            <w:hideMark/>
          </w:tcPr>
          <w:p w14:paraId="6606BBD6"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Število delavcev</w:t>
            </w:r>
          </w:p>
        </w:tc>
        <w:tc>
          <w:tcPr>
            <w:tcW w:w="1179" w:type="dxa"/>
            <w:tcBorders>
              <w:top w:val="nil"/>
              <w:left w:val="nil"/>
              <w:bottom w:val="single" w:sz="4" w:space="0" w:color="auto"/>
              <w:right w:val="single" w:sz="4" w:space="0" w:color="auto"/>
            </w:tcBorders>
            <w:shd w:val="clear" w:color="000000" w:fill="FFFFFF"/>
            <w:vAlign w:val="center"/>
            <w:hideMark/>
          </w:tcPr>
          <w:p w14:paraId="2B60F183"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Stopnja izobrazbe</w:t>
            </w:r>
          </w:p>
        </w:tc>
        <w:tc>
          <w:tcPr>
            <w:tcW w:w="1245" w:type="dxa"/>
            <w:tcBorders>
              <w:top w:val="nil"/>
              <w:left w:val="nil"/>
              <w:bottom w:val="single" w:sz="4" w:space="0" w:color="auto"/>
              <w:right w:val="single" w:sz="4" w:space="0" w:color="auto"/>
            </w:tcBorders>
            <w:shd w:val="clear" w:color="000000" w:fill="FFFFFF"/>
            <w:vAlign w:val="center"/>
            <w:hideMark/>
          </w:tcPr>
          <w:p w14:paraId="411DF03A"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Čas opravljanja naloge</w:t>
            </w:r>
          </w:p>
        </w:tc>
        <w:tc>
          <w:tcPr>
            <w:tcW w:w="1153" w:type="dxa"/>
            <w:tcBorders>
              <w:top w:val="nil"/>
              <w:left w:val="nil"/>
              <w:bottom w:val="single" w:sz="4" w:space="0" w:color="auto"/>
              <w:right w:val="single" w:sz="4" w:space="0" w:color="auto"/>
            </w:tcBorders>
            <w:shd w:val="clear" w:color="000000" w:fill="FFFFFF"/>
            <w:vAlign w:val="center"/>
            <w:hideMark/>
          </w:tcPr>
          <w:p w14:paraId="3495BF68"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Cena / uro</w:t>
            </w:r>
          </w:p>
        </w:tc>
        <w:tc>
          <w:tcPr>
            <w:tcW w:w="1168" w:type="dxa"/>
            <w:tcBorders>
              <w:top w:val="nil"/>
              <w:left w:val="nil"/>
              <w:bottom w:val="single" w:sz="4" w:space="0" w:color="auto"/>
              <w:right w:val="single" w:sz="4" w:space="0" w:color="auto"/>
            </w:tcBorders>
            <w:shd w:val="clear" w:color="000000" w:fill="FFFFFF"/>
            <w:vAlign w:val="center"/>
            <w:hideMark/>
          </w:tcPr>
          <w:p w14:paraId="6FDCC68E"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Število ur  (skupaj)</w:t>
            </w:r>
          </w:p>
        </w:tc>
        <w:tc>
          <w:tcPr>
            <w:tcW w:w="1175" w:type="dxa"/>
            <w:tcBorders>
              <w:top w:val="nil"/>
              <w:left w:val="nil"/>
              <w:bottom w:val="single" w:sz="4" w:space="0" w:color="auto"/>
              <w:right w:val="single" w:sz="4" w:space="0" w:color="auto"/>
            </w:tcBorders>
            <w:shd w:val="clear" w:color="000000" w:fill="FFFFFF"/>
            <w:vAlign w:val="center"/>
            <w:hideMark/>
          </w:tcPr>
          <w:p w14:paraId="03BA2442"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Vrednost v EUR (brez DDV)</w:t>
            </w:r>
          </w:p>
        </w:tc>
        <w:tc>
          <w:tcPr>
            <w:tcW w:w="1221" w:type="dxa"/>
            <w:tcBorders>
              <w:top w:val="nil"/>
              <w:left w:val="nil"/>
              <w:bottom w:val="single" w:sz="4" w:space="0" w:color="auto"/>
              <w:right w:val="single" w:sz="4" w:space="0" w:color="auto"/>
            </w:tcBorders>
            <w:shd w:val="clear" w:color="000000" w:fill="FFFFFF"/>
            <w:vAlign w:val="center"/>
            <w:hideMark/>
          </w:tcPr>
          <w:p w14:paraId="170DB665" w14:textId="77777777" w:rsidR="000D1D03" w:rsidRPr="00BE22B1" w:rsidRDefault="000D1D03" w:rsidP="006E64ED">
            <w:pPr>
              <w:spacing w:line="240" w:lineRule="auto"/>
              <w:jc w:val="center"/>
              <w:rPr>
                <w:rFonts w:eastAsia="Times New Roman"/>
                <w:color w:val="000000"/>
                <w:sz w:val="18"/>
                <w:szCs w:val="18"/>
                <w:lang w:eastAsia="sl-SI"/>
              </w:rPr>
            </w:pPr>
            <w:r w:rsidRPr="00BE22B1">
              <w:rPr>
                <w:rFonts w:eastAsia="Times New Roman"/>
                <w:color w:val="000000"/>
                <w:sz w:val="18"/>
                <w:szCs w:val="18"/>
                <w:lang w:eastAsia="sl-SI"/>
              </w:rPr>
              <w:t>Vrednost v EUR (z DDV)</w:t>
            </w:r>
          </w:p>
        </w:tc>
      </w:tr>
      <w:tr w:rsidR="000D1D03" w:rsidRPr="00D91D45" w14:paraId="5F267C50" w14:textId="77777777" w:rsidTr="00BE22B1">
        <w:trPr>
          <w:trHeight w:val="294"/>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1AD932FE"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14</w:t>
            </w:r>
          </w:p>
        </w:tc>
        <w:tc>
          <w:tcPr>
            <w:tcW w:w="1174" w:type="dxa"/>
            <w:tcBorders>
              <w:top w:val="nil"/>
              <w:left w:val="nil"/>
              <w:bottom w:val="single" w:sz="4" w:space="0" w:color="auto"/>
              <w:right w:val="single" w:sz="4" w:space="0" w:color="auto"/>
            </w:tcBorders>
            <w:shd w:val="clear" w:color="000000" w:fill="FFFFFF"/>
            <w:vAlign w:val="center"/>
            <w:hideMark/>
          </w:tcPr>
          <w:p w14:paraId="1985F279"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w:t>
            </w:r>
          </w:p>
        </w:tc>
        <w:tc>
          <w:tcPr>
            <w:tcW w:w="1179" w:type="dxa"/>
            <w:tcBorders>
              <w:top w:val="nil"/>
              <w:left w:val="nil"/>
              <w:bottom w:val="single" w:sz="4" w:space="0" w:color="auto"/>
              <w:right w:val="single" w:sz="4" w:space="0" w:color="auto"/>
            </w:tcBorders>
            <w:shd w:val="clear" w:color="000000" w:fill="FFFFFF"/>
            <w:vAlign w:val="center"/>
            <w:hideMark/>
          </w:tcPr>
          <w:p w14:paraId="42B3C846"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VII</w:t>
            </w:r>
          </w:p>
        </w:tc>
        <w:tc>
          <w:tcPr>
            <w:tcW w:w="1245" w:type="dxa"/>
            <w:tcBorders>
              <w:top w:val="nil"/>
              <w:left w:val="nil"/>
              <w:bottom w:val="single" w:sz="4" w:space="0" w:color="auto"/>
              <w:right w:val="single" w:sz="4" w:space="0" w:color="auto"/>
            </w:tcBorders>
            <w:shd w:val="clear" w:color="000000" w:fill="FFFFFF"/>
            <w:vAlign w:val="center"/>
            <w:hideMark/>
          </w:tcPr>
          <w:p w14:paraId="061707BD"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1mesec</w:t>
            </w:r>
          </w:p>
        </w:tc>
        <w:tc>
          <w:tcPr>
            <w:tcW w:w="1153" w:type="dxa"/>
            <w:tcBorders>
              <w:top w:val="nil"/>
              <w:left w:val="nil"/>
              <w:bottom w:val="single" w:sz="4" w:space="0" w:color="auto"/>
              <w:right w:val="single" w:sz="4" w:space="0" w:color="auto"/>
            </w:tcBorders>
            <w:shd w:val="clear" w:color="000000" w:fill="FFFFFF"/>
            <w:vAlign w:val="center"/>
            <w:hideMark/>
          </w:tcPr>
          <w:p w14:paraId="3C909D20"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36,72</w:t>
            </w:r>
          </w:p>
        </w:tc>
        <w:tc>
          <w:tcPr>
            <w:tcW w:w="1168" w:type="dxa"/>
            <w:tcBorders>
              <w:top w:val="nil"/>
              <w:left w:val="nil"/>
              <w:bottom w:val="single" w:sz="4" w:space="0" w:color="auto"/>
              <w:right w:val="single" w:sz="4" w:space="0" w:color="auto"/>
            </w:tcBorders>
            <w:shd w:val="clear" w:color="000000" w:fill="FFFFFF"/>
            <w:vAlign w:val="center"/>
            <w:hideMark/>
          </w:tcPr>
          <w:p w14:paraId="12E8A8B3"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24</w:t>
            </w:r>
          </w:p>
        </w:tc>
        <w:tc>
          <w:tcPr>
            <w:tcW w:w="1175" w:type="dxa"/>
            <w:tcBorders>
              <w:top w:val="nil"/>
              <w:left w:val="nil"/>
              <w:bottom w:val="single" w:sz="4" w:space="0" w:color="auto"/>
              <w:right w:val="single" w:sz="4" w:space="0" w:color="auto"/>
            </w:tcBorders>
            <w:shd w:val="clear" w:color="000000" w:fill="FFFFFF"/>
            <w:vAlign w:val="center"/>
            <w:hideMark/>
          </w:tcPr>
          <w:p w14:paraId="029C86DD"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881,28</w:t>
            </w:r>
          </w:p>
        </w:tc>
        <w:tc>
          <w:tcPr>
            <w:tcW w:w="1221" w:type="dxa"/>
            <w:tcBorders>
              <w:top w:val="nil"/>
              <w:left w:val="nil"/>
              <w:bottom w:val="single" w:sz="4" w:space="0" w:color="auto"/>
              <w:right w:val="single" w:sz="4" w:space="0" w:color="auto"/>
            </w:tcBorders>
            <w:shd w:val="clear" w:color="000000" w:fill="FFFFFF"/>
            <w:vAlign w:val="center"/>
            <w:hideMark/>
          </w:tcPr>
          <w:p w14:paraId="49EE89BA" w14:textId="77777777" w:rsidR="000D1D03" w:rsidRPr="00BE22B1" w:rsidRDefault="000D1D03" w:rsidP="006E64ED">
            <w:pPr>
              <w:spacing w:line="240" w:lineRule="auto"/>
              <w:jc w:val="center"/>
              <w:rPr>
                <w:rFonts w:eastAsia="Times New Roman"/>
                <w:color w:val="000000"/>
                <w:sz w:val="18"/>
                <w:szCs w:val="18"/>
                <w:lang w:eastAsia="sl-SI"/>
              </w:rPr>
            </w:pPr>
            <w:r w:rsidRPr="00BE22B1">
              <w:rPr>
                <w:rFonts w:eastAsia="Times New Roman"/>
                <w:color w:val="000000"/>
                <w:sz w:val="18"/>
                <w:szCs w:val="18"/>
                <w:lang w:eastAsia="sl-SI"/>
              </w:rPr>
              <w:t>1.075,16</w:t>
            </w:r>
          </w:p>
        </w:tc>
      </w:tr>
      <w:tr w:rsidR="000D1D03" w:rsidRPr="00D91D45" w14:paraId="689B7C83" w14:textId="77777777" w:rsidTr="00BE22B1">
        <w:trPr>
          <w:trHeight w:val="294"/>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627BEE70"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5</w:t>
            </w:r>
          </w:p>
        </w:tc>
        <w:tc>
          <w:tcPr>
            <w:tcW w:w="1174" w:type="dxa"/>
            <w:tcBorders>
              <w:top w:val="nil"/>
              <w:left w:val="nil"/>
              <w:bottom w:val="single" w:sz="4" w:space="0" w:color="auto"/>
              <w:right w:val="single" w:sz="4" w:space="0" w:color="auto"/>
            </w:tcBorders>
            <w:shd w:val="clear" w:color="000000" w:fill="FFFFFF"/>
            <w:vAlign w:val="center"/>
            <w:hideMark/>
          </w:tcPr>
          <w:p w14:paraId="477735AC"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w:t>
            </w:r>
          </w:p>
        </w:tc>
        <w:tc>
          <w:tcPr>
            <w:tcW w:w="1179" w:type="dxa"/>
            <w:tcBorders>
              <w:top w:val="nil"/>
              <w:left w:val="nil"/>
              <w:bottom w:val="single" w:sz="4" w:space="0" w:color="auto"/>
              <w:right w:val="single" w:sz="4" w:space="0" w:color="auto"/>
            </w:tcBorders>
            <w:shd w:val="clear" w:color="000000" w:fill="FFFFFF"/>
            <w:vAlign w:val="center"/>
            <w:hideMark/>
          </w:tcPr>
          <w:p w14:paraId="4352F268"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VII</w:t>
            </w:r>
          </w:p>
        </w:tc>
        <w:tc>
          <w:tcPr>
            <w:tcW w:w="1245" w:type="dxa"/>
            <w:tcBorders>
              <w:top w:val="nil"/>
              <w:left w:val="nil"/>
              <w:bottom w:val="single" w:sz="4" w:space="0" w:color="auto"/>
              <w:right w:val="single" w:sz="4" w:space="0" w:color="auto"/>
            </w:tcBorders>
            <w:shd w:val="clear" w:color="000000" w:fill="FFFFFF"/>
            <w:vAlign w:val="center"/>
            <w:hideMark/>
          </w:tcPr>
          <w:p w14:paraId="602A6156"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1mesec</w:t>
            </w:r>
          </w:p>
        </w:tc>
        <w:tc>
          <w:tcPr>
            <w:tcW w:w="1153" w:type="dxa"/>
            <w:tcBorders>
              <w:top w:val="nil"/>
              <w:left w:val="nil"/>
              <w:bottom w:val="single" w:sz="4" w:space="0" w:color="auto"/>
              <w:right w:val="single" w:sz="4" w:space="0" w:color="auto"/>
            </w:tcBorders>
            <w:shd w:val="clear" w:color="000000" w:fill="FFFFFF"/>
            <w:vAlign w:val="center"/>
            <w:hideMark/>
          </w:tcPr>
          <w:p w14:paraId="54E50D1D"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36,72</w:t>
            </w:r>
          </w:p>
        </w:tc>
        <w:tc>
          <w:tcPr>
            <w:tcW w:w="1168" w:type="dxa"/>
            <w:tcBorders>
              <w:top w:val="nil"/>
              <w:left w:val="nil"/>
              <w:bottom w:val="single" w:sz="4" w:space="0" w:color="auto"/>
              <w:right w:val="single" w:sz="4" w:space="0" w:color="auto"/>
            </w:tcBorders>
            <w:shd w:val="clear" w:color="000000" w:fill="FFFFFF"/>
            <w:vAlign w:val="center"/>
            <w:hideMark/>
          </w:tcPr>
          <w:p w14:paraId="7234E873"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24</w:t>
            </w:r>
          </w:p>
        </w:tc>
        <w:tc>
          <w:tcPr>
            <w:tcW w:w="1175" w:type="dxa"/>
            <w:tcBorders>
              <w:top w:val="nil"/>
              <w:left w:val="nil"/>
              <w:bottom w:val="single" w:sz="4" w:space="0" w:color="auto"/>
              <w:right w:val="single" w:sz="4" w:space="0" w:color="auto"/>
            </w:tcBorders>
            <w:shd w:val="clear" w:color="000000" w:fill="FFFFFF"/>
            <w:vAlign w:val="center"/>
            <w:hideMark/>
          </w:tcPr>
          <w:p w14:paraId="72C67896"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881,28</w:t>
            </w:r>
          </w:p>
        </w:tc>
        <w:tc>
          <w:tcPr>
            <w:tcW w:w="1221" w:type="dxa"/>
            <w:tcBorders>
              <w:top w:val="nil"/>
              <w:left w:val="nil"/>
              <w:bottom w:val="single" w:sz="4" w:space="0" w:color="auto"/>
              <w:right w:val="single" w:sz="4" w:space="0" w:color="auto"/>
            </w:tcBorders>
            <w:shd w:val="clear" w:color="000000" w:fill="FFFFFF"/>
            <w:vAlign w:val="center"/>
            <w:hideMark/>
          </w:tcPr>
          <w:p w14:paraId="430D1997"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1.075,16</w:t>
            </w:r>
          </w:p>
        </w:tc>
      </w:tr>
      <w:tr w:rsidR="000D1D03" w:rsidRPr="00D91D45" w14:paraId="5E57554A" w14:textId="77777777" w:rsidTr="00BE22B1">
        <w:trPr>
          <w:trHeight w:val="294"/>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30049272"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12</w:t>
            </w:r>
          </w:p>
        </w:tc>
        <w:tc>
          <w:tcPr>
            <w:tcW w:w="1174" w:type="dxa"/>
            <w:tcBorders>
              <w:top w:val="nil"/>
              <w:left w:val="nil"/>
              <w:bottom w:val="single" w:sz="4" w:space="0" w:color="auto"/>
              <w:right w:val="single" w:sz="4" w:space="0" w:color="auto"/>
            </w:tcBorders>
            <w:shd w:val="clear" w:color="000000" w:fill="FFFFFF"/>
            <w:vAlign w:val="center"/>
            <w:hideMark/>
          </w:tcPr>
          <w:p w14:paraId="3A72E59F"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w:t>
            </w:r>
          </w:p>
        </w:tc>
        <w:tc>
          <w:tcPr>
            <w:tcW w:w="1179" w:type="dxa"/>
            <w:tcBorders>
              <w:top w:val="nil"/>
              <w:left w:val="nil"/>
              <w:bottom w:val="single" w:sz="4" w:space="0" w:color="auto"/>
              <w:right w:val="single" w:sz="4" w:space="0" w:color="auto"/>
            </w:tcBorders>
            <w:shd w:val="clear" w:color="000000" w:fill="FFFFFF"/>
            <w:vAlign w:val="center"/>
            <w:hideMark/>
          </w:tcPr>
          <w:p w14:paraId="64DFE62B"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V</w:t>
            </w:r>
          </w:p>
        </w:tc>
        <w:tc>
          <w:tcPr>
            <w:tcW w:w="1245" w:type="dxa"/>
            <w:tcBorders>
              <w:top w:val="nil"/>
              <w:left w:val="nil"/>
              <w:bottom w:val="single" w:sz="4" w:space="0" w:color="auto"/>
              <w:right w:val="single" w:sz="4" w:space="0" w:color="auto"/>
            </w:tcBorders>
            <w:shd w:val="clear" w:color="000000" w:fill="FFFFFF"/>
            <w:vAlign w:val="center"/>
            <w:hideMark/>
          </w:tcPr>
          <w:p w14:paraId="7C8DDE8D"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1mesec</w:t>
            </w:r>
          </w:p>
        </w:tc>
        <w:tc>
          <w:tcPr>
            <w:tcW w:w="1153" w:type="dxa"/>
            <w:tcBorders>
              <w:top w:val="nil"/>
              <w:left w:val="nil"/>
              <w:bottom w:val="single" w:sz="4" w:space="0" w:color="auto"/>
              <w:right w:val="single" w:sz="4" w:space="0" w:color="auto"/>
            </w:tcBorders>
            <w:shd w:val="clear" w:color="000000" w:fill="FFFFFF"/>
            <w:vAlign w:val="center"/>
            <w:hideMark/>
          </w:tcPr>
          <w:p w14:paraId="699FCCBE"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23,35</w:t>
            </w:r>
          </w:p>
        </w:tc>
        <w:tc>
          <w:tcPr>
            <w:tcW w:w="1168" w:type="dxa"/>
            <w:tcBorders>
              <w:top w:val="nil"/>
              <w:left w:val="nil"/>
              <w:bottom w:val="single" w:sz="4" w:space="0" w:color="auto"/>
              <w:right w:val="single" w:sz="4" w:space="0" w:color="auto"/>
            </w:tcBorders>
            <w:shd w:val="clear" w:color="000000" w:fill="FFFFFF"/>
            <w:vAlign w:val="center"/>
            <w:hideMark/>
          </w:tcPr>
          <w:p w14:paraId="327E893D"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40</w:t>
            </w:r>
          </w:p>
        </w:tc>
        <w:tc>
          <w:tcPr>
            <w:tcW w:w="1175" w:type="dxa"/>
            <w:tcBorders>
              <w:top w:val="nil"/>
              <w:left w:val="nil"/>
              <w:bottom w:val="single" w:sz="4" w:space="0" w:color="auto"/>
              <w:right w:val="single" w:sz="4" w:space="0" w:color="auto"/>
            </w:tcBorders>
            <w:shd w:val="clear" w:color="000000" w:fill="FFFFFF"/>
            <w:vAlign w:val="center"/>
            <w:hideMark/>
          </w:tcPr>
          <w:p w14:paraId="3B63B86F"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934,00</w:t>
            </w:r>
          </w:p>
        </w:tc>
        <w:tc>
          <w:tcPr>
            <w:tcW w:w="1221" w:type="dxa"/>
            <w:tcBorders>
              <w:top w:val="nil"/>
              <w:left w:val="nil"/>
              <w:bottom w:val="single" w:sz="4" w:space="0" w:color="auto"/>
              <w:right w:val="single" w:sz="4" w:space="0" w:color="auto"/>
            </w:tcBorders>
            <w:shd w:val="clear" w:color="000000" w:fill="FFFFFF"/>
            <w:vAlign w:val="center"/>
            <w:hideMark/>
          </w:tcPr>
          <w:p w14:paraId="7BA75AE7"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1.139,48</w:t>
            </w:r>
          </w:p>
        </w:tc>
      </w:tr>
      <w:tr w:rsidR="000D1D03" w:rsidRPr="00D91D45" w14:paraId="788C3B85" w14:textId="77777777" w:rsidTr="00BE22B1">
        <w:trPr>
          <w:trHeight w:val="294"/>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576FDE02"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2</w:t>
            </w:r>
          </w:p>
        </w:tc>
        <w:tc>
          <w:tcPr>
            <w:tcW w:w="1174" w:type="dxa"/>
            <w:tcBorders>
              <w:top w:val="nil"/>
              <w:left w:val="nil"/>
              <w:bottom w:val="single" w:sz="4" w:space="0" w:color="auto"/>
              <w:right w:val="single" w:sz="4" w:space="0" w:color="auto"/>
            </w:tcBorders>
            <w:shd w:val="clear" w:color="000000" w:fill="FFFFFF"/>
            <w:vAlign w:val="center"/>
            <w:hideMark/>
          </w:tcPr>
          <w:p w14:paraId="79A4E2AB"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w:t>
            </w:r>
          </w:p>
        </w:tc>
        <w:tc>
          <w:tcPr>
            <w:tcW w:w="1179" w:type="dxa"/>
            <w:tcBorders>
              <w:top w:val="nil"/>
              <w:left w:val="nil"/>
              <w:bottom w:val="single" w:sz="4" w:space="0" w:color="auto"/>
              <w:right w:val="single" w:sz="4" w:space="0" w:color="auto"/>
            </w:tcBorders>
            <w:shd w:val="clear" w:color="000000" w:fill="FFFFFF"/>
            <w:vAlign w:val="center"/>
            <w:hideMark/>
          </w:tcPr>
          <w:p w14:paraId="4598A232"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VII</w:t>
            </w:r>
          </w:p>
        </w:tc>
        <w:tc>
          <w:tcPr>
            <w:tcW w:w="1245" w:type="dxa"/>
            <w:tcBorders>
              <w:top w:val="nil"/>
              <w:left w:val="nil"/>
              <w:bottom w:val="single" w:sz="4" w:space="0" w:color="auto"/>
              <w:right w:val="single" w:sz="4" w:space="0" w:color="auto"/>
            </w:tcBorders>
            <w:shd w:val="clear" w:color="000000" w:fill="FFFFFF"/>
            <w:vAlign w:val="center"/>
            <w:hideMark/>
          </w:tcPr>
          <w:p w14:paraId="0B933D8C"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1mesec</w:t>
            </w:r>
          </w:p>
        </w:tc>
        <w:tc>
          <w:tcPr>
            <w:tcW w:w="1153" w:type="dxa"/>
            <w:tcBorders>
              <w:top w:val="nil"/>
              <w:left w:val="nil"/>
              <w:bottom w:val="single" w:sz="4" w:space="0" w:color="auto"/>
              <w:right w:val="single" w:sz="4" w:space="0" w:color="auto"/>
            </w:tcBorders>
            <w:shd w:val="clear" w:color="000000" w:fill="FFFFFF"/>
            <w:vAlign w:val="center"/>
            <w:hideMark/>
          </w:tcPr>
          <w:p w14:paraId="2AACCE1F"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36,72</w:t>
            </w:r>
          </w:p>
        </w:tc>
        <w:tc>
          <w:tcPr>
            <w:tcW w:w="1168" w:type="dxa"/>
            <w:tcBorders>
              <w:top w:val="nil"/>
              <w:left w:val="nil"/>
              <w:bottom w:val="single" w:sz="4" w:space="0" w:color="auto"/>
              <w:right w:val="single" w:sz="4" w:space="0" w:color="auto"/>
            </w:tcBorders>
            <w:shd w:val="clear" w:color="000000" w:fill="FFFFFF"/>
            <w:vAlign w:val="center"/>
            <w:hideMark/>
          </w:tcPr>
          <w:p w14:paraId="426C3FD2"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16</w:t>
            </w:r>
          </w:p>
        </w:tc>
        <w:tc>
          <w:tcPr>
            <w:tcW w:w="1175" w:type="dxa"/>
            <w:tcBorders>
              <w:top w:val="nil"/>
              <w:left w:val="nil"/>
              <w:bottom w:val="single" w:sz="4" w:space="0" w:color="auto"/>
              <w:right w:val="single" w:sz="4" w:space="0" w:color="auto"/>
            </w:tcBorders>
            <w:shd w:val="clear" w:color="000000" w:fill="FFFFFF"/>
            <w:vAlign w:val="center"/>
            <w:hideMark/>
          </w:tcPr>
          <w:p w14:paraId="4DD93CD8"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587,52</w:t>
            </w:r>
          </w:p>
        </w:tc>
        <w:tc>
          <w:tcPr>
            <w:tcW w:w="1221" w:type="dxa"/>
            <w:tcBorders>
              <w:top w:val="nil"/>
              <w:left w:val="nil"/>
              <w:bottom w:val="single" w:sz="4" w:space="0" w:color="auto"/>
              <w:right w:val="single" w:sz="4" w:space="0" w:color="auto"/>
            </w:tcBorders>
            <w:shd w:val="clear" w:color="000000" w:fill="FFFFFF"/>
            <w:vAlign w:val="center"/>
            <w:hideMark/>
          </w:tcPr>
          <w:p w14:paraId="22001757"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716,77</w:t>
            </w:r>
          </w:p>
        </w:tc>
      </w:tr>
      <w:tr w:rsidR="000D1D03" w:rsidRPr="00D91D45" w14:paraId="0AABC878" w14:textId="77777777" w:rsidTr="00BE22B1">
        <w:trPr>
          <w:trHeight w:val="294"/>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36D45221"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13</w:t>
            </w:r>
          </w:p>
        </w:tc>
        <w:tc>
          <w:tcPr>
            <w:tcW w:w="1174" w:type="dxa"/>
            <w:tcBorders>
              <w:top w:val="nil"/>
              <w:left w:val="nil"/>
              <w:bottom w:val="single" w:sz="4" w:space="0" w:color="auto"/>
              <w:right w:val="single" w:sz="4" w:space="0" w:color="auto"/>
            </w:tcBorders>
            <w:shd w:val="clear" w:color="000000" w:fill="FFFFFF"/>
            <w:vAlign w:val="center"/>
            <w:hideMark/>
          </w:tcPr>
          <w:p w14:paraId="0A5F9CB9"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w:t>
            </w:r>
          </w:p>
        </w:tc>
        <w:tc>
          <w:tcPr>
            <w:tcW w:w="1179" w:type="dxa"/>
            <w:tcBorders>
              <w:top w:val="nil"/>
              <w:left w:val="nil"/>
              <w:bottom w:val="single" w:sz="4" w:space="0" w:color="auto"/>
              <w:right w:val="single" w:sz="4" w:space="0" w:color="auto"/>
            </w:tcBorders>
            <w:shd w:val="clear" w:color="000000" w:fill="FFFFFF"/>
            <w:vAlign w:val="center"/>
            <w:hideMark/>
          </w:tcPr>
          <w:p w14:paraId="110C2BCB"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VI</w:t>
            </w:r>
          </w:p>
        </w:tc>
        <w:tc>
          <w:tcPr>
            <w:tcW w:w="1245" w:type="dxa"/>
            <w:tcBorders>
              <w:top w:val="nil"/>
              <w:left w:val="nil"/>
              <w:bottom w:val="single" w:sz="4" w:space="0" w:color="auto"/>
              <w:right w:val="single" w:sz="4" w:space="0" w:color="auto"/>
            </w:tcBorders>
            <w:shd w:val="clear" w:color="000000" w:fill="FFFFFF"/>
            <w:vAlign w:val="center"/>
            <w:hideMark/>
          </w:tcPr>
          <w:p w14:paraId="1AF8C245"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1mesec</w:t>
            </w:r>
          </w:p>
        </w:tc>
        <w:tc>
          <w:tcPr>
            <w:tcW w:w="1153" w:type="dxa"/>
            <w:tcBorders>
              <w:top w:val="nil"/>
              <w:left w:val="nil"/>
              <w:bottom w:val="single" w:sz="4" w:space="0" w:color="auto"/>
              <w:right w:val="single" w:sz="4" w:space="0" w:color="auto"/>
            </w:tcBorders>
            <w:shd w:val="clear" w:color="000000" w:fill="FFFFFF"/>
            <w:vAlign w:val="center"/>
            <w:hideMark/>
          </w:tcPr>
          <w:p w14:paraId="54419B65"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29,17</w:t>
            </w:r>
          </w:p>
        </w:tc>
        <w:tc>
          <w:tcPr>
            <w:tcW w:w="1168" w:type="dxa"/>
            <w:tcBorders>
              <w:top w:val="nil"/>
              <w:left w:val="nil"/>
              <w:bottom w:val="single" w:sz="4" w:space="0" w:color="auto"/>
              <w:right w:val="single" w:sz="4" w:space="0" w:color="auto"/>
            </w:tcBorders>
            <w:shd w:val="clear" w:color="000000" w:fill="FFFFFF"/>
            <w:vAlign w:val="center"/>
            <w:hideMark/>
          </w:tcPr>
          <w:p w14:paraId="73F352B8"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8</w:t>
            </w:r>
          </w:p>
        </w:tc>
        <w:tc>
          <w:tcPr>
            <w:tcW w:w="1175" w:type="dxa"/>
            <w:tcBorders>
              <w:top w:val="nil"/>
              <w:left w:val="nil"/>
              <w:bottom w:val="single" w:sz="4" w:space="0" w:color="auto"/>
              <w:right w:val="single" w:sz="4" w:space="0" w:color="auto"/>
            </w:tcBorders>
            <w:shd w:val="clear" w:color="000000" w:fill="FFFFFF"/>
            <w:vAlign w:val="center"/>
            <w:hideMark/>
          </w:tcPr>
          <w:p w14:paraId="58B965A9"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233,36</w:t>
            </w:r>
          </w:p>
        </w:tc>
        <w:tc>
          <w:tcPr>
            <w:tcW w:w="1221" w:type="dxa"/>
            <w:tcBorders>
              <w:top w:val="nil"/>
              <w:left w:val="nil"/>
              <w:bottom w:val="single" w:sz="4" w:space="0" w:color="auto"/>
              <w:right w:val="single" w:sz="4" w:space="0" w:color="auto"/>
            </w:tcBorders>
            <w:shd w:val="clear" w:color="000000" w:fill="FFFFFF"/>
            <w:vAlign w:val="center"/>
            <w:hideMark/>
          </w:tcPr>
          <w:p w14:paraId="5B7DF84F"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284,70</w:t>
            </w:r>
          </w:p>
        </w:tc>
      </w:tr>
      <w:tr w:rsidR="000D1D03" w:rsidRPr="00D91D45" w14:paraId="2A3751A4" w14:textId="77777777" w:rsidTr="00BE22B1">
        <w:trPr>
          <w:trHeight w:val="294"/>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7B3647EE"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3</w:t>
            </w:r>
          </w:p>
        </w:tc>
        <w:tc>
          <w:tcPr>
            <w:tcW w:w="1174" w:type="dxa"/>
            <w:tcBorders>
              <w:top w:val="nil"/>
              <w:left w:val="nil"/>
              <w:bottom w:val="single" w:sz="4" w:space="0" w:color="auto"/>
              <w:right w:val="single" w:sz="4" w:space="0" w:color="auto"/>
            </w:tcBorders>
            <w:shd w:val="clear" w:color="000000" w:fill="FFFFFF"/>
            <w:vAlign w:val="center"/>
            <w:hideMark/>
          </w:tcPr>
          <w:p w14:paraId="6C727955"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w:t>
            </w:r>
          </w:p>
        </w:tc>
        <w:tc>
          <w:tcPr>
            <w:tcW w:w="1179" w:type="dxa"/>
            <w:tcBorders>
              <w:top w:val="nil"/>
              <w:left w:val="nil"/>
              <w:bottom w:val="single" w:sz="4" w:space="0" w:color="auto"/>
              <w:right w:val="single" w:sz="4" w:space="0" w:color="auto"/>
            </w:tcBorders>
            <w:shd w:val="clear" w:color="000000" w:fill="FFFFFF"/>
            <w:vAlign w:val="center"/>
            <w:hideMark/>
          </w:tcPr>
          <w:p w14:paraId="7EA5A617"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VII</w:t>
            </w:r>
          </w:p>
        </w:tc>
        <w:tc>
          <w:tcPr>
            <w:tcW w:w="1245" w:type="dxa"/>
            <w:tcBorders>
              <w:top w:val="nil"/>
              <w:left w:val="nil"/>
              <w:bottom w:val="single" w:sz="4" w:space="0" w:color="auto"/>
              <w:right w:val="single" w:sz="4" w:space="0" w:color="auto"/>
            </w:tcBorders>
            <w:shd w:val="clear" w:color="000000" w:fill="FFFFFF"/>
            <w:vAlign w:val="center"/>
            <w:hideMark/>
          </w:tcPr>
          <w:p w14:paraId="33E1B612"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1mesec</w:t>
            </w:r>
          </w:p>
        </w:tc>
        <w:tc>
          <w:tcPr>
            <w:tcW w:w="1153" w:type="dxa"/>
            <w:tcBorders>
              <w:top w:val="nil"/>
              <w:left w:val="nil"/>
              <w:bottom w:val="single" w:sz="4" w:space="0" w:color="auto"/>
              <w:right w:val="single" w:sz="4" w:space="0" w:color="auto"/>
            </w:tcBorders>
            <w:shd w:val="clear" w:color="000000" w:fill="FFFFFF"/>
            <w:vAlign w:val="center"/>
            <w:hideMark/>
          </w:tcPr>
          <w:p w14:paraId="751291CC"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36,72</w:t>
            </w:r>
          </w:p>
        </w:tc>
        <w:tc>
          <w:tcPr>
            <w:tcW w:w="1168" w:type="dxa"/>
            <w:tcBorders>
              <w:top w:val="nil"/>
              <w:left w:val="nil"/>
              <w:bottom w:val="single" w:sz="4" w:space="0" w:color="auto"/>
              <w:right w:val="single" w:sz="4" w:space="0" w:color="auto"/>
            </w:tcBorders>
            <w:shd w:val="clear" w:color="000000" w:fill="FFFFFF"/>
            <w:vAlign w:val="center"/>
            <w:hideMark/>
          </w:tcPr>
          <w:p w14:paraId="64704754"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16</w:t>
            </w:r>
          </w:p>
        </w:tc>
        <w:tc>
          <w:tcPr>
            <w:tcW w:w="1175" w:type="dxa"/>
            <w:tcBorders>
              <w:top w:val="nil"/>
              <w:left w:val="nil"/>
              <w:bottom w:val="single" w:sz="4" w:space="0" w:color="auto"/>
              <w:right w:val="single" w:sz="4" w:space="0" w:color="auto"/>
            </w:tcBorders>
            <w:shd w:val="clear" w:color="000000" w:fill="FFFFFF"/>
            <w:vAlign w:val="center"/>
            <w:hideMark/>
          </w:tcPr>
          <w:p w14:paraId="426D440C"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587,52</w:t>
            </w:r>
          </w:p>
        </w:tc>
        <w:tc>
          <w:tcPr>
            <w:tcW w:w="1221" w:type="dxa"/>
            <w:tcBorders>
              <w:top w:val="nil"/>
              <w:left w:val="nil"/>
              <w:bottom w:val="single" w:sz="4" w:space="0" w:color="auto"/>
              <w:right w:val="single" w:sz="4" w:space="0" w:color="auto"/>
            </w:tcBorders>
            <w:shd w:val="clear" w:color="000000" w:fill="FFFFFF"/>
            <w:vAlign w:val="center"/>
            <w:hideMark/>
          </w:tcPr>
          <w:p w14:paraId="74D854BA"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716,77</w:t>
            </w:r>
          </w:p>
        </w:tc>
      </w:tr>
      <w:tr w:rsidR="000D1D03" w:rsidRPr="00D91D45" w14:paraId="5D657A02" w14:textId="77777777" w:rsidTr="00BE22B1">
        <w:trPr>
          <w:trHeight w:val="294"/>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2743D3FA"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7</w:t>
            </w:r>
          </w:p>
        </w:tc>
        <w:tc>
          <w:tcPr>
            <w:tcW w:w="1174" w:type="dxa"/>
            <w:tcBorders>
              <w:top w:val="nil"/>
              <w:left w:val="nil"/>
              <w:bottom w:val="single" w:sz="4" w:space="0" w:color="auto"/>
              <w:right w:val="single" w:sz="4" w:space="0" w:color="auto"/>
            </w:tcBorders>
            <w:shd w:val="clear" w:color="000000" w:fill="FFFFFF"/>
            <w:vAlign w:val="center"/>
            <w:hideMark/>
          </w:tcPr>
          <w:p w14:paraId="7027D7AA"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w:t>
            </w:r>
          </w:p>
        </w:tc>
        <w:tc>
          <w:tcPr>
            <w:tcW w:w="1179" w:type="dxa"/>
            <w:tcBorders>
              <w:top w:val="nil"/>
              <w:left w:val="nil"/>
              <w:bottom w:val="single" w:sz="4" w:space="0" w:color="auto"/>
              <w:right w:val="single" w:sz="4" w:space="0" w:color="auto"/>
            </w:tcBorders>
            <w:shd w:val="clear" w:color="000000" w:fill="FFFFFF"/>
            <w:vAlign w:val="center"/>
            <w:hideMark/>
          </w:tcPr>
          <w:p w14:paraId="4389774A"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VII</w:t>
            </w:r>
          </w:p>
        </w:tc>
        <w:tc>
          <w:tcPr>
            <w:tcW w:w="1245" w:type="dxa"/>
            <w:tcBorders>
              <w:top w:val="nil"/>
              <w:left w:val="nil"/>
              <w:bottom w:val="single" w:sz="4" w:space="0" w:color="auto"/>
              <w:right w:val="single" w:sz="4" w:space="0" w:color="auto"/>
            </w:tcBorders>
            <w:shd w:val="clear" w:color="000000" w:fill="FFFFFF"/>
            <w:vAlign w:val="center"/>
            <w:hideMark/>
          </w:tcPr>
          <w:p w14:paraId="0BB22655"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1mesec</w:t>
            </w:r>
          </w:p>
        </w:tc>
        <w:tc>
          <w:tcPr>
            <w:tcW w:w="1153" w:type="dxa"/>
            <w:tcBorders>
              <w:top w:val="nil"/>
              <w:left w:val="nil"/>
              <w:bottom w:val="single" w:sz="4" w:space="0" w:color="auto"/>
              <w:right w:val="single" w:sz="4" w:space="0" w:color="auto"/>
            </w:tcBorders>
            <w:shd w:val="clear" w:color="000000" w:fill="FFFFFF"/>
            <w:vAlign w:val="center"/>
            <w:hideMark/>
          </w:tcPr>
          <w:p w14:paraId="4C753331"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36,72</w:t>
            </w:r>
          </w:p>
        </w:tc>
        <w:tc>
          <w:tcPr>
            <w:tcW w:w="1168" w:type="dxa"/>
            <w:tcBorders>
              <w:top w:val="nil"/>
              <w:left w:val="nil"/>
              <w:bottom w:val="single" w:sz="4" w:space="0" w:color="auto"/>
              <w:right w:val="single" w:sz="4" w:space="0" w:color="auto"/>
            </w:tcBorders>
            <w:shd w:val="clear" w:color="000000" w:fill="FFFFFF"/>
            <w:vAlign w:val="center"/>
            <w:hideMark/>
          </w:tcPr>
          <w:p w14:paraId="4739AE00"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24</w:t>
            </w:r>
          </w:p>
        </w:tc>
        <w:tc>
          <w:tcPr>
            <w:tcW w:w="1175" w:type="dxa"/>
            <w:tcBorders>
              <w:top w:val="nil"/>
              <w:left w:val="nil"/>
              <w:bottom w:val="single" w:sz="4" w:space="0" w:color="auto"/>
              <w:right w:val="single" w:sz="4" w:space="0" w:color="auto"/>
            </w:tcBorders>
            <w:shd w:val="clear" w:color="000000" w:fill="FFFFFF"/>
            <w:vAlign w:val="center"/>
            <w:hideMark/>
          </w:tcPr>
          <w:p w14:paraId="0AD50F9E"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881,28</w:t>
            </w:r>
          </w:p>
        </w:tc>
        <w:tc>
          <w:tcPr>
            <w:tcW w:w="1221" w:type="dxa"/>
            <w:tcBorders>
              <w:top w:val="nil"/>
              <w:left w:val="nil"/>
              <w:bottom w:val="single" w:sz="4" w:space="0" w:color="auto"/>
              <w:right w:val="single" w:sz="4" w:space="0" w:color="auto"/>
            </w:tcBorders>
            <w:shd w:val="clear" w:color="000000" w:fill="FFFFFF"/>
            <w:vAlign w:val="center"/>
            <w:hideMark/>
          </w:tcPr>
          <w:p w14:paraId="2AC4DD2B"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1.075,16</w:t>
            </w:r>
          </w:p>
        </w:tc>
      </w:tr>
      <w:tr w:rsidR="000D1D03" w:rsidRPr="00D91D45" w14:paraId="17EDA892" w14:textId="77777777" w:rsidTr="00BE22B1">
        <w:trPr>
          <w:trHeight w:val="294"/>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19069232"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w:t>
            </w:r>
          </w:p>
        </w:tc>
        <w:tc>
          <w:tcPr>
            <w:tcW w:w="1174" w:type="dxa"/>
            <w:tcBorders>
              <w:top w:val="nil"/>
              <w:left w:val="nil"/>
              <w:bottom w:val="single" w:sz="4" w:space="0" w:color="auto"/>
              <w:right w:val="single" w:sz="4" w:space="0" w:color="auto"/>
            </w:tcBorders>
            <w:shd w:val="clear" w:color="000000" w:fill="FFFFFF"/>
            <w:vAlign w:val="center"/>
            <w:hideMark/>
          </w:tcPr>
          <w:p w14:paraId="2C23381F"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w:t>
            </w:r>
          </w:p>
        </w:tc>
        <w:tc>
          <w:tcPr>
            <w:tcW w:w="1179" w:type="dxa"/>
            <w:tcBorders>
              <w:top w:val="nil"/>
              <w:left w:val="nil"/>
              <w:bottom w:val="single" w:sz="4" w:space="0" w:color="auto"/>
              <w:right w:val="single" w:sz="4" w:space="0" w:color="auto"/>
            </w:tcBorders>
            <w:shd w:val="clear" w:color="000000" w:fill="FFFFFF"/>
            <w:vAlign w:val="center"/>
            <w:hideMark/>
          </w:tcPr>
          <w:p w14:paraId="5E2CBA54"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VII</w:t>
            </w:r>
          </w:p>
        </w:tc>
        <w:tc>
          <w:tcPr>
            <w:tcW w:w="1245" w:type="dxa"/>
            <w:tcBorders>
              <w:top w:val="nil"/>
              <w:left w:val="nil"/>
              <w:bottom w:val="single" w:sz="4" w:space="0" w:color="auto"/>
              <w:right w:val="single" w:sz="4" w:space="0" w:color="auto"/>
            </w:tcBorders>
            <w:shd w:val="clear" w:color="000000" w:fill="FFFFFF"/>
            <w:vAlign w:val="center"/>
            <w:hideMark/>
          </w:tcPr>
          <w:p w14:paraId="74F503C6"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1mesec</w:t>
            </w:r>
          </w:p>
        </w:tc>
        <w:tc>
          <w:tcPr>
            <w:tcW w:w="1153" w:type="dxa"/>
            <w:tcBorders>
              <w:top w:val="nil"/>
              <w:left w:val="nil"/>
              <w:bottom w:val="single" w:sz="4" w:space="0" w:color="auto"/>
              <w:right w:val="single" w:sz="4" w:space="0" w:color="auto"/>
            </w:tcBorders>
            <w:shd w:val="clear" w:color="000000" w:fill="FFFFFF"/>
            <w:vAlign w:val="center"/>
            <w:hideMark/>
          </w:tcPr>
          <w:p w14:paraId="769ECC45"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36,72</w:t>
            </w:r>
          </w:p>
        </w:tc>
        <w:tc>
          <w:tcPr>
            <w:tcW w:w="1168" w:type="dxa"/>
            <w:tcBorders>
              <w:top w:val="nil"/>
              <w:left w:val="nil"/>
              <w:bottom w:val="single" w:sz="4" w:space="0" w:color="auto"/>
              <w:right w:val="single" w:sz="4" w:space="0" w:color="auto"/>
            </w:tcBorders>
            <w:shd w:val="clear" w:color="000000" w:fill="FFFFFF"/>
            <w:vAlign w:val="center"/>
            <w:hideMark/>
          </w:tcPr>
          <w:p w14:paraId="450F7152"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24</w:t>
            </w:r>
          </w:p>
        </w:tc>
        <w:tc>
          <w:tcPr>
            <w:tcW w:w="1175" w:type="dxa"/>
            <w:tcBorders>
              <w:top w:val="nil"/>
              <w:left w:val="nil"/>
              <w:bottom w:val="single" w:sz="4" w:space="0" w:color="auto"/>
              <w:right w:val="single" w:sz="4" w:space="0" w:color="auto"/>
            </w:tcBorders>
            <w:shd w:val="clear" w:color="000000" w:fill="FFFFFF"/>
            <w:vAlign w:val="center"/>
            <w:hideMark/>
          </w:tcPr>
          <w:p w14:paraId="7C7B332C"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881,28</w:t>
            </w:r>
          </w:p>
        </w:tc>
        <w:tc>
          <w:tcPr>
            <w:tcW w:w="1221" w:type="dxa"/>
            <w:tcBorders>
              <w:top w:val="nil"/>
              <w:left w:val="nil"/>
              <w:bottom w:val="single" w:sz="4" w:space="0" w:color="auto"/>
              <w:right w:val="single" w:sz="4" w:space="0" w:color="auto"/>
            </w:tcBorders>
            <w:shd w:val="clear" w:color="000000" w:fill="FFFFFF"/>
            <w:vAlign w:val="center"/>
            <w:hideMark/>
          </w:tcPr>
          <w:p w14:paraId="1D671DC4"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1.075,16</w:t>
            </w:r>
          </w:p>
        </w:tc>
      </w:tr>
      <w:tr w:rsidR="000D1D03" w:rsidRPr="00D91D45" w14:paraId="3A3A0A68" w14:textId="77777777" w:rsidTr="00BE22B1">
        <w:trPr>
          <w:trHeight w:val="294"/>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13689DA4"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17</w:t>
            </w:r>
          </w:p>
        </w:tc>
        <w:tc>
          <w:tcPr>
            <w:tcW w:w="1174" w:type="dxa"/>
            <w:tcBorders>
              <w:top w:val="nil"/>
              <w:left w:val="nil"/>
              <w:bottom w:val="single" w:sz="4" w:space="0" w:color="auto"/>
              <w:right w:val="single" w:sz="4" w:space="0" w:color="auto"/>
            </w:tcBorders>
            <w:shd w:val="clear" w:color="000000" w:fill="FFFFFF"/>
            <w:vAlign w:val="center"/>
            <w:hideMark/>
          </w:tcPr>
          <w:p w14:paraId="2F7463B0"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w:t>
            </w:r>
          </w:p>
        </w:tc>
        <w:tc>
          <w:tcPr>
            <w:tcW w:w="1179" w:type="dxa"/>
            <w:tcBorders>
              <w:top w:val="nil"/>
              <w:left w:val="nil"/>
              <w:bottom w:val="single" w:sz="4" w:space="0" w:color="auto"/>
              <w:right w:val="single" w:sz="4" w:space="0" w:color="auto"/>
            </w:tcBorders>
            <w:shd w:val="clear" w:color="000000" w:fill="FFFFFF"/>
            <w:vAlign w:val="center"/>
            <w:hideMark/>
          </w:tcPr>
          <w:p w14:paraId="1F2118E0"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VII</w:t>
            </w:r>
          </w:p>
        </w:tc>
        <w:tc>
          <w:tcPr>
            <w:tcW w:w="1245" w:type="dxa"/>
            <w:tcBorders>
              <w:top w:val="nil"/>
              <w:left w:val="nil"/>
              <w:bottom w:val="single" w:sz="4" w:space="0" w:color="auto"/>
              <w:right w:val="single" w:sz="4" w:space="0" w:color="auto"/>
            </w:tcBorders>
            <w:shd w:val="clear" w:color="000000" w:fill="FFFFFF"/>
            <w:vAlign w:val="center"/>
            <w:hideMark/>
          </w:tcPr>
          <w:p w14:paraId="53C41D38"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1mesec</w:t>
            </w:r>
          </w:p>
        </w:tc>
        <w:tc>
          <w:tcPr>
            <w:tcW w:w="1153" w:type="dxa"/>
            <w:tcBorders>
              <w:top w:val="nil"/>
              <w:left w:val="nil"/>
              <w:bottom w:val="single" w:sz="4" w:space="0" w:color="auto"/>
              <w:right w:val="single" w:sz="4" w:space="0" w:color="auto"/>
            </w:tcBorders>
            <w:shd w:val="clear" w:color="000000" w:fill="FFFFFF"/>
            <w:vAlign w:val="center"/>
            <w:hideMark/>
          </w:tcPr>
          <w:p w14:paraId="25A1D100"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36,72</w:t>
            </w:r>
          </w:p>
        </w:tc>
        <w:tc>
          <w:tcPr>
            <w:tcW w:w="1168" w:type="dxa"/>
            <w:tcBorders>
              <w:top w:val="nil"/>
              <w:left w:val="nil"/>
              <w:bottom w:val="single" w:sz="4" w:space="0" w:color="auto"/>
              <w:right w:val="single" w:sz="4" w:space="0" w:color="auto"/>
            </w:tcBorders>
            <w:shd w:val="clear" w:color="000000" w:fill="FFFFFF"/>
            <w:vAlign w:val="center"/>
            <w:hideMark/>
          </w:tcPr>
          <w:p w14:paraId="4BDBB6CE"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32</w:t>
            </w:r>
          </w:p>
        </w:tc>
        <w:tc>
          <w:tcPr>
            <w:tcW w:w="1175" w:type="dxa"/>
            <w:tcBorders>
              <w:top w:val="nil"/>
              <w:left w:val="nil"/>
              <w:bottom w:val="single" w:sz="4" w:space="0" w:color="auto"/>
              <w:right w:val="single" w:sz="4" w:space="0" w:color="auto"/>
            </w:tcBorders>
            <w:shd w:val="clear" w:color="000000" w:fill="FFFFFF"/>
            <w:vAlign w:val="center"/>
            <w:hideMark/>
          </w:tcPr>
          <w:p w14:paraId="4700D374"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1.175,04</w:t>
            </w:r>
          </w:p>
        </w:tc>
        <w:tc>
          <w:tcPr>
            <w:tcW w:w="1221" w:type="dxa"/>
            <w:tcBorders>
              <w:top w:val="nil"/>
              <w:left w:val="nil"/>
              <w:bottom w:val="single" w:sz="4" w:space="0" w:color="auto"/>
              <w:right w:val="single" w:sz="4" w:space="0" w:color="auto"/>
            </w:tcBorders>
            <w:shd w:val="clear" w:color="000000" w:fill="FFFFFF"/>
            <w:vAlign w:val="center"/>
            <w:hideMark/>
          </w:tcPr>
          <w:p w14:paraId="05BCE216"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1.433,55</w:t>
            </w:r>
          </w:p>
        </w:tc>
      </w:tr>
      <w:tr w:rsidR="000D1D03" w:rsidRPr="00D91D45" w14:paraId="4645C1FC" w14:textId="77777777" w:rsidTr="00BE22B1">
        <w:trPr>
          <w:trHeight w:val="294"/>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5FAE1C42"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6</w:t>
            </w:r>
          </w:p>
        </w:tc>
        <w:tc>
          <w:tcPr>
            <w:tcW w:w="1174" w:type="dxa"/>
            <w:tcBorders>
              <w:top w:val="nil"/>
              <w:left w:val="nil"/>
              <w:bottom w:val="single" w:sz="4" w:space="0" w:color="auto"/>
              <w:right w:val="single" w:sz="4" w:space="0" w:color="auto"/>
            </w:tcBorders>
            <w:shd w:val="clear" w:color="000000" w:fill="FFFFFF"/>
            <w:vAlign w:val="center"/>
            <w:hideMark/>
          </w:tcPr>
          <w:p w14:paraId="357F0012"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w:t>
            </w:r>
          </w:p>
        </w:tc>
        <w:tc>
          <w:tcPr>
            <w:tcW w:w="1179" w:type="dxa"/>
            <w:tcBorders>
              <w:top w:val="nil"/>
              <w:left w:val="nil"/>
              <w:bottom w:val="single" w:sz="4" w:space="0" w:color="auto"/>
              <w:right w:val="single" w:sz="4" w:space="0" w:color="auto"/>
            </w:tcBorders>
            <w:shd w:val="clear" w:color="000000" w:fill="FFFFFF"/>
            <w:vAlign w:val="center"/>
            <w:hideMark/>
          </w:tcPr>
          <w:p w14:paraId="64328230"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VII</w:t>
            </w:r>
          </w:p>
        </w:tc>
        <w:tc>
          <w:tcPr>
            <w:tcW w:w="1245" w:type="dxa"/>
            <w:tcBorders>
              <w:top w:val="nil"/>
              <w:left w:val="nil"/>
              <w:bottom w:val="single" w:sz="4" w:space="0" w:color="auto"/>
              <w:right w:val="single" w:sz="4" w:space="0" w:color="auto"/>
            </w:tcBorders>
            <w:shd w:val="clear" w:color="000000" w:fill="FFFFFF"/>
            <w:vAlign w:val="center"/>
            <w:hideMark/>
          </w:tcPr>
          <w:p w14:paraId="00B94881"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1mesec</w:t>
            </w:r>
          </w:p>
        </w:tc>
        <w:tc>
          <w:tcPr>
            <w:tcW w:w="1153" w:type="dxa"/>
            <w:tcBorders>
              <w:top w:val="nil"/>
              <w:left w:val="nil"/>
              <w:bottom w:val="single" w:sz="4" w:space="0" w:color="auto"/>
              <w:right w:val="single" w:sz="4" w:space="0" w:color="auto"/>
            </w:tcBorders>
            <w:shd w:val="clear" w:color="000000" w:fill="FFFFFF"/>
            <w:vAlign w:val="center"/>
            <w:hideMark/>
          </w:tcPr>
          <w:p w14:paraId="5F1F20E7"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36,72</w:t>
            </w:r>
          </w:p>
        </w:tc>
        <w:tc>
          <w:tcPr>
            <w:tcW w:w="1168" w:type="dxa"/>
            <w:tcBorders>
              <w:top w:val="nil"/>
              <w:left w:val="nil"/>
              <w:bottom w:val="single" w:sz="4" w:space="0" w:color="auto"/>
              <w:right w:val="single" w:sz="4" w:space="0" w:color="auto"/>
            </w:tcBorders>
            <w:shd w:val="clear" w:color="000000" w:fill="FFFFFF"/>
            <w:vAlign w:val="center"/>
            <w:hideMark/>
          </w:tcPr>
          <w:p w14:paraId="483E25EB"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32</w:t>
            </w:r>
          </w:p>
        </w:tc>
        <w:tc>
          <w:tcPr>
            <w:tcW w:w="1175" w:type="dxa"/>
            <w:tcBorders>
              <w:top w:val="nil"/>
              <w:left w:val="nil"/>
              <w:bottom w:val="single" w:sz="4" w:space="0" w:color="auto"/>
              <w:right w:val="single" w:sz="4" w:space="0" w:color="auto"/>
            </w:tcBorders>
            <w:shd w:val="clear" w:color="000000" w:fill="FFFFFF"/>
            <w:vAlign w:val="center"/>
            <w:hideMark/>
          </w:tcPr>
          <w:p w14:paraId="1341922C"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1.175,04</w:t>
            </w:r>
          </w:p>
        </w:tc>
        <w:tc>
          <w:tcPr>
            <w:tcW w:w="1221" w:type="dxa"/>
            <w:tcBorders>
              <w:top w:val="nil"/>
              <w:left w:val="nil"/>
              <w:bottom w:val="single" w:sz="4" w:space="0" w:color="auto"/>
              <w:right w:val="single" w:sz="4" w:space="0" w:color="auto"/>
            </w:tcBorders>
            <w:shd w:val="clear" w:color="000000" w:fill="FFFFFF"/>
            <w:vAlign w:val="center"/>
            <w:hideMark/>
          </w:tcPr>
          <w:p w14:paraId="559167BE"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1.433,55</w:t>
            </w:r>
          </w:p>
        </w:tc>
      </w:tr>
      <w:tr w:rsidR="000D1D03" w:rsidRPr="00D91D45" w14:paraId="5E5F2FBB" w14:textId="77777777" w:rsidTr="00BE22B1">
        <w:trPr>
          <w:trHeight w:val="294"/>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7D2FB1D7"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11</w:t>
            </w:r>
          </w:p>
        </w:tc>
        <w:tc>
          <w:tcPr>
            <w:tcW w:w="1174" w:type="dxa"/>
            <w:tcBorders>
              <w:top w:val="nil"/>
              <w:left w:val="nil"/>
              <w:bottom w:val="single" w:sz="4" w:space="0" w:color="auto"/>
              <w:right w:val="single" w:sz="4" w:space="0" w:color="auto"/>
            </w:tcBorders>
            <w:shd w:val="clear" w:color="000000" w:fill="FFFFFF"/>
            <w:vAlign w:val="center"/>
            <w:hideMark/>
          </w:tcPr>
          <w:p w14:paraId="29C68862"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w:t>
            </w:r>
          </w:p>
        </w:tc>
        <w:tc>
          <w:tcPr>
            <w:tcW w:w="1179" w:type="dxa"/>
            <w:tcBorders>
              <w:top w:val="nil"/>
              <w:left w:val="nil"/>
              <w:bottom w:val="single" w:sz="4" w:space="0" w:color="auto"/>
              <w:right w:val="single" w:sz="4" w:space="0" w:color="auto"/>
            </w:tcBorders>
            <w:shd w:val="clear" w:color="000000" w:fill="FFFFFF"/>
            <w:vAlign w:val="center"/>
            <w:hideMark/>
          </w:tcPr>
          <w:p w14:paraId="406AD412"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VII</w:t>
            </w:r>
          </w:p>
        </w:tc>
        <w:tc>
          <w:tcPr>
            <w:tcW w:w="1245" w:type="dxa"/>
            <w:tcBorders>
              <w:top w:val="nil"/>
              <w:left w:val="nil"/>
              <w:bottom w:val="single" w:sz="4" w:space="0" w:color="auto"/>
              <w:right w:val="single" w:sz="4" w:space="0" w:color="auto"/>
            </w:tcBorders>
            <w:shd w:val="clear" w:color="000000" w:fill="FFFFFF"/>
            <w:vAlign w:val="center"/>
            <w:hideMark/>
          </w:tcPr>
          <w:p w14:paraId="5D56806B"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1mesec</w:t>
            </w:r>
          </w:p>
        </w:tc>
        <w:tc>
          <w:tcPr>
            <w:tcW w:w="1153" w:type="dxa"/>
            <w:tcBorders>
              <w:top w:val="nil"/>
              <w:left w:val="nil"/>
              <w:bottom w:val="single" w:sz="4" w:space="0" w:color="auto"/>
              <w:right w:val="single" w:sz="4" w:space="0" w:color="auto"/>
            </w:tcBorders>
            <w:shd w:val="clear" w:color="000000" w:fill="FFFFFF"/>
            <w:vAlign w:val="center"/>
            <w:hideMark/>
          </w:tcPr>
          <w:p w14:paraId="5A896675"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36,72</w:t>
            </w:r>
          </w:p>
        </w:tc>
        <w:tc>
          <w:tcPr>
            <w:tcW w:w="1168" w:type="dxa"/>
            <w:tcBorders>
              <w:top w:val="nil"/>
              <w:left w:val="nil"/>
              <w:bottom w:val="single" w:sz="4" w:space="0" w:color="auto"/>
              <w:right w:val="single" w:sz="4" w:space="0" w:color="auto"/>
            </w:tcBorders>
            <w:shd w:val="clear" w:color="000000" w:fill="FFFFFF"/>
            <w:vAlign w:val="center"/>
            <w:hideMark/>
          </w:tcPr>
          <w:p w14:paraId="642C6B52"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32</w:t>
            </w:r>
          </w:p>
        </w:tc>
        <w:tc>
          <w:tcPr>
            <w:tcW w:w="1175" w:type="dxa"/>
            <w:tcBorders>
              <w:top w:val="nil"/>
              <w:left w:val="nil"/>
              <w:bottom w:val="single" w:sz="4" w:space="0" w:color="auto"/>
              <w:right w:val="single" w:sz="4" w:space="0" w:color="auto"/>
            </w:tcBorders>
            <w:shd w:val="clear" w:color="000000" w:fill="FFFFFF"/>
            <w:vAlign w:val="center"/>
            <w:hideMark/>
          </w:tcPr>
          <w:p w14:paraId="171E1A4F"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1.175,04</w:t>
            </w:r>
          </w:p>
        </w:tc>
        <w:tc>
          <w:tcPr>
            <w:tcW w:w="1221" w:type="dxa"/>
            <w:tcBorders>
              <w:top w:val="nil"/>
              <w:left w:val="nil"/>
              <w:bottom w:val="single" w:sz="4" w:space="0" w:color="auto"/>
              <w:right w:val="single" w:sz="4" w:space="0" w:color="auto"/>
            </w:tcBorders>
            <w:shd w:val="clear" w:color="000000" w:fill="FFFFFF"/>
            <w:vAlign w:val="center"/>
            <w:hideMark/>
          </w:tcPr>
          <w:p w14:paraId="78E4034A" w14:textId="77777777" w:rsidR="000D1D03" w:rsidRPr="00D91D45" w:rsidRDefault="000D1D03" w:rsidP="006E64ED">
            <w:pPr>
              <w:spacing w:line="240" w:lineRule="auto"/>
              <w:jc w:val="center"/>
              <w:rPr>
                <w:rFonts w:eastAsia="Times New Roman"/>
                <w:color w:val="000000"/>
                <w:sz w:val="18"/>
                <w:szCs w:val="18"/>
                <w:lang w:eastAsia="sl-SI"/>
              </w:rPr>
            </w:pPr>
            <w:r w:rsidRPr="00D91D45">
              <w:rPr>
                <w:rFonts w:eastAsia="Times New Roman"/>
                <w:color w:val="000000"/>
                <w:sz w:val="18"/>
                <w:szCs w:val="18"/>
                <w:lang w:eastAsia="sl-SI"/>
              </w:rPr>
              <w:t>1.433,55</w:t>
            </w:r>
          </w:p>
        </w:tc>
      </w:tr>
    </w:tbl>
    <w:p w14:paraId="2B11E188" w14:textId="45E28084" w:rsidR="004C08F9" w:rsidRDefault="004C08F9" w:rsidP="00FB5EB6"/>
    <w:p w14:paraId="1D69101D" w14:textId="77777777" w:rsidR="004C08F9" w:rsidRDefault="004C08F9">
      <w:pPr>
        <w:spacing w:after="160" w:line="259" w:lineRule="auto"/>
        <w:jc w:val="left"/>
      </w:pPr>
      <w:r>
        <w:br w:type="page"/>
      </w:r>
    </w:p>
    <w:tbl>
      <w:tblPr>
        <w:tblW w:w="5000" w:type="pct"/>
        <w:tblCellMar>
          <w:left w:w="70" w:type="dxa"/>
          <w:right w:w="70" w:type="dxa"/>
        </w:tblCellMar>
        <w:tblLook w:val="04A0" w:firstRow="1" w:lastRow="0" w:firstColumn="1" w:lastColumn="0" w:noHBand="0" w:noVBand="1"/>
      </w:tblPr>
      <w:tblGrid>
        <w:gridCol w:w="1057"/>
        <w:gridCol w:w="1133"/>
        <w:gridCol w:w="1147"/>
        <w:gridCol w:w="1218"/>
        <w:gridCol w:w="1079"/>
        <w:gridCol w:w="1118"/>
        <w:gridCol w:w="1135"/>
        <w:gridCol w:w="1175"/>
      </w:tblGrid>
      <w:tr w:rsidR="000D1D03" w:rsidRPr="008D6E6A" w14:paraId="5B5E39B7" w14:textId="77777777" w:rsidTr="00BE22B1">
        <w:trPr>
          <w:trHeight w:val="572"/>
        </w:trPr>
        <w:tc>
          <w:tcPr>
            <w:tcW w:w="9510"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58915B08" w14:textId="77777777" w:rsidR="000D1D03" w:rsidRPr="008D6E6A" w:rsidRDefault="000D1D03" w:rsidP="006E64ED">
            <w:pPr>
              <w:spacing w:line="240" w:lineRule="auto"/>
              <w:jc w:val="left"/>
              <w:rPr>
                <w:rFonts w:eastAsia="Times New Roman"/>
                <w:b/>
                <w:bCs/>
                <w:color w:val="000000"/>
                <w:sz w:val="18"/>
                <w:szCs w:val="18"/>
                <w:lang w:eastAsia="sl-SI"/>
              </w:rPr>
            </w:pPr>
            <w:r w:rsidRPr="008D6E6A">
              <w:rPr>
                <w:rFonts w:eastAsia="Times New Roman"/>
                <w:b/>
                <w:bCs/>
                <w:color w:val="000000"/>
                <w:sz w:val="18"/>
                <w:szCs w:val="18"/>
                <w:lang w:eastAsia="sl-SI"/>
              </w:rPr>
              <w:lastRenderedPageBreak/>
              <w:t>Izvajanje izrednih ukrepov v času povečane stopnje ogroženosti zaradi škodljivega delovanja voda. 07.07.2025</w:t>
            </w:r>
          </w:p>
        </w:tc>
      </w:tr>
      <w:tr w:rsidR="000D1D03" w:rsidRPr="008D6E6A" w14:paraId="3003523B" w14:textId="77777777" w:rsidTr="00BE22B1">
        <w:trPr>
          <w:trHeight w:val="312"/>
        </w:trPr>
        <w:tc>
          <w:tcPr>
            <w:tcW w:w="7102"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48D90C54" w14:textId="77777777" w:rsidR="000D1D03" w:rsidRPr="00B872FF" w:rsidRDefault="000D1D03" w:rsidP="00B872FF">
            <w:pPr>
              <w:spacing w:line="240" w:lineRule="auto"/>
              <w:jc w:val="left"/>
              <w:rPr>
                <w:rFonts w:eastAsia="Times New Roman"/>
                <w:color w:val="000000"/>
                <w:sz w:val="18"/>
                <w:szCs w:val="18"/>
                <w:lang w:eastAsia="sl-SI"/>
              </w:rPr>
            </w:pPr>
            <w:r w:rsidRPr="00B872FF">
              <w:rPr>
                <w:rFonts w:eastAsia="Times New Roman"/>
                <w:color w:val="000000"/>
                <w:sz w:val="18"/>
                <w:szCs w:val="18"/>
                <w:lang w:eastAsia="sl-SI"/>
              </w:rPr>
              <w:t>Skupna vrednost</w:t>
            </w:r>
          </w:p>
        </w:tc>
        <w:tc>
          <w:tcPr>
            <w:tcW w:w="1181" w:type="dxa"/>
            <w:tcBorders>
              <w:top w:val="nil"/>
              <w:left w:val="nil"/>
              <w:bottom w:val="single" w:sz="4" w:space="0" w:color="auto"/>
              <w:right w:val="single" w:sz="4" w:space="0" w:color="auto"/>
            </w:tcBorders>
            <w:shd w:val="clear" w:color="000000" w:fill="FFFFFF"/>
            <w:vAlign w:val="center"/>
            <w:hideMark/>
          </w:tcPr>
          <w:p w14:paraId="49BACD1B" w14:textId="77777777" w:rsidR="000D1D03" w:rsidRPr="00B254B6" w:rsidRDefault="000D1D03" w:rsidP="006E64ED">
            <w:pPr>
              <w:spacing w:line="240" w:lineRule="auto"/>
              <w:jc w:val="center"/>
              <w:rPr>
                <w:rFonts w:eastAsia="Times New Roman"/>
                <w:b/>
                <w:bCs/>
                <w:color w:val="000000"/>
                <w:sz w:val="18"/>
                <w:szCs w:val="18"/>
                <w:lang w:eastAsia="sl-SI"/>
              </w:rPr>
            </w:pPr>
            <w:r w:rsidRPr="00B254B6">
              <w:rPr>
                <w:rFonts w:eastAsia="Times New Roman"/>
                <w:b/>
                <w:bCs/>
                <w:color w:val="000000"/>
                <w:sz w:val="18"/>
                <w:szCs w:val="18"/>
                <w:lang w:eastAsia="sl-SI"/>
              </w:rPr>
              <w:t>5.013,36</w:t>
            </w:r>
          </w:p>
        </w:tc>
        <w:tc>
          <w:tcPr>
            <w:tcW w:w="1227" w:type="dxa"/>
            <w:tcBorders>
              <w:top w:val="nil"/>
              <w:left w:val="nil"/>
              <w:bottom w:val="single" w:sz="4" w:space="0" w:color="auto"/>
              <w:right w:val="single" w:sz="4" w:space="0" w:color="auto"/>
            </w:tcBorders>
            <w:shd w:val="clear" w:color="000000" w:fill="FFFFFF"/>
            <w:vAlign w:val="center"/>
            <w:hideMark/>
          </w:tcPr>
          <w:p w14:paraId="1E5B4F71" w14:textId="77777777" w:rsidR="000D1D03" w:rsidRPr="00B254B6" w:rsidRDefault="000D1D03" w:rsidP="006E64ED">
            <w:pPr>
              <w:spacing w:line="240" w:lineRule="auto"/>
              <w:jc w:val="center"/>
              <w:rPr>
                <w:rFonts w:eastAsia="Times New Roman"/>
                <w:b/>
                <w:bCs/>
                <w:color w:val="000000"/>
                <w:sz w:val="18"/>
                <w:szCs w:val="18"/>
                <w:lang w:eastAsia="sl-SI"/>
              </w:rPr>
            </w:pPr>
            <w:r w:rsidRPr="00B254B6">
              <w:rPr>
                <w:rFonts w:eastAsia="Times New Roman"/>
                <w:b/>
                <w:bCs/>
                <w:color w:val="000000"/>
                <w:sz w:val="18"/>
                <w:szCs w:val="18"/>
                <w:lang w:eastAsia="sl-SI"/>
              </w:rPr>
              <w:t>6.116,30</w:t>
            </w:r>
          </w:p>
        </w:tc>
      </w:tr>
      <w:tr w:rsidR="000D1D03" w:rsidRPr="008D6E6A" w14:paraId="23316EAE" w14:textId="77777777" w:rsidTr="00BE22B1">
        <w:trPr>
          <w:trHeight w:val="312"/>
        </w:trPr>
        <w:tc>
          <w:tcPr>
            <w:tcW w:w="7102"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0A767369" w14:textId="77777777" w:rsidR="000D1D03" w:rsidRPr="00B872FF" w:rsidRDefault="000D1D03" w:rsidP="00B872FF">
            <w:pPr>
              <w:spacing w:line="240" w:lineRule="auto"/>
              <w:jc w:val="left"/>
              <w:rPr>
                <w:rFonts w:eastAsia="Times New Roman"/>
                <w:color w:val="000000"/>
                <w:sz w:val="18"/>
                <w:szCs w:val="18"/>
                <w:lang w:eastAsia="sl-SI"/>
              </w:rPr>
            </w:pPr>
            <w:r w:rsidRPr="00B872FF">
              <w:rPr>
                <w:rFonts w:eastAsia="Times New Roman"/>
                <w:color w:val="000000"/>
                <w:sz w:val="18"/>
                <w:szCs w:val="18"/>
                <w:lang w:eastAsia="sl-SI"/>
              </w:rPr>
              <w:t>Materialni stroški</w:t>
            </w:r>
          </w:p>
        </w:tc>
        <w:tc>
          <w:tcPr>
            <w:tcW w:w="1181" w:type="dxa"/>
            <w:tcBorders>
              <w:top w:val="nil"/>
              <w:left w:val="nil"/>
              <w:bottom w:val="single" w:sz="4" w:space="0" w:color="auto"/>
              <w:right w:val="single" w:sz="4" w:space="0" w:color="auto"/>
            </w:tcBorders>
            <w:shd w:val="clear" w:color="000000" w:fill="FFFFFF"/>
            <w:vAlign w:val="center"/>
            <w:hideMark/>
          </w:tcPr>
          <w:p w14:paraId="7D362BAD"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 </w:t>
            </w:r>
          </w:p>
        </w:tc>
        <w:tc>
          <w:tcPr>
            <w:tcW w:w="1227" w:type="dxa"/>
            <w:tcBorders>
              <w:top w:val="nil"/>
              <w:left w:val="nil"/>
              <w:bottom w:val="single" w:sz="4" w:space="0" w:color="auto"/>
              <w:right w:val="single" w:sz="4" w:space="0" w:color="auto"/>
            </w:tcBorders>
            <w:shd w:val="clear" w:color="000000" w:fill="FFFFFF"/>
            <w:vAlign w:val="center"/>
            <w:hideMark/>
          </w:tcPr>
          <w:p w14:paraId="22369651"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 </w:t>
            </w:r>
          </w:p>
        </w:tc>
      </w:tr>
      <w:tr w:rsidR="000D1D03" w:rsidRPr="008D6E6A" w14:paraId="51CD1AAD" w14:textId="77777777" w:rsidTr="00BE22B1">
        <w:trPr>
          <w:trHeight w:val="312"/>
        </w:trPr>
        <w:tc>
          <w:tcPr>
            <w:tcW w:w="5928" w:type="dxa"/>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3A6FC71A" w14:textId="77777777" w:rsidR="000D1D03" w:rsidRPr="00B872FF" w:rsidRDefault="000D1D03" w:rsidP="00B872FF">
            <w:pPr>
              <w:spacing w:line="240" w:lineRule="auto"/>
              <w:jc w:val="left"/>
              <w:rPr>
                <w:rFonts w:eastAsia="Times New Roman"/>
                <w:color w:val="000000"/>
                <w:sz w:val="18"/>
                <w:szCs w:val="18"/>
                <w:lang w:eastAsia="sl-SI"/>
              </w:rPr>
            </w:pPr>
            <w:r w:rsidRPr="00B872FF">
              <w:rPr>
                <w:rFonts w:eastAsia="Times New Roman"/>
                <w:color w:val="000000"/>
                <w:sz w:val="18"/>
                <w:szCs w:val="18"/>
                <w:lang w:eastAsia="sl-SI"/>
              </w:rPr>
              <w:t>Delo</w:t>
            </w:r>
          </w:p>
        </w:tc>
        <w:tc>
          <w:tcPr>
            <w:tcW w:w="1174" w:type="dxa"/>
            <w:tcBorders>
              <w:top w:val="nil"/>
              <w:left w:val="nil"/>
              <w:bottom w:val="single" w:sz="4" w:space="0" w:color="auto"/>
              <w:right w:val="single" w:sz="4" w:space="0" w:color="auto"/>
            </w:tcBorders>
            <w:shd w:val="clear" w:color="000000" w:fill="FFFFFF"/>
            <w:vAlign w:val="center"/>
            <w:hideMark/>
          </w:tcPr>
          <w:p w14:paraId="6D360BA1" w14:textId="77777777" w:rsidR="000D1D03" w:rsidRPr="00B872FF" w:rsidRDefault="000D1D03" w:rsidP="00B872FF">
            <w:pPr>
              <w:spacing w:line="240" w:lineRule="auto"/>
              <w:jc w:val="center"/>
              <w:rPr>
                <w:rFonts w:eastAsia="Times New Roman"/>
                <w:color w:val="000000"/>
                <w:sz w:val="18"/>
                <w:szCs w:val="18"/>
                <w:lang w:eastAsia="sl-SI"/>
              </w:rPr>
            </w:pPr>
            <w:r w:rsidRPr="00B872FF">
              <w:rPr>
                <w:rFonts w:eastAsia="Times New Roman"/>
                <w:color w:val="000000"/>
                <w:sz w:val="18"/>
                <w:szCs w:val="18"/>
                <w:lang w:eastAsia="sl-SI"/>
              </w:rPr>
              <w:t>144</w:t>
            </w:r>
          </w:p>
        </w:tc>
        <w:tc>
          <w:tcPr>
            <w:tcW w:w="1181" w:type="dxa"/>
            <w:tcBorders>
              <w:top w:val="nil"/>
              <w:left w:val="nil"/>
              <w:bottom w:val="single" w:sz="4" w:space="0" w:color="auto"/>
              <w:right w:val="single" w:sz="4" w:space="0" w:color="auto"/>
            </w:tcBorders>
            <w:shd w:val="clear" w:color="000000" w:fill="FFFFFF"/>
            <w:vAlign w:val="center"/>
            <w:hideMark/>
          </w:tcPr>
          <w:p w14:paraId="4D6921DD" w14:textId="77777777" w:rsidR="000D1D03" w:rsidRPr="008D6E6A" w:rsidRDefault="000D1D03" w:rsidP="006E64ED">
            <w:pPr>
              <w:spacing w:line="240" w:lineRule="auto"/>
              <w:jc w:val="center"/>
              <w:rPr>
                <w:rFonts w:eastAsia="Times New Roman"/>
                <w:b/>
                <w:bCs/>
                <w:color w:val="000000"/>
                <w:sz w:val="18"/>
                <w:szCs w:val="18"/>
                <w:lang w:eastAsia="sl-SI"/>
              </w:rPr>
            </w:pPr>
            <w:r w:rsidRPr="008D6E6A">
              <w:rPr>
                <w:rFonts w:eastAsia="Times New Roman"/>
                <w:b/>
                <w:bCs/>
                <w:color w:val="000000"/>
                <w:sz w:val="18"/>
                <w:szCs w:val="18"/>
                <w:lang w:eastAsia="sl-SI"/>
              </w:rPr>
              <w:t>5013,36</w:t>
            </w:r>
          </w:p>
        </w:tc>
        <w:tc>
          <w:tcPr>
            <w:tcW w:w="1227" w:type="dxa"/>
            <w:tcBorders>
              <w:top w:val="nil"/>
              <w:left w:val="nil"/>
              <w:bottom w:val="single" w:sz="4" w:space="0" w:color="auto"/>
              <w:right w:val="single" w:sz="4" w:space="0" w:color="auto"/>
            </w:tcBorders>
            <w:shd w:val="clear" w:color="000000" w:fill="FFFFFF"/>
            <w:vAlign w:val="center"/>
            <w:hideMark/>
          </w:tcPr>
          <w:p w14:paraId="5544F739" w14:textId="77777777" w:rsidR="000D1D03" w:rsidRPr="00BE22B1" w:rsidRDefault="000D1D03" w:rsidP="006E64ED">
            <w:pPr>
              <w:spacing w:line="240" w:lineRule="auto"/>
              <w:jc w:val="center"/>
              <w:rPr>
                <w:rFonts w:eastAsia="Times New Roman"/>
                <w:b/>
                <w:bCs/>
                <w:color w:val="000000"/>
                <w:sz w:val="18"/>
                <w:szCs w:val="18"/>
                <w:lang w:eastAsia="sl-SI"/>
              </w:rPr>
            </w:pPr>
            <w:r w:rsidRPr="00BE22B1">
              <w:rPr>
                <w:rFonts w:eastAsia="Times New Roman"/>
                <w:b/>
                <w:bCs/>
                <w:color w:val="000000"/>
                <w:sz w:val="18"/>
                <w:szCs w:val="18"/>
                <w:lang w:eastAsia="sl-SI"/>
              </w:rPr>
              <w:t>6116,30</w:t>
            </w:r>
          </w:p>
        </w:tc>
      </w:tr>
      <w:tr w:rsidR="000D1D03" w:rsidRPr="008D6E6A" w14:paraId="7F36F148" w14:textId="77777777" w:rsidTr="00BE22B1">
        <w:trPr>
          <w:trHeight w:val="741"/>
        </w:trPr>
        <w:tc>
          <w:tcPr>
            <w:tcW w:w="1151" w:type="dxa"/>
            <w:tcBorders>
              <w:top w:val="nil"/>
              <w:left w:val="single" w:sz="4" w:space="0" w:color="auto"/>
              <w:bottom w:val="single" w:sz="4" w:space="0" w:color="auto"/>
              <w:right w:val="single" w:sz="4" w:space="0" w:color="auto"/>
            </w:tcBorders>
            <w:shd w:val="clear" w:color="000000" w:fill="FFFFFF"/>
            <w:vAlign w:val="center"/>
            <w:hideMark/>
          </w:tcPr>
          <w:p w14:paraId="448537F0" w14:textId="77777777" w:rsidR="000D1D03" w:rsidRPr="008D6E6A" w:rsidRDefault="000D1D03" w:rsidP="006E64ED">
            <w:pPr>
              <w:spacing w:line="240" w:lineRule="auto"/>
              <w:jc w:val="center"/>
              <w:rPr>
                <w:rFonts w:eastAsia="Times New Roman"/>
                <w:color w:val="000000"/>
                <w:sz w:val="18"/>
                <w:szCs w:val="18"/>
                <w:lang w:eastAsia="sl-SI"/>
              </w:rPr>
            </w:pPr>
            <w:proofErr w:type="spellStart"/>
            <w:r w:rsidRPr="008D6E6A">
              <w:rPr>
                <w:rFonts w:eastAsia="Times New Roman"/>
                <w:color w:val="000000"/>
                <w:sz w:val="18"/>
                <w:szCs w:val="18"/>
                <w:lang w:eastAsia="sl-SI"/>
              </w:rPr>
              <w:t>Zap</w:t>
            </w:r>
            <w:proofErr w:type="spellEnd"/>
            <w:r w:rsidRPr="008D6E6A">
              <w:rPr>
                <w:rFonts w:eastAsia="Times New Roman"/>
                <w:color w:val="000000"/>
                <w:sz w:val="18"/>
                <w:szCs w:val="18"/>
                <w:lang w:eastAsia="sl-SI"/>
              </w:rPr>
              <w:t>. št.</w:t>
            </w:r>
          </w:p>
        </w:tc>
        <w:tc>
          <w:tcPr>
            <w:tcW w:w="1180" w:type="dxa"/>
            <w:tcBorders>
              <w:top w:val="nil"/>
              <w:left w:val="nil"/>
              <w:bottom w:val="single" w:sz="4" w:space="0" w:color="auto"/>
              <w:right w:val="single" w:sz="4" w:space="0" w:color="auto"/>
            </w:tcBorders>
            <w:shd w:val="clear" w:color="000000" w:fill="FFFFFF"/>
            <w:vAlign w:val="center"/>
            <w:hideMark/>
          </w:tcPr>
          <w:p w14:paraId="45BFCAE7"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Število delavcev</w:t>
            </w:r>
          </w:p>
        </w:tc>
        <w:tc>
          <w:tcPr>
            <w:tcW w:w="1185" w:type="dxa"/>
            <w:tcBorders>
              <w:top w:val="nil"/>
              <w:left w:val="nil"/>
              <w:bottom w:val="single" w:sz="4" w:space="0" w:color="auto"/>
              <w:right w:val="single" w:sz="4" w:space="0" w:color="auto"/>
            </w:tcBorders>
            <w:shd w:val="clear" w:color="000000" w:fill="FFFFFF"/>
            <w:vAlign w:val="center"/>
            <w:hideMark/>
          </w:tcPr>
          <w:p w14:paraId="69D7DC27"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Stopnja izobrazbe</w:t>
            </w:r>
          </w:p>
        </w:tc>
        <w:tc>
          <w:tcPr>
            <w:tcW w:w="1252" w:type="dxa"/>
            <w:tcBorders>
              <w:top w:val="nil"/>
              <w:left w:val="nil"/>
              <w:bottom w:val="single" w:sz="4" w:space="0" w:color="auto"/>
              <w:right w:val="single" w:sz="4" w:space="0" w:color="auto"/>
            </w:tcBorders>
            <w:shd w:val="clear" w:color="000000" w:fill="FFFFFF"/>
            <w:vAlign w:val="center"/>
            <w:hideMark/>
          </w:tcPr>
          <w:p w14:paraId="1925B503"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Čas opravljanja naloge</w:t>
            </w:r>
          </w:p>
        </w:tc>
        <w:tc>
          <w:tcPr>
            <w:tcW w:w="1160" w:type="dxa"/>
            <w:tcBorders>
              <w:top w:val="nil"/>
              <w:left w:val="nil"/>
              <w:bottom w:val="single" w:sz="4" w:space="0" w:color="auto"/>
              <w:right w:val="single" w:sz="4" w:space="0" w:color="auto"/>
            </w:tcBorders>
            <w:shd w:val="clear" w:color="000000" w:fill="FFFFFF"/>
            <w:vAlign w:val="center"/>
            <w:hideMark/>
          </w:tcPr>
          <w:p w14:paraId="569DFCB2"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Cena / uro</w:t>
            </w:r>
          </w:p>
        </w:tc>
        <w:tc>
          <w:tcPr>
            <w:tcW w:w="1174" w:type="dxa"/>
            <w:tcBorders>
              <w:top w:val="nil"/>
              <w:left w:val="nil"/>
              <w:bottom w:val="single" w:sz="4" w:space="0" w:color="auto"/>
              <w:right w:val="single" w:sz="4" w:space="0" w:color="auto"/>
            </w:tcBorders>
            <w:shd w:val="clear" w:color="000000" w:fill="FFFFFF"/>
            <w:vAlign w:val="center"/>
            <w:hideMark/>
          </w:tcPr>
          <w:p w14:paraId="05F412E2"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Število ur  (skupaj)</w:t>
            </w:r>
          </w:p>
        </w:tc>
        <w:tc>
          <w:tcPr>
            <w:tcW w:w="1181" w:type="dxa"/>
            <w:tcBorders>
              <w:top w:val="nil"/>
              <w:left w:val="nil"/>
              <w:bottom w:val="single" w:sz="4" w:space="0" w:color="auto"/>
              <w:right w:val="single" w:sz="4" w:space="0" w:color="auto"/>
            </w:tcBorders>
            <w:shd w:val="clear" w:color="000000" w:fill="FFFFFF"/>
            <w:vAlign w:val="center"/>
            <w:hideMark/>
          </w:tcPr>
          <w:p w14:paraId="7F850FE3"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Vrednost v EUR (brez DDV)</w:t>
            </w:r>
          </w:p>
        </w:tc>
        <w:tc>
          <w:tcPr>
            <w:tcW w:w="1227" w:type="dxa"/>
            <w:tcBorders>
              <w:top w:val="nil"/>
              <w:left w:val="nil"/>
              <w:bottom w:val="single" w:sz="4" w:space="0" w:color="auto"/>
              <w:right w:val="single" w:sz="4" w:space="0" w:color="auto"/>
            </w:tcBorders>
            <w:shd w:val="clear" w:color="000000" w:fill="FFFFFF"/>
            <w:vAlign w:val="center"/>
            <w:hideMark/>
          </w:tcPr>
          <w:p w14:paraId="2EBF629D" w14:textId="77777777" w:rsidR="000D1D03" w:rsidRPr="00BE22B1" w:rsidRDefault="000D1D03" w:rsidP="006E64ED">
            <w:pPr>
              <w:spacing w:line="240" w:lineRule="auto"/>
              <w:jc w:val="center"/>
              <w:rPr>
                <w:rFonts w:eastAsia="Times New Roman"/>
                <w:color w:val="000000"/>
                <w:sz w:val="18"/>
                <w:szCs w:val="18"/>
                <w:lang w:eastAsia="sl-SI"/>
              </w:rPr>
            </w:pPr>
            <w:r w:rsidRPr="00BE22B1">
              <w:rPr>
                <w:rFonts w:eastAsia="Times New Roman"/>
                <w:color w:val="000000"/>
                <w:sz w:val="18"/>
                <w:szCs w:val="18"/>
                <w:lang w:eastAsia="sl-SI"/>
              </w:rPr>
              <w:t>Vrednost v EUR (z DDV)</w:t>
            </w:r>
          </w:p>
        </w:tc>
      </w:tr>
      <w:tr w:rsidR="000D1D03" w:rsidRPr="008D6E6A" w14:paraId="67260166" w14:textId="77777777" w:rsidTr="00BE22B1">
        <w:trPr>
          <w:trHeight w:val="312"/>
        </w:trPr>
        <w:tc>
          <w:tcPr>
            <w:tcW w:w="1151" w:type="dxa"/>
            <w:tcBorders>
              <w:top w:val="nil"/>
              <w:left w:val="single" w:sz="4" w:space="0" w:color="auto"/>
              <w:bottom w:val="single" w:sz="4" w:space="0" w:color="auto"/>
              <w:right w:val="single" w:sz="4" w:space="0" w:color="auto"/>
            </w:tcBorders>
            <w:shd w:val="clear" w:color="000000" w:fill="FFFFFF"/>
            <w:vAlign w:val="center"/>
            <w:hideMark/>
          </w:tcPr>
          <w:p w14:paraId="79D34599"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5</w:t>
            </w:r>
          </w:p>
        </w:tc>
        <w:tc>
          <w:tcPr>
            <w:tcW w:w="1180" w:type="dxa"/>
            <w:tcBorders>
              <w:top w:val="nil"/>
              <w:left w:val="nil"/>
              <w:bottom w:val="single" w:sz="4" w:space="0" w:color="auto"/>
              <w:right w:val="single" w:sz="4" w:space="0" w:color="auto"/>
            </w:tcBorders>
            <w:shd w:val="clear" w:color="000000" w:fill="FFFFFF"/>
            <w:vAlign w:val="center"/>
            <w:hideMark/>
          </w:tcPr>
          <w:p w14:paraId="3921F4E5"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w:t>
            </w:r>
          </w:p>
        </w:tc>
        <w:tc>
          <w:tcPr>
            <w:tcW w:w="1185" w:type="dxa"/>
            <w:tcBorders>
              <w:top w:val="nil"/>
              <w:left w:val="nil"/>
              <w:bottom w:val="single" w:sz="4" w:space="0" w:color="auto"/>
              <w:right w:val="single" w:sz="4" w:space="0" w:color="auto"/>
            </w:tcBorders>
            <w:shd w:val="clear" w:color="000000" w:fill="FFFFFF"/>
            <w:vAlign w:val="center"/>
            <w:hideMark/>
          </w:tcPr>
          <w:p w14:paraId="66BCC7D6"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VII</w:t>
            </w:r>
          </w:p>
        </w:tc>
        <w:tc>
          <w:tcPr>
            <w:tcW w:w="1252" w:type="dxa"/>
            <w:tcBorders>
              <w:top w:val="nil"/>
              <w:left w:val="nil"/>
              <w:bottom w:val="single" w:sz="4" w:space="0" w:color="auto"/>
              <w:right w:val="single" w:sz="4" w:space="0" w:color="auto"/>
            </w:tcBorders>
            <w:shd w:val="clear" w:color="000000" w:fill="FFFFFF"/>
            <w:vAlign w:val="center"/>
            <w:hideMark/>
          </w:tcPr>
          <w:p w14:paraId="734B43FE"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1mesec</w:t>
            </w:r>
          </w:p>
        </w:tc>
        <w:tc>
          <w:tcPr>
            <w:tcW w:w="1160" w:type="dxa"/>
            <w:tcBorders>
              <w:top w:val="nil"/>
              <w:left w:val="nil"/>
              <w:bottom w:val="single" w:sz="4" w:space="0" w:color="auto"/>
              <w:right w:val="single" w:sz="4" w:space="0" w:color="auto"/>
            </w:tcBorders>
            <w:shd w:val="clear" w:color="000000" w:fill="FFFFFF"/>
            <w:vAlign w:val="center"/>
            <w:hideMark/>
          </w:tcPr>
          <w:p w14:paraId="297C4CA7"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36,72</w:t>
            </w:r>
          </w:p>
        </w:tc>
        <w:tc>
          <w:tcPr>
            <w:tcW w:w="1174" w:type="dxa"/>
            <w:tcBorders>
              <w:top w:val="nil"/>
              <w:left w:val="nil"/>
              <w:bottom w:val="single" w:sz="4" w:space="0" w:color="auto"/>
              <w:right w:val="single" w:sz="4" w:space="0" w:color="auto"/>
            </w:tcBorders>
            <w:shd w:val="clear" w:color="000000" w:fill="FFFFFF"/>
            <w:vAlign w:val="center"/>
            <w:hideMark/>
          </w:tcPr>
          <w:p w14:paraId="2095735E"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8</w:t>
            </w:r>
          </w:p>
        </w:tc>
        <w:tc>
          <w:tcPr>
            <w:tcW w:w="1181" w:type="dxa"/>
            <w:tcBorders>
              <w:top w:val="nil"/>
              <w:left w:val="nil"/>
              <w:bottom w:val="single" w:sz="4" w:space="0" w:color="auto"/>
              <w:right w:val="single" w:sz="4" w:space="0" w:color="auto"/>
            </w:tcBorders>
            <w:shd w:val="clear" w:color="000000" w:fill="FFFFFF"/>
            <w:vAlign w:val="center"/>
            <w:hideMark/>
          </w:tcPr>
          <w:p w14:paraId="2077A8AE"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293,76</w:t>
            </w:r>
          </w:p>
        </w:tc>
        <w:tc>
          <w:tcPr>
            <w:tcW w:w="1227" w:type="dxa"/>
            <w:tcBorders>
              <w:top w:val="nil"/>
              <w:left w:val="nil"/>
              <w:bottom w:val="single" w:sz="4" w:space="0" w:color="auto"/>
              <w:right w:val="single" w:sz="4" w:space="0" w:color="auto"/>
            </w:tcBorders>
            <w:shd w:val="clear" w:color="000000" w:fill="FFFFFF"/>
            <w:vAlign w:val="center"/>
            <w:hideMark/>
          </w:tcPr>
          <w:p w14:paraId="298ED249" w14:textId="77777777" w:rsidR="000D1D03" w:rsidRPr="00BE22B1" w:rsidRDefault="000D1D03" w:rsidP="006E64ED">
            <w:pPr>
              <w:spacing w:line="240" w:lineRule="auto"/>
              <w:jc w:val="center"/>
              <w:rPr>
                <w:rFonts w:eastAsia="Times New Roman"/>
                <w:color w:val="000000"/>
                <w:sz w:val="18"/>
                <w:szCs w:val="18"/>
                <w:lang w:eastAsia="sl-SI"/>
              </w:rPr>
            </w:pPr>
            <w:r w:rsidRPr="00BE22B1">
              <w:rPr>
                <w:rFonts w:eastAsia="Times New Roman"/>
                <w:color w:val="000000"/>
                <w:sz w:val="18"/>
                <w:szCs w:val="18"/>
                <w:lang w:eastAsia="sl-SI"/>
              </w:rPr>
              <w:t>358,39</w:t>
            </w:r>
          </w:p>
        </w:tc>
      </w:tr>
      <w:tr w:rsidR="000D1D03" w:rsidRPr="008D6E6A" w14:paraId="1921A5B1" w14:textId="77777777" w:rsidTr="00BE22B1">
        <w:trPr>
          <w:trHeight w:val="312"/>
        </w:trPr>
        <w:tc>
          <w:tcPr>
            <w:tcW w:w="1151" w:type="dxa"/>
            <w:tcBorders>
              <w:top w:val="nil"/>
              <w:left w:val="single" w:sz="4" w:space="0" w:color="auto"/>
              <w:bottom w:val="single" w:sz="4" w:space="0" w:color="auto"/>
              <w:right w:val="single" w:sz="4" w:space="0" w:color="auto"/>
            </w:tcBorders>
            <w:shd w:val="clear" w:color="000000" w:fill="FFFFFF"/>
            <w:vAlign w:val="center"/>
            <w:hideMark/>
          </w:tcPr>
          <w:p w14:paraId="38109FD0"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2</w:t>
            </w:r>
          </w:p>
        </w:tc>
        <w:tc>
          <w:tcPr>
            <w:tcW w:w="1180" w:type="dxa"/>
            <w:tcBorders>
              <w:top w:val="nil"/>
              <w:left w:val="nil"/>
              <w:bottom w:val="single" w:sz="4" w:space="0" w:color="auto"/>
              <w:right w:val="single" w:sz="4" w:space="0" w:color="auto"/>
            </w:tcBorders>
            <w:shd w:val="clear" w:color="000000" w:fill="FFFFFF"/>
            <w:vAlign w:val="center"/>
            <w:hideMark/>
          </w:tcPr>
          <w:p w14:paraId="70CFCEC5"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w:t>
            </w:r>
          </w:p>
        </w:tc>
        <w:tc>
          <w:tcPr>
            <w:tcW w:w="1185" w:type="dxa"/>
            <w:tcBorders>
              <w:top w:val="nil"/>
              <w:left w:val="nil"/>
              <w:bottom w:val="single" w:sz="4" w:space="0" w:color="auto"/>
              <w:right w:val="single" w:sz="4" w:space="0" w:color="auto"/>
            </w:tcBorders>
            <w:shd w:val="clear" w:color="000000" w:fill="FFFFFF"/>
            <w:vAlign w:val="center"/>
            <w:hideMark/>
          </w:tcPr>
          <w:p w14:paraId="6F3C3E18"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VII</w:t>
            </w:r>
          </w:p>
        </w:tc>
        <w:tc>
          <w:tcPr>
            <w:tcW w:w="1252" w:type="dxa"/>
            <w:tcBorders>
              <w:top w:val="nil"/>
              <w:left w:val="nil"/>
              <w:bottom w:val="single" w:sz="4" w:space="0" w:color="auto"/>
              <w:right w:val="single" w:sz="4" w:space="0" w:color="auto"/>
            </w:tcBorders>
            <w:shd w:val="clear" w:color="000000" w:fill="FFFFFF"/>
            <w:vAlign w:val="center"/>
            <w:hideMark/>
          </w:tcPr>
          <w:p w14:paraId="75271986"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1mesec</w:t>
            </w:r>
          </w:p>
        </w:tc>
        <w:tc>
          <w:tcPr>
            <w:tcW w:w="1160" w:type="dxa"/>
            <w:tcBorders>
              <w:top w:val="nil"/>
              <w:left w:val="nil"/>
              <w:bottom w:val="single" w:sz="4" w:space="0" w:color="auto"/>
              <w:right w:val="single" w:sz="4" w:space="0" w:color="auto"/>
            </w:tcBorders>
            <w:shd w:val="clear" w:color="000000" w:fill="FFFFFF"/>
            <w:vAlign w:val="center"/>
            <w:hideMark/>
          </w:tcPr>
          <w:p w14:paraId="780B1ECA"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36,72</w:t>
            </w:r>
          </w:p>
        </w:tc>
        <w:tc>
          <w:tcPr>
            <w:tcW w:w="1174" w:type="dxa"/>
            <w:tcBorders>
              <w:top w:val="nil"/>
              <w:left w:val="nil"/>
              <w:bottom w:val="single" w:sz="4" w:space="0" w:color="auto"/>
              <w:right w:val="single" w:sz="4" w:space="0" w:color="auto"/>
            </w:tcBorders>
            <w:shd w:val="clear" w:color="000000" w:fill="FFFFFF"/>
            <w:vAlign w:val="center"/>
            <w:hideMark/>
          </w:tcPr>
          <w:p w14:paraId="5DA927FD"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32</w:t>
            </w:r>
          </w:p>
        </w:tc>
        <w:tc>
          <w:tcPr>
            <w:tcW w:w="1181" w:type="dxa"/>
            <w:tcBorders>
              <w:top w:val="nil"/>
              <w:left w:val="nil"/>
              <w:bottom w:val="single" w:sz="4" w:space="0" w:color="auto"/>
              <w:right w:val="single" w:sz="4" w:space="0" w:color="auto"/>
            </w:tcBorders>
            <w:shd w:val="clear" w:color="000000" w:fill="FFFFFF"/>
            <w:vAlign w:val="center"/>
            <w:hideMark/>
          </w:tcPr>
          <w:p w14:paraId="3D6FF172"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1.175,04</w:t>
            </w:r>
          </w:p>
        </w:tc>
        <w:tc>
          <w:tcPr>
            <w:tcW w:w="1227" w:type="dxa"/>
            <w:tcBorders>
              <w:top w:val="nil"/>
              <w:left w:val="nil"/>
              <w:bottom w:val="single" w:sz="4" w:space="0" w:color="auto"/>
              <w:right w:val="single" w:sz="4" w:space="0" w:color="auto"/>
            </w:tcBorders>
            <w:shd w:val="clear" w:color="000000" w:fill="FFFFFF"/>
            <w:vAlign w:val="center"/>
            <w:hideMark/>
          </w:tcPr>
          <w:p w14:paraId="0A8E88C5"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1.433,55</w:t>
            </w:r>
          </w:p>
        </w:tc>
      </w:tr>
      <w:tr w:rsidR="000D1D03" w:rsidRPr="008D6E6A" w14:paraId="58822ABD" w14:textId="77777777" w:rsidTr="00BE22B1">
        <w:trPr>
          <w:trHeight w:val="312"/>
        </w:trPr>
        <w:tc>
          <w:tcPr>
            <w:tcW w:w="1151" w:type="dxa"/>
            <w:tcBorders>
              <w:top w:val="nil"/>
              <w:left w:val="single" w:sz="4" w:space="0" w:color="auto"/>
              <w:bottom w:val="single" w:sz="4" w:space="0" w:color="auto"/>
              <w:right w:val="single" w:sz="4" w:space="0" w:color="auto"/>
            </w:tcBorders>
            <w:shd w:val="clear" w:color="000000" w:fill="FFFFFF"/>
            <w:vAlign w:val="center"/>
            <w:hideMark/>
          </w:tcPr>
          <w:p w14:paraId="3ADE2CA6"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7</w:t>
            </w:r>
          </w:p>
        </w:tc>
        <w:tc>
          <w:tcPr>
            <w:tcW w:w="1180" w:type="dxa"/>
            <w:tcBorders>
              <w:top w:val="nil"/>
              <w:left w:val="nil"/>
              <w:bottom w:val="single" w:sz="4" w:space="0" w:color="auto"/>
              <w:right w:val="single" w:sz="4" w:space="0" w:color="auto"/>
            </w:tcBorders>
            <w:shd w:val="clear" w:color="000000" w:fill="FFFFFF"/>
            <w:vAlign w:val="center"/>
            <w:hideMark/>
          </w:tcPr>
          <w:p w14:paraId="7863C2BB"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w:t>
            </w:r>
          </w:p>
        </w:tc>
        <w:tc>
          <w:tcPr>
            <w:tcW w:w="1185" w:type="dxa"/>
            <w:tcBorders>
              <w:top w:val="nil"/>
              <w:left w:val="nil"/>
              <w:bottom w:val="single" w:sz="4" w:space="0" w:color="auto"/>
              <w:right w:val="single" w:sz="4" w:space="0" w:color="auto"/>
            </w:tcBorders>
            <w:shd w:val="clear" w:color="000000" w:fill="FFFFFF"/>
            <w:vAlign w:val="center"/>
            <w:hideMark/>
          </w:tcPr>
          <w:p w14:paraId="26326563"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VII</w:t>
            </w:r>
          </w:p>
        </w:tc>
        <w:tc>
          <w:tcPr>
            <w:tcW w:w="1252" w:type="dxa"/>
            <w:tcBorders>
              <w:top w:val="nil"/>
              <w:left w:val="nil"/>
              <w:bottom w:val="single" w:sz="4" w:space="0" w:color="auto"/>
              <w:right w:val="single" w:sz="4" w:space="0" w:color="auto"/>
            </w:tcBorders>
            <w:shd w:val="clear" w:color="000000" w:fill="FFFFFF"/>
            <w:vAlign w:val="center"/>
            <w:hideMark/>
          </w:tcPr>
          <w:p w14:paraId="76685EB4"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1mesec</w:t>
            </w:r>
          </w:p>
        </w:tc>
        <w:tc>
          <w:tcPr>
            <w:tcW w:w="1160" w:type="dxa"/>
            <w:tcBorders>
              <w:top w:val="nil"/>
              <w:left w:val="nil"/>
              <w:bottom w:val="single" w:sz="4" w:space="0" w:color="auto"/>
              <w:right w:val="single" w:sz="4" w:space="0" w:color="auto"/>
            </w:tcBorders>
            <w:shd w:val="clear" w:color="000000" w:fill="FFFFFF"/>
            <w:vAlign w:val="center"/>
            <w:hideMark/>
          </w:tcPr>
          <w:p w14:paraId="1D061422"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36,72</w:t>
            </w:r>
          </w:p>
        </w:tc>
        <w:tc>
          <w:tcPr>
            <w:tcW w:w="1174" w:type="dxa"/>
            <w:tcBorders>
              <w:top w:val="nil"/>
              <w:left w:val="nil"/>
              <w:bottom w:val="single" w:sz="4" w:space="0" w:color="auto"/>
              <w:right w:val="single" w:sz="4" w:space="0" w:color="auto"/>
            </w:tcBorders>
            <w:shd w:val="clear" w:color="000000" w:fill="FFFFFF"/>
            <w:vAlign w:val="center"/>
            <w:hideMark/>
          </w:tcPr>
          <w:p w14:paraId="0D3F0FD5"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32</w:t>
            </w:r>
          </w:p>
        </w:tc>
        <w:tc>
          <w:tcPr>
            <w:tcW w:w="1181" w:type="dxa"/>
            <w:tcBorders>
              <w:top w:val="nil"/>
              <w:left w:val="nil"/>
              <w:bottom w:val="single" w:sz="4" w:space="0" w:color="auto"/>
              <w:right w:val="single" w:sz="4" w:space="0" w:color="auto"/>
            </w:tcBorders>
            <w:shd w:val="clear" w:color="000000" w:fill="FFFFFF"/>
            <w:vAlign w:val="center"/>
            <w:hideMark/>
          </w:tcPr>
          <w:p w14:paraId="474F09B0"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1.175,04</w:t>
            </w:r>
          </w:p>
        </w:tc>
        <w:tc>
          <w:tcPr>
            <w:tcW w:w="1227" w:type="dxa"/>
            <w:tcBorders>
              <w:top w:val="nil"/>
              <w:left w:val="nil"/>
              <w:bottom w:val="single" w:sz="4" w:space="0" w:color="auto"/>
              <w:right w:val="single" w:sz="4" w:space="0" w:color="auto"/>
            </w:tcBorders>
            <w:shd w:val="clear" w:color="000000" w:fill="FFFFFF"/>
            <w:vAlign w:val="center"/>
            <w:hideMark/>
          </w:tcPr>
          <w:p w14:paraId="3E337E54"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1.433,55</w:t>
            </w:r>
          </w:p>
        </w:tc>
      </w:tr>
      <w:tr w:rsidR="000D1D03" w:rsidRPr="008D6E6A" w14:paraId="5D0D196B" w14:textId="77777777" w:rsidTr="00BE22B1">
        <w:trPr>
          <w:trHeight w:val="312"/>
        </w:trPr>
        <w:tc>
          <w:tcPr>
            <w:tcW w:w="1151" w:type="dxa"/>
            <w:tcBorders>
              <w:top w:val="nil"/>
              <w:left w:val="single" w:sz="4" w:space="0" w:color="auto"/>
              <w:bottom w:val="single" w:sz="4" w:space="0" w:color="auto"/>
              <w:right w:val="single" w:sz="4" w:space="0" w:color="auto"/>
            </w:tcBorders>
            <w:shd w:val="clear" w:color="000000" w:fill="FFFFFF"/>
            <w:vAlign w:val="center"/>
            <w:hideMark/>
          </w:tcPr>
          <w:p w14:paraId="14AE86C7"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w:t>
            </w:r>
          </w:p>
        </w:tc>
        <w:tc>
          <w:tcPr>
            <w:tcW w:w="1180" w:type="dxa"/>
            <w:tcBorders>
              <w:top w:val="nil"/>
              <w:left w:val="nil"/>
              <w:bottom w:val="single" w:sz="4" w:space="0" w:color="auto"/>
              <w:right w:val="single" w:sz="4" w:space="0" w:color="auto"/>
            </w:tcBorders>
            <w:shd w:val="clear" w:color="000000" w:fill="FFFFFF"/>
            <w:vAlign w:val="center"/>
            <w:hideMark/>
          </w:tcPr>
          <w:p w14:paraId="06754C46"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w:t>
            </w:r>
          </w:p>
        </w:tc>
        <w:tc>
          <w:tcPr>
            <w:tcW w:w="1185" w:type="dxa"/>
            <w:tcBorders>
              <w:top w:val="nil"/>
              <w:left w:val="nil"/>
              <w:bottom w:val="single" w:sz="4" w:space="0" w:color="auto"/>
              <w:right w:val="single" w:sz="4" w:space="0" w:color="auto"/>
            </w:tcBorders>
            <w:shd w:val="clear" w:color="000000" w:fill="FFFFFF"/>
            <w:vAlign w:val="center"/>
            <w:hideMark/>
          </w:tcPr>
          <w:p w14:paraId="5CFBD3F2"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VII</w:t>
            </w:r>
          </w:p>
        </w:tc>
        <w:tc>
          <w:tcPr>
            <w:tcW w:w="1252" w:type="dxa"/>
            <w:tcBorders>
              <w:top w:val="nil"/>
              <w:left w:val="nil"/>
              <w:bottom w:val="single" w:sz="4" w:space="0" w:color="auto"/>
              <w:right w:val="single" w:sz="4" w:space="0" w:color="auto"/>
            </w:tcBorders>
            <w:shd w:val="clear" w:color="000000" w:fill="FFFFFF"/>
            <w:vAlign w:val="center"/>
            <w:hideMark/>
          </w:tcPr>
          <w:p w14:paraId="43FEE5CC"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1mesec</w:t>
            </w:r>
          </w:p>
        </w:tc>
        <w:tc>
          <w:tcPr>
            <w:tcW w:w="1160" w:type="dxa"/>
            <w:tcBorders>
              <w:top w:val="nil"/>
              <w:left w:val="nil"/>
              <w:bottom w:val="single" w:sz="4" w:space="0" w:color="auto"/>
              <w:right w:val="single" w:sz="4" w:space="0" w:color="auto"/>
            </w:tcBorders>
            <w:shd w:val="clear" w:color="000000" w:fill="FFFFFF"/>
            <w:vAlign w:val="center"/>
            <w:hideMark/>
          </w:tcPr>
          <w:p w14:paraId="24C298C1"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36,72</w:t>
            </w:r>
          </w:p>
        </w:tc>
        <w:tc>
          <w:tcPr>
            <w:tcW w:w="1174" w:type="dxa"/>
            <w:tcBorders>
              <w:top w:val="nil"/>
              <w:left w:val="nil"/>
              <w:bottom w:val="single" w:sz="4" w:space="0" w:color="auto"/>
              <w:right w:val="single" w:sz="4" w:space="0" w:color="auto"/>
            </w:tcBorders>
            <w:shd w:val="clear" w:color="000000" w:fill="FFFFFF"/>
            <w:vAlign w:val="center"/>
            <w:hideMark/>
          </w:tcPr>
          <w:p w14:paraId="586AEF31"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24</w:t>
            </w:r>
          </w:p>
        </w:tc>
        <w:tc>
          <w:tcPr>
            <w:tcW w:w="1181" w:type="dxa"/>
            <w:tcBorders>
              <w:top w:val="nil"/>
              <w:left w:val="nil"/>
              <w:bottom w:val="single" w:sz="4" w:space="0" w:color="auto"/>
              <w:right w:val="single" w:sz="4" w:space="0" w:color="auto"/>
            </w:tcBorders>
            <w:shd w:val="clear" w:color="000000" w:fill="FFFFFF"/>
            <w:vAlign w:val="center"/>
            <w:hideMark/>
          </w:tcPr>
          <w:p w14:paraId="196704CB"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881,28</w:t>
            </w:r>
          </w:p>
        </w:tc>
        <w:tc>
          <w:tcPr>
            <w:tcW w:w="1227" w:type="dxa"/>
            <w:tcBorders>
              <w:top w:val="nil"/>
              <w:left w:val="nil"/>
              <w:bottom w:val="single" w:sz="4" w:space="0" w:color="auto"/>
              <w:right w:val="single" w:sz="4" w:space="0" w:color="auto"/>
            </w:tcBorders>
            <w:shd w:val="clear" w:color="000000" w:fill="FFFFFF"/>
            <w:vAlign w:val="center"/>
            <w:hideMark/>
          </w:tcPr>
          <w:p w14:paraId="202F98FE"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1.075,16</w:t>
            </w:r>
          </w:p>
        </w:tc>
      </w:tr>
      <w:tr w:rsidR="000D1D03" w:rsidRPr="008D6E6A" w14:paraId="2C2F8DB1" w14:textId="77777777" w:rsidTr="00BE22B1">
        <w:trPr>
          <w:trHeight w:val="312"/>
        </w:trPr>
        <w:tc>
          <w:tcPr>
            <w:tcW w:w="1151" w:type="dxa"/>
            <w:tcBorders>
              <w:top w:val="nil"/>
              <w:left w:val="single" w:sz="4" w:space="0" w:color="auto"/>
              <w:bottom w:val="single" w:sz="4" w:space="0" w:color="auto"/>
              <w:right w:val="single" w:sz="4" w:space="0" w:color="auto"/>
            </w:tcBorders>
            <w:shd w:val="clear" w:color="000000" w:fill="FFFFFF"/>
            <w:vAlign w:val="center"/>
            <w:hideMark/>
          </w:tcPr>
          <w:p w14:paraId="5A951335"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13</w:t>
            </w:r>
          </w:p>
        </w:tc>
        <w:tc>
          <w:tcPr>
            <w:tcW w:w="1180" w:type="dxa"/>
            <w:tcBorders>
              <w:top w:val="nil"/>
              <w:left w:val="nil"/>
              <w:bottom w:val="single" w:sz="4" w:space="0" w:color="auto"/>
              <w:right w:val="single" w:sz="4" w:space="0" w:color="auto"/>
            </w:tcBorders>
            <w:shd w:val="clear" w:color="000000" w:fill="FFFFFF"/>
            <w:vAlign w:val="center"/>
            <w:hideMark/>
          </w:tcPr>
          <w:p w14:paraId="240EC354"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w:t>
            </w:r>
          </w:p>
        </w:tc>
        <w:tc>
          <w:tcPr>
            <w:tcW w:w="1185" w:type="dxa"/>
            <w:tcBorders>
              <w:top w:val="nil"/>
              <w:left w:val="nil"/>
              <w:bottom w:val="single" w:sz="4" w:space="0" w:color="auto"/>
              <w:right w:val="single" w:sz="4" w:space="0" w:color="auto"/>
            </w:tcBorders>
            <w:shd w:val="clear" w:color="000000" w:fill="FFFFFF"/>
            <w:vAlign w:val="center"/>
            <w:hideMark/>
          </w:tcPr>
          <w:p w14:paraId="656836A5"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VI</w:t>
            </w:r>
          </w:p>
        </w:tc>
        <w:tc>
          <w:tcPr>
            <w:tcW w:w="1252" w:type="dxa"/>
            <w:tcBorders>
              <w:top w:val="nil"/>
              <w:left w:val="nil"/>
              <w:bottom w:val="single" w:sz="4" w:space="0" w:color="auto"/>
              <w:right w:val="single" w:sz="4" w:space="0" w:color="auto"/>
            </w:tcBorders>
            <w:shd w:val="clear" w:color="000000" w:fill="FFFFFF"/>
            <w:vAlign w:val="center"/>
            <w:hideMark/>
          </w:tcPr>
          <w:p w14:paraId="6A053C91"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1mesec</w:t>
            </w:r>
          </w:p>
        </w:tc>
        <w:tc>
          <w:tcPr>
            <w:tcW w:w="1160" w:type="dxa"/>
            <w:tcBorders>
              <w:top w:val="nil"/>
              <w:left w:val="nil"/>
              <w:bottom w:val="single" w:sz="4" w:space="0" w:color="auto"/>
              <w:right w:val="single" w:sz="4" w:space="0" w:color="auto"/>
            </w:tcBorders>
            <w:shd w:val="clear" w:color="000000" w:fill="FFFFFF"/>
            <w:vAlign w:val="center"/>
            <w:hideMark/>
          </w:tcPr>
          <w:p w14:paraId="65F184B4"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29,17</w:t>
            </w:r>
          </w:p>
        </w:tc>
        <w:tc>
          <w:tcPr>
            <w:tcW w:w="1174" w:type="dxa"/>
            <w:tcBorders>
              <w:top w:val="nil"/>
              <w:left w:val="nil"/>
              <w:bottom w:val="single" w:sz="4" w:space="0" w:color="auto"/>
              <w:right w:val="single" w:sz="4" w:space="0" w:color="auto"/>
            </w:tcBorders>
            <w:shd w:val="clear" w:color="000000" w:fill="FFFFFF"/>
            <w:vAlign w:val="center"/>
            <w:hideMark/>
          </w:tcPr>
          <w:p w14:paraId="7D7CDB28"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8</w:t>
            </w:r>
          </w:p>
        </w:tc>
        <w:tc>
          <w:tcPr>
            <w:tcW w:w="1181" w:type="dxa"/>
            <w:tcBorders>
              <w:top w:val="nil"/>
              <w:left w:val="nil"/>
              <w:bottom w:val="single" w:sz="4" w:space="0" w:color="auto"/>
              <w:right w:val="single" w:sz="4" w:space="0" w:color="auto"/>
            </w:tcBorders>
            <w:shd w:val="clear" w:color="000000" w:fill="FFFFFF"/>
            <w:vAlign w:val="center"/>
            <w:hideMark/>
          </w:tcPr>
          <w:p w14:paraId="39F091B5"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233,36</w:t>
            </w:r>
          </w:p>
        </w:tc>
        <w:tc>
          <w:tcPr>
            <w:tcW w:w="1227" w:type="dxa"/>
            <w:tcBorders>
              <w:top w:val="nil"/>
              <w:left w:val="nil"/>
              <w:bottom w:val="single" w:sz="4" w:space="0" w:color="auto"/>
              <w:right w:val="single" w:sz="4" w:space="0" w:color="auto"/>
            </w:tcBorders>
            <w:shd w:val="clear" w:color="000000" w:fill="FFFFFF"/>
            <w:vAlign w:val="center"/>
            <w:hideMark/>
          </w:tcPr>
          <w:p w14:paraId="5D12901D"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284,70</w:t>
            </w:r>
          </w:p>
        </w:tc>
      </w:tr>
      <w:tr w:rsidR="000D1D03" w:rsidRPr="008D6E6A" w14:paraId="5F827948" w14:textId="77777777" w:rsidTr="00BE22B1">
        <w:trPr>
          <w:trHeight w:val="312"/>
        </w:trPr>
        <w:tc>
          <w:tcPr>
            <w:tcW w:w="1151" w:type="dxa"/>
            <w:tcBorders>
              <w:top w:val="nil"/>
              <w:left w:val="single" w:sz="4" w:space="0" w:color="auto"/>
              <w:bottom w:val="single" w:sz="4" w:space="0" w:color="auto"/>
              <w:right w:val="single" w:sz="4" w:space="0" w:color="auto"/>
            </w:tcBorders>
            <w:shd w:val="clear" w:color="000000" w:fill="FFFFFF"/>
            <w:vAlign w:val="center"/>
            <w:hideMark/>
          </w:tcPr>
          <w:p w14:paraId="375B7B05"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6</w:t>
            </w:r>
          </w:p>
        </w:tc>
        <w:tc>
          <w:tcPr>
            <w:tcW w:w="1180" w:type="dxa"/>
            <w:tcBorders>
              <w:top w:val="nil"/>
              <w:left w:val="nil"/>
              <w:bottom w:val="single" w:sz="4" w:space="0" w:color="auto"/>
              <w:right w:val="single" w:sz="4" w:space="0" w:color="auto"/>
            </w:tcBorders>
            <w:shd w:val="clear" w:color="000000" w:fill="FFFFFF"/>
            <w:vAlign w:val="center"/>
            <w:hideMark/>
          </w:tcPr>
          <w:p w14:paraId="4B8B3FBD"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w:t>
            </w:r>
          </w:p>
        </w:tc>
        <w:tc>
          <w:tcPr>
            <w:tcW w:w="1185" w:type="dxa"/>
            <w:tcBorders>
              <w:top w:val="nil"/>
              <w:left w:val="nil"/>
              <w:bottom w:val="single" w:sz="4" w:space="0" w:color="auto"/>
              <w:right w:val="single" w:sz="4" w:space="0" w:color="auto"/>
            </w:tcBorders>
            <w:shd w:val="clear" w:color="000000" w:fill="FFFFFF"/>
            <w:vAlign w:val="center"/>
            <w:hideMark/>
          </w:tcPr>
          <w:p w14:paraId="38191618"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VII</w:t>
            </w:r>
          </w:p>
        </w:tc>
        <w:tc>
          <w:tcPr>
            <w:tcW w:w="1252" w:type="dxa"/>
            <w:tcBorders>
              <w:top w:val="nil"/>
              <w:left w:val="nil"/>
              <w:bottom w:val="single" w:sz="4" w:space="0" w:color="auto"/>
              <w:right w:val="single" w:sz="4" w:space="0" w:color="auto"/>
            </w:tcBorders>
            <w:shd w:val="clear" w:color="000000" w:fill="FFFFFF"/>
            <w:vAlign w:val="center"/>
            <w:hideMark/>
          </w:tcPr>
          <w:p w14:paraId="357167CB"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1mesec</w:t>
            </w:r>
          </w:p>
        </w:tc>
        <w:tc>
          <w:tcPr>
            <w:tcW w:w="1160" w:type="dxa"/>
            <w:tcBorders>
              <w:top w:val="nil"/>
              <w:left w:val="nil"/>
              <w:bottom w:val="single" w:sz="4" w:space="0" w:color="auto"/>
              <w:right w:val="single" w:sz="4" w:space="0" w:color="auto"/>
            </w:tcBorders>
            <w:shd w:val="clear" w:color="000000" w:fill="FFFFFF"/>
            <w:vAlign w:val="center"/>
            <w:hideMark/>
          </w:tcPr>
          <w:p w14:paraId="5AA79EC0"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36,72</w:t>
            </w:r>
          </w:p>
        </w:tc>
        <w:tc>
          <w:tcPr>
            <w:tcW w:w="1174" w:type="dxa"/>
            <w:tcBorders>
              <w:top w:val="nil"/>
              <w:left w:val="nil"/>
              <w:bottom w:val="single" w:sz="4" w:space="0" w:color="auto"/>
              <w:right w:val="single" w:sz="4" w:space="0" w:color="auto"/>
            </w:tcBorders>
            <w:shd w:val="clear" w:color="000000" w:fill="FFFFFF"/>
            <w:vAlign w:val="center"/>
            <w:hideMark/>
          </w:tcPr>
          <w:p w14:paraId="6B821AF1"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24</w:t>
            </w:r>
          </w:p>
        </w:tc>
        <w:tc>
          <w:tcPr>
            <w:tcW w:w="1181" w:type="dxa"/>
            <w:tcBorders>
              <w:top w:val="nil"/>
              <w:left w:val="nil"/>
              <w:bottom w:val="single" w:sz="4" w:space="0" w:color="auto"/>
              <w:right w:val="single" w:sz="4" w:space="0" w:color="auto"/>
            </w:tcBorders>
            <w:shd w:val="clear" w:color="000000" w:fill="FFFFFF"/>
            <w:vAlign w:val="center"/>
            <w:hideMark/>
          </w:tcPr>
          <w:p w14:paraId="79507EAB"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881,28</w:t>
            </w:r>
          </w:p>
        </w:tc>
        <w:tc>
          <w:tcPr>
            <w:tcW w:w="1227" w:type="dxa"/>
            <w:tcBorders>
              <w:top w:val="nil"/>
              <w:left w:val="nil"/>
              <w:bottom w:val="single" w:sz="4" w:space="0" w:color="auto"/>
              <w:right w:val="single" w:sz="4" w:space="0" w:color="auto"/>
            </w:tcBorders>
            <w:shd w:val="clear" w:color="000000" w:fill="FFFFFF"/>
            <w:vAlign w:val="center"/>
            <w:hideMark/>
          </w:tcPr>
          <w:p w14:paraId="20184E59"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1.075,16</w:t>
            </w:r>
          </w:p>
        </w:tc>
      </w:tr>
      <w:tr w:rsidR="000D1D03" w:rsidRPr="008D6E6A" w14:paraId="69BA9663" w14:textId="77777777" w:rsidTr="00BE22B1">
        <w:trPr>
          <w:trHeight w:val="312"/>
        </w:trPr>
        <w:tc>
          <w:tcPr>
            <w:tcW w:w="1151" w:type="dxa"/>
            <w:tcBorders>
              <w:top w:val="nil"/>
              <w:left w:val="single" w:sz="4" w:space="0" w:color="auto"/>
              <w:bottom w:val="single" w:sz="4" w:space="0" w:color="auto"/>
              <w:right w:val="single" w:sz="4" w:space="0" w:color="auto"/>
            </w:tcBorders>
            <w:shd w:val="clear" w:color="000000" w:fill="FFFFFF"/>
            <w:vAlign w:val="center"/>
            <w:hideMark/>
          </w:tcPr>
          <w:p w14:paraId="2B73ADE7"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12</w:t>
            </w:r>
          </w:p>
        </w:tc>
        <w:tc>
          <w:tcPr>
            <w:tcW w:w="1180" w:type="dxa"/>
            <w:tcBorders>
              <w:top w:val="nil"/>
              <w:left w:val="nil"/>
              <w:bottom w:val="single" w:sz="4" w:space="0" w:color="auto"/>
              <w:right w:val="single" w:sz="4" w:space="0" w:color="auto"/>
            </w:tcBorders>
            <w:shd w:val="clear" w:color="000000" w:fill="FFFFFF"/>
            <w:vAlign w:val="center"/>
            <w:hideMark/>
          </w:tcPr>
          <w:p w14:paraId="0FE33C3B"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w:t>
            </w:r>
          </w:p>
        </w:tc>
        <w:tc>
          <w:tcPr>
            <w:tcW w:w="1185" w:type="dxa"/>
            <w:tcBorders>
              <w:top w:val="nil"/>
              <w:left w:val="nil"/>
              <w:bottom w:val="single" w:sz="4" w:space="0" w:color="auto"/>
              <w:right w:val="single" w:sz="4" w:space="0" w:color="auto"/>
            </w:tcBorders>
            <w:shd w:val="clear" w:color="000000" w:fill="FFFFFF"/>
            <w:vAlign w:val="center"/>
            <w:hideMark/>
          </w:tcPr>
          <w:p w14:paraId="1B8A5796"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V</w:t>
            </w:r>
          </w:p>
        </w:tc>
        <w:tc>
          <w:tcPr>
            <w:tcW w:w="1252" w:type="dxa"/>
            <w:tcBorders>
              <w:top w:val="nil"/>
              <w:left w:val="nil"/>
              <w:bottom w:val="single" w:sz="4" w:space="0" w:color="auto"/>
              <w:right w:val="single" w:sz="4" w:space="0" w:color="auto"/>
            </w:tcBorders>
            <w:shd w:val="clear" w:color="000000" w:fill="FFFFFF"/>
            <w:vAlign w:val="center"/>
            <w:hideMark/>
          </w:tcPr>
          <w:p w14:paraId="254ED928"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1mesec</w:t>
            </w:r>
          </w:p>
        </w:tc>
        <w:tc>
          <w:tcPr>
            <w:tcW w:w="1160" w:type="dxa"/>
            <w:tcBorders>
              <w:top w:val="nil"/>
              <w:left w:val="nil"/>
              <w:bottom w:val="single" w:sz="4" w:space="0" w:color="auto"/>
              <w:right w:val="single" w:sz="4" w:space="0" w:color="auto"/>
            </w:tcBorders>
            <w:shd w:val="clear" w:color="000000" w:fill="FFFFFF"/>
            <w:vAlign w:val="center"/>
            <w:hideMark/>
          </w:tcPr>
          <w:p w14:paraId="5CED87D4"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23,35</w:t>
            </w:r>
          </w:p>
        </w:tc>
        <w:tc>
          <w:tcPr>
            <w:tcW w:w="1174" w:type="dxa"/>
            <w:tcBorders>
              <w:top w:val="nil"/>
              <w:left w:val="nil"/>
              <w:bottom w:val="single" w:sz="4" w:space="0" w:color="auto"/>
              <w:right w:val="single" w:sz="4" w:space="0" w:color="auto"/>
            </w:tcBorders>
            <w:shd w:val="clear" w:color="000000" w:fill="FFFFFF"/>
            <w:vAlign w:val="center"/>
            <w:hideMark/>
          </w:tcPr>
          <w:p w14:paraId="1F80C7FA"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16</w:t>
            </w:r>
          </w:p>
        </w:tc>
        <w:tc>
          <w:tcPr>
            <w:tcW w:w="1181" w:type="dxa"/>
            <w:tcBorders>
              <w:top w:val="nil"/>
              <w:left w:val="nil"/>
              <w:bottom w:val="single" w:sz="4" w:space="0" w:color="auto"/>
              <w:right w:val="single" w:sz="4" w:space="0" w:color="auto"/>
            </w:tcBorders>
            <w:shd w:val="clear" w:color="000000" w:fill="FFFFFF"/>
            <w:vAlign w:val="center"/>
            <w:hideMark/>
          </w:tcPr>
          <w:p w14:paraId="2A84943E"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373,60</w:t>
            </w:r>
          </w:p>
        </w:tc>
        <w:tc>
          <w:tcPr>
            <w:tcW w:w="1227" w:type="dxa"/>
            <w:tcBorders>
              <w:top w:val="nil"/>
              <w:left w:val="nil"/>
              <w:bottom w:val="single" w:sz="4" w:space="0" w:color="auto"/>
              <w:right w:val="single" w:sz="4" w:space="0" w:color="auto"/>
            </w:tcBorders>
            <w:shd w:val="clear" w:color="000000" w:fill="FFFFFF"/>
            <w:vAlign w:val="center"/>
            <w:hideMark/>
          </w:tcPr>
          <w:p w14:paraId="3B37E0DF" w14:textId="77777777" w:rsidR="000D1D03" w:rsidRPr="008D6E6A" w:rsidRDefault="000D1D03" w:rsidP="006E64ED">
            <w:pPr>
              <w:spacing w:line="240" w:lineRule="auto"/>
              <w:jc w:val="center"/>
              <w:rPr>
                <w:rFonts w:eastAsia="Times New Roman"/>
                <w:color w:val="000000"/>
                <w:sz w:val="18"/>
                <w:szCs w:val="18"/>
                <w:lang w:eastAsia="sl-SI"/>
              </w:rPr>
            </w:pPr>
            <w:r w:rsidRPr="008D6E6A">
              <w:rPr>
                <w:rFonts w:eastAsia="Times New Roman"/>
                <w:color w:val="000000"/>
                <w:sz w:val="18"/>
                <w:szCs w:val="18"/>
                <w:lang w:eastAsia="sl-SI"/>
              </w:rPr>
              <w:t>455,79</w:t>
            </w:r>
          </w:p>
        </w:tc>
      </w:tr>
    </w:tbl>
    <w:p w14:paraId="317F1161" w14:textId="77777777" w:rsidR="000D1D03" w:rsidRDefault="000D1D03" w:rsidP="00FB5EB6"/>
    <w:tbl>
      <w:tblPr>
        <w:tblpPr w:leftFromText="141" w:rightFromText="141" w:vertAnchor="text" w:tblpY="1"/>
        <w:tblOverlap w:val="never"/>
        <w:tblW w:w="5000" w:type="pct"/>
        <w:tblCellMar>
          <w:left w:w="70" w:type="dxa"/>
          <w:right w:w="70" w:type="dxa"/>
        </w:tblCellMar>
        <w:tblLook w:val="04A0" w:firstRow="1" w:lastRow="0" w:firstColumn="1" w:lastColumn="0" w:noHBand="0" w:noVBand="1"/>
      </w:tblPr>
      <w:tblGrid>
        <w:gridCol w:w="1061"/>
        <w:gridCol w:w="1132"/>
        <w:gridCol w:w="1145"/>
        <w:gridCol w:w="1215"/>
        <w:gridCol w:w="1082"/>
        <w:gridCol w:w="1118"/>
        <w:gridCol w:w="1134"/>
        <w:gridCol w:w="1175"/>
      </w:tblGrid>
      <w:tr w:rsidR="000D1D03" w:rsidRPr="00B107B5" w14:paraId="72526FCA" w14:textId="77777777" w:rsidTr="00BE22B1">
        <w:trPr>
          <w:trHeight w:val="556"/>
        </w:trPr>
        <w:tc>
          <w:tcPr>
            <w:tcW w:w="946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634BE9BA" w14:textId="77777777" w:rsidR="000D1D03" w:rsidRPr="00B107B5" w:rsidRDefault="000D1D03" w:rsidP="006E64ED">
            <w:pPr>
              <w:spacing w:line="240" w:lineRule="auto"/>
              <w:jc w:val="left"/>
              <w:rPr>
                <w:rFonts w:eastAsia="Times New Roman"/>
                <w:b/>
                <w:bCs/>
                <w:color w:val="000000"/>
                <w:sz w:val="18"/>
                <w:szCs w:val="18"/>
                <w:lang w:eastAsia="sl-SI"/>
              </w:rPr>
            </w:pPr>
            <w:r w:rsidRPr="00B107B5">
              <w:rPr>
                <w:rFonts w:eastAsia="Times New Roman"/>
                <w:b/>
                <w:bCs/>
                <w:color w:val="000000"/>
                <w:sz w:val="18"/>
                <w:szCs w:val="18"/>
                <w:lang w:eastAsia="sl-SI"/>
              </w:rPr>
              <w:t>Izvajanje izrednih ukrepov v času povečane stopnje ogroženosti zaradi škodljivega delovanja voda. 16.09.2025</w:t>
            </w:r>
          </w:p>
        </w:tc>
      </w:tr>
      <w:tr w:rsidR="000D1D03" w:rsidRPr="00B107B5" w14:paraId="517FA2CF" w14:textId="77777777" w:rsidTr="00BE22B1">
        <w:trPr>
          <w:trHeight w:val="296"/>
        </w:trPr>
        <w:tc>
          <w:tcPr>
            <w:tcW w:w="7067"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5F9795D0" w14:textId="77777777" w:rsidR="000D1D03" w:rsidRPr="00B872FF" w:rsidRDefault="000D1D03" w:rsidP="00B872FF">
            <w:pPr>
              <w:spacing w:line="240" w:lineRule="auto"/>
              <w:jc w:val="left"/>
              <w:rPr>
                <w:rFonts w:eastAsia="Times New Roman"/>
                <w:color w:val="000000"/>
                <w:sz w:val="18"/>
                <w:szCs w:val="18"/>
                <w:lang w:eastAsia="sl-SI"/>
              </w:rPr>
            </w:pPr>
            <w:r w:rsidRPr="00B872FF">
              <w:rPr>
                <w:rFonts w:eastAsia="Times New Roman"/>
                <w:color w:val="000000"/>
                <w:sz w:val="18"/>
                <w:szCs w:val="18"/>
                <w:lang w:eastAsia="sl-SI"/>
              </w:rPr>
              <w:t>Skupna vrednost</w:t>
            </w:r>
          </w:p>
        </w:tc>
        <w:tc>
          <w:tcPr>
            <w:tcW w:w="1175" w:type="dxa"/>
            <w:tcBorders>
              <w:top w:val="nil"/>
              <w:left w:val="nil"/>
              <w:bottom w:val="single" w:sz="4" w:space="0" w:color="auto"/>
              <w:right w:val="single" w:sz="4" w:space="0" w:color="auto"/>
            </w:tcBorders>
            <w:shd w:val="clear" w:color="000000" w:fill="FFFFFF"/>
            <w:vAlign w:val="center"/>
            <w:hideMark/>
          </w:tcPr>
          <w:p w14:paraId="555B2919" w14:textId="77777777" w:rsidR="000D1D03" w:rsidRPr="009E1AC3" w:rsidRDefault="000D1D03" w:rsidP="006E64ED">
            <w:pPr>
              <w:spacing w:line="240" w:lineRule="auto"/>
              <w:jc w:val="center"/>
              <w:rPr>
                <w:rFonts w:eastAsia="Times New Roman"/>
                <w:b/>
                <w:bCs/>
                <w:color w:val="000000"/>
                <w:sz w:val="18"/>
                <w:szCs w:val="18"/>
                <w:lang w:eastAsia="sl-SI"/>
              </w:rPr>
            </w:pPr>
            <w:r w:rsidRPr="009E1AC3">
              <w:rPr>
                <w:rFonts w:eastAsia="Times New Roman"/>
                <w:b/>
                <w:bCs/>
                <w:color w:val="000000"/>
                <w:sz w:val="18"/>
                <w:szCs w:val="18"/>
                <w:lang w:eastAsia="sl-SI"/>
              </w:rPr>
              <w:t>3.751,84</w:t>
            </w:r>
          </w:p>
        </w:tc>
        <w:tc>
          <w:tcPr>
            <w:tcW w:w="1221" w:type="dxa"/>
            <w:tcBorders>
              <w:top w:val="nil"/>
              <w:left w:val="nil"/>
              <w:bottom w:val="single" w:sz="4" w:space="0" w:color="auto"/>
              <w:right w:val="single" w:sz="4" w:space="0" w:color="auto"/>
            </w:tcBorders>
            <w:shd w:val="clear" w:color="000000" w:fill="FFFFFF"/>
            <w:vAlign w:val="center"/>
            <w:hideMark/>
          </w:tcPr>
          <w:p w14:paraId="25448A70" w14:textId="77777777" w:rsidR="000D1D03" w:rsidRPr="00BE22B1" w:rsidRDefault="000D1D03" w:rsidP="006E64ED">
            <w:pPr>
              <w:spacing w:line="240" w:lineRule="auto"/>
              <w:jc w:val="center"/>
              <w:rPr>
                <w:rFonts w:eastAsia="Times New Roman"/>
                <w:b/>
                <w:bCs/>
                <w:color w:val="000000"/>
                <w:sz w:val="18"/>
                <w:szCs w:val="18"/>
                <w:lang w:eastAsia="sl-SI"/>
              </w:rPr>
            </w:pPr>
            <w:r w:rsidRPr="00BE22B1">
              <w:rPr>
                <w:rFonts w:eastAsia="Times New Roman"/>
                <w:b/>
                <w:bCs/>
                <w:color w:val="000000"/>
                <w:sz w:val="18"/>
                <w:szCs w:val="18"/>
                <w:lang w:eastAsia="sl-SI"/>
              </w:rPr>
              <w:t>4.577,24</w:t>
            </w:r>
          </w:p>
        </w:tc>
      </w:tr>
      <w:tr w:rsidR="000D1D03" w:rsidRPr="00B107B5" w14:paraId="675B7DDD" w14:textId="77777777" w:rsidTr="00BE22B1">
        <w:trPr>
          <w:trHeight w:val="308"/>
        </w:trPr>
        <w:tc>
          <w:tcPr>
            <w:tcW w:w="7067"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2895BAEA" w14:textId="77777777" w:rsidR="000D1D03" w:rsidRPr="00B872FF" w:rsidRDefault="000D1D03" w:rsidP="00B872FF">
            <w:pPr>
              <w:spacing w:line="240" w:lineRule="auto"/>
              <w:jc w:val="left"/>
              <w:rPr>
                <w:rFonts w:eastAsia="Times New Roman"/>
                <w:color w:val="000000"/>
                <w:sz w:val="18"/>
                <w:szCs w:val="18"/>
                <w:lang w:eastAsia="sl-SI"/>
              </w:rPr>
            </w:pPr>
            <w:r w:rsidRPr="00B872FF">
              <w:rPr>
                <w:rFonts w:eastAsia="Times New Roman"/>
                <w:color w:val="000000"/>
                <w:sz w:val="18"/>
                <w:szCs w:val="18"/>
                <w:lang w:eastAsia="sl-SI"/>
              </w:rPr>
              <w:t>Materialni stroški</w:t>
            </w:r>
          </w:p>
        </w:tc>
        <w:tc>
          <w:tcPr>
            <w:tcW w:w="1175" w:type="dxa"/>
            <w:tcBorders>
              <w:top w:val="nil"/>
              <w:left w:val="nil"/>
              <w:bottom w:val="single" w:sz="4" w:space="0" w:color="auto"/>
              <w:right w:val="single" w:sz="4" w:space="0" w:color="auto"/>
            </w:tcBorders>
            <w:shd w:val="clear" w:color="000000" w:fill="FFFFFF"/>
            <w:vAlign w:val="center"/>
            <w:hideMark/>
          </w:tcPr>
          <w:p w14:paraId="13306313"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 </w:t>
            </w:r>
          </w:p>
        </w:tc>
        <w:tc>
          <w:tcPr>
            <w:tcW w:w="1221" w:type="dxa"/>
            <w:tcBorders>
              <w:top w:val="nil"/>
              <w:left w:val="nil"/>
              <w:bottom w:val="single" w:sz="4" w:space="0" w:color="auto"/>
              <w:right w:val="single" w:sz="4" w:space="0" w:color="auto"/>
            </w:tcBorders>
            <w:shd w:val="clear" w:color="000000" w:fill="FFFFFF"/>
            <w:vAlign w:val="center"/>
            <w:hideMark/>
          </w:tcPr>
          <w:p w14:paraId="42558EFE" w14:textId="77777777" w:rsidR="000D1D03" w:rsidRPr="00BE22B1" w:rsidRDefault="000D1D03" w:rsidP="006E64ED">
            <w:pPr>
              <w:spacing w:line="240" w:lineRule="auto"/>
              <w:jc w:val="center"/>
              <w:rPr>
                <w:rFonts w:eastAsia="Times New Roman"/>
                <w:color w:val="000000"/>
                <w:sz w:val="18"/>
                <w:szCs w:val="18"/>
                <w:lang w:eastAsia="sl-SI"/>
              </w:rPr>
            </w:pPr>
            <w:r w:rsidRPr="00BE22B1">
              <w:rPr>
                <w:rFonts w:eastAsia="Times New Roman"/>
                <w:color w:val="000000"/>
                <w:sz w:val="18"/>
                <w:szCs w:val="18"/>
                <w:lang w:eastAsia="sl-SI"/>
              </w:rPr>
              <w:t> </w:t>
            </w:r>
          </w:p>
        </w:tc>
      </w:tr>
      <w:tr w:rsidR="000D1D03" w:rsidRPr="00B107B5" w14:paraId="33E104A9" w14:textId="77777777" w:rsidTr="00BE22B1">
        <w:trPr>
          <w:trHeight w:val="308"/>
        </w:trPr>
        <w:tc>
          <w:tcPr>
            <w:tcW w:w="5899" w:type="dxa"/>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3BF86E16" w14:textId="77777777" w:rsidR="000D1D03" w:rsidRPr="00B872FF" w:rsidRDefault="000D1D03" w:rsidP="00B872FF">
            <w:pPr>
              <w:spacing w:line="240" w:lineRule="auto"/>
              <w:jc w:val="left"/>
              <w:rPr>
                <w:rFonts w:eastAsia="Times New Roman"/>
                <w:color w:val="000000"/>
                <w:sz w:val="18"/>
                <w:szCs w:val="18"/>
                <w:lang w:eastAsia="sl-SI"/>
              </w:rPr>
            </w:pPr>
            <w:r w:rsidRPr="00B872FF">
              <w:rPr>
                <w:rFonts w:eastAsia="Times New Roman"/>
                <w:color w:val="000000"/>
                <w:sz w:val="18"/>
                <w:szCs w:val="18"/>
                <w:lang w:eastAsia="sl-SI"/>
              </w:rPr>
              <w:t>Delo</w:t>
            </w:r>
          </w:p>
        </w:tc>
        <w:tc>
          <w:tcPr>
            <w:tcW w:w="1168" w:type="dxa"/>
            <w:tcBorders>
              <w:top w:val="nil"/>
              <w:left w:val="nil"/>
              <w:bottom w:val="single" w:sz="4" w:space="0" w:color="auto"/>
              <w:right w:val="single" w:sz="4" w:space="0" w:color="auto"/>
            </w:tcBorders>
            <w:shd w:val="clear" w:color="000000" w:fill="FFFFFF"/>
            <w:vAlign w:val="center"/>
            <w:hideMark/>
          </w:tcPr>
          <w:p w14:paraId="44A423EC" w14:textId="77777777" w:rsidR="000D1D03" w:rsidRPr="00B872FF" w:rsidRDefault="000D1D03" w:rsidP="00B872FF">
            <w:pPr>
              <w:spacing w:line="240" w:lineRule="auto"/>
              <w:jc w:val="left"/>
              <w:rPr>
                <w:rFonts w:eastAsia="Times New Roman"/>
                <w:color w:val="000000"/>
                <w:sz w:val="18"/>
                <w:szCs w:val="18"/>
                <w:lang w:eastAsia="sl-SI"/>
              </w:rPr>
            </w:pPr>
            <w:r w:rsidRPr="00B872FF">
              <w:rPr>
                <w:rFonts w:eastAsia="Times New Roman"/>
                <w:color w:val="000000"/>
                <w:sz w:val="18"/>
                <w:szCs w:val="18"/>
                <w:lang w:eastAsia="sl-SI"/>
              </w:rPr>
              <w:t>108</w:t>
            </w:r>
          </w:p>
        </w:tc>
        <w:tc>
          <w:tcPr>
            <w:tcW w:w="1175" w:type="dxa"/>
            <w:tcBorders>
              <w:top w:val="nil"/>
              <w:left w:val="nil"/>
              <w:bottom w:val="single" w:sz="4" w:space="0" w:color="auto"/>
              <w:right w:val="single" w:sz="4" w:space="0" w:color="auto"/>
            </w:tcBorders>
            <w:shd w:val="clear" w:color="000000" w:fill="FFFFFF"/>
            <w:vAlign w:val="center"/>
            <w:hideMark/>
          </w:tcPr>
          <w:p w14:paraId="6802FE15" w14:textId="77777777" w:rsidR="000D1D03" w:rsidRPr="00B107B5" w:rsidRDefault="000D1D03" w:rsidP="006E64ED">
            <w:pPr>
              <w:spacing w:line="240" w:lineRule="auto"/>
              <w:jc w:val="center"/>
              <w:rPr>
                <w:rFonts w:eastAsia="Times New Roman"/>
                <w:b/>
                <w:bCs/>
                <w:color w:val="000000"/>
                <w:sz w:val="18"/>
                <w:szCs w:val="18"/>
                <w:lang w:eastAsia="sl-SI"/>
              </w:rPr>
            </w:pPr>
            <w:r w:rsidRPr="00B107B5">
              <w:rPr>
                <w:rFonts w:eastAsia="Times New Roman"/>
                <w:b/>
                <w:bCs/>
                <w:color w:val="000000"/>
                <w:sz w:val="18"/>
                <w:szCs w:val="18"/>
                <w:lang w:eastAsia="sl-SI"/>
              </w:rPr>
              <w:t>3751,84</w:t>
            </w:r>
          </w:p>
        </w:tc>
        <w:tc>
          <w:tcPr>
            <w:tcW w:w="1221" w:type="dxa"/>
            <w:tcBorders>
              <w:top w:val="nil"/>
              <w:left w:val="nil"/>
              <w:bottom w:val="single" w:sz="4" w:space="0" w:color="auto"/>
              <w:right w:val="single" w:sz="4" w:space="0" w:color="auto"/>
            </w:tcBorders>
            <w:shd w:val="clear" w:color="000000" w:fill="FFFFFF"/>
            <w:vAlign w:val="center"/>
            <w:hideMark/>
          </w:tcPr>
          <w:p w14:paraId="55DA544D" w14:textId="77777777" w:rsidR="000D1D03" w:rsidRPr="00BE22B1" w:rsidRDefault="000D1D03" w:rsidP="006E64ED">
            <w:pPr>
              <w:spacing w:line="240" w:lineRule="auto"/>
              <w:jc w:val="center"/>
              <w:rPr>
                <w:rFonts w:eastAsia="Times New Roman"/>
                <w:b/>
                <w:bCs/>
                <w:color w:val="000000"/>
                <w:sz w:val="18"/>
                <w:szCs w:val="18"/>
                <w:lang w:eastAsia="sl-SI"/>
              </w:rPr>
            </w:pPr>
            <w:r w:rsidRPr="00BE22B1">
              <w:rPr>
                <w:rFonts w:eastAsia="Times New Roman"/>
                <w:b/>
                <w:bCs/>
                <w:color w:val="000000"/>
                <w:sz w:val="18"/>
                <w:szCs w:val="18"/>
                <w:lang w:eastAsia="sl-SI"/>
              </w:rPr>
              <w:t>4577,24</w:t>
            </w:r>
          </w:p>
        </w:tc>
      </w:tr>
      <w:tr w:rsidR="000D1D03" w:rsidRPr="00B107B5" w14:paraId="6477CB2D" w14:textId="77777777" w:rsidTr="00BE22B1">
        <w:trPr>
          <w:trHeight w:val="716"/>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5A7C9671" w14:textId="77777777" w:rsidR="000D1D03" w:rsidRPr="00B107B5" w:rsidRDefault="000D1D03" w:rsidP="006E64ED">
            <w:pPr>
              <w:spacing w:line="240" w:lineRule="auto"/>
              <w:jc w:val="center"/>
              <w:rPr>
                <w:rFonts w:eastAsia="Times New Roman"/>
                <w:color w:val="000000"/>
                <w:sz w:val="18"/>
                <w:szCs w:val="18"/>
                <w:lang w:eastAsia="sl-SI"/>
              </w:rPr>
            </w:pPr>
            <w:proofErr w:type="spellStart"/>
            <w:r w:rsidRPr="00B107B5">
              <w:rPr>
                <w:rFonts w:eastAsia="Times New Roman"/>
                <w:color w:val="000000"/>
                <w:sz w:val="18"/>
                <w:szCs w:val="18"/>
                <w:lang w:eastAsia="sl-SI"/>
              </w:rPr>
              <w:t>Zap</w:t>
            </w:r>
            <w:proofErr w:type="spellEnd"/>
            <w:r w:rsidRPr="00B107B5">
              <w:rPr>
                <w:rFonts w:eastAsia="Times New Roman"/>
                <w:color w:val="000000"/>
                <w:sz w:val="18"/>
                <w:szCs w:val="18"/>
                <w:lang w:eastAsia="sl-SI"/>
              </w:rPr>
              <w:t>. št.</w:t>
            </w:r>
          </w:p>
        </w:tc>
        <w:tc>
          <w:tcPr>
            <w:tcW w:w="1174" w:type="dxa"/>
            <w:tcBorders>
              <w:top w:val="nil"/>
              <w:left w:val="nil"/>
              <w:bottom w:val="single" w:sz="4" w:space="0" w:color="auto"/>
              <w:right w:val="single" w:sz="4" w:space="0" w:color="auto"/>
            </w:tcBorders>
            <w:shd w:val="clear" w:color="000000" w:fill="FFFFFF"/>
            <w:vAlign w:val="center"/>
            <w:hideMark/>
          </w:tcPr>
          <w:p w14:paraId="78A45F17"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Število delavcev</w:t>
            </w:r>
          </w:p>
        </w:tc>
        <w:tc>
          <w:tcPr>
            <w:tcW w:w="1179" w:type="dxa"/>
            <w:tcBorders>
              <w:top w:val="nil"/>
              <w:left w:val="nil"/>
              <w:bottom w:val="single" w:sz="4" w:space="0" w:color="auto"/>
              <w:right w:val="single" w:sz="4" w:space="0" w:color="auto"/>
            </w:tcBorders>
            <w:shd w:val="clear" w:color="000000" w:fill="FFFFFF"/>
            <w:vAlign w:val="center"/>
            <w:hideMark/>
          </w:tcPr>
          <w:p w14:paraId="54E0E0BA"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Stopnja izobrazbe</w:t>
            </w:r>
          </w:p>
        </w:tc>
        <w:tc>
          <w:tcPr>
            <w:tcW w:w="1245" w:type="dxa"/>
            <w:tcBorders>
              <w:top w:val="nil"/>
              <w:left w:val="nil"/>
              <w:bottom w:val="single" w:sz="4" w:space="0" w:color="auto"/>
              <w:right w:val="single" w:sz="4" w:space="0" w:color="auto"/>
            </w:tcBorders>
            <w:shd w:val="clear" w:color="000000" w:fill="FFFFFF"/>
            <w:vAlign w:val="center"/>
            <w:hideMark/>
          </w:tcPr>
          <w:p w14:paraId="521A24A6"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Čas opravljanja naloge</w:t>
            </w:r>
          </w:p>
        </w:tc>
        <w:tc>
          <w:tcPr>
            <w:tcW w:w="1153" w:type="dxa"/>
            <w:tcBorders>
              <w:top w:val="nil"/>
              <w:left w:val="nil"/>
              <w:bottom w:val="single" w:sz="4" w:space="0" w:color="auto"/>
              <w:right w:val="single" w:sz="4" w:space="0" w:color="auto"/>
            </w:tcBorders>
            <w:shd w:val="clear" w:color="000000" w:fill="FFFFFF"/>
            <w:vAlign w:val="center"/>
            <w:hideMark/>
          </w:tcPr>
          <w:p w14:paraId="4FFCCF6B"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Cena / uro</w:t>
            </w:r>
          </w:p>
        </w:tc>
        <w:tc>
          <w:tcPr>
            <w:tcW w:w="1168" w:type="dxa"/>
            <w:tcBorders>
              <w:top w:val="nil"/>
              <w:left w:val="nil"/>
              <w:bottom w:val="single" w:sz="4" w:space="0" w:color="auto"/>
              <w:right w:val="single" w:sz="4" w:space="0" w:color="auto"/>
            </w:tcBorders>
            <w:shd w:val="clear" w:color="000000" w:fill="FFFFFF"/>
            <w:vAlign w:val="center"/>
            <w:hideMark/>
          </w:tcPr>
          <w:p w14:paraId="30AE10EA"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Število ur  (skupaj)</w:t>
            </w:r>
          </w:p>
        </w:tc>
        <w:tc>
          <w:tcPr>
            <w:tcW w:w="1175" w:type="dxa"/>
            <w:tcBorders>
              <w:top w:val="nil"/>
              <w:left w:val="nil"/>
              <w:bottom w:val="single" w:sz="4" w:space="0" w:color="auto"/>
              <w:right w:val="single" w:sz="4" w:space="0" w:color="auto"/>
            </w:tcBorders>
            <w:shd w:val="clear" w:color="000000" w:fill="FFFFFF"/>
            <w:vAlign w:val="center"/>
            <w:hideMark/>
          </w:tcPr>
          <w:p w14:paraId="20CBC111"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Vrednost v EUR (brez DDV)</w:t>
            </w:r>
          </w:p>
        </w:tc>
        <w:tc>
          <w:tcPr>
            <w:tcW w:w="1221" w:type="dxa"/>
            <w:tcBorders>
              <w:top w:val="nil"/>
              <w:left w:val="nil"/>
              <w:bottom w:val="single" w:sz="4" w:space="0" w:color="auto"/>
              <w:right w:val="single" w:sz="4" w:space="0" w:color="auto"/>
            </w:tcBorders>
            <w:shd w:val="clear" w:color="000000" w:fill="FFFFFF"/>
            <w:vAlign w:val="center"/>
            <w:hideMark/>
          </w:tcPr>
          <w:p w14:paraId="43BA7DC5" w14:textId="77777777" w:rsidR="000D1D03" w:rsidRPr="00BE22B1" w:rsidRDefault="000D1D03" w:rsidP="006E64ED">
            <w:pPr>
              <w:spacing w:line="240" w:lineRule="auto"/>
              <w:jc w:val="center"/>
              <w:rPr>
                <w:rFonts w:eastAsia="Times New Roman"/>
                <w:color w:val="000000"/>
                <w:sz w:val="18"/>
                <w:szCs w:val="18"/>
                <w:lang w:eastAsia="sl-SI"/>
              </w:rPr>
            </w:pPr>
            <w:r w:rsidRPr="00BE22B1">
              <w:rPr>
                <w:rFonts w:eastAsia="Times New Roman"/>
                <w:color w:val="000000"/>
                <w:sz w:val="18"/>
                <w:szCs w:val="18"/>
                <w:lang w:eastAsia="sl-SI"/>
              </w:rPr>
              <w:t>Vrednost v EUR (z DDV)</w:t>
            </w:r>
          </w:p>
        </w:tc>
      </w:tr>
      <w:tr w:rsidR="000D1D03" w:rsidRPr="00B107B5" w14:paraId="796250D3" w14:textId="77777777" w:rsidTr="00BE22B1">
        <w:trPr>
          <w:trHeight w:val="296"/>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62BA6AAB"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3</w:t>
            </w:r>
          </w:p>
        </w:tc>
        <w:tc>
          <w:tcPr>
            <w:tcW w:w="1174" w:type="dxa"/>
            <w:tcBorders>
              <w:top w:val="nil"/>
              <w:left w:val="nil"/>
              <w:bottom w:val="single" w:sz="4" w:space="0" w:color="auto"/>
              <w:right w:val="single" w:sz="4" w:space="0" w:color="auto"/>
            </w:tcBorders>
            <w:shd w:val="clear" w:color="000000" w:fill="FFFFFF"/>
            <w:vAlign w:val="center"/>
            <w:hideMark/>
          </w:tcPr>
          <w:p w14:paraId="249AFC7D"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1</w:t>
            </w:r>
          </w:p>
        </w:tc>
        <w:tc>
          <w:tcPr>
            <w:tcW w:w="1179" w:type="dxa"/>
            <w:tcBorders>
              <w:top w:val="nil"/>
              <w:left w:val="nil"/>
              <w:bottom w:val="single" w:sz="4" w:space="0" w:color="auto"/>
              <w:right w:val="single" w:sz="4" w:space="0" w:color="auto"/>
            </w:tcBorders>
            <w:shd w:val="clear" w:color="000000" w:fill="FFFFFF"/>
            <w:vAlign w:val="center"/>
            <w:hideMark/>
          </w:tcPr>
          <w:p w14:paraId="68D4FD22"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VII</w:t>
            </w:r>
          </w:p>
        </w:tc>
        <w:tc>
          <w:tcPr>
            <w:tcW w:w="1245" w:type="dxa"/>
            <w:tcBorders>
              <w:top w:val="nil"/>
              <w:left w:val="nil"/>
              <w:bottom w:val="single" w:sz="4" w:space="0" w:color="auto"/>
              <w:right w:val="single" w:sz="4" w:space="0" w:color="auto"/>
            </w:tcBorders>
            <w:shd w:val="clear" w:color="000000" w:fill="FFFFFF"/>
            <w:vAlign w:val="center"/>
            <w:hideMark/>
          </w:tcPr>
          <w:p w14:paraId="4DFFE442"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1mesec</w:t>
            </w:r>
          </w:p>
        </w:tc>
        <w:tc>
          <w:tcPr>
            <w:tcW w:w="1153" w:type="dxa"/>
            <w:tcBorders>
              <w:top w:val="nil"/>
              <w:left w:val="nil"/>
              <w:bottom w:val="single" w:sz="4" w:space="0" w:color="auto"/>
              <w:right w:val="single" w:sz="4" w:space="0" w:color="auto"/>
            </w:tcBorders>
            <w:shd w:val="clear" w:color="000000" w:fill="FFFFFF"/>
            <w:vAlign w:val="center"/>
            <w:hideMark/>
          </w:tcPr>
          <w:p w14:paraId="6CE488D2"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36,72</w:t>
            </w:r>
          </w:p>
        </w:tc>
        <w:tc>
          <w:tcPr>
            <w:tcW w:w="1168" w:type="dxa"/>
            <w:tcBorders>
              <w:top w:val="nil"/>
              <w:left w:val="nil"/>
              <w:bottom w:val="single" w:sz="4" w:space="0" w:color="auto"/>
              <w:right w:val="single" w:sz="4" w:space="0" w:color="auto"/>
            </w:tcBorders>
            <w:shd w:val="clear" w:color="000000" w:fill="FFFFFF"/>
            <w:vAlign w:val="center"/>
            <w:hideMark/>
          </w:tcPr>
          <w:p w14:paraId="1661E01F"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32</w:t>
            </w:r>
          </w:p>
        </w:tc>
        <w:tc>
          <w:tcPr>
            <w:tcW w:w="1175" w:type="dxa"/>
            <w:tcBorders>
              <w:top w:val="nil"/>
              <w:left w:val="nil"/>
              <w:bottom w:val="single" w:sz="4" w:space="0" w:color="auto"/>
              <w:right w:val="single" w:sz="4" w:space="0" w:color="auto"/>
            </w:tcBorders>
            <w:shd w:val="clear" w:color="000000" w:fill="FFFFFF"/>
            <w:vAlign w:val="center"/>
            <w:hideMark/>
          </w:tcPr>
          <w:p w14:paraId="43DFB43E"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1.175,04</w:t>
            </w:r>
          </w:p>
        </w:tc>
        <w:tc>
          <w:tcPr>
            <w:tcW w:w="1221" w:type="dxa"/>
            <w:tcBorders>
              <w:top w:val="nil"/>
              <w:left w:val="nil"/>
              <w:bottom w:val="single" w:sz="4" w:space="0" w:color="auto"/>
              <w:right w:val="single" w:sz="4" w:space="0" w:color="auto"/>
            </w:tcBorders>
            <w:shd w:val="clear" w:color="000000" w:fill="FFFFFF"/>
            <w:vAlign w:val="center"/>
            <w:hideMark/>
          </w:tcPr>
          <w:p w14:paraId="78128417" w14:textId="77777777" w:rsidR="000D1D03" w:rsidRPr="00BE22B1" w:rsidRDefault="000D1D03" w:rsidP="006E64ED">
            <w:pPr>
              <w:spacing w:line="240" w:lineRule="auto"/>
              <w:jc w:val="center"/>
              <w:rPr>
                <w:rFonts w:eastAsia="Times New Roman"/>
                <w:color w:val="000000"/>
                <w:sz w:val="18"/>
                <w:szCs w:val="18"/>
                <w:lang w:eastAsia="sl-SI"/>
              </w:rPr>
            </w:pPr>
            <w:r w:rsidRPr="00BE22B1">
              <w:rPr>
                <w:rFonts w:eastAsia="Times New Roman"/>
                <w:color w:val="000000"/>
                <w:sz w:val="18"/>
                <w:szCs w:val="18"/>
                <w:lang w:eastAsia="sl-SI"/>
              </w:rPr>
              <w:t>1.433,55</w:t>
            </w:r>
          </w:p>
        </w:tc>
      </w:tr>
      <w:tr w:rsidR="000D1D03" w:rsidRPr="00B107B5" w14:paraId="43676F9A" w14:textId="77777777" w:rsidTr="00BE22B1">
        <w:trPr>
          <w:trHeight w:val="296"/>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4BC3B333"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2</w:t>
            </w:r>
          </w:p>
        </w:tc>
        <w:tc>
          <w:tcPr>
            <w:tcW w:w="1174" w:type="dxa"/>
            <w:tcBorders>
              <w:top w:val="nil"/>
              <w:left w:val="nil"/>
              <w:bottom w:val="single" w:sz="4" w:space="0" w:color="auto"/>
              <w:right w:val="single" w:sz="4" w:space="0" w:color="auto"/>
            </w:tcBorders>
            <w:shd w:val="clear" w:color="000000" w:fill="FFFFFF"/>
            <w:vAlign w:val="center"/>
            <w:hideMark/>
          </w:tcPr>
          <w:p w14:paraId="2DBE91CE"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1</w:t>
            </w:r>
          </w:p>
        </w:tc>
        <w:tc>
          <w:tcPr>
            <w:tcW w:w="1179" w:type="dxa"/>
            <w:tcBorders>
              <w:top w:val="nil"/>
              <w:left w:val="nil"/>
              <w:bottom w:val="single" w:sz="4" w:space="0" w:color="auto"/>
              <w:right w:val="single" w:sz="4" w:space="0" w:color="auto"/>
            </w:tcBorders>
            <w:shd w:val="clear" w:color="000000" w:fill="FFFFFF"/>
            <w:vAlign w:val="center"/>
            <w:hideMark/>
          </w:tcPr>
          <w:p w14:paraId="02EC635B"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VII</w:t>
            </w:r>
          </w:p>
        </w:tc>
        <w:tc>
          <w:tcPr>
            <w:tcW w:w="1245" w:type="dxa"/>
            <w:tcBorders>
              <w:top w:val="nil"/>
              <w:left w:val="nil"/>
              <w:bottom w:val="single" w:sz="4" w:space="0" w:color="auto"/>
              <w:right w:val="single" w:sz="4" w:space="0" w:color="auto"/>
            </w:tcBorders>
            <w:shd w:val="clear" w:color="000000" w:fill="FFFFFF"/>
            <w:vAlign w:val="center"/>
            <w:hideMark/>
          </w:tcPr>
          <w:p w14:paraId="41AC5387"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1mesec</w:t>
            </w:r>
          </w:p>
        </w:tc>
        <w:tc>
          <w:tcPr>
            <w:tcW w:w="1153" w:type="dxa"/>
            <w:tcBorders>
              <w:top w:val="nil"/>
              <w:left w:val="nil"/>
              <w:bottom w:val="single" w:sz="4" w:space="0" w:color="auto"/>
              <w:right w:val="single" w:sz="4" w:space="0" w:color="auto"/>
            </w:tcBorders>
            <w:shd w:val="clear" w:color="000000" w:fill="FFFFFF"/>
            <w:vAlign w:val="center"/>
            <w:hideMark/>
          </w:tcPr>
          <w:p w14:paraId="0B0D481A"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36,72</w:t>
            </w:r>
          </w:p>
        </w:tc>
        <w:tc>
          <w:tcPr>
            <w:tcW w:w="1168" w:type="dxa"/>
            <w:tcBorders>
              <w:top w:val="nil"/>
              <w:left w:val="nil"/>
              <w:bottom w:val="single" w:sz="4" w:space="0" w:color="auto"/>
              <w:right w:val="single" w:sz="4" w:space="0" w:color="auto"/>
            </w:tcBorders>
            <w:shd w:val="clear" w:color="000000" w:fill="FFFFFF"/>
            <w:vAlign w:val="center"/>
            <w:hideMark/>
          </w:tcPr>
          <w:p w14:paraId="1793C0B3"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44</w:t>
            </w:r>
          </w:p>
        </w:tc>
        <w:tc>
          <w:tcPr>
            <w:tcW w:w="1175" w:type="dxa"/>
            <w:tcBorders>
              <w:top w:val="nil"/>
              <w:left w:val="nil"/>
              <w:bottom w:val="single" w:sz="4" w:space="0" w:color="auto"/>
              <w:right w:val="single" w:sz="4" w:space="0" w:color="auto"/>
            </w:tcBorders>
            <w:shd w:val="clear" w:color="000000" w:fill="FFFFFF"/>
            <w:vAlign w:val="center"/>
            <w:hideMark/>
          </w:tcPr>
          <w:p w14:paraId="1A544FCC"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1.615,68</w:t>
            </w:r>
          </w:p>
        </w:tc>
        <w:tc>
          <w:tcPr>
            <w:tcW w:w="1221" w:type="dxa"/>
            <w:tcBorders>
              <w:top w:val="nil"/>
              <w:left w:val="nil"/>
              <w:bottom w:val="single" w:sz="4" w:space="0" w:color="auto"/>
              <w:right w:val="single" w:sz="4" w:space="0" w:color="auto"/>
            </w:tcBorders>
            <w:shd w:val="clear" w:color="000000" w:fill="FFFFFF"/>
            <w:vAlign w:val="center"/>
            <w:hideMark/>
          </w:tcPr>
          <w:p w14:paraId="2F860480"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1.971,13</w:t>
            </w:r>
          </w:p>
        </w:tc>
      </w:tr>
      <w:tr w:rsidR="000D1D03" w:rsidRPr="00B107B5" w14:paraId="2C95AA7E" w14:textId="77777777" w:rsidTr="00BE22B1">
        <w:trPr>
          <w:trHeight w:val="296"/>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72313D43"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7</w:t>
            </w:r>
          </w:p>
        </w:tc>
        <w:tc>
          <w:tcPr>
            <w:tcW w:w="1174" w:type="dxa"/>
            <w:tcBorders>
              <w:top w:val="nil"/>
              <w:left w:val="nil"/>
              <w:bottom w:val="single" w:sz="4" w:space="0" w:color="auto"/>
              <w:right w:val="single" w:sz="4" w:space="0" w:color="auto"/>
            </w:tcBorders>
            <w:shd w:val="clear" w:color="000000" w:fill="FFFFFF"/>
            <w:vAlign w:val="center"/>
            <w:hideMark/>
          </w:tcPr>
          <w:p w14:paraId="660816C5"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1</w:t>
            </w:r>
          </w:p>
        </w:tc>
        <w:tc>
          <w:tcPr>
            <w:tcW w:w="1179" w:type="dxa"/>
            <w:tcBorders>
              <w:top w:val="nil"/>
              <w:left w:val="nil"/>
              <w:bottom w:val="single" w:sz="4" w:space="0" w:color="auto"/>
              <w:right w:val="single" w:sz="4" w:space="0" w:color="auto"/>
            </w:tcBorders>
            <w:shd w:val="clear" w:color="000000" w:fill="FFFFFF"/>
            <w:vAlign w:val="center"/>
            <w:hideMark/>
          </w:tcPr>
          <w:p w14:paraId="5F5E5EE7"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VII</w:t>
            </w:r>
          </w:p>
        </w:tc>
        <w:tc>
          <w:tcPr>
            <w:tcW w:w="1245" w:type="dxa"/>
            <w:tcBorders>
              <w:top w:val="nil"/>
              <w:left w:val="nil"/>
              <w:bottom w:val="single" w:sz="4" w:space="0" w:color="auto"/>
              <w:right w:val="single" w:sz="4" w:space="0" w:color="auto"/>
            </w:tcBorders>
            <w:shd w:val="clear" w:color="000000" w:fill="FFFFFF"/>
            <w:vAlign w:val="center"/>
            <w:hideMark/>
          </w:tcPr>
          <w:p w14:paraId="426BADDE"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1mesec</w:t>
            </w:r>
          </w:p>
        </w:tc>
        <w:tc>
          <w:tcPr>
            <w:tcW w:w="1153" w:type="dxa"/>
            <w:tcBorders>
              <w:top w:val="nil"/>
              <w:left w:val="nil"/>
              <w:bottom w:val="single" w:sz="4" w:space="0" w:color="auto"/>
              <w:right w:val="single" w:sz="4" w:space="0" w:color="auto"/>
            </w:tcBorders>
            <w:shd w:val="clear" w:color="000000" w:fill="FFFFFF"/>
            <w:vAlign w:val="center"/>
            <w:hideMark/>
          </w:tcPr>
          <w:p w14:paraId="37F9F158"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36,72</w:t>
            </w:r>
          </w:p>
        </w:tc>
        <w:tc>
          <w:tcPr>
            <w:tcW w:w="1168" w:type="dxa"/>
            <w:tcBorders>
              <w:top w:val="nil"/>
              <w:left w:val="nil"/>
              <w:bottom w:val="single" w:sz="4" w:space="0" w:color="auto"/>
              <w:right w:val="single" w:sz="4" w:space="0" w:color="auto"/>
            </w:tcBorders>
            <w:shd w:val="clear" w:color="000000" w:fill="FFFFFF"/>
            <w:vAlign w:val="center"/>
            <w:hideMark/>
          </w:tcPr>
          <w:p w14:paraId="0AAC92B1"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16</w:t>
            </w:r>
          </w:p>
        </w:tc>
        <w:tc>
          <w:tcPr>
            <w:tcW w:w="1175" w:type="dxa"/>
            <w:tcBorders>
              <w:top w:val="nil"/>
              <w:left w:val="nil"/>
              <w:bottom w:val="single" w:sz="4" w:space="0" w:color="auto"/>
              <w:right w:val="single" w:sz="4" w:space="0" w:color="auto"/>
            </w:tcBorders>
            <w:shd w:val="clear" w:color="000000" w:fill="FFFFFF"/>
            <w:vAlign w:val="center"/>
            <w:hideMark/>
          </w:tcPr>
          <w:p w14:paraId="19843BFD"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587,52</w:t>
            </w:r>
          </w:p>
        </w:tc>
        <w:tc>
          <w:tcPr>
            <w:tcW w:w="1221" w:type="dxa"/>
            <w:tcBorders>
              <w:top w:val="nil"/>
              <w:left w:val="nil"/>
              <w:bottom w:val="single" w:sz="4" w:space="0" w:color="auto"/>
              <w:right w:val="single" w:sz="4" w:space="0" w:color="auto"/>
            </w:tcBorders>
            <w:shd w:val="clear" w:color="000000" w:fill="FFFFFF"/>
            <w:vAlign w:val="center"/>
            <w:hideMark/>
          </w:tcPr>
          <w:p w14:paraId="00FE086B"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716,77</w:t>
            </w:r>
          </w:p>
        </w:tc>
      </w:tr>
      <w:tr w:rsidR="000D1D03" w:rsidRPr="00B107B5" w14:paraId="52D83C44" w14:textId="77777777" w:rsidTr="00BE22B1">
        <w:trPr>
          <w:trHeight w:val="296"/>
        </w:trPr>
        <w:tc>
          <w:tcPr>
            <w:tcW w:w="1146" w:type="dxa"/>
            <w:tcBorders>
              <w:top w:val="nil"/>
              <w:left w:val="single" w:sz="4" w:space="0" w:color="auto"/>
              <w:bottom w:val="single" w:sz="4" w:space="0" w:color="auto"/>
              <w:right w:val="single" w:sz="4" w:space="0" w:color="auto"/>
            </w:tcBorders>
            <w:shd w:val="clear" w:color="000000" w:fill="FFFFFF"/>
            <w:vAlign w:val="center"/>
            <w:hideMark/>
          </w:tcPr>
          <w:p w14:paraId="04BA7167"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12</w:t>
            </w:r>
          </w:p>
        </w:tc>
        <w:tc>
          <w:tcPr>
            <w:tcW w:w="1174" w:type="dxa"/>
            <w:tcBorders>
              <w:top w:val="nil"/>
              <w:left w:val="nil"/>
              <w:bottom w:val="single" w:sz="4" w:space="0" w:color="auto"/>
              <w:right w:val="single" w:sz="4" w:space="0" w:color="auto"/>
            </w:tcBorders>
            <w:shd w:val="clear" w:color="000000" w:fill="FFFFFF"/>
            <w:vAlign w:val="center"/>
            <w:hideMark/>
          </w:tcPr>
          <w:p w14:paraId="7F9D4249"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1</w:t>
            </w:r>
          </w:p>
        </w:tc>
        <w:tc>
          <w:tcPr>
            <w:tcW w:w="1179" w:type="dxa"/>
            <w:tcBorders>
              <w:top w:val="nil"/>
              <w:left w:val="nil"/>
              <w:bottom w:val="single" w:sz="4" w:space="0" w:color="auto"/>
              <w:right w:val="single" w:sz="4" w:space="0" w:color="auto"/>
            </w:tcBorders>
            <w:shd w:val="clear" w:color="000000" w:fill="FFFFFF"/>
            <w:vAlign w:val="center"/>
            <w:hideMark/>
          </w:tcPr>
          <w:p w14:paraId="4F04E61D"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V</w:t>
            </w:r>
          </w:p>
        </w:tc>
        <w:tc>
          <w:tcPr>
            <w:tcW w:w="1245" w:type="dxa"/>
            <w:tcBorders>
              <w:top w:val="nil"/>
              <w:left w:val="nil"/>
              <w:bottom w:val="single" w:sz="4" w:space="0" w:color="auto"/>
              <w:right w:val="single" w:sz="4" w:space="0" w:color="auto"/>
            </w:tcBorders>
            <w:shd w:val="clear" w:color="000000" w:fill="FFFFFF"/>
            <w:vAlign w:val="center"/>
            <w:hideMark/>
          </w:tcPr>
          <w:p w14:paraId="09FCC4E0"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1mesec</w:t>
            </w:r>
          </w:p>
        </w:tc>
        <w:tc>
          <w:tcPr>
            <w:tcW w:w="1153" w:type="dxa"/>
            <w:tcBorders>
              <w:top w:val="nil"/>
              <w:left w:val="nil"/>
              <w:bottom w:val="single" w:sz="4" w:space="0" w:color="auto"/>
              <w:right w:val="single" w:sz="4" w:space="0" w:color="auto"/>
            </w:tcBorders>
            <w:shd w:val="clear" w:color="000000" w:fill="FFFFFF"/>
            <w:vAlign w:val="center"/>
            <w:hideMark/>
          </w:tcPr>
          <w:p w14:paraId="41196CCA"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23,35</w:t>
            </w:r>
          </w:p>
        </w:tc>
        <w:tc>
          <w:tcPr>
            <w:tcW w:w="1168" w:type="dxa"/>
            <w:tcBorders>
              <w:top w:val="nil"/>
              <w:left w:val="nil"/>
              <w:bottom w:val="single" w:sz="4" w:space="0" w:color="auto"/>
              <w:right w:val="single" w:sz="4" w:space="0" w:color="auto"/>
            </w:tcBorders>
            <w:shd w:val="clear" w:color="000000" w:fill="FFFFFF"/>
            <w:vAlign w:val="center"/>
            <w:hideMark/>
          </w:tcPr>
          <w:p w14:paraId="076F49B1"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16</w:t>
            </w:r>
          </w:p>
        </w:tc>
        <w:tc>
          <w:tcPr>
            <w:tcW w:w="1175" w:type="dxa"/>
            <w:tcBorders>
              <w:top w:val="nil"/>
              <w:left w:val="nil"/>
              <w:bottom w:val="single" w:sz="4" w:space="0" w:color="auto"/>
              <w:right w:val="single" w:sz="4" w:space="0" w:color="auto"/>
            </w:tcBorders>
            <w:shd w:val="clear" w:color="000000" w:fill="FFFFFF"/>
            <w:vAlign w:val="center"/>
            <w:hideMark/>
          </w:tcPr>
          <w:p w14:paraId="536AC9A4"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373,60</w:t>
            </w:r>
          </w:p>
        </w:tc>
        <w:tc>
          <w:tcPr>
            <w:tcW w:w="1221" w:type="dxa"/>
            <w:tcBorders>
              <w:top w:val="nil"/>
              <w:left w:val="nil"/>
              <w:bottom w:val="single" w:sz="4" w:space="0" w:color="auto"/>
              <w:right w:val="single" w:sz="4" w:space="0" w:color="auto"/>
            </w:tcBorders>
            <w:shd w:val="clear" w:color="000000" w:fill="FFFFFF"/>
            <w:vAlign w:val="center"/>
            <w:hideMark/>
          </w:tcPr>
          <w:p w14:paraId="42C67736" w14:textId="77777777" w:rsidR="000D1D03" w:rsidRPr="00B107B5" w:rsidRDefault="000D1D03" w:rsidP="006E64ED">
            <w:pPr>
              <w:spacing w:line="240" w:lineRule="auto"/>
              <w:jc w:val="center"/>
              <w:rPr>
                <w:rFonts w:eastAsia="Times New Roman"/>
                <w:color w:val="000000"/>
                <w:sz w:val="18"/>
                <w:szCs w:val="18"/>
                <w:lang w:eastAsia="sl-SI"/>
              </w:rPr>
            </w:pPr>
            <w:r w:rsidRPr="00B107B5">
              <w:rPr>
                <w:rFonts w:eastAsia="Times New Roman"/>
                <w:color w:val="000000"/>
                <w:sz w:val="18"/>
                <w:szCs w:val="18"/>
                <w:lang w:eastAsia="sl-SI"/>
              </w:rPr>
              <w:t>455,79</w:t>
            </w:r>
          </w:p>
        </w:tc>
      </w:tr>
    </w:tbl>
    <w:p w14:paraId="5FCF91C7" w14:textId="77777777" w:rsidR="000D1D03" w:rsidRPr="00CB2C3A" w:rsidRDefault="000D1D03" w:rsidP="00FB5EB6"/>
    <w:p w14:paraId="6805E510" w14:textId="77777777" w:rsidR="00FB5EB6" w:rsidRPr="00CB2C3A" w:rsidRDefault="00FB5EB6" w:rsidP="00E2134E">
      <w:pPr>
        <w:pStyle w:val="Naslov2"/>
        <w:numPr>
          <w:ilvl w:val="1"/>
          <w:numId w:val="60"/>
        </w:numPr>
      </w:pPr>
      <w:r w:rsidRPr="00CB2C3A">
        <w:t xml:space="preserve">Poročilo o drugih izrednih dogodkih </w:t>
      </w:r>
    </w:p>
    <w:p w14:paraId="45317BAA" w14:textId="77777777" w:rsidR="00FB5EB6" w:rsidRPr="00CB2C3A" w:rsidRDefault="00FB5EB6" w:rsidP="00FB5EB6"/>
    <w:p w14:paraId="228FFC7E" w14:textId="77777777" w:rsidR="000D1D03" w:rsidRPr="00A12627" w:rsidRDefault="000D1D03" w:rsidP="000D1D03">
      <w:r w:rsidRPr="00A12627">
        <w:t xml:space="preserve">V obdobju januar - </w:t>
      </w:r>
      <w:r>
        <w:t>december</w:t>
      </w:r>
      <w:r w:rsidRPr="00A12627">
        <w:t xml:space="preserve"> 2025 ni bilo zabeleženih drugih izrednih dogodkov.</w:t>
      </w:r>
    </w:p>
    <w:p w14:paraId="4BD918EC" w14:textId="77777777" w:rsidR="00FB5EB6" w:rsidRPr="00CB2C3A" w:rsidRDefault="00FB5EB6" w:rsidP="00FB5EB6"/>
    <w:p w14:paraId="629DF4AB" w14:textId="77777777" w:rsidR="00FB5EB6" w:rsidRPr="00CB2C3A" w:rsidRDefault="00FB5EB6" w:rsidP="00E2134E">
      <w:pPr>
        <w:pStyle w:val="Naslov1"/>
        <w:numPr>
          <w:ilvl w:val="0"/>
          <w:numId w:val="60"/>
        </w:numPr>
      </w:pPr>
      <w:r w:rsidRPr="00CB2C3A">
        <w:t>Poročilo o zabeleženih izrednih hidroloških stanjih:</w:t>
      </w:r>
    </w:p>
    <w:p w14:paraId="60C02347" w14:textId="77777777" w:rsidR="00FB5EB6" w:rsidRPr="00CB2C3A" w:rsidRDefault="00FB5EB6" w:rsidP="00FB5EB6"/>
    <w:p w14:paraId="46164EDB" w14:textId="77777777" w:rsidR="00FB5EB6" w:rsidRPr="00CB2C3A" w:rsidRDefault="00FB5EB6" w:rsidP="00E2134E">
      <w:pPr>
        <w:pStyle w:val="Naslov2"/>
        <w:numPr>
          <w:ilvl w:val="1"/>
          <w:numId w:val="60"/>
        </w:numPr>
      </w:pPr>
      <w:r w:rsidRPr="00CB2C3A">
        <w:t>Zabeležena izredna hidrološka stanja</w:t>
      </w:r>
    </w:p>
    <w:p w14:paraId="60DC0F42" w14:textId="77777777" w:rsidR="00FB5EB6" w:rsidRPr="00CB2C3A" w:rsidRDefault="00FB5EB6" w:rsidP="00FB5EB6"/>
    <w:p w14:paraId="00369632" w14:textId="77777777" w:rsidR="000D1D03" w:rsidRPr="00A12627" w:rsidRDefault="000D1D03" w:rsidP="000D1D03">
      <w:pPr>
        <w:widowControl w:val="0"/>
        <w:autoSpaceDE w:val="0"/>
        <w:autoSpaceDN w:val="0"/>
        <w:adjustRightInd w:val="0"/>
      </w:pPr>
      <w:r w:rsidRPr="00A12627">
        <w:t>V obdobju januar-december je bilo na območju Soče zabeležen dogodek 13</w:t>
      </w:r>
      <w:r>
        <w:t>.,</w:t>
      </w:r>
      <w:r w:rsidRPr="00A12627">
        <w:t>14</w:t>
      </w:r>
      <w:r>
        <w:t>.,</w:t>
      </w:r>
      <w:r w:rsidRPr="00A12627">
        <w:t>15. marec, 05. maj, 07. julij , 16. september in 24.</w:t>
      </w:r>
      <w:r>
        <w:t xml:space="preserve"> </w:t>
      </w:r>
      <w:r w:rsidRPr="00A12627">
        <w:t>oktober ter 17. november 2025.</w:t>
      </w:r>
    </w:p>
    <w:p w14:paraId="6CC8E840" w14:textId="77777777" w:rsidR="00FB5EB6" w:rsidRPr="00CB2C3A" w:rsidRDefault="00FB5EB6" w:rsidP="00FB5EB6"/>
    <w:p w14:paraId="7282DFF9" w14:textId="77777777" w:rsidR="00FB5EB6" w:rsidRPr="00CB2C3A" w:rsidRDefault="00FB5EB6" w:rsidP="00E2134E">
      <w:pPr>
        <w:pStyle w:val="Naslov2"/>
        <w:numPr>
          <w:ilvl w:val="1"/>
          <w:numId w:val="60"/>
        </w:numPr>
      </w:pPr>
      <w:r w:rsidRPr="00CB2C3A">
        <w:t>Poročilo o odvzetih količinah naplavin:</w:t>
      </w:r>
    </w:p>
    <w:p w14:paraId="21D7560F" w14:textId="77777777" w:rsidR="00FB5EB6" w:rsidRPr="00CB2C3A" w:rsidRDefault="00FB5EB6" w:rsidP="00FB5EB6"/>
    <w:p w14:paraId="6787798A" w14:textId="77777777" w:rsidR="000D1D03" w:rsidRPr="00A12627" w:rsidRDefault="000D1D03" w:rsidP="000D1D03">
      <w:r w:rsidRPr="00A12627">
        <w:t>Pri izvajanju vzdrževalnih, interventnih ukrepov in sanacijskih del se je iz vodotokov odvzeti material uporabil za zapolnitev zajed in stabilizacijo ter formiranje brežin.</w:t>
      </w:r>
    </w:p>
    <w:p w14:paraId="61901DEF" w14:textId="77777777" w:rsidR="00FB5EB6" w:rsidRPr="00CB2C3A" w:rsidRDefault="00FB5EB6" w:rsidP="00FB5EB6"/>
    <w:p w14:paraId="70D95647" w14:textId="77777777" w:rsidR="00FB5EB6" w:rsidRPr="00CB2C3A" w:rsidRDefault="00FB5EB6" w:rsidP="00E2134E">
      <w:pPr>
        <w:pStyle w:val="Naslov1"/>
        <w:numPr>
          <w:ilvl w:val="0"/>
          <w:numId w:val="60"/>
        </w:numPr>
      </w:pPr>
      <w:r w:rsidRPr="00CB2C3A">
        <w:t>Zaključno poročilo - tabele:</w:t>
      </w:r>
    </w:p>
    <w:p w14:paraId="5CCFD6AE" w14:textId="629BD8F0" w:rsidR="004C08F9" w:rsidRDefault="004C08F9">
      <w:pPr>
        <w:spacing w:after="160" w:line="259" w:lineRule="auto"/>
        <w:jc w:val="left"/>
      </w:pPr>
      <w:r>
        <w:br w:type="page"/>
      </w:r>
    </w:p>
    <w:p w14:paraId="2C6BB8D7" w14:textId="77777777" w:rsidR="00FB5EB6" w:rsidRPr="00CB2C3A" w:rsidRDefault="00FB5EB6" w:rsidP="00E2134E">
      <w:pPr>
        <w:pStyle w:val="Naslov2"/>
        <w:numPr>
          <w:ilvl w:val="1"/>
          <w:numId w:val="60"/>
        </w:numPr>
      </w:pPr>
      <w:r w:rsidRPr="00CB2C3A">
        <w:lastRenderedPageBreak/>
        <w:t>Zaključno poročilo</w:t>
      </w:r>
    </w:p>
    <w:p w14:paraId="3B9ECB99" w14:textId="77777777" w:rsidR="00FB5EB6" w:rsidRPr="00CB2C3A" w:rsidRDefault="00FB5EB6" w:rsidP="00FB5EB6"/>
    <w:p w14:paraId="1040F9B2" w14:textId="77777777" w:rsidR="000D1D03" w:rsidRPr="00A12627" w:rsidRDefault="000D1D03" w:rsidP="000D1D03">
      <w:r w:rsidRPr="00A12627">
        <w:t xml:space="preserve">V okviru del in nalog GJSUV za </w:t>
      </w:r>
      <w:r>
        <w:t>leto</w:t>
      </w:r>
      <w:r w:rsidRPr="00A12627">
        <w:t xml:space="preserve"> 2025, po potrjenem Letnem programu GJSUV ter skladno s Koncesijsko pogodbo o izvajanju obveznih državnih gospodarskih javnih služb na področju urejanja voda na območju povodja Soče, št. 2555-19-430027 z dne 06.11.2019 in Letno pogodbo Soče, </w:t>
      </w:r>
      <w:r w:rsidRPr="00A12627">
        <w:rPr>
          <w:bCs/>
        </w:rPr>
        <w:t>št. C2561-25-430007 z dne 2</w:t>
      </w:r>
      <w:r>
        <w:rPr>
          <w:bCs/>
        </w:rPr>
        <w:t>3</w:t>
      </w:r>
      <w:r w:rsidRPr="00A12627">
        <w:rPr>
          <w:bCs/>
        </w:rPr>
        <w:t>.12.2024</w:t>
      </w:r>
      <w:r>
        <w:rPr>
          <w:bCs/>
        </w:rPr>
        <w:t xml:space="preserve"> in </w:t>
      </w:r>
      <w:r w:rsidRPr="002448A8">
        <w:t>Aneks</w:t>
      </w:r>
      <w:r>
        <w:t>om</w:t>
      </w:r>
      <w:r w:rsidRPr="002448A8">
        <w:t xml:space="preserve"> </w:t>
      </w:r>
      <w:r w:rsidRPr="00CB2C3A">
        <w:rPr>
          <w:bCs/>
        </w:rPr>
        <w:t>št.1. k letni pogodbi št. 2561-2</w:t>
      </w:r>
      <w:r>
        <w:rPr>
          <w:bCs/>
        </w:rPr>
        <w:t>5</w:t>
      </w:r>
      <w:r w:rsidRPr="00CB2C3A">
        <w:rPr>
          <w:bCs/>
        </w:rPr>
        <w:t xml:space="preserve">-430007 </w:t>
      </w:r>
      <w:r w:rsidRPr="00CB2C3A">
        <w:t>o izvajanju obveznih državnih gospodarskih javnih služb na področju urejanja voda na območju povodja Soče</w:t>
      </w:r>
      <w:r>
        <w:t xml:space="preserve"> </w:t>
      </w:r>
      <w:r w:rsidRPr="00CB2C3A">
        <w:rPr>
          <w:bCs/>
        </w:rPr>
        <w:t xml:space="preserve">z dne </w:t>
      </w:r>
      <w:r>
        <w:rPr>
          <w:bCs/>
        </w:rPr>
        <w:t>2</w:t>
      </w:r>
      <w:r w:rsidRPr="00CB2C3A">
        <w:rPr>
          <w:bCs/>
        </w:rPr>
        <w:t>9.</w:t>
      </w:r>
      <w:r>
        <w:rPr>
          <w:bCs/>
        </w:rPr>
        <w:t>1</w:t>
      </w:r>
      <w:r w:rsidRPr="00CB2C3A">
        <w:rPr>
          <w:bCs/>
        </w:rPr>
        <w:t>0.202</w:t>
      </w:r>
      <w:r>
        <w:rPr>
          <w:bCs/>
        </w:rPr>
        <w:t xml:space="preserve">5, </w:t>
      </w:r>
      <w:r w:rsidRPr="00A12627">
        <w:rPr>
          <w:bCs/>
        </w:rPr>
        <w:t xml:space="preserve"> </w:t>
      </w:r>
      <w:r w:rsidRPr="00F94FD2">
        <w:t xml:space="preserve">je bila realizacija </w:t>
      </w:r>
      <w:r>
        <w:t xml:space="preserve">99,77 </w:t>
      </w:r>
      <w:r w:rsidRPr="00F94FD2">
        <w:t xml:space="preserve">% od pogodbene </w:t>
      </w:r>
      <w:r w:rsidRPr="00A12627">
        <w:t xml:space="preserve">vrednosti. </w:t>
      </w:r>
    </w:p>
    <w:p w14:paraId="27B7ECE5" w14:textId="77777777" w:rsidR="000D1D03" w:rsidRPr="00A12627" w:rsidRDefault="000D1D03" w:rsidP="000D1D03">
      <w:pPr>
        <w:jc w:val="left"/>
      </w:pPr>
    </w:p>
    <w:p w14:paraId="5607CEC1" w14:textId="77777777" w:rsidR="000D1D03" w:rsidRPr="00A12627" w:rsidRDefault="000D1D03" w:rsidP="000D1D03">
      <w:pPr>
        <w:rPr>
          <w:bCs/>
        </w:rPr>
      </w:pPr>
      <w:r w:rsidRPr="00A12627">
        <w:t xml:space="preserve">Zaradi ponavljajočih izrednih dogodkov se kažejo velike potrebe po vzdrževalnih in sanacijskih delih na vodotokih vzdolž celega območja JS Soča. Poškodbe brežin, usadi, </w:t>
      </w:r>
      <w:proofErr w:type="spellStart"/>
      <w:r w:rsidRPr="00A12627">
        <w:t>zaprodenost</w:t>
      </w:r>
      <w:proofErr w:type="spellEnd"/>
      <w:r w:rsidRPr="00A12627">
        <w:t xml:space="preserve"> in zaraščenost vodotokov se iz leta v leto povečujeta in stopnjujeta poplavno ogroženost okoliških površin. Poškodbe na vodotokih in vodni infrastrukturi, ki jih povzročajo vse pogostejše visoke vode, večinoma ostanejo </w:t>
      </w:r>
      <w:proofErr w:type="spellStart"/>
      <w:r w:rsidRPr="00A12627">
        <w:t>nesanirane</w:t>
      </w:r>
      <w:proofErr w:type="spellEnd"/>
      <w:r w:rsidRPr="00A12627">
        <w:t>, zato se vse bolj povečujejo in zahtevajo vedno višja sredstva za sanacijo.</w:t>
      </w:r>
    </w:p>
    <w:p w14:paraId="47528253" w14:textId="77777777" w:rsidR="00FB5EB6" w:rsidRPr="00CB2C3A" w:rsidRDefault="00FB5EB6" w:rsidP="00FB5EB6"/>
    <w:p w14:paraId="1A8A8980" w14:textId="5F988CB6" w:rsidR="00FB5EB6" w:rsidRDefault="00FB5EB6" w:rsidP="00FB5EB6">
      <w:pPr>
        <w:spacing w:after="160" w:line="259" w:lineRule="auto"/>
        <w:jc w:val="left"/>
        <w:sectPr w:rsidR="00FB5EB6" w:rsidSect="000A5561">
          <w:footerReference w:type="default" r:id="rId88"/>
          <w:footerReference w:type="first" r:id="rId89"/>
          <w:pgSz w:w="11906" w:h="16838"/>
          <w:pgMar w:top="1417" w:right="1416" w:bottom="1417" w:left="1418" w:header="708" w:footer="708" w:gutter="0"/>
          <w:cols w:space="708"/>
          <w:titlePg/>
          <w:docGrid w:linePitch="360"/>
        </w:sectPr>
      </w:pPr>
    </w:p>
    <w:p w14:paraId="4FC9C34C" w14:textId="77777777" w:rsidR="00FB5EB6" w:rsidRPr="00CB2C3A" w:rsidRDefault="00FB5EB6" w:rsidP="00E2134E">
      <w:pPr>
        <w:pStyle w:val="Naslov2"/>
        <w:numPr>
          <w:ilvl w:val="1"/>
          <w:numId w:val="60"/>
        </w:numPr>
      </w:pPr>
      <w:r w:rsidRPr="00CB2C3A">
        <w:lastRenderedPageBreak/>
        <w:t>Tabela</w:t>
      </w:r>
    </w:p>
    <w:p w14:paraId="035DE738" w14:textId="77777777" w:rsidR="009571CE" w:rsidRPr="00CB2C3A" w:rsidRDefault="009571CE" w:rsidP="009571CE"/>
    <w:p w14:paraId="447BF1E3" w14:textId="5C5F99A8" w:rsidR="009571CE" w:rsidRPr="00CB2C3A" w:rsidRDefault="009571CE" w:rsidP="009571CE">
      <w:bookmarkStart w:id="211" w:name="_Hlk195596619"/>
      <w:r w:rsidRPr="00CB2C3A">
        <w:t xml:space="preserve">Tabela: Dinamika porabe sredstev </w:t>
      </w:r>
      <w:bookmarkEnd w:id="211"/>
      <w:r w:rsidRPr="00CB2C3A">
        <w:t>na območju porečja Soče za leto 202</w:t>
      </w:r>
      <w:r w:rsidR="000D1D03">
        <w:t>5</w:t>
      </w:r>
      <w:r w:rsidRPr="00CB2C3A">
        <w:t>.</w:t>
      </w:r>
    </w:p>
    <w:p w14:paraId="28AF5875" w14:textId="071002E0" w:rsidR="009571CE" w:rsidRDefault="009571CE" w:rsidP="009571CE">
      <w:pPr>
        <w:rPr>
          <w:rFonts w:eastAsia="Calibri"/>
        </w:rPr>
      </w:pPr>
    </w:p>
    <w:p w14:paraId="57984196" w14:textId="0B4C8656" w:rsidR="009571CE" w:rsidRDefault="001F734E" w:rsidP="009571CE">
      <w:pPr>
        <w:rPr>
          <w:rFonts w:eastAsia="Calibri"/>
        </w:rPr>
      </w:pPr>
      <w:r>
        <w:rPr>
          <w:noProof/>
          <w14:ligatures w14:val="standardContextual"/>
        </w:rPr>
        <w:drawing>
          <wp:inline distT="0" distB="0" distL="0" distR="0" wp14:anchorId="11CA5A27" wp14:editId="723F266E">
            <wp:extent cx="7822803" cy="5044826"/>
            <wp:effectExtent l="0" t="0" r="6985" b="3810"/>
            <wp:docPr id="136578149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781493" name=""/>
                    <pic:cNvPicPr/>
                  </pic:nvPicPr>
                  <pic:blipFill>
                    <a:blip r:embed="rId90"/>
                    <a:stretch>
                      <a:fillRect/>
                    </a:stretch>
                  </pic:blipFill>
                  <pic:spPr>
                    <a:xfrm>
                      <a:off x="0" y="0"/>
                      <a:ext cx="7857756" cy="5067367"/>
                    </a:xfrm>
                    <a:prstGeom prst="rect">
                      <a:avLst/>
                    </a:prstGeom>
                  </pic:spPr>
                </pic:pic>
              </a:graphicData>
            </a:graphic>
          </wp:inline>
        </w:drawing>
      </w:r>
    </w:p>
    <w:p w14:paraId="6E3B7CAF" w14:textId="77777777" w:rsidR="009571CE" w:rsidRDefault="009571CE" w:rsidP="00E63E5F">
      <w:pPr>
        <w:rPr>
          <w:rFonts w:eastAsia="Calibri"/>
        </w:rPr>
        <w:sectPr w:rsidR="009571CE" w:rsidSect="00201BB4">
          <w:footerReference w:type="default" r:id="rId91"/>
          <w:pgSz w:w="16838" w:h="11906" w:orient="landscape"/>
          <w:pgMar w:top="1418" w:right="1417" w:bottom="1416" w:left="1417" w:header="708" w:footer="708" w:gutter="0"/>
          <w:cols w:space="708"/>
          <w:titlePg/>
          <w:docGrid w:linePitch="360"/>
        </w:sectPr>
      </w:pPr>
    </w:p>
    <w:p w14:paraId="0415ECEE" w14:textId="29EADEDE" w:rsidR="00A51338" w:rsidRPr="00E63E5F" w:rsidRDefault="00B9255B" w:rsidP="00E63E5F">
      <w:pPr>
        <w:pStyle w:val="Podnaslov"/>
      </w:pPr>
      <w:bookmarkStart w:id="212" w:name="_Toc226459704"/>
      <w:r w:rsidRPr="00E63E5F">
        <w:lastRenderedPageBreak/>
        <w:t xml:space="preserve">OBMOČJE </w:t>
      </w:r>
      <w:r w:rsidR="00A51338" w:rsidRPr="00E63E5F">
        <w:t>JADRANSK</w:t>
      </w:r>
      <w:r w:rsidRPr="00E63E5F">
        <w:t>IH</w:t>
      </w:r>
      <w:r w:rsidR="00A51338" w:rsidRPr="00E63E5F">
        <w:t xml:space="preserve"> REK Z MORJEM</w:t>
      </w:r>
      <w:bookmarkEnd w:id="212"/>
    </w:p>
    <w:p w14:paraId="2B32E979" w14:textId="77777777" w:rsidR="00C82748" w:rsidRPr="00B22961" w:rsidRDefault="00C82748" w:rsidP="00C82748"/>
    <w:p w14:paraId="5B338320" w14:textId="77777777" w:rsidR="00C82748" w:rsidRPr="009A0099" w:rsidRDefault="00C82748" w:rsidP="00E2134E">
      <w:pPr>
        <w:pStyle w:val="Naslov1"/>
        <w:numPr>
          <w:ilvl w:val="0"/>
          <w:numId w:val="62"/>
        </w:numPr>
      </w:pPr>
      <w:bookmarkStart w:id="213" w:name="_Toc191970644"/>
      <w:bookmarkStart w:id="214" w:name="_Toc195616222"/>
      <w:r w:rsidRPr="009A0099">
        <w:t>Poročilo o spremembah na vodni infrastrukturi, vodnih zemljiščih in ureditvah, ki se vpisujejo v vodni kataster</w:t>
      </w:r>
      <w:bookmarkEnd w:id="213"/>
      <w:bookmarkEnd w:id="214"/>
    </w:p>
    <w:p w14:paraId="623A36FE" w14:textId="77777777" w:rsidR="00C82748" w:rsidRPr="007D526E" w:rsidRDefault="00C82748" w:rsidP="00C82748"/>
    <w:p w14:paraId="6E5C9C57" w14:textId="77777777" w:rsidR="00C82748" w:rsidRPr="007D526E" w:rsidRDefault="00C82748" w:rsidP="00C82748">
      <w:r w:rsidRPr="007D526E">
        <w:t>V okviru izdelave strokovnih podlag se je v letu 202</w:t>
      </w:r>
      <w:r>
        <w:t>4</w:t>
      </w:r>
      <w:r w:rsidRPr="007D526E">
        <w:t xml:space="preserve"> porabilo naslednji obseg sredstev:</w:t>
      </w:r>
    </w:p>
    <w:p w14:paraId="71E6AF49" w14:textId="77777777" w:rsidR="00C82748" w:rsidRDefault="00C82748" w:rsidP="00C82748"/>
    <w:tbl>
      <w:tblPr>
        <w:tblW w:w="5000" w:type="pct"/>
        <w:tblInd w:w="-10" w:type="dxa"/>
        <w:tblCellMar>
          <w:left w:w="70" w:type="dxa"/>
          <w:right w:w="70" w:type="dxa"/>
        </w:tblCellMar>
        <w:tblLook w:val="04A0" w:firstRow="1" w:lastRow="0" w:firstColumn="1" w:lastColumn="0" w:noHBand="0" w:noVBand="1"/>
      </w:tblPr>
      <w:tblGrid>
        <w:gridCol w:w="6978"/>
        <w:gridCol w:w="2084"/>
      </w:tblGrid>
      <w:tr w:rsidR="00D838A1" w:rsidRPr="00DB1262" w14:paraId="445895AA" w14:textId="77777777" w:rsidTr="00BE22B1">
        <w:trPr>
          <w:trHeight w:val="300"/>
        </w:trPr>
        <w:tc>
          <w:tcPr>
            <w:tcW w:w="9719" w:type="dxa"/>
            <w:gridSpan w:val="2"/>
            <w:tcBorders>
              <w:top w:val="single" w:sz="8" w:space="0" w:color="auto"/>
              <w:left w:val="single" w:sz="8" w:space="0" w:color="auto"/>
              <w:bottom w:val="single" w:sz="8" w:space="0" w:color="auto"/>
              <w:right w:val="single" w:sz="8" w:space="0" w:color="000000"/>
            </w:tcBorders>
            <w:noWrap/>
            <w:vAlign w:val="center"/>
            <w:hideMark/>
          </w:tcPr>
          <w:p w14:paraId="13E49C9B" w14:textId="643053B0" w:rsidR="00D838A1" w:rsidRPr="00DB1262" w:rsidRDefault="00D838A1" w:rsidP="00B872FF">
            <w:pPr>
              <w:rPr>
                <w:b/>
                <w:bCs/>
                <w:color w:val="000000"/>
                <w:sz w:val="18"/>
                <w:szCs w:val="18"/>
              </w:rPr>
            </w:pPr>
            <w:r w:rsidRPr="00DB1262">
              <w:rPr>
                <w:b/>
                <w:bCs/>
                <w:color w:val="000000"/>
                <w:sz w:val="18"/>
                <w:szCs w:val="18"/>
              </w:rPr>
              <w:t>Program dela javne službe</w:t>
            </w:r>
          </w:p>
        </w:tc>
      </w:tr>
      <w:tr w:rsidR="00D838A1" w:rsidRPr="00DB1262" w14:paraId="5B53095F" w14:textId="77777777" w:rsidTr="00BE22B1">
        <w:trPr>
          <w:trHeight w:val="300"/>
        </w:trPr>
        <w:tc>
          <w:tcPr>
            <w:tcW w:w="7490" w:type="dxa"/>
            <w:tcBorders>
              <w:top w:val="nil"/>
              <w:left w:val="single" w:sz="8" w:space="0" w:color="auto"/>
              <w:bottom w:val="single" w:sz="8" w:space="0" w:color="auto"/>
              <w:right w:val="single" w:sz="8" w:space="0" w:color="auto"/>
            </w:tcBorders>
            <w:noWrap/>
            <w:vAlign w:val="center"/>
            <w:hideMark/>
          </w:tcPr>
          <w:p w14:paraId="15726CCF" w14:textId="77777777" w:rsidR="00D838A1" w:rsidRPr="00DB1262" w:rsidRDefault="00D838A1" w:rsidP="006E64ED">
            <w:pPr>
              <w:rPr>
                <w:color w:val="000000"/>
                <w:sz w:val="18"/>
                <w:szCs w:val="18"/>
              </w:rPr>
            </w:pPr>
            <w:r w:rsidRPr="00DB1262">
              <w:rPr>
                <w:color w:val="000000"/>
                <w:sz w:val="18"/>
                <w:szCs w:val="18"/>
              </w:rPr>
              <w:t>Sklop:</w:t>
            </w:r>
          </w:p>
        </w:tc>
        <w:tc>
          <w:tcPr>
            <w:tcW w:w="2229" w:type="dxa"/>
            <w:tcBorders>
              <w:top w:val="nil"/>
              <w:left w:val="nil"/>
              <w:bottom w:val="single" w:sz="8" w:space="0" w:color="auto"/>
              <w:right w:val="single" w:sz="8" w:space="0" w:color="auto"/>
            </w:tcBorders>
            <w:vAlign w:val="center"/>
            <w:hideMark/>
          </w:tcPr>
          <w:p w14:paraId="61C4F0B4" w14:textId="77777777" w:rsidR="00D838A1" w:rsidRPr="00BE22B1" w:rsidRDefault="00D838A1" w:rsidP="006E64ED">
            <w:pPr>
              <w:jc w:val="center"/>
              <w:rPr>
                <w:color w:val="000000"/>
                <w:sz w:val="18"/>
                <w:szCs w:val="18"/>
              </w:rPr>
            </w:pPr>
            <w:r w:rsidRPr="00BE22B1">
              <w:rPr>
                <w:color w:val="000000"/>
                <w:sz w:val="18"/>
                <w:szCs w:val="18"/>
              </w:rPr>
              <w:t>Vrednost v EUR (z DDV)</w:t>
            </w:r>
          </w:p>
        </w:tc>
      </w:tr>
      <w:tr w:rsidR="00D838A1" w:rsidRPr="00DB1262" w14:paraId="75651460" w14:textId="77777777" w:rsidTr="00BE22B1">
        <w:trPr>
          <w:trHeight w:val="468"/>
        </w:trPr>
        <w:tc>
          <w:tcPr>
            <w:tcW w:w="7490" w:type="dxa"/>
            <w:tcBorders>
              <w:top w:val="nil"/>
              <w:left w:val="single" w:sz="8" w:space="0" w:color="auto"/>
              <w:bottom w:val="single" w:sz="8" w:space="0" w:color="auto"/>
              <w:right w:val="single" w:sz="8" w:space="0" w:color="auto"/>
            </w:tcBorders>
            <w:vAlign w:val="center"/>
            <w:hideMark/>
          </w:tcPr>
          <w:p w14:paraId="1B9B7581" w14:textId="77777777" w:rsidR="00D838A1" w:rsidRPr="00DB1262" w:rsidRDefault="00D838A1" w:rsidP="006E64ED">
            <w:pPr>
              <w:rPr>
                <w:color w:val="000000"/>
                <w:sz w:val="18"/>
                <w:szCs w:val="18"/>
              </w:rPr>
            </w:pPr>
            <w:r w:rsidRPr="00DB1262">
              <w:rPr>
                <w:color w:val="000000"/>
                <w:sz w:val="18"/>
                <w:szCs w:val="18"/>
              </w:rPr>
              <w:t>1.1 Izdelava strokovnih podlag, zbiranje, vnašanje, ažuriranje in vodenje podatkov in zbirk podatkov pomembnih za upravljanje z vodami</w:t>
            </w:r>
          </w:p>
        </w:tc>
        <w:tc>
          <w:tcPr>
            <w:tcW w:w="2229" w:type="dxa"/>
            <w:tcBorders>
              <w:top w:val="nil"/>
              <w:left w:val="nil"/>
              <w:bottom w:val="single" w:sz="8" w:space="0" w:color="auto"/>
              <w:right w:val="single" w:sz="8" w:space="0" w:color="auto"/>
            </w:tcBorders>
            <w:vAlign w:val="center"/>
            <w:hideMark/>
          </w:tcPr>
          <w:p w14:paraId="35F7903C" w14:textId="77777777" w:rsidR="00D838A1" w:rsidRPr="00BE22B1" w:rsidRDefault="00D838A1" w:rsidP="006E64ED">
            <w:pPr>
              <w:jc w:val="right"/>
              <w:rPr>
                <w:color w:val="000000"/>
                <w:sz w:val="18"/>
                <w:szCs w:val="18"/>
              </w:rPr>
            </w:pPr>
            <w:r w:rsidRPr="00BE22B1">
              <w:rPr>
                <w:color w:val="000000"/>
                <w:sz w:val="18"/>
                <w:szCs w:val="18"/>
              </w:rPr>
              <w:t>132.157,68</w:t>
            </w:r>
          </w:p>
        </w:tc>
      </w:tr>
      <w:tr w:rsidR="00D838A1" w:rsidRPr="00DB1262" w14:paraId="27DDB58C" w14:textId="77777777" w:rsidTr="00BE22B1">
        <w:trPr>
          <w:trHeight w:val="300"/>
        </w:trPr>
        <w:tc>
          <w:tcPr>
            <w:tcW w:w="7490" w:type="dxa"/>
            <w:tcBorders>
              <w:top w:val="nil"/>
              <w:left w:val="single" w:sz="8" w:space="0" w:color="auto"/>
              <w:bottom w:val="single" w:sz="8" w:space="0" w:color="auto"/>
              <w:right w:val="single" w:sz="8" w:space="0" w:color="auto"/>
            </w:tcBorders>
            <w:vAlign w:val="center"/>
            <w:hideMark/>
          </w:tcPr>
          <w:p w14:paraId="41CBAB20" w14:textId="77777777" w:rsidR="00D838A1" w:rsidRPr="00DB1262" w:rsidRDefault="00D838A1" w:rsidP="006E64ED">
            <w:pPr>
              <w:rPr>
                <w:color w:val="000000"/>
                <w:sz w:val="18"/>
                <w:szCs w:val="18"/>
              </w:rPr>
            </w:pPr>
            <w:r w:rsidRPr="00DB1262">
              <w:rPr>
                <w:color w:val="000000"/>
                <w:sz w:val="18"/>
                <w:szCs w:val="18"/>
              </w:rPr>
              <w:t>1.2 Spremljanje stanja vodne infrastrukture</w:t>
            </w:r>
          </w:p>
        </w:tc>
        <w:tc>
          <w:tcPr>
            <w:tcW w:w="2229" w:type="dxa"/>
            <w:tcBorders>
              <w:top w:val="nil"/>
              <w:left w:val="nil"/>
              <w:bottom w:val="single" w:sz="8" w:space="0" w:color="auto"/>
              <w:right w:val="single" w:sz="8" w:space="0" w:color="auto"/>
            </w:tcBorders>
            <w:vAlign w:val="center"/>
            <w:hideMark/>
          </w:tcPr>
          <w:p w14:paraId="3D70B507" w14:textId="77777777" w:rsidR="00D838A1" w:rsidRPr="00BE22B1" w:rsidRDefault="00D838A1" w:rsidP="006E64ED">
            <w:pPr>
              <w:jc w:val="right"/>
              <w:rPr>
                <w:color w:val="000000"/>
                <w:sz w:val="18"/>
                <w:szCs w:val="18"/>
              </w:rPr>
            </w:pPr>
            <w:r w:rsidRPr="00BE22B1">
              <w:rPr>
                <w:color w:val="000000"/>
                <w:sz w:val="18"/>
                <w:szCs w:val="18"/>
              </w:rPr>
              <w:t>244.942,06</w:t>
            </w:r>
          </w:p>
        </w:tc>
      </w:tr>
      <w:tr w:rsidR="00D838A1" w:rsidRPr="00DB1262" w14:paraId="456346FD" w14:textId="77777777" w:rsidTr="00BE22B1">
        <w:trPr>
          <w:trHeight w:val="300"/>
        </w:trPr>
        <w:tc>
          <w:tcPr>
            <w:tcW w:w="7490" w:type="dxa"/>
            <w:tcBorders>
              <w:top w:val="nil"/>
              <w:left w:val="single" w:sz="8" w:space="0" w:color="auto"/>
              <w:bottom w:val="single" w:sz="8" w:space="0" w:color="auto"/>
              <w:right w:val="single" w:sz="8" w:space="0" w:color="auto"/>
            </w:tcBorders>
            <w:vAlign w:val="center"/>
            <w:hideMark/>
          </w:tcPr>
          <w:p w14:paraId="7F8A73D4" w14:textId="77777777" w:rsidR="00D838A1" w:rsidRPr="00DB1262" w:rsidRDefault="00D838A1" w:rsidP="006E64ED">
            <w:pPr>
              <w:rPr>
                <w:color w:val="000000"/>
                <w:sz w:val="18"/>
                <w:szCs w:val="18"/>
              </w:rPr>
            </w:pPr>
            <w:r w:rsidRPr="00DB1262">
              <w:rPr>
                <w:color w:val="000000"/>
                <w:sz w:val="18"/>
                <w:szCs w:val="18"/>
              </w:rPr>
              <w:t>1.3 Obratovanje vodne infrastrukture</w:t>
            </w:r>
          </w:p>
        </w:tc>
        <w:tc>
          <w:tcPr>
            <w:tcW w:w="2229" w:type="dxa"/>
            <w:tcBorders>
              <w:top w:val="nil"/>
              <w:left w:val="nil"/>
              <w:bottom w:val="single" w:sz="8" w:space="0" w:color="auto"/>
              <w:right w:val="single" w:sz="8" w:space="0" w:color="auto"/>
            </w:tcBorders>
            <w:vAlign w:val="center"/>
            <w:hideMark/>
          </w:tcPr>
          <w:p w14:paraId="7D8A8027" w14:textId="77777777" w:rsidR="00D838A1" w:rsidRPr="00BE22B1" w:rsidRDefault="00D838A1" w:rsidP="006E64ED">
            <w:pPr>
              <w:jc w:val="right"/>
              <w:rPr>
                <w:color w:val="000000"/>
                <w:sz w:val="18"/>
                <w:szCs w:val="18"/>
              </w:rPr>
            </w:pPr>
            <w:r w:rsidRPr="00BE22B1">
              <w:rPr>
                <w:color w:val="000000"/>
                <w:sz w:val="18"/>
                <w:szCs w:val="18"/>
              </w:rPr>
              <w:t>113.675,60</w:t>
            </w:r>
          </w:p>
        </w:tc>
      </w:tr>
      <w:tr w:rsidR="00D838A1" w:rsidRPr="00DB1262" w14:paraId="0992E84F" w14:textId="77777777" w:rsidTr="00BE22B1">
        <w:trPr>
          <w:trHeight w:val="468"/>
        </w:trPr>
        <w:tc>
          <w:tcPr>
            <w:tcW w:w="7490" w:type="dxa"/>
            <w:tcBorders>
              <w:top w:val="nil"/>
              <w:left w:val="single" w:sz="8" w:space="0" w:color="auto"/>
              <w:bottom w:val="single" w:sz="8" w:space="0" w:color="auto"/>
              <w:right w:val="single" w:sz="8" w:space="0" w:color="auto"/>
            </w:tcBorders>
            <w:vAlign w:val="center"/>
            <w:hideMark/>
          </w:tcPr>
          <w:p w14:paraId="0CA72444" w14:textId="77777777" w:rsidR="00D838A1" w:rsidRPr="00DB1262" w:rsidRDefault="00D838A1" w:rsidP="006E64ED">
            <w:pPr>
              <w:rPr>
                <w:color w:val="000000"/>
                <w:sz w:val="18"/>
                <w:szCs w:val="18"/>
              </w:rPr>
            </w:pPr>
            <w:r w:rsidRPr="00DB1262">
              <w:rPr>
                <w:color w:val="000000"/>
                <w:sz w:val="18"/>
                <w:szCs w:val="18"/>
              </w:rPr>
              <w:t>1.4 Izvajanje ukrepov v času povečane stopnje ogroženosti zaradi škodljivega delovanja voda</w:t>
            </w:r>
          </w:p>
        </w:tc>
        <w:tc>
          <w:tcPr>
            <w:tcW w:w="2229" w:type="dxa"/>
            <w:tcBorders>
              <w:top w:val="nil"/>
              <w:left w:val="nil"/>
              <w:bottom w:val="single" w:sz="8" w:space="0" w:color="auto"/>
              <w:right w:val="single" w:sz="8" w:space="0" w:color="auto"/>
            </w:tcBorders>
            <w:vAlign w:val="center"/>
            <w:hideMark/>
          </w:tcPr>
          <w:p w14:paraId="0326FBB4" w14:textId="77777777" w:rsidR="00D838A1" w:rsidRPr="00BE22B1" w:rsidRDefault="00D838A1" w:rsidP="006E64ED">
            <w:pPr>
              <w:jc w:val="right"/>
              <w:rPr>
                <w:color w:val="000000"/>
                <w:sz w:val="18"/>
                <w:szCs w:val="18"/>
              </w:rPr>
            </w:pPr>
            <w:r w:rsidRPr="00BE22B1">
              <w:rPr>
                <w:color w:val="000000"/>
                <w:sz w:val="18"/>
                <w:szCs w:val="18"/>
              </w:rPr>
              <w:t>2.033,73</w:t>
            </w:r>
          </w:p>
        </w:tc>
      </w:tr>
      <w:tr w:rsidR="00D838A1" w:rsidRPr="00DB1262" w14:paraId="08B914E2" w14:textId="77777777" w:rsidTr="00BE22B1">
        <w:trPr>
          <w:trHeight w:val="300"/>
        </w:trPr>
        <w:tc>
          <w:tcPr>
            <w:tcW w:w="7490" w:type="dxa"/>
            <w:tcBorders>
              <w:top w:val="nil"/>
              <w:left w:val="single" w:sz="8" w:space="0" w:color="auto"/>
              <w:bottom w:val="single" w:sz="8" w:space="0" w:color="auto"/>
              <w:right w:val="single" w:sz="8" w:space="0" w:color="auto"/>
            </w:tcBorders>
            <w:vAlign w:val="center"/>
            <w:hideMark/>
          </w:tcPr>
          <w:p w14:paraId="63E6CFDA" w14:textId="77777777" w:rsidR="00D838A1" w:rsidRPr="00DB1262" w:rsidRDefault="00D838A1" w:rsidP="006E64ED">
            <w:pPr>
              <w:rPr>
                <w:color w:val="000000"/>
                <w:sz w:val="18"/>
                <w:szCs w:val="18"/>
              </w:rPr>
            </w:pPr>
            <w:r w:rsidRPr="00DB1262">
              <w:rPr>
                <w:color w:val="000000"/>
                <w:sz w:val="18"/>
                <w:szCs w:val="18"/>
              </w:rPr>
              <w:t>1.5 Vzdrževanje vodne infrastrukture, vodnih in priobalnih zemljišč</w:t>
            </w:r>
          </w:p>
        </w:tc>
        <w:tc>
          <w:tcPr>
            <w:tcW w:w="2229" w:type="dxa"/>
            <w:tcBorders>
              <w:top w:val="nil"/>
              <w:left w:val="nil"/>
              <w:bottom w:val="single" w:sz="8" w:space="0" w:color="auto"/>
              <w:right w:val="single" w:sz="8" w:space="0" w:color="auto"/>
            </w:tcBorders>
            <w:vAlign w:val="center"/>
            <w:hideMark/>
          </w:tcPr>
          <w:p w14:paraId="28C0D506" w14:textId="77777777" w:rsidR="00D838A1" w:rsidRPr="00BE22B1" w:rsidRDefault="00D838A1" w:rsidP="006E64ED">
            <w:pPr>
              <w:jc w:val="right"/>
              <w:rPr>
                <w:color w:val="000000"/>
                <w:sz w:val="18"/>
                <w:szCs w:val="18"/>
              </w:rPr>
            </w:pPr>
            <w:r w:rsidRPr="00BE22B1">
              <w:rPr>
                <w:color w:val="000000"/>
                <w:sz w:val="18"/>
                <w:szCs w:val="18"/>
              </w:rPr>
              <w:t>2.379.354,17</w:t>
            </w:r>
          </w:p>
        </w:tc>
      </w:tr>
      <w:tr w:rsidR="00D838A1" w:rsidRPr="00DB1262" w14:paraId="006B07DB" w14:textId="77777777" w:rsidTr="00BE22B1">
        <w:trPr>
          <w:trHeight w:val="300"/>
        </w:trPr>
        <w:tc>
          <w:tcPr>
            <w:tcW w:w="7490" w:type="dxa"/>
            <w:tcBorders>
              <w:top w:val="nil"/>
              <w:left w:val="single" w:sz="8" w:space="0" w:color="auto"/>
              <w:bottom w:val="single" w:sz="8" w:space="0" w:color="auto"/>
              <w:right w:val="single" w:sz="8" w:space="0" w:color="auto"/>
            </w:tcBorders>
            <w:shd w:val="clear" w:color="000000" w:fill="D9D9D9"/>
            <w:vAlign w:val="center"/>
            <w:hideMark/>
          </w:tcPr>
          <w:p w14:paraId="3F62E370" w14:textId="77777777" w:rsidR="00D838A1" w:rsidRPr="00DB1262" w:rsidRDefault="00D838A1" w:rsidP="006E64ED">
            <w:pPr>
              <w:rPr>
                <w:b/>
                <w:bCs/>
                <w:color w:val="000000"/>
                <w:sz w:val="18"/>
                <w:szCs w:val="18"/>
              </w:rPr>
            </w:pPr>
            <w:r w:rsidRPr="00DB1262">
              <w:rPr>
                <w:b/>
                <w:bCs/>
                <w:color w:val="000000"/>
                <w:sz w:val="18"/>
                <w:szCs w:val="18"/>
              </w:rPr>
              <w:t xml:space="preserve">SKUPAJ pp 231463 </w:t>
            </w:r>
          </w:p>
        </w:tc>
        <w:tc>
          <w:tcPr>
            <w:tcW w:w="2229" w:type="dxa"/>
            <w:tcBorders>
              <w:top w:val="nil"/>
              <w:left w:val="nil"/>
              <w:bottom w:val="single" w:sz="8" w:space="0" w:color="auto"/>
              <w:right w:val="single" w:sz="8" w:space="0" w:color="auto"/>
            </w:tcBorders>
            <w:shd w:val="clear" w:color="000000" w:fill="D9D9D9"/>
            <w:vAlign w:val="center"/>
            <w:hideMark/>
          </w:tcPr>
          <w:p w14:paraId="4FBC2883" w14:textId="77777777" w:rsidR="00D838A1" w:rsidRPr="00BE22B1" w:rsidRDefault="00D838A1" w:rsidP="006E64ED">
            <w:pPr>
              <w:jc w:val="right"/>
              <w:rPr>
                <w:b/>
                <w:bCs/>
                <w:color w:val="000000"/>
                <w:sz w:val="18"/>
                <w:szCs w:val="18"/>
              </w:rPr>
            </w:pPr>
            <w:r w:rsidRPr="00BE22B1">
              <w:rPr>
                <w:b/>
                <w:bCs/>
                <w:color w:val="000000"/>
                <w:sz w:val="18"/>
                <w:szCs w:val="18"/>
              </w:rPr>
              <w:t>2.872.163,24</w:t>
            </w:r>
          </w:p>
        </w:tc>
      </w:tr>
      <w:tr w:rsidR="00D838A1" w:rsidRPr="00DB1262" w14:paraId="3132C437" w14:textId="77777777" w:rsidTr="00BE22B1">
        <w:trPr>
          <w:trHeight w:val="300"/>
        </w:trPr>
        <w:tc>
          <w:tcPr>
            <w:tcW w:w="7490" w:type="dxa"/>
            <w:tcBorders>
              <w:top w:val="nil"/>
              <w:left w:val="single" w:sz="8" w:space="0" w:color="auto"/>
              <w:bottom w:val="single" w:sz="8" w:space="0" w:color="auto"/>
              <w:right w:val="single" w:sz="8" w:space="0" w:color="auto"/>
            </w:tcBorders>
            <w:noWrap/>
            <w:vAlign w:val="center"/>
            <w:hideMark/>
          </w:tcPr>
          <w:p w14:paraId="2518FD01" w14:textId="77777777" w:rsidR="00D838A1" w:rsidRPr="00DB1262" w:rsidRDefault="00D838A1" w:rsidP="006E64ED">
            <w:pPr>
              <w:rPr>
                <w:color w:val="000000"/>
                <w:sz w:val="18"/>
                <w:szCs w:val="18"/>
              </w:rPr>
            </w:pPr>
            <w:r w:rsidRPr="00DB1262">
              <w:rPr>
                <w:color w:val="000000"/>
                <w:sz w:val="18"/>
                <w:szCs w:val="18"/>
              </w:rPr>
              <w:t>1.6 Vzdrževanje vodne infrastrukture, zgrajene v AC programu</w:t>
            </w:r>
          </w:p>
        </w:tc>
        <w:tc>
          <w:tcPr>
            <w:tcW w:w="2229" w:type="dxa"/>
            <w:tcBorders>
              <w:top w:val="nil"/>
              <w:left w:val="nil"/>
              <w:bottom w:val="single" w:sz="8" w:space="0" w:color="auto"/>
              <w:right w:val="single" w:sz="8" w:space="0" w:color="auto"/>
            </w:tcBorders>
            <w:vAlign w:val="center"/>
            <w:hideMark/>
          </w:tcPr>
          <w:p w14:paraId="4AAEDBCA" w14:textId="77777777" w:rsidR="00D838A1" w:rsidRPr="00DB1262" w:rsidRDefault="00D838A1" w:rsidP="006E64ED">
            <w:pPr>
              <w:jc w:val="right"/>
              <w:rPr>
                <w:color w:val="000000"/>
                <w:sz w:val="18"/>
                <w:szCs w:val="18"/>
              </w:rPr>
            </w:pPr>
            <w:r w:rsidRPr="00DB1262">
              <w:rPr>
                <w:color w:val="000000"/>
                <w:sz w:val="18"/>
                <w:szCs w:val="18"/>
              </w:rPr>
              <w:t>7.095,00</w:t>
            </w:r>
          </w:p>
        </w:tc>
      </w:tr>
      <w:tr w:rsidR="00D838A1" w:rsidRPr="00DB1262" w14:paraId="6863532B" w14:textId="77777777" w:rsidTr="00BE22B1">
        <w:trPr>
          <w:trHeight w:val="300"/>
        </w:trPr>
        <w:tc>
          <w:tcPr>
            <w:tcW w:w="7490" w:type="dxa"/>
            <w:tcBorders>
              <w:top w:val="nil"/>
              <w:left w:val="single" w:sz="8" w:space="0" w:color="auto"/>
              <w:bottom w:val="single" w:sz="8" w:space="0" w:color="auto"/>
              <w:right w:val="single" w:sz="8" w:space="0" w:color="auto"/>
            </w:tcBorders>
            <w:shd w:val="clear" w:color="000000" w:fill="D9D9D9"/>
            <w:noWrap/>
            <w:vAlign w:val="center"/>
            <w:hideMark/>
          </w:tcPr>
          <w:p w14:paraId="039E3C77" w14:textId="77777777" w:rsidR="00D838A1" w:rsidRPr="00DB1262" w:rsidRDefault="00D838A1" w:rsidP="006E64ED">
            <w:pPr>
              <w:rPr>
                <w:b/>
                <w:bCs/>
                <w:color w:val="000000"/>
                <w:sz w:val="18"/>
                <w:szCs w:val="18"/>
              </w:rPr>
            </w:pPr>
            <w:r w:rsidRPr="00DB1262">
              <w:rPr>
                <w:b/>
                <w:bCs/>
                <w:color w:val="000000"/>
                <w:sz w:val="18"/>
                <w:szCs w:val="18"/>
              </w:rPr>
              <w:t>SKUPAJ pp 231462</w:t>
            </w:r>
          </w:p>
        </w:tc>
        <w:tc>
          <w:tcPr>
            <w:tcW w:w="2229" w:type="dxa"/>
            <w:tcBorders>
              <w:top w:val="nil"/>
              <w:left w:val="nil"/>
              <w:bottom w:val="single" w:sz="8" w:space="0" w:color="auto"/>
              <w:right w:val="single" w:sz="8" w:space="0" w:color="auto"/>
            </w:tcBorders>
            <w:shd w:val="clear" w:color="000000" w:fill="D9D9D9"/>
            <w:vAlign w:val="center"/>
            <w:hideMark/>
          </w:tcPr>
          <w:p w14:paraId="68824378" w14:textId="77777777" w:rsidR="00D838A1" w:rsidRPr="00DB1262" w:rsidRDefault="00D838A1" w:rsidP="006E64ED">
            <w:pPr>
              <w:jc w:val="right"/>
              <w:rPr>
                <w:b/>
                <w:bCs/>
                <w:color w:val="000000"/>
                <w:sz w:val="18"/>
                <w:szCs w:val="18"/>
              </w:rPr>
            </w:pPr>
            <w:r w:rsidRPr="00DB1262">
              <w:rPr>
                <w:b/>
                <w:bCs/>
                <w:color w:val="000000"/>
                <w:sz w:val="18"/>
                <w:szCs w:val="18"/>
              </w:rPr>
              <w:t>7.095,00</w:t>
            </w:r>
          </w:p>
        </w:tc>
      </w:tr>
      <w:tr w:rsidR="00D838A1" w:rsidRPr="00DB1262" w14:paraId="576ECA99" w14:textId="77777777" w:rsidTr="00BE22B1">
        <w:trPr>
          <w:trHeight w:val="300"/>
        </w:trPr>
        <w:tc>
          <w:tcPr>
            <w:tcW w:w="7490" w:type="dxa"/>
            <w:tcBorders>
              <w:top w:val="nil"/>
              <w:left w:val="single" w:sz="8" w:space="0" w:color="auto"/>
              <w:bottom w:val="single" w:sz="8" w:space="0" w:color="auto"/>
              <w:right w:val="single" w:sz="8" w:space="0" w:color="auto"/>
            </w:tcBorders>
            <w:noWrap/>
            <w:vAlign w:val="center"/>
            <w:hideMark/>
          </w:tcPr>
          <w:p w14:paraId="457A8D22" w14:textId="77777777" w:rsidR="00D838A1" w:rsidRPr="00DB1262" w:rsidRDefault="00D838A1" w:rsidP="006E64ED">
            <w:pPr>
              <w:rPr>
                <w:color w:val="000000"/>
                <w:sz w:val="18"/>
                <w:szCs w:val="18"/>
              </w:rPr>
            </w:pPr>
            <w:r w:rsidRPr="00DB1262">
              <w:rPr>
                <w:color w:val="000000"/>
                <w:sz w:val="18"/>
                <w:szCs w:val="18"/>
              </w:rPr>
              <w:t>1.7 Vzdrževanje vodne infrastrukture izvedene v sklopu projekta ……</w:t>
            </w:r>
          </w:p>
        </w:tc>
        <w:tc>
          <w:tcPr>
            <w:tcW w:w="2229" w:type="dxa"/>
            <w:tcBorders>
              <w:top w:val="nil"/>
              <w:left w:val="nil"/>
              <w:bottom w:val="single" w:sz="8" w:space="0" w:color="auto"/>
              <w:right w:val="single" w:sz="8" w:space="0" w:color="auto"/>
            </w:tcBorders>
            <w:vAlign w:val="center"/>
            <w:hideMark/>
          </w:tcPr>
          <w:p w14:paraId="09853C81" w14:textId="77777777" w:rsidR="00D838A1" w:rsidRPr="00DB1262" w:rsidRDefault="00D838A1" w:rsidP="006E64ED">
            <w:pPr>
              <w:jc w:val="right"/>
              <w:rPr>
                <w:color w:val="000000"/>
                <w:sz w:val="18"/>
                <w:szCs w:val="18"/>
              </w:rPr>
            </w:pPr>
            <w:r w:rsidRPr="00DB1262">
              <w:rPr>
                <w:color w:val="000000"/>
                <w:sz w:val="18"/>
                <w:szCs w:val="18"/>
              </w:rPr>
              <w:t>0</w:t>
            </w:r>
          </w:p>
        </w:tc>
      </w:tr>
      <w:tr w:rsidR="00D838A1" w:rsidRPr="00DB1262" w14:paraId="0C2F9EF1" w14:textId="77777777" w:rsidTr="00BE22B1">
        <w:trPr>
          <w:trHeight w:val="300"/>
        </w:trPr>
        <w:tc>
          <w:tcPr>
            <w:tcW w:w="7490" w:type="dxa"/>
            <w:tcBorders>
              <w:top w:val="nil"/>
              <w:left w:val="single" w:sz="8" w:space="0" w:color="auto"/>
              <w:bottom w:val="single" w:sz="8" w:space="0" w:color="auto"/>
              <w:right w:val="single" w:sz="8" w:space="0" w:color="auto"/>
            </w:tcBorders>
            <w:shd w:val="clear" w:color="000000" w:fill="D9D9D9"/>
            <w:noWrap/>
            <w:vAlign w:val="center"/>
            <w:hideMark/>
          </w:tcPr>
          <w:p w14:paraId="505F3017" w14:textId="77777777" w:rsidR="00D838A1" w:rsidRPr="00DB1262" w:rsidRDefault="00D838A1" w:rsidP="006E64ED">
            <w:pPr>
              <w:rPr>
                <w:b/>
                <w:bCs/>
                <w:color w:val="000000"/>
                <w:sz w:val="18"/>
                <w:szCs w:val="18"/>
              </w:rPr>
            </w:pPr>
            <w:r w:rsidRPr="00DB1262">
              <w:rPr>
                <w:b/>
                <w:bCs/>
                <w:color w:val="000000"/>
                <w:sz w:val="18"/>
                <w:szCs w:val="18"/>
              </w:rPr>
              <w:t>SKUPAJ pp 231588</w:t>
            </w:r>
          </w:p>
        </w:tc>
        <w:tc>
          <w:tcPr>
            <w:tcW w:w="2229" w:type="dxa"/>
            <w:tcBorders>
              <w:top w:val="nil"/>
              <w:left w:val="nil"/>
              <w:bottom w:val="single" w:sz="8" w:space="0" w:color="auto"/>
              <w:right w:val="single" w:sz="8" w:space="0" w:color="auto"/>
            </w:tcBorders>
            <w:shd w:val="clear" w:color="000000" w:fill="D9D9D9"/>
            <w:vAlign w:val="center"/>
            <w:hideMark/>
          </w:tcPr>
          <w:p w14:paraId="6EC4BA65" w14:textId="77777777" w:rsidR="00D838A1" w:rsidRPr="00DB1262" w:rsidRDefault="00D838A1" w:rsidP="006E64ED">
            <w:pPr>
              <w:jc w:val="right"/>
              <w:rPr>
                <w:b/>
                <w:bCs/>
                <w:color w:val="000000"/>
                <w:sz w:val="18"/>
                <w:szCs w:val="18"/>
              </w:rPr>
            </w:pPr>
            <w:r w:rsidRPr="00DB1262">
              <w:rPr>
                <w:b/>
                <w:bCs/>
                <w:color w:val="000000"/>
                <w:sz w:val="18"/>
                <w:szCs w:val="18"/>
              </w:rPr>
              <w:t>0</w:t>
            </w:r>
          </w:p>
        </w:tc>
      </w:tr>
      <w:tr w:rsidR="00D838A1" w:rsidRPr="00DB1262" w14:paraId="4362B472" w14:textId="77777777" w:rsidTr="00BE22B1">
        <w:trPr>
          <w:trHeight w:val="300"/>
        </w:trPr>
        <w:tc>
          <w:tcPr>
            <w:tcW w:w="7490" w:type="dxa"/>
            <w:tcBorders>
              <w:top w:val="nil"/>
              <w:left w:val="single" w:sz="8" w:space="0" w:color="auto"/>
              <w:bottom w:val="single" w:sz="8" w:space="0" w:color="auto"/>
              <w:right w:val="single" w:sz="8" w:space="0" w:color="auto"/>
            </w:tcBorders>
            <w:noWrap/>
            <w:vAlign w:val="center"/>
            <w:hideMark/>
          </w:tcPr>
          <w:p w14:paraId="19F14CE9" w14:textId="77777777" w:rsidR="00D838A1" w:rsidRPr="00DB1262" w:rsidRDefault="00D838A1" w:rsidP="006E64ED">
            <w:pPr>
              <w:rPr>
                <w:color w:val="000000"/>
                <w:sz w:val="18"/>
                <w:szCs w:val="18"/>
              </w:rPr>
            </w:pPr>
            <w:r w:rsidRPr="00DB1262">
              <w:rPr>
                <w:color w:val="000000"/>
                <w:sz w:val="18"/>
                <w:szCs w:val="18"/>
              </w:rPr>
              <w:t>1.8 Druga dela v okviru javne službe</w:t>
            </w:r>
          </w:p>
        </w:tc>
        <w:tc>
          <w:tcPr>
            <w:tcW w:w="2229" w:type="dxa"/>
            <w:tcBorders>
              <w:top w:val="nil"/>
              <w:left w:val="nil"/>
              <w:bottom w:val="single" w:sz="8" w:space="0" w:color="auto"/>
              <w:right w:val="single" w:sz="8" w:space="0" w:color="auto"/>
            </w:tcBorders>
            <w:vAlign w:val="center"/>
            <w:hideMark/>
          </w:tcPr>
          <w:p w14:paraId="59203373" w14:textId="77777777" w:rsidR="00D838A1" w:rsidRPr="00DB1262" w:rsidRDefault="00D838A1" w:rsidP="006E64ED">
            <w:pPr>
              <w:jc w:val="right"/>
              <w:rPr>
                <w:color w:val="FF0000"/>
                <w:sz w:val="18"/>
                <w:szCs w:val="18"/>
              </w:rPr>
            </w:pPr>
            <w:r w:rsidRPr="00DB1262">
              <w:rPr>
                <w:color w:val="FF0000"/>
                <w:sz w:val="18"/>
                <w:szCs w:val="18"/>
              </w:rPr>
              <w:t> </w:t>
            </w:r>
          </w:p>
        </w:tc>
      </w:tr>
      <w:tr w:rsidR="00D838A1" w:rsidRPr="00DB1262" w14:paraId="487B5B2A" w14:textId="77777777" w:rsidTr="00BE22B1">
        <w:trPr>
          <w:trHeight w:val="300"/>
        </w:trPr>
        <w:tc>
          <w:tcPr>
            <w:tcW w:w="7490" w:type="dxa"/>
            <w:tcBorders>
              <w:top w:val="nil"/>
              <w:left w:val="single" w:sz="8" w:space="0" w:color="auto"/>
              <w:bottom w:val="single" w:sz="8" w:space="0" w:color="auto"/>
              <w:right w:val="single" w:sz="8" w:space="0" w:color="auto"/>
            </w:tcBorders>
            <w:noWrap/>
            <w:vAlign w:val="center"/>
            <w:hideMark/>
          </w:tcPr>
          <w:p w14:paraId="3CB141F2" w14:textId="77777777" w:rsidR="00D838A1" w:rsidRPr="00DB1262" w:rsidRDefault="00D838A1" w:rsidP="006E64ED">
            <w:pPr>
              <w:rPr>
                <w:color w:val="000000"/>
                <w:sz w:val="18"/>
                <w:szCs w:val="18"/>
              </w:rPr>
            </w:pPr>
            <w:r w:rsidRPr="00DB1262">
              <w:rPr>
                <w:color w:val="000000"/>
                <w:sz w:val="18"/>
                <w:szCs w:val="18"/>
              </w:rPr>
              <w:t>1.8.1. Druga dela na področju urejanja voda - DIIP</w:t>
            </w:r>
          </w:p>
        </w:tc>
        <w:tc>
          <w:tcPr>
            <w:tcW w:w="2229" w:type="dxa"/>
            <w:tcBorders>
              <w:top w:val="nil"/>
              <w:left w:val="nil"/>
              <w:bottom w:val="single" w:sz="8" w:space="0" w:color="auto"/>
              <w:right w:val="single" w:sz="8" w:space="0" w:color="auto"/>
            </w:tcBorders>
            <w:vAlign w:val="center"/>
            <w:hideMark/>
          </w:tcPr>
          <w:p w14:paraId="773BB428" w14:textId="77777777" w:rsidR="00D838A1" w:rsidRPr="00DB1262" w:rsidRDefault="00D838A1" w:rsidP="006E64ED">
            <w:pPr>
              <w:jc w:val="right"/>
              <w:rPr>
                <w:color w:val="000000"/>
                <w:sz w:val="18"/>
                <w:szCs w:val="18"/>
              </w:rPr>
            </w:pPr>
            <w:r w:rsidRPr="00DB1262">
              <w:rPr>
                <w:color w:val="000000"/>
                <w:sz w:val="18"/>
                <w:szCs w:val="18"/>
              </w:rPr>
              <w:t>625.000,00</w:t>
            </w:r>
          </w:p>
        </w:tc>
      </w:tr>
      <w:tr w:rsidR="00D838A1" w:rsidRPr="00DB1262" w14:paraId="661E3892" w14:textId="77777777" w:rsidTr="00BE22B1">
        <w:trPr>
          <w:trHeight w:val="300"/>
        </w:trPr>
        <w:tc>
          <w:tcPr>
            <w:tcW w:w="7490" w:type="dxa"/>
            <w:tcBorders>
              <w:top w:val="nil"/>
              <w:left w:val="single" w:sz="8" w:space="0" w:color="auto"/>
              <w:bottom w:val="single" w:sz="8" w:space="0" w:color="auto"/>
              <w:right w:val="single" w:sz="8" w:space="0" w:color="auto"/>
            </w:tcBorders>
            <w:shd w:val="clear" w:color="000000" w:fill="D9D9D9"/>
            <w:noWrap/>
            <w:vAlign w:val="center"/>
            <w:hideMark/>
          </w:tcPr>
          <w:p w14:paraId="3F65452E" w14:textId="77777777" w:rsidR="00D838A1" w:rsidRPr="00DB1262" w:rsidRDefault="00D838A1" w:rsidP="006E64ED">
            <w:pPr>
              <w:rPr>
                <w:b/>
                <w:bCs/>
                <w:color w:val="000000"/>
                <w:sz w:val="18"/>
                <w:szCs w:val="18"/>
              </w:rPr>
            </w:pPr>
            <w:r w:rsidRPr="00DB1262">
              <w:rPr>
                <w:b/>
                <w:bCs/>
                <w:color w:val="000000"/>
                <w:sz w:val="18"/>
                <w:szCs w:val="18"/>
              </w:rPr>
              <w:t>SKUPAJ pp 231588</w:t>
            </w:r>
          </w:p>
        </w:tc>
        <w:tc>
          <w:tcPr>
            <w:tcW w:w="2229" w:type="dxa"/>
            <w:tcBorders>
              <w:top w:val="nil"/>
              <w:left w:val="nil"/>
              <w:bottom w:val="single" w:sz="8" w:space="0" w:color="auto"/>
              <w:right w:val="single" w:sz="8" w:space="0" w:color="auto"/>
            </w:tcBorders>
            <w:shd w:val="clear" w:color="000000" w:fill="D9D9D9"/>
            <w:vAlign w:val="center"/>
            <w:hideMark/>
          </w:tcPr>
          <w:p w14:paraId="2B1BD745" w14:textId="77777777" w:rsidR="00D838A1" w:rsidRPr="00DB1262" w:rsidRDefault="00D838A1" w:rsidP="006E64ED">
            <w:pPr>
              <w:jc w:val="right"/>
              <w:rPr>
                <w:b/>
                <w:bCs/>
                <w:color w:val="000000"/>
                <w:sz w:val="18"/>
                <w:szCs w:val="18"/>
              </w:rPr>
            </w:pPr>
            <w:r w:rsidRPr="00DB1262">
              <w:rPr>
                <w:b/>
                <w:bCs/>
                <w:color w:val="000000"/>
                <w:sz w:val="18"/>
                <w:szCs w:val="18"/>
              </w:rPr>
              <w:t>625.000,00</w:t>
            </w:r>
          </w:p>
        </w:tc>
      </w:tr>
      <w:tr w:rsidR="00D838A1" w:rsidRPr="00DB1262" w14:paraId="1D6122D2" w14:textId="77777777" w:rsidTr="00BE22B1">
        <w:trPr>
          <w:trHeight w:val="300"/>
        </w:trPr>
        <w:tc>
          <w:tcPr>
            <w:tcW w:w="7490" w:type="dxa"/>
            <w:tcBorders>
              <w:top w:val="nil"/>
              <w:left w:val="single" w:sz="8" w:space="0" w:color="auto"/>
              <w:bottom w:val="single" w:sz="8" w:space="0" w:color="auto"/>
              <w:right w:val="single" w:sz="8" w:space="0" w:color="auto"/>
            </w:tcBorders>
            <w:noWrap/>
            <w:vAlign w:val="center"/>
            <w:hideMark/>
          </w:tcPr>
          <w:p w14:paraId="306D3652" w14:textId="77777777" w:rsidR="00D838A1" w:rsidRPr="00DB1262" w:rsidRDefault="00D838A1" w:rsidP="006E64ED">
            <w:pPr>
              <w:rPr>
                <w:color w:val="000000"/>
                <w:sz w:val="18"/>
                <w:szCs w:val="18"/>
              </w:rPr>
            </w:pPr>
            <w:r w:rsidRPr="00DB1262">
              <w:rPr>
                <w:color w:val="000000"/>
                <w:sz w:val="18"/>
                <w:szCs w:val="18"/>
              </w:rPr>
              <w:t xml:space="preserve">1.8.2. Vzdrževalna dela v javno korist – DIIP KPSS - </w:t>
            </w:r>
            <w:proofErr w:type="spellStart"/>
            <w:r w:rsidRPr="00DB1262">
              <w:rPr>
                <w:color w:val="000000"/>
                <w:sz w:val="18"/>
                <w:szCs w:val="18"/>
              </w:rPr>
              <w:t>Parenzana</w:t>
            </w:r>
            <w:proofErr w:type="spellEnd"/>
          </w:p>
        </w:tc>
        <w:tc>
          <w:tcPr>
            <w:tcW w:w="2229" w:type="dxa"/>
            <w:tcBorders>
              <w:top w:val="nil"/>
              <w:left w:val="nil"/>
              <w:bottom w:val="single" w:sz="8" w:space="0" w:color="auto"/>
              <w:right w:val="single" w:sz="8" w:space="0" w:color="auto"/>
            </w:tcBorders>
            <w:vAlign w:val="center"/>
            <w:hideMark/>
          </w:tcPr>
          <w:p w14:paraId="68C9B63D" w14:textId="77777777" w:rsidR="00D838A1" w:rsidRPr="00DB1262" w:rsidRDefault="00D838A1" w:rsidP="006E64ED">
            <w:pPr>
              <w:jc w:val="right"/>
              <w:rPr>
                <w:color w:val="000000"/>
                <w:sz w:val="18"/>
                <w:szCs w:val="18"/>
              </w:rPr>
            </w:pPr>
            <w:r w:rsidRPr="00DB1262">
              <w:rPr>
                <w:color w:val="000000"/>
                <w:sz w:val="18"/>
                <w:szCs w:val="18"/>
              </w:rPr>
              <w:t>1.174.089,66</w:t>
            </w:r>
          </w:p>
        </w:tc>
      </w:tr>
      <w:tr w:rsidR="00D838A1" w:rsidRPr="00DB1262" w14:paraId="07134A0E" w14:textId="77777777" w:rsidTr="00BE22B1">
        <w:trPr>
          <w:trHeight w:val="300"/>
        </w:trPr>
        <w:tc>
          <w:tcPr>
            <w:tcW w:w="7490" w:type="dxa"/>
            <w:tcBorders>
              <w:top w:val="nil"/>
              <w:left w:val="single" w:sz="8" w:space="0" w:color="auto"/>
              <w:bottom w:val="single" w:sz="8" w:space="0" w:color="auto"/>
              <w:right w:val="single" w:sz="8" w:space="0" w:color="auto"/>
            </w:tcBorders>
            <w:noWrap/>
            <w:vAlign w:val="center"/>
            <w:hideMark/>
          </w:tcPr>
          <w:p w14:paraId="328191E8" w14:textId="77777777" w:rsidR="00D838A1" w:rsidRPr="00DB1262" w:rsidRDefault="00D838A1" w:rsidP="006E64ED">
            <w:pPr>
              <w:rPr>
                <w:color w:val="000000"/>
                <w:sz w:val="18"/>
                <w:szCs w:val="18"/>
              </w:rPr>
            </w:pPr>
            <w:r w:rsidRPr="00DB1262">
              <w:rPr>
                <w:color w:val="000000"/>
                <w:sz w:val="18"/>
                <w:szCs w:val="18"/>
              </w:rPr>
              <w:t>1.8.2. Vzdrževalna dela v javno korist – DIIP KPSS - zavarovanje</w:t>
            </w:r>
          </w:p>
        </w:tc>
        <w:tc>
          <w:tcPr>
            <w:tcW w:w="2229" w:type="dxa"/>
            <w:tcBorders>
              <w:top w:val="nil"/>
              <w:left w:val="nil"/>
              <w:bottom w:val="single" w:sz="8" w:space="0" w:color="auto"/>
              <w:right w:val="single" w:sz="8" w:space="0" w:color="auto"/>
            </w:tcBorders>
            <w:vAlign w:val="center"/>
            <w:hideMark/>
          </w:tcPr>
          <w:p w14:paraId="2FC72CED" w14:textId="77777777" w:rsidR="00D838A1" w:rsidRPr="00DB1262" w:rsidRDefault="00D838A1" w:rsidP="006E64ED">
            <w:pPr>
              <w:jc w:val="right"/>
              <w:rPr>
                <w:color w:val="000000"/>
                <w:sz w:val="18"/>
                <w:szCs w:val="18"/>
              </w:rPr>
            </w:pPr>
            <w:r w:rsidRPr="00DB1262">
              <w:rPr>
                <w:color w:val="000000"/>
                <w:sz w:val="18"/>
                <w:szCs w:val="18"/>
              </w:rPr>
              <w:t>304.385,74</w:t>
            </w:r>
          </w:p>
        </w:tc>
      </w:tr>
      <w:tr w:rsidR="00D838A1" w:rsidRPr="00DB1262" w14:paraId="3D6F124D" w14:textId="77777777" w:rsidTr="00BE22B1">
        <w:trPr>
          <w:trHeight w:val="300"/>
        </w:trPr>
        <w:tc>
          <w:tcPr>
            <w:tcW w:w="7490" w:type="dxa"/>
            <w:tcBorders>
              <w:top w:val="nil"/>
              <w:left w:val="single" w:sz="8" w:space="0" w:color="auto"/>
              <w:bottom w:val="single" w:sz="8" w:space="0" w:color="auto"/>
              <w:right w:val="single" w:sz="8" w:space="0" w:color="auto"/>
            </w:tcBorders>
            <w:shd w:val="clear" w:color="000000" w:fill="D9D9D9"/>
            <w:noWrap/>
            <w:vAlign w:val="center"/>
            <w:hideMark/>
          </w:tcPr>
          <w:p w14:paraId="0A0CB948" w14:textId="77777777" w:rsidR="00D838A1" w:rsidRPr="00DB1262" w:rsidRDefault="00D838A1" w:rsidP="006E64ED">
            <w:pPr>
              <w:rPr>
                <w:b/>
                <w:bCs/>
                <w:color w:val="000000"/>
                <w:sz w:val="18"/>
                <w:szCs w:val="18"/>
              </w:rPr>
            </w:pPr>
            <w:r w:rsidRPr="00DB1262">
              <w:rPr>
                <w:b/>
                <w:bCs/>
                <w:color w:val="000000"/>
                <w:sz w:val="18"/>
                <w:szCs w:val="18"/>
              </w:rPr>
              <w:t>SKUPAJ vzdrževalna dela v javno korist – po samostojnih pogodbah pp 231588</w:t>
            </w:r>
          </w:p>
        </w:tc>
        <w:tc>
          <w:tcPr>
            <w:tcW w:w="2229" w:type="dxa"/>
            <w:tcBorders>
              <w:top w:val="nil"/>
              <w:left w:val="nil"/>
              <w:bottom w:val="single" w:sz="8" w:space="0" w:color="auto"/>
              <w:right w:val="single" w:sz="8" w:space="0" w:color="auto"/>
            </w:tcBorders>
            <w:shd w:val="clear" w:color="000000" w:fill="D9D9D9"/>
            <w:vAlign w:val="center"/>
            <w:hideMark/>
          </w:tcPr>
          <w:p w14:paraId="252CA97E" w14:textId="77777777" w:rsidR="00D838A1" w:rsidRPr="00DB1262" w:rsidRDefault="00D838A1" w:rsidP="006E64ED">
            <w:pPr>
              <w:jc w:val="right"/>
              <w:rPr>
                <w:b/>
                <w:bCs/>
                <w:color w:val="000000"/>
                <w:sz w:val="18"/>
                <w:szCs w:val="18"/>
              </w:rPr>
            </w:pPr>
            <w:r w:rsidRPr="00DB1262">
              <w:rPr>
                <w:b/>
                <w:bCs/>
                <w:color w:val="000000"/>
                <w:sz w:val="18"/>
                <w:szCs w:val="18"/>
              </w:rPr>
              <w:t>1.478.475,40</w:t>
            </w:r>
          </w:p>
        </w:tc>
      </w:tr>
      <w:tr w:rsidR="00D838A1" w:rsidRPr="00DB1262" w14:paraId="224AAFF1" w14:textId="77777777" w:rsidTr="00BE22B1">
        <w:trPr>
          <w:trHeight w:val="300"/>
        </w:trPr>
        <w:tc>
          <w:tcPr>
            <w:tcW w:w="7490" w:type="dxa"/>
            <w:tcBorders>
              <w:top w:val="nil"/>
              <w:left w:val="single" w:sz="8" w:space="0" w:color="auto"/>
              <w:bottom w:val="single" w:sz="8" w:space="0" w:color="auto"/>
              <w:right w:val="single" w:sz="8" w:space="0" w:color="auto"/>
            </w:tcBorders>
            <w:noWrap/>
            <w:vAlign w:val="center"/>
            <w:hideMark/>
          </w:tcPr>
          <w:p w14:paraId="691DF168" w14:textId="77777777" w:rsidR="00D838A1" w:rsidRPr="00DB1262" w:rsidRDefault="00D838A1" w:rsidP="006E64ED">
            <w:pPr>
              <w:rPr>
                <w:b/>
                <w:bCs/>
                <w:color w:val="000000"/>
                <w:sz w:val="18"/>
                <w:szCs w:val="18"/>
              </w:rPr>
            </w:pPr>
            <w:r w:rsidRPr="00DB1262">
              <w:rPr>
                <w:b/>
                <w:bCs/>
                <w:color w:val="000000"/>
                <w:sz w:val="18"/>
                <w:szCs w:val="18"/>
              </w:rPr>
              <w:t> </w:t>
            </w:r>
          </w:p>
        </w:tc>
        <w:tc>
          <w:tcPr>
            <w:tcW w:w="2229" w:type="dxa"/>
            <w:tcBorders>
              <w:top w:val="nil"/>
              <w:left w:val="nil"/>
              <w:bottom w:val="single" w:sz="8" w:space="0" w:color="auto"/>
              <w:right w:val="single" w:sz="8" w:space="0" w:color="auto"/>
            </w:tcBorders>
            <w:vAlign w:val="center"/>
            <w:hideMark/>
          </w:tcPr>
          <w:p w14:paraId="3CC31007" w14:textId="77777777" w:rsidR="00D838A1" w:rsidRPr="00DB1262" w:rsidRDefault="00D838A1" w:rsidP="006E64ED">
            <w:pPr>
              <w:jc w:val="right"/>
              <w:rPr>
                <w:color w:val="000000"/>
                <w:sz w:val="18"/>
                <w:szCs w:val="18"/>
              </w:rPr>
            </w:pPr>
            <w:r w:rsidRPr="00DB1262">
              <w:rPr>
                <w:color w:val="000000"/>
                <w:sz w:val="18"/>
                <w:szCs w:val="18"/>
              </w:rPr>
              <w:t> </w:t>
            </w:r>
          </w:p>
        </w:tc>
      </w:tr>
      <w:tr w:rsidR="00D838A1" w:rsidRPr="00DB1262" w14:paraId="2F426A14" w14:textId="77777777" w:rsidTr="00BE22B1">
        <w:trPr>
          <w:trHeight w:val="300"/>
        </w:trPr>
        <w:tc>
          <w:tcPr>
            <w:tcW w:w="7490" w:type="dxa"/>
            <w:tcBorders>
              <w:top w:val="nil"/>
              <w:left w:val="single" w:sz="8" w:space="0" w:color="auto"/>
              <w:bottom w:val="single" w:sz="8" w:space="0" w:color="auto"/>
              <w:right w:val="single" w:sz="8" w:space="0" w:color="auto"/>
            </w:tcBorders>
            <w:shd w:val="clear" w:color="000000" w:fill="D9D9D9"/>
            <w:noWrap/>
            <w:vAlign w:val="center"/>
            <w:hideMark/>
          </w:tcPr>
          <w:p w14:paraId="264C6A66" w14:textId="77777777" w:rsidR="00D838A1" w:rsidRPr="00DB1262" w:rsidRDefault="00D838A1" w:rsidP="006E64ED">
            <w:pPr>
              <w:rPr>
                <w:b/>
                <w:bCs/>
                <w:color w:val="000000"/>
                <w:sz w:val="18"/>
                <w:szCs w:val="18"/>
              </w:rPr>
            </w:pPr>
            <w:r w:rsidRPr="00DB1262">
              <w:rPr>
                <w:b/>
                <w:bCs/>
                <w:color w:val="000000"/>
                <w:sz w:val="18"/>
                <w:szCs w:val="18"/>
              </w:rPr>
              <w:t>SKUPAJ pp 231588</w:t>
            </w:r>
          </w:p>
        </w:tc>
        <w:tc>
          <w:tcPr>
            <w:tcW w:w="2229" w:type="dxa"/>
            <w:tcBorders>
              <w:top w:val="nil"/>
              <w:left w:val="nil"/>
              <w:bottom w:val="single" w:sz="8" w:space="0" w:color="auto"/>
              <w:right w:val="single" w:sz="8" w:space="0" w:color="auto"/>
            </w:tcBorders>
            <w:shd w:val="clear" w:color="000000" w:fill="D9D9D9"/>
            <w:vAlign w:val="center"/>
            <w:hideMark/>
          </w:tcPr>
          <w:p w14:paraId="5C9A8738" w14:textId="77777777" w:rsidR="00D838A1" w:rsidRPr="00DB1262" w:rsidRDefault="00D838A1" w:rsidP="006E64ED">
            <w:pPr>
              <w:jc w:val="right"/>
              <w:rPr>
                <w:b/>
                <w:bCs/>
                <w:color w:val="000000"/>
                <w:sz w:val="18"/>
                <w:szCs w:val="18"/>
              </w:rPr>
            </w:pPr>
            <w:r w:rsidRPr="00DB1262">
              <w:rPr>
                <w:b/>
                <w:bCs/>
                <w:color w:val="000000"/>
                <w:sz w:val="18"/>
                <w:szCs w:val="18"/>
              </w:rPr>
              <w:t>2.103.475,40</w:t>
            </w:r>
          </w:p>
        </w:tc>
      </w:tr>
      <w:tr w:rsidR="00D838A1" w:rsidRPr="00DB1262" w14:paraId="393FEA89" w14:textId="77777777" w:rsidTr="00BE22B1">
        <w:trPr>
          <w:trHeight w:val="300"/>
        </w:trPr>
        <w:tc>
          <w:tcPr>
            <w:tcW w:w="7490" w:type="dxa"/>
            <w:tcBorders>
              <w:top w:val="nil"/>
              <w:left w:val="single" w:sz="8" w:space="0" w:color="auto"/>
              <w:bottom w:val="single" w:sz="8" w:space="0" w:color="auto"/>
              <w:right w:val="single" w:sz="8" w:space="0" w:color="auto"/>
            </w:tcBorders>
            <w:shd w:val="clear" w:color="000000" w:fill="D9D9D9"/>
            <w:noWrap/>
            <w:vAlign w:val="center"/>
            <w:hideMark/>
          </w:tcPr>
          <w:p w14:paraId="21EC48F9" w14:textId="77777777" w:rsidR="00D838A1" w:rsidRPr="00DB1262" w:rsidRDefault="00D838A1" w:rsidP="006E64ED">
            <w:pPr>
              <w:rPr>
                <w:b/>
                <w:bCs/>
                <w:color w:val="000000"/>
                <w:sz w:val="18"/>
                <w:szCs w:val="18"/>
              </w:rPr>
            </w:pPr>
            <w:r w:rsidRPr="00DB1262">
              <w:rPr>
                <w:b/>
                <w:bCs/>
                <w:color w:val="000000"/>
                <w:sz w:val="18"/>
                <w:szCs w:val="18"/>
              </w:rPr>
              <w:t>SKUPAJ javna služba – Letna pogodba pp 231462, 231463</w:t>
            </w:r>
          </w:p>
        </w:tc>
        <w:tc>
          <w:tcPr>
            <w:tcW w:w="2229" w:type="dxa"/>
            <w:tcBorders>
              <w:top w:val="nil"/>
              <w:left w:val="nil"/>
              <w:bottom w:val="single" w:sz="8" w:space="0" w:color="auto"/>
              <w:right w:val="single" w:sz="8" w:space="0" w:color="auto"/>
            </w:tcBorders>
            <w:shd w:val="clear" w:color="000000" w:fill="D9D9D9"/>
            <w:vAlign w:val="center"/>
            <w:hideMark/>
          </w:tcPr>
          <w:p w14:paraId="00B84BC8" w14:textId="77777777" w:rsidR="00D838A1" w:rsidRPr="00DB1262" w:rsidRDefault="00D838A1" w:rsidP="006E64ED">
            <w:pPr>
              <w:jc w:val="right"/>
              <w:rPr>
                <w:b/>
                <w:bCs/>
                <w:color w:val="000000"/>
                <w:sz w:val="18"/>
                <w:szCs w:val="18"/>
              </w:rPr>
            </w:pPr>
            <w:r w:rsidRPr="00DB1262">
              <w:rPr>
                <w:b/>
                <w:bCs/>
                <w:color w:val="000000"/>
                <w:sz w:val="18"/>
                <w:szCs w:val="18"/>
              </w:rPr>
              <w:t>2.879.258,24</w:t>
            </w:r>
          </w:p>
        </w:tc>
      </w:tr>
      <w:tr w:rsidR="00D838A1" w:rsidRPr="00DB1262" w14:paraId="307AADDB" w14:textId="77777777" w:rsidTr="00BE22B1">
        <w:trPr>
          <w:trHeight w:val="300"/>
        </w:trPr>
        <w:tc>
          <w:tcPr>
            <w:tcW w:w="7490" w:type="dxa"/>
            <w:tcBorders>
              <w:top w:val="nil"/>
              <w:left w:val="single" w:sz="8" w:space="0" w:color="auto"/>
              <w:bottom w:val="single" w:sz="8" w:space="0" w:color="auto"/>
              <w:right w:val="single" w:sz="8" w:space="0" w:color="auto"/>
            </w:tcBorders>
            <w:shd w:val="clear" w:color="000000" w:fill="D9D9D9"/>
            <w:noWrap/>
            <w:vAlign w:val="center"/>
            <w:hideMark/>
          </w:tcPr>
          <w:p w14:paraId="64154A0F" w14:textId="77777777" w:rsidR="00D838A1" w:rsidRPr="00DB1262" w:rsidRDefault="00D838A1" w:rsidP="006E64ED">
            <w:pPr>
              <w:rPr>
                <w:b/>
                <w:bCs/>
                <w:color w:val="000000"/>
                <w:sz w:val="18"/>
                <w:szCs w:val="18"/>
              </w:rPr>
            </w:pPr>
            <w:r w:rsidRPr="00DB1262">
              <w:rPr>
                <w:b/>
                <w:bCs/>
                <w:color w:val="000000"/>
                <w:sz w:val="18"/>
                <w:szCs w:val="18"/>
              </w:rPr>
              <w:t xml:space="preserve">VSE SKUPAJ </w:t>
            </w:r>
          </w:p>
        </w:tc>
        <w:tc>
          <w:tcPr>
            <w:tcW w:w="2229" w:type="dxa"/>
            <w:tcBorders>
              <w:top w:val="nil"/>
              <w:left w:val="nil"/>
              <w:bottom w:val="single" w:sz="8" w:space="0" w:color="auto"/>
              <w:right w:val="single" w:sz="8" w:space="0" w:color="auto"/>
            </w:tcBorders>
            <w:shd w:val="clear" w:color="000000" w:fill="D9D9D9"/>
            <w:vAlign w:val="center"/>
            <w:hideMark/>
          </w:tcPr>
          <w:p w14:paraId="1FC700E9" w14:textId="77777777" w:rsidR="00D838A1" w:rsidRPr="00DB1262" w:rsidRDefault="00D838A1" w:rsidP="006E64ED">
            <w:pPr>
              <w:jc w:val="right"/>
              <w:rPr>
                <w:b/>
                <w:bCs/>
                <w:color w:val="000000"/>
                <w:sz w:val="18"/>
                <w:szCs w:val="18"/>
              </w:rPr>
            </w:pPr>
            <w:r w:rsidRPr="00DB1262">
              <w:rPr>
                <w:b/>
                <w:bCs/>
                <w:color w:val="000000"/>
                <w:sz w:val="18"/>
                <w:szCs w:val="18"/>
              </w:rPr>
              <w:t>4.982.733,64</w:t>
            </w:r>
          </w:p>
        </w:tc>
      </w:tr>
    </w:tbl>
    <w:p w14:paraId="65ECEDD0" w14:textId="77777777" w:rsidR="00C82748" w:rsidRDefault="00C82748" w:rsidP="00C82748"/>
    <w:p w14:paraId="61BFB85D" w14:textId="77777777" w:rsidR="00AE482E" w:rsidRPr="00593881" w:rsidRDefault="00AE482E" w:rsidP="00E2134E">
      <w:pPr>
        <w:pStyle w:val="Naslov2"/>
        <w:numPr>
          <w:ilvl w:val="1"/>
          <w:numId w:val="61"/>
        </w:numPr>
      </w:pPr>
      <w:r w:rsidRPr="00593881">
        <w:t>Izdelava strokovnih podlag, zbiranje, vnašanje, ažuriranje in vodenje podatkov in zbirk podatkov pomembnih za upravljanje z vodami</w:t>
      </w:r>
    </w:p>
    <w:p w14:paraId="1310BC14" w14:textId="77777777" w:rsidR="00AE482E" w:rsidRPr="005B1DA1" w:rsidRDefault="00AE482E" w:rsidP="00AE482E"/>
    <w:p w14:paraId="2DA071CA" w14:textId="0899A223" w:rsidR="00C82748" w:rsidRPr="007D526E" w:rsidRDefault="00C82748" w:rsidP="00C82748">
      <w:pPr>
        <w:rPr>
          <w:rFonts w:eastAsia="Calibri"/>
        </w:rPr>
      </w:pPr>
      <w:r w:rsidRPr="007D526E">
        <w:rPr>
          <w:rFonts w:eastAsia="Calibri"/>
        </w:rPr>
        <w:t>V sklopu Izdelave strokovnih podlag, zbiranja, vnašanja, ažuriranja in vodenja podatkov in zbirk podatkov pomembnih za upravljanje z vodami, so se v letu 202</w:t>
      </w:r>
      <w:r w:rsidR="00D838A1">
        <w:rPr>
          <w:rFonts w:eastAsia="Calibri"/>
        </w:rPr>
        <w:t>5</w:t>
      </w:r>
      <w:r w:rsidRPr="007D526E">
        <w:rPr>
          <w:rFonts w:eastAsia="Calibri"/>
        </w:rPr>
        <w:t xml:space="preserve"> izvajali projekti:</w:t>
      </w:r>
    </w:p>
    <w:p w14:paraId="7F3A1D9B" w14:textId="77777777" w:rsidR="00C82748" w:rsidRDefault="00C82748" w:rsidP="00C82748"/>
    <w:p w14:paraId="738ED198" w14:textId="77777777" w:rsidR="00C82748" w:rsidRPr="00A65C8D" w:rsidRDefault="00C82748" w:rsidP="00AE482E">
      <w:pPr>
        <w:pStyle w:val="Naslov3"/>
      </w:pPr>
      <w:bookmarkStart w:id="215" w:name="_Toc195616224"/>
      <w:r w:rsidRPr="00A65C8D">
        <w:t>Popis vodnih objektov, naprav in ureditev – VONU</w:t>
      </w:r>
      <w:bookmarkEnd w:id="215"/>
    </w:p>
    <w:p w14:paraId="490BB206" w14:textId="77777777" w:rsidR="00C82748" w:rsidRDefault="00C82748" w:rsidP="00C82748"/>
    <w:p w14:paraId="0DF19AD6" w14:textId="77777777" w:rsidR="00D838A1" w:rsidRPr="00EF605B" w:rsidRDefault="00D838A1" w:rsidP="00D838A1">
      <w:pPr>
        <w:rPr>
          <w:rFonts w:eastAsia="Calibri"/>
          <w:lang w:val="en-GB"/>
        </w:rPr>
      </w:pPr>
      <w:r w:rsidRPr="00EF605B">
        <w:rPr>
          <w:rFonts w:eastAsia="Calibri"/>
          <w:lang w:val="en-GB"/>
        </w:rPr>
        <w:t xml:space="preserve">V </w:t>
      </w:r>
      <w:proofErr w:type="spellStart"/>
      <w:r w:rsidRPr="00EF605B">
        <w:rPr>
          <w:rFonts w:eastAsia="Calibri"/>
          <w:lang w:val="en-GB"/>
        </w:rPr>
        <w:t>okviru</w:t>
      </w:r>
      <w:proofErr w:type="spellEnd"/>
      <w:r w:rsidRPr="00EF605B">
        <w:rPr>
          <w:rFonts w:eastAsia="Calibri"/>
          <w:lang w:val="en-GB"/>
        </w:rPr>
        <w:t xml:space="preserve"> </w:t>
      </w:r>
      <w:proofErr w:type="spellStart"/>
      <w:r w:rsidRPr="00EF605B">
        <w:rPr>
          <w:rFonts w:eastAsia="Calibri"/>
          <w:lang w:val="en-GB"/>
        </w:rPr>
        <w:t>novelacije</w:t>
      </w:r>
      <w:proofErr w:type="spellEnd"/>
      <w:r w:rsidRPr="00EF605B">
        <w:rPr>
          <w:rFonts w:eastAsia="Calibri"/>
          <w:lang w:val="en-GB"/>
        </w:rPr>
        <w:t xml:space="preserve">, </w:t>
      </w:r>
      <w:proofErr w:type="spellStart"/>
      <w:r w:rsidRPr="00EF605B">
        <w:rPr>
          <w:rFonts w:eastAsia="Calibri"/>
          <w:lang w:val="en-GB"/>
        </w:rPr>
        <w:t>izdelave</w:t>
      </w:r>
      <w:proofErr w:type="spellEnd"/>
      <w:r w:rsidRPr="00EF605B">
        <w:rPr>
          <w:rFonts w:eastAsia="Calibri"/>
          <w:lang w:val="en-GB"/>
        </w:rPr>
        <w:t xml:space="preserve"> in </w:t>
      </w:r>
      <w:proofErr w:type="spellStart"/>
      <w:r w:rsidRPr="00EF605B">
        <w:rPr>
          <w:rFonts w:eastAsia="Calibri"/>
          <w:lang w:val="en-GB"/>
        </w:rPr>
        <w:t>vodenja</w:t>
      </w:r>
      <w:proofErr w:type="spellEnd"/>
      <w:r w:rsidRPr="00EF605B">
        <w:rPr>
          <w:rFonts w:eastAsia="Calibri"/>
          <w:lang w:val="en-GB"/>
        </w:rPr>
        <w:t xml:space="preserve"> </w:t>
      </w:r>
      <w:proofErr w:type="spellStart"/>
      <w:r w:rsidRPr="00EF605B">
        <w:rPr>
          <w:rFonts w:eastAsia="Calibri"/>
          <w:lang w:val="en-GB"/>
        </w:rPr>
        <w:t>podatkov</w:t>
      </w:r>
      <w:proofErr w:type="spellEnd"/>
      <w:r w:rsidRPr="00EF605B">
        <w:rPr>
          <w:rFonts w:eastAsia="Calibri"/>
          <w:lang w:val="en-GB"/>
        </w:rPr>
        <w:t xml:space="preserve"> in </w:t>
      </w:r>
      <w:proofErr w:type="spellStart"/>
      <w:r w:rsidRPr="00EF605B">
        <w:rPr>
          <w:rFonts w:eastAsia="Calibri"/>
          <w:lang w:val="en-GB"/>
        </w:rPr>
        <w:t>zbirk</w:t>
      </w:r>
      <w:proofErr w:type="spellEnd"/>
      <w:r w:rsidRPr="00EF605B">
        <w:rPr>
          <w:rFonts w:eastAsia="Calibri"/>
          <w:lang w:val="en-GB"/>
        </w:rPr>
        <w:t xml:space="preserve"> </w:t>
      </w:r>
      <w:proofErr w:type="spellStart"/>
      <w:r w:rsidRPr="00EF605B">
        <w:rPr>
          <w:rFonts w:eastAsia="Calibri"/>
          <w:lang w:val="en-GB"/>
        </w:rPr>
        <w:t>podatkov</w:t>
      </w:r>
      <w:proofErr w:type="spellEnd"/>
      <w:r w:rsidRPr="00EF605B">
        <w:rPr>
          <w:rFonts w:eastAsia="Calibri"/>
          <w:lang w:val="en-GB"/>
        </w:rPr>
        <w:t xml:space="preserve"> o </w:t>
      </w:r>
      <w:proofErr w:type="spellStart"/>
      <w:r w:rsidRPr="00EF605B">
        <w:rPr>
          <w:rFonts w:eastAsia="Calibri"/>
          <w:lang w:val="en-GB"/>
        </w:rPr>
        <w:t>vodni</w:t>
      </w:r>
      <w:proofErr w:type="spellEnd"/>
      <w:r w:rsidRPr="00EF605B">
        <w:rPr>
          <w:rFonts w:eastAsia="Calibri"/>
          <w:lang w:val="en-GB"/>
        </w:rPr>
        <w:t xml:space="preserve"> </w:t>
      </w:r>
      <w:proofErr w:type="spellStart"/>
      <w:r w:rsidRPr="00EF605B">
        <w:rPr>
          <w:rFonts w:eastAsia="Calibri"/>
          <w:lang w:val="en-GB"/>
        </w:rPr>
        <w:t>infrastrukturi</w:t>
      </w:r>
      <w:proofErr w:type="spellEnd"/>
      <w:r w:rsidRPr="00EF605B">
        <w:rPr>
          <w:rFonts w:eastAsia="Calibri"/>
          <w:lang w:val="en-GB"/>
        </w:rPr>
        <w:t xml:space="preserve"> </w:t>
      </w:r>
      <w:proofErr w:type="spellStart"/>
      <w:r w:rsidRPr="00EF605B">
        <w:rPr>
          <w:rFonts w:eastAsia="Calibri"/>
          <w:lang w:val="en-GB"/>
        </w:rPr>
        <w:t>koncesionar</w:t>
      </w:r>
      <w:proofErr w:type="spellEnd"/>
      <w:r w:rsidRPr="00EF605B">
        <w:rPr>
          <w:rFonts w:eastAsia="Calibri"/>
          <w:lang w:val="en-GB"/>
        </w:rPr>
        <w:t xml:space="preserve"> </w:t>
      </w:r>
      <w:proofErr w:type="spellStart"/>
      <w:r w:rsidRPr="00EF605B">
        <w:rPr>
          <w:rFonts w:eastAsia="Calibri"/>
          <w:lang w:val="en-GB"/>
        </w:rPr>
        <w:t>izvaja</w:t>
      </w:r>
      <w:proofErr w:type="spellEnd"/>
      <w:r w:rsidRPr="00EF605B">
        <w:rPr>
          <w:rFonts w:eastAsia="Calibri"/>
          <w:lang w:val="en-GB"/>
        </w:rPr>
        <w:t xml:space="preserve"> </w:t>
      </w:r>
      <w:proofErr w:type="spellStart"/>
      <w:r w:rsidRPr="00EF605B">
        <w:rPr>
          <w:rFonts w:eastAsia="Calibri"/>
          <w:lang w:val="en-GB"/>
        </w:rPr>
        <w:t>popis</w:t>
      </w:r>
      <w:proofErr w:type="spellEnd"/>
      <w:r w:rsidRPr="00EF605B">
        <w:rPr>
          <w:rFonts w:eastAsia="Calibri"/>
          <w:lang w:val="en-GB"/>
        </w:rPr>
        <w:t xml:space="preserve"> </w:t>
      </w:r>
      <w:proofErr w:type="spellStart"/>
      <w:r w:rsidRPr="00EF605B">
        <w:rPr>
          <w:rFonts w:eastAsia="Calibri"/>
          <w:lang w:val="en-GB"/>
        </w:rPr>
        <w:t>vodnih</w:t>
      </w:r>
      <w:proofErr w:type="spellEnd"/>
      <w:r w:rsidRPr="00EF605B">
        <w:rPr>
          <w:rFonts w:eastAsia="Calibri"/>
          <w:lang w:val="en-GB"/>
        </w:rPr>
        <w:t xml:space="preserve"> </w:t>
      </w:r>
      <w:proofErr w:type="spellStart"/>
      <w:r w:rsidRPr="00EF605B">
        <w:rPr>
          <w:rFonts w:eastAsia="Calibri"/>
          <w:lang w:val="en-GB"/>
        </w:rPr>
        <w:t>objektov</w:t>
      </w:r>
      <w:proofErr w:type="spellEnd"/>
      <w:r w:rsidRPr="00EF605B">
        <w:rPr>
          <w:rFonts w:eastAsia="Calibri"/>
          <w:lang w:val="en-GB"/>
        </w:rPr>
        <w:t xml:space="preserve">, </w:t>
      </w:r>
      <w:proofErr w:type="spellStart"/>
      <w:r w:rsidRPr="00EF605B">
        <w:rPr>
          <w:rFonts w:eastAsia="Calibri"/>
          <w:lang w:val="en-GB"/>
        </w:rPr>
        <w:t>naprav</w:t>
      </w:r>
      <w:proofErr w:type="spellEnd"/>
      <w:r w:rsidRPr="00EF605B">
        <w:rPr>
          <w:rFonts w:eastAsia="Calibri"/>
          <w:lang w:val="en-GB"/>
        </w:rPr>
        <w:t xml:space="preserve"> in </w:t>
      </w:r>
      <w:proofErr w:type="spellStart"/>
      <w:r w:rsidRPr="00EF605B">
        <w:rPr>
          <w:rFonts w:eastAsia="Calibri"/>
          <w:lang w:val="en-GB"/>
        </w:rPr>
        <w:t>ureditev</w:t>
      </w:r>
      <w:proofErr w:type="spellEnd"/>
      <w:r w:rsidRPr="00EF605B">
        <w:rPr>
          <w:rFonts w:eastAsia="Calibri"/>
          <w:lang w:val="en-GB"/>
        </w:rPr>
        <w:t xml:space="preserve"> </w:t>
      </w:r>
      <w:proofErr w:type="spellStart"/>
      <w:r w:rsidRPr="00EF605B">
        <w:rPr>
          <w:rFonts w:eastAsia="Calibri"/>
          <w:lang w:val="en-GB"/>
        </w:rPr>
        <w:t>na</w:t>
      </w:r>
      <w:proofErr w:type="spellEnd"/>
      <w:r w:rsidRPr="00EF605B">
        <w:rPr>
          <w:rFonts w:eastAsia="Calibri"/>
          <w:lang w:val="en-GB"/>
        </w:rPr>
        <w:t xml:space="preserve"> </w:t>
      </w:r>
      <w:proofErr w:type="spellStart"/>
      <w:r w:rsidRPr="00EF605B">
        <w:rPr>
          <w:rFonts w:eastAsia="Calibri"/>
          <w:lang w:val="en-GB"/>
        </w:rPr>
        <w:t>povodju</w:t>
      </w:r>
      <w:proofErr w:type="spellEnd"/>
      <w:r w:rsidRPr="00EF605B">
        <w:rPr>
          <w:rFonts w:eastAsia="Calibri"/>
          <w:lang w:val="en-GB"/>
        </w:rPr>
        <w:t xml:space="preserve"> </w:t>
      </w:r>
      <w:proofErr w:type="spellStart"/>
      <w:r w:rsidRPr="00EF605B">
        <w:rPr>
          <w:rFonts w:eastAsia="Calibri"/>
          <w:lang w:val="en-GB"/>
        </w:rPr>
        <w:t>jadranskih</w:t>
      </w:r>
      <w:proofErr w:type="spellEnd"/>
      <w:r w:rsidRPr="00EF605B">
        <w:rPr>
          <w:rFonts w:eastAsia="Calibri"/>
          <w:lang w:val="en-GB"/>
        </w:rPr>
        <w:t xml:space="preserve"> </w:t>
      </w:r>
      <w:proofErr w:type="spellStart"/>
      <w:r w:rsidRPr="00EF605B">
        <w:rPr>
          <w:rFonts w:eastAsia="Calibri"/>
          <w:lang w:val="en-GB"/>
        </w:rPr>
        <w:t>rek</w:t>
      </w:r>
      <w:proofErr w:type="spellEnd"/>
      <w:r w:rsidRPr="00EF605B">
        <w:rPr>
          <w:rFonts w:eastAsia="Calibri"/>
          <w:lang w:val="en-GB"/>
        </w:rPr>
        <w:t xml:space="preserve"> z </w:t>
      </w:r>
      <w:proofErr w:type="spellStart"/>
      <w:r w:rsidRPr="00EF605B">
        <w:rPr>
          <w:rFonts w:eastAsia="Calibri"/>
          <w:lang w:val="en-GB"/>
        </w:rPr>
        <w:t>morjem</w:t>
      </w:r>
      <w:proofErr w:type="spellEnd"/>
      <w:r w:rsidRPr="00EF605B">
        <w:rPr>
          <w:rFonts w:eastAsia="Calibri"/>
          <w:lang w:val="en-GB"/>
        </w:rPr>
        <w:t xml:space="preserve">, in </w:t>
      </w:r>
      <w:proofErr w:type="spellStart"/>
      <w:r w:rsidRPr="00EF605B">
        <w:rPr>
          <w:rFonts w:eastAsia="Calibri"/>
          <w:lang w:val="en-GB"/>
        </w:rPr>
        <w:t>sicer</w:t>
      </w:r>
      <w:proofErr w:type="spellEnd"/>
      <w:r w:rsidRPr="00EF605B">
        <w:rPr>
          <w:rFonts w:eastAsia="Calibri"/>
          <w:lang w:val="en-GB"/>
        </w:rPr>
        <w:t xml:space="preserve"> </w:t>
      </w:r>
      <w:proofErr w:type="spellStart"/>
      <w:r w:rsidRPr="00EF605B">
        <w:rPr>
          <w:rFonts w:eastAsia="Calibri"/>
          <w:lang w:val="en-GB"/>
        </w:rPr>
        <w:t>na</w:t>
      </w:r>
      <w:proofErr w:type="spellEnd"/>
      <w:r w:rsidRPr="00EF605B">
        <w:rPr>
          <w:rFonts w:eastAsia="Calibri"/>
          <w:lang w:val="en-GB"/>
        </w:rPr>
        <w:t xml:space="preserve"> </w:t>
      </w:r>
      <w:proofErr w:type="spellStart"/>
      <w:r w:rsidRPr="00EF605B">
        <w:rPr>
          <w:rFonts w:eastAsia="Calibri"/>
          <w:lang w:val="en-GB"/>
        </w:rPr>
        <w:t>vseh</w:t>
      </w:r>
      <w:proofErr w:type="spellEnd"/>
      <w:r w:rsidRPr="00EF605B">
        <w:rPr>
          <w:rFonts w:eastAsia="Calibri"/>
          <w:lang w:val="en-GB"/>
        </w:rPr>
        <w:t xml:space="preserve"> </w:t>
      </w:r>
      <w:proofErr w:type="spellStart"/>
      <w:r w:rsidRPr="00EF605B">
        <w:rPr>
          <w:rFonts w:eastAsia="Calibri"/>
          <w:lang w:val="en-GB"/>
        </w:rPr>
        <w:t>vodotokih</w:t>
      </w:r>
      <w:proofErr w:type="spellEnd"/>
      <w:r w:rsidRPr="00EF605B">
        <w:rPr>
          <w:rFonts w:eastAsia="Calibri"/>
          <w:lang w:val="en-GB"/>
        </w:rPr>
        <w:t xml:space="preserve"> s </w:t>
      </w:r>
      <w:proofErr w:type="spellStart"/>
      <w:r w:rsidRPr="00EF605B">
        <w:rPr>
          <w:rFonts w:eastAsia="Calibri"/>
          <w:lang w:val="en-GB"/>
        </w:rPr>
        <w:t>prispevno</w:t>
      </w:r>
      <w:proofErr w:type="spellEnd"/>
      <w:r w:rsidRPr="00EF605B">
        <w:rPr>
          <w:rFonts w:eastAsia="Calibri"/>
          <w:lang w:val="en-GB"/>
        </w:rPr>
        <w:t xml:space="preserve"> </w:t>
      </w:r>
      <w:proofErr w:type="spellStart"/>
      <w:r w:rsidRPr="00EF605B">
        <w:rPr>
          <w:rFonts w:eastAsia="Calibri"/>
          <w:lang w:val="en-GB"/>
        </w:rPr>
        <w:t>površino</w:t>
      </w:r>
      <w:proofErr w:type="spellEnd"/>
      <w:r w:rsidRPr="00EF605B">
        <w:rPr>
          <w:rFonts w:eastAsia="Calibri"/>
          <w:lang w:val="en-GB"/>
        </w:rPr>
        <w:t xml:space="preserve"> </w:t>
      </w:r>
      <w:proofErr w:type="spellStart"/>
      <w:r w:rsidRPr="00EF605B">
        <w:rPr>
          <w:rFonts w:eastAsia="Calibri"/>
          <w:lang w:val="en-GB"/>
        </w:rPr>
        <w:t>večjo</w:t>
      </w:r>
      <w:proofErr w:type="spellEnd"/>
      <w:r w:rsidRPr="00EF605B">
        <w:rPr>
          <w:rFonts w:eastAsia="Calibri"/>
          <w:lang w:val="en-GB"/>
        </w:rPr>
        <w:t xml:space="preserve"> od 10 km</w:t>
      </w:r>
      <w:r w:rsidRPr="00EF605B">
        <w:rPr>
          <w:rFonts w:eastAsia="Calibri"/>
          <w:vertAlign w:val="superscript"/>
          <w:lang w:val="en-GB"/>
        </w:rPr>
        <w:t>2</w:t>
      </w:r>
      <w:r w:rsidRPr="00EF605B">
        <w:rPr>
          <w:rFonts w:eastAsia="Calibri"/>
          <w:lang w:val="en-GB"/>
        </w:rPr>
        <w:t xml:space="preserve">. </w:t>
      </w:r>
      <w:proofErr w:type="spellStart"/>
      <w:r w:rsidRPr="00EF605B">
        <w:rPr>
          <w:rFonts w:eastAsia="Calibri"/>
          <w:lang w:val="en-GB"/>
        </w:rPr>
        <w:t>Osnovnemu</w:t>
      </w:r>
      <w:proofErr w:type="spellEnd"/>
      <w:r w:rsidRPr="00EF605B">
        <w:rPr>
          <w:rFonts w:eastAsia="Calibri"/>
          <w:lang w:val="en-GB"/>
        </w:rPr>
        <w:t xml:space="preserve"> </w:t>
      </w:r>
      <w:proofErr w:type="spellStart"/>
      <w:r w:rsidRPr="00EF605B">
        <w:rPr>
          <w:rFonts w:eastAsia="Calibri"/>
          <w:lang w:val="en-GB"/>
        </w:rPr>
        <w:t>naboru</w:t>
      </w:r>
      <w:proofErr w:type="spellEnd"/>
      <w:r w:rsidRPr="00EF605B">
        <w:rPr>
          <w:rFonts w:eastAsia="Calibri"/>
          <w:lang w:val="en-GB"/>
        </w:rPr>
        <w:t xml:space="preserve"> </w:t>
      </w:r>
      <w:proofErr w:type="spellStart"/>
      <w:r w:rsidRPr="00EF605B">
        <w:rPr>
          <w:rFonts w:eastAsia="Calibri"/>
          <w:lang w:val="en-GB"/>
        </w:rPr>
        <w:t>predvidenih</w:t>
      </w:r>
      <w:proofErr w:type="spellEnd"/>
      <w:r w:rsidRPr="00EF605B">
        <w:rPr>
          <w:rFonts w:eastAsia="Calibri"/>
          <w:lang w:val="en-GB"/>
        </w:rPr>
        <w:t xml:space="preserve"> </w:t>
      </w:r>
      <w:proofErr w:type="spellStart"/>
      <w:r w:rsidRPr="00EF605B">
        <w:rPr>
          <w:rFonts w:eastAsia="Calibri"/>
          <w:lang w:val="en-GB"/>
        </w:rPr>
        <w:t>vodotokov</w:t>
      </w:r>
      <w:proofErr w:type="spellEnd"/>
      <w:r w:rsidRPr="00EF605B">
        <w:rPr>
          <w:rFonts w:eastAsia="Calibri"/>
          <w:lang w:val="en-GB"/>
        </w:rPr>
        <w:t xml:space="preserve"> </w:t>
      </w:r>
      <w:proofErr w:type="spellStart"/>
      <w:r w:rsidRPr="00EF605B">
        <w:rPr>
          <w:rFonts w:eastAsia="Calibri"/>
          <w:lang w:val="en-GB"/>
        </w:rPr>
        <w:t>na</w:t>
      </w:r>
      <w:proofErr w:type="spellEnd"/>
      <w:r w:rsidRPr="00EF605B">
        <w:rPr>
          <w:rFonts w:eastAsia="Calibri"/>
          <w:lang w:val="en-GB"/>
        </w:rPr>
        <w:t xml:space="preserve"> </w:t>
      </w:r>
      <w:proofErr w:type="spellStart"/>
      <w:r w:rsidRPr="00EF605B">
        <w:rPr>
          <w:rFonts w:eastAsia="Calibri"/>
          <w:lang w:val="en-GB"/>
        </w:rPr>
        <w:t>povodju</w:t>
      </w:r>
      <w:proofErr w:type="spellEnd"/>
      <w:r w:rsidRPr="00EF605B">
        <w:rPr>
          <w:rFonts w:eastAsia="Calibri"/>
          <w:lang w:val="en-GB"/>
        </w:rPr>
        <w:t xml:space="preserve"> </w:t>
      </w:r>
      <w:proofErr w:type="spellStart"/>
      <w:r w:rsidRPr="00EF605B">
        <w:rPr>
          <w:rFonts w:eastAsia="Calibri"/>
          <w:lang w:val="en-GB"/>
        </w:rPr>
        <w:t>jadranskih</w:t>
      </w:r>
      <w:proofErr w:type="spellEnd"/>
      <w:r w:rsidRPr="00EF605B">
        <w:rPr>
          <w:rFonts w:eastAsia="Calibri"/>
          <w:lang w:val="en-GB"/>
        </w:rPr>
        <w:t xml:space="preserve"> </w:t>
      </w:r>
      <w:proofErr w:type="spellStart"/>
      <w:r w:rsidRPr="00EF605B">
        <w:rPr>
          <w:rFonts w:eastAsia="Calibri"/>
          <w:lang w:val="en-GB"/>
        </w:rPr>
        <w:t>rek</w:t>
      </w:r>
      <w:proofErr w:type="spellEnd"/>
      <w:r w:rsidRPr="00EF605B">
        <w:rPr>
          <w:rFonts w:eastAsia="Calibri"/>
          <w:lang w:val="en-GB"/>
        </w:rPr>
        <w:t xml:space="preserve"> z </w:t>
      </w:r>
      <w:proofErr w:type="spellStart"/>
      <w:r w:rsidRPr="00EF605B">
        <w:rPr>
          <w:rFonts w:eastAsia="Calibri"/>
          <w:lang w:val="en-GB"/>
        </w:rPr>
        <w:t>morjem</w:t>
      </w:r>
      <w:proofErr w:type="spellEnd"/>
      <w:r w:rsidRPr="00EF605B">
        <w:rPr>
          <w:rFonts w:eastAsia="Calibri"/>
          <w:lang w:val="en-GB"/>
        </w:rPr>
        <w:t xml:space="preserve"> </w:t>
      </w:r>
      <w:proofErr w:type="spellStart"/>
      <w:r w:rsidRPr="00EF605B">
        <w:rPr>
          <w:rFonts w:eastAsia="Calibri"/>
          <w:lang w:val="en-GB"/>
        </w:rPr>
        <w:t>smo</w:t>
      </w:r>
      <w:proofErr w:type="spellEnd"/>
      <w:r w:rsidRPr="00EF605B">
        <w:rPr>
          <w:rFonts w:eastAsia="Calibri"/>
          <w:lang w:val="en-GB"/>
        </w:rPr>
        <w:t xml:space="preserve"> v </w:t>
      </w:r>
      <w:proofErr w:type="spellStart"/>
      <w:r w:rsidRPr="00EF605B">
        <w:rPr>
          <w:rFonts w:eastAsia="Calibri"/>
          <w:lang w:val="en-GB"/>
        </w:rPr>
        <w:t>dogovoru</w:t>
      </w:r>
      <w:proofErr w:type="spellEnd"/>
      <w:r w:rsidRPr="00EF605B">
        <w:rPr>
          <w:rFonts w:eastAsia="Calibri"/>
          <w:lang w:val="en-GB"/>
        </w:rPr>
        <w:t xml:space="preserve"> z DRSV </w:t>
      </w:r>
      <w:proofErr w:type="spellStart"/>
      <w:r w:rsidRPr="00EF605B">
        <w:rPr>
          <w:rFonts w:eastAsia="Calibri"/>
          <w:lang w:val="en-GB"/>
        </w:rPr>
        <w:t>dodali</w:t>
      </w:r>
      <w:proofErr w:type="spellEnd"/>
      <w:r w:rsidRPr="00EF605B">
        <w:rPr>
          <w:rFonts w:eastAsia="Calibri"/>
          <w:lang w:val="en-GB"/>
        </w:rPr>
        <w:t xml:space="preserve"> </w:t>
      </w:r>
      <w:proofErr w:type="spellStart"/>
      <w:r w:rsidRPr="00EF605B">
        <w:rPr>
          <w:rFonts w:eastAsia="Calibri"/>
          <w:lang w:val="en-GB"/>
        </w:rPr>
        <w:t>še</w:t>
      </w:r>
      <w:proofErr w:type="spellEnd"/>
      <w:r w:rsidRPr="00EF605B">
        <w:rPr>
          <w:rFonts w:eastAsia="Calibri"/>
          <w:lang w:val="en-GB"/>
        </w:rPr>
        <w:t xml:space="preserve"> </w:t>
      </w:r>
      <w:proofErr w:type="spellStart"/>
      <w:r w:rsidRPr="00EF605B">
        <w:rPr>
          <w:rFonts w:eastAsia="Calibri"/>
          <w:lang w:val="en-GB"/>
        </w:rPr>
        <w:t>dva</w:t>
      </w:r>
      <w:proofErr w:type="spellEnd"/>
      <w:r w:rsidRPr="00EF605B">
        <w:rPr>
          <w:rFonts w:eastAsia="Calibri"/>
          <w:lang w:val="en-GB"/>
        </w:rPr>
        <w:t xml:space="preserve"> </w:t>
      </w:r>
      <w:proofErr w:type="spellStart"/>
      <w:r w:rsidRPr="00EF605B">
        <w:rPr>
          <w:rFonts w:eastAsia="Calibri"/>
          <w:lang w:val="en-GB"/>
        </w:rPr>
        <w:t>vodotoka</w:t>
      </w:r>
      <w:proofErr w:type="spellEnd"/>
      <w:r w:rsidRPr="00EF605B">
        <w:rPr>
          <w:rFonts w:eastAsia="Calibri"/>
          <w:lang w:val="en-GB"/>
        </w:rPr>
        <w:t xml:space="preserve"> (</w:t>
      </w:r>
      <w:proofErr w:type="spellStart"/>
      <w:r w:rsidRPr="00EF605B">
        <w:rPr>
          <w:rFonts w:eastAsia="Calibri"/>
          <w:lang w:val="en-GB"/>
        </w:rPr>
        <w:t>Raša</w:t>
      </w:r>
      <w:proofErr w:type="spellEnd"/>
      <w:r w:rsidRPr="00EF605B">
        <w:rPr>
          <w:rFonts w:eastAsia="Calibri"/>
          <w:lang w:val="en-GB"/>
        </w:rPr>
        <w:t xml:space="preserve"> in </w:t>
      </w:r>
      <w:proofErr w:type="spellStart"/>
      <w:r w:rsidRPr="00EF605B">
        <w:rPr>
          <w:rFonts w:eastAsia="Calibri"/>
          <w:lang w:val="en-GB"/>
        </w:rPr>
        <w:t>Senožeški</w:t>
      </w:r>
      <w:proofErr w:type="spellEnd"/>
      <w:r w:rsidRPr="00EF605B">
        <w:rPr>
          <w:rFonts w:eastAsia="Calibri"/>
          <w:lang w:val="en-GB"/>
        </w:rPr>
        <w:t xml:space="preserve"> </w:t>
      </w:r>
      <w:proofErr w:type="spellStart"/>
      <w:r w:rsidRPr="00EF605B">
        <w:rPr>
          <w:rFonts w:eastAsia="Calibri"/>
          <w:lang w:val="en-GB"/>
        </w:rPr>
        <w:t>potok</w:t>
      </w:r>
      <w:proofErr w:type="spellEnd"/>
      <w:r w:rsidRPr="00EF605B">
        <w:rPr>
          <w:rFonts w:eastAsia="Calibri"/>
          <w:lang w:val="en-GB"/>
        </w:rPr>
        <w:t xml:space="preserve">), </w:t>
      </w:r>
      <w:proofErr w:type="spellStart"/>
      <w:r w:rsidRPr="00EF605B">
        <w:rPr>
          <w:rFonts w:eastAsia="Calibri"/>
          <w:lang w:val="en-GB"/>
        </w:rPr>
        <w:t>zato</w:t>
      </w:r>
      <w:proofErr w:type="spellEnd"/>
      <w:r w:rsidRPr="00EF605B">
        <w:rPr>
          <w:rFonts w:eastAsia="Calibri"/>
          <w:lang w:val="en-GB"/>
        </w:rPr>
        <w:t xml:space="preserve"> je s </w:t>
      </w:r>
      <w:proofErr w:type="spellStart"/>
      <w:r w:rsidRPr="00EF605B">
        <w:rPr>
          <w:rFonts w:eastAsia="Calibri"/>
          <w:lang w:val="en-GB"/>
        </w:rPr>
        <w:t>koncedentom</w:t>
      </w:r>
      <w:proofErr w:type="spellEnd"/>
      <w:r w:rsidRPr="00EF605B">
        <w:rPr>
          <w:rFonts w:eastAsia="Calibri"/>
          <w:lang w:val="en-GB"/>
        </w:rPr>
        <w:t xml:space="preserve"> </w:t>
      </w:r>
      <w:proofErr w:type="spellStart"/>
      <w:r w:rsidRPr="00EF605B">
        <w:rPr>
          <w:rFonts w:eastAsia="Calibri"/>
          <w:lang w:val="en-GB"/>
        </w:rPr>
        <w:t>potrebno</w:t>
      </w:r>
      <w:proofErr w:type="spellEnd"/>
      <w:r w:rsidRPr="00EF605B">
        <w:rPr>
          <w:rFonts w:eastAsia="Calibri"/>
          <w:lang w:val="en-GB"/>
        </w:rPr>
        <w:t xml:space="preserve"> </w:t>
      </w:r>
      <w:proofErr w:type="spellStart"/>
      <w:r w:rsidRPr="00EF605B">
        <w:rPr>
          <w:rFonts w:eastAsia="Calibri"/>
          <w:lang w:val="en-GB"/>
        </w:rPr>
        <w:t>uskladiti</w:t>
      </w:r>
      <w:proofErr w:type="spellEnd"/>
      <w:r w:rsidRPr="00EF605B">
        <w:rPr>
          <w:rFonts w:eastAsia="Calibri"/>
          <w:lang w:val="en-GB"/>
        </w:rPr>
        <w:t xml:space="preserve"> </w:t>
      </w:r>
      <w:proofErr w:type="spellStart"/>
      <w:r w:rsidRPr="00EF605B">
        <w:rPr>
          <w:rFonts w:eastAsia="Calibri"/>
          <w:lang w:val="en-GB"/>
        </w:rPr>
        <w:t>potrebna</w:t>
      </w:r>
      <w:proofErr w:type="spellEnd"/>
      <w:r w:rsidRPr="00EF605B">
        <w:rPr>
          <w:rFonts w:eastAsia="Calibri"/>
          <w:lang w:val="en-GB"/>
        </w:rPr>
        <w:t xml:space="preserve"> </w:t>
      </w:r>
      <w:proofErr w:type="spellStart"/>
      <w:r w:rsidRPr="00EF605B">
        <w:rPr>
          <w:rFonts w:eastAsia="Calibri"/>
          <w:lang w:val="en-GB"/>
        </w:rPr>
        <w:t>finačna</w:t>
      </w:r>
      <w:proofErr w:type="spellEnd"/>
      <w:r w:rsidRPr="00EF605B">
        <w:rPr>
          <w:rFonts w:eastAsia="Calibri"/>
          <w:lang w:val="en-GB"/>
        </w:rPr>
        <w:t xml:space="preserve"> </w:t>
      </w:r>
      <w:proofErr w:type="spellStart"/>
      <w:r w:rsidRPr="00EF605B">
        <w:rPr>
          <w:rFonts w:eastAsia="Calibri"/>
          <w:lang w:val="en-GB"/>
        </w:rPr>
        <w:t>sredstva</w:t>
      </w:r>
      <w:proofErr w:type="spellEnd"/>
      <w:r w:rsidRPr="00EF605B">
        <w:rPr>
          <w:rFonts w:eastAsia="Calibri"/>
          <w:lang w:val="en-GB"/>
        </w:rPr>
        <w:t xml:space="preserve">. </w:t>
      </w:r>
      <w:proofErr w:type="spellStart"/>
      <w:r w:rsidRPr="00EF605B">
        <w:rPr>
          <w:rFonts w:eastAsia="Calibri"/>
          <w:lang w:val="en-GB"/>
        </w:rPr>
        <w:t>Vnešeni</w:t>
      </w:r>
      <w:proofErr w:type="spellEnd"/>
      <w:r w:rsidRPr="00EF605B">
        <w:rPr>
          <w:rFonts w:eastAsia="Calibri"/>
          <w:lang w:val="en-GB"/>
        </w:rPr>
        <w:t xml:space="preserve"> </w:t>
      </w:r>
      <w:proofErr w:type="spellStart"/>
      <w:r w:rsidRPr="00EF605B">
        <w:rPr>
          <w:rFonts w:eastAsia="Calibri"/>
          <w:lang w:val="en-GB"/>
        </w:rPr>
        <w:t>podatki</w:t>
      </w:r>
      <w:proofErr w:type="spellEnd"/>
      <w:r w:rsidRPr="00EF605B">
        <w:rPr>
          <w:rFonts w:eastAsia="Calibri"/>
          <w:lang w:val="en-GB"/>
        </w:rPr>
        <w:t xml:space="preserve"> s </w:t>
      </w:r>
      <w:proofErr w:type="spellStart"/>
      <w:r w:rsidRPr="00EF605B">
        <w:rPr>
          <w:rFonts w:eastAsia="Calibri"/>
          <w:lang w:val="en-GB"/>
        </w:rPr>
        <w:t>strani</w:t>
      </w:r>
      <w:proofErr w:type="spellEnd"/>
      <w:r w:rsidRPr="00EF605B">
        <w:rPr>
          <w:rFonts w:eastAsia="Calibri"/>
          <w:lang w:val="en-GB"/>
        </w:rPr>
        <w:t xml:space="preserve"> </w:t>
      </w:r>
      <w:proofErr w:type="spellStart"/>
      <w:r w:rsidRPr="00EF605B">
        <w:rPr>
          <w:rFonts w:eastAsia="Calibri"/>
          <w:lang w:val="en-GB"/>
        </w:rPr>
        <w:t>koncedenta</w:t>
      </w:r>
      <w:proofErr w:type="spellEnd"/>
      <w:r w:rsidRPr="00EF605B">
        <w:rPr>
          <w:rFonts w:eastAsia="Calibri"/>
          <w:lang w:val="en-GB"/>
        </w:rPr>
        <w:t xml:space="preserve"> </w:t>
      </w:r>
      <w:proofErr w:type="spellStart"/>
      <w:r w:rsidRPr="00EF605B">
        <w:rPr>
          <w:rFonts w:eastAsia="Calibri"/>
          <w:lang w:val="en-GB"/>
        </w:rPr>
        <w:t>še</w:t>
      </w:r>
      <w:proofErr w:type="spellEnd"/>
      <w:r w:rsidRPr="00EF605B">
        <w:rPr>
          <w:rFonts w:eastAsia="Calibri"/>
          <w:lang w:val="en-GB"/>
        </w:rPr>
        <w:t xml:space="preserve"> </w:t>
      </w:r>
      <w:proofErr w:type="spellStart"/>
      <w:r w:rsidRPr="00EF605B">
        <w:rPr>
          <w:rFonts w:eastAsia="Calibri"/>
          <w:lang w:val="en-GB"/>
        </w:rPr>
        <w:t>niso</w:t>
      </w:r>
      <w:proofErr w:type="spellEnd"/>
      <w:r w:rsidRPr="00EF605B">
        <w:rPr>
          <w:rFonts w:eastAsia="Calibri"/>
          <w:lang w:val="en-GB"/>
        </w:rPr>
        <w:t xml:space="preserve"> </w:t>
      </w:r>
      <w:proofErr w:type="spellStart"/>
      <w:r w:rsidRPr="00EF605B">
        <w:rPr>
          <w:rFonts w:eastAsia="Calibri"/>
          <w:lang w:val="en-GB"/>
        </w:rPr>
        <w:t>bili</w:t>
      </w:r>
      <w:proofErr w:type="spellEnd"/>
      <w:r w:rsidRPr="00EF605B">
        <w:rPr>
          <w:rFonts w:eastAsia="Calibri"/>
          <w:lang w:val="en-GB"/>
        </w:rPr>
        <w:t xml:space="preserve"> v </w:t>
      </w:r>
      <w:proofErr w:type="spellStart"/>
      <w:r w:rsidRPr="00EF605B">
        <w:rPr>
          <w:rFonts w:eastAsia="Calibri"/>
          <w:lang w:val="en-GB"/>
        </w:rPr>
        <w:t>celoti</w:t>
      </w:r>
      <w:proofErr w:type="spellEnd"/>
      <w:r w:rsidRPr="00EF605B">
        <w:rPr>
          <w:rFonts w:eastAsia="Calibri"/>
          <w:lang w:val="en-GB"/>
        </w:rPr>
        <w:t xml:space="preserve"> </w:t>
      </w:r>
      <w:proofErr w:type="spellStart"/>
      <w:r w:rsidRPr="00EF605B">
        <w:rPr>
          <w:rFonts w:eastAsia="Calibri"/>
          <w:lang w:val="en-GB"/>
        </w:rPr>
        <w:t>pregledani</w:t>
      </w:r>
      <w:proofErr w:type="spellEnd"/>
      <w:r w:rsidRPr="00EF605B">
        <w:rPr>
          <w:rFonts w:eastAsia="Calibri"/>
          <w:lang w:val="en-GB"/>
        </w:rPr>
        <w:t xml:space="preserve"> in </w:t>
      </w:r>
      <w:proofErr w:type="spellStart"/>
      <w:r w:rsidRPr="00EF605B">
        <w:rPr>
          <w:rFonts w:eastAsia="Calibri"/>
          <w:lang w:val="en-GB"/>
        </w:rPr>
        <w:t>potrjeni</w:t>
      </w:r>
      <w:proofErr w:type="spellEnd"/>
      <w:r w:rsidRPr="00EF605B">
        <w:rPr>
          <w:rFonts w:eastAsia="Calibri"/>
          <w:lang w:val="en-GB"/>
        </w:rPr>
        <w:t>.</w:t>
      </w:r>
    </w:p>
    <w:p w14:paraId="08CDBE0A" w14:textId="77777777" w:rsidR="00D838A1" w:rsidRPr="00EF605B" w:rsidRDefault="00D838A1" w:rsidP="00D838A1"/>
    <w:p w14:paraId="5800453F" w14:textId="77777777" w:rsidR="00D838A1" w:rsidRPr="00EF605B" w:rsidRDefault="00D838A1" w:rsidP="00D838A1">
      <w:pPr>
        <w:rPr>
          <w:rFonts w:eastAsia="Calibri"/>
          <w:lang w:val="en-GB"/>
        </w:rPr>
      </w:pPr>
      <w:r w:rsidRPr="00EF605B">
        <w:rPr>
          <w:rFonts w:eastAsia="Calibri"/>
          <w:lang w:val="en-GB"/>
        </w:rPr>
        <w:t xml:space="preserve">V </w:t>
      </w:r>
      <w:proofErr w:type="spellStart"/>
      <w:r w:rsidRPr="00EF605B">
        <w:rPr>
          <w:rFonts w:eastAsia="Calibri"/>
          <w:lang w:val="en-GB"/>
        </w:rPr>
        <w:t>dogovoru</w:t>
      </w:r>
      <w:proofErr w:type="spellEnd"/>
      <w:r w:rsidRPr="00EF605B">
        <w:rPr>
          <w:rFonts w:eastAsia="Calibri"/>
          <w:lang w:val="en-GB"/>
        </w:rPr>
        <w:t xml:space="preserve"> z DRSV so se </w:t>
      </w:r>
      <w:proofErr w:type="spellStart"/>
      <w:r w:rsidRPr="00EF605B">
        <w:rPr>
          <w:rFonts w:eastAsia="Calibri"/>
          <w:lang w:val="en-GB"/>
        </w:rPr>
        <w:t>predvidena</w:t>
      </w:r>
      <w:proofErr w:type="spellEnd"/>
      <w:r w:rsidRPr="00EF605B">
        <w:rPr>
          <w:rFonts w:eastAsia="Calibri"/>
          <w:lang w:val="en-GB"/>
        </w:rPr>
        <w:t xml:space="preserve"> </w:t>
      </w:r>
      <w:proofErr w:type="spellStart"/>
      <w:r w:rsidRPr="00EF605B">
        <w:rPr>
          <w:rFonts w:eastAsia="Calibri"/>
          <w:lang w:val="en-GB"/>
        </w:rPr>
        <w:t>sredstva</w:t>
      </w:r>
      <w:proofErr w:type="spellEnd"/>
      <w:r w:rsidRPr="00EF605B">
        <w:rPr>
          <w:rFonts w:eastAsia="Calibri"/>
          <w:lang w:val="en-GB"/>
        </w:rPr>
        <w:t xml:space="preserve"> </w:t>
      </w:r>
      <w:proofErr w:type="spellStart"/>
      <w:r w:rsidRPr="00EF605B">
        <w:rPr>
          <w:rFonts w:eastAsia="Calibri"/>
          <w:lang w:val="en-GB"/>
        </w:rPr>
        <w:t>iz</w:t>
      </w:r>
      <w:proofErr w:type="spellEnd"/>
      <w:r w:rsidRPr="00EF605B">
        <w:rPr>
          <w:rFonts w:eastAsia="Calibri"/>
          <w:lang w:val="en-GB"/>
        </w:rPr>
        <w:t xml:space="preserve"> </w:t>
      </w:r>
      <w:proofErr w:type="spellStart"/>
      <w:r w:rsidRPr="00EF605B">
        <w:rPr>
          <w:rFonts w:eastAsia="Calibri"/>
          <w:lang w:val="en-GB"/>
        </w:rPr>
        <w:t>leta</w:t>
      </w:r>
      <w:proofErr w:type="spellEnd"/>
      <w:r w:rsidRPr="00EF605B">
        <w:rPr>
          <w:rFonts w:eastAsia="Calibri"/>
          <w:lang w:val="en-GB"/>
        </w:rPr>
        <w:t xml:space="preserve"> 2024, ki </w:t>
      </w:r>
      <w:proofErr w:type="spellStart"/>
      <w:r w:rsidRPr="00EF605B">
        <w:rPr>
          <w:rFonts w:eastAsia="Calibri"/>
          <w:lang w:val="en-GB"/>
        </w:rPr>
        <w:t>niso</w:t>
      </w:r>
      <w:proofErr w:type="spellEnd"/>
      <w:r w:rsidRPr="00EF605B">
        <w:rPr>
          <w:rFonts w:eastAsia="Calibri"/>
          <w:lang w:val="en-GB"/>
        </w:rPr>
        <w:t xml:space="preserve"> </w:t>
      </w:r>
      <w:proofErr w:type="spellStart"/>
      <w:r w:rsidRPr="00EF605B">
        <w:rPr>
          <w:rFonts w:eastAsia="Calibri"/>
          <w:lang w:val="en-GB"/>
        </w:rPr>
        <w:t>bila</w:t>
      </w:r>
      <w:proofErr w:type="spellEnd"/>
      <w:r w:rsidRPr="00EF605B">
        <w:rPr>
          <w:rFonts w:eastAsia="Calibri"/>
          <w:lang w:val="en-GB"/>
        </w:rPr>
        <w:t xml:space="preserve"> </w:t>
      </w:r>
      <w:proofErr w:type="spellStart"/>
      <w:r w:rsidRPr="00EF605B">
        <w:rPr>
          <w:rFonts w:eastAsia="Calibri"/>
          <w:lang w:val="en-GB"/>
        </w:rPr>
        <w:t>obračunana</w:t>
      </w:r>
      <w:proofErr w:type="spellEnd"/>
      <w:r w:rsidRPr="00EF605B">
        <w:rPr>
          <w:rFonts w:eastAsia="Calibri"/>
          <w:lang w:val="en-GB"/>
        </w:rPr>
        <w:t xml:space="preserve"> </w:t>
      </w:r>
      <w:proofErr w:type="spellStart"/>
      <w:r w:rsidRPr="00EF605B">
        <w:rPr>
          <w:rFonts w:eastAsia="Calibri"/>
          <w:lang w:val="en-GB"/>
        </w:rPr>
        <w:t>prenesla</w:t>
      </w:r>
      <w:proofErr w:type="spellEnd"/>
      <w:r w:rsidRPr="00EF605B">
        <w:rPr>
          <w:rFonts w:eastAsia="Calibri"/>
          <w:lang w:val="en-GB"/>
        </w:rPr>
        <w:t xml:space="preserve"> v </w:t>
      </w:r>
      <w:proofErr w:type="spellStart"/>
      <w:r w:rsidRPr="00EF605B">
        <w:rPr>
          <w:rFonts w:eastAsia="Calibri"/>
          <w:lang w:val="en-GB"/>
        </w:rPr>
        <w:t>leto</w:t>
      </w:r>
      <w:proofErr w:type="spellEnd"/>
      <w:r w:rsidRPr="00EF605B">
        <w:rPr>
          <w:rFonts w:eastAsia="Calibri"/>
          <w:lang w:val="en-GB"/>
        </w:rPr>
        <w:t xml:space="preserve"> 2025.</w:t>
      </w:r>
    </w:p>
    <w:p w14:paraId="4335FD64" w14:textId="77777777" w:rsidR="00D838A1" w:rsidRDefault="00D838A1" w:rsidP="00C82748">
      <w:pPr>
        <w:rPr>
          <w:rFonts w:eastAsia="Calibri"/>
          <w:lang w:val="en-GB"/>
        </w:rPr>
      </w:pPr>
    </w:p>
    <w:p w14:paraId="0FB270E2" w14:textId="18DD3B2B" w:rsidR="00C82748" w:rsidRPr="007D526E" w:rsidRDefault="00C82748" w:rsidP="00D8167E">
      <w:pPr>
        <w:pStyle w:val="Naslov3"/>
      </w:pPr>
      <w:bookmarkStart w:id="216" w:name="_Toc195616225"/>
      <w:r w:rsidRPr="00900753">
        <w:t>Strokovna</w:t>
      </w:r>
      <w:r>
        <w:t xml:space="preserve"> pomoč pri urejanju evidence</w:t>
      </w:r>
      <w:bookmarkEnd w:id="216"/>
    </w:p>
    <w:p w14:paraId="4BA14FBE" w14:textId="77777777" w:rsidR="00C82748" w:rsidRDefault="00C82748" w:rsidP="00C82748"/>
    <w:p w14:paraId="067CFB00" w14:textId="2B377AC0" w:rsidR="00C82748" w:rsidRDefault="00C82748" w:rsidP="00C82748">
      <w:r w:rsidRPr="007D526E">
        <w:t>V programu dela javne službe za leto 202</w:t>
      </w:r>
      <w:r w:rsidR="00D838A1">
        <w:t>5</w:t>
      </w:r>
      <w:r w:rsidRPr="007D526E">
        <w:t xml:space="preserve"> je bilo potrebno vzpostaviti sistem za upravljanje evidence hidrografije in vodnih zemljišč. </w:t>
      </w:r>
    </w:p>
    <w:p w14:paraId="03B5F3B7" w14:textId="77777777" w:rsidR="00C82748" w:rsidRDefault="00C82748" w:rsidP="00C82748"/>
    <w:p w14:paraId="7653563F" w14:textId="77777777" w:rsidR="00C82748" w:rsidRDefault="00C82748" w:rsidP="00C82748">
      <w:r w:rsidRPr="007D526E">
        <w:t>Za izvedbo tega projekta je bil porabljeni naslednji obseg sredstev:</w:t>
      </w:r>
    </w:p>
    <w:p w14:paraId="7143AAD2" w14:textId="77777777" w:rsidR="00C82748" w:rsidRDefault="00C82748" w:rsidP="00C82748"/>
    <w:tbl>
      <w:tblPr>
        <w:tblW w:w="5000" w:type="pct"/>
        <w:tblInd w:w="-10" w:type="dxa"/>
        <w:tblCellMar>
          <w:left w:w="70" w:type="dxa"/>
          <w:right w:w="70" w:type="dxa"/>
        </w:tblCellMar>
        <w:tblLook w:val="04A0" w:firstRow="1" w:lastRow="0" w:firstColumn="1" w:lastColumn="0" w:noHBand="0" w:noVBand="1"/>
      </w:tblPr>
      <w:tblGrid>
        <w:gridCol w:w="1208"/>
        <w:gridCol w:w="1122"/>
        <w:gridCol w:w="1122"/>
        <w:gridCol w:w="1122"/>
        <w:gridCol w:w="1122"/>
        <w:gridCol w:w="1122"/>
        <w:gridCol w:w="1122"/>
        <w:gridCol w:w="1122"/>
      </w:tblGrid>
      <w:tr w:rsidR="00D838A1" w:rsidRPr="00CA197C" w14:paraId="391EC538" w14:textId="77777777" w:rsidTr="00BE22B1">
        <w:trPr>
          <w:trHeight w:val="300"/>
        </w:trPr>
        <w:tc>
          <w:tcPr>
            <w:tcW w:w="9530" w:type="dxa"/>
            <w:gridSpan w:val="8"/>
            <w:tcBorders>
              <w:top w:val="single" w:sz="8" w:space="0" w:color="auto"/>
              <w:left w:val="single" w:sz="8" w:space="0" w:color="auto"/>
              <w:bottom w:val="single" w:sz="8" w:space="0" w:color="auto"/>
              <w:right w:val="single" w:sz="8" w:space="0" w:color="000000"/>
            </w:tcBorders>
            <w:noWrap/>
            <w:vAlign w:val="center"/>
            <w:hideMark/>
          </w:tcPr>
          <w:p w14:paraId="65C45C88" w14:textId="77777777" w:rsidR="00D838A1" w:rsidRPr="00CA197C" w:rsidRDefault="00D838A1" w:rsidP="006E64ED">
            <w:pPr>
              <w:rPr>
                <w:b/>
                <w:bCs/>
                <w:color w:val="000000"/>
                <w:sz w:val="18"/>
                <w:szCs w:val="18"/>
              </w:rPr>
            </w:pPr>
            <w:r w:rsidRPr="00CA197C">
              <w:rPr>
                <w:b/>
                <w:bCs/>
                <w:color w:val="000000"/>
                <w:sz w:val="18"/>
                <w:szCs w:val="18"/>
              </w:rPr>
              <w:t>1.1.2. Strokovna pomoč pri urejanju evidence hidrografije in vodnih zemljišč v vodnem katastru</w:t>
            </w:r>
          </w:p>
        </w:tc>
      </w:tr>
      <w:tr w:rsidR="00D838A1" w:rsidRPr="00CA197C" w14:paraId="62589599"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6C80B9D3" w14:textId="77777777" w:rsidR="00D838A1" w:rsidRPr="00B872FF" w:rsidRDefault="00D838A1" w:rsidP="006E64ED">
            <w:pPr>
              <w:rPr>
                <w:color w:val="000000"/>
                <w:sz w:val="18"/>
                <w:szCs w:val="18"/>
              </w:rPr>
            </w:pPr>
            <w:r w:rsidRPr="00B872FF">
              <w:rPr>
                <w:color w:val="000000"/>
                <w:sz w:val="18"/>
                <w:szCs w:val="18"/>
              </w:rPr>
              <w:t>Skupna vrednost v EUR</w:t>
            </w:r>
          </w:p>
        </w:tc>
        <w:tc>
          <w:tcPr>
            <w:tcW w:w="1180" w:type="dxa"/>
            <w:tcBorders>
              <w:top w:val="nil"/>
              <w:left w:val="nil"/>
              <w:bottom w:val="single" w:sz="8" w:space="0" w:color="auto"/>
              <w:right w:val="single" w:sz="8" w:space="0" w:color="auto"/>
            </w:tcBorders>
            <w:vAlign w:val="center"/>
            <w:hideMark/>
          </w:tcPr>
          <w:p w14:paraId="2165D49B" w14:textId="77777777" w:rsidR="00D838A1" w:rsidRPr="00CA197C" w:rsidRDefault="00D838A1" w:rsidP="006E64ED">
            <w:pPr>
              <w:jc w:val="right"/>
              <w:rPr>
                <w:b/>
                <w:bCs/>
                <w:color w:val="000000"/>
                <w:sz w:val="18"/>
                <w:szCs w:val="18"/>
              </w:rPr>
            </w:pPr>
            <w:r w:rsidRPr="00CA197C">
              <w:rPr>
                <w:b/>
                <w:bCs/>
                <w:color w:val="000000"/>
                <w:sz w:val="18"/>
                <w:szCs w:val="18"/>
              </w:rPr>
              <w:t>1.872,72</w:t>
            </w:r>
          </w:p>
        </w:tc>
        <w:tc>
          <w:tcPr>
            <w:tcW w:w="1180" w:type="dxa"/>
            <w:tcBorders>
              <w:top w:val="nil"/>
              <w:left w:val="nil"/>
              <w:bottom w:val="single" w:sz="8" w:space="0" w:color="auto"/>
              <w:right w:val="single" w:sz="8" w:space="0" w:color="auto"/>
            </w:tcBorders>
            <w:vAlign w:val="center"/>
            <w:hideMark/>
          </w:tcPr>
          <w:p w14:paraId="5A9A0903" w14:textId="77777777" w:rsidR="00D838A1" w:rsidRPr="00CA197C" w:rsidRDefault="00D838A1" w:rsidP="006E64ED">
            <w:pPr>
              <w:jc w:val="right"/>
              <w:rPr>
                <w:b/>
                <w:bCs/>
                <w:color w:val="000000"/>
                <w:sz w:val="18"/>
                <w:szCs w:val="18"/>
              </w:rPr>
            </w:pPr>
            <w:r w:rsidRPr="00CA197C">
              <w:rPr>
                <w:b/>
                <w:bCs/>
                <w:color w:val="000000"/>
                <w:sz w:val="18"/>
                <w:szCs w:val="18"/>
              </w:rPr>
              <w:t>2.284,72</w:t>
            </w:r>
          </w:p>
        </w:tc>
      </w:tr>
      <w:tr w:rsidR="00D838A1" w:rsidRPr="00CA197C" w14:paraId="56E92CD3"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7B7002CB" w14:textId="77777777" w:rsidR="00D838A1" w:rsidRPr="00B872FF" w:rsidRDefault="00D838A1" w:rsidP="006E64ED">
            <w:pPr>
              <w:rPr>
                <w:color w:val="000000"/>
                <w:sz w:val="18"/>
                <w:szCs w:val="18"/>
              </w:rPr>
            </w:pPr>
            <w:r w:rsidRPr="00B872FF">
              <w:rPr>
                <w:color w:val="000000"/>
                <w:sz w:val="18"/>
                <w:szCs w:val="18"/>
              </w:rPr>
              <w:t>Materialni stroški v EUR</w:t>
            </w:r>
          </w:p>
        </w:tc>
        <w:tc>
          <w:tcPr>
            <w:tcW w:w="1180" w:type="dxa"/>
            <w:tcBorders>
              <w:top w:val="nil"/>
              <w:left w:val="nil"/>
              <w:bottom w:val="single" w:sz="8" w:space="0" w:color="auto"/>
              <w:right w:val="single" w:sz="8" w:space="0" w:color="auto"/>
            </w:tcBorders>
            <w:vAlign w:val="center"/>
            <w:hideMark/>
          </w:tcPr>
          <w:p w14:paraId="13281B63" w14:textId="77777777" w:rsidR="00D838A1" w:rsidRPr="00CA197C" w:rsidRDefault="00D838A1" w:rsidP="006E64ED">
            <w:pPr>
              <w:jc w:val="center"/>
              <w:rPr>
                <w:color w:val="000000"/>
                <w:sz w:val="18"/>
                <w:szCs w:val="18"/>
              </w:rPr>
            </w:pPr>
            <w:r w:rsidRPr="00CA197C">
              <w:rPr>
                <w:color w:val="000000"/>
                <w:sz w:val="18"/>
                <w:szCs w:val="18"/>
              </w:rPr>
              <w:t> </w:t>
            </w:r>
          </w:p>
        </w:tc>
        <w:tc>
          <w:tcPr>
            <w:tcW w:w="1180" w:type="dxa"/>
            <w:tcBorders>
              <w:top w:val="nil"/>
              <w:left w:val="nil"/>
              <w:bottom w:val="single" w:sz="8" w:space="0" w:color="auto"/>
              <w:right w:val="single" w:sz="8" w:space="0" w:color="auto"/>
            </w:tcBorders>
            <w:vAlign w:val="center"/>
            <w:hideMark/>
          </w:tcPr>
          <w:p w14:paraId="04AF5F57" w14:textId="77777777" w:rsidR="00D838A1" w:rsidRPr="00CA197C" w:rsidRDefault="00D838A1" w:rsidP="006E64ED">
            <w:pPr>
              <w:jc w:val="center"/>
              <w:rPr>
                <w:color w:val="000000"/>
                <w:sz w:val="18"/>
                <w:szCs w:val="18"/>
              </w:rPr>
            </w:pPr>
            <w:r w:rsidRPr="00CA197C">
              <w:rPr>
                <w:color w:val="000000"/>
                <w:sz w:val="18"/>
                <w:szCs w:val="18"/>
              </w:rPr>
              <w:t> </w:t>
            </w:r>
          </w:p>
        </w:tc>
      </w:tr>
      <w:tr w:rsidR="00D838A1" w:rsidRPr="00CA197C" w14:paraId="1A0DD0C1" w14:textId="77777777" w:rsidTr="00BE22B1">
        <w:trPr>
          <w:trHeight w:val="300"/>
        </w:trPr>
        <w:tc>
          <w:tcPr>
            <w:tcW w:w="5990" w:type="dxa"/>
            <w:gridSpan w:val="5"/>
            <w:tcBorders>
              <w:top w:val="single" w:sz="8" w:space="0" w:color="auto"/>
              <w:left w:val="single" w:sz="8" w:space="0" w:color="auto"/>
              <w:bottom w:val="single" w:sz="8" w:space="0" w:color="auto"/>
              <w:right w:val="single" w:sz="8" w:space="0" w:color="000000"/>
            </w:tcBorders>
            <w:vAlign w:val="center"/>
            <w:hideMark/>
          </w:tcPr>
          <w:p w14:paraId="52F8897D" w14:textId="77777777" w:rsidR="00D838A1" w:rsidRPr="00B872FF" w:rsidRDefault="00D838A1" w:rsidP="006E64ED">
            <w:pPr>
              <w:rPr>
                <w:color w:val="000000"/>
                <w:sz w:val="18"/>
                <w:szCs w:val="18"/>
              </w:rPr>
            </w:pPr>
            <w:r w:rsidRPr="00B872FF">
              <w:rPr>
                <w:color w:val="000000"/>
                <w:sz w:val="18"/>
                <w:szCs w:val="18"/>
              </w:rPr>
              <w:t>Stroški dela (ure)</w:t>
            </w:r>
          </w:p>
        </w:tc>
        <w:tc>
          <w:tcPr>
            <w:tcW w:w="1180" w:type="dxa"/>
            <w:tcBorders>
              <w:top w:val="nil"/>
              <w:left w:val="nil"/>
              <w:bottom w:val="single" w:sz="8" w:space="0" w:color="auto"/>
              <w:right w:val="single" w:sz="8" w:space="0" w:color="auto"/>
            </w:tcBorders>
            <w:vAlign w:val="center"/>
            <w:hideMark/>
          </w:tcPr>
          <w:p w14:paraId="23BF729A" w14:textId="77777777" w:rsidR="00D838A1" w:rsidRPr="00B872FF" w:rsidRDefault="00D838A1" w:rsidP="006E64ED">
            <w:pPr>
              <w:jc w:val="center"/>
              <w:rPr>
                <w:color w:val="000000"/>
                <w:sz w:val="18"/>
                <w:szCs w:val="18"/>
              </w:rPr>
            </w:pPr>
            <w:r w:rsidRPr="00B872FF">
              <w:rPr>
                <w:color w:val="000000"/>
                <w:sz w:val="18"/>
                <w:szCs w:val="18"/>
              </w:rPr>
              <w:t>51</w:t>
            </w:r>
          </w:p>
        </w:tc>
        <w:tc>
          <w:tcPr>
            <w:tcW w:w="1180" w:type="dxa"/>
            <w:tcBorders>
              <w:top w:val="nil"/>
              <w:left w:val="nil"/>
              <w:bottom w:val="single" w:sz="8" w:space="0" w:color="auto"/>
              <w:right w:val="single" w:sz="8" w:space="0" w:color="auto"/>
            </w:tcBorders>
            <w:vAlign w:val="center"/>
            <w:hideMark/>
          </w:tcPr>
          <w:p w14:paraId="029C50E5" w14:textId="77777777" w:rsidR="00D838A1" w:rsidRPr="00CA197C" w:rsidRDefault="00D838A1" w:rsidP="006E64ED">
            <w:pPr>
              <w:jc w:val="right"/>
              <w:rPr>
                <w:b/>
                <w:bCs/>
                <w:color w:val="000000"/>
                <w:sz w:val="18"/>
                <w:szCs w:val="18"/>
              </w:rPr>
            </w:pPr>
            <w:r w:rsidRPr="00CA197C">
              <w:rPr>
                <w:b/>
                <w:bCs/>
                <w:color w:val="000000"/>
                <w:sz w:val="18"/>
                <w:szCs w:val="18"/>
              </w:rPr>
              <w:t>1.872,72</w:t>
            </w:r>
          </w:p>
        </w:tc>
        <w:tc>
          <w:tcPr>
            <w:tcW w:w="1180" w:type="dxa"/>
            <w:tcBorders>
              <w:top w:val="nil"/>
              <w:left w:val="nil"/>
              <w:bottom w:val="single" w:sz="8" w:space="0" w:color="auto"/>
              <w:right w:val="single" w:sz="8" w:space="0" w:color="auto"/>
            </w:tcBorders>
            <w:vAlign w:val="center"/>
            <w:hideMark/>
          </w:tcPr>
          <w:p w14:paraId="41D81797" w14:textId="77777777" w:rsidR="00D838A1" w:rsidRPr="00BE22B1" w:rsidRDefault="00D838A1" w:rsidP="006E64ED">
            <w:pPr>
              <w:jc w:val="right"/>
              <w:rPr>
                <w:b/>
                <w:bCs/>
                <w:color w:val="000000"/>
                <w:sz w:val="18"/>
                <w:szCs w:val="18"/>
              </w:rPr>
            </w:pPr>
            <w:r w:rsidRPr="00BE22B1">
              <w:rPr>
                <w:b/>
                <w:bCs/>
                <w:color w:val="000000"/>
                <w:sz w:val="18"/>
                <w:szCs w:val="18"/>
              </w:rPr>
              <w:t>2.284,72</w:t>
            </w:r>
          </w:p>
        </w:tc>
      </w:tr>
      <w:tr w:rsidR="00D838A1" w:rsidRPr="00CA197C" w14:paraId="01FF782C" w14:textId="77777777" w:rsidTr="00BE22B1">
        <w:trPr>
          <w:trHeight w:val="696"/>
        </w:trPr>
        <w:tc>
          <w:tcPr>
            <w:tcW w:w="1270" w:type="dxa"/>
            <w:tcBorders>
              <w:top w:val="nil"/>
              <w:left w:val="single" w:sz="8" w:space="0" w:color="auto"/>
              <w:bottom w:val="single" w:sz="8" w:space="0" w:color="auto"/>
              <w:right w:val="single" w:sz="8" w:space="0" w:color="auto"/>
            </w:tcBorders>
            <w:vAlign w:val="center"/>
            <w:hideMark/>
          </w:tcPr>
          <w:p w14:paraId="1F0E3EE0" w14:textId="77777777" w:rsidR="00D838A1" w:rsidRPr="00CA197C" w:rsidRDefault="00D838A1" w:rsidP="006E64ED">
            <w:pPr>
              <w:jc w:val="center"/>
              <w:rPr>
                <w:color w:val="000000"/>
                <w:sz w:val="18"/>
                <w:szCs w:val="18"/>
              </w:rPr>
            </w:pPr>
            <w:proofErr w:type="spellStart"/>
            <w:r w:rsidRPr="00CA197C">
              <w:rPr>
                <w:color w:val="000000"/>
                <w:sz w:val="18"/>
                <w:szCs w:val="18"/>
              </w:rPr>
              <w:t>Zap</w:t>
            </w:r>
            <w:proofErr w:type="spellEnd"/>
            <w:r w:rsidRPr="00CA197C">
              <w:rPr>
                <w:color w:val="000000"/>
                <w:sz w:val="18"/>
                <w:szCs w:val="18"/>
              </w:rPr>
              <w:t>. št.</w:t>
            </w:r>
          </w:p>
        </w:tc>
        <w:tc>
          <w:tcPr>
            <w:tcW w:w="1180" w:type="dxa"/>
            <w:tcBorders>
              <w:top w:val="nil"/>
              <w:left w:val="nil"/>
              <w:bottom w:val="single" w:sz="8" w:space="0" w:color="auto"/>
              <w:right w:val="single" w:sz="8" w:space="0" w:color="auto"/>
            </w:tcBorders>
            <w:vAlign w:val="center"/>
            <w:hideMark/>
          </w:tcPr>
          <w:p w14:paraId="008EEB26" w14:textId="77777777" w:rsidR="00D838A1" w:rsidRPr="00CA197C" w:rsidRDefault="00D838A1" w:rsidP="006E64ED">
            <w:pPr>
              <w:jc w:val="center"/>
              <w:rPr>
                <w:color w:val="000000"/>
                <w:sz w:val="18"/>
                <w:szCs w:val="18"/>
              </w:rPr>
            </w:pPr>
            <w:r w:rsidRPr="00CA197C">
              <w:rPr>
                <w:color w:val="000000"/>
                <w:sz w:val="18"/>
                <w:szCs w:val="18"/>
              </w:rPr>
              <w:t>Število delavcev</w:t>
            </w:r>
          </w:p>
        </w:tc>
        <w:tc>
          <w:tcPr>
            <w:tcW w:w="1180" w:type="dxa"/>
            <w:tcBorders>
              <w:top w:val="nil"/>
              <w:left w:val="nil"/>
              <w:bottom w:val="single" w:sz="8" w:space="0" w:color="auto"/>
              <w:right w:val="single" w:sz="8" w:space="0" w:color="auto"/>
            </w:tcBorders>
            <w:vAlign w:val="center"/>
            <w:hideMark/>
          </w:tcPr>
          <w:p w14:paraId="05DFC722" w14:textId="77777777" w:rsidR="00D838A1" w:rsidRPr="00CA197C" w:rsidRDefault="00D838A1" w:rsidP="006E64ED">
            <w:pPr>
              <w:jc w:val="center"/>
              <w:rPr>
                <w:color w:val="000000"/>
                <w:sz w:val="18"/>
                <w:szCs w:val="18"/>
              </w:rPr>
            </w:pPr>
            <w:r w:rsidRPr="00CA197C">
              <w:rPr>
                <w:color w:val="000000"/>
                <w:sz w:val="18"/>
                <w:szCs w:val="18"/>
              </w:rPr>
              <w:t>Stopnja izobrazbe</w:t>
            </w:r>
          </w:p>
        </w:tc>
        <w:tc>
          <w:tcPr>
            <w:tcW w:w="1180" w:type="dxa"/>
            <w:tcBorders>
              <w:top w:val="nil"/>
              <w:left w:val="nil"/>
              <w:bottom w:val="single" w:sz="8" w:space="0" w:color="auto"/>
              <w:right w:val="single" w:sz="8" w:space="0" w:color="auto"/>
            </w:tcBorders>
            <w:vAlign w:val="center"/>
            <w:hideMark/>
          </w:tcPr>
          <w:p w14:paraId="74E70AE9" w14:textId="77777777" w:rsidR="00D838A1" w:rsidRPr="00CA197C" w:rsidRDefault="00D838A1" w:rsidP="006E64ED">
            <w:pPr>
              <w:jc w:val="center"/>
              <w:rPr>
                <w:color w:val="000000"/>
                <w:sz w:val="18"/>
                <w:szCs w:val="18"/>
              </w:rPr>
            </w:pPr>
            <w:r w:rsidRPr="00CA197C">
              <w:rPr>
                <w:color w:val="000000"/>
                <w:sz w:val="18"/>
                <w:szCs w:val="18"/>
              </w:rPr>
              <w:t>Čas opravljanja naloge</w:t>
            </w:r>
          </w:p>
        </w:tc>
        <w:tc>
          <w:tcPr>
            <w:tcW w:w="1180" w:type="dxa"/>
            <w:tcBorders>
              <w:top w:val="nil"/>
              <w:left w:val="nil"/>
              <w:bottom w:val="single" w:sz="8" w:space="0" w:color="auto"/>
              <w:right w:val="single" w:sz="8" w:space="0" w:color="auto"/>
            </w:tcBorders>
            <w:vAlign w:val="center"/>
            <w:hideMark/>
          </w:tcPr>
          <w:p w14:paraId="5E9A94BF" w14:textId="77777777" w:rsidR="00D838A1" w:rsidRPr="00CA197C" w:rsidRDefault="00D838A1" w:rsidP="006E64ED">
            <w:pPr>
              <w:jc w:val="center"/>
              <w:rPr>
                <w:color w:val="000000"/>
                <w:sz w:val="18"/>
                <w:szCs w:val="18"/>
              </w:rPr>
            </w:pPr>
            <w:r w:rsidRPr="00CA197C">
              <w:rPr>
                <w:color w:val="000000"/>
                <w:sz w:val="18"/>
                <w:szCs w:val="18"/>
              </w:rPr>
              <w:t>Cena / uro</w:t>
            </w:r>
          </w:p>
        </w:tc>
        <w:tc>
          <w:tcPr>
            <w:tcW w:w="1180" w:type="dxa"/>
            <w:tcBorders>
              <w:top w:val="nil"/>
              <w:left w:val="nil"/>
              <w:bottom w:val="single" w:sz="8" w:space="0" w:color="auto"/>
              <w:right w:val="single" w:sz="8" w:space="0" w:color="auto"/>
            </w:tcBorders>
            <w:vAlign w:val="center"/>
            <w:hideMark/>
          </w:tcPr>
          <w:p w14:paraId="6B4946F7" w14:textId="77777777" w:rsidR="00D838A1" w:rsidRPr="00CA197C" w:rsidRDefault="00D838A1" w:rsidP="006E64ED">
            <w:pPr>
              <w:jc w:val="center"/>
              <w:rPr>
                <w:color w:val="000000"/>
                <w:sz w:val="18"/>
                <w:szCs w:val="18"/>
              </w:rPr>
            </w:pPr>
            <w:r w:rsidRPr="00CA197C">
              <w:rPr>
                <w:color w:val="000000"/>
                <w:sz w:val="18"/>
                <w:szCs w:val="18"/>
              </w:rPr>
              <w:t>Število ur (skupaj)</w:t>
            </w:r>
          </w:p>
        </w:tc>
        <w:tc>
          <w:tcPr>
            <w:tcW w:w="1180" w:type="dxa"/>
            <w:tcBorders>
              <w:top w:val="nil"/>
              <w:left w:val="nil"/>
              <w:bottom w:val="single" w:sz="8" w:space="0" w:color="auto"/>
              <w:right w:val="single" w:sz="8" w:space="0" w:color="auto"/>
            </w:tcBorders>
            <w:vAlign w:val="center"/>
            <w:hideMark/>
          </w:tcPr>
          <w:p w14:paraId="75345AED" w14:textId="77777777" w:rsidR="00D838A1" w:rsidRPr="00CA197C" w:rsidRDefault="00D838A1" w:rsidP="006E64ED">
            <w:pPr>
              <w:jc w:val="center"/>
              <w:rPr>
                <w:color w:val="000000"/>
                <w:sz w:val="18"/>
                <w:szCs w:val="18"/>
              </w:rPr>
            </w:pPr>
            <w:r w:rsidRPr="00CA197C">
              <w:rPr>
                <w:color w:val="000000"/>
                <w:sz w:val="18"/>
                <w:szCs w:val="18"/>
              </w:rPr>
              <w:t>Vrednost v EUR (brez DDV)</w:t>
            </w:r>
          </w:p>
        </w:tc>
        <w:tc>
          <w:tcPr>
            <w:tcW w:w="1180" w:type="dxa"/>
            <w:tcBorders>
              <w:top w:val="nil"/>
              <w:left w:val="nil"/>
              <w:bottom w:val="single" w:sz="8" w:space="0" w:color="auto"/>
              <w:right w:val="single" w:sz="8" w:space="0" w:color="auto"/>
            </w:tcBorders>
            <w:vAlign w:val="center"/>
            <w:hideMark/>
          </w:tcPr>
          <w:p w14:paraId="74913732" w14:textId="77777777" w:rsidR="00D838A1" w:rsidRPr="00BE22B1" w:rsidRDefault="00D838A1" w:rsidP="006E64ED">
            <w:pPr>
              <w:jc w:val="center"/>
              <w:rPr>
                <w:color w:val="000000"/>
                <w:sz w:val="18"/>
                <w:szCs w:val="18"/>
              </w:rPr>
            </w:pPr>
            <w:r w:rsidRPr="00BE22B1">
              <w:rPr>
                <w:color w:val="000000"/>
                <w:sz w:val="18"/>
                <w:szCs w:val="18"/>
              </w:rPr>
              <w:t>Vrednost v EUR (z DDV)</w:t>
            </w:r>
          </w:p>
        </w:tc>
      </w:tr>
      <w:tr w:rsidR="00D838A1" w:rsidRPr="00CA197C" w14:paraId="6ADE1B55"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0B1DEF7" w14:textId="77777777" w:rsidR="00D838A1" w:rsidRPr="00CA197C" w:rsidRDefault="00D838A1"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2C37F4E" w14:textId="77777777" w:rsidR="00D838A1" w:rsidRPr="00CA197C" w:rsidRDefault="00D838A1"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20F78816" w14:textId="77777777" w:rsidR="00D838A1" w:rsidRPr="00CA197C" w:rsidRDefault="00D838A1"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532C890A" w14:textId="77777777" w:rsidR="00D838A1" w:rsidRPr="00CA197C" w:rsidRDefault="00D838A1"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E921554" w14:textId="77777777" w:rsidR="00D838A1" w:rsidRPr="00CA197C" w:rsidRDefault="00D838A1"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75492967" w14:textId="77777777" w:rsidR="00D838A1" w:rsidRPr="00CA197C" w:rsidRDefault="00D838A1"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12C65838" w14:textId="77777777" w:rsidR="00D838A1" w:rsidRPr="00CA197C" w:rsidRDefault="00D838A1"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5E33234D" w14:textId="77777777" w:rsidR="00D838A1" w:rsidRPr="00BE22B1" w:rsidRDefault="00D838A1" w:rsidP="006E64ED">
            <w:pPr>
              <w:jc w:val="right"/>
              <w:rPr>
                <w:color w:val="000000"/>
                <w:sz w:val="18"/>
                <w:szCs w:val="18"/>
              </w:rPr>
            </w:pPr>
            <w:r w:rsidRPr="00BE22B1">
              <w:rPr>
                <w:color w:val="000000"/>
                <w:sz w:val="18"/>
                <w:szCs w:val="18"/>
              </w:rPr>
              <w:t>0,00</w:t>
            </w:r>
          </w:p>
        </w:tc>
      </w:tr>
      <w:tr w:rsidR="00D838A1" w:rsidRPr="00CA197C" w14:paraId="03C59A62"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65CB8E54" w14:textId="77777777" w:rsidR="00D838A1" w:rsidRPr="00CA197C" w:rsidRDefault="00D838A1" w:rsidP="006E64ED">
            <w:pPr>
              <w:jc w:val="center"/>
              <w:rPr>
                <w:color w:val="000000"/>
                <w:sz w:val="18"/>
                <w:szCs w:val="18"/>
              </w:rPr>
            </w:pPr>
            <w:r w:rsidRPr="00CA197C">
              <w:rPr>
                <w:color w:val="000000"/>
                <w:sz w:val="18"/>
                <w:szCs w:val="18"/>
              </w:rPr>
              <w:t>3</w:t>
            </w:r>
          </w:p>
        </w:tc>
        <w:tc>
          <w:tcPr>
            <w:tcW w:w="1180" w:type="dxa"/>
            <w:tcBorders>
              <w:top w:val="nil"/>
              <w:left w:val="nil"/>
              <w:bottom w:val="single" w:sz="8" w:space="0" w:color="auto"/>
              <w:right w:val="single" w:sz="8" w:space="0" w:color="auto"/>
            </w:tcBorders>
            <w:vAlign w:val="center"/>
            <w:hideMark/>
          </w:tcPr>
          <w:p w14:paraId="4D200F7F" w14:textId="77777777" w:rsidR="00D838A1" w:rsidRPr="00CA197C" w:rsidRDefault="00D838A1"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61FF52F3" w14:textId="77777777" w:rsidR="00D838A1" w:rsidRPr="00CA197C" w:rsidRDefault="00D838A1"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1B1E2FFD" w14:textId="77777777" w:rsidR="00D838A1" w:rsidRPr="00CA197C" w:rsidRDefault="00D838A1"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7023AC1D" w14:textId="77777777" w:rsidR="00D838A1" w:rsidRPr="00CA197C" w:rsidRDefault="00D838A1"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238EBF03" w14:textId="77777777" w:rsidR="00D838A1" w:rsidRPr="00CA197C" w:rsidRDefault="00D838A1"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36428DEA" w14:textId="77777777" w:rsidR="00D838A1" w:rsidRPr="00CA197C" w:rsidRDefault="00D838A1"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324B09D9" w14:textId="77777777" w:rsidR="00D838A1" w:rsidRPr="00CA197C" w:rsidRDefault="00D838A1" w:rsidP="006E64ED">
            <w:pPr>
              <w:jc w:val="right"/>
              <w:rPr>
                <w:color w:val="000000"/>
                <w:sz w:val="18"/>
                <w:szCs w:val="18"/>
              </w:rPr>
            </w:pPr>
            <w:r w:rsidRPr="00CA197C">
              <w:rPr>
                <w:color w:val="000000"/>
                <w:sz w:val="18"/>
                <w:szCs w:val="18"/>
              </w:rPr>
              <w:t>0,00</w:t>
            </w:r>
          </w:p>
        </w:tc>
      </w:tr>
      <w:tr w:rsidR="00D838A1" w:rsidRPr="00CA197C" w14:paraId="1C52F51E"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EC05F31" w14:textId="77777777" w:rsidR="00D838A1" w:rsidRPr="00CA197C" w:rsidRDefault="00D838A1" w:rsidP="006E64ED">
            <w:pPr>
              <w:jc w:val="center"/>
              <w:rPr>
                <w:color w:val="000000"/>
                <w:sz w:val="18"/>
                <w:szCs w:val="18"/>
              </w:rPr>
            </w:pPr>
            <w:r w:rsidRPr="00CA197C">
              <w:rPr>
                <w:color w:val="000000"/>
                <w:sz w:val="18"/>
                <w:szCs w:val="18"/>
              </w:rPr>
              <w:t>4</w:t>
            </w:r>
          </w:p>
        </w:tc>
        <w:tc>
          <w:tcPr>
            <w:tcW w:w="1180" w:type="dxa"/>
            <w:tcBorders>
              <w:top w:val="nil"/>
              <w:left w:val="nil"/>
              <w:bottom w:val="single" w:sz="8" w:space="0" w:color="auto"/>
              <w:right w:val="single" w:sz="8" w:space="0" w:color="auto"/>
            </w:tcBorders>
            <w:vAlign w:val="center"/>
            <w:hideMark/>
          </w:tcPr>
          <w:p w14:paraId="4510C07A" w14:textId="77777777" w:rsidR="00D838A1" w:rsidRPr="00CA197C" w:rsidRDefault="00D838A1"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2EB4F4D1" w14:textId="77777777" w:rsidR="00D838A1" w:rsidRPr="00CA197C" w:rsidRDefault="00D838A1" w:rsidP="006E64ED">
            <w:pPr>
              <w:jc w:val="center"/>
              <w:rPr>
                <w:color w:val="000000"/>
                <w:sz w:val="18"/>
                <w:szCs w:val="18"/>
              </w:rPr>
            </w:pPr>
            <w:r w:rsidRPr="00CA197C">
              <w:rPr>
                <w:color w:val="000000"/>
                <w:sz w:val="18"/>
                <w:szCs w:val="18"/>
              </w:rPr>
              <w:t>VI/2</w:t>
            </w:r>
          </w:p>
        </w:tc>
        <w:tc>
          <w:tcPr>
            <w:tcW w:w="1180" w:type="dxa"/>
            <w:tcBorders>
              <w:top w:val="nil"/>
              <w:left w:val="nil"/>
              <w:bottom w:val="single" w:sz="8" w:space="0" w:color="auto"/>
              <w:right w:val="single" w:sz="8" w:space="0" w:color="auto"/>
            </w:tcBorders>
            <w:vAlign w:val="center"/>
            <w:hideMark/>
          </w:tcPr>
          <w:p w14:paraId="6F20D05D" w14:textId="77777777" w:rsidR="00D838A1" w:rsidRPr="00CA197C" w:rsidRDefault="00D838A1"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8E662D7" w14:textId="77777777" w:rsidR="00D838A1" w:rsidRPr="00CA197C" w:rsidRDefault="00D838A1"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196AB10B" w14:textId="77777777" w:rsidR="00D838A1" w:rsidRPr="00CA197C" w:rsidRDefault="00D838A1"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2D16ABCB" w14:textId="77777777" w:rsidR="00D838A1" w:rsidRPr="00CA197C" w:rsidRDefault="00D838A1"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59C95872" w14:textId="77777777" w:rsidR="00D838A1" w:rsidRPr="00CA197C" w:rsidRDefault="00D838A1" w:rsidP="006E64ED">
            <w:pPr>
              <w:jc w:val="right"/>
              <w:rPr>
                <w:color w:val="000000"/>
                <w:sz w:val="18"/>
                <w:szCs w:val="18"/>
              </w:rPr>
            </w:pPr>
            <w:r w:rsidRPr="00CA197C">
              <w:rPr>
                <w:color w:val="000000"/>
                <w:sz w:val="18"/>
                <w:szCs w:val="18"/>
              </w:rPr>
              <w:t>0,00</w:t>
            </w:r>
          </w:p>
        </w:tc>
      </w:tr>
      <w:tr w:rsidR="00D838A1" w:rsidRPr="00CA197C" w14:paraId="5BD66F25"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3592425C" w14:textId="77777777" w:rsidR="00D838A1" w:rsidRPr="00CA197C" w:rsidRDefault="00D838A1" w:rsidP="006E64ED">
            <w:pPr>
              <w:jc w:val="center"/>
              <w:rPr>
                <w:color w:val="000000"/>
                <w:sz w:val="18"/>
                <w:szCs w:val="18"/>
              </w:rPr>
            </w:pPr>
            <w:r w:rsidRPr="00CA197C">
              <w:rPr>
                <w:color w:val="000000"/>
                <w:sz w:val="18"/>
                <w:szCs w:val="18"/>
              </w:rPr>
              <w:t>5</w:t>
            </w:r>
          </w:p>
        </w:tc>
        <w:tc>
          <w:tcPr>
            <w:tcW w:w="1180" w:type="dxa"/>
            <w:tcBorders>
              <w:top w:val="nil"/>
              <w:left w:val="nil"/>
              <w:bottom w:val="single" w:sz="8" w:space="0" w:color="auto"/>
              <w:right w:val="single" w:sz="8" w:space="0" w:color="auto"/>
            </w:tcBorders>
            <w:vAlign w:val="center"/>
            <w:hideMark/>
          </w:tcPr>
          <w:p w14:paraId="4708A1AE" w14:textId="77777777" w:rsidR="00D838A1" w:rsidRPr="00CA197C" w:rsidRDefault="00D838A1"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12F7D62" w14:textId="77777777" w:rsidR="00D838A1" w:rsidRPr="00CA197C" w:rsidRDefault="00D838A1"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05E9E508" w14:textId="77777777" w:rsidR="00D838A1" w:rsidRPr="00CA197C" w:rsidRDefault="00D838A1"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790421DE" w14:textId="77777777" w:rsidR="00D838A1" w:rsidRPr="00CA197C" w:rsidRDefault="00D838A1"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2E944A2B" w14:textId="77777777" w:rsidR="00D838A1" w:rsidRPr="00CA197C" w:rsidRDefault="00D838A1" w:rsidP="006E64ED">
            <w:pPr>
              <w:jc w:val="center"/>
              <w:rPr>
                <w:color w:val="000000"/>
                <w:sz w:val="18"/>
                <w:szCs w:val="18"/>
              </w:rPr>
            </w:pPr>
            <w:r w:rsidRPr="00CA197C">
              <w:rPr>
                <w:color w:val="000000"/>
                <w:sz w:val="18"/>
                <w:szCs w:val="18"/>
              </w:rPr>
              <w:t>51</w:t>
            </w:r>
          </w:p>
        </w:tc>
        <w:tc>
          <w:tcPr>
            <w:tcW w:w="1180" w:type="dxa"/>
            <w:tcBorders>
              <w:top w:val="nil"/>
              <w:left w:val="nil"/>
              <w:bottom w:val="single" w:sz="8" w:space="0" w:color="auto"/>
              <w:right w:val="single" w:sz="8" w:space="0" w:color="auto"/>
            </w:tcBorders>
            <w:vAlign w:val="center"/>
            <w:hideMark/>
          </w:tcPr>
          <w:p w14:paraId="09EE2BAA" w14:textId="77777777" w:rsidR="00D838A1" w:rsidRPr="00CA197C" w:rsidRDefault="00D838A1" w:rsidP="006E64ED">
            <w:pPr>
              <w:jc w:val="right"/>
              <w:rPr>
                <w:color w:val="000000"/>
                <w:sz w:val="18"/>
                <w:szCs w:val="18"/>
              </w:rPr>
            </w:pPr>
            <w:r w:rsidRPr="00CA197C">
              <w:rPr>
                <w:color w:val="000000"/>
                <w:sz w:val="18"/>
                <w:szCs w:val="18"/>
              </w:rPr>
              <w:t>1.872,72</w:t>
            </w:r>
          </w:p>
        </w:tc>
        <w:tc>
          <w:tcPr>
            <w:tcW w:w="1180" w:type="dxa"/>
            <w:tcBorders>
              <w:top w:val="nil"/>
              <w:left w:val="nil"/>
              <w:bottom w:val="single" w:sz="8" w:space="0" w:color="auto"/>
              <w:right w:val="single" w:sz="8" w:space="0" w:color="auto"/>
            </w:tcBorders>
            <w:vAlign w:val="center"/>
            <w:hideMark/>
          </w:tcPr>
          <w:p w14:paraId="110DDCA5" w14:textId="77777777" w:rsidR="00D838A1" w:rsidRPr="00CA197C" w:rsidRDefault="00D838A1" w:rsidP="006E64ED">
            <w:pPr>
              <w:jc w:val="right"/>
              <w:rPr>
                <w:color w:val="000000"/>
                <w:sz w:val="18"/>
                <w:szCs w:val="18"/>
              </w:rPr>
            </w:pPr>
            <w:r w:rsidRPr="00CA197C">
              <w:rPr>
                <w:color w:val="000000"/>
                <w:sz w:val="18"/>
                <w:szCs w:val="18"/>
              </w:rPr>
              <w:t>2.284,72</w:t>
            </w:r>
          </w:p>
        </w:tc>
      </w:tr>
      <w:tr w:rsidR="00D838A1" w:rsidRPr="00CA197C" w14:paraId="24BBE789"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C72CA0A" w14:textId="77777777" w:rsidR="00D838A1" w:rsidRPr="00CA197C" w:rsidRDefault="00D838A1" w:rsidP="006E64ED">
            <w:pPr>
              <w:jc w:val="center"/>
              <w:rPr>
                <w:color w:val="000000"/>
                <w:sz w:val="18"/>
                <w:szCs w:val="18"/>
              </w:rPr>
            </w:pPr>
            <w:r w:rsidRPr="00CA197C">
              <w:rPr>
                <w:color w:val="000000"/>
                <w:sz w:val="18"/>
                <w:szCs w:val="18"/>
              </w:rPr>
              <w:t>6</w:t>
            </w:r>
          </w:p>
        </w:tc>
        <w:tc>
          <w:tcPr>
            <w:tcW w:w="1180" w:type="dxa"/>
            <w:tcBorders>
              <w:top w:val="nil"/>
              <w:left w:val="nil"/>
              <w:bottom w:val="single" w:sz="8" w:space="0" w:color="auto"/>
              <w:right w:val="single" w:sz="8" w:space="0" w:color="auto"/>
            </w:tcBorders>
            <w:vAlign w:val="center"/>
            <w:hideMark/>
          </w:tcPr>
          <w:p w14:paraId="6ABDB52D" w14:textId="77777777" w:rsidR="00D838A1" w:rsidRPr="00CA197C" w:rsidRDefault="00D838A1"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ADC6D7F" w14:textId="77777777" w:rsidR="00D838A1" w:rsidRPr="00CA197C" w:rsidRDefault="00D838A1"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45615510" w14:textId="77777777" w:rsidR="00D838A1" w:rsidRPr="00CA197C" w:rsidRDefault="00D838A1"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42091BEE" w14:textId="77777777" w:rsidR="00D838A1" w:rsidRPr="00CA197C" w:rsidRDefault="00D838A1"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7281607C" w14:textId="77777777" w:rsidR="00D838A1" w:rsidRPr="00CA197C" w:rsidRDefault="00D838A1"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685F6BE2" w14:textId="77777777" w:rsidR="00D838A1" w:rsidRPr="00CA197C" w:rsidRDefault="00D838A1"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2FBA9A3D" w14:textId="77777777" w:rsidR="00D838A1" w:rsidRPr="00CA197C" w:rsidRDefault="00D838A1" w:rsidP="006E64ED">
            <w:pPr>
              <w:jc w:val="right"/>
              <w:rPr>
                <w:color w:val="000000"/>
                <w:sz w:val="18"/>
                <w:szCs w:val="18"/>
              </w:rPr>
            </w:pPr>
            <w:r w:rsidRPr="00CA197C">
              <w:rPr>
                <w:color w:val="000000"/>
                <w:sz w:val="18"/>
                <w:szCs w:val="18"/>
              </w:rPr>
              <w:t>0,00</w:t>
            </w:r>
          </w:p>
        </w:tc>
      </w:tr>
      <w:tr w:rsidR="00D838A1" w:rsidRPr="00CA197C" w14:paraId="305D42F5"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7AE3049" w14:textId="77777777" w:rsidR="00D838A1" w:rsidRPr="00CA197C" w:rsidRDefault="00D838A1" w:rsidP="006E64ED">
            <w:pPr>
              <w:jc w:val="center"/>
              <w:rPr>
                <w:color w:val="000000"/>
                <w:sz w:val="18"/>
                <w:szCs w:val="18"/>
              </w:rPr>
            </w:pPr>
            <w:r w:rsidRPr="00CA197C">
              <w:rPr>
                <w:color w:val="000000"/>
                <w:sz w:val="18"/>
                <w:szCs w:val="18"/>
              </w:rPr>
              <w:t>7</w:t>
            </w:r>
          </w:p>
        </w:tc>
        <w:tc>
          <w:tcPr>
            <w:tcW w:w="1180" w:type="dxa"/>
            <w:tcBorders>
              <w:top w:val="nil"/>
              <w:left w:val="nil"/>
              <w:bottom w:val="single" w:sz="8" w:space="0" w:color="auto"/>
              <w:right w:val="single" w:sz="8" w:space="0" w:color="auto"/>
            </w:tcBorders>
            <w:vAlign w:val="center"/>
            <w:hideMark/>
          </w:tcPr>
          <w:p w14:paraId="507F3F3A" w14:textId="77777777" w:rsidR="00D838A1" w:rsidRPr="00CA197C" w:rsidRDefault="00D838A1"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CA984B0" w14:textId="77777777" w:rsidR="00D838A1" w:rsidRPr="00CA197C" w:rsidRDefault="00D838A1" w:rsidP="006E64ED">
            <w:pPr>
              <w:jc w:val="center"/>
              <w:rPr>
                <w:color w:val="000000"/>
                <w:sz w:val="18"/>
                <w:szCs w:val="18"/>
              </w:rPr>
            </w:pPr>
            <w:r w:rsidRPr="00CA197C">
              <w:rPr>
                <w:color w:val="000000"/>
                <w:sz w:val="18"/>
                <w:szCs w:val="18"/>
              </w:rPr>
              <w:t>V</w:t>
            </w:r>
          </w:p>
        </w:tc>
        <w:tc>
          <w:tcPr>
            <w:tcW w:w="1180" w:type="dxa"/>
            <w:tcBorders>
              <w:top w:val="nil"/>
              <w:left w:val="nil"/>
              <w:bottom w:val="single" w:sz="8" w:space="0" w:color="auto"/>
              <w:right w:val="single" w:sz="8" w:space="0" w:color="auto"/>
            </w:tcBorders>
            <w:vAlign w:val="center"/>
            <w:hideMark/>
          </w:tcPr>
          <w:p w14:paraId="4E542E00" w14:textId="77777777" w:rsidR="00D838A1" w:rsidRPr="00CA197C" w:rsidRDefault="00D838A1" w:rsidP="006E64ED">
            <w:pPr>
              <w:jc w:val="center"/>
              <w:rPr>
                <w:color w:val="000000"/>
                <w:sz w:val="18"/>
                <w:szCs w:val="18"/>
              </w:rPr>
            </w:pPr>
            <w:r w:rsidRPr="00CA197C">
              <w:rPr>
                <w:color w:val="000000"/>
                <w:sz w:val="18"/>
                <w:szCs w:val="18"/>
              </w:rPr>
              <w:t>3 mesece</w:t>
            </w:r>
          </w:p>
        </w:tc>
        <w:tc>
          <w:tcPr>
            <w:tcW w:w="1180" w:type="dxa"/>
            <w:tcBorders>
              <w:top w:val="single" w:sz="8" w:space="0" w:color="auto"/>
              <w:left w:val="nil"/>
              <w:bottom w:val="single" w:sz="8" w:space="0" w:color="auto"/>
              <w:right w:val="single" w:sz="8" w:space="0" w:color="auto"/>
            </w:tcBorders>
            <w:vAlign w:val="center"/>
            <w:hideMark/>
          </w:tcPr>
          <w:p w14:paraId="0E759C95" w14:textId="77777777" w:rsidR="00D838A1" w:rsidRPr="00CA197C" w:rsidRDefault="00D838A1" w:rsidP="006E64ED">
            <w:pPr>
              <w:jc w:val="center"/>
              <w:rPr>
                <w:color w:val="000000"/>
                <w:sz w:val="18"/>
                <w:szCs w:val="18"/>
              </w:rPr>
            </w:pPr>
            <w:r w:rsidRPr="00CA197C">
              <w:rPr>
                <w:color w:val="000000"/>
                <w:sz w:val="18"/>
                <w:szCs w:val="18"/>
              </w:rPr>
              <w:t>23,34</w:t>
            </w:r>
          </w:p>
        </w:tc>
        <w:tc>
          <w:tcPr>
            <w:tcW w:w="1180" w:type="dxa"/>
            <w:tcBorders>
              <w:top w:val="nil"/>
              <w:left w:val="nil"/>
              <w:bottom w:val="single" w:sz="8" w:space="0" w:color="auto"/>
              <w:right w:val="single" w:sz="8" w:space="0" w:color="auto"/>
            </w:tcBorders>
            <w:vAlign w:val="center"/>
            <w:hideMark/>
          </w:tcPr>
          <w:p w14:paraId="5104A6CB" w14:textId="77777777" w:rsidR="00D838A1" w:rsidRPr="00CA197C" w:rsidRDefault="00D838A1"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3A7F8919" w14:textId="77777777" w:rsidR="00D838A1" w:rsidRPr="00CA197C" w:rsidRDefault="00D838A1"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49BB4545" w14:textId="77777777" w:rsidR="00D838A1" w:rsidRPr="00CA197C" w:rsidRDefault="00D838A1" w:rsidP="006E64ED">
            <w:pPr>
              <w:jc w:val="right"/>
              <w:rPr>
                <w:color w:val="000000"/>
                <w:sz w:val="18"/>
                <w:szCs w:val="18"/>
              </w:rPr>
            </w:pPr>
            <w:r w:rsidRPr="00CA197C">
              <w:rPr>
                <w:color w:val="000000"/>
                <w:sz w:val="18"/>
                <w:szCs w:val="18"/>
              </w:rPr>
              <w:t>0,00</w:t>
            </w:r>
          </w:p>
        </w:tc>
      </w:tr>
      <w:tr w:rsidR="00D838A1" w:rsidRPr="00CA197C" w14:paraId="0BC6889F"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04DE7125" w14:textId="77777777" w:rsidR="00D838A1" w:rsidRPr="00CA197C" w:rsidRDefault="00D838A1" w:rsidP="006E64ED">
            <w:pPr>
              <w:jc w:val="center"/>
              <w:rPr>
                <w:color w:val="000000"/>
                <w:sz w:val="18"/>
                <w:szCs w:val="18"/>
              </w:rPr>
            </w:pPr>
            <w:r w:rsidRPr="00CA197C">
              <w:rPr>
                <w:color w:val="000000"/>
                <w:sz w:val="18"/>
                <w:szCs w:val="18"/>
              </w:rPr>
              <w:t>8</w:t>
            </w:r>
          </w:p>
        </w:tc>
        <w:tc>
          <w:tcPr>
            <w:tcW w:w="1180" w:type="dxa"/>
            <w:tcBorders>
              <w:top w:val="nil"/>
              <w:left w:val="nil"/>
              <w:bottom w:val="single" w:sz="8" w:space="0" w:color="auto"/>
              <w:right w:val="single" w:sz="8" w:space="0" w:color="auto"/>
            </w:tcBorders>
            <w:vAlign w:val="center"/>
            <w:hideMark/>
          </w:tcPr>
          <w:p w14:paraId="64A75E7F" w14:textId="77777777" w:rsidR="00D838A1" w:rsidRPr="00CA197C" w:rsidRDefault="00D838A1"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3E127F9" w14:textId="77777777" w:rsidR="00D838A1" w:rsidRPr="00CA197C" w:rsidRDefault="00D838A1" w:rsidP="006E64ED">
            <w:pPr>
              <w:jc w:val="center"/>
              <w:rPr>
                <w:color w:val="000000"/>
                <w:sz w:val="18"/>
                <w:szCs w:val="18"/>
              </w:rPr>
            </w:pPr>
            <w:r w:rsidRPr="00CA197C">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6FC73C44" w14:textId="77777777" w:rsidR="00D838A1" w:rsidRPr="00CA197C" w:rsidRDefault="00D838A1"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4960017A" w14:textId="77777777" w:rsidR="00D838A1" w:rsidRPr="00CA197C" w:rsidRDefault="00D838A1"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03257A11" w14:textId="77777777" w:rsidR="00D838A1" w:rsidRPr="00CA197C" w:rsidRDefault="00D838A1"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4FC8A25C" w14:textId="77777777" w:rsidR="00D838A1" w:rsidRPr="00CA197C" w:rsidRDefault="00D838A1"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5F098880" w14:textId="77777777" w:rsidR="00D838A1" w:rsidRPr="00CA197C" w:rsidRDefault="00D838A1" w:rsidP="006E64ED">
            <w:pPr>
              <w:jc w:val="right"/>
              <w:rPr>
                <w:color w:val="000000"/>
                <w:sz w:val="18"/>
                <w:szCs w:val="18"/>
              </w:rPr>
            </w:pPr>
            <w:r w:rsidRPr="00CA197C">
              <w:rPr>
                <w:color w:val="000000"/>
                <w:sz w:val="18"/>
                <w:szCs w:val="18"/>
              </w:rPr>
              <w:t>0,00</w:t>
            </w:r>
          </w:p>
        </w:tc>
      </w:tr>
      <w:tr w:rsidR="00D838A1" w:rsidRPr="00CA197C" w14:paraId="1D837890"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A73E160" w14:textId="77777777" w:rsidR="00D838A1" w:rsidRPr="00CA197C" w:rsidRDefault="00D838A1" w:rsidP="006E64ED">
            <w:pPr>
              <w:jc w:val="center"/>
              <w:rPr>
                <w:color w:val="000000"/>
                <w:sz w:val="18"/>
                <w:szCs w:val="18"/>
              </w:rPr>
            </w:pPr>
            <w:r w:rsidRPr="00CA197C">
              <w:rPr>
                <w:color w:val="000000"/>
                <w:sz w:val="18"/>
                <w:szCs w:val="18"/>
              </w:rPr>
              <w:t>9</w:t>
            </w:r>
          </w:p>
        </w:tc>
        <w:tc>
          <w:tcPr>
            <w:tcW w:w="1180" w:type="dxa"/>
            <w:tcBorders>
              <w:top w:val="nil"/>
              <w:left w:val="nil"/>
              <w:bottom w:val="single" w:sz="8" w:space="0" w:color="auto"/>
              <w:right w:val="single" w:sz="8" w:space="0" w:color="auto"/>
            </w:tcBorders>
            <w:vAlign w:val="center"/>
            <w:hideMark/>
          </w:tcPr>
          <w:p w14:paraId="2A9A00C2" w14:textId="77777777" w:rsidR="00D838A1" w:rsidRPr="00CA197C" w:rsidRDefault="00D838A1"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11BE6FE" w14:textId="77777777" w:rsidR="00D838A1" w:rsidRPr="00CA197C" w:rsidRDefault="00D838A1"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56799A47" w14:textId="77777777" w:rsidR="00D838A1" w:rsidRPr="00CA197C" w:rsidRDefault="00D838A1"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2208750" w14:textId="77777777" w:rsidR="00D838A1" w:rsidRPr="00CA197C" w:rsidRDefault="00D838A1"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04F3C2A9" w14:textId="77777777" w:rsidR="00D838A1" w:rsidRPr="00CA197C" w:rsidRDefault="00D838A1"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167F8286" w14:textId="77777777" w:rsidR="00D838A1" w:rsidRPr="00CA197C" w:rsidRDefault="00D838A1"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34BEF9D7" w14:textId="77777777" w:rsidR="00D838A1" w:rsidRPr="00CA197C" w:rsidRDefault="00D838A1" w:rsidP="006E64ED">
            <w:pPr>
              <w:jc w:val="right"/>
              <w:rPr>
                <w:color w:val="000000"/>
                <w:sz w:val="18"/>
                <w:szCs w:val="18"/>
              </w:rPr>
            </w:pPr>
            <w:r w:rsidRPr="00CA197C">
              <w:rPr>
                <w:color w:val="000000"/>
                <w:sz w:val="18"/>
                <w:szCs w:val="18"/>
              </w:rPr>
              <w:t>0,00</w:t>
            </w:r>
          </w:p>
        </w:tc>
      </w:tr>
      <w:tr w:rsidR="00D838A1" w:rsidRPr="00CA197C" w14:paraId="2E838D90"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7B4DC6A" w14:textId="77777777" w:rsidR="00D838A1" w:rsidRPr="00CA197C" w:rsidRDefault="00D838A1" w:rsidP="006E64ED">
            <w:pPr>
              <w:jc w:val="center"/>
              <w:rPr>
                <w:color w:val="000000"/>
                <w:sz w:val="18"/>
                <w:szCs w:val="18"/>
              </w:rPr>
            </w:pPr>
            <w:r w:rsidRPr="00CA197C">
              <w:rPr>
                <w:color w:val="000000"/>
                <w:sz w:val="18"/>
                <w:szCs w:val="18"/>
              </w:rPr>
              <w:t>10</w:t>
            </w:r>
          </w:p>
        </w:tc>
        <w:tc>
          <w:tcPr>
            <w:tcW w:w="1180" w:type="dxa"/>
            <w:tcBorders>
              <w:top w:val="nil"/>
              <w:left w:val="nil"/>
              <w:bottom w:val="single" w:sz="8" w:space="0" w:color="auto"/>
              <w:right w:val="single" w:sz="8" w:space="0" w:color="auto"/>
            </w:tcBorders>
            <w:vAlign w:val="center"/>
            <w:hideMark/>
          </w:tcPr>
          <w:p w14:paraId="5078BFE0" w14:textId="77777777" w:rsidR="00D838A1" w:rsidRPr="00CA197C" w:rsidRDefault="00D838A1"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365C765" w14:textId="77777777" w:rsidR="00D838A1" w:rsidRPr="00CA197C" w:rsidRDefault="00D838A1"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329F516C" w14:textId="77777777" w:rsidR="00D838A1" w:rsidRPr="00CA197C" w:rsidRDefault="00D838A1"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25036D02" w14:textId="77777777" w:rsidR="00D838A1" w:rsidRPr="00CA197C" w:rsidRDefault="00D838A1"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0F79B83A" w14:textId="77777777" w:rsidR="00D838A1" w:rsidRPr="00CA197C" w:rsidRDefault="00D838A1"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4B9D3C05" w14:textId="77777777" w:rsidR="00D838A1" w:rsidRPr="00CA197C" w:rsidRDefault="00D838A1"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6A14796F" w14:textId="77777777" w:rsidR="00D838A1" w:rsidRPr="00CA197C" w:rsidRDefault="00D838A1" w:rsidP="006E64ED">
            <w:pPr>
              <w:jc w:val="right"/>
              <w:rPr>
                <w:color w:val="000000"/>
                <w:sz w:val="18"/>
                <w:szCs w:val="18"/>
              </w:rPr>
            </w:pPr>
            <w:r w:rsidRPr="00CA197C">
              <w:rPr>
                <w:color w:val="000000"/>
                <w:sz w:val="18"/>
                <w:szCs w:val="18"/>
              </w:rPr>
              <w:t>0,00</w:t>
            </w:r>
          </w:p>
        </w:tc>
      </w:tr>
      <w:tr w:rsidR="00D838A1" w:rsidRPr="00CA197C" w14:paraId="1F7F8E92"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07DA98EB" w14:textId="77777777" w:rsidR="00D838A1" w:rsidRPr="00CA197C" w:rsidRDefault="00D838A1" w:rsidP="006E64ED">
            <w:pPr>
              <w:jc w:val="center"/>
              <w:rPr>
                <w:color w:val="000000"/>
                <w:sz w:val="18"/>
                <w:szCs w:val="18"/>
              </w:rPr>
            </w:pPr>
            <w:r w:rsidRPr="00CA197C">
              <w:rPr>
                <w:color w:val="000000"/>
                <w:sz w:val="18"/>
                <w:szCs w:val="18"/>
              </w:rPr>
              <w:t>11</w:t>
            </w:r>
          </w:p>
        </w:tc>
        <w:tc>
          <w:tcPr>
            <w:tcW w:w="1180" w:type="dxa"/>
            <w:tcBorders>
              <w:top w:val="nil"/>
              <w:left w:val="nil"/>
              <w:bottom w:val="single" w:sz="8" w:space="0" w:color="auto"/>
              <w:right w:val="single" w:sz="8" w:space="0" w:color="auto"/>
            </w:tcBorders>
            <w:vAlign w:val="center"/>
            <w:hideMark/>
          </w:tcPr>
          <w:p w14:paraId="68292D69" w14:textId="77777777" w:rsidR="00D838A1" w:rsidRPr="00CA197C" w:rsidRDefault="00D838A1"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EBFFE46" w14:textId="77777777" w:rsidR="00D838A1" w:rsidRPr="00CA197C" w:rsidRDefault="00D838A1" w:rsidP="006E64ED">
            <w:pPr>
              <w:jc w:val="center"/>
              <w:rPr>
                <w:color w:val="000000"/>
                <w:sz w:val="18"/>
                <w:szCs w:val="18"/>
              </w:rPr>
            </w:pPr>
            <w:r w:rsidRPr="00CA197C">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768A70D5" w14:textId="77777777" w:rsidR="00D838A1" w:rsidRPr="00CA197C" w:rsidRDefault="00D838A1"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38179E6E" w14:textId="77777777" w:rsidR="00D838A1" w:rsidRPr="00CA197C" w:rsidRDefault="00D838A1"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7D25AFF5" w14:textId="77777777" w:rsidR="00D838A1" w:rsidRPr="00CA197C" w:rsidRDefault="00D838A1"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29DC4D94" w14:textId="77777777" w:rsidR="00D838A1" w:rsidRPr="00CA197C" w:rsidRDefault="00D838A1"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0398FF1C" w14:textId="77777777" w:rsidR="00D838A1" w:rsidRPr="00CA197C" w:rsidRDefault="00D838A1" w:rsidP="006E64ED">
            <w:pPr>
              <w:jc w:val="right"/>
              <w:rPr>
                <w:color w:val="000000"/>
                <w:sz w:val="18"/>
                <w:szCs w:val="18"/>
              </w:rPr>
            </w:pPr>
            <w:r w:rsidRPr="00CA197C">
              <w:rPr>
                <w:color w:val="000000"/>
                <w:sz w:val="18"/>
                <w:szCs w:val="18"/>
              </w:rPr>
              <w:t>0,00</w:t>
            </w:r>
          </w:p>
        </w:tc>
      </w:tr>
    </w:tbl>
    <w:p w14:paraId="4BFD3A57" w14:textId="478F89CB" w:rsidR="00FA4B64" w:rsidRDefault="00FA4B64" w:rsidP="00C82748">
      <w:pPr>
        <w:rPr>
          <w:lang w:eastAsia="sl-SI"/>
        </w:rPr>
      </w:pPr>
    </w:p>
    <w:p w14:paraId="68A5FB13" w14:textId="77777777" w:rsidR="00FA4B64" w:rsidRDefault="00FA4B64">
      <w:pPr>
        <w:spacing w:after="160" w:line="259" w:lineRule="auto"/>
        <w:jc w:val="left"/>
        <w:rPr>
          <w:lang w:eastAsia="sl-SI"/>
        </w:rPr>
      </w:pPr>
      <w:r>
        <w:rPr>
          <w:lang w:eastAsia="sl-SI"/>
        </w:rPr>
        <w:br w:type="page"/>
      </w:r>
    </w:p>
    <w:p w14:paraId="4CB405C7" w14:textId="00F09813" w:rsidR="00C82748" w:rsidRPr="00D869EB" w:rsidRDefault="00C82748" w:rsidP="00D8167E">
      <w:pPr>
        <w:pStyle w:val="Naslov3"/>
      </w:pPr>
      <w:bookmarkStart w:id="217" w:name="_Toc195616226"/>
      <w:r w:rsidRPr="009D09DC">
        <w:lastRenderedPageBreak/>
        <w:t xml:space="preserve">Popis in evidenca </w:t>
      </w:r>
      <w:r w:rsidRPr="00900753">
        <w:t>projektne</w:t>
      </w:r>
      <w:r w:rsidRPr="009D09DC">
        <w:t xml:space="preserve"> in tehnične dokumentacije - vodenje arhiva</w:t>
      </w:r>
      <w:bookmarkEnd w:id="217"/>
    </w:p>
    <w:p w14:paraId="314E8BE5" w14:textId="77777777" w:rsidR="00C82748" w:rsidRPr="00102805" w:rsidRDefault="00C82748" w:rsidP="00C82748"/>
    <w:p w14:paraId="2D59998C" w14:textId="77777777" w:rsidR="00C82748" w:rsidRDefault="00C82748" w:rsidP="00C82748">
      <w:r w:rsidRPr="00102805">
        <w:t>Za izvedbo tega projekta je bil porabljeni naslednji obseg sredstev:</w:t>
      </w:r>
    </w:p>
    <w:p w14:paraId="58C460E3" w14:textId="77777777" w:rsidR="00D8167E" w:rsidRPr="00102805" w:rsidRDefault="00D8167E" w:rsidP="00C82748"/>
    <w:tbl>
      <w:tblPr>
        <w:tblW w:w="5000" w:type="pct"/>
        <w:tblInd w:w="-10" w:type="dxa"/>
        <w:tblCellMar>
          <w:left w:w="70" w:type="dxa"/>
          <w:right w:w="70" w:type="dxa"/>
        </w:tblCellMar>
        <w:tblLook w:val="04A0" w:firstRow="1" w:lastRow="0" w:firstColumn="1" w:lastColumn="0" w:noHBand="0" w:noVBand="1"/>
      </w:tblPr>
      <w:tblGrid>
        <w:gridCol w:w="1208"/>
        <w:gridCol w:w="1122"/>
        <w:gridCol w:w="1122"/>
        <w:gridCol w:w="1122"/>
        <w:gridCol w:w="1122"/>
        <w:gridCol w:w="1122"/>
        <w:gridCol w:w="1122"/>
        <w:gridCol w:w="1122"/>
      </w:tblGrid>
      <w:tr w:rsidR="00D8167E" w:rsidRPr="00CA197C" w14:paraId="5AE0FA14" w14:textId="77777777" w:rsidTr="00BE22B1">
        <w:trPr>
          <w:trHeight w:val="300"/>
        </w:trPr>
        <w:tc>
          <w:tcPr>
            <w:tcW w:w="9530" w:type="dxa"/>
            <w:gridSpan w:val="8"/>
            <w:tcBorders>
              <w:top w:val="single" w:sz="8" w:space="0" w:color="auto"/>
              <w:left w:val="single" w:sz="8" w:space="0" w:color="auto"/>
              <w:bottom w:val="single" w:sz="8" w:space="0" w:color="auto"/>
              <w:right w:val="single" w:sz="8" w:space="0" w:color="000000"/>
            </w:tcBorders>
            <w:noWrap/>
            <w:vAlign w:val="center"/>
            <w:hideMark/>
          </w:tcPr>
          <w:p w14:paraId="7C1F6134" w14:textId="77777777" w:rsidR="00D8167E" w:rsidRPr="00CA197C" w:rsidRDefault="00D8167E" w:rsidP="006E64ED">
            <w:pPr>
              <w:rPr>
                <w:b/>
                <w:bCs/>
                <w:color w:val="000000"/>
                <w:sz w:val="18"/>
                <w:szCs w:val="18"/>
              </w:rPr>
            </w:pPr>
            <w:r w:rsidRPr="00CA197C">
              <w:rPr>
                <w:b/>
                <w:bCs/>
                <w:color w:val="000000"/>
                <w:sz w:val="18"/>
                <w:szCs w:val="18"/>
              </w:rPr>
              <w:t>1.1.3. Popis in evidenca projektne in tehnične dokumentacije - vodenje arhiva</w:t>
            </w:r>
          </w:p>
        </w:tc>
      </w:tr>
      <w:tr w:rsidR="00D8167E" w:rsidRPr="00CA197C" w14:paraId="53D0404A"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03E6CA94" w14:textId="77777777" w:rsidR="00D8167E" w:rsidRPr="00B872FF" w:rsidRDefault="00D8167E" w:rsidP="006E64ED">
            <w:pPr>
              <w:rPr>
                <w:color w:val="000000"/>
                <w:sz w:val="18"/>
                <w:szCs w:val="18"/>
              </w:rPr>
            </w:pPr>
            <w:r w:rsidRPr="00B872FF">
              <w:rPr>
                <w:color w:val="000000"/>
                <w:sz w:val="18"/>
                <w:szCs w:val="18"/>
              </w:rPr>
              <w:t>Skupna vrednost v EUR</w:t>
            </w:r>
          </w:p>
        </w:tc>
        <w:tc>
          <w:tcPr>
            <w:tcW w:w="1180" w:type="dxa"/>
            <w:tcBorders>
              <w:top w:val="nil"/>
              <w:left w:val="nil"/>
              <w:bottom w:val="single" w:sz="8" w:space="0" w:color="auto"/>
              <w:right w:val="single" w:sz="8" w:space="0" w:color="auto"/>
            </w:tcBorders>
            <w:vAlign w:val="center"/>
            <w:hideMark/>
          </w:tcPr>
          <w:p w14:paraId="47F6462A" w14:textId="77777777" w:rsidR="00D8167E" w:rsidRPr="00CA197C" w:rsidRDefault="00D8167E" w:rsidP="006E64ED">
            <w:pPr>
              <w:jc w:val="right"/>
              <w:rPr>
                <w:b/>
                <w:bCs/>
                <w:color w:val="000000"/>
                <w:sz w:val="18"/>
                <w:szCs w:val="18"/>
              </w:rPr>
            </w:pPr>
            <w:r w:rsidRPr="00CA197C">
              <w:rPr>
                <w:b/>
                <w:bCs/>
                <w:color w:val="000000"/>
                <w:sz w:val="18"/>
                <w:szCs w:val="18"/>
              </w:rPr>
              <w:t>8.036,28</w:t>
            </w:r>
          </w:p>
        </w:tc>
        <w:tc>
          <w:tcPr>
            <w:tcW w:w="1180" w:type="dxa"/>
            <w:tcBorders>
              <w:top w:val="nil"/>
              <w:left w:val="nil"/>
              <w:bottom w:val="single" w:sz="8" w:space="0" w:color="auto"/>
              <w:right w:val="single" w:sz="8" w:space="0" w:color="auto"/>
            </w:tcBorders>
            <w:vAlign w:val="center"/>
            <w:hideMark/>
          </w:tcPr>
          <w:p w14:paraId="4DEE8E27" w14:textId="77777777" w:rsidR="00D8167E" w:rsidRPr="00CA197C" w:rsidRDefault="00D8167E" w:rsidP="006E64ED">
            <w:pPr>
              <w:jc w:val="right"/>
              <w:rPr>
                <w:b/>
                <w:bCs/>
                <w:color w:val="000000"/>
                <w:sz w:val="18"/>
                <w:szCs w:val="18"/>
              </w:rPr>
            </w:pPr>
            <w:r w:rsidRPr="00CA197C">
              <w:rPr>
                <w:b/>
                <w:bCs/>
                <w:color w:val="000000"/>
                <w:sz w:val="18"/>
                <w:szCs w:val="18"/>
              </w:rPr>
              <w:t>9.804,26</w:t>
            </w:r>
          </w:p>
        </w:tc>
      </w:tr>
      <w:tr w:rsidR="00D8167E" w:rsidRPr="00CA197C" w14:paraId="60E6FF10"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773F33B7" w14:textId="77777777" w:rsidR="00D8167E" w:rsidRPr="00B872FF" w:rsidRDefault="00D8167E" w:rsidP="006E64ED">
            <w:pPr>
              <w:rPr>
                <w:color w:val="000000"/>
                <w:sz w:val="18"/>
                <w:szCs w:val="18"/>
              </w:rPr>
            </w:pPr>
            <w:r w:rsidRPr="00B872FF">
              <w:rPr>
                <w:color w:val="000000"/>
                <w:sz w:val="18"/>
                <w:szCs w:val="18"/>
              </w:rPr>
              <w:t>Materialni stroški v EUR</w:t>
            </w:r>
          </w:p>
        </w:tc>
        <w:tc>
          <w:tcPr>
            <w:tcW w:w="1180" w:type="dxa"/>
            <w:tcBorders>
              <w:top w:val="nil"/>
              <w:left w:val="nil"/>
              <w:bottom w:val="single" w:sz="8" w:space="0" w:color="auto"/>
              <w:right w:val="single" w:sz="8" w:space="0" w:color="auto"/>
            </w:tcBorders>
            <w:vAlign w:val="center"/>
            <w:hideMark/>
          </w:tcPr>
          <w:p w14:paraId="4EAFF5B5" w14:textId="77777777" w:rsidR="00D8167E" w:rsidRPr="00CA197C" w:rsidRDefault="00D8167E" w:rsidP="006E64ED">
            <w:pPr>
              <w:jc w:val="right"/>
              <w:rPr>
                <w:b/>
                <w:bCs/>
                <w:color w:val="000000"/>
                <w:sz w:val="18"/>
                <w:szCs w:val="18"/>
              </w:rPr>
            </w:pPr>
            <w:r w:rsidRPr="00CA197C">
              <w:rPr>
                <w:b/>
                <w:bCs/>
                <w:color w:val="000000"/>
                <w:sz w:val="18"/>
                <w:szCs w:val="18"/>
              </w:rPr>
              <w:t>0,00</w:t>
            </w:r>
          </w:p>
        </w:tc>
        <w:tc>
          <w:tcPr>
            <w:tcW w:w="1180" w:type="dxa"/>
            <w:tcBorders>
              <w:top w:val="nil"/>
              <w:left w:val="nil"/>
              <w:bottom w:val="single" w:sz="8" w:space="0" w:color="auto"/>
              <w:right w:val="single" w:sz="8" w:space="0" w:color="auto"/>
            </w:tcBorders>
            <w:vAlign w:val="center"/>
            <w:hideMark/>
          </w:tcPr>
          <w:p w14:paraId="4F71EEE7" w14:textId="77777777" w:rsidR="00D8167E" w:rsidRPr="00BE22B1" w:rsidRDefault="00D8167E" w:rsidP="006E64ED">
            <w:pPr>
              <w:jc w:val="right"/>
              <w:rPr>
                <w:b/>
                <w:bCs/>
                <w:color w:val="000000"/>
                <w:sz w:val="18"/>
                <w:szCs w:val="18"/>
              </w:rPr>
            </w:pPr>
            <w:r w:rsidRPr="00BE22B1">
              <w:rPr>
                <w:b/>
                <w:bCs/>
                <w:color w:val="000000"/>
                <w:sz w:val="18"/>
                <w:szCs w:val="18"/>
              </w:rPr>
              <w:t>0,00*</w:t>
            </w:r>
          </w:p>
        </w:tc>
      </w:tr>
      <w:tr w:rsidR="00D8167E" w:rsidRPr="00CA197C" w14:paraId="35836E6D" w14:textId="77777777" w:rsidTr="00BE22B1">
        <w:trPr>
          <w:trHeight w:val="300"/>
        </w:trPr>
        <w:tc>
          <w:tcPr>
            <w:tcW w:w="5990" w:type="dxa"/>
            <w:gridSpan w:val="5"/>
            <w:tcBorders>
              <w:top w:val="single" w:sz="8" w:space="0" w:color="auto"/>
              <w:left w:val="single" w:sz="8" w:space="0" w:color="auto"/>
              <w:bottom w:val="single" w:sz="8" w:space="0" w:color="auto"/>
              <w:right w:val="single" w:sz="8" w:space="0" w:color="000000"/>
            </w:tcBorders>
            <w:vAlign w:val="center"/>
            <w:hideMark/>
          </w:tcPr>
          <w:p w14:paraId="59E2E8FE" w14:textId="77777777" w:rsidR="00D8167E" w:rsidRPr="00B872FF" w:rsidRDefault="00D8167E" w:rsidP="006E64ED">
            <w:pPr>
              <w:rPr>
                <w:color w:val="000000"/>
                <w:sz w:val="18"/>
                <w:szCs w:val="18"/>
              </w:rPr>
            </w:pPr>
            <w:r w:rsidRPr="00B872FF">
              <w:rPr>
                <w:color w:val="000000"/>
                <w:sz w:val="18"/>
                <w:szCs w:val="18"/>
              </w:rPr>
              <w:t>Stroški dela (ure)</w:t>
            </w:r>
          </w:p>
        </w:tc>
        <w:tc>
          <w:tcPr>
            <w:tcW w:w="1180" w:type="dxa"/>
            <w:tcBorders>
              <w:top w:val="nil"/>
              <w:left w:val="nil"/>
              <w:bottom w:val="single" w:sz="8" w:space="0" w:color="auto"/>
              <w:right w:val="single" w:sz="8" w:space="0" w:color="auto"/>
            </w:tcBorders>
            <w:vAlign w:val="center"/>
            <w:hideMark/>
          </w:tcPr>
          <w:p w14:paraId="711143F1" w14:textId="77777777" w:rsidR="00D8167E" w:rsidRPr="00B872FF" w:rsidRDefault="00D8167E" w:rsidP="006E64ED">
            <w:pPr>
              <w:jc w:val="center"/>
              <w:rPr>
                <w:color w:val="000000"/>
                <w:sz w:val="18"/>
                <w:szCs w:val="18"/>
              </w:rPr>
            </w:pPr>
            <w:r w:rsidRPr="00B872FF">
              <w:rPr>
                <w:color w:val="000000"/>
                <w:sz w:val="18"/>
                <w:szCs w:val="18"/>
              </w:rPr>
              <w:t>231</w:t>
            </w:r>
          </w:p>
        </w:tc>
        <w:tc>
          <w:tcPr>
            <w:tcW w:w="1180" w:type="dxa"/>
            <w:tcBorders>
              <w:top w:val="nil"/>
              <w:left w:val="nil"/>
              <w:bottom w:val="single" w:sz="8" w:space="0" w:color="auto"/>
              <w:right w:val="single" w:sz="8" w:space="0" w:color="auto"/>
            </w:tcBorders>
            <w:vAlign w:val="center"/>
            <w:hideMark/>
          </w:tcPr>
          <w:p w14:paraId="3E68756E" w14:textId="77777777" w:rsidR="00D8167E" w:rsidRPr="00CA197C" w:rsidRDefault="00D8167E" w:rsidP="006E64ED">
            <w:pPr>
              <w:jc w:val="right"/>
              <w:rPr>
                <w:b/>
                <w:bCs/>
                <w:color w:val="000000"/>
                <w:sz w:val="18"/>
                <w:szCs w:val="18"/>
              </w:rPr>
            </w:pPr>
            <w:r w:rsidRPr="00CA197C">
              <w:rPr>
                <w:b/>
                <w:bCs/>
                <w:color w:val="000000"/>
                <w:sz w:val="18"/>
                <w:szCs w:val="18"/>
              </w:rPr>
              <w:t>8.036,28</w:t>
            </w:r>
          </w:p>
        </w:tc>
        <w:tc>
          <w:tcPr>
            <w:tcW w:w="1180" w:type="dxa"/>
            <w:tcBorders>
              <w:top w:val="nil"/>
              <w:left w:val="nil"/>
              <w:bottom w:val="single" w:sz="8" w:space="0" w:color="auto"/>
              <w:right w:val="single" w:sz="8" w:space="0" w:color="auto"/>
            </w:tcBorders>
            <w:vAlign w:val="center"/>
            <w:hideMark/>
          </w:tcPr>
          <w:p w14:paraId="486DC09F" w14:textId="77777777" w:rsidR="00D8167E" w:rsidRPr="00BE22B1" w:rsidRDefault="00D8167E" w:rsidP="006E64ED">
            <w:pPr>
              <w:jc w:val="right"/>
              <w:rPr>
                <w:b/>
                <w:bCs/>
                <w:color w:val="000000"/>
                <w:sz w:val="18"/>
                <w:szCs w:val="18"/>
              </w:rPr>
            </w:pPr>
            <w:r w:rsidRPr="00BE22B1">
              <w:rPr>
                <w:b/>
                <w:bCs/>
                <w:color w:val="000000"/>
                <w:sz w:val="18"/>
                <w:szCs w:val="18"/>
              </w:rPr>
              <w:t>9.804,26</w:t>
            </w:r>
          </w:p>
        </w:tc>
      </w:tr>
      <w:tr w:rsidR="00D8167E" w:rsidRPr="00CA197C" w14:paraId="193A6262" w14:textId="77777777" w:rsidTr="00BE22B1">
        <w:trPr>
          <w:trHeight w:val="696"/>
        </w:trPr>
        <w:tc>
          <w:tcPr>
            <w:tcW w:w="1270" w:type="dxa"/>
            <w:tcBorders>
              <w:top w:val="nil"/>
              <w:left w:val="single" w:sz="8" w:space="0" w:color="auto"/>
              <w:bottom w:val="single" w:sz="8" w:space="0" w:color="auto"/>
              <w:right w:val="single" w:sz="8" w:space="0" w:color="auto"/>
            </w:tcBorders>
            <w:vAlign w:val="center"/>
            <w:hideMark/>
          </w:tcPr>
          <w:p w14:paraId="0E301D33" w14:textId="77777777" w:rsidR="00D8167E" w:rsidRPr="00CA197C" w:rsidRDefault="00D8167E" w:rsidP="006E64ED">
            <w:pPr>
              <w:jc w:val="center"/>
              <w:rPr>
                <w:color w:val="000000"/>
                <w:sz w:val="18"/>
                <w:szCs w:val="18"/>
              </w:rPr>
            </w:pPr>
            <w:proofErr w:type="spellStart"/>
            <w:r w:rsidRPr="00CA197C">
              <w:rPr>
                <w:color w:val="000000"/>
                <w:sz w:val="18"/>
                <w:szCs w:val="18"/>
              </w:rPr>
              <w:t>Zap</w:t>
            </w:r>
            <w:proofErr w:type="spellEnd"/>
            <w:r w:rsidRPr="00CA197C">
              <w:rPr>
                <w:color w:val="000000"/>
                <w:sz w:val="18"/>
                <w:szCs w:val="18"/>
              </w:rPr>
              <w:t>. št.</w:t>
            </w:r>
          </w:p>
        </w:tc>
        <w:tc>
          <w:tcPr>
            <w:tcW w:w="1180" w:type="dxa"/>
            <w:tcBorders>
              <w:top w:val="nil"/>
              <w:left w:val="nil"/>
              <w:bottom w:val="single" w:sz="8" w:space="0" w:color="auto"/>
              <w:right w:val="single" w:sz="8" w:space="0" w:color="auto"/>
            </w:tcBorders>
            <w:vAlign w:val="center"/>
            <w:hideMark/>
          </w:tcPr>
          <w:p w14:paraId="66DCD995" w14:textId="77777777" w:rsidR="00D8167E" w:rsidRPr="00CA197C" w:rsidRDefault="00D8167E" w:rsidP="006E64ED">
            <w:pPr>
              <w:jc w:val="center"/>
              <w:rPr>
                <w:color w:val="000000"/>
                <w:sz w:val="18"/>
                <w:szCs w:val="18"/>
              </w:rPr>
            </w:pPr>
            <w:r w:rsidRPr="00CA197C">
              <w:rPr>
                <w:color w:val="000000"/>
                <w:sz w:val="18"/>
                <w:szCs w:val="18"/>
              </w:rPr>
              <w:t>Število delavcev</w:t>
            </w:r>
          </w:p>
        </w:tc>
        <w:tc>
          <w:tcPr>
            <w:tcW w:w="1180" w:type="dxa"/>
            <w:tcBorders>
              <w:top w:val="nil"/>
              <w:left w:val="nil"/>
              <w:bottom w:val="single" w:sz="8" w:space="0" w:color="auto"/>
              <w:right w:val="single" w:sz="8" w:space="0" w:color="auto"/>
            </w:tcBorders>
            <w:vAlign w:val="center"/>
            <w:hideMark/>
          </w:tcPr>
          <w:p w14:paraId="419421D7" w14:textId="77777777" w:rsidR="00D8167E" w:rsidRPr="00CA197C" w:rsidRDefault="00D8167E" w:rsidP="006E64ED">
            <w:pPr>
              <w:jc w:val="center"/>
              <w:rPr>
                <w:color w:val="000000"/>
                <w:sz w:val="18"/>
                <w:szCs w:val="18"/>
              </w:rPr>
            </w:pPr>
            <w:r w:rsidRPr="00CA197C">
              <w:rPr>
                <w:color w:val="000000"/>
                <w:sz w:val="18"/>
                <w:szCs w:val="18"/>
              </w:rPr>
              <w:t>Stopnja izobrazbe</w:t>
            </w:r>
          </w:p>
        </w:tc>
        <w:tc>
          <w:tcPr>
            <w:tcW w:w="1180" w:type="dxa"/>
            <w:tcBorders>
              <w:top w:val="nil"/>
              <w:left w:val="nil"/>
              <w:bottom w:val="single" w:sz="8" w:space="0" w:color="auto"/>
              <w:right w:val="single" w:sz="8" w:space="0" w:color="auto"/>
            </w:tcBorders>
            <w:vAlign w:val="center"/>
            <w:hideMark/>
          </w:tcPr>
          <w:p w14:paraId="6AE3007B" w14:textId="77777777" w:rsidR="00D8167E" w:rsidRPr="00CA197C" w:rsidRDefault="00D8167E" w:rsidP="006E64ED">
            <w:pPr>
              <w:jc w:val="center"/>
              <w:rPr>
                <w:color w:val="000000"/>
                <w:sz w:val="18"/>
                <w:szCs w:val="18"/>
              </w:rPr>
            </w:pPr>
            <w:r w:rsidRPr="00CA197C">
              <w:rPr>
                <w:color w:val="000000"/>
                <w:sz w:val="18"/>
                <w:szCs w:val="18"/>
              </w:rPr>
              <w:t>Čas opravljanja naloge</w:t>
            </w:r>
          </w:p>
        </w:tc>
        <w:tc>
          <w:tcPr>
            <w:tcW w:w="1180" w:type="dxa"/>
            <w:tcBorders>
              <w:top w:val="nil"/>
              <w:left w:val="nil"/>
              <w:bottom w:val="single" w:sz="8" w:space="0" w:color="auto"/>
              <w:right w:val="single" w:sz="8" w:space="0" w:color="auto"/>
            </w:tcBorders>
            <w:vAlign w:val="center"/>
            <w:hideMark/>
          </w:tcPr>
          <w:p w14:paraId="2196648C" w14:textId="77777777" w:rsidR="00D8167E" w:rsidRPr="00CA197C" w:rsidRDefault="00D8167E" w:rsidP="006E64ED">
            <w:pPr>
              <w:jc w:val="center"/>
              <w:rPr>
                <w:color w:val="000000"/>
                <w:sz w:val="18"/>
                <w:szCs w:val="18"/>
              </w:rPr>
            </w:pPr>
            <w:r w:rsidRPr="00CA197C">
              <w:rPr>
                <w:color w:val="000000"/>
                <w:sz w:val="18"/>
                <w:szCs w:val="18"/>
              </w:rPr>
              <w:t>Cena / uro</w:t>
            </w:r>
          </w:p>
        </w:tc>
        <w:tc>
          <w:tcPr>
            <w:tcW w:w="1180" w:type="dxa"/>
            <w:tcBorders>
              <w:top w:val="nil"/>
              <w:left w:val="nil"/>
              <w:bottom w:val="single" w:sz="8" w:space="0" w:color="auto"/>
              <w:right w:val="single" w:sz="8" w:space="0" w:color="auto"/>
            </w:tcBorders>
            <w:vAlign w:val="center"/>
            <w:hideMark/>
          </w:tcPr>
          <w:p w14:paraId="219C1E10" w14:textId="77777777" w:rsidR="00D8167E" w:rsidRPr="00CA197C" w:rsidRDefault="00D8167E" w:rsidP="006E64ED">
            <w:pPr>
              <w:jc w:val="center"/>
              <w:rPr>
                <w:color w:val="000000"/>
                <w:sz w:val="18"/>
                <w:szCs w:val="18"/>
              </w:rPr>
            </w:pPr>
            <w:r w:rsidRPr="00CA197C">
              <w:rPr>
                <w:color w:val="000000"/>
                <w:sz w:val="18"/>
                <w:szCs w:val="18"/>
              </w:rPr>
              <w:t>Število ur (skupaj)</w:t>
            </w:r>
          </w:p>
        </w:tc>
        <w:tc>
          <w:tcPr>
            <w:tcW w:w="1180" w:type="dxa"/>
            <w:tcBorders>
              <w:top w:val="nil"/>
              <w:left w:val="nil"/>
              <w:bottom w:val="single" w:sz="8" w:space="0" w:color="auto"/>
              <w:right w:val="single" w:sz="8" w:space="0" w:color="auto"/>
            </w:tcBorders>
            <w:vAlign w:val="center"/>
            <w:hideMark/>
          </w:tcPr>
          <w:p w14:paraId="7D39FF0F" w14:textId="77777777" w:rsidR="00D8167E" w:rsidRPr="00CA197C" w:rsidRDefault="00D8167E" w:rsidP="006E64ED">
            <w:pPr>
              <w:jc w:val="center"/>
              <w:rPr>
                <w:color w:val="000000"/>
                <w:sz w:val="18"/>
                <w:szCs w:val="18"/>
              </w:rPr>
            </w:pPr>
            <w:r w:rsidRPr="00CA197C">
              <w:rPr>
                <w:color w:val="000000"/>
                <w:sz w:val="18"/>
                <w:szCs w:val="18"/>
              </w:rPr>
              <w:t>Vrednost v EUR (brez DDV)</w:t>
            </w:r>
          </w:p>
        </w:tc>
        <w:tc>
          <w:tcPr>
            <w:tcW w:w="1180" w:type="dxa"/>
            <w:tcBorders>
              <w:top w:val="nil"/>
              <w:left w:val="nil"/>
              <w:bottom w:val="single" w:sz="8" w:space="0" w:color="auto"/>
              <w:right w:val="single" w:sz="8" w:space="0" w:color="auto"/>
            </w:tcBorders>
            <w:vAlign w:val="center"/>
            <w:hideMark/>
          </w:tcPr>
          <w:p w14:paraId="34FAEBF2" w14:textId="77777777" w:rsidR="00D8167E" w:rsidRPr="00BE22B1" w:rsidRDefault="00D8167E" w:rsidP="006E64ED">
            <w:pPr>
              <w:jc w:val="center"/>
              <w:rPr>
                <w:color w:val="000000"/>
                <w:sz w:val="18"/>
                <w:szCs w:val="18"/>
              </w:rPr>
            </w:pPr>
            <w:r w:rsidRPr="00BE22B1">
              <w:rPr>
                <w:color w:val="000000"/>
                <w:sz w:val="18"/>
                <w:szCs w:val="18"/>
              </w:rPr>
              <w:t>Vrednost v EUR (z DDV)</w:t>
            </w:r>
          </w:p>
        </w:tc>
      </w:tr>
      <w:tr w:rsidR="00D8167E" w:rsidRPr="00CA197C" w14:paraId="4CA66FB9"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6FDCF74E"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B0863E6"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5BED2C12"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34C08D40"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9F79A81"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0AEF20EE"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12CF0AAD"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2BD95BE0" w14:textId="77777777" w:rsidR="00D8167E" w:rsidRPr="00BE22B1" w:rsidRDefault="00D8167E" w:rsidP="006E64ED">
            <w:pPr>
              <w:jc w:val="right"/>
              <w:rPr>
                <w:color w:val="000000"/>
                <w:sz w:val="18"/>
                <w:szCs w:val="18"/>
              </w:rPr>
            </w:pPr>
            <w:r w:rsidRPr="00BE22B1">
              <w:rPr>
                <w:color w:val="000000"/>
                <w:sz w:val="18"/>
                <w:szCs w:val="18"/>
              </w:rPr>
              <w:t>0,00</w:t>
            </w:r>
          </w:p>
        </w:tc>
      </w:tr>
      <w:tr w:rsidR="00D8167E" w:rsidRPr="00CA197C" w14:paraId="0061D6FA"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818F3C2" w14:textId="77777777" w:rsidR="00D8167E" w:rsidRPr="00CA197C" w:rsidRDefault="00D8167E" w:rsidP="006E64ED">
            <w:pPr>
              <w:jc w:val="center"/>
              <w:rPr>
                <w:color w:val="000000"/>
                <w:sz w:val="18"/>
                <w:szCs w:val="18"/>
              </w:rPr>
            </w:pPr>
            <w:r w:rsidRPr="00CA197C">
              <w:rPr>
                <w:color w:val="000000"/>
                <w:sz w:val="18"/>
                <w:szCs w:val="18"/>
              </w:rPr>
              <w:t>3</w:t>
            </w:r>
          </w:p>
        </w:tc>
        <w:tc>
          <w:tcPr>
            <w:tcW w:w="1180" w:type="dxa"/>
            <w:tcBorders>
              <w:top w:val="nil"/>
              <w:left w:val="nil"/>
              <w:bottom w:val="single" w:sz="8" w:space="0" w:color="auto"/>
              <w:right w:val="single" w:sz="8" w:space="0" w:color="auto"/>
            </w:tcBorders>
            <w:vAlign w:val="center"/>
            <w:hideMark/>
          </w:tcPr>
          <w:p w14:paraId="604C345D"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6681BA49"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19D46EF2"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05B0E706"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6E9B91FD"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613C9BAE"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6D2D5D51" w14:textId="77777777" w:rsidR="00D8167E" w:rsidRPr="00BE22B1" w:rsidRDefault="00D8167E" w:rsidP="006E64ED">
            <w:pPr>
              <w:jc w:val="right"/>
              <w:rPr>
                <w:color w:val="000000"/>
                <w:sz w:val="18"/>
                <w:szCs w:val="18"/>
              </w:rPr>
            </w:pPr>
            <w:r w:rsidRPr="00BE22B1">
              <w:rPr>
                <w:color w:val="000000"/>
                <w:sz w:val="18"/>
                <w:szCs w:val="18"/>
              </w:rPr>
              <w:t>0,00</w:t>
            </w:r>
          </w:p>
        </w:tc>
      </w:tr>
      <w:tr w:rsidR="00D8167E" w:rsidRPr="00CA197C" w14:paraId="04418B27"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480F3AF" w14:textId="77777777" w:rsidR="00D8167E" w:rsidRPr="00CA197C" w:rsidRDefault="00D8167E" w:rsidP="006E64ED">
            <w:pPr>
              <w:jc w:val="center"/>
              <w:rPr>
                <w:color w:val="000000"/>
                <w:sz w:val="18"/>
                <w:szCs w:val="18"/>
              </w:rPr>
            </w:pPr>
            <w:r w:rsidRPr="00CA197C">
              <w:rPr>
                <w:color w:val="000000"/>
                <w:sz w:val="18"/>
                <w:szCs w:val="18"/>
              </w:rPr>
              <w:t>4</w:t>
            </w:r>
          </w:p>
        </w:tc>
        <w:tc>
          <w:tcPr>
            <w:tcW w:w="1180" w:type="dxa"/>
            <w:tcBorders>
              <w:top w:val="nil"/>
              <w:left w:val="nil"/>
              <w:bottom w:val="single" w:sz="8" w:space="0" w:color="auto"/>
              <w:right w:val="single" w:sz="8" w:space="0" w:color="auto"/>
            </w:tcBorders>
            <w:vAlign w:val="center"/>
            <w:hideMark/>
          </w:tcPr>
          <w:p w14:paraId="221169A1"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10DFA51" w14:textId="77777777" w:rsidR="00D8167E" w:rsidRPr="00CA197C" w:rsidRDefault="00D8167E" w:rsidP="006E64ED">
            <w:pPr>
              <w:jc w:val="center"/>
              <w:rPr>
                <w:color w:val="000000"/>
                <w:sz w:val="18"/>
                <w:szCs w:val="18"/>
              </w:rPr>
            </w:pPr>
            <w:r w:rsidRPr="00CA197C">
              <w:rPr>
                <w:color w:val="000000"/>
                <w:sz w:val="18"/>
                <w:szCs w:val="18"/>
              </w:rPr>
              <w:t>VI/2</w:t>
            </w:r>
          </w:p>
        </w:tc>
        <w:tc>
          <w:tcPr>
            <w:tcW w:w="1180" w:type="dxa"/>
            <w:tcBorders>
              <w:top w:val="nil"/>
              <w:left w:val="nil"/>
              <w:bottom w:val="single" w:sz="8" w:space="0" w:color="auto"/>
              <w:right w:val="single" w:sz="8" w:space="0" w:color="auto"/>
            </w:tcBorders>
            <w:vAlign w:val="center"/>
            <w:hideMark/>
          </w:tcPr>
          <w:p w14:paraId="6048AB13"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ED7D3D6" w14:textId="77777777" w:rsidR="00D8167E" w:rsidRPr="00CA197C" w:rsidRDefault="00D8167E"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18E6B414" w14:textId="77777777" w:rsidR="00D8167E" w:rsidRPr="00CA197C" w:rsidRDefault="00D8167E" w:rsidP="006E64ED">
            <w:pPr>
              <w:jc w:val="center"/>
              <w:rPr>
                <w:color w:val="000000"/>
                <w:sz w:val="18"/>
                <w:szCs w:val="18"/>
              </w:rPr>
            </w:pPr>
            <w:r w:rsidRPr="00CA197C">
              <w:rPr>
                <w:color w:val="000000"/>
                <w:sz w:val="18"/>
                <w:szCs w:val="18"/>
              </w:rPr>
              <w:t>59</w:t>
            </w:r>
          </w:p>
        </w:tc>
        <w:tc>
          <w:tcPr>
            <w:tcW w:w="1180" w:type="dxa"/>
            <w:tcBorders>
              <w:top w:val="nil"/>
              <w:left w:val="nil"/>
              <w:bottom w:val="single" w:sz="8" w:space="0" w:color="auto"/>
              <w:right w:val="single" w:sz="8" w:space="0" w:color="auto"/>
            </w:tcBorders>
            <w:vAlign w:val="center"/>
            <w:hideMark/>
          </w:tcPr>
          <w:p w14:paraId="659715FD" w14:textId="77777777" w:rsidR="00D8167E" w:rsidRPr="00CA197C" w:rsidRDefault="00D8167E" w:rsidP="006E64ED">
            <w:pPr>
              <w:jc w:val="right"/>
              <w:rPr>
                <w:color w:val="000000"/>
                <w:sz w:val="18"/>
                <w:szCs w:val="18"/>
              </w:rPr>
            </w:pPr>
            <w:r w:rsidRPr="00CA197C">
              <w:rPr>
                <w:color w:val="000000"/>
                <w:sz w:val="18"/>
                <w:szCs w:val="18"/>
              </w:rPr>
              <w:t>1.720,44</w:t>
            </w:r>
          </w:p>
        </w:tc>
        <w:tc>
          <w:tcPr>
            <w:tcW w:w="1180" w:type="dxa"/>
            <w:tcBorders>
              <w:top w:val="nil"/>
              <w:left w:val="nil"/>
              <w:bottom w:val="single" w:sz="8" w:space="0" w:color="auto"/>
              <w:right w:val="single" w:sz="8" w:space="0" w:color="auto"/>
            </w:tcBorders>
            <w:vAlign w:val="center"/>
            <w:hideMark/>
          </w:tcPr>
          <w:p w14:paraId="703389FC" w14:textId="77777777" w:rsidR="00D8167E" w:rsidRPr="00CA197C" w:rsidRDefault="00D8167E" w:rsidP="006E64ED">
            <w:pPr>
              <w:jc w:val="right"/>
              <w:rPr>
                <w:color w:val="000000"/>
                <w:sz w:val="18"/>
                <w:szCs w:val="18"/>
              </w:rPr>
            </w:pPr>
            <w:r w:rsidRPr="00CA197C">
              <w:rPr>
                <w:color w:val="000000"/>
                <w:sz w:val="18"/>
                <w:szCs w:val="18"/>
              </w:rPr>
              <w:t>2.098,94</w:t>
            </w:r>
          </w:p>
        </w:tc>
      </w:tr>
      <w:tr w:rsidR="00D8167E" w:rsidRPr="00CA197C" w14:paraId="6F668F6F"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6183FB5B" w14:textId="77777777" w:rsidR="00D8167E" w:rsidRPr="00CA197C" w:rsidRDefault="00D8167E" w:rsidP="006E64ED">
            <w:pPr>
              <w:jc w:val="center"/>
              <w:rPr>
                <w:color w:val="000000"/>
                <w:sz w:val="18"/>
                <w:szCs w:val="18"/>
              </w:rPr>
            </w:pPr>
            <w:r w:rsidRPr="00CA197C">
              <w:rPr>
                <w:color w:val="000000"/>
                <w:sz w:val="18"/>
                <w:szCs w:val="18"/>
              </w:rPr>
              <w:t>5</w:t>
            </w:r>
          </w:p>
        </w:tc>
        <w:tc>
          <w:tcPr>
            <w:tcW w:w="1180" w:type="dxa"/>
            <w:tcBorders>
              <w:top w:val="nil"/>
              <w:left w:val="nil"/>
              <w:bottom w:val="single" w:sz="8" w:space="0" w:color="auto"/>
              <w:right w:val="single" w:sz="8" w:space="0" w:color="auto"/>
            </w:tcBorders>
            <w:vAlign w:val="center"/>
            <w:hideMark/>
          </w:tcPr>
          <w:p w14:paraId="1F4EC7FF"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2C5B57BB"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47416F75"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345DC321"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0C13AAD9" w14:textId="77777777" w:rsidR="00D8167E" w:rsidRPr="00CA197C" w:rsidRDefault="00D8167E" w:rsidP="006E64ED">
            <w:pPr>
              <w:jc w:val="center"/>
              <w:rPr>
                <w:color w:val="000000"/>
                <w:sz w:val="18"/>
                <w:szCs w:val="18"/>
              </w:rPr>
            </w:pPr>
            <w:r w:rsidRPr="00CA197C">
              <w:rPr>
                <w:color w:val="000000"/>
                <w:sz w:val="18"/>
                <w:szCs w:val="18"/>
              </w:rPr>
              <w:t>163</w:t>
            </w:r>
          </w:p>
        </w:tc>
        <w:tc>
          <w:tcPr>
            <w:tcW w:w="1180" w:type="dxa"/>
            <w:tcBorders>
              <w:top w:val="nil"/>
              <w:left w:val="nil"/>
              <w:bottom w:val="single" w:sz="8" w:space="0" w:color="auto"/>
              <w:right w:val="single" w:sz="8" w:space="0" w:color="auto"/>
            </w:tcBorders>
            <w:vAlign w:val="center"/>
            <w:hideMark/>
          </w:tcPr>
          <w:p w14:paraId="698E02D9" w14:textId="77777777" w:rsidR="00D8167E" w:rsidRPr="00CA197C" w:rsidRDefault="00D8167E" w:rsidP="006E64ED">
            <w:pPr>
              <w:jc w:val="right"/>
              <w:rPr>
                <w:color w:val="000000"/>
                <w:sz w:val="18"/>
                <w:szCs w:val="18"/>
              </w:rPr>
            </w:pPr>
            <w:r w:rsidRPr="00CA197C">
              <w:rPr>
                <w:color w:val="000000"/>
                <w:sz w:val="18"/>
                <w:szCs w:val="18"/>
              </w:rPr>
              <w:t>5.985,36</w:t>
            </w:r>
          </w:p>
        </w:tc>
        <w:tc>
          <w:tcPr>
            <w:tcW w:w="1180" w:type="dxa"/>
            <w:tcBorders>
              <w:top w:val="nil"/>
              <w:left w:val="nil"/>
              <w:bottom w:val="single" w:sz="8" w:space="0" w:color="auto"/>
              <w:right w:val="single" w:sz="8" w:space="0" w:color="auto"/>
            </w:tcBorders>
            <w:vAlign w:val="center"/>
            <w:hideMark/>
          </w:tcPr>
          <w:p w14:paraId="08102BA2" w14:textId="77777777" w:rsidR="00D8167E" w:rsidRPr="00CA197C" w:rsidRDefault="00D8167E" w:rsidP="006E64ED">
            <w:pPr>
              <w:jc w:val="right"/>
              <w:rPr>
                <w:color w:val="000000"/>
                <w:sz w:val="18"/>
                <w:szCs w:val="18"/>
              </w:rPr>
            </w:pPr>
            <w:r w:rsidRPr="00CA197C">
              <w:rPr>
                <w:color w:val="000000"/>
                <w:sz w:val="18"/>
                <w:szCs w:val="18"/>
              </w:rPr>
              <w:t>7.302,14</w:t>
            </w:r>
          </w:p>
        </w:tc>
      </w:tr>
      <w:tr w:rsidR="00D8167E" w:rsidRPr="00CA197C" w14:paraId="7FDF7BFF"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C998E42" w14:textId="77777777" w:rsidR="00D8167E" w:rsidRPr="00CA197C" w:rsidRDefault="00D8167E" w:rsidP="006E64ED">
            <w:pPr>
              <w:jc w:val="center"/>
              <w:rPr>
                <w:color w:val="000000"/>
                <w:sz w:val="18"/>
                <w:szCs w:val="18"/>
              </w:rPr>
            </w:pPr>
            <w:r w:rsidRPr="00CA197C">
              <w:rPr>
                <w:color w:val="000000"/>
                <w:sz w:val="18"/>
                <w:szCs w:val="18"/>
              </w:rPr>
              <w:t>6</w:t>
            </w:r>
          </w:p>
        </w:tc>
        <w:tc>
          <w:tcPr>
            <w:tcW w:w="1180" w:type="dxa"/>
            <w:tcBorders>
              <w:top w:val="nil"/>
              <w:left w:val="nil"/>
              <w:bottom w:val="single" w:sz="8" w:space="0" w:color="auto"/>
              <w:right w:val="single" w:sz="8" w:space="0" w:color="auto"/>
            </w:tcBorders>
            <w:vAlign w:val="center"/>
            <w:hideMark/>
          </w:tcPr>
          <w:p w14:paraId="39F35A69"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7E03F37"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00E60F5B"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4E7B887"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189EDBCD" w14:textId="77777777" w:rsidR="00D8167E" w:rsidRPr="00CA197C" w:rsidRDefault="00D8167E" w:rsidP="006E64ED">
            <w:pPr>
              <w:jc w:val="center"/>
              <w:rPr>
                <w:color w:val="000000"/>
                <w:sz w:val="18"/>
                <w:szCs w:val="18"/>
              </w:rPr>
            </w:pPr>
            <w:r w:rsidRPr="00CA197C">
              <w:rPr>
                <w:color w:val="000000"/>
                <w:sz w:val="18"/>
                <w:szCs w:val="18"/>
              </w:rPr>
              <w:t>9</w:t>
            </w:r>
          </w:p>
        </w:tc>
        <w:tc>
          <w:tcPr>
            <w:tcW w:w="1180" w:type="dxa"/>
            <w:tcBorders>
              <w:top w:val="nil"/>
              <w:left w:val="nil"/>
              <w:bottom w:val="single" w:sz="8" w:space="0" w:color="auto"/>
              <w:right w:val="single" w:sz="8" w:space="0" w:color="auto"/>
            </w:tcBorders>
            <w:vAlign w:val="center"/>
            <w:hideMark/>
          </w:tcPr>
          <w:p w14:paraId="216314C3" w14:textId="77777777" w:rsidR="00D8167E" w:rsidRPr="00CA197C" w:rsidRDefault="00D8167E" w:rsidP="006E64ED">
            <w:pPr>
              <w:jc w:val="right"/>
              <w:rPr>
                <w:color w:val="000000"/>
                <w:sz w:val="18"/>
                <w:szCs w:val="18"/>
              </w:rPr>
            </w:pPr>
            <w:r w:rsidRPr="00CA197C">
              <w:rPr>
                <w:color w:val="000000"/>
                <w:sz w:val="18"/>
                <w:szCs w:val="18"/>
              </w:rPr>
              <w:t>330,48</w:t>
            </w:r>
          </w:p>
        </w:tc>
        <w:tc>
          <w:tcPr>
            <w:tcW w:w="1180" w:type="dxa"/>
            <w:tcBorders>
              <w:top w:val="nil"/>
              <w:left w:val="nil"/>
              <w:bottom w:val="single" w:sz="8" w:space="0" w:color="auto"/>
              <w:right w:val="single" w:sz="8" w:space="0" w:color="auto"/>
            </w:tcBorders>
            <w:vAlign w:val="center"/>
            <w:hideMark/>
          </w:tcPr>
          <w:p w14:paraId="71205165" w14:textId="77777777" w:rsidR="00D8167E" w:rsidRPr="00CA197C" w:rsidRDefault="00D8167E" w:rsidP="006E64ED">
            <w:pPr>
              <w:jc w:val="right"/>
              <w:rPr>
                <w:color w:val="000000"/>
                <w:sz w:val="18"/>
                <w:szCs w:val="18"/>
              </w:rPr>
            </w:pPr>
            <w:r w:rsidRPr="00CA197C">
              <w:rPr>
                <w:color w:val="000000"/>
                <w:sz w:val="18"/>
                <w:szCs w:val="18"/>
              </w:rPr>
              <w:t>403,19</w:t>
            </w:r>
          </w:p>
        </w:tc>
      </w:tr>
      <w:tr w:rsidR="00D8167E" w:rsidRPr="00CA197C" w14:paraId="5A181F17"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3BA4E83D" w14:textId="77777777" w:rsidR="00D8167E" w:rsidRPr="00CA197C" w:rsidRDefault="00D8167E" w:rsidP="006E64ED">
            <w:pPr>
              <w:jc w:val="center"/>
              <w:rPr>
                <w:color w:val="000000"/>
                <w:sz w:val="18"/>
                <w:szCs w:val="18"/>
              </w:rPr>
            </w:pPr>
            <w:r w:rsidRPr="00CA197C">
              <w:rPr>
                <w:color w:val="000000"/>
                <w:sz w:val="18"/>
                <w:szCs w:val="18"/>
              </w:rPr>
              <w:t>7</w:t>
            </w:r>
          </w:p>
        </w:tc>
        <w:tc>
          <w:tcPr>
            <w:tcW w:w="1180" w:type="dxa"/>
            <w:tcBorders>
              <w:top w:val="nil"/>
              <w:left w:val="nil"/>
              <w:bottom w:val="single" w:sz="8" w:space="0" w:color="auto"/>
              <w:right w:val="single" w:sz="8" w:space="0" w:color="auto"/>
            </w:tcBorders>
            <w:vAlign w:val="center"/>
            <w:hideMark/>
          </w:tcPr>
          <w:p w14:paraId="406E36B7"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5F35DA0E" w14:textId="77777777" w:rsidR="00D8167E" w:rsidRPr="00CA197C" w:rsidRDefault="00D8167E" w:rsidP="006E64ED">
            <w:pPr>
              <w:jc w:val="center"/>
              <w:rPr>
                <w:color w:val="000000"/>
                <w:sz w:val="18"/>
                <w:szCs w:val="18"/>
              </w:rPr>
            </w:pPr>
            <w:r w:rsidRPr="00CA197C">
              <w:rPr>
                <w:color w:val="000000"/>
                <w:sz w:val="18"/>
                <w:szCs w:val="18"/>
              </w:rPr>
              <w:t>V</w:t>
            </w:r>
          </w:p>
        </w:tc>
        <w:tc>
          <w:tcPr>
            <w:tcW w:w="1180" w:type="dxa"/>
            <w:tcBorders>
              <w:top w:val="nil"/>
              <w:left w:val="nil"/>
              <w:bottom w:val="single" w:sz="8" w:space="0" w:color="auto"/>
              <w:right w:val="single" w:sz="8" w:space="0" w:color="auto"/>
            </w:tcBorders>
            <w:vAlign w:val="center"/>
            <w:hideMark/>
          </w:tcPr>
          <w:p w14:paraId="2FFB212E"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single" w:sz="8" w:space="0" w:color="auto"/>
              <w:left w:val="nil"/>
              <w:bottom w:val="single" w:sz="8" w:space="0" w:color="auto"/>
              <w:right w:val="single" w:sz="8" w:space="0" w:color="auto"/>
            </w:tcBorders>
            <w:vAlign w:val="center"/>
            <w:hideMark/>
          </w:tcPr>
          <w:p w14:paraId="5034B03C" w14:textId="77777777" w:rsidR="00D8167E" w:rsidRPr="00CA197C" w:rsidRDefault="00D8167E" w:rsidP="006E64ED">
            <w:pPr>
              <w:jc w:val="center"/>
              <w:rPr>
                <w:color w:val="000000"/>
                <w:sz w:val="18"/>
                <w:szCs w:val="18"/>
              </w:rPr>
            </w:pPr>
            <w:r w:rsidRPr="00CA197C">
              <w:rPr>
                <w:color w:val="000000"/>
                <w:sz w:val="18"/>
                <w:szCs w:val="18"/>
              </w:rPr>
              <w:t>23,34</w:t>
            </w:r>
          </w:p>
        </w:tc>
        <w:tc>
          <w:tcPr>
            <w:tcW w:w="1180" w:type="dxa"/>
            <w:tcBorders>
              <w:top w:val="nil"/>
              <w:left w:val="nil"/>
              <w:bottom w:val="single" w:sz="8" w:space="0" w:color="auto"/>
              <w:right w:val="single" w:sz="8" w:space="0" w:color="auto"/>
            </w:tcBorders>
            <w:vAlign w:val="center"/>
            <w:hideMark/>
          </w:tcPr>
          <w:p w14:paraId="1059D56D"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615D7217"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58EEBEBC" w14:textId="77777777" w:rsidR="00D8167E" w:rsidRPr="00CA197C" w:rsidRDefault="00D8167E" w:rsidP="006E64ED">
            <w:pPr>
              <w:jc w:val="right"/>
              <w:rPr>
                <w:color w:val="000000"/>
                <w:sz w:val="18"/>
                <w:szCs w:val="18"/>
              </w:rPr>
            </w:pPr>
            <w:r w:rsidRPr="00CA197C">
              <w:rPr>
                <w:color w:val="000000"/>
                <w:sz w:val="18"/>
                <w:szCs w:val="18"/>
              </w:rPr>
              <w:t>0,00</w:t>
            </w:r>
          </w:p>
        </w:tc>
      </w:tr>
      <w:tr w:rsidR="00D8167E" w:rsidRPr="00CA197C" w14:paraId="4E0B1E0B"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6A6DABAA" w14:textId="77777777" w:rsidR="00D8167E" w:rsidRPr="00CA197C" w:rsidRDefault="00D8167E" w:rsidP="006E64ED">
            <w:pPr>
              <w:jc w:val="center"/>
              <w:rPr>
                <w:color w:val="000000"/>
                <w:sz w:val="18"/>
                <w:szCs w:val="18"/>
              </w:rPr>
            </w:pPr>
            <w:r w:rsidRPr="00CA197C">
              <w:rPr>
                <w:color w:val="000000"/>
                <w:sz w:val="18"/>
                <w:szCs w:val="18"/>
              </w:rPr>
              <w:t>8</w:t>
            </w:r>
          </w:p>
        </w:tc>
        <w:tc>
          <w:tcPr>
            <w:tcW w:w="1180" w:type="dxa"/>
            <w:tcBorders>
              <w:top w:val="nil"/>
              <w:left w:val="nil"/>
              <w:bottom w:val="single" w:sz="8" w:space="0" w:color="auto"/>
              <w:right w:val="single" w:sz="8" w:space="0" w:color="auto"/>
            </w:tcBorders>
            <w:vAlign w:val="center"/>
            <w:hideMark/>
          </w:tcPr>
          <w:p w14:paraId="0C5F91B2"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9651395" w14:textId="77777777" w:rsidR="00D8167E" w:rsidRPr="00CA197C" w:rsidRDefault="00D8167E" w:rsidP="006E64ED">
            <w:pPr>
              <w:jc w:val="center"/>
              <w:rPr>
                <w:color w:val="000000"/>
                <w:sz w:val="18"/>
                <w:szCs w:val="18"/>
              </w:rPr>
            </w:pPr>
            <w:r w:rsidRPr="00CA197C">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45AD24A1"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E6304BD" w14:textId="77777777" w:rsidR="00D8167E" w:rsidRPr="00CA197C" w:rsidRDefault="00D8167E"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57B98EBD"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04A5DED3"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6A620949" w14:textId="77777777" w:rsidR="00D8167E" w:rsidRPr="00CA197C" w:rsidRDefault="00D8167E" w:rsidP="006E64ED">
            <w:pPr>
              <w:jc w:val="right"/>
              <w:rPr>
                <w:color w:val="000000"/>
                <w:sz w:val="18"/>
                <w:szCs w:val="18"/>
              </w:rPr>
            </w:pPr>
            <w:r w:rsidRPr="00CA197C">
              <w:rPr>
                <w:color w:val="000000"/>
                <w:sz w:val="18"/>
                <w:szCs w:val="18"/>
              </w:rPr>
              <w:t>0,00</w:t>
            </w:r>
          </w:p>
        </w:tc>
      </w:tr>
      <w:tr w:rsidR="00D8167E" w:rsidRPr="00CA197C" w14:paraId="5C0DAD14"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B8C74C0" w14:textId="77777777" w:rsidR="00D8167E" w:rsidRPr="00CA197C" w:rsidRDefault="00D8167E" w:rsidP="006E64ED">
            <w:pPr>
              <w:jc w:val="center"/>
              <w:rPr>
                <w:color w:val="000000"/>
                <w:sz w:val="18"/>
                <w:szCs w:val="18"/>
              </w:rPr>
            </w:pPr>
            <w:r w:rsidRPr="00CA197C">
              <w:rPr>
                <w:color w:val="000000"/>
                <w:sz w:val="18"/>
                <w:szCs w:val="18"/>
              </w:rPr>
              <w:t>9</w:t>
            </w:r>
          </w:p>
        </w:tc>
        <w:tc>
          <w:tcPr>
            <w:tcW w:w="1180" w:type="dxa"/>
            <w:tcBorders>
              <w:top w:val="nil"/>
              <w:left w:val="nil"/>
              <w:bottom w:val="single" w:sz="8" w:space="0" w:color="auto"/>
              <w:right w:val="single" w:sz="8" w:space="0" w:color="auto"/>
            </w:tcBorders>
            <w:vAlign w:val="center"/>
            <w:hideMark/>
          </w:tcPr>
          <w:p w14:paraId="76679AAD"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FA5D023"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172EC122"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77B3F6E9"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4E144660"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7ADCA2EB"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7D630D99" w14:textId="77777777" w:rsidR="00D8167E" w:rsidRPr="00CA197C" w:rsidRDefault="00D8167E" w:rsidP="006E64ED">
            <w:pPr>
              <w:jc w:val="right"/>
              <w:rPr>
                <w:color w:val="000000"/>
                <w:sz w:val="18"/>
                <w:szCs w:val="18"/>
              </w:rPr>
            </w:pPr>
            <w:r w:rsidRPr="00CA197C">
              <w:rPr>
                <w:color w:val="000000"/>
                <w:sz w:val="18"/>
                <w:szCs w:val="18"/>
              </w:rPr>
              <w:t>0,00</w:t>
            </w:r>
          </w:p>
        </w:tc>
      </w:tr>
      <w:tr w:rsidR="00D8167E" w:rsidRPr="00CA197C" w14:paraId="1AAF1A8E"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3B5B3E8" w14:textId="77777777" w:rsidR="00D8167E" w:rsidRPr="00CA197C" w:rsidRDefault="00D8167E" w:rsidP="006E64ED">
            <w:pPr>
              <w:jc w:val="center"/>
              <w:rPr>
                <w:color w:val="000000"/>
                <w:sz w:val="18"/>
                <w:szCs w:val="18"/>
              </w:rPr>
            </w:pPr>
            <w:r w:rsidRPr="00CA197C">
              <w:rPr>
                <w:color w:val="000000"/>
                <w:sz w:val="18"/>
                <w:szCs w:val="18"/>
              </w:rPr>
              <w:t>10</w:t>
            </w:r>
          </w:p>
        </w:tc>
        <w:tc>
          <w:tcPr>
            <w:tcW w:w="1180" w:type="dxa"/>
            <w:tcBorders>
              <w:top w:val="nil"/>
              <w:left w:val="nil"/>
              <w:bottom w:val="single" w:sz="8" w:space="0" w:color="auto"/>
              <w:right w:val="single" w:sz="8" w:space="0" w:color="auto"/>
            </w:tcBorders>
            <w:vAlign w:val="center"/>
            <w:hideMark/>
          </w:tcPr>
          <w:p w14:paraId="3CC38461"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3BA4073"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0B4752FF"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4A47C499"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3E4DF1C1"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4F406097"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73C654C6" w14:textId="77777777" w:rsidR="00D8167E" w:rsidRPr="00CA197C" w:rsidRDefault="00D8167E" w:rsidP="006E64ED">
            <w:pPr>
              <w:jc w:val="right"/>
              <w:rPr>
                <w:color w:val="000000"/>
                <w:sz w:val="18"/>
                <w:szCs w:val="18"/>
              </w:rPr>
            </w:pPr>
            <w:r w:rsidRPr="00CA197C">
              <w:rPr>
                <w:color w:val="000000"/>
                <w:sz w:val="18"/>
                <w:szCs w:val="18"/>
              </w:rPr>
              <w:t>0,00</w:t>
            </w:r>
          </w:p>
        </w:tc>
      </w:tr>
      <w:tr w:rsidR="00D8167E" w:rsidRPr="00CA197C" w14:paraId="3849E228"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A9A7F58" w14:textId="77777777" w:rsidR="00D8167E" w:rsidRPr="00CA197C" w:rsidRDefault="00D8167E" w:rsidP="006E64ED">
            <w:pPr>
              <w:jc w:val="center"/>
              <w:rPr>
                <w:color w:val="000000"/>
                <w:sz w:val="18"/>
                <w:szCs w:val="18"/>
              </w:rPr>
            </w:pPr>
            <w:r w:rsidRPr="00CA197C">
              <w:rPr>
                <w:color w:val="000000"/>
                <w:sz w:val="18"/>
                <w:szCs w:val="18"/>
              </w:rPr>
              <w:t>11</w:t>
            </w:r>
          </w:p>
        </w:tc>
        <w:tc>
          <w:tcPr>
            <w:tcW w:w="1180" w:type="dxa"/>
            <w:tcBorders>
              <w:top w:val="nil"/>
              <w:left w:val="nil"/>
              <w:bottom w:val="single" w:sz="8" w:space="0" w:color="auto"/>
              <w:right w:val="single" w:sz="8" w:space="0" w:color="auto"/>
            </w:tcBorders>
            <w:vAlign w:val="center"/>
            <w:hideMark/>
          </w:tcPr>
          <w:p w14:paraId="241430EE"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5A5EBC2" w14:textId="77777777" w:rsidR="00D8167E" w:rsidRPr="00CA197C" w:rsidRDefault="00D8167E" w:rsidP="006E64ED">
            <w:pPr>
              <w:jc w:val="center"/>
              <w:rPr>
                <w:color w:val="000000"/>
                <w:sz w:val="18"/>
                <w:szCs w:val="18"/>
              </w:rPr>
            </w:pPr>
            <w:r w:rsidRPr="00CA197C">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39524E63"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25960ECC" w14:textId="77777777" w:rsidR="00D8167E" w:rsidRPr="00CA197C" w:rsidRDefault="00D8167E"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08C271FE"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269BD47F"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4333E0F5" w14:textId="77777777" w:rsidR="00D8167E" w:rsidRPr="00CA197C" w:rsidRDefault="00D8167E" w:rsidP="006E64ED">
            <w:pPr>
              <w:jc w:val="right"/>
              <w:rPr>
                <w:color w:val="000000"/>
                <w:sz w:val="18"/>
                <w:szCs w:val="18"/>
              </w:rPr>
            </w:pPr>
            <w:r w:rsidRPr="00CA197C">
              <w:rPr>
                <w:color w:val="000000"/>
                <w:sz w:val="18"/>
                <w:szCs w:val="18"/>
              </w:rPr>
              <w:t>0,00</w:t>
            </w:r>
          </w:p>
        </w:tc>
      </w:tr>
    </w:tbl>
    <w:p w14:paraId="10B6E8E9" w14:textId="77777777" w:rsidR="00C82748" w:rsidRDefault="00C82748" w:rsidP="00C82748"/>
    <w:p w14:paraId="5411E0B9" w14:textId="77777777" w:rsidR="00C82748" w:rsidRPr="00D869EB" w:rsidRDefault="00C82748" w:rsidP="00D8167E">
      <w:pPr>
        <w:pStyle w:val="Naslov3"/>
      </w:pPr>
      <w:bookmarkStart w:id="218" w:name="_Toc195616227"/>
      <w:proofErr w:type="spellStart"/>
      <w:r w:rsidRPr="009D09DC">
        <w:t>Novelacija</w:t>
      </w:r>
      <w:proofErr w:type="spellEnd"/>
      <w:r w:rsidRPr="009D09DC">
        <w:t xml:space="preserve"> in izdelava manjkajočih obratovalnih pravilnikov vodne infrastrukture ter strokovnih podlag načrtov obrambe pred poplavami</w:t>
      </w:r>
      <w:bookmarkEnd w:id="218"/>
    </w:p>
    <w:p w14:paraId="4CE70E3F" w14:textId="77777777" w:rsidR="00C82748" w:rsidRPr="00102805" w:rsidRDefault="00C82748" w:rsidP="00C82748"/>
    <w:p w14:paraId="6DE7F09E" w14:textId="77777777" w:rsidR="00D8167E" w:rsidRPr="00EF605B" w:rsidRDefault="00D8167E" w:rsidP="00D8167E">
      <w:pPr>
        <w:tabs>
          <w:tab w:val="left" w:pos="2552"/>
          <w:tab w:val="left" w:pos="2835"/>
          <w:tab w:val="left" w:pos="6521"/>
        </w:tabs>
      </w:pPr>
      <w:r w:rsidRPr="00EF605B">
        <w:t xml:space="preserve">Obratovalne pravilnike vsebinsko in organizacijsko usklajujemo, dopolnjujemo in noveliramo, skladno z veljavno zakonodajo in napredkom razpoložljive tehnologije (možnost avtomatizacije naprav, daljinsko vodenje, spremljanje in varovanje,…). </w:t>
      </w:r>
    </w:p>
    <w:p w14:paraId="7606C087" w14:textId="77777777" w:rsidR="00D8167E" w:rsidRPr="00EF605B" w:rsidRDefault="00D8167E" w:rsidP="00D8167E">
      <w:pPr>
        <w:tabs>
          <w:tab w:val="left" w:pos="2552"/>
          <w:tab w:val="left" w:pos="2835"/>
          <w:tab w:val="left" w:pos="6521"/>
        </w:tabs>
      </w:pPr>
      <w:r w:rsidRPr="00EF605B">
        <w:t xml:space="preserve">V letu 2022 smo pripravili Načrte zaščite in reševanja za pregrade Mola, </w:t>
      </w:r>
      <w:proofErr w:type="spellStart"/>
      <w:r w:rsidRPr="00EF605B">
        <w:t>Klivnik</w:t>
      </w:r>
      <w:proofErr w:type="spellEnd"/>
      <w:r w:rsidRPr="00EF605B">
        <w:t xml:space="preserve"> in Vanganel, ki jih je potrebno vsebinsko in organizacijsko usklajevati, dopolniti in novelirati skladno z veljavno zakonodajo, aktualnimi strokovnimi izhodišči in preteklimi izrednimi dogodki. </w:t>
      </w:r>
    </w:p>
    <w:p w14:paraId="7C14E0DE" w14:textId="77777777" w:rsidR="00D8167E" w:rsidRPr="00EF605B" w:rsidRDefault="00D8167E" w:rsidP="00D8167E">
      <w:pPr>
        <w:tabs>
          <w:tab w:val="left" w:pos="2552"/>
          <w:tab w:val="left" w:pos="2835"/>
          <w:tab w:val="left" w:pos="6521"/>
        </w:tabs>
      </w:pPr>
    </w:p>
    <w:p w14:paraId="48039F28" w14:textId="77777777" w:rsidR="00D8167E" w:rsidRPr="00EF605B" w:rsidRDefault="00D8167E" w:rsidP="00D8167E">
      <w:pPr>
        <w:tabs>
          <w:tab w:val="left" w:pos="2552"/>
          <w:tab w:val="left" w:pos="2835"/>
          <w:tab w:val="left" w:pos="6521"/>
        </w:tabs>
      </w:pPr>
      <w:r w:rsidRPr="00EF605B">
        <w:t>Do sedaj izdelani obratovalni pravilniki vodne infrastrukture na območju koncesije so:</w:t>
      </w:r>
    </w:p>
    <w:p w14:paraId="4DFD9AC5" w14:textId="77777777" w:rsidR="00D8167E" w:rsidRPr="00EF605B" w:rsidRDefault="00D8167E" w:rsidP="00D8167E">
      <w:pPr>
        <w:tabs>
          <w:tab w:val="left" w:pos="2552"/>
          <w:tab w:val="left" w:pos="2835"/>
          <w:tab w:val="left" w:pos="6521"/>
        </w:tabs>
        <w:ind w:left="708"/>
      </w:pPr>
      <w:r w:rsidRPr="00EF605B">
        <w:t>Pravilnik o obratovanju in vzdrževanju pregrade Mola,</w:t>
      </w:r>
    </w:p>
    <w:p w14:paraId="15275E39" w14:textId="77777777" w:rsidR="00D8167E" w:rsidRPr="00EF605B" w:rsidRDefault="00D8167E" w:rsidP="00D8167E">
      <w:pPr>
        <w:tabs>
          <w:tab w:val="left" w:pos="2552"/>
          <w:tab w:val="left" w:pos="2835"/>
          <w:tab w:val="left" w:pos="6521"/>
        </w:tabs>
        <w:ind w:left="708"/>
      </w:pPr>
      <w:r w:rsidRPr="00EF605B">
        <w:t xml:space="preserve">Pravilnik o obratovanju in vzdrževanju pregrade </w:t>
      </w:r>
      <w:proofErr w:type="spellStart"/>
      <w:r w:rsidRPr="00EF605B">
        <w:t>Klivnik</w:t>
      </w:r>
      <w:proofErr w:type="spellEnd"/>
      <w:r w:rsidRPr="00EF605B">
        <w:t>,</w:t>
      </w:r>
    </w:p>
    <w:p w14:paraId="22565E57" w14:textId="77777777" w:rsidR="00D8167E" w:rsidRPr="00EF605B" w:rsidRDefault="00D8167E" w:rsidP="00D8167E">
      <w:pPr>
        <w:tabs>
          <w:tab w:val="left" w:pos="2552"/>
          <w:tab w:val="left" w:pos="2835"/>
          <w:tab w:val="left" w:pos="6521"/>
        </w:tabs>
        <w:ind w:left="708"/>
      </w:pPr>
      <w:r w:rsidRPr="00EF605B">
        <w:t>Pravilnik o obratovanju in vzdrževanju pregrade Vanganel,</w:t>
      </w:r>
    </w:p>
    <w:p w14:paraId="666DFAD5" w14:textId="77777777" w:rsidR="00D8167E" w:rsidRPr="00EF605B" w:rsidRDefault="00D8167E" w:rsidP="00D8167E">
      <w:pPr>
        <w:tabs>
          <w:tab w:val="left" w:pos="2552"/>
          <w:tab w:val="left" w:pos="2835"/>
          <w:tab w:val="left" w:pos="6521"/>
        </w:tabs>
        <w:ind w:left="708"/>
      </w:pPr>
      <w:r w:rsidRPr="00EF605B">
        <w:t>Načrt zaščite in reševanja za pregrado Mola,</w:t>
      </w:r>
    </w:p>
    <w:p w14:paraId="243CA54E" w14:textId="77777777" w:rsidR="00D8167E" w:rsidRPr="00EF605B" w:rsidRDefault="00D8167E" w:rsidP="00D8167E">
      <w:pPr>
        <w:tabs>
          <w:tab w:val="left" w:pos="2552"/>
          <w:tab w:val="left" w:pos="2835"/>
          <w:tab w:val="left" w:pos="6521"/>
        </w:tabs>
        <w:ind w:left="708"/>
      </w:pPr>
      <w:r w:rsidRPr="00EF605B">
        <w:t xml:space="preserve">Načrt zaščite in reševanja za pregrado </w:t>
      </w:r>
      <w:proofErr w:type="spellStart"/>
      <w:r w:rsidRPr="00EF605B">
        <w:t>Klivnik</w:t>
      </w:r>
      <w:proofErr w:type="spellEnd"/>
      <w:r w:rsidRPr="00EF605B">
        <w:t>,</w:t>
      </w:r>
    </w:p>
    <w:p w14:paraId="459E78B4" w14:textId="77777777" w:rsidR="00D8167E" w:rsidRPr="00EF605B" w:rsidRDefault="00D8167E" w:rsidP="00D8167E">
      <w:pPr>
        <w:tabs>
          <w:tab w:val="left" w:pos="2552"/>
          <w:tab w:val="left" w:pos="2835"/>
          <w:tab w:val="left" w:pos="6521"/>
        </w:tabs>
        <w:ind w:left="708"/>
      </w:pPr>
      <w:r w:rsidRPr="00EF605B">
        <w:t>Načrt zaščite in reševanja za pregrado Vanganel.</w:t>
      </w:r>
    </w:p>
    <w:p w14:paraId="6B896349" w14:textId="77777777" w:rsidR="00D8167E" w:rsidRPr="00EF605B" w:rsidRDefault="00D8167E" w:rsidP="00D8167E">
      <w:pPr>
        <w:tabs>
          <w:tab w:val="left" w:pos="2552"/>
          <w:tab w:val="left" w:pos="2835"/>
          <w:tab w:val="left" w:pos="6521"/>
        </w:tabs>
      </w:pPr>
    </w:p>
    <w:p w14:paraId="10B2D5D1" w14:textId="77777777" w:rsidR="00D8167E" w:rsidRPr="00EF605B" w:rsidRDefault="00D8167E" w:rsidP="00D8167E">
      <w:pPr>
        <w:tabs>
          <w:tab w:val="left" w:pos="2552"/>
          <w:tab w:val="left" w:pos="2835"/>
          <w:tab w:val="left" w:pos="6521"/>
        </w:tabs>
      </w:pPr>
      <w:r w:rsidRPr="00EF605B">
        <w:t xml:space="preserve">V teku posodobitve je Pravilnik o obratovanju in vzdrževanju pregrade Vanganel. </w:t>
      </w:r>
    </w:p>
    <w:p w14:paraId="37C174CA" w14:textId="77777777" w:rsidR="00D8167E" w:rsidRPr="00EF605B" w:rsidRDefault="00D8167E" w:rsidP="00D8167E">
      <w:pPr>
        <w:tabs>
          <w:tab w:val="left" w:pos="2552"/>
          <w:tab w:val="left" w:pos="2835"/>
          <w:tab w:val="left" w:pos="6521"/>
        </w:tabs>
      </w:pPr>
    </w:p>
    <w:p w14:paraId="13AA3643" w14:textId="77777777" w:rsidR="00D8167E" w:rsidRPr="00EF605B" w:rsidRDefault="00D8167E" w:rsidP="00D8167E">
      <w:pPr>
        <w:tabs>
          <w:tab w:val="left" w:pos="2552"/>
          <w:tab w:val="left" w:pos="2835"/>
          <w:tab w:val="left" w:pos="6521"/>
        </w:tabs>
      </w:pPr>
      <w:r w:rsidRPr="00EF605B">
        <w:t>V pripravi so:</w:t>
      </w:r>
    </w:p>
    <w:p w14:paraId="03F069C2" w14:textId="77777777" w:rsidR="00D8167E" w:rsidRPr="00EF605B" w:rsidRDefault="00D8167E" w:rsidP="00D8167E">
      <w:pPr>
        <w:tabs>
          <w:tab w:val="left" w:pos="2552"/>
          <w:tab w:val="left" w:pos="2835"/>
          <w:tab w:val="left" w:pos="6521"/>
        </w:tabs>
        <w:ind w:left="708"/>
      </w:pPr>
      <w:r w:rsidRPr="00EF605B">
        <w:t>Pravilnik o obratovanju in vzdrževanju VGO na Rižani (zapornični objekt, mehki jezi)</w:t>
      </w:r>
    </w:p>
    <w:p w14:paraId="3915DA8B" w14:textId="77777777" w:rsidR="00D8167E" w:rsidRPr="00EF605B" w:rsidRDefault="00D8167E" w:rsidP="00D8167E">
      <w:pPr>
        <w:tabs>
          <w:tab w:val="left" w:pos="2552"/>
          <w:tab w:val="left" w:pos="2835"/>
          <w:tab w:val="left" w:pos="6521"/>
        </w:tabs>
        <w:ind w:left="708"/>
      </w:pPr>
      <w:r w:rsidRPr="00EF605B">
        <w:t>Pravilnik o obratovanju in vzdrževanju območja Škocjanskega zatoka.</w:t>
      </w:r>
    </w:p>
    <w:p w14:paraId="190093FE" w14:textId="77777777" w:rsidR="00C82748" w:rsidRDefault="00C82748" w:rsidP="00C82748"/>
    <w:p w14:paraId="463A2641" w14:textId="77777777" w:rsidR="00C82748" w:rsidRDefault="00C82748" w:rsidP="00C82748">
      <w:r w:rsidRPr="00FB4AD9">
        <w:t>Za izvedbo tega projekta je bil porabljeni naslednji obseg sredstev:</w:t>
      </w:r>
    </w:p>
    <w:p w14:paraId="0CC6CF04" w14:textId="77777777" w:rsidR="00D8167E" w:rsidRDefault="00D8167E" w:rsidP="00C82748"/>
    <w:p w14:paraId="7C73EC59" w14:textId="77777777" w:rsidR="00FA4B64" w:rsidRPr="00B30BA0" w:rsidRDefault="00FA4B64" w:rsidP="00C82748"/>
    <w:tbl>
      <w:tblPr>
        <w:tblW w:w="5000" w:type="pct"/>
        <w:tblInd w:w="-10" w:type="dxa"/>
        <w:tblCellMar>
          <w:left w:w="70" w:type="dxa"/>
          <w:right w:w="70" w:type="dxa"/>
        </w:tblCellMar>
        <w:tblLook w:val="04A0" w:firstRow="1" w:lastRow="0" w:firstColumn="1" w:lastColumn="0" w:noHBand="0" w:noVBand="1"/>
      </w:tblPr>
      <w:tblGrid>
        <w:gridCol w:w="1153"/>
        <w:gridCol w:w="1130"/>
        <w:gridCol w:w="1141"/>
        <w:gridCol w:w="1154"/>
        <w:gridCol w:w="1091"/>
        <w:gridCol w:w="1119"/>
        <w:gridCol w:w="1132"/>
        <w:gridCol w:w="1132"/>
      </w:tblGrid>
      <w:tr w:rsidR="00D8167E" w:rsidRPr="00CA197C" w14:paraId="71377D26" w14:textId="77777777" w:rsidTr="00BE22B1">
        <w:trPr>
          <w:trHeight w:val="504"/>
        </w:trPr>
        <w:tc>
          <w:tcPr>
            <w:tcW w:w="9530" w:type="dxa"/>
            <w:gridSpan w:val="8"/>
            <w:tcBorders>
              <w:top w:val="single" w:sz="8" w:space="0" w:color="auto"/>
              <w:left w:val="single" w:sz="8" w:space="0" w:color="auto"/>
              <w:bottom w:val="single" w:sz="8" w:space="0" w:color="auto"/>
              <w:right w:val="single" w:sz="8" w:space="0" w:color="000000"/>
            </w:tcBorders>
            <w:vAlign w:val="center"/>
            <w:hideMark/>
          </w:tcPr>
          <w:p w14:paraId="74CCD5EB" w14:textId="77777777" w:rsidR="00D8167E" w:rsidRPr="00CA197C" w:rsidRDefault="00D8167E" w:rsidP="006E64ED">
            <w:pPr>
              <w:rPr>
                <w:b/>
                <w:bCs/>
                <w:color w:val="000000"/>
                <w:sz w:val="18"/>
                <w:szCs w:val="18"/>
              </w:rPr>
            </w:pPr>
            <w:r w:rsidRPr="00CA197C">
              <w:rPr>
                <w:b/>
                <w:bCs/>
                <w:color w:val="000000"/>
                <w:sz w:val="18"/>
                <w:szCs w:val="18"/>
              </w:rPr>
              <w:lastRenderedPageBreak/>
              <w:t xml:space="preserve">1.1.4. </w:t>
            </w:r>
            <w:proofErr w:type="spellStart"/>
            <w:r w:rsidRPr="00CA197C">
              <w:rPr>
                <w:b/>
                <w:bCs/>
                <w:color w:val="000000"/>
                <w:sz w:val="18"/>
                <w:szCs w:val="18"/>
              </w:rPr>
              <w:t>Novelacija</w:t>
            </w:r>
            <w:proofErr w:type="spellEnd"/>
            <w:r w:rsidRPr="00CA197C">
              <w:rPr>
                <w:b/>
                <w:bCs/>
                <w:color w:val="000000"/>
                <w:sz w:val="18"/>
                <w:szCs w:val="18"/>
              </w:rPr>
              <w:t xml:space="preserve"> in izdelava manjkajočih obratovalnih pravilnikov vodne infrastrukture ter strokovnih podlag načrtov obrambe pred poplavami</w:t>
            </w:r>
          </w:p>
        </w:tc>
      </w:tr>
      <w:tr w:rsidR="00D8167E" w:rsidRPr="00CA197C" w14:paraId="089CB4A0"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78C9007B" w14:textId="77777777" w:rsidR="00D8167E" w:rsidRPr="005A08D9" w:rsidRDefault="00D8167E" w:rsidP="006E64ED">
            <w:pPr>
              <w:rPr>
                <w:color w:val="000000"/>
                <w:sz w:val="18"/>
                <w:szCs w:val="18"/>
              </w:rPr>
            </w:pPr>
            <w:r w:rsidRPr="005A08D9">
              <w:rPr>
                <w:color w:val="000000"/>
                <w:sz w:val="18"/>
                <w:szCs w:val="18"/>
              </w:rPr>
              <w:t>Skupna vrednost v EUR</w:t>
            </w:r>
          </w:p>
        </w:tc>
        <w:tc>
          <w:tcPr>
            <w:tcW w:w="1180" w:type="dxa"/>
            <w:tcBorders>
              <w:top w:val="nil"/>
              <w:left w:val="nil"/>
              <w:bottom w:val="single" w:sz="8" w:space="0" w:color="auto"/>
              <w:right w:val="single" w:sz="8" w:space="0" w:color="auto"/>
            </w:tcBorders>
            <w:vAlign w:val="center"/>
            <w:hideMark/>
          </w:tcPr>
          <w:p w14:paraId="52245B41" w14:textId="77777777" w:rsidR="00D8167E" w:rsidRPr="00CA197C" w:rsidRDefault="00D8167E" w:rsidP="006E64ED">
            <w:pPr>
              <w:jc w:val="right"/>
              <w:rPr>
                <w:b/>
                <w:bCs/>
                <w:color w:val="000000"/>
                <w:sz w:val="18"/>
                <w:szCs w:val="18"/>
              </w:rPr>
            </w:pPr>
            <w:r w:rsidRPr="00CA197C">
              <w:rPr>
                <w:b/>
                <w:bCs/>
                <w:color w:val="000000"/>
                <w:sz w:val="18"/>
                <w:szCs w:val="18"/>
              </w:rPr>
              <w:t>587,52</w:t>
            </w:r>
          </w:p>
        </w:tc>
        <w:tc>
          <w:tcPr>
            <w:tcW w:w="1180" w:type="dxa"/>
            <w:tcBorders>
              <w:top w:val="nil"/>
              <w:left w:val="nil"/>
              <w:bottom w:val="single" w:sz="8" w:space="0" w:color="auto"/>
              <w:right w:val="single" w:sz="8" w:space="0" w:color="auto"/>
            </w:tcBorders>
            <w:vAlign w:val="center"/>
            <w:hideMark/>
          </w:tcPr>
          <w:p w14:paraId="57CDAE18" w14:textId="77777777" w:rsidR="00D8167E" w:rsidRPr="00BE22B1" w:rsidRDefault="00D8167E" w:rsidP="006E64ED">
            <w:pPr>
              <w:jc w:val="right"/>
              <w:rPr>
                <w:b/>
                <w:bCs/>
                <w:color w:val="000000"/>
                <w:sz w:val="18"/>
                <w:szCs w:val="18"/>
              </w:rPr>
            </w:pPr>
            <w:r w:rsidRPr="00BE22B1">
              <w:rPr>
                <w:b/>
                <w:bCs/>
                <w:color w:val="000000"/>
                <w:sz w:val="18"/>
                <w:szCs w:val="18"/>
              </w:rPr>
              <w:t>716,77</w:t>
            </w:r>
          </w:p>
        </w:tc>
      </w:tr>
      <w:tr w:rsidR="00D8167E" w:rsidRPr="00CA197C" w14:paraId="1C98A699"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7ECA12CC" w14:textId="77777777" w:rsidR="00D8167E" w:rsidRPr="005A08D9" w:rsidRDefault="00D8167E" w:rsidP="006E64ED">
            <w:pPr>
              <w:rPr>
                <w:color w:val="000000"/>
                <w:sz w:val="18"/>
                <w:szCs w:val="18"/>
              </w:rPr>
            </w:pPr>
            <w:r w:rsidRPr="005A08D9">
              <w:rPr>
                <w:color w:val="000000"/>
                <w:sz w:val="18"/>
                <w:szCs w:val="18"/>
              </w:rPr>
              <w:t>Materialni stroški v EUR</w:t>
            </w:r>
          </w:p>
        </w:tc>
        <w:tc>
          <w:tcPr>
            <w:tcW w:w="1180" w:type="dxa"/>
            <w:tcBorders>
              <w:top w:val="nil"/>
              <w:left w:val="nil"/>
              <w:bottom w:val="single" w:sz="8" w:space="0" w:color="auto"/>
              <w:right w:val="single" w:sz="8" w:space="0" w:color="auto"/>
            </w:tcBorders>
            <w:vAlign w:val="center"/>
            <w:hideMark/>
          </w:tcPr>
          <w:p w14:paraId="2940108D" w14:textId="77777777" w:rsidR="00D8167E" w:rsidRPr="00CA197C" w:rsidRDefault="00D8167E" w:rsidP="006E64ED">
            <w:pPr>
              <w:jc w:val="right"/>
              <w:rPr>
                <w:b/>
                <w:bCs/>
                <w:color w:val="000000"/>
                <w:sz w:val="18"/>
                <w:szCs w:val="18"/>
              </w:rPr>
            </w:pPr>
            <w:r w:rsidRPr="00CA197C">
              <w:rPr>
                <w:b/>
                <w:bCs/>
                <w:color w:val="000000"/>
                <w:sz w:val="18"/>
                <w:szCs w:val="18"/>
              </w:rPr>
              <w:t>0,00</w:t>
            </w:r>
          </w:p>
        </w:tc>
        <w:tc>
          <w:tcPr>
            <w:tcW w:w="1180" w:type="dxa"/>
            <w:tcBorders>
              <w:top w:val="nil"/>
              <w:left w:val="nil"/>
              <w:bottom w:val="single" w:sz="8" w:space="0" w:color="auto"/>
              <w:right w:val="single" w:sz="8" w:space="0" w:color="auto"/>
            </w:tcBorders>
            <w:vAlign w:val="center"/>
            <w:hideMark/>
          </w:tcPr>
          <w:p w14:paraId="19C7AF31" w14:textId="77777777" w:rsidR="00D8167E" w:rsidRPr="00BE22B1" w:rsidRDefault="00D8167E" w:rsidP="006E64ED">
            <w:pPr>
              <w:jc w:val="right"/>
              <w:rPr>
                <w:b/>
                <w:bCs/>
                <w:color w:val="000000"/>
                <w:sz w:val="18"/>
                <w:szCs w:val="18"/>
              </w:rPr>
            </w:pPr>
            <w:r w:rsidRPr="00BE22B1">
              <w:rPr>
                <w:b/>
                <w:bCs/>
                <w:color w:val="000000"/>
                <w:sz w:val="18"/>
                <w:szCs w:val="18"/>
              </w:rPr>
              <w:t>0,00*</w:t>
            </w:r>
          </w:p>
        </w:tc>
      </w:tr>
      <w:tr w:rsidR="00D8167E" w:rsidRPr="00CA197C" w14:paraId="20386E1E" w14:textId="77777777" w:rsidTr="00BE22B1">
        <w:trPr>
          <w:trHeight w:val="300"/>
        </w:trPr>
        <w:tc>
          <w:tcPr>
            <w:tcW w:w="5990" w:type="dxa"/>
            <w:gridSpan w:val="5"/>
            <w:tcBorders>
              <w:top w:val="single" w:sz="8" w:space="0" w:color="auto"/>
              <w:left w:val="single" w:sz="8" w:space="0" w:color="auto"/>
              <w:bottom w:val="single" w:sz="8" w:space="0" w:color="auto"/>
              <w:right w:val="single" w:sz="8" w:space="0" w:color="000000"/>
            </w:tcBorders>
            <w:vAlign w:val="center"/>
            <w:hideMark/>
          </w:tcPr>
          <w:p w14:paraId="6A7BA359" w14:textId="77777777" w:rsidR="00D8167E" w:rsidRPr="005A08D9" w:rsidRDefault="00D8167E" w:rsidP="006E64ED">
            <w:pPr>
              <w:rPr>
                <w:color w:val="000000"/>
                <w:sz w:val="18"/>
                <w:szCs w:val="18"/>
              </w:rPr>
            </w:pPr>
            <w:r w:rsidRPr="005A08D9">
              <w:rPr>
                <w:color w:val="000000"/>
                <w:sz w:val="18"/>
                <w:szCs w:val="18"/>
              </w:rPr>
              <w:t>Stroški dela (ure)</w:t>
            </w:r>
          </w:p>
        </w:tc>
        <w:tc>
          <w:tcPr>
            <w:tcW w:w="1180" w:type="dxa"/>
            <w:tcBorders>
              <w:top w:val="nil"/>
              <w:left w:val="nil"/>
              <w:bottom w:val="single" w:sz="8" w:space="0" w:color="auto"/>
              <w:right w:val="single" w:sz="8" w:space="0" w:color="auto"/>
            </w:tcBorders>
            <w:vAlign w:val="center"/>
            <w:hideMark/>
          </w:tcPr>
          <w:p w14:paraId="24367E53" w14:textId="77777777" w:rsidR="00D8167E" w:rsidRPr="005A08D9" w:rsidRDefault="00D8167E" w:rsidP="006E64ED">
            <w:pPr>
              <w:jc w:val="center"/>
              <w:rPr>
                <w:color w:val="000000"/>
                <w:sz w:val="18"/>
                <w:szCs w:val="18"/>
              </w:rPr>
            </w:pPr>
            <w:r w:rsidRPr="005A08D9">
              <w:rPr>
                <w:color w:val="000000"/>
                <w:sz w:val="18"/>
                <w:szCs w:val="18"/>
              </w:rPr>
              <w:t>16</w:t>
            </w:r>
          </w:p>
        </w:tc>
        <w:tc>
          <w:tcPr>
            <w:tcW w:w="1180" w:type="dxa"/>
            <w:tcBorders>
              <w:top w:val="nil"/>
              <w:left w:val="nil"/>
              <w:bottom w:val="single" w:sz="8" w:space="0" w:color="auto"/>
              <w:right w:val="single" w:sz="8" w:space="0" w:color="auto"/>
            </w:tcBorders>
            <w:vAlign w:val="center"/>
            <w:hideMark/>
          </w:tcPr>
          <w:p w14:paraId="59990CB1" w14:textId="77777777" w:rsidR="00D8167E" w:rsidRPr="00CA197C" w:rsidRDefault="00D8167E" w:rsidP="006E64ED">
            <w:pPr>
              <w:jc w:val="right"/>
              <w:rPr>
                <w:b/>
                <w:bCs/>
                <w:color w:val="000000"/>
                <w:sz w:val="18"/>
                <w:szCs w:val="18"/>
              </w:rPr>
            </w:pPr>
            <w:r w:rsidRPr="00CA197C">
              <w:rPr>
                <w:b/>
                <w:bCs/>
                <w:color w:val="000000"/>
                <w:sz w:val="18"/>
                <w:szCs w:val="18"/>
              </w:rPr>
              <w:t>587,52</w:t>
            </w:r>
          </w:p>
        </w:tc>
        <w:tc>
          <w:tcPr>
            <w:tcW w:w="1180" w:type="dxa"/>
            <w:tcBorders>
              <w:top w:val="nil"/>
              <w:left w:val="nil"/>
              <w:bottom w:val="single" w:sz="8" w:space="0" w:color="auto"/>
              <w:right w:val="single" w:sz="8" w:space="0" w:color="auto"/>
            </w:tcBorders>
            <w:vAlign w:val="center"/>
            <w:hideMark/>
          </w:tcPr>
          <w:p w14:paraId="5F88DAA2" w14:textId="77777777" w:rsidR="00D8167E" w:rsidRPr="00BE22B1" w:rsidRDefault="00D8167E" w:rsidP="006E64ED">
            <w:pPr>
              <w:jc w:val="right"/>
              <w:rPr>
                <w:b/>
                <w:bCs/>
                <w:color w:val="000000"/>
                <w:sz w:val="18"/>
                <w:szCs w:val="18"/>
              </w:rPr>
            </w:pPr>
            <w:r w:rsidRPr="00BE22B1">
              <w:rPr>
                <w:b/>
                <w:bCs/>
                <w:color w:val="000000"/>
                <w:sz w:val="18"/>
                <w:szCs w:val="18"/>
              </w:rPr>
              <w:t>716,77</w:t>
            </w:r>
          </w:p>
        </w:tc>
      </w:tr>
      <w:tr w:rsidR="00D8167E" w:rsidRPr="00CA197C" w14:paraId="1A51231B" w14:textId="77777777" w:rsidTr="00BE22B1">
        <w:trPr>
          <w:trHeight w:val="696"/>
        </w:trPr>
        <w:tc>
          <w:tcPr>
            <w:tcW w:w="1270" w:type="dxa"/>
            <w:tcBorders>
              <w:top w:val="nil"/>
              <w:left w:val="single" w:sz="8" w:space="0" w:color="auto"/>
              <w:bottom w:val="single" w:sz="8" w:space="0" w:color="auto"/>
              <w:right w:val="single" w:sz="8" w:space="0" w:color="auto"/>
            </w:tcBorders>
            <w:vAlign w:val="center"/>
            <w:hideMark/>
          </w:tcPr>
          <w:p w14:paraId="2FE532A4" w14:textId="77777777" w:rsidR="00D8167E" w:rsidRPr="00CA197C" w:rsidRDefault="00D8167E" w:rsidP="006E64ED">
            <w:pPr>
              <w:jc w:val="center"/>
              <w:rPr>
                <w:color w:val="000000"/>
                <w:sz w:val="18"/>
                <w:szCs w:val="18"/>
              </w:rPr>
            </w:pPr>
            <w:proofErr w:type="spellStart"/>
            <w:r w:rsidRPr="00CA197C">
              <w:rPr>
                <w:color w:val="000000"/>
                <w:sz w:val="18"/>
                <w:szCs w:val="18"/>
              </w:rPr>
              <w:t>Zap</w:t>
            </w:r>
            <w:proofErr w:type="spellEnd"/>
            <w:r w:rsidRPr="00CA197C">
              <w:rPr>
                <w:color w:val="000000"/>
                <w:sz w:val="18"/>
                <w:szCs w:val="18"/>
              </w:rPr>
              <w:t>. št.</w:t>
            </w:r>
          </w:p>
        </w:tc>
        <w:tc>
          <w:tcPr>
            <w:tcW w:w="1180" w:type="dxa"/>
            <w:tcBorders>
              <w:top w:val="nil"/>
              <w:left w:val="nil"/>
              <w:bottom w:val="single" w:sz="8" w:space="0" w:color="auto"/>
              <w:right w:val="single" w:sz="8" w:space="0" w:color="auto"/>
            </w:tcBorders>
            <w:vAlign w:val="center"/>
            <w:hideMark/>
          </w:tcPr>
          <w:p w14:paraId="06D48AD5" w14:textId="77777777" w:rsidR="00D8167E" w:rsidRPr="00CA197C" w:rsidRDefault="00D8167E" w:rsidP="006E64ED">
            <w:pPr>
              <w:jc w:val="center"/>
              <w:rPr>
                <w:color w:val="000000"/>
                <w:sz w:val="18"/>
                <w:szCs w:val="18"/>
              </w:rPr>
            </w:pPr>
            <w:r w:rsidRPr="00CA197C">
              <w:rPr>
                <w:color w:val="000000"/>
                <w:sz w:val="18"/>
                <w:szCs w:val="18"/>
              </w:rPr>
              <w:t>Število delavcev</w:t>
            </w:r>
          </w:p>
        </w:tc>
        <w:tc>
          <w:tcPr>
            <w:tcW w:w="1180" w:type="dxa"/>
            <w:tcBorders>
              <w:top w:val="nil"/>
              <w:left w:val="nil"/>
              <w:bottom w:val="single" w:sz="8" w:space="0" w:color="auto"/>
              <w:right w:val="single" w:sz="8" w:space="0" w:color="auto"/>
            </w:tcBorders>
            <w:vAlign w:val="center"/>
            <w:hideMark/>
          </w:tcPr>
          <w:p w14:paraId="22DECB46" w14:textId="77777777" w:rsidR="00D8167E" w:rsidRPr="00CA197C" w:rsidRDefault="00D8167E" w:rsidP="006E64ED">
            <w:pPr>
              <w:jc w:val="center"/>
              <w:rPr>
                <w:color w:val="000000"/>
                <w:sz w:val="18"/>
                <w:szCs w:val="18"/>
              </w:rPr>
            </w:pPr>
            <w:r w:rsidRPr="00CA197C">
              <w:rPr>
                <w:color w:val="000000"/>
                <w:sz w:val="18"/>
                <w:szCs w:val="18"/>
              </w:rPr>
              <w:t>Stopnja izobrazbe</w:t>
            </w:r>
          </w:p>
        </w:tc>
        <w:tc>
          <w:tcPr>
            <w:tcW w:w="1180" w:type="dxa"/>
            <w:tcBorders>
              <w:top w:val="nil"/>
              <w:left w:val="nil"/>
              <w:bottom w:val="single" w:sz="8" w:space="0" w:color="auto"/>
              <w:right w:val="single" w:sz="8" w:space="0" w:color="auto"/>
            </w:tcBorders>
            <w:vAlign w:val="center"/>
            <w:hideMark/>
          </w:tcPr>
          <w:p w14:paraId="5828F141" w14:textId="77777777" w:rsidR="00D8167E" w:rsidRPr="00CA197C" w:rsidRDefault="00D8167E" w:rsidP="006E64ED">
            <w:pPr>
              <w:jc w:val="center"/>
              <w:rPr>
                <w:color w:val="000000"/>
                <w:sz w:val="18"/>
                <w:szCs w:val="18"/>
              </w:rPr>
            </w:pPr>
            <w:r w:rsidRPr="00CA197C">
              <w:rPr>
                <w:color w:val="000000"/>
                <w:sz w:val="18"/>
                <w:szCs w:val="18"/>
              </w:rPr>
              <w:t>Čas opravljanja naloge</w:t>
            </w:r>
          </w:p>
        </w:tc>
        <w:tc>
          <w:tcPr>
            <w:tcW w:w="1180" w:type="dxa"/>
            <w:tcBorders>
              <w:top w:val="nil"/>
              <w:left w:val="nil"/>
              <w:bottom w:val="single" w:sz="8" w:space="0" w:color="auto"/>
              <w:right w:val="single" w:sz="8" w:space="0" w:color="auto"/>
            </w:tcBorders>
            <w:vAlign w:val="center"/>
            <w:hideMark/>
          </w:tcPr>
          <w:p w14:paraId="35BC26A0" w14:textId="77777777" w:rsidR="00D8167E" w:rsidRPr="00CA197C" w:rsidRDefault="00D8167E" w:rsidP="006E64ED">
            <w:pPr>
              <w:jc w:val="center"/>
              <w:rPr>
                <w:color w:val="000000"/>
                <w:sz w:val="18"/>
                <w:szCs w:val="18"/>
              </w:rPr>
            </w:pPr>
            <w:r w:rsidRPr="00CA197C">
              <w:rPr>
                <w:color w:val="000000"/>
                <w:sz w:val="18"/>
                <w:szCs w:val="18"/>
              </w:rPr>
              <w:t>Cena / uro</w:t>
            </w:r>
          </w:p>
        </w:tc>
        <w:tc>
          <w:tcPr>
            <w:tcW w:w="1180" w:type="dxa"/>
            <w:tcBorders>
              <w:top w:val="nil"/>
              <w:left w:val="nil"/>
              <w:bottom w:val="single" w:sz="8" w:space="0" w:color="auto"/>
              <w:right w:val="single" w:sz="8" w:space="0" w:color="auto"/>
            </w:tcBorders>
            <w:vAlign w:val="center"/>
            <w:hideMark/>
          </w:tcPr>
          <w:p w14:paraId="0E22A411" w14:textId="77777777" w:rsidR="00D8167E" w:rsidRPr="00CA197C" w:rsidRDefault="00D8167E" w:rsidP="006E64ED">
            <w:pPr>
              <w:jc w:val="center"/>
              <w:rPr>
                <w:color w:val="000000"/>
                <w:sz w:val="18"/>
                <w:szCs w:val="18"/>
              </w:rPr>
            </w:pPr>
            <w:r w:rsidRPr="00CA197C">
              <w:rPr>
                <w:color w:val="000000"/>
                <w:sz w:val="18"/>
                <w:szCs w:val="18"/>
              </w:rPr>
              <w:t>Število ur (skupaj)</w:t>
            </w:r>
          </w:p>
        </w:tc>
        <w:tc>
          <w:tcPr>
            <w:tcW w:w="1180" w:type="dxa"/>
            <w:tcBorders>
              <w:top w:val="nil"/>
              <w:left w:val="nil"/>
              <w:bottom w:val="single" w:sz="8" w:space="0" w:color="auto"/>
              <w:right w:val="single" w:sz="8" w:space="0" w:color="auto"/>
            </w:tcBorders>
            <w:vAlign w:val="center"/>
            <w:hideMark/>
          </w:tcPr>
          <w:p w14:paraId="61FCCEC8" w14:textId="77777777" w:rsidR="00D8167E" w:rsidRPr="00CA197C" w:rsidRDefault="00D8167E" w:rsidP="006E64ED">
            <w:pPr>
              <w:jc w:val="center"/>
              <w:rPr>
                <w:color w:val="000000"/>
                <w:sz w:val="18"/>
                <w:szCs w:val="18"/>
              </w:rPr>
            </w:pPr>
            <w:r w:rsidRPr="00CA197C">
              <w:rPr>
                <w:color w:val="000000"/>
                <w:sz w:val="18"/>
                <w:szCs w:val="18"/>
              </w:rPr>
              <w:t>Vrednost v EUR (brez DDV)</w:t>
            </w:r>
          </w:p>
        </w:tc>
        <w:tc>
          <w:tcPr>
            <w:tcW w:w="1180" w:type="dxa"/>
            <w:tcBorders>
              <w:top w:val="nil"/>
              <w:left w:val="nil"/>
              <w:bottom w:val="single" w:sz="8" w:space="0" w:color="auto"/>
              <w:right w:val="single" w:sz="8" w:space="0" w:color="auto"/>
            </w:tcBorders>
            <w:vAlign w:val="center"/>
            <w:hideMark/>
          </w:tcPr>
          <w:p w14:paraId="3A95A7BF" w14:textId="77777777" w:rsidR="00D8167E" w:rsidRPr="00BE22B1" w:rsidRDefault="00D8167E" w:rsidP="006E64ED">
            <w:pPr>
              <w:jc w:val="center"/>
              <w:rPr>
                <w:color w:val="000000"/>
                <w:sz w:val="18"/>
                <w:szCs w:val="18"/>
              </w:rPr>
            </w:pPr>
            <w:r w:rsidRPr="00BE22B1">
              <w:rPr>
                <w:color w:val="000000"/>
                <w:sz w:val="18"/>
                <w:szCs w:val="18"/>
              </w:rPr>
              <w:t>Vrednost v EUR (z DDV)</w:t>
            </w:r>
          </w:p>
        </w:tc>
      </w:tr>
      <w:tr w:rsidR="00D8167E" w:rsidRPr="00CA197C" w14:paraId="30F213D5"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35BC78AF"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A6E9C0E"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20658DB2"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72F99983"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C832B1A"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7F196FAA"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0DDDCA44"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10A54FC6" w14:textId="77777777" w:rsidR="00D8167E" w:rsidRPr="00BE22B1" w:rsidRDefault="00D8167E" w:rsidP="006E64ED">
            <w:pPr>
              <w:jc w:val="right"/>
              <w:rPr>
                <w:color w:val="000000"/>
                <w:sz w:val="18"/>
                <w:szCs w:val="18"/>
              </w:rPr>
            </w:pPr>
            <w:r w:rsidRPr="00BE22B1">
              <w:rPr>
                <w:color w:val="000000"/>
                <w:sz w:val="18"/>
                <w:szCs w:val="18"/>
              </w:rPr>
              <w:t>0,00</w:t>
            </w:r>
          </w:p>
        </w:tc>
      </w:tr>
      <w:tr w:rsidR="00D8167E" w:rsidRPr="00CA197C" w14:paraId="016D8167"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1EF8EFF" w14:textId="77777777" w:rsidR="00D8167E" w:rsidRPr="00CA197C" w:rsidRDefault="00D8167E" w:rsidP="006E64ED">
            <w:pPr>
              <w:jc w:val="center"/>
              <w:rPr>
                <w:color w:val="000000"/>
                <w:sz w:val="18"/>
                <w:szCs w:val="18"/>
              </w:rPr>
            </w:pPr>
            <w:r w:rsidRPr="00CA197C">
              <w:rPr>
                <w:color w:val="000000"/>
                <w:sz w:val="18"/>
                <w:szCs w:val="18"/>
              </w:rPr>
              <w:t>3</w:t>
            </w:r>
          </w:p>
        </w:tc>
        <w:tc>
          <w:tcPr>
            <w:tcW w:w="1180" w:type="dxa"/>
            <w:tcBorders>
              <w:top w:val="nil"/>
              <w:left w:val="nil"/>
              <w:bottom w:val="single" w:sz="8" w:space="0" w:color="auto"/>
              <w:right w:val="single" w:sz="8" w:space="0" w:color="auto"/>
            </w:tcBorders>
            <w:vAlign w:val="center"/>
            <w:hideMark/>
          </w:tcPr>
          <w:p w14:paraId="6E4DA473"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3AACB7C"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3A4D29B1"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3D453661"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2344013B" w14:textId="77777777" w:rsidR="00D8167E" w:rsidRPr="00CA197C" w:rsidRDefault="00D8167E" w:rsidP="006E64ED">
            <w:pPr>
              <w:jc w:val="center"/>
              <w:rPr>
                <w:color w:val="000000"/>
                <w:sz w:val="18"/>
                <w:szCs w:val="18"/>
              </w:rPr>
            </w:pPr>
            <w:r w:rsidRPr="00CA197C">
              <w:rPr>
                <w:color w:val="000000"/>
                <w:sz w:val="18"/>
                <w:szCs w:val="18"/>
              </w:rPr>
              <w:t>16</w:t>
            </w:r>
          </w:p>
        </w:tc>
        <w:tc>
          <w:tcPr>
            <w:tcW w:w="1180" w:type="dxa"/>
            <w:tcBorders>
              <w:top w:val="nil"/>
              <w:left w:val="nil"/>
              <w:bottom w:val="single" w:sz="8" w:space="0" w:color="auto"/>
              <w:right w:val="single" w:sz="8" w:space="0" w:color="auto"/>
            </w:tcBorders>
            <w:vAlign w:val="center"/>
            <w:hideMark/>
          </w:tcPr>
          <w:p w14:paraId="02EFEDAF" w14:textId="77777777" w:rsidR="00D8167E" w:rsidRPr="00CA197C" w:rsidRDefault="00D8167E" w:rsidP="006E64ED">
            <w:pPr>
              <w:jc w:val="right"/>
              <w:rPr>
                <w:color w:val="000000"/>
                <w:sz w:val="18"/>
                <w:szCs w:val="18"/>
              </w:rPr>
            </w:pPr>
            <w:r w:rsidRPr="00CA197C">
              <w:rPr>
                <w:color w:val="000000"/>
                <w:sz w:val="18"/>
                <w:szCs w:val="18"/>
              </w:rPr>
              <w:t>587,52</w:t>
            </w:r>
          </w:p>
        </w:tc>
        <w:tc>
          <w:tcPr>
            <w:tcW w:w="1180" w:type="dxa"/>
            <w:tcBorders>
              <w:top w:val="nil"/>
              <w:left w:val="nil"/>
              <w:bottom w:val="single" w:sz="8" w:space="0" w:color="auto"/>
              <w:right w:val="single" w:sz="8" w:space="0" w:color="auto"/>
            </w:tcBorders>
            <w:vAlign w:val="center"/>
            <w:hideMark/>
          </w:tcPr>
          <w:p w14:paraId="497DFD5C" w14:textId="77777777" w:rsidR="00D8167E" w:rsidRPr="00BE22B1" w:rsidRDefault="00D8167E" w:rsidP="006E64ED">
            <w:pPr>
              <w:jc w:val="right"/>
              <w:rPr>
                <w:color w:val="000000"/>
                <w:sz w:val="18"/>
                <w:szCs w:val="18"/>
              </w:rPr>
            </w:pPr>
            <w:r w:rsidRPr="00BE22B1">
              <w:rPr>
                <w:color w:val="000000"/>
                <w:sz w:val="18"/>
                <w:szCs w:val="18"/>
              </w:rPr>
              <w:t>716,77</w:t>
            </w:r>
          </w:p>
        </w:tc>
      </w:tr>
      <w:tr w:rsidR="00D8167E" w:rsidRPr="00CA197C" w14:paraId="07543406"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610A01C4" w14:textId="77777777" w:rsidR="00D8167E" w:rsidRPr="00CA197C" w:rsidRDefault="00D8167E" w:rsidP="006E64ED">
            <w:pPr>
              <w:jc w:val="center"/>
              <w:rPr>
                <w:color w:val="000000"/>
                <w:sz w:val="18"/>
                <w:szCs w:val="18"/>
              </w:rPr>
            </w:pPr>
            <w:r w:rsidRPr="00CA197C">
              <w:rPr>
                <w:color w:val="000000"/>
                <w:sz w:val="18"/>
                <w:szCs w:val="18"/>
              </w:rPr>
              <w:t>4</w:t>
            </w:r>
          </w:p>
        </w:tc>
        <w:tc>
          <w:tcPr>
            <w:tcW w:w="1180" w:type="dxa"/>
            <w:tcBorders>
              <w:top w:val="nil"/>
              <w:left w:val="nil"/>
              <w:bottom w:val="single" w:sz="8" w:space="0" w:color="auto"/>
              <w:right w:val="single" w:sz="8" w:space="0" w:color="auto"/>
            </w:tcBorders>
            <w:vAlign w:val="center"/>
            <w:hideMark/>
          </w:tcPr>
          <w:p w14:paraId="57F2A2A1"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255EB69" w14:textId="77777777" w:rsidR="00D8167E" w:rsidRPr="00CA197C" w:rsidRDefault="00D8167E" w:rsidP="006E64ED">
            <w:pPr>
              <w:jc w:val="center"/>
              <w:rPr>
                <w:color w:val="000000"/>
                <w:sz w:val="18"/>
                <w:szCs w:val="18"/>
              </w:rPr>
            </w:pPr>
            <w:r w:rsidRPr="00CA197C">
              <w:rPr>
                <w:color w:val="000000"/>
                <w:sz w:val="18"/>
                <w:szCs w:val="18"/>
              </w:rPr>
              <w:t>VI/2</w:t>
            </w:r>
          </w:p>
        </w:tc>
        <w:tc>
          <w:tcPr>
            <w:tcW w:w="1180" w:type="dxa"/>
            <w:tcBorders>
              <w:top w:val="nil"/>
              <w:left w:val="nil"/>
              <w:bottom w:val="single" w:sz="8" w:space="0" w:color="auto"/>
              <w:right w:val="single" w:sz="8" w:space="0" w:color="auto"/>
            </w:tcBorders>
            <w:vAlign w:val="center"/>
            <w:hideMark/>
          </w:tcPr>
          <w:p w14:paraId="0534C45C"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45DAD26" w14:textId="77777777" w:rsidR="00D8167E" w:rsidRPr="00CA197C" w:rsidRDefault="00D8167E"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28C87FB2"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2ED790EE"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1EDFB5F5" w14:textId="77777777" w:rsidR="00D8167E" w:rsidRPr="00BE22B1" w:rsidRDefault="00D8167E" w:rsidP="006E64ED">
            <w:pPr>
              <w:jc w:val="right"/>
              <w:rPr>
                <w:color w:val="000000"/>
                <w:sz w:val="18"/>
                <w:szCs w:val="18"/>
              </w:rPr>
            </w:pPr>
            <w:r w:rsidRPr="00BE22B1">
              <w:rPr>
                <w:color w:val="000000"/>
                <w:sz w:val="18"/>
                <w:szCs w:val="18"/>
              </w:rPr>
              <w:t>0,00</w:t>
            </w:r>
          </w:p>
        </w:tc>
      </w:tr>
      <w:tr w:rsidR="00D8167E" w:rsidRPr="00CA197C" w14:paraId="7FB90FD1"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45C909D" w14:textId="77777777" w:rsidR="00D8167E" w:rsidRPr="00CA197C" w:rsidRDefault="00D8167E" w:rsidP="006E64ED">
            <w:pPr>
              <w:jc w:val="center"/>
              <w:rPr>
                <w:color w:val="000000"/>
                <w:sz w:val="18"/>
                <w:szCs w:val="18"/>
              </w:rPr>
            </w:pPr>
            <w:r w:rsidRPr="00CA197C">
              <w:rPr>
                <w:color w:val="000000"/>
                <w:sz w:val="18"/>
                <w:szCs w:val="18"/>
              </w:rPr>
              <w:t>5</w:t>
            </w:r>
          </w:p>
        </w:tc>
        <w:tc>
          <w:tcPr>
            <w:tcW w:w="1180" w:type="dxa"/>
            <w:tcBorders>
              <w:top w:val="nil"/>
              <w:left w:val="nil"/>
              <w:bottom w:val="single" w:sz="8" w:space="0" w:color="auto"/>
              <w:right w:val="single" w:sz="8" w:space="0" w:color="auto"/>
            </w:tcBorders>
            <w:vAlign w:val="center"/>
            <w:hideMark/>
          </w:tcPr>
          <w:p w14:paraId="2E24A6FC"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F26E41E"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220A332F"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7C5A5535"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3083C8DE"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4ABDB4CE"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6ACE199A" w14:textId="77777777" w:rsidR="00D8167E" w:rsidRPr="00CA197C" w:rsidRDefault="00D8167E" w:rsidP="006E64ED">
            <w:pPr>
              <w:jc w:val="right"/>
              <w:rPr>
                <w:color w:val="000000"/>
                <w:sz w:val="18"/>
                <w:szCs w:val="18"/>
              </w:rPr>
            </w:pPr>
            <w:r w:rsidRPr="00CA197C">
              <w:rPr>
                <w:color w:val="000000"/>
                <w:sz w:val="18"/>
                <w:szCs w:val="18"/>
              </w:rPr>
              <w:t>0,00</w:t>
            </w:r>
          </w:p>
        </w:tc>
      </w:tr>
      <w:tr w:rsidR="00D8167E" w:rsidRPr="00CA197C" w14:paraId="1965566B"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79A0D443" w14:textId="77777777" w:rsidR="00D8167E" w:rsidRPr="00CA197C" w:rsidRDefault="00D8167E" w:rsidP="006E64ED">
            <w:pPr>
              <w:jc w:val="center"/>
              <w:rPr>
                <w:color w:val="000000"/>
                <w:sz w:val="18"/>
                <w:szCs w:val="18"/>
              </w:rPr>
            </w:pPr>
            <w:r w:rsidRPr="00CA197C">
              <w:rPr>
                <w:color w:val="000000"/>
                <w:sz w:val="18"/>
                <w:szCs w:val="18"/>
              </w:rPr>
              <w:t>6</w:t>
            </w:r>
          </w:p>
        </w:tc>
        <w:tc>
          <w:tcPr>
            <w:tcW w:w="1180" w:type="dxa"/>
            <w:tcBorders>
              <w:top w:val="nil"/>
              <w:left w:val="nil"/>
              <w:bottom w:val="single" w:sz="8" w:space="0" w:color="auto"/>
              <w:right w:val="single" w:sz="8" w:space="0" w:color="auto"/>
            </w:tcBorders>
            <w:vAlign w:val="center"/>
            <w:hideMark/>
          </w:tcPr>
          <w:p w14:paraId="29FBFA9D"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2CA1EA5"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5F066FF7"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5023046"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1002A33B"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503CD1F1"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484EFDA4" w14:textId="77777777" w:rsidR="00D8167E" w:rsidRPr="00CA197C" w:rsidRDefault="00D8167E" w:rsidP="006E64ED">
            <w:pPr>
              <w:jc w:val="right"/>
              <w:rPr>
                <w:color w:val="000000"/>
                <w:sz w:val="18"/>
                <w:szCs w:val="18"/>
              </w:rPr>
            </w:pPr>
            <w:r w:rsidRPr="00CA197C">
              <w:rPr>
                <w:color w:val="000000"/>
                <w:sz w:val="18"/>
                <w:szCs w:val="18"/>
              </w:rPr>
              <w:t>0,00</w:t>
            </w:r>
          </w:p>
        </w:tc>
      </w:tr>
      <w:tr w:rsidR="00D8167E" w:rsidRPr="00CA197C" w14:paraId="19C20EED"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FB1188B" w14:textId="77777777" w:rsidR="00D8167E" w:rsidRPr="00CA197C" w:rsidRDefault="00D8167E" w:rsidP="006E64ED">
            <w:pPr>
              <w:jc w:val="center"/>
              <w:rPr>
                <w:color w:val="000000"/>
                <w:sz w:val="18"/>
                <w:szCs w:val="18"/>
              </w:rPr>
            </w:pPr>
            <w:r w:rsidRPr="00CA197C">
              <w:rPr>
                <w:color w:val="000000"/>
                <w:sz w:val="18"/>
                <w:szCs w:val="18"/>
              </w:rPr>
              <w:t>7</w:t>
            </w:r>
          </w:p>
        </w:tc>
        <w:tc>
          <w:tcPr>
            <w:tcW w:w="1180" w:type="dxa"/>
            <w:tcBorders>
              <w:top w:val="nil"/>
              <w:left w:val="nil"/>
              <w:bottom w:val="single" w:sz="8" w:space="0" w:color="auto"/>
              <w:right w:val="single" w:sz="8" w:space="0" w:color="auto"/>
            </w:tcBorders>
            <w:vAlign w:val="center"/>
            <w:hideMark/>
          </w:tcPr>
          <w:p w14:paraId="280765E3"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EDC83B1" w14:textId="77777777" w:rsidR="00D8167E" w:rsidRPr="00CA197C" w:rsidRDefault="00D8167E" w:rsidP="006E64ED">
            <w:pPr>
              <w:jc w:val="center"/>
              <w:rPr>
                <w:color w:val="000000"/>
                <w:sz w:val="18"/>
                <w:szCs w:val="18"/>
              </w:rPr>
            </w:pPr>
            <w:r w:rsidRPr="00CA197C">
              <w:rPr>
                <w:color w:val="000000"/>
                <w:sz w:val="18"/>
                <w:szCs w:val="18"/>
              </w:rPr>
              <w:t>V</w:t>
            </w:r>
          </w:p>
        </w:tc>
        <w:tc>
          <w:tcPr>
            <w:tcW w:w="1180" w:type="dxa"/>
            <w:tcBorders>
              <w:top w:val="nil"/>
              <w:left w:val="nil"/>
              <w:bottom w:val="single" w:sz="8" w:space="0" w:color="auto"/>
              <w:right w:val="single" w:sz="8" w:space="0" w:color="auto"/>
            </w:tcBorders>
            <w:vAlign w:val="center"/>
            <w:hideMark/>
          </w:tcPr>
          <w:p w14:paraId="2CB4E90E"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single" w:sz="8" w:space="0" w:color="auto"/>
              <w:left w:val="nil"/>
              <w:bottom w:val="single" w:sz="8" w:space="0" w:color="auto"/>
              <w:right w:val="single" w:sz="8" w:space="0" w:color="auto"/>
            </w:tcBorders>
            <w:vAlign w:val="center"/>
            <w:hideMark/>
          </w:tcPr>
          <w:p w14:paraId="335D8A10" w14:textId="77777777" w:rsidR="00D8167E" w:rsidRPr="00CA197C" w:rsidRDefault="00D8167E" w:rsidP="006E64ED">
            <w:pPr>
              <w:jc w:val="center"/>
              <w:rPr>
                <w:color w:val="000000"/>
                <w:sz w:val="18"/>
                <w:szCs w:val="18"/>
              </w:rPr>
            </w:pPr>
            <w:r w:rsidRPr="00CA197C">
              <w:rPr>
                <w:color w:val="000000"/>
                <w:sz w:val="18"/>
                <w:szCs w:val="18"/>
              </w:rPr>
              <w:t>23,34</w:t>
            </w:r>
          </w:p>
        </w:tc>
        <w:tc>
          <w:tcPr>
            <w:tcW w:w="1180" w:type="dxa"/>
            <w:tcBorders>
              <w:top w:val="nil"/>
              <w:left w:val="nil"/>
              <w:bottom w:val="single" w:sz="8" w:space="0" w:color="auto"/>
              <w:right w:val="single" w:sz="8" w:space="0" w:color="auto"/>
            </w:tcBorders>
            <w:vAlign w:val="center"/>
            <w:hideMark/>
          </w:tcPr>
          <w:p w14:paraId="268668B2"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0D6B4930"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67E365B7" w14:textId="77777777" w:rsidR="00D8167E" w:rsidRPr="00CA197C" w:rsidRDefault="00D8167E" w:rsidP="006E64ED">
            <w:pPr>
              <w:jc w:val="right"/>
              <w:rPr>
                <w:color w:val="000000"/>
                <w:sz w:val="18"/>
                <w:szCs w:val="18"/>
              </w:rPr>
            </w:pPr>
            <w:r w:rsidRPr="00CA197C">
              <w:rPr>
                <w:color w:val="000000"/>
                <w:sz w:val="18"/>
                <w:szCs w:val="18"/>
              </w:rPr>
              <w:t>0,00</w:t>
            </w:r>
          </w:p>
        </w:tc>
      </w:tr>
      <w:tr w:rsidR="00D8167E" w:rsidRPr="00CA197C" w14:paraId="6C27619E"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4C34DB9" w14:textId="77777777" w:rsidR="00D8167E" w:rsidRPr="00CA197C" w:rsidRDefault="00D8167E" w:rsidP="006E64ED">
            <w:pPr>
              <w:jc w:val="center"/>
              <w:rPr>
                <w:color w:val="000000"/>
                <w:sz w:val="18"/>
                <w:szCs w:val="18"/>
              </w:rPr>
            </w:pPr>
            <w:r w:rsidRPr="00CA197C">
              <w:rPr>
                <w:color w:val="000000"/>
                <w:sz w:val="18"/>
                <w:szCs w:val="18"/>
              </w:rPr>
              <w:t>8</w:t>
            </w:r>
          </w:p>
        </w:tc>
        <w:tc>
          <w:tcPr>
            <w:tcW w:w="1180" w:type="dxa"/>
            <w:tcBorders>
              <w:top w:val="nil"/>
              <w:left w:val="nil"/>
              <w:bottom w:val="single" w:sz="8" w:space="0" w:color="auto"/>
              <w:right w:val="single" w:sz="8" w:space="0" w:color="auto"/>
            </w:tcBorders>
            <w:vAlign w:val="center"/>
            <w:hideMark/>
          </w:tcPr>
          <w:p w14:paraId="138991D2"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FABD013" w14:textId="77777777" w:rsidR="00D8167E" w:rsidRPr="00CA197C" w:rsidRDefault="00D8167E" w:rsidP="006E64ED">
            <w:pPr>
              <w:jc w:val="center"/>
              <w:rPr>
                <w:color w:val="000000"/>
                <w:sz w:val="18"/>
                <w:szCs w:val="18"/>
              </w:rPr>
            </w:pPr>
            <w:r w:rsidRPr="00CA197C">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1D5A37E1"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291E7773" w14:textId="77777777" w:rsidR="00D8167E" w:rsidRPr="00CA197C" w:rsidRDefault="00D8167E"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10D93FE9"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79758BE8"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2D854150" w14:textId="77777777" w:rsidR="00D8167E" w:rsidRPr="00CA197C" w:rsidRDefault="00D8167E" w:rsidP="006E64ED">
            <w:pPr>
              <w:jc w:val="right"/>
              <w:rPr>
                <w:color w:val="000000"/>
                <w:sz w:val="18"/>
                <w:szCs w:val="18"/>
              </w:rPr>
            </w:pPr>
            <w:r w:rsidRPr="00CA197C">
              <w:rPr>
                <w:color w:val="000000"/>
                <w:sz w:val="18"/>
                <w:szCs w:val="18"/>
              </w:rPr>
              <w:t>0,00</w:t>
            </w:r>
          </w:p>
        </w:tc>
      </w:tr>
      <w:tr w:rsidR="00D8167E" w:rsidRPr="00CA197C" w14:paraId="33EDB1E3"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3DD8D625" w14:textId="77777777" w:rsidR="00D8167E" w:rsidRPr="00CA197C" w:rsidRDefault="00D8167E" w:rsidP="006E64ED">
            <w:pPr>
              <w:jc w:val="center"/>
              <w:rPr>
                <w:color w:val="000000"/>
                <w:sz w:val="18"/>
                <w:szCs w:val="18"/>
              </w:rPr>
            </w:pPr>
            <w:r w:rsidRPr="00CA197C">
              <w:rPr>
                <w:color w:val="000000"/>
                <w:sz w:val="18"/>
                <w:szCs w:val="18"/>
              </w:rPr>
              <w:t>9</w:t>
            </w:r>
          </w:p>
        </w:tc>
        <w:tc>
          <w:tcPr>
            <w:tcW w:w="1180" w:type="dxa"/>
            <w:tcBorders>
              <w:top w:val="nil"/>
              <w:left w:val="nil"/>
              <w:bottom w:val="single" w:sz="8" w:space="0" w:color="auto"/>
              <w:right w:val="single" w:sz="8" w:space="0" w:color="auto"/>
            </w:tcBorders>
            <w:vAlign w:val="center"/>
            <w:hideMark/>
          </w:tcPr>
          <w:p w14:paraId="429C2B13"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C2D4560"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6FCB6D08"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A22C12B"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525972CD"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4C95F6B1"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3025C46F" w14:textId="77777777" w:rsidR="00D8167E" w:rsidRPr="00CA197C" w:rsidRDefault="00D8167E" w:rsidP="006E64ED">
            <w:pPr>
              <w:jc w:val="right"/>
              <w:rPr>
                <w:color w:val="000000"/>
                <w:sz w:val="18"/>
                <w:szCs w:val="18"/>
              </w:rPr>
            </w:pPr>
            <w:r w:rsidRPr="00CA197C">
              <w:rPr>
                <w:color w:val="000000"/>
                <w:sz w:val="18"/>
                <w:szCs w:val="18"/>
              </w:rPr>
              <w:t>0,00</w:t>
            </w:r>
          </w:p>
        </w:tc>
      </w:tr>
      <w:tr w:rsidR="00D8167E" w:rsidRPr="00CA197C" w14:paraId="6257D65E"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0CE29F5" w14:textId="77777777" w:rsidR="00D8167E" w:rsidRPr="00CA197C" w:rsidRDefault="00D8167E" w:rsidP="006E64ED">
            <w:pPr>
              <w:jc w:val="center"/>
              <w:rPr>
                <w:color w:val="000000"/>
                <w:sz w:val="18"/>
                <w:szCs w:val="18"/>
              </w:rPr>
            </w:pPr>
            <w:r w:rsidRPr="00CA197C">
              <w:rPr>
                <w:color w:val="000000"/>
                <w:sz w:val="18"/>
                <w:szCs w:val="18"/>
              </w:rPr>
              <w:t>10</w:t>
            </w:r>
          </w:p>
        </w:tc>
        <w:tc>
          <w:tcPr>
            <w:tcW w:w="1180" w:type="dxa"/>
            <w:tcBorders>
              <w:top w:val="nil"/>
              <w:left w:val="nil"/>
              <w:bottom w:val="single" w:sz="8" w:space="0" w:color="auto"/>
              <w:right w:val="single" w:sz="8" w:space="0" w:color="auto"/>
            </w:tcBorders>
            <w:vAlign w:val="center"/>
            <w:hideMark/>
          </w:tcPr>
          <w:p w14:paraId="402C6356"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1EBB117"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49F56079"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582E6BC"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69DAB6E7"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06A79862"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668DA09F" w14:textId="77777777" w:rsidR="00D8167E" w:rsidRPr="00CA197C" w:rsidRDefault="00D8167E" w:rsidP="006E64ED">
            <w:pPr>
              <w:jc w:val="right"/>
              <w:rPr>
                <w:color w:val="000000"/>
                <w:sz w:val="18"/>
                <w:szCs w:val="18"/>
              </w:rPr>
            </w:pPr>
            <w:r w:rsidRPr="00CA197C">
              <w:rPr>
                <w:color w:val="000000"/>
                <w:sz w:val="18"/>
                <w:szCs w:val="18"/>
              </w:rPr>
              <w:t>0,00</w:t>
            </w:r>
          </w:p>
        </w:tc>
      </w:tr>
      <w:tr w:rsidR="00D8167E" w:rsidRPr="00CA197C" w14:paraId="0BA39C7F"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EC7AF7C" w14:textId="77777777" w:rsidR="00D8167E" w:rsidRPr="00CA197C" w:rsidRDefault="00D8167E" w:rsidP="006E64ED">
            <w:pPr>
              <w:jc w:val="center"/>
              <w:rPr>
                <w:color w:val="000000"/>
                <w:sz w:val="18"/>
                <w:szCs w:val="18"/>
              </w:rPr>
            </w:pPr>
            <w:r w:rsidRPr="00CA197C">
              <w:rPr>
                <w:color w:val="000000"/>
                <w:sz w:val="18"/>
                <w:szCs w:val="18"/>
              </w:rPr>
              <w:t>11</w:t>
            </w:r>
          </w:p>
        </w:tc>
        <w:tc>
          <w:tcPr>
            <w:tcW w:w="1180" w:type="dxa"/>
            <w:tcBorders>
              <w:top w:val="nil"/>
              <w:left w:val="nil"/>
              <w:bottom w:val="single" w:sz="8" w:space="0" w:color="auto"/>
              <w:right w:val="single" w:sz="8" w:space="0" w:color="auto"/>
            </w:tcBorders>
            <w:vAlign w:val="center"/>
            <w:hideMark/>
          </w:tcPr>
          <w:p w14:paraId="2DA411FF"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A533756" w14:textId="77777777" w:rsidR="00D8167E" w:rsidRPr="00CA197C" w:rsidRDefault="00D8167E" w:rsidP="006E64ED">
            <w:pPr>
              <w:jc w:val="center"/>
              <w:rPr>
                <w:color w:val="000000"/>
                <w:sz w:val="18"/>
                <w:szCs w:val="18"/>
              </w:rPr>
            </w:pPr>
            <w:r w:rsidRPr="00CA197C">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357E8D99"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30AF8A1" w14:textId="77777777" w:rsidR="00D8167E" w:rsidRPr="00CA197C" w:rsidRDefault="00D8167E"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66F10E5B"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48C0990B"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1FBC08A0" w14:textId="77777777" w:rsidR="00D8167E" w:rsidRPr="00CA197C" w:rsidRDefault="00D8167E" w:rsidP="006E64ED">
            <w:pPr>
              <w:jc w:val="right"/>
              <w:rPr>
                <w:color w:val="000000"/>
                <w:sz w:val="18"/>
                <w:szCs w:val="18"/>
              </w:rPr>
            </w:pPr>
            <w:r w:rsidRPr="00CA197C">
              <w:rPr>
                <w:color w:val="000000"/>
                <w:sz w:val="18"/>
                <w:szCs w:val="18"/>
              </w:rPr>
              <w:t>0,00</w:t>
            </w:r>
          </w:p>
        </w:tc>
      </w:tr>
    </w:tbl>
    <w:p w14:paraId="3BA6811C" w14:textId="4A5513C7" w:rsidR="005A08D9" w:rsidRDefault="005A08D9" w:rsidP="00C82748"/>
    <w:p w14:paraId="7A603F26" w14:textId="77777777" w:rsidR="00C82748" w:rsidRPr="00B22961" w:rsidRDefault="00C82748" w:rsidP="00D8167E">
      <w:pPr>
        <w:pStyle w:val="Naslov3"/>
      </w:pPr>
      <w:bookmarkStart w:id="219" w:name="_Toc195616228"/>
      <w:r w:rsidRPr="00B22961">
        <w:t>Izdelava projektne in tehnične dokumentacije za potrebe izvajanja javne službe</w:t>
      </w:r>
      <w:bookmarkEnd w:id="219"/>
    </w:p>
    <w:p w14:paraId="59639AB3" w14:textId="77777777" w:rsidR="00C82748" w:rsidRPr="00102805" w:rsidRDefault="00C82748" w:rsidP="00C82748"/>
    <w:p w14:paraId="43691C91" w14:textId="77777777" w:rsidR="00D8167E" w:rsidRPr="00EF605B" w:rsidRDefault="00D8167E" w:rsidP="00D8167E">
      <w:pPr>
        <w:pStyle w:val="Telobesedila-zamik"/>
        <w:spacing w:line="276" w:lineRule="auto"/>
        <w:ind w:left="0"/>
        <w:jc w:val="both"/>
        <w:rPr>
          <w:rFonts w:cs="Arial"/>
          <w:sz w:val="20"/>
        </w:rPr>
      </w:pPr>
      <w:r w:rsidRPr="00EF605B">
        <w:rPr>
          <w:rFonts w:cs="Arial"/>
          <w:sz w:val="20"/>
        </w:rPr>
        <w:t xml:space="preserve">Vzdrževalna dela na objektih vodne infrastrukture, vodnih in priobalnih zemljiščih so se izvajala na podlagi projektne dokumentacije za redna vzdrževalna dela in za investicijsko vzdrževalna dela. </w:t>
      </w:r>
    </w:p>
    <w:p w14:paraId="3279ADB5" w14:textId="77777777" w:rsidR="00D8167E" w:rsidRPr="00EF605B" w:rsidRDefault="00D8167E" w:rsidP="00D8167E">
      <w:pPr>
        <w:pStyle w:val="N3"/>
        <w:numPr>
          <w:ilvl w:val="0"/>
          <w:numId w:val="0"/>
        </w:numPr>
        <w:spacing w:line="276" w:lineRule="auto"/>
        <w:jc w:val="both"/>
        <w:rPr>
          <w:rFonts w:cs="Arial"/>
          <w:sz w:val="20"/>
        </w:rPr>
      </w:pPr>
    </w:p>
    <w:p w14:paraId="0109DA17" w14:textId="77777777" w:rsidR="00D8167E" w:rsidRPr="00EF605B" w:rsidRDefault="00D8167E" w:rsidP="00D8167E">
      <w:r w:rsidRPr="00EF605B">
        <w:t>Na podlagi spremljanja stanja vodne infrastrukture, vodnih in priobalnih zemljišč za potrebe vzdrževalnih del na objektih vodne infrastrukture, vodnih in priobalnih zemljišč, se je pripravljala in izdelovala tehnična dokumentacija za redno vzdrževanje, investicijsko vzdrževanje in vzdrževalna dela v javno korist.</w:t>
      </w:r>
    </w:p>
    <w:p w14:paraId="720055F5" w14:textId="77777777" w:rsidR="00D8167E" w:rsidRPr="00EF605B" w:rsidRDefault="00D8167E" w:rsidP="00D8167E">
      <w:r w:rsidRPr="00EF605B">
        <w:t>Idejne zasnove so bile pripravljene z namenom celovite obravnave stanja vodotoka, poškodb in problematike posameznih vodotokov s prikazom potrebnih rešitev, ukrepov, sanacij, stabilizacij in ureditev kot sinteza analize poročil spremljanja stanja vodne infrastrukture, vodnih in priobalnih zemljišč ter vodnega režima. Dokumentacija predstavlja podlago za celovit pristop k načrtovanju ukrepov, izvajanju rednih vzdrževalnih del, investicijsko vzdrževalnih del in vzdrževalnih del v javno korist, v okviru gospodarske javne službe ter pripravi predlogov in pobud za investicijsko vzdrževalnega dela in investicij v okviru Slada za vode RS.</w:t>
      </w:r>
    </w:p>
    <w:p w14:paraId="11EE7B4A" w14:textId="77777777" w:rsidR="00D8167E" w:rsidRPr="00EF605B" w:rsidRDefault="00D8167E" w:rsidP="00D8167E"/>
    <w:p w14:paraId="04FC7877" w14:textId="77777777" w:rsidR="00D8167E" w:rsidRPr="00EF605B" w:rsidRDefault="00D8167E" w:rsidP="00D8167E">
      <w:r w:rsidRPr="00EF605B">
        <w:t xml:space="preserve">V okviru tega programa se pripravlja oz. je že izvedena naslednja projektna in tehnična dokumentacija za: </w:t>
      </w:r>
    </w:p>
    <w:p w14:paraId="64A611A5" w14:textId="77777777" w:rsidR="00D8167E" w:rsidRPr="00EF605B" w:rsidRDefault="00D8167E" w:rsidP="00D8167E">
      <w:pPr>
        <w:numPr>
          <w:ilvl w:val="0"/>
          <w:numId w:val="11"/>
        </w:numPr>
      </w:pPr>
      <w:r w:rsidRPr="00EF605B">
        <w:t>redna vzdrževalna dela,</w:t>
      </w:r>
    </w:p>
    <w:p w14:paraId="51FFCB6B" w14:textId="77777777" w:rsidR="00D8167E" w:rsidRPr="00EF605B" w:rsidRDefault="00D8167E" w:rsidP="00D8167E">
      <w:pPr>
        <w:numPr>
          <w:ilvl w:val="0"/>
          <w:numId w:val="11"/>
        </w:numPr>
      </w:pPr>
      <w:r w:rsidRPr="00EF605B">
        <w:t>druga dela</w:t>
      </w:r>
    </w:p>
    <w:p w14:paraId="5D2BB7F6" w14:textId="77777777" w:rsidR="00D8167E" w:rsidRPr="00EF605B" w:rsidRDefault="00D8167E" w:rsidP="00D8167E">
      <w:pPr>
        <w:numPr>
          <w:ilvl w:val="0"/>
          <w:numId w:val="11"/>
        </w:numPr>
      </w:pPr>
      <w:r w:rsidRPr="00EF605B">
        <w:t>investicijsko vzdrževanje in vzdrževanje v javno korist;</w:t>
      </w:r>
    </w:p>
    <w:p w14:paraId="713D4E60" w14:textId="77777777" w:rsidR="00D8167E" w:rsidRPr="00EF605B" w:rsidRDefault="00D8167E" w:rsidP="00D8167E">
      <w:pPr>
        <w:numPr>
          <w:ilvl w:val="0"/>
          <w:numId w:val="11"/>
        </w:numPr>
      </w:pPr>
      <w:r w:rsidRPr="00EF605B">
        <w:t>programi, ki so bili na podlagi spremljanja stanja vodne infrastrukture, vodnih in priobalnih zemljišč, izdelani zaradi povečane stopnje ogroženosti zaradi škodljivega delovanja voda;</w:t>
      </w:r>
    </w:p>
    <w:p w14:paraId="57F4BC4C" w14:textId="77777777" w:rsidR="00D8167E" w:rsidRPr="00EF605B" w:rsidRDefault="00D8167E" w:rsidP="00D8167E">
      <w:pPr>
        <w:numPr>
          <w:ilvl w:val="0"/>
          <w:numId w:val="11"/>
        </w:numPr>
      </w:pPr>
      <w:r w:rsidRPr="00EF605B">
        <w:t>idejne zasnove</w:t>
      </w:r>
    </w:p>
    <w:p w14:paraId="62E8A086" w14:textId="77777777" w:rsidR="00D8167E" w:rsidRPr="00EF605B" w:rsidRDefault="00D8167E" w:rsidP="00D8167E">
      <w:pPr>
        <w:numPr>
          <w:ilvl w:val="0"/>
          <w:numId w:val="11"/>
        </w:numPr>
      </w:pPr>
      <w:r w:rsidRPr="00EF605B">
        <w:t>Izdelava PID-ov za izvedena dela.</w:t>
      </w:r>
    </w:p>
    <w:p w14:paraId="11632A9F" w14:textId="77777777" w:rsidR="00D8167E" w:rsidRPr="00EF605B" w:rsidRDefault="00D8167E" w:rsidP="00D8167E">
      <w:pPr>
        <w:ind w:left="720"/>
      </w:pPr>
    </w:p>
    <w:p w14:paraId="2466C57E" w14:textId="77777777" w:rsidR="00D8167E" w:rsidRPr="00EF605B" w:rsidRDefault="00D8167E" w:rsidP="00D8167E">
      <w:pPr>
        <w:pStyle w:val="Telobesedila-zamik"/>
        <w:spacing w:line="276" w:lineRule="auto"/>
        <w:ind w:left="0"/>
        <w:jc w:val="both"/>
        <w:rPr>
          <w:rFonts w:cs="Arial"/>
          <w:sz w:val="20"/>
        </w:rPr>
      </w:pPr>
      <w:r w:rsidRPr="00EF605B">
        <w:rPr>
          <w:rFonts w:cs="Arial"/>
          <w:sz w:val="20"/>
        </w:rPr>
        <w:t>Projektna oziroma tehnična dokumentacija je bila izdelala v skladu s posredovanimi navodili DRSV, Sektorja območja jadranskih rek z morjem.</w:t>
      </w:r>
    </w:p>
    <w:p w14:paraId="15B3414D" w14:textId="77777777" w:rsidR="00D8167E" w:rsidRPr="00EF605B" w:rsidRDefault="00D8167E" w:rsidP="00D8167E">
      <w:pPr>
        <w:pStyle w:val="Telobesedila-zamik"/>
        <w:spacing w:line="276" w:lineRule="auto"/>
        <w:ind w:left="0"/>
        <w:jc w:val="both"/>
        <w:rPr>
          <w:rFonts w:cs="Arial"/>
          <w:sz w:val="20"/>
        </w:rPr>
      </w:pPr>
    </w:p>
    <w:p w14:paraId="18DCE83D" w14:textId="77777777" w:rsidR="00D8167E" w:rsidRPr="00EF605B" w:rsidRDefault="00D8167E" w:rsidP="00D8167E">
      <w:pPr>
        <w:pStyle w:val="Telobesedila-zamik"/>
        <w:spacing w:line="276" w:lineRule="auto"/>
        <w:ind w:left="0"/>
        <w:jc w:val="both"/>
        <w:rPr>
          <w:rFonts w:cs="Arial"/>
          <w:sz w:val="20"/>
        </w:rPr>
      </w:pPr>
      <w:r w:rsidRPr="00EF605B">
        <w:rPr>
          <w:rFonts w:cs="Arial"/>
          <w:sz w:val="20"/>
        </w:rPr>
        <w:t>Cilj tega projekta je:</w:t>
      </w:r>
    </w:p>
    <w:p w14:paraId="6DC627A7" w14:textId="77777777" w:rsidR="00D8167E" w:rsidRPr="00EF605B" w:rsidRDefault="00D8167E" w:rsidP="00D8167E">
      <w:pPr>
        <w:pStyle w:val="Telobesedila-zamik"/>
        <w:numPr>
          <w:ilvl w:val="0"/>
          <w:numId w:val="12"/>
        </w:numPr>
        <w:tabs>
          <w:tab w:val="left" w:pos="6237"/>
        </w:tabs>
        <w:spacing w:line="276" w:lineRule="auto"/>
        <w:jc w:val="both"/>
        <w:rPr>
          <w:rFonts w:cs="Arial"/>
          <w:sz w:val="20"/>
        </w:rPr>
      </w:pPr>
      <w:r w:rsidRPr="00EF605B">
        <w:rPr>
          <w:rFonts w:cs="Arial"/>
          <w:sz w:val="20"/>
        </w:rPr>
        <w:lastRenderedPageBreak/>
        <w:t>Priprava projektne in tehnične dokumentacije za izvedbo rednih vzdrževalnih del, investicijskega vzdrževanja in vzdrževalnih del v javno korist.</w:t>
      </w:r>
    </w:p>
    <w:p w14:paraId="65EC140C" w14:textId="77777777" w:rsidR="00D8167E" w:rsidRPr="00EF605B" w:rsidRDefault="00D8167E" w:rsidP="00D8167E">
      <w:pPr>
        <w:pStyle w:val="Telobesedila-zamik"/>
        <w:numPr>
          <w:ilvl w:val="0"/>
          <w:numId w:val="12"/>
        </w:numPr>
        <w:tabs>
          <w:tab w:val="left" w:pos="6237"/>
        </w:tabs>
        <w:spacing w:line="276" w:lineRule="auto"/>
        <w:jc w:val="both"/>
        <w:rPr>
          <w:rFonts w:cs="Arial"/>
          <w:sz w:val="20"/>
        </w:rPr>
      </w:pPr>
      <w:r w:rsidRPr="00EF605B">
        <w:rPr>
          <w:rFonts w:cs="Arial"/>
          <w:sz w:val="20"/>
        </w:rPr>
        <w:t>Zagotovitev celovitega pristopa pri spremljanju vodotokov, načrtovanju ukrepov, izvajanju vzdrževalnih del ter pripravi predlogov in pobud za izvajanje investicijskih dal na vodotokih.</w:t>
      </w:r>
    </w:p>
    <w:p w14:paraId="2CC9FD3B" w14:textId="77777777" w:rsidR="00D8167E" w:rsidRPr="00EF605B" w:rsidRDefault="00D8167E" w:rsidP="00D8167E"/>
    <w:p w14:paraId="5C049759" w14:textId="77777777" w:rsidR="00D8167E" w:rsidRPr="00EF605B" w:rsidRDefault="00D8167E" w:rsidP="00D8167E">
      <w:pPr>
        <w:rPr>
          <w:rFonts w:eastAsia="Calibri"/>
          <w:lang w:val="en-GB"/>
        </w:rPr>
      </w:pPr>
      <w:r w:rsidRPr="00EF605B">
        <w:t>Vsa izdelana tehnična dokumentacija in morebitni računi v vredn</w:t>
      </w:r>
      <w:r w:rsidRPr="00CA197C">
        <w:t>osti 65.282,98 € brez DDV oz. 79.645,24 €</w:t>
      </w:r>
      <w:r w:rsidRPr="00EF605B">
        <w:t xml:space="preserve"> z DDV so navedeni na zaključku poročila, v tabeli 4.</w:t>
      </w:r>
    </w:p>
    <w:p w14:paraId="4D61F89E" w14:textId="77777777" w:rsidR="00D8167E" w:rsidRPr="00FB4AD9" w:rsidRDefault="00D8167E" w:rsidP="00D8167E">
      <w:pPr>
        <w:pStyle w:val="Telobesedila-zamik"/>
        <w:spacing w:line="276" w:lineRule="auto"/>
        <w:ind w:left="0"/>
        <w:jc w:val="both"/>
        <w:rPr>
          <w:rFonts w:cs="Arial"/>
          <w:sz w:val="20"/>
        </w:rPr>
      </w:pPr>
    </w:p>
    <w:p w14:paraId="2FDC5E58" w14:textId="295A609A" w:rsidR="00C82748" w:rsidRDefault="00C82748" w:rsidP="00C82748">
      <w:bookmarkStart w:id="220" w:name="_Hlk185407652"/>
      <w:r w:rsidRPr="00102805">
        <w:t>Za izvedbo tega projekta je bil porabljeni naslednji obseg sredstev:</w:t>
      </w:r>
    </w:p>
    <w:p w14:paraId="6C3E09B4" w14:textId="77777777" w:rsidR="00D8167E" w:rsidRPr="00FB4AD9" w:rsidRDefault="00D8167E" w:rsidP="00C82748"/>
    <w:tbl>
      <w:tblPr>
        <w:tblW w:w="5000" w:type="pct"/>
        <w:tblInd w:w="-10" w:type="dxa"/>
        <w:tblCellMar>
          <w:left w:w="70" w:type="dxa"/>
          <w:right w:w="70" w:type="dxa"/>
        </w:tblCellMar>
        <w:tblLook w:val="04A0" w:firstRow="1" w:lastRow="0" w:firstColumn="1" w:lastColumn="0" w:noHBand="0" w:noVBand="1"/>
      </w:tblPr>
      <w:tblGrid>
        <w:gridCol w:w="1147"/>
        <w:gridCol w:w="1127"/>
        <w:gridCol w:w="1139"/>
        <w:gridCol w:w="1153"/>
        <w:gridCol w:w="1086"/>
        <w:gridCol w:w="1116"/>
        <w:gridCol w:w="1142"/>
        <w:gridCol w:w="1142"/>
      </w:tblGrid>
      <w:tr w:rsidR="00D8167E" w:rsidRPr="00CA197C" w14:paraId="60A0684E" w14:textId="77777777" w:rsidTr="00BE22B1">
        <w:trPr>
          <w:trHeight w:val="300"/>
        </w:trPr>
        <w:tc>
          <w:tcPr>
            <w:tcW w:w="9530" w:type="dxa"/>
            <w:gridSpan w:val="8"/>
            <w:tcBorders>
              <w:top w:val="single" w:sz="8" w:space="0" w:color="auto"/>
              <w:left w:val="single" w:sz="8" w:space="0" w:color="auto"/>
              <w:bottom w:val="single" w:sz="8" w:space="0" w:color="auto"/>
              <w:right w:val="single" w:sz="8" w:space="0" w:color="000000"/>
            </w:tcBorders>
            <w:vAlign w:val="center"/>
            <w:hideMark/>
          </w:tcPr>
          <w:bookmarkEnd w:id="220"/>
          <w:p w14:paraId="6D75F0B6" w14:textId="77777777" w:rsidR="00D8167E" w:rsidRPr="00CA197C" w:rsidRDefault="00D8167E" w:rsidP="006E64ED">
            <w:pPr>
              <w:rPr>
                <w:b/>
                <w:bCs/>
                <w:color w:val="000000"/>
                <w:sz w:val="18"/>
                <w:szCs w:val="18"/>
              </w:rPr>
            </w:pPr>
            <w:r w:rsidRPr="00CA197C">
              <w:rPr>
                <w:b/>
                <w:bCs/>
                <w:color w:val="000000"/>
                <w:sz w:val="18"/>
                <w:szCs w:val="18"/>
              </w:rPr>
              <w:t>1.1.5. Izdelava projektne in tehnične dokumentacije za potrebe izvajanja javne službe</w:t>
            </w:r>
          </w:p>
        </w:tc>
      </w:tr>
      <w:tr w:rsidR="00D8167E" w:rsidRPr="00CA197C" w14:paraId="5EB293B7"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04CE71A6" w14:textId="77777777" w:rsidR="00D8167E" w:rsidRPr="005A08D9" w:rsidRDefault="00D8167E" w:rsidP="006E64ED">
            <w:pPr>
              <w:rPr>
                <w:color w:val="000000"/>
                <w:sz w:val="18"/>
                <w:szCs w:val="18"/>
              </w:rPr>
            </w:pPr>
            <w:r w:rsidRPr="005A08D9">
              <w:rPr>
                <w:color w:val="000000"/>
                <w:sz w:val="18"/>
                <w:szCs w:val="18"/>
              </w:rPr>
              <w:t>Skupna vrednost v EUR</w:t>
            </w:r>
          </w:p>
        </w:tc>
        <w:tc>
          <w:tcPr>
            <w:tcW w:w="1180" w:type="dxa"/>
            <w:tcBorders>
              <w:top w:val="nil"/>
              <w:left w:val="nil"/>
              <w:bottom w:val="single" w:sz="8" w:space="0" w:color="auto"/>
              <w:right w:val="single" w:sz="8" w:space="0" w:color="auto"/>
            </w:tcBorders>
            <w:vAlign w:val="center"/>
            <w:hideMark/>
          </w:tcPr>
          <w:p w14:paraId="7EEAA3B3" w14:textId="77777777" w:rsidR="00D8167E" w:rsidRPr="00CA197C" w:rsidRDefault="00D8167E" w:rsidP="006E64ED">
            <w:pPr>
              <w:jc w:val="right"/>
              <w:rPr>
                <w:b/>
                <w:bCs/>
                <w:color w:val="000000"/>
                <w:sz w:val="18"/>
                <w:szCs w:val="18"/>
              </w:rPr>
            </w:pPr>
            <w:r w:rsidRPr="00CA197C">
              <w:rPr>
                <w:b/>
                <w:bCs/>
                <w:color w:val="000000"/>
                <w:sz w:val="18"/>
                <w:szCs w:val="18"/>
              </w:rPr>
              <w:t>31.050,66</w:t>
            </w:r>
          </w:p>
        </w:tc>
        <w:tc>
          <w:tcPr>
            <w:tcW w:w="1180" w:type="dxa"/>
            <w:tcBorders>
              <w:top w:val="nil"/>
              <w:left w:val="nil"/>
              <w:bottom w:val="single" w:sz="8" w:space="0" w:color="auto"/>
              <w:right w:val="single" w:sz="8" w:space="0" w:color="auto"/>
            </w:tcBorders>
            <w:vAlign w:val="center"/>
            <w:hideMark/>
          </w:tcPr>
          <w:p w14:paraId="0A97054A" w14:textId="77777777" w:rsidR="00D8167E" w:rsidRPr="00CA197C" w:rsidRDefault="00D8167E" w:rsidP="006E64ED">
            <w:pPr>
              <w:jc w:val="right"/>
              <w:rPr>
                <w:b/>
                <w:bCs/>
                <w:color w:val="000000"/>
                <w:sz w:val="18"/>
                <w:szCs w:val="18"/>
              </w:rPr>
            </w:pPr>
            <w:r w:rsidRPr="00CA197C">
              <w:rPr>
                <w:b/>
                <w:bCs/>
                <w:color w:val="000000"/>
                <w:sz w:val="18"/>
                <w:szCs w:val="18"/>
              </w:rPr>
              <w:t>37.881,81</w:t>
            </w:r>
          </w:p>
        </w:tc>
      </w:tr>
      <w:tr w:rsidR="00D8167E" w:rsidRPr="00CA197C" w14:paraId="6211592B"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03D9B74A" w14:textId="77777777" w:rsidR="00D8167E" w:rsidRPr="005A08D9" w:rsidRDefault="00D8167E" w:rsidP="006E64ED">
            <w:pPr>
              <w:rPr>
                <w:color w:val="000000"/>
                <w:sz w:val="18"/>
                <w:szCs w:val="18"/>
              </w:rPr>
            </w:pPr>
            <w:r w:rsidRPr="005A08D9">
              <w:rPr>
                <w:color w:val="000000"/>
                <w:sz w:val="18"/>
                <w:szCs w:val="18"/>
              </w:rPr>
              <w:t>Materialni stroški v EUR</w:t>
            </w:r>
          </w:p>
        </w:tc>
        <w:tc>
          <w:tcPr>
            <w:tcW w:w="1180" w:type="dxa"/>
            <w:tcBorders>
              <w:top w:val="nil"/>
              <w:left w:val="nil"/>
              <w:bottom w:val="single" w:sz="8" w:space="0" w:color="auto"/>
              <w:right w:val="single" w:sz="8" w:space="0" w:color="auto"/>
            </w:tcBorders>
            <w:vAlign w:val="center"/>
            <w:hideMark/>
          </w:tcPr>
          <w:p w14:paraId="52594343" w14:textId="77777777" w:rsidR="00D8167E" w:rsidRPr="00CA197C" w:rsidRDefault="00D8167E" w:rsidP="006E64ED">
            <w:pPr>
              <w:jc w:val="right"/>
              <w:rPr>
                <w:b/>
                <w:bCs/>
                <w:color w:val="000000"/>
                <w:sz w:val="18"/>
                <w:szCs w:val="18"/>
              </w:rPr>
            </w:pPr>
            <w:r w:rsidRPr="00CA197C">
              <w:rPr>
                <w:b/>
                <w:bCs/>
                <w:color w:val="000000"/>
                <w:sz w:val="18"/>
                <w:szCs w:val="18"/>
              </w:rPr>
              <w:t>0,00</w:t>
            </w:r>
          </w:p>
        </w:tc>
        <w:tc>
          <w:tcPr>
            <w:tcW w:w="1180" w:type="dxa"/>
            <w:tcBorders>
              <w:top w:val="nil"/>
              <w:left w:val="nil"/>
              <w:bottom w:val="single" w:sz="8" w:space="0" w:color="auto"/>
              <w:right w:val="single" w:sz="8" w:space="0" w:color="auto"/>
            </w:tcBorders>
            <w:vAlign w:val="center"/>
            <w:hideMark/>
          </w:tcPr>
          <w:p w14:paraId="45762FB7" w14:textId="77777777" w:rsidR="00D8167E" w:rsidRPr="00BE22B1" w:rsidRDefault="00D8167E" w:rsidP="006E64ED">
            <w:pPr>
              <w:jc w:val="right"/>
              <w:rPr>
                <w:b/>
                <w:bCs/>
                <w:color w:val="000000"/>
                <w:sz w:val="18"/>
                <w:szCs w:val="18"/>
              </w:rPr>
            </w:pPr>
            <w:r w:rsidRPr="00BE22B1">
              <w:rPr>
                <w:b/>
                <w:bCs/>
                <w:color w:val="000000"/>
                <w:sz w:val="18"/>
                <w:szCs w:val="18"/>
              </w:rPr>
              <w:t>0,00*</w:t>
            </w:r>
          </w:p>
        </w:tc>
      </w:tr>
      <w:tr w:rsidR="00D8167E" w:rsidRPr="00CA197C" w14:paraId="2BEE08D7" w14:textId="77777777" w:rsidTr="00BE22B1">
        <w:trPr>
          <w:trHeight w:val="300"/>
        </w:trPr>
        <w:tc>
          <w:tcPr>
            <w:tcW w:w="5990" w:type="dxa"/>
            <w:gridSpan w:val="5"/>
            <w:tcBorders>
              <w:top w:val="single" w:sz="8" w:space="0" w:color="auto"/>
              <w:left w:val="single" w:sz="8" w:space="0" w:color="auto"/>
              <w:bottom w:val="single" w:sz="8" w:space="0" w:color="auto"/>
              <w:right w:val="single" w:sz="8" w:space="0" w:color="000000"/>
            </w:tcBorders>
            <w:vAlign w:val="center"/>
            <w:hideMark/>
          </w:tcPr>
          <w:p w14:paraId="5BF3581B" w14:textId="77777777" w:rsidR="00D8167E" w:rsidRPr="005A08D9" w:rsidRDefault="00D8167E" w:rsidP="006E64ED">
            <w:pPr>
              <w:rPr>
                <w:color w:val="000000"/>
                <w:sz w:val="18"/>
                <w:szCs w:val="18"/>
              </w:rPr>
            </w:pPr>
            <w:r w:rsidRPr="005A08D9">
              <w:rPr>
                <w:color w:val="000000"/>
                <w:sz w:val="18"/>
                <w:szCs w:val="18"/>
              </w:rPr>
              <w:t>Stroški dela (ure)</w:t>
            </w:r>
          </w:p>
        </w:tc>
        <w:tc>
          <w:tcPr>
            <w:tcW w:w="1180" w:type="dxa"/>
            <w:tcBorders>
              <w:top w:val="nil"/>
              <w:left w:val="nil"/>
              <w:bottom w:val="single" w:sz="8" w:space="0" w:color="auto"/>
              <w:right w:val="single" w:sz="8" w:space="0" w:color="auto"/>
            </w:tcBorders>
            <w:vAlign w:val="center"/>
            <w:hideMark/>
          </w:tcPr>
          <w:p w14:paraId="2187E0F2" w14:textId="77777777" w:rsidR="00D8167E" w:rsidRPr="005A08D9" w:rsidRDefault="00D8167E" w:rsidP="006E64ED">
            <w:pPr>
              <w:jc w:val="center"/>
              <w:rPr>
                <w:color w:val="000000"/>
                <w:sz w:val="18"/>
                <w:szCs w:val="18"/>
              </w:rPr>
            </w:pPr>
            <w:r w:rsidRPr="005A08D9">
              <w:rPr>
                <w:color w:val="000000"/>
                <w:sz w:val="18"/>
                <w:szCs w:val="18"/>
              </w:rPr>
              <w:t>868</w:t>
            </w:r>
          </w:p>
        </w:tc>
        <w:tc>
          <w:tcPr>
            <w:tcW w:w="1180" w:type="dxa"/>
            <w:tcBorders>
              <w:top w:val="nil"/>
              <w:left w:val="nil"/>
              <w:bottom w:val="single" w:sz="8" w:space="0" w:color="auto"/>
              <w:right w:val="single" w:sz="8" w:space="0" w:color="auto"/>
            </w:tcBorders>
            <w:vAlign w:val="center"/>
            <w:hideMark/>
          </w:tcPr>
          <w:p w14:paraId="74CD7549" w14:textId="77777777" w:rsidR="00D8167E" w:rsidRPr="00CA197C" w:rsidRDefault="00D8167E" w:rsidP="006E64ED">
            <w:pPr>
              <w:jc w:val="right"/>
              <w:rPr>
                <w:b/>
                <w:bCs/>
                <w:color w:val="000000"/>
                <w:sz w:val="18"/>
                <w:szCs w:val="18"/>
              </w:rPr>
            </w:pPr>
            <w:r w:rsidRPr="00CA197C">
              <w:rPr>
                <w:b/>
                <w:bCs/>
                <w:color w:val="000000"/>
                <w:sz w:val="18"/>
                <w:szCs w:val="18"/>
              </w:rPr>
              <w:t>31.050,66</w:t>
            </w:r>
          </w:p>
        </w:tc>
        <w:tc>
          <w:tcPr>
            <w:tcW w:w="1180" w:type="dxa"/>
            <w:tcBorders>
              <w:top w:val="nil"/>
              <w:left w:val="nil"/>
              <w:bottom w:val="single" w:sz="8" w:space="0" w:color="auto"/>
              <w:right w:val="single" w:sz="8" w:space="0" w:color="auto"/>
            </w:tcBorders>
            <w:vAlign w:val="center"/>
            <w:hideMark/>
          </w:tcPr>
          <w:p w14:paraId="09195567" w14:textId="77777777" w:rsidR="00D8167E" w:rsidRPr="00BE22B1" w:rsidRDefault="00D8167E" w:rsidP="006E64ED">
            <w:pPr>
              <w:jc w:val="right"/>
              <w:rPr>
                <w:b/>
                <w:bCs/>
                <w:color w:val="000000"/>
                <w:sz w:val="18"/>
                <w:szCs w:val="18"/>
              </w:rPr>
            </w:pPr>
            <w:r w:rsidRPr="00BE22B1">
              <w:rPr>
                <w:b/>
                <w:bCs/>
                <w:color w:val="000000"/>
                <w:sz w:val="18"/>
                <w:szCs w:val="18"/>
              </w:rPr>
              <w:t>37.881,81</w:t>
            </w:r>
          </w:p>
        </w:tc>
      </w:tr>
      <w:tr w:rsidR="00D8167E" w:rsidRPr="00CA197C" w14:paraId="4C88C23D" w14:textId="77777777" w:rsidTr="00BE22B1">
        <w:trPr>
          <w:trHeight w:val="696"/>
        </w:trPr>
        <w:tc>
          <w:tcPr>
            <w:tcW w:w="1270" w:type="dxa"/>
            <w:tcBorders>
              <w:top w:val="nil"/>
              <w:left w:val="single" w:sz="8" w:space="0" w:color="auto"/>
              <w:bottom w:val="single" w:sz="8" w:space="0" w:color="auto"/>
              <w:right w:val="single" w:sz="8" w:space="0" w:color="auto"/>
            </w:tcBorders>
            <w:vAlign w:val="center"/>
            <w:hideMark/>
          </w:tcPr>
          <w:p w14:paraId="65D5F153" w14:textId="77777777" w:rsidR="00D8167E" w:rsidRPr="00CA197C" w:rsidRDefault="00D8167E" w:rsidP="006E64ED">
            <w:pPr>
              <w:jc w:val="center"/>
              <w:rPr>
                <w:color w:val="000000"/>
                <w:sz w:val="18"/>
                <w:szCs w:val="18"/>
              </w:rPr>
            </w:pPr>
            <w:proofErr w:type="spellStart"/>
            <w:r w:rsidRPr="00CA197C">
              <w:rPr>
                <w:color w:val="000000"/>
                <w:sz w:val="18"/>
                <w:szCs w:val="18"/>
              </w:rPr>
              <w:t>Zap</w:t>
            </w:r>
            <w:proofErr w:type="spellEnd"/>
            <w:r w:rsidRPr="00CA197C">
              <w:rPr>
                <w:color w:val="000000"/>
                <w:sz w:val="18"/>
                <w:szCs w:val="18"/>
              </w:rPr>
              <w:t>. št.</w:t>
            </w:r>
          </w:p>
        </w:tc>
        <w:tc>
          <w:tcPr>
            <w:tcW w:w="1180" w:type="dxa"/>
            <w:tcBorders>
              <w:top w:val="nil"/>
              <w:left w:val="nil"/>
              <w:bottom w:val="single" w:sz="8" w:space="0" w:color="auto"/>
              <w:right w:val="single" w:sz="8" w:space="0" w:color="auto"/>
            </w:tcBorders>
            <w:vAlign w:val="center"/>
            <w:hideMark/>
          </w:tcPr>
          <w:p w14:paraId="5B97F975" w14:textId="77777777" w:rsidR="00D8167E" w:rsidRPr="00CA197C" w:rsidRDefault="00D8167E" w:rsidP="006E64ED">
            <w:pPr>
              <w:jc w:val="center"/>
              <w:rPr>
                <w:color w:val="000000"/>
                <w:sz w:val="18"/>
                <w:szCs w:val="18"/>
              </w:rPr>
            </w:pPr>
            <w:r w:rsidRPr="00CA197C">
              <w:rPr>
                <w:color w:val="000000"/>
                <w:sz w:val="18"/>
                <w:szCs w:val="18"/>
              </w:rPr>
              <w:t>Število delavcev</w:t>
            </w:r>
          </w:p>
        </w:tc>
        <w:tc>
          <w:tcPr>
            <w:tcW w:w="1180" w:type="dxa"/>
            <w:tcBorders>
              <w:top w:val="nil"/>
              <w:left w:val="nil"/>
              <w:bottom w:val="single" w:sz="8" w:space="0" w:color="auto"/>
              <w:right w:val="single" w:sz="8" w:space="0" w:color="auto"/>
            </w:tcBorders>
            <w:vAlign w:val="center"/>
            <w:hideMark/>
          </w:tcPr>
          <w:p w14:paraId="7049E474" w14:textId="77777777" w:rsidR="00D8167E" w:rsidRPr="00CA197C" w:rsidRDefault="00D8167E" w:rsidP="006E64ED">
            <w:pPr>
              <w:jc w:val="center"/>
              <w:rPr>
                <w:color w:val="000000"/>
                <w:sz w:val="18"/>
                <w:szCs w:val="18"/>
              </w:rPr>
            </w:pPr>
            <w:r w:rsidRPr="00CA197C">
              <w:rPr>
                <w:color w:val="000000"/>
                <w:sz w:val="18"/>
                <w:szCs w:val="18"/>
              </w:rPr>
              <w:t>Stopnja izobrazbe</w:t>
            </w:r>
          </w:p>
        </w:tc>
        <w:tc>
          <w:tcPr>
            <w:tcW w:w="1180" w:type="dxa"/>
            <w:tcBorders>
              <w:top w:val="nil"/>
              <w:left w:val="nil"/>
              <w:bottom w:val="single" w:sz="8" w:space="0" w:color="auto"/>
              <w:right w:val="single" w:sz="8" w:space="0" w:color="auto"/>
            </w:tcBorders>
            <w:vAlign w:val="center"/>
            <w:hideMark/>
          </w:tcPr>
          <w:p w14:paraId="5DCE2602" w14:textId="77777777" w:rsidR="00D8167E" w:rsidRPr="00CA197C" w:rsidRDefault="00D8167E" w:rsidP="006E64ED">
            <w:pPr>
              <w:jc w:val="center"/>
              <w:rPr>
                <w:color w:val="000000"/>
                <w:sz w:val="18"/>
                <w:szCs w:val="18"/>
              </w:rPr>
            </w:pPr>
            <w:r w:rsidRPr="00CA197C">
              <w:rPr>
                <w:color w:val="000000"/>
                <w:sz w:val="18"/>
                <w:szCs w:val="18"/>
              </w:rPr>
              <w:t>Čas opravljanja naloge</w:t>
            </w:r>
          </w:p>
        </w:tc>
        <w:tc>
          <w:tcPr>
            <w:tcW w:w="1180" w:type="dxa"/>
            <w:tcBorders>
              <w:top w:val="nil"/>
              <w:left w:val="nil"/>
              <w:bottom w:val="single" w:sz="8" w:space="0" w:color="auto"/>
              <w:right w:val="single" w:sz="8" w:space="0" w:color="auto"/>
            </w:tcBorders>
            <w:vAlign w:val="center"/>
            <w:hideMark/>
          </w:tcPr>
          <w:p w14:paraId="4894FBE9" w14:textId="77777777" w:rsidR="00D8167E" w:rsidRPr="00CA197C" w:rsidRDefault="00D8167E" w:rsidP="006E64ED">
            <w:pPr>
              <w:jc w:val="center"/>
              <w:rPr>
                <w:color w:val="000000"/>
                <w:sz w:val="18"/>
                <w:szCs w:val="18"/>
              </w:rPr>
            </w:pPr>
            <w:r w:rsidRPr="00CA197C">
              <w:rPr>
                <w:color w:val="000000"/>
                <w:sz w:val="18"/>
                <w:szCs w:val="18"/>
              </w:rPr>
              <w:t>Cena / uro</w:t>
            </w:r>
          </w:p>
        </w:tc>
        <w:tc>
          <w:tcPr>
            <w:tcW w:w="1180" w:type="dxa"/>
            <w:tcBorders>
              <w:top w:val="nil"/>
              <w:left w:val="nil"/>
              <w:bottom w:val="single" w:sz="8" w:space="0" w:color="auto"/>
              <w:right w:val="single" w:sz="8" w:space="0" w:color="auto"/>
            </w:tcBorders>
            <w:vAlign w:val="center"/>
            <w:hideMark/>
          </w:tcPr>
          <w:p w14:paraId="1690E3AD" w14:textId="77777777" w:rsidR="00D8167E" w:rsidRPr="00CA197C" w:rsidRDefault="00D8167E" w:rsidP="006E64ED">
            <w:pPr>
              <w:jc w:val="center"/>
              <w:rPr>
                <w:color w:val="000000"/>
                <w:sz w:val="18"/>
                <w:szCs w:val="18"/>
              </w:rPr>
            </w:pPr>
            <w:r w:rsidRPr="00CA197C">
              <w:rPr>
                <w:color w:val="000000"/>
                <w:sz w:val="18"/>
                <w:szCs w:val="18"/>
              </w:rPr>
              <w:t>Število ur (skupaj)</w:t>
            </w:r>
          </w:p>
        </w:tc>
        <w:tc>
          <w:tcPr>
            <w:tcW w:w="1180" w:type="dxa"/>
            <w:tcBorders>
              <w:top w:val="nil"/>
              <w:left w:val="nil"/>
              <w:bottom w:val="single" w:sz="8" w:space="0" w:color="auto"/>
              <w:right w:val="single" w:sz="8" w:space="0" w:color="auto"/>
            </w:tcBorders>
            <w:vAlign w:val="center"/>
            <w:hideMark/>
          </w:tcPr>
          <w:p w14:paraId="4F7B2901" w14:textId="77777777" w:rsidR="00D8167E" w:rsidRPr="00CA197C" w:rsidRDefault="00D8167E" w:rsidP="006E64ED">
            <w:pPr>
              <w:jc w:val="center"/>
              <w:rPr>
                <w:color w:val="000000"/>
                <w:sz w:val="18"/>
                <w:szCs w:val="18"/>
              </w:rPr>
            </w:pPr>
            <w:r w:rsidRPr="00CA197C">
              <w:rPr>
                <w:color w:val="000000"/>
                <w:sz w:val="18"/>
                <w:szCs w:val="18"/>
              </w:rPr>
              <w:t>Vrednost v EUR (brez DDV)</w:t>
            </w:r>
          </w:p>
        </w:tc>
        <w:tc>
          <w:tcPr>
            <w:tcW w:w="1180" w:type="dxa"/>
            <w:tcBorders>
              <w:top w:val="nil"/>
              <w:left w:val="nil"/>
              <w:bottom w:val="single" w:sz="8" w:space="0" w:color="auto"/>
              <w:right w:val="single" w:sz="8" w:space="0" w:color="auto"/>
            </w:tcBorders>
            <w:vAlign w:val="center"/>
            <w:hideMark/>
          </w:tcPr>
          <w:p w14:paraId="42E0FE4E" w14:textId="77777777" w:rsidR="00D8167E" w:rsidRPr="00BE22B1" w:rsidRDefault="00D8167E" w:rsidP="006E64ED">
            <w:pPr>
              <w:jc w:val="center"/>
              <w:rPr>
                <w:color w:val="000000"/>
                <w:sz w:val="18"/>
                <w:szCs w:val="18"/>
              </w:rPr>
            </w:pPr>
            <w:r w:rsidRPr="00BE22B1">
              <w:rPr>
                <w:color w:val="000000"/>
                <w:sz w:val="18"/>
                <w:szCs w:val="18"/>
              </w:rPr>
              <w:t>Vrednost v EUR (z DDV)</w:t>
            </w:r>
          </w:p>
        </w:tc>
      </w:tr>
      <w:tr w:rsidR="00D8167E" w:rsidRPr="00CA197C" w14:paraId="60CF844D"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35907813"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25B498C"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3212EC5"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2B0BE3CF"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022F3512"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68139A33" w14:textId="77777777" w:rsidR="00D8167E" w:rsidRPr="00CA197C" w:rsidRDefault="00D8167E" w:rsidP="006E64ED">
            <w:pPr>
              <w:jc w:val="center"/>
              <w:rPr>
                <w:color w:val="000000"/>
                <w:sz w:val="18"/>
                <w:szCs w:val="18"/>
              </w:rPr>
            </w:pPr>
            <w:r w:rsidRPr="00CA197C">
              <w:rPr>
                <w:color w:val="000000"/>
                <w:sz w:val="18"/>
                <w:szCs w:val="18"/>
              </w:rPr>
              <w:t>40</w:t>
            </w:r>
          </w:p>
        </w:tc>
        <w:tc>
          <w:tcPr>
            <w:tcW w:w="1180" w:type="dxa"/>
            <w:tcBorders>
              <w:top w:val="nil"/>
              <w:left w:val="nil"/>
              <w:bottom w:val="single" w:sz="8" w:space="0" w:color="auto"/>
              <w:right w:val="single" w:sz="8" w:space="0" w:color="auto"/>
            </w:tcBorders>
            <w:vAlign w:val="center"/>
            <w:hideMark/>
          </w:tcPr>
          <w:p w14:paraId="530F8C3E" w14:textId="77777777" w:rsidR="00D8167E" w:rsidRPr="00CA197C" w:rsidRDefault="00D8167E" w:rsidP="006E64ED">
            <w:pPr>
              <w:jc w:val="right"/>
              <w:rPr>
                <w:color w:val="000000"/>
                <w:sz w:val="18"/>
                <w:szCs w:val="18"/>
              </w:rPr>
            </w:pPr>
            <w:r w:rsidRPr="00CA197C">
              <w:rPr>
                <w:color w:val="000000"/>
                <w:sz w:val="18"/>
                <w:szCs w:val="18"/>
              </w:rPr>
              <w:t>1.468,80</w:t>
            </w:r>
          </w:p>
        </w:tc>
        <w:tc>
          <w:tcPr>
            <w:tcW w:w="1180" w:type="dxa"/>
            <w:tcBorders>
              <w:top w:val="nil"/>
              <w:left w:val="nil"/>
              <w:bottom w:val="single" w:sz="8" w:space="0" w:color="auto"/>
              <w:right w:val="single" w:sz="8" w:space="0" w:color="auto"/>
            </w:tcBorders>
            <w:vAlign w:val="center"/>
            <w:hideMark/>
          </w:tcPr>
          <w:p w14:paraId="1683FEB8" w14:textId="77777777" w:rsidR="00D8167E" w:rsidRPr="00BE22B1" w:rsidRDefault="00D8167E" w:rsidP="006E64ED">
            <w:pPr>
              <w:jc w:val="right"/>
              <w:rPr>
                <w:color w:val="000000"/>
                <w:sz w:val="18"/>
                <w:szCs w:val="18"/>
              </w:rPr>
            </w:pPr>
            <w:r w:rsidRPr="00BE22B1">
              <w:rPr>
                <w:color w:val="000000"/>
                <w:sz w:val="18"/>
                <w:szCs w:val="18"/>
              </w:rPr>
              <w:t>1.791,94</w:t>
            </w:r>
          </w:p>
        </w:tc>
      </w:tr>
      <w:tr w:rsidR="00D8167E" w:rsidRPr="00CA197C" w14:paraId="38EE11D9"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413654D" w14:textId="77777777" w:rsidR="00D8167E" w:rsidRPr="00CA197C" w:rsidRDefault="00D8167E" w:rsidP="006E64ED">
            <w:pPr>
              <w:jc w:val="center"/>
              <w:rPr>
                <w:color w:val="000000"/>
                <w:sz w:val="18"/>
                <w:szCs w:val="18"/>
              </w:rPr>
            </w:pPr>
            <w:r w:rsidRPr="00CA197C">
              <w:rPr>
                <w:color w:val="000000"/>
                <w:sz w:val="18"/>
                <w:szCs w:val="18"/>
              </w:rPr>
              <w:t>3</w:t>
            </w:r>
          </w:p>
        </w:tc>
        <w:tc>
          <w:tcPr>
            <w:tcW w:w="1180" w:type="dxa"/>
            <w:tcBorders>
              <w:top w:val="nil"/>
              <w:left w:val="nil"/>
              <w:bottom w:val="single" w:sz="8" w:space="0" w:color="auto"/>
              <w:right w:val="single" w:sz="8" w:space="0" w:color="auto"/>
            </w:tcBorders>
            <w:vAlign w:val="center"/>
            <w:hideMark/>
          </w:tcPr>
          <w:p w14:paraId="472200F5"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E8B8381"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4940D729"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78B1DEE"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0F080BBB" w14:textId="77777777" w:rsidR="00D8167E" w:rsidRPr="00CA197C" w:rsidRDefault="00D8167E" w:rsidP="006E64ED">
            <w:pPr>
              <w:jc w:val="center"/>
              <w:rPr>
                <w:color w:val="000000"/>
                <w:sz w:val="18"/>
                <w:szCs w:val="18"/>
              </w:rPr>
            </w:pPr>
            <w:r w:rsidRPr="00CA197C">
              <w:rPr>
                <w:color w:val="000000"/>
                <w:sz w:val="18"/>
                <w:szCs w:val="18"/>
              </w:rPr>
              <w:t>188</w:t>
            </w:r>
          </w:p>
        </w:tc>
        <w:tc>
          <w:tcPr>
            <w:tcW w:w="1180" w:type="dxa"/>
            <w:tcBorders>
              <w:top w:val="nil"/>
              <w:left w:val="nil"/>
              <w:bottom w:val="single" w:sz="8" w:space="0" w:color="auto"/>
              <w:right w:val="single" w:sz="8" w:space="0" w:color="auto"/>
            </w:tcBorders>
            <w:vAlign w:val="center"/>
            <w:hideMark/>
          </w:tcPr>
          <w:p w14:paraId="42B6B75C" w14:textId="77777777" w:rsidR="00D8167E" w:rsidRPr="00CA197C" w:rsidRDefault="00D8167E" w:rsidP="006E64ED">
            <w:pPr>
              <w:jc w:val="right"/>
              <w:rPr>
                <w:color w:val="000000"/>
                <w:sz w:val="18"/>
                <w:szCs w:val="18"/>
              </w:rPr>
            </w:pPr>
            <w:r w:rsidRPr="00CA197C">
              <w:rPr>
                <w:color w:val="000000"/>
                <w:sz w:val="18"/>
                <w:szCs w:val="18"/>
              </w:rPr>
              <w:t>6.903,36</w:t>
            </w:r>
          </w:p>
        </w:tc>
        <w:tc>
          <w:tcPr>
            <w:tcW w:w="1180" w:type="dxa"/>
            <w:tcBorders>
              <w:top w:val="nil"/>
              <w:left w:val="nil"/>
              <w:bottom w:val="single" w:sz="8" w:space="0" w:color="auto"/>
              <w:right w:val="single" w:sz="8" w:space="0" w:color="auto"/>
            </w:tcBorders>
            <w:vAlign w:val="center"/>
            <w:hideMark/>
          </w:tcPr>
          <w:p w14:paraId="76A527A0" w14:textId="77777777" w:rsidR="00D8167E" w:rsidRPr="00BE22B1" w:rsidRDefault="00D8167E" w:rsidP="006E64ED">
            <w:pPr>
              <w:jc w:val="right"/>
              <w:rPr>
                <w:color w:val="000000"/>
                <w:sz w:val="18"/>
                <w:szCs w:val="18"/>
              </w:rPr>
            </w:pPr>
            <w:r w:rsidRPr="00BE22B1">
              <w:rPr>
                <w:color w:val="000000"/>
                <w:sz w:val="18"/>
                <w:szCs w:val="18"/>
              </w:rPr>
              <w:t>8.422,10</w:t>
            </w:r>
          </w:p>
        </w:tc>
      </w:tr>
      <w:tr w:rsidR="00D8167E" w:rsidRPr="00CA197C" w14:paraId="5B4DA8E2"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02F7AE4" w14:textId="77777777" w:rsidR="00D8167E" w:rsidRPr="00CA197C" w:rsidRDefault="00D8167E" w:rsidP="006E64ED">
            <w:pPr>
              <w:jc w:val="center"/>
              <w:rPr>
                <w:color w:val="000000"/>
                <w:sz w:val="18"/>
                <w:szCs w:val="18"/>
              </w:rPr>
            </w:pPr>
            <w:r w:rsidRPr="00CA197C">
              <w:rPr>
                <w:color w:val="000000"/>
                <w:sz w:val="18"/>
                <w:szCs w:val="18"/>
              </w:rPr>
              <w:t>4</w:t>
            </w:r>
          </w:p>
        </w:tc>
        <w:tc>
          <w:tcPr>
            <w:tcW w:w="1180" w:type="dxa"/>
            <w:tcBorders>
              <w:top w:val="nil"/>
              <w:left w:val="nil"/>
              <w:bottom w:val="single" w:sz="8" w:space="0" w:color="auto"/>
              <w:right w:val="single" w:sz="8" w:space="0" w:color="auto"/>
            </w:tcBorders>
            <w:vAlign w:val="center"/>
            <w:hideMark/>
          </w:tcPr>
          <w:p w14:paraId="588A3420"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8FE8B69" w14:textId="77777777" w:rsidR="00D8167E" w:rsidRPr="00CA197C" w:rsidRDefault="00D8167E" w:rsidP="006E64ED">
            <w:pPr>
              <w:jc w:val="center"/>
              <w:rPr>
                <w:color w:val="000000"/>
                <w:sz w:val="18"/>
                <w:szCs w:val="18"/>
              </w:rPr>
            </w:pPr>
            <w:r w:rsidRPr="00CA197C">
              <w:rPr>
                <w:color w:val="000000"/>
                <w:sz w:val="18"/>
                <w:szCs w:val="18"/>
              </w:rPr>
              <w:t>VI/2</w:t>
            </w:r>
          </w:p>
        </w:tc>
        <w:tc>
          <w:tcPr>
            <w:tcW w:w="1180" w:type="dxa"/>
            <w:tcBorders>
              <w:top w:val="nil"/>
              <w:left w:val="nil"/>
              <w:bottom w:val="single" w:sz="8" w:space="0" w:color="auto"/>
              <w:right w:val="single" w:sz="8" w:space="0" w:color="auto"/>
            </w:tcBorders>
            <w:vAlign w:val="center"/>
            <w:hideMark/>
          </w:tcPr>
          <w:p w14:paraId="6837288A"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271B1777" w14:textId="77777777" w:rsidR="00D8167E" w:rsidRPr="00CA197C" w:rsidRDefault="00D8167E"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55600832" w14:textId="77777777" w:rsidR="00D8167E" w:rsidRPr="00CA197C" w:rsidRDefault="00D8167E" w:rsidP="006E64ED">
            <w:pPr>
              <w:jc w:val="center"/>
              <w:rPr>
                <w:color w:val="000000"/>
                <w:sz w:val="18"/>
                <w:szCs w:val="18"/>
              </w:rPr>
            </w:pPr>
            <w:r w:rsidRPr="00CA197C">
              <w:rPr>
                <w:color w:val="000000"/>
                <w:sz w:val="18"/>
                <w:szCs w:val="18"/>
              </w:rPr>
              <w:t>72</w:t>
            </w:r>
          </w:p>
        </w:tc>
        <w:tc>
          <w:tcPr>
            <w:tcW w:w="1180" w:type="dxa"/>
            <w:tcBorders>
              <w:top w:val="nil"/>
              <w:left w:val="nil"/>
              <w:bottom w:val="single" w:sz="8" w:space="0" w:color="auto"/>
              <w:right w:val="single" w:sz="8" w:space="0" w:color="auto"/>
            </w:tcBorders>
            <w:vAlign w:val="center"/>
            <w:hideMark/>
          </w:tcPr>
          <w:p w14:paraId="60274971" w14:textId="77777777" w:rsidR="00D8167E" w:rsidRPr="00CA197C" w:rsidRDefault="00D8167E" w:rsidP="006E64ED">
            <w:pPr>
              <w:jc w:val="right"/>
              <w:rPr>
                <w:color w:val="000000"/>
                <w:sz w:val="18"/>
                <w:szCs w:val="18"/>
              </w:rPr>
            </w:pPr>
            <w:r w:rsidRPr="00CA197C">
              <w:rPr>
                <w:color w:val="000000"/>
                <w:sz w:val="18"/>
                <w:szCs w:val="18"/>
              </w:rPr>
              <w:t>2.099,52</w:t>
            </w:r>
          </w:p>
        </w:tc>
        <w:tc>
          <w:tcPr>
            <w:tcW w:w="1180" w:type="dxa"/>
            <w:tcBorders>
              <w:top w:val="nil"/>
              <w:left w:val="nil"/>
              <w:bottom w:val="single" w:sz="8" w:space="0" w:color="auto"/>
              <w:right w:val="single" w:sz="8" w:space="0" w:color="auto"/>
            </w:tcBorders>
            <w:vAlign w:val="center"/>
            <w:hideMark/>
          </w:tcPr>
          <w:p w14:paraId="5E3967BD" w14:textId="77777777" w:rsidR="00D8167E" w:rsidRPr="00BE22B1" w:rsidRDefault="00D8167E" w:rsidP="006E64ED">
            <w:pPr>
              <w:jc w:val="right"/>
              <w:rPr>
                <w:color w:val="000000"/>
                <w:sz w:val="18"/>
                <w:szCs w:val="18"/>
              </w:rPr>
            </w:pPr>
            <w:r w:rsidRPr="00BE22B1">
              <w:rPr>
                <w:color w:val="000000"/>
                <w:sz w:val="18"/>
                <w:szCs w:val="18"/>
              </w:rPr>
              <w:t>2.561,41</w:t>
            </w:r>
          </w:p>
        </w:tc>
      </w:tr>
      <w:tr w:rsidR="00D8167E" w:rsidRPr="00CA197C" w14:paraId="64ED065C"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D54BD2B" w14:textId="77777777" w:rsidR="00D8167E" w:rsidRPr="00CA197C" w:rsidRDefault="00D8167E" w:rsidP="006E64ED">
            <w:pPr>
              <w:jc w:val="center"/>
              <w:rPr>
                <w:color w:val="000000"/>
                <w:sz w:val="18"/>
                <w:szCs w:val="18"/>
              </w:rPr>
            </w:pPr>
            <w:r w:rsidRPr="00CA197C">
              <w:rPr>
                <w:color w:val="000000"/>
                <w:sz w:val="18"/>
                <w:szCs w:val="18"/>
              </w:rPr>
              <w:t>5</w:t>
            </w:r>
          </w:p>
        </w:tc>
        <w:tc>
          <w:tcPr>
            <w:tcW w:w="1180" w:type="dxa"/>
            <w:tcBorders>
              <w:top w:val="nil"/>
              <w:left w:val="nil"/>
              <w:bottom w:val="single" w:sz="8" w:space="0" w:color="auto"/>
              <w:right w:val="single" w:sz="8" w:space="0" w:color="auto"/>
            </w:tcBorders>
            <w:vAlign w:val="center"/>
            <w:hideMark/>
          </w:tcPr>
          <w:p w14:paraId="46E9F702"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8B5E025"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1464ABCF"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751FD8CC"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61CCF794" w14:textId="77777777" w:rsidR="00D8167E" w:rsidRPr="00CA197C" w:rsidRDefault="00D8167E" w:rsidP="006E64ED">
            <w:pPr>
              <w:jc w:val="center"/>
              <w:rPr>
                <w:color w:val="000000"/>
                <w:sz w:val="18"/>
                <w:szCs w:val="18"/>
              </w:rPr>
            </w:pPr>
            <w:r w:rsidRPr="00CA197C">
              <w:rPr>
                <w:color w:val="000000"/>
                <w:sz w:val="18"/>
                <w:szCs w:val="18"/>
              </w:rPr>
              <w:t>228</w:t>
            </w:r>
          </w:p>
        </w:tc>
        <w:tc>
          <w:tcPr>
            <w:tcW w:w="1180" w:type="dxa"/>
            <w:tcBorders>
              <w:top w:val="nil"/>
              <w:left w:val="nil"/>
              <w:bottom w:val="single" w:sz="8" w:space="0" w:color="auto"/>
              <w:right w:val="single" w:sz="8" w:space="0" w:color="auto"/>
            </w:tcBorders>
            <w:vAlign w:val="center"/>
            <w:hideMark/>
          </w:tcPr>
          <w:p w14:paraId="0F42D125" w14:textId="77777777" w:rsidR="00D8167E" w:rsidRPr="00CA197C" w:rsidRDefault="00D8167E" w:rsidP="006E64ED">
            <w:pPr>
              <w:jc w:val="right"/>
              <w:rPr>
                <w:color w:val="000000"/>
                <w:sz w:val="18"/>
                <w:szCs w:val="18"/>
              </w:rPr>
            </w:pPr>
            <w:r w:rsidRPr="00CA197C">
              <w:rPr>
                <w:color w:val="000000"/>
                <w:sz w:val="18"/>
                <w:szCs w:val="18"/>
              </w:rPr>
              <w:t>8.372,16</w:t>
            </w:r>
          </w:p>
        </w:tc>
        <w:tc>
          <w:tcPr>
            <w:tcW w:w="1180" w:type="dxa"/>
            <w:tcBorders>
              <w:top w:val="nil"/>
              <w:left w:val="nil"/>
              <w:bottom w:val="single" w:sz="8" w:space="0" w:color="auto"/>
              <w:right w:val="single" w:sz="8" w:space="0" w:color="auto"/>
            </w:tcBorders>
            <w:vAlign w:val="center"/>
            <w:hideMark/>
          </w:tcPr>
          <w:p w14:paraId="115E2CE5" w14:textId="77777777" w:rsidR="00D8167E" w:rsidRPr="00BE22B1" w:rsidRDefault="00D8167E" w:rsidP="006E64ED">
            <w:pPr>
              <w:jc w:val="right"/>
              <w:rPr>
                <w:color w:val="000000"/>
                <w:sz w:val="18"/>
                <w:szCs w:val="18"/>
              </w:rPr>
            </w:pPr>
            <w:r w:rsidRPr="00BE22B1">
              <w:rPr>
                <w:color w:val="000000"/>
                <w:sz w:val="18"/>
                <w:szCs w:val="18"/>
              </w:rPr>
              <w:t>10.214,04</w:t>
            </w:r>
          </w:p>
        </w:tc>
      </w:tr>
      <w:tr w:rsidR="00D8167E" w:rsidRPr="00CA197C" w14:paraId="5DAFD2B5"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7419E7F6" w14:textId="77777777" w:rsidR="00D8167E" w:rsidRPr="00CA197C" w:rsidRDefault="00D8167E" w:rsidP="006E64ED">
            <w:pPr>
              <w:jc w:val="center"/>
              <w:rPr>
                <w:color w:val="000000"/>
                <w:sz w:val="18"/>
                <w:szCs w:val="18"/>
              </w:rPr>
            </w:pPr>
            <w:r w:rsidRPr="00CA197C">
              <w:rPr>
                <w:color w:val="000000"/>
                <w:sz w:val="18"/>
                <w:szCs w:val="18"/>
              </w:rPr>
              <w:t>6</w:t>
            </w:r>
          </w:p>
        </w:tc>
        <w:tc>
          <w:tcPr>
            <w:tcW w:w="1180" w:type="dxa"/>
            <w:tcBorders>
              <w:top w:val="nil"/>
              <w:left w:val="nil"/>
              <w:bottom w:val="single" w:sz="8" w:space="0" w:color="auto"/>
              <w:right w:val="single" w:sz="8" w:space="0" w:color="auto"/>
            </w:tcBorders>
            <w:vAlign w:val="center"/>
            <w:hideMark/>
          </w:tcPr>
          <w:p w14:paraId="20E4C1D4"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2ECA66E"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4BB97738"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251F6E19"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41CF7BE4" w14:textId="77777777" w:rsidR="00D8167E" w:rsidRPr="00CA197C" w:rsidRDefault="00D8167E" w:rsidP="006E64ED">
            <w:pPr>
              <w:jc w:val="center"/>
              <w:rPr>
                <w:color w:val="000000"/>
                <w:sz w:val="18"/>
                <w:szCs w:val="18"/>
              </w:rPr>
            </w:pPr>
            <w:r w:rsidRPr="00CA197C">
              <w:rPr>
                <w:color w:val="000000"/>
                <w:sz w:val="18"/>
                <w:szCs w:val="18"/>
              </w:rPr>
              <w:t>280</w:t>
            </w:r>
          </w:p>
        </w:tc>
        <w:tc>
          <w:tcPr>
            <w:tcW w:w="1180" w:type="dxa"/>
            <w:tcBorders>
              <w:top w:val="nil"/>
              <w:left w:val="nil"/>
              <w:bottom w:val="single" w:sz="8" w:space="0" w:color="auto"/>
              <w:right w:val="single" w:sz="8" w:space="0" w:color="auto"/>
            </w:tcBorders>
            <w:vAlign w:val="center"/>
            <w:hideMark/>
          </w:tcPr>
          <w:p w14:paraId="4FD0A641" w14:textId="77777777" w:rsidR="00D8167E" w:rsidRPr="00CA197C" w:rsidRDefault="00D8167E" w:rsidP="006E64ED">
            <w:pPr>
              <w:jc w:val="right"/>
              <w:rPr>
                <w:color w:val="000000"/>
                <w:sz w:val="18"/>
                <w:szCs w:val="18"/>
              </w:rPr>
            </w:pPr>
            <w:r w:rsidRPr="00CA197C">
              <w:rPr>
                <w:color w:val="000000"/>
                <w:sz w:val="18"/>
                <w:szCs w:val="18"/>
              </w:rPr>
              <w:t>10.281,60</w:t>
            </w:r>
          </w:p>
        </w:tc>
        <w:tc>
          <w:tcPr>
            <w:tcW w:w="1180" w:type="dxa"/>
            <w:tcBorders>
              <w:top w:val="nil"/>
              <w:left w:val="nil"/>
              <w:bottom w:val="single" w:sz="8" w:space="0" w:color="auto"/>
              <w:right w:val="single" w:sz="8" w:space="0" w:color="auto"/>
            </w:tcBorders>
            <w:vAlign w:val="center"/>
            <w:hideMark/>
          </w:tcPr>
          <w:p w14:paraId="1286EFF2" w14:textId="77777777" w:rsidR="00D8167E" w:rsidRPr="00BE22B1" w:rsidRDefault="00D8167E" w:rsidP="006E64ED">
            <w:pPr>
              <w:jc w:val="right"/>
              <w:rPr>
                <w:color w:val="000000"/>
                <w:sz w:val="18"/>
                <w:szCs w:val="18"/>
              </w:rPr>
            </w:pPr>
            <w:r w:rsidRPr="00BE22B1">
              <w:rPr>
                <w:color w:val="000000"/>
                <w:sz w:val="18"/>
                <w:szCs w:val="18"/>
              </w:rPr>
              <w:t>12.543,55</w:t>
            </w:r>
          </w:p>
        </w:tc>
      </w:tr>
      <w:tr w:rsidR="00D8167E" w:rsidRPr="00CA197C" w14:paraId="69C04A8C"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3D3341A5" w14:textId="77777777" w:rsidR="00D8167E" w:rsidRPr="00CA197C" w:rsidRDefault="00D8167E" w:rsidP="006E64ED">
            <w:pPr>
              <w:jc w:val="center"/>
              <w:rPr>
                <w:color w:val="000000"/>
                <w:sz w:val="18"/>
                <w:szCs w:val="18"/>
              </w:rPr>
            </w:pPr>
            <w:r w:rsidRPr="00CA197C">
              <w:rPr>
                <w:color w:val="000000"/>
                <w:sz w:val="18"/>
                <w:szCs w:val="18"/>
              </w:rPr>
              <w:t>7</w:t>
            </w:r>
          </w:p>
        </w:tc>
        <w:tc>
          <w:tcPr>
            <w:tcW w:w="1180" w:type="dxa"/>
            <w:tcBorders>
              <w:top w:val="nil"/>
              <w:left w:val="nil"/>
              <w:bottom w:val="single" w:sz="8" w:space="0" w:color="auto"/>
              <w:right w:val="single" w:sz="8" w:space="0" w:color="auto"/>
            </w:tcBorders>
            <w:vAlign w:val="center"/>
            <w:hideMark/>
          </w:tcPr>
          <w:p w14:paraId="726A3340"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6F3D160F" w14:textId="77777777" w:rsidR="00D8167E" w:rsidRPr="00CA197C" w:rsidRDefault="00D8167E" w:rsidP="006E64ED">
            <w:pPr>
              <w:jc w:val="center"/>
              <w:rPr>
                <w:color w:val="000000"/>
                <w:sz w:val="18"/>
                <w:szCs w:val="18"/>
              </w:rPr>
            </w:pPr>
            <w:r w:rsidRPr="00CA197C">
              <w:rPr>
                <w:color w:val="000000"/>
                <w:sz w:val="18"/>
                <w:szCs w:val="18"/>
              </w:rPr>
              <w:t>V</w:t>
            </w:r>
          </w:p>
        </w:tc>
        <w:tc>
          <w:tcPr>
            <w:tcW w:w="1180" w:type="dxa"/>
            <w:tcBorders>
              <w:top w:val="nil"/>
              <w:left w:val="nil"/>
              <w:bottom w:val="single" w:sz="8" w:space="0" w:color="auto"/>
              <w:right w:val="single" w:sz="8" w:space="0" w:color="auto"/>
            </w:tcBorders>
            <w:vAlign w:val="center"/>
            <w:hideMark/>
          </w:tcPr>
          <w:p w14:paraId="15842860"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0A0DA626" w14:textId="77777777" w:rsidR="00D8167E" w:rsidRPr="00CA197C" w:rsidRDefault="00D8167E" w:rsidP="006E64ED">
            <w:pPr>
              <w:jc w:val="center"/>
              <w:rPr>
                <w:color w:val="000000"/>
                <w:sz w:val="18"/>
                <w:szCs w:val="18"/>
              </w:rPr>
            </w:pPr>
            <w:r w:rsidRPr="00CA197C">
              <w:rPr>
                <w:color w:val="000000"/>
                <w:sz w:val="18"/>
                <w:szCs w:val="18"/>
              </w:rPr>
              <w:t>23,34</w:t>
            </w:r>
          </w:p>
        </w:tc>
        <w:tc>
          <w:tcPr>
            <w:tcW w:w="1180" w:type="dxa"/>
            <w:tcBorders>
              <w:top w:val="nil"/>
              <w:left w:val="nil"/>
              <w:bottom w:val="single" w:sz="8" w:space="0" w:color="auto"/>
              <w:right w:val="single" w:sz="8" w:space="0" w:color="auto"/>
            </w:tcBorders>
            <w:vAlign w:val="center"/>
            <w:hideMark/>
          </w:tcPr>
          <w:p w14:paraId="48ABA6EB"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C2F582A" w14:textId="77777777" w:rsidR="00D8167E" w:rsidRPr="00CA197C" w:rsidRDefault="00D8167E" w:rsidP="006E64ED">
            <w:pPr>
              <w:jc w:val="right"/>
              <w:rPr>
                <w:color w:val="000000"/>
                <w:sz w:val="18"/>
                <w:szCs w:val="18"/>
              </w:rPr>
            </w:pPr>
            <w:r w:rsidRPr="00CA197C">
              <w:rPr>
                <w:color w:val="000000"/>
                <w:sz w:val="18"/>
                <w:szCs w:val="18"/>
              </w:rPr>
              <w:t>23,34</w:t>
            </w:r>
          </w:p>
        </w:tc>
        <w:tc>
          <w:tcPr>
            <w:tcW w:w="1180" w:type="dxa"/>
            <w:tcBorders>
              <w:top w:val="nil"/>
              <w:left w:val="nil"/>
              <w:bottom w:val="single" w:sz="8" w:space="0" w:color="auto"/>
              <w:right w:val="single" w:sz="8" w:space="0" w:color="auto"/>
            </w:tcBorders>
            <w:vAlign w:val="center"/>
            <w:hideMark/>
          </w:tcPr>
          <w:p w14:paraId="3F563872" w14:textId="77777777" w:rsidR="00D8167E" w:rsidRPr="00CA197C" w:rsidRDefault="00D8167E" w:rsidP="006E64ED">
            <w:pPr>
              <w:jc w:val="right"/>
              <w:rPr>
                <w:color w:val="000000"/>
                <w:sz w:val="18"/>
                <w:szCs w:val="18"/>
              </w:rPr>
            </w:pPr>
            <w:r w:rsidRPr="00CA197C">
              <w:rPr>
                <w:color w:val="000000"/>
                <w:sz w:val="18"/>
                <w:szCs w:val="18"/>
              </w:rPr>
              <w:t>28,47</w:t>
            </w:r>
          </w:p>
        </w:tc>
      </w:tr>
      <w:tr w:rsidR="00D8167E" w:rsidRPr="00CA197C" w14:paraId="2542B3B4"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0F8D499" w14:textId="77777777" w:rsidR="00D8167E" w:rsidRPr="00CA197C" w:rsidRDefault="00D8167E" w:rsidP="006E64ED">
            <w:pPr>
              <w:jc w:val="center"/>
              <w:rPr>
                <w:color w:val="000000"/>
                <w:sz w:val="18"/>
                <w:szCs w:val="18"/>
              </w:rPr>
            </w:pPr>
            <w:r w:rsidRPr="00CA197C">
              <w:rPr>
                <w:color w:val="000000"/>
                <w:sz w:val="18"/>
                <w:szCs w:val="18"/>
              </w:rPr>
              <w:t>8</w:t>
            </w:r>
          </w:p>
        </w:tc>
        <w:tc>
          <w:tcPr>
            <w:tcW w:w="1180" w:type="dxa"/>
            <w:tcBorders>
              <w:top w:val="nil"/>
              <w:left w:val="nil"/>
              <w:bottom w:val="single" w:sz="8" w:space="0" w:color="auto"/>
              <w:right w:val="single" w:sz="8" w:space="0" w:color="auto"/>
            </w:tcBorders>
            <w:vAlign w:val="center"/>
            <w:hideMark/>
          </w:tcPr>
          <w:p w14:paraId="3500AF19"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64A30CA" w14:textId="77777777" w:rsidR="00D8167E" w:rsidRPr="00CA197C" w:rsidRDefault="00D8167E" w:rsidP="006E64ED">
            <w:pPr>
              <w:jc w:val="center"/>
              <w:rPr>
                <w:color w:val="000000"/>
                <w:sz w:val="18"/>
                <w:szCs w:val="18"/>
              </w:rPr>
            </w:pPr>
            <w:r w:rsidRPr="00CA197C">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173EA601"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9732823" w14:textId="77777777" w:rsidR="00D8167E" w:rsidRPr="00CA197C" w:rsidRDefault="00D8167E"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31D7B443" w14:textId="77777777" w:rsidR="00D8167E" w:rsidRPr="00CA197C" w:rsidRDefault="00D8167E" w:rsidP="006E64ED">
            <w:pPr>
              <w:jc w:val="center"/>
              <w:rPr>
                <w:color w:val="000000"/>
                <w:sz w:val="18"/>
                <w:szCs w:val="18"/>
              </w:rPr>
            </w:pPr>
            <w:r w:rsidRPr="00CA197C">
              <w:rPr>
                <w:color w:val="000000"/>
                <w:sz w:val="18"/>
                <w:szCs w:val="18"/>
              </w:rPr>
              <w:t>30</w:t>
            </w:r>
          </w:p>
        </w:tc>
        <w:tc>
          <w:tcPr>
            <w:tcW w:w="1180" w:type="dxa"/>
            <w:tcBorders>
              <w:top w:val="nil"/>
              <w:left w:val="nil"/>
              <w:bottom w:val="single" w:sz="8" w:space="0" w:color="auto"/>
              <w:right w:val="single" w:sz="8" w:space="0" w:color="auto"/>
            </w:tcBorders>
            <w:vAlign w:val="center"/>
            <w:hideMark/>
          </w:tcPr>
          <w:p w14:paraId="3B2B373F" w14:textId="77777777" w:rsidR="00D8167E" w:rsidRPr="00CA197C" w:rsidRDefault="00D8167E" w:rsidP="006E64ED">
            <w:pPr>
              <w:jc w:val="right"/>
              <w:rPr>
                <w:color w:val="000000"/>
                <w:sz w:val="18"/>
                <w:szCs w:val="18"/>
              </w:rPr>
            </w:pPr>
            <w:r w:rsidRPr="00CA197C">
              <w:rPr>
                <w:color w:val="000000"/>
                <w:sz w:val="18"/>
                <w:szCs w:val="18"/>
              </w:rPr>
              <w:t>874,80</w:t>
            </w:r>
          </w:p>
        </w:tc>
        <w:tc>
          <w:tcPr>
            <w:tcW w:w="1180" w:type="dxa"/>
            <w:tcBorders>
              <w:top w:val="nil"/>
              <w:left w:val="nil"/>
              <w:bottom w:val="single" w:sz="8" w:space="0" w:color="auto"/>
              <w:right w:val="single" w:sz="8" w:space="0" w:color="auto"/>
            </w:tcBorders>
            <w:vAlign w:val="center"/>
            <w:hideMark/>
          </w:tcPr>
          <w:p w14:paraId="03F33B9D" w14:textId="77777777" w:rsidR="00D8167E" w:rsidRPr="00CA197C" w:rsidRDefault="00D8167E" w:rsidP="006E64ED">
            <w:pPr>
              <w:jc w:val="right"/>
              <w:rPr>
                <w:color w:val="000000"/>
                <w:sz w:val="18"/>
                <w:szCs w:val="18"/>
              </w:rPr>
            </w:pPr>
            <w:r w:rsidRPr="00CA197C">
              <w:rPr>
                <w:color w:val="000000"/>
                <w:sz w:val="18"/>
                <w:szCs w:val="18"/>
              </w:rPr>
              <w:t>1.067,26</w:t>
            </w:r>
          </w:p>
        </w:tc>
      </w:tr>
      <w:tr w:rsidR="00D8167E" w:rsidRPr="00CA197C" w14:paraId="16F6824D"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0AF4C6AD" w14:textId="77777777" w:rsidR="00D8167E" w:rsidRPr="00CA197C" w:rsidRDefault="00D8167E" w:rsidP="006E64ED">
            <w:pPr>
              <w:jc w:val="center"/>
              <w:rPr>
                <w:color w:val="000000"/>
                <w:sz w:val="18"/>
                <w:szCs w:val="18"/>
              </w:rPr>
            </w:pPr>
            <w:r w:rsidRPr="00CA197C">
              <w:rPr>
                <w:color w:val="000000"/>
                <w:sz w:val="18"/>
                <w:szCs w:val="18"/>
              </w:rPr>
              <w:t>9</w:t>
            </w:r>
          </w:p>
        </w:tc>
        <w:tc>
          <w:tcPr>
            <w:tcW w:w="1180" w:type="dxa"/>
            <w:tcBorders>
              <w:top w:val="nil"/>
              <w:left w:val="nil"/>
              <w:bottom w:val="single" w:sz="8" w:space="0" w:color="auto"/>
              <w:right w:val="single" w:sz="8" w:space="0" w:color="auto"/>
            </w:tcBorders>
            <w:vAlign w:val="center"/>
            <w:hideMark/>
          </w:tcPr>
          <w:p w14:paraId="6B769CDB"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06C7EBC"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1D46D1D5"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40ECA28F"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51251B0B" w14:textId="77777777" w:rsidR="00D8167E" w:rsidRPr="00CA197C" w:rsidRDefault="00D8167E" w:rsidP="006E64ED">
            <w:pPr>
              <w:jc w:val="center"/>
              <w:rPr>
                <w:color w:val="000000"/>
                <w:sz w:val="18"/>
                <w:szCs w:val="18"/>
              </w:rPr>
            </w:pPr>
            <w:r w:rsidRPr="00CA197C">
              <w:rPr>
                <w:color w:val="000000"/>
                <w:sz w:val="18"/>
                <w:szCs w:val="18"/>
              </w:rPr>
              <w:t>24</w:t>
            </w:r>
          </w:p>
        </w:tc>
        <w:tc>
          <w:tcPr>
            <w:tcW w:w="1180" w:type="dxa"/>
            <w:tcBorders>
              <w:top w:val="nil"/>
              <w:left w:val="nil"/>
              <w:bottom w:val="single" w:sz="8" w:space="0" w:color="auto"/>
              <w:right w:val="single" w:sz="8" w:space="0" w:color="auto"/>
            </w:tcBorders>
            <w:vAlign w:val="center"/>
            <w:hideMark/>
          </w:tcPr>
          <w:p w14:paraId="178B5FB2" w14:textId="77777777" w:rsidR="00D8167E" w:rsidRPr="00CA197C" w:rsidRDefault="00D8167E" w:rsidP="006E64ED">
            <w:pPr>
              <w:jc w:val="right"/>
              <w:rPr>
                <w:color w:val="000000"/>
                <w:sz w:val="18"/>
                <w:szCs w:val="18"/>
              </w:rPr>
            </w:pPr>
            <w:r w:rsidRPr="00CA197C">
              <w:rPr>
                <w:color w:val="000000"/>
                <w:sz w:val="18"/>
                <w:szCs w:val="18"/>
              </w:rPr>
              <w:t>881,28</w:t>
            </w:r>
          </w:p>
        </w:tc>
        <w:tc>
          <w:tcPr>
            <w:tcW w:w="1180" w:type="dxa"/>
            <w:tcBorders>
              <w:top w:val="nil"/>
              <w:left w:val="nil"/>
              <w:bottom w:val="single" w:sz="8" w:space="0" w:color="auto"/>
              <w:right w:val="single" w:sz="8" w:space="0" w:color="auto"/>
            </w:tcBorders>
            <w:vAlign w:val="center"/>
            <w:hideMark/>
          </w:tcPr>
          <w:p w14:paraId="58E2FC51" w14:textId="77777777" w:rsidR="00D8167E" w:rsidRPr="00CA197C" w:rsidRDefault="00D8167E" w:rsidP="006E64ED">
            <w:pPr>
              <w:jc w:val="right"/>
              <w:rPr>
                <w:color w:val="000000"/>
                <w:sz w:val="18"/>
                <w:szCs w:val="18"/>
              </w:rPr>
            </w:pPr>
            <w:r w:rsidRPr="00CA197C">
              <w:rPr>
                <w:color w:val="000000"/>
                <w:sz w:val="18"/>
                <w:szCs w:val="18"/>
              </w:rPr>
              <w:t>1.075,16</w:t>
            </w:r>
          </w:p>
        </w:tc>
      </w:tr>
      <w:tr w:rsidR="00D8167E" w:rsidRPr="00CA197C" w14:paraId="3C1289AB"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09F17368" w14:textId="77777777" w:rsidR="00D8167E" w:rsidRPr="00CA197C" w:rsidRDefault="00D8167E" w:rsidP="006E64ED">
            <w:pPr>
              <w:jc w:val="center"/>
              <w:rPr>
                <w:color w:val="000000"/>
                <w:sz w:val="18"/>
                <w:szCs w:val="18"/>
              </w:rPr>
            </w:pPr>
            <w:r w:rsidRPr="00CA197C">
              <w:rPr>
                <w:color w:val="000000"/>
                <w:sz w:val="18"/>
                <w:szCs w:val="18"/>
              </w:rPr>
              <w:t>10</w:t>
            </w:r>
          </w:p>
        </w:tc>
        <w:tc>
          <w:tcPr>
            <w:tcW w:w="1180" w:type="dxa"/>
            <w:tcBorders>
              <w:top w:val="nil"/>
              <w:left w:val="nil"/>
              <w:bottom w:val="single" w:sz="8" w:space="0" w:color="auto"/>
              <w:right w:val="single" w:sz="8" w:space="0" w:color="auto"/>
            </w:tcBorders>
            <w:vAlign w:val="center"/>
            <w:hideMark/>
          </w:tcPr>
          <w:p w14:paraId="0EE50F70"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48DE713"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52E67DE5"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F78AAA8"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0337E187"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11D39A23"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7DCCFCFE" w14:textId="77777777" w:rsidR="00D8167E" w:rsidRPr="00CA197C" w:rsidRDefault="00D8167E" w:rsidP="006E64ED">
            <w:pPr>
              <w:jc w:val="right"/>
              <w:rPr>
                <w:color w:val="000000"/>
                <w:sz w:val="18"/>
                <w:szCs w:val="18"/>
              </w:rPr>
            </w:pPr>
            <w:r w:rsidRPr="00CA197C">
              <w:rPr>
                <w:color w:val="000000"/>
                <w:sz w:val="18"/>
                <w:szCs w:val="18"/>
              </w:rPr>
              <w:t>0,00</w:t>
            </w:r>
          </w:p>
        </w:tc>
      </w:tr>
      <w:tr w:rsidR="00D8167E" w:rsidRPr="00CA197C" w14:paraId="0D3EE9B5"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E384674" w14:textId="77777777" w:rsidR="00D8167E" w:rsidRPr="00CA197C" w:rsidRDefault="00D8167E" w:rsidP="006E64ED">
            <w:pPr>
              <w:jc w:val="center"/>
              <w:rPr>
                <w:color w:val="000000"/>
                <w:sz w:val="18"/>
                <w:szCs w:val="18"/>
              </w:rPr>
            </w:pPr>
            <w:r w:rsidRPr="00CA197C">
              <w:rPr>
                <w:color w:val="000000"/>
                <w:sz w:val="18"/>
                <w:szCs w:val="18"/>
              </w:rPr>
              <w:t>11</w:t>
            </w:r>
          </w:p>
        </w:tc>
        <w:tc>
          <w:tcPr>
            <w:tcW w:w="1180" w:type="dxa"/>
            <w:tcBorders>
              <w:top w:val="nil"/>
              <w:left w:val="nil"/>
              <w:bottom w:val="single" w:sz="8" w:space="0" w:color="auto"/>
              <w:right w:val="single" w:sz="8" w:space="0" w:color="auto"/>
            </w:tcBorders>
            <w:vAlign w:val="center"/>
            <w:hideMark/>
          </w:tcPr>
          <w:p w14:paraId="3FF3A81B"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184F718" w14:textId="77777777" w:rsidR="00D8167E" w:rsidRPr="00CA197C" w:rsidRDefault="00D8167E" w:rsidP="006E64ED">
            <w:pPr>
              <w:jc w:val="center"/>
              <w:rPr>
                <w:color w:val="000000"/>
                <w:sz w:val="18"/>
                <w:szCs w:val="18"/>
              </w:rPr>
            </w:pPr>
            <w:r w:rsidRPr="00CA197C">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6507FAAE"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7E28D06E" w14:textId="77777777" w:rsidR="00D8167E" w:rsidRPr="00CA197C" w:rsidRDefault="00D8167E"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7ED114DA" w14:textId="77777777" w:rsidR="00D8167E" w:rsidRPr="00CA197C" w:rsidRDefault="00D8167E" w:rsidP="006E64ED">
            <w:pPr>
              <w:jc w:val="center"/>
              <w:rPr>
                <w:color w:val="000000"/>
                <w:sz w:val="18"/>
                <w:szCs w:val="18"/>
              </w:rPr>
            </w:pPr>
            <w:r w:rsidRPr="00CA197C">
              <w:rPr>
                <w:color w:val="000000"/>
                <w:sz w:val="18"/>
                <w:szCs w:val="18"/>
              </w:rPr>
              <w:t>5</w:t>
            </w:r>
          </w:p>
        </w:tc>
        <w:tc>
          <w:tcPr>
            <w:tcW w:w="1180" w:type="dxa"/>
            <w:tcBorders>
              <w:top w:val="nil"/>
              <w:left w:val="nil"/>
              <w:bottom w:val="single" w:sz="8" w:space="0" w:color="auto"/>
              <w:right w:val="single" w:sz="8" w:space="0" w:color="auto"/>
            </w:tcBorders>
            <w:vAlign w:val="center"/>
            <w:hideMark/>
          </w:tcPr>
          <w:p w14:paraId="3619EA01" w14:textId="77777777" w:rsidR="00D8167E" w:rsidRPr="00CA197C" w:rsidRDefault="00D8167E" w:rsidP="006E64ED">
            <w:pPr>
              <w:jc w:val="right"/>
              <w:rPr>
                <w:color w:val="000000"/>
                <w:sz w:val="18"/>
                <w:szCs w:val="18"/>
              </w:rPr>
            </w:pPr>
            <w:r w:rsidRPr="00CA197C">
              <w:rPr>
                <w:color w:val="000000"/>
                <w:sz w:val="18"/>
                <w:szCs w:val="18"/>
              </w:rPr>
              <w:t>145,80</w:t>
            </w:r>
          </w:p>
        </w:tc>
        <w:tc>
          <w:tcPr>
            <w:tcW w:w="1180" w:type="dxa"/>
            <w:tcBorders>
              <w:top w:val="nil"/>
              <w:left w:val="nil"/>
              <w:bottom w:val="single" w:sz="8" w:space="0" w:color="auto"/>
              <w:right w:val="single" w:sz="8" w:space="0" w:color="auto"/>
            </w:tcBorders>
            <w:vAlign w:val="center"/>
            <w:hideMark/>
          </w:tcPr>
          <w:p w14:paraId="1B32F71E" w14:textId="77777777" w:rsidR="00D8167E" w:rsidRPr="00CA197C" w:rsidRDefault="00D8167E" w:rsidP="006E64ED">
            <w:pPr>
              <w:jc w:val="right"/>
              <w:rPr>
                <w:color w:val="000000"/>
                <w:sz w:val="18"/>
                <w:szCs w:val="18"/>
              </w:rPr>
            </w:pPr>
            <w:r w:rsidRPr="00CA197C">
              <w:rPr>
                <w:color w:val="000000"/>
                <w:sz w:val="18"/>
                <w:szCs w:val="18"/>
              </w:rPr>
              <w:t>177,88</w:t>
            </w:r>
          </w:p>
        </w:tc>
      </w:tr>
    </w:tbl>
    <w:p w14:paraId="1B6ADB90" w14:textId="77777777" w:rsidR="00D8167E" w:rsidRPr="00FB4AD9" w:rsidRDefault="00D8167E" w:rsidP="00C82748"/>
    <w:p w14:paraId="3981A9A6" w14:textId="6DA65A2E" w:rsidR="00C82748" w:rsidRPr="00FB4AD9" w:rsidRDefault="00C82748" w:rsidP="005A08D9">
      <w:bookmarkStart w:id="221" w:name="_Hlk172707512"/>
      <w:r w:rsidRPr="00FB4AD9">
        <w:t>Na tej postavki so bile obračunane tudi interne storitve 02-6100/2024, 02-6100/2024, 03-6100/2024, 04</w:t>
      </w:r>
      <w:r w:rsidR="005A08D9">
        <w:t xml:space="preserve"> </w:t>
      </w:r>
      <w:r w:rsidRPr="00FB4AD9">
        <w:t>6100/2024, 05-6100/2024, 06-6100/2024, 07-6100/2024, 08-6100/2024, 09-6100/2024, 10-6100/2024,</w:t>
      </w:r>
      <w:r w:rsidR="005A08D9">
        <w:t xml:space="preserve"> </w:t>
      </w:r>
      <w:r w:rsidRPr="00FB4AD9">
        <w:t>11-6100/2024, 12-6100/2024 v vrednosti 641,52 € brez DDV oz. 782,65 € z DDV.</w:t>
      </w:r>
    </w:p>
    <w:bookmarkEnd w:id="221"/>
    <w:p w14:paraId="3E5613C1" w14:textId="77777777" w:rsidR="00C82748" w:rsidRDefault="00C82748" w:rsidP="00C82748"/>
    <w:p w14:paraId="476EC8DD" w14:textId="77777777" w:rsidR="00D8167E" w:rsidRPr="00EF605B" w:rsidRDefault="00D8167E" w:rsidP="00D8167E">
      <w:r w:rsidRPr="00CA197C">
        <w:t>Interne storitve po urah so prikazane v tabeli 7 pod zaporedno številko 12.</w:t>
      </w:r>
    </w:p>
    <w:p w14:paraId="3E36D997" w14:textId="77777777" w:rsidR="00D8167E" w:rsidRPr="00102805" w:rsidRDefault="00D8167E" w:rsidP="00C82748"/>
    <w:p w14:paraId="0740B3C6" w14:textId="77777777" w:rsidR="00C82748" w:rsidRPr="00880CCF" w:rsidRDefault="00C82748" w:rsidP="00D8167E">
      <w:pPr>
        <w:pStyle w:val="Naslov3"/>
      </w:pPr>
      <w:bookmarkStart w:id="222" w:name="_Toc195616229"/>
      <w:r w:rsidRPr="00880CCF">
        <w:rPr>
          <w:rFonts w:eastAsia="Times New Roman" w:cs="Arial"/>
          <w:bCs/>
          <w:color w:val="002060"/>
          <w:szCs w:val="20"/>
          <w:lang w:eastAsia="sl-SI"/>
        </w:rPr>
        <w:t>Popis in evidenca tujerodnih rastlinskih vrst na vodnih in priobalnih zemljiščih</w:t>
      </w:r>
      <w:bookmarkEnd w:id="222"/>
    </w:p>
    <w:p w14:paraId="583D728B" w14:textId="77777777" w:rsidR="00C82748" w:rsidRDefault="00C82748" w:rsidP="00C82748"/>
    <w:p w14:paraId="136D72C2" w14:textId="77777777" w:rsidR="00D8167E" w:rsidRPr="00EF605B" w:rsidRDefault="00D8167E" w:rsidP="00D8167E">
      <w:r w:rsidRPr="00EF605B">
        <w:t xml:space="preserve">V letu 2025 se nadaljuje evidentiranje izbranih ITV na prednostnih lokacijah v okviru razpoložljivih sredstev, ki so predvidena v letnem programu. </w:t>
      </w:r>
    </w:p>
    <w:p w14:paraId="68D83D10" w14:textId="77777777" w:rsidR="00D8167E" w:rsidRPr="00EF605B" w:rsidRDefault="00D8167E" w:rsidP="00D8167E"/>
    <w:p w14:paraId="4AAB7EAE" w14:textId="77777777" w:rsidR="00D8167E" w:rsidRPr="00EF605B" w:rsidRDefault="00D8167E" w:rsidP="00D8167E">
      <w:r w:rsidRPr="00EF605B">
        <w:t xml:space="preserve">V programu dela javne službe za leto 2025 so bila predvidena sredstva za evidentiranja rastišč ITV na prednostnih lokacijah: </w:t>
      </w:r>
    </w:p>
    <w:p w14:paraId="3027BA52" w14:textId="77777777" w:rsidR="00D8167E" w:rsidRPr="00EF605B" w:rsidRDefault="00D8167E" w:rsidP="00D8167E">
      <w:r w:rsidRPr="00EF605B">
        <w:t>­</w:t>
      </w:r>
      <w:r w:rsidRPr="00EF605B">
        <w:tab/>
        <w:t>visokovodni zemeljski nasipi</w:t>
      </w:r>
    </w:p>
    <w:p w14:paraId="7F239ED9" w14:textId="77777777" w:rsidR="00D8167E" w:rsidRPr="00EF605B" w:rsidRDefault="00D8167E" w:rsidP="00D8167E">
      <w:r w:rsidRPr="00EF605B">
        <w:t>­</w:t>
      </w:r>
      <w:r w:rsidRPr="00EF605B">
        <w:tab/>
        <w:t>območja, kje</w:t>
      </w:r>
      <w:r>
        <w:t>r</w:t>
      </w:r>
      <w:r w:rsidRPr="00EF605B">
        <w:t xml:space="preserve"> so se izvajali večji gradbeni posegi v zadnjih treh letih</w:t>
      </w:r>
    </w:p>
    <w:p w14:paraId="1491DA7A" w14:textId="77777777" w:rsidR="00D8167E" w:rsidRPr="00EF605B" w:rsidRDefault="00D8167E" w:rsidP="00D8167E">
      <w:r w:rsidRPr="00EF605B">
        <w:t>­</w:t>
      </w:r>
      <w:r w:rsidRPr="00EF605B">
        <w:tab/>
        <w:t>območja, kjer so v tem letu predvidena večja gradbena dela</w:t>
      </w:r>
    </w:p>
    <w:p w14:paraId="657F198E" w14:textId="77777777" w:rsidR="00C82748" w:rsidRPr="00102805" w:rsidRDefault="00C82748" w:rsidP="00C82748"/>
    <w:p w14:paraId="70D7FD34" w14:textId="77777777" w:rsidR="005A08D9" w:rsidRDefault="005A08D9">
      <w:pPr>
        <w:spacing w:after="160" w:line="259" w:lineRule="auto"/>
        <w:jc w:val="left"/>
      </w:pPr>
      <w:bookmarkStart w:id="223" w:name="_Hlk191296951"/>
      <w:r>
        <w:br w:type="page"/>
      </w:r>
    </w:p>
    <w:p w14:paraId="580436F3" w14:textId="21DE866E" w:rsidR="00C82748" w:rsidRDefault="00C82748" w:rsidP="00C82748">
      <w:r w:rsidRPr="00102805">
        <w:lastRenderedPageBreak/>
        <w:t>Za izvedbo tega projekta je bil porabljeni naslednji obseg sredstev:</w:t>
      </w:r>
    </w:p>
    <w:p w14:paraId="1C79DF59" w14:textId="77777777" w:rsidR="008C50A4" w:rsidRDefault="008C50A4" w:rsidP="00C82748"/>
    <w:tbl>
      <w:tblPr>
        <w:tblW w:w="5000" w:type="pct"/>
        <w:tblInd w:w="-10" w:type="dxa"/>
        <w:tblCellMar>
          <w:left w:w="70" w:type="dxa"/>
          <w:right w:w="70" w:type="dxa"/>
        </w:tblCellMar>
        <w:tblLook w:val="04A0" w:firstRow="1" w:lastRow="0" w:firstColumn="1" w:lastColumn="0" w:noHBand="0" w:noVBand="1"/>
      </w:tblPr>
      <w:tblGrid>
        <w:gridCol w:w="1153"/>
        <w:gridCol w:w="1130"/>
        <w:gridCol w:w="1141"/>
        <w:gridCol w:w="1154"/>
        <w:gridCol w:w="1091"/>
        <w:gridCol w:w="1119"/>
        <w:gridCol w:w="1132"/>
        <w:gridCol w:w="1132"/>
      </w:tblGrid>
      <w:tr w:rsidR="00D8167E" w:rsidRPr="00CA197C" w14:paraId="273ACFB7" w14:textId="77777777" w:rsidTr="00BE22B1">
        <w:trPr>
          <w:trHeight w:val="492"/>
        </w:trPr>
        <w:tc>
          <w:tcPr>
            <w:tcW w:w="9530" w:type="dxa"/>
            <w:gridSpan w:val="8"/>
            <w:tcBorders>
              <w:top w:val="single" w:sz="8" w:space="0" w:color="auto"/>
              <w:left w:val="single" w:sz="8" w:space="0" w:color="auto"/>
              <w:bottom w:val="single" w:sz="8" w:space="0" w:color="auto"/>
              <w:right w:val="single" w:sz="8" w:space="0" w:color="000000"/>
            </w:tcBorders>
            <w:vAlign w:val="center"/>
            <w:hideMark/>
          </w:tcPr>
          <w:bookmarkEnd w:id="223"/>
          <w:p w14:paraId="701D1851" w14:textId="77777777" w:rsidR="00D8167E" w:rsidRPr="00CA197C" w:rsidRDefault="00D8167E" w:rsidP="006E64ED">
            <w:pPr>
              <w:rPr>
                <w:b/>
                <w:bCs/>
                <w:color w:val="000000"/>
                <w:sz w:val="18"/>
                <w:szCs w:val="18"/>
              </w:rPr>
            </w:pPr>
            <w:r w:rsidRPr="00CA197C">
              <w:rPr>
                <w:b/>
                <w:bCs/>
                <w:color w:val="000000"/>
                <w:sz w:val="18"/>
                <w:szCs w:val="18"/>
              </w:rPr>
              <w:t>1.1.6. Popis in evidenca izbranih tujerodnih invazivnih rastlinskih vrst na vodnih in priobalnih zemljiščih</w:t>
            </w:r>
          </w:p>
        </w:tc>
      </w:tr>
      <w:tr w:rsidR="00D8167E" w:rsidRPr="00CA197C" w14:paraId="1479A079"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163F75BA" w14:textId="77777777" w:rsidR="00D8167E" w:rsidRPr="005A08D9" w:rsidRDefault="00D8167E" w:rsidP="006E64ED">
            <w:pPr>
              <w:rPr>
                <w:color w:val="000000"/>
                <w:sz w:val="18"/>
                <w:szCs w:val="18"/>
              </w:rPr>
            </w:pPr>
            <w:r w:rsidRPr="005A08D9">
              <w:rPr>
                <w:color w:val="000000"/>
                <w:sz w:val="18"/>
                <w:szCs w:val="18"/>
              </w:rPr>
              <w:t>Skupna vrednost v EUR</w:t>
            </w:r>
          </w:p>
        </w:tc>
        <w:tc>
          <w:tcPr>
            <w:tcW w:w="1180" w:type="dxa"/>
            <w:tcBorders>
              <w:top w:val="nil"/>
              <w:left w:val="nil"/>
              <w:bottom w:val="single" w:sz="8" w:space="0" w:color="auto"/>
              <w:right w:val="single" w:sz="8" w:space="0" w:color="auto"/>
            </w:tcBorders>
            <w:vAlign w:val="center"/>
            <w:hideMark/>
          </w:tcPr>
          <w:p w14:paraId="1B9416AC" w14:textId="77777777" w:rsidR="00D8167E" w:rsidRPr="00CA197C" w:rsidRDefault="00D8167E" w:rsidP="006E64ED">
            <w:pPr>
              <w:jc w:val="right"/>
              <w:rPr>
                <w:b/>
                <w:bCs/>
                <w:color w:val="000000"/>
                <w:sz w:val="18"/>
                <w:szCs w:val="18"/>
              </w:rPr>
            </w:pPr>
            <w:r w:rsidRPr="00CA197C">
              <w:rPr>
                <w:b/>
                <w:bCs/>
                <w:color w:val="000000"/>
                <w:sz w:val="18"/>
                <w:szCs w:val="18"/>
              </w:rPr>
              <w:t>357,48</w:t>
            </w:r>
          </w:p>
        </w:tc>
        <w:tc>
          <w:tcPr>
            <w:tcW w:w="1180" w:type="dxa"/>
            <w:tcBorders>
              <w:top w:val="nil"/>
              <w:left w:val="nil"/>
              <w:bottom w:val="single" w:sz="8" w:space="0" w:color="auto"/>
              <w:right w:val="single" w:sz="8" w:space="0" w:color="auto"/>
            </w:tcBorders>
            <w:vAlign w:val="center"/>
            <w:hideMark/>
          </w:tcPr>
          <w:p w14:paraId="1B367D82" w14:textId="77777777" w:rsidR="00D8167E" w:rsidRPr="00BE22B1" w:rsidRDefault="00D8167E" w:rsidP="006E64ED">
            <w:pPr>
              <w:jc w:val="right"/>
              <w:rPr>
                <w:b/>
                <w:bCs/>
                <w:color w:val="000000"/>
                <w:sz w:val="18"/>
                <w:szCs w:val="18"/>
              </w:rPr>
            </w:pPr>
            <w:r w:rsidRPr="00BE22B1">
              <w:rPr>
                <w:b/>
                <w:bCs/>
                <w:color w:val="000000"/>
                <w:sz w:val="18"/>
                <w:szCs w:val="18"/>
              </w:rPr>
              <w:t>436,13</w:t>
            </w:r>
          </w:p>
        </w:tc>
      </w:tr>
      <w:tr w:rsidR="00D8167E" w:rsidRPr="00CA197C" w14:paraId="7BA502D2"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190DF6EF" w14:textId="77777777" w:rsidR="00D8167E" w:rsidRPr="005A08D9" w:rsidRDefault="00D8167E" w:rsidP="006E64ED">
            <w:pPr>
              <w:rPr>
                <w:color w:val="000000"/>
                <w:sz w:val="18"/>
                <w:szCs w:val="18"/>
              </w:rPr>
            </w:pPr>
            <w:r w:rsidRPr="005A08D9">
              <w:rPr>
                <w:color w:val="000000"/>
                <w:sz w:val="18"/>
                <w:szCs w:val="18"/>
              </w:rPr>
              <w:t>Materialni stroški v EUR</w:t>
            </w:r>
          </w:p>
        </w:tc>
        <w:tc>
          <w:tcPr>
            <w:tcW w:w="1180" w:type="dxa"/>
            <w:tcBorders>
              <w:top w:val="nil"/>
              <w:left w:val="nil"/>
              <w:bottom w:val="single" w:sz="8" w:space="0" w:color="auto"/>
              <w:right w:val="single" w:sz="8" w:space="0" w:color="auto"/>
            </w:tcBorders>
            <w:vAlign w:val="center"/>
            <w:hideMark/>
          </w:tcPr>
          <w:p w14:paraId="47C6F269" w14:textId="77777777" w:rsidR="00D8167E" w:rsidRPr="00CA197C" w:rsidRDefault="00D8167E" w:rsidP="006E64ED">
            <w:pPr>
              <w:jc w:val="right"/>
              <w:rPr>
                <w:b/>
                <w:bCs/>
                <w:color w:val="000000"/>
                <w:sz w:val="18"/>
                <w:szCs w:val="18"/>
              </w:rPr>
            </w:pPr>
            <w:r w:rsidRPr="00CA197C">
              <w:rPr>
                <w:b/>
                <w:bCs/>
                <w:color w:val="000000"/>
                <w:sz w:val="18"/>
                <w:szCs w:val="18"/>
              </w:rPr>
              <w:t>0,00</w:t>
            </w:r>
          </w:p>
        </w:tc>
        <w:tc>
          <w:tcPr>
            <w:tcW w:w="1180" w:type="dxa"/>
            <w:tcBorders>
              <w:top w:val="nil"/>
              <w:left w:val="nil"/>
              <w:bottom w:val="single" w:sz="8" w:space="0" w:color="auto"/>
              <w:right w:val="single" w:sz="8" w:space="0" w:color="auto"/>
            </w:tcBorders>
            <w:vAlign w:val="center"/>
            <w:hideMark/>
          </w:tcPr>
          <w:p w14:paraId="364E79D7" w14:textId="77777777" w:rsidR="00D8167E" w:rsidRPr="00BE22B1" w:rsidRDefault="00D8167E" w:rsidP="006E64ED">
            <w:pPr>
              <w:jc w:val="right"/>
              <w:rPr>
                <w:b/>
                <w:bCs/>
                <w:color w:val="000000"/>
                <w:sz w:val="18"/>
                <w:szCs w:val="18"/>
              </w:rPr>
            </w:pPr>
            <w:r w:rsidRPr="00BE22B1">
              <w:rPr>
                <w:b/>
                <w:bCs/>
                <w:color w:val="000000"/>
                <w:sz w:val="18"/>
                <w:szCs w:val="18"/>
              </w:rPr>
              <w:t>0,00*</w:t>
            </w:r>
          </w:p>
        </w:tc>
      </w:tr>
      <w:tr w:rsidR="00D8167E" w:rsidRPr="00CA197C" w14:paraId="3492BBB6" w14:textId="77777777" w:rsidTr="00BE22B1">
        <w:trPr>
          <w:trHeight w:val="300"/>
        </w:trPr>
        <w:tc>
          <w:tcPr>
            <w:tcW w:w="5990" w:type="dxa"/>
            <w:gridSpan w:val="5"/>
            <w:tcBorders>
              <w:top w:val="single" w:sz="8" w:space="0" w:color="auto"/>
              <w:left w:val="single" w:sz="8" w:space="0" w:color="auto"/>
              <w:bottom w:val="single" w:sz="8" w:space="0" w:color="auto"/>
              <w:right w:val="single" w:sz="8" w:space="0" w:color="000000"/>
            </w:tcBorders>
            <w:vAlign w:val="center"/>
            <w:hideMark/>
          </w:tcPr>
          <w:p w14:paraId="2612CB23" w14:textId="77777777" w:rsidR="00D8167E" w:rsidRPr="005A08D9" w:rsidRDefault="00D8167E" w:rsidP="006E64ED">
            <w:pPr>
              <w:rPr>
                <w:color w:val="000000"/>
                <w:sz w:val="18"/>
                <w:szCs w:val="18"/>
              </w:rPr>
            </w:pPr>
            <w:r w:rsidRPr="005A08D9">
              <w:rPr>
                <w:color w:val="000000"/>
                <w:sz w:val="18"/>
                <w:szCs w:val="18"/>
              </w:rPr>
              <w:t>Stroški dela (ure)</w:t>
            </w:r>
          </w:p>
        </w:tc>
        <w:tc>
          <w:tcPr>
            <w:tcW w:w="1180" w:type="dxa"/>
            <w:tcBorders>
              <w:top w:val="nil"/>
              <w:left w:val="nil"/>
              <w:bottom w:val="single" w:sz="8" w:space="0" w:color="auto"/>
              <w:right w:val="single" w:sz="8" w:space="0" w:color="auto"/>
            </w:tcBorders>
            <w:vAlign w:val="center"/>
            <w:hideMark/>
          </w:tcPr>
          <w:p w14:paraId="3A07B889" w14:textId="77777777" w:rsidR="00D8167E" w:rsidRPr="005A08D9" w:rsidRDefault="00D8167E" w:rsidP="006E64ED">
            <w:pPr>
              <w:jc w:val="center"/>
              <w:rPr>
                <w:color w:val="000000"/>
                <w:sz w:val="18"/>
                <w:szCs w:val="18"/>
              </w:rPr>
            </w:pPr>
            <w:r w:rsidRPr="005A08D9">
              <w:rPr>
                <w:color w:val="000000"/>
                <w:sz w:val="18"/>
                <w:szCs w:val="18"/>
              </w:rPr>
              <w:t>12</w:t>
            </w:r>
          </w:p>
        </w:tc>
        <w:tc>
          <w:tcPr>
            <w:tcW w:w="1180" w:type="dxa"/>
            <w:tcBorders>
              <w:top w:val="nil"/>
              <w:left w:val="nil"/>
              <w:bottom w:val="single" w:sz="8" w:space="0" w:color="auto"/>
              <w:right w:val="single" w:sz="8" w:space="0" w:color="auto"/>
            </w:tcBorders>
            <w:vAlign w:val="center"/>
            <w:hideMark/>
          </w:tcPr>
          <w:p w14:paraId="553F354D" w14:textId="77777777" w:rsidR="00D8167E" w:rsidRPr="00CA197C" w:rsidRDefault="00D8167E" w:rsidP="006E64ED">
            <w:pPr>
              <w:jc w:val="right"/>
              <w:rPr>
                <w:b/>
                <w:bCs/>
                <w:color w:val="000000"/>
                <w:sz w:val="18"/>
                <w:szCs w:val="18"/>
              </w:rPr>
            </w:pPr>
            <w:r w:rsidRPr="00CA197C">
              <w:rPr>
                <w:b/>
                <w:bCs/>
                <w:color w:val="000000"/>
                <w:sz w:val="18"/>
                <w:szCs w:val="18"/>
              </w:rPr>
              <w:t>357,48</w:t>
            </w:r>
          </w:p>
        </w:tc>
        <w:tc>
          <w:tcPr>
            <w:tcW w:w="1180" w:type="dxa"/>
            <w:tcBorders>
              <w:top w:val="nil"/>
              <w:left w:val="nil"/>
              <w:bottom w:val="single" w:sz="8" w:space="0" w:color="auto"/>
              <w:right w:val="single" w:sz="8" w:space="0" w:color="auto"/>
            </w:tcBorders>
            <w:vAlign w:val="center"/>
            <w:hideMark/>
          </w:tcPr>
          <w:p w14:paraId="74EC9EBD" w14:textId="77777777" w:rsidR="00D8167E" w:rsidRPr="00BE22B1" w:rsidRDefault="00D8167E" w:rsidP="006E64ED">
            <w:pPr>
              <w:jc w:val="right"/>
              <w:rPr>
                <w:b/>
                <w:bCs/>
                <w:color w:val="000000"/>
                <w:sz w:val="18"/>
                <w:szCs w:val="18"/>
              </w:rPr>
            </w:pPr>
            <w:r w:rsidRPr="00BE22B1">
              <w:rPr>
                <w:b/>
                <w:bCs/>
                <w:color w:val="000000"/>
                <w:sz w:val="18"/>
                <w:szCs w:val="18"/>
              </w:rPr>
              <w:t>436,13</w:t>
            </w:r>
          </w:p>
        </w:tc>
      </w:tr>
      <w:tr w:rsidR="00D8167E" w:rsidRPr="00CA197C" w14:paraId="2EC21073" w14:textId="77777777" w:rsidTr="00BE22B1">
        <w:trPr>
          <w:trHeight w:val="696"/>
        </w:trPr>
        <w:tc>
          <w:tcPr>
            <w:tcW w:w="1270" w:type="dxa"/>
            <w:tcBorders>
              <w:top w:val="nil"/>
              <w:left w:val="single" w:sz="8" w:space="0" w:color="auto"/>
              <w:bottom w:val="single" w:sz="8" w:space="0" w:color="auto"/>
              <w:right w:val="single" w:sz="8" w:space="0" w:color="auto"/>
            </w:tcBorders>
            <w:vAlign w:val="center"/>
            <w:hideMark/>
          </w:tcPr>
          <w:p w14:paraId="7C38031D" w14:textId="77777777" w:rsidR="00D8167E" w:rsidRPr="00CA197C" w:rsidRDefault="00D8167E" w:rsidP="006E64ED">
            <w:pPr>
              <w:jc w:val="center"/>
              <w:rPr>
                <w:color w:val="000000"/>
                <w:sz w:val="18"/>
                <w:szCs w:val="18"/>
              </w:rPr>
            </w:pPr>
            <w:proofErr w:type="spellStart"/>
            <w:r w:rsidRPr="00CA197C">
              <w:rPr>
                <w:color w:val="000000"/>
                <w:sz w:val="18"/>
                <w:szCs w:val="18"/>
              </w:rPr>
              <w:t>Zap</w:t>
            </w:r>
            <w:proofErr w:type="spellEnd"/>
            <w:r w:rsidRPr="00CA197C">
              <w:rPr>
                <w:color w:val="000000"/>
                <w:sz w:val="18"/>
                <w:szCs w:val="18"/>
              </w:rPr>
              <w:t>. št.</w:t>
            </w:r>
          </w:p>
        </w:tc>
        <w:tc>
          <w:tcPr>
            <w:tcW w:w="1180" w:type="dxa"/>
            <w:tcBorders>
              <w:top w:val="nil"/>
              <w:left w:val="nil"/>
              <w:bottom w:val="single" w:sz="8" w:space="0" w:color="auto"/>
              <w:right w:val="single" w:sz="8" w:space="0" w:color="auto"/>
            </w:tcBorders>
            <w:vAlign w:val="center"/>
            <w:hideMark/>
          </w:tcPr>
          <w:p w14:paraId="0BDC731D" w14:textId="77777777" w:rsidR="00D8167E" w:rsidRPr="00CA197C" w:rsidRDefault="00D8167E" w:rsidP="006E64ED">
            <w:pPr>
              <w:jc w:val="center"/>
              <w:rPr>
                <w:color w:val="000000"/>
                <w:sz w:val="18"/>
                <w:szCs w:val="18"/>
              </w:rPr>
            </w:pPr>
            <w:r w:rsidRPr="00CA197C">
              <w:rPr>
                <w:color w:val="000000"/>
                <w:sz w:val="18"/>
                <w:szCs w:val="18"/>
              </w:rPr>
              <w:t>Število delavcev</w:t>
            </w:r>
          </w:p>
        </w:tc>
        <w:tc>
          <w:tcPr>
            <w:tcW w:w="1180" w:type="dxa"/>
            <w:tcBorders>
              <w:top w:val="nil"/>
              <w:left w:val="nil"/>
              <w:bottom w:val="single" w:sz="8" w:space="0" w:color="auto"/>
              <w:right w:val="single" w:sz="8" w:space="0" w:color="auto"/>
            </w:tcBorders>
            <w:vAlign w:val="center"/>
            <w:hideMark/>
          </w:tcPr>
          <w:p w14:paraId="2338D184" w14:textId="77777777" w:rsidR="00D8167E" w:rsidRPr="00CA197C" w:rsidRDefault="00D8167E" w:rsidP="006E64ED">
            <w:pPr>
              <w:jc w:val="center"/>
              <w:rPr>
                <w:color w:val="000000"/>
                <w:sz w:val="18"/>
                <w:szCs w:val="18"/>
              </w:rPr>
            </w:pPr>
            <w:r w:rsidRPr="00CA197C">
              <w:rPr>
                <w:color w:val="000000"/>
                <w:sz w:val="18"/>
                <w:szCs w:val="18"/>
              </w:rPr>
              <w:t>Stopnja izobrazbe</w:t>
            </w:r>
          </w:p>
        </w:tc>
        <w:tc>
          <w:tcPr>
            <w:tcW w:w="1180" w:type="dxa"/>
            <w:tcBorders>
              <w:top w:val="nil"/>
              <w:left w:val="nil"/>
              <w:bottom w:val="single" w:sz="8" w:space="0" w:color="auto"/>
              <w:right w:val="single" w:sz="8" w:space="0" w:color="auto"/>
            </w:tcBorders>
            <w:vAlign w:val="center"/>
            <w:hideMark/>
          </w:tcPr>
          <w:p w14:paraId="55CA6E59" w14:textId="77777777" w:rsidR="00D8167E" w:rsidRPr="00CA197C" w:rsidRDefault="00D8167E" w:rsidP="006E64ED">
            <w:pPr>
              <w:jc w:val="center"/>
              <w:rPr>
                <w:color w:val="000000"/>
                <w:sz w:val="18"/>
                <w:szCs w:val="18"/>
              </w:rPr>
            </w:pPr>
            <w:r w:rsidRPr="00CA197C">
              <w:rPr>
                <w:color w:val="000000"/>
                <w:sz w:val="18"/>
                <w:szCs w:val="18"/>
              </w:rPr>
              <w:t>Čas opravljanja naloge</w:t>
            </w:r>
          </w:p>
        </w:tc>
        <w:tc>
          <w:tcPr>
            <w:tcW w:w="1180" w:type="dxa"/>
            <w:tcBorders>
              <w:top w:val="nil"/>
              <w:left w:val="nil"/>
              <w:bottom w:val="single" w:sz="8" w:space="0" w:color="auto"/>
              <w:right w:val="single" w:sz="8" w:space="0" w:color="auto"/>
            </w:tcBorders>
            <w:vAlign w:val="center"/>
            <w:hideMark/>
          </w:tcPr>
          <w:p w14:paraId="51F82B6A" w14:textId="77777777" w:rsidR="00D8167E" w:rsidRPr="00CA197C" w:rsidRDefault="00D8167E" w:rsidP="006E64ED">
            <w:pPr>
              <w:jc w:val="center"/>
              <w:rPr>
                <w:color w:val="000000"/>
                <w:sz w:val="18"/>
                <w:szCs w:val="18"/>
              </w:rPr>
            </w:pPr>
            <w:r w:rsidRPr="00CA197C">
              <w:rPr>
                <w:color w:val="000000"/>
                <w:sz w:val="18"/>
                <w:szCs w:val="18"/>
              </w:rPr>
              <w:t>Cena / uro</w:t>
            </w:r>
          </w:p>
        </w:tc>
        <w:tc>
          <w:tcPr>
            <w:tcW w:w="1180" w:type="dxa"/>
            <w:tcBorders>
              <w:top w:val="nil"/>
              <w:left w:val="nil"/>
              <w:bottom w:val="single" w:sz="8" w:space="0" w:color="auto"/>
              <w:right w:val="single" w:sz="8" w:space="0" w:color="auto"/>
            </w:tcBorders>
            <w:vAlign w:val="center"/>
            <w:hideMark/>
          </w:tcPr>
          <w:p w14:paraId="38A66E9B" w14:textId="77777777" w:rsidR="00D8167E" w:rsidRPr="00CA197C" w:rsidRDefault="00D8167E" w:rsidP="006E64ED">
            <w:pPr>
              <w:jc w:val="center"/>
              <w:rPr>
                <w:color w:val="000000"/>
                <w:sz w:val="18"/>
                <w:szCs w:val="18"/>
              </w:rPr>
            </w:pPr>
            <w:r w:rsidRPr="00CA197C">
              <w:rPr>
                <w:color w:val="000000"/>
                <w:sz w:val="18"/>
                <w:szCs w:val="18"/>
              </w:rPr>
              <w:t>Število ur (skupaj)</w:t>
            </w:r>
          </w:p>
        </w:tc>
        <w:tc>
          <w:tcPr>
            <w:tcW w:w="1180" w:type="dxa"/>
            <w:tcBorders>
              <w:top w:val="nil"/>
              <w:left w:val="nil"/>
              <w:bottom w:val="single" w:sz="8" w:space="0" w:color="auto"/>
              <w:right w:val="single" w:sz="8" w:space="0" w:color="auto"/>
            </w:tcBorders>
            <w:vAlign w:val="center"/>
            <w:hideMark/>
          </w:tcPr>
          <w:p w14:paraId="63EDF5C4" w14:textId="77777777" w:rsidR="00D8167E" w:rsidRPr="00CA197C" w:rsidRDefault="00D8167E" w:rsidP="006E64ED">
            <w:pPr>
              <w:jc w:val="center"/>
              <w:rPr>
                <w:color w:val="000000"/>
                <w:sz w:val="18"/>
                <w:szCs w:val="18"/>
              </w:rPr>
            </w:pPr>
            <w:r w:rsidRPr="00CA197C">
              <w:rPr>
                <w:color w:val="000000"/>
                <w:sz w:val="18"/>
                <w:szCs w:val="18"/>
              </w:rPr>
              <w:t>Vrednost v EUR (brez DDV)</w:t>
            </w:r>
          </w:p>
        </w:tc>
        <w:tc>
          <w:tcPr>
            <w:tcW w:w="1180" w:type="dxa"/>
            <w:tcBorders>
              <w:top w:val="nil"/>
              <w:left w:val="nil"/>
              <w:bottom w:val="single" w:sz="8" w:space="0" w:color="auto"/>
              <w:right w:val="single" w:sz="8" w:space="0" w:color="auto"/>
            </w:tcBorders>
            <w:vAlign w:val="center"/>
            <w:hideMark/>
          </w:tcPr>
          <w:p w14:paraId="3AFA48A7" w14:textId="77777777" w:rsidR="00D8167E" w:rsidRPr="00BE22B1" w:rsidRDefault="00D8167E" w:rsidP="006E64ED">
            <w:pPr>
              <w:jc w:val="center"/>
              <w:rPr>
                <w:color w:val="000000"/>
                <w:sz w:val="18"/>
                <w:szCs w:val="18"/>
              </w:rPr>
            </w:pPr>
            <w:r w:rsidRPr="00BE22B1">
              <w:rPr>
                <w:color w:val="000000"/>
                <w:sz w:val="18"/>
                <w:szCs w:val="18"/>
              </w:rPr>
              <w:t>Vrednost v EUR (z DDV)</w:t>
            </w:r>
          </w:p>
        </w:tc>
      </w:tr>
      <w:tr w:rsidR="00D8167E" w:rsidRPr="00CA197C" w14:paraId="4202568C"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65FDE730"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589B0D5A"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F5C2BA2"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1E02BBF2"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9F10170"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5DD10D50"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37F897EB"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56E8F4C0" w14:textId="77777777" w:rsidR="00D8167E" w:rsidRPr="00BE22B1" w:rsidRDefault="00D8167E" w:rsidP="006E64ED">
            <w:pPr>
              <w:jc w:val="right"/>
              <w:rPr>
                <w:color w:val="000000"/>
                <w:sz w:val="18"/>
                <w:szCs w:val="18"/>
              </w:rPr>
            </w:pPr>
            <w:r w:rsidRPr="00BE22B1">
              <w:rPr>
                <w:color w:val="000000"/>
                <w:sz w:val="18"/>
                <w:szCs w:val="18"/>
              </w:rPr>
              <w:t>0,00</w:t>
            </w:r>
          </w:p>
        </w:tc>
      </w:tr>
      <w:tr w:rsidR="00D8167E" w:rsidRPr="00CA197C" w14:paraId="6CBC40BB"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6EBF08CE" w14:textId="77777777" w:rsidR="00D8167E" w:rsidRPr="00CA197C" w:rsidRDefault="00D8167E" w:rsidP="006E64ED">
            <w:pPr>
              <w:jc w:val="center"/>
              <w:rPr>
                <w:color w:val="000000"/>
                <w:sz w:val="18"/>
                <w:szCs w:val="18"/>
              </w:rPr>
            </w:pPr>
            <w:r w:rsidRPr="00CA197C">
              <w:rPr>
                <w:color w:val="000000"/>
                <w:sz w:val="18"/>
                <w:szCs w:val="18"/>
              </w:rPr>
              <w:t>3</w:t>
            </w:r>
          </w:p>
        </w:tc>
        <w:tc>
          <w:tcPr>
            <w:tcW w:w="1180" w:type="dxa"/>
            <w:tcBorders>
              <w:top w:val="nil"/>
              <w:left w:val="nil"/>
              <w:bottom w:val="single" w:sz="8" w:space="0" w:color="auto"/>
              <w:right w:val="single" w:sz="8" w:space="0" w:color="auto"/>
            </w:tcBorders>
            <w:vAlign w:val="center"/>
            <w:hideMark/>
          </w:tcPr>
          <w:p w14:paraId="31C1BFC5"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0E6C8FF"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60B9D612"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4565F0F"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10899938"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09C7B9DC"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4E31EF75" w14:textId="77777777" w:rsidR="00D8167E" w:rsidRPr="00BE22B1" w:rsidRDefault="00D8167E" w:rsidP="006E64ED">
            <w:pPr>
              <w:jc w:val="right"/>
              <w:rPr>
                <w:color w:val="000000"/>
                <w:sz w:val="18"/>
                <w:szCs w:val="18"/>
              </w:rPr>
            </w:pPr>
            <w:r w:rsidRPr="00BE22B1">
              <w:rPr>
                <w:color w:val="000000"/>
                <w:sz w:val="18"/>
                <w:szCs w:val="18"/>
              </w:rPr>
              <w:t>0,00</w:t>
            </w:r>
          </w:p>
        </w:tc>
      </w:tr>
      <w:tr w:rsidR="00D8167E" w:rsidRPr="00CA197C" w14:paraId="098A5F31"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0D0C2EFD" w14:textId="77777777" w:rsidR="00D8167E" w:rsidRPr="00CA197C" w:rsidRDefault="00D8167E" w:rsidP="006E64ED">
            <w:pPr>
              <w:jc w:val="center"/>
              <w:rPr>
                <w:color w:val="000000"/>
                <w:sz w:val="18"/>
                <w:szCs w:val="18"/>
              </w:rPr>
            </w:pPr>
            <w:r w:rsidRPr="00CA197C">
              <w:rPr>
                <w:color w:val="000000"/>
                <w:sz w:val="18"/>
                <w:szCs w:val="18"/>
              </w:rPr>
              <w:t>4</w:t>
            </w:r>
          </w:p>
        </w:tc>
        <w:tc>
          <w:tcPr>
            <w:tcW w:w="1180" w:type="dxa"/>
            <w:tcBorders>
              <w:top w:val="nil"/>
              <w:left w:val="nil"/>
              <w:bottom w:val="single" w:sz="8" w:space="0" w:color="auto"/>
              <w:right w:val="single" w:sz="8" w:space="0" w:color="auto"/>
            </w:tcBorders>
            <w:vAlign w:val="center"/>
            <w:hideMark/>
          </w:tcPr>
          <w:p w14:paraId="27734680"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C6464E2" w14:textId="77777777" w:rsidR="00D8167E" w:rsidRPr="00CA197C" w:rsidRDefault="00D8167E" w:rsidP="006E64ED">
            <w:pPr>
              <w:jc w:val="center"/>
              <w:rPr>
                <w:color w:val="000000"/>
                <w:sz w:val="18"/>
                <w:szCs w:val="18"/>
              </w:rPr>
            </w:pPr>
            <w:r w:rsidRPr="00CA197C">
              <w:rPr>
                <w:color w:val="000000"/>
                <w:sz w:val="18"/>
                <w:szCs w:val="18"/>
              </w:rPr>
              <w:t>VI/2</w:t>
            </w:r>
          </w:p>
        </w:tc>
        <w:tc>
          <w:tcPr>
            <w:tcW w:w="1180" w:type="dxa"/>
            <w:tcBorders>
              <w:top w:val="nil"/>
              <w:left w:val="nil"/>
              <w:bottom w:val="single" w:sz="8" w:space="0" w:color="auto"/>
              <w:right w:val="single" w:sz="8" w:space="0" w:color="auto"/>
            </w:tcBorders>
            <w:vAlign w:val="center"/>
            <w:hideMark/>
          </w:tcPr>
          <w:p w14:paraId="027EF76A"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BE651A8" w14:textId="77777777" w:rsidR="00D8167E" w:rsidRPr="00CA197C" w:rsidRDefault="00D8167E"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2DD7840F"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3FF1FEC1"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41C6FAA5" w14:textId="77777777" w:rsidR="00D8167E" w:rsidRPr="00BE22B1" w:rsidRDefault="00D8167E" w:rsidP="006E64ED">
            <w:pPr>
              <w:jc w:val="right"/>
              <w:rPr>
                <w:color w:val="000000"/>
                <w:sz w:val="18"/>
                <w:szCs w:val="18"/>
              </w:rPr>
            </w:pPr>
            <w:r w:rsidRPr="00BE22B1">
              <w:rPr>
                <w:color w:val="000000"/>
                <w:sz w:val="18"/>
                <w:szCs w:val="18"/>
              </w:rPr>
              <w:t>0,00</w:t>
            </w:r>
          </w:p>
        </w:tc>
      </w:tr>
      <w:tr w:rsidR="00D8167E" w:rsidRPr="00CA197C" w14:paraId="6D2A7D92"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C7286B6" w14:textId="77777777" w:rsidR="00D8167E" w:rsidRPr="00CA197C" w:rsidRDefault="00D8167E" w:rsidP="006E64ED">
            <w:pPr>
              <w:jc w:val="center"/>
              <w:rPr>
                <w:color w:val="000000"/>
                <w:sz w:val="18"/>
                <w:szCs w:val="18"/>
              </w:rPr>
            </w:pPr>
            <w:r w:rsidRPr="00CA197C">
              <w:rPr>
                <w:color w:val="000000"/>
                <w:sz w:val="18"/>
                <w:szCs w:val="18"/>
              </w:rPr>
              <w:t>5</w:t>
            </w:r>
          </w:p>
        </w:tc>
        <w:tc>
          <w:tcPr>
            <w:tcW w:w="1180" w:type="dxa"/>
            <w:tcBorders>
              <w:top w:val="nil"/>
              <w:left w:val="nil"/>
              <w:bottom w:val="single" w:sz="8" w:space="0" w:color="auto"/>
              <w:right w:val="single" w:sz="8" w:space="0" w:color="auto"/>
            </w:tcBorders>
            <w:vAlign w:val="center"/>
            <w:hideMark/>
          </w:tcPr>
          <w:p w14:paraId="70A6B886"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701E6AA"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2EFAD682"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8040F64"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7ECF6B2E"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64FCD93" w14:textId="77777777" w:rsidR="00D8167E" w:rsidRPr="00CA197C" w:rsidRDefault="00D8167E" w:rsidP="006E64ED">
            <w:pPr>
              <w:jc w:val="right"/>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6E8E88FE" w14:textId="77777777" w:rsidR="00D8167E" w:rsidRPr="00BE22B1" w:rsidRDefault="00D8167E" w:rsidP="006E64ED">
            <w:pPr>
              <w:jc w:val="right"/>
              <w:rPr>
                <w:color w:val="000000"/>
                <w:sz w:val="18"/>
                <w:szCs w:val="18"/>
              </w:rPr>
            </w:pPr>
            <w:r w:rsidRPr="00BE22B1">
              <w:rPr>
                <w:color w:val="000000"/>
                <w:sz w:val="18"/>
                <w:szCs w:val="18"/>
              </w:rPr>
              <w:t>44,80</w:t>
            </w:r>
          </w:p>
        </w:tc>
      </w:tr>
      <w:tr w:rsidR="00D8167E" w:rsidRPr="00CA197C" w14:paraId="675DD87A"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2202947" w14:textId="77777777" w:rsidR="00D8167E" w:rsidRPr="00CA197C" w:rsidRDefault="00D8167E" w:rsidP="006E64ED">
            <w:pPr>
              <w:jc w:val="center"/>
              <w:rPr>
                <w:color w:val="000000"/>
                <w:sz w:val="18"/>
                <w:szCs w:val="18"/>
              </w:rPr>
            </w:pPr>
            <w:r w:rsidRPr="00CA197C">
              <w:rPr>
                <w:color w:val="000000"/>
                <w:sz w:val="18"/>
                <w:szCs w:val="18"/>
              </w:rPr>
              <w:t>6</w:t>
            </w:r>
          </w:p>
        </w:tc>
        <w:tc>
          <w:tcPr>
            <w:tcW w:w="1180" w:type="dxa"/>
            <w:tcBorders>
              <w:top w:val="nil"/>
              <w:left w:val="nil"/>
              <w:bottom w:val="single" w:sz="8" w:space="0" w:color="auto"/>
              <w:right w:val="single" w:sz="8" w:space="0" w:color="auto"/>
            </w:tcBorders>
            <w:vAlign w:val="center"/>
            <w:hideMark/>
          </w:tcPr>
          <w:p w14:paraId="76DC372C"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93D7D87"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4705AFA2"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402FC2FA"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0357C498"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591DB18A"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6330EF6B" w14:textId="77777777" w:rsidR="00D8167E" w:rsidRPr="00CA197C" w:rsidRDefault="00D8167E" w:rsidP="006E64ED">
            <w:pPr>
              <w:jc w:val="right"/>
              <w:rPr>
                <w:color w:val="000000"/>
                <w:sz w:val="18"/>
                <w:szCs w:val="18"/>
              </w:rPr>
            </w:pPr>
            <w:r w:rsidRPr="00CA197C">
              <w:rPr>
                <w:color w:val="000000"/>
                <w:sz w:val="18"/>
                <w:szCs w:val="18"/>
              </w:rPr>
              <w:t>0,00</w:t>
            </w:r>
          </w:p>
        </w:tc>
      </w:tr>
      <w:tr w:rsidR="00D8167E" w:rsidRPr="00CA197C" w14:paraId="6678BB22"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6469CC9" w14:textId="77777777" w:rsidR="00D8167E" w:rsidRPr="00CA197C" w:rsidRDefault="00D8167E" w:rsidP="006E64ED">
            <w:pPr>
              <w:jc w:val="center"/>
              <w:rPr>
                <w:color w:val="000000"/>
                <w:sz w:val="18"/>
                <w:szCs w:val="18"/>
              </w:rPr>
            </w:pPr>
            <w:r w:rsidRPr="00CA197C">
              <w:rPr>
                <w:color w:val="000000"/>
                <w:sz w:val="18"/>
                <w:szCs w:val="18"/>
              </w:rPr>
              <w:t>7</w:t>
            </w:r>
          </w:p>
        </w:tc>
        <w:tc>
          <w:tcPr>
            <w:tcW w:w="1180" w:type="dxa"/>
            <w:tcBorders>
              <w:top w:val="nil"/>
              <w:left w:val="nil"/>
              <w:bottom w:val="single" w:sz="8" w:space="0" w:color="auto"/>
              <w:right w:val="single" w:sz="8" w:space="0" w:color="auto"/>
            </w:tcBorders>
            <w:vAlign w:val="center"/>
            <w:hideMark/>
          </w:tcPr>
          <w:p w14:paraId="2DF9840B"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584B563D" w14:textId="77777777" w:rsidR="00D8167E" w:rsidRPr="00CA197C" w:rsidRDefault="00D8167E" w:rsidP="006E64ED">
            <w:pPr>
              <w:jc w:val="center"/>
              <w:rPr>
                <w:color w:val="000000"/>
                <w:sz w:val="18"/>
                <w:szCs w:val="18"/>
              </w:rPr>
            </w:pPr>
            <w:r w:rsidRPr="00CA197C">
              <w:rPr>
                <w:color w:val="000000"/>
                <w:sz w:val="18"/>
                <w:szCs w:val="18"/>
              </w:rPr>
              <w:t>V</w:t>
            </w:r>
          </w:p>
        </w:tc>
        <w:tc>
          <w:tcPr>
            <w:tcW w:w="1180" w:type="dxa"/>
            <w:tcBorders>
              <w:top w:val="nil"/>
              <w:left w:val="nil"/>
              <w:bottom w:val="single" w:sz="8" w:space="0" w:color="auto"/>
              <w:right w:val="single" w:sz="8" w:space="0" w:color="auto"/>
            </w:tcBorders>
            <w:vAlign w:val="center"/>
            <w:hideMark/>
          </w:tcPr>
          <w:p w14:paraId="5D383D7F"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single" w:sz="8" w:space="0" w:color="auto"/>
              <w:left w:val="nil"/>
              <w:bottom w:val="single" w:sz="8" w:space="0" w:color="auto"/>
              <w:right w:val="single" w:sz="8" w:space="0" w:color="auto"/>
            </w:tcBorders>
            <w:vAlign w:val="center"/>
            <w:hideMark/>
          </w:tcPr>
          <w:p w14:paraId="519C1B16" w14:textId="77777777" w:rsidR="00D8167E" w:rsidRPr="00CA197C" w:rsidRDefault="00D8167E" w:rsidP="006E64ED">
            <w:pPr>
              <w:jc w:val="center"/>
              <w:rPr>
                <w:color w:val="000000"/>
                <w:sz w:val="18"/>
                <w:szCs w:val="18"/>
              </w:rPr>
            </w:pPr>
            <w:r w:rsidRPr="00CA197C">
              <w:rPr>
                <w:color w:val="000000"/>
                <w:sz w:val="18"/>
                <w:szCs w:val="18"/>
              </w:rPr>
              <w:t>23,34</w:t>
            </w:r>
          </w:p>
        </w:tc>
        <w:tc>
          <w:tcPr>
            <w:tcW w:w="1180" w:type="dxa"/>
            <w:tcBorders>
              <w:top w:val="nil"/>
              <w:left w:val="nil"/>
              <w:bottom w:val="single" w:sz="8" w:space="0" w:color="auto"/>
              <w:right w:val="single" w:sz="8" w:space="0" w:color="auto"/>
            </w:tcBorders>
            <w:vAlign w:val="center"/>
            <w:hideMark/>
          </w:tcPr>
          <w:p w14:paraId="6CC7EEAF"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4D1CABA8"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5FF21E13" w14:textId="77777777" w:rsidR="00D8167E" w:rsidRPr="00CA197C" w:rsidRDefault="00D8167E" w:rsidP="006E64ED">
            <w:pPr>
              <w:jc w:val="right"/>
              <w:rPr>
                <w:color w:val="000000"/>
                <w:sz w:val="18"/>
                <w:szCs w:val="18"/>
              </w:rPr>
            </w:pPr>
            <w:r w:rsidRPr="00CA197C">
              <w:rPr>
                <w:color w:val="000000"/>
                <w:sz w:val="18"/>
                <w:szCs w:val="18"/>
              </w:rPr>
              <w:t>0,00</w:t>
            </w:r>
          </w:p>
        </w:tc>
      </w:tr>
      <w:tr w:rsidR="00D8167E" w:rsidRPr="00CA197C" w14:paraId="0CBFA7DE"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0AFE756" w14:textId="77777777" w:rsidR="00D8167E" w:rsidRPr="00CA197C" w:rsidRDefault="00D8167E" w:rsidP="006E64ED">
            <w:pPr>
              <w:jc w:val="center"/>
              <w:rPr>
                <w:color w:val="000000"/>
                <w:sz w:val="18"/>
                <w:szCs w:val="18"/>
              </w:rPr>
            </w:pPr>
            <w:r w:rsidRPr="00CA197C">
              <w:rPr>
                <w:color w:val="000000"/>
                <w:sz w:val="18"/>
                <w:szCs w:val="18"/>
              </w:rPr>
              <w:t>8</w:t>
            </w:r>
          </w:p>
        </w:tc>
        <w:tc>
          <w:tcPr>
            <w:tcW w:w="1180" w:type="dxa"/>
            <w:tcBorders>
              <w:top w:val="nil"/>
              <w:left w:val="nil"/>
              <w:bottom w:val="single" w:sz="8" w:space="0" w:color="auto"/>
              <w:right w:val="single" w:sz="8" w:space="0" w:color="auto"/>
            </w:tcBorders>
            <w:vAlign w:val="center"/>
            <w:hideMark/>
          </w:tcPr>
          <w:p w14:paraId="374A9BDE"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44A7462" w14:textId="77777777" w:rsidR="00D8167E" w:rsidRPr="00CA197C" w:rsidRDefault="00D8167E" w:rsidP="006E64ED">
            <w:pPr>
              <w:jc w:val="center"/>
              <w:rPr>
                <w:color w:val="000000"/>
                <w:sz w:val="18"/>
                <w:szCs w:val="18"/>
              </w:rPr>
            </w:pPr>
            <w:r w:rsidRPr="00CA197C">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775F9A2E"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29AADAF6" w14:textId="77777777" w:rsidR="00D8167E" w:rsidRPr="00CA197C" w:rsidRDefault="00D8167E"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1A9ED9C6" w14:textId="77777777" w:rsidR="00D8167E" w:rsidRPr="00CA197C" w:rsidRDefault="00D8167E" w:rsidP="006E64ED">
            <w:pPr>
              <w:jc w:val="center"/>
              <w:rPr>
                <w:color w:val="000000"/>
                <w:sz w:val="18"/>
                <w:szCs w:val="18"/>
              </w:rPr>
            </w:pPr>
            <w:r w:rsidRPr="00CA197C">
              <w:rPr>
                <w:color w:val="000000"/>
                <w:sz w:val="18"/>
                <w:szCs w:val="18"/>
              </w:rPr>
              <w:t>11</w:t>
            </w:r>
          </w:p>
        </w:tc>
        <w:tc>
          <w:tcPr>
            <w:tcW w:w="1180" w:type="dxa"/>
            <w:tcBorders>
              <w:top w:val="nil"/>
              <w:left w:val="nil"/>
              <w:bottom w:val="single" w:sz="8" w:space="0" w:color="auto"/>
              <w:right w:val="single" w:sz="8" w:space="0" w:color="auto"/>
            </w:tcBorders>
            <w:vAlign w:val="center"/>
            <w:hideMark/>
          </w:tcPr>
          <w:p w14:paraId="5B154291" w14:textId="77777777" w:rsidR="00D8167E" w:rsidRPr="00CA197C" w:rsidRDefault="00D8167E" w:rsidP="006E64ED">
            <w:pPr>
              <w:jc w:val="right"/>
              <w:rPr>
                <w:color w:val="000000"/>
                <w:sz w:val="18"/>
                <w:szCs w:val="18"/>
              </w:rPr>
            </w:pPr>
            <w:r w:rsidRPr="00CA197C">
              <w:rPr>
                <w:color w:val="000000"/>
                <w:sz w:val="18"/>
                <w:szCs w:val="18"/>
              </w:rPr>
              <w:t>320,76</w:t>
            </w:r>
          </w:p>
        </w:tc>
        <w:tc>
          <w:tcPr>
            <w:tcW w:w="1180" w:type="dxa"/>
            <w:tcBorders>
              <w:top w:val="nil"/>
              <w:left w:val="nil"/>
              <w:bottom w:val="single" w:sz="8" w:space="0" w:color="auto"/>
              <w:right w:val="single" w:sz="8" w:space="0" w:color="auto"/>
            </w:tcBorders>
            <w:vAlign w:val="center"/>
            <w:hideMark/>
          </w:tcPr>
          <w:p w14:paraId="59A79302" w14:textId="77777777" w:rsidR="00D8167E" w:rsidRPr="00CA197C" w:rsidRDefault="00D8167E" w:rsidP="006E64ED">
            <w:pPr>
              <w:jc w:val="right"/>
              <w:rPr>
                <w:color w:val="000000"/>
                <w:sz w:val="18"/>
                <w:szCs w:val="18"/>
              </w:rPr>
            </w:pPr>
            <w:r w:rsidRPr="00CA197C">
              <w:rPr>
                <w:color w:val="000000"/>
                <w:sz w:val="18"/>
                <w:szCs w:val="18"/>
              </w:rPr>
              <w:t>391,33</w:t>
            </w:r>
          </w:p>
        </w:tc>
      </w:tr>
      <w:tr w:rsidR="00D8167E" w:rsidRPr="00CA197C" w14:paraId="590CE77F"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F97B7F5" w14:textId="77777777" w:rsidR="00D8167E" w:rsidRPr="00CA197C" w:rsidRDefault="00D8167E" w:rsidP="006E64ED">
            <w:pPr>
              <w:jc w:val="center"/>
              <w:rPr>
                <w:color w:val="000000"/>
                <w:sz w:val="18"/>
                <w:szCs w:val="18"/>
              </w:rPr>
            </w:pPr>
            <w:r w:rsidRPr="00CA197C">
              <w:rPr>
                <w:color w:val="000000"/>
                <w:sz w:val="18"/>
                <w:szCs w:val="18"/>
              </w:rPr>
              <w:t>9</w:t>
            </w:r>
          </w:p>
        </w:tc>
        <w:tc>
          <w:tcPr>
            <w:tcW w:w="1180" w:type="dxa"/>
            <w:tcBorders>
              <w:top w:val="nil"/>
              <w:left w:val="nil"/>
              <w:bottom w:val="single" w:sz="8" w:space="0" w:color="auto"/>
              <w:right w:val="single" w:sz="8" w:space="0" w:color="auto"/>
            </w:tcBorders>
            <w:vAlign w:val="center"/>
            <w:hideMark/>
          </w:tcPr>
          <w:p w14:paraId="6A78F058"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CA93E9B"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43D38398"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246C3C68"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6756219E"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6E54A14F"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3FBD37A7" w14:textId="77777777" w:rsidR="00D8167E" w:rsidRPr="00CA197C" w:rsidRDefault="00D8167E" w:rsidP="006E64ED">
            <w:pPr>
              <w:jc w:val="right"/>
              <w:rPr>
                <w:color w:val="000000"/>
                <w:sz w:val="18"/>
                <w:szCs w:val="18"/>
              </w:rPr>
            </w:pPr>
            <w:r w:rsidRPr="00CA197C">
              <w:rPr>
                <w:color w:val="000000"/>
                <w:sz w:val="18"/>
                <w:szCs w:val="18"/>
              </w:rPr>
              <w:t>0,00</w:t>
            </w:r>
          </w:p>
        </w:tc>
      </w:tr>
      <w:tr w:rsidR="00D8167E" w:rsidRPr="00CA197C" w14:paraId="37307F38" w14:textId="77777777" w:rsidTr="00BE22B1">
        <w:trPr>
          <w:trHeight w:val="300"/>
        </w:trPr>
        <w:tc>
          <w:tcPr>
            <w:tcW w:w="1270" w:type="dxa"/>
            <w:tcBorders>
              <w:top w:val="nil"/>
              <w:left w:val="single" w:sz="8" w:space="0" w:color="auto"/>
              <w:bottom w:val="nil"/>
              <w:right w:val="single" w:sz="8" w:space="0" w:color="auto"/>
            </w:tcBorders>
            <w:vAlign w:val="center"/>
            <w:hideMark/>
          </w:tcPr>
          <w:p w14:paraId="5F19C734" w14:textId="77777777" w:rsidR="00D8167E" w:rsidRPr="00CA197C" w:rsidRDefault="00D8167E" w:rsidP="006E64ED">
            <w:pPr>
              <w:jc w:val="center"/>
              <w:rPr>
                <w:color w:val="000000"/>
                <w:sz w:val="18"/>
                <w:szCs w:val="18"/>
              </w:rPr>
            </w:pPr>
            <w:r w:rsidRPr="00CA197C">
              <w:rPr>
                <w:color w:val="000000"/>
                <w:sz w:val="18"/>
                <w:szCs w:val="18"/>
              </w:rPr>
              <w:t>10</w:t>
            </w:r>
          </w:p>
        </w:tc>
        <w:tc>
          <w:tcPr>
            <w:tcW w:w="1180" w:type="dxa"/>
            <w:tcBorders>
              <w:top w:val="nil"/>
              <w:left w:val="nil"/>
              <w:bottom w:val="nil"/>
              <w:right w:val="single" w:sz="8" w:space="0" w:color="auto"/>
            </w:tcBorders>
            <w:vAlign w:val="center"/>
            <w:hideMark/>
          </w:tcPr>
          <w:p w14:paraId="7AFC0E72"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nil"/>
              <w:left w:val="nil"/>
              <w:bottom w:val="nil"/>
              <w:right w:val="single" w:sz="8" w:space="0" w:color="auto"/>
            </w:tcBorders>
            <w:vAlign w:val="center"/>
            <w:hideMark/>
          </w:tcPr>
          <w:p w14:paraId="32C33595" w14:textId="77777777" w:rsidR="00D8167E" w:rsidRPr="00CA197C" w:rsidRDefault="00D8167E" w:rsidP="006E64ED">
            <w:pPr>
              <w:jc w:val="center"/>
              <w:rPr>
                <w:color w:val="000000"/>
                <w:sz w:val="18"/>
                <w:szCs w:val="18"/>
              </w:rPr>
            </w:pPr>
            <w:r w:rsidRPr="00CA197C">
              <w:rPr>
                <w:color w:val="000000"/>
                <w:sz w:val="18"/>
                <w:szCs w:val="18"/>
              </w:rPr>
              <w:t>VII</w:t>
            </w:r>
          </w:p>
        </w:tc>
        <w:tc>
          <w:tcPr>
            <w:tcW w:w="1180" w:type="dxa"/>
            <w:tcBorders>
              <w:top w:val="nil"/>
              <w:left w:val="nil"/>
              <w:bottom w:val="nil"/>
              <w:right w:val="single" w:sz="8" w:space="0" w:color="auto"/>
            </w:tcBorders>
            <w:vAlign w:val="center"/>
            <w:hideMark/>
          </w:tcPr>
          <w:p w14:paraId="05EB6CE0"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nil"/>
              <w:left w:val="nil"/>
              <w:bottom w:val="nil"/>
              <w:right w:val="single" w:sz="8" w:space="0" w:color="auto"/>
            </w:tcBorders>
            <w:vAlign w:val="center"/>
            <w:hideMark/>
          </w:tcPr>
          <w:p w14:paraId="33BC7563" w14:textId="77777777" w:rsidR="00D8167E" w:rsidRPr="00CA197C" w:rsidRDefault="00D8167E"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5FF030A7"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1C8760C5"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109820D7" w14:textId="77777777" w:rsidR="00D8167E" w:rsidRPr="00CA197C" w:rsidRDefault="00D8167E" w:rsidP="006E64ED">
            <w:pPr>
              <w:jc w:val="right"/>
              <w:rPr>
                <w:color w:val="000000"/>
                <w:sz w:val="18"/>
                <w:szCs w:val="18"/>
              </w:rPr>
            </w:pPr>
            <w:r w:rsidRPr="00CA197C">
              <w:rPr>
                <w:color w:val="000000"/>
                <w:sz w:val="18"/>
                <w:szCs w:val="18"/>
              </w:rPr>
              <w:t>0,00</w:t>
            </w:r>
          </w:p>
        </w:tc>
      </w:tr>
      <w:tr w:rsidR="00D8167E" w:rsidRPr="00CA197C" w14:paraId="7B956CE4" w14:textId="77777777" w:rsidTr="00BE22B1">
        <w:trPr>
          <w:trHeight w:val="300"/>
        </w:trPr>
        <w:tc>
          <w:tcPr>
            <w:tcW w:w="1270" w:type="dxa"/>
            <w:tcBorders>
              <w:top w:val="single" w:sz="4" w:space="0" w:color="auto"/>
              <w:left w:val="single" w:sz="8" w:space="0" w:color="auto"/>
              <w:bottom w:val="single" w:sz="8" w:space="0" w:color="auto"/>
              <w:right w:val="single" w:sz="8" w:space="0" w:color="auto"/>
            </w:tcBorders>
            <w:vAlign w:val="center"/>
            <w:hideMark/>
          </w:tcPr>
          <w:p w14:paraId="5A8D5A23" w14:textId="77777777" w:rsidR="00D8167E" w:rsidRPr="00CA197C" w:rsidRDefault="00D8167E" w:rsidP="006E64ED">
            <w:pPr>
              <w:jc w:val="center"/>
              <w:rPr>
                <w:color w:val="000000"/>
                <w:sz w:val="18"/>
                <w:szCs w:val="18"/>
              </w:rPr>
            </w:pPr>
            <w:r w:rsidRPr="00CA197C">
              <w:rPr>
                <w:color w:val="000000"/>
                <w:sz w:val="18"/>
                <w:szCs w:val="18"/>
              </w:rPr>
              <w:t>11</w:t>
            </w:r>
          </w:p>
        </w:tc>
        <w:tc>
          <w:tcPr>
            <w:tcW w:w="1180" w:type="dxa"/>
            <w:tcBorders>
              <w:top w:val="single" w:sz="4" w:space="0" w:color="auto"/>
              <w:left w:val="nil"/>
              <w:bottom w:val="single" w:sz="8" w:space="0" w:color="auto"/>
              <w:right w:val="single" w:sz="8" w:space="0" w:color="auto"/>
            </w:tcBorders>
            <w:vAlign w:val="center"/>
            <w:hideMark/>
          </w:tcPr>
          <w:p w14:paraId="7BC7E5E6" w14:textId="77777777" w:rsidR="00D8167E" w:rsidRPr="00CA197C" w:rsidRDefault="00D8167E" w:rsidP="006E64ED">
            <w:pPr>
              <w:jc w:val="center"/>
              <w:rPr>
                <w:color w:val="000000"/>
                <w:sz w:val="18"/>
                <w:szCs w:val="18"/>
              </w:rPr>
            </w:pPr>
            <w:r w:rsidRPr="00CA197C">
              <w:rPr>
                <w:color w:val="000000"/>
                <w:sz w:val="18"/>
                <w:szCs w:val="18"/>
              </w:rPr>
              <w:t>1</w:t>
            </w:r>
          </w:p>
        </w:tc>
        <w:tc>
          <w:tcPr>
            <w:tcW w:w="1180" w:type="dxa"/>
            <w:tcBorders>
              <w:top w:val="single" w:sz="4" w:space="0" w:color="auto"/>
              <w:left w:val="nil"/>
              <w:bottom w:val="single" w:sz="8" w:space="0" w:color="auto"/>
              <w:right w:val="single" w:sz="8" w:space="0" w:color="auto"/>
            </w:tcBorders>
            <w:vAlign w:val="center"/>
            <w:hideMark/>
          </w:tcPr>
          <w:p w14:paraId="3ECBAC0E" w14:textId="77777777" w:rsidR="00D8167E" w:rsidRPr="00CA197C" w:rsidRDefault="00D8167E" w:rsidP="006E64ED">
            <w:pPr>
              <w:jc w:val="center"/>
              <w:rPr>
                <w:color w:val="000000"/>
                <w:sz w:val="18"/>
                <w:szCs w:val="18"/>
              </w:rPr>
            </w:pPr>
            <w:r w:rsidRPr="00CA197C">
              <w:rPr>
                <w:color w:val="000000"/>
                <w:sz w:val="18"/>
                <w:szCs w:val="18"/>
              </w:rPr>
              <w:t>VI/1</w:t>
            </w:r>
          </w:p>
        </w:tc>
        <w:tc>
          <w:tcPr>
            <w:tcW w:w="1180" w:type="dxa"/>
            <w:tcBorders>
              <w:top w:val="single" w:sz="4" w:space="0" w:color="auto"/>
              <w:left w:val="nil"/>
              <w:bottom w:val="single" w:sz="8" w:space="0" w:color="auto"/>
              <w:right w:val="single" w:sz="8" w:space="0" w:color="auto"/>
            </w:tcBorders>
            <w:vAlign w:val="center"/>
            <w:hideMark/>
          </w:tcPr>
          <w:p w14:paraId="26946689" w14:textId="77777777" w:rsidR="00D8167E" w:rsidRPr="00CA197C" w:rsidRDefault="00D8167E" w:rsidP="006E64ED">
            <w:pPr>
              <w:jc w:val="center"/>
              <w:rPr>
                <w:color w:val="000000"/>
                <w:sz w:val="18"/>
                <w:szCs w:val="18"/>
              </w:rPr>
            </w:pPr>
            <w:r w:rsidRPr="00CA197C">
              <w:rPr>
                <w:color w:val="000000"/>
                <w:sz w:val="18"/>
                <w:szCs w:val="18"/>
              </w:rPr>
              <w:t>3 mesece</w:t>
            </w:r>
          </w:p>
        </w:tc>
        <w:tc>
          <w:tcPr>
            <w:tcW w:w="1180" w:type="dxa"/>
            <w:tcBorders>
              <w:top w:val="single" w:sz="4" w:space="0" w:color="auto"/>
              <w:left w:val="nil"/>
              <w:bottom w:val="single" w:sz="8" w:space="0" w:color="auto"/>
              <w:right w:val="single" w:sz="8" w:space="0" w:color="auto"/>
            </w:tcBorders>
            <w:vAlign w:val="center"/>
            <w:hideMark/>
          </w:tcPr>
          <w:p w14:paraId="262E5A42" w14:textId="77777777" w:rsidR="00D8167E" w:rsidRPr="00CA197C" w:rsidRDefault="00D8167E"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5B494A33" w14:textId="77777777" w:rsidR="00D8167E" w:rsidRPr="00CA197C" w:rsidRDefault="00D8167E"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25B07785" w14:textId="77777777" w:rsidR="00D8167E" w:rsidRPr="00CA197C" w:rsidRDefault="00D8167E"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7DE5FFDB" w14:textId="77777777" w:rsidR="00D8167E" w:rsidRPr="00CA197C" w:rsidRDefault="00D8167E" w:rsidP="006E64ED">
            <w:pPr>
              <w:jc w:val="right"/>
              <w:rPr>
                <w:color w:val="000000"/>
                <w:sz w:val="18"/>
                <w:szCs w:val="18"/>
              </w:rPr>
            </w:pPr>
            <w:r w:rsidRPr="00CA197C">
              <w:rPr>
                <w:color w:val="000000"/>
                <w:sz w:val="18"/>
                <w:szCs w:val="18"/>
              </w:rPr>
              <w:t>0,00</w:t>
            </w:r>
          </w:p>
        </w:tc>
      </w:tr>
    </w:tbl>
    <w:p w14:paraId="682E05DA" w14:textId="77777777" w:rsidR="00C82748" w:rsidRPr="00102805" w:rsidRDefault="00C82748" w:rsidP="00C82748"/>
    <w:p w14:paraId="3E397CA8" w14:textId="77777777" w:rsidR="00C82748" w:rsidRDefault="00C82748" w:rsidP="00D8167E">
      <w:pPr>
        <w:pStyle w:val="Naslov3"/>
      </w:pPr>
      <w:bookmarkStart w:id="224" w:name="_Toc195616230"/>
      <w:r>
        <w:t>Popis žarišč/najdišč odpadkov na vodnih in priobalnih zemljiščih</w:t>
      </w:r>
      <w:bookmarkEnd w:id="224"/>
    </w:p>
    <w:p w14:paraId="3E700A8E" w14:textId="77777777" w:rsidR="00C82748" w:rsidRPr="00EE6FC9" w:rsidRDefault="00C82748" w:rsidP="00C82748">
      <w:pPr>
        <w:pStyle w:val="Default"/>
        <w:spacing w:line="276" w:lineRule="auto"/>
        <w:rPr>
          <w:rFonts w:ascii="Arial" w:hAnsi="Arial" w:cs="Arial"/>
          <w:sz w:val="20"/>
          <w:szCs w:val="20"/>
        </w:rPr>
      </w:pPr>
    </w:p>
    <w:p w14:paraId="389B171A" w14:textId="68922CA8" w:rsidR="00C82748" w:rsidRDefault="001523CC" w:rsidP="00C82748">
      <w:r w:rsidRPr="00EF605B">
        <w:t>Podatke o žariščih/najdiščih odpadkov na celinskih vodah smo pridobivali že v preteklosti, s popisom na terenu. Za popis teh žarišč odpadkov na terenu so na DRSV razvili metodologijo in mobilno aplikacijo (</w:t>
      </w:r>
      <w:proofErr w:type="spellStart"/>
      <w:r w:rsidRPr="00EF605B">
        <w:t>Survey</w:t>
      </w:r>
      <w:proofErr w:type="spellEnd"/>
      <w:r w:rsidRPr="00EF605B">
        <w:t xml:space="preserve"> 123), ki omogoča neposreden vnos podatkov o lokacijah in lastnostih žarišč odpadkov na vodnih in priobalnih zemljiščih. </w:t>
      </w:r>
    </w:p>
    <w:p w14:paraId="77FA6179" w14:textId="77777777" w:rsidR="001523CC" w:rsidRPr="001523CC" w:rsidRDefault="001523CC" w:rsidP="00C82748"/>
    <w:p w14:paraId="30D20B9A" w14:textId="77777777" w:rsidR="00C82748" w:rsidRDefault="00C82748" w:rsidP="00C82748">
      <w:bookmarkStart w:id="225" w:name="_Hlk191296963"/>
      <w:r w:rsidRPr="00102805">
        <w:t>Za izvedbo tega projekta je bil porabljeni naslednji obseg sredstev:</w:t>
      </w:r>
    </w:p>
    <w:p w14:paraId="595AACB6" w14:textId="77777777" w:rsidR="001523CC" w:rsidRPr="00B30BA0" w:rsidRDefault="001523CC" w:rsidP="00C82748"/>
    <w:tbl>
      <w:tblPr>
        <w:tblW w:w="5000" w:type="pct"/>
        <w:tblInd w:w="-10" w:type="dxa"/>
        <w:tblCellMar>
          <w:left w:w="70" w:type="dxa"/>
          <w:right w:w="70" w:type="dxa"/>
        </w:tblCellMar>
        <w:tblLook w:val="04A0" w:firstRow="1" w:lastRow="0" w:firstColumn="1" w:lastColumn="0" w:noHBand="0" w:noVBand="1"/>
      </w:tblPr>
      <w:tblGrid>
        <w:gridCol w:w="1153"/>
        <w:gridCol w:w="1130"/>
        <w:gridCol w:w="1141"/>
        <w:gridCol w:w="1154"/>
        <w:gridCol w:w="1091"/>
        <w:gridCol w:w="1119"/>
        <w:gridCol w:w="1132"/>
        <w:gridCol w:w="1132"/>
      </w:tblGrid>
      <w:tr w:rsidR="001523CC" w:rsidRPr="00EF605B" w14:paraId="71CB1252" w14:textId="77777777" w:rsidTr="00BE22B1">
        <w:trPr>
          <w:trHeight w:val="300"/>
        </w:trPr>
        <w:tc>
          <w:tcPr>
            <w:tcW w:w="9530" w:type="dxa"/>
            <w:gridSpan w:val="8"/>
            <w:tcBorders>
              <w:top w:val="single" w:sz="8" w:space="0" w:color="auto"/>
              <w:left w:val="single" w:sz="8" w:space="0" w:color="auto"/>
              <w:bottom w:val="single" w:sz="8" w:space="0" w:color="auto"/>
              <w:right w:val="single" w:sz="8" w:space="0" w:color="000000"/>
            </w:tcBorders>
            <w:vAlign w:val="center"/>
            <w:hideMark/>
          </w:tcPr>
          <w:bookmarkEnd w:id="225"/>
          <w:p w14:paraId="4EBADD5D" w14:textId="77777777" w:rsidR="001523CC" w:rsidRPr="00EF605B" w:rsidRDefault="001523CC" w:rsidP="006E64ED">
            <w:pPr>
              <w:rPr>
                <w:b/>
                <w:bCs/>
                <w:color w:val="000000"/>
                <w:sz w:val="18"/>
                <w:szCs w:val="18"/>
              </w:rPr>
            </w:pPr>
            <w:r w:rsidRPr="00EF605B">
              <w:rPr>
                <w:b/>
                <w:bCs/>
                <w:color w:val="000000"/>
                <w:sz w:val="18"/>
                <w:szCs w:val="18"/>
              </w:rPr>
              <w:t>1.1.7 Popis žarišč / najdišč odpadkov na vodnih in priobalnih zemljiščih</w:t>
            </w:r>
          </w:p>
        </w:tc>
      </w:tr>
      <w:tr w:rsidR="001523CC" w:rsidRPr="00EF605B" w14:paraId="21A659A1"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168AD651" w14:textId="77777777" w:rsidR="001523CC" w:rsidRPr="005A08D9" w:rsidRDefault="001523CC" w:rsidP="006E64ED">
            <w:pPr>
              <w:rPr>
                <w:color w:val="000000"/>
                <w:sz w:val="18"/>
                <w:szCs w:val="18"/>
              </w:rPr>
            </w:pPr>
            <w:r w:rsidRPr="005A08D9">
              <w:rPr>
                <w:color w:val="000000"/>
                <w:sz w:val="18"/>
                <w:szCs w:val="18"/>
              </w:rPr>
              <w:t>Skupna vrednost v EUR</w:t>
            </w:r>
          </w:p>
        </w:tc>
        <w:tc>
          <w:tcPr>
            <w:tcW w:w="1180" w:type="dxa"/>
            <w:tcBorders>
              <w:top w:val="nil"/>
              <w:left w:val="nil"/>
              <w:bottom w:val="single" w:sz="8" w:space="0" w:color="auto"/>
              <w:right w:val="single" w:sz="8" w:space="0" w:color="auto"/>
            </w:tcBorders>
            <w:vAlign w:val="center"/>
            <w:hideMark/>
          </w:tcPr>
          <w:p w14:paraId="674CA515" w14:textId="77777777" w:rsidR="001523CC" w:rsidRPr="00EF605B" w:rsidRDefault="001523CC" w:rsidP="006E64ED">
            <w:pPr>
              <w:jc w:val="right"/>
              <w:rPr>
                <w:b/>
                <w:bCs/>
                <w:color w:val="000000"/>
                <w:sz w:val="18"/>
                <w:szCs w:val="18"/>
              </w:rPr>
            </w:pPr>
            <w:r w:rsidRPr="00EF605B">
              <w:rPr>
                <w:b/>
                <w:bCs/>
                <w:color w:val="000000"/>
                <w:sz w:val="18"/>
                <w:szCs w:val="18"/>
              </w:rPr>
              <w:t>73,44</w:t>
            </w:r>
          </w:p>
        </w:tc>
        <w:tc>
          <w:tcPr>
            <w:tcW w:w="1180" w:type="dxa"/>
            <w:tcBorders>
              <w:top w:val="nil"/>
              <w:left w:val="nil"/>
              <w:bottom w:val="single" w:sz="8" w:space="0" w:color="auto"/>
              <w:right w:val="single" w:sz="8" w:space="0" w:color="auto"/>
            </w:tcBorders>
            <w:vAlign w:val="center"/>
            <w:hideMark/>
          </w:tcPr>
          <w:p w14:paraId="026617A9" w14:textId="77777777" w:rsidR="001523CC" w:rsidRPr="00BE22B1" w:rsidRDefault="001523CC" w:rsidP="006E64ED">
            <w:pPr>
              <w:jc w:val="right"/>
              <w:rPr>
                <w:b/>
                <w:bCs/>
                <w:color w:val="000000"/>
                <w:sz w:val="18"/>
                <w:szCs w:val="18"/>
              </w:rPr>
            </w:pPr>
            <w:r w:rsidRPr="00BE22B1">
              <w:rPr>
                <w:b/>
                <w:bCs/>
                <w:color w:val="000000"/>
                <w:sz w:val="18"/>
                <w:szCs w:val="18"/>
              </w:rPr>
              <w:t>89,60</w:t>
            </w:r>
          </w:p>
        </w:tc>
      </w:tr>
      <w:tr w:rsidR="001523CC" w:rsidRPr="00EF605B" w14:paraId="033F609B"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05C947EA" w14:textId="77777777" w:rsidR="001523CC" w:rsidRPr="005A08D9" w:rsidRDefault="001523CC" w:rsidP="006E64ED">
            <w:pPr>
              <w:rPr>
                <w:color w:val="000000"/>
                <w:sz w:val="18"/>
                <w:szCs w:val="18"/>
              </w:rPr>
            </w:pPr>
            <w:r w:rsidRPr="005A08D9">
              <w:rPr>
                <w:color w:val="000000"/>
                <w:sz w:val="18"/>
                <w:szCs w:val="18"/>
              </w:rPr>
              <w:t>Materialni stroški v EUR</w:t>
            </w:r>
          </w:p>
        </w:tc>
        <w:tc>
          <w:tcPr>
            <w:tcW w:w="1180" w:type="dxa"/>
            <w:tcBorders>
              <w:top w:val="nil"/>
              <w:left w:val="nil"/>
              <w:bottom w:val="single" w:sz="8" w:space="0" w:color="auto"/>
              <w:right w:val="single" w:sz="8" w:space="0" w:color="auto"/>
            </w:tcBorders>
            <w:vAlign w:val="center"/>
            <w:hideMark/>
          </w:tcPr>
          <w:p w14:paraId="15D89EFF" w14:textId="77777777" w:rsidR="001523CC" w:rsidRPr="00EF605B" w:rsidRDefault="001523CC" w:rsidP="006E64ED">
            <w:pPr>
              <w:jc w:val="right"/>
              <w:rPr>
                <w:b/>
                <w:bCs/>
                <w:color w:val="000000"/>
                <w:sz w:val="18"/>
                <w:szCs w:val="18"/>
              </w:rPr>
            </w:pPr>
            <w:r w:rsidRPr="00EF605B">
              <w:rPr>
                <w:b/>
                <w:bCs/>
                <w:color w:val="000000"/>
                <w:sz w:val="18"/>
                <w:szCs w:val="18"/>
              </w:rPr>
              <w:t>0,00</w:t>
            </w:r>
          </w:p>
        </w:tc>
        <w:tc>
          <w:tcPr>
            <w:tcW w:w="1180" w:type="dxa"/>
            <w:tcBorders>
              <w:top w:val="nil"/>
              <w:left w:val="nil"/>
              <w:bottom w:val="single" w:sz="8" w:space="0" w:color="auto"/>
              <w:right w:val="single" w:sz="8" w:space="0" w:color="auto"/>
            </w:tcBorders>
            <w:vAlign w:val="center"/>
            <w:hideMark/>
          </w:tcPr>
          <w:p w14:paraId="32585EF3" w14:textId="77777777" w:rsidR="001523CC" w:rsidRPr="00BE22B1" w:rsidRDefault="001523CC" w:rsidP="006E64ED">
            <w:pPr>
              <w:jc w:val="right"/>
              <w:rPr>
                <w:b/>
                <w:bCs/>
                <w:color w:val="000000"/>
                <w:sz w:val="18"/>
                <w:szCs w:val="18"/>
              </w:rPr>
            </w:pPr>
            <w:r w:rsidRPr="00BE22B1">
              <w:rPr>
                <w:b/>
                <w:bCs/>
                <w:color w:val="000000"/>
                <w:sz w:val="18"/>
                <w:szCs w:val="18"/>
              </w:rPr>
              <w:t>0,00*</w:t>
            </w:r>
          </w:p>
        </w:tc>
      </w:tr>
      <w:tr w:rsidR="001523CC" w:rsidRPr="00EF605B" w14:paraId="122E4C89" w14:textId="77777777" w:rsidTr="00BE22B1">
        <w:trPr>
          <w:trHeight w:val="300"/>
        </w:trPr>
        <w:tc>
          <w:tcPr>
            <w:tcW w:w="5990" w:type="dxa"/>
            <w:gridSpan w:val="5"/>
            <w:tcBorders>
              <w:top w:val="single" w:sz="8" w:space="0" w:color="auto"/>
              <w:left w:val="single" w:sz="8" w:space="0" w:color="auto"/>
              <w:bottom w:val="single" w:sz="8" w:space="0" w:color="auto"/>
              <w:right w:val="single" w:sz="8" w:space="0" w:color="000000"/>
            </w:tcBorders>
            <w:vAlign w:val="center"/>
            <w:hideMark/>
          </w:tcPr>
          <w:p w14:paraId="03190619" w14:textId="77777777" w:rsidR="001523CC" w:rsidRPr="005A08D9" w:rsidRDefault="001523CC" w:rsidP="006E64ED">
            <w:pPr>
              <w:rPr>
                <w:color w:val="000000"/>
                <w:sz w:val="18"/>
                <w:szCs w:val="18"/>
              </w:rPr>
            </w:pPr>
            <w:r w:rsidRPr="005A08D9">
              <w:rPr>
                <w:color w:val="000000"/>
                <w:sz w:val="18"/>
                <w:szCs w:val="18"/>
              </w:rPr>
              <w:t>Stroški dela (ure)</w:t>
            </w:r>
          </w:p>
        </w:tc>
        <w:tc>
          <w:tcPr>
            <w:tcW w:w="1180" w:type="dxa"/>
            <w:tcBorders>
              <w:top w:val="nil"/>
              <w:left w:val="nil"/>
              <w:bottom w:val="single" w:sz="8" w:space="0" w:color="auto"/>
              <w:right w:val="single" w:sz="8" w:space="0" w:color="auto"/>
            </w:tcBorders>
            <w:vAlign w:val="center"/>
            <w:hideMark/>
          </w:tcPr>
          <w:p w14:paraId="720B9FCE" w14:textId="77777777" w:rsidR="001523CC" w:rsidRPr="005A08D9" w:rsidRDefault="001523CC" w:rsidP="006E64ED">
            <w:pPr>
              <w:jc w:val="center"/>
              <w:rPr>
                <w:color w:val="000000"/>
                <w:sz w:val="18"/>
                <w:szCs w:val="18"/>
              </w:rPr>
            </w:pPr>
            <w:r w:rsidRPr="005A08D9">
              <w:rPr>
                <w:color w:val="000000"/>
                <w:sz w:val="18"/>
                <w:szCs w:val="18"/>
              </w:rPr>
              <w:t>2</w:t>
            </w:r>
          </w:p>
        </w:tc>
        <w:tc>
          <w:tcPr>
            <w:tcW w:w="1180" w:type="dxa"/>
            <w:tcBorders>
              <w:top w:val="nil"/>
              <w:left w:val="nil"/>
              <w:bottom w:val="single" w:sz="8" w:space="0" w:color="auto"/>
              <w:right w:val="single" w:sz="8" w:space="0" w:color="auto"/>
            </w:tcBorders>
            <w:vAlign w:val="center"/>
            <w:hideMark/>
          </w:tcPr>
          <w:p w14:paraId="42FEA0EB" w14:textId="77777777" w:rsidR="001523CC" w:rsidRPr="00EF605B" w:rsidRDefault="001523CC" w:rsidP="006E64ED">
            <w:pPr>
              <w:jc w:val="right"/>
              <w:rPr>
                <w:b/>
                <w:bCs/>
                <w:color w:val="000000"/>
                <w:sz w:val="18"/>
                <w:szCs w:val="18"/>
              </w:rPr>
            </w:pPr>
            <w:r w:rsidRPr="00EF605B">
              <w:rPr>
                <w:b/>
                <w:bCs/>
                <w:color w:val="000000"/>
                <w:sz w:val="18"/>
                <w:szCs w:val="18"/>
              </w:rPr>
              <w:t>73,44</w:t>
            </w:r>
          </w:p>
        </w:tc>
        <w:tc>
          <w:tcPr>
            <w:tcW w:w="1180" w:type="dxa"/>
            <w:tcBorders>
              <w:top w:val="nil"/>
              <w:left w:val="nil"/>
              <w:bottom w:val="single" w:sz="8" w:space="0" w:color="auto"/>
              <w:right w:val="single" w:sz="8" w:space="0" w:color="auto"/>
            </w:tcBorders>
            <w:vAlign w:val="center"/>
            <w:hideMark/>
          </w:tcPr>
          <w:p w14:paraId="3D702453" w14:textId="77777777" w:rsidR="001523CC" w:rsidRPr="00BE22B1" w:rsidRDefault="001523CC" w:rsidP="006E64ED">
            <w:pPr>
              <w:jc w:val="right"/>
              <w:rPr>
                <w:b/>
                <w:bCs/>
                <w:color w:val="000000"/>
                <w:sz w:val="18"/>
                <w:szCs w:val="18"/>
              </w:rPr>
            </w:pPr>
            <w:r w:rsidRPr="00BE22B1">
              <w:rPr>
                <w:b/>
                <w:bCs/>
                <w:color w:val="000000"/>
                <w:sz w:val="18"/>
                <w:szCs w:val="18"/>
              </w:rPr>
              <w:t>89,60</w:t>
            </w:r>
          </w:p>
        </w:tc>
      </w:tr>
      <w:tr w:rsidR="001523CC" w:rsidRPr="00EF605B" w14:paraId="09EDEEEF" w14:textId="77777777" w:rsidTr="00BE22B1">
        <w:trPr>
          <w:trHeight w:val="840"/>
        </w:trPr>
        <w:tc>
          <w:tcPr>
            <w:tcW w:w="1270" w:type="dxa"/>
            <w:tcBorders>
              <w:top w:val="nil"/>
              <w:left w:val="single" w:sz="8" w:space="0" w:color="auto"/>
              <w:bottom w:val="single" w:sz="8" w:space="0" w:color="auto"/>
              <w:right w:val="single" w:sz="8" w:space="0" w:color="auto"/>
            </w:tcBorders>
            <w:vAlign w:val="center"/>
            <w:hideMark/>
          </w:tcPr>
          <w:p w14:paraId="153AE915" w14:textId="77777777" w:rsidR="001523CC" w:rsidRPr="00EF605B" w:rsidRDefault="001523CC" w:rsidP="006E64ED">
            <w:pPr>
              <w:jc w:val="center"/>
              <w:rPr>
                <w:color w:val="000000"/>
                <w:sz w:val="18"/>
                <w:szCs w:val="18"/>
              </w:rPr>
            </w:pPr>
            <w:proofErr w:type="spellStart"/>
            <w:r w:rsidRPr="00EF605B">
              <w:rPr>
                <w:color w:val="000000"/>
                <w:sz w:val="18"/>
                <w:szCs w:val="18"/>
              </w:rPr>
              <w:t>Zap</w:t>
            </w:r>
            <w:proofErr w:type="spellEnd"/>
            <w:r w:rsidRPr="00EF605B">
              <w:rPr>
                <w:color w:val="000000"/>
                <w:sz w:val="18"/>
                <w:szCs w:val="18"/>
              </w:rPr>
              <w:t>. št.</w:t>
            </w:r>
          </w:p>
        </w:tc>
        <w:tc>
          <w:tcPr>
            <w:tcW w:w="1180" w:type="dxa"/>
            <w:tcBorders>
              <w:top w:val="nil"/>
              <w:left w:val="nil"/>
              <w:bottom w:val="single" w:sz="8" w:space="0" w:color="auto"/>
              <w:right w:val="single" w:sz="8" w:space="0" w:color="auto"/>
            </w:tcBorders>
            <w:vAlign w:val="center"/>
            <w:hideMark/>
          </w:tcPr>
          <w:p w14:paraId="100C7EC8" w14:textId="77777777" w:rsidR="001523CC" w:rsidRPr="00EF605B" w:rsidRDefault="001523CC" w:rsidP="006E64ED">
            <w:pPr>
              <w:jc w:val="center"/>
              <w:rPr>
                <w:color w:val="000000"/>
                <w:sz w:val="18"/>
                <w:szCs w:val="18"/>
              </w:rPr>
            </w:pPr>
            <w:r w:rsidRPr="00EF605B">
              <w:rPr>
                <w:color w:val="000000"/>
                <w:sz w:val="18"/>
                <w:szCs w:val="18"/>
              </w:rPr>
              <w:t>Število delavcev</w:t>
            </w:r>
          </w:p>
        </w:tc>
        <w:tc>
          <w:tcPr>
            <w:tcW w:w="1180" w:type="dxa"/>
            <w:tcBorders>
              <w:top w:val="nil"/>
              <w:left w:val="nil"/>
              <w:bottom w:val="single" w:sz="8" w:space="0" w:color="auto"/>
              <w:right w:val="single" w:sz="8" w:space="0" w:color="auto"/>
            </w:tcBorders>
            <w:vAlign w:val="center"/>
            <w:hideMark/>
          </w:tcPr>
          <w:p w14:paraId="4A688251" w14:textId="77777777" w:rsidR="001523CC" w:rsidRPr="00EF605B" w:rsidRDefault="001523CC" w:rsidP="006E64ED">
            <w:pPr>
              <w:jc w:val="center"/>
              <w:rPr>
                <w:color w:val="000000"/>
                <w:sz w:val="18"/>
                <w:szCs w:val="18"/>
              </w:rPr>
            </w:pPr>
            <w:r w:rsidRPr="00EF605B">
              <w:rPr>
                <w:color w:val="000000"/>
                <w:sz w:val="18"/>
                <w:szCs w:val="18"/>
              </w:rPr>
              <w:t>Stopnja izobrazbe</w:t>
            </w:r>
          </w:p>
        </w:tc>
        <w:tc>
          <w:tcPr>
            <w:tcW w:w="1180" w:type="dxa"/>
            <w:tcBorders>
              <w:top w:val="nil"/>
              <w:left w:val="nil"/>
              <w:bottom w:val="single" w:sz="8" w:space="0" w:color="auto"/>
              <w:right w:val="single" w:sz="8" w:space="0" w:color="auto"/>
            </w:tcBorders>
            <w:vAlign w:val="center"/>
            <w:hideMark/>
          </w:tcPr>
          <w:p w14:paraId="265C3817" w14:textId="77777777" w:rsidR="001523CC" w:rsidRPr="00EF605B" w:rsidRDefault="001523CC" w:rsidP="006E64ED">
            <w:pPr>
              <w:jc w:val="center"/>
              <w:rPr>
                <w:color w:val="000000"/>
                <w:sz w:val="18"/>
                <w:szCs w:val="18"/>
              </w:rPr>
            </w:pPr>
            <w:r w:rsidRPr="00EF605B">
              <w:rPr>
                <w:color w:val="000000"/>
                <w:sz w:val="18"/>
                <w:szCs w:val="18"/>
              </w:rPr>
              <w:t>Čas opravljanja naloge</w:t>
            </w:r>
          </w:p>
        </w:tc>
        <w:tc>
          <w:tcPr>
            <w:tcW w:w="1180" w:type="dxa"/>
            <w:tcBorders>
              <w:top w:val="nil"/>
              <w:left w:val="nil"/>
              <w:bottom w:val="single" w:sz="8" w:space="0" w:color="auto"/>
              <w:right w:val="single" w:sz="8" w:space="0" w:color="auto"/>
            </w:tcBorders>
            <w:vAlign w:val="center"/>
            <w:hideMark/>
          </w:tcPr>
          <w:p w14:paraId="3AE09BF4" w14:textId="77777777" w:rsidR="001523CC" w:rsidRPr="00EF605B" w:rsidRDefault="001523CC" w:rsidP="006E64ED">
            <w:pPr>
              <w:jc w:val="center"/>
              <w:rPr>
                <w:color w:val="000000"/>
                <w:sz w:val="18"/>
                <w:szCs w:val="18"/>
              </w:rPr>
            </w:pPr>
            <w:r w:rsidRPr="00EF605B">
              <w:rPr>
                <w:color w:val="000000"/>
                <w:sz w:val="18"/>
                <w:szCs w:val="18"/>
              </w:rPr>
              <w:t>Cena / uro</w:t>
            </w:r>
          </w:p>
        </w:tc>
        <w:tc>
          <w:tcPr>
            <w:tcW w:w="1180" w:type="dxa"/>
            <w:tcBorders>
              <w:top w:val="nil"/>
              <w:left w:val="nil"/>
              <w:bottom w:val="single" w:sz="8" w:space="0" w:color="auto"/>
              <w:right w:val="single" w:sz="8" w:space="0" w:color="auto"/>
            </w:tcBorders>
            <w:vAlign w:val="center"/>
            <w:hideMark/>
          </w:tcPr>
          <w:p w14:paraId="55CBB210" w14:textId="77777777" w:rsidR="001523CC" w:rsidRPr="00EF605B" w:rsidRDefault="001523CC" w:rsidP="006E64ED">
            <w:pPr>
              <w:jc w:val="center"/>
              <w:rPr>
                <w:color w:val="000000"/>
                <w:sz w:val="18"/>
                <w:szCs w:val="18"/>
              </w:rPr>
            </w:pPr>
            <w:r w:rsidRPr="00EF605B">
              <w:rPr>
                <w:color w:val="000000"/>
                <w:sz w:val="18"/>
                <w:szCs w:val="18"/>
              </w:rPr>
              <w:t>Število ur (skupaj)</w:t>
            </w:r>
          </w:p>
        </w:tc>
        <w:tc>
          <w:tcPr>
            <w:tcW w:w="1180" w:type="dxa"/>
            <w:tcBorders>
              <w:top w:val="nil"/>
              <w:left w:val="nil"/>
              <w:bottom w:val="single" w:sz="8" w:space="0" w:color="auto"/>
              <w:right w:val="single" w:sz="8" w:space="0" w:color="auto"/>
            </w:tcBorders>
            <w:vAlign w:val="center"/>
            <w:hideMark/>
          </w:tcPr>
          <w:p w14:paraId="027AE22A" w14:textId="77777777" w:rsidR="001523CC" w:rsidRPr="00EF605B" w:rsidRDefault="001523CC" w:rsidP="006E64ED">
            <w:pPr>
              <w:jc w:val="center"/>
              <w:rPr>
                <w:color w:val="000000"/>
                <w:sz w:val="18"/>
                <w:szCs w:val="18"/>
              </w:rPr>
            </w:pPr>
            <w:r w:rsidRPr="00EF605B">
              <w:rPr>
                <w:color w:val="000000"/>
                <w:sz w:val="18"/>
                <w:szCs w:val="18"/>
              </w:rPr>
              <w:t>Vrednost v EUR (brez DDV)</w:t>
            </w:r>
          </w:p>
        </w:tc>
        <w:tc>
          <w:tcPr>
            <w:tcW w:w="1180" w:type="dxa"/>
            <w:tcBorders>
              <w:top w:val="nil"/>
              <w:left w:val="nil"/>
              <w:bottom w:val="single" w:sz="8" w:space="0" w:color="auto"/>
              <w:right w:val="single" w:sz="8" w:space="0" w:color="auto"/>
            </w:tcBorders>
            <w:vAlign w:val="center"/>
            <w:hideMark/>
          </w:tcPr>
          <w:p w14:paraId="3F430A46" w14:textId="77777777" w:rsidR="001523CC" w:rsidRPr="00BE22B1" w:rsidRDefault="001523CC" w:rsidP="006E64ED">
            <w:pPr>
              <w:jc w:val="center"/>
              <w:rPr>
                <w:color w:val="000000"/>
                <w:sz w:val="18"/>
                <w:szCs w:val="18"/>
              </w:rPr>
            </w:pPr>
            <w:r w:rsidRPr="00BE22B1">
              <w:rPr>
                <w:color w:val="000000"/>
                <w:sz w:val="18"/>
                <w:szCs w:val="18"/>
              </w:rPr>
              <w:t>Vrednost v EUR (z DDV)</w:t>
            </w:r>
          </w:p>
        </w:tc>
      </w:tr>
      <w:tr w:rsidR="001523CC" w:rsidRPr="00EF605B" w14:paraId="3CF73DA4"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07F40698"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7AD9870"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9BDC267" w14:textId="77777777" w:rsidR="001523CC" w:rsidRPr="00EF605B" w:rsidRDefault="001523CC" w:rsidP="006E64ED">
            <w:pPr>
              <w:jc w:val="center"/>
              <w:rPr>
                <w:color w:val="000000"/>
                <w:sz w:val="18"/>
                <w:szCs w:val="18"/>
              </w:rPr>
            </w:pPr>
            <w:r w:rsidRPr="00EF605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1FD7A85C"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2F629B14" w14:textId="77777777" w:rsidR="001523CC" w:rsidRPr="00EF605B" w:rsidRDefault="001523CC" w:rsidP="006E64ED">
            <w:pPr>
              <w:jc w:val="center"/>
              <w:rPr>
                <w:color w:val="000000"/>
                <w:sz w:val="18"/>
                <w:szCs w:val="18"/>
              </w:rPr>
            </w:pPr>
            <w:r w:rsidRPr="00EF605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74E416F1"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6D512318"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5CBC402F" w14:textId="77777777" w:rsidR="001523CC" w:rsidRPr="00EF605B" w:rsidRDefault="001523CC" w:rsidP="006E64ED">
            <w:pPr>
              <w:jc w:val="right"/>
              <w:rPr>
                <w:color w:val="000000"/>
                <w:sz w:val="18"/>
                <w:szCs w:val="18"/>
              </w:rPr>
            </w:pPr>
            <w:r w:rsidRPr="00EF605B">
              <w:rPr>
                <w:color w:val="000000"/>
                <w:sz w:val="18"/>
                <w:szCs w:val="18"/>
              </w:rPr>
              <w:t>0,00</w:t>
            </w:r>
          </w:p>
        </w:tc>
      </w:tr>
      <w:tr w:rsidR="001523CC" w:rsidRPr="00EF605B" w14:paraId="0D14E2E2"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74048C00" w14:textId="77777777" w:rsidR="001523CC" w:rsidRPr="00EF605B" w:rsidRDefault="001523CC" w:rsidP="006E64ED">
            <w:pPr>
              <w:jc w:val="center"/>
              <w:rPr>
                <w:color w:val="000000"/>
                <w:sz w:val="18"/>
                <w:szCs w:val="18"/>
              </w:rPr>
            </w:pPr>
            <w:r w:rsidRPr="00EF605B">
              <w:rPr>
                <w:color w:val="000000"/>
                <w:sz w:val="18"/>
                <w:szCs w:val="18"/>
              </w:rPr>
              <w:t>3</w:t>
            </w:r>
          </w:p>
        </w:tc>
        <w:tc>
          <w:tcPr>
            <w:tcW w:w="1180" w:type="dxa"/>
            <w:tcBorders>
              <w:top w:val="nil"/>
              <w:left w:val="nil"/>
              <w:bottom w:val="single" w:sz="8" w:space="0" w:color="auto"/>
              <w:right w:val="single" w:sz="8" w:space="0" w:color="auto"/>
            </w:tcBorders>
            <w:vAlign w:val="center"/>
            <w:hideMark/>
          </w:tcPr>
          <w:p w14:paraId="6D7BCA84"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1152729" w14:textId="77777777" w:rsidR="001523CC" w:rsidRPr="00EF605B" w:rsidRDefault="001523CC" w:rsidP="006E64ED">
            <w:pPr>
              <w:jc w:val="center"/>
              <w:rPr>
                <w:color w:val="000000"/>
                <w:sz w:val="18"/>
                <w:szCs w:val="18"/>
              </w:rPr>
            </w:pPr>
            <w:r w:rsidRPr="00EF605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638C1773"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06C8287" w14:textId="77777777" w:rsidR="001523CC" w:rsidRPr="00EF605B" w:rsidRDefault="001523CC" w:rsidP="006E64ED">
            <w:pPr>
              <w:jc w:val="center"/>
              <w:rPr>
                <w:color w:val="000000"/>
                <w:sz w:val="18"/>
                <w:szCs w:val="18"/>
              </w:rPr>
            </w:pPr>
            <w:r w:rsidRPr="00EF605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2DD8302A"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59BC7ACC"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2EBFBF26" w14:textId="77777777" w:rsidR="001523CC" w:rsidRPr="00EF605B" w:rsidRDefault="001523CC" w:rsidP="006E64ED">
            <w:pPr>
              <w:jc w:val="right"/>
              <w:rPr>
                <w:color w:val="000000"/>
                <w:sz w:val="18"/>
                <w:szCs w:val="18"/>
              </w:rPr>
            </w:pPr>
            <w:r w:rsidRPr="00EF605B">
              <w:rPr>
                <w:color w:val="000000"/>
                <w:sz w:val="18"/>
                <w:szCs w:val="18"/>
              </w:rPr>
              <w:t>0,00</w:t>
            </w:r>
          </w:p>
        </w:tc>
      </w:tr>
      <w:tr w:rsidR="001523CC" w:rsidRPr="00EF605B" w14:paraId="7B164C78"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7550B5EA" w14:textId="77777777" w:rsidR="001523CC" w:rsidRPr="00EF605B" w:rsidRDefault="001523CC" w:rsidP="006E64ED">
            <w:pPr>
              <w:jc w:val="center"/>
              <w:rPr>
                <w:color w:val="000000"/>
                <w:sz w:val="18"/>
                <w:szCs w:val="18"/>
              </w:rPr>
            </w:pPr>
            <w:r w:rsidRPr="00EF605B">
              <w:rPr>
                <w:color w:val="000000"/>
                <w:sz w:val="18"/>
                <w:szCs w:val="18"/>
              </w:rPr>
              <w:t>4</w:t>
            </w:r>
          </w:p>
        </w:tc>
        <w:tc>
          <w:tcPr>
            <w:tcW w:w="1180" w:type="dxa"/>
            <w:tcBorders>
              <w:top w:val="nil"/>
              <w:left w:val="nil"/>
              <w:bottom w:val="single" w:sz="8" w:space="0" w:color="auto"/>
              <w:right w:val="single" w:sz="8" w:space="0" w:color="auto"/>
            </w:tcBorders>
            <w:vAlign w:val="center"/>
            <w:hideMark/>
          </w:tcPr>
          <w:p w14:paraId="345FCC97"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5A389CFD" w14:textId="77777777" w:rsidR="001523CC" w:rsidRPr="00EF605B" w:rsidRDefault="001523CC" w:rsidP="006E64ED">
            <w:pPr>
              <w:jc w:val="center"/>
              <w:rPr>
                <w:color w:val="000000"/>
                <w:sz w:val="18"/>
                <w:szCs w:val="18"/>
              </w:rPr>
            </w:pPr>
            <w:r w:rsidRPr="00EF605B">
              <w:rPr>
                <w:color w:val="000000"/>
                <w:sz w:val="18"/>
                <w:szCs w:val="18"/>
              </w:rPr>
              <w:t>VI/2</w:t>
            </w:r>
          </w:p>
        </w:tc>
        <w:tc>
          <w:tcPr>
            <w:tcW w:w="1180" w:type="dxa"/>
            <w:tcBorders>
              <w:top w:val="nil"/>
              <w:left w:val="nil"/>
              <w:bottom w:val="single" w:sz="8" w:space="0" w:color="auto"/>
              <w:right w:val="single" w:sz="8" w:space="0" w:color="auto"/>
            </w:tcBorders>
            <w:vAlign w:val="center"/>
            <w:hideMark/>
          </w:tcPr>
          <w:p w14:paraId="48EB7179"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0B6D0773" w14:textId="77777777" w:rsidR="001523CC" w:rsidRPr="00EF605B" w:rsidRDefault="001523CC" w:rsidP="006E64ED">
            <w:pPr>
              <w:jc w:val="center"/>
              <w:rPr>
                <w:color w:val="000000"/>
                <w:sz w:val="18"/>
                <w:szCs w:val="18"/>
              </w:rPr>
            </w:pPr>
            <w:r w:rsidRPr="00EF605B">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70C38E1B"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192F9F04"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52F42402" w14:textId="77777777" w:rsidR="001523CC" w:rsidRPr="00EF605B" w:rsidRDefault="001523CC" w:rsidP="006E64ED">
            <w:pPr>
              <w:jc w:val="right"/>
              <w:rPr>
                <w:color w:val="000000"/>
                <w:sz w:val="18"/>
                <w:szCs w:val="18"/>
              </w:rPr>
            </w:pPr>
            <w:r w:rsidRPr="00EF605B">
              <w:rPr>
                <w:color w:val="000000"/>
                <w:sz w:val="18"/>
                <w:szCs w:val="18"/>
              </w:rPr>
              <w:t>0,00</w:t>
            </w:r>
          </w:p>
        </w:tc>
      </w:tr>
      <w:tr w:rsidR="001523CC" w:rsidRPr="00EF605B" w14:paraId="79FD9805"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1809F71" w14:textId="77777777" w:rsidR="001523CC" w:rsidRPr="00EF605B" w:rsidRDefault="001523CC" w:rsidP="006E64ED">
            <w:pPr>
              <w:jc w:val="center"/>
              <w:rPr>
                <w:color w:val="000000"/>
                <w:sz w:val="18"/>
                <w:szCs w:val="18"/>
              </w:rPr>
            </w:pPr>
            <w:r w:rsidRPr="00EF605B">
              <w:rPr>
                <w:color w:val="000000"/>
                <w:sz w:val="18"/>
                <w:szCs w:val="18"/>
              </w:rPr>
              <w:t>5</w:t>
            </w:r>
          </w:p>
        </w:tc>
        <w:tc>
          <w:tcPr>
            <w:tcW w:w="1180" w:type="dxa"/>
            <w:tcBorders>
              <w:top w:val="nil"/>
              <w:left w:val="nil"/>
              <w:bottom w:val="single" w:sz="8" w:space="0" w:color="auto"/>
              <w:right w:val="single" w:sz="8" w:space="0" w:color="auto"/>
            </w:tcBorders>
            <w:vAlign w:val="center"/>
            <w:hideMark/>
          </w:tcPr>
          <w:p w14:paraId="5E7171AA"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12268C4" w14:textId="77777777" w:rsidR="001523CC" w:rsidRPr="00EF605B" w:rsidRDefault="001523CC" w:rsidP="006E64ED">
            <w:pPr>
              <w:jc w:val="center"/>
              <w:rPr>
                <w:color w:val="000000"/>
                <w:sz w:val="18"/>
                <w:szCs w:val="18"/>
              </w:rPr>
            </w:pPr>
            <w:r w:rsidRPr="00EF605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6019F128"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E457015" w14:textId="77777777" w:rsidR="001523CC" w:rsidRPr="00EF605B" w:rsidRDefault="001523CC" w:rsidP="006E64ED">
            <w:pPr>
              <w:jc w:val="center"/>
              <w:rPr>
                <w:color w:val="000000"/>
                <w:sz w:val="18"/>
                <w:szCs w:val="18"/>
              </w:rPr>
            </w:pPr>
            <w:r w:rsidRPr="00EF605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28E9CCB1" w14:textId="77777777" w:rsidR="001523CC" w:rsidRPr="00EF605B" w:rsidRDefault="001523CC" w:rsidP="006E64ED">
            <w:pPr>
              <w:jc w:val="center"/>
              <w:rPr>
                <w:color w:val="000000"/>
                <w:sz w:val="18"/>
                <w:szCs w:val="18"/>
              </w:rPr>
            </w:pPr>
            <w:r w:rsidRPr="00EF605B">
              <w:rPr>
                <w:color w:val="000000"/>
                <w:sz w:val="18"/>
                <w:szCs w:val="18"/>
              </w:rPr>
              <w:t>2</w:t>
            </w:r>
          </w:p>
        </w:tc>
        <w:tc>
          <w:tcPr>
            <w:tcW w:w="1180" w:type="dxa"/>
            <w:tcBorders>
              <w:top w:val="nil"/>
              <w:left w:val="nil"/>
              <w:bottom w:val="single" w:sz="8" w:space="0" w:color="auto"/>
              <w:right w:val="single" w:sz="8" w:space="0" w:color="auto"/>
            </w:tcBorders>
            <w:vAlign w:val="center"/>
            <w:hideMark/>
          </w:tcPr>
          <w:p w14:paraId="2C5E6DD4" w14:textId="77777777" w:rsidR="001523CC" w:rsidRPr="00EF605B" w:rsidRDefault="001523CC" w:rsidP="006E64ED">
            <w:pPr>
              <w:jc w:val="right"/>
              <w:rPr>
                <w:color w:val="000000"/>
                <w:sz w:val="18"/>
                <w:szCs w:val="18"/>
              </w:rPr>
            </w:pPr>
            <w:r w:rsidRPr="00EF605B">
              <w:rPr>
                <w:color w:val="000000"/>
                <w:sz w:val="18"/>
                <w:szCs w:val="18"/>
              </w:rPr>
              <w:t>73,44</w:t>
            </w:r>
          </w:p>
        </w:tc>
        <w:tc>
          <w:tcPr>
            <w:tcW w:w="1180" w:type="dxa"/>
            <w:tcBorders>
              <w:top w:val="nil"/>
              <w:left w:val="nil"/>
              <w:bottom w:val="single" w:sz="8" w:space="0" w:color="auto"/>
              <w:right w:val="single" w:sz="8" w:space="0" w:color="auto"/>
            </w:tcBorders>
            <w:vAlign w:val="center"/>
            <w:hideMark/>
          </w:tcPr>
          <w:p w14:paraId="3DA83B74" w14:textId="77777777" w:rsidR="001523CC" w:rsidRPr="00EF605B" w:rsidRDefault="001523CC" w:rsidP="006E64ED">
            <w:pPr>
              <w:jc w:val="right"/>
              <w:rPr>
                <w:color w:val="000000"/>
                <w:sz w:val="18"/>
                <w:szCs w:val="18"/>
              </w:rPr>
            </w:pPr>
            <w:r w:rsidRPr="00EF605B">
              <w:rPr>
                <w:color w:val="000000"/>
                <w:sz w:val="18"/>
                <w:szCs w:val="18"/>
              </w:rPr>
              <w:t>89,60</w:t>
            </w:r>
          </w:p>
        </w:tc>
      </w:tr>
      <w:tr w:rsidR="001523CC" w:rsidRPr="00EF605B" w14:paraId="1DA8BBB8"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0BDF194" w14:textId="77777777" w:rsidR="001523CC" w:rsidRPr="00EF605B" w:rsidRDefault="001523CC" w:rsidP="006E64ED">
            <w:pPr>
              <w:jc w:val="center"/>
              <w:rPr>
                <w:color w:val="000000"/>
                <w:sz w:val="18"/>
                <w:szCs w:val="18"/>
              </w:rPr>
            </w:pPr>
            <w:r w:rsidRPr="00EF605B">
              <w:rPr>
                <w:color w:val="000000"/>
                <w:sz w:val="18"/>
                <w:szCs w:val="18"/>
              </w:rPr>
              <w:t>6</w:t>
            </w:r>
          </w:p>
        </w:tc>
        <w:tc>
          <w:tcPr>
            <w:tcW w:w="1180" w:type="dxa"/>
            <w:tcBorders>
              <w:top w:val="nil"/>
              <w:left w:val="nil"/>
              <w:bottom w:val="single" w:sz="8" w:space="0" w:color="auto"/>
              <w:right w:val="single" w:sz="8" w:space="0" w:color="auto"/>
            </w:tcBorders>
            <w:vAlign w:val="center"/>
            <w:hideMark/>
          </w:tcPr>
          <w:p w14:paraId="61E974AF"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542E4713" w14:textId="77777777" w:rsidR="001523CC" w:rsidRPr="00EF605B" w:rsidRDefault="001523CC" w:rsidP="006E64ED">
            <w:pPr>
              <w:jc w:val="center"/>
              <w:rPr>
                <w:color w:val="000000"/>
                <w:sz w:val="18"/>
                <w:szCs w:val="18"/>
              </w:rPr>
            </w:pPr>
            <w:r w:rsidRPr="00EF605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0E697427"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7E99C43F" w14:textId="77777777" w:rsidR="001523CC" w:rsidRPr="00EF605B" w:rsidRDefault="001523CC" w:rsidP="006E64ED">
            <w:pPr>
              <w:jc w:val="center"/>
              <w:rPr>
                <w:color w:val="000000"/>
                <w:sz w:val="18"/>
                <w:szCs w:val="18"/>
              </w:rPr>
            </w:pPr>
            <w:r w:rsidRPr="00EF605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6C0A9B0C"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6DEB066E"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6C629987" w14:textId="77777777" w:rsidR="001523CC" w:rsidRPr="00EF605B" w:rsidRDefault="001523CC" w:rsidP="006E64ED">
            <w:pPr>
              <w:jc w:val="right"/>
              <w:rPr>
                <w:color w:val="000000"/>
                <w:sz w:val="18"/>
                <w:szCs w:val="18"/>
              </w:rPr>
            </w:pPr>
            <w:r w:rsidRPr="00EF605B">
              <w:rPr>
                <w:color w:val="000000"/>
                <w:sz w:val="18"/>
                <w:szCs w:val="18"/>
              </w:rPr>
              <w:t>0,00</w:t>
            </w:r>
          </w:p>
        </w:tc>
      </w:tr>
      <w:tr w:rsidR="001523CC" w:rsidRPr="00EF605B" w14:paraId="454276F9"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6D363611" w14:textId="77777777" w:rsidR="001523CC" w:rsidRPr="00EF605B" w:rsidRDefault="001523CC" w:rsidP="006E64ED">
            <w:pPr>
              <w:jc w:val="center"/>
              <w:rPr>
                <w:color w:val="000000"/>
                <w:sz w:val="18"/>
                <w:szCs w:val="18"/>
              </w:rPr>
            </w:pPr>
            <w:r w:rsidRPr="00EF605B">
              <w:rPr>
                <w:color w:val="000000"/>
                <w:sz w:val="18"/>
                <w:szCs w:val="18"/>
              </w:rPr>
              <w:t>7</w:t>
            </w:r>
          </w:p>
        </w:tc>
        <w:tc>
          <w:tcPr>
            <w:tcW w:w="1180" w:type="dxa"/>
            <w:tcBorders>
              <w:top w:val="nil"/>
              <w:left w:val="nil"/>
              <w:bottom w:val="single" w:sz="8" w:space="0" w:color="auto"/>
              <w:right w:val="single" w:sz="8" w:space="0" w:color="auto"/>
            </w:tcBorders>
            <w:vAlign w:val="center"/>
            <w:hideMark/>
          </w:tcPr>
          <w:p w14:paraId="53C51B2B"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BB0172A" w14:textId="77777777" w:rsidR="001523CC" w:rsidRPr="00EF605B" w:rsidRDefault="001523CC" w:rsidP="006E64ED">
            <w:pPr>
              <w:jc w:val="center"/>
              <w:rPr>
                <w:color w:val="000000"/>
                <w:sz w:val="18"/>
                <w:szCs w:val="18"/>
              </w:rPr>
            </w:pPr>
            <w:r w:rsidRPr="00EF605B">
              <w:rPr>
                <w:color w:val="000000"/>
                <w:sz w:val="18"/>
                <w:szCs w:val="18"/>
              </w:rPr>
              <w:t>V</w:t>
            </w:r>
          </w:p>
        </w:tc>
        <w:tc>
          <w:tcPr>
            <w:tcW w:w="1180" w:type="dxa"/>
            <w:tcBorders>
              <w:top w:val="nil"/>
              <w:left w:val="nil"/>
              <w:bottom w:val="single" w:sz="8" w:space="0" w:color="auto"/>
              <w:right w:val="single" w:sz="8" w:space="0" w:color="auto"/>
            </w:tcBorders>
            <w:vAlign w:val="center"/>
            <w:hideMark/>
          </w:tcPr>
          <w:p w14:paraId="3D75783B"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E923E55" w14:textId="77777777" w:rsidR="001523CC" w:rsidRPr="00EF605B" w:rsidRDefault="001523CC" w:rsidP="006E64ED">
            <w:pPr>
              <w:jc w:val="center"/>
              <w:rPr>
                <w:color w:val="000000"/>
                <w:sz w:val="18"/>
                <w:szCs w:val="18"/>
              </w:rPr>
            </w:pPr>
            <w:r w:rsidRPr="00EF605B">
              <w:rPr>
                <w:color w:val="000000"/>
                <w:sz w:val="18"/>
                <w:szCs w:val="18"/>
              </w:rPr>
              <w:t>23,34</w:t>
            </w:r>
          </w:p>
        </w:tc>
        <w:tc>
          <w:tcPr>
            <w:tcW w:w="1180" w:type="dxa"/>
            <w:tcBorders>
              <w:top w:val="nil"/>
              <w:left w:val="nil"/>
              <w:bottom w:val="single" w:sz="8" w:space="0" w:color="auto"/>
              <w:right w:val="single" w:sz="8" w:space="0" w:color="auto"/>
            </w:tcBorders>
            <w:vAlign w:val="center"/>
            <w:hideMark/>
          </w:tcPr>
          <w:p w14:paraId="2B6E26FC"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3BDA5ECC"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43739C5D" w14:textId="77777777" w:rsidR="001523CC" w:rsidRPr="00EF605B" w:rsidRDefault="001523CC" w:rsidP="006E64ED">
            <w:pPr>
              <w:jc w:val="right"/>
              <w:rPr>
                <w:color w:val="000000"/>
                <w:sz w:val="18"/>
                <w:szCs w:val="18"/>
              </w:rPr>
            </w:pPr>
            <w:r w:rsidRPr="00EF605B">
              <w:rPr>
                <w:color w:val="000000"/>
                <w:sz w:val="18"/>
                <w:szCs w:val="18"/>
              </w:rPr>
              <w:t>0,00</w:t>
            </w:r>
          </w:p>
        </w:tc>
      </w:tr>
      <w:tr w:rsidR="001523CC" w:rsidRPr="00EF605B" w14:paraId="5FD0140F"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1DB0A79" w14:textId="77777777" w:rsidR="001523CC" w:rsidRPr="00EF605B" w:rsidRDefault="001523CC" w:rsidP="006E64ED">
            <w:pPr>
              <w:jc w:val="center"/>
              <w:rPr>
                <w:color w:val="000000"/>
                <w:sz w:val="18"/>
                <w:szCs w:val="18"/>
              </w:rPr>
            </w:pPr>
            <w:r w:rsidRPr="00EF605B">
              <w:rPr>
                <w:color w:val="000000"/>
                <w:sz w:val="18"/>
                <w:szCs w:val="18"/>
              </w:rPr>
              <w:t>8</w:t>
            </w:r>
          </w:p>
        </w:tc>
        <w:tc>
          <w:tcPr>
            <w:tcW w:w="1180" w:type="dxa"/>
            <w:tcBorders>
              <w:top w:val="nil"/>
              <w:left w:val="nil"/>
              <w:bottom w:val="single" w:sz="8" w:space="0" w:color="auto"/>
              <w:right w:val="single" w:sz="8" w:space="0" w:color="auto"/>
            </w:tcBorders>
            <w:vAlign w:val="center"/>
            <w:hideMark/>
          </w:tcPr>
          <w:p w14:paraId="6B2D7987"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A9C2B60" w14:textId="77777777" w:rsidR="001523CC" w:rsidRPr="00EF605B" w:rsidRDefault="001523CC" w:rsidP="006E64ED">
            <w:pPr>
              <w:jc w:val="center"/>
              <w:rPr>
                <w:color w:val="000000"/>
                <w:sz w:val="18"/>
                <w:szCs w:val="18"/>
              </w:rPr>
            </w:pPr>
            <w:r w:rsidRPr="00EF605B">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6438DB1D"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743ACE2F" w14:textId="77777777" w:rsidR="001523CC" w:rsidRPr="00EF605B" w:rsidRDefault="001523CC" w:rsidP="006E64ED">
            <w:pPr>
              <w:jc w:val="center"/>
              <w:rPr>
                <w:color w:val="000000"/>
                <w:sz w:val="18"/>
                <w:szCs w:val="18"/>
              </w:rPr>
            </w:pPr>
            <w:r w:rsidRPr="00EF605B">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0F04DB6F"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4862FCA1"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18827506" w14:textId="77777777" w:rsidR="001523CC" w:rsidRPr="00EF605B" w:rsidRDefault="001523CC" w:rsidP="006E64ED">
            <w:pPr>
              <w:jc w:val="right"/>
              <w:rPr>
                <w:color w:val="000000"/>
                <w:sz w:val="18"/>
                <w:szCs w:val="18"/>
              </w:rPr>
            </w:pPr>
            <w:r w:rsidRPr="00EF605B">
              <w:rPr>
                <w:color w:val="000000"/>
                <w:sz w:val="18"/>
                <w:szCs w:val="18"/>
              </w:rPr>
              <w:t>0,00</w:t>
            </w:r>
          </w:p>
        </w:tc>
      </w:tr>
      <w:tr w:rsidR="001523CC" w:rsidRPr="00EF605B" w14:paraId="3774F5CE"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C9E7C15" w14:textId="77777777" w:rsidR="001523CC" w:rsidRPr="00EF605B" w:rsidRDefault="001523CC" w:rsidP="006E64ED">
            <w:pPr>
              <w:jc w:val="center"/>
              <w:rPr>
                <w:color w:val="000000"/>
                <w:sz w:val="18"/>
                <w:szCs w:val="18"/>
              </w:rPr>
            </w:pPr>
            <w:r w:rsidRPr="00EF605B">
              <w:rPr>
                <w:color w:val="000000"/>
                <w:sz w:val="18"/>
                <w:szCs w:val="18"/>
              </w:rPr>
              <w:t>9</w:t>
            </w:r>
          </w:p>
        </w:tc>
        <w:tc>
          <w:tcPr>
            <w:tcW w:w="1180" w:type="dxa"/>
            <w:tcBorders>
              <w:top w:val="nil"/>
              <w:left w:val="nil"/>
              <w:bottom w:val="single" w:sz="8" w:space="0" w:color="auto"/>
              <w:right w:val="single" w:sz="8" w:space="0" w:color="auto"/>
            </w:tcBorders>
            <w:vAlign w:val="center"/>
            <w:hideMark/>
          </w:tcPr>
          <w:p w14:paraId="770B1C66"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04D6F0B" w14:textId="77777777" w:rsidR="001523CC" w:rsidRPr="00EF605B" w:rsidRDefault="001523CC" w:rsidP="006E64ED">
            <w:pPr>
              <w:jc w:val="center"/>
              <w:rPr>
                <w:color w:val="000000"/>
                <w:sz w:val="18"/>
                <w:szCs w:val="18"/>
              </w:rPr>
            </w:pPr>
            <w:r w:rsidRPr="00EF605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35A9A162"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47A102C5" w14:textId="77777777" w:rsidR="001523CC" w:rsidRPr="00EF605B" w:rsidRDefault="001523CC" w:rsidP="006E64ED">
            <w:pPr>
              <w:jc w:val="center"/>
              <w:rPr>
                <w:color w:val="000000"/>
                <w:sz w:val="18"/>
                <w:szCs w:val="18"/>
              </w:rPr>
            </w:pPr>
            <w:r w:rsidRPr="00EF605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06F42373"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5F00AB1F"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37B1B4E1" w14:textId="77777777" w:rsidR="001523CC" w:rsidRPr="00EF605B" w:rsidRDefault="001523CC" w:rsidP="006E64ED">
            <w:pPr>
              <w:jc w:val="right"/>
              <w:rPr>
                <w:color w:val="000000"/>
                <w:sz w:val="18"/>
                <w:szCs w:val="18"/>
              </w:rPr>
            </w:pPr>
            <w:r w:rsidRPr="00EF605B">
              <w:rPr>
                <w:color w:val="000000"/>
                <w:sz w:val="18"/>
                <w:szCs w:val="18"/>
              </w:rPr>
              <w:t>0,00</w:t>
            </w:r>
          </w:p>
        </w:tc>
      </w:tr>
      <w:tr w:rsidR="001523CC" w:rsidRPr="00EF605B" w14:paraId="4FF9835E"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D06A00D" w14:textId="77777777" w:rsidR="001523CC" w:rsidRPr="00EF605B" w:rsidRDefault="001523CC" w:rsidP="006E64ED">
            <w:pPr>
              <w:jc w:val="center"/>
              <w:rPr>
                <w:color w:val="000000"/>
                <w:sz w:val="18"/>
                <w:szCs w:val="18"/>
              </w:rPr>
            </w:pPr>
            <w:r w:rsidRPr="00EF605B">
              <w:rPr>
                <w:color w:val="000000"/>
                <w:sz w:val="18"/>
                <w:szCs w:val="18"/>
              </w:rPr>
              <w:t>10</w:t>
            </w:r>
          </w:p>
        </w:tc>
        <w:tc>
          <w:tcPr>
            <w:tcW w:w="1180" w:type="dxa"/>
            <w:tcBorders>
              <w:top w:val="nil"/>
              <w:left w:val="nil"/>
              <w:bottom w:val="single" w:sz="8" w:space="0" w:color="auto"/>
              <w:right w:val="single" w:sz="8" w:space="0" w:color="auto"/>
            </w:tcBorders>
            <w:vAlign w:val="center"/>
            <w:hideMark/>
          </w:tcPr>
          <w:p w14:paraId="2236DFC0"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2E32981A" w14:textId="77777777" w:rsidR="001523CC" w:rsidRPr="00EF605B" w:rsidRDefault="001523CC" w:rsidP="006E64ED">
            <w:pPr>
              <w:jc w:val="center"/>
              <w:rPr>
                <w:color w:val="000000"/>
                <w:sz w:val="18"/>
                <w:szCs w:val="18"/>
              </w:rPr>
            </w:pPr>
            <w:r w:rsidRPr="00EF605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6601DEA2"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70C6C7BD" w14:textId="77777777" w:rsidR="001523CC" w:rsidRPr="00EF605B" w:rsidRDefault="001523CC" w:rsidP="006E64ED">
            <w:pPr>
              <w:jc w:val="center"/>
              <w:rPr>
                <w:color w:val="000000"/>
                <w:sz w:val="18"/>
                <w:szCs w:val="18"/>
              </w:rPr>
            </w:pPr>
            <w:r w:rsidRPr="00EF605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14E9842A"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5D800550"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1358C7E6" w14:textId="77777777" w:rsidR="001523CC" w:rsidRPr="00EF605B" w:rsidRDefault="001523CC" w:rsidP="006E64ED">
            <w:pPr>
              <w:jc w:val="right"/>
              <w:rPr>
                <w:color w:val="000000"/>
                <w:sz w:val="18"/>
                <w:szCs w:val="18"/>
              </w:rPr>
            </w:pPr>
            <w:r w:rsidRPr="00EF605B">
              <w:rPr>
                <w:color w:val="000000"/>
                <w:sz w:val="18"/>
                <w:szCs w:val="18"/>
              </w:rPr>
              <w:t>0,00</w:t>
            </w:r>
          </w:p>
        </w:tc>
      </w:tr>
      <w:tr w:rsidR="001523CC" w:rsidRPr="00EF605B" w14:paraId="2833A2F3"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32318B8F" w14:textId="77777777" w:rsidR="001523CC" w:rsidRPr="00EF605B" w:rsidRDefault="001523CC" w:rsidP="006E64ED">
            <w:pPr>
              <w:jc w:val="center"/>
              <w:rPr>
                <w:color w:val="000000"/>
                <w:sz w:val="18"/>
                <w:szCs w:val="18"/>
              </w:rPr>
            </w:pPr>
            <w:r w:rsidRPr="00EF605B">
              <w:rPr>
                <w:color w:val="000000"/>
                <w:sz w:val="18"/>
                <w:szCs w:val="18"/>
              </w:rPr>
              <w:t>11</w:t>
            </w:r>
          </w:p>
        </w:tc>
        <w:tc>
          <w:tcPr>
            <w:tcW w:w="1180" w:type="dxa"/>
            <w:tcBorders>
              <w:top w:val="nil"/>
              <w:left w:val="nil"/>
              <w:bottom w:val="single" w:sz="8" w:space="0" w:color="auto"/>
              <w:right w:val="single" w:sz="8" w:space="0" w:color="auto"/>
            </w:tcBorders>
            <w:vAlign w:val="center"/>
            <w:hideMark/>
          </w:tcPr>
          <w:p w14:paraId="31C3C1B2"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DEA8DD9" w14:textId="77777777" w:rsidR="001523CC" w:rsidRPr="00EF605B" w:rsidRDefault="001523CC" w:rsidP="006E64ED">
            <w:pPr>
              <w:jc w:val="center"/>
              <w:rPr>
                <w:color w:val="000000"/>
                <w:sz w:val="18"/>
                <w:szCs w:val="18"/>
              </w:rPr>
            </w:pPr>
            <w:r w:rsidRPr="00EF605B">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6A50A2E8"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32869FC2" w14:textId="77777777" w:rsidR="001523CC" w:rsidRPr="00EF605B" w:rsidRDefault="001523CC" w:rsidP="006E64ED">
            <w:pPr>
              <w:jc w:val="center"/>
              <w:rPr>
                <w:color w:val="000000"/>
                <w:sz w:val="18"/>
                <w:szCs w:val="18"/>
              </w:rPr>
            </w:pPr>
            <w:r w:rsidRPr="00EF605B">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71ABAA84"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61B9905F"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26E4879F" w14:textId="77777777" w:rsidR="001523CC" w:rsidRPr="00EF605B" w:rsidRDefault="001523CC" w:rsidP="006E64ED">
            <w:pPr>
              <w:jc w:val="right"/>
              <w:rPr>
                <w:color w:val="000000"/>
                <w:sz w:val="18"/>
                <w:szCs w:val="18"/>
              </w:rPr>
            </w:pPr>
            <w:r w:rsidRPr="00EF605B">
              <w:rPr>
                <w:color w:val="000000"/>
                <w:sz w:val="18"/>
                <w:szCs w:val="18"/>
              </w:rPr>
              <w:t>0,00</w:t>
            </w:r>
          </w:p>
        </w:tc>
      </w:tr>
    </w:tbl>
    <w:p w14:paraId="76474483" w14:textId="14C1A37B" w:rsidR="00C82748" w:rsidRPr="00D869EB" w:rsidRDefault="00C82748" w:rsidP="00D8167E">
      <w:pPr>
        <w:pStyle w:val="Naslov3"/>
      </w:pPr>
      <w:bookmarkStart w:id="226" w:name="_Toc195616231"/>
      <w:r w:rsidRPr="00D869EB">
        <w:lastRenderedPageBreak/>
        <w:t xml:space="preserve">Pregled </w:t>
      </w:r>
      <w:r w:rsidRPr="00900753">
        <w:t>podatkov</w:t>
      </w:r>
      <w:r w:rsidRPr="00D869EB">
        <w:t xml:space="preserve"> o količinah odvzetih naplavin v obdobju 20</w:t>
      </w:r>
      <w:bookmarkEnd w:id="226"/>
      <w:r w:rsidR="001523CC">
        <w:t>19.2025</w:t>
      </w:r>
    </w:p>
    <w:p w14:paraId="271C4755" w14:textId="77777777" w:rsidR="00C82748" w:rsidRPr="00EE6FC9" w:rsidRDefault="00C82748" w:rsidP="00C82748">
      <w:pPr>
        <w:pStyle w:val="Default"/>
        <w:spacing w:line="276" w:lineRule="auto"/>
        <w:rPr>
          <w:rFonts w:ascii="Arial" w:eastAsia="Calibri" w:hAnsi="Arial" w:cs="Arial"/>
          <w:sz w:val="20"/>
          <w:szCs w:val="20"/>
        </w:rPr>
      </w:pPr>
    </w:p>
    <w:p w14:paraId="63A94F58" w14:textId="77777777" w:rsidR="001523CC" w:rsidRPr="00EF605B" w:rsidRDefault="001523CC" w:rsidP="001523CC">
      <w:pPr>
        <w:pStyle w:val="Default"/>
        <w:spacing w:line="276" w:lineRule="auto"/>
        <w:jc w:val="both"/>
        <w:rPr>
          <w:rFonts w:ascii="Arial" w:eastAsia="Calibri" w:hAnsi="Arial" w:cs="Arial"/>
          <w:sz w:val="20"/>
          <w:szCs w:val="20"/>
        </w:rPr>
      </w:pPr>
      <w:r w:rsidRPr="00EF605B">
        <w:rPr>
          <w:rFonts w:ascii="Arial" w:eastAsia="Calibri" w:hAnsi="Arial" w:cs="Arial"/>
          <w:sz w:val="20"/>
          <w:szCs w:val="20"/>
        </w:rPr>
        <w:t>Podatke o žariščih/najdiščih odpadkov na celinskih vodah smo pridobivali že v preteklosti, s popisom na terenu. Za popis teh točk je DRSV razvil mobilno aplikacijo (</w:t>
      </w:r>
      <w:proofErr w:type="spellStart"/>
      <w:r w:rsidRPr="00EF605B">
        <w:rPr>
          <w:rFonts w:ascii="Arial" w:eastAsia="Calibri" w:hAnsi="Arial" w:cs="Arial"/>
          <w:sz w:val="20"/>
          <w:szCs w:val="20"/>
        </w:rPr>
        <w:t>Survey</w:t>
      </w:r>
      <w:proofErr w:type="spellEnd"/>
      <w:r w:rsidRPr="00EF605B">
        <w:rPr>
          <w:rFonts w:ascii="Arial" w:eastAsia="Calibri" w:hAnsi="Arial" w:cs="Arial"/>
          <w:sz w:val="20"/>
          <w:szCs w:val="20"/>
        </w:rPr>
        <w:t xml:space="preserve"> 123), ki omogoča neposreden terenski vnos podatkov o lokacijah in lastnostih točk na vodnih in priobalnih zemljiščih voda.</w:t>
      </w:r>
    </w:p>
    <w:p w14:paraId="4CCFB31A" w14:textId="77777777" w:rsidR="00C82748" w:rsidRDefault="00C82748" w:rsidP="00C82748">
      <w:pPr>
        <w:pStyle w:val="tevilnatoka111"/>
        <w:numPr>
          <w:ilvl w:val="0"/>
          <w:numId w:val="0"/>
        </w:numPr>
        <w:ind w:left="851"/>
      </w:pPr>
    </w:p>
    <w:p w14:paraId="6F278F81" w14:textId="77777777" w:rsidR="001523CC" w:rsidRDefault="001523CC" w:rsidP="001523CC">
      <w:r w:rsidRPr="00102805">
        <w:t>Za izvedbo tega projekta je bil porabljeni naslednji obseg sredstev:</w:t>
      </w:r>
    </w:p>
    <w:p w14:paraId="7B216C66" w14:textId="77777777" w:rsidR="001523CC" w:rsidRDefault="001523CC" w:rsidP="001523CC">
      <w:pPr>
        <w:rPr>
          <w:lang w:eastAsia="sl-SI"/>
        </w:rPr>
      </w:pPr>
    </w:p>
    <w:tbl>
      <w:tblPr>
        <w:tblW w:w="5000" w:type="pct"/>
        <w:tblInd w:w="-10" w:type="dxa"/>
        <w:tblCellMar>
          <w:left w:w="70" w:type="dxa"/>
          <w:right w:w="70" w:type="dxa"/>
        </w:tblCellMar>
        <w:tblLook w:val="04A0" w:firstRow="1" w:lastRow="0" w:firstColumn="1" w:lastColumn="0" w:noHBand="0" w:noVBand="1"/>
      </w:tblPr>
      <w:tblGrid>
        <w:gridCol w:w="1153"/>
        <w:gridCol w:w="1130"/>
        <w:gridCol w:w="1141"/>
        <w:gridCol w:w="1154"/>
        <w:gridCol w:w="1091"/>
        <w:gridCol w:w="1119"/>
        <w:gridCol w:w="1132"/>
        <w:gridCol w:w="1132"/>
      </w:tblGrid>
      <w:tr w:rsidR="001523CC" w:rsidRPr="00CA197C" w14:paraId="468F8A63" w14:textId="77777777" w:rsidTr="00BE22B1">
        <w:trPr>
          <w:trHeight w:val="300"/>
        </w:trPr>
        <w:tc>
          <w:tcPr>
            <w:tcW w:w="9530" w:type="dxa"/>
            <w:gridSpan w:val="8"/>
            <w:tcBorders>
              <w:top w:val="single" w:sz="8" w:space="0" w:color="auto"/>
              <w:left w:val="single" w:sz="8" w:space="0" w:color="auto"/>
              <w:bottom w:val="single" w:sz="8" w:space="0" w:color="auto"/>
              <w:right w:val="single" w:sz="8" w:space="0" w:color="000000"/>
            </w:tcBorders>
            <w:vAlign w:val="center"/>
            <w:hideMark/>
          </w:tcPr>
          <w:p w14:paraId="02746691" w14:textId="77777777" w:rsidR="001523CC" w:rsidRPr="00BE22B1" w:rsidRDefault="001523CC" w:rsidP="006E64ED">
            <w:pPr>
              <w:rPr>
                <w:b/>
                <w:bCs/>
                <w:color w:val="000000"/>
                <w:sz w:val="18"/>
                <w:szCs w:val="18"/>
              </w:rPr>
            </w:pPr>
            <w:r w:rsidRPr="00BE22B1">
              <w:rPr>
                <w:b/>
                <w:bCs/>
                <w:color w:val="000000"/>
                <w:sz w:val="18"/>
                <w:szCs w:val="18"/>
              </w:rPr>
              <w:t>1.1.8. Pregled podatkov o količinah odvzetih naplavin v obdobju 2019-2025</w:t>
            </w:r>
          </w:p>
        </w:tc>
      </w:tr>
      <w:tr w:rsidR="001523CC" w:rsidRPr="00CA197C" w14:paraId="609D3014"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0BBCDD46" w14:textId="77777777" w:rsidR="001523CC" w:rsidRPr="005A08D9" w:rsidRDefault="001523CC" w:rsidP="006E64ED">
            <w:pPr>
              <w:rPr>
                <w:color w:val="000000"/>
                <w:sz w:val="18"/>
                <w:szCs w:val="18"/>
              </w:rPr>
            </w:pPr>
            <w:r w:rsidRPr="005A08D9">
              <w:rPr>
                <w:color w:val="000000"/>
                <w:sz w:val="18"/>
                <w:szCs w:val="18"/>
              </w:rPr>
              <w:t>Skupna vrednost v EUR</w:t>
            </w:r>
          </w:p>
        </w:tc>
        <w:tc>
          <w:tcPr>
            <w:tcW w:w="1180" w:type="dxa"/>
            <w:tcBorders>
              <w:top w:val="nil"/>
              <w:left w:val="nil"/>
              <w:bottom w:val="single" w:sz="8" w:space="0" w:color="auto"/>
              <w:right w:val="single" w:sz="8" w:space="0" w:color="auto"/>
            </w:tcBorders>
            <w:vAlign w:val="center"/>
            <w:hideMark/>
          </w:tcPr>
          <w:p w14:paraId="678180B9" w14:textId="77777777" w:rsidR="001523CC" w:rsidRPr="00CA197C" w:rsidRDefault="001523CC" w:rsidP="006E64ED">
            <w:pPr>
              <w:jc w:val="right"/>
              <w:rPr>
                <w:b/>
                <w:bCs/>
                <w:color w:val="000000"/>
                <w:sz w:val="18"/>
                <w:szCs w:val="18"/>
              </w:rPr>
            </w:pPr>
            <w:r w:rsidRPr="00CA197C">
              <w:rPr>
                <w:b/>
                <w:bCs/>
                <w:color w:val="000000"/>
                <w:sz w:val="18"/>
                <w:szCs w:val="18"/>
              </w:rPr>
              <w:t>452,52</w:t>
            </w:r>
          </w:p>
        </w:tc>
        <w:tc>
          <w:tcPr>
            <w:tcW w:w="1180" w:type="dxa"/>
            <w:tcBorders>
              <w:top w:val="nil"/>
              <w:left w:val="nil"/>
              <w:bottom w:val="single" w:sz="8" w:space="0" w:color="auto"/>
              <w:right w:val="single" w:sz="8" w:space="0" w:color="auto"/>
            </w:tcBorders>
            <w:vAlign w:val="center"/>
            <w:hideMark/>
          </w:tcPr>
          <w:p w14:paraId="6E341F2F" w14:textId="77777777" w:rsidR="001523CC" w:rsidRPr="00BE22B1" w:rsidRDefault="001523CC" w:rsidP="006E64ED">
            <w:pPr>
              <w:jc w:val="right"/>
              <w:rPr>
                <w:b/>
                <w:bCs/>
                <w:color w:val="000000"/>
                <w:sz w:val="18"/>
                <w:szCs w:val="18"/>
              </w:rPr>
            </w:pPr>
            <w:r w:rsidRPr="00BE22B1">
              <w:rPr>
                <w:b/>
                <w:bCs/>
                <w:color w:val="000000"/>
                <w:sz w:val="18"/>
                <w:szCs w:val="18"/>
              </w:rPr>
              <w:t>552,07</w:t>
            </w:r>
          </w:p>
        </w:tc>
      </w:tr>
      <w:tr w:rsidR="001523CC" w:rsidRPr="00CA197C" w14:paraId="706CBDF4"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094A5F96" w14:textId="77777777" w:rsidR="001523CC" w:rsidRPr="005A08D9" w:rsidRDefault="001523CC" w:rsidP="006E64ED">
            <w:pPr>
              <w:rPr>
                <w:color w:val="000000"/>
                <w:sz w:val="18"/>
                <w:szCs w:val="18"/>
              </w:rPr>
            </w:pPr>
            <w:r w:rsidRPr="005A08D9">
              <w:rPr>
                <w:color w:val="000000"/>
                <w:sz w:val="18"/>
                <w:szCs w:val="18"/>
              </w:rPr>
              <w:t>Materialni stroški v EUR</w:t>
            </w:r>
          </w:p>
        </w:tc>
        <w:tc>
          <w:tcPr>
            <w:tcW w:w="1180" w:type="dxa"/>
            <w:tcBorders>
              <w:top w:val="nil"/>
              <w:left w:val="nil"/>
              <w:bottom w:val="single" w:sz="8" w:space="0" w:color="auto"/>
              <w:right w:val="single" w:sz="8" w:space="0" w:color="auto"/>
            </w:tcBorders>
            <w:vAlign w:val="center"/>
            <w:hideMark/>
          </w:tcPr>
          <w:p w14:paraId="0541BBB0" w14:textId="77777777" w:rsidR="001523CC" w:rsidRPr="00CA197C" w:rsidRDefault="001523CC" w:rsidP="006E64ED">
            <w:pPr>
              <w:jc w:val="right"/>
              <w:rPr>
                <w:b/>
                <w:bCs/>
                <w:color w:val="000000"/>
                <w:sz w:val="18"/>
                <w:szCs w:val="18"/>
              </w:rPr>
            </w:pPr>
            <w:r w:rsidRPr="00CA197C">
              <w:rPr>
                <w:b/>
                <w:bCs/>
                <w:color w:val="000000"/>
                <w:sz w:val="18"/>
                <w:szCs w:val="18"/>
              </w:rPr>
              <w:t>0,00</w:t>
            </w:r>
          </w:p>
        </w:tc>
        <w:tc>
          <w:tcPr>
            <w:tcW w:w="1180" w:type="dxa"/>
            <w:tcBorders>
              <w:top w:val="nil"/>
              <w:left w:val="nil"/>
              <w:bottom w:val="single" w:sz="8" w:space="0" w:color="auto"/>
              <w:right w:val="single" w:sz="8" w:space="0" w:color="auto"/>
            </w:tcBorders>
            <w:vAlign w:val="center"/>
            <w:hideMark/>
          </w:tcPr>
          <w:p w14:paraId="45C9F946" w14:textId="77777777" w:rsidR="001523CC" w:rsidRPr="00BE22B1" w:rsidRDefault="001523CC" w:rsidP="006E64ED">
            <w:pPr>
              <w:jc w:val="right"/>
              <w:rPr>
                <w:b/>
                <w:bCs/>
                <w:color w:val="000000"/>
                <w:sz w:val="18"/>
                <w:szCs w:val="18"/>
              </w:rPr>
            </w:pPr>
            <w:r w:rsidRPr="00BE22B1">
              <w:rPr>
                <w:b/>
                <w:bCs/>
                <w:color w:val="000000"/>
                <w:sz w:val="18"/>
                <w:szCs w:val="18"/>
              </w:rPr>
              <w:t>0,00*</w:t>
            </w:r>
          </w:p>
        </w:tc>
      </w:tr>
      <w:tr w:rsidR="001523CC" w:rsidRPr="00CA197C" w14:paraId="0E50287E" w14:textId="77777777" w:rsidTr="00BE22B1">
        <w:trPr>
          <w:trHeight w:val="300"/>
        </w:trPr>
        <w:tc>
          <w:tcPr>
            <w:tcW w:w="5990" w:type="dxa"/>
            <w:gridSpan w:val="5"/>
            <w:tcBorders>
              <w:top w:val="single" w:sz="8" w:space="0" w:color="auto"/>
              <w:left w:val="single" w:sz="8" w:space="0" w:color="auto"/>
              <w:bottom w:val="single" w:sz="8" w:space="0" w:color="auto"/>
              <w:right w:val="single" w:sz="8" w:space="0" w:color="000000"/>
            </w:tcBorders>
            <w:vAlign w:val="center"/>
            <w:hideMark/>
          </w:tcPr>
          <w:p w14:paraId="32FE21F5" w14:textId="77777777" w:rsidR="001523CC" w:rsidRPr="005A08D9" w:rsidRDefault="001523CC" w:rsidP="006E64ED">
            <w:pPr>
              <w:rPr>
                <w:color w:val="000000"/>
                <w:sz w:val="18"/>
                <w:szCs w:val="18"/>
              </w:rPr>
            </w:pPr>
            <w:r w:rsidRPr="005A08D9">
              <w:rPr>
                <w:color w:val="000000"/>
                <w:sz w:val="18"/>
                <w:szCs w:val="18"/>
              </w:rPr>
              <w:t>Stroški dela (ure)</w:t>
            </w:r>
          </w:p>
        </w:tc>
        <w:tc>
          <w:tcPr>
            <w:tcW w:w="1180" w:type="dxa"/>
            <w:tcBorders>
              <w:top w:val="nil"/>
              <w:left w:val="nil"/>
              <w:bottom w:val="single" w:sz="8" w:space="0" w:color="auto"/>
              <w:right w:val="single" w:sz="8" w:space="0" w:color="auto"/>
            </w:tcBorders>
            <w:vAlign w:val="center"/>
            <w:hideMark/>
          </w:tcPr>
          <w:p w14:paraId="5A6984DA" w14:textId="77777777" w:rsidR="001523CC" w:rsidRPr="005A08D9" w:rsidRDefault="001523CC" w:rsidP="006E64ED">
            <w:pPr>
              <w:jc w:val="center"/>
              <w:rPr>
                <w:color w:val="000000"/>
                <w:sz w:val="18"/>
                <w:szCs w:val="18"/>
              </w:rPr>
            </w:pPr>
            <w:r w:rsidRPr="005A08D9">
              <w:rPr>
                <w:color w:val="000000"/>
                <w:sz w:val="18"/>
                <w:szCs w:val="18"/>
              </w:rPr>
              <w:t>15</w:t>
            </w:r>
          </w:p>
        </w:tc>
        <w:tc>
          <w:tcPr>
            <w:tcW w:w="1180" w:type="dxa"/>
            <w:tcBorders>
              <w:top w:val="nil"/>
              <w:left w:val="nil"/>
              <w:bottom w:val="single" w:sz="8" w:space="0" w:color="auto"/>
              <w:right w:val="single" w:sz="8" w:space="0" w:color="auto"/>
            </w:tcBorders>
            <w:vAlign w:val="center"/>
            <w:hideMark/>
          </w:tcPr>
          <w:p w14:paraId="1D1A78AA" w14:textId="77777777" w:rsidR="001523CC" w:rsidRPr="00CA197C" w:rsidRDefault="001523CC" w:rsidP="006E64ED">
            <w:pPr>
              <w:jc w:val="right"/>
              <w:rPr>
                <w:b/>
                <w:bCs/>
                <w:color w:val="000000"/>
                <w:sz w:val="18"/>
                <w:szCs w:val="18"/>
              </w:rPr>
            </w:pPr>
            <w:r w:rsidRPr="00CA197C">
              <w:rPr>
                <w:b/>
                <w:bCs/>
                <w:color w:val="000000"/>
                <w:sz w:val="18"/>
                <w:szCs w:val="18"/>
              </w:rPr>
              <w:t>452,52</w:t>
            </w:r>
          </w:p>
        </w:tc>
        <w:tc>
          <w:tcPr>
            <w:tcW w:w="1180" w:type="dxa"/>
            <w:tcBorders>
              <w:top w:val="nil"/>
              <w:left w:val="nil"/>
              <w:bottom w:val="single" w:sz="8" w:space="0" w:color="auto"/>
              <w:right w:val="single" w:sz="8" w:space="0" w:color="auto"/>
            </w:tcBorders>
            <w:vAlign w:val="center"/>
            <w:hideMark/>
          </w:tcPr>
          <w:p w14:paraId="1B93C097" w14:textId="77777777" w:rsidR="001523CC" w:rsidRPr="00BE22B1" w:rsidRDefault="001523CC" w:rsidP="006E64ED">
            <w:pPr>
              <w:jc w:val="right"/>
              <w:rPr>
                <w:b/>
                <w:bCs/>
                <w:color w:val="000000"/>
                <w:sz w:val="18"/>
                <w:szCs w:val="18"/>
              </w:rPr>
            </w:pPr>
            <w:r w:rsidRPr="00BE22B1">
              <w:rPr>
                <w:b/>
                <w:bCs/>
                <w:color w:val="000000"/>
                <w:sz w:val="18"/>
                <w:szCs w:val="18"/>
              </w:rPr>
              <w:t>552,07</w:t>
            </w:r>
          </w:p>
        </w:tc>
      </w:tr>
      <w:tr w:rsidR="001523CC" w:rsidRPr="00CA197C" w14:paraId="71A79610" w14:textId="77777777" w:rsidTr="00BE22B1">
        <w:trPr>
          <w:trHeight w:val="696"/>
        </w:trPr>
        <w:tc>
          <w:tcPr>
            <w:tcW w:w="1270" w:type="dxa"/>
            <w:tcBorders>
              <w:top w:val="nil"/>
              <w:left w:val="single" w:sz="8" w:space="0" w:color="auto"/>
              <w:bottom w:val="single" w:sz="8" w:space="0" w:color="auto"/>
              <w:right w:val="single" w:sz="8" w:space="0" w:color="auto"/>
            </w:tcBorders>
            <w:vAlign w:val="center"/>
            <w:hideMark/>
          </w:tcPr>
          <w:p w14:paraId="342E0FC3" w14:textId="77777777" w:rsidR="001523CC" w:rsidRPr="00CA197C" w:rsidRDefault="001523CC" w:rsidP="006E64ED">
            <w:pPr>
              <w:jc w:val="center"/>
              <w:rPr>
                <w:color w:val="000000"/>
                <w:sz w:val="18"/>
                <w:szCs w:val="18"/>
              </w:rPr>
            </w:pPr>
            <w:proofErr w:type="spellStart"/>
            <w:r w:rsidRPr="00CA197C">
              <w:rPr>
                <w:color w:val="000000"/>
                <w:sz w:val="18"/>
                <w:szCs w:val="18"/>
              </w:rPr>
              <w:t>Zap</w:t>
            </w:r>
            <w:proofErr w:type="spellEnd"/>
            <w:r w:rsidRPr="00CA197C">
              <w:rPr>
                <w:color w:val="000000"/>
                <w:sz w:val="18"/>
                <w:szCs w:val="18"/>
              </w:rPr>
              <w:t>. št.</w:t>
            </w:r>
          </w:p>
        </w:tc>
        <w:tc>
          <w:tcPr>
            <w:tcW w:w="1180" w:type="dxa"/>
            <w:tcBorders>
              <w:top w:val="nil"/>
              <w:left w:val="nil"/>
              <w:bottom w:val="single" w:sz="8" w:space="0" w:color="auto"/>
              <w:right w:val="single" w:sz="8" w:space="0" w:color="auto"/>
            </w:tcBorders>
            <w:vAlign w:val="center"/>
            <w:hideMark/>
          </w:tcPr>
          <w:p w14:paraId="661F8933" w14:textId="77777777" w:rsidR="001523CC" w:rsidRPr="00CA197C" w:rsidRDefault="001523CC" w:rsidP="006E64ED">
            <w:pPr>
              <w:jc w:val="center"/>
              <w:rPr>
                <w:color w:val="000000"/>
                <w:sz w:val="18"/>
                <w:szCs w:val="18"/>
              </w:rPr>
            </w:pPr>
            <w:r w:rsidRPr="00CA197C">
              <w:rPr>
                <w:color w:val="000000"/>
                <w:sz w:val="18"/>
                <w:szCs w:val="18"/>
              </w:rPr>
              <w:t>Število delavcev</w:t>
            </w:r>
          </w:p>
        </w:tc>
        <w:tc>
          <w:tcPr>
            <w:tcW w:w="1180" w:type="dxa"/>
            <w:tcBorders>
              <w:top w:val="nil"/>
              <w:left w:val="nil"/>
              <w:bottom w:val="single" w:sz="8" w:space="0" w:color="auto"/>
              <w:right w:val="single" w:sz="8" w:space="0" w:color="auto"/>
            </w:tcBorders>
            <w:vAlign w:val="center"/>
            <w:hideMark/>
          </w:tcPr>
          <w:p w14:paraId="62DF4FCD" w14:textId="77777777" w:rsidR="001523CC" w:rsidRPr="00CA197C" w:rsidRDefault="001523CC" w:rsidP="006E64ED">
            <w:pPr>
              <w:jc w:val="center"/>
              <w:rPr>
                <w:color w:val="000000"/>
                <w:sz w:val="18"/>
                <w:szCs w:val="18"/>
              </w:rPr>
            </w:pPr>
            <w:r w:rsidRPr="00CA197C">
              <w:rPr>
                <w:color w:val="000000"/>
                <w:sz w:val="18"/>
                <w:szCs w:val="18"/>
              </w:rPr>
              <w:t>Stopnja izobrazbe</w:t>
            </w:r>
          </w:p>
        </w:tc>
        <w:tc>
          <w:tcPr>
            <w:tcW w:w="1180" w:type="dxa"/>
            <w:tcBorders>
              <w:top w:val="nil"/>
              <w:left w:val="nil"/>
              <w:bottom w:val="single" w:sz="8" w:space="0" w:color="auto"/>
              <w:right w:val="single" w:sz="8" w:space="0" w:color="auto"/>
            </w:tcBorders>
            <w:vAlign w:val="center"/>
            <w:hideMark/>
          </w:tcPr>
          <w:p w14:paraId="2C05695B" w14:textId="77777777" w:rsidR="001523CC" w:rsidRPr="00CA197C" w:rsidRDefault="001523CC" w:rsidP="006E64ED">
            <w:pPr>
              <w:jc w:val="center"/>
              <w:rPr>
                <w:color w:val="000000"/>
                <w:sz w:val="18"/>
                <w:szCs w:val="18"/>
              </w:rPr>
            </w:pPr>
            <w:r w:rsidRPr="00CA197C">
              <w:rPr>
                <w:color w:val="000000"/>
                <w:sz w:val="18"/>
                <w:szCs w:val="18"/>
              </w:rPr>
              <w:t>Čas opravljanja naloge</w:t>
            </w:r>
          </w:p>
        </w:tc>
        <w:tc>
          <w:tcPr>
            <w:tcW w:w="1180" w:type="dxa"/>
            <w:tcBorders>
              <w:top w:val="nil"/>
              <w:left w:val="nil"/>
              <w:bottom w:val="single" w:sz="8" w:space="0" w:color="auto"/>
              <w:right w:val="single" w:sz="8" w:space="0" w:color="auto"/>
            </w:tcBorders>
            <w:vAlign w:val="center"/>
            <w:hideMark/>
          </w:tcPr>
          <w:p w14:paraId="66A78187" w14:textId="77777777" w:rsidR="001523CC" w:rsidRPr="00CA197C" w:rsidRDefault="001523CC" w:rsidP="006E64ED">
            <w:pPr>
              <w:jc w:val="center"/>
              <w:rPr>
                <w:color w:val="000000"/>
                <w:sz w:val="18"/>
                <w:szCs w:val="18"/>
              </w:rPr>
            </w:pPr>
            <w:r w:rsidRPr="00CA197C">
              <w:rPr>
                <w:color w:val="000000"/>
                <w:sz w:val="18"/>
                <w:szCs w:val="18"/>
              </w:rPr>
              <w:t>Cena / uro</w:t>
            </w:r>
          </w:p>
        </w:tc>
        <w:tc>
          <w:tcPr>
            <w:tcW w:w="1180" w:type="dxa"/>
            <w:tcBorders>
              <w:top w:val="nil"/>
              <w:left w:val="nil"/>
              <w:bottom w:val="single" w:sz="8" w:space="0" w:color="auto"/>
              <w:right w:val="single" w:sz="8" w:space="0" w:color="auto"/>
            </w:tcBorders>
            <w:vAlign w:val="center"/>
            <w:hideMark/>
          </w:tcPr>
          <w:p w14:paraId="4320FE18" w14:textId="77777777" w:rsidR="001523CC" w:rsidRPr="00CA197C" w:rsidRDefault="001523CC" w:rsidP="006E64ED">
            <w:pPr>
              <w:jc w:val="center"/>
              <w:rPr>
                <w:color w:val="000000"/>
                <w:sz w:val="18"/>
                <w:szCs w:val="18"/>
              </w:rPr>
            </w:pPr>
            <w:r w:rsidRPr="00CA197C">
              <w:rPr>
                <w:color w:val="000000"/>
                <w:sz w:val="18"/>
                <w:szCs w:val="18"/>
              </w:rPr>
              <w:t>Število ur (skupaj)</w:t>
            </w:r>
          </w:p>
        </w:tc>
        <w:tc>
          <w:tcPr>
            <w:tcW w:w="1180" w:type="dxa"/>
            <w:tcBorders>
              <w:top w:val="nil"/>
              <w:left w:val="nil"/>
              <w:bottom w:val="single" w:sz="8" w:space="0" w:color="auto"/>
              <w:right w:val="single" w:sz="8" w:space="0" w:color="auto"/>
            </w:tcBorders>
            <w:vAlign w:val="center"/>
            <w:hideMark/>
          </w:tcPr>
          <w:p w14:paraId="63C0C7B1" w14:textId="77777777" w:rsidR="001523CC" w:rsidRPr="00CA197C" w:rsidRDefault="001523CC" w:rsidP="006E64ED">
            <w:pPr>
              <w:jc w:val="center"/>
              <w:rPr>
                <w:color w:val="000000"/>
                <w:sz w:val="18"/>
                <w:szCs w:val="18"/>
              </w:rPr>
            </w:pPr>
            <w:r w:rsidRPr="00CA197C">
              <w:rPr>
                <w:color w:val="000000"/>
                <w:sz w:val="18"/>
                <w:szCs w:val="18"/>
              </w:rPr>
              <w:t>Vrednost v EUR (brez DDV)</w:t>
            </w:r>
          </w:p>
        </w:tc>
        <w:tc>
          <w:tcPr>
            <w:tcW w:w="1180" w:type="dxa"/>
            <w:tcBorders>
              <w:top w:val="nil"/>
              <w:left w:val="nil"/>
              <w:bottom w:val="single" w:sz="8" w:space="0" w:color="auto"/>
              <w:right w:val="single" w:sz="8" w:space="0" w:color="auto"/>
            </w:tcBorders>
            <w:vAlign w:val="center"/>
            <w:hideMark/>
          </w:tcPr>
          <w:p w14:paraId="75B9BD7F" w14:textId="77777777" w:rsidR="001523CC" w:rsidRPr="00BE22B1" w:rsidRDefault="001523CC" w:rsidP="006E64ED">
            <w:pPr>
              <w:jc w:val="center"/>
              <w:rPr>
                <w:color w:val="000000"/>
                <w:sz w:val="18"/>
                <w:szCs w:val="18"/>
              </w:rPr>
            </w:pPr>
            <w:r w:rsidRPr="00BE22B1">
              <w:rPr>
                <w:color w:val="000000"/>
                <w:sz w:val="18"/>
                <w:szCs w:val="18"/>
              </w:rPr>
              <w:t>Vrednost v EUR (z DDV)</w:t>
            </w:r>
          </w:p>
        </w:tc>
      </w:tr>
      <w:tr w:rsidR="001523CC" w:rsidRPr="00CA197C" w14:paraId="1274D3B9"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534D76D"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73954EE"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D7BEA42" w14:textId="77777777" w:rsidR="001523CC" w:rsidRPr="00CA197C" w:rsidRDefault="001523CC"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65D69781"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747F0C2C" w14:textId="77777777" w:rsidR="001523CC" w:rsidRPr="00CA197C" w:rsidRDefault="001523CC"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4902EBCB" w14:textId="77777777" w:rsidR="001523CC" w:rsidRPr="00CA197C" w:rsidRDefault="001523CC"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101CB5AC" w14:textId="77777777" w:rsidR="001523CC" w:rsidRPr="00CA197C" w:rsidRDefault="001523CC"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387242AE" w14:textId="77777777" w:rsidR="001523CC" w:rsidRPr="00BE22B1" w:rsidRDefault="001523CC" w:rsidP="006E64ED">
            <w:pPr>
              <w:jc w:val="right"/>
              <w:rPr>
                <w:color w:val="000000"/>
                <w:sz w:val="18"/>
                <w:szCs w:val="18"/>
              </w:rPr>
            </w:pPr>
            <w:r w:rsidRPr="00BE22B1">
              <w:rPr>
                <w:color w:val="000000"/>
                <w:sz w:val="18"/>
                <w:szCs w:val="18"/>
              </w:rPr>
              <w:t>0,00</w:t>
            </w:r>
          </w:p>
        </w:tc>
      </w:tr>
      <w:tr w:rsidR="001523CC" w:rsidRPr="00CA197C" w14:paraId="132DCB5F"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6EB10C3" w14:textId="77777777" w:rsidR="001523CC" w:rsidRPr="00CA197C" w:rsidRDefault="001523CC" w:rsidP="006E64ED">
            <w:pPr>
              <w:jc w:val="center"/>
              <w:rPr>
                <w:color w:val="000000"/>
                <w:sz w:val="18"/>
                <w:szCs w:val="18"/>
              </w:rPr>
            </w:pPr>
            <w:r w:rsidRPr="00CA197C">
              <w:rPr>
                <w:color w:val="000000"/>
                <w:sz w:val="18"/>
                <w:szCs w:val="18"/>
              </w:rPr>
              <w:t>3</w:t>
            </w:r>
          </w:p>
        </w:tc>
        <w:tc>
          <w:tcPr>
            <w:tcW w:w="1180" w:type="dxa"/>
            <w:tcBorders>
              <w:top w:val="nil"/>
              <w:left w:val="nil"/>
              <w:bottom w:val="single" w:sz="8" w:space="0" w:color="auto"/>
              <w:right w:val="single" w:sz="8" w:space="0" w:color="auto"/>
            </w:tcBorders>
            <w:vAlign w:val="center"/>
            <w:hideMark/>
          </w:tcPr>
          <w:p w14:paraId="22EED74B"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FC6128A" w14:textId="77777777" w:rsidR="001523CC" w:rsidRPr="00CA197C" w:rsidRDefault="001523CC"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2CC21E1D"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2E09FA2E" w14:textId="77777777" w:rsidR="001523CC" w:rsidRPr="00CA197C" w:rsidRDefault="001523CC"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4FCF80AA" w14:textId="77777777" w:rsidR="001523CC" w:rsidRPr="00CA197C" w:rsidRDefault="001523CC"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6687DE4F" w14:textId="77777777" w:rsidR="001523CC" w:rsidRPr="00CA197C" w:rsidRDefault="001523CC"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056873C4" w14:textId="77777777" w:rsidR="001523CC" w:rsidRPr="00BE22B1" w:rsidRDefault="001523CC" w:rsidP="006E64ED">
            <w:pPr>
              <w:jc w:val="right"/>
              <w:rPr>
                <w:color w:val="000000"/>
                <w:sz w:val="18"/>
                <w:szCs w:val="18"/>
              </w:rPr>
            </w:pPr>
            <w:r w:rsidRPr="00BE22B1">
              <w:rPr>
                <w:color w:val="000000"/>
                <w:sz w:val="18"/>
                <w:szCs w:val="18"/>
              </w:rPr>
              <w:t>0,00</w:t>
            </w:r>
          </w:p>
        </w:tc>
      </w:tr>
      <w:tr w:rsidR="001523CC" w:rsidRPr="00CA197C" w14:paraId="5EBD5FD5"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EDFB295" w14:textId="77777777" w:rsidR="001523CC" w:rsidRPr="00CA197C" w:rsidRDefault="001523CC" w:rsidP="006E64ED">
            <w:pPr>
              <w:jc w:val="center"/>
              <w:rPr>
                <w:color w:val="000000"/>
                <w:sz w:val="18"/>
                <w:szCs w:val="18"/>
              </w:rPr>
            </w:pPr>
            <w:r w:rsidRPr="00CA197C">
              <w:rPr>
                <w:color w:val="000000"/>
                <w:sz w:val="18"/>
                <w:szCs w:val="18"/>
              </w:rPr>
              <w:t>4</w:t>
            </w:r>
          </w:p>
        </w:tc>
        <w:tc>
          <w:tcPr>
            <w:tcW w:w="1180" w:type="dxa"/>
            <w:tcBorders>
              <w:top w:val="nil"/>
              <w:left w:val="nil"/>
              <w:bottom w:val="single" w:sz="8" w:space="0" w:color="auto"/>
              <w:right w:val="single" w:sz="8" w:space="0" w:color="auto"/>
            </w:tcBorders>
            <w:vAlign w:val="center"/>
            <w:hideMark/>
          </w:tcPr>
          <w:p w14:paraId="46D2EB60"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249C9546" w14:textId="77777777" w:rsidR="001523CC" w:rsidRPr="00CA197C" w:rsidRDefault="001523CC" w:rsidP="006E64ED">
            <w:pPr>
              <w:jc w:val="center"/>
              <w:rPr>
                <w:color w:val="000000"/>
                <w:sz w:val="18"/>
                <w:szCs w:val="18"/>
              </w:rPr>
            </w:pPr>
            <w:r w:rsidRPr="00CA197C">
              <w:rPr>
                <w:color w:val="000000"/>
                <w:sz w:val="18"/>
                <w:szCs w:val="18"/>
              </w:rPr>
              <w:t>VI/2</w:t>
            </w:r>
          </w:p>
        </w:tc>
        <w:tc>
          <w:tcPr>
            <w:tcW w:w="1180" w:type="dxa"/>
            <w:tcBorders>
              <w:top w:val="nil"/>
              <w:left w:val="nil"/>
              <w:bottom w:val="single" w:sz="8" w:space="0" w:color="auto"/>
              <w:right w:val="single" w:sz="8" w:space="0" w:color="auto"/>
            </w:tcBorders>
            <w:vAlign w:val="center"/>
            <w:hideMark/>
          </w:tcPr>
          <w:p w14:paraId="26175847"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8A257F5" w14:textId="77777777" w:rsidR="001523CC" w:rsidRPr="00CA197C" w:rsidRDefault="001523CC"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37154CBD" w14:textId="77777777" w:rsidR="001523CC" w:rsidRPr="00CA197C" w:rsidRDefault="001523CC"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472DB65E" w14:textId="77777777" w:rsidR="001523CC" w:rsidRPr="00CA197C" w:rsidRDefault="001523CC"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3FBA0778" w14:textId="77777777" w:rsidR="001523CC" w:rsidRPr="00BE22B1" w:rsidRDefault="001523CC" w:rsidP="006E64ED">
            <w:pPr>
              <w:jc w:val="right"/>
              <w:rPr>
                <w:color w:val="000000"/>
                <w:sz w:val="18"/>
                <w:szCs w:val="18"/>
              </w:rPr>
            </w:pPr>
            <w:r w:rsidRPr="00BE22B1">
              <w:rPr>
                <w:color w:val="000000"/>
                <w:sz w:val="18"/>
                <w:szCs w:val="18"/>
              </w:rPr>
              <w:t>0,00</w:t>
            </w:r>
          </w:p>
        </w:tc>
      </w:tr>
      <w:tr w:rsidR="001523CC" w:rsidRPr="00CA197C" w14:paraId="71FEEF12"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2125508" w14:textId="77777777" w:rsidR="001523CC" w:rsidRPr="00CA197C" w:rsidRDefault="001523CC" w:rsidP="006E64ED">
            <w:pPr>
              <w:jc w:val="center"/>
              <w:rPr>
                <w:color w:val="000000"/>
                <w:sz w:val="18"/>
                <w:szCs w:val="18"/>
              </w:rPr>
            </w:pPr>
            <w:r w:rsidRPr="00CA197C">
              <w:rPr>
                <w:color w:val="000000"/>
                <w:sz w:val="18"/>
                <w:szCs w:val="18"/>
              </w:rPr>
              <w:t>5</w:t>
            </w:r>
          </w:p>
        </w:tc>
        <w:tc>
          <w:tcPr>
            <w:tcW w:w="1180" w:type="dxa"/>
            <w:tcBorders>
              <w:top w:val="nil"/>
              <w:left w:val="nil"/>
              <w:bottom w:val="single" w:sz="8" w:space="0" w:color="auto"/>
              <w:right w:val="single" w:sz="8" w:space="0" w:color="auto"/>
            </w:tcBorders>
            <w:vAlign w:val="center"/>
            <w:hideMark/>
          </w:tcPr>
          <w:p w14:paraId="3454E7E7"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8515426" w14:textId="77777777" w:rsidR="001523CC" w:rsidRPr="00CA197C" w:rsidRDefault="001523CC"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2315F75E"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CBFA884" w14:textId="77777777" w:rsidR="001523CC" w:rsidRPr="00CA197C" w:rsidRDefault="001523CC"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7FB0A1D9" w14:textId="77777777" w:rsidR="001523CC" w:rsidRPr="00CA197C" w:rsidRDefault="001523CC"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363DF021" w14:textId="77777777" w:rsidR="001523CC" w:rsidRPr="00CA197C" w:rsidRDefault="001523CC"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0131E3DB" w14:textId="77777777" w:rsidR="001523CC" w:rsidRPr="00BE22B1" w:rsidRDefault="001523CC" w:rsidP="006E64ED">
            <w:pPr>
              <w:jc w:val="right"/>
              <w:rPr>
                <w:color w:val="000000"/>
                <w:sz w:val="18"/>
                <w:szCs w:val="18"/>
              </w:rPr>
            </w:pPr>
            <w:r w:rsidRPr="00BE22B1">
              <w:rPr>
                <w:color w:val="000000"/>
                <w:sz w:val="18"/>
                <w:szCs w:val="18"/>
              </w:rPr>
              <w:t>0,00</w:t>
            </w:r>
          </w:p>
        </w:tc>
      </w:tr>
      <w:tr w:rsidR="001523CC" w:rsidRPr="00CA197C" w14:paraId="506201B9"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C266D51" w14:textId="77777777" w:rsidR="001523CC" w:rsidRPr="00CA197C" w:rsidRDefault="001523CC" w:rsidP="006E64ED">
            <w:pPr>
              <w:jc w:val="center"/>
              <w:rPr>
                <w:color w:val="000000"/>
                <w:sz w:val="18"/>
                <w:szCs w:val="18"/>
              </w:rPr>
            </w:pPr>
            <w:r w:rsidRPr="00CA197C">
              <w:rPr>
                <w:color w:val="000000"/>
                <w:sz w:val="18"/>
                <w:szCs w:val="18"/>
              </w:rPr>
              <w:t>6</w:t>
            </w:r>
          </w:p>
        </w:tc>
        <w:tc>
          <w:tcPr>
            <w:tcW w:w="1180" w:type="dxa"/>
            <w:tcBorders>
              <w:top w:val="nil"/>
              <w:left w:val="nil"/>
              <w:bottom w:val="single" w:sz="8" w:space="0" w:color="auto"/>
              <w:right w:val="single" w:sz="8" w:space="0" w:color="auto"/>
            </w:tcBorders>
            <w:vAlign w:val="center"/>
            <w:hideMark/>
          </w:tcPr>
          <w:p w14:paraId="493C9178"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3A588A7" w14:textId="77777777" w:rsidR="001523CC" w:rsidRPr="00CA197C" w:rsidRDefault="001523CC"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70784342"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0B93DF3" w14:textId="77777777" w:rsidR="001523CC" w:rsidRPr="00CA197C" w:rsidRDefault="001523CC"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6D8A8098" w14:textId="77777777" w:rsidR="001523CC" w:rsidRPr="00CA197C" w:rsidRDefault="001523CC" w:rsidP="006E64ED">
            <w:pPr>
              <w:jc w:val="center"/>
              <w:rPr>
                <w:color w:val="000000"/>
                <w:sz w:val="18"/>
                <w:szCs w:val="18"/>
              </w:rPr>
            </w:pPr>
            <w:r w:rsidRPr="00CA197C">
              <w:rPr>
                <w:color w:val="000000"/>
                <w:sz w:val="18"/>
                <w:szCs w:val="18"/>
              </w:rPr>
              <w:t>2</w:t>
            </w:r>
          </w:p>
        </w:tc>
        <w:tc>
          <w:tcPr>
            <w:tcW w:w="1180" w:type="dxa"/>
            <w:tcBorders>
              <w:top w:val="nil"/>
              <w:left w:val="nil"/>
              <w:bottom w:val="single" w:sz="8" w:space="0" w:color="auto"/>
              <w:right w:val="single" w:sz="8" w:space="0" w:color="auto"/>
            </w:tcBorders>
            <w:vAlign w:val="center"/>
            <w:hideMark/>
          </w:tcPr>
          <w:p w14:paraId="757447F1" w14:textId="77777777" w:rsidR="001523CC" w:rsidRPr="00CA197C" w:rsidRDefault="001523CC" w:rsidP="006E64ED">
            <w:pPr>
              <w:jc w:val="right"/>
              <w:rPr>
                <w:color w:val="000000"/>
                <w:sz w:val="18"/>
                <w:szCs w:val="18"/>
              </w:rPr>
            </w:pPr>
            <w:r w:rsidRPr="00CA197C">
              <w:rPr>
                <w:color w:val="000000"/>
                <w:sz w:val="18"/>
                <w:szCs w:val="18"/>
              </w:rPr>
              <w:t>73,44</w:t>
            </w:r>
          </w:p>
        </w:tc>
        <w:tc>
          <w:tcPr>
            <w:tcW w:w="1180" w:type="dxa"/>
            <w:tcBorders>
              <w:top w:val="nil"/>
              <w:left w:val="nil"/>
              <w:bottom w:val="single" w:sz="8" w:space="0" w:color="auto"/>
              <w:right w:val="single" w:sz="8" w:space="0" w:color="auto"/>
            </w:tcBorders>
            <w:vAlign w:val="center"/>
            <w:hideMark/>
          </w:tcPr>
          <w:p w14:paraId="08F8EB28" w14:textId="77777777" w:rsidR="001523CC" w:rsidRPr="00BE22B1" w:rsidRDefault="001523CC" w:rsidP="006E64ED">
            <w:pPr>
              <w:jc w:val="right"/>
              <w:rPr>
                <w:color w:val="000000"/>
                <w:sz w:val="18"/>
                <w:szCs w:val="18"/>
              </w:rPr>
            </w:pPr>
            <w:r w:rsidRPr="00BE22B1">
              <w:rPr>
                <w:color w:val="000000"/>
                <w:sz w:val="18"/>
                <w:szCs w:val="18"/>
              </w:rPr>
              <w:t>89,60</w:t>
            </w:r>
          </w:p>
        </w:tc>
      </w:tr>
      <w:tr w:rsidR="001523CC" w:rsidRPr="00CA197C" w14:paraId="7C24D0B0"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AE8E5C8" w14:textId="77777777" w:rsidR="001523CC" w:rsidRPr="00CA197C" w:rsidRDefault="001523CC" w:rsidP="006E64ED">
            <w:pPr>
              <w:jc w:val="center"/>
              <w:rPr>
                <w:color w:val="000000"/>
                <w:sz w:val="18"/>
                <w:szCs w:val="18"/>
              </w:rPr>
            </w:pPr>
            <w:r w:rsidRPr="00CA197C">
              <w:rPr>
                <w:color w:val="000000"/>
                <w:sz w:val="18"/>
                <w:szCs w:val="18"/>
              </w:rPr>
              <w:t>7</w:t>
            </w:r>
          </w:p>
        </w:tc>
        <w:tc>
          <w:tcPr>
            <w:tcW w:w="1180" w:type="dxa"/>
            <w:tcBorders>
              <w:top w:val="nil"/>
              <w:left w:val="nil"/>
              <w:bottom w:val="single" w:sz="8" w:space="0" w:color="auto"/>
              <w:right w:val="single" w:sz="8" w:space="0" w:color="auto"/>
            </w:tcBorders>
            <w:vAlign w:val="center"/>
            <w:hideMark/>
          </w:tcPr>
          <w:p w14:paraId="33C3FFC0"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1373747" w14:textId="77777777" w:rsidR="001523CC" w:rsidRPr="00CA197C" w:rsidRDefault="001523CC" w:rsidP="006E64ED">
            <w:pPr>
              <w:jc w:val="center"/>
              <w:rPr>
                <w:color w:val="000000"/>
                <w:sz w:val="18"/>
                <w:szCs w:val="18"/>
              </w:rPr>
            </w:pPr>
            <w:r w:rsidRPr="00CA197C">
              <w:rPr>
                <w:color w:val="000000"/>
                <w:sz w:val="18"/>
                <w:szCs w:val="18"/>
              </w:rPr>
              <w:t>V</w:t>
            </w:r>
          </w:p>
        </w:tc>
        <w:tc>
          <w:tcPr>
            <w:tcW w:w="1180" w:type="dxa"/>
            <w:tcBorders>
              <w:top w:val="nil"/>
              <w:left w:val="nil"/>
              <w:bottom w:val="single" w:sz="8" w:space="0" w:color="auto"/>
              <w:right w:val="single" w:sz="8" w:space="0" w:color="auto"/>
            </w:tcBorders>
            <w:vAlign w:val="center"/>
            <w:hideMark/>
          </w:tcPr>
          <w:p w14:paraId="3E50600E"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single" w:sz="8" w:space="0" w:color="auto"/>
              <w:left w:val="nil"/>
              <w:bottom w:val="single" w:sz="8" w:space="0" w:color="auto"/>
              <w:right w:val="single" w:sz="8" w:space="0" w:color="auto"/>
            </w:tcBorders>
            <w:vAlign w:val="center"/>
            <w:hideMark/>
          </w:tcPr>
          <w:p w14:paraId="2C81DAF2" w14:textId="77777777" w:rsidR="001523CC" w:rsidRPr="00CA197C" w:rsidRDefault="001523CC" w:rsidP="006E64ED">
            <w:pPr>
              <w:jc w:val="center"/>
              <w:rPr>
                <w:color w:val="000000"/>
                <w:sz w:val="18"/>
                <w:szCs w:val="18"/>
              </w:rPr>
            </w:pPr>
            <w:r w:rsidRPr="00CA197C">
              <w:rPr>
                <w:color w:val="000000"/>
                <w:sz w:val="18"/>
                <w:szCs w:val="18"/>
              </w:rPr>
              <w:t>23,34</w:t>
            </w:r>
          </w:p>
        </w:tc>
        <w:tc>
          <w:tcPr>
            <w:tcW w:w="1180" w:type="dxa"/>
            <w:tcBorders>
              <w:top w:val="nil"/>
              <w:left w:val="nil"/>
              <w:bottom w:val="single" w:sz="8" w:space="0" w:color="auto"/>
              <w:right w:val="single" w:sz="8" w:space="0" w:color="auto"/>
            </w:tcBorders>
            <w:vAlign w:val="center"/>
            <w:hideMark/>
          </w:tcPr>
          <w:p w14:paraId="0CB93D66" w14:textId="77777777" w:rsidR="001523CC" w:rsidRPr="00CA197C" w:rsidRDefault="001523CC"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39753078" w14:textId="77777777" w:rsidR="001523CC" w:rsidRPr="00CA197C" w:rsidRDefault="001523CC"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5FD15132" w14:textId="77777777" w:rsidR="001523CC" w:rsidRPr="00BE22B1" w:rsidRDefault="001523CC" w:rsidP="006E64ED">
            <w:pPr>
              <w:jc w:val="right"/>
              <w:rPr>
                <w:color w:val="000000"/>
                <w:sz w:val="18"/>
                <w:szCs w:val="18"/>
              </w:rPr>
            </w:pPr>
            <w:r w:rsidRPr="00BE22B1">
              <w:rPr>
                <w:color w:val="000000"/>
                <w:sz w:val="18"/>
                <w:szCs w:val="18"/>
              </w:rPr>
              <w:t>0,00</w:t>
            </w:r>
          </w:p>
        </w:tc>
      </w:tr>
      <w:tr w:rsidR="001523CC" w:rsidRPr="00CA197C" w14:paraId="0886E98C"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B66F4DD" w14:textId="77777777" w:rsidR="001523CC" w:rsidRPr="00CA197C" w:rsidRDefault="001523CC" w:rsidP="006E64ED">
            <w:pPr>
              <w:jc w:val="center"/>
              <w:rPr>
                <w:color w:val="000000"/>
                <w:sz w:val="18"/>
                <w:szCs w:val="18"/>
              </w:rPr>
            </w:pPr>
            <w:r w:rsidRPr="00CA197C">
              <w:rPr>
                <w:color w:val="000000"/>
                <w:sz w:val="18"/>
                <w:szCs w:val="18"/>
              </w:rPr>
              <w:t>8</w:t>
            </w:r>
          </w:p>
        </w:tc>
        <w:tc>
          <w:tcPr>
            <w:tcW w:w="1180" w:type="dxa"/>
            <w:tcBorders>
              <w:top w:val="nil"/>
              <w:left w:val="nil"/>
              <w:bottom w:val="single" w:sz="8" w:space="0" w:color="auto"/>
              <w:right w:val="single" w:sz="8" w:space="0" w:color="auto"/>
            </w:tcBorders>
            <w:vAlign w:val="center"/>
            <w:hideMark/>
          </w:tcPr>
          <w:p w14:paraId="27CC7EC1"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6B277BFE" w14:textId="77777777" w:rsidR="001523CC" w:rsidRPr="00CA197C" w:rsidRDefault="001523CC" w:rsidP="006E64ED">
            <w:pPr>
              <w:jc w:val="center"/>
              <w:rPr>
                <w:color w:val="000000"/>
                <w:sz w:val="18"/>
                <w:szCs w:val="18"/>
              </w:rPr>
            </w:pPr>
            <w:r w:rsidRPr="00CA197C">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64CC9CDB"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8AA78D1" w14:textId="77777777" w:rsidR="001523CC" w:rsidRPr="00CA197C" w:rsidRDefault="001523CC"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5EE9BC0C" w14:textId="77777777" w:rsidR="001523CC" w:rsidRPr="00CA197C" w:rsidRDefault="001523CC"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47DFF532" w14:textId="77777777" w:rsidR="001523CC" w:rsidRPr="00CA197C" w:rsidRDefault="001523CC"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75CE5B06" w14:textId="77777777" w:rsidR="001523CC" w:rsidRPr="00BE22B1" w:rsidRDefault="001523CC" w:rsidP="006E64ED">
            <w:pPr>
              <w:jc w:val="right"/>
              <w:rPr>
                <w:color w:val="000000"/>
                <w:sz w:val="18"/>
                <w:szCs w:val="18"/>
              </w:rPr>
            </w:pPr>
            <w:r w:rsidRPr="00BE22B1">
              <w:rPr>
                <w:color w:val="000000"/>
                <w:sz w:val="18"/>
                <w:szCs w:val="18"/>
              </w:rPr>
              <w:t>0,00</w:t>
            </w:r>
          </w:p>
        </w:tc>
      </w:tr>
      <w:tr w:rsidR="001523CC" w:rsidRPr="00CA197C" w14:paraId="57210836"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3ABA56C8" w14:textId="77777777" w:rsidR="001523CC" w:rsidRPr="00CA197C" w:rsidRDefault="001523CC" w:rsidP="006E64ED">
            <w:pPr>
              <w:jc w:val="center"/>
              <w:rPr>
                <w:color w:val="000000"/>
                <w:sz w:val="18"/>
                <w:szCs w:val="18"/>
              </w:rPr>
            </w:pPr>
            <w:r w:rsidRPr="00CA197C">
              <w:rPr>
                <w:color w:val="000000"/>
                <w:sz w:val="18"/>
                <w:szCs w:val="18"/>
              </w:rPr>
              <w:t>9</w:t>
            </w:r>
          </w:p>
        </w:tc>
        <w:tc>
          <w:tcPr>
            <w:tcW w:w="1180" w:type="dxa"/>
            <w:tcBorders>
              <w:top w:val="nil"/>
              <w:left w:val="nil"/>
              <w:bottom w:val="single" w:sz="8" w:space="0" w:color="auto"/>
              <w:right w:val="single" w:sz="8" w:space="0" w:color="auto"/>
            </w:tcBorders>
            <w:vAlign w:val="center"/>
            <w:hideMark/>
          </w:tcPr>
          <w:p w14:paraId="19A015F8"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2D77805F" w14:textId="77777777" w:rsidR="001523CC" w:rsidRPr="00CA197C" w:rsidRDefault="001523CC"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5C84759B"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0A0A4E2" w14:textId="77777777" w:rsidR="001523CC" w:rsidRPr="00CA197C" w:rsidRDefault="001523CC"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0DE24952" w14:textId="77777777" w:rsidR="001523CC" w:rsidRPr="00CA197C" w:rsidRDefault="001523CC"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3D2392C0" w14:textId="77777777" w:rsidR="001523CC" w:rsidRPr="00CA197C" w:rsidRDefault="001523CC"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18C19FED" w14:textId="77777777" w:rsidR="001523CC" w:rsidRPr="00CA197C" w:rsidRDefault="001523CC" w:rsidP="006E64ED">
            <w:pPr>
              <w:jc w:val="right"/>
              <w:rPr>
                <w:color w:val="000000"/>
                <w:sz w:val="18"/>
                <w:szCs w:val="18"/>
              </w:rPr>
            </w:pPr>
            <w:r w:rsidRPr="00CA197C">
              <w:rPr>
                <w:color w:val="000000"/>
                <w:sz w:val="18"/>
                <w:szCs w:val="18"/>
              </w:rPr>
              <w:t>0,00</w:t>
            </w:r>
          </w:p>
        </w:tc>
      </w:tr>
      <w:tr w:rsidR="001523CC" w:rsidRPr="00CA197C" w14:paraId="39D454FB"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944D38A" w14:textId="77777777" w:rsidR="001523CC" w:rsidRPr="00CA197C" w:rsidRDefault="001523CC" w:rsidP="006E64ED">
            <w:pPr>
              <w:jc w:val="center"/>
              <w:rPr>
                <w:color w:val="000000"/>
                <w:sz w:val="18"/>
                <w:szCs w:val="18"/>
              </w:rPr>
            </w:pPr>
            <w:r w:rsidRPr="00CA197C">
              <w:rPr>
                <w:color w:val="000000"/>
                <w:sz w:val="18"/>
                <w:szCs w:val="18"/>
              </w:rPr>
              <w:t>10</w:t>
            </w:r>
          </w:p>
        </w:tc>
        <w:tc>
          <w:tcPr>
            <w:tcW w:w="1180" w:type="dxa"/>
            <w:tcBorders>
              <w:top w:val="nil"/>
              <w:left w:val="nil"/>
              <w:bottom w:val="single" w:sz="8" w:space="0" w:color="auto"/>
              <w:right w:val="single" w:sz="8" w:space="0" w:color="auto"/>
            </w:tcBorders>
            <w:vAlign w:val="center"/>
            <w:hideMark/>
          </w:tcPr>
          <w:p w14:paraId="50741964"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0FEFD61" w14:textId="77777777" w:rsidR="001523CC" w:rsidRPr="00CA197C" w:rsidRDefault="001523CC"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214B22DE"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A857411" w14:textId="77777777" w:rsidR="001523CC" w:rsidRPr="00CA197C" w:rsidRDefault="001523CC"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4CC28CB6" w14:textId="77777777" w:rsidR="001523CC" w:rsidRPr="00CA197C" w:rsidRDefault="001523CC" w:rsidP="006E64ED">
            <w:pPr>
              <w:jc w:val="center"/>
              <w:rPr>
                <w:color w:val="000000"/>
                <w:sz w:val="18"/>
                <w:szCs w:val="18"/>
              </w:rPr>
            </w:pPr>
            <w:r w:rsidRPr="00CA197C">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5E9D0878" w14:textId="77777777" w:rsidR="001523CC" w:rsidRPr="00CA197C" w:rsidRDefault="001523CC" w:rsidP="006E64ED">
            <w:pPr>
              <w:jc w:val="right"/>
              <w:rPr>
                <w:color w:val="000000"/>
                <w:sz w:val="18"/>
                <w:szCs w:val="18"/>
              </w:rPr>
            </w:pPr>
            <w:r w:rsidRPr="00CA197C">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495AC214" w14:textId="77777777" w:rsidR="001523CC" w:rsidRPr="00CA197C" w:rsidRDefault="001523CC" w:rsidP="006E64ED">
            <w:pPr>
              <w:jc w:val="right"/>
              <w:rPr>
                <w:color w:val="000000"/>
                <w:sz w:val="18"/>
                <w:szCs w:val="18"/>
              </w:rPr>
            </w:pPr>
            <w:r w:rsidRPr="00CA197C">
              <w:rPr>
                <w:color w:val="000000"/>
                <w:sz w:val="18"/>
                <w:szCs w:val="18"/>
              </w:rPr>
              <w:t>0,00</w:t>
            </w:r>
          </w:p>
        </w:tc>
      </w:tr>
      <w:tr w:rsidR="001523CC" w:rsidRPr="00CA197C" w14:paraId="6602E8BE"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1CCE140" w14:textId="77777777" w:rsidR="001523CC" w:rsidRPr="00CA197C" w:rsidRDefault="001523CC" w:rsidP="006E64ED">
            <w:pPr>
              <w:jc w:val="center"/>
              <w:rPr>
                <w:color w:val="000000"/>
                <w:sz w:val="18"/>
                <w:szCs w:val="18"/>
              </w:rPr>
            </w:pPr>
            <w:r w:rsidRPr="00CA197C">
              <w:rPr>
                <w:color w:val="000000"/>
                <w:sz w:val="18"/>
                <w:szCs w:val="18"/>
              </w:rPr>
              <w:t>11</w:t>
            </w:r>
          </w:p>
        </w:tc>
        <w:tc>
          <w:tcPr>
            <w:tcW w:w="1180" w:type="dxa"/>
            <w:tcBorders>
              <w:top w:val="nil"/>
              <w:left w:val="nil"/>
              <w:bottom w:val="single" w:sz="8" w:space="0" w:color="auto"/>
              <w:right w:val="single" w:sz="8" w:space="0" w:color="auto"/>
            </w:tcBorders>
            <w:vAlign w:val="center"/>
            <w:hideMark/>
          </w:tcPr>
          <w:p w14:paraId="4BEA1357"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6DF4C832" w14:textId="77777777" w:rsidR="001523CC" w:rsidRPr="00CA197C" w:rsidRDefault="001523CC" w:rsidP="006E64ED">
            <w:pPr>
              <w:jc w:val="center"/>
              <w:rPr>
                <w:color w:val="000000"/>
                <w:sz w:val="18"/>
                <w:szCs w:val="18"/>
              </w:rPr>
            </w:pPr>
            <w:r w:rsidRPr="00CA197C">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62B10CF7"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3D4B41AA" w14:textId="77777777" w:rsidR="001523CC" w:rsidRPr="00CA197C" w:rsidRDefault="001523CC"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0B22D9BF" w14:textId="77777777" w:rsidR="001523CC" w:rsidRPr="00CA197C" w:rsidRDefault="001523CC" w:rsidP="006E64ED">
            <w:pPr>
              <w:jc w:val="center"/>
              <w:rPr>
                <w:color w:val="000000"/>
                <w:sz w:val="18"/>
                <w:szCs w:val="18"/>
              </w:rPr>
            </w:pPr>
            <w:r w:rsidRPr="00CA197C">
              <w:rPr>
                <w:color w:val="000000"/>
                <w:sz w:val="18"/>
                <w:szCs w:val="18"/>
              </w:rPr>
              <w:t>13</w:t>
            </w:r>
          </w:p>
        </w:tc>
        <w:tc>
          <w:tcPr>
            <w:tcW w:w="1180" w:type="dxa"/>
            <w:tcBorders>
              <w:top w:val="nil"/>
              <w:left w:val="nil"/>
              <w:bottom w:val="single" w:sz="8" w:space="0" w:color="auto"/>
              <w:right w:val="single" w:sz="8" w:space="0" w:color="auto"/>
            </w:tcBorders>
            <w:vAlign w:val="center"/>
            <w:hideMark/>
          </w:tcPr>
          <w:p w14:paraId="530836B3" w14:textId="77777777" w:rsidR="001523CC" w:rsidRPr="00CA197C" w:rsidRDefault="001523CC" w:rsidP="006E64ED">
            <w:pPr>
              <w:jc w:val="right"/>
              <w:rPr>
                <w:color w:val="000000"/>
                <w:sz w:val="18"/>
                <w:szCs w:val="18"/>
              </w:rPr>
            </w:pPr>
            <w:r w:rsidRPr="00CA197C">
              <w:rPr>
                <w:color w:val="000000"/>
                <w:sz w:val="18"/>
                <w:szCs w:val="18"/>
              </w:rPr>
              <w:t>379,08</w:t>
            </w:r>
          </w:p>
        </w:tc>
        <w:tc>
          <w:tcPr>
            <w:tcW w:w="1180" w:type="dxa"/>
            <w:tcBorders>
              <w:top w:val="nil"/>
              <w:left w:val="nil"/>
              <w:bottom w:val="single" w:sz="8" w:space="0" w:color="auto"/>
              <w:right w:val="single" w:sz="8" w:space="0" w:color="auto"/>
            </w:tcBorders>
            <w:vAlign w:val="center"/>
            <w:hideMark/>
          </w:tcPr>
          <w:p w14:paraId="7D274159" w14:textId="77777777" w:rsidR="001523CC" w:rsidRPr="00CA197C" w:rsidRDefault="001523CC" w:rsidP="006E64ED">
            <w:pPr>
              <w:jc w:val="right"/>
              <w:rPr>
                <w:color w:val="000000"/>
                <w:sz w:val="18"/>
                <w:szCs w:val="18"/>
              </w:rPr>
            </w:pPr>
            <w:r w:rsidRPr="00CA197C">
              <w:rPr>
                <w:color w:val="000000"/>
                <w:sz w:val="18"/>
                <w:szCs w:val="18"/>
              </w:rPr>
              <w:t>462,48</w:t>
            </w:r>
          </w:p>
        </w:tc>
      </w:tr>
    </w:tbl>
    <w:p w14:paraId="16F8F209" w14:textId="77777777" w:rsidR="001523CC" w:rsidRDefault="001523CC" w:rsidP="001523CC">
      <w:pPr>
        <w:rPr>
          <w:lang w:eastAsia="sl-SI"/>
        </w:rPr>
      </w:pPr>
    </w:p>
    <w:p w14:paraId="040C83F0" w14:textId="77777777" w:rsidR="001523CC" w:rsidRDefault="001523CC" w:rsidP="001523CC">
      <w:pPr>
        <w:pStyle w:val="Default"/>
        <w:spacing w:line="276" w:lineRule="auto"/>
        <w:rPr>
          <w:rFonts w:ascii="Arial" w:hAnsi="Arial" w:cs="Arial"/>
          <w:color w:val="auto"/>
          <w:sz w:val="20"/>
          <w:szCs w:val="20"/>
        </w:rPr>
      </w:pPr>
      <w:r w:rsidRPr="00EF605B">
        <w:rPr>
          <w:rFonts w:ascii="Arial" w:hAnsi="Arial" w:cs="Arial"/>
          <w:color w:val="auto"/>
          <w:sz w:val="20"/>
          <w:szCs w:val="20"/>
        </w:rPr>
        <w:t>Podatki o količinah odvzetih naplavin so navedeni v zaključku poročila, v tabeli 8.</w:t>
      </w:r>
    </w:p>
    <w:p w14:paraId="6F2E4016" w14:textId="77777777" w:rsidR="001523CC" w:rsidRPr="007E493D" w:rsidRDefault="001523CC" w:rsidP="001523CC">
      <w:pPr>
        <w:pStyle w:val="Default"/>
        <w:spacing w:line="276" w:lineRule="auto"/>
        <w:rPr>
          <w:rFonts w:ascii="Arial" w:hAnsi="Arial" w:cs="Arial"/>
          <w:color w:val="auto"/>
          <w:sz w:val="20"/>
          <w:szCs w:val="20"/>
        </w:rPr>
      </w:pPr>
      <w:r w:rsidRPr="007E493D">
        <w:rPr>
          <w:rFonts w:ascii="Arial" w:hAnsi="Arial" w:cs="Arial"/>
          <w:color w:val="auto"/>
          <w:sz w:val="20"/>
          <w:szCs w:val="20"/>
        </w:rPr>
        <w:t>Na tej postavki je bil</w:t>
      </w:r>
      <w:r w:rsidRPr="00CA197C">
        <w:rPr>
          <w:rFonts w:ascii="Arial" w:hAnsi="Arial" w:cs="Arial"/>
          <w:color w:val="auto"/>
          <w:sz w:val="20"/>
          <w:szCs w:val="20"/>
        </w:rPr>
        <w:t>a obračunana tudi interna storitev 05-6100/2025, v vrednosti 174,96 € brez DDV oz. 213,45 € z DDV.</w:t>
      </w:r>
    </w:p>
    <w:p w14:paraId="5C5D8B25" w14:textId="77777777" w:rsidR="001523CC" w:rsidRPr="007E493D" w:rsidRDefault="001523CC" w:rsidP="001523CC">
      <w:pPr>
        <w:pStyle w:val="Default"/>
        <w:rPr>
          <w:rFonts w:ascii="Arial" w:hAnsi="Arial" w:cs="Arial"/>
          <w:color w:val="auto"/>
          <w:sz w:val="20"/>
          <w:szCs w:val="20"/>
        </w:rPr>
      </w:pPr>
    </w:p>
    <w:p w14:paraId="0BAFEDBA" w14:textId="74F9F7C8" w:rsidR="005A08D9" w:rsidRDefault="001523CC" w:rsidP="001523CC">
      <w:pPr>
        <w:pStyle w:val="Default"/>
        <w:rPr>
          <w:rFonts w:ascii="Arial" w:hAnsi="Arial" w:cs="Arial"/>
          <w:color w:val="auto"/>
          <w:sz w:val="20"/>
          <w:szCs w:val="20"/>
        </w:rPr>
      </w:pPr>
      <w:r w:rsidRPr="007E493D">
        <w:rPr>
          <w:rFonts w:ascii="Arial" w:hAnsi="Arial" w:cs="Arial"/>
          <w:color w:val="auto"/>
          <w:sz w:val="20"/>
          <w:szCs w:val="20"/>
        </w:rPr>
        <w:t>Interne storitve po urah so prikazane v tabeli 7 pod zaporedno številko 12.</w:t>
      </w:r>
    </w:p>
    <w:p w14:paraId="34A3A3FA" w14:textId="77777777" w:rsidR="005A08D9" w:rsidRDefault="005A08D9">
      <w:pPr>
        <w:spacing w:after="160" w:line="259" w:lineRule="auto"/>
        <w:jc w:val="left"/>
        <w:rPr>
          <w:rFonts w:eastAsia="Times New Roman"/>
          <w:lang w:eastAsia="sl-SI"/>
        </w:rPr>
      </w:pPr>
      <w:r>
        <w:br w:type="page"/>
      </w:r>
    </w:p>
    <w:p w14:paraId="23315F9F" w14:textId="61D41ADC" w:rsidR="00C82748" w:rsidRDefault="00C82748" w:rsidP="00C76759">
      <w:pPr>
        <w:pStyle w:val="Naslov3"/>
      </w:pPr>
      <w:bookmarkStart w:id="227" w:name="_Toc195616232"/>
      <w:r w:rsidRPr="00524D8A">
        <w:lastRenderedPageBreak/>
        <w:t xml:space="preserve">Opis izvedenih sonaravnih ureditev </w:t>
      </w:r>
      <w:bookmarkEnd w:id="227"/>
    </w:p>
    <w:p w14:paraId="1988C839" w14:textId="77777777" w:rsidR="001523CC" w:rsidRPr="001523CC" w:rsidRDefault="001523CC" w:rsidP="001523CC"/>
    <w:p w14:paraId="382E2C08" w14:textId="1ACAC65D" w:rsidR="00C82748" w:rsidRDefault="001523CC" w:rsidP="00C82748">
      <w:r w:rsidRPr="00102805">
        <w:t>Za izvedbo tega projekta je bil porabljeni naslednji obseg sredstev:</w:t>
      </w:r>
    </w:p>
    <w:p w14:paraId="635E9AB6" w14:textId="77777777" w:rsidR="001523CC" w:rsidRDefault="001523CC" w:rsidP="00C82748"/>
    <w:tbl>
      <w:tblPr>
        <w:tblW w:w="5000" w:type="pct"/>
        <w:tblInd w:w="-10" w:type="dxa"/>
        <w:tblCellMar>
          <w:left w:w="70" w:type="dxa"/>
          <w:right w:w="70" w:type="dxa"/>
        </w:tblCellMar>
        <w:tblLook w:val="04A0" w:firstRow="1" w:lastRow="0" w:firstColumn="1" w:lastColumn="0" w:noHBand="0" w:noVBand="1"/>
      </w:tblPr>
      <w:tblGrid>
        <w:gridCol w:w="1153"/>
        <w:gridCol w:w="1130"/>
        <w:gridCol w:w="1141"/>
        <w:gridCol w:w="1154"/>
        <w:gridCol w:w="1091"/>
        <w:gridCol w:w="1119"/>
        <w:gridCol w:w="1132"/>
        <w:gridCol w:w="1132"/>
      </w:tblGrid>
      <w:tr w:rsidR="001523CC" w:rsidRPr="00EF605B" w14:paraId="23871EFD" w14:textId="77777777" w:rsidTr="00BE22B1">
        <w:trPr>
          <w:trHeight w:val="300"/>
        </w:trPr>
        <w:tc>
          <w:tcPr>
            <w:tcW w:w="9530" w:type="dxa"/>
            <w:gridSpan w:val="8"/>
            <w:tcBorders>
              <w:top w:val="single" w:sz="4" w:space="0" w:color="auto"/>
              <w:left w:val="single" w:sz="8" w:space="0" w:color="auto"/>
              <w:bottom w:val="single" w:sz="8" w:space="0" w:color="auto"/>
              <w:right w:val="single" w:sz="8" w:space="0" w:color="000000"/>
            </w:tcBorders>
            <w:vAlign w:val="center"/>
            <w:hideMark/>
          </w:tcPr>
          <w:p w14:paraId="3C3DA246" w14:textId="77777777" w:rsidR="001523CC" w:rsidRPr="00EF605B" w:rsidRDefault="001523CC" w:rsidP="006E64ED">
            <w:pPr>
              <w:rPr>
                <w:b/>
                <w:bCs/>
                <w:color w:val="000000"/>
                <w:sz w:val="18"/>
                <w:szCs w:val="18"/>
              </w:rPr>
            </w:pPr>
            <w:r w:rsidRPr="00EF605B">
              <w:rPr>
                <w:b/>
                <w:bCs/>
                <w:color w:val="000000"/>
                <w:sz w:val="18"/>
                <w:szCs w:val="18"/>
              </w:rPr>
              <w:t>1.1.9 Opis izvedenih sonaravnih ureditev</w:t>
            </w:r>
          </w:p>
        </w:tc>
      </w:tr>
      <w:tr w:rsidR="001523CC" w:rsidRPr="00EF605B" w14:paraId="785904FE"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11BC954C" w14:textId="77777777" w:rsidR="001523CC" w:rsidRPr="005A08D9" w:rsidRDefault="001523CC" w:rsidP="006E64ED">
            <w:pPr>
              <w:rPr>
                <w:color w:val="000000"/>
                <w:sz w:val="18"/>
                <w:szCs w:val="18"/>
              </w:rPr>
            </w:pPr>
            <w:r w:rsidRPr="005A08D9">
              <w:rPr>
                <w:color w:val="000000"/>
                <w:sz w:val="18"/>
                <w:szCs w:val="18"/>
              </w:rPr>
              <w:t>Skupna vrednost v EUR</w:t>
            </w:r>
          </w:p>
        </w:tc>
        <w:tc>
          <w:tcPr>
            <w:tcW w:w="1180" w:type="dxa"/>
            <w:tcBorders>
              <w:top w:val="nil"/>
              <w:left w:val="nil"/>
              <w:bottom w:val="single" w:sz="8" w:space="0" w:color="auto"/>
              <w:right w:val="single" w:sz="8" w:space="0" w:color="auto"/>
            </w:tcBorders>
            <w:vAlign w:val="center"/>
            <w:hideMark/>
          </w:tcPr>
          <w:p w14:paraId="0AB83FBB" w14:textId="77777777" w:rsidR="001523CC" w:rsidRPr="00EF605B" w:rsidRDefault="001523CC" w:rsidP="006E64ED">
            <w:pPr>
              <w:jc w:val="right"/>
              <w:rPr>
                <w:b/>
                <w:bCs/>
                <w:color w:val="000000"/>
                <w:sz w:val="18"/>
                <w:szCs w:val="18"/>
              </w:rPr>
            </w:pPr>
            <w:r w:rsidRPr="00EF605B">
              <w:rPr>
                <w:b/>
                <w:bCs/>
                <w:color w:val="000000"/>
                <w:sz w:val="18"/>
                <w:szCs w:val="18"/>
              </w:rPr>
              <w:t>0,00</w:t>
            </w:r>
          </w:p>
        </w:tc>
        <w:tc>
          <w:tcPr>
            <w:tcW w:w="1180" w:type="dxa"/>
            <w:tcBorders>
              <w:top w:val="nil"/>
              <w:left w:val="nil"/>
              <w:bottom w:val="single" w:sz="8" w:space="0" w:color="auto"/>
              <w:right w:val="single" w:sz="8" w:space="0" w:color="auto"/>
            </w:tcBorders>
            <w:vAlign w:val="center"/>
            <w:hideMark/>
          </w:tcPr>
          <w:p w14:paraId="5971A879" w14:textId="77777777" w:rsidR="001523CC" w:rsidRPr="00BE22B1" w:rsidRDefault="001523CC" w:rsidP="006E64ED">
            <w:pPr>
              <w:jc w:val="right"/>
              <w:rPr>
                <w:b/>
                <w:bCs/>
                <w:color w:val="000000"/>
                <w:sz w:val="18"/>
                <w:szCs w:val="18"/>
              </w:rPr>
            </w:pPr>
            <w:r w:rsidRPr="00BE22B1">
              <w:rPr>
                <w:b/>
                <w:bCs/>
                <w:color w:val="000000"/>
                <w:sz w:val="18"/>
                <w:szCs w:val="18"/>
              </w:rPr>
              <w:t>0,00</w:t>
            </w:r>
          </w:p>
        </w:tc>
      </w:tr>
      <w:tr w:rsidR="001523CC" w:rsidRPr="00EF605B" w14:paraId="77A1C5ED"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0A2178B7" w14:textId="77777777" w:rsidR="001523CC" w:rsidRPr="005A08D9" w:rsidRDefault="001523CC" w:rsidP="006E64ED">
            <w:pPr>
              <w:rPr>
                <w:color w:val="000000"/>
                <w:sz w:val="18"/>
                <w:szCs w:val="18"/>
              </w:rPr>
            </w:pPr>
            <w:r w:rsidRPr="005A08D9">
              <w:rPr>
                <w:color w:val="000000"/>
                <w:sz w:val="18"/>
                <w:szCs w:val="18"/>
              </w:rPr>
              <w:t>Materialni stroški v EUR</w:t>
            </w:r>
          </w:p>
        </w:tc>
        <w:tc>
          <w:tcPr>
            <w:tcW w:w="1180" w:type="dxa"/>
            <w:tcBorders>
              <w:top w:val="nil"/>
              <w:left w:val="nil"/>
              <w:bottom w:val="single" w:sz="8" w:space="0" w:color="auto"/>
              <w:right w:val="single" w:sz="8" w:space="0" w:color="auto"/>
            </w:tcBorders>
            <w:vAlign w:val="center"/>
            <w:hideMark/>
          </w:tcPr>
          <w:p w14:paraId="4120C272" w14:textId="77777777" w:rsidR="001523CC" w:rsidRPr="00EF605B" w:rsidRDefault="001523CC" w:rsidP="006E64ED">
            <w:pPr>
              <w:jc w:val="right"/>
              <w:rPr>
                <w:b/>
                <w:bCs/>
                <w:color w:val="000000"/>
                <w:sz w:val="18"/>
                <w:szCs w:val="18"/>
              </w:rPr>
            </w:pPr>
            <w:r w:rsidRPr="00EF605B">
              <w:rPr>
                <w:b/>
                <w:bCs/>
                <w:color w:val="000000"/>
                <w:sz w:val="18"/>
                <w:szCs w:val="18"/>
              </w:rPr>
              <w:t>0,00</w:t>
            </w:r>
          </w:p>
        </w:tc>
        <w:tc>
          <w:tcPr>
            <w:tcW w:w="1180" w:type="dxa"/>
            <w:tcBorders>
              <w:top w:val="nil"/>
              <w:left w:val="nil"/>
              <w:bottom w:val="single" w:sz="8" w:space="0" w:color="auto"/>
              <w:right w:val="single" w:sz="8" w:space="0" w:color="auto"/>
            </w:tcBorders>
            <w:vAlign w:val="center"/>
            <w:hideMark/>
          </w:tcPr>
          <w:p w14:paraId="20D07193" w14:textId="77777777" w:rsidR="001523CC" w:rsidRPr="00BE22B1" w:rsidRDefault="001523CC" w:rsidP="006E64ED">
            <w:pPr>
              <w:jc w:val="right"/>
              <w:rPr>
                <w:b/>
                <w:bCs/>
                <w:color w:val="000000"/>
                <w:sz w:val="18"/>
                <w:szCs w:val="18"/>
              </w:rPr>
            </w:pPr>
            <w:r w:rsidRPr="00BE22B1">
              <w:rPr>
                <w:b/>
                <w:bCs/>
                <w:color w:val="000000"/>
                <w:sz w:val="18"/>
                <w:szCs w:val="18"/>
              </w:rPr>
              <w:t>0,00*</w:t>
            </w:r>
          </w:p>
        </w:tc>
      </w:tr>
      <w:tr w:rsidR="001523CC" w:rsidRPr="00EF605B" w14:paraId="1AE880FF" w14:textId="77777777" w:rsidTr="00BE22B1">
        <w:trPr>
          <w:trHeight w:val="300"/>
        </w:trPr>
        <w:tc>
          <w:tcPr>
            <w:tcW w:w="5990" w:type="dxa"/>
            <w:gridSpan w:val="5"/>
            <w:tcBorders>
              <w:top w:val="single" w:sz="8" w:space="0" w:color="auto"/>
              <w:left w:val="single" w:sz="8" w:space="0" w:color="auto"/>
              <w:bottom w:val="single" w:sz="8" w:space="0" w:color="auto"/>
              <w:right w:val="single" w:sz="8" w:space="0" w:color="000000"/>
            </w:tcBorders>
            <w:vAlign w:val="center"/>
            <w:hideMark/>
          </w:tcPr>
          <w:p w14:paraId="0E7670BE" w14:textId="77777777" w:rsidR="001523CC" w:rsidRPr="005A08D9" w:rsidRDefault="001523CC" w:rsidP="006E64ED">
            <w:pPr>
              <w:rPr>
                <w:color w:val="000000"/>
                <w:sz w:val="18"/>
                <w:szCs w:val="18"/>
              </w:rPr>
            </w:pPr>
            <w:r w:rsidRPr="005A08D9">
              <w:rPr>
                <w:color w:val="000000"/>
                <w:sz w:val="18"/>
                <w:szCs w:val="18"/>
              </w:rPr>
              <w:t>Stroški dela (ure)</w:t>
            </w:r>
          </w:p>
        </w:tc>
        <w:tc>
          <w:tcPr>
            <w:tcW w:w="1180" w:type="dxa"/>
            <w:tcBorders>
              <w:top w:val="nil"/>
              <w:left w:val="nil"/>
              <w:bottom w:val="single" w:sz="8" w:space="0" w:color="auto"/>
              <w:right w:val="single" w:sz="8" w:space="0" w:color="auto"/>
            </w:tcBorders>
            <w:vAlign w:val="center"/>
            <w:hideMark/>
          </w:tcPr>
          <w:p w14:paraId="70CFD933" w14:textId="77777777" w:rsidR="001523CC" w:rsidRPr="005A08D9" w:rsidRDefault="001523CC" w:rsidP="006E64ED">
            <w:pPr>
              <w:jc w:val="center"/>
              <w:rPr>
                <w:color w:val="000000"/>
                <w:sz w:val="18"/>
                <w:szCs w:val="18"/>
              </w:rPr>
            </w:pPr>
            <w:r w:rsidRPr="005A08D9">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70CC71DC" w14:textId="77777777" w:rsidR="001523CC" w:rsidRPr="00EF605B" w:rsidRDefault="001523CC" w:rsidP="006E64ED">
            <w:pPr>
              <w:jc w:val="right"/>
              <w:rPr>
                <w:b/>
                <w:bCs/>
                <w:color w:val="000000"/>
                <w:sz w:val="18"/>
                <w:szCs w:val="18"/>
              </w:rPr>
            </w:pPr>
            <w:r w:rsidRPr="00EF605B">
              <w:rPr>
                <w:b/>
                <w:bCs/>
                <w:color w:val="000000"/>
                <w:sz w:val="18"/>
                <w:szCs w:val="18"/>
              </w:rPr>
              <w:t>0,00</w:t>
            </w:r>
          </w:p>
        </w:tc>
        <w:tc>
          <w:tcPr>
            <w:tcW w:w="1180" w:type="dxa"/>
            <w:tcBorders>
              <w:top w:val="nil"/>
              <w:left w:val="nil"/>
              <w:bottom w:val="single" w:sz="8" w:space="0" w:color="auto"/>
              <w:right w:val="single" w:sz="8" w:space="0" w:color="auto"/>
            </w:tcBorders>
            <w:vAlign w:val="center"/>
            <w:hideMark/>
          </w:tcPr>
          <w:p w14:paraId="6E38FA55" w14:textId="77777777" w:rsidR="001523CC" w:rsidRPr="00BE22B1" w:rsidRDefault="001523CC" w:rsidP="006E64ED">
            <w:pPr>
              <w:jc w:val="right"/>
              <w:rPr>
                <w:b/>
                <w:bCs/>
                <w:color w:val="000000"/>
                <w:sz w:val="18"/>
                <w:szCs w:val="18"/>
              </w:rPr>
            </w:pPr>
            <w:r w:rsidRPr="00BE22B1">
              <w:rPr>
                <w:b/>
                <w:bCs/>
                <w:color w:val="000000"/>
                <w:sz w:val="18"/>
                <w:szCs w:val="18"/>
              </w:rPr>
              <w:t>0,00</w:t>
            </w:r>
          </w:p>
        </w:tc>
      </w:tr>
      <w:tr w:rsidR="001523CC" w:rsidRPr="00EF605B" w14:paraId="4DF23290" w14:textId="77777777" w:rsidTr="00BE22B1">
        <w:trPr>
          <w:trHeight w:val="840"/>
        </w:trPr>
        <w:tc>
          <w:tcPr>
            <w:tcW w:w="1270" w:type="dxa"/>
            <w:tcBorders>
              <w:top w:val="nil"/>
              <w:left w:val="single" w:sz="8" w:space="0" w:color="auto"/>
              <w:bottom w:val="single" w:sz="8" w:space="0" w:color="auto"/>
              <w:right w:val="single" w:sz="8" w:space="0" w:color="auto"/>
            </w:tcBorders>
            <w:vAlign w:val="center"/>
            <w:hideMark/>
          </w:tcPr>
          <w:p w14:paraId="64A982B0" w14:textId="77777777" w:rsidR="001523CC" w:rsidRPr="00EF605B" w:rsidRDefault="001523CC" w:rsidP="006E64ED">
            <w:pPr>
              <w:jc w:val="center"/>
              <w:rPr>
                <w:color w:val="000000"/>
                <w:sz w:val="18"/>
                <w:szCs w:val="18"/>
              </w:rPr>
            </w:pPr>
            <w:proofErr w:type="spellStart"/>
            <w:r w:rsidRPr="00EF605B">
              <w:rPr>
                <w:color w:val="000000"/>
                <w:sz w:val="18"/>
                <w:szCs w:val="18"/>
              </w:rPr>
              <w:t>Zap</w:t>
            </w:r>
            <w:proofErr w:type="spellEnd"/>
            <w:r w:rsidRPr="00EF605B">
              <w:rPr>
                <w:color w:val="000000"/>
                <w:sz w:val="18"/>
                <w:szCs w:val="18"/>
              </w:rPr>
              <w:t>. št.</w:t>
            </w:r>
          </w:p>
        </w:tc>
        <w:tc>
          <w:tcPr>
            <w:tcW w:w="1180" w:type="dxa"/>
            <w:tcBorders>
              <w:top w:val="nil"/>
              <w:left w:val="nil"/>
              <w:bottom w:val="single" w:sz="8" w:space="0" w:color="auto"/>
              <w:right w:val="single" w:sz="8" w:space="0" w:color="auto"/>
            </w:tcBorders>
            <w:vAlign w:val="center"/>
            <w:hideMark/>
          </w:tcPr>
          <w:p w14:paraId="560781C9" w14:textId="77777777" w:rsidR="001523CC" w:rsidRPr="00EF605B" w:rsidRDefault="001523CC" w:rsidP="006E64ED">
            <w:pPr>
              <w:jc w:val="center"/>
              <w:rPr>
                <w:color w:val="000000"/>
                <w:sz w:val="18"/>
                <w:szCs w:val="18"/>
              </w:rPr>
            </w:pPr>
            <w:r w:rsidRPr="00EF605B">
              <w:rPr>
                <w:color w:val="000000"/>
                <w:sz w:val="18"/>
                <w:szCs w:val="18"/>
              </w:rPr>
              <w:t>Število delavcev</w:t>
            </w:r>
          </w:p>
        </w:tc>
        <w:tc>
          <w:tcPr>
            <w:tcW w:w="1180" w:type="dxa"/>
            <w:tcBorders>
              <w:top w:val="nil"/>
              <w:left w:val="nil"/>
              <w:bottom w:val="single" w:sz="8" w:space="0" w:color="auto"/>
              <w:right w:val="single" w:sz="8" w:space="0" w:color="auto"/>
            </w:tcBorders>
            <w:vAlign w:val="center"/>
            <w:hideMark/>
          </w:tcPr>
          <w:p w14:paraId="790AF2C7" w14:textId="77777777" w:rsidR="001523CC" w:rsidRPr="00EF605B" w:rsidRDefault="001523CC" w:rsidP="006E64ED">
            <w:pPr>
              <w:jc w:val="center"/>
              <w:rPr>
                <w:color w:val="000000"/>
                <w:sz w:val="18"/>
                <w:szCs w:val="18"/>
              </w:rPr>
            </w:pPr>
            <w:r w:rsidRPr="00EF605B">
              <w:rPr>
                <w:color w:val="000000"/>
                <w:sz w:val="18"/>
                <w:szCs w:val="18"/>
              </w:rPr>
              <w:t>Stopnja izobrazbe</w:t>
            </w:r>
          </w:p>
        </w:tc>
        <w:tc>
          <w:tcPr>
            <w:tcW w:w="1180" w:type="dxa"/>
            <w:tcBorders>
              <w:top w:val="nil"/>
              <w:left w:val="nil"/>
              <w:bottom w:val="single" w:sz="8" w:space="0" w:color="auto"/>
              <w:right w:val="single" w:sz="8" w:space="0" w:color="auto"/>
            </w:tcBorders>
            <w:vAlign w:val="center"/>
            <w:hideMark/>
          </w:tcPr>
          <w:p w14:paraId="3410B8AD" w14:textId="77777777" w:rsidR="001523CC" w:rsidRPr="00EF605B" w:rsidRDefault="001523CC" w:rsidP="006E64ED">
            <w:pPr>
              <w:jc w:val="center"/>
              <w:rPr>
                <w:color w:val="000000"/>
                <w:sz w:val="18"/>
                <w:szCs w:val="18"/>
              </w:rPr>
            </w:pPr>
            <w:r w:rsidRPr="00EF605B">
              <w:rPr>
                <w:color w:val="000000"/>
                <w:sz w:val="18"/>
                <w:szCs w:val="18"/>
              </w:rPr>
              <w:t>Čas opravljanja naloge</w:t>
            </w:r>
          </w:p>
        </w:tc>
        <w:tc>
          <w:tcPr>
            <w:tcW w:w="1180" w:type="dxa"/>
            <w:tcBorders>
              <w:top w:val="nil"/>
              <w:left w:val="nil"/>
              <w:bottom w:val="single" w:sz="8" w:space="0" w:color="auto"/>
              <w:right w:val="single" w:sz="8" w:space="0" w:color="auto"/>
            </w:tcBorders>
            <w:vAlign w:val="center"/>
            <w:hideMark/>
          </w:tcPr>
          <w:p w14:paraId="00898C69" w14:textId="77777777" w:rsidR="001523CC" w:rsidRPr="00EF605B" w:rsidRDefault="001523CC" w:rsidP="006E64ED">
            <w:pPr>
              <w:jc w:val="center"/>
              <w:rPr>
                <w:color w:val="000000"/>
                <w:sz w:val="18"/>
                <w:szCs w:val="18"/>
              </w:rPr>
            </w:pPr>
            <w:r w:rsidRPr="00EF605B">
              <w:rPr>
                <w:color w:val="000000"/>
                <w:sz w:val="18"/>
                <w:szCs w:val="18"/>
              </w:rPr>
              <w:t>Cena / uro</w:t>
            </w:r>
          </w:p>
        </w:tc>
        <w:tc>
          <w:tcPr>
            <w:tcW w:w="1180" w:type="dxa"/>
            <w:tcBorders>
              <w:top w:val="nil"/>
              <w:left w:val="nil"/>
              <w:bottom w:val="single" w:sz="8" w:space="0" w:color="auto"/>
              <w:right w:val="single" w:sz="8" w:space="0" w:color="auto"/>
            </w:tcBorders>
            <w:vAlign w:val="center"/>
            <w:hideMark/>
          </w:tcPr>
          <w:p w14:paraId="37DC372A" w14:textId="77777777" w:rsidR="001523CC" w:rsidRPr="00EF605B" w:rsidRDefault="001523CC" w:rsidP="006E64ED">
            <w:pPr>
              <w:jc w:val="center"/>
              <w:rPr>
                <w:color w:val="000000"/>
                <w:sz w:val="18"/>
                <w:szCs w:val="18"/>
              </w:rPr>
            </w:pPr>
            <w:r w:rsidRPr="00EF605B">
              <w:rPr>
                <w:color w:val="000000"/>
                <w:sz w:val="18"/>
                <w:szCs w:val="18"/>
              </w:rPr>
              <w:t>Število ur (skupaj)</w:t>
            </w:r>
          </w:p>
        </w:tc>
        <w:tc>
          <w:tcPr>
            <w:tcW w:w="1180" w:type="dxa"/>
            <w:tcBorders>
              <w:top w:val="nil"/>
              <w:left w:val="nil"/>
              <w:bottom w:val="single" w:sz="8" w:space="0" w:color="auto"/>
              <w:right w:val="single" w:sz="8" w:space="0" w:color="auto"/>
            </w:tcBorders>
            <w:vAlign w:val="center"/>
            <w:hideMark/>
          </w:tcPr>
          <w:p w14:paraId="163D27BE" w14:textId="77777777" w:rsidR="001523CC" w:rsidRPr="00EF605B" w:rsidRDefault="001523CC" w:rsidP="006E64ED">
            <w:pPr>
              <w:jc w:val="center"/>
              <w:rPr>
                <w:color w:val="000000"/>
                <w:sz w:val="18"/>
                <w:szCs w:val="18"/>
              </w:rPr>
            </w:pPr>
            <w:r w:rsidRPr="00EF605B">
              <w:rPr>
                <w:color w:val="000000"/>
                <w:sz w:val="18"/>
                <w:szCs w:val="18"/>
              </w:rPr>
              <w:t>Vrednost v EUR (brez DDV)</w:t>
            </w:r>
          </w:p>
        </w:tc>
        <w:tc>
          <w:tcPr>
            <w:tcW w:w="1180" w:type="dxa"/>
            <w:tcBorders>
              <w:top w:val="nil"/>
              <w:left w:val="nil"/>
              <w:bottom w:val="single" w:sz="8" w:space="0" w:color="auto"/>
              <w:right w:val="single" w:sz="8" w:space="0" w:color="auto"/>
            </w:tcBorders>
            <w:vAlign w:val="center"/>
            <w:hideMark/>
          </w:tcPr>
          <w:p w14:paraId="432A6F07" w14:textId="77777777" w:rsidR="001523CC" w:rsidRPr="00BE22B1" w:rsidRDefault="001523CC" w:rsidP="006E64ED">
            <w:pPr>
              <w:jc w:val="center"/>
              <w:rPr>
                <w:color w:val="000000"/>
                <w:sz w:val="18"/>
                <w:szCs w:val="18"/>
              </w:rPr>
            </w:pPr>
            <w:r w:rsidRPr="00BE22B1">
              <w:rPr>
                <w:color w:val="000000"/>
                <w:sz w:val="18"/>
                <w:szCs w:val="18"/>
              </w:rPr>
              <w:t>Vrednost v EUR (z DDV)</w:t>
            </w:r>
          </w:p>
        </w:tc>
      </w:tr>
      <w:tr w:rsidR="001523CC" w:rsidRPr="00EF605B" w14:paraId="230ADA44"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F8AA20A"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647750C4"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50626810" w14:textId="77777777" w:rsidR="001523CC" w:rsidRPr="00EF605B" w:rsidRDefault="001523CC" w:rsidP="006E64ED">
            <w:pPr>
              <w:jc w:val="center"/>
              <w:rPr>
                <w:color w:val="000000"/>
                <w:sz w:val="18"/>
                <w:szCs w:val="18"/>
              </w:rPr>
            </w:pPr>
            <w:r w:rsidRPr="00EF605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6A3F0720"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0F014440" w14:textId="77777777" w:rsidR="001523CC" w:rsidRPr="00EF605B" w:rsidRDefault="001523CC" w:rsidP="006E64ED">
            <w:pPr>
              <w:jc w:val="center"/>
              <w:rPr>
                <w:color w:val="000000"/>
                <w:sz w:val="18"/>
                <w:szCs w:val="18"/>
              </w:rPr>
            </w:pPr>
            <w:r w:rsidRPr="00EF605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3EA3F4C3"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32F1A872"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7BD7DB74" w14:textId="77777777" w:rsidR="001523CC" w:rsidRPr="00BE22B1" w:rsidRDefault="001523CC" w:rsidP="006E64ED">
            <w:pPr>
              <w:jc w:val="right"/>
              <w:rPr>
                <w:color w:val="000000"/>
                <w:sz w:val="18"/>
                <w:szCs w:val="18"/>
              </w:rPr>
            </w:pPr>
            <w:r w:rsidRPr="00BE22B1">
              <w:rPr>
                <w:color w:val="000000"/>
                <w:sz w:val="18"/>
                <w:szCs w:val="18"/>
              </w:rPr>
              <w:t>0,00</w:t>
            </w:r>
          </w:p>
        </w:tc>
      </w:tr>
      <w:tr w:rsidR="001523CC" w:rsidRPr="00EF605B" w14:paraId="301148A0"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7264368C" w14:textId="77777777" w:rsidR="001523CC" w:rsidRPr="00EF605B" w:rsidRDefault="001523CC" w:rsidP="006E64ED">
            <w:pPr>
              <w:jc w:val="center"/>
              <w:rPr>
                <w:color w:val="000000"/>
                <w:sz w:val="18"/>
                <w:szCs w:val="18"/>
              </w:rPr>
            </w:pPr>
            <w:r w:rsidRPr="00EF605B">
              <w:rPr>
                <w:color w:val="000000"/>
                <w:sz w:val="18"/>
                <w:szCs w:val="18"/>
              </w:rPr>
              <w:t>3</w:t>
            </w:r>
          </w:p>
        </w:tc>
        <w:tc>
          <w:tcPr>
            <w:tcW w:w="1180" w:type="dxa"/>
            <w:tcBorders>
              <w:top w:val="nil"/>
              <w:left w:val="nil"/>
              <w:bottom w:val="single" w:sz="8" w:space="0" w:color="auto"/>
              <w:right w:val="single" w:sz="8" w:space="0" w:color="auto"/>
            </w:tcBorders>
            <w:vAlign w:val="center"/>
            <w:hideMark/>
          </w:tcPr>
          <w:p w14:paraId="098D7C85"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3EE9DE9" w14:textId="77777777" w:rsidR="001523CC" w:rsidRPr="00EF605B" w:rsidRDefault="001523CC" w:rsidP="006E64ED">
            <w:pPr>
              <w:jc w:val="center"/>
              <w:rPr>
                <w:color w:val="000000"/>
                <w:sz w:val="18"/>
                <w:szCs w:val="18"/>
              </w:rPr>
            </w:pPr>
            <w:r w:rsidRPr="00EF605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442CB1D6"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01AF2F72" w14:textId="77777777" w:rsidR="001523CC" w:rsidRPr="00EF605B" w:rsidRDefault="001523CC" w:rsidP="006E64ED">
            <w:pPr>
              <w:jc w:val="center"/>
              <w:rPr>
                <w:color w:val="000000"/>
                <w:sz w:val="18"/>
                <w:szCs w:val="18"/>
              </w:rPr>
            </w:pPr>
            <w:r w:rsidRPr="00EF605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38BBCD94"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17CA8435"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4F3E9CC6" w14:textId="77777777" w:rsidR="001523CC" w:rsidRPr="00EF605B" w:rsidRDefault="001523CC" w:rsidP="006E64ED">
            <w:pPr>
              <w:jc w:val="right"/>
              <w:rPr>
                <w:color w:val="000000"/>
                <w:sz w:val="18"/>
                <w:szCs w:val="18"/>
              </w:rPr>
            </w:pPr>
            <w:r w:rsidRPr="00EF605B">
              <w:rPr>
                <w:color w:val="000000"/>
                <w:sz w:val="18"/>
                <w:szCs w:val="18"/>
              </w:rPr>
              <w:t>0,00</w:t>
            </w:r>
          </w:p>
        </w:tc>
      </w:tr>
      <w:tr w:rsidR="001523CC" w:rsidRPr="00EF605B" w14:paraId="692636DD"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21BDCCC" w14:textId="77777777" w:rsidR="001523CC" w:rsidRPr="00EF605B" w:rsidRDefault="001523CC" w:rsidP="006E64ED">
            <w:pPr>
              <w:jc w:val="center"/>
              <w:rPr>
                <w:color w:val="000000"/>
                <w:sz w:val="18"/>
                <w:szCs w:val="18"/>
              </w:rPr>
            </w:pPr>
            <w:r w:rsidRPr="00EF605B">
              <w:rPr>
                <w:color w:val="000000"/>
                <w:sz w:val="18"/>
                <w:szCs w:val="18"/>
              </w:rPr>
              <w:t>4</w:t>
            </w:r>
          </w:p>
        </w:tc>
        <w:tc>
          <w:tcPr>
            <w:tcW w:w="1180" w:type="dxa"/>
            <w:tcBorders>
              <w:top w:val="nil"/>
              <w:left w:val="nil"/>
              <w:bottom w:val="single" w:sz="8" w:space="0" w:color="auto"/>
              <w:right w:val="single" w:sz="8" w:space="0" w:color="auto"/>
            </w:tcBorders>
            <w:vAlign w:val="center"/>
            <w:hideMark/>
          </w:tcPr>
          <w:p w14:paraId="21F23A34"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64AFAA4A" w14:textId="77777777" w:rsidR="001523CC" w:rsidRPr="00EF605B" w:rsidRDefault="001523CC" w:rsidP="006E64ED">
            <w:pPr>
              <w:jc w:val="center"/>
              <w:rPr>
                <w:color w:val="000000"/>
                <w:sz w:val="18"/>
                <w:szCs w:val="18"/>
              </w:rPr>
            </w:pPr>
            <w:r w:rsidRPr="00EF605B">
              <w:rPr>
                <w:color w:val="000000"/>
                <w:sz w:val="18"/>
                <w:szCs w:val="18"/>
              </w:rPr>
              <w:t>VI/2</w:t>
            </w:r>
          </w:p>
        </w:tc>
        <w:tc>
          <w:tcPr>
            <w:tcW w:w="1180" w:type="dxa"/>
            <w:tcBorders>
              <w:top w:val="nil"/>
              <w:left w:val="nil"/>
              <w:bottom w:val="single" w:sz="8" w:space="0" w:color="auto"/>
              <w:right w:val="single" w:sz="8" w:space="0" w:color="auto"/>
            </w:tcBorders>
            <w:vAlign w:val="center"/>
            <w:hideMark/>
          </w:tcPr>
          <w:p w14:paraId="4224CB13"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88F6ADA" w14:textId="77777777" w:rsidR="001523CC" w:rsidRPr="00EF605B" w:rsidRDefault="001523CC" w:rsidP="006E64ED">
            <w:pPr>
              <w:jc w:val="center"/>
              <w:rPr>
                <w:color w:val="000000"/>
                <w:sz w:val="18"/>
                <w:szCs w:val="18"/>
              </w:rPr>
            </w:pPr>
            <w:r w:rsidRPr="00EF605B">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5102E398"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76E2131C"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5A0411A8" w14:textId="77777777" w:rsidR="001523CC" w:rsidRPr="00EF605B" w:rsidRDefault="001523CC" w:rsidP="006E64ED">
            <w:pPr>
              <w:jc w:val="right"/>
              <w:rPr>
                <w:color w:val="000000"/>
                <w:sz w:val="18"/>
                <w:szCs w:val="18"/>
              </w:rPr>
            </w:pPr>
            <w:r w:rsidRPr="00EF605B">
              <w:rPr>
                <w:color w:val="000000"/>
                <w:sz w:val="18"/>
                <w:szCs w:val="18"/>
              </w:rPr>
              <w:t>0,00</w:t>
            </w:r>
          </w:p>
        </w:tc>
      </w:tr>
      <w:tr w:rsidR="001523CC" w:rsidRPr="00EF605B" w14:paraId="12D3C3BD"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7A13BE82" w14:textId="77777777" w:rsidR="001523CC" w:rsidRPr="00EF605B" w:rsidRDefault="001523CC" w:rsidP="006E64ED">
            <w:pPr>
              <w:jc w:val="center"/>
              <w:rPr>
                <w:color w:val="000000"/>
                <w:sz w:val="18"/>
                <w:szCs w:val="18"/>
              </w:rPr>
            </w:pPr>
            <w:r w:rsidRPr="00EF605B">
              <w:rPr>
                <w:color w:val="000000"/>
                <w:sz w:val="18"/>
                <w:szCs w:val="18"/>
              </w:rPr>
              <w:t>5</w:t>
            </w:r>
          </w:p>
        </w:tc>
        <w:tc>
          <w:tcPr>
            <w:tcW w:w="1180" w:type="dxa"/>
            <w:tcBorders>
              <w:top w:val="nil"/>
              <w:left w:val="nil"/>
              <w:bottom w:val="single" w:sz="8" w:space="0" w:color="auto"/>
              <w:right w:val="single" w:sz="8" w:space="0" w:color="auto"/>
            </w:tcBorders>
            <w:vAlign w:val="center"/>
            <w:hideMark/>
          </w:tcPr>
          <w:p w14:paraId="62807597"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52BFF23" w14:textId="77777777" w:rsidR="001523CC" w:rsidRPr="00EF605B" w:rsidRDefault="001523CC" w:rsidP="006E64ED">
            <w:pPr>
              <w:jc w:val="center"/>
              <w:rPr>
                <w:color w:val="000000"/>
                <w:sz w:val="18"/>
                <w:szCs w:val="18"/>
              </w:rPr>
            </w:pPr>
            <w:r w:rsidRPr="00EF605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33E7E763"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2A49C9A" w14:textId="77777777" w:rsidR="001523CC" w:rsidRPr="00EF605B" w:rsidRDefault="001523CC" w:rsidP="006E64ED">
            <w:pPr>
              <w:jc w:val="center"/>
              <w:rPr>
                <w:color w:val="000000"/>
                <w:sz w:val="18"/>
                <w:szCs w:val="18"/>
              </w:rPr>
            </w:pPr>
            <w:r w:rsidRPr="00EF605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60189F67"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2BA81BFE"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6B46B67D" w14:textId="77777777" w:rsidR="001523CC" w:rsidRPr="00EF605B" w:rsidRDefault="001523CC" w:rsidP="006E64ED">
            <w:pPr>
              <w:jc w:val="right"/>
              <w:rPr>
                <w:color w:val="000000"/>
                <w:sz w:val="18"/>
                <w:szCs w:val="18"/>
              </w:rPr>
            </w:pPr>
            <w:r w:rsidRPr="00EF605B">
              <w:rPr>
                <w:color w:val="000000"/>
                <w:sz w:val="18"/>
                <w:szCs w:val="18"/>
              </w:rPr>
              <w:t>0,00</w:t>
            </w:r>
          </w:p>
        </w:tc>
      </w:tr>
      <w:tr w:rsidR="001523CC" w:rsidRPr="00EF605B" w14:paraId="5EEB7950"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6108D38B" w14:textId="77777777" w:rsidR="001523CC" w:rsidRPr="00EF605B" w:rsidRDefault="001523CC" w:rsidP="006E64ED">
            <w:pPr>
              <w:jc w:val="center"/>
              <w:rPr>
                <w:color w:val="000000"/>
                <w:sz w:val="18"/>
                <w:szCs w:val="18"/>
              </w:rPr>
            </w:pPr>
            <w:r w:rsidRPr="00EF605B">
              <w:rPr>
                <w:color w:val="000000"/>
                <w:sz w:val="18"/>
                <w:szCs w:val="18"/>
              </w:rPr>
              <w:t>6</w:t>
            </w:r>
          </w:p>
        </w:tc>
        <w:tc>
          <w:tcPr>
            <w:tcW w:w="1180" w:type="dxa"/>
            <w:tcBorders>
              <w:top w:val="nil"/>
              <w:left w:val="nil"/>
              <w:bottom w:val="single" w:sz="8" w:space="0" w:color="auto"/>
              <w:right w:val="single" w:sz="8" w:space="0" w:color="auto"/>
            </w:tcBorders>
            <w:vAlign w:val="center"/>
            <w:hideMark/>
          </w:tcPr>
          <w:p w14:paraId="2AA869F1"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9F5125A" w14:textId="77777777" w:rsidR="001523CC" w:rsidRPr="00EF605B" w:rsidRDefault="001523CC" w:rsidP="006E64ED">
            <w:pPr>
              <w:jc w:val="center"/>
              <w:rPr>
                <w:color w:val="000000"/>
                <w:sz w:val="18"/>
                <w:szCs w:val="18"/>
              </w:rPr>
            </w:pPr>
            <w:r w:rsidRPr="00EF605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69CDCB54"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6FE3E0B" w14:textId="77777777" w:rsidR="001523CC" w:rsidRPr="00EF605B" w:rsidRDefault="001523CC" w:rsidP="006E64ED">
            <w:pPr>
              <w:jc w:val="center"/>
              <w:rPr>
                <w:color w:val="000000"/>
                <w:sz w:val="18"/>
                <w:szCs w:val="18"/>
              </w:rPr>
            </w:pPr>
            <w:r w:rsidRPr="00EF605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329EEE62"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162BFCE5"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3091A81F" w14:textId="77777777" w:rsidR="001523CC" w:rsidRPr="00EF605B" w:rsidRDefault="001523CC" w:rsidP="006E64ED">
            <w:pPr>
              <w:jc w:val="right"/>
              <w:rPr>
                <w:color w:val="000000"/>
                <w:sz w:val="18"/>
                <w:szCs w:val="18"/>
              </w:rPr>
            </w:pPr>
            <w:r w:rsidRPr="00EF605B">
              <w:rPr>
                <w:color w:val="000000"/>
                <w:sz w:val="18"/>
                <w:szCs w:val="18"/>
              </w:rPr>
              <w:t>0,00</w:t>
            </w:r>
          </w:p>
        </w:tc>
      </w:tr>
      <w:tr w:rsidR="001523CC" w:rsidRPr="00EF605B" w14:paraId="0B92654E"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0A99D9EB" w14:textId="77777777" w:rsidR="001523CC" w:rsidRPr="00EF605B" w:rsidRDefault="001523CC" w:rsidP="006E64ED">
            <w:pPr>
              <w:jc w:val="center"/>
              <w:rPr>
                <w:color w:val="000000"/>
                <w:sz w:val="18"/>
                <w:szCs w:val="18"/>
              </w:rPr>
            </w:pPr>
            <w:r w:rsidRPr="00EF605B">
              <w:rPr>
                <w:color w:val="000000"/>
                <w:sz w:val="18"/>
                <w:szCs w:val="18"/>
              </w:rPr>
              <w:t>7</w:t>
            </w:r>
          </w:p>
        </w:tc>
        <w:tc>
          <w:tcPr>
            <w:tcW w:w="1180" w:type="dxa"/>
            <w:tcBorders>
              <w:top w:val="nil"/>
              <w:left w:val="nil"/>
              <w:bottom w:val="single" w:sz="8" w:space="0" w:color="auto"/>
              <w:right w:val="single" w:sz="8" w:space="0" w:color="auto"/>
            </w:tcBorders>
            <w:vAlign w:val="center"/>
            <w:hideMark/>
          </w:tcPr>
          <w:p w14:paraId="4B49B668"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65E789CC" w14:textId="77777777" w:rsidR="001523CC" w:rsidRPr="00EF605B" w:rsidRDefault="001523CC" w:rsidP="006E64ED">
            <w:pPr>
              <w:jc w:val="center"/>
              <w:rPr>
                <w:color w:val="000000"/>
                <w:sz w:val="18"/>
                <w:szCs w:val="18"/>
              </w:rPr>
            </w:pPr>
            <w:r w:rsidRPr="00EF605B">
              <w:rPr>
                <w:color w:val="000000"/>
                <w:sz w:val="18"/>
                <w:szCs w:val="18"/>
              </w:rPr>
              <w:t>V</w:t>
            </w:r>
          </w:p>
        </w:tc>
        <w:tc>
          <w:tcPr>
            <w:tcW w:w="1180" w:type="dxa"/>
            <w:tcBorders>
              <w:top w:val="nil"/>
              <w:left w:val="nil"/>
              <w:bottom w:val="single" w:sz="8" w:space="0" w:color="auto"/>
              <w:right w:val="single" w:sz="8" w:space="0" w:color="auto"/>
            </w:tcBorders>
            <w:vAlign w:val="center"/>
            <w:hideMark/>
          </w:tcPr>
          <w:p w14:paraId="7E9E4507"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8CB094B" w14:textId="77777777" w:rsidR="001523CC" w:rsidRPr="00EF605B" w:rsidRDefault="001523CC" w:rsidP="006E64ED">
            <w:pPr>
              <w:jc w:val="center"/>
              <w:rPr>
                <w:color w:val="000000"/>
                <w:sz w:val="18"/>
                <w:szCs w:val="18"/>
              </w:rPr>
            </w:pPr>
            <w:r w:rsidRPr="00EF605B">
              <w:rPr>
                <w:color w:val="000000"/>
                <w:sz w:val="18"/>
                <w:szCs w:val="18"/>
              </w:rPr>
              <w:t>23,34</w:t>
            </w:r>
          </w:p>
        </w:tc>
        <w:tc>
          <w:tcPr>
            <w:tcW w:w="1180" w:type="dxa"/>
            <w:tcBorders>
              <w:top w:val="nil"/>
              <w:left w:val="nil"/>
              <w:bottom w:val="single" w:sz="8" w:space="0" w:color="auto"/>
              <w:right w:val="single" w:sz="8" w:space="0" w:color="auto"/>
            </w:tcBorders>
            <w:vAlign w:val="center"/>
            <w:hideMark/>
          </w:tcPr>
          <w:p w14:paraId="40303D84"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15B4BE6F"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51FA54C2" w14:textId="77777777" w:rsidR="001523CC" w:rsidRPr="00EF605B" w:rsidRDefault="001523CC" w:rsidP="006E64ED">
            <w:pPr>
              <w:jc w:val="right"/>
              <w:rPr>
                <w:color w:val="000000"/>
                <w:sz w:val="18"/>
                <w:szCs w:val="18"/>
              </w:rPr>
            </w:pPr>
            <w:r w:rsidRPr="00EF605B">
              <w:rPr>
                <w:color w:val="000000"/>
                <w:sz w:val="18"/>
                <w:szCs w:val="18"/>
              </w:rPr>
              <w:t>0,00</w:t>
            </w:r>
          </w:p>
        </w:tc>
      </w:tr>
      <w:tr w:rsidR="001523CC" w:rsidRPr="00EF605B" w14:paraId="3AE69FEF"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0A45181D" w14:textId="77777777" w:rsidR="001523CC" w:rsidRPr="00EF605B" w:rsidRDefault="001523CC" w:rsidP="006E64ED">
            <w:pPr>
              <w:jc w:val="center"/>
              <w:rPr>
                <w:color w:val="000000"/>
                <w:sz w:val="18"/>
                <w:szCs w:val="18"/>
              </w:rPr>
            </w:pPr>
            <w:r w:rsidRPr="00EF605B">
              <w:rPr>
                <w:color w:val="000000"/>
                <w:sz w:val="18"/>
                <w:szCs w:val="18"/>
              </w:rPr>
              <w:t>8</w:t>
            </w:r>
          </w:p>
        </w:tc>
        <w:tc>
          <w:tcPr>
            <w:tcW w:w="1180" w:type="dxa"/>
            <w:tcBorders>
              <w:top w:val="nil"/>
              <w:left w:val="nil"/>
              <w:bottom w:val="single" w:sz="8" w:space="0" w:color="auto"/>
              <w:right w:val="single" w:sz="8" w:space="0" w:color="auto"/>
            </w:tcBorders>
            <w:vAlign w:val="center"/>
            <w:hideMark/>
          </w:tcPr>
          <w:p w14:paraId="17BABB8C"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1B9A75F" w14:textId="77777777" w:rsidR="001523CC" w:rsidRPr="00EF605B" w:rsidRDefault="001523CC" w:rsidP="006E64ED">
            <w:pPr>
              <w:jc w:val="center"/>
              <w:rPr>
                <w:color w:val="000000"/>
                <w:sz w:val="18"/>
                <w:szCs w:val="18"/>
              </w:rPr>
            </w:pPr>
            <w:r w:rsidRPr="00EF605B">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7A56EC95"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73BF00BE" w14:textId="77777777" w:rsidR="001523CC" w:rsidRPr="00EF605B" w:rsidRDefault="001523CC" w:rsidP="006E64ED">
            <w:pPr>
              <w:jc w:val="center"/>
              <w:rPr>
                <w:color w:val="000000"/>
                <w:sz w:val="18"/>
                <w:szCs w:val="18"/>
              </w:rPr>
            </w:pPr>
            <w:r w:rsidRPr="00EF605B">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018C7988"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051EF74E"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100214DA" w14:textId="77777777" w:rsidR="001523CC" w:rsidRPr="00EF605B" w:rsidRDefault="001523CC" w:rsidP="006E64ED">
            <w:pPr>
              <w:jc w:val="right"/>
              <w:rPr>
                <w:color w:val="000000"/>
                <w:sz w:val="18"/>
                <w:szCs w:val="18"/>
              </w:rPr>
            </w:pPr>
            <w:r w:rsidRPr="00EF605B">
              <w:rPr>
                <w:color w:val="000000"/>
                <w:sz w:val="18"/>
                <w:szCs w:val="18"/>
              </w:rPr>
              <w:t>0,00</w:t>
            </w:r>
          </w:p>
        </w:tc>
      </w:tr>
      <w:tr w:rsidR="001523CC" w:rsidRPr="00EF605B" w14:paraId="18EB3820"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3C9258E4" w14:textId="77777777" w:rsidR="001523CC" w:rsidRPr="00EF605B" w:rsidRDefault="001523CC" w:rsidP="006E64ED">
            <w:pPr>
              <w:jc w:val="center"/>
              <w:rPr>
                <w:color w:val="000000"/>
                <w:sz w:val="18"/>
                <w:szCs w:val="18"/>
              </w:rPr>
            </w:pPr>
            <w:r w:rsidRPr="00EF605B">
              <w:rPr>
                <w:color w:val="000000"/>
                <w:sz w:val="18"/>
                <w:szCs w:val="18"/>
              </w:rPr>
              <w:t>9</w:t>
            </w:r>
          </w:p>
        </w:tc>
        <w:tc>
          <w:tcPr>
            <w:tcW w:w="1180" w:type="dxa"/>
            <w:tcBorders>
              <w:top w:val="nil"/>
              <w:left w:val="nil"/>
              <w:bottom w:val="single" w:sz="8" w:space="0" w:color="auto"/>
              <w:right w:val="single" w:sz="8" w:space="0" w:color="auto"/>
            </w:tcBorders>
            <w:vAlign w:val="center"/>
            <w:hideMark/>
          </w:tcPr>
          <w:p w14:paraId="5568F04E"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5D7B322" w14:textId="77777777" w:rsidR="001523CC" w:rsidRPr="00EF605B" w:rsidRDefault="001523CC" w:rsidP="006E64ED">
            <w:pPr>
              <w:jc w:val="center"/>
              <w:rPr>
                <w:color w:val="000000"/>
                <w:sz w:val="18"/>
                <w:szCs w:val="18"/>
              </w:rPr>
            </w:pPr>
            <w:r w:rsidRPr="00EF605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2EFFEE2D"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2B61117C" w14:textId="77777777" w:rsidR="001523CC" w:rsidRPr="00EF605B" w:rsidRDefault="001523CC" w:rsidP="006E64ED">
            <w:pPr>
              <w:jc w:val="center"/>
              <w:rPr>
                <w:color w:val="000000"/>
                <w:sz w:val="18"/>
                <w:szCs w:val="18"/>
              </w:rPr>
            </w:pPr>
            <w:r w:rsidRPr="00EF605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45E8936B"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066C53C1"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04D5CB77" w14:textId="77777777" w:rsidR="001523CC" w:rsidRPr="00EF605B" w:rsidRDefault="001523CC" w:rsidP="006E64ED">
            <w:pPr>
              <w:jc w:val="right"/>
              <w:rPr>
                <w:color w:val="000000"/>
                <w:sz w:val="18"/>
                <w:szCs w:val="18"/>
              </w:rPr>
            </w:pPr>
            <w:r w:rsidRPr="00EF605B">
              <w:rPr>
                <w:color w:val="000000"/>
                <w:sz w:val="18"/>
                <w:szCs w:val="18"/>
              </w:rPr>
              <w:t>0,00</w:t>
            </w:r>
          </w:p>
        </w:tc>
      </w:tr>
      <w:tr w:rsidR="001523CC" w:rsidRPr="00EF605B" w14:paraId="1284AD2C"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2D4D754" w14:textId="77777777" w:rsidR="001523CC" w:rsidRPr="00EF605B" w:rsidRDefault="001523CC" w:rsidP="006E64ED">
            <w:pPr>
              <w:jc w:val="center"/>
              <w:rPr>
                <w:color w:val="000000"/>
                <w:sz w:val="18"/>
                <w:szCs w:val="18"/>
              </w:rPr>
            </w:pPr>
            <w:r w:rsidRPr="00EF605B">
              <w:rPr>
                <w:color w:val="000000"/>
                <w:sz w:val="18"/>
                <w:szCs w:val="18"/>
              </w:rPr>
              <w:t>10</w:t>
            </w:r>
          </w:p>
        </w:tc>
        <w:tc>
          <w:tcPr>
            <w:tcW w:w="1180" w:type="dxa"/>
            <w:tcBorders>
              <w:top w:val="nil"/>
              <w:left w:val="nil"/>
              <w:bottom w:val="single" w:sz="8" w:space="0" w:color="auto"/>
              <w:right w:val="single" w:sz="8" w:space="0" w:color="auto"/>
            </w:tcBorders>
            <w:vAlign w:val="center"/>
            <w:hideMark/>
          </w:tcPr>
          <w:p w14:paraId="0A5571BC"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AF8DFF7" w14:textId="77777777" w:rsidR="001523CC" w:rsidRPr="00EF605B" w:rsidRDefault="001523CC" w:rsidP="006E64ED">
            <w:pPr>
              <w:jc w:val="center"/>
              <w:rPr>
                <w:color w:val="000000"/>
                <w:sz w:val="18"/>
                <w:szCs w:val="18"/>
              </w:rPr>
            </w:pPr>
            <w:r w:rsidRPr="00EF605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08B4AFB8"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6C5E709" w14:textId="77777777" w:rsidR="001523CC" w:rsidRPr="00EF605B" w:rsidRDefault="001523CC" w:rsidP="006E64ED">
            <w:pPr>
              <w:jc w:val="center"/>
              <w:rPr>
                <w:color w:val="000000"/>
                <w:sz w:val="18"/>
                <w:szCs w:val="18"/>
              </w:rPr>
            </w:pPr>
            <w:r w:rsidRPr="00EF605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413CF8CB"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5B216A3F"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2BF5DF4F" w14:textId="77777777" w:rsidR="001523CC" w:rsidRPr="00EF605B" w:rsidRDefault="001523CC" w:rsidP="006E64ED">
            <w:pPr>
              <w:jc w:val="right"/>
              <w:rPr>
                <w:color w:val="000000"/>
                <w:sz w:val="18"/>
                <w:szCs w:val="18"/>
              </w:rPr>
            </w:pPr>
            <w:r w:rsidRPr="00EF605B">
              <w:rPr>
                <w:color w:val="000000"/>
                <w:sz w:val="18"/>
                <w:szCs w:val="18"/>
              </w:rPr>
              <w:t>0,00</w:t>
            </w:r>
          </w:p>
        </w:tc>
      </w:tr>
      <w:tr w:rsidR="001523CC" w:rsidRPr="00EF605B" w14:paraId="33F70AA6"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06F431CD" w14:textId="77777777" w:rsidR="001523CC" w:rsidRPr="00EF605B" w:rsidRDefault="001523CC" w:rsidP="006E64ED">
            <w:pPr>
              <w:jc w:val="center"/>
              <w:rPr>
                <w:color w:val="000000"/>
                <w:sz w:val="18"/>
                <w:szCs w:val="18"/>
              </w:rPr>
            </w:pPr>
            <w:r w:rsidRPr="00EF605B">
              <w:rPr>
                <w:color w:val="000000"/>
                <w:sz w:val="18"/>
                <w:szCs w:val="18"/>
              </w:rPr>
              <w:t>11</w:t>
            </w:r>
          </w:p>
        </w:tc>
        <w:tc>
          <w:tcPr>
            <w:tcW w:w="1180" w:type="dxa"/>
            <w:tcBorders>
              <w:top w:val="nil"/>
              <w:left w:val="nil"/>
              <w:bottom w:val="single" w:sz="8" w:space="0" w:color="auto"/>
              <w:right w:val="single" w:sz="8" w:space="0" w:color="auto"/>
            </w:tcBorders>
            <w:vAlign w:val="center"/>
            <w:hideMark/>
          </w:tcPr>
          <w:p w14:paraId="61273D84" w14:textId="77777777" w:rsidR="001523CC" w:rsidRPr="00EF605B" w:rsidRDefault="001523CC" w:rsidP="006E64ED">
            <w:pPr>
              <w:jc w:val="center"/>
              <w:rPr>
                <w:color w:val="000000"/>
                <w:sz w:val="18"/>
                <w:szCs w:val="18"/>
              </w:rPr>
            </w:pPr>
            <w:r w:rsidRPr="00EF605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96FEC10" w14:textId="77777777" w:rsidR="001523CC" w:rsidRPr="00EF605B" w:rsidRDefault="001523CC" w:rsidP="006E64ED">
            <w:pPr>
              <w:jc w:val="center"/>
              <w:rPr>
                <w:color w:val="000000"/>
                <w:sz w:val="18"/>
                <w:szCs w:val="18"/>
              </w:rPr>
            </w:pPr>
            <w:r w:rsidRPr="00EF605B">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15BFE600" w14:textId="77777777" w:rsidR="001523CC" w:rsidRPr="00EF605B" w:rsidRDefault="001523CC" w:rsidP="006E64ED">
            <w:pPr>
              <w:jc w:val="center"/>
              <w:rPr>
                <w:color w:val="000000"/>
                <w:sz w:val="18"/>
                <w:szCs w:val="18"/>
              </w:rPr>
            </w:pPr>
            <w:r w:rsidRPr="00EF605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7DE74CB6" w14:textId="77777777" w:rsidR="001523CC" w:rsidRPr="00EF605B" w:rsidRDefault="001523CC" w:rsidP="006E64ED">
            <w:pPr>
              <w:jc w:val="center"/>
              <w:rPr>
                <w:color w:val="000000"/>
                <w:sz w:val="18"/>
                <w:szCs w:val="18"/>
              </w:rPr>
            </w:pPr>
            <w:r w:rsidRPr="00EF605B">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2D76E398" w14:textId="77777777" w:rsidR="001523CC" w:rsidRPr="00EF605B" w:rsidRDefault="001523CC" w:rsidP="006E64ED">
            <w:pPr>
              <w:jc w:val="center"/>
              <w:rPr>
                <w:color w:val="000000"/>
                <w:sz w:val="18"/>
                <w:szCs w:val="18"/>
              </w:rPr>
            </w:pPr>
            <w:r w:rsidRPr="00EF605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45061343" w14:textId="77777777" w:rsidR="001523CC" w:rsidRPr="00EF605B" w:rsidRDefault="001523CC" w:rsidP="006E64ED">
            <w:pPr>
              <w:jc w:val="right"/>
              <w:rPr>
                <w:color w:val="000000"/>
                <w:sz w:val="18"/>
                <w:szCs w:val="18"/>
              </w:rPr>
            </w:pPr>
            <w:r w:rsidRPr="00EF605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151DD167" w14:textId="77777777" w:rsidR="001523CC" w:rsidRPr="00EF605B" w:rsidRDefault="001523CC" w:rsidP="006E64ED">
            <w:pPr>
              <w:jc w:val="right"/>
              <w:rPr>
                <w:color w:val="000000"/>
                <w:sz w:val="18"/>
                <w:szCs w:val="18"/>
              </w:rPr>
            </w:pPr>
            <w:r w:rsidRPr="00EF605B">
              <w:rPr>
                <w:color w:val="000000"/>
                <w:sz w:val="18"/>
                <w:szCs w:val="18"/>
              </w:rPr>
              <w:t>0,00</w:t>
            </w:r>
          </w:p>
        </w:tc>
      </w:tr>
    </w:tbl>
    <w:p w14:paraId="5E5BFD81" w14:textId="77777777" w:rsidR="00C82748" w:rsidRDefault="00C82748" w:rsidP="00C82748"/>
    <w:p w14:paraId="0A192C76" w14:textId="77777777" w:rsidR="00C82748" w:rsidRPr="00EE6FC9" w:rsidRDefault="00C82748" w:rsidP="00D8167E">
      <w:pPr>
        <w:pStyle w:val="Naslov4"/>
        <w:rPr>
          <w:rFonts w:cs="Arial"/>
        </w:rPr>
      </w:pPr>
      <w:r>
        <w:t>Opis primerov sonaravnih posegov in ukrepov ter opredelitev stroškov omilitvenih ukrepov</w:t>
      </w:r>
    </w:p>
    <w:p w14:paraId="02CB623E" w14:textId="77777777" w:rsidR="00C82748" w:rsidRPr="00EE6FC9" w:rsidRDefault="00C82748" w:rsidP="00C82748">
      <w:pPr>
        <w:pStyle w:val="Default"/>
        <w:spacing w:line="276" w:lineRule="auto"/>
        <w:rPr>
          <w:rFonts w:ascii="Arial" w:eastAsia="Calibri" w:hAnsi="Arial" w:cs="Arial"/>
          <w:sz w:val="20"/>
          <w:szCs w:val="20"/>
        </w:rPr>
      </w:pPr>
    </w:p>
    <w:p w14:paraId="4F84A0EA" w14:textId="60FDE83B" w:rsidR="00C82748" w:rsidRPr="00EE6FC9" w:rsidRDefault="00C82748" w:rsidP="00C82748">
      <w:r w:rsidRPr="00EE6FC9">
        <w:t>V obdobju januar - december 202</w:t>
      </w:r>
      <w:r w:rsidR="001523CC">
        <w:t>5</w:t>
      </w:r>
      <w:r w:rsidRPr="00EE6FC9">
        <w:t xml:space="preserve"> se naloga ni izvajala.</w:t>
      </w:r>
    </w:p>
    <w:p w14:paraId="2E1E1A49" w14:textId="77777777" w:rsidR="00C82748" w:rsidRDefault="00C82748" w:rsidP="00C82748"/>
    <w:p w14:paraId="53E334DD" w14:textId="77777777" w:rsidR="00C82748" w:rsidRPr="00524D8A" w:rsidRDefault="00C82748" w:rsidP="00D8167E">
      <w:pPr>
        <w:pStyle w:val="Naslov2"/>
      </w:pPr>
      <w:bookmarkStart w:id="228" w:name="_Toc191970646"/>
      <w:bookmarkStart w:id="229" w:name="_Toc195616233"/>
      <w:r w:rsidRPr="00524D8A">
        <w:t>Spremljanje stanja vodne infrastrukture</w:t>
      </w:r>
      <w:bookmarkEnd w:id="228"/>
      <w:bookmarkEnd w:id="229"/>
    </w:p>
    <w:p w14:paraId="4E6FF407" w14:textId="77777777" w:rsidR="00C82748" w:rsidRPr="009B02EC" w:rsidRDefault="00C82748" w:rsidP="00C82748">
      <w:pPr>
        <w:rPr>
          <w:rFonts w:eastAsia="Calibri"/>
          <w:noProof/>
          <w:lang w:val="en-GB"/>
        </w:rPr>
      </w:pPr>
    </w:p>
    <w:p w14:paraId="37F1800B" w14:textId="77777777" w:rsidR="00C82748" w:rsidRPr="00524D8A" w:rsidRDefault="00C82748" w:rsidP="00D8167E">
      <w:pPr>
        <w:pStyle w:val="Naslov3"/>
      </w:pPr>
      <w:bookmarkStart w:id="230" w:name="_Toc195616234"/>
      <w:r>
        <w:t>S</w:t>
      </w:r>
      <w:r w:rsidRPr="00524D8A">
        <w:t>eznam vseh pravnih aktov v zvezi z izvajanjem javnih služb, ki se nanašajo na odkupe, odškodnine, izvajanje del ter druge akte, ki imajo pravne posledice:</w:t>
      </w:r>
      <w:bookmarkEnd w:id="230"/>
    </w:p>
    <w:p w14:paraId="46C9F51F" w14:textId="77777777" w:rsidR="00C82748" w:rsidRDefault="00C82748" w:rsidP="00C82748"/>
    <w:p w14:paraId="4CCD78E8" w14:textId="77777777" w:rsidR="00C82748" w:rsidRPr="00334515" w:rsidRDefault="00C82748" w:rsidP="00D8167E">
      <w:pPr>
        <w:pStyle w:val="Naslov4"/>
      </w:pPr>
      <w:r>
        <w:t>Izvajanje JS</w:t>
      </w:r>
    </w:p>
    <w:p w14:paraId="01A44389" w14:textId="77777777" w:rsidR="00C82748" w:rsidRPr="00524D8A" w:rsidRDefault="00C82748" w:rsidP="00C82748">
      <w:pPr>
        <w:pStyle w:val="Default"/>
        <w:spacing w:line="276" w:lineRule="auto"/>
        <w:jc w:val="both"/>
        <w:rPr>
          <w:rFonts w:ascii="Arial" w:eastAsia="Calibri" w:hAnsi="Arial" w:cs="Arial"/>
          <w:sz w:val="20"/>
          <w:szCs w:val="20"/>
        </w:rPr>
      </w:pPr>
    </w:p>
    <w:p w14:paraId="65C7CDAB" w14:textId="77777777" w:rsidR="001523CC" w:rsidRPr="00EF605B" w:rsidRDefault="001523CC" w:rsidP="001523CC">
      <w:r w:rsidRPr="00EF605B">
        <w:t xml:space="preserve">Naloge gospodarske javne službe na področju urejanja voda na vodnem območju povodja jadranskih rek z morjem Koper, so se v obdobju januar - marec 2025 izvajale na podlagi: </w:t>
      </w:r>
    </w:p>
    <w:p w14:paraId="3D29FDAD" w14:textId="77777777" w:rsidR="001523CC" w:rsidRPr="00EF605B" w:rsidRDefault="001523CC" w:rsidP="001523CC"/>
    <w:p w14:paraId="0EF5A68C" w14:textId="77777777" w:rsidR="001523CC" w:rsidRPr="00EF605B" w:rsidRDefault="001523CC" w:rsidP="00E2134E">
      <w:pPr>
        <w:pStyle w:val="Odstavekseznama"/>
        <w:numPr>
          <w:ilvl w:val="0"/>
          <w:numId w:val="44"/>
        </w:numPr>
        <w:spacing w:after="60"/>
      </w:pPr>
      <w:r w:rsidRPr="00EF605B">
        <w:rPr>
          <w:b/>
          <w:bCs/>
        </w:rPr>
        <w:t>Koncesijske pogodbe</w:t>
      </w:r>
      <w:r w:rsidRPr="00EF605B">
        <w:t xml:space="preserve"> o izvajanju obveznih državnih gospodarskih javnih služb na področju urejanja voda za območje povodja jadranskih rek z morjem,  št. 2555</w:t>
      </w:r>
      <w:r w:rsidRPr="00EF605B">
        <w:noBreakHyphen/>
        <w:t>19</w:t>
      </w:r>
      <w:r w:rsidRPr="00EF605B">
        <w:noBreakHyphen/>
        <w:t>430028, ki je bila podpisana dne 24. 06. 2019</w:t>
      </w:r>
      <w:r>
        <w:t>,</w:t>
      </w:r>
    </w:p>
    <w:p w14:paraId="01031464" w14:textId="77777777" w:rsidR="001523CC" w:rsidRPr="00EF605B" w:rsidRDefault="001523CC" w:rsidP="001523CC">
      <w:pPr>
        <w:pStyle w:val="Odstavekseznama"/>
        <w:numPr>
          <w:ilvl w:val="0"/>
          <w:numId w:val="0"/>
        </w:numPr>
        <w:spacing w:after="60"/>
        <w:ind w:left="720"/>
      </w:pPr>
    </w:p>
    <w:p w14:paraId="6E31F766" w14:textId="77777777" w:rsidR="001523CC" w:rsidRPr="00D324A1" w:rsidRDefault="001523CC" w:rsidP="00E2134E">
      <w:pPr>
        <w:pStyle w:val="Odstavekseznama"/>
        <w:numPr>
          <w:ilvl w:val="0"/>
          <w:numId w:val="44"/>
        </w:numPr>
        <w:spacing w:after="60"/>
      </w:pPr>
      <w:r w:rsidRPr="00EF605B">
        <w:rPr>
          <w:b/>
          <w:bCs/>
        </w:rPr>
        <w:t xml:space="preserve">Letne pogodbe o izvajanju obveznih državnih gospodarskih javnih služb na področju urejanja voda </w:t>
      </w:r>
      <w:r w:rsidRPr="00EF605B">
        <w:t xml:space="preserve">na območju jadranskih rek z morjem </w:t>
      </w:r>
      <w:r w:rsidRPr="00EF605B">
        <w:rPr>
          <w:b/>
          <w:bCs/>
        </w:rPr>
        <w:t>št. C2561-25-430008</w:t>
      </w:r>
      <w:r w:rsidRPr="00EF605B">
        <w:t xml:space="preserve"> z dne 23. 12. 2024, </w:t>
      </w:r>
      <w:r w:rsidRPr="00EF605B">
        <w:rPr>
          <w:b/>
          <w:bCs/>
        </w:rPr>
        <w:t>v skupni vrednosti 2.858.443,50 €</w:t>
      </w:r>
      <w:r w:rsidRPr="00D324A1">
        <w:t>,</w:t>
      </w:r>
    </w:p>
    <w:p w14:paraId="0DECF14E" w14:textId="77777777" w:rsidR="001523CC" w:rsidRDefault="001523CC" w:rsidP="001523CC">
      <w:pPr>
        <w:pStyle w:val="Odstavekseznama"/>
        <w:numPr>
          <w:ilvl w:val="0"/>
          <w:numId w:val="0"/>
        </w:numPr>
        <w:ind w:left="794"/>
      </w:pPr>
    </w:p>
    <w:p w14:paraId="55F1F5E8" w14:textId="77777777" w:rsidR="001523CC" w:rsidRPr="00D324A1" w:rsidRDefault="001523CC" w:rsidP="00E2134E">
      <w:pPr>
        <w:numPr>
          <w:ilvl w:val="0"/>
          <w:numId w:val="44"/>
        </w:numPr>
        <w:spacing w:after="60"/>
        <w:ind w:left="714" w:hanging="357"/>
      </w:pPr>
      <w:r w:rsidRPr="00953361">
        <w:t xml:space="preserve">Aneksa št. 1 k </w:t>
      </w:r>
      <w:r>
        <w:t xml:space="preserve">letni </w:t>
      </w:r>
      <w:r w:rsidRPr="00953361">
        <w:t xml:space="preserve">pogodbi št. C2561-25-430008 z dne </w:t>
      </w:r>
      <w:r>
        <w:t>29</w:t>
      </w:r>
      <w:r w:rsidRPr="00953361">
        <w:t>.</w:t>
      </w:r>
      <w:r>
        <w:t xml:space="preserve"> 10</w:t>
      </w:r>
      <w:r w:rsidRPr="00953361">
        <w:t>.</w:t>
      </w:r>
      <w:r>
        <w:t xml:space="preserve"> </w:t>
      </w:r>
      <w:r w:rsidRPr="00953361">
        <w:t>202</w:t>
      </w:r>
      <w:r>
        <w:t>5</w:t>
      </w:r>
      <w:r w:rsidRPr="00953361">
        <w:t xml:space="preserve"> </w:t>
      </w:r>
      <w:r w:rsidRPr="006E71C0">
        <w:rPr>
          <w:b/>
          <w:bCs/>
        </w:rPr>
        <w:t xml:space="preserve">zaradi dodelitve novih nalog v </w:t>
      </w:r>
      <w:proofErr w:type="spellStart"/>
      <w:r w:rsidRPr="006E71C0">
        <w:rPr>
          <w:b/>
          <w:bCs/>
        </w:rPr>
        <w:t>novelaciji</w:t>
      </w:r>
      <w:proofErr w:type="spellEnd"/>
      <w:r w:rsidRPr="006E71C0">
        <w:rPr>
          <w:b/>
          <w:bCs/>
        </w:rPr>
        <w:t xml:space="preserve"> št. 1 letnega programa dela ter zvišanja pogodbene vrednosti </w:t>
      </w:r>
      <w:r w:rsidRPr="00953361">
        <w:t xml:space="preserve">v znesku </w:t>
      </w:r>
      <w:r w:rsidRPr="006E71C0">
        <w:rPr>
          <w:b/>
          <w:bCs/>
        </w:rPr>
        <w:t>35.000,00 EUR z DDV.</w:t>
      </w:r>
      <w:r w:rsidRPr="00953361">
        <w:t xml:space="preserve"> </w:t>
      </w:r>
    </w:p>
    <w:p w14:paraId="193ED5FC" w14:textId="77777777" w:rsidR="00C82748" w:rsidRPr="006531ED" w:rsidRDefault="00C82748" w:rsidP="00C82748"/>
    <w:p w14:paraId="1AA3EEE1" w14:textId="77777777" w:rsidR="00C82748" w:rsidRPr="006531ED" w:rsidRDefault="00C82748" w:rsidP="00D8167E">
      <w:pPr>
        <w:pStyle w:val="Naslov4"/>
        <w:rPr>
          <w:rFonts w:cs="Arial"/>
        </w:rPr>
      </w:pPr>
      <w:r w:rsidRPr="006531ED">
        <w:rPr>
          <w:rFonts w:cs="Arial"/>
        </w:rPr>
        <w:lastRenderedPageBreak/>
        <w:t>Odkupi in odškodnine</w:t>
      </w:r>
    </w:p>
    <w:p w14:paraId="1E0FE869" w14:textId="77777777" w:rsidR="00C82748" w:rsidRPr="006531ED" w:rsidRDefault="00C82748" w:rsidP="00C82748">
      <w:pPr>
        <w:pStyle w:val="Default"/>
        <w:spacing w:line="276" w:lineRule="auto"/>
        <w:jc w:val="both"/>
        <w:rPr>
          <w:rFonts w:ascii="Arial" w:eastAsia="Calibri" w:hAnsi="Arial" w:cs="Arial"/>
          <w:sz w:val="20"/>
          <w:szCs w:val="20"/>
        </w:rPr>
      </w:pPr>
    </w:p>
    <w:p w14:paraId="22222853" w14:textId="77777777" w:rsidR="001523CC" w:rsidRPr="00EF605B" w:rsidRDefault="001523CC" w:rsidP="001523CC">
      <w:pPr>
        <w:tabs>
          <w:tab w:val="left" w:pos="448"/>
          <w:tab w:val="num" w:pos="792"/>
        </w:tabs>
      </w:pPr>
      <w:r w:rsidRPr="00EF605B">
        <w:t xml:space="preserve">V okviru izvajanja dela javne službe – vzdrževanja vodnih in priobalnih zemljišč </w:t>
      </w:r>
      <w:r>
        <w:t>je</w:t>
      </w:r>
      <w:r w:rsidRPr="00EF605B">
        <w:t xml:space="preserve"> bil</w:t>
      </w:r>
      <w:r>
        <w:t>o</w:t>
      </w:r>
      <w:r w:rsidRPr="00EF605B">
        <w:t xml:space="preserve"> v obravnavanem obdob</w:t>
      </w:r>
      <w:r w:rsidRPr="002F2957">
        <w:t>ju 14 odlovov rib s strani ribiške družine Bistrica, Postojna in Koper. S</w:t>
      </w:r>
      <w:r w:rsidRPr="00EF605B">
        <w:t>kupna vrednost stroškov odlovov rib z DDV zn</w:t>
      </w:r>
      <w:r w:rsidRPr="002F2957">
        <w:t>aša 17.709,95 €. Pregled odlovov rib je prikazan v tabeli 9.</w:t>
      </w:r>
    </w:p>
    <w:p w14:paraId="4562AD24" w14:textId="77777777" w:rsidR="00C82748" w:rsidRPr="006531ED" w:rsidRDefault="00C82748" w:rsidP="00C82748"/>
    <w:p w14:paraId="75991105" w14:textId="77777777" w:rsidR="00C82748" w:rsidRPr="006531ED" w:rsidRDefault="00C82748" w:rsidP="00D8167E">
      <w:pPr>
        <w:pStyle w:val="Naslov4"/>
        <w:rPr>
          <w:rFonts w:cs="Arial"/>
        </w:rPr>
      </w:pPr>
      <w:r w:rsidRPr="006531ED">
        <w:rPr>
          <w:rFonts w:cs="Arial"/>
        </w:rPr>
        <w:t>Drugi akti</w:t>
      </w:r>
    </w:p>
    <w:p w14:paraId="0C2EEFF2" w14:textId="77777777" w:rsidR="00C82748" w:rsidRPr="006531ED" w:rsidRDefault="00C82748" w:rsidP="00C82748"/>
    <w:p w14:paraId="2A8C3073" w14:textId="77777777" w:rsidR="001523CC" w:rsidRPr="00EF605B" w:rsidRDefault="001523CC" w:rsidP="001523CC">
      <w:r w:rsidRPr="00EF605B">
        <w:t>Drugi akt, pomemben za izvajanje javne službe v obravnavanem obdobju:</w:t>
      </w:r>
    </w:p>
    <w:p w14:paraId="5F2B6FE3" w14:textId="77777777" w:rsidR="001523CC" w:rsidRPr="00EF605B" w:rsidRDefault="001523CC" w:rsidP="001523CC"/>
    <w:p w14:paraId="0BC427A4" w14:textId="17D1B8B8" w:rsidR="001523CC" w:rsidRPr="001523CC" w:rsidRDefault="001523CC" w:rsidP="00E2134E">
      <w:pPr>
        <w:numPr>
          <w:ilvl w:val="0"/>
          <w:numId w:val="44"/>
        </w:numPr>
        <w:jc w:val="left"/>
        <w:rPr>
          <w:b/>
          <w:bCs/>
        </w:rPr>
      </w:pPr>
      <w:r w:rsidRPr="00EF605B">
        <w:rPr>
          <w:b/>
          <w:bCs/>
        </w:rPr>
        <w:t>Odločba o odstranitvi kamnitega zidu in betonske ploščadi v Fiesi</w:t>
      </w:r>
      <w:r w:rsidRPr="00EF605B">
        <w:t xml:space="preserve">, št. </w:t>
      </w:r>
      <w:r w:rsidRPr="00EF605B">
        <w:rPr>
          <w:b/>
          <w:bCs/>
        </w:rPr>
        <w:t>06102-24/2024-18</w:t>
      </w:r>
      <w:r w:rsidRPr="00EF605B">
        <w:t xml:space="preserve"> z dne 09. 09. 2024, v skupni vrednosti </w:t>
      </w:r>
      <w:r w:rsidRPr="00EF605B">
        <w:rPr>
          <w:b/>
          <w:bCs/>
        </w:rPr>
        <w:t>14.710,44 €</w:t>
      </w:r>
      <w:r>
        <w:t>,</w:t>
      </w:r>
    </w:p>
    <w:p w14:paraId="262AFDAF" w14:textId="175EF2BF" w:rsidR="001523CC" w:rsidRPr="001523CC" w:rsidRDefault="001523CC" w:rsidP="00E2134E">
      <w:pPr>
        <w:numPr>
          <w:ilvl w:val="0"/>
          <w:numId w:val="44"/>
        </w:numPr>
        <w:spacing w:line="240" w:lineRule="auto"/>
        <w:jc w:val="left"/>
        <w:rPr>
          <w:b/>
          <w:bCs/>
        </w:rPr>
      </w:pPr>
      <w:r w:rsidRPr="00E11A0C">
        <w:rPr>
          <w:b/>
          <w:bCs/>
        </w:rPr>
        <w:t xml:space="preserve">Pogodba za izvedbo dodatnih del na področju urejanja voda – na območju jadranskih rek z morjem, št. C2561-25-470008  </w:t>
      </w:r>
      <w:r w:rsidRPr="00701D6F">
        <w:t>z dne 4. 4. 2025</w:t>
      </w:r>
      <w:r w:rsidRPr="00E11A0C">
        <w:rPr>
          <w:b/>
          <w:bCs/>
        </w:rPr>
        <w:t xml:space="preserve"> </w:t>
      </w:r>
      <w:r w:rsidRPr="00701D6F">
        <w:t>v višini</w:t>
      </w:r>
      <w:r w:rsidRPr="00E11A0C">
        <w:rPr>
          <w:b/>
          <w:bCs/>
        </w:rPr>
        <w:t xml:space="preserve"> 625.000,00 €</w:t>
      </w:r>
      <w:r w:rsidRPr="00792EC2">
        <w:t>,</w:t>
      </w:r>
    </w:p>
    <w:p w14:paraId="393AA7C1" w14:textId="67E733F3" w:rsidR="001523CC" w:rsidRPr="001523CC" w:rsidRDefault="001523CC" w:rsidP="00E2134E">
      <w:pPr>
        <w:numPr>
          <w:ilvl w:val="0"/>
          <w:numId w:val="44"/>
        </w:numPr>
        <w:jc w:val="left"/>
        <w:rPr>
          <w:b/>
          <w:bCs/>
        </w:rPr>
      </w:pPr>
      <w:bookmarkStart w:id="231" w:name="_Hlk210980567"/>
      <w:r w:rsidRPr="00144242">
        <w:rPr>
          <w:b/>
          <w:bCs/>
        </w:rPr>
        <w:t xml:space="preserve">Pogodba za izvedbo </w:t>
      </w:r>
      <w:r w:rsidRPr="009D3800">
        <w:rPr>
          <w:b/>
          <w:bCs/>
        </w:rPr>
        <w:t>vzdrževalnih del v javno korist na področju urejanja voda</w:t>
      </w:r>
      <w:r w:rsidRPr="00144242">
        <w:rPr>
          <w:b/>
          <w:bCs/>
        </w:rPr>
        <w:t xml:space="preserve"> </w:t>
      </w:r>
      <w:r w:rsidRPr="003D7C9D">
        <w:t>– na območju jadranskih rek z morjem,</w:t>
      </w:r>
      <w:r w:rsidRPr="003D7C9D">
        <w:rPr>
          <w:b/>
          <w:bCs/>
        </w:rPr>
        <w:t xml:space="preserve"> št. </w:t>
      </w:r>
      <w:r w:rsidRPr="009D3800">
        <w:rPr>
          <w:b/>
          <w:bCs/>
        </w:rPr>
        <w:t>C2561-25-49000</w:t>
      </w:r>
      <w:r>
        <w:rPr>
          <w:b/>
          <w:bCs/>
        </w:rPr>
        <w:t>1</w:t>
      </w:r>
      <w:r w:rsidRPr="003D7C9D">
        <w:t xml:space="preserve"> z dne </w:t>
      </w:r>
      <w:r>
        <w:t>1</w:t>
      </w:r>
      <w:r w:rsidRPr="003D7C9D">
        <w:t xml:space="preserve">. </w:t>
      </w:r>
      <w:r>
        <w:t>7</w:t>
      </w:r>
      <w:r w:rsidRPr="003D7C9D">
        <w:t>. 2025 v višini</w:t>
      </w:r>
      <w:r w:rsidRPr="00144242">
        <w:rPr>
          <w:b/>
          <w:bCs/>
        </w:rPr>
        <w:t xml:space="preserve"> </w:t>
      </w:r>
      <w:r w:rsidRPr="009D3800">
        <w:rPr>
          <w:b/>
          <w:bCs/>
        </w:rPr>
        <w:t>2.272.699,13</w:t>
      </w:r>
      <w:r w:rsidRPr="00144242">
        <w:rPr>
          <w:b/>
          <w:bCs/>
        </w:rPr>
        <w:t xml:space="preserve"> </w:t>
      </w:r>
    </w:p>
    <w:p w14:paraId="01251BA1" w14:textId="226D3F55" w:rsidR="001523CC" w:rsidRPr="001523CC" w:rsidRDefault="001523CC" w:rsidP="00E2134E">
      <w:pPr>
        <w:numPr>
          <w:ilvl w:val="0"/>
          <w:numId w:val="44"/>
        </w:numPr>
        <w:jc w:val="left"/>
        <w:rPr>
          <w:b/>
          <w:bCs/>
        </w:rPr>
      </w:pPr>
      <w:bookmarkStart w:id="232" w:name="_Hlk210980667"/>
      <w:bookmarkEnd w:id="231"/>
      <w:r w:rsidRPr="00144242">
        <w:rPr>
          <w:b/>
          <w:bCs/>
        </w:rPr>
        <w:t xml:space="preserve">Pogodba za izvedbo </w:t>
      </w:r>
      <w:r w:rsidRPr="009D3800">
        <w:rPr>
          <w:b/>
          <w:bCs/>
        </w:rPr>
        <w:t>vzdrževalnih del v javno korist na področju urejanja voda</w:t>
      </w:r>
      <w:r w:rsidRPr="00144242">
        <w:rPr>
          <w:b/>
          <w:bCs/>
        </w:rPr>
        <w:t xml:space="preserve"> </w:t>
      </w:r>
      <w:r w:rsidRPr="003D7C9D">
        <w:t>– na območju jadranskih rek z morjem,</w:t>
      </w:r>
      <w:r w:rsidRPr="003D7C9D">
        <w:rPr>
          <w:b/>
          <w:bCs/>
        </w:rPr>
        <w:t xml:space="preserve"> št. </w:t>
      </w:r>
      <w:r w:rsidRPr="009D3800">
        <w:rPr>
          <w:b/>
          <w:bCs/>
        </w:rPr>
        <w:t>C2561-25-490002</w:t>
      </w:r>
      <w:r w:rsidRPr="003D7C9D">
        <w:t xml:space="preserve"> z dne </w:t>
      </w:r>
      <w:r>
        <w:t>1</w:t>
      </w:r>
      <w:r w:rsidRPr="003D7C9D">
        <w:t xml:space="preserve">. </w:t>
      </w:r>
      <w:r>
        <w:t>7</w:t>
      </w:r>
      <w:r w:rsidRPr="003D7C9D">
        <w:t>. 2025 v višini</w:t>
      </w:r>
      <w:r w:rsidRPr="00144242">
        <w:rPr>
          <w:b/>
          <w:bCs/>
        </w:rPr>
        <w:t xml:space="preserve"> </w:t>
      </w:r>
      <w:r w:rsidRPr="009D3800">
        <w:rPr>
          <w:b/>
          <w:bCs/>
        </w:rPr>
        <w:t>1.188.627,76</w:t>
      </w:r>
      <w:r>
        <w:rPr>
          <w:b/>
          <w:bCs/>
        </w:rPr>
        <w:t xml:space="preserve"> €</w:t>
      </w:r>
      <w:r>
        <w:t>,</w:t>
      </w:r>
      <w:bookmarkEnd w:id="232"/>
    </w:p>
    <w:p w14:paraId="5D5D81C4" w14:textId="126A4408" w:rsidR="001523CC" w:rsidRPr="001523CC" w:rsidRDefault="001523CC" w:rsidP="00E2134E">
      <w:pPr>
        <w:numPr>
          <w:ilvl w:val="0"/>
          <w:numId w:val="44"/>
        </w:numPr>
        <w:jc w:val="left"/>
        <w:rPr>
          <w:b/>
          <w:bCs/>
        </w:rPr>
      </w:pPr>
      <w:r w:rsidRPr="00144242">
        <w:rPr>
          <w:b/>
          <w:bCs/>
        </w:rPr>
        <w:t xml:space="preserve">Pogodba za izvedbo </w:t>
      </w:r>
      <w:r w:rsidRPr="009D3800">
        <w:rPr>
          <w:b/>
          <w:bCs/>
        </w:rPr>
        <w:t>izrednih ukrepov v času povečane stopnje ogroženosti</w:t>
      </w:r>
      <w:r w:rsidRPr="00144242">
        <w:rPr>
          <w:b/>
          <w:bCs/>
        </w:rPr>
        <w:t xml:space="preserve"> </w:t>
      </w:r>
      <w:r w:rsidRPr="003D7C9D">
        <w:t>– na območju jadranskih rek z morjem,</w:t>
      </w:r>
      <w:r w:rsidRPr="003D7C9D">
        <w:rPr>
          <w:b/>
          <w:bCs/>
        </w:rPr>
        <w:t xml:space="preserve"> št. </w:t>
      </w:r>
      <w:r w:rsidRPr="009D3800">
        <w:rPr>
          <w:b/>
          <w:bCs/>
        </w:rPr>
        <w:t>C2561-25-410008</w:t>
      </w:r>
      <w:r w:rsidRPr="003D7C9D">
        <w:t xml:space="preserve"> z dne </w:t>
      </w:r>
      <w:r>
        <w:t>15</w:t>
      </w:r>
      <w:r w:rsidRPr="003D7C9D">
        <w:t xml:space="preserve">. </w:t>
      </w:r>
      <w:r>
        <w:t>9</w:t>
      </w:r>
      <w:r w:rsidRPr="003D7C9D">
        <w:t>. 2025 v višini</w:t>
      </w:r>
      <w:r w:rsidRPr="00144242">
        <w:rPr>
          <w:b/>
          <w:bCs/>
        </w:rPr>
        <w:t xml:space="preserve"> </w:t>
      </w:r>
      <w:r>
        <w:rPr>
          <w:b/>
          <w:bCs/>
        </w:rPr>
        <w:t>589.288,10</w:t>
      </w:r>
      <w:r w:rsidRPr="00144242">
        <w:rPr>
          <w:b/>
          <w:bCs/>
        </w:rPr>
        <w:t xml:space="preserve"> </w:t>
      </w:r>
      <w:r>
        <w:rPr>
          <w:b/>
          <w:bCs/>
        </w:rPr>
        <w:t>€</w:t>
      </w:r>
      <w:r>
        <w:t>,</w:t>
      </w:r>
    </w:p>
    <w:p w14:paraId="56A021D1" w14:textId="3847890C" w:rsidR="001523CC" w:rsidRPr="001523CC" w:rsidRDefault="001523CC" w:rsidP="00E2134E">
      <w:pPr>
        <w:numPr>
          <w:ilvl w:val="0"/>
          <w:numId w:val="44"/>
        </w:numPr>
        <w:jc w:val="left"/>
        <w:rPr>
          <w:b/>
          <w:bCs/>
        </w:rPr>
      </w:pPr>
      <w:r w:rsidRPr="00144242">
        <w:rPr>
          <w:b/>
          <w:bCs/>
        </w:rPr>
        <w:t xml:space="preserve">Pogodba za izvedbo </w:t>
      </w:r>
      <w:r w:rsidRPr="009D3800">
        <w:rPr>
          <w:b/>
          <w:bCs/>
        </w:rPr>
        <w:t>izrednih ukrepov v času povečane stopnje ogroženosti</w:t>
      </w:r>
      <w:r w:rsidRPr="00144242">
        <w:rPr>
          <w:b/>
          <w:bCs/>
        </w:rPr>
        <w:t xml:space="preserve"> </w:t>
      </w:r>
      <w:r w:rsidRPr="003D7C9D">
        <w:t>– na območju jadranskih rek z morjem,</w:t>
      </w:r>
      <w:r w:rsidRPr="003D7C9D">
        <w:rPr>
          <w:b/>
          <w:bCs/>
        </w:rPr>
        <w:t xml:space="preserve"> št. </w:t>
      </w:r>
      <w:r w:rsidRPr="009D3800">
        <w:rPr>
          <w:b/>
          <w:bCs/>
        </w:rPr>
        <w:t>C2561-25-4100</w:t>
      </w:r>
      <w:r>
        <w:rPr>
          <w:b/>
          <w:bCs/>
        </w:rPr>
        <w:t>11</w:t>
      </w:r>
      <w:r w:rsidRPr="003D7C9D">
        <w:t xml:space="preserve"> z dne </w:t>
      </w:r>
      <w:r>
        <w:t>15</w:t>
      </w:r>
      <w:r w:rsidRPr="003D7C9D">
        <w:t xml:space="preserve">. </w:t>
      </w:r>
      <w:r>
        <w:t>9</w:t>
      </w:r>
      <w:r w:rsidRPr="003D7C9D">
        <w:t>. 2025 v višini</w:t>
      </w:r>
      <w:r w:rsidRPr="00144242">
        <w:rPr>
          <w:b/>
          <w:bCs/>
        </w:rPr>
        <w:t xml:space="preserve"> </w:t>
      </w:r>
      <w:r>
        <w:rPr>
          <w:b/>
          <w:bCs/>
        </w:rPr>
        <w:t>156.906,16</w:t>
      </w:r>
      <w:r w:rsidRPr="00144242">
        <w:rPr>
          <w:b/>
          <w:bCs/>
        </w:rPr>
        <w:t xml:space="preserve"> </w:t>
      </w:r>
      <w:r>
        <w:rPr>
          <w:b/>
          <w:bCs/>
        </w:rPr>
        <w:t>€</w:t>
      </w:r>
      <w:r>
        <w:t>,</w:t>
      </w:r>
    </w:p>
    <w:p w14:paraId="653B6707" w14:textId="39A67DF9" w:rsidR="001523CC" w:rsidRPr="001523CC" w:rsidRDefault="001523CC" w:rsidP="00E2134E">
      <w:pPr>
        <w:numPr>
          <w:ilvl w:val="0"/>
          <w:numId w:val="44"/>
        </w:numPr>
        <w:jc w:val="left"/>
        <w:rPr>
          <w:b/>
          <w:bCs/>
        </w:rPr>
      </w:pPr>
      <w:r w:rsidRPr="00602CB1">
        <w:t>Aneks št. 1 k pogodbi</w:t>
      </w:r>
      <w:r w:rsidRPr="00602CB1">
        <w:rPr>
          <w:b/>
          <w:bCs/>
        </w:rPr>
        <w:t xml:space="preserve"> št. C2561-25-490001</w:t>
      </w:r>
      <w:r w:rsidRPr="00602CB1">
        <w:t xml:space="preserve"> z dne 24.  11.  2025 </w:t>
      </w:r>
      <w:r w:rsidRPr="00602CB1">
        <w:rPr>
          <w:b/>
          <w:bCs/>
        </w:rPr>
        <w:t>zaradi podaljšanja pogodbenega roka izvedbe</w:t>
      </w:r>
      <w:r>
        <w:t>,</w:t>
      </w:r>
    </w:p>
    <w:p w14:paraId="2FEC6369" w14:textId="23B65059" w:rsidR="001523CC" w:rsidRPr="001523CC" w:rsidRDefault="001523CC" w:rsidP="00E2134E">
      <w:pPr>
        <w:numPr>
          <w:ilvl w:val="0"/>
          <w:numId w:val="44"/>
        </w:numPr>
        <w:jc w:val="left"/>
        <w:rPr>
          <w:b/>
          <w:bCs/>
        </w:rPr>
      </w:pPr>
      <w:r w:rsidRPr="00602CB1">
        <w:t>Aneks št. 1 k pogodbi</w:t>
      </w:r>
      <w:r w:rsidRPr="00602CB1">
        <w:rPr>
          <w:b/>
          <w:bCs/>
        </w:rPr>
        <w:t xml:space="preserve"> št. C2561-25-49000</w:t>
      </w:r>
      <w:r>
        <w:rPr>
          <w:b/>
          <w:bCs/>
        </w:rPr>
        <w:t>2</w:t>
      </w:r>
      <w:r w:rsidRPr="00602CB1">
        <w:t xml:space="preserve"> z dne 24.  11.  2025 </w:t>
      </w:r>
      <w:r w:rsidRPr="00602CB1">
        <w:rPr>
          <w:b/>
          <w:bCs/>
        </w:rPr>
        <w:t>zaradi podaljšanja pogodbenega roka izvedbe</w:t>
      </w:r>
      <w:r>
        <w:t>,</w:t>
      </w:r>
    </w:p>
    <w:p w14:paraId="1AAE8BA3" w14:textId="77777777" w:rsidR="001523CC" w:rsidRPr="00792EC2" w:rsidRDefault="001523CC" w:rsidP="00E2134E">
      <w:pPr>
        <w:numPr>
          <w:ilvl w:val="0"/>
          <w:numId w:val="44"/>
        </w:numPr>
        <w:jc w:val="left"/>
      </w:pPr>
      <w:r w:rsidRPr="00CD6E5D">
        <w:rPr>
          <w:b/>
          <w:bCs/>
        </w:rPr>
        <w:t>Pogodba za vzpostavitev vodne infrastrukture v funkcionalno stanje</w:t>
      </w:r>
      <w:r w:rsidRPr="00CD6E5D">
        <w:t xml:space="preserve"> na porečju</w:t>
      </w:r>
      <w:r>
        <w:t xml:space="preserve"> </w:t>
      </w:r>
      <w:r w:rsidRPr="00CD6E5D">
        <w:t xml:space="preserve">Jadranskih rek z morjem </w:t>
      </w:r>
      <w:r w:rsidRPr="00CD6E5D">
        <w:rPr>
          <w:b/>
          <w:bCs/>
        </w:rPr>
        <w:t xml:space="preserve">(poplave 28. – 30. </w:t>
      </w:r>
      <w:r>
        <w:rPr>
          <w:b/>
          <w:bCs/>
        </w:rPr>
        <w:t>a</w:t>
      </w:r>
      <w:r w:rsidRPr="00CD6E5D">
        <w:rPr>
          <w:b/>
          <w:bCs/>
        </w:rPr>
        <w:t>vgust 2023) za leto 2025</w:t>
      </w:r>
      <w:r>
        <w:rPr>
          <w:b/>
          <w:bCs/>
        </w:rPr>
        <w:t xml:space="preserve">, št. </w:t>
      </w:r>
      <w:r w:rsidRPr="00E501A3">
        <w:rPr>
          <w:b/>
          <w:bCs/>
        </w:rPr>
        <w:t>2560-25-420267</w:t>
      </w:r>
      <w:r w:rsidRPr="00E501A3">
        <w:t xml:space="preserve"> z dne</w:t>
      </w:r>
      <w:r>
        <w:rPr>
          <w:b/>
          <w:bCs/>
        </w:rPr>
        <w:t xml:space="preserve"> </w:t>
      </w:r>
      <w:r w:rsidRPr="00E501A3">
        <w:t>29. 10. 2025</w:t>
      </w:r>
      <w:r>
        <w:rPr>
          <w:b/>
          <w:bCs/>
        </w:rPr>
        <w:t xml:space="preserve"> </w:t>
      </w:r>
      <w:r w:rsidRPr="00E501A3">
        <w:t xml:space="preserve">v </w:t>
      </w:r>
      <w:r>
        <w:t>višini</w:t>
      </w:r>
      <w:r w:rsidRPr="00E501A3">
        <w:rPr>
          <w:b/>
          <w:bCs/>
        </w:rPr>
        <w:t xml:space="preserve"> </w:t>
      </w:r>
      <w:r>
        <w:rPr>
          <w:b/>
          <w:bCs/>
        </w:rPr>
        <w:t>600</w:t>
      </w:r>
      <w:r w:rsidRPr="00E501A3">
        <w:rPr>
          <w:b/>
          <w:bCs/>
        </w:rPr>
        <w:t>.000,00 EUR z DDV</w:t>
      </w:r>
      <w:r>
        <w:t>.</w:t>
      </w:r>
    </w:p>
    <w:p w14:paraId="0E59EE6C" w14:textId="77777777" w:rsidR="00C82748" w:rsidRPr="006D2583" w:rsidRDefault="00C82748" w:rsidP="00C82748">
      <w:pPr>
        <w:pStyle w:val="Odstavekseznama"/>
        <w:numPr>
          <w:ilvl w:val="0"/>
          <w:numId w:val="0"/>
        </w:numPr>
        <w:spacing w:line="240" w:lineRule="auto"/>
        <w:ind w:left="720"/>
        <w:rPr>
          <w:rFonts w:ascii="Calibri" w:eastAsia="Times New Roman" w:hAnsi="Calibri"/>
          <w:bCs/>
          <w:sz w:val="22"/>
          <w:szCs w:val="22"/>
          <w:lang w:eastAsia="sl-SI"/>
        </w:rPr>
      </w:pPr>
    </w:p>
    <w:p w14:paraId="2B1C5A6F" w14:textId="77777777" w:rsidR="00C82748" w:rsidRDefault="00C82748" w:rsidP="00D8167E">
      <w:pPr>
        <w:pStyle w:val="Naslov4"/>
      </w:pPr>
      <w:r>
        <w:t>Poročilo o poškodbah na vodni infrastrukturi, vodnih in priobalnih zemljiščih ter ogroženih območjih, nastalih v času opravljanja koncesije</w:t>
      </w:r>
    </w:p>
    <w:p w14:paraId="79C62CD0" w14:textId="77777777" w:rsidR="00C82748" w:rsidRDefault="00C82748" w:rsidP="00C82748">
      <w:pPr>
        <w:pStyle w:val="tevilnatoka111"/>
        <w:numPr>
          <w:ilvl w:val="0"/>
          <w:numId w:val="0"/>
        </w:numPr>
        <w:ind w:left="851"/>
      </w:pPr>
    </w:p>
    <w:p w14:paraId="42B21542" w14:textId="77777777" w:rsidR="00C82748" w:rsidRPr="00F12FD3" w:rsidRDefault="00C82748" w:rsidP="00D8167E">
      <w:pPr>
        <w:pStyle w:val="Naslov4"/>
      </w:pPr>
      <w:r w:rsidRPr="00F12FD3">
        <w:t>Poročilo o stanju vodne infrastrukture, vodnih in priobalnih zemljišč ter ureditve</w:t>
      </w:r>
    </w:p>
    <w:p w14:paraId="44E65BD2" w14:textId="77777777" w:rsidR="00C82748" w:rsidRPr="00524D8A" w:rsidRDefault="00C82748" w:rsidP="00C82748"/>
    <w:p w14:paraId="4D7B99A0" w14:textId="77777777" w:rsidR="001523CC" w:rsidRPr="00B37539" w:rsidRDefault="001523CC" w:rsidP="006E64ED">
      <w:pPr>
        <w:spacing w:after="160"/>
        <w:rPr>
          <w:rFonts w:eastAsia="Calibri"/>
        </w:rPr>
      </w:pPr>
      <w:r w:rsidRPr="00B37539">
        <w:rPr>
          <w:rFonts w:eastAsia="Calibri"/>
        </w:rPr>
        <w:t>Naloga obsega:</w:t>
      </w:r>
    </w:p>
    <w:p w14:paraId="19C15EA0" w14:textId="77777777" w:rsidR="001523CC" w:rsidRPr="00B37539" w:rsidRDefault="001523CC" w:rsidP="00E2134E">
      <w:pPr>
        <w:numPr>
          <w:ilvl w:val="0"/>
          <w:numId w:val="44"/>
        </w:numPr>
        <w:spacing w:after="160"/>
        <w:rPr>
          <w:rFonts w:eastAsia="Calibri"/>
        </w:rPr>
      </w:pPr>
      <w:r w:rsidRPr="00B37539">
        <w:rPr>
          <w:rFonts w:eastAsia="Calibri"/>
        </w:rPr>
        <w:t>spremljanje stanja vodnega režima, stanja infrastrukture, stanja vodnih in priobalnih zemljišč ter vodnega in obvodnega okolja</w:t>
      </w:r>
    </w:p>
    <w:p w14:paraId="2A57EF40" w14:textId="77777777" w:rsidR="001523CC" w:rsidRPr="00B37539" w:rsidRDefault="001523CC" w:rsidP="00E2134E">
      <w:pPr>
        <w:numPr>
          <w:ilvl w:val="0"/>
          <w:numId w:val="44"/>
        </w:numPr>
        <w:spacing w:after="160"/>
        <w:rPr>
          <w:rFonts w:eastAsia="Calibri"/>
        </w:rPr>
      </w:pPr>
      <w:r w:rsidRPr="00B37539">
        <w:rPr>
          <w:rFonts w:eastAsia="Calibri"/>
        </w:rPr>
        <w:t>zbiranje podatkov ter evidentiranje vseh dogajanj in sprememb pomembnih za ohranjanje normalnega stanja vodne infrastrukture (zasipi plavin, poškodbe objektov, prijave inšpekciji, spremljanje inšpekcijskih ukrepov, spremljanje in sodelovanje pri postopkih v zvezi z vodnimi in priobalnimi zemljišči...)</w:t>
      </w:r>
    </w:p>
    <w:p w14:paraId="0A823CE6" w14:textId="77777777" w:rsidR="001523CC" w:rsidRPr="00B37539" w:rsidRDefault="001523CC" w:rsidP="00E2134E">
      <w:pPr>
        <w:numPr>
          <w:ilvl w:val="0"/>
          <w:numId w:val="44"/>
        </w:numPr>
        <w:spacing w:after="160"/>
        <w:rPr>
          <w:rFonts w:eastAsia="Calibri"/>
        </w:rPr>
      </w:pPr>
      <w:r w:rsidRPr="00B37539">
        <w:rPr>
          <w:rFonts w:eastAsia="Calibri"/>
        </w:rPr>
        <w:t>predlogi morebitnih nujnih interventnih ukrepov in posegov</w:t>
      </w:r>
    </w:p>
    <w:p w14:paraId="41670471" w14:textId="77777777" w:rsidR="001523CC" w:rsidRPr="00B37539" w:rsidRDefault="001523CC" w:rsidP="00E2134E">
      <w:pPr>
        <w:numPr>
          <w:ilvl w:val="0"/>
          <w:numId w:val="44"/>
        </w:numPr>
        <w:spacing w:after="160"/>
        <w:rPr>
          <w:rFonts w:eastAsia="Calibri"/>
        </w:rPr>
      </w:pPr>
      <w:r w:rsidRPr="00B37539">
        <w:rPr>
          <w:rFonts w:eastAsia="Calibri"/>
        </w:rPr>
        <w:t>predlogi vzdrževalnih del</w:t>
      </w:r>
    </w:p>
    <w:p w14:paraId="2822486E" w14:textId="77777777" w:rsidR="001523CC" w:rsidRPr="00B37539" w:rsidRDefault="001523CC" w:rsidP="00E2134E">
      <w:pPr>
        <w:numPr>
          <w:ilvl w:val="0"/>
          <w:numId w:val="44"/>
        </w:numPr>
        <w:spacing w:after="160"/>
        <w:rPr>
          <w:rFonts w:eastAsia="Calibri"/>
        </w:rPr>
      </w:pPr>
      <w:r w:rsidRPr="00B37539">
        <w:rPr>
          <w:rFonts w:eastAsia="Calibri"/>
        </w:rPr>
        <w:t>spremljanje in beleženje izrednih hidroloških razmer (suše, poplave)</w:t>
      </w:r>
    </w:p>
    <w:p w14:paraId="46417495" w14:textId="77777777" w:rsidR="001523CC" w:rsidRPr="00B37539" w:rsidRDefault="001523CC" w:rsidP="00E2134E">
      <w:pPr>
        <w:numPr>
          <w:ilvl w:val="0"/>
          <w:numId w:val="91"/>
        </w:numPr>
        <w:spacing w:after="160"/>
        <w:rPr>
          <w:rFonts w:eastAsia="Calibri"/>
        </w:rPr>
      </w:pPr>
      <w:r w:rsidRPr="00B37539">
        <w:rPr>
          <w:rFonts w:eastAsia="Calibri"/>
        </w:rPr>
        <w:lastRenderedPageBreak/>
        <w:t>izdelava pisnih poročil o stanju vodne infrastrukture, o izrednih dogodkih (poplave, suše), o škodi in višini škode, o ukrepih za odpravo posledic škodljivega delovanja voda,</w:t>
      </w:r>
    </w:p>
    <w:p w14:paraId="5822630D" w14:textId="77777777" w:rsidR="001523CC" w:rsidRPr="00B37539" w:rsidRDefault="001523CC" w:rsidP="00E2134E">
      <w:pPr>
        <w:numPr>
          <w:ilvl w:val="0"/>
          <w:numId w:val="91"/>
        </w:numPr>
        <w:spacing w:after="160"/>
        <w:rPr>
          <w:rFonts w:eastAsia="Calibri"/>
        </w:rPr>
      </w:pPr>
      <w:r w:rsidRPr="00B37539">
        <w:rPr>
          <w:rFonts w:eastAsia="Calibri"/>
        </w:rPr>
        <w:t>koordiniranje dela in vodenje GJS</w:t>
      </w:r>
    </w:p>
    <w:p w14:paraId="3A3ECB48" w14:textId="77777777" w:rsidR="001523CC" w:rsidRPr="00EF605B" w:rsidRDefault="001523CC" w:rsidP="001523CC">
      <w:pPr>
        <w:spacing w:after="160"/>
        <w:rPr>
          <w:rFonts w:eastAsia="Calibri"/>
          <w:sz w:val="22"/>
          <w:szCs w:val="22"/>
        </w:rPr>
      </w:pPr>
      <w:r w:rsidRPr="00B37539">
        <w:rPr>
          <w:rFonts w:eastAsia="Calibri"/>
        </w:rPr>
        <w:t xml:space="preserve">Za izvedbo tega projekta je bilo v okviru </w:t>
      </w:r>
      <w:proofErr w:type="spellStart"/>
      <w:r w:rsidRPr="00B37539">
        <w:rPr>
          <w:rFonts w:eastAsia="Calibri"/>
        </w:rPr>
        <w:t>p.p</w:t>
      </w:r>
      <w:proofErr w:type="spellEnd"/>
      <w:r w:rsidRPr="00B37539">
        <w:rPr>
          <w:rFonts w:eastAsia="Calibri"/>
        </w:rPr>
        <w:t>. 231463 skupno porabljen naslednji obseg sredstev:</w:t>
      </w:r>
      <w:r w:rsidRPr="00EF605B">
        <w:rPr>
          <w:rFonts w:eastAsia="Calibri"/>
          <w:sz w:val="22"/>
          <w:szCs w:val="22"/>
        </w:rPr>
        <w:t xml:space="preserve"> </w:t>
      </w:r>
    </w:p>
    <w:tbl>
      <w:tblPr>
        <w:tblW w:w="5000" w:type="pct"/>
        <w:tblInd w:w="-10" w:type="dxa"/>
        <w:tblCellMar>
          <w:left w:w="70" w:type="dxa"/>
          <w:right w:w="70" w:type="dxa"/>
        </w:tblCellMar>
        <w:tblLook w:val="04A0" w:firstRow="1" w:lastRow="0" w:firstColumn="1" w:lastColumn="0" w:noHBand="0" w:noVBand="1"/>
      </w:tblPr>
      <w:tblGrid>
        <w:gridCol w:w="1138"/>
        <w:gridCol w:w="1124"/>
        <w:gridCol w:w="1136"/>
        <w:gridCol w:w="1151"/>
        <w:gridCol w:w="1079"/>
        <w:gridCol w:w="1112"/>
        <w:gridCol w:w="1156"/>
        <w:gridCol w:w="1156"/>
      </w:tblGrid>
      <w:tr w:rsidR="001523CC" w:rsidRPr="00CA197C" w14:paraId="0E85F80C" w14:textId="77777777" w:rsidTr="00BE22B1">
        <w:trPr>
          <w:trHeight w:val="300"/>
        </w:trPr>
        <w:tc>
          <w:tcPr>
            <w:tcW w:w="9530" w:type="dxa"/>
            <w:gridSpan w:val="8"/>
            <w:tcBorders>
              <w:top w:val="single" w:sz="8" w:space="0" w:color="auto"/>
              <w:left w:val="single" w:sz="8" w:space="0" w:color="auto"/>
              <w:bottom w:val="single" w:sz="8" w:space="0" w:color="auto"/>
              <w:right w:val="single" w:sz="8" w:space="0" w:color="000000"/>
            </w:tcBorders>
            <w:vAlign w:val="center"/>
            <w:hideMark/>
          </w:tcPr>
          <w:p w14:paraId="48556163" w14:textId="77777777" w:rsidR="001523CC" w:rsidRPr="00CA197C" w:rsidRDefault="001523CC" w:rsidP="006E64ED">
            <w:pPr>
              <w:rPr>
                <w:b/>
                <w:bCs/>
                <w:color w:val="000000"/>
                <w:sz w:val="18"/>
                <w:szCs w:val="18"/>
              </w:rPr>
            </w:pPr>
            <w:r w:rsidRPr="00CA197C">
              <w:rPr>
                <w:b/>
                <w:bCs/>
                <w:color w:val="000000"/>
                <w:sz w:val="18"/>
                <w:szCs w:val="18"/>
              </w:rPr>
              <w:t>1.2. Spremljanje stanje vodne infrastrukture</w:t>
            </w:r>
          </w:p>
        </w:tc>
      </w:tr>
      <w:tr w:rsidR="001523CC" w:rsidRPr="00CA197C" w14:paraId="10EFB661"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4489991C" w14:textId="77777777" w:rsidR="001523CC" w:rsidRPr="00E819CF" w:rsidRDefault="001523CC" w:rsidP="006E64ED">
            <w:pPr>
              <w:rPr>
                <w:color w:val="000000"/>
                <w:sz w:val="18"/>
                <w:szCs w:val="18"/>
              </w:rPr>
            </w:pPr>
            <w:r w:rsidRPr="00E819CF">
              <w:rPr>
                <w:color w:val="000000"/>
                <w:sz w:val="18"/>
                <w:szCs w:val="18"/>
              </w:rPr>
              <w:t>Skupna vrednost v EUR</w:t>
            </w:r>
          </w:p>
        </w:tc>
        <w:tc>
          <w:tcPr>
            <w:tcW w:w="1180" w:type="dxa"/>
            <w:tcBorders>
              <w:top w:val="nil"/>
              <w:left w:val="nil"/>
              <w:bottom w:val="single" w:sz="8" w:space="0" w:color="auto"/>
              <w:right w:val="single" w:sz="8" w:space="0" w:color="auto"/>
            </w:tcBorders>
            <w:vAlign w:val="center"/>
            <w:hideMark/>
          </w:tcPr>
          <w:p w14:paraId="6DC39C37" w14:textId="77777777" w:rsidR="001523CC" w:rsidRPr="00CA197C" w:rsidRDefault="001523CC" w:rsidP="006E64ED">
            <w:pPr>
              <w:jc w:val="right"/>
              <w:rPr>
                <w:b/>
                <w:bCs/>
                <w:color w:val="000000"/>
                <w:sz w:val="18"/>
                <w:szCs w:val="18"/>
              </w:rPr>
            </w:pPr>
            <w:r w:rsidRPr="00CA197C">
              <w:rPr>
                <w:b/>
                <w:bCs/>
                <w:color w:val="000000"/>
                <w:sz w:val="18"/>
                <w:szCs w:val="18"/>
              </w:rPr>
              <w:t>199.022,58</w:t>
            </w:r>
          </w:p>
        </w:tc>
        <w:tc>
          <w:tcPr>
            <w:tcW w:w="1180" w:type="dxa"/>
            <w:tcBorders>
              <w:top w:val="nil"/>
              <w:left w:val="nil"/>
              <w:bottom w:val="single" w:sz="8" w:space="0" w:color="auto"/>
              <w:right w:val="single" w:sz="8" w:space="0" w:color="auto"/>
            </w:tcBorders>
            <w:vAlign w:val="center"/>
            <w:hideMark/>
          </w:tcPr>
          <w:p w14:paraId="044CCA0B" w14:textId="77777777" w:rsidR="001523CC" w:rsidRPr="00BE22B1" w:rsidRDefault="001523CC" w:rsidP="006E64ED">
            <w:pPr>
              <w:jc w:val="right"/>
              <w:rPr>
                <w:b/>
                <w:bCs/>
                <w:color w:val="000000"/>
                <w:sz w:val="18"/>
                <w:szCs w:val="18"/>
              </w:rPr>
            </w:pPr>
            <w:r w:rsidRPr="00BE22B1">
              <w:rPr>
                <w:b/>
                <w:bCs/>
                <w:color w:val="000000"/>
                <w:sz w:val="18"/>
                <w:szCs w:val="18"/>
              </w:rPr>
              <w:t>242.807,55</w:t>
            </w:r>
          </w:p>
        </w:tc>
      </w:tr>
      <w:tr w:rsidR="001523CC" w:rsidRPr="00CA197C" w14:paraId="2960D665"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57346B6C" w14:textId="77777777" w:rsidR="001523CC" w:rsidRPr="00E819CF" w:rsidRDefault="001523CC" w:rsidP="006E64ED">
            <w:pPr>
              <w:rPr>
                <w:color w:val="000000"/>
                <w:sz w:val="18"/>
                <w:szCs w:val="18"/>
              </w:rPr>
            </w:pPr>
            <w:r w:rsidRPr="00E819CF">
              <w:rPr>
                <w:color w:val="000000"/>
                <w:sz w:val="18"/>
                <w:szCs w:val="18"/>
              </w:rPr>
              <w:t>Materialni stroški v EUR</w:t>
            </w:r>
          </w:p>
        </w:tc>
        <w:tc>
          <w:tcPr>
            <w:tcW w:w="1180" w:type="dxa"/>
            <w:tcBorders>
              <w:top w:val="nil"/>
              <w:left w:val="nil"/>
              <w:bottom w:val="single" w:sz="8" w:space="0" w:color="auto"/>
              <w:right w:val="single" w:sz="8" w:space="0" w:color="auto"/>
            </w:tcBorders>
            <w:vAlign w:val="center"/>
            <w:hideMark/>
          </w:tcPr>
          <w:p w14:paraId="1109F351" w14:textId="77777777" w:rsidR="001523CC" w:rsidRPr="00CA197C" w:rsidRDefault="001523CC" w:rsidP="006E64ED">
            <w:pPr>
              <w:jc w:val="right"/>
              <w:rPr>
                <w:b/>
                <w:bCs/>
                <w:color w:val="000000"/>
                <w:sz w:val="18"/>
                <w:szCs w:val="18"/>
              </w:rPr>
            </w:pPr>
            <w:r w:rsidRPr="00CA197C">
              <w:rPr>
                <w:b/>
                <w:bCs/>
                <w:color w:val="000000"/>
                <w:sz w:val="18"/>
                <w:szCs w:val="18"/>
              </w:rPr>
              <w:t>0,00</w:t>
            </w:r>
          </w:p>
        </w:tc>
        <w:tc>
          <w:tcPr>
            <w:tcW w:w="1180" w:type="dxa"/>
            <w:tcBorders>
              <w:top w:val="nil"/>
              <w:left w:val="nil"/>
              <w:bottom w:val="single" w:sz="8" w:space="0" w:color="auto"/>
              <w:right w:val="single" w:sz="8" w:space="0" w:color="auto"/>
            </w:tcBorders>
            <w:vAlign w:val="center"/>
            <w:hideMark/>
          </w:tcPr>
          <w:p w14:paraId="45C81F2D" w14:textId="77777777" w:rsidR="001523CC" w:rsidRPr="00BE22B1" w:rsidRDefault="001523CC" w:rsidP="006E64ED">
            <w:pPr>
              <w:jc w:val="right"/>
              <w:rPr>
                <w:b/>
                <w:bCs/>
                <w:color w:val="000000"/>
                <w:sz w:val="18"/>
                <w:szCs w:val="18"/>
              </w:rPr>
            </w:pPr>
            <w:r w:rsidRPr="00BE22B1">
              <w:rPr>
                <w:b/>
                <w:bCs/>
                <w:color w:val="000000"/>
                <w:sz w:val="18"/>
                <w:szCs w:val="18"/>
              </w:rPr>
              <w:t>0,00*</w:t>
            </w:r>
          </w:p>
        </w:tc>
      </w:tr>
      <w:tr w:rsidR="001523CC" w:rsidRPr="00CA197C" w14:paraId="3F4D0477" w14:textId="77777777" w:rsidTr="00BE22B1">
        <w:trPr>
          <w:trHeight w:val="300"/>
        </w:trPr>
        <w:tc>
          <w:tcPr>
            <w:tcW w:w="5990" w:type="dxa"/>
            <w:gridSpan w:val="5"/>
            <w:tcBorders>
              <w:top w:val="single" w:sz="8" w:space="0" w:color="auto"/>
              <w:left w:val="single" w:sz="8" w:space="0" w:color="auto"/>
              <w:bottom w:val="single" w:sz="8" w:space="0" w:color="auto"/>
              <w:right w:val="single" w:sz="8" w:space="0" w:color="000000"/>
            </w:tcBorders>
            <w:vAlign w:val="center"/>
            <w:hideMark/>
          </w:tcPr>
          <w:p w14:paraId="617FDEBA" w14:textId="77777777" w:rsidR="001523CC" w:rsidRPr="00E819CF" w:rsidRDefault="001523CC" w:rsidP="006E64ED">
            <w:pPr>
              <w:rPr>
                <w:color w:val="000000"/>
                <w:sz w:val="18"/>
                <w:szCs w:val="18"/>
              </w:rPr>
            </w:pPr>
            <w:r w:rsidRPr="00E819CF">
              <w:rPr>
                <w:color w:val="000000"/>
                <w:sz w:val="18"/>
                <w:szCs w:val="18"/>
              </w:rPr>
              <w:t>Stroški dela (ure)</w:t>
            </w:r>
          </w:p>
        </w:tc>
        <w:tc>
          <w:tcPr>
            <w:tcW w:w="1180" w:type="dxa"/>
            <w:tcBorders>
              <w:top w:val="nil"/>
              <w:left w:val="nil"/>
              <w:bottom w:val="single" w:sz="8" w:space="0" w:color="auto"/>
              <w:right w:val="single" w:sz="8" w:space="0" w:color="auto"/>
            </w:tcBorders>
            <w:vAlign w:val="center"/>
            <w:hideMark/>
          </w:tcPr>
          <w:p w14:paraId="0190627C" w14:textId="77777777" w:rsidR="001523CC" w:rsidRPr="00E819CF" w:rsidRDefault="001523CC" w:rsidP="006E64ED">
            <w:pPr>
              <w:jc w:val="center"/>
              <w:rPr>
                <w:color w:val="000000"/>
                <w:sz w:val="18"/>
                <w:szCs w:val="18"/>
              </w:rPr>
            </w:pPr>
            <w:r w:rsidRPr="00E819CF">
              <w:rPr>
                <w:color w:val="000000"/>
                <w:sz w:val="18"/>
                <w:szCs w:val="18"/>
              </w:rPr>
              <w:t>5725</w:t>
            </w:r>
          </w:p>
        </w:tc>
        <w:tc>
          <w:tcPr>
            <w:tcW w:w="1180" w:type="dxa"/>
            <w:tcBorders>
              <w:top w:val="nil"/>
              <w:left w:val="nil"/>
              <w:bottom w:val="single" w:sz="8" w:space="0" w:color="auto"/>
              <w:right w:val="single" w:sz="8" w:space="0" w:color="auto"/>
            </w:tcBorders>
            <w:vAlign w:val="center"/>
            <w:hideMark/>
          </w:tcPr>
          <w:p w14:paraId="1B1EEB84" w14:textId="77777777" w:rsidR="001523CC" w:rsidRPr="00CA197C" w:rsidRDefault="001523CC" w:rsidP="006E64ED">
            <w:pPr>
              <w:jc w:val="right"/>
              <w:rPr>
                <w:b/>
                <w:bCs/>
                <w:color w:val="000000"/>
                <w:sz w:val="18"/>
                <w:szCs w:val="18"/>
              </w:rPr>
            </w:pPr>
            <w:r w:rsidRPr="00CA197C">
              <w:rPr>
                <w:b/>
                <w:bCs/>
                <w:color w:val="000000"/>
                <w:sz w:val="18"/>
                <w:szCs w:val="18"/>
              </w:rPr>
              <w:t>199.022,58</w:t>
            </w:r>
          </w:p>
        </w:tc>
        <w:tc>
          <w:tcPr>
            <w:tcW w:w="1180" w:type="dxa"/>
            <w:tcBorders>
              <w:top w:val="nil"/>
              <w:left w:val="nil"/>
              <w:bottom w:val="single" w:sz="8" w:space="0" w:color="auto"/>
              <w:right w:val="single" w:sz="8" w:space="0" w:color="auto"/>
            </w:tcBorders>
            <w:vAlign w:val="center"/>
            <w:hideMark/>
          </w:tcPr>
          <w:p w14:paraId="0C3DF0D6" w14:textId="77777777" w:rsidR="001523CC" w:rsidRPr="00BE22B1" w:rsidRDefault="001523CC" w:rsidP="006E64ED">
            <w:pPr>
              <w:jc w:val="right"/>
              <w:rPr>
                <w:b/>
                <w:bCs/>
                <w:color w:val="000000"/>
                <w:sz w:val="18"/>
                <w:szCs w:val="18"/>
              </w:rPr>
            </w:pPr>
            <w:r w:rsidRPr="00BE22B1">
              <w:rPr>
                <w:b/>
                <w:bCs/>
                <w:color w:val="000000"/>
                <w:sz w:val="18"/>
                <w:szCs w:val="18"/>
              </w:rPr>
              <w:t>242.807,55</w:t>
            </w:r>
          </w:p>
        </w:tc>
      </w:tr>
      <w:tr w:rsidR="001523CC" w:rsidRPr="00CA197C" w14:paraId="0F64854F" w14:textId="77777777" w:rsidTr="00BE22B1">
        <w:trPr>
          <w:trHeight w:val="696"/>
        </w:trPr>
        <w:tc>
          <w:tcPr>
            <w:tcW w:w="1270" w:type="dxa"/>
            <w:tcBorders>
              <w:top w:val="nil"/>
              <w:left w:val="single" w:sz="8" w:space="0" w:color="auto"/>
              <w:bottom w:val="single" w:sz="8" w:space="0" w:color="auto"/>
              <w:right w:val="single" w:sz="8" w:space="0" w:color="auto"/>
            </w:tcBorders>
            <w:vAlign w:val="center"/>
            <w:hideMark/>
          </w:tcPr>
          <w:p w14:paraId="08B12CB4" w14:textId="77777777" w:rsidR="001523CC" w:rsidRPr="00CA197C" w:rsidRDefault="001523CC" w:rsidP="006E64ED">
            <w:pPr>
              <w:jc w:val="center"/>
              <w:rPr>
                <w:color w:val="000000"/>
                <w:sz w:val="18"/>
                <w:szCs w:val="18"/>
              </w:rPr>
            </w:pPr>
            <w:proofErr w:type="spellStart"/>
            <w:r w:rsidRPr="00CA197C">
              <w:rPr>
                <w:color w:val="000000"/>
                <w:sz w:val="18"/>
                <w:szCs w:val="18"/>
              </w:rPr>
              <w:t>Zap</w:t>
            </w:r>
            <w:proofErr w:type="spellEnd"/>
            <w:r w:rsidRPr="00CA197C">
              <w:rPr>
                <w:color w:val="000000"/>
                <w:sz w:val="18"/>
                <w:szCs w:val="18"/>
              </w:rPr>
              <w:t>. št.</w:t>
            </w:r>
          </w:p>
        </w:tc>
        <w:tc>
          <w:tcPr>
            <w:tcW w:w="1180" w:type="dxa"/>
            <w:tcBorders>
              <w:top w:val="nil"/>
              <w:left w:val="nil"/>
              <w:bottom w:val="single" w:sz="8" w:space="0" w:color="auto"/>
              <w:right w:val="single" w:sz="8" w:space="0" w:color="auto"/>
            </w:tcBorders>
            <w:vAlign w:val="center"/>
            <w:hideMark/>
          </w:tcPr>
          <w:p w14:paraId="100C9A8F" w14:textId="77777777" w:rsidR="001523CC" w:rsidRPr="00CA197C" w:rsidRDefault="001523CC" w:rsidP="006E64ED">
            <w:pPr>
              <w:jc w:val="center"/>
              <w:rPr>
                <w:color w:val="000000"/>
                <w:sz w:val="18"/>
                <w:szCs w:val="18"/>
              </w:rPr>
            </w:pPr>
            <w:r w:rsidRPr="00CA197C">
              <w:rPr>
                <w:color w:val="000000"/>
                <w:sz w:val="18"/>
                <w:szCs w:val="18"/>
              </w:rPr>
              <w:t>Število delavcev</w:t>
            </w:r>
          </w:p>
        </w:tc>
        <w:tc>
          <w:tcPr>
            <w:tcW w:w="1180" w:type="dxa"/>
            <w:tcBorders>
              <w:top w:val="nil"/>
              <w:left w:val="nil"/>
              <w:bottom w:val="single" w:sz="8" w:space="0" w:color="auto"/>
              <w:right w:val="single" w:sz="8" w:space="0" w:color="auto"/>
            </w:tcBorders>
            <w:vAlign w:val="center"/>
            <w:hideMark/>
          </w:tcPr>
          <w:p w14:paraId="4E921705" w14:textId="77777777" w:rsidR="001523CC" w:rsidRPr="00CA197C" w:rsidRDefault="001523CC" w:rsidP="006E64ED">
            <w:pPr>
              <w:jc w:val="center"/>
              <w:rPr>
                <w:color w:val="000000"/>
                <w:sz w:val="18"/>
                <w:szCs w:val="18"/>
              </w:rPr>
            </w:pPr>
            <w:r w:rsidRPr="00CA197C">
              <w:rPr>
                <w:color w:val="000000"/>
                <w:sz w:val="18"/>
                <w:szCs w:val="18"/>
              </w:rPr>
              <w:t>Stopnja izobrazbe</w:t>
            </w:r>
          </w:p>
        </w:tc>
        <w:tc>
          <w:tcPr>
            <w:tcW w:w="1180" w:type="dxa"/>
            <w:tcBorders>
              <w:top w:val="nil"/>
              <w:left w:val="nil"/>
              <w:bottom w:val="single" w:sz="8" w:space="0" w:color="auto"/>
              <w:right w:val="single" w:sz="8" w:space="0" w:color="auto"/>
            </w:tcBorders>
            <w:vAlign w:val="center"/>
            <w:hideMark/>
          </w:tcPr>
          <w:p w14:paraId="558A0810" w14:textId="77777777" w:rsidR="001523CC" w:rsidRPr="00CA197C" w:rsidRDefault="001523CC" w:rsidP="006E64ED">
            <w:pPr>
              <w:jc w:val="center"/>
              <w:rPr>
                <w:color w:val="000000"/>
                <w:sz w:val="18"/>
                <w:szCs w:val="18"/>
              </w:rPr>
            </w:pPr>
            <w:r w:rsidRPr="00CA197C">
              <w:rPr>
                <w:color w:val="000000"/>
                <w:sz w:val="18"/>
                <w:szCs w:val="18"/>
              </w:rPr>
              <w:t>Čas opravljanja naloge</w:t>
            </w:r>
          </w:p>
        </w:tc>
        <w:tc>
          <w:tcPr>
            <w:tcW w:w="1180" w:type="dxa"/>
            <w:tcBorders>
              <w:top w:val="nil"/>
              <w:left w:val="nil"/>
              <w:bottom w:val="single" w:sz="8" w:space="0" w:color="auto"/>
              <w:right w:val="single" w:sz="8" w:space="0" w:color="auto"/>
            </w:tcBorders>
            <w:vAlign w:val="center"/>
            <w:hideMark/>
          </w:tcPr>
          <w:p w14:paraId="2B642136" w14:textId="77777777" w:rsidR="001523CC" w:rsidRPr="00CA197C" w:rsidRDefault="001523CC" w:rsidP="006E64ED">
            <w:pPr>
              <w:jc w:val="center"/>
              <w:rPr>
                <w:color w:val="000000"/>
                <w:sz w:val="18"/>
                <w:szCs w:val="18"/>
              </w:rPr>
            </w:pPr>
            <w:r w:rsidRPr="00CA197C">
              <w:rPr>
                <w:color w:val="000000"/>
                <w:sz w:val="18"/>
                <w:szCs w:val="18"/>
              </w:rPr>
              <w:t>Cena / uro</w:t>
            </w:r>
          </w:p>
        </w:tc>
        <w:tc>
          <w:tcPr>
            <w:tcW w:w="1180" w:type="dxa"/>
            <w:tcBorders>
              <w:top w:val="nil"/>
              <w:left w:val="nil"/>
              <w:bottom w:val="single" w:sz="8" w:space="0" w:color="auto"/>
              <w:right w:val="single" w:sz="8" w:space="0" w:color="auto"/>
            </w:tcBorders>
            <w:vAlign w:val="center"/>
            <w:hideMark/>
          </w:tcPr>
          <w:p w14:paraId="3B5ACE76" w14:textId="77777777" w:rsidR="001523CC" w:rsidRPr="00CA197C" w:rsidRDefault="001523CC" w:rsidP="006E64ED">
            <w:pPr>
              <w:jc w:val="center"/>
              <w:rPr>
                <w:color w:val="000000"/>
                <w:sz w:val="18"/>
                <w:szCs w:val="18"/>
              </w:rPr>
            </w:pPr>
            <w:r w:rsidRPr="00CA197C">
              <w:rPr>
                <w:color w:val="000000"/>
                <w:sz w:val="18"/>
                <w:szCs w:val="18"/>
              </w:rPr>
              <w:t>Število ur (skupaj)</w:t>
            </w:r>
          </w:p>
        </w:tc>
        <w:tc>
          <w:tcPr>
            <w:tcW w:w="1180" w:type="dxa"/>
            <w:tcBorders>
              <w:top w:val="nil"/>
              <w:left w:val="nil"/>
              <w:bottom w:val="single" w:sz="8" w:space="0" w:color="auto"/>
              <w:right w:val="single" w:sz="8" w:space="0" w:color="auto"/>
            </w:tcBorders>
            <w:vAlign w:val="center"/>
            <w:hideMark/>
          </w:tcPr>
          <w:p w14:paraId="25AF6766" w14:textId="77777777" w:rsidR="001523CC" w:rsidRPr="00CA197C" w:rsidRDefault="001523CC" w:rsidP="006E64ED">
            <w:pPr>
              <w:jc w:val="center"/>
              <w:rPr>
                <w:color w:val="000000"/>
                <w:sz w:val="18"/>
                <w:szCs w:val="18"/>
              </w:rPr>
            </w:pPr>
            <w:r w:rsidRPr="00CA197C">
              <w:rPr>
                <w:color w:val="000000"/>
                <w:sz w:val="18"/>
                <w:szCs w:val="18"/>
              </w:rPr>
              <w:t>Vrednost v EUR (brez DDV)</w:t>
            </w:r>
          </w:p>
        </w:tc>
        <w:tc>
          <w:tcPr>
            <w:tcW w:w="1180" w:type="dxa"/>
            <w:tcBorders>
              <w:top w:val="nil"/>
              <w:left w:val="nil"/>
              <w:bottom w:val="single" w:sz="8" w:space="0" w:color="auto"/>
              <w:right w:val="single" w:sz="8" w:space="0" w:color="auto"/>
            </w:tcBorders>
            <w:vAlign w:val="center"/>
            <w:hideMark/>
          </w:tcPr>
          <w:p w14:paraId="551E886C" w14:textId="77777777" w:rsidR="001523CC" w:rsidRPr="00BE22B1" w:rsidRDefault="001523CC" w:rsidP="006E64ED">
            <w:pPr>
              <w:jc w:val="center"/>
              <w:rPr>
                <w:color w:val="000000"/>
                <w:sz w:val="18"/>
                <w:szCs w:val="18"/>
              </w:rPr>
            </w:pPr>
            <w:r w:rsidRPr="00BE22B1">
              <w:rPr>
                <w:color w:val="000000"/>
                <w:sz w:val="18"/>
                <w:szCs w:val="18"/>
              </w:rPr>
              <w:t>Vrednost v EUR (z DDV)</w:t>
            </w:r>
          </w:p>
        </w:tc>
      </w:tr>
      <w:tr w:rsidR="001523CC" w:rsidRPr="00CA197C" w14:paraId="0C353B0F"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E5AD4A9"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D9D0A46"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2C9FDFB8" w14:textId="77777777" w:rsidR="001523CC" w:rsidRPr="00CA197C" w:rsidRDefault="001523CC"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0C5669D8"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A272855" w14:textId="77777777" w:rsidR="001523CC" w:rsidRPr="00CA197C" w:rsidRDefault="001523CC"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7B432CCD" w14:textId="77777777" w:rsidR="001523CC" w:rsidRPr="00CA197C" w:rsidRDefault="001523CC" w:rsidP="006E64ED">
            <w:pPr>
              <w:jc w:val="center"/>
              <w:rPr>
                <w:color w:val="000000"/>
                <w:sz w:val="18"/>
                <w:szCs w:val="18"/>
              </w:rPr>
            </w:pPr>
            <w:r w:rsidRPr="00CA197C">
              <w:rPr>
                <w:color w:val="000000"/>
                <w:sz w:val="18"/>
                <w:szCs w:val="18"/>
              </w:rPr>
              <w:t>900</w:t>
            </w:r>
          </w:p>
        </w:tc>
        <w:tc>
          <w:tcPr>
            <w:tcW w:w="1180" w:type="dxa"/>
            <w:tcBorders>
              <w:top w:val="nil"/>
              <w:left w:val="nil"/>
              <w:bottom w:val="single" w:sz="8" w:space="0" w:color="auto"/>
              <w:right w:val="single" w:sz="8" w:space="0" w:color="auto"/>
            </w:tcBorders>
            <w:vAlign w:val="center"/>
            <w:hideMark/>
          </w:tcPr>
          <w:p w14:paraId="5B1AB233" w14:textId="77777777" w:rsidR="001523CC" w:rsidRPr="00CA197C" w:rsidRDefault="001523CC" w:rsidP="006E64ED">
            <w:pPr>
              <w:jc w:val="right"/>
              <w:rPr>
                <w:color w:val="000000"/>
                <w:sz w:val="18"/>
                <w:szCs w:val="18"/>
              </w:rPr>
            </w:pPr>
            <w:r w:rsidRPr="00CA197C">
              <w:rPr>
                <w:color w:val="000000"/>
                <w:sz w:val="18"/>
                <w:szCs w:val="18"/>
              </w:rPr>
              <w:t>33.048,00</w:t>
            </w:r>
          </w:p>
        </w:tc>
        <w:tc>
          <w:tcPr>
            <w:tcW w:w="1180" w:type="dxa"/>
            <w:tcBorders>
              <w:top w:val="nil"/>
              <w:left w:val="nil"/>
              <w:bottom w:val="single" w:sz="8" w:space="0" w:color="auto"/>
              <w:right w:val="single" w:sz="8" w:space="0" w:color="auto"/>
            </w:tcBorders>
            <w:vAlign w:val="center"/>
            <w:hideMark/>
          </w:tcPr>
          <w:p w14:paraId="2A3346F0" w14:textId="77777777" w:rsidR="001523CC" w:rsidRPr="00BE22B1" w:rsidRDefault="001523CC" w:rsidP="006E64ED">
            <w:pPr>
              <w:jc w:val="right"/>
              <w:rPr>
                <w:color w:val="000000"/>
                <w:sz w:val="18"/>
                <w:szCs w:val="18"/>
              </w:rPr>
            </w:pPr>
            <w:r w:rsidRPr="00BE22B1">
              <w:rPr>
                <w:color w:val="000000"/>
                <w:sz w:val="18"/>
                <w:szCs w:val="18"/>
              </w:rPr>
              <w:t>40.318,56</w:t>
            </w:r>
          </w:p>
        </w:tc>
      </w:tr>
      <w:tr w:rsidR="001523CC" w:rsidRPr="00CA197C" w14:paraId="5E98CDC4"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71276811" w14:textId="77777777" w:rsidR="001523CC" w:rsidRPr="00CA197C" w:rsidRDefault="001523CC" w:rsidP="006E64ED">
            <w:pPr>
              <w:jc w:val="center"/>
              <w:rPr>
                <w:color w:val="000000"/>
                <w:sz w:val="18"/>
                <w:szCs w:val="18"/>
              </w:rPr>
            </w:pPr>
            <w:r w:rsidRPr="00CA197C">
              <w:rPr>
                <w:color w:val="000000"/>
                <w:sz w:val="18"/>
                <w:szCs w:val="18"/>
              </w:rPr>
              <w:t>3</w:t>
            </w:r>
          </w:p>
        </w:tc>
        <w:tc>
          <w:tcPr>
            <w:tcW w:w="1180" w:type="dxa"/>
            <w:tcBorders>
              <w:top w:val="nil"/>
              <w:left w:val="nil"/>
              <w:bottom w:val="single" w:sz="8" w:space="0" w:color="auto"/>
              <w:right w:val="single" w:sz="8" w:space="0" w:color="auto"/>
            </w:tcBorders>
            <w:vAlign w:val="center"/>
            <w:hideMark/>
          </w:tcPr>
          <w:p w14:paraId="0FD0482B"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46D53FE" w14:textId="77777777" w:rsidR="001523CC" w:rsidRPr="00CA197C" w:rsidRDefault="001523CC"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313BFDDB"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5869871" w14:textId="77777777" w:rsidR="001523CC" w:rsidRPr="00CA197C" w:rsidRDefault="001523CC"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779317BD" w14:textId="77777777" w:rsidR="001523CC" w:rsidRPr="00CA197C" w:rsidRDefault="001523CC" w:rsidP="006E64ED">
            <w:pPr>
              <w:jc w:val="center"/>
              <w:rPr>
                <w:color w:val="000000"/>
                <w:sz w:val="18"/>
                <w:szCs w:val="18"/>
              </w:rPr>
            </w:pPr>
            <w:r w:rsidRPr="00CA197C">
              <w:rPr>
                <w:color w:val="000000"/>
                <w:sz w:val="18"/>
                <w:szCs w:val="18"/>
              </w:rPr>
              <w:t>504</w:t>
            </w:r>
          </w:p>
        </w:tc>
        <w:tc>
          <w:tcPr>
            <w:tcW w:w="1180" w:type="dxa"/>
            <w:tcBorders>
              <w:top w:val="nil"/>
              <w:left w:val="nil"/>
              <w:bottom w:val="single" w:sz="8" w:space="0" w:color="auto"/>
              <w:right w:val="single" w:sz="8" w:space="0" w:color="auto"/>
            </w:tcBorders>
            <w:vAlign w:val="center"/>
            <w:hideMark/>
          </w:tcPr>
          <w:p w14:paraId="6102B50E" w14:textId="77777777" w:rsidR="001523CC" w:rsidRPr="00CA197C" w:rsidRDefault="001523CC" w:rsidP="006E64ED">
            <w:pPr>
              <w:jc w:val="right"/>
              <w:rPr>
                <w:color w:val="000000"/>
                <w:sz w:val="18"/>
                <w:szCs w:val="18"/>
              </w:rPr>
            </w:pPr>
            <w:r w:rsidRPr="00CA197C">
              <w:rPr>
                <w:color w:val="000000"/>
                <w:sz w:val="18"/>
                <w:szCs w:val="18"/>
              </w:rPr>
              <w:t>18.506,88</w:t>
            </w:r>
          </w:p>
        </w:tc>
        <w:tc>
          <w:tcPr>
            <w:tcW w:w="1180" w:type="dxa"/>
            <w:tcBorders>
              <w:top w:val="nil"/>
              <w:left w:val="nil"/>
              <w:bottom w:val="single" w:sz="8" w:space="0" w:color="auto"/>
              <w:right w:val="single" w:sz="8" w:space="0" w:color="auto"/>
            </w:tcBorders>
            <w:vAlign w:val="center"/>
            <w:hideMark/>
          </w:tcPr>
          <w:p w14:paraId="3FE8BC9E" w14:textId="77777777" w:rsidR="001523CC" w:rsidRPr="00BE22B1" w:rsidRDefault="001523CC" w:rsidP="006E64ED">
            <w:pPr>
              <w:jc w:val="right"/>
              <w:rPr>
                <w:color w:val="000000"/>
                <w:sz w:val="18"/>
                <w:szCs w:val="18"/>
              </w:rPr>
            </w:pPr>
            <w:r w:rsidRPr="00BE22B1">
              <w:rPr>
                <w:color w:val="000000"/>
                <w:sz w:val="18"/>
                <w:szCs w:val="18"/>
              </w:rPr>
              <w:t>22.578,39</w:t>
            </w:r>
          </w:p>
        </w:tc>
      </w:tr>
      <w:tr w:rsidR="001523CC" w:rsidRPr="00CA197C" w14:paraId="78DB62C1"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71AC646" w14:textId="77777777" w:rsidR="001523CC" w:rsidRPr="00CA197C" w:rsidRDefault="001523CC" w:rsidP="006E64ED">
            <w:pPr>
              <w:jc w:val="center"/>
              <w:rPr>
                <w:color w:val="000000"/>
                <w:sz w:val="18"/>
                <w:szCs w:val="18"/>
              </w:rPr>
            </w:pPr>
            <w:r w:rsidRPr="00CA197C">
              <w:rPr>
                <w:color w:val="000000"/>
                <w:sz w:val="18"/>
                <w:szCs w:val="18"/>
              </w:rPr>
              <w:t>4</w:t>
            </w:r>
          </w:p>
        </w:tc>
        <w:tc>
          <w:tcPr>
            <w:tcW w:w="1180" w:type="dxa"/>
            <w:tcBorders>
              <w:top w:val="nil"/>
              <w:left w:val="nil"/>
              <w:bottom w:val="single" w:sz="8" w:space="0" w:color="auto"/>
              <w:right w:val="single" w:sz="8" w:space="0" w:color="auto"/>
            </w:tcBorders>
            <w:vAlign w:val="center"/>
            <w:hideMark/>
          </w:tcPr>
          <w:p w14:paraId="49353EC0"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AB524FE" w14:textId="77777777" w:rsidR="001523CC" w:rsidRPr="00CA197C" w:rsidRDefault="001523CC" w:rsidP="006E64ED">
            <w:pPr>
              <w:jc w:val="center"/>
              <w:rPr>
                <w:color w:val="000000"/>
                <w:sz w:val="18"/>
                <w:szCs w:val="18"/>
              </w:rPr>
            </w:pPr>
            <w:r w:rsidRPr="00CA197C">
              <w:rPr>
                <w:color w:val="000000"/>
                <w:sz w:val="18"/>
                <w:szCs w:val="18"/>
              </w:rPr>
              <w:t>VI/2</w:t>
            </w:r>
          </w:p>
        </w:tc>
        <w:tc>
          <w:tcPr>
            <w:tcW w:w="1180" w:type="dxa"/>
            <w:tcBorders>
              <w:top w:val="nil"/>
              <w:left w:val="nil"/>
              <w:bottom w:val="single" w:sz="8" w:space="0" w:color="auto"/>
              <w:right w:val="single" w:sz="8" w:space="0" w:color="auto"/>
            </w:tcBorders>
            <w:vAlign w:val="center"/>
            <w:hideMark/>
          </w:tcPr>
          <w:p w14:paraId="3258E490"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7453C4F" w14:textId="77777777" w:rsidR="001523CC" w:rsidRPr="00CA197C" w:rsidRDefault="001523CC"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56276DED" w14:textId="77777777" w:rsidR="001523CC" w:rsidRPr="00CA197C" w:rsidRDefault="001523CC" w:rsidP="006E64ED">
            <w:pPr>
              <w:jc w:val="center"/>
              <w:rPr>
                <w:color w:val="000000"/>
                <w:sz w:val="18"/>
                <w:szCs w:val="18"/>
              </w:rPr>
            </w:pPr>
            <w:r w:rsidRPr="00CA197C">
              <w:rPr>
                <w:color w:val="000000"/>
                <w:sz w:val="18"/>
                <w:szCs w:val="18"/>
              </w:rPr>
              <w:t>231</w:t>
            </w:r>
          </w:p>
        </w:tc>
        <w:tc>
          <w:tcPr>
            <w:tcW w:w="1180" w:type="dxa"/>
            <w:tcBorders>
              <w:top w:val="nil"/>
              <w:left w:val="nil"/>
              <w:bottom w:val="single" w:sz="8" w:space="0" w:color="auto"/>
              <w:right w:val="single" w:sz="8" w:space="0" w:color="auto"/>
            </w:tcBorders>
            <w:vAlign w:val="center"/>
            <w:hideMark/>
          </w:tcPr>
          <w:p w14:paraId="41B10506" w14:textId="77777777" w:rsidR="001523CC" w:rsidRPr="00CA197C" w:rsidRDefault="001523CC" w:rsidP="006E64ED">
            <w:pPr>
              <w:jc w:val="right"/>
              <w:rPr>
                <w:color w:val="000000"/>
                <w:sz w:val="18"/>
                <w:szCs w:val="18"/>
              </w:rPr>
            </w:pPr>
            <w:r w:rsidRPr="00CA197C">
              <w:rPr>
                <w:color w:val="000000"/>
                <w:sz w:val="18"/>
                <w:szCs w:val="18"/>
              </w:rPr>
              <w:t>6.735,96</w:t>
            </w:r>
          </w:p>
        </w:tc>
        <w:tc>
          <w:tcPr>
            <w:tcW w:w="1180" w:type="dxa"/>
            <w:tcBorders>
              <w:top w:val="nil"/>
              <w:left w:val="nil"/>
              <w:bottom w:val="single" w:sz="8" w:space="0" w:color="auto"/>
              <w:right w:val="single" w:sz="8" w:space="0" w:color="auto"/>
            </w:tcBorders>
            <w:vAlign w:val="center"/>
            <w:hideMark/>
          </w:tcPr>
          <w:p w14:paraId="3F1A8E8C" w14:textId="77777777" w:rsidR="001523CC" w:rsidRPr="00BE22B1" w:rsidRDefault="001523CC" w:rsidP="006E64ED">
            <w:pPr>
              <w:jc w:val="right"/>
              <w:rPr>
                <w:color w:val="000000"/>
                <w:sz w:val="18"/>
                <w:szCs w:val="18"/>
              </w:rPr>
            </w:pPr>
            <w:r w:rsidRPr="00BE22B1">
              <w:rPr>
                <w:color w:val="000000"/>
                <w:sz w:val="18"/>
                <w:szCs w:val="18"/>
              </w:rPr>
              <w:t>8.217,87</w:t>
            </w:r>
          </w:p>
        </w:tc>
      </w:tr>
      <w:tr w:rsidR="001523CC" w:rsidRPr="00CA197C" w14:paraId="168A0BB0"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3687469" w14:textId="77777777" w:rsidR="001523CC" w:rsidRPr="00CA197C" w:rsidRDefault="001523CC" w:rsidP="006E64ED">
            <w:pPr>
              <w:jc w:val="center"/>
              <w:rPr>
                <w:color w:val="000000"/>
                <w:sz w:val="18"/>
                <w:szCs w:val="18"/>
              </w:rPr>
            </w:pPr>
            <w:r w:rsidRPr="00CA197C">
              <w:rPr>
                <w:color w:val="000000"/>
                <w:sz w:val="18"/>
                <w:szCs w:val="18"/>
              </w:rPr>
              <w:t>5</w:t>
            </w:r>
          </w:p>
        </w:tc>
        <w:tc>
          <w:tcPr>
            <w:tcW w:w="1180" w:type="dxa"/>
            <w:tcBorders>
              <w:top w:val="nil"/>
              <w:left w:val="nil"/>
              <w:bottom w:val="single" w:sz="8" w:space="0" w:color="auto"/>
              <w:right w:val="single" w:sz="8" w:space="0" w:color="auto"/>
            </w:tcBorders>
            <w:vAlign w:val="center"/>
            <w:hideMark/>
          </w:tcPr>
          <w:p w14:paraId="2946A202"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5C1F39B" w14:textId="77777777" w:rsidR="001523CC" w:rsidRPr="00CA197C" w:rsidRDefault="001523CC"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4CAB42B8"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12B7CA3" w14:textId="77777777" w:rsidR="001523CC" w:rsidRPr="00CA197C" w:rsidRDefault="001523CC"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5C59535A" w14:textId="77777777" w:rsidR="001523CC" w:rsidRPr="00CA197C" w:rsidRDefault="001523CC" w:rsidP="006E64ED">
            <w:pPr>
              <w:jc w:val="center"/>
              <w:rPr>
                <w:color w:val="000000"/>
                <w:sz w:val="18"/>
                <w:szCs w:val="18"/>
              </w:rPr>
            </w:pPr>
            <w:r w:rsidRPr="00CA197C">
              <w:rPr>
                <w:color w:val="000000"/>
                <w:sz w:val="18"/>
                <w:szCs w:val="18"/>
              </w:rPr>
              <w:t>857</w:t>
            </w:r>
          </w:p>
        </w:tc>
        <w:tc>
          <w:tcPr>
            <w:tcW w:w="1180" w:type="dxa"/>
            <w:tcBorders>
              <w:top w:val="nil"/>
              <w:left w:val="nil"/>
              <w:bottom w:val="single" w:sz="8" w:space="0" w:color="auto"/>
              <w:right w:val="single" w:sz="8" w:space="0" w:color="auto"/>
            </w:tcBorders>
            <w:vAlign w:val="center"/>
            <w:hideMark/>
          </w:tcPr>
          <w:p w14:paraId="69DF913D" w14:textId="77777777" w:rsidR="001523CC" w:rsidRPr="00CA197C" w:rsidRDefault="001523CC" w:rsidP="006E64ED">
            <w:pPr>
              <w:jc w:val="right"/>
              <w:rPr>
                <w:color w:val="000000"/>
                <w:sz w:val="18"/>
                <w:szCs w:val="18"/>
              </w:rPr>
            </w:pPr>
            <w:r w:rsidRPr="00CA197C">
              <w:rPr>
                <w:color w:val="000000"/>
                <w:sz w:val="18"/>
                <w:szCs w:val="18"/>
              </w:rPr>
              <w:t>31.469,04</w:t>
            </w:r>
          </w:p>
        </w:tc>
        <w:tc>
          <w:tcPr>
            <w:tcW w:w="1180" w:type="dxa"/>
            <w:tcBorders>
              <w:top w:val="nil"/>
              <w:left w:val="nil"/>
              <w:bottom w:val="single" w:sz="8" w:space="0" w:color="auto"/>
              <w:right w:val="single" w:sz="8" w:space="0" w:color="auto"/>
            </w:tcBorders>
            <w:vAlign w:val="center"/>
            <w:hideMark/>
          </w:tcPr>
          <w:p w14:paraId="40D3C06E" w14:textId="77777777" w:rsidR="001523CC" w:rsidRPr="00BE22B1" w:rsidRDefault="001523CC" w:rsidP="006E64ED">
            <w:pPr>
              <w:jc w:val="right"/>
              <w:rPr>
                <w:color w:val="000000"/>
                <w:sz w:val="18"/>
                <w:szCs w:val="18"/>
              </w:rPr>
            </w:pPr>
            <w:r w:rsidRPr="00BE22B1">
              <w:rPr>
                <w:color w:val="000000"/>
                <w:sz w:val="18"/>
                <w:szCs w:val="18"/>
              </w:rPr>
              <w:t>38.392,23</w:t>
            </w:r>
          </w:p>
        </w:tc>
      </w:tr>
      <w:tr w:rsidR="001523CC" w:rsidRPr="00CA197C" w14:paraId="356F2DDF"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8EF1C9A" w14:textId="77777777" w:rsidR="001523CC" w:rsidRPr="00CA197C" w:rsidRDefault="001523CC" w:rsidP="006E64ED">
            <w:pPr>
              <w:jc w:val="center"/>
              <w:rPr>
                <w:color w:val="000000"/>
                <w:sz w:val="18"/>
                <w:szCs w:val="18"/>
              </w:rPr>
            </w:pPr>
            <w:r w:rsidRPr="00CA197C">
              <w:rPr>
                <w:color w:val="000000"/>
                <w:sz w:val="18"/>
                <w:szCs w:val="18"/>
              </w:rPr>
              <w:t>6</w:t>
            </w:r>
          </w:p>
        </w:tc>
        <w:tc>
          <w:tcPr>
            <w:tcW w:w="1180" w:type="dxa"/>
            <w:tcBorders>
              <w:top w:val="nil"/>
              <w:left w:val="nil"/>
              <w:bottom w:val="single" w:sz="8" w:space="0" w:color="auto"/>
              <w:right w:val="single" w:sz="8" w:space="0" w:color="auto"/>
            </w:tcBorders>
            <w:vAlign w:val="center"/>
            <w:hideMark/>
          </w:tcPr>
          <w:p w14:paraId="18292C98"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EA0853A" w14:textId="77777777" w:rsidR="001523CC" w:rsidRPr="00CA197C" w:rsidRDefault="001523CC"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6F24033E"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39D676B" w14:textId="77777777" w:rsidR="001523CC" w:rsidRPr="00CA197C" w:rsidRDefault="001523CC"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5895647D" w14:textId="77777777" w:rsidR="001523CC" w:rsidRPr="00CA197C" w:rsidRDefault="001523CC" w:rsidP="006E64ED">
            <w:pPr>
              <w:jc w:val="center"/>
              <w:rPr>
                <w:color w:val="000000"/>
                <w:sz w:val="18"/>
                <w:szCs w:val="18"/>
              </w:rPr>
            </w:pPr>
            <w:r w:rsidRPr="00CA197C">
              <w:rPr>
                <w:color w:val="000000"/>
                <w:sz w:val="18"/>
                <w:szCs w:val="18"/>
              </w:rPr>
              <w:t>877</w:t>
            </w:r>
          </w:p>
        </w:tc>
        <w:tc>
          <w:tcPr>
            <w:tcW w:w="1180" w:type="dxa"/>
            <w:tcBorders>
              <w:top w:val="nil"/>
              <w:left w:val="nil"/>
              <w:bottom w:val="single" w:sz="8" w:space="0" w:color="auto"/>
              <w:right w:val="single" w:sz="8" w:space="0" w:color="auto"/>
            </w:tcBorders>
            <w:vAlign w:val="center"/>
            <w:hideMark/>
          </w:tcPr>
          <w:p w14:paraId="763CE979" w14:textId="77777777" w:rsidR="001523CC" w:rsidRPr="00CA197C" w:rsidRDefault="001523CC" w:rsidP="006E64ED">
            <w:pPr>
              <w:jc w:val="right"/>
              <w:rPr>
                <w:color w:val="000000"/>
                <w:sz w:val="18"/>
                <w:szCs w:val="18"/>
              </w:rPr>
            </w:pPr>
            <w:r w:rsidRPr="00CA197C">
              <w:rPr>
                <w:color w:val="000000"/>
                <w:sz w:val="18"/>
                <w:szCs w:val="18"/>
              </w:rPr>
              <w:t>32.203,44</w:t>
            </w:r>
          </w:p>
        </w:tc>
        <w:tc>
          <w:tcPr>
            <w:tcW w:w="1180" w:type="dxa"/>
            <w:tcBorders>
              <w:top w:val="nil"/>
              <w:left w:val="nil"/>
              <w:bottom w:val="single" w:sz="8" w:space="0" w:color="auto"/>
              <w:right w:val="single" w:sz="8" w:space="0" w:color="auto"/>
            </w:tcBorders>
            <w:vAlign w:val="center"/>
            <w:hideMark/>
          </w:tcPr>
          <w:p w14:paraId="19D5AD89" w14:textId="77777777" w:rsidR="001523CC" w:rsidRPr="00CA197C" w:rsidRDefault="001523CC" w:rsidP="006E64ED">
            <w:pPr>
              <w:jc w:val="right"/>
              <w:rPr>
                <w:color w:val="000000"/>
                <w:sz w:val="18"/>
                <w:szCs w:val="18"/>
              </w:rPr>
            </w:pPr>
            <w:r w:rsidRPr="00CA197C">
              <w:rPr>
                <w:color w:val="000000"/>
                <w:sz w:val="18"/>
                <w:szCs w:val="18"/>
              </w:rPr>
              <w:t>39.288,20</w:t>
            </w:r>
          </w:p>
        </w:tc>
      </w:tr>
      <w:tr w:rsidR="001523CC" w:rsidRPr="00CA197C" w14:paraId="46C54FD7"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053F9A55" w14:textId="77777777" w:rsidR="001523CC" w:rsidRPr="00CA197C" w:rsidRDefault="001523CC" w:rsidP="006E64ED">
            <w:pPr>
              <w:jc w:val="center"/>
              <w:rPr>
                <w:color w:val="000000"/>
                <w:sz w:val="18"/>
                <w:szCs w:val="18"/>
              </w:rPr>
            </w:pPr>
            <w:r w:rsidRPr="00CA197C">
              <w:rPr>
                <w:color w:val="000000"/>
                <w:sz w:val="18"/>
                <w:szCs w:val="18"/>
              </w:rPr>
              <w:t>7</w:t>
            </w:r>
          </w:p>
        </w:tc>
        <w:tc>
          <w:tcPr>
            <w:tcW w:w="1180" w:type="dxa"/>
            <w:tcBorders>
              <w:top w:val="nil"/>
              <w:left w:val="nil"/>
              <w:bottom w:val="single" w:sz="8" w:space="0" w:color="auto"/>
              <w:right w:val="single" w:sz="8" w:space="0" w:color="auto"/>
            </w:tcBorders>
            <w:vAlign w:val="center"/>
            <w:hideMark/>
          </w:tcPr>
          <w:p w14:paraId="74106BF1"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509FE2D" w14:textId="77777777" w:rsidR="001523CC" w:rsidRPr="00CA197C" w:rsidRDefault="001523CC" w:rsidP="006E64ED">
            <w:pPr>
              <w:jc w:val="center"/>
              <w:rPr>
                <w:color w:val="000000"/>
                <w:sz w:val="18"/>
                <w:szCs w:val="18"/>
              </w:rPr>
            </w:pPr>
            <w:r w:rsidRPr="00CA197C">
              <w:rPr>
                <w:color w:val="000000"/>
                <w:sz w:val="18"/>
                <w:szCs w:val="18"/>
              </w:rPr>
              <w:t>V</w:t>
            </w:r>
          </w:p>
        </w:tc>
        <w:tc>
          <w:tcPr>
            <w:tcW w:w="1180" w:type="dxa"/>
            <w:tcBorders>
              <w:top w:val="nil"/>
              <w:left w:val="nil"/>
              <w:bottom w:val="single" w:sz="8" w:space="0" w:color="auto"/>
              <w:right w:val="single" w:sz="8" w:space="0" w:color="auto"/>
            </w:tcBorders>
            <w:vAlign w:val="center"/>
            <w:hideMark/>
          </w:tcPr>
          <w:p w14:paraId="5B68E77A"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2851912" w14:textId="77777777" w:rsidR="001523CC" w:rsidRPr="00CA197C" w:rsidRDefault="001523CC" w:rsidP="006E64ED">
            <w:pPr>
              <w:jc w:val="center"/>
              <w:rPr>
                <w:color w:val="000000"/>
                <w:sz w:val="18"/>
                <w:szCs w:val="18"/>
              </w:rPr>
            </w:pPr>
            <w:r w:rsidRPr="00CA197C">
              <w:rPr>
                <w:color w:val="000000"/>
                <w:sz w:val="18"/>
                <w:szCs w:val="18"/>
              </w:rPr>
              <w:t>23,34</w:t>
            </w:r>
          </w:p>
        </w:tc>
        <w:tc>
          <w:tcPr>
            <w:tcW w:w="1180" w:type="dxa"/>
            <w:tcBorders>
              <w:top w:val="nil"/>
              <w:left w:val="nil"/>
              <w:bottom w:val="single" w:sz="8" w:space="0" w:color="auto"/>
              <w:right w:val="single" w:sz="8" w:space="0" w:color="auto"/>
            </w:tcBorders>
            <w:vAlign w:val="center"/>
            <w:hideMark/>
          </w:tcPr>
          <w:p w14:paraId="271FBB01" w14:textId="77777777" w:rsidR="001523CC" w:rsidRPr="00CA197C" w:rsidRDefault="001523CC" w:rsidP="006E64ED">
            <w:pPr>
              <w:jc w:val="center"/>
              <w:rPr>
                <w:color w:val="000000"/>
                <w:sz w:val="18"/>
                <w:szCs w:val="18"/>
              </w:rPr>
            </w:pPr>
            <w:r w:rsidRPr="00CA197C">
              <w:rPr>
                <w:color w:val="000000"/>
                <w:sz w:val="18"/>
                <w:szCs w:val="18"/>
              </w:rPr>
              <w:t>33</w:t>
            </w:r>
          </w:p>
        </w:tc>
        <w:tc>
          <w:tcPr>
            <w:tcW w:w="1180" w:type="dxa"/>
            <w:tcBorders>
              <w:top w:val="nil"/>
              <w:left w:val="nil"/>
              <w:bottom w:val="single" w:sz="8" w:space="0" w:color="auto"/>
              <w:right w:val="single" w:sz="8" w:space="0" w:color="auto"/>
            </w:tcBorders>
            <w:vAlign w:val="center"/>
            <w:hideMark/>
          </w:tcPr>
          <w:p w14:paraId="0755EBAF" w14:textId="77777777" w:rsidR="001523CC" w:rsidRPr="00CA197C" w:rsidRDefault="001523CC" w:rsidP="006E64ED">
            <w:pPr>
              <w:jc w:val="right"/>
              <w:rPr>
                <w:color w:val="000000"/>
                <w:sz w:val="18"/>
                <w:szCs w:val="18"/>
              </w:rPr>
            </w:pPr>
            <w:r w:rsidRPr="00CA197C">
              <w:rPr>
                <w:color w:val="000000"/>
                <w:sz w:val="18"/>
                <w:szCs w:val="18"/>
              </w:rPr>
              <w:t>770,22</w:t>
            </w:r>
          </w:p>
        </w:tc>
        <w:tc>
          <w:tcPr>
            <w:tcW w:w="1180" w:type="dxa"/>
            <w:tcBorders>
              <w:top w:val="nil"/>
              <w:left w:val="nil"/>
              <w:bottom w:val="single" w:sz="8" w:space="0" w:color="auto"/>
              <w:right w:val="single" w:sz="8" w:space="0" w:color="auto"/>
            </w:tcBorders>
            <w:vAlign w:val="center"/>
            <w:hideMark/>
          </w:tcPr>
          <w:p w14:paraId="063F55A5" w14:textId="77777777" w:rsidR="001523CC" w:rsidRPr="00CA197C" w:rsidRDefault="001523CC" w:rsidP="006E64ED">
            <w:pPr>
              <w:jc w:val="right"/>
              <w:rPr>
                <w:color w:val="000000"/>
                <w:sz w:val="18"/>
                <w:szCs w:val="18"/>
              </w:rPr>
            </w:pPr>
            <w:r w:rsidRPr="00CA197C">
              <w:rPr>
                <w:color w:val="000000"/>
                <w:sz w:val="18"/>
                <w:szCs w:val="18"/>
              </w:rPr>
              <w:t>939,67</w:t>
            </w:r>
          </w:p>
        </w:tc>
      </w:tr>
      <w:tr w:rsidR="001523CC" w:rsidRPr="00CA197C" w14:paraId="0E2E541C"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A94CE17" w14:textId="77777777" w:rsidR="001523CC" w:rsidRPr="00CA197C" w:rsidRDefault="001523CC" w:rsidP="006E64ED">
            <w:pPr>
              <w:jc w:val="center"/>
              <w:rPr>
                <w:color w:val="000000"/>
                <w:sz w:val="18"/>
                <w:szCs w:val="18"/>
              </w:rPr>
            </w:pPr>
            <w:r w:rsidRPr="00CA197C">
              <w:rPr>
                <w:color w:val="000000"/>
                <w:sz w:val="18"/>
                <w:szCs w:val="18"/>
              </w:rPr>
              <w:t>8</w:t>
            </w:r>
          </w:p>
        </w:tc>
        <w:tc>
          <w:tcPr>
            <w:tcW w:w="1180" w:type="dxa"/>
            <w:tcBorders>
              <w:top w:val="nil"/>
              <w:left w:val="nil"/>
              <w:bottom w:val="single" w:sz="8" w:space="0" w:color="auto"/>
              <w:right w:val="single" w:sz="8" w:space="0" w:color="auto"/>
            </w:tcBorders>
            <w:vAlign w:val="center"/>
            <w:hideMark/>
          </w:tcPr>
          <w:p w14:paraId="59B2F9CF"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2264F8B" w14:textId="77777777" w:rsidR="001523CC" w:rsidRPr="00CA197C" w:rsidRDefault="001523CC" w:rsidP="006E64ED">
            <w:pPr>
              <w:jc w:val="center"/>
              <w:rPr>
                <w:color w:val="000000"/>
                <w:sz w:val="18"/>
                <w:szCs w:val="18"/>
              </w:rPr>
            </w:pPr>
            <w:r w:rsidRPr="00CA197C">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52C65D10"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EED194A" w14:textId="77777777" w:rsidR="001523CC" w:rsidRPr="00CA197C" w:rsidRDefault="001523CC"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08EFE3A2" w14:textId="77777777" w:rsidR="001523CC" w:rsidRPr="00CA197C" w:rsidRDefault="001523CC" w:rsidP="006E64ED">
            <w:pPr>
              <w:jc w:val="center"/>
              <w:rPr>
                <w:color w:val="000000"/>
                <w:sz w:val="18"/>
                <w:szCs w:val="18"/>
              </w:rPr>
            </w:pPr>
            <w:r w:rsidRPr="00CA197C">
              <w:rPr>
                <w:color w:val="000000"/>
                <w:sz w:val="18"/>
                <w:szCs w:val="18"/>
              </w:rPr>
              <w:t>1186</w:t>
            </w:r>
          </w:p>
        </w:tc>
        <w:tc>
          <w:tcPr>
            <w:tcW w:w="1180" w:type="dxa"/>
            <w:tcBorders>
              <w:top w:val="nil"/>
              <w:left w:val="nil"/>
              <w:bottom w:val="single" w:sz="8" w:space="0" w:color="auto"/>
              <w:right w:val="single" w:sz="8" w:space="0" w:color="auto"/>
            </w:tcBorders>
            <w:vAlign w:val="center"/>
            <w:hideMark/>
          </w:tcPr>
          <w:p w14:paraId="75FC76B8" w14:textId="77777777" w:rsidR="001523CC" w:rsidRPr="00CA197C" w:rsidRDefault="001523CC" w:rsidP="006E64ED">
            <w:pPr>
              <w:jc w:val="right"/>
              <w:rPr>
                <w:color w:val="000000"/>
                <w:sz w:val="18"/>
                <w:szCs w:val="18"/>
              </w:rPr>
            </w:pPr>
            <w:r w:rsidRPr="00CA197C">
              <w:rPr>
                <w:color w:val="000000"/>
                <w:sz w:val="18"/>
                <w:szCs w:val="18"/>
              </w:rPr>
              <w:t>34.583,76</w:t>
            </w:r>
          </w:p>
        </w:tc>
        <w:tc>
          <w:tcPr>
            <w:tcW w:w="1180" w:type="dxa"/>
            <w:tcBorders>
              <w:top w:val="nil"/>
              <w:left w:val="nil"/>
              <w:bottom w:val="single" w:sz="8" w:space="0" w:color="auto"/>
              <w:right w:val="single" w:sz="8" w:space="0" w:color="auto"/>
            </w:tcBorders>
            <w:vAlign w:val="center"/>
            <w:hideMark/>
          </w:tcPr>
          <w:p w14:paraId="71636BE0" w14:textId="77777777" w:rsidR="001523CC" w:rsidRPr="00CA197C" w:rsidRDefault="001523CC" w:rsidP="006E64ED">
            <w:pPr>
              <w:jc w:val="right"/>
              <w:rPr>
                <w:color w:val="000000"/>
                <w:sz w:val="18"/>
                <w:szCs w:val="18"/>
              </w:rPr>
            </w:pPr>
            <w:r w:rsidRPr="00CA197C">
              <w:rPr>
                <w:color w:val="000000"/>
                <w:sz w:val="18"/>
                <w:szCs w:val="18"/>
              </w:rPr>
              <w:t>42.192,19</w:t>
            </w:r>
          </w:p>
        </w:tc>
      </w:tr>
      <w:tr w:rsidR="001523CC" w:rsidRPr="00CA197C" w14:paraId="0D7ED0FE"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25D60A9" w14:textId="77777777" w:rsidR="001523CC" w:rsidRPr="00CA197C" w:rsidRDefault="001523CC" w:rsidP="006E64ED">
            <w:pPr>
              <w:jc w:val="center"/>
              <w:rPr>
                <w:color w:val="000000"/>
                <w:sz w:val="18"/>
                <w:szCs w:val="18"/>
              </w:rPr>
            </w:pPr>
            <w:r w:rsidRPr="00CA197C">
              <w:rPr>
                <w:color w:val="000000"/>
                <w:sz w:val="18"/>
                <w:szCs w:val="18"/>
              </w:rPr>
              <w:t>9</w:t>
            </w:r>
          </w:p>
        </w:tc>
        <w:tc>
          <w:tcPr>
            <w:tcW w:w="1180" w:type="dxa"/>
            <w:tcBorders>
              <w:top w:val="nil"/>
              <w:left w:val="nil"/>
              <w:bottom w:val="single" w:sz="8" w:space="0" w:color="auto"/>
              <w:right w:val="single" w:sz="8" w:space="0" w:color="auto"/>
            </w:tcBorders>
            <w:vAlign w:val="center"/>
            <w:hideMark/>
          </w:tcPr>
          <w:p w14:paraId="7351E67E"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28046B55" w14:textId="77777777" w:rsidR="001523CC" w:rsidRPr="00CA197C" w:rsidRDefault="001523CC"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4C966396"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407744D0" w14:textId="77777777" w:rsidR="001523CC" w:rsidRPr="00CA197C" w:rsidRDefault="001523CC"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3A97B8CE" w14:textId="77777777" w:rsidR="001523CC" w:rsidRPr="00CA197C" w:rsidRDefault="001523CC" w:rsidP="006E64ED">
            <w:pPr>
              <w:jc w:val="center"/>
              <w:rPr>
                <w:color w:val="000000"/>
                <w:sz w:val="18"/>
                <w:szCs w:val="18"/>
              </w:rPr>
            </w:pPr>
            <w:r w:rsidRPr="00CA197C">
              <w:rPr>
                <w:color w:val="000000"/>
                <w:sz w:val="18"/>
                <w:szCs w:val="18"/>
              </w:rPr>
              <w:t>971</w:t>
            </w:r>
          </w:p>
        </w:tc>
        <w:tc>
          <w:tcPr>
            <w:tcW w:w="1180" w:type="dxa"/>
            <w:tcBorders>
              <w:top w:val="nil"/>
              <w:left w:val="nil"/>
              <w:bottom w:val="single" w:sz="8" w:space="0" w:color="auto"/>
              <w:right w:val="single" w:sz="8" w:space="0" w:color="auto"/>
            </w:tcBorders>
            <w:vAlign w:val="center"/>
            <w:hideMark/>
          </w:tcPr>
          <w:p w14:paraId="6999771F" w14:textId="77777777" w:rsidR="001523CC" w:rsidRPr="00CA197C" w:rsidRDefault="001523CC" w:rsidP="006E64ED">
            <w:pPr>
              <w:jc w:val="right"/>
              <w:rPr>
                <w:color w:val="000000"/>
                <w:sz w:val="18"/>
                <w:szCs w:val="18"/>
              </w:rPr>
            </w:pPr>
            <w:r w:rsidRPr="00CA197C">
              <w:rPr>
                <w:color w:val="000000"/>
                <w:sz w:val="18"/>
                <w:szCs w:val="18"/>
              </w:rPr>
              <w:t>35.655,12</w:t>
            </w:r>
          </w:p>
        </w:tc>
        <w:tc>
          <w:tcPr>
            <w:tcW w:w="1180" w:type="dxa"/>
            <w:tcBorders>
              <w:top w:val="nil"/>
              <w:left w:val="nil"/>
              <w:bottom w:val="single" w:sz="8" w:space="0" w:color="auto"/>
              <w:right w:val="single" w:sz="8" w:space="0" w:color="auto"/>
            </w:tcBorders>
            <w:vAlign w:val="center"/>
            <w:hideMark/>
          </w:tcPr>
          <w:p w14:paraId="3F7BDA9F" w14:textId="77777777" w:rsidR="001523CC" w:rsidRPr="00CA197C" w:rsidRDefault="001523CC" w:rsidP="006E64ED">
            <w:pPr>
              <w:jc w:val="right"/>
              <w:rPr>
                <w:color w:val="000000"/>
                <w:sz w:val="18"/>
                <w:szCs w:val="18"/>
              </w:rPr>
            </w:pPr>
            <w:r w:rsidRPr="00CA197C">
              <w:rPr>
                <w:color w:val="000000"/>
                <w:sz w:val="18"/>
                <w:szCs w:val="18"/>
              </w:rPr>
              <w:t>43.499,25</w:t>
            </w:r>
          </w:p>
        </w:tc>
      </w:tr>
      <w:tr w:rsidR="001523CC" w:rsidRPr="00CA197C" w14:paraId="1932DEF7"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52461D6" w14:textId="77777777" w:rsidR="001523CC" w:rsidRPr="00CA197C" w:rsidRDefault="001523CC" w:rsidP="006E64ED">
            <w:pPr>
              <w:jc w:val="center"/>
              <w:rPr>
                <w:color w:val="000000"/>
                <w:sz w:val="18"/>
                <w:szCs w:val="18"/>
              </w:rPr>
            </w:pPr>
            <w:r w:rsidRPr="00CA197C">
              <w:rPr>
                <w:color w:val="000000"/>
                <w:sz w:val="18"/>
                <w:szCs w:val="18"/>
              </w:rPr>
              <w:t>10</w:t>
            </w:r>
          </w:p>
        </w:tc>
        <w:tc>
          <w:tcPr>
            <w:tcW w:w="1180" w:type="dxa"/>
            <w:tcBorders>
              <w:top w:val="nil"/>
              <w:left w:val="nil"/>
              <w:bottom w:val="single" w:sz="8" w:space="0" w:color="auto"/>
              <w:right w:val="single" w:sz="8" w:space="0" w:color="auto"/>
            </w:tcBorders>
            <w:vAlign w:val="center"/>
            <w:hideMark/>
          </w:tcPr>
          <w:p w14:paraId="6FCA261B"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924D212" w14:textId="77777777" w:rsidR="001523CC" w:rsidRPr="00CA197C" w:rsidRDefault="001523CC" w:rsidP="006E64ED">
            <w:pPr>
              <w:jc w:val="center"/>
              <w:rPr>
                <w:color w:val="000000"/>
                <w:sz w:val="18"/>
                <w:szCs w:val="18"/>
              </w:rPr>
            </w:pPr>
            <w:r w:rsidRPr="00CA197C">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549BC48B"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76CFF7B0" w14:textId="77777777" w:rsidR="001523CC" w:rsidRPr="00CA197C" w:rsidRDefault="001523CC" w:rsidP="006E64ED">
            <w:pPr>
              <w:jc w:val="center"/>
              <w:rPr>
                <w:color w:val="000000"/>
                <w:sz w:val="18"/>
                <w:szCs w:val="18"/>
              </w:rPr>
            </w:pPr>
            <w:r w:rsidRPr="00CA197C">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235E0A0F" w14:textId="77777777" w:rsidR="001523CC" w:rsidRPr="00CA197C" w:rsidRDefault="001523CC" w:rsidP="006E64ED">
            <w:pPr>
              <w:jc w:val="center"/>
              <w:rPr>
                <w:color w:val="000000"/>
                <w:sz w:val="18"/>
                <w:szCs w:val="18"/>
              </w:rPr>
            </w:pPr>
            <w:r w:rsidRPr="00CA197C">
              <w:rPr>
                <w:color w:val="000000"/>
                <w:sz w:val="18"/>
                <w:szCs w:val="18"/>
              </w:rPr>
              <w:t>160</w:t>
            </w:r>
          </w:p>
        </w:tc>
        <w:tc>
          <w:tcPr>
            <w:tcW w:w="1180" w:type="dxa"/>
            <w:tcBorders>
              <w:top w:val="nil"/>
              <w:left w:val="nil"/>
              <w:bottom w:val="single" w:sz="8" w:space="0" w:color="auto"/>
              <w:right w:val="single" w:sz="8" w:space="0" w:color="auto"/>
            </w:tcBorders>
            <w:vAlign w:val="center"/>
            <w:hideMark/>
          </w:tcPr>
          <w:p w14:paraId="69B4A34F" w14:textId="77777777" w:rsidR="001523CC" w:rsidRPr="00CA197C" w:rsidRDefault="001523CC" w:rsidP="006E64ED">
            <w:pPr>
              <w:jc w:val="right"/>
              <w:rPr>
                <w:color w:val="000000"/>
                <w:sz w:val="18"/>
                <w:szCs w:val="18"/>
              </w:rPr>
            </w:pPr>
            <w:r w:rsidRPr="00CA197C">
              <w:rPr>
                <w:color w:val="000000"/>
                <w:sz w:val="18"/>
                <w:szCs w:val="18"/>
              </w:rPr>
              <w:t>5.875,20</w:t>
            </w:r>
          </w:p>
        </w:tc>
        <w:tc>
          <w:tcPr>
            <w:tcW w:w="1180" w:type="dxa"/>
            <w:tcBorders>
              <w:top w:val="nil"/>
              <w:left w:val="nil"/>
              <w:bottom w:val="single" w:sz="8" w:space="0" w:color="auto"/>
              <w:right w:val="single" w:sz="8" w:space="0" w:color="auto"/>
            </w:tcBorders>
            <w:vAlign w:val="center"/>
            <w:hideMark/>
          </w:tcPr>
          <w:p w14:paraId="51EA00F0" w14:textId="77777777" w:rsidR="001523CC" w:rsidRPr="00CA197C" w:rsidRDefault="001523CC" w:rsidP="006E64ED">
            <w:pPr>
              <w:jc w:val="right"/>
              <w:rPr>
                <w:color w:val="000000"/>
                <w:sz w:val="18"/>
                <w:szCs w:val="18"/>
              </w:rPr>
            </w:pPr>
            <w:r w:rsidRPr="00CA197C">
              <w:rPr>
                <w:color w:val="000000"/>
                <w:sz w:val="18"/>
                <w:szCs w:val="18"/>
              </w:rPr>
              <w:t>7.167,74</w:t>
            </w:r>
          </w:p>
        </w:tc>
      </w:tr>
      <w:tr w:rsidR="001523CC" w:rsidRPr="00CA197C" w14:paraId="73908768"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FA07329" w14:textId="77777777" w:rsidR="001523CC" w:rsidRPr="00CA197C" w:rsidRDefault="001523CC" w:rsidP="006E64ED">
            <w:pPr>
              <w:jc w:val="center"/>
              <w:rPr>
                <w:color w:val="000000"/>
                <w:sz w:val="18"/>
                <w:szCs w:val="18"/>
              </w:rPr>
            </w:pPr>
            <w:r w:rsidRPr="00CA197C">
              <w:rPr>
                <w:color w:val="000000"/>
                <w:sz w:val="18"/>
                <w:szCs w:val="18"/>
              </w:rPr>
              <w:t>11</w:t>
            </w:r>
          </w:p>
        </w:tc>
        <w:tc>
          <w:tcPr>
            <w:tcW w:w="1180" w:type="dxa"/>
            <w:tcBorders>
              <w:top w:val="nil"/>
              <w:left w:val="nil"/>
              <w:bottom w:val="single" w:sz="8" w:space="0" w:color="auto"/>
              <w:right w:val="single" w:sz="8" w:space="0" w:color="auto"/>
            </w:tcBorders>
            <w:vAlign w:val="center"/>
            <w:hideMark/>
          </w:tcPr>
          <w:p w14:paraId="596EC608" w14:textId="77777777" w:rsidR="001523CC" w:rsidRPr="00CA197C" w:rsidRDefault="001523CC" w:rsidP="006E64ED">
            <w:pPr>
              <w:jc w:val="center"/>
              <w:rPr>
                <w:color w:val="000000"/>
                <w:sz w:val="18"/>
                <w:szCs w:val="18"/>
              </w:rPr>
            </w:pPr>
            <w:r w:rsidRPr="00CA197C">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9B00E74" w14:textId="77777777" w:rsidR="001523CC" w:rsidRPr="00CA197C" w:rsidRDefault="001523CC" w:rsidP="006E64ED">
            <w:pPr>
              <w:jc w:val="center"/>
              <w:rPr>
                <w:color w:val="000000"/>
                <w:sz w:val="18"/>
                <w:szCs w:val="18"/>
              </w:rPr>
            </w:pPr>
            <w:r w:rsidRPr="00CA197C">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4227410C" w14:textId="77777777" w:rsidR="001523CC" w:rsidRPr="00CA197C" w:rsidRDefault="001523CC" w:rsidP="006E64ED">
            <w:pPr>
              <w:jc w:val="center"/>
              <w:rPr>
                <w:color w:val="000000"/>
                <w:sz w:val="18"/>
                <w:szCs w:val="18"/>
              </w:rPr>
            </w:pPr>
            <w:r w:rsidRPr="00CA197C">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76F73914" w14:textId="77777777" w:rsidR="001523CC" w:rsidRPr="00CA197C" w:rsidRDefault="001523CC" w:rsidP="006E64ED">
            <w:pPr>
              <w:jc w:val="center"/>
              <w:rPr>
                <w:color w:val="000000"/>
                <w:sz w:val="18"/>
                <w:szCs w:val="18"/>
              </w:rPr>
            </w:pPr>
            <w:r w:rsidRPr="00CA197C">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0555BEA9" w14:textId="77777777" w:rsidR="001523CC" w:rsidRPr="00CA197C" w:rsidRDefault="001523CC" w:rsidP="006E64ED">
            <w:pPr>
              <w:jc w:val="center"/>
              <w:rPr>
                <w:color w:val="000000"/>
                <w:sz w:val="18"/>
                <w:szCs w:val="18"/>
              </w:rPr>
            </w:pPr>
            <w:r w:rsidRPr="00CA197C">
              <w:rPr>
                <w:color w:val="000000"/>
                <w:sz w:val="18"/>
                <w:szCs w:val="18"/>
              </w:rPr>
              <w:t>6</w:t>
            </w:r>
          </w:p>
        </w:tc>
        <w:tc>
          <w:tcPr>
            <w:tcW w:w="1180" w:type="dxa"/>
            <w:tcBorders>
              <w:top w:val="nil"/>
              <w:left w:val="nil"/>
              <w:bottom w:val="single" w:sz="8" w:space="0" w:color="auto"/>
              <w:right w:val="single" w:sz="8" w:space="0" w:color="auto"/>
            </w:tcBorders>
            <w:vAlign w:val="center"/>
            <w:hideMark/>
          </w:tcPr>
          <w:p w14:paraId="45801FC1" w14:textId="77777777" w:rsidR="001523CC" w:rsidRPr="00CA197C" w:rsidRDefault="001523CC" w:rsidP="006E64ED">
            <w:pPr>
              <w:jc w:val="right"/>
              <w:rPr>
                <w:color w:val="000000"/>
                <w:sz w:val="18"/>
                <w:szCs w:val="18"/>
              </w:rPr>
            </w:pPr>
            <w:r w:rsidRPr="00CA197C">
              <w:rPr>
                <w:color w:val="000000"/>
                <w:sz w:val="18"/>
                <w:szCs w:val="18"/>
              </w:rPr>
              <w:t>174,96</w:t>
            </w:r>
          </w:p>
        </w:tc>
        <w:tc>
          <w:tcPr>
            <w:tcW w:w="1180" w:type="dxa"/>
            <w:tcBorders>
              <w:top w:val="nil"/>
              <w:left w:val="nil"/>
              <w:bottom w:val="single" w:sz="8" w:space="0" w:color="auto"/>
              <w:right w:val="single" w:sz="8" w:space="0" w:color="auto"/>
            </w:tcBorders>
            <w:vAlign w:val="center"/>
            <w:hideMark/>
          </w:tcPr>
          <w:p w14:paraId="5F4EF818" w14:textId="77777777" w:rsidR="001523CC" w:rsidRPr="00CA197C" w:rsidRDefault="001523CC" w:rsidP="006E64ED">
            <w:pPr>
              <w:jc w:val="right"/>
              <w:rPr>
                <w:color w:val="000000"/>
                <w:sz w:val="18"/>
                <w:szCs w:val="18"/>
              </w:rPr>
            </w:pPr>
            <w:r w:rsidRPr="00CA197C">
              <w:rPr>
                <w:color w:val="000000"/>
                <w:sz w:val="18"/>
                <w:szCs w:val="18"/>
              </w:rPr>
              <w:t>213,45</w:t>
            </w:r>
          </w:p>
        </w:tc>
      </w:tr>
    </w:tbl>
    <w:p w14:paraId="0CE856C4" w14:textId="77777777" w:rsidR="001523CC" w:rsidRDefault="001523CC" w:rsidP="00C82748">
      <w:pPr>
        <w:rPr>
          <w:rFonts w:ascii="Calibri" w:hAnsi="Calibri" w:cs="Calibri"/>
          <w:color w:val="FF0000"/>
          <w:sz w:val="22"/>
          <w:szCs w:val="22"/>
        </w:rPr>
      </w:pPr>
    </w:p>
    <w:p w14:paraId="2A04E140" w14:textId="77777777" w:rsidR="001523CC" w:rsidRPr="00B37539" w:rsidRDefault="001523CC" w:rsidP="001523CC">
      <w:pPr>
        <w:spacing w:after="160"/>
        <w:rPr>
          <w:rFonts w:eastAsia="Calibri"/>
        </w:rPr>
      </w:pPr>
      <w:r w:rsidRPr="00B37539">
        <w:rPr>
          <w:rFonts w:eastAsia="Calibri"/>
        </w:rPr>
        <w:t xml:space="preserve">Na tej postavki so bile obračunane tudi interne storitve </w:t>
      </w:r>
      <w:r w:rsidRPr="00CA197C">
        <w:rPr>
          <w:rFonts w:eastAsia="Calibri"/>
        </w:rPr>
        <w:t>01-6100/2025, 02-6100/2025, 03-6100/2025, 04-6100/2025, 05-6100/2025, 06-6100/2025, 07-6100/2025, 08-6100/2025, 10-6100/2025 v vrednosti 1.749,60 € brez DDV oz. 2.134,51 € z DDV.</w:t>
      </w:r>
      <w:r w:rsidRPr="00B37539">
        <w:rPr>
          <w:rFonts w:eastAsia="Calibri"/>
        </w:rPr>
        <w:t xml:space="preserve"> </w:t>
      </w:r>
    </w:p>
    <w:p w14:paraId="18421537" w14:textId="77777777" w:rsidR="001523CC" w:rsidRPr="00B37539" w:rsidRDefault="001523CC" w:rsidP="001523CC">
      <w:pPr>
        <w:spacing w:after="160"/>
        <w:rPr>
          <w:rFonts w:eastAsia="Calibri"/>
        </w:rPr>
      </w:pPr>
      <w:r w:rsidRPr="00B37539">
        <w:rPr>
          <w:rFonts w:eastAsia="Calibri"/>
        </w:rPr>
        <w:t>Interne storitve po urah so prikazane v tabeli 7 pod zaporedno številko 12.</w:t>
      </w:r>
    </w:p>
    <w:p w14:paraId="3A34A4F7" w14:textId="77777777" w:rsidR="001523CC" w:rsidRPr="00B37539" w:rsidRDefault="001523CC" w:rsidP="001523CC">
      <w:pPr>
        <w:spacing w:after="160"/>
        <w:rPr>
          <w:rFonts w:eastAsia="Calibri"/>
        </w:rPr>
      </w:pPr>
      <w:r w:rsidRPr="00B37539">
        <w:rPr>
          <w:rFonts w:eastAsia="Calibri"/>
        </w:rPr>
        <w:t>V sklopu spremljanja stanja vodnega režima, stanja infrastrukture, stanja vodnih in priobalnih zemljišč ter vodnega in obvodnega okolja smo opravljali terenske oglede. Na podlagi terenskih ogledov so bile pripravljene Zabeležke o terenskih ogledih s predlogi ukrepov in po potrebi so bile podane inšpekcijske prijave.</w:t>
      </w:r>
    </w:p>
    <w:p w14:paraId="0B2F89C3" w14:textId="511166A4" w:rsidR="00C82748" w:rsidRPr="001523CC" w:rsidRDefault="001523CC" w:rsidP="001523CC">
      <w:pPr>
        <w:spacing w:after="160"/>
        <w:rPr>
          <w:rFonts w:eastAsia="Calibri"/>
        </w:rPr>
      </w:pPr>
      <w:r w:rsidRPr="00B37539">
        <w:rPr>
          <w:rFonts w:eastAsia="Calibri"/>
        </w:rPr>
        <w:t>Pregled podanih poročil o opravljenih terenskih ogledov je v tabeli 3.1.</w:t>
      </w:r>
    </w:p>
    <w:p w14:paraId="39C4AADF" w14:textId="77777777" w:rsidR="00C82748" w:rsidRPr="00F12FD3" w:rsidRDefault="00C82748" w:rsidP="00D8167E">
      <w:pPr>
        <w:pStyle w:val="Naslov4"/>
      </w:pPr>
      <w:r w:rsidRPr="00F12FD3">
        <w:t>Prijave inšpekcijskim službam</w:t>
      </w:r>
    </w:p>
    <w:p w14:paraId="48DC0D38" w14:textId="77777777" w:rsidR="00C82748" w:rsidRPr="00524D8A" w:rsidRDefault="00C82748" w:rsidP="00C82748"/>
    <w:p w14:paraId="11C0B413" w14:textId="77777777" w:rsidR="001523CC" w:rsidRPr="00B37539" w:rsidRDefault="001523CC" w:rsidP="001523CC">
      <w:r w:rsidRPr="00B37539">
        <w:t xml:space="preserve">V obdobju </w:t>
      </w:r>
      <w:r>
        <w:t>letu</w:t>
      </w:r>
      <w:r w:rsidRPr="00B37539">
        <w:t xml:space="preserve"> 202</w:t>
      </w:r>
      <w:r w:rsidRPr="003C6E47">
        <w:t>5 je bilo inšpekcijskim službam prijavljenih 6 kršitev zakonodaje na vodnih in priobalnih zemljiščih in objektih vodne infrastrukture. Prikazane so v tabeli 3.2.</w:t>
      </w:r>
    </w:p>
    <w:p w14:paraId="77AC08BE" w14:textId="77777777" w:rsidR="00C82748" w:rsidRDefault="00C82748" w:rsidP="00C82748"/>
    <w:p w14:paraId="1DD84F18" w14:textId="77777777" w:rsidR="00C82748" w:rsidRDefault="00C82748" w:rsidP="00D8167E">
      <w:pPr>
        <w:pStyle w:val="Naslov1"/>
      </w:pPr>
      <w:bookmarkStart w:id="233" w:name="_Toc191970647"/>
      <w:bookmarkStart w:id="234" w:name="_Toc195616235"/>
      <w:r w:rsidRPr="00524D8A">
        <w:t>Poročilo o izvedenih vzdrževalnih delih po letnem programu del</w:t>
      </w:r>
      <w:bookmarkEnd w:id="233"/>
      <w:bookmarkEnd w:id="234"/>
    </w:p>
    <w:p w14:paraId="0E5F1F1E" w14:textId="77777777" w:rsidR="00C82748" w:rsidRPr="00C51A7D" w:rsidRDefault="00C82748" w:rsidP="00C82748"/>
    <w:p w14:paraId="72397BBE" w14:textId="77777777" w:rsidR="00C82748" w:rsidRPr="00524D8A" w:rsidRDefault="00C82748" w:rsidP="00D8167E">
      <w:pPr>
        <w:pStyle w:val="Naslov2"/>
      </w:pPr>
      <w:bookmarkStart w:id="235" w:name="_Toc191970648"/>
      <w:bookmarkStart w:id="236" w:name="_Toc195616236"/>
      <w:r w:rsidRPr="00524D8A">
        <w:t>Obratovanje vodne infrastrukture</w:t>
      </w:r>
      <w:bookmarkEnd w:id="235"/>
      <w:bookmarkEnd w:id="236"/>
    </w:p>
    <w:p w14:paraId="224D0A8E" w14:textId="77777777" w:rsidR="00C82748" w:rsidRPr="00524D8A" w:rsidRDefault="00C82748" w:rsidP="00C82748"/>
    <w:p w14:paraId="78603400" w14:textId="77777777" w:rsidR="001523CC" w:rsidRPr="00F9204E" w:rsidRDefault="001523CC" w:rsidP="001523CC">
      <w:pPr>
        <w:rPr>
          <w:rFonts w:eastAsia="Calibri"/>
        </w:rPr>
      </w:pPr>
      <w:r w:rsidRPr="00F9204E">
        <w:rPr>
          <w:rFonts w:eastAsia="Calibri"/>
        </w:rPr>
        <w:t xml:space="preserve">Obratovanje vodne infrastrukture obsega: </w:t>
      </w:r>
    </w:p>
    <w:p w14:paraId="1DB7D059" w14:textId="77777777" w:rsidR="001523CC" w:rsidRPr="00F9204E" w:rsidRDefault="001523CC" w:rsidP="00E2134E">
      <w:pPr>
        <w:numPr>
          <w:ilvl w:val="0"/>
          <w:numId w:val="56"/>
        </w:numPr>
        <w:ind w:left="357" w:hanging="357"/>
        <w:rPr>
          <w:rFonts w:eastAsia="Calibri"/>
        </w:rPr>
      </w:pPr>
      <w:r w:rsidRPr="00F9204E">
        <w:rPr>
          <w:rFonts w:eastAsia="Calibri"/>
        </w:rPr>
        <w:t xml:space="preserve">manipulacijo s hidromehansko opremo, </w:t>
      </w:r>
    </w:p>
    <w:p w14:paraId="2FC0B2FC" w14:textId="77777777" w:rsidR="001523CC" w:rsidRPr="00F9204E" w:rsidRDefault="001523CC" w:rsidP="00E2134E">
      <w:pPr>
        <w:numPr>
          <w:ilvl w:val="0"/>
          <w:numId w:val="56"/>
        </w:numPr>
        <w:ind w:left="357" w:hanging="357"/>
        <w:rPr>
          <w:rFonts w:eastAsia="Calibri"/>
        </w:rPr>
      </w:pPr>
      <w:r w:rsidRPr="00F9204E">
        <w:rPr>
          <w:rFonts w:eastAsia="Calibri"/>
        </w:rPr>
        <w:t xml:space="preserve">redne kontrolne preglede stanja objekta in opreme, </w:t>
      </w:r>
    </w:p>
    <w:p w14:paraId="0E9F406C" w14:textId="77777777" w:rsidR="001523CC" w:rsidRPr="00F9204E" w:rsidRDefault="001523CC" w:rsidP="00E2134E">
      <w:pPr>
        <w:numPr>
          <w:ilvl w:val="0"/>
          <w:numId w:val="56"/>
        </w:numPr>
        <w:ind w:left="357" w:hanging="357"/>
        <w:rPr>
          <w:rFonts w:eastAsia="Calibri"/>
        </w:rPr>
      </w:pPr>
      <w:r w:rsidRPr="00F9204E">
        <w:rPr>
          <w:rFonts w:eastAsia="Calibri"/>
        </w:rPr>
        <w:t xml:space="preserve">beleženje stanja na objektih in opremi, </w:t>
      </w:r>
    </w:p>
    <w:p w14:paraId="0E771EAB" w14:textId="77777777" w:rsidR="001523CC" w:rsidRPr="00F9204E" w:rsidRDefault="001523CC" w:rsidP="00E2134E">
      <w:pPr>
        <w:numPr>
          <w:ilvl w:val="0"/>
          <w:numId w:val="56"/>
        </w:numPr>
        <w:ind w:left="357" w:hanging="357"/>
        <w:rPr>
          <w:rFonts w:eastAsia="Calibri"/>
        </w:rPr>
      </w:pPr>
      <w:r w:rsidRPr="00F9204E">
        <w:rPr>
          <w:rFonts w:eastAsia="Calibri"/>
        </w:rPr>
        <w:t xml:space="preserve">poročanje o vseh dogodkih, ki lahko vplivajo na funkcionalnost vodne infrastrukture, </w:t>
      </w:r>
    </w:p>
    <w:p w14:paraId="0AE038C7" w14:textId="77777777" w:rsidR="001523CC" w:rsidRPr="00F9204E" w:rsidRDefault="001523CC" w:rsidP="00E2134E">
      <w:pPr>
        <w:numPr>
          <w:ilvl w:val="0"/>
          <w:numId w:val="56"/>
        </w:numPr>
        <w:ind w:left="357" w:hanging="357"/>
        <w:rPr>
          <w:rFonts w:eastAsia="Calibri"/>
        </w:rPr>
      </w:pPr>
      <w:r w:rsidRPr="00F9204E">
        <w:rPr>
          <w:rFonts w:eastAsia="Calibri"/>
        </w:rPr>
        <w:lastRenderedPageBreak/>
        <w:t xml:space="preserve">izvajanje rednih vzdrževalnih del po obratovalnih pravilnikih, ter </w:t>
      </w:r>
    </w:p>
    <w:p w14:paraId="56EED5AD" w14:textId="77777777" w:rsidR="001523CC" w:rsidRPr="00F9204E" w:rsidRDefault="001523CC" w:rsidP="00E2134E">
      <w:pPr>
        <w:numPr>
          <w:ilvl w:val="0"/>
          <w:numId w:val="56"/>
        </w:numPr>
        <w:ind w:left="357" w:hanging="357"/>
        <w:rPr>
          <w:rFonts w:eastAsia="Calibri"/>
        </w:rPr>
      </w:pPr>
      <w:r w:rsidRPr="00F9204E">
        <w:rPr>
          <w:rFonts w:eastAsia="Calibri"/>
        </w:rPr>
        <w:t>dežurstvo in ukrepanje v času izven rednega delovnega časa zaradi povišanih vodostajev ter drugih nevarnosti.</w:t>
      </w:r>
    </w:p>
    <w:p w14:paraId="23882E35" w14:textId="77777777" w:rsidR="001523CC" w:rsidRPr="00F9204E" w:rsidRDefault="001523CC" w:rsidP="001523CC">
      <w:pPr>
        <w:rPr>
          <w:rFonts w:eastAsia="Calibri"/>
        </w:rPr>
      </w:pPr>
    </w:p>
    <w:p w14:paraId="3A61715C" w14:textId="77777777" w:rsidR="001523CC" w:rsidRPr="00F9204E" w:rsidRDefault="001523CC" w:rsidP="001523CC">
      <w:pPr>
        <w:rPr>
          <w:rFonts w:eastAsia="Calibri"/>
        </w:rPr>
      </w:pPr>
      <w:r w:rsidRPr="00F9204E">
        <w:rPr>
          <w:rFonts w:eastAsia="Calibri"/>
        </w:rPr>
        <w:t>Na povodju jadranskih rek z morjem se izvaja obratovanje naslednjih objektov vodne infrastrukture:</w:t>
      </w:r>
    </w:p>
    <w:p w14:paraId="4746A28D" w14:textId="77777777" w:rsidR="001523CC" w:rsidRPr="00F9204E" w:rsidRDefault="001523CC" w:rsidP="00E2134E">
      <w:pPr>
        <w:numPr>
          <w:ilvl w:val="0"/>
          <w:numId w:val="56"/>
        </w:numPr>
        <w:ind w:left="357" w:hanging="357"/>
        <w:rPr>
          <w:rFonts w:eastAsia="Calibri"/>
        </w:rPr>
      </w:pPr>
      <w:r w:rsidRPr="00F9204E">
        <w:rPr>
          <w:rFonts w:eastAsia="Calibri"/>
        </w:rPr>
        <w:t>pregrada Mola,</w:t>
      </w:r>
    </w:p>
    <w:p w14:paraId="7BD6C3AD" w14:textId="77777777" w:rsidR="001523CC" w:rsidRPr="00F9204E" w:rsidRDefault="001523CC" w:rsidP="00E2134E">
      <w:pPr>
        <w:numPr>
          <w:ilvl w:val="0"/>
          <w:numId w:val="56"/>
        </w:numPr>
        <w:ind w:left="357" w:hanging="357"/>
        <w:rPr>
          <w:rFonts w:eastAsia="Calibri"/>
        </w:rPr>
      </w:pPr>
      <w:r w:rsidRPr="00F9204E">
        <w:rPr>
          <w:rFonts w:eastAsia="Calibri"/>
        </w:rPr>
        <w:t xml:space="preserve">pregrada </w:t>
      </w:r>
      <w:proofErr w:type="spellStart"/>
      <w:r w:rsidRPr="00F9204E">
        <w:rPr>
          <w:rFonts w:eastAsia="Calibri"/>
        </w:rPr>
        <w:t>Klivnik</w:t>
      </w:r>
      <w:proofErr w:type="spellEnd"/>
      <w:r w:rsidRPr="00F9204E">
        <w:rPr>
          <w:rFonts w:eastAsia="Calibri"/>
        </w:rPr>
        <w:t>,</w:t>
      </w:r>
    </w:p>
    <w:p w14:paraId="791DB67C" w14:textId="77777777" w:rsidR="001523CC" w:rsidRPr="00F9204E" w:rsidRDefault="001523CC" w:rsidP="00E2134E">
      <w:pPr>
        <w:numPr>
          <w:ilvl w:val="0"/>
          <w:numId w:val="56"/>
        </w:numPr>
        <w:ind w:left="357" w:hanging="357"/>
        <w:rPr>
          <w:rFonts w:eastAsia="Calibri"/>
        </w:rPr>
      </w:pPr>
      <w:r w:rsidRPr="00F9204E">
        <w:rPr>
          <w:rFonts w:eastAsia="Calibri"/>
        </w:rPr>
        <w:t>pregrada Vanganel,</w:t>
      </w:r>
    </w:p>
    <w:p w14:paraId="03EEAFF5" w14:textId="77777777" w:rsidR="001523CC" w:rsidRPr="00F9204E" w:rsidRDefault="001523CC" w:rsidP="00E2134E">
      <w:pPr>
        <w:numPr>
          <w:ilvl w:val="0"/>
          <w:numId w:val="56"/>
        </w:numPr>
        <w:ind w:left="357" w:hanging="357"/>
        <w:rPr>
          <w:rFonts w:eastAsia="Calibri"/>
        </w:rPr>
      </w:pPr>
      <w:r w:rsidRPr="00F9204E">
        <w:rPr>
          <w:rFonts w:eastAsia="Calibri"/>
        </w:rPr>
        <w:t>vrečasti jezovi na Rižani,</w:t>
      </w:r>
    </w:p>
    <w:p w14:paraId="76E0F5AF" w14:textId="77777777" w:rsidR="001523CC" w:rsidRPr="00F9204E" w:rsidRDefault="001523CC" w:rsidP="00E2134E">
      <w:pPr>
        <w:numPr>
          <w:ilvl w:val="0"/>
          <w:numId w:val="56"/>
        </w:numPr>
        <w:ind w:left="357" w:hanging="357"/>
        <w:rPr>
          <w:rFonts w:eastAsia="Calibri"/>
        </w:rPr>
      </w:pPr>
      <w:r w:rsidRPr="00F9204E">
        <w:rPr>
          <w:rFonts w:eastAsia="Calibri"/>
        </w:rPr>
        <w:t>zapornični objekti na vtoku v Razbremenilnik Rižane – Ara,</w:t>
      </w:r>
    </w:p>
    <w:p w14:paraId="2F3E36CF" w14:textId="77777777" w:rsidR="001523CC" w:rsidRPr="00F9204E" w:rsidRDefault="001523CC" w:rsidP="00E2134E">
      <w:pPr>
        <w:numPr>
          <w:ilvl w:val="0"/>
          <w:numId w:val="56"/>
        </w:numPr>
        <w:ind w:left="357" w:hanging="357"/>
        <w:rPr>
          <w:rFonts w:eastAsia="Calibri"/>
        </w:rPr>
      </w:pPr>
      <w:r w:rsidRPr="00F9204E">
        <w:rPr>
          <w:rFonts w:eastAsia="Calibri"/>
        </w:rPr>
        <w:t>zapornica na kanalu 22.</w:t>
      </w:r>
    </w:p>
    <w:p w14:paraId="00C95CF9" w14:textId="77777777" w:rsidR="001523CC" w:rsidRPr="00F9204E" w:rsidRDefault="001523CC" w:rsidP="001523CC">
      <w:pPr>
        <w:ind w:left="1069"/>
        <w:rPr>
          <w:color w:val="000000"/>
        </w:rPr>
      </w:pPr>
    </w:p>
    <w:p w14:paraId="480071A8" w14:textId="77777777" w:rsidR="001523CC" w:rsidRPr="00F9204E" w:rsidRDefault="001523CC" w:rsidP="001523CC">
      <w:pPr>
        <w:rPr>
          <w:bCs/>
        </w:rPr>
      </w:pPr>
      <w:r w:rsidRPr="00F9204E">
        <w:rPr>
          <w:bCs/>
        </w:rPr>
        <w:t>V nadaljevanju podajamo podrobnejši opis vodne infrastrukture:</w:t>
      </w:r>
    </w:p>
    <w:p w14:paraId="54151286" w14:textId="77777777" w:rsidR="001523CC" w:rsidRPr="00F9204E" w:rsidRDefault="001523CC" w:rsidP="001523CC">
      <w:pPr>
        <w:rPr>
          <w:b/>
        </w:rPr>
      </w:pPr>
    </w:p>
    <w:p w14:paraId="4774717A" w14:textId="77777777" w:rsidR="001523CC" w:rsidRPr="00F9204E" w:rsidRDefault="001523CC" w:rsidP="001523CC">
      <w:pPr>
        <w:rPr>
          <w:rFonts w:eastAsia="Calibri"/>
          <w:b/>
          <w:bCs/>
        </w:rPr>
      </w:pPr>
      <w:r w:rsidRPr="00F9204E">
        <w:rPr>
          <w:rFonts w:eastAsia="Calibri"/>
          <w:b/>
          <w:bCs/>
        </w:rPr>
        <w:t>Pregrada  Mola</w:t>
      </w:r>
    </w:p>
    <w:p w14:paraId="59322425" w14:textId="77777777" w:rsidR="001523CC" w:rsidRPr="00F9204E" w:rsidRDefault="001523CC" w:rsidP="001523CC">
      <w:pPr>
        <w:rPr>
          <w:rFonts w:eastAsia="Calibri"/>
        </w:rPr>
      </w:pPr>
      <w:r w:rsidRPr="00F9204E">
        <w:rPr>
          <w:rFonts w:eastAsia="Calibri"/>
        </w:rPr>
        <w:t xml:space="preserve">Pregrada Mola je zgrajena v dolini vodotoka Molja pri vasi Soze, približno 5 km </w:t>
      </w:r>
      <w:proofErr w:type="spellStart"/>
      <w:r w:rsidRPr="00F9204E">
        <w:rPr>
          <w:rFonts w:eastAsia="Calibri"/>
        </w:rPr>
        <w:t>dolvodno</w:t>
      </w:r>
      <w:proofErr w:type="spellEnd"/>
      <w:r w:rsidRPr="00F9204E">
        <w:rPr>
          <w:rFonts w:eastAsia="Calibri"/>
        </w:rPr>
        <w:t xml:space="preserve"> od pregrade </w:t>
      </w:r>
      <w:proofErr w:type="spellStart"/>
      <w:r w:rsidRPr="00F9204E">
        <w:rPr>
          <w:rFonts w:eastAsia="Calibri"/>
        </w:rPr>
        <w:t>Klivnik</w:t>
      </w:r>
      <w:proofErr w:type="spellEnd"/>
      <w:r w:rsidRPr="00F9204E">
        <w:rPr>
          <w:rFonts w:eastAsia="Calibri"/>
        </w:rPr>
        <w:t>. Zgrajena je bila v letu 1978. Pregrada je slojevita, kombinirana zemeljska-</w:t>
      </w:r>
      <w:proofErr w:type="spellStart"/>
      <w:r w:rsidRPr="00F9204E">
        <w:rPr>
          <w:rFonts w:eastAsia="Calibri"/>
        </w:rPr>
        <w:t>skalometna</w:t>
      </w:r>
      <w:proofErr w:type="spellEnd"/>
      <w:r w:rsidRPr="00F9204E">
        <w:rPr>
          <w:rFonts w:eastAsia="Calibri"/>
        </w:rPr>
        <w:t xml:space="preserve"> s centralnim zemeljskim delom in s </w:t>
      </w:r>
      <w:proofErr w:type="spellStart"/>
      <w:r w:rsidRPr="00F9204E">
        <w:rPr>
          <w:rFonts w:eastAsia="Calibri"/>
        </w:rPr>
        <w:t>skalometno</w:t>
      </w:r>
      <w:proofErr w:type="spellEnd"/>
      <w:r w:rsidRPr="00F9204E">
        <w:rPr>
          <w:rFonts w:eastAsia="Calibri"/>
        </w:rPr>
        <w:t xml:space="preserve"> oblogo na zračni in vodni strani. Zemeljski del ima tudi tesnilno funkcijo, tako da pregrada nima posebnega tesnilnega jedra. Pregrada je temeljena v celoti na flišnih plasteh. Pod pregrado v vzdolžni smeri poteka tesnilna, injekcijska zavesa (globine 8 do 10m pod tesnilnim zobom) s tesnilnim zobom v betonu, globine 2 m. Centralni, zemeljski, del je v spodnji tretjini iz </w:t>
      </w:r>
      <w:proofErr w:type="spellStart"/>
      <w:r w:rsidRPr="00F9204E">
        <w:rPr>
          <w:rFonts w:eastAsia="Calibri"/>
        </w:rPr>
        <w:t>meljastega</w:t>
      </w:r>
      <w:proofErr w:type="spellEnd"/>
      <w:r w:rsidRPr="00F9204E">
        <w:rPr>
          <w:rFonts w:eastAsia="Calibri"/>
        </w:rPr>
        <w:t xml:space="preserve"> materiala, v vrhnjem delu ga zamenjuje glina. Celotni volumen vgrajenega materiala v pregrado znaša okoli 40.000 m3 – od tega predstavlja zemeljski material 54 %, </w:t>
      </w:r>
      <w:proofErr w:type="spellStart"/>
      <w:r w:rsidRPr="00F9204E">
        <w:rPr>
          <w:rFonts w:eastAsia="Calibri"/>
        </w:rPr>
        <w:t>skalomet</w:t>
      </w:r>
      <w:proofErr w:type="spellEnd"/>
      <w:r w:rsidRPr="00F9204E">
        <w:rPr>
          <w:rFonts w:eastAsia="Calibri"/>
        </w:rPr>
        <w:t xml:space="preserve"> 41 % in preostanek filtrni material. Po kroni pregradnega nasipa poteka </w:t>
      </w:r>
      <w:proofErr w:type="spellStart"/>
      <w:r w:rsidRPr="00F9204E">
        <w:rPr>
          <w:rFonts w:eastAsia="Calibri"/>
        </w:rPr>
        <w:t>poteka</w:t>
      </w:r>
      <w:proofErr w:type="spellEnd"/>
      <w:r w:rsidRPr="00F9204E">
        <w:rPr>
          <w:rFonts w:eastAsia="Calibri"/>
        </w:rPr>
        <w:t xml:space="preserve"> 3m široka utrjena makadamska pot – cesta V. Bukovica-</w:t>
      </w:r>
      <w:proofErr w:type="spellStart"/>
      <w:r w:rsidRPr="00F9204E">
        <w:rPr>
          <w:rFonts w:eastAsia="Calibri"/>
        </w:rPr>
        <w:t>Mandrgovec</w:t>
      </w:r>
      <w:proofErr w:type="spellEnd"/>
      <w:r w:rsidRPr="00F9204E">
        <w:rPr>
          <w:rFonts w:eastAsia="Calibri"/>
        </w:rPr>
        <w:t>-Soze.</w:t>
      </w:r>
    </w:p>
    <w:p w14:paraId="73A17C93" w14:textId="77777777" w:rsidR="001523CC" w:rsidRPr="00F9204E" w:rsidRDefault="001523CC" w:rsidP="001523CC">
      <w:pPr>
        <w:rPr>
          <w:noProof/>
        </w:rPr>
      </w:pPr>
      <w:r w:rsidRPr="00F9204E">
        <w:rPr>
          <w:noProof/>
        </w:rPr>
        <w:t xml:space="preserve">Zaradi zagotavljanja ustreznega spremljanja stanja pregrad, predpisanega tudi s strani zakonodaje se je začelo z ureditvijo tudi le-te. V ta namen so se izdelale vrtine za opazovanje in nakup seizmolške opreme. </w:t>
      </w:r>
    </w:p>
    <w:p w14:paraId="15350B24" w14:textId="77777777" w:rsidR="001523CC" w:rsidRPr="00F9204E" w:rsidRDefault="001523CC" w:rsidP="001523CC">
      <w:pPr>
        <w:rPr>
          <w:noProof/>
        </w:rPr>
      </w:pPr>
      <w:r w:rsidRPr="00F9204E">
        <w:rPr>
          <w:noProof/>
        </w:rPr>
        <w:t>Skladno s pravilnikom za obratovanje in vzdrževanje pregrade se izvaja aktivnosti obratovanja in vzdrževanja (našteto že zgoraj), vodi se dnevnik aktivnosti, mesečno se DRSV podajo poročila.</w:t>
      </w:r>
    </w:p>
    <w:p w14:paraId="2EF921BF" w14:textId="77777777" w:rsidR="001523CC" w:rsidRPr="00F9204E" w:rsidRDefault="001523CC" w:rsidP="001523CC">
      <w:pPr>
        <w:rPr>
          <w:rFonts w:eastAsia="Calibri"/>
          <w:highlight w:val="yellow"/>
        </w:rPr>
      </w:pPr>
    </w:p>
    <w:p w14:paraId="269062AC" w14:textId="77777777" w:rsidR="001523CC" w:rsidRPr="00F9204E" w:rsidRDefault="001523CC" w:rsidP="001523CC">
      <w:pPr>
        <w:rPr>
          <w:rFonts w:eastAsia="Calibri"/>
          <w:b/>
          <w:bCs/>
        </w:rPr>
      </w:pPr>
      <w:bookmarkStart w:id="237" w:name="_Hlk157692275"/>
      <w:r w:rsidRPr="00F9204E">
        <w:rPr>
          <w:rFonts w:eastAsia="Calibri"/>
          <w:b/>
          <w:bCs/>
        </w:rPr>
        <w:t xml:space="preserve">Pregrada  </w:t>
      </w:r>
      <w:proofErr w:type="spellStart"/>
      <w:r w:rsidRPr="00F9204E">
        <w:rPr>
          <w:rFonts w:eastAsia="Calibri"/>
          <w:b/>
          <w:bCs/>
        </w:rPr>
        <w:t>Klivnik</w:t>
      </w:r>
      <w:proofErr w:type="spellEnd"/>
    </w:p>
    <w:bookmarkEnd w:id="237"/>
    <w:p w14:paraId="0C262280" w14:textId="77777777" w:rsidR="001523CC" w:rsidRPr="00F9204E" w:rsidRDefault="001523CC" w:rsidP="001523CC">
      <w:pPr>
        <w:rPr>
          <w:rFonts w:eastAsia="Calibri"/>
        </w:rPr>
      </w:pPr>
      <w:r w:rsidRPr="00F9204E">
        <w:rPr>
          <w:rFonts w:eastAsia="Calibri"/>
        </w:rPr>
        <w:t xml:space="preserve">Akumulacija </w:t>
      </w:r>
      <w:proofErr w:type="spellStart"/>
      <w:r w:rsidRPr="00F9204E">
        <w:rPr>
          <w:rFonts w:eastAsia="Calibri"/>
        </w:rPr>
        <w:t>Klivnik</w:t>
      </w:r>
      <w:proofErr w:type="spellEnd"/>
      <w:r w:rsidRPr="00F9204E">
        <w:rPr>
          <w:rFonts w:eastAsia="Calibri"/>
        </w:rPr>
        <w:t xml:space="preserve"> je namenski vodnogospodarski objekt na povodju Notranjske Reke. Pregrada </w:t>
      </w:r>
      <w:proofErr w:type="spellStart"/>
      <w:r w:rsidRPr="00F9204E">
        <w:rPr>
          <w:rFonts w:eastAsia="Calibri"/>
        </w:rPr>
        <w:t>Klivnik</w:t>
      </w:r>
      <w:proofErr w:type="spellEnd"/>
      <w:r w:rsidRPr="00F9204E">
        <w:rPr>
          <w:rFonts w:eastAsia="Calibri"/>
        </w:rPr>
        <w:t xml:space="preserve"> se nahaja JZ od Ilirske Bistrice pri naselju </w:t>
      </w:r>
      <w:proofErr w:type="spellStart"/>
      <w:r w:rsidRPr="00F9204E">
        <w:rPr>
          <w:rFonts w:eastAsia="Calibri"/>
        </w:rPr>
        <w:t>Zalči</w:t>
      </w:r>
      <w:proofErr w:type="spellEnd"/>
      <w:r w:rsidRPr="00F9204E">
        <w:rPr>
          <w:rFonts w:eastAsia="Calibri"/>
        </w:rPr>
        <w:t xml:space="preserve">, dolini vodotoka </w:t>
      </w:r>
      <w:proofErr w:type="spellStart"/>
      <w:r w:rsidRPr="00F9204E">
        <w:rPr>
          <w:rFonts w:eastAsia="Calibri"/>
        </w:rPr>
        <w:t>Klivnik</w:t>
      </w:r>
      <w:proofErr w:type="spellEnd"/>
      <w:r w:rsidRPr="00F9204E">
        <w:rPr>
          <w:rFonts w:eastAsia="Calibri"/>
        </w:rPr>
        <w:t xml:space="preserve">, približno 1 km </w:t>
      </w:r>
      <w:proofErr w:type="spellStart"/>
      <w:r w:rsidRPr="00F9204E">
        <w:rPr>
          <w:rFonts w:eastAsia="Calibri"/>
        </w:rPr>
        <w:t>gorvodno</w:t>
      </w:r>
      <w:proofErr w:type="spellEnd"/>
      <w:r w:rsidRPr="00F9204E">
        <w:rPr>
          <w:rFonts w:eastAsia="Calibri"/>
        </w:rPr>
        <w:t xml:space="preserve"> od sotočja </w:t>
      </w:r>
      <w:proofErr w:type="spellStart"/>
      <w:r w:rsidRPr="00F9204E">
        <w:rPr>
          <w:rFonts w:eastAsia="Calibri"/>
        </w:rPr>
        <w:t>Klivnika</w:t>
      </w:r>
      <w:proofErr w:type="spellEnd"/>
      <w:r w:rsidRPr="00F9204E">
        <w:rPr>
          <w:rFonts w:eastAsia="Calibri"/>
        </w:rPr>
        <w:t xml:space="preserve"> in Mole, pritoka reke </w:t>
      </w:r>
      <w:proofErr w:type="spellStart"/>
      <w:r w:rsidRPr="00F9204E">
        <w:rPr>
          <w:rFonts w:eastAsia="Calibri"/>
        </w:rPr>
        <w:t>Reke</w:t>
      </w:r>
      <w:proofErr w:type="spellEnd"/>
      <w:r w:rsidRPr="00F9204E">
        <w:rPr>
          <w:rFonts w:eastAsia="Calibri"/>
        </w:rPr>
        <w:t xml:space="preserve">, na poti proti kraju Podgrad. Nastala je z zajezitvijo potoka </w:t>
      </w:r>
      <w:proofErr w:type="spellStart"/>
      <w:r w:rsidRPr="00F9204E">
        <w:rPr>
          <w:rFonts w:eastAsia="Calibri"/>
        </w:rPr>
        <w:t>Klivnik</w:t>
      </w:r>
      <w:proofErr w:type="spellEnd"/>
      <w:r w:rsidRPr="00F9204E">
        <w:rPr>
          <w:rFonts w:eastAsia="Calibri"/>
        </w:rPr>
        <w:t xml:space="preserve">, ki je levi pritok Molje. Pregrado so začeli graditi leta 1984, dograjena je bila 1987 in prva polnitev izvedena v letu 1988. Na Molji je bila leta 1979 že zgrajen zadrževalnik Mola. Pregrada zadrževalnika </w:t>
      </w:r>
      <w:proofErr w:type="spellStart"/>
      <w:r w:rsidRPr="00F9204E">
        <w:rPr>
          <w:rFonts w:eastAsia="Calibri"/>
        </w:rPr>
        <w:t>Klivnik</w:t>
      </w:r>
      <w:proofErr w:type="spellEnd"/>
      <w:r w:rsidRPr="00F9204E">
        <w:rPr>
          <w:rFonts w:eastAsia="Calibri"/>
        </w:rPr>
        <w:t xml:space="preserve"> spada med nasute zemeljske pregrade. </w:t>
      </w:r>
    </w:p>
    <w:p w14:paraId="2E063CF4" w14:textId="77777777" w:rsidR="001523CC" w:rsidRPr="00F9204E" w:rsidRDefault="001523CC" w:rsidP="001523CC">
      <w:pPr>
        <w:rPr>
          <w:rFonts w:eastAsia="Calibri"/>
        </w:rPr>
      </w:pPr>
      <w:r w:rsidRPr="00F9204E">
        <w:rPr>
          <w:rFonts w:eastAsia="Calibri"/>
        </w:rPr>
        <w:t xml:space="preserve">Akumulacija </w:t>
      </w:r>
      <w:proofErr w:type="spellStart"/>
      <w:r w:rsidRPr="00F9204E">
        <w:rPr>
          <w:rFonts w:eastAsia="Calibri"/>
        </w:rPr>
        <w:t>Klivnik</w:t>
      </w:r>
      <w:proofErr w:type="spellEnd"/>
      <w:r w:rsidRPr="00F9204E">
        <w:rPr>
          <w:rFonts w:eastAsia="Calibri"/>
        </w:rPr>
        <w:t xml:space="preserve"> je je bila zgrajena za zagotovitev vode za bogatenje nizkih pretokov Notranjske Reke in s tem delno biološko aktiviranje Notranjske Reke nizvodno od Ilirske Bistrice, kar ima učinek na celoten tok do Škocjanskih jam in za zadrževanje in </w:t>
      </w:r>
      <w:proofErr w:type="spellStart"/>
      <w:r w:rsidRPr="00F9204E">
        <w:rPr>
          <w:rFonts w:eastAsia="Calibri"/>
        </w:rPr>
        <w:t>sploščanje</w:t>
      </w:r>
      <w:proofErr w:type="spellEnd"/>
      <w:r w:rsidRPr="00F9204E">
        <w:rPr>
          <w:rFonts w:eastAsia="Calibri"/>
        </w:rPr>
        <w:t xml:space="preserve"> visokega vala. Osnovne funkcije zadrževalnika so naslednje zadrževanje poplavnega vala v prerezu pregrade </w:t>
      </w:r>
      <w:proofErr w:type="spellStart"/>
      <w:r w:rsidRPr="00F9204E">
        <w:rPr>
          <w:rFonts w:eastAsia="Calibri"/>
        </w:rPr>
        <w:t>Klivnik</w:t>
      </w:r>
      <w:proofErr w:type="spellEnd"/>
      <w:r w:rsidRPr="00F9204E">
        <w:rPr>
          <w:rFonts w:eastAsia="Calibri"/>
        </w:rPr>
        <w:t xml:space="preserve"> in zmanjšanje poplav v dolini Mole in Reke, omogočanje bogatenje Reke, možnosti turističnega ribolova in  možnost zagotavljanja tehnološke vode.</w:t>
      </w:r>
    </w:p>
    <w:p w14:paraId="405D15D0" w14:textId="77777777" w:rsidR="001523CC" w:rsidRPr="00F9204E" w:rsidRDefault="001523CC" w:rsidP="001523CC">
      <w:pPr>
        <w:rPr>
          <w:rFonts w:eastAsia="Calibri"/>
        </w:rPr>
      </w:pPr>
      <w:r w:rsidRPr="00F9204E">
        <w:rPr>
          <w:rFonts w:eastAsia="Calibri"/>
        </w:rPr>
        <w:t xml:space="preserve">Po kroni pregradnega nasipa poteka cesta </w:t>
      </w:r>
      <w:proofErr w:type="spellStart"/>
      <w:r w:rsidRPr="00F9204E">
        <w:rPr>
          <w:rFonts w:eastAsia="Calibri"/>
        </w:rPr>
        <w:t>Zalči</w:t>
      </w:r>
      <w:proofErr w:type="spellEnd"/>
      <w:r w:rsidRPr="00F9204E">
        <w:rPr>
          <w:rFonts w:eastAsia="Calibri"/>
        </w:rPr>
        <w:t xml:space="preserve"> - Tominje.</w:t>
      </w:r>
    </w:p>
    <w:p w14:paraId="4E1A96BE" w14:textId="77777777" w:rsidR="001523CC" w:rsidRPr="00F9204E" w:rsidRDefault="001523CC" w:rsidP="001523CC">
      <w:pPr>
        <w:rPr>
          <w:noProof/>
        </w:rPr>
      </w:pPr>
      <w:r w:rsidRPr="00F9204E">
        <w:rPr>
          <w:noProof/>
        </w:rPr>
        <w:t xml:space="preserve">Zaradi zagotavljanja ustreznega spremljanja stanja pregrad, predpisanega tudi s strani zakonodaje se je začelo z ureditvijo tudi le-te. V ta namen so se izdelale vrtine za opazovanje in nakup seizmolške opreme. </w:t>
      </w:r>
    </w:p>
    <w:p w14:paraId="6D15CA1E" w14:textId="77777777" w:rsidR="001523CC" w:rsidRPr="00F9204E" w:rsidRDefault="001523CC" w:rsidP="001523CC">
      <w:pPr>
        <w:rPr>
          <w:noProof/>
        </w:rPr>
      </w:pPr>
      <w:r w:rsidRPr="00F9204E">
        <w:rPr>
          <w:noProof/>
        </w:rPr>
        <w:t>Skladno s pravilnikom za obratovanje in vzdrževanje pregrade se izvaja aktivnosti obratovanja in vzdrževanja (našteto že zgoraj), vodi se dnevnik aktivnosti, mesečno se DRSV podajo poročila.</w:t>
      </w:r>
    </w:p>
    <w:p w14:paraId="77F7CB98" w14:textId="77777777" w:rsidR="001523CC" w:rsidRPr="00F9204E" w:rsidRDefault="001523CC" w:rsidP="001523CC">
      <w:pPr>
        <w:rPr>
          <w:rFonts w:eastAsia="Calibri"/>
          <w:highlight w:val="yellow"/>
        </w:rPr>
      </w:pPr>
    </w:p>
    <w:p w14:paraId="1E973C02" w14:textId="77777777" w:rsidR="00E819CF" w:rsidRDefault="00E819CF">
      <w:pPr>
        <w:spacing w:after="160" w:line="259" w:lineRule="auto"/>
        <w:jc w:val="left"/>
        <w:rPr>
          <w:rFonts w:eastAsia="Calibri"/>
          <w:b/>
          <w:bCs/>
        </w:rPr>
      </w:pPr>
      <w:r>
        <w:rPr>
          <w:rFonts w:eastAsia="Calibri"/>
          <w:b/>
          <w:bCs/>
        </w:rPr>
        <w:br w:type="page"/>
      </w:r>
    </w:p>
    <w:p w14:paraId="784A793B" w14:textId="6089B951" w:rsidR="001523CC" w:rsidRPr="00F9204E" w:rsidRDefault="001523CC" w:rsidP="001523CC">
      <w:pPr>
        <w:rPr>
          <w:rFonts w:eastAsia="Calibri"/>
          <w:b/>
          <w:bCs/>
        </w:rPr>
      </w:pPr>
      <w:r w:rsidRPr="00F9204E">
        <w:rPr>
          <w:rFonts w:eastAsia="Calibri"/>
          <w:b/>
          <w:bCs/>
        </w:rPr>
        <w:lastRenderedPageBreak/>
        <w:t>Pregrada Vanganel</w:t>
      </w:r>
    </w:p>
    <w:p w14:paraId="5C19C5BE" w14:textId="77777777" w:rsidR="001523CC" w:rsidRPr="00F9204E" w:rsidRDefault="001523CC" w:rsidP="001523CC">
      <w:pPr>
        <w:rPr>
          <w:rFonts w:eastAsia="Calibri"/>
        </w:rPr>
      </w:pPr>
      <w:r w:rsidRPr="00F9204E">
        <w:rPr>
          <w:rFonts w:eastAsia="Calibri"/>
        </w:rPr>
        <w:t xml:space="preserve">Pregrada Vanganel je bila zgrajena leta 1964 in se nahaja v dolini Bavškega potoka, približno 500 m južno od naselja Vanganel, ob lokalni cesti Vanganel – Marezige. Zgrajena je bila z namenom zadrževanja visokovodnega vala Bavškega potoka in zmanjšanja visokovodnega vala </w:t>
      </w:r>
      <w:proofErr w:type="spellStart"/>
      <w:r w:rsidRPr="00F9204E">
        <w:rPr>
          <w:rFonts w:eastAsia="Calibri"/>
        </w:rPr>
        <w:t>Badaševice</w:t>
      </w:r>
      <w:proofErr w:type="spellEnd"/>
      <w:r w:rsidRPr="00F9204E">
        <w:rPr>
          <w:rFonts w:eastAsia="Calibri"/>
        </w:rPr>
        <w:t xml:space="preserve">, zagotavljanja namakalne vode ter zagotavljanja biološkega minimuma Bavškega potoka in </w:t>
      </w:r>
      <w:proofErr w:type="spellStart"/>
      <w:r w:rsidRPr="00F9204E">
        <w:rPr>
          <w:rFonts w:eastAsia="Calibri"/>
        </w:rPr>
        <w:t>Badaševice</w:t>
      </w:r>
      <w:proofErr w:type="spellEnd"/>
      <w:r w:rsidRPr="00F9204E">
        <w:rPr>
          <w:rFonts w:eastAsia="Calibri"/>
        </w:rPr>
        <w:t>, nudi pa tudi možnost športnega ribolova.</w:t>
      </w:r>
    </w:p>
    <w:p w14:paraId="63C3E6DC" w14:textId="77777777" w:rsidR="001523CC" w:rsidRPr="00F9204E" w:rsidRDefault="001523CC" w:rsidP="001523CC">
      <w:pPr>
        <w:rPr>
          <w:rFonts w:eastAsia="Calibri"/>
        </w:rPr>
      </w:pPr>
      <w:r w:rsidRPr="00F9204E">
        <w:rPr>
          <w:rFonts w:eastAsia="Calibri"/>
        </w:rPr>
        <w:t xml:space="preserve">Pri obratovanju akumulacije Vanganel se upošteva obstoječi pravilnik o obratovanju. Skladno s pravilnikom se v času napovedanih obilnejših padavin izvaja </w:t>
      </w:r>
      <w:proofErr w:type="spellStart"/>
      <w:r w:rsidRPr="00F9204E">
        <w:rPr>
          <w:rFonts w:eastAsia="Calibri"/>
        </w:rPr>
        <w:t>predpraznjenje</w:t>
      </w:r>
      <w:proofErr w:type="spellEnd"/>
      <w:r w:rsidRPr="00F9204E">
        <w:rPr>
          <w:rFonts w:eastAsia="Calibri"/>
        </w:rPr>
        <w:t xml:space="preserve"> akumulacije, v času sušnih obdobij pa se izvaja bogatenje Bavškega potoka in </w:t>
      </w:r>
      <w:proofErr w:type="spellStart"/>
      <w:r w:rsidRPr="00F9204E">
        <w:rPr>
          <w:rFonts w:eastAsia="Calibri"/>
        </w:rPr>
        <w:t>Badaševice</w:t>
      </w:r>
      <w:proofErr w:type="spellEnd"/>
      <w:r w:rsidRPr="00F9204E">
        <w:rPr>
          <w:rFonts w:eastAsia="Calibri"/>
        </w:rPr>
        <w:t>. Redno se odčitava podatke o stanju vodostaja v akumulaciji in v iztočnem kanalu, kar se zapisuje v dnevnik obratovanja, ki se vodi v digitalni obliki. Na podlagi dnevnika se pripravlja mesečna poročila. V okviru obratovanja se redno testira delovanje agregata, ki služi za napajanje elektromotorja talnega izpusta, s katerim se uravnava vodostaj v akumulaciji. V okviru obratovanja se izvaja tudi redne vizualne preglede pregrade, akumulacije in njene okolice.</w:t>
      </w:r>
    </w:p>
    <w:p w14:paraId="6D7C61C8" w14:textId="77777777" w:rsidR="001523CC" w:rsidRPr="00F9204E" w:rsidRDefault="001523CC" w:rsidP="001523CC">
      <w:pPr>
        <w:rPr>
          <w:rFonts w:eastAsia="Calibri"/>
          <w:highlight w:val="yellow"/>
        </w:rPr>
      </w:pPr>
    </w:p>
    <w:p w14:paraId="57C02A05" w14:textId="77777777" w:rsidR="001523CC" w:rsidRPr="00F9204E" w:rsidRDefault="001523CC" w:rsidP="001523CC">
      <w:pPr>
        <w:rPr>
          <w:rFonts w:eastAsia="Calibri"/>
          <w:b/>
          <w:bCs/>
        </w:rPr>
      </w:pPr>
      <w:r w:rsidRPr="00F9204E">
        <w:rPr>
          <w:rFonts w:eastAsia="Calibri"/>
          <w:b/>
          <w:bCs/>
        </w:rPr>
        <w:t>Objekti na Rižani</w:t>
      </w:r>
    </w:p>
    <w:p w14:paraId="0218DF1B" w14:textId="77777777" w:rsidR="001523CC" w:rsidRPr="00F9204E" w:rsidRDefault="001523CC" w:rsidP="001523CC">
      <w:pPr>
        <w:rPr>
          <w:rFonts w:eastAsia="Calibri"/>
        </w:rPr>
      </w:pPr>
      <w:r w:rsidRPr="00F9204E">
        <w:rPr>
          <w:rFonts w:eastAsia="Calibri"/>
        </w:rPr>
        <w:t xml:space="preserve">Vodnogospodarski objekti na Rižani so bili zgrajeni z namenom zagotavljanja poplavne varnosti vzdolž spodnjega toka Rižane in za potrebne namakanja kmetijskih površin. Obsegajo tri mehke jezove in zapornični sistem pred razbremenilnikom. </w:t>
      </w:r>
    </w:p>
    <w:p w14:paraId="0F33C7C2" w14:textId="77777777" w:rsidR="001523CC" w:rsidRPr="00F9204E" w:rsidRDefault="001523CC" w:rsidP="001523CC">
      <w:pPr>
        <w:rPr>
          <w:rFonts w:eastAsia="Calibri"/>
        </w:rPr>
      </w:pPr>
      <w:r w:rsidRPr="00F9204E">
        <w:rPr>
          <w:rFonts w:eastAsia="Calibri"/>
        </w:rPr>
        <w:t>Redno se preverja pravilno delovanje zapornic. Za objekte trenutno ni sprejetega pravilnika o obratovanju (priprava podlag). Vsi trije mehki jezovi so spuščeni na minimum, kar zagotavlja največjo pretočnost Rižane. Za vzdrževanje jezov se je pokazal problem v zelo visokih stroških za obnovo in vzdrževanje, prav tako v Sloveniji ni več vzdrževalca za te naprave.</w:t>
      </w:r>
    </w:p>
    <w:p w14:paraId="508312C1" w14:textId="77777777" w:rsidR="001523CC" w:rsidRPr="00F9204E" w:rsidRDefault="001523CC" w:rsidP="001523CC">
      <w:pPr>
        <w:rPr>
          <w:rFonts w:eastAsia="Calibri"/>
        </w:rPr>
      </w:pPr>
      <w:r w:rsidRPr="00F9204E">
        <w:rPr>
          <w:rFonts w:eastAsia="Calibri"/>
        </w:rPr>
        <w:t>Ob visokih vodah se del vode razbremenjuje v razbremenilnik – Aro. Obratovanje pa je vezano na vodostaj v Škocjanskem zatoku, zato se sodeluje s predstavnikom KP Škocjanski zatok. Sistem zapornic je možno spremljati in upravljati tudi na daljavo.</w:t>
      </w:r>
    </w:p>
    <w:p w14:paraId="4F734636" w14:textId="77777777" w:rsidR="001523CC" w:rsidRPr="00F9204E" w:rsidRDefault="001523CC" w:rsidP="001523CC">
      <w:pPr>
        <w:rPr>
          <w:rFonts w:eastAsia="Calibri"/>
        </w:rPr>
      </w:pPr>
      <w:r w:rsidRPr="00F9204E">
        <w:rPr>
          <w:rFonts w:eastAsia="Calibri"/>
        </w:rPr>
        <w:t>Na vseh treh mehkih jezovih se spremlja vodostaj reke Rižane in se vodi dnevnik obratovanja v digitalni obliki. Mesečno se pripravlja poročila o stanju in obratovanju objektov.</w:t>
      </w:r>
    </w:p>
    <w:p w14:paraId="3FC2338E" w14:textId="77777777" w:rsidR="00C82748" w:rsidRDefault="00C82748" w:rsidP="00C82748"/>
    <w:p w14:paraId="53DE4D87" w14:textId="77777777" w:rsidR="001523CC" w:rsidRPr="00F9204E" w:rsidRDefault="001523CC" w:rsidP="001523CC">
      <w:pPr>
        <w:rPr>
          <w:rFonts w:eastAsia="Calibri"/>
        </w:rPr>
      </w:pPr>
      <w:r w:rsidRPr="00F9204E">
        <w:rPr>
          <w:rFonts w:eastAsia="Calibri"/>
        </w:rPr>
        <w:t>Naloge so po letnem programu dela razdeljene na:</w:t>
      </w:r>
    </w:p>
    <w:tbl>
      <w:tblPr>
        <w:tblW w:w="7460" w:type="dxa"/>
        <w:tblLook w:val="04A0" w:firstRow="1" w:lastRow="0" w:firstColumn="1" w:lastColumn="0" w:noHBand="0" w:noVBand="1"/>
      </w:tblPr>
      <w:tblGrid>
        <w:gridCol w:w="7460"/>
      </w:tblGrid>
      <w:tr w:rsidR="001523CC" w:rsidRPr="00F9204E" w14:paraId="4C65D390" w14:textId="77777777" w:rsidTr="006E64ED">
        <w:trPr>
          <w:trHeight w:val="283"/>
        </w:trPr>
        <w:tc>
          <w:tcPr>
            <w:tcW w:w="7460" w:type="dxa"/>
            <w:vAlign w:val="center"/>
            <w:hideMark/>
          </w:tcPr>
          <w:p w14:paraId="12511A2C" w14:textId="77777777" w:rsidR="001523CC" w:rsidRPr="00F9204E" w:rsidRDefault="001523CC" w:rsidP="006E64ED">
            <w:pPr>
              <w:rPr>
                <w:lang w:eastAsia="en-GB"/>
              </w:rPr>
            </w:pPr>
            <w:r w:rsidRPr="00F9204E">
              <w:rPr>
                <w:lang w:eastAsia="en-GB"/>
              </w:rPr>
              <w:t>1.3.1      Obratovanje</w:t>
            </w:r>
          </w:p>
        </w:tc>
      </w:tr>
      <w:tr w:rsidR="001523CC" w:rsidRPr="00F9204E" w14:paraId="2AC47245" w14:textId="77777777" w:rsidTr="006E64ED">
        <w:trPr>
          <w:trHeight w:val="283"/>
        </w:trPr>
        <w:tc>
          <w:tcPr>
            <w:tcW w:w="7460" w:type="dxa"/>
            <w:vAlign w:val="center"/>
            <w:hideMark/>
          </w:tcPr>
          <w:p w14:paraId="79722362" w14:textId="77777777" w:rsidR="001523CC" w:rsidRPr="00F9204E" w:rsidRDefault="001523CC" w:rsidP="006E64ED">
            <w:pPr>
              <w:rPr>
                <w:lang w:eastAsia="en-GB"/>
              </w:rPr>
            </w:pPr>
            <w:r w:rsidRPr="00F9204E">
              <w:rPr>
                <w:lang w:eastAsia="en-GB"/>
              </w:rPr>
              <w:t>1.3.2      Dežurstvo</w:t>
            </w:r>
          </w:p>
        </w:tc>
      </w:tr>
    </w:tbl>
    <w:p w14:paraId="4D608AB8" w14:textId="77777777" w:rsidR="001523CC" w:rsidRPr="00F9204E" w:rsidRDefault="001523CC" w:rsidP="001523CC"/>
    <w:p w14:paraId="4F24FE0D" w14:textId="77777777" w:rsidR="00E819CF" w:rsidRDefault="00E819CF">
      <w:pPr>
        <w:spacing w:after="160" w:line="259" w:lineRule="auto"/>
        <w:jc w:val="left"/>
        <w:rPr>
          <w:lang w:val="en-GB"/>
        </w:rPr>
      </w:pPr>
      <w:r>
        <w:rPr>
          <w:lang w:val="en-GB"/>
        </w:rPr>
        <w:br w:type="page"/>
      </w:r>
    </w:p>
    <w:p w14:paraId="0BB6A3E4" w14:textId="2AE5DB90" w:rsidR="001523CC" w:rsidRPr="00F9204E" w:rsidRDefault="001523CC" w:rsidP="001523CC">
      <w:pPr>
        <w:rPr>
          <w:lang w:val="en-GB"/>
        </w:rPr>
      </w:pPr>
      <w:r w:rsidRPr="00F9204E">
        <w:rPr>
          <w:lang w:val="en-GB"/>
        </w:rPr>
        <w:lastRenderedPageBreak/>
        <w:t xml:space="preserve">Za </w:t>
      </w:r>
      <w:proofErr w:type="spellStart"/>
      <w:r w:rsidRPr="00F9204E">
        <w:rPr>
          <w:lang w:val="en-GB"/>
        </w:rPr>
        <w:t>izvedbo</w:t>
      </w:r>
      <w:proofErr w:type="spellEnd"/>
      <w:r w:rsidRPr="00F9204E">
        <w:rPr>
          <w:lang w:val="en-GB"/>
        </w:rPr>
        <w:t xml:space="preserve"> </w:t>
      </w:r>
      <w:proofErr w:type="spellStart"/>
      <w:r w:rsidRPr="00F9204E">
        <w:rPr>
          <w:lang w:val="en-GB"/>
        </w:rPr>
        <w:t>tega</w:t>
      </w:r>
      <w:proofErr w:type="spellEnd"/>
      <w:r w:rsidRPr="00F9204E">
        <w:rPr>
          <w:lang w:val="en-GB"/>
        </w:rPr>
        <w:t xml:space="preserve"> </w:t>
      </w:r>
      <w:proofErr w:type="spellStart"/>
      <w:r w:rsidRPr="00F9204E">
        <w:rPr>
          <w:lang w:val="en-GB"/>
        </w:rPr>
        <w:t>projekta</w:t>
      </w:r>
      <w:proofErr w:type="spellEnd"/>
      <w:r w:rsidRPr="00F9204E">
        <w:rPr>
          <w:lang w:val="en-GB"/>
        </w:rPr>
        <w:t xml:space="preserve"> je </w:t>
      </w:r>
      <w:proofErr w:type="spellStart"/>
      <w:r w:rsidRPr="00F9204E">
        <w:rPr>
          <w:lang w:val="en-GB"/>
        </w:rPr>
        <w:t>bil</w:t>
      </w:r>
      <w:proofErr w:type="spellEnd"/>
      <w:r w:rsidRPr="00F9204E">
        <w:rPr>
          <w:lang w:val="en-GB"/>
        </w:rPr>
        <w:t xml:space="preserve"> </w:t>
      </w:r>
      <w:proofErr w:type="spellStart"/>
      <w:r w:rsidRPr="00F9204E">
        <w:rPr>
          <w:lang w:val="en-GB"/>
        </w:rPr>
        <w:t>iz</w:t>
      </w:r>
      <w:proofErr w:type="spellEnd"/>
      <w:r w:rsidRPr="00F9204E">
        <w:rPr>
          <w:lang w:val="en-GB"/>
        </w:rPr>
        <w:t xml:space="preserve"> p.p. 231463 </w:t>
      </w:r>
      <w:proofErr w:type="spellStart"/>
      <w:r w:rsidRPr="00F9204E">
        <w:rPr>
          <w:lang w:val="en-GB"/>
        </w:rPr>
        <w:t>porabljen</w:t>
      </w:r>
      <w:proofErr w:type="spellEnd"/>
      <w:r w:rsidRPr="00F9204E">
        <w:rPr>
          <w:lang w:val="en-GB"/>
        </w:rPr>
        <w:t xml:space="preserve"> </w:t>
      </w:r>
      <w:proofErr w:type="spellStart"/>
      <w:r w:rsidRPr="00F9204E">
        <w:rPr>
          <w:lang w:val="en-GB"/>
        </w:rPr>
        <w:t>naslednji</w:t>
      </w:r>
      <w:proofErr w:type="spellEnd"/>
      <w:r w:rsidRPr="00F9204E">
        <w:rPr>
          <w:lang w:val="en-GB"/>
        </w:rPr>
        <w:t xml:space="preserve"> </w:t>
      </w:r>
      <w:proofErr w:type="spellStart"/>
      <w:r w:rsidRPr="00F9204E">
        <w:rPr>
          <w:lang w:val="en-GB"/>
        </w:rPr>
        <w:t>obseg</w:t>
      </w:r>
      <w:proofErr w:type="spellEnd"/>
      <w:r w:rsidRPr="00F9204E">
        <w:rPr>
          <w:lang w:val="en-GB"/>
        </w:rPr>
        <w:t xml:space="preserve"> </w:t>
      </w:r>
      <w:proofErr w:type="spellStart"/>
      <w:r w:rsidRPr="00F9204E">
        <w:rPr>
          <w:lang w:val="en-GB"/>
        </w:rPr>
        <w:t>sredstev</w:t>
      </w:r>
      <w:proofErr w:type="spellEnd"/>
      <w:r w:rsidRPr="00F9204E">
        <w:rPr>
          <w:lang w:val="en-GB"/>
        </w:rPr>
        <w:t xml:space="preserve">: </w:t>
      </w:r>
    </w:p>
    <w:p w14:paraId="001CA59C" w14:textId="77777777" w:rsidR="00C82748" w:rsidRDefault="00C82748" w:rsidP="00C82748">
      <w:pPr>
        <w:rPr>
          <w:lang w:val="en-GB"/>
        </w:rPr>
      </w:pPr>
    </w:p>
    <w:tbl>
      <w:tblPr>
        <w:tblW w:w="5000" w:type="pct"/>
        <w:tblInd w:w="-10" w:type="dxa"/>
        <w:tblCellMar>
          <w:left w:w="70" w:type="dxa"/>
          <w:right w:w="70" w:type="dxa"/>
        </w:tblCellMar>
        <w:tblLook w:val="04A0" w:firstRow="1" w:lastRow="0" w:firstColumn="1" w:lastColumn="0" w:noHBand="0" w:noVBand="1"/>
      </w:tblPr>
      <w:tblGrid>
        <w:gridCol w:w="1147"/>
        <w:gridCol w:w="1127"/>
        <w:gridCol w:w="1139"/>
        <w:gridCol w:w="1153"/>
        <w:gridCol w:w="1086"/>
        <w:gridCol w:w="1116"/>
        <w:gridCol w:w="1142"/>
        <w:gridCol w:w="1142"/>
      </w:tblGrid>
      <w:tr w:rsidR="001523CC" w:rsidRPr="00DA3A07" w14:paraId="482FDCA8" w14:textId="77777777" w:rsidTr="00BE22B1">
        <w:trPr>
          <w:trHeight w:val="300"/>
        </w:trPr>
        <w:tc>
          <w:tcPr>
            <w:tcW w:w="9530" w:type="dxa"/>
            <w:gridSpan w:val="8"/>
            <w:tcBorders>
              <w:top w:val="single" w:sz="8" w:space="0" w:color="auto"/>
              <w:left w:val="single" w:sz="8" w:space="0" w:color="auto"/>
              <w:bottom w:val="single" w:sz="8" w:space="0" w:color="auto"/>
              <w:right w:val="single" w:sz="8" w:space="0" w:color="000000"/>
            </w:tcBorders>
            <w:vAlign w:val="center"/>
            <w:hideMark/>
          </w:tcPr>
          <w:p w14:paraId="3BF885C0" w14:textId="77777777" w:rsidR="001523CC" w:rsidRPr="00DA3A07" w:rsidRDefault="001523CC" w:rsidP="006E64ED">
            <w:pPr>
              <w:rPr>
                <w:b/>
                <w:bCs/>
                <w:color w:val="000000"/>
                <w:sz w:val="18"/>
                <w:szCs w:val="18"/>
              </w:rPr>
            </w:pPr>
            <w:r w:rsidRPr="00DA3A07">
              <w:rPr>
                <w:b/>
                <w:bCs/>
                <w:color w:val="000000"/>
                <w:sz w:val="18"/>
                <w:szCs w:val="18"/>
              </w:rPr>
              <w:t>1.3.1. Obratovanje</w:t>
            </w:r>
          </w:p>
        </w:tc>
      </w:tr>
      <w:tr w:rsidR="001523CC" w:rsidRPr="00DA3A07" w14:paraId="7C8792B1"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6F3104ED" w14:textId="77777777" w:rsidR="001523CC" w:rsidRPr="00E819CF" w:rsidRDefault="001523CC" w:rsidP="006E64ED">
            <w:pPr>
              <w:rPr>
                <w:color w:val="000000"/>
                <w:sz w:val="18"/>
                <w:szCs w:val="18"/>
              </w:rPr>
            </w:pPr>
            <w:r w:rsidRPr="00E819CF">
              <w:rPr>
                <w:color w:val="000000"/>
                <w:sz w:val="18"/>
                <w:szCs w:val="18"/>
              </w:rPr>
              <w:t>Skupna vrednost v EUR</w:t>
            </w:r>
          </w:p>
        </w:tc>
        <w:tc>
          <w:tcPr>
            <w:tcW w:w="1180" w:type="dxa"/>
            <w:tcBorders>
              <w:top w:val="nil"/>
              <w:left w:val="nil"/>
              <w:bottom w:val="single" w:sz="8" w:space="0" w:color="auto"/>
              <w:right w:val="single" w:sz="8" w:space="0" w:color="auto"/>
            </w:tcBorders>
            <w:vAlign w:val="center"/>
            <w:hideMark/>
          </w:tcPr>
          <w:p w14:paraId="4696E784" w14:textId="77777777" w:rsidR="001523CC" w:rsidRPr="00DA3A07" w:rsidRDefault="001523CC" w:rsidP="006E64ED">
            <w:pPr>
              <w:jc w:val="right"/>
              <w:rPr>
                <w:b/>
                <w:bCs/>
                <w:color w:val="000000"/>
                <w:sz w:val="18"/>
                <w:szCs w:val="18"/>
              </w:rPr>
            </w:pPr>
            <w:r w:rsidRPr="00DA3A07">
              <w:rPr>
                <w:b/>
                <w:bCs/>
                <w:color w:val="000000"/>
                <w:sz w:val="18"/>
                <w:szCs w:val="18"/>
              </w:rPr>
              <w:t>41.546,04</w:t>
            </w:r>
          </w:p>
        </w:tc>
        <w:tc>
          <w:tcPr>
            <w:tcW w:w="1180" w:type="dxa"/>
            <w:tcBorders>
              <w:top w:val="nil"/>
              <w:left w:val="nil"/>
              <w:bottom w:val="single" w:sz="8" w:space="0" w:color="auto"/>
              <w:right w:val="single" w:sz="8" w:space="0" w:color="auto"/>
            </w:tcBorders>
            <w:vAlign w:val="center"/>
            <w:hideMark/>
          </w:tcPr>
          <w:p w14:paraId="263C90B1" w14:textId="77777777" w:rsidR="001523CC" w:rsidRPr="00DA3A07" w:rsidRDefault="001523CC" w:rsidP="006E64ED">
            <w:pPr>
              <w:jc w:val="right"/>
              <w:rPr>
                <w:b/>
                <w:bCs/>
                <w:color w:val="000000"/>
                <w:sz w:val="18"/>
                <w:szCs w:val="18"/>
              </w:rPr>
            </w:pPr>
            <w:r w:rsidRPr="00DA3A07">
              <w:rPr>
                <w:b/>
                <w:bCs/>
                <w:color w:val="000000"/>
                <w:sz w:val="18"/>
                <w:szCs w:val="18"/>
              </w:rPr>
              <w:t>50.686,17</w:t>
            </w:r>
          </w:p>
        </w:tc>
      </w:tr>
      <w:tr w:rsidR="001523CC" w:rsidRPr="00DA3A07" w14:paraId="1AD841D6"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78137992" w14:textId="77777777" w:rsidR="001523CC" w:rsidRPr="00E819CF" w:rsidRDefault="001523CC" w:rsidP="006E64ED">
            <w:pPr>
              <w:rPr>
                <w:color w:val="000000"/>
                <w:sz w:val="18"/>
                <w:szCs w:val="18"/>
              </w:rPr>
            </w:pPr>
            <w:r w:rsidRPr="00E819CF">
              <w:rPr>
                <w:color w:val="000000"/>
                <w:sz w:val="18"/>
                <w:szCs w:val="18"/>
              </w:rPr>
              <w:t>Materialni stroški v EUR</w:t>
            </w:r>
          </w:p>
        </w:tc>
        <w:tc>
          <w:tcPr>
            <w:tcW w:w="1180" w:type="dxa"/>
            <w:tcBorders>
              <w:top w:val="nil"/>
              <w:left w:val="nil"/>
              <w:bottom w:val="single" w:sz="8" w:space="0" w:color="auto"/>
              <w:right w:val="single" w:sz="8" w:space="0" w:color="auto"/>
            </w:tcBorders>
            <w:vAlign w:val="center"/>
            <w:hideMark/>
          </w:tcPr>
          <w:p w14:paraId="1E2BDE30" w14:textId="77777777" w:rsidR="001523CC" w:rsidRPr="00DA3A07" w:rsidRDefault="001523CC" w:rsidP="006E64ED">
            <w:pPr>
              <w:jc w:val="right"/>
              <w:rPr>
                <w:b/>
                <w:bCs/>
                <w:color w:val="000000"/>
                <w:sz w:val="18"/>
                <w:szCs w:val="18"/>
              </w:rPr>
            </w:pPr>
            <w:r w:rsidRPr="00DA3A07">
              <w:rPr>
                <w:b/>
                <w:bCs/>
                <w:color w:val="000000"/>
                <w:sz w:val="18"/>
                <w:szCs w:val="18"/>
              </w:rPr>
              <w:t>0,00</w:t>
            </w:r>
          </w:p>
        </w:tc>
        <w:tc>
          <w:tcPr>
            <w:tcW w:w="1180" w:type="dxa"/>
            <w:tcBorders>
              <w:top w:val="nil"/>
              <w:left w:val="nil"/>
              <w:bottom w:val="single" w:sz="8" w:space="0" w:color="auto"/>
              <w:right w:val="single" w:sz="8" w:space="0" w:color="auto"/>
            </w:tcBorders>
            <w:vAlign w:val="center"/>
            <w:hideMark/>
          </w:tcPr>
          <w:p w14:paraId="13F78C91" w14:textId="77777777" w:rsidR="001523CC" w:rsidRPr="00DA3A07" w:rsidRDefault="001523CC" w:rsidP="006E64ED">
            <w:pPr>
              <w:jc w:val="right"/>
              <w:rPr>
                <w:b/>
                <w:bCs/>
                <w:color w:val="000000"/>
                <w:sz w:val="18"/>
                <w:szCs w:val="18"/>
              </w:rPr>
            </w:pPr>
            <w:r w:rsidRPr="00DA3A07">
              <w:rPr>
                <w:b/>
                <w:bCs/>
                <w:color w:val="000000"/>
                <w:sz w:val="18"/>
                <w:szCs w:val="18"/>
              </w:rPr>
              <w:t>0,00*</w:t>
            </w:r>
          </w:p>
        </w:tc>
      </w:tr>
      <w:tr w:rsidR="001523CC" w:rsidRPr="00DA3A07" w14:paraId="1B8A8942" w14:textId="77777777" w:rsidTr="00BE22B1">
        <w:trPr>
          <w:trHeight w:val="300"/>
        </w:trPr>
        <w:tc>
          <w:tcPr>
            <w:tcW w:w="5990" w:type="dxa"/>
            <w:gridSpan w:val="5"/>
            <w:tcBorders>
              <w:top w:val="single" w:sz="8" w:space="0" w:color="auto"/>
              <w:left w:val="single" w:sz="8" w:space="0" w:color="auto"/>
              <w:bottom w:val="single" w:sz="8" w:space="0" w:color="auto"/>
              <w:right w:val="single" w:sz="8" w:space="0" w:color="000000"/>
            </w:tcBorders>
            <w:vAlign w:val="center"/>
            <w:hideMark/>
          </w:tcPr>
          <w:p w14:paraId="53C51047" w14:textId="77777777" w:rsidR="001523CC" w:rsidRPr="00E819CF" w:rsidRDefault="001523CC" w:rsidP="006E64ED">
            <w:pPr>
              <w:rPr>
                <w:color w:val="000000"/>
                <w:sz w:val="18"/>
                <w:szCs w:val="18"/>
              </w:rPr>
            </w:pPr>
            <w:r w:rsidRPr="00E819CF">
              <w:rPr>
                <w:color w:val="000000"/>
                <w:sz w:val="18"/>
                <w:szCs w:val="18"/>
              </w:rPr>
              <w:t>Stroški dela (ure)</w:t>
            </w:r>
          </w:p>
        </w:tc>
        <w:tc>
          <w:tcPr>
            <w:tcW w:w="1180" w:type="dxa"/>
            <w:tcBorders>
              <w:top w:val="nil"/>
              <w:left w:val="nil"/>
              <w:bottom w:val="single" w:sz="8" w:space="0" w:color="auto"/>
              <w:right w:val="single" w:sz="8" w:space="0" w:color="auto"/>
            </w:tcBorders>
            <w:vAlign w:val="center"/>
            <w:hideMark/>
          </w:tcPr>
          <w:p w14:paraId="4A0E4551" w14:textId="77777777" w:rsidR="001523CC" w:rsidRPr="00E819CF" w:rsidRDefault="001523CC" w:rsidP="006E64ED">
            <w:pPr>
              <w:jc w:val="center"/>
              <w:rPr>
                <w:color w:val="000000"/>
                <w:sz w:val="18"/>
                <w:szCs w:val="18"/>
              </w:rPr>
            </w:pPr>
            <w:r w:rsidRPr="00E819CF">
              <w:rPr>
                <w:color w:val="000000"/>
                <w:sz w:val="18"/>
                <w:szCs w:val="18"/>
              </w:rPr>
              <w:t>1267</w:t>
            </w:r>
          </w:p>
        </w:tc>
        <w:tc>
          <w:tcPr>
            <w:tcW w:w="1180" w:type="dxa"/>
            <w:tcBorders>
              <w:top w:val="nil"/>
              <w:left w:val="nil"/>
              <w:bottom w:val="single" w:sz="8" w:space="0" w:color="auto"/>
              <w:right w:val="single" w:sz="8" w:space="0" w:color="auto"/>
            </w:tcBorders>
            <w:vAlign w:val="center"/>
            <w:hideMark/>
          </w:tcPr>
          <w:p w14:paraId="2085FFE1" w14:textId="77777777" w:rsidR="001523CC" w:rsidRPr="00DA3A07" w:rsidRDefault="001523CC" w:rsidP="006E64ED">
            <w:pPr>
              <w:jc w:val="right"/>
              <w:rPr>
                <w:b/>
                <w:bCs/>
                <w:color w:val="000000"/>
                <w:sz w:val="18"/>
                <w:szCs w:val="18"/>
              </w:rPr>
            </w:pPr>
            <w:r w:rsidRPr="00DA3A07">
              <w:rPr>
                <w:b/>
                <w:bCs/>
                <w:color w:val="000000"/>
                <w:sz w:val="18"/>
                <w:szCs w:val="18"/>
              </w:rPr>
              <w:t>41.546,04</w:t>
            </w:r>
          </w:p>
        </w:tc>
        <w:tc>
          <w:tcPr>
            <w:tcW w:w="1180" w:type="dxa"/>
            <w:tcBorders>
              <w:top w:val="nil"/>
              <w:left w:val="nil"/>
              <w:bottom w:val="single" w:sz="8" w:space="0" w:color="auto"/>
              <w:right w:val="single" w:sz="8" w:space="0" w:color="auto"/>
            </w:tcBorders>
            <w:vAlign w:val="center"/>
            <w:hideMark/>
          </w:tcPr>
          <w:p w14:paraId="4FB63134" w14:textId="77777777" w:rsidR="001523CC" w:rsidRPr="00DA3A07" w:rsidRDefault="001523CC" w:rsidP="006E64ED">
            <w:pPr>
              <w:jc w:val="right"/>
              <w:rPr>
                <w:b/>
                <w:bCs/>
                <w:color w:val="000000"/>
                <w:sz w:val="18"/>
                <w:szCs w:val="18"/>
              </w:rPr>
            </w:pPr>
            <w:r w:rsidRPr="00DA3A07">
              <w:rPr>
                <w:b/>
                <w:bCs/>
                <w:color w:val="000000"/>
                <w:sz w:val="18"/>
                <w:szCs w:val="18"/>
              </w:rPr>
              <w:t>50.686,17</w:t>
            </w:r>
          </w:p>
        </w:tc>
      </w:tr>
      <w:tr w:rsidR="001523CC" w:rsidRPr="00DA3A07" w14:paraId="32ED3814" w14:textId="77777777" w:rsidTr="00BE22B1">
        <w:trPr>
          <w:trHeight w:val="696"/>
        </w:trPr>
        <w:tc>
          <w:tcPr>
            <w:tcW w:w="1270" w:type="dxa"/>
            <w:tcBorders>
              <w:top w:val="nil"/>
              <w:left w:val="single" w:sz="8" w:space="0" w:color="auto"/>
              <w:bottom w:val="single" w:sz="8" w:space="0" w:color="auto"/>
              <w:right w:val="single" w:sz="8" w:space="0" w:color="auto"/>
            </w:tcBorders>
            <w:vAlign w:val="center"/>
            <w:hideMark/>
          </w:tcPr>
          <w:p w14:paraId="2CC07C00" w14:textId="77777777" w:rsidR="001523CC" w:rsidRPr="00DA3A07" w:rsidRDefault="001523CC" w:rsidP="006E64ED">
            <w:pPr>
              <w:jc w:val="center"/>
              <w:rPr>
                <w:color w:val="000000"/>
                <w:sz w:val="18"/>
                <w:szCs w:val="18"/>
              </w:rPr>
            </w:pPr>
            <w:proofErr w:type="spellStart"/>
            <w:r w:rsidRPr="00DA3A07">
              <w:rPr>
                <w:color w:val="000000"/>
                <w:sz w:val="18"/>
                <w:szCs w:val="18"/>
              </w:rPr>
              <w:t>Zap</w:t>
            </w:r>
            <w:proofErr w:type="spellEnd"/>
            <w:r w:rsidRPr="00DA3A07">
              <w:rPr>
                <w:color w:val="000000"/>
                <w:sz w:val="18"/>
                <w:szCs w:val="18"/>
              </w:rPr>
              <w:t>. št.</w:t>
            </w:r>
          </w:p>
        </w:tc>
        <w:tc>
          <w:tcPr>
            <w:tcW w:w="1180" w:type="dxa"/>
            <w:tcBorders>
              <w:top w:val="nil"/>
              <w:left w:val="nil"/>
              <w:bottom w:val="single" w:sz="8" w:space="0" w:color="auto"/>
              <w:right w:val="single" w:sz="8" w:space="0" w:color="auto"/>
            </w:tcBorders>
            <w:vAlign w:val="center"/>
            <w:hideMark/>
          </w:tcPr>
          <w:p w14:paraId="6F61C95D" w14:textId="77777777" w:rsidR="001523CC" w:rsidRPr="00DA3A07" w:rsidRDefault="001523CC" w:rsidP="006E64ED">
            <w:pPr>
              <w:jc w:val="center"/>
              <w:rPr>
                <w:color w:val="000000"/>
                <w:sz w:val="18"/>
                <w:szCs w:val="18"/>
              </w:rPr>
            </w:pPr>
            <w:r w:rsidRPr="00DA3A07">
              <w:rPr>
                <w:color w:val="000000"/>
                <w:sz w:val="18"/>
                <w:szCs w:val="18"/>
              </w:rPr>
              <w:t>Število delavcev</w:t>
            </w:r>
          </w:p>
        </w:tc>
        <w:tc>
          <w:tcPr>
            <w:tcW w:w="1180" w:type="dxa"/>
            <w:tcBorders>
              <w:top w:val="nil"/>
              <w:left w:val="nil"/>
              <w:bottom w:val="single" w:sz="8" w:space="0" w:color="auto"/>
              <w:right w:val="single" w:sz="8" w:space="0" w:color="auto"/>
            </w:tcBorders>
            <w:vAlign w:val="center"/>
            <w:hideMark/>
          </w:tcPr>
          <w:p w14:paraId="1576EBED" w14:textId="77777777" w:rsidR="001523CC" w:rsidRPr="00DA3A07" w:rsidRDefault="001523CC" w:rsidP="006E64ED">
            <w:pPr>
              <w:jc w:val="center"/>
              <w:rPr>
                <w:color w:val="000000"/>
                <w:sz w:val="18"/>
                <w:szCs w:val="18"/>
              </w:rPr>
            </w:pPr>
            <w:r w:rsidRPr="00DA3A07">
              <w:rPr>
                <w:color w:val="000000"/>
                <w:sz w:val="18"/>
                <w:szCs w:val="18"/>
              </w:rPr>
              <w:t>Stopnja izobrazbe</w:t>
            </w:r>
          </w:p>
        </w:tc>
        <w:tc>
          <w:tcPr>
            <w:tcW w:w="1180" w:type="dxa"/>
            <w:tcBorders>
              <w:top w:val="nil"/>
              <w:left w:val="nil"/>
              <w:bottom w:val="single" w:sz="8" w:space="0" w:color="auto"/>
              <w:right w:val="single" w:sz="8" w:space="0" w:color="auto"/>
            </w:tcBorders>
            <w:vAlign w:val="center"/>
            <w:hideMark/>
          </w:tcPr>
          <w:p w14:paraId="0E458F62" w14:textId="77777777" w:rsidR="001523CC" w:rsidRPr="00DA3A07" w:rsidRDefault="001523CC" w:rsidP="006E64ED">
            <w:pPr>
              <w:jc w:val="center"/>
              <w:rPr>
                <w:color w:val="000000"/>
                <w:sz w:val="18"/>
                <w:szCs w:val="18"/>
              </w:rPr>
            </w:pPr>
            <w:r w:rsidRPr="00DA3A07">
              <w:rPr>
                <w:color w:val="000000"/>
                <w:sz w:val="18"/>
                <w:szCs w:val="18"/>
              </w:rPr>
              <w:t>Čas opravljanja naloge</w:t>
            </w:r>
          </w:p>
        </w:tc>
        <w:tc>
          <w:tcPr>
            <w:tcW w:w="1180" w:type="dxa"/>
            <w:tcBorders>
              <w:top w:val="nil"/>
              <w:left w:val="nil"/>
              <w:bottom w:val="single" w:sz="8" w:space="0" w:color="auto"/>
              <w:right w:val="single" w:sz="8" w:space="0" w:color="auto"/>
            </w:tcBorders>
            <w:vAlign w:val="center"/>
            <w:hideMark/>
          </w:tcPr>
          <w:p w14:paraId="1D9A637E" w14:textId="77777777" w:rsidR="001523CC" w:rsidRPr="00DA3A07" w:rsidRDefault="001523CC" w:rsidP="006E64ED">
            <w:pPr>
              <w:jc w:val="center"/>
              <w:rPr>
                <w:color w:val="000000"/>
                <w:sz w:val="18"/>
                <w:szCs w:val="18"/>
              </w:rPr>
            </w:pPr>
            <w:r w:rsidRPr="00DA3A07">
              <w:rPr>
                <w:color w:val="000000"/>
                <w:sz w:val="18"/>
                <w:szCs w:val="18"/>
              </w:rPr>
              <w:t>Cena / uro</w:t>
            </w:r>
          </w:p>
        </w:tc>
        <w:tc>
          <w:tcPr>
            <w:tcW w:w="1180" w:type="dxa"/>
            <w:tcBorders>
              <w:top w:val="nil"/>
              <w:left w:val="nil"/>
              <w:bottom w:val="single" w:sz="8" w:space="0" w:color="auto"/>
              <w:right w:val="single" w:sz="8" w:space="0" w:color="auto"/>
            </w:tcBorders>
            <w:vAlign w:val="center"/>
            <w:hideMark/>
          </w:tcPr>
          <w:p w14:paraId="46E797CA" w14:textId="77777777" w:rsidR="001523CC" w:rsidRPr="00DA3A07" w:rsidRDefault="001523CC" w:rsidP="006E64ED">
            <w:pPr>
              <w:jc w:val="center"/>
              <w:rPr>
                <w:color w:val="000000"/>
                <w:sz w:val="18"/>
                <w:szCs w:val="18"/>
              </w:rPr>
            </w:pPr>
            <w:r w:rsidRPr="00DA3A07">
              <w:rPr>
                <w:color w:val="000000"/>
                <w:sz w:val="18"/>
                <w:szCs w:val="18"/>
              </w:rPr>
              <w:t>Število ur (skupaj)</w:t>
            </w:r>
          </w:p>
        </w:tc>
        <w:tc>
          <w:tcPr>
            <w:tcW w:w="1180" w:type="dxa"/>
            <w:tcBorders>
              <w:top w:val="nil"/>
              <w:left w:val="nil"/>
              <w:bottom w:val="single" w:sz="8" w:space="0" w:color="auto"/>
              <w:right w:val="single" w:sz="8" w:space="0" w:color="auto"/>
            </w:tcBorders>
            <w:vAlign w:val="center"/>
            <w:hideMark/>
          </w:tcPr>
          <w:p w14:paraId="3DB6F102" w14:textId="77777777" w:rsidR="001523CC" w:rsidRPr="00DA3A07" w:rsidRDefault="001523CC" w:rsidP="006E64ED">
            <w:pPr>
              <w:jc w:val="center"/>
              <w:rPr>
                <w:color w:val="000000"/>
                <w:sz w:val="18"/>
                <w:szCs w:val="18"/>
              </w:rPr>
            </w:pPr>
            <w:r w:rsidRPr="00DA3A07">
              <w:rPr>
                <w:color w:val="000000"/>
                <w:sz w:val="18"/>
                <w:szCs w:val="18"/>
              </w:rPr>
              <w:t>Vrednost v EUR (brez DDV)</w:t>
            </w:r>
          </w:p>
        </w:tc>
        <w:tc>
          <w:tcPr>
            <w:tcW w:w="1180" w:type="dxa"/>
            <w:tcBorders>
              <w:top w:val="nil"/>
              <w:left w:val="nil"/>
              <w:bottom w:val="single" w:sz="8" w:space="0" w:color="auto"/>
              <w:right w:val="single" w:sz="8" w:space="0" w:color="auto"/>
            </w:tcBorders>
            <w:vAlign w:val="center"/>
            <w:hideMark/>
          </w:tcPr>
          <w:p w14:paraId="2E489E4A" w14:textId="77777777" w:rsidR="001523CC" w:rsidRPr="00DA3A07" w:rsidRDefault="001523CC" w:rsidP="006E64ED">
            <w:pPr>
              <w:jc w:val="center"/>
              <w:rPr>
                <w:color w:val="000000"/>
                <w:sz w:val="18"/>
                <w:szCs w:val="18"/>
              </w:rPr>
            </w:pPr>
            <w:r w:rsidRPr="00DA3A07">
              <w:rPr>
                <w:color w:val="000000"/>
                <w:sz w:val="18"/>
                <w:szCs w:val="18"/>
              </w:rPr>
              <w:t>Vrednost v EUR (z DDV)</w:t>
            </w:r>
          </w:p>
        </w:tc>
      </w:tr>
      <w:tr w:rsidR="001523CC" w:rsidRPr="00DA3A07" w14:paraId="2308D691"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18D1DC6" w14:textId="77777777" w:rsidR="001523CC" w:rsidRPr="00DA3A07" w:rsidRDefault="001523CC" w:rsidP="006E64ED">
            <w:pPr>
              <w:jc w:val="center"/>
              <w:rPr>
                <w:color w:val="000000"/>
                <w:sz w:val="18"/>
                <w:szCs w:val="18"/>
              </w:rPr>
            </w:pPr>
            <w:r w:rsidRPr="00DA3A07">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2DBC0BD9" w14:textId="77777777" w:rsidR="001523CC" w:rsidRPr="00DA3A07" w:rsidRDefault="001523CC" w:rsidP="006E64ED">
            <w:pPr>
              <w:jc w:val="center"/>
              <w:rPr>
                <w:color w:val="000000"/>
                <w:sz w:val="18"/>
                <w:szCs w:val="18"/>
              </w:rPr>
            </w:pPr>
            <w:r w:rsidRPr="00DA3A07">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221F5249" w14:textId="77777777" w:rsidR="001523CC" w:rsidRPr="00DA3A07" w:rsidRDefault="001523CC" w:rsidP="006E64ED">
            <w:pPr>
              <w:jc w:val="center"/>
              <w:rPr>
                <w:color w:val="000000"/>
                <w:sz w:val="18"/>
                <w:szCs w:val="18"/>
              </w:rPr>
            </w:pPr>
            <w:r w:rsidRPr="00DA3A07">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26A474D1" w14:textId="77777777" w:rsidR="001523CC" w:rsidRPr="00DA3A07" w:rsidRDefault="001523CC" w:rsidP="006E64ED">
            <w:pPr>
              <w:jc w:val="center"/>
              <w:rPr>
                <w:color w:val="000000"/>
                <w:sz w:val="18"/>
                <w:szCs w:val="18"/>
              </w:rPr>
            </w:pPr>
            <w:r w:rsidRPr="00DA3A07">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0E22358B" w14:textId="77777777" w:rsidR="001523CC" w:rsidRPr="00DA3A07" w:rsidRDefault="001523CC" w:rsidP="006E64ED">
            <w:pPr>
              <w:jc w:val="center"/>
              <w:rPr>
                <w:color w:val="000000"/>
                <w:sz w:val="18"/>
                <w:szCs w:val="18"/>
              </w:rPr>
            </w:pPr>
            <w:r w:rsidRPr="00DA3A07">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516CD123" w14:textId="77777777" w:rsidR="001523CC" w:rsidRPr="00DA3A07" w:rsidRDefault="001523CC" w:rsidP="006E64ED">
            <w:pPr>
              <w:jc w:val="center"/>
              <w:rPr>
                <w:color w:val="000000"/>
                <w:sz w:val="18"/>
                <w:szCs w:val="18"/>
              </w:rPr>
            </w:pPr>
            <w:r w:rsidRPr="00DA3A07">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56A01C08" w14:textId="77777777" w:rsidR="001523CC" w:rsidRPr="00DA3A07" w:rsidRDefault="001523CC" w:rsidP="006E64ED">
            <w:pPr>
              <w:jc w:val="right"/>
              <w:rPr>
                <w:color w:val="000000"/>
                <w:sz w:val="18"/>
                <w:szCs w:val="18"/>
              </w:rPr>
            </w:pPr>
            <w:r w:rsidRPr="00DA3A07">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57604375" w14:textId="77777777" w:rsidR="001523CC" w:rsidRPr="00DA3A07" w:rsidRDefault="001523CC" w:rsidP="006E64ED">
            <w:pPr>
              <w:jc w:val="right"/>
              <w:rPr>
                <w:color w:val="000000"/>
                <w:sz w:val="18"/>
                <w:szCs w:val="18"/>
              </w:rPr>
            </w:pPr>
            <w:r w:rsidRPr="00DA3A07">
              <w:rPr>
                <w:color w:val="000000"/>
                <w:sz w:val="18"/>
                <w:szCs w:val="18"/>
              </w:rPr>
              <w:t>0,00</w:t>
            </w:r>
          </w:p>
        </w:tc>
      </w:tr>
      <w:tr w:rsidR="001523CC" w:rsidRPr="00DA3A07" w14:paraId="290E960E"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51C4435" w14:textId="77777777" w:rsidR="001523CC" w:rsidRPr="00DA3A07" w:rsidRDefault="001523CC" w:rsidP="006E64ED">
            <w:pPr>
              <w:jc w:val="center"/>
              <w:rPr>
                <w:color w:val="000000"/>
                <w:sz w:val="18"/>
                <w:szCs w:val="18"/>
              </w:rPr>
            </w:pPr>
            <w:r w:rsidRPr="00DA3A07">
              <w:rPr>
                <w:color w:val="000000"/>
                <w:sz w:val="18"/>
                <w:szCs w:val="18"/>
              </w:rPr>
              <w:t>3</w:t>
            </w:r>
          </w:p>
        </w:tc>
        <w:tc>
          <w:tcPr>
            <w:tcW w:w="1180" w:type="dxa"/>
            <w:tcBorders>
              <w:top w:val="nil"/>
              <w:left w:val="nil"/>
              <w:bottom w:val="single" w:sz="8" w:space="0" w:color="auto"/>
              <w:right w:val="single" w:sz="8" w:space="0" w:color="auto"/>
            </w:tcBorders>
            <w:vAlign w:val="center"/>
            <w:hideMark/>
          </w:tcPr>
          <w:p w14:paraId="48715C53" w14:textId="77777777" w:rsidR="001523CC" w:rsidRPr="00DA3A07" w:rsidRDefault="001523CC" w:rsidP="006E64ED">
            <w:pPr>
              <w:jc w:val="center"/>
              <w:rPr>
                <w:color w:val="000000"/>
                <w:sz w:val="18"/>
                <w:szCs w:val="18"/>
              </w:rPr>
            </w:pPr>
            <w:r w:rsidRPr="00DA3A07">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FEFC966" w14:textId="77777777" w:rsidR="001523CC" w:rsidRPr="00DA3A07" w:rsidRDefault="001523CC" w:rsidP="006E64ED">
            <w:pPr>
              <w:jc w:val="center"/>
              <w:rPr>
                <w:color w:val="000000"/>
                <w:sz w:val="18"/>
                <w:szCs w:val="18"/>
              </w:rPr>
            </w:pPr>
            <w:r w:rsidRPr="00DA3A07">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6D0E2173" w14:textId="77777777" w:rsidR="001523CC" w:rsidRPr="00DA3A07" w:rsidRDefault="001523CC" w:rsidP="006E64ED">
            <w:pPr>
              <w:jc w:val="center"/>
              <w:rPr>
                <w:color w:val="000000"/>
                <w:sz w:val="18"/>
                <w:szCs w:val="18"/>
              </w:rPr>
            </w:pPr>
            <w:r w:rsidRPr="00DA3A07">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22618FC" w14:textId="77777777" w:rsidR="001523CC" w:rsidRPr="00DA3A07" w:rsidRDefault="001523CC" w:rsidP="006E64ED">
            <w:pPr>
              <w:jc w:val="center"/>
              <w:rPr>
                <w:color w:val="000000"/>
                <w:sz w:val="18"/>
                <w:szCs w:val="18"/>
              </w:rPr>
            </w:pPr>
            <w:r w:rsidRPr="00DA3A07">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1A995E15" w14:textId="77777777" w:rsidR="001523CC" w:rsidRPr="00DA3A07" w:rsidRDefault="001523CC" w:rsidP="006E64ED">
            <w:pPr>
              <w:jc w:val="center"/>
              <w:rPr>
                <w:color w:val="000000"/>
                <w:sz w:val="18"/>
                <w:szCs w:val="18"/>
              </w:rPr>
            </w:pPr>
            <w:r w:rsidRPr="00DA3A07">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08BAF9A3" w14:textId="77777777" w:rsidR="001523CC" w:rsidRPr="00DA3A07" w:rsidRDefault="001523CC" w:rsidP="006E64ED">
            <w:pPr>
              <w:jc w:val="right"/>
              <w:rPr>
                <w:color w:val="000000"/>
                <w:sz w:val="18"/>
                <w:szCs w:val="18"/>
              </w:rPr>
            </w:pPr>
            <w:r w:rsidRPr="00DA3A07">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0807A9ED" w14:textId="77777777" w:rsidR="001523CC" w:rsidRPr="00DA3A07" w:rsidRDefault="001523CC" w:rsidP="006E64ED">
            <w:pPr>
              <w:jc w:val="right"/>
              <w:rPr>
                <w:color w:val="000000"/>
                <w:sz w:val="18"/>
                <w:szCs w:val="18"/>
              </w:rPr>
            </w:pPr>
            <w:r w:rsidRPr="00DA3A07">
              <w:rPr>
                <w:color w:val="000000"/>
                <w:sz w:val="18"/>
                <w:szCs w:val="18"/>
              </w:rPr>
              <w:t>0,00</w:t>
            </w:r>
          </w:p>
        </w:tc>
      </w:tr>
      <w:tr w:rsidR="001523CC" w:rsidRPr="00DA3A07" w14:paraId="1B169318"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F9F7054" w14:textId="77777777" w:rsidR="001523CC" w:rsidRPr="00DA3A07" w:rsidRDefault="001523CC" w:rsidP="006E64ED">
            <w:pPr>
              <w:jc w:val="center"/>
              <w:rPr>
                <w:color w:val="000000"/>
                <w:sz w:val="18"/>
                <w:szCs w:val="18"/>
              </w:rPr>
            </w:pPr>
            <w:r w:rsidRPr="00DA3A07">
              <w:rPr>
                <w:color w:val="000000"/>
                <w:sz w:val="18"/>
                <w:szCs w:val="18"/>
              </w:rPr>
              <w:t>4</w:t>
            </w:r>
          </w:p>
        </w:tc>
        <w:tc>
          <w:tcPr>
            <w:tcW w:w="1180" w:type="dxa"/>
            <w:tcBorders>
              <w:top w:val="nil"/>
              <w:left w:val="nil"/>
              <w:bottom w:val="single" w:sz="8" w:space="0" w:color="auto"/>
              <w:right w:val="single" w:sz="8" w:space="0" w:color="auto"/>
            </w:tcBorders>
            <w:vAlign w:val="center"/>
            <w:hideMark/>
          </w:tcPr>
          <w:p w14:paraId="12A506CF" w14:textId="77777777" w:rsidR="001523CC" w:rsidRPr="00DA3A07" w:rsidRDefault="001523CC" w:rsidP="006E64ED">
            <w:pPr>
              <w:jc w:val="center"/>
              <w:rPr>
                <w:color w:val="000000"/>
                <w:sz w:val="18"/>
                <w:szCs w:val="18"/>
              </w:rPr>
            </w:pPr>
            <w:r w:rsidRPr="00DA3A07">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6002E0D4" w14:textId="77777777" w:rsidR="001523CC" w:rsidRPr="00DA3A07" w:rsidRDefault="001523CC" w:rsidP="006E64ED">
            <w:pPr>
              <w:jc w:val="center"/>
              <w:rPr>
                <w:color w:val="000000"/>
                <w:sz w:val="18"/>
                <w:szCs w:val="18"/>
              </w:rPr>
            </w:pPr>
            <w:r w:rsidRPr="00DA3A07">
              <w:rPr>
                <w:color w:val="000000"/>
                <w:sz w:val="18"/>
                <w:szCs w:val="18"/>
              </w:rPr>
              <w:t>VI/2</w:t>
            </w:r>
          </w:p>
        </w:tc>
        <w:tc>
          <w:tcPr>
            <w:tcW w:w="1180" w:type="dxa"/>
            <w:tcBorders>
              <w:top w:val="nil"/>
              <w:left w:val="nil"/>
              <w:bottom w:val="single" w:sz="8" w:space="0" w:color="auto"/>
              <w:right w:val="single" w:sz="8" w:space="0" w:color="auto"/>
            </w:tcBorders>
            <w:vAlign w:val="center"/>
            <w:hideMark/>
          </w:tcPr>
          <w:p w14:paraId="6978169B" w14:textId="77777777" w:rsidR="001523CC" w:rsidRPr="00DA3A07" w:rsidRDefault="001523CC" w:rsidP="006E64ED">
            <w:pPr>
              <w:jc w:val="center"/>
              <w:rPr>
                <w:color w:val="000000"/>
                <w:sz w:val="18"/>
                <w:szCs w:val="18"/>
              </w:rPr>
            </w:pPr>
            <w:r w:rsidRPr="00DA3A07">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3F08203C" w14:textId="77777777" w:rsidR="001523CC" w:rsidRPr="00DA3A07" w:rsidRDefault="001523CC" w:rsidP="006E64ED">
            <w:pPr>
              <w:jc w:val="center"/>
              <w:rPr>
                <w:color w:val="000000"/>
                <w:sz w:val="18"/>
                <w:szCs w:val="18"/>
              </w:rPr>
            </w:pPr>
            <w:r w:rsidRPr="00DA3A07">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35C9752A" w14:textId="77777777" w:rsidR="001523CC" w:rsidRPr="00DA3A07" w:rsidRDefault="001523CC" w:rsidP="006E64ED">
            <w:pPr>
              <w:jc w:val="center"/>
              <w:rPr>
                <w:color w:val="000000"/>
                <w:sz w:val="18"/>
                <w:szCs w:val="18"/>
              </w:rPr>
            </w:pPr>
            <w:r w:rsidRPr="00DA3A07">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0CA09E28" w14:textId="77777777" w:rsidR="001523CC" w:rsidRPr="00DA3A07" w:rsidRDefault="001523CC" w:rsidP="006E64ED">
            <w:pPr>
              <w:jc w:val="right"/>
              <w:rPr>
                <w:color w:val="000000"/>
                <w:sz w:val="18"/>
                <w:szCs w:val="18"/>
              </w:rPr>
            </w:pPr>
            <w:r w:rsidRPr="00DA3A07">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08E02C77" w14:textId="77777777" w:rsidR="001523CC" w:rsidRPr="00DA3A07" w:rsidRDefault="001523CC" w:rsidP="006E64ED">
            <w:pPr>
              <w:jc w:val="right"/>
              <w:rPr>
                <w:color w:val="000000"/>
                <w:sz w:val="18"/>
                <w:szCs w:val="18"/>
              </w:rPr>
            </w:pPr>
            <w:r w:rsidRPr="00DA3A07">
              <w:rPr>
                <w:color w:val="000000"/>
                <w:sz w:val="18"/>
                <w:szCs w:val="18"/>
              </w:rPr>
              <w:t>0,00</w:t>
            </w:r>
          </w:p>
        </w:tc>
      </w:tr>
      <w:tr w:rsidR="001523CC" w:rsidRPr="00DA3A07" w14:paraId="228F5E3A"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C15CC98" w14:textId="77777777" w:rsidR="001523CC" w:rsidRPr="00DA3A07" w:rsidRDefault="001523CC" w:rsidP="006E64ED">
            <w:pPr>
              <w:jc w:val="center"/>
              <w:rPr>
                <w:color w:val="000000"/>
                <w:sz w:val="18"/>
                <w:szCs w:val="18"/>
              </w:rPr>
            </w:pPr>
            <w:r w:rsidRPr="00DA3A07">
              <w:rPr>
                <w:color w:val="000000"/>
                <w:sz w:val="18"/>
                <w:szCs w:val="18"/>
              </w:rPr>
              <w:t>5</w:t>
            </w:r>
          </w:p>
        </w:tc>
        <w:tc>
          <w:tcPr>
            <w:tcW w:w="1180" w:type="dxa"/>
            <w:tcBorders>
              <w:top w:val="nil"/>
              <w:left w:val="nil"/>
              <w:bottom w:val="single" w:sz="8" w:space="0" w:color="auto"/>
              <w:right w:val="single" w:sz="8" w:space="0" w:color="auto"/>
            </w:tcBorders>
            <w:vAlign w:val="center"/>
            <w:hideMark/>
          </w:tcPr>
          <w:p w14:paraId="7B56CAFE" w14:textId="77777777" w:rsidR="001523CC" w:rsidRPr="00DA3A07" w:rsidRDefault="001523CC" w:rsidP="006E64ED">
            <w:pPr>
              <w:jc w:val="center"/>
              <w:rPr>
                <w:color w:val="000000"/>
                <w:sz w:val="18"/>
                <w:szCs w:val="18"/>
              </w:rPr>
            </w:pPr>
            <w:r w:rsidRPr="00DA3A07">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BB66211" w14:textId="77777777" w:rsidR="001523CC" w:rsidRPr="00DA3A07" w:rsidRDefault="001523CC" w:rsidP="006E64ED">
            <w:pPr>
              <w:jc w:val="center"/>
              <w:rPr>
                <w:color w:val="000000"/>
                <w:sz w:val="18"/>
                <w:szCs w:val="18"/>
              </w:rPr>
            </w:pPr>
            <w:r w:rsidRPr="00DA3A07">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2EDD0051" w14:textId="77777777" w:rsidR="001523CC" w:rsidRPr="00DA3A07" w:rsidRDefault="001523CC" w:rsidP="006E64ED">
            <w:pPr>
              <w:jc w:val="center"/>
              <w:rPr>
                <w:color w:val="000000"/>
                <w:sz w:val="18"/>
                <w:szCs w:val="18"/>
              </w:rPr>
            </w:pPr>
            <w:r w:rsidRPr="00DA3A07">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F61EA9B" w14:textId="77777777" w:rsidR="001523CC" w:rsidRPr="00DA3A07" w:rsidRDefault="001523CC" w:rsidP="006E64ED">
            <w:pPr>
              <w:jc w:val="center"/>
              <w:rPr>
                <w:color w:val="000000"/>
                <w:sz w:val="18"/>
                <w:szCs w:val="18"/>
              </w:rPr>
            </w:pPr>
            <w:r w:rsidRPr="00DA3A07">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1A722B94" w14:textId="77777777" w:rsidR="001523CC" w:rsidRPr="00DA3A07" w:rsidRDefault="001523CC" w:rsidP="006E64ED">
            <w:pPr>
              <w:jc w:val="center"/>
              <w:rPr>
                <w:color w:val="000000"/>
                <w:sz w:val="18"/>
                <w:szCs w:val="18"/>
              </w:rPr>
            </w:pPr>
            <w:r w:rsidRPr="00DA3A07">
              <w:rPr>
                <w:color w:val="000000"/>
                <w:sz w:val="18"/>
                <w:szCs w:val="18"/>
              </w:rPr>
              <w:t>45</w:t>
            </w:r>
          </w:p>
        </w:tc>
        <w:tc>
          <w:tcPr>
            <w:tcW w:w="1180" w:type="dxa"/>
            <w:tcBorders>
              <w:top w:val="nil"/>
              <w:left w:val="nil"/>
              <w:bottom w:val="single" w:sz="8" w:space="0" w:color="auto"/>
              <w:right w:val="single" w:sz="8" w:space="0" w:color="auto"/>
            </w:tcBorders>
            <w:vAlign w:val="center"/>
            <w:hideMark/>
          </w:tcPr>
          <w:p w14:paraId="28FE9C91" w14:textId="77777777" w:rsidR="001523CC" w:rsidRPr="00DA3A07" w:rsidRDefault="001523CC" w:rsidP="006E64ED">
            <w:pPr>
              <w:jc w:val="right"/>
              <w:rPr>
                <w:color w:val="000000"/>
                <w:sz w:val="18"/>
                <w:szCs w:val="18"/>
              </w:rPr>
            </w:pPr>
            <w:r w:rsidRPr="00DA3A07">
              <w:rPr>
                <w:color w:val="000000"/>
                <w:sz w:val="18"/>
                <w:szCs w:val="18"/>
              </w:rPr>
              <w:t>1.652,40</w:t>
            </w:r>
          </w:p>
        </w:tc>
        <w:tc>
          <w:tcPr>
            <w:tcW w:w="1180" w:type="dxa"/>
            <w:tcBorders>
              <w:top w:val="nil"/>
              <w:left w:val="nil"/>
              <w:bottom w:val="single" w:sz="8" w:space="0" w:color="auto"/>
              <w:right w:val="single" w:sz="8" w:space="0" w:color="auto"/>
            </w:tcBorders>
            <w:vAlign w:val="center"/>
            <w:hideMark/>
          </w:tcPr>
          <w:p w14:paraId="4AC92B4F" w14:textId="77777777" w:rsidR="001523CC" w:rsidRPr="00DA3A07" w:rsidRDefault="001523CC" w:rsidP="006E64ED">
            <w:pPr>
              <w:jc w:val="right"/>
              <w:rPr>
                <w:color w:val="000000"/>
                <w:sz w:val="18"/>
                <w:szCs w:val="18"/>
              </w:rPr>
            </w:pPr>
            <w:r w:rsidRPr="00DA3A07">
              <w:rPr>
                <w:color w:val="000000"/>
                <w:sz w:val="18"/>
                <w:szCs w:val="18"/>
              </w:rPr>
              <w:t>2.015,93</w:t>
            </w:r>
          </w:p>
        </w:tc>
      </w:tr>
      <w:tr w:rsidR="001523CC" w:rsidRPr="00DA3A07" w14:paraId="611D6864"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711E9974" w14:textId="77777777" w:rsidR="001523CC" w:rsidRPr="00DA3A07" w:rsidRDefault="001523CC" w:rsidP="006E64ED">
            <w:pPr>
              <w:jc w:val="center"/>
              <w:rPr>
                <w:color w:val="000000"/>
                <w:sz w:val="18"/>
                <w:szCs w:val="18"/>
              </w:rPr>
            </w:pPr>
            <w:r w:rsidRPr="00DA3A07">
              <w:rPr>
                <w:color w:val="000000"/>
                <w:sz w:val="18"/>
                <w:szCs w:val="18"/>
              </w:rPr>
              <w:t>6</w:t>
            </w:r>
          </w:p>
        </w:tc>
        <w:tc>
          <w:tcPr>
            <w:tcW w:w="1180" w:type="dxa"/>
            <w:tcBorders>
              <w:top w:val="nil"/>
              <w:left w:val="nil"/>
              <w:bottom w:val="single" w:sz="8" w:space="0" w:color="auto"/>
              <w:right w:val="single" w:sz="8" w:space="0" w:color="auto"/>
            </w:tcBorders>
            <w:vAlign w:val="center"/>
            <w:hideMark/>
          </w:tcPr>
          <w:p w14:paraId="3DF1F4CC" w14:textId="77777777" w:rsidR="001523CC" w:rsidRPr="00DA3A07" w:rsidRDefault="001523CC" w:rsidP="006E64ED">
            <w:pPr>
              <w:jc w:val="center"/>
              <w:rPr>
                <w:color w:val="000000"/>
                <w:sz w:val="18"/>
                <w:szCs w:val="18"/>
              </w:rPr>
            </w:pPr>
            <w:r w:rsidRPr="00DA3A07">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649011E" w14:textId="77777777" w:rsidR="001523CC" w:rsidRPr="00DA3A07" w:rsidRDefault="001523CC" w:rsidP="006E64ED">
            <w:pPr>
              <w:jc w:val="center"/>
              <w:rPr>
                <w:color w:val="000000"/>
                <w:sz w:val="18"/>
                <w:szCs w:val="18"/>
              </w:rPr>
            </w:pPr>
            <w:r w:rsidRPr="00DA3A07">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39BC888E" w14:textId="77777777" w:rsidR="001523CC" w:rsidRPr="00DA3A07" w:rsidRDefault="001523CC" w:rsidP="006E64ED">
            <w:pPr>
              <w:jc w:val="center"/>
              <w:rPr>
                <w:color w:val="000000"/>
                <w:sz w:val="18"/>
                <w:szCs w:val="18"/>
              </w:rPr>
            </w:pPr>
            <w:r w:rsidRPr="00DA3A07">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0CF9352" w14:textId="77777777" w:rsidR="001523CC" w:rsidRPr="00DA3A07" w:rsidRDefault="001523CC" w:rsidP="006E64ED">
            <w:pPr>
              <w:jc w:val="center"/>
              <w:rPr>
                <w:color w:val="000000"/>
                <w:sz w:val="18"/>
                <w:szCs w:val="18"/>
              </w:rPr>
            </w:pPr>
            <w:r w:rsidRPr="00DA3A07">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06535B34" w14:textId="77777777" w:rsidR="001523CC" w:rsidRPr="00DA3A07" w:rsidRDefault="001523CC" w:rsidP="006E64ED">
            <w:pPr>
              <w:jc w:val="center"/>
              <w:rPr>
                <w:color w:val="000000"/>
                <w:sz w:val="18"/>
                <w:szCs w:val="18"/>
              </w:rPr>
            </w:pPr>
            <w:r w:rsidRPr="00DA3A07">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46DE8606" w14:textId="77777777" w:rsidR="001523CC" w:rsidRPr="00DA3A07" w:rsidRDefault="001523CC" w:rsidP="006E64ED">
            <w:pPr>
              <w:jc w:val="right"/>
              <w:rPr>
                <w:color w:val="000000"/>
                <w:sz w:val="18"/>
                <w:szCs w:val="18"/>
              </w:rPr>
            </w:pPr>
            <w:r w:rsidRPr="00DA3A07">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61C86D7E" w14:textId="77777777" w:rsidR="001523CC" w:rsidRPr="00DA3A07" w:rsidRDefault="001523CC" w:rsidP="006E64ED">
            <w:pPr>
              <w:jc w:val="right"/>
              <w:rPr>
                <w:color w:val="000000"/>
                <w:sz w:val="18"/>
                <w:szCs w:val="18"/>
              </w:rPr>
            </w:pPr>
            <w:r w:rsidRPr="00DA3A07">
              <w:rPr>
                <w:color w:val="000000"/>
                <w:sz w:val="18"/>
                <w:szCs w:val="18"/>
              </w:rPr>
              <w:t>0,00</w:t>
            </w:r>
          </w:p>
        </w:tc>
      </w:tr>
      <w:tr w:rsidR="001523CC" w:rsidRPr="00DA3A07" w14:paraId="0BD7BAD9"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03ABA91" w14:textId="77777777" w:rsidR="001523CC" w:rsidRPr="00DA3A07" w:rsidRDefault="001523CC" w:rsidP="006E64ED">
            <w:pPr>
              <w:jc w:val="center"/>
              <w:rPr>
                <w:color w:val="000000"/>
                <w:sz w:val="18"/>
                <w:szCs w:val="18"/>
              </w:rPr>
            </w:pPr>
            <w:r w:rsidRPr="00DA3A07">
              <w:rPr>
                <w:color w:val="000000"/>
                <w:sz w:val="18"/>
                <w:szCs w:val="18"/>
              </w:rPr>
              <w:t>7</w:t>
            </w:r>
          </w:p>
        </w:tc>
        <w:tc>
          <w:tcPr>
            <w:tcW w:w="1180" w:type="dxa"/>
            <w:tcBorders>
              <w:top w:val="nil"/>
              <w:left w:val="nil"/>
              <w:bottom w:val="single" w:sz="8" w:space="0" w:color="auto"/>
              <w:right w:val="single" w:sz="8" w:space="0" w:color="auto"/>
            </w:tcBorders>
            <w:vAlign w:val="center"/>
            <w:hideMark/>
          </w:tcPr>
          <w:p w14:paraId="28141848" w14:textId="77777777" w:rsidR="001523CC" w:rsidRPr="00DA3A07" w:rsidRDefault="001523CC" w:rsidP="006E64ED">
            <w:pPr>
              <w:jc w:val="center"/>
              <w:rPr>
                <w:color w:val="000000"/>
                <w:sz w:val="18"/>
                <w:szCs w:val="18"/>
              </w:rPr>
            </w:pPr>
            <w:r w:rsidRPr="00DA3A07">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25F44033" w14:textId="77777777" w:rsidR="001523CC" w:rsidRPr="00DA3A07" w:rsidRDefault="001523CC" w:rsidP="006E64ED">
            <w:pPr>
              <w:jc w:val="center"/>
              <w:rPr>
                <w:color w:val="000000"/>
                <w:sz w:val="18"/>
                <w:szCs w:val="18"/>
              </w:rPr>
            </w:pPr>
            <w:r w:rsidRPr="00DA3A07">
              <w:rPr>
                <w:color w:val="000000"/>
                <w:sz w:val="18"/>
                <w:szCs w:val="18"/>
              </w:rPr>
              <w:t>V</w:t>
            </w:r>
          </w:p>
        </w:tc>
        <w:tc>
          <w:tcPr>
            <w:tcW w:w="1180" w:type="dxa"/>
            <w:tcBorders>
              <w:top w:val="nil"/>
              <w:left w:val="nil"/>
              <w:bottom w:val="single" w:sz="8" w:space="0" w:color="auto"/>
              <w:right w:val="single" w:sz="8" w:space="0" w:color="auto"/>
            </w:tcBorders>
            <w:vAlign w:val="center"/>
            <w:hideMark/>
          </w:tcPr>
          <w:p w14:paraId="264FA74A" w14:textId="77777777" w:rsidR="001523CC" w:rsidRPr="00DA3A07" w:rsidRDefault="001523CC" w:rsidP="006E64ED">
            <w:pPr>
              <w:jc w:val="center"/>
              <w:rPr>
                <w:color w:val="000000"/>
                <w:sz w:val="18"/>
                <w:szCs w:val="18"/>
              </w:rPr>
            </w:pPr>
            <w:r w:rsidRPr="00DA3A07">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8D195A7" w14:textId="77777777" w:rsidR="001523CC" w:rsidRPr="00DA3A07" w:rsidRDefault="001523CC" w:rsidP="006E64ED">
            <w:pPr>
              <w:jc w:val="center"/>
              <w:rPr>
                <w:color w:val="000000"/>
                <w:sz w:val="18"/>
                <w:szCs w:val="18"/>
              </w:rPr>
            </w:pPr>
            <w:r w:rsidRPr="00DA3A07">
              <w:rPr>
                <w:color w:val="000000"/>
                <w:sz w:val="18"/>
                <w:szCs w:val="18"/>
              </w:rPr>
              <w:t>23,34</w:t>
            </w:r>
          </w:p>
        </w:tc>
        <w:tc>
          <w:tcPr>
            <w:tcW w:w="1180" w:type="dxa"/>
            <w:tcBorders>
              <w:top w:val="nil"/>
              <w:left w:val="nil"/>
              <w:bottom w:val="single" w:sz="8" w:space="0" w:color="auto"/>
              <w:right w:val="single" w:sz="8" w:space="0" w:color="auto"/>
            </w:tcBorders>
            <w:vAlign w:val="center"/>
            <w:hideMark/>
          </w:tcPr>
          <w:p w14:paraId="7B67045A" w14:textId="77777777" w:rsidR="001523CC" w:rsidRPr="00DA3A07" w:rsidRDefault="001523CC" w:rsidP="006E64ED">
            <w:pPr>
              <w:jc w:val="center"/>
              <w:rPr>
                <w:color w:val="000000"/>
                <w:sz w:val="18"/>
                <w:szCs w:val="18"/>
              </w:rPr>
            </w:pPr>
            <w:r w:rsidRPr="00DA3A07">
              <w:rPr>
                <w:color w:val="000000"/>
                <w:sz w:val="18"/>
                <w:szCs w:val="18"/>
              </w:rPr>
              <w:t>50</w:t>
            </w:r>
          </w:p>
        </w:tc>
        <w:tc>
          <w:tcPr>
            <w:tcW w:w="1180" w:type="dxa"/>
            <w:tcBorders>
              <w:top w:val="nil"/>
              <w:left w:val="nil"/>
              <w:bottom w:val="single" w:sz="8" w:space="0" w:color="auto"/>
              <w:right w:val="single" w:sz="8" w:space="0" w:color="auto"/>
            </w:tcBorders>
            <w:vAlign w:val="center"/>
            <w:hideMark/>
          </w:tcPr>
          <w:p w14:paraId="3A1EE4FC" w14:textId="77777777" w:rsidR="001523CC" w:rsidRPr="00DA3A07" w:rsidRDefault="001523CC" w:rsidP="006E64ED">
            <w:pPr>
              <w:jc w:val="right"/>
              <w:rPr>
                <w:color w:val="000000"/>
                <w:sz w:val="18"/>
                <w:szCs w:val="18"/>
              </w:rPr>
            </w:pPr>
            <w:r w:rsidRPr="00DA3A07">
              <w:rPr>
                <w:color w:val="000000"/>
                <w:sz w:val="18"/>
                <w:szCs w:val="18"/>
              </w:rPr>
              <w:t>1.167,00</w:t>
            </w:r>
          </w:p>
        </w:tc>
        <w:tc>
          <w:tcPr>
            <w:tcW w:w="1180" w:type="dxa"/>
            <w:tcBorders>
              <w:top w:val="nil"/>
              <w:left w:val="nil"/>
              <w:bottom w:val="single" w:sz="8" w:space="0" w:color="auto"/>
              <w:right w:val="single" w:sz="8" w:space="0" w:color="auto"/>
            </w:tcBorders>
            <w:vAlign w:val="center"/>
            <w:hideMark/>
          </w:tcPr>
          <w:p w14:paraId="4E436DCA" w14:textId="77777777" w:rsidR="001523CC" w:rsidRPr="00DA3A07" w:rsidRDefault="001523CC" w:rsidP="006E64ED">
            <w:pPr>
              <w:jc w:val="right"/>
              <w:rPr>
                <w:color w:val="000000"/>
                <w:sz w:val="18"/>
                <w:szCs w:val="18"/>
              </w:rPr>
            </w:pPr>
            <w:r w:rsidRPr="00DA3A07">
              <w:rPr>
                <w:color w:val="000000"/>
                <w:sz w:val="18"/>
                <w:szCs w:val="18"/>
              </w:rPr>
              <w:t>1.423,74</w:t>
            </w:r>
          </w:p>
        </w:tc>
      </w:tr>
      <w:tr w:rsidR="001523CC" w:rsidRPr="00DA3A07" w14:paraId="3C61655A"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6E27CFDA" w14:textId="77777777" w:rsidR="001523CC" w:rsidRPr="00DA3A07" w:rsidRDefault="001523CC" w:rsidP="006E64ED">
            <w:pPr>
              <w:jc w:val="center"/>
              <w:rPr>
                <w:color w:val="000000"/>
                <w:sz w:val="18"/>
                <w:szCs w:val="18"/>
              </w:rPr>
            </w:pPr>
            <w:r w:rsidRPr="00DA3A07">
              <w:rPr>
                <w:color w:val="000000"/>
                <w:sz w:val="18"/>
                <w:szCs w:val="18"/>
              </w:rPr>
              <w:t>8</w:t>
            </w:r>
          </w:p>
        </w:tc>
        <w:tc>
          <w:tcPr>
            <w:tcW w:w="1180" w:type="dxa"/>
            <w:tcBorders>
              <w:top w:val="nil"/>
              <w:left w:val="nil"/>
              <w:bottom w:val="single" w:sz="8" w:space="0" w:color="auto"/>
              <w:right w:val="single" w:sz="8" w:space="0" w:color="auto"/>
            </w:tcBorders>
            <w:vAlign w:val="center"/>
            <w:hideMark/>
          </w:tcPr>
          <w:p w14:paraId="085DC0CE" w14:textId="77777777" w:rsidR="001523CC" w:rsidRPr="00DA3A07" w:rsidRDefault="001523CC" w:rsidP="006E64ED">
            <w:pPr>
              <w:jc w:val="center"/>
              <w:rPr>
                <w:color w:val="000000"/>
                <w:sz w:val="18"/>
                <w:szCs w:val="18"/>
              </w:rPr>
            </w:pPr>
            <w:r w:rsidRPr="00DA3A07">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FBA53D0" w14:textId="77777777" w:rsidR="001523CC" w:rsidRPr="00DA3A07" w:rsidRDefault="001523CC" w:rsidP="006E64ED">
            <w:pPr>
              <w:jc w:val="center"/>
              <w:rPr>
                <w:color w:val="000000"/>
                <w:sz w:val="18"/>
                <w:szCs w:val="18"/>
              </w:rPr>
            </w:pPr>
            <w:r w:rsidRPr="00DA3A07">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7A2E1625" w14:textId="77777777" w:rsidR="001523CC" w:rsidRPr="00DA3A07" w:rsidRDefault="001523CC" w:rsidP="006E64ED">
            <w:pPr>
              <w:jc w:val="center"/>
              <w:rPr>
                <w:color w:val="000000"/>
                <w:sz w:val="18"/>
                <w:szCs w:val="18"/>
              </w:rPr>
            </w:pPr>
            <w:r w:rsidRPr="00DA3A07">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5148380" w14:textId="77777777" w:rsidR="001523CC" w:rsidRPr="00DA3A07" w:rsidRDefault="001523CC" w:rsidP="006E64ED">
            <w:pPr>
              <w:jc w:val="center"/>
              <w:rPr>
                <w:color w:val="000000"/>
                <w:sz w:val="18"/>
                <w:szCs w:val="18"/>
              </w:rPr>
            </w:pPr>
            <w:r w:rsidRPr="00DA3A07">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0F059B4C" w14:textId="77777777" w:rsidR="001523CC" w:rsidRPr="00DA3A07" w:rsidRDefault="001523CC" w:rsidP="006E64ED">
            <w:pPr>
              <w:jc w:val="center"/>
              <w:rPr>
                <w:color w:val="000000"/>
                <w:sz w:val="18"/>
                <w:szCs w:val="18"/>
              </w:rPr>
            </w:pPr>
            <w:r w:rsidRPr="00DA3A07">
              <w:rPr>
                <w:color w:val="000000"/>
                <w:sz w:val="18"/>
                <w:szCs w:val="18"/>
              </w:rPr>
              <w:t>570</w:t>
            </w:r>
          </w:p>
        </w:tc>
        <w:tc>
          <w:tcPr>
            <w:tcW w:w="1180" w:type="dxa"/>
            <w:tcBorders>
              <w:top w:val="nil"/>
              <w:left w:val="nil"/>
              <w:bottom w:val="single" w:sz="8" w:space="0" w:color="auto"/>
              <w:right w:val="single" w:sz="8" w:space="0" w:color="auto"/>
            </w:tcBorders>
            <w:vAlign w:val="center"/>
            <w:hideMark/>
          </w:tcPr>
          <w:p w14:paraId="65236542" w14:textId="77777777" w:rsidR="001523CC" w:rsidRPr="00DA3A07" w:rsidRDefault="001523CC" w:rsidP="006E64ED">
            <w:pPr>
              <w:jc w:val="right"/>
              <w:rPr>
                <w:color w:val="000000"/>
                <w:sz w:val="18"/>
                <w:szCs w:val="18"/>
              </w:rPr>
            </w:pPr>
            <w:r w:rsidRPr="00DA3A07">
              <w:rPr>
                <w:color w:val="000000"/>
                <w:sz w:val="18"/>
                <w:szCs w:val="18"/>
              </w:rPr>
              <w:t>16.621,20</w:t>
            </w:r>
          </w:p>
        </w:tc>
        <w:tc>
          <w:tcPr>
            <w:tcW w:w="1180" w:type="dxa"/>
            <w:tcBorders>
              <w:top w:val="nil"/>
              <w:left w:val="nil"/>
              <w:bottom w:val="single" w:sz="8" w:space="0" w:color="auto"/>
              <w:right w:val="single" w:sz="8" w:space="0" w:color="auto"/>
            </w:tcBorders>
            <w:vAlign w:val="center"/>
            <w:hideMark/>
          </w:tcPr>
          <w:p w14:paraId="19F08D17" w14:textId="77777777" w:rsidR="001523CC" w:rsidRPr="00DA3A07" w:rsidRDefault="001523CC" w:rsidP="006E64ED">
            <w:pPr>
              <w:jc w:val="right"/>
              <w:rPr>
                <w:color w:val="000000"/>
                <w:sz w:val="18"/>
                <w:szCs w:val="18"/>
              </w:rPr>
            </w:pPr>
            <w:r w:rsidRPr="00DA3A07">
              <w:rPr>
                <w:color w:val="000000"/>
                <w:sz w:val="18"/>
                <w:szCs w:val="18"/>
              </w:rPr>
              <w:t>20.277,86</w:t>
            </w:r>
          </w:p>
        </w:tc>
      </w:tr>
      <w:tr w:rsidR="001523CC" w:rsidRPr="00DA3A07" w14:paraId="4991AF0B"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7F79F7CC" w14:textId="77777777" w:rsidR="001523CC" w:rsidRPr="00DA3A07" w:rsidRDefault="001523CC" w:rsidP="006E64ED">
            <w:pPr>
              <w:jc w:val="center"/>
              <w:rPr>
                <w:color w:val="000000"/>
                <w:sz w:val="18"/>
                <w:szCs w:val="18"/>
              </w:rPr>
            </w:pPr>
            <w:r w:rsidRPr="00DA3A07">
              <w:rPr>
                <w:color w:val="000000"/>
                <w:sz w:val="18"/>
                <w:szCs w:val="18"/>
              </w:rPr>
              <w:t>9</w:t>
            </w:r>
          </w:p>
        </w:tc>
        <w:tc>
          <w:tcPr>
            <w:tcW w:w="1180" w:type="dxa"/>
            <w:tcBorders>
              <w:top w:val="nil"/>
              <w:left w:val="nil"/>
              <w:bottom w:val="single" w:sz="8" w:space="0" w:color="auto"/>
              <w:right w:val="single" w:sz="8" w:space="0" w:color="auto"/>
            </w:tcBorders>
            <w:vAlign w:val="center"/>
            <w:hideMark/>
          </w:tcPr>
          <w:p w14:paraId="05243F9B" w14:textId="77777777" w:rsidR="001523CC" w:rsidRPr="00DA3A07" w:rsidRDefault="001523CC" w:rsidP="006E64ED">
            <w:pPr>
              <w:jc w:val="center"/>
              <w:rPr>
                <w:color w:val="000000"/>
                <w:sz w:val="18"/>
                <w:szCs w:val="18"/>
              </w:rPr>
            </w:pPr>
            <w:r w:rsidRPr="00DA3A07">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5AA8BF66" w14:textId="77777777" w:rsidR="001523CC" w:rsidRPr="00DA3A07" w:rsidRDefault="001523CC" w:rsidP="006E64ED">
            <w:pPr>
              <w:jc w:val="center"/>
              <w:rPr>
                <w:color w:val="000000"/>
                <w:sz w:val="18"/>
                <w:szCs w:val="18"/>
              </w:rPr>
            </w:pPr>
            <w:r w:rsidRPr="00DA3A07">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16C39EB3" w14:textId="77777777" w:rsidR="001523CC" w:rsidRPr="00DA3A07" w:rsidRDefault="001523CC" w:rsidP="006E64ED">
            <w:pPr>
              <w:jc w:val="center"/>
              <w:rPr>
                <w:color w:val="000000"/>
                <w:sz w:val="18"/>
                <w:szCs w:val="18"/>
              </w:rPr>
            </w:pPr>
            <w:r w:rsidRPr="00DA3A07">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9ABE90E" w14:textId="77777777" w:rsidR="001523CC" w:rsidRPr="00DA3A07" w:rsidRDefault="001523CC" w:rsidP="006E64ED">
            <w:pPr>
              <w:jc w:val="center"/>
              <w:rPr>
                <w:color w:val="000000"/>
                <w:sz w:val="18"/>
                <w:szCs w:val="18"/>
              </w:rPr>
            </w:pPr>
            <w:r w:rsidRPr="00DA3A07">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0318A87D" w14:textId="77777777" w:rsidR="001523CC" w:rsidRPr="00DA3A07" w:rsidRDefault="001523CC" w:rsidP="006E64ED">
            <w:pPr>
              <w:jc w:val="center"/>
              <w:rPr>
                <w:color w:val="000000"/>
                <w:sz w:val="18"/>
                <w:szCs w:val="18"/>
              </w:rPr>
            </w:pPr>
            <w:r w:rsidRPr="00DA3A07">
              <w:rPr>
                <w:color w:val="000000"/>
                <w:sz w:val="18"/>
                <w:szCs w:val="18"/>
              </w:rPr>
              <w:t>602</w:t>
            </w:r>
          </w:p>
        </w:tc>
        <w:tc>
          <w:tcPr>
            <w:tcW w:w="1180" w:type="dxa"/>
            <w:tcBorders>
              <w:top w:val="nil"/>
              <w:left w:val="nil"/>
              <w:bottom w:val="single" w:sz="8" w:space="0" w:color="auto"/>
              <w:right w:val="single" w:sz="8" w:space="0" w:color="auto"/>
            </w:tcBorders>
            <w:vAlign w:val="center"/>
            <w:hideMark/>
          </w:tcPr>
          <w:p w14:paraId="64047430" w14:textId="77777777" w:rsidR="001523CC" w:rsidRPr="00DA3A07" w:rsidRDefault="001523CC" w:rsidP="006E64ED">
            <w:pPr>
              <w:jc w:val="right"/>
              <w:rPr>
                <w:color w:val="000000"/>
                <w:sz w:val="18"/>
                <w:szCs w:val="18"/>
              </w:rPr>
            </w:pPr>
            <w:r w:rsidRPr="00DA3A07">
              <w:rPr>
                <w:color w:val="000000"/>
                <w:sz w:val="18"/>
                <w:szCs w:val="18"/>
              </w:rPr>
              <w:t>22.105,44</w:t>
            </w:r>
          </w:p>
        </w:tc>
        <w:tc>
          <w:tcPr>
            <w:tcW w:w="1180" w:type="dxa"/>
            <w:tcBorders>
              <w:top w:val="nil"/>
              <w:left w:val="nil"/>
              <w:bottom w:val="single" w:sz="8" w:space="0" w:color="auto"/>
              <w:right w:val="single" w:sz="8" w:space="0" w:color="auto"/>
            </w:tcBorders>
            <w:vAlign w:val="center"/>
            <w:hideMark/>
          </w:tcPr>
          <w:p w14:paraId="19EA38CC" w14:textId="77777777" w:rsidR="001523CC" w:rsidRPr="00DA3A07" w:rsidRDefault="001523CC" w:rsidP="006E64ED">
            <w:pPr>
              <w:jc w:val="right"/>
              <w:rPr>
                <w:color w:val="000000"/>
                <w:sz w:val="18"/>
                <w:szCs w:val="18"/>
              </w:rPr>
            </w:pPr>
            <w:r w:rsidRPr="00DA3A07">
              <w:rPr>
                <w:color w:val="000000"/>
                <w:sz w:val="18"/>
                <w:szCs w:val="18"/>
              </w:rPr>
              <w:t>26.968,64</w:t>
            </w:r>
          </w:p>
        </w:tc>
      </w:tr>
      <w:tr w:rsidR="001523CC" w:rsidRPr="00DA3A07" w14:paraId="53F90C46"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74F51707" w14:textId="77777777" w:rsidR="001523CC" w:rsidRPr="00DA3A07" w:rsidRDefault="001523CC" w:rsidP="006E64ED">
            <w:pPr>
              <w:jc w:val="center"/>
              <w:rPr>
                <w:color w:val="000000"/>
                <w:sz w:val="18"/>
                <w:szCs w:val="18"/>
              </w:rPr>
            </w:pPr>
            <w:r w:rsidRPr="00DA3A07">
              <w:rPr>
                <w:color w:val="000000"/>
                <w:sz w:val="18"/>
                <w:szCs w:val="18"/>
              </w:rPr>
              <w:t>10</w:t>
            </w:r>
          </w:p>
        </w:tc>
        <w:tc>
          <w:tcPr>
            <w:tcW w:w="1180" w:type="dxa"/>
            <w:tcBorders>
              <w:top w:val="nil"/>
              <w:left w:val="nil"/>
              <w:bottom w:val="single" w:sz="8" w:space="0" w:color="auto"/>
              <w:right w:val="single" w:sz="8" w:space="0" w:color="auto"/>
            </w:tcBorders>
            <w:vAlign w:val="center"/>
            <w:hideMark/>
          </w:tcPr>
          <w:p w14:paraId="7981662B" w14:textId="77777777" w:rsidR="001523CC" w:rsidRPr="00DA3A07" w:rsidRDefault="001523CC" w:rsidP="006E64ED">
            <w:pPr>
              <w:jc w:val="center"/>
              <w:rPr>
                <w:color w:val="000000"/>
                <w:sz w:val="18"/>
                <w:szCs w:val="18"/>
              </w:rPr>
            </w:pPr>
            <w:r w:rsidRPr="00DA3A07">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4397EEC" w14:textId="77777777" w:rsidR="001523CC" w:rsidRPr="00DA3A07" w:rsidRDefault="001523CC" w:rsidP="006E64ED">
            <w:pPr>
              <w:jc w:val="center"/>
              <w:rPr>
                <w:color w:val="000000"/>
                <w:sz w:val="18"/>
                <w:szCs w:val="18"/>
              </w:rPr>
            </w:pPr>
            <w:r w:rsidRPr="00DA3A07">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5CC714F3" w14:textId="77777777" w:rsidR="001523CC" w:rsidRPr="00DA3A07" w:rsidRDefault="001523CC" w:rsidP="006E64ED">
            <w:pPr>
              <w:jc w:val="center"/>
              <w:rPr>
                <w:color w:val="000000"/>
                <w:sz w:val="18"/>
                <w:szCs w:val="18"/>
              </w:rPr>
            </w:pPr>
            <w:r w:rsidRPr="00DA3A07">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C7B99CC" w14:textId="77777777" w:rsidR="001523CC" w:rsidRPr="00DA3A07" w:rsidRDefault="001523CC" w:rsidP="006E64ED">
            <w:pPr>
              <w:jc w:val="center"/>
              <w:rPr>
                <w:color w:val="000000"/>
                <w:sz w:val="18"/>
                <w:szCs w:val="18"/>
              </w:rPr>
            </w:pPr>
            <w:r w:rsidRPr="00DA3A07">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0CC81A0E" w14:textId="77777777" w:rsidR="001523CC" w:rsidRPr="00DA3A07" w:rsidRDefault="001523CC" w:rsidP="006E64ED">
            <w:pPr>
              <w:jc w:val="center"/>
              <w:rPr>
                <w:color w:val="000000"/>
                <w:sz w:val="18"/>
                <w:szCs w:val="18"/>
              </w:rPr>
            </w:pPr>
            <w:r w:rsidRPr="00DA3A07">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739C309F" w14:textId="77777777" w:rsidR="001523CC" w:rsidRPr="00DA3A07" w:rsidRDefault="001523CC" w:rsidP="006E64ED">
            <w:pPr>
              <w:jc w:val="right"/>
              <w:rPr>
                <w:color w:val="000000"/>
                <w:sz w:val="18"/>
                <w:szCs w:val="18"/>
              </w:rPr>
            </w:pPr>
            <w:r w:rsidRPr="00DA3A07">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4A02440A" w14:textId="77777777" w:rsidR="001523CC" w:rsidRPr="00DA3A07" w:rsidRDefault="001523CC" w:rsidP="006E64ED">
            <w:pPr>
              <w:jc w:val="right"/>
              <w:rPr>
                <w:color w:val="000000"/>
                <w:sz w:val="18"/>
                <w:szCs w:val="18"/>
              </w:rPr>
            </w:pPr>
            <w:r w:rsidRPr="00DA3A07">
              <w:rPr>
                <w:color w:val="000000"/>
                <w:sz w:val="18"/>
                <w:szCs w:val="18"/>
              </w:rPr>
              <w:t>0,00</w:t>
            </w:r>
          </w:p>
        </w:tc>
      </w:tr>
      <w:tr w:rsidR="001523CC" w:rsidRPr="00DA3A07" w14:paraId="70EFF926"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458AEB3" w14:textId="77777777" w:rsidR="001523CC" w:rsidRPr="00DA3A07" w:rsidRDefault="001523CC" w:rsidP="006E64ED">
            <w:pPr>
              <w:jc w:val="center"/>
              <w:rPr>
                <w:color w:val="000000"/>
                <w:sz w:val="18"/>
                <w:szCs w:val="18"/>
              </w:rPr>
            </w:pPr>
            <w:r w:rsidRPr="00DA3A07">
              <w:rPr>
                <w:color w:val="000000"/>
                <w:sz w:val="18"/>
                <w:szCs w:val="18"/>
              </w:rPr>
              <w:t>11</w:t>
            </w:r>
          </w:p>
        </w:tc>
        <w:tc>
          <w:tcPr>
            <w:tcW w:w="1180" w:type="dxa"/>
            <w:tcBorders>
              <w:top w:val="nil"/>
              <w:left w:val="nil"/>
              <w:bottom w:val="single" w:sz="8" w:space="0" w:color="auto"/>
              <w:right w:val="single" w:sz="8" w:space="0" w:color="auto"/>
            </w:tcBorders>
            <w:vAlign w:val="center"/>
            <w:hideMark/>
          </w:tcPr>
          <w:p w14:paraId="2932D7A1" w14:textId="77777777" w:rsidR="001523CC" w:rsidRPr="00DA3A07" w:rsidRDefault="001523CC" w:rsidP="006E64ED">
            <w:pPr>
              <w:jc w:val="center"/>
              <w:rPr>
                <w:color w:val="000000"/>
                <w:sz w:val="18"/>
                <w:szCs w:val="18"/>
              </w:rPr>
            </w:pPr>
            <w:r w:rsidRPr="00DA3A07">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E8703B9" w14:textId="77777777" w:rsidR="001523CC" w:rsidRPr="00DA3A07" w:rsidRDefault="001523CC" w:rsidP="006E64ED">
            <w:pPr>
              <w:jc w:val="center"/>
              <w:rPr>
                <w:color w:val="000000"/>
                <w:sz w:val="18"/>
                <w:szCs w:val="18"/>
              </w:rPr>
            </w:pPr>
            <w:r w:rsidRPr="00DA3A07">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3CA68794" w14:textId="77777777" w:rsidR="001523CC" w:rsidRPr="00DA3A07" w:rsidRDefault="001523CC" w:rsidP="006E64ED">
            <w:pPr>
              <w:jc w:val="center"/>
              <w:rPr>
                <w:color w:val="000000"/>
                <w:sz w:val="18"/>
                <w:szCs w:val="18"/>
              </w:rPr>
            </w:pPr>
            <w:r w:rsidRPr="00DA3A07">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BAC1B85" w14:textId="77777777" w:rsidR="001523CC" w:rsidRPr="00DA3A07" w:rsidRDefault="001523CC" w:rsidP="006E64ED">
            <w:pPr>
              <w:jc w:val="center"/>
              <w:rPr>
                <w:color w:val="000000"/>
                <w:sz w:val="18"/>
                <w:szCs w:val="18"/>
              </w:rPr>
            </w:pPr>
            <w:r w:rsidRPr="00DA3A07">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74A8A696" w14:textId="77777777" w:rsidR="001523CC" w:rsidRPr="00DA3A07" w:rsidRDefault="001523CC" w:rsidP="006E64ED">
            <w:pPr>
              <w:jc w:val="center"/>
              <w:rPr>
                <w:color w:val="000000"/>
                <w:sz w:val="18"/>
                <w:szCs w:val="18"/>
              </w:rPr>
            </w:pPr>
            <w:r w:rsidRPr="00DA3A07">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050BD091" w14:textId="77777777" w:rsidR="001523CC" w:rsidRPr="00DA3A07" w:rsidRDefault="001523CC" w:rsidP="006E64ED">
            <w:pPr>
              <w:jc w:val="right"/>
              <w:rPr>
                <w:color w:val="000000"/>
                <w:sz w:val="18"/>
                <w:szCs w:val="18"/>
              </w:rPr>
            </w:pPr>
            <w:r w:rsidRPr="00DA3A07">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314CF8C2" w14:textId="77777777" w:rsidR="001523CC" w:rsidRPr="00DA3A07" w:rsidRDefault="001523CC" w:rsidP="006E64ED">
            <w:pPr>
              <w:jc w:val="right"/>
              <w:rPr>
                <w:color w:val="000000"/>
                <w:sz w:val="18"/>
                <w:szCs w:val="18"/>
              </w:rPr>
            </w:pPr>
            <w:r w:rsidRPr="00DA3A07">
              <w:rPr>
                <w:color w:val="000000"/>
                <w:sz w:val="18"/>
                <w:szCs w:val="18"/>
              </w:rPr>
              <w:t>0,00</w:t>
            </w:r>
          </w:p>
        </w:tc>
      </w:tr>
    </w:tbl>
    <w:p w14:paraId="237D860E" w14:textId="77777777" w:rsidR="001523CC" w:rsidRDefault="001523CC" w:rsidP="00C82748">
      <w:pPr>
        <w:rPr>
          <w:lang w:val="en-GB"/>
        </w:rPr>
      </w:pPr>
    </w:p>
    <w:p w14:paraId="34853DE6" w14:textId="77777777" w:rsidR="001523CC" w:rsidRPr="00F9204E" w:rsidRDefault="001523CC" w:rsidP="001523CC">
      <w:pPr>
        <w:rPr>
          <w:rFonts w:eastAsia="Calibri"/>
        </w:rPr>
      </w:pPr>
      <w:r w:rsidRPr="00F9204E">
        <w:rPr>
          <w:rFonts w:eastAsia="Calibri"/>
        </w:rPr>
        <w:t>Na tej postavki so bile obračunane tudi eksterne storitve v vredn</w:t>
      </w:r>
      <w:r w:rsidRPr="00DA3A07">
        <w:rPr>
          <w:rFonts w:eastAsia="Calibri"/>
        </w:rPr>
        <w:t>osti 29.525,97 € brez DDV oz. 36.021,68 € z DDV. Eksterne storitve so prikazane v tabeli 5.2.1 in 5.2.2.</w:t>
      </w:r>
    </w:p>
    <w:p w14:paraId="76A476DE" w14:textId="77777777" w:rsidR="001523CC" w:rsidRPr="00F9204E" w:rsidRDefault="001523CC" w:rsidP="001523CC">
      <w:pPr>
        <w:rPr>
          <w:rFonts w:eastAsia="Calibri"/>
        </w:rPr>
      </w:pPr>
    </w:p>
    <w:p w14:paraId="1E712C72" w14:textId="77777777" w:rsidR="001523CC" w:rsidRPr="00F9204E" w:rsidRDefault="001523CC" w:rsidP="001523CC">
      <w:pPr>
        <w:rPr>
          <w:rFonts w:eastAsia="Calibri"/>
        </w:rPr>
      </w:pPr>
      <w:r w:rsidRPr="00F9204E">
        <w:rPr>
          <w:rFonts w:eastAsia="Calibri"/>
        </w:rPr>
        <w:t xml:space="preserve">V obravnavanem obdobju smo za potrebe organiziranja in izvajanja ukrepov v času povečane stopnje ogroženosti zaradi škodljivega delovanja voda izvajali pasivno dežurstvo v času izven rednega delovnega časa za vse dni v letu. Pasivno dežurstvo se obračunava kot strokovna naloga skladno z dogovorom in cenikom GJS urejanja voda - za uro dežurstva (pripravljenost na domu) se obračunava 10 % vrednosti redne delovne ure. Dežurni strokovni delavci so v času dežurstva dosegljivi Centru za obveščanje za potrebe izvajanja aktivnosti GJS urejanja voda. </w:t>
      </w:r>
    </w:p>
    <w:p w14:paraId="76C2C663" w14:textId="77777777" w:rsidR="001523CC" w:rsidRDefault="001523CC" w:rsidP="001523CC">
      <w:pPr>
        <w:rPr>
          <w:rFonts w:eastAsia="Calibri"/>
        </w:rPr>
      </w:pPr>
    </w:p>
    <w:p w14:paraId="172B1230" w14:textId="77777777" w:rsidR="00E819CF" w:rsidRDefault="00E819CF">
      <w:pPr>
        <w:spacing w:after="160" w:line="259" w:lineRule="auto"/>
        <w:jc w:val="left"/>
        <w:rPr>
          <w:rFonts w:eastAsia="Calibri"/>
        </w:rPr>
      </w:pPr>
      <w:r>
        <w:rPr>
          <w:rFonts w:eastAsia="Calibri"/>
        </w:rPr>
        <w:br w:type="page"/>
      </w:r>
    </w:p>
    <w:p w14:paraId="2941ADEA" w14:textId="59331149" w:rsidR="001523CC" w:rsidRDefault="001523CC" w:rsidP="001523CC">
      <w:pPr>
        <w:rPr>
          <w:rFonts w:eastAsia="Calibri"/>
        </w:rPr>
      </w:pPr>
      <w:r>
        <w:rPr>
          <w:rFonts w:eastAsia="Calibri"/>
        </w:rPr>
        <w:lastRenderedPageBreak/>
        <w:t>Poraba ur in sredstev:</w:t>
      </w:r>
    </w:p>
    <w:p w14:paraId="54B58317" w14:textId="77777777" w:rsidR="001523CC" w:rsidRDefault="001523CC" w:rsidP="00C82748">
      <w:pPr>
        <w:rPr>
          <w:lang w:val="en-GB"/>
        </w:rPr>
      </w:pPr>
    </w:p>
    <w:tbl>
      <w:tblPr>
        <w:tblW w:w="5000" w:type="pct"/>
        <w:tblInd w:w="-10" w:type="dxa"/>
        <w:tblCellMar>
          <w:left w:w="70" w:type="dxa"/>
          <w:right w:w="70" w:type="dxa"/>
        </w:tblCellMar>
        <w:tblLook w:val="04A0" w:firstRow="1" w:lastRow="0" w:firstColumn="1" w:lastColumn="0" w:noHBand="0" w:noVBand="1"/>
      </w:tblPr>
      <w:tblGrid>
        <w:gridCol w:w="1148"/>
        <w:gridCol w:w="1128"/>
        <w:gridCol w:w="1139"/>
        <w:gridCol w:w="1153"/>
        <w:gridCol w:w="1083"/>
        <w:gridCol w:w="1117"/>
        <w:gridCol w:w="1142"/>
        <w:gridCol w:w="1142"/>
      </w:tblGrid>
      <w:tr w:rsidR="001523CC" w:rsidRPr="003F5F04" w14:paraId="12313581" w14:textId="77777777" w:rsidTr="00BE22B1">
        <w:trPr>
          <w:trHeight w:val="300"/>
        </w:trPr>
        <w:tc>
          <w:tcPr>
            <w:tcW w:w="9530" w:type="dxa"/>
            <w:gridSpan w:val="8"/>
            <w:tcBorders>
              <w:top w:val="single" w:sz="8" w:space="0" w:color="auto"/>
              <w:left w:val="single" w:sz="8" w:space="0" w:color="auto"/>
              <w:bottom w:val="single" w:sz="8" w:space="0" w:color="auto"/>
              <w:right w:val="single" w:sz="8" w:space="0" w:color="000000"/>
            </w:tcBorders>
            <w:vAlign w:val="center"/>
            <w:hideMark/>
          </w:tcPr>
          <w:p w14:paraId="1613D724" w14:textId="77777777" w:rsidR="001523CC" w:rsidRPr="003F5F04" w:rsidRDefault="001523CC" w:rsidP="006E64ED">
            <w:pPr>
              <w:rPr>
                <w:b/>
                <w:bCs/>
                <w:color w:val="000000"/>
                <w:sz w:val="18"/>
                <w:szCs w:val="18"/>
              </w:rPr>
            </w:pPr>
            <w:r w:rsidRPr="003F5F04">
              <w:rPr>
                <w:b/>
                <w:bCs/>
                <w:color w:val="000000"/>
                <w:sz w:val="18"/>
                <w:szCs w:val="18"/>
              </w:rPr>
              <w:t>1.3.2. Dežurstvo  - pripravljenost na domu (10 % od urne postavke)</w:t>
            </w:r>
          </w:p>
        </w:tc>
      </w:tr>
      <w:tr w:rsidR="001523CC" w:rsidRPr="003F5F04" w14:paraId="7B536738"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04DE5CE6" w14:textId="77777777" w:rsidR="001523CC" w:rsidRPr="00E819CF" w:rsidRDefault="001523CC" w:rsidP="006E64ED">
            <w:pPr>
              <w:rPr>
                <w:color w:val="000000"/>
                <w:sz w:val="18"/>
                <w:szCs w:val="18"/>
              </w:rPr>
            </w:pPr>
            <w:r w:rsidRPr="00E819CF">
              <w:rPr>
                <w:color w:val="000000"/>
                <w:sz w:val="18"/>
                <w:szCs w:val="18"/>
              </w:rPr>
              <w:t>Skupna vrednost v EUR</w:t>
            </w:r>
          </w:p>
        </w:tc>
        <w:tc>
          <w:tcPr>
            <w:tcW w:w="1180" w:type="dxa"/>
            <w:tcBorders>
              <w:top w:val="nil"/>
              <w:left w:val="nil"/>
              <w:bottom w:val="single" w:sz="8" w:space="0" w:color="auto"/>
              <w:right w:val="single" w:sz="8" w:space="0" w:color="auto"/>
            </w:tcBorders>
            <w:vAlign w:val="center"/>
            <w:hideMark/>
          </w:tcPr>
          <w:p w14:paraId="619E9E86" w14:textId="77777777" w:rsidR="001523CC" w:rsidRPr="003F5F04" w:rsidRDefault="001523CC" w:rsidP="006E64ED">
            <w:pPr>
              <w:jc w:val="right"/>
              <w:rPr>
                <w:b/>
                <w:bCs/>
                <w:color w:val="000000"/>
                <w:sz w:val="18"/>
                <w:szCs w:val="18"/>
              </w:rPr>
            </w:pPr>
            <w:r w:rsidRPr="003F5F04">
              <w:rPr>
                <w:b/>
                <w:bCs/>
                <w:color w:val="000000"/>
                <w:sz w:val="18"/>
                <w:szCs w:val="18"/>
              </w:rPr>
              <w:t>18.281,83</w:t>
            </w:r>
          </w:p>
        </w:tc>
        <w:tc>
          <w:tcPr>
            <w:tcW w:w="1180" w:type="dxa"/>
            <w:tcBorders>
              <w:top w:val="nil"/>
              <w:left w:val="nil"/>
              <w:bottom w:val="single" w:sz="8" w:space="0" w:color="auto"/>
              <w:right w:val="single" w:sz="8" w:space="0" w:color="auto"/>
            </w:tcBorders>
            <w:vAlign w:val="center"/>
            <w:hideMark/>
          </w:tcPr>
          <w:p w14:paraId="1D3452A6" w14:textId="77777777" w:rsidR="001523CC" w:rsidRPr="003F5F04" w:rsidRDefault="001523CC" w:rsidP="006E64ED">
            <w:pPr>
              <w:jc w:val="right"/>
              <w:rPr>
                <w:b/>
                <w:bCs/>
                <w:color w:val="000000"/>
                <w:sz w:val="18"/>
                <w:szCs w:val="18"/>
              </w:rPr>
            </w:pPr>
            <w:r w:rsidRPr="003F5F04">
              <w:rPr>
                <w:b/>
                <w:bCs/>
                <w:color w:val="000000"/>
                <w:sz w:val="18"/>
                <w:szCs w:val="18"/>
              </w:rPr>
              <w:t>22.303,84</w:t>
            </w:r>
          </w:p>
        </w:tc>
      </w:tr>
      <w:tr w:rsidR="001523CC" w:rsidRPr="003F5F04" w14:paraId="7A495778"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49ABC308" w14:textId="77777777" w:rsidR="001523CC" w:rsidRPr="00E819CF" w:rsidRDefault="001523CC" w:rsidP="006E64ED">
            <w:pPr>
              <w:rPr>
                <w:color w:val="000000"/>
                <w:sz w:val="18"/>
                <w:szCs w:val="18"/>
              </w:rPr>
            </w:pPr>
            <w:r w:rsidRPr="00E819CF">
              <w:rPr>
                <w:color w:val="000000"/>
                <w:sz w:val="18"/>
                <w:szCs w:val="18"/>
              </w:rPr>
              <w:t>Materialni stroški v EUR</w:t>
            </w:r>
          </w:p>
        </w:tc>
        <w:tc>
          <w:tcPr>
            <w:tcW w:w="1180" w:type="dxa"/>
            <w:tcBorders>
              <w:top w:val="nil"/>
              <w:left w:val="nil"/>
              <w:bottom w:val="single" w:sz="8" w:space="0" w:color="auto"/>
              <w:right w:val="single" w:sz="8" w:space="0" w:color="auto"/>
            </w:tcBorders>
            <w:vAlign w:val="center"/>
            <w:hideMark/>
          </w:tcPr>
          <w:p w14:paraId="5D65F521" w14:textId="77777777" w:rsidR="001523CC" w:rsidRPr="003F5F04" w:rsidRDefault="001523CC" w:rsidP="006E64ED">
            <w:pPr>
              <w:jc w:val="right"/>
              <w:rPr>
                <w:b/>
                <w:bCs/>
                <w:color w:val="000000"/>
                <w:sz w:val="18"/>
                <w:szCs w:val="18"/>
              </w:rPr>
            </w:pPr>
            <w:r w:rsidRPr="003F5F04">
              <w:rPr>
                <w:b/>
                <w:bCs/>
                <w:color w:val="000000"/>
                <w:sz w:val="18"/>
                <w:szCs w:val="18"/>
              </w:rPr>
              <w:t>0,00</w:t>
            </w:r>
          </w:p>
        </w:tc>
        <w:tc>
          <w:tcPr>
            <w:tcW w:w="1180" w:type="dxa"/>
            <w:tcBorders>
              <w:top w:val="nil"/>
              <w:left w:val="nil"/>
              <w:bottom w:val="single" w:sz="8" w:space="0" w:color="auto"/>
              <w:right w:val="single" w:sz="8" w:space="0" w:color="auto"/>
            </w:tcBorders>
            <w:vAlign w:val="center"/>
            <w:hideMark/>
          </w:tcPr>
          <w:p w14:paraId="2B79CA0E" w14:textId="77777777" w:rsidR="001523CC" w:rsidRPr="003F5F04" w:rsidRDefault="001523CC" w:rsidP="006E64ED">
            <w:pPr>
              <w:jc w:val="right"/>
              <w:rPr>
                <w:b/>
                <w:bCs/>
                <w:color w:val="000000"/>
                <w:sz w:val="18"/>
                <w:szCs w:val="18"/>
              </w:rPr>
            </w:pPr>
            <w:r w:rsidRPr="003F5F04">
              <w:rPr>
                <w:b/>
                <w:bCs/>
                <w:color w:val="000000"/>
                <w:sz w:val="18"/>
                <w:szCs w:val="18"/>
              </w:rPr>
              <w:t>0,00*</w:t>
            </w:r>
          </w:p>
        </w:tc>
      </w:tr>
      <w:tr w:rsidR="001523CC" w:rsidRPr="003F5F04" w14:paraId="3CC01674" w14:textId="77777777" w:rsidTr="00BE22B1">
        <w:trPr>
          <w:trHeight w:val="300"/>
        </w:trPr>
        <w:tc>
          <w:tcPr>
            <w:tcW w:w="5990" w:type="dxa"/>
            <w:gridSpan w:val="5"/>
            <w:tcBorders>
              <w:top w:val="single" w:sz="8" w:space="0" w:color="auto"/>
              <w:left w:val="single" w:sz="8" w:space="0" w:color="auto"/>
              <w:bottom w:val="single" w:sz="8" w:space="0" w:color="auto"/>
              <w:right w:val="single" w:sz="8" w:space="0" w:color="000000"/>
            </w:tcBorders>
            <w:vAlign w:val="center"/>
            <w:hideMark/>
          </w:tcPr>
          <w:p w14:paraId="7148833B" w14:textId="77777777" w:rsidR="001523CC" w:rsidRPr="00E819CF" w:rsidRDefault="001523CC" w:rsidP="006E64ED">
            <w:pPr>
              <w:rPr>
                <w:color w:val="000000"/>
                <w:sz w:val="18"/>
                <w:szCs w:val="18"/>
              </w:rPr>
            </w:pPr>
            <w:r w:rsidRPr="00E819CF">
              <w:rPr>
                <w:color w:val="000000"/>
                <w:sz w:val="18"/>
                <w:szCs w:val="18"/>
              </w:rPr>
              <w:t>Stroški dela (ure)</w:t>
            </w:r>
          </w:p>
        </w:tc>
        <w:tc>
          <w:tcPr>
            <w:tcW w:w="1180" w:type="dxa"/>
            <w:tcBorders>
              <w:top w:val="nil"/>
              <w:left w:val="nil"/>
              <w:bottom w:val="single" w:sz="8" w:space="0" w:color="auto"/>
              <w:right w:val="single" w:sz="8" w:space="0" w:color="auto"/>
            </w:tcBorders>
            <w:vAlign w:val="center"/>
            <w:hideMark/>
          </w:tcPr>
          <w:p w14:paraId="05DF68A5" w14:textId="77777777" w:rsidR="001523CC" w:rsidRPr="00E819CF" w:rsidRDefault="001523CC" w:rsidP="006E64ED">
            <w:pPr>
              <w:jc w:val="center"/>
              <w:rPr>
                <w:color w:val="000000"/>
                <w:sz w:val="18"/>
                <w:szCs w:val="18"/>
              </w:rPr>
            </w:pPr>
            <w:r w:rsidRPr="00E819CF">
              <w:rPr>
                <w:color w:val="000000"/>
                <w:sz w:val="18"/>
                <w:szCs w:val="18"/>
              </w:rPr>
              <w:t>5503</w:t>
            </w:r>
          </w:p>
        </w:tc>
        <w:tc>
          <w:tcPr>
            <w:tcW w:w="1180" w:type="dxa"/>
            <w:tcBorders>
              <w:top w:val="nil"/>
              <w:left w:val="nil"/>
              <w:bottom w:val="single" w:sz="8" w:space="0" w:color="auto"/>
              <w:right w:val="single" w:sz="8" w:space="0" w:color="auto"/>
            </w:tcBorders>
            <w:vAlign w:val="center"/>
            <w:hideMark/>
          </w:tcPr>
          <w:p w14:paraId="66BE3F4E" w14:textId="77777777" w:rsidR="001523CC" w:rsidRPr="003F5F04" w:rsidRDefault="001523CC" w:rsidP="006E64ED">
            <w:pPr>
              <w:jc w:val="right"/>
              <w:rPr>
                <w:b/>
                <w:bCs/>
                <w:color w:val="000000"/>
                <w:sz w:val="18"/>
                <w:szCs w:val="18"/>
              </w:rPr>
            </w:pPr>
            <w:r w:rsidRPr="003F5F04">
              <w:rPr>
                <w:b/>
                <w:bCs/>
                <w:color w:val="000000"/>
                <w:sz w:val="18"/>
                <w:szCs w:val="18"/>
              </w:rPr>
              <w:t>18.281,83</w:t>
            </w:r>
          </w:p>
        </w:tc>
        <w:tc>
          <w:tcPr>
            <w:tcW w:w="1180" w:type="dxa"/>
            <w:tcBorders>
              <w:top w:val="nil"/>
              <w:left w:val="nil"/>
              <w:bottom w:val="single" w:sz="8" w:space="0" w:color="auto"/>
              <w:right w:val="single" w:sz="8" w:space="0" w:color="auto"/>
            </w:tcBorders>
            <w:vAlign w:val="center"/>
            <w:hideMark/>
          </w:tcPr>
          <w:p w14:paraId="2B8F8A79" w14:textId="77777777" w:rsidR="001523CC" w:rsidRPr="003F5F04" w:rsidRDefault="001523CC" w:rsidP="006E64ED">
            <w:pPr>
              <w:jc w:val="right"/>
              <w:rPr>
                <w:b/>
                <w:bCs/>
                <w:color w:val="000000"/>
                <w:sz w:val="18"/>
                <w:szCs w:val="18"/>
              </w:rPr>
            </w:pPr>
            <w:r w:rsidRPr="003F5F04">
              <w:rPr>
                <w:b/>
                <w:bCs/>
                <w:color w:val="000000"/>
                <w:sz w:val="18"/>
                <w:szCs w:val="18"/>
              </w:rPr>
              <w:t>22.303,84</w:t>
            </w:r>
          </w:p>
        </w:tc>
      </w:tr>
      <w:tr w:rsidR="001523CC" w:rsidRPr="003F5F04" w14:paraId="42DE9210" w14:textId="77777777" w:rsidTr="00BE22B1">
        <w:trPr>
          <w:trHeight w:val="696"/>
        </w:trPr>
        <w:tc>
          <w:tcPr>
            <w:tcW w:w="1270" w:type="dxa"/>
            <w:tcBorders>
              <w:top w:val="nil"/>
              <w:left w:val="single" w:sz="8" w:space="0" w:color="auto"/>
              <w:bottom w:val="single" w:sz="8" w:space="0" w:color="auto"/>
              <w:right w:val="single" w:sz="8" w:space="0" w:color="auto"/>
            </w:tcBorders>
            <w:vAlign w:val="center"/>
            <w:hideMark/>
          </w:tcPr>
          <w:p w14:paraId="302A3975" w14:textId="77777777" w:rsidR="001523CC" w:rsidRPr="003F5F04" w:rsidRDefault="001523CC" w:rsidP="006E64ED">
            <w:pPr>
              <w:jc w:val="center"/>
              <w:rPr>
                <w:color w:val="000000"/>
                <w:sz w:val="18"/>
                <w:szCs w:val="18"/>
              </w:rPr>
            </w:pPr>
            <w:proofErr w:type="spellStart"/>
            <w:r w:rsidRPr="003F5F04">
              <w:rPr>
                <w:color w:val="000000"/>
                <w:sz w:val="18"/>
                <w:szCs w:val="18"/>
              </w:rPr>
              <w:t>Zap</w:t>
            </w:r>
            <w:proofErr w:type="spellEnd"/>
            <w:r w:rsidRPr="003F5F04">
              <w:rPr>
                <w:color w:val="000000"/>
                <w:sz w:val="18"/>
                <w:szCs w:val="18"/>
              </w:rPr>
              <w:t>. št.</w:t>
            </w:r>
          </w:p>
        </w:tc>
        <w:tc>
          <w:tcPr>
            <w:tcW w:w="1180" w:type="dxa"/>
            <w:tcBorders>
              <w:top w:val="nil"/>
              <w:left w:val="nil"/>
              <w:bottom w:val="single" w:sz="8" w:space="0" w:color="auto"/>
              <w:right w:val="single" w:sz="8" w:space="0" w:color="auto"/>
            </w:tcBorders>
            <w:vAlign w:val="center"/>
            <w:hideMark/>
          </w:tcPr>
          <w:p w14:paraId="5EEB04C2" w14:textId="77777777" w:rsidR="001523CC" w:rsidRPr="003F5F04" w:rsidRDefault="001523CC" w:rsidP="006E64ED">
            <w:pPr>
              <w:jc w:val="center"/>
              <w:rPr>
                <w:color w:val="000000"/>
                <w:sz w:val="18"/>
                <w:szCs w:val="18"/>
              </w:rPr>
            </w:pPr>
            <w:r w:rsidRPr="003F5F04">
              <w:rPr>
                <w:color w:val="000000"/>
                <w:sz w:val="18"/>
                <w:szCs w:val="18"/>
              </w:rPr>
              <w:t>Število delavcev</w:t>
            </w:r>
          </w:p>
        </w:tc>
        <w:tc>
          <w:tcPr>
            <w:tcW w:w="1180" w:type="dxa"/>
            <w:tcBorders>
              <w:top w:val="nil"/>
              <w:left w:val="nil"/>
              <w:bottom w:val="single" w:sz="8" w:space="0" w:color="auto"/>
              <w:right w:val="single" w:sz="8" w:space="0" w:color="auto"/>
            </w:tcBorders>
            <w:vAlign w:val="center"/>
            <w:hideMark/>
          </w:tcPr>
          <w:p w14:paraId="79227CB6" w14:textId="77777777" w:rsidR="001523CC" w:rsidRPr="003F5F04" w:rsidRDefault="001523CC" w:rsidP="006E64ED">
            <w:pPr>
              <w:jc w:val="center"/>
              <w:rPr>
                <w:color w:val="000000"/>
                <w:sz w:val="18"/>
                <w:szCs w:val="18"/>
              </w:rPr>
            </w:pPr>
            <w:r w:rsidRPr="003F5F04">
              <w:rPr>
                <w:color w:val="000000"/>
                <w:sz w:val="18"/>
                <w:szCs w:val="18"/>
              </w:rPr>
              <w:t>Stopnja izobrazbe</w:t>
            </w:r>
          </w:p>
        </w:tc>
        <w:tc>
          <w:tcPr>
            <w:tcW w:w="1180" w:type="dxa"/>
            <w:tcBorders>
              <w:top w:val="nil"/>
              <w:left w:val="nil"/>
              <w:bottom w:val="single" w:sz="8" w:space="0" w:color="auto"/>
              <w:right w:val="single" w:sz="8" w:space="0" w:color="auto"/>
            </w:tcBorders>
            <w:vAlign w:val="center"/>
            <w:hideMark/>
          </w:tcPr>
          <w:p w14:paraId="3B174415" w14:textId="77777777" w:rsidR="001523CC" w:rsidRPr="003F5F04" w:rsidRDefault="001523CC" w:rsidP="006E64ED">
            <w:pPr>
              <w:jc w:val="center"/>
              <w:rPr>
                <w:color w:val="000000"/>
                <w:sz w:val="18"/>
                <w:szCs w:val="18"/>
              </w:rPr>
            </w:pPr>
            <w:r w:rsidRPr="003F5F04">
              <w:rPr>
                <w:color w:val="000000"/>
                <w:sz w:val="18"/>
                <w:szCs w:val="18"/>
              </w:rPr>
              <w:t>Čas opravljanja naloge</w:t>
            </w:r>
          </w:p>
        </w:tc>
        <w:tc>
          <w:tcPr>
            <w:tcW w:w="1180" w:type="dxa"/>
            <w:tcBorders>
              <w:top w:val="nil"/>
              <w:left w:val="nil"/>
              <w:bottom w:val="single" w:sz="8" w:space="0" w:color="auto"/>
              <w:right w:val="single" w:sz="8" w:space="0" w:color="auto"/>
            </w:tcBorders>
            <w:vAlign w:val="center"/>
            <w:hideMark/>
          </w:tcPr>
          <w:p w14:paraId="069BBE1D" w14:textId="77777777" w:rsidR="001523CC" w:rsidRPr="003F5F04" w:rsidRDefault="001523CC" w:rsidP="006E64ED">
            <w:pPr>
              <w:jc w:val="center"/>
              <w:rPr>
                <w:color w:val="000000"/>
                <w:sz w:val="18"/>
                <w:szCs w:val="18"/>
              </w:rPr>
            </w:pPr>
            <w:r w:rsidRPr="003F5F04">
              <w:rPr>
                <w:color w:val="000000"/>
                <w:sz w:val="18"/>
                <w:szCs w:val="18"/>
              </w:rPr>
              <w:t>Cena / uro</w:t>
            </w:r>
          </w:p>
        </w:tc>
        <w:tc>
          <w:tcPr>
            <w:tcW w:w="1180" w:type="dxa"/>
            <w:tcBorders>
              <w:top w:val="nil"/>
              <w:left w:val="nil"/>
              <w:bottom w:val="single" w:sz="8" w:space="0" w:color="auto"/>
              <w:right w:val="single" w:sz="8" w:space="0" w:color="auto"/>
            </w:tcBorders>
            <w:vAlign w:val="center"/>
            <w:hideMark/>
          </w:tcPr>
          <w:p w14:paraId="1FD901E7" w14:textId="77777777" w:rsidR="001523CC" w:rsidRPr="003F5F04" w:rsidRDefault="001523CC" w:rsidP="006E64ED">
            <w:pPr>
              <w:jc w:val="center"/>
              <w:rPr>
                <w:color w:val="000000"/>
                <w:sz w:val="18"/>
                <w:szCs w:val="18"/>
              </w:rPr>
            </w:pPr>
            <w:r w:rsidRPr="003F5F04">
              <w:rPr>
                <w:color w:val="000000"/>
                <w:sz w:val="18"/>
                <w:szCs w:val="18"/>
              </w:rPr>
              <w:t>Število ur (skupaj)</w:t>
            </w:r>
          </w:p>
        </w:tc>
        <w:tc>
          <w:tcPr>
            <w:tcW w:w="1180" w:type="dxa"/>
            <w:tcBorders>
              <w:top w:val="nil"/>
              <w:left w:val="nil"/>
              <w:bottom w:val="single" w:sz="8" w:space="0" w:color="auto"/>
              <w:right w:val="single" w:sz="8" w:space="0" w:color="auto"/>
            </w:tcBorders>
            <w:vAlign w:val="center"/>
            <w:hideMark/>
          </w:tcPr>
          <w:p w14:paraId="632ACA91" w14:textId="77777777" w:rsidR="001523CC" w:rsidRPr="003F5F04" w:rsidRDefault="001523CC" w:rsidP="006E64ED">
            <w:pPr>
              <w:jc w:val="center"/>
              <w:rPr>
                <w:color w:val="000000"/>
                <w:sz w:val="18"/>
                <w:szCs w:val="18"/>
              </w:rPr>
            </w:pPr>
            <w:r w:rsidRPr="003F5F04">
              <w:rPr>
                <w:color w:val="000000"/>
                <w:sz w:val="18"/>
                <w:szCs w:val="18"/>
              </w:rPr>
              <w:t>Vrednost v EUR (brez DDV)</w:t>
            </w:r>
          </w:p>
        </w:tc>
        <w:tc>
          <w:tcPr>
            <w:tcW w:w="1180" w:type="dxa"/>
            <w:tcBorders>
              <w:top w:val="nil"/>
              <w:left w:val="nil"/>
              <w:bottom w:val="single" w:sz="8" w:space="0" w:color="auto"/>
              <w:right w:val="single" w:sz="8" w:space="0" w:color="auto"/>
            </w:tcBorders>
            <w:vAlign w:val="center"/>
            <w:hideMark/>
          </w:tcPr>
          <w:p w14:paraId="7BA9F9BC" w14:textId="77777777" w:rsidR="001523CC" w:rsidRPr="003F5F04" w:rsidRDefault="001523CC" w:rsidP="006E64ED">
            <w:pPr>
              <w:jc w:val="center"/>
              <w:rPr>
                <w:color w:val="000000"/>
                <w:sz w:val="18"/>
                <w:szCs w:val="18"/>
              </w:rPr>
            </w:pPr>
            <w:r w:rsidRPr="003F5F04">
              <w:rPr>
                <w:color w:val="000000"/>
                <w:sz w:val="18"/>
                <w:szCs w:val="18"/>
              </w:rPr>
              <w:t>Vrednost v EUR (z DDV)</w:t>
            </w:r>
          </w:p>
        </w:tc>
      </w:tr>
      <w:tr w:rsidR="001523CC" w:rsidRPr="003F5F04" w14:paraId="21BCA651"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6F9657E3" w14:textId="77777777" w:rsidR="001523CC" w:rsidRPr="003F5F04" w:rsidRDefault="001523CC" w:rsidP="006E64ED">
            <w:pPr>
              <w:jc w:val="center"/>
              <w:rPr>
                <w:color w:val="000000"/>
                <w:sz w:val="18"/>
                <w:szCs w:val="18"/>
              </w:rPr>
            </w:pPr>
            <w:r w:rsidRPr="003F5F04">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5B684C4" w14:textId="77777777" w:rsidR="001523CC" w:rsidRPr="003F5F04" w:rsidRDefault="001523CC" w:rsidP="006E64ED">
            <w:pPr>
              <w:jc w:val="center"/>
              <w:rPr>
                <w:color w:val="000000"/>
                <w:sz w:val="18"/>
                <w:szCs w:val="18"/>
              </w:rPr>
            </w:pPr>
            <w:r w:rsidRPr="003F5F04">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6104338" w14:textId="77777777" w:rsidR="001523CC" w:rsidRPr="003F5F04" w:rsidRDefault="001523CC" w:rsidP="006E64ED">
            <w:pPr>
              <w:jc w:val="center"/>
              <w:rPr>
                <w:color w:val="000000"/>
                <w:sz w:val="18"/>
                <w:szCs w:val="18"/>
              </w:rPr>
            </w:pPr>
            <w:r w:rsidRPr="003F5F04">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68EFAA76" w14:textId="77777777" w:rsidR="001523CC" w:rsidRPr="003F5F04" w:rsidRDefault="001523CC" w:rsidP="006E64ED">
            <w:pPr>
              <w:jc w:val="center"/>
              <w:rPr>
                <w:color w:val="000000"/>
                <w:sz w:val="18"/>
                <w:szCs w:val="18"/>
              </w:rPr>
            </w:pPr>
            <w:r w:rsidRPr="003F5F04">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4D6B5918" w14:textId="77777777" w:rsidR="001523CC" w:rsidRPr="003F5F04" w:rsidRDefault="001523CC" w:rsidP="006E64ED">
            <w:pPr>
              <w:jc w:val="center"/>
              <w:rPr>
                <w:color w:val="000000"/>
                <w:sz w:val="18"/>
                <w:szCs w:val="18"/>
              </w:rPr>
            </w:pPr>
            <w:r w:rsidRPr="003F5F04">
              <w:rPr>
                <w:color w:val="000000"/>
                <w:sz w:val="18"/>
                <w:szCs w:val="18"/>
              </w:rPr>
              <w:t>3,67</w:t>
            </w:r>
          </w:p>
        </w:tc>
        <w:tc>
          <w:tcPr>
            <w:tcW w:w="1180" w:type="dxa"/>
            <w:tcBorders>
              <w:top w:val="nil"/>
              <w:left w:val="nil"/>
              <w:bottom w:val="single" w:sz="8" w:space="0" w:color="auto"/>
              <w:right w:val="single" w:sz="8" w:space="0" w:color="auto"/>
            </w:tcBorders>
            <w:vAlign w:val="center"/>
            <w:hideMark/>
          </w:tcPr>
          <w:p w14:paraId="2A45BA99" w14:textId="77777777" w:rsidR="001523CC" w:rsidRPr="003F5F04" w:rsidRDefault="001523CC" w:rsidP="006E64ED">
            <w:pPr>
              <w:jc w:val="center"/>
              <w:rPr>
                <w:color w:val="000000"/>
                <w:sz w:val="18"/>
                <w:szCs w:val="18"/>
              </w:rPr>
            </w:pPr>
            <w:r w:rsidRPr="003F5F04">
              <w:rPr>
                <w:color w:val="000000"/>
                <w:sz w:val="18"/>
                <w:szCs w:val="18"/>
              </w:rPr>
              <w:t>643</w:t>
            </w:r>
          </w:p>
        </w:tc>
        <w:tc>
          <w:tcPr>
            <w:tcW w:w="1180" w:type="dxa"/>
            <w:tcBorders>
              <w:top w:val="nil"/>
              <w:left w:val="nil"/>
              <w:bottom w:val="single" w:sz="8" w:space="0" w:color="auto"/>
              <w:right w:val="single" w:sz="8" w:space="0" w:color="auto"/>
            </w:tcBorders>
            <w:vAlign w:val="center"/>
            <w:hideMark/>
          </w:tcPr>
          <w:p w14:paraId="501440FE" w14:textId="77777777" w:rsidR="001523CC" w:rsidRPr="003F5F04" w:rsidRDefault="001523CC" w:rsidP="006E64ED">
            <w:pPr>
              <w:jc w:val="right"/>
              <w:rPr>
                <w:color w:val="000000"/>
                <w:sz w:val="18"/>
                <w:szCs w:val="18"/>
              </w:rPr>
            </w:pPr>
            <w:r w:rsidRPr="003F5F04">
              <w:rPr>
                <w:color w:val="000000"/>
                <w:sz w:val="18"/>
                <w:szCs w:val="18"/>
              </w:rPr>
              <w:t>2.361,10</w:t>
            </w:r>
          </w:p>
        </w:tc>
        <w:tc>
          <w:tcPr>
            <w:tcW w:w="1180" w:type="dxa"/>
            <w:tcBorders>
              <w:top w:val="nil"/>
              <w:left w:val="nil"/>
              <w:bottom w:val="single" w:sz="8" w:space="0" w:color="auto"/>
              <w:right w:val="single" w:sz="8" w:space="0" w:color="auto"/>
            </w:tcBorders>
            <w:vAlign w:val="center"/>
            <w:hideMark/>
          </w:tcPr>
          <w:p w14:paraId="340E4011" w14:textId="77777777" w:rsidR="001523CC" w:rsidRPr="003F5F04" w:rsidRDefault="001523CC" w:rsidP="006E64ED">
            <w:pPr>
              <w:jc w:val="right"/>
              <w:rPr>
                <w:color w:val="000000"/>
                <w:sz w:val="18"/>
                <w:szCs w:val="18"/>
              </w:rPr>
            </w:pPr>
            <w:r w:rsidRPr="003F5F04">
              <w:rPr>
                <w:color w:val="000000"/>
                <w:sz w:val="18"/>
                <w:szCs w:val="18"/>
              </w:rPr>
              <w:t>2.880,54</w:t>
            </w:r>
          </w:p>
        </w:tc>
      </w:tr>
      <w:tr w:rsidR="001523CC" w:rsidRPr="003F5F04" w14:paraId="4909CDE6"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D45389B" w14:textId="77777777" w:rsidR="001523CC" w:rsidRPr="003F5F04" w:rsidRDefault="001523CC" w:rsidP="006E64ED">
            <w:pPr>
              <w:jc w:val="center"/>
              <w:rPr>
                <w:color w:val="000000"/>
                <w:sz w:val="18"/>
                <w:szCs w:val="18"/>
              </w:rPr>
            </w:pPr>
            <w:r w:rsidRPr="003F5F04">
              <w:rPr>
                <w:color w:val="000000"/>
                <w:sz w:val="18"/>
                <w:szCs w:val="18"/>
              </w:rPr>
              <w:t>3</w:t>
            </w:r>
          </w:p>
        </w:tc>
        <w:tc>
          <w:tcPr>
            <w:tcW w:w="1180" w:type="dxa"/>
            <w:tcBorders>
              <w:top w:val="nil"/>
              <w:left w:val="nil"/>
              <w:bottom w:val="single" w:sz="8" w:space="0" w:color="auto"/>
              <w:right w:val="single" w:sz="8" w:space="0" w:color="auto"/>
            </w:tcBorders>
            <w:vAlign w:val="center"/>
            <w:hideMark/>
          </w:tcPr>
          <w:p w14:paraId="43998194" w14:textId="77777777" w:rsidR="001523CC" w:rsidRPr="003F5F04" w:rsidRDefault="001523CC" w:rsidP="006E64ED">
            <w:pPr>
              <w:jc w:val="center"/>
              <w:rPr>
                <w:color w:val="000000"/>
                <w:sz w:val="18"/>
                <w:szCs w:val="18"/>
              </w:rPr>
            </w:pPr>
            <w:r w:rsidRPr="003F5F04">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30CDA7D" w14:textId="77777777" w:rsidR="001523CC" w:rsidRPr="003F5F04" w:rsidRDefault="001523CC" w:rsidP="006E64ED">
            <w:pPr>
              <w:jc w:val="center"/>
              <w:rPr>
                <w:color w:val="000000"/>
                <w:sz w:val="18"/>
                <w:szCs w:val="18"/>
              </w:rPr>
            </w:pPr>
            <w:r w:rsidRPr="003F5F04">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4F26D170" w14:textId="77777777" w:rsidR="001523CC" w:rsidRPr="003F5F04" w:rsidRDefault="001523CC" w:rsidP="006E64ED">
            <w:pPr>
              <w:jc w:val="center"/>
              <w:rPr>
                <w:color w:val="000000"/>
                <w:sz w:val="18"/>
                <w:szCs w:val="18"/>
              </w:rPr>
            </w:pPr>
            <w:r w:rsidRPr="003F5F04">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F3DA269" w14:textId="77777777" w:rsidR="001523CC" w:rsidRPr="003F5F04" w:rsidRDefault="001523CC" w:rsidP="006E64ED">
            <w:pPr>
              <w:jc w:val="center"/>
              <w:rPr>
                <w:color w:val="000000"/>
                <w:sz w:val="18"/>
                <w:szCs w:val="18"/>
              </w:rPr>
            </w:pPr>
            <w:r w:rsidRPr="003F5F04">
              <w:rPr>
                <w:color w:val="000000"/>
                <w:sz w:val="18"/>
                <w:szCs w:val="18"/>
              </w:rPr>
              <w:t>3,67</w:t>
            </w:r>
          </w:p>
        </w:tc>
        <w:tc>
          <w:tcPr>
            <w:tcW w:w="1180" w:type="dxa"/>
            <w:tcBorders>
              <w:top w:val="nil"/>
              <w:left w:val="nil"/>
              <w:bottom w:val="single" w:sz="8" w:space="0" w:color="auto"/>
              <w:right w:val="single" w:sz="8" w:space="0" w:color="auto"/>
            </w:tcBorders>
            <w:vAlign w:val="center"/>
            <w:hideMark/>
          </w:tcPr>
          <w:p w14:paraId="1A8C5F21" w14:textId="77777777" w:rsidR="001523CC" w:rsidRPr="003F5F04" w:rsidRDefault="001523CC" w:rsidP="006E64ED">
            <w:pPr>
              <w:jc w:val="center"/>
              <w:rPr>
                <w:color w:val="000000"/>
                <w:sz w:val="18"/>
                <w:szCs w:val="18"/>
              </w:rPr>
            </w:pPr>
            <w:r w:rsidRPr="003F5F04">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162A2552" w14:textId="77777777" w:rsidR="001523CC" w:rsidRPr="003F5F04" w:rsidRDefault="001523CC" w:rsidP="006E64ED">
            <w:pPr>
              <w:jc w:val="right"/>
              <w:rPr>
                <w:color w:val="000000"/>
                <w:sz w:val="18"/>
                <w:szCs w:val="18"/>
              </w:rPr>
            </w:pPr>
            <w:r w:rsidRPr="003F5F04">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69E67455" w14:textId="77777777" w:rsidR="001523CC" w:rsidRPr="003F5F04" w:rsidRDefault="001523CC" w:rsidP="006E64ED">
            <w:pPr>
              <w:jc w:val="right"/>
              <w:rPr>
                <w:color w:val="000000"/>
                <w:sz w:val="18"/>
                <w:szCs w:val="18"/>
              </w:rPr>
            </w:pPr>
            <w:r w:rsidRPr="003F5F04">
              <w:rPr>
                <w:color w:val="000000"/>
                <w:sz w:val="18"/>
                <w:szCs w:val="18"/>
              </w:rPr>
              <w:t>0,00</w:t>
            </w:r>
          </w:p>
        </w:tc>
      </w:tr>
      <w:tr w:rsidR="001523CC" w:rsidRPr="003F5F04" w14:paraId="02703A3B"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82CD569" w14:textId="77777777" w:rsidR="001523CC" w:rsidRPr="003F5F04" w:rsidRDefault="001523CC" w:rsidP="006E64ED">
            <w:pPr>
              <w:jc w:val="center"/>
              <w:rPr>
                <w:color w:val="000000"/>
                <w:sz w:val="18"/>
                <w:szCs w:val="18"/>
              </w:rPr>
            </w:pPr>
            <w:r w:rsidRPr="003F5F04">
              <w:rPr>
                <w:color w:val="000000"/>
                <w:sz w:val="18"/>
                <w:szCs w:val="18"/>
              </w:rPr>
              <w:t>4</w:t>
            </w:r>
          </w:p>
        </w:tc>
        <w:tc>
          <w:tcPr>
            <w:tcW w:w="1180" w:type="dxa"/>
            <w:tcBorders>
              <w:top w:val="nil"/>
              <w:left w:val="nil"/>
              <w:bottom w:val="single" w:sz="8" w:space="0" w:color="auto"/>
              <w:right w:val="single" w:sz="8" w:space="0" w:color="auto"/>
            </w:tcBorders>
            <w:vAlign w:val="center"/>
            <w:hideMark/>
          </w:tcPr>
          <w:p w14:paraId="0B03E35B" w14:textId="77777777" w:rsidR="001523CC" w:rsidRPr="003F5F04" w:rsidRDefault="001523CC" w:rsidP="006E64ED">
            <w:pPr>
              <w:jc w:val="center"/>
              <w:rPr>
                <w:color w:val="000000"/>
                <w:sz w:val="18"/>
                <w:szCs w:val="18"/>
              </w:rPr>
            </w:pPr>
            <w:r w:rsidRPr="003F5F04">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2F35D51A" w14:textId="77777777" w:rsidR="001523CC" w:rsidRPr="003F5F04" w:rsidRDefault="001523CC" w:rsidP="006E64ED">
            <w:pPr>
              <w:jc w:val="center"/>
              <w:rPr>
                <w:color w:val="000000"/>
                <w:sz w:val="18"/>
                <w:szCs w:val="18"/>
              </w:rPr>
            </w:pPr>
            <w:r w:rsidRPr="003F5F04">
              <w:rPr>
                <w:color w:val="000000"/>
                <w:sz w:val="18"/>
                <w:szCs w:val="18"/>
              </w:rPr>
              <w:t>VI/2</w:t>
            </w:r>
          </w:p>
        </w:tc>
        <w:tc>
          <w:tcPr>
            <w:tcW w:w="1180" w:type="dxa"/>
            <w:tcBorders>
              <w:top w:val="nil"/>
              <w:left w:val="nil"/>
              <w:bottom w:val="single" w:sz="8" w:space="0" w:color="auto"/>
              <w:right w:val="single" w:sz="8" w:space="0" w:color="auto"/>
            </w:tcBorders>
            <w:vAlign w:val="center"/>
            <w:hideMark/>
          </w:tcPr>
          <w:p w14:paraId="3F3D2561" w14:textId="77777777" w:rsidR="001523CC" w:rsidRPr="003F5F04" w:rsidRDefault="001523CC" w:rsidP="006E64ED">
            <w:pPr>
              <w:jc w:val="center"/>
              <w:rPr>
                <w:color w:val="000000"/>
                <w:sz w:val="18"/>
                <w:szCs w:val="18"/>
              </w:rPr>
            </w:pPr>
            <w:r w:rsidRPr="003F5F04">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27CFD966" w14:textId="77777777" w:rsidR="001523CC" w:rsidRPr="003F5F04" w:rsidRDefault="001523CC" w:rsidP="006E64ED">
            <w:pPr>
              <w:jc w:val="center"/>
              <w:rPr>
                <w:color w:val="000000"/>
                <w:sz w:val="18"/>
                <w:szCs w:val="18"/>
              </w:rPr>
            </w:pPr>
            <w:r w:rsidRPr="003F5F04">
              <w:rPr>
                <w:color w:val="000000"/>
                <w:sz w:val="18"/>
                <w:szCs w:val="18"/>
              </w:rPr>
              <w:t>2,92</w:t>
            </w:r>
          </w:p>
        </w:tc>
        <w:tc>
          <w:tcPr>
            <w:tcW w:w="1180" w:type="dxa"/>
            <w:tcBorders>
              <w:top w:val="nil"/>
              <w:left w:val="nil"/>
              <w:bottom w:val="single" w:sz="8" w:space="0" w:color="auto"/>
              <w:right w:val="single" w:sz="8" w:space="0" w:color="auto"/>
            </w:tcBorders>
            <w:vAlign w:val="center"/>
            <w:hideMark/>
          </w:tcPr>
          <w:p w14:paraId="6BD3EBC1" w14:textId="77777777" w:rsidR="001523CC" w:rsidRPr="003F5F04" w:rsidRDefault="001523CC" w:rsidP="006E64ED">
            <w:pPr>
              <w:jc w:val="center"/>
              <w:rPr>
                <w:color w:val="000000"/>
                <w:sz w:val="18"/>
                <w:szCs w:val="18"/>
              </w:rPr>
            </w:pPr>
            <w:r w:rsidRPr="003F5F04">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3C0832D1" w14:textId="77777777" w:rsidR="001523CC" w:rsidRPr="003F5F04" w:rsidRDefault="001523CC" w:rsidP="006E64ED">
            <w:pPr>
              <w:jc w:val="right"/>
              <w:rPr>
                <w:color w:val="000000"/>
                <w:sz w:val="18"/>
                <w:szCs w:val="18"/>
              </w:rPr>
            </w:pPr>
            <w:r w:rsidRPr="003F5F04">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21923E64" w14:textId="77777777" w:rsidR="001523CC" w:rsidRPr="003F5F04" w:rsidRDefault="001523CC" w:rsidP="006E64ED">
            <w:pPr>
              <w:jc w:val="right"/>
              <w:rPr>
                <w:color w:val="000000"/>
                <w:sz w:val="18"/>
                <w:szCs w:val="18"/>
              </w:rPr>
            </w:pPr>
            <w:r w:rsidRPr="003F5F04">
              <w:rPr>
                <w:color w:val="000000"/>
                <w:sz w:val="18"/>
                <w:szCs w:val="18"/>
              </w:rPr>
              <w:t>0,00</w:t>
            </w:r>
          </w:p>
        </w:tc>
      </w:tr>
      <w:tr w:rsidR="001523CC" w:rsidRPr="00BE22B1" w14:paraId="64BF90BB"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67689E1" w14:textId="77777777" w:rsidR="001523CC" w:rsidRPr="00BE22B1" w:rsidRDefault="001523CC" w:rsidP="006E64ED">
            <w:pPr>
              <w:jc w:val="center"/>
              <w:rPr>
                <w:color w:val="000000"/>
                <w:sz w:val="18"/>
                <w:szCs w:val="18"/>
              </w:rPr>
            </w:pPr>
            <w:r w:rsidRPr="00BE22B1">
              <w:rPr>
                <w:color w:val="000000"/>
                <w:sz w:val="18"/>
                <w:szCs w:val="18"/>
              </w:rPr>
              <w:t>5</w:t>
            </w:r>
          </w:p>
        </w:tc>
        <w:tc>
          <w:tcPr>
            <w:tcW w:w="1180" w:type="dxa"/>
            <w:tcBorders>
              <w:top w:val="nil"/>
              <w:left w:val="nil"/>
              <w:bottom w:val="single" w:sz="8" w:space="0" w:color="auto"/>
              <w:right w:val="single" w:sz="8" w:space="0" w:color="auto"/>
            </w:tcBorders>
            <w:vAlign w:val="center"/>
            <w:hideMark/>
          </w:tcPr>
          <w:p w14:paraId="2C94492B" w14:textId="77777777" w:rsidR="001523CC" w:rsidRPr="00BE22B1" w:rsidRDefault="001523CC" w:rsidP="006E64ED">
            <w:pPr>
              <w:jc w:val="center"/>
              <w:rPr>
                <w:color w:val="000000"/>
                <w:sz w:val="18"/>
                <w:szCs w:val="18"/>
              </w:rPr>
            </w:pPr>
            <w:r w:rsidRPr="00BE22B1">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FC7CB97" w14:textId="77777777" w:rsidR="001523CC" w:rsidRPr="00BE22B1" w:rsidRDefault="001523CC" w:rsidP="006E64ED">
            <w:pPr>
              <w:jc w:val="center"/>
              <w:rPr>
                <w:color w:val="000000"/>
                <w:sz w:val="18"/>
                <w:szCs w:val="18"/>
              </w:rPr>
            </w:pPr>
            <w:r w:rsidRPr="00BE22B1">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3EDA38F2" w14:textId="77777777" w:rsidR="001523CC" w:rsidRPr="00BE22B1" w:rsidRDefault="001523CC" w:rsidP="006E64ED">
            <w:pPr>
              <w:jc w:val="center"/>
              <w:rPr>
                <w:color w:val="000000"/>
                <w:sz w:val="18"/>
                <w:szCs w:val="18"/>
              </w:rPr>
            </w:pPr>
            <w:r w:rsidRPr="00BE22B1">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4C774A1" w14:textId="77777777" w:rsidR="001523CC" w:rsidRPr="00BE22B1" w:rsidRDefault="001523CC" w:rsidP="006E64ED">
            <w:pPr>
              <w:jc w:val="center"/>
              <w:rPr>
                <w:color w:val="000000"/>
                <w:sz w:val="18"/>
                <w:szCs w:val="18"/>
              </w:rPr>
            </w:pPr>
            <w:r w:rsidRPr="00BE22B1">
              <w:rPr>
                <w:color w:val="000000"/>
                <w:sz w:val="18"/>
                <w:szCs w:val="18"/>
              </w:rPr>
              <w:t>3,67</w:t>
            </w:r>
          </w:p>
        </w:tc>
        <w:tc>
          <w:tcPr>
            <w:tcW w:w="1180" w:type="dxa"/>
            <w:tcBorders>
              <w:top w:val="nil"/>
              <w:left w:val="nil"/>
              <w:bottom w:val="single" w:sz="8" w:space="0" w:color="auto"/>
              <w:right w:val="single" w:sz="8" w:space="0" w:color="auto"/>
            </w:tcBorders>
            <w:vAlign w:val="center"/>
            <w:hideMark/>
          </w:tcPr>
          <w:p w14:paraId="02D220BB" w14:textId="77777777" w:rsidR="001523CC" w:rsidRPr="00BE22B1" w:rsidRDefault="001523CC" w:rsidP="006E64ED">
            <w:pPr>
              <w:jc w:val="center"/>
              <w:rPr>
                <w:color w:val="000000"/>
                <w:sz w:val="18"/>
                <w:szCs w:val="18"/>
              </w:rPr>
            </w:pPr>
            <w:r w:rsidRPr="00BE22B1">
              <w:rPr>
                <w:color w:val="000000"/>
                <w:sz w:val="18"/>
                <w:szCs w:val="18"/>
              </w:rPr>
              <w:t>1147</w:t>
            </w:r>
          </w:p>
        </w:tc>
        <w:tc>
          <w:tcPr>
            <w:tcW w:w="1180" w:type="dxa"/>
            <w:tcBorders>
              <w:top w:val="nil"/>
              <w:left w:val="nil"/>
              <w:bottom w:val="single" w:sz="8" w:space="0" w:color="auto"/>
              <w:right w:val="single" w:sz="8" w:space="0" w:color="auto"/>
            </w:tcBorders>
            <w:vAlign w:val="center"/>
            <w:hideMark/>
          </w:tcPr>
          <w:p w14:paraId="523E4A0C" w14:textId="77777777" w:rsidR="001523CC" w:rsidRPr="00BE22B1" w:rsidRDefault="001523CC" w:rsidP="006E64ED">
            <w:pPr>
              <w:jc w:val="right"/>
              <w:rPr>
                <w:color w:val="000000"/>
                <w:sz w:val="18"/>
                <w:szCs w:val="18"/>
              </w:rPr>
            </w:pPr>
            <w:r w:rsidRPr="00BE22B1">
              <w:rPr>
                <w:color w:val="000000"/>
                <w:sz w:val="18"/>
                <w:szCs w:val="18"/>
              </w:rPr>
              <w:t>4.211,78</w:t>
            </w:r>
          </w:p>
        </w:tc>
        <w:tc>
          <w:tcPr>
            <w:tcW w:w="1180" w:type="dxa"/>
            <w:tcBorders>
              <w:top w:val="nil"/>
              <w:left w:val="nil"/>
              <w:bottom w:val="single" w:sz="8" w:space="0" w:color="auto"/>
              <w:right w:val="single" w:sz="8" w:space="0" w:color="auto"/>
            </w:tcBorders>
            <w:vAlign w:val="center"/>
            <w:hideMark/>
          </w:tcPr>
          <w:p w14:paraId="3AAB9D55" w14:textId="77777777" w:rsidR="001523CC" w:rsidRPr="00BE22B1" w:rsidRDefault="001523CC" w:rsidP="006E64ED">
            <w:pPr>
              <w:jc w:val="right"/>
              <w:rPr>
                <w:color w:val="000000"/>
                <w:sz w:val="18"/>
                <w:szCs w:val="18"/>
              </w:rPr>
            </w:pPr>
            <w:r w:rsidRPr="00BE22B1">
              <w:rPr>
                <w:color w:val="000000"/>
                <w:sz w:val="18"/>
                <w:szCs w:val="18"/>
              </w:rPr>
              <w:t>5.138,38</w:t>
            </w:r>
          </w:p>
        </w:tc>
      </w:tr>
      <w:tr w:rsidR="001523CC" w:rsidRPr="00BE22B1" w14:paraId="41B4D283"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4204162" w14:textId="77777777" w:rsidR="001523CC" w:rsidRPr="00BE22B1" w:rsidRDefault="001523CC" w:rsidP="006E64ED">
            <w:pPr>
              <w:jc w:val="center"/>
              <w:rPr>
                <w:color w:val="000000"/>
                <w:sz w:val="18"/>
                <w:szCs w:val="18"/>
              </w:rPr>
            </w:pPr>
            <w:r w:rsidRPr="00BE22B1">
              <w:rPr>
                <w:color w:val="000000"/>
                <w:sz w:val="18"/>
                <w:szCs w:val="18"/>
              </w:rPr>
              <w:t>6</w:t>
            </w:r>
          </w:p>
        </w:tc>
        <w:tc>
          <w:tcPr>
            <w:tcW w:w="1180" w:type="dxa"/>
            <w:tcBorders>
              <w:top w:val="nil"/>
              <w:left w:val="nil"/>
              <w:bottom w:val="single" w:sz="8" w:space="0" w:color="auto"/>
              <w:right w:val="single" w:sz="8" w:space="0" w:color="auto"/>
            </w:tcBorders>
            <w:vAlign w:val="center"/>
            <w:hideMark/>
          </w:tcPr>
          <w:p w14:paraId="04791237" w14:textId="77777777" w:rsidR="001523CC" w:rsidRPr="00BE22B1" w:rsidRDefault="001523CC" w:rsidP="006E64ED">
            <w:pPr>
              <w:jc w:val="center"/>
              <w:rPr>
                <w:color w:val="000000"/>
                <w:sz w:val="18"/>
                <w:szCs w:val="18"/>
              </w:rPr>
            </w:pPr>
            <w:r w:rsidRPr="00BE22B1">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3BC71A4" w14:textId="77777777" w:rsidR="001523CC" w:rsidRPr="00BE22B1" w:rsidRDefault="001523CC" w:rsidP="006E64ED">
            <w:pPr>
              <w:jc w:val="center"/>
              <w:rPr>
                <w:color w:val="000000"/>
                <w:sz w:val="18"/>
                <w:szCs w:val="18"/>
              </w:rPr>
            </w:pPr>
            <w:r w:rsidRPr="00BE22B1">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5F607A1E" w14:textId="77777777" w:rsidR="001523CC" w:rsidRPr="00BE22B1" w:rsidRDefault="001523CC" w:rsidP="006E64ED">
            <w:pPr>
              <w:jc w:val="center"/>
              <w:rPr>
                <w:color w:val="000000"/>
                <w:sz w:val="18"/>
                <w:szCs w:val="18"/>
              </w:rPr>
            </w:pPr>
            <w:r w:rsidRPr="00BE22B1">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339AD10" w14:textId="77777777" w:rsidR="001523CC" w:rsidRPr="00BE22B1" w:rsidRDefault="001523CC" w:rsidP="006E64ED">
            <w:pPr>
              <w:jc w:val="center"/>
              <w:rPr>
                <w:color w:val="000000"/>
                <w:sz w:val="18"/>
                <w:szCs w:val="18"/>
              </w:rPr>
            </w:pPr>
            <w:r w:rsidRPr="00BE22B1">
              <w:rPr>
                <w:color w:val="000000"/>
                <w:sz w:val="18"/>
                <w:szCs w:val="18"/>
              </w:rPr>
              <w:t>3,67</w:t>
            </w:r>
          </w:p>
        </w:tc>
        <w:tc>
          <w:tcPr>
            <w:tcW w:w="1180" w:type="dxa"/>
            <w:tcBorders>
              <w:top w:val="nil"/>
              <w:left w:val="nil"/>
              <w:bottom w:val="single" w:sz="8" w:space="0" w:color="auto"/>
              <w:right w:val="single" w:sz="8" w:space="0" w:color="auto"/>
            </w:tcBorders>
            <w:vAlign w:val="center"/>
            <w:hideMark/>
          </w:tcPr>
          <w:p w14:paraId="26B10253" w14:textId="77777777" w:rsidR="001523CC" w:rsidRPr="00BE22B1" w:rsidRDefault="001523CC" w:rsidP="006E64ED">
            <w:pPr>
              <w:jc w:val="center"/>
              <w:rPr>
                <w:color w:val="000000"/>
                <w:sz w:val="18"/>
                <w:szCs w:val="18"/>
              </w:rPr>
            </w:pPr>
            <w:r w:rsidRPr="00BE22B1">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6FB2F6E0" w14:textId="77777777" w:rsidR="001523CC" w:rsidRPr="00BE22B1" w:rsidRDefault="001523CC" w:rsidP="006E64ED">
            <w:pPr>
              <w:jc w:val="right"/>
              <w:rPr>
                <w:color w:val="000000"/>
                <w:sz w:val="18"/>
                <w:szCs w:val="18"/>
              </w:rPr>
            </w:pPr>
            <w:r w:rsidRPr="00BE22B1">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3FB5EF94" w14:textId="77777777" w:rsidR="001523CC" w:rsidRPr="00BE22B1" w:rsidRDefault="001523CC" w:rsidP="006E64ED">
            <w:pPr>
              <w:jc w:val="right"/>
              <w:rPr>
                <w:color w:val="000000"/>
                <w:sz w:val="18"/>
                <w:szCs w:val="18"/>
              </w:rPr>
            </w:pPr>
            <w:r w:rsidRPr="00BE22B1">
              <w:rPr>
                <w:color w:val="000000"/>
                <w:sz w:val="18"/>
                <w:szCs w:val="18"/>
              </w:rPr>
              <w:t>0,00</w:t>
            </w:r>
          </w:p>
        </w:tc>
      </w:tr>
      <w:tr w:rsidR="001523CC" w:rsidRPr="00BE22B1" w14:paraId="6708AE62"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0FCCBF2" w14:textId="77777777" w:rsidR="001523CC" w:rsidRPr="00BE22B1" w:rsidRDefault="001523CC" w:rsidP="006E64ED">
            <w:pPr>
              <w:jc w:val="center"/>
              <w:rPr>
                <w:color w:val="000000"/>
                <w:sz w:val="18"/>
                <w:szCs w:val="18"/>
              </w:rPr>
            </w:pPr>
            <w:r w:rsidRPr="00BE22B1">
              <w:rPr>
                <w:color w:val="000000"/>
                <w:sz w:val="18"/>
                <w:szCs w:val="18"/>
              </w:rPr>
              <w:t>7</w:t>
            </w:r>
          </w:p>
        </w:tc>
        <w:tc>
          <w:tcPr>
            <w:tcW w:w="1180" w:type="dxa"/>
            <w:tcBorders>
              <w:top w:val="nil"/>
              <w:left w:val="nil"/>
              <w:bottom w:val="single" w:sz="8" w:space="0" w:color="auto"/>
              <w:right w:val="single" w:sz="8" w:space="0" w:color="auto"/>
            </w:tcBorders>
            <w:vAlign w:val="center"/>
            <w:hideMark/>
          </w:tcPr>
          <w:p w14:paraId="0D28F363" w14:textId="77777777" w:rsidR="001523CC" w:rsidRPr="00BE22B1" w:rsidRDefault="001523CC" w:rsidP="006E64ED">
            <w:pPr>
              <w:jc w:val="center"/>
              <w:rPr>
                <w:color w:val="000000"/>
                <w:sz w:val="18"/>
                <w:szCs w:val="18"/>
              </w:rPr>
            </w:pPr>
            <w:r w:rsidRPr="00BE22B1">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70DC2BA" w14:textId="77777777" w:rsidR="001523CC" w:rsidRPr="00BE22B1" w:rsidRDefault="001523CC" w:rsidP="006E64ED">
            <w:pPr>
              <w:jc w:val="center"/>
              <w:rPr>
                <w:color w:val="000000"/>
                <w:sz w:val="18"/>
                <w:szCs w:val="18"/>
              </w:rPr>
            </w:pPr>
            <w:r w:rsidRPr="00BE22B1">
              <w:rPr>
                <w:color w:val="000000"/>
                <w:sz w:val="18"/>
                <w:szCs w:val="18"/>
              </w:rPr>
              <w:t>V</w:t>
            </w:r>
          </w:p>
        </w:tc>
        <w:tc>
          <w:tcPr>
            <w:tcW w:w="1180" w:type="dxa"/>
            <w:tcBorders>
              <w:top w:val="nil"/>
              <w:left w:val="nil"/>
              <w:bottom w:val="single" w:sz="8" w:space="0" w:color="auto"/>
              <w:right w:val="single" w:sz="8" w:space="0" w:color="auto"/>
            </w:tcBorders>
            <w:vAlign w:val="center"/>
            <w:hideMark/>
          </w:tcPr>
          <w:p w14:paraId="65F44863" w14:textId="77777777" w:rsidR="001523CC" w:rsidRPr="00BE22B1" w:rsidRDefault="001523CC" w:rsidP="006E64ED">
            <w:pPr>
              <w:jc w:val="center"/>
              <w:rPr>
                <w:color w:val="000000"/>
                <w:sz w:val="18"/>
                <w:szCs w:val="18"/>
              </w:rPr>
            </w:pPr>
            <w:r w:rsidRPr="00BE22B1">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789F0AE" w14:textId="77777777" w:rsidR="001523CC" w:rsidRPr="00BE22B1" w:rsidRDefault="001523CC" w:rsidP="006E64ED">
            <w:pPr>
              <w:jc w:val="center"/>
              <w:rPr>
                <w:color w:val="000000"/>
                <w:sz w:val="18"/>
                <w:szCs w:val="18"/>
              </w:rPr>
            </w:pPr>
            <w:r w:rsidRPr="00BE22B1">
              <w:rPr>
                <w:color w:val="000000"/>
                <w:sz w:val="18"/>
                <w:szCs w:val="18"/>
              </w:rPr>
              <w:t>2,33</w:t>
            </w:r>
          </w:p>
        </w:tc>
        <w:tc>
          <w:tcPr>
            <w:tcW w:w="1180" w:type="dxa"/>
            <w:tcBorders>
              <w:top w:val="nil"/>
              <w:left w:val="nil"/>
              <w:bottom w:val="single" w:sz="8" w:space="0" w:color="auto"/>
              <w:right w:val="single" w:sz="8" w:space="0" w:color="auto"/>
            </w:tcBorders>
            <w:vAlign w:val="center"/>
            <w:hideMark/>
          </w:tcPr>
          <w:p w14:paraId="31E32093" w14:textId="77777777" w:rsidR="001523CC" w:rsidRPr="00BE22B1" w:rsidRDefault="001523CC" w:rsidP="006E64ED">
            <w:pPr>
              <w:jc w:val="center"/>
              <w:rPr>
                <w:color w:val="000000"/>
                <w:sz w:val="18"/>
                <w:szCs w:val="18"/>
              </w:rPr>
            </w:pPr>
            <w:r w:rsidRPr="00BE22B1">
              <w:rPr>
                <w:color w:val="000000"/>
                <w:sz w:val="18"/>
                <w:szCs w:val="18"/>
              </w:rPr>
              <w:t>128</w:t>
            </w:r>
          </w:p>
        </w:tc>
        <w:tc>
          <w:tcPr>
            <w:tcW w:w="1180" w:type="dxa"/>
            <w:tcBorders>
              <w:top w:val="nil"/>
              <w:left w:val="nil"/>
              <w:bottom w:val="single" w:sz="8" w:space="0" w:color="auto"/>
              <w:right w:val="single" w:sz="8" w:space="0" w:color="auto"/>
            </w:tcBorders>
            <w:vAlign w:val="center"/>
            <w:hideMark/>
          </w:tcPr>
          <w:p w14:paraId="71656750" w14:textId="77777777" w:rsidR="001523CC" w:rsidRPr="00BE22B1" w:rsidRDefault="001523CC" w:rsidP="006E64ED">
            <w:pPr>
              <w:jc w:val="right"/>
              <w:rPr>
                <w:color w:val="000000"/>
                <w:sz w:val="18"/>
                <w:szCs w:val="18"/>
              </w:rPr>
            </w:pPr>
            <w:r w:rsidRPr="00BE22B1">
              <w:rPr>
                <w:color w:val="000000"/>
                <w:sz w:val="18"/>
                <w:szCs w:val="18"/>
              </w:rPr>
              <w:t>298,75</w:t>
            </w:r>
          </w:p>
        </w:tc>
        <w:tc>
          <w:tcPr>
            <w:tcW w:w="1180" w:type="dxa"/>
            <w:tcBorders>
              <w:top w:val="nil"/>
              <w:left w:val="nil"/>
              <w:bottom w:val="single" w:sz="8" w:space="0" w:color="auto"/>
              <w:right w:val="single" w:sz="8" w:space="0" w:color="auto"/>
            </w:tcBorders>
            <w:vAlign w:val="center"/>
            <w:hideMark/>
          </w:tcPr>
          <w:p w14:paraId="5A3965F1" w14:textId="77777777" w:rsidR="001523CC" w:rsidRPr="00BE22B1" w:rsidRDefault="001523CC" w:rsidP="006E64ED">
            <w:pPr>
              <w:jc w:val="right"/>
              <w:rPr>
                <w:color w:val="000000"/>
                <w:sz w:val="18"/>
                <w:szCs w:val="18"/>
              </w:rPr>
            </w:pPr>
            <w:r w:rsidRPr="00BE22B1">
              <w:rPr>
                <w:color w:val="000000"/>
                <w:sz w:val="18"/>
                <w:szCs w:val="18"/>
              </w:rPr>
              <w:t>364,48</w:t>
            </w:r>
          </w:p>
        </w:tc>
      </w:tr>
      <w:tr w:rsidR="001523CC" w:rsidRPr="00BE22B1" w14:paraId="27E873F2"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316CBA7" w14:textId="77777777" w:rsidR="001523CC" w:rsidRPr="00BE22B1" w:rsidRDefault="001523CC" w:rsidP="006E64ED">
            <w:pPr>
              <w:jc w:val="center"/>
              <w:rPr>
                <w:color w:val="000000"/>
                <w:sz w:val="18"/>
                <w:szCs w:val="18"/>
              </w:rPr>
            </w:pPr>
            <w:r w:rsidRPr="00BE22B1">
              <w:rPr>
                <w:color w:val="000000"/>
                <w:sz w:val="18"/>
                <w:szCs w:val="18"/>
              </w:rPr>
              <w:t>8</w:t>
            </w:r>
          </w:p>
        </w:tc>
        <w:tc>
          <w:tcPr>
            <w:tcW w:w="1180" w:type="dxa"/>
            <w:tcBorders>
              <w:top w:val="nil"/>
              <w:left w:val="nil"/>
              <w:bottom w:val="single" w:sz="8" w:space="0" w:color="auto"/>
              <w:right w:val="single" w:sz="8" w:space="0" w:color="auto"/>
            </w:tcBorders>
            <w:vAlign w:val="center"/>
            <w:hideMark/>
          </w:tcPr>
          <w:p w14:paraId="2C8FAEA5" w14:textId="77777777" w:rsidR="001523CC" w:rsidRPr="00BE22B1" w:rsidRDefault="001523CC" w:rsidP="006E64ED">
            <w:pPr>
              <w:jc w:val="center"/>
              <w:rPr>
                <w:color w:val="000000"/>
                <w:sz w:val="18"/>
                <w:szCs w:val="18"/>
              </w:rPr>
            </w:pPr>
            <w:r w:rsidRPr="00BE22B1">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F2BB5C7" w14:textId="77777777" w:rsidR="001523CC" w:rsidRPr="00BE22B1" w:rsidRDefault="001523CC" w:rsidP="006E64ED">
            <w:pPr>
              <w:jc w:val="center"/>
              <w:rPr>
                <w:color w:val="000000"/>
                <w:sz w:val="18"/>
                <w:szCs w:val="18"/>
              </w:rPr>
            </w:pPr>
            <w:r w:rsidRPr="00BE22B1">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6AE951DB" w14:textId="77777777" w:rsidR="001523CC" w:rsidRPr="00BE22B1" w:rsidRDefault="001523CC" w:rsidP="006E64ED">
            <w:pPr>
              <w:jc w:val="center"/>
              <w:rPr>
                <w:color w:val="000000"/>
                <w:sz w:val="18"/>
                <w:szCs w:val="18"/>
              </w:rPr>
            </w:pPr>
            <w:r w:rsidRPr="00BE22B1">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3F6321A" w14:textId="77777777" w:rsidR="001523CC" w:rsidRPr="00BE22B1" w:rsidRDefault="001523CC" w:rsidP="006E64ED">
            <w:pPr>
              <w:jc w:val="center"/>
              <w:rPr>
                <w:color w:val="000000"/>
                <w:sz w:val="18"/>
                <w:szCs w:val="18"/>
              </w:rPr>
            </w:pPr>
            <w:r w:rsidRPr="00BE22B1">
              <w:rPr>
                <w:color w:val="000000"/>
                <w:sz w:val="18"/>
                <w:szCs w:val="18"/>
              </w:rPr>
              <w:t>2,92</w:t>
            </w:r>
          </w:p>
        </w:tc>
        <w:tc>
          <w:tcPr>
            <w:tcW w:w="1180" w:type="dxa"/>
            <w:tcBorders>
              <w:top w:val="nil"/>
              <w:left w:val="nil"/>
              <w:bottom w:val="single" w:sz="8" w:space="0" w:color="auto"/>
              <w:right w:val="single" w:sz="8" w:space="0" w:color="auto"/>
            </w:tcBorders>
            <w:vAlign w:val="center"/>
            <w:hideMark/>
          </w:tcPr>
          <w:p w14:paraId="66ECC684" w14:textId="77777777" w:rsidR="001523CC" w:rsidRPr="00BE22B1" w:rsidRDefault="001523CC" w:rsidP="006E64ED">
            <w:pPr>
              <w:jc w:val="center"/>
              <w:rPr>
                <w:color w:val="000000"/>
                <w:sz w:val="18"/>
                <w:szCs w:val="18"/>
              </w:rPr>
            </w:pPr>
            <w:r w:rsidRPr="00BE22B1">
              <w:rPr>
                <w:color w:val="000000"/>
                <w:sz w:val="18"/>
                <w:szCs w:val="18"/>
              </w:rPr>
              <w:t>1168</w:t>
            </w:r>
          </w:p>
        </w:tc>
        <w:tc>
          <w:tcPr>
            <w:tcW w:w="1180" w:type="dxa"/>
            <w:tcBorders>
              <w:top w:val="nil"/>
              <w:left w:val="nil"/>
              <w:bottom w:val="single" w:sz="8" w:space="0" w:color="auto"/>
              <w:right w:val="single" w:sz="8" w:space="0" w:color="auto"/>
            </w:tcBorders>
            <w:vAlign w:val="center"/>
            <w:hideMark/>
          </w:tcPr>
          <w:p w14:paraId="2488A333" w14:textId="77777777" w:rsidR="001523CC" w:rsidRPr="00BE22B1" w:rsidRDefault="001523CC" w:rsidP="006E64ED">
            <w:pPr>
              <w:jc w:val="right"/>
              <w:rPr>
                <w:color w:val="000000"/>
                <w:sz w:val="18"/>
                <w:szCs w:val="18"/>
              </w:rPr>
            </w:pPr>
            <w:r w:rsidRPr="00BE22B1">
              <w:rPr>
                <w:color w:val="000000"/>
                <w:sz w:val="18"/>
                <w:szCs w:val="18"/>
              </w:rPr>
              <w:t>3.405,89</w:t>
            </w:r>
          </w:p>
        </w:tc>
        <w:tc>
          <w:tcPr>
            <w:tcW w:w="1180" w:type="dxa"/>
            <w:tcBorders>
              <w:top w:val="nil"/>
              <w:left w:val="nil"/>
              <w:bottom w:val="single" w:sz="8" w:space="0" w:color="auto"/>
              <w:right w:val="single" w:sz="8" w:space="0" w:color="auto"/>
            </w:tcBorders>
            <w:vAlign w:val="center"/>
            <w:hideMark/>
          </w:tcPr>
          <w:p w14:paraId="28E9AEED" w14:textId="77777777" w:rsidR="001523CC" w:rsidRPr="00BE22B1" w:rsidRDefault="001523CC" w:rsidP="006E64ED">
            <w:pPr>
              <w:jc w:val="right"/>
              <w:rPr>
                <w:color w:val="000000"/>
                <w:sz w:val="18"/>
                <w:szCs w:val="18"/>
              </w:rPr>
            </w:pPr>
            <w:r w:rsidRPr="00BE22B1">
              <w:rPr>
                <w:color w:val="000000"/>
                <w:sz w:val="18"/>
                <w:szCs w:val="18"/>
              </w:rPr>
              <w:t>4.155,18</w:t>
            </w:r>
          </w:p>
        </w:tc>
      </w:tr>
      <w:tr w:rsidR="001523CC" w:rsidRPr="00BE22B1" w14:paraId="2EF890D7"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BB4C716" w14:textId="77777777" w:rsidR="001523CC" w:rsidRPr="00BE22B1" w:rsidRDefault="001523CC" w:rsidP="006E64ED">
            <w:pPr>
              <w:jc w:val="center"/>
              <w:rPr>
                <w:color w:val="000000"/>
                <w:sz w:val="18"/>
                <w:szCs w:val="18"/>
              </w:rPr>
            </w:pPr>
            <w:r w:rsidRPr="00BE22B1">
              <w:rPr>
                <w:color w:val="000000"/>
                <w:sz w:val="18"/>
                <w:szCs w:val="18"/>
              </w:rPr>
              <w:t>9</w:t>
            </w:r>
          </w:p>
        </w:tc>
        <w:tc>
          <w:tcPr>
            <w:tcW w:w="1180" w:type="dxa"/>
            <w:tcBorders>
              <w:top w:val="nil"/>
              <w:left w:val="nil"/>
              <w:bottom w:val="single" w:sz="8" w:space="0" w:color="auto"/>
              <w:right w:val="single" w:sz="8" w:space="0" w:color="auto"/>
            </w:tcBorders>
            <w:vAlign w:val="center"/>
            <w:hideMark/>
          </w:tcPr>
          <w:p w14:paraId="01464501" w14:textId="77777777" w:rsidR="001523CC" w:rsidRPr="00BE22B1" w:rsidRDefault="001523CC" w:rsidP="006E64ED">
            <w:pPr>
              <w:jc w:val="center"/>
              <w:rPr>
                <w:color w:val="000000"/>
                <w:sz w:val="18"/>
                <w:szCs w:val="18"/>
              </w:rPr>
            </w:pPr>
            <w:r w:rsidRPr="00BE22B1">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FD1D8B4" w14:textId="77777777" w:rsidR="001523CC" w:rsidRPr="00BE22B1" w:rsidRDefault="001523CC" w:rsidP="006E64ED">
            <w:pPr>
              <w:jc w:val="center"/>
              <w:rPr>
                <w:color w:val="000000"/>
                <w:sz w:val="18"/>
                <w:szCs w:val="18"/>
              </w:rPr>
            </w:pPr>
            <w:r w:rsidRPr="00BE22B1">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30736B14" w14:textId="77777777" w:rsidR="001523CC" w:rsidRPr="00BE22B1" w:rsidRDefault="001523CC" w:rsidP="006E64ED">
            <w:pPr>
              <w:jc w:val="center"/>
              <w:rPr>
                <w:color w:val="000000"/>
                <w:sz w:val="18"/>
                <w:szCs w:val="18"/>
              </w:rPr>
            </w:pPr>
            <w:r w:rsidRPr="00BE22B1">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6DF9CAE" w14:textId="77777777" w:rsidR="001523CC" w:rsidRPr="00BE22B1" w:rsidRDefault="001523CC" w:rsidP="006E64ED">
            <w:pPr>
              <w:jc w:val="center"/>
              <w:rPr>
                <w:color w:val="000000"/>
                <w:sz w:val="18"/>
                <w:szCs w:val="18"/>
              </w:rPr>
            </w:pPr>
            <w:r w:rsidRPr="00BE22B1">
              <w:rPr>
                <w:color w:val="000000"/>
                <w:sz w:val="18"/>
                <w:szCs w:val="18"/>
              </w:rPr>
              <w:t>3,67</w:t>
            </w:r>
          </w:p>
        </w:tc>
        <w:tc>
          <w:tcPr>
            <w:tcW w:w="1180" w:type="dxa"/>
            <w:tcBorders>
              <w:top w:val="nil"/>
              <w:left w:val="nil"/>
              <w:bottom w:val="single" w:sz="8" w:space="0" w:color="auto"/>
              <w:right w:val="single" w:sz="8" w:space="0" w:color="auto"/>
            </w:tcBorders>
            <w:vAlign w:val="center"/>
            <w:hideMark/>
          </w:tcPr>
          <w:p w14:paraId="5B8AA4D0" w14:textId="77777777" w:rsidR="001523CC" w:rsidRPr="00BE22B1" w:rsidRDefault="001523CC" w:rsidP="006E64ED">
            <w:pPr>
              <w:jc w:val="center"/>
              <w:rPr>
                <w:color w:val="000000"/>
                <w:sz w:val="18"/>
                <w:szCs w:val="18"/>
              </w:rPr>
            </w:pPr>
            <w:r w:rsidRPr="00BE22B1">
              <w:rPr>
                <w:color w:val="000000"/>
                <w:sz w:val="18"/>
                <w:szCs w:val="18"/>
              </w:rPr>
              <w:t>1265</w:t>
            </w:r>
          </w:p>
        </w:tc>
        <w:tc>
          <w:tcPr>
            <w:tcW w:w="1180" w:type="dxa"/>
            <w:tcBorders>
              <w:top w:val="nil"/>
              <w:left w:val="nil"/>
              <w:bottom w:val="single" w:sz="8" w:space="0" w:color="auto"/>
              <w:right w:val="single" w:sz="8" w:space="0" w:color="auto"/>
            </w:tcBorders>
            <w:vAlign w:val="center"/>
            <w:hideMark/>
          </w:tcPr>
          <w:p w14:paraId="70E1A516" w14:textId="77777777" w:rsidR="001523CC" w:rsidRPr="00BE22B1" w:rsidRDefault="001523CC" w:rsidP="006E64ED">
            <w:pPr>
              <w:jc w:val="right"/>
              <w:rPr>
                <w:color w:val="000000"/>
                <w:sz w:val="18"/>
                <w:szCs w:val="18"/>
              </w:rPr>
            </w:pPr>
            <w:r w:rsidRPr="00BE22B1">
              <w:rPr>
                <w:color w:val="000000"/>
                <w:sz w:val="18"/>
                <w:szCs w:val="18"/>
              </w:rPr>
              <w:t>4.645,08</w:t>
            </w:r>
          </w:p>
        </w:tc>
        <w:tc>
          <w:tcPr>
            <w:tcW w:w="1180" w:type="dxa"/>
            <w:tcBorders>
              <w:top w:val="nil"/>
              <w:left w:val="nil"/>
              <w:bottom w:val="single" w:sz="8" w:space="0" w:color="auto"/>
              <w:right w:val="single" w:sz="8" w:space="0" w:color="auto"/>
            </w:tcBorders>
            <w:vAlign w:val="center"/>
            <w:hideMark/>
          </w:tcPr>
          <w:p w14:paraId="1B8741EB" w14:textId="77777777" w:rsidR="001523CC" w:rsidRPr="00BE22B1" w:rsidRDefault="001523CC" w:rsidP="006E64ED">
            <w:pPr>
              <w:jc w:val="right"/>
              <w:rPr>
                <w:color w:val="000000"/>
                <w:sz w:val="18"/>
                <w:szCs w:val="18"/>
              </w:rPr>
            </w:pPr>
            <w:r w:rsidRPr="00BE22B1">
              <w:rPr>
                <w:color w:val="000000"/>
                <w:sz w:val="18"/>
                <w:szCs w:val="18"/>
              </w:rPr>
              <w:t>5.667,00</w:t>
            </w:r>
          </w:p>
        </w:tc>
      </w:tr>
      <w:tr w:rsidR="001523CC" w:rsidRPr="00BE22B1" w14:paraId="073C5AB0"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10D951FD" w14:textId="77777777" w:rsidR="001523CC" w:rsidRPr="00BE22B1" w:rsidRDefault="001523CC" w:rsidP="006E64ED">
            <w:pPr>
              <w:jc w:val="center"/>
              <w:rPr>
                <w:color w:val="000000"/>
                <w:sz w:val="18"/>
                <w:szCs w:val="18"/>
              </w:rPr>
            </w:pPr>
            <w:r w:rsidRPr="00BE22B1">
              <w:rPr>
                <w:color w:val="000000"/>
                <w:sz w:val="18"/>
                <w:szCs w:val="18"/>
              </w:rPr>
              <w:t>10</w:t>
            </w:r>
          </w:p>
        </w:tc>
        <w:tc>
          <w:tcPr>
            <w:tcW w:w="1180" w:type="dxa"/>
            <w:tcBorders>
              <w:top w:val="nil"/>
              <w:left w:val="nil"/>
              <w:bottom w:val="single" w:sz="8" w:space="0" w:color="auto"/>
              <w:right w:val="single" w:sz="8" w:space="0" w:color="auto"/>
            </w:tcBorders>
            <w:vAlign w:val="center"/>
            <w:hideMark/>
          </w:tcPr>
          <w:p w14:paraId="7C2B0E21" w14:textId="77777777" w:rsidR="001523CC" w:rsidRPr="00BE22B1" w:rsidRDefault="001523CC" w:rsidP="006E64ED">
            <w:pPr>
              <w:jc w:val="center"/>
              <w:rPr>
                <w:color w:val="000000"/>
                <w:sz w:val="18"/>
                <w:szCs w:val="18"/>
              </w:rPr>
            </w:pPr>
            <w:r w:rsidRPr="00BE22B1">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ACA032C" w14:textId="77777777" w:rsidR="001523CC" w:rsidRPr="00BE22B1" w:rsidRDefault="001523CC" w:rsidP="006E64ED">
            <w:pPr>
              <w:jc w:val="center"/>
              <w:rPr>
                <w:color w:val="000000"/>
                <w:sz w:val="18"/>
                <w:szCs w:val="18"/>
              </w:rPr>
            </w:pPr>
            <w:r w:rsidRPr="00BE22B1">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52E87A23" w14:textId="77777777" w:rsidR="001523CC" w:rsidRPr="00BE22B1" w:rsidRDefault="001523CC" w:rsidP="006E64ED">
            <w:pPr>
              <w:jc w:val="center"/>
              <w:rPr>
                <w:color w:val="000000"/>
                <w:sz w:val="18"/>
                <w:szCs w:val="18"/>
              </w:rPr>
            </w:pPr>
            <w:r w:rsidRPr="00BE22B1">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3BA271AC" w14:textId="77777777" w:rsidR="001523CC" w:rsidRPr="00BE22B1" w:rsidRDefault="001523CC" w:rsidP="006E64ED">
            <w:pPr>
              <w:jc w:val="center"/>
              <w:rPr>
                <w:color w:val="000000"/>
                <w:sz w:val="18"/>
                <w:szCs w:val="18"/>
              </w:rPr>
            </w:pPr>
            <w:r w:rsidRPr="00BE22B1">
              <w:rPr>
                <w:color w:val="000000"/>
                <w:sz w:val="18"/>
                <w:szCs w:val="18"/>
              </w:rPr>
              <w:t>3,67</w:t>
            </w:r>
          </w:p>
        </w:tc>
        <w:tc>
          <w:tcPr>
            <w:tcW w:w="1180" w:type="dxa"/>
            <w:tcBorders>
              <w:top w:val="nil"/>
              <w:left w:val="nil"/>
              <w:bottom w:val="single" w:sz="8" w:space="0" w:color="auto"/>
              <w:right w:val="single" w:sz="8" w:space="0" w:color="auto"/>
            </w:tcBorders>
            <w:vAlign w:val="center"/>
            <w:hideMark/>
          </w:tcPr>
          <w:p w14:paraId="61EFAEF8" w14:textId="77777777" w:rsidR="001523CC" w:rsidRPr="00BE22B1" w:rsidRDefault="001523CC" w:rsidP="006E64ED">
            <w:pPr>
              <w:jc w:val="center"/>
              <w:rPr>
                <w:color w:val="000000"/>
                <w:sz w:val="18"/>
                <w:szCs w:val="18"/>
              </w:rPr>
            </w:pPr>
            <w:r w:rsidRPr="00BE22B1">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431857FB" w14:textId="77777777" w:rsidR="001523CC" w:rsidRPr="00BE22B1" w:rsidRDefault="001523CC" w:rsidP="006E64ED">
            <w:pPr>
              <w:jc w:val="right"/>
              <w:rPr>
                <w:color w:val="000000"/>
                <w:sz w:val="18"/>
                <w:szCs w:val="18"/>
              </w:rPr>
            </w:pPr>
            <w:r w:rsidRPr="00BE22B1">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17F403A4" w14:textId="77777777" w:rsidR="001523CC" w:rsidRPr="00BE22B1" w:rsidRDefault="001523CC" w:rsidP="006E64ED">
            <w:pPr>
              <w:jc w:val="right"/>
              <w:rPr>
                <w:color w:val="000000"/>
                <w:sz w:val="18"/>
                <w:szCs w:val="18"/>
              </w:rPr>
            </w:pPr>
            <w:r w:rsidRPr="00BE22B1">
              <w:rPr>
                <w:color w:val="000000"/>
                <w:sz w:val="18"/>
                <w:szCs w:val="18"/>
              </w:rPr>
              <w:t>0,00</w:t>
            </w:r>
          </w:p>
        </w:tc>
      </w:tr>
      <w:tr w:rsidR="001523CC" w:rsidRPr="003F5F04" w14:paraId="73E7A01E"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316FB694" w14:textId="77777777" w:rsidR="001523CC" w:rsidRPr="00BE22B1" w:rsidRDefault="001523CC" w:rsidP="006E64ED">
            <w:pPr>
              <w:jc w:val="center"/>
              <w:rPr>
                <w:color w:val="000000"/>
                <w:sz w:val="18"/>
                <w:szCs w:val="18"/>
              </w:rPr>
            </w:pPr>
            <w:r w:rsidRPr="00BE22B1">
              <w:rPr>
                <w:color w:val="000000"/>
                <w:sz w:val="18"/>
                <w:szCs w:val="18"/>
              </w:rPr>
              <w:t>11</w:t>
            </w:r>
          </w:p>
        </w:tc>
        <w:tc>
          <w:tcPr>
            <w:tcW w:w="1180" w:type="dxa"/>
            <w:tcBorders>
              <w:top w:val="nil"/>
              <w:left w:val="nil"/>
              <w:bottom w:val="single" w:sz="8" w:space="0" w:color="auto"/>
              <w:right w:val="single" w:sz="8" w:space="0" w:color="auto"/>
            </w:tcBorders>
            <w:vAlign w:val="center"/>
            <w:hideMark/>
          </w:tcPr>
          <w:p w14:paraId="25BC1ECA" w14:textId="77777777" w:rsidR="001523CC" w:rsidRPr="00BE22B1" w:rsidRDefault="001523CC" w:rsidP="006E64ED">
            <w:pPr>
              <w:jc w:val="center"/>
              <w:rPr>
                <w:color w:val="000000"/>
                <w:sz w:val="18"/>
                <w:szCs w:val="18"/>
              </w:rPr>
            </w:pPr>
            <w:r w:rsidRPr="00BE22B1">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CF5E8C0" w14:textId="77777777" w:rsidR="001523CC" w:rsidRPr="00BE22B1" w:rsidRDefault="001523CC" w:rsidP="006E64ED">
            <w:pPr>
              <w:jc w:val="center"/>
              <w:rPr>
                <w:color w:val="000000"/>
                <w:sz w:val="18"/>
                <w:szCs w:val="18"/>
              </w:rPr>
            </w:pPr>
            <w:r w:rsidRPr="00BE22B1">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40EEDE86" w14:textId="77777777" w:rsidR="001523CC" w:rsidRPr="00BE22B1" w:rsidRDefault="001523CC" w:rsidP="006E64ED">
            <w:pPr>
              <w:jc w:val="center"/>
              <w:rPr>
                <w:color w:val="000000"/>
                <w:sz w:val="18"/>
                <w:szCs w:val="18"/>
              </w:rPr>
            </w:pPr>
            <w:r w:rsidRPr="00BE22B1">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26DB8D2D" w14:textId="77777777" w:rsidR="001523CC" w:rsidRPr="00BE22B1" w:rsidRDefault="001523CC" w:rsidP="006E64ED">
            <w:pPr>
              <w:jc w:val="center"/>
              <w:rPr>
                <w:color w:val="000000"/>
                <w:sz w:val="18"/>
                <w:szCs w:val="18"/>
              </w:rPr>
            </w:pPr>
            <w:r w:rsidRPr="00BE22B1">
              <w:rPr>
                <w:color w:val="000000"/>
                <w:sz w:val="18"/>
                <w:szCs w:val="18"/>
              </w:rPr>
              <w:t>2,92</w:t>
            </w:r>
          </w:p>
        </w:tc>
        <w:tc>
          <w:tcPr>
            <w:tcW w:w="1180" w:type="dxa"/>
            <w:tcBorders>
              <w:top w:val="nil"/>
              <w:left w:val="nil"/>
              <w:bottom w:val="single" w:sz="8" w:space="0" w:color="auto"/>
              <w:right w:val="single" w:sz="8" w:space="0" w:color="auto"/>
            </w:tcBorders>
            <w:vAlign w:val="center"/>
            <w:hideMark/>
          </w:tcPr>
          <w:p w14:paraId="4FC3D0A9" w14:textId="77777777" w:rsidR="001523CC" w:rsidRPr="00BE22B1" w:rsidRDefault="001523CC" w:rsidP="006E64ED">
            <w:pPr>
              <w:jc w:val="center"/>
              <w:rPr>
                <w:color w:val="000000"/>
                <w:sz w:val="18"/>
                <w:szCs w:val="18"/>
              </w:rPr>
            </w:pPr>
            <w:r w:rsidRPr="00BE22B1">
              <w:rPr>
                <w:color w:val="000000"/>
                <w:sz w:val="18"/>
                <w:szCs w:val="18"/>
              </w:rPr>
              <w:t>1152</w:t>
            </w:r>
          </w:p>
        </w:tc>
        <w:tc>
          <w:tcPr>
            <w:tcW w:w="1180" w:type="dxa"/>
            <w:tcBorders>
              <w:top w:val="nil"/>
              <w:left w:val="nil"/>
              <w:bottom w:val="single" w:sz="8" w:space="0" w:color="auto"/>
              <w:right w:val="single" w:sz="8" w:space="0" w:color="auto"/>
            </w:tcBorders>
            <w:vAlign w:val="center"/>
            <w:hideMark/>
          </w:tcPr>
          <w:p w14:paraId="2628D104" w14:textId="77777777" w:rsidR="001523CC" w:rsidRPr="00BE22B1" w:rsidRDefault="001523CC" w:rsidP="006E64ED">
            <w:pPr>
              <w:jc w:val="right"/>
              <w:rPr>
                <w:color w:val="000000"/>
                <w:sz w:val="18"/>
                <w:szCs w:val="18"/>
              </w:rPr>
            </w:pPr>
            <w:r w:rsidRPr="00BE22B1">
              <w:rPr>
                <w:color w:val="000000"/>
                <w:sz w:val="18"/>
                <w:szCs w:val="18"/>
              </w:rPr>
              <w:t>3.359,23</w:t>
            </w:r>
          </w:p>
        </w:tc>
        <w:tc>
          <w:tcPr>
            <w:tcW w:w="1180" w:type="dxa"/>
            <w:tcBorders>
              <w:top w:val="nil"/>
              <w:left w:val="nil"/>
              <w:bottom w:val="single" w:sz="8" w:space="0" w:color="auto"/>
              <w:right w:val="single" w:sz="8" w:space="0" w:color="auto"/>
            </w:tcBorders>
            <w:vAlign w:val="center"/>
            <w:hideMark/>
          </w:tcPr>
          <w:p w14:paraId="06E75655" w14:textId="77777777" w:rsidR="001523CC" w:rsidRPr="003F5F04" w:rsidRDefault="001523CC" w:rsidP="006E64ED">
            <w:pPr>
              <w:jc w:val="right"/>
              <w:rPr>
                <w:color w:val="000000"/>
                <w:sz w:val="18"/>
                <w:szCs w:val="18"/>
              </w:rPr>
            </w:pPr>
            <w:r w:rsidRPr="00BE22B1">
              <w:rPr>
                <w:color w:val="000000"/>
                <w:sz w:val="18"/>
                <w:szCs w:val="18"/>
              </w:rPr>
              <w:t>4.098,26</w:t>
            </w:r>
          </w:p>
        </w:tc>
      </w:tr>
    </w:tbl>
    <w:p w14:paraId="20F00F3C" w14:textId="77777777" w:rsidR="001523CC" w:rsidRDefault="001523CC" w:rsidP="00C82748">
      <w:pPr>
        <w:rPr>
          <w:lang w:val="en-GB"/>
        </w:rPr>
      </w:pPr>
    </w:p>
    <w:p w14:paraId="7AD01CB9" w14:textId="4F4BC4F7" w:rsidR="001523CC" w:rsidRDefault="001523CC" w:rsidP="001523CC">
      <w:pPr>
        <w:rPr>
          <w:rFonts w:eastAsia="Calibri"/>
        </w:rPr>
      </w:pPr>
      <w:r w:rsidRPr="00F9204E">
        <w:rPr>
          <w:rFonts w:eastAsia="Calibri"/>
        </w:rPr>
        <w:t xml:space="preserve">Na tej postavki so bile obračunane tudi interne storitve </w:t>
      </w:r>
      <w:r w:rsidRPr="003F5F04">
        <w:rPr>
          <w:rFonts w:eastAsia="Calibri"/>
        </w:rPr>
        <w:t>01-6100/2025, 02-6100/2025, 03-6100/2025, 05</w:t>
      </w:r>
      <w:r w:rsidR="00E819CF">
        <w:rPr>
          <w:rFonts w:eastAsia="Calibri"/>
        </w:rPr>
        <w:t xml:space="preserve"> </w:t>
      </w:r>
      <w:r w:rsidRPr="003F5F04">
        <w:rPr>
          <w:rFonts w:eastAsia="Calibri"/>
        </w:rPr>
        <w:t>6100/2025, 06-6100/2025, 07-6100/2025, 08-6100/2025, 09-6100/2025, 10-6100/2025, 11-6100/2025 v vrednosti 3.822,88 € brez DDV oz. 4.663,91 € z DDV.</w:t>
      </w:r>
      <w:r w:rsidRPr="00F9204E">
        <w:rPr>
          <w:rFonts w:eastAsia="Calibri"/>
        </w:rPr>
        <w:t xml:space="preserve"> </w:t>
      </w:r>
    </w:p>
    <w:p w14:paraId="1CEADBE5" w14:textId="77777777" w:rsidR="001523CC" w:rsidRPr="00F9204E" w:rsidRDefault="001523CC" w:rsidP="001523CC">
      <w:pPr>
        <w:rPr>
          <w:rFonts w:eastAsia="Calibri"/>
        </w:rPr>
      </w:pPr>
    </w:p>
    <w:p w14:paraId="7902AF3D" w14:textId="77777777" w:rsidR="001523CC" w:rsidRPr="00F9204E" w:rsidRDefault="001523CC" w:rsidP="001523CC">
      <w:pPr>
        <w:rPr>
          <w:rFonts w:eastAsia="Calibri"/>
        </w:rPr>
      </w:pPr>
      <w:r w:rsidRPr="00F9204E">
        <w:rPr>
          <w:rFonts w:eastAsia="Calibri"/>
        </w:rPr>
        <w:t>Interne storitve po urah so prikazane v tabeli 7 pod zaporedno številko 12.</w:t>
      </w:r>
    </w:p>
    <w:p w14:paraId="3977DCA6" w14:textId="77777777" w:rsidR="001523CC" w:rsidRPr="00524D8A" w:rsidRDefault="001523CC" w:rsidP="00C82748">
      <w:pPr>
        <w:rPr>
          <w:lang w:val="en-GB"/>
        </w:rPr>
      </w:pPr>
    </w:p>
    <w:p w14:paraId="2ACD44F6" w14:textId="77777777" w:rsidR="00C82748" w:rsidRPr="00F12FD3" w:rsidRDefault="00C82748" w:rsidP="00D8167E">
      <w:pPr>
        <w:pStyle w:val="Naslov3"/>
      </w:pPr>
      <w:bookmarkStart w:id="238" w:name="_Toc195616237"/>
      <w:r w:rsidRPr="00785E25">
        <w:t>Izvajanje</w:t>
      </w:r>
      <w:r w:rsidRPr="00F12FD3">
        <w:t xml:space="preserve"> izrednih ukrepov v času povečane stopnje ogroženosti zaradi škodljivega delovanja voda</w:t>
      </w:r>
      <w:bookmarkEnd w:id="238"/>
    </w:p>
    <w:p w14:paraId="1FDB56FA" w14:textId="77777777" w:rsidR="00C82748" w:rsidRDefault="00C82748" w:rsidP="00C82748"/>
    <w:p w14:paraId="7A32BD25" w14:textId="77777777" w:rsidR="001523CC" w:rsidRPr="00F9204E" w:rsidRDefault="001523CC" w:rsidP="001523CC">
      <w:pPr>
        <w:rPr>
          <w:lang w:val="en-GB"/>
        </w:rPr>
      </w:pPr>
      <w:r w:rsidRPr="00F9204E">
        <w:rPr>
          <w:lang w:val="en-GB"/>
        </w:rPr>
        <w:t xml:space="preserve">V </w:t>
      </w:r>
      <w:proofErr w:type="spellStart"/>
      <w:r w:rsidRPr="00F9204E">
        <w:rPr>
          <w:lang w:val="en-GB"/>
        </w:rPr>
        <w:t>okviru</w:t>
      </w:r>
      <w:proofErr w:type="spellEnd"/>
      <w:r w:rsidRPr="00F9204E">
        <w:rPr>
          <w:lang w:val="en-GB"/>
        </w:rPr>
        <w:t xml:space="preserve"> </w:t>
      </w:r>
      <w:proofErr w:type="spellStart"/>
      <w:r w:rsidRPr="00F9204E">
        <w:rPr>
          <w:lang w:val="en-GB"/>
        </w:rPr>
        <w:t>te</w:t>
      </w:r>
      <w:proofErr w:type="spellEnd"/>
      <w:r w:rsidRPr="00F9204E">
        <w:rPr>
          <w:lang w:val="en-GB"/>
        </w:rPr>
        <w:t xml:space="preserve"> </w:t>
      </w:r>
      <w:proofErr w:type="spellStart"/>
      <w:r w:rsidRPr="00F9204E">
        <w:rPr>
          <w:lang w:val="en-GB"/>
        </w:rPr>
        <w:t>postavke</w:t>
      </w:r>
      <w:proofErr w:type="spellEnd"/>
      <w:r w:rsidRPr="00F9204E">
        <w:rPr>
          <w:lang w:val="en-GB"/>
        </w:rPr>
        <w:t xml:space="preserve"> so </w:t>
      </w:r>
      <w:proofErr w:type="spellStart"/>
      <w:r w:rsidRPr="00F9204E">
        <w:rPr>
          <w:lang w:val="en-GB"/>
        </w:rPr>
        <w:t>predvideni</w:t>
      </w:r>
      <w:proofErr w:type="spellEnd"/>
      <w:r w:rsidRPr="00F9204E">
        <w:rPr>
          <w:lang w:val="en-GB"/>
        </w:rPr>
        <w:t xml:space="preserve"> </w:t>
      </w:r>
      <w:proofErr w:type="spellStart"/>
      <w:r w:rsidRPr="00F9204E">
        <w:rPr>
          <w:lang w:val="en-GB"/>
        </w:rPr>
        <w:t>ukrepi</w:t>
      </w:r>
      <w:proofErr w:type="spellEnd"/>
      <w:r w:rsidRPr="00F9204E">
        <w:rPr>
          <w:lang w:val="en-GB"/>
        </w:rPr>
        <w:t xml:space="preserve"> v </w:t>
      </w:r>
      <w:proofErr w:type="spellStart"/>
      <w:r w:rsidRPr="00F9204E">
        <w:rPr>
          <w:lang w:val="en-GB"/>
        </w:rPr>
        <w:t>času</w:t>
      </w:r>
      <w:proofErr w:type="spellEnd"/>
      <w:r w:rsidRPr="00F9204E">
        <w:rPr>
          <w:lang w:val="en-GB"/>
        </w:rPr>
        <w:t xml:space="preserve"> </w:t>
      </w:r>
      <w:proofErr w:type="spellStart"/>
      <w:r w:rsidRPr="00F9204E">
        <w:rPr>
          <w:lang w:val="en-GB"/>
        </w:rPr>
        <w:t>povečane</w:t>
      </w:r>
      <w:proofErr w:type="spellEnd"/>
      <w:r w:rsidRPr="00F9204E">
        <w:rPr>
          <w:lang w:val="en-GB"/>
        </w:rPr>
        <w:t xml:space="preserve"> </w:t>
      </w:r>
      <w:proofErr w:type="spellStart"/>
      <w:r w:rsidRPr="00F9204E">
        <w:rPr>
          <w:lang w:val="en-GB"/>
        </w:rPr>
        <w:t>stopnje</w:t>
      </w:r>
      <w:proofErr w:type="spellEnd"/>
      <w:r w:rsidRPr="00F9204E">
        <w:rPr>
          <w:lang w:val="en-GB"/>
        </w:rPr>
        <w:t xml:space="preserve"> </w:t>
      </w:r>
      <w:proofErr w:type="spellStart"/>
      <w:r w:rsidRPr="00F9204E">
        <w:rPr>
          <w:lang w:val="en-GB"/>
        </w:rPr>
        <w:t>ogroženosti</w:t>
      </w:r>
      <w:proofErr w:type="spellEnd"/>
      <w:r w:rsidRPr="00F9204E">
        <w:rPr>
          <w:lang w:val="en-GB"/>
        </w:rPr>
        <w:t xml:space="preserve"> </w:t>
      </w:r>
      <w:proofErr w:type="spellStart"/>
      <w:r w:rsidRPr="00F9204E">
        <w:rPr>
          <w:lang w:val="en-GB"/>
        </w:rPr>
        <w:t>zaradi</w:t>
      </w:r>
      <w:proofErr w:type="spellEnd"/>
      <w:r w:rsidRPr="00F9204E">
        <w:rPr>
          <w:lang w:val="en-GB"/>
        </w:rPr>
        <w:t xml:space="preserve"> </w:t>
      </w:r>
      <w:proofErr w:type="spellStart"/>
      <w:r w:rsidRPr="00F9204E">
        <w:rPr>
          <w:lang w:val="en-GB"/>
        </w:rPr>
        <w:t>škodljivega</w:t>
      </w:r>
      <w:proofErr w:type="spellEnd"/>
      <w:r w:rsidRPr="00F9204E">
        <w:rPr>
          <w:lang w:val="en-GB"/>
        </w:rPr>
        <w:t xml:space="preserve"> </w:t>
      </w:r>
      <w:proofErr w:type="spellStart"/>
      <w:r w:rsidRPr="00F9204E">
        <w:rPr>
          <w:lang w:val="en-GB"/>
        </w:rPr>
        <w:t>delovanja</w:t>
      </w:r>
      <w:proofErr w:type="spellEnd"/>
      <w:r w:rsidRPr="00F9204E">
        <w:rPr>
          <w:lang w:val="en-GB"/>
        </w:rPr>
        <w:t xml:space="preserve"> </w:t>
      </w:r>
      <w:proofErr w:type="spellStart"/>
      <w:r w:rsidRPr="00F9204E">
        <w:rPr>
          <w:lang w:val="en-GB"/>
        </w:rPr>
        <w:t>voda</w:t>
      </w:r>
      <w:proofErr w:type="spellEnd"/>
      <w:r w:rsidRPr="00F9204E">
        <w:rPr>
          <w:lang w:val="en-GB"/>
        </w:rPr>
        <w:t xml:space="preserve">. </w:t>
      </w:r>
    </w:p>
    <w:p w14:paraId="078F2AAF" w14:textId="77777777" w:rsidR="001523CC" w:rsidRPr="00F9204E" w:rsidRDefault="001523CC" w:rsidP="001523CC">
      <w:pPr>
        <w:rPr>
          <w:lang w:val="en-GB"/>
        </w:rPr>
      </w:pPr>
    </w:p>
    <w:p w14:paraId="1A6520F7" w14:textId="77777777" w:rsidR="001523CC" w:rsidRPr="00F9204E" w:rsidRDefault="001523CC" w:rsidP="001523CC">
      <w:pPr>
        <w:rPr>
          <w:lang w:val="en-GB"/>
        </w:rPr>
      </w:pPr>
      <w:proofErr w:type="spellStart"/>
      <w:r w:rsidRPr="00F9204E">
        <w:rPr>
          <w:lang w:val="en-GB"/>
        </w:rPr>
        <w:t>Naloge</w:t>
      </w:r>
      <w:proofErr w:type="spellEnd"/>
      <w:r w:rsidRPr="00F9204E">
        <w:rPr>
          <w:lang w:val="en-GB"/>
        </w:rPr>
        <w:t xml:space="preserve"> so po </w:t>
      </w:r>
      <w:proofErr w:type="spellStart"/>
      <w:r w:rsidRPr="00F9204E">
        <w:rPr>
          <w:lang w:val="en-GB"/>
        </w:rPr>
        <w:t>letnem</w:t>
      </w:r>
      <w:proofErr w:type="spellEnd"/>
      <w:r w:rsidRPr="00F9204E">
        <w:rPr>
          <w:lang w:val="en-GB"/>
        </w:rPr>
        <w:t xml:space="preserve"> </w:t>
      </w:r>
      <w:proofErr w:type="spellStart"/>
      <w:r w:rsidRPr="00F9204E">
        <w:rPr>
          <w:lang w:val="en-GB"/>
        </w:rPr>
        <w:t>programu</w:t>
      </w:r>
      <w:proofErr w:type="spellEnd"/>
      <w:r w:rsidRPr="00F9204E">
        <w:rPr>
          <w:lang w:val="en-GB"/>
        </w:rPr>
        <w:t xml:space="preserve"> dela </w:t>
      </w:r>
      <w:proofErr w:type="spellStart"/>
      <w:r w:rsidRPr="00F9204E">
        <w:rPr>
          <w:lang w:val="en-GB"/>
        </w:rPr>
        <w:t>razdeljene</w:t>
      </w:r>
      <w:proofErr w:type="spellEnd"/>
      <w:r w:rsidRPr="00F9204E">
        <w:rPr>
          <w:lang w:val="en-GB"/>
        </w:rPr>
        <w:t xml:space="preserve"> </w:t>
      </w:r>
      <w:proofErr w:type="spellStart"/>
      <w:r w:rsidRPr="00F9204E">
        <w:rPr>
          <w:lang w:val="en-GB"/>
        </w:rPr>
        <w:t>na</w:t>
      </w:r>
      <w:proofErr w:type="spellEnd"/>
      <w:r w:rsidRPr="00F9204E">
        <w:rPr>
          <w:lang w:val="en-GB"/>
        </w:rPr>
        <w:t>:</w:t>
      </w:r>
    </w:p>
    <w:tbl>
      <w:tblPr>
        <w:tblW w:w="7460" w:type="dxa"/>
        <w:tblInd w:w="708" w:type="dxa"/>
        <w:tblLook w:val="04A0" w:firstRow="1" w:lastRow="0" w:firstColumn="1" w:lastColumn="0" w:noHBand="0" w:noVBand="1"/>
      </w:tblPr>
      <w:tblGrid>
        <w:gridCol w:w="7460"/>
      </w:tblGrid>
      <w:tr w:rsidR="001523CC" w:rsidRPr="00F9204E" w14:paraId="230053A3" w14:textId="77777777" w:rsidTr="006E64ED">
        <w:trPr>
          <w:trHeight w:val="283"/>
        </w:trPr>
        <w:tc>
          <w:tcPr>
            <w:tcW w:w="7460" w:type="dxa"/>
            <w:vAlign w:val="center"/>
            <w:hideMark/>
          </w:tcPr>
          <w:p w14:paraId="34AE6FB5" w14:textId="77777777" w:rsidR="001523CC" w:rsidRPr="00F9204E" w:rsidRDefault="001523CC" w:rsidP="006E64ED">
            <w:pPr>
              <w:rPr>
                <w:lang w:val="en-GB"/>
              </w:rPr>
            </w:pPr>
            <w:r w:rsidRPr="00F9204E">
              <w:rPr>
                <w:lang w:val="en-GB"/>
              </w:rPr>
              <w:t>1.4.1      </w:t>
            </w:r>
            <w:proofErr w:type="spellStart"/>
            <w:r w:rsidRPr="00F9204E">
              <w:rPr>
                <w:lang w:val="en-GB"/>
              </w:rPr>
              <w:t>Pripravljenost</w:t>
            </w:r>
            <w:proofErr w:type="spellEnd"/>
            <w:r w:rsidRPr="00F9204E">
              <w:rPr>
                <w:lang w:val="en-GB"/>
              </w:rPr>
              <w:t xml:space="preserve"> </w:t>
            </w:r>
            <w:proofErr w:type="spellStart"/>
            <w:r w:rsidRPr="00F9204E">
              <w:rPr>
                <w:lang w:val="en-GB"/>
              </w:rPr>
              <w:t>na</w:t>
            </w:r>
            <w:proofErr w:type="spellEnd"/>
            <w:r w:rsidRPr="00F9204E">
              <w:rPr>
                <w:lang w:val="en-GB"/>
              </w:rPr>
              <w:t xml:space="preserve"> </w:t>
            </w:r>
            <w:proofErr w:type="spellStart"/>
            <w:r w:rsidRPr="00F9204E">
              <w:rPr>
                <w:lang w:val="en-GB"/>
              </w:rPr>
              <w:t>domu</w:t>
            </w:r>
            <w:proofErr w:type="spellEnd"/>
          </w:p>
        </w:tc>
      </w:tr>
      <w:tr w:rsidR="001523CC" w:rsidRPr="00F9204E" w14:paraId="24DFC9F1" w14:textId="77777777" w:rsidTr="006E64ED">
        <w:trPr>
          <w:trHeight w:val="283"/>
        </w:trPr>
        <w:tc>
          <w:tcPr>
            <w:tcW w:w="7460" w:type="dxa"/>
            <w:vAlign w:val="center"/>
            <w:hideMark/>
          </w:tcPr>
          <w:p w14:paraId="5E9568BB" w14:textId="77777777" w:rsidR="001523CC" w:rsidRPr="00F9204E" w:rsidRDefault="001523CC" w:rsidP="006E64ED">
            <w:pPr>
              <w:rPr>
                <w:lang w:val="en-GB"/>
              </w:rPr>
            </w:pPr>
            <w:r w:rsidRPr="00F9204E">
              <w:rPr>
                <w:lang w:val="en-GB"/>
              </w:rPr>
              <w:t xml:space="preserve">1.4.2      </w:t>
            </w:r>
            <w:proofErr w:type="spellStart"/>
            <w:r w:rsidRPr="00F9204E">
              <w:rPr>
                <w:lang w:val="en-GB"/>
              </w:rPr>
              <w:t>Izvajanje</w:t>
            </w:r>
            <w:proofErr w:type="spellEnd"/>
            <w:r w:rsidRPr="00F9204E">
              <w:rPr>
                <w:lang w:val="en-GB"/>
              </w:rPr>
              <w:t xml:space="preserve"> </w:t>
            </w:r>
            <w:proofErr w:type="spellStart"/>
            <w:r w:rsidRPr="00F9204E">
              <w:rPr>
                <w:lang w:val="en-GB"/>
              </w:rPr>
              <w:t>ukrepov</w:t>
            </w:r>
            <w:proofErr w:type="spellEnd"/>
            <w:r w:rsidRPr="00F9204E">
              <w:rPr>
                <w:lang w:val="en-GB"/>
              </w:rPr>
              <w:t xml:space="preserve"> v </w:t>
            </w:r>
            <w:proofErr w:type="spellStart"/>
            <w:r w:rsidRPr="00F9204E">
              <w:rPr>
                <w:lang w:val="en-GB"/>
              </w:rPr>
              <w:t>času</w:t>
            </w:r>
            <w:proofErr w:type="spellEnd"/>
            <w:r w:rsidRPr="00F9204E">
              <w:rPr>
                <w:lang w:val="en-GB"/>
              </w:rPr>
              <w:t xml:space="preserve"> </w:t>
            </w:r>
            <w:proofErr w:type="spellStart"/>
            <w:r w:rsidRPr="00F9204E">
              <w:rPr>
                <w:lang w:val="en-GB"/>
              </w:rPr>
              <w:t>povečane</w:t>
            </w:r>
            <w:proofErr w:type="spellEnd"/>
            <w:r w:rsidRPr="00F9204E">
              <w:rPr>
                <w:lang w:val="en-GB"/>
              </w:rPr>
              <w:t xml:space="preserve"> </w:t>
            </w:r>
            <w:proofErr w:type="spellStart"/>
            <w:r w:rsidRPr="00F9204E">
              <w:rPr>
                <w:lang w:val="en-GB"/>
              </w:rPr>
              <w:t>stopnje</w:t>
            </w:r>
            <w:proofErr w:type="spellEnd"/>
            <w:r w:rsidRPr="00F9204E">
              <w:rPr>
                <w:lang w:val="en-GB"/>
              </w:rPr>
              <w:t xml:space="preserve"> </w:t>
            </w:r>
            <w:proofErr w:type="spellStart"/>
            <w:r w:rsidRPr="00F9204E">
              <w:rPr>
                <w:lang w:val="en-GB"/>
              </w:rPr>
              <w:t>ogroženosti</w:t>
            </w:r>
            <w:proofErr w:type="spellEnd"/>
          </w:p>
        </w:tc>
      </w:tr>
    </w:tbl>
    <w:p w14:paraId="3852EDA1" w14:textId="77777777" w:rsidR="001523CC" w:rsidRPr="00F9204E" w:rsidRDefault="001523CC" w:rsidP="001523CC">
      <w:pPr>
        <w:rPr>
          <w:lang w:val="en-GB"/>
        </w:rPr>
      </w:pPr>
    </w:p>
    <w:p w14:paraId="525B72E8" w14:textId="77777777" w:rsidR="00E819CF" w:rsidRDefault="00E819CF">
      <w:pPr>
        <w:spacing w:after="160" w:line="259" w:lineRule="auto"/>
        <w:jc w:val="left"/>
        <w:rPr>
          <w:lang w:val="en-GB"/>
        </w:rPr>
      </w:pPr>
      <w:r>
        <w:rPr>
          <w:lang w:val="en-GB"/>
        </w:rPr>
        <w:br w:type="page"/>
      </w:r>
    </w:p>
    <w:p w14:paraId="6073137A" w14:textId="28D018FD" w:rsidR="001523CC" w:rsidRPr="00F9204E" w:rsidRDefault="001523CC" w:rsidP="001523CC">
      <w:pPr>
        <w:rPr>
          <w:lang w:val="en-GB"/>
        </w:rPr>
      </w:pPr>
      <w:r w:rsidRPr="00F9204E">
        <w:rPr>
          <w:lang w:val="en-GB"/>
        </w:rPr>
        <w:lastRenderedPageBreak/>
        <w:t xml:space="preserve">Za </w:t>
      </w:r>
      <w:proofErr w:type="spellStart"/>
      <w:r w:rsidRPr="00F9204E">
        <w:rPr>
          <w:lang w:val="en-GB"/>
        </w:rPr>
        <w:t>izvedbo</w:t>
      </w:r>
      <w:proofErr w:type="spellEnd"/>
      <w:r w:rsidRPr="00F9204E">
        <w:rPr>
          <w:lang w:val="en-GB"/>
        </w:rPr>
        <w:t xml:space="preserve"> </w:t>
      </w:r>
      <w:proofErr w:type="spellStart"/>
      <w:r w:rsidRPr="00F9204E">
        <w:rPr>
          <w:lang w:val="en-GB"/>
        </w:rPr>
        <w:t>tega</w:t>
      </w:r>
      <w:proofErr w:type="spellEnd"/>
      <w:r w:rsidRPr="00F9204E">
        <w:rPr>
          <w:lang w:val="en-GB"/>
        </w:rPr>
        <w:t xml:space="preserve"> </w:t>
      </w:r>
      <w:proofErr w:type="spellStart"/>
      <w:r w:rsidRPr="00F9204E">
        <w:rPr>
          <w:lang w:val="en-GB"/>
        </w:rPr>
        <w:t>projekta</w:t>
      </w:r>
      <w:proofErr w:type="spellEnd"/>
      <w:r w:rsidRPr="00F9204E">
        <w:rPr>
          <w:lang w:val="en-GB"/>
        </w:rPr>
        <w:t xml:space="preserve"> je </w:t>
      </w:r>
      <w:proofErr w:type="spellStart"/>
      <w:r w:rsidRPr="00F9204E">
        <w:rPr>
          <w:lang w:val="en-GB"/>
        </w:rPr>
        <w:t>bil</w:t>
      </w:r>
      <w:proofErr w:type="spellEnd"/>
      <w:r w:rsidRPr="00F9204E">
        <w:rPr>
          <w:lang w:val="en-GB"/>
        </w:rPr>
        <w:t xml:space="preserve"> </w:t>
      </w:r>
      <w:proofErr w:type="spellStart"/>
      <w:r w:rsidRPr="00F9204E">
        <w:rPr>
          <w:lang w:val="en-GB"/>
        </w:rPr>
        <w:t>na</w:t>
      </w:r>
      <w:proofErr w:type="spellEnd"/>
      <w:r w:rsidRPr="00F9204E">
        <w:rPr>
          <w:lang w:val="en-GB"/>
        </w:rPr>
        <w:t xml:space="preserve"> </w:t>
      </w:r>
      <w:proofErr w:type="spellStart"/>
      <w:r w:rsidRPr="00F9204E">
        <w:rPr>
          <w:lang w:val="en-GB"/>
        </w:rPr>
        <w:t>p.p</w:t>
      </w:r>
      <w:proofErr w:type="spellEnd"/>
      <w:r w:rsidRPr="00F9204E">
        <w:rPr>
          <w:lang w:val="en-GB"/>
        </w:rPr>
        <w:t xml:space="preserve"> 231463 </w:t>
      </w:r>
      <w:proofErr w:type="spellStart"/>
      <w:r w:rsidRPr="00F9204E">
        <w:rPr>
          <w:lang w:val="en-GB"/>
        </w:rPr>
        <w:t>porabljen</w:t>
      </w:r>
      <w:proofErr w:type="spellEnd"/>
      <w:r w:rsidRPr="00F9204E">
        <w:rPr>
          <w:lang w:val="en-GB"/>
        </w:rPr>
        <w:t xml:space="preserve"> </w:t>
      </w:r>
      <w:proofErr w:type="spellStart"/>
      <w:r w:rsidRPr="00F9204E">
        <w:rPr>
          <w:lang w:val="en-GB"/>
        </w:rPr>
        <w:t>naslednji</w:t>
      </w:r>
      <w:proofErr w:type="spellEnd"/>
      <w:r w:rsidRPr="00F9204E">
        <w:rPr>
          <w:lang w:val="en-GB"/>
        </w:rPr>
        <w:t xml:space="preserve"> </w:t>
      </w:r>
      <w:proofErr w:type="spellStart"/>
      <w:r w:rsidRPr="00F9204E">
        <w:rPr>
          <w:lang w:val="en-GB"/>
        </w:rPr>
        <w:t>obseg</w:t>
      </w:r>
      <w:proofErr w:type="spellEnd"/>
      <w:r w:rsidRPr="00F9204E">
        <w:rPr>
          <w:lang w:val="en-GB"/>
        </w:rPr>
        <w:t xml:space="preserve"> </w:t>
      </w:r>
      <w:proofErr w:type="spellStart"/>
      <w:r w:rsidRPr="00F9204E">
        <w:rPr>
          <w:lang w:val="en-GB"/>
        </w:rPr>
        <w:t>sredstev</w:t>
      </w:r>
      <w:proofErr w:type="spellEnd"/>
      <w:r w:rsidRPr="00F9204E">
        <w:rPr>
          <w:lang w:val="en-GB"/>
        </w:rPr>
        <w:t xml:space="preserve">: </w:t>
      </w:r>
    </w:p>
    <w:p w14:paraId="17524E43" w14:textId="77777777" w:rsidR="00C82748" w:rsidRDefault="00C82748" w:rsidP="00C82748"/>
    <w:tbl>
      <w:tblPr>
        <w:tblW w:w="5000" w:type="pct"/>
        <w:tblInd w:w="-10" w:type="dxa"/>
        <w:tblCellMar>
          <w:left w:w="70" w:type="dxa"/>
          <w:right w:w="70" w:type="dxa"/>
        </w:tblCellMar>
        <w:tblLook w:val="04A0" w:firstRow="1" w:lastRow="0" w:firstColumn="1" w:lastColumn="0" w:noHBand="0" w:noVBand="1"/>
      </w:tblPr>
      <w:tblGrid>
        <w:gridCol w:w="1153"/>
        <w:gridCol w:w="1130"/>
        <w:gridCol w:w="1141"/>
        <w:gridCol w:w="1154"/>
        <w:gridCol w:w="1091"/>
        <w:gridCol w:w="1119"/>
        <w:gridCol w:w="1132"/>
        <w:gridCol w:w="1132"/>
      </w:tblGrid>
      <w:tr w:rsidR="001523CC" w:rsidRPr="006D510B" w14:paraId="46B5C7B6" w14:textId="77777777" w:rsidTr="00BE22B1">
        <w:trPr>
          <w:trHeight w:val="300"/>
        </w:trPr>
        <w:tc>
          <w:tcPr>
            <w:tcW w:w="9530" w:type="dxa"/>
            <w:gridSpan w:val="8"/>
            <w:tcBorders>
              <w:top w:val="single" w:sz="8" w:space="0" w:color="auto"/>
              <w:left w:val="single" w:sz="8" w:space="0" w:color="auto"/>
              <w:bottom w:val="single" w:sz="8" w:space="0" w:color="auto"/>
              <w:right w:val="single" w:sz="8" w:space="0" w:color="000000"/>
            </w:tcBorders>
            <w:vAlign w:val="center"/>
            <w:hideMark/>
          </w:tcPr>
          <w:p w14:paraId="51B5CE3C" w14:textId="77777777" w:rsidR="001523CC" w:rsidRPr="006D510B" w:rsidRDefault="001523CC" w:rsidP="006E64ED">
            <w:pPr>
              <w:rPr>
                <w:b/>
                <w:bCs/>
                <w:color w:val="000000"/>
                <w:sz w:val="18"/>
                <w:szCs w:val="18"/>
              </w:rPr>
            </w:pPr>
            <w:r w:rsidRPr="006D510B">
              <w:rPr>
                <w:b/>
                <w:bCs/>
                <w:color w:val="000000"/>
                <w:sz w:val="18"/>
                <w:szCs w:val="18"/>
              </w:rPr>
              <w:t>1.4.1. Pripravljenost na domu (10 % od urne postavke)</w:t>
            </w:r>
          </w:p>
        </w:tc>
      </w:tr>
      <w:tr w:rsidR="001523CC" w:rsidRPr="006D510B" w14:paraId="44086A2F"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46BB6AE2" w14:textId="77777777" w:rsidR="001523CC" w:rsidRPr="00E819CF" w:rsidRDefault="001523CC" w:rsidP="006E64ED">
            <w:pPr>
              <w:rPr>
                <w:color w:val="000000"/>
                <w:sz w:val="18"/>
                <w:szCs w:val="18"/>
              </w:rPr>
            </w:pPr>
            <w:r w:rsidRPr="00E819CF">
              <w:rPr>
                <w:color w:val="000000"/>
                <w:sz w:val="18"/>
                <w:szCs w:val="18"/>
              </w:rPr>
              <w:t>Skupna vrednost v EUR</w:t>
            </w:r>
          </w:p>
        </w:tc>
        <w:tc>
          <w:tcPr>
            <w:tcW w:w="1180" w:type="dxa"/>
            <w:tcBorders>
              <w:top w:val="nil"/>
              <w:left w:val="nil"/>
              <w:bottom w:val="single" w:sz="8" w:space="0" w:color="auto"/>
              <w:right w:val="single" w:sz="8" w:space="0" w:color="auto"/>
            </w:tcBorders>
            <w:vAlign w:val="center"/>
            <w:hideMark/>
          </w:tcPr>
          <w:p w14:paraId="1F002ACF" w14:textId="77777777" w:rsidR="001523CC" w:rsidRPr="006D510B" w:rsidRDefault="001523CC" w:rsidP="006E64ED">
            <w:pPr>
              <w:jc w:val="right"/>
              <w:rPr>
                <w:b/>
                <w:bCs/>
                <w:color w:val="000000"/>
                <w:sz w:val="18"/>
                <w:szCs w:val="18"/>
              </w:rPr>
            </w:pPr>
            <w:r w:rsidRPr="006D510B">
              <w:rPr>
                <w:b/>
                <w:bCs/>
                <w:color w:val="000000"/>
                <w:sz w:val="18"/>
                <w:szCs w:val="18"/>
              </w:rPr>
              <w:t>962,60</w:t>
            </w:r>
          </w:p>
        </w:tc>
        <w:tc>
          <w:tcPr>
            <w:tcW w:w="1180" w:type="dxa"/>
            <w:tcBorders>
              <w:top w:val="nil"/>
              <w:left w:val="nil"/>
              <w:bottom w:val="single" w:sz="8" w:space="0" w:color="auto"/>
              <w:right w:val="single" w:sz="8" w:space="0" w:color="auto"/>
            </w:tcBorders>
            <w:vAlign w:val="center"/>
            <w:hideMark/>
          </w:tcPr>
          <w:p w14:paraId="6476FE58" w14:textId="77777777" w:rsidR="001523CC" w:rsidRPr="006D510B" w:rsidRDefault="001523CC" w:rsidP="006E64ED">
            <w:pPr>
              <w:jc w:val="right"/>
              <w:rPr>
                <w:b/>
                <w:bCs/>
                <w:color w:val="000000"/>
                <w:sz w:val="18"/>
                <w:szCs w:val="18"/>
              </w:rPr>
            </w:pPr>
            <w:r w:rsidRPr="006D510B">
              <w:rPr>
                <w:b/>
                <w:bCs/>
                <w:color w:val="000000"/>
                <w:sz w:val="18"/>
                <w:szCs w:val="18"/>
              </w:rPr>
              <w:t>1.174,38</w:t>
            </w:r>
          </w:p>
        </w:tc>
      </w:tr>
      <w:tr w:rsidR="001523CC" w:rsidRPr="006D510B" w14:paraId="69C1E194"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11DE5C5A" w14:textId="77777777" w:rsidR="001523CC" w:rsidRPr="00E819CF" w:rsidRDefault="001523CC" w:rsidP="006E64ED">
            <w:pPr>
              <w:rPr>
                <w:color w:val="000000"/>
                <w:sz w:val="18"/>
                <w:szCs w:val="18"/>
              </w:rPr>
            </w:pPr>
            <w:r w:rsidRPr="00E819CF">
              <w:rPr>
                <w:color w:val="000000"/>
                <w:sz w:val="18"/>
                <w:szCs w:val="18"/>
              </w:rPr>
              <w:t>Materialni stroški v EUR</w:t>
            </w:r>
          </w:p>
        </w:tc>
        <w:tc>
          <w:tcPr>
            <w:tcW w:w="1180" w:type="dxa"/>
            <w:tcBorders>
              <w:top w:val="nil"/>
              <w:left w:val="nil"/>
              <w:bottom w:val="single" w:sz="8" w:space="0" w:color="auto"/>
              <w:right w:val="single" w:sz="8" w:space="0" w:color="auto"/>
            </w:tcBorders>
            <w:vAlign w:val="center"/>
            <w:hideMark/>
          </w:tcPr>
          <w:p w14:paraId="1A89A2EB" w14:textId="77777777" w:rsidR="001523CC" w:rsidRPr="006D510B" w:rsidRDefault="001523CC" w:rsidP="006E64ED">
            <w:pPr>
              <w:jc w:val="right"/>
              <w:rPr>
                <w:b/>
                <w:bCs/>
                <w:color w:val="000000"/>
                <w:sz w:val="18"/>
                <w:szCs w:val="18"/>
              </w:rPr>
            </w:pPr>
            <w:r w:rsidRPr="006D510B">
              <w:rPr>
                <w:b/>
                <w:bCs/>
                <w:color w:val="000000"/>
                <w:sz w:val="18"/>
                <w:szCs w:val="18"/>
              </w:rPr>
              <w:t>0,00</w:t>
            </w:r>
          </w:p>
        </w:tc>
        <w:tc>
          <w:tcPr>
            <w:tcW w:w="1180" w:type="dxa"/>
            <w:tcBorders>
              <w:top w:val="nil"/>
              <w:left w:val="nil"/>
              <w:bottom w:val="single" w:sz="8" w:space="0" w:color="auto"/>
              <w:right w:val="single" w:sz="8" w:space="0" w:color="auto"/>
            </w:tcBorders>
            <w:vAlign w:val="center"/>
            <w:hideMark/>
          </w:tcPr>
          <w:p w14:paraId="2D3BCA05" w14:textId="77777777" w:rsidR="001523CC" w:rsidRPr="00BE22B1" w:rsidRDefault="001523CC" w:rsidP="006E64ED">
            <w:pPr>
              <w:jc w:val="right"/>
              <w:rPr>
                <w:b/>
                <w:bCs/>
                <w:color w:val="000000"/>
                <w:sz w:val="18"/>
                <w:szCs w:val="18"/>
              </w:rPr>
            </w:pPr>
            <w:r w:rsidRPr="00BE22B1">
              <w:rPr>
                <w:b/>
                <w:bCs/>
                <w:color w:val="000000"/>
                <w:sz w:val="18"/>
                <w:szCs w:val="18"/>
              </w:rPr>
              <w:t>0,00*</w:t>
            </w:r>
          </w:p>
        </w:tc>
      </w:tr>
      <w:tr w:rsidR="001523CC" w:rsidRPr="006D510B" w14:paraId="36B00044" w14:textId="77777777" w:rsidTr="00BE22B1">
        <w:trPr>
          <w:trHeight w:val="300"/>
        </w:trPr>
        <w:tc>
          <w:tcPr>
            <w:tcW w:w="5990" w:type="dxa"/>
            <w:gridSpan w:val="5"/>
            <w:tcBorders>
              <w:top w:val="single" w:sz="8" w:space="0" w:color="auto"/>
              <w:left w:val="single" w:sz="8" w:space="0" w:color="auto"/>
              <w:bottom w:val="single" w:sz="8" w:space="0" w:color="auto"/>
              <w:right w:val="single" w:sz="8" w:space="0" w:color="000000"/>
            </w:tcBorders>
            <w:vAlign w:val="center"/>
            <w:hideMark/>
          </w:tcPr>
          <w:p w14:paraId="03EE5C19" w14:textId="77777777" w:rsidR="001523CC" w:rsidRPr="00E819CF" w:rsidRDefault="001523CC" w:rsidP="006E64ED">
            <w:pPr>
              <w:rPr>
                <w:color w:val="000000"/>
                <w:sz w:val="18"/>
                <w:szCs w:val="18"/>
              </w:rPr>
            </w:pPr>
            <w:r w:rsidRPr="00E819CF">
              <w:rPr>
                <w:color w:val="000000"/>
                <w:sz w:val="18"/>
                <w:szCs w:val="18"/>
              </w:rPr>
              <w:t>Stroški dela (ure)</w:t>
            </w:r>
          </w:p>
        </w:tc>
        <w:tc>
          <w:tcPr>
            <w:tcW w:w="1180" w:type="dxa"/>
            <w:tcBorders>
              <w:top w:val="nil"/>
              <w:left w:val="nil"/>
              <w:bottom w:val="single" w:sz="8" w:space="0" w:color="auto"/>
              <w:right w:val="single" w:sz="8" w:space="0" w:color="auto"/>
            </w:tcBorders>
            <w:vAlign w:val="center"/>
            <w:hideMark/>
          </w:tcPr>
          <w:p w14:paraId="6A4FE5E6" w14:textId="77777777" w:rsidR="001523CC" w:rsidRPr="00E819CF" w:rsidRDefault="001523CC" w:rsidP="006E64ED">
            <w:pPr>
              <w:jc w:val="center"/>
              <w:rPr>
                <w:color w:val="000000"/>
                <w:sz w:val="18"/>
                <w:szCs w:val="18"/>
              </w:rPr>
            </w:pPr>
            <w:r w:rsidRPr="00E819CF">
              <w:rPr>
                <w:color w:val="000000"/>
                <w:sz w:val="18"/>
                <w:szCs w:val="18"/>
              </w:rPr>
              <w:t>285</w:t>
            </w:r>
          </w:p>
        </w:tc>
        <w:tc>
          <w:tcPr>
            <w:tcW w:w="1180" w:type="dxa"/>
            <w:tcBorders>
              <w:top w:val="nil"/>
              <w:left w:val="nil"/>
              <w:bottom w:val="single" w:sz="8" w:space="0" w:color="auto"/>
              <w:right w:val="single" w:sz="8" w:space="0" w:color="auto"/>
            </w:tcBorders>
            <w:vAlign w:val="center"/>
            <w:hideMark/>
          </w:tcPr>
          <w:p w14:paraId="163398F3" w14:textId="77777777" w:rsidR="001523CC" w:rsidRPr="006D510B" w:rsidRDefault="001523CC" w:rsidP="006E64ED">
            <w:pPr>
              <w:jc w:val="right"/>
              <w:rPr>
                <w:b/>
                <w:bCs/>
                <w:color w:val="000000"/>
                <w:sz w:val="18"/>
                <w:szCs w:val="18"/>
              </w:rPr>
            </w:pPr>
            <w:r w:rsidRPr="006D510B">
              <w:rPr>
                <w:b/>
                <w:bCs/>
                <w:color w:val="000000"/>
                <w:sz w:val="18"/>
                <w:szCs w:val="18"/>
              </w:rPr>
              <w:t>962,60</w:t>
            </w:r>
          </w:p>
        </w:tc>
        <w:tc>
          <w:tcPr>
            <w:tcW w:w="1180" w:type="dxa"/>
            <w:tcBorders>
              <w:top w:val="nil"/>
              <w:left w:val="nil"/>
              <w:bottom w:val="single" w:sz="8" w:space="0" w:color="auto"/>
              <w:right w:val="single" w:sz="8" w:space="0" w:color="auto"/>
            </w:tcBorders>
            <w:vAlign w:val="center"/>
            <w:hideMark/>
          </w:tcPr>
          <w:p w14:paraId="547F676F" w14:textId="77777777" w:rsidR="001523CC" w:rsidRPr="00BE22B1" w:rsidRDefault="001523CC" w:rsidP="006E64ED">
            <w:pPr>
              <w:jc w:val="right"/>
              <w:rPr>
                <w:b/>
                <w:bCs/>
                <w:color w:val="000000"/>
                <w:sz w:val="18"/>
                <w:szCs w:val="18"/>
              </w:rPr>
            </w:pPr>
            <w:r w:rsidRPr="00BE22B1">
              <w:rPr>
                <w:b/>
                <w:bCs/>
                <w:color w:val="000000"/>
                <w:sz w:val="18"/>
                <w:szCs w:val="18"/>
              </w:rPr>
              <w:t>1.174,38</w:t>
            </w:r>
          </w:p>
        </w:tc>
      </w:tr>
      <w:tr w:rsidR="001523CC" w:rsidRPr="006D510B" w14:paraId="6831B772" w14:textId="77777777" w:rsidTr="00BE22B1">
        <w:trPr>
          <w:trHeight w:val="696"/>
        </w:trPr>
        <w:tc>
          <w:tcPr>
            <w:tcW w:w="1270" w:type="dxa"/>
            <w:tcBorders>
              <w:top w:val="nil"/>
              <w:left w:val="single" w:sz="8" w:space="0" w:color="auto"/>
              <w:bottom w:val="single" w:sz="8" w:space="0" w:color="auto"/>
              <w:right w:val="single" w:sz="8" w:space="0" w:color="auto"/>
            </w:tcBorders>
            <w:vAlign w:val="center"/>
            <w:hideMark/>
          </w:tcPr>
          <w:p w14:paraId="1906FC9C" w14:textId="77777777" w:rsidR="001523CC" w:rsidRPr="006D510B" w:rsidRDefault="001523CC" w:rsidP="006E64ED">
            <w:pPr>
              <w:jc w:val="center"/>
              <w:rPr>
                <w:color w:val="000000"/>
                <w:sz w:val="18"/>
                <w:szCs w:val="18"/>
              </w:rPr>
            </w:pPr>
            <w:proofErr w:type="spellStart"/>
            <w:r w:rsidRPr="006D510B">
              <w:rPr>
                <w:color w:val="000000"/>
                <w:sz w:val="18"/>
                <w:szCs w:val="18"/>
              </w:rPr>
              <w:t>Zap</w:t>
            </w:r>
            <w:proofErr w:type="spellEnd"/>
            <w:r w:rsidRPr="006D510B">
              <w:rPr>
                <w:color w:val="000000"/>
                <w:sz w:val="18"/>
                <w:szCs w:val="18"/>
              </w:rPr>
              <w:t>. št.</w:t>
            </w:r>
          </w:p>
        </w:tc>
        <w:tc>
          <w:tcPr>
            <w:tcW w:w="1180" w:type="dxa"/>
            <w:tcBorders>
              <w:top w:val="nil"/>
              <w:left w:val="nil"/>
              <w:bottom w:val="single" w:sz="8" w:space="0" w:color="auto"/>
              <w:right w:val="single" w:sz="8" w:space="0" w:color="auto"/>
            </w:tcBorders>
            <w:vAlign w:val="center"/>
            <w:hideMark/>
          </w:tcPr>
          <w:p w14:paraId="3C15A039" w14:textId="77777777" w:rsidR="001523CC" w:rsidRPr="006D510B" w:rsidRDefault="001523CC" w:rsidP="006E64ED">
            <w:pPr>
              <w:jc w:val="center"/>
              <w:rPr>
                <w:color w:val="000000"/>
                <w:sz w:val="18"/>
                <w:szCs w:val="18"/>
              </w:rPr>
            </w:pPr>
            <w:r w:rsidRPr="006D510B">
              <w:rPr>
                <w:color w:val="000000"/>
                <w:sz w:val="18"/>
                <w:szCs w:val="18"/>
              </w:rPr>
              <w:t>Število delavcev</w:t>
            </w:r>
          </w:p>
        </w:tc>
        <w:tc>
          <w:tcPr>
            <w:tcW w:w="1180" w:type="dxa"/>
            <w:tcBorders>
              <w:top w:val="nil"/>
              <w:left w:val="nil"/>
              <w:bottom w:val="single" w:sz="8" w:space="0" w:color="auto"/>
              <w:right w:val="single" w:sz="8" w:space="0" w:color="auto"/>
            </w:tcBorders>
            <w:vAlign w:val="center"/>
            <w:hideMark/>
          </w:tcPr>
          <w:p w14:paraId="24B08359" w14:textId="77777777" w:rsidR="001523CC" w:rsidRPr="006D510B" w:rsidRDefault="001523CC" w:rsidP="006E64ED">
            <w:pPr>
              <w:jc w:val="center"/>
              <w:rPr>
                <w:color w:val="000000"/>
                <w:sz w:val="18"/>
                <w:szCs w:val="18"/>
              </w:rPr>
            </w:pPr>
            <w:r w:rsidRPr="006D510B">
              <w:rPr>
                <w:color w:val="000000"/>
                <w:sz w:val="18"/>
                <w:szCs w:val="18"/>
              </w:rPr>
              <w:t>Stopnja izobrazbe</w:t>
            </w:r>
          </w:p>
        </w:tc>
        <w:tc>
          <w:tcPr>
            <w:tcW w:w="1180" w:type="dxa"/>
            <w:tcBorders>
              <w:top w:val="nil"/>
              <w:left w:val="nil"/>
              <w:bottom w:val="single" w:sz="8" w:space="0" w:color="auto"/>
              <w:right w:val="single" w:sz="8" w:space="0" w:color="auto"/>
            </w:tcBorders>
            <w:vAlign w:val="center"/>
            <w:hideMark/>
          </w:tcPr>
          <w:p w14:paraId="22ABC29A" w14:textId="77777777" w:rsidR="001523CC" w:rsidRPr="006D510B" w:rsidRDefault="001523CC" w:rsidP="006E64ED">
            <w:pPr>
              <w:jc w:val="center"/>
              <w:rPr>
                <w:color w:val="000000"/>
                <w:sz w:val="18"/>
                <w:szCs w:val="18"/>
              </w:rPr>
            </w:pPr>
            <w:r w:rsidRPr="006D510B">
              <w:rPr>
                <w:color w:val="000000"/>
                <w:sz w:val="18"/>
                <w:szCs w:val="18"/>
              </w:rPr>
              <w:t>Čas opravljanja naloge</w:t>
            </w:r>
          </w:p>
        </w:tc>
        <w:tc>
          <w:tcPr>
            <w:tcW w:w="1180" w:type="dxa"/>
            <w:tcBorders>
              <w:top w:val="nil"/>
              <w:left w:val="nil"/>
              <w:bottom w:val="single" w:sz="8" w:space="0" w:color="auto"/>
              <w:right w:val="single" w:sz="8" w:space="0" w:color="auto"/>
            </w:tcBorders>
            <w:vAlign w:val="center"/>
            <w:hideMark/>
          </w:tcPr>
          <w:p w14:paraId="32555C8C" w14:textId="77777777" w:rsidR="001523CC" w:rsidRPr="006D510B" w:rsidRDefault="001523CC" w:rsidP="006E64ED">
            <w:pPr>
              <w:jc w:val="center"/>
              <w:rPr>
                <w:color w:val="000000"/>
                <w:sz w:val="18"/>
                <w:szCs w:val="18"/>
              </w:rPr>
            </w:pPr>
            <w:r w:rsidRPr="006D510B">
              <w:rPr>
                <w:color w:val="000000"/>
                <w:sz w:val="18"/>
                <w:szCs w:val="18"/>
              </w:rPr>
              <w:t>Cena / uro</w:t>
            </w:r>
          </w:p>
        </w:tc>
        <w:tc>
          <w:tcPr>
            <w:tcW w:w="1180" w:type="dxa"/>
            <w:tcBorders>
              <w:top w:val="nil"/>
              <w:left w:val="nil"/>
              <w:bottom w:val="single" w:sz="8" w:space="0" w:color="auto"/>
              <w:right w:val="single" w:sz="8" w:space="0" w:color="auto"/>
            </w:tcBorders>
            <w:vAlign w:val="center"/>
            <w:hideMark/>
          </w:tcPr>
          <w:p w14:paraId="0FCC2F18" w14:textId="77777777" w:rsidR="001523CC" w:rsidRPr="006D510B" w:rsidRDefault="001523CC" w:rsidP="006E64ED">
            <w:pPr>
              <w:jc w:val="center"/>
              <w:rPr>
                <w:color w:val="000000"/>
                <w:sz w:val="18"/>
                <w:szCs w:val="18"/>
              </w:rPr>
            </w:pPr>
            <w:r w:rsidRPr="006D510B">
              <w:rPr>
                <w:color w:val="000000"/>
                <w:sz w:val="18"/>
                <w:szCs w:val="18"/>
              </w:rPr>
              <w:t>Število ur (skupaj)</w:t>
            </w:r>
          </w:p>
        </w:tc>
        <w:tc>
          <w:tcPr>
            <w:tcW w:w="1180" w:type="dxa"/>
            <w:tcBorders>
              <w:top w:val="nil"/>
              <w:left w:val="nil"/>
              <w:bottom w:val="single" w:sz="8" w:space="0" w:color="auto"/>
              <w:right w:val="single" w:sz="8" w:space="0" w:color="auto"/>
            </w:tcBorders>
            <w:vAlign w:val="center"/>
            <w:hideMark/>
          </w:tcPr>
          <w:p w14:paraId="27376318" w14:textId="77777777" w:rsidR="001523CC" w:rsidRPr="006D510B" w:rsidRDefault="001523CC" w:rsidP="006E64ED">
            <w:pPr>
              <w:jc w:val="center"/>
              <w:rPr>
                <w:color w:val="000000"/>
                <w:sz w:val="18"/>
                <w:szCs w:val="18"/>
              </w:rPr>
            </w:pPr>
            <w:r w:rsidRPr="006D510B">
              <w:rPr>
                <w:color w:val="000000"/>
                <w:sz w:val="18"/>
                <w:szCs w:val="18"/>
              </w:rPr>
              <w:t>Vrednost v EUR (brez DDV)</w:t>
            </w:r>
          </w:p>
        </w:tc>
        <w:tc>
          <w:tcPr>
            <w:tcW w:w="1180" w:type="dxa"/>
            <w:tcBorders>
              <w:top w:val="nil"/>
              <w:left w:val="nil"/>
              <w:bottom w:val="single" w:sz="8" w:space="0" w:color="auto"/>
              <w:right w:val="single" w:sz="8" w:space="0" w:color="auto"/>
            </w:tcBorders>
            <w:vAlign w:val="center"/>
            <w:hideMark/>
          </w:tcPr>
          <w:p w14:paraId="12E14C1D" w14:textId="77777777" w:rsidR="001523CC" w:rsidRPr="00BE22B1" w:rsidRDefault="001523CC" w:rsidP="006E64ED">
            <w:pPr>
              <w:jc w:val="center"/>
              <w:rPr>
                <w:color w:val="000000"/>
                <w:sz w:val="18"/>
                <w:szCs w:val="18"/>
              </w:rPr>
            </w:pPr>
            <w:r w:rsidRPr="00BE22B1">
              <w:rPr>
                <w:color w:val="000000"/>
                <w:sz w:val="18"/>
                <w:szCs w:val="18"/>
              </w:rPr>
              <w:t>Vrednost v EUR (z DDV)</w:t>
            </w:r>
          </w:p>
        </w:tc>
      </w:tr>
      <w:tr w:rsidR="001523CC" w:rsidRPr="006D510B" w14:paraId="653E858D"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657721F"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3C1E3B4"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049656D" w14:textId="77777777" w:rsidR="001523CC" w:rsidRPr="006D510B" w:rsidRDefault="001523CC" w:rsidP="006E64ED">
            <w:pPr>
              <w:jc w:val="center"/>
              <w:rPr>
                <w:color w:val="000000"/>
                <w:sz w:val="18"/>
                <w:szCs w:val="18"/>
              </w:rPr>
            </w:pPr>
            <w:r w:rsidRPr="006D510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4AC4FC4F"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02104A54" w14:textId="77777777" w:rsidR="001523CC" w:rsidRPr="006D510B" w:rsidRDefault="001523CC" w:rsidP="006E64ED">
            <w:pPr>
              <w:jc w:val="center"/>
              <w:rPr>
                <w:color w:val="000000"/>
                <w:sz w:val="18"/>
                <w:szCs w:val="18"/>
              </w:rPr>
            </w:pPr>
            <w:r w:rsidRPr="006D510B">
              <w:rPr>
                <w:color w:val="000000"/>
                <w:sz w:val="18"/>
                <w:szCs w:val="18"/>
              </w:rPr>
              <w:t>3,67</w:t>
            </w:r>
          </w:p>
        </w:tc>
        <w:tc>
          <w:tcPr>
            <w:tcW w:w="1180" w:type="dxa"/>
            <w:tcBorders>
              <w:top w:val="nil"/>
              <w:left w:val="nil"/>
              <w:bottom w:val="single" w:sz="8" w:space="0" w:color="auto"/>
              <w:right w:val="single" w:sz="8" w:space="0" w:color="auto"/>
            </w:tcBorders>
            <w:vAlign w:val="center"/>
            <w:hideMark/>
          </w:tcPr>
          <w:p w14:paraId="46003402" w14:textId="77777777" w:rsidR="001523CC" w:rsidRPr="006D510B" w:rsidRDefault="001523CC" w:rsidP="006E64ED">
            <w:pPr>
              <w:jc w:val="center"/>
              <w:rPr>
                <w:color w:val="000000"/>
                <w:sz w:val="18"/>
                <w:szCs w:val="18"/>
              </w:rPr>
            </w:pPr>
            <w:r w:rsidRPr="006D510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10D8131D" w14:textId="77777777" w:rsidR="001523CC" w:rsidRPr="006D510B" w:rsidRDefault="001523CC" w:rsidP="006E64ED">
            <w:pPr>
              <w:jc w:val="right"/>
              <w:rPr>
                <w:color w:val="000000"/>
                <w:sz w:val="18"/>
                <w:szCs w:val="18"/>
              </w:rPr>
            </w:pPr>
            <w:r w:rsidRPr="006D510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4C61F69B" w14:textId="77777777" w:rsidR="001523CC" w:rsidRPr="00BE22B1" w:rsidRDefault="001523CC" w:rsidP="006E64ED">
            <w:pPr>
              <w:jc w:val="right"/>
              <w:rPr>
                <w:color w:val="000000"/>
                <w:sz w:val="18"/>
                <w:szCs w:val="18"/>
              </w:rPr>
            </w:pPr>
            <w:r w:rsidRPr="00BE22B1">
              <w:rPr>
                <w:color w:val="000000"/>
                <w:sz w:val="18"/>
                <w:szCs w:val="18"/>
              </w:rPr>
              <w:t>0,00</w:t>
            </w:r>
          </w:p>
        </w:tc>
      </w:tr>
      <w:tr w:rsidR="001523CC" w:rsidRPr="006D510B" w14:paraId="72E4805C"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A966BFC" w14:textId="77777777" w:rsidR="001523CC" w:rsidRPr="006D510B" w:rsidRDefault="001523CC" w:rsidP="006E64ED">
            <w:pPr>
              <w:jc w:val="center"/>
              <w:rPr>
                <w:color w:val="000000"/>
                <w:sz w:val="18"/>
                <w:szCs w:val="18"/>
              </w:rPr>
            </w:pPr>
            <w:r w:rsidRPr="006D510B">
              <w:rPr>
                <w:color w:val="000000"/>
                <w:sz w:val="18"/>
                <w:szCs w:val="18"/>
              </w:rPr>
              <w:t>3</w:t>
            </w:r>
          </w:p>
        </w:tc>
        <w:tc>
          <w:tcPr>
            <w:tcW w:w="1180" w:type="dxa"/>
            <w:tcBorders>
              <w:top w:val="nil"/>
              <w:left w:val="nil"/>
              <w:bottom w:val="single" w:sz="8" w:space="0" w:color="auto"/>
              <w:right w:val="single" w:sz="8" w:space="0" w:color="auto"/>
            </w:tcBorders>
            <w:vAlign w:val="center"/>
            <w:hideMark/>
          </w:tcPr>
          <w:p w14:paraId="67B95C64"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4D1A4ADC" w14:textId="77777777" w:rsidR="001523CC" w:rsidRPr="006D510B" w:rsidRDefault="001523CC" w:rsidP="006E64ED">
            <w:pPr>
              <w:jc w:val="center"/>
              <w:rPr>
                <w:color w:val="000000"/>
                <w:sz w:val="18"/>
                <w:szCs w:val="18"/>
              </w:rPr>
            </w:pPr>
            <w:r w:rsidRPr="006D510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04B6AE4C"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F493AF3" w14:textId="77777777" w:rsidR="001523CC" w:rsidRPr="006D510B" w:rsidRDefault="001523CC" w:rsidP="006E64ED">
            <w:pPr>
              <w:jc w:val="center"/>
              <w:rPr>
                <w:color w:val="000000"/>
                <w:sz w:val="18"/>
                <w:szCs w:val="18"/>
              </w:rPr>
            </w:pPr>
            <w:r w:rsidRPr="006D510B">
              <w:rPr>
                <w:color w:val="000000"/>
                <w:sz w:val="18"/>
                <w:szCs w:val="18"/>
              </w:rPr>
              <w:t>3,67</w:t>
            </w:r>
          </w:p>
        </w:tc>
        <w:tc>
          <w:tcPr>
            <w:tcW w:w="1180" w:type="dxa"/>
            <w:tcBorders>
              <w:top w:val="nil"/>
              <w:left w:val="nil"/>
              <w:bottom w:val="single" w:sz="8" w:space="0" w:color="auto"/>
              <w:right w:val="single" w:sz="8" w:space="0" w:color="auto"/>
            </w:tcBorders>
            <w:vAlign w:val="center"/>
            <w:hideMark/>
          </w:tcPr>
          <w:p w14:paraId="676775F5" w14:textId="77777777" w:rsidR="001523CC" w:rsidRPr="006D510B" w:rsidRDefault="001523CC" w:rsidP="006E64ED">
            <w:pPr>
              <w:jc w:val="center"/>
              <w:rPr>
                <w:color w:val="000000"/>
                <w:sz w:val="18"/>
                <w:szCs w:val="18"/>
              </w:rPr>
            </w:pPr>
            <w:r w:rsidRPr="006D510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0725379C" w14:textId="77777777" w:rsidR="001523CC" w:rsidRPr="006D510B" w:rsidRDefault="001523CC" w:rsidP="006E64ED">
            <w:pPr>
              <w:jc w:val="right"/>
              <w:rPr>
                <w:color w:val="000000"/>
                <w:sz w:val="18"/>
                <w:szCs w:val="18"/>
              </w:rPr>
            </w:pPr>
            <w:r w:rsidRPr="006D510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39D31BF6" w14:textId="77777777" w:rsidR="001523CC" w:rsidRPr="00BE22B1" w:rsidRDefault="001523CC" w:rsidP="006E64ED">
            <w:pPr>
              <w:jc w:val="right"/>
              <w:rPr>
                <w:color w:val="000000"/>
                <w:sz w:val="18"/>
                <w:szCs w:val="18"/>
              </w:rPr>
            </w:pPr>
            <w:r w:rsidRPr="00BE22B1">
              <w:rPr>
                <w:color w:val="000000"/>
                <w:sz w:val="18"/>
                <w:szCs w:val="18"/>
              </w:rPr>
              <w:t>0,00</w:t>
            </w:r>
          </w:p>
        </w:tc>
      </w:tr>
      <w:tr w:rsidR="001523CC" w:rsidRPr="006D510B" w14:paraId="43720779"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31D3B03" w14:textId="77777777" w:rsidR="001523CC" w:rsidRPr="006D510B" w:rsidRDefault="001523CC" w:rsidP="006E64ED">
            <w:pPr>
              <w:jc w:val="center"/>
              <w:rPr>
                <w:color w:val="000000"/>
                <w:sz w:val="18"/>
                <w:szCs w:val="18"/>
              </w:rPr>
            </w:pPr>
            <w:r w:rsidRPr="006D510B">
              <w:rPr>
                <w:color w:val="000000"/>
                <w:sz w:val="18"/>
                <w:szCs w:val="18"/>
              </w:rPr>
              <w:t>4</w:t>
            </w:r>
          </w:p>
        </w:tc>
        <w:tc>
          <w:tcPr>
            <w:tcW w:w="1180" w:type="dxa"/>
            <w:tcBorders>
              <w:top w:val="nil"/>
              <w:left w:val="nil"/>
              <w:bottom w:val="single" w:sz="8" w:space="0" w:color="auto"/>
              <w:right w:val="single" w:sz="8" w:space="0" w:color="auto"/>
            </w:tcBorders>
            <w:vAlign w:val="center"/>
            <w:hideMark/>
          </w:tcPr>
          <w:p w14:paraId="536DCA04"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5EBD2D2" w14:textId="77777777" w:rsidR="001523CC" w:rsidRPr="006D510B" w:rsidRDefault="001523CC" w:rsidP="006E64ED">
            <w:pPr>
              <w:jc w:val="center"/>
              <w:rPr>
                <w:color w:val="000000"/>
                <w:sz w:val="18"/>
                <w:szCs w:val="18"/>
              </w:rPr>
            </w:pPr>
            <w:r w:rsidRPr="006D510B">
              <w:rPr>
                <w:color w:val="000000"/>
                <w:sz w:val="18"/>
                <w:szCs w:val="18"/>
              </w:rPr>
              <w:t>VI/2</w:t>
            </w:r>
          </w:p>
        </w:tc>
        <w:tc>
          <w:tcPr>
            <w:tcW w:w="1180" w:type="dxa"/>
            <w:tcBorders>
              <w:top w:val="nil"/>
              <w:left w:val="nil"/>
              <w:bottom w:val="single" w:sz="8" w:space="0" w:color="auto"/>
              <w:right w:val="single" w:sz="8" w:space="0" w:color="auto"/>
            </w:tcBorders>
            <w:vAlign w:val="center"/>
            <w:hideMark/>
          </w:tcPr>
          <w:p w14:paraId="33039430"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2B58BD5F" w14:textId="77777777" w:rsidR="001523CC" w:rsidRPr="006D510B" w:rsidRDefault="001523CC" w:rsidP="006E64ED">
            <w:pPr>
              <w:jc w:val="center"/>
              <w:rPr>
                <w:color w:val="000000"/>
                <w:sz w:val="18"/>
                <w:szCs w:val="18"/>
              </w:rPr>
            </w:pPr>
            <w:r w:rsidRPr="006D510B">
              <w:rPr>
                <w:color w:val="000000"/>
                <w:sz w:val="18"/>
                <w:szCs w:val="18"/>
              </w:rPr>
              <w:t>2,92</w:t>
            </w:r>
          </w:p>
        </w:tc>
        <w:tc>
          <w:tcPr>
            <w:tcW w:w="1180" w:type="dxa"/>
            <w:tcBorders>
              <w:top w:val="nil"/>
              <w:left w:val="nil"/>
              <w:bottom w:val="single" w:sz="8" w:space="0" w:color="auto"/>
              <w:right w:val="single" w:sz="8" w:space="0" w:color="auto"/>
            </w:tcBorders>
            <w:vAlign w:val="center"/>
            <w:hideMark/>
          </w:tcPr>
          <w:p w14:paraId="0665A761" w14:textId="77777777" w:rsidR="001523CC" w:rsidRPr="006D510B" w:rsidRDefault="001523CC" w:rsidP="006E64ED">
            <w:pPr>
              <w:jc w:val="center"/>
              <w:rPr>
                <w:color w:val="000000"/>
                <w:sz w:val="18"/>
                <w:szCs w:val="18"/>
              </w:rPr>
            </w:pPr>
            <w:r w:rsidRPr="006D510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04D2DAC1" w14:textId="77777777" w:rsidR="001523CC" w:rsidRPr="006D510B" w:rsidRDefault="001523CC" w:rsidP="006E64ED">
            <w:pPr>
              <w:jc w:val="right"/>
              <w:rPr>
                <w:color w:val="000000"/>
                <w:sz w:val="18"/>
                <w:szCs w:val="18"/>
              </w:rPr>
            </w:pPr>
            <w:r w:rsidRPr="006D510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281EDF87" w14:textId="77777777" w:rsidR="001523CC" w:rsidRPr="006D510B" w:rsidRDefault="001523CC" w:rsidP="006E64ED">
            <w:pPr>
              <w:jc w:val="right"/>
              <w:rPr>
                <w:color w:val="000000"/>
                <w:sz w:val="18"/>
                <w:szCs w:val="18"/>
              </w:rPr>
            </w:pPr>
            <w:r w:rsidRPr="006D510B">
              <w:rPr>
                <w:color w:val="000000"/>
                <w:sz w:val="18"/>
                <w:szCs w:val="18"/>
              </w:rPr>
              <w:t>0,00</w:t>
            </w:r>
          </w:p>
        </w:tc>
      </w:tr>
      <w:tr w:rsidR="001523CC" w:rsidRPr="006D510B" w14:paraId="389684D2"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08958719" w14:textId="77777777" w:rsidR="001523CC" w:rsidRPr="006D510B" w:rsidRDefault="001523CC" w:rsidP="006E64ED">
            <w:pPr>
              <w:jc w:val="center"/>
              <w:rPr>
                <w:color w:val="000000"/>
                <w:sz w:val="18"/>
                <w:szCs w:val="18"/>
              </w:rPr>
            </w:pPr>
            <w:r w:rsidRPr="006D510B">
              <w:rPr>
                <w:color w:val="000000"/>
                <w:sz w:val="18"/>
                <w:szCs w:val="18"/>
              </w:rPr>
              <w:t>5</w:t>
            </w:r>
          </w:p>
        </w:tc>
        <w:tc>
          <w:tcPr>
            <w:tcW w:w="1180" w:type="dxa"/>
            <w:tcBorders>
              <w:top w:val="nil"/>
              <w:left w:val="nil"/>
              <w:bottom w:val="single" w:sz="8" w:space="0" w:color="auto"/>
              <w:right w:val="single" w:sz="8" w:space="0" w:color="auto"/>
            </w:tcBorders>
            <w:vAlign w:val="center"/>
            <w:hideMark/>
          </w:tcPr>
          <w:p w14:paraId="6B6C9143"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F0DA69C" w14:textId="77777777" w:rsidR="001523CC" w:rsidRPr="006D510B" w:rsidRDefault="001523CC" w:rsidP="006E64ED">
            <w:pPr>
              <w:jc w:val="center"/>
              <w:rPr>
                <w:color w:val="000000"/>
                <w:sz w:val="18"/>
                <w:szCs w:val="18"/>
              </w:rPr>
            </w:pPr>
            <w:r w:rsidRPr="006D510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09BD7E79"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45A9AC97" w14:textId="77777777" w:rsidR="001523CC" w:rsidRPr="006D510B" w:rsidRDefault="001523CC" w:rsidP="006E64ED">
            <w:pPr>
              <w:jc w:val="center"/>
              <w:rPr>
                <w:color w:val="000000"/>
                <w:sz w:val="18"/>
                <w:szCs w:val="18"/>
              </w:rPr>
            </w:pPr>
            <w:r w:rsidRPr="006D510B">
              <w:rPr>
                <w:color w:val="000000"/>
                <w:sz w:val="18"/>
                <w:szCs w:val="18"/>
              </w:rPr>
              <w:t>3,67</w:t>
            </w:r>
          </w:p>
        </w:tc>
        <w:tc>
          <w:tcPr>
            <w:tcW w:w="1180" w:type="dxa"/>
            <w:tcBorders>
              <w:top w:val="nil"/>
              <w:left w:val="nil"/>
              <w:bottom w:val="single" w:sz="8" w:space="0" w:color="auto"/>
              <w:right w:val="single" w:sz="8" w:space="0" w:color="auto"/>
            </w:tcBorders>
            <w:vAlign w:val="center"/>
            <w:hideMark/>
          </w:tcPr>
          <w:p w14:paraId="194F0562" w14:textId="77777777" w:rsidR="001523CC" w:rsidRPr="006D510B" w:rsidRDefault="001523CC" w:rsidP="006E64ED">
            <w:pPr>
              <w:jc w:val="center"/>
              <w:rPr>
                <w:color w:val="000000"/>
                <w:sz w:val="18"/>
                <w:szCs w:val="18"/>
              </w:rPr>
            </w:pPr>
            <w:r w:rsidRPr="006D510B">
              <w:rPr>
                <w:color w:val="000000"/>
                <w:sz w:val="18"/>
                <w:szCs w:val="18"/>
              </w:rPr>
              <w:t>98</w:t>
            </w:r>
          </w:p>
        </w:tc>
        <w:tc>
          <w:tcPr>
            <w:tcW w:w="1180" w:type="dxa"/>
            <w:tcBorders>
              <w:top w:val="nil"/>
              <w:left w:val="nil"/>
              <w:bottom w:val="single" w:sz="8" w:space="0" w:color="auto"/>
              <w:right w:val="single" w:sz="8" w:space="0" w:color="auto"/>
            </w:tcBorders>
            <w:vAlign w:val="center"/>
            <w:hideMark/>
          </w:tcPr>
          <w:p w14:paraId="078E42FE" w14:textId="77777777" w:rsidR="001523CC" w:rsidRPr="006D510B" w:rsidRDefault="001523CC" w:rsidP="006E64ED">
            <w:pPr>
              <w:jc w:val="right"/>
              <w:rPr>
                <w:color w:val="000000"/>
                <w:sz w:val="18"/>
                <w:szCs w:val="18"/>
              </w:rPr>
            </w:pPr>
            <w:r w:rsidRPr="006D510B">
              <w:rPr>
                <w:color w:val="000000"/>
                <w:sz w:val="18"/>
                <w:szCs w:val="18"/>
              </w:rPr>
              <w:t>359,86</w:t>
            </w:r>
          </w:p>
        </w:tc>
        <w:tc>
          <w:tcPr>
            <w:tcW w:w="1180" w:type="dxa"/>
            <w:tcBorders>
              <w:top w:val="nil"/>
              <w:left w:val="nil"/>
              <w:bottom w:val="single" w:sz="8" w:space="0" w:color="auto"/>
              <w:right w:val="single" w:sz="8" w:space="0" w:color="auto"/>
            </w:tcBorders>
            <w:vAlign w:val="center"/>
            <w:hideMark/>
          </w:tcPr>
          <w:p w14:paraId="77ACBB33" w14:textId="77777777" w:rsidR="001523CC" w:rsidRPr="006D510B" w:rsidRDefault="001523CC" w:rsidP="006E64ED">
            <w:pPr>
              <w:jc w:val="right"/>
              <w:rPr>
                <w:color w:val="000000"/>
                <w:sz w:val="18"/>
                <w:szCs w:val="18"/>
              </w:rPr>
            </w:pPr>
            <w:r w:rsidRPr="006D510B">
              <w:rPr>
                <w:color w:val="000000"/>
                <w:sz w:val="18"/>
                <w:szCs w:val="18"/>
              </w:rPr>
              <w:t>439,02</w:t>
            </w:r>
          </w:p>
        </w:tc>
      </w:tr>
      <w:tr w:rsidR="001523CC" w:rsidRPr="006D510B" w14:paraId="403CDF76"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01723858" w14:textId="77777777" w:rsidR="001523CC" w:rsidRPr="006D510B" w:rsidRDefault="001523CC" w:rsidP="006E64ED">
            <w:pPr>
              <w:jc w:val="center"/>
              <w:rPr>
                <w:color w:val="000000"/>
                <w:sz w:val="18"/>
                <w:szCs w:val="18"/>
              </w:rPr>
            </w:pPr>
            <w:r w:rsidRPr="006D510B">
              <w:rPr>
                <w:color w:val="000000"/>
                <w:sz w:val="18"/>
                <w:szCs w:val="18"/>
              </w:rPr>
              <w:t>6</w:t>
            </w:r>
          </w:p>
        </w:tc>
        <w:tc>
          <w:tcPr>
            <w:tcW w:w="1180" w:type="dxa"/>
            <w:tcBorders>
              <w:top w:val="nil"/>
              <w:left w:val="nil"/>
              <w:bottom w:val="single" w:sz="8" w:space="0" w:color="auto"/>
              <w:right w:val="single" w:sz="8" w:space="0" w:color="auto"/>
            </w:tcBorders>
            <w:vAlign w:val="center"/>
            <w:hideMark/>
          </w:tcPr>
          <w:p w14:paraId="15E84975"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B56DDE8" w14:textId="77777777" w:rsidR="001523CC" w:rsidRPr="006D510B" w:rsidRDefault="001523CC" w:rsidP="006E64ED">
            <w:pPr>
              <w:jc w:val="center"/>
              <w:rPr>
                <w:color w:val="000000"/>
                <w:sz w:val="18"/>
                <w:szCs w:val="18"/>
              </w:rPr>
            </w:pPr>
            <w:r w:rsidRPr="006D510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1E8BC871"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739546E4" w14:textId="77777777" w:rsidR="001523CC" w:rsidRPr="006D510B" w:rsidRDefault="001523CC" w:rsidP="006E64ED">
            <w:pPr>
              <w:jc w:val="center"/>
              <w:rPr>
                <w:color w:val="000000"/>
                <w:sz w:val="18"/>
                <w:szCs w:val="18"/>
              </w:rPr>
            </w:pPr>
            <w:r w:rsidRPr="006D510B">
              <w:rPr>
                <w:color w:val="000000"/>
                <w:sz w:val="18"/>
                <w:szCs w:val="18"/>
              </w:rPr>
              <w:t>3,67</w:t>
            </w:r>
          </w:p>
        </w:tc>
        <w:tc>
          <w:tcPr>
            <w:tcW w:w="1180" w:type="dxa"/>
            <w:tcBorders>
              <w:top w:val="nil"/>
              <w:left w:val="nil"/>
              <w:bottom w:val="single" w:sz="8" w:space="0" w:color="auto"/>
              <w:right w:val="single" w:sz="8" w:space="0" w:color="auto"/>
            </w:tcBorders>
            <w:vAlign w:val="center"/>
            <w:hideMark/>
          </w:tcPr>
          <w:p w14:paraId="40CD84FD" w14:textId="77777777" w:rsidR="001523CC" w:rsidRPr="006D510B" w:rsidRDefault="001523CC" w:rsidP="006E64ED">
            <w:pPr>
              <w:jc w:val="center"/>
              <w:rPr>
                <w:color w:val="000000"/>
                <w:sz w:val="18"/>
                <w:szCs w:val="18"/>
              </w:rPr>
            </w:pPr>
            <w:r w:rsidRPr="006D510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2773AC36" w14:textId="77777777" w:rsidR="001523CC" w:rsidRPr="006D510B" w:rsidRDefault="001523CC" w:rsidP="006E64ED">
            <w:pPr>
              <w:jc w:val="right"/>
              <w:rPr>
                <w:color w:val="000000"/>
                <w:sz w:val="18"/>
                <w:szCs w:val="18"/>
              </w:rPr>
            </w:pPr>
            <w:r w:rsidRPr="006D510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1BA26657" w14:textId="77777777" w:rsidR="001523CC" w:rsidRPr="006D510B" w:rsidRDefault="001523CC" w:rsidP="006E64ED">
            <w:pPr>
              <w:jc w:val="right"/>
              <w:rPr>
                <w:color w:val="000000"/>
                <w:sz w:val="18"/>
                <w:szCs w:val="18"/>
              </w:rPr>
            </w:pPr>
            <w:r w:rsidRPr="006D510B">
              <w:rPr>
                <w:color w:val="000000"/>
                <w:sz w:val="18"/>
                <w:szCs w:val="18"/>
              </w:rPr>
              <w:t>0,00</w:t>
            </w:r>
          </w:p>
        </w:tc>
      </w:tr>
      <w:tr w:rsidR="001523CC" w:rsidRPr="006D510B" w14:paraId="72F34799"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7A55931F" w14:textId="77777777" w:rsidR="001523CC" w:rsidRPr="006D510B" w:rsidRDefault="001523CC" w:rsidP="006E64ED">
            <w:pPr>
              <w:jc w:val="center"/>
              <w:rPr>
                <w:color w:val="000000"/>
                <w:sz w:val="18"/>
                <w:szCs w:val="18"/>
              </w:rPr>
            </w:pPr>
            <w:r w:rsidRPr="006D510B">
              <w:rPr>
                <w:color w:val="000000"/>
                <w:sz w:val="18"/>
                <w:szCs w:val="18"/>
              </w:rPr>
              <w:t>7</w:t>
            </w:r>
          </w:p>
        </w:tc>
        <w:tc>
          <w:tcPr>
            <w:tcW w:w="1180" w:type="dxa"/>
            <w:tcBorders>
              <w:top w:val="nil"/>
              <w:left w:val="nil"/>
              <w:bottom w:val="single" w:sz="8" w:space="0" w:color="auto"/>
              <w:right w:val="single" w:sz="8" w:space="0" w:color="auto"/>
            </w:tcBorders>
            <w:vAlign w:val="center"/>
            <w:hideMark/>
          </w:tcPr>
          <w:p w14:paraId="3FFA039F"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569D23C" w14:textId="77777777" w:rsidR="001523CC" w:rsidRPr="006D510B" w:rsidRDefault="001523CC" w:rsidP="006E64ED">
            <w:pPr>
              <w:jc w:val="center"/>
              <w:rPr>
                <w:color w:val="000000"/>
                <w:sz w:val="18"/>
                <w:szCs w:val="18"/>
              </w:rPr>
            </w:pPr>
            <w:r w:rsidRPr="006D510B">
              <w:rPr>
                <w:color w:val="000000"/>
                <w:sz w:val="18"/>
                <w:szCs w:val="18"/>
              </w:rPr>
              <w:t>V</w:t>
            </w:r>
          </w:p>
        </w:tc>
        <w:tc>
          <w:tcPr>
            <w:tcW w:w="1180" w:type="dxa"/>
            <w:tcBorders>
              <w:top w:val="nil"/>
              <w:left w:val="nil"/>
              <w:bottom w:val="single" w:sz="8" w:space="0" w:color="auto"/>
              <w:right w:val="single" w:sz="8" w:space="0" w:color="auto"/>
            </w:tcBorders>
            <w:vAlign w:val="center"/>
            <w:hideMark/>
          </w:tcPr>
          <w:p w14:paraId="77B34214"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single" w:sz="8" w:space="0" w:color="auto"/>
              <w:left w:val="nil"/>
              <w:bottom w:val="single" w:sz="8" w:space="0" w:color="auto"/>
              <w:right w:val="single" w:sz="8" w:space="0" w:color="auto"/>
            </w:tcBorders>
            <w:vAlign w:val="center"/>
            <w:hideMark/>
          </w:tcPr>
          <w:p w14:paraId="32FAE3E4" w14:textId="77777777" w:rsidR="001523CC" w:rsidRPr="006D510B" w:rsidRDefault="001523CC" w:rsidP="006E64ED">
            <w:pPr>
              <w:jc w:val="center"/>
              <w:rPr>
                <w:color w:val="000000"/>
                <w:sz w:val="18"/>
                <w:szCs w:val="18"/>
              </w:rPr>
            </w:pPr>
            <w:r w:rsidRPr="006D510B">
              <w:rPr>
                <w:color w:val="000000"/>
                <w:sz w:val="18"/>
                <w:szCs w:val="18"/>
              </w:rPr>
              <w:t>23,34</w:t>
            </w:r>
          </w:p>
        </w:tc>
        <w:tc>
          <w:tcPr>
            <w:tcW w:w="1180" w:type="dxa"/>
            <w:tcBorders>
              <w:top w:val="nil"/>
              <w:left w:val="nil"/>
              <w:bottom w:val="single" w:sz="8" w:space="0" w:color="auto"/>
              <w:right w:val="single" w:sz="8" w:space="0" w:color="auto"/>
            </w:tcBorders>
            <w:vAlign w:val="center"/>
            <w:hideMark/>
          </w:tcPr>
          <w:p w14:paraId="5E056796" w14:textId="77777777" w:rsidR="001523CC" w:rsidRPr="006D510B" w:rsidRDefault="001523CC" w:rsidP="006E64ED">
            <w:pPr>
              <w:jc w:val="center"/>
              <w:rPr>
                <w:color w:val="000000"/>
                <w:sz w:val="18"/>
                <w:szCs w:val="18"/>
              </w:rPr>
            </w:pPr>
            <w:r w:rsidRPr="006D510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1063C375" w14:textId="77777777" w:rsidR="001523CC" w:rsidRPr="006D510B" w:rsidRDefault="001523CC" w:rsidP="006E64ED">
            <w:pPr>
              <w:jc w:val="right"/>
              <w:rPr>
                <w:color w:val="000000"/>
                <w:sz w:val="18"/>
                <w:szCs w:val="18"/>
              </w:rPr>
            </w:pPr>
            <w:r w:rsidRPr="006D510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5E4E0A70" w14:textId="77777777" w:rsidR="001523CC" w:rsidRPr="006D510B" w:rsidRDefault="001523CC" w:rsidP="006E64ED">
            <w:pPr>
              <w:jc w:val="right"/>
              <w:rPr>
                <w:color w:val="000000"/>
                <w:sz w:val="18"/>
                <w:szCs w:val="18"/>
              </w:rPr>
            </w:pPr>
            <w:r w:rsidRPr="006D510B">
              <w:rPr>
                <w:color w:val="000000"/>
                <w:sz w:val="18"/>
                <w:szCs w:val="18"/>
              </w:rPr>
              <w:t>0,00</w:t>
            </w:r>
          </w:p>
        </w:tc>
      </w:tr>
      <w:tr w:rsidR="001523CC" w:rsidRPr="006D510B" w14:paraId="3740ADD9"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7A0E9B69" w14:textId="77777777" w:rsidR="001523CC" w:rsidRPr="006D510B" w:rsidRDefault="001523CC" w:rsidP="006E64ED">
            <w:pPr>
              <w:jc w:val="center"/>
              <w:rPr>
                <w:color w:val="000000"/>
                <w:sz w:val="18"/>
                <w:szCs w:val="18"/>
              </w:rPr>
            </w:pPr>
            <w:r w:rsidRPr="006D510B">
              <w:rPr>
                <w:color w:val="000000"/>
                <w:sz w:val="18"/>
                <w:szCs w:val="18"/>
              </w:rPr>
              <w:t>8</w:t>
            </w:r>
          </w:p>
        </w:tc>
        <w:tc>
          <w:tcPr>
            <w:tcW w:w="1180" w:type="dxa"/>
            <w:tcBorders>
              <w:top w:val="nil"/>
              <w:left w:val="nil"/>
              <w:bottom w:val="single" w:sz="8" w:space="0" w:color="auto"/>
              <w:right w:val="single" w:sz="8" w:space="0" w:color="auto"/>
            </w:tcBorders>
            <w:vAlign w:val="center"/>
            <w:hideMark/>
          </w:tcPr>
          <w:p w14:paraId="1D6CFB77"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8F7C27E" w14:textId="77777777" w:rsidR="001523CC" w:rsidRPr="006D510B" w:rsidRDefault="001523CC" w:rsidP="006E64ED">
            <w:pPr>
              <w:jc w:val="center"/>
              <w:rPr>
                <w:color w:val="000000"/>
                <w:sz w:val="18"/>
                <w:szCs w:val="18"/>
              </w:rPr>
            </w:pPr>
            <w:r w:rsidRPr="006D510B">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53ED59CD"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39AFB64" w14:textId="77777777" w:rsidR="001523CC" w:rsidRPr="006D510B" w:rsidRDefault="001523CC" w:rsidP="006E64ED">
            <w:pPr>
              <w:jc w:val="center"/>
              <w:rPr>
                <w:color w:val="000000"/>
                <w:sz w:val="18"/>
                <w:szCs w:val="18"/>
              </w:rPr>
            </w:pPr>
            <w:r w:rsidRPr="006D510B">
              <w:rPr>
                <w:color w:val="000000"/>
                <w:sz w:val="18"/>
                <w:szCs w:val="18"/>
              </w:rPr>
              <w:t>2,92</w:t>
            </w:r>
          </w:p>
        </w:tc>
        <w:tc>
          <w:tcPr>
            <w:tcW w:w="1180" w:type="dxa"/>
            <w:tcBorders>
              <w:top w:val="nil"/>
              <w:left w:val="nil"/>
              <w:bottom w:val="single" w:sz="8" w:space="0" w:color="auto"/>
              <w:right w:val="single" w:sz="8" w:space="0" w:color="auto"/>
            </w:tcBorders>
            <w:vAlign w:val="center"/>
            <w:hideMark/>
          </w:tcPr>
          <w:p w14:paraId="7BAB1712" w14:textId="77777777" w:rsidR="001523CC" w:rsidRPr="006D510B" w:rsidRDefault="001523CC" w:rsidP="006E64ED">
            <w:pPr>
              <w:jc w:val="center"/>
              <w:rPr>
                <w:color w:val="000000"/>
                <w:sz w:val="18"/>
                <w:szCs w:val="18"/>
              </w:rPr>
            </w:pPr>
            <w:r w:rsidRPr="006D510B">
              <w:rPr>
                <w:color w:val="000000"/>
                <w:sz w:val="18"/>
                <w:szCs w:val="18"/>
              </w:rPr>
              <w:t>53</w:t>
            </w:r>
          </w:p>
        </w:tc>
        <w:tc>
          <w:tcPr>
            <w:tcW w:w="1180" w:type="dxa"/>
            <w:tcBorders>
              <w:top w:val="nil"/>
              <w:left w:val="nil"/>
              <w:bottom w:val="single" w:sz="8" w:space="0" w:color="auto"/>
              <w:right w:val="single" w:sz="8" w:space="0" w:color="auto"/>
            </w:tcBorders>
            <w:vAlign w:val="center"/>
            <w:hideMark/>
          </w:tcPr>
          <w:p w14:paraId="6DA11562" w14:textId="77777777" w:rsidR="001523CC" w:rsidRPr="006D510B" w:rsidRDefault="001523CC" w:rsidP="006E64ED">
            <w:pPr>
              <w:jc w:val="right"/>
              <w:rPr>
                <w:color w:val="000000"/>
                <w:sz w:val="18"/>
                <w:szCs w:val="18"/>
              </w:rPr>
            </w:pPr>
            <w:r w:rsidRPr="006D510B">
              <w:rPr>
                <w:color w:val="000000"/>
                <w:sz w:val="18"/>
                <w:szCs w:val="18"/>
              </w:rPr>
              <w:t>154,55</w:t>
            </w:r>
          </w:p>
        </w:tc>
        <w:tc>
          <w:tcPr>
            <w:tcW w:w="1180" w:type="dxa"/>
            <w:tcBorders>
              <w:top w:val="nil"/>
              <w:left w:val="nil"/>
              <w:bottom w:val="single" w:sz="8" w:space="0" w:color="auto"/>
              <w:right w:val="single" w:sz="8" w:space="0" w:color="auto"/>
            </w:tcBorders>
            <w:vAlign w:val="center"/>
            <w:hideMark/>
          </w:tcPr>
          <w:p w14:paraId="57BE3694" w14:textId="77777777" w:rsidR="001523CC" w:rsidRPr="006D510B" w:rsidRDefault="001523CC" w:rsidP="006E64ED">
            <w:pPr>
              <w:jc w:val="right"/>
              <w:rPr>
                <w:color w:val="000000"/>
                <w:sz w:val="18"/>
                <w:szCs w:val="18"/>
              </w:rPr>
            </w:pPr>
            <w:r w:rsidRPr="006D510B">
              <w:rPr>
                <w:color w:val="000000"/>
                <w:sz w:val="18"/>
                <w:szCs w:val="18"/>
              </w:rPr>
              <w:t>188,55</w:t>
            </w:r>
          </w:p>
        </w:tc>
      </w:tr>
      <w:tr w:rsidR="001523CC" w:rsidRPr="006D510B" w14:paraId="485E15A8"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75A2EC1" w14:textId="77777777" w:rsidR="001523CC" w:rsidRPr="006D510B" w:rsidRDefault="001523CC" w:rsidP="006E64ED">
            <w:pPr>
              <w:jc w:val="center"/>
              <w:rPr>
                <w:color w:val="000000"/>
                <w:sz w:val="18"/>
                <w:szCs w:val="18"/>
              </w:rPr>
            </w:pPr>
            <w:r w:rsidRPr="006D510B">
              <w:rPr>
                <w:color w:val="000000"/>
                <w:sz w:val="18"/>
                <w:szCs w:val="18"/>
              </w:rPr>
              <w:t>9</w:t>
            </w:r>
          </w:p>
        </w:tc>
        <w:tc>
          <w:tcPr>
            <w:tcW w:w="1180" w:type="dxa"/>
            <w:tcBorders>
              <w:top w:val="nil"/>
              <w:left w:val="nil"/>
              <w:bottom w:val="single" w:sz="8" w:space="0" w:color="auto"/>
              <w:right w:val="single" w:sz="8" w:space="0" w:color="auto"/>
            </w:tcBorders>
            <w:vAlign w:val="center"/>
            <w:hideMark/>
          </w:tcPr>
          <w:p w14:paraId="69C0828B"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95D05EF" w14:textId="77777777" w:rsidR="001523CC" w:rsidRPr="006D510B" w:rsidRDefault="001523CC" w:rsidP="006E64ED">
            <w:pPr>
              <w:jc w:val="center"/>
              <w:rPr>
                <w:color w:val="000000"/>
                <w:sz w:val="18"/>
                <w:szCs w:val="18"/>
              </w:rPr>
            </w:pPr>
            <w:r w:rsidRPr="006D510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20B969D5"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041DD937" w14:textId="77777777" w:rsidR="001523CC" w:rsidRPr="006D510B" w:rsidRDefault="001523CC" w:rsidP="006E64ED">
            <w:pPr>
              <w:jc w:val="center"/>
              <w:rPr>
                <w:color w:val="000000"/>
                <w:sz w:val="18"/>
                <w:szCs w:val="18"/>
              </w:rPr>
            </w:pPr>
            <w:r w:rsidRPr="006D510B">
              <w:rPr>
                <w:color w:val="000000"/>
                <w:sz w:val="18"/>
                <w:szCs w:val="18"/>
              </w:rPr>
              <w:t>3,67</w:t>
            </w:r>
          </w:p>
        </w:tc>
        <w:tc>
          <w:tcPr>
            <w:tcW w:w="1180" w:type="dxa"/>
            <w:tcBorders>
              <w:top w:val="nil"/>
              <w:left w:val="nil"/>
              <w:bottom w:val="single" w:sz="8" w:space="0" w:color="auto"/>
              <w:right w:val="single" w:sz="8" w:space="0" w:color="auto"/>
            </w:tcBorders>
            <w:vAlign w:val="center"/>
            <w:hideMark/>
          </w:tcPr>
          <w:p w14:paraId="0822B560" w14:textId="77777777" w:rsidR="001523CC" w:rsidRPr="006D510B" w:rsidRDefault="001523CC" w:rsidP="006E64ED">
            <w:pPr>
              <w:jc w:val="center"/>
              <w:rPr>
                <w:color w:val="000000"/>
                <w:sz w:val="18"/>
                <w:szCs w:val="18"/>
              </w:rPr>
            </w:pPr>
            <w:r w:rsidRPr="006D510B">
              <w:rPr>
                <w:color w:val="000000"/>
                <w:sz w:val="18"/>
                <w:szCs w:val="18"/>
              </w:rPr>
              <w:t>76</w:t>
            </w:r>
          </w:p>
        </w:tc>
        <w:tc>
          <w:tcPr>
            <w:tcW w:w="1180" w:type="dxa"/>
            <w:tcBorders>
              <w:top w:val="nil"/>
              <w:left w:val="nil"/>
              <w:bottom w:val="single" w:sz="8" w:space="0" w:color="auto"/>
              <w:right w:val="single" w:sz="8" w:space="0" w:color="auto"/>
            </w:tcBorders>
            <w:vAlign w:val="center"/>
            <w:hideMark/>
          </w:tcPr>
          <w:p w14:paraId="3694E5AA" w14:textId="77777777" w:rsidR="001523CC" w:rsidRPr="006D510B" w:rsidRDefault="001523CC" w:rsidP="006E64ED">
            <w:pPr>
              <w:jc w:val="right"/>
              <w:rPr>
                <w:color w:val="000000"/>
                <w:sz w:val="18"/>
                <w:szCs w:val="18"/>
              </w:rPr>
            </w:pPr>
            <w:r w:rsidRPr="006D510B">
              <w:rPr>
                <w:color w:val="000000"/>
                <w:sz w:val="18"/>
                <w:szCs w:val="18"/>
              </w:rPr>
              <w:t>279,07</w:t>
            </w:r>
          </w:p>
        </w:tc>
        <w:tc>
          <w:tcPr>
            <w:tcW w:w="1180" w:type="dxa"/>
            <w:tcBorders>
              <w:top w:val="nil"/>
              <w:left w:val="nil"/>
              <w:bottom w:val="single" w:sz="8" w:space="0" w:color="auto"/>
              <w:right w:val="single" w:sz="8" w:space="0" w:color="auto"/>
            </w:tcBorders>
            <w:vAlign w:val="center"/>
            <w:hideMark/>
          </w:tcPr>
          <w:p w14:paraId="093B70AB" w14:textId="77777777" w:rsidR="001523CC" w:rsidRPr="006D510B" w:rsidRDefault="001523CC" w:rsidP="006E64ED">
            <w:pPr>
              <w:jc w:val="right"/>
              <w:rPr>
                <w:color w:val="000000"/>
                <w:sz w:val="18"/>
                <w:szCs w:val="18"/>
              </w:rPr>
            </w:pPr>
            <w:r w:rsidRPr="006D510B">
              <w:rPr>
                <w:color w:val="000000"/>
                <w:sz w:val="18"/>
                <w:szCs w:val="18"/>
              </w:rPr>
              <w:t>340,47</w:t>
            </w:r>
          </w:p>
        </w:tc>
      </w:tr>
      <w:tr w:rsidR="001523CC" w:rsidRPr="006D510B" w14:paraId="03676CF6"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C719716" w14:textId="77777777" w:rsidR="001523CC" w:rsidRPr="006D510B" w:rsidRDefault="001523CC" w:rsidP="006E64ED">
            <w:pPr>
              <w:jc w:val="center"/>
              <w:rPr>
                <w:color w:val="000000"/>
                <w:sz w:val="18"/>
                <w:szCs w:val="18"/>
              </w:rPr>
            </w:pPr>
            <w:r w:rsidRPr="006D510B">
              <w:rPr>
                <w:color w:val="000000"/>
                <w:sz w:val="18"/>
                <w:szCs w:val="18"/>
              </w:rPr>
              <w:t>10</w:t>
            </w:r>
          </w:p>
        </w:tc>
        <w:tc>
          <w:tcPr>
            <w:tcW w:w="1180" w:type="dxa"/>
            <w:tcBorders>
              <w:top w:val="nil"/>
              <w:left w:val="nil"/>
              <w:bottom w:val="single" w:sz="8" w:space="0" w:color="auto"/>
              <w:right w:val="single" w:sz="8" w:space="0" w:color="auto"/>
            </w:tcBorders>
            <w:vAlign w:val="center"/>
            <w:hideMark/>
          </w:tcPr>
          <w:p w14:paraId="0CBE04A8"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0C55674" w14:textId="77777777" w:rsidR="001523CC" w:rsidRPr="006D510B" w:rsidRDefault="001523CC" w:rsidP="006E64ED">
            <w:pPr>
              <w:jc w:val="center"/>
              <w:rPr>
                <w:color w:val="000000"/>
                <w:sz w:val="18"/>
                <w:szCs w:val="18"/>
              </w:rPr>
            </w:pPr>
            <w:r w:rsidRPr="006D510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5D928D89"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A4CA21A" w14:textId="77777777" w:rsidR="001523CC" w:rsidRPr="006D510B" w:rsidRDefault="001523CC" w:rsidP="006E64ED">
            <w:pPr>
              <w:jc w:val="center"/>
              <w:rPr>
                <w:color w:val="000000"/>
                <w:sz w:val="18"/>
                <w:szCs w:val="18"/>
              </w:rPr>
            </w:pPr>
            <w:r w:rsidRPr="006D510B">
              <w:rPr>
                <w:color w:val="000000"/>
                <w:sz w:val="18"/>
                <w:szCs w:val="18"/>
              </w:rPr>
              <w:t>3,67</w:t>
            </w:r>
          </w:p>
        </w:tc>
        <w:tc>
          <w:tcPr>
            <w:tcW w:w="1180" w:type="dxa"/>
            <w:tcBorders>
              <w:top w:val="nil"/>
              <w:left w:val="nil"/>
              <w:bottom w:val="single" w:sz="8" w:space="0" w:color="auto"/>
              <w:right w:val="single" w:sz="8" w:space="0" w:color="auto"/>
            </w:tcBorders>
            <w:vAlign w:val="center"/>
            <w:hideMark/>
          </w:tcPr>
          <w:p w14:paraId="48F39769" w14:textId="77777777" w:rsidR="001523CC" w:rsidRPr="006D510B" w:rsidRDefault="001523CC" w:rsidP="006E64ED">
            <w:pPr>
              <w:jc w:val="center"/>
              <w:rPr>
                <w:color w:val="000000"/>
                <w:sz w:val="18"/>
                <w:szCs w:val="18"/>
              </w:rPr>
            </w:pPr>
            <w:r w:rsidRPr="006D510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44047A6D" w14:textId="77777777" w:rsidR="001523CC" w:rsidRPr="006D510B" w:rsidRDefault="001523CC" w:rsidP="006E64ED">
            <w:pPr>
              <w:jc w:val="right"/>
              <w:rPr>
                <w:color w:val="000000"/>
                <w:sz w:val="18"/>
                <w:szCs w:val="18"/>
              </w:rPr>
            </w:pPr>
            <w:r w:rsidRPr="006D510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7AD974EC" w14:textId="77777777" w:rsidR="001523CC" w:rsidRPr="006D510B" w:rsidRDefault="001523CC" w:rsidP="006E64ED">
            <w:pPr>
              <w:jc w:val="right"/>
              <w:rPr>
                <w:color w:val="000000"/>
                <w:sz w:val="18"/>
                <w:szCs w:val="18"/>
              </w:rPr>
            </w:pPr>
            <w:r w:rsidRPr="006D510B">
              <w:rPr>
                <w:color w:val="000000"/>
                <w:sz w:val="18"/>
                <w:szCs w:val="18"/>
              </w:rPr>
              <w:t>0,00</w:t>
            </w:r>
          </w:p>
        </w:tc>
      </w:tr>
      <w:tr w:rsidR="001523CC" w:rsidRPr="006D510B" w14:paraId="751E81B0"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31CBCA26" w14:textId="77777777" w:rsidR="001523CC" w:rsidRPr="006D510B" w:rsidRDefault="001523CC" w:rsidP="006E64ED">
            <w:pPr>
              <w:jc w:val="center"/>
              <w:rPr>
                <w:color w:val="000000"/>
                <w:sz w:val="18"/>
                <w:szCs w:val="18"/>
              </w:rPr>
            </w:pPr>
            <w:r w:rsidRPr="006D510B">
              <w:rPr>
                <w:color w:val="000000"/>
                <w:sz w:val="18"/>
                <w:szCs w:val="18"/>
              </w:rPr>
              <w:t>11</w:t>
            </w:r>
          </w:p>
        </w:tc>
        <w:tc>
          <w:tcPr>
            <w:tcW w:w="1180" w:type="dxa"/>
            <w:tcBorders>
              <w:top w:val="nil"/>
              <w:left w:val="nil"/>
              <w:bottom w:val="single" w:sz="8" w:space="0" w:color="auto"/>
              <w:right w:val="single" w:sz="8" w:space="0" w:color="auto"/>
            </w:tcBorders>
            <w:vAlign w:val="center"/>
            <w:hideMark/>
          </w:tcPr>
          <w:p w14:paraId="7216D0CB"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054F667" w14:textId="77777777" w:rsidR="001523CC" w:rsidRPr="006D510B" w:rsidRDefault="001523CC" w:rsidP="006E64ED">
            <w:pPr>
              <w:jc w:val="center"/>
              <w:rPr>
                <w:color w:val="000000"/>
                <w:sz w:val="18"/>
                <w:szCs w:val="18"/>
              </w:rPr>
            </w:pPr>
            <w:r w:rsidRPr="006D510B">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067DB499"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F8609B5" w14:textId="77777777" w:rsidR="001523CC" w:rsidRPr="006D510B" w:rsidRDefault="001523CC" w:rsidP="006E64ED">
            <w:pPr>
              <w:jc w:val="center"/>
              <w:rPr>
                <w:color w:val="000000"/>
                <w:sz w:val="18"/>
                <w:szCs w:val="18"/>
              </w:rPr>
            </w:pPr>
            <w:r w:rsidRPr="006D510B">
              <w:rPr>
                <w:color w:val="000000"/>
                <w:sz w:val="18"/>
                <w:szCs w:val="18"/>
              </w:rPr>
              <w:t>2,92</w:t>
            </w:r>
          </w:p>
        </w:tc>
        <w:tc>
          <w:tcPr>
            <w:tcW w:w="1180" w:type="dxa"/>
            <w:tcBorders>
              <w:top w:val="nil"/>
              <w:left w:val="nil"/>
              <w:bottom w:val="single" w:sz="8" w:space="0" w:color="auto"/>
              <w:right w:val="single" w:sz="8" w:space="0" w:color="auto"/>
            </w:tcBorders>
            <w:vAlign w:val="center"/>
            <w:hideMark/>
          </w:tcPr>
          <w:p w14:paraId="742F1A1A" w14:textId="77777777" w:rsidR="001523CC" w:rsidRPr="006D510B" w:rsidRDefault="001523CC" w:rsidP="006E64ED">
            <w:pPr>
              <w:jc w:val="center"/>
              <w:rPr>
                <w:color w:val="000000"/>
                <w:sz w:val="18"/>
                <w:szCs w:val="18"/>
              </w:rPr>
            </w:pPr>
            <w:r w:rsidRPr="006D510B">
              <w:rPr>
                <w:color w:val="000000"/>
                <w:sz w:val="18"/>
                <w:szCs w:val="18"/>
              </w:rPr>
              <w:t>58</w:t>
            </w:r>
          </w:p>
        </w:tc>
        <w:tc>
          <w:tcPr>
            <w:tcW w:w="1180" w:type="dxa"/>
            <w:tcBorders>
              <w:top w:val="nil"/>
              <w:left w:val="nil"/>
              <w:bottom w:val="single" w:sz="8" w:space="0" w:color="auto"/>
              <w:right w:val="single" w:sz="8" w:space="0" w:color="auto"/>
            </w:tcBorders>
            <w:vAlign w:val="center"/>
            <w:hideMark/>
          </w:tcPr>
          <w:p w14:paraId="4E093DDF" w14:textId="77777777" w:rsidR="001523CC" w:rsidRPr="006D510B" w:rsidRDefault="001523CC" w:rsidP="006E64ED">
            <w:pPr>
              <w:jc w:val="right"/>
              <w:rPr>
                <w:color w:val="000000"/>
                <w:sz w:val="18"/>
                <w:szCs w:val="18"/>
              </w:rPr>
            </w:pPr>
            <w:r w:rsidRPr="006D510B">
              <w:rPr>
                <w:color w:val="000000"/>
                <w:sz w:val="18"/>
                <w:szCs w:val="18"/>
              </w:rPr>
              <w:t>169,13</w:t>
            </w:r>
          </w:p>
        </w:tc>
        <w:tc>
          <w:tcPr>
            <w:tcW w:w="1180" w:type="dxa"/>
            <w:tcBorders>
              <w:top w:val="nil"/>
              <w:left w:val="nil"/>
              <w:bottom w:val="single" w:sz="8" w:space="0" w:color="auto"/>
              <w:right w:val="single" w:sz="8" w:space="0" w:color="auto"/>
            </w:tcBorders>
            <w:vAlign w:val="center"/>
            <w:hideMark/>
          </w:tcPr>
          <w:p w14:paraId="5397798A" w14:textId="77777777" w:rsidR="001523CC" w:rsidRPr="006D510B" w:rsidRDefault="001523CC" w:rsidP="006E64ED">
            <w:pPr>
              <w:jc w:val="right"/>
              <w:rPr>
                <w:color w:val="000000"/>
                <w:sz w:val="18"/>
                <w:szCs w:val="18"/>
              </w:rPr>
            </w:pPr>
            <w:r w:rsidRPr="006D510B">
              <w:rPr>
                <w:color w:val="000000"/>
                <w:sz w:val="18"/>
                <w:szCs w:val="18"/>
              </w:rPr>
              <w:t>206,34</w:t>
            </w:r>
          </w:p>
        </w:tc>
      </w:tr>
    </w:tbl>
    <w:p w14:paraId="0A9754AB" w14:textId="77777777" w:rsidR="001523CC" w:rsidRDefault="001523CC" w:rsidP="00C82748"/>
    <w:p w14:paraId="1863CE52" w14:textId="77777777" w:rsidR="001523CC" w:rsidRDefault="001523CC" w:rsidP="001523CC">
      <w:pPr>
        <w:rPr>
          <w:rFonts w:eastAsia="Calibri"/>
        </w:rPr>
      </w:pPr>
      <w:r w:rsidRPr="00F9204E">
        <w:rPr>
          <w:rFonts w:eastAsia="Calibri"/>
        </w:rPr>
        <w:t xml:space="preserve">Na tej postavki </w:t>
      </w:r>
      <w:r>
        <w:rPr>
          <w:rFonts w:eastAsia="Calibri"/>
        </w:rPr>
        <w:t>sta</w:t>
      </w:r>
      <w:r w:rsidRPr="00F9204E">
        <w:rPr>
          <w:rFonts w:eastAsia="Calibri"/>
        </w:rPr>
        <w:t xml:space="preserve"> bil</w:t>
      </w:r>
      <w:r>
        <w:rPr>
          <w:rFonts w:eastAsia="Calibri"/>
        </w:rPr>
        <w:t>i</w:t>
      </w:r>
      <w:r w:rsidRPr="00F9204E">
        <w:rPr>
          <w:rFonts w:eastAsia="Calibri"/>
        </w:rPr>
        <w:t xml:space="preserve"> obrač</w:t>
      </w:r>
      <w:r w:rsidRPr="006D510B">
        <w:rPr>
          <w:rFonts w:eastAsia="Calibri"/>
        </w:rPr>
        <w:t>unani tudi interni storitvi 03-6100/2025 in 09-6100/2025 v vrednosti 163,30 € brez DDV oz. 199,23 € z DDV.</w:t>
      </w:r>
      <w:r w:rsidRPr="00F9204E">
        <w:rPr>
          <w:rFonts w:eastAsia="Calibri"/>
        </w:rPr>
        <w:t xml:space="preserve"> </w:t>
      </w:r>
    </w:p>
    <w:p w14:paraId="47EED85C" w14:textId="77777777" w:rsidR="001523CC" w:rsidRPr="00F9204E" w:rsidRDefault="001523CC" w:rsidP="001523CC">
      <w:pPr>
        <w:rPr>
          <w:rFonts w:eastAsia="Calibri"/>
        </w:rPr>
      </w:pPr>
    </w:p>
    <w:p w14:paraId="30EF2095" w14:textId="77777777" w:rsidR="001523CC" w:rsidRPr="00F9204E" w:rsidRDefault="001523CC" w:rsidP="001523CC">
      <w:pPr>
        <w:rPr>
          <w:rFonts w:eastAsia="Calibri"/>
        </w:rPr>
      </w:pPr>
      <w:r w:rsidRPr="00F9204E">
        <w:rPr>
          <w:rFonts w:eastAsia="Calibri"/>
        </w:rPr>
        <w:t>Interne storitve po urah so prikazane v tabeli 7 pod zaporedno številko 12.</w:t>
      </w:r>
    </w:p>
    <w:p w14:paraId="60C1C1D4" w14:textId="77777777" w:rsidR="001523CC" w:rsidRPr="00F9204E" w:rsidRDefault="001523CC" w:rsidP="001523CC"/>
    <w:p w14:paraId="0435C9B8" w14:textId="77777777" w:rsidR="001523CC" w:rsidRPr="00F9204E" w:rsidRDefault="001523CC" w:rsidP="001523CC">
      <w:pPr>
        <w:rPr>
          <w:rFonts w:eastAsia="Calibri"/>
        </w:rPr>
      </w:pPr>
      <w:r w:rsidRPr="00F9204E">
        <w:rPr>
          <w:rFonts w:eastAsia="Calibri"/>
        </w:rPr>
        <w:t>V času povečane stopnje ogroženosti se zagotavlja predvsem:</w:t>
      </w:r>
    </w:p>
    <w:p w14:paraId="1E885A4F" w14:textId="77777777" w:rsidR="001523CC" w:rsidRPr="00F9204E" w:rsidRDefault="001523CC" w:rsidP="00E2134E">
      <w:pPr>
        <w:numPr>
          <w:ilvl w:val="0"/>
          <w:numId w:val="92"/>
        </w:numPr>
        <w:rPr>
          <w:rFonts w:eastAsia="Calibri"/>
        </w:rPr>
      </w:pPr>
      <w:r w:rsidRPr="00F9204E">
        <w:rPr>
          <w:rFonts w:eastAsia="Calibri"/>
        </w:rPr>
        <w:t>izvajanje del na vodnih, priobalnih in drugih zemljiščih ter vodni infrastrukturi, s katerimi se prepreči povečanje posledic škodljivega delovanja voda,</w:t>
      </w:r>
    </w:p>
    <w:p w14:paraId="6FFD4098" w14:textId="77777777" w:rsidR="001523CC" w:rsidRPr="00F9204E" w:rsidRDefault="001523CC" w:rsidP="00E2134E">
      <w:pPr>
        <w:numPr>
          <w:ilvl w:val="0"/>
          <w:numId w:val="92"/>
        </w:numPr>
        <w:rPr>
          <w:rFonts w:eastAsia="Calibri"/>
        </w:rPr>
      </w:pPr>
      <w:r w:rsidRPr="00F9204E">
        <w:rPr>
          <w:rFonts w:eastAsia="Calibri"/>
        </w:rPr>
        <w:t>povečan nadzor nad vodno infrastrukturo, kopičenjem plavja in plavin, zdrsi brežin, delovanjem vodnih objektov, poškodbami vodnih in drugih objektov,</w:t>
      </w:r>
    </w:p>
    <w:p w14:paraId="61A3F463" w14:textId="77777777" w:rsidR="001523CC" w:rsidRPr="00F9204E" w:rsidRDefault="001523CC" w:rsidP="00E2134E">
      <w:pPr>
        <w:numPr>
          <w:ilvl w:val="0"/>
          <w:numId w:val="92"/>
        </w:numPr>
        <w:rPr>
          <w:rFonts w:eastAsia="Calibri"/>
        </w:rPr>
      </w:pPr>
      <w:r w:rsidRPr="00F9204E">
        <w:rPr>
          <w:rFonts w:eastAsia="Calibri"/>
        </w:rPr>
        <w:t>izvajanje ukrepov za preprečevanja škodljivega delovanja voda,</w:t>
      </w:r>
    </w:p>
    <w:p w14:paraId="69E36CD4" w14:textId="77777777" w:rsidR="001523CC" w:rsidRPr="00F9204E" w:rsidRDefault="001523CC" w:rsidP="00E2134E">
      <w:pPr>
        <w:numPr>
          <w:ilvl w:val="0"/>
          <w:numId w:val="92"/>
        </w:numPr>
        <w:rPr>
          <w:rFonts w:eastAsia="Calibri"/>
        </w:rPr>
      </w:pPr>
      <w:r w:rsidRPr="00F9204E">
        <w:rPr>
          <w:rFonts w:eastAsia="Calibri"/>
        </w:rPr>
        <w:t>izvajanje ukrepov za zmanjšanje nevarnosti pred škodljivim delovanjem voda,</w:t>
      </w:r>
    </w:p>
    <w:p w14:paraId="54D2EC50" w14:textId="77777777" w:rsidR="001523CC" w:rsidRPr="00F9204E" w:rsidRDefault="001523CC" w:rsidP="00E2134E">
      <w:pPr>
        <w:numPr>
          <w:ilvl w:val="0"/>
          <w:numId w:val="92"/>
        </w:numPr>
        <w:rPr>
          <w:rFonts w:eastAsia="Calibri"/>
        </w:rPr>
      </w:pPr>
      <w:r w:rsidRPr="00F9204E">
        <w:rPr>
          <w:rFonts w:eastAsia="Calibri"/>
        </w:rPr>
        <w:t>izvajanje začasnih ukrepov za zagotavljanje največje možne pretočnosti, predvsem odstranjevanje plavja in naplavin.</w:t>
      </w:r>
    </w:p>
    <w:p w14:paraId="6EFE3031" w14:textId="77777777" w:rsidR="001523CC" w:rsidRDefault="001523CC" w:rsidP="00C82748"/>
    <w:tbl>
      <w:tblPr>
        <w:tblW w:w="5000" w:type="pct"/>
        <w:tblInd w:w="-10" w:type="dxa"/>
        <w:tblCellMar>
          <w:left w:w="70" w:type="dxa"/>
          <w:right w:w="70" w:type="dxa"/>
        </w:tblCellMar>
        <w:tblLook w:val="04A0" w:firstRow="1" w:lastRow="0" w:firstColumn="1" w:lastColumn="0" w:noHBand="0" w:noVBand="1"/>
      </w:tblPr>
      <w:tblGrid>
        <w:gridCol w:w="1153"/>
        <w:gridCol w:w="1130"/>
        <w:gridCol w:w="1141"/>
        <w:gridCol w:w="1154"/>
        <w:gridCol w:w="1091"/>
        <w:gridCol w:w="1119"/>
        <w:gridCol w:w="1132"/>
        <w:gridCol w:w="1132"/>
      </w:tblGrid>
      <w:tr w:rsidR="001523CC" w:rsidRPr="006D510B" w14:paraId="5148FEA3" w14:textId="77777777" w:rsidTr="00BE22B1">
        <w:trPr>
          <w:trHeight w:val="300"/>
        </w:trPr>
        <w:tc>
          <w:tcPr>
            <w:tcW w:w="9530" w:type="dxa"/>
            <w:gridSpan w:val="8"/>
            <w:tcBorders>
              <w:top w:val="single" w:sz="8" w:space="0" w:color="auto"/>
              <w:left w:val="single" w:sz="8" w:space="0" w:color="auto"/>
              <w:bottom w:val="single" w:sz="8" w:space="0" w:color="auto"/>
              <w:right w:val="single" w:sz="8" w:space="0" w:color="000000"/>
            </w:tcBorders>
            <w:vAlign w:val="center"/>
            <w:hideMark/>
          </w:tcPr>
          <w:p w14:paraId="74969E6F" w14:textId="77777777" w:rsidR="001523CC" w:rsidRPr="006D510B" w:rsidRDefault="001523CC" w:rsidP="006E64ED">
            <w:pPr>
              <w:rPr>
                <w:b/>
                <w:bCs/>
                <w:color w:val="000000"/>
                <w:sz w:val="18"/>
                <w:szCs w:val="18"/>
              </w:rPr>
            </w:pPr>
            <w:r w:rsidRPr="006D510B">
              <w:rPr>
                <w:b/>
                <w:bCs/>
                <w:color w:val="000000"/>
                <w:sz w:val="18"/>
                <w:szCs w:val="18"/>
              </w:rPr>
              <w:t xml:space="preserve">1.4.2. Izvajanje ukrepov v času povečane stopnje ogroženosti </w:t>
            </w:r>
          </w:p>
        </w:tc>
      </w:tr>
      <w:tr w:rsidR="001523CC" w:rsidRPr="006D510B" w14:paraId="74259926"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785D85DC" w14:textId="77777777" w:rsidR="001523CC" w:rsidRPr="00EC678F" w:rsidRDefault="001523CC" w:rsidP="006E64ED">
            <w:pPr>
              <w:rPr>
                <w:color w:val="000000"/>
                <w:sz w:val="18"/>
                <w:szCs w:val="18"/>
              </w:rPr>
            </w:pPr>
            <w:r w:rsidRPr="00EC678F">
              <w:rPr>
                <w:color w:val="000000"/>
                <w:sz w:val="18"/>
                <w:szCs w:val="18"/>
              </w:rPr>
              <w:t>Skupna vrednost v EUR</w:t>
            </w:r>
          </w:p>
        </w:tc>
        <w:tc>
          <w:tcPr>
            <w:tcW w:w="1180" w:type="dxa"/>
            <w:tcBorders>
              <w:top w:val="nil"/>
              <w:left w:val="nil"/>
              <w:bottom w:val="single" w:sz="8" w:space="0" w:color="auto"/>
              <w:right w:val="single" w:sz="8" w:space="0" w:color="auto"/>
            </w:tcBorders>
            <w:vAlign w:val="center"/>
            <w:hideMark/>
          </w:tcPr>
          <w:p w14:paraId="36E5302D" w14:textId="77777777" w:rsidR="001523CC" w:rsidRPr="006D510B" w:rsidRDefault="001523CC" w:rsidP="006E64ED">
            <w:pPr>
              <w:jc w:val="right"/>
              <w:rPr>
                <w:b/>
                <w:bCs/>
                <w:color w:val="000000"/>
                <w:sz w:val="18"/>
                <w:szCs w:val="18"/>
              </w:rPr>
            </w:pPr>
            <w:r w:rsidRPr="006D510B">
              <w:rPr>
                <w:b/>
                <w:bCs/>
                <w:color w:val="000000"/>
                <w:sz w:val="18"/>
                <w:szCs w:val="18"/>
              </w:rPr>
              <w:t>482,76</w:t>
            </w:r>
          </w:p>
        </w:tc>
        <w:tc>
          <w:tcPr>
            <w:tcW w:w="1180" w:type="dxa"/>
            <w:tcBorders>
              <w:top w:val="nil"/>
              <w:left w:val="nil"/>
              <w:bottom w:val="single" w:sz="8" w:space="0" w:color="auto"/>
              <w:right w:val="single" w:sz="8" w:space="0" w:color="auto"/>
            </w:tcBorders>
            <w:vAlign w:val="center"/>
            <w:hideMark/>
          </w:tcPr>
          <w:p w14:paraId="1175ED84" w14:textId="77777777" w:rsidR="001523CC" w:rsidRPr="006D510B" w:rsidRDefault="001523CC" w:rsidP="006E64ED">
            <w:pPr>
              <w:jc w:val="right"/>
              <w:rPr>
                <w:b/>
                <w:bCs/>
                <w:color w:val="000000"/>
                <w:sz w:val="18"/>
                <w:szCs w:val="18"/>
              </w:rPr>
            </w:pPr>
            <w:r w:rsidRPr="006D510B">
              <w:rPr>
                <w:b/>
                <w:bCs/>
                <w:color w:val="000000"/>
                <w:sz w:val="18"/>
                <w:szCs w:val="18"/>
              </w:rPr>
              <w:t>588,97</w:t>
            </w:r>
          </w:p>
        </w:tc>
      </w:tr>
      <w:tr w:rsidR="001523CC" w:rsidRPr="006D510B" w14:paraId="365628A4" w14:textId="77777777" w:rsidTr="00BE22B1">
        <w:trPr>
          <w:trHeight w:val="300"/>
        </w:trPr>
        <w:tc>
          <w:tcPr>
            <w:tcW w:w="7170" w:type="dxa"/>
            <w:gridSpan w:val="6"/>
            <w:tcBorders>
              <w:top w:val="single" w:sz="8" w:space="0" w:color="auto"/>
              <w:left w:val="single" w:sz="8" w:space="0" w:color="auto"/>
              <w:bottom w:val="single" w:sz="8" w:space="0" w:color="auto"/>
              <w:right w:val="single" w:sz="8" w:space="0" w:color="000000"/>
            </w:tcBorders>
            <w:vAlign w:val="center"/>
            <w:hideMark/>
          </w:tcPr>
          <w:p w14:paraId="6171297C" w14:textId="77777777" w:rsidR="001523CC" w:rsidRPr="00EC678F" w:rsidRDefault="001523CC" w:rsidP="006E64ED">
            <w:pPr>
              <w:rPr>
                <w:color w:val="000000"/>
                <w:sz w:val="18"/>
                <w:szCs w:val="18"/>
              </w:rPr>
            </w:pPr>
            <w:r w:rsidRPr="00EC678F">
              <w:rPr>
                <w:color w:val="000000"/>
                <w:sz w:val="18"/>
                <w:szCs w:val="18"/>
              </w:rPr>
              <w:t>Materialni stroški v EUR</w:t>
            </w:r>
          </w:p>
        </w:tc>
        <w:tc>
          <w:tcPr>
            <w:tcW w:w="1180" w:type="dxa"/>
            <w:tcBorders>
              <w:top w:val="nil"/>
              <w:left w:val="nil"/>
              <w:bottom w:val="single" w:sz="8" w:space="0" w:color="auto"/>
              <w:right w:val="single" w:sz="8" w:space="0" w:color="auto"/>
            </w:tcBorders>
            <w:vAlign w:val="center"/>
            <w:hideMark/>
          </w:tcPr>
          <w:p w14:paraId="4D515C6D" w14:textId="77777777" w:rsidR="001523CC" w:rsidRPr="006D510B" w:rsidRDefault="001523CC" w:rsidP="006E64ED">
            <w:pPr>
              <w:jc w:val="right"/>
              <w:rPr>
                <w:b/>
                <w:bCs/>
                <w:color w:val="000000"/>
                <w:sz w:val="18"/>
                <w:szCs w:val="18"/>
              </w:rPr>
            </w:pPr>
            <w:r w:rsidRPr="006D510B">
              <w:rPr>
                <w:b/>
                <w:bCs/>
                <w:color w:val="000000"/>
                <w:sz w:val="18"/>
                <w:szCs w:val="18"/>
              </w:rPr>
              <w:t>0,00</w:t>
            </w:r>
          </w:p>
        </w:tc>
        <w:tc>
          <w:tcPr>
            <w:tcW w:w="1180" w:type="dxa"/>
            <w:tcBorders>
              <w:top w:val="nil"/>
              <w:left w:val="nil"/>
              <w:bottom w:val="single" w:sz="8" w:space="0" w:color="auto"/>
              <w:right w:val="single" w:sz="8" w:space="0" w:color="auto"/>
            </w:tcBorders>
            <w:vAlign w:val="center"/>
            <w:hideMark/>
          </w:tcPr>
          <w:p w14:paraId="4553AE65" w14:textId="77777777" w:rsidR="001523CC" w:rsidRPr="006D510B" w:rsidRDefault="001523CC" w:rsidP="006E64ED">
            <w:pPr>
              <w:jc w:val="right"/>
              <w:rPr>
                <w:b/>
                <w:bCs/>
                <w:color w:val="000000"/>
                <w:sz w:val="18"/>
                <w:szCs w:val="18"/>
              </w:rPr>
            </w:pPr>
            <w:r w:rsidRPr="006D510B">
              <w:rPr>
                <w:b/>
                <w:bCs/>
                <w:color w:val="000000"/>
                <w:sz w:val="18"/>
                <w:szCs w:val="18"/>
              </w:rPr>
              <w:t>0,00*</w:t>
            </w:r>
          </w:p>
        </w:tc>
      </w:tr>
      <w:tr w:rsidR="001523CC" w:rsidRPr="006D510B" w14:paraId="40B85254" w14:textId="77777777" w:rsidTr="00BE22B1">
        <w:trPr>
          <w:trHeight w:val="300"/>
        </w:trPr>
        <w:tc>
          <w:tcPr>
            <w:tcW w:w="5990" w:type="dxa"/>
            <w:gridSpan w:val="5"/>
            <w:tcBorders>
              <w:top w:val="single" w:sz="8" w:space="0" w:color="auto"/>
              <w:left w:val="single" w:sz="8" w:space="0" w:color="auto"/>
              <w:bottom w:val="single" w:sz="8" w:space="0" w:color="auto"/>
              <w:right w:val="single" w:sz="8" w:space="0" w:color="000000"/>
            </w:tcBorders>
            <w:vAlign w:val="center"/>
            <w:hideMark/>
          </w:tcPr>
          <w:p w14:paraId="03FA1D44" w14:textId="77777777" w:rsidR="001523CC" w:rsidRPr="00EC678F" w:rsidRDefault="001523CC" w:rsidP="006E64ED">
            <w:pPr>
              <w:rPr>
                <w:color w:val="000000"/>
                <w:sz w:val="18"/>
                <w:szCs w:val="18"/>
              </w:rPr>
            </w:pPr>
            <w:r w:rsidRPr="00EC678F">
              <w:rPr>
                <w:color w:val="000000"/>
                <w:sz w:val="18"/>
                <w:szCs w:val="18"/>
              </w:rPr>
              <w:t>Stroški dela (ure)</w:t>
            </w:r>
          </w:p>
        </w:tc>
        <w:tc>
          <w:tcPr>
            <w:tcW w:w="1180" w:type="dxa"/>
            <w:tcBorders>
              <w:top w:val="nil"/>
              <w:left w:val="nil"/>
              <w:bottom w:val="single" w:sz="8" w:space="0" w:color="auto"/>
              <w:right w:val="single" w:sz="8" w:space="0" w:color="auto"/>
            </w:tcBorders>
            <w:vAlign w:val="center"/>
            <w:hideMark/>
          </w:tcPr>
          <w:p w14:paraId="2D416324" w14:textId="77777777" w:rsidR="001523CC" w:rsidRPr="00EC678F" w:rsidRDefault="001523CC" w:rsidP="006E64ED">
            <w:pPr>
              <w:jc w:val="center"/>
              <w:rPr>
                <w:color w:val="000000"/>
                <w:sz w:val="18"/>
                <w:szCs w:val="18"/>
              </w:rPr>
            </w:pPr>
            <w:r w:rsidRPr="00EC678F">
              <w:rPr>
                <w:color w:val="000000"/>
                <w:sz w:val="18"/>
                <w:szCs w:val="18"/>
              </w:rPr>
              <w:t>15</w:t>
            </w:r>
          </w:p>
        </w:tc>
        <w:tc>
          <w:tcPr>
            <w:tcW w:w="1180" w:type="dxa"/>
            <w:tcBorders>
              <w:top w:val="nil"/>
              <w:left w:val="nil"/>
              <w:bottom w:val="single" w:sz="8" w:space="0" w:color="auto"/>
              <w:right w:val="single" w:sz="8" w:space="0" w:color="auto"/>
            </w:tcBorders>
            <w:vAlign w:val="center"/>
            <w:hideMark/>
          </w:tcPr>
          <w:p w14:paraId="408520B6" w14:textId="77777777" w:rsidR="001523CC" w:rsidRPr="006D510B" w:rsidRDefault="001523CC" w:rsidP="006E64ED">
            <w:pPr>
              <w:jc w:val="right"/>
              <w:rPr>
                <w:b/>
                <w:bCs/>
                <w:color w:val="000000"/>
                <w:sz w:val="18"/>
                <w:szCs w:val="18"/>
              </w:rPr>
            </w:pPr>
            <w:r w:rsidRPr="006D510B">
              <w:rPr>
                <w:b/>
                <w:bCs/>
                <w:color w:val="000000"/>
                <w:sz w:val="18"/>
                <w:szCs w:val="18"/>
              </w:rPr>
              <w:t>482,76</w:t>
            </w:r>
          </w:p>
        </w:tc>
        <w:tc>
          <w:tcPr>
            <w:tcW w:w="1180" w:type="dxa"/>
            <w:tcBorders>
              <w:top w:val="nil"/>
              <w:left w:val="nil"/>
              <w:bottom w:val="single" w:sz="8" w:space="0" w:color="auto"/>
              <w:right w:val="single" w:sz="8" w:space="0" w:color="auto"/>
            </w:tcBorders>
            <w:vAlign w:val="center"/>
            <w:hideMark/>
          </w:tcPr>
          <w:p w14:paraId="4E44CEA4" w14:textId="77777777" w:rsidR="001523CC" w:rsidRPr="006D510B" w:rsidRDefault="001523CC" w:rsidP="006E64ED">
            <w:pPr>
              <w:jc w:val="right"/>
              <w:rPr>
                <w:b/>
                <w:bCs/>
                <w:color w:val="000000"/>
                <w:sz w:val="18"/>
                <w:szCs w:val="18"/>
              </w:rPr>
            </w:pPr>
            <w:r w:rsidRPr="006D510B">
              <w:rPr>
                <w:b/>
                <w:bCs/>
                <w:color w:val="000000"/>
                <w:sz w:val="18"/>
                <w:szCs w:val="18"/>
              </w:rPr>
              <w:t>588,97</w:t>
            </w:r>
          </w:p>
        </w:tc>
      </w:tr>
      <w:tr w:rsidR="001523CC" w:rsidRPr="006D510B" w14:paraId="5C200ABB" w14:textId="77777777" w:rsidTr="00BE22B1">
        <w:trPr>
          <w:trHeight w:val="696"/>
        </w:trPr>
        <w:tc>
          <w:tcPr>
            <w:tcW w:w="1270" w:type="dxa"/>
            <w:tcBorders>
              <w:top w:val="nil"/>
              <w:left w:val="single" w:sz="8" w:space="0" w:color="auto"/>
              <w:bottom w:val="single" w:sz="8" w:space="0" w:color="auto"/>
              <w:right w:val="single" w:sz="8" w:space="0" w:color="auto"/>
            </w:tcBorders>
            <w:vAlign w:val="center"/>
            <w:hideMark/>
          </w:tcPr>
          <w:p w14:paraId="7A3B37CE" w14:textId="77777777" w:rsidR="001523CC" w:rsidRPr="006D510B" w:rsidRDefault="001523CC" w:rsidP="006E64ED">
            <w:pPr>
              <w:jc w:val="center"/>
              <w:rPr>
                <w:color w:val="000000"/>
                <w:sz w:val="18"/>
                <w:szCs w:val="18"/>
              </w:rPr>
            </w:pPr>
            <w:proofErr w:type="spellStart"/>
            <w:r w:rsidRPr="006D510B">
              <w:rPr>
                <w:color w:val="000000"/>
                <w:sz w:val="18"/>
                <w:szCs w:val="18"/>
              </w:rPr>
              <w:t>Zap</w:t>
            </w:r>
            <w:proofErr w:type="spellEnd"/>
            <w:r w:rsidRPr="006D510B">
              <w:rPr>
                <w:color w:val="000000"/>
                <w:sz w:val="18"/>
                <w:szCs w:val="18"/>
              </w:rPr>
              <w:t>. št.</w:t>
            </w:r>
          </w:p>
        </w:tc>
        <w:tc>
          <w:tcPr>
            <w:tcW w:w="1180" w:type="dxa"/>
            <w:tcBorders>
              <w:top w:val="nil"/>
              <w:left w:val="nil"/>
              <w:bottom w:val="single" w:sz="8" w:space="0" w:color="auto"/>
              <w:right w:val="single" w:sz="8" w:space="0" w:color="auto"/>
            </w:tcBorders>
            <w:vAlign w:val="center"/>
            <w:hideMark/>
          </w:tcPr>
          <w:p w14:paraId="4CD8CB21" w14:textId="77777777" w:rsidR="001523CC" w:rsidRPr="006D510B" w:rsidRDefault="001523CC" w:rsidP="006E64ED">
            <w:pPr>
              <w:jc w:val="center"/>
              <w:rPr>
                <w:color w:val="000000"/>
                <w:sz w:val="18"/>
                <w:szCs w:val="18"/>
              </w:rPr>
            </w:pPr>
            <w:r w:rsidRPr="006D510B">
              <w:rPr>
                <w:color w:val="000000"/>
                <w:sz w:val="18"/>
                <w:szCs w:val="18"/>
              </w:rPr>
              <w:t>Število delavcev</w:t>
            </w:r>
          </w:p>
        </w:tc>
        <w:tc>
          <w:tcPr>
            <w:tcW w:w="1180" w:type="dxa"/>
            <w:tcBorders>
              <w:top w:val="nil"/>
              <w:left w:val="nil"/>
              <w:bottom w:val="single" w:sz="8" w:space="0" w:color="auto"/>
              <w:right w:val="single" w:sz="8" w:space="0" w:color="auto"/>
            </w:tcBorders>
            <w:vAlign w:val="center"/>
            <w:hideMark/>
          </w:tcPr>
          <w:p w14:paraId="33F57D0B" w14:textId="77777777" w:rsidR="001523CC" w:rsidRPr="006D510B" w:rsidRDefault="001523CC" w:rsidP="006E64ED">
            <w:pPr>
              <w:jc w:val="center"/>
              <w:rPr>
                <w:color w:val="000000"/>
                <w:sz w:val="18"/>
                <w:szCs w:val="18"/>
              </w:rPr>
            </w:pPr>
            <w:r w:rsidRPr="006D510B">
              <w:rPr>
                <w:color w:val="000000"/>
                <w:sz w:val="18"/>
                <w:szCs w:val="18"/>
              </w:rPr>
              <w:t>Stopnja izobrazbe</w:t>
            </w:r>
          </w:p>
        </w:tc>
        <w:tc>
          <w:tcPr>
            <w:tcW w:w="1180" w:type="dxa"/>
            <w:tcBorders>
              <w:top w:val="nil"/>
              <w:left w:val="nil"/>
              <w:bottom w:val="single" w:sz="8" w:space="0" w:color="auto"/>
              <w:right w:val="single" w:sz="8" w:space="0" w:color="auto"/>
            </w:tcBorders>
            <w:vAlign w:val="center"/>
            <w:hideMark/>
          </w:tcPr>
          <w:p w14:paraId="6BCAD07B" w14:textId="77777777" w:rsidR="001523CC" w:rsidRPr="006D510B" w:rsidRDefault="001523CC" w:rsidP="006E64ED">
            <w:pPr>
              <w:jc w:val="center"/>
              <w:rPr>
                <w:color w:val="000000"/>
                <w:sz w:val="18"/>
                <w:szCs w:val="18"/>
              </w:rPr>
            </w:pPr>
            <w:r w:rsidRPr="006D510B">
              <w:rPr>
                <w:color w:val="000000"/>
                <w:sz w:val="18"/>
                <w:szCs w:val="18"/>
              </w:rPr>
              <w:t>Čas opravljanja naloge</w:t>
            </w:r>
          </w:p>
        </w:tc>
        <w:tc>
          <w:tcPr>
            <w:tcW w:w="1180" w:type="dxa"/>
            <w:tcBorders>
              <w:top w:val="nil"/>
              <w:left w:val="nil"/>
              <w:bottom w:val="single" w:sz="8" w:space="0" w:color="auto"/>
              <w:right w:val="single" w:sz="8" w:space="0" w:color="auto"/>
            </w:tcBorders>
            <w:vAlign w:val="center"/>
            <w:hideMark/>
          </w:tcPr>
          <w:p w14:paraId="5EACF572" w14:textId="77777777" w:rsidR="001523CC" w:rsidRPr="006D510B" w:rsidRDefault="001523CC" w:rsidP="006E64ED">
            <w:pPr>
              <w:jc w:val="center"/>
              <w:rPr>
                <w:color w:val="000000"/>
                <w:sz w:val="18"/>
                <w:szCs w:val="18"/>
              </w:rPr>
            </w:pPr>
            <w:r w:rsidRPr="006D510B">
              <w:rPr>
                <w:color w:val="000000"/>
                <w:sz w:val="18"/>
                <w:szCs w:val="18"/>
              </w:rPr>
              <w:t>Cena / uro</w:t>
            </w:r>
          </w:p>
        </w:tc>
        <w:tc>
          <w:tcPr>
            <w:tcW w:w="1180" w:type="dxa"/>
            <w:tcBorders>
              <w:top w:val="nil"/>
              <w:left w:val="nil"/>
              <w:bottom w:val="single" w:sz="8" w:space="0" w:color="auto"/>
              <w:right w:val="single" w:sz="8" w:space="0" w:color="auto"/>
            </w:tcBorders>
            <w:vAlign w:val="center"/>
            <w:hideMark/>
          </w:tcPr>
          <w:p w14:paraId="2C50EC82" w14:textId="77777777" w:rsidR="001523CC" w:rsidRPr="006D510B" w:rsidRDefault="001523CC" w:rsidP="006E64ED">
            <w:pPr>
              <w:jc w:val="center"/>
              <w:rPr>
                <w:color w:val="000000"/>
                <w:sz w:val="18"/>
                <w:szCs w:val="18"/>
              </w:rPr>
            </w:pPr>
            <w:r w:rsidRPr="006D510B">
              <w:rPr>
                <w:color w:val="000000"/>
                <w:sz w:val="18"/>
                <w:szCs w:val="18"/>
              </w:rPr>
              <w:t>Število ur (skupaj)</w:t>
            </w:r>
          </w:p>
        </w:tc>
        <w:tc>
          <w:tcPr>
            <w:tcW w:w="1180" w:type="dxa"/>
            <w:tcBorders>
              <w:top w:val="nil"/>
              <w:left w:val="nil"/>
              <w:bottom w:val="single" w:sz="8" w:space="0" w:color="auto"/>
              <w:right w:val="single" w:sz="8" w:space="0" w:color="auto"/>
            </w:tcBorders>
            <w:vAlign w:val="center"/>
            <w:hideMark/>
          </w:tcPr>
          <w:p w14:paraId="378E05C1" w14:textId="77777777" w:rsidR="001523CC" w:rsidRPr="006D510B" w:rsidRDefault="001523CC" w:rsidP="006E64ED">
            <w:pPr>
              <w:jc w:val="center"/>
              <w:rPr>
                <w:color w:val="000000"/>
                <w:sz w:val="18"/>
                <w:szCs w:val="18"/>
              </w:rPr>
            </w:pPr>
            <w:r w:rsidRPr="006D510B">
              <w:rPr>
                <w:color w:val="000000"/>
                <w:sz w:val="18"/>
                <w:szCs w:val="18"/>
              </w:rPr>
              <w:t>Vrednost v EUR (brez DDV)</w:t>
            </w:r>
          </w:p>
        </w:tc>
        <w:tc>
          <w:tcPr>
            <w:tcW w:w="1180" w:type="dxa"/>
            <w:tcBorders>
              <w:top w:val="nil"/>
              <w:left w:val="nil"/>
              <w:bottom w:val="single" w:sz="8" w:space="0" w:color="auto"/>
              <w:right w:val="single" w:sz="8" w:space="0" w:color="auto"/>
            </w:tcBorders>
            <w:vAlign w:val="center"/>
            <w:hideMark/>
          </w:tcPr>
          <w:p w14:paraId="5E7F7E60" w14:textId="77777777" w:rsidR="001523CC" w:rsidRPr="006D510B" w:rsidRDefault="001523CC" w:rsidP="006E64ED">
            <w:pPr>
              <w:jc w:val="center"/>
              <w:rPr>
                <w:color w:val="000000"/>
                <w:sz w:val="18"/>
                <w:szCs w:val="18"/>
              </w:rPr>
            </w:pPr>
            <w:r w:rsidRPr="006D510B">
              <w:rPr>
                <w:color w:val="000000"/>
                <w:sz w:val="18"/>
                <w:szCs w:val="18"/>
              </w:rPr>
              <w:t>Vrednost v EUR (z DDV)</w:t>
            </w:r>
          </w:p>
        </w:tc>
      </w:tr>
      <w:tr w:rsidR="001523CC" w:rsidRPr="006D510B" w14:paraId="56BE09CE"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4488A50"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DEF0BDB"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56A6C6DF" w14:textId="77777777" w:rsidR="001523CC" w:rsidRPr="006D510B" w:rsidRDefault="001523CC" w:rsidP="006E64ED">
            <w:pPr>
              <w:jc w:val="center"/>
              <w:rPr>
                <w:color w:val="000000"/>
                <w:sz w:val="18"/>
                <w:szCs w:val="18"/>
              </w:rPr>
            </w:pPr>
            <w:r w:rsidRPr="006D510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57282BA8"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3B1FB348" w14:textId="77777777" w:rsidR="001523CC" w:rsidRPr="006D510B" w:rsidRDefault="001523CC" w:rsidP="006E64ED">
            <w:pPr>
              <w:jc w:val="center"/>
              <w:rPr>
                <w:color w:val="000000"/>
                <w:sz w:val="18"/>
                <w:szCs w:val="18"/>
              </w:rPr>
            </w:pPr>
            <w:r w:rsidRPr="006D510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4A2DB689" w14:textId="77777777" w:rsidR="001523CC" w:rsidRPr="006D510B" w:rsidRDefault="001523CC" w:rsidP="006E64ED">
            <w:pPr>
              <w:jc w:val="center"/>
              <w:rPr>
                <w:color w:val="000000"/>
                <w:sz w:val="18"/>
                <w:szCs w:val="18"/>
              </w:rPr>
            </w:pPr>
            <w:r w:rsidRPr="006D510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56C07664" w14:textId="77777777" w:rsidR="001523CC" w:rsidRPr="006D510B" w:rsidRDefault="001523CC" w:rsidP="006E64ED">
            <w:pPr>
              <w:jc w:val="right"/>
              <w:rPr>
                <w:color w:val="000000"/>
                <w:sz w:val="18"/>
                <w:szCs w:val="18"/>
              </w:rPr>
            </w:pPr>
            <w:r w:rsidRPr="006D510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308AC541" w14:textId="77777777" w:rsidR="001523CC" w:rsidRPr="006D510B" w:rsidRDefault="001523CC" w:rsidP="006E64ED">
            <w:pPr>
              <w:jc w:val="right"/>
              <w:rPr>
                <w:color w:val="000000"/>
                <w:sz w:val="18"/>
                <w:szCs w:val="18"/>
              </w:rPr>
            </w:pPr>
            <w:r w:rsidRPr="006D510B">
              <w:rPr>
                <w:color w:val="000000"/>
                <w:sz w:val="18"/>
                <w:szCs w:val="18"/>
              </w:rPr>
              <w:t>0,00</w:t>
            </w:r>
          </w:p>
        </w:tc>
      </w:tr>
      <w:tr w:rsidR="001523CC" w:rsidRPr="006D510B" w14:paraId="0ED226BF"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38B10B5" w14:textId="77777777" w:rsidR="001523CC" w:rsidRPr="006D510B" w:rsidRDefault="001523CC" w:rsidP="006E64ED">
            <w:pPr>
              <w:jc w:val="center"/>
              <w:rPr>
                <w:color w:val="000000"/>
                <w:sz w:val="18"/>
                <w:szCs w:val="18"/>
              </w:rPr>
            </w:pPr>
            <w:r w:rsidRPr="006D510B">
              <w:rPr>
                <w:color w:val="000000"/>
                <w:sz w:val="18"/>
                <w:szCs w:val="18"/>
              </w:rPr>
              <w:t>3</w:t>
            </w:r>
          </w:p>
        </w:tc>
        <w:tc>
          <w:tcPr>
            <w:tcW w:w="1180" w:type="dxa"/>
            <w:tcBorders>
              <w:top w:val="nil"/>
              <w:left w:val="nil"/>
              <w:bottom w:val="single" w:sz="8" w:space="0" w:color="auto"/>
              <w:right w:val="single" w:sz="8" w:space="0" w:color="auto"/>
            </w:tcBorders>
            <w:vAlign w:val="center"/>
            <w:hideMark/>
          </w:tcPr>
          <w:p w14:paraId="190CC6AC"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A2E82F0" w14:textId="77777777" w:rsidR="001523CC" w:rsidRPr="006D510B" w:rsidRDefault="001523CC" w:rsidP="006E64ED">
            <w:pPr>
              <w:jc w:val="center"/>
              <w:rPr>
                <w:color w:val="000000"/>
                <w:sz w:val="18"/>
                <w:szCs w:val="18"/>
              </w:rPr>
            </w:pPr>
            <w:r w:rsidRPr="006D510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0561EB7C"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893B3AA" w14:textId="77777777" w:rsidR="001523CC" w:rsidRPr="006D510B" w:rsidRDefault="001523CC" w:rsidP="006E64ED">
            <w:pPr>
              <w:jc w:val="center"/>
              <w:rPr>
                <w:color w:val="000000"/>
                <w:sz w:val="18"/>
                <w:szCs w:val="18"/>
              </w:rPr>
            </w:pPr>
            <w:r w:rsidRPr="006D510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75603C66" w14:textId="77777777" w:rsidR="001523CC" w:rsidRPr="006D510B" w:rsidRDefault="001523CC" w:rsidP="006E64ED">
            <w:pPr>
              <w:jc w:val="center"/>
              <w:rPr>
                <w:color w:val="000000"/>
                <w:sz w:val="18"/>
                <w:szCs w:val="18"/>
              </w:rPr>
            </w:pPr>
            <w:r w:rsidRPr="006D510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07FA0560" w14:textId="77777777" w:rsidR="001523CC" w:rsidRPr="006D510B" w:rsidRDefault="001523CC" w:rsidP="006E64ED">
            <w:pPr>
              <w:jc w:val="right"/>
              <w:rPr>
                <w:color w:val="000000"/>
                <w:sz w:val="18"/>
                <w:szCs w:val="18"/>
              </w:rPr>
            </w:pPr>
            <w:r w:rsidRPr="006D510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1DACF225" w14:textId="77777777" w:rsidR="001523CC" w:rsidRPr="006D510B" w:rsidRDefault="001523CC" w:rsidP="006E64ED">
            <w:pPr>
              <w:jc w:val="right"/>
              <w:rPr>
                <w:color w:val="000000"/>
                <w:sz w:val="18"/>
                <w:szCs w:val="18"/>
              </w:rPr>
            </w:pPr>
            <w:r w:rsidRPr="006D510B">
              <w:rPr>
                <w:color w:val="000000"/>
                <w:sz w:val="18"/>
                <w:szCs w:val="18"/>
              </w:rPr>
              <w:t>0,00</w:t>
            </w:r>
          </w:p>
        </w:tc>
      </w:tr>
      <w:tr w:rsidR="001523CC" w:rsidRPr="006D510B" w14:paraId="687D8D81"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F2534CB" w14:textId="77777777" w:rsidR="001523CC" w:rsidRPr="006D510B" w:rsidRDefault="001523CC" w:rsidP="006E64ED">
            <w:pPr>
              <w:jc w:val="center"/>
              <w:rPr>
                <w:color w:val="000000"/>
                <w:sz w:val="18"/>
                <w:szCs w:val="18"/>
              </w:rPr>
            </w:pPr>
            <w:r w:rsidRPr="006D510B">
              <w:rPr>
                <w:color w:val="000000"/>
                <w:sz w:val="18"/>
                <w:szCs w:val="18"/>
              </w:rPr>
              <w:t>4</w:t>
            </w:r>
          </w:p>
        </w:tc>
        <w:tc>
          <w:tcPr>
            <w:tcW w:w="1180" w:type="dxa"/>
            <w:tcBorders>
              <w:top w:val="nil"/>
              <w:left w:val="nil"/>
              <w:bottom w:val="single" w:sz="8" w:space="0" w:color="auto"/>
              <w:right w:val="single" w:sz="8" w:space="0" w:color="auto"/>
            </w:tcBorders>
            <w:vAlign w:val="center"/>
            <w:hideMark/>
          </w:tcPr>
          <w:p w14:paraId="41672D8E"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2E4B8A50" w14:textId="77777777" w:rsidR="001523CC" w:rsidRPr="006D510B" w:rsidRDefault="001523CC" w:rsidP="006E64ED">
            <w:pPr>
              <w:jc w:val="center"/>
              <w:rPr>
                <w:color w:val="000000"/>
                <w:sz w:val="18"/>
                <w:szCs w:val="18"/>
              </w:rPr>
            </w:pPr>
            <w:r w:rsidRPr="006D510B">
              <w:rPr>
                <w:color w:val="000000"/>
                <w:sz w:val="18"/>
                <w:szCs w:val="18"/>
              </w:rPr>
              <w:t>VI/2</w:t>
            </w:r>
          </w:p>
        </w:tc>
        <w:tc>
          <w:tcPr>
            <w:tcW w:w="1180" w:type="dxa"/>
            <w:tcBorders>
              <w:top w:val="nil"/>
              <w:left w:val="nil"/>
              <w:bottom w:val="single" w:sz="8" w:space="0" w:color="auto"/>
              <w:right w:val="single" w:sz="8" w:space="0" w:color="auto"/>
            </w:tcBorders>
            <w:vAlign w:val="center"/>
            <w:hideMark/>
          </w:tcPr>
          <w:p w14:paraId="2305DDDB"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331CD647" w14:textId="77777777" w:rsidR="001523CC" w:rsidRPr="006D510B" w:rsidRDefault="001523CC" w:rsidP="006E64ED">
            <w:pPr>
              <w:jc w:val="center"/>
              <w:rPr>
                <w:color w:val="000000"/>
                <w:sz w:val="18"/>
                <w:szCs w:val="18"/>
              </w:rPr>
            </w:pPr>
            <w:r w:rsidRPr="006D510B">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745532B6" w14:textId="77777777" w:rsidR="001523CC" w:rsidRPr="006D510B" w:rsidRDefault="001523CC" w:rsidP="006E64ED">
            <w:pPr>
              <w:jc w:val="center"/>
              <w:rPr>
                <w:color w:val="000000"/>
                <w:sz w:val="18"/>
                <w:szCs w:val="18"/>
              </w:rPr>
            </w:pPr>
            <w:r w:rsidRPr="006D510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038776EB" w14:textId="77777777" w:rsidR="001523CC" w:rsidRPr="006D510B" w:rsidRDefault="001523CC" w:rsidP="006E64ED">
            <w:pPr>
              <w:jc w:val="right"/>
              <w:rPr>
                <w:color w:val="000000"/>
                <w:sz w:val="18"/>
                <w:szCs w:val="18"/>
              </w:rPr>
            </w:pPr>
            <w:r w:rsidRPr="006D510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7EE9C027" w14:textId="77777777" w:rsidR="001523CC" w:rsidRPr="006D510B" w:rsidRDefault="001523CC" w:rsidP="006E64ED">
            <w:pPr>
              <w:jc w:val="right"/>
              <w:rPr>
                <w:color w:val="000000"/>
                <w:sz w:val="18"/>
                <w:szCs w:val="18"/>
              </w:rPr>
            </w:pPr>
            <w:r w:rsidRPr="006D510B">
              <w:rPr>
                <w:color w:val="000000"/>
                <w:sz w:val="18"/>
                <w:szCs w:val="18"/>
              </w:rPr>
              <w:t>0,00</w:t>
            </w:r>
          </w:p>
        </w:tc>
      </w:tr>
      <w:tr w:rsidR="001523CC" w:rsidRPr="006D510B" w14:paraId="217A1DBA"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33AA7916" w14:textId="77777777" w:rsidR="001523CC" w:rsidRPr="006D510B" w:rsidRDefault="001523CC" w:rsidP="006E64ED">
            <w:pPr>
              <w:jc w:val="center"/>
              <w:rPr>
                <w:color w:val="000000"/>
                <w:sz w:val="18"/>
                <w:szCs w:val="18"/>
              </w:rPr>
            </w:pPr>
            <w:r w:rsidRPr="006D510B">
              <w:rPr>
                <w:color w:val="000000"/>
                <w:sz w:val="18"/>
                <w:szCs w:val="18"/>
              </w:rPr>
              <w:t>5</w:t>
            </w:r>
          </w:p>
        </w:tc>
        <w:tc>
          <w:tcPr>
            <w:tcW w:w="1180" w:type="dxa"/>
            <w:tcBorders>
              <w:top w:val="nil"/>
              <w:left w:val="nil"/>
              <w:bottom w:val="single" w:sz="8" w:space="0" w:color="auto"/>
              <w:right w:val="single" w:sz="8" w:space="0" w:color="auto"/>
            </w:tcBorders>
            <w:vAlign w:val="center"/>
            <w:hideMark/>
          </w:tcPr>
          <w:p w14:paraId="2DF4180F"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084BD3D7" w14:textId="77777777" w:rsidR="001523CC" w:rsidRPr="006D510B" w:rsidRDefault="001523CC" w:rsidP="006E64ED">
            <w:pPr>
              <w:jc w:val="center"/>
              <w:rPr>
                <w:color w:val="000000"/>
                <w:sz w:val="18"/>
                <w:szCs w:val="18"/>
              </w:rPr>
            </w:pPr>
            <w:r w:rsidRPr="006D510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600A9128"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106F9243" w14:textId="77777777" w:rsidR="001523CC" w:rsidRPr="006D510B" w:rsidRDefault="001523CC" w:rsidP="006E64ED">
            <w:pPr>
              <w:jc w:val="center"/>
              <w:rPr>
                <w:color w:val="000000"/>
                <w:sz w:val="18"/>
                <w:szCs w:val="18"/>
              </w:rPr>
            </w:pPr>
            <w:r w:rsidRPr="006D510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234AC8F1" w14:textId="77777777" w:rsidR="001523CC" w:rsidRPr="006D510B" w:rsidRDefault="001523CC" w:rsidP="006E64ED">
            <w:pPr>
              <w:jc w:val="center"/>
              <w:rPr>
                <w:color w:val="000000"/>
                <w:sz w:val="18"/>
                <w:szCs w:val="18"/>
              </w:rPr>
            </w:pPr>
            <w:r w:rsidRPr="006D510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070B8CA9" w14:textId="77777777" w:rsidR="001523CC" w:rsidRPr="006D510B" w:rsidRDefault="001523CC" w:rsidP="006E64ED">
            <w:pPr>
              <w:jc w:val="right"/>
              <w:rPr>
                <w:color w:val="000000"/>
                <w:sz w:val="18"/>
                <w:szCs w:val="18"/>
              </w:rPr>
            </w:pPr>
            <w:r w:rsidRPr="006D510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611FF154" w14:textId="77777777" w:rsidR="001523CC" w:rsidRPr="006D510B" w:rsidRDefault="001523CC" w:rsidP="006E64ED">
            <w:pPr>
              <w:jc w:val="right"/>
              <w:rPr>
                <w:color w:val="000000"/>
                <w:sz w:val="18"/>
                <w:szCs w:val="18"/>
              </w:rPr>
            </w:pPr>
            <w:r w:rsidRPr="006D510B">
              <w:rPr>
                <w:color w:val="000000"/>
                <w:sz w:val="18"/>
                <w:szCs w:val="18"/>
              </w:rPr>
              <w:t>0,00</w:t>
            </w:r>
          </w:p>
        </w:tc>
      </w:tr>
      <w:tr w:rsidR="001523CC" w:rsidRPr="006D510B" w14:paraId="055CCAA4"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64D325DC" w14:textId="77777777" w:rsidR="001523CC" w:rsidRPr="006D510B" w:rsidRDefault="001523CC" w:rsidP="006E64ED">
            <w:pPr>
              <w:jc w:val="center"/>
              <w:rPr>
                <w:color w:val="000000"/>
                <w:sz w:val="18"/>
                <w:szCs w:val="18"/>
              </w:rPr>
            </w:pPr>
            <w:r w:rsidRPr="006D510B">
              <w:rPr>
                <w:color w:val="000000"/>
                <w:sz w:val="18"/>
                <w:szCs w:val="18"/>
              </w:rPr>
              <w:t>6</w:t>
            </w:r>
          </w:p>
        </w:tc>
        <w:tc>
          <w:tcPr>
            <w:tcW w:w="1180" w:type="dxa"/>
            <w:tcBorders>
              <w:top w:val="nil"/>
              <w:left w:val="nil"/>
              <w:bottom w:val="single" w:sz="8" w:space="0" w:color="auto"/>
              <w:right w:val="single" w:sz="8" w:space="0" w:color="auto"/>
            </w:tcBorders>
            <w:vAlign w:val="center"/>
            <w:hideMark/>
          </w:tcPr>
          <w:p w14:paraId="13605918"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2469DF8" w14:textId="77777777" w:rsidR="001523CC" w:rsidRPr="006D510B" w:rsidRDefault="001523CC" w:rsidP="006E64ED">
            <w:pPr>
              <w:jc w:val="center"/>
              <w:rPr>
                <w:color w:val="000000"/>
                <w:sz w:val="18"/>
                <w:szCs w:val="18"/>
              </w:rPr>
            </w:pPr>
            <w:r w:rsidRPr="006D510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1A273266"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6CC53DE8" w14:textId="77777777" w:rsidR="001523CC" w:rsidRPr="006D510B" w:rsidRDefault="001523CC" w:rsidP="006E64ED">
            <w:pPr>
              <w:jc w:val="center"/>
              <w:rPr>
                <w:color w:val="000000"/>
                <w:sz w:val="18"/>
                <w:szCs w:val="18"/>
              </w:rPr>
            </w:pPr>
            <w:r w:rsidRPr="006D510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65E4D8BA" w14:textId="77777777" w:rsidR="001523CC" w:rsidRPr="006D510B" w:rsidRDefault="001523CC" w:rsidP="006E64ED">
            <w:pPr>
              <w:jc w:val="center"/>
              <w:rPr>
                <w:color w:val="000000"/>
                <w:sz w:val="18"/>
                <w:szCs w:val="18"/>
              </w:rPr>
            </w:pPr>
            <w:r w:rsidRPr="006D510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175B43B2" w14:textId="77777777" w:rsidR="001523CC" w:rsidRPr="006D510B" w:rsidRDefault="001523CC" w:rsidP="006E64ED">
            <w:pPr>
              <w:jc w:val="right"/>
              <w:rPr>
                <w:color w:val="000000"/>
                <w:sz w:val="18"/>
                <w:szCs w:val="18"/>
              </w:rPr>
            </w:pPr>
            <w:r w:rsidRPr="006D510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2340BB43" w14:textId="77777777" w:rsidR="001523CC" w:rsidRPr="006D510B" w:rsidRDefault="001523CC" w:rsidP="006E64ED">
            <w:pPr>
              <w:jc w:val="right"/>
              <w:rPr>
                <w:color w:val="000000"/>
                <w:sz w:val="18"/>
                <w:szCs w:val="18"/>
              </w:rPr>
            </w:pPr>
            <w:r w:rsidRPr="006D510B">
              <w:rPr>
                <w:color w:val="000000"/>
                <w:sz w:val="18"/>
                <w:szCs w:val="18"/>
              </w:rPr>
              <w:t>0,00</w:t>
            </w:r>
          </w:p>
        </w:tc>
      </w:tr>
      <w:tr w:rsidR="001523CC" w:rsidRPr="006D510B" w14:paraId="2480A3A5"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53D6AC20" w14:textId="77777777" w:rsidR="001523CC" w:rsidRPr="006D510B" w:rsidRDefault="001523CC" w:rsidP="006E64ED">
            <w:pPr>
              <w:jc w:val="center"/>
              <w:rPr>
                <w:color w:val="000000"/>
                <w:sz w:val="18"/>
                <w:szCs w:val="18"/>
              </w:rPr>
            </w:pPr>
            <w:r w:rsidRPr="006D510B">
              <w:rPr>
                <w:color w:val="000000"/>
                <w:sz w:val="18"/>
                <w:szCs w:val="18"/>
              </w:rPr>
              <w:t>7</w:t>
            </w:r>
          </w:p>
        </w:tc>
        <w:tc>
          <w:tcPr>
            <w:tcW w:w="1180" w:type="dxa"/>
            <w:tcBorders>
              <w:top w:val="nil"/>
              <w:left w:val="nil"/>
              <w:bottom w:val="single" w:sz="8" w:space="0" w:color="auto"/>
              <w:right w:val="single" w:sz="8" w:space="0" w:color="auto"/>
            </w:tcBorders>
            <w:vAlign w:val="center"/>
            <w:hideMark/>
          </w:tcPr>
          <w:p w14:paraId="6D962A74"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34E79462" w14:textId="77777777" w:rsidR="001523CC" w:rsidRPr="006D510B" w:rsidRDefault="001523CC" w:rsidP="006E64ED">
            <w:pPr>
              <w:jc w:val="center"/>
              <w:rPr>
                <w:color w:val="000000"/>
                <w:sz w:val="18"/>
                <w:szCs w:val="18"/>
              </w:rPr>
            </w:pPr>
            <w:r w:rsidRPr="006D510B">
              <w:rPr>
                <w:color w:val="000000"/>
                <w:sz w:val="18"/>
                <w:szCs w:val="18"/>
              </w:rPr>
              <w:t>V</w:t>
            </w:r>
          </w:p>
        </w:tc>
        <w:tc>
          <w:tcPr>
            <w:tcW w:w="1180" w:type="dxa"/>
            <w:tcBorders>
              <w:top w:val="nil"/>
              <w:left w:val="nil"/>
              <w:bottom w:val="single" w:sz="8" w:space="0" w:color="auto"/>
              <w:right w:val="single" w:sz="8" w:space="0" w:color="auto"/>
            </w:tcBorders>
            <w:vAlign w:val="center"/>
            <w:hideMark/>
          </w:tcPr>
          <w:p w14:paraId="33345157"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single" w:sz="8" w:space="0" w:color="auto"/>
              <w:left w:val="nil"/>
              <w:bottom w:val="single" w:sz="8" w:space="0" w:color="auto"/>
              <w:right w:val="single" w:sz="8" w:space="0" w:color="auto"/>
            </w:tcBorders>
            <w:vAlign w:val="center"/>
            <w:hideMark/>
          </w:tcPr>
          <w:p w14:paraId="792132FF" w14:textId="77777777" w:rsidR="001523CC" w:rsidRPr="006D510B" w:rsidRDefault="001523CC" w:rsidP="006E64ED">
            <w:pPr>
              <w:jc w:val="center"/>
              <w:rPr>
                <w:color w:val="000000"/>
                <w:sz w:val="18"/>
                <w:szCs w:val="18"/>
              </w:rPr>
            </w:pPr>
            <w:r w:rsidRPr="006D510B">
              <w:rPr>
                <w:color w:val="000000"/>
                <w:sz w:val="18"/>
                <w:szCs w:val="18"/>
              </w:rPr>
              <w:t>23,34</w:t>
            </w:r>
          </w:p>
        </w:tc>
        <w:tc>
          <w:tcPr>
            <w:tcW w:w="1180" w:type="dxa"/>
            <w:tcBorders>
              <w:top w:val="nil"/>
              <w:left w:val="nil"/>
              <w:bottom w:val="single" w:sz="8" w:space="0" w:color="auto"/>
              <w:right w:val="single" w:sz="8" w:space="0" w:color="auto"/>
            </w:tcBorders>
            <w:vAlign w:val="center"/>
            <w:hideMark/>
          </w:tcPr>
          <w:p w14:paraId="09AE49EA" w14:textId="77777777" w:rsidR="001523CC" w:rsidRPr="006D510B" w:rsidRDefault="001523CC" w:rsidP="006E64ED">
            <w:pPr>
              <w:jc w:val="center"/>
              <w:rPr>
                <w:color w:val="000000"/>
                <w:sz w:val="18"/>
                <w:szCs w:val="18"/>
              </w:rPr>
            </w:pPr>
            <w:r w:rsidRPr="006D510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7E56516C" w14:textId="77777777" w:rsidR="001523CC" w:rsidRPr="006D510B" w:rsidRDefault="001523CC" w:rsidP="006E64ED">
            <w:pPr>
              <w:jc w:val="right"/>
              <w:rPr>
                <w:color w:val="000000"/>
                <w:sz w:val="18"/>
                <w:szCs w:val="18"/>
              </w:rPr>
            </w:pPr>
            <w:r w:rsidRPr="006D510B">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507E9E02" w14:textId="77777777" w:rsidR="001523CC" w:rsidRPr="006D510B" w:rsidRDefault="001523CC" w:rsidP="006E64ED">
            <w:pPr>
              <w:jc w:val="right"/>
              <w:rPr>
                <w:color w:val="000000"/>
                <w:sz w:val="18"/>
                <w:szCs w:val="18"/>
              </w:rPr>
            </w:pPr>
            <w:r w:rsidRPr="006D510B">
              <w:rPr>
                <w:color w:val="000000"/>
                <w:sz w:val="18"/>
                <w:szCs w:val="18"/>
              </w:rPr>
              <w:t>0,00</w:t>
            </w:r>
          </w:p>
        </w:tc>
      </w:tr>
      <w:tr w:rsidR="001523CC" w:rsidRPr="006D510B" w14:paraId="1067A5D8"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7612C083" w14:textId="77777777" w:rsidR="001523CC" w:rsidRPr="006D510B" w:rsidRDefault="001523CC" w:rsidP="006E64ED">
            <w:pPr>
              <w:jc w:val="center"/>
              <w:rPr>
                <w:color w:val="000000"/>
                <w:sz w:val="18"/>
                <w:szCs w:val="18"/>
              </w:rPr>
            </w:pPr>
            <w:r w:rsidRPr="006D510B">
              <w:rPr>
                <w:color w:val="000000"/>
                <w:sz w:val="18"/>
                <w:szCs w:val="18"/>
              </w:rPr>
              <w:lastRenderedPageBreak/>
              <w:t>8</w:t>
            </w:r>
          </w:p>
        </w:tc>
        <w:tc>
          <w:tcPr>
            <w:tcW w:w="1180" w:type="dxa"/>
            <w:tcBorders>
              <w:top w:val="nil"/>
              <w:left w:val="nil"/>
              <w:bottom w:val="single" w:sz="8" w:space="0" w:color="auto"/>
              <w:right w:val="single" w:sz="8" w:space="0" w:color="auto"/>
            </w:tcBorders>
            <w:vAlign w:val="center"/>
            <w:hideMark/>
          </w:tcPr>
          <w:p w14:paraId="48705E0C"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19D4C0F6" w14:textId="77777777" w:rsidR="001523CC" w:rsidRPr="006D510B" w:rsidRDefault="001523CC" w:rsidP="006E64ED">
            <w:pPr>
              <w:jc w:val="center"/>
              <w:rPr>
                <w:color w:val="000000"/>
                <w:sz w:val="18"/>
                <w:szCs w:val="18"/>
              </w:rPr>
            </w:pPr>
            <w:r w:rsidRPr="006D510B">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11FB659A"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74757C50" w14:textId="77777777" w:rsidR="001523CC" w:rsidRPr="006D510B" w:rsidRDefault="001523CC" w:rsidP="006E64ED">
            <w:pPr>
              <w:jc w:val="center"/>
              <w:rPr>
                <w:color w:val="000000"/>
                <w:sz w:val="18"/>
                <w:szCs w:val="18"/>
              </w:rPr>
            </w:pPr>
            <w:r w:rsidRPr="006D510B">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5A2F122E" w14:textId="77777777" w:rsidR="001523CC" w:rsidRPr="006D510B" w:rsidRDefault="001523CC" w:rsidP="006E64ED">
            <w:pPr>
              <w:jc w:val="center"/>
              <w:rPr>
                <w:color w:val="000000"/>
                <w:sz w:val="18"/>
                <w:szCs w:val="18"/>
              </w:rPr>
            </w:pPr>
            <w:r w:rsidRPr="006D510B">
              <w:rPr>
                <w:color w:val="000000"/>
                <w:sz w:val="18"/>
                <w:szCs w:val="18"/>
              </w:rPr>
              <w:t>9</w:t>
            </w:r>
          </w:p>
        </w:tc>
        <w:tc>
          <w:tcPr>
            <w:tcW w:w="1180" w:type="dxa"/>
            <w:tcBorders>
              <w:top w:val="nil"/>
              <w:left w:val="nil"/>
              <w:bottom w:val="single" w:sz="8" w:space="0" w:color="auto"/>
              <w:right w:val="single" w:sz="8" w:space="0" w:color="auto"/>
            </w:tcBorders>
            <w:vAlign w:val="center"/>
            <w:hideMark/>
          </w:tcPr>
          <w:p w14:paraId="5AD95822" w14:textId="77777777" w:rsidR="001523CC" w:rsidRPr="00BE22B1" w:rsidRDefault="001523CC" w:rsidP="006E64ED">
            <w:pPr>
              <w:jc w:val="right"/>
              <w:rPr>
                <w:color w:val="000000"/>
                <w:sz w:val="18"/>
                <w:szCs w:val="18"/>
              </w:rPr>
            </w:pPr>
            <w:r w:rsidRPr="00BE22B1">
              <w:rPr>
                <w:color w:val="000000"/>
                <w:sz w:val="18"/>
                <w:szCs w:val="18"/>
              </w:rPr>
              <w:t>262,44</w:t>
            </w:r>
          </w:p>
        </w:tc>
        <w:tc>
          <w:tcPr>
            <w:tcW w:w="1180" w:type="dxa"/>
            <w:tcBorders>
              <w:top w:val="nil"/>
              <w:left w:val="nil"/>
              <w:bottom w:val="single" w:sz="8" w:space="0" w:color="auto"/>
              <w:right w:val="single" w:sz="8" w:space="0" w:color="auto"/>
            </w:tcBorders>
            <w:vAlign w:val="center"/>
            <w:hideMark/>
          </w:tcPr>
          <w:p w14:paraId="5F16FFFE" w14:textId="77777777" w:rsidR="001523CC" w:rsidRPr="00BE22B1" w:rsidRDefault="001523CC" w:rsidP="006E64ED">
            <w:pPr>
              <w:jc w:val="right"/>
              <w:rPr>
                <w:color w:val="000000"/>
                <w:sz w:val="18"/>
                <w:szCs w:val="18"/>
              </w:rPr>
            </w:pPr>
            <w:r w:rsidRPr="00BE22B1">
              <w:rPr>
                <w:color w:val="000000"/>
                <w:sz w:val="18"/>
                <w:szCs w:val="18"/>
              </w:rPr>
              <w:t>320,18</w:t>
            </w:r>
          </w:p>
        </w:tc>
      </w:tr>
      <w:tr w:rsidR="001523CC" w:rsidRPr="006D510B" w14:paraId="49228327"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7351F887" w14:textId="77777777" w:rsidR="001523CC" w:rsidRPr="006D510B" w:rsidRDefault="001523CC" w:rsidP="006E64ED">
            <w:pPr>
              <w:jc w:val="center"/>
              <w:rPr>
                <w:color w:val="000000"/>
                <w:sz w:val="18"/>
                <w:szCs w:val="18"/>
              </w:rPr>
            </w:pPr>
            <w:r w:rsidRPr="006D510B">
              <w:rPr>
                <w:color w:val="000000"/>
                <w:sz w:val="18"/>
                <w:szCs w:val="18"/>
              </w:rPr>
              <w:t>9</w:t>
            </w:r>
          </w:p>
        </w:tc>
        <w:tc>
          <w:tcPr>
            <w:tcW w:w="1180" w:type="dxa"/>
            <w:tcBorders>
              <w:top w:val="nil"/>
              <w:left w:val="nil"/>
              <w:bottom w:val="single" w:sz="8" w:space="0" w:color="auto"/>
              <w:right w:val="single" w:sz="8" w:space="0" w:color="auto"/>
            </w:tcBorders>
            <w:vAlign w:val="center"/>
            <w:hideMark/>
          </w:tcPr>
          <w:p w14:paraId="2AB84190"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79B80827" w14:textId="77777777" w:rsidR="001523CC" w:rsidRPr="006D510B" w:rsidRDefault="001523CC" w:rsidP="006E64ED">
            <w:pPr>
              <w:jc w:val="center"/>
              <w:rPr>
                <w:color w:val="000000"/>
                <w:sz w:val="18"/>
                <w:szCs w:val="18"/>
              </w:rPr>
            </w:pPr>
            <w:r w:rsidRPr="006D510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241DAE04"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21A98E05" w14:textId="77777777" w:rsidR="001523CC" w:rsidRPr="006D510B" w:rsidRDefault="001523CC" w:rsidP="006E64ED">
            <w:pPr>
              <w:jc w:val="center"/>
              <w:rPr>
                <w:color w:val="000000"/>
                <w:sz w:val="18"/>
                <w:szCs w:val="18"/>
              </w:rPr>
            </w:pPr>
            <w:r w:rsidRPr="006D510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00BA22FF" w14:textId="77777777" w:rsidR="001523CC" w:rsidRPr="006D510B" w:rsidRDefault="001523CC" w:rsidP="006E64ED">
            <w:pPr>
              <w:jc w:val="center"/>
              <w:rPr>
                <w:color w:val="000000"/>
                <w:sz w:val="18"/>
                <w:szCs w:val="18"/>
              </w:rPr>
            </w:pPr>
            <w:r w:rsidRPr="006D510B">
              <w:rPr>
                <w:color w:val="000000"/>
                <w:sz w:val="18"/>
                <w:szCs w:val="18"/>
              </w:rPr>
              <w:t>6</w:t>
            </w:r>
          </w:p>
        </w:tc>
        <w:tc>
          <w:tcPr>
            <w:tcW w:w="1180" w:type="dxa"/>
            <w:tcBorders>
              <w:top w:val="nil"/>
              <w:left w:val="nil"/>
              <w:bottom w:val="single" w:sz="8" w:space="0" w:color="auto"/>
              <w:right w:val="single" w:sz="8" w:space="0" w:color="auto"/>
            </w:tcBorders>
            <w:vAlign w:val="center"/>
            <w:hideMark/>
          </w:tcPr>
          <w:p w14:paraId="7FDD478E" w14:textId="77777777" w:rsidR="001523CC" w:rsidRPr="00BE22B1" w:rsidRDefault="001523CC" w:rsidP="006E64ED">
            <w:pPr>
              <w:jc w:val="right"/>
              <w:rPr>
                <w:color w:val="000000"/>
                <w:sz w:val="18"/>
                <w:szCs w:val="18"/>
              </w:rPr>
            </w:pPr>
            <w:r w:rsidRPr="00BE22B1">
              <w:rPr>
                <w:color w:val="000000"/>
                <w:sz w:val="18"/>
                <w:szCs w:val="18"/>
              </w:rPr>
              <w:t>220,32</w:t>
            </w:r>
          </w:p>
        </w:tc>
        <w:tc>
          <w:tcPr>
            <w:tcW w:w="1180" w:type="dxa"/>
            <w:tcBorders>
              <w:top w:val="nil"/>
              <w:left w:val="nil"/>
              <w:bottom w:val="single" w:sz="8" w:space="0" w:color="auto"/>
              <w:right w:val="single" w:sz="8" w:space="0" w:color="auto"/>
            </w:tcBorders>
            <w:vAlign w:val="center"/>
            <w:hideMark/>
          </w:tcPr>
          <w:p w14:paraId="670F1842" w14:textId="77777777" w:rsidR="001523CC" w:rsidRPr="00BE22B1" w:rsidRDefault="001523CC" w:rsidP="006E64ED">
            <w:pPr>
              <w:jc w:val="right"/>
              <w:rPr>
                <w:color w:val="000000"/>
                <w:sz w:val="18"/>
                <w:szCs w:val="18"/>
              </w:rPr>
            </w:pPr>
            <w:r w:rsidRPr="00BE22B1">
              <w:rPr>
                <w:color w:val="000000"/>
                <w:sz w:val="18"/>
                <w:szCs w:val="18"/>
              </w:rPr>
              <w:t>268,79</w:t>
            </w:r>
          </w:p>
        </w:tc>
      </w:tr>
      <w:tr w:rsidR="001523CC" w:rsidRPr="006D510B" w14:paraId="3E75205A"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4C0E4D94" w14:textId="77777777" w:rsidR="001523CC" w:rsidRPr="006D510B" w:rsidRDefault="001523CC" w:rsidP="006E64ED">
            <w:pPr>
              <w:jc w:val="center"/>
              <w:rPr>
                <w:color w:val="000000"/>
                <w:sz w:val="18"/>
                <w:szCs w:val="18"/>
              </w:rPr>
            </w:pPr>
            <w:r w:rsidRPr="006D510B">
              <w:rPr>
                <w:color w:val="000000"/>
                <w:sz w:val="18"/>
                <w:szCs w:val="18"/>
              </w:rPr>
              <w:t>10</w:t>
            </w:r>
          </w:p>
        </w:tc>
        <w:tc>
          <w:tcPr>
            <w:tcW w:w="1180" w:type="dxa"/>
            <w:tcBorders>
              <w:top w:val="nil"/>
              <w:left w:val="nil"/>
              <w:bottom w:val="single" w:sz="8" w:space="0" w:color="auto"/>
              <w:right w:val="single" w:sz="8" w:space="0" w:color="auto"/>
            </w:tcBorders>
            <w:vAlign w:val="center"/>
            <w:hideMark/>
          </w:tcPr>
          <w:p w14:paraId="5BC2FB82"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623794C6" w14:textId="77777777" w:rsidR="001523CC" w:rsidRPr="006D510B" w:rsidRDefault="001523CC" w:rsidP="006E64ED">
            <w:pPr>
              <w:jc w:val="center"/>
              <w:rPr>
                <w:color w:val="000000"/>
                <w:sz w:val="18"/>
                <w:szCs w:val="18"/>
              </w:rPr>
            </w:pPr>
            <w:r w:rsidRPr="006D510B">
              <w:rPr>
                <w:color w:val="000000"/>
                <w:sz w:val="18"/>
                <w:szCs w:val="18"/>
              </w:rPr>
              <w:t>VII</w:t>
            </w:r>
          </w:p>
        </w:tc>
        <w:tc>
          <w:tcPr>
            <w:tcW w:w="1180" w:type="dxa"/>
            <w:tcBorders>
              <w:top w:val="nil"/>
              <w:left w:val="nil"/>
              <w:bottom w:val="single" w:sz="8" w:space="0" w:color="auto"/>
              <w:right w:val="single" w:sz="8" w:space="0" w:color="auto"/>
            </w:tcBorders>
            <w:vAlign w:val="center"/>
            <w:hideMark/>
          </w:tcPr>
          <w:p w14:paraId="09535503"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CF108D7" w14:textId="77777777" w:rsidR="001523CC" w:rsidRPr="006D510B" w:rsidRDefault="001523CC" w:rsidP="006E64ED">
            <w:pPr>
              <w:jc w:val="center"/>
              <w:rPr>
                <w:color w:val="000000"/>
                <w:sz w:val="18"/>
                <w:szCs w:val="18"/>
              </w:rPr>
            </w:pPr>
            <w:r w:rsidRPr="006D510B">
              <w:rPr>
                <w:color w:val="000000"/>
                <w:sz w:val="18"/>
                <w:szCs w:val="18"/>
              </w:rPr>
              <w:t>36,72</w:t>
            </w:r>
          </w:p>
        </w:tc>
        <w:tc>
          <w:tcPr>
            <w:tcW w:w="1180" w:type="dxa"/>
            <w:tcBorders>
              <w:top w:val="nil"/>
              <w:left w:val="nil"/>
              <w:bottom w:val="single" w:sz="8" w:space="0" w:color="auto"/>
              <w:right w:val="single" w:sz="8" w:space="0" w:color="auto"/>
            </w:tcBorders>
            <w:vAlign w:val="center"/>
            <w:hideMark/>
          </w:tcPr>
          <w:p w14:paraId="25ECF527" w14:textId="77777777" w:rsidR="001523CC" w:rsidRPr="006D510B" w:rsidRDefault="001523CC" w:rsidP="006E64ED">
            <w:pPr>
              <w:jc w:val="center"/>
              <w:rPr>
                <w:color w:val="000000"/>
                <w:sz w:val="18"/>
                <w:szCs w:val="18"/>
              </w:rPr>
            </w:pPr>
            <w:r w:rsidRPr="006D510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0E8592DE" w14:textId="77777777" w:rsidR="001523CC" w:rsidRPr="00BE22B1" w:rsidRDefault="001523CC" w:rsidP="006E64ED">
            <w:pPr>
              <w:jc w:val="right"/>
              <w:rPr>
                <w:color w:val="000000"/>
                <w:sz w:val="18"/>
                <w:szCs w:val="18"/>
              </w:rPr>
            </w:pPr>
            <w:r w:rsidRPr="00BE22B1">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355FFCE1" w14:textId="77777777" w:rsidR="001523CC" w:rsidRPr="00BE22B1" w:rsidRDefault="001523CC" w:rsidP="006E64ED">
            <w:pPr>
              <w:jc w:val="right"/>
              <w:rPr>
                <w:color w:val="000000"/>
                <w:sz w:val="18"/>
                <w:szCs w:val="18"/>
              </w:rPr>
            </w:pPr>
            <w:r w:rsidRPr="00BE22B1">
              <w:rPr>
                <w:color w:val="000000"/>
                <w:sz w:val="18"/>
                <w:szCs w:val="18"/>
              </w:rPr>
              <w:t>0,00</w:t>
            </w:r>
          </w:p>
        </w:tc>
      </w:tr>
      <w:tr w:rsidR="001523CC" w:rsidRPr="006D510B" w14:paraId="4DFE3388" w14:textId="77777777" w:rsidTr="00BE22B1">
        <w:trPr>
          <w:trHeight w:val="300"/>
        </w:trPr>
        <w:tc>
          <w:tcPr>
            <w:tcW w:w="1270" w:type="dxa"/>
            <w:tcBorders>
              <w:top w:val="nil"/>
              <w:left w:val="single" w:sz="8" w:space="0" w:color="auto"/>
              <w:bottom w:val="single" w:sz="8" w:space="0" w:color="auto"/>
              <w:right w:val="single" w:sz="8" w:space="0" w:color="auto"/>
            </w:tcBorders>
            <w:vAlign w:val="center"/>
            <w:hideMark/>
          </w:tcPr>
          <w:p w14:paraId="2E66E3A7" w14:textId="77777777" w:rsidR="001523CC" w:rsidRPr="006D510B" w:rsidRDefault="001523CC" w:rsidP="006E64ED">
            <w:pPr>
              <w:jc w:val="center"/>
              <w:rPr>
                <w:color w:val="000000"/>
                <w:sz w:val="18"/>
                <w:szCs w:val="18"/>
              </w:rPr>
            </w:pPr>
            <w:r w:rsidRPr="006D510B">
              <w:rPr>
                <w:color w:val="000000"/>
                <w:sz w:val="18"/>
                <w:szCs w:val="18"/>
              </w:rPr>
              <w:t>11</w:t>
            </w:r>
          </w:p>
        </w:tc>
        <w:tc>
          <w:tcPr>
            <w:tcW w:w="1180" w:type="dxa"/>
            <w:tcBorders>
              <w:top w:val="nil"/>
              <w:left w:val="nil"/>
              <w:bottom w:val="single" w:sz="8" w:space="0" w:color="auto"/>
              <w:right w:val="single" w:sz="8" w:space="0" w:color="auto"/>
            </w:tcBorders>
            <w:vAlign w:val="center"/>
            <w:hideMark/>
          </w:tcPr>
          <w:p w14:paraId="3C385808" w14:textId="77777777" w:rsidR="001523CC" w:rsidRPr="006D510B" w:rsidRDefault="001523CC" w:rsidP="006E64ED">
            <w:pPr>
              <w:jc w:val="center"/>
              <w:rPr>
                <w:color w:val="000000"/>
                <w:sz w:val="18"/>
                <w:szCs w:val="18"/>
              </w:rPr>
            </w:pPr>
            <w:r w:rsidRPr="006D510B">
              <w:rPr>
                <w:color w:val="000000"/>
                <w:sz w:val="18"/>
                <w:szCs w:val="18"/>
              </w:rPr>
              <w:t>1</w:t>
            </w:r>
          </w:p>
        </w:tc>
        <w:tc>
          <w:tcPr>
            <w:tcW w:w="1180" w:type="dxa"/>
            <w:tcBorders>
              <w:top w:val="nil"/>
              <w:left w:val="nil"/>
              <w:bottom w:val="single" w:sz="8" w:space="0" w:color="auto"/>
              <w:right w:val="single" w:sz="8" w:space="0" w:color="auto"/>
            </w:tcBorders>
            <w:vAlign w:val="center"/>
            <w:hideMark/>
          </w:tcPr>
          <w:p w14:paraId="589606FE" w14:textId="77777777" w:rsidR="001523CC" w:rsidRPr="006D510B" w:rsidRDefault="001523CC" w:rsidP="006E64ED">
            <w:pPr>
              <w:jc w:val="center"/>
              <w:rPr>
                <w:color w:val="000000"/>
                <w:sz w:val="18"/>
                <w:szCs w:val="18"/>
              </w:rPr>
            </w:pPr>
            <w:r w:rsidRPr="006D510B">
              <w:rPr>
                <w:color w:val="000000"/>
                <w:sz w:val="18"/>
                <w:szCs w:val="18"/>
              </w:rPr>
              <w:t>VI/1</w:t>
            </w:r>
          </w:p>
        </w:tc>
        <w:tc>
          <w:tcPr>
            <w:tcW w:w="1180" w:type="dxa"/>
            <w:tcBorders>
              <w:top w:val="nil"/>
              <w:left w:val="nil"/>
              <w:bottom w:val="single" w:sz="8" w:space="0" w:color="auto"/>
              <w:right w:val="single" w:sz="8" w:space="0" w:color="auto"/>
            </w:tcBorders>
            <w:vAlign w:val="center"/>
            <w:hideMark/>
          </w:tcPr>
          <w:p w14:paraId="0E97212F" w14:textId="77777777" w:rsidR="001523CC" w:rsidRPr="006D510B" w:rsidRDefault="001523CC" w:rsidP="006E64ED">
            <w:pPr>
              <w:jc w:val="center"/>
              <w:rPr>
                <w:color w:val="000000"/>
                <w:sz w:val="18"/>
                <w:szCs w:val="18"/>
              </w:rPr>
            </w:pPr>
            <w:r w:rsidRPr="006D510B">
              <w:rPr>
                <w:color w:val="000000"/>
                <w:sz w:val="18"/>
                <w:szCs w:val="18"/>
              </w:rPr>
              <w:t>3 mesece</w:t>
            </w:r>
          </w:p>
        </w:tc>
        <w:tc>
          <w:tcPr>
            <w:tcW w:w="1180" w:type="dxa"/>
            <w:tcBorders>
              <w:top w:val="nil"/>
              <w:left w:val="nil"/>
              <w:bottom w:val="single" w:sz="8" w:space="0" w:color="auto"/>
              <w:right w:val="single" w:sz="8" w:space="0" w:color="auto"/>
            </w:tcBorders>
            <w:vAlign w:val="center"/>
            <w:hideMark/>
          </w:tcPr>
          <w:p w14:paraId="56E0B28F" w14:textId="77777777" w:rsidR="001523CC" w:rsidRPr="006D510B" w:rsidRDefault="001523CC" w:rsidP="006E64ED">
            <w:pPr>
              <w:jc w:val="center"/>
              <w:rPr>
                <w:color w:val="000000"/>
                <w:sz w:val="18"/>
                <w:szCs w:val="18"/>
              </w:rPr>
            </w:pPr>
            <w:r w:rsidRPr="006D510B">
              <w:rPr>
                <w:color w:val="000000"/>
                <w:sz w:val="18"/>
                <w:szCs w:val="18"/>
              </w:rPr>
              <w:t>29,16</w:t>
            </w:r>
          </w:p>
        </w:tc>
        <w:tc>
          <w:tcPr>
            <w:tcW w:w="1180" w:type="dxa"/>
            <w:tcBorders>
              <w:top w:val="nil"/>
              <w:left w:val="nil"/>
              <w:bottom w:val="single" w:sz="8" w:space="0" w:color="auto"/>
              <w:right w:val="single" w:sz="8" w:space="0" w:color="auto"/>
            </w:tcBorders>
            <w:vAlign w:val="center"/>
            <w:hideMark/>
          </w:tcPr>
          <w:p w14:paraId="052EF16B" w14:textId="77777777" w:rsidR="001523CC" w:rsidRPr="006D510B" w:rsidRDefault="001523CC" w:rsidP="006E64ED">
            <w:pPr>
              <w:jc w:val="center"/>
              <w:rPr>
                <w:color w:val="000000"/>
                <w:sz w:val="18"/>
                <w:szCs w:val="18"/>
              </w:rPr>
            </w:pPr>
            <w:r w:rsidRPr="006D510B">
              <w:rPr>
                <w:color w:val="000000"/>
                <w:sz w:val="18"/>
                <w:szCs w:val="18"/>
              </w:rPr>
              <w:t>0</w:t>
            </w:r>
          </w:p>
        </w:tc>
        <w:tc>
          <w:tcPr>
            <w:tcW w:w="1180" w:type="dxa"/>
            <w:tcBorders>
              <w:top w:val="nil"/>
              <w:left w:val="nil"/>
              <w:bottom w:val="single" w:sz="8" w:space="0" w:color="auto"/>
              <w:right w:val="single" w:sz="8" w:space="0" w:color="auto"/>
            </w:tcBorders>
            <w:vAlign w:val="center"/>
            <w:hideMark/>
          </w:tcPr>
          <w:p w14:paraId="74F044B3" w14:textId="77777777" w:rsidR="001523CC" w:rsidRPr="00BE22B1" w:rsidRDefault="001523CC" w:rsidP="006E64ED">
            <w:pPr>
              <w:jc w:val="right"/>
              <w:rPr>
                <w:color w:val="000000"/>
                <w:sz w:val="18"/>
                <w:szCs w:val="18"/>
              </w:rPr>
            </w:pPr>
            <w:r w:rsidRPr="00BE22B1">
              <w:rPr>
                <w:color w:val="000000"/>
                <w:sz w:val="18"/>
                <w:szCs w:val="18"/>
              </w:rPr>
              <w:t>0,00</w:t>
            </w:r>
          </w:p>
        </w:tc>
        <w:tc>
          <w:tcPr>
            <w:tcW w:w="1180" w:type="dxa"/>
            <w:tcBorders>
              <w:top w:val="nil"/>
              <w:left w:val="nil"/>
              <w:bottom w:val="single" w:sz="8" w:space="0" w:color="auto"/>
              <w:right w:val="single" w:sz="8" w:space="0" w:color="auto"/>
            </w:tcBorders>
            <w:vAlign w:val="center"/>
            <w:hideMark/>
          </w:tcPr>
          <w:p w14:paraId="40887506" w14:textId="77777777" w:rsidR="001523CC" w:rsidRPr="00BE22B1" w:rsidRDefault="001523CC" w:rsidP="006E64ED">
            <w:pPr>
              <w:jc w:val="right"/>
              <w:rPr>
                <w:color w:val="000000"/>
                <w:sz w:val="18"/>
                <w:szCs w:val="18"/>
              </w:rPr>
            </w:pPr>
            <w:r w:rsidRPr="00BE22B1">
              <w:rPr>
                <w:color w:val="000000"/>
                <w:sz w:val="18"/>
                <w:szCs w:val="18"/>
              </w:rPr>
              <w:t>0,00</w:t>
            </w:r>
          </w:p>
        </w:tc>
      </w:tr>
    </w:tbl>
    <w:p w14:paraId="5D2006CC" w14:textId="77777777" w:rsidR="001523CC" w:rsidRDefault="001523CC" w:rsidP="00C82748"/>
    <w:p w14:paraId="4B12248E" w14:textId="77777777" w:rsidR="001523CC" w:rsidRDefault="001523CC" w:rsidP="001523CC">
      <w:r w:rsidRPr="00F9204E">
        <w:t>Na tej postavki je bila obraču</w:t>
      </w:r>
      <w:r w:rsidRPr="006D510B">
        <w:t xml:space="preserve">nana tudi interna storitev 03-6100/2025 v vrednosti 58,32 € brez DDV oz. 71,15 € z DDV. </w:t>
      </w:r>
    </w:p>
    <w:p w14:paraId="12112F49" w14:textId="77777777" w:rsidR="001523CC" w:rsidRPr="006D510B" w:rsidRDefault="001523CC" w:rsidP="001523CC"/>
    <w:p w14:paraId="384FB2E0" w14:textId="77777777" w:rsidR="001523CC" w:rsidRPr="00F9204E" w:rsidRDefault="001523CC" w:rsidP="001523CC">
      <w:r w:rsidRPr="006D510B">
        <w:t>Interne storitve po urah so prikaz</w:t>
      </w:r>
      <w:r w:rsidRPr="00F9204E">
        <w:t>ane v tabeli 7 pod zaporedno številko 12.</w:t>
      </w:r>
    </w:p>
    <w:p w14:paraId="56C27090" w14:textId="77777777" w:rsidR="001523CC" w:rsidRPr="00524D8A" w:rsidRDefault="001523CC" w:rsidP="00C82748"/>
    <w:p w14:paraId="4B912AAB" w14:textId="77777777" w:rsidR="00C82748" w:rsidRPr="00524D8A" w:rsidRDefault="00C82748" w:rsidP="00D8167E">
      <w:pPr>
        <w:pStyle w:val="Naslov2"/>
      </w:pPr>
      <w:bookmarkStart w:id="239" w:name="_Toc191970649"/>
      <w:bookmarkStart w:id="240" w:name="_Toc195616238"/>
      <w:r w:rsidRPr="00524D8A">
        <w:t>Vzdrževanje vodne infrastrukture, vodnih in priobalnih zemljišč</w:t>
      </w:r>
      <w:bookmarkEnd w:id="239"/>
      <w:bookmarkEnd w:id="240"/>
    </w:p>
    <w:p w14:paraId="1B1EC328" w14:textId="77777777" w:rsidR="00C82748" w:rsidRPr="00524D8A" w:rsidRDefault="00C82748" w:rsidP="00C82748"/>
    <w:p w14:paraId="063191A1" w14:textId="77777777" w:rsidR="00C82748" w:rsidRPr="00735BA6" w:rsidRDefault="00C82748" w:rsidP="00C82748">
      <w:r w:rsidRPr="007023A3">
        <w:t>V obdobju januar – december 2024</w:t>
      </w:r>
      <w:r w:rsidRPr="00735BA6">
        <w:t xml:space="preserve"> je bil na </w:t>
      </w:r>
      <w:proofErr w:type="spellStart"/>
      <w:r w:rsidRPr="00735BA6">
        <w:t>p.p</w:t>
      </w:r>
      <w:proofErr w:type="spellEnd"/>
      <w:r w:rsidRPr="00735BA6">
        <w:t xml:space="preserve">. 231463 porabljen naslednji obseg sredstev: </w:t>
      </w:r>
    </w:p>
    <w:p w14:paraId="36AC7487" w14:textId="77777777" w:rsidR="00C82748" w:rsidRPr="00735BA6" w:rsidRDefault="00C82748" w:rsidP="00C82748"/>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4"/>
        <w:gridCol w:w="3428"/>
      </w:tblGrid>
      <w:tr w:rsidR="00C82748" w:rsidRPr="0030509A" w14:paraId="281C7FF6" w14:textId="77777777" w:rsidTr="00BE22B1">
        <w:tc>
          <w:tcPr>
            <w:tcW w:w="9067" w:type="dxa"/>
            <w:gridSpan w:val="2"/>
          </w:tcPr>
          <w:p w14:paraId="10FF2AE0" w14:textId="77777777" w:rsidR="00C82748" w:rsidRPr="007023A3" w:rsidRDefault="00C82748" w:rsidP="007D6739">
            <w:pPr>
              <w:rPr>
                <w:b/>
                <w:bCs/>
              </w:rPr>
            </w:pPr>
            <w:r w:rsidRPr="007023A3">
              <w:rPr>
                <w:b/>
                <w:bCs/>
              </w:rPr>
              <w:t xml:space="preserve">1.5 Vzdrževanje vodne infrastrukture, vodnih in priobalnih zemljišč </w:t>
            </w:r>
          </w:p>
        </w:tc>
      </w:tr>
      <w:tr w:rsidR="00C82748" w:rsidRPr="0030509A" w14:paraId="16575B35" w14:textId="77777777" w:rsidTr="00BE22B1">
        <w:tc>
          <w:tcPr>
            <w:tcW w:w="5637" w:type="dxa"/>
            <w:vAlign w:val="center"/>
          </w:tcPr>
          <w:p w14:paraId="6865B6C3" w14:textId="77777777" w:rsidR="00C82748" w:rsidRPr="007023A3" w:rsidRDefault="00C82748" w:rsidP="00EC678F">
            <w:pPr>
              <w:jc w:val="left"/>
              <w:rPr>
                <w:lang w:eastAsia="en-GB"/>
              </w:rPr>
            </w:pPr>
            <w:r w:rsidRPr="007023A3">
              <w:rPr>
                <w:rFonts w:eastAsia="Calibri"/>
              </w:rPr>
              <w:t>Naloga/poglavje</w:t>
            </w:r>
          </w:p>
        </w:tc>
        <w:tc>
          <w:tcPr>
            <w:tcW w:w="3430" w:type="dxa"/>
            <w:vAlign w:val="center"/>
          </w:tcPr>
          <w:p w14:paraId="21215219" w14:textId="77777777" w:rsidR="00C82748" w:rsidRPr="007023A3" w:rsidRDefault="00C82748" w:rsidP="007D6739">
            <w:pPr>
              <w:jc w:val="right"/>
              <w:rPr>
                <w:lang w:val="en-GB"/>
              </w:rPr>
            </w:pPr>
            <w:proofErr w:type="spellStart"/>
            <w:r w:rsidRPr="007023A3">
              <w:rPr>
                <w:lang w:val="en-GB"/>
              </w:rPr>
              <w:t>Vrednost</w:t>
            </w:r>
            <w:proofErr w:type="spellEnd"/>
            <w:r w:rsidRPr="007023A3">
              <w:rPr>
                <w:lang w:val="en-GB"/>
              </w:rPr>
              <w:t xml:space="preserve"> v € (z DDV)</w:t>
            </w:r>
          </w:p>
        </w:tc>
      </w:tr>
      <w:tr w:rsidR="00C82748" w:rsidRPr="0030509A" w14:paraId="4FFA4553" w14:textId="77777777" w:rsidTr="00BE22B1">
        <w:tc>
          <w:tcPr>
            <w:tcW w:w="5637" w:type="dxa"/>
            <w:vAlign w:val="center"/>
          </w:tcPr>
          <w:p w14:paraId="3052B6BA" w14:textId="77777777" w:rsidR="00C82748" w:rsidRPr="007023A3" w:rsidRDefault="00C82748" w:rsidP="007D6739">
            <w:pPr>
              <w:rPr>
                <w:lang w:val="en-GB"/>
              </w:rPr>
            </w:pPr>
            <w:r w:rsidRPr="007023A3">
              <w:rPr>
                <w:lang w:eastAsia="en-GB"/>
              </w:rPr>
              <w:t>1.5.1 Vzdrževanje vodne infrastrukture</w:t>
            </w:r>
          </w:p>
        </w:tc>
        <w:tc>
          <w:tcPr>
            <w:tcW w:w="3430" w:type="dxa"/>
            <w:vAlign w:val="center"/>
          </w:tcPr>
          <w:p w14:paraId="7038D96E" w14:textId="77777777" w:rsidR="00C82748" w:rsidRPr="007023A3" w:rsidRDefault="00C82748" w:rsidP="007D6739">
            <w:pPr>
              <w:jc w:val="right"/>
              <w:rPr>
                <w:lang w:val="en-GB"/>
              </w:rPr>
            </w:pPr>
            <w:r w:rsidRPr="007023A3">
              <w:rPr>
                <w:lang w:val="en-GB"/>
              </w:rPr>
              <w:t>228.830,00</w:t>
            </w:r>
          </w:p>
        </w:tc>
      </w:tr>
      <w:tr w:rsidR="00C82748" w:rsidRPr="0030509A" w14:paraId="38448B46" w14:textId="77777777" w:rsidTr="00BE22B1">
        <w:tc>
          <w:tcPr>
            <w:tcW w:w="5637" w:type="dxa"/>
            <w:vAlign w:val="center"/>
          </w:tcPr>
          <w:p w14:paraId="4F425E70" w14:textId="77777777" w:rsidR="00C82748" w:rsidRPr="007023A3" w:rsidRDefault="00C82748" w:rsidP="007D6739">
            <w:pPr>
              <w:rPr>
                <w:lang w:val="en-GB"/>
              </w:rPr>
            </w:pPr>
            <w:r w:rsidRPr="007023A3">
              <w:rPr>
                <w:lang w:eastAsia="en-GB"/>
              </w:rPr>
              <w:t>1.5.2 Vzdrževanje vodnih in priobalnih zemljišč</w:t>
            </w:r>
          </w:p>
        </w:tc>
        <w:tc>
          <w:tcPr>
            <w:tcW w:w="3430" w:type="dxa"/>
            <w:vAlign w:val="center"/>
          </w:tcPr>
          <w:p w14:paraId="402DCDFF" w14:textId="77777777" w:rsidR="00C82748" w:rsidRPr="007023A3" w:rsidRDefault="00C82748" w:rsidP="007D6739">
            <w:pPr>
              <w:jc w:val="right"/>
              <w:rPr>
                <w:lang w:val="en-GB"/>
              </w:rPr>
            </w:pPr>
            <w:r w:rsidRPr="007023A3">
              <w:rPr>
                <w:lang w:val="en-GB"/>
              </w:rPr>
              <w:t>1.717.805,44</w:t>
            </w:r>
          </w:p>
        </w:tc>
      </w:tr>
      <w:tr w:rsidR="00C82748" w:rsidRPr="0030509A" w14:paraId="51A0BFD9" w14:textId="77777777" w:rsidTr="00BE22B1">
        <w:tc>
          <w:tcPr>
            <w:tcW w:w="5637" w:type="dxa"/>
            <w:vAlign w:val="center"/>
          </w:tcPr>
          <w:p w14:paraId="389FDBE4" w14:textId="77777777" w:rsidR="00C82748" w:rsidRPr="007023A3" w:rsidRDefault="00C82748" w:rsidP="007D6739">
            <w:pPr>
              <w:rPr>
                <w:highlight w:val="yellow"/>
                <w:lang w:val="en-GB"/>
              </w:rPr>
            </w:pPr>
            <w:r w:rsidRPr="007023A3">
              <w:rPr>
                <w:lang w:eastAsia="en-GB"/>
              </w:rPr>
              <w:t>1.5.3 Odstranjevanje tujerodnih rastlinskih vrst</w:t>
            </w:r>
          </w:p>
        </w:tc>
        <w:tc>
          <w:tcPr>
            <w:tcW w:w="3430" w:type="dxa"/>
            <w:vAlign w:val="center"/>
          </w:tcPr>
          <w:p w14:paraId="67C37D09" w14:textId="77777777" w:rsidR="00C82748" w:rsidRPr="007023A3" w:rsidRDefault="00C82748" w:rsidP="007D6739">
            <w:pPr>
              <w:jc w:val="right"/>
              <w:rPr>
                <w:lang w:val="en-GB"/>
              </w:rPr>
            </w:pPr>
            <w:r w:rsidRPr="007023A3">
              <w:rPr>
                <w:lang w:val="en-GB"/>
              </w:rPr>
              <w:t>27.363,97</w:t>
            </w:r>
          </w:p>
        </w:tc>
      </w:tr>
      <w:tr w:rsidR="00C82748" w:rsidRPr="00BE1758" w14:paraId="088B98DF" w14:textId="77777777" w:rsidTr="00BE22B1">
        <w:tc>
          <w:tcPr>
            <w:tcW w:w="5637" w:type="dxa"/>
            <w:vAlign w:val="center"/>
          </w:tcPr>
          <w:p w14:paraId="1EECD228" w14:textId="77777777" w:rsidR="00C82748" w:rsidRPr="007023A3" w:rsidRDefault="00C82748" w:rsidP="007D6739">
            <w:pPr>
              <w:jc w:val="right"/>
              <w:rPr>
                <w:b/>
                <w:bCs/>
                <w:lang w:eastAsia="en-GB"/>
              </w:rPr>
            </w:pPr>
            <w:r w:rsidRPr="007023A3">
              <w:rPr>
                <w:b/>
                <w:bCs/>
                <w:lang w:eastAsia="en-GB"/>
              </w:rPr>
              <w:t>Skupaj</w:t>
            </w:r>
          </w:p>
        </w:tc>
        <w:tc>
          <w:tcPr>
            <w:tcW w:w="3430" w:type="dxa"/>
            <w:vAlign w:val="center"/>
          </w:tcPr>
          <w:p w14:paraId="7E4718B3" w14:textId="77777777" w:rsidR="00C82748" w:rsidRPr="007023A3" w:rsidRDefault="00C82748" w:rsidP="007D6739">
            <w:pPr>
              <w:jc w:val="right"/>
              <w:rPr>
                <w:b/>
                <w:bCs/>
                <w:lang w:val="en-GB"/>
              </w:rPr>
            </w:pPr>
            <w:r w:rsidRPr="007023A3">
              <w:rPr>
                <w:b/>
                <w:bCs/>
                <w:lang w:val="en-GB"/>
              </w:rPr>
              <w:t>1.973.999,41</w:t>
            </w:r>
          </w:p>
        </w:tc>
      </w:tr>
    </w:tbl>
    <w:p w14:paraId="6E7450A4" w14:textId="77777777" w:rsidR="00C82748" w:rsidRDefault="00C82748" w:rsidP="00C82748"/>
    <w:p w14:paraId="7F46952A" w14:textId="77777777" w:rsidR="00C82748" w:rsidRPr="0058029A" w:rsidRDefault="00C82748" w:rsidP="00D8167E">
      <w:pPr>
        <w:pStyle w:val="Naslov3"/>
      </w:pPr>
      <w:bookmarkStart w:id="241" w:name="_Toc195616239"/>
      <w:r w:rsidRPr="0058029A">
        <w:t>Vzdrževanje vodne infrastrukture</w:t>
      </w:r>
      <w:bookmarkEnd w:id="241"/>
      <w:r w:rsidRPr="0058029A">
        <w:t xml:space="preserve"> </w:t>
      </w:r>
    </w:p>
    <w:p w14:paraId="51D57A8C" w14:textId="77777777" w:rsidR="00C82748" w:rsidRPr="00C51A7D" w:rsidRDefault="00C82748" w:rsidP="00C82748"/>
    <w:p w14:paraId="7601E39F" w14:textId="77777777" w:rsidR="001523CC" w:rsidRPr="002636EB" w:rsidRDefault="001523CC" w:rsidP="001523CC">
      <w:pPr>
        <w:rPr>
          <w:rFonts w:eastAsia="Calibri"/>
        </w:rPr>
      </w:pPr>
      <w:r w:rsidRPr="002636EB">
        <w:rPr>
          <w:rFonts w:eastAsia="Calibri"/>
        </w:rPr>
        <w:t>Vzdrževanje vodne infrastrukture, vodnih in priobalnih zemljišč zajema:</w:t>
      </w:r>
    </w:p>
    <w:tbl>
      <w:tblPr>
        <w:tblW w:w="5920" w:type="dxa"/>
        <w:tblInd w:w="988" w:type="dxa"/>
        <w:tblLook w:val="04A0" w:firstRow="1" w:lastRow="0" w:firstColumn="1" w:lastColumn="0" w:noHBand="0" w:noVBand="1"/>
      </w:tblPr>
      <w:tblGrid>
        <w:gridCol w:w="5920"/>
      </w:tblGrid>
      <w:tr w:rsidR="001523CC" w:rsidRPr="002636EB" w14:paraId="59442879" w14:textId="77777777" w:rsidTr="006E64ED">
        <w:trPr>
          <w:trHeight w:val="283"/>
        </w:trPr>
        <w:tc>
          <w:tcPr>
            <w:tcW w:w="5920" w:type="dxa"/>
            <w:vAlign w:val="center"/>
            <w:hideMark/>
          </w:tcPr>
          <w:p w14:paraId="418653A8" w14:textId="77777777" w:rsidR="001523CC" w:rsidRPr="002636EB" w:rsidRDefault="001523CC" w:rsidP="006E64ED">
            <w:pPr>
              <w:rPr>
                <w:lang w:eastAsia="en-GB"/>
              </w:rPr>
            </w:pPr>
            <w:r w:rsidRPr="002636EB">
              <w:rPr>
                <w:lang w:eastAsia="en-GB"/>
              </w:rPr>
              <w:t>1.5.1 Vzdrževanje vodne infrastrukture</w:t>
            </w:r>
          </w:p>
        </w:tc>
      </w:tr>
      <w:tr w:rsidR="001523CC" w:rsidRPr="002636EB" w14:paraId="52CD6BD6" w14:textId="77777777" w:rsidTr="006E64ED">
        <w:trPr>
          <w:trHeight w:val="283"/>
        </w:trPr>
        <w:tc>
          <w:tcPr>
            <w:tcW w:w="5920" w:type="dxa"/>
            <w:vAlign w:val="center"/>
            <w:hideMark/>
          </w:tcPr>
          <w:p w14:paraId="26D19EFF" w14:textId="77777777" w:rsidR="001523CC" w:rsidRPr="002636EB" w:rsidRDefault="001523CC" w:rsidP="006E64ED">
            <w:pPr>
              <w:rPr>
                <w:lang w:eastAsia="en-GB"/>
              </w:rPr>
            </w:pPr>
            <w:r w:rsidRPr="002636EB">
              <w:rPr>
                <w:lang w:eastAsia="en-GB"/>
              </w:rPr>
              <w:t>1.5.2 Vzdrževanje vodnih in priobalnih zemljišč</w:t>
            </w:r>
          </w:p>
        </w:tc>
      </w:tr>
      <w:tr w:rsidR="001523CC" w:rsidRPr="002636EB" w14:paraId="2595E831" w14:textId="77777777" w:rsidTr="006E64ED">
        <w:trPr>
          <w:trHeight w:val="283"/>
        </w:trPr>
        <w:tc>
          <w:tcPr>
            <w:tcW w:w="5920" w:type="dxa"/>
            <w:vAlign w:val="center"/>
            <w:hideMark/>
          </w:tcPr>
          <w:p w14:paraId="2DAECA5C" w14:textId="77777777" w:rsidR="001523CC" w:rsidRPr="002636EB" w:rsidRDefault="001523CC" w:rsidP="006E64ED">
            <w:pPr>
              <w:rPr>
                <w:lang w:eastAsia="en-GB"/>
              </w:rPr>
            </w:pPr>
            <w:r w:rsidRPr="002636EB">
              <w:rPr>
                <w:lang w:eastAsia="en-GB"/>
              </w:rPr>
              <w:t>1.5.3 Odstranjevanje tujerodnih rastlinskih vrst</w:t>
            </w:r>
          </w:p>
        </w:tc>
      </w:tr>
    </w:tbl>
    <w:p w14:paraId="02F95F32" w14:textId="77777777" w:rsidR="001523CC" w:rsidRPr="002636EB" w:rsidRDefault="001523CC" w:rsidP="001523CC"/>
    <w:p w14:paraId="33C5A7E7" w14:textId="77777777" w:rsidR="001523CC" w:rsidRPr="002636EB" w:rsidRDefault="001523CC" w:rsidP="001523CC">
      <w:r w:rsidRPr="002636EB">
        <w:t>Posamezen opis del je podan v nadaljevanju.</w:t>
      </w:r>
    </w:p>
    <w:p w14:paraId="40C71F3D" w14:textId="77777777" w:rsidR="001523CC" w:rsidRPr="002636EB" w:rsidRDefault="001523CC" w:rsidP="001523CC"/>
    <w:p w14:paraId="32063B3B" w14:textId="77777777" w:rsidR="001523CC" w:rsidRPr="002636EB" w:rsidRDefault="001523CC" w:rsidP="001523CC">
      <w:pPr>
        <w:rPr>
          <w:lang w:val="en-GB"/>
        </w:rPr>
      </w:pPr>
      <w:r w:rsidRPr="002636EB">
        <w:t xml:space="preserve">V obdobju </w:t>
      </w:r>
      <w:r>
        <w:t>letu</w:t>
      </w:r>
      <w:r w:rsidRPr="002636EB">
        <w:t xml:space="preserve"> 2025</w:t>
      </w:r>
      <w:r w:rsidRPr="002636EB">
        <w:rPr>
          <w:lang w:val="en-GB"/>
        </w:rPr>
        <w:t xml:space="preserve"> je </w:t>
      </w:r>
      <w:proofErr w:type="spellStart"/>
      <w:r w:rsidRPr="002636EB">
        <w:rPr>
          <w:lang w:val="en-GB"/>
        </w:rPr>
        <w:t>bil</w:t>
      </w:r>
      <w:proofErr w:type="spellEnd"/>
      <w:r w:rsidRPr="002636EB">
        <w:rPr>
          <w:lang w:val="en-GB"/>
        </w:rPr>
        <w:t xml:space="preserve"> </w:t>
      </w:r>
      <w:proofErr w:type="spellStart"/>
      <w:r w:rsidRPr="002636EB">
        <w:rPr>
          <w:lang w:val="en-GB"/>
        </w:rPr>
        <w:t>na</w:t>
      </w:r>
      <w:proofErr w:type="spellEnd"/>
      <w:r w:rsidRPr="002636EB">
        <w:rPr>
          <w:lang w:val="en-GB"/>
        </w:rPr>
        <w:t xml:space="preserve"> p.p. 231463 </w:t>
      </w:r>
      <w:proofErr w:type="spellStart"/>
      <w:r w:rsidRPr="002636EB">
        <w:rPr>
          <w:lang w:val="en-GB"/>
        </w:rPr>
        <w:t>porabljen</w:t>
      </w:r>
      <w:proofErr w:type="spellEnd"/>
      <w:r w:rsidRPr="002636EB">
        <w:rPr>
          <w:lang w:val="en-GB"/>
        </w:rPr>
        <w:t xml:space="preserve"> </w:t>
      </w:r>
      <w:proofErr w:type="spellStart"/>
      <w:r w:rsidRPr="002636EB">
        <w:rPr>
          <w:lang w:val="en-GB"/>
        </w:rPr>
        <w:t>naslednji</w:t>
      </w:r>
      <w:proofErr w:type="spellEnd"/>
      <w:r w:rsidRPr="002636EB">
        <w:rPr>
          <w:lang w:val="en-GB"/>
        </w:rPr>
        <w:t xml:space="preserve"> </w:t>
      </w:r>
      <w:proofErr w:type="spellStart"/>
      <w:r w:rsidRPr="002636EB">
        <w:rPr>
          <w:lang w:val="en-GB"/>
        </w:rPr>
        <w:t>obseg</w:t>
      </w:r>
      <w:proofErr w:type="spellEnd"/>
      <w:r w:rsidRPr="002636EB">
        <w:rPr>
          <w:lang w:val="en-GB"/>
        </w:rPr>
        <w:t xml:space="preserve"> </w:t>
      </w:r>
      <w:proofErr w:type="spellStart"/>
      <w:r w:rsidRPr="002636EB">
        <w:rPr>
          <w:lang w:val="en-GB"/>
        </w:rPr>
        <w:t>sredstev</w:t>
      </w:r>
      <w:proofErr w:type="spellEnd"/>
      <w:r w:rsidRPr="002636EB">
        <w:rPr>
          <w:lang w:val="en-GB"/>
        </w:rPr>
        <w:t xml:space="preserve">: </w:t>
      </w:r>
    </w:p>
    <w:p w14:paraId="341B18A2" w14:textId="77777777" w:rsidR="001523CC" w:rsidRPr="002636EB" w:rsidRDefault="001523CC" w:rsidP="001523CC">
      <w:pPr>
        <w:rPr>
          <w:highlight w:val="yellow"/>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2"/>
        <w:gridCol w:w="3320"/>
      </w:tblGrid>
      <w:tr w:rsidR="001523CC" w:rsidRPr="00EF605B" w14:paraId="482060FD" w14:textId="77777777" w:rsidTr="00BE22B1">
        <w:trPr>
          <w:trHeight w:val="283"/>
        </w:trPr>
        <w:tc>
          <w:tcPr>
            <w:tcW w:w="8897" w:type="dxa"/>
            <w:gridSpan w:val="2"/>
          </w:tcPr>
          <w:p w14:paraId="0E8CBC4C" w14:textId="77777777" w:rsidR="001523CC" w:rsidRPr="002636EB" w:rsidRDefault="001523CC" w:rsidP="006E64ED">
            <w:pPr>
              <w:rPr>
                <w:b/>
                <w:bCs/>
              </w:rPr>
            </w:pPr>
            <w:r w:rsidRPr="002636EB">
              <w:rPr>
                <w:b/>
                <w:bCs/>
              </w:rPr>
              <w:t xml:space="preserve">1.5 Vzdrževanje vodne infrastrukture, vodnih in priobalnih zemljišč </w:t>
            </w:r>
          </w:p>
        </w:tc>
      </w:tr>
      <w:tr w:rsidR="001523CC" w:rsidRPr="00EF605B" w14:paraId="6301955A" w14:textId="77777777" w:rsidTr="00BE22B1">
        <w:trPr>
          <w:trHeight w:val="283"/>
        </w:trPr>
        <w:tc>
          <w:tcPr>
            <w:tcW w:w="5637" w:type="dxa"/>
            <w:vAlign w:val="center"/>
          </w:tcPr>
          <w:p w14:paraId="1D35984A" w14:textId="77777777" w:rsidR="001523CC" w:rsidRPr="002636EB" w:rsidRDefault="001523CC" w:rsidP="00EC678F">
            <w:pPr>
              <w:jc w:val="left"/>
              <w:rPr>
                <w:lang w:eastAsia="en-GB"/>
              </w:rPr>
            </w:pPr>
            <w:r w:rsidRPr="002636EB">
              <w:rPr>
                <w:rFonts w:eastAsia="Calibri"/>
              </w:rPr>
              <w:t>Naloga/poglavje</w:t>
            </w:r>
          </w:p>
        </w:tc>
        <w:tc>
          <w:tcPr>
            <w:tcW w:w="3260" w:type="dxa"/>
            <w:vAlign w:val="center"/>
          </w:tcPr>
          <w:p w14:paraId="2C200236" w14:textId="77777777" w:rsidR="001523CC" w:rsidRPr="002636EB" w:rsidRDefault="001523CC" w:rsidP="006E64ED">
            <w:pPr>
              <w:jc w:val="right"/>
              <w:rPr>
                <w:lang w:val="en-GB"/>
              </w:rPr>
            </w:pPr>
            <w:proofErr w:type="spellStart"/>
            <w:r w:rsidRPr="002636EB">
              <w:rPr>
                <w:lang w:val="en-GB"/>
              </w:rPr>
              <w:t>Vrednost</w:t>
            </w:r>
            <w:proofErr w:type="spellEnd"/>
            <w:r w:rsidRPr="002636EB">
              <w:rPr>
                <w:lang w:val="en-GB"/>
              </w:rPr>
              <w:t xml:space="preserve"> v € (z DDV)</w:t>
            </w:r>
          </w:p>
        </w:tc>
      </w:tr>
      <w:tr w:rsidR="001523CC" w:rsidRPr="00EF605B" w14:paraId="13A79112" w14:textId="77777777" w:rsidTr="00BE22B1">
        <w:trPr>
          <w:trHeight w:val="283"/>
        </w:trPr>
        <w:tc>
          <w:tcPr>
            <w:tcW w:w="5637" w:type="dxa"/>
            <w:vAlign w:val="center"/>
          </w:tcPr>
          <w:p w14:paraId="4ECB7F54" w14:textId="77777777" w:rsidR="001523CC" w:rsidRPr="002636EB" w:rsidRDefault="001523CC" w:rsidP="006E64ED">
            <w:pPr>
              <w:rPr>
                <w:lang w:val="en-GB"/>
              </w:rPr>
            </w:pPr>
            <w:r w:rsidRPr="002636EB">
              <w:rPr>
                <w:lang w:eastAsia="en-GB"/>
              </w:rPr>
              <w:t>1.5.1 Vzdrževanje vodne infrastrukture</w:t>
            </w:r>
          </w:p>
        </w:tc>
        <w:tc>
          <w:tcPr>
            <w:tcW w:w="3260" w:type="dxa"/>
            <w:tcBorders>
              <w:top w:val="nil"/>
              <w:left w:val="nil"/>
              <w:bottom w:val="single" w:sz="8" w:space="0" w:color="auto"/>
              <w:right w:val="single" w:sz="8" w:space="0" w:color="auto"/>
            </w:tcBorders>
            <w:vAlign w:val="center"/>
          </w:tcPr>
          <w:p w14:paraId="6FE086FD" w14:textId="77777777" w:rsidR="001523CC" w:rsidRPr="002636EB" w:rsidRDefault="001523CC" w:rsidP="006E64ED">
            <w:pPr>
              <w:jc w:val="right"/>
              <w:rPr>
                <w:lang w:val="en-GB"/>
              </w:rPr>
            </w:pPr>
            <w:r>
              <w:rPr>
                <w:color w:val="000000"/>
              </w:rPr>
              <w:t>184.519,94</w:t>
            </w:r>
          </w:p>
        </w:tc>
      </w:tr>
      <w:tr w:rsidR="001523CC" w:rsidRPr="00EF605B" w14:paraId="1B71D300" w14:textId="77777777" w:rsidTr="00BE22B1">
        <w:trPr>
          <w:trHeight w:val="283"/>
        </w:trPr>
        <w:tc>
          <w:tcPr>
            <w:tcW w:w="5637" w:type="dxa"/>
            <w:vAlign w:val="center"/>
          </w:tcPr>
          <w:p w14:paraId="1E752E71" w14:textId="77777777" w:rsidR="001523CC" w:rsidRPr="002636EB" w:rsidRDefault="001523CC" w:rsidP="006E64ED">
            <w:pPr>
              <w:rPr>
                <w:lang w:val="en-GB"/>
              </w:rPr>
            </w:pPr>
            <w:r w:rsidRPr="002636EB">
              <w:rPr>
                <w:lang w:eastAsia="en-GB"/>
              </w:rPr>
              <w:t>1.5.2 Vzdrževanje vodnih in priobalnih zemljišč</w:t>
            </w:r>
          </w:p>
        </w:tc>
        <w:tc>
          <w:tcPr>
            <w:tcW w:w="3260" w:type="dxa"/>
            <w:tcBorders>
              <w:top w:val="nil"/>
              <w:left w:val="nil"/>
              <w:bottom w:val="single" w:sz="8" w:space="0" w:color="auto"/>
              <w:right w:val="single" w:sz="8" w:space="0" w:color="auto"/>
            </w:tcBorders>
            <w:vAlign w:val="center"/>
          </w:tcPr>
          <w:p w14:paraId="108362CB" w14:textId="77777777" w:rsidR="001523CC" w:rsidRPr="002636EB" w:rsidRDefault="001523CC" w:rsidP="006E64ED">
            <w:pPr>
              <w:jc w:val="right"/>
              <w:rPr>
                <w:lang w:val="en-GB"/>
              </w:rPr>
            </w:pPr>
            <w:r>
              <w:rPr>
                <w:color w:val="000000"/>
              </w:rPr>
              <w:t>2.162.792,66</w:t>
            </w:r>
          </w:p>
        </w:tc>
      </w:tr>
      <w:tr w:rsidR="001523CC" w:rsidRPr="00EF605B" w14:paraId="7CA12789" w14:textId="77777777" w:rsidTr="00BE22B1">
        <w:trPr>
          <w:trHeight w:val="283"/>
        </w:trPr>
        <w:tc>
          <w:tcPr>
            <w:tcW w:w="5637" w:type="dxa"/>
            <w:vAlign w:val="center"/>
          </w:tcPr>
          <w:p w14:paraId="78B864E3" w14:textId="77777777" w:rsidR="001523CC" w:rsidRPr="002636EB" w:rsidRDefault="001523CC" w:rsidP="006E64ED">
            <w:pPr>
              <w:rPr>
                <w:highlight w:val="yellow"/>
                <w:lang w:val="en-GB"/>
              </w:rPr>
            </w:pPr>
            <w:r w:rsidRPr="002636EB">
              <w:rPr>
                <w:lang w:eastAsia="en-GB"/>
              </w:rPr>
              <w:t>1.5.3 Odstranjevanje tujerodnih rastlinskih vrst</w:t>
            </w:r>
          </w:p>
        </w:tc>
        <w:tc>
          <w:tcPr>
            <w:tcW w:w="3260" w:type="dxa"/>
            <w:tcBorders>
              <w:top w:val="nil"/>
              <w:left w:val="nil"/>
              <w:bottom w:val="single" w:sz="8" w:space="0" w:color="auto"/>
              <w:right w:val="single" w:sz="8" w:space="0" w:color="auto"/>
            </w:tcBorders>
            <w:vAlign w:val="center"/>
          </w:tcPr>
          <w:p w14:paraId="55035A04" w14:textId="77777777" w:rsidR="001523CC" w:rsidRPr="002636EB" w:rsidRDefault="001523CC" w:rsidP="006E64ED">
            <w:pPr>
              <w:jc w:val="right"/>
              <w:rPr>
                <w:highlight w:val="yellow"/>
                <w:lang w:val="en-GB"/>
              </w:rPr>
            </w:pPr>
            <w:r>
              <w:rPr>
                <w:color w:val="000000"/>
              </w:rPr>
              <w:t>32.041,57</w:t>
            </w:r>
          </w:p>
        </w:tc>
      </w:tr>
      <w:tr w:rsidR="001523CC" w:rsidRPr="00EF605B" w14:paraId="4E37F426" w14:textId="77777777" w:rsidTr="00BE22B1">
        <w:trPr>
          <w:trHeight w:val="283"/>
        </w:trPr>
        <w:tc>
          <w:tcPr>
            <w:tcW w:w="5637" w:type="dxa"/>
            <w:vAlign w:val="center"/>
          </w:tcPr>
          <w:p w14:paraId="4D76BC0A" w14:textId="77777777" w:rsidR="001523CC" w:rsidRPr="002636EB" w:rsidRDefault="001523CC" w:rsidP="006E64ED">
            <w:pPr>
              <w:jc w:val="right"/>
              <w:rPr>
                <w:b/>
                <w:bCs/>
                <w:lang w:eastAsia="en-GB"/>
              </w:rPr>
            </w:pPr>
            <w:r w:rsidRPr="002636EB">
              <w:rPr>
                <w:b/>
                <w:bCs/>
                <w:lang w:eastAsia="en-GB"/>
              </w:rPr>
              <w:t>Skupaj</w:t>
            </w:r>
          </w:p>
        </w:tc>
        <w:tc>
          <w:tcPr>
            <w:tcW w:w="3260" w:type="dxa"/>
            <w:tcBorders>
              <w:top w:val="nil"/>
              <w:left w:val="nil"/>
              <w:bottom w:val="single" w:sz="8" w:space="0" w:color="auto"/>
              <w:right w:val="single" w:sz="8" w:space="0" w:color="auto"/>
            </w:tcBorders>
            <w:vAlign w:val="center"/>
          </w:tcPr>
          <w:p w14:paraId="5F189C7B" w14:textId="77777777" w:rsidR="001523CC" w:rsidRPr="002636EB" w:rsidRDefault="001523CC" w:rsidP="006E64ED">
            <w:pPr>
              <w:jc w:val="right"/>
              <w:rPr>
                <w:b/>
                <w:bCs/>
                <w:lang w:val="en-GB"/>
              </w:rPr>
            </w:pPr>
            <w:r>
              <w:rPr>
                <w:b/>
                <w:bCs/>
                <w:color w:val="000000"/>
              </w:rPr>
              <w:t>2.379.354,17</w:t>
            </w:r>
          </w:p>
        </w:tc>
      </w:tr>
    </w:tbl>
    <w:p w14:paraId="560F5A11" w14:textId="77777777" w:rsidR="00C82748" w:rsidRPr="00C51A7D" w:rsidRDefault="00C82748" w:rsidP="00C82748">
      <w:pPr>
        <w:ind w:left="2124" w:firstLine="708"/>
        <w:rPr>
          <w:sz w:val="18"/>
          <w:szCs w:val="18"/>
        </w:rPr>
      </w:pPr>
    </w:p>
    <w:p w14:paraId="25FF334A" w14:textId="77777777" w:rsidR="00C82748" w:rsidRPr="00EE6FC9" w:rsidRDefault="00C82748" w:rsidP="00D8167E">
      <w:pPr>
        <w:pStyle w:val="Naslov3"/>
      </w:pPr>
      <w:bookmarkStart w:id="242" w:name="_Toc195616240"/>
      <w:r>
        <w:t>Vzdrževanje vodnih in priobalnih zemljišč</w:t>
      </w:r>
      <w:bookmarkEnd w:id="242"/>
    </w:p>
    <w:p w14:paraId="4A5F740D" w14:textId="77777777" w:rsidR="00C82748" w:rsidRPr="00654780" w:rsidRDefault="00C82748" w:rsidP="00C82748">
      <w:pPr>
        <w:pStyle w:val="tevilnatoka111"/>
        <w:numPr>
          <w:ilvl w:val="0"/>
          <w:numId w:val="0"/>
        </w:numPr>
        <w:ind w:left="851"/>
      </w:pPr>
    </w:p>
    <w:p w14:paraId="4AF3EC37" w14:textId="77777777" w:rsidR="00C82748" w:rsidRPr="00BF1A39" w:rsidRDefault="00C82748" w:rsidP="00C82748">
      <w:pPr>
        <w:rPr>
          <w:rFonts w:eastAsia="Calibri"/>
          <w:lang w:val="en-GB"/>
        </w:rPr>
      </w:pPr>
      <w:proofErr w:type="spellStart"/>
      <w:r w:rsidRPr="00BF1A39">
        <w:rPr>
          <w:rFonts w:eastAsia="Calibri"/>
          <w:lang w:val="en-GB"/>
        </w:rPr>
        <w:t>Redno</w:t>
      </w:r>
      <w:proofErr w:type="spellEnd"/>
      <w:r w:rsidRPr="00BF1A39">
        <w:rPr>
          <w:rFonts w:eastAsia="Calibri"/>
          <w:lang w:val="en-GB"/>
        </w:rPr>
        <w:t xml:space="preserve"> </w:t>
      </w:r>
      <w:proofErr w:type="spellStart"/>
      <w:r w:rsidRPr="00BF1A39">
        <w:rPr>
          <w:rFonts w:eastAsia="Calibri"/>
          <w:lang w:val="en-GB"/>
        </w:rPr>
        <w:t>vzdrževanje</w:t>
      </w:r>
      <w:proofErr w:type="spellEnd"/>
      <w:r w:rsidRPr="00BF1A39">
        <w:rPr>
          <w:rFonts w:eastAsia="Calibri"/>
          <w:lang w:val="en-GB"/>
        </w:rPr>
        <w:t xml:space="preserve"> </w:t>
      </w:r>
      <w:proofErr w:type="spellStart"/>
      <w:r w:rsidRPr="00BF1A39">
        <w:rPr>
          <w:rFonts w:eastAsia="Calibri"/>
          <w:lang w:val="en-GB"/>
        </w:rPr>
        <w:t>vodnih</w:t>
      </w:r>
      <w:proofErr w:type="spellEnd"/>
      <w:r w:rsidRPr="00BF1A39">
        <w:rPr>
          <w:rFonts w:eastAsia="Calibri"/>
          <w:lang w:val="en-GB"/>
        </w:rPr>
        <w:t xml:space="preserve"> in </w:t>
      </w:r>
      <w:proofErr w:type="spellStart"/>
      <w:r w:rsidRPr="00BF1A39">
        <w:rPr>
          <w:rFonts w:eastAsia="Calibri"/>
          <w:lang w:val="en-GB"/>
        </w:rPr>
        <w:t>priobalnih</w:t>
      </w:r>
      <w:proofErr w:type="spellEnd"/>
      <w:r w:rsidRPr="00BF1A39">
        <w:rPr>
          <w:rFonts w:eastAsia="Calibri"/>
          <w:lang w:val="en-GB"/>
        </w:rPr>
        <w:t xml:space="preserve"> </w:t>
      </w:r>
      <w:proofErr w:type="spellStart"/>
      <w:r w:rsidRPr="00BF1A39">
        <w:rPr>
          <w:rFonts w:eastAsia="Calibri"/>
          <w:lang w:val="en-GB"/>
        </w:rPr>
        <w:t>zemljišč</w:t>
      </w:r>
      <w:proofErr w:type="spellEnd"/>
      <w:r w:rsidRPr="00BF1A39">
        <w:rPr>
          <w:rFonts w:eastAsia="Calibri"/>
          <w:lang w:val="en-GB"/>
        </w:rPr>
        <w:t xml:space="preserve"> </w:t>
      </w:r>
      <w:proofErr w:type="spellStart"/>
      <w:r w:rsidRPr="00BF1A39">
        <w:rPr>
          <w:rFonts w:eastAsia="Calibri"/>
          <w:lang w:val="en-GB"/>
        </w:rPr>
        <w:t>obsega</w:t>
      </w:r>
      <w:proofErr w:type="spellEnd"/>
      <w:r w:rsidRPr="00BF1A39">
        <w:rPr>
          <w:rFonts w:eastAsia="Calibri"/>
          <w:lang w:val="en-GB"/>
        </w:rPr>
        <w:t>:</w:t>
      </w:r>
    </w:p>
    <w:p w14:paraId="0AB9DD7D" w14:textId="77777777" w:rsidR="00C82748" w:rsidRPr="00E7596C" w:rsidRDefault="00C82748" w:rsidP="00E2134E">
      <w:pPr>
        <w:pStyle w:val="Odstavekseznama"/>
        <w:numPr>
          <w:ilvl w:val="0"/>
          <w:numId w:val="20"/>
        </w:numPr>
        <w:rPr>
          <w:rFonts w:eastAsia="Calibri"/>
          <w:lang w:val="en-GB"/>
        </w:rPr>
      </w:pPr>
      <w:proofErr w:type="spellStart"/>
      <w:r w:rsidRPr="00E7596C">
        <w:rPr>
          <w:rFonts w:eastAsia="Calibri"/>
          <w:lang w:val="en-GB"/>
        </w:rPr>
        <w:t>utrjevanje</w:t>
      </w:r>
      <w:proofErr w:type="spellEnd"/>
      <w:r w:rsidRPr="00E7596C">
        <w:rPr>
          <w:rFonts w:eastAsia="Calibri"/>
          <w:lang w:val="en-GB"/>
        </w:rPr>
        <w:t xml:space="preserve"> </w:t>
      </w:r>
      <w:proofErr w:type="spellStart"/>
      <w:r w:rsidRPr="00E7596C">
        <w:rPr>
          <w:rFonts w:eastAsia="Calibri"/>
          <w:lang w:val="en-GB"/>
        </w:rPr>
        <w:t>bregov</w:t>
      </w:r>
      <w:proofErr w:type="spellEnd"/>
      <w:r w:rsidRPr="00E7596C">
        <w:rPr>
          <w:rFonts w:eastAsia="Calibri"/>
          <w:lang w:val="en-GB"/>
        </w:rPr>
        <w:t xml:space="preserve"> in </w:t>
      </w:r>
      <w:proofErr w:type="spellStart"/>
      <w:r w:rsidRPr="00E7596C">
        <w:rPr>
          <w:rFonts w:eastAsia="Calibri"/>
          <w:lang w:val="en-GB"/>
        </w:rPr>
        <w:t>dna</w:t>
      </w:r>
      <w:proofErr w:type="spellEnd"/>
      <w:r w:rsidRPr="00E7596C">
        <w:rPr>
          <w:rFonts w:eastAsia="Calibri"/>
          <w:lang w:val="en-GB"/>
        </w:rPr>
        <w:t xml:space="preserve"> </w:t>
      </w:r>
      <w:proofErr w:type="spellStart"/>
      <w:r w:rsidRPr="00E7596C">
        <w:rPr>
          <w:rFonts w:eastAsia="Calibri"/>
          <w:lang w:val="en-GB"/>
        </w:rPr>
        <w:t>površinskih</w:t>
      </w:r>
      <w:proofErr w:type="spellEnd"/>
      <w:r w:rsidRPr="00E7596C">
        <w:rPr>
          <w:rFonts w:eastAsia="Calibri"/>
          <w:lang w:val="en-GB"/>
        </w:rPr>
        <w:t xml:space="preserve"> </w:t>
      </w:r>
      <w:proofErr w:type="spellStart"/>
      <w:r w:rsidRPr="00E7596C">
        <w:rPr>
          <w:rFonts w:eastAsia="Calibri"/>
          <w:lang w:val="en-GB"/>
        </w:rPr>
        <w:t>voda</w:t>
      </w:r>
      <w:proofErr w:type="spellEnd"/>
      <w:r w:rsidRPr="00E7596C">
        <w:rPr>
          <w:rFonts w:eastAsia="Calibri"/>
          <w:lang w:val="en-GB"/>
        </w:rPr>
        <w:t>,</w:t>
      </w:r>
    </w:p>
    <w:p w14:paraId="1772C048" w14:textId="77777777" w:rsidR="00C82748" w:rsidRPr="00E7596C" w:rsidRDefault="00C82748" w:rsidP="00E2134E">
      <w:pPr>
        <w:pStyle w:val="Odstavekseznama"/>
        <w:numPr>
          <w:ilvl w:val="0"/>
          <w:numId w:val="20"/>
        </w:numPr>
        <w:rPr>
          <w:rFonts w:eastAsia="Calibri"/>
          <w:lang w:val="en-GB"/>
        </w:rPr>
      </w:pPr>
      <w:proofErr w:type="spellStart"/>
      <w:r w:rsidRPr="00E7596C">
        <w:rPr>
          <w:rFonts w:eastAsia="Calibri"/>
          <w:lang w:val="en-GB"/>
        </w:rPr>
        <w:t>zagotavljanje</w:t>
      </w:r>
      <w:proofErr w:type="spellEnd"/>
      <w:r w:rsidRPr="00E7596C">
        <w:rPr>
          <w:rFonts w:eastAsia="Calibri"/>
          <w:lang w:val="en-GB"/>
        </w:rPr>
        <w:t xml:space="preserve"> </w:t>
      </w:r>
      <w:proofErr w:type="spellStart"/>
      <w:r w:rsidRPr="00E7596C">
        <w:rPr>
          <w:rFonts w:eastAsia="Calibri"/>
          <w:lang w:val="en-GB"/>
        </w:rPr>
        <w:t>pretočnosti</w:t>
      </w:r>
      <w:proofErr w:type="spellEnd"/>
      <w:r w:rsidRPr="00E7596C">
        <w:rPr>
          <w:rFonts w:eastAsia="Calibri"/>
          <w:lang w:val="en-GB"/>
        </w:rPr>
        <w:t xml:space="preserve"> </w:t>
      </w:r>
      <w:proofErr w:type="spellStart"/>
      <w:r w:rsidRPr="00E7596C">
        <w:rPr>
          <w:rFonts w:eastAsia="Calibri"/>
          <w:lang w:val="en-GB"/>
        </w:rPr>
        <w:t>strug</w:t>
      </w:r>
      <w:proofErr w:type="spellEnd"/>
      <w:r w:rsidRPr="00E7596C">
        <w:rPr>
          <w:rFonts w:eastAsia="Calibri"/>
          <w:lang w:val="en-GB"/>
        </w:rPr>
        <w:t xml:space="preserve"> </w:t>
      </w:r>
      <w:proofErr w:type="spellStart"/>
      <w:r w:rsidRPr="00E7596C">
        <w:rPr>
          <w:rFonts w:eastAsia="Calibri"/>
          <w:lang w:val="en-GB"/>
        </w:rPr>
        <w:t>tekočih</w:t>
      </w:r>
      <w:proofErr w:type="spellEnd"/>
      <w:r w:rsidRPr="00E7596C">
        <w:rPr>
          <w:rFonts w:eastAsia="Calibri"/>
          <w:lang w:val="en-GB"/>
        </w:rPr>
        <w:t xml:space="preserve"> </w:t>
      </w:r>
      <w:proofErr w:type="spellStart"/>
      <w:r w:rsidRPr="00E7596C">
        <w:rPr>
          <w:rFonts w:eastAsia="Calibri"/>
          <w:lang w:val="en-GB"/>
        </w:rPr>
        <w:t>voda</w:t>
      </w:r>
      <w:proofErr w:type="spellEnd"/>
      <w:r w:rsidRPr="00E7596C">
        <w:rPr>
          <w:rFonts w:eastAsia="Calibri"/>
          <w:lang w:val="en-GB"/>
        </w:rPr>
        <w:t xml:space="preserve"> in </w:t>
      </w:r>
      <w:proofErr w:type="spellStart"/>
      <w:r w:rsidRPr="00E7596C">
        <w:rPr>
          <w:rFonts w:eastAsia="Calibri"/>
          <w:lang w:val="en-GB"/>
        </w:rPr>
        <w:t>odstranjevanje</w:t>
      </w:r>
      <w:proofErr w:type="spellEnd"/>
      <w:r w:rsidRPr="00E7596C">
        <w:rPr>
          <w:rFonts w:eastAsia="Calibri"/>
          <w:lang w:val="en-GB"/>
        </w:rPr>
        <w:t xml:space="preserve"> </w:t>
      </w:r>
      <w:proofErr w:type="spellStart"/>
      <w:r w:rsidRPr="00E7596C">
        <w:rPr>
          <w:rFonts w:eastAsia="Calibri"/>
          <w:lang w:val="en-GB"/>
        </w:rPr>
        <w:t>prekomerno</w:t>
      </w:r>
      <w:proofErr w:type="spellEnd"/>
      <w:r w:rsidRPr="00E7596C">
        <w:rPr>
          <w:rFonts w:eastAsia="Calibri"/>
          <w:lang w:val="en-GB"/>
        </w:rPr>
        <w:t xml:space="preserve"> </w:t>
      </w:r>
      <w:proofErr w:type="spellStart"/>
      <w:proofErr w:type="gramStart"/>
      <w:r w:rsidRPr="00E7596C">
        <w:rPr>
          <w:rFonts w:eastAsia="Calibri"/>
          <w:lang w:val="en-GB"/>
        </w:rPr>
        <w:t>odloženih</w:t>
      </w:r>
      <w:proofErr w:type="spellEnd"/>
      <w:r w:rsidRPr="00E7596C">
        <w:rPr>
          <w:rFonts w:eastAsia="Calibri"/>
          <w:lang w:val="en-GB"/>
        </w:rPr>
        <w:t xml:space="preserve">  </w:t>
      </w:r>
      <w:proofErr w:type="spellStart"/>
      <w:r w:rsidRPr="00E7596C">
        <w:rPr>
          <w:rFonts w:eastAsia="Calibri"/>
          <w:lang w:val="en-GB"/>
        </w:rPr>
        <w:t>naplavin</w:t>
      </w:r>
      <w:proofErr w:type="spellEnd"/>
      <w:proofErr w:type="gramEnd"/>
      <w:r w:rsidRPr="00E7596C">
        <w:rPr>
          <w:rFonts w:eastAsia="Calibri"/>
          <w:lang w:val="en-GB"/>
        </w:rPr>
        <w:t>,</w:t>
      </w:r>
    </w:p>
    <w:p w14:paraId="284742A7" w14:textId="77777777" w:rsidR="00C82748" w:rsidRPr="00E7596C" w:rsidRDefault="00C82748" w:rsidP="00E2134E">
      <w:pPr>
        <w:pStyle w:val="Odstavekseznama"/>
        <w:numPr>
          <w:ilvl w:val="0"/>
          <w:numId w:val="20"/>
        </w:numPr>
        <w:rPr>
          <w:rFonts w:eastAsia="Calibri"/>
          <w:lang w:val="en-GB"/>
        </w:rPr>
      </w:pPr>
      <w:proofErr w:type="spellStart"/>
      <w:r w:rsidRPr="00E7596C">
        <w:rPr>
          <w:rFonts w:eastAsia="Calibri"/>
          <w:lang w:val="en-GB"/>
        </w:rPr>
        <w:t>redno</w:t>
      </w:r>
      <w:proofErr w:type="spellEnd"/>
      <w:r w:rsidRPr="00E7596C">
        <w:rPr>
          <w:rFonts w:eastAsia="Calibri"/>
          <w:lang w:val="en-GB"/>
        </w:rPr>
        <w:t xml:space="preserve"> </w:t>
      </w:r>
      <w:proofErr w:type="spellStart"/>
      <w:r w:rsidRPr="00E7596C">
        <w:rPr>
          <w:rFonts w:eastAsia="Calibri"/>
          <w:lang w:val="en-GB"/>
        </w:rPr>
        <w:t>košnjo</w:t>
      </w:r>
      <w:proofErr w:type="spellEnd"/>
      <w:r w:rsidRPr="00E7596C">
        <w:rPr>
          <w:rFonts w:eastAsia="Calibri"/>
          <w:lang w:val="en-GB"/>
        </w:rPr>
        <w:t xml:space="preserve"> in </w:t>
      </w:r>
      <w:proofErr w:type="spellStart"/>
      <w:r w:rsidRPr="00E7596C">
        <w:rPr>
          <w:rFonts w:eastAsia="Calibri"/>
          <w:lang w:val="en-GB"/>
        </w:rPr>
        <w:t>odstranjevanje</w:t>
      </w:r>
      <w:proofErr w:type="spellEnd"/>
      <w:r w:rsidRPr="00E7596C">
        <w:rPr>
          <w:rFonts w:eastAsia="Calibri"/>
          <w:lang w:val="en-GB"/>
        </w:rPr>
        <w:t xml:space="preserve"> </w:t>
      </w:r>
      <w:proofErr w:type="spellStart"/>
      <w:r w:rsidRPr="00E7596C">
        <w:rPr>
          <w:rFonts w:eastAsia="Calibri"/>
          <w:lang w:val="en-GB"/>
        </w:rPr>
        <w:t>prekomerne</w:t>
      </w:r>
      <w:proofErr w:type="spellEnd"/>
      <w:r w:rsidRPr="00E7596C">
        <w:rPr>
          <w:rFonts w:eastAsia="Calibri"/>
          <w:lang w:val="en-GB"/>
        </w:rPr>
        <w:t xml:space="preserve"> </w:t>
      </w:r>
      <w:proofErr w:type="spellStart"/>
      <w:r w:rsidRPr="00E7596C">
        <w:rPr>
          <w:rFonts w:eastAsia="Calibri"/>
          <w:lang w:val="en-GB"/>
        </w:rPr>
        <w:t>zarasti</w:t>
      </w:r>
      <w:proofErr w:type="spellEnd"/>
      <w:r w:rsidRPr="00E7596C">
        <w:rPr>
          <w:rFonts w:eastAsia="Calibri"/>
          <w:lang w:val="en-GB"/>
        </w:rPr>
        <w:t xml:space="preserve"> </w:t>
      </w:r>
      <w:proofErr w:type="spellStart"/>
      <w:r w:rsidRPr="00E7596C">
        <w:rPr>
          <w:rFonts w:eastAsia="Calibri"/>
          <w:lang w:val="en-GB"/>
        </w:rPr>
        <w:t>na</w:t>
      </w:r>
      <w:proofErr w:type="spellEnd"/>
      <w:r w:rsidRPr="00E7596C">
        <w:rPr>
          <w:rFonts w:eastAsia="Calibri"/>
          <w:lang w:val="en-GB"/>
        </w:rPr>
        <w:t xml:space="preserve"> </w:t>
      </w:r>
      <w:proofErr w:type="spellStart"/>
      <w:r w:rsidRPr="00E7596C">
        <w:rPr>
          <w:rFonts w:eastAsia="Calibri"/>
          <w:lang w:val="en-GB"/>
        </w:rPr>
        <w:t>bregovih</w:t>
      </w:r>
      <w:proofErr w:type="spellEnd"/>
      <w:r w:rsidRPr="00E7596C">
        <w:rPr>
          <w:rFonts w:eastAsia="Calibri"/>
          <w:lang w:val="en-GB"/>
        </w:rPr>
        <w:t>,</w:t>
      </w:r>
    </w:p>
    <w:p w14:paraId="50D4D8DC" w14:textId="77777777" w:rsidR="00C82748" w:rsidRPr="00E7596C" w:rsidRDefault="00C82748" w:rsidP="00E2134E">
      <w:pPr>
        <w:pStyle w:val="Odstavekseznama"/>
        <w:numPr>
          <w:ilvl w:val="0"/>
          <w:numId w:val="20"/>
        </w:numPr>
        <w:rPr>
          <w:rFonts w:eastAsia="Calibri"/>
          <w:lang w:val="en-GB"/>
        </w:rPr>
      </w:pPr>
      <w:proofErr w:type="spellStart"/>
      <w:r w:rsidRPr="00E7596C">
        <w:rPr>
          <w:rFonts w:eastAsia="Calibri"/>
          <w:lang w:val="en-GB"/>
        </w:rPr>
        <w:t>odstranjevanje</w:t>
      </w:r>
      <w:proofErr w:type="spellEnd"/>
      <w:r w:rsidRPr="00E7596C">
        <w:rPr>
          <w:rFonts w:eastAsia="Calibri"/>
          <w:lang w:val="en-GB"/>
        </w:rPr>
        <w:t xml:space="preserve"> </w:t>
      </w:r>
      <w:proofErr w:type="spellStart"/>
      <w:r w:rsidRPr="00E7596C">
        <w:rPr>
          <w:rFonts w:eastAsia="Calibri"/>
          <w:lang w:val="en-GB"/>
        </w:rPr>
        <w:t>plavja</w:t>
      </w:r>
      <w:proofErr w:type="spellEnd"/>
      <w:r w:rsidRPr="00E7596C">
        <w:rPr>
          <w:rFonts w:eastAsia="Calibri"/>
          <w:lang w:val="en-GB"/>
        </w:rPr>
        <w:t xml:space="preserve">, </w:t>
      </w:r>
      <w:proofErr w:type="spellStart"/>
      <w:r w:rsidRPr="00E7596C">
        <w:rPr>
          <w:rFonts w:eastAsia="Calibri"/>
          <w:lang w:val="en-GB"/>
        </w:rPr>
        <w:t>odpadkov</w:t>
      </w:r>
      <w:proofErr w:type="spellEnd"/>
      <w:r w:rsidRPr="00E7596C">
        <w:rPr>
          <w:rFonts w:eastAsia="Calibri"/>
          <w:lang w:val="en-GB"/>
        </w:rPr>
        <w:t xml:space="preserve"> in </w:t>
      </w:r>
      <w:proofErr w:type="spellStart"/>
      <w:r w:rsidRPr="00E7596C">
        <w:rPr>
          <w:rFonts w:eastAsia="Calibri"/>
          <w:lang w:val="en-GB"/>
        </w:rPr>
        <w:t>drugih</w:t>
      </w:r>
      <w:proofErr w:type="spellEnd"/>
      <w:r w:rsidRPr="00E7596C">
        <w:rPr>
          <w:rFonts w:eastAsia="Calibri"/>
          <w:lang w:val="en-GB"/>
        </w:rPr>
        <w:t xml:space="preserve"> </w:t>
      </w:r>
      <w:proofErr w:type="spellStart"/>
      <w:r w:rsidRPr="00E7596C">
        <w:rPr>
          <w:rFonts w:eastAsia="Calibri"/>
          <w:lang w:val="en-GB"/>
        </w:rPr>
        <w:t>opuščenih</w:t>
      </w:r>
      <w:proofErr w:type="spellEnd"/>
      <w:r w:rsidRPr="00E7596C">
        <w:rPr>
          <w:rFonts w:eastAsia="Calibri"/>
          <w:lang w:val="en-GB"/>
        </w:rPr>
        <w:t xml:space="preserve"> </w:t>
      </w:r>
      <w:proofErr w:type="spellStart"/>
      <w:r w:rsidRPr="00E7596C">
        <w:rPr>
          <w:rFonts w:eastAsia="Calibri"/>
          <w:lang w:val="en-GB"/>
        </w:rPr>
        <w:t>ali</w:t>
      </w:r>
      <w:proofErr w:type="spellEnd"/>
      <w:r w:rsidRPr="00E7596C">
        <w:rPr>
          <w:rFonts w:eastAsia="Calibri"/>
          <w:lang w:val="en-GB"/>
        </w:rPr>
        <w:t xml:space="preserve"> </w:t>
      </w:r>
      <w:proofErr w:type="spellStart"/>
      <w:r w:rsidRPr="00E7596C">
        <w:rPr>
          <w:rFonts w:eastAsia="Calibri"/>
          <w:lang w:val="en-GB"/>
        </w:rPr>
        <w:t>odvrženih</w:t>
      </w:r>
      <w:proofErr w:type="spellEnd"/>
      <w:r w:rsidRPr="00E7596C">
        <w:rPr>
          <w:rFonts w:eastAsia="Calibri"/>
          <w:lang w:val="en-GB"/>
        </w:rPr>
        <w:t xml:space="preserve"> </w:t>
      </w:r>
      <w:proofErr w:type="spellStart"/>
      <w:r w:rsidRPr="00E7596C">
        <w:rPr>
          <w:rFonts w:eastAsia="Calibri"/>
          <w:lang w:val="en-GB"/>
        </w:rPr>
        <w:t>predmetov</w:t>
      </w:r>
      <w:proofErr w:type="spellEnd"/>
      <w:r w:rsidRPr="00E7596C">
        <w:rPr>
          <w:rFonts w:eastAsia="Calibri"/>
          <w:lang w:val="en-GB"/>
        </w:rPr>
        <w:t xml:space="preserve"> in </w:t>
      </w:r>
      <w:proofErr w:type="spellStart"/>
      <w:r w:rsidRPr="00E7596C">
        <w:rPr>
          <w:rFonts w:eastAsia="Calibri"/>
          <w:lang w:val="en-GB"/>
        </w:rPr>
        <w:t>snovi</w:t>
      </w:r>
      <w:proofErr w:type="spellEnd"/>
      <w:r w:rsidRPr="00E7596C">
        <w:rPr>
          <w:rFonts w:eastAsia="Calibri"/>
          <w:lang w:val="en-GB"/>
        </w:rPr>
        <w:t xml:space="preserve"> </w:t>
      </w:r>
      <w:proofErr w:type="spellStart"/>
      <w:r w:rsidRPr="00E7596C">
        <w:rPr>
          <w:rFonts w:eastAsia="Calibri"/>
          <w:lang w:val="en-GB"/>
        </w:rPr>
        <w:t>iz</w:t>
      </w:r>
      <w:proofErr w:type="spellEnd"/>
      <w:r w:rsidRPr="00E7596C">
        <w:rPr>
          <w:rFonts w:eastAsia="Calibri"/>
          <w:lang w:val="en-GB"/>
        </w:rPr>
        <w:t xml:space="preserve"> </w:t>
      </w:r>
      <w:proofErr w:type="spellStart"/>
      <w:r w:rsidRPr="00E7596C">
        <w:rPr>
          <w:rFonts w:eastAsia="Calibri"/>
          <w:lang w:val="en-GB"/>
        </w:rPr>
        <w:t>površinskih</w:t>
      </w:r>
      <w:proofErr w:type="spellEnd"/>
      <w:r w:rsidRPr="00E7596C">
        <w:rPr>
          <w:rFonts w:eastAsia="Calibri"/>
          <w:lang w:val="en-GB"/>
        </w:rPr>
        <w:t xml:space="preserve"> </w:t>
      </w:r>
      <w:proofErr w:type="spellStart"/>
      <w:r w:rsidRPr="00E7596C">
        <w:rPr>
          <w:rFonts w:eastAsia="Calibri"/>
          <w:lang w:val="en-GB"/>
        </w:rPr>
        <w:t>voda</w:t>
      </w:r>
      <w:proofErr w:type="spellEnd"/>
      <w:r w:rsidRPr="00E7596C">
        <w:rPr>
          <w:rFonts w:eastAsia="Calibri"/>
          <w:lang w:val="en-GB"/>
        </w:rPr>
        <w:t xml:space="preserve">, </w:t>
      </w:r>
      <w:proofErr w:type="spellStart"/>
      <w:r w:rsidRPr="00E7596C">
        <w:rPr>
          <w:rFonts w:eastAsia="Calibri"/>
          <w:lang w:val="en-GB"/>
        </w:rPr>
        <w:t>vodnih</w:t>
      </w:r>
      <w:proofErr w:type="spellEnd"/>
      <w:r w:rsidRPr="00E7596C">
        <w:rPr>
          <w:rFonts w:eastAsia="Calibri"/>
          <w:lang w:val="en-GB"/>
        </w:rPr>
        <w:t xml:space="preserve"> ter </w:t>
      </w:r>
      <w:proofErr w:type="spellStart"/>
      <w:r w:rsidRPr="00E7596C">
        <w:rPr>
          <w:rFonts w:eastAsia="Calibri"/>
          <w:lang w:val="en-GB"/>
        </w:rPr>
        <w:t>priobalnih</w:t>
      </w:r>
      <w:proofErr w:type="spellEnd"/>
      <w:r w:rsidRPr="00E7596C">
        <w:rPr>
          <w:rFonts w:eastAsia="Calibri"/>
          <w:lang w:val="en-GB"/>
        </w:rPr>
        <w:t xml:space="preserve"> </w:t>
      </w:r>
      <w:proofErr w:type="spellStart"/>
      <w:r w:rsidRPr="00E7596C">
        <w:rPr>
          <w:rFonts w:eastAsia="Calibri"/>
          <w:lang w:val="en-GB"/>
        </w:rPr>
        <w:t>zemljišč</w:t>
      </w:r>
      <w:proofErr w:type="spellEnd"/>
      <w:r w:rsidRPr="00E7596C">
        <w:rPr>
          <w:rFonts w:eastAsia="Calibri"/>
          <w:lang w:val="en-GB"/>
        </w:rPr>
        <w:t>.</w:t>
      </w:r>
    </w:p>
    <w:p w14:paraId="109041BF" w14:textId="77777777" w:rsidR="00C82748" w:rsidRDefault="00C82748" w:rsidP="00C82748">
      <w:pPr>
        <w:rPr>
          <w:rFonts w:eastAsia="Calibri"/>
          <w:lang w:val="en-GB"/>
        </w:rPr>
      </w:pPr>
    </w:p>
    <w:p w14:paraId="0936FD5A" w14:textId="77777777" w:rsidR="00C82748" w:rsidRPr="00BF1A39" w:rsidRDefault="00C82748" w:rsidP="00C82748">
      <w:pPr>
        <w:rPr>
          <w:rFonts w:eastAsia="Calibri"/>
          <w:lang w:val="en-GB"/>
        </w:rPr>
      </w:pPr>
      <w:proofErr w:type="spellStart"/>
      <w:r w:rsidRPr="00BF1A39">
        <w:rPr>
          <w:rFonts w:eastAsia="Calibri"/>
          <w:lang w:val="en-GB"/>
        </w:rPr>
        <w:t>Vsa</w:t>
      </w:r>
      <w:proofErr w:type="spellEnd"/>
      <w:r w:rsidRPr="00BF1A39">
        <w:rPr>
          <w:rFonts w:eastAsia="Calibri"/>
          <w:lang w:val="en-GB"/>
        </w:rPr>
        <w:t xml:space="preserve"> dela so </w:t>
      </w:r>
      <w:proofErr w:type="spellStart"/>
      <w:r w:rsidRPr="00BF1A39">
        <w:rPr>
          <w:rFonts w:eastAsia="Calibri"/>
          <w:lang w:val="en-GB"/>
        </w:rPr>
        <w:t>bila</w:t>
      </w:r>
      <w:proofErr w:type="spellEnd"/>
      <w:r w:rsidRPr="00BF1A39">
        <w:rPr>
          <w:rFonts w:eastAsia="Calibri"/>
          <w:lang w:val="en-GB"/>
        </w:rPr>
        <w:t xml:space="preserve"> </w:t>
      </w:r>
      <w:proofErr w:type="spellStart"/>
      <w:r w:rsidRPr="00BF1A39">
        <w:rPr>
          <w:rFonts w:eastAsia="Calibri"/>
          <w:lang w:val="en-GB"/>
        </w:rPr>
        <w:t>izvajana</w:t>
      </w:r>
      <w:proofErr w:type="spellEnd"/>
      <w:r w:rsidRPr="00BF1A39">
        <w:rPr>
          <w:rFonts w:eastAsia="Calibri"/>
          <w:lang w:val="en-GB"/>
        </w:rPr>
        <w:t xml:space="preserve"> </w:t>
      </w:r>
      <w:proofErr w:type="spellStart"/>
      <w:r w:rsidRPr="00BF1A39">
        <w:rPr>
          <w:rFonts w:eastAsia="Calibri"/>
          <w:lang w:val="en-GB"/>
        </w:rPr>
        <w:t>na</w:t>
      </w:r>
      <w:proofErr w:type="spellEnd"/>
      <w:r w:rsidRPr="00BF1A39">
        <w:rPr>
          <w:rFonts w:eastAsia="Calibri"/>
          <w:lang w:val="en-GB"/>
        </w:rPr>
        <w:t xml:space="preserve"> </w:t>
      </w:r>
      <w:proofErr w:type="spellStart"/>
      <w:r w:rsidRPr="00BF1A39">
        <w:rPr>
          <w:rFonts w:eastAsia="Calibri"/>
          <w:lang w:val="en-GB"/>
        </w:rPr>
        <w:t>podlagi</w:t>
      </w:r>
      <w:proofErr w:type="spellEnd"/>
      <w:r w:rsidRPr="00BF1A39">
        <w:rPr>
          <w:rFonts w:eastAsia="Calibri"/>
          <w:lang w:val="en-GB"/>
        </w:rPr>
        <w:t xml:space="preserve"> </w:t>
      </w:r>
      <w:proofErr w:type="spellStart"/>
      <w:r w:rsidRPr="00BF1A39">
        <w:rPr>
          <w:rFonts w:eastAsia="Calibri"/>
          <w:lang w:val="en-GB"/>
        </w:rPr>
        <w:t>dejanskih</w:t>
      </w:r>
      <w:proofErr w:type="spellEnd"/>
      <w:r w:rsidRPr="00BF1A39">
        <w:rPr>
          <w:rFonts w:eastAsia="Calibri"/>
          <w:lang w:val="en-GB"/>
        </w:rPr>
        <w:t xml:space="preserve"> </w:t>
      </w:r>
      <w:proofErr w:type="spellStart"/>
      <w:r w:rsidRPr="00BF1A39">
        <w:rPr>
          <w:rFonts w:eastAsia="Calibri"/>
          <w:lang w:val="en-GB"/>
        </w:rPr>
        <w:t>potreb</w:t>
      </w:r>
      <w:proofErr w:type="spellEnd"/>
      <w:r w:rsidRPr="00BF1A39">
        <w:rPr>
          <w:rFonts w:eastAsia="Calibri"/>
          <w:lang w:val="en-GB"/>
        </w:rPr>
        <w:t xml:space="preserve">, glede </w:t>
      </w:r>
      <w:proofErr w:type="spellStart"/>
      <w:r w:rsidRPr="00BF1A39">
        <w:rPr>
          <w:rFonts w:eastAsia="Calibri"/>
          <w:lang w:val="en-GB"/>
        </w:rPr>
        <w:t>na</w:t>
      </w:r>
      <w:proofErr w:type="spellEnd"/>
      <w:r w:rsidRPr="00BF1A39">
        <w:rPr>
          <w:rFonts w:eastAsia="Calibri"/>
          <w:lang w:val="en-GB"/>
        </w:rPr>
        <w:t xml:space="preserve"> </w:t>
      </w:r>
      <w:proofErr w:type="spellStart"/>
      <w:r w:rsidRPr="00BF1A39">
        <w:rPr>
          <w:rFonts w:eastAsia="Calibri"/>
          <w:lang w:val="en-GB"/>
        </w:rPr>
        <w:t>redno</w:t>
      </w:r>
      <w:proofErr w:type="spellEnd"/>
      <w:r w:rsidRPr="00BF1A39">
        <w:rPr>
          <w:rFonts w:eastAsia="Calibri"/>
          <w:lang w:val="en-GB"/>
        </w:rPr>
        <w:t xml:space="preserve"> </w:t>
      </w:r>
      <w:proofErr w:type="spellStart"/>
      <w:r w:rsidRPr="00BF1A39">
        <w:rPr>
          <w:rFonts w:eastAsia="Calibri"/>
          <w:lang w:val="en-GB"/>
        </w:rPr>
        <w:t>spremljanje</w:t>
      </w:r>
      <w:proofErr w:type="spellEnd"/>
      <w:r w:rsidRPr="00BF1A39">
        <w:rPr>
          <w:rFonts w:eastAsia="Calibri"/>
          <w:lang w:val="en-GB"/>
        </w:rPr>
        <w:t xml:space="preserve"> </w:t>
      </w:r>
      <w:proofErr w:type="spellStart"/>
      <w:r w:rsidRPr="00BF1A39">
        <w:rPr>
          <w:rFonts w:eastAsia="Calibri"/>
          <w:lang w:val="en-GB"/>
        </w:rPr>
        <w:t>stanja</w:t>
      </w:r>
      <w:proofErr w:type="spellEnd"/>
      <w:r w:rsidRPr="00BF1A39">
        <w:rPr>
          <w:rFonts w:eastAsia="Calibri"/>
          <w:lang w:val="en-GB"/>
        </w:rPr>
        <w:t xml:space="preserve"> </w:t>
      </w:r>
      <w:proofErr w:type="spellStart"/>
      <w:r w:rsidRPr="00BF1A39">
        <w:rPr>
          <w:rFonts w:eastAsia="Calibri"/>
          <w:lang w:val="en-GB"/>
        </w:rPr>
        <w:t>vodnih</w:t>
      </w:r>
      <w:proofErr w:type="spellEnd"/>
      <w:r w:rsidRPr="00BF1A39">
        <w:rPr>
          <w:rFonts w:eastAsia="Calibri"/>
          <w:lang w:val="en-GB"/>
        </w:rPr>
        <w:t xml:space="preserve"> in </w:t>
      </w:r>
      <w:proofErr w:type="spellStart"/>
      <w:r w:rsidRPr="00BF1A39">
        <w:rPr>
          <w:rFonts w:eastAsia="Calibri"/>
          <w:lang w:val="en-GB"/>
        </w:rPr>
        <w:t>priobalnih</w:t>
      </w:r>
      <w:proofErr w:type="spellEnd"/>
      <w:r w:rsidRPr="00BF1A39">
        <w:rPr>
          <w:rFonts w:eastAsia="Calibri"/>
          <w:lang w:val="en-GB"/>
        </w:rPr>
        <w:t xml:space="preserve"> </w:t>
      </w:r>
      <w:proofErr w:type="spellStart"/>
      <w:r w:rsidRPr="00BF1A39">
        <w:rPr>
          <w:rFonts w:eastAsia="Calibri"/>
          <w:lang w:val="en-GB"/>
        </w:rPr>
        <w:t>zemljišč</w:t>
      </w:r>
      <w:proofErr w:type="spellEnd"/>
      <w:r w:rsidRPr="00BF1A39">
        <w:rPr>
          <w:rFonts w:eastAsia="Calibri"/>
          <w:lang w:val="en-GB"/>
        </w:rPr>
        <w:t xml:space="preserve"> in </w:t>
      </w:r>
      <w:proofErr w:type="spellStart"/>
      <w:r w:rsidRPr="00BF1A39">
        <w:rPr>
          <w:rFonts w:eastAsia="Calibri"/>
          <w:lang w:val="en-GB"/>
        </w:rPr>
        <w:t>poročil</w:t>
      </w:r>
      <w:proofErr w:type="spellEnd"/>
      <w:r w:rsidRPr="00BF1A39">
        <w:rPr>
          <w:rFonts w:eastAsia="Calibri"/>
          <w:lang w:val="en-GB"/>
        </w:rPr>
        <w:t xml:space="preserve"> </w:t>
      </w:r>
      <w:proofErr w:type="spellStart"/>
      <w:r w:rsidRPr="00BF1A39">
        <w:rPr>
          <w:rFonts w:eastAsia="Calibri"/>
          <w:lang w:val="en-GB"/>
        </w:rPr>
        <w:t>koncesionarja</w:t>
      </w:r>
      <w:proofErr w:type="spellEnd"/>
      <w:r w:rsidRPr="00BF1A39">
        <w:rPr>
          <w:rFonts w:eastAsia="Calibri"/>
          <w:lang w:val="en-GB"/>
        </w:rPr>
        <w:t>.</w:t>
      </w:r>
    </w:p>
    <w:p w14:paraId="012593D9" w14:textId="77777777" w:rsidR="00CB5A12" w:rsidRPr="002636EB" w:rsidRDefault="00CB5A12" w:rsidP="00CB5A12">
      <w:r w:rsidRPr="002636EB">
        <w:lastRenderedPageBreak/>
        <w:t xml:space="preserve">Sredstva za vzdrževanje vodnih in priobalnih zemljišč so bila porabljena na </w:t>
      </w:r>
      <w:proofErr w:type="spellStart"/>
      <w:r w:rsidRPr="002636EB">
        <w:t>p.p</w:t>
      </w:r>
      <w:proofErr w:type="spellEnd"/>
      <w:r w:rsidRPr="002636EB">
        <w:t>.</w:t>
      </w:r>
      <w:r w:rsidRPr="002636EB">
        <w:rPr>
          <w:lang w:val="en-GB"/>
        </w:rPr>
        <w:t xml:space="preserve"> 231463.</w:t>
      </w:r>
      <w:r w:rsidRPr="002636EB">
        <w:t xml:space="preserve"> Vzdrževanje vodnih in priobalnih zemljišč je povzeto v zaključku poročila, v tabeli 5.1.</w:t>
      </w:r>
    </w:p>
    <w:p w14:paraId="2114F16D" w14:textId="77777777" w:rsidR="00CB5A12" w:rsidRPr="00BF1A39" w:rsidRDefault="00CB5A12" w:rsidP="00C82748">
      <w:pPr>
        <w:rPr>
          <w:rFonts w:eastAsia="Calibri"/>
          <w:lang w:val="en-GB"/>
        </w:rPr>
      </w:pPr>
    </w:p>
    <w:p w14:paraId="5073F76A" w14:textId="77777777" w:rsidR="00C82748" w:rsidRDefault="00C82748" w:rsidP="00D8167E">
      <w:pPr>
        <w:pStyle w:val="Naslov3"/>
      </w:pPr>
      <w:bookmarkStart w:id="243" w:name="_Toc195616241"/>
      <w:r w:rsidRPr="00654780">
        <w:t xml:space="preserve">Odstranjevanje tujerodnih </w:t>
      </w:r>
      <w:r>
        <w:t>rastlinskih vrst</w:t>
      </w:r>
      <w:bookmarkEnd w:id="243"/>
    </w:p>
    <w:p w14:paraId="0BE77B8C" w14:textId="77777777" w:rsidR="00C82748" w:rsidRDefault="00C82748" w:rsidP="00C82748">
      <w:pPr>
        <w:pStyle w:val="tevilnatoka111"/>
        <w:numPr>
          <w:ilvl w:val="0"/>
          <w:numId w:val="0"/>
        </w:numPr>
        <w:ind w:left="851"/>
      </w:pPr>
    </w:p>
    <w:p w14:paraId="533F7745" w14:textId="77777777" w:rsidR="00CB5A12" w:rsidRPr="002636EB" w:rsidRDefault="00CB5A12" w:rsidP="00CB5A12">
      <w:r w:rsidRPr="002636EB">
        <w:t xml:space="preserve">Dela </w:t>
      </w:r>
      <w:r>
        <w:t xml:space="preserve">so </w:t>
      </w:r>
      <w:r w:rsidRPr="002636EB">
        <w:t xml:space="preserve">se </w:t>
      </w:r>
      <w:r>
        <w:t>izvedla</w:t>
      </w:r>
      <w:r w:rsidRPr="002636EB">
        <w:t xml:space="preserve"> na že lani izvajanih lokacijah na način predlagan s strani ZRSVN. </w:t>
      </w:r>
    </w:p>
    <w:p w14:paraId="44CF713A" w14:textId="77777777" w:rsidR="00CB5A12" w:rsidRDefault="00CB5A12" w:rsidP="00CB5A12"/>
    <w:p w14:paraId="65378BC5" w14:textId="77777777" w:rsidR="00CB5A12" w:rsidRDefault="00CB5A12" w:rsidP="00CB5A12">
      <w:r w:rsidRPr="00F9083A">
        <w:t>Dela na postavki 1.5.3 so se izvajala na podlagi pripravljenega programa 1</w:t>
      </w:r>
      <w:r>
        <w:t>29</w:t>
      </w:r>
      <w:r w:rsidRPr="00F9083A">
        <w:t>/2</w:t>
      </w:r>
      <w:r>
        <w:t>5</w:t>
      </w:r>
      <w:r w:rsidRPr="00F9083A">
        <w:t>-TL; LETNI PROGRAM DELA JAVNE SLUŽBE NA OBMOČJU POVODJA JADRANSKIH REK Z MORJEM: ODSTRANJEVANJE INVAZIVNIH TUJERODNIH VRST.</w:t>
      </w:r>
      <w:r>
        <w:t xml:space="preserve"> </w:t>
      </w:r>
    </w:p>
    <w:p w14:paraId="1EF9EC45" w14:textId="77777777" w:rsidR="00CB5A12" w:rsidRDefault="00CB5A12" w:rsidP="00CB5A12"/>
    <w:p w14:paraId="74E9D586" w14:textId="77777777" w:rsidR="00CB5A12" w:rsidRDefault="00CB5A12" w:rsidP="00CB5A12">
      <w:r>
        <w:t>Košnja Japonskega dresnika se je iz</w:t>
      </w:r>
      <w:r w:rsidRPr="007D7CDB">
        <w:t>vedla 4x letno, košnja Žlezave nedotike pa 1-2x letno.</w:t>
      </w:r>
    </w:p>
    <w:p w14:paraId="49B17A4D" w14:textId="77777777" w:rsidR="00CB5A12" w:rsidRPr="00F9083A" w:rsidRDefault="00CB5A12" w:rsidP="00CB5A12"/>
    <w:p w14:paraId="38ADC94B" w14:textId="77777777" w:rsidR="00CB5A12" w:rsidRPr="005C0AC9" w:rsidRDefault="00CB5A12" w:rsidP="00CB5A12">
      <w:r w:rsidRPr="005C0AC9">
        <w:t>Dela so se izvedla na naslednjih lokacijah:</w:t>
      </w:r>
    </w:p>
    <w:p w14:paraId="7E101C9B" w14:textId="77777777" w:rsidR="00CB5A12" w:rsidRPr="00F9083A" w:rsidRDefault="00CB5A12" w:rsidP="00CB5A12">
      <w:pPr>
        <w:rPr>
          <w:highlight w:val="yellow"/>
        </w:rPr>
      </w:pPr>
    </w:p>
    <w:p w14:paraId="4B2668C2" w14:textId="77777777" w:rsidR="00CB5A12" w:rsidRPr="005C0AC9" w:rsidRDefault="00CB5A12" w:rsidP="00CB5A12">
      <w:r w:rsidRPr="005C0AC9">
        <w:t xml:space="preserve">REKA </w:t>
      </w:r>
      <w:proofErr w:type="spellStart"/>
      <w:r w:rsidRPr="005C0AC9">
        <w:t>REKA</w:t>
      </w:r>
      <w:proofErr w:type="spellEnd"/>
    </w:p>
    <w:p w14:paraId="1B8DBD76" w14:textId="77777777" w:rsidR="00CB5A12" w:rsidRPr="005C0AC9" w:rsidRDefault="00CB5A12" w:rsidP="00CB5A12">
      <w:r w:rsidRPr="005C0AC9">
        <w:t>-</w:t>
      </w:r>
      <w:r w:rsidRPr="005C0AC9">
        <w:tab/>
        <w:t>Ambrožič</w:t>
      </w:r>
    </w:p>
    <w:p w14:paraId="27AA0952" w14:textId="77777777" w:rsidR="00CB5A12" w:rsidRPr="005C0AC9" w:rsidRDefault="00CB5A12" w:rsidP="00CB5A12">
      <w:r w:rsidRPr="005C0AC9">
        <w:t>-</w:t>
      </w:r>
      <w:r w:rsidRPr="005C0AC9">
        <w:tab/>
        <w:t xml:space="preserve">Stružnik </w:t>
      </w:r>
    </w:p>
    <w:p w14:paraId="41346422" w14:textId="77777777" w:rsidR="00CB5A12" w:rsidRPr="005C0AC9" w:rsidRDefault="00CB5A12" w:rsidP="00CB5A12">
      <w:r w:rsidRPr="005C0AC9">
        <w:t>-</w:t>
      </w:r>
      <w:r w:rsidRPr="005C0AC9">
        <w:tab/>
      </w:r>
      <w:proofErr w:type="spellStart"/>
      <w:r w:rsidRPr="005C0AC9">
        <w:t>dolvodno</w:t>
      </w:r>
      <w:proofErr w:type="spellEnd"/>
      <w:r w:rsidRPr="005C0AC9">
        <w:t xml:space="preserve"> od Valenčičevega jezu </w:t>
      </w:r>
    </w:p>
    <w:p w14:paraId="11F241EC" w14:textId="77777777" w:rsidR="00CB5A12" w:rsidRPr="005C0AC9" w:rsidRDefault="00CB5A12" w:rsidP="00CB5A12">
      <w:r w:rsidRPr="005C0AC9">
        <w:t>-</w:t>
      </w:r>
      <w:r w:rsidRPr="005C0AC9">
        <w:tab/>
        <w:t xml:space="preserve">Gornja Bitnja – hišna št. 2 </w:t>
      </w:r>
    </w:p>
    <w:p w14:paraId="15D7BED9" w14:textId="77777777" w:rsidR="00CB5A12" w:rsidRPr="005C0AC9" w:rsidRDefault="00CB5A12" w:rsidP="00CB5A12">
      <w:r w:rsidRPr="005C0AC9">
        <w:t>-</w:t>
      </w:r>
      <w:r w:rsidRPr="005C0AC9">
        <w:tab/>
        <w:t xml:space="preserve">Gornja Bitnja – hišna št. 11 </w:t>
      </w:r>
    </w:p>
    <w:p w14:paraId="10C14295" w14:textId="77777777" w:rsidR="00CB5A12" w:rsidRPr="005C0AC9" w:rsidRDefault="00CB5A12" w:rsidP="00CB5A12">
      <w:r w:rsidRPr="005C0AC9">
        <w:t>-</w:t>
      </w:r>
      <w:r w:rsidRPr="005C0AC9">
        <w:tab/>
        <w:t>Gornja Bitnja – Mlaka</w:t>
      </w:r>
    </w:p>
    <w:p w14:paraId="612406FF" w14:textId="77777777" w:rsidR="00CB5A12" w:rsidRPr="005C0AC9" w:rsidRDefault="00CB5A12" w:rsidP="00CB5A12">
      <w:r w:rsidRPr="005C0AC9">
        <w:t>-</w:t>
      </w:r>
      <w:r w:rsidRPr="005C0AC9">
        <w:tab/>
      </w:r>
      <w:proofErr w:type="spellStart"/>
      <w:r w:rsidRPr="005C0AC9">
        <w:t>gorvodno</w:t>
      </w:r>
      <w:proofErr w:type="spellEnd"/>
      <w:r w:rsidRPr="005C0AC9">
        <w:t xml:space="preserve"> od </w:t>
      </w:r>
      <w:proofErr w:type="spellStart"/>
      <w:r w:rsidRPr="005C0AC9">
        <w:t>Bridovca</w:t>
      </w:r>
      <w:proofErr w:type="spellEnd"/>
    </w:p>
    <w:p w14:paraId="3E2D5FAB" w14:textId="77777777" w:rsidR="00CB5A12" w:rsidRPr="005C0AC9" w:rsidRDefault="00CB5A12" w:rsidP="00CB5A12">
      <w:r w:rsidRPr="005C0AC9">
        <w:t>-</w:t>
      </w:r>
      <w:r w:rsidRPr="005C0AC9">
        <w:tab/>
        <w:t>Cerkvenikov mlin</w:t>
      </w:r>
    </w:p>
    <w:p w14:paraId="6DBC06B3" w14:textId="77777777" w:rsidR="00CB5A12" w:rsidRPr="005C0AC9" w:rsidRDefault="00CB5A12" w:rsidP="00CB5A12">
      <w:r w:rsidRPr="005C0AC9">
        <w:t>-</w:t>
      </w:r>
      <w:r w:rsidRPr="005C0AC9">
        <w:tab/>
      </w:r>
      <w:proofErr w:type="spellStart"/>
      <w:r w:rsidRPr="005C0AC9">
        <w:t>Dujčev</w:t>
      </w:r>
      <w:proofErr w:type="spellEnd"/>
      <w:r w:rsidRPr="005C0AC9">
        <w:t xml:space="preserve"> mlin </w:t>
      </w:r>
    </w:p>
    <w:p w14:paraId="6159EA3A" w14:textId="77777777" w:rsidR="00CB5A12" w:rsidRPr="005C0AC9" w:rsidRDefault="00CB5A12" w:rsidP="00CB5A12"/>
    <w:p w14:paraId="517B8DCF" w14:textId="77777777" w:rsidR="00CB5A12" w:rsidRPr="005C0AC9" w:rsidRDefault="00CB5A12" w:rsidP="00CB5A12">
      <w:r w:rsidRPr="005C0AC9">
        <w:t>MOLJA</w:t>
      </w:r>
    </w:p>
    <w:p w14:paraId="0BFC16C5" w14:textId="77777777" w:rsidR="00CB5A12" w:rsidRPr="00F9083A" w:rsidRDefault="00CB5A12" w:rsidP="00CB5A12">
      <w:r w:rsidRPr="005C0AC9">
        <w:t>-</w:t>
      </w:r>
      <w:r w:rsidRPr="005C0AC9">
        <w:tab/>
      </w:r>
      <w:proofErr w:type="spellStart"/>
      <w:r w:rsidRPr="005C0AC9">
        <w:t>v.p</w:t>
      </w:r>
      <w:proofErr w:type="spellEnd"/>
      <w:r w:rsidRPr="005C0AC9">
        <w:t>. Zarečica</w:t>
      </w:r>
    </w:p>
    <w:p w14:paraId="61022B80" w14:textId="77777777" w:rsidR="00CB5A12" w:rsidRPr="00F9083A" w:rsidRDefault="00CB5A12" w:rsidP="00CB5A12"/>
    <w:p w14:paraId="2B4BC696" w14:textId="77777777" w:rsidR="00CB5A12" w:rsidRDefault="00CB5A12" w:rsidP="00CB5A12">
      <w:pPr>
        <w:rPr>
          <w:sz w:val="22"/>
          <w:szCs w:val="22"/>
        </w:rPr>
      </w:pPr>
      <w:r w:rsidRPr="00F9083A">
        <w:t xml:space="preserve">Vrednost izvedenih del </w:t>
      </w:r>
      <w:r w:rsidRPr="009B0969">
        <w:t>zna</w:t>
      </w:r>
      <w:r w:rsidRPr="00353DD0">
        <w:t>ša 32.041,57 €</w:t>
      </w:r>
    </w:p>
    <w:p w14:paraId="66DC808B" w14:textId="77777777" w:rsidR="00C82748" w:rsidRDefault="00C82748" w:rsidP="00C82748">
      <w:pPr>
        <w:pStyle w:val="tevilnatoka111"/>
        <w:numPr>
          <w:ilvl w:val="0"/>
          <w:numId w:val="0"/>
        </w:numPr>
        <w:ind w:left="851"/>
      </w:pPr>
    </w:p>
    <w:p w14:paraId="343C40C5" w14:textId="77777777" w:rsidR="00C82748" w:rsidRDefault="00C82748" w:rsidP="00D8167E">
      <w:pPr>
        <w:pStyle w:val="Naslov3"/>
      </w:pPr>
      <w:bookmarkStart w:id="244" w:name="_Toc195616242"/>
      <w:r>
        <w:t>Vzdrževanje strug v območju vodomernih postaj</w:t>
      </w:r>
      <w:bookmarkEnd w:id="244"/>
    </w:p>
    <w:p w14:paraId="068D8B1B" w14:textId="77777777" w:rsidR="00C82748" w:rsidRDefault="00C82748" w:rsidP="00C82748">
      <w:pPr>
        <w:pStyle w:val="tevilnatoka111"/>
        <w:numPr>
          <w:ilvl w:val="0"/>
          <w:numId w:val="0"/>
        </w:numPr>
        <w:ind w:left="851"/>
      </w:pPr>
    </w:p>
    <w:p w14:paraId="7F1E2D7F" w14:textId="77777777" w:rsidR="00C82748" w:rsidRDefault="00C82748" w:rsidP="00C82748">
      <w:r>
        <w:t>Dela se niso izvajala.</w:t>
      </w:r>
    </w:p>
    <w:p w14:paraId="43C46529" w14:textId="77777777" w:rsidR="00C82748" w:rsidRPr="00BF1A39" w:rsidRDefault="00C82748" w:rsidP="00C82748"/>
    <w:p w14:paraId="6069B1D4" w14:textId="77777777" w:rsidR="00C82748" w:rsidRDefault="00C82748" w:rsidP="00D8167E">
      <w:pPr>
        <w:pStyle w:val="Naslov2"/>
      </w:pPr>
      <w:r>
        <w:t xml:space="preserve"> </w:t>
      </w:r>
      <w:bookmarkStart w:id="245" w:name="_Toc191970650"/>
      <w:bookmarkStart w:id="246" w:name="_Toc195616243"/>
      <w:r w:rsidRPr="00654780">
        <w:t>Vzdrževanje vodne infrastrukture zgrajene v AC programu</w:t>
      </w:r>
      <w:bookmarkEnd w:id="245"/>
      <w:bookmarkEnd w:id="246"/>
    </w:p>
    <w:p w14:paraId="51D80D59" w14:textId="77777777" w:rsidR="00C82748" w:rsidRDefault="00C82748" w:rsidP="00C82748">
      <w:pPr>
        <w:pStyle w:val="tevilnatoka11Nova"/>
        <w:numPr>
          <w:ilvl w:val="0"/>
          <w:numId w:val="0"/>
        </w:numPr>
        <w:ind w:left="851"/>
        <w:rPr>
          <w:vanish w:val="0"/>
        </w:rPr>
      </w:pPr>
    </w:p>
    <w:p w14:paraId="208661F6" w14:textId="77777777" w:rsidR="00CB5A12" w:rsidRPr="002636EB" w:rsidRDefault="00CB5A12" w:rsidP="00CB5A12">
      <w:r w:rsidRPr="002636EB">
        <w:t>Dela na odsekih 7-9 Dekanski hudournik, 7-11 Ankaranski hudournik in 7-16 Obrobni kanal se v obravnavanem obdobju niso izvajala.</w:t>
      </w:r>
    </w:p>
    <w:p w14:paraId="5E68E153" w14:textId="77777777" w:rsidR="00CB5A12" w:rsidRPr="002636EB" w:rsidRDefault="00CB5A12" w:rsidP="00CB5A12">
      <w:pPr>
        <w:rPr>
          <w:rFonts w:eastAsia="Calibri"/>
          <w:lang w:val="en-GB"/>
        </w:rPr>
      </w:pPr>
      <w:r w:rsidRPr="002636EB">
        <w:rPr>
          <w:rFonts w:eastAsia="Calibri"/>
          <w:lang w:val="en-GB"/>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2"/>
        <w:gridCol w:w="2310"/>
      </w:tblGrid>
      <w:tr w:rsidR="00CB5A12" w:rsidRPr="002636EB" w14:paraId="21C22F0B" w14:textId="77777777" w:rsidTr="00BE22B1">
        <w:trPr>
          <w:trHeight w:val="283"/>
        </w:trPr>
        <w:tc>
          <w:tcPr>
            <w:tcW w:w="8897" w:type="dxa"/>
            <w:gridSpan w:val="2"/>
          </w:tcPr>
          <w:p w14:paraId="78990783" w14:textId="77777777" w:rsidR="00CB5A12" w:rsidRPr="002636EB" w:rsidRDefault="00CB5A12" w:rsidP="006E64ED">
            <w:pPr>
              <w:rPr>
                <w:b/>
                <w:bCs/>
              </w:rPr>
            </w:pPr>
            <w:r w:rsidRPr="002636EB">
              <w:rPr>
                <w:b/>
                <w:bCs/>
              </w:rPr>
              <w:t>1.6 Vzdrževanje vodne infrastrukture zgrajene v AC programu</w:t>
            </w:r>
          </w:p>
        </w:tc>
      </w:tr>
      <w:tr w:rsidR="00CB5A12" w:rsidRPr="002636EB" w14:paraId="727F8389" w14:textId="77777777" w:rsidTr="00BE22B1">
        <w:trPr>
          <w:trHeight w:val="283"/>
        </w:trPr>
        <w:tc>
          <w:tcPr>
            <w:tcW w:w="6629" w:type="dxa"/>
            <w:vAlign w:val="center"/>
          </w:tcPr>
          <w:p w14:paraId="3193759D" w14:textId="77777777" w:rsidR="00CB5A12" w:rsidRPr="002636EB" w:rsidRDefault="00CB5A12" w:rsidP="00EC678F">
            <w:pPr>
              <w:jc w:val="left"/>
              <w:rPr>
                <w:lang w:eastAsia="en-GB"/>
              </w:rPr>
            </w:pPr>
            <w:r w:rsidRPr="002636EB">
              <w:rPr>
                <w:rFonts w:eastAsia="Calibri"/>
              </w:rPr>
              <w:t>Naloga/poglavje</w:t>
            </w:r>
          </w:p>
        </w:tc>
        <w:tc>
          <w:tcPr>
            <w:tcW w:w="2268" w:type="dxa"/>
            <w:vAlign w:val="center"/>
          </w:tcPr>
          <w:p w14:paraId="0113DFDB" w14:textId="77777777" w:rsidR="00CB5A12" w:rsidRPr="002636EB" w:rsidRDefault="00CB5A12" w:rsidP="006E64ED">
            <w:pPr>
              <w:jc w:val="right"/>
              <w:rPr>
                <w:lang w:val="en-GB"/>
              </w:rPr>
            </w:pPr>
            <w:proofErr w:type="spellStart"/>
            <w:r w:rsidRPr="002636EB">
              <w:rPr>
                <w:lang w:val="en-GB"/>
              </w:rPr>
              <w:t>Vrednost</w:t>
            </w:r>
            <w:proofErr w:type="spellEnd"/>
            <w:r w:rsidRPr="002636EB">
              <w:rPr>
                <w:lang w:val="en-GB"/>
              </w:rPr>
              <w:t xml:space="preserve"> v € (z DDV)</w:t>
            </w:r>
          </w:p>
        </w:tc>
      </w:tr>
      <w:tr w:rsidR="00CB5A12" w:rsidRPr="002636EB" w14:paraId="7C34CBB1" w14:textId="77777777" w:rsidTr="00BE22B1">
        <w:trPr>
          <w:trHeight w:val="283"/>
        </w:trPr>
        <w:tc>
          <w:tcPr>
            <w:tcW w:w="6629" w:type="dxa"/>
            <w:vAlign w:val="center"/>
          </w:tcPr>
          <w:p w14:paraId="20E61AB4" w14:textId="77777777" w:rsidR="00CB5A12" w:rsidRPr="002636EB" w:rsidRDefault="00CB5A12" w:rsidP="006E64ED">
            <w:pPr>
              <w:rPr>
                <w:lang w:val="en-GB"/>
              </w:rPr>
            </w:pPr>
            <w:r w:rsidRPr="002636EB">
              <w:rPr>
                <w:lang w:eastAsia="en-GB"/>
              </w:rPr>
              <w:t>1.6 Vzdrževanje vodne infrastrukture zgrajene v AC programu</w:t>
            </w:r>
          </w:p>
        </w:tc>
        <w:tc>
          <w:tcPr>
            <w:tcW w:w="2268" w:type="dxa"/>
            <w:vAlign w:val="center"/>
          </w:tcPr>
          <w:p w14:paraId="369B3B0A" w14:textId="77777777" w:rsidR="00CB5A12" w:rsidRPr="002636EB" w:rsidRDefault="00CB5A12" w:rsidP="006E64ED">
            <w:pPr>
              <w:jc w:val="right"/>
              <w:rPr>
                <w:lang w:val="en-GB"/>
              </w:rPr>
            </w:pPr>
            <w:r>
              <w:rPr>
                <w:lang w:val="en-GB"/>
              </w:rPr>
              <w:t>7.095,00</w:t>
            </w:r>
          </w:p>
        </w:tc>
      </w:tr>
      <w:tr w:rsidR="00CB5A12" w:rsidRPr="002636EB" w14:paraId="7563068D" w14:textId="77777777" w:rsidTr="00BE22B1">
        <w:trPr>
          <w:trHeight w:val="283"/>
        </w:trPr>
        <w:tc>
          <w:tcPr>
            <w:tcW w:w="6629" w:type="dxa"/>
            <w:vAlign w:val="center"/>
          </w:tcPr>
          <w:p w14:paraId="10773612" w14:textId="77777777" w:rsidR="00CB5A12" w:rsidRPr="002636EB" w:rsidRDefault="00CB5A12" w:rsidP="006E64ED">
            <w:pPr>
              <w:jc w:val="right"/>
              <w:rPr>
                <w:b/>
                <w:bCs/>
                <w:lang w:eastAsia="en-GB"/>
              </w:rPr>
            </w:pPr>
            <w:r w:rsidRPr="002636EB">
              <w:rPr>
                <w:b/>
                <w:bCs/>
                <w:lang w:eastAsia="en-GB"/>
              </w:rPr>
              <w:t>Skupaj</w:t>
            </w:r>
          </w:p>
        </w:tc>
        <w:tc>
          <w:tcPr>
            <w:tcW w:w="2268" w:type="dxa"/>
            <w:vAlign w:val="center"/>
          </w:tcPr>
          <w:p w14:paraId="48621240" w14:textId="77777777" w:rsidR="00CB5A12" w:rsidRPr="002636EB" w:rsidRDefault="00CB5A12" w:rsidP="006E64ED">
            <w:pPr>
              <w:jc w:val="right"/>
              <w:rPr>
                <w:b/>
                <w:bCs/>
                <w:lang w:val="en-GB"/>
              </w:rPr>
            </w:pPr>
            <w:r>
              <w:rPr>
                <w:b/>
                <w:bCs/>
                <w:lang w:val="en-GB"/>
              </w:rPr>
              <w:t>7.095,00</w:t>
            </w:r>
          </w:p>
        </w:tc>
      </w:tr>
    </w:tbl>
    <w:p w14:paraId="72FF3F3D" w14:textId="77777777" w:rsidR="00CB5A12" w:rsidRPr="002636EB" w:rsidRDefault="00CB5A12" w:rsidP="00CB5A12">
      <w:pPr>
        <w:rPr>
          <w:rFonts w:eastAsia="Calibri"/>
          <w:lang w:val="en-GB"/>
        </w:rPr>
      </w:pPr>
    </w:p>
    <w:p w14:paraId="4529F647" w14:textId="77777777" w:rsidR="00CB5A12" w:rsidRPr="002636EB" w:rsidRDefault="00CB5A12" w:rsidP="00CB5A12">
      <w:pPr>
        <w:rPr>
          <w:rFonts w:eastAsia="Calibri"/>
        </w:rPr>
      </w:pPr>
      <w:r w:rsidRPr="002636EB">
        <w:rPr>
          <w:rFonts w:eastAsia="Calibri"/>
        </w:rPr>
        <w:t xml:space="preserve">Sredstva za vzdrževanje vodne infrastrukture zgrajene v AC programu </w:t>
      </w:r>
      <w:r>
        <w:rPr>
          <w:rFonts w:eastAsia="Calibri"/>
        </w:rPr>
        <w:t>so se</w:t>
      </w:r>
      <w:r w:rsidRPr="002636EB">
        <w:rPr>
          <w:rFonts w:eastAsia="Calibri"/>
        </w:rPr>
        <w:t xml:space="preserve"> porab</w:t>
      </w:r>
      <w:r>
        <w:rPr>
          <w:rFonts w:eastAsia="Calibri"/>
        </w:rPr>
        <w:t>ila</w:t>
      </w:r>
      <w:r w:rsidRPr="002636EB">
        <w:rPr>
          <w:rFonts w:eastAsia="Calibri"/>
        </w:rPr>
        <w:t xml:space="preserve"> na </w:t>
      </w:r>
      <w:proofErr w:type="spellStart"/>
      <w:r w:rsidRPr="002636EB">
        <w:rPr>
          <w:rFonts w:eastAsia="Calibri"/>
        </w:rPr>
        <w:t>p.p</w:t>
      </w:r>
      <w:proofErr w:type="spellEnd"/>
      <w:r w:rsidRPr="002636EB">
        <w:rPr>
          <w:rFonts w:eastAsia="Calibri"/>
        </w:rPr>
        <w:t>. 231462.</w:t>
      </w:r>
    </w:p>
    <w:p w14:paraId="1654E4C8" w14:textId="77777777" w:rsidR="00C82748" w:rsidRDefault="00C82748" w:rsidP="00C82748">
      <w:pPr>
        <w:rPr>
          <w:rFonts w:eastAsia="Calibri"/>
        </w:rPr>
      </w:pPr>
    </w:p>
    <w:p w14:paraId="51D98048" w14:textId="77777777" w:rsidR="00C82748" w:rsidRPr="00D72EEC" w:rsidRDefault="00C82748" w:rsidP="00D8167E">
      <w:pPr>
        <w:pStyle w:val="Naslov2"/>
      </w:pPr>
      <w:bookmarkStart w:id="247" w:name="_Toc191970651"/>
      <w:bookmarkStart w:id="248" w:name="_Toc195616244"/>
      <w:r w:rsidRPr="00D72EEC">
        <w:t>Izvedba drugih del na področju urejanja voda</w:t>
      </w:r>
      <w:bookmarkEnd w:id="247"/>
      <w:bookmarkEnd w:id="248"/>
    </w:p>
    <w:p w14:paraId="201B29C4" w14:textId="77777777" w:rsidR="00C82748" w:rsidRDefault="00C82748" w:rsidP="00C82748">
      <w:pPr>
        <w:pStyle w:val="tevilnatoka11Nova"/>
        <w:numPr>
          <w:ilvl w:val="0"/>
          <w:numId w:val="0"/>
        </w:numPr>
        <w:rPr>
          <w:vanish w:val="0"/>
        </w:rPr>
      </w:pPr>
    </w:p>
    <w:p w14:paraId="4EC9581E" w14:textId="77777777" w:rsidR="00CB5A12" w:rsidRDefault="00CB5A12" w:rsidP="00CB5A12">
      <w:r w:rsidRPr="008B4224">
        <w:t>Izvedba dodatnih del na področju urejanja voda se je v letu 2025 izvajala na podlagi samostojne pogodbe – navedene pod točko 1.2.1.3 tega poročila.</w:t>
      </w:r>
    </w:p>
    <w:p w14:paraId="7AACD88E" w14:textId="77777777" w:rsidR="00CB5A12" w:rsidRDefault="00CB5A12" w:rsidP="00CB5A1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2"/>
        <w:gridCol w:w="3320"/>
      </w:tblGrid>
      <w:tr w:rsidR="00CB5A12" w14:paraId="23BAEA18" w14:textId="77777777" w:rsidTr="00BE22B1">
        <w:tc>
          <w:tcPr>
            <w:tcW w:w="8897" w:type="dxa"/>
            <w:gridSpan w:val="2"/>
            <w:tcBorders>
              <w:top w:val="single" w:sz="4" w:space="0" w:color="auto"/>
              <w:left w:val="single" w:sz="4" w:space="0" w:color="auto"/>
              <w:bottom w:val="single" w:sz="4" w:space="0" w:color="auto"/>
              <w:right w:val="single" w:sz="4" w:space="0" w:color="auto"/>
            </w:tcBorders>
            <w:hideMark/>
          </w:tcPr>
          <w:p w14:paraId="53FCC914" w14:textId="77777777" w:rsidR="00CB5A12" w:rsidRPr="00834AB7" w:rsidRDefault="00CB5A12" w:rsidP="006E64ED">
            <w:pPr>
              <w:rPr>
                <w:b/>
                <w:bCs/>
              </w:rPr>
            </w:pPr>
            <w:r w:rsidRPr="00834AB7">
              <w:rPr>
                <w:b/>
                <w:bCs/>
              </w:rPr>
              <w:lastRenderedPageBreak/>
              <w:t>1.8 Druga dela v okviru javne službe</w:t>
            </w:r>
          </w:p>
        </w:tc>
      </w:tr>
      <w:tr w:rsidR="00CB5A12" w14:paraId="6A4BCA91" w14:textId="77777777" w:rsidTr="00BE22B1">
        <w:tc>
          <w:tcPr>
            <w:tcW w:w="5637" w:type="dxa"/>
            <w:tcBorders>
              <w:top w:val="single" w:sz="4" w:space="0" w:color="auto"/>
              <w:left w:val="single" w:sz="4" w:space="0" w:color="auto"/>
              <w:bottom w:val="single" w:sz="4" w:space="0" w:color="auto"/>
              <w:right w:val="single" w:sz="4" w:space="0" w:color="auto"/>
            </w:tcBorders>
            <w:vAlign w:val="center"/>
            <w:hideMark/>
          </w:tcPr>
          <w:p w14:paraId="54B36ECA" w14:textId="77777777" w:rsidR="00CB5A12" w:rsidRPr="00834AB7" w:rsidRDefault="00CB5A12" w:rsidP="00EC678F">
            <w:pPr>
              <w:jc w:val="left"/>
              <w:rPr>
                <w:lang w:eastAsia="en-GB"/>
              </w:rPr>
            </w:pPr>
            <w:r w:rsidRPr="00834AB7">
              <w:rPr>
                <w:rFonts w:eastAsia="Calibri"/>
              </w:rPr>
              <w:t>Naloga/poglavje</w:t>
            </w:r>
          </w:p>
        </w:tc>
        <w:tc>
          <w:tcPr>
            <w:tcW w:w="3260" w:type="dxa"/>
            <w:tcBorders>
              <w:top w:val="single" w:sz="4" w:space="0" w:color="auto"/>
              <w:left w:val="single" w:sz="4" w:space="0" w:color="auto"/>
              <w:bottom w:val="single" w:sz="4" w:space="0" w:color="auto"/>
              <w:right w:val="single" w:sz="4" w:space="0" w:color="auto"/>
            </w:tcBorders>
            <w:vAlign w:val="center"/>
            <w:hideMark/>
          </w:tcPr>
          <w:p w14:paraId="02AE0D95" w14:textId="77777777" w:rsidR="00CB5A12" w:rsidRPr="00834AB7" w:rsidRDefault="00CB5A12" w:rsidP="006E64ED">
            <w:pPr>
              <w:jc w:val="right"/>
              <w:rPr>
                <w:lang w:val="en-GB"/>
              </w:rPr>
            </w:pPr>
            <w:proofErr w:type="spellStart"/>
            <w:r w:rsidRPr="00834AB7">
              <w:rPr>
                <w:lang w:val="en-GB"/>
              </w:rPr>
              <w:t>Vrednost</w:t>
            </w:r>
            <w:proofErr w:type="spellEnd"/>
            <w:r w:rsidRPr="00834AB7">
              <w:rPr>
                <w:lang w:val="en-GB"/>
              </w:rPr>
              <w:t xml:space="preserve"> v € (z DDV)</w:t>
            </w:r>
          </w:p>
        </w:tc>
      </w:tr>
      <w:tr w:rsidR="00CB5A12" w14:paraId="55FA39F7" w14:textId="77777777" w:rsidTr="00BE22B1">
        <w:tc>
          <w:tcPr>
            <w:tcW w:w="5637" w:type="dxa"/>
            <w:tcBorders>
              <w:top w:val="single" w:sz="4" w:space="0" w:color="auto"/>
              <w:left w:val="single" w:sz="4" w:space="0" w:color="auto"/>
              <w:bottom w:val="single" w:sz="4" w:space="0" w:color="auto"/>
              <w:right w:val="single" w:sz="4" w:space="0" w:color="auto"/>
            </w:tcBorders>
            <w:vAlign w:val="center"/>
            <w:hideMark/>
          </w:tcPr>
          <w:p w14:paraId="78A71AC8" w14:textId="77777777" w:rsidR="00CB5A12" w:rsidRPr="00834AB7" w:rsidRDefault="00CB5A12" w:rsidP="006E64ED">
            <w:pPr>
              <w:rPr>
                <w:lang w:val="en-GB"/>
              </w:rPr>
            </w:pPr>
            <w:r w:rsidRPr="00834AB7">
              <w:rPr>
                <w:bCs/>
                <w:color w:val="000000"/>
              </w:rPr>
              <w:t>DIIP (pp 231588)</w:t>
            </w:r>
          </w:p>
        </w:tc>
        <w:tc>
          <w:tcPr>
            <w:tcW w:w="3260" w:type="dxa"/>
            <w:tcBorders>
              <w:top w:val="nil"/>
              <w:left w:val="nil"/>
              <w:bottom w:val="single" w:sz="8" w:space="0" w:color="auto"/>
              <w:right w:val="single" w:sz="8" w:space="0" w:color="auto"/>
            </w:tcBorders>
            <w:vAlign w:val="center"/>
          </w:tcPr>
          <w:p w14:paraId="3DBB5009" w14:textId="77777777" w:rsidR="00CB5A12" w:rsidRPr="00834AB7" w:rsidRDefault="00CB5A12" w:rsidP="006E64ED">
            <w:pPr>
              <w:jc w:val="right"/>
              <w:rPr>
                <w:lang w:val="en-GB"/>
              </w:rPr>
            </w:pPr>
            <w:r w:rsidRPr="00834AB7">
              <w:rPr>
                <w:color w:val="000000"/>
              </w:rPr>
              <w:t>625.000,00</w:t>
            </w:r>
          </w:p>
        </w:tc>
      </w:tr>
      <w:tr w:rsidR="00CB5A12" w14:paraId="1634327D" w14:textId="77777777" w:rsidTr="00BE22B1">
        <w:tc>
          <w:tcPr>
            <w:tcW w:w="5637" w:type="dxa"/>
            <w:tcBorders>
              <w:top w:val="single" w:sz="4" w:space="0" w:color="auto"/>
              <w:left w:val="single" w:sz="4" w:space="0" w:color="auto"/>
              <w:bottom w:val="single" w:sz="4" w:space="0" w:color="auto"/>
              <w:right w:val="single" w:sz="4" w:space="0" w:color="auto"/>
            </w:tcBorders>
            <w:vAlign w:val="center"/>
          </w:tcPr>
          <w:p w14:paraId="7B8EAA9E" w14:textId="77777777" w:rsidR="00CB5A12" w:rsidRPr="00834AB7" w:rsidRDefault="00CB5A12" w:rsidP="006E64ED">
            <w:pPr>
              <w:rPr>
                <w:bCs/>
                <w:color w:val="000000"/>
              </w:rPr>
            </w:pPr>
            <w:r w:rsidRPr="00834AB7">
              <w:rPr>
                <w:bCs/>
                <w:color w:val="000000"/>
              </w:rPr>
              <w:t xml:space="preserve">DIIP KPSS – </w:t>
            </w:r>
            <w:proofErr w:type="spellStart"/>
            <w:r w:rsidRPr="00834AB7">
              <w:rPr>
                <w:bCs/>
                <w:color w:val="000000"/>
              </w:rPr>
              <w:t>Parenzana</w:t>
            </w:r>
            <w:proofErr w:type="spellEnd"/>
            <w:r w:rsidRPr="00834AB7">
              <w:rPr>
                <w:bCs/>
                <w:color w:val="000000"/>
              </w:rPr>
              <w:t xml:space="preserve"> (pp 231588) </w:t>
            </w:r>
          </w:p>
        </w:tc>
        <w:tc>
          <w:tcPr>
            <w:tcW w:w="3260" w:type="dxa"/>
            <w:tcBorders>
              <w:top w:val="nil"/>
              <w:left w:val="nil"/>
              <w:bottom w:val="single" w:sz="8" w:space="0" w:color="auto"/>
              <w:right w:val="single" w:sz="8" w:space="0" w:color="auto"/>
            </w:tcBorders>
            <w:vAlign w:val="center"/>
          </w:tcPr>
          <w:p w14:paraId="2B347333" w14:textId="77777777" w:rsidR="00CB5A12" w:rsidRPr="00834AB7" w:rsidRDefault="00CB5A12" w:rsidP="006E64ED">
            <w:pPr>
              <w:jc w:val="right"/>
              <w:rPr>
                <w:color w:val="000000"/>
              </w:rPr>
            </w:pPr>
            <w:r w:rsidRPr="00834AB7">
              <w:rPr>
                <w:color w:val="000000"/>
              </w:rPr>
              <w:t>1.174.089,66</w:t>
            </w:r>
          </w:p>
        </w:tc>
      </w:tr>
      <w:tr w:rsidR="00CB5A12" w14:paraId="70BF1369" w14:textId="77777777" w:rsidTr="00BE22B1">
        <w:tc>
          <w:tcPr>
            <w:tcW w:w="5637" w:type="dxa"/>
            <w:tcBorders>
              <w:top w:val="single" w:sz="4" w:space="0" w:color="auto"/>
              <w:left w:val="single" w:sz="4" w:space="0" w:color="auto"/>
              <w:bottom w:val="single" w:sz="4" w:space="0" w:color="auto"/>
              <w:right w:val="single" w:sz="4" w:space="0" w:color="auto"/>
            </w:tcBorders>
            <w:vAlign w:val="center"/>
          </w:tcPr>
          <w:p w14:paraId="6B819968" w14:textId="77777777" w:rsidR="00CB5A12" w:rsidRPr="00834AB7" w:rsidRDefault="00CB5A12" w:rsidP="006E64ED">
            <w:pPr>
              <w:rPr>
                <w:bCs/>
                <w:color w:val="000000"/>
              </w:rPr>
            </w:pPr>
            <w:r w:rsidRPr="00834AB7">
              <w:rPr>
                <w:bCs/>
                <w:color w:val="000000"/>
              </w:rPr>
              <w:t>DIIP KPSS – zavarovanje (pp 231588)</w:t>
            </w:r>
          </w:p>
        </w:tc>
        <w:tc>
          <w:tcPr>
            <w:tcW w:w="3260" w:type="dxa"/>
            <w:tcBorders>
              <w:top w:val="nil"/>
              <w:left w:val="nil"/>
              <w:bottom w:val="single" w:sz="8" w:space="0" w:color="auto"/>
              <w:right w:val="single" w:sz="8" w:space="0" w:color="auto"/>
            </w:tcBorders>
            <w:vAlign w:val="center"/>
          </w:tcPr>
          <w:p w14:paraId="65E72D3B" w14:textId="77777777" w:rsidR="00CB5A12" w:rsidRPr="00834AB7" w:rsidRDefault="00CB5A12" w:rsidP="006E64ED">
            <w:pPr>
              <w:jc w:val="right"/>
              <w:rPr>
                <w:color w:val="000000"/>
              </w:rPr>
            </w:pPr>
            <w:r w:rsidRPr="00834AB7">
              <w:rPr>
                <w:color w:val="000000"/>
              </w:rPr>
              <w:t>304.385,74</w:t>
            </w:r>
          </w:p>
        </w:tc>
      </w:tr>
      <w:tr w:rsidR="00CB5A12" w14:paraId="1BFF57C8" w14:textId="77777777" w:rsidTr="00BE22B1">
        <w:tc>
          <w:tcPr>
            <w:tcW w:w="5637" w:type="dxa"/>
            <w:tcBorders>
              <w:top w:val="single" w:sz="4" w:space="0" w:color="auto"/>
              <w:left w:val="single" w:sz="4" w:space="0" w:color="auto"/>
              <w:bottom w:val="single" w:sz="4" w:space="0" w:color="auto"/>
              <w:right w:val="single" w:sz="4" w:space="0" w:color="auto"/>
            </w:tcBorders>
            <w:vAlign w:val="center"/>
            <w:hideMark/>
          </w:tcPr>
          <w:p w14:paraId="6D58A152" w14:textId="77777777" w:rsidR="00CB5A12" w:rsidRPr="00834AB7" w:rsidRDefault="00CB5A12" w:rsidP="006E64ED">
            <w:pPr>
              <w:jc w:val="right"/>
              <w:rPr>
                <w:b/>
                <w:bCs/>
                <w:lang w:eastAsia="en-GB"/>
              </w:rPr>
            </w:pPr>
            <w:r w:rsidRPr="00834AB7">
              <w:rPr>
                <w:b/>
                <w:bCs/>
                <w:lang w:eastAsia="en-GB"/>
              </w:rPr>
              <w:t>Skupaj</w:t>
            </w:r>
          </w:p>
        </w:tc>
        <w:tc>
          <w:tcPr>
            <w:tcW w:w="3260" w:type="dxa"/>
            <w:tcBorders>
              <w:top w:val="nil"/>
              <w:left w:val="nil"/>
              <w:bottom w:val="single" w:sz="8" w:space="0" w:color="auto"/>
              <w:right w:val="single" w:sz="8" w:space="0" w:color="auto"/>
            </w:tcBorders>
            <w:vAlign w:val="center"/>
          </w:tcPr>
          <w:p w14:paraId="7C31C27E" w14:textId="77777777" w:rsidR="00CB5A12" w:rsidRPr="00834AB7" w:rsidRDefault="00CB5A12" w:rsidP="006E64ED">
            <w:pPr>
              <w:jc w:val="right"/>
              <w:rPr>
                <w:b/>
                <w:bCs/>
                <w:lang w:val="en-GB"/>
              </w:rPr>
            </w:pPr>
            <w:r w:rsidRPr="00834AB7">
              <w:rPr>
                <w:b/>
                <w:bCs/>
                <w:color w:val="000000"/>
              </w:rPr>
              <w:t>2.103.475,40</w:t>
            </w:r>
          </w:p>
        </w:tc>
      </w:tr>
    </w:tbl>
    <w:p w14:paraId="3D67AAD8" w14:textId="77777777" w:rsidR="00C82748" w:rsidRDefault="00C82748" w:rsidP="00735BA6"/>
    <w:p w14:paraId="4D11E4BA" w14:textId="77777777" w:rsidR="00C82748" w:rsidRPr="001531E8" w:rsidRDefault="00C82748" w:rsidP="00D8167E">
      <w:pPr>
        <w:pStyle w:val="Naslov1"/>
      </w:pPr>
      <w:bookmarkStart w:id="249" w:name="_Toc191970652"/>
      <w:bookmarkStart w:id="250" w:name="_Toc195616245"/>
      <w:r w:rsidRPr="00654780">
        <w:t>Poročilo o stanju povečane stopnje ogroženosti</w:t>
      </w:r>
      <w:bookmarkEnd w:id="249"/>
      <w:bookmarkEnd w:id="250"/>
    </w:p>
    <w:p w14:paraId="42809F9E" w14:textId="77777777" w:rsidR="00C82748" w:rsidRDefault="00C82748" w:rsidP="00C82748"/>
    <w:p w14:paraId="1CB18EB1" w14:textId="77777777" w:rsidR="00CB5A12" w:rsidRPr="002636EB" w:rsidRDefault="00CB5A12" w:rsidP="00CB5A12">
      <w:r w:rsidRPr="002636EB">
        <w:t>Dogodek 14. marec 2025</w:t>
      </w:r>
    </w:p>
    <w:p w14:paraId="62BBD5EB" w14:textId="77777777" w:rsidR="00CB5A12" w:rsidRPr="002636EB" w:rsidRDefault="00CB5A12" w:rsidP="00CB5A12">
      <w:pPr>
        <w:rPr>
          <w:highlight w:val="yellow"/>
        </w:rPr>
      </w:pPr>
    </w:p>
    <w:p w14:paraId="5B0A8C5C" w14:textId="77777777" w:rsidR="00CB5A12" w:rsidRPr="002636EB" w:rsidRDefault="00CB5A12" w:rsidP="00CB5A12">
      <w:r w:rsidRPr="002636EB">
        <w:t xml:space="preserve">Od 12. do 15. marca je nad naše kraje dotekala večinoma vlažna in topla zračna masa iznad severnega Atlantika in Sredozemskega morja. V opozorilnem sistemu </w:t>
      </w:r>
      <w:proofErr w:type="spellStart"/>
      <w:r w:rsidRPr="002636EB">
        <w:t>Meteoalarm</w:t>
      </w:r>
      <w:proofErr w:type="spellEnd"/>
      <w:r w:rsidRPr="002636EB">
        <w:t xml:space="preserve"> je bilo zaradi obilnega dežja 13. marca za severozahodno regijo in 14. marca za osrednjo in obe zahodni regiji izdano opozorilo druge najvišje (oranžne) stopnje. Obsežne padavine so spremljali tudi viharni sunki vetra, v Ilirski Bistrici in Škocjanu pri Divači so bili izmerjeni sunki vetra s hitrostjo 18 m/s. Od večera 11. do večera 15. marca je na območju jadranskih rek z morjem padlo od 90 do 120 mm padavin, največ na območju Ilirske Bistrice.</w:t>
      </w:r>
    </w:p>
    <w:p w14:paraId="3EB78628" w14:textId="77777777" w:rsidR="00CB5A12" w:rsidRPr="002636EB" w:rsidRDefault="00CB5A12" w:rsidP="00CB5A12"/>
    <w:p w14:paraId="21A2731E" w14:textId="18FCDB91" w:rsidR="00CB5A12" w:rsidRPr="002636EB" w:rsidRDefault="00CB5A12" w:rsidP="00CB5A12">
      <w:r w:rsidRPr="002636EB">
        <w:rPr>
          <w:noProof/>
        </w:rPr>
        <w:drawing>
          <wp:inline distT="0" distB="0" distL="0" distR="0" wp14:anchorId="76261E76" wp14:editId="4D037719">
            <wp:extent cx="5724525" cy="3781425"/>
            <wp:effectExtent l="0" t="0" r="9525" b="9525"/>
            <wp:docPr id="1663666722"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24525" cy="3781425"/>
                    </a:xfrm>
                    <a:prstGeom prst="rect">
                      <a:avLst/>
                    </a:prstGeom>
                    <a:noFill/>
                    <a:ln>
                      <a:noFill/>
                    </a:ln>
                  </pic:spPr>
                </pic:pic>
              </a:graphicData>
            </a:graphic>
          </wp:inline>
        </w:drawing>
      </w:r>
    </w:p>
    <w:p w14:paraId="7026FD6B" w14:textId="77777777" w:rsidR="00CB5A12" w:rsidRPr="002636EB" w:rsidRDefault="00CB5A12" w:rsidP="00CB5A12">
      <w:pPr>
        <w:jc w:val="center"/>
        <w:rPr>
          <w:i/>
          <w:iCs/>
        </w:rPr>
      </w:pPr>
      <w:r w:rsidRPr="002636EB">
        <w:rPr>
          <w:i/>
          <w:iCs/>
        </w:rPr>
        <w:t>Zemljevid višine padavin od 19. ure 11. do 21. ure 15. marca 2025 na podlagi meritev</w:t>
      </w:r>
    </w:p>
    <w:p w14:paraId="22D4E291" w14:textId="77777777" w:rsidR="00CB5A12" w:rsidRDefault="00CB5A12" w:rsidP="00CB5A12">
      <w:pPr>
        <w:jc w:val="center"/>
        <w:rPr>
          <w:i/>
          <w:iCs/>
        </w:rPr>
      </w:pPr>
      <w:r w:rsidRPr="002636EB">
        <w:rPr>
          <w:i/>
          <w:iCs/>
        </w:rPr>
        <w:t>samodejnih meteoroloških postaj</w:t>
      </w:r>
    </w:p>
    <w:p w14:paraId="5C048F58" w14:textId="77777777" w:rsidR="00CB5A12" w:rsidRDefault="00CB5A12" w:rsidP="00CB5A12">
      <w:pPr>
        <w:jc w:val="center"/>
        <w:rPr>
          <w:i/>
          <w:iCs/>
        </w:rPr>
      </w:pPr>
    </w:p>
    <w:p w14:paraId="35FC056D" w14:textId="77777777" w:rsidR="00CB5A12" w:rsidRPr="002636EB" w:rsidRDefault="00CB5A12" w:rsidP="00E2134E">
      <w:pPr>
        <w:numPr>
          <w:ilvl w:val="0"/>
          <w:numId w:val="93"/>
        </w:numPr>
        <w:jc w:val="left"/>
      </w:pPr>
      <w:r w:rsidRPr="002636EB">
        <w:t xml:space="preserve">Dogodek </w:t>
      </w:r>
      <w:r>
        <w:t>29</w:t>
      </w:r>
      <w:r w:rsidRPr="002636EB">
        <w:t xml:space="preserve">. </w:t>
      </w:r>
      <w:r>
        <w:t>avgust</w:t>
      </w:r>
      <w:r w:rsidRPr="002636EB">
        <w:t xml:space="preserve"> 2025</w:t>
      </w:r>
    </w:p>
    <w:p w14:paraId="2068F400" w14:textId="77777777" w:rsidR="00CB5A12" w:rsidRPr="002636EB" w:rsidRDefault="00CB5A12" w:rsidP="00CB5A12">
      <w:pPr>
        <w:rPr>
          <w:highlight w:val="yellow"/>
        </w:rPr>
      </w:pPr>
    </w:p>
    <w:p w14:paraId="75656FD3" w14:textId="77777777" w:rsidR="00CB5A12" w:rsidRPr="002636EB" w:rsidRDefault="00CB5A12" w:rsidP="00CB5A12">
      <w:r w:rsidRPr="001B609E">
        <w:t>Padavine, večinoma območja s plohami, so se v večjem delu Slovenije pojavljale že v noči z 28. na</w:t>
      </w:r>
      <w:r>
        <w:t xml:space="preserve"> </w:t>
      </w:r>
      <w:r w:rsidRPr="001B609E">
        <w:t>29. avgust, a do zgodnjega jutra niso bile obilne ali intenzivne. Po peti uri zjutraj pa se je iznad</w:t>
      </w:r>
      <w:r>
        <w:t xml:space="preserve"> </w:t>
      </w:r>
      <w:r w:rsidRPr="001B609E">
        <w:t xml:space="preserve">zahodne obale Istre proti </w:t>
      </w:r>
      <w:proofErr w:type="spellStart"/>
      <w:r w:rsidRPr="001B609E">
        <w:t>severo</w:t>
      </w:r>
      <w:proofErr w:type="spellEnd"/>
      <w:r w:rsidRPr="001B609E">
        <w:t>-severovzhodu vzpostavil nevihtni pas z nalivi, ki je sprva segal do</w:t>
      </w:r>
      <w:r>
        <w:t xml:space="preserve"> </w:t>
      </w:r>
      <w:r w:rsidRPr="001B609E">
        <w:t>Karavank</w:t>
      </w:r>
      <w:r>
        <w:t>.</w:t>
      </w:r>
      <w:r w:rsidRPr="001B609E">
        <w:t xml:space="preserve"> Južni del pasu je več ur vztrajal na istem območju, zato je tam do</w:t>
      </w:r>
      <w:r>
        <w:t xml:space="preserve"> </w:t>
      </w:r>
      <w:r w:rsidRPr="001B609E">
        <w:t>poznega dopoldneva</w:t>
      </w:r>
      <w:r>
        <w:t xml:space="preserve"> </w:t>
      </w:r>
      <w:r w:rsidRPr="001B609E">
        <w:t>padlo zelo veliko dežja, tudi prek 100 mm.</w:t>
      </w:r>
      <w:r>
        <w:t xml:space="preserve"> </w:t>
      </w:r>
      <w:r w:rsidRPr="001B609E">
        <w:t xml:space="preserve">Glavno območje obnavljajočih se nalivov 29. avgusta je potekalo od Slovenske </w:t>
      </w:r>
      <w:r w:rsidRPr="001B609E">
        <w:lastRenderedPageBreak/>
        <w:t>Istre do</w:t>
      </w:r>
      <w:r>
        <w:t xml:space="preserve"> </w:t>
      </w:r>
      <w:r w:rsidRPr="001B609E">
        <w:t>jugozahodnega dela Ljubljanske kotline, manj izrazito pa tudi v Posočju. Ponekod od Slovenske Istre do območja Postojne so nalivi dosegli tudi 50- in večletno</w:t>
      </w:r>
      <w:r>
        <w:t xml:space="preserve"> </w:t>
      </w:r>
      <w:r w:rsidRPr="001B609E">
        <w:t>povratno dobo.</w:t>
      </w:r>
    </w:p>
    <w:p w14:paraId="4F7FEAF6" w14:textId="77777777" w:rsidR="00CB5A12" w:rsidRPr="002636EB" w:rsidRDefault="00CB5A12" w:rsidP="00CB5A12"/>
    <w:p w14:paraId="7965BC33" w14:textId="642ED012" w:rsidR="00CB5A12" w:rsidRPr="002636EB" w:rsidRDefault="00CB5A12" w:rsidP="00CB5A12">
      <w:pPr>
        <w:jc w:val="center"/>
      </w:pPr>
      <w:r>
        <w:rPr>
          <w:noProof/>
        </w:rPr>
        <w:drawing>
          <wp:inline distT="0" distB="0" distL="0" distR="0" wp14:anchorId="2F6B91C6" wp14:editId="39329299">
            <wp:extent cx="5760720" cy="4123055"/>
            <wp:effectExtent l="0" t="0" r="0" b="0"/>
            <wp:docPr id="133230409"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0720" cy="4123055"/>
                    </a:xfrm>
                    <a:prstGeom prst="rect">
                      <a:avLst/>
                    </a:prstGeom>
                    <a:noFill/>
                    <a:ln>
                      <a:noFill/>
                    </a:ln>
                  </pic:spPr>
                </pic:pic>
              </a:graphicData>
            </a:graphic>
          </wp:inline>
        </w:drawing>
      </w:r>
    </w:p>
    <w:p w14:paraId="4EF1F2C1" w14:textId="77777777" w:rsidR="00CB5A12" w:rsidRPr="00AE176B" w:rsidRDefault="00CB5A12" w:rsidP="00CB5A12">
      <w:pPr>
        <w:jc w:val="center"/>
        <w:rPr>
          <w:i/>
          <w:iCs/>
        </w:rPr>
      </w:pPr>
      <w:r w:rsidRPr="00AE176B">
        <w:rPr>
          <w:i/>
          <w:iCs/>
        </w:rPr>
        <w:t>Zemljevid izmerjene 24-urne višine padavin na samodejnih postajah (vrednosti v milimetrih)</w:t>
      </w:r>
    </w:p>
    <w:p w14:paraId="32FAA444" w14:textId="77777777" w:rsidR="00CB5A12" w:rsidRPr="00387E9D" w:rsidRDefault="00CB5A12" w:rsidP="00CB5A12">
      <w:pPr>
        <w:jc w:val="center"/>
        <w:rPr>
          <w:highlight w:val="yellow"/>
        </w:rPr>
      </w:pPr>
      <w:r w:rsidRPr="00AE176B">
        <w:rPr>
          <w:i/>
          <w:iCs/>
        </w:rPr>
        <w:t>in radarska ocena višine padavin (barvna lestvica) od 8. ure 29. do 8. ure 30. avgusta</w:t>
      </w:r>
      <w:r>
        <w:rPr>
          <w:i/>
          <w:iCs/>
        </w:rPr>
        <w:t xml:space="preserve"> (vir: ARSO)</w:t>
      </w:r>
    </w:p>
    <w:p w14:paraId="48B35082" w14:textId="77777777" w:rsidR="00CB5A12" w:rsidRPr="00DF33E2" w:rsidRDefault="00CB5A12" w:rsidP="00735BA6">
      <w:pPr>
        <w:rPr>
          <w:color w:val="FF0000"/>
          <w:sz w:val="22"/>
          <w:szCs w:val="22"/>
        </w:rPr>
      </w:pPr>
    </w:p>
    <w:p w14:paraId="22246BBD" w14:textId="77777777" w:rsidR="00CB5A12" w:rsidRPr="00DF33E2" w:rsidRDefault="00CB5A12" w:rsidP="00E2134E">
      <w:pPr>
        <w:numPr>
          <w:ilvl w:val="0"/>
          <w:numId w:val="93"/>
        </w:numPr>
        <w:jc w:val="left"/>
      </w:pPr>
      <w:r w:rsidRPr="00DF33E2">
        <w:t>Dogodek 2. september 2025</w:t>
      </w:r>
    </w:p>
    <w:p w14:paraId="6A45E356" w14:textId="77777777" w:rsidR="00CB5A12" w:rsidRPr="00DA7D7C" w:rsidRDefault="00CB5A12" w:rsidP="00CB5A12">
      <w:pPr>
        <w:rPr>
          <w:highlight w:val="yellow"/>
        </w:rPr>
      </w:pPr>
    </w:p>
    <w:p w14:paraId="162F447E" w14:textId="77777777" w:rsidR="00CB5A12" w:rsidRPr="00DF33E2" w:rsidRDefault="00CB5A12" w:rsidP="00CB5A12">
      <w:r w:rsidRPr="006235E9">
        <w:t>Ob močnih padavinah v slovenski Istri</w:t>
      </w:r>
      <w:r>
        <w:t xml:space="preserve"> so</w:t>
      </w:r>
      <w:r w:rsidRPr="006235E9">
        <w:t xml:space="preserve"> hitro narašča</w:t>
      </w:r>
      <w:r>
        <w:t>li</w:t>
      </w:r>
      <w:r w:rsidRPr="006235E9">
        <w:t xml:space="preserve"> hudourniški vodotoki in manjše reke. Na več območjih </w:t>
      </w:r>
      <w:r>
        <w:t>je</w:t>
      </w:r>
      <w:r w:rsidRPr="006235E9">
        <w:t xml:space="preserve"> poplavlja</w:t>
      </w:r>
      <w:r>
        <w:t>la</w:t>
      </w:r>
      <w:r w:rsidRPr="006235E9">
        <w:t xml:space="preserve"> padavinska in zaledna voda.</w:t>
      </w:r>
      <w:r>
        <w:t xml:space="preserve"> Poplavljala je Dragonja, narasli so hudourniški vodotoki in manjš</w:t>
      </w:r>
      <w:r w:rsidRPr="00DF33E2">
        <w:t>e reke v slovenski Istri.</w:t>
      </w:r>
    </w:p>
    <w:p w14:paraId="2E635EFB" w14:textId="0F8D5A02" w:rsidR="00CB5A12" w:rsidRPr="00DF33E2" w:rsidRDefault="00CB5A12" w:rsidP="00CB5A12">
      <w:pPr>
        <w:jc w:val="center"/>
      </w:pPr>
      <w:r w:rsidRPr="00DF33E2">
        <w:rPr>
          <w:noProof/>
        </w:rPr>
        <w:lastRenderedPageBreak/>
        <w:drawing>
          <wp:inline distT="0" distB="0" distL="0" distR="0" wp14:anchorId="4CC42AFA" wp14:editId="1E0060C6">
            <wp:extent cx="5372100" cy="3505200"/>
            <wp:effectExtent l="0" t="0" r="0" b="0"/>
            <wp:docPr id="91047229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72100" cy="3505200"/>
                    </a:xfrm>
                    <a:prstGeom prst="rect">
                      <a:avLst/>
                    </a:prstGeom>
                    <a:noFill/>
                    <a:ln>
                      <a:noFill/>
                    </a:ln>
                  </pic:spPr>
                </pic:pic>
              </a:graphicData>
            </a:graphic>
          </wp:inline>
        </w:drawing>
      </w:r>
    </w:p>
    <w:p w14:paraId="353F886B" w14:textId="77777777" w:rsidR="00CB5A12" w:rsidRDefault="00CB5A12" w:rsidP="00CB5A12">
      <w:pPr>
        <w:jc w:val="center"/>
        <w:rPr>
          <w:i/>
          <w:iCs/>
        </w:rPr>
      </w:pPr>
    </w:p>
    <w:p w14:paraId="6161446A" w14:textId="77777777" w:rsidR="00CB5A12" w:rsidRDefault="00CB5A12" w:rsidP="00CB5A12">
      <w:pPr>
        <w:jc w:val="center"/>
        <w:rPr>
          <w:i/>
          <w:iCs/>
        </w:rPr>
      </w:pPr>
      <w:r>
        <w:rPr>
          <w:i/>
          <w:iCs/>
        </w:rPr>
        <w:t>Napoved visokovodnih razmer za torek, 2.9.2025</w:t>
      </w:r>
      <w:r w:rsidRPr="00DF33E2">
        <w:rPr>
          <w:i/>
          <w:iCs/>
        </w:rPr>
        <w:t xml:space="preserve"> (vir: ARSO)</w:t>
      </w:r>
    </w:p>
    <w:p w14:paraId="0183F9DC" w14:textId="77777777" w:rsidR="00C82748" w:rsidRPr="004506CD" w:rsidRDefault="00C82748" w:rsidP="00C82748"/>
    <w:p w14:paraId="27F62153" w14:textId="77777777" w:rsidR="00C82748" w:rsidRDefault="00C82748" w:rsidP="00D8167E">
      <w:pPr>
        <w:pStyle w:val="Naslov2"/>
      </w:pPr>
      <w:bookmarkStart w:id="251" w:name="_Toc191970653"/>
      <w:bookmarkStart w:id="252" w:name="_Toc195616246"/>
      <w:r w:rsidRPr="00654780">
        <w:t>Izvedeni ukrepi v času povečane stopnje ogroženosti</w:t>
      </w:r>
      <w:bookmarkEnd w:id="251"/>
      <w:bookmarkEnd w:id="252"/>
    </w:p>
    <w:p w14:paraId="28693E00" w14:textId="77777777" w:rsidR="00C82748" w:rsidRDefault="00C82748" w:rsidP="00C82748"/>
    <w:p w14:paraId="15EEFE04" w14:textId="77777777" w:rsidR="00CB5A12" w:rsidRDefault="00CB5A12" w:rsidP="00CB5A12">
      <w:r w:rsidRPr="002636EB">
        <w:rPr>
          <w:b/>
          <w:bCs/>
          <w:u w:val="single"/>
        </w:rPr>
        <w:t>14. - 15. 3. 2025</w:t>
      </w:r>
      <w:r w:rsidRPr="002636EB">
        <w:t xml:space="preserve">: </w:t>
      </w:r>
      <w:r w:rsidRPr="002636EB">
        <w:rPr>
          <w:b/>
          <w:bCs/>
        </w:rPr>
        <w:t>opravljeni terenski ogledi</w:t>
      </w:r>
      <w:r w:rsidRPr="002636EB">
        <w:t xml:space="preserve"> – Vanganel, </w:t>
      </w:r>
      <w:proofErr w:type="spellStart"/>
      <w:r w:rsidRPr="002636EB">
        <w:t>Pjažentin</w:t>
      </w:r>
      <w:proofErr w:type="spellEnd"/>
      <w:r w:rsidRPr="002636EB">
        <w:t xml:space="preserve">, Bošamarinski hudournik, Rižana – MJ III – razbremenilnik, Ankaranski obrobni kanal, Ocizla, Fazan v Luciji, </w:t>
      </w:r>
      <w:proofErr w:type="spellStart"/>
      <w:r w:rsidRPr="002636EB">
        <w:t>Drnica</w:t>
      </w:r>
      <w:proofErr w:type="spellEnd"/>
      <w:r w:rsidRPr="002636EB">
        <w:t xml:space="preserve">, Dragonja, obala – morje, hudourniki v Izoli, Reka, </w:t>
      </w:r>
      <w:proofErr w:type="spellStart"/>
      <w:r w:rsidRPr="002636EB">
        <w:t>Brejščkov</w:t>
      </w:r>
      <w:proofErr w:type="spellEnd"/>
      <w:r w:rsidRPr="002636EB">
        <w:t xml:space="preserve"> potok, Pila, Podgrajski potok, Trpčane – črpališče, AK </w:t>
      </w:r>
      <w:proofErr w:type="spellStart"/>
      <w:r w:rsidRPr="002636EB">
        <w:t>Klivnik</w:t>
      </w:r>
      <w:proofErr w:type="spellEnd"/>
      <w:r w:rsidRPr="002636EB">
        <w:t xml:space="preserve">, AK Mola; </w:t>
      </w:r>
      <w:r w:rsidRPr="002636EB">
        <w:rPr>
          <w:b/>
          <w:bCs/>
        </w:rPr>
        <w:t>posledice visokovodnih voda</w:t>
      </w:r>
      <w:r w:rsidRPr="002636EB">
        <w:t xml:space="preserve">: odložene naplavine in plavje, poplavljanje kmetijskih površin in cestne infrastrukture, pretrganje nasipa, erozijske poškodbe brežine, podrta drevesa; </w:t>
      </w:r>
      <w:r w:rsidRPr="002636EB">
        <w:rPr>
          <w:b/>
          <w:bCs/>
        </w:rPr>
        <w:t xml:space="preserve">prizadete občine: </w:t>
      </w:r>
      <w:r w:rsidRPr="002636EB">
        <w:t>Koper, Hrpelje - Kozina, Ilirska Bistrica.</w:t>
      </w:r>
    </w:p>
    <w:p w14:paraId="0C93AB22" w14:textId="77777777" w:rsidR="00CB5A12" w:rsidRPr="002636EB" w:rsidRDefault="00CB5A12" w:rsidP="00CB5A12"/>
    <w:p w14:paraId="1818FC5D" w14:textId="77777777" w:rsidR="00CB5A12" w:rsidRDefault="00CB5A12" w:rsidP="00CB5A12">
      <w:r w:rsidRPr="002636EB">
        <w:t>O ugotovitvah na terenu je bilo izdelano preliminarno poročilo.</w:t>
      </w:r>
    </w:p>
    <w:p w14:paraId="11963A6E" w14:textId="77777777" w:rsidR="00CB5A12" w:rsidRDefault="00CB5A12" w:rsidP="00CB5A12"/>
    <w:p w14:paraId="4B4C3BBE" w14:textId="77777777" w:rsidR="00CB5A12" w:rsidRDefault="00CB5A12" w:rsidP="00CB5A12">
      <w:r>
        <w:rPr>
          <w:b/>
          <w:bCs/>
          <w:u w:val="single"/>
        </w:rPr>
        <w:t>29</w:t>
      </w:r>
      <w:r w:rsidRPr="002636EB">
        <w:rPr>
          <w:b/>
          <w:bCs/>
          <w:u w:val="single"/>
        </w:rPr>
        <w:t xml:space="preserve">. - </w:t>
      </w:r>
      <w:r>
        <w:rPr>
          <w:b/>
          <w:bCs/>
          <w:u w:val="single"/>
        </w:rPr>
        <w:t>30</w:t>
      </w:r>
      <w:r w:rsidRPr="002636EB">
        <w:rPr>
          <w:b/>
          <w:bCs/>
          <w:u w:val="single"/>
        </w:rPr>
        <w:t xml:space="preserve">. </w:t>
      </w:r>
      <w:r>
        <w:rPr>
          <w:b/>
          <w:bCs/>
          <w:u w:val="single"/>
        </w:rPr>
        <w:t>8</w:t>
      </w:r>
      <w:r w:rsidRPr="002636EB">
        <w:rPr>
          <w:b/>
          <w:bCs/>
          <w:u w:val="single"/>
        </w:rPr>
        <w:t>. 2025</w:t>
      </w:r>
      <w:r w:rsidRPr="002636EB">
        <w:t xml:space="preserve">: </w:t>
      </w:r>
      <w:r w:rsidRPr="002636EB">
        <w:rPr>
          <w:b/>
          <w:bCs/>
        </w:rPr>
        <w:t>opravljeni terenski ogledi</w:t>
      </w:r>
      <w:r w:rsidRPr="002636EB">
        <w:t xml:space="preserve"> – </w:t>
      </w:r>
      <w:r>
        <w:t xml:space="preserve">AK </w:t>
      </w:r>
      <w:r w:rsidRPr="002636EB">
        <w:t xml:space="preserve">Vanganel, </w:t>
      </w:r>
      <w:proofErr w:type="spellStart"/>
      <w:r>
        <w:t>Badaševica</w:t>
      </w:r>
      <w:proofErr w:type="spellEnd"/>
      <w:r>
        <w:t xml:space="preserve">, Manžan I (Žleb), Manžan II (Suhi Žleb), Čenturski potok, Bavški potok in Škripci, </w:t>
      </w:r>
      <w:proofErr w:type="spellStart"/>
      <w:r>
        <w:t>Vrgalovec</w:t>
      </w:r>
      <w:proofErr w:type="spellEnd"/>
      <w:r>
        <w:t xml:space="preserve">, potok Cerej, Dekanski potok, Globoki potok, Ankaranski obrobni kanal, Škofijski potok, hudournik </w:t>
      </w:r>
      <w:proofErr w:type="spellStart"/>
      <w:r>
        <w:t>Podlaze</w:t>
      </w:r>
      <w:proofErr w:type="spellEnd"/>
      <w:r>
        <w:t xml:space="preserve"> in </w:t>
      </w:r>
      <w:proofErr w:type="spellStart"/>
      <w:r>
        <w:t>Zagabrje</w:t>
      </w:r>
      <w:proofErr w:type="spellEnd"/>
      <w:r>
        <w:t xml:space="preserve">, hudournik Iz Mišje peči, Osapska reka, </w:t>
      </w:r>
      <w:proofErr w:type="spellStart"/>
      <w:r>
        <w:t>Bačevec</w:t>
      </w:r>
      <w:proofErr w:type="spellEnd"/>
      <w:r>
        <w:t xml:space="preserve">, Podravje/Gabrovski potok, </w:t>
      </w:r>
      <w:proofErr w:type="spellStart"/>
      <w:r>
        <w:t>Praprošče</w:t>
      </w:r>
      <w:proofErr w:type="spellEnd"/>
      <w:r>
        <w:t xml:space="preserve">, Varda, </w:t>
      </w:r>
      <w:proofErr w:type="spellStart"/>
      <w:r>
        <w:t>Bršanjevca</w:t>
      </w:r>
      <w:proofErr w:type="spellEnd"/>
      <w:r>
        <w:t xml:space="preserve">, </w:t>
      </w:r>
      <w:proofErr w:type="spellStart"/>
      <w:r>
        <w:t>Prebenški</w:t>
      </w:r>
      <w:proofErr w:type="spellEnd"/>
      <w:r>
        <w:t xml:space="preserve"> potok, Dragonja, </w:t>
      </w:r>
      <w:proofErr w:type="spellStart"/>
      <w:r>
        <w:t>Brnjica</w:t>
      </w:r>
      <w:proofErr w:type="spellEnd"/>
      <w:r>
        <w:t xml:space="preserve">, </w:t>
      </w:r>
      <w:proofErr w:type="spellStart"/>
      <w:r>
        <w:t>Škrbanjca</w:t>
      </w:r>
      <w:proofErr w:type="spellEnd"/>
      <w:r>
        <w:t xml:space="preserve">, pritok Dragonje – Krkavče 126, pritok Rokave – na </w:t>
      </w:r>
      <w:proofErr w:type="spellStart"/>
      <w:r>
        <w:t>Škrlinah</w:t>
      </w:r>
      <w:proofErr w:type="spellEnd"/>
      <w:r>
        <w:t xml:space="preserve">, </w:t>
      </w:r>
      <w:proofErr w:type="spellStart"/>
      <w:r>
        <w:t>Žedeka</w:t>
      </w:r>
      <w:proofErr w:type="spellEnd"/>
      <w:r>
        <w:t xml:space="preserve">, </w:t>
      </w:r>
      <w:proofErr w:type="spellStart"/>
      <w:r>
        <w:t>Zvroček</w:t>
      </w:r>
      <w:proofErr w:type="spellEnd"/>
      <w:r>
        <w:t xml:space="preserve">, pritoki Rokave Senožeški potok, </w:t>
      </w:r>
      <w:proofErr w:type="spellStart"/>
      <w:r>
        <w:t>Kulež</w:t>
      </w:r>
      <w:proofErr w:type="spellEnd"/>
      <w:r>
        <w:t xml:space="preserve">, </w:t>
      </w:r>
      <w:proofErr w:type="spellStart"/>
      <w:r>
        <w:t>Farjevec</w:t>
      </w:r>
      <w:proofErr w:type="spellEnd"/>
      <w:r>
        <w:t xml:space="preserve">, </w:t>
      </w:r>
      <w:proofErr w:type="spellStart"/>
      <w:r>
        <w:t>Žermejnica</w:t>
      </w:r>
      <w:proofErr w:type="spellEnd"/>
      <w:r>
        <w:t xml:space="preserve">, </w:t>
      </w:r>
      <w:proofErr w:type="spellStart"/>
      <w:r>
        <w:t>Slavinšček</w:t>
      </w:r>
      <w:proofErr w:type="spellEnd"/>
      <w:r>
        <w:t>, Lokva</w:t>
      </w:r>
      <w:r w:rsidRPr="002636EB">
        <w:t xml:space="preserve">; </w:t>
      </w:r>
      <w:r>
        <w:t xml:space="preserve">   </w:t>
      </w:r>
      <w:r w:rsidRPr="00D65C68">
        <w:rPr>
          <w:b/>
          <w:bCs/>
        </w:rPr>
        <w:t>posledice visokovodnih voda</w:t>
      </w:r>
      <w:r w:rsidRPr="00D65C68">
        <w:t xml:space="preserve">: odložene naplavine in plavje, podrta drevesa, erozijske poškodbe brežin, poplavljene ceste in železniški prepust, plaz in zasutje struge, poškodbe na obstoječi vodni infrastrukturi, poplavljanje kmetijskih površin; </w:t>
      </w:r>
      <w:r w:rsidRPr="00D65C68">
        <w:rPr>
          <w:b/>
          <w:bCs/>
        </w:rPr>
        <w:t xml:space="preserve">prizadete občine: </w:t>
      </w:r>
      <w:r w:rsidRPr="00D65C68">
        <w:t>Piran, Koper, Divača, Pivka, Postojna.</w:t>
      </w:r>
    </w:p>
    <w:p w14:paraId="469CC130" w14:textId="77777777" w:rsidR="00CB5A12" w:rsidRPr="002636EB" w:rsidRDefault="00CB5A12" w:rsidP="00CB5A12"/>
    <w:p w14:paraId="06AC2E20" w14:textId="77777777" w:rsidR="00CB5A12" w:rsidRDefault="00CB5A12" w:rsidP="00CB5A12">
      <w:r w:rsidRPr="002636EB">
        <w:t>O ugotovitvah na terenu je bilo izdelano preliminarno poročilo.</w:t>
      </w:r>
    </w:p>
    <w:p w14:paraId="16723361" w14:textId="77777777" w:rsidR="00CB5A12" w:rsidRDefault="00CB5A12" w:rsidP="00CB5A12"/>
    <w:p w14:paraId="3629DB18" w14:textId="77777777" w:rsidR="00CB5A12" w:rsidRDefault="00CB5A12" w:rsidP="00CB5A12">
      <w:r>
        <w:rPr>
          <w:b/>
          <w:bCs/>
          <w:u w:val="single"/>
        </w:rPr>
        <w:t>2</w:t>
      </w:r>
      <w:r w:rsidRPr="002636EB">
        <w:rPr>
          <w:b/>
          <w:bCs/>
          <w:u w:val="single"/>
        </w:rPr>
        <w:t xml:space="preserve">. </w:t>
      </w:r>
      <w:r>
        <w:rPr>
          <w:b/>
          <w:bCs/>
          <w:u w:val="single"/>
        </w:rPr>
        <w:t>9 – 3. 9</w:t>
      </w:r>
      <w:r w:rsidRPr="002636EB">
        <w:rPr>
          <w:b/>
          <w:bCs/>
          <w:u w:val="single"/>
        </w:rPr>
        <w:t>. 2025</w:t>
      </w:r>
      <w:r w:rsidRPr="002636EB">
        <w:t xml:space="preserve">: </w:t>
      </w:r>
      <w:r w:rsidRPr="002636EB">
        <w:rPr>
          <w:b/>
          <w:bCs/>
        </w:rPr>
        <w:t>opravljeni terenski ogledi</w:t>
      </w:r>
      <w:r w:rsidRPr="002636EB">
        <w:t xml:space="preserve"> – </w:t>
      </w:r>
      <w:r>
        <w:t xml:space="preserve">Dragonja, </w:t>
      </w:r>
      <w:proofErr w:type="spellStart"/>
      <w:r>
        <w:t>Brnjica</w:t>
      </w:r>
      <w:proofErr w:type="spellEnd"/>
      <w:r>
        <w:t xml:space="preserve">, </w:t>
      </w:r>
      <w:proofErr w:type="spellStart"/>
      <w:r>
        <w:t>Supot</w:t>
      </w:r>
      <w:proofErr w:type="spellEnd"/>
      <w:r>
        <w:t xml:space="preserve">, </w:t>
      </w:r>
      <w:proofErr w:type="spellStart"/>
      <w:r>
        <w:t>Škrbanjca</w:t>
      </w:r>
      <w:proofErr w:type="spellEnd"/>
      <w:r>
        <w:t xml:space="preserve">, </w:t>
      </w:r>
      <w:proofErr w:type="spellStart"/>
      <w:r>
        <w:t>Feneda</w:t>
      </w:r>
      <w:proofErr w:type="spellEnd"/>
      <w:r>
        <w:t>/</w:t>
      </w:r>
      <w:proofErr w:type="spellStart"/>
      <w:r>
        <w:t>Krkavški</w:t>
      </w:r>
      <w:proofErr w:type="spellEnd"/>
      <w:r>
        <w:t xml:space="preserve"> potok, Solne – Krkavče 126, Rokava, </w:t>
      </w:r>
      <w:proofErr w:type="spellStart"/>
      <w:r>
        <w:t>Zvroček</w:t>
      </w:r>
      <w:proofErr w:type="spellEnd"/>
      <w:r>
        <w:t xml:space="preserve">, </w:t>
      </w:r>
      <w:proofErr w:type="spellStart"/>
      <w:r>
        <w:t>Žedeka</w:t>
      </w:r>
      <w:proofErr w:type="spellEnd"/>
      <w:r>
        <w:t xml:space="preserve"> – pritok Rokave, neimenovana pritoka Rokave, </w:t>
      </w:r>
      <w:proofErr w:type="spellStart"/>
      <w:r>
        <w:t>Barcovač</w:t>
      </w:r>
      <w:proofErr w:type="spellEnd"/>
      <w:r w:rsidRPr="002636EB">
        <w:t>;</w:t>
      </w:r>
      <w:r>
        <w:t xml:space="preserve"> </w:t>
      </w:r>
      <w:r w:rsidRPr="00D65C68">
        <w:rPr>
          <w:b/>
          <w:bCs/>
        </w:rPr>
        <w:t>posledice visokovodnih voda</w:t>
      </w:r>
      <w:r w:rsidRPr="00D65C68">
        <w:t xml:space="preserve">: </w:t>
      </w:r>
      <w:r>
        <w:t xml:space="preserve">zapora ceste med mejnima prehodoma, </w:t>
      </w:r>
      <w:r w:rsidRPr="00D65C68">
        <w:t xml:space="preserve">odložene naplavine in plavje, </w:t>
      </w:r>
      <w:r w:rsidRPr="00253AA1">
        <w:t>erozijske poškodbe brežin</w:t>
      </w:r>
      <w:r>
        <w:t>, poškodovane dostopne poti, prelivanje preko nasipa, poplavljene ceste</w:t>
      </w:r>
      <w:r w:rsidRPr="00D65C68">
        <w:t xml:space="preserve">; </w:t>
      </w:r>
      <w:r w:rsidRPr="00D65C68">
        <w:rPr>
          <w:b/>
          <w:bCs/>
        </w:rPr>
        <w:t xml:space="preserve">prizadete občine: </w:t>
      </w:r>
      <w:r w:rsidRPr="00D65C68">
        <w:t>Piran, Koper.</w:t>
      </w:r>
    </w:p>
    <w:p w14:paraId="7EC6ECCD" w14:textId="77777777" w:rsidR="00CB5A12" w:rsidRPr="002636EB" w:rsidRDefault="00CB5A12" w:rsidP="00CB5A12"/>
    <w:p w14:paraId="30776072" w14:textId="77777777" w:rsidR="00CB5A12" w:rsidRDefault="00CB5A12" w:rsidP="00CB5A12">
      <w:r w:rsidRPr="002636EB">
        <w:lastRenderedPageBreak/>
        <w:t>O ugotovitvah na terenu je bilo izdelano preliminarno poročilo.</w:t>
      </w:r>
    </w:p>
    <w:p w14:paraId="69A42AB9" w14:textId="77777777" w:rsidR="00C82748" w:rsidRDefault="00C82748" w:rsidP="00C82748"/>
    <w:p w14:paraId="5A07E142" w14:textId="77777777" w:rsidR="00C82748" w:rsidRPr="00654780" w:rsidRDefault="00C82748" w:rsidP="00D8167E">
      <w:pPr>
        <w:pStyle w:val="Naslov2"/>
      </w:pPr>
      <w:bookmarkStart w:id="253" w:name="_Toc191970654"/>
      <w:bookmarkStart w:id="254" w:name="_Toc195616247"/>
      <w:r w:rsidRPr="00654780">
        <w:t xml:space="preserve">Poročilo o </w:t>
      </w:r>
      <w:r w:rsidRPr="00E7596C">
        <w:t>drugih</w:t>
      </w:r>
      <w:r w:rsidRPr="00654780">
        <w:t xml:space="preserve"> izrednih dogodkih</w:t>
      </w:r>
      <w:bookmarkEnd w:id="253"/>
      <w:bookmarkEnd w:id="254"/>
      <w:r w:rsidRPr="00654780">
        <w:t xml:space="preserve"> </w:t>
      </w:r>
    </w:p>
    <w:p w14:paraId="7B5989F3" w14:textId="77777777" w:rsidR="00C82748" w:rsidRPr="00654780" w:rsidRDefault="00C82748" w:rsidP="00C82748"/>
    <w:p w14:paraId="7940D5E2" w14:textId="3F2790A3" w:rsidR="00C82748" w:rsidRDefault="00CB5A12" w:rsidP="00C82748">
      <w:r w:rsidRPr="002636EB">
        <w:t>V obravnavanem obdobju ni bilo zabeleženih drugih izrednih dogodkov.</w:t>
      </w:r>
    </w:p>
    <w:p w14:paraId="47CA12DE" w14:textId="77777777" w:rsidR="00CB5A12" w:rsidRPr="00654780" w:rsidRDefault="00CB5A12" w:rsidP="00C82748"/>
    <w:p w14:paraId="475A32A4" w14:textId="77777777" w:rsidR="00C82748" w:rsidRDefault="00C82748" w:rsidP="00D8167E">
      <w:pPr>
        <w:pStyle w:val="Naslov1"/>
      </w:pPr>
      <w:bookmarkStart w:id="255" w:name="_Toc191970655"/>
      <w:bookmarkStart w:id="256" w:name="_Toc195616248"/>
      <w:r w:rsidRPr="00654780">
        <w:t xml:space="preserve">Poročilo o </w:t>
      </w:r>
      <w:r w:rsidRPr="00E7596C">
        <w:t>zabeleženih</w:t>
      </w:r>
      <w:r w:rsidRPr="00654780">
        <w:t xml:space="preserve"> izrednih hidroloških stanjih:</w:t>
      </w:r>
      <w:bookmarkEnd w:id="255"/>
      <w:bookmarkEnd w:id="256"/>
    </w:p>
    <w:p w14:paraId="6A559B03" w14:textId="77777777" w:rsidR="00C82748" w:rsidRDefault="00C82748" w:rsidP="00C82748"/>
    <w:p w14:paraId="7128AF55" w14:textId="77777777" w:rsidR="00C82748" w:rsidRPr="00654780" w:rsidRDefault="00C82748" w:rsidP="00D8167E">
      <w:pPr>
        <w:pStyle w:val="Naslov2"/>
      </w:pPr>
      <w:bookmarkStart w:id="257" w:name="_Toc191970656"/>
      <w:bookmarkStart w:id="258" w:name="_Toc195616249"/>
      <w:r w:rsidRPr="00654780">
        <w:t>Zabeležena izredna hidrološka stanja</w:t>
      </w:r>
      <w:bookmarkEnd w:id="257"/>
      <w:bookmarkEnd w:id="258"/>
    </w:p>
    <w:p w14:paraId="40DB49A3" w14:textId="77777777" w:rsidR="00C82748" w:rsidRPr="00654780" w:rsidRDefault="00C82748" w:rsidP="00C82748"/>
    <w:p w14:paraId="0CC365F4" w14:textId="77777777" w:rsidR="00CB5A12" w:rsidRPr="002636EB" w:rsidRDefault="00CB5A12" w:rsidP="00CB5A12">
      <w:pPr>
        <w:widowControl w:val="0"/>
        <w:autoSpaceDE w:val="0"/>
        <w:autoSpaceDN w:val="0"/>
        <w:adjustRightInd w:val="0"/>
      </w:pPr>
      <w:r w:rsidRPr="002636EB">
        <w:t xml:space="preserve">V </w:t>
      </w:r>
      <w:r>
        <w:t>letu 2025</w:t>
      </w:r>
      <w:r w:rsidRPr="002636EB">
        <w:t xml:space="preserve"> </w:t>
      </w:r>
      <w:r>
        <w:t>so</w:t>
      </w:r>
      <w:r w:rsidRPr="002636EB">
        <w:t xml:space="preserve"> bil</w:t>
      </w:r>
      <w:r>
        <w:t>i</w:t>
      </w:r>
      <w:r w:rsidRPr="002636EB">
        <w:t xml:space="preserve"> na območju jadranskih rek z morje</w:t>
      </w:r>
      <w:r w:rsidRPr="00450F70">
        <w:t>m 3 izredni dogodki, zapisani v uvodu točke 3.</w:t>
      </w:r>
      <w:r w:rsidRPr="002636EB">
        <w:t xml:space="preserve"> </w:t>
      </w:r>
    </w:p>
    <w:p w14:paraId="492C3BA3" w14:textId="77777777" w:rsidR="00C82748" w:rsidRPr="00654780" w:rsidRDefault="00C82748" w:rsidP="00C82748"/>
    <w:p w14:paraId="40F8AC77" w14:textId="77777777" w:rsidR="00C82748" w:rsidRPr="00654780" w:rsidRDefault="00C82748" w:rsidP="00D8167E">
      <w:pPr>
        <w:pStyle w:val="Naslov2"/>
      </w:pPr>
      <w:bookmarkStart w:id="259" w:name="_Toc191970657"/>
      <w:bookmarkStart w:id="260" w:name="_Toc195616250"/>
      <w:r w:rsidRPr="00654780">
        <w:t xml:space="preserve">Poročilo o </w:t>
      </w:r>
      <w:r w:rsidRPr="00E7596C">
        <w:t>odvzetih</w:t>
      </w:r>
      <w:r w:rsidRPr="00654780">
        <w:t xml:space="preserve"> količinah naplavin:</w:t>
      </w:r>
      <w:bookmarkEnd w:id="259"/>
      <w:bookmarkEnd w:id="260"/>
    </w:p>
    <w:p w14:paraId="1EFD1950" w14:textId="77777777" w:rsidR="00C82748" w:rsidRPr="00654780" w:rsidRDefault="00C82748" w:rsidP="00C82748"/>
    <w:p w14:paraId="1D58810B" w14:textId="77777777" w:rsidR="00CB5A12" w:rsidRPr="002636EB" w:rsidRDefault="00CB5A12" w:rsidP="00CB5A12">
      <w:r w:rsidRPr="002636EB">
        <w:t xml:space="preserve">Pri izvajanju sanacijskih del se je iz vodotokov odvzeti material uporabil pri sanaciji vodnogospodarske infrastrukture ali predal na deponijo. Poročilo o odvzemu naplavin po posameznih lokacijah v letu 2025 je podano v tabeli 8. </w:t>
      </w:r>
    </w:p>
    <w:p w14:paraId="675B4B60" w14:textId="77777777" w:rsidR="00CB5A12" w:rsidRPr="002636EB" w:rsidRDefault="00CB5A12" w:rsidP="00CB5A12"/>
    <w:p w14:paraId="34678D8C" w14:textId="77777777" w:rsidR="00CB5A12" w:rsidRPr="002636EB" w:rsidRDefault="00CB5A12" w:rsidP="00CB5A12">
      <w:r w:rsidRPr="000429B4">
        <w:t>Skupna odvzeta količina naplavin v letu 2025 znaša 24.854,60 m</w:t>
      </w:r>
      <w:r w:rsidRPr="000429B4">
        <w:rPr>
          <w:vertAlign w:val="superscript"/>
        </w:rPr>
        <w:t>3</w:t>
      </w:r>
      <w:r w:rsidRPr="000429B4">
        <w:t>, od tega se je 23.976,60 m</w:t>
      </w:r>
      <w:r w:rsidRPr="000429B4">
        <w:rPr>
          <w:vertAlign w:val="superscript"/>
        </w:rPr>
        <w:t>3</w:t>
      </w:r>
      <w:r w:rsidRPr="000429B4">
        <w:t xml:space="preserve"> uporabilo za potrebe operativne izvedbe del znotraj GJS (vgradnja v erozijske poškodbe, </w:t>
      </w:r>
      <w:proofErr w:type="spellStart"/>
      <w:r w:rsidRPr="000429B4">
        <w:t>nadvišanje</w:t>
      </w:r>
      <w:proofErr w:type="spellEnd"/>
      <w:r w:rsidRPr="000429B4">
        <w:t xml:space="preserve"> brežin,..), preostanek (878,00 m</w:t>
      </w:r>
      <w:r w:rsidRPr="000429B4">
        <w:rPr>
          <w:vertAlign w:val="superscript"/>
        </w:rPr>
        <w:t>3</w:t>
      </w:r>
      <w:r w:rsidRPr="000429B4">
        <w:t>) je bilo odpeljano na deponije.</w:t>
      </w:r>
    </w:p>
    <w:p w14:paraId="78A59FEB" w14:textId="77777777" w:rsidR="00C82748" w:rsidRDefault="00C82748" w:rsidP="00C82748"/>
    <w:p w14:paraId="04F4E2E6" w14:textId="77777777" w:rsidR="00C82748" w:rsidRPr="00654780" w:rsidRDefault="00C82748" w:rsidP="00D8167E">
      <w:pPr>
        <w:pStyle w:val="Naslov1"/>
      </w:pPr>
      <w:bookmarkStart w:id="261" w:name="_Toc191970658"/>
      <w:bookmarkStart w:id="262" w:name="_Toc195616251"/>
      <w:r w:rsidRPr="00E7596C">
        <w:t>Zaključno</w:t>
      </w:r>
      <w:r w:rsidRPr="00654780">
        <w:t xml:space="preserve"> poročilo - tabele:</w:t>
      </w:r>
      <w:bookmarkEnd w:id="261"/>
      <w:bookmarkEnd w:id="262"/>
    </w:p>
    <w:p w14:paraId="41B15404" w14:textId="77777777" w:rsidR="00C82748" w:rsidRPr="00654780" w:rsidRDefault="00C82748" w:rsidP="00C82748"/>
    <w:p w14:paraId="4AF0FBB6" w14:textId="77777777" w:rsidR="00C82748" w:rsidRPr="00654780" w:rsidRDefault="00C82748" w:rsidP="00D8167E">
      <w:pPr>
        <w:pStyle w:val="Naslov2"/>
      </w:pPr>
      <w:bookmarkStart w:id="263" w:name="_Toc191970659"/>
      <w:bookmarkStart w:id="264" w:name="_Toc195616252"/>
      <w:r w:rsidRPr="00E7596C">
        <w:t>Zaključno</w:t>
      </w:r>
      <w:r w:rsidRPr="00654780">
        <w:t xml:space="preserve"> poročilo</w:t>
      </w:r>
      <w:bookmarkEnd w:id="263"/>
      <w:bookmarkEnd w:id="264"/>
    </w:p>
    <w:p w14:paraId="19F5624A" w14:textId="77777777" w:rsidR="00C82748" w:rsidRDefault="00C82748" w:rsidP="00C82748"/>
    <w:p w14:paraId="6AE5A67B" w14:textId="77777777" w:rsidR="00DA6B54" w:rsidRPr="002636EB" w:rsidRDefault="00DA6B54" w:rsidP="00DA6B54">
      <w:r w:rsidRPr="002636EB">
        <w:t xml:space="preserve">Dela so se izvedla skladno z letnim planom 2025 po letni pogodbi. </w:t>
      </w:r>
    </w:p>
    <w:p w14:paraId="0730A42A" w14:textId="77777777" w:rsidR="00DA6B54" w:rsidRPr="002636EB" w:rsidRDefault="00DA6B54" w:rsidP="00DA6B54">
      <w:pPr>
        <w:autoSpaceDE w:val="0"/>
        <w:autoSpaceDN w:val="0"/>
        <w:adjustRightInd w:val="0"/>
        <w:rPr>
          <w:b/>
          <w:bCs/>
          <w:color w:val="FF0000"/>
        </w:rPr>
      </w:pPr>
    </w:p>
    <w:p w14:paraId="70168CE3" w14:textId="77777777" w:rsidR="00DA6B54" w:rsidRPr="002636EB" w:rsidRDefault="00DA6B54" w:rsidP="00DA6B54">
      <w:pPr>
        <w:pStyle w:val="Telobesedila-zamik2"/>
        <w:spacing w:line="276" w:lineRule="auto"/>
        <w:ind w:left="0"/>
        <w:jc w:val="both"/>
        <w:rPr>
          <w:rFonts w:cs="Arial"/>
          <w:bCs/>
          <w:sz w:val="20"/>
          <w:szCs w:val="20"/>
        </w:rPr>
      </w:pPr>
      <w:r w:rsidRPr="002636EB">
        <w:rPr>
          <w:rFonts w:cs="Arial"/>
          <w:sz w:val="20"/>
          <w:szCs w:val="20"/>
        </w:rPr>
        <w:t xml:space="preserve">Zaradi intenzivnih in ponavljajočih se izrednih dogodkov se kažejo velike potrebe po vzdrževalnih in sanacijskih delih na vodotokih vzdolž celega območja jadranskih rek in morja. Poškodbe brežin, usadi, </w:t>
      </w:r>
      <w:proofErr w:type="spellStart"/>
      <w:r w:rsidRPr="002636EB">
        <w:rPr>
          <w:rFonts w:cs="Arial"/>
          <w:sz w:val="20"/>
          <w:szCs w:val="20"/>
        </w:rPr>
        <w:t>zaprodenost</w:t>
      </w:r>
      <w:proofErr w:type="spellEnd"/>
      <w:r w:rsidRPr="002636EB">
        <w:rPr>
          <w:rFonts w:cs="Arial"/>
          <w:sz w:val="20"/>
          <w:szCs w:val="20"/>
        </w:rPr>
        <w:t xml:space="preserve"> in zaraščenost vodotokov se iz leta v leto povečujeta ter stopnjujeta poplavno ogroženost okoliških površin. Poškodbe na vodotokih in vodni infrastrukturi, ki jih povzročajo vse pogostejše visoke vode, velikokrat ostanejo </w:t>
      </w:r>
      <w:proofErr w:type="spellStart"/>
      <w:r w:rsidRPr="002636EB">
        <w:rPr>
          <w:rFonts w:cs="Arial"/>
          <w:sz w:val="20"/>
          <w:szCs w:val="20"/>
        </w:rPr>
        <w:t>nesanirane</w:t>
      </w:r>
      <w:proofErr w:type="spellEnd"/>
      <w:r w:rsidRPr="002636EB">
        <w:rPr>
          <w:rFonts w:cs="Arial"/>
          <w:sz w:val="20"/>
          <w:szCs w:val="20"/>
        </w:rPr>
        <w:t>, zato se vse bolj povečujejo in zahtevajo vedno višja sredstva za sanacijo.</w:t>
      </w:r>
    </w:p>
    <w:p w14:paraId="4E571A36" w14:textId="77777777" w:rsidR="00C82748" w:rsidRDefault="00C82748" w:rsidP="00C82748">
      <w:pPr>
        <w:spacing w:before="120" w:after="120" w:line="240" w:lineRule="auto"/>
        <w:rPr>
          <w:rFonts w:eastAsia="Times New Roman"/>
          <w:lang w:eastAsia="sl-SI"/>
        </w:rPr>
      </w:pPr>
    </w:p>
    <w:p w14:paraId="06F95075" w14:textId="77777777" w:rsidR="00C82748" w:rsidRDefault="00C82748" w:rsidP="00C82748">
      <w:pPr>
        <w:spacing w:before="120" w:after="120" w:line="240" w:lineRule="auto"/>
        <w:rPr>
          <w:rFonts w:eastAsia="Times New Roman"/>
          <w:lang w:eastAsia="sl-SI"/>
        </w:rPr>
        <w:sectPr w:rsidR="00C82748" w:rsidSect="000A5561">
          <w:footerReference w:type="default" r:id="rId95"/>
          <w:footerReference w:type="first" r:id="rId96"/>
          <w:pgSz w:w="11906" w:h="16838"/>
          <w:pgMar w:top="1417" w:right="1416" w:bottom="1417" w:left="1418" w:header="708" w:footer="708" w:gutter="0"/>
          <w:cols w:space="708"/>
          <w:titlePg/>
          <w:docGrid w:linePitch="360"/>
        </w:sectPr>
      </w:pPr>
    </w:p>
    <w:p w14:paraId="49A72D1D" w14:textId="77777777" w:rsidR="00C82748" w:rsidRDefault="00C82748" w:rsidP="00D8167E">
      <w:pPr>
        <w:pStyle w:val="Naslov2"/>
      </w:pPr>
      <w:bookmarkStart w:id="265" w:name="_Toc191970660"/>
      <w:bookmarkStart w:id="266" w:name="_Toc195616253"/>
      <w:r w:rsidRPr="00654780">
        <w:lastRenderedPageBreak/>
        <w:t>Tabele</w:t>
      </w:r>
      <w:bookmarkEnd w:id="265"/>
      <w:bookmarkEnd w:id="266"/>
    </w:p>
    <w:p w14:paraId="2A4B2D47" w14:textId="77777777" w:rsidR="00C82748" w:rsidRPr="00C82748" w:rsidRDefault="00C82748" w:rsidP="00C82748"/>
    <w:p w14:paraId="1E43AAB7" w14:textId="0B5A6FC0" w:rsidR="00C82748" w:rsidRDefault="00C82748" w:rsidP="00C82748">
      <w:r w:rsidRPr="00FF654E">
        <w:t>Tabel</w:t>
      </w:r>
      <w:r>
        <w:t>a</w:t>
      </w:r>
      <w:r w:rsidRPr="00FF654E">
        <w:t xml:space="preserve">: </w:t>
      </w:r>
      <w:r>
        <w:t>D</w:t>
      </w:r>
      <w:r w:rsidRPr="00FF654E">
        <w:t xml:space="preserve">inamika porabe </w:t>
      </w:r>
      <w:r w:rsidRPr="00BE22B1">
        <w:t xml:space="preserve">sredstev na </w:t>
      </w:r>
      <w:r w:rsidR="00BE22B1" w:rsidRPr="00BE22B1">
        <w:t xml:space="preserve">območju </w:t>
      </w:r>
      <w:r w:rsidRPr="00BE22B1">
        <w:t>jadranskih rek z morjem za leto 202</w:t>
      </w:r>
      <w:r w:rsidR="00FA03B1" w:rsidRPr="00BE22B1">
        <w:t>5</w:t>
      </w:r>
    </w:p>
    <w:p w14:paraId="3906CF3E" w14:textId="77777777" w:rsidR="00C82748" w:rsidRDefault="00C82748" w:rsidP="00C82748">
      <w:pPr>
        <w:ind w:left="794" w:hanging="397"/>
      </w:pPr>
    </w:p>
    <w:p w14:paraId="6F3F1D4E" w14:textId="587BBDA1" w:rsidR="00C82748" w:rsidRDefault="00FA03B1" w:rsidP="00E63E5F">
      <w:pPr>
        <w:spacing w:after="160"/>
        <w:jc w:val="left"/>
      </w:pPr>
      <w:r w:rsidRPr="00D72F36">
        <w:rPr>
          <w:noProof/>
          <w:highlight w:val="yellow"/>
          <w14:ligatures w14:val="standardContextual"/>
        </w:rPr>
        <w:drawing>
          <wp:inline distT="0" distB="0" distL="0" distR="0" wp14:anchorId="2F9439C9" wp14:editId="4644011D">
            <wp:extent cx="8372475" cy="5030420"/>
            <wp:effectExtent l="0" t="0" r="0" b="0"/>
            <wp:docPr id="19612155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1554" name=""/>
                    <pic:cNvPicPr/>
                  </pic:nvPicPr>
                  <pic:blipFill>
                    <a:blip r:embed="rId97"/>
                    <a:stretch>
                      <a:fillRect/>
                    </a:stretch>
                  </pic:blipFill>
                  <pic:spPr>
                    <a:xfrm>
                      <a:off x="0" y="0"/>
                      <a:ext cx="8379251" cy="5034491"/>
                    </a:xfrm>
                    <a:prstGeom prst="rect">
                      <a:avLst/>
                    </a:prstGeom>
                  </pic:spPr>
                </pic:pic>
              </a:graphicData>
            </a:graphic>
          </wp:inline>
        </w:drawing>
      </w:r>
    </w:p>
    <w:p w14:paraId="71DA6E60" w14:textId="4F51734E" w:rsidR="00C82748" w:rsidRDefault="007128EC" w:rsidP="00E63E5F">
      <w:pPr>
        <w:spacing w:after="160"/>
        <w:jc w:val="left"/>
        <w:sectPr w:rsidR="00C82748" w:rsidSect="00C82748">
          <w:pgSz w:w="16838" w:h="11906" w:orient="landscape"/>
          <w:pgMar w:top="1418" w:right="1417" w:bottom="1416" w:left="1417" w:header="708" w:footer="708" w:gutter="0"/>
          <w:cols w:space="708"/>
          <w:titlePg/>
          <w:docGrid w:linePitch="360"/>
        </w:sectPr>
      </w:pPr>
      <w:r>
        <w:rPr>
          <w:noProof/>
          <w14:ligatures w14:val="standardContextual"/>
        </w:rPr>
        <w:lastRenderedPageBreak/>
        <w:drawing>
          <wp:inline distT="0" distB="0" distL="0" distR="0" wp14:anchorId="47DEA6AB" wp14:editId="0BA2C101">
            <wp:extent cx="8892540" cy="5452745"/>
            <wp:effectExtent l="0" t="0" r="3810" b="0"/>
            <wp:docPr id="175375392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753929" name=""/>
                    <pic:cNvPicPr/>
                  </pic:nvPicPr>
                  <pic:blipFill>
                    <a:blip r:embed="rId98"/>
                    <a:stretch>
                      <a:fillRect/>
                    </a:stretch>
                  </pic:blipFill>
                  <pic:spPr>
                    <a:xfrm>
                      <a:off x="0" y="0"/>
                      <a:ext cx="8892540" cy="5452745"/>
                    </a:xfrm>
                    <a:prstGeom prst="rect">
                      <a:avLst/>
                    </a:prstGeom>
                  </pic:spPr>
                </pic:pic>
              </a:graphicData>
            </a:graphic>
          </wp:inline>
        </w:drawing>
      </w:r>
      <w:r w:rsidRPr="007128EC">
        <w:rPr>
          <w:noProof/>
          <w14:ligatures w14:val="standardContextual"/>
        </w:rPr>
        <w:t xml:space="preserve"> </w:t>
      </w:r>
      <w:r>
        <w:rPr>
          <w:noProof/>
          <w14:ligatures w14:val="standardContextual"/>
        </w:rPr>
        <w:lastRenderedPageBreak/>
        <w:drawing>
          <wp:inline distT="0" distB="0" distL="0" distR="0" wp14:anchorId="40AA60D9" wp14:editId="02A3DDB0">
            <wp:extent cx="8892540" cy="5526405"/>
            <wp:effectExtent l="0" t="0" r="3810" b="0"/>
            <wp:docPr id="160272092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720924" name=""/>
                    <pic:cNvPicPr/>
                  </pic:nvPicPr>
                  <pic:blipFill>
                    <a:blip r:embed="rId99"/>
                    <a:stretch>
                      <a:fillRect/>
                    </a:stretch>
                  </pic:blipFill>
                  <pic:spPr>
                    <a:xfrm>
                      <a:off x="0" y="0"/>
                      <a:ext cx="8892540" cy="5526405"/>
                    </a:xfrm>
                    <a:prstGeom prst="rect">
                      <a:avLst/>
                    </a:prstGeom>
                  </pic:spPr>
                </pic:pic>
              </a:graphicData>
            </a:graphic>
          </wp:inline>
        </w:drawing>
      </w:r>
      <w:r w:rsidRPr="007128EC">
        <w:rPr>
          <w:noProof/>
          <w14:ligatures w14:val="standardContextual"/>
        </w:rPr>
        <w:t xml:space="preserve"> </w:t>
      </w:r>
      <w:r>
        <w:rPr>
          <w:noProof/>
          <w14:ligatures w14:val="standardContextual"/>
        </w:rPr>
        <w:lastRenderedPageBreak/>
        <w:drawing>
          <wp:inline distT="0" distB="0" distL="0" distR="0" wp14:anchorId="05A05C1F" wp14:editId="0FAAEBE7">
            <wp:extent cx="8892540" cy="5555615"/>
            <wp:effectExtent l="0" t="0" r="3810" b="6985"/>
            <wp:docPr id="142457624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76241" name=""/>
                    <pic:cNvPicPr/>
                  </pic:nvPicPr>
                  <pic:blipFill>
                    <a:blip r:embed="rId100"/>
                    <a:stretch>
                      <a:fillRect/>
                    </a:stretch>
                  </pic:blipFill>
                  <pic:spPr>
                    <a:xfrm>
                      <a:off x="0" y="0"/>
                      <a:ext cx="8892540" cy="5555615"/>
                    </a:xfrm>
                    <a:prstGeom prst="rect">
                      <a:avLst/>
                    </a:prstGeom>
                  </pic:spPr>
                </pic:pic>
              </a:graphicData>
            </a:graphic>
          </wp:inline>
        </w:drawing>
      </w:r>
      <w:r w:rsidRPr="007128EC">
        <w:rPr>
          <w:noProof/>
          <w14:ligatures w14:val="standardContextual"/>
        </w:rPr>
        <w:t xml:space="preserve"> </w:t>
      </w:r>
      <w:r>
        <w:rPr>
          <w:noProof/>
          <w14:ligatures w14:val="standardContextual"/>
        </w:rPr>
        <w:lastRenderedPageBreak/>
        <w:drawing>
          <wp:inline distT="0" distB="0" distL="0" distR="0" wp14:anchorId="68F70C35" wp14:editId="38955553">
            <wp:extent cx="8892540" cy="3225165"/>
            <wp:effectExtent l="0" t="0" r="3810" b="0"/>
            <wp:docPr id="110196897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968970" name=""/>
                    <pic:cNvPicPr/>
                  </pic:nvPicPr>
                  <pic:blipFill>
                    <a:blip r:embed="rId101"/>
                    <a:stretch>
                      <a:fillRect/>
                    </a:stretch>
                  </pic:blipFill>
                  <pic:spPr>
                    <a:xfrm>
                      <a:off x="0" y="0"/>
                      <a:ext cx="8892540" cy="3225165"/>
                    </a:xfrm>
                    <a:prstGeom prst="rect">
                      <a:avLst/>
                    </a:prstGeom>
                  </pic:spPr>
                </pic:pic>
              </a:graphicData>
            </a:graphic>
          </wp:inline>
        </w:drawing>
      </w:r>
    </w:p>
    <w:p w14:paraId="45AB44A9" w14:textId="2621DC1E" w:rsidR="003A3935" w:rsidRPr="00E63E5F" w:rsidRDefault="003A3935" w:rsidP="00E63E5F">
      <w:pPr>
        <w:pStyle w:val="Podnaslov"/>
      </w:pPr>
      <w:bookmarkStart w:id="267" w:name="_Toc226459705"/>
      <w:r w:rsidRPr="00E63E5F">
        <w:lastRenderedPageBreak/>
        <w:t>INFRA – OBMOČJE SPODNJE SAVE</w:t>
      </w:r>
      <w:bookmarkEnd w:id="267"/>
    </w:p>
    <w:p w14:paraId="75B93592" w14:textId="77777777" w:rsidR="005F0FEB" w:rsidRPr="00BD3529" w:rsidRDefault="005F0FEB" w:rsidP="005F0FEB"/>
    <w:p w14:paraId="5D491BF2" w14:textId="77777777" w:rsidR="005F0FEB" w:rsidRPr="00BD3529" w:rsidRDefault="005F0FEB" w:rsidP="005F0FEB">
      <w:pPr>
        <w:keepNext/>
        <w:keepLines/>
        <w:ind w:left="432" w:hanging="432"/>
        <w:outlineLvl w:val="0"/>
        <w:rPr>
          <w:rFonts w:eastAsiaTheme="majorEastAsia" w:cstheme="majorBidi"/>
          <w:color w:val="0F4761" w:themeColor="accent1" w:themeShade="BF"/>
          <w:szCs w:val="40"/>
        </w:rPr>
      </w:pPr>
      <w:bookmarkStart w:id="268" w:name="_Toc536087755"/>
      <w:bookmarkStart w:id="269" w:name="_Toc164841345"/>
      <w:r w:rsidRPr="00BD3529">
        <w:rPr>
          <w:rFonts w:eastAsiaTheme="majorEastAsia" w:cstheme="majorBidi"/>
          <w:color w:val="0F4761" w:themeColor="accent1" w:themeShade="BF"/>
          <w:szCs w:val="40"/>
        </w:rPr>
        <w:t>VZDRŽEVANJE VODNE INFRASTRUKTURE</w:t>
      </w:r>
      <w:bookmarkEnd w:id="268"/>
      <w:bookmarkEnd w:id="269"/>
    </w:p>
    <w:p w14:paraId="58C20122" w14:textId="77777777" w:rsidR="005F0FEB" w:rsidRPr="00BD3529" w:rsidRDefault="005F0FEB" w:rsidP="005F0FEB"/>
    <w:p w14:paraId="0D2E4DB6" w14:textId="77777777" w:rsidR="00C669E8" w:rsidRPr="00C669E8" w:rsidRDefault="00C669E8" w:rsidP="00C669E8">
      <w:pPr>
        <w:tabs>
          <w:tab w:val="left" w:pos="7447"/>
        </w:tabs>
      </w:pPr>
      <w:r w:rsidRPr="00C669E8">
        <w:t xml:space="preserve">Vzdrževalna dela so se odvijala skladno s »Projektom za obratovanje in vzdrževanje« za posamezno HE in pripadajočim akumulacijskim bazenom, ugotovitvami tehničnih in okoljevarstvenih opazovanj za pretekla leta in primopredajnimi zapisniki o pregledu akumulacijskih bazenov. </w:t>
      </w:r>
    </w:p>
    <w:p w14:paraId="45B16FAB" w14:textId="77777777" w:rsidR="005F0FEB" w:rsidRPr="00C669E8" w:rsidRDefault="005F0FEB" w:rsidP="005F0FEB">
      <w:pPr>
        <w:tabs>
          <w:tab w:val="left" w:pos="7447"/>
        </w:tabs>
      </w:pPr>
    </w:p>
    <w:p w14:paraId="50692B28" w14:textId="77777777" w:rsidR="00C669E8" w:rsidRPr="00C669E8" w:rsidRDefault="00C669E8" w:rsidP="00C669E8">
      <w:pPr>
        <w:tabs>
          <w:tab w:val="left" w:pos="7447"/>
        </w:tabs>
        <w:rPr>
          <w:u w:val="single"/>
        </w:rPr>
      </w:pPr>
      <w:r w:rsidRPr="00C669E8">
        <w:rPr>
          <w:u w:val="single"/>
        </w:rPr>
        <w:t xml:space="preserve">V obdobju januar – december 2025 so se aktivnosti vzdrževanja izvajale v obsegu: </w:t>
      </w:r>
    </w:p>
    <w:p w14:paraId="6DA988C0" w14:textId="77777777" w:rsidR="00C669E8" w:rsidRPr="00C669E8" w:rsidRDefault="00C669E8" w:rsidP="00C669E8">
      <w:pPr>
        <w:tabs>
          <w:tab w:val="left" w:pos="7447"/>
        </w:tabs>
        <w:rPr>
          <w:u w:val="single"/>
        </w:rPr>
      </w:pPr>
    </w:p>
    <w:p w14:paraId="1BF02B2F" w14:textId="77777777" w:rsidR="00C669E8" w:rsidRPr="00C669E8" w:rsidRDefault="00C669E8" w:rsidP="00E2134E">
      <w:pPr>
        <w:numPr>
          <w:ilvl w:val="0"/>
          <w:numId w:val="66"/>
        </w:numPr>
        <w:tabs>
          <w:tab w:val="left" w:pos="7447"/>
        </w:tabs>
        <w:spacing w:line="240" w:lineRule="auto"/>
        <w:contextualSpacing/>
      </w:pPr>
      <w:r w:rsidRPr="00C669E8">
        <w:t xml:space="preserve">zavarovanja po zavarovalnih policah zavarovalnice SAVA </w:t>
      </w:r>
      <w:proofErr w:type="spellStart"/>
      <w:r w:rsidRPr="00C669E8">
        <w:t>d.d</w:t>
      </w:r>
      <w:proofErr w:type="spellEnd"/>
      <w:r w:rsidRPr="00C669E8">
        <w:t>.;</w:t>
      </w:r>
    </w:p>
    <w:p w14:paraId="67B5603F" w14:textId="77777777" w:rsidR="00C669E8" w:rsidRPr="00C669E8" w:rsidRDefault="00C669E8" w:rsidP="00E2134E">
      <w:pPr>
        <w:numPr>
          <w:ilvl w:val="0"/>
          <w:numId w:val="66"/>
        </w:numPr>
        <w:tabs>
          <w:tab w:val="left" w:pos="7447"/>
        </w:tabs>
        <w:spacing w:line="240" w:lineRule="auto"/>
        <w:contextualSpacing/>
      </w:pPr>
      <w:r w:rsidRPr="00C669E8">
        <w:t>drugih rednih obvez fiksnih stroškov (poplačilo električne energije na črpališčih, …);</w:t>
      </w:r>
    </w:p>
    <w:p w14:paraId="343A373D" w14:textId="77777777" w:rsidR="00C669E8" w:rsidRPr="00C669E8" w:rsidRDefault="00C669E8" w:rsidP="00E2134E">
      <w:pPr>
        <w:numPr>
          <w:ilvl w:val="0"/>
          <w:numId w:val="66"/>
        </w:numPr>
        <w:tabs>
          <w:tab w:val="left" w:pos="7447"/>
        </w:tabs>
        <w:spacing w:line="240" w:lineRule="auto"/>
        <w:contextualSpacing/>
      </w:pPr>
      <w:r w:rsidRPr="00C669E8">
        <w:t xml:space="preserve">monitoring (interni) na pritokih in »ne-predanih« ureditvah koncesionarju HESS, </w:t>
      </w:r>
      <w:proofErr w:type="spellStart"/>
      <w:r w:rsidRPr="00C669E8">
        <w:t>d.o.o</w:t>
      </w:r>
      <w:proofErr w:type="spellEnd"/>
      <w:r w:rsidRPr="00C669E8">
        <w:t>. na akumulacijskih bazenih;</w:t>
      </w:r>
    </w:p>
    <w:p w14:paraId="3865FDA5" w14:textId="77777777" w:rsidR="00C669E8" w:rsidRPr="00C669E8" w:rsidRDefault="00C669E8" w:rsidP="00E2134E">
      <w:pPr>
        <w:numPr>
          <w:ilvl w:val="0"/>
          <w:numId w:val="66"/>
        </w:numPr>
        <w:tabs>
          <w:tab w:val="left" w:pos="7447"/>
        </w:tabs>
        <w:spacing w:line="240" w:lineRule="auto"/>
        <w:contextualSpacing/>
      </w:pPr>
      <w:r w:rsidRPr="00C669E8">
        <w:t>košnja in odstranjevanje tujerodnih vrst rastlin;</w:t>
      </w:r>
    </w:p>
    <w:p w14:paraId="3BC07EA7" w14:textId="77777777" w:rsidR="00C669E8" w:rsidRPr="00C669E8" w:rsidRDefault="00C669E8" w:rsidP="00E2134E">
      <w:pPr>
        <w:numPr>
          <w:ilvl w:val="0"/>
          <w:numId w:val="66"/>
        </w:numPr>
        <w:tabs>
          <w:tab w:val="left" w:pos="7447"/>
        </w:tabs>
        <w:spacing w:line="240" w:lineRule="auto"/>
        <w:contextualSpacing/>
      </w:pPr>
      <w:r w:rsidRPr="00C669E8">
        <w:t>čiščenje naplavin na pritokih in zadrževalnikih (veje, listje, nanosi) po primopredajnih zapisnikih in zapisnikih o pregledu akumulacijskih bazenov.</w:t>
      </w:r>
    </w:p>
    <w:p w14:paraId="48EA745C" w14:textId="77777777" w:rsidR="005F0FEB" w:rsidRPr="00C669E8" w:rsidRDefault="005F0FEB" w:rsidP="005F0FEB">
      <w:pPr>
        <w:tabs>
          <w:tab w:val="left" w:pos="7447"/>
        </w:tabs>
      </w:pPr>
    </w:p>
    <w:p w14:paraId="79C578DE" w14:textId="77777777" w:rsidR="00C669E8" w:rsidRPr="00C669E8" w:rsidRDefault="00C669E8" w:rsidP="00C669E8">
      <w:pPr>
        <w:tabs>
          <w:tab w:val="left" w:pos="7447"/>
        </w:tabs>
      </w:pPr>
      <w:r w:rsidRPr="00C669E8">
        <w:t xml:space="preserve">Do sedaj predane objekte in ureditve na HE Boštanj, HE Arto - Blanca, HE Krško in HE Brežice vzdržuje koncesionar družba HESS, </w:t>
      </w:r>
      <w:proofErr w:type="spellStart"/>
      <w:r w:rsidRPr="00C669E8">
        <w:t>d.o.o</w:t>
      </w:r>
      <w:proofErr w:type="spellEnd"/>
      <w:r w:rsidRPr="00C669E8">
        <w:t xml:space="preserve">., nekatere ureditve, ki niso predane pa INFRA </w:t>
      </w:r>
      <w:proofErr w:type="spellStart"/>
      <w:r w:rsidRPr="00C669E8">
        <w:t>d.o.o</w:t>
      </w:r>
      <w:proofErr w:type="spellEnd"/>
      <w:r w:rsidRPr="00C669E8">
        <w:t xml:space="preserve">.. Poleg navedenega obsega INFRA </w:t>
      </w:r>
      <w:proofErr w:type="spellStart"/>
      <w:r w:rsidRPr="00C669E8">
        <w:t>d.o.o</w:t>
      </w:r>
      <w:proofErr w:type="spellEnd"/>
      <w:r w:rsidRPr="00C669E8">
        <w:t xml:space="preserve">. vzdržuje pritoke ter druge površine izven vodne linije vzdrževanja priobalnega območja v lasti RS in upravljanja DRSV (ki je bila določena na primopredaji akumulacijskih bazenov v vzdrževanje podjetju HESS). </w:t>
      </w:r>
    </w:p>
    <w:p w14:paraId="27BAC3AD" w14:textId="77777777" w:rsidR="00C669E8" w:rsidRPr="00C669E8" w:rsidRDefault="00C669E8" w:rsidP="00C669E8">
      <w:pPr>
        <w:tabs>
          <w:tab w:val="left" w:pos="7447"/>
        </w:tabs>
      </w:pPr>
    </w:p>
    <w:p w14:paraId="42F19465" w14:textId="77777777" w:rsidR="00C669E8" w:rsidRPr="00C669E8" w:rsidRDefault="00C669E8" w:rsidP="00C669E8">
      <w:pPr>
        <w:tabs>
          <w:tab w:val="left" w:pos="7447"/>
        </w:tabs>
      </w:pPr>
      <w:r w:rsidRPr="00C669E8">
        <w:t xml:space="preserve">Z Aneksom št. 3 in 4 k pogodbi št. C2561-25-430010 za izvajanje gospodarske javne službe urejanja voda na vplivnem območju energetskega izkoriščanja spodnje Save v obdobju januar - december 2025 so bila zagotovljena dodatna sredstva v višini 100.000 EUR z DDV in prerazporejena sredstva  iz stroškov dela na stroške vzdrževanja vodne infrastrukture, zato je realizacija v letu 2025 večja od načrtovane realizacije v Poslovnem načrtu </w:t>
      </w:r>
      <w:proofErr w:type="spellStart"/>
      <w:r w:rsidRPr="00C669E8">
        <w:t>j.p</w:t>
      </w:r>
      <w:proofErr w:type="spellEnd"/>
      <w:r w:rsidRPr="00C669E8">
        <w:t xml:space="preserve">. INFRA </w:t>
      </w:r>
      <w:proofErr w:type="spellStart"/>
      <w:r w:rsidRPr="00C669E8">
        <w:t>d.o.o</w:t>
      </w:r>
      <w:proofErr w:type="spellEnd"/>
      <w:r w:rsidRPr="00C669E8">
        <w:t xml:space="preserve">. za leto 2025. </w:t>
      </w:r>
    </w:p>
    <w:p w14:paraId="4A5ED624" w14:textId="77777777" w:rsidR="005F0FEB" w:rsidRPr="00C669E8" w:rsidRDefault="005F0FEB" w:rsidP="005F0FEB">
      <w:pPr>
        <w:keepNext/>
        <w:keepLines/>
        <w:outlineLvl w:val="2"/>
        <w:rPr>
          <w:rFonts w:eastAsiaTheme="majorEastAsia"/>
          <w:color w:val="0F4761" w:themeColor="accent1" w:themeShade="BF"/>
        </w:rPr>
      </w:pPr>
    </w:p>
    <w:p w14:paraId="334A1246" w14:textId="77777777" w:rsidR="005F0FEB" w:rsidRPr="00C669E8" w:rsidRDefault="005F0FEB" w:rsidP="005F0FEB">
      <w:pPr>
        <w:keepNext/>
        <w:keepLines/>
        <w:numPr>
          <w:ilvl w:val="1"/>
          <w:numId w:val="0"/>
        </w:numPr>
        <w:ind w:left="576" w:hanging="576"/>
        <w:outlineLvl w:val="1"/>
        <w:rPr>
          <w:rFonts w:eastAsiaTheme="majorEastAsia"/>
          <w:color w:val="0F4761" w:themeColor="accent1" w:themeShade="BF"/>
        </w:rPr>
      </w:pPr>
      <w:bookmarkStart w:id="270" w:name="_Toc536087756"/>
      <w:bookmarkStart w:id="271" w:name="_Toc164841346"/>
      <w:r w:rsidRPr="00C669E8">
        <w:rPr>
          <w:rFonts w:eastAsiaTheme="majorEastAsia"/>
          <w:color w:val="0F4761" w:themeColor="accent1" w:themeShade="BF"/>
        </w:rPr>
        <w:t>HE BOŠTANJ</w:t>
      </w:r>
      <w:bookmarkEnd w:id="270"/>
      <w:bookmarkEnd w:id="271"/>
    </w:p>
    <w:p w14:paraId="3BABD030" w14:textId="77777777" w:rsidR="005F0FEB" w:rsidRPr="00C669E8" w:rsidRDefault="005F0FEB" w:rsidP="005F0FEB"/>
    <w:p w14:paraId="1A5D731C" w14:textId="77777777" w:rsidR="00C669E8" w:rsidRPr="00C669E8" w:rsidRDefault="00C669E8" w:rsidP="00C669E8">
      <w:pPr>
        <w:tabs>
          <w:tab w:val="left" w:pos="7447"/>
        </w:tabs>
      </w:pPr>
      <w:r w:rsidRPr="00C669E8">
        <w:t xml:space="preserve">Vrednost vlaganj v vzdrževanje vodne infrastrukture za HE Boštanj je v obdobju januar – december 2025 znašala 63.528 EUR brez DDV, kar v primerjavi z načrtovano realizacijo v Poslovnem načrtu javnega podjetja INFRA </w:t>
      </w:r>
      <w:proofErr w:type="spellStart"/>
      <w:r w:rsidRPr="00C669E8">
        <w:t>d.o.o</w:t>
      </w:r>
      <w:proofErr w:type="spellEnd"/>
      <w:r w:rsidRPr="00C669E8">
        <w:t xml:space="preserve"> za leto 2025 znaša 203,68% realizacijo.</w:t>
      </w:r>
    </w:p>
    <w:p w14:paraId="7BBC9736" w14:textId="77777777" w:rsidR="005F0FEB" w:rsidRPr="00C669E8" w:rsidRDefault="005F0FEB" w:rsidP="005F0FEB"/>
    <w:p w14:paraId="0D01F4C5" w14:textId="77777777" w:rsidR="005F0FEB" w:rsidRPr="00C669E8" w:rsidRDefault="005F0FEB" w:rsidP="005F0FEB">
      <w:pPr>
        <w:keepNext/>
        <w:keepLines/>
        <w:numPr>
          <w:ilvl w:val="1"/>
          <w:numId w:val="0"/>
        </w:numPr>
        <w:ind w:left="576" w:hanging="576"/>
        <w:outlineLvl w:val="1"/>
        <w:rPr>
          <w:rFonts w:eastAsiaTheme="majorEastAsia"/>
          <w:color w:val="0F4761" w:themeColor="accent1" w:themeShade="BF"/>
        </w:rPr>
      </w:pPr>
      <w:r w:rsidRPr="00C669E8">
        <w:rPr>
          <w:rFonts w:eastAsiaTheme="majorEastAsia"/>
          <w:color w:val="0F4761" w:themeColor="accent1" w:themeShade="BF"/>
        </w:rPr>
        <w:t>HE ARTO - BLANCA</w:t>
      </w:r>
    </w:p>
    <w:p w14:paraId="1F17F0AD" w14:textId="77777777" w:rsidR="005F0FEB" w:rsidRPr="00C669E8" w:rsidRDefault="005F0FEB" w:rsidP="005F0FEB"/>
    <w:p w14:paraId="10B89771" w14:textId="77777777" w:rsidR="00C669E8" w:rsidRPr="00C669E8" w:rsidRDefault="00C669E8" w:rsidP="00C669E8">
      <w:pPr>
        <w:tabs>
          <w:tab w:val="left" w:pos="7447"/>
        </w:tabs>
      </w:pPr>
      <w:r w:rsidRPr="00C669E8">
        <w:t xml:space="preserve">Vrednost vlaganj v vzdrževanje vodne infrastrukture za HE Arto - Blanca je v obdobju januar – december  2025 znašala 50.112 EUR brez DDV, kar v primerjavi z načrtovano realizacijo v Poslovnem načrtu javnega podjetja INFRA </w:t>
      </w:r>
      <w:proofErr w:type="spellStart"/>
      <w:r w:rsidRPr="00C669E8">
        <w:t>d.o.o</w:t>
      </w:r>
      <w:proofErr w:type="spellEnd"/>
      <w:r w:rsidRPr="00C669E8">
        <w:t xml:space="preserve"> za leto 2025 znaša 206,66% realizacijo.</w:t>
      </w:r>
    </w:p>
    <w:p w14:paraId="20911925" w14:textId="77777777" w:rsidR="0003365D" w:rsidRPr="00C669E8" w:rsidRDefault="0003365D" w:rsidP="005F0FEB">
      <w:pPr>
        <w:rPr>
          <w:highlight w:val="yellow"/>
        </w:rPr>
      </w:pPr>
    </w:p>
    <w:p w14:paraId="03DA8249" w14:textId="5159DA1D" w:rsidR="005F0FEB" w:rsidRPr="00C669E8" w:rsidRDefault="005F0FEB" w:rsidP="00C669E8">
      <w:pPr>
        <w:keepNext/>
        <w:keepLines/>
        <w:numPr>
          <w:ilvl w:val="1"/>
          <w:numId w:val="0"/>
        </w:numPr>
        <w:ind w:left="576" w:hanging="576"/>
        <w:outlineLvl w:val="1"/>
        <w:rPr>
          <w:rFonts w:eastAsiaTheme="majorEastAsia"/>
          <w:color w:val="0F4761" w:themeColor="accent1" w:themeShade="BF"/>
        </w:rPr>
      </w:pPr>
      <w:bookmarkStart w:id="272" w:name="_Toc536087758"/>
      <w:bookmarkStart w:id="273" w:name="_Toc164841348"/>
      <w:r w:rsidRPr="00C669E8">
        <w:rPr>
          <w:rFonts w:eastAsiaTheme="majorEastAsia"/>
          <w:color w:val="0F4761" w:themeColor="accent1" w:themeShade="BF"/>
        </w:rPr>
        <w:t>HE KRŠKO</w:t>
      </w:r>
      <w:bookmarkEnd w:id="272"/>
      <w:bookmarkEnd w:id="273"/>
    </w:p>
    <w:p w14:paraId="590B0B22" w14:textId="77777777" w:rsidR="00C669E8" w:rsidRPr="00C669E8" w:rsidRDefault="00C669E8" w:rsidP="00C669E8">
      <w:pPr>
        <w:keepNext/>
        <w:keepLines/>
        <w:numPr>
          <w:ilvl w:val="1"/>
          <w:numId w:val="0"/>
        </w:numPr>
        <w:ind w:left="576" w:hanging="576"/>
        <w:outlineLvl w:val="1"/>
        <w:rPr>
          <w:rFonts w:eastAsiaTheme="majorEastAsia"/>
          <w:color w:val="0F4761" w:themeColor="accent1" w:themeShade="BF"/>
        </w:rPr>
      </w:pPr>
    </w:p>
    <w:p w14:paraId="389ABC5A" w14:textId="77777777" w:rsidR="00C669E8" w:rsidRPr="00C669E8" w:rsidRDefault="00C669E8" w:rsidP="00C669E8">
      <w:pPr>
        <w:tabs>
          <w:tab w:val="left" w:pos="7447"/>
        </w:tabs>
      </w:pPr>
      <w:r w:rsidRPr="00C669E8">
        <w:t xml:space="preserve">Vrednost vlaganj v vzdrževanje vodne infrastrukture za HE Krško je v obdobju januar – december 2025 znašala 135.213 EUR brez DDV, kar v primerjavi z načrtovano realizacijo v Poslovnem načrtu javnega podjetja INFRA </w:t>
      </w:r>
      <w:proofErr w:type="spellStart"/>
      <w:r w:rsidRPr="00C669E8">
        <w:t>d.o.o</w:t>
      </w:r>
      <w:proofErr w:type="spellEnd"/>
      <w:r w:rsidRPr="00C669E8">
        <w:t xml:space="preserve"> za leto 2025 znaša 605,12% realizacijo.</w:t>
      </w:r>
    </w:p>
    <w:p w14:paraId="65EDE5AC" w14:textId="77777777" w:rsidR="005F0FEB" w:rsidRPr="00C669E8" w:rsidRDefault="005F0FEB" w:rsidP="005F0FEB"/>
    <w:p w14:paraId="3CF9BDF1" w14:textId="77777777" w:rsidR="005F0FEB" w:rsidRPr="00C669E8" w:rsidRDefault="005F0FEB" w:rsidP="005F0FEB">
      <w:pPr>
        <w:keepNext/>
        <w:keepLines/>
        <w:numPr>
          <w:ilvl w:val="1"/>
          <w:numId w:val="0"/>
        </w:numPr>
        <w:ind w:left="576" w:hanging="576"/>
        <w:outlineLvl w:val="1"/>
        <w:rPr>
          <w:rFonts w:eastAsiaTheme="majorEastAsia"/>
          <w:bCs/>
          <w:color w:val="0F4761" w:themeColor="accent1" w:themeShade="BF"/>
        </w:rPr>
      </w:pPr>
      <w:r w:rsidRPr="00C669E8">
        <w:rPr>
          <w:rFonts w:eastAsiaTheme="majorEastAsia"/>
          <w:color w:val="0F4761" w:themeColor="accent1" w:themeShade="BF"/>
        </w:rPr>
        <w:t>HE BREŽICE</w:t>
      </w:r>
    </w:p>
    <w:p w14:paraId="53F888B6" w14:textId="77777777" w:rsidR="005F0FEB" w:rsidRPr="00C669E8" w:rsidRDefault="005F0FEB" w:rsidP="005F0FEB">
      <w:pPr>
        <w:rPr>
          <w:b/>
          <w:bCs/>
        </w:rPr>
      </w:pPr>
    </w:p>
    <w:p w14:paraId="611EAD29" w14:textId="77777777" w:rsidR="00C669E8" w:rsidRPr="00C669E8" w:rsidRDefault="00C669E8" w:rsidP="00C669E8">
      <w:pPr>
        <w:tabs>
          <w:tab w:val="left" w:pos="7447"/>
        </w:tabs>
      </w:pPr>
      <w:r w:rsidRPr="00C669E8">
        <w:lastRenderedPageBreak/>
        <w:t xml:space="preserve">Vrednost vlaganj v vzdrževanje vodne infrastrukture za HE Brežice je v obdobju januar – december 2025 znašala 192.841 EUR brez DDV, kar v primerjavi z načrtovano realizacijo v Poslovnem načrtu javnega podjetja INFRA </w:t>
      </w:r>
      <w:proofErr w:type="spellStart"/>
      <w:r w:rsidRPr="00C669E8">
        <w:t>d.o.o</w:t>
      </w:r>
      <w:proofErr w:type="spellEnd"/>
      <w:r w:rsidRPr="00C669E8">
        <w:t xml:space="preserve"> za leto 2025 znaša 102,91% realizacijo.</w:t>
      </w:r>
    </w:p>
    <w:p w14:paraId="26CDAF34" w14:textId="77777777" w:rsidR="005F0FEB" w:rsidRPr="00C669E8" w:rsidRDefault="005F0FEB" w:rsidP="005F0FEB">
      <w:pPr>
        <w:rPr>
          <w:bCs/>
        </w:rPr>
      </w:pPr>
    </w:p>
    <w:p w14:paraId="5FD80A79" w14:textId="77777777" w:rsidR="005F0FEB" w:rsidRPr="00C669E8" w:rsidRDefault="005F0FEB" w:rsidP="005F0FEB">
      <w:pPr>
        <w:keepNext/>
        <w:keepLines/>
        <w:numPr>
          <w:ilvl w:val="1"/>
          <w:numId w:val="0"/>
        </w:numPr>
        <w:ind w:left="576" w:hanging="576"/>
        <w:outlineLvl w:val="1"/>
        <w:rPr>
          <w:rFonts w:eastAsiaTheme="majorEastAsia"/>
          <w:color w:val="0F4761" w:themeColor="accent1" w:themeShade="BF"/>
        </w:rPr>
      </w:pPr>
      <w:r w:rsidRPr="00C669E8">
        <w:rPr>
          <w:rFonts w:eastAsiaTheme="majorEastAsia"/>
          <w:color w:val="0F4761" w:themeColor="accent1" w:themeShade="BF"/>
        </w:rPr>
        <w:t>HE MOKRICE</w:t>
      </w:r>
    </w:p>
    <w:p w14:paraId="7E16ACEE" w14:textId="77777777" w:rsidR="005F0FEB" w:rsidRPr="00C669E8" w:rsidRDefault="005F0FEB" w:rsidP="005F0FEB">
      <w:pPr>
        <w:rPr>
          <w:b/>
          <w:bCs/>
        </w:rPr>
      </w:pPr>
    </w:p>
    <w:p w14:paraId="15799E43" w14:textId="5CDA0307" w:rsidR="005F0FEB" w:rsidRPr="00E63E5F" w:rsidRDefault="00C669E8" w:rsidP="00BC0462">
      <w:pPr>
        <w:tabs>
          <w:tab w:val="left" w:pos="7447"/>
        </w:tabs>
      </w:pPr>
      <w:r w:rsidRPr="00C669E8">
        <w:t>Vrednost vlaganj v vzdrževanje vodne infrastrukture za HE Mokrice je v obdobju januar – december 2025 znašala 5.205 EUR brez DDV.</w:t>
      </w:r>
    </w:p>
    <w:p w14:paraId="63C88B01" w14:textId="77777777" w:rsidR="0042247F" w:rsidRPr="00E63E5F" w:rsidRDefault="0042247F" w:rsidP="00E63E5F">
      <w:pPr>
        <w:spacing w:after="160"/>
        <w:jc w:val="left"/>
      </w:pPr>
      <w:r w:rsidRPr="00E63E5F">
        <w:br w:type="page"/>
      </w:r>
    </w:p>
    <w:p w14:paraId="648079E1" w14:textId="19F3AB07" w:rsidR="001C041D" w:rsidRPr="00E63E5F" w:rsidRDefault="001C041D" w:rsidP="00E63E5F">
      <w:pPr>
        <w:pStyle w:val="Podnaslov"/>
        <w:rPr>
          <w:lang w:eastAsia="sl-SI"/>
        </w:rPr>
      </w:pPr>
      <w:bookmarkStart w:id="274" w:name="_Toc226459706"/>
      <w:r w:rsidRPr="00E63E5F">
        <w:rPr>
          <w:sz w:val="22"/>
          <w:szCs w:val="22"/>
          <w:lang w:eastAsia="sl-SI"/>
        </w:rPr>
        <w:lastRenderedPageBreak/>
        <w:t xml:space="preserve">Tabela 1 – Seznam izvedenih vzdrževalnih </w:t>
      </w:r>
      <w:r w:rsidRPr="00E63E5F">
        <w:rPr>
          <w:lang w:eastAsia="sl-SI"/>
        </w:rPr>
        <w:t>del</w:t>
      </w:r>
      <w:r w:rsidR="000A2B5B" w:rsidRPr="00E63E5F">
        <w:rPr>
          <w:lang w:eastAsia="sl-SI"/>
        </w:rPr>
        <w:t xml:space="preserve"> v letu 202</w:t>
      </w:r>
      <w:r w:rsidR="005C5B3B">
        <w:rPr>
          <w:lang w:eastAsia="sl-SI"/>
        </w:rPr>
        <w:t>5</w:t>
      </w:r>
      <w:bookmarkEnd w:id="274"/>
    </w:p>
    <w:p w14:paraId="20FA4F2E" w14:textId="77777777" w:rsidR="001C041D" w:rsidRPr="00E63E5F" w:rsidRDefault="001C041D" w:rsidP="00E63E5F">
      <w:pPr>
        <w:rPr>
          <w:lang w:eastAsia="sl-SI"/>
        </w:rPr>
      </w:pPr>
    </w:p>
    <w:tbl>
      <w:tblPr>
        <w:tblStyle w:val="Tabelamrea"/>
        <w:tblW w:w="5000" w:type="pct"/>
        <w:tblLook w:val="04A0" w:firstRow="1" w:lastRow="0" w:firstColumn="1" w:lastColumn="0" w:noHBand="0" w:noVBand="1"/>
      </w:tblPr>
      <w:tblGrid>
        <w:gridCol w:w="1648"/>
        <w:gridCol w:w="1597"/>
        <w:gridCol w:w="2196"/>
        <w:gridCol w:w="3621"/>
      </w:tblGrid>
      <w:tr w:rsidR="005B2E89" w:rsidRPr="00E63E5F" w14:paraId="16241F48" w14:textId="77777777" w:rsidTr="00BE22B1">
        <w:trPr>
          <w:trHeight w:val="317"/>
        </w:trPr>
        <w:tc>
          <w:tcPr>
            <w:tcW w:w="1648" w:type="dxa"/>
            <w:shd w:val="clear" w:color="auto" w:fill="D9D9D9" w:themeFill="background1" w:themeFillShade="D9"/>
            <w:vAlign w:val="center"/>
          </w:tcPr>
          <w:p w14:paraId="329754ED" w14:textId="77777777" w:rsidR="005B2E89" w:rsidRPr="00E63E5F" w:rsidRDefault="005B2E89" w:rsidP="00E63E5F">
            <w:pPr>
              <w:jc w:val="center"/>
              <w:rPr>
                <w:sz w:val="18"/>
                <w:szCs w:val="18"/>
              </w:rPr>
            </w:pPr>
            <w:proofErr w:type="spellStart"/>
            <w:r w:rsidRPr="00E63E5F">
              <w:rPr>
                <w:b/>
                <w:bCs/>
                <w:color w:val="000000"/>
                <w:sz w:val="18"/>
                <w:szCs w:val="18"/>
              </w:rPr>
              <w:t>zap</w:t>
            </w:r>
            <w:proofErr w:type="spellEnd"/>
            <w:r w:rsidRPr="00E63E5F">
              <w:rPr>
                <w:b/>
                <w:bCs/>
                <w:color w:val="000000"/>
                <w:sz w:val="18"/>
                <w:szCs w:val="18"/>
              </w:rPr>
              <w:t>. št.</w:t>
            </w:r>
          </w:p>
        </w:tc>
        <w:tc>
          <w:tcPr>
            <w:tcW w:w="1597" w:type="dxa"/>
            <w:shd w:val="clear" w:color="auto" w:fill="D9D9D9" w:themeFill="background1" w:themeFillShade="D9"/>
            <w:vAlign w:val="center"/>
          </w:tcPr>
          <w:p w14:paraId="72A1C829" w14:textId="77777777" w:rsidR="005B2E89" w:rsidRPr="00E63E5F" w:rsidRDefault="005B2E89" w:rsidP="00E63E5F">
            <w:pPr>
              <w:jc w:val="center"/>
              <w:rPr>
                <w:sz w:val="18"/>
                <w:szCs w:val="18"/>
              </w:rPr>
            </w:pPr>
            <w:r w:rsidRPr="00E63E5F">
              <w:rPr>
                <w:b/>
                <w:bCs/>
                <w:color w:val="000000"/>
                <w:sz w:val="18"/>
                <w:szCs w:val="18"/>
              </w:rPr>
              <w:t>občina</w:t>
            </w:r>
          </w:p>
        </w:tc>
        <w:tc>
          <w:tcPr>
            <w:tcW w:w="2196" w:type="dxa"/>
            <w:shd w:val="clear" w:color="auto" w:fill="D9D9D9" w:themeFill="background1" w:themeFillShade="D9"/>
            <w:vAlign w:val="center"/>
          </w:tcPr>
          <w:p w14:paraId="4388B259" w14:textId="77777777" w:rsidR="005B2E89" w:rsidRPr="00E63E5F" w:rsidRDefault="005B2E89" w:rsidP="00E63E5F">
            <w:pPr>
              <w:jc w:val="center"/>
              <w:rPr>
                <w:sz w:val="18"/>
                <w:szCs w:val="18"/>
              </w:rPr>
            </w:pPr>
            <w:r w:rsidRPr="00E63E5F">
              <w:rPr>
                <w:b/>
                <w:bCs/>
                <w:color w:val="000000"/>
                <w:sz w:val="18"/>
                <w:szCs w:val="18"/>
              </w:rPr>
              <w:t>vodotok</w:t>
            </w:r>
          </w:p>
        </w:tc>
        <w:tc>
          <w:tcPr>
            <w:tcW w:w="3621" w:type="dxa"/>
            <w:shd w:val="clear" w:color="auto" w:fill="D9D9D9" w:themeFill="background1" w:themeFillShade="D9"/>
            <w:vAlign w:val="center"/>
          </w:tcPr>
          <w:p w14:paraId="6E2ED812" w14:textId="77777777" w:rsidR="005B2E89" w:rsidRPr="00E63E5F" w:rsidRDefault="005B2E89" w:rsidP="00E63E5F">
            <w:pPr>
              <w:jc w:val="center"/>
              <w:rPr>
                <w:sz w:val="18"/>
                <w:szCs w:val="18"/>
              </w:rPr>
            </w:pPr>
            <w:r w:rsidRPr="00E63E5F">
              <w:rPr>
                <w:b/>
                <w:bCs/>
                <w:color w:val="000000"/>
                <w:sz w:val="18"/>
                <w:szCs w:val="18"/>
              </w:rPr>
              <w:t>izvedena dela</w:t>
            </w:r>
          </w:p>
        </w:tc>
      </w:tr>
      <w:tr w:rsidR="005B2E89" w:rsidRPr="00E63E5F" w14:paraId="1D7AD887" w14:textId="77777777" w:rsidTr="00BE22B1">
        <w:trPr>
          <w:trHeight w:val="533"/>
        </w:trPr>
        <w:tc>
          <w:tcPr>
            <w:tcW w:w="9062" w:type="dxa"/>
            <w:gridSpan w:val="4"/>
            <w:shd w:val="clear" w:color="auto" w:fill="D9D9D9" w:themeFill="background1" w:themeFillShade="D9"/>
            <w:vAlign w:val="center"/>
          </w:tcPr>
          <w:p w14:paraId="02D0C0A3" w14:textId="77777777" w:rsidR="005B2E89" w:rsidRPr="00E63E5F" w:rsidRDefault="005B2E89" w:rsidP="00E63E5F">
            <w:pPr>
              <w:jc w:val="center"/>
              <w:rPr>
                <w:b/>
                <w:bCs/>
                <w:i/>
                <w:iCs/>
                <w:color w:val="000000"/>
              </w:rPr>
            </w:pPr>
            <w:r w:rsidRPr="00E63E5F">
              <w:rPr>
                <w:b/>
                <w:bCs/>
                <w:i/>
                <w:iCs/>
                <w:color w:val="000000"/>
              </w:rPr>
              <w:t>OBMOČJE MURE</w:t>
            </w:r>
          </w:p>
        </w:tc>
      </w:tr>
      <w:tr w:rsidR="0051004B" w:rsidRPr="00915302" w14:paraId="1E2D902E" w14:textId="77777777" w:rsidTr="00BE22B1">
        <w:trPr>
          <w:trHeight w:val="600"/>
        </w:trPr>
        <w:tc>
          <w:tcPr>
            <w:tcW w:w="1648" w:type="dxa"/>
            <w:noWrap/>
            <w:vAlign w:val="center"/>
            <w:hideMark/>
          </w:tcPr>
          <w:p w14:paraId="5E4D23A4" w14:textId="77777777" w:rsidR="0051004B" w:rsidRPr="0051004B" w:rsidRDefault="0051004B" w:rsidP="0051004B">
            <w:pPr>
              <w:jc w:val="center"/>
              <w:rPr>
                <w:sz w:val="18"/>
                <w:szCs w:val="18"/>
              </w:rPr>
            </w:pPr>
            <w:r w:rsidRPr="0051004B">
              <w:rPr>
                <w:sz w:val="18"/>
                <w:szCs w:val="18"/>
              </w:rPr>
              <w:t>1</w:t>
            </w:r>
          </w:p>
        </w:tc>
        <w:tc>
          <w:tcPr>
            <w:tcW w:w="1597" w:type="dxa"/>
            <w:noWrap/>
            <w:vAlign w:val="bottom"/>
          </w:tcPr>
          <w:p w14:paraId="505D26D0" w14:textId="5375CE4D" w:rsidR="0051004B" w:rsidRPr="0051004B" w:rsidRDefault="0051004B" w:rsidP="0051004B">
            <w:pPr>
              <w:jc w:val="center"/>
              <w:rPr>
                <w:sz w:val="18"/>
                <w:szCs w:val="18"/>
              </w:rPr>
            </w:pPr>
            <w:r w:rsidRPr="0051004B">
              <w:rPr>
                <w:color w:val="000000"/>
                <w:sz w:val="18"/>
                <w:szCs w:val="18"/>
              </w:rPr>
              <w:t>Apače</w:t>
            </w:r>
          </w:p>
        </w:tc>
        <w:tc>
          <w:tcPr>
            <w:tcW w:w="2196" w:type="dxa"/>
            <w:noWrap/>
            <w:vAlign w:val="bottom"/>
          </w:tcPr>
          <w:p w14:paraId="20A6EA68" w14:textId="421F0CD2" w:rsidR="0051004B" w:rsidRPr="0051004B" w:rsidRDefault="0051004B" w:rsidP="0051004B">
            <w:pPr>
              <w:jc w:val="center"/>
              <w:rPr>
                <w:sz w:val="18"/>
                <w:szCs w:val="18"/>
              </w:rPr>
            </w:pPr>
            <w:r w:rsidRPr="0051004B">
              <w:rPr>
                <w:color w:val="000000"/>
                <w:sz w:val="18"/>
                <w:szCs w:val="18"/>
              </w:rPr>
              <w:t>Plitvica</w:t>
            </w:r>
          </w:p>
        </w:tc>
        <w:tc>
          <w:tcPr>
            <w:tcW w:w="3621" w:type="dxa"/>
            <w:vAlign w:val="bottom"/>
          </w:tcPr>
          <w:p w14:paraId="3E7B6063" w14:textId="3C3BBF10" w:rsidR="0051004B" w:rsidRPr="0051004B" w:rsidRDefault="0051004B" w:rsidP="0051004B">
            <w:pPr>
              <w:jc w:val="center"/>
              <w:rPr>
                <w:sz w:val="18"/>
                <w:szCs w:val="18"/>
              </w:rPr>
            </w:pPr>
            <w:r w:rsidRPr="0051004B">
              <w:rPr>
                <w:color w:val="000000"/>
                <w:sz w:val="18"/>
                <w:szCs w:val="18"/>
              </w:rPr>
              <w:t>I in II košnja potoka Plitvica</w:t>
            </w:r>
          </w:p>
        </w:tc>
      </w:tr>
      <w:tr w:rsidR="0051004B" w:rsidRPr="00915302" w14:paraId="3928AD40" w14:textId="77777777" w:rsidTr="00BE22B1">
        <w:trPr>
          <w:trHeight w:val="600"/>
        </w:trPr>
        <w:tc>
          <w:tcPr>
            <w:tcW w:w="1648" w:type="dxa"/>
            <w:noWrap/>
            <w:vAlign w:val="center"/>
            <w:hideMark/>
          </w:tcPr>
          <w:p w14:paraId="550102DC" w14:textId="77777777" w:rsidR="0051004B" w:rsidRPr="0051004B" w:rsidRDefault="0051004B" w:rsidP="0051004B">
            <w:pPr>
              <w:jc w:val="center"/>
              <w:rPr>
                <w:sz w:val="18"/>
                <w:szCs w:val="18"/>
              </w:rPr>
            </w:pPr>
            <w:r w:rsidRPr="0051004B">
              <w:rPr>
                <w:sz w:val="18"/>
                <w:szCs w:val="18"/>
              </w:rPr>
              <w:t>2</w:t>
            </w:r>
          </w:p>
        </w:tc>
        <w:tc>
          <w:tcPr>
            <w:tcW w:w="1597" w:type="dxa"/>
            <w:noWrap/>
            <w:vAlign w:val="bottom"/>
          </w:tcPr>
          <w:p w14:paraId="22D79D12" w14:textId="69785502" w:rsidR="0051004B" w:rsidRPr="0051004B" w:rsidRDefault="0051004B" w:rsidP="0051004B">
            <w:pPr>
              <w:jc w:val="center"/>
              <w:rPr>
                <w:sz w:val="18"/>
                <w:szCs w:val="18"/>
              </w:rPr>
            </w:pPr>
            <w:r w:rsidRPr="0051004B">
              <w:rPr>
                <w:color w:val="000000"/>
                <w:sz w:val="18"/>
                <w:szCs w:val="18"/>
              </w:rPr>
              <w:t>Beltinci</w:t>
            </w:r>
          </w:p>
        </w:tc>
        <w:tc>
          <w:tcPr>
            <w:tcW w:w="2196" w:type="dxa"/>
            <w:vAlign w:val="bottom"/>
          </w:tcPr>
          <w:p w14:paraId="44B18BA3" w14:textId="5B1D9C6E" w:rsidR="0051004B" w:rsidRPr="0051004B" w:rsidRDefault="0051004B" w:rsidP="0051004B">
            <w:pPr>
              <w:jc w:val="center"/>
              <w:rPr>
                <w:sz w:val="18"/>
                <w:szCs w:val="18"/>
              </w:rPr>
            </w:pPr>
            <w:r w:rsidRPr="0051004B">
              <w:rPr>
                <w:color w:val="000000"/>
                <w:sz w:val="18"/>
                <w:szCs w:val="18"/>
              </w:rPr>
              <w:t>Črnec</w:t>
            </w:r>
          </w:p>
        </w:tc>
        <w:tc>
          <w:tcPr>
            <w:tcW w:w="3621" w:type="dxa"/>
            <w:vAlign w:val="bottom"/>
          </w:tcPr>
          <w:p w14:paraId="6A46CCB8" w14:textId="1A071D14" w:rsidR="0051004B" w:rsidRPr="0051004B" w:rsidRDefault="0051004B" w:rsidP="0051004B">
            <w:pPr>
              <w:jc w:val="center"/>
              <w:rPr>
                <w:sz w:val="18"/>
                <w:szCs w:val="18"/>
              </w:rPr>
            </w:pPr>
            <w:r w:rsidRPr="0051004B">
              <w:rPr>
                <w:color w:val="000000"/>
                <w:sz w:val="18"/>
                <w:szCs w:val="18"/>
              </w:rPr>
              <w:t>I in II košnja potoka Črnec</w:t>
            </w:r>
          </w:p>
        </w:tc>
      </w:tr>
      <w:tr w:rsidR="0051004B" w:rsidRPr="00915302" w14:paraId="65248D5C" w14:textId="77777777" w:rsidTr="00BE22B1">
        <w:trPr>
          <w:trHeight w:val="300"/>
        </w:trPr>
        <w:tc>
          <w:tcPr>
            <w:tcW w:w="1648" w:type="dxa"/>
            <w:noWrap/>
            <w:vAlign w:val="center"/>
            <w:hideMark/>
          </w:tcPr>
          <w:p w14:paraId="688B3422" w14:textId="77777777" w:rsidR="0051004B" w:rsidRPr="0051004B" w:rsidRDefault="0051004B" w:rsidP="0051004B">
            <w:pPr>
              <w:jc w:val="center"/>
              <w:rPr>
                <w:sz w:val="18"/>
                <w:szCs w:val="18"/>
              </w:rPr>
            </w:pPr>
            <w:r w:rsidRPr="0051004B">
              <w:rPr>
                <w:sz w:val="18"/>
                <w:szCs w:val="18"/>
              </w:rPr>
              <w:t>3</w:t>
            </w:r>
          </w:p>
        </w:tc>
        <w:tc>
          <w:tcPr>
            <w:tcW w:w="1597" w:type="dxa"/>
            <w:noWrap/>
            <w:vAlign w:val="bottom"/>
          </w:tcPr>
          <w:p w14:paraId="3F5BEBEC" w14:textId="4862234A" w:rsidR="0051004B" w:rsidRPr="0051004B" w:rsidRDefault="0051004B" w:rsidP="0051004B">
            <w:pPr>
              <w:jc w:val="center"/>
              <w:rPr>
                <w:sz w:val="18"/>
                <w:szCs w:val="18"/>
              </w:rPr>
            </w:pPr>
            <w:r w:rsidRPr="0051004B">
              <w:rPr>
                <w:color w:val="000000"/>
                <w:sz w:val="18"/>
                <w:szCs w:val="18"/>
              </w:rPr>
              <w:t>Beltinci</w:t>
            </w:r>
          </w:p>
        </w:tc>
        <w:tc>
          <w:tcPr>
            <w:tcW w:w="2196" w:type="dxa"/>
            <w:noWrap/>
            <w:vAlign w:val="bottom"/>
          </w:tcPr>
          <w:p w14:paraId="447681F8" w14:textId="1DF33813" w:rsidR="0051004B" w:rsidRPr="0051004B" w:rsidRDefault="0051004B" w:rsidP="0051004B">
            <w:pPr>
              <w:jc w:val="center"/>
              <w:rPr>
                <w:sz w:val="18"/>
                <w:szCs w:val="18"/>
              </w:rPr>
            </w:pPr>
            <w:proofErr w:type="spellStart"/>
            <w:r w:rsidRPr="0051004B">
              <w:rPr>
                <w:color w:val="000000"/>
                <w:sz w:val="18"/>
                <w:szCs w:val="18"/>
              </w:rPr>
              <w:t>Dobel</w:t>
            </w:r>
            <w:proofErr w:type="spellEnd"/>
          </w:p>
        </w:tc>
        <w:tc>
          <w:tcPr>
            <w:tcW w:w="3621" w:type="dxa"/>
            <w:noWrap/>
            <w:vAlign w:val="bottom"/>
          </w:tcPr>
          <w:p w14:paraId="1164DAA4" w14:textId="16BAE009" w:rsidR="0051004B" w:rsidRPr="0051004B" w:rsidRDefault="0051004B" w:rsidP="0051004B">
            <w:pPr>
              <w:jc w:val="center"/>
              <w:rPr>
                <w:sz w:val="18"/>
                <w:szCs w:val="18"/>
              </w:rPr>
            </w:pPr>
            <w:r w:rsidRPr="0051004B">
              <w:rPr>
                <w:color w:val="000000"/>
                <w:sz w:val="18"/>
                <w:szCs w:val="18"/>
              </w:rPr>
              <w:t xml:space="preserve">I in II košnja potoka </w:t>
            </w:r>
            <w:proofErr w:type="spellStart"/>
            <w:r w:rsidRPr="0051004B">
              <w:rPr>
                <w:color w:val="000000"/>
                <w:sz w:val="18"/>
                <w:szCs w:val="18"/>
              </w:rPr>
              <w:t>Dobel</w:t>
            </w:r>
            <w:proofErr w:type="spellEnd"/>
          </w:p>
        </w:tc>
      </w:tr>
      <w:tr w:rsidR="0051004B" w:rsidRPr="00915302" w14:paraId="42CB2E13" w14:textId="77777777" w:rsidTr="00BE22B1">
        <w:trPr>
          <w:trHeight w:val="300"/>
        </w:trPr>
        <w:tc>
          <w:tcPr>
            <w:tcW w:w="1648" w:type="dxa"/>
            <w:noWrap/>
            <w:vAlign w:val="center"/>
            <w:hideMark/>
          </w:tcPr>
          <w:p w14:paraId="464FDCB6" w14:textId="77777777" w:rsidR="0051004B" w:rsidRPr="0051004B" w:rsidRDefault="0051004B" w:rsidP="0051004B">
            <w:pPr>
              <w:jc w:val="center"/>
              <w:rPr>
                <w:sz w:val="18"/>
                <w:szCs w:val="18"/>
              </w:rPr>
            </w:pPr>
            <w:r w:rsidRPr="0051004B">
              <w:rPr>
                <w:sz w:val="18"/>
                <w:szCs w:val="18"/>
              </w:rPr>
              <w:t>4</w:t>
            </w:r>
          </w:p>
        </w:tc>
        <w:tc>
          <w:tcPr>
            <w:tcW w:w="1597" w:type="dxa"/>
            <w:noWrap/>
            <w:vAlign w:val="bottom"/>
          </w:tcPr>
          <w:p w14:paraId="00D3073D" w14:textId="77F0A77E" w:rsidR="0051004B" w:rsidRPr="0051004B" w:rsidRDefault="0051004B" w:rsidP="0051004B">
            <w:pPr>
              <w:jc w:val="center"/>
              <w:rPr>
                <w:sz w:val="18"/>
                <w:szCs w:val="18"/>
              </w:rPr>
            </w:pPr>
            <w:r w:rsidRPr="0051004B">
              <w:rPr>
                <w:color w:val="000000"/>
                <w:sz w:val="18"/>
                <w:szCs w:val="18"/>
              </w:rPr>
              <w:t>Beltinci</w:t>
            </w:r>
          </w:p>
        </w:tc>
        <w:tc>
          <w:tcPr>
            <w:tcW w:w="2196" w:type="dxa"/>
            <w:noWrap/>
            <w:vAlign w:val="bottom"/>
          </w:tcPr>
          <w:p w14:paraId="3AC96FD3" w14:textId="1A31766A" w:rsidR="0051004B" w:rsidRPr="0051004B" w:rsidRDefault="0051004B" w:rsidP="0051004B">
            <w:pPr>
              <w:jc w:val="center"/>
              <w:rPr>
                <w:sz w:val="18"/>
                <w:szCs w:val="18"/>
              </w:rPr>
            </w:pPr>
            <w:proofErr w:type="spellStart"/>
            <w:r w:rsidRPr="0051004B">
              <w:rPr>
                <w:color w:val="000000"/>
                <w:sz w:val="18"/>
                <w:szCs w:val="18"/>
              </w:rPr>
              <w:t>Ledava</w:t>
            </w:r>
            <w:proofErr w:type="spellEnd"/>
          </w:p>
        </w:tc>
        <w:tc>
          <w:tcPr>
            <w:tcW w:w="3621" w:type="dxa"/>
            <w:noWrap/>
            <w:vAlign w:val="bottom"/>
          </w:tcPr>
          <w:p w14:paraId="5CD3C220" w14:textId="76987C5F" w:rsidR="0051004B" w:rsidRPr="0051004B" w:rsidRDefault="0051004B" w:rsidP="0051004B">
            <w:pPr>
              <w:jc w:val="center"/>
              <w:rPr>
                <w:sz w:val="18"/>
                <w:szCs w:val="18"/>
              </w:rPr>
            </w:pPr>
            <w:r w:rsidRPr="0051004B">
              <w:rPr>
                <w:color w:val="000000"/>
                <w:sz w:val="18"/>
                <w:szCs w:val="18"/>
              </w:rPr>
              <w:t xml:space="preserve">I in II košnja reke </w:t>
            </w:r>
            <w:proofErr w:type="spellStart"/>
            <w:r w:rsidRPr="0051004B">
              <w:rPr>
                <w:color w:val="000000"/>
                <w:sz w:val="18"/>
                <w:szCs w:val="18"/>
              </w:rPr>
              <w:t>Ledave</w:t>
            </w:r>
            <w:proofErr w:type="spellEnd"/>
            <w:r w:rsidRPr="0051004B">
              <w:rPr>
                <w:color w:val="000000"/>
                <w:sz w:val="18"/>
                <w:szCs w:val="18"/>
              </w:rPr>
              <w:t xml:space="preserve"> </w:t>
            </w:r>
          </w:p>
        </w:tc>
      </w:tr>
      <w:tr w:rsidR="0051004B" w:rsidRPr="00915302" w14:paraId="1E4A70EE" w14:textId="77777777" w:rsidTr="00BE22B1">
        <w:trPr>
          <w:trHeight w:val="300"/>
        </w:trPr>
        <w:tc>
          <w:tcPr>
            <w:tcW w:w="1648" w:type="dxa"/>
            <w:noWrap/>
            <w:vAlign w:val="center"/>
            <w:hideMark/>
          </w:tcPr>
          <w:p w14:paraId="07B370B0" w14:textId="77777777" w:rsidR="0051004B" w:rsidRPr="0051004B" w:rsidRDefault="0051004B" w:rsidP="0051004B">
            <w:pPr>
              <w:jc w:val="center"/>
              <w:rPr>
                <w:sz w:val="18"/>
                <w:szCs w:val="18"/>
              </w:rPr>
            </w:pPr>
            <w:r w:rsidRPr="0051004B">
              <w:rPr>
                <w:sz w:val="18"/>
                <w:szCs w:val="18"/>
              </w:rPr>
              <w:t>5</w:t>
            </w:r>
          </w:p>
        </w:tc>
        <w:tc>
          <w:tcPr>
            <w:tcW w:w="1597" w:type="dxa"/>
            <w:noWrap/>
            <w:vAlign w:val="bottom"/>
          </w:tcPr>
          <w:p w14:paraId="09F6C4FE" w14:textId="66569644" w:rsidR="0051004B" w:rsidRPr="0051004B" w:rsidRDefault="0051004B" w:rsidP="0051004B">
            <w:pPr>
              <w:jc w:val="center"/>
              <w:rPr>
                <w:sz w:val="18"/>
                <w:szCs w:val="18"/>
              </w:rPr>
            </w:pPr>
            <w:r w:rsidRPr="0051004B">
              <w:rPr>
                <w:color w:val="000000"/>
                <w:sz w:val="18"/>
                <w:szCs w:val="18"/>
              </w:rPr>
              <w:t>Beltinci</w:t>
            </w:r>
          </w:p>
        </w:tc>
        <w:tc>
          <w:tcPr>
            <w:tcW w:w="2196" w:type="dxa"/>
            <w:noWrap/>
            <w:vAlign w:val="bottom"/>
          </w:tcPr>
          <w:p w14:paraId="5AEFE876" w14:textId="52E84DBC" w:rsidR="0051004B" w:rsidRPr="0051004B" w:rsidRDefault="0051004B" w:rsidP="0051004B">
            <w:pPr>
              <w:jc w:val="center"/>
              <w:rPr>
                <w:sz w:val="18"/>
                <w:szCs w:val="18"/>
              </w:rPr>
            </w:pPr>
            <w:r w:rsidRPr="0051004B">
              <w:rPr>
                <w:color w:val="000000"/>
                <w:sz w:val="18"/>
                <w:szCs w:val="18"/>
              </w:rPr>
              <w:t xml:space="preserve">VVN reke Mure </w:t>
            </w:r>
            <w:proofErr w:type="spellStart"/>
            <w:r w:rsidRPr="0051004B">
              <w:rPr>
                <w:color w:val="000000"/>
                <w:sz w:val="18"/>
                <w:szCs w:val="18"/>
              </w:rPr>
              <w:t>l.b</w:t>
            </w:r>
            <w:proofErr w:type="spellEnd"/>
            <w:r w:rsidRPr="0051004B">
              <w:rPr>
                <w:color w:val="000000"/>
                <w:sz w:val="18"/>
                <w:szCs w:val="18"/>
              </w:rPr>
              <w:t>.</w:t>
            </w:r>
          </w:p>
        </w:tc>
        <w:tc>
          <w:tcPr>
            <w:tcW w:w="3621" w:type="dxa"/>
            <w:noWrap/>
            <w:vAlign w:val="bottom"/>
          </w:tcPr>
          <w:p w14:paraId="40B5ECCE" w14:textId="34FAFDA3" w:rsidR="0051004B" w:rsidRPr="0051004B" w:rsidRDefault="0051004B" w:rsidP="0051004B">
            <w:pPr>
              <w:jc w:val="center"/>
              <w:rPr>
                <w:sz w:val="18"/>
                <w:szCs w:val="18"/>
              </w:rPr>
            </w:pPr>
            <w:r w:rsidRPr="0051004B">
              <w:rPr>
                <w:color w:val="000000"/>
                <w:sz w:val="18"/>
                <w:szCs w:val="18"/>
              </w:rPr>
              <w:t>I in II košnja visokovodnega nasipa reke Mure levi breg</w:t>
            </w:r>
          </w:p>
        </w:tc>
      </w:tr>
      <w:tr w:rsidR="0051004B" w:rsidRPr="00915302" w14:paraId="2C9BB396" w14:textId="77777777" w:rsidTr="00BE22B1">
        <w:trPr>
          <w:trHeight w:val="900"/>
        </w:trPr>
        <w:tc>
          <w:tcPr>
            <w:tcW w:w="1648" w:type="dxa"/>
            <w:noWrap/>
            <w:vAlign w:val="center"/>
            <w:hideMark/>
          </w:tcPr>
          <w:p w14:paraId="28DB28FD" w14:textId="77777777" w:rsidR="0051004B" w:rsidRPr="0051004B" w:rsidRDefault="0051004B" w:rsidP="0051004B">
            <w:pPr>
              <w:jc w:val="center"/>
              <w:rPr>
                <w:sz w:val="18"/>
                <w:szCs w:val="18"/>
              </w:rPr>
            </w:pPr>
            <w:r w:rsidRPr="0051004B">
              <w:rPr>
                <w:sz w:val="18"/>
                <w:szCs w:val="18"/>
              </w:rPr>
              <w:t>6</w:t>
            </w:r>
          </w:p>
        </w:tc>
        <w:tc>
          <w:tcPr>
            <w:tcW w:w="1597" w:type="dxa"/>
            <w:noWrap/>
            <w:vAlign w:val="bottom"/>
          </w:tcPr>
          <w:p w14:paraId="7AC0332B" w14:textId="22CF9488" w:rsidR="0051004B" w:rsidRPr="0051004B" w:rsidRDefault="0051004B" w:rsidP="0051004B">
            <w:pPr>
              <w:jc w:val="center"/>
              <w:rPr>
                <w:sz w:val="18"/>
                <w:szCs w:val="18"/>
              </w:rPr>
            </w:pPr>
            <w:r w:rsidRPr="0051004B">
              <w:rPr>
                <w:color w:val="000000"/>
                <w:sz w:val="18"/>
                <w:szCs w:val="18"/>
              </w:rPr>
              <w:t>Cankova</w:t>
            </w:r>
          </w:p>
        </w:tc>
        <w:tc>
          <w:tcPr>
            <w:tcW w:w="2196" w:type="dxa"/>
            <w:noWrap/>
            <w:vAlign w:val="bottom"/>
          </w:tcPr>
          <w:p w14:paraId="3A7800D7" w14:textId="1BE135FA" w:rsidR="0051004B" w:rsidRPr="0051004B" w:rsidRDefault="0051004B" w:rsidP="0051004B">
            <w:pPr>
              <w:jc w:val="center"/>
              <w:rPr>
                <w:sz w:val="18"/>
                <w:szCs w:val="18"/>
              </w:rPr>
            </w:pPr>
            <w:proofErr w:type="spellStart"/>
            <w:r w:rsidRPr="0051004B">
              <w:rPr>
                <w:color w:val="000000"/>
                <w:sz w:val="18"/>
                <w:szCs w:val="18"/>
              </w:rPr>
              <w:t>Kučnica</w:t>
            </w:r>
            <w:proofErr w:type="spellEnd"/>
          </w:p>
        </w:tc>
        <w:tc>
          <w:tcPr>
            <w:tcW w:w="3621" w:type="dxa"/>
            <w:vAlign w:val="bottom"/>
          </w:tcPr>
          <w:p w14:paraId="28C51AA3" w14:textId="29E0708B" w:rsidR="0051004B" w:rsidRPr="0051004B" w:rsidRDefault="0051004B" w:rsidP="0051004B">
            <w:pPr>
              <w:jc w:val="center"/>
              <w:rPr>
                <w:sz w:val="18"/>
                <w:szCs w:val="18"/>
              </w:rPr>
            </w:pPr>
            <w:r w:rsidRPr="0051004B">
              <w:rPr>
                <w:color w:val="000000"/>
                <w:sz w:val="18"/>
                <w:szCs w:val="18"/>
              </w:rPr>
              <w:t xml:space="preserve">I in II košnja </w:t>
            </w:r>
            <w:proofErr w:type="spellStart"/>
            <w:r w:rsidRPr="0051004B">
              <w:rPr>
                <w:color w:val="000000"/>
                <w:sz w:val="18"/>
                <w:szCs w:val="18"/>
              </w:rPr>
              <w:t>Kučnice</w:t>
            </w:r>
            <w:proofErr w:type="spellEnd"/>
          </w:p>
        </w:tc>
      </w:tr>
      <w:tr w:rsidR="0051004B" w:rsidRPr="00915302" w14:paraId="35C77ACC" w14:textId="77777777" w:rsidTr="00BE22B1">
        <w:trPr>
          <w:trHeight w:val="300"/>
        </w:trPr>
        <w:tc>
          <w:tcPr>
            <w:tcW w:w="1648" w:type="dxa"/>
            <w:noWrap/>
            <w:vAlign w:val="center"/>
            <w:hideMark/>
          </w:tcPr>
          <w:p w14:paraId="6C454932" w14:textId="77777777" w:rsidR="0051004B" w:rsidRPr="0051004B" w:rsidRDefault="0051004B" w:rsidP="0051004B">
            <w:pPr>
              <w:jc w:val="center"/>
              <w:rPr>
                <w:sz w:val="18"/>
                <w:szCs w:val="18"/>
              </w:rPr>
            </w:pPr>
            <w:r w:rsidRPr="0051004B">
              <w:rPr>
                <w:sz w:val="18"/>
                <w:szCs w:val="18"/>
              </w:rPr>
              <w:t>7</w:t>
            </w:r>
          </w:p>
        </w:tc>
        <w:tc>
          <w:tcPr>
            <w:tcW w:w="1597" w:type="dxa"/>
            <w:noWrap/>
            <w:vAlign w:val="bottom"/>
          </w:tcPr>
          <w:p w14:paraId="3915FCD9" w14:textId="1081F97B" w:rsidR="0051004B" w:rsidRPr="0051004B" w:rsidRDefault="0051004B" w:rsidP="0051004B">
            <w:pPr>
              <w:jc w:val="center"/>
              <w:rPr>
                <w:sz w:val="18"/>
                <w:szCs w:val="18"/>
              </w:rPr>
            </w:pPr>
            <w:r w:rsidRPr="0051004B">
              <w:rPr>
                <w:color w:val="000000"/>
                <w:sz w:val="18"/>
                <w:szCs w:val="18"/>
              </w:rPr>
              <w:t>Cankova</w:t>
            </w:r>
          </w:p>
        </w:tc>
        <w:tc>
          <w:tcPr>
            <w:tcW w:w="2196" w:type="dxa"/>
            <w:noWrap/>
            <w:vAlign w:val="bottom"/>
          </w:tcPr>
          <w:p w14:paraId="1B91EA13" w14:textId="224A4B3B" w:rsidR="0051004B" w:rsidRPr="0051004B" w:rsidRDefault="0051004B" w:rsidP="0051004B">
            <w:pPr>
              <w:jc w:val="center"/>
              <w:rPr>
                <w:sz w:val="18"/>
                <w:szCs w:val="18"/>
              </w:rPr>
            </w:pPr>
            <w:proofErr w:type="spellStart"/>
            <w:r w:rsidRPr="0051004B">
              <w:rPr>
                <w:color w:val="000000"/>
                <w:sz w:val="18"/>
                <w:szCs w:val="18"/>
              </w:rPr>
              <w:t>Ledava</w:t>
            </w:r>
            <w:proofErr w:type="spellEnd"/>
          </w:p>
        </w:tc>
        <w:tc>
          <w:tcPr>
            <w:tcW w:w="3621" w:type="dxa"/>
            <w:noWrap/>
            <w:vAlign w:val="bottom"/>
          </w:tcPr>
          <w:p w14:paraId="47CD9B31" w14:textId="1734DBE5" w:rsidR="0051004B" w:rsidRPr="0051004B" w:rsidRDefault="0051004B" w:rsidP="0051004B">
            <w:pPr>
              <w:jc w:val="center"/>
              <w:rPr>
                <w:sz w:val="18"/>
                <w:szCs w:val="18"/>
              </w:rPr>
            </w:pPr>
            <w:r w:rsidRPr="0051004B">
              <w:rPr>
                <w:color w:val="000000"/>
                <w:sz w:val="18"/>
                <w:szCs w:val="18"/>
              </w:rPr>
              <w:t xml:space="preserve">I in II košnja reke </w:t>
            </w:r>
            <w:proofErr w:type="spellStart"/>
            <w:r w:rsidRPr="0051004B">
              <w:rPr>
                <w:color w:val="000000"/>
                <w:sz w:val="18"/>
                <w:szCs w:val="18"/>
              </w:rPr>
              <w:t>Ledave</w:t>
            </w:r>
            <w:proofErr w:type="spellEnd"/>
            <w:r w:rsidRPr="0051004B">
              <w:rPr>
                <w:color w:val="000000"/>
                <w:sz w:val="18"/>
                <w:szCs w:val="18"/>
              </w:rPr>
              <w:t xml:space="preserve"> </w:t>
            </w:r>
          </w:p>
        </w:tc>
      </w:tr>
      <w:tr w:rsidR="0051004B" w:rsidRPr="00915302" w14:paraId="2DDBD9F3" w14:textId="77777777" w:rsidTr="00BE22B1">
        <w:trPr>
          <w:trHeight w:val="300"/>
        </w:trPr>
        <w:tc>
          <w:tcPr>
            <w:tcW w:w="1648" w:type="dxa"/>
            <w:noWrap/>
            <w:vAlign w:val="center"/>
            <w:hideMark/>
          </w:tcPr>
          <w:p w14:paraId="40BEAF56" w14:textId="77777777" w:rsidR="0051004B" w:rsidRPr="0051004B" w:rsidRDefault="0051004B" w:rsidP="0051004B">
            <w:pPr>
              <w:jc w:val="center"/>
              <w:rPr>
                <w:sz w:val="18"/>
                <w:szCs w:val="18"/>
              </w:rPr>
            </w:pPr>
            <w:r w:rsidRPr="0051004B">
              <w:rPr>
                <w:sz w:val="18"/>
                <w:szCs w:val="18"/>
              </w:rPr>
              <w:t>8</w:t>
            </w:r>
          </w:p>
        </w:tc>
        <w:tc>
          <w:tcPr>
            <w:tcW w:w="1597" w:type="dxa"/>
            <w:noWrap/>
            <w:vAlign w:val="bottom"/>
          </w:tcPr>
          <w:p w14:paraId="6E595E2A" w14:textId="654C8F84" w:rsidR="0051004B" w:rsidRPr="0051004B" w:rsidRDefault="0051004B" w:rsidP="0051004B">
            <w:pPr>
              <w:jc w:val="center"/>
              <w:rPr>
                <w:sz w:val="18"/>
                <w:szCs w:val="18"/>
              </w:rPr>
            </w:pPr>
            <w:r w:rsidRPr="0051004B">
              <w:rPr>
                <w:color w:val="000000"/>
                <w:sz w:val="18"/>
                <w:szCs w:val="18"/>
              </w:rPr>
              <w:t>Cankova</w:t>
            </w:r>
          </w:p>
        </w:tc>
        <w:tc>
          <w:tcPr>
            <w:tcW w:w="2196" w:type="dxa"/>
            <w:noWrap/>
            <w:vAlign w:val="bottom"/>
          </w:tcPr>
          <w:p w14:paraId="757E6EFC" w14:textId="61E4A247" w:rsidR="0051004B" w:rsidRPr="0051004B" w:rsidRDefault="0051004B" w:rsidP="0051004B">
            <w:pPr>
              <w:jc w:val="center"/>
              <w:rPr>
                <w:sz w:val="18"/>
                <w:szCs w:val="18"/>
              </w:rPr>
            </w:pPr>
            <w:r w:rsidRPr="0051004B">
              <w:rPr>
                <w:color w:val="000000"/>
                <w:sz w:val="18"/>
                <w:szCs w:val="18"/>
              </w:rPr>
              <w:t xml:space="preserve">AK </w:t>
            </w:r>
            <w:proofErr w:type="spellStart"/>
            <w:r w:rsidRPr="0051004B">
              <w:rPr>
                <w:color w:val="000000"/>
                <w:sz w:val="18"/>
                <w:szCs w:val="18"/>
              </w:rPr>
              <w:t>Ledavsko</w:t>
            </w:r>
            <w:proofErr w:type="spellEnd"/>
            <w:r w:rsidRPr="0051004B">
              <w:rPr>
                <w:color w:val="000000"/>
                <w:sz w:val="18"/>
                <w:szCs w:val="18"/>
              </w:rPr>
              <w:t xml:space="preserve"> jezero</w:t>
            </w:r>
          </w:p>
        </w:tc>
        <w:tc>
          <w:tcPr>
            <w:tcW w:w="3621" w:type="dxa"/>
            <w:noWrap/>
            <w:vAlign w:val="bottom"/>
          </w:tcPr>
          <w:p w14:paraId="0E74B1F6" w14:textId="1B325F94" w:rsidR="0051004B" w:rsidRPr="0051004B" w:rsidRDefault="0051004B" w:rsidP="0051004B">
            <w:pPr>
              <w:jc w:val="center"/>
              <w:rPr>
                <w:sz w:val="18"/>
                <w:szCs w:val="18"/>
              </w:rPr>
            </w:pPr>
            <w:r w:rsidRPr="0051004B">
              <w:rPr>
                <w:color w:val="000000"/>
                <w:sz w:val="18"/>
                <w:szCs w:val="18"/>
              </w:rPr>
              <w:t xml:space="preserve">I, II in III košnja AK </w:t>
            </w:r>
            <w:proofErr w:type="spellStart"/>
            <w:r w:rsidRPr="0051004B">
              <w:rPr>
                <w:color w:val="000000"/>
                <w:sz w:val="18"/>
                <w:szCs w:val="18"/>
              </w:rPr>
              <w:t>Ledavsko</w:t>
            </w:r>
            <w:proofErr w:type="spellEnd"/>
            <w:r w:rsidRPr="0051004B">
              <w:rPr>
                <w:color w:val="000000"/>
                <w:sz w:val="18"/>
                <w:szCs w:val="18"/>
              </w:rPr>
              <w:t xml:space="preserve"> jezero</w:t>
            </w:r>
          </w:p>
        </w:tc>
      </w:tr>
      <w:tr w:rsidR="0051004B" w:rsidRPr="00915302" w14:paraId="34DD6C7A" w14:textId="77777777" w:rsidTr="00BE22B1">
        <w:trPr>
          <w:trHeight w:val="600"/>
        </w:trPr>
        <w:tc>
          <w:tcPr>
            <w:tcW w:w="1648" w:type="dxa"/>
            <w:noWrap/>
            <w:vAlign w:val="center"/>
            <w:hideMark/>
          </w:tcPr>
          <w:p w14:paraId="6644FFDD" w14:textId="77777777" w:rsidR="0051004B" w:rsidRPr="0051004B" w:rsidRDefault="0051004B" w:rsidP="0051004B">
            <w:pPr>
              <w:jc w:val="center"/>
              <w:rPr>
                <w:sz w:val="18"/>
                <w:szCs w:val="18"/>
              </w:rPr>
            </w:pPr>
            <w:r w:rsidRPr="0051004B">
              <w:rPr>
                <w:sz w:val="18"/>
                <w:szCs w:val="18"/>
              </w:rPr>
              <w:t>9</w:t>
            </w:r>
          </w:p>
        </w:tc>
        <w:tc>
          <w:tcPr>
            <w:tcW w:w="1597" w:type="dxa"/>
            <w:noWrap/>
            <w:vAlign w:val="bottom"/>
          </w:tcPr>
          <w:p w14:paraId="0018B128" w14:textId="452A9EC2" w:rsidR="0051004B" w:rsidRPr="0051004B" w:rsidRDefault="0051004B" w:rsidP="0051004B">
            <w:pPr>
              <w:jc w:val="center"/>
              <w:rPr>
                <w:sz w:val="18"/>
                <w:szCs w:val="18"/>
              </w:rPr>
            </w:pPr>
            <w:r w:rsidRPr="0051004B">
              <w:rPr>
                <w:color w:val="000000"/>
                <w:sz w:val="18"/>
                <w:szCs w:val="18"/>
              </w:rPr>
              <w:t>Črenšovci</w:t>
            </w:r>
          </w:p>
        </w:tc>
        <w:tc>
          <w:tcPr>
            <w:tcW w:w="2196" w:type="dxa"/>
            <w:noWrap/>
            <w:vAlign w:val="bottom"/>
          </w:tcPr>
          <w:p w14:paraId="4E510646" w14:textId="768965D0" w:rsidR="0051004B" w:rsidRPr="0051004B" w:rsidRDefault="0051004B" w:rsidP="0051004B">
            <w:pPr>
              <w:jc w:val="center"/>
              <w:rPr>
                <w:sz w:val="18"/>
                <w:szCs w:val="18"/>
              </w:rPr>
            </w:pPr>
            <w:r w:rsidRPr="0051004B">
              <w:rPr>
                <w:color w:val="000000"/>
                <w:sz w:val="18"/>
                <w:szCs w:val="18"/>
              </w:rPr>
              <w:t xml:space="preserve">VVN reke Mure </w:t>
            </w:r>
            <w:proofErr w:type="spellStart"/>
            <w:r w:rsidRPr="0051004B">
              <w:rPr>
                <w:color w:val="000000"/>
                <w:sz w:val="18"/>
                <w:szCs w:val="18"/>
              </w:rPr>
              <w:t>l.b</w:t>
            </w:r>
            <w:proofErr w:type="spellEnd"/>
            <w:r w:rsidRPr="0051004B">
              <w:rPr>
                <w:color w:val="000000"/>
                <w:sz w:val="18"/>
                <w:szCs w:val="18"/>
              </w:rPr>
              <w:t>.</w:t>
            </w:r>
          </w:p>
        </w:tc>
        <w:tc>
          <w:tcPr>
            <w:tcW w:w="3621" w:type="dxa"/>
            <w:vAlign w:val="bottom"/>
          </w:tcPr>
          <w:p w14:paraId="156A94DC" w14:textId="1013CD7C" w:rsidR="0051004B" w:rsidRPr="0051004B" w:rsidRDefault="0051004B" w:rsidP="0051004B">
            <w:pPr>
              <w:jc w:val="center"/>
              <w:rPr>
                <w:sz w:val="18"/>
                <w:szCs w:val="18"/>
              </w:rPr>
            </w:pPr>
            <w:r w:rsidRPr="0051004B">
              <w:rPr>
                <w:color w:val="000000"/>
                <w:sz w:val="18"/>
                <w:szCs w:val="18"/>
              </w:rPr>
              <w:t>I in II košnja visokovodnega nasipa reke Mure levi breg</w:t>
            </w:r>
          </w:p>
        </w:tc>
      </w:tr>
      <w:tr w:rsidR="0051004B" w:rsidRPr="00915302" w14:paraId="01EACD16" w14:textId="77777777" w:rsidTr="00BE22B1">
        <w:trPr>
          <w:trHeight w:val="300"/>
        </w:trPr>
        <w:tc>
          <w:tcPr>
            <w:tcW w:w="1648" w:type="dxa"/>
            <w:noWrap/>
            <w:vAlign w:val="center"/>
            <w:hideMark/>
          </w:tcPr>
          <w:p w14:paraId="2D9752C6" w14:textId="77777777" w:rsidR="0051004B" w:rsidRPr="0051004B" w:rsidRDefault="0051004B" w:rsidP="0051004B">
            <w:pPr>
              <w:jc w:val="center"/>
              <w:rPr>
                <w:sz w:val="18"/>
                <w:szCs w:val="18"/>
              </w:rPr>
            </w:pPr>
            <w:r w:rsidRPr="0051004B">
              <w:rPr>
                <w:sz w:val="18"/>
                <w:szCs w:val="18"/>
              </w:rPr>
              <w:t>10</w:t>
            </w:r>
          </w:p>
        </w:tc>
        <w:tc>
          <w:tcPr>
            <w:tcW w:w="1597" w:type="dxa"/>
            <w:noWrap/>
            <w:vAlign w:val="bottom"/>
          </w:tcPr>
          <w:p w14:paraId="214F303A" w14:textId="0F195039" w:rsidR="0051004B" w:rsidRPr="0051004B" w:rsidRDefault="0051004B" w:rsidP="0051004B">
            <w:pPr>
              <w:jc w:val="center"/>
              <w:rPr>
                <w:sz w:val="18"/>
                <w:szCs w:val="18"/>
              </w:rPr>
            </w:pPr>
            <w:r w:rsidRPr="0051004B">
              <w:rPr>
                <w:color w:val="000000"/>
                <w:sz w:val="18"/>
                <w:szCs w:val="18"/>
              </w:rPr>
              <w:t>Dobrovnik</w:t>
            </w:r>
          </w:p>
        </w:tc>
        <w:tc>
          <w:tcPr>
            <w:tcW w:w="2196" w:type="dxa"/>
            <w:noWrap/>
            <w:vAlign w:val="bottom"/>
          </w:tcPr>
          <w:p w14:paraId="75F9E0AE" w14:textId="62BEB755" w:rsidR="0051004B" w:rsidRPr="0051004B" w:rsidRDefault="0051004B" w:rsidP="0051004B">
            <w:pPr>
              <w:jc w:val="center"/>
              <w:rPr>
                <w:sz w:val="18"/>
                <w:szCs w:val="18"/>
              </w:rPr>
            </w:pPr>
            <w:r w:rsidRPr="0051004B">
              <w:rPr>
                <w:color w:val="000000"/>
                <w:sz w:val="18"/>
                <w:szCs w:val="18"/>
              </w:rPr>
              <w:t>Bukovnica</w:t>
            </w:r>
          </w:p>
        </w:tc>
        <w:tc>
          <w:tcPr>
            <w:tcW w:w="3621" w:type="dxa"/>
            <w:noWrap/>
            <w:vAlign w:val="bottom"/>
          </w:tcPr>
          <w:p w14:paraId="0E2D7B95" w14:textId="498C14F1" w:rsidR="0051004B" w:rsidRPr="0051004B" w:rsidRDefault="0051004B" w:rsidP="0051004B">
            <w:pPr>
              <w:jc w:val="center"/>
              <w:rPr>
                <w:sz w:val="18"/>
                <w:szCs w:val="18"/>
              </w:rPr>
            </w:pPr>
            <w:r w:rsidRPr="0051004B">
              <w:rPr>
                <w:color w:val="000000"/>
                <w:sz w:val="18"/>
                <w:szCs w:val="18"/>
              </w:rPr>
              <w:t>I in II košnja potoka Bukovnica</w:t>
            </w:r>
          </w:p>
        </w:tc>
      </w:tr>
      <w:tr w:rsidR="0051004B" w:rsidRPr="00915302" w14:paraId="10623ADF" w14:textId="77777777" w:rsidTr="00BE22B1">
        <w:trPr>
          <w:trHeight w:val="300"/>
        </w:trPr>
        <w:tc>
          <w:tcPr>
            <w:tcW w:w="1648" w:type="dxa"/>
            <w:noWrap/>
            <w:vAlign w:val="center"/>
            <w:hideMark/>
          </w:tcPr>
          <w:p w14:paraId="27CA832F" w14:textId="77777777" w:rsidR="0051004B" w:rsidRPr="0051004B" w:rsidRDefault="0051004B" w:rsidP="0051004B">
            <w:pPr>
              <w:jc w:val="center"/>
              <w:rPr>
                <w:sz w:val="18"/>
                <w:szCs w:val="18"/>
              </w:rPr>
            </w:pPr>
            <w:r w:rsidRPr="0051004B">
              <w:rPr>
                <w:sz w:val="18"/>
                <w:szCs w:val="18"/>
              </w:rPr>
              <w:t>11</w:t>
            </w:r>
          </w:p>
        </w:tc>
        <w:tc>
          <w:tcPr>
            <w:tcW w:w="1597" w:type="dxa"/>
            <w:noWrap/>
            <w:vAlign w:val="bottom"/>
          </w:tcPr>
          <w:p w14:paraId="1F1772C7" w14:textId="592742B8" w:rsidR="0051004B" w:rsidRPr="0051004B" w:rsidRDefault="0051004B" w:rsidP="0051004B">
            <w:pPr>
              <w:jc w:val="center"/>
              <w:rPr>
                <w:sz w:val="18"/>
                <w:szCs w:val="18"/>
              </w:rPr>
            </w:pPr>
            <w:r w:rsidRPr="0051004B">
              <w:rPr>
                <w:color w:val="000000"/>
                <w:sz w:val="18"/>
                <w:szCs w:val="18"/>
              </w:rPr>
              <w:t>Dobrovnik</w:t>
            </w:r>
          </w:p>
        </w:tc>
        <w:tc>
          <w:tcPr>
            <w:tcW w:w="2196" w:type="dxa"/>
            <w:noWrap/>
            <w:vAlign w:val="bottom"/>
          </w:tcPr>
          <w:p w14:paraId="619AF875" w14:textId="1E0C2BF5" w:rsidR="0051004B" w:rsidRPr="0051004B" w:rsidRDefault="0051004B" w:rsidP="0051004B">
            <w:pPr>
              <w:jc w:val="center"/>
              <w:rPr>
                <w:sz w:val="18"/>
                <w:szCs w:val="18"/>
              </w:rPr>
            </w:pPr>
            <w:r w:rsidRPr="0051004B">
              <w:rPr>
                <w:color w:val="000000"/>
                <w:sz w:val="18"/>
                <w:szCs w:val="18"/>
              </w:rPr>
              <w:t xml:space="preserve">VVN reke Mure </w:t>
            </w:r>
            <w:proofErr w:type="spellStart"/>
            <w:r w:rsidRPr="0051004B">
              <w:rPr>
                <w:color w:val="000000"/>
                <w:sz w:val="18"/>
                <w:szCs w:val="18"/>
              </w:rPr>
              <w:t>l.b</w:t>
            </w:r>
            <w:proofErr w:type="spellEnd"/>
            <w:r w:rsidRPr="0051004B">
              <w:rPr>
                <w:color w:val="000000"/>
                <w:sz w:val="18"/>
                <w:szCs w:val="18"/>
              </w:rPr>
              <w:t>.</w:t>
            </w:r>
          </w:p>
        </w:tc>
        <w:tc>
          <w:tcPr>
            <w:tcW w:w="3621" w:type="dxa"/>
            <w:noWrap/>
            <w:vAlign w:val="bottom"/>
          </w:tcPr>
          <w:p w14:paraId="113A9B3D" w14:textId="53FF17A4" w:rsidR="0051004B" w:rsidRPr="0051004B" w:rsidRDefault="0051004B" w:rsidP="0051004B">
            <w:pPr>
              <w:jc w:val="center"/>
              <w:rPr>
                <w:sz w:val="18"/>
                <w:szCs w:val="18"/>
              </w:rPr>
            </w:pPr>
            <w:r w:rsidRPr="0051004B">
              <w:rPr>
                <w:color w:val="000000"/>
                <w:sz w:val="18"/>
                <w:szCs w:val="18"/>
              </w:rPr>
              <w:t>I in II košnja visokovodnega nasipa reke Mure levi breg</w:t>
            </w:r>
          </w:p>
        </w:tc>
      </w:tr>
      <w:tr w:rsidR="0051004B" w:rsidRPr="00915302" w14:paraId="1E43BE64" w14:textId="77777777" w:rsidTr="00BE22B1">
        <w:trPr>
          <w:trHeight w:val="300"/>
        </w:trPr>
        <w:tc>
          <w:tcPr>
            <w:tcW w:w="1648" w:type="dxa"/>
            <w:noWrap/>
            <w:vAlign w:val="center"/>
            <w:hideMark/>
          </w:tcPr>
          <w:p w14:paraId="237929F9" w14:textId="77777777" w:rsidR="0051004B" w:rsidRPr="0051004B" w:rsidRDefault="0051004B" w:rsidP="0051004B">
            <w:pPr>
              <w:jc w:val="center"/>
              <w:rPr>
                <w:sz w:val="18"/>
                <w:szCs w:val="18"/>
              </w:rPr>
            </w:pPr>
            <w:r w:rsidRPr="0051004B">
              <w:rPr>
                <w:sz w:val="18"/>
                <w:szCs w:val="18"/>
              </w:rPr>
              <w:t>12</w:t>
            </w:r>
          </w:p>
        </w:tc>
        <w:tc>
          <w:tcPr>
            <w:tcW w:w="1597" w:type="dxa"/>
            <w:noWrap/>
            <w:vAlign w:val="bottom"/>
          </w:tcPr>
          <w:p w14:paraId="7A4BE855" w14:textId="52376688" w:rsidR="0051004B" w:rsidRPr="0051004B" w:rsidRDefault="0051004B" w:rsidP="0051004B">
            <w:pPr>
              <w:jc w:val="center"/>
              <w:rPr>
                <w:sz w:val="18"/>
                <w:szCs w:val="18"/>
              </w:rPr>
            </w:pPr>
            <w:r w:rsidRPr="0051004B">
              <w:rPr>
                <w:color w:val="000000"/>
                <w:sz w:val="18"/>
                <w:szCs w:val="18"/>
              </w:rPr>
              <w:t>G. Radgona</w:t>
            </w:r>
          </w:p>
        </w:tc>
        <w:tc>
          <w:tcPr>
            <w:tcW w:w="2196" w:type="dxa"/>
            <w:noWrap/>
            <w:vAlign w:val="bottom"/>
          </w:tcPr>
          <w:p w14:paraId="4D1CEB88" w14:textId="7C3ACCE9" w:rsidR="0051004B" w:rsidRPr="0051004B" w:rsidRDefault="0051004B" w:rsidP="0051004B">
            <w:pPr>
              <w:jc w:val="center"/>
              <w:rPr>
                <w:sz w:val="18"/>
                <w:szCs w:val="18"/>
              </w:rPr>
            </w:pPr>
            <w:r w:rsidRPr="0051004B">
              <w:rPr>
                <w:color w:val="000000"/>
                <w:sz w:val="18"/>
                <w:szCs w:val="18"/>
              </w:rPr>
              <w:t xml:space="preserve">VVN reke Mure </w:t>
            </w:r>
            <w:proofErr w:type="spellStart"/>
            <w:r w:rsidRPr="0051004B">
              <w:rPr>
                <w:color w:val="000000"/>
                <w:sz w:val="18"/>
                <w:szCs w:val="18"/>
              </w:rPr>
              <w:t>d.b</w:t>
            </w:r>
            <w:proofErr w:type="spellEnd"/>
            <w:r w:rsidRPr="0051004B">
              <w:rPr>
                <w:color w:val="000000"/>
                <w:sz w:val="18"/>
                <w:szCs w:val="18"/>
              </w:rPr>
              <w:t>.</w:t>
            </w:r>
          </w:p>
        </w:tc>
        <w:tc>
          <w:tcPr>
            <w:tcW w:w="3621" w:type="dxa"/>
            <w:noWrap/>
            <w:vAlign w:val="bottom"/>
          </w:tcPr>
          <w:p w14:paraId="6984948C" w14:textId="76D3FAC8" w:rsidR="0051004B" w:rsidRPr="0051004B" w:rsidRDefault="0051004B" w:rsidP="0051004B">
            <w:pPr>
              <w:jc w:val="center"/>
              <w:rPr>
                <w:sz w:val="18"/>
                <w:szCs w:val="18"/>
              </w:rPr>
            </w:pPr>
            <w:r w:rsidRPr="0051004B">
              <w:rPr>
                <w:color w:val="000000"/>
                <w:sz w:val="18"/>
                <w:szCs w:val="18"/>
              </w:rPr>
              <w:t>I in II košnja visokovodnega nasipa reke Mure desni breg</w:t>
            </w:r>
          </w:p>
        </w:tc>
      </w:tr>
      <w:tr w:rsidR="0051004B" w:rsidRPr="00915302" w14:paraId="03AB3CD0" w14:textId="77777777" w:rsidTr="00BE22B1">
        <w:trPr>
          <w:trHeight w:val="300"/>
        </w:trPr>
        <w:tc>
          <w:tcPr>
            <w:tcW w:w="1648" w:type="dxa"/>
            <w:noWrap/>
            <w:vAlign w:val="center"/>
            <w:hideMark/>
          </w:tcPr>
          <w:p w14:paraId="27EBBBA6" w14:textId="77777777" w:rsidR="0051004B" w:rsidRPr="0051004B" w:rsidRDefault="0051004B" w:rsidP="0051004B">
            <w:pPr>
              <w:jc w:val="center"/>
              <w:rPr>
                <w:sz w:val="18"/>
                <w:szCs w:val="18"/>
              </w:rPr>
            </w:pPr>
            <w:r w:rsidRPr="0051004B">
              <w:rPr>
                <w:sz w:val="18"/>
                <w:szCs w:val="18"/>
              </w:rPr>
              <w:t>13</w:t>
            </w:r>
          </w:p>
        </w:tc>
        <w:tc>
          <w:tcPr>
            <w:tcW w:w="1597" w:type="dxa"/>
            <w:noWrap/>
            <w:vAlign w:val="bottom"/>
          </w:tcPr>
          <w:p w14:paraId="198AA76C" w14:textId="32655982" w:rsidR="0051004B" w:rsidRPr="0051004B" w:rsidRDefault="0051004B" w:rsidP="0051004B">
            <w:pPr>
              <w:jc w:val="center"/>
              <w:rPr>
                <w:sz w:val="18"/>
                <w:szCs w:val="18"/>
              </w:rPr>
            </w:pPr>
            <w:r w:rsidRPr="0051004B">
              <w:rPr>
                <w:color w:val="000000"/>
                <w:sz w:val="18"/>
                <w:szCs w:val="18"/>
              </w:rPr>
              <w:t>G. Radgona</w:t>
            </w:r>
          </w:p>
        </w:tc>
        <w:tc>
          <w:tcPr>
            <w:tcW w:w="2196" w:type="dxa"/>
            <w:noWrap/>
            <w:vAlign w:val="bottom"/>
          </w:tcPr>
          <w:p w14:paraId="7745A516" w14:textId="3D48B97A" w:rsidR="0051004B" w:rsidRPr="0051004B" w:rsidRDefault="0051004B" w:rsidP="0051004B">
            <w:pPr>
              <w:jc w:val="center"/>
              <w:rPr>
                <w:sz w:val="18"/>
                <w:szCs w:val="18"/>
              </w:rPr>
            </w:pPr>
            <w:r w:rsidRPr="0051004B">
              <w:rPr>
                <w:color w:val="000000"/>
                <w:sz w:val="18"/>
                <w:szCs w:val="18"/>
              </w:rPr>
              <w:t>Plitvica</w:t>
            </w:r>
          </w:p>
        </w:tc>
        <w:tc>
          <w:tcPr>
            <w:tcW w:w="3621" w:type="dxa"/>
            <w:noWrap/>
            <w:vAlign w:val="bottom"/>
          </w:tcPr>
          <w:p w14:paraId="45DB2870" w14:textId="2A0049AD" w:rsidR="0051004B" w:rsidRPr="0051004B" w:rsidRDefault="0051004B" w:rsidP="0051004B">
            <w:pPr>
              <w:jc w:val="center"/>
              <w:rPr>
                <w:sz w:val="18"/>
                <w:szCs w:val="18"/>
              </w:rPr>
            </w:pPr>
            <w:r w:rsidRPr="0051004B">
              <w:rPr>
                <w:color w:val="000000"/>
                <w:sz w:val="18"/>
                <w:szCs w:val="18"/>
              </w:rPr>
              <w:t>I in II košnja potoka Plitvica</w:t>
            </w:r>
          </w:p>
        </w:tc>
      </w:tr>
      <w:tr w:rsidR="0051004B" w:rsidRPr="00915302" w14:paraId="26473D29" w14:textId="77777777" w:rsidTr="00BE22B1">
        <w:trPr>
          <w:trHeight w:val="600"/>
        </w:trPr>
        <w:tc>
          <w:tcPr>
            <w:tcW w:w="1648" w:type="dxa"/>
            <w:noWrap/>
            <w:vAlign w:val="center"/>
            <w:hideMark/>
          </w:tcPr>
          <w:p w14:paraId="5B48AF28" w14:textId="77777777" w:rsidR="0051004B" w:rsidRPr="0051004B" w:rsidRDefault="0051004B" w:rsidP="0051004B">
            <w:pPr>
              <w:jc w:val="center"/>
              <w:rPr>
                <w:sz w:val="18"/>
                <w:szCs w:val="18"/>
              </w:rPr>
            </w:pPr>
            <w:r w:rsidRPr="0051004B">
              <w:rPr>
                <w:sz w:val="18"/>
                <w:szCs w:val="18"/>
              </w:rPr>
              <w:t>14</w:t>
            </w:r>
          </w:p>
        </w:tc>
        <w:tc>
          <w:tcPr>
            <w:tcW w:w="1597" w:type="dxa"/>
            <w:noWrap/>
            <w:vAlign w:val="bottom"/>
          </w:tcPr>
          <w:p w14:paraId="0E748932" w14:textId="75278B7E" w:rsidR="0051004B" w:rsidRPr="0051004B" w:rsidRDefault="0051004B" w:rsidP="0051004B">
            <w:pPr>
              <w:jc w:val="center"/>
              <w:rPr>
                <w:sz w:val="18"/>
                <w:szCs w:val="18"/>
              </w:rPr>
            </w:pPr>
            <w:r w:rsidRPr="0051004B">
              <w:rPr>
                <w:color w:val="000000"/>
                <w:sz w:val="18"/>
                <w:szCs w:val="18"/>
              </w:rPr>
              <w:t>G. Radgona</w:t>
            </w:r>
          </w:p>
        </w:tc>
        <w:tc>
          <w:tcPr>
            <w:tcW w:w="2196" w:type="dxa"/>
            <w:vAlign w:val="bottom"/>
          </w:tcPr>
          <w:p w14:paraId="27BFF9B7" w14:textId="681728D8" w:rsidR="0051004B" w:rsidRPr="0051004B" w:rsidRDefault="0051004B" w:rsidP="0051004B">
            <w:pPr>
              <w:jc w:val="center"/>
              <w:rPr>
                <w:sz w:val="18"/>
                <w:szCs w:val="18"/>
              </w:rPr>
            </w:pPr>
            <w:r w:rsidRPr="0051004B">
              <w:rPr>
                <w:color w:val="000000"/>
                <w:sz w:val="18"/>
                <w:szCs w:val="18"/>
              </w:rPr>
              <w:t>Hercegovski potok</w:t>
            </w:r>
          </w:p>
        </w:tc>
        <w:tc>
          <w:tcPr>
            <w:tcW w:w="3621" w:type="dxa"/>
            <w:noWrap/>
            <w:vAlign w:val="bottom"/>
          </w:tcPr>
          <w:p w14:paraId="0ADB9DF4" w14:textId="5B86CCBF" w:rsidR="0051004B" w:rsidRPr="0051004B" w:rsidRDefault="0051004B" w:rsidP="0051004B">
            <w:pPr>
              <w:jc w:val="center"/>
              <w:rPr>
                <w:sz w:val="18"/>
                <w:szCs w:val="18"/>
              </w:rPr>
            </w:pPr>
            <w:r w:rsidRPr="0051004B">
              <w:rPr>
                <w:color w:val="000000"/>
                <w:sz w:val="18"/>
                <w:szCs w:val="18"/>
              </w:rPr>
              <w:t>I košnja Hercegovskega potoka</w:t>
            </w:r>
          </w:p>
        </w:tc>
      </w:tr>
      <w:tr w:rsidR="0051004B" w:rsidRPr="00915302" w14:paraId="754EB6B5" w14:textId="77777777" w:rsidTr="00BE22B1">
        <w:trPr>
          <w:trHeight w:val="600"/>
        </w:trPr>
        <w:tc>
          <w:tcPr>
            <w:tcW w:w="1648" w:type="dxa"/>
            <w:noWrap/>
            <w:vAlign w:val="center"/>
            <w:hideMark/>
          </w:tcPr>
          <w:p w14:paraId="1602051F" w14:textId="77777777" w:rsidR="0051004B" w:rsidRPr="0051004B" w:rsidRDefault="0051004B" w:rsidP="0051004B">
            <w:pPr>
              <w:jc w:val="center"/>
              <w:rPr>
                <w:sz w:val="18"/>
                <w:szCs w:val="18"/>
              </w:rPr>
            </w:pPr>
            <w:r w:rsidRPr="0051004B">
              <w:rPr>
                <w:sz w:val="18"/>
                <w:szCs w:val="18"/>
              </w:rPr>
              <w:t>15</w:t>
            </w:r>
          </w:p>
        </w:tc>
        <w:tc>
          <w:tcPr>
            <w:tcW w:w="1597" w:type="dxa"/>
            <w:noWrap/>
            <w:vAlign w:val="bottom"/>
          </w:tcPr>
          <w:p w14:paraId="668B24B7" w14:textId="091F549E" w:rsidR="0051004B" w:rsidRPr="0051004B" w:rsidRDefault="0051004B" w:rsidP="0051004B">
            <w:pPr>
              <w:jc w:val="center"/>
              <w:rPr>
                <w:sz w:val="18"/>
                <w:szCs w:val="18"/>
              </w:rPr>
            </w:pPr>
            <w:r w:rsidRPr="0051004B">
              <w:rPr>
                <w:color w:val="000000"/>
                <w:sz w:val="18"/>
                <w:szCs w:val="18"/>
              </w:rPr>
              <w:t>Gornji Petrovci</w:t>
            </w:r>
          </w:p>
        </w:tc>
        <w:tc>
          <w:tcPr>
            <w:tcW w:w="2196" w:type="dxa"/>
            <w:noWrap/>
            <w:vAlign w:val="bottom"/>
          </w:tcPr>
          <w:p w14:paraId="030C7200" w14:textId="5D6992E7" w:rsidR="0051004B" w:rsidRPr="0051004B" w:rsidRDefault="0051004B" w:rsidP="0051004B">
            <w:pPr>
              <w:jc w:val="center"/>
              <w:rPr>
                <w:sz w:val="18"/>
                <w:szCs w:val="18"/>
              </w:rPr>
            </w:pPr>
            <w:r w:rsidRPr="0051004B">
              <w:rPr>
                <w:color w:val="000000"/>
                <w:sz w:val="18"/>
                <w:szCs w:val="18"/>
              </w:rPr>
              <w:t>Merak</w:t>
            </w:r>
          </w:p>
        </w:tc>
        <w:tc>
          <w:tcPr>
            <w:tcW w:w="3621" w:type="dxa"/>
            <w:vAlign w:val="bottom"/>
          </w:tcPr>
          <w:p w14:paraId="0F7E2499" w14:textId="363587C1" w:rsidR="0051004B" w:rsidRPr="0051004B" w:rsidRDefault="0051004B" w:rsidP="0051004B">
            <w:pPr>
              <w:jc w:val="center"/>
              <w:rPr>
                <w:sz w:val="18"/>
                <w:szCs w:val="18"/>
              </w:rPr>
            </w:pPr>
            <w:r w:rsidRPr="0051004B">
              <w:rPr>
                <w:color w:val="000000"/>
                <w:sz w:val="18"/>
                <w:szCs w:val="18"/>
              </w:rPr>
              <w:t>Redčenje drevesne zarasti, odstranitev nagnjenih in podrtih dreves</w:t>
            </w:r>
          </w:p>
        </w:tc>
      </w:tr>
      <w:tr w:rsidR="0051004B" w:rsidRPr="00915302" w14:paraId="5260AE0F" w14:textId="77777777" w:rsidTr="00BE22B1">
        <w:trPr>
          <w:trHeight w:val="300"/>
        </w:trPr>
        <w:tc>
          <w:tcPr>
            <w:tcW w:w="1648" w:type="dxa"/>
            <w:noWrap/>
            <w:vAlign w:val="center"/>
            <w:hideMark/>
          </w:tcPr>
          <w:p w14:paraId="67C42647" w14:textId="77777777" w:rsidR="0051004B" w:rsidRPr="0051004B" w:rsidRDefault="0051004B" w:rsidP="0051004B">
            <w:pPr>
              <w:jc w:val="center"/>
              <w:rPr>
                <w:sz w:val="18"/>
                <w:szCs w:val="18"/>
              </w:rPr>
            </w:pPr>
            <w:r w:rsidRPr="0051004B">
              <w:rPr>
                <w:sz w:val="18"/>
                <w:szCs w:val="18"/>
              </w:rPr>
              <w:t>16</w:t>
            </w:r>
          </w:p>
        </w:tc>
        <w:tc>
          <w:tcPr>
            <w:tcW w:w="1597" w:type="dxa"/>
            <w:noWrap/>
            <w:vAlign w:val="bottom"/>
          </w:tcPr>
          <w:p w14:paraId="6AFD5A9E" w14:textId="11FDDDFC" w:rsidR="0051004B" w:rsidRPr="0051004B" w:rsidRDefault="0051004B" w:rsidP="0051004B">
            <w:pPr>
              <w:jc w:val="center"/>
              <w:rPr>
                <w:sz w:val="18"/>
                <w:szCs w:val="18"/>
              </w:rPr>
            </w:pPr>
            <w:r w:rsidRPr="0051004B">
              <w:rPr>
                <w:color w:val="000000"/>
                <w:sz w:val="18"/>
                <w:szCs w:val="18"/>
              </w:rPr>
              <w:t>Hodoš</w:t>
            </w:r>
          </w:p>
        </w:tc>
        <w:tc>
          <w:tcPr>
            <w:tcW w:w="2196" w:type="dxa"/>
            <w:noWrap/>
            <w:vAlign w:val="bottom"/>
          </w:tcPr>
          <w:p w14:paraId="148A3DA9" w14:textId="3EA5B6CE" w:rsidR="0051004B" w:rsidRPr="0051004B" w:rsidRDefault="0051004B" w:rsidP="0051004B">
            <w:pPr>
              <w:jc w:val="center"/>
              <w:rPr>
                <w:sz w:val="18"/>
                <w:szCs w:val="18"/>
              </w:rPr>
            </w:pPr>
            <w:r w:rsidRPr="0051004B">
              <w:rPr>
                <w:color w:val="000000"/>
                <w:sz w:val="18"/>
                <w:szCs w:val="18"/>
              </w:rPr>
              <w:t>AK Hodoš</w:t>
            </w:r>
          </w:p>
        </w:tc>
        <w:tc>
          <w:tcPr>
            <w:tcW w:w="3621" w:type="dxa"/>
            <w:noWrap/>
            <w:vAlign w:val="bottom"/>
          </w:tcPr>
          <w:p w14:paraId="166C435B" w14:textId="7662BF72" w:rsidR="0051004B" w:rsidRPr="0051004B" w:rsidRDefault="0051004B" w:rsidP="0051004B">
            <w:pPr>
              <w:jc w:val="center"/>
              <w:rPr>
                <w:sz w:val="18"/>
                <w:szCs w:val="18"/>
              </w:rPr>
            </w:pPr>
            <w:r w:rsidRPr="0051004B">
              <w:rPr>
                <w:color w:val="000000"/>
                <w:sz w:val="18"/>
                <w:szCs w:val="18"/>
              </w:rPr>
              <w:t>I, II in III košnja AK Hodoš</w:t>
            </w:r>
          </w:p>
        </w:tc>
      </w:tr>
      <w:tr w:rsidR="0051004B" w:rsidRPr="00915302" w14:paraId="57370D2E" w14:textId="77777777" w:rsidTr="00BE22B1">
        <w:trPr>
          <w:trHeight w:val="600"/>
        </w:trPr>
        <w:tc>
          <w:tcPr>
            <w:tcW w:w="1648" w:type="dxa"/>
            <w:noWrap/>
            <w:vAlign w:val="center"/>
            <w:hideMark/>
          </w:tcPr>
          <w:p w14:paraId="62025189" w14:textId="77777777" w:rsidR="0051004B" w:rsidRPr="0051004B" w:rsidRDefault="0051004B" w:rsidP="0051004B">
            <w:pPr>
              <w:jc w:val="center"/>
              <w:rPr>
                <w:sz w:val="18"/>
                <w:szCs w:val="18"/>
              </w:rPr>
            </w:pPr>
            <w:r w:rsidRPr="0051004B">
              <w:rPr>
                <w:sz w:val="18"/>
                <w:szCs w:val="18"/>
              </w:rPr>
              <w:t>17</w:t>
            </w:r>
          </w:p>
        </w:tc>
        <w:tc>
          <w:tcPr>
            <w:tcW w:w="1597" w:type="dxa"/>
            <w:noWrap/>
            <w:vAlign w:val="bottom"/>
          </w:tcPr>
          <w:p w14:paraId="0DFED7AE" w14:textId="5339C2F2" w:rsidR="0051004B" w:rsidRPr="0051004B" w:rsidRDefault="0051004B" w:rsidP="0051004B">
            <w:pPr>
              <w:jc w:val="center"/>
              <w:rPr>
                <w:sz w:val="18"/>
                <w:szCs w:val="18"/>
              </w:rPr>
            </w:pPr>
            <w:r w:rsidRPr="0051004B">
              <w:rPr>
                <w:color w:val="000000"/>
                <w:sz w:val="18"/>
                <w:szCs w:val="18"/>
              </w:rPr>
              <w:t>Kobilje</w:t>
            </w:r>
          </w:p>
        </w:tc>
        <w:tc>
          <w:tcPr>
            <w:tcW w:w="2196" w:type="dxa"/>
            <w:vAlign w:val="bottom"/>
          </w:tcPr>
          <w:p w14:paraId="04A4D8B3" w14:textId="4557649C" w:rsidR="0051004B" w:rsidRPr="0051004B" w:rsidRDefault="0051004B" w:rsidP="0051004B">
            <w:pPr>
              <w:jc w:val="center"/>
              <w:rPr>
                <w:sz w:val="18"/>
                <w:szCs w:val="18"/>
              </w:rPr>
            </w:pPr>
            <w:proofErr w:type="spellStart"/>
            <w:r w:rsidRPr="0051004B">
              <w:rPr>
                <w:color w:val="000000"/>
                <w:sz w:val="18"/>
                <w:szCs w:val="18"/>
              </w:rPr>
              <w:t>Kobiljski</w:t>
            </w:r>
            <w:proofErr w:type="spellEnd"/>
            <w:r w:rsidRPr="0051004B">
              <w:rPr>
                <w:color w:val="000000"/>
                <w:sz w:val="18"/>
                <w:szCs w:val="18"/>
              </w:rPr>
              <w:t xml:space="preserve"> potok</w:t>
            </w:r>
          </w:p>
        </w:tc>
        <w:tc>
          <w:tcPr>
            <w:tcW w:w="3621" w:type="dxa"/>
            <w:noWrap/>
            <w:vAlign w:val="bottom"/>
          </w:tcPr>
          <w:p w14:paraId="4319FE21" w14:textId="44BB999A" w:rsidR="0051004B" w:rsidRPr="0051004B" w:rsidRDefault="0051004B" w:rsidP="0051004B">
            <w:pPr>
              <w:jc w:val="center"/>
              <w:rPr>
                <w:sz w:val="18"/>
                <w:szCs w:val="18"/>
              </w:rPr>
            </w:pPr>
            <w:r w:rsidRPr="0051004B">
              <w:rPr>
                <w:color w:val="000000"/>
                <w:sz w:val="18"/>
                <w:szCs w:val="18"/>
              </w:rPr>
              <w:t>Redčenje drevesne zarasti, odstranitev nagnjenih in podrtih dreves</w:t>
            </w:r>
          </w:p>
        </w:tc>
      </w:tr>
      <w:tr w:rsidR="0051004B" w:rsidRPr="00915302" w14:paraId="64095BF6" w14:textId="77777777" w:rsidTr="00BE22B1">
        <w:trPr>
          <w:trHeight w:val="600"/>
        </w:trPr>
        <w:tc>
          <w:tcPr>
            <w:tcW w:w="1648" w:type="dxa"/>
            <w:noWrap/>
            <w:vAlign w:val="center"/>
            <w:hideMark/>
          </w:tcPr>
          <w:p w14:paraId="76018BB4" w14:textId="77777777" w:rsidR="0051004B" w:rsidRPr="0051004B" w:rsidRDefault="0051004B" w:rsidP="0051004B">
            <w:pPr>
              <w:jc w:val="center"/>
              <w:rPr>
                <w:sz w:val="18"/>
                <w:szCs w:val="18"/>
              </w:rPr>
            </w:pPr>
            <w:r w:rsidRPr="0051004B">
              <w:rPr>
                <w:sz w:val="18"/>
                <w:szCs w:val="18"/>
              </w:rPr>
              <w:t>18</w:t>
            </w:r>
          </w:p>
        </w:tc>
        <w:tc>
          <w:tcPr>
            <w:tcW w:w="1597" w:type="dxa"/>
            <w:noWrap/>
            <w:vAlign w:val="bottom"/>
          </w:tcPr>
          <w:p w14:paraId="34596B1B" w14:textId="69F892CE" w:rsidR="0051004B" w:rsidRPr="0051004B" w:rsidRDefault="0051004B" w:rsidP="0051004B">
            <w:pPr>
              <w:jc w:val="center"/>
              <w:rPr>
                <w:sz w:val="18"/>
                <w:szCs w:val="18"/>
              </w:rPr>
            </w:pPr>
            <w:r w:rsidRPr="0051004B">
              <w:rPr>
                <w:color w:val="000000"/>
                <w:sz w:val="18"/>
                <w:szCs w:val="18"/>
              </w:rPr>
              <w:t xml:space="preserve">Križevci pri </w:t>
            </w:r>
            <w:proofErr w:type="spellStart"/>
            <w:r w:rsidRPr="0051004B">
              <w:rPr>
                <w:color w:val="000000"/>
                <w:sz w:val="18"/>
                <w:szCs w:val="18"/>
              </w:rPr>
              <w:t>Ljutomerju</w:t>
            </w:r>
            <w:proofErr w:type="spellEnd"/>
          </w:p>
        </w:tc>
        <w:tc>
          <w:tcPr>
            <w:tcW w:w="2196" w:type="dxa"/>
            <w:noWrap/>
            <w:vAlign w:val="bottom"/>
          </w:tcPr>
          <w:p w14:paraId="656EC83E" w14:textId="6C00761E" w:rsidR="0051004B" w:rsidRPr="0051004B" w:rsidRDefault="0051004B" w:rsidP="0051004B">
            <w:pPr>
              <w:jc w:val="center"/>
              <w:rPr>
                <w:sz w:val="18"/>
                <w:szCs w:val="18"/>
              </w:rPr>
            </w:pPr>
            <w:r w:rsidRPr="0051004B">
              <w:rPr>
                <w:color w:val="000000"/>
                <w:sz w:val="18"/>
                <w:szCs w:val="18"/>
              </w:rPr>
              <w:t>Turja</w:t>
            </w:r>
          </w:p>
        </w:tc>
        <w:tc>
          <w:tcPr>
            <w:tcW w:w="3621" w:type="dxa"/>
            <w:vAlign w:val="bottom"/>
          </w:tcPr>
          <w:p w14:paraId="6604DFC4" w14:textId="68C0608C" w:rsidR="0051004B" w:rsidRPr="0051004B" w:rsidRDefault="0051004B" w:rsidP="0051004B">
            <w:pPr>
              <w:jc w:val="center"/>
              <w:rPr>
                <w:sz w:val="18"/>
                <w:szCs w:val="18"/>
              </w:rPr>
            </w:pPr>
            <w:r w:rsidRPr="0051004B">
              <w:rPr>
                <w:color w:val="000000"/>
                <w:sz w:val="18"/>
                <w:szCs w:val="18"/>
              </w:rPr>
              <w:t>I in II košnja potoka Turja</w:t>
            </w:r>
          </w:p>
        </w:tc>
      </w:tr>
      <w:tr w:rsidR="0051004B" w:rsidRPr="00915302" w14:paraId="56A5F568" w14:textId="77777777" w:rsidTr="00BE22B1">
        <w:trPr>
          <w:trHeight w:val="300"/>
        </w:trPr>
        <w:tc>
          <w:tcPr>
            <w:tcW w:w="1648" w:type="dxa"/>
            <w:noWrap/>
            <w:vAlign w:val="center"/>
            <w:hideMark/>
          </w:tcPr>
          <w:p w14:paraId="5619CC93" w14:textId="77777777" w:rsidR="0051004B" w:rsidRPr="0051004B" w:rsidRDefault="0051004B" w:rsidP="0051004B">
            <w:pPr>
              <w:jc w:val="center"/>
              <w:rPr>
                <w:sz w:val="18"/>
                <w:szCs w:val="18"/>
              </w:rPr>
            </w:pPr>
            <w:r w:rsidRPr="0051004B">
              <w:rPr>
                <w:sz w:val="18"/>
                <w:szCs w:val="18"/>
              </w:rPr>
              <w:t>19</w:t>
            </w:r>
          </w:p>
        </w:tc>
        <w:tc>
          <w:tcPr>
            <w:tcW w:w="1597" w:type="dxa"/>
            <w:noWrap/>
            <w:vAlign w:val="bottom"/>
          </w:tcPr>
          <w:p w14:paraId="36CA05EF" w14:textId="0024E153" w:rsidR="0051004B" w:rsidRPr="0051004B" w:rsidRDefault="0051004B" w:rsidP="0051004B">
            <w:pPr>
              <w:jc w:val="center"/>
              <w:rPr>
                <w:sz w:val="18"/>
                <w:szCs w:val="18"/>
              </w:rPr>
            </w:pPr>
            <w:r w:rsidRPr="0051004B">
              <w:rPr>
                <w:color w:val="000000"/>
                <w:sz w:val="18"/>
                <w:szCs w:val="18"/>
              </w:rPr>
              <w:t xml:space="preserve">Križevci pri </w:t>
            </w:r>
            <w:proofErr w:type="spellStart"/>
            <w:r w:rsidRPr="0051004B">
              <w:rPr>
                <w:color w:val="000000"/>
                <w:sz w:val="18"/>
                <w:szCs w:val="18"/>
              </w:rPr>
              <w:t>Ljutomerju</w:t>
            </w:r>
            <w:proofErr w:type="spellEnd"/>
          </w:p>
        </w:tc>
        <w:tc>
          <w:tcPr>
            <w:tcW w:w="2196" w:type="dxa"/>
            <w:noWrap/>
            <w:vAlign w:val="bottom"/>
          </w:tcPr>
          <w:p w14:paraId="7F527631" w14:textId="3744BA3E" w:rsidR="0051004B" w:rsidRPr="0051004B" w:rsidRDefault="0051004B" w:rsidP="0051004B">
            <w:pPr>
              <w:jc w:val="center"/>
              <w:rPr>
                <w:sz w:val="18"/>
                <w:szCs w:val="18"/>
              </w:rPr>
            </w:pPr>
            <w:proofErr w:type="spellStart"/>
            <w:r w:rsidRPr="0051004B">
              <w:rPr>
                <w:color w:val="000000"/>
                <w:sz w:val="18"/>
                <w:szCs w:val="18"/>
              </w:rPr>
              <w:t>Kozarica</w:t>
            </w:r>
            <w:proofErr w:type="spellEnd"/>
          </w:p>
        </w:tc>
        <w:tc>
          <w:tcPr>
            <w:tcW w:w="3621" w:type="dxa"/>
            <w:noWrap/>
            <w:vAlign w:val="bottom"/>
          </w:tcPr>
          <w:p w14:paraId="198D23E0" w14:textId="62A9BF21" w:rsidR="0051004B" w:rsidRPr="0051004B" w:rsidRDefault="0051004B" w:rsidP="0051004B">
            <w:pPr>
              <w:jc w:val="center"/>
              <w:rPr>
                <w:sz w:val="18"/>
                <w:szCs w:val="18"/>
              </w:rPr>
            </w:pPr>
            <w:r w:rsidRPr="0051004B">
              <w:rPr>
                <w:color w:val="000000"/>
                <w:sz w:val="18"/>
                <w:szCs w:val="18"/>
              </w:rPr>
              <w:t xml:space="preserve">I in II košnja potoka </w:t>
            </w:r>
            <w:proofErr w:type="spellStart"/>
            <w:r w:rsidRPr="0051004B">
              <w:rPr>
                <w:color w:val="000000"/>
                <w:sz w:val="18"/>
                <w:szCs w:val="18"/>
              </w:rPr>
              <w:t>Kozarica</w:t>
            </w:r>
            <w:proofErr w:type="spellEnd"/>
          </w:p>
        </w:tc>
      </w:tr>
      <w:tr w:rsidR="0051004B" w:rsidRPr="00915302" w14:paraId="2FCBBBDF" w14:textId="77777777" w:rsidTr="00BE22B1">
        <w:trPr>
          <w:trHeight w:val="300"/>
        </w:trPr>
        <w:tc>
          <w:tcPr>
            <w:tcW w:w="1648" w:type="dxa"/>
            <w:noWrap/>
            <w:vAlign w:val="center"/>
            <w:hideMark/>
          </w:tcPr>
          <w:p w14:paraId="37C476FD" w14:textId="77777777" w:rsidR="0051004B" w:rsidRPr="0051004B" w:rsidRDefault="0051004B" w:rsidP="0051004B">
            <w:pPr>
              <w:jc w:val="center"/>
              <w:rPr>
                <w:sz w:val="18"/>
                <w:szCs w:val="18"/>
              </w:rPr>
            </w:pPr>
            <w:r w:rsidRPr="0051004B">
              <w:rPr>
                <w:sz w:val="18"/>
                <w:szCs w:val="18"/>
              </w:rPr>
              <w:t>20</w:t>
            </w:r>
          </w:p>
        </w:tc>
        <w:tc>
          <w:tcPr>
            <w:tcW w:w="1597" w:type="dxa"/>
            <w:noWrap/>
            <w:vAlign w:val="bottom"/>
          </w:tcPr>
          <w:p w14:paraId="0715AA72" w14:textId="21E4E3A1" w:rsidR="0051004B" w:rsidRPr="0051004B" w:rsidRDefault="0051004B" w:rsidP="0051004B">
            <w:pPr>
              <w:jc w:val="center"/>
              <w:rPr>
                <w:sz w:val="18"/>
                <w:szCs w:val="18"/>
              </w:rPr>
            </w:pPr>
            <w:r w:rsidRPr="0051004B">
              <w:rPr>
                <w:color w:val="000000"/>
                <w:sz w:val="18"/>
                <w:szCs w:val="18"/>
              </w:rPr>
              <w:t xml:space="preserve">Križevci pri </w:t>
            </w:r>
            <w:proofErr w:type="spellStart"/>
            <w:r w:rsidRPr="0051004B">
              <w:rPr>
                <w:color w:val="000000"/>
                <w:sz w:val="18"/>
                <w:szCs w:val="18"/>
              </w:rPr>
              <w:t>Ljutomerju</w:t>
            </w:r>
            <w:proofErr w:type="spellEnd"/>
          </w:p>
        </w:tc>
        <w:tc>
          <w:tcPr>
            <w:tcW w:w="2196" w:type="dxa"/>
            <w:noWrap/>
            <w:vAlign w:val="bottom"/>
          </w:tcPr>
          <w:p w14:paraId="6538856B" w14:textId="25163054" w:rsidR="0051004B" w:rsidRPr="0051004B" w:rsidRDefault="0051004B" w:rsidP="0051004B">
            <w:pPr>
              <w:jc w:val="center"/>
              <w:rPr>
                <w:sz w:val="18"/>
                <w:szCs w:val="18"/>
              </w:rPr>
            </w:pPr>
            <w:r w:rsidRPr="0051004B">
              <w:rPr>
                <w:color w:val="000000"/>
                <w:sz w:val="18"/>
                <w:szCs w:val="18"/>
              </w:rPr>
              <w:t>Ščavnica</w:t>
            </w:r>
          </w:p>
        </w:tc>
        <w:tc>
          <w:tcPr>
            <w:tcW w:w="3621" w:type="dxa"/>
            <w:noWrap/>
            <w:vAlign w:val="bottom"/>
          </w:tcPr>
          <w:p w14:paraId="446347F1" w14:textId="5F48CA19" w:rsidR="0051004B" w:rsidRPr="0051004B" w:rsidRDefault="0051004B" w:rsidP="0051004B">
            <w:pPr>
              <w:jc w:val="center"/>
              <w:rPr>
                <w:sz w:val="18"/>
                <w:szCs w:val="18"/>
              </w:rPr>
            </w:pPr>
            <w:r w:rsidRPr="0051004B">
              <w:rPr>
                <w:color w:val="000000"/>
                <w:sz w:val="18"/>
                <w:szCs w:val="18"/>
              </w:rPr>
              <w:t xml:space="preserve">I, II košnja reke Ščavnice </w:t>
            </w:r>
          </w:p>
        </w:tc>
      </w:tr>
      <w:tr w:rsidR="0051004B" w:rsidRPr="00915302" w14:paraId="28F79EB9" w14:textId="77777777" w:rsidTr="00BE22B1">
        <w:trPr>
          <w:trHeight w:val="300"/>
        </w:trPr>
        <w:tc>
          <w:tcPr>
            <w:tcW w:w="1648" w:type="dxa"/>
            <w:noWrap/>
            <w:vAlign w:val="center"/>
            <w:hideMark/>
          </w:tcPr>
          <w:p w14:paraId="35F33341" w14:textId="77777777" w:rsidR="0051004B" w:rsidRPr="0051004B" w:rsidRDefault="0051004B" w:rsidP="0051004B">
            <w:pPr>
              <w:jc w:val="center"/>
              <w:rPr>
                <w:sz w:val="18"/>
                <w:szCs w:val="18"/>
              </w:rPr>
            </w:pPr>
            <w:r w:rsidRPr="0051004B">
              <w:rPr>
                <w:sz w:val="18"/>
                <w:szCs w:val="18"/>
              </w:rPr>
              <w:t>21</w:t>
            </w:r>
          </w:p>
        </w:tc>
        <w:tc>
          <w:tcPr>
            <w:tcW w:w="1597" w:type="dxa"/>
            <w:noWrap/>
            <w:vAlign w:val="bottom"/>
          </w:tcPr>
          <w:p w14:paraId="4E0204E7" w14:textId="64FD4CFD" w:rsidR="0051004B" w:rsidRPr="0051004B" w:rsidRDefault="0051004B" w:rsidP="0051004B">
            <w:pPr>
              <w:jc w:val="center"/>
              <w:rPr>
                <w:sz w:val="18"/>
                <w:szCs w:val="18"/>
              </w:rPr>
            </w:pPr>
            <w:r w:rsidRPr="0051004B">
              <w:rPr>
                <w:color w:val="000000"/>
                <w:sz w:val="18"/>
                <w:szCs w:val="18"/>
              </w:rPr>
              <w:t xml:space="preserve">Križevci pri </w:t>
            </w:r>
            <w:proofErr w:type="spellStart"/>
            <w:r w:rsidRPr="0051004B">
              <w:rPr>
                <w:color w:val="000000"/>
                <w:sz w:val="18"/>
                <w:szCs w:val="18"/>
              </w:rPr>
              <w:t>Ljutomerju</w:t>
            </w:r>
            <w:proofErr w:type="spellEnd"/>
          </w:p>
        </w:tc>
        <w:tc>
          <w:tcPr>
            <w:tcW w:w="2196" w:type="dxa"/>
            <w:noWrap/>
            <w:vAlign w:val="bottom"/>
          </w:tcPr>
          <w:p w14:paraId="3E82E5EA" w14:textId="067E1B25" w:rsidR="0051004B" w:rsidRPr="0051004B" w:rsidRDefault="0051004B" w:rsidP="0051004B">
            <w:pPr>
              <w:jc w:val="center"/>
              <w:rPr>
                <w:sz w:val="18"/>
                <w:szCs w:val="18"/>
              </w:rPr>
            </w:pPr>
            <w:r w:rsidRPr="0051004B">
              <w:rPr>
                <w:color w:val="000000"/>
                <w:sz w:val="18"/>
                <w:szCs w:val="18"/>
              </w:rPr>
              <w:t>AK Gajševci</w:t>
            </w:r>
          </w:p>
        </w:tc>
        <w:tc>
          <w:tcPr>
            <w:tcW w:w="3621" w:type="dxa"/>
            <w:noWrap/>
            <w:vAlign w:val="bottom"/>
          </w:tcPr>
          <w:p w14:paraId="3EBB0D3C" w14:textId="2EE409CC" w:rsidR="0051004B" w:rsidRPr="0051004B" w:rsidRDefault="0051004B" w:rsidP="0051004B">
            <w:pPr>
              <w:jc w:val="center"/>
              <w:rPr>
                <w:sz w:val="18"/>
                <w:szCs w:val="18"/>
              </w:rPr>
            </w:pPr>
            <w:r w:rsidRPr="0051004B">
              <w:rPr>
                <w:color w:val="000000"/>
                <w:sz w:val="18"/>
                <w:szCs w:val="18"/>
              </w:rPr>
              <w:t>I, II in III košnja akumulacije Gajševci</w:t>
            </w:r>
          </w:p>
        </w:tc>
      </w:tr>
      <w:tr w:rsidR="0051004B" w:rsidRPr="00915302" w14:paraId="75A7B251" w14:textId="77777777" w:rsidTr="00BE22B1">
        <w:trPr>
          <w:trHeight w:val="300"/>
        </w:trPr>
        <w:tc>
          <w:tcPr>
            <w:tcW w:w="1648" w:type="dxa"/>
            <w:noWrap/>
            <w:vAlign w:val="center"/>
            <w:hideMark/>
          </w:tcPr>
          <w:p w14:paraId="3E90F693" w14:textId="77777777" w:rsidR="0051004B" w:rsidRPr="0051004B" w:rsidRDefault="0051004B" w:rsidP="0051004B">
            <w:pPr>
              <w:jc w:val="center"/>
              <w:rPr>
                <w:sz w:val="18"/>
                <w:szCs w:val="18"/>
              </w:rPr>
            </w:pPr>
            <w:r w:rsidRPr="0051004B">
              <w:rPr>
                <w:sz w:val="18"/>
                <w:szCs w:val="18"/>
              </w:rPr>
              <w:t>22</w:t>
            </w:r>
          </w:p>
        </w:tc>
        <w:tc>
          <w:tcPr>
            <w:tcW w:w="1597" w:type="dxa"/>
            <w:noWrap/>
            <w:vAlign w:val="bottom"/>
          </w:tcPr>
          <w:p w14:paraId="5A50374C" w14:textId="647F624B" w:rsidR="0051004B" w:rsidRPr="0051004B" w:rsidRDefault="0051004B" w:rsidP="0051004B">
            <w:pPr>
              <w:jc w:val="center"/>
              <w:rPr>
                <w:sz w:val="18"/>
                <w:szCs w:val="18"/>
              </w:rPr>
            </w:pPr>
            <w:r w:rsidRPr="0051004B">
              <w:rPr>
                <w:color w:val="000000"/>
                <w:sz w:val="18"/>
                <w:szCs w:val="18"/>
              </w:rPr>
              <w:t xml:space="preserve">Križevci pri </w:t>
            </w:r>
            <w:proofErr w:type="spellStart"/>
            <w:r w:rsidRPr="0051004B">
              <w:rPr>
                <w:color w:val="000000"/>
                <w:sz w:val="18"/>
                <w:szCs w:val="18"/>
              </w:rPr>
              <w:t>Ljutomerju</w:t>
            </w:r>
            <w:proofErr w:type="spellEnd"/>
          </w:p>
        </w:tc>
        <w:tc>
          <w:tcPr>
            <w:tcW w:w="2196" w:type="dxa"/>
            <w:noWrap/>
            <w:vAlign w:val="bottom"/>
          </w:tcPr>
          <w:p w14:paraId="52664CE7" w14:textId="7D58A927" w:rsidR="0051004B" w:rsidRPr="0051004B" w:rsidRDefault="0051004B" w:rsidP="0051004B">
            <w:pPr>
              <w:jc w:val="center"/>
              <w:rPr>
                <w:sz w:val="18"/>
                <w:szCs w:val="18"/>
              </w:rPr>
            </w:pPr>
            <w:r w:rsidRPr="0051004B">
              <w:rPr>
                <w:color w:val="000000"/>
                <w:sz w:val="18"/>
                <w:szCs w:val="18"/>
              </w:rPr>
              <w:t>Zadrževalnik Bolehnečici</w:t>
            </w:r>
          </w:p>
        </w:tc>
        <w:tc>
          <w:tcPr>
            <w:tcW w:w="3621" w:type="dxa"/>
            <w:noWrap/>
            <w:vAlign w:val="bottom"/>
          </w:tcPr>
          <w:p w14:paraId="39A12225" w14:textId="4D5E3966" w:rsidR="0051004B" w:rsidRPr="0051004B" w:rsidRDefault="0051004B" w:rsidP="0051004B">
            <w:pPr>
              <w:jc w:val="center"/>
              <w:rPr>
                <w:sz w:val="18"/>
                <w:szCs w:val="18"/>
              </w:rPr>
            </w:pPr>
            <w:r w:rsidRPr="0051004B">
              <w:rPr>
                <w:color w:val="000000"/>
                <w:sz w:val="18"/>
                <w:szCs w:val="18"/>
              </w:rPr>
              <w:t>I, II in III košnja zadrževalnika Bolehnečici</w:t>
            </w:r>
          </w:p>
        </w:tc>
      </w:tr>
      <w:tr w:rsidR="0051004B" w:rsidRPr="00915302" w14:paraId="5B42041F" w14:textId="77777777" w:rsidTr="00BE22B1">
        <w:trPr>
          <w:trHeight w:val="600"/>
        </w:trPr>
        <w:tc>
          <w:tcPr>
            <w:tcW w:w="1648" w:type="dxa"/>
            <w:noWrap/>
            <w:vAlign w:val="center"/>
            <w:hideMark/>
          </w:tcPr>
          <w:p w14:paraId="3D70B534" w14:textId="77777777" w:rsidR="0051004B" w:rsidRPr="0051004B" w:rsidRDefault="0051004B" w:rsidP="0051004B">
            <w:pPr>
              <w:jc w:val="center"/>
              <w:rPr>
                <w:sz w:val="18"/>
                <w:szCs w:val="18"/>
              </w:rPr>
            </w:pPr>
            <w:r w:rsidRPr="0051004B">
              <w:rPr>
                <w:sz w:val="18"/>
                <w:szCs w:val="18"/>
              </w:rPr>
              <w:t>23</w:t>
            </w:r>
          </w:p>
        </w:tc>
        <w:tc>
          <w:tcPr>
            <w:tcW w:w="1597" w:type="dxa"/>
            <w:noWrap/>
            <w:vAlign w:val="bottom"/>
          </w:tcPr>
          <w:p w14:paraId="27E45566" w14:textId="05EAD607" w:rsidR="0051004B" w:rsidRPr="0051004B" w:rsidRDefault="0051004B" w:rsidP="0051004B">
            <w:pPr>
              <w:jc w:val="center"/>
              <w:rPr>
                <w:sz w:val="18"/>
                <w:szCs w:val="18"/>
              </w:rPr>
            </w:pPr>
            <w:r w:rsidRPr="0051004B">
              <w:rPr>
                <w:color w:val="000000"/>
                <w:sz w:val="18"/>
                <w:szCs w:val="18"/>
              </w:rPr>
              <w:t xml:space="preserve">Križevci pri </w:t>
            </w:r>
            <w:proofErr w:type="spellStart"/>
            <w:r w:rsidRPr="0051004B">
              <w:rPr>
                <w:color w:val="000000"/>
                <w:sz w:val="18"/>
                <w:szCs w:val="18"/>
              </w:rPr>
              <w:t>Ljutomerju</w:t>
            </w:r>
            <w:proofErr w:type="spellEnd"/>
          </w:p>
        </w:tc>
        <w:tc>
          <w:tcPr>
            <w:tcW w:w="2196" w:type="dxa"/>
            <w:noWrap/>
            <w:vAlign w:val="bottom"/>
          </w:tcPr>
          <w:p w14:paraId="7DACE4CC" w14:textId="32CCDE30" w:rsidR="0051004B" w:rsidRPr="0051004B" w:rsidRDefault="0051004B" w:rsidP="0051004B">
            <w:pPr>
              <w:jc w:val="center"/>
              <w:rPr>
                <w:sz w:val="18"/>
                <w:szCs w:val="18"/>
              </w:rPr>
            </w:pPr>
            <w:r w:rsidRPr="0051004B">
              <w:rPr>
                <w:color w:val="000000"/>
                <w:sz w:val="18"/>
                <w:szCs w:val="18"/>
              </w:rPr>
              <w:t>Lipnica ob AK</w:t>
            </w:r>
          </w:p>
        </w:tc>
        <w:tc>
          <w:tcPr>
            <w:tcW w:w="3621" w:type="dxa"/>
            <w:vAlign w:val="bottom"/>
          </w:tcPr>
          <w:p w14:paraId="6CD24F88" w14:textId="7874B2FF" w:rsidR="0051004B" w:rsidRPr="0051004B" w:rsidRDefault="0051004B" w:rsidP="0051004B">
            <w:pPr>
              <w:jc w:val="center"/>
              <w:rPr>
                <w:sz w:val="18"/>
                <w:szCs w:val="18"/>
              </w:rPr>
            </w:pPr>
            <w:r w:rsidRPr="0051004B">
              <w:rPr>
                <w:color w:val="000000"/>
                <w:sz w:val="18"/>
                <w:szCs w:val="18"/>
              </w:rPr>
              <w:t>I in II košnja Lipnice ob AK Gajševci</w:t>
            </w:r>
          </w:p>
        </w:tc>
      </w:tr>
      <w:tr w:rsidR="0051004B" w:rsidRPr="00915302" w14:paraId="4D75D140" w14:textId="77777777" w:rsidTr="00BE22B1">
        <w:trPr>
          <w:trHeight w:val="300"/>
        </w:trPr>
        <w:tc>
          <w:tcPr>
            <w:tcW w:w="1648" w:type="dxa"/>
            <w:noWrap/>
            <w:vAlign w:val="center"/>
            <w:hideMark/>
          </w:tcPr>
          <w:p w14:paraId="0EA512E0" w14:textId="77777777" w:rsidR="0051004B" w:rsidRPr="0051004B" w:rsidRDefault="0051004B" w:rsidP="0051004B">
            <w:pPr>
              <w:jc w:val="center"/>
              <w:rPr>
                <w:sz w:val="18"/>
                <w:szCs w:val="18"/>
              </w:rPr>
            </w:pPr>
            <w:r w:rsidRPr="0051004B">
              <w:rPr>
                <w:sz w:val="18"/>
                <w:szCs w:val="18"/>
              </w:rPr>
              <w:t>24</w:t>
            </w:r>
          </w:p>
        </w:tc>
        <w:tc>
          <w:tcPr>
            <w:tcW w:w="1597" w:type="dxa"/>
            <w:noWrap/>
            <w:vAlign w:val="bottom"/>
          </w:tcPr>
          <w:p w14:paraId="6DD1C748" w14:textId="1D218AE9" w:rsidR="0051004B" w:rsidRPr="0051004B" w:rsidRDefault="0051004B" w:rsidP="0051004B">
            <w:pPr>
              <w:jc w:val="center"/>
              <w:rPr>
                <w:sz w:val="18"/>
                <w:szCs w:val="18"/>
              </w:rPr>
            </w:pPr>
            <w:r w:rsidRPr="0051004B">
              <w:rPr>
                <w:color w:val="000000"/>
                <w:sz w:val="18"/>
                <w:szCs w:val="18"/>
              </w:rPr>
              <w:t xml:space="preserve">Križevci pri </w:t>
            </w:r>
            <w:proofErr w:type="spellStart"/>
            <w:r w:rsidRPr="0051004B">
              <w:rPr>
                <w:color w:val="000000"/>
                <w:sz w:val="18"/>
                <w:szCs w:val="18"/>
              </w:rPr>
              <w:t>Ljutomerju</w:t>
            </w:r>
            <w:proofErr w:type="spellEnd"/>
          </w:p>
        </w:tc>
        <w:tc>
          <w:tcPr>
            <w:tcW w:w="2196" w:type="dxa"/>
            <w:noWrap/>
            <w:vAlign w:val="bottom"/>
          </w:tcPr>
          <w:p w14:paraId="23D6FFEE" w14:textId="3003DF7E" w:rsidR="0051004B" w:rsidRPr="0051004B" w:rsidRDefault="0051004B" w:rsidP="0051004B">
            <w:pPr>
              <w:jc w:val="center"/>
              <w:rPr>
                <w:sz w:val="18"/>
                <w:szCs w:val="18"/>
              </w:rPr>
            </w:pPr>
            <w:r w:rsidRPr="0051004B">
              <w:rPr>
                <w:color w:val="000000"/>
                <w:sz w:val="18"/>
                <w:szCs w:val="18"/>
              </w:rPr>
              <w:t xml:space="preserve">VVN reke Mure </w:t>
            </w:r>
            <w:proofErr w:type="spellStart"/>
            <w:r w:rsidRPr="0051004B">
              <w:rPr>
                <w:color w:val="000000"/>
                <w:sz w:val="18"/>
                <w:szCs w:val="18"/>
              </w:rPr>
              <w:t>d.b</w:t>
            </w:r>
            <w:proofErr w:type="spellEnd"/>
            <w:r w:rsidRPr="0051004B">
              <w:rPr>
                <w:color w:val="000000"/>
                <w:sz w:val="18"/>
                <w:szCs w:val="18"/>
              </w:rPr>
              <w:t>.</w:t>
            </w:r>
          </w:p>
        </w:tc>
        <w:tc>
          <w:tcPr>
            <w:tcW w:w="3621" w:type="dxa"/>
            <w:noWrap/>
            <w:vAlign w:val="bottom"/>
          </w:tcPr>
          <w:p w14:paraId="0A252129" w14:textId="1FA1AC2F" w:rsidR="0051004B" w:rsidRPr="0051004B" w:rsidRDefault="0051004B" w:rsidP="0051004B">
            <w:pPr>
              <w:jc w:val="center"/>
              <w:rPr>
                <w:sz w:val="18"/>
                <w:szCs w:val="18"/>
              </w:rPr>
            </w:pPr>
            <w:r w:rsidRPr="0051004B">
              <w:rPr>
                <w:color w:val="000000"/>
                <w:sz w:val="18"/>
                <w:szCs w:val="18"/>
              </w:rPr>
              <w:t>I in II košnja visokovodnega nasipa reke Mure desni breg</w:t>
            </w:r>
          </w:p>
        </w:tc>
      </w:tr>
      <w:tr w:rsidR="0051004B" w:rsidRPr="00915302" w14:paraId="33BDED99" w14:textId="77777777" w:rsidTr="00BE22B1">
        <w:trPr>
          <w:trHeight w:val="600"/>
        </w:trPr>
        <w:tc>
          <w:tcPr>
            <w:tcW w:w="1648" w:type="dxa"/>
            <w:noWrap/>
            <w:vAlign w:val="center"/>
            <w:hideMark/>
          </w:tcPr>
          <w:p w14:paraId="3BE9564C" w14:textId="77777777" w:rsidR="0051004B" w:rsidRPr="0051004B" w:rsidRDefault="0051004B" w:rsidP="0051004B">
            <w:pPr>
              <w:jc w:val="center"/>
              <w:rPr>
                <w:sz w:val="18"/>
                <w:szCs w:val="18"/>
              </w:rPr>
            </w:pPr>
            <w:r w:rsidRPr="0051004B">
              <w:rPr>
                <w:sz w:val="18"/>
                <w:szCs w:val="18"/>
              </w:rPr>
              <w:lastRenderedPageBreak/>
              <w:t>25</w:t>
            </w:r>
          </w:p>
        </w:tc>
        <w:tc>
          <w:tcPr>
            <w:tcW w:w="1597" w:type="dxa"/>
            <w:vAlign w:val="bottom"/>
          </w:tcPr>
          <w:p w14:paraId="01A0777B" w14:textId="2ADAC13F" w:rsidR="0051004B" w:rsidRPr="0051004B" w:rsidRDefault="0051004B" w:rsidP="0051004B">
            <w:pPr>
              <w:jc w:val="center"/>
              <w:rPr>
                <w:sz w:val="18"/>
                <w:szCs w:val="18"/>
              </w:rPr>
            </w:pPr>
            <w:r w:rsidRPr="0051004B">
              <w:rPr>
                <w:color w:val="000000"/>
                <w:sz w:val="18"/>
                <w:szCs w:val="18"/>
              </w:rPr>
              <w:t xml:space="preserve">Križevci pri </w:t>
            </w:r>
            <w:proofErr w:type="spellStart"/>
            <w:r w:rsidRPr="0051004B">
              <w:rPr>
                <w:color w:val="000000"/>
                <w:sz w:val="18"/>
                <w:szCs w:val="18"/>
              </w:rPr>
              <w:t>Ljutomerju</w:t>
            </w:r>
            <w:proofErr w:type="spellEnd"/>
          </w:p>
        </w:tc>
        <w:tc>
          <w:tcPr>
            <w:tcW w:w="2196" w:type="dxa"/>
            <w:noWrap/>
            <w:vAlign w:val="bottom"/>
          </w:tcPr>
          <w:p w14:paraId="0414634F" w14:textId="18573E86" w:rsidR="0051004B" w:rsidRPr="0051004B" w:rsidRDefault="0051004B" w:rsidP="0051004B">
            <w:pPr>
              <w:jc w:val="center"/>
              <w:rPr>
                <w:sz w:val="18"/>
                <w:szCs w:val="18"/>
              </w:rPr>
            </w:pPr>
            <w:proofErr w:type="spellStart"/>
            <w:r w:rsidRPr="0051004B">
              <w:rPr>
                <w:color w:val="000000"/>
                <w:sz w:val="18"/>
                <w:szCs w:val="18"/>
              </w:rPr>
              <w:t>Kozarica</w:t>
            </w:r>
            <w:proofErr w:type="spellEnd"/>
          </w:p>
        </w:tc>
        <w:tc>
          <w:tcPr>
            <w:tcW w:w="3621" w:type="dxa"/>
            <w:noWrap/>
            <w:vAlign w:val="bottom"/>
          </w:tcPr>
          <w:p w14:paraId="1D3274F7" w14:textId="66065E0A" w:rsidR="0051004B" w:rsidRPr="0051004B" w:rsidRDefault="0051004B" w:rsidP="0051004B">
            <w:pPr>
              <w:jc w:val="center"/>
              <w:rPr>
                <w:sz w:val="18"/>
                <w:szCs w:val="18"/>
              </w:rPr>
            </w:pPr>
            <w:r w:rsidRPr="0051004B">
              <w:rPr>
                <w:color w:val="000000"/>
                <w:sz w:val="18"/>
                <w:szCs w:val="18"/>
              </w:rPr>
              <w:t>Sanacija deponije v Bunčanih</w:t>
            </w:r>
          </w:p>
        </w:tc>
      </w:tr>
      <w:tr w:rsidR="0051004B" w:rsidRPr="00915302" w14:paraId="2C6EDDFA" w14:textId="77777777" w:rsidTr="00BE22B1">
        <w:trPr>
          <w:trHeight w:val="600"/>
        </w:trPr>
        <w:tc>
          <w:tcPr>
            <w:tcW w:w="1648" w:type="dxa"/>
            <w:noWrap/>
            <w:vAlign w:val="center"/>
            <w:hideMark/>
          </w:tcPr>
          <w:p w14:paraId="1850D42C" w14:textId="77777777" w:rsidR="0051004B" w:rsidRPr="0051004B" w:rsidRDefault="0051004B" w:rsidP="0051004B">
            <w:pPr>
              <w:jc w:val="center"/>
              <w:rPr>
                <w:sz w:val="18"/>
                <w:szCs w:val="18"/>
              </w:rPr>
            </w:pPr>
            <w:r w:rsidRPr="0051004B">
              <w:rPr>
                <w:sz w:val="18"/>
                <w:szCs w:val="18"/>
              </w:rPr>
              <w:t>26</w:t>
            </w:r>
          </w:p>
        </w:tc>
        <w:tc>
          <w:tcPr>
            <w:tcW w:w="1597" w:type="dxa"/>
            <w:vAlign w:val="bottom"/>
          </w:tcPr>
          <w:p w14:paraId="6FE8660C" w14:textId="253454FF" w:rsidR="0051004B" w:rsidRPr="0051004B" w:rsidRDefault="0051004B" w:rsidP="0051004B">
            <w:pPr>
              <w:jc w:val="center"/>
              <w:rPr>
                <w:sz w:val="18"/>
                <w:szCs w:val="18"/>
              </w:rPr>
            </w:pPr>
            <w:r w:rsidRPr="0051004B">
              <w:rPr>
                <w:color w:val="000000"/>
                <w:sz w:val="18"/>
                <w:szCs w:val="18"/>
              </w:rPr>
              <w:t xml:space="preserve">Križevci pri </w:t>
            </w:r>
            <w:proofErr w:type="spellStart"/>
            <w:r w:rsidRPr="0051004B">
              <w:rPr>
                <w:color w:val="000000"/>
                <w:sz w:val="18"/>
                <w:szCs w:val="18"/>
              </w:rPr>
              <w:t>Ljutomerju</w:t>
            </w:r>
            <w:proofErr w:type="spellEnd"/>
          </w:p>
        </w:tc>
        <w:tc>
          <w:tcPr>
            <w:tcW w:w="2196" w:type="dxa"/>
            <w:noWrap/>
            <w:vAlign w:val="bottom"/>
          </w:tcPr>
          <w:p w14:paraId="419FDC8C" w14:textId="1D528ACA" w:rsidR="0051004B" w:rsidRPr="0051004B" w:rsidRDefault="0051004B" w:rsidP="0051004B">
            <w:pPr>
              <w:jc w:val="center"/>
              <w:rPr>
                <w:sz w:val="18"/>
                <w:szCs w:val="18"/>
              </w:rPr>
            </w:pPr>
            <w:proofErr w:type="spellStart"/>
            <w:r w:rsidRPr="0051004B">
              <w:rPr>
                <w:color w:val="000000"/>
                <w:sz w:val="18"/>
                <w:szCs w:val="18"/>
              </w:rPr>
              <w:t>Globetka</w:t>
            </w:r>
            <w:proofErr w:type="spellEnd"/>
          </w:p>
        </w:tc>
        <w:tc>
          <w:tcPr>
            <w:tcW w:w="3621" w:type="dxa"/>
            <w:noWrap/>
            <w:vAlign w:val="bottom"/>
          </w:tcPr>
          <w:p w14:paraId="2CDCC499" w14:textId="02A3231B" w:rsidR="0051004B" w:rsidRPr="0051004B" w:rsidRDefault="0051004B" w:rsidP="0051004B">
            <w:pPr>
              <w:jc w:val="center"/>
              <w:rPr>
                <w:sz w:val="18"/>
                <w:szCs w:val="18"/>
              </w:rPr>
            </w:pPr>
            <w:r w:rsidRPr="0051004B">
              <w:rPr>
                <w:color w:val="000000"/>
                <w:sz w:val="18"/>
                <w:szCs w:val="18"/>
              </w:rPr>
              <w:t xml:space="preserve">Vzpostavitev pretočnega profila potoka </w:t>
            </w:r>
            <w:proofErr w:type="spellStart"/>
            <w:r w:rsidRPr="0051004B">
              <w:rPr>
                <w:color w:val="000000"/>
                <w:sz w:val="18"/>
                <w:szCs w:val="18"/>
              </w:rPr>
              <w:t>Globetka</w:t>
            </w:r>
            <w:proofErr w:type="spellEnd"/>
            <w:r w:rsidRPr="0051004B">
              <w:rPr>
                <w:color w:val="000000"/>
                <w:sz w:val="18"/>
                <w:szCs w:val="18"/>
              </w:rPr>
              <w:t xml:space="preserve"> v naselju Lukavci</w:t>
            </w:r>
          </w:p>
        </w:tc>
      </w:tr>
      <w:tr w:rsidR="0051004B" w:rsidRPr="00915302" w14:paraId="2B2951C2" w14:textId="77777777" w:rsidTr="00BE22B1">
        <w:trPr>
          <w:trHeight w:val="600"/>
        </w:trPr>
        <w:tc>
          <w:tcPr>
            <w:tcW w:w="1648" w:type="dxa"/>
            <w:noWrap/>
            <w:vAlign w:val="center"/>
            <w:hideMark/>
          </w:tcPr>
          <w:p w14:paraId="344682BB" w14:textId="77777777" w:rsidR="0051004B" w:rsidRPr="0051004B" w:rsidRDefault="0051004B" w:rsidP="0051004B">
            <w:pPr>
              <w:jc w:val="center"/>
              <w:rPr>
                <w:sz w:val="18"/>
                <w:szCs w:val="18"/>
              </w:rPr>
            </w:pPr>
            <w:r w:rsidRPr="0051004B">
              <w:rPr>
                <w:sz w:val="18"/>
                <w:szCs w:val="18"/>
              </w:rPr>
              <w:t>27</w:t>
            </w:r>
          </w:p>
        </w:tc>
        <w:tc>
          <w:tcPr>
            <w:tcW w:w="1597" w:type="dxa"/>
            <w:vAlign w:val="bottom"/>
          </w:tcPr>
          <w:p w14:paraId="101221A5" w14:textId="63AD7C92" w:rsidR="0051004B" w:rsidRPr="0051004B" w:rsidRDefault="0051004B" w:rsidP="0051004B">
            <w:pPr>
              <w:jc w:val="center"/>
              <w:rPr>
                <w:sz w:val="18"/>
                <w:szCs w:val="18"/>
              </w:rPr>
            </w:pPr>
            <w:r w:rsidRPr="0051004B">
              <w:rPr>
                <w:color w:val="000000"/>
                <w:sz w:val="18"/>
                <w:szCs w:val="18"/>
              </w:rPr>
              <w:t xml:space="preserve">Križevci pri </w:t>
            </w:r>
            <w:proofErr w:type="spellStart"/>
            <w:r w:rsidRPr="0051004B">
              <w:rPr>
                <w:color w:val="000000"/>
                <w:sz w:val="18"/>
                <w:szCs w:val="18"/>
              </w:rPr>
              <w:t>Ljutomerju</w:t>
            </w:r>
            <w:proofErr w:type="spellEnd"/>
          </w:p>
        </w:tc>
        <w:tc>
          <w:tcPr>
            <w:tcW w:w="2196" w:type="dxa"/>
            <w:noWrap/>
            <w:vAlign w:val="bottom"/>
          </w:tcPr>
          <w:p w14:paraId="22A16506" w14:textId="47866D5E" w:rsidR="0051004B" w:rsidRPr="0051004B" w:rsidRDefault="0051004B" w:rsidP="0051004B">
            <w:pPr>
              <w:jc w:val="center"/>
              <w:rPr>
                <w:sz w:val="18"/>
                <w:szCs w:val="18"/>
              </w:rPr>
            </w:pPr>
            <w:proofErr w:type="spellStart"/>
            <w:r w:rsidRPr="0051004B">
              <w:rPr>
                <w:color w:val="000000"/>
                <w:sz w:val="18"/>
                <w:szCs w:val="18"/>
              </w:rPr>
              <w:t>Globetka</w:t>
            </w:r>
            <w:proofErr w:type="spellEnd"/>
          </w:p>
        </w:tc>
        <w:tc>
          <w:tcPr>
            <w:tcW w:w="3621" w:type="dxa"/>
            <w:noWrap/>
            <w:vAlign w:val="bottom"/>
          </w:tcPr>
          <w:p w14:paraId="24AD65DB" w14:textId="0B1E8F96" w:rsidR="0051004B" w:rsidRPr="0051004B" w:rsidRDefault="0051004B" w:rsidP="0051004B">
            <w:pPr>
              <w:jc w:val="center"/>
              <w:rPr>
                <w:sz w:val="18"/>
                <w:szCs w:val="18"/>
              </w:rPr>
            </w:pPr>
            <w:r w:rsidRPr="0051004B">
              <w:rPr>
                <w:color w:val="000000"/>
                <w:sz w:val="18"/>
                <w:szCs w:val="18"/>
              </w:rPr>
              <w:t>Redčenje drevesne zarasti, odstranitev nagnjenih in podrtih dreves</w:t>
            </w:r>
          </w:p>
        </w:tc>
      </w:tr>
      <w:tr w:rsidR="0051004B" w:rsidRPr="00915302" w14:paraId="2B62B49D" w14:textId="77777777" w:rsidTr="00BE22B1">
        <w:trPr>
          <w:trHeight w:val="600"/>
        </w:trPr>
        <w:tc>
          <w:tcPr>
            <w:tcW w:w="1648" w:type="dxa"/>
            <w:noWrap/>
            <w:vAlign w:val="center"/>
            <w:hideMark/>
          </w:tcPr>
          <w:p w14:paraId="6B325917" w14:textId="77777777" w:rsidR="0051004B" w:rsidRPr="0051004B" w:rsidRDefault="0051004B" w:rsidP="0051004B">
            <w:pPr>
              <w:jc w:val="center"/>
              <w:rPr>
                <w:sz w:val="18"/>
                <w:szCs w:val="18"/>
              </w:rPr>
            </w:pPr>
            <w:r w:rsidRPr="0051004B">
              <w:rPr>
                <w:sz w:val="18"/>
                <w:szCs w:val="18"/>
              </w:rPr>
              <w:t>28</w:t>
            </w:r>
          </w:p>
        </w:tc>
        <w:tc>
          <w:tcPr>
            <w:tcW w:w="1597" w:type="dxa"/>
            <w:vAlign w:val="bottom"/>
          </w:tcPr>
          <w:p w14:paraId="0590AA7D" w14:textId="1190E740" w:rsidR="0051004B" w:rsidRPr="0051004B" w:rsidRDefault="0051004B" w:rsidP="0051004B">
            <w:pPr>
              <w:jc w:val="center"/>
              <w:rPr>
                <w:sz w:val="18"/>
                <w:szCs w:val="18"/>
              </w:rPr>
            </w:pPr>
            <w:r w:rsidRPr="0051004B">
              <w:rPr>
                <w:color w:val="000000"/>
                <w:sz w:val="18"/>
                <w:szCs w:val="18"/>
              </w:rPr>
              <w:t>Kuzma</w:t>
            </w:r>
          </w:p>
        </w:tc>
        <w:tc>
          <w:tcPr>
            <w:tcW w:w="2196" w:type="dxa"/>
            <w:noWrap/>
            <w:vAlign w:val="bottom"/>
          </w:tcPr>
          <w:p w14:paraId="19E93CE1" w14:textId="2E772F35" w:rsidR="0051004B" w:rsidRPr="0051004B" w:rsidRDefault="0051004B" w:rsidP="0051004B">
            <w:pPr>
              <w:jc w:val="center"/>
              <w:rPr>
                <w:sz w:val="18"/>
                <w:szCs w:val="18"/>
              </w:rPr>
            </w:pPr>
            <w:proofErr w:type="spellStart"/>
            <w:r w:rsidRPr="0051004B">
              <w:rPr>
                <w:color w:val="000000"/>
                <w:sz w:val="18"/>
                <w:szCs w:val="18"/>
              </w:rPr>
              <w:t>Lukaj</w:t>
            </w:r>
            <w:proofErr w:type="spellEnd"/>
            <w:r w:rsidRPr="0051004B">
              <w:rPr>
                <w:color w:val="000000"/>
                <w:sz w:val="18"/>
                <w:szCs w:val="18"/>
              </w:rPr>
              <w:t xml:space="preserve"> potok</w:t>
            </w:r>
          </w:p>
        </w:tc>
        <w:tc>
          <w:tcPr>
            <w:tcW w:w="3621" w:type="dxa"/>
            <w:noWrap/>
            <w:vAlign w:val="bottom"/>
          </w:tcPr>
          <w:p w14:paraId="23D13172" w14:textId="2D5AC332" w:rsidR="0051004B" w:rsidRPr="0051004B" w:rsidRDefault="0051004B" w:rsidP="0051004B">
            <w:pPr>
              <w:jc w:val="center"/>
              <w:rPr>
                <w:sz w:val="18"/>
                <w:szCs w:val="18"/>
              </w:rPr>
            </w:pPr>
            <w:r w:rsidRPr="0051004B">
              <w:rPr>
                <w:color w:val="000000"/>
                <w:sz w:val="18"/>
                <w:szCs w:val="18"/>
              </w:rPr>
              <w:t xml:space="preserve">I košnja </w:t>
            </w:r>
            <w:proofErr w:type="spellStart"/>
            <w:r w:rsidRPr="0051004B">
              <w:rPr>
                <w:color w:val="000000"/>
                <w:sz w:val="18"/>
                <w:szCs w:val="18"/>
              </w:rPr>
              <w:t>Lukaj</w:t>
            </w:r>
            <w:proofErr w:type="spellEnd"/>
            <w:r w:rsidRPr="0051004B">
              <w:rPr>
                <w:color w:val="000000"/>
                <w:sz w:val="18"/>
                <w:szCs w:val="18"/>
              </w:rPr>
              <w:t xml:space="preserve"> potok</w:t>
            </w:r>
          </w:p>
        </w:tc>
      </w:tr>
      <w:tr w:rsidR="0051004B" w:rsidRPr="00915302" w14:paraId="267350BA" w14:textId="77777777" w:rsidTr="00BE22B1">
        <w:trPr>
          <w:trHeight w:val="600"/>
        </w:trPr>
        <w:tc>
          <w:tcPr>
            <w:tcW w:w="1648" w:type="dxa"/>
            <w:noWrap/>
            <w:vAlign w:val="center"/>
            <w:hideMark/>
          </w:tcPr>
          <w:p w14:paraId="04B7A87B" w14:textId="77777777" w:rsidR="0051004B" w:rsidRPr="0051004B" w:rsidRDefault="0051004B" w:rsidP="0051004B">
            <w:pPr>
              <w:jc w:val="center"/>
              <w:rPr>
                <w:sz w:val="18"/>
                <w:szCs w:val="18"/>
              </w:rPr>
            </w:pPr>
            <w:r w:rsidRPr="0051004B">
              <w:rPr>
                <w:sz w:val="18"/>
                <w:szCs w:val="18"/>
              </w:rPr>
              <w:t>29</w:t>
            </w:r>
          </w:p>
        </w:tc>
        <w:tc>
          <w:tcPr>
            <w:tcW w:w="1597" w:type="dxa"/>
            <w:vAlign w:val="bottom"/>
          </w:tcPr>
          <w:p w14:paraId="14C72810" w14:textId="7F043F8A" w:rsidR="0051004B" w:rsidRPr="0051004B" w:rsidRDefault="0051004B" w:rsidP="0051004B">
            <w:pPr>
              <w:jc w:val="center"/>
              <w:rPr>
                <w:sz w:val="18"/>
                <w:szCs w:val="18"/>
              </w:rPr>
            </w:pPr>
            <w:r w:rsidRPr="0051004B">
              <w:rPr>
                <w:color w:val="000000"/>
                <w:sz w:val="18"/>
                <w:szCs w:val="18"/>
              </w:rPr>
              <w:t>Lendava</w:t>
            </w:r>
          </w:p>
        </w:tc>
        <w:tc>
          <w:tcPr>
            <w:tcW w:w="2196" w:type="dxa"/>
            <w:vAlign w:val="bottom"/>
          </w:tcPr>
          <w:p w14:paraId="3758BC30" w14:textId="0DFF1ED2" w:rsidR="0051004B" w:rsidRPr="0051004B" w:rsidRDefault="0051004B" w:rsidP="0051004B">
            <w:pPr>
              <w:jc w:val="center"/>
              <w:rPr>
                <w:sz w:val="18"/>
                <w:szCs w:val="18"/>
              </w:rPr>
            </w:pPr>
            <w:proofErr w:type="spellStart"/>
            <w:r w:rsidRPr="0051004B">
              <w:rPr>
                <w:color w:val="000000"/>
                <w:sz w:val="18"/>
                <w:szCs w:val="18"/>
              </w:rPr>
              <w:t>Ledava</w:t>
            </w:r>
            <w:proofErr w:type="spellEnd"/>
          </w:p>
        </w:tc>
        <w:tc>
          <w:tcPr>
            <w:tcW w:w="3621" w:type="dxa"/>
            <w:noWrap/>
            <w:vAlign w:val="bottom"/>
          </w:tcPr>
          <w:p w14:paraId="62385720" w14:textId="0F4E26F9" w:rsidR="0051004B" w:rsidRPr="0051004B" w:rsidRDefault="0051004B" w:rsidP="0051004B">
            <w:pPr>
              <w:jc w:val="center"/>
              <w:rPr>
                <w:sz w:val="18"/>
                <w:szCs w:val="18"/>
              </w:rPr>
            </w:pPr>
            <w:r w:rsidRPr="0051004B">
              <w:rPr>
                <w:color w:val="000000"/>
                <w:sz w:val="18"/>
                <w:szCs w:val="18"/>
              </w:rPr>
              <w:t xml:space="preserve">I, II in III košnja reke </w:t>
            </w:r>
            <w:proofErr w:type="spellStart"/>
            <w:r w:rsidRPr="0051004B">
              <w:rPr>
                <w:color w:val="000000"/>
                <w:sz w:val="18"/>
                <w:szCs w:val="18"/>
              </w:rPr>
              <w:t>Ledave</w:t>
            </w:r>
            <w:proofErr w:type="spellEnd"/>
            <w:r w:rsidRPr="0051004B">
              <w:rPr>
                <w:color w:val="000000"/>
                <w:sz w:val="18"/>
                <w:szCs w:val="18"/>
              </w:rPr>
              <w:t xml:space="preserve"> skozi Lendavo</w:t>
            </w:r>
          </w:p>
        </w:tc>
      </w:tr>
      <w:tr w:rsidR="0051004B" w:rsidRPr="00915302" w14:paraId="7FF6D4DF" w14:textId="77777777" w:rsidTr="00BE22B1">
        <w:trPr>
          <w:trHeight w:val="600"/>
        </w:trPr>
        <w:tc>
          <w:tcPr>
            <w:tcW w:w="1648" w:type="dxa"/>
            <w:noWrap/>
            <w:vAlign w:val="center"/>
            <w:hideMark/>
          </w:tcPr>
          <w:p w14:paraId="30ECAAD7" w14:textId="77777777" w:rsidR="0051004B" w:rsidRPr="0051004B" w:rsidRDefault="0051004B" w:rsidP="0051004B">
            <w:pPr>
              <w:jc w:val="center"/>
              <w:rPr>
                <w:sz w:val="18"/>
                <w:szCs w:val="18"/>
              </w:rPr>
            </w:pPr>
            <w:r w:rsidRPr="0051004B">
              <w:rPr>
                <w:sz w:val="18"/>
                <w:szCs w:val="18"/>
              </w:rPr>
              <w:t>30</w:t>
            </w:r>
          </w:p>
        </w:tc>
        <w:tc>
          <w:tcPr>
            <w:tcW w:w="1597" w:type="dxa"/>
            <w:vAlign w:val="bottom"/>
          </w:tcPr>
          <w:p w14:paraId="0262C796" w14:textId="6106814C" w:rsidR="0051004B" w:rsidRPr="0051004B" w:rsidRDefault="0051004B" w:rsidP="0051004B">
            <w:pPr>
              <w:jc w:val="center"/>
              <w:rPr>
                <w:sz w:val="18"/>
                <w:szCs w:val="18"/>
              </w:rPr>
            </w:pPr>
            <w:r w:rsidRPr="0051004B">
              <w:rPr>
                <w:color w:val="000000"/>
                <w:sz w:val="18"/>
                <w:szCs w:val="18"/>
              </w:rPr>
              <w:t>Lendava</w:t>
            </w:r>
          </w:p>
        </w:tc>
        <w:tc>
          <w:tcPr>
            <w:tcW w:w="2196" w:type="dxa"/>
            <w:noWrap/>
            <w:vAlign w:val="bottom"/>
          </w:tcPr>
          <w:p w14:paraId="228F71ED" w14:textId="4439D947" w:rsidR="0051004B" w:rsidRPr="0051004B" w:rsidRDefault="0051004B" w:rsidP="0051004B">
            <w:pPr>
              <w:jc w:val="center"/>
              <w:rPr>
                <w:sz w:val="18"/>
                <w:szCs w:val="18"/>
              </w:rPr>
            </w:pPr>
            <w:proofErr w:type="spellStart"/>
            <w:r w:rsidRPr="0051004B">
              <w:rPr>
                <w:color w:val="000000"/>
                <w:sz w:val="18"/>
                <w:szCs w:val="18"/>
              </w:rPr>
              <w:t>Ledava</w:t>
            </w:r>
            <w:proofErr w:type="spellEnd"/>
          </w:p>
        </w:tc>
        <w:tc>
          <w:tcPr>
            <w:tcW w:w="3621" w:type="dxa"/>
            <w:noWrap/>
            <w:vAlign w:val="bottom"/>
          </w:tcPr>
          <w:p w14:paraId="74125FEC" w14:textId="7A5142D2" w:rsidR="0051004B" w:rsidRPr="0051004B" w:rsidRDefault="0051004B" w:rsidP="0051004B">
            <w:pPr>
              <w:jc w:val="center"/>
              <w:rPr>
                <w:sz w:val="18"/>
                <w:szCs w:val="18"/>
              </w:rPr>
            </w:pPr>
            <w:r w:rsidRPr="0051004B">
              <w:rPr>
                <w:color w:val="000000"/>
                <w:sz w:val="18"/>
                <w:szCs w:val="18"/>
              </w:rPr>
              <w:t xml:space="preserve">I in II košnja reke </w:t>
            </w:r>
            <w:proofErr w:type="spellStart"/>
            <w:r w:rsidRPr="0051004B">
              <w:rPr>
                <w:color w:val="000000"/>
                <w:sz w:val="18"/>
                <w:szCs w:val="18"/>
              </w:rPr>
              <w:t>Ledave</w:t>
            </w:r>
            <w:proofErr w:type="spellEnd"/>
            <w:r w:rsidRPr="0051004B">
              <w:rPr>
                <w:color w:val="000000"/>
                <w:sz w:val="18"/>
                <w:szCs w:val="18"/>
              </w:rPr>
              <w:t xml:space="preserve"> </w:t>
            </w:r>
          </w:p>
        </w:tc>
      </w:tr>
      <w:tr w:rsidR="0051004B" w:rsidRPr="00915302" w14:paraId="7D785E31" w14:textId="77777777" w:rsidTr="00BE22B1">
        <w:trPr>
          <w:trHeight w:val="600"/>
        </w:trPr>
        <w:tc>
          <w:tcPr>
            <w:tcW w:w="1648" w:type="dxa"/>
            <w:noWrap/>
            <w:vAlign w:val="center"/>
            <w:hideMark/>
          </w:tcPr>
          <w:p w14:paraId="3B515DD5" w14:textId="77777777" w:rsidR="0051004B" w:rsidRPr="0051004B" w:rsidRDefault="0051004B" w:rsidP="0051004B">
            <w:pPr>
              <w:jc w:val="center"/>
              <w:rPr>
                <w:sz w:val="18"/>
                <w:szCs w:val="18"/>
              </w:rPr>
            </w:pPr>
            <w:r w:rsidRPr="0051004B">
              <w:rPr>
                <w:sz w:val="18"/>
                <w:szCs w:val="18"/>
              </w:rPr>
              <w:t>31</w:t>
            </w:r>
          </w:p>
        </w:tc>
        <w:tc>
          <w:tcPr>
            <w:tcW w:w="1597" w:type="dxa"/>
            <w:vAlign w:val="bottom"/>
          </w:tcPr>
          <w:p w14:paraId="3B8980BB" w14:textId="519B3DAA" w:rsidR="0051004B" w:rsidRPr="0051004B" w:rsidRDefault="0051004B" w:rsidP="0051004B">
            <w:pPr>
              <w:jc w:val="center"/>
              <w:rPr>
                <w:sz w:val="18"/>
                <w:szCs w:val="18"/>
              </w:rPr>
            </w:pPr>
            <w:r w:rsidRPr="0051004B">
              <w:rPr>
                <w:color w:val="000000"/>
                <w:sz w:val="18"/>
                <w:szCs w:val="18"/>
              </w:rPr>
              <w:t>Lendava</w:t>
            </w:r>
          </w:p>
        </w:tc>
        <w:tc>
          <w:tcPr>
            <w:tcW w:w="2196" w:type="dxa"/>
            <w:noWrap/>
            <w:vAlign w:val="bottom"/>
          </w:tcPr>
          <w:p w14:paraId="251C634C" w14:textId="1A7D5DD0" w:rsidR="0051004B" w:rsidRPr="0051004B" w:rsidRDefault="0051004B" w:rsidP="0051004B">
            <w:pPr>
              <w:jc w:val="center"/>
              <w:rPr>
                <w:sz w:val="18"/>
                <w:szCs w:val="18"/>
              </w:rPr>
            </w:pPr>
            <w:r w:rsidRPr="0051004B">
              <w:rPr>
                <w:color w:val="000000"/>
                <w:sz w:val="18"/>
                <w:szCs w:val="18"/>
              </w:rPr>
              <w:t xml:space="preserve">VVN reke Mure </w:t>
            </w:r>
            <w:proofErr w:type="spellStart"/>
            <w:r w:rsidRPr="0051004B">
              <w:rPr>
                <w:color w:val="000000"/>
                <w:sz w:val="18"/>
                <w:szCs w:val="18"/>
              </w:rPr>
              <w:t>l.b</w:t>
            </w:r>
            <w:proofErr w:type="spellEnd"/>
            <w:r w:rsidRPr="0051004B">
              <w:rPr>
                <w:color w:val="000000"/>
                <w:sz w:val="18"/>
                <w:szCs w:val="18"/>
              </w:rPr>
              <w:t>.</w:t>
            </w:r>
          </w:p>
        </w:tc>
        <w:tc>
          <w:tcPr>
            <w:tcW w:w="3621" w:type="dxa"/>
            <w:vAlign w:val="bottom"/>
          </w:tcPr>
          <w:p w14:paraId="4D1A1A86" w14:textId="5684C137" w:rsidR="0051004B" w:rsidRPr="0051004B" w:rsidRDefault="0051004B" w:rsidP="0051004B">
            <w:pPr>
              <w:jc w:val="center"/>
              <w:rPr>
                <w:sz w:val="18"/>
                <w:szCs w:val="18"/>
              </w:rPr>
            </w:pPr>
            <w:r w:rsidRPr="0051004B">
              <w:rPr>
                <w:color w:val="000000"/>
                <w:sz w:val="18"/>
                <w:szCs w:val="18"/>
              </w:rPr>
              <w:t>I in II košnja visokovodnega nasipa reke Mure levi breg</w:t>
            </w:r>
          </w:p>
        </w:tc>
      </w:tr>
      <w:tr w:rsidR="0051004B" w:rsidRPr="00915302" w14:paraId="0B04F1FB" w14:textId="77777777" w:rsidTr="00BE22B1">
        <w:trPr>
          <w:trHeight w:val="600"/>
        </w:trPr>
        <w:tc>
          <w:tcPr>
            <w:tcW w:w="1648" w:type="dxa"/>
            <w:noWrap/>
            <w:vAlign w:val="center"/>
            <w:hideMark/>
          </w:tcPr>
          <w:p w14:paraId="0DC28400" w14:textId="77777777" w:rsidR="0051004B" w:rsidRPr="0051004B" w:rsidRDefault="0051004B" w:rsidP="0051004B">
            <w:pPr>
              <w:jc w:val="center"/>
              <w:rPr>
                <w:sz w:val="18"/>
                <w:szCs w:val="18"/>
              </w:rPr>
            </w:pPr>
            <w:r w:rsidRPr="0051004B">
              <w:rPr>
                <w:sz w:val="18"/>
                <w:szCs w:val="18"/>
              </w:rPr>
              <w:t>32</w:t>
            </w:r>
          </w:p>
        </w:tc>
        <w:tc>
          <w:tcPr>
            <w:tcW w:w="1597" w:type="dxa"/>
            <w:noWrap/>
            <w:vAlign w:val="bottom"/>
          </w:tcPr>
          <w:p w14:paraId="7A4EB3C3" w14:textId="4B9982AA" w:rsidR="0051004B" w:rsidRPr="0051004B" w:rsidRDefault="0051004B" w:rsidP="0051004B">
            <w:pPr>
              <w:jc w:val="center"/>
              <w:rPr>
                <w:sz w:val="18"/>
                <w:szCs w:val="18"/>
              </w:rPr>
            </w:pPr>
            <w:r w:rsidRPr="0051004B">
              <w:rPr>
                <w:color w:val="000000"/>
                <w:sz w:val="18"/>
                <w:szCs w:val="18"/>
              </w:rPr>
              <w:t>Lendava</w:t>
            </w:r>
          </w:p>
        </w:tc>
        <w:tc>
          <w:tcPr>
            <w:tcW w:w="2196" w:type="dxa"/>
            <w:noWrap/>
            <w:vAlign w:val="bottom"/>
          </w:tcPr>
          <w:p w14:paraId="38532FC9" w14:textId="3DF52DDA" w:rsidR="0051004B" w:rsidRPr="0051004B" w:rsidRDefault="0051004B" w:rsidP="0051004B">
            <w:pPr>
              <w:jc w:val="center"/>
              <w:rPr>
                <w:sz w:val="18"/>
                <w:szCs w:val="18"/>
              </w:rPr>
            </w:pPr>
            <w:proofErr w:type="spellStart"/>
            <w:r w:rsidRPr="0051004B">
              <w:rPr>
                <w:color w:val="000000"/>
                <w:sz w:val="18"/>
                <w:szCs w:val="18"/>
              </w:rPr>
              <w:t>Kobiljski</w:t>
            </w:r>
            <w:proofErr w:type="spellEnd"/>
            <w:r w:rsidRPr="0051004B">
              <w:rPr>
                <w:color w:val="000000"/>
                <w:sz w:val="18"/>
                <w:szCs w:val="18"/>
              </w:rPr>
              <w:t xml:space="preserve"> potok</w:t>
            </w:r>
          </w:p>
        </w:tc>
        <w:tc>
          <w:tcPr>
            <w:tcW w:w="3621" w:type="dxa"/>
            <w:vAlign w:val="bottom"/>
          </w:tcPr>
          <w:p w14:paraId="6A5CF3E1" w14:textId="01ECD9FE" w:rsidR="0051004B" w:rsidRPr="0051004B" w:rsidRDefault="0051004B" w:rsidP="0051004B">
            <w:pPr>
              <w:jc w:val="center"/>
              <w:rPr>
                <w:sz w:val="18"/>
                <w:szCs w:val="18"/>
              </w:rPr>
            </w:pPr>
            <w:r w:rsidRPr="0051004B">
              <w:rPr>
                <w:color w:val="000000"/>
                <w:sz w:val="18"/>
                <w:szCs w:val="18"/>
              </w:rPr>
              <w:t xml:space="preserve">I košnja </w:t>
            </w:r>
            <w:proofErr w:type="spellStart"/>
            <w:r w:rsidRPr="0051004B">
              <w:rPr>
                <w:color w:val="000000"/>
                <w:sz w:val="18"/>
                <w:szCs w:val="18"/>
              </w:rPr>
              <w:t>Kobiljski</w:t>
            </w:r>
            <w:proofErr w:type="spellEnd"/>
            <w:r w:rsidRPr="0051004B">
              <w:rPr>
                <w:color w:val="000000"/>
                <w:sz w:val="18"/>
                <w:szCs w:val="18"/>
              </w:rPr>
              <w:t xml:space="preserve"> potok AC Program</w:t>
            </w:r>
          </w:p>
        </w:tc>
      </w:tr>
      <w:tr w:rsidR="0051004B" w:rsidRPr="00915302" w14:paraId="47E7BF4E" w14:textId="77777777" w:rsidTr="00BE22B1">
        <w:trPr>
          <w:trHeight w:val="600"/>
        </w:trPr>
        <w:tc>
          <w:tcPr>
            <w:tcW w:w="1648" w:type="dxa"/>
            <w:noWrap/>
            <w:vAlign w:val="center"/>
            <w:hideMark/>
          </w:tcPr>
          <w:p w14:paraId="57C3EB98" w14:textId="77777777" w:rsidR="0051004B" w:rsidRPr="0051004B" w:rsidRDefault="0051004B" w:rsidP="0051004B">
            <w:pPr>
              <w:jc w:val="center"/>
              <w:rPr>
                <w:sz w:val="18"/>
                <w:szCs w:val="18"/>
              </w:rPr>
            </w:pPr>
            <w:r w:rsidRPr="0051004B">
              <w:rPr>
                <w:sz w:val="18"/>
                <w:szCs w:val="18"/>
              </w:rPr>
              <w:t>33</w:t>
            </w:r>
          </w:p>
        </w:tc>
        <w:tc>
          <w:tcPr>
            <w:tcW w:w="1597" w:type="dxa"/>
            <w:noWrap/>
            <w:vAlign w:val="bottom"/>
          </w:tcPr>
          <w:p w14:paraId="12321604" w14:textId="5B36A0C7" w:rsidR="0051004B" w:rsidRPr="0051004B" w:rsidRDefault="0051004B" w:rsidP="0051004B">
            <w:pPr>
              <w:jc w:val="center"/>
              <w:rPr>
                <w:sz w:val="18"/>
                <w:szCs w:val="18"/>
              </w:rPr>
            </w:pPr>
            <w:r w:rsidRPr="0051004B">
              <w:rPr>
                <w:color w:val="000000"/>
                <w:sz w:val="18"/>
                <w:szCs w:val="18"/>
              </w:rPr>
              <w:t>Lendava</w:t>
            </w:r>
          </w:p>
        </w:tc>
        <w:tc>
          <w:tcPr>
            <w:tcW w:w="2196" w:type="dxa"/>
            <w:noWrap/>
            <w:vAlign w:val="bottom"/>
          </w:tcPr>
          <w:p w14:paraId="26834B3B" w14:textId="767397EC" w:rsidR="0051004B" w:rsidRPr="0051004B" w:rsidRDefault="0051004B" w:rsidP="0051004B">
            <w:pPr>
              <w:jc w:val="center"/>
              <w:rPr>
                <w:sz w:val="18"/>
                <w:szCs w:val="18"/>
              </w:rPr>
            </w:pPr>
            <w:proofErr w:type="spellStart"/>
            <w:r w:rsidRPr="0051004B">
              <w:rPr>
                <w:color w:val="000000"/>
                <w:sz w:val="18"/>
                <w:szCs w:val="18"/>
              </w:rPr>
              <w:t>Kobiljski</w:t>
            </w:r>
            <w:proofErr w:type="spellEnd"/>
            <w:r w:rsidRPr="0051004B">
              <w:rPr>
                <w:color w:val="000000"/>
                <w:sz w:val="18"/>
                <w:szCs w:val="18"/>
              </w:rPr>
              <w:t xml:space="preserve"> potok</w:t>
            </w:r>
          </w:p>
        </w:tc>
        <w:tc>
          <w:tcPr>
            <w:tcW w:w="3621" w:type="dxa"/>
            <w:vAlign w:val="bottom"/>
          </w:tcPr>
          <w:p w14:paraId="15E9DD9E" w14:textId="4B9830D9" w:rsidR="0051004B" w:rsidRPr="0051004B" w:rsidRDefault="0051004B" w:rsidP="0051004B">
            <w:pPr>
              <w:jc w:val="center"/>
              <w:rPr>
                <w:sz w:val="18"/>
                <w:szCs w:val="18"/>
              </w:rPr>
            </w:pPr>
            <w:r w:rsidRPr="0051004B">
              <w:rPr>
                <w:color w:val="000000"/>
                <w:sz w:val="18"/>
                <w:szCs w:val="18"/>
              </w:rPr>
              <w:t xml:space="preserve">I košnja </w:t>
            </w:r>
            <w:proofErr w:type="spellStart"/>
            <w:r w:rsidRPr="0051004B">
              <w:rPr>
                <w:color w:val="000000"/>
                <w:sz w:val="18"/>
                <w:szCs w:val="18"/>
              </w:rPr>
              <w:t>Kobilski</w:t>
            </w:r>
            <w:proofErr w:type="spellEnd"/>
            <w:r w:rsidRPr="0051004B">
              <w:rPr>
                <w:color w:val="000000"/>
                <w:sz w:val="18"/>
                <w:szCs w:val="18"/>
              </w:rPr>
              <w:t xml:space="preserve"> potok</w:t>
            </w:r>
          </w:p>
        </w:tc>
      </w:tr>
      <w:tr w:rsidR="0051004B" w:rsidRPr="00915302" w14:paraId="481378B2" w14:textId="77777777" w:rsidTr="00BE22B1">
        <w:trPr>
          <w:trHeight w:val="300"/>
        </w:trPr>
        <w:tc>
          <w:tcPr>
            <w:tcW w:w="1648" w:type="dxa"/>
            <w:noWrap/>
            <w:vAlign w:val="center"/>
            <w:hideMark/>
          </w:tcPr>
          <w:p w14:paraId="20A2E310" w14:textId="77777777" w:rsidR="0051004B" w:rsidRPr="0051004B" w:rsidRDefault="0051004B" w:rsidP="0051004B">
            <w:pPr>
              <w:jc w:val="center"/>
              <w:rPr>
                <w:sz w:val="18"/>
                <w:szCs w:val="18"/>
              </w:rPr>
            </w:pPr>
            <w:r w:rsidRPr="0051004B">
              <w:rPr>
                <w:sz w:val="18"/>
                <w:szCs w:val="18"/>
              </w:rPr>
              <w:t>34</w:t>
            </w:r>
          </w:p>
        </w:tc>
        <w:tc>
          <w:tcPr>
            <w:tcW w:w="1597" w:type="dxa"/>
            <w:noWrap/>
            <w:vAlign w:val="bottom"/>
          </w:tcPr>
          <w:p w14:paraId="23ED9A7B" w14:textId="59C2D725" w:rsidR="0051004B" w:rsidRPr="0051004B" w:rsidRDefault="0051004B" w:rsidP="0051004B">
            <w:pPr>
              <w:jc w:val="center"/>
              <w:rPr>
                <w:sz w:val="18"/>
                <w:szCs w:val="18"/>
              </w:rPr>
            </w:pPr>
            <w:r w:rsidRPr="0051004B">
              <w:rPr>
                <w:color w:val="000000"/>
                <w:sz w:val="18"/>
                <w:szCs w:val="18"/>
              </w:rPr>
              <w:t>Lendava</w:t>
            </w:r>
          </w:p>
        </w:tc>
        <w:tc>
          <w:tcPr>
            <w:tcW w:w="2196" w:type="dxa"/>
            <w:noWrap/>
            <w:vAlign w:val="bottom"/>
          </w:tcPr>
          <w:p w14:paraId="6D4C26F7" w14:textId="2896C5D5" w:rsidR="0051004B" w:rsidRPr="0051004B" w:rsidRDefault="0051004B" w:rsidP="0051004B">
            <w:pPr>
              <w:jc w:val="center"/>
              <w:rPr>
                <w:sz w:val="18"/>
                <w:szCs w:val="18"/>
              </w:rPr>
            </w:pPr>
            <w:r w:rsidRPr="0051004B">
              <w:rPr>
                <w:color w:val="000000"/>
                <w:sz w:val="18"/>
                <w:szCs w:val="18"/>
              </w:rPr>
              <w:t>Kopica</w:t>
            </w:r>
          </w:p>
        </w:tc>
        <w:tc>
          <w:tcPr>
            <w:tcW w:w="3621" w:type="dxa"/>
            <w:noWrap/>
            <w:vAlign w:val="bottom"/>
          </w:tcPr>
          <w:p w14:paraId="1D7FBA1C" w14:textId="3B303D6B" w:rsidR="0051004B" w:rsidRPr="0051004B" w:rsidRDefault="0051004B" w:rsidP="0051004B">
            <w:pPr>
              <w:jc w:val="center"/>
              <w:rPr>
                <w:sz w:val="18"/>
                <w:szCs w:val="18"/>
              </w:rPr>
            </w:pPr>
            <w:r w:rsidRPr="0051004B">
              <w:rPr>
                <w:color w:val="000000"/>
                <w:sz w:val="18"/>
                <w:szCs w:val="18"/>
              </w:rPr>
              <w:t>I in II košnja potoka Kopica</w:t>
            </w:r>
          </w:p>
        </w:tc>
      </w:tr>
      <w:tr w:rsidR="0051004B" w:rsidRPr="00915302" w14:paraId="51AB4A60" w14:textId="77777777" w:rsidTr="00BE22B1">
        <w:trPr>
          <w:trHeight w:val="600"/>
        </w:trPr>
        <w:tc>
          <w:tcPr>
            <w:tcW w:w="1648" w:type="dxa"/>
            <w:noWrap/>
            <w:vAlign w:val="center"/>
            <w:hideMark/>
          </w:tcPr>
          <w:p w14:paraId="2E0A2B2B" w14:textId="77777777" w:rsidR="0051004B" w:rsidRPr="0051004B" w:rsidRDefault="0051004B" w:rsidP="0051004B">
            <w:pPr>
              <w:jc w:val="center"/>
              <w:rPr>
                <w:sz w:val="18"/>
                <w:szCs w:val="18"/>
              </w:rPr>
            </w:pPr>
            <w:r w:rsidRPr="0051004B">
              <w:rPr>
                <w:sz w:val="18"/>
                <w:szCs w:val="18"/>
              </w:rPr>
              <w:t>35</w:t>
            </w:r>
          </w:p>
        </w:tc>
        <w:tc>
          <w:tcPr>
            <w:tcW w:w="1597" w:type="dxa"/>
            <w:noWrap/>
            <w:vAlign w:val="bottom"/>
          </w:tcPr>
          <w:p w14:paraId="5726D6AE" w14:textId="22C49304" w:rsidR="0051004B" w:rsidRPr="0051004B" w:rsidRDefault="0051004B" w:rsidP="0051004B">
            <w:pPr>
              <w:jc w:val="center"/>
              <w:rPr>
                <w:sz w:val="18"/>
                <w:szCs w:val="18"/>
              </w:rPr>
            </w:pPr>
            <w:r w:rsidRPr="0051004B">
              <w:rPr>
                <w:color w:val="000000"/>
                <w:sz w:val="18"/>
                <w:szCs w:val="18"/>
              </w:rPr>
              <w:t>Lendava</w:t>
            </w:r>
          </w:p>
        </w:tc>
        <w:tc>
          <w:tcPr>
            <w:tcW w:w="2196" w:type="dxa"/>
            <w:noWrap/>
            <w:vAlign w:val="bottom"/>
          </w:tcPr>
          <w:p w14:paraId="0806A4AF" w14:textId="44B0FED3" w:rsidR="0051004B" w:rsidRPr="0051004B" w:rsidRDefault="0051004B" w:rsidP="0051004B">
            <w:pPr>
              <w:jc w:val="center"/>
              <w:rPr>
                <w:sz w:val="18"/>
                <w:szCs w:val="18"/>
              </w:rPr>
            </w:pPr>
            <w:r w:rsidRPr="0051004B">
              <w:rPr>
                <w:color w:val="000000"/>
                <w:sz w:val="18"/>
                <w:szCs w:val="18"/>
              </w:rPr>
              <w:t>Bukovnica</w:t>
            </w:r>
          </w:p>
        </w:tc>
        <w:tc>
          <w:tcPr>
            <w:tcW w:w="3621" w:type="dxa"/>
            <w:vAlign w:val="bottom"/>
          </w:tcPr>
          <w:p w14:paraId="01E88E64" w14:textId="552CAD08" w:rsidR="0051004B" w:rsidRPr="0051004B" w:rsidRDefault="0051004B" w:rsidP="0051004B">
            <w:pPr>
              <w:jc w:val="center"/>
              <w:rPr>
                <w:sz w:val="18"/>
                <w:szCs w:val="18"/>
              </w:rPr>
            </w:pPr>
            <w:r w:rsidRPr="0051004B">
              <w:rPr>
                <w:color w:val="000000"/>
                <w:sz w:val="18"/>
                <w:szCs w:val="18"/>
              </w:rPr>
              <w:t>I in II košnja potoka Bukovnica</w:t>
            </w:r>
          </w:p>
        </w:tc>
      </w:tr>
      <w:tr w:rsidR="0051004B" w:rsidRPr="00915302" w14:paraId="3514FC42" w14:textId="77777777" w:rsidTr="00BE22B1">
        <w:trPr>
          <w:trHeight w:val="600"/>
        </w:trPr>
        <w:tc>
          <w:tcPr>
            <w:tcW w:w="1648" w:type="dxa"/>
            <w:noWrap/>
            <w:vAlign w:val="center"/>
            <w:hideMark/>
          </w:tcPr>
          <w:p w14:paraId="3351199F" w14:textId="77777777" w:rsidR="0051004B" w:rsidRPr="0051004B" w:rsidRDefault="0051004B" w:rsidP="0051004B">
            <w:pPr>
              <w:jc w:val="center"/>
              <w:rPr>
                <w:sz w:val="18"/>
                <w:szCs w:val="18"/>
              </w:rPr>
            </w:pPr>
            <w:r w:rsidRPr="0051004B">
              <w:rPr>
                <w:sz w:val="18"/>
                <w:szCs w:val="18"/>
              </w:rPr>
              <w:t>36</w:t>
            </w:r>
          </w:p>
        </w:tc>
        <w:tc>
          <w:tcPr>
            <w:tcW w:w="1597" w:type="dxa"/>
            <w:noWrap/>
            <w:vAlign w:val="bottom"/>
          </w:tcPr>
          <w:p w14:paraId="4950C3F3" w14:textId="6A48BB7F" w:rsidR="0051004B" w:rsidRPr="0051004B" w:rsidRDefault="0051004B" w:rsidP="0051004B">
            <w:pPr>
              <w:jc w:val="center"/>
              <w:rPr>
                <w:sz w:val="18"/>
                <w:szCs w:val="18"/>
              </w:rPr>
            </w:pPr>
            <w:r w:rsidRPr="0051004B">
              <w:rPr>
                <w:color w:val="000000"/>
                <w:sz w:val="18"/>
                <w:szCs w:val="18"/>
              </w:rPr>
              <w:t>Lendava</w:t>
            </w:r>
          </w:p>
        </w:tc>
        <w:tc>
          <w:tcPr>
            <w:tcW w:w="2196" w:type="dxa"/>
            <w:noWrap/>
            <w:vAlign w:val="bottom"/>
          </w:tcPr>
          <w:p w14:paraId="3A7A1D4A" w14:textId="2DF6F794" w:rsidR="0051004B" w:rsidRPr="0051004B" w:rsidRDefault="0051004B" w:rsidP="0051004B">
            <w:pPr>
              <w:jc w:val="center"/>
              <w:rPr>
                <w:sz w:val="18"/>
                <w:szCs w:val="18"/>
              </w:rPr>
            </w:pPr>
            <w:r w:rsidRPr="0051004B">
              <w:rPr>
                <w:color w:val="000000"/>
                <w:sz w:val="18"/>
                <w:szCs w:val="18"/>
              </w:rPr>
              <w:t>Zadrževalnik Radmožanci</w:t>
            </w:r>
          </w:p>
        </w:tc>
        <w:tc>
          <w:tcPr>
            <w:tcW w:w="3621" w:type="dxa"/>
            <w:vAlign w:val="bottom"/>
          </w:tcPr>
          <w:p w14:paraId="79C27BD1" w14:textId="7684C347" w:rsidR="0051004B" w:rsidRPr="0051004B" w:rsidRDefault="0051004B" w:rsidP="0051004B">
            <w:pPr>
              <w:jc w:val="center"/>
              <w:rPr>
                <w:sz w:val="18"/>
                <w:szCs w:val="18"/>
              </w:rPr>
            </w:pPr>
            <w:r w:rsidRPr="0051004B">
              <w:rPr>
                <w:color w:val="000000"/>
                <w:sz w:val="18"/>
                <w:szCs w:val="18"/>
              </w:rPr>
              <w:t>I, II in III košnja Zadrževalnik Radmožanci</w:t>
            </w:r>
          </w:p>
        </w:tc>
      </w:tr>
      <w:tr w:rsidR="0051004B" w:rsidRPr="00915302" w14:paraId="4114138F" w14:textId="77777777" w:rsidTr="00BE22B1">
        <w:trPr>
          <w:trHeight w:val="300"/>
        </w:trPr>
        <w:tc>
          <w:tcPr>
            <w:tcW w:w="1648" w:type="dxa"/>
            <w:noWrap/>
            <w:vAlign w:val="center"/>
            <w:hideMark/>
          </w:tcPr>
          <w:p w14:paraId="011E4938" w14:textId="77777777" w:rsidR="0051004B" w:rsidRPr="0051004B" w:rsidRDefault="0051004B" w:rsidP="0051004B">
            <w:pPr>
              <w:jc w:val="center"/>
              <w:rPr>
                <w:sz w:val="18"/>
                <w:szCs w:val="18"/>
              </w:rPr>
            </w:pPr>
            <w:r w:rsidRPr="0051004B">
              <w:rPr>
                <w:sz w:val="18"/>
                <w:szCs w:val="18"/>
              </w:rPr>
              <w:t>37</w:t>
            </w:r>
          </w:p>
        </w:tc>
        <w:tc>
          <w:tcPr>
            <w:tcW w:w="1597" w:type="dxa"/>
            <w:noWrap/>
            <w:vAlign w:val="bottom"/>
          </w:tcPr>
          <w:p w14:paraId="01EBA9A3" w14:textId="034DD613" w:rsidR="0051004B" w:rsidRPr="0051004B" w:rsidRDefault="0051004B" w:rsidP="0051004B">
            <w:pPr>
              <w:jc w:val="center"/>
              <w:rPr>
                <w:sz w:val="18"/>
                <w:szCs w:val="18"/>
              </w:rPr>
            </w:pPr>
            <w:r w:rsidRPr="0051004B">
              <w:rPr>
                <w:color w:val="000000"/>
                <w:sz w:val="18"/>
                <w:szCs w:val="18"/>
              </w:rPr>
              <w:t>Lendava</w:t>
            </w:r>
          </w:p>
        </w:tc>
        <w:tc>
          <w:tcPr>
            <w:tcW w:w="2196" w:type="dxa"/>
            <w:noWrap/>
            <w:vAlign w:val="bottom"/>
          </w:tcPr>
          <w:p w14:paraId="48D77FD9" w14:textId="5E4464D1" w:rsidR="0051004B" w:rsidRPr="0051004B" w:rsidRDefault="0051004B" w:rsidP="0051004B">
            <w:pPr>
              <w:jc w:val="center"/>
              <w:rPr>
                <w:sz w:val="18"/>
                <w:szCs w:val="18"/>
              </w:rPr>
            </w:pPr>
            <w:r w:rsidRPr="0051004B">
              <w:rPr>
                <w:color w:val="000000"/>
                <w:sz w:val="18"/>
                <w:szCs w:val="18"/>
              </w:rPr>
              <w:t>Potok jedro</w:t>
            </w:r>
          </w:p>
        </w:tc>
        <w:tc>
          <w:tcPr>
            <w:tcW w:w="3621" w:type="dxa"/>
            <w:noWrap/>
            <w:vAlign w:val="bottom"/>
          </w:tcPr>
          <w:p w14:paraId="0E507E90" w14:textId="00DC80AB" w:rsidR="0051004B" w:rsidRPr="0051004B" w:rsidRDefault="0051004B" w:rsidP="0051004B">
            <w:pPr>
              <w:jc w:val="center"/>
              <w:rPr>
                <w:sz w:val="18"/>
                <w:szCs w:val="18"/>
              </w:rPr>
            </w:pPr>
            <w:r w:rsidRPr="0051004B">
              <w:rPr>
                <w:color w:val="000000"/>
                <w:sz w:val="18"/>
                <w:szCs w:val="18"/>
              </w:rPr>
              <w:t>Redčenje drevesne zarasti, odstranitev nagnjenih in podrtih dreves</w:t>
            </w:r>
          </w:p>
        </w:tc>
      </w:tr>
      <w:tr w:rsidR="0051004B" w:rsidRPr="00915302" w14:paraId="471B30CF" w14:textId="77777777" w:rsidTr="00BE22B1">
        <w:trPr>
          <w:trHeight w:val="300"/>
        </w:trPr>
        <w:tc>
          <w:tcPr>
            <w:tcW w:w="1648" w:type="dxa"/>
            <w:noWrap/>
            <w:vAlign w:val="center"/>
            <w:hideMark/>
          </w:tcPr>
          <w:p w14:paraId="3A3F2619" w14:textId="77777777" w:rsidR="0051004B" w:rsidRPr="0051004B" w:rsidRDefault="0051004B" w:rsidP="0051004B">
            <w:pPr>
              <w:jc w:val="center"/>
              <w:rPr>
                <w:sz w:val="18"/>
                <w:szCs w:val="18"/>
              </w:rPr>
            </w:pPr>
            <w:r w:rsidRPr="0051004B">
              <w:rPr>
                <w:sz w:val="18"/>
                <w:szCs w:val="18"/>
              </w:rPr>
              <w:t>38</w:t>
            </w:r>
          </w:p>
        </w:tc>
        <w:tc>
          <w:tcPr>
            <w:tcW w:w="1597" w:type="dxa"/>
            <w:noWrap/>
            <w:vAlign w:val="bottom"/>
          </w:tcPr>
          <w:p w14:paraId="23A55C0F" w14:textId="5C1A4FB2" w:rsidR="0051004B" w:rsidRPr="0051004B" w:rsidRDefault="0051004B" w:rsidP="0051004B">
            <w:pPr>
              <w:jc w:val="center"/>
              <w:rPr>
                <w:sz w:val="18"/>
                <w:szCs w:val="18"/>
              </w:rPr>
            </w:pPr>
            <w:r w:rsidRPr="0051004B">
              <w:rPr>
                <w:color w:val="000000"/>
                <w:sz w:val="18"/>
                <w:szCs w:val="18"/>
              </w:rPr>
              <w:t>Lendava</w:t>
            </w:r>
          </w:p>
        </w:tc>
        <w:tc>
          <w:tcPr>
            <w:tcW w:w="2196" w:type="dxa"/>
            <w:noWrap/>
            <w:vAlign w:val="bottom"/>
          </w:tcPr>
          <w:p w14:paraId="19C97029" w14:textId="2640D253" w:rsidR="0051004B" w:rsidRPr="0051004B" w:rsidRDefault="0051004B" w:rsidP="0051004B">
            <w:pPr>
              <w:jc w:val="center"/>
              <w:rPr>
                <w:sz w:val="18"/>
                <w:szCs w:val="18"/>
              </w:rPr>
            </w:pPr>
            <w:proofErr w:type="spellStart"/>
            <w:r w:rsidRPr="0051004B">
              <w:rPr>
                <w:color w:val="000000"/>
                <w:sz w:val="18"/>
                <w:szCs w:val="18"/>
              </w:rPr>
              <w:t>VVn</w:t>
            </w:r>
            <w:proofErr w:type="spellEnd"/>
            <w:r w:rsidRPr="0051004B">
              <w:rPr>
                <w:color w:val="000000"/>
                <w:sz w:val="18"/>
                <w:szCs w:val="18"/>
              </w:rPr>
              <w:t xml:space="preserve"> levi breg</w:t>
            </w:r>
          </w:p>
        </w:tc>
        <w:tc>
          <w:tcPr>
            <w:tcW w:w="3621" w:type="dxa"/>
            <w:noWrap/>
            <w:vAlign w:val="bottom"/>
          </w:tcPr>
          <w:p w14:paraId="5FE09E06" w14:textId="1FD18875" w:rsidR="0051004B" w:rsidRPr="0051004B" w:rsidRDefault="0051004B" w:rsidP="0051004B">
            <w:pPr>
              <w:jc w:val="center"/>
              <w:rPr>
                <w:sz w:val="18"/>
                <w:szCs w:val="18"/>
              </w:rPr>
            </w:pPr>
            <w:r w:rsidRPr="0051004B">
              <w:rPr>
                <w:color w:val="000000"/>
                <w:sz w:val="18"/>
                <w:szCs w:val="18"/>
              </w:rPr>
              <w:t>Redčenje drevesne zarasti, odstranitev nagnjenih in podrtih dreves</w:t>
            </w:r>
          </w:p>
        </w:tc>
      </w:tr>
      <w:tr w:rsidR="0051004B" w:rsidRPr="00915302" w14:paraId="659BE00D" w14:textId="77777777" w:rsidTr="00BE22B1">
        <w:trPr>
          <w:trHeight w:val="600"/>
        </w:trPr>
        <w:tc>
          <w:tcPr>
            <w:tcW w:w="1648" w:type="dxa"/>
            <w:noWrap/>
            <w:vAlign w:val="center"/>
            <w:hideMark/>
          </w:tcPr>
          <w:p w14:paraId="792C4CDD" w14:textId="77777777" w:rsidR="0051004B" w:rsidRPr="0051004B" w:rsidRDefault="0051004B" w:rsidP="0051004B">
            <w:pPr>
              <w:jc w:val="center"/>
              <w:rPr>
                <w:sz w:val="18"/>
                <w:szCs w:val="18"/>
              </w:rPr>
            </w:pPr>
            <w:r w:rsidRPr="0051004B">
              <w:rPr>
                <w:sz w:val="18"/>
                <w:szCs w:val="18"/>
              </w:rPr>
              <w:t>39</w:t>
            </w:r>
          </w:p>
        </w:tc>
        <w:tc>
          <w:tcPr>
            <w:tcW w:w="1597" w:type="dxa"/>
            <w:vAlign w:val="bottom"/>
          </w:tcPr>
          <w:p w14:paraId="338DA80E" w14:textId="787053BA" w:rsidR="0051004B" w:rsidRPr="0051004B" w:rsidRDefault="0051004B" w:rsidP="0051004B">
            <w:pPr>
              <w:jc w:val="center"/>
              <w:rPr>
                <w:sz w:val="18"/>
                <w:szCs w:val="18"/>
              </w:rPr>
            </w:pPr>
            <w:r w:rsidRPr="0051004B">
              <w:rPr>
                <w:color w:val="000000"/>
                <w:sz w:val="18"/>
                <w:szCs w:val="18"/>
              </w:rPr>
              <w:t>Ljutomer</w:t>
            </w:r>
          </w:p>
        </w:tc>
        <w:tc>
          <w:tcPr>
            <w:tcW w:w="2196" w:type="dxa"/>
            <w:vAlign w:val="bottom"/>
          </w:tcPr>
          <w:p w14:paraId="5C74FEF8" w14:textId="446CA85D" w:rsidR="0051004B" w:rsidRPr="0051004B" w:rsidRDefault="0051004B" w:rsidP="0051004B">
            <w:pPr>
              <w:jc w:val="center"/>
              <w:rPr>
                <w:sz w:val="18"/>
                <w:szCs w:val="18"/>
              </w:rPr>
            </w:pPr>
            <w:r w:rsidRPr="0051004B">
              <w:rPr>
                <w:color w:val="000000"/>
                <w:sz w:val="18"/>
                <w:szCs w:val="18"/>
              </w:rPr>
              <w:t>Ščavnica</w:t>
            </w:r>
          </w:p>
        </w:tc>
        <w:tc>
          <w:tcPr>
            <w:tcW w:w="3621" w:type="dxa"/>
            <w:noWrap/>
            <w:vAlign w:val="bottom"/>
          </w:tcPr>
          <w:p w14:paraId="0F6660CA" w14:textId="1783CE4B" w:rsidR="0051004B" w:rsidRPr="0051004B" w:rsidRDefault="0051004B" w:rsidP="0051004B">
            <w:pPr>
              <w:jc w:val="center"/>
              <w:rPr>
                <w:sz w:val="18"/>
                <w:szCs w:val="18"/>
              </w:rPr>
            </w:pPr>
            <w:r w:rsidRPr="0051004B">
              <w:rPr>
                <w:color w:val="000000"/>
                <w:sz w:val="18"/>
                <w:szCs w:val="18"/>
              </w:rPr>
              <w:t>I, II in III košnja reke Ščavnice skozi mesto Ljutomer</w:t>
            </w:r>
          </w:p>
        </w:tc>
      </w:tr>
      <w:tr w:rsidR="0051004B" w:rsidRPr="00915302" w14:paraId="49C65FB2" w14:textId="77777777" w:rsidTr="00BE22B1">
        <w:trPr>
          <w:trHeight w:val="600"/>
        </w:trPr>
        <w:tc>
          <w:tcPr>
            <w:tcW w:w="1648" w:type="dxa"/>
            <w:noWrap/>
            <w:vAlign w:val="center"/>
            <w:hideMark/>
          </w:tcPr>
          <w:p w14:paraId="27EF352E" w14:textId="77777777" w:rsidR="0051004B" w:rsidRPr="0051004B" w:rsidRDefault="0051004B" w:rsidP="0051004B">
            <w:pPr>
              <w:jc w:val="center"/>
              <w:rPr>
                <w:sz w:val="18"/>
                <w:szCs w:val="18"/>
              </w:rPr>
            </w:pPr>
            <w:r w:rsidRPr="0051004B">
              <w:rPr>
                <w:sz w:val="18"/>
                <w:szCs w:val="18"/>
              </w:rPr>
              <w:t>40</w:t>
            </w:r>
          </w:p>
        </w:tc>
        <w:tc>
          <w:tcPr>
            <w:tcW w:w="1597" w:type="dxa"/>
            <w:vAlign w:val="bottom"/>
          </w:tcPr>
          <w:p w14:paraId="1ED7F31D" w14:textId="08490547" w:rsidR="0051004B" w:rsidRPr="0051004B" w:rsidRDefault="0051004B" w:rsidP="0051004B">
            <w:pPr>
              <w:jc w:val="center"/>
              <w:rPr>
                <w:sz w:val="18"/>
                <w:szCs w:val="18"/>
              </w:rPr>
            </w:pPr>
            <w:r w:rsidRPr="0051004B">
              <w:rPr>
                <w:color w:val="000000"/>
                <w:sz w:val="18"/>
                <w:szCs w:val="18"/>
              </w:rPr>
              <w:t>Ljutomer</w:t>
            </w:r>
          </w:p>
        </w:tc>
        <w:tc>
          <w:tcPr>
            <w:tcW w:w="2196" w:type="dxa"/>
            <w:noWrap/>
            <w:vAlign w:val="bottom"/>
          </w:tcPr>
          <w:p w14:paraId="5D966B5C" w14:textId="368DCE97" w:rsidR="0051004B" w:rsidRPr="0051004B" w:rsidRDefault="0051004B" w:rsidP="0051004B">
            <w:pPr>
              <w:jc w:val="center"/>
              <w:rPr>
                <w:sz w:val="18"/>
                <w:szCs w:val="18"/>
              </w:rPr>
            </w:pPr>
            <w:r w:rsidRPr="0051004B">
              <w:rPr>
                <w:color w:val="000000"/>
                <w:sz w:val="18"/>
                <w:szCs w:val="18"/>
              </w:rPr>
              <w:t>Ščavnica</w:t>
            </w:r>
          </w:p>
        </w:tc>
        <w:tc>
          <w:tcPr>
            <w:tcW w:w="3621" w:type="dxa"/>
            <w:noWrap/>
            <w:vAlign w:val="bottom"/>
          </w:tcPr>
          <w:p w14:paraId="6EA1A1BA" w14:textId="793B4B4C" w:rsidR="0051004B" w:rsidRPr="0051004B" w:rsidRDefault="0051004B" w:rsidP="0051004B">
            <w:pPr>
              <w:jc w:val="center"/>
              <w:rPr>
                <w:sz w:val="18"/>
                <w:szCs w:val="18"/>
              </w:rPr>
            </w:pPr>
            <w:r w:rsidRPr="0051004B">
              <w:rPr>
                <w:color w:val="000000"/>
                <w:sz w:val="18"/>
                <w:szCs w:val="18"/>
              </w:rPr>
              <w:t xml:space="preserve">I, II košnja reke Ščavnice </w:t>
            </w:r>
          </w:p>
        </w:tc>
      </w:tr>
      <w:tr w:rsidR="0051004B" w:rsidRPr="00915302" w14:paraId="3F8B2066" w14:textId="77777777" w:rsidTr="00BE22B1">
        <w:trPr>
          <w:trHeight w:val="600"/>
        </w:trPr>
        <w:tc>
          <w:tcPr>
            <w:tcW w:w="1648" w:type="dxa"/>
            <w:noWrap/>
            <w:vAlign w:val="center"/>
            <w:hideMark/>
          </w:tcPr>
          <w:p w14:paraId="5A5204B5" w14:textId="77777777" w:rsidR="0051004B" w:rsidRPr="0051004B" w:rsidRDefault="0051004B" w:rsidP="0051004B">
            <w:pPr>
              <w:jc w:val="center"/>
              <w:rPr>
                <w:sz w:val="18"/>
                <w:szCs w:val="18"/>
              </w:rPr>
            </w:pPr>
            <w:r w:rsidRPr="0051004B">
              <w:rPr>
                <w:sz w:val="18"/>
                <w:szCs w:val="18"/>
              </w:rPr>
              <w:t>41</w:t>
            </w:r>
          </w:p>
        </w:tc>
        <w:tc>
          <w:tcPr>
            <w:tcW w:w="1597" w:type="dxa"/>
            <w:vAlign w:val="bottom"/>
          </w:tcPr>
          <w:p w14:paraId="178B73D1" w14:textId="745C2E43" w:rsidR="0051004B" w:rsidRPr="0051004B" w:rsidRDefault="0051004B" w:rsidP="0051004B">
            <w:pPr>
              <w:jc w:val="center"/>
              <w:rPr>
                <w:sz w:val="18"/>
                <w:szCs w:val="18"/>
              </w:rPr>
            </w:pPr>
            <w:r w:rsidRPr="0051004B">
              <w:rPr>
                <w:color w:val="000000"/>
                <w:sz w:val="18"/>
                <w:szCs w:val="18"/>
              </w:rPr>
              <w:t>Ljutomer</w:t>
            </w:r>
          </w:p>
        </w:tc>
        <w:tc>
          <w:tcPr>
            <w:tcW w:w="2196" w:type="dxa"/>
            <w:noWrap/>
            <w:vAlign w:val="bottom"/>
          </w:tcPr>
          <w:p w14:paraId="5BE6C728" w14:textId="72C497A5" w:rsidR="0051004B" w:rsidRPr="0051004B" w:rsidRDefault="0051004B" w:rsidP="0051004B">
            <w:pPr>
              <w:jc w:val="center"/>
              <w:rPr>
                <w:sz w:val="18"/>
                <w:szCs w:val="18"/>
              </w:rPr>
            </w:pPr>
            <w:r w:rsidRPr="0051004B">
              <w:rPr>
                <w:color w:val="000000"/>
                <w:sz w:val="18"/>
                <w:szCs w:val="18"/>
              </w:rPr>
              <w:t>Razbremenilnik Ščavnice</w:t>
            </w:r>
          </w:p>
        </w:tc>
        <w:tc>
          <w:tcPr>
            <w:tcW w:w="3621" w:type="dxa"/>
            <w:noWrap/>
            <w:vAlign w:val="bottom"/>
          </w:tcPr>
          <w:p w14:paraId="3F732625" w14:textId="7AFA8AA7" w:rsidR="0051004B" w:rsidRPr="0051004B" w:rsidRDefault="0051004B" w:rsidP="0051004B">
            <w:pPr>
              <w:jc w:val="center"/>
              <w:rPr>
                <w:sz w:val="18"/>
                <w:szCs w:val="18"/>
              </w:rPr>
            </w:pPr>
            <w:r w:rsidRPr="0051004B">
              <w:rPr>
                <w:color w:val="000000"/>
                <w:sz w:val="18"/>
                <w:szCs w:val="18"/>
              </w:rPr>
              <w:t>I, II in III košnja razbremenilnika Ščavnice</w:t>
            </w:r>
          </w:p>
        </w:tc>
      </w:tr>
      <w:tr w:rsidR="0051004B" w:rsidRPr="00915302" w14:paraId="4929723D" w14:textId="77777777" w:rsidTr="00BE22B1">
        <w:trPr>
          <w:trHeight w:val="600"/>
        </w:trPr>
        <w:tc>
          <w:tcPr>
            <w:tcW w:w="1648" w:type="dxa"/>
            <w:noWrap/>
            <w:vAlign w:val="center"/>
            <w:hideMark/>
          </w:tcPr>
          <w:p w14:paraId="5766C36B" w14:textId="77777777" w:rsidR="0051004B" w:rsidRPr="0051004B" w:rsidRDefault="0051004B" w:rsidP="0051004B">
            <w:pPr>
              <w:jc w:val="center"/>
              <w:rPr>
                <w:sz w:val="18"/>
                <w:szCs w:val="18"/>
              </w:rPr>
            </w:pPr>
            <w:r w:rsidRPr="0051004B">
              <w:rPr>
                <w:sz w:val="18"/>
                <w:szCs w:val="18"/>
              </w:rPr>
              <w:t>42</w:t>
            </w:r>
          </w:p>
        </w:tc>
        <w:tc>
          <w:tcPr>
            <w:tcW w:w="1597" w:type="dxa"/>
            <w:noWrap/>
            <w:vAlign w:val="bottom"/>
          </w:tcPr>
          <w:p w14:paraId="1C63BBF6" w14:textId="0F67A665" w:rsidR="0051004B" w:rsidRPr="0051004B" w:rsidRDefault="0051004B" w:rsidP="0051004B">
            <w:pPr>
              <w:jc w:val="center"/>
              <w:rPr>
                <w:sz w:val="18"/>
                <w:szCs w:val="18"/>
              </w:rPr>
            </w:pPr>
            <w:r w:rsidRPr="0051004B">
              <w:rPr>
                <w:color w:val="000000"/>
                <w:sz w:val="18"/>
                <w:szCs w:val="18"/>
              </w:rPr>
              <w:t>Ljutomer</w:t>
            </w:r>
          </w:p>
        </w:tc>
        <w:tc>
          <w:tcPr>
            <w:tcW w:w="2196" w:type="dxa"/>
            <w:noWrap/>
            <w:vAlign w:val="bottom"/>
          </w:tcPr>
          <w:p w14:paraId="392E88E9" w14:textId="78A6104A" w:rsidR="0051004B" w:rsidRPr="0051004B" w:rsidRDefault="0051004B" w:rsidP="0051004B">
            <w:pPr>
              <w:jc w:val="center"/>
              <w:rPr>
                <w:sz w:val="18"/>
                <w:szCs w:val="18"/>
              </w:rPr>
            </w:pPr>
            <w:r w:rsidRPr="0051004B">
              <w:rPr>
                <w:color w:val="000000"/>
                <w:sz w:val="18"/>
                <w:szCs w:val="18"/>
              </w:rPr>
              <w:t xml:space="preserve">VVN reke Mure </w:t>
            </w:r>
            <w:proofErr w:type="spellStart"/>
            <w:r w:rsidRPr="0051004B">
              <w:rPr>
                <w:color w:val="000000"/>
                <w:sz w:val="18"/>
                <w:szCs w:val="18"/>
              </w:rPr>
              <w:t>d.b</w:t>
            </w:r>
            <w:proofErr w:type="spellEnd"/>
            <w:r w:rsidRPr="0051004B">
              <w:rPr>
                <w:color w:val="000000"/>
                <w:sz w:val="18"/>
                <w:szCs w:val="18"/>
              </w:rPr>
              <w:t>.</w:t>
            </w:r>
          </w:p>
        </w:tc>
        <w:tc>
          <w:tcPr>
            <w:tcW w:w="3621" w:type="dxa"/>
            <w:vAlign w:val="bottom"/>
          </w:tcPr>
          <w:p w14:paraId="4947237E" w14:textId="15CBEF2E" w:rsidR="0051004B" w:rsidRPr="0051004B" w:rsidRDefault="0051004B" w:rsidP="0051004B">
            <w:pPr>
              <w:jc w:val="center"/>
              <w:rPr>
                <w:sz w:val="18"/>
                <w:szCs w:val="18"/>
              </w:rPr>
            </w:pPr>
            <w:r w:rsidRPr="0051004B">
              <w:rPr>
                <w:color w:val="000000"/>
                <w:sz w:val="18"/>
                <w:szCs w:val="18"/>
              </w:rPr>
              <w:t>I in II košnja visokovodnega nasipa reke Mure desni breg</w:t>
            </w:r>
          </w:p>
        </w:tc>
      </w:tr>
      <w:tr w:rsidR="0051004B" w:rsidRPr="00915302" w14:paraId="629D0DD1" w14:textId="77777777" w:rsidTr="00BE22B1">
        <w:trPr>
          <w:trHeight w:val="300"/>
        </w:trPr>
        <w:tc>
          <w:tcPr>
            <w:tcW w:w="1648" w:type="dxa"/>
            <w:noWrap/>
            <w:vAlign w:val="center"/>
            <w:hideMark/>
          </w:tcPr>
          <w:p w14:paraId="5610635A" w14:textId="77777777" w:rsidR="0051004B" w:rsidRPr="0051004B" w:rsidRDefault="0051004B" w:rsidP="0051004B">
            <w:pPr>
              <w:jc w:val="center"/>
              <w:rPr>
                <w:sz w:val="18"/>
                <w:szCs w:val="18"/>
              </w:rPr>
            </w:pPr>
            <w:r w:rsidRPr="0051004B">
              <w:rPr>
                <w:sz w:val="18"/>
                <w:szCs w:val="18"/>
              </w:rPr>
              <w:t>43</w:t>
            </w:r>
          </w:p>
        </w:tc>
        <w:tc>
          <w:tcPr>
            <w:tcW w:w="1597" w:type="dxa"/>
            <w:noWrap/>
            <w:vAlign w:val="bottom"/>
          </w:tcPr>
          <w:p w14:paraId="4DC061B1" w14:textId="16673375" w:rsidR="0051004B" w:rsidRPr="0051004B" w:rsidRDefault="0051004B" w:rsidP="0051004B">
            <w:pPr>
              <w:jc w:val="center"/>
              <w:rPr>
                <w:sz w:val="18"/>
                <w:szCs w:val="18"/>
              </w:rPr>
            </w:pPr>
            <w:r w:rsidRPr="0051004B">
              <w:rPr>
                <w:color w:val="000000"/>
                <w:sz w:val="18"/>
                <w:szCs w:val="18"/>
              </w:rPr>
              <w:t>Ljutomer</w:t>
            </w:r>
          </w:p>
        </w:tc>
        <w:tc>
          <w:tcPr>
            <w:tcW w:w="2196" w:type="dxa"/>
            <w:noWrap/>
            <w:vAlign w:val="bottom"/>
          </w:tcPr>
          <w:p w14:paraId="68708FA7" w14:textId="4BA37AC5" w:rsidR="0051004B" w:rsidRPr="0051004B" w:rsidRDefault="0051004B" w:rsidP="0051004B">
            <w:pPr>
              <w:jc w:val="center"/>
              <w:rPr>
                <w:sz w:val="18"/>
                <w:szCs w:val="18"/>
              </w:rPr>
            </w:pPr>
            <w:r w:rsidRPr="0051004B">
              <w:rPr>
                <w:color w:val="000000"/>
                <w:sz w:val="18"/>
                <w:szCs w:val="18"/>
              </w:rPr>
              <w:t>AK Gajševci</w:t>
            </w:r>
          </w:p>
        </w:tc>
        <w:tc>
          <w:tcPr>
            <w:tcW w:w="3621" w:type="dxa"/>
            <w:noWrap/>
            <w:vAlign w:val="bottom"/>
          </w:tcPr>
          <w:p w14:paraId="4143D707" w14:textId="59A9C735" w:rsidR="0051004B" w:rsidRPr="0051004B" w:rsidRDefault="0051004B" w:rsidP="0051004B">
            <w:pPr>
              <w:jc w:val="center"/>
              <w:rPr>
                <w:sz w:val="18"/>
                <w:szCs w:val="18"/>
              </w:rPr>
            </w:pPr>
            <w:r w:rsidRPr="0051004B">
              <w:rPr>
                <w:color w:val="000000"/>
                <w:sz w:val="18"/>
                <w:szCs w:val="18"/>
              </w:rPr>
              <w:t>I, II in III košnja akumulacije Gajševci</w:t>
            </w:r>
          </w:p>
        </w:tc>
      </w:tr>
      <w:tr w:rsidR="0051004B" w:rsidRPr="00915302" w14:paraId="3AA59733" w14:textId="77777777" w:rsidTr="00BE22B1">
        <w:trPr>
          <w:trHeight w:val="300"/>
        </w:trPr>
        <w:tc>
          <w:tcPr>
            <w:tcW w:w="1648" w:type="dxa"/>
            <w:noWrap/>
            <w:vAlign w:val="center"/>
            <w:hideMark/>
          </w:tcPr>
          <w:p w14:paraId="3E2808CE" w14:textId="77777777" w:rsidR="0051004B" w:rsidRPr="0051004B" w:rsidRDefault="0051004B" w:rsidP="0051004B">
            <w:pPr>
              <w:jc w:val="center"/>
              <w:rPr>
                <w:sz w:val="18"/>
                <w:szCs w:val="18"/>
              </w:rPr>
            </w:pPr>
            <w:r w:rsidRPr="0051004B">
              <w:rPr>
                <w:sz w:val="18"/>
                <w:szCs w:val="18"/>
              </w:rPr>
              <w:t>44</w:t>
            </w:r>
          </w:p>
        </w:tc>
        <w:tc>
          <w:tcPr>
            <w:tcW w:w="1597" w:type="dxa"/>
            <w:noWrap/>
            <w:vAlign w:val="bottom"/>
          </w:tcPr>
          <w:p w14:paraId="20E6A6AC" w14:textId="102DBCEA" w:rsidR="0051004B" w:rsidRPr="0051004B" w:rsidRDefault="0051004B" w:rsidP="0051004B">
            <w:pPr>
              <w:jc w:val="center"/>
              <w:rPr>
                <w:sz w:val="18"/>
                <w:szCs w:val="18"/>
              </w:rPr>
            </w:pPr>
            <w:r w:rsidRPr="0051004B">
              <w:rPr>
                <w:color w:val="000000"/>
                <w:sz w:val="18"/>
                <w:szCs w:val="18"/>
              </w:rPr>
              <w:t>Ljutomer</w:t>
            </w:r>
          </w:p>
        </w:tc>
        <w:tc>
          <w:tcPr>
            <w:tcW w:w="2196" w:type="dxa"/>
            <w:noWrap/>
            <w:vAlign w:val="bottom"/>
          </w:tcPr>
          <w:p w14:paraId="4B94D42C" w14:textId="614C2ED1" w:rsidR="0051004B" w:rsidRPr="0051004B" w:rsidRDefault="0051004B" w:rsidP="0051004B">
            <w:pPr>
              <w:jc w:val="center"/>
              <w:rPr>
                <w:sz w:val="18"/>
                <w:szCs w:val="18"/>
              </w:rPr>
            </w:pPr>
            <w:proofErr w:type="spellStart"/>
            <w:r w:rsidRPr="0051004B">
              <w:rPr>
                <w:color w:val="000000"/>
                <w:sz w:val="18"/>
                <w:szCs w:val="18"/>
              </w:rPr>
              <w:t>Kozarica</w:t>
            </w:r>
            <w:proofErr w:type="spellEnd"/>
          </w:p>
        </w:tc>
        <w:tc>
          <w:tcPr>
            <w:tcW w:w="3621" w:type="dxa"/>
            <w:noWrap/>
            <w:vAlign w:val="bottom"/>
          </w:tcPr>
          <w:p w14:paraId="279C84F6" w14:textId="42ACFDB7" w:rsidR="0051004B" w:rsidRPr="0051004B" w:rsidRDefault="0051004B" w:rsidP="0051004B">
            <w:pPr>
              <w:jc w:val="center"/>
              <w:rPr>
                <w:sz w:val="18"/>
                <w:szCs w:val="18"/>
              </w:rPr>
            </w:pPr>
            <w:r w:rsidRPr="0051004B">
              <w:rPr>
                <w:color w:val="000000"/>
                <w:sz w:val="18"/>
                <w:szCs w:val="18"/>
              </w:rPr>
              <w:t xml:space="preserve">I in II košnja potoka </w:t>
            </w:r>
            <w:proofErr w:type="spellStart"/>
            <w:r w:rsidRPr="0051004B">
              <w:rPr>
                <w:color w:val="000000"/>
                <w:sz w:val="18"/>
                <w:szCs w:val="18"/>
              </w:rPr>
              <w:t>Kozarica</w:t>
            </w:r>
            <w:proofErr w:type="spellEnd"/>
          </w:p>
        </w:tc>
      </w:tr>
      <w:tr w:rsidR="0051004B" w:rsidRPr="00915302" w14:paraId="7F644CB3" w14:textId="77777777" w:rsidTr="00BE22B1">
        <w:trPr>
          <w:trHeight w:val="300"/>
        </w:trPr>
        <w:tc>
          <w:tcPr>
            <w:tcW w:w="1648" w:type="dxa"/>
            <w:noWrap/>
            <w:vAlign w:val="center"/>
            <w:hideMark/>
          </w:tcPr>
          <w:p w14:paraId="7DA66474" w14:textId="77777777" w:rsidR="0051004B" w:rsidRPr="0051004B" w:rsidRDefault="0051004B" w:rsidP="0051004B">
            <w:pPr>
              <w:jc w:val="center"/>
              <w:rPr>
                <w:sz w:val="18"/>
                <w:szCs w:val="18"/>
              </w:rPr>
            </w:pPr>
            <w:r w:rsidRPr="0051004B">
              <w:rPr>
                <w:sz w:val="18"/>
                <w:szCs w:val="18"/>
              </w:rPr>
              <w:t>45</w:t>
            </w:r>
          </w:p>
        </w:tc>
        <w:tc>
          <w:tcPr>
            <w:tcW w:w="1597" w:type="dxa"/>
            <w:noWrap/>
            <w:vAlign w:val="bottom"/>
          </w:tcPr>
          <w:p w14:paraId="7368A9AD" w14:textId="45B51355" w:rsidR="0051004B" w:rsidRPr="0051004B" w:rsidRDefault="0051004B" w:rsidP="0051004B">
            <w:pPr>
              <w:jc w:val="center"/>
              <w:rPr>
                <w:sz w:val="18"/>
                <w:szCs w:val="18"/>
              </w:rPr>
            </w:pPr>
            <w:r w:rsidRPr="0051004B">
              <w:rPr>
                <w:color w:val="000000"/>
                <w:sz w:val="18"/>
                <w:szCs w:val="18"/>
              </w:rPr>
              <w:t>Ljutomer</w:t>
            </w:r>
          </w:p>
        </w:tc>
        <w:tc>
          <w:tcPr>
            <w:tcW w:w="2196" w:type="dxa"/>
            <w:noWrap/>
            <w:vAlign w:val="bottom"/>
          </w:tcPr>
          <w:p w14:paraId="114255A6" w14:textId="018E1DA4" w:rsidR="0051004B" w:rsidRPr="0051004B" w:rsidRDefault="0051004B" w:rsidP="0051004B">
            <w:pPr>
              <w:jc w:val="center"/>
              <w:rPr>
                <w:sz w:val="18"/>
                <w:szCs w:val="18"/>
              </w:rPr>
            </w:pPr>
            <w:r w:rsidRPr="0051004B">
              <w:rPr>
                <w:color w:val="000000"/>
                <w:sz w:val="18"/>
                <w:szCs w:val="18"/>
              </w:rPr>
              <w:t>Lipnica ob AK</w:t>
            </w:r>
          </w:p>
        </w:tc>
        <w:tc>
          <w:tcPr>
            <w:tcW w:w="3621" w:type="dxa"/>
            <w:noWrap/>
            <w:vAlign w:val="bottom"/>
          </w:tcPr>
          <w:p w14:paraId="38DC8843" w14:textId="4413CCFB" w:rsidR="0051004B" w:rsidRPr="0051004B" w:rsidRDefault="0051004B" w:rsidP="0051004B">
            <w:pPr>
              <w:jc w:val="center"/>
              <w:rPr>
                <w:sz w:val="18"/>
                <w:szCs w:val="18"/>
              </w:rPr>
            </w:pPr>
            <w:r w:rsidRPr="0051004B">
              <w:rPr>
                <w:color w:val="000000"/>
                <w:sz w:val="18"/>
                <w:szCs w:val="18"/>
              </w:rPr>
              <w:t>I in II košnja Lipnice ob AK Gajševci</w:t>
            </w:r>
          </w:p>
        </w:tc>
      </w:tr>
      <w:tr w:rsidR="0051004B" w:rsidRPr="00915302" w14:paraId="68846823" w14:textId="77777777" w:rsidTr="00BE22B1">
        <w:trPr>
          <w:trHeight w:val="300"/>
        </w:trPr>
        <w:tc>
          <w:tcPr>
            <w:tcW w:w="1648" w:type="dxa"/>
            <w:noWrap/>
            <w:vAlign w:val="center"/>
            <w:hideMark/>
          </w:tcPr>
          <w:p w14:paraId="45DF717A" w14:textId="77777777" w:rsidR="0051004B" w:rsidRPr="0051004B" w:rsidRDefault="0051004B" w:rsidP="0051004B">
            <w:pPr>
              <w:jc w:val="center"/>
              <w:rPr>
                <w:sz w:val="18"/>
                <w:szCs w:val="18"/>
              </w:rPr>
            </w:pPr>
            <w:r w:rsidRPr="0051004B">
              <w:rPr>
                <w:sz w:val="18"/>
                <w:szCs w:val="18"/>
              </w:rPr>
              <w:t>46</w:t>
            </w:r>
          </w:p>
        </w:tc>
        <w:tc>
          <w:tcPr>
            <w:tcW w:w="1597" w:type="dxa"/>
            <w:noWrap/>
            <w:vAlign w:val="bottom"/>
          </w:tcPr>
          <w:p w14:paraId="2811384D" w14:textId="4EB371CE" w:rsidR="0051004B" w:rsidRPr="0051004B" w:rsidRDefault="0051004B" w:rsidP="0051004B">
            <w:pPr>
              <w:jc w:val="center"/>
              <w:rPr>
                <w:sz w:val="18"/>
                <w:szCs w:val="18"/>
              </w:rPr>
            </w:pPr>
            <w:r w:rsidRPr="0051004B">
              <w:rPr>
                <w:color w:val="000000"/>
                <w:sz w:val="18"/>
                <w:szCs w:val="18"/>
              </w:rPr>
              <w:t>Ljutomer</w:t>
            </w:r>
          </w:p>
        </w:tc>
        <w:tc>
          <w:tcPr>
            <w:tcW w:w="2196" w:type="dxa"/>
            <w:noWrap/>
            <w:vAlign w:val="bottom"/>
          </w:tcPr>
          <w:p w14:paraId="37A9B9CA" w14:textId="46ABA010" w:rsidR="0051004B" w:rsidRPr="0051004B" w:rsidRDefault="0051004B" w:rsidP="0051004B">
            <w:pPr>
              <w:jc w:val="center"/>
              <w:rPr>
                <w:sz w:val="18"/>
                <w:szCs w:val="18"/>
              </w:rPr>
            </w:pPr>
            <w:r w:rsidRPr="0051004B">
              <w:rPr>
                <w:color w:val="000000"/>
                <w:sz w:val="18"/>
                <w:szCs w:val="18"/>
              </w:rPr>
              <w:t>Turja</w:t>
            </w:r>
          </w:p>
        </w:tc>
        <w:tc>
          <w:tcPr>
            <w:tcW w:w="3621" w:type="dxa"/>
            <w:noWrap/>
            <w:vAlign w:val="bottom"/>
          </w:tcPr>
          <w:p w14:paraId="05494FBB" w14:textId="412853D0" w:rsidR="0051004B" w:rsidRPr="0051004B" w:rsidRDefault="0051004B" w:rsidP="0051004B">
            <w:pPr>
              <w:jc w:val="center"/>
              <w:rPr>
                <w:sz w:val="18"/>
                <w:szCs w:val="18"/>
              </w:rPr>
            </w:pPr>
            <w:r w:rsidRPr="0051004B">
              <w:rPr>
                <w:color w:val="000000"/>
                <w:sz w:val="18"/>
                <w:szCs w:val="18"/>
              </w:rPr>
              <w:t>I in II košnja potoka Turja</w:t>
            </w:r>
          </w:p>
        </w:tc>
      </w:tr>
      <w:tr w:rsidR="0051004B" w:rsidRPr="00915302" w14:paraId="192A888C" w14:textId="77777777" w:rsidTr="00BE22B1">
        <w:trPr>
          <w:trHeight w:val="300"/>
        </w:trPr>
        <w:tc>
          <w:tcPr>
            <w:tcW w:w="1648" w:type="dxa"/>
            <w:noWrap/>
            <w:vAlign w:val="center"/>
            <w:hideMark/>
          </w:tcPr>
          <w:p w14:paraId="3A9BF130" w14:textId="77777777" w:rsidR="0051004B" w:rsidRPr="0051004B" w:rsidRDefault="0051004B" w:rsidP="0051004B">
            <w:pPr>
              <w:jc w:val="center"/>
              <w:rPr>
                <w:sz w:val="18"/>
                <w:szCs w:val="18"/>
              </w:rPr>
            </w:pPr>
            <w:r w:rsidRPr="0051004B">
              <w:rPr>
                <w:sz w:val="18"/>
                <w:szCs w:val="18"/>
              </w:rPr>
              <w:t>47</w:t>
            </w:r>
          </w:p>
        </w:tc>
        <w:tc>
          <w:tcPr>
            <w:tcW w:w="1597" w:type="dxa"/>
            <w:noWrap/>
            <w:vAlign w:val="bottom"/>
          </w:tcPr>
          <w:p w14:paraId="0B809C8D" w14:textId="5521C214" w:rsidR="0051004B" w:rsidRPr="0051004B" w:rsidRDefault="0051004B" w:rsidP="0051004B">
            <w:pPr>
              <w:jc w:val="center"/>
              <w:rPr>
                <w:sz w:val="18"/>
                <w:szCs w:val="18"/>
              </w:rPr>
            </w:pPr>
            <w:r w:rsidRPr="0051004B">
              <w:rPr>
                <w:color w:val="000000"/>
                <w:sz w:val="18"/>
                <w:szCs w:val="18"/>
              </w:rPr>
              <w:t>Ljutomer</w:t>
            </w:r>
          </w:p>
        </w:tc>
        <w:tc>
          <w:tcPr>
            <w:tcW w:w="2196" w:type="dxa"/>
            <w:noWrap/>
            <w:vAlign w:val="bottom"/>
          </w:tcPr>
          <w:p w14:paraId="60028617" w14:textId="43242FC6" w:rsidR="0051004B" w:rsidRPr="0051004B" w:rsidRDefault="0051004B" w:rsidP="0051004B">
            <w:pPr>
              <w:jc w:val="center"/>
              <w:rPr>
                <w:sz w:val="18"/>
                <w:szCs w:val="18"/>
              </w:rPr>
            </w:pPr>
            <w:r w:rsidRPr="0051004B">
              <w:rPr>
                <w:color w:val="000000"/>
                <w:sz w:val="18"/>
                <w:szCs w:val="18"/>
              </w:rPr>
              <w:t>Potok Bukovnica</w:t>
            </w:r>
          </w:p>
        </w:tc>
        <w:tc>
          <w:tcPr>
            <w:tcW w:w="3621" w:type="dxa"/>
            <w:noWrap/>
            <w:vAlign w:val="bottom"/>
          </w:tcPr>
          <w:p w14:paraId="5BDF1B63" w14:textId="5E499745" w:rsidR="0051004B" w:rsidRPr="0051004B" w:rsidRDefault="0051004B" w:rsidP="0051004B">
            <w:pPr>
              <w:jc w:val="center"/>
              <w:rPr>
                <w:sz w:val="18"/>
                <w:szCs w:val="18"/>
              </w:rPr>
            </w:pPr>
            <w:r w:rsidRPr="0051004B">
              <w:rPr>
                <w:color w:val="000000"/>
                <w:sz w:val="18"/>
                <w:szCs w:val="18"/>
              </w:rPr>
              <w:t>Redčenje drevesne zarasti, odstranitev nagnjenih in podrtih dreves</w:t>
            </w:r>
          </w:p>
        </w:tc>
      </w:tr>
      <w:tr w:rsidR="0051004B" w:rsidRPr="00915302" w14:paraId="20C49B8E" w14:textId="77777777" w:rsidTr="00BE22B1">
        <w:trPr>
          <w:trHeight w:val="300"/>
        </w:trPr>
        <w:tc>
          <w:tcPr>
            <w:tcW w:w="1648" w:type="dxa"/>
            <w:noWrap/>
            <w:vAlign w:val="center"/>
            <w:hideMark/>
          </w:tcPr>
          <w:p w14:paraId="0FC525B3" w14:textId="77777777" w:rsidR="0051004B" w:rsidRPr="0051004B" w:rsidRDefault="0051004B" w:rsidP="0051004B">
            <w:pPr>
              <w:jc w:val="center"/>
              <w:rPr>
                <w:sz w:val="18"/>
                <w:szCs w:val="18"/>
              </w:rPr>
            </w:pPr>
            <w:r w:rsidRPr="0051004B">
              <w:rPr>
                <w:sz w:val="18"/>
                <w:szCs w:val="18"/>
              </w:rPr>
              <w:t>48</w:t>
            </w:r>
          </w:p>
        </w:tc>
        <w:tc>
          <w:tcPr>
            <w:tcW w:w="1597" w:type="dxa"/>
            <w:noWrap/>
            <w:vAlign w:val="bottom"/>
          </w:tcPr>
          <w:p w14:paraId="1943F868" w14:textId="0B1F55BB" w:rsidR="0051004B" w:rsidRPr="0051004B" w:rsidRDefault="0051004B" w:rsidP="0051004B">
            <w:pPr>
              <w:jc w:val="center"/>
              <w:rPr>
                <w:sz w:val="18"/>
                <w:szCs w:val="18"/>
              </w:rPr>
            </w:pPr>
            <w:r w:rsidRPr="0051004B">
              <w:rPr>
                <w:color w:val="000000"/>
                <w:sz w:val="18"/>
                <w:szCs w:val="18"/>
              </w:rPr>
              <w:t>M. Toplice</w:t>
            </w:r>
          </w:p>
        </w:tc>
        <w:tc>
          <w:tcPr>
            <w:tcW w:w="2196" w:type="dxa"/>
            <w:noWrap/>
            <w:vAlign w:val="bottom"/>
          </w:tcPr>
          <w:p w14:paraId="5F9D5FFB" w14:textId="483D11D3" w:rsidR="0051004B" w:rsidRPr="0051004B" w:rsidRDefault="0051004B" w:rsidP="0051004B">
            <w:pPr>
              <w:jc w:val="center"/>
              <w:rPr>
                <w:sz w:val="18"/>
                <w:szCs w:val="18"/>
              </w:rPr>
            </w:pPr>
            <w:proofErr w:type="spellStart"/>
            <w:r w:rsidRPr="0051004B">
              <w:rPr>
                <w:color w:val="000000"/>
                <w:sz w:val="18"/>
                <w:szCs w:val="18"/>
              </w:rPr>
              <w:t>Bogojanski</w:t>
            </w:r>
            <w:proofErr w:type="spellEnd"/>
            <w:r w:rsidRPr="0051004B">
              <w:rPr>
                <w:color w:val="000000"/>
                <w:sz w:val="18"/>
                <w:szCs w:val="18"/>
              </w:rPr>
              <w:t xml:space="preserve"> potok</w:t>
            </w:r>
          </w:p>
        </w:tc>
        <w:tc>
          <w:tcPr>
            <w:tcW w:w="3621" w:type="dxa"/>
            <w:noWrap/>
            <w:vAlign w:val="bottom"/>
          </w:tcPr>
          <w:p w14:paraId="337814D9" w14:textId="69E1AABC" w:rsidR="0051004B" w:rsidRPr="0051004B" w:rsidRDefault="0051004B" w:rsidP="0051004B">
            <w:pPr>
              <w:jc w:val="center"/>
              <w:rPr>
                <w:sz w:val="18"/>
                <w:szCs w:val="18"/>
              </w:rPr>
            </w:pPr>
            <w:r w:rsidRPr="0051004B">
              <w:rPr>
                <w:color w:val="000000"/>
                <w:sz w:val="18"/>
                <w:szCs w:val="18"/>
              </w:rPr>
              <w:t>Redčenje drevesne zarasti, odstranitev nagnjenih in podrtih dreves</w:t>
            </w:r>
          </w:p>
        </w:tc>
      </w:tr>
      <w:tr w:rsidR="0051004B" w:rsidRPr="00915302" w14:paraId="79D20A20" w14:textId="77777777" w:rsidTr="00BE22B1">
        <w:trPr>
          <w:trHeight w:val="300"/>
        </w:trPr>
        <w:tc>
          <w:tcPr>
            <w:tcW w:w="1648" w:type="dxa"/>
            <w:noWrap/>
            <w:vAlign w:val="center"/>
            <w:hideMark/>
          </w:tcPr>
          <w:p w14:paraId="31905E72" w14:textId="77777777" w:rsidR="0051004B" w:rsidRPr="0051004B" w:rsidRDefault="0051004B" w:rsidP="0051004B">
            <w:pPr>
              <w:jc w:val="center"/>
              <w:rPr>
                <w:sz w:val="18"/>
                <w:szCs w:val="18"/>
              </w:rPr>
            </w:pPr>
            <w:r w:rsidRPr="0051004B">
              <w:rPr>
                <w:sz w:val="18"/>
                <w:szCs w:val="18"/>
              </w:rPr>
              <w:t>49</w:t>
            </w:r>
          </w:p>
        </w:tc>
        <w:tc>
          <w:tcPr>
            <w:tcW w:w="1597" w:type="dxa"/>
            <w:noWrap/>
            <w:vAlign w:val="bottom"/>
          </w:tcPr>
          <w:p w14:paraId="0A83F650" w14:textId="4C289FF4" w:rsidR="0051004B" w:rsidRPr="0051004B" w:rsidRDefault="0051004B" w:rsidP="0051004B">
            <w:pPr>
              <w:jc w:val="center"/>
              <w:rPr>
                <w:sz w:val="18"/>
                <w:szCs w:val="18"/>
              </w:rPr>
            </w:pPr>
            <w:r w:rsidRPr="0051004B">
              <w:rPr>
                <w:color w:val="000000"/>
                <w:sz w:val="18"/>
                <w:szCs w:val="18"/>
              </w:rPr>
              <w:t>Moravske Toplice</w:t>
            </w:r>
          </w:p>
        </w:tc>
        <w:tc>
          <w:tcPr>
            <w:tcW w:w="2196" w:type="dxa"/>
            <w:noWrap/>
            <w:vAlign w:val="bottom"/>
          </w:tcPr>
          <w:p w14:paraId="038D05B3" w14:textId="115FDB65" w:rsidR="0051004B" w:rsidRPr="0051004B" w:rsidRDefault="0051004B" w:rsidP="0051004B">
            <w:pPr>
              <w:jc w:val="center"/>
              <w:rPr>
                <w:sz w:val="18"/>
                <w:szCs w:val="18"/>
              </w:rPr>
            </w:pPr>
            <w:r w:rsidRPr="0051004B">
              <w:rPr>
                <w:color w:val="000000"/>
                <w:sz w:val="18"/>
                <w:szCs w:val="18"/>
              </w:rPr>
              <w:t xml:space="preserve">VVN reke Mure </w:t>
            </w:r>
            <w:proofErr w:type="spellStart"/>
            <w:r w:rsidRPr="0051004B">
              <w:rPr>
                <w:color w:val="000000"/>
                <w:sz w:val="18"/>
                <w:szCs w:val="18"/>
              </w:rPr>
              <w:t>l.b</w:t>
            </w:r>
            <w:proofErr w:type="spellEnd"/>
            <w:r w:rsidRPr="0051004B">
              <w:rPr>
                <w:color w:val="000000"/>
                <w:sz w:val="18"/>
                <w:szCs w:val="18"/>
              </w:rPr>
              <w:t>.</w:t>
            </w:r>
          </w:p>
        </w:tc>
        <w:tc>
          <w:tcPr>
            <w:tcW w:w="3621" w:type="dxa"/>
            <w:noWrap/>
            <w:vAlign w:val="bottom"/>
          </w:tcPr>
          <w:p w14:paraId="54206510" w14:textId="25707727" w:rsidR="0051004B" w:rsidRPr="0051004B" w:rsidRDefault="0051004B" w:rsidP="0051004B">
            <w:pPr>
              <w:jc w:val="center"/>
              <w:rPr>
                <w:sz w:val="18"/>
                <w:szCs w:val="18"/>
              </w:rPr>
            </w:pPr>
            <w:r w:rsidRPr="0051004B">
              <w:rPr>
                <w:color w:val="000000"/>
                <w:sz w:val="18"/>
                <w:szCs w:val="18"/>
              </w:rPr>
              <w:t>I in II košnja visokovodnega nasipa reke Mure levi breg</w:t>
            </w:r>
          </w:p>
        </w:tc>
      </w:tr>
      <w:tr w:rsidR="0051004B" w:rsidRPr="00915302" w14:paraId="785DE034" w14:textId="77777777" w:rsidTr="00BE22B1">
        <w:trPr>
          <w:trHeight w:val="300"/>
        </w:trPr>
        <w:tc>
          <w:tcPr>
            <w:tcW w:w="1648" w:type="dxa"/>
            <w:noWrap/>
            <w:vAlign w:val="center"/>
            <w:hideMark/>
          </w:tcPr>
          <w:p w14:paraId="09DB5C5F" w14:textId="77777777" w:rsidR="0051004B" w:rsidRPr="0051004B" w:rsidRDefault="0051004B" w:rsidP="0051004B">
            <w:pPr>
              <w:jc w:val="center"/>
              <w:rPr>
                <w:sz w:val="18"/>
                <w:szCs w:val="18"/>
              </w:rPr>
            </w:pPr>
            <w:r w:rsidRPr="0051004B">
              <w:rPr>
                <w:sz w:val="18"/>
                <w:szCs w:val="18"/>
              </w:rPr>
              <w:t>50</w:t>
            </w:r>
          </w:p>
        </w:tc>
        <w:tc>
          <w:tcPr>
            <w:tcW w:w="1597" w:type="dxa"/>
            <w:noWrap/>
            <w:vAlign w:val="bottom"/>
          </w:tcPr>
          <w:p w14:paraId="3F736DF8" w14:textId="4D8D363F" w:rsidR="0051004B" w:rsidRPr="0051004B" w:rsidRDefault="0051004B" w:rsidP="0051004B">
            <w:pPr>
              <w:jc w:val="center"/>
              <w:rPr>
                <w:sz w:val="18"/>
                <w:szCs w:val="18"/>
              </w:rPr>
            </w:pPr>
            <w:r w:rsidRPr="0051004B">
              <w:rPr>
                <w:color w:val="000000"/>
                <w:sz w:val="18"/>
                <w:szCs w:val="18"/>
              </w:rPr>
              <w:t>Moravske Toplice</w:t>
            </w:r>
          </w:p>
        </w:tc>
        <w:tc>
          <w:tcPr>
            <w:tcW w:w="2196" w:type="dxa"/>
            <w:noWrap/>
            <w:vAlign w:val="bottom"/>
          </w:tcPr>
          <w:p w14:paraId="4A4EAB8B" w14:textId="6697D541" w:rsidR="0051004B" w:rsidRPr="0051004B" w:rsidRDefault="0051004B" w:rsidP="0051004B">
            <w:pPr>
              <w:jc w:val="center"/>
              <w:rPr>
                <w:sz w:val="18"/>
                <w:szCs w:val="18"/>
              </w:rPr>
            </w:pPr>
            <w:r w:rsidRPr="0051004B">
              <w:rPr>
                <w:color w:val="000000"/>
                <w:sz w:val="18"/>
                <w:szCs w:val="18"/>
              </w:rPr>
              <w:t>Martjanski potok</w:t>
            </w:r>
          </w:p>
        </w:tc>
        <w:tc>
          <w:tcPr>
            <w:tcW w:w="3621" w:type="dxa"/>
            <w:noWrap/>
            <w:vAlign w:val="bottom"/>
          </w:tcPr>
          <w:p w14:paraId="4717D547" w14:textId="69DD0064" w:rsidR="0051004B" w:rsidRPr="0051004B" w:rsidRDefault="0051004B" w:rsidP="0051004B">
            <w:pPr>
              <w:jc w:val="center"/>
              <w:rPr>
                <w:sz w:val="18"/>
                <w:szCs w:val="18"/>
              </w:rPr>
            </w:pPr>
            <w:r w:rsidRPr="0051004B">
              <w:rPr>
                <w:color w:val="000000"/>
                <w:sz w:val="18"/>
                <w:szCs w:val="18"/>
              </w:rPr>
              <w:t>I in II košnja Martjanskega potoka</w:t>
            </w:r>
          </w:p>
        </w:tc>
      </w:tr>
      <w:tr w:rsidR="0051004B" w:rsidRPr="00915302" w14:paraId="239395F6" w14:textId="77777777" w:rsidTr="00BE22B1">
        <w:trPr>
          <w:trHeight w:val="600"/>
        </w:trPr>
        <w:tc>
          <w:tcPr>
            <w:tcW w:w="1648" w:type="dxa"/>
            <w:noWrap/>
            <w:vAlign w:val="center"/>
            <w:hideMark/>
          </w:tcPr>
          <w:p w14:paraId="446F1BCF" w14:textId="77777777" w:rsidR="0051004B" w:rsidRPr="0051004B" w:rsidRDefault="0051004B" w:rsidP="0051004B">
            <w:pPr>
              <w:jc w:val="center"/>
              <w:rPr>
                <w:sz w:val="18"/>
                <w:szCs w:val="18"/>
              </w:rPr>
            </w:pPr>
            <w:r w:rsidRPr="0051004B">
              <w:rPr>
                <w:sz w:val="18"/>
                <w:szCs w:val="18"/>
              </w:rPr>
              <w:lastRenderedPageBreak/>
              <w:t>51</w:t>
            </w:r>
          </w:p>
        </w:tc>
        <w:tc>
          <w:tcPr>
            <w:tcW w:w="1597" w:type="dxa"/>
            <w:noWrap/>
            <w:vAlign w:val="bottom"/>
          </w:tcPr>
          <w:p w14:paraId="758AA3D8" w14:textId="3D66EA3A" w:rsidR="0051004B" w:rsidRPr="0051004B" w:rsidRDefault="0051004B" w:rsidP="0051004B">
            <w:pPr>
              <w:jc w:val="center"/>
              <w:rPr>
                <w:sz w:val="18"/>
                <w:szCs w:val="18"/>
              </w:rPr>
            </w:pPr>
            <w:r w:rsidRPr="0051004B">
              <w:rPr>
                <w:color w:val="000000"/>
                <w:sz w:val="18"/>
                <w:szCs w:val="18"/>
              </w:rPr>
              <w:t>Moravske Toplice</w:t>
            </w:r>
          </w:p>
        </w:tc>
        <w:tc>
          <w:tcPr>
            <w:tcW w:w="2196" w:type="dxa"/>
            <w:noWrap/>
            <w:vAlign w:val="bottom"/>
          </w:tcPr>
          <w:p w14:paraId="62BC98E4" w14:textId="5E64FE1A" w:rsidR="0051004B" w:rsidRPr="0051004B" w:rsidRDefault="0051004B" w:rsidP="0051004B">
            <w:pPr>
              <w:jc w:val="center"/>
              <w:rPr>
                <w:sz w:val="18"/>
                <w:szCs w:val="18"/>
              </w:rPr>
            </w:pPr>
            <w:r w:rsidRPr="0051004B">
              <w:rPr>
                <w:color w:val="000000"/>
                <w:sz w:val="18"/>
                <w:szCs w:val="18"/>
              </w:rPr>
              <w:t>potok Lipnica</w:t>
            </w:r>
          </w:p>
        </w:tc>
        <w:tc>
          <w:tcPr>
            <w:tcW w:w="3621" w:type="dxa"/>
            <w:vAlign w:val="bottom"/>
          </w:tcPr>
          <w:p w14:paraId="784253BE" w14:textId="63751C5C" w:rsidR="0051004B" w:rsidRPr="0051004B" w:rsidRDefault="0051004B" w:rsidP="0051004B">
            <w:pPr>
              <w:jc w:val="center"/>
              <w:rPr>
                <w:sz w:val="18"/>
                <w:szCs w:val="18"/>
              </w:rPr>
            </w:pPr>
            <w:r w:rsidRPr="0051004B">
              <w:rPr>
                <w:color w:val="000000"/>
                <w:sz w:val="18"/>
                <w:szCs w:val="18"/>
              </w:rPr>
              <w:t>I in II košnja potoka Lipnica</w:t>
            </w:r>
          </w:p>
        </w:tc>
      </w:tr>
      <w:tr w:rsidR="0051004B" w:rsidRPr="00915302" w14:paraId="033576E9" w14:textId="77777777" w:rsidTr="00BE22B1">
        <w:trPr>
          <w:trHeight w:val="300"/>
        </w:trPr>
        <w:tc>
          <w:tcPr>
            <w:tcW w:w="1648" w:type="dxa"/>
            <w:noWrap/>
            <w:vAlign w:val="center"/>
            <w:hideMark/>
          </w:tcPr>
          <w:p w14:paraId="6FECD49B" w14:textId="77777777" w:rsidR="0051004B" w:rsidRPr="0051004B" w:rsidRDefault="0051004B" w:rsidP="0051004B">
            <w:pPr>
              <w:jc w:val="center"/>
              <w:rPr>
                <w:sz w:val="18"/>
                <w:szCs w:val="18"/>
              </w:rPr>
            </w:pPr>
            <w:r w:rsidRPr="0051004B">
              <w:rPr>
                <w:sz w:val="18"/>
                <w:szCs w:val="18"/>
              </w:rPr>
              <w:t>52</w:t>
            </w:r>
          </w:p>
        </w:tc>
        <w:tc>
          <w:tcPr>
            <w:tcW w:w="1597" w:type="dxa"/>
            <w:noWrap/>
            <w:vAlign w:val="bottom"/>
          </w:tcPr>
          <w:p w14:paraId="6BA54122" w14:textId="303476A8" w:rsidR="0051004B" w:rsidRPr="0051004B" w:rsidRDefault="0051004B" w:rsidP="0051004B">
            <w:pPr>
              <w:jc w:val="center"/>
              <w:rPr>
                <w:sz w:val="18"/>
                <w:szCs w:val="18"/>
              </w:rPr>
            </w:pPr>
            <w:r w:rsidRPr="0051004B">
              <w:rPr>
                <w:color w:val="000000"/>
                <w:sz w:val="18"/>
                <w:szCs w:val="18"/>
              </w:rPr>
              <w:t>Moravske Toplice</w:t>
            </w:r>
          </w:p>
        </w:tc>
        <w:tc>
          <w:tcPr>
            <w:tcW w:w="2196" w:type="dxa"/>
            <w:noWrap/>
            <w:vAlign w:val="bottom"/>
          </w:tcPr>
          <w:p w14:paraId="3DC094E3" w14:textId="1ECDEB5D" w:rsidR="0051004B" w:rsidRPr="0051004B" w:rsidRDefault="0051004B" w:rsidP="0051004B">
            <w:pPr>
              <w:jc w:val="center"/>
              <w:rPr>
                <w:sz w:val="18"/>
                <w:szCs w:val="18"/>
              </w:rPr>
            </w:pPr>
            <w:proofErr w:type="spellStart"/>
            <w:r w:rsidRPr="0051004B">
              <w:rPr>
                <w:color w:val="000000"/>
                <w:sz w:val="18"/>
                <w:szCs w:val="18"/>
              </w:rPr>
              <w:t>Ledava</w:t>
            </w:r>
            <w:proofErr w:type="spellEnd"/>
          </w:p>
        </w:tc>
        <w:tc>
          <w:tcPr>
            <w:tcW w:w="3621" w:type="dxa"/>
            <w:noWrap/>
            <w:vAlign w:val="bottom"/>
          </w:tcPr>
          <w:p w14:paraId="201C92B9" w14:textId="5CCAFE83" w:rsidR="0051004B" w:rsidRPr="0051004B" w:rsidRDefault="0051004B" w:rsidP="0051004B">
            <w:pPr>
              <w:jc w:val="center"/>
              <w:rPr>
                <w:sz w:val="18"/>
                <w:szCs w:val="18"/>
              </w:rPr>
            </w:pPr>
            <w:r w:rsidRPr="0051004B">
              <w:rPr>
                <w:color w:val="000000"/>
                <w:sz w:val="18"/>
                <w:szCs w:val="18"/>
              </w:rPr>
              <w:t xml:space="preserve">I in II košnja reke </w:t>
            </w:r>
            <w:proofErr w:type="spellStart"/>
            <w:r w:rsidRPr="0051004B">
              <w:rPr>
                <w:color w:val="000000"/>
                <w:sz w:val="18"/>
                <w:szCs w:val="18"/>
              </w:rPr>
              <w:t>Ledave</w:t>
            </w:r>
            <w:proofErr w:type="spellEnd"/>
            <w:r w:rsidRPr="0051004B">
              <w:rPr>
                <w:color w:val="000000"/>
                <w:sz w:val="18"/>
                <w:szCs w:val="18"/>
              </w:rPr>
              <w:t xml:space="preserve"> </w:t>
            </w:r>
          </w:p>
        </w:tc>
      </w:tr>
      <w:tr w:rsidR="0051004B" w:rsidRPr="00915302" w14:paraId="4A991E2B" w14:textId="77777777" w:rsidTr="00BE22B1">
        <w:trPr>
          <w:trHeight w:val="600"/>
        </w:trPr>
        <w:tc>
          <w:tcPr>
            <w:tcW w:w="1648" w:type="dxa"/>
            <w:noWrap/>
            <w:vAlign w:val="center"/>
            <w:hideMark/>
          </w:tcPr>
          <w:p w14:paraId="351F88DC" w14:textId="77777777" w:rsidR="0051004B" w:rsidRPr="0051004B" w:rsidRDefault="0051004B" w:rsidP="0051004B">
            <w:pPr>
              <w:jc w:val="center"/>
              <w:rPr>
                <w:sz w:val="18"/>
                <w:szCs w:val="18"/>
              </w:rPr>
            </w:pPr>
            <w:r w:rsidRPr="0051004B">
              <w:rPr>
                <w:sz w:val="18"/>
                <w:szCs w:val="18"/>
              </w:rPr>
              <w:t>53</w:t>
            </w:r>
          </w:p>
        </w:tc>
        <w:tc>
          <w:tcPr>
            <w:tcW w:w="1597" w:type="dxa"/>
            <w:noWrap/>
            <w:vAlign w:val="bottom"/>
          </w:tcPr>
          <w:p w14:paraId="15D22CF4" w14:textId="67B8DEB9" w:rsidR="0051004B" w:rsidRPr="0051004B" w:rsidRDefault="0051004B" w:rsidP="0051004B">
            <w:pPr>
              <w:jc w:val="center"/>
              <w:rPr>
                <w:sz w:val="18"/>
                <w:szCs w:val="18"/>
              </w:rPr>
            </w:pPr>
            <w:r w:rsidRPr="0051004B">
              <w:rPr>
                <w:color w:val="000000"/>
                <w:sz w:val="18"/>
                <w:szCs w:val="18"/>
              </w:rPr>
              <w:t>Moravske Toplice</w:t>
            </w:r>
          </w:p>
        </w:tc>
        <w:tc>
          <w:tcPr>
            <w:tcW w:w="2196" w:type="dxa"/>
            <w:noWrap/>
            <w:vAlign w:val="bottom"/>
          </w:tcPr>
          <w:p w14:paraId="3B134CA1" w14:textId="7292DC7A" w:rsidR="0051004B" w:rsidRPr="0051004B" w:rsidRDefault="0051004B" w:rsidP="0051004B">
            <w:pPr>
              <w:jc w:val="center"/>
              <w:rPr>
                <w:sz w:val="18"/>
                <w:szCs w:val="18"/>
              </w:rPr>
            </w:pPr>
            <w:r w:rsidRPr="0051004B">
              <w:rPr>
                <w:color w:val="000000"/>
                <w:sz w:val="18"/>
                <w:szCs w:val="18"/>
              </w:rPr>
              <w:t>Sukičev potok</w:t>
            </w:r>
          </w:p>
        </w:tc>
        <w:tc>
          <w:tcPr>
            <w:tcW w:w="3621" w:type="dxa"/>
            <w:vAlign w:val="bottom"/>
          </w:tcPr>
          <w:p w14:paraId="6E6F9AF8" w14:textId="07211BF3" w:rsidR="0051004B" w:rsidRPr="0051004B" w:rsidRDefault="0051004B" w:rsidP="0051004B">
            <w:pPr>
              <w:jc w:val="center"/>
              <w:rPr>
                <w:sz w:val="18"/>
                <w:szCs w:val="18"/>
              </w:rPr>
            </w:pPr>
            <w:r w:rsidRPr="0051004B">
              <w:rPr>
                <w:color w:val="000000"/>
                <w:sz w:val="18"/>
                <w:szCs w:val="18"/>
              </w:rPr>
              <w:t>I košnja Sukičevega potoka</w:t>
            </w:r>
          </w:p>
        </w:tc>
      </w:tr>
      <w:tr w:rsidR="0051004B" w:rsidRPr="00915302" w14:paraId="541453CE" w14:textId="77777777" w:rsidTr="00BE22B1">
        <w:trPr>
          <w:trHeight w:val="300"/>
        </w:trPr>
        <w:tc>
          <w:tcPr>
            <w:tcW w:w="1648" w:type="dxa"/>
            <w:noWrap/>
            <w:vAlign w:val="center"/>
            <w:hideMark/>
          </w:tcPr>
          <w:p w14:paraId="6F273E0C" w14:textId="77777777" w:rsidR="0051004B" w:rsidRPr="0051004B" w:rsidRDefault="0051004B" w:rsidP="0051004B">
            <w:pPr>
              <w:jc w:val="center"/>
              <w:rPr>
                <w:sz w:val="18"/>
                <w:szCs w:val="18"/>
              </w:rPr>
            </w:pPr>
            <w:r w:rsidRPr="0051004B">
              <w:rPr>
                <w:sz w:val="18"/>
                <w:szCs w:val="18"/>
              </w:rPr>
              <w:t>54</w:t>
            </w:r>
          </w:p>
        </w:tc>
        <w:tc>
          <w:tcPr>
            <w:tcW w:w="1597" w:type="dxa"/>
            <w:noWrap/>
            <w:vAlign w:val="bottom"/>
          </w:tcPr>
          <w:p w14:paraId="4F8437D0" w14:textId="3A455B4A" w:rsidR="0051004B" w:rsidRPr="0051004B" w:rsidRDefault="0051004B" w:rsidP="0051004B">
            <w:pPr>
              <w:jc w:val="center"/>
              <w:rPr>
                <w:sz w:val="18"/>
                <w:szCs w:val="18"/>
              </w:rPr>
            </w:pPr>
            <w:r w:rsidRPr="0051004B">
              <w:rPr>
                <w:color w:val="000000"/>
                <w:sz w:val="18"/>
                <w:szCs w:val="18"/>
              </w:rPr>
              <w:t>Moravske Toplice</w:t>
            </w:r>
          </w:p>
        </w:tc>
        <w:tc>
          <w:tcPr>
            <w:tcW w:w="2196" w:type="dxa"/>
            <w:noWrap/>
            <w:vAlign w:val="bottom"/>
          </w:tcPr>
          <w:p w14:paraId="1E5DFE4E" w14:textId="1C39F4D9" w:rsidR="0051004B" w:rsidRPr="0051004B" w:rsidRDefault="0051004B" w:rsidP="0051004B">
            <w:pPr>
              <w:jc w:val="center"/>
              <w:rPr>
                <w:sz w:val="18"/>
                <w:szCs w:val="18"/>
              </w:rPr>
            </w:pPr>
            <w:r w:rsidRPr="0051004B">
              <w:rPr>
                <w:color w:val="000000"/>
                <w:sz w:val="18"/>
                <w:szCs w:val="18"/>
              </w:rPr>
              <w:t>Tešanovski potok</w:t>
            </w:r>
          </w:p>
        </w:tc>
        <w:tc>
          <w:tcPr>
            <w:tcW w:w="3621" w:type="dxa"/>
            <w:noWrap/>
            <w:vAlign w:val="bottom"/>
          </w:tcPr>
          <w:p w14:paraId="16F1C4B7" w14:textId="7672EBD1" w:rsidR="0051004B" w:rsidRPr="0051004B" w:rsidRDefault="0051004B" w:rsidP="0051004B">
            <w:pPr>
              <w:jc w:val="center"/>
              <w:rPr>
                <w:sz w:val="18"/>
                <w:szCs w:val="18"/>
              </w:rPr>
            </w:pPr>
            <w:r w:rsidRPr="0051004B">
              <w:rPr>
                <w:color w:val="000000"/>
                <w:sz w:val="18"/>
                <w:szCs w:val="18"/>
              </w:rPr>
              <w:t>I košnja Tešanovskega potoka</w:t>
            </w:r>
          </w:p>
        </w:tc>
      </w:tr>
      <w:tr w:rsidR="0051004B" w:rsidRPr="00915302" w14:paraId="5694D4C0" w14:textId="77777777" w:rsidTr="00BE22B1">
        <w:trPr>
          <w:trHeight w:val="600"/>
        </w:trPr>
        <w:tc>
          <w:tcPr>
            <w:tcW w:w="1648" w:type="dxa"/>
            <w:noWrap/>
            <w:vAlign w:val="center"/>
            <w:hideMark/>
          </w:tcPr>
          <w:p w14:paraId="2ADFEFF0" w14:textId="77777777" w:rsidR="0051004B" w:rsidRPr="0051004B" w:rsidRDefault="0051004B" w:rsidP="0051004B">
            <w:pPr>
              <w:jc w:val="center"/>
              <w:rPr>
                <w:sz w:val="18"/>
                <w:szCs w:val="18"/>
              </w:rPr>
            </w:pPr>
            <w:r w:rsidRPr="0051004B">
              <w:rPr>
                <w:sz w:val="18"/>
                <w:szCs w:val="18"/>
              </w:rPr>
              <w:t>55</w:t>
            </w:r>
          </w:p>
        </w:tc>
        <w:tc>
          <w:tcPr>
            <w:tcW w:w="1597" w:type="dxa"/>
            <w:noWrap/>
            <w:vAlign w:val="bottom"/>
          </w:tcPr>
          <w:p w14:paraId="6C048574" w14:textId="11CBF7EF" w:rsidR="0051004B" w:rsidRPr="0051004B" w:rsidRDefault="0051004B" w:rsidP="0051004B">
            <w:pPr>
              <w:jc w:val="center"/>
              <w:rPr>
                <w:sz w:val="18"/>
                <w:szCs w:val="18"/>
              </w:rPr>
            </w:pPr>
            <w:r w:rsidRPr="0051004B">
              <w:rPr>
                <w:color w:val="000000"/>
                <w:sz w:val="18"/>
                <w:szCs w:val="18"/>
              </w:rPr>
              <w:t>Murska Sobota</w:t>
            </w:r>
          </w:p>
        </w:tc>
        <w:tc>
          <w:tcPr>
            <w:tcW w:w="2196" w:type="dxa"/>
            <w:noWrap/>
            <w:vAlign w:val="bottom"/>
          </w:tcPr>
          <w:p w14:paraId="0480A6FC" w14:textId="31CD999A" w:rsidR="0051004B" w:rsidRPr="0051004B" w:rsidRDefault="0051004B" w:rsidP="0051004B">
            <w:pPr>
              <w:jc w:val="center"/>
              <w:rPr>
                <w:sz w:val="18"/>
                <w:szCs w:val="18"/>
              </w:rPr>
            </w:pPr>
            <w:proofErr w:type="spellStart"/>
            <w:r w:rsidRPr="0051004B">
              <w:rPr>
                <w:color w:val="000000"/>
                <w:sz w:val="18"/>
                <w:szCs w:val="18"/>
              </w:rPr>
              <w:t>Ledava</w:t>
            </w:r>
            <w:proofErr w:type="spellEnd"/>
          </w:p>
        </w:tc>
        <w:tc>
          <w:tcPr>
            <w:tcW w:w="3621" w:type="dxa"/>
            <w:vAlign w:val="bottom"/>
          </w:tcPr>
          <w:p w14:paraId="5692BE21" w14:textId="378A7958" w:rsidR="0051004B" w:rsidRPr="0051004B" w:rsidRDefault="0051004B" w:rsidP="0051004B">
            <w:pPr>
              <w:jc w:val="center"/>
              <w:rPr>
                <w:sz w:val="18"/>
                <w:szCs w:val="18"/>
              </w:rPr>
            </w:pPr>
            <w:r w:rsidRPr="0051004B">
              <w:rPr>
                <w:color w:val="000000"/>
                <w:sz w:val="18"/>
                <w:szCs w:val="18"/>
              </w:rPr>
              <w:t xml:space="preserve">I, II in III košnja reke </w:t>
            </w:r>
            <w:proofErr w:type="spellStart"/>
            <w:r w:rsidRPr="0051004B">
              <w:rPr>
                <w:color w:val="000000"/>
                <w:sz w:val="18"/>
                <w:szCs w:val="18"/>
              </w:rPr>
              <w:t>Ledave</w:t>
            </w:r>
            <w:proofErr w:type="spellEnd"/>
            <w:r w:rsidRPr="0051004B">
              <w:rPr>
                <w:color w:val="000000"/>
                <w:sz w:val="18"/>
                <w:szCs w:val="18"/>
              </w:rPr>
              <w:t xml:space="preserve"> skozi </w:t>
            </w:r>
            <w:proofErr w:type="spellStart"/>
            <w:r w:rsidRPr="0051004B">
              <w:rPr>
                <w:color w:val="000000"/>
                <w:sz w:val="18"/>
                <w:szCs w:val="18"/>
              </w:rPr>
              <w:t>M.Sobota</w:t>
            </w:r>
            <w:proofErr w:type="spellEnd"/>
          </w:p>
        </w:tc>
      </w:tr>
      <w:tr w:rsidR="0051004B" w:rsidRPr="00915302" w14:paraId="48E6179F" w14:textId="77777777" w:rsidTr="00BE22B1">
        <w:trPr>
          <w:trHeight w:val="300"/>
        </w:trPr>
        <w:tc>
          <w:tcPr>
            <w:tcW w:w="1648" w:type="dxa"/>
            <w:noWrap/>
            <w:vAlign w:val="center"/>
            <w:hideMark/>
          </w:tcPr>
          <w:p w14:paraId="26B29EA5" w14:textId="77777777" w:rsidR="0051004B" w:rsidRPr="0051004B" w:rsidRDefault="0051004B" w:rsidP="0051004B">
            <w:pPr>
              <w:jc w:val="center"/>
              <w:rPr>
                <w:sz w:val="18"/>
                <w:szCs w:val="18"/>
              </w:rPr>
            </w:pPr>
            <w:r w:rsidRPr="0051004B">
              <w:rPr>
                <w:sz w:val="18"/>
                <w:szCs w:val="18"/>
              </w:rPr>
              <w:t>56</w:t>
            </w:r>
          </w:p>
        </w:tc>
        <w:tc>
          <w:tcPr>
            <w:tcW w:w="1597" w:type="dxa"/>
            <w:noWrap/>
            <w:vAlign w:val="bottom"/>
          </w:tcPr>
          <w:p w14:paraId="2D7CF210" w14:textId="58F33B54" w:rsidR="0051004B" w:rsidRPr="0051004B" w:rsidRDefault="0051004B" w:rsidP="0051004B">
            <w:pPr>
              <w:jc w:val="center"/>
              <w:rPr>
                <w:sz w:val="18"/>
                <w:szCs w:val="18"/>
              </w:rPr>
            </w:pPr>
            <w:r w:rsidRPr="0051004B">
              <w:rPr>
                <w:color w:val="000000"/>
                <w:sz w:val="18"/>
                <w:szCs w:val="18"/>
              </w:rPr>
              <w:t>Murska Sobota</w:t>
            </w:r>
          </w:p>
        </w:tc>
        <w:tc>
          <w:tcPr>
            <w:tcW w:w="2196" w:type="dxa"/>
            <w:noWrap/>
            <w:vAlign w:val="bottom"/>
          </w:tcPr>
          <w:p w14:paraId="2D5F2CA6" w14:textId="565DFAFC" w:rsidR="0051004B" w:rsidRPr="0051004B" w:rsidRDefault="0051004B" w:rsidP="0051004B">
            <w:pPr>
              <w:jc w:val="center"/>
              <w:rPr>
                <w:sz w:val="18"/>
                <w:szCs w:val="18"/>
              </w:rPr>
            </w:pPr>
            <w:r w:rsidRPr="0051004B">
              <w:rPr>
                <w:color w:val="000000"/>
                <w:sz w:val="18"/>
                <w:szCs w:val="18"/>
              </w:rPr>
              <w:t xml:space="preserve">Razbremenilnik </w:t>
            </w:r>
            <w:proofErr w:type="spellStart"/>
            <w:r w:rsidRPr="0051004B">
              <w:rPr>
                <w:color w:val="000000"/>
                <w:sz w:val="18"/>
                <w:szCs w:val="18"/>
              </w:rPr>
              <w:t>Ledave</w:t>
            </w:r>
            <w:proofErr w:type="spellEnd"/>
          </w:p>
        </w:tc>
        <w:tc>
          <w:tcPr>
            <w:tcW w:w="3621" w:type="dxa"/>
            <w:noWrap/>
            <w:vAlign w:val="bottom"/>
          </w:tcPr>
          <w:p w14:paraId="3740B82B" w14:textId="6E728377" w:rsidR="0051004B" w:rsidRPr="0051004B" w:rsidRDefault="0051004B" w:rsidP="0051004B">
            <w:pPr>
              <w:jc w:val="center"/>
              <w:rPr>
                <w:sz w:val="18"/>
                <w:szCs w:val="18"/>
              </w:rPr>
            </w:pPr>
            <w:r w:rsidRPr="0051004B">
              <w:rPr>
                <w:color w:val="000000"/>
                <w:sz w:val="18"/>
                <w:szCs w:val="18"/>
              </w:rPr>
              <w:t xml:space="preserve">I, II in III košnja razbremenilnega kanala </w:t>
            </w:r>
            <w:proofErr w:type="spellStart"/>
            <w:r w:rsidRPr="0051004B">
              <w:rPr>
                <w:color w:val="000000"/>
                <w:sz w:val="18"/>
                <w:szCs w:val="18"/>
              </w:rPr>
              <w:t>Ledava</w:t>
            </w:r>
            <w:proofErr w:type="spellEnd"/>
            <w:r w:rsidRPr="0051004B">
              <w:rPr>
                <w:color w:val="000000"/>
                <w:sz w:val="18"/>
                <w:szCs w:val="18"/>
              </w:rPr>
              <w:t>-Mura</w:t>
            </w:r>
          </w:p>
        </w:tc>
      </w:tr>
      <w:tr w:rsidR="0051004B" w:rsidRPr="00915302" w14:paraId="3D8C2608" w14:textId="77777777" w:rsidTr="00BE22B1">
        <w:trPr>
          <w:trHeight w:val="300"/>
        </w:trPr>
        <w:tc>
          <w:tcPr>
            <w:tcW w:w="1648" w:type="dxa"/>
            <w:noWrap/>
            <w:vAlign w:val="center"/>
            <w:hideMark/>
          </w:tcPr>
          <w:p w14:paraId="3E250BF9" w14:textId="77777777" w:rsidR="0051004B" w:rsidRPr="0051004B" w:rsidRDefault="0051004B" w:rsidP="0051004B">
            <w:pPr>
              <w:jc w:val="center"/>
              <w:rPr>
                <w:sz w:val="18"/>
                <w:szCs w:val="18"/>
              </w:rPr>
            </w:pPr>
            <w:r w:rsidRPr="0051004B">
              <w:rPr>
                <w:sz w:val="18"/>
                <w:szCs w:val="18"/>
              </w:rPr>
              <w:t>57</w:t>
            </w:r>
          </w:p>
        </w:tc>
        <w:tc>
          <w:tcPr>
            <w:tcW w:w="1597" w:type="dxa"/>
            <w:noWrap/>
            <w:vAlign w:val="bottom"/>
          </w:tcPr>
          <w:p w14:paraId="2E4927CD" w14:textId="0637E581" w:rsidR="0051004B" w:rsidRPr="0051004B" w:rsidRDefault="0051004B" w:rsidP="0051004B">
            <w:pPr>
              <w:jc w:val="center"/>
              <w:rPr>
                <w:sz w:val="18"/>
                <w:szCs w:val="18"/>
              </w:rPr>
            </w:pPr>
            <w:r w:rsidRPr="0051004B">
              <w:rPr>
                <w:color w:val="000000"/>
                <w:sz w:val="18"/>
                <w:szCs w:val="18"/>
              </w:rPr>
              <w:t>Murska Sobota</w:t>
            </w:r>
          </w:p>
        </w:tc>
        <w:tc>
          <w:tcPr>
            <w:tcW w:w="2196" w:type="dxa"/>
            <w:noWrap/>
            <w:vAlign w:val="bottom"/>
          </w:tcPr>
          <w:p w14:paraId="47889CDE" w14:textId="3A2A57FA" w:rsidR="0051004B" w:rsidRPr="0051004B" w:rsidRDefault="0051004B" w:rsidP="0051004B">
            <w:pPr>
              <w:jc w:val="center"/>
              <w:rPr>
                <w:sz w:val="18"/>
                <w:szCs w:val="18"/>
              </w:rPr>
            </w:pPr>
            <w:r w:rsidRPr="0051004B">
              <w:rPr>
                <w:color w:val="000000"/>
                <w:sz w:val="18"/>
                <w:szCs w:val="18"/>
              </w:rPr>
              <w:t xml:space="preserve">Potok </w:t>
            </w:r>
            <w:proofErr w:type="spellStart"/>
            <w:r w:rsidRPr="0051004B">
              <w:rPr>
                <w:color w:val="000000"/>
                <w:sz w:val="18"/>
                <w:szCs w:val="18"/>
              </w:rPr>
              <w:t>Dobel</w:t>
            </w:r>
            <w:proofErr w:type="spellEnd"/>
          </w:p>
        </w:tc>
        <w:tc>
          <w:tcPr>
            <w:tcW w:w="3621" w:type="dxa"/>
            <w:noWrap/>
            <w:vAlign w:val="bottom"/>
          </w:tcPr>
          <w:p w14:paraId="5EF6CFBB" w14:textId="057DF375" w:rsidR="0051004B" w:rsidRPr="0051004B" w:rsidRDefault="0051004B" w:rsidP="0051004B">
            <w:pPr>
              <w:jc w:val="center"/>
              <w:rPr>
                <w:sz w:val="18"/>
                <w:szCs w:val="18"/>
              </w:rPr>
            </w:pPr>
            <w:r w:rsidRPr="0051004B">
              <w:rPr>
                <w:color w:val="000000"/>
                <w:sz w:val="18"/>
                <w:szCs w:val="18"/>
              </w:rPr>
              <w:t xml:space="preserve">I in II košnja potoka </w:t>
            </w:r>
            <w:proofErr w:type="spellStart"/>
            <w:r w:rsidRPr="0051004B">
              <w:rPr>
                <w:color w:val="000000"/>
                <w:sz w:val="18"/>
                <w:szCs w:val="18"/>
              </w:rPr>
              <w:t>Dobel</w:t>
            </w:r>
            <w:proofErr w:type="spellEnd"/>
          </w:p>
        </w:tc>
      </w:tr>
      <w:tr w:rsidR="0051004B" w:rsidRPr="00915302" w14:paraId="6D0FE943" w14:textId="77777777" w:rsidTr="00BE22B1">
        <w:trPr>
          <w:trHeight w:val="300"/>
        </w:trPr>
        <w:tc>
          <w:tcPr>
            <w:tcW w:w="1648" w:type="dxa"/>
            <w:noWrap/>
            <w:vAlign w:val="center"/>
            <w:hideMark/>
          </w:tcPr>
          <w:p w14:paraId="449BC65D" w14:textId="77777777" w:rsidR="0051004B" w:rsidRPr="0051004B" w:rsidRDefault="0051004B" w:rsidP="0051004B">
            <w:pPr>
              <w:jc w:val="center"/>
              <w:rPr>
                <w:sz w:val="18"/>
                <w:szCs w:val="18"/>
              </w:rPr>
            </w:pPr>
            <w:r w:rsidRPr="0051004B">
              <w:rPr>
                <w:sz w:val="18"/>
                <w:szCs w:val="18"/>
              </w:rPr>
              <w:t>58</w:t>
            </w:r>
          </w:p>
        </w:tc>
        <w:tc>
          <w:tcPr>
            <w:tcW w:w="1597" w:type="dxa"/>
            <w:noWrap/>
            <w:vAlign w:val="bottom"/>
          </w:tcPr>
          <w:p w14:paraId="2715C63D" w14:textId="296C2D21" w:rsidR="0051004B" w:rsidRPr="0051004B" w:rsidRDefault="0051004B" w:rsidP="0051004B">
            <w:pPr>
              <w:jc w:val="center"/>
              <w:rPr>
                <w:sz w:val="18"/>
                <w:szCs w:val="18"/>
              </w:rPr>
            </w:pPr>
            <w:r w:rsidRPr="0051004B">
              <w:rPr>
                <w:color w:val="000000"/>
                <w:sz w:val="18"/>
                <w:szCs w:val="18"/>
              </w:rPr>
              <w:t>Murska Sobota</w:t>
            </w:r>
          </w:p>
        </w:tc>
        <w:tc>
          <w:tcPr>
            <w:tcW w:w="2196" w:type="dxa"/>
            <w:noWrap/>
            <w:vAlign w:val="bottom"/>
          </w:tcPr>
          <w:p w14:paraId="0962CD95" w14:textId="4BF1769E" w:rsidR="0051004B" w:rsidRPr="0051004B" w:rsidRDefault="0051004B" w:rsidP="0051004B">
            <w:pPr>
              <w:jc w:val="center"/>
              <w:rPr>
                <w:sz w:val="18"/>
                <w:szCs w:val="18"/>
              </w:rPr>
            </w:pPr>
            <w:r w:rsidRPr="0051004B">
              <w:rPr>
                <w:color w:val="000000"/>
                <w:sz w:val="18"/>
                <w:szCs w:val="18"/>
              </w:rPr>
              <w:t>Puconski potok</w:t>
            </w:r>
          </w:p>
        </w:tc>
        <w:tc>
          <w:tcPr>
            <w:tcW w:w="3621" w:type="dxa"/>
            <w:noWrap/>
            <w:vAlign w:val="bottom"/>
          </w:tcPr>
          <w:p w14:paraId="2E75822E" w14:textId="09605E33" w:rsidR="0051004B" w:rsidRPr="0051004B" w:rsidRDefault="0051004B" w:rsidP="0051004B">
            <w:pPr>
              <w:jc w:val="center"/>
              <w:rPr>
                <w:sz w:val="18"/>
                <w:szCs w:val="18"/>
              </w:rPr>
            </w:pPr>
            <w:r w:rsidRPr="0051004B">
              <w:rPr>
                <w:color w:val="000000"/>
                <w:sz w:val="18"/>
                <w:szCs w:val="18"/>
              </w:rPr>
              <w:t>I in II košnja Puconskega potoka</w:t>
            </w:r>
          </w:p>
        </w:tc>
      </w:tr>
      <w:tr w:rsidR="0051004B" w:rsidRPr="00915302" w14:paraId="219DEB09" w14:textId="77777777" w:rsidTr="00BE22B1">
        <w:trPr>
          <w:trHeight w:val="300"/>
        </w:trPr>
        <w:tc>
          <w:tcPr>
            <w:tcW w:w="1648" w:type="dxa"/>
            <w:noWrap/>
            <w:vAlign w:val="center"/>
            <w:hideMark/>
          </w:tcPr>
          <w:p w14:paraId="1674A548" w14:textId="77777777" w:rsidR="0051004B" w:rsidRPr="0051004B" w:rsidRDefault="0051004B" w:rsidP="0051004B">
            <w:pPr>
              <w:jc w:val="center"/>
              <w:rPr>
                <w:sz w:val="18"/>
                <w:szCs w:val="18"/>
              </w:rPr>
            </w:pPr>
            <w:r w:rsidRPr="0051004B">
              <w:rPr>
                <w:sz w:val="18"/>
                <w:szCs w:val="18"/>
              </w:rPr>
              <w:t>59</w:t>
            </w:r>
          </w:p>
        </w:tc>
        <w:tc>
          <w:tcPr>
            <w:tcW w:w="1597" w:type="dxa"/>
            <w:noWrap/>
            <w:vAlign w:val="bottom"/>
          </w:tcPr>
          <w:p w14:paraId="13F56B0A" w14:textId="360C055C" w:rsidR="0051004B" w:rsidRPr="0051004B" w:rsidRDefault="0051004B" w:rsidP="0051004B">
            <w:pPr>
              <w:jc w:val="center"/>
              <w:rPr>
                <w:sz w:val="18"/>
                <w:szCs w:val="18"/>
              </w:rPr>
            </w:pPr>
            <w:r w:rsidRPr="0051004B">
              <w:rPr>
                <w:color w:val="000000"/>
                <w:sz w:val="18"/>
                <w:szCs w:val="18"/>
              </w:rPr>
              <w:t>Murska Sobota</w:t>
            </w:r>
          </w:p>
        </w:tc>
        <w:tc>
          <w:tcPr>
            <w:tcW w:w="2196" w:type="dxa"/>
            <w:noWrap/>
            <w:vAlign w:val="bottom"/>
          </w:tcPr>
          <w:p w14:paraId="491814BB" w14:textId="510A72FD" w:rsidR="0051004B" w:rsidRPr="0051004B" w:rsidRDefault="0051004B" w:rsidP="0051004B">
            <w:pPr>
              <w:jc w:val="center"/>
              <w:rPr>
                <w:sz w:val="18"/>
                <w:szCs w:val="18"/>
              </w:rPr>
            </w:pPr>
            <w:proofErr w:type="spellStart"/>
            <w:r w:rsidRPr="0051004B">
              <w:rPr>
                <w:color w:val="000000"/>
                <w:sz w:val="18"/>
                <w:szCs w:val="18"/>
              </w:rPr>
              <w:t>Ledava</w:t>
            </w:r>
            <w:proofErr w:type="spellEnd"/>
          </w:p>
        </w:tc>
        <w:tc>
          <w:tcPr>
            <w:tcW w:w="3621" w:type="dxa"/>
            <w:noWrap/>
            <w:vAlign w:val="bottom"/>
          </w:tcPr>
          <w:p w14:paraId="3BE02951" w14:textId="18EA310C" w:rsidR="0051004B" w:rsidRPr="0051004B" w:rsidRDefault="0051004B" w:rsidP="0051004B">
            <w:pPr>
              <w:jc w:val="center"/>
              <w:rPr>
                <w:sz w:val="18"/>
                <w:szCs w:val="18"/>
              </w:rPr>
            </w:pPr>
            <w:r w:rsidRPr="0051004B">
              <w:rPr>
                <w:color w:val="000000"/>
                <w:sz w:val="18"/>
                <w:szCs w:val="18"/>
              </w:rPr>
              <w:t xml:space="preserve">I in II košnja reke </w:t>
            </w:r>
            <w:proofErr w:type="spellStart"/>
            <w:r w:rsidRPr="0051004B">
              <w:rPr>
                <w:color w:val="000000"/>
                <w:sz w:val="18"/>
                <w:szCs w:val="18"/>
              </w:rPr>
              <w:t>Ledave</w:t>
            </w:r>
            <w:proofErr w:type="spellEnd"/>
            <w:r w:rsidRPr="0051004B">
              <w:rPr>
                <w:color w:val="000000"/>
                <w:sz w:val="18"/>
                <w:szCs w:val="18"/>
              </w:rPr>
              <w:t xml:space="preserve"> </w:t>
            </w:r>
          </w:p>
        </w:tc>
      </w:tr>
      <w:tr w:rsidR="0051004B" w:rsidRPr="00915302" w14:paraId="13A4F204" w14:textId="77777777" w:rsidTr="00BE22B1">
        <w:trPr>
          <w:trHeight w:val="300"/>
        </w:trPr>
        <w:tc>
          <w:tcPr>
            <w:tcW w:w="1648" w:type="dxa"/>
            <w:noWrap/>
            <w:vAlign w:val="center"/>
            <w:hideMark/>
          </w:tcPr>
          <w:p w14:paraId="424E6D3E" w14:textId="77777777" w:rsidR="0051004B" w:rsidRPr="0051004B" w:rsidRDefault="0051004B" w:rsidP="0051004B">
            <w:pPr>
              <w:jc w:val="center"/>
              <w:rPr>
                <w:sz w:val="18"/>
                <w:szCs w:val="18"/>
              </w:rPr>
            </w:pPr>
            <w:r w:rsidRPr="0051004B">
              <w:rPr>
                <w:sz w:val="18"/>
                <w:szCs w:val="18"/>
              </w:rPr>
              <w:t>60</w:t>
            </w:r>
          </w:p>
        </w:tc>
        <w:tc>
          <w:tcPr>
            <w:tcW w:w="1597" w:type="dxa"/>
            <w:noWrap/>
          </w:tcPr>
          <w:p w14:paraId="55C1CD79" w14:textId="06366102" w:rsidR="0051004B" w:rsidRPr="0051004B" w:rsidRDefault="0051004B" w:rsidP="0051004B">
            <w:pPr>
              <w:jc w:val="center"/>
              <w:rPr>
                <w:sz w:val="18"/>
                <w:szCs w:val="18"/>
              </w:rPr>
            </w:pPr>
            <w:r w:rsidRPr="0051004B">
              <w:rPr>
                <w:color w:val="000000"/>
                <w:sz w:val="18"/>
                <w:szCs w:val="18"/>
              </w:rPr>
              <w:t>Murska Sobota</w:t>
            </w:r>
          </w:p>
        </w:tc>
        <w:tc>
          <w:tcPr>
            <w:tcW w:w="2196" w:type="dxa"/>
            <w:noWrap/>
          </w:tcPr>
          <w:p w14:paraId="06F46EA8" w14:textId="6B686ABB" w:rsidR="0051004B" w:rsidRPr="0051004B" w:rsidRDefault="0051004B" w:rsidP="0051004B">
            <w:pPr>
              <w:jc w:val="center"/>
              <w:rPr>
                <w:sz w:val="18"/>
                <w:szCs w:val="18"/>
              </w:rPr>
            </w:pPr>
            <w:proofErr w:type="spellStart"/>
            <w:r w:rsidRPr="0051004B">
              <w:rPr>
                <w:color w:val="000000"/>
                <w:sz w:val="18"/>
                <w:szCs w:val="18"/>
              </w:rPr>
              <w:t>Mokoš</w:t>
            </w:r>
            <w:proofErr w:type="spellEnd"/>
          </w:p>
        </w:tc>
        <w:tc>
          <w:tcPr>
            <w:tcW w:w="3621" w:type="dxa"/>
            <w:noWrap/>
            <w:vAlign w:val="bottom"/>
          </w:tcPr>
          <w:p w14:paraId="6A45D262" w14:textId="1FD36BD1" w:rsidR="0051004B" w:rsidRPr="0051004B" w:rsidRDefault="0051004B" w:rsidP="0051004B">
            <w:pPr>
              <w:jc w:val="center"/>
              <w:rPr>
                <w:sz w:val="18"/>
                <w:szCs w:val="18"/>
              </w:rPr>
            </w:pPr>
            <w:r w:rsidRPr="0051004B">
              <w:rPr>
                <w:color w:val="000000"/>
                <w:sz w:val="18"/>
                <w:szCs w:val="18"/>
              </w:rPr>
              <w:t xml:space="preserve">Vzpostavitev pretočnega profila potoka od </w:t>
            </w:r>
            <w:proofErr w:type="spellStart"/>
            <w:r w:rsidRPr="0051004B">
              <w:rPr>
                <w:color w:val="000000"/>
                <w:sz w:val="18"/>
                <w:szCs w:val="18"/>
              </w:rPr>
              <w:t>Satahovec</w:t>
            </w:r>
            <w:proofErr w:type="spellEnd"/>
            <w:r w:rsidRPr="0051004B">
              <w:rPr>
                <w:color w:val="000000"/>
                <w:sz w:val="18"/>
                <w:szCs w:val="18"/>
              </w:rPr>
              <w:t xml:space="preserve"> (most v vasi) do Gradišča </w:t>
            </w:r>
          </w:p>
        </w:tc>
      </w:tr>
      <w:tr w:rsidR="0051004B" w:rsidRPr="00915302" w14:paraId="63035272" w14:textId="77777777" w:rsidTr="00BE22B1">
        <w:trPr>
          <w:trHeight w:val="300"/>
        </w:trPr>
        <w:tc>
          <w:tcPr>
            <w:tcW w:w="1648" w:type="dxa"/>
            <w:noWrap/>
            <w:vAlign w:val="center"/>
            <w:hideMark/>
          </w:tcPr>
          <w:p w14:paraId="39E532F5" w14:textId="77777777" w:rsidR="0051004B" w:rsidRPr="0051004B" w:rsidRDefault="0051004B" w:rsidP="0051004B">
            <w:pPr>
              <w:jc w:val="center"/>
              <w:rPr>
                <w:sz w:val="18"/>
                <w:szCs w:val="18"/>
              </w:rPr>
            </w:pPr>
            <w:r w:rsidRPr="0051004B">
              <w:rPr>
                <w:sz w:val="18"/>
                <w:szCs w:val="18"/>
              </w:rPr>
              <w:t>61</w:t>
            </w:r>
          </w:p>
        </w:tc>
        <w:tc>
          <w:tcPr>
            <w:tcW w:w="1597" w:type="dxa"/>
            <w:noWrap/>
            <w:vAlign w:val="bottom"/>
          </w:tcPr>
          <w:p w14:paraId="28E0C0FD" w14:textId="6F34413F" w:rsidR="0051004B" w:rsidRPr="0051004B" w:rsidRDefault="0051004B" w:rsidP="0051004B">
            <w:pPr>
              <w:jc w:val="center"/>
              <w:rPr>
                <w:sz w:val="18"/>
                <w:szCs w:val="18"/>
              </w:rPr>
            </w:pPr>
            <w:r w:rsidRPr="0051004B">
              <w:rPr>
                <w:b/>
                <w:bCs/>
                <w:color w:val="000000"/>
                <w:sz w:val="18"/>
                <w:szCs w:val="18"/>
              </w:rPr>
              <w:t>občina</w:t>
            </w:r>
          </w:p>
        </w:tc>
        <w:tc>
          <w:tcPr>
            <w:tcW w:w="2196" w:type="dxa"/>
            <w:noWrap/>
            <w:vAlign w:val="bottom"/>
          </w:tcPr>
          <w:p w14:paraId="51587789" w14:textId="0CDBE95A" w:rsidR="0051004B" w:rsidRPr="0051004B" w:rsidRDefault="0051004B" w:rsidP="0051004B">
            <w:pPr>
              <w:jc w:val="center"/>
              <w:rPr>
                <w:sz w:val="18"/>
                <w:szCs w:val="18"/>
              </w:rPr>
            </w:pPr>
            <w:r w:rsidRPr="0051004B">
              <w:rPr>
                <w:b/>
                <w:bCs/>
                <w:color w:val="000000"/>
                <w:sz w:val="18"/>
                <w:szCs w:val="18"/>
              </w:rPr>
              <w:t>vodotok</w:t>
            </w:r>
          </w:p>
        </w:tc>
        <w:tc>
          <w:tcPr>
            <w:tcW w:w="3621" w:type="dxa"/>
            <w:noWrap/>
            <w:vAlign w:val="bottom"/>
          </w:tcPr>
          <w:p w14:paraId="49EEA380" w14:textId="6B93CC8D" w:rsidR="0051004B" w:rsidRPr="0051004B" w:rsidRDefault="0051004B" w:rsidP="0051004B">
            <w:pPr>
              <w:jc w:val="center"/>
              <w:rPr>
                <w:sz w:val="18"/>
                <w:szCs w:val="18"/>
              </w:rPr>
            </w:pPr>
            <w:r w:rsidRPr="0051004B">
              <w:rPr>
                <w:b/>
                <w:bCs/>
                <w:color w:val="000000"/>
                <w:sz w:val="18"/>
                <w:szCs w:val="18"/>
              </w:rPr>
              <w:t>izvedena dela</w:t>
            </w:r>
          </w:p>
        </w:tc>
      </w:tr>
      <w:tr w:rsidR="0051004B" w:rsidRPr="00915302" w14:paraId="2BE021B1" w14:textId="77777777" w:rsidTr="00BE22B1">
        <w:trPr>
          <w:trHeight w:val="300"/>
        </w:trPr>
        <w:tc>
          <w:tcPr>
            <w:tcW w:w="1648" w:type="dxa"/>
            <w:noWrap/>
            <w:vAlign w:val="center"/>
            <w:hideMark/>
          </w:tcPr>
          <w:p w14:paraId="117EBD4D" w14:textId="77777777" w:rsidR="0051004B" w:rsidRPr="0051004B" w:rsidRDefault="0051004B" w:rsidP="0051004B">
            <w:pPr>
              <w:jc w:val="center"/>
              <w:rPr>
                <w:sz w:val="18"/>
                <w:szCs w:val="18"/>
              </w:rPr>
            </w:pPr>
            <w:r w:rsidRPr="0051004B">
              <w:rPr>
                <w:sz w:val="18"/>
                <w:szCs w:val="18"/>
              </w:rPr>
              <w:t>62</w:t>
            </w:r>
          </w:p>
        </w:tc>
        <w:tc>
          <w:tcPr>
            <w:tcW w:w="1597" w:type="dxa"/>
            <w:noWrap/>
            <w:vAlign w:val="bottom"/>
          </w:tcPr>
          <w:p w14:paraId="4630FD4D" w14:textId="42B7FE94" w:rsidR="0051004B" w:rsidRPr="0051004B" w:rsidRDefault="0051004B" w:rsidP="0051004B">
            <w:pPr>
              <w:jc w:val="center"/>
              <w:rPr>
                <w:sz w:val="18"/>
                <w:szCs w:val="18"/>
              </w:rPr>
            </w:pPr>
            <w:r w:rsidRPr="0051004B">
              <w:rPr>
                <w:color w:val="000000"/>
                <w:sz w:val="18"/>
                <w:szCs w:val="18"/>
              </w:rPr>
              <w:t>Puconci</w:t>
            </w:r>
          </w:p>
        </w:tc>
        <w:tc>
          <w:tcPr>
            <w:tcW w:w="2196" w:type="dxa"/>
            <w:noWrap/>
            <w:vAlign w:val="bottom"/>
          </w:tcPr>
          <w:p w14:paraId="60725401" w14:textId="201B3988" w:rsidR="0051004B" w:rsidRPr="0051004B" w:rsidRDefault="0051004B" w:rsidP="0051004B">
            <w:pPr>
              <w:jc w:val="center"/>
              <w:rPr>
                <w:sz w:val="18"/>
                <w:szCs w:val="18"/>
              </w:rPr>
            </w:pPr>
            <w:r w:rsidRPr="0051004B">
              <w:rPr>
                <w:color w:val="000000"/>
                <w:sz w:val="18"/>
                <w:szCs w:val="18"/>
              </w:rPr>
              <w:t>Puconski potok</w:t>
            </w:r>
          </w:p>
        </w:tc>
        <w:tc>
          <w:tcPr>
            <w:tcW w:w="3621" w:type="dxa"/>
            <w:noWrap/>
            <w:vAlign w:val="bottom"/>
          </w:tcPr>
          <w:p w14:paraId="1D0D8CD2" w14:textId="4F7AD712" w:rsidR="0051004B" w:rsidRPr="0051004B" w:rsidRDefault="0051004B" w:rsidP="0051004B">
            <w:pPr>
              <w:jc w:val="center"/>
              <w:rPr>
                <w:sz w:val="18"/>
                <w:szCs w:val="18"/>
              </w:rPr>
            </w:pPr>
            <w:r w:rsidRPr="0051004B">
              <w:rPr>
                <w:color w:val="000000"/>
                <w:sz w:val="18"/>
                <w:szCs w:val="18"/>
              </w:rPr>
              <w:t>I in II košnja Puconskega potoka</w:t>
            </w:r>
          </w:p>
        </w:tc>
      </w:tr>
      <w:tr w:rsidR="0051004B" w:rsidRPr="00915302" w14:paraId="66E58316" w14:textId="77777777" w:rsidTr="00BE22B1">
        <w:trPr>
          <w:trHeight w:val="300"/>
        </w:trPr>
        <w:tc>
          <w:tcPr>
            <w:tcW w:w="1648" w:type="dxa"/>
            <w:noWrap/>
            <w:vAlign w:val="center"/>
            <w:hideMark/>
          </w:tcPr>
          <w:p w14:paraId="50794F21" w14:textId="77777777" w:rsidR="0051004B" w:rsidRPr="0051004B" w:rsidRDefault="0051004B" w:rsidP="0051004B">
            <w:pPr>
              <w:jc w:val="center"/>
              <w:rPr>
                <w:sz w:val="18"/>
                <w:szCs w:val="18"/>
              </w:rPr>
            </w:pPr>
            <w:r w:rsidRPr="0051004B">
              <w:rPr>
                <w:sz w:val="18"/>
                <w:szCs w:val="18"/>
              </w:rPr>
              <w:t>63</w:t>
            </w:r>
          </w:p>
        </w:tc>
        <w:tc>
          <w:tcPr>
            <w:tcW w:w="1597" w:type="dxa"/>
            <w:noWrap/>
            <w:vAlign w:val="bottom"/>
          </w:tcPr>
          <w:p w14:paraId="58DD77EF" w14:textId="27AE54CD" w:rsidR="0051004B" w:rsidRPr="0051004B" w:rsidRDefault="0051004B" w:rsidP="0051004B">
            <w:pPr>
              <w:jc w:val="center"/>
              <w:rPr>
                <w:sz w:val="18"/>
                <w:szCs w:val="18"/>
              </w:rPr>
            </w:pPr>
            <w:r w:rsidRPr="0051004B">
              <w:rPr>
                <w:color w:val="000000"/>
                <w:sz w:val="18"/>
                <w:szCs w:val="18"/>
              </w:rPr>
              <w:t>Puconci</w:t>
            </w:r>
          </w:p>
        </w:tc>
        <w:tc>
          <w:tcPr>
            <w:tcW w:w="2196" w:type="dxa"/>
            <w:noWrap/>
            <w:vAlign w:val="bottom"/>
          </w:tcPr>
          <w:p w14:paraId="434EE896" w14:textId="36999E03" w:rsidR="0051004B" w:rsidRPr="0051004B" w:rsidRDefault="0051004B" w:rsidP="0051004B">
            <w:pPr>
              <w:jc w:val="center"/>
              <w:rPr>
                <w:sz w:val="18"/>
                <w:szCs w:val="18"/>
              </w:rPr>
            </w:pPr>
            <w:r w:rsidRPr="0051004B">
              <w:rPr>
                <w:color w:val="000000"/>
                <w:sz w:val="18"/>
                <w:szCs w:val="18"/>
              </w:rPr>
              <w:t>Predanovski potok</w:t>
            </w:r>
          </w:p>
        </w:tc>
        <w:tc>
          <w:tcPr>
            <w:tcW w:w="3621" w:type="dxa"/>
            <w:noWrap/>
            <w:vAlign w:val="bottom"/>
          </w:tcPr>
          <w:p w14:paraId="453D9763" w14:textId="3E4FB614" w:rsidR="0051004B" w:rsidRPr="0051004B" w:rsidRDefault="0051004B" w:rsidP="0051004B">
            <w:pPr>
              <w:jc w:val="center"/>
              <w:rPr>
                <w:sz w:val="18"/>
                <w:szCs w:val="18"/>
              </w:rPr>
            </w:pPr>
            <w:r w:rsidRPr="0051004B">
              <w:rPr>
                <w:color w:val="000000"/>
                <w:sz w:val="18"/>
                <w:szCs w:val="18"/>
              </w:rPr>
              <w:t>I in II košnja Predanovskega potoka</w:t>
            </w:r>
          </w:p>
        </w:tc>
      </w:tr>
      <w:tr w:rsidR="0051004B" w:rsidRPr="00915302" w14:paraId="36ABD25A" w14:textId="77777777" w:rsidTr="00BE22B1">
        <w:trPr>
          <w:trHeight w:val="300"/>
        </w:trPr>
        <w:tc>
          <w:tcPr>
            <w:tcW w:w="1648" w:type="dxa"/>
            <w:noWrap/>
            <w:vAlign w:val="center"/>
            <w:hideMark/>
          </w:tcPr>
          <w:p w14:paraId="0DE2BFD5" w14:textId="77777777" w:rsidR="0051004B" w:rsidRPr="0051004B" w:rsidRDefault="0051004B" w:rsidP="0051004B">
            <w:pPr>
              <w:jc w:val="center"/>
              <w:rPr>
                <w:sz w:val="18"/>
                <w:szCs w:val="18"/>
              </w:rPr>
            </w:pPr>
            <w:r w:rsidRPr="0051004B">
              <w:rPr>
                <w:sz w:val="18"/>
                <w:szCs w:val="18"/>
              </w:rPr>
              <w:t>64</w:t>
            </w:r>
          </w:p>
        </w:tc>
        <w:tc>
          <w:tcPr>
            <w:tcW w:w="1597" w:type="dxa"/>
            <w:noWrap/>
            <w:vAlign w:val="bottom"/>
          </w:tcPr>
          <w:p w14:paraId="4EE603E1" w14:textId="65F7F890" w:rsidR="0051004B" w:rsidRPr="0051004B" w:rsidRDefault="0051004B" w:rsidP="0051004B">
            <w:pPr>
              <w:jc w:val="center"/>
              <w:rPr>
                <w:sz w:val="18"/>
                <w:szCs w:val="18"/>
              </w:rPr>
            </w:pPr>
            <w:r w:rsidRPr="0051004B">
              <w:rPr>
                <w:color w:val="000000"/>
                <w:sz w:val="18"/>
                <w:szCs w:val="18"/>
              </w:rPr>
              <w:t>Puconci</w:t>
            </w:r>
          </w:p>
        </w:tc>
        <w:tc>
          <w:tcPr>
            <w:tcW w:w="2196" w:type="dxa"/>
            <w:noWrap/>
            <w:vAlign w:val="bottom"/>
          </w:tcPr>
          <w:p w14:paraId="692F9CBD" w14:textId="1308E0B4" w:rsidR="0051004B" w:rsidRPr="0051004B" w:rsidRDefault="0051004B" w:rsidP="0051004B">
            <w:pPr>
              <w:jc w:val="center"/>
              <w:rPr>
                <w:sz w:val="18"/>
                <w:szCs w:val="18"/>
              </w:rPr>
            </w:pPr>
            <w:proofErr w:type="spellStart"/>
            <w:r w:rsidRPr="0051004B">
              <w:rPr>
                <w:color w:val="000000"/>
                <w:sz w:val="18"/>
                <w:szCs w:val="18"/>
              </w:rPr>
              <w:t>Ledava</w:t>
            </w:r>
            <w:proofErr w:type="spellEnd"/>
          </w:p>
        </w:tc>
        <w:tc>
          <w:tcPr>
            <w:tcW w:w="3621" w:type="dxa"/>
            <w:noWrap/>
            <w:vAlign w:val="bottom"/>
          </w:tcPr>
          <w:p w14:paraId="629CDBDF" w14:textId="56A11F26" w:rsidR="0051004B" w:rsidRPr="0051004B" w:rsidRDefault="0051004B" w:rsidP="0051004B">
            <w:pPr>
              <w:jc w:val="center"/>
              <w:rPr>
                <w:sz w:val="18"/>
                <w:szCs w:val="18"/>
              </w:rPr>
            </w:pPr>
            <w:r w:rsidRPr="0051004B">
              <w:rPr>
                <w:color w:val="000000"/>
                <w:sz w:val="18"/>
                <w:szCs w:val="18"/>
              </w:rPr>
              <w:t xml:space="preserve">I in II košnja reke </w:t>
            </w:r>
            <w:proofErr w:type="spellStart"/>
            <w:r w:rsidRPr="0051004B">
              <w:rPr>
                <w:color w:val="000000"/>
                <w:sz w:val="18"/>
                <w:szCs w:val="18"/>
              </w:rPr>
              <w:t>Ledave</w:t>
            </w:r>
            <w:proofErr w:type="spellEnd"/>
            <w:r w:rsidRPr="0051004B">
              <w:rPr>
                <w:color w:val="000000"/>
                <w:sz w:val="18"/>
                <w:szCs w:val="18"/>
              </w:rPr>
              <w:t xml:space="preserve"> </w:t>
            </w:r>
          </w:p>
        </w:tc>
      </w:tr>
      <w:tr w:rsidR="0051004B" w:rsidRPr="00915302" w14:paraId="48785D96" w14:textId="77777777" w:rsidTr="00BE22B1">
        <w:trPr>
          <w:trHeight w:val="300"/>
        </w:trPr>
        <w:tc>
          <w:tcPr>
            <w:tcW w:w="1648" w:type="dxa"/>
            <w:noWrap/>
            <w:vAlign w:val="center"/>
            <w:hideMark/>
          </w:tcPr>
          <w:p w14:paraId="78B1A673" w14:textId="77777777" w:rsidR="0051004B" w:rsidRPr="0051004B" w:rsidRDefault="0051004B" w:rsidP="0051004B">
            <w:pPr>
              <w:jc w:val="center"/>
              <w:rPr>
                <w:sz w:val="18"/>
                <w:szCs w:val="18"/>
              </w:rPr>
            </w:pPr>
            <w:r w:rsidRPr="0051004B">
              <w:rPr>
                <w:sz w:val="18"/>
                <w:szCs w:val="18"/>
              </w:rPr>
              <w:t>65</w:t>
            </w:r>
          </w:p>
        </w:tc>
        <w:tc>
          <w:tcPr>
            <w:tcW w:w="1597" w:type="dxa"/>
            <w:noWrap/>
            <w:vAlign w:val="bottom"/>
          </w:tcPr>
          <w:p w14:paraId="524B8F39" w14:textId="7507A013" w:rsidR="0051004B" w:rsidRPr="0051004B" w:rsidRDefault="0051004B" w:rsidP="0051004B">
            <w:pPr>
              <w:jc w:val="center"/>
              <w:rPr>
                <w:sz w:val="18"/>
                <w:szCs w:val="18"/>
              </w:rPr>
            </w:pPr>
            <w:r w:rsidRPr="0051004B">
              <w:rPr>
                <w:color w:val="000000"/>
                <w:sz w:val="18"/>
                <w:szCs w:val="18"/>
              </w:rPr>
              <w:t>Radenci</w:t>
            </w:r>
          </w:p>
        </w:tc>
        <w:tc>
          <w:tcPr>
            <w:tcW w:w="2196" w:type="dxa"/>
            <w:noWrap/>
            <w:vAlign w:val="bottom"/>
          </w:tcPr>
          <w:p w14:paraId="37C26AE1" w14:textId="7E34D2C3" w:rsidR="0051004B" w:rsidRPr="0051004B" w:rsidRDefault="0051004B" w:rsidP="0051004B">
            <w:pPr>
              <w:jc w:val="center"/>
              <w:rPr>
                <w:sz w:val="18"/>
                <w:szCs w:val="18"/>
              </w:rPr>
            </w:pPr>
            <w:r w:rsidRPr="0051004B">
              <w:rPr>
                <w:color w:val="000000"/>
                <w:sz w:val="18"/>
                <w:szCs w:val="18"/>
              </w:rPr>
              <w:t xml:space="preserve">VVN reke Mure </w:t>
            </w:r>
            <w:proofErr w:type="spellStart"/>
            <w:r w:rsidRPr="0051004B">
              <w:rPr>
                <w:color w:val="000000"/>
                <w:sz w:val="18"/>
                <w:szCs w:val="18"/>
              </w:rPr>
              <w:t>d.b</w:t>
            </w:r>
            <w:proofErr w:type="spellEnd"/>
            <w:r w:rsidRPr="0051004B">
              <w:rPr>
                <w:color w:val="000000"/>
                <w:sz w:val="18"/>
                <w:szCs w:val="18"/>
              </w:rPr>
              <w:t>.</w:t>
            </w:r>
          </w:p>
        </w:tc>
        <w:tc>
          <w:tcPr>
            <w:tcW w:w="3621" w:type="dxa"/>
            <w:noWrap/>
            <w:vAlign w:val="bottom"/>
          </w:tcPr>
          <w:p w14:paraId="388B062A" w14:textId="4B867A80" w:rsidR="0051004B" w:rsidRPr="0051004B" w:rsidRDefault="0051004B" w:rsidP="0051004B">
            <w:pPr>
              <w:jc w:val="center"/>
              <w:rPr>
                <w:sz w:val="18"/>
                <w:szCs w:val="18"/>
              </w:rPr>
            </w:pPr>
            <w:r w:rsidRPr="0051004B">
              <w:rPr>
                <w:color w:val="000000"/>
                <w:sz w:val="18"/>
                <w:szCs w:val="18"/>
              </w:rPr>
              <w:t>I in II košnja visokovodnega nasipa reke Mure desni breg</w:t>
            </w:r>
          </w:p>
        </w:tc>
      </w:tr>
      <w:tr w:rsidR="0051004B" w:rsidRPr="00915302" w14:paraId="3DB1D60D" w14:textId="77777777" w:rsidTr="00BE22B1">
        <w:trPr>
          <w:trHeight w:val="300"/>
        </w:trPr>
        <w:tc>
          <w:tcPr>
            <w:tcW w:w="1648" w:type="dxa"/>
            <w:noWrap/>
            <w:vAlign w:val="center"/>
            <w:hideMark/>
          </w:tcPr>
          <w:p w14:paraId="4CAB25A6" w14:textId="77777777" w:rsidR="0051004B" w:rsidRPr="0051004B" w:rsidRDefault="0051004B" w:rsidP="0051004B">
            <w:pPr>
              <w:jc w:val="center"/>
              <w:rPr>
                <w:sz w:val="18"/>
                <w:szCs w:val="18"/>
              </w:rPr>
            </w:pPr>
            <w:r w:rsidRPr="0051004B">
              <w:rPr>
                <w:sz w:val="18"/>
                <w:szCs w:val="18"/>
              </w:rPr>
              <w:t>66</w:t>
            </w:r>
          </w:p>
        </w:tc>
        <w:tc>
          <w:tcPr>
            <w:tcW w:w="1597" w:type="dxa"/>
            <w:noWrap/>
            <w:vAlign w:val="bottom"/>
          </w:tcPr>
          <w:p w14:paraId="5CD02932" w14:textId="4094EB18" w:rsidR="0051004B" w:rsidRPr="0051004B" w:rsidRDefault="0051004B" w:rsidP="0051004B">
            <w:pPr>
              <w:jc w:val="center"/>
              <w:rPr>
                <w:sz w:val="18"/>
                <w:szCs w:val="18"/>
              </w:rPr>
            </w:pPr>
            <w:r w:rsidRPr="0051004B">
              <w:rPr>
                <w:color w:val="000000"/>
                <w:sz w:val="18"/>
                <w:szCs w:val="18"/>
              </w:rPr>
              <w:t>Radenci</w:t>
            </w:r>
          </w:p>
        </w:tc>
        <w:tc>
          <w:tcPr>
            <w:tcW w:w="2196" w:type="dxa"/>
            <w:noWrap/>
            <w:vAlign w:val="bottom"/>
          </w:tcPr>
          <w:p w14:paraId="38C93F7A" w14:textId="01165D7D" w:rsidR="0051004B" w:rsidRPr="0051004B" w:rsidRDefault="0051004B" w:rsidP="0051004B">
            <w:pPr>
              <w:jc w:val="center"/>
              <w:rPr>
                <w:sz w:val="18"/>
                <w:szCs w:val="18"/>
              </w:rPr>
            </w:pPr>
            <w:r w:rsidRPr="0051004B">
              <w:rPr>
                <w:color w:val="000000"/>
                <w:sz w:val="18"/>
                <w:szCs w:val="18"/>
              </w:rPr>
              <w:t>Boračevski potok</w:t>
            </w:r>
          </w:p>
        </w:tc>
        <w:tc>
          <w:tcPr>
            <w:tcW w:w="3621" w:type="dxa"/>
            <w:noWrap/>
            <w:vAlign w:val="bottom"/>
          </w:tcPr>
          <w:p w14:paraId="1B94FCC5" w14:textId="520D47D8" w:rsidR="0051004B" w:rsidRPr="0051004B" w:rsidRDefault="0051004B" w:rsidP="0051004B">
            <w:pPr>
              <w:jc w:val="center"/>
              <w:rPr>
                <w:sz w:val="18"/>
                <w:szCs w:val="18"/>
              </w:rPr>
            </w:pPr>
            <w:r w:rsidRPr="0051004B">
              <w:rPr>
                <w:color w:val="000000"/>
                <w:sz w:val="18"/>
                <w:szCs w:val="18"/>
              </w:rPr>
              <w:t>I in II košnja Boračevskega potoka</w:t>
            </w:r>
          </w:p>
        </w:tc>
      </w:tr>
      <w:tr w:rsidR="0051004B" w:rsidRPr="00915302" w14:paraId="72CAC7F3" w14:textId="77777777" w:rsidTr="00BE22B1">
        <w:trPr>
          <w:trHeight w:val="300"/>
        </w:trPr>
        <w:tc>
          <w:tcPr>
            <w:tcW w:w="1648" w:type="dxa"/>
            <w:noWrap/>
            <w:vAlign w:val="center"/>
            <w:hideMark/>
          </w:tcPr>
          <w:p w14:paraId="6A6D8B4F" w14:textId="77777777" w:rsidR="0051004B" w:rsidRPr="0051004B" w:rsidRDefault="0051004B" w:rsidP="0051004B">
            <w:pPr>
              <w:jc w:val="center"/>
              <w:rPr>
                <w:sz w:val="18"/>
                <w:szCs w:val="18"/>
              </w:rPr>
            </w:pPr>
            <w:r w:rsidRPr="0051004B">
              <w:rPr>
                <w:sz w:val="18"/>
                <w:szCs w:val="18"/>
              </w:rPr>
              <w:t>67</w:t>
            </w:r>
          </w:p>
        </w:tc>
        <w:tc>
          <w:tcPr>
            <w:tcW w:w="1597" w:type="dxa"/>
            <w:noWrap/>
          </w:tcPr>
          <w:p w14:paraId="078646B2" w14:textId="2C0BCAAA" w:rsidR="0051004B" w:rsidRPr="0051004B" w:rsidRDefault="0051004B" w:rsidP="0051004B">
            <w:pPr>
              <w:jc w:val="center"/>
              <w:rPr>
                <w:sz w:val="18"/>
                <w:szCs w:val="18"/>
              </w:rPr>
            </w:pPr>
            <w:r w:rsidRPr="0051004B">
              <w:rPr>
                <w:color w:val="000000"/>
                <w:sz w:val="18"/>
                <w:szCs w:val="18"/>
              </w:rPr>
              <w:t>Radenci</w:t>
            </w:r>
          </w:p>
        </w:tc>
        <w:tc>
          <w:tcPr>
            <w:tcW w:w="2196" w:type="dxa"/>
            <w:noWrap/>
          </w:tcPr>
          <w:p w14:paraId="4552CAD8" w14:textId="628A1597" w:rsidR="0051004B" w:rsidRPr="0051004B" w:rsidRDefault="0051004B" w:rsidP="0051004B">
            <w:pPr>
              <w:jc w:val="center"/>
              <w:rPr>
                <w:sz w:val="18"/>
                <w:szCs w:val="18"/>
              </w:rPr>
            </w:pPr>
            <w:r w:rsidRPr="0051004B">
              <w:rPr>
                <w:color w:val="000000"/>
                <w:sz w:val="18"/>
                <w:szCs w:val="18"/>
              </w:rPr>
              <w:t>Boračevski potok</w:t>
            </w:r>
          </w:p>
        </w:tc>
        <w:tc>
          <w:tcPr>
            <w:tcW w:w="3621" w:type="dxa"/>
            <w:noWrap/>
            <w:vAlign w:val="bottom"/>
          </w:tcPr>
          <w:p w14:paraId="143C9271" w14:textId="666B2B47" w:rsidR="0051004B" w:rsidRPr="0051004B" w:rsidRDefault="0051004B" w:rsidP="0051004B">
            <w:pPr>
              <w:jc w:val="center"/>
              <w:rPr>
                <w:sz w:val="18"/>
                <w:szCs w:val="18"/>
              </w:rPr>
            </w:pPr>
            <w:r w:rsidRPr="0051004B">
              <w:rPr>
                <w:color w:val="000000"/>
                <w:sz w:val="18"/>
                <w:szCs w:val="18"/>
              </w:rPr>
              <w:t>Sanacija poškodb na Boračevskem potoku v naselju Radenci</w:t>
            </w:r>
          </w:p>
        </w:tc>
      </w:tr>
      <w:tr w:rsidR="0051004B" w:rsidRPr="00915302" w14:paraId="06A679BF" w14:textId="77777777" w:rsidTr="00BE22B1">
        <w:trPr>
          <w:trHeight w:val="300"/>
        </w:trPr>
        <w:tc>
          <w:tcPr>
            <w:tcW w:w="1648" w:type="dxa"/>
            <w:noWrap/>
            <w:vAlign w:val="center"/>
            <w:hideMark/>
          </w:tcPr>
          <w:p w14:paraId="68659961" w14:textId="77777777" w:rsidR="0051004B" w:rsidRPr="0051004B" w:rsidRDefault="0051004B" w:rsidP="0051004B">
            <w:pPr>
              <w:jc w:val="center"/>
              <w:rPr>
                <w:sz w:val="18"/>
                <w:szCs w:val="18"/>
              </w:rPr>
            </w:pPr>
            <w:r w:rsidRPr="0051004B">
              <w:rPr>
                <w:sz w:val="18"/>
                <w:szCs w:val="18"/>
              </w:rPr>
              <w:t>68</w:t>
            </w:r>
          </w:p>
        </w:tc>
        <w:tc>
          <w:tcPr>
            <w:tcW w:w="1597" w:type="dxa"/>
            <w:noWrap/>
            <w:vAlign w:val="bottom"/>
          </w:tcPr>
          <w:p w14:paraId="1CBA11DB" w14:textId="5B6AB885" w:rsidR="0051004B" w:rsidRPr="0051004B" w:rsidRDefault="0051004B" w:rsidP="0051004B">
            <w:pPr>
              <w:jc w:val="center"/>
              <w:rPr>
                <w:sz w:val="18"/>
                <w:szCs w:val="18"/>
              </w:rPr>
            </w:pPr>
            <w:r w:rsidRPr="0051004B">
              <w:rPr>
                <w:color w:val="000000"/>
                <w:sz w:val="18"/>
                <w:szCs w:val="18"/>
              </w:rPr>
              <w:t>Razkrižje</w:t>
            </w:r>
          </w:p>
        </w:tc>
        <w:tc>
          <w:tcPr>
            <w:tcW w:w="2196" w:type="dxa"/>
            <w:noWrap/>
            <w:vAlign w:val="bottom"/>
          </w:tcPr>
          <w:p w14:paraId="294BBC73" w14:textId="38683270" w:rsidR="0051004B" w:rsidRPr="0051004B" w:rsidRDefault="0051004B" w:rsidP="0051004B">
            <w:pPr>
              <w:jc w:val="center"/>
              <w:rPr>
                <w:sz w:val="18"/>
                <w:szCs w:val="18"/>
              </w:rPr>
            </w:pPr>
            <w:r w:rsidRPr="0051004B">
              <w:rPr>
                <w:color w:val="000000"/>
                <w:sz w:val="18"/>
                <w:szCs w:val="18"/>
              </w:rPr>
              <w:t xml:space="preserve">VVN reke Mure </w:t>
            </w:r>
            <w:proofErr w:type="spellStart"/>
            <w:r w:rsidRPr="0051004B">
              <w:rPr>
                <w:color w:val="000000"/>
                <w:sz w:val="18"/>
                <w:szCs w:val="18"/>
              </w:rPr>
              <w:t>d.b</w:t>
            </w:r>
            <w:proofErr w:type="spellEnd"/>
            <w:r w:rsidRPr="0051004B">
              <w:rPr>
                <w:color w:val="000000"/>
                <w:sz w:val="18"/>
                <w:szCs w:val="18"/>
              </w:rPr>
              <w:t>.</w:t>
            </w:r>
          </w:p>
        </w:tc>
        <w:tc>
          <w:tcPr>
            <w:tcW w:w="3621" w:type="dxa"/>
            <w:noWrap/>
            <w:vAlign w:val="bottom"/>
          </w:tcPr>
          <w:p w14:paraId="598962F7" w14:textId="1063BEE5" w:rsidR="0051004B" w:rsidRPr="0051004B" w:rsidRDefault="0051004B" w:rsidP="0051004B">
            <w:pPr>
              <w:jc w:val="center"/>
              <w:rPr>
                <w:sz w:val="18"/>
                <w:szCs w:val="18"/>
              </w:rPr>
            </w:pPr>
            <w:r w:rsidRPr="0051004B">
              <w:rPr>
                <w:color w:val="000000"/>
                <w:sz w:val="18"/>
                <w:szCs w:val="18"/>
              </w:rPr>
              <w:t>I in II košnja visokovodnega nasipa reke Mure desni breg</w:t>
            </w:r>
          </w:p>
        </w:tc>
      </w:tr>
      <w:tr w:rsidR="0051004B" w:rsidRPr="00915302" w14:paraId="50198A75" w14:textId="77777777" w:rsidTr="00BE22B1">
        <w:trPr>
          <w:trHeight w:val="600"/>
        </w:trPr>
        <w:tc>
          <w:tcPr>
            <w:tcW w:w="1648" w:type="dxa"/>
            <w:noWrap/>
            <w:vAlign w:val="center"/>
            <w:hideMark/>
          </w:tcPr>
          <w:p w14:paraId="3B9949F6" w14:textId="77777777" w:rsidR="0051004B" w:rsidRPr="0051004B" w:rsidRDefault="0051004B" w:rsidP="0051004B">
            <w:pPr>
              <w:jc w:val="center"/>
              <w:rPr>
                <w:sz w:val="18"/>
                <w:szCs w:val="18"/>
              </w:rPr>
            </w:pPr>
            <w:r w:rsidRPr="0051004B">
              <w:rPr>
                <w:sz w:val="18"/>
                <w:szCs w:val="18"/>
              </w:rPr>
              <w:t>69</w:t>
            </w:r>
          </w:p>
        </w:tc>
        <w:tc>
          <w:tcPr>
            <w:tcW w:w="1597" w:type="dxa"/>
            <w:noWrap/>
            <w:vAlign w:val="bottom"/>
          </w:tcPr>
          <w:p w14:paraId="02B73757" w14:textId="28359B36" w:rsidR="0051004B" w:rsidRPr="0051004B" w:rsidRDefault="0051004B" w:rsidP="0051004B">
            <w:pPr>
              <w:jc w:val="center"/>
              <w:rPr>
                <w:sz w:val="18"/>
                <w:szCs w:val="18"/>
              </w:rPr>
            </w:pPr>
            <w:r w:rsidRPr="0051004B">
              <w:rPr>
                <w:color w:val="000000"/>
                <w:sz w:val="18"/>
                <w:szCs w:val="18"/>
              </w:rPr>
              <w:t>Razkrižje</w:t>
            </w:r>
          </w:p>
        </w:tc>
        <w:tc>
          <w:tcPr>
            <w:tcW w:w="2196" w:type="dxa"/>
            <w:noWrap/>
            <w:vAlign w:val="bottom"/>
          </w:tcPr>
          <w:p w14:paraId="49D2B755" w14:textId="5D9F0040" w:rsidR="0051004B" w:rsidRPr="0051004B" w:rsidRDefault="0051004B" w:rsidP="0051004B">
            <w:pPr>
              <w:jc w:val="center"/>
              <w:rPr>
                <w:sz w:val="18"/>
                <w:szCs w:val="18"/>
              </w:rPr>
            </w:pPr>
            <w:r w:rsidRPr="0051004B">
              <w:rPr>
                <w:color w:val="000000"/>
                <w:sz w:val="18"/>
                <w:szCs w:val="18"/>
              </w:rPr>
              <w:t>Ščavnica</w:t>
            </w:r>
          </w:p>
        </w:tc>
        <w:tc>
          <w:tcPr>
            <w:tcW w:w="3621" w:type="dxa"/>
            <w:vAlign w:val="bottom"/>
          </w:tcPr>
          <w:p w14:paraId="33D01099" w14:textId="37D985C5" w:rsidR="0051004B" w:rsidRPr="0051004B" w:rsidRDefault="0051004B" w:rsidP="0051004B">
            <w:pPr>
              <w:jc w:val="center"/>
              <w:rPr>
                <w:sz w:val="18"/>
                <w:szCs w:val="18"/>
              </w:rPr>
            </w:pPr>
            <w:r w:rsidRPr="0051004B">
              <w:rPr>
                <w:color w:val="000000"/>
                <w:sz w:val="18"/>
                <w:szCs w:val="18"/>
              </w:rPr>
              <w:t xml:space="preserve">I, II košnja reke Ščavnice </w:t>
            </w:r>
          </w:p>
        </w:tc>
      </w:tr>
      <w:tr w:rsidR="0051004B" w:rsidRPr="00915302" w14:paraId="3A8D3D2D" w14:textId="77777777" w:rsidTr="00BE22B1">
        <w:trPr>
          <w:trHeight w:val="600"/>
        </w:trPr>
        <w:tc>
          <w:tcPr>
            <w:tcW w:w="1648" w:type="dxa"/>
            <w:noWrap/>
            <w:vAlign w:val="center"/>
            <w:hideMark/>
          </w:tcPr>
          <w:p w14:paraId="7EE19247" w14:textId="77777777" w:rsidR="0051004B" w:rsidRPr="0051004B" w:rsidRDefault="0051004B" w:rsidP="0051004B">
            <w:pPr>
              <w:jc w:val="center"/>
              <w:rPr>
                <w:sz w:val="18"/>
                <w:szCs w:val="18"/>
              </w:rPr>
            </w:pPr>
            <w:r w:rsidRPr="0051004B">
              <w:rPr>
                <w:sz w:val="18"/>
                <w:szCs w:val="18"/>
              </w:rPr>
              <w:t>70</w:t>
            </w:r>
          </w:p>
        </w:tc>
        <w:tc>
          <w:tcPr>
            <w:tcW w:w="1597" w:type="dxa"/>
            <w:noWrap/>
            <w:vAlign w:val="bottom"/>
          </w:tcPr>
          <w:p w14:paraId="2EB59D96" w14:textId="2B9038BD" w:rsidR="0051004B" w:rsidRPr="0051004B" w:rsidRDefault="0051004B" w:rsidP="0051004B">
            <w:pPr>
              <w:jc w:val="center"/>
              <w:rPr>
                <w:sz w:val="18"/>
                <w:szCs w:val="18"/>
              </w:rPr>
            </w:pPr>
            <w:r w:rsidRPr="0051004B">
              <w:rPr>
                <w:color w:val="000000"/>
                <w:sz w:val="18"/>
                <w:szCs w:val="18"/>
              </w:rPr>
              <w:t>Razkrižje</w:t>
            </w:r>
          </w:p>
        </w:tc>
        <w:tc>
          <w:tcPr>
            <w:tcW w:w="2196" w:type="dxa"/>
            <w:noWrap/>
            <w:vAlign w:val="bottom"/>
          </w:tcPr>
          <w:p w14:paraId="086B5DA2" w14:textId="2EEDAD56" w:rsidR="0051004B" w:rsidRPr="0051004B" w:rsidRDefault="0051004B" w:rsidP="0051004B">
            <w:pPr>
              <w:jc w:val="center"/>
              <w:rPr>
                <w:sz w:val="18"/>
                <w:szCs w:val="18"/>
              </w:rPr>
            </w:pPr>
            <w:proofErr w:type="spellStart"/>
            <w:r w:rsidRPr="0051004B">
              <w:rPr>
                <w:color w:val="000000"/>
                <w:sz w:val="18"/>
                <w:szCs w:val="18"/>
              </w:rPr>
              <w:t>Presički</w:t>
            </w:r>
            <w:proofErr w:type="spellEnd"/>
            <w:r w:rsidRPr="0051004B">
              <w:rPr>
                <w:color w:val="000000"/>
                <w:sz w:val="18"/>
                <w:szCs w:val="18"/>
              </w:rPr>
              <w:t xml:space="preserve"> potok</w:t>
            </w:r>
          </w:p>
        </w:tc>
        <w:tc>
          <w:tcPr>
            <w:tcW w:w="3621" w:type="dxa"/>
            <w:vAlign w:val="bottom"/>
          </w:tcPr>
          <w:p w14:paraId="19F3D709" w14:textId="6F1F7CC1" w:rsidR="0051004B" w:rsidRPr="0051004B" w:rsidRDefault="0051004B" w:rsidP="0051004B">
            <w:pPr>
              <w:jc w:val="center"/>
              <w:rPr>
                <w:sz w:val="18"/>
                <w:szCs w:val="18"/>
              </w:rPr>
            </w:pPr>
            <w:r w:rsidRPr="0051004B">
              <w:rPr>
                <w:color w:val="000000"/>
                <w:sz w:val="18"/>
                <w:szCs w:val="18"/>
              </w:rPr>
              <w:t>Redčenje drevesne zarasti, odstranitev nagnjenih in podrtih dreves</w:t>
            </w:r>
          </w:p>
        </w:tc>
      </w:tr>
      <w:tr w:rsidR="0051004B" w:rsidRPr="00915302" w14:paraId="204AC413" w14:textId="77777777" w:rsidTr="00BE22B1">
        <w:trPr>
          <w:trHeight w:val="900"/>
        </w:trPr>
        <w:tc>
          <w:tcPr>
            <w:tcW w:w="1648" w:type="dxa"/>
            <w:noWrap/>
            <w:vAlign w:val="center"/>
            <w:hideMark/>
          </w:tcPr>
          <w:p w14:paraId="5770B712" w14:textId="77777777" w:rsidR="0051004B" w:rsidRPr="0051004B" w:rsidRDefault="0051004B" w:rsidP="0051004B">
            <w:pPr>
              <w:jc w:val="center"/>
              <w:rPr>
                <w:sz w:val="18"/>
                <w:szCs w:val="18"/>
              </w:rPr>
            </w:pPr>
            <w:r w:rsidRPr="0051004B">
              <w:rPr>
                <w:sz w:val="18"/>
                <w:szCs w:val="18"/>
              </w:rPr>
              <w:t>71</w:t>
            </w:r>
          </w:p>
        </w:tc>
        <w:tc>
          <w:tcPr>
            <w:tcW w:w="1597" w:type="dxa"/>
            <w:noWrap/>
            <w:vAlign w:val="bottom"/>
          </w:tcPr>
          <w:p w14:paraId="1A2C1192" w14:textId="56DD877F" w:rsidR="0051004B" w:rsidRPr="0051004B" w:rsidRDefault="0051004B" w:rsidP="0051004B">
            <w:pPr>
              <w:jc w:val="center"/>
              <w:rPr>
                <w:sz w:val="18"/>
                <w:szCs w:val="18"/>
              </w:rPr>
            </w:pPr>
            <w:r w:rsidRPr="0051004B">
              <w:rPr>
                <w:color w:val="000000"/>
                <w:sz w:val="18"/>
                <w:szCs w:val="18"/>
              </w:rPr>
              <w:t>Rogašovci</w:t>
            </w:r>
          </w:p>
        </w:tc>
        <w:tc>
          <w:tcPr>
            <w:tcW w:w="2196" w:type="dxa"/>
            <w:vAlign w:val="bottom"/>
          </w:tcPr>
          <w:p w14:paraId="27AAD453" w14:textId="2601E104" w:rsidR="0051004B" w:rsidRPr="0051004B" w:rsidRDefault="0051004B" w:rsidP="0051004B">
            <w:pPr>
              <w:jc w:val="center"/>
              <w:rPr>
                <w:sz w:val="18"/>
                <w:szCs w:val="18"/>
              </w:rPr>
            </w:pPr>
            <w:proofErr w:type="spellStart"/>
            <w:r w:rsidRPr="0051004B">
              <w:rPr>
                <w:color w:val="000000"/>
                <w:sz w:val="18"/>
                <w:szCs w:val="18"/>
              </w:rPr>
              <w:t>Kučnica</w:t>
            </w:r>
            <w:proofErr w:type="spellEnd"/>
          </w:p>
        </w:tc>
        <w:tc>
          <w:tcPr>
            <w:tcW w:w="3621" w:type="dxa"/>
            <w:vAlign w:val="bottom"/>
          </w:tcPr>
          <w:p w14:paraId="5FA0362A" w14:textId="31221552" w:rsidR="0051004B" w:rsidRPr="0051004B" w:rsidRDefault="0051004B" w:rsidP="0051004B">
            <w:pPr>
              <w:jc w:val="center"/>
              <w:rPr>
                <w:sz w:val="18"/>
                <w:szCs w:val="18"/>
              </w:rPr>
            </w:pPr>
            <w:r w:rsidRPr="0051004B">
              <w:rPr>
                <w:color w:val="000000"/>
                <w:sz w:val="18"/>
                <w:szCs w:val="18"/>
              </w:rPr>
              <w:t xml:space="preserve">I in II košnja </w:t>
            </w:r>
            <w:proofErr w:type="spellStart"/>
            <w:r w:rsidRPr="0051004B">
              <w:rPr>
                <w:color w:val="000000"/>
                <w:sz w:val="18"/>
                <w:szCs w:val="18"/>
              </w:rPr>
              <w:t>Kučnice</w:t>
            </w:r>
            <w:proofErr w:type="spellEnd"/>
          </w:p>
        </w:tc>
      </w:tr>
      <w:tr w:rsidR="0051004B" w:rsidRPr="00915302" w14:paraId="279528B7" w14:textId="77777777" w:rsidTr="00BE22B1">
        <w:trPr>
          <w:trHeight w:val="300"/>
        </w:trPr>
        <w:tc>
          <w:tcPr>
            <w:tcW w:w="1648" w:type="dxa"/>
            <w:noWrap/>
            <w:vAlign w:val="center"/>
            <w:hideMark/>
          </w:tcPr>
          <w:p w14:paraId="6F50C612" w14:textId="77777777" w:rsidR="0051004B" w:rsidRPr="0051004B" w:rsidRDefault="0051004B" w:rsidP="0051004B">
            <w:pPr>
              <w:jc w:val="center"/>
              <w:rPr>
                <w:sz w:val="18"/>
                <w:szCs w:val="18"/>
              </w:rPr>
            </w:pPr>
            <w:r w:rsidRPr="0051004B">
              <w:rPr>
                <w:sz w:val="18"/>
                <w:szCs w:val="18"/>
              </w:rPr>
              <w:t>72</w:t>
            </w:r>
          </w:p>
        </w:tc>
        <w:tc>
          <w:tcPr>
            <w:tcW w:w="1597" w:type="dxa"/>
            <w:noWrap/>
            <w:vAlign w:val="bottom"/>
          </w:tcPr>
          <w:p w14:paraId="08CB9116" w14:textId="0BA3EF01" w:rsidR="0051004B" w:rsidRPr="0051004B" w:rsidRDefault="0051004B" w:rsidP="0051004B">
            <w:pPr>
              <w:jc w:val="center"/>
              <w:rPr>
                <w:sz w:val="18"/>
                <w:szCs w:val="18"/>
              </w:rPr>
            </w:pPr>
            <w:r w:rsidRPr="0051004B">
              <w:rPr>
                <w:color w:val="000000"/>
                <w:sz w:val="18"/>
                <w:szCs w:val="18"/>
              </w:rPr>
              <w:t>Rogašovci</w:t>
            </w:r>
          </w:p>
        </w:tc>
        <w:tc>
          <w:tcPr>
            <w:tcW w:w="2196" w:type="dxa"/>
            <w:noWrap/>
            <w:vAlign w:val="bottom"/>
          </w:tcPr>
          <w:p w14:paraId="0489A5E1" w14:textId="0398AD7B" w:rsidR="0051004B" w:rsidRPr="0051004B" w:rsidRDefault="0051004B" w:rsidP="0051004B">
            <w:pPr>
              <w:jc w:val="center"/>
              <w:rPr>
                <w:sz w:val="18"/>
                <w:szCs w:val="18"/>
              </w:rPr>
            </w:pPr>
            <w:proofErr w:type="spellStart"/>
            <w:r w:rsidRPr="0051004B">
              <w:rPr>
                <w:color w:val="000000"/>
                <w:sz w:val="18"/>
                <w:szCs w:val="18"/>
              </w:rPr>
              <w:t>Ledava</w:t>
            </w:r>
            <w:proofErr w:type="spellEnd"/>
          </w:p>
        </w:tc>
        <w:tc>
          <w:tcPr>
            <w:tcW w:w="3621" w:type="dxa"/>
            <w:noWrap/>
            <w:vAlign w:val="bottom"/>
          </w:tcPr>
          <w:p w14:paraId="2FAD54A6" w14:textId="1343EE20" w:rsidR="0051004B" w:rsidRPr="0051004B" w:rsidRDefault="0051004B" w:rsidP="0051004B">
            <w:pPr>
              <w:jc w:val="center"/>
              <w:rPr>
                <w:sz w:val="18"/>
                <w:szCs w:val="18"/>
              </w:rPr>
            </w:pPr>
            <w:r w:rsidRPr="0051004B">
              <w:rPr>
                <w:color w:val="000000"/>
                <w:sz w:val="18"/>
                <w:szCs w:val="18"/>
              </w:rPr>
              <w:t xml:space="preserve">I in II košnja reke </w:t>
            </w:r>
            <w:proofErr w:type="spellStart"/>
            <w:r w:rsidRPr="0051004B">
              <w:rPr>
                <w:color w:val="000000"/>
                <w:sz w:val="18"/>
                <w:szCs w:val="18"/>
              </w:rPr>
              <w:t>Ledave</w:t>
            </w:r>
            <w:proofErr w:type="spellEnd"/>
            <w:r w:rsidRPr="0051004B">
              <w:rPr>
                <w:color w:val="000000"/>
                <w:sz w:val="18"/>
                <w:szCs w:val="18"/>
              </w:rPr>
              <w:t xml:space="preserve"> </w:t>
            </w:r>
          </w:p>
        </w:tc>
      </w:tr>
      <w:tr w:rsidR="0051004B" w:rsidRPr="00915302" w14:paraId="5C16A9D5" w14:textId="77777777" w:rsidTr="00BE22B1">
        <w:trPr>
          <w:trHeight w:val="600"/>
        </w:trPr>
        <w:tc>
          <w:tcPr>
            <w:tcW w:w="1648" w:type="dxa"/>
            <w:noWrap/>
            <w:vAlign w:val="center"/>
            <w:hideMark/>
          </w:tcPr>
          <w:p w14:paraId="2047C81A" w14:textId="77777777" w:rsidR="0051004B" w:rsidRPr="0051004B" w:rsidRDefault="0051004B" w:rsidP="0051004B">
            <w:pPr>
              <w:jc w:val="center"/>
              <w:rPr>
                <w:sz w:val="18"/>
                <w:szCs w:val="18"/>
              </w:rPr>
            </w:pPr>
            <w:r w:rsidRPr="0051004B">
              <w:rPr>
                <w:sz w:val="18"/>
                <w:szCs w:val="18"/>
              </w:rPr>
              <w:t>73</w:t>
            </w:r>
          </w:p>
        </w:tc>
        <w:tc>
          <w:tcPr>
            <w:tcW w:w="1597" w:type="dxa"/>
            <w:noWrap/>
            <w:vAlign w:val="bottom"/>
          </w:tcPr>
          <w:p w14:paraId="7CD45C31" w14:textId="2B14A101" w:rsidR="0051004B" w:rsidRPr="0051004B" w:rsidRDefault="0051004B" w:rsidP="0051004B">
            <w:pPr>
              <w:jc w:val="center"/>
              <w:rPr>
                <w:sz w:val="18"/>
                <w:szCs w:val="18"/>
              </w:rPr>
            </w:pPr>
            <w:r w:rsidRPr="0051004B">
              <w:rPr>
                <w:color w:val="000000"/>
                <w:sz w:val="18"/>
                <w:szCs w:val="18"/>
              </w:rPr>
              <w:t>Rogašovci</w:t>
            </w:r>
          </w:p>
        </w:tc>
        <w:tc>
          <w:tcPr>
            <w:tcW w:w="2196" w:type="dxa"/>
            <w:noWrap/>
            <w:vAlign w:val="bottom"/>
          </w:tcPr>
          <w:p w14:paraId="79E1C054" w14:textId="3012FC12" w:rsidR="0051004B" w:rsidRPr="0051004B" w:rsidRDefault="0051004B" w:rsidP="0051004B">
            <w:pPr>
              <w:jc w:val="center"/>
              <w:rPr>
                <w:sz w:val="18"/>
                <w:szCs w:val="18"/>
              </w:rPr>
            </w:pPr>
            <w:r w:rsidRPr="0051004B">
              <w:rPr>
                <w:color w:val="000000"/>
                <w:sz w:val="18"/>
                <w:szCs w:val="18"/>
              </w:rPr>
              <w:t xml:space="preserve">AK </w:t>
            </w:r>
            <w:proofErr w:type="spellStart"/>
            <w:r w:rsidRPr="0051004B">
              <w:rPr>
                <w:color w:val="000000"/>
                <w:sz w:val="18"/>
                <w:szCs w:val="18"/>
              </w:rPr>
              <w:t>Ledavsko</w:t>
            </w:r>
            <w:proofErr w:type="spellEnd"/>
            <w:r w:rsidRPr="0051004B">
              <w:rPr>
                <w:color w:val="000000"/>
                <w:sz w:val="18"/>
                <w:szCs w:val="18"/>
              </w:rPr>
              <w:t xml:space="preserve"> jezero</w:t>
            </w:r>
          </w:p>
        </w:tc>
        <w:tc>
          <w:tcPr>
            <w:tcW w:w="3621" w:type="dxa"/>
            <w:vAlign w:val="bottom"/>
          </w:tcPr>
          <w:p w14:paraId="649C5285" w14:textId="635D0C17" w:rsidR="0051004B" w:rsidRPr="0051004B" w:rsidRDefault="0051004B" w:rsidP="0051004B">
            <w:pPr>
              <w:jc w:val="center"/>
              <w:rPr>
                <w:sz w:val="18"/>
                <w:szCs w:val="18"/>
              </w:rPr>
            </w:pPr>
            <w:r w:rsidRPr="0051004B">
              <w:rPr>
                <w:color w:val="000000"/>
                <w:sz w:val="18"/>
                <w:szCs w:val="18"/>
              </w:rPr>
              <w:t xml:space="preserve">I, II in III košnja AK </w:t>
            </w:r>
            <w:proofErr w:type="spellStart"/>
            <w:r w:rsidRPr="0051004B">
              <w:rPr>
                <w:color w:val="000000"/>
                <w:sz w:val="18"/>
                <w:szCs w:val="18"/>
              </w:rPr>
              <w:t>Ledavsko</w:t>
            </w:r>
            <w:proofErr w:type="spellEnd"/>
            <w:r w:rsidRPr="0051004B">
              <w:rPr>
                <w:color w:val="000000"/>
                <w:sz w:val="18"/>
                <w:szCs w:val="18"/>
              </w:rPr>
              <w:t xml:space="preserve"> jezero</w:t>
            </w:r>
          </w:p>
        </w:tc>
      </w:tr>
      <w:tr w:rsidR="0051004B" w:rsidRPr="00915302" w14:paraId="7D47A45C" w14:textId="77777777" w:rsidTr="00BE22B1">
        <w:trPr>
          <w:trHeight w:val="600"/>
        </w:trPr>
        <w:tc>
          <w:tcPr>
            <w:tcW w:w="1648" w:type="dxa"/>
            <w:noWrap/>
            <w:vAlign w:val="center"/>
            <w:hideMark/>
          </w:tcPr>
          <w:p w14:paraId="6C7E3155" w14:textId="77777777" w:rsidR="0051004B" w:rsidRPr="0051004B" w:rsidRDefault="0051004B" w:rsidP="0051004B">
            <w:pPr>
              <w:jc w:val="center"/>
              <w:rPr>
                <w:sz w:val="18"/>
                <w:szCs w:val="18"/>
              </w:rPr>
            </w:pPr>
            <w:r w:rsidRPr="0051004B">
              <w:rPr>
                <w:sz w:val="18"/>
                <w:szCs w:val="18"/>
              </w:rPr>
              <w:t>74</w:t>
            </w:r>
          </w:p>
        </w:tc>
        <w:tc>
          <w:tcPr>
            <w:tcW w:w="1597" w:type="dxa"/>
            <w:noWrap/>
            <w:vAlign w:val="bottom"/>
          </w:tcPr>
          <w:p w14:paraId="40378BBB" w14:textId="51715A36" w:rsidR="0051004B" w:rsidRPr="0051004B" w:rsidRDefault="0051004B" w:rsidP="0051004B">
            <w:pPr>
              <w:jc w:val="center"/>
              <w:rPr>
                <w:sz w:val="18"/>
                <w:szCs w:val="18"/>
              </w:rPr>
            </w:pPr>
            <w:r w:rsidRPr="0051004B">
              <w:rPr>
                <w:color w:val="000000"/>
                <w:sz w:val="18"/>
                <w:szCs w:val="18"/>
              </w:rPr>
              <w:t>Sveta Ana</w:t>
            </w:r>
          </w:p>
        </w:tc>
        <w:tc>
          <w:tcPr>
            <w:tcW w:w="2196" w:type="dxa"/>
            <w:vAlign w:val="bottom"/>
          </w:tcPr>
          <w:p w14:paraId="2DF85688" w14:textId="03A5A820" w:rsidR="0051004B" w:rsidRPr="0051004B" w:rsidRDefault="0051004B" w:rsidP="0051004B">
            <w:pPr>
              <w:jc w:val="center"/>
              <w:rPr>
                <w:sz w:val="18"/>
                <w:szCs w:val="18"/>
              </w:rPr>
            </w:pPr>
            <w:r w:rsidRPr="0051004B">
              <w:rPr>
                <w:color w:val="000000"/>
                <w:sz w:val="18"/>
                <w:szCs w:val="18"/>
              </w:rPr>
              <w:t>Ščavnica</w:t>
            </w:r>
          </w:p>
        </w:tc>
        <w:tc>
          <w:tcPr>
            <w:tcW w:w="3621" w:type="dxa"/>
            <w:noWrap/>
            <w:vAlign w:val="bottom"/>
          </w:tcPr>
          <w:p w14:paraId="2B1C71D4" w14:textId="052F77F8" w:rsidR="0051004B" w:rsidRPr="0051004B" w:rsidRDefault="0051004B" w:rsidP="0051004B">
            <w:pPr>
              <w:jc w:val="center"/>
              <w:rPr>
                <w:sz w:val="18"/>
                <w:szCs w:val="18"/>
              </w:rPr>
            </w:pPr>
            <w:r w:rsidRPr="0051004B">
              <w:rPr>
                <w:color w:val="000000"/>
                <w:sz w:val="18"/>
                <w:szCs w:val="18"/>
              </w:rPr>
              <w:t>Redčenje drevesne zarasti, odstranitev nagnjenih in podrtih dreves</w:t>
            </w:r>
          </w:p>
        </w:tc>
      </w:tr>
      <w:tr w:rsidR="0051004B" w:rsidRPr="00915302" w14:paraId="236B6084" w14:textId="77777777" w:rsidTr="00BE22B1">
        <w:trPr>
          <w:trHeight w:val="600"/>
        </w:trPr>
        <w:tc>
          <w:tcPr>
            <w:tcW w:w="1648" w:type="dxa"/>
            <w:noWrap/>
            <w:vAlign w:val="center"/>
            <w:hideMark/>
          </w:tcPr>
          <w:p w14:paraId="40794F2A" w14:textId="77777777" w:rsidR="0051004B" w:rsidRPr="0051004B" w:rsidRDefault="0051004B" w:rsidP="0051004B">
            <w:pPr>
              <w:jc w:val="center"/>
              <w:rPr>
                <w:sz w:val="18"/>
                <w:szCs w:val="18"/>
              </w:rPr>
            </w:pPr>
            <w:r w:rsidRPr="0051004B">
              <w:rPr>
                <w:sz w:val="18"/>
                <w:szCs w:val="18"/>
              </w:rPr>
              <w:t>75</w:t>
            </w:r>
          </w:p>
        </w:tc>
        <w:tc>
          <w:tcPr>
            <w:tcW w:w="1597" w:type="dxa"/>
            <w:vAlign w:val="bottom"/>
          </w:tcPr>
          <w:p w14:paraId="08DECDE9" w14:textId="049EA1F6" w:rsidR="0051004B" w:rsidRPr="0051004B" w:rsidRDefault="0051004B" w:rsidP="0051004B">
            <w:pPr>
              <w:jc w:val="center"/>
              <w:rPr>
                <w:sz w:val="18"/>
                <w:szCs w:val="18"/>
              </w:rPr>
            </w:pPr>
            <w:r w:rsidRPr="0051004B">
              <w:rPr>
                <w:color w:val="000000"/>
                <w:sz w:val="18"/>
                <w:szCs w:val="18"/>
              </w:rPr>
              <w:t>Sveti Jurij Ob Ščavnici</w:t>
            </w:r>
          </w:p>
        </w:tc>
        <w:tc>
          <w:tcPr>
            <w:tcW w:w="2196" w:type="dxa"/>
            <w:noWrap/>
            <w:vAlign w:val="bottom"/>
          </w:tcPr>
          <w:p w14:paraId="668E1A57" w14:textId="091A1C3F" w:rsidR="0051004B" w:rsidRPr="0051004B" w:rsidRDefault="0051004B" w:rsidP="0051004B">
            <w:pPr>
              <w:jc w:val="center"/>
              <w:rPr>
                <w:sz w:val="18"/>
                <w:szCs w:val="18"/>
              </w:rPr>
            </w:pPr>
            <w:r w:rsidRPr="0051004B">
              <w:rPr>
                <w:color w:val="000000"/>
                <w:sz w:val="18"/>
                <w:szCs w:val="18"/>
              </w:rPr>
              <w:t>Zadrževalnik Bolehnečici</w:t>
            </w:r>
          </w:p>
        </w:tc>
        <w:tc>
          <w:tcPr>
            <w:tcW w:w="3621" w:type="dxa"/>
            <w:vAlign w:val="bottom"/>
          </w:tcPr>
          <w:p w14:paraId="74956C5F" w14:textId="49BA4460" w:rsidR="0051004B" w:rsidRPr="0051004B" w:rsidRDefault="0051004B" w:rsidP="0051004B">
            <w:pPr>
              <w:jc w:val="center"/>
              <w:rPr>
                <w:sz w:val="18"/>
                <w:szCs w:val="18"/>
              </w:rPr>
            </w:pPr>
            <w:r w:rsidRPr="0051004B">
              <w:rPr>
                <w:color w:val="000000"/>
                <w:sz w:val="18"/>
                <w:szCs w:val="18"/>
              </w:rPr>
              <w:t>I, II in III košnja zadrževalnika Bolehnečici</w:t>
            </w:r>
          </w:p>
        </w:tc>
      </w:tr>
      <w:tr w:rsidR="0051004B" w:rsidRPr="00915302" w14:paraId="3EDF8F83" w14:textId="77777777" w:rsidTr="00BE22B1">
        <w:trPr>
          <w:trHeight w:val="600"/>
        </w:trPr>
        <w:tc>
          <w:tcPr>
            <w:tcW w:w="1648" w:type="dxa"/>
            <w:noWrap/>
            <w:vAlign w:val="center"/>
            <w:hideMark/>
          </w:tcPr>
          <w:p w14:paraId="69625FEC" w14:textId="77777777" w:rsidR="0051004B" w:rsidRPr="0051004B" w:rsidRDefault="0051004B" w:rsidP="0051004B">
            <w:pPr>
              <w:jc w:val="center"/>
              <w:rPr>
                <w:sz w:val="18"/>
                <w:szCs w:val="18"/>
              </w:rPr>
            </w:pPr>
            <w:r w:rsidRPr="0051004B">
              <w:rPr>
                <w:sz w:val="18"/>
                <w:szCs w:val="18"/>
              </w:rPr>
              <w:t>76</w:t>
            </w:r>
          </w:p>
        </w:tc>
        <w:tc>
          <w:tcPr>
            <w:tcW w:w="1597" w:type="dxa"/>
            <w:vAlign w:val="bottom"/>
          </w:tcPr>
          <w:p w14:paraId="7E06D4DF" w14:textId="54B813C3" w:rsidR="0051004B" w:rsidRPr="0051004B" w:rsidRDefault="0051004B" w:rsidP="0051004B">
            <w:pPr>
              <w:jc w:val="center"/>
              <w:rPr>
                <w:sz w:val="18"/>
                <w:szCs w:val="18"/>
              </w:rPr>
            </w:pPr>
            <w:r w:rsidRPr="0051004B">
              <w:rPr>
                <w:color w:val="000000"/>
                <w:sz w:val="18"/>
                <w:szCs w:val="18"/>
              </w:rPr>
              <w:t>Sveti Jurij Ob Ščavnici</w:t>
            </w:r>
          </w:p>
        </w:tc>
        <w:tc>
          <w:tcPr>
            <w:tcW w:w="2196" w:type="dxa"/>
            <w:vAlign w:val="bottom"/>
          </w:tcPr>
          <w:p w14:paraId="67215DAE" w14:textId="09DDE627" w:rsidR="0051004B" w:rsidRPr="0051004B" w:rsidRDefault="0051004B" w:rsidP="0051004B">
            <w:pPr>
              <w:jc w:val="center"/>
              <w:rPr>
                <w:sz w:val="18"/>
                <w:szCs w:val="18"/>
              </w:rPr>
            </w:pPr>
            <w:r w:rsidRPr="0051004B">
              <w:rPr>
                <w:color w:val="000000"/>
                <w:sz w:val="18"/>
                <w:szCs w:val="18"/>
              </w:rPr>
              <w:t>Ščavnica</w:t>
            </w:r>
          </w:p>
        </w:tc>
        <w:tc>
          <w:tcPr>
            <w:tcW w:w="3621" w:type="dxa"/>
            <w:vAlign w:val="bottom"/>
          </w:tcPr>
          <w:p w14:paraId="0613C0FE" w14:textId="20D32064" w:rsidR="0051004B" w:rsidRPr="0051004B" w:rsidRDefault="0051004B" w:rsidP="0051004B">
            <w:pPr>
              <w:jc w:val="center"/>
              <w:rPr>
                <w:sz w:val="18"/>
                <w:szCs w:val="18"/>
              </w:rPr>
            </w:pPr>
            <w:r w:rsidRPr="0051004B">
              <w:rPr>
                <w:color w:val="000000"/>
                <w:sz w:val="18"/>
                <w:szCs w:val="18"/>
              </w:rPr>
              <w:t xml:space="preserve">I, II košnja reke Ščavnice </w:t>
            </w:r>
          </w:p>
        </w:tc>
      </w:tr>
      <w:tr w:rsidR="0051004B" w:rsidRPr="00915302" w14:paraId="6A40F610" w14:textId="77777777" w:rsidTr="00BE22B1">
        <w:trPr>
          <w:trHeight w:val="600"/>
        </w:trPr>
        <w:tc>
          <w:tcPr>
            <w:tcW w:w="1648" w:type="dxa"/>
            <w:noWrap/>
            <w:vAlign w:val="center"/>
            <w:hideMark/>
          </w:tcPr>
          <w:p w14:paraId="21917A1F" w14:textId="77777777" w:rsidR="0051004B" w:rsidRPr="0051004B" w:rsidRDefault="0051004B" w:rsidP="0051004B">
            <w:pPr>
              <w:jc w:val="center"/>
              <w:rPr>
                <w:sz w:val="18"/>
                <w:szCs w:val="18"/>
              </w:rPr>
            </w:pPr>
            <w:r w:rsidRPr="0051004B">
              <w:rPr>
                <w:sz w:val="18"/>
                <w:szCs w:val="18"/>
              </w:rPr>
              <w:t>77</w:t>
            </w:r>
          </w:p>
        </w:tc>
        <w:tc>
          <w:tcPr>
            <w:tcW w:w="1597" w:type="dxa"/>
            <w:vAlign w:val="bottom"/>
          </w:tcPr>
          <w:p w14:paraId="6506AF75" w14:textId="34DAFEED" w:rsidR="0051004B" w:rsidRPr="0051004B" w:rsidRDefault="0051004B" w:rsidP="0051004B">
            <w:pPr>
              <w:jc w:val="center"/>
              <w:rPr>
                <w:sz w:val="18"/>
                <w:szCs w:val="18"/>
              </w:rPr>
            </w:pPr>
            <w:r w:rsidRPr="0051004B">
              <w:rPr>
                <w:color w:val="000000"/>
                <w:sz w:val="18"/>
                <w:szCs w:val="18"/>
              </w:rPr>
              <w:t>Sveti Jurij Ob Ščavnici</w:t>
            </w:r>
          </w:p>
        </w:tc>
        <w:tc>
          <w:tcPr>
            <w:tcW w:w="2196" w:type="dxa"/>
            <w:vAlign w:val="bottom"/>
          </w:tcPr>
          <w:p w14:paraId="4C85FE2F" w14:textId="5E8E54F9" w:rsidR="0051004B" w:rsidRPr="0051004B" w:rsidRDefault="0051004B" w:rsidP="0051004B">
            <w:pPr>
              <w:jc w:val="center"/>
              <w:rPr>
                <w:sz w:val="18"/>
                <w:szCs w:val="18"/>
              </w:rPr>
            </w:pPr>
            <w:r w:rsidRPr="0051004B">
              <w:rPr>
                <w:color w:val="000000"/>
                <w:sz w:val="18"/>
                <w:szCs w:val="18"/>
              </w:rPr>
              <w:t>AK Blaguš</w:t>
            </w:r>
          </w:p>
        </w:tc>
        <w:tc>
          <w:tcPr>
            <w:tcW w:w="3621" w:type="dxa"/>
            <w:vAlign w:val="bottom"/>
          </w:tcPr>
          <w:p w14:paraId="4B753361" w14:textId="155EBA96" w:rsidR="0051004B" w:rsidRPr="0051004B" w:rsidRDefault="0051004B" w:rsidP="0051004B">
            <w:pPr>
              <w:jc w:val="center"/>
              <w:rPr>
                <w:sz w:val="18"/>
                <w:szCs w:val="18"/>
              </w:rPr>
            </w:pPr>
            <w:r w:rsidRPr="0051004B">
              <w:rPr>
                <w:color w:val="000000"/>
                <w:sz w:val="18"/>
                <w:szCs w:val="18"/>
              </w:rPr>
              <w:t>I in II košnja AK Blaguš</w:t>
            </w:r>
          </w:p>
        </w:tc>
      </w:tr>
      <w:tr w:rsidR="0051004B" w:rsidRPr="00915302" w14:paraId="54DD2A8D" w14:textId="77777777" w:rsidTr="00BE22B1">
        <w:trPr>
          <w:trHeight w:val="600"/>
        </w:trPr>
        <w:tc>
          <w:tcPr>
            <w:tcW w:w="1648" w:type="dxa"/>
            <w:noWrap/>
            <w:vAlign w:val="center"/>
            <w:hideMark/>
          </w:tcPr>
          <w:p w14:paraId="592CBE3E" w14:textId="77777777" w:rsidR="0051004B" w:rsidRPr="0051004B" w:rsidRDefault="0051004B" w:rsidP="0051004B">
            <w:pPr>
              <w:jc w:val="center"/>
              <w:rPr>
                <w:sz w:val="18"/>
                <w:szCs w:val="18"/>
              </w:rPr>
            </w:pPr>
            <w:r w:rsidRPr="0051004B">
              <w:rPr>
                <w:sz w:val="18"/>
                <w:szCs w:val="18"/>
              </w:rPr>
              <w:t>78</w:t>
            </w:r>
          </w:p>
        </w:tc>
        <w:tc>
          <w:tcPr>
            <w:tcW w:w="1597" w:type="dxa"/>
            <w:vAlign w:val="bottom"/>
          </w:tcPr>
          <w:p w14:paraId="248B4916" w14:textId="507290D4" w:rsidR="0051004B" w:rsidRPr="0051004B" w:rsidRDefault="0051004B" w:rsidP="0051004B">
            <w:pPr>
              <w:jc w:val="center"/>
              <w:rPr>
                <w:sz w:val="18"/>
                <w:szCs w:val="18"/>
              </w:rPr>
            </w:pPr>
            <w:r w:rsidRPr="0051004B">
              <w:rPr>
                <w:color w:val="000000"/>
                <w:sz w:val="18"/>
                <w:szCs w:val="18"/>
              </w:rPr>
              <w:t>Sveti Jurij Ob Ščavnici</w:t>
            </w:r>
          </w:p>
        </w:tc>
        <w:tc>
          <w:tcPr>
            <w:tcW w:w="2196" w:type="dxa"/>
            <w:noWrap/>
            <w:vAlign w:val="bottom"/>
          </w:tcPr>
          <w:p w14:paraId="0E7F8E70" w14:textId="6E28D612" w:rsidR="0051004B" w:rsidRPr="0051004B" w:rsidRDefault="0051004B" w:rsidP="0051004B">
            <w:pPr>
              <w:jc w:val="center"/>
              <w:rPr>
                <w:sz w:val="18"/>
                <w:szCs w:val="18"/>
              </w:rPr>
            </w:pPr>
            <w:proofErr w:type="spellStart"/>
            <w:r w:rsidRPr="0051004B">
              <w:rPr>
                <w:color w:val="000000"/>
                <w:sz w:val="18"/>
                <w:szCs w:val="18"/>
              </w:rPr>
              <w:t>Cogetinski</w:t>
            </w:r>
            <w:proofErr w:type="spellEnd"/>
            <w:r w:rsidRPr="0051004B">
              <w:rPr>
                <w:color w:val="000000"/>
                <w:sz w:val="18"/>
                <w:szCs w:val="18"/>
              </w:rPr>
              <w:t xml:space="preserve"> potok</w:t>
            </w:r>
          </w:p>
        </w:tc>
        <w:tc>
          <w:tcPr>
            <w:tcW w:w="3621" w:type="dxa"/>
            <w:vAlign w:val="bottom"/>
          </w:tcPr>
          <w:p w14:paraId="4E881011" w14:textId="2FA9589E" w:rsidR="0051004B" w:rsidRPr="0051004B" w:rsidRDefault="0051004B" w:rsidP="0051004B">
            <w:pPr>
              <w:jc w:val="center"/>
              <w:rPr>
                <w:sz w:val="18"/>
                <w:szCs w:val="18"/>
              </w:rPr>
            </w:pPr>
            <w:r w:rsidRPr="0051004B">
              <w:rPr>
                <w:color w:val="000000"/>
                <w:sz w:val="18"/>
                <w:szCs w:val="18"/>
              </w:rPr>
              <w:t xml:space="preserve">Izvedba obrežnega zavarovanja na </w:t>
            </w:r>
            <w:proofErr w:type="spellStart"/>
            <w:r w:rsidRPr="0051004B">
              <w:rPr>
                <w:color w:val="000000"/>
                <w:sz w:val="18"/>
                <w:szCs w:val="18"/>
              </w:rPr>
              <w:t>Cogetinskem</w:t>
            </w:r>
            <w:proofErr w:type="spellEnd"/>
            <w:r w:rsidRPr="0051004B">
              <w:rPr>
                <w:color w:val="000000"/>
                <w:sz w:val="18"/>
                <w:szCs w:val="18"/>
              </w:rPr>
              <w:t xml:space="preserve"> potoku</w:t>
            </w:r>
          </w:p>
        </w:tc>
      </w:tr>
      <w:tr w:rsidR="0051004B" w:rsidRPr="00915302" w14:paraId="576BEA05" w14:textId="77777777" w:rsidTr="00BE22B1">
        <w:trPr>
          <w:trHeight w:val="600"/>
        </w:trPr>
        <w:tc>
          <w:tcPr>
            <w:tcW w:w="1648" w:type="dxa"/>
            <w:noWrap/>
            <w:vAlign w:val="center"/>
            <w:hideMark/>
          </w:tcPr>
          <w:p w14:paraId="43B63CE9" w14:textId="77777777" w:rsidR="0051004B" w:rsidRPr="0051004B" w:rsidRDefault="0051004B" w:rsidP="0051004B">
            <w:pPr>
              <w:jc w:val="center"/>
              <w:rPr>
                <w:sz w:val="18"/>
                <w:szCs w:val="18"/>
              </w:rPr>
            </w:pPr>
            <w:r w:rsidRPr="0051004B">
              <w:rPr>
                <w:sz w:val="18"/>
                <w:szCs w:val="18"/>
              </w:rPr>
              <w:lastRenderedPageBreak/>
              <w:t>79</w:t>
            </w:r>
          </w:p>
        </w:tc>
        <w:tc>
          <w:tcPr>
            <w:tcW w:w="1597" w:type="dxa"/>
            <w:noWrap/>
            <w:vAlign w:val="bottom"/>
          </w:tcPr>
          <w:p w14:paraId="414BA0BE" w14:textId="562B00D6" w:rsidR="0051004B" w:rsidRPr="0051004B" w:rsidRDefault="0051004B" w:rsidP="0051004B">
            <w:pPr>
              <w:jc w:val="center"/>
              <w:rPr>
                <w:sz w:val="18"/>
                <w:szCs w:val="18"/>
              </w:rPr>
            </w:pPr>
            <w:r w:rsidRPr="0051004B">
              <w:rPr>
                <w:color w:val="000000"/>
                <w:sz w:val="18"/>
                <w:szCs w:val="18"/>
              </w:rPr>
              <w:t>Sveti Jurij Ob Ščavnici</w:t>
            </w:r>
          </w:p>
        </w:tc>
        <w:tc>
          <w:tcPr>
            <w:tcW w:w="2196" w:type="dxa"/>
            <w:noWrap/>
            <w:vAlign w:val="bottom"/>
          </w:tcPr>
          <w:p w14:paraId="0D627AA9" w14:textId="0EB9646B" w:rsidR="0051004B" w:rsidRPr="0051004B" w:rsidRDefault="0051004B" w:rsidP="0051004B">
            <w:pPr>
              <w:jc w:val="center"/>
              <w:rPr>
                <w:sz w:val="18"/>
                <w:szCs w:val="18"/>
              </w:rPr>
            </w:pPr>
            <w:proofErr w:type="spellStart"/>
            <w:r w:rsidRPr="0051004B">
              <w:rPr>
                <w:color w:val="000000"/>
                <w:sz w:val="18"/>
                <w:szCs w:val="18"/>
              </w:rPr>
              <w:t>Dragutinski</w:t>
            </w:r>
            <w:proofErr w:type="spellEnd"/>
            <w:r w:rsidRPr="0051004B">
              <w:rPr>
                <w:color w:val="000000"/>
                <w:sz w:val="18"/>
                <w:szCs w:val="18"/>
              </w:rPr>
              <w:t xml:space="preserve"> potok</w:t>
            </w:r>
          </w:p>
        </w:tc>
        <w:tc>
          <w:tcPr>
            <w:tcW w:w="3621" w:type="dxa"/>
            <w:vAlign w:val="bottom"/>
          </w:tcPr>
          <w:p w14:paraId="16084C83" w14:textId="794E0721" w:rsidR="0051004B" w:rsidRPr="0051004B" w:rsidRDefault="0051004B" w:rsidP="0051004B">
            <w:pPr>
              <w:jc w:val="center"/>
              <w:rPr>
                <w:sz w:val="18"/>
                <w:szCs w:val="18"/>
              </w:rPr>
            </w:pPr>
            <w:proofErr w:type="spellStart"/>
            <w:r w:rsidRPr="0051004B">
              <w:rPr>
                <w:color w:val="000000"/>
                <w:sz w:val="18"/>
                <w:szCs w:val="18"/>
              </w:rPr>
              <w:t>Izkopn</w:t>
            </w:r>
            <w:proofErr w:type="spellEnd"/>
            <w:r w:rsidRPr="0051004B">
              <w:rPr>
                <w:color w:val="000000"/>
                <w:sz w:val="18"/>
                <w:szCs w:val="18"/>
              </w:rPr>
              <w:t xml:space="preserve"> naplavin in vzpostavitev pretočnega profila </w:t>
            </w:r>
            <w:proofErr w:type="spellStart"/>
            <w:r w:rsidRPr="0051004B">
              <w:rPr>
                <w:color w:val="000000"/>
                <w:sz w:val="18"/>
                <w:szCs w:val="18"/>
              </w:rPr>
              <w:t>Dragutinskega</w:t>
            </w:r>
            <w:proofErr w:type="spellEnd"/>
            <w:r w:rsidRPr="0051004B">
              <w:rPr>
                <w:color w:val="000000"/>
                <w:sz w:val="18"/>
                <w:szCs w:val="18"/>
              </w:rPr>
              <w:t xml:space="preserve"> potoka</w:t>
            </w:r>
          </w:p>
        </w:tc>
      </w:tr>
      <w:tr w:rsidR="0051004B" w:rsidRPr="00915302" w14:paraId="26540C8A" w14:textId="77777777" w:rsidTr="00BE22B1">
        <w:trPr>
          <w:trHeight w:val="600"/>
        </w:trPr>
        <w:tc>
          <w:tcPr>
            <w:tcW w:w="1648" w:type="dxa"/>
            <w:noWrap/>
            <w:vAlign w:val="center"/>
            <w:hideMark/>
          </w:tcPr>
          <w:p w14:paraId="61FDB701" w14:textId="77777777" w:rsidR="0051004B" w:rsidRPr="0051004B" w:rsidRDefault="0051004B" w:rsidP="0051004B">
            <w:pPr>
              <w:jc w:val="center"/>
              <w:rPr>
                <w:sz w:val="18"/>
                <w:szCs w:val="18"/>
              </w:rPr>
            </w:pPr>
            <w:r w:rsidRPr="0051004B">
              <w:rPr>
                <w:sz w:val="18"/>
                <w:szCs w:val="18"/>
              </w:rPr>
              <w:t>80</w:t>
            </w:r>
          </w:p>
        </w:tc>
        <w:tc>
          <w:tcPr>
            <w:tcW w:w="1597" w:type="dxa"/>
            <w:noWrap/>
            <w:vAlign w:val="bottom"/>
          </w:tcPr>
          <w:p w14:paraId="5D627E7F" w14:textId="4ACBFA31" w:rsidR="0051004B" w:rsidRPr="0051004B" w:rsidRDefault="0051004B" w:rsidP="0051004B">
            <w:pPr>
              <w:jc w:val="center"/>
              <w:rPr>
                <w:sz w:val="18"/>
                <w:szCs w:val="18"/>
              </w:rPr>
            </w:pPr>
            <w:r w:rsidRPr="0051004B">
              <w:rPr>
                <w:color w:val="000000"/>
                <w:sz w:val="18"/>
                <w:szCs w:val="18"/>
              </w:rPr>
              <w:t>Sveti Jurij Ob Ščavnici</w:t>
            </w:r>
          </w:p>
        </w:tc>
        <w:tc>
          <w:tcPr>
            <w:tcW w:w="2196" w:type="dxa"/>
            <w:noWrap/>
            <w:vAlign w:val="bottom"/>
          </w:tcPr>
          <w:p w14:paraId="269BC5E0" w14:textId="417467E9" w:rsidR="0051004B" w:rsidRPr="0051004B" w:rsidRDefault="0051004B" w:rsidP="0051004B">
            <w:pPr>
              <w:jc w:val="center"/>
              <w:rPr>
                <w:sz w:val="18"/>
                <w:szCs w:val="18"/>
              </w:rPr>
            </w:pPr>
            <w:proofErr w:type="spellStart"/>
            <w:r w:rsidRPr="0051004B">
              <w:rPr>
                <w:color w:val="000000"/>
                <w:sz w:val="18"/>
                <w:szCs w:val="18"/>
              </w:rPr>
              <w:t>Belejec</w:t>
            </w:r>
            <w:proofErr w:type="spellEnd"/>
            <w:r w:rsidRPr="0051004B">
              <w:rPr>
                <w:color w:val="000000"/>
                <w:sz w:val="18"/>
                <w:szCs w:val="18"/>
              </w:rPr>
              <w:t xml:space="preserve">, </w:t>
            </w:r>
            <w:proofErr w:type="spellStart"/>
            <w:r w:rsidRPr="0051004B">
              <w:rPr>
                <w:color w:val="000000"/>
                <w:sz w:val="18"/>
                <w:szCs w:val="18"/>
              </w:rPr>
              <w:t>Sivjak</w:t>
            </w:r>
            <w:proofErr w:type="spellEnd"/>
            <w:r w:rsidRPr="0051004B">
              <w:rPr>
                <w:color w:val="000000"/>
                <w:sz w:val="18"/>
                <w:szCs w:val="18"/>
              </w:rPr>
              <w:t xml:space="preserve">, </w:t>
            </w:r>
            <w:proofErr w:type="spellStart"/>
            <w:r w:rsidRPr="0051004B">
              <w:rPr>
                <w:color w:val="000000"/>
                <w:sz w:val="18"/>
                <w:szCs w:val="18"/>
              </w:rPr>
              <w:t>Dragutinski</w:t>
            </w:r>
            <w:proofErr w:type="spellEnd"/>
            <w:r w:rsidRPr="0051004B">
              <w:rPr>
                <w:color w:val="000000"/>
                <w:sz w:val="18"/>
                <w:szCs w:val="18"/>
              </w:rPr>
              <w:t>, Blaguški</w:t>
            </w:r>
          </w:p>
        </w:tc>
        <w:tc>
          <w:tcPr>
            <w:tcW w:w="3621" w:type="dxa"/>
            <w:vAlign w:val="bottom"/>
          </w:tcPr>
          <w:p w14:paraId="4102DFE4" w14:textId="29C33747" w:rsidR="0051004B" w:rsidRPr="0051004B" w:rsidRDefault="0051004B" w:rsidP="0051004B">
            <w:pPr>
              <w:jc w:val="center"/>
              <w:rPr>
                <w:sz w:val="18"/>
                <w:szCs w:val="18"/>
              </w:rPr>
            </w:pPr>
            <w:r w:rsidRPr="0051004B">
              <w:rPr>
                <w:color w:val="000000"/>
                <w:sz w:val="18"/>
                <w:szCs w:val="18"/>
              </w:rPr>
              <w:t xml:space="preserve">I košnja potoka </w:t>
            </w:r>
            <w:proofErr w:type="spellStart"/>
            <w:r w:rsidRPr="0051004B">
              <w:rPr>
                <w:color w:val="000000"/>
                <w:sz w:val="18"/>
                <w:szCs w:val="18"/>
              </w:rPr>
              <w:t>Belejec</w:t>
            </w:r>
            <w:proofErr w:type="spellEnd"/>
            <w:r w:rsidRPr="0051004B">
              <w:rPr>
                <w:color w:val="000000"/>
                <w:sz w:val="18"/>
                <w:szCs w:val="18"/>
              </w:rPr>
              <w:t xml:space="preserve">, </w:t>
            </w:r>
            <w:proofErr w:type="spellStart"/>
            <w:r w:rsidRPr="0051004B">
              <w:rPr>
                <w:color w:val="000000"/>
                <w:sz w:val="18"/>
                <w:szCs w:val="18"/>
              </w:rPr>
              <w:t>Sivjak</w:t>
            </w:r>
            <w:proofErr w:type="spellEnd"/>
            <w:r w:rsidRPr="0051004B">
              <w:rPr>
                <w:color w:val="000000"/>
                <w:sz w:val="18"/>
                <w:szCs w:val="18"/>
              </w:rPr>
              <w:t xml:space="preserve">, </w:t>
            </w:r>
            <w:proofErr w:type="spellStart"/>
            <w:r w:rsidRPr="0051004B">
              <w:rPr>
                <w:color w:val="000000"/>
                <w:sz w:val="18"/>
                <w:szCs w:val="18"/>
              </w:rPr>
              <w:t>Dragutinski</w:t>
            </w:r>
            <w:proofErr w:type="spellEnd"/>
            <w:r w:rsidRPr="0051004B">
              <w:rPr>
                <w:color w:val="000000"/>
                <w:sz w:val="18"/>
                <w:szCs w:val="18"/>
              </w:rPr>
              <w:t xml:space="preserve"> potok in Blaguški potok</w:t>
            </w:r>
          </w:p>
        </w:tc>
      </w:tr>
      <w:tr w:rsidR="0051004B" w:rsidRPr="00915302" w14:paraId="13B2DB59" w14:textId="77777777" w:rsidTr="00BE22B1">
        <w:trPr>
          <w:trHeight w:val="600"/>
        </w:trPr>
        <w:tc>
          <w:tcPr>
            <w:tcW w:w="1648" w:type="dxa"/>
            <w:noWrap/>
            <w:vAlign w:val="center"/>
            <w:hideMark/>
          </w:tcPr>
          <w:p w14:paraId="0171D464" w14:textId="77777777" w:rsidR="0051004B" w:rsidRPr="0051004B" w:rsidRDefault="0051004B" w:rsidP="0051004B">
            <w:pPr>
              <w:jc w:val="center"/>
              <w:rPr>
                <w:sz w:val="18"/>
                <w:szCs w:val="18"/>
              </w:rPr>
            </w:pPr>
            <w:r w:rsidRPr="0051004B">
              <w:rPr>
                <w:sz w:val="18"/>
                <w:szCs w:val="18"/>
              </w:rPr>
              <w:t>81</w:t>
            </w:r>
          </w:p>
        </w:tc>
        <w:tc>
          <w:tcPr>
            <w:tcW w:w="1597" w:type="dxa"/>
            <w:noWrap/>
            <w:vAlign w:val="bottom"/>
          </w:tcPr>
          <w:p w14:paraId="06EDB408" w14:textId="0E4A0B96" w:rsidR="0051004B" w:rsidRPr="0051004B" w:rsidRDefault="0051004B" w:rsidP="0051004B">
            <w:pPr>
              <w:jc w:val="center"/>
              <w:rPr>
                <w:sz w:val="18"/>
                <w:szCs w:val="18"/>
              </w:rPr>
            </w:pPr>
            <w:r w:rsidRPr="0051004B">
              <w:rPr>
                <w:color w:val="000000"/>
                <w:sz w:val="18"/>
                <w:szCs w:val="18"/>
              </w:rPr>
              <w:t>Šentilj</w:t>
            </w:r>
          </w:p>
        </w:tc>
        <w:tc>
          <w:tcPr>
            <w:tcW w:w="2196" w:type="dxa"/>
            <w:noWrap/>
            <w:vAlign w:val="bottom"/>
          </w:tcPr>
          <w:p w14:paraId="6820571E" w14:textId="412C6C45" w:rsidR="0051004B" w:rsidRPr="0051004B" w:rsidRDefault="0051004B" w:rsidP="0051004B">
            <w:pPr>
              <w:jc w:val="center"/>
              <w:rPr>
                <w:sz w:val="18"/>
                <w:szCs w:val="18"/>
              </w:rPr>
            </w:pPr>
            <w:r w:rsidRPr="0051004B">
              <w:rPr>
                <w:color w:val="000000"/>
                <w:sz w:val="18"/>
                <w:szCs w:val="18"/>
              </w:rPr>
              <w:t>Sladkogorski potok</w:t>
            </w:r>
          </w:p>
        </w:tc>
        <w:tc>
          <w:tcPr>
            <w:tcW w:w="3621" w:type="dxa"/>
            <w:vAlign w:val="bottom"/>
          </w:tcPr>
          <w:p w14:paraId="3BBB18CA" w14:textId="604265DC" w:rsidR="0051004B" w:rsidRPr="0051004B" w:rsidRDefault="0051004B" w:rsidP="0051004B">
            <w:pPr>
              <w:jc w:val="center"/>
              <w:rPr>
                <w:sz w:val="18"/>
                <w:szCs w:val="18"/>
              </w:rPr>
            </w:pPr>
            <w:r w:rsidRPr="0051004B">
              <w:rPr>
                <w:color w:val="000000"/>
                <w:sz w:val="18"/>
                <w:szCs w:val="18"/>
              </w:rPr>
              <w:t xml:space="preserve">I </w:t>
            </w:r>
            <w:proofErr w:type="spellStart"/>
            <w:r w:rsidRPr="0051004B">
              <w:rPr>
                <w:color w:val="000000"/>
                <w:sz w:val="18"/>
                <w:szCs w:val="18"/>
              </w:rPr>
              <w:t>konšnja</w:t>
            </w:r>
            <w:proofErr w:type="spellEnd"/>
            <w:r w:rsidRPr="0051004B">
              <w:rPr>
                <w:color w:val="000000"/>
                <w:sz w:val="18"/>
                <w:szCs w:val="18"/>
              </w:rPr>
              <w:t xml:space="preserve"> Sladkogorskega potoka</w:t>
            </w:r>
          </w:p>
        </w:tc>
      </w:tr>
      <w:tr w:rsidR="0051004B" w:rsidRPr="00915302" w14:paraId="3FB170A1" w14:textId="77777777" w:rsidTr="00BE22B1">
        <w:trPr>
          <w:trHeight w:val="600"/>
        </w:trPr>
        <w:tc>
          <w:tcPr>
            <w:tcW w:w="1648" w:type="dxa"/>
            <w:noWrap/>
            <w:vAlign w:val="center"/>
            <w:hideMark/>
          </w:tcPr>
          <w:p w14:paraId="4F959044" w14:textId="77777777" w:rsidR="0051004B" w:rsidRPr="0051004B" w:rsidRDefault="0051004B" w:rsidP="0051004B">
            <w:pPr>
              <w:jc w:val="center"/>
              <w:rPr>
                <w:sz w:val="18"/>
                <w:szCs w:val="18"/>
              </w:rPr>
            </w:pPr>
            <w:r w:rsidRPr="0051004B">
              <w:rPr>
                <w:sz w:val="18"/>
                <w:szCs w:val="18"/>
              </w:rPr>
              <w:t>82</w:t>
            </w:r>
          </w:p>
        </w:tc>
        <w:tc>
          <w:tcPr>
            <w:tcW w:w="1597" w:type="dxa"/>
            <w:vAlign w:val="bottom"/>
          </w:tcPr>
          <w:p w14:paraId="37CC5D9D" w14:textId="49AB2E8B" w:rsidR="0051004B" w:rsidRPr="0051004B" w:rsidRDefault="0051004B" w:rsidP="0051004B">
            <w:pPr>
              <w:jc w:val="center"/>
              <w:rPr>
                <w:sz w:val="18"/>
                <w:szCs w:val="18"/>
              </w:rPr>
            </w:pPr>
            <w:r w:rsidRPr="0051004B">
              <w:rPr>
                <w:color w:val="000000"/>
                <w:sz w:val="18"/>
                <w:szCs w:val="18"/>
              </w:rPr>
              <w:t>Tišina</w:t>
            </w:r>
          </w:p>
        </w:tc>
        <w:tc>
          <w:tcPr>
            <w:tcW w:w="2196" w:type="dxa"/>
            <w:vAlign w:val="bottom"/>
          </w:tcPr>
          <w:p w14:paraId="363032DE" w14:textId="6E4A9E1B" w:rsidR="0051004B" w:rsidRPr="0051004B" w:rsidRDefault="0051004B" w:rsidP="0051004B">
            <w:pPr>
              <w:jc w:val="center"/>
              <w:rPr>
                <w:sz w:val="18"/>
                <w:szCs w:val="18"/>
              </w:rPr>
            </w:pPr>
            <w:r w:rsidRPr="0051004B">
              <w:rPr>
                <w:color w:val="000000"/>
                <w:sz w:val="18"/>
                <w:szCs w:val="18"/>
              </w:rPr>
              <w:t xml:space="preserve">VVN reke Mure </w:t>
            </w:r>
            <w:proofErr w:type="spellStart"/>
            <w:r w:rsidRPr="0051004B">
              <w:rPr>
                <w:color w:val="000000"/>
                <w:sz w:val="18"/>
                <w:szCs w:val="18"/>
              </w:rPr>
              <w:t>l.b</w:t>
            </w:r>
            <w:proofErr w:type="spellEnd"/>
            <w:r w:rsidRPr="0051004B">
              <w:rPr>
                <w:color w:val="000000"/>
                <w:sz w:val="18"/>
                <w:szCs w:val="18"/>
              </w:rPr>
              <w:t>.</w:t>
            </w:r>
          </w:p>
        </w:tc>
        <w:tc>
          <w:tcPr>
            <w:tcW w:w="3621" w:type="dxa"/>
            <w:vAlign w:val="bottom"/>
          </w:tcPr>
          <w:p w14:paraId="721C3886" w14:textId="3FA0754F" w:rsidR="0051004B" w:rsidRPr="0051004B" w:rsidRDefault="0051004B" w:rsidP="0051004B">
            <w:pPr>
              <w:jc w:val="center"/>
              <w:rPr>
                <w:sz w:val="18"/>
                <w:szCs w:val="18"/>
              </w:rPr>
            </w:pPr>
            <w:r w:rsidRPr="0051004B">
              <w:rPr>
                <w:color w:val="000000"/>
                <w:sz w:val="18"/>
                <w:szCs w:val="18"/>
              </w:rPr>
              <w:t>I in II košnja visokovodnega nasipa reke Mure levi breg</w:t>
            </w:r>
          </w:p>
        </w:tc>
      </w:tr>
      <w:tr w:rsidR="0051004B" w:rsidRPr="00915302" w14:paraId="2EC9A2EC" w14:textId="77777777" w:rsidTr="00BE22B1">
        <w:trPr>
          <w:trHeight w:val="300"/>
        </w:trPr>
        <w:tc>
          <w:tcPr>
            <w:tcW w:w="1648" w:type="dxa"/>
            <w:noWrap/>
            <w:vAlign w:val="center"/>
            <w:hideMark/>
          </w:tcPr>
          <w:p w14:paraId="153AA563" w14:textId="77777777" w:rsidR="0051004B" w:rsidRPr="0051004B" w:rsidRDefault="0051004B" w:rsidP="0051004B">
            <w:pPr>
              <w:jc w:val="center"/>
              <w:rPr>
                <w:sz w:val="18"/>
                <w:szCs w:val="18"/>
              </w:rPr>
            </w:pPr>
            <w:r w:rsidRPr="0051004B">
              <w:rPr>
                <w:sz w:val="18"/>
                <w:szCs w:val="18"/>
              </w:rPr>
              <w:t>83</w:t>
            </w:r>
          </w:p>
        </w:tc>
        <w:tc>
          <w:tcPr>
            <w:tcW w:w="1597" w:type="dxa"/>
            <w:noWrap/>
            <w:vAlign w:val="bottom"/>
          </w:tcPr>
          <w:p w14:paraId="05E772BA" w14:textId="4725550D" w:rsidR="0051004B" w:rsidRPr="0051004B" w:rsidRDefault="0051004B" w:rsidP="0051004B">
            <w:pPr>
              <w:jc w:val="center"/>
              <w:rPr>
                <w:sz w:val="18"/>
                <w:szCs w:val="18"/>
              </w:rPr>
            </w:pPr>
            <w:r w:rsidRPr="0051004B">
              <w:rPr>
                <w:color w:val="000000"/>
                <w:sz w:val="18"/>
                <w:szCs w:val="18"/>
              </w:rPr>
              <w:t>Tišina</w:t>
            </w:r>
          </w:p>
        </w:tc>
        <w:tc>
          <w:tcPr>
            <w:tcW w:w="2196" w:type="dxa"/>
            <w:noWrap/>
            <w:vAlign w:val="bottom"/>
          </w:tcPr>
          <w:p w14:paraId="1B29000C" w14:textId="09C12926" w:rsidR="0051004B" w:rsidRPr="0051004B" w:rsidRDefault="0051004B" w:rsidP="0051004B">
            <w:pPr>
              <w:jc w:val="center"/>
              <w:rPr>
                <w:sz w:val="18"/>
                <w:szCs w:val="18"/>
              </w:rPr>
            </w:pPr>
            <w:proofErr w:type="spellStart"/>
            <w:r w:rsidRPr="0051004B">
              <w:rPr>
                <w:color w:val="000000"/>
                <w:sz w:val="18"/>
                <w:szCs w:val="18"/>
              </w:rPr>
              <w:t>Kučnica</w:t>
            </w:r>
            <w:proofErr w:type="spellEnd"/>
          </w:p>
        </w:tc>
        <w:tc>
          <w:tcPr>
            <w:tcW w:w="3621" w:type="dxa"/>
            <w:vAlign w:val="bottom"/>
          </w:tcPr>
          <w:p w14:paraId="0EF381DD" w14:textId="52545B4A" w:rsidR="0051004B" w:rsidRPr="0051004B" w:rsidRDefault="0051004B" w:rsidP="0051004B">
            <w:pPr>
              <w:jc w:val="center"/>
              <w:rPr>
                <w:sz w:val="18"/>
                <w:szCs w:val="18"/>
              </w:rPr>
            </w:pPr>
            <w:r w:rsidRPr="0051004B">
              <w:rPr>
                <w:color w:val="000000"/>
                <w:sz w:val="18"/>
                <w:szCs w:val="18"/>
              </w:rPr>
              <w:t xml:space="preserve">I in II košnja </w:t>
            </w:r>
            <w:proofErr w:type="spellStart"/>
            <w:r w:rsidRPr="0051004B">
              <w:rPr>
                <w:color w:val="000000"/>
                <w:sz w:val="18"/>
                <w:szCs w:val="18"/>
              </w:rPr>
              <w:t>Kučnice</w:t>
            </w:r>
            <w:proofErr w:type="spellEnd"/>
          </w:p>
        </w:tc>
      </w:tr>
      <w:tr w:rsidR="0051004B" w:rsidRPr="00915302" w14:paraId="66D6A863" w14:textId="77777777" w:rsidTr="00BE22B1">
        <w:trPr>
          <w:trHeight w:val="300"/>
        </w:trPr>
        <w:tc>
          <w:tcPr>
            <w:tcW w:w="1648" w:type="dxa"/>
            <w:noWrap/>
            <w:vAlign w:val="center"/>
            <w:hideMark/>
          </w:tcPr>
          <w:p w14:paraId="087C14F3" w14:textId="77777777" w:rsidR="0051004B" w:rsidRPr="0051004B" w:rsidRDefault="0051004B" w:rsidP="0051004B">
            <w:pPr>
              <w:jc w:val="center"/>
              <w:rPr>
                <w:sz w:val="18"/>
                <w:szCs w:val="18"/>
              </w:rPr>
            </w:pPr>
            <w:r w:rsidRPr="0051004B">
              <w:rPr>
                <w:sz w:val="18"/>
                <w:szCs w:val="18"/>
              </w:rPr>
              <w:t>84</w:t>
            </w:r>
          </w:p>
        </w:tc>
        <w:tc>
          <w:tcPr>
            <w:tcW w:w="1597" w:type="dxa"/>
            <w:noWrap/>
            <w:vAlign w:val="bottom"/>
          </w:tcPr>
          <w:p w14:paraId="1B3C6042" w14:textId="7E3CA34B" w:rsidR="0051004B" w:rsidRPr="0051004B" w:rsidRDefault="0051004B" w:rsidP="0051004B">
            <w:pPr>
              <w:jc w:val="center"/>
              <w:rPr>
                <w:sz w:val="18"/>
                <w:szCs w:val="18"/>
              </w:rPr>
            </w:pPr>
            <w:r w:rsidRPr="0051004B">
              <w:rPr>
                <w:color w:val="000000"/>
                <w:sz w:val="18"/>
                <w:szCs w:val="18"/>
              </w:rPr>
              <w:t>Tišina</w:t>
            </w:r>
          </w:p>
        </w:tc>
        <w:tc>
          <w:tcPr>
            <w:tcW w:w="2196" w:type="dxa"/>
            <w:noWrap/>
            <w:vAlign w:val="bottom"/>
          </w:tcPr>
          <w:p w14:paraId="76457D5E" w14:textId="093F007A" w:rsidR="0051004B" w:rsidRPr="0051004B" w:rsidRDefault="0051004B" w:rsidP="0051004B">
            <w:pPr>
              <w:jc w:val="center"/>
              <w:rPr>
                <w:sz w:val="18"/>
                <w:szCs w:val="18"/>
              </w:rPr>
            </w:pPr>
            <w:proofErr w:type="spellStart"/>
            <w:r w:rsidRPr="0051004B">
              <w:rPr>
                <w:color w:val="000000"/>
                <w:sz w:val="18"/>
                <w:szCs w:val="18"/>
              </w:rPr>
              <w:t>Ledava</w:t>
            </w:r>
            <w:proofErr w:type="spellEnd"/>
          </w:p>
        </w:tc>
        <w:tc>
          <w:tcPr>
            <w:tcW w:w="3621" w:type="dxa"/>
            <w:vAlign w:val="bottom"/>
          </w:tcPr>
          <w:p w14:paraId="62E78498" w14:textId="5101EC96" w:rsidR="0051004B" w:rsidRPr="0051004B" w:rsidRDefault="0051004B" w:rsidP="0051004B">
            <w:pPr>
              <w:jc w:val="center"/>
              <w:rPr>
                <w:sz w:val="18"/>
                <w:szCs w:val="18"/>
              </w:rPr>
            </w:pPr>
            <w:r w:rsidRPr="0051004B">
              <w:rPr>
                <w:color w:val="000000"/>
                <w:sz w:val="18"/>
                <w:szCs w:val="18"/>
              </w:rPr>
              <w:t xml:space="preserve">I in II košnja reke </w:t>
            </w:r>
            <w:proofErr w:type="spellStart"/>
            <w:r w:rsidRPr="0051004B">
              <w:rPr>
                <w:color w:val="000000"/>
                <w:sz w:val="18"/>
                <w:szCs w:val="18"/>
              </w:rPr>
              <w:t>Ledave</w:t>
            </w:r>
            <w:proofErr w:type="spellEnd"/>
            <w:r w:rsidRPr="0051004B">
              <w:rPr>
                <w:color w:val="000000"/>
                <w:sz w:val="18"/>
                <w:szCs w:val="18"/>
              </w:rPr>
              <w:t xml:space="preserve"> </w:t>
            </w:r>
          </w:p>
        </w:tc>
      </w:tr>
      <w:tr w:rsidR="0051004B" w:rsidRPr="00915302" w14:paraId="0B326127" w14:textId="77777777" w:rsidTr="00BE22B1">
        <w:trPr>
          <w:trHeight w:val="300"/>
        </w:trPr>
        <w:tc>
          <w:tcPr>
            <w:tcW w:w="1648" w:type="dxa"/>
            <w:noWrap/>
            <w:vAlign w:val="center"/>
          </w:tcPr>
          <w:p w14:paraId="6A92CEBC" w14:textId="5A9583CF" w:rsidR="0051004B" w:rsidRPr="0051004B" w:rsidRDefault="0051004B" w:rsidP="0051004B">
            <w:pPr>
              <w:jc w:val="center"/>
              <w:rPr>
                <w:sz w:val="18"/>
                <w:szCs w:val="18"/>
              </w:rPr>
            </w:pPr>
            <w:r w:rsidRPr="0051004B">
              <w:rPr>
                <w:sz w:val="18"/>
                <w:szCs w:val="18"/>
              </w:rPr>
              <w:t>85</w:t>
            </w:r>
          </w:p>
        </w:tc>
        <w:tc>
          <w:tcPr>
            <w:tcW w:w="1597" w:type="dxa"/>
            <w:noWrap/>
            <w:vAlign w:val="bottom"/>
          </w:tcPr>
          <w:p w14:paraId="1D11EE32" w14:textId="775170B3" w:rsidR="0051004B" w:rsidRPr="0051004B" w:rsidRDefault="0051004B" w:rsidP="0051004B">
            <w:pPr>
              <w:jc w:val="center"/>
              <w:rPr>
                <w:sz w:val="18"/>
                <w:szCs w:val="18"/>
              </w:rPr>
            </w:pPr>
            <w:r w:rsidRPr="0051004B">
              <w:rPr>
                <w:color w:val="000000"/>
                <w:sz w:val="18"/>
                <w:szCs w:val="18"/>
              </w:rPr>
              <w:t>Turnišče</w:t>
            </w:r>
          </w:p>
        </w:tc>
        <w:tc>
          <w:tcPr>
            <w:tcW w:w="2196" w:type="dxa"/>
            <w:noWrap/>
            <w:vAlign w:val="bottom"/>
          </w:tcPr>
          <w:p w14:paraId="53EBBD38" w14:textId="51DE0D09" w:rsidR="0051004B" w:rsidRPr="0051004B" w:rsidRDefault="0051004B" w:rsidP="0051004B">
            <w:pPr>
              <w:jc w:val="center"/>
              <w:rPr>
                <w:sz w:val="18"/>
                <w:szCs w:val="18"/>
              </w:rPr>
            </w:pPr>
            <w:proofErr w:type="spellStart"/>
            <w:r w:rsidRPr="0051004B">
              <w:rPr>
                <w:color w:val="000000"/>
                <w:sz w:val="18"/>
                <w:szCs w:val="18"/>
              </w:rPr>
              <w:t>Ledava</w:t>
            </w:r>
            <w:proofErr w:type="spellEnd"/>
          </w:p>
        </w:tc>
        <w:tc>
          <w:tcPr>
            <w:tcW w:w="3621" w:type="dxa"/>
            <w:vAlign w:val="bottom"/>
          </w:tcPr>
          <w:p w14:paraId="15C6EB02" w14:textId="4EA6E43E" w:rsidR="0051004B" w:rsidRPr="0051004B" w:rsidRDefault="0051004B" w:rsidP="0051004B">
            <w:pPr>
              <w:jc w:val="center"/>
              <w:rPr>
                <w:sz w:val="18"/>
                <w:szCs w:val="18"/>
              </w:rPr>
            </w:pPr>
            <w:r w:rsidRPr="0051004B">
              <w:rPr>
                <w:color w:val="000000"/>
                <w:sz w:val="18"/>
                <w:szCs w:val="18"/>
              </w:rPr>
              <w:t xml:space="preserve">I in II košnja reke </w:t>
            </w:r>
            <w:proofErr w:type="spellStart"/>
            <w:r w:rsidRPr="0051004B">
              <w:rPr>
                <w:color w:val="000000"/>
                <w:sz w:val="18"/>
                <w:szCs w:val="18"/>
              </w:rPr>
              <w:t>Ledave</w:t>
            </w:r>
            <w:proofErr w:type="spellEnd"/>
            <w:r w:rsidRPr="0051004B">
              <w:rPr>
                <w:color w:val="000000"/>
                <w:sz w:val="18"/>
                <w:szCs w:val="18"/>
              </w:rPr>
              <w:t xml:space="preserve"> </w:t>
            </w:r>
          </w:p>
        </w:tc>
      </w:tr>
      <w:tr w:rsidR="0051004B" w:rsidRPr="00915302" w14:paraId="7CA313B6" w14:textId="77777777" w:rsidTr="00BE22B1">
        <w:trPr>
          <w:trHeight w:val="300"/>
        </w:trPr>
        <w:tc>
          <w:tcPr>
            <w:tcW w:w="1648" w:type="dxa"/>
            <w:noWrap/>
            <w:vAlign w:val="center"/>
          </w:tcPr>
          <w:p w14:paraId="26C5DC34" w14:textId="3E3B4C63" w:rsidR="0051004B" w:rsidRPr="0051004B" w:rsidRDefault="0051004B" w:rsidP="0051004B">
            <w:pPr>
              <w:jc w:val="center"/>
              <w:rPr>
                <w:sz w:val="18"/>
                <w:szCs w:val="18"/>
              </w:rPr>
            </w:pPr>
            <w:r w:rsidRPr="0051004B">
              <w:rPr>
                <w:sz w:val="18"/>
                <w:szCs w:val="18"/>
              </w:rPr>
              <w:t>86</w:t>
            </w:r>
          </w:p>
        </w:tc>
        <w:tc>
          <w:tcPr>
            <w:tcW w:w="1597" w:type="dxa"/>
            <w:noWrap/>
            <w:vAlign w:val="bottom"/>
          </w:tcPr>
          <w:p w14:paraId="0F9D71DD" w14:textId="0A5D77FE" w:rsidR="0051004B" w:rsidRPr="0051004B" w:rsidRDefault="0051004B" w:rsidP="0051004B">
            <w:pPr>
              <w:jc w:val="center"/>
              <w:rPr>
                <w:sz w:val="18"/>
                <w:szCs w:val="18"/>
              </w:rPr>
            </w:pPr>
            <w:r w:rsidRPr="0051004B">
              <w:rPr>
                <w:color w:val="000000"/>
                <w:sz w:val="18"/>
                <w:szCs w:val="18"/>
              </w:rPr>
              <w:t>Veržej</w:t>
            </w:r>
          </w:p>
        </w:tc>
        <w:tc>
          <w:tcPr>
            <w:tcW w:w="2196" w:type="dxa"/>
            <w:noWrap/>
            <w:vAlign w:val="bottom"/>
          </w:tcPr>
          <w:p w14:paraId="2625DCE4" w14:textId="738EED6C" w:rsidR="0051004B" w:rsidRPr="0051004B" w:rsidRDefault="0051004B" w:rsidP="0051004B">
            <w:pPr>
              <w:jc w:val="center"/>
              <w:rPr>
                <w:sz w:val="18"/>
                <w:szCs w:val="18"/>
              </w:rPr>
            </w:pPr>
            <w:r w:rsidRPr="0051004B">
              <w:rPr>
                <w:color w:val="000000"/>
                <w:sz w:val="18"/>
                <w:szCs w:val="18"/>
              </w:rPr>
              <w:t xml:space="preserve">VVN reke Mure </w:t>
            </w:r>
            <w:proofErr w:type="spellStart"/>
            <w:r w:rsidRPr="0051004B">
              <w:rPr>
                <w:color w:val="000000"/>
                <w:sz w:val="18"/>
                <w:szCs w:val="18"/>
              </w:rPr>
              <w:t>d.b</w:t>
            </w:r>
            <w:proofErr w:type="spellEnd"/>
            <w:r w:rsidRPr="0051004B">
              <w:rPr>
                <w:color w:val="000000"/>
                <w:sz w:val="18"/>
                <w:szCs w:val="18"/>
              </w:rPr>
              <w:t>.</w:t>
            </w:r>
          </w:p>
        </w:tc>
        <w:tc>
          <w:tcPr>
            <w:tcW w:w="3621" w:type="dxa"/>
            <w:vAlign w:val="bottom"/>
          </w:tcPr>
          <w:p w14:paraId="1597D3BF" w14:textId="4D372C57" w:rsidR="0051004B" w:rsidRPr="0051004B" w:rsidRDefault="0051004B" w:rsidP="0051004B">
            <w:pPr>
              <w:jc w:val="center"/>
              <w:rPr>
                <w:sz w:val="18"/>
                <w:szCs w:val="18"/>
              </w:rPr>
            </w:pPr>
            <w:r w:rsidRPr="0051004B">
              <w:rPr>
                <w:color w:val="000000"/>
                <w:sz w:val="18"/>
                <w:szCs w:val="18"/>
              </w:rPr>
              <w:t>I in II košnja visokovodnega nasipa reke Mure desni breg</w:t>
            </w:r>
          </w:p>
        </w:tc>
      </w:tr>
      <w:tr w:rsidR="005B2E89" w:rsidRPr="00E63E5F" w14:paraId="5AF630E1" w14:textId="77777777" w:rsidTr="00BE22B1">
        <w:trPr>
          <w:trHeight w:val="567"/>
        </w:trPr>
        <w:tc>
          <w:tcPr>
            <w:tcW w:w="9062" w:type="dxa"/>
            <w:gridSpan w:val="4"/>
            <w:shd w:val="clear" w:color="auto" w:fill="D9D9D9" w:themeFill="background1" w:themeFillShade="D9"/>
            <w:vAlign w:val="center"/>
          </w:tcPr>
          <w:p w14:paraId="6755A05E" w14:textId="77777777" w:rsidR="005B2E89" w:rsidRPr="00E63E5F" w:rsidRDefault="005B2E89" w:rsidP="00E63E5F">
            <w:pPr>
              <w:jc w:val="center"/>
              <w:rPr>
                <w:b/>
                <w:bCs/>
                <w:i/>
                <w:iCs/>
              </w:rPr>
            </w:pPr>
            <w:r w:rsidRPr="00E63E5F">
              <w:rPr>
                <w:b/>
                <w:bCs/>
                <w:i/>
                <w:iCs/>
              </w:rPr>
              <w:t>OBMOČJE DRAVE</w:t>
            </w:r>
          </w:p>
        </w:tc>
      </w:tr>
      <w:tr w:rsidR="00B96ABE" w:rsidRPr="00E5058B" w14:paraId="4A58701C" w14:textId="77777777" w:rsidTr="00BE22B1">
        <w:trPr>
          <w:trHeight w:val="300"/>
        </w:trPr>
        <w:tc>
          <w:tcPr>
            <w:tcW w:w="1648" w:type="dxa"/>
            <w:noWrap/>
            <w:vAlign w:val="center"/>
            <w:hideMark/>
          </w:tcPr>
          <w:p w14:paraId="713CA502"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1</w:t>
            </w:r>
          </w:p>
        </w:tc>
        <w:tc>
          <w:tcPr>
            <w:tcW w:w="1597" w:type="dxa"/>
            <w:noWrap/>
            <w:vAlign w:val="center"/>
          </w:tcPr>
          <w:p w14:paraId="3E932A5F" w14:textId="22A4B134" w:rsidR="00B96ABE" w:rsidRPr="00C40744" w:rsidRDefault="00B96ABE" w:rsidP="00B96ABE">
            <w:pPr>
              <w:spacing w:line="240" w:lineRule="auto"/>
              <w:jc w:val="center"/>
              <w:rPr>
                <w:rFonts w:eastAsia="Times New Roman"/>
                <w:color w:val="000000"/>
                <w:sz w:val="18"/>
                <w:szCs w:val="18"/>
              </w:rPr>
            </w:pPr>
            <w:r>
              <w:rPr>
                <w:sz w:val="18"/>
                <w:szCs w:val="18"/>
              </w:rPr>
              <w:t>Benedikt</w:t>
            </w:r>
          </w:p>
        </w:tc>
        <w:tc>
          <w:tcPr>
            <w:tcW w:w="2196" w:type="dxa"/>
            <w:vAlign w:val="center"/>
          </w:tcPr>
          <w:p w14:paraId="2ECD670A" w14:textId="232ECDFE" w:rsidR="00B96ABE" w:rsidRPr="00C40744" w:rsidRDefault="00B96ABE" w:rsidP="00B96ABE">
            <w:pPr>
              <w:spacing w:line="240" w:lineRule="auto"/>
              <w:jc w:val="center"/>
              <w:rPr>
                <w:rFonts w:eastAsia="Times New Roman"/>
                <w:color w:val="000000"/>
                <w:sz w:val="18"/>
                <w:szCs w:val="18"/>
              </w:rPr>
            </w:pPr>
            <w:r>
              <w:rPr>
                <w:sz w:val="18"/>
                <w:szCs w:val="18"/>
              </w:rPr>
              <w:t xml:space="preserve">Drvanja </w:t>
            </w:r>
          </w:p>
        </w:tc>
        <w:tc>
          <w:tcPr>
            <w:tcW w:w="3621" w:type="dxa"/>
            <w:vAlign w:val="center"/>
          </w:tcPr>
          <w:p w14:paraId="18F6AD06" w14:textId="55A1424B" w:rsidR="00B96ABE" w:rsidRPr="00C40744" w:rsidRDefault="00B96ABE" w:rsidP="00B96ABE">
            <w:pPr>
              <w:spacing w:line="240" w:lineRule="auto"/>
              <w:jc w:val="center"/>
              <w:rPr>
                <w:rFonts w:eastAsia="Times New Roman"/>
                <w:color w:val="000000"/>
                <w:sz w:val="18"/>
                <w:szCs w:val="18"/>
              </w:rPr>
            </w:pPr>
            <w:r>
              <w:rPr>
                <w:sz w:val="18"/>
                <w:szCs w:val="18"/>
              </w:rPr>
              <w:t xml:space="preserve"> odstranitev zarasti in naplavin v Benediktu</w:t>
            </w:r>
          </w:p>
        </w:tc>
      </w:tr>
      <w:tr w:rsidR="00B96ABE" w:rsidRPr="00E5058B" w14:paraId="1E0C97B8" w14:textId="77777777" w:rsidTr="00BE22B1">
        <w:trPr>
          <w:trHeight w:val="300"/>
        </w:trPr>
        <w:tc>
          <w:tcPr>
            <w:tcW w:w="1648" w:type="dxa"/>
            <w:noWrap/>
            <w:vAlign w:val="center"/>
            <w:hideMark/>
          </w:tcPr>
          <w:p w14:paraId="3DD1AD1A"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2</w:t>
            </w:r>
          </w:p>
        </w:tc>
        <w:tc>
          <w:tcPr>
            <w:tcW w:w="1597" w:type="dxa"/>
            <w:noWrap/>
            <w:vAlign w:val="center"/>
          </w:tcPr>
          <w:p w14:paraId="2FEA8A80" w14:textId="267919DB" w:rsidR="00B96ABE" w:rsidRPr="00C40744" w:rsidRDefault="00B96ABE" w:rsidP="00B96ABE">
            <w:pPr>
              <w:spacing w:line="240" w:lineRule="auto"/>
              <w:jc w:val="center"/>
              <w:rPr>
                <w:rFonts w:eastAsia="Times New Roman"/>
                <w:color w:val="000000"/>
                <w:sz w:val="18"/>
                <w:szCs w:val="18"/>
              </w:rPr>
            </w:pPr>
            <w:r>
              <w:rPr>
                <w:sz w:val="18"/>
                <w:szCs w:val="18"/>
              </w:rPr>
              <w:t>Cirkulane</w:t>
            </w:r>
          </w:p>
        </w:tc>
        <w:tc>
          <w:tcPr>
            <w:tcW w:w="2196" w:type="dxa"/>
            <w:vAlign w:val="center"/>
          </w:tcPr>
          <w:p w14:paraId="53D011FD" w14:textId="0EE19B89" w:rsidR="00B96ABE" w:rsidRPr="00C40744" w:rsidRDefault="00B96ABE" w:rsidP="00B96ABE">
            <w:pPr>
              <w:spacing w:line="240" w:lineRule="auto"/>
              <w:jc w:val="center"/>
              <w:rPr>
                <w:rFonts w:eastAsia="Times New Roman"/>
                <w:color w:val="000000"/>
                <w:sz w:val="18"/>
                <w:szCs w:val="18"/>
              </w:rPr>
            </w:pPr>
            <w:proofErr w:type="spellStart"/>
            <w:r>
              <w:rPr>
                <w:sz w:val="18"/>
                <w:szCs w:val="18"/>
              </w:rPr>
              <w:t>Duga</w:t>
            </w:r>
            <w:proofErr w:type="spellEnd"/>
            <w:r>
              <w:rPr>
                <w:sz w:val="18"/>
                <w:szCs w:val="18"/>
              </w:rPr>
              <w:t xml:space="preserve"> </w:t>
            </w:r>
          </w:p>
        </w:tc>
        <w:tc>
          <w:tcPr>
            <w:tcW w:w="3621" w:type="dxa"/>
            <w:vAlign w:val="center"/>
          </w:tcPr>
          <w:p w14:paraId="704EE74E" w14:textId="00189A5C" w:rsidR="00B96ABE" w:rsidRPr="00C40744" w:rsidRDefault="00B96ABE" w:rsidP="00B96ABE">
            <w:pPr>
              <w:spacing w:line="240" w:lineRule="auto"/>
              <w:jc w:val="center"/>
              <w:rPr>
                <w:rFonts w:eastAsia="Times New Roman"/>
                <w:color w:val="000000"/>
                <w:sz w:val="18"/>
                <w:szCs w:val="18"/>
              </w:rPr>
            </w:pPr>
            <w:r>
              <w:rPr>
                <w:sz w:val="18"/>
                <w:szCs w:val="18"/>
              </w:rPr>
              <w:t xml:space="preserve"> odstranitev zarasti in naplavin v Cirkulanah</w:t>
            </w:r>
          </w:p>
        </w:tc>
      </w:tr>
      <w:tr w:rsidR="00B96ABE" w:rsidRPr="00E5058B" w14:paraId="46AE0E89" w14:textId="77777777" w:rsidTr="00BE22B1">
        <w:trPr>
          <w:trHeight w:val="300"/>
        </w:trPr>
        <w:tc>
          <w:tcPr>
            <w:tcW w:w="1648" w:type="dxa"/>
            <w:noWrap/>
            <w:vAlign w:val="center"/>
            <w:hideMark/>
          </w:tcPr>
          <w:p w14:paraId="64253566"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3</w:t>
            </w:r>
          </w:p>
        </w:tc>
        <w:tc>
          <w:tcPr>
            <w:tcW w:w="1597" w:type="dxa"/>
            <w:noWrap/>
            <w:vAlign w:val="center"/>
          </w:tcPr>
          <w:p w14:paraId="027E75CE" w14:textId="4AE668C1" w:rsidR="00B96ABE" w:rsidRPr="00C40744" w:rsidRDefault="00B96ABE" w:rsidP="00B96ABE">
            <w:pPr>
              <w:spacing w:line="240" w:lineRule="auto"/>
              <w:jc w:val="center"/>
              <w:rPr>
                <w:rFonts w:eastAsia="Times New Roman"/>
                <w:color w:val="000000"/>
                <w:sz w:val="18"/>
                <w:szCs w:val="18"/>
              </w:rPr>
            </w:pPr>
            <w:r>
              <w:rPr>
                <w:sz w:val="18"/>
                <w:szCs w:val="18"/>
              </w:rPr>
              <w:t>Cirkulane</w:t>
            </w:r>
          </w:p>
        </w:tc>
        <w:tc>
          <w:tcPr>
            <w:tcW w:w="2196" w:type="dxa"/>
            <w:vAlign w:val="center"/>
          </w:tcPr>
          <w:p w14:paraId="487A1AF4" w14:textId="044D89D6" w:rsidR="00B96ABE" w:rsidRPr="00C40744" w:rsidRDefault="00B96ABE" w:rsidP="00B96ABE">
            <w:pPr>
              <w:spacing w:line="240" w:lineRule="auto"/>
              <w:jc w:val="center"/>
              <w:rPr>
                <w:rFonts w:eastAsia="Times New Roman"/>
                <w:color w:val="000000"/>
                <w:sz w:val="18"/>
                <w:szCs w:val="18"/>
              </w:rPr>
            </w:pPr>
            <w:r>
              <w:rPr>
                <w:sz w:val="18"/>
                <w:szCs w:val="18"/>
              </w:rPr>
              <w:t xml:space="preserve">Bela </w:t>
            </w:r>
          </w:p>
        </w:tc>
        <w:tc>
          <w:tcPr>
            <w:tcW w:w="3621" w:type="dxa"/>
            <w:vAlign w:val="center"/>
          </w:tcPr>
          <w:p w14:paraId="0F68E88C" w14:textId="2DAD9010" w:rsidR="00B96ABE" w:rsidRPr="00C40744" w:rsidRDefault="00B96ABE" w:rsidP="00B96ABE">
            <w:pPr>
              <w:spacing w:line="240" w:lineRule="auto"/>
              <w:jc w:val="center"/>
              <w:rPr>
                <w:rFonts w:eastAsia="Times New Roman"/>
                <w:color w:val="000000"/>
                <w:sz w:val="18"/>
                <w:szCs w:val="18"/>
              </w:rPr>
            </w:pPr>
            <w:r>
              <w:rPr>
                <w:sz w:val="18"/>
                <w:szCs w:val="18"/>
              </w:rPr>
              <w:t>odstranitev zarasti, naplavin in sanacija zajed v Dolanah</w:t>
            </w:r>
          </w:p>
        </w:tc>
      </w:tr>
      <w:tr w:rsidR="00B96ABE" w:rsidRPr="00E5058B" w14:paraId="2ACA9567" w14:textId="77777777" w:rsidTr="00BE22B1">
        <w:trPr>
          <w:trHeight w:val="300"/>
        </w:trPr>
        <w:tc>
          <w:tcPr>
            <w:tcW w:w="1648" w:type="dxa"/>
            <w:noWrap/>
            <w:vAlign w:val="center"/>
            <w:hideMark/>
          </w:tcPr>
          <w:p w14:paraId="1E708925"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4</w:t>
            </w:r>
          </w:p>
        </w:tc>
        <w:tc>
          <w:tcPr>
            <w:tcW w:w="1597" w:type="dxa"/>
            <w:noWrap/>
            <w:vAlign w:val="center"/>
          </w:tcPr>
          <w:p w14:paraId="5E4A0F14" w14:textId="767C8DED" w:rsidR="00B96ABE" w:rsidRPr="00C40744" w:rsidRDefault="00B96ABE" w:rsidP="00B96ABE">
            <w:pPr>
              <w:spacing w:line="240" w:lineRule="auto"/>
              <w:jc w:val="center"/>
              <w:rPr>
                <w:rFonts w:eastAsia="Times New Roman"/>
                <w:color w:val="000000"/>
                <w:sz w:val="18"/>
                <w:szCs w:val="18"/>
              </w:rPr>
            </w:pPr>
            <w:r>
              <w:rPr>
                <w:color w:val="000000"/>
                <w:sz w:val="18"/>
                <w:szCs w:val="18"/>
              </w:rPr>
              <w:t>Črna na Koroškem</w:t>
            </w:r>
          </w:p>
        </w:tc>
        <w:tc>
          <w:tcPr>
            <w:tcW w:w="2196" w:type="dxa"/>
            <w:vAlign w:val="center"/>
          </w:tcPr>
          <w:p w14:paraId="5A316CC6" w14:textId="235DAE51"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Hudournik v Dolini smrti </w:t>
            </w:r>
          </w:p>
        </w:tc>
        <w:tc>
          <w:tcPr>
            <w:tcW w:w="3621" w:type="dxa"/>
            <w:vAlign w:val="center"/>
          </w:tcPr>
          <w:p w14:paraId="3526C118" w14:textId="5BF51E95"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čiščenje </w:t>
            </w:r>
            <w:proofErr w:type="spellStart"/>
            <w:r>
              <w:rPr>
                <w:color w:val="000000"/>
                <w:sz w:val="18"/>
                <w:szCs w:val="18"/>
              </w:rPr>
              <w:t>zaplavkov</w:t>
            </w:r>
            <w:proofErr w:type="spellEnd"/>
            <w:r>
              <w:rPr>
                <w:color w:val="000000"/>
                <w:sz w:val="18"/>
                <w:szCs w:val="18"/>
              </w:rPr>
              <w:t xml:space="preserve"> pregrad 2-12</w:t>
            </w:r>
          </w:p>
        </w:tc>
      </w:tr>
      <w:tr w:rsidR="00B96ABE" w:rsidRPr="00E5058B" w14:paraId="2DB002E9" w14:textId="77777777" w:rsidTr="00BE22B1">
        <w:trPr>
          <w:trHeight w:val="300"/>
        </w:trPr>
        <w:tc>
          <w:tcPr>
            <w:tcW w:w="1648" w:type="dxa"/>
            <w:noWrap/>
            <w:vAlign w:val="center"/>
            <w:hideMark/>
          </w:tcPr>
          <w:p w14:paraId="38D26889"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5</w:t>
            </w:r>
          </w:p>
        </w:tc>
        <w:tc>
          <w:tcPr>
            <w:tcW w:w="1597" w:type="dxa"/>
            <w:noWrap/>
            <w:vAlign w:val="center"/>
          </w:tcPr>
          <w:p w14:paraId="7B011A9F" w14:textId="65A32D11" w:rsidR="00B96ABE" w:rsidRPr="00C40744" w:rsidRDefault="00B96ABE" w:rsidP="00B96ABE">
            <w:pPr>
              <w:spacing w:line="240" w:lineRule="auto"/>
              <w:jc w:val="center"/>
              <w:rPr>
                <w:rFonts w:eastAsia="Times New Roman"/>
                <w:color w:val="000000"/>
                <w:sz w:val="18"/>
                <w:szCs w:val="18"/>
              </w:rPr>
            </w:pPr>
            <w:r>
              <w:rPr>
                <w:color w:val="000000"/>
                <w:sz w:val="18"/>
                <w:szCs w:val="18"/>
              </w:rPr>
              <w:t>Črna na Koroškem</w:t>
            </w:r>
          </w:p>
        </w:tc>
        <w:tc>
          <w:tcPr>
            <w:tcW w:w="2196" w:type="dxa"/>
            <w:vAlign w:val="center"/>
          </w:tcPr>
          <w:p w14:paraId="74673135" w14:textId="4004D771" w:rsidR="00B96ABE" w:rsidRPr="00C40744" w:rsidRDefault="00B96ABE" w:rsidP="00B96ABE">
            <w:pPr>
              <w:spacing w:line="240" w:lineRule="auto"/>
              <w:jc w:val="center"/>
              <w:rPr>
                <w:rFonts w:eastAsia="Times New Roman"/>
                <w:color w:val="000000"/>
                <w:sz w:val="18"/>
                <w:szCs w:val="18"/>
              </w:rPr>
            </w:pPr>
            <w:r>
              <w:rPr>
                <w:color w:val="000000"/>
                <w:sz w:val="18"/>
                <w:szCs w:val="18"/>
              </w:rPr>
              <w:t>Kramarica</w:t>
            </w:r>
          </w:p>
        </w:tc>
        <w:tc>
          <w:tcPr>
            <w:tcW w:w="3621" w:type="dxa"/>
            <w:vAlign w:val="center"/>
          </w:tcPr>
          <w:p w14:paraId="35D7AA60" w14:textId="14C9E3F8"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čiščenje pregrade nad sotočjem z </w:t>
            </w:r>
            <w:proofErr w:type="spellStart"/>
            <w:r>
              <w:rPr>
                <w:color w:val="000000"/>
                <w:sz w:val="18"/>
                <w:szCs w:val="18"/>
              </w:rPr>
              <w:t>Goltnikovim</w:t>
            </w:r>
            <w:proofErr w:type="spellEnd"/>
            <w:r>
              <w:rPr>
                <w:color w:val="000000"/>
                <w:sz w:val="18"/>
                <w:szCs w:val="18"/>
              </w:rPr>
              <w:t xml:space="preserve"> grabnom</w:t>
            </w:r>
          </w:p>
        </w:tc>
      </w:tr>
      <w:tr w:rsidR="00B96ABE" w:rsidRPr="00E5058B" w14:paraId="5619CB42" w14:textId="77777777" w:rsidTr="00BE22B1">
        <w:trPr>
          <w:trHeight w:val="300"/>
        </w:trPr>
        <w:tc>
          <w:tcPr>
            <w:tcW w:w="1648" w:type="dxa"/>
            <w:noWrap/>
            <w:vAlign w:val="center"/>
            <w:hideMark/>
          </w:tcPr>
          <w:p w14:paraId="546C7CE9"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6</w:t>
            </w:r>
          </w:p>
        </w:tc>
        <w:tc>
          <w:tcPr>
            <w:tcW w:w="1597" w:type="dxa"/>
            <w:noWrap/>
            <w:vAlign w:val="center"/>
          </w:tcPr>
          <w:p w14:paraId="6100CF6F" w14:textId="203B535F" w:rsidR="00B96ABE" w:rsidRPr="00C40744" w:rsidRDefault="00B96ABE" w:rsidP="00B96ABE">
            <w:pPr>
              <w:spacing w:line="240" w:lineRule="auto"/>
              <w:jc w:val="center"/>
              <w:rPr>
                <w:rFonts w:eastAsia="Times New Roman"/>
                <w:color w:val="000000"/>
                <w:sz w:val="18"/>
                <w:szCs w:val="18"/>
              </w:rPr>
            </w:pPr>
            <w:r>
              <w:rPr>
                <w:sz w:val="18"/>
                <w:szCs w:val="18"/>
              </w:rPr>
              <w:t>Destrnik</w:t>
            </w:r>
          </w:p>
        </w:tc>
        <w:tc>
          <w:tcPr>
            <w:tcW w:w="2196" w:type="dxa"/>
            <w:vAlign w:val="center"/>
          </w:tcPr>
          <w:p w14:paraId="7722B887" w14:textId="1EFA38C8" w:rsidR="00B96ABE" w:rsidRPr="00C40744" w:rsidRDefault="00B96ABE" w:rsidP="00B96ABE">
            <w:pPr>
              <w:spacing w:line="240" w:lineRule="auto"/>
              <w:jc w:val="center"/>
              <w:rPr>
                <w:rFonts w:eastAsia="Times New Roman"/>
                <w:color w:val="000000"/>
                <w:sz w:val="18"/>
                <w:szCs w:val="18"/>
              </w:rPr>
            </w:pPr>
            <w:r>
              <w:rPr>
                <w:sz w:val="18"/>
                <w:szCs w:val="18"/>
              </w:rPr>
              <w:t xml:space="preserve">Rogoznica </w:t>
            </w:r>
          </w:p>
        </w:tc>
        <w:tc>
          <w:tcPr>
            <w:tcW w:w="3621" w:type="dxa"/>
            <w:vAlign w:val="center"/>
          </w:tcPr>
          <w:p w14:paraId="0A0DFFC4" w14:textId="00611F43" w:rsidR="00B96ABE" w:rsidRPr="00C40744" w:rsidRDefault="00B96ABE" w:rsidP="00B96ABE">
            <w:pPr>
              <w:spacing w:line="240" w:lineRule="auto"/>
              <w:jc w:val="center"/>
              <w:rPr>
                <w:rFonts w:eastAsia="Times New Roman"/>
                <w:color w:val="000000"/>
                <w:sz w:val="18"/>
                <w:szCs w:val="18"/>
              </w:rPr>
            </w:pPr>
            <w:r>
              <w:rPr>
                <w:sz w:val="18"/>
                <w:szCs w:val="18"/>
              </w:rPr>
              <w:t>odstranitev zarasti in naplavin v Janežovcih</w:t>
            </w:r>
          </w:p>
        </w:tc>
      </w:tr>
      <w:tr w:rsidR="00B96ABE" w:rsidRPr="00E5058B" w14:paraId="11E43426" w14:textId="77777777" w:rsidTr="00BE22B1">
        <w:trPr>
          <w:trHeight w:val="300"/>
        </w:trPr>
        <w:tc>
          <w:tcPr>
            <w:tcW w:w="1648" w:type="dxa"/>
            <w:noWrap/>
            <w:vAlign w:val="center"/>
            <w:hideMark/>
          </w:tcPr>
          <w:p w14:paraId="369780A3"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7</w:t>
            </w:r>
          </w:p>
        </w:tc>
        <w:tc>
          <w:tcPr>
            <w:tcW w:w="1597" w:type="dxa"/>
            <w:noWrap/>
            <w:vAlign w:val="center"/>
          </w:tcPr>
          <w:p w14:paraId="6D2EC900" w14:textId="28F8EF36" w:rsidR="00B96ABE" w:rsidRPr="00C40744" w:rsidRDefault="00B96ABE" w:rsidP="00B96ABE">
            <w:pPr>
              <w:spacing w:line="240" w:lineRule="auto"/>
              <w:jc w:val="center"/>
              <w:rPr>
                <w:rFonts w:eastAsia="Times New Roman"/>
                <w:color w:val="000000"/>
                <w:sz w:val="18"/>
                <w:szCs w:val="18"/>
              </w:rPr>
            </w:pPr>
            <w:r>
              <w:rPr>
                <w:sz w:val="18"/>
                <w:szCs w:val="18"/>
              </w:rPr>
              <w:t>Dravograd</w:t>
            </w:r>
          </w:p>
        </w:tc>
        <w:tc>
          <w:tcPr>
            <w:tcW w:w="2196" w:type="dxa"/>
            <w:vAlign w:val="center"/>
          </w:tcPr>
          <w:p w14:paraId="36E1F265" w14:textId="70FDA1FD" w:rsidR="00B96ABE" w:rsidRPr="00C40744" w:rsidRDefault="00B96ABE" w:rsidP="00B96ABE">
            <w:pPr>
              <w:spacing w:line="240" w:lineRule="auto"/>
              <w:jc w:val="center"/>
              <w:rPr>
                <w:rFonts w:eastAsia="Times New Roman"/>
                <w:color w:val="000000"/>
                <w:sz w:val="18"/>
                <w:szCs w:val="18"/>
              </w:rPr>
            </w:pPr>
            <w:r>
              <w:rPr>
                <w:sz w:val="18"/>
                <w:szCs w:val="18"/>
              </w:rPr>
              <w:t xml:space="preserve">Desni pritok </w:t>
            </w:r>
            <w:proofErr w:type="spellStart"/>
            <w:r>
              <w:rPr>
                <w:sz w:val="18"/>
                <w:szCs w:val="18"/>
              </w:rPr>
              <w:t>Ridlovega</w:t>
            </w:r>
            <w:proofErr w:type="spellEnd"/>
            <w:r>
              <w:rPr>
                <w:sz w:val="18"/>
                <w:szCs w:val="18"/>
              </w:rPr>
              <w:t xml:space="preserve"> grabna </w:t>
            </w:r>
          </w:p>
        </w:tc>
        <w:tc>
          <w:tcPr>
            <w:tcW w:w="3621" w:type="dxa"/>
            <w:vAlign w:val="center"/>
          </w:tcPr>
          <w:p w14:paraId="151CEE07" w14:textId="4D3C580D" w:rsidR="00B96ABE" w:rsidRPr="00C40744" w:rsidRDefault="00B96ABE" w:rsidP="00B96ABE">
            <w:pPr>
              <w:spacing w:line="240" w:lineRule="auto"/>
              <w:jc w:val="center"/>
              <w:rPr>
                <w:rFonts w:eastAsia="Times New Roman"/>
                <w:color w:val="000000"/>
                <w:sz w:val="18"/>
                <w:szCs w:val="18"/>
              </w:rPr>
            </w:pPr>
            <w:r>
              <w:rPr>
                <w:sz w:val="18"/>
                <w:szCs w:val="18"/>
              </w:rPr>
              <w:t xml:space="preserve">stabilizacija brežin in dna na desnem pritoku </w:t>
            </w:r>
            <w:proofErr w:type="spellStart"/>
            <w:r>
              <w:rPr>
                <w:sz w:val="18"/>
                <w:szCs w:val="18"/>
              </w:rPr>
              <w:t>Ridlovega</w:t>
            </w:r>
            <w:proofErr w:type="spellEnd"/>
            <w:r>
              <w:rPr>
                <w:sz w:val="18"/>
                <w:szCs w:val="18"/>
              </w:rPr>
              <w:t xml:space="preserve"> grabna</w:t>
            </w:r>
          </w:p>
        </w:tc>
      </w:tr>
      <w:tr w:rsidR="00B96ABE" w:rsidRPr="00E5058B" w14:paraId="6FB9FAD7" w14:textId="77777777" w:rsidTr="00BE22B1">
        <w:trPr>
          <w:trHeight w:val="300"/>
        </w:trPr>
        <w:tc>
          <w:tcPr>
            <w:tcW w:w="1648" w:type="dxa"/>
            <w:noWrap/>
            <w:vAlign w:val="center"/>
            <w:hideMark/>
          </w:tcPr>
          <w:p w14:paraId="7AB152B8"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8</w:t>
            </w:r>
          </w:p>
        </w:tc>
        <w:tc>
          <w:tcPr>
            <w:tcW w:w="1597" w:type="dxa"/>
            <w:noWrap/>
            <w:vAlign w:val="center"/>
          </w:tcPr>
          <w:p w14:paraId="7FBF5088" w14:textId="1F0ACF5B" w:rsidR="00B96ABE" w:rsidRPr="00C40744" w:rsidRDefault="00B96ABE" w:rsidP="00B96ABE">
            <w:pPr>
              <w:spacing w:line="240" w:lineRule="auto"/>
              <w:jc w:val="center"/>
              <w:rPr>
                <w:rFonts w:eastAsia="Times New Roman"/>
                <w:color w:val="000000"/>
                <w:sz w:val="18"/>
                <w:szCs w:val="18"/>
              </w:rPr>
            </w:pPr>
            <w:r>
              <w:rPr>
                <w:sz w:val="18"/>
                <w:szCs w:val="18"/>
              </w:rPr>
              <w:t>Dravograd</w:t>
            </w:r>
          </w:p>
        </w:tc>
        <w:tc>
          <w:tcPr>
            <w:tcW w:w="2196" w:type="dxa"/>
            <w:vAlign w:val="center"/>
          </w:tcPr>
          <w:p w14:paraId="69815CA0" w14:textId="7CC1875C" w:rsidR="00B96ABE" w:rsidRPr="00C40744" w:rsidRDefault="00B96ABE" w:rsidP="00B96ABE">
            <w:pPr>
              <w:spacing w:line="240" w:lineRule="auto"/>
              <w:jc w:val="center"/>
              <w:rPr>
                <w:rFonts w:eastAsia="Times New Roman"/>
                <w:color w:val="000000"/>
                <w:sz w:val="18"/>
                <w:szCs w:val="18"/>
              </w:rPr>
            </w:pPr>
            <w:r>
              <w:rPr>
                <w:sz w:val="18"/>
                <w:szCs w:val="18"/>
              </w:rPr>
              <w:t>Meža na Otiškem vrhu</w:t>
            </w:r>
          </w:p>
        </w:tc>
        <w:tc>
          <w:tcPr>
            <w:tcW w:w="3621" w:type="dxa"/>
            <w:vAlign w:val="center"/>
          </w:tcPr>
          <w:p w14:paraId="22CB63A2" w14:textId="2772C232" w:rsidR="00B96ABE" w:rsidRPr="00C40744" w:rsidRDefault="00B96ABE" w:rsidP="00B96ABE">
            <w:pPr>
              <w:spacing w:line="240" w:lineRule="auto"/>
              <w:jc w:val="center"/>
              <w:rPr>
                <w:rFonts w:eastAsia="Times New Roman"/>
                <w:color w:val="000000"/>
                <w:sz w:val="18"/>
                <w:szCs w:val="18"/>
              </w:rPr>
            </w:pPr>
            <w:r>
              <w:rPr>
                <w:sz w:val="18"/>
                <w:szCs w:val="18"/>
              </w:rPr>
              <w:t>vzdrževanje nove infrastrukture zgrajene v sklopu projekta na Meži v Otiškem vrhu</w:t>
            </w:r>
          </w:p>
        </w:tc>
      </w:tr>
      <w:tr w:rsidR="00B96ABE" w:rsidRPr="00E5058B" w14:paraId="22D99118" w14:textId="77777777" w:rsidTr="00BE22B1">
        <w:trPr>
          <w:trHeight w:val="300"/>
        </w:trPr>
        <w:tc>
          <w:tcPr>
            <w:tcW w:w="1648" w:type="dxa"/>
            <w:noWrap/>
            <w:vAlign w:val="center"/>
            <w:hideMark/>
          </w:tcPr>
          <w:p w14:paraId="4CD904C3"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9</w:t>
            </w:r>
          </w:p>
        </w:tc>
        <w:tc>
          <w:tcPr>
            <w:tcW w:w="1597" w:type="dxa"/>
            <w:noWrap/>
            <w:vAlign w:val="center"/>
          </w:tcPr>
          <w:p w14:paraId="3C989404" w14:textId="7890AFAF" w:rsidR="00B96ABE" w:rsidRPr="00C40744" w:rsidRDefault="00B96ABE" w:rsidP="00B96ABE">
            <w:pPr>
              <w:spacing w:line="240" w:lineRule="auto"/>
              <w:jc w:val="center"/>
              <w:rPr>
                <w:rFonts w:eastAsia="Times New Roman"/>
                <w:color w:val="000000"/>
                <w:sz w:val="18"/>
                <w:szCs w:val="18"/>
              </w:rPr>
            </w:pPr>
            <w:r>
              <w:rPr>
                <w:sz w:val="18"/>
                <w:szCs w:val="18"/>
              </w:rPr>
              <w:t>Dravograd</w:t>
            </w:r>
          </w:p>
        </w:tc>
        <w:tc>
          <w:tcPr>
            <w:tcW w:w="2196" w:type="dxa"/>
            <w:noWrap/>
            <w:vAlign w:val="center"/>
          </w:tcPr>
          <w:p w14:paraId="44733BDD" w14:textId="61B0BD44" w:rsidR="00B96ABE" w:rsidRPr="00C40744" w:rsidRDefault="00B96ABE" w:rsidP="00B96ABE">
            <w:pPr>
              <w:spacing w:line="240" w:lineRule="auto"/>
              <w:jc w:val="center"/>
              <w:rPr>
                <w:rFonts w:eastAsia="Times New Roman"/>
                <w:color w:val="000000"/>
                <w:sz w:val="18"/>
                <w:szCs w:val="18"/>
              </w:rPr>
            </w:pPr>
            <w:r>
              <w:rPr>
                <w:sz w:val="18"/>
                <w:szCs w:val="18"/>
              </w:rPr>
              <w:t>Mislinja na Otiškem vrhu</w:t>
            </w:r>
          </w:p>
        </w:tc>
        <w:tc>
          <w:tcPr>
            <w:tcW w:w="3621" w:type="dxa"/>
            <w:noWrap/>
            <w:vAlign w:val="center"/>
          </w:tcPr>
          <w:p w14:paraId="13CC6208" w14:textId="5459BABC" w:rsidR="00B96ABE" w:rsidRPr="00C40744" w:rsidRDefault="00B96ABE" w:rsidP="00B96ABE">
            <w:pPr>
              <w:spacing w:line="240" w:lineRule="auto"/>
              <w:jc w:val="center"/>
              <w:rPr>
                <w:rFonts w:eastAsia="Times New Roman"/>
                <w:color w:val="000000"/>
                <w:sz w:val="18"/>
                <w:szCs w:val="18"/>
              </w:rPr>
            </w:pPr>
            <w:r>
              <w:rPr>
                <w:sz w:val="18"/>
                <w:szCs w:val="18"/>
              </w:rPr>
              <w:t>vzdrževanje nove infrastrukture zgrajene v sklopu projekta v Mislinji na Otiškem vrhu</w:t>
            </w:r>
          </w:p>
        </w:tc>
      </w:tr>
      <w:tr w:rsidR="00B96ABE" w:rsidRPr="00E5058B" w14:paraId="10B00FDF" w14:textId="77777777" w:rsidTr="00BE22B1">
        <w:trPr>
          <w:trHeight w:val="300"/>
        </w:trPr>
        <w:tc>
          <w:tcPr>
            <w:tcW w:w="1648" w:type="dxa"/>
            <w:noWrap/>
            <w:vAlign w:val="center"/>
            <w:hideMark/>
          </w:tcPr>
          <w:p w14:paraId="0FA00470"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10</w:t>
            </w:r>
          </w:p>
        </w:tc>
        <w:tc>
          <w:tcPr>
            <w:tcW w:w="1597" w:type="dxa"/>
            <w:noWrap/>
            <w:vAlign w:val="bottom"/>
          </w:tcPr>
          <w:p w14:paraId="08D6F171" w14:textId="115DA0C1"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Dravograd </w:t>
            </w:r>
          </w:p>
        </w:tc>
        <w:tc>
          <w:tcPr>
            <w:tcW w:w="2196" w:type="dxa"/>
            <w:vAlign w:val="center"/>
          </w:tcPr>
          <w:p w14:paraId="38F92ABB" w14:textId="4FECD983" w:rsidR="00B96ABE" w:rsidRPr="00C40744" w:rsidRDefault="00B96ABE" w:rsidP="00B96ABE">
            <w:pPr>
              <w:spacing w:line="240" w:lineRule="auto"/>
              <w:jc w:val="center"/>
              <w:rPr>
                <w:rFonts w:eastAsia="Times New Roman"/>
                <w:color w:val="000000"/>
                <w:sz w:val="18"/>
                <w:szCs w:val="18"/>
              </w:rPr>
            </w:pPr>
            <w:r>
              <w:rPr>
                <w:color w:val="000000"/>
                <w:sz w:val="18"/>
                <w:szCs w:val="18"/>
              </w:rPr>
              <w:t>Hudournik v Bukovski vasi</w:t>
            </w:r>
          </w:p>
        </w:tc>
        <w:tc>
          <w:tcPr>
            <w:tcW w:w="3621" w:type="dxa"/>
            <w:vAlign w:val="center"/>
          </w:tcPr>
          <w:p w14:paraId="49E927FE" w14:textId="4C6168C8"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čiščenje </w:t>
            </w:r>
            <w:proofErr w:type="spellStart"/>
            <w:r>
              <w:rPr>
                <w:color w:val="000000"/>
                <w:sz w:val="18"/>
                <w:szCs w:val="18"/>
              </w:rPr>
              <w:t>zaplavka</w:t>
            </w:r>
            <w:proofErr w:type="spellEnd"/>
            <w:r>
              <w:rPr>
                <w:color w:val="000000"/>
                <w:sz w:val="18"/>
                <w:szCs w:val="18"/>
              </w:rPr>
              <w:t xml:space="preserve"> pregrade</w:t>
            </w:r>
          </w:p>
        </w:tc>
      </w:tr>
      <w:tr w:rsidR="00B96ABE" w:rsidRPr="00E5058B" w14:paraId="0AA08168" w14:textId="77777777" w:rsidTr="00BE22B1">
        <w:trPr>
          <w:trHeight w:val="300"/>
        </w:trPr>
        <w:tc>
          <w:tcPr>
            <w:tcW w:w="1648" w:type="dxa"/>
            <w:noWrap/>
            <w:vAlign w:val="center"/>
            <w:hideMark/>
          </w:tcPr>
          <w:p w14:paraId="4D5D9442"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11</w:t>
            </w:r>
          </w:p>
        </w:tc>
        <w:tc>
          <w:tcPr>
            <w:tcW w:w="1597" w:type="dxa"/>
            <w:noWrap/>
            <w:vAlign w:val="center"/>
          </w:tcPr>
          <w:p w14:paraId="1A0D954D" w14:textId="4FFD939A" w:rsidR="00B96ABE" w:rsidRPr="00C40744" w:rsidRDefault="00B96ABE" w:rsidP="00B96ABE">
            <w:pPr>
              <w:spacing w:line="240" w:lineRule="auto"/>
              <w:jc w:val="center"/>
              <w:rPr>
                <w:rFonts w:eastAsia="Times New Roman"/>
                <w:color w:val="000000"/>
                <w:sz w:val="18"/>
                <w:szCs w:val="18"/>
              </w:rPr>
            </w:pPr>
            <w:r>
              <w:rPr>
                <w:sz w:val="18"/>
                <w:szCs w:val="18"/>
              </w:rPr>
              <w:t>Duplek</w:t>
            </w:r>
          </w:p>
        </w:tc>
        <w:tc>
          <w:tcPr>
            <w:tcW w:w="2196" w:type="dxa"/>
            <w:vAlign w:val="center"/>
          </w:tcPr>
          <w:p w14:paraId="16255EFA" w14:textId="4E1457B5" w:rsidR="00B96ABE" w:rsidRPr="00C40744" w:rsidRDefault="00B96ABE" w:rsidP="00B96ABE">
            <w:pPr>
              <w:spacing w:line="240" w:lineRule="auto"/>
              <w:jc w:val="center"/>
              <w:rPr>
                <w:rFonts w:eastAsia="Times New Roman"/>
                <w:color w:val="000000"/>
                <w:sz w:val="18"/>
                <w:szCs w:val="18"/>
              </w:rPr>
            </w:pPr>
            <w:r>
              <w:rPr>
                <w:sz w:val="18"/>
                <w:szCs w:val="18"/>
              </w:rPr>
              <w:t>Drava - VV nasipi Duplek in Mlinski potok, vzdrževanje - košnje</w:t>
            </w:r>
          </w:p>
        </w:tc>
        <w:tc>
          <w:tcPr>
            <w:tcW w:w="3621" w:type="dxa"/>
            <w:vAlign w:val="center"/>
          </w:tcPr>
          <w:p w14:paraId="32B9528C" w14:textId="7D758FA5" w:rsidR="00B96ABE" w:rsidRPr="00C40744" w:rsidRDefault="00B96ABE" w:rsidP="00B96ABE">
            <w:pPr>
              <w:spacing w:line="240" w:lineRule="auto"/>
              <w:jc w:val="center"/>
              <w:rPr>
                <w:rFonts w:eastAsia="Times New Roman"/>
                <w:color w:val="000000"/>
                <w:sz w:val="18"/>
                <w:szCs w:val="18"/>
              </w:rPr>
            </w:pPr>
            <w:r>
              <w:rPr>
                <w:sz w:val="18"/>
                <w:szCs w:val="18"/>
              </w:rPr>
              <w:t>vzdrževanje nove infrastrukture zgrajene v sklopu projekta (košnje) na Dravi - VV nasipi Duplek in Mlinski potok</w:t>
            </w:r>
          </w:p>
        </w:tc>
      </w:tr>
      <w:tr w:rsidR="00B96ABE" w:rsidRPr="00E5058B" w14:paraId="6514244D" w14:textId="77777777" w:rsidTr="00BE22B1">
        <w:trPr>
          <w:trHeight w:val="300"/>
        </w:trPr>
        <w:tc>
          <w:tcPr>
            <w:tcW w:w="1648" w:type="dxa"/>
            <w:noWrap/>
            <w:vAlign w:val="center"/>
            <w:hideMark/>
          </w:tcPr>
          <w:p w14:paraId="4A911D44"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12</w:t>
            </w:r>
          </w:p>
        </w:tc>
        <w:tc>
          <w:tcPr>
            <w:tcW w:w="1597" w:type="dxa"/>
            <w:noWrap/>
            <w:vAlign w:val="center"/>
          </w:tcPr>
          <w:p w14:paraId="3C1C932B" w14:textId="2214A56E" w:rsidR="00B96ABE" w:rsidRPr="00C40744" w:rsidRDefault="00B96ABE" w:rsidP="00B96ABE">
            <w:pPr>
              <w:spacing w:line="240" w:lineRule="auto"/>
              <w:jc w:val="center"/>
              <w:rPr>
                <w:rFonts w:eastAsia="Times New Roman"/>
                <w:color w:val="000000"/>
                <w:sz w:val="18"/>
                <w:szCs w:val="18"/>
              </w:rPr>
            </w:pPr>
            <w:r>
              <w:rPr>
                <w:sz w:val="18"/>
                <w:szCs w:val="18"/>
              </w:rPr>
              <w:t>Gorišnica</w:t>
            </w:r>
          </w:p>
        </w:tc>
        <w:tc>
          <w:tcPr>
            <w:tcW w:w="2196" w:type="dxa"/>
            <w:vAlign w:val="center"/>
          </w:tcPr>
          <w:p w14:paraId="2F46ADD1" w14:textId="0D1B2370" w:rsidR="00B96ABE" w:rsidRPr="00C40744" w:rsidRDefault="00B96ABE" w:rsidP="00B96ABE">
            <w:pPr>
              <w:spacing w:line="240" w:lineRule="auto"/>
              <w:jc w:val="center"/>
              <w:rPr>
                <w:rFonts w:eastAsia="Times New Roman"/>
                <w:color w:val="000000"/>
                <w:sz w:val="18"/>
                <w:szCs w:val="18"/>
              </w:rPr>
            </w:pPr>
            <w:proofErr w:type="spellStart"/>
            <w:r>
              <w:rPr>
                <w:sz w:val="18"/>
                <w:szCs w:val="18"/>
              </w:rPr>
              <w:t>Zvirenčina</w:t>
            </w:r>
            <w:proofErr w:type="spellEnd"/>
            <w:r>
              <w:rPr>
                <w:sz w:val="18"/>
                <w:szCs w:val="18"/>
              </w:rPr>
              <w:t xml:space="preserve"> </w:t>
            </w:r>
          </w:p>
        </w:tc>
        <w:tc>
          <w:tcPr>
            <w:tcW w:w="3621" w:type="dxa"/>
            <w:vAlign w:val="center"/>
          </w:tcPr>
          <w:p w14:paraId="4586F28F" w14:textId="652B352F" w:rsidR="00B96ABE" w:rsidRPr="00C40744" w:rsidRDefault="00B96ABE" w:rsidP="00B96ABE">
            <w:pPr>
              <w:spacing w:line="240" w:lineRule="auto"/>
              <w:jc w:val="center"/>
              <w:rPr>
                <w:rFonts w:eastAsia="Times New Roman"/>
                <w:color w:val="000000"/>
                <w:sz w:val="18"/>
                <w:szCs w:val="18"/>
              </w:rPr>
            </w:pPr>
            <w:r>
              <w:rPr>
                <w:sz w:val="18"/>
                <w:szCs w:val="18"/>
              </w:rPr>
              <w:t>odstranitev zarasti in naplavin v Forminu</w:t>
            </w:r>
          </w:p>
        </w:tc>
      </w:tr>
      <w:tr w:rsidR="00B96ABE" w:rsidRPr="00E5058B" w14:paraId="7F0359D9" w14:textId="77777777" w:rsidTr="00BE22B1">
        <w:trPr>
          <w:trHeight w:val="300"/>
        </w:trPr>
        <w:tc>
          <w:tcPr>
            <w:tcW w:w="1648" w:type="dxa"/>
            <w:noWrap/>
            <w:vAlign w:val="center"/>
            <w:hideMark/>
          </w:tcPr>
          <w:p w14:paraId="50C17B55"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13</w:t>
            </w:r>
          </w:p>
        </w:tc>
        <w:tc>
          <w:tcPr>
            <w:tcW w:w="1597" w:type="dxa"/>
            <w:noWrap/>
            <w:vAlign w:val="center"/>
          </w:tcPr>
          <w:p w14:paraId="29A55228" w14:textId="45A44070" w:rsidR="00B96ABE" w:rsidRPr="00C40744" w:rsidRDefault="00B96ABE" w:rsidP="00B96ABE">
            <w:pPr>
              <w:spacing w:line="240" w:lineRule="auto"/>
              <w:jc w:val="center"/>
              <w:rPr>
                <w:rFonts w:eastAsia="Times New Roman"/>
                <w:color w:val="000000"/>
                <w:sz w:val="18"/>
                <w:szCs w:val="18"/>
              </w:rPr>
            </w:pPr>
            <w:r>
              <w:rPr>
                <w:sz w:val="18"/>
                <w:szCs w:val="18"/>
              </w:rPr>
              <w:t>Hoče - Slivnica</w:t>
            </w:r>
          </w:p>
        </w:tc>
        <w:tc>
          <w:tcPr>
            <w:tcW w:w="2196" w:type="dxa"/>
            <w:vAlign w:val="center"/>
          </w:tcPr>
          <w:p w14:paraId="464DA00C" w14:textId="4948E5E6" w:rsidR="00B96ABE" w:rsidRPr="00C40744" w:rsidRDefault="00B96ABE" w:rsidP="00B96ABE">
            <w:pPr>
              <w:spacing w:line="240" w:lineRule="auto"/>
              <w:jc w:val="center"/>
              <w:rPr>
                <w:rFonts w:eastAsia="Times New Roman"/>
                <w:color w:val="000000"/>
                <w:sz w:val="18"/>
                <w:szCs w:val="18"/>
              </w:rPr>
            </w:pPr>
            <w:r>
              <w:rPr>
                <w:sz w:val="18"/>
                <w:szCs w:val="18"/>
              </w:rPr>
              <w:t>Novi Hočki p.</w:t>
            </w:r>
          </w:p>
        </w:tc>
        <w:tc>
          <w:tcPr>
            <w:tcW w:w="3621" w:type="dxa"/>
            <w:vAlign w:val="center"/>
          </w:tcPr>
          <w:p w14:paraId="2B01CC32" w14:textId="0CA880E6" w:rsidR="00B96ABE" w:rsidRPr="00C40744" w:rsidRDefault="00B96ABE" w:rsidP="00B96ABE">
            <w:pPr>
              <w:spacing w:line="240" w:lineRule="auto"/>
              <w:jc w:val="center"/>
              <w:rPr>
                <w:rFonts w:eastAsia="Times New Roman"/>
                <w:color w:val="000000"/>
                <w:sz w:val="18"/>
                <w:szCs w:val="18"/>
              </w:rPr>
            </w:pPr>
            <w:r>
              <w:rPr>
                <w:sz w:val="18"/>
                <w:szCs w:val="18"/>
              </w:rPr>
              <w:t xml:space="preserve">vzdrževalna dela </w:t>
            </w:r>
            <w:proofErr w:type="spellStart"/>
            <w:r>
              <w:rPr>
                <w:sz w:val="18"/>
                <w:szCs w:val="18"/>
              </w:rPr>
              <w:t>gorvorvodno</w:t>
            </w:r>
            <w:proofErr w:type="spellEnd"/>
            <w:r>
              <w:rPr>
                <w:sz w:val="18"/>
                <w:szCs w:val="18"/>
              </w:rPr>
              <w:t xml:space="preserve"> od drevoreda v Pivoli </w:t>
            </w:r>
          </w:p>
        </w:tc>
      </w:tr>
      <w:tr w:rsidR="00B96ABE" w:rsidRPr="00E5058B" w14:paraId="66502FC9" w14:textId="77777777" w:rsidTr="00BE22B1">
        <w:trPr>
          <w:trHeight w:val="300"/>
        </w:trPr>
        <w:tc>
          <w:tcPr>
            <w:tcW w:w="1648" w:type="dxa"/>
            <w:noWrap/>
            <w:vAlign w:val="center"/>
            <w:hideMark/>
          </w:tcPr>
          <w:p w14:paraId="3E9AE92C"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14</w:t>
            </w:r>
          </w:p>
        </w:tc>
        <w:tc>
          <w:tcPr>
            <w:tcW w:w="1597" w:type="dxa"/>
            <w:noWrap/>
            <w:vAlign w:val="center"/>
          </w:tcPr>
          <w:p w14:paraId="57F002E4" w14:textId="3765B0F3" w:rsidR="00B96ABE" w:rsidRPr="00C40744" w:rsidRDefault="00B96ABE" w:rsidP="00B96ABE">
            <w:pPr>
              <w:spacing w:line="240" w:lineRule="auto"/>
              <w:jc w:val="center"/>
              <w:rPr>
                <w:rFonts w:eastAsia="Times New Roman"/>
                <w:color w:val="000000"/>
                <w:sz w:val="18"/>
                <w:szCs w:val="18"/>
              </w:rPr>
            </w:pPr>
            <w:r>
              <w:rPr>
                <w:sz w:val="18"/>
                <w:szCs w:val="18"/>
              </w:rPr>
              <w:t>Hoče - Slivnica</w:t>
            </w:r>
          </w:p>
        </w:tc>
        <w:tc>
          <w:tcPr>
            <w:tcW w:w="2196" w:type="dxa"/>
            <w:noWrap/>
            <w:vAlign w:val="center"/>
          </w:tcPr>
          <w:p w14:paraId="2DABD0BA" w14:textId="5342395C" w:rsidR="00B96ABE" w:rsidRPr="00C40744" w:rsidRDefault="00B96ABE" w:rsidP="00B96ABE">
            <w:pPr>
              <w:spacing w:line="240" w:lineRule="auto"/>
              <w:jc w:val="center"/>
              <w:rPr>
                <w:rFonts w:eastAsia="Times New Roman"/>
                <w:color w:val="000000"/>
                <w:sz w:val="18"/>
                <w:szCs w:val="18"/>
              </w:rPr>
            </w:pPr>
            <w:r>
              <w:rPr>
                <w:sz w:val="18"/>
                <w:szCs w:val="18"/>
              </w:rPr>
              <w:t xml:space="preserve">Hočki potok (Bohovska veja) </w:t>
            </w:r>
          </w:p>
        </w:tc>
        <w:tc>
          <w:tcPr>
            <w:tcW w:w="3621" w:type="dxa"/>
            <w:vAlign w:val="center"/>
          </w:tcPr>
          <w:p w14:paraId="337338A0" w14:textId="2E9F6B85" w:rsidR="00B96ABE" w:rsidRPr="00C40744" w:rsidRDefault="00B96ABE" w:rsidP="00B96ABE">
            <w:pPr>
              <w:spacing w:line="240" w:lineRule="auto"/>
              <w:jc w:val="center"/>
              <w:rPr>
                <w:rFonts w:eastAsia="Times New Roman"/>
                <w:color w:val="000000"/>
                <w:sz w:val="18"/>
                <w:szCs w:val="18"/>
              </w:rPr>
            </w:pPr>
            <w:r>
              <w:rPr>
                <w:sz w:val="18"/>
                <w:szCs w:val="18"/>
              </w:rPr>
              <w:t xml:space="preserve"> vzdrževalna dela </w:t>
            </w:r>
            <w:proofErr w:type="spellStart"/>
            <w:r>
              <w:rPr>
                <w:sz w:val="18"/>
                <w:szCs w:val="18"/>
              </w:rPr>
              <w:t>gorvodno</w:t>
            </w:r>
            <w:proofErr w:type="spellEnd"/>
            <w:r>
              <w:rPr>
                <w:sz w:val="18"/>
                <w:szCs w:val="18"/>
              </w:rPr>
              <w:t xml:space="preserve"> LC</w:t>
            </w:r>
          </w:p>
        </w:tc>
      </w:tr>
      <w:tr w:rsidR="00B96ABE" w:rsidRPr="00E5058B" w14:paraId="7B2240D8" w14:textId="77777777" w:rsidTr="00BE22B1">
        <w:trPr>
          <w:trHeight w:val="300"/>
        </w:trPr>
        <w:tc>
          <w:tcPr>
            <w:tcW w:w="1648" w:type="dxa"/>
            <w:noWrap/>
            <w:vAlign w:val="center"/>
            <w:hideMark/>
          </w:tcPr>
          <w:p w14:paraId="2D460DCF"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15</w:t>
            </w:r>
          </w:p>
        </w:tc>
        <w:tc>
          <w:tcPr>
            <w:tcW w:w="1597" w:type="dxa"/>
            <w:noWrap/>
            <w:vAlign w:val="center"/>
          </w:tcPr>
          <w:p w14:paraId="738C853A" w14:textId="34EC92C7" w:rsidR="00B96ABE" w:rsidRPr="00C40744" w:rsidRDefault="00B96ABE" w:rsidP="00B96ABE">
            <w:pPr>
              <w:spacing w:line="240" w:lineRule="auto"/>
              <w:jc w:val="center"/>
              <w:rPr>
                <w:rFonts w:eastAsia="Times New Roman"/>
                <w:color w:val="000000"/>
                <w:sz w:val="18"/>
                <w:szCs w:val="18"/>
              </w:rPr>
            </w:pPr>
            <w:r>
              <w:rPr>
                <w:sz w:val="18"/>
                <w:szCs w:val="18"/>
              </w:rPr>
              <w:t>Hoče - Slivnica</w:t>
            </w:r>
          </w:p>
        </w:tc>
        <w:tc>
          <w:tcPr>
            <w:tcW w:w="2196" w:type="dxa"/>
            <w:vAlign w:val="center"/>
          </w:tcPr>
          <w:p w14:paraId="70E009C3" w14:textId="72C79E60" w:rsidR="00B96ABE" w:rsidRPr="00C40744" w:rsidRDefault="00B96ABE" w:rsidP="00B96ABE">
            <w:pPr>
              <w:spacing w:line="240" w:lineRule="auto"/>
              <w:jc w:val="center"/>
              <w:rPr>
                <w:rFonts w:eastAsia="Times New Roman"/>
                <w:color w:val="000000"/>
                <w:sz w:val="18"/>
                <w:szCs w:val="18"/>
              </w:rPr>
            </w:pPr>
            <w:r>
              <w:rPr>
                <w:sz w:val="18"/>
                <w:szCs w:val="18"/>
              </w:rPr>
              <w:t xml:space="preserve">Potok iz Črete </w:t>
            </w:r>
          </w:p>
        </w:tc>
        <w:tc>
          <w:tcPr>
            <w:tcW w:w="3621" w:type="dxa"/>
            <w:vAlign w:val="center"/>
          </w:tcPr>
          <w:p w14:paraId="5DE37C3E" w14:textId="6F13D104" w:rsidR="00B96ABE" w:rsidRPr="00C40744" w:rsidRDefault="00B96ABE" w:rsidP="00B96ABE">
            <w:pPr>
              <w:spacing w:line="240" w:lineRule="auto"/>
              <w:jc w:val="center"/>
              <w:rPr>
                <w:rFonts w:eastAsia="Times New Roman"/>
                <w:color w:val="000000"/>
                <w:sz w:val="18"/>
                <w:szCs w:val="18"/>
              </w:rPr>
            </w:pPr>
            <w:r>
              <w:rPr>
                <w:sz w:val="18"/>
                <w:szCs w:val="18"/>
              </w:rPr>
              <w:t>vzdrževalna dela na izlivnem odseku</w:t>
            </w:r>
          </w:p>
        </w:tc>
      </w:tr>
      <w:tr w:rsidR="00B96ABE" w:rsidRPr="00E5058B" w14:paraId="208070B1" w14:textId="77777777" w:rsidTr="00BE22B1">
        <w:trPr>
          <w:trHeight w:val="300"/>
        </w:trPr>
        <w:tc>
          <w:tcPr>
            <w:tcW w:w="1648" w:type="dxa"/>
            <w:noWrap/>
            <w:vAlign w:val="center"/>
            <w:hideMark/>
          </w:tcPr>
          <w:p w14:paraId="6C1E9501"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16</w:t>
            </w:r>
          </w:p>
        </w:tc>
        <w:tc>
          <w:tcPr>
            <w:tcW w:w="1597" w:type="dxa"/>
            <w:noWrap/>
            <w:vAlign w:val="center"/>
          </w:tcPr>
          <w:p w14:paraId="6C472EFD" w14:textId="6646884D" w:rsidR="00B96ABE" w:rsidRPr="00C40744" w:rsidRDefault="00B96ABE" w:rsidP="00B96ABE">
            <w:pPr>
              <w:spacing w:line="240" w:lineRule="auto"/>
              <w:jc w:val="center"/>
              <w:rPr>
                <w:rFonts w:eastAsia="Times New Roman"/>
                <w:color w:val="000000"/>
                <w:sz w:val="18"/>
                <w:szCs w:val="18"/>
              </w:rPr>
            </w:pPr>
            <w:r>
              <w:rPr>
                <w:sz w:val="18"/>
                <w:szCs w:val="18"/>
              </w:rPr>
              <w:t>Hoče - Slivnica</w:t>
            </w:r>
          </w:p>
        </w:tc>
        <w:tc>
          <w:tcPr>
            <w:tcW w:w="2196" w:type="dxa"/>
            <w:noWrap/>
            <w:vAlign w:val="center"/>
          </w:tcPr>
          <w:p w14:paraId="01E281D8" w14:textId="3AE7E9EF" w:rsidR="00B96ABE" w:rsidRPr="00C40744" w:rsidRDefault="00B96ABE" w:rsidP="00B96ABE">
            <w:pPr>
              <w:spacing w:line="240" w:lineRule="auto"/>
              <w:jc w:val="center"/>
              <w:rPr>
                <w:rFonts w:eastAsia="Times New Roman"/>
                <w:color w:val="000000"/>
                <w:sz w:val="18"/>
                <w:szCs w:val="18"/>
              </w:rPr>
            </w:pPr>
            <w:r>
              <w:rPr>
                <w:sz w:val="18"/>
                <w:szCs w:val="18"/>
              </w:rPr>
              <w:t xml:space="preserve">Polanski potok </w:t>
            </w:r>
          </w:p>
        </w:tc>
        <w:tc>
          <w:tcPr>
            <w:tcW w:w="3621" w:type="dxa"/>
            <w:noWrap/>
            <w:vAlign w:val="center"/>
          </w:tcPr>
          <w:p w14:paraId="699BFE87" w14:textId="6E06483E" w:rsidR="00B96ABE" w:rsidRPr="00C40744" w:rsidRDefault="00B96ABE" w:rsidP="00B96ABE">
            <w:pPr>
              <w:spacing w:line="240" w:lineRule="auto"/>
              <w:jc w:val="center"/>
              <w:rPr>
                <w:rFonts w:eastAsia="Times New Roman"/>
                <w:color w:val="000000"/>
                <w:sz w:val="18"/>
                <w:szCs w:val="18"/>
              </w:rPr>
            </w:pPr>
            <w:r>
              <w:rPr>
                <w:sz w:val="18"/>
                <w:szCs w:val="18"/>
              </w:rPr>
              <w:t>vzdrževalna dela v Polani</w:t>
            </w:r>
          </w:p>
        </w:tc>
      </w:tr>
      <w:tr w:rsidR="00B96ABE" w:rsidRPr="00E5058B" w14:paraId="0BF0CE2E" w14:textId="77777777" w:rsidTr="00BE22B1">
        <w:trPr>
          <w:trHeight w:val="300"/>
        </w:trPr>
        <w:tc>
          <w:tcPr>
            <w:tcW w:w="1648" w:type="dxa"/>
            <w:noWrap/>
            <w:vAlign w:val="center"/>
            <w:hideMark/>
          </w:tcPr>
          <w:p w14:paraId="7A6FF324"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17</w:t>
            </w:r>
          </w:p>
        </w:tc>
        <w:tc>
          <w:tcPr>
            <w:tcW w:w="1597" w:type="dxa"/>
            <w:noWrap/>
            <w:vAlign w:val="center"/>
          </w:tcPr>
          <w:p w14:paraId="33CF98CD" w14:textId="020E6B3D" w:rsidR="00B96ABE" w:rsidRPr="00C40744" w:rsidRDefault="00B96ABE" w:rsidP="00B96ABE">
            <w:pPr>
              <w:spacing w:line="240" w:lineRule="auto"/>
              <w:jc w:val="center"/>
              <w:rPr>
                <w:rFonts w:eastAsia="Times New Roman"/>
                <w:color w:val="000000"/>
                <w:sz w:val="18"/>
                <w:szCs w:val="18"/>
              </w:rPr>
            </w:pPr>
            <w:r>
              <w:rPr>
                <w:sz w:val="18"/>
                <w:szCs w:val="18"/>
              </w:rPr>
              <w:t>Hoče - Slivnica</w:t>
            </w:r>
          </w:p>
        </w:tc>
        <w:tc>
          <w:tcPr>
            <w:tcW w:w="2196" w:type="dxa"/>
            <w:vAlign w:val="center"/>
          </w:tcPr>
          <w:p w14:paraId="3E25B987" w14:textId="7E34A83F" w:rsidR="00B96ABE" w:rsidRPr="00C40744" w:rsidRDefault="00B96ABE" w:rsidP="00B96ABE">
            <w:pPr>
              <w:spacing w:line="240" w:lineRule="auto"/>
              <w:jc w:val="center"/>
              <w:rPr>
                <w:rFonts w:eastAsia="Times New Roman"/>
                <w:color w:val="000000"/>
                <w:sz w:val="18"/>
                <w:szCs w:val="18"/>
              </w:rPr>
            </w:pPr>
            <w:r>
              <w:rPr>
                <w:sz w:val="18"/>
                <w:szCs w:val="18"/>
              </w:rPr>
              <w:t xml:space="preserve">Odvodnik K-7 </w:t>
            </w:r>
          </w:p>
        </w:tc>
        <w:tc>
          <w:tcPr>
            <w:tcW w:w="3621" w:type="dxa"/>
            <w:vAlign w:val="center"/>
          </w:tcPr>
          <w:p w14:paraId="484B4DB4" w14:textId="452775B8" w:rsidR="00B96ABE" w:rsidRPr="00C40744" w:rsidRDefault="00B96ABE" w:rsidP="00B96ABE">
            <w:pPr>
              <w:spacing w:line="240" w:lineRule="auto"/>
              <w:jc w:val="center"/>
              <w:rPr>
                <w:rFonts w:eastAsia="Times New Roman"/>
                <w:color w:val="000000"/>
                <w:sz w:val="18"/>
                <w:szCs w:val="18"/>
              </w:rPr>
            </w:pPr>
            <w:r>
              <w:rPr>
                <w:sz w:val="18"/>
                <w:szCs w:val="18"/>
              </w:rPr>
              <w:t xml:space="preserve"> vzdrževalna dela </w:t>
            </w:r>
            <w:proofErr w:type="spellStart"/>
            <w:r>
              <w:rPr>
                <w:sz w:val="18"/>
                <w:szCs w:val="18"/>
              </w:rPr>
              <w:t>gorvodno</w:t>
            </w:r>
            <w:proofErr w:type="spellEnd"/>
            <w:r>
              <w:rPr>
                <w:sz w:val="18"/>
                <w:szCs w:val="18"/>
              </w:rPr>
              <w:t xml:space="preserve"> od sotočja z Odvodnikom K-9</w:t>
            </w:r>
          </w:p>
        </w:tc>
      </w:tr>
      <w:tr w:rsidR="00B96ABE" w:rsidRPr="00E5058B" w14:paraId="66C12731" w14:textId="77777777" w:rsidTr="00BE22B1">
        <w:trPr>
          <w:trHeight w:val="300"/>
        </w:trPr>
        <w:tc>
          <w:tcPr>
            <w:tcW w:w="1648" w:type="dxa"/>
            <w:noWrap/>
            <w:vAlign w:val="center"/>
            <w:hideMark/>
          </w:tcPr>
          <w:p w14:paraId="302281BF"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18</w:t>
            </w:r>
          </w:p>
        </w:tc>
        <w:tc>
          <w:tcPr>
            <w:tcW w:w="1597" w:type="dxa"/>
            <w:vAlign w:val="center"/>
          </w:tcPr>
          <w:p w14:paraId="36D8375B" w14:textId="15DBF5EE" w:rsidR="00B96ABE" w:rsidRPr="00C40744" w:rsidRDefault="00B96ABE" w:rsidP="00B96ABE">
            <w:pPr>
              <w:spacing w:line="240" w:lineRule="auto"/>
              <w:jc w:val="center"/>
              <w:rPr>
                <w:rFonts w:eastAsia="Times New Roman"/>
                <w:color w:val="000000"/>
                <w:sz w:val="18"/>
                <w:szCs w:val="18"/>
              </w:rPr>
            </w:pPr>
            <w:r>
              <w:rPr>
                <w:sz w:val="18"/>
                <w:szCs w:val="18"/>
              </w:rPr>
              <w:t>Hoče - Slivnica</w:t>
            </w:r>
          </w:p>
        </w:tc>
        <w:tc>
          <w:tcPr>
            <w:tcW w:w="2196" w:type="dxa"/>
            <w:vAlign w:val="center"/>
          </w:tcPr>
          <w:p w14:paraId="1FD07607" w14:textId="32765605" w:rsidR="00B96ABE" w:rsidRPr="00C40744" w:rsidRDefault="00B96ABE" w:rsidP="00B96ABE">
            <w:pPr>
              <w:spacing w:line="240" w:lineRule="auto"/>
              <w:jc w:val="center"/>
              <w:rPr>
                <w:rFonts w:eastAsia="Times New Roman"/>
                <w:color w:val="000000"/>
                <w:sz w:val="18"/>
                <w:szCs w:val="18"/>
              </w:rPr>
            </w:pPr>
            <w:r>
              <w:rPr>
                <w:sz w:val="18"/>
                <w:szCs w:val="18"/>
              </w:rPr>
              <w:t xml:space="preserve">Potok iz </w:t>
            </w:r>
            <w:proofErr w:type="spellStart"/>
            <w:r>
              <w:rPr>
                <w:sz w:val="18"/>
                <w:szCs w:val="18"/>
              </w:rPr>
              <w:t>Zaforšta</w:t>
            </w:r>
            <w:proofErr w:type="spellEnd"/>
            <w:r>
              <w:rPr>
                <w:sz w:val="18"/>
                <w:szCs w:val="18"/>
              </w:rPr>
              <w:t xml:space="preserve"> </w:t>
            </w:r>
          </w:p>
        </w:tc>
        <w:tc>
          <w:tcPr>
            <w:tcW w:w="3621" w:type="dxa"/>
            <w:vAlign w:val="center"/>
          </w:tcPr>
          <w:p w14:paraId="1B4CA776" w14:textId="00CEDE41" w:rsidR="00B96ABE" w:rsidRPr="00C40744" w:rsidRDefault="00B96ABE" w:rsidP="00B96ABE">
            <w:pPr>
              <w:spacing w:line="240" w:lineRule="auto"/>
              <w:jc w:val="center"/>
              <w:rPr>
                <w:rFonts w:eastAsia="Times New Roman"/>
                <w:color w:val="000000"/>
                <w:sz w:val="18"/>
                <w:szCs w:val="18"/>
              </w:rPr>
            </w:pPr>
            <w:r>
              <w:rPr>
                <w:sz w:val="18"/>
                <w:szCs w:val="18"/>
              </w:rPr>
              <w:t xml:space="preserve"> vzdrževalna dela na izlivnem odseku</w:t>
            </w:r>
          </w:p>
        </w:tc>
      </w:tr>
      <w:tr w:rsidR="00B96ABE" w:rsidRPr="00E5058B" w14:paraId="3F821A32" w14:textId="77777777" w:rsidTr="00BE22B1">
        <w:trPr>
          <w:trHeight w:val="300"/>
        </w:trPr>
        <w:tc>
          <w:tcPr>
            <w:tcW w:w="1648" w:type="dxa"/>
            <w:noWrap/>
            <w:vAlign w:val="center"/>
            <w:hideMark/>
          </w:tcPr>
          <w:p w14:paraId="1B096E07"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19</w:t>
            </w:r>
          </w:p>
        </w:tc>
        <w:tc>
          <w:tcPr>
            <w:tcW w:w="1597" w:type="dxa"/>
            <w:noWrap/>
            <w:vAlign w:val="center"/>
          </w:tcPr>
          <w:p w14:paraId="53CEB33F" w14:textId="1B310E53" w:rsidR="00B96ABE" w:rsidRPr="00C40744" w:rsidRDefault="00B96ABE" w:rsidP="00B96ABE">
            <w:pPr>
              <w:spacing w:line="240" w:lineRule="auto"/>
              <w:jc w:val="center"/>
              <w:rPr>
                <w:rFonts w:eastAsia="Times New Roman"/>
                <w:color w:val="000000"/>
                <w:sz w:val="18"/>
                <w:szCs w:val="18"/>
              </w:rPr>
            </w:pPr>
            <w:r>
              <w:rPr>
                <w:sz w:val="18"/>
                <w:szCs w:val="18"/>
              </w:rPr>
              <w:t>Hoče - Slivnica</w:t>
            </w:r>
          </w:p>
        </w:tc>
        <w:tc>
          <w:tcPr>
            <w:tcW w:w="2196" w:type="dxa"/>
            <w:vAlign w:val="center"/>
          </w:tcPr>
          <w:p w14:paraId="3BBF5446" w14:textId="43FF4E29" w:rsidR="00B96ABE" w:rsidRPr="00C40744" w:rsidRDefault="00B96ABE" w:rsidP="00B96ABE">
            <w:pPr>
              <w:spacing w:line="240" w:lineRule="auto"/>
              <w:jc w:val="center"/>
              <w:rPr>
                <w:rFonts w:eastAsia="Times New Roman"/>
                <w:color w:val="000000"/>
                <w:sz w:val="18"/>
                <w:szCs w:val="18"/>
              </w:rPr>
            </w:pPr>
            <w:r>
              <w:rPr>
                <w:sz w:val="18"/>
                <w:szCs w:val="18"/>
              </w:rPr>
              <w:t xml:space="preserve">Novi Hočki potok </w:t>
            </w:r>
          </w:p>
        </w:tc>
        <w:tc>
          <w:tcPr>
            <w:tcW w:w="3621" w:type="dxa"/>
            <w:vAlign w:val="center"/>
          </w:tcPr>
          <w:p w14:paraId="3610D9D9" w14:textId="34664F3A" w:rsidR="00B96ABE" w:rsidRPr="00C40744" w:rsidRDefault="00B96ABE" w:rsidP="00B96ABE">
            <w:pPr>
              <w:spacing w:line="240" w:lineRule="auto"/>
              <w:jc w:val="center"/>
              <w:rPr>
                <w:rFonts w:eastAsia="Times New Roman"/>
                <w:color w:val="000000"/>
                <w:sz w:val="18"/>
                <w:szCs w:val="18"/>
              </w:rPr>
            </w:pPr>
            <w:r>
              <w:rPr>
                <w:sz w:val="18"/>
                <w:szCs w:val="18"/>
              </w:rPr>
              <w:t>vzdrževalna dela v območju HC</w:t>
            </w:r>
          </w:p>
        </w:tc>
      </w:tr>
      <w:tr w:rsidR="00B96ABE" w:rsidRPr="00E5058B" w14:paraId="5835A8F0" w14:textId="77777777" w:rsidTr="00BE22B1">
        <w:trPr>
          <w:trHeight w:val="300"/>
        </w:trPr>
        <w:tc>
          <w:tcPr>
            <w:tcW w:w="1648" w:type="dxa"/>
            <w:noWrap/>
            <w:vAlign w:val="center"/>
            <w:hideMark/>
          </w:tcPr>
          <w:p w14:paraId="7D33CB20"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20</w:t>
            </w:r>
          </w:p>
        </w:tc>
        <w:tc>
          <w:tcPr>
            <w:tcW w:w="1597" w:type="dxa"/>
            <w:noWrap/>
            <w:vAlign w:val="bottom"/>
          </w:tcPr>
          <w:p w14:paraId="47047818" w14:textId="53FA3B70" w:rsidR="00B96ABE" w:rsidRPr="00C40744" w:rsidRDefault="00B96ABE" w:rsidP="00B96ABE">
            <w:pPr>
              <w:spacing w:line="240" w:lineRule="auto"/>
              <w:jc w:val="center"/>
              <w:rPr>
                <w:rFonts w:eastAsia="Times New Roman"/>
                <w:color w:val="000000"/>
                <w:sz w:val="18"/>
                <w:szCs w:val="18"/>
              </w:rPr>
            </w:pPr>
            <w:r>
              <w:rPr>
                <w:color w:val="000000"/>
                <w:sz w:val="18"/>
                <w:szCs w:val="18"/>
              </w:rPr>
              <w:t>Hoče-Slivnica</w:t>
            </w:r>
          </w:p>
        </w:tc>
        <w:tc>
          <w:tcPr>
            <w:tcW w:w="2196" w:type="dxa"/>
            <w:vAlign w:val="center"/>
          </w:tcPr>
          <w:p w14:paraId="11801919" w14:textId="41C70996"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Hočki potok </w:t>
            </w:r>
          </w:p>
        </w:tc>
        <w:tc>
          <w:tcPr>
            <w:tcW w:w="3621" w:type="dxa"/>
            <w:vAlign w:val="center"/>
          </w:tcPr>
          <w:p w14:paraId="7A4F8887" w14:textId="0BC7876D"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čiščenje </w:t>
            </w:r>
            <w:proofErr w:type="spellStart"/>
            <w:r>
              <w:rPr>
                <w:color w:val="000000"/>
                <w:sz w:val="18"/>
                <w:szCs w:val="18"/>
              </w:rPr>
              <w:t>zaplavnega</w:t>
            </w:r>
            <w:proofErr w:type="spellEnd"/>
            <w:r>
              <w:rPr>
                <w:color w:val="000000"/>
                <w:sz w:val="18"/>
                <w:szCs w:val="18"/>
              </w:rPr>
              <w:t xml:space="preserve"> prostora pregrade ob h. št. Pivola 63 b</w:t>
            </w:r>
          </w:p>
        </w:tc>
      </w:tr>
      <w:tr w:rsidR="00B96ABE" w:rsidRPr="00E5058B" w14:paraId="63B7EE75" w14:textId="77777777" w:rsidTr="00BE22B1">
        <w:trPr>
          <w:trHeight w:val="480"/>
        </w:trPr>
        <w:tc>
          <w:tcPr>
            <w:tcW w:w="1648" w:type="dxa"/>
            <w:noWrap/>
            <w:vAlign w:val="center"/>
            <w:hideMark/>
          </w:tcPr>
          <w:p w14:paraId="1D9EEFCF"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21</w:t>
            </w:r>
          </w:p>
        </w:tc>
        <w:tc>
          <w:tcPr>
            <w:tcW w:w="1597" w:type="dxa"/>
            <w:noWrap/>
            <w:vAlign w:val="center"/>
          </w:tcPr>
          <w:p w14:paraId="75628BE6" w14:textId="00A32277" w:rsidR="00B96ABE" w:rsidRPr="00C40744" w:rsidRDefault="00B96ABE" w:rsidP="00B96ABE">
            <w:pPr>
              <w:spacing w:line="240" w:lineRule="auto"/>
              <w:jc w:val="center"/>
              <w:rPr>
                <w:rFonts w:eastAsia="Times New Roman"/>
                <w:color w:val="000000"/>
                <w:sz w:val="18"/>
                <w:szCs w:val="18"/>
              </w:rPr>
            </w:pPr>
            <w:r>
              <w:rPr>
                <w:sz w:val="18"/>
                <w:szCs w:val="18"/>
              </w:rPr>
              <w:t>Hoče-Slivnica</w:t>
            </w:r>
          </w:p>
        </w:tc>
        <w:tc>
          <w:tcPr>
            <w:tcW w:w="2196" w:type="dxa"/>
            <w:vAlign w:val="center"/>
          </w:tcPr>
          <w:p w14:paraId="609DDD21" w14:textId="0D6DD5BF" w:rsidR="00B96ABE" w:rsidRPr="00C40744" w:rsidRDefault="00B96ABE" w:rsidP="00B96ABE">
            <w:pPr>
              <w:spacing w:line="240" w:lineRule="auto"/>
              <w:jc w:val="center"/>
              <w:rPr>
                <w:rFonts w:eastAsia="Times New Roman"/>
                <w:color w:val="000000"/>
                <w:sz w:val="18"/>
                <w:szCs w:val="18"/>
              </w:rPr>
            </w:pPr>
            <w:r>
              <w:rPr>
                <w:sz w:val="18"/>
                <w:szCs w:val="18"/>
              </w:rPr>
              <w:t xml:space="preserve">Hotinjska </w:t>
            </w:r>
            <w:proofErr w:type="spellStart"/>
            <w:r>
              <w:rPr>
                <w:sz w:val="18"/>
                <w:szCs w:val="18"/>
              </w:rPr>
              <w:t>ponikalnika</w:t>
            </w:r>
            <w:proofErr w:type="spellEnd"/>
            <w:r>
              <w:rPr>
                <w:sz w:val="18"/>
                <w:szCs w:val="18"/>
              </w:rPr>
              <w:t xml:space="preserve"> </w:t>
            </w:r>
          </w:p>
        </w:tc>
        <w:tc>
          <w:tcPr>
            <w:tcW w:w="3621" w:type="dxa"/>
            <w:vAlign w:val="center"/>
          </w:tcPr>
          <w:p w14:paraId="23392E74" w14:textId="49ADC1CD" w:rsidR="00B96ABE" w:rsidRPr="00C40744" w:rsidRDefault="00B96ABE" w:rsidP="00B96ABE">
            <w:pPr>
              <w:spacing w:line="240" w:lineRule="auto"/>
              <w:jc w:val="center"/>
              <w:rPr>
                <w:rFonts w:eastAsia="Times New Roman"/>
                <w:color w:val="000000"/>
                <w:sz w:val="18"/>
                <w:szCs w:val="18"/>
              </w:rPr>
            </w:pPr>
            <w:r>
              <w:rPr>
                <w:sz w:val="18"/>
                <w:szCs w:val="18"/>
              </w:rPr>
              <w:t xml:space="preserve"> vzdrževanje in košnje</w:t>
            </w:r>
          </w:p>
        </w:tc>
      </w:tr>
      <w:tr w:rsidR="00B96ABE" w:rsidRPr="00E5058B" w14:paraId="2D2F05C6" w14:textId="77777777" w:rsidTr="00BE22B1">
        <w:trPr>
          <w:trHeight w:val="480"/>
        </w:trPr>
        <w:tc>
          <w:tcPr>
            <w:tcW w:w="1648" w:type="dxa"/>
            <w:noWrap/>
            <w:vAlign w:val="center"/>
            <w:hideMark/>
          </w:tcPr>
          <w:p w14:paraId="2243E1F0"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22</w:t>
            </w:r>
          </w:p>
        </w:tc>
        <w:tc>
          <w:tcPr>
            <w:tcW w:w="1597" w:type="dxa"/>
            <w:noWrap/>
            <w:vAlign w:val="center"/>
          </w:tcPr>
          <w:p w14:paraId="213F6917" w14:textId="29F0AA68" w:rsidR="00B96ABE" w:rsidRPr="00C40744" w:rsidRDefault="00B96ABE" w:rsidP="00B96ABE">
            <w:pPr>
              <w:spacing w:line="240" w:lineRule="auto"/>
              <w:jc w:val="center"/>
              <w:rPr>
                <w:rFonts w:eastAsia="Times New Roman"/>
                <w:color w:val="000000"/>
                <w:sz w:val="18"/>
                <w:szCs w:val="18"/>
              </w:rPr>
            </w:pPr>
            <w:r>
              <w:rPr>
                <w:sz w:val="18"/>
                <w:szCs w:val="18"/>
              </w:rPr>
              <w:t>Kidričevo</w:t>
            </w:r>
          </w:p>
        </w:tc>
        <w:tc>
          <w:tcPr>
            <w:tcW w:w="2196" w:type="dxa"/>
            <w:vAlign w:val="bottom"/>
          </w:tcPr>
          <w:p w14:paraId="18AF53FA" w14:textId="10C61A2C" w:rsidR="00B96ABE" w:rsidRPr="00C40744" w:rsidRDefault="00B96ABE" w:rsidP="00B96ABE">
            <w:pPr>
              <w:spacing w:line="240" w:lineRule="auto"/>
              <w:jc w:val="center"/>
              <w:rPr>
                <w:rFonts w:eastAsia="Times New Roman"/>
                <w:color w:val="000000"/>
                <w:sz w:val="18"/>
                <w:szCs w:val="18"/>
              </w:rPr>
            </w:pPr>
            <w:r>
              <w:rPr>
                <w:sz w:val="18"/>
                <w:szCs w:val="18"/>
              </w:rPr>
              <w:t xml:space="preserve">Prednica </w:t>
            </w:r>
          </w:p>
        </w:tc>
        <w:tc>
          <w:tcPr>
            <w:tcW w:w="3621" w:type="dxa"/>
            <w:vAlign w:val="bottom"/>
          </w:tcPr>
          <w:p w14:paraId="19354F47" w14:textId="1AE6BAEA" w:rsidR="00B96ABE" w:rsidRPr="00C40744" w:rsidRDefault="00B96ABE" w:rsidP="00B96ABE">
            <w:pPr>
              <w:spacing w:line="240" w:lineRule="auto"/>
              <w:jc w:val="center"/>
              <w:rPr>
                <w:rFonts w:eastAsia="Times New Roman"/>
                <w:color w:val="000000"/>
                <w:sz w:val="18"/>
                <w:szCs w:val="18"/>
              </w:rPr>
            </w:pPr>
            <w:r>
              <w:rPr>
                <w:sz w:val="18"/>
                <w:szCs w:val="18"/>
              </w:rPr>
              <w:t>vzpostavitev pretočnosti v Stražgonjci, Šikolah</w:t>
            </w:r>
          </w:p>
        </w:tc>
      </w:tr>
      <w:tr w:rsidR="00B96ABE" w:rsidRPr="00E5058B" w14:paraId="33A7DE64" w14:textId="77777777" w:rsidTr="00BE22B1">
        <w:trPr>
          <w:trHeight w:val="300"/>
        </w:trPr>
        <w:tc>
          <w:tcPr>
            <w:tcW w:w="1648" w:type="dxa"/>
            <w:noWrap/>
            <w:vAlign w:val="center"/>
            <w:hideMark/>
          </w:tcPr>
          <w:p w14:paraId="7FFD527F"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23</w:t>
            </w:r>
          </w:p>
        </w:tc>
        <w:tc>
          <w:tcPr>
            <w:tcW w:w="1597" w:type="dxa"/>
            <w:vAlign w:val="center"/>
          </w:tcPr>
          <w:p w14:paraId="3452BC9C" w14:textId="209D6DF0" w:rsidR="00B96ABE" w:rsidRPr="00C40744" w:rsidRDefault="00B96ABE" w:rsidP="00B96ABE">
            <w:pPr>
              <w:spacing w:line="240" w:lineRule="auto"/>
              <w:jc w:val="center"/>
              <w:rPr>
                <w:rFonts w:eastAsia="Times New Roman"/>
                <w:color w:val="000000"/>
                <w:sz w:val="18"/>
                <w:szCs w:val="18"/>
              </w:rPr>
            </w:pPr>
            <w:r>
              <w:rPr>
                <w:sz w:val="18"/>
                <w:szCs w:val="18"/>
              </w:rPr>
              <w:t>Kidričevo</w:t>
            </w:r>
          </w:p>
        </w:tc>
        <w:tc>
          <w:tcPr>
            <w:tcW w:w="2196" w:type="dxa"/>
            <w:vAlign w:val="bottom"/>
          </w:tcPr>
          <w:p w14:paraId="651A8ADB" w14:textId="528F5C3D" w:rsidR="00B96ABE" w:rsidRPr="00C40744" w:rsidRDefault="00B96ABE" w:rsidP="00B96ABE">
            <w:pPr>
              <w:spacing w:line="240" w:lineRule="auto"/>
              <w:jc w:val="center"/>
              <w:rPr>
                <w:rFonts w:eastAsia="Times New Roman"/>
                <w:color w:val="000000"/>
                <w:sz w:val="18"/>
                <w:szCs w:val="18"/>
              </w:rPr>
            </w:pPr>
            <w:r>
              <w:rPr>
                <w:sz w:val="18"/>
                <w:szCs w:val="18"/>
              </w:rPr>
              <w:t xml:space="preserve">Razbremenilnik Prednice </w:t>
            </w:r>
          </w:p>
        </w:tc>
        <w:tc>
          <w:tcPr>
            <w:tcW w:w="3621" w:type="dxa"/>
            <w:vAlign w:val="bottom"/>
          </w:tcPr>
          <w:p w14:paraId="464DD9C3" w14:textId="60D27802" w:rsidR="00B96ABE" w:rsidRPr="00C40744" w:rsidRDefault="00B96ABE" w:rsidP="00B96ABE">
            <w:pPr>
              <w:spacing w:line="240" w:lineRule="auto"/>
              <w:jc w:val="center"/>
              <w:rPr>
                <w:rFonts w:eastAsia="Times New Roman"/>
                <w:color w:val="000000"/>
                <w:sz w:val="18"/>
                <w:szCs w:val="18"/>
              </w:rPr>
            </w:pPr>
            <w:r>
              <w:rPr>
                <w:sz w:val="18"/>
                <w:szCs w:val="18"/>
              </w:rPr>
              <w:t>vzpostavitev pretočnosti v Stražgonjci, Šikolah</w:t>
            </w:r>
          </w:p>
        </w:tc>
      </w:tr>
      <w:tr w:rsidR="00B96ABE" w:rsidRPr="00E5058B" w14:paraId="12ACD0B2" w14:textId="77777777" w:rsidTr="00BE22B1">
        <w:trPr>
          <w:trHeight w:val="300"/>
        </w:trPr>
        <w:tc>
          <w:tcPr>
            <w:tcW w:w="1648" w:type="dxa"/>
            <w:noWrap/>
            <w:vAlign w:val="center"/>
            <w:hideMark/>
          </w:tcPr>
          <w:p w14:paraId="4A0B5FEB"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lastRenderedPageBreak/>
              <w:t>24</w:t>
            </w:r>
          </w:p>
        </w:tc>
        <w:tc>
          <w:tcPr>
            <w:tcW w:w="1597" w:type="dxa"/>
            <w:noWrap/>
            <w:vAlign w:val="center"/>
          </w:tcPr>
          <w:p w14:paraId="316BA00D" w14:textId="0552DB7E" w:rsidR="00B96ABE" w:rsidRPr="00C40744" w:rsidRDefault="00B96ABE" w:rsidP="00B96ABE">
            <w:pPr>
              <w:spacing w:line="240" w:lineRule="auto"/>
              <w:jc w:val="center"/>
              <w:rPr>
                <w:rFonts w:eastAsia="Times New Roman"/>
                <w:color w:val="000000"/>
                <w:sz w:val="18"/>
                <w:szCs w:val="18"/>
              </w:rPr>
            </w:pPr>
            <w:r>
              <w:rPr>
                <w:sz w:val="18"/>
                <w:szCs w:val="18"/>
              </w:rPr>
              <w:t>Lenart</w:t>
            </w:r>
          </w:p>
        </w:tc>
        <w:tc>
          <w:tcPr>
            <w:tcW w:w="2196" w:type="dxa"/>
            <w:vAlign w:val="center"/>
          </w:tcPr>
          <w:p w14:paraId="08E7D8DC" w14:textId="56BB206D" w:rsidR="00B96ABE" w:rsidRPr="00C40744" w:rsidRDefault="00B96ABE" w:rsidP="00B96ABE">
            <w:pPr>
              <w:spacing w:line="240" w:lineRule="auto"/>
              <w:jc w:val="center"/>
              <w:rPr>
                <w:rFonts w:eastAsia="Times New Roman"/>
                <w:color w:val="000000"/>
                <w:sz w:val="18"/>
                <w:szCs w:val="18"/>
              </w:rPr>
            </w:pPr>
            <w:r>
              <w:rPr>
                <w:sz w:val="18"/>
                <w:szCs w:val="18"/>
              </w:rPr>
              <w:t xml:space="preserve">MJ -12 </w:t>
            </w:r>
          </w:p>
        </w:tc>
        <w:tc>
          <w:tcPr>
            <w:tcW w:w="3621" w:type="dxa"/>
            <w:vAlign w:val="center"/>
          </w:tcPr>
          <w:p w14:paraId="417723FF" w14:textId="63D7E384" w:rsidR="00B96ABE" w:rsidRPr="00C40744" w:rsidRDefault="00B96ABE" w:rsidP="00B96ABE">
            <w:pPr>
              <w:spacing w:line="240" w:lineRule="auto"/>
              <w:jc w:val="center"/>
              <w:rPr>
                <w:rFonts w:eastAsia="Times New Roman"/>
                <w:color w:val="000000"/>
                <w:sz w:val="18"/>
                <w:szCs w:val="18"/>
              </w:rPr>
            </w:pPr>
            <w:r>
              <w:rPr>
                <w:sz w:val="18"/>
                <w:szCs w:val="18"/>
              </w:rPr>
              <w:t xml:space="preserve"> odstranitev naplavin v Močni</w:t>
            </w:r>
          </w:p>
        </w:tc>
      </w:tr>
      <w:tr w:rsidR="00B96ABE" w:rsidRPr="00E5058B" w14:paraId="61DC5E71" w14:textId="77777777" w:rsidTr="00BE22B1">
        <w:trPr>
          <w:trHeight w:val="300"/>
        </w:trPr>
        <w:tc>
          <w:tcPr>
            <w:tcW w:w="1648" w:type="dxa"/>
            <w:noWrap/>
            <w:vAlign w:val="center"/>
            <w:hideMark/>
          </w:tcPr>
          <w:p w14:paraId="0ACEF517"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25</w:t>
            </w:r>
          </w:p>
        </w:tc>
        <w:tc>
          <w:tcPr>
            <w:tcW w:w="1597" w:type="dxa"/>
            <w:noWrap/>
            <w:vAlign w:val="center"/>
          </w:tcPr>
          <w:p w14:paraId="409D1E37" w14:textId="6C402AB3" w:rsidR="00B96ABE" w:rsidRPr="00C40744" w:rsidRDefault="00B96ABE" w:rsidP="00B96ABE">
            <w:pPr>
              <w:spacing w:line="240" w:lineRule="auto"/>
              <w:jc w:val="center"/>
              <w:rPr>
                <w:rFonts w:eastAsia="Times New Roman"/>
                <w:color w:val="000000"/>
                <w:sz w:val="18"/>
                <w:szCs w:val="18"/>
              </w:rPr>
            </w:pPr>
            <w:r>
              <w:rPr>
                <w:sz w:val="18"/>
                <w:szCs w:val="18"/>
              </w:rPr>
              <w:t>Lenart</w:t>
            </w:r>
          </w:p>
        </w:tc>
        <w:tc>
          <w:tcPr>
            <w:tcW w:w="2196" w:type="dxa"/>
            <w:vAlign w:val="center"/>
          </w:tcPr>
          <w:p w14:paraId="669CF9EC" w14:textId="74B2F682" w:rsidR="00B96ABE" w:rsidRPr="00C40744" w:rsidRDefault="00B96ABE" w:rsidP="00B96ABE">
            <w:pPr>
              <w:spacing w:line="240" w:lineRule="auto"/>
              <w:jc w:val="center"/>
              <w:rPr>
                <w:rFonts w:eastAsia="Times New Roman"/>
                <w:color w:val="000000"/>
                <w:sz w:val="18"/>
                <w:szCs w:val="18"/>
              </w:rPr>
            </w:pPr>
            <w:r>
              <w:rPr>
                <w:sz w:val="18"/>
                <w:szCs w:val="18"/>
              </w:rPr>
              <w:t xml:space="preserve">MJ-9 </w:t>
            </w:r>
          </w:p>
        </w:tc>
        <w:tc>
          <w:tcPr>
            <w:tcW w:w="3621" w:type="dxa"/>
            <w:vAlign w:val="center"/>
          </w:tcPr>
          <w:p w14:paraId="2F2CB9B0" w14:textId="10A7BF35" w:rsidR="00B96ABE" w:rsidRPr="00C40744" w:rsidRDefault="00B96ABE" w:rsidP="00B96ABE">
            <w:pPr>
              <w:spacing w:line="240" w:lineRule="auto"/>
              <w:jc w:val="center"/>
              <w:rPr>
                <w:rFonts w:eastAsia="Times New Roman"/>
                <w:color w:val="000000"/>
                <w:sz w:val="18"/>
                <w:szCs w:val="18"/>
              </w:rPr>
            </w:pPr>
            <w:r>
              <w:rPr>
                <w:sz w:val="18"/>
                <w:szCs w:val="18"/>
              </w:rPr>
              <w:t xml:space="preserve"> odstranitev zarasti in naplavin, sanacija sifona v Radehovi</w:t>
            </w:r>
          </w:p>
        </w:tc>
      </w:tr>
      <w:tr w:rsidR="00B96ABE" w:rsidRPr="00E5058B" w14:paraId="02F5ADA3" w14:textId="77777777" w:rsidTr="00BE22B1">
        <w:trPr>
          <w:trHeight w:val="480"/>
        </w:trPr>
        <w:tc>
          <w:tcPr>
            <w:tcW w:w="1648" w:type="dxa"/>
            <w:noWrap/>
            <w:vAlign w:val="center"/>
            <w:hideMark/>
          </w:tcPr>
          <w:p w14:paraId="5E1FF628"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26</w:t>
            </w:r>
          </w:p>
        </w:tc>
        <w:tc>
          <w:tcPr>
            <w:tcW w:w="1597" w:type="dxa"/>
            <w:noWrap/>
            <w:vAlign w:val="center"/>
          </w:tcPr>
          <w:p w14:paraId="0B3345F5" w14:textId="0E5F0FFA" w:rsidR="00B96ABE" w:rsidRPr="00C40744" w:rsidRDefault="00B96ABE" w:rsidP="00B96ABE">
            <w:pPr>
              <w:spacing w:line="240" w:lineRule="auto"/>
              <w:jc w:val="center"/>
              <w:rPr>
                <w:rFonts w:eastAsia="Times New Roman"/>
                <w:color w:val="000000"/>
                <w:sz w:val="18"/>
                <w:szCs w:val="18"/>
              </w:rPr>
            </w:pPr>
            <w:r>
              <w:rPr>
                <w:sz w:val="18"/>
                <w:szCs w:val="18"/>
              </w:rPr>
              <w:t>Lenart</w:t>
            </w:r>
          </w:p>
        </w:tc>
        <w:tc>
          <w:tcPr>
            <w:tcW w:w="2196" w:type="dxa"/>
            <w:vAlign w:val="center"/>
          </w:tcPr>
          <w:p w14:paraId="490F9149" w14:textId="6FF49461" w:rsidR="00B96ABE" w:rsidRPr="00C40744" w:rsidRDefault="00B96ABE" w:rsidP="00B96ABE">
            <w:pPr>
              <w:spacing w:line="240" w:lineRule="auto"/>
              <w:jc w:val="center"/>
              <w:rPr>
                <w:rFonts w:eastAsia="Times New Roman"/>
                <w:color w:val="000000"/>
                <w:sz w:val="18"/>
                <w:szCs w:val="18"/>
              </w:rPr>
            </w:pPr>
            <w:r>
              <w:rPr>
                <w:sz w:val="18"/>
                <w:szCs w:val="18"/>
              </w:rPr>
              <w:t>AK Pristava</w:t>
            </w:r>
          </w:p>
        </w:tc>
        <w:tc>
          <w:tcPr>
            <w:tcW w:w="3621" w:type="dxa"/>
            <w:vAlign w:val="center"/>
          </w:tcPr>
          <w:p w14:paraId="754569B8" w14:textId="14ED2DAD" w:rsidR="00B96ABE" w:rsidRPr="00C40744" w:rsidRDefault="00B96ABE" w:rsidP="00B96ABE">
            <w:pPr>
              <w:spacing w:line="240" w:lineRule="auto"/>
              <w:jc w:val="center"/>
              <w:rPr>
                <w:rFonts w:eastAsia="Times New Roman"/>
                <w:color w:val="000000"/>
                <w:sz w:val="18"/>
                <w:szCs w:val="18"/>
              </w:rPr>
            </w:pPr>
            <w:r>
              <w:rPr>
                <w:sz w:val="18"/>
                <w:szCs w:val="18"/>
              </w:rPr>
              <w:t>obratovanje</w:t>
            </w:r>
          </w:p>
        </w:tc>
      </w:tr>
      <w:tr w:rsidR="00B96ABE" w:rsidRPr="00E5058B" w14:paraId="2112D08E" w14:textId="77777777" w:rsidTr="00BE22B1">
        <w:trPr>
          <w:trHeight w:val="300"/>
        </w:trPr>
        <w:tc>
          <w:tcPr>
            <w:tcW w:w="1648" w:type="dxa"/>
            <w:noWrap/>
            <w:vAlign w:val="center"/>
            <w:hideMark/>
          </w:tcPr>
          <w:p w14:paraId="2612E802"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27</w:t>
            </w:r>
          </w:p>
        </w:tc>
        <w:tc>
          <w:tcPr>
            <w:tcW w:w="1597" w:type="dxa"/>
            <w:noWrap/>
            <w:vAlign w:val="center"/>
          </w:tcPr>
          <w:p w14:paraId="3E5B6B7F" w14:textId="69FDF0A1" w:rsidR="00B96ABE" w:rsidRPr="00C40744" w:rsidRDefault="00B96ABE" w:rsidP="00B96ABE">
            <w:pPr>
              <w:spacing w:line="240" w:lineRule="auto"/>
              <w:jc w:val="center"/>
              <w:rPr>
                <w:rFonts w:eastAsia="Times New Roman"/>
                <w:color w:val="000000"/>
                <w:sz w:val="18"/>
                <w:szCs w:val="18"/>
              </w:rPr>
            </w:pPr>
            <w:r>
              <w:rPr>
                <w:sz w:val="18"/>
                <w:szCs w:val="18"/>
              </w:rPr>
              <w:t>Lenart</w:t>
            </w:r>
          </w:p>
        </w:tc>
        <w:tc>
          <w:tcPr>
            <w:tcW w:w="2196" w:type="dxa"/>
            <w:vAlign w:val="center"/>
          </w:tcPr>
          <w:p w14:paraId="5437BEA7" w14:textId="4E0545D3" w:rsidR="00B96ABE" w:rsidRPr="00C40744" w:rsidRDefault="00B96ABE" w:rsidP="00B96ABE">
            <w:pPr>
              <w:spacing w:line="240" w:lineRule="auto"/>
              <w:jc w:val="center"/>
              <w:rPr>
                <w:rFonts w:eastAsia="Times New Roman"/>
                <w:color w:val="000000"/>
                <w:sz w:val="18"/>
                <w:szCs w:val="18"/>
              </w:rPr>
            </w:pPr>
            <w:r>
              <w:rPr>
                <w:sz w:val="18"/>
                <w:szCs w:val="18"/>
              </w:rPr>
              <w:t xml:space="preserve">AK Pristava </w:t>
            </w:r>
          </w:p>
        </w:tc>
        <w:tc>
          <w:tcPr>
            <w:tcW w:w="3621" w:type="dxa"/>
            <w:vAlign w:val="center"/>
          </w:tcPr>
          <w:p w14:paraId="7999EC80" w14:textId="3B549ABA" w:rsidR="00B96ABE" w:rsidRPr="00C40744" w:rsidRDefault="00B96ABE" w:rsidP="00B96ABE">
            <w:pPr>
              <w:spacing w:line="240" w:lineRule="auto"/>
              <w:jc w:val="center"/>
              <w:rPr>
                <w:rFonts w:eastAsia="Times New Roman"/>
                <w:color w:val="000000"/>
                <w:sz w:val="18"/>
                <w:szCs w:val="18"/>
              </w:rPr>
            </w:pPr>
            <w:r>
              <w:rPr>
                <w:sz w:val="18"/>
                <w:szCs w:val="18"/>
              </w:rPr>
              <w:t>AK Pristava - vzdrževanje</w:t>
            </w:r>
          </w:p>
        </w:tc>
      </w:tr>
      <w:tr w:rsidR="00B96ABE" w:rsidRPr="00E5058B" w14:paraId="746BE609" w14:textId="77777777" w:rsidTr="00BE22B1">
        <w:trPr>
          <w:trHeight w:val="300"/>
        </w:trPr>
        <w:tc>
          <w:tcPr>
            <w:tcW w:w="1648" w:type="dxa"/>
            <w:noWrap/>
            <w:vAlign w:val="center"/>
            <w:hideMark/>
          </w:tcPr>
          <w:p w14:paraId="69D79A58"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28</w:t>
            </w:r>
          </w:p>
        </w:tc>
        <w:tc>
          <w:tcPr>
            <w:tcW w:w="1597" w:type="dxa"/>
            <w:noWrap/>
            <w:vAlign w:val="center"/>
          </w:tcPr>
          <w:p w14:paraId="0F491C1B" w14:textId="37C09AB3" w:rsidR="00B96ABE" w:rsidRPr="00C40744" w:rsidRDefault="00B96ABE" w:rsidP="00B96ABE">
            <w:pPr>
              <w:spacing w:line="240" w:lineRule="auto"/>
              <w:jc w:val="center"/>
              <w:rPr>
                <w:rFonts w:eastAsia="Times New Roman"/>
                <w:color w:val="000000"/>
                <w:sz w:val="18"/>
                <w:szCs w:val="18"/>
              </w:rPr>
            </w:pPr>
            <w:r>
              <w:rPr>
                <w:sz w:val="18"/>
                <w:szCs w:val="18"/>
              </w:rPr>
              <w:t>Lovrenc na Pohorju</w:t>
            </w:r>
          </w:p>
        </w:tc>
        <w:tc>
          <w:tcPr>
            <w:tcW w:w="2196" w:type="dxa"/>
            <w:vAlign w:val="center"/>
          </w:tcPr>
          <w:p w14:paraId="02C7EE23" w14:textId="72FBA9A7" w:rsidR="00B96ABE" w:rsidRPr="00C40744" w:rsidRDefault="00B96ABE" w:rsidP="00B96ABE">
            <w:pPr>
              <w:spacing w:line="240" w:lineRule="auto"/>
              <w:jc w:val="center"/>
              <w:rPr>
                <w:rFonts w:eastAsia="Times New Roman"/>
                <w:color w:val="000000"/>
                <w:sz w:val="18"/>
                <w:szCs w:val="18"/>
              </w:rPr>
            </w:pPr>
            <w:proofErr w:type="spellStart"/>
            <w:r>
              <w:rPr>
                <w:sz w:val="18"/>
                <w:szCs w:val="18"/>
              </w:rPr>
              <w:t>Radoljna</w:t>
            </w:r>
            <w:proofErr w:type="spellEnd"/>
            <w:r>
              <w:rPr>
                <w:sz w:val="18"/>
                <w:szCs w:val="18"/>
              </w:rPr>
              <w:t xml:space="preserve"> </w:t>
            </w:r>
          </w:p>
        </w:tc>
        <w:tc>
          <w:tcPr>
            <w:tcW w:w="3621" w:type="dxa"/>
            <w:vAlign w:val="center"/>
          </w:tcPr>
          <w:p w14:paraId="4B075C47" w14:textId="3BA869B3" w:rsidR="00B96ABE" w:rsidRPr="00C40744" w:rsidRDefault="00B96ABE" w:rsidP="00B96ABE">
            <w:pPr>
              <w:spacing w:line="240" w:lineRule="auto"/>
              <w:jc w:val="center"/>
              <w:rPr>
                <w:rFonts w:eastAsia="Times New Roman"/>
                <w:color w:val="000000"/>
                <w:sz w:val="18"/>
                <w:szCs w:val="18"/>
              </w:rPr>
            </w:pPr>
            <w:r>
              <w:rPr>
                <w:sz w:val="18"/>
                <w:szCs w:val="18"/>
              </w:rPr>
              <w:t xml:space="preserve"> stabilizacija dna in vzpostavitev pretočnosti</w:t>
            </w:r>
          </w:p>
        </w:tc>
      </w:tr>
      <w:tr w:rsidR="00B96ABE" w:rsidRPr="00E5058B" w14:paraId="35F442F5" w14:textId="77777777" w:rsidTr="00BE22B1">
        <w:trPr>
          <w:trHeight w:val="480"/>
        </w:trPr>
        <w:tc>
          <w:tcPr>
            <w:tcW w:w="1648" w:type="dxa"/>
            <w:noWrap/>
            <w:vAlign w:val="center"/>
            <w:hideMark/>
          </w:tcPr>
          <w:p w14:paraId="6A64DABB"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29</w:t>
            </w:r>
          </w:p>
        </w:tc>
        <w:tc>
          <w:tcPr>
            <w:tcW w:w="1597" w:type="dxa"/>
            <w:noWrap/>
            <w:vAlign w:val="center"/>
          </w:tcPr>
          <w:p w14:paraId="3A2834B1" w14:textId="46EBBF95" w:rsidR="00B96ABE" w:rsidRPr="00C40744" w:rsidRDefault="00B96ABE" w:rsidP="00B96ABE">
            <w:pPr>
              <w:spacing w:line="240" w:lineRule="auto"/>
              <w:jc w:val="center"/>
              <w:rPr>
                <w:rFonts w:eastAsia="Times New Roman"/>
                <w:color w:val="000000"/>
                <w:sz w:val="18"/>
                <w:szCs w:val="18"/>
              </w:rPr>
            </w:pPr>
            <w:r>
              <w:rPr>
                <w:sz w:val="18"/>
                <w:szCs w:val="18"/>
              </w:rPr>
              <w:t xml:space="preserve">Lovrenc na Pohorju </w:t>
            </w:r>
          </w:p>
        </w:tc>
        <w:tc>
          <w:tcPr>
            <w:tcW w:w="2196" w:type="dxa"/>
            <w:vAlign w:val="center"/>
          </w:tcPr>
          <w:p w14:paraId="337A2E56" w14:textId="5D21A2E0" w:rsidR="00B96ABE" w:rsidRPr="00C40744" w:rsidRDefault="00B96ABE" w:rsidP="00B96ABE">
            <w:pPr>
              <w:spacing w:line="240" w:lineRule="auto"/>
              <w:jc w:val="center"/>
              <w:rPr>
                <w:rFonts w:eastAsia="Times New Roman"/>
                <w:color w:val="000000"/>
                <w:sz w:val="18"/>
                <w:szCs w:val="18"/>
              </w:rPr>
            </w:pPr>
            <w:proofErr w:type="spellStart"/>
            <w:r>
              <w:rPr>
                <w:sz w:val="18"/>
                <w:szCs w:val="18"/>
              </w:rPr>
              <w:t>Slepnica</w:t>
            </w:r>
            <w:proofErr w:type="spellEnd"/>
            <w:r>
              <w:rPr>
                <w:sz w:val="18"/>
                <w:szCs w:val="18"/>
              </w:rPr>
              <w:t xml:space="preserve"> </w:t>
            </w:r>
          </w:p>
        </w:tc>
        <w:tc>
          <w:tcPr>
            <w:tcW w:w="3621" w:type="dxa"/>
            <w:vAlign w:val="center"/>
          </w:tcPr>
          <w:p w14:paraId="71507062" w14:textId="6E724CDB" w:rsidR="00B96ABE" w:rsidRPr="00C40744" w:rsidRDefault="00B96ABE" w:rsidP="00B96ABE">
            <w:pPr>
              <w:spacing w:line="240" w:lineRule="auto"/>
              <w:jc w:val="center"/>
              <w:rPr>
                <w:rFonts w:eastAsia="Times New Roman"/>
                <w:color w:val="000000"/>
                <w:sz w:val="18"/>
                <w:szCs w:val="18"/>
              </w:rPr>
            </w:pPr>
            <w:r>
              <w:rPr>
                <w:sz w:val="18"/>
                <w:szCs w:val="18"/>
              </w:rPr>
              <w:t xml:space="preserve"> vzdrževanje pretočnosti in stabilizacija brežin </w:t>
            </w:r>
          </w:p>
        </w:tc>
      </w:tr>
      <w:tr w:rsidR="00B96ABE" w:rsidRPr="00E5058B" w14:paraId="3AFBD241" w14:textId="77777777" w:rsidTr="00BE22B1">
        <w:trPr>
          <w:trHeight w:val="300"/>
        </w:trPr>
        <w:tc>
          <w:tcPr>
            <w:tcW w:w="1648" w:type="dxa"/>
            <w:noWrap/>
            <w:vAlign w:val="center"/>
            <w:hideMark/>
          </w:tcPr>
          <w:p w14:paraId="76B98572"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30</w:t>
            </w:r>
          </w:p>
        </w:tc>
        <w:tc>
          <w:tcPr>
            <w:tcW w:w="1597" w:type="dxa"/>
            <w:noWrap/>
            <w:vAlign w:val="center"/>
          </w:tcPr>
          <w:p w14:paraId="46415B74" w14:textId="31FB5376" w:rsidR="00B96ABE" w:rsidRPr="00C40744" w:rsidRDefault="00B96ABE" w:rsidP="00B96ABE">
            <w:pPr>
              <w:spacing w:line="240" w:lineRule="auto"/>
              <w:jc w:val="center"/>
              <w:rPr>
                <w:rFonts w:eastAsia="Times New Roman"/>
                <w:color w:val="000000"/>
                <w:sz w:val="18"/>
                <w:szCs w:val="18"/>
              </w:rPr>
            </w:pPr>
            <w:r>
              <w:rPr>
                <w:sz w:val="18"/>
                <w:szCs w:val="18"/>
              </w:rPr>
              <w:t>Majšperk</w:t>
            </w:r>
          </w:p>
        </w:tc>
        <w:tc>
          <w:tcPr>
            <w:tcW w:w="2196" w:type="dxa"/>
            <w:vAlign w:val="center"/>
          </w:tcPr>
          <w:p w14:paraId="545E407D" w14:textId="11BDB0E9" w:rsidR="00B96ABE" w:rsidRPr="00C40744" w:rsidRDefault="00B96ABE" w:rsidP="00B96ABE">
            <w:pPr>
              <w:spacing w:line="240" w:lineRule="auto"/>
              <w:jc w:val="center"/>
              <w:rPr>
                <w:rFonts w:eastAsia="Times New Roman"/>
                <w:color w:val="000000"/>
                <w:sz w:val="18"/>
                <w:szCs w:val="18"/>
              </w:rPr>
            </w:pPr>
            <w:r>
              <w:rPr>
                <w:sz w:val="18"/>
                <w:szCs w:val="18"/>
              </w:rPr>
              <w:t xml:space="preserve">Dravinja - </w:t>
            </w:r>
            <w:proofErr w:type="spellStart"/>
            <w:r>
              <w:rPr>
                <w:sz w:val="18"/>
                <w:szCs w:val="18"/>
              </w:rPr>
              <w:t>vv</w:t>
            </w:r>
            <w:proofErr w:type="spellEnd"/>
            <w:r>
              <w:rPr>
                <w:sz w:val="18"/>
                <w:szCs w:val="18"/>
              </w:rPr>
              <w:t xml:space="preserve"> nasipi Majšperk</w:t>
            </w:r>
          </w:p>
        </w:tc>
        <w:tc>
          <w:tcPr>
            <w:tcW w:w="3621" w:type="dxa"/>
            <w:vAlign w:val="center"/>
          </w:tcPr>
          <w:p w14:paraId="3EDCE2F6" w14:textId="3538825C" w:rsidR="00B96ABE" w:rsidRPr="00C40744" w:rsidRDefault="00B96ABE" w:rsidP="00B96ABE">
            <w:pPr>
              <w:spacing w:line="240" w:lineRule="auto"/>
              <w:jc w:val="center"/>
              <w:rPr>
                <w:rFonts w:eastAsia="Times New Roman"/>
                <w:color w:val="000000"/>
                <w:sz w:val="18"/>
                <w:szCs w:val="18"/>
              </w:rPr>
            </w:pPr>
            <w:r>
              <w:rPr>
                <w:sz w:val="18"/>
                <w:szCs w:val="18"/>
              </w:rPr>
              <w:t xml:space="preserve">vzdrževanje nove infrastrukture zgrajene v sklopu projekta (košnje) Dravinja - </w:t>
            </w:r>
            <w:proofErr w:type="spellStart"/>
            <w:r>
              <w:rPr>
                <w:sz w:val="18"/>
                <w:szCs w:val="18"/>
              </w:rPr>
              <w:t>vv</w:t>
            </w:r>
            <w:proofErr w:type="spellEnd"/>
            <w:r>
              <w:rPr>
                <w:sz w:val="18"/>
                <w:szCs w:val="18"/>
              </w:rPr>
              <w:t xml:space="preserve"> nasipi Majšperk</w:t>
            </w:r>
          </w:p>
        </w:tc>
      </w:tr>
      <w:tr w:rsidR="00B96ABE" w:rsidRPr="00E5058B" w14:paraId="02BD37C4" w14:textId="77777777" w:rsidTr="00BE22B1">
        <w:trPr>
          <w:trHeight w:val="300"/>
        </w:trPr>
        <w:tc>
          <w:tcPr>
            <w:tcW w:w="1648" w:type="dxa"/>
            <w:noWrap/>
            <w:vAlign w:val="center"/>
            <w:hideMark/>
          </w:tcPr>
          <w:p w14:paraId="69BDEE1D"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31</w:t>
            </w:r>
          </w:p>
        </w:tc>
        <w:tc>
          <w:tcPr>
            <w:tcW w:w="1597" w:type="dxa"/>
            <w:noWrap/>
            <w:vAlign w:val="center"/>
          </w:tcPr>
          <w:p w14:paraId="3664BAF5" w14:textId="53EDC13D" w:rsidR="00B96ABE" w:rsidRPr="00C40744" w:rsidRDefault="00B96ABE" w:rsidP="00B96ABE">
            <w:pPr>
              <w:spacing w:line="240" w:lineRule="auto"/>
              <w:jc w:val="center"/>
              <w:rPr>
                <w:rFonts w:eastAsia="Times New Roman"/>
                <w:color w:val="000000"/>
                <w:sz w:val="18"/>
                <w:szCs w:val="18"/>
              </w:rPr>
            </w:pPr>
            <w:r>
              <w:rPr>
                <w:sz w:val="18"/>
                <w:szCs w:val="18"/>
              </w:rPr>
              <w:t xml:space="preserve">Majšperk </w:t>
            </w:r>
          </w:p>
        </w:tc>
        <w:tc>
          <w:tcPr>
            <w:tcW w:w="2196" w:type="dxa"/>
            <w:vAlign w:val="bottom"/>
          </w:tcPr>
          <w:p w14:paraId="51651C79" w14:textId="631B1561" w:rsidR="00B96ABE" w:rsidRPr="00C40744" w:rsidRDefault="00B96ABE" w:rsidP="00B96ABE">
            <w:pPr>
              <w:spacing w:line="240" w:lineRule="auto"/>
              <w:jc w:val="center"/>
              <w:rPr>
                <w:rFonts w:eastAsia="Times New Roman"/>
                <w:color w:val="000000"/>
                <w:sz w:val="18"/>
                <w:szCs w:val="18"/>
              </w:rPr>
            </w:pPr>
            <w:r>
              <w:rPr>
                <w:sz w:val="18"/>
                <w:szCs w:val="18"/>
              </w:rPr>
              <w:t xml:space="preserve">Odvodnik OJ-10 </w:t>
            </w:r>
          </w:p>
        </w:tc>
        <w:tc>
          <w:tcPr>
            <w:tcW w:w="3621" w:type="dxa"/>
            <w:vAlign w:val="bottom"/>
          </w:tcPr>
          <w:p w14:paraId="2F023522" w14:textId="21100A60" w:rsidR="00B96ABE" w:rsidRPr="00C40744" w:rsidRDefault="00B96ABE" w:rsidP="00B96ABE">
            <w:pPr>
              <w:spacing w:line="240" w:lineRule="auto"/>
              <w:jc w:val="center"/>
              <w:rPr>
                <w:rFonts w:eastAsia="Times New Roman"/>
                <w:color w:val="000000"/>
                <w:sz w:val="18"/>
                <w:szCs w:val="18"/>
              </w:rPr>
            </w:pPr>
            <w:r>
              <w:rPr>
                <w:sz w:val="18"/>
                <w:szCs w:val="18"/>
              </w:rPr>
              <w:t xml:space="preserve"> obnova profila, vzpostavitev pretočnosti  v Medvedcah </w:t>
            </w:r>
          </w:p>
        </w:tc>
      </w:tr>
      <w:tr w:rsidR="00B96ABE" w:rsidRPr="00E5058B" w14:paraId="1339432C" w14:textId="77777777" w:rsidTr="00BE22B1">
        <w:trPr>
          <w:trHeight w:val="300"/>
        </w:trPr>
        <w:tc>
          <w:tcPr>
            <w:tcW w:w="1648" w:type="dxa"/>
            <w:noWrap/>
            <w:vAlign w:val="center"/>
            <w:hideMark/>
          </w:tcPr>
          <w:p w14:paraId="30110896"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32</w:t>
            </w:r>
          </w:p>
        </w:tc>
        <w:tc>
          <w:tcPr>
            <w:tcW w:w="1597" w:type="dxa"/>
            <w:noWrap/>
            <w:vAlign w:val="center"/>
          </w:tcPr>
          <w:p w14:paraId="188326AF" w14:textId="7F6ABA12" w:rsidR="00B96ABE" w:rsidRPr="00C40744" w:rsidRDefault="00B96ABE" w:rsidP="00B96ABE">
            <w:pPr>
              <w:spacing w:line="240" w:lineRule="auto"/>
              <w:jc w:val="center"/>
              <w:rPr>
                <w:rFonts w:eastAsia="Times New Roman"/>
                <w:color w:val="000000"/>
                <w:sz w:val="18"/>
                <w:szCs w:val="18"/>
              </w:rPr>
            </w:pPr>
            <w:r>
              <w:rPr>
                <w:sz w:val="18"/>
                <w:szCs w:val="18"/>
              </w:rPr>
              <w:t>Maribor</w:t>
            </w:r>
          </w:p>
        </w:tc>
        <w:tc>
          <w:tcPr>
            <w:tcW w:w="2196" w:type="dxa"/>
            <w:noWrap/>
            <w:vAlign w:val="center"/>
          </w:tcPr>
          <w:p w14:paraId="7A6FB6ED" w14:textId="3C714365" w:rsidR="00B96ABE" w:rsidRPr="00C40744" w:rsidRDefault="00B96ABE" w:rsidP="00B96ABE">
            <w:pPr>
              <w:spacing w:line="240" w:lineRule="auto"/>
              <w:jc w:val="center"/>
              <w:rPr>
                <w:rFonts w:eastAsia="Times New Roman"/>
                <w:color w:val="000000"/>
                <w:sz w:val="18"/>
                <w:szCs w:val="18"/>
              </w:rPr>
            </w:pPr>
            <w:proofErr w:type="spellStart"/>
            <w:r>
              <w:rPr>
                <w:sz w:val="18"/>
                <w:szCs w:val="18"/>
              </w:rPr>
              <w:t>Blažovnica</w:t>
            </w:r>
            <w:proofErr w:type="spellEnd"/>
            <w:r>
              <w:rPr>
                <w:sz w:val="18"/>
                <w:szCs w:val="18"/>
              </w:rPr>
              <w:t xml:space="preserve"> </w:t>
            </w:r>
          </w:p>
        </w:tc>
        <w:tc>
          <w:tcPr>
            <w:tcW w:w="3621" w:type="dxa"/>
            <w:noWrap/>
            <w:vAlign w:val="center"/>
          </w:tcPr>
          <w:p w14:paraId="2AC99A82" w14:textId="60334119" w:rsidR="00B96ABE" w:rsidRPr="00C40744" w:rsidRDefault="00B96ABE" w:rsidP="00B96ABE">
            <w:pPr>
              <w:spacing w:line="240" w:lineRule="auto"/>
              <w:jc w:val="center"/>
              <w:rPr>
                <w:rFonts w:eastAsia="Times New Roman"/>
                <w:color w:val="000000"/>
                <w:sz w:val="18"/>
                <w:szCs w:val="18"/>
              </w:rPr>
            </w:pPr>
            <w:r>
              <w:rPr>
                <w:sz w:val="18"/>
                <w:szCs w:val="18"/>
              </w:rPr>
              <w:t xml:space="preserve"> vzdrževanje pretočnosti</w:t>
            </w:r>
          </w:p>
        </w:tc>
      </w:tr>
      <w:tr w:rsidR="00B96ABE" w:rsidRPr="00E5058B" w14:paraId="235BA49C" w14:textId="77777777" w:rsidTr="00BE22B1">
        <w:trPr>
          <w:trHeight w:val="300"/>
        </w:trPr>
        <w:tc>
          <w:tcPr>
            <w:tcW w:w="1648" w:type="dxa"/>
            <w:noWrap/>
            <w:vAlign w:val="center"/>
            <w:hideMark/>
          </w:tcPr>
          <w:p w14:paraId="16D2AF93"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33</w:t>
            </w:r>
          </w:p>
        </w:tc>
        <w:tc>
          <w:tcPr>
            <w:tcW w:w="1597" w:type="dxa"/>
            <w:noWrap/>
            <w:vAlign w:val="center"/>
          </w:tcPr>
          <w:p w14:paraId="2BA663E9" w14:textId="295539E5" w:rsidR="00B96ABE" w:rsidRPr="00C40744" w:rsidRDefault="00B96ABE" w:rsidP="00B96ABE">
            <w:pPr>
              <w:spacing w:line="240" w:lineRule="auto"/>
              <w:jc w:val="center"/>
              <w:rPr>
                <w:rFonts w:eastAsia="Times New Roman"/>
                <w:color w:val="000000"/>
                <w:sz w:val="18"/>
                <w:szCs w:val="18"/>
              </w:rPr>
            </w:pPr>
            <w:r>
              <w:rPr>
                <w:sz w:val="18"/>
                <w:szCs w:val="18"/>
              </w:rPr>
              <w:t>Maribor</w:t>
            </w:r>
          </w:p>
        </w:tc>
        <w:tc>
          <w:tcPr>
            <w:tcW w:w="2196" w:type="dxa"/>
            <w:noWrap/>
            <w:vAlign w:val="center"/>
          </w:tcPr>
          <w:p w14:paraId="29539C64" w14:textId="459AC98D" w:rsidR="00B96ABE" w:rsidRPr="00C40744" w:rsidRDefault="00B96ABE" w:rsidP="00B96ABE">
            <w:pPr>
              <w:spacing w:line="240" w:lineRule="auto"/>
              <w:jc w:val="center"/>
              <w:rPr>
                <w:rFonts w:eastAsia="Times New Roman"/>
                <w:color w:val="000000"/>
                <w:sz w:val="18"/>
                <w:szCs w:val="18"/>
              </w:rPr>
            </w:pPr>
            <w:r>
              <w:rPr>
                <w:sz w:val="18"/>
                <w:szCs w:val="18"/>
              </w:rPr>
              <w:t xml:space="preserve">Lazniški potok </w:t>
            </w:r>
          </w:p>
        </w:tc>
        <w:tc>
          <w:tcPr>
            <w:tcW w:w="3621" w:type="dxa"/>
            <w:noWrap/>
            <w:vAlign w:val="center"/>
          </w:tcPr>
          <w:p w14:paraId="07A36B65" w14:textId="5E330B60" w:rsidR="00B96ABE" w:rsidRPr="00C40744" w:rsidRDefault="00B96ABE" w:rsidP="00B96ABE">
            <w:pPr>
              <w:spacing w:line="240" w:lineRule="auto"/>
              <w:jc w:val="center"/>
              <w:rPr>
                <w:rFonts w:eastAsia="Times New Roman"/>
                <w:color w:val="000000"/>
                <w:sz w:val="18"/>
                <w:szCs w:val="18"/>
              </w:rPr>
            </w:pPr>
            <w:r>
              <w:rPr>
                <w:sz w:val="18"/>
                <w:szCs w:val="18"/>
              </w:rPr>
              <w:t xml:space="preserve"> vzdrževanje pretočnosti </w:t>
            </w:r>
          </w:p>
        </w:tc>
      </w:tr>
      <w:tr w:rsidR="00B96ABE" w:rsidRPr="00E5058B" w14:paraId="00407F7E" w14:textId="77777777" w:rsidTr="00BE22B1">
        <w:trPr>
          <w:trHeight w:val="300"/>
        </w:trPr>
        <w:tc>
          <w:tcPr>
            <w:tcW w:w="1648" w:type="dxa"/>
            <w:noWrap/>
            <w:vAlign w:val="center"/>
            <w:hideMark/>
          </w:tcPr>
          <w:p w14:paraId="0DC6C0E1"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34</w:t>
            </w:r>
          </w:p>
        </w:tc>
        <w:tc>
          <w:tcPr>
            <w:tcW w:w="1597" w:type="dxa"/>
            <w:noWrap/>
            <w:vAlign w:val="center"/>
          </w:tcPr>
          <w:p w14:paraId="1CE220CD" w14:textId="674843F4" w:rsidR="00B96ABE" w:rsidRPr="00C40744" w:rsidRDefault="00B96ABE" w:rsidP="00B96ABE">
            <w:pPr>
              <w:spacing w:line="240" w:lineRule="auto"/>
              <w:jc w:val="center"/>
              <w:rPr>
                <w:rFonts w:eastAsia="Times New Roman"/>
                <w:color w:val="000000"/>
                <w:sz w:val="18"/>
                <w:szCs w:val="18"/>
              </w:rPr>
            </w:pPr>
            <w:r>
              <w:rPr>
                <w:sz w:val="18"/>
                <w:szCs w:val="18"/>
              </w:rPr>
              <w:t>Maribor</w:t>
            </w:r>
          </w:p>
        </w:tc>
        <w:tc>
          <w:tcPr>
            <w:tcW w:w="2196" w:type="dxa"/>
            <w:noWrap/>
            <w:vAlign w:val="center"/>
          </w:tcPr>
          <w:p w14:paraId="2A1120A1" w14:textId="5A63DEED" w:rsidR="00B96ABE" w:rsidRPr="00C40744" w:rsidRDefault="00B96ABE" w:rsidP="00B96ABE">
            <w:pPr>
              <w:spacing w:line="240" w:lineRule="auto"/>
              <w:jc w:val="center"/>
              <w:rPr>
                <w:rFonts w:eastAsia="Times New Roman"/>
                <w:color w:val="000000"/>
                <w:sz w:val="18"/>
                <w:szCs w:val="18"/>
              </w:rPr>
            </w:pPr>
            <w:r>
              <w:rPr>
                <w:sz w:val="18"/>
                <w:szCs w:val="18"/>
              </w:rPr>
              <w:t xml:space="preserve">Potok iz Kamniške grabe </w:t>
            </w:r>
          </w:p>
        </w:tc>
        <w:tc>
          <w:tcPr>
            <w:tcW w:w="3621" w:type="dxa"/>
            <w:noWrap/>
            <w:vAlign w:val="center"/>
          </w:tcPr>
          <w:p w14:paraId="6E1D9741" w14:textId="446C0A88" w:rsidR="00B96ABE" w:rsidRPr="00C40744" w:rsidRDefault="00B96ABE" w:rsidP="00B96ABE">
            <w:pPr>
              <w:spacing w:line="240" w:lineRule="auto"/>
              <w:jc w:val="center"/>
              <w:rPr>
                <w:rFonts w:eastAsia="Times New Roman"/>
                <w:color w:val="000000"/>
                <w:sz w:val="18"/>
                <w:szCs w:val="18"/>
              </w:rPr>
            </w:pPr>
            <w:r>
              <w:rPr>
                <w:sz w:val="18"/>
                <w:szCs w:val="18"/>
              </w:rPr>
              <w:t>vzdrževalna dela v Kamniški grabi</w:t>
            </w:r>
          </w:p>
        </w:tc>
      </w:tr>
      <w:tr w:rsidR="00B96ABE" w:rsidRPr="00E5058B" w14:paraId="1CDCD67F" w14:textId="77777777" w:rsidTr="00BE22B1">
        <w:trPr>
          <w:trHeight w:val="300"/>
        </w:trPr>
        <w:tc>
          <w:tcPr>
            <w:tcW w:w="1648" w:type="dxa"/>
            <w:noWrap/>
            <w:vAlign w:val="center"/>
            <w:hideMark/>
          </w:tcPr>
          <w:p w14:paraId="4567C762"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35</w:t>
            </w:r>
          </w:p>
        </w:tc>
        <w:tc>
          <w:tcPr>
            <w:tcW w:w="1597" w:type="dxa"/>
            <w:noWrap/>
            <w:vAlign w:val="center"/>
          </w:tcPr>
          <w:p w14:paraId="3958E6CD" w14:textId="7FDCD47A" w:rsidR="00B96ABE" w:rsidRPr="00C40744" w:rsidRDefault="00B96ABE" w:rsidP="00B96ABE">
            <w:pPr>
              <w:spacing w:line="240" w:lineRule="auto"/>
              <w:jc w:val="center"/>
              <w:rPr>
                <w:rFonts w:eastAsia="Times New Roman"/>
                <w:color w:val="000000"/>
                <w:sz w:val="18"/>
                <w:szCs w:val="18"/>
              </w:rPr>
            </w:pPr>
            <w:r>
              <w:rPr>
                <w:sz w:val="18"/>
                <w:szCs w:val="18"/>
              </w:rPr>
              <w:t>Maribor</w:t>
            </w:r>
          </w:p>
        </w:tc>
        <w:tc>
          <w:tcPr>
            <w:tcW w:w="2196" w:type="dxa"/>
            <w:noWrap/>
            <w:vAlign w:val="center"/>
          </w:tcPr>
          <w:p w14:paraId="229B136D" w14:textId="55D03AB0" w:rsidR="00B96ABE" w:rsidRPr="00C40744" w:rsidRDefault="00B96ABE" w:rsidP="00B96ABE">
            <w:pPr>
              <w:spacing w:line="240" w:lineRule="auto"/>
              <w:jc w:val="center"/>
              <w:rPr>
                <w:rFonts w:eastAsia="Times New Roman"/>
                <w:color w:val="000000"/>
                <w:sz w:val="18"/>
                <w:szCs w:val="18"/>
              </w:rPr>
            </w:pPr>
            <w:r>
              <w:rPr>
                <w:sz w:val="18"/>
                <w:szCs w:val="18"/>
              </w:rPr>
              <w:t>Pekrski potok</w:t>
            </w:r>
          </w:p>
        </w:tc>
        <w:tc>
          <w:tcPr>
            <w:tcW w:w="3621" w:type="dxa"/>
            <w:noWrap/>
            <w:vAlign w:val="center"/>
          </w:tcPr>
          <w:p w14:paraId="324504FB" w14:textId="30686135" w:rsidR="00B96ABE" w:rsidRPr="00C40744" w:rsidRDefault="00B96ABE" w:rsidP="00B96ABE">
            <w:pPr>
              <w:spacing w:line="240" w:lineRule="auto"/>
              <w:jc w:val="center"/>
              <w:rPr>
                <w:rFonts w:eastAsia="Times New Roman"/>
                <w:color w:val="000000"/>
                <w:sz w:val="18"/>
                <w:szCs w:val="18"/>
              </w:rPr>
            </w:pPr>
            <w:r>
              <w:rPr>
                <w:sz w:val="18"/>
                <w:szCs w:val="18"/>
              </w:rPr>
              <w:t xml:space="preserve"> vzdrževalna dela </w:t>
            </w:r>
            <w:proofErr w:type="spellStart"/>
            <w:r>
              <w:rPr>
                <w:sz w:val="18"/>
                <w:szCs w:val="18"/>
              </w:rPr>
              <w:t>gorvodno</w:t>
            </w:r>
            <w:proofErr w:type="spellEnd"/>
            <w:r>
              <w:rPr>
                <w:sz w:val="18"/>
                <w:szCs w:val="18"/>
              </w:rPr>
              <w:t xml:space="preserve"> od kanaliziranega odseka pod mlinom </w:t>
            </w:r>
          </w:p>
        </w:tc>
      </w:tr>
      <w:tr w:rsidR="00B96ABE" w:rsidRPr="00E5058B" w14:paraId="191A5546" w14:textId="77777777" w:rsidTr="00BE22B1">
        <w:trPr>
          <w:trHeight w:val="300"/>
        </w:trPr>
        <w:tc>
          <w:tcPr>
            <w:tcW w:w="1648" w:type="dxa"/>
            <w:noWrap/>
            <w:vAlign w:val="center"/>
            <w:hideMark/>
          </w:tcPr>
          <w:p w14:paraId="5F1D7A49"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36</w:t>
            </w:r>
          </w:p>
        </w:tc>
        <w:tc>
          <w:tcPr>
            <w:tcW w:w="1597" w:type="dxa"/>
            <w:noWrap/>
            <w:vAlign w:val="center"/>
          </w:tcPr>
          <w:p w14:paraId="08E92C8C" w14:textId="2F65FDFB" w:rsidR="00B96ABE" w:rsidRPr="00C40744" w:rsidRDefault="00B96ABE" w:rsidP="00B96ABE">
            <w:pPr>
              <w:spacing w:line="240" w:lineRule="auto"/>
              <w:jc w:val="center"/>
              <w:rPr>
                <w:rFonts w:eastAsia="Times New Roman"/>
                <w:color w:val="000000"/>
                <w:sz w:val="18"/>
                <w:szCs w:val="18"/>
              </w:rPr>
            </w:pPr>
            <w:r>
              <w:rPr>
                <w:sz w:val="18"/>
                <w:szCs w:val="18"/>
              </w:rPr>
              <w:t>Maribor</w:t>
            </w:r>
          </w:p>
        </w:tc>
        <w:tc>
          <w:tcPr>
            <w:tcW w:w="2196" w:type="dxa"/>
            <w:noWrap/>
            <w:vAlign w:val="center"/>
          </w:tcPr>
          <w:p w14:paraId="745EAB28" w14:textId="76CD43D9" w:rsidR="00B96ABE" w:rsidRPr="00C40744" w:rsidRDefault="00B96ABE" w:rsidP="00B96ABE">
            <w:pPr>
              <w:spacing w:line="240" w:lineRule="auto"/>
              <w:jc w:val="center"/>
              <w:rPr>
                <w:rFonts w:eastAsia="Times New Roman"/>
                <w:color w:val="000000"/>
                <w:sz w:val="18"/>
                <w:szCs w:val="18"/>
              </w:rPr>
            </w:pPr>
            <w:r>
              <w:rPr>
                <w:sz w:val="18"/>
                <w:szCs w:val="18"/>
              </w:rPr>
              <w:t xml:space="preserve">Razvanjski potok </w:t>
            </w:r>
          </w:p>
        </w:tc>
        <w:tc>
          <w:tcPr>
            <w:tcW w:w="3621" w:type="dxa"/>
            <w:noWrap/>
            <w:vAlign w:val="center"/>
          </w:tcPr>
          <w:p w14:paraId="6ED9157D" w14:textId="3BB0C87B" w:rsidR="00B96ABE" w:rsidRPr="00C40744" w:rsidRDefault="00B96ABE" w:rsidP="00B96ABE">
            <w:pPr>
              <w:spacing w:line="240" w:lineRule="auto"/>
              <w:jc w:val="center"/>
              <w:rPr>
                <w:rFonts w:eastAsia="Times New Roman"/>
                <w:color w:val="000000"/>
                <w:sz w:val="18"/>
                <w:szCs w:val="18"/>
              </w:rPr>
            </w:pPr>
            <w:r>
              <w:rPr>
                <w:sz w:val="18"/>
                <w:szCs w:val="18"/>
              </w:rPr>
              <w:t>vzdrževalna dela na izlivnem odseku</w:t>
            </w:r>
          </w:p>
        </w:tc>
      </w:tr>
      <w:tr w:rsidR="00B96ABE" w:rsidRPr="00E5058B" w14:paraId="15FB18C3" w14:textId="77777777" w:rsidTr="00BE22B1">
        <w:trPr>
          <w:trHeight w:val="480"/>
        </w:trPr>
        <w:tc>
          <w:tcPr>
            <w:tcW w:w="1648" w:type="dxa"/>
            <w:noWrap/>
            <w:vAlign w:val="center"/>
            <w:hideMark/>
          </w:tcPr>
          <w:p w14:paraId="22461175"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37</w:t>
            </w:r>
          </w:p>
        </w:tc>
        <w:tc>
          <w:tcPr>
            <w:tcW w:w="1597" w:type="dxa"/>
            <w:noWrap/>
            <w:vAlign w:val="center"/>
          </w:tcPr>
          <w:p w14:paraId="751883BA" w14:textId="0807D8D9" w:rsidR="00B96ABE" w:rsidRPr="00C40744" w:rsidRDefault="00B96ABE" w:rsidP="00B96ABE">
            <w:pPr>
              <w:spacing w:line="240" w:lineRule="auto"/>
              <w:jc w:val="center"/>
              <w:rPr>
                <w:rFonts w:eastAsia="Times New Roman"/>
                <w:color w:val="000000"/>
                <w:sz w:val="18"/>
                <w:szCs w:val="18"/>
              </w:rPr>
            </w:pPr>
            <w:r>
              <w:rPr>
                <w:sz w:val="18"/>
                <w:szCs w:val="18"/>
              </w:rPr>
              <w:t>Maribor</w:t>
            </w:r>
          </w:p>
        </w:tc>
        <w:tc>
          <w:tcPr>
            <w:tcW w:w="2196" w:type="dxa"/>
            <w:vAlign w:val="center"/>
          </w:tcPr>
          <w:p w14:paraId="488268B0" w14:textId="3016BF38" w:rsidR="00B96ABE" w:rsidRPr="00C40744" w:rsidRDefault="00B96ABE" w:rsidP="00B96ABE">
            <w:pPr>
              <w:spacing w:line="240" w:lineRule="auto"/>
              <w:jc w:val="center"/>
              <w:rPr>
                <w:rFonts w:eastAsia="Times New Roman"/>
                <w:color w:val="000000"/>
                <w:sz w:val="18"/>
                <w:szCs w:val="18"/>
              </w:rPr>
            </w:pPr>
            <w:proofErr w:type="spellStart"/>
            <w:r>
              <w:rPr>
                <w:sz w:val="18"/>
                <w:szCs w:val="18"/>
              </w:rPr>
              <w:t>Bresterniški</w:t>
            </w:r>
            <w:proofErr w:type="spellEnd"/>
            <w:r>
              <w:rPr>
                <w:sz w:val="18"/>
                <w:szCs w:val="18"/>
              </w:rPr>
              <w:t xml:space="preserve"> potok </w:t>
            </w:r>
          </w:p>
        </w:tc>
        <w:tc>
          <w:tcPr>
            <w:tcW w:w="3621" w:type="dxa"/>
            <w:vAlign w:val="center"/>
          </w:tcPr>
          <w:p w14:paraId="4DF6F3FD" w14:textId="73B29EA2" w:rsidR="00B96ABE" w:rsidRPr="00C40744" w:rsidRDefault="00B96ABE" w:rsidP="00B96ABE">
            <w:pPr>
              <w:spacing w:line="240" w:lineRule="auto"/>
              <w:jc w:val="center"/>
              <w:rPr>
                <w:rFonts w:eastAsia="Times New Roman"/>
                <w:color w:val="000000"/>
                <w:sz w:val="18"/>
                <w:szCs w:val="18"/>
              </w:rPr>
            </w:pPr>
            <w:r>
              <w:rPr>
                <w:sz w:val="18"/>
                <w:szCs w:val="18"/>
              </w:rPr>
              <w:t>stabilizacija dna in brežin</w:t>
            </w:r>
          </w:p>
        </w:tc>
      </w:tr>
      <w:tr w:rsidR="00B96ABE" w:rsidRPr="00E5058B" w14:paraId="03DCC843" w14:textId="77777777" w:rsidTr="00BE22B1">
        <w:trPr>
          <w:trHeight w:val="480"/>
        </w:trPr>
        <w:tc>
          <w:tcPr>
            <w:tcW w:w="1648" w:type="dxa"/>
            <w:noWrap/>
            <w:vAlign w:val="center"/>
            <w:hideMark/>
          </w:tcPr>
          <w:p w14:paraId="5CF1C13D"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38</w:t>
            </w:r>
          </w:p>
        </w:tc>
        <w:tc>
          <w:tcPr>
            <w:tcW w:w="1597" w:type="dxa"/>
            <w:noWrap/>
            <w:vAlign w:val="center"/>
          </w:tcPr>
          <w:p w14:paraId="418F172E" w14:textId="267C9E25" w:rsidR="00B96ABE" w:rsidRPr="00C40744" w:rsidRDefault="00B96ABE" w:rsidP="00B96ABE">
            <w:pPr>
              <w:spacing w:line="240" w:lineRule="auto"/>
              <w:jc w:val="center"/>
              <w:rPr>
                <w:rFonts w:eastAsia="Times New Roman"/>
                <w:color w:val="000000"/>
                <w:sz w:val="18"/>
                <w:szCs w:val="18"/>
              </w:rPr>
            </w:pPr>
            <w:r>
              <w:rPr>
                <w:sz w:val="18"/>
                <w:szCs w:val="18"/>
              </w:rPr>
              <w:t>Maribor</w:t>
            </w:r>
          </w:p>
        </w:tc>
        <w:tc>
          <w:tcPr>
            <w:tcW w:w="2196" w:type="dxa"/>
            <w:vAlign w:val="center"/>
          </w:tcPr>
          <w:p w14:paraId="29790745" w14:textId="15CBBD7F" w:rsidR="00B96ABE" w:rsidRPr="00C40744" w:rsidRDefault="00B96ABE" w:rsidP="00B96ABE">
            <w:pPr>
              <w:spacing w:line="240" w:lineRule="auto"/>
              <w:jc w:val="center"/>
              <w:rPr>
                <w:rFonts w:eastAsia="Times New Roman"/>
                <w:color w:val="000000"/>
                <w:sz w:val="18"/>
                <w:szCs w:val="18"/>
              </w:rPr>
            </w:pPr>
            <w:r>
              <w:rPr>
                <w:sz w:val="18"/>
                <w:szCs w:val="18"/>
              </w:rPr>
              <w:t>Drava - VV nasipi Dogoše, vzdrževanje - košnje</w:t>
            </w:r>
          </w:p>
        </w:tc>
        <w:tc>
          <w:tcPr>
            <w:tcW w:w="3621" w:type="dxa"/>
            <w:vAlign w:val="center"/>
          </w:tcPr>
          <w:p w14:paraId="2318A774" w14:textId="443172A0" w:rsidR="00B96ABE" w:rsidRPr="00C40744" w:rsidRDefault="00B96ABE" w:rsidP="00B96ABE">
            <w:pPr>
              <w:spacing w:line="240" w:lineRule="auto"/>
              <w:jc w:val="center"/>
              <w:rPr>
                <w:rFonts w:eastAsia="Times New Roman"/>
                <w:color w:val="000000"/>
                <w:sz w:val="18"/>
                <w:szCs w:val="18"/>
              </w:rPr>
            </w:pPr>
            <w:r>
              <w:rPr>
                <w:sz w:val="18"/>
                <w:szCs w:val="18"/>
              </w:rPr>
              <w:t>vzdrževanje nove infrastrukture zgrajene v sklopu projekta (košnje) Drava - VV nasipi Dogoše</w:t>
            </w:r>
          </w:p>
        </w:tc>
      </w:tr>
      <w:tr w:rsidR="00B96ABE" w:rsidRPr="00E5058B" w14:paraId="7050F7BB" w14:textId="77777777" w:rsidTr="00BE22B1">
        <w:trPr>
          <w:trHeight w:val="300"/>
        </w:trPr>
        <w:tc>
          <w:tcPr>
            <w:tcW w:w="1648" w:type="dxa"/>
            <w:noWrap/>
            <w:vAlign w:val="center"/>
            <w:hideMark/>
          </w:tcPr>
          <w:p w14:paraId="47FB71E1"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39</w:t>
            </w:r>
          </w:p>
        </w:tc>
        <w:tc>
          <w:tcPr>
            <w:tcW w:w="1597" w:type="dxa"/>
            <w:noWrap/>
            <w:vAlign w:val="center"/>
          </w:tcPr>
          <w:p w14:paraId="144C9FC7" w14:textId="38073486" w:rsidR="00B96ABE" w:rsidRPr="00C40744" w:rsidRDefault="00B96ABE" w:rsidP="00B96ABE">
            <w:pPr>
              <w:spacing w:line="240" w:lineRule="auto"/>
              <w:jc w:val="center"/>
              <w:rPr>
                <w:rFonts w:eastAsia="Times New Roman"/>
                <w:color w:val="000000"/>
                <w:sz w:val="18"/>
                <w:szCs w:val="18"/>
              </w:rPr>
            </w:pPr>
            <w:r>
              <w:rPr>
                <w:sz w:val="18"/>
                <w:szCs w:val="18"/>
              </w:rPr>
              <w:t>Maribor</w:t>
            </w:r>
          </w:p>
        </w:tc>
        <w:tc>
          <w:tcPr>
            <w:tcW w:w="2196" w:type="dxa"/>
            <w:vAlign w:val="center"/>
          </w:tcPr>
          <w:p w14:paraId="5A9A635E" w14:textId="0776CEB3" w:rsidR="00B96ABE" w:rsidRPr="00C40744" w:rsidRDefault="00B96ABE" w:rsidP="00B96ABE">
            <w:pPr>
              <w:spacing w:line="240" w:lineRule="auto"/>
              <w:jc w:val="center"/>
              <w:rPr>
                <w:rFonts w:eastAsia="Times New Roman"/>
                <w:color w:val="000000"/>
                <w:sz w:val="18"/>
                <w:szCs w:val="18"/>
              </w:rPr>
            </w:pPr>
            <w:r>
              <w:rPr>
                <w:sz w:val="18"/>
                <w:szCs w:val="18"/>
              </w:rPr>
              <w:t>Rožnodolski potok</w:t>
            </w:r>
          </w:p>
        </w:tc>
        <w:tc>
          <w:tcPr>
            <w:tcW w:w="3621" w:type="dxa"/>
            <w:vAlign w:val="center"/>
          </w:tcPr>
          <w:p w14:paraId="6FE2F153" w14:textId="73E47095" w:rsidR="00B96ABE" w:rsidRPr="00C40744" w:rsidRDefault="00B96ABE" w:rsidP="00B96ABE">
            <w:pPr>
              <w:spacing w:line="240" w:lineRule="auto"/>
              <w:jc w:val="center"/>
              <w:rPr>
                <w:rFonts w:eastAsia="Times New Roman"/>
                <w:color w:val="000000"/>
                <w:sz w:val="18"/>
                <w:szCs w:val="18"/>
              </w:rPr>
            </w:pPr>
            <w:r>
              <w:rPr>
                <w:sz w:val="18"/>
                <w:szCs w:val="18"/>
              </w:rPr>
              <w:t>vzdrževanje nove infrastrukture zgrajene v sklopu projekta (košnje)- Rožnodolski potok</w:t>
            </w:r>
          </w:p>
        </w:tc>
      </w:tr>
      <w:tr w:rsidR="00B96ABE" w:rsidRPr="00E5058B" w14:paraId="5CDC7682" w14:textId="77777777" w:rsidTr="00BE22B1">
        <w:trPr>
          <w:trHeight w:val="300"/>
        </w:trPr>
        <w:tc>
          <w:tcPr>
            <w:tcW w:w="1648" w:type="dxa"/>
            <w:noWrap/>
            <w:vAlign w:val="center"/>
            <w:hideMark/>
          </w:tcPr>
          <w:p w14:paraId="6D3CC76D"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40</w:t>
            </w:r>
          </w:p>
        </w:tc>
        <w:tc>
          <w:tcPr>
            <w:tcW w:w="1597" w:type="dxa"/>
            <w:noWrap/>
            <w:vAlign w:val="center"/>
          </w:tcPr>
          <w:p w14:paraId="4FBBA299" w14:textId="1DBFEFE1" w:rsidR="00B96ABE" w:rsidRPr="00C40744" w:rsidRDefault="00B96ABE" w:rsidP="00B96ABE">
            <w:pPr>
              <w:spacing w:line="240" w:lineRule="auto"/>
              <w:jc w:val="center"/>
              <w:rPr>
                <w:rFonts w:eastAsia="Times New Roman"/>
                <w:color w:val="000000"/>
                <w:sz w:val="18"/>
                <w:szCs w:val="18"/>
              </w:rPr>
            </w:pPr>
            <w:r>
              <w:rPr>
                <w:sz w:val="18"/>
                <w:szCs w:val="18"/>
              </w:rPr>
              <w:t>Maribor</w:t>
            </w:r>
          </w:p>
        </w:tc>
        <w:tc>
          <w:tcPr>
            <w:tcW w:w="2196" w:type="dxa"/>
            <w:vAlign w:val="center"/>
          </w:tcPr>
          <w:p w14:paraId="6C59A71D" w14:textId="67624601" w:rsidR="00B96ABE" w:rsidRPr="00C40744" w:rsidRDefault="00B96ABE" w:rsidP="00B96ABE">
            <w:pPr>
              <w:spacing w:line="240" w:lineRule="auto"/>
              <w:jc w:val="center"/>
              <w:rPr>
                <w:rFonts w:eastAsia="Times New Roman"/>
                <w:color w:val="000000"/>
                <w:sz w:val="18"/>
                <w:szCs w:val="18"/>
              </w:rPr>
            </w:pPr>
            <w:proofErr w:type="spellStart"/>
            <w:r>
              <w:rPr>
                <w:sz w:val="18"/>
                <w:szCs w:val="18"/>
              </w:rPr>
              <w:t>Kamenišnica</w:t>
            </w:r>
            <w:proofErr w:type="spellEnd"/>
          </w:p>
        </w:tc>
        <w:tc>
          <w:tcPr>
            <w:tcW w:w="3621" w:type="dxa"/>
            <w:vAlign w:val="center"/>
          </w:tcPr>
          <w:p w14:paraId="466CF414" w14:textId="40248834" w:rsidR="00B96ABE" w:rsidRPr="00C40744" w:rsidRDefault="00B96ABE" w:rsidP="00B96ABE">
            <w:pPr>
              <w:spacing w:line="240" w:lineRule="auto"/>
              <w:jc w:val="center"/>
              <w:rPr>
                <w:rFonts w:eastAsia="Times New Roman"/>
                <w:color w:val="000000"/>
                <w:sz w:val="18"/>
                <w:szCs w:val="18"/>
              </w:rPr>
            </w:pPr>
            <w:r>
              <w:rPr>
                <w:sz w:val="18"/>
                <w:szCs w:val="18"/>
              </w:rPr>
              <w:t xml:space="preserve">vzdrževanje nove infrastrukture zgrajene v sklopu projekta (košnje) -  </w:t>
            </w:r>
            <w:proofErr w:type="spellStart"/>
            <w:r>
              <w:rPr>
                <w:sz w:val="18"/>
                <w:szCs w:val="18"/>
              </w:rPr>
              <w:t>Kamenišnica</w:t>
            </w:r>
            <w:proofErr w:type="spellEnd"/>
          </w:p>
        </w:tc>
      </w:tr>
      <w:tr w:rsidR="00B96ABE" w:rsidRPr="00E5058B" w14:paraId="418E9B3C" w14:textId="77777777" w:rsidTr="00BE22B1">
        <w:trPr>
          <w:trHeight w:val="300"/>
        </w:trPr>
        <w:tc>
          <w:tcPr>
            <w:tcW w:w="1648" w:type="dxa"/>
            <w:noWrap/>
            <w:vAlign w:val="center"/>
            <w:hideMark/>
          </w:tcPr>
          <w:p w14:paraId="10BB51DD"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41</w:t>
            </w:r>
          </w:p>
        </w:tc>
        <w:tc>
          <w:tcPr>
            <w:tcW w:w="1597" w:type="dxa"/>
            <w:noWrap/>
            <w:vAlign w:val="center"/>
          </w:tcPr>
          <w:p w14:paraId="7D404FB1" w14:textId="548A05AF" w:rsidR="00B96ABE" w:rsidRPr="00C40744" w:rsidRDefault="00B96ABE" w:rsidP="00B96ABE">
            <w:pPr>
              <w:spacing w:line="240" w:lineRule="auto"/>
              <w:jc w:val="center"/>
              <w:rPr>
                <w:rFonts w:eastAsia="Times New Roman"/>
                <w:color w:val="000000"/>
                <w:sz w:val="18"/>
                <w:szCs w:val="18"/>
              </w:rPr>
            </w:pPr>
            <w:r>
              <w:rPr>
                <w:sz w:val="18"/>
                <w:szCs w:val="18"/>
              </w:rPr>
              <w:t>Maribor - Ptuj</w:t>
            </w:r>
          </w:p>
        </w:tc>
        <w:tc>
          <w:tcPr>
            <w:tcW w:w="2196" w:type="dxa"/>
            <w:vAlign w:val="center"/>
          </w:tcPr>
          <w:p w14:paraId="273E3349" w14:textId="4E08FFC3" w:rsidR="00B96ABE" w:rsidRPr="00C40744" w:rsidRDefault="00B96ABE" w:rsidP="00B96ABE">
            <w:pPr>
              <w:spacing w:line="240" w:lineRule="auto"/>
              <w:jc w:val="center"/>
              <w:rPr>
                <w:rFonts w:eastAsia="Times New Roman"/>
                <w:color w:val="000000"/>
                <w:sz w:val="18"/>
                <w:szCs w:val="18"/>
              </w:rPr>
            </w:pPr>
            <w:r>
              <w:rPr>
                <w:sz w:val="18"/>
                <w:szCs w:val="18"/>
              </w:rPr>
              <w:t xml:space="preserve">Drava </w:t>
            </w:r>
          </w:p>
        </w:tc>
        <w:tc>
          <w:tcPr>
            <w:tcW w:w="3621" w:type="dxa"/>
            <w:vAlign w:val="bottom"/>
          </w:tcPr>
          <w:p w14:paraId="18424646" w14:textId="4A48B8FA" w:rsidR="00B96ABE" w:rsidRPr="00C40744" w:rsidRDefault="00B96ABE" w:rsidP="00B96ABE">
            <w:pPr>
              <w:spacing w:line="240" w:lineRule="auto"/>
              <w:jc w:val="center"/>
              <w:rPr>
                <w:rFonts w:eastAsia="Times New Roman"/>
                <w:color w:val="000000"/>
                <w:sz w:val="18"/>
                <w:szCs w:val="18"/>
              </w:rPr>
            </w:pPr>
            <w:r>
              <w:rPr>
                <w:color w:val="000000"/>
                <w:sz w:val="18"/>
                <w:szCs w:val="18"/>
              </w:rPr>
              <w:t>odstranitev naplavin in zarasti na sipini Malečnik</w:t>
            </w:r>
          </w:p>
        </w:tc>
      </w:tr>
      <w:tr w:rsidR="00B96ABE" w:rsidRPr="00E5058B" w14:paraId="5934A35E" w14:textId="77777777" w:rsidTr="00BE22B1">
        <w:trPr>
          <w:trHeight w:val="300"/>
        </w:trPr>
        <w:tc>
          <w:tcPr>
            <w:tcW w:w="1648" w:type="dxa"/>
            <w:noWrap/>
            <w:vAlign w:val="center"/>
            <w:hideMark/>
          </w:tcPr>
          <w:p w14:paraId="16E6224B"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42</w:t>
            </w:r>
          </w:p>
        </w:tc>
        <w:tc>
          <w:tcPr>
            <w:tcW w:w="1597" w:type="dxa"/>
            <w:noWrap/>
            <w:vAlign w:val="center"/>
          </w:tcPr>
          <w:p w14:paraId="15BE5464" w14:textId="62ED2031" w:rsidR="00B96ABE" w:rsidRPr="00C40744" w:rsidRDefault="00B96ABE" w:rsidP="00B96ABE">
            <w:pPr>
              <w:spacing w:line="240" w:lineRule="auto"/>
              <w:jc w:val="center"/>
              <w:rPr>
                <w:rFonts w:eastAsia="Times New Roman"/>
                <w:color w:val="000000"/>
                <w:sz w:val="18"/>
                <w:szCs w:val="18"/>
              </w:rPr>
            </w:pPr>
            <w:r>
              <w:rPr>
                <w:color w:val="000000"/>
                <w:sz w:val="18"/>
                <w:szCs w:val="18"/>
              </w:rPr>
              <w:t>Mežica</w:t>
            </w:r>
          </w:p>
        </w:tc>
        <w:tc>
          <w:tcPr>
            <w:tcW w:w="2196" w:type="dxa"/>
            <w:noWrap/>
            <w:vAlign w:val="center"/>
          </w:tcPr>
          <w:p w14:paraId="41B83C32" w14:textId="3DF8DBAE" w:rsidR="00B96ABE" w:rsidRPr="00C40744" w:rsidRDefault="00B96ABE" w:rsidP="00B96ABE">
            <w:pPr>
              <w:spacing w:line="240" w:lineRule="auto"/>
              <w:jc w:val="center"/>
              <w:rPr>
                <w:rFonts w:eastAsia="Times New Roman"/>
                <w:color w:val="000000"/>
                <w:sz w:val="18"/>
                <w:szCs w:val="18"/>
              </w:rPr>
            </w:pPr>
            <w:r>
              <w:rPr>
                <w:color w:val="000000"/>
                <w:sz w:val="18"/>
                <w:szCs w:val="18"/>
              </w:rPr>
              <w:t>Šumec</w:t>
            </w:r>
          </w:p>
        </w:tc>
        <w:tc>
          <w:tcPr>
            <w:tcW w:w="3621" w:type="dxa"/>
            <w:vAlign w:val="center"/>
          </w:tcPr>
          <w:p w14:paraId="53EA2906" w14:textId="0F1080EC"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čiščenje </w:t>
            </w:r>
            <w:proofErr w:type="spellStart"/>
            <w:r>
              <w:rPr>
                <w:color w:val="000000"/>
                <w:sz w:val="18"/>
                <w:szCs w:val="18"/>
              </w:rPr>
              <w:t>zaplavnega</w:t>
            </w:r>
            <w:proofErr w:type="spellEnd"/>
            <w:r>
              <w:rPr>
                <w:color w:val="000000"/>
                <w:sz w:val="18"/>
                <w:szCs w:val="18"/>
              </w:rPr>
              <w:t xml:space="preserve"> prostora pregrade I, II</w:t>
            </w:r>
          </w:p>
        </w:tc>
      </w:tr>
      <w:tr w:rsidR="00B96ABE" w:rsidRPr="00E5058B" w14:paraId="51EA666F" w14:textId="77777777" w:rsidTr="00BE22B1">
        <w:trPr>
          <w:trHeight w:val="300"/>
        </w:trPr>
        <w:tc>
          <w:tcPr>
            <w:tcW w:w="1648" w:type="dxa"/>
            <w:noWrap/>
            <w:vAlign w:val="center"/>
            <w:hideMark/>
          </w:tcPr>
          <w:p w14:paraId="536C4555"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43</w:t>
            </w:r>
          </w:p>
        </w:tc>
        <w:tc>
          <w:tcPr>
            <w:tcW w:w="1597" w:type="dxa"/>
            <w:noWrap/>
            <w:vAlign w:val="center"/>
          </w:tcPr>
          <w:p w14:paraId="7BACB534" w14:textId="072EA7FE" w:rsidR="00B96ABE" w:rsidRPr="00C40744" w:rsidRDefault="00B96ABE" w:rsidP="00B96ABE">
            <w:pPr>
              <w:spacing w:line="240" w:lineRule="auto"/>
              <w:jc w:val="center"/>
              <w:rPr>
                <w:rFonts w:eastAsia="Times New Roman"/>
                <w:color w:val="000000"/>
                <w:sz w:val="18"/>
                <w:szCs w:val="18"/>
              </w:rPr>
            </w:pPr>
            <w:r>
              <w:rPr>
                <w:sz w:val="18"/>
                <w:szCs w:val="18"/>
              </w:rPr>
              <w:t>Mislinja</w:t>
            </w:r>
          </w:p>
        </w:tc>
        <w:tc>
          <w:tcPr>
            <w:tcW w:w="2196" w:type="dxa"/>
            <w:noWrap/>
            <w:vAlign w:val="center"/>
          </w:tcPr>
          <w:p w14:paraId="2BB0783D" w14:textId="23EF6EFA" w:rsidR="00B96ABE" w:rsidRPr="00C40744" w:rsidRDefault="00B96ABE" w:rsidP="00B96ABE">
            <w:pPr>
              <w:spacing w:line="240" w:lineRule="auto"/>
              <w:jc w:val="center"/>
              <w:rPr>
                <w:rFonts w:eastAsia="Times New Roman"/>
                <w:color w:val="000000"/>
                <w:sz w:val="18"/>
                <w:szCs w:val="18"/>
              </w:rPr>
            </w:pPr>
            <w:r>
              <w:rPr>
                <w:color w:val="000000"/>
                <w:sz w:val="18"/>
                <w:szCs w:val="18"/>
              </w:rPr>
              <w:t>Mislinja</w:t>
            </w:r>
          </w:p>
        </w:tc>
        <w:tc>
          <w:tcPr>
            <w:tcW w:w="3621" w:type="dxa"/>
            <w:noWrap/>
            <w:vAlign w:val="center"/>
          </w:tcPr>
          <w:p w14:paraId="2C0188D0" w14:textId="33812D09" w:rsidR="00B96ABE" w:rsidRPr="00C40744" w:rsidRDefault="00B96ABE" w:rsidP="00B96ABE">
            <w:pPr>
              <w:spacing w:line="240" w:lineRule="auto"/>
              <w:jc w:val="center"/>
              <w:rPr>
                <w:rFonts w:eastAsia="Times New Roman"/>
                <w:color w:val="000000"/>
                <w:sz w:val="18"/>
                <w:szCs w:val="18"/>
              </w:rPr>
            </w:pPr>
            <w:r>
              <w:rPr>
                <w:sz w:val="18"/>
                <w:szCs w:val="18"/>
              </w:rPr>
              <w:t xml:space="preserve"> vzdrževalna dela pri hiši Dovže 4</w:t>
            </w:r>
          </w:p>
        </w:tc>
      </w:tr>
      <w:tr w:rsidR="00B96ABE" w:rsidRPr="00E5058B" w14:paraId="11969310" w14:textId="77777777" w:rsidTr="00BE22B1">
        <w:trPr>
          <w:trHeight w:val="480"/>
        </w:trPr>
        <w:tc>
          <w:tcPr>
            <w:tcW w:w="1648" w:type="dxa"/>
            <w:noWrap/>
            <w:vAlign w:val="center"/>
            <w:hideMark/>
          </w:tcPr>
          <w:p w14:paraId="2868861E"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44</w:t>
            </w:r>
          </w:p>
        </w:tc>
        <w:tc>
          <w:tcPr>
            <w:tcW w:w="1597" w:type="dxa"/>
            <w:vAlign w:val="center"/>
          </w:tcPr>
          <w:p w14:paraId="4CEE05EA" w14:textId="7DA97F4B" w:rsidR="00B96ABE" w:rsidRPr="00C40744" w:rsidRDefault="00B96ABE" w:rsidP="00B96ABE">
            <w:pPr>
              <w:spacing w:line="240" w:lineRule="auto"/>
              <w:jc w:val="center"/>
              <w:rPr>
                <w:rFonts w:eastAsia="Times New Roman"/>
                <w:color w:val="000000"/>
                <w:sz w:val="18"/>
                <w:szCs w:val="18"/>
              </w:rPr>
            </w:pPr>
            <w:r>
              <w:rPr>
                <w:sz w:val="18"/>
                <w:szCs w:val="18"/>
              </w:rPr>
              <w:t>Mislinja</w:t>
            </w:r>
          </w:p>
        </w:tc>
        <w:tc>
          <w:tcPr>
            <w:tcW w:w="2196" w:type="dxa"/>
            <w:vAlign w:val="center"/>
          </w:tcPr>
          <w:p w14:paraId="6265B3C1" w14:textId="6A8555F5" w:rsidR="00B96ABE" w:rsidRPr="00C40744" w:rsidRDefault="00B96ABE" w:rsidP="00B96ABE">
            <w:pPr>
              <w:spacing w:line="240" w:lineRule="auto"/>
              <w:jc w:val="center"/>
              <w:rPr>
                <w:rFonts w:eastAsia="Times New Roman"/>
                <w:color w:val="000000"/>
                <w:sz w:val="18"/>
                <w:szCs w:val="18"/>
              </w:rPr>
            </w:pPr>
            <w:r>
              <w:rPr>
                <w:sz w:val="18"/>
                <w:szCs w:val="18"/>
              </w:rPr>
              <w:t xml:space="preserve">Mevlja </w:t>
            </w:r>
          </w:p>
        </w:tc>
        <w:tc>
          <w:tcPr>
            <w:tcW w:w="3621" w:type="dxa"/>
            <w:vAlign w:val="center"/>
          </w:tcPr>
          <w:p w14:paraId="72ADD378" w14:textId="183F7FA2" w:rsidR="00B96ABE" w:rsidRPr="00C40744" w:rsidRDefault="00B96ABE" w:rsidP="00B96ABE">
            <w:pPr>
              <w:spacing w:line="240" w:lineRule="auto"/>
              <w:jc w:val="center"/>
              <w:rPr>
                <w:rFonts w:eastAsia="Times New Roman"/>
                <w:color w:val="000000"/>
                <w:sz w:val="18"/>
                <w:szCs w:val="18"/>
              </w:rPr>
            </w:pPr>
            <w:r>
              <w:rPr>
                <w:sz w:val="18"/>
                <w:szCs w:val="18"/>
              </w:rPr>
              <w:t xml:space="preserve"> vzdrževanje obstoječe vodne infrastrukture</w:t>
            </w:r>
          </w:p>
        </w:tc>
      </w:tr>
      <w:tr w:rsidR="00B96ABE" w:rsidRPr="00E5058B" w14:paraId="5AC470E1" w14:textId="77777777" w:rsidTr="00BE22B1">
        <w:trPr>
          <w:trHeight w:val="300"/>
        </w:trPr>
        <w:tc>
          <w:tcPr>
            <w:tcW w:w="1648" w:type="dxa"/>
            <w:noWrap/>
            <w:vAlign w:val="center"/>
            <w:hideMark/>
          </w:tcPr>
          <w:p w14:paraId="58949903"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45</w:t>
            </w:r>
          </w:p>
        </w:tc>
        <w:tc>
          <w:tcPr>
            <w:tcW w:w="1597" w:type="dxa"/>
            <w:noWrap/>
            <w:vAlign w:val="center"/>
          </w:tcPr>
          <w:p w14:paraId="57BEFDE0" w14:textId="57102558" w:rsidR="00B96ABE" w:rsidRPr="00C40744" w:rsidRDefault="00B96ABE" w:rsidP="00B96ABE">
            <w:pPr>
              <w:spacing w:line="240" w:lineRule="auto"/>
              <w:jc w:val="center"/>
              <w:rPr>
                <w:rFonts w:eastAsia="Times New Roman"/>
                <w:color w:val="000000"/>
                <w:sz w:val="18"/>
                <w:szCs w:val="18"/>
              </w:rPr>
            </w:pPr>
            <w:r>
              <w:rPr>
                <w:sz w:val="18"/>
                <w:szCs w:val="18"/>
              </w:rPr>
              <w:t>Muta</w:t>
            </w:r>
          </w:p>
        </w:tc>
        <w:tc>
          <w:tcPr>
            <w:tcW w:w="2196" w:type="dxa"/>
            <w:vAlign w:val="center"/>
          </w:tcPr>
          <w:p w14:paraId="551E68E5" w14:textId="2175835A" w:rsidR="00B96ABE" w:rsidRPr="00C40744" w:rsidRDefault="00B96ABE" w:rsidP="00B96ABE">
            <w:pPr>
              <w:spacing w:line="240" w:lineRule="auto"/>
              <w:jc w:val="center"/>
              <w:rPr>
                <w:rFonts w:eastAsia="Times New Roman"/>
                <w:color w:val="000000"/>
                <w:sz w:val="18"/>
                <w:szCs w:val="18"/>
              </w:rPr>
            </w:pPr>
            <w:r>
              <w:rPr>
                <w:sz w:val="18"/>
                <w:szCs w:val="18"/>
              </w:rPr>
              <w:t>Prevalov graben</w:t>
            </w:r>
          </w:p>
        </w:tc>
        <w:tc>
          <w:tcPr>
            <w:tcW w:w="3621" w:type="dxa"/>
            <w:vAlign w:val="center"/>
          </w:tcPr>
          <w:p w14:paraId="0AAAEFF6" w14:textId="343CDA21" w:rsidR="00B96ABE" w:rsidRPr="00C40744" w:rsidRDefault="00B96ABE" w:rsidP="00B96ABE">
            <w:pPr>
              <w:spacing w:line="240" w:lineRule="auto"/>
              <w:jc w:val="center"/>
              <w:rPr>
                <w:rFonts w:eastAsia="Times New Roman"/>
                <w:color w:val="000000"/>
                <w:sz w:val="18"/>
                <w:szCs w:val="18"/>
              </w:rPr>
            </w:pPr>
            <w:r>
              <w:rPr>
                <w:sz w:val="18"/>
                <w:szCs w:val="18"/>
              </w:rPr>
              <w:t>čiščenje pregrade in stabilizacija erodiranih brežin</w:t>
            </w:r>
          </w:p>
        </w:tc>
      </w:tr>
      <w:tr w:rsidR="00B96ABE" w:rsidRPr="00E5058B" w14:paraId="08D07DB3" w14:textId="77777777" w:rsidTr="00BE22B1">
        <w:trPr>
          <w:trHeight w:val="300"/>
        </w:trPr>
        <w:tc>
          <w:tcPr>
            <w:tcW w:w="1648" w:type="dxa"/>
            <w:noWrap/>
            <w:vAlign w:val="center"/>
            <w:hideMark/>
          </w:tcPr>
          <w:p w14:paraId="3D2B50A3"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46</w:t>
            </w:r>
          </w:p>
        </w:tc>
        <w:tc>
          <w:tcPr>
            <w:tcW w:w="1597" w:type="dxa"/>
            <w:noWrap/>
            <w:vAlign w:val="center"/>
          </w:tcPr>
          <w:p w14:paraId="41C16271" w14:textId="1D88F3F0" w:rsidR="00B96ABE" w:rsidRPr="00C40744" w:rsidRDefault="00B96ABE" w:rsidP="00B96ABE">
            <w:pPr>
              <w:spacing w:line="240" w:lineRule="auto"/>
              <w:jc w:val="center"/>
              <w:rPr>
                <w:rFonts w:eastAsia="Times New Roman"/>
                <w:color w:val="000000"/>
                <w:sz w:val="18"/>
                <w:szCs w:val="18"/>
              </w:rPr>
            </w:pPr>
            <w:r>
              <w:rPr>
                <w:sz w:val="18"/>
                <w:szCs w:val="18"/>
              </w:rPr>
              <w:t>Oplotnica</w:t>
            </w:r>
          </w:p>
        </w:tc>
        <w:tc>
          <w:tcPr>
            <w:tcW w:w="2196" w:type="dxa"/>
            <w:vAlign w:val="bottom"/>
          </w:tcPr>
          <w:p w14:paraId="32EA721A" w14:textId="2A0310C3"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Čadramski potok </w:t>
            </w:r>
          </w:p>
        </w:tc>
        <w:tc>
          <w:tcPr>
            <w:tcW w:w="3621" w:type="dxa"/>
            <w:vAlign w:val="bottom"/>
          </w:tcPr>
          <w:p w14:paraId="67281C3F" w14:textId="52A6C2C2"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 vzpostavitev pretočnosti, obnova profila v Zgornjem Grušovju</w:t>
            </w:r>
          </w:p>
        </w:tc>
      </w:tr>
      <w:tr w:rsidR="00B96ABE" w:rsidRPr="00E5058B" w14:paraId="571FA55E" w14:textId="77777777" w:rsidTr="00BE22B1">
        <w:trPr>
          <w:trHeight w:val="300"/>
        </w:trPr>
        <w:tc>
          <w:tcPr>
            <w:tcW w:w="1648" w:type="dxa"/>
            <w:noWrap/>
            <w:vAlign w:val="center"/>
            <w:hideMark/>
          </w:tcPr>
          <w:p w14:paraId="4172E337"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47</w:t>
            </w:r>
          </w:p>
        </w:tc>
        <w:tc>
          <w:tcPr>
            <w:tcW w:w="1597" w:type="dxa"/>
            <w:noWrap/>
            <w:vAlign w:val="center"/>
          </w:tcPr>
          <w:p w14:paraId="6F838EBE" w14:textId="628A75F9" w:rsidR="00B96ABE" w:rsidRPr="00C40744" w:rsidRDefault="00B96ABE" w:rsidP="00B96ABE">
            <w:pPr>
              <w:spacing w:line="240" w:lineRule="auto"/>
              <w:jc w:val="center"/>
              <w:rPr>
                <w:rFonts w:eastAsia="Times New Roman"/>
                <w:color w:val="000000"/>
                <w:sz w:val="18"/>
                <w:szCs w:val="18"/>
              </w:rPr>
            </w:pPr>
            <w:r>
              <w:rPr>
                <w:sz w:val="18"/>
                <w:szCs w:val="18"/>
              </w:rPr>
              <w:t>Ormož</w:t>
            </w:r>
          </w:p>
        </w:tc>
        <w:tc>
          <w:tcPr>
            <w:tcW w:w="2196" w:type="dxa"/>
            <w:noWrap/>
            <w:vAlign w:val="center"/>
          </w:tcPr>
          <w:p w14:paraId="25080018" w14:textId="74DCC811" w:rsidR="00B96ABE" w:rsidRPr="00C40744" w:rsidRDefault="00B96ABE" w:rsidP="00B96ABE">
            <w:pPr>
              <w:spacing w:line="240" w:lineRule="auto"/>
              <w:jc w:val="center"/>
              <w:rPr>
                <w:rFonts w:eastAsia="Times New Roman"/>
                <w:color w:val="000000"/>
                <w:sz w:val="18"/>
                <w:szCs w:val="18"/>
              </w:rPr>
            </w:pPr>
            <w:r>
              <w:rPr>
                <w:sz w:val="18"/>
                <w:szCs w:val="18"/>
              </w:rPr>
              <w:t xml:space="preserve">Pušenski potok </w:t>
            </w:r>
          </w:p>
        </w:tc>
        <w:tc>
          <w:tcPr>
            <w:tcW w:w="3621" w:type="dxa"/>
            <w:noWrap/>
            <w:vAlign w:val="center"/>
          </w:tcPr>
          <w:p w14:paraId="3EF84FF1" w14:textId="54F4229F" w:rsidR="00B96ABE" w:rsidRPr="00C40744" w:rsidRDefault="00B96ABE" w:rsidP="00B96ABE">
            <w:pPr>
              <w:spacing w:line="240" w:lineRule="auto"/>
              <w:jc w:val="center"/>
              <w:rPr>
                <w:rFonts w:eastAsia="Times New Roman"/>
                <w:color w:val="000000"/>
                <w:sz w:val="18"/>
                <w:szCs w:val="18"/>
              </w:rPr>
            </w:pPr>
            <w:r>
              <w:rPr>
                <w:sz w:val="18"/>
                <w:szCs w:val="18"/>
              </w:rPr>
              <w:t xml:space="preserve"> odstranitev zarasti in naplavin v Pušencih</w:t>
            </w:r>
          </w:p>
        </w:tc>
      </w:tr>
      <w:tr w:rsidR="00B96ABE" w:rsidRPr="00E5058B" w14:paraId="648F74A1" w14:textId="77777777" w:rsidTr="00BE22B1">
        <w:trPr>
          <w:trHeight w:val="300"/>
        </w:trPr>
        <w:tc>
          <w:tcPr>
            <w:tcW w:w="1648" w:type="dxa"/>
            <w:noWrap/>
            <w:vAlign w:val="center"/>
            <w:hideMark/>
          </w:tcPr>
          <w:p w14:paraId="7417F8A9"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48</w:t>
            </w:r>
          </w:p>
        </w:tc>
        <w:tc>
          <w:tcPr>
            <w:tcW w:w="1597" w:type="dxa"/>
            <w:noWrap/>
            <w:vAlign w:val="center"/>
          </w:tcPr>
          <w:p w14:paraId="56AB72B7" w14:textId="34E0FDB6" w:rsidR="00B96ABE" w:rsidRPr="00C40744" w:rsidRDefault="00B96ABE" w:rsidP="00B96ABE">
            <w:pPr>
              <w:spacing w:line="240" w:lineRule="auto"/>
              <w:jc w:val="center"/>
              <w:rPr>
                <w:rFonts w:eastAsia="Times New Roman"/>
                <w:color w:val="000000"/>
                <w:sz w:val="18"/>
                <w:szCs w:val="18"/>
              </w:rPr>
            </w:pPr>
            <w:r>
              <w:rPr>
                <w:sz w:val="18"/>
                <w:szCs w:val="18"/>
              </w:rPr>
              <w:t>Ormož</w:t>
            </w:r>
          </w:p>
        </w:tc>
        <w:tc>
          <w:tcPr>
            <w:tcW w:w="2196" w:type="dxa"/>
            <w:vAlign w:val="center"/>
          </w:tcPr>
          <w:p w14:paraId="0A5CB21F" w14:textId="367201B0" w:rsidR="00B96ABE" w:rsidRPr="00C40744" w:rsidRDefault="00B96ABE" w:rsidP="00B96ABE">
            <w:pPr>
              <w:spacing w:line="240" w:lineRule="auto"/>
              <w:jc w:val="center"/>
              <w:rPr>
                <w:rFonts w:eastAsia="Times New Roman"/>
                <w:color w:val="000000"/>
                <w:sz w:val="18"/>
                <w:szCs w:val="18"/>
              </w:rPr>
            </w:pPr>
            <w:r>
              <w:rPr>
                <w:sz w:val="18"/>
                <w:szCs w:val="18"/>
              </w:rPr>
              <w:t xml:space="preserve">Libanja </w:t>
            </w:r>
          </w:p>
        </w:tc>
        <w:tc>
          <w:tcPr>
            <w:tcW w:w="3621" w:type="dxa"/>
            <w:vAlign w:val="center"/>
          </w:tcPr>
          <w:p w14:paraId="212A085C" w14:textId="4EB79D38" w:rsidR="00B96ABE" w:rsidRPr="00C40744" w:rsidRDefault="00B96ABE" w:rsidP="00B96ABE">
            <w:pPr>
              <w:spacing w:line="240" w:lineRule="auto"/>
              <w:jc w:val="center"/>
              <w:rPr>
                <w:rFonts w:eastAsia="Times New Roman"/>
                <w:color w:val="000000"/>
                <w:sz w:val="18"/>
                <w:szCs w:val="18"/>
              </w:rPr>
            </w:pPr>
            <w:r>
              <w:rPr>
                <w:sz w:val="18"/>
                <w:szCs w:val="18"/>
              </w:rPr>
              <w:t xml:space="preserve">odstranitev zarasti in naplavin </w:t>
            </w:r>
            <w:proofErr w:type="spellStart"/>
            <w:r>
              <w:rPr>
                <w:sz w:val="18"/>
                <w:szCs w:val="18"/>
              </w:rPr>
              <w:t>vMiklavžu</w:t>
            </w:r>
            <w:proofErr w:type="spellEnd"/>
            <w:r>
              <w:rPr>
                <w:sz w:val="18"/>
                <w:szCs w:val="18"/>
              </w:rPr>
              <w:t xml:space="preserve"> pri Ormožu</w:t>
            </w:r>
          </w:p>
        </w:tc>
      </w:tr>
      <w:tr w:rsidR="00B96ABE" w:rsidRPr="00E5058B" w14:paraId="10B29255" w14:textId="77777777" w:rsidTr="00BE22B1">
        <w:trPr>
          <w:trHeight w:val="300"/>
        </w:trPr>
        <w:tc>
          <w:tcPr>
            <w:tcW w:w="1648" w:type="dxa"/>
            <w:noWrap/>
            <w:vAlign w:val="center"/>
            <w:hideMark/>
          </w:tcPr>
          <w:p w14:paraId="6E7A4211"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49</w:t>
            </w:r>
          </w:p>
        </w:tc>
        <w:tc>
          <w:tcPr>
            <w:tcW w:w="1597" w:type="dxa"/>
            <w:vAlign w:val="center"/>
          </w:tcPr>
          <w:p w14:paraId="6345707F" w14:textId="751756D7" w:rsidR="00B96ABE" w:rsidRPr="00C40744" w:rsidRDefault="00B96ABE" w:rsidP="00B96ABE">
            <w:pPr>
              <w:spacing w:line="240" w:lineRule="auto"/>
              <w:jc w:val="center"/>
              <w:rPr>
                <w:rFonts w:eastAsia="Times New Roman"/>
                <w:color w:val="000000"/>
                <w:sz w:val="18"/>
                <w:szCs w:val="18"/>
              </w:rPr>
            </w:pPr>
            <w:r>
              <w:rPr>
                <w:sz w:val="18"/>
                <w:szCs w:val="18"/>
              </w:rPr>
              <w:t>Pesnica</w:t>
            </w:r>
          </w:p>
        </w:tc>
        <w:tc>
          <w:tcPr>
            <w:tcW w:w="2196" w:type="dxa"/>
            <w:vAlign w:val="center"/>
          </w:tcPr>
          <w:p w14:paraId="79F9AEBF" w14:textId="1B6B6CB8" w:rsidR="00B96ABE" w:rsidRPr="00C40744" w:rsidRDefault="00B96ABE" w:rsidP="00B96ABE">
            <w:pPr>
              <w:spacing w:line="240" w:lineRule="auto"/>
              <w:jc w:val="center"/>
              <w:rPr>
                <w:rFonts w:eastAsia="Times New Roman"/>
                <w:color w:val="000000"/>
                <w:sz w:val="18"/>
                <w:szCs w:val="18"/>
              </w:rPr>
            </w:pPr>
            <w:r>
              <w:rPr>
                <w:sz w:val="18"/>
                <w:szCs w:val="18"/>
              </w:rPr>
              <w:t xml:space="preserve">Cirknica </w:t>
            </w:r>
          </w:p>
        </w:tc>
        <w:tc>
          <w:tcPr>
            <w:tcW w:w="3621" w:type="dxa"/>
            <w:vAlign w:val="center"/>
          </w:tcPr>
          <w:p w14:paraId="7AB1C3D4" w14:textId="03369701" w:rsidR="00B96ABE" w:rsidRPr="00C40744" w:rsidRDefault="00B96ABE" w:rsidP="00B96ABE">
            <w:pPr>
              <w:spacing w:line="240" w:lineRule="auto"/>
              <w:jc w:val="center"/>
              <w:rPr>
                <w:rFonts w:eastAsia="Times New Roman"/>
                <w:color w:val="000000"/>
                <w:sz w:val="18"/>
                <w:szCs w:val="18"/>
              </w:rPr>
            </w:pPr>
            <w:r>
              <w:rPr>
                <w:sz w:val="18"/>
                <w:szCs w:val="18"/>
              </w:rPr>
              <w:t>odstranitev zarasti in naplavin v Pesnici</w:t>
            </w:r>
          </w:p>
        </w:tc>
      </w:tr>
      <w:tr w:rsidR="00B96ABE" w:rsidRPr="00E5058B" w14:paraId="15660C92" w14:textId="77777777" w:rsidTr="00BE22B1">
        <w:trPr>
          <w:trHeight w:val="480"/>
        </w:trPr>
        <w:tc>
          <w:tcPr>
            <w:tcW w:w="1648" w:type="dxa"/>
            <w:noWrap/>
            <w:vAlign w:val="center"/>
            <w:hideMark/>
          </w:tcPr>
          <w:p w14:paraId="2DA4732A"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50</w:t>
            </w:r>
          </w:p>
        </w:tc>
        <w:tc>
          <w:tcPr>
            <w:tcW w:w="1597" w:type="dxa"/>
            <w:noWrap/>
            <w:vAlign w:val="center"/>
          </w:tcPr>
          <w:p w14:paraId="18E2D326" w14:textId="604BB1C4" w:rsidR="00B96ABE" w:rsidRPr="00C40744" w:rsidRDefault="00B96ABE" w:rsidP="00B96ABE">
            <w:pPr>
              <w:spacing w:line="240" w:lineRule="auto"/>
              <w:jc w:val="center"/>
              <w:rPr>
                <w:rFonts w:eastAsia="Times New Roman"/>
                <w:color w:val="000000"/>
                <w:sz w:val="18"/>
                <w:szCs w:val="18"/>
              </w:rPr>
            </w:pPr>
            <w:r>
              <w:rPr>
                <w:sz w:val="18"/>
                <w:szCs w:val="18"/>
              </w:rPr>
              <w:t>Pesnica</w:t>
            </w:r>
          </w:p>
        </w:tc>
        <w:tc>
          <w:tcPr>
            <w:tcW w:w="2196" w:type="dxa"/>
            <w:vAlign w:val="center"/>
          </w:tcPr>
          <w:p w14:paraId="50CB17D2" w14:textId="52EF9315" w:rsidR="00B96ABE" w:rsidRPr="00C40744" w:rsidRDefault="00B96ABE" w:rsidP="00B96ABE">
            <w:pPr>
              <w:spacing w:line="240" w:lineRule="auto"/>
              <w:jc w:val="center"/>
              <w:rPr>
                <w:rFonts w:eastAsia="Times New Roman"/>
                <w:color w:val="000000"/>
                <w:sz w:val="18"/>
                <w:szCs w:val="18"/>
              </w:rPr>
            </w:pPr>
            <w:r>
              <w:rPr>
                <w:sz w:val="18"/>
                <w:szCs w:val="18"/>
              </w:rPr>
              <w:t xml:space="preserve">Jareninski potok </w:t>
            </w:r>
          </w:p>
        </w:tc>
        <w:tc>
          <w:tcPr>
            <w:tcW w:w="3621" w:type="dxa"/>
            <w:vAlign w:val="center"/>
          </w:tcPr>
          <w:p w14:paraId="1A5DA3EA" w14:textId="4BEA662B" w:rsidR="00B96ABE" w:rsidRPr="00C40744" w:rsidRDefault="00B96ABE" w:rsidP="00B96ABE">
            <w:pPr>
              <w:spacing w:line="240" w:lineRule="auto"/>
              <w:jc w:val="center"/>
              <w:rPr>
                <w:rFonts w:eastAsia="Times New Roman"/>
                <w:color w:val="000000"/>
                <w:sz w:val="18"/>
                <w:szCs w:val="18"/>
              </w:rPr>
            </w:pPr>
            <w:r>
              <w:rPr>
                <w:sz w:val="18"/>
                <w:szCs w:val="18"/>
              </w:rPr>
              <w:t>odstranitev zarasti in naplavin v Jareninskem dolu</w:t>
            </w:r>
          </w:p>
        </w:tc>
      </w:tr>
      <w:tr w:rsidR="00B96ABE" w:rsidRPr="00E5058B" w14:paraId="76D06D8B" w14:textId="77777777" w:rsidTr="00BE22B1">
        <w:trPr>
          <w:trHeight w:val="300"/>
        </w:trPr>
        <w:tc>
          <w:tcPr>
            <w:tcW w:w="1648" w:type="dxa"/>
            <w:noWrap/>
            <w:vAlign w:val="center"/>
            <w:hideMark/>
          </w:tcPr>
          <w:p w14:paraId="06FCF83C"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51</w:t>
            </w:r>
          </w:p>
        </w:tc>
        <w:tc>
          <w:tcPr>
            <w:tcW w:w="1597" w:type="dxa"/>
            <w:noWrap/>
            <w:vAlign w:val="center"/>
          </w:tcPr>
          <w:p w14:paraId="31CBDC4E" w14:textId="7A5E5BC8" w:rsidR="00B96ABE" w:rsidRPr="00C40744" w:rsidRDefault="00B96ABE" w:rsidP="00B96ABE">
            <w:pPr>
              <w:spacing w:line="240" w:lineRule="auto"/>
              <w:jc w:val="center"/>
              <w:rPr>
                <w:rFonts w:eastAsia="Times New Roman"/>
                <w:color w:val="000000"/>
                <w:sz w:val="18"/>
                <w:szCs w:val="18"/>
              </w:rPr>
            </w:pPr>
            <w:r>
              <w:rPr>
                <w:sz w:val="18"/>
                <w:szCs w:val="18"/>
              </w:rPr>
              <w:t>Pesnica</w:t>
            </w:r>
          </w:p>
        </w:tc>
        <w:tc>
          <w:tcPr>
            <w:tcW w:w="2196" w:type="dxa"/>
            <w:noWrap/>
            <w:vAlign w:val="center"/>
          </w:tcPr>
          <w:p w14:paraId="74CF7340" w14:textId="10F3F188" w:rsidR="00B96ABE" w:rsidRPr="00C40744" w:rsidRDefault="00B96ABE" w:rsidP="00B96ABE">
            <w:pPr>
              <w:spacing w:line="240" w:lineRule="auto"/>
              <w:jc w:val="center"/>
              <w:rPr>
                <w:rFonts w:eastAsia="Times New Roman"/>
                <w:color w:val="000000"/>
                <w:sz w:val="18"/>
                <w:szCs w:val="18"/>
              </w:rPr>
            </w:pPr>
            <w:r>
              <w:rPr>
                <w:sz w:val="18"/>
                <w:szCs w:val="18"/>
              </w:rPr>
              <w:t>Dobrenjski potok</w:t>
            </w:r>
          </w:p>
        </w:tc>
        <w:tc>
          <w:tcPr>
            <w:tcW w:w="3621" w:type="dxa"/>
            <w:noWrap/>
            <w:vAlign w:val="center"/>
          </w:tcPr>
          <w:p w14:paraId="55855310" w14:textId="7985BB34" w:rsidR="00B96ABE" w:rsidRPr="00C40744" w:rsidRDefault="00B96ABE" w:rsidP="00B96ABE">
            <w:pPr>
              <w:spacing w:line="240" w:lineRule="auto"/>
              <w:jc w:val="center"/>
              <w:rPr>
                <w:rFonts w:eastAsia="Times New Roman"/>
                <w:color w:val="000000"/>
                <w:sz w:val="18"/>
                <w:szCs w:val="18"/>
              </w:rPr>
            </w:pPr>
            <w:r>
              <w:rPr>
                <w:sz w:val="18"/>
                <w:szCs w:val="18"/>
              </w:rPr>
              <w:t>posek zarasti</w:t>
            </w:r>
          </w:p>
        </w:tc>
      </w:tr>
      <w:tr w:rsidR="00B96ABE" w:rsidRPr="00E5058B" w14:paraId="1F8E0D27" w14:textId="77777777" w:rsidTr="00BE22B1">
        <w:trPr>
          <w:trHeight w:val="300"/>
        </w:trPr>
        <w:tc>
          <w:tcPr>
            <w:tcW w:w="1648" w:type="dxa"/>
            <w:noWrap/>
            <w:vAlign w:val="center"/>
            <w:hideMark/>
          </w:tcPr>
          <w:p w14:paraId="35075A71"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52</w:t>
            </w:r>
          </w:p>
        </w:tc>
        <w:tc>
          <w:tcPr>
            <w:tcW w:w="1597" w:type="dxa"/>
            <w:noWrap/>
            <w:vAlign w:val="center"/>
          </w:tcPr>
          <w:p w14:paraId="76257F15" w14:textId="1A6BC110" w:rsidR="00B96ABE" w:rsidRPr="00C40744" w:rsidRDefault="00B96ABE" w:rsidP="00B96ABE">
            <w:pPr>
              <w:spacing w:line="240" w:lineRule="auto"/>
              <w:jc w:val="center"/>
              <w:rPr>
                <w:rFonts w:eastAsia="Times New Roman"/>
                <w:color w:val="000000"/>
                <w:sz w:val="18"/>
                <w:szCs w:val="18"/>
              </w:rPr>
            </w:pPr>
            <w:r>
              <w:rPr>
                <w:sz w:val="18"/>
                <w:szCs w:val="18"/>
              </w:rPr>
              <w:t>Podlehnik</w:t>
            </w:r>
          </w:p>
        </w:tc>
        <w:tc>
          <w:tcPr>
            <w:tcW w:w="2196" w:type="dxa"/>
            <w:noWrap/>
            <w:vAlign w:val="bottom"/>
          </w:tcPr>
          <w:p w14:paraId="17894743" w14:textId="32DA505D" w:rsidR="00B96ABE" w:rsidRPr="00C40744" w:rsidRDefault="00B96ABE" w:rsidP="00B96ABE">
            <w:pPr>
              <w:spacing w:line="240" w:lineRule="auto"/>
              <w:jc w:val="center"/>
              <w:rPr>
                <w:rFonts w:eastAsia="Times New Roman"/>
                <w:color w:val="000000"/>
                <w:sz w:val="18"/>
                <w:szCs w:val="18"/>
              </w:rPr>
            </w:pPr>
            <w:proofErr w:type="spellStart"/>
            <w:r>
              <w:rPr>
                <w:sz w:val="18"/>
                <w:szCs w:val="18"/>
              </w:rPr>
              <w:t>Rogatnica</w:t>
            </w:r>
            <w:proofErr w:type="spellEnd"/>
          </w:p>
        </w:tc>
        <w:tc>
          <w:tcPr>
            <w:tcW w:w="3621" w:type="dxa"/>
            <w:noWrap/>
            <w:vAlign w:val="bottom"/>
          </w:tcPr>
          <w:p w14:paraId="087F87EC" w14:textId="7C49D98C" w:rsidR="00B96ABE" w:rsidRPr="00C40744" w:rsidRDefault="00B96ABE" w:rsidP="00B96ABE">
            <w:pPr>
              <w:spacing w:line="240" w:lineRule="auto"/>
              <w:jc w:val="center"/>
              <w:rPr>
                <w:rFonts w:eastAsia="Times New Roman"/>
                <w:color w:val="000000"/>
                <w:sz w:val="18"/>
                <w:szCs w:val="18"/>
              </w:rPr>
            </w:pPr>
            <w:r>
              <w:rPr>
                <w:sz w:val="18"/>
                <w:szCs w:val="18"/>
              </w:rPr>
              <w:t>sanacija zajed, vzpostavitev pretočnosti, zatiranje ITV v Podlehniku</w:t>
            </w:r>
          </w:p>
        </w:tc>
      </w:tr>
      <w:tr w:rsidR="00B96ABE" w:rsidRPr="00E5058B" w14:paraId="7B0D32CD" w14:textId="77777777" w:rsidTr="00BE22B1">
        <w:trPr>
          <w:trHeight w:val="300"/>
        </w:trPr>
        <w:tc>
          <w:tcPr>
            <w:tcW w:w="1648" w:type="dxa"/>
            <w:noWrap/>
            <w:vAlign w:val="center"/>
            <w:hideMark/>
          </w:tcPr>
          <w:p w14:paraId="279B4F49"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53</w:t>
            </w:r>
          </w:p>
        </w:tc>
        <w:tc>
          <w:tcPr>
            <w:tcW w:w="1597" w:type="dxa"/>
            <w:noWrap/>
            <w:vAlign w:val="center"/>
          </w:tcPr>
          <w:p w14:paraId="0C3D6D41" w14:textId="382BC0ED" w:rsidR="00B96ABE" w:rsidRPr="00C40744" w:rsidRDefault="00B96ABE" w:rsidP="00B96ABE">
            <w:pPr>
              <w:spacing w:line="240" w:lineRule="auto"/>
              <w:jc w:val="center"/>
              <w:rPr>
                <w:rFonts w:eastAsia="Times New Roman"/>
                <w:color w:val="000000"/>
                <w:sz w:val="18"/>
                <w:szCs w:val="18"/>
              </w:rPr>
            </w:pPr>
            <w:r>
              <w:rPr>
                <w:sz w:val="18"/>
                <w:szCs w:val="18"/>
              </w:rPr>
              <w:t>Podvelka</w:t>
            </w:r>
          </w:p>
        </w:tc>
        <w:tc>
          <w:tcPr>
            <w:tcW w:w="2196" w:type="dxa"/>
            <w:vAlign w:val="center"/>
          </w:tcPr>
          <w:p w14:paraId="2B94FFE6" w14:textId="019521B0" w:rsidR="00B96ABE" w:rsidRPr="00C40744" w:rsidRDefault="00B96ABE" w:rsidP="00B96ABE">
            <w:pPr>
              <w:spacing w:line="240" w:lineRule="auto"/>
              <w:jc w:val="center"/>
              <w:rPr>
                <w:rFonts w:eastAsia="Times New Roman"/>
                <w:color w:val="000000"/>
                <w:sz w:val="18"/>
                <w:szCs w:val="18"/>
              </w:rPr>
            </w:pPr>
            <w:r>
              <w:rPr>
                <w:sz w:val="18"/>
                <w:szCs w:val="18"/>
              </w:rPr>
              <w:t xml:space="preserve">Ožbaltski potok </w:t>
            </w:r>
          </w:p>
        </w:tc>
        <w:tc>
          <w:tcPr>
            <w:tcW w:w="3621" w:type="dxa"/>
            <w:vAlign w:val="center"/>
          </w:tcPr>
          <w:p w14:paraId="0E29F79E" w14:textId="513A0B64" w:rsidR="00B96ABE" w:rsidRPr="00C40744" w:rsidRDefault="00B96ABE" w:rsidP="00B96ABE">
            <w:pPr>
              <w:spacing w:line="240" w:lineRule="auto"/>
              <w:jc w:val="center"/>
              <w:rPr>
                <w:rFonts w:eastAsia="Times New Roman"/>
                <w:color w:val="000000"/>
                <w:sz w:val="18"/>
                <w:szCs w:val="18"/>
              </w:rPr>
            </w:pPr>
            <w:r>
              <w:rPr>
                <w:sz w:val="18"/>
                <w:szCs w:val="18"/>
              </w:rPr>
              <w:t xml:space="preserve"> obnova obstoječe VI</w:t>
            </w:r>
          </w:p>
        </w:tc>
      </w:tr>
      <w:tr w:rsidR="00B96ABE" w:rsidRPr="00E5058B" w14:paraId="45733CC0" w14:textId="77777777" w:rsidTr="00BE22B1">
        <w:trPr>
          <w:trHeight w:val="300"/>
        </w:trPr>
        <w:tc>
          <w:tcPr>
            <w:tcW w:w="1648" w:type="dxa"/>
            <w:noWrap/>
            <w:vAlign w:val="center"/>
            <w:hideMark/>
          </w:tcPr>
          <w:p w14:paraId="4462CA79"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54</w:t>
            </w:r>
          </w:p>
        </w:tc>
        <w:tc>
          <w:tcPr>
            <w:tcW w:w="1597" w:type="dxa"/>
            <w:vAlign w:val="center"/>
          </w:tcPr>
          <w:p w14:paraId="1CFE624B" w14:textId="3AD3ECD9" w:rsidR="00B96ABE" w:rsidRPr="00C40744" w:rsidRDefault="00B96ABE" w:rsidP="00B96ABE">
            <w:pPr>
              <w:spacing w:line="240" w:lineRule="auto"/>
              <w:jc w:val="center"/>
              <w:rPr>
                <w:rFonts w:eastAsia="Times New Roman"/>
                <w:color w:val="000000"/>
                <w:sz w:val="18"/>
                <w:szCs w:val="18"/>
              </w:rPr>
            </w:pPr>
            <w:r>
              <w:rPr>
                <w:sz w:val="18"/>
                <w:szCs w:val="18"/>
              </w:rPr>
              <w:t>Podvelka</w:t>
            </w:r>
          </w:p>
        </w:tc>
        <w:tc>
          <w:tcPr>
            <w:tcW w:w="2196" w:type="dxa"/>
            <w:vAlign w:val="center"/>
          </w:tcPr>
          <w:p w14:paraId="660DA505" w14:textId="6F3206E3" w:rsidR="00B96ABE" w:rsidRPr="00C40744" w:rsidRDefault="00B96ABE" w:rsidP="00B96ABE">
            <w:pPr>
              <w:spacing w:line="240" w:lineRule="auto"/>
              <w:jc w:val="center"/>
              <w:rPr>
                <w:rFonts w:eastAsia="Times New Roman"/>
                <w:color w:val="000000"/>
                <w:sz w:val="18"/>
                <w:szCs w:val="18"/>
              </w:rPr>
            </w:pPr>
            <w:proofErr w:type="spellStart"/>
            <w:r>
              <w:rPr>
                <w:sz w:val="18"/>
                <w:szCs w:val="18"/>
              </w:rPr>
              <w:t>Sombolova</w:t>
            </w:r>
            <w:proofErr w:type="spellEnd"/>
            <w:r>
              <w:rPr>
                <w:sz w:val="18"/>
                <w:szCs w:val="18"/>
              </w:rPr>
              <w:t xml:space="preserve"> graba </w:t>
            </w:r>
          </w:p>
        </w:tc>
        <w:tc>
          <w:tcPr>
            <w:tcW w:w="3621" w:type="dxa"/>
            <w:vAlign w:val="center"/>
          </w:tcPr>
          <w:p w14:paraId="34809F7D" w14:textId="6D3F2C4C" w:rsidR="00B96ABE" w:rsidRPr="00C40744" w:rsidRDefault="00B96ABE" w:rsidP="00B96ABE">
            <w:pPr>
              <w:spacing w:line="240" w:lineRule="auto"/>
              <w:jc w:val="center"/>
              <w:rPr>
                <w:rFonts w:eastAsia="Times New Roman"/>
                <w:color w:val="000000"/>
                <w:sz w:val="18"/>
                <w:szCs w:val="18"/>
              </w:rPr>
            </w:pPr>
            <w:r>
              <w:rPr>
                <w:sz w:val="18"/>
                <w:szCs w:val="18"/>
              </w:rPr>
              <w:t>vzdrževanje pretočnosti</w:t>
            </w:r>
          </w:p>
        </w:tc>
      </w:tr>
      <w:tr w:rsidR="00B96ABE" w:rsidRPr="00E5058B" w14:paraId="2B669160" w14:textId="77777777" w:rsidTr="00BE22B1">
        <w:trPr>
          <w:trHeight w:val="300"/>
        </w:trPr>
        <w:tc>
          <w:tcPr>
            <w:tcW w:w="1648" w:type="dxa"/>
            <w:noWrap/>
            <w:vAlign w:val="center"/>
            <w:hideMark/>
          </w:tcPr>
          <w:p w14:paraId="70EE7062"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55</w:t>
            </w:r>
          </w:p>
        </w:tc>
        <w:tc>
          <w:tcPr>
            <w:tcW w:w="1597" w:type="dxa"/>
            <w:noWrap/>
            <w:vAlign w:val="center"/>
          </w:tcPr>
          <w:p w14:paraId="065A4941" w14:textId="2B9346F0" w:rsidR="00B96ABE" w:rsidRPr="00C40744" w:rsidRDefault="00B96ABE" w:rsidP="00B96ABE">
            <w:pPr>
              <w:spacing w:line="240" w:lineRule="auto"/>
              <w:jc w:val="center"/>
              <w:rPr>
                <w:rFonts w:eastAsia="Times New Roman"/>
                <w:color w:val="000000"/>
                <w:sz w:val="18"/>
                <w:szCs w:val="18"/>
              </w:rPr>
            </w:pPr>
            <w:r>
              <w:rPr>
                <w:sz w:val="18"/>
                <w:szCs w:val="18"/>
              </w:rPr>
              <w:t>Poljčane</w:t>
            </w:r>
          </w:p>
        </w:tc>
        <w:tc>
          <w:tcPr>
            <w:tcW w:w="2196" w:type="dxa"/>
            <w:noWrap/>
            <w:vAlign w:val="bottom"/>
          </w:tcPr>
          <w:p w14:paraId="50B8FA96" w14:textId="4C152B3F"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Brežnica </w:t>
            </w:r>
          </w:p>
        </w:tc>
        <w:tc>
          <w:tcPr>
            <w:tcW w:w="3621" w:type="dxa"/>
            <w:noWrap/>
            <w:vAlign w:val="bottom"/>
          </w:tcPr>
          <w:p w14:paraId="63721A44" w14:textId="6328E35B" w:rsidR="00B96ABE" w:rsidRPr="00C40744" w:rsidRDefault="00B96ABE" w:rsidP="00B96ABE">
            <w:pPr>
              <w:spacing w:line="240" w:lineRule="auto"/>
              <w:jc w:val="center"/>
              <w:rPr>
                <w:rFonts w:eastAsia="Times New Roman"/>
                <w:color w:val="000000"/>
                <w:sz w:val="18"/>
                <w:szCs w:val="18"/>
              </w:rPr>
            </w:pPr>
            <w:r>
              <w:rPr>
                <w:color w:val="000000"/>
                <w:sz w:val="18"/>
                <w:szCs w:val="18"/>
              </w:rPr>
              <w:t>vzpostavitev pretočnosti v  Sp. Brežnici</w:t>
            </w:r>
          </w:p>
        </w:tc>
      </w:tr>
      <w:tr w:rsidR="00B96ABE" w:rsidRPr="00E5058B" w14:paraId="5F3FBD7E" w14:textId="77777777" w:rsidTr="00BE22B1">
        <w:trPr>
          <w:trHeight w:val="480"/>
        </w:trPr>
        <w:tc>
          <w:tcPr>
            <w:tcW w:w="1648" w:type="dxa"/>
            <w:noWrap/>
            <w:vAlign w:val="center"/>
            <w:hideMark/>
          </w:tcPr>
          <w:p w14:paraId="18E3CE38"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56</w:t>
            </w:r>
          </w:p>
        </w:tc>
        <w:tc>
          <w:tcPr>
            <w:tcW w:w="1597" w:type="dxa"/>
            <w:noWrap/>
            <w:vAlign w:val="center"/>
          </w:tcPr>
          <w:p w14:paraId="766AF29D" w14:textId="32A7013C" w:rsidR="00B96ABE" w:rsidRPr="00C40744" w:rsidRDefault="00B96ABE" w:rsidP="00B96ABE">
            <w:pPr>
              <w:spacing w:line="240" w:lineRule="auto"/>
              <w:jc w:val="center"/>
              <w:rPr>
                <w:rFonts w:eastAsia="Times New Roman"/>
                <w:color w:val="000000"/>
                <w:sz w:val="18"/>
                <w:szCs w:val="18"/>
              </w:rPr>
            </w:pPr>
            <w:r>
              <w:rPr>
                <w:sz w:val="18"/>
                <w:szCs w:val="18"/>
              </w:rPr>
              <w:t>Poljčane</w:t>
            </w:r>
          </w:p>
        </w:tc>
        <w:tc>
          <w:tcPr>
            <w:tcW w:w="2196" w:type="dxa"/>
            <w:vAlign w:val="bottom"/>
          </w:tcPr>
          <w:p w14:paraId="7FEA5AAE" w14:textId="4BE73935"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Lušečki potok </w:t>
            </w:r>
          </w:p>
        </w:tc>
        <w:tc>
          <w:tcPr>
            <w:tcW w:w="3621" w:type="dxa"/>
            <w:vAlign w:val="bottom"/>
          </w:tcPr>
          <w:p w14:paraId="5CA5C9E8" w14:textId="008A7B01" w:rsidR="00B96ABE" w:rsidRPr="00C40744" w:rsidRDefault="00B96ABE" w:rsidP="00B96ABE">
            <w:pPr>
              <w:spacing w:line="240" w:lineRule="auto"/>
              <w:jc w:val="center"/>
              <w:rPr>
                <w:rFonts w:eastAsia="Times New Roman"/>
                <w:color w:val="000000"/>
                <w:sz w:val="18"/>
                <w:szCs w:val="18"/>
              </w:rPr>
            </w:pPr>
            <w:r>
              <w:rPr>
                <w:color w:val="000000"/>
                <w:sz w:val="18"/>
                <w:szCs w:val="18"/>
              </w:rPr>
              <w:t>vzpostavitev pretočnosti, utrditev brežin v Lušečki vasi</w:t>
            </w:r>
          </w:p>
        </w:tc>
      </w:tr>
      <w:tr w:rsidR="00B96ABE" w:rsidRPr="00E5058B" w14:paraId="11BEBBC6" w14:textId="77777777" w:rsidTr="00BE22B1">
        <w:trPr>
          <w:trHeight w:val="300"/>
        </w:trPr>
        <w:tc>
          <w:tcPr>
            <w:tcW w:w="1648" w:type="dxa"/>
            <w:noWrap/>
            <w:vAlign w:val="center"/>
            <w:hideMark/>
          </w:tcPr>
          <w:p w14:paraId="2B55806A"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57</w:t>
            </w:r>
          </w:p>
        </w:tc>
        <w:tc>
          <w:tcPr>
            <w:tcW w:w="1597" w:type="dxa"/>
            <w:noWrap/>
            <w:vAlign w:val="center"/>
          </w:tcPr>
          <w:p w14:paraId="0A2C1CBB" w14:textId="5B9D732F" w:rsidR="00B96ABE" w:rsidRPr="00C40744" w:rsidRDefault="00B96ABE" w:rsidP="00B96ABE">
            <w:pPr>
              <w:spacing w:line="240" w:lineRule="auto"/>
              <w:jc w:val="center"/>
              <w:rPr>
                <w:rFonts w:eastAsia="Times New Roman"/>
                <w:color w:val="000000"/>
                <w:sz w:val="18"/>
                <w:szCs w:val="18"/>
              </w:rPr>
            </w:pPr>
            <w:r>
              <w:rPr>
                <w:sz w:val="18"/>
                <w:szCs w:val="18"/>
              </w:rPr>
              <w:t>Prevalje</w:t>
            </w:r>
          </w:p>
        </w:tc>
        <w:tc>
          <w:tcPr>
            <w:tcW w:w="2196" w:type="dxa"/>
            <w:vAlign w:val="center"/>
          </w:tcPr>
          <w:p w14:paraId="5956EA94" w14:textId="4258B727" w:rsidR="00B96ABE" w:rsidRPr="00C40744" w:rsidRDefault="00B96ABE" w:rsidP="00B96ABE">
            <w:pPr>
              <w:spacing w:line="240" w:lineRule="auto"/>
              <w:jc w:val="center"/>
              <w:rPr>
                <w:rFonts w:eastAsia="Times New Roman"/>
                <w:color w:val="000000"/>
                <w:sz w:val="18"/>
                <w:szCs w:val="18"/>
              </w:rPr>
            </w:pPr>
            <w:r>
              <w:rPr>
                <w:sz w:val="18"/>
                <w:szCs w:val="18"/>
              </w:rPr>
              <w:t xml:space="preserve">Leški potok </w:t>
            </w:r>
          </w:p>
        </w:tc>
        <w:tc>
          <w:tcPr>
            <w:tcW w:w="3621" w:type="dxa"/>
            <w:vAlign w:val="center"/>
          </w:tcPr>
          <w:p w14:paraId="767215E4" w14:textId="607739BE" w:rsidR="00B96ABE" w:rsidRPr="00C40744" w:rsidRDefault="00B96ABE" w:rsidP="00B96ABE">
            <w:pPr>
              <w:spacing w:line="240" w:lineRule="auto"/>
              <w:jc w:val="center"/>
              <w:rPr>
                <w:rFonts w:eastAsia="Times New Roman"/>
                <w:color w:val="000000"/>
                <w:sz w:val="18"/>
                <w:szCs w:val="18"/>
              </w:rPr>
            </w:pPr>
            <w:r>
              <w:rPr>
                <w:sz w:val="18"/>
                <w:szCs w:val="18"/>
              </w:rPr>
              <w:t xml:space="preserve">vzdrževalna dela </w:t>
            </w:r>
            <w:proofErr w:type="spellStart"/>
            <w:r>
              <w:rPr>
                <w:sz w:val="18"/>
                <w:szCs w:val="18"/>
              </w:rPr>
              <w:t>gorvodno</w:t>
            </w:r>
            <w:proofErr w:type="spellEnd"/>
            <w:r>
              <w:rPr>
                <w:sz w:val="18"/>
                <w:szCs w:val="18"/>
              </w:rPr>
              <w:t xml:space="preserve"> od krožišča na Lešah</w:t>
            </w:r>
          </w:p>
        </w:tc>
      </w:tr>
      <w:tr w:rsidR="00B96ABE" w:rsidRPr="00E5058B" w14:paraId="4CD7B073" w14:textId="77777777" w:rsidTr="00BE22B1">
        <w:trPr>
          <w:trHeight w:val="300"/>
        </w:trPr>
        <w:tc>
          <w:tcPr>
            <w:tcW w:w="1648" w:type="dxa"/>
            <w:noWrap/>
            <w:vAlign w:val="center"/>
            <w:hideMark/>
          </w:tcPr>
          <w:p w14:paraId="5D365CCA"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lastRenderedPageBreak/>
              <w:t>58</w:t>
            </w:r>
          </w:p>
        </w:tc>
        <w:tc>
          <w:tcPr>
            <w:tcW w:w="1597" w:type="dxa"/>
            <w:noWrap/>
            <w:vAlign w:val="center"/>
          </w:tcPr>
          <w:p w14:paraId="0992A4A0" w14:textId="58EF2169" w:rsidR="00B96ABE" w:rsidRPr="00C40744" w:rsidRDefault="00B96ABE" w:rsidP="00B96ABE">
            <w:pPr>
              <w:spacing w:line="240" w:lineRule="auto"/>
              <w:jc w:val="center"/>
              <w:rPr>
                <w:rFonts w:eastAsia="Times New Roman"/>
                <w:color w:val="000000"/>
                <w:sz w:val="18"/>
                <w:szCs w:val="18"/>
              </w:rPr>
            </w:pPr>
            <w:r>
              <w:rPr>
                <w:color w:val="000000"/>
                <w:sz w:val="18"/>
                <w:szCs w:val="18"/>
              </w:rPr>
              <w:t>Prevalje</w:t>
            </w:r>
          </w:p>
        </w:tc>
        <w:tc>
          <w:tcPr>
            <w:tcW w:w="2196" w:type="dxa"/>
            <w:vAlign w:val="center"/>
          </w:tcPr>
          <w:p w14:paraId="59C24F89" w14:textId="68E1AEDB"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Leški potok </w:t>
            </w:r>
          </w:p>
        </w:tc>
        <w:tc>
          <w:tcPr>
            <w:tcW w:w="3621" w:type="dxa"/>
            <w:vAlign w:val="center"/>
          </w:tcPr>
          <w:p w14:paraId="0E722A91" w14:textId="34FDEF1C"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čiščenje </w:t>
            </w:r>
            <w:proofErr w:type="spellStart"/>
            <w:r>
              <w:rPr>
                <w:color w:val="000000"/>
                <w:sz w:val="18"/>
                <w:szCs w:val="18"/>
              </w:rPr>
              <w:t>zaplavnega</w:t>
            </w:r>
            <w:proofErr w:type="spellEnd"/>
            <w:r>
              <w:rPr>
                <w:color w:val="000000"/>
                <w:sz w:val="18"/>
                <w:szCs w:val="18"/>
              </w:rPr>
              <w:t xml:space="preserve"> prostora pregrade VI in pregrade VIII</w:t>
            </w:r>
          </w:p>
        </w:tc>
      </w:tr>
      <w:tr w:rsidR="00B96ABE" w:rsidRPr="00E5058B" w14:paraId="2981B8BD" w14:textId="77777777" w:rsidTr="00BE22B1">
        <w:trPr>
          <w:trHeight w:val="480"/>
        </w:trPr>
        <w:tc>
          <w:tcPr>
            <w:tcW w:w="1648" w:type="dxa"/>
            <w:noWrap/>
            <w:vAlign w:val="center"/>
            <w:hideMark/>
          </w:tcPr>
          <w:p w14:paraId="09991953"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59</w:t>
            </w:r>
          </w:p>
        </w:tc>
        <w:tc>
          <w:tcPr>
            <w:tcW w:w="1597" w:type="dxa"/>
            <w:noWrap/>
            <w:vAlign w:val="center"/>
          </w:tcPr>
          <w:p w14:paraId="516D4E0F" w14:textId="0CCAE010" w:rsidR="00B96ABE" w:rsidRPr="00C40744" w:rsidRDefault="00B96ABE" w:rsidP="00B96ABE">
            <w:pPr>
              <w:spacing w:line="240" w:lineRule="auto"/>
              <w:jc w:val="center"/>
              <w:rPr>
                <w:rFonts w:eastAsia="Times New Roman"/>
                <w:color w:val="000000"/>
                <w:sz w:val="18"/>
                <w:szCs w:val="18"/>
              </w:rPr>
            </w:pPr>
            <w:r>
              <w:rPr>
                <w:sz w:val="18"/>
                <w:szCs w:val="18"/>
              </w:rPr>
              <w:t>Prevalje</w:t>
            </w:r>
          </w:p>
        </w:tc>
        <w:tc>
          <w:tcPr>
            <w:tcW w:w="2196" w:type="dxa"/>
            <w:vAlign w:val="center"/>
          </w:tcPr>
          <w:p w14:paraId="6958652C" w14:textId="5E0285F3" w:rsidR="00B96ABE" w:rsidRPr="00C40744" w:rsidRDefault="00B96ABE" w:rsidP="00B96ABE">
            <w:pPr>
              <w:spacing w:line="240" w:lineRule="auto"/>
              <w:jc w:val="center"/>
              <w:rPr>
                <w:rFonts w:eastAsia="Times New Roman"/>
                <w:color w:val="000000"/>
                <w:sz w:val="18"/>
                <w:szCs w:val="18"/>
              </w:rPr>
            </w:pPr>
            <w:r>
              <w:rPr>
                <w:sz w:val="18"/>
                <w:szCs w:val="18"/>
              </w:rPr>
              <w:t xml:space="preserve">Rožančev potok (DP Leškega p.) </w:t>
            </w:r>
          </w:p>
        </w:tc>
        <w:tc>
          <w:tcPr>
            <w:tcW w:w="3621" w:type="dxa"/>
            <w:vAlign w:val="center"/>
          </w:tcPr>
          <w:p w14:paraId="7F2E2D03" w14:textId="21D9A7B3" w:rsidR="00B96ABE" w:rsidRPr="00C40744" w:rsidRDefault="00B96ABE" w:rsidP="00B96ABE">
            <w:pPr>
              <w:spacing w:line="240" w:lineRule="auto"/>
              <w:jc w:val="center"/>
              <w:rPr>
                <w:rFonts w:eastAsia="Times New Roman"/>
                <w:color w:val="000000"/>
                <w:sz w:val="18"/>
                <w:szCs w:val="18"/>
              </w:rPr>
            </w:pPr>
            <w:r>
              <w:rPr>
                <w:sz w:val="18"/>
                <w:szCs w:val="18"/>
              </w:rPr>
              <w:t>stabilizacija struge v naselju Leše</w:t>
            </w:r>
          </w:p>
        </w:tc>
      </w:tr>
      <w:tr w:rsidR="00B96ABE" w:rsidRPr="00E5058B" w14:paraId="1C137687" w14:textId="77777777" w:rsidTr="00BE22B1">
        <w:trPr>
          <w:trHeight w:val="300"/>
        </w:trPr>
        <w:tc>
          <w:tcPr>
            <w:tcW w:w="1648" w:type="dxa"/>
            <w:noWrap/>
            <w:vAlign w:val="center"/>
            <w:hideMark/>
          </w:tcPr>
          <w:p w14:paraId="7098ECD2"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60</w:t>
            </w:r>
          </w:p>
        </w:tc>
        <w:tc>
          <w:tcPr>
            <w:tcW w:w="1597" w:type="dxa"/>
            <w:noWrap/>
            <w:vAlign w:val="center"/>
          </w:tcPr>
          <w:p w14:paraId="35C21D0A" w14:textId="36035180" w:rsidR="00B96ABE" w:rsidRPr="00C40744" w:rsidRDefault="00B96ABE" w:rsidP="00B96ABE">
            <w:pPr>
              <w:spacing w:line="240" w:lineRule="auto"/>
              <w:jc w:val="center"/>
              <w:rPr>
                <w:rFonts w:eastAsia="Times New Roman"/>
                <w:color w:val="000000"/>
                <w:sz w:val="18"/>
                <w:szCs w:val="18"/>
              </w:rPr>
            </w:pPr>
            <w:r>
              <w:rPr>
                <w:sz w:val="18"/>
                <w:szCs w:val="18"/>
              </w:rPr>
              <w:t>Ptuj</w:t>
            </w:r>
          </w:p>
        </w:tc>
        <w:tc>
          <w:tcPr>
            <w:tcW w:w="2196" w:type="dxa"/>
            <w:vAlign w:val="center"/>
          </w:tcPr>
          <w:p w14:paraId="72E0E012" w14:textId="385A5C50" w:rsidR="00B96ABE" w:rsidRPr="00C40744" w:rsidRDefault="00B96ABE" w:rsidP="00B96ABE">
            <w:pPr>
              <w:spacing w:line="240" w:lineRule="auto"/>
              <w:jc w:val="center"/>
              <w:rPr>
                <w:rFonts w:eastAsia="Times New Roman"/>
                <w:color w:val="000000"/>
                <w:sz w:val="18"/>
                <w:szCs w:val="18"/>
              </w:rPr>
            </w:pPr>
            <w:r>
              <w:rPr>
                <w:sz w:val="18"/>
                <w:szCs w:val="18"/>
              </w:rPr>
              <w:t xml:space="preserve">Pacinjski potok </w:t>
            </w:r>
          </w:p>
        </w:tc>
        <w:tc>
          <w:tcPr>
            <w:tcW w:w="3621" w:type="dxa"/>
            <w:vAlign w:val="center"/>
          </w:tcPr>
          <w:p w14:paraId="380111C5" w14:textId="7D944778" w:rsidR="00B96ABE" w:rsidRPr="00C40744" w:rsidRDefault="00B96ABE" w:rsidP="00B96ABE">
            <w:pPr>
              <w:spacing w:line="240" w:lineRule="auto"/>
              <w:jc w:val="center"/>
              <w:rPr>
                <w:rFonts w:eastAsia="Times New Roman"/>
                <w:color w:val="000000"/>
                <w:sz w:val="18"/>
                <w:szCs w:val="18"/>
              </w:rPr>
            </w:pPr>
            <w:r>
              <w:rPr>
                <w:sz w:val="18"/>
                <w:szCs w:val="18"/>
              </w:rPr>
              <w:t xml:space="preserve">odstranitev zarasti in naplavin v </w:t>
            </w:r>
            <w:proofErr w:type="spellStart"/>
            <w:r>
              <w:rPr>
                <w:sz w:val="18"/>
                <w:szCs w:val="18"/>
              </w:rPr>
              <w:t>Pacinjah</w:t>
            </w:r>
            <w:proofErr w:type="spellEnd"/>
          </w:p>
        </w:tc>
      </w:tr>
      <w:tr w:rsidR="00B96ABE" w:rsidRPr="00E5058B" w14:paraId="789D00AD" w14:textId="77777777" w:rsidTr="00BE22B1">
        <w:trPr>
          <w:trHeight w:val="300"/>
        </w:trPr>
        <w:tc>
          <w:tcPr>
            <w:tcW w:w="1648" w:type="dxa"/>
            <w:noWrap/>
            <w:vAlign w:val="center"/>
            <w:hideMark/>
          </w:tcPr>
          <w:p w14:paraId="31B6E938"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61</w:t>
            </w:r>
          </w:p>
        </w:tc>
        <w:tc>
          <w:tcPr>
            <w:tcW w:w="1597" w:type="dxa"/>
            <w:vAlign w:val="center"/>
          </w:tcPr>
          <w:p w14:paraId="511DCA75" w14:textId="3C86C1B4" w:rsidR="00B96ABE" w:rsidRPr="00C40744" w:rsidRDefault="00B96ABE" w:rsidP="00B96ABE">
            <w:pPr>
              <w:spacing w:line="240" w:lineRule="auto"/>
              <w:jc w:val="center"/>
              <w:rPr>
                <w:rFonts w:eastAsia="Times New Roman"/>
                <w:color w:val="000000"/>
                <w:sz w:val="18"/>
                <w:szCs w:val="18"/>
              </w:rPr>
            </w:pPr>
            <w:r>
              <w:rPr>
                <w:sz w:val="18"/>
                <w:szCs w:val="18"/>
              </w:rPr>
              <w:t>Ptuj</w:t>
            </w:r>
          </w:p>
        </w:tc>
        <w:tc>
          <w:tcPr>
            <w:tcW w:w="2196" w:type="dxa"/>
            <w:vAlign w:val="center"/>
          </w:tcPr>
          <w:p w14:paraId="7EECBE6C" w14:textId="18C1DAA7" w:rsidR="00B96ABE" w:rsidRPr="00C40744" w:rsidRDefault="00B96ABE" w:rsidP="00B96ABE">
            <w:pPr>
              <w:spacing w:line="240" w:lineRule="auto"/>
              <w:jc w:val="center"/>
              <w:rPr>
                <w:rFonts w:eastAsia="Times New Roman"/>
                <w:color w:val="000000"/>
                <w:sz w:val="18"/>
                <w:szCs w:val="18"/>
              </w:rPr>
            </w:pPr>
            <w:r>
              <w:rPr>
                <w:sz w:val="18"/>
                <w:szCs w:val="18"/>
              </w:rPr>
              <w:t xml:space="preserve">MJ - 7 </w:t>
            </w:r>
          </w:p>
        </w:tc>
        <w:tc>
          <w:tcPr>
            <w:tcW w:w="3621" w:type="dxa"/>
            <w:vAlign w:val="center"/>
          </w:tcPr>
          <w:p w14:paraId="5B521FDB" w14:textId="5FEDFE5A" w:rsidR="00B96ABE" w:rsidRPr="00C40744" w:rsidRDefault="00B96ABE" w:rsidP="00B96ABE">
            <w:pPr>
              <w:spacing w:line="240" w:lineRule="auto"/>
              <w:jc w:val="center"/>
              <w:rPr>
                <w:rFonts w:eastAsia="Times New Roman"/>
                <w:color w:val="000000"/>
                <w:sz w:val="18"/>
                <w:szCs w:val="18"/>
              </w:rPr>
            </w:pPr>
            <w:r>
              <w:rPr>
                <w:sz w:val="18"/>
                <w:szCs w:val="18"/>
              </w:rPr>
              <w:t xml:space="preserve">Spodnji Velovlek </w:t>
            </w:r>
          </w:p>
        </w:tc>
      </w:tr>
      <w:tr w:rsidR="00B96ABE" w:rsidRPr="00E5058B" w14:paraId="3D1BF703" w14:textId="77777777" w:rsidTr="00BE22B1">
        <w:trPr>
          <w:trHeight w:val="300"/>
        </w:trPr>
        <w:tc>
          <w:tcPr>
            <w:tcW w:w="1648" w:type="dxa"/>
            <w:noWrap/>
            <w:vAlign w:val="center"/>
            <w:hideMark/>
          </w:tcPr>
          <w:p w14:paraId="3A2FF12C"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62</w:t>
            </w:r>
          </w:p>
        </w:tc>
        <w:tc>
          <w:tcPr>
            <w:tcW w:w="1597" w:type="dxa"/>
            <w:vAlign w:val="center"/>
          </w:tcPr>
          <w:p w14:paraId="5C43F66E" w14:textId="484399B0" w:rsidR="00B96ABE" w:rsidRPr="00C40744" w:rsidRDefault="00B96ABE" w:rsidP="00B96ABE">
            <w:pPr>
              <w:spacing w:line="240" w:lineRule="auto"/>
              <w:jc w:val="center"/>
              <w:rPr>
                <w:rFonts w:eastAsia="Times New Roman"/>
                <w:color w:val="000000"/>
                <w:sz w:val="18"/>
                <w:szCs w:val="18"/>
              </w:rPr>
            </w:pPr>
            <w:r>
              <w:rPr>
                <w:sz w:val="18"/>
                <w:szCs w:val="18"/>
              </w:rPr>
              <w:t>Ptuj</w:t>
            </w:r>
          </w:p>
        </w:tc>
        <w:tc>
          <w:tcPr>
            <w:tcW w:w="2196" w:type="dxa"/>
            <w:vAlign w:val="center"/>
          </w:tcPr>
          <w:p w14:paraId="3651C4CF" w14:textId="646BCA5B" w:rsidR="00B96ABE" w:rsidRPr="00C40744" w:rsidRDefault="00B96ABE" w:rsidP="00B96ABE">
            <w:pPr>
              <w:spacing w:line="240" w:lineRule="auto"/>
              <w:jc w:val="center"/>
              <w:rPr>
                <w:rFonts w:eastAsia="Times New Roman"/>
                <w:color w:val="000000"/>
                <w:sz w:val="18"/>
                <w:szCs w:val="18"/>
              </w:rPr>
            </w:pPr>
            <w:r>
              <w:rPr>
                <w:sz w:val="18"/>
                <w:szCs w:val="18"/>
              </w:rPr>
              <w:t>Drava Čreta</w:t>
            </w:r>
          </w:p>
        </w:tc>
        <w:tc>
          <w:tcPr>
            <w:tcW w:w="3621" w:type="dxa"/>
            <w:vAlign w:val="center"/>
          </w:tcPr>
          <w:p w14:paraId="79F813C9" w14:textId="163EE199" w:rsidR="00B96ABE" w:rsidRPr="00C40744" w:rsidRDefault="00B96ABE" w:rsidP="00B96ABE">
            <w:pPr>
              <w:spacing w:line="240" w:lineRule="auto"/>
              <w:jc w:val="center"/>
              <w:rPr>
                <w:rFonts w:eastAsia="Times New Roman"/>
                <w:color w:val="000000"/>
                <w:sz w:val="18"/>
                <w:szCs w:val="18"/>
              </w:rPr>
            </w:pPr>
            <w:r>
              <w:rPr>
                <w:sz w:val="18"/>
                <w:szCs w:val="18"/>
              </w:rPr>
              <w:t>vzdrževanje nove infrastrukture zgrajene v sklopu projekta (košnje) Drava Čreta</w:t>
            </w:r>
          </w:p>
        </w:tc>
      </w:tr>
      <w:tr w:rsidR="00B96ABE" w:rsidRPr="00E5058B" w14:paraId="2C13598D" w14:textId="77777777" w:rsidTr="00BE22B1">
        <w:trPr>
          <w:trHeight w:val="300"/>
        </w:trPr>
        <w:tc>
          <w:tcPr>
            <w:tcW w:w="1648" w:type="dxa"/>
            <w:noWrap/>
            <w:vAlign w:val="center"/>
            <w:hideMark/>
          </w:tcPr>
          <w:p w14:paraId="74E004A1"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63</w:t>
            </w:r>
          </w:p>
        </w:tc>
        <w:tc>
          <w:tcPr>
            <w:tcW w:w="1597" w:type="dxa"/>
            <w:vAlign w:val="center"/>
          </w:tcPr>
          <w:p w14:paraId="511E8CD3" w14:textId="05616A93" w:rsidR="00B96ABE" w:rsidRPr="00C40744" w:rsidRDefault="00B96ABE" w:rsidP="00B96ABE">
            <w:pPr>
              <w:spacing w:line="240" w:lineRule="auto"/>
              <w:jc w:val="center"/>
              <w:rPr>
                <w:rFonts w:eastAsia="Times New Roman"/>
                <w:color w:val="000000"/>
                <w:sz w:val="18"/>
                <w:szCs w:val="18"/>
              </w:rPr>
            </w:pPr>
            <w:r>
              <w:rPr>
                <w:sz w:val="18"/>
                <w:szCs w:val="18"/>
              </w:rPr>
              <w:t>Ptuj - Zavrč</w:t>
            </w:r>
          </w:p>
        </w:tc>
        <w:tc>
          <w:tcPr>
            <w:tcW w:w="2196" w:type="dxa"/>
            <w:vAlign w:val="center"/>
          </w:tcPr>
          <w:p w14:paraId="1C0D49B4" w14:textId="05424187" w:rsidR="00B96ABE" w:rsidRPr="00C40744" w:rsidRDefault="00B96ABE" w:rsidP="00B96ABE">
            <w:pPr>
              <w:spacing w:line="240" w:lineRule="auto"/>
              <w:jc w:val="center"/>
              <w:rPr>
                <w:rFonts w:eastAsia="Times New Roman"/>
                <w:color w:val="000000"/>
                <w:sz w:val="18"/>
                <w:szCs w:val="18"/>
              </w:rPr>
            </w:pPr>
            <w:r>
              <w:rPr>
                <w:sz w:val="18"/>
                <w:szCs w:val="18"/>
              </w:rPr>
              <w:t xml:space="preserve">Drava - odstranitev naplavin in zarasti </w:t>
            </w:r>
          </w:p>
        </w:tc>
        <w:tc>
          <w:tcPr>
            <w:tcW w:w="3621" w:type="dxa"/>
            <w:vAlign w:val="bottom"/>
          </w:tcPr>
          <w:p w14:paraId="44D14A11" w14:textId="59D88D64" w:rsidR="00B96ABE" w:rsidRPr="00C40744" w:rsidRDefault="00B96ABE" w:rsidP="00B96ABE">
            <w:pPr>
              <w:spacing w:line="240" w:lineRule="auto"/>
              <w:jc w:val="center"/>
              <w:rPr>
                <w:rFonts w:eastAsia="Times New Roman"/>
                <w:color w:val="000000"/>
                <w:sz w:val="18"/>
                <w:szCs w:val="18"/>
              </w:rPr>
            </w:pPr>
            <w:r>
              <w:rPr>
                <w:color w:val="000000"/>
                <w:sz w:val="18"/>
                <w:szCs w:val="18"/>
              </w:rPr>
              <w:t>odstranitev naplavin in zarasti na sipini Stojnci</w:t>
            </w:r>
          </w:p>
        </w:tc>
      </w:tr>
      <w:tr w:rsidR="00B96ABE" w:rsidRPr="00E5058B" w14:paraId="669022B4" w14:textId="77777777" w:rsidTr="00BE22B1">
        <w:trPr>
          <w:trHeight w:val="480"/>
        </w:trPr>
        <w:tc>
          <w:tcPr>
            <w:tcW w:w="1648" w:type="dxa"/>
            <w:noWrap/>
            <w:vAlign w:val="center"/>
            <w:hideMark/>
          </w:tcPr>
          <w:p w14:paraId="7D5F34DC"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64</w:t>
            </w:r>
          </w:p>
        </w:tc>
        <w:tc>
          <w:tcPr>
            <w:tcW w:w="1597" w:type="dxa"/>
            <w:vAlign w:val="center"/>
          </w:tcPr>
          <w:p w14:paraId="487BD66E" w14:textId="63B51BC1" w:rsidR="00B96ABE" w:rsidRPr="00C40744" w:rsidRDefault="00B96ABE" w:rsidP="00B96ABE">
            <w:pPr>
              <w:spacing w:line="240" w:lineRule="auto"/>
              <w:jc w:val="center"/>
              <w:rPr>
                <w:rFonts w:eastAsia="Times New Roman"/>
                <w:color w:val="000000"/>
                <w:sz w:val="18"/>
                <w:szCs w:val="18"/>
              </w:rPr>
            </w:pPr>
            <w:r>
              <w:rPr>
                <w:sz w:val="18"/>
                <w:szCs w:val="18"/>
              </w:rPr>
              <w:t>Rače-Fram</w:t>
            </w:r>
          </w:p>
        </w:tc>
        <w:tc>
          <w:tcPr>
            <w:tcW w:w="2196" w:type="dxa"/>
            <w:vAlign w:val="bottom"/>
          </w:tcPr>
          <w:p w14:paraId="51DE1333" w14:textId="35F6A091" w:rsidR="00B96ABE" w:rsidRPr="00C40744" w:rsidRDefault="00B96ABE" w:rsidP="00B96ABE">
            <w:pPr>
              <w:spacing w:line="240" w:lineRule="auto"/>
              <w:jc w:val="center"/>
              <w:rPr>
                <w:rFonts w:eastAsia="Times New Roman"/>
                <w:color w:val="000000"/>
                <w:sz w:val="18"/>
                <w:szCs w:val="18"/>
              </w:rPr>
            </w:pPr>
            <w:proofErr w:type="spellStart"/>
            <w:r>
              <w:rPr>
                <w:sz w:val="18"/>
                <w:szCs w:val="18"/>
              </w:rPr>
              <w:t>Hotinjšček</w:t>
            </w:r>
            <w:proofErr w:type="spellEnd"/>
            <w:r>
              <w:rPr>
                <w:sz w:val="18"/>
                <w:szCs w:val="18"/>
              </w:rPr>
              <w:t xml:space="preserve"> </w:t>
            </w:r>
          </w:p>
        </w:tc>
        <w:tc>
          <w:tcPr>
            <w:tcW w:w="3621" w:type="dxa"/>
            <w:vAlign w:val="bottom"/>
          </w:tcPr>
          <w:p w14:paraId="4F93722E" w14:textId="517AB244" w:rsidR="00B96ABE" w:rsidRPr="00C40744" w:rsidRDefault="00B96ABE" w:rsidP="00B96ABE">
            <w:pPr>
              <w:spacing w:line="240" w:lineRule="auto"/>
              <w:jc w:val="center"/>
              <w:rPr>
                <w:rFonts w:eastAsia="Times New Roman"/>
                <w:color w:val="000000"/>
                <w:sz w:val="18"/>
                <w:szCs w:val="18"/>
              </w:rPr>
            </w:pPr>
            <w:r>
              <w:rPr>
                <w:sz w:val="18"/>
                <w:szCs w:val="18"/>
              </w:rPr>
              <w:t xml:space="preserve">vzpostavitev pretočnosti </w:t>
            </w:r>
            <w:proofErr w:type="spellStart"/>
            <w:r>
              <w:rPr>
                <w:sz w:val="18"/>
                <w:szCs w:val="18"/>
              </w:rPr>
              <w:t>dolvodno</w:t>
            </w:r>
            <w:proofErr w:type="spellEnd"/>
            <w:r>
              <w:rPr>
                <w:sz w:val="18"/>
                <w:szCs w:val="18"/>
              </w:rPr>
              <w:t xml:space="preserve"> od delilnega objekta na K-7, izlivni odsek</w:t>
            </w:r>
          </w:p>
        </w:tc>
      </w:tr>
      <w:tr w:rsidR="00B96ABE" w:rsidRPr="00E5058B" w14:paraId="7C46A8E9" w14:textId="77777777" w:rsidTr="00BE22B1">
        <w:trPr>
          <w:trHeight w:val="480"/>
        </w:trPr>
        <w:tc>
          <w:tcPr>
            <w:tcW w:w="1648" w:type="dxa"/>
            <w:noWrap/>
            <w:vAlign w:val="center"/>
            <w:hideMark/>
          </w:tcPr>
          <w:p w14:paraId="429044FB"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65</w:t>
            </w:r>
          </w:p>
        </w:tc>
        <w:tc>
          <w:tcPr>
            <w:tcW w:w="1597" w:type="dxa"/>
            <w:vAlign w:val="center"/>
          </w:tcPr>
          <w:p w14:paraId="33B3391C" w14:textId="6B15C181" w:rsidR="00B96ABE" w:rsidRPr="00C40744" w:rsidRDefault="00B96ABE" w:rsidP="00B96ABE">
            <w:pPr>
              <w:spacing w:line="240" w:lineRule="auto"/>
              <w:jc w:val="center"/>
              <w:rPr>
                <w:rFonts w:eastAsia="Times New Roman"/>
                <w:color w:val="000000"/>
                <w:sz w:val="18"/>
                <w:szCs w:val="18"/>
              </w:rPr>
            </w:pPr>
            <w:r>
              <w:rPr>
                <w:sz w:val="18"/>
                <w:szCs w:val="18"/>
              </w:rPr>
              <w:t>Radlje ob Dravi</w:t>
            </w:r>
          </w:p>
        </w:tc>
        <w:tc>
          <w:tcPr>
            <w:tcW w:w="2196" w:type="dxa"/>
            <w:vAlign w:val="center"/>
          </w:tcPr>
          <w:p w14:paraId="7DA2BE89" w14:textId="3CAD53CC" w:rsidR="00B96ABE" w:rsidRPr="00C40744" w:rsidRDefault="00B96ABE" w:rsidP="00B96ABE">
            <w:pPr>
              <w:spacing w:line="240" w:lineRule="auto"/>
              <w:jc w:val="center"/>
              <w:rPr>
                <w:rFonts w:eastAsia="Times New Roman"/>
                <w:color w:val="000000"/>
                <w:sz w:val="18"/>
                <w:szCs w:val="18"/>
              </w:rPr>
            </w:pPr>
            <w:r>
              <w:rPr>
                <w:sz w:val="18"/>
                <w:szCs w:val="18"/>
              </w:rPr>
              <w:t xml:space="preserve">Radeljski potok </w:t>
            </w:r>
          </w:p>
        </w:tc>
        <w:tc>
          <w:tcPr>
            <w:tcW w:w="3621" w:type="dxa"/>
            <w:vAlign w:val="center"/>
          </w:tcPr>
          <w:p w14:paraId="67748607" w14:textId="60747C2B" w:rsidR="00B96ABE" w:rsidRPr="00C40744" w:rsidRDefault="00B96ABE" w:rsidP="00B96ABE">
            <w:pPr>
              <w:spacing w:line="240" w:lineRule="auto"/>
              <w:jc w:val="center"/>
              <w:rPr>
                <w:rFonts w:eastAsia="Times New Roman"/>
                <w:color w:val="000000"/>
                <w:sz w:val="18"/>
                <w:szCs w:val="18"/>
              </w:rPr>
            </w:pPr>
            <w:r>
              <w:rPr>
                <w:sz w:val="18"/>
                <w:szCs w:val="18"/>
              </w:rPr>
              <w:t xml:space="preserve"> vzpostavitev pretočnosti</w:t>
            </w:r>
          </w:p>
        </w:tc>
      </w:tr>
      <w:tr w:rsidR="00B96ABE" w:rsidRPr="00E5058B" w14:paraId="79BAE818" w14:textId="77777777" w:rsidTr="00BE22B1">
        <w:trPr>
          <w:trHeight w:val="300"/>
        </w:trPr>
        <w:tc>
          <w:tcPr>
            <w:tcW w:w="1648" w:type="dxa"/>
            <w:noWrap/>
            <w:vAlign w:val="center"/>
            <w:hideMark/>
          </w:tcPr>
          <w:p w14:paraId="3DCAE1D7"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66</w:t>
            </w:r>
          </w:p>
        </w:tc>
        <w:tc>
          <w:tcPr>
            <w:tcW w:w="1597" w:type="dxa"/>
            <w:noWrap/>
            <w:vAlign w:val="bottom"/>
          </w:tcPr>
          <w:p w14:paraId="2B46BDDD" w14:textId="6FCC6D43" w:rsidR="00B96ABE" w:rsidRPr="00C40744" w:rsidRDefault="00B96ABE" w:rsidP="00B96ABE">
            <w:pPr>
              <w:spacing w:line="240" w:lineRule="auto"/>
              <w:jc w:val="center"/>
              <w:rPr>
                <w:rFonts w:eastAsia="Times New Roman"/>
                <w:color w:val="000000"/>
                <w:sz w:val="18"/>
                <w:szCs w:val="18"/>
              </w:rPr>
            </w:pPr>
            <w:r>
              <w:rPr>
                <w:color w:val="000000"/>
                <w:sz w:val="18"/>
                <w:szCs w:val="18"/>
              </w:rPr>
              <w:t>Radlje ob Dravi</w:t>
            </w:r>
          </w:p>
        </w:tc>
        <w:tc>
          <w:tcPr>
            <w:tcW w:w="2196" w:type="dxa"/>
            <w:vAlign w:val="center"/>
          </w:tcPr>
          <w:p w14:paraId="53EE8912" w14:textId="108895E9"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Vuhreščica </w:t>
            </w:r>
          </w:p>
        </w:tc>
        <w:tc>
          <w:tcPr>
            <w:tcW w:w="3621" w:type="dxa"/>
            <w:vAlign w:val="center"/>
          </w:tcPr>
          <w:p w14:paraId="010D63D1" w14:textId="62EBB4C7"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čiščenje </w:t>
            </w:r>
            <w:proofErr w:type="spellStart"/>
            <w:r>
              <w:rPr>
                <w:color w:val="000000"/>
                <w:sz w:val="18"/>
                <w:szCs w:val="18"/>
              </w:rPr>
              <w:t>zaplavka</w:t>
            </w:r>
            <w:proofErr w:type="spellEnd"/>
            <w:r>
              <w:rPr>
                <w:color w:val="000000"/>
                <w:sz w:val="18"/>
                <w:szCs w:val="18"/>
              </w:rPr>
              <w:t xml:space="preserve"> pregrade (Merljakova žaga)</w:t>
            </w:r>
          </w:p>
        </w:tc>
      </w:tr>
      <w:tr w:rsidR="00B96ABE" w:rsidRPr="00E5058B" w14:paraId="70C90024" w14:textId="77777777" w:rsidTr="00BE22B1">
        <w:trPr>
          <w:trHeight w:val="300"/>
        </w:trPr>
        <w:tc>
          <w:tcPr>
            <w:tcW w:w="1648" w:type="dxa"/>
            <w:noWrap/>
            <w:vAlign w:val="center"/>
            <w:hideMark/>
          </w:tcPr>
          <w:p w14:paraId="1266D024"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67</w:t>
            </w:r>
          </w:p>
        </w:tc>
        <w:tc>
          <w:tcPr>
            <w:tcW w:w="1597" w:type="dxa"/>
            <w:noWrap/>
            <w:vAlign w:val="bottom"/>
          </w:tcPr>
          <w:p w14:paraId="0D4BB7FE" w14:textId="07832BC9" w:rsidR="00B96ABE" w:rsidRPr="00C40744" w:rsidRDefault="00B96ABE" w:rsidP="00B96ABE">
            <w:pPr>
              <w:spacing w:line="240" w:lineRule="auto"/>
              <w:jc w:val="center"/>
              <w:rPr>
                <w:rFonts w:eastAsia="Times New Roman"/>
                <w:color w:val="000000"/>
                <w:sz w:val="18"/>
                <w:szCs w:val="18"/>
              </w:rPr>
            </w:pPr>
            <w:r>
              <w:rPr>
                <w:color w:val="000000"/>
                <w:sz w:val="18"/>
                <w:szCs w:val="18"/>
              </w:rPr>
              <w:t>Radlje ob Dravi</w:t>
            </w:r>
          </w:p>
        </w:tc>
        <w:tc>
          <w:tcPr>
            <w:tcW w:w="2196" w:type="dxa"/>
            <w:vAlign w:val="center"/>
          </w:tcPr>
          <w:p w14:paraId="2CDE469E" w14:textId="4E336A4D" w:rsidR="00B96ABE" w:rsidRPr="00C40744" w:rsidRDefault="00B96ABE" w:rsidP="00B96ABE">
            <w:pPr>
              <w:spacing w:line="240" w:lineRule="auto"/>
              <w:jc w:val="center"/>
              <w:rPr>
                <w:rFonts w:eastAsia="Times New Roman"/>
                <w:color w:val="000000"/>
                <w:sz w:val="18"/>
                <w:szCs w:val="18"/>
              </w:rPr>
            </w:pPr>
            <w:proofErr w:type="spellStart"/>
            <w:r>
              <w:rPr>
                <w:color w:val="000000"/>
                <w:sz w:val="18"/>
                <w:szCs w:val="18"/>
              </w:rPr>
              <w:t>Mivčev</w:t>
            </w:r>
            <w:proofErr w:type="spellEnd"/>
            <w:r>
              <w:rPr>
                <w:color w:val="000000"/>
                <w:sz w:val="18"/>
                <w:szCs w:val="18"/>
              </w:rPr>
              <w:t xml:space="preserve"> potok</w:t>
            </w:r>
          </w:p>
        </w:tc>
        <w:tc>
          <w:tcPr>
            <w:tcW w:w="3621" w:type="dxa"/>
            <w:vAlign w:val="center"/>
          </w:tcPr>
          <w:p w14:paraId="6647EFD7" w14:textId="2581F33A"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čiščenje </w:t>
            </w:r>
            <w:proofErr w:type="spellStart"/>
            <w:r>
              <w:rPr>
                <w:color w:val="000000"/>
                <w:sz w:val="18"/>
                <w:szCs w:val="18"/>
              </w:rPr>
              <w:t>zaplavka</w:t>
            </w:r>
            <w:proofErr w:type="spellEnd"/>
            <w:r>
              <w:rPr>
                <w:color w:val="000000"/>
                <w:sz w:val="18"/>
                <w:szCs w:val="18"/>
              </w:rPr>
              <w:t xml:space="preserve"> pregrad</w:t>
            </w:r>
          </w:p>
        </w:tc>
      </w:tr>
      <w:tr w:rsidR="00B96ABE" w:rsidRPr="00E5058B" w14:paraId="0A42D04A" w14:textId="77777777" w:rsidTr="00BE22B1">
        <w:trPr>
          <w:trHeight w:val="300"/>
        </w:trPr>
        <w:tc>
          <w:tcPr>
            <w:tcW w:w="1648" w:type="dxa"/>
            <w:noWrap/>
            <w:vAlign w:val="center"/>
            <w:hideMark/>
          </w:tcPr>
          <w:p w14:paraId="6A175AA3"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68</w:t>
            </w:r>
          </w:p>
        </w:tc>
        <w:tc>
          <w:tcPr>
            <w:tcW w:w="1597" w:type="dxa"/>
            <w:noWrap/>
            <w:vAlign w:val="center"/>
          </w:tcPr>
          <w:p w14:paraId="1CFD1F45" w14:textId="055CB717" w:rsidR="00B96ABE" w:rsidRPr="00C40744" w:rsidRDefault="00B96ABE" w:rsidP="00B96ABE">
            <w:pPr>
              <w:spacing w:line="240" w:lineRule="auto"/>
              <w:jc w:val="center"/>
              <w:rPr>
                <w:rFonts w:eastAsia="Times New Roman"/>
                <w:color w:val="000000"/>
                <w:sz w:val="18"/>
                <w:szCs w:val="18"/>
              </w:rPr>
            </w:pPr>
            <w:r>
              <w:rPr>
                <w:sz w:val="18"/>
                <w:szCs w:val="18"/>
              </w:rPr>
              <w:t>Radlje ob Dravi</w:t>
            </w:r>
          </w:p>
        </w:tc>
        <w:tc>
          <w:tcPr>
            <w:tcW w:w="2196" w:type="dxa"/>
            <w:vAlign w:val="center"/>
          </w:tcPr>
          <w:p w14:paraId="35A55DCD" w14:textId="50E8979D" w:rsidR="00B96ABE" w:rsidRPr="00C40744" w:rsidRDefault="00B96ABE" w:rsidP="00B96ABE">
            <w:pPr>
              <w:spacing w:line="240" w:lineRule="auto"/>
              <w:jc w:val="center"/>
              <w:rPr>
                <w:rFonts w:eastAsia="Times New Roman"/>
                <w:color w:val="000000"/>
                <w:sz w:val="18"/>
                <w:szCs w:val="18"/>
              </w:rPr>
            </w:pPr>
            <w:r>
              <w:rPr>
                <w:sz w:val="18"/>
                <w:szCs w:val="18"/>
              </w:rPr>
              <w:t xml:space="preserve">Levi pritok Drave v </w:t>
            </w:r>
            <w:proofErr w:type="spellStart"/>
            <w:r>
              <w:rPr>
                <w:sz w:val="18"/>
                <w:szCs w:val="18"/>
              </w:rPr>
              <w:t>Zg.Vižingi</w:t>
            </w:r>
            <w:proofErr w:type="spellEnd"/>
            <w:r>
              <w:rPr>
                <w:sz w:val="18"/>
                <w:szCs w:val="18"/>
              </w:rPr>
              <w:t xml:space="preserve"> </w:t>
            </w:r>
          </w:p>
        </w:tc>
        <w:tc>
          <w:tcPr>
            <w:tcW w:w="3621" w:type="dxa"/>
            <w:vAlign w:val="center"/>
          </w:tcPr>
          <w:p w14:paraId="240C631B" w14:textId="060D4CF6" w:rsidR="00B96ABE" w:rsidRPr="00C40744" w:rsidRDefault="00B96ABE" w:rsidP="00B96ABE">
            <w:pPr>
              <w:spacing w:line="240" w:lineRule="auto"/>
              <w:jc w:val="center"/>
              <w:rPr>
                <w:rFonts w:eastAsia="Times New Roman"/>
                <w:color w:val="000000"/>
                <w:sz w:val="18"/>
                <w:szCs w:val="18"/>
              </w:rPr>
            </w:pPr>
            <w:r>
              <w:rPr>
                <w:sz w:val="18"/>
                <w:szCs w:val="18"/>
              </w:rPr>
              <w:t xml:space="preserve"> stabilizacija erodiranih brežin</w:t>
            </w:r>
          </w:p>
        </w:tc>
      </w:tr>
      <w:tr w:rsidR="00B96ABE" w:rsidRPr="00E5058B" w14:paraId="6C37031F" w14:textId="77777777" w:rsidTr="00BE22B1">
        <w:trPr>
          <w:trHeight w:val="300"/>
        </w:trPr>
        <w:tc>
          <w:tcPr>
            <w:tcW w:w="1648" w:type="dxa"/>
            <w:noWrap/>
            <w:vAlign w:val="center"/>
            <w:hideMark/>
          </w:tcPr>
          <w:p w14:paraId="403D5351"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69</w:t>
            </w:r>
          </w:p>
        </w:tc>
        <w:tc>
          <w:tcPr>
            <w:tcW w:w="1597" w:type="dxa"/>
            <w:noWrap/>
            <w:vAlign w:val="center"/>
          </w:tcPr>
          <w:p w14:paraId="0BB21941" w14:textId="474E348F" w:rsidR="00B96ABE" w:rsidRPr="00C40744" w:rsidRDefault="00B96ABE" w:rsidP="00B96ABE">
            <w:pPr>
              <w:spacing w:line="240" w:lineRule="auto"/>
              <w:jc w:val="center"/>
              <w:rPr>
                <w:rFonts w:eastAsia="Times New Roman"/>
                <w:color w:val="000000"/>
                <w:sz w:val="18"/>
                <w:szCs w:val="18"/>
              </w:rPr>
            </w:pPr>
            <w:r>
              <w:rPr>
                <w:sz w:val="18"/>
                <w:szCs w:val="18"/>
              </w:rPr>
              <w:t>Ravne na Kor.</w:t>
            </w:r>
          </w:p>
        </w:tc>
        <w:tc>
          <w:tcPr>
            <w:tcW w:w="2196" w:type="dxa"/>
            <w:noWrap/>
            <w:vAlign w:val="center"/>
          </w:tcPr>
          <w:p w14:paraId="4A7F8963" w14:textId="1E433ED3" w:rsidR="00B96ABE" w:rsidRPr="00C40744" w:rsidRDefault="00B96ABE" w:rsidP="00B96ABE">
            <w:pPr>
              <w:spacing w:line="240" w:lineRule="auto"/>
              <w:jc w:val="center"/>
              <w:rPr>
                <w:rFonts w:eastAsia="Times New Roman"/>
                <w:color w:val="000000"/>
                <w:sz w:val="18"/>
                <w:szCs w:val="18"/>
              </w:rPr>
            </w:pPr>
            <w:r>
              <w:rPr>
                <w:sz w:val="18"/>
                <w:szCs w:val="18"/>
              </w:rPr>
              <w:t xml:space="preserve">Suha </w:t>
            </w:r>
          </w:p>
        </w:tc>
        <w:tc>
          <w:tcPr>
            <w:tcW w:w="3621" w:type="dxa"/>
            <w:noWrap/>
            <w:vAlign w:val="center"/>
          </w:tcPr>
          <w:p w14:paraId="19C66C57" w14:textId="14CDD535" w:rsidR="00B96ABE" w:rsidRPr="00C40744" w:rsidRDefault="00B96ABE" w:rsidP="00B96ABE">
            <w:pPr>
              <w:spacing w:line="240" w:lineRule="auto"/>
              <w:jc w:val="center"/>
              <w:rPr>
                <w:rFonts w:eastAsia="Times New Roman"/>
                <w:color w:val="000000"/>
                <w:sz w:val="18"/>
                <w:szCs w:val="18"/>
              </w:rPr>
            </w:pPr>
            <w:r>
              <w:rPr>
                <w:sz w:val="18"/>
                <w:szCs w:val="18"/>
              </w:rPr>
              <w:t>vzdrževalna dela v spodnjem teku</w:t>
            </w:r>
          </w:p>
        </w:tc>
      </w:tr>
      <w:tr w:rsidR="00B96ABE" w:rsidRPr="00E5058B" w14:paraId="71F8FEE8" w14:textId="77777777" w:rsidTr="00BE22B1">
        <w:trPr>
          <w:trHeight w:val="300"/>
        </w:trPr>
        <w:tc>
          <w:tcPr>
            <w:tcW w:w="1648" w:type="dxa"/>
            <w:noWrap/>
            <w:vAlign w:val="center"/>
            <w:hideMark/>
          </w:tcPr>
          <w:p w14:paraId="157F9AF9"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70</w:t>
            </w:r>
          </w:p>
        </w:tc>
        <w:tc>
          <w:tcPr>
            <w:tcW w:w="1597" w:type="dxa"/>
            <w:noWrap/>
            <w:vAlign w:val="center"/>
          </w:tcPr>
          <w:p w14:paraId="5B690CB6" w14:textId="377920B4" w:rsidR="00B96ABE" w:rsidRPr="00C40744" w:rsidRDefault="00B96ABE" w:rsidP="00B96ABE">
            <w:pPr>
              <w:spacing w:line="240" w:lineRule="auto"/>
              <w:jc w:val="center"/>
              <w:rPr>
                <w:rFonts w:eastAsia="Times New Roman"/>
                <w:color w:val="000000"/>
                <w:sz w:val="18"/>
                <w:szCs w:val="18"/>
              </w:rPr>
            </w:pPr>
            <w:r>
              <w:rPr>
                <w:color w:val="000000"/>
                <w:sz w:val="18"/>
                <w:szCs w:val="18"/>
              </w:rPr>
              <w:t>Ravne na Koroškem</w:t>
            </w:r>
          </w:p>
        </w:tc>
        <w:tc>
          <w:tcPr>
            <w:tcW w:w="2196" w:type="dxa"/>
            <w:noWrap/>
            <w:vAlign w:val="center"/>
          </w:tcPr>
          <w:p w14:paraId="68197C2E" w14:textId="3CE87A0C"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Suha </w:t>
            </w:r>
          </w:p>
        </w:tc>
        <w:tc>
          <w:tcPr>
            <w:tcW w:w="3621" w:type="dxa"/>
            <w:noWrap/>
            <w:vAlign w:val="center"/>
          </w:tcPr>
          <w:p w14:paraId="34BDD74A" w14:textId="3D9F0456" w:rsidR="00B96ABE" w:rsidRPr="00C40744" w:rsidRDefault="00B96ABE" w:rsidP="00B96ABE">
            <w:pPr>
              <w:spacing w:line="240" w:lineRule="auto"/>
              <w:jc w:val="center"/>
              <w:rPr>
                <w:rFonts w:eastAsia="Times New Roman"/>
                <w:color w:val="000000"/>
                <w:sz w:val="18"/>
                <w:szCs w:val="18"/>
              </w:rPr>
            </w:pPr>
            <w:r>
              <w:rPr>
                <w:color w:val="000000"/>
                <w:sz w:val="18"/>
                <w:szCs w:val="18"/>
              </w:rPr>
              <w:t>čiščenje pregrade pri naslovu Preški Vrh 19 a</w:t>
            </w:r>
          </w:p>
        </w:tc>
      </w:tr>
      <w:tr w:rsidR="00B96ABE" w:rsidRPr="00E5058B" w14:paraId="4B89B45E" w14:textId="77777777" w:rsidTr="00BE22B1">
        <w:trPr>
          <w:trHeight w:val="300"/>
        </w:trPr>
        <w:tc>
          <w:tcPr>
            <w:tcW w:w="1648" w:type="dxa"/>
            <w:noWrap/>
            <w:vAlign w:val="center"/>
            <w:hideMark/>
          </w:tcPr>
          <w:p w14:paraId="7857FFFE"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71</w:t>
            </w:r>
          </w:p>
        </w:tc>
        <w:tc>
          <w:tcPr>
            <w:tcW w:w="1597" w:type="dxa"/>
            <w:noWrap/>
            <w:vAlign w:val="center"/>
          </w:tcPr>
          <w:p w14:paraId="63049AE6" w14:textId="18763940" w:rsidR="00B96ABE" w:rsidRPr="00C40744" w:rsidRDefault="00B96ABE" w:rsidP="00B96ABE">
            <w:pPr>
              <w:spacing w:line="240" w:lineRule="auto"/>
              <w:jc w:val="center"/>
              <w:rPr>
                <w:rFonts w:eastAsia="Times New Roman"/>
                <w:color w:val="000000"/>
                <w:sz w:val="18"/>
                <w:szCs w:val="18"/>
              </w:rPr>
            </w:pPr>
            <w:r>
              <w:rPr>
                <w:sz w:val="18"/>
                <w:szCs w:val="18"/>
              </w:rPr>
              <w:t>Ravne na Koroškem</w:t>
            </w:r>
          </w:p>
        </w:tc>
        <w:tc>
          <w:tcPr>
            <w:tcW w:w="2196" w:type="dxa"/>
            <w:vAlign w:val="center"/>
          </w:tcPr>
          <w:p w14:paraId="42B74B7C" w14:textId="0A7F1635" w:rsidR="00B96ABE" w:rsidRPr="00C40744" w:rsidRDefault="00B96ABE" w:rsidP="00B96ABE">
            <w:pPr>
              <w:spacing w:line="240" w:lineRule="auto"/>
              <w:jc w:val="center"/>
              <w:rPr>
                <w:rFonts w:eastAsia="Times New Roman"/>
                <w:color w:val="000000"/>
                <w:sz w:val="18"/>
                <w:szCs w:val="18"/>
              </w:rPr>
            </w:pPr>
            <w:r>
              <w:rPr>
                <w:sz w:val="18"/>
                <w:szCs w:val="18"/>
              </w:rPr>
              <w:t xml:space="preserve">Hudournik pri Maku </w:t>
            </w:r>
          </w:p>
        </w:tc>
        <w:tc>
          <w:tcPr>
            <w:tcW w:w="3621" w:type="dxa"/>
            <w:vAlign w:val="center"/>
          </w:tcPr>
          <w:p w14:paraId="0CD7BD66" w14:textId="4883AD72" w:rsidR="00B96ABE" w:rsidRPr="00C40744" w:rsidRDefault="00B96ABE" w:rsidP="00B96ABE">
            <w:pPr>
              <w:spacing w:line="240" w:lineRule="auto"/>
              <w:jc w:val="center"/>
              <w:rPr>
                <w:rFonts w:eastAsia="Times New Roman"/>
                <w:color w:val="000000"/>
                <w:sz w:val="18"/>
                <w:szCs w:val="18"/>
              </w:rPr>
            </w:pPr>
            <w:r>
              <w:rPr>
                <w:sz w:val="18"/>
                <w:szCs w:val="18"/>
              </w:rPr>
              <w:t xml:space="preserve">stabilizacija struge </w:t>
            </w:r>
            <w:proofErr w:type="spellStart"/>
            <w:r>
              <w:rPr>
                <w:sz w:val="18"/>
                <w:szCs w:val="18"/>
              </w:rPr>
              <w:t>gorvodno</w:t>
            </w:r>
            <w:proofErr w:type="spellEnd"/>
            <w:r>
              <w:rPr>
                <w:sz w:val="18"/>
                <w:szCs w:val="18"/>
              </w:rPr>
              <w:t xml:space="preserve"> od hiše Tolsti Vrh 151</w:t>
            </w:r>
          </w:p>
        </w:tc>
      </w:tr>
      <w:tr w:rsidR="00B96ABE" w:rsidRPr="00E5058B" w14:paraId="59283D47" w14:textId="77777777" w:rsidTr="00BE22B1">
        <w:trPr>
          <w:trHeight w:val="300"/>
        </w:trPr>
        <w:tc>
          <w:tcPr>
            <w:tcW w:w="1648" w:type="dxa"/>
            <w:noWrap/>
            <w:vAlign w:val="center"/>
            <w:hideMark/>
          </w:tcPr>
          <w:p w14:paraId="7CD94A78"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72</w:t>
            </w:r>
          </w:p>
        </w:tc>
        <w:tc>
          <w:tcPr>
            <w:tcW w:w="1597" w:type="dxa"/>
            <w:noWrap/>
            <w:vAlign w:val="center"/>
          </w:tcPr>
          <w:p w14:paraId="370AD302" w14:textId="7EA1BF1C" w:rsidR="00B96ABE" w:rsidRPr="00C40744" w:rsidRDefault="00B96ABE" w:rsidP="00B96ABE">
            <w:pPr>
              <w:spacing w:line="240" w:lineRule="auto"/>
              <w:jc w:val="center"/>
              <w:rPr>
                <w:rFonts w:eastAsia="Times New Roman"/>
                <w:color w:val="000000"/>
                <w:sz w:val="18"/>
                <w:szCs w:val="18"/>
              </w:rPr>
            </w:pPr>
            <w:r>
              <w:rPr>
                <w:sz w:val="18"/>
                <w:szCs w:val="18"/>
              </w:rPr>
              <w:t>Ravne na Koroškem</w:t>
            </w:r>
          </w:p>
        </w:tc>
        <w:tc>
          <w:tcPr>
            <w:tcW w:w="2196" w:type="dxa"/>
            <w:vAlign w:val="center"/>
          </w:tcPr>
          <w:p w14:paraId="354DBF7B" w14:textId="1E2D8711" w:rsidR="00B96ABE" w:rsidRPr="00C40744" w:rsidRDefault="00B96ABE" w:rsidP="00B96ABE">
            <w:pPr>
              <w:spacing w:line="240" w:lineRule="auto"/>
              <w:jc w:val="center"/>
              <w:rPr>
                <w:rFonts w:eastAsia="Times New Roman"/>
                <w:color w:val="000000"/>
                <w:sz w:val="18"/>
                <w:szCs w:val="18"/>
              </w:rPr>
            </w:pPr>
            <w:r>
              <w:rPr>
                <w:sz w:val="18"/>
                <w:szCs w:val="18"/>
              </w:rPr>
              <w:t xml:space="preserve">Pritok Suhe pod </w:t>
            </w:r>
            <w:proofErr w:type="spellStart"/>
            <w:r>
              <w:rPr>
                <w:sz w:val="18"/>
                <w:szCs w:val="18"/>
              </w:rPr>
              <w:t>Čečovjem</w:t>
            </w:r>
            <w:proofErr w:type="spellEnd"/>
          </w:p>
        </w:tc>
        <w:tc>
          <w:tcPr>
            <w:tcW w:w="3621" w:type="dxa"/>
            <w:vAlign w:val="center"/>
          </w:tcPr>
          <w:p w14:paraId="02B79DAA" w14:textId="53A34E3F" w:rsidR="00B96ABE" w:rsidRPr="00C40744" w:rsidRDefault="00B96ABE" w:rsidP="00B96ABE">
            <w:pPr>
              <w:spacing w:line="240" w:lineRule="auto"/>
              <w:jc w:val="center"/>
              <w:rPr>
                <w:rFonts w:eastAsia="Times New Roman"/>
                <w:color w:val="000000"/>
                <w:sz w:val="18"/>
                <w:szCs w:val="18"/>
              </w:rPr>
            </w:pPr>
            <w:r>
              <w:rPr>
                <w:sz w:val="18"/>
                <w:szCs w:val="18"/>
              </w:rPr>
              <w:t>stabilizacija struge nad lokalno cesto</w:t>
            </w:r>
          </w:p>
        </w:tc>
      </w:tr>
      <w:tr w:rsidR="00B96ABE" w:rsidRPr="00E5058B" w14:paraId="6ECFCDC9" w14:textId="77777777" w:rsidTr="00BE22B1">
        <w:trPr>
          <w:trHeight w:val="300"/>
        </w:trPr>
        <w:tc>
          <w:tcPr>
            <w:tcW w:w="1648" w:type="dxa"/>
            <w:noWrap/>
            <w:vAlign w:val="center"/>
            <w:hideMark/>
          </w:tcPr>
          <w:p w14:paraId="77C3A150"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73</w:t>
            </w:r>
          </w:p>
        </w:tc>
        <w:tc>
          <w:tcPr>
            <w:tcW w:w="1597" w:type="dxa"/>
            <w:noWrap/>
            <w:vAlign w:val="center"/>
          </w:tcPr>
          <w:p w14:paraId="271066B6" w14:textId="3AFDB422" w:rsidR="00B96ABE" w:rsidRPr="00C40744" w:rsidRDefault="00B96ABE" w:rsidP="00B96ABE">
            <w:pPr>
              <w:spacing w:line="240" w:lineRule="auto"/>
              <w:jc w:val="center"/>
              <w:rPr>
                <w:rFonts w:eastAsia="Times New Roman"/>
                <w:color w:val="000000"/>
                <w:sz w:val="18"/>
                <w:szCs w:val="18"/>
              </w:rPr>
            </w:pPr>
            <w:r>
              <w:rPr>
                <w:sz w:val="18"/>
                <w:szCs w:val="18"/>
              </w:rPr>
              <w:t>Ravne na Koroškem</w:t>
            </w:r>
          </w:p>
        </w:tc>
        <w:tc>
          <w:tcPr>
            <w:tcW w:w="2196" w:type="dxa"/>
            <w:vAlign w:val="center"/>
          </w:tcPr>
          <w:p w14:paraId="3B411648" w14:textId="31F44FBF" w:rsidR="00B96ABE" w:rsidRPr="00C40744" w:rsidRDefault="00B96ABE" w:rsidP="00B96ABE">
            <w:pPr>
              <w:spacing w:line="240" w:lineRule="auto"/>
              <w:jc w:val="center"/>
              <w:rPr>
                <w:rFonts w:eastAsia="Times New Roman"/>
                <w:color w:val="000000"/>
                <w:sz w:val="18"/>
                <w:szCs w:val="18"/>
              </w:rPr>
            </w:pPr>
            <w:r>
              <w:rPr>
                <w:sz w:val="18"/>
                <w:szCs w:val="18"/>
              </w:rPr>
              <w:t xml:space="preserve">Meža </w:t>
            </w:r>
          </w:p>
        </w:tc>
        <w:tc>
          <w:tcPr>
            <w:tcW w:w="3621" w:type="dxa"/>
            <w:vAlign w:val="center"/>
          </w:tcPr>
          <w:p w14:paraId="4B008A8B" w14:textId="04A43299" w:rsidR="00B96ABE" w:rsidRPr="00C40744" w:rsidRDefault="00B96ABE" w:rsidP="00B96ABE">
            <w:pPr>
              <w:spacing w:line="240" w:lineRule="auto"/>
              <w:jc w:val="center"/>
              <w:rPr>
                <w:rFonts w:eastAsia="Times New Roman"/>
                <w:color w:val="000000"/>
                <w:sz w:val="18"/>
                <w:szCs w:val="18"/>
              </w:rPr>
            </w:pPr>
            <w:r>
              <w:rPr>
                <w:sz w:val="18"/>
                <w:szCs w:val="18"/>
              </w:rPr>
              <w:t xml:space="preserve">Meža - odsek Ravne I, vzdrževanje pretočnosti struge </w:t>
            </w:r>
          </w:p>
        </w:tc>
      </w:tr>
      <w:tr w:rsidR="00B96ABE" w:rsidRPr="00E5058B" w14:paraId="639E19CD" w14:textId="77777777" w:rsidTr="00BE22B1">
        <w:trPr>
          <w:trHeight w:val="300"/>
        </w:trPr>
        <w:tc>
          <w:tcPr>
            <w:tcW w:w="1648" w:type="dxa"/>
            <w:noWrap/>
            <w:vAlign w:val="center"/>
            <w:hideMark/>
          </w:tcPr>
          <w:p w14:paraId="35168950"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74</w:t>
            </w:r>
          </w:p>
        </w:tc>
        <w:tc>
          <w:tcPr>
            <w:tcW w:w="1597" w:type="dxa"/>
            <w:noWrap/>
            <w:vAlign w:val="center"/>
          </w:tcPr>
          <w:p w14:paraId="3C9E8E1E" w14:textId="2A35D3C0" w:rsidR="00B96ABE" w:rsidRPr="00C40744" w:rsidRDefault="00B96ABE" w:rsidP="00B96ABE">
            <w:pPr>
              <w:spacing w:line="240" w:lineRule="auto"/>
              <w:jc w:val="center"/>
              <w:rPr>
                <w:rFonts w:eastAsia="Times New Roman"/>
                <w:color w:val="000000"/>
                <w:sz w:val="18"/>
                <w:szCs w:val="18"/>
              </w:rPr>
            </w:pPr>
            <w:r>
              <w:rPr>
                <w:sz w:val="18"/>
                <w:szCs w:val="18"/>
              </w:rPr>
              <w:t>Ravne na Koroškem</w:t>
            </w:r>
          </w:p>
        </w:tc>
        <w:tc>
          <w:tcPr>
            <w:tcW w:w="2196" w:type="dxa"/>
            <w:vAlign w:val="center"/>
          </w:tcPr>
          <w:p w14:paraId="29BED663" w14:textId="6E09411E" w:rsidR="00B96ABE" w:rsidRPr="00C40744" w:rsidRDefault="00B96ABE" w:rsidP="00B96ABE">
            <w:pPr>
              <w:spacing w:line="240" w:lineRule="auto"/>
              <w:jc w:val="center"/>
              <w:rPr>
                <w:rFonts w:eastAsia="Times New Roman"/>
                <w:color w:val="000000"/>
                <w:sz w:val="18"/>
                <w:szCs w:val="18"/>
              </w:rPr>
            </w:pPr>
            <w:r>
              <w:rPr>
                <w:sz w:val="18"/>
                <w:szCs w:val="18"/>
              </w:rPr>
              <w:t xml:space="preserve">Meža </w:t>
            </w:r>
          </w:p>
        </w:tc>
        <w:tc>
          <w:tcPr>
            <w:tcW w:w="3621" w:type="dxa"/>
            <w:vAlign w:val="center"/>
          </w:tcPr>
          <w:p w14:paraId="1933645E" w14:textId="741409F7" w:rsidR="00B96ABE" w:rsidRPr="00C40744" w:rsidRDefault="00B96ABE" w:rsidP="00B96ABE">
            <w:pPr>
              <w:spacing w:line="240" w:lineRule="auto"/>
              <w:jc w:val="center"/>
              <w:rPr>
                <w:rFonts w:eastAsia="Times New Roman"/>
                <w:color w:val="000000"/>
                <w:sz w:val="18"/>
                <w:szCs w:val="18"/>
              </w:rPr>
            </w:pPr>
            <w:r>
              <w:rPr>
                <w:sz w:val="18"/>
                <w:szCs w:val="18"/>
              </w:rPr>
              <w:t xml:space="preserve">Meža - odsek Ravne II, vzdrževanje pretočnosti struge </w:t>
            </w:r>
          </w:p>
        </w:tc>
      </w:tr>
      <w:tr w:rsidR="00B96ABE" w:rsidRPr="00E5058B" w14:paraId="0ADF8DE8" w14:textId="77777777" w:rsidTr="00BE22B1">
        <w:trPr>
          <w:trHeight w:val="300"/>
        </w:trPr>
        <w:tc>
          <w:tcPr>
            <w:tcW w:w="1648" w:type="dxa"/>
            <w:noWrap/>
            <w:vAlign w:val="center"/>
            <w:hideMark/>
          </w:tcPr>
          <w:p w14:paraId="4350BB65"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75</w:t>
            </w:r>
          </w:p>
        </w:tc>
        <w:tc>
          <w:tcPr>
            <w:tcW w:w="1597" w:type="dxa"/>
            <w:noWrap/>
            <w:vAlign w:val="bottom"/>
          </w:tcPr>
          <w:p w14:paraId="0B31D714" w14:textId="3FCF427D" w:rsidR="00B96ABE" w:rsidRPr="00C40744" w:rsidRDefault="00B96ABE" w:rsidP="00B96ABE">
            <w:pPr>
              <w:spacing w:line="240" w:lineRule="auto"/>
              <w:jc w:val="center"/>
              <w:rPr>
                <w:rFonts w:eastAsia="Times New Roman"/>
                <w:color w:val="000000"/>
                <w:sz w:val="18"/>
                <w:szCs w:val="18"/>
              </w:rPr>
            </w:pPr>
            <w:r>
              <w:rPr>
                <w:color w:val="000000"/>
                <w:sz w:val="18"/>
                <w:szCs w:val="18"/>
              </w:rPr>
              <w:t>Ruše</w:t>
            </w:r>
          </w:p>
        </w:tc>
        <w:tc>
          <w:tcPr>
            <w:tcW w:w="2196" w:type="dxa"/>
            <w:vAlign w:val="center"/>
          </w:tcPr>
          <w:p w14:paraId="1214D563" w14:textId="0D3695B2" w:rsidR="00B96ABE" w:rsidRPr="00C40744" w:rsidRDefault="00B96ABE" w:rsidP="00B96ABE">
            <w:pPr>
              <w:spacing w:line="240" w:lineRule="auto"/>
              <w:jc w:val="center"/>
              <w:rPr>
                <w:rFonts w:eastAsia="Times New Roman"/>
                <w:color w:val="000000"/>
                <w:sz w:val="18"/>
                <w:szCs w:val="18"/>
              </w:rPr>
            </w:pPr>
            <w:r>
              <w:rPr>
                <w:color w:val="000000"/>
                <w:sz w:val="18"/>
                <w:szCs w:val="18"/>
              </w:rPr>
              <w:t>Bistrica</w:t>
            </w:r>
          </w:p>
        </w:tc>
        <w:tc>
          <w:tcPr>
            <w:tcW w:w="3621" w:type="dxa"/>
            <w:vAlign w:val="center"/>
          </w:tcPr>
          <w:p w14:paraId="444AF681" w14:textId="021990CE"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čiščenje </w:t>
            </w:r>
            <w:proofErr w:type="spellStart"/>
            <w:r>
              <w:rPr>
                <w:color w:val="000000"/>
                <w:sz w:val="18"/>
                <w:szCs w:val="18"/>
              </w:rPr>
              <w:t>zaplavnega</w:t>
            </w:r>
            <w:proofErr w:type="spellEnd"/>
            <w:r>
              <w:rPr>
                <w:color w:val="000000"/>
                <w:sz w:val="18"/>
                <w:szCs w:val="18"/>
              </w:rPr>
              <w:t xml:space="preserve"> prostora pregrade</w:t>
            </w:r>
          </w:p>
        </w:tc>
      </w:tr>
      <w:tr w:rsidR="00B96ABE" w:rsidRPr="00E5058B" w14:paraId="76619625" w14:textId="77777777" w:rsidTr="00BE22B1">
        <w:trPr>
          <w:trHeight w:val="300"/>
        </w:trPr>
        <w:tc>
          <w:tcPr>
            <w:tcW w:w="1648" w:type="dxa"/>
            <w:noWrap/>
            <w:vAlign w:val="center"/>
            <w:hideMark/>
          </w:tcPr>
          <w:p w14:paraId="3D53A4FE"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76</w:t>
            </w:r>
          </w:p>
        </w:tc>
        <w:tc>
          <w:tcPr>
            <w:tcW w:w="1597" w:type="dxa"/>
            <w:noWrap/>
            <w:vAlign w:val="center"/>
          </w:tcPr>
          <w:p w14:paraId="4CED8874" w14:textId="29D4D8B9" w:rsidR="00B96ABE" w:rsidRPr="00C40744" w:rsidRDefault="00B96ABE" w:rsidP="00B96ABE">
            <w:pPr>
              <w:spacing w:line="240" w:lineRule="auto"/>
              <w:jc w:val="center"/>
              <w:rPr>
                <w:rFonts w:eastAsia="Times New Roman"/>
                <w:color w:val="000000"/>
                <w:sz w:val="18"/>
                <w:szCs w:val="18"/>
              </w:rPr>
            </w:pPr>
            <w:r>
              <w:rPr>
                <w:sz w:val="18"/>
                <w:szCs w:val="18"/>
              </w:rPr>
              <w:t>Ruše</w:t>
            </w:r>
          </w:p>
        </w:tc>
        <w:tc>
          <w:tcPr>
            <w:tcW w:w="2196" w:type="dxa"/>
            <w:vAlign w:val="center"/>
          </w:tcPr>
          <w:p w14:paraId="4F989E5C" w14:textId="658AF94A" w:rsidR="00B96ABE" w:rsidRPr="00C40744" w:rsidRDefault="00B96ABE" w:rsidP="00B96ABE">
            <w:pPr>
              <w:spacing w:line="240" w:lineRule="auto"/>
              <w:jc w:val="center"/>
              <w:rPr>
                <w:rFonts w:eastAsia="Times New Roman"/>
                <w:color w:val="000000"/>
                <w:sz w:val="18"/>
                <w:szCs w:val="18"/>
              </w:rPr>
            </w:pPr>
            <w:proofErr w:type="spellStart"/>
            <w:r>
              <w:rPr>
                <w:sz w:val="18"/>
                <w:szCs w:val="18"/>
              </w:rPr>
              <w:t>Bersteljškov</w:t>
            </w:r>
            <w:proofErr w:type="spellEnd"/>
            <w:r>
              <w:rPr>
                <w:sz w:val="18"/>
                <w:szCs w:val="18"/>
              </w:rPr>
              <w:t xml:space="preserve"> potok </w:t>
            </w:r>
          </w:p>
        </w:tc>
        <w:tc>
          <w:tcPr>
            <w:tcW w:w="3621" w:type="dxa"/>
            <w:vAlign w:val="center"/>
          </w:tcPr>
          <w:p w14:paraId="2D000F8E" w14:textId="1F8A72B0" w:rsidR="00B96ABE" w:rsidRPr="00C40744" w:rsidRDefault="00B96ABE" w:rsidP="00B96ABE">
            <w:pPr>
              <w:spacing w:line="240" w:lineRule="auto"/>
              <w:jc w:val="center"/>
              <w:rPr>
                <w:rFonts w:eastAsia="Times New Roman"/>
                <w:color w:val="000000"/>
                <w:sz w:val="18"/>
                <w:szCs w:val="18"/>
              </w:rPr>
            </w:pPr>
            <w:r>
              <w:rPr>
                <w:sz w:val="18"/>
                <w:szCs w:val="18"/>
              </w:rPr>
              <w:t xml:space="preserve"> stabilizacija erodiranih brežin</w:t>
            </w:r>
          </w:p>
        </w:tc>
      </w:tr>
      <w:tr w:rsidR="00B96ABE" w:rsidRPr="00E5058B" w14:paraId="3244BCF8" w14:textId="77777777" w:rsidTr="00BE22B1">
        <w:trPr>
          <w:trHeight w:val="300"/>
        </w:trPr>
        <w:tc>
          <w:tcPr>
            <w:tcW w:w="1648" w:type="dxa"/>
            <w:noWrap/>
            <w:vAlign w:val="center"/>
            <w:hideMark/>
          </w:tcPr>
          <w:p w14:paraId="18CA084C"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77</w:t>
            </w:r>
          </w:p>
        </w:tc>
        <w:tc>
          <w:tcPr>
            <w:tcW w:w="1597" w:type="dxa"/>
            <w:noWrap/>
            <w:vAlign w:val="center"/>
          </w:tcPr>
          <w:p w14:paraId="19AD1305" w14:textId="1D5E8582" w:rsidR="00B96ABE" w:rsidRPr="00C40744" w:rsidRDefault="00B96ABE" w:rsidP="00B96ABE">
            <w:pPr>
              <w:spacing w:line="240" w:lineRule="auto"/>
              <w:jc w:val="center"/>
              <w:rPr>
                <w:rFonts w:eastAsia="Times New Roman"/>
                <w:color w:val="000000"/>
                <w:sz w:val="18"/>
                <w:szCs w:val="18"/>
              </w:rPr>
            </w:pPr>
            <w:r>
              <w:rPr>
                <w:sz w:val="18"/>
                <w:szCs w:val="18"/>
              </w:rPr>
              <w:t>Selnica ob Dravi</w:t>
            </w:r>
          </w:p>
        </w:tc>
        <w:tc>
          <w:tcPr>
            <w:tcW w:w="2196" w:type="dxa"/>
            <w:vAlign w:val="center"/>
          </w:tcPr>
          <w:p w14:paraId="1FBF5E44" w14:textId="4E348F36" w:rsidR="00B96ABE" w:rsidRPr="00C40744" w:rsidRDefault="00B96ABE" w:rsidP="00B96ABE">
            <w:pPr>
              <w:spacing w:line="240" w:lineRule="auto"/>
              <w:jc w:val="center"/>
              <w:rPr>
                <w:rFonts w:eastAsia="Times New Roman"/>
                <w:color w:val="000000"/>
                <w:sz w:val="18"/>
                <w:szCs w:val="18"/>
              </w:rPr>
            </w:pPr>
            <w:r>
              <w:rPr>
                <w:sz w:val="18"/>
                <w:szCs w:val="18"/>
              </w:rPr>
              <w:t xml:space="preserve">Bistrica </w:t>
            </w:r>
          </w:p>
        </w:tc>
        <w:tc>
          <w:tcPr>
            <w:tcW w:w="3621" w:type="dxa"/>
            <w:vAlign w:val="center"/>
          </w:tcPr>
          <w:p w14:paraId="0B901A11" w14:textId="5166F34B" w:rsidR="00B96ABE" w:rsidRPr="00C40744" w:rsidRDefault="00B96ABE" w:rsidP="00B96ABE">
            <w:pPr>
              <w:spacing w:line="240" w:lineRule="auto"/>
              <w:jc w:val="center"/>
              <w:rPr>
                <w:rFonts w:eastAsia="Times New Roman"/>
                <w:color w:val="000000"/>
                <w:sz w:val="18"/>
                <w:szCs w:val="18"/>
              </w:rPr>
            </w:pPr>
            <w:r>
              <w:rPr>
                <w:sz w:val="18"/>
                <w:szCs w:val="18"/>
              </w:rPr>
              <w:t xml:space="preserve">stabilizacija erodiranih brežin </w:t>
            </w:r>
          </w:p>
        </w:tc>
      </w:tr>
      <w:tr w:rsidR="00B96ABE" w:rsidRPr="00E5058B" w14:paraId="343E877C" w14:textId="77777777" w:rsidTr="00BE22B1">
        <w:trPr>
          <w:trHeight w:val="480"/>
        </w:trPr>
        <w:tc>
          <w:tcPr>
            <w:tcW w:w="1648" w:type="dxa"/>
            <w:noWrap/>
            <w:vAlign w:val="center"/>
            <w:hideMark/>
          </w:tcPr>
          <w:p w14:paraId="121231D1"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78</w:t>
            </w:r>
          </w:p>
        </w:tc>
        <w:tc>
          <w:tcPr>
            <w:tcW w:w="1597" w:type="dxa"/>
            <w:noWrap/>
            <w:vAlign w:val="center"/>
          </w:tcPr>
          <w:p w14:paraId="5F0DC97C" w14:textId="75905491" w:rsidR="00B96ABE" w:rsidRPr="00C40744" w:rsidRDefault="00B96ABE" w:rsidP="00B96ABE">
            <w:pPr>
              <w:spacing w:line="240" w:lineRule="auto"/>
              <w:jc w:val="center"/>
              <w:rPr>
                <w:rFonts w:eastAsia="Times New Roman"/>
                <w:color w:val="000000"/>
                <w:sz w:val="18"/>
                <w:szCs w:val="18"/>
              </w:rPr>
            </w:pPr>
            <w:r>
              <w:rPr>
                <w:sz w:val="18"/>
                <w:szCs w:val="18"/>
              </w:rPr>
              <w:t>Selnica ob Dravi</w:t>
            </w:r>
          </w:p>
        </w:tc>
        <w:tc>
          <w:tcPr>
            <w:tcW w:w="2196" w:type="dxa"/>
            <w:vAlign w:val="center"/>
          </w:tcPr>
          <w:p w14:paraId="2EF77A7B" w14:textId="3D093417" w:rsidR="00B96ABE" w:rsidRPr="00C40744" w:rsidRDefault="00B96ABE" w:rsidP="00B96ABE">
            <w:pPr>
              <w:spacing w:line="240" w:lineRule="auto"/>
              <w:jc w:val="center"/>
              <w:rPr>
                <w:rFonts w:eastAsia="Times New Roman"/>
                <w:color w:val="000000"/>
                <w:sz w:val="18"/>
                <w:szCs w:val="18"/>
              </w:rPr>
            </w:pPr>
            <w:proofErr w:type="spellStart"/>
            <w:r>
              <w:rPr>
                <w:sz w:val="18"/>
                <w:szCs w:val="18"/>
              </w:rPr>
              <w:t>Čermenica</w:t>
            </w:r>
            <w:proofErr w:type="spellEnd"/>
            <w:r>
              <w:rPr>
                <w:sz w:val="18"/>
                <w:szCs w:val="18"/>
              </w:rPr>
              <w:t xml:space="preserve"> </w:t>
            </w:r>
          </w:p>
        </w:tc>
        <w:tc>
          <w:tcPr>
            <w:tcW w:w="3621" w:type="dxa"/>
            <w:vAlign w:val="center"/>
          </w:tcPr>
          <w:p w14:paraId="672291C1" w14:textId="2520221C" w:rsidR="00B96ABE" w:rsidRPr="00C40744" w:rsidRDefault="00B96ABE" w:rsidP="00B96ABE">
            <w:pPr>
              <w:spacing w:line="240" w:lineRule="auto"/>
              <w:jc w:val="center"/>
              <w:rPr>
                <w:rFonts w:eastAsia="Times New Roman"/>
                <w:color w:val="000000"/>
                <w:sz w:val="18"/>
                <w:szCs w:val="18"/>
              </w:rPr>
            </w:pPr>
            <w:r>
              <w:rPr>
                <w:sz w:val="18"/>
                <w:szCs w:val="18"/>
              </w:rPr>
              <w:t>stabilizacija brežin in dna</w:t>
            </w:r>
          </w:p>
        </w:tc>
      </w:tr>
      <w:tr w:rsidR="00B96ABE" w:rsidRPr="00E5058B" w14:paraId="2AE32D43" w14:textId="77777777" w:rsidTr="00BE22B1">
        <w:trPr>
          <w:trHeight w:val="300"/>
        </w:trPr>
        <w:tc>
          <w:tcPr>
            <w:tcW w:w="1648" w:type="dxa"/>
            <w:noWrap/>
            <w:vAlign w:val="center"/>
            <w:hideMark/>
          </w:tcPr>
          <w:p w14:paraId="5DE068E0"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79</w:t>
            </w:r>
          </w:p>
        </w:tc>
        <w:tc>
          <w:tcPr>
            <w:tcW w:w="1597" w:type="dxa"/>
            <w:noWrap/>
            <w:vAlign w:val="center"/>
          </w:tcPr>
          <w:p w14:paraId="0524487F" w14:textId="5CC95826" w:rsidR="00B96ABE" w:rsidRPr="00C40744" w:rsidRDefault="00B96ABE" w:rsidP="00B96ABE">
            <w:pPr>
              <w:spacing w:line="240" w:lineRule="auto"/>
              <w:jc w:val="center"/>
              <w:rPr>
                <w:rFonts w:eastAsia="Times New Roman"/>
                <w:color w:val="000000"/>
                <w:sz w:val="18"/>
                <w:szCs w:val="18"/>
              </w:rPr>
            </w:pPr>
            <w:r>
              <w:rPr>
                <w:sz w:val="18"/>
                <w:szCs w:val="18"/>
              </w:rPr>
              <w:t>Slovenj Gradec</w:t>
            </w:r>
          </w:p>
        </w:tc>
        <w:tc>
          <w:tcPr>
            <w:tcW w:w="2196" w:type="dxa"/>
            <w:vAlign w:val="center"/>
          </w:tcPr>
          <w:p w14:paraId="5BFDF1EC" w14:textId="33478AB0" w:rsidR="00B96ABE" w:rsidRPr="00C40744" w:rsidRDefault="00B96ABE" w:rsidP="00B96ABE">
            <w:pPr>
              <w:spacing w:line="240" w:lineRule="auto"/>
              <w:jc w:val="center"/>
              <w:rPr>
                <w:rFonts w:eastAsia="Times New Roman"/>
                <w:color w:val="000000"/>
                <w:sz w:val="18"/>
                <w:szCs w:val="18"/>
              </w:rPr>
            </w:pPr>
            <w:r>
              <w:rPr>
                <w:sz w:val="18"/>
                <w:szCs w:val="18"/>
              </w:rPr>
              <w:t xml:space="preserve">Barbarski potok </w:t>
            </w:r>
          </w:p>
        </w:tc>
        <w:tc>
          <w:tcPr>
            <w:tcW w:w="3621" w:type="dxa"/>
            <w:vAlign w:val="center"/>
          </w:tcPr>
          <w:p w14:paraId="3836D702" w14:textId="5AA05675" w:rsidR="00B96ABE" w:rsidRPr="00C40744" w:rsidRDefault="00B96ABE" w:rsidP="00B96ABE">
            <w:pPr>
              <w:spacing w:line="240" w:lineRule="auto"/>
              <w:jc w:val="center"/>
              <w:rPr>
                <w:rFonts w:eastAsia="Times New Roman"/>
                <w:color w:val="000000"/>
                <w:sz w:val="18"/>
                <w:szCs w:val="18"/>
              </w:rPr>
            </w:pPr>
            <w:r>
              <w:rPr>
                <w:sz w:val="18"/>
                <w:szCs w:val="18"/>
              </w:rPr>
              <w:t xml:space="preserve"> vzdrževalna dela v spodnjem teku</w:t>
            </w:r>
          </w:p>
        </w:tc>
      </w:tr>
      <w:tr w:rsidR="00B96ABE" w:rsidRPr="00E5058B" w14:paraId="33335099" w14:textId="77777777" w:rsidTr="00BE22B1">
        <w:trPr>
          <w:trHeight w:val="300"/>
        </w:trPr>
        <w:tc>
          <w:tcPr>
            <w:tcW w:w="1648" w:type="dxa"/>
            <w:noWrap/>
            <w:vAlign w:val="center"/>
            <w:hideMark/>
          </w:tcPr>
          <w:p w14:paraId="684C2C65"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80</w:t>
            </w:r>
          </w:p>
        </w:tc>
        <w:tc>
          <w:tcPr>
            <w:tcW w:w="1597" w:type="dxa"/>
            <w:noWrap/>
            <w:vAlign w:val="center"/>
          </w:tcPr>
          <w:p w14:paraId="4D4FFC5A" w14:textId="54219C25" w:rsidR="00B96ABE" w:rsidRPr="00C40744" w:rsidRDefault="00B96ABE" w:rsidP="00B96ABE">
            <w:pPr>
              <w:spacing w:line="240" w:lineRule="auto"/>
              <w:jc w:val="center"/>
              <w:rPr>
                <w:rFonts w:eastAsia="Times New Roman"/>
                <w:color w:val="000000"/>
                <w:sz w:val="18"/>
                <w:szCs w:val="18"/>
              </w:rPr>
            </w:pPr>
            <w:r>
              <w:rPr>
                <w:color w:val="000000"/>
                <w:sz w:val="18"/>
                <w:szCs w:val="18"/>
              </w:rPr>
              <w:t>Slovenj Gradec</w:t>
            </w:r>
          </w:p>
        </w:tc>
        <w:tc>
          <w:tcPr>
            <w:tcW w:w="2196" w:type="dxa"/>
            <w:vAlign w:val="center"/>
          </w:tcPr>
          <w:p w14:paraId="1090E47C" w14:textId="287028E2" w:rsidR="00B96ABE" w:rsidRPr="00C40744" w:rsidRDefault="00B96ABE" w:rsidP="00B96ABE">
            <w:pPr>
              <w:spacing w:line="240" w:lineRule="auto"/>
              <w:jc w:val="center"/>
              <w:rPr>
                <w:rFonts w:eastAsia="Times New Roman"/>
                <w:color w:val="000000"/>
                <w:sz w:val="18"/>
                <w:szCs w:val="18"/>
              </w:rPr>
            </w:pPr>
            <w:r>
              <w:rPr>
                <w:color w:val="000000"/>
                <w:sz w:val="18"/>
                <w:szCs w:val="18"/>
              </w:rPr>
              <w:t>Hudournik v Pamečah (Plamen)</w:t>
            </w:r>
          </w:p>
        </w:tc>
        <w:tc>
          <w:tcPr>
            <w:tcW w:w="3621" w:type="dxa"/>
            <w:vAlign w:val="center"/>
          </w:tcPr>
          <w:p w14:paraId="219A3015" w14:textId="71DD4016"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čiščenje </w:t>
            </w:r>
            <w:proofErr w:type="spellStart"/>
            <w:r>
              <w:rPr>
                <w:color w:val="000000"/>
                <w:sz w:val="18"/>
                <w:szCs w:val="18"/>
              </w:rPr>
              <w:t>zaplavka</w:t>
            </w:r>
            <w:proofErr w:type="spellEnd"/>
            <w:r>
              <w:rPr>
                <w:color w:val="000000"/>
                <w:sz w:val="18"/>
                <w:szCs w:val="18"/>
              </w:rPr>
              <w:t xml:space="preserve"> pregrade</w:t>
            </w:r>
          </w:p>
        </w:tc>
      </w:tr>
      <w:tr w:rsidR="00B96ABE" w:rsidRPr="00E5058B" w14:paraId="40D299A5" w14:textId="77777777" w:rsidTr="00BE22B1">
        <w:trPr>
          <w:trHeight w:val="300"/>
        </w:trPr>
        <w:tc>
          <w:tcPr>
            <w:tcW w:w="1648" w:type="dxa"/>
            <w:noWrap/>
            <w:vAlign w:val="center"/>
            <w:hideMark/>
          </w:tcPr>
          <w:p w14:paraId="52A7D58C"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81</w:t>
            </w:r>
          </w:p>
        </w:tc>
        <w:tc>
          <w:tcPr>
            <w:tcW w:w="1597" w:type="dxa"/>
            <w:vAlign w:val="center"/>
          </w:tcPr>
          <w:p w14:paraId="0BB83F25" w14:textId="4FF091F7" w:rsidR="00B96ABE" w:rsidRPr="00C40744" w:rsidRDefault="00B96ABE" w:rsidP="00B96ABE">
            <w:pPr>
              <w:spacing w:line="240" w:lineRule="auto"/>
              <w:jc w:val="center"/>
              <w:rPr>
                <w:rFonts w:eastAsia="Times New Roman"/>
                <w:color w:val="000000"/>
                <w:sz w:val="18"/>
                <w:szCs w:val="18"/>
              </w:rPr>
            </w:pPr>
            <w:r>
              <w:rPr>
                <w:sz w:val="18"/>
                <w:szCs w:val="18"/>
              </w:rPr>
              <w:t>Slovenj Gradec</w:t>
            </w:r>
          </w:p>
        </w:tc>
        <w:tc>
          <w:tcPr>
            <w:tcW w:w="2196" w:type="dxa"/>
            <w:vAlign w:val="center"/>
          </w:tcPr>
          <w:p w14:paraId="365B1568" w14:textId="5B1C81E0" w:rsidR="00B96ABE" w:rsidRPr="00C40744" w:rsidRDefault="00B96ABE" w:rsidP="00B96ABE">
            <w:pPr>
              <w:spacing w:line="240" w:lineRule="auto"/>
              <w:jc w:val="center"/>
              <w:rPr>
                <w:rFonts w:eastAsia="Times New Roman"/>
                <w:color w:val="000000"/>
                <w:sz w:val="18"/>
                <w:szCs w:val="18"/>
              </w:rPr>
            </w:pPr>
            <w:r>
              <w:rPr>
                <w:sz w:val="18"/>
                <w:szCs w:val="18"/>
              </w:rPr>
              <w:t xml:space="preserve">Gmajnica </w:t>
            </w:r>
          </w:p>
        </w:tc>
        <w:tc>
          <w:tcPr>
            <w:tcW w:w="3621" w:type="dxa"/>
            <w:vAlign w:val="center"/>
          </w:tcPr>
          <w:p w14:paraId="5F50FBA4" w14:textId="6FAF63B6" w:rsidR="00B96ABE" w:rsidRPr="00C40744" w:rsidRDefault="00B96ABE" w:rsidP="00B96ABE">
            <w:pPr>
              <w:spacing w:line="240" w:lineRule="auto"/>
              <w:jc w:val="center"/>
              <w:rPr>
                <w:rFonts w:eastAsia="Times New Roman"/>
                <w:color w:val="000000"/>
                <w:sz w:val="18"/>
                <w:szCs w:val="18"/>
              </w:rPr>
            </w:pPr>
            <w:r>
              <w:rPr>
                <w:sz w:val="18"/>
                <w:szCs w:val="18"/>
              </w:rPr>
              <w:t xml:space="preserve"> vzdrževanje pretočnosti in stabilizacija struge pri hiši Stari Trg 328</w:t>
            </w:r>
          </w:p>
        </w:tc>
      </w:tr>
      <w:tr w:rsidR="00B96ABE" w:rsidRPr="00E5058B" w14:paraId="1027AC87" w14:textId="77777777" w:rsidTr="00BE22B1">
        <w:trPr>
          <w:trHeight w:val="300"/>
        </w:trPr>
        <w:tc>
          <w:tcPr>
            <w:tcW w:w="1648" w:type="dxa"/>
            <w:noWrap/>
            <w:vAlign w:val="center"/>
            <w:hideMark/>
          </w:tcPr>
          <w:p w14:paraId="6A5D2B53"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82</w:t>
            </w:r>
          </w:p>
        </w:tc>
        <w:tc>
          <w:tcPr>
            <w:tcW w:w="1597" w:type="dxa"/>
            <w:noWrap/>
            <w:vAlign w:val="center"/>
          </w:tcPr>
          <w:p w14:paraId="13540DEF" w14:textId="36912831" w:rsidR="00B96ABE" w:rsidRPr="00C40744" w:rsidRDefault="00B96ABE" w:rsidP="00B96ABE">
            <w:pPr>
              <w:spacing w:line="240" w:lineRule="auto"/>
              <w:jc w:val="center"/>
              <w:rPr>
                <w:rFonts w:eastAsia="Times New Roman"/>
                <w:color w:val="000000"/>
                <w:sz w:val="18"/>
                <w:szCs w:val="18"/>
              </w:rPr>
            </w:pPr>
            <w:r>
              <w:rPr>
                <w:sz w:val="18"/>
                <w:szCs w:val="18"/>
              </w:rPr>
              <w:t>Slovenj Gradec</w:t>
            </w:r>
          </w:p>
        </w:tc>
        <w:tc>
          <w:tcPr>
            <w:tcW w:w="2196" w:type="dxa"/>
            <w:vAlign w:val="center"/>
          </w:tcPr>
          <w:p w14:paraId="1AA74A31" w14:textId="79BFA901" w:rsidR="00B96ABE" w:rsidRPr="00C40744" w:rsidRDefault="00B96ABE" w:rsidP="00B96ABE">
            <w:pPr>
              <w:spacing w:line="240" w:lineRule="auto"/>
              <w:jc w:val="center"/>
              <w:rPr>
                <w:rFonts w:eastAsia="Times New Roman"/>
                <w:color w:val="000000"/>
                <w:sz w:val="18"/>
                <w:szCs w:val="18"/>
              </w:rPr>
            </w:pPr>
            <w:proofErr w:type="spellStart"/>
            <w:r>
              <w:rPr>
                <w:sz w:val="18"/>
                <w:szCs w:val="18"/>
              </w:rPr>
              <w:t>Suhodolnica</w:t>
            </w:r>
            <w:proofErr w:type="spellEnd"/>
            <w:r>
              <w:rPr>
                <w:sz w:val="18"/>
                <w:szCs w:val="18"/>
              </w:rPr>
              <w:t xml:space="preserve"> </w:t>
            </w:r>
          </w:p>
        </w:tc>
        <w:tc>
          <w:tcPr>
            <w:tcW w:w="3621" w:type="dxa"/>
            <w:vAlign w:val="center"/>
          </w:tcPr>
          <w:p w14:paraId="1ED5EE67" w14:textId="48C376F6" w:rsidR="00B96ABE" w:rsidRPr="00C40744" w:rsidRDefault="00B96ABE" w:rsidP="00B96ABE">
            <w:pPr>
              <w:spacing w:line="240" w:lineRule="auto"/>
              <w:jc w:val="center"/>
              <w:rPr>
                <w:rFonts w:eastAsia="Times New Roman"/>
                <w:color w:val="000000"/>
                <w:sz w:val="18"/>
                <w:szCs w:val="18"/>
              </w:rPr>
            </w:pPr>
            <w:proofErr w:type="spellStart"/>
            <w:r>
              <w:rPr>
                <w:sz w:val="18"/>
                <w:szCs w:val="18"/>
              </w:rPr>
              <w:t>Suhodolnica</w:t>
            </w:r>
            <w:proofErr w:type="spellEnd"/>
            <w:r>
              <w:rPr>
                <w:sz w:val="18"/>
                <w:szCs w:val="18"/>
              </w:rPr>
              <w:t xml:space="preserve"> - vzdrževalna dela skozi Slovenj Gradec</w:t>
            </w:r>
          </w:p>
        </w:tc>
      </w:tr>
      <w:tr w:rsidR="00B96ABE" w:rsidRPr="00E5058B" w14:paraId="0F9B2680" w14:textId="77777777" w:rsidTr="00BE22B1">
        <w:trPr>
          <w:trHeight w:val="300"/>
        </w:trPr>
        <w:tc>
          <w:tcPr>
            <w:tcW w:w="1648" w:type="dxa"/>
            <w:noWrap/>
            <w:vAlign w:val="center"/>
            <w:hideMark/>
          </w:tcPr>
          <w:p w14:paraId="5D1278FA"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83</w:t>
            </w:r>
          </w:p>
        </w:tc>
        <w:tc>
          <w:tcPr>
            <w:tcW w:w="1597" w:type="dxa"/>
            <w:noWrap/>
            <w:vAlign w:val="center"/>
          </w:tcPr>
          <w:p w14:paraId="28B80908" w14:textId="0DB78EEA" w:rsidR="00B96ABE" w:rsidRPr="00C40744" w:rsidRDefault="00B96ABE" w:rsidP="00B96ABE">
            <w:pPr>
              <w:spacing w:line="240" w:lineRule="auto"/>
              <w:jc w:val="center"/>
              <w:rPr>
                <w:rFonts w:eastAsia="Times New Roman"/>
                <w:color w:val="000000"/>
                <w:sz w:val="18"/>
                <w:szCs w:val="18"/>
              </w:rPr>
            </w:pPr>
            <w:r>
              <w:rPr>
                <w:sz w:val="18"/>
                <w:szCs w:val="18"/>
              </w:rPr>
              <w:t>Slovenj Gradec</w:t>
            </w:r>
          </w:p>
        </w:tc>
        <w:tc>
          <w:tcPr>
            <w:tcW w:w="2196" w:type="dxa"/>
            <w:vAlign w:val="center"/>
          </w:tcPr>
          <w:p w14:paraId="373F3533" w14:textId="55F26ECA" w:rsidR="00B96ABE" w:rsidRPr="00C40744" w:rsidRDefault="00B96ABE" w:rsidP="00B96ABE">
            <w:pPr>
              <w:spacing w:line="240" w:lineRule="auto"/>
              <w:jc w:val="center"/>
              <w:rPr>
                <w:rFonts w:eastAsia="Times New Roman"/>
                <w:color w:val="000000"/>
                <w:sz w:val="18"/>
                <w:szCs w:val="18"/>
              </w:rPr>
            </w:pPr>
            <w:r>
              <w:rPr>
                <w:sz w:val="18"/>
                <w:szCs w:val="18"/>
              </w:rPr>
              <w:t xml:space="preserve">Mislinja </w:t>
            </w:r>
          </w:p>
        </w:tc>
        <w:tc>
          <w:tcPr>
            <w:tcW w:w="3621" w:type="dxa"/>
            <w:vAlign w:val="center"/>
          </w:tcPr>
          <w:p w14:paraId="0EE8AF56" w14:textId="509115AC" w:rsidR="00B96ABE" w:rsidRPr="00C40744" w:rsidRDefault="00B96ABE" w:rsidP="00B96ABE">
            <w:pPr>
              <w:spacing w:line="240" w:lineRule="auto"/>
              <w:jc w:val="center"/>
              <w:rPr>
                <w:rFonts w:eastAsia="Times New Roman"/>
                <w:color w:val="000000"/>
                <w:sz w:val="18"/>
                <w:szCs w:val="18"/>
              </w:rPr>
            </w:pPr>
            <w:r>
              <w:rPr>
                <w:sz w:val="18"/>
                <w:szCs w:val="18"/>
              </w:rPr>
              <w:t>vzdrževanje pretočnosti struge SG -Pameče</w:t>
            </w:r>
          </w:p>
        </w:tc>
      </w:tr>
      <w:tr w:rsidR="00B96ABE" w:rsidRPr="00E5058B" w14:paraId="2C87775F" w14:textId="77777777" w:rsidTr="00BE22B1">
        <w:trPr>
          <w:trHeight w:val="300"/>
        </w:trPr>
        <w:tc>
          <w:tcPr>
            <w:tcW w:w="1648" w:type="dxa"/>
            <w:noWrap/>
            <w:vAlign w:val="center"/>
            <w:hideMark/>
          </w:tcPr>
          <w:p w14:paraId="4E20AF13"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84</w:t>
            </w:r>
          </w:p>
        </w:tc>
        <w:tc>
          <w:tcPr>
            <w:tcW w:w="1597" w:type="dxa"/>
            <w:noWrap/>
            <w:vAlign w:val="center"/>
          </w:tcPr>
          <w:p w14:paraId="56E95D0B" w14:textId="68F93C9A" w:rsidR="00B96ABE" w:rsidRPr="00C40744" w:rsidRDefault="00B96ABE" w:rsidP="00B96ABE">
            <w:pPr>
              <w:spacing w:line="240" w:lineRule="auto"/>
              <w:jc w:val="center"/>
              <w:rPr>
                <w:rFonts w:eastAsia="Times New Roman"/>
                <w:color w:val="000000"/>
                <w:sz w:val="18"/>
                <w:szCs w:val="18"/>
              </w:rPr>
            </w:pPr>
            <w:r>
              <w:rPr>
                <w:sz w:val="18"/>
                <w:szCs w:val="18"/>
              </w:rPr>
              <w:t>Slovenska Bistrica</w:t>
            </w:r>
          </w:p>
        </w:tc>
        <w:tc>
          <w:tcPr>
            <w:tcW w:w="2196" w:type="dxa"/>
            <w:vAlign w:val="bottom"/>
          </w:tcPr>
          <w:p w14:paraId="51A35379" w14:textId="3C96C6F9" w:rsidR="00B96ABE" w:rsidRPr="00C40744" w:rsidRDefault="00B96ABE" w:rsidP="00B96ABE">
            <w:pPr>
              <w:spacing w:line="240" w:lineRule="auto"/>
              <w:jc w:val="center"/>
              <w:rPr>
                <w:rFonts w:eastAsia="Times New Roman"/>
                <w:color w:val="000000"/>
                <w:sz w:val="18"/>
                <w:szCs w:val="18"/>
              </w:rPr>
            </w:pPr>
            <w:r>
              <w:rPr>
                <w:color w:val="000000"/>
                <w:sz w:val="18"/>
                <w:szCs w:val="18"/>
              </w:rPr>
              <w:t>Polskava</w:t>
            </w:r>
          </w:p>
        </w:tc>
        <w:tc>
          <w:tcPr>
            <w:tcW w:w="3621" w:type="dxa"/>
            <w:vAlign w:val="bottom"/>
          </w:tcPr>
          <w:p w14:paraId="01C6390E" w14:textId="7F5C0EED"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 vzpostavitev pretočnosti, sanacija erozije in VI v Zg. Polskavi</w:t>
            </w:r>
          </w:p>
        </w:tc>
      </w:tr>
      <w:tr w:rsidR="00B96ABE" w:rsidRPr="00E5058B" w14:paraId="38054A4B" w14:textId="77777777" w:rsidTr="00BE22B1">
        <w:trPr>
          <w:trHeight w:val="300"/>
        </w:trPr>
        <w:tc>
          <w:tcPr>
            <w:tcW w:w="1648" w:type="dxa"/>
            <w:noWrap/>
            <w:vAlign w:val="center"/>
            <w:hideMark/>
          </w:tcPr>
          <w:p w14:paraId="63FB5493"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85</w:t>
            </w:r>
          </w:p>
        </w:tc>
        <w:tc>
          <w:tcPr>
            <w:tcW w:w="1597" w:type="dxa"/>
            <w:noWrap/>
            <w:vAlign w:val="center"/>
          </w:tcPr>
          <w:p w14:paraId="3BE86CCF" w14:textId="09B59D73" w:rsidR="00B96ABE" w:rsidRPr="00C40744" w:rsidRDefault="00B96ABE" w:rsidP="00B96ABE">
            <w:pPr>
              <w:spacing w:line="240" w:lineRule="auto"/>
              <w:jc w:val="center"/>
              <w:rPr>
                <w:rFonts w:eastAsia="Times New Roman"/>
                <w:color w:val="000000"/>
                <w:sz w:val="18"/>
                <w:szCs w:val="18"/>
              </w:rPr>
            </w:pPr>
            <w:r>
              <w:rPr>
                <w:sz w:val="18"/>
                <w:szCs w:val="18"/>
              </w:rPr>
              <w:t>Slovenske Konjice</w:t>
            </w:r>
          </w:p>
        </w:tc>
        <w:tc>
          <w:tcPr>
            <w:tcW w:w="2196" w:type="dxa"/>
            <w:vAlign w:val="bottom"/>
          </w:tcPr>
          <w:p w14:paraId="5EA32022" w14:textId="1766084A" w:rsidR="00B96ABE" w:rsidRPr="00C40744" w:rsidRDefault="00B96ABE" w:rsidP="00B96ABE">
            <w:pPr>
              <w:spacing w:line="240" w:lineRule="auto"/>
              <w:jc w:val="center"/>
              <w:rPr>
                <w:rFonts w:eastAsia="Times New Roman"/>
                <w:color w:val="000000"/>
                <w:sz w:val="18"/>
                <w:szCs w:val="18"/>
              </w:rPr>
            </w:pPr>
            <w:r>
              <w:rPr>
                <w:sz w:val="18"/>
                <w:szCs w:val="18"/>
              </w:rPr>
              <w:t xml:space="preserve">Žičnica (Soješka voda) </w:t>
            </w:r>
          </w:p>
        </w:tc>
        <w:tc>
          <w:tcPr>
            <w:tcW w:w="3621" w:type="dxa"/>
            <w:vAlign w:val="bottom"/>
          </w:tcPr>
          <w:p w14:paraId="33149783" w14:textId="4058CB9C" w:rsidR="00B96ABE" w:rsidRPr="00C40744" w:rsidRDefault="00B96ABE" w:rsidP="00B96ABE">
            <w:pPr>
              <w:spacing w:line="240" w:lineRule="auto"/>
              <w:jc w:val="center"/>
              <w:rPr>
                <w:rFonts w:eastAsia="Times New Roman"/>
                <w:color w:val="000000"/>
                <w:sz w:val="18"/>
                <w:szCs w:val="18"/>
              </w:rPr>
            </w:pPr>
            <w:r>
              <w:rPr>
                <w:sz w:val="18"/>
                <w:szCs w:val="18"/>
              </w:rPr>
              <w:t xml:space="preserve"> sanacija erozije in VI v Špitaliču in </w:t>
            </w:r>
            <w:proofErr w:type="spellStart"/>
            <w:r>
              <w:rPr>
                <w:sz w:val="18"/>
                <w:szCs w:val="18"/>
              </w:rPr>
              <w:t>Škedenju</w:t>
            </w:r>
            <w:proofErr w:type="spellEnd"/>
          </w:p>
        </w:tc>
      </w:tr>
      <w:tr w:rsidR="00B96ABE" w:rsidRPr="00E5058B" w14:paraId="01D36A00" w14:textId="77777777" w:rsidTr="00BE22B1">
        <w:trPr>
          <w:trHeight w:val="300"/>
        </w:trPr>
        <w:tc>
          <w:tcPr>
            <w:tcW w:w="1648" w:type="dxa"/>
            <w:noWrap/>
            <w:vAlign w:val="center"/>
            <w:hideMark/>
          </w:tcPr>
          <w:p w14:paraId="3DFFE096"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86</w:t>
            </w:r>
          </w:p>
        </w:tc>
        <w:tc>
          <w:tcPr>
            <w:tcW w:w="1597" w:type="dxa"/>
            <w:noWrap/>
            <w:vAlign w:val="center"/>
          </w:tcPr>
          <w:p w14:paraId="1C579CF5" w14:textId="2987F983" w:rsidR="00B96ABE" w:rsidRPr="00C40744" w:rsidRDefault="00B96ABE" w:rsidP="00B96ABE">
            <w:pPr>
              <w:spacing w:line="240" w:lineRule="auto"/>
              <w:jc w:val="center"/>
              <w:rPr>
                <w:rFonts w:eastAsia="Times New Roman"/>
                <w:color w:val="000000"/>
                <w:sz w:val="18"/>
                <w:szCs w:val="18"/>
              </w:rPr>
            </w:pPr>
            <w:r>
              <w:rPr>
                <w:sz w:val="18"/>
                <w:szCs w:val="18"/>
              </w:rPr>
              <w:t>Slovenske Konjice</w:t>
            </w:r>
          </w:p>
        </w:tc>
        <w:tc>
          <w:tcPr>
            <w:tcW w:w="2196" w:type="dxa"/>
            <w:vAlign w:val="bottom"/>
          </w:tcPr>
          <w:p w14:paraId="682D1AE6" w14:textId="607BE843" w:rsidR="00B96ABE" w:rsidRPr="00C40744" w:rsidRDefault="00B96ABE" w:rsidP="00B96ABE">
            <w:pPr>
              <w:spacing w:line="240" w:lineRule="auto"/>
              <w:jc w:val="center"/>
              <w:rPr>
                <w:rFonts w:eastAsia="Times New Roman"/>
                <w:color w:val="000000"/>
                <w:sz w:val="18"/>
                <w:szCs w:val="18"/>
              </w:rPr>
            </w:pPr>
            <w:proofErr w:type="spellStart"/>
            <w:r>
              <w:rPr>
                <w:color w:val="000000"/>
                <w:sz w:val="18"/>
                <w:szCs w:val="18"/>
              </w:rPr>
              <w:t>Bezinščica</w:t>
            </w:r>
            <w:proofErr w:type="spellEnd"/>
            <w:r>
              <w:rPr>
                <w:color w:val="000000"/>
                <w:sz w:val="18"/>
                <w:szCs w:val="18"/>
              </w:rPr>
              <w:t xml:space="preserve"> </w:t>
            </w:r>
          </w:p>
        </w:tc>
        <w:tc>
          <w:tcPr>
            <w:tcW w:w="3621" w:type="dxa"/>
            <w:vAlign w:val="bottom"/>
          </w:tcPr>
          <w:p w14:paraId="256DD6BA" w14:textId="0C8A2BBC" w:rsidR="00B96ABE" w:rsidRPr="00C40744" w:rsidRDefault="00B96ABE" w:rsidP="00B96ABE">
            <w:pPr>
              <w:spacing w:line="240" w:lineRule="auto"/>
              <w:jc w:val="center"/>
              <w:rPr>
                <w:rFonts w:eastAsia="Times New Roman"/>
                <w:color w:val="000000"/>
                <w:sz w:val="18"/>
                <w:szCs w:val="18"/>
              </w:rPr>
            </w:pPr>
            <w:r>
              <w:rPr>
                <w:color w:val="000000"/>
                <w:sz w:val="18"/>
                <w:szCs w:val="18"/>
              </w:rPr>
              <w:t>ureditev profila, vzpostavitev pretočnosti, sanacija erozije</w:t>
            </w:r>
          </w:p>
        </w:tc>
      </w:tr>
      <w:tr w:rsidR="00B96ABE" w:rsidRPr="00E5058B" w14:paraId="4B20D164" w14:textId="77777777" w:rsidTr="00BE22B1">
        <w:trPr>
          <w:trHeight w:val="300"/>
        </w:trPr>
        <w:tc>
          <w:tcPr>
            <w:tcW w:w="1648" w:type="dxa"/>
            <w:noWrap/>
            <w:vAlign w:val="center"/>
            <w:hideMark/>
          </w:tcPr>
          <w:p w14:paraId="26963FF8"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87</w:t>
            </w:r>
          </w:p>
        </w:tc>
        <w:tc>
          <w:tcPr>
            <w:tcW w:w="1597" w:type="dxa"/>
            <w:noWrap/>
            <w:vAlign w:val="center"/>
          </w:tcPr>
          <w:p w14:paraId="6D20C8E3" w14:textId="2BBC7329" w:rsidR="00B96ABE" w:rsidRPr="00C40744" w:rsidRDefault="00B96ABE" w:rsidP="00B96ABE">
            <w:pPr>
              <w:spacing w:line="240" w:lineRule="auto"/>
              <w:jc w:val="center"/>
              <w:rPr>
                <w:rFonts w:eastAsia="Times New Roman"/>
                <w:color w:val="000000"/>
                <w:sz w:val="18"/>
                <w:szCs w:val="18"/>
              </w:rPr>
            </w:pPr>
            <w:r>
              <w:rPr>
                <w:sz w:val="18"/>
                <w:szCs w:val="18"/>
              </w:rPr>
              <w:t>Sv. Ana</w:t>
            </w:r>
          </w:p>
        </w:tc>
        <w:tc>
          <w:tcPr>
            <w:tcW w:w="2196" w:type="dxa"/>
            <w:vAlign w:val="center"/>
          </w:tcPr>
          <w:p w14:paraId="1DC79B5C" w14:textId="779AB7A5" w:rsidR="00B96ABE" w:rsidRPr="00C40744" w:rsidRDefault="00B96ABE" w:rsidP="00B96ABE">
            <w:pPr>
              <w:spacing w:line="240" w:lineRule="auto"/>
              <w:jc w:val="center"/>
              <w:rPr>
                <w:rFonts w:eastAsia="Times New Roman"/>
                <w:color w:val="000000"/>
                <w:sz w:val="18"/>
                <w:szCs w:val="18"/>
              </w:rPr>
            </w:pPr>
            <w:r>
              <w:rPr>
                <w:sz w:val="18"/>
                <w:szCs w:val="18"/>
              </w:rPr>
              <w:t xml:space="preserve">Levi pritok Velke </w:t>
            </w:r>
          </w:p>
        </w:tc>
        <w:tc>
          <w:tcPr>
            <w:tcW w:w="3621" w:type="dxa"/>
            <w:vAlign w:val="center"/>
          </w:tcPr>
          <w:p w14:paraId="0D9FEBAC" w14:textId="05842749" w:rsidR="00B96ABE" w:rsidRPr="00C40744" w:rsidRDefault="00B96ABE" w:rsidP="00B96ABE">
            <w:pPr>
              <w:spacing w:line="240" w:lineRule="auto"/>
              <w:jc w:val="center"/>
              <w:rPr>
                <w:rFonts w:eastAsia="Times New Roman"/>
                <w:color w:val="000000"/>
                <w:sz w:val="18"/>
                <w:szCs w:val="18"/>
              </w:rPr>
            </w:pPr>
            <w:r>
              <w:rPr>
                <w:sz w:val="18"/>
                <w:szCs w:val="18"/>
              </w:rPr>
              <w:t>vzpostavitev pretočnosti struge</w:t>
            </w:r>
          </w:p>
        </w:tc>
      </w:tr>
      <w:tr w:rsidR="00B96ABE" w:rsidRPr="00E5058B" w14:paraId="66F51332" w14:textId="77777777" w:rsidTr="00BE22B1">
        <w:trPr>
          <w:trHeight w:val="300"/>
        </w:trPr>
        <w:tc>
          <w:tcPr>
            <w:tcW w:w="1648" w:type="dxa"/>
            <w:noWrap/>
            <w:vAlign w:val="center"/>
            <w:hideMark/>
          </w:tcPr>
          <w:p w14:paraId="450DD41A"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88</w:t>
            </w:r>
          </w:p>
        </w:tc>
        <w:tc>
          <w:tcPr>
            <w:tcW w:w="1597" w:type="dxa"/>
            <w:noWrap/>
            <w:vAlign w:val="center"/>
          </w:tcPr>
          <w:p w14:paraId="3E8EBD11" w14:textId="39E3D630" w:rsidR="00B96ABE" w:rsidRPr="00C40744" w:rsidRDefault="00B96ABE" w:rsidP="00B96ABE">
            <w:pPr>
              <w:spacing w:line="240" w:lineRule="auto"/>
              <w:jc w:val="center"/>
              <w:rPr>
                <w:rFonts w:eastAsia="Times New Roman"/>
                <w:color w:val="000000"/>
                <w:sz w:val="18"/>
                <w:szCs w:val="18"/>
              </w:rPr>
            </w:pPr>
            <w:r>
              <w:rPr>
                <w:sz w:val="18"/>
                <w:szCs w:val="18"/>
              </w:rPr>
              <w:t>Sv. Andraž</w:t>
            </w:r>
          </w:p>
        </w:tc>
        <w:tc>
          <w:tcPr>
            <w:tcW w:w="2196" w:type="dxa"/>
            <w:vAlign w:val="center"/>
          </w:tcPr>
          <w:p w14:paraId="04F803EE" w14:textId="749CD1E4" w:rsidR="00B96ABE" w:rsidRPr="00C40744" w:rsidRDefault="00B96ABE" w:rsidP="00B96ABE">
            <w:pPr>
              <w:spacing w:line="240" w:lineRule="auto"/>
              <w:jc w:val="center"/>
              <w:rPr>
                <w:rFonts w:eastAsia="Times New Roman"/>
                <w:color w:val="000000"/>
                <w:sz w:val="18"/>
                <w:szCs w:val="18"/>
              </w:rPr>
            </w:pPr>
            <w:r>
              <w:rPr>
                <w:sz w:val="18"/>
                <w:szCs w:val="18"/>
              </w:rPr>
              <w:t xml:space="preserve">Zgornja </w:t>
            </w:r>
            <w:proofErr w:type="spellStart"/>
            <w:r>
              <w:rPr>
                <w:sz w:val="18"/>
                <w:szCs w:val="18"/>
              </w:rPr>
              <w:t>Brnca</w:t>
            </w:r>
            <w:proofErr w:type="spellEnd"/>
            <w:r>
              <w:rPr>
                <w:sz w:val="18"/>
                <w:szCs w:val="18"/>
              </w:rPr>
              <w:t xml:space="preserve"> </w:t>
            </w:r>
          </w:p>
        </w:tc>
        <w:tc>
          <w:tcPr>
            <w:tcW w:w="3621" w:type="dxa"/>
            <w:vAlign w:val="center"/>
          </w:tcPr>
          <w:p w14:paraId="39BB7144" w14:textId="3F2D0B98" w:rsidR="00B96ABE" w:rsidRPr="00C40744" w:rsidRDefault="00B96ABE" w:rsidP="00B96ABE">
            <w:pPr>
              <w:spacing w:line="240" w:lineRule="auto"/>
              <w:jc w:val="center"/>
              <w:rPr>
                <w:rFonts w:eastAsia="Times New Roman"/>
                <w:color w:val="000000"/>
                <w:sz w:val="18"/>
                <w:szCs w:val="18"/>
              </w:rPr>
            </w:pPr>
            <w:r>
              <w:rPr>
                <w:sz w:val="18"/>
                <w:szCs w:val="18"/>
              </w:rPr>
              <w:t>sanacija zajed  v Hvaletincih</w:t>
            </w:r>
          </w:p>
        </w:tc>
      </w:tr>
      <w:tr w:rsidR="00B96ABE" w:rsidRPr="00E5058B" w14:paraId="0FDBAC31" w14:textId="77777777" w:rsidTr="00BE22B1">
        <w:trPr>
          <w:trHeight w:val="720"/>
        </w:trPr>
        <w:tc>
          <w:tcPr>
            <w:tcW w:w="1648" w:type="dxa"/>
            <w:noWrap/>
            <w:vAlign w:val="center"/>
            <w:hideMark/>
          </w:tcPr>
          <w:p w14:paraId="62EE48AB" w14:textId="77777777" w:rsidR="00B96ABE" w:rsidRPr="00C40744" w:rsidRDefault="00B96ABE" w:rsidP="00B96ABE">
            <w:pPr>
              <w:spacing w:line="240" w:lineRule="auto"/>
              <w:jc w:val="center"/>
              <w:rPr>
                <w:rFonts w:eastAsia="Times New Roman"/>
                <w:color w:val="000000"/>
                <w:sz w:val="18"/>
                <w:szCs w:val="18"/>
              </w:rPr>
            </w:pPr>
            <w:r w:rsidRPr="00C40744">
              <w:rPr>
                <w:rFonts w:eastAsia="Times New Roman"/>
                <w:color w:val="000000"/>
                <w:sz w:val="18"/>
                <w:szCs w:val="18"/>
              </w:rPr>
              <w:t>89</w:t>
            </w:r>
          </w:p>
        </w:tc>
        <w:tc>
          <w:tcPr>
            <w:tcW w:w="1597" w:type="dxa"/>
            <w:noWrap/>
            <w:vAlign w:val="center"/>
          </w:tcPr>
          <w:p w14:paraId="6A66AA5A" w14:textId="3E22921F" w:rsidR="00B96ABE" w:rsidRPr="00C40744" w:rsidRDefault="00B96ABE" w:rsidP="00B96ABE">
            <w:pPr>
              <w:spacing w:line="240" w:lineRule="auto"/>
              <w:jc w:val="center"/>
              <w:rPr>
                <w:rFonts w:eastAsia="Times New Roman"/>
                <w:color w:val="000000"/>
                <w:sz w:val="18"/>
                <w:szCs w:val="18"/>
              </w:rPr>
            </w:pPr>
            <w:r>
              <w:rPr>
                <w:sz w:val="18"/>
                <w:szCs w:val="18"/>
              </w:rPr>
              <w:t>Sv. Andraž</w:t>
            </w:r>
          </w:p>
        </w:tc>
        <w:tc>
          <w:tcPr>
            <w:tcW w:w="2196" w:type="dxa"/>
            <w:vAlign w:val="center"/>
          </w:tcPr>
          <w:p w14:paraId="7FA21D8D" w14:textId="4F4C892D" w:rsidR="00B96ABE" w:rsidRPr="00C40744" w:rsidRDefault="00B96ABE" w:rsidP="00B96ABE">
            <w:pPr>
              <w:spacing w:line="240" w:lineRule="auto"/>
              <w:jc w:val="center"/>
              <w:rPr>
                <w:rFonts w:eastAsia="Times New Roman"/>
                <w:color w:val="000000"/>
                <w:sz w:val="18"/>
                <w:szCs w:val="18"/>
              </w:rPr>
            </w:pPr>
            <w:r>
              <w:rPr>
                <w:sz w:val="18"/>
                <w:szCs w:val="18"/>
              </w:rPr>
              <w:t xml:space="preserve">SOJ </w:t>
            </w:r>
          </w:p>
        </w:tc>
        <w:tc>
          <w:tcPr>
            <w:tcW w:w="3621" w:type="dxa"/>
            <w:vAlign w:val="center"/>
          </w:tcPr>
          <w:p w14:paraId="0954A8C8" w14:textId="46375BFD" w:rsidR="00B96ABE" w:rsidRPr="00C40744" w:rsidRDefault="00B96ABE" w:rsidP="00B96ABE">
            <w:pPr>
              <w:spacing w:line="240" w:lineRule="auto"/>
              <w:jc w:val="center"/>
              <w:rPr>
                <w:rFonts w:eastAsia="Times New Roman"/>
                <w:color w:val="000000"/>
                <w:sz w:val="18"/>
                <w:szCs w:val="18"/>
              </w:rPr>
            </w:pPr>
            <w:r>
              <w:rPr>
                <w:sz w:val="18"/>
                <w:szCs w:val="18"/>
              </w:rPr>
              <w:t>odstranitev naplavin v Vitomarcih</w:t>
            </w:r>
          </w:p>
        </w:tc>
      </w:tr>
      <w:tr w:rsidR="00B96ABE" w:rsidRPr="00E5058B" w14:paraId="3B2DE96E" w14:textId="77777777" w:rsidTr="00BE22B1">
        <w:trPr>
          <w:trHeight w:val="720"/>
        </w:trPr>
        <w:tc>
          <w:tcPr>
            <w:tcW w:w="1648" w:type="dxa"/>
            <w:noWrap/>
            <w:vAlign w:val="center"/>
          </w:tcPr>
          <w:p w14:paraId="7DC9BED6" w14:textId="753B8B70" w:rsidR="00B96ABE" w:rsidRPr="00C40744" w:rsidRDefault="00B96ABE" w:rsidP="00B96ABE">
            <w:pPr>
              <w:spacing w:line="240" w:lineRule="auto"/>
              <w:jc w:val="center"/>
              <w:rPr>
                <w:rFonts w:eastAsia="Times New Roman"/>
                <w:color w:val="000000"/>
                <w:sz w:val="18"/>
                <w:szCs w:val="18"/>
              </w:rPr>
            </w:pPr>
            <w:r>
              <w:rPr>
                <w:rFonts w:eastAsia="Times New Roman"/>
                <w:color w:val="000000"/>
                <w:sz w:val="18"/>
                <w:szCs w:val="18"/>
              </w:rPr>
              <w:t>90</w:t>
            </w:r>
          </w:p>
        </w:tc>
        <w:tc>
          <w:tcPr>
            <w:tcW w:w="1597" w:type="dxa"/>
            <w:noWrap/>
            <w:vAlign w:val="center"/>
          </w:tcPr>
          <w:p w14:paraId="3FAB201D" w14:textId="54D0CE2D" w:rsidR="00B96ABE" w:rsidRPr="00C40744" w:rsidRDefault="00B96ABE" w:rsidP="00B96ABE">
            <w:pPr>
              <w:spacing w:line="240" w:lineRule="auto"/>
              <w:jc w:val="center"/>
              <w:rPr>
                <w:rFonts w:eastAsia="Times New Roman"/>
                <w:color w:val="000000"/>
                <w:sz w:val="18"/>
                <w:szCs w:val="18"/>
              </w:rPr>
            </w:pPr>
            <w:r>
              <w:rPr>
                <w:sz w:val="18"/>
                <w:szCs w:val="18"/>
              </w:rPr>
              <w:t>Sv. Andraž</w:t>
            </w:r>
          </w:p>
        </w:tc>
        <w:tc>
          <w:tcPr>
            <w:tcW w:w="2196" w:type="dxa"/>
            <w:vAlign w:val="center"/>
          </w:tcPr>
          <w:p w14:paraId="22FBC27E" w14:textId="6982894F" w:rsidR="00B96ABE" w:rsidRPr="00C40744" w:rsidRDefault="00B96ABE" w:rsidP="00B96ABE">
            <w:pPr>
              <w:spacing w:line="240" w:lineRule="auto"/>
              <w:jc w:val="center"/>
              <w:rPr>
                <w:rFonts w:eastAsia="Times New Roman"/>
                <w:color w:val="000000"/>
                <w:sz w:val="18"/>
                <w:szCs w:val="18"/>
              </w:rPr>
            </w:pPr>
            <w:r>
              <w:rPr>
                <w:sz w:val="18"/>
                <w:szCs w:val="18"/>
              </w:rPr>
              <w:t xml:space="preserve">Mala </w:t>
            </w:r>
            <w:proofErr w:type="spellStart"/>
            <w:r>
              <w:rPr>
                <w:sz w:val="18"/>
                <w:szCs w:val="18"/>
              </w:rPr>
              <w:t>Brnca</w:t>
            </w:r>
            <w:proofErr w:type="spellEnd"/>
          </w:p>
        </w:tc>
        <w:tc>
          <w:tcPr>
            <w:tcW w:w="3621" w:type="dxa"/>
            <w:vAlign w:val="center"/>
          </w:tcPr>
          <w:p w14:paraId="2F6119F7" w14:textId="4FDA8A4B" w:rsidR="00B96ABE" w:rsidRPr="00C40744" w:rsidRDefault="00B96ABE" w:rsidP="00B96ABE">
            <w:pPr>
              <w:spacing w:line="240" w:lineRule="auto"/>
              <w:jc w:val="center"/>
              <w:rPr>
                <w:rFonts w:eastAsia="Times New Roman"/>
                <w:color w:val="000000"/>
                <w:sz w:val="18"/>
                <w:szCs w:val="18"/>
              </w:rPr>
            </w:pPr>
            <w:r>
              <w:rPr>
                <w:sz w:val="18"/>
                <w:szCs w:val="18"/>
              </w:rPr>
              <w:t>odstranitev zarasti in naplavin v Hvaletincih</w:t>
            </w:r>
          </w:p>
        </w:tc>
      </w:tr>
      <w:tr w:rsidR="00B96ABE" w:rsidRPr="00E5058B" w14:paraId="43CF53D7" w14:textId="77777777" w:rsidTr="00BE22B1">
        <w:trPr>
          <w:trHeight w:val="720"/>
        </w:trPr>
        <w:tc>
          <w:tcPr>
            <w:tcW w:w="1648" w:type="dxa"/>
            <w:noWrap/>
            <w:vAlign w:val="center"/>
          </w:tcPr>
          <w:p w14:paraId="6B60EC7D" w14:textId="174944FE" w:rsidR="00B96ABE" w:rsidRPr="00C40744" w:rsidRDefault="00B96ABE" w:rsidP="00B96ABE">
            <w:pPr>
              <w:spacing w:line="240" w:lineRule="auto"/>
              <w:jc w:val="center"/>
              <w:rPr>
                <w:rFonts w:eastAsia="Times New Roman"/>
                <w:color w:val="000000"/>
                <w:sz w:val="18"/>
                <w:szCs w:val="18"/>
              </w:rPr>
            </w:pPr>
            <w:r>
              <w:rPr>
                <w:rFonts w:eastAsia="Times New Roman"/>
                <w:color w:val="000000"/>
                <w:sz w:val="18"/>
                <w:szCs w:val="18"/>
              </w:rPr>
              <w:lastRenderedPageBreak/>
              <w:t>91</w:t>
            </w:r>
          </w:p>
        </w:tc>
        <w:tc>
          <w:tcPr>
            <w:tcW w:w="1597" w:type="dxa"/>
            <w:noWrap/>
            <w:vAlign w:val="center"/>
          </w:tcPr>
          <w:p w14:paraId="005D54DA" w14:textId="0DF83CFC" w:rsidR="00B96ABE" w:rsidRPr="00C40744" w:rsidRDefault="00B96ABE" w:rsidP="00B96ABE">
            <w:pPr>
              <w:spacing w:line="240" w:lineRule="auto"/>
              <w:jc w:val="center"/>
              <w:rPr>
                <w:rFonts w:eastAsia="Times New Roman"/>
                <w:color w:val="000000"/>
                <w:sz w:val="18"/>
                <w:szCs w:val="18"/>
              </w:rPr>
            </w:pPr>
            <w:r>
              <w:rPr>
                <w:sz w:val="18"/>
                <w:szCs w:val="18"/>
              </w:rPr>
              <w:t>Sv. Tomaž</w:t>
            </w:r>
          </w:p>
        </w:tc>
        <w:tc>
          <w:tcPr>
            <w:tcW w:w="2196" w:type="dxa"/>
            <w:vAlign w:val="center"/>
          </w:tcPr>
          <w:p w14:paraId="178CCFCB" w14:textId="07484BF1" w:rsidR="00B96ABE" w:rsidRPr="00C40744" w:rsidRDefault="00B96ABE" w:rsidP="00B96ABE">
            <w:pPr>
              <w:spacing w:line="240" w:lineRule="auto"/>
              <w:jc w:val="center"/>
              <w:rPr>
                <w:rFonts w:eastAsia="Times New Roman"/>
                <w:color w:val="000000"/>
                <w:sz w:val="18"/>
                <w:szCs w:val="18"/>
              </w:rPr>
            </w:pPr>
            <w:r>
              <w:rPr>
                <w:sz w:val="18"/>
                <w:szCs w:val="18"/>
              </w:rPr>
              <w:t xml:space="preserve">Sejanski potok </w:t>
            </w:r>
          </w:p>
        </w:tc>
        <w:tc>
          <w:tcPr>
            <w:tcW w:w="3621" w:type="dxa"/>
            <w:vAlign w:val="center"/>
          </w:tcPr>
          <w:p w14:paraId="100C52C0" w14:textId="7B961F75" w:rsidR="00B96ABE" w:rsidRPr="00C40744" w:rsidRDefault="00B96ABE" w:rsidP="00B96ABE">
            <w:pPr>
              <w:spacing w:line="240" w:lineRule="auto"/>
              <w:jc w:val="center"/>
              <w:rPr>
                <w:rFonts w:eastAsia="Times New Roman"/>
                <w:color w:val="000000"/>
                <w:sz w:val="18"/>
                <w:szCs w:val="18"/>
              </w:rPr>
            </w:pPr>
            <w:r>
              <w:rPr>
                <w:sz w:val="18"/>
                <w:szCs w:val="18"/>
              </w:rPr>
              <w:t>odstranitev zarasti in naplavin, sanacija zajed v Bratonečicah</w:t>
            </w:r>
          </w:p>
        </w:tc>
      </w:tr>
      <w:tr w:rsidR="00B96ABE" w:rsidRPr="00E5058B" w14:paraId="5C6F5254" w14:textId="77777777" w:rsidTr="00BE22B1">
        <w:trPr>
          <w:trHeight w:val="720"/>
        </w:trPr>
        <w:tc>
          <w:tcPr>
            <w:tcW w:w="1648" w:type="dxa"/>
            <w:noWrap/>
            <w:vAlign w:val="center"/>
          </w:tcPr>
          <w:p w14:paraId="03D04511" w14:textId="21667100" w:rsidR="00B96ABE" w:rsidRPr="00C40744" w:rsidRDefault="00B96ABE" w:rsidP="00B96ABE">
            <w:pPr>
              <w:spacing w:line="240" w:lineRule="auto"/>
              <w:jc w:val="center"/>
              <w:rPr>
                <w:rFonts w:eastAsia="Times New Roman"/>
                <w:color w:val="000000"/>
                <w:sz w:val="18"/>
                <w:szCs w:val="18"/>
              </w:rPr>
            </w:pPr>
            <w:r>
              <w:rPr>
                <w:rFonts w:eastAsia="Times New Roman"/>
                <w:color w:val="000000"/>
                <w:sz w:val="18"/>
                <w:szCs w:val="18"/>
              </w:rPr>
              <w:t>92</w:t>
            </w:r>
          </w:p>
        </w:tc>
        <w:tc>
          <w:tcPr>
            <w:tcW w:w="1597" w:type="dxa"/>
            <w:noWrap/>
            <w:vAlign w:val="center"/>
          </w:tcPr>
          <w:p w14:paraId="67F660AF" w14:textId="4941D393" w:rsidR="00B96ABE" w:rsidRPr="00C40744" w:rsidRDefault="00B96ABE" w:rsidP="00B96ABE">
            <w:pPr>
              <w:spacing w:line="240" w:lineRule="auto"/>
              <w:jc w:val="center"/>
              <w:rPr>
                <w:rFonts w:eastAsia="Times New Roman"/>
                <w:color w:val="000000"/>
                <w:sz w:val="18"/>
                <w:szCs w:val="18"/>
              </w:rPr>
            </w:pPr>
            <w:r>
              <w:rPr>
                <w:sz w:val="18"/>
                <w:szCs w:val="18"/>
              </w:rPr>
              <w:t>Sv. Trojica</w:t>
            </w:r>
          </w:p>
        </w:tc>
        <w:tc>
          <w:tcPr>
            <w:tcW w:w="2196" w:type="dxa"/>
            <w:vAlign w:val="center"/>
          </w:tcPr>
          <w:p w14:paraId="71E80CA9" w14:textId="7D5E82D8" w:rsidR="00B96ABE" w:rsidRPr="00C40744" w:rsidRDefault="00B96ABE" w:rsidP="00B96ABE">
            <w:pPr>
              <w:spacing w:line="240" w:lineRule="auto"/>
              <w:jc w:val="center"/>
              <w:rPr>
                <w:rFonts w:eastAsia="Times New Roman"/>
                <w:color w:val="000000"/>
                <w:sz w:val="18"/>
                <w:szCs w:val="18"/>
              </w:rPr>
            </w:pPr>
            <w:r>
              <w:rPr>
                <w:sz w:val="18"/>
                <w:szCs w:val="18"/>
              </w:rPr>
              <w:t xml:space="preserve">Drvanja </w:t>
            </w:r>
          </w:p>
        </w:tc>
        <w:tc>
          <w:tcPr>
            <w:tcW w:w="3621" w:type="dxa"/>
            <w:vAlign w:val="center"/>
          </w:tcPr>
          <w:p w14:paraId="6E3AAF98" w14:textId="2DCE8D82" w:rsidR="00B96ABE" w:rsidRPr="00C40744" w:rsidRDefault="00B96ABE" w:rsidP="00B96ABE">
            <w:pPr>
              <w:spacing w:line="240" w:lineRule="auto"/>
              <w:jc w:val="center"/>
              <w:rPr>
                <w:rFonts w:eastAsia="Times New Roman"/>
                <w:color w:val="000000"/>
                <w:sz w:val="18"/>
                <w:szCs w:val="18"/>
              </w:rPr>
            </w:pPr>
            <w:r>
              <w:rPr>
                <w:sz w:val="18"/>
                <w:szCs w:val="18"/>
              </w:rPr>
              <w:t>odstranitev zarasti in naplavin v Verjanah</w:t>
            </w:r>
          </w:p>
        </w:tc>
      </w:tr>
      <w:tr w:rsidR="00B96ABE" w:rsidRPr="00E5058B" w14:paraId="13BE9877" w14:textId="77777777" w:rsidTr="00BE22B1">
        <w:trPr>
          <w:trHeight w:val="720"/>
        </w:trPr>
        <w:tc>
          <w:tcPr>
            <w:tcW w:w="1648" w:type="dxa"/>
            <w:noWrap/>
            <w:vAlign w:val="center"/>
          </w:tcPr>
          <w:p w14:paraId="35B640F3" w14:textId="7FCFE473" w:rsidR="00B96ABE" w:rsidRPr="00C40744" w:rsidRDefault="00B96ABE" w:rsidP="00B96ABE">
            <w:pPr>
              <w:spacing w:line="240" w:lineRule="auto"/>
              <w:jc w:val="center"/>
              <w:rPr>
                <w:rFonts w:eastAsia="Times New Roman"/>
                <w:color w:val="000000"/>
                <w:sz w:val="18"/>
                <w:szCs w:val="18"/>
              </w:rPr>
            </w:pPr>
            <w:r>
              <w:rPr>
                <w:rFonts w:eastAsia="Times New Roman"/>
                <w:color w:val="000000"/>
                <w:sz w:val="18"/>
                <w:szCs w:val="18"/>
              </w:rPr>
              <w:t>93</w:t>
            </w:r>
          </w:p>
        </w:tc>
        <w:tc>
          <w:tcPr>
            <w:tcW w:w="1597" w:type="dxa"/>
            <w:noWrap/>
            <w:vAlign w:val="center"/>
          </w:tcPr>
          <w:p w14:paraId="2BE67B5A" w14:textId="68178393" w:rsidR="00B96ABE" w:rsidRPr="00C40744" w:rsidRDefault="00B96ABE" w:rsidP="00B96ABE">
            <w:pPr>
              <w:spacing w:line="240" w:lineRule="auto"/>
              <w:jc w:val="center"/>
              <w:rPr>
                <w:rFonts w:eastAsia="Times New Roman"/>
                <w:color w:val="000000"/>
                <w:sz w:val="18"/>
                <w:szCs w:val="18"/>
              </w:rPr>
            </w:pPr>
            <w:r>
              <w:rPr>
                <w:sz w:val="18"/>
                <w:szCs w:val="18"/>
              </w:rPr>
              <w:t>Sv. Trojica</w:t>
            </w:r>
          </w:p>
        </w:tc>
        <w:tc>
          <w:tcPr>
            <w:tcW w:w="2196" w:type="dxa"/>
            <w:vAlign w:val="center"/>
          </w:tcPr>
          <w:p w14:paraId="4416F3B4" w14:textId="691F85F3" w:rsidR="00B96ABE" w:rsidRPr="00C40744" w:rsidRDefault="00B96ABE" w:rsidP="00B96ABE">
            <w:pPr>
              <w:spacing w:line="240" w:lineRule="auto"/>
              <w:jc w:val="center"/>
              <w:rPr>
                <w:rFonts w:eastAsia="Times New Roman"/>
                <w:color w:val="000000"/>
                <w:sz w:val="18"/>
                <w:szCs w:val="18"/>
              </w:rPr>
            </w:pPr>
            <w:r>
              <w:rPr>
                <w:sz w:val="18"/>
                <w:szCs w:val="18"/>
              </w:rPr>
              <w:t xml:space="preserve">Ročica </w:t>
            </w:r>
          </w:p>
        </w:tc>
        <w:tc>
          <w:tcPr>
            <w:tcW w:w="3621" w:type="dxa"/>
            <w:vAlign w:val="center"/>
          </w:tcPr>
          <w:p w14:paraId="3F900939" w14:textId="7962BC87" w:rsidR="00B96ABE" w:rsidRPr="00C40744" w:rsidRDefault="00B96ABE" w:rsidP="00B96ABE">
            <w:pPr>
              <w:spacing w:line="240" w:lineRule="auto"/>
              <w:jc w:val="center"/>
              <w:rPr>
                <w:rFonts w:eastAsia="Times New Roman"/>
                <w:color w:val="000000"/>
                <w:sz w:val="18"/>
                <w:szCs w:val="18"/>
              </w:rPr>
            </w:pPr>
            <w:r>
              <w:rPr>
                <w:sz w:val="18"/>
                <w:szCs w:val="18"/>
              </w:rPr>
              <w:t xml:space="preserve"> odstranitev naplavin v Zgornjih Verjanah</w:t>
            </w:r>
          </w:p>
        </w:tc>
      </w:tr>
      <w:tr w:rsidR="00B96ABE" w:rsidRPr="00E5058B" w14:paraId="777624F1" w14:textId="77777777" w:rsidTr="00BE22B1">
        <w:trPr>
          <w:trHeight w:val="720"/>
        </w:trPr>
        <w:tc>
          <w:tcPr>
            <w:tcW w:w="1648" w:type="dxa"/>
            <w:noWrap/>
            <w:vAlign w:val="center"/>
          </w:tcPr>
          <w:p w14:paraId="11EBCF05" w14:textId="60B50200" w:rsidR="00B96ABE" w:rsidRPr="00C40744" w:rsidRDefault="00B96ABE" w:rsidP="00B96ABE">
            <w:pPr>
              <w:spacing w:line="240" w:lineRule="auto"/>
              <w:jc w:val="center"/>
              <w:rPr>
                <w:rFonts w:eastAsia="Times New Roman"/>
                <w:color w:val="000000"/>
                <w:sz w:val="18"/>
                <w:szCs w:val="18"/>
              </w:rPr>
            </w:pPr>
            <w:r>
              <w:rPr>
                <w:rFonts w:eastAsia="Times New Roman"/>
                <w:color w:val="000000"/>
                <w:sz w:val="18"/>
                <w:szCs w:val="18"/>
              </w:rPr>
              <w:t>94</w:t>
            </w:r>
          </w:p>
        </w:tc>
        <w:tc>
          <w:tcPr>
            <w:tcW w:w="1597" w:type="dxa"/>
            <w:noWrap/>
            <w:vAlign w:val="center"/>
          </w:tcPr>
          <w:p w14:paraId="1E71B8BA" w14:textId="5BE76D8B" w:rsidR="00B96ABE" w:rsidRPr="00C40744" w:rsidRDefault="00B96ABE" w:rsidP="00B96ABE">
            <w:pPr>
              <w:spacing w:line="240" w:lineRule="auto"/>
              <w:jc w:val="center"/>
              <w:rPr>
                <w:rFonts w:eastAsia="Times New Roman"/>
                <w:color w:val="000000"/>
                <w:sz w:val="18"/>
                <w:szCs w:val="18"/>
              </w:rPr>
            </w:pPr>
            <w:r>
              <w:rPr>
                <w:sz w:val="18"/>
                <w:szCs w:val="18"/>
              </w:rPr>
              <w:t>Vuzenica</w:t>
            </w:r>
          </w:p>
        </w:tc>
        <w:tc>
          <w:tcPr>
            <w:tcW w:w="2196" w:type="dxa"/>
            <w:vAlign w:val="center"/>
          </w:tcPr>
          <w:p w14:paraId="0BC87D1B" w14:textId="586259EB" w:rsidR="00B96ABE" w:rsidRPr="00C40744" w:rsidRDefault="00B96ABE" w:rsidP="00B96ABE">
            <w:pPr>
              <w:spacing w:line="240" w:lineRule="auto"/>
              <w:jc w:val="center"/>
              <w:rPr>
                <w:rFonts w:eastAsia="Times New Roman"/>
                <w:color w:val="000000"/>
                <w:sz w:val="18"/>
                <w:szCs w:val="18"/>
              </w:rPr>
            </w:pPr>
            <w:proofErr w:type="spellStart"/>
            <w:r>
              <w:rPr>
                <w:sz w:val="18"/>
                <w:szCs w:val="18"/>
              </w:rPr>
              <w:t>Crkvenica</w:t>
            </w:r>
            <w:proofErr w:type="spellEnd"/>
            <w:r>
              <w:rPr>
                <w:sz w:val="18"/>
                <w:szCs w:val="18"/>
              </w:rPr>
              <w:t xml:space="preserve"> </w:t>
            </w:r>
          </w:p>
        </w:tc>
        <w:tc>
          <w:tcPr>
            <w:tcW w:w="3621" w:type="dxa"/>
            <w:vAlign w:val="center"/>
          </w:tcPr>
          <w:p w14:paraId="25743DDE" w14:textId="50205FD7" w:rsidR="00B96ABE" w:rsidRPr="00C40744" w:rsidRDefault="00B96ABE" w:rsidP="00B96ABE">
            <w:pPr>
              <w:spacing w:line="240" w:lineRule="auto"/>
              <w:jc w:val="center"/>
              <w:rPr>
                <w:rFonts w:eastAsia="Times New Roman"/>
                <w:color w:val="000000"/>
                <w:sz w:val="18"/>
                <w:szCs w:val="18"/>
              </w:rPr>
            </w:pPr>
            <w:r>
              <w:rPr>
                <w:sz w:val="18"/>
                <w:szCs w:val="18"/>
              </w:rPr>
              <w:t>obnova obstoječe VI</w:t>
            </w:r>
          </w:p>
        </w:tc>
      </w:tr>
      <w:tr w:rsidR="00B96ABE" w:rsidRPr="00E5058B" w14:paraId="4977C423" w14:textId="77777777" w:rsidTr="00BE22B1">
        <w:trPr>
          <w:trHeight w:val="720"/>
        </w:trPr>
        <w:tc>
          <w:tcPr>
            <w:tcW w:w="1648" w:type="dxa"/>
            <w:noWrap/>
            <w:vAlign w:val="center"/>
          </w:tcPr>
          <w:p w14:paraId="0A7433B4" w14:textId="6A4F5B1B" w:rsidR="00B96ABE" w:rsidRPr="00C40744" w:rsidRDefault="00B96ABE" w:rsidP="00B96ABE">
            <w:pPr>
              <w:spacing w:line="240" w:lineRule="auto"/>
              <w:jc w:val="center"/>
              <w:rPr>
                <w:rFonts w:eastAsia="Times New Roman"/>
                <w:color w:val="000000"/>
                <w:sz w:val="18"/>
                <w:szCs w:val="18"/>
              </w:rPr>
            </w:pPr>
            <w:r>
              <w:rPr>
                <w:rFonts w:eastAsia="Times New Roman"/>
                <w:color w:val="000000"/>
                <w:sz w:val="18"/>
                <w:szCs w:val="18"/>
              </w:rPr>
              <w:t>95</w:t>
            </w:r>
          </w:p>
        </w:tc>
        <w:tc>
          <w:tcPr>
            <w:tcW w:w="1597" w:type="dxa"/>
            <w:noWrap/>
            <w:vAlign w:val="center"/>
          </w:tcPr>
          <w:p w14:paraId="26F04780" w14:textId="0509A249" w:rsidR="00B96ABE" w:rsidRPr="00C40744" w:rsidRDefault="00B96ABE" w:rsidP="00B96ABE">
            <w:pPr>
              <w:spacing w:line="240" w:lineRule="auto"/>
              <w:jc w:val="center"/>
              <w:rPr>
                <w:rFonts w:eastAsia="Times New Roman"/>
                <w:color w:val="000000"/>
                <w:sz w:val="18"/>
                <w:szCs w:val="18"/>
              </w:rPr>
            </w:pPr>
            <w:r>
              <w:rPr>
                <w:sz w:val="18"/>
                <w:szCs w:val="18"/>
              </w:rPr>
              <w:t>Vuzenica</w:t>
            </w:r>
          </w:p>
        </w:tc>
        <w:tc>
          <w:tcPr>
            <w:tcW w:w="2196" w:type="dxa"/>
            <w:vAlign w:val="center"/>
          </w:tcPr>
          <w:p w14:paraId="6AF3BB6F" w14:textId="5DA38290" w:rsidR="00B96ABE" w:rsidRPr="00C40744" w:rsidRDefault="00B96ABE" w:rsidP="00B96ABE">
            <w:pPr>
              <w:spacing w:line="240" w:lineRule="auto"/>
              <w:jc w:val="center"/>
              <w:rPr>
                <w:rFonts w:eastAsia="Times New Roman"/>
                <w:color w:val="000000"/>
                <w:sz w:val="18"/>
                <w:szCs w:val="18"/>
              </w:rPr>
            </w:pPr>
            <w:r>
              <w:rPr>
                <w:sz w:val="18"/>
                <w:szCs w:val="18"/>
              </w:rPr>
              <w:t xml:space="preserve">Šoštarjev graben </w:t>
            </w:r>
          </w:p>
        </w:tc>
        <w:tc>
          <w:tcPr>
            <w:tcW w:w="3621" w:type="dxa"/>
            <w:vAlign w:val="center"/>
          </w:tcPr>
          <w:p w14:paraId="236A8B89" w14:textId="64D4C96B" w:rsidR="00B96ABE" w:rsidRPr="00C40744" w:rsidRDefault="00B96ABE" w:rsidP="00B96ABE">
            <w:pPr>
              <w:spacing w:line="240" w:lineRule="auto"/>
              <w:jc w:val="center"/>
              <w:rPr>
                <w:rFonts w:eastAsia="Times New Roman"/>
                <w:color w:val="000000"/>
                <w:sz w:val="18"/>
                <w:szCs w:val="18"/>
              </w:rPr>
            </w:pPr>
            <w:r>
              <w:rPr>
                <w:sz w:val="18"/>
                <w:szCs w:val="18"/>
              </w:rPr>
              <w:t xml:space="preserve"> stabilizacija struge nad Pohorsko cesto</w:t>
            </w:r>
          </w:p>
        </w:tc>
      </w:tr>
      <w:tr w:rsidR="00B96ABE" w:rsidRPr="00E5058B" w14:paraId="3886250E" w14:textId="77777777" w:rsidTr="00BE22B1">
        <w:trPr>
          <w:trHeight w:val="720"/>
        </w:trPr>
        <w:tc>
          <w:tcPr>
            <w:tcW w:w="1648" w:type="dxa"/>
            <w:noWrap/>
            <w:vAlign w:val="center"/>
          </w:tcPr>
          <w:p w14:paraId="12AC437E" w14:textId="681D1AF2" w:rsidR="00B96ABE" w:rsidRPr="00C40744" w:rsidRDefault="00B96ABE" w:rsidP="00B96ABE">
            <w:pPr>
              <w:spacing w:line="240" w:lineRule="auto"/>
              <w:jc w:val="center"/>
              <w:rPr>
                <w:rFonts w:eastAsia="Times New Roman"/>
                <w:color w:val="000000"/>
                <w:sz w:val="18"/>
                <w:szCs w:val="18"/>
              </w:rPr>
            </w:pPr>
            <w:r>
              <w:rPr>
                <w:rFonts w:eastAsia="Times New Roman"/>
                <w:color w:val="000000"/>
                <w:sz w:val="18"/>
                <w:szCs w:val="18"/>
              </w:rPr>
              <w:t>96</w:t>
            </w:r>
          </w:p>
        </w:tc>
        <w:tc>
          <w:tcPr>
            <w:tcW w:w="1597" w:type="dxa"/>
            <w:noWrap/>
            <w:vAlign w:val="center"/>
          </w:tcPr>
          <w:p w14:paraId="75A5E4E7" w14:textId="523FF86B" w:rsidR="00B96ABE" w:rsidRPr="00C40744" w:rsidRDefault="00B96ABE" w:rsidP="00B96ABE">
            <w:pPr>
              <w:spacing w:line="240" w:lineRule="auto"/>
              <w:jc w:val="center"/>
              <w:rPr>
                <w:rFonts w:eastAsia="Times New Roman"/>
                <w:color w:val="000000"/>
                <w:sz w:val="18"/>
                <w:szCs w:val="18"/>
              </w:rPr>
            </w:pPr>
            <w:r>
              <w:rPr>
                <w:sz w:val="18"/>
                <w:szCs w:val="18"/>
              </w:rPr>
              <w:t>Zreče</w:t>
            </w:r>
          </w:p>
        </w:tc>
        <w:tc>
          <w:tcPr>
            <w:tcW w:w="2196" w:type="dxa"/>
            <w:vAlign w:val="center"/>
          </w:tcPr>
          <w:p w14:paraId="784B7198" w14:textId="7B2A05F2" w:rsidR="00B96ABE" w:rsidRPr="00C40744" w:rsidRDefault="00B96ABE" w:rsidP="00B96ABE">
            <w:pPr>
              <w:spacing w:line="240" w:lineRule="auto"/>
              <w:jc w:val="center"/>
              <w:rPr>
                <w:rFonts w:eastAsia="Times New Roman"/>
                <w:color w:val="000000"/>
                <w:sz w:val="18"/>
                <w:szCs w:val="18"/>
              </w:rPr>
            </w:pPr>
            <w:r>
              <w:rPr>
                <w:color w:val="000000"/>
                <w:sz w:val="18"/>
                <w:szCs w:val="18"/>
              </w:rPr>
              <w:t>Dravinja</w:t>
            </w:r>
          </w:p>
        </w:tc>
        <w:tc>
          <w:tcPr>
            <w:tcW w:w="3621" w:type="dxa"/>
            <w:vAlign w:val="bottom"/>
          </w:tcPr>
          <w:p w14:paraId="0151C1D8" w14:textId="16331665"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 Zreče, ob Kovaški cesti: poškodbe vodne infrastrukture</w:t>
            </w:r>
          </w:p>
        </w:tc>
      </w:tr>
      <w:tr w:rsidR="00B96ABE" w:rsidRPr="00E5058B" w14:paraId="3A6C926B" w14:textId="77777777" w:rsidTr="00BE22B1">
        <w:trPr>
          <w:trHeight w:val="720"/>
        </w:trPr>
        <w:tc>
          <w:tcPr>
            <w:tcW w:w="1648" w:type="dxa"/>
            <w:noWrap/>
            <w:vAlign w:val="center"/>
          </w:tcPr>
          <w:p w14:paraId="0D485CA9" w14:textId="6A7138AF" w:rsidR="00B96ABE" w:rsidRPr="00C40744" w:rsidRDefault="00B96ABE" w:rsidP="00B96ABE">
            <w:pPr>
              <w:spacing w:line="240" w:lineRule="auto"/>
              <w:jc w:val="center"/>
              <w:rPr>
                <w:rFonts w:eastAsia="Times New Roman"/>
                <w:color w:val="000000"/>
                <w:sz w:val="18"/>
                <w:szCs w:val="18"/>
              </w:rPr>
            </w:pPr>
            <w:r>
              <w:rPr>
                <w:rFonts w:eastAsia="Times New Roman"/>
                <w:color w:val="000000"/>
                <w:sz w:val="18"/>
                <w:szCs w:val="18"/>
              </w:rPr>
              <w:t>97</w:t>
            </w:r>
          </w:p>
        </w:tc>
        <w:tc>
          <w:tcPr>
            <w:tcW w:w="1597" w:type="dxa"/>
            <w:noWrap/>
            <w:vAlign w:val="center"/>
          </w:tcPr>
          <w:p w14:paraId="2C1784C8" w14:textId="40EECF5F" w:rsidR="00B96ABE" w:rsidRPr="00C40744" w:rsidRDefault="00B96ABE" w:rsidP="00B96ABE">
            <w:pPr>
              <w:spacing w:line="240" w:lineRule="auto"/>
              <w:jc w:val="center"/>
              <w:rPr>
                <w:rFonts w:eastAsia="Times New Roman"/>
                <w:color w:val="000000"/>
                <w:sz w:val="18"/>
                <w:szCs w:val="18"/>
              </w:rPr>
            </w:pPr>
            <w:r>
              <w:rPr>
                <w:color w:val="000000"/>
                <w:sz w:val="18"/>
                <w:szCs w:val="18"/>
              </w:rPr>
              <w:t> </w:t>
            </w:r>
          </w:p>
        </w:tc>
        <w:tc>
          <w:tcPr>
            <w:tcW w:w="2196" w:type="dxa"/>
            <w:vAlign w:val="center"/>
          </w:tcPr>
          <w:p w14:paraId="1D4DA7C7" w14:textId="24964F92"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HS Dravinja </w:t>
            </w:r>
          </w:p>
        </w:tc>
        <w:tc>
          <w:tcPr>
            <w:tcW w:w="3621" w:type="dxa"/>
            <w:vAlign w:val="center"/>
          </w:tcPr>
          <w:p w14:paraId="472A3CD5" w14:textId="357768A2" w:rsidR="00B96ABE" w:rsidRPr="00C40744" w:rsidRDefault="00B96ABE" w:rsidP="00B96ABE">
            <w:pPr>
              <w:spacing w:line="240" w:lineRule="auto"/>
              <w:jc w:val="center"/>
              <w:rPr>
                <w:rFonts w:eastAsia="Times New Roman"/>
                <w:color w:val="000000"/>
                <w:sz w:val="18"/>
                <w:szCs w:val="18"/>
              </w:rPr>
            </w:pPr>
            <w:r>
              <w:rPr>
                <w:sz w:val="18"/>
                <w:szCs w:val="18"/>
              </w:rPr>
              <w:t xml:space="preserve"> vzdrževanje pretočnosti struge - košnje</w:t>
            </w:r>
          </w:p>
        </w:tc>
      </w:tr>
      <w:tr w:rsidR="00B96ABE" w:rsidRPr="00E5058B" w14:paraId="0F3E1E3F" w14:textId="77777777" w:rsidTr="00BE22B1">
        <w:trPr>
          <w:trHeight w:val="720"/>
        </w:trPr>
        <w:tc>
          <w:tcPr>
            <w:tcW w:w="1648" w:type="dxa"/>
            <w:noWrap/>
            <w:vAlign w:val="center"/>
          </w:tcPr>
          <w:p w14:paraId="7239E0F2" w14:textId="37BC4367" w:rsidR="00B96ABE" w:rsidRPr="00C40744" w:rsidRDefault="00B96ABE" w:rsidP="00B96ABE">
            <w:pPr>
              <w:spacing w:line="240" w:lineRule="auto"/>
              <w:jc w:val="center"/>
              <w:rPr>
                <w:rFonts w:eastAsia="Times New Roman"/>
                <w:color w:val="000000"/>
                <w:sz w:val="18"/>
                <w:szCs w:val="18"/>
              </w:rPr>
            </w:pPr>
            <w:r>
              <w:rPr>
                <w:rFonts w:eastAsia="Times New Roman"/>
                <w:color w:val="000000"/>
                <w:sz w:val="18"/>
                <w:szCs w:val="18"/>
              </w:rPr>
              <w:t>98</w:t>
            </w:r>
          </w:p>
        </w:tc>
        <w:tc>
          <w:tcPr>
            <w:tcW w:w="1597" w:type="dxa"/>
            <w:noWrap/>
            <w:vAlign w:val="center"/>
          </w:tcPr>
          <w:p w14:paraId="31778818" w14:textId="40F5EB77" w:rsidR="00B96ABE" w:rsidRPr="00C40744" w:rsidRDefault="00B96ABE" w:rsidP="00B96ABE">
            <w:pPr>
              <w:spacing w:line="240" w:lineRule="auto"/>
              <w:jc w:val="center"/>
              <w:rPr>
                <w:rFonts w:eastAsia="Times New Roman"/>
                <w:color w:val="000000"/>
                <w:sz w:val="18"/>
                <w:szCs w:val="18"/>
              </w:rPr>
            </w:pPr>
            <w:r>
              <w:rPr>
                <w:color w:val="000000"/>
                <w:sz w:val="18"/>
                <w:szCs w:val="18"/>
              </w:rPr>
              <w:t> </w:t>
            </w:r>
          </w:p>
        </w:tc>
        <w:tc>
          <w:tcPr>
            <w:tcW w:w="2196" w:type="dxa"/>
            <w:vAlign w:val="center"/>
          </w:tcPr>
          <w:p w14:paraId="51ACD503" w14:textId="3556FB30" w:rsidR="00B96ABE" w:rsidRPr="00C40744" w:rsidRDefault="00B96ABE" w:rsidP="00B96ABE">
            <w:pPr>
              <w:spacing w:line="240" w:lineRule="auto"/>
              <w:jc w:val="center"/>
              <w:rPr>
                <w:rFonts w:eastAsia="Times New Roman"/>
                <w:color w:val="000000"/>
                <w:sz w:val="18"/>
                <w:szCs w:val="18"/>
              </w:rPr>
            </w:pPr>
            <w:r>
              <w:rPr>
                <w:color w:val="000000"/>
                <w:sz w:val="18"/>
                <w:szCs w:val="18"/>
              </w:rPr>
              <w:t xml:space="preserve">HS Pesnica </w:t>
            </w:r>
          </w:p>
        </w:tc>
        <w:tc>
          <w:tcPr>
            <w:tcW w:w="3621" w:type="dxa"/>
            <w:vAlign w:val="center"/>
          </w:tcPr>
          <w:p w14:paraId="6E74BB30" w14:textId="64EF3ACD" w:rsidR="00B96ABE" w:rsidRPr="00C40744" w:rsidRDefault="00B96ABE" w:rsidP="00B96ABE">
            <w:pPr>
              <w:spacing w:line="240" w:lineRule="auto"/>
              <w:jc w:val="center"/>
              <w:rPr>
                <w:rFonts w:eastAsia="Times New Roman"/>
                <w:color w:val="000000"/>
                <w:sz w:val="18"/>
                <w:szCs w:val="18"/>
              </w:rPr>
            </w:pPr>
            <w:r>
              <w:rPr>
                <w:sz w:val="18"/>
                <w:szCs w:val="18"/>
              </w:rPr>
              <w:t>vzdrževanje pretočnosti struge - košnje</w:t>
            </w:r>
          </w:p>
        </w:tc>
      </w:tr>
      <w:tr w:rsidR="00B96ABE" w:rsidRPr="00E5058B" w14:paraId="672BF710" w14:textId="77777777" w:rsidTr="00BE22B1">
        <w:trPr>
          <w:trHeight w:val="720"/>
        </w:trPr>
        <w:tc>
          <w:tcPr>
            <w:tcW w:w="1648" w:type="dxa"/>
            <w:noWrap/>
            <w:vAlign w:val="center"/>
          </w:tcPr>
          <w:p w14:paraId="5D1B0976" w14:textId="63CE5D68" w:rsidR="00B96ABE" w:rsidRPr="00C40744" w:rsidRDefault="00B96ABE" w:rsidP="00B96ABE">
            <w:pPr>
              <w:spacing w:line="240" w:lineRule="auto"/>
              <w:jc w:val="center"/>
              <w:rPr>
                <w:rFonts w:eastAsia="Times New Roman"/>
                <w:color w:val="000000"/>
                <w:sz w:val="18"/>
                <w:szCs w:val="18"/>
              </w:rPr>
            </w:pPr>
            <w:r>
              <w:rPr>
                <w:rFonts w:eastAsia="Times New Roman"/>
                <w:color w:val="000000"/>
                <w:sz w:val="18"/>
                <w:szCs w:val="18"/>
              </w:rPr>
              <w:t>99</w:t>
            </w:r>
          </w:p>
        </w:tc>
        <w:tc>
          <w:tcPr>
            <w:tcW w:w="1597" w:type="dxa"/>
            <w:noWrap/>
            <w:vAlign w:val="center"/>
          </w:tcPr>
          <w:p w14:paraId="7146E502" w14:textId="48AFA68F" w:rsidR="00B96ABE" w:rsidRPr="00C40744" w:rsidRDefault="00B96ABE" w:rsidP="00B96ABE">
            <w:pPr>
              <w:spacing w:line="240" w:lineRule="auto"/>
              <w:jc w:val="center"/>
              <w:rPr>
                <w:rFonts w:eastAsia="Times New Roman"/>
                <w:color w:val="000000"/>
                <w:sz w:val="18"/>
                <w:szCs w:val="18"/>
              </w:rPr>
            </w:pPr>
            <w:r>
              <w:rPr>
                <w:sz w:val="18"/>
                <w:szCs w:val="18"/>
              </w:rPr>
              <w:t> </w:t>
            </w:r>
          </w:p>
        </w:tc>
        <w:tc>
          <w:tcPr>
            <w:tcW w:w="2196" w:type="dxa"/>
            <w:vAlign w:val="center"/>
          </w:tcPr>
          <w:p w14:paraId="47CC6235" w14:textId="15959EDC" w:rsidR="00B96ABE" w:rsidRPr="00C40744" w:rsidRDefault="00B96ABE" w:rsidP="00B96ABE">
            <w:pPr>
              <w:spacing w:line="240" w:lineRule="auto"/>
              <w:jc w:val="center"/>
              <w:rPr>
                <w:rFonts w:eastAsia="Times New Roman"/>
                <w:color w:val="000000"/>
                <w:sz w:val="18"/>
                <w:szCs w:val="18"/>
              </w:rPr>
            </w:pPr>
            <w:r>
              <w:rPr>
                <w:sz w:val="18"/>
                <w:szCs w:val="18"/>
              </w:rPr>
              <w:t xml:space="preserve">HS </w:t>
            </w:r>
            <w:proofErr w:type="spellStart"/>
            <w:r>
              <w:rPr>
                <w:sz w:val="18"/>
                <w:szCs w:val="18"/>
              </w:rPr>
              <w:t>Sp.Drava</w:t>
            </w:r>
            <w:proofErr w:type="spellEnd"/>
            <w:r>
              <w:rPr>
                <w:sz w:val="18"/>
                <w:szCs w:val="18"/>
              </w:rPr>
              <w:t xml:space="preserve"> </w:t>
            </w:r>
          </w:p>
        </w:tc>
        <w:tc>
          <w:tcPr>
            <w:tcW w:w="3621" w:type="dxa"/>
            <w:vAlign w:val="center"/>
          </w:tcPr>
          <w:p w14:paraId="06E05510" w14:textId="27FC0868" w:rsidR="00B96ABE" w:rsidRPr="00C40744" w:rsidRDefault="00B96ABE" w:rsidP="00B96ABE">
            <w:pPr>
              <w:spacing w:line="240" w:lineRule="auto"/>
              <w:jc w:val="center"/>
              <w:rPr>
                <w:rFonts w:eastAsia="Times New Roman"/>
                <w:color w:val="000000"/>
                <w:sz w:val="18"/>
                <w:szCs w:val="18"/>
              </w:rPr>
            </w:pPr>
            <w:r>
              <w:rPr>
                <w:sz w:val="18"/>
                <w:szCs w:val="18"/>
              </w:rPr>
              <w:t xml:space="preserve"> </w:t>
            </w:r>
            <w:proofErr w:type="spellStart"/>
            <w:r>
              <w:rPr>
                <w:sz w:val="18"/>
                <w:szCs w:val="18"/>
              </w:rPr>
              <w:t>vzdržev.pretočnosti</w:t>
            </w:r>
            <w:proofErr w:type="spellEnd"/>
            <w:r>
              <w:rPr>
                <w:sz w:val="18"/>
                <w:szCs w:val="18"/>
              </w:rPr>
              <w:t xml:space="preserve"> struge - košnje</w:t>
            </w:r>
          </w:p>
        </w:tc>
      </w:tr>
      <w:tr w:rsidR="00B96ABE" w:rsidRPr="00E5058B" w14:paraId="6C02A667" w14:textId="77777777" w:rsidTr="00BE22B1">
        <w:trPr>
          <w:trHeight w:val="720"/>
        </w:trPr>
        <w:tc>
          <w:tcPr>
            <w:tcW w:w="1648" w:type="dxa"/>
            <w:noWrap/>
            <w:vAlign w:val="center"/>
          </w:tcPr>
          <w:p w14:paraId="1CB2201E" w14:textId="73F13870" w:rsidR="00B96ABE" w:rsidRPr="00C40744" w:rsidRDefault="00B96ABE" w:rsidP="00B96ABE">
            <w:pPr>
              <w:spacing w:line="240" w:lineRule="auto"/>
              <w:jc w:val="center"/>
              <w:rPr>
                <w:rFonts w:eastAsia="Times New Roman"/>
                <w:color w:val="000000"/>
                <w:sz w:val="18"/>
                <w:szCs w:val="18"/>
              </w:rPr>
            </w:pPr>
            <w:r>
              <w:rPr>
                <w:rFonts w:eastAsia="Times New Roman"/>
                <w:color w:val="000000"/>
                <w:sz w:val="18"/>
                <w:szCs w:val="18"/>
              </w:rPr>
              <w:t>100</w:t>
            </w:r>
          </w:p>
        </w:tc>
        <w:tc>
          <w:tcPr>
            <w:tcW w:w="1597" w:type="dxa"/>
            <w:noWrap/>
            <w:vAlign w:val="center"/>
          </w:tcPr>
          <w:p w14:paraId="7886E9AC" w14:textId="0ADB5740" w:rsidR="00B96ABE" w:rsidRPr="00C40744" w:rsidRDefault="00B96ABE" w:rsidP="00B96ABE">
            <w:pPr>
              <w:spacing w:line="240" w:lineRule="auto"/>
              <w:jc w:val="center"/>
              <w:rPr>
                <w:rFonts w:eastAsia="Times New Roman"/>
                <w:color w:val="000000"/>
                <w:sz w:val="18"/>
                <w:szCs w:val="18"/>
              </w:rPr>
            </w:pPr>
            <w:r>
              <w:rPr>
                <w:sz w:val="18"/>
                <w:szCs w:val="18"/>
              </w:rPr>
              <w:t> </w:t>
            </w:r>
          </w:p>
        </w:tc>
        <w:tc>
          <w:tcPr>
            <w:tcW w:w="2196" w:type="dxa"/>
            <w:vAlign w:val="center"/>
          </w:tcPr>
          <w:p w14:paraId="6ABF7653" w14:textId="1BAEE115" w:rsidR="00B96ABE" w:rsidRPr="00C40744" w:rsidRDefault="00B96ABE" w:rsidP="00B96ABE">
            <w:pPr>
              <w:spacing w:line="240" w:lineRule="auto"/>
              <w:jc w:val="center"/>
              <w:rPr>
                <w:rFonts w:eastAsia="Times New Roman"/>
                <w:color w:val="000000"/>
                <w:sz w:val="18"/>
                <w:szCs w:val="18"/>
              </w:rPr>
            </w:pPr>
            <w:r>
              <w:rPr>
                <w:sz w:val="18"/>
                <w:szCs w:val="18"/>
              </w:rPr>
              <w:t xml:space="preserve">HS </w:t>
            </w:r>
            <w:proofErr w:type="spellStart"/>
            <w:r>
              <w:rPr>
                <w:sz w:val="18"/>
                <w:szCs w:val="18"/>
              </w:rPr>
              <w:t>Sr.Drava</w:t>
            </w:r>
            <w:proofErr w:type="spellEnd"/>
            <w:r>
              <w:rPr>
                <w:sz w:val="18"/>
                <w:szCs w:val="18"/>
              </w:rPr>
              <w:t xml:space="preserve"> </w:t>
            </w:r>
          </w:p>
        </w:tc>
        <w:tc>
          <w:tcPr>
            <w:tcW w:w="3621" w:type="dxa"/>
            <w:vAlign w:val="center"/>
          </w:tcPr>
          <w:p w14:paraId="4E2B3E52" w14:textId="1EFDAA43" w:rsidR="00B96ABE" w:rsidRPr="00C40744" w:rsidRDefault="00B96ABE" w:rsidP="00B96ABE">
            <w:pPr>
              <w:spacing w:line="240" w:lineRule="auto"/>
              <w:jc w:val="center"/>
              <w:rPr>
                <w:rFonts w:eastAsia="Times New Roman"/>
                <w:color w:val="000000"/>
                <w:sz w:val="18"/>
                <w:szCs w:val="18"/>
              </w:rPr>
            </w:pPr>
            <w:r>
              <w:rPr>
                <w:sz w:val="18"/>
                <w:szCs w:val="18"/>
              </w:rPr>
              <w:t xml:space="preserve"> vzdrževanje pretočnosti struge - košnje</w:t>
            </w:r>
          </w:p>
        </w:tc>
      </w:tr>
      <w:tr w:rsidR="00B96ABE" w:rsidRPr="00E5058B" w14:paraId="56F24E48" w14:textId="77777777" w:rsidTr="00BE22B1">
        <w:trPr>
          <w:trHeight w:val="720"/>
        </w:trPr>
        <w:tc>
          <w:tcPr>
            <w:tcW w:w="1648" w:type="dxa"/>
            <w:noWrap/>
            <w:vAlign w:val="center"/>
          </w:tcPr>
          <w:p w14:paraId="3CB6BCB9" w14:textId="1A24E92D" w:rsidR="00B96ABE" w:rsidRPr="00C40744" w:rsidRDefault="00B96ABE" w:rsidP="00B96ABE">
            <w:pPr>
              <w:spacing w:line="240" w:lineRule="auto"/>
              <w:jc w:val="center"/>
              <w:rPr>
                <w:rFonts w:eastAsia="Times New Roman"/>
                <w:color w:val="000000"/>
                <w:sz w:val="18"/>
                <w:szCs w:val="18"/>
              </w:rPr>
            </w:pPr>
            <w:r>
              <w:rPr>
                <w:rFonts w:eastAsia="Times New Roman"/>
                <w:color w:val="000000"/>
                <w:sz w:val="18"/>
                <w:szCs w:val="18"/>
              </w:rPr>
              <w:t>101</w:t>
            </w:r>
          </w:p>
        </w:tc>
        <w:tc>
          <w:tcPr>
            <w:tcW w:w="1597" w:type="dxa"/>
            <w:noWrap/>
            <w:vAlign w:val="center"/>
          </w:tcPr>
          <w:p w14:paraId="4972D00F" w14:textId="047998B2" w:rsidR="00B96ABE" w:rsidRPr="00C40744" w:rsidRDefault="00B96ABE" w:rsidP="00B96ABE">
            <w:pPr>
              <w:spacing w:line="240" w:lineRule="auto"/>
              <w:jc w:val="center"/>
              <w:rPr>
                <w:rFonts w:eastAsia="Times New Roman"/>
                <w:color w:val="000000"/>
                <w:sz w:val="18"/>
                <w:szCs w:val="18"/>
              </w:rPr>
            </w:pPr>
            <w:r>
              <w:rPr>
                <w:sz w:val="18"/>
                <w:szCs w:val="18"/>
              </w:rPr>
              <w:t> </w:t>
            </w:r>
          </w:p>
        </w:tc>
        <w:tc>
          <w:tcPr>
            <w:tcW w:w="2196" w:type="dxa"/>
            <w:vAlign w:val="center"/>
          </w:tcPr>
          <w:p w14:paraId="54A4BAE5" w14:textId="47E39BA9" w:rsidR="00B96ABE" w:rsidRPr="00C40744" w:rsidRDefault="00B96ABE" w:rsidP="00B96ABE">
            <w:pPr>
              <w:spacing w:line="240" w:lineRule="auto"/>
              <w:jc w:val="center"/>
              <w:rPr>
                <w:rFonts w:eastAsia="Times New Roman"/>
                <w:color w:val="000000"/>
                <w:sz w:val="18"/>
                <w:szCs w:val="18"/>
              </w:rPr>
            </w:pPr>
            <w:r>
              <w:rPr>
                <w:sz w:val="18"/>
                <w:szCs w:val="18"/>
              </w:rPr>
              <w:t xml:space="preserve">HS Haloze </w:t>
            </w:r>
          </w:p>
        </w:tc>
        <w:tc>
          <w:tcPr>
            <w:tcW w:w="3621" w:type="dxa"/>
            <w:vAlign w:val="center"/>
          </w:tcPr>
          <w:p w14:paraId="4EA2CF2A" w14:textId="01D788AD" w:rsidR="00B96ABE" w:rsidRPr="00C40744" w:rsidRDefault="00B96ABE" w:rsidP="00B96ABE">
            <w:pPr>
              <w:spacing w:line="240" w:lineRule="auto"/>
              <w:jc w:val="center"/>
              <w:rPr>
                <w:rFonts w:eastAsia="Times New Roman"/>
                <w:color w:val="000000"/>
                <w:sz w:val="18"/>
                <w:szCs w:val="18"/>
              </w:rPr>
            </w:pPr>
            <w:r>
              <w:rPr>
                <w:sz w:val="18"/>
                <w:szCs w:val="18"/>
              </w:rPr>
              <w:t xml:space="preserve"> vzdrževanje pretočnosti struge - košnje</w:t>
            </w:r>
          </w:p>
        </w:tc>
      </w:tr>
      <w:tr w:rsidR="00B96ABE" w:rsidRPr="00E5058B" w14:paraId="0213A369" w14:textId="77777777" w:rsidTr="00BE22B1">
        <w:trPr>
          <w:trHeight w:val="720"/>
        </w:trPr>
        <w:tc>
          <w:tcPr>
            <w:tcW w:w="1648" w:type="dxa"/>
            <w:noWrap/>
            <w:vAlign w:val="center"/>
          </w:tcPr>
          <w:p w14:paraId="28B1F9B3" w14:textId="382E7E47" w:rsidR="00B96ABE" w:rsidRPr="00C40744" w:rsidRDefault="00B96ABE" w:rsidP="00B96ABE">
            <w:pPr>
              <w:spacing w:line="240" w:lineRule="auto"/>
              <w:jc w:val="center"/>
              <w:rPr>
                <w:rFonts w:eastAsia="Times New Roman"/>
                <w:color w:val="000000"/>
                <w:sz w:val="18"/>
                <w:szCs w:val="18"/>
              </w:rPr>
            </w:pPr>
            <w:r>
              <w:rPr>
                <w:rFonts w:eastAsia="Times New Roman"/>
                <w:color w:val="000000"/>
                <w:sz w:val="18"/>
                <w:szCs w:val="18"/>
              </w:rPr>
              <w:t>102</w:t>
            </w:r>
          </w:p>
        </w:tc>
        <w:tc>
          <w:tcPr>
            <w:tcW w:w="1597" w:type="dxa"/>
            <w:noWrap/>
            <w:vAlign w:val="center"/>
          </w:tcPr>
          <w:p w14:paraId="4EC4FDD3" w14:textId="44A30600" w:rsidR="00B96ABE" w:rsidRPr="00C40744" w:rsidRDefault="00B96ABE" w:rsidP="00B96ABE">
            <w:pPr>
              <w:spacing w:line="240" w:lineRule="auto"/>
              <w:jc w:val="center"/>
              <w:rPr>
                <w:rFonts w:eastAsia="Times New Roman"/>
                <w:color w:val="000000"/>
                <w:sz w:val="18"/>
                <w:szCs w:val="18"/>
              </w:rPr>
            </w:pPr>
            <w:r>
              <w:rPr>
                <w:sz w:val="18"/>
                <w:szCs w:val="18"/>
              </w:rPr>
              <w:t> </w:t>
            </w:r>
          </w:p>
        </w:tc>
        <w:tc>
          <w:tcPr>
            <w:tcW w:w="2196" w:type="dxa"/>
            <w:vAlign w:val="center"/>
          </w:tcPr>
          <w:p w14:paraId="764A7186" w14:textId="3D2A0DD6" w:rsidR="00B96ABE" w:rsidRPr="00C40744" w:rsidRDefault="00B96ABE" w:rsidP="00B96ABE">
            <w:pPr>
              <w:spacing w:line="240" w:lineRule="auto"/>
              <w:jc w:val="center"/>
              <w:rPr>
                <w:rFonts w:eastAsia="Times New Roman"/>
                <w:color w:val="000000"/>
                <w:sz w:val="18"/>
                <w:szCs w:val="18"/>
              </w:rPr>
            </w:pPr>
            <w:r>
              <w:rPr>
                <w:sz w:val="18"/>
                <w:szCs w:val="18"/>
              </w:rPr>
              <w:t xml:space="preserve">HS Polskava </w:t>
            </w:r>
          </w:p>
        </w:tc>
        <w:tc>
          <w:tcPr>
            <w:tcW w:w="3621" w:type="dxa"/>
            <w:vAlign w:val="center"/>
          </w:tcPr>
          <w:p w14:paraId="20F214C6" w14:textId="1161A170" w:rsidR="00B96ABE" w:rsidRPr="00C40744" w:rsidRDefault="00B96ABE" w:rsidP="00B96ABE">
            <w:pPr>
              <w:spacing w:line="240" w:lineRule="auto"/>
              <w:jc w:val="center"/>
              <w:rPr>
                <w:rFonts w:eastAsia="Times New Roman"/>
                <w:color w:val="000000"/>
                <w:sz w:val="18"/>
                <w:szCs w:val="18"/>
              </w:rPr>
            </w:pPr>
            <w:r>
              <w:rPr>
                <w:sz w:val="18"/>
                <w:szCs w:val="18"/>
              </w:rPr>
              <w:t xml:space="preserve"> vzdrževanje pretočnosti struge - košnje</w:t>
            </w:r>
          </w:p>
        </w:tc>
      </w:tr>
      <w:tr w:rsidR="00B96ABE" w:rsidRPr="00E5058B" w14:paraId="6CAB98B8" w14:textId="77777777" w:rsidTr="00BE22B1">
        <w:trPr>
          <w:trHeight w:val="720"/>
        </w:trPr>
        <w:tc>
          <w:tcPr>
            <w:tcW w:w="1648" w:type="dxa"/>
            <w:noWrap/>
            <w:vAlign w:val="center"/>
          </w:tcPr>
          <w:p w14:paraId="46709E74" w14:textId="41EEA780" w:rsidR="00B96ABE" w:rsidRPr="00C40744" w:rsidRDefault="00B96ABE" w:rsidP="00B96ABE">
            <w:pPr>
              <w:spacing w:line="240" w:lineRule="auto"/>
              <w:jc w:val="center"/>
              <w:rPr>
                <w:rFonts w:eastAsia="Times New Roman"/>
                <w:color w:val="000000"/>
                <w:sz w:val="18"/>
                <w:szCs w:val="18"/>
              </w:rPr>
            </w:pPr>
            <w:r>
              <w:rPr>
                <w:rFonts w:eastAsia="Times New Roman"/>
                <w:color w:val="000000"/>
                <w:sz w:val="18"/>
                <w:szCs w:val="18"/>
              </w:rPr>
              <w:t>103</w:t>
            </w:r>
          </w:p>
        </w:tc>
        <w:tc>
          <w:tcPr>
            <w:tcW w:w="1597" w:type="dxa"/>
            <w:noWrap/>
            <w:vAlign w:val="bottom"/>
          </w:tcPr>
          <w:p w14:paraId="697BA188" w14:textId="697AFF3B" w:rsidR="00B96ABE" w:rsidRPr="00C40744" w:rsidRDefault="00B96ABE" w:rsidP="00B96ABE">
            <w:pPr>
              <w:spacing w:line="240" w:lineRule="auto"/>
              <w:jc w:val="center"/>
              <w:rPr>
                <w:rFonts w:eastAsia="Times New Roman"/>
                <w:color w:val="000000"/>
                <w:sz w:val="18"/>
                <w:szCs w:val="18"/>
              </w:rPr>
            </w:pPr>
            <w:r>
              <w:rPr>
                <w:color w:val="000000"/>
                <w:sz w:val="18"/>
                <w:szCs w:val="18"/>
              </w:rPr>
              <w:t> </w:t>
            </w:r>
          </w:p>
        </w:tc>
        <w:tc>
          <w:tcPr>
            <w:tcW w:w="2196" w:type="dxa"/>
            <w:vAlign w:val="center"/>
          </w:tcPr>
          <w:p w14:paraId="46F0C3A2" w14:textId="2E9E6775" w:rsidR="00B96ABE" w:rsidRPr="00C40744" w:rsidRDefault="00B96ABE" w:rsidP="00B96ABE">
            <w:pPr>
              <w:spacing w:line="240" w:lineRule="auto"/>
              <w:jc w:val="center"/>
              <w:rPr>
                <w:rFonts w:eastAsia="Times New Roman"/>
                <w:color w:val="000000"/>
                <w:sz w:val="18"/>
                <w:szCs w:val="18"/>
              </w:rPr>
            </w:pPr>
            <w:r>
              <w:rPr>
                <w:color w:val="000000"/>
                <w:sz w:val="18"/>
                <w:szCs w:val="18"/>
              </w:rPr>
              <w:t>porečje Drave</w:t>
            </w:r>
          </w:p>
        </w:tc>
        <w:tc>
          <w:tcPr>
            <w:tcW w:w="3621" w:type="dxa"/>
            <w:vAlign w:val="center"/>
          </w:tcPr>
          <w:p w14:paraId="1D8E06E7" w14:textId="0DF3B1FF" w:rsidR="00B96ABE" w:rsidRPr="00C40744" w:rsidRDefault="00B96ABE" w:rsidP="00B96ABE">
            <w:pPr>
              <w:spacing w:line="240" w:lineRule="auto"/>
              <w:jc w:val="center"/>
              <w:rPr>
                <w:rFonts w:eastAsia="Times New Roman"/>
                <w:color w:val="000000"/>
                <w:sz w:val="18"/>
                <w:szCs w:val="18"/>
              </w:rPr>
            </w:pPr>
            <w:r>
              <w:rPr>
                <w:color w:val="000000"/>
                <w:sz w:val="18"/>
                <w:szCs w:val="18"/>
              </w:rPr>
              <w:t>nujna intervencijska dela - vzpostavitev pretočnosti strug (odstranitev podrtih dreves, zarasti iz struge, zavarovanje brežin na VI)</w:t>
            </w:r>
          </w:p>
        </w:tc>
      </w:tr>
      <w:tr w:rsidR="005B2E89" w:rsidRPr="00E63E5F" w14:paraId="15A57591" w14:textId="77777777" w:rsidTr="00BE22B1">
        <w:trPr>
          <w:trHeight w:val="633"/>
        </w:trPr>
        <w:tc>
          <w:tcPr>
            <w:tcW w:w="9062" w:type="dxa"/>
            <w:gridSpan w:val="4"/>
            <w:shd w:val="clear" w:color="auto" w:fill="D9D9D9" w:themeFill="background1" w:themeFillShade="D9"/>
            <w:vAlign w:val="center"/>
          </w:tcPr>
          <w:p w14:paraId="057932FB" w14:textId="77777777" w:rsidR="005B2E89" w:rsidRPr="00E63E5F" w:rsidRDefault="005B2E89" w:rsidP="00E63E5F">
            <w:pPr>
              <w:jc w:val="center"/>
              <w:rPr>
                <w:i/>
                <w:iCs/>
              </w:rPr>
            </w:pPr>
            <w:r w:rsidRPr="00E63E5F">
              <w:rPr>
                <w:b/>
                <w:bCs/>
                <w:i/>
                <w:iCs/>
              </w:rPr>
              <w:t>OBMOČJE SAVINJE</w:t>
            </w:r>
          </w:p>
        </w:tc>
      </w:tr>
      <w:tr w:rsidR="00162198" w:rsidRPr="000417FD" w14:paraId="2ABD8C80" w14:textId="77777777" w:rsidTr="00BE22B1">
        <w:trPr>
          <w:trHeight w:val="600"/>
        </w:trPr>
        <w:tc>
          <w:tcPr>
            <w:tcW w:w="1648" w:type="dxa"/>
            <w:noWrap/>
            <w:vAlign w:val="center"/>
            <w:hideMark/>
          </w:tcPr>
          <w:p w14:paraId="5D04B5B5" w14:textId="77777777" w:rsidR="00162198" w:rsidRPr="00315F27" w:rsidRDefault="00162198" w:rsidP="00162198">
            <w:pPr>
              <w:jc w:val="center"/>
              <w:rPr>
                <w:sz w:val="18"/>
                <w:szCs w:val="18"/>
              </w:rPr>
            </w:pPr>
            <w:r w:rsidRPr="00315F27">
              <w:rPr>
                <w:sz w:val="18"/>
                <w:szCs w:val="18"/>
              </w:rPr>
              <w:t>1.</w:t>
            </w:r>
          </w:p>
        </w:tc>
        <w:tc>
          <w:tcPr>
            <w:tcW w:w="1597" w:type="dxa"/>
            <w:noWrap/>
            <w:vAlign w:val="center"/>
          </w:tcPr>
          <w:p w14:paraId="18BBC4DC" w14:textId="451A3709" w:rsidR="00162198" w:rsidRPr="00315F27" w:rsidRDefault="00162198" w:rsidP="00162198">
            <w:pPr>
              <w:jc w:val="center"/>
              <w:rPr>
                <w:sz w:val="18"/>
                <w:szCs w:val="18"/>
              </w:rPr>
            </w:pPr>
            <w:r w:rsidRPr="00315F27">
              <w:rPr>
                <w:color w:val="000000"/>
                <w:sz w:val="18"/>
                <w:szCs w:val="18"/>
              </w:rPr>
              <w:t>Braslovče</w:t>
            </w:r>
          </w:p>
        </w:tc>
        <w:tc>
          <w:tcPr>
            <w:tcW w:w="2196" w:type="dxa"/>
            <w:noWrap/>
            <w:vAlign w:val="center"/>
          </w:tcPr>
          <w:p w14:paraId="767BF92C" w14:textId="19BE281E" w:rsidR="00162198" w:rsidRPr="00315F27" w:rsidRDefault="00162198" w:rsidP="00162198">
            <w:pPr>
              <w:jc w:val="center"/>
              <w:rPr>
                <w:sz w:val="18"/>
                <w:szCs w:val="18"/>
              </w:rPr>
            </w:pPr>
            <w:r w:rsidRPr="00315F27">
              <w:rPr>
                <w:color w:val="000000"/>
                <w:sz w:val="18"/>
                <w:szCs w:val="18"/>
              </w:rPr>
              <w:t>Reka</w:t>
            </w:r>
          </w:p>
        </w:tc>
        <w:tc>
          <w:tcPr>
            <w:tcW w:w="3621" w:type="dxa"/>
            <w:vAlign w:val="center"/>
          </w:tcPr>
          <w:p w14:paraId="0D12F13E" w14:textId="2F15C431"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42E6DE22" w14:textId="77777777" w:rsidTr="00BE22B1">
        <w:trPr>
          <w:trHeight w:val="600"/>
        </w:trPr>
        <w:tc>
          <w:tcPr>
            <w:tcW w:w="1648" w:type="dxa"/>
            <w:noWrap/>
            <w:vAlign w:val="center"/>
            <w:hideMark/>
          </w:tcPr>
          <w:p w14:paraId="44C3CE16" w14:textId="77777777" w:rsidR="00162198" w:rsidRPr="00315F27" w:rsidRDefault="00162198" w:rsidP="00162198">
            <w:pPr>
              <w:jc w:val="center"/>
              <w:rPr>
                <w:sz w:val="18"/>
                <w:szCs w:val="18"/>
              </w:rPr>
            </w:pPr>
            <w:r w:rsidRPr="00315F27">
              <w:rPr>
                <w:sz w:val="18"/>
                <w:szCs w:val="18"/>
              </w:rPr>
              <w:t>2.</w:t>
            </w:r>
          </w:p>
        </w:tc>
        <w:tc>
          <w:tcPr>
            <w:tcW w:w="1597" w:type="dxa"/>
            <w:noWrap/>
            <w:vAlign w:val="center"/>
          </w:tcPr>
          <w:p w14:paraId="26C5F5B0" w14:textId="7114559A" w:rsidR="00162198" w:rsidRPr="00315F27" w:rsidRDefault="00162198" w:rsidP="00162198">
            <w:pPr>
              <w:jc w:val="center"/>
              <w:rPr>
                <w:sz w:val="18"/>
                <w:szCs w:val="18"/>
              </w:rPr>
            </w:pPr>
            <w:r w:rsidRPr="00315F27">
              <w:rPr>
                <w:color w:val="000000"/>
                <w:sz w:val="18"/>
                <w:szCs w:val="18"/>
              </w:rPr>
              <w:t>Braslovče</w:t>
            </w:r>
          </w:p>
        </w:tc>
        <w:tc>
          <w:tcPr>
            <w:tcW w:w="2196" w:type="dxa"/>
            <w:noWrap/>
            <w:vAlign w:val="center"/>
          </w:tcPr>
          <w:p w14:paraId="136F36A9" w14:textId="3424F1ED" w:rsidR="00162198" w:rsidRPr="00315F27" w:rsidRDefault="00162198" w:rsidP="00162198">
            <w:pPr>
              <w:jc w:val="center"/>
              <w:rPr>
                <w:sz w:val="18"/>
                <w:szCs w:val="18"/>
              </w:rPr>
            </w:pPr>
            <w:r w:rsidRPr="00315F27">
              <w:rPr>
                <w:color w:val="000000"/>
                <w:sz w:val="18"/>
                <w:szCs w:val="18"/>
              </w:rPr>
              <w:t>Savinja</w:t>
            </w:r>
          </w:p>
        </w:tc>
        <w:tc>
          <w:tcPr>
            <w:tcW w:w="3621" w:type="dxa"/>
            <w:vAlign w:val="center"/>
          </w:tcPr>
          <w:p w14:paraId="2C909D14" w14:textId="0861EA0B"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6755421B" w14:textId="77777777" w:rsidTr="00BE22B1">
        <w:trPr>
          <w:trHeight w:val="600"/>
        </w:trPr>
        <w:tc>
          <w:tcPr>
            <w:tcW w:w="1648" w:type="dxa"/>
            <w:noWrap/>
            <w:vAlign w:val="center"/>
            <w:hideMark/>
          </w:tcPr>
          <w:p w14:paraId="2DE49E56" w14:textId="77777777" w:rsidR="00162198" w:rsidRPr="00315F27" w:rsidRDefault="00162198" w:rsidP="00162198">
            <w:pPr>
              <w:jc w:val="center"/>
              <w:rPr>
                <w:sz w:val="18"/>
                <w:szCs w:val="18"/>
              </w:rPr>
            </w:pPr>
            <w:r w:rsidRPr="00315F27">
              <w:rPr>
                <w:sz w:val="18"/>
                <w:szCs w:val="18"/>
              </w:rPr>
              <w:t>3.</w:t>
            </w:r>
          </w:p>
        </w:tc>
        <w:tc>
          <w:tcPr>
            <w:tcW w:w="1597" w:type="dxa"/>
            <w:noWrap/>
            <w:vAlign w:val="center"/>
          </w:tcPr>
          <w:p w14:paraId="369B16DE" w14:textId="2F5C4C6A" w:rsidR="00162198" w:rsidRPr="00315F27" w:rsidRDefault="00162198" w:rsidP="00162198">
            <w:pPr>
              <w:jc w:val="center"/>
              <w:rPr>
                <w:sz w:val="18"/>
                <w:szCs w:val="18"/>
              </w:rPr>
            </w:pPr>
            <w:r w:rsidRPr="00315F27">
              <w:rPr>
                <w:color w:val="000000"/>
                <w:sz w:val="18"/>
                <w:szCs w:val="18"/>
              </w:rPr>
              <w:t>Braslovče</w:t>
            </w:r>
          </w:p>
        </w:tc>
        <w:tc>
          <w:tcPr>
            <w:tcW w:w="2196" w:type="dxa"/>
            <w:noWrap/>
            <w:vAlign w:val="center"/>
          </w:tcPr>
          <w:p w14:paraId="76C92361" w14:textId="02EC3CA1" w:rsidR="00162198" w:rsidRPr="00315F27" w:rsidRDefault="00162198" w:rsidP="00162198">
            <w:pPr>
              <w:jc w:val="center"/>
              <w:rPr>
                <w:sz w:val="18"/>
                <w:szCs w:val="18"/>
              </w:rPr>
            </w:pPr>
            <w:proofErr w:type="spellStart"/>
            <w:r w:rsidRPr="00315F27">
              <w:rPr>
                <w:color w:val="000000"/>
                <w:sz w:val="18"/>
                <w:szCs w:val="18"/>
              </w:rPr>
              <w:t>Trnavca</w:t>
            </w:r>
            <w:proofErr w:type="spellEnd"/>
          </w:p>
        </w:tc>
        <w:tc>
          <w:tcPr>
            <w:tcW w:w="3621" w:type="dxa"/>
            <w:vAlign w:val="center"/>
          </w:tcPr>
          <w:p w14:paraId="1D5F2D30" w14:textId="3BDE8FDB"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7628C165" w14:textId="77777777" w:rsidTr="00BE22B1">
        <w:trPr>
          <w:trHeight w:val="300"/>
        </w:trPr>
        <w:tc>
          <w:tcPr>
            <w:tcW w:w="1648" w:type="dxa"/>
            <w:noWrap/>
            <w:vAlign w:val="center"/>
            <w:hideMark/>
          </w:tcPr>
          <w:p w14:paraId="4CD60470" w14:textId="77777777" w:rsidR="00162198" w:rsidRPr="00315F27" w:rsidRDefault="00162198" w:rsidP="00162198">
            <w:pPr>
              <w:jc w:val="center"/>
              <w:rPr>
                <w:sz w:val="18"/>
                <w:szCs w:val="18"/>
              </w:rPr>
            </w:pPr>
            <w:r w:rsidRPr="00315F27">
              <w:rPr>
                <w:sz w:val="18"/>
                <w:szCs w:val="18"/>
              </w:rPr>
              <w:t>4.</w:t>
            </w:r>
          </w:p>
        </w:tc>
        <w:tc>
          <w:tcPr>
            <w:tcW w:w="1597" w:type="dxa"/>
            <w:noWrap/>
            <w:vAlign w:val="center"/>
          </w:tcPr>
          <w:p w14:paraId="4975157A" w14:textId="64419435"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2BC5CC87" w14:textId="42DFA951" w:rsidR="00162198" w:rsidRPr="00315F27" w:rsidRDefault="00162198" w:rsidP="00162198">
            <w:pPr>
              <w:jc w:val="center"/>
              <w:rPr>
                <w:sz w:val="18"/>
                <w:szCs w:val="18"/>
              </w:rPr>
            </w:pPr>
            <w:r w:rsidRPr="00315F27">
              <w:rPr>
                <w:color w:val="000000"/>
                <w:sz w:val="18"/>
                <w:szCs w:val="18"/>
              </w:rPr>
              <w:t>Jarek VII</w:t>
            </w:r>
          </w:p>
        </w:tc>
        <w:tc>
          <w:tcPr>
            <w:tcW w:w="3621" w:type="dxa"/>
            <w:vAlign w:val="center"/>
          </w:tcPr>
          <w:p w14:paraId="5E441D66" w14:textId="196F7021" w:rsidR="00162198" w:rsidRPr="00315F27" w:rsidRDefault="00162198" w:rsidP="00162198">
            <w:pPr>
              <w:jc w:val="center"/>
              <w:rPr>
                <w:sz w:val="18"/>
                <w:szCs w:val="18"/>
              </w:rPr>
            </w:pPr>
            <w:r w:rsidRPr="00315F27">
              <w:rPr>
                <w:color w:val="000000"/>
                <w:sz w:val="18"/>
                <w:szCs w:val="18"/>
              </w:rPr>
              <w:t>Jarek VII. V Celju - ureditev struge od km 0+388 do km 0+544 in desnega pritoka</w:t>
            </w:r>
          </w:p>
        </w:tc>
      </w:tr>
      <w:tr w:rsidR="00162198" w:rsidRPr="000417FD" w14:paraId="47D6965C" w14:textId="77777777" w:rsidTr="00BE22B1">
        <w:trPr>
          <w:trHeight w:val="300"/>
        </w:trPr>
        <w:tc>
          <w:tcPr>
            <w:tcW w:w="1648" w:type="dxa"/>
            <w:noWrap/>
            <w:vAlign w:val="center"/>
            <w:hideMark/>
          </w:tcPr>
          <w:p w14:paraId="14903CC0" w14:textId="77777777" w:rsidR="00162198" w:rsidRPr="00315F27" w:rsidRDefault="00162198" w:rsidP="00162198">
            <w:pPr>
              <w:jc w:val="center"/>
              <w:rPr>
                <w:sz w:val="18"/>
                <w:szCs w:val="18"/>
              </w:rPr>
            </w:pPr>
            <w:r w:rsidRPr="00315F27">
              <w:rPr>
                <w:sz w:val="18"/>
                <w:szCs w:val="18"/>
              </w:rPr>
              <w:t>5.</w:t>
            </w:r>
          </w:p>
        </w:tc>
        <w:tc>
          <w:tcPr>
            <w:tcW w:w="1597" w:type="dxa"/>
            <w:noWrap/>
            <w:vAlign w:val="center"/>
          </w:tcPr>
          <w:p w14:paraId="7C774B5E" w14:textId="632D6473"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07934924" w14:textId="5F736E09" w:rsidR="00162198" w:rsidRPr="00315F27" w:rsidRDefault="00162198" w:rsidP="00162198">
            <w:pPr>
              <w:jc w:val="center"/>
              <w:rPr>
                <w:sz w:val="18"/>
                <w:szCs w:val="18"/>
              </w:rPr>
            </w:pPr>
            <w:r w:rsidRPr="00315F27">
              <w:rPr>
                <w:color w:val="000000"/>
                <w:sz w:val="18"/>
                <w:szCs w:val="18"/>
              </w:rPr>
              <w:t>Koprivnica</w:t>
            </w:r>
          </w:p>
        </w:tc>
        <w:tc>
          <w:tcPr>
            <w:tcW w:w="3621" w:type="dxa"/>
            <w:vAlign w:val="center"/>
          </w:tcPr>
          <w:p w14:paraId="3869A473" w14:textId="6A513C70" w:rsidR="00162198" w:rsidRPr="00315F27" w:rsidRDefault="00162198" w:rsidP="00162198">
            <w:pPr>
              <w:jc w:val="center"/>
              <w:rPr>
                <w:sz w:val="18"/>
                <w:szCs w:val="18"/>
              </w:rPr>
            </w:pPr>
            <w:r w:rsidRPr="00315F27">
              <w:rPr>
                <w:color w:val="000000"/>
                <w:sz w:val="18"/>
                <w:szCs w:val="18"/>
              </w:rPr>
              <w:t>Koprivnica v Pepelnem - sanacija struge od km 2+458 do km 2+580</w:t>
            </w:r>
          </w:p>
        </w:tc>
      </w:tr>
      <w:tr w:rsidR="00162198" w:rsidRPr="000417FD" w14:paraId="3C61D953" w14:textId="77777777" w:rsidTr="00BE22B1">
        <w:trPr>
          <w:trHeight w:val="300"/>
        </w:trPr>
        <w:tc>
          <w:tcPr>
            <w:tcW w:w="1648" w:type="dxa"/>
            <w:noWrap/>
            <w:vAlign w:val="center"/>
            <w:hideMark/>
          </w:tcPr>
          <w:p w14:paraId="0E53254F" w14:textId="77777777" w:rsidR="00162198" w:rsidRPr="00315F27" w:rsidRDefault="00162198" w:rsidP="00162198">
            <w:pPr>
              <w:jc w:val="center"/>
              <w:rPr>
                <w:sz w:val="18"/>
                <w:szCs w:val="18"/>
              </w:rPr>
            </w:pPr>
            <w:r w:rsidRPr="00315F27">
              <w:rPr>
                <w:sz w:val="18"/>
                <w:szCs w:val="18"/>
              </w:rPr>
              <w:t>6.</w:t>
            </w:r>
          </w:p>
        </w:tc>
        <w:tc>
          <w:tcPr>
            <w:tcW w:w="1597" w:type="dxa"/>
            <w:noWrap/>
            <w:vAlign w:val="center"/>
          </w:tcPr>
          <w:p w14:paraId="26CB1208" w14:textId="4988877A"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577F7793" w14:textId="15C237A7" w:rsidR="00162198" w:rsidRPr="00315F27" w:rsidRDefault="00162198" w:rsidP="00162198">
            <w:pPr>
              <w:jc w:val="center"/>
              <w:rPr>
                <w:sz w:val="18"/>
                <w:szCs w:val="18"/>
              </w:rPr>
            </w:pPr>
            <w:r w:rsidRPr="00315F27">
              <w:rPr>
                <w:color w:val="000000"/>
                <w:sz w:val="18"/>
                <w:szCs w:val="18"/>
              </w:rPr>
              <w:t>Savinja</w:t>
            </w:r>
          </w:p>
        </w:tc>
        <w:tc>
          <w:tcPr>
            <w:tcW w:w="3621" w:type="dxa"/>
            <w:vAlign w:val="center"/>
          </w:tcPr>
          <w:p w14:paraId="501B24DC" w14:textId="56DDBD76"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63F37C10" w14:textId="77777777" w:rsidTr="00BE22B1">
        <w:trPr>
          <w:trHeight w:val="600"/>
        </w:trPr>
        <w:tc>
          <w:tcPr>
            <w:tcW w:w="1648" w:type="dxa"/>
            <w:noWrap/>
            <w:vAlign w:val="center"/>
            <w:hideMark/>
          </w:tcPr>
          <w:p w14:paraId="10DB10FC" w14:textId="77777777" w:rsidR="00162198" w:rsidRPr="00315F27" w:rsidRDefault="00162198" w:rsidP="00162198">
            <w:pPr>
              <w:jc w:val="center"/>
              <w:rPr>
                <w:sz w:val="18"/>
                <w:szCs w:val="18"/>
              </w:rPr>
            </w:pPr>
            <w:r w:rsidRPr="00315F27">
              <w:rPr>
                <w:sz w:val="18"/>
                <w:szCs w:val="18"/>
              </w:rPr>
              <w:lastRenderedPageBreak/>
              <w:t>7.</w:t>
            </w:r>
          </w:p>
        </w:tc>
        <w:tc>
          <w:tcPr>
            <w:tcW w:w="1597" w:type="dxa"/>
            <w:noWrap/>
            <w:vAlign w:val="center"/>
          </w:tcPr>
          <w:p w14:paraId="3F274021" w14:textId="13BA2FC3"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5FD40EBF" w14:textId="68C701C9" w:rsidR="00162198" w:rsidRPr="00315F27" w:rsidRDefault="00162198" w:rsidP="00162198">
            <w:pPr>
              <w:jc w:val="center"/>
              <w:rPr>
                <w:sz w:val="18"/>
                <w:szCs w:val="18"/>
              </w:rPr>
            </w:pPr>
            <w:r w:rsidRPr="00315F27">
              <w:rPr>
                <w:color w:val="000000"/>
                <w:sz w:val="18"/>
                <w:szCs w:val="18"/>
              </w:rPr>
              <w:t>Ložnica</w:t>
            </w:r>
          </w:p>
        </w:tc>
        <w:tc>
          <w:tcPr>
            <w:tcW w:w="3621" w:type="dxa"/>
            <w:vAlign w:val="center"/>
          </w:tcPr>
          <w:p w14:paraId="6546B0A4" w14:textId="359C73D5"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7361C9AA" w14:textId="77777777" w:rsidTr="00BE22B1">
        <w:trPr>
          <w:trHeight w:val="600"/>
        </w:trPr>
        <w:tc>
          <w:tcPr>
            <w:tcW w:w="1648" w:type="dxa"/>
            <w:noWrap/>
            <w:vAlign w:val="center"/>
            <w:hideMark/>
          </w:tcPr>
          <w:p w14:paraId="0EEB4EA7" w14:textId="77777777" w:rsidR="00162198" w:rsidRPr="00315F27" w:rsidRDefault="00162198" w:rsidP="00162198">
            <w:pPr>
              <w:jc w:val="center"/>
              <w:rPr>
                <w:sz w:val="18"/>
                <w:szCs w:val="18"/>
              </w:rPr>
            </w:pPr>
            <w:r w:rsidRPr="00315F27">
              <w:rPr>
                <w:sz w:val="18"/>
                <w:szCs w:val="18"/>
              </w:rPr>
              <w:t>8.</w:t>
            </w:r>
          </w:p>
        </w:tc>
        <w:tc>
          <w:tcPr>
            <w:tcW w:w="1597" w:type="dxa"/>
            <w:noWrap/>
            <w:vAlign w:val="center"/>
          </w:tcPr>
          <w:p w14:paraId="7435122A" w14:textId="4E1476DD"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3306C99F" w14:textId="0220D6E1" w:rsidR="00162198" w:rsidRPr="00315F27" w:rsidRDefault="00162198" w:rsidP="00162198">
            <w:pPr>
              <w:jc w:val="center"/>
              <w:rPr>
                <w:sz w:val="18"/>
                <w:szCs w:val="18"/>
              </w:rPr>
            </w:pPr>
            <w:r w:rsidRPr="00315F27">
              <w:rPr>
                <w:color w:val="000000"/>
                <w:sz w:val="18"/>
                <w:szCs w:val="18"/>
              </w:rPr>
              <w:t>Pirešica</w:t>
            </w:r>
          </w:p>
        </w:tc>
        <w:tc>
          <w:tcPr>
            <w:tcW w:w="3621" w:type="dxa"/>
            <w:vAlign w:val="center"/>
          </w:tcPr>
          <w:p w14:paraId="2671B60D" w14:textId="40E01A01"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71193055" w14:textId="77777777" w:rsidTr="00BE22B1">
        <w:trPr>
          <w:trHeight w:val="600"/>
        </w:trPr>
        <w:tc>
          <w:tcPr>
            <w:tcW w:w="1648" w:type="dxa"/>
            <w:noWrap/>
            <w:vAlign w:val="center"/>
            <w:hideMark/>
          </w:tcPr>
          <w:p w14:paraId="098280C3" w14:textId="77777777" w:rsidR="00162198" w:rsidRPr="00315F27" w:rsidRDefault="00162198" w:rsidP="00162198">
            <w:pPr>
              <w:jc w:val="center"/>
              <w:rPr>
                <w:sz w:val="18"/>
                <w:szCs w:val="18"/>
              </w:rPr>
            </w:pPr>
            <w:r w:rsidRPr="00315F27">
              <w:rPr>
                <w:sz w:val="18"/>
                <w:szCs w:val="18"/>
              </w:rPr>
              <w:t>9.</w:t>
            </w:r>
          </w:p>
        </w:tc>
        <w:tc>
          <w:tcPr>
            <w:tcW w:w="1597" w:type="dxa"/>
            <w:noWrap/>
            <w:vAlign w:val="center"/>
          </w:tcPr>
          <w:p w14:paraId="6E927202" w14:textId="70526EE8"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032CA746" w14:textId="2575A342" w:rsidR="00162198" w:rsidRPr="00315F27" w:rsidRDefault="00162198" w:rsidP="00162198">
            <w:pPr>
              <w:jc w:val="center"/>
              <w:rPr>
                <w:sz w:val="18"/>
                <w:szCs w:val="18"/>
              </w:rPr>
            </w:pPr>
            <w:r w:rsidRPr="00315F27">
              <w:rPr>
                <w:color w:val="000000"/>
                <w:sz w:val="18"/>
                <w:szCs w:val="18"/>
              </w:rPr>
              <w:t>Travniški potok</w:t>
            </w:r>
          </w:p>
        </w:tc>
        <w:tc>
          <w:tcPr>
            <w:tcW w:w="3621" w:type="dxa"/>
            <w:vAlign w:val="center"/>
          </w:tcPr>
          <w:p w14:paraId="6319D54F" w14:textId="2D04E0E3"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0D97845B" w14:textId="77777777" w:rsidTr="00BE22B1">
        <w:trPr>
          <w:trHeight w:val="600"/>
        </w:trPr>
        <w:tc>
          <w:tcPr>
            <w:tcW w:w="1648" w:type="dxa"/>
            <w:noWrap/>
            <w:vAlign w:val="center"/>
            <w:hideMark/>
          </w:tcPr>
          <w:p w14:paraId="6E602EA7" w14:textId="77777777" w:rsidR="00162198" w:rsidRPr="00315F27" w:rsidRDefault="00162198" w:rsidP="00162198">
            <w:pPr>
              <w:jc w:val="center"/>
              <w:rPr>
                <w:sz w:val="18"/>
                <w:szCs w:val="18"/>
              </w:rPr>
            </w:pPr>
            <w:r w:rsidRPr="00315F27">
              <w:rPr>
                <w:sz w:val="18"/>
                <w:szCs w:val="18"/>
              </w:rPr>
              <w:t>10.</w:t>
            </w:r>
          </w:p>
        </w:tc>
        <w:tc>
          <w:tcPr>
            <w:tcW w:w="1597" w:type="dxa"/>
            <w:noWrap/>
            <w:vAlign w:val="center"/>
          </w:tcPr>
          <w:p w14:paraId="7AEAAD95" w14:textId="2F342A00"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18122325" w14:textId="7F3C0B0D" w:rsidR="00162198" w:rsidRPr="00315F27" w:rsidRDefault="00162198" w:rsidP="00162198">
            <w:pPr>
              <w:jc w:val="center"/>
              <w:rPr>
                <w:sz w:val="18"/>
                <w:szCs w:val="18"/>
              </w:rPr>
            </w:pPr>
            <w:proofErr w:type="spellStart"/>
            <w:r w:rsidRPr="00315F27">
              <w:rPr>
                <w:color w:val="000000"/>
                <w:sz w:val="18"/>
                <w:szCs w:val="18"/>
              </w:rPr>
              <w:t>Sušnica</w:t>
            </w:r>
            <w:proofErr w:type="spellEnd"/>
          </w:p>
        </w:tc>
        <w:tc>
          <w:tcPr>
            <w:tcW w:w="3621" w:type="dxa"/>
            <w:vAlign w:val="center"/>
          </w:tcPr>
          <w:p w14:paraId="0ADAF938" w14:textId="3D80F5BF"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51AC0324" w14:textId="77777777" w:rsidTr="00BE22B1">
        <w:trPr>
          <w:trHeight w:val="600"/>
        </w:trPr>
        <w:tc>
          <w:tcPr>
            <w:tcW w:w="1648" w:type="dxa"/>
            <w:noWrap/>
            <w:vAlign w:val="center"/>
            <w:hideMark/>
          </w:tcPr>
          <w:p w14:paraId="08BD5494" w14:textId="77777777" w:rsidR="00162198" w:rsidRPr="00315F27" w:rsidRDefault="00162198" w:rsidP="00162198">
            <w:pPr>
              <w:jc w:val="center"/>
              <w:rPr>
                <w:sz w:val="18"/>
                <w:szCs w:val="18"/>
              </w:rPr>
            </w:pPr>
            <w:r w:rsidRPr="00315F27">
              <w:rPr>
                <w:sz w:val="18"/>
                <w:szCs w:val="18"/>
              </w:rPr>
              <w:t>11.</w:t>
            </w:r>
          </w:p>
        </w:tc>
        <w:tc>
          <w:tcPr>
            <w:tcW w:w="1597" w:type="dxa"/>
            <w:noWrap/>
            <w:vAlign w:val="center"/>
          </w:tcPr>
          <w:p w14:paraId="62626A1C" w14:textId="17607C54"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748DA4C9" w14:textId="6B8E511E" w:rsidR="00162198" w:rsidRPr="00315F27" w:rsidRDefault="00162198" w:rsidP="00162198">
            <w:pPr>
              <w:jc w:val="center"/>
              <w:rPr>
                <w:sz w:val="18"/>
                <w:szCs w:val="18"/>
              </w:rPr>
            </w:pPr>
            <w:proofErr w:type="spellStart"/>
            <w:r w:rsidRPr="00315F27">
              <w:rPr>
                <w:color w:val="000000"/>
                <w:sz w:val="18"/>
                <w:szCs w:val="18"/>
              </w:rPr>
              <w:t>Podsevčnica</w:t>
            </w:r>
            <w:proofErr w:type="spellEnd"/>
          </w:p>
        </w:tc>
        <w:tc>
          <w:tcPr>
            <w:tcW w:w="3621" w:type="dxa"/>
            <w:vAlign w:val="center"/>
          </w:tcPr>
          <w:p w14:paraId="78F7B372" w14:textId="4DCAEB5A"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4EEA81FF" w14:textId="77777777" w:rsidTr="00BE22B1">
        <w:trPr>
          <w:trHeight w:val="600"/>
        </w:trPr>
        <w:tc>
          <w:tcPr>
            <w:tcW w:w="1648" w:type="dxa"/>
            <w:noWrap/>
            <w:vAlign w:val="center"/>
            <w:hideMark/>
          </w:tcPr>
          <w:p w14:paraId="4F01571E" w14:textId="77777777" w:rsidR="00162198" w:rsidRPr="00315F27" w:rsidRDefault="00162198" w:rsidP="00162198">
            <w:pPr>
              <w:jc w:val="center"/>
              <w:rPr>
                <w:sz w:val="18"/>
                <w:szCs w:val="18"/>
              </w:rPr>
            </w:pPr>
            <w:r w:rsidRPr="00315F27">
              <w:rPr>
                <w:sz w:val="18"/>
                <w:szCs w:val="18"/>
              </w:rPr>
              <w:t>12.</w:t>
            </w:r>
          </w:p>
        </w:tc>
        <w:tc>
          <w:tcPr>
            <w:tcW w:w="1597" w:type="dxa"/>
            <w:noWrap/>
            <w:vAlign w:val="center"/>
          </w:tcPr>
          <w:p w14:paraId="0177E7FA" w14:textId="7CB3B47B"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700B1FA2" w14:textId="151FDC41" w:rsidR="00162198" w:rsidRPr="00315F27" w:rsidRDefault="00162198" w:rsidP="00162198">
            <w:pPr>
              <w:jc w:val="center"/>
              <w:rPr>
                <w:sz w:val="18"/>
                <w:szCs w:val="18"/>
              </w:rPr>
            </w:pPr>
            <w:r w:rsidRPr="00315F27">
              <w:rPr>
                <w:color w:val="000000"/>
                <w:sz w:val="18"/>
                <w:szCs w:val="18"/>
              </w:rPr>
              <w:t>Črna mlaka</w:t>
            </w:r>
          </w:p>
        </w:tc>
        <w:tc>
          <w:tcPr>
            <w:tcW w:w="3621" w:type="dxa"/>
            <w:vAlign w:val="center"/>
          </w:tcPr>
          <w:p w14:paraId="75C9846F" w14:textId="02516FFA"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5303AF23" w14:textId="77777777" w:rsidTr="00BE22B1">
        <w:trPr>
          <w:trHeight w:val="600"/>
        </w:trPr>
        <w:tc>
          <w:tcPr>
            <w:tcW w:w="1648" w:type="dxa"/>
            <w:noWrap/>
            <w:vAlign w:val="center"/>
            <w:hideMark/>
          </w:tcPr>
          <w:p w14:paraId="1589EE3A" w14:textId="77777777" w:rsidR="00162198" w:rsidRPr="00315F27" w:rsidRDefault="00162198" w:rsidP="00162198">
            <w:pPr>
              <w:jc w:val="center"/>
              <w:rPr>
                <w:sz w:val="18"/>
                <w:szCs w:val="18"/>
              </w:rPr>
            </w:pPr>
            <w:r w:rsidRPr="00315F27">
              <w:rPr>
                <w:sz w:val="18"/>
                <w:szCs w:val="18"/>
              </w:rPr>
              <w:t>13.</w:t>
            </w:r>
          </w:p>
        </w:tc>
        <w:tc>
          <w:tcPr>
            <w:tcW w:w="1597" w:type="dxa"/>
            <w:noWrap/>
            <w:vAlign w:val="center"/>
          </w:tcPr>
          <w:p w14:paraId="6784F1B2" w14:textId="09416C71"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72393691" w14:textId="2DE9DB62" w:rsidR="00162198" w:rsidRPr="00315F27" w:rsidRDefault="00162198" w:rsidP="00162198">
            <w:pPr>
              <w:jc w:val="center"/>
              <w:rPr>
                <w:sz w:val="18"/>
                <w:szCs w:val="18"/>
              </w:rPr>
            </w:pPr>
            <w:r w:rsidRPr="00315F27">
              <w:rPr>
                <w:color w:val="000000"/>
                <w:sz w:val="18"/>
                <w:szCs w:val="18"/>
              </w:rPr>
              <w:t>Ložnica</w:t>
            </w:r>
          </w:p>
        </w:tc>
        <w:tc>
          <w:tcPr>
            <w:tcW w:w="3621" w:type="dxa"/>
            <w:vAlign w:val="center"/>
          </w:tcPr>
          <w:p w14:paraId="17EF5103" w14:textId="7F920F23"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08983BD1" w14:textId="77777777" w:rsidTr="00BE22B1">
        <w:trPr>
          <w:trHeight w:val="300"/>
        </w:trPr>
        <w:tc>
          <w:tcPr>
            <w:tcW w:w="1648" w:type="dxa"/>
            <w:noWrap/>
            <w:vAlign w:val="center"/>
            <w:hideMark/>
          </w:tcPr>
          <w:p w14:paraId="4F62C3C1" w14:textId="77777777" w:rsidR="00162198" w:rsidRPr="00315F27" w:rsidRDefault="00162198" w:rsidP="00162198">
            <w:pPr>
              <w:jc w:val="center"/>
              <w:rPr>
                <w:sz w:val="18"/>
                <w:szCs w:val="18"/>
              </w:rPr>
            </w:pPr>
            <w:r w:rsidRPr="00315F27">
              <w:rPr>
                <w:sz w:val="18"/>
                <w:szCs w:val="18"/>
              </w:rPr>
              <w:t>14.</w:t>
            </w:r>
          </w:p>
        </w:tc>
        <w:tc>
          <w:tcPr>
            <w:tcW w:w="1597" w:type="dxa"/>
            <w:noWrap/>
            <w:vAlign w:val="center"/>
          </w:tcPr>
          <w:p w14:paraId="1AFCAE7D" w14:textId="215BACC9"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6ABEB00C" w14:textId="55006F03" w:rsidR="00162198" w:rsidRPr="00315F27" w:rsidRDefault="00162198" w:rsidP="00162198">
            <w:pPr>
              <w:jc w:val="center"/>
              <w:rPr>
                <w:sz w:val="18"/>
                <w:szCs w:val="18"/>
              </w:rPr>
            </w:pPr>
            <w:r w:rsidRPr="00315F27">
              <w:rPr>
                <w:color w:val="000000"/>
                <w:sz w:val="18"/>
                <w:szCs w:val="18"/>
              </w:rPr>
              <w:t>Savinja</w:t>
            </w:r>
          </w:p>
        </w:tc>
        <w:tc>
          <w:tcPr>
            <w:tcW w:w="3621" w:type="dxa"/>
            <w:vAlign w:val="center"/>
          </w:tcPr>
          <w:p w14:paraId="3074B6DE" w14:textId="0CAFB7AF" w:rsidR="00162198" w:rsidRPr="00315F27" w:rsidRDefault="00162198" w:rsidP="00162198">
            <w:pPr>
              <w:jc w:val="center"/>
              <w:rPr>
                <w:sz w:val="18"/>
                <w:szCs w:val="18"/>
              </w:rPr>
            </w:pPr>
            <w:r w:rsidRPr="00315F27">
              <w:rPr>
                <w:color w:val="000000"/>
                <w:sz w:val="18"/>
                <w:szCs w:val="18"/>
              </w:rPr>
              <w:t>Vzdrževanje brežin, nasipov in VV zidov v sklopu projekta ZPVNPS-LU, urejanje brežin s košnjo 2025</w:t>
            </w:r>
          </w:p>
        </w:tc>
      </w:tr>
      <w:tr w:rsidR="00162198" w:rsidRPr="000417FD" w14:paraId="6D156691" w14:textId="77777777" w:rsidTr="00BE22B1">
        <w:trPr>
          <w:trHeight w:val="600"/>
        </w:trPr>
        <w:tc>
          <w:tcPr>
            <w:tcW w:w="1648" w:type="dxa"/>
            <w:noWrap/>
            <w:vAlign w:val="center"/>
            <w:hideMark/>
          </w:tcPr>
          <w:p w14:paraId="533B7A3F" w14:textId="77777777" w:rsidR="00162198" w:rsidRPr="00315F27" w:rsidRDefault="00162198" w:rsidP="00162198">
            <w:pPr>
              <w:jc w:val="center"/>
              <w:rPr>
                <w:sz w:val="18"/>
                <w:szCs w:val="18"/>
              </w:rPr>
            </w:pPr>
            <w:r w:rsidRPr="00315F27">
              <w:rPr>
                <w:sz w:val="18"/>
                <w:szCs w:val="18"/>
              </w:rPr>
              <w:t>15.</w:t>
            </w:r>
          </w:p>
        </w:tc>
        <w:tc>
          <w:tcPr>
            <w:tcW w:w="1597" w:type="dxa"/>
            <w:noWrap/>
            <w:vAlign w:val="center"/>
          </w:tcPr>
          <w:p w14:paraId="2BCD9B01" w14:textId="4C267623"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09C04038" w14:textId="7A8EF414" w:rsidR="00162198" w:rsidRPr="00315F27" w:rsidRDefault="00162198" w:rsidP="00162198">
            <w:pPr>
              <w:jc w:val="center"/>
              <w:rPr>
                <w:sz w:val="18"/>
                <w:szCs w:val="18"/>
              </w:rPr>
            </w:pPr>
            <w:r w:rsidRPr="00315F27">
              <w:rPr>
                <w:color w:val="000000"/>
                <w:sz w:val="18"/>
                <w:szCs w:val="18"/>
              </w:rPr>
              <w:t>Koprivnica</w:t>
            </w:r>
          </w:p>
        </w:tc>
        <w:tc>
          <w:tcPr>
            <w:tcW w:w="3621" w:type="dxa"/>
            <w:vAlign w:val="center"/>
          </w:tcPr>
          <w:p w14:paraId="2F6C696E" w14:textId="59369B86" w:rsidR="00162198" w:rsidRPr="00315F27" w:rsidRDefault="00162198" w:rsidP="00162198">
            <w:pPr>
              <w:jc w:val="center"/>
              <w:rPr>
                <w:sz w:val="18"/>
                <w:szCs w:val="18"/>
              </w:rPr>
            </w:pPr>
            <w:r w:rsidRPr="00315F27">
              <w:rPr>
                <w:color w:val="000000"/>
                <w:sz w:val="18"/>
                <w:szCs w:val="18"/>
              </w:rPr>
              <w:t>Vzdrževanje brežin, nasipov in VV zidov v sklopu projekta ZPVNPS-LU, urejanje brežin s košnjo 2025</w:t>
            </w:r>
          </w:p>
        </w:tc>
      </w:tr>
      <w:tr w:rsidR="00162198" w:rsidRPr="000417FD" w14:paraId="48E8A00D" w14:textId="77777777" w:rsidTr="00BE22B1">
        <w:trPr>
          <w:trHeight w:val="600"/>
        </w:trPr>
        <w:tc>
          <w:tcPr>
            <w:tcW w:w="1648" w:type="dxa"/>
            <w:noWrap/>
            <w:vAlign w:val="center"/>
            <w:hideMark/>
          </w:tcPr>
          <w:p w14:paraId="690CBF0F" w14:textId="77777777" w:rsidR="00162198" w:rsidRPr="00315F27" w:rsidRDefault="00162198" w:rsidP="00162198">
            <w:pPr>
              <w:jc w:val="center"/>
              <w:rPr>
                <w:sz w:val="18"/>
                <w:szCs w:val="18"/>
              </w:rPr>
            </w:pPr>
            <w:r w:rsidRPr="00315F27">
              <w:rPr>
                <w:sz w:val="18"/>
                <w:szCs w:val="18"/>
              </w:rPr>
              <w:t>16.</w:t>
            </w:r>
          </w:p>
        </w:tc>
        <w:tc>
          <w:tcPr>
            <w:tcW w:w="1597" w:type="dxa"/>
            <w:noWrap/>
            <w:vAlign w:val="center"/>
          </w:tcPr>
          <w:p w14:paraId="290AA25B" w14:textId="1EF9520D"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180332DC" w14:textId="5DCD858D" w:rsidR="00162198" w:rsidRPr="00315F27" w:rsidRDefault="00162198" w:rsidP="00162198">
            <w:pPr>
              <w:jc w:val="center"/>
              <w:rPr>
                <w:sz w:val="18"/>
                <w:szCs w:val="18"/>
              </w:rPr>
            </w:pPr>
            <w:r w:rsidRPr="00315F27">
              <w:rPr>
                <w:color w:val="000000"/>
                <w:sz w:val="18"/>
                <w:szCs w:val="18"/>
              </w:rPr>
              <w:t>Babenski potok</w:t>
            </w:r>
          </w:p>
        </w:tc>
        <w:tc>
          <w:tcPr>
            <w:tcW w:w="3621" w:type="dxa"/>
            <w:vAlign w:val="center"/>
          </w:tcPr>
          <w:p w14:paraId="4DC2E56F" w14:textId="30896158" w:rsidR="00162198" w:rsidRPr="00315F27" w:rsidRDefault="00162198" w:rsidP="00162198">
            <w:pPr>
              <w:jc w:val="center"/>
              <w:rPr>
                <w:sz w:val="18"/>
                <w:szCs w:val="18"/>
              </w:rPr>
            </w:pPr>
            <w:r w:rsidRPr="00315F27">
              <w:rPr>
                <w:color w:val="000000"/>
                <w:sz w:val="18"/>
                <w:szCs w:val="18"/>
              </w:rPr>
              <w:t>Vzdrževanje brežin, nasipov in VV zidov v sklopu projekta ZPVNPS-LU, urejanje brežin s košnjo 2025</w:t>
            </w:r>
          </w:p>
        </w:tc>
      </w:tr>
      <w:tr w:rsidR="00162198" w:rsidRPr="000417FD" w14:paraId="1A964035" w14:textId="77777777" w:rsidTr="00BE22B1">
        <w:trPr>
          <w:trHeight w:val="600"/>
        </w:trPr>
        <w:tc>
          <w:tcPr>
            <w:tcW w:w="1648" w:type="dxa"/>
            <w:noWrap/>
            <w:vAlign w:val="center"/>
            <w:hideMark/>
          </w:tcPr>
          <w:p w14:paraId="1F50EC90" w14:textId="77777777" w:rsidR="00162198" w:rsidRPr="00315F27" w:rsidRDefault="00162198" w:rsidP="00162198">
            <w:pPr>
              <w:jc w:val="center"/>
              <w:rPr>
                <w:sz w:val="18"/>
                <w:szCs w:val="18"/>
              </w:rPr>
            </w:pPr>
            <w:r w:rsidRPr="00315F27">
              <w:rPr>
                <w:sz w:val="18"/>
                <w:szCs w:val="18"/>
              </w:rPr>
              <w:t>17.</w:t>
            </w:r>
          </w:p>
        </w:tc>
        <w:tc>
          <w:tcPr>
            <w:tcW w:w="1597" w:type="dxa"/>
            <w:noWrap/>
            <w:vAlign w:val="center"/>
          </w:tcPr>
          <w:p w14:paraId="7E9021FB" w14:textId="21682EC2"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7A7499EF" w14:textId="34D68E63" w:rsidR="00162198" w:rsidRPr="00315F27" w:rsidRDefault="00162198" w:rsidP="00162198">
            <w:pPr>
              <w:jc w:val="center"/>
              <w:rPr>
                <w:sz w:val="18"/>
                <w:szCs w:val="18"/>
              </w:rPr>
            </w:pPr>
            <w:proofErr w:type="spellStart"/>
            <w:r w:rsidRPr="00315F27">
              <w:rPr>
                <w:color w:val="000000"/>
                <w:sz w:val="18"/>
                <w:szCs w:val="18"/>
              </w:rPr>
              <w:t>Sušnica</w:t>
            </w:r>
            <w:proofErr w:type="spellEnd"/>
          </w:p>
        </w:tc>
        <w:tc>
          <w:tcPr>
            <w:tcW w:w="3621" w:type="dxa"/>
            <w:vAlign w:val="center"/>
          </w:tcPr>
          <w:p w14:paraId="66425A7C" w14:textId="26213180" w:rsidR="00162198" w:rsidRPr="00315F27" w:rsidRDefault="00162198" w:rsidP="00162198">
            <w:pPr>
              <w:jc w:val="center"/>
              <w:rPr>
                <w:sz w:val="18"/>
                <w:szCs w:val="18"/>
              </w:rPr>
            </w:pPr>
            <w:r w:rsidRPr="00315F27">
              <w:rPr>
                <w:color w:val="000000"/>
                <w:sz w:val="18"/>
                <w:szCs w:val="18"/>
              </w:rPr>
              <w:t>Vzdrževanje brežin, nasipov in VV zidov v sklopu projekta ZPVNPS-LU, urejanje brežin s košnjo 2025</w:t>
            </w:r>
          </w:p>
        </w:tc>
      </w:tr>
      <w:tr w:rsidR="00162198" w:rsidRPr="000417FD" w14:paraId="6EC25A0C" w14:textId="77777777" w:rsidTr="00BE22B1">
        <w:trPr>
          <w:trHeight w:val="600"/>
        </w:trPr>
        <w:tc>
          <w:tcPr>
            <w:tcW w:w="1648" w:type="dxa"/>
            <w:noWrap/>
            <w:vAlign w:val="center"/>
            <w:hideMark/>
          </w:tcPr>
          <w:p w14:paraId="112A0015" w14:textId="77777777" w:rsidR="00162198" w:rsidRPr="00315F27" w:rsidRDefault="00162198" w:rsidP="00162198">
            <w:pPr>
              <w:jc w:val="center"/>
              <w:rPr>
                <w:sz w:val="18"/>
                <w:szCs w:val="18"/>
              </w:rPr>
            </w:pPr>
            <w:r w:rsidRPr="00315F27">
              <w:rPr>
                <w:sz w:val="18"/>
                <w:szCs w:val="18"/>
              </w:rPr>
              <w:t>18.</w:t>
            </w:r>
          </w:p>
        </w:tc>
        <w:tc>
          <w:tcPr>
            <w:tcW w:w="1597" w:type="dxa"/>
            <w:noWrap/>
            <w:vAlign w:val="center"/>
          </w:tcPr>
          <w:p w14:paraId="1351DC68" w14:textId="6274C48E"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46812CCA" w14:textId="34A5593F" w:rsidR="00162198" w:rsidRPr="00315F27" w:rsidRDefault="00162198" w:rsidP="00162198">
            <w:pPr>
              <w:jc w:val="center"/>
              <w:rPr>
                <w:sz w:val="18"/>
                <w:szCs w:val="18"/>
              </w:rPr>
            </w:pPr>
            <w:r w:rsidRPr="00315F27">
              <w:rPr>
                <w:color w:val="000000"/>
                <w:sz w:val="18"/>
                <w:szCs w:val="18"/>
              </w:rPr>
              <w:t>Črna mlaka</w:t>
            </w:r>
          </w:p>
        </w:tc>
        <w:tc>
          <w:tcPr>
            <w:tcW w:w="3621" w:type="dxa"/>
            <w:vAlign w:val="center"/>
          </w:tcPr>
          <w:p w14:paraId="64A02543" w14:textId="465DA1AC" w:rsidR="00162198" w:rsidRPr="00315F27" w:rsidRDefault="00162198" w:rsidP="00162198">
            <w:pPr>
              <w:jc w:val="center"/>
              <w:rPr>
                <w:sz w:val="18"/>
                <w:szCs w:val="18"/>
              </w:rPr>
            </w:pPr>
            <w:r w:rsidRPr="00315F27">
              <w:rPr>
                <w:color w:val="000000"/>
                <w:sz w:val="18"/>
                <w:szCs w:val="18"/>
              </w:rPr>
              <w:t>Vzdrževanje brežin, nasipov in VV zidov v sklopu projekta ZPVNPS-LU, urejanje brežin s košnjo 2025</w:t>
            </w:r>
          </w:p>
        </w:tc>
      </w:tr>
      <w:tr w:rsidR="00162198" w:rsidRPr="000417FD" w14:paraId="1659E5B7" w14:textId="77777777" w:rsidTr="00BE22B1">
        <w:trPr>
          <w:trHeight w:val="600"/>
        </w:trPr>
        <w:tc>
          <w:tcPr>
            <w:tcW w:w="1648" w:type="dxa"/>
            <w:noWrap/>
            <w:vAlign w:val="center"/>
            <w:hideMark/>
          </w:tcPr>
          <w:p w14:paraId="31056EFA" w14:textId="77777777" w:rsidR="00162198" w:rsidRPr="00315F27" w:rsidRDefault="00162198" w:rsidP="00162198">
            <w:pPr>
              <w:jc w:val="center"/>
              <w:rPr>
                <w:sz w:val="18"/>
                <w:szCs w:val="18"/>
              </w:rPr>
            </w:pPr>
            <w:r w:rsidRPr="00315F27">
              <w:rPr>
                <w:sz w:val="18"/>
                <w:szCs w:val="18"/>
              </w:rPr>
              <w:t>19.</w:t>
            </w:r>
          </w:p>
        </w:tc>
        <w:tc>
          <w:tcPr>
            <w:tcW w:w="1597" w:type="dxa"/>
            <w:noWrap/>
            <w:vAlign w:val="center"/>
          </w:tcPr>
          <w:p w14:paraId="387F46F6" w14:textId="111030E2"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05D2128E" w14:textId="35300912" w:rsidR="00162198" w:rsidRPr="00315F27" w:rsidRDefault="00162198" w:rsidP="00162198">
            <w:pPr>
              <w:jc w:val="center"/>
              <w:rPr>
                <w:sz w:val="18"/>
                <w:szCs w:val="18"/>
              </w:rPr>
            </w:pPr>
            <w:proofErr w:type="spellStart"/>
            <w:r w:rsidRPr="00315F27">
              <w:rPr>
                <w:color w:val="000000"/>
                <w:sz w:val="18"/>
                <w:szCs w:val="18"/>
              </w:rPr>
              <w:t>Podsevčnica</w:t>
            </w:r>
            <w:proofErr w:type="spellEnd"/>
          </w:p>
        </w:tc>
        <w:tc>
          <w:tcPr>
            <w:tcW w:w="3621" w:type="dxa"/>
            <w:vAlign w:val="center"/>
          </w:tcPr>
          <w:p w14:paraId="671E7420" w14:textId="0ED8CF82" w:rsidR="00162198" w:rsidRPr="00315F27" w:rsidRDefault="00162198" w:rsidP="00162198">
            <w:pPr>
              <w:jc w:val="center"/>
              <w:rPr>
                <w:sz w:val="18"/>
                <w:szCs w:val="18"/>
              </w:rPr>
            </w:pPr>
            <w:r w:rsidRPr="00315F27">
              <w:rPr>
                <w:color w:val="000000"/>
                <w:sz w:val="18"/>
                <w:szCs w:val="18"/>
              </w:rPr>
              <w:t>Vzdrževanje brežin, nasipov in VV zidov v sklopu projekta ZPVNPS-LU, urejanje brežin s košnjo 2025</w:t>
            </w:r>
          </w:p>
        </w:tc>
      </w:tr>
      <w:tr w:rsidR="00162198" w:rsidRPr="000417FD" w14:paraId="42E963E7" w14:textId="77777777" w:rsidTr="00BE22B1">
        <w:trPr>
          <w:trHeight w:val="600"/>
        </w:trPr>
        <w:tc>
          <w:tcPr>
            <w:tcW w:w="1648" w:type="dxa"/>
            <w:noWrap/>
            <w:vAlign w:val="center"/>
            <w:hideMark/>
          </w:tcPr>
          <w:p w14:paraId="11CE5B26" w14:textId="77777777" w:rsidR="00162198" w:rsidRPr="00315F27" w:rsidRDefault="00162198" w:rsidP="00162198">
            <w:pPr>
              <w:jc w:val="center"/>
              <w:rPr>
                <w:sz w:val="18"/>
                <w:szCs w:val="18"/>
              </w:rPr>
            </w:pPr>
            <w:r w:rsidRPr="00315F27">
              <w:rPr>
                <w:sz w:val="18"/>
                <w:szCs w:val="18"/>
              </w:rPr>
              <w:t>20.</w:t>
            </w:r>
          </w:p>
        </w:tc>
        <w:tc>
          <w:tcPr>
            <w:tcW w:w="1597" w:type="dxa"/>
            <w:noWrap/>
            <w:vAlign w:val="center"/>
          </w:tcPr>
          <w:p w14:paraId="348B8717" w14:textId="2E9D6B25"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67CA3F5D" w14:textId="682437C4" w:rsidR="00162198" w:rsidRPr="00315F27" w:rsidRDefault="00162198" w:rsidP="00162198">
            <w:pPr>
              <w:jc w:val="center"/>
              <w:rPr>
                <w:sz w:val="18"/>
                <w:szCs w:val="18"/>
              </w:rPr>
            </w:pPr>
            <w:r w:rsidRPr="00315F27">
              <w:rPr>
                <w:color w:val="000000"/>
                <w:sz w:val="18"/>
                <w:szCs w:val="18"/>
              </w:rPr>
              <w:t>Ložnica</w:t>
            </w:r>
          </w:p>
        </w:tc>
        <w:tc>
          <w:tcPr>
            <w:tcW w:w="3621" w:type="dxa"/>
            <w:vAlign w:val="center"/>
          </w:tcPr>
          <w:p w14:paraId="54EDD3F6" w14:textId="507C456D" w:rsidR="00162198" w:rsidRPr="00315F27" w:rsidRDefault="00162198" w:rsidP="00162198">
            <w:pPr>
              <w:jc w:val="center"/>
              <w:rPr>
                <w:sz w:val="18"/>
                <w:szCs w:val="18"/>
              </w:rPr>
            </w:pPr>
            <w:r w:rsidRPr="00315F27">
              <w:rPr>
                <w:color w:val="000000"/>
                <w:sz w:val="18"/>
                <w:szCs w:val="18"/>
              </w:rPr>
              <w:t>Vzdrževanje brežin, nasipov in VV zidov v sklopu projekta ZPVNPS-LU, urejanje brežin s košnjo 2025</w:t>
            </w:r>
          </w:p>
        </w:tc>
      </w:tr>
      <w:tr w:rsidR="00162198" w:rsidRPr="000417FD" w14:paraId="2BF8F4F6" w14:textId="77777777" w:rsidTr="00BE22B1">
        <w:trPr>
          <w:trHeight w:val="600"/>
        </w:trPr>
        <w:tc>
          <w:tcPr>
            <w:tcW w:w="1648" w:type="dxa"/>
            <w:noWrap/>
            <w:vAlign w:val="center"/>
            <w:hideMark/>
          </w:tcPr>
          <w:p w14:paraId="0EAA5F1A" w14:textId="77777777" w:rsidR="00162198" w:rsidRPr="00315F27" w:rsidRDefault="00162198" w:rsidP="00162198">
            <w:pPr>
              <w:jc w:val="center"/>
              <w:rPr>
                <w:sz w:val="18"/>
                <w:szCs w:val="18"/>
              </w:rPr>
            </w:pPr>
            <w:r w:rsidRPr="00315F27">
              <w:rPr>
                <w:sz w:val="18"/>
                <w:szCs w:val="18"/>
              </w:rPr>
              <w:t>21.</w:t>
            </w:r>
          </w:p>
        </w:tc>
        <w:tc>
          <w:tcPr>
            <w:tcW w:w="1597" w:type="dxa"/>
            <w:noWrap/>
            <w:vAlign w:val="center"/>
          </w:tcPr>
          <w:p w14:paraId="390F152E" w14:textId="4A803DAA" w:rsidR="00162198" w:rsidRPr="00315F27" w:rsidRDefault="00162198" w:rsidP="00162198">
            <w:pPr>
              <w:jc w:val="center"/>
              <w:rPr>
                <w:sz w:val="18"/>
                <w:szCs w:val="18"/>
              </w:rPr>
            </w:pPr>
            <w:r w:rsidRPr="00315F27">
              <w:rPr>
                <w:color w:val="000000"/>
                <w:sz w:val="18"/>
                <w:szCs w:val="18"/>
              </w:rPr>
              <w:t>Celje</w:t>
            </w:r>
          </w:p>
        </w:tc>
        <w:tc>
          <w:tcPr>
            <w:tcW w:w="2196" w:type="dxa"/>
            <w:vAlign w:val="center"/>
          </w:tcPr>
          <w:p w14:paraId="12AC4A0C" w14:textId="34CA7F25" w:rsidR="00162198" w:rsidRPr="00315F27" w:rsidRDefault="00162198" w:rsidP="00162198">
            <w:pPr>
              <w:jc w:val="center"/>
              <w:rPr>
                <w:sz w:val="18"/>
                <w:szCs w:val="18"/>
              </w:rPr>
            </w:pPr>
            <w:r w:rsidRPr="00315F27">
              <w:rPr>
                <w:color w:val="000000"/>
                <w:sz w:val="18"/>
                <w:szCs w:val="18"/>
              </w:rPr>
              <w:t>Voglajna</w:t>
            </w:r>
          </w:p>
        </w:tc>
        <w:tc>
          <w:tcPr>
            <w:tcW w:w="3621" w:type="dxa"/>
            <w:vAlign w:val="center"/>
          </w:tcPr>
          <w:p w14:paraId="76A17B02" w14:textId="577C86DB" w:rsidR="00162198" w:rsidRPr="00315F27" w:rsidRDefault="00162198" w:rsidP="00162198">
            <w:pPr>
              <w:jc w:val="center"/>
              <w:rPr>
                <w:sz w:val="18"/>
                <w:szCs w:val="18"/>
              </w:rPr>
            </w:pPr>
            <w:r w:rsidRPr="00315F27">
              <w:rPr>
                <w:color w:val="000000"/>
                <w:sz w:val="18"/>
                <w:szCs w:val="18"/>
              </w:rPr>
              <w:t>Vzdrževanje brežin, nasipov in VV zidov v sklopu projekta ZPVNPS-LU, urejanje brežin s košnjo 2025</w:t>
            </w:r>
          </w:p>
        </w:tc>
      </w:tr>
      <w:tr w:rsidR="00162198" w:rsidRPr="000417FD" w14:paraId="55BF58C7" w14:textId="77777777" w:rsidTr="00BE22B1">
        <w:trPr>
          <w:trHeight w:val="300"/>
        </w:trPr>
        <w:tc>
          <w:tcPr>
            <w:tcW w:w="1648" w:type="dxa"/>
            <w:noWrap/>
            <w:vAlign w:val="center"/>
            <w:hideMark/>
          </w:tcPr>
          <w:p w14:paraId="08DA5750" w14:textId="77777777" w:rsidR="00162198" w:rsidRPr="00315F27" w:rsidRDefault="00162198" w:rsidP="00162198">
            <w:pPr>
              <w:jc w:val="center"/>
              <w:rPr>
                <w:sz w:val="18"/>
                <w:szCs w:val="18"/>
              </w:rPr>
            </w:pPr>
            <w:r w:rsidRPr="00315F27">
              <w:rPr>
                <w:sz w:val="18"/>
                <w:szCs w:val="18"/>
              </w:rPr>
              <w:t>22.</w:t>
            </w:r>
          </w:p>
        </w:tc>
        <w:tc>
          <w:tcPr>
            <w:tcW w:w="1597" w:type="dxa"/>
            <w:noWrap/>
            <w:vAlign w:val="center"/>
          </w:tcPr>
          <w:p w14:paraId="3B5458A7" w14:textId="5F4E6649"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2DD9C82D" w14:textId="5DB6D97B" w:rsidR="00162198" w:rsidRPr="00315F27" w:rsidRDefault="00162198" w:rsidP="00162198">
            <w:pPr>
              <w:jc w:val="center"/>
              <w:rPr>
                <w:sz w:val="18"/>
                <w:szCs w:val="18"/>
              </w:rPr>
            </w:pPr>
            <w:r w:rsidRPr="00315F27">
              <w:rPr>
                <w:color w:val="000000"/>
                <w:sz w:val="18"/>
                <w:szCs w:val="18"/>
              </w:rPr>
              <w:t>Hudinja</w:t>
            </w:r>
          </w:p>
        </w:tc>
        <w:tc>
          <w:tcPr>
            <w:tcW w:w="3621" w:type="dxa"/>
            <w:vAlign w:val="center"/>
          </w:tcPr>
          <w:p w14:paraId="16E12118" w14:textId="4AC23127" w:rsidR="00162198" w:rsidRPr="00315F27" w:rsidRDefault="00162198" w:rsidP="00162198">
            <w:pPr>
              <w:jc w:val="center"/>
              <w:rPr>
                <w:sz w:val="18"/>
                <w:szCs w:val="18"/>
              </w:rPr>
            </w:pPr>
            <w:r w:rsidRPr="00315F27">
              <w:rPr>
                <w:color w:val="000000"/>
                <w:sz w:val="18"/>
                <w:szCs w:val="18"/>
              </w:rPr>
              <w:t>Vzdrževanje brežin, nasipov in VV zidov v sklopu projekta ZPVNPS-LU, urejanje brežin s košnjo 2025</w:t>
            </w:r>
          </w:p>
        </w:tc>
      </w:tr>
      <w:tr w:rsidR="00162198" w:rsidRPr="000417FD" w14:paraId="7E45CCD4" w14:textId="77777777" w:rsidTr="00BE22B1">
        <w:trPr>
          <w:trHeight w:val="300"/>
        </w:trPr>
        <w:tc>
          <w:tcPr>
            <w:tcW w:w="1648" w:type="dxa"/>
            <w:noWrap/>
            <w:vAlign w:val="center"/>
            <w:hideMark/>
          </w:tcPr>
          <w:p w14:paraId="28BDB9F0" w14:textId="77777777" w:rsidR="00162198" w:rsidRPr="00315F27" w:rsidRDefault="00162198" w:rsidP="00162198">
            <w:pPr>
              <w:jc w:val="center"/>
              <w:rPr>
                <w:sz w:val="18"/>
                <w:szCs w:val="18"/>
              </w:rPr>
            </w:pPr>
            <w:r w:rsidRPr="00315F27">
              <w:rPr>
                <w:sz w:val="18"/>
                <w:szCs w:val="18"/>
              </w:rPr>
              <w:t>23.</w:t>
            </w:r>
          </w:p>
        </w:tc>
        <w:tc>
          <w:tcPr>
            <w:tcW w:w="1597" w:type="dxa"/>
            <w:noWrap/>
            <w:vAlign w:val="center"/>
          </w:tcPr>
          <w:p w14:paraId="1192F865" w14:textId="16E48D79"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4E4FE3C0" w14:textId="59140870" w:rsidR="00162198" w:rsidRPr="00315F27" w:rsidRDefault="00162198" w:rsidP="00162198">
            <w:pPr>
              <w:jc w:val="center"/>
              <w:rPr>
                <w:sz w:val="18"/>
                <w:szCs w:val="18"/>
              </w:rPr>
            </w:pPr>
            <w:r w:rsidRPr="00315F27">
              <w:rPr>
                <w:color w:val="000000"/>
                <w:sz w:val="18"/>
                <w:szCs w:val="18"/>
              </w:rPr>
              <w:t>Vzhodna Ložnica</w:t>
            </w:r>
          </w:p>
        </w:tc>
        <w:tc>
          <w:tcPr>
            <w:tcW w:w="3621" w:type="dxa"/>
            <w:vAlign w:val="center"/>
          </w:tcPr>
          <w:p w14:paraId="69E12B44" w14:textId="70949457" w:rsidR="00162198" w:rsidRPr="00315F27" w:rsidRDefault="00162198" w:rsidP="00162198">
            <w:pPr>
              <w:jc w:val="center"/>
              <w:rPr>
                <w:sz w:val="18"/>
                <w:szCs w:val="18"/>
              </w:rPr>
            </w:pPr>
            <w:r w:rsidRPr="00315F27">
              <w:rPr>
                <w:color w:val="000000"/>
                <w:sz w:val="18"/>
                <w:szCs w:val="18"/>
              </w:rPr>
              <w:t>Vzdrževanje brežin, nasipov in VV zidov v sklopu projekta ZPVNPS-LU, urejanje brežin s košnjo 2025</w:t>
            </w:r>
          </w:p>
        </w:tc>
      </w:tr>
      <w:tr w:rsidR="00162198" w:rsidRPr="000417FD" w14:paraId="2B477ED2" w14:textId="77777777" w:rsidTr="00BE22B1">
        <w:trPr>
          <w:trHeight w:val="600"/>
        </w:trPr>
        <w:tc>
          <w:tcPr>
            <w:tcW w:w="1648" w:type="dxa"/>
            <w:noWrap/>
            <w:vAlign w:val="center"/>
            <w:hideMark/>
          </w:tcPr>
          <w:p w14:paraId="56CFEE41" w14:textId="77777777" w:rsidR="00162198" w:rsidRPr="00315F27" w:rsidRDefault="00162198" w:rsidP="00162198">
            <w:pPr>
              <w:jc w:val="center"/>
              <w:rPr>
                <w:sz w:val="18"/>
                <w:szCs w:val="18"/>
              </w:rPr>
            </w:pPr>
            <w:r w:rsidRPr="00315F27">
              <w:rPr>
                <w:sz w:val="18"/>
                <w:szCs w:val="18"/>
              </w:rPr>
              <w:t>24.</w:t>
            </w:r>
          </w:p>
        </w:tc>
        <w:tc>
          <w:tcPr>
            <w:tcW w:w="1597" w:type="dxa"/>
            <w:noWrap/>
            <w:vAlign w:val="center"/>
          </w:tcPr>
          <w:p w14:paraId="01F41C98" w14:textId="0F0BBDC7"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0CF992B1" w14:textId="507C2B9F" w:rsidR="00162198" w:rsidRPr="00315F27" w:rsidRDefault="00162198" w:rsidP="00162198">
            <w:pPr>
              <w:jc w:val="center"/>
              <w:rPr>
                <w:sz w:val="18"/>
                <w:szCs w:val="18"/>
              </w:rPr>
            </w:pPr>
            <w:proofErr w:type="spellStart"/>
            <w:r w:rsidRPr="00315F27">
              <w:rPr>
                <w:color w:val="000000"/>
                <w:sz w:val="18"/>
                <w:szCs w:val="18"/>
              </w:rPr>
              <w:t>Dajnica</w:t>
            </w:r>
            <w:proofErr w:type="spellEnd"/>
          </w:p>
        </w:tc>
        <w:tc>
          <w:tcPr>
            <w:tcW w:w="3621" w:type="dxa"/>
            <w:vAlign w:val="center"/>
          </w:tcPr>
          <w:p w14:paraId="5D7D4EDE" w14:textId="46A252AB" w:rsidR="00162198" w:rsidRPr="00315F27" w:rsidRDefault="00162198" w:rsidP="00162198">
            <w:pPr>
              <w:jc w:val="center"/>
              <w:rPr>
                <w:sz w:val="18"/>
                <w:szCs w:val="18"/>
              </w:rPr>
            </w:pPr>
            <w:r w:rsidRPr="00315F27">
              <w:rPr>
                <w:color w:val="000000"/>
                <w:sz w:val="18"/>
                <w:szCs w:val="18"/>
              </w:rPr>
              <w:t>Vzdrževanje brežin, nasipov in VV zidov v sklopu projekta ZPVNPS-LU, urejanje brežin s košnjo 2025</w:t>
            </w:r>
          </w:p>
        </w:tc>
      </w:tr>
      <w:tr w:rsidR="00162198" w:rsidRPr="000417FD" w14:paraId="7BE1FA94" w14:textId="77777777" w:rsidTr="00BE22B1">
        <w:trPr>
          <w:trHeight w:val="300"/>
        </w:trPr>
        <w:tc>
          <w:tcPr>
            <w:tcW w:w="1648" w:type="dxa"/>
            <w:noWrap/>
            <w:vAlign w:val="center"/>
            <w:hideMark/>
          </w:tcPr>
          <w:p w14:paraId="70D90338" w14:textId="77777777" w:rsidR="00162198" w:rsidRPr="00315F27" w:rsidRDefault="00162198" w:rsidP="00162198">
            <w:pPr>
              <w:jc w:val="center"/>
              <w:rPr>
                <w:sz w:val="18"/>
                <w:szCs w:val="18"/>
              </w:rPr>
            </w:pPr>
            <w:r w:rsidRPr="00315F27">
              <w:rPr>
                <w:sz w:val="18"/>
                <w:szCs w:val="18"/>
              </w:rPr>
              <w:t>25.</w:t>
            </w:r>
          </w:p>
        </w:tc>
        <w:tc>
          <w:tcPr>
            <w:tcW w:w="1597" w:type="dxa"/>
            <w:noWrap/>
            <w:vAlign w:val="center"/>
          </w:tcPr>
          <w:p w14:paraId="505D7FBE" w14:textId="5C4A5724"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2DFA745E" w14:textId="2AFDE4EF" w:rsidR="00162198" w:rsidRPr="00315F27" w:rsidRDefault="00162198" w:rsidP="00162198">
            <w:pPr>
              <w:jc w:val="center"/>
              <w:rPr>
                <w:sz w:val="18"/>
                <w:szCs w:val="18"/>
              </w:rPr>
            </w:pPr>
            <w:r w:rsidRPr="00315F27">
              <w:rPr>
                <w:color w:val="000000"/>
                <w:sz w:val="18"/>
                <w:szCs w:val="18"/>
              </w:rPr>
              <w:t>Potok XII.</w:t>
            </w:r>
          </w:p>
        </w:tc>
        <w:tc>
          <w:tcPr>
            <w:tcW w:w="3621" w:type="dxa"/>
            <w:vAlign w:val="center"/>
          </w:tcPr>
          <w:p w14:paraId="7C4EF38A" w14:textId="69446B08" w:rsidR="00162198" w:rsidRPr="00315F27" w:rsidRDefault="00162198" w:rsidP="00162198">
            <w:pPr>
              <w:jc w:val="center"/>
              <w:rPr>
                <w:sz w:val="18"/>
                <w:szCs w:val="18"/>
              </w:rPr>
            </w:pPr>
            <w:r w:rsidRPr="00315F27">
              <w:rPr>
                <w:color w:val="000000"/>
                <w:sz w:val="18"/>
                <w:szCs w:val="18"/>
              </w:rPr>
              <w:t>Vzdrževanje brežin, nasipov in VV zidov v sklopu projekta ZPVNPS-LU, urejanje brežin s košnjo 2025</w:t>
            </w:r>
          </w:p>
        </w:tc>
      </w:tr>
      <w:tr w:rsidR="00162198" w:rsidRPr="000417FD" w14:paraId="6A0EB0A4" w14:textId="77777777" w:rsidTr="00BE22B1">
        <w:trPr>
          <w:trHeight w:val="300"/>
        </w:trPr>
        <w:tc>
          <w:tcPr>
            <w:tcW w:w="1648" w:type="dxa"/>
            <w:noWrap/>
            <w:vAlign w:val="center"/>
            <w:hideMark/>
          </w:tcPr>
          <w:p w14:paraId="2756ECF0" w14:textId="77777777" w:rsidR="00162198" w:rsidRPr="00315F27" w:rsidRDefault="00162198" w:rsidP="00162198">
            <w:pPr>
              <w:jc w:val="center"/>
              <w:rPr>
                <w:sz w:val="18"/>
                <w:szCs w:val="18"/>
              </w:rPr>
            </w:pPr>
            <w:r w:rsidRPr="00315F27">
              <w:rPr>
                <w:sz w:val="18"/>
                <w:szCs w:val="18"/>
              </w:rPr>
              <w:t>26.</w:t>
            </w:r>
          </w:p>
        </w:tc>
        <w:tc>
          <w:tcPr>
            <w:tcW w:w="1597" w:type="dxa"/>
            <w:noWrap/>
            <w:vAlign w:val="center"/>
          </w:tcPr>
          <w:p w14:paraId="4CCC7FB0" w14:textId="00CAF351" w:rsidR="00162198" w:rsidRPr="00315F27" w:rsidRDefault="00162198" w:rsidP="00162198">
            <w:pPr>
              <w:jc w:val="center"/>
              <w:rPr>
                <w:sz w:val="18"/>
                <w:szCs w:val="18"/>
              </w:rPr>
            </w:pPr>
            <w:r w:rsidRPr="00315F27">
              <w:rPr>
                <w:color w:val="000000"/>
                <w:sz w:val="18"/>
                <w:szCs w:val="18"/>
              </w:rPr>
              <w:t>Celje</w:t>
            </w:r>
          </w:p>
        </w:tc>
        <w:tc>
          <w:tcPr>
            <w:tcW w:w="2196" w:type="dxa"/>
            <w:noWrap/>
            <w:vAlign w:val="center"/>
          </w:tcPr>
          <w:p w14:paraId="5C4B6E3C" w14:textId="04E52300" w:rsidR="00162198" w:rsidRPr="00315F27" w:rsidRDefault="00162198" w:rsidP="00162198">
            <w:pPr>
              <w:jc w:val="center"/>
              <w:rPr>
                <w:sz w:val="18"/>
                <w:szCs w:val="18"/>
              </w:rPr>
            </w:pPr>
            <w:r w:rsidRPr="00315F27">
              <w:rPr>
                <w:color w:val="000000"/>
                <w:sz w:val="18"/>
                <w:szCs w:val="18"/>
              </w:rPr>
              <w:t>Zaledni jarek</w:t>
            </w:r>
          </w:p>
        </w:tc>
        <w:tc>
          <w:tcPr>
            <w:tcW w:w="3621" w:type="dxa"/>
            <w:vAlign w:val="center"/>
          </w:tcPr>
          <w:p w14:paraId="54D0D1D5" w14:textId="657C6FCB" w:rsidR="00162198" w:rsidRPr="00315F27" w:rsidRDefault="00162198" w:rsidP="00162198">
            <w:pPr>
              <w:jc w:val="center"/>
              <w:rPr>
                <w:sz w:val="18"/>
                <w:szCs w:val="18"/>
              </w:rPr>
            </w:pPr>
            <w:r w:rsidRPr="00315F27">
              <w:rPr>
                <w:color w:val="000000"/>
                <w:sz w:val="18"/>
                <w:szCs w:val="18"/>
              </w:rPr>
              <w:t>Zaledni jarek Bukovžlak - ureditev struge</w:t>
            </w:r>
          </w:p>
        </w:tc>
      </w:tr>
      <w:tr w:rsidR="00162198" w:rsidRPr="000417FD" w14:paraId="418775AF" w14:textId="77777777" w:rsidTr="00BE22B1">
        <w:trPr>
          <w:trHeight w:val="300"/>
        </w:trPr>
        <w:tc>
          <w:tcPr>
            <w:tcW w:w="1648" w:type="dxa"/>
            <w:noWrap/>
            <w:vAlign w:val="center"/>
            <w:hideMark/>
          </w:tcPr>
          <w:p w14:paraId="509B82BB" w14:textId="77777777" w:rsidR="00162198" w:rsidRPr="00315F27" w:rsidRDefault="00162198" w:rsidP="00162198">
            <w:pPr>
              <w:jc w:val="center"/>
              <w:rPr>
                <w:sz w:val="18"/>
                <w:szCs w:val="18"/>
              </w:rPr>
            </w:pPr>
            <w:r w:rsidRPr="00315F27">
              <w:rPr>
                <w:sz w:val="18"/>
                <w:szCs w:val="18"/>
              </w:rPr>
              <w:t>27.</w:t>
            </w:r>
          </w:p>
        </w:tc>
        <w:tc>
          <w:tcPr>
            <w:tcW w:w="1597" w:type="dxa"/>
            <w:noWrap/>
            <w:vAlign w:val="center"/>
          </w:tcPr>
          <w:p w14:paraId="78F32323" w14:textId="71D9BE4E" w:rsidR="00162198" w:rsidRPr="00315F27" w:rsidRDefault="00162198" w:rsidP="00162198">
            <w:pPr>
              <w:jc w:val="center"/>
              <w:rPr>
                <w:sz w:val="18"/>
                <w:szCs w:val="18"/>
              </w:rPr>
            </w:pPr>
            <w:r w:rsidRPr="00315F27">
              <w:rPr>
                <w:color w:val="000000"/>
                <w:sz w:val="18"/>
                <w:szCs w:val="18"/>
              </w:rPr>
              <w:t>Dobje</w:t>
            </w:r>
          </w:p>
        </w:tc>
        <w:tc>
          <w:tcPr>
            <w:tcW w:w="2196" w:type="dxa"/>
            <w:noWrap/>
            <w:vAlign w:val="center"/>
          </w:tcPr>
          <w:p w14:paraId="2297E270" w14:textId="4966A514" w:rsidR="00162198" w:rsidRPr="00315F27" w:rsidRDefault="00162198" w:rsidP="00162198">
            <w:pPr>
              <w:jc w:val="center"/>
              <w:rPr>
                <w:sz w:val="18"/>
                <w:szCs w:val="18"/>
              </w:rPr>
            </w:pPr>
            <w:proofErr w:type="spellStart"/>
            <w:r w:rsidRPr="00315F27">
              <w:rPr>
                <w:color w:val="000000"/>
                <w:sz w:val="18"/>
                <w:szCs w:val="18"/>
              </w:rPr>
              <w:t>Dobjanski</w:t>
            </w:r>
            <w:proofErr w:type="spellEnd"/>
            <w:r w:rsidRPr="00315F27">
              <w:rPr>
                <w:color w:val="000000"/>
                <w:sz w:val="18"/>
                <w:szCs w:val="18"/>
              </w:rPr>
              <w:t xml:space="preserve"> potok</w:t>
            </w:r>
          </w:p>
        </w:tc>
        <w:tc>
          <w:tcPr>
            <w:tcW w:w="3621" w:type="dxa"/>
            <w:vAlign w:val="center"/>
          </w:tcPr>
          <w:p w14:paraId="37D6ABBE" w14:textId="01D7DC17" w:rsidR="00162198" w:rsidRPr="00315F27" w:rsidRDefault="00162198" w:rsidP="00162198">
            <w:pPr>
              <w:jc w:val="center"/>
              <w:rPr>
                <w:sz w:val="18"/>
                <w:szCs w:val="18"/>
              </w:rPr>
            </w:pPr>
            <w:proofErr w:type="spellStart"/>
            <w:r w:rsidRPr="00315F27">
              <w:rPr>
                <w:color w:val="000000"/>
                <w:sz w:val="18"/>
                <w:szCs w:val="18"/>
              </w:rPr>
              <w:t>Dobjanski</w:t>
            </w:r>
            <w:proofErr w:type="spellEnd"/>
            <w:r w:rsidRPr="00315F27">
              <w:rPr>
                <w:color w:val="000000"/>
                <w:sz w:val="18"/>
                <w:szCs w:val="18"/>
              </w:rPr>
              <w:t xml:space="preserve"> potok v Dobju - ureditev struge od objekta Dobje pri Planini 18 do objekta Dobje pri Planini 32</w:t>
            </w:r>
          </w:p>
        </w:tc>
      </w:tr>
      <w:tr w:rsidR="00162198" w:rsidRPr="000417FD" w14:paraId="6CF3FED4" w14:textId="77777777" w:rsidTr="00BE22B1">
        <w:trPr>
          <w:trHeight w:val="300"/>
        </w:trPr>
        <w:tc>
          <w:tcPr>
            <w:tcW w:w="1648" w:type="dxa"/>
            <w:noWrap/>
            <w:vAlign w:val="center"/>
            <w:hideMark/>
          </w:tcPr>
          <w:p w14:paraId="04BA965E" w14:textId="77777777" w:rsidR="00162198" w:rsidRPr="00315F27" w:rsidRDefault="00162198" w:rsidP="00162198">
            <w:pPr>
              <w:jc w:val="center"/>
              <w:rPr>
                <w:sz w:val="18"/>
                <w:szCs w:val="18"/>
              </w:rPr>
            </w:pPr>
            <w:r w:rsidRPr="00315F27">
              <w:rPr>
                <w:sz w:val="18"/>
                <w:szCs w:val="18"/>
              </w:rPr>
              <w:lastRenderedPageBreak/>
              <w:t>28.</w:t>
            </w:r>
          </w:p>
        </w:tc>
        <w:tc>
          <w:tcPr>
            <w:tcW w:w="1597" w:type="dxa"/>
            <w:noWrap/>
            <w:vAlign w:val="center"/>
          </w:tcPr>
          <w:p w14:paraId="052734D2" w14:textId="51232071" w:rsidR="00162198" w:rsidRPr="00315F27" w:rsidRDefault="00162198" w:rsidP="00162198">
            <w:pPr>
              <w:jc w:val="center"/>
              <w:rPr>
                <w:sz w:val="18"/>
                <w:szCs w:val="18"/>
              </w:rPr>
            </w:pPr>
            <w:r w:rsidRPr="00315F27">
              <w:rPr>
                <w:color w:val="000000"/>
                <w:sz w:val="18"/>
                <w:szCs w:val="18"/>
              </w:rPr>
              <w:t>Dobrna</w:t>
            </w:r>
          </w:p>
        </w:tc>
        <w:tc>
          <w:tcPr>
            <w:tcW w:w="2196" w:type="dxa"/>
            <w:noWrap/>
            <w:vAlign w:val="center"/>
          </w:tcPr>
          <w:p w14:paraId="4C221742" w14:textId="4BA070D6" w:rsidR="00162198" w:rsidRPr="00315F27" w:rsidRDefault="00162198" w:rsidP="00162198">
            <w:pPr>
              <w:jc w:val="center"/>
              <w:rPr>
                <w:sz w:val="18"/>
                <w:szCs w:val="18"/>
              </w:rPr>
            </w:pPr>
            <w:proofErr w:type="spellStart"/>
            <w:r w:rsidRPr="00315F27">
              <w:rPr>
                <w:color w:val="000000"/>
                <w:sz w:val="18"/>
                <w:szCs w:val="18"/>
              </w:rPr>
              <w:t>Dobrnica</w:t>
            </w:r>
            <w:proofErr w:type="spellEnd"/>
          </w:p>
        </w:tc>
        <w:tc>
          <w:tcPr>
            <w:tcW w:w="3621" w:type="dxa"/>
            <w:vAlign w:val="center"/>
          </w:tcPr>
          <w:p w14:paraId="52E316F1" w14:textId="65158DCB"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33B880CC" w14:textId="77777777" w:rsidTr="00BE22B1">
        <w:trPr>
          <w:trHeight w:val="300"/>
        </w:trPr>
        <w:tc>
          <w:tcPr>
            <w:tcW w:w="1648" w:type="dxa"/>
            <w:noWrap/>
            <w:vAlign w:val="center"/>
            <w:hideMark/>
          </w:tcPr>
          <w:p w14:paraId="6783FEB4" w14:textId="77777777" w:rsidR="00162198" w:rsidRPr="00315F27" w:rsidRDefault="00162198" w:rsidP="00162198">
            <w:pPr>
              <w:jc w:val="center"/>
              <w:rPr>
                <w:sz w:val="18"/>
                <w:szCs w:val="18"/>
              </w:rPr>
            </w:pPr>
            <w:r w:rsidRPr="00315F27">
              <w:rPr>
                <w:sz w:val="18"/>
                <w:szCs w:val="18"/>
              </w:rPr>
              <w:t>29.</w:t>
            </w:r>
          </w:p>
        </w:tc>
        <w:tc>
          <w:tcPr>
            <w:tcW w:w="1597" w:type="dxa"/>
            <w:noWrap/>
            <w:vAlign w:val="center"/>
          </w:tcPr>
          <w:p w14:paraId="4DCF2A9D" w14:textId="06ED8C9A" w:rsidR="00162198" w:rsidRPr="00315F27" w:rsidRDefault="00162198" w:rsidP="00162198">
            <w:pPr>
              <w:jc w:val="center"/>
              <w:rPr>
                <w:sz w:val="18"/>
                <w:szCs w:val="18"/>
              </w:rPr>
            </w:pPr>
            <w:r w:rsidRPr="00315F27">
              <w:rPr>
                <w:color w:val="000000"/>
                <w:sz w:val="18"/>
                <w:szCs w:val="18"/>
              </w:rPr>
              <w:t>Dobrna</w:t>
            </w:r>
          </w:p>
        </w:tc>
        <w:tc>
          <w:tcPr>
            <w:tcW w:w="2196" w:type="dxa"/>
            <w:noWrap/>
            <w:vAlign w:val="center"/>
          </w:tcPr>
          <w:p w14:paraId="1FA2A01B" w14:textId="623799FA" w:rsidR="00162198" w:rsidRPr="00315F27" w:rsidRDefault="00162198" w:rsidP="00162198">
            <w:pPr>
              <w:jc w:val="center"/>
              <w:rPr>
                <w:sz w:val="18"/>
                <w:szCs w:val="18"/>
              </w:rPr>
            </w:pPr>
            <w:proofErr w:type="spellStart"/>
            <w:r w:rsidRPr="00315F27">
              <w:rPr>
                <w:color w:val="000000"/>
                <w:sz w:val="18"/>
                <w:szCs w:val="18"/>
              </w:rPr>
              <w:t>Dobrnica</w:t>
            </w:r>
            <w:proofErr w:type="spellEnd"/>
          </w:p>
        </w:tc>
        <w:tc>
          <w:tcPr>
            <w:tcW w:w="3621" w:type="dxa"/>
            <w:vAlign w:val="center"/>
          </w:tcPr>
          <w:p w14:paraId="3CE4E1D5" w14:textId="0A1B0834" w:rsidR="00162198" w:rsidRPr="00315F27" w:rsidRDefault="00162198" w:rsidP="00162198">
            <w:pPr>
              <w:jc w:val="center"/>
              <w:rPr>
                <w:sz w:val="18"/>
                <w:szCs w:val="18"/>
              </w:rPr>
            </w:pPr>
            <w:proofErr w:type="spellStart"/>
            <w:r w:rsidRPr="00315F27">
              <w:rPr>
                <w:color w:val="000000"/>
                <w:sz w:val="18"/>
                <w:szCs w:val="18"/>
              </w:rPr>
              <w:t>Dobrnica</w:t>
            </w:r>
            <w:proofErr w:type="spellEnd"/>
            <w:r w:rsidRPr="00315F27">
              <w:rPr>
                <w:color w:val="000000"/>
                <w:sz w:val="18"/>
                <w:szCs w:val="18"/>
              </w:rPr>
              <w:t xml:space="preserve"> v Dobrni - ureditev struge od km 6+270 do km 7+273</w:t>
            </w:r>
          </w:p>
        </w:tc>
      </w:tr>
      <w:tr w:rsidR="00162198" w:rsidRPr="000417FD" w14:paraId="1946ABA1" w14:textId="77777777" w:rsidTr="00BE22B1">
        <w:trPr>
          <w:trHeight w:val="300"/>
        </w:trPr>
        <w:tc>
          <w:tcPr>
            <w:tcW w:w="1648" w:type="dxa"/>
            <w:noWrap/>
            <w:vAlign w:val="center"/>
            <w:hideMark/>
          </w:tcPr>
          <w:p w14:paraId="4831D279" w14:textId="77777777" w:rsidR="00162198" w:rsidRPr="00315F27" w:rsidRDefault="00162198" w:rsidP="00162198">
            <w:pPr>
              <w:jc w:val="center"/>
              <w:rPr>
                <w:sz w:val="18"/>
                <w:szCs w:val="18"/>
              </w:rPr>
            </w:pPr>
            <w:r w:rsidRPr="00315F27">
              <w:rPr>
                <w:sz w:val="18"/>
                <w:szCs w:val="18"/>
              </w:rPr>
              <w:t>30.</w:t>
            </w:r>
          </w:p>
        </w:tc>
        <w:tc>
          <w:tcPr>
            <w:tcW w:w="1597" w:type="dxa"/>
            <w:noWrap/>
            <w:vAlign w:val="center"/>
          </w:tcPr>
          <w:p w14:paraId="3A6446EC" w14:textId="4A167A72" w:rsidR="00162198" w:rsidRPr="00315F27" w:rsidRDefault="00162198" w:rsidP="00162198">
            <w:pPr>
              <w:jc w:val="center"/>
              <w:rPr>
                <w:sz w:val="18"/>
                <w:szCs w:val="18"/>
              </w:rPr>
            </w:pPr>
            <w:r w:rsidRPr="00315F27">
              <w:rPr>
                <w:color w:val="000000"/>
                <w:sz w:val="18"/>
                <w:szCs w:val="18"/>
              </w:rPr>
              <w:t>Dobrna</w:t>
            </w:r>
          </w:p>
        </w:tc>
        <w:tc>
          <w:tcPr>
            <w:tcW w:w="2196" w:type="dxa"/>
            <w:noWrap/>
            <w:vAlign w:val="center"/>
          </w:tcPr>
          <w:p w14:paraId="340192D8" w14:textId="5B645329" w:rsidR="00162198" w:rsidRPr="00315F27" w:rsidRDefault="00162198" w:rsidP="00162198">
            <w:pPr>
              <w:jc w:val="center"/>
              <w:rPr>
                <w:sz w:val="18"/>
                <w:szCs w:val="18"/>
              </w:rPr>
            </w:pPr>
            <w:r w:rsidRPr="00315F27">
              <w:rPr>
                <w:color w:val="000000"/>
                <w:sz w:val="18"/>
                <w:szCs w:val="18"/>
              </w:rPr>
              <w:t>Hudičev graben</w:t>
            </w:r>
          </w:p>
        </w:tc>
        <w:tc>
          <w:tcPr>
            <w:tcW w:w="3621" w:type="dxa"/>
            <w:vAlign w:val="center"/>
          </w:tcPr>
          <w:p w14:paraId="3B6B2A68" w14:textId="32D72D61" w:rsidR="00162198" w:rsidRPr="00315F27" w:rsidRDefault="00162198" w:rsidP="00162198">
            <w:pPr>
              <w:jc w:val="center"/>
              <w:rPr>
                <w:sz w:val="18"/>
                <w:szCs w:val="18"/>
              </w:rPr>
            </w:pPr>
            <w:r w:rsidRPr="00315F27">
              <w:rPr>
                <w:color w:val="000000"/>
                <w:sz w:val="18"/>
                <w:szCs w:val="18"/>
              </w:rPr>
              <w:t xml:space="preserve">Hudičev graben z </w:t>
            </w:r>
            <w:proofErr w:type="spellStart"/>
            <w:r w:rsidRPr="00315F27">
              <w:rPr>
                <w:color w:val="000000"/>
                <w:sz w:val="18"/>
                <w:szCs w:val="18"/>
              </w:rPr>
              <w:t>Dobrnico</w:t>
            </w:r>
            <w:proofErr w:type="spellEnd"/>
            <w:r w:rsidRPr="00315F27">
              <w:rPr>
                <w:color w:val="000000"/>
                <w:sz w:val="18"/>
                <w:szCs w:val="18"/>
              </w:rPr>
              <w:t xml:space="preserve"> na Dobrni – sanacija struge </w:t>
            </w:r>
            <w:proofErr w:type="spellStart"/>
            <w:r w:rsidRPr="00315F27">
              <w:rPr>
                <w:color w:val="000000"/>
                <w:sz w:val="18"/>
                <w:szCs w:val="18"/>
              </w:rPr>
              <w:t>gorvodno</w:t>
            </w:r>
            <w:proofErr w:type="spellEnd"/>
            <w:r w:rsidRPr="00315F27">
              <w:rPr>
                <w:color w:val="000000"/>
                <w:sz w:val="18"/>
                <w:szCs w:val="18"/>
              </w:rPr>
              <w:t xml:space="preserve"> od prodne pregrade Zavrh v Dolžini 1770 m</w:t>
            </w:r>
          </w:p>
        </w:tc>
      </w:tr>
      <w:tr w:rsidR="00162198" w:rsidRPr="000417FD" w14:paraId="275C40B1" w14:textId="77777777" w:rsidTr="00BE22B1">
        <w:trPr>
          <w:trHeight w:val="300"/>
        </w:trPr>
        <w:tc>
          <w:tcPr>
            <w:tcW w:w="1648" w:type="dxa"/>
            <w:noWrap/>
            <w:vAlign w:val="center"/>
            <w:hideMark/>
          </w:tcPr>
          <w:p w14:paraId="4732FCC8" w14:textId="77777777" w:rsidR="00162198" w:rsidRPr="00315F27" w:rsidRDefault="00162198" w:rsidP="00162198">
            <w:pPr>
              <w:jc w:val="center"/>
              <w:rPr>
                <w:sz w:val="18"/>
                <w:szCs w:val="18"/>
              </w:rPr>
            </w:pPr>
            <w:r w:rsidRPr="00315F27">
              <w:rPr>
                <w:sz w:val="18"/>
                <w:szCs w:val="18"/>
              </w:rPr>
              <w:t>31.</w:t>
            </w:r>
          </w:p>
        </w:tc>
        <w:tc>
          <w:tcPr>
            <w:tcW w:w="1597" w:type="dxa"/>
            <w:noWrap/>
            <w:vAlign w:val="center"/>
          </w:tcPr>
          <w:p w14:paraId="0A184E77" w14:textId="03F4A1C8" w:rsidR="00162198" w:rsidRPr="00315F27" w:rsidRDefault="00162198" w:rsidP="00162198">
            <w:pPr>
              <w:jc w:val="center"/>
              <w:rPr>
                <w:sz w:val="18"/>
                <w:szCs w:val="18"/>
              </w:rPr>
            </w:pPr>
            <w:r w:rsidRPr="00315F27">
              <w:rPr>
                <w:color w:val="000000"/>
                <w:sz w:val="18"/>
                <w:szCs w:val="18"/>
              </w:rPr>
              <w:t>Dobrna</w:t>
            </w:r>
          </w:p>
        </w:tc>
        <w:tc>
          <w:tcPr>
            <w:tcW w:w="2196" w:type="dxa"/>
            <w:noWrap/>
            <w:vAlign w:val="center"/>
          </w:tcPr>
          <w:p w14:paraId="6186DB7C" w14:textId="5AEF2A54" w:rsidR="00162198" w:rsidRPr="00315F27" w:rsidRDefault="00162198" w:rsidP="00162198">
            <w:pPr>
              <w:jc w:val="center"/>
              <w:rPr>
                <w:sz w:val="18"/>
                <w:szCs w:val="18"/>
              </w:rPr>
            </w:pPr>
            <w:proofErr w:type="spellStart"/>
            <w:r w:rsidRPr="00315F27">
              <w:rPr>
                <w:color w:val="000000"/>
                <w:sz w:val="18"/>
                <w:szCs w:val="18"/>
              </w:rPr>
              <w:t>Dobrnica</w:t>
            </w:r>
            <w:proofErr w:type="spellEnd"/>
          </w:p>
        </w:tc>
        <w:tc>
          <w:tcPr>
            <w:tcW w:w="3621" w:type="dxa"/>
            <w:vAlign w:val="center"/>
          </w:tcPr>
          <w:p w14:paraId="0D9EFCFD" w14:textId="2437CCF5"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34984190" w14:textId="77777777" w:rsidTr="00BE22B1">
        <w:trPr>
          <w:trHeight w:val="300"/>
        </w:trPr>
        <w:tc>
          <w:tcPr>
            <w:tcW w:w="1648" w:type="dxa"/>
            <w:noWrap/>
            <w:vAlign w:val="center"/>
            <w:hideMark/>
          </w:tcPr>
          <w:p w14:paraId="192A846B" w14:textId="77777777" w:rsidR="00162198" w:rsidRPr="00315F27" w:rsidRDefault="00162198" w:rsidP="00162198">
            <w:pPr>
              <w:jc w:val="center"/>
              <w:rPr>
                <w:sz w:val="18"/>
                <w:szCs w:val="18"/>
              </w:rPr>
            </w:pPr>
            <w:r w:rsidRPr="00315F27">
              <w:rPr>
                <w:sz w:val="18"/>
                <w:szCs w:val="18"/>
              </w:rPr>
              <w:t>32.</w:t>
            </w:r>
          </w:p>
        </w:tc>
        <w:tc>
          <w:tcPr>
            <w:tcW w:w="1597" w:type="dxa"/>
            <w:noWrap/>
            <w:vAlign w:val="center"/>
          </w:tcPr>
          <w:p w14:paraId="0F26C69B" w14:textId="0BBE90D3" w:rsidR="00162198" w:rsidRPr="00315F27" w:rsidRDefault="00162198" w:rsidP="00162198">
            <w:pPr>
              <w:jc w:val="center"/>
              <w:rPr>
                <w:sz w:val="18"/>
                <w:szCs w:val="18"/>
              </w:rPr>
            </w:pPr>
            <w:r w:rsidRPr="00315F27">
              <w:rPr>
                <w:color w:val="000000"/>
                <w:sz w:val="18"/>
                <w:szCs w:val="18"/>
              </w:rPr>
              <w:t>Kamnik</w:t>
            </w:r>
          </w:p>
        </w:tc>
        <w:tc>
          <w:tcPr>
            <w:tcW w:w="2196" w:type="dxa"/>
            <w:noWrap/>
            <w:vAlign w:val="center"/>
          </w:tcPr>
          <w:p w14:paraId="5D9DD198" w14:textId="28C69C83" w:rsidR="00162198" w:rsidRPr="00315F27" w:rsidRDefault="00162198" w:rsidP="00162198">
            <w:pPr>
              <w:jc w:val="center"/>
              <w:rPr>
                <w:sz w:val="18"/>
                <w:szCs w:val="18"/>
              </w:rPr>
            </w:pPr>
            <w:proofErr w:type="spellStart"/>
            <w:r w:rsidRPr="00315F27">
              <w:rPr>
                <w:color w:val="000000"/>
                <w:sz w:val="18"/>
                <w:szCs w:val="18"/>
              </w:rPr>
              <w:t>Globovščica</w:t>
            </w:r>
            <w:proofErr w:type="spellEnd"/>
          </w:p>
        </w:tc>
        <w:tc>
          <w:tcPr>
            <w:tcW w:w="3621" w:type="dxa"/>
            <w:vAlign w:val="center"/>
          </w:tcPr>
          <w:p w14:paraId="0A7E9149" w14:textId="666F075C"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73E25E6D" w14:textId="77777777" w:rsidTr="00BE22B1">
        <w:trPr>
          <w:trHeight w:val="300"/>
        </w:trPr>
        <w:tc>
          <w:tcPr>
            <w:tcW w:w="1648" w:type="dxa"/>
            <w:noWrap/>
            <w:vAlign w:val="center"/>
            <w:hideMark/>
          </w:tcPr>
          <w:p w14:paraId="5017F2F3" w14:textId="77777777" w:rsidR="00162198" w:rsidRPr="00315F27" w:rsidRDefault="00162198" w:rsidP="00162198">
            <w:pPr>
              <w:jc w:val="center"/>
              <w:rPr>
                <w:sz w:val="18"/>
                <w:szCs w:val="18"/>
              </w:rPr>
            </w:pPr>
            <w:r w:rsidRPr="00315F27">
              <w:rPr>
                <w:sz w:val="18"/>
                <w:szCs w:val="18"/>
              </w:rPr>
              <w:t>33.</w:t>
            </w:r>
          </w:p>
        </w:tc>
        <w:tc>
          <w:tcPr>
            <w:tcW w:w="1597" w:type="dxa"/>
            <w:noWrap/>
            <w:vAlign w:val="center"/>
          </w:tcPr>
          <w:p w14:paraId="41D0329D" w14:textId="4C7A2FFC" w:rsidR="00162198" w:rsidRPr="00315F27" w:rsidRDefault="00162198" w:rsidP="00162198">
            <w:pPr>
              <w:jc w:val="center"/>
              <w:rPr>
                <w:sz w:val="18"/>
                <w:szCs w:val="18"/>
              </w:rPr>
            </w:pPr>
            <w:r w:rsidRPr="00315F27">
              <w:rPr>
                <w:color w:val="000000"/>
                <w:sz w:val="18"/>
                <w:szCs w:val="18"/>
              </w:rPr>
              <w:t>Kamnik</w:t>
            </w:r>
          </w:p>
        </w:tc>
        <w:tc>
          <w:tcPr>
            <w:tcW w:w="2196" w:type="dxa"/>
            <w:noWrap/>
            <w:vAlign w:val="center"/>
          </w:tcPr>
          <w:p w14:paraId="6B327ECF" w14:textId="068FAF0B" w:rsidR="00162198" w:rsidRPr="00315F27" w:rsidRDefault="00162198" w:rsidP="00162198">
            <w:pPr>
              <w:jc w:val="center"/>
              <w:rPr>
                <w:sz w:val="18"/>
                <w:szCs w:val="18"/>
              </w:rPr>
            </w:pPr>
            <w:r w:rsidRPr="00315F27">
              <w:rPr>
                <w:color w:val="000000"/>
                <w:sz w:val="18"/>
                <w:szCs w:val="18"/>
              </w:rPr>
              <w:t>Slapnikov graben</w:t>
            </w:r>
          </w:p>
        </w:tc>
        <w:tc>
          <w:tcPr>
            <w:tcW w:w="3621" w:type="dxa"/>
            <w:vAlign w:val="center"/>
          </w:tcPr>
          <w:p w14:paraId="0B37B9DF" w14:textId="513AD9F7"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217B3425" w14:textId="77777777" w:rsidTr="00BE22B1">
        <w:trPr>
          <w:trHeight w:val="300"/>
        </w:trPr>
        <w:tc>
          <w:tcPr>
            <w:tcW w:w="1648" w:type="dxa"/>
            <w:noWrap/>
            <w:vAlign w:val="center"/>
            <w:hideMark/>
          </w:tcPr>
          <w:p w14:paraId="4E4D6133" w14:textId="77777777" w:rsidR="00162198" w:rsidRPr="00315F27" w:rsidRDefault="00162198" w:rsidP="00162198">
            <w:pPr>
              <w:jc w:val="center"/>
              <w:rPr>
                <w:sz w:val="18"/>
                <w:szCs w:val="18"/>
              </w:rPr>
            </w:pPr>
            <w:r w:rsidRPr="00315F27">
              <w:rPr>
                <w:sz w:val="18"/>
                <w:szCs w:val="18"/>
              </w:rPr>
              <w:t>34.</w:t>
            </w:r>
          </w:p>
        </w:tc>
        <w:tc>
          <w:tcPr>
            <w:tcW w:w="1597" w:type="dxa"/>
            <w:noWrap/>
            <w:vAlign w:val="center"/>
          </w:tcPr>
          <w:p w14:paraId="0996C70F" w14:textId="59C8AF92" w:rsidR="00162198" w:rsidRPr="00315F27" w:rsidRDefault="00162198" w:rsidP="00162198">
            <w:pPr>
              <w:jc w:val="center"/>
              <w:rPr>
                <w:sz w:val="18"/>
                <w:szCs w:val="18"/>
              </w:rPr>
            </w:pPr>
            <w:r w:rsidRPr="00315F27">
              <w:rPr>
                <w:color w:val="000000"/>
                <w:sz w:val="18"/>
                <w:szCs w:val="18"/>
              </w:rPr>
              <w:t>Kozje</w:t>
            </w:r>
          </w:p>
        </w:tc>
        <w:tc>
          <w:tcPr>
            <w:tcW w:w="2196" w:type="dxa"/>
            <w:noWrap/>
            <w:vAlign w:val="center"/>
          </w:tcPr>
          <w:p w14:paraId="785F42A4" w14:textId="030461E3" w:rsidR="00162198" w:rsidRPr="00315F27" w:rsidRDefault="00162198" w:rsidP="00162198">
            <w:pPr>
              <w:jc w:val="center"/>
              <w:rPr>
                <w:sz w:val="18"/>
                <w:szCs w:val="18"/>
              </w:rPr>
            </w:pPr>
            <w:r w:rsidRPr="00315F27">
              <w:rPr>
                <w:color w:val="000000"/>
                <w:sz w:val="18"/>
                <w:szCs w:val="18"/>
              </w:rPr>
              <w:t>Bistri graben</w:t>
            </w:r>
          </w:p>
        </w:tc>
        <w:tc>
          <w:tcPr>
            <w:tcW w:w="3621" w:type="dxa"/>
            <w:vAlign w:val="center"/>
          </w:tcPr>
          <w:p w14:paraId="798C969E" w14:textId="5A2BFFE1"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513F0D47" w14:textId="77777777" w:rsidTr="00BE22B1">
        <w:trPr>
          <w:trHeight w:val="300"/>
        </w:trPr>
        <w:tc>
          <w:tcPr>
            <w:tcW w:w="1648" w:type="dxa"/>
            <w:noWrap/>
            <w:vAlign w:val="center"/>
            <w:hideMark/>
          </w:tcPr>
          <w:p w14:paraId="0E8C35F4" w14:textId="77777777" w:rsidR="00162198" w:rsidRPr="00315F27" w:rsidRDefault="00162198" w:rsidP="00162198">
            <w:pPr>
              <w:jc w:val="center"/>
              <w:rPr>
                <w:sz w:val="18"/>
                <w:szCs w:val="18"/>
              </w:rPr>
            </w:pPr>
            <w:r w:rsidRPr="00315F27">
              <w:rPr>
                <w:sz w:val="18"/>
                <w:szCs w:val="18"/>
              </w:rPr>
              <w:t>35.</w:t>
            </w:r>
          </w:p>
        </w:tc>
        <w:tc>
          <w:tcPr>
            <w:tcW w:w="1597" w:type="dxa"/>
            <w:noWrap/>
            <w:vAlign w:val="center"/>
          </w:tcPr>
          <w:p w14:paraId="33FE8232" w14:textId="65044057" w:rsidR="00162198" w:rsidRPr="00315F27" w:rsidRDefault="00162198" w:rsidP="00162198">
            <w:pPr>
              <w:jc w:val="center"/>
              <w:rPr>
                <w:sz w:val="18"/>
                <w:szCs w:val="18"/>
              </w:rPr>
            </w:pPr>
            <w:r w:rsidRPr="00315F27">
              <w:rPr>
                <w:color w:val="000000"/>
                <w:sz w:val="18"/>
                <w:szCs w:val="18"/>
              </w:rPr>
              <w:t>Kozje</w:t>
            </w:r>
          </w:p>
        </w:tc>
        <w:tc>
          <w:tcPr>
            <w:tcW w:w="2196" w:type="dxa"/>
            <w:noWrap/>
            <w:vAlign w:val="center"/>
          </w:tcPr>
          <w:p w14:paraId="45D5869D" w14:textId="6F254622" w:rsidR="00162198" w:rsidRPr="00315F27" w:rsidRDefault="00162198" w:rsidP="00162198">
            <w:pPr>
              <w:jc w:val="center"/>
              <w:rPr>
                <w:sz w:val="18"/>
                <w:szCs w:val="18"/>
              </w:rPr>
            </w:pPr>
            <w:r w:rsidRPr="00315F27">
              <w:rPr>
                <w:color w:val="000000"/>
                <w:sz w:val="18"/>
                <w:szCs w:val="18"/>
              </w:rPr>
              <w:t>Bistri graben</w:t>
            </w:r>
          </w:p>
        </w:tc>
        <w:tc>
          <w:tcPr>
            <w:tcW w:w="3621" w:type="dxa"/>
            <w:vAlign w:val="center"/>
          </w:tcPr>
          <w:p w14:paraId="2B9A15B2" w14:textId="04008236"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02FE13F1" w14:textId="77777777" w:rsidTr="00BE22B1">
        <w:trPr>
          <w:trHeight w:val="600"/>
        </w:trPr>
        <w:tc>
          <w:tcPr>
            <w:tcW w:w="1648" w:type="dxa"/>
            <w:noWrap/>
            <w:vAlign w:val="center"/>
            <w:hideMark/>
          </w:tcPr>
          <w:p w14:paraId="7AED3ECC" w14:textId="77777777" w:rsidR="00162198" w:rsidRPr="00315F27" w:rsidRDefault="00162198" w:rsidP="00162198">
            <w:pPr>
              <w:jc w:val="center"/>
              <w:rPr>
                <w:sz w:val="18"/>
                <w:szCs w:val="18"/>
              </w:rPr>
            </w:pPr>
            <w:r w:rsidRPr="00315F27">
              <w:rPr>
                <w:sz w:val="18"/>
                <w:szCs w:val="18"/>
              </w:rPr>
              <w:t>36.</w:t>
            </w:r>
          </w:p>
        </w:tc>
        <w:tc>
          <w:tcPr>
            <w:tcW w:w="1597" w:type="dxa"/>
            <w:noWrap/>
            <w:vAlign w:val="center"/>
          </w:tcPr>
          <w:p w14:paraId="7A8F086C" w14:textId="22900ED6" w:rsidR="00162198" w:rsidRPr="00315F27" w:rsidRDefault="00162198" w:rsidP="00162198">
            <w:pPr>
              <w:jc w:val="center"/>
              <w:rPr>
                <w:sz w:val="18"/>
                <w:szCs w:val="18"/>
              </w:rPr>
            </w:pPr>
            <w:r w:rsidRPr="00315F27">
              <w:rPr>
                <w:color w:val="000000"/>
                <w:sz w:val="18"/>
                <w:szCs w:val="18"/>
              </w:rPr>
              <w:t>Kozje</w:t>
            </w:r>
          </w:p>
        </w:tc>
        <w:tc>
          <w:tcPr>
            <w:tcW w:w="2196" w:type="dxa"/>
            <w:noWrap/>
            <w:vAlign w:val="center"/>
          </w:tcPr>
          <w:p w14:paraId="5C43223A" w14:textId="0B95EA95" w:rsidR="00162198" w:rsidRPr="00315F27" w:rsidRDefault="00162198" w:rsidP="00162198">
            <w:pPr>
              <w:jc w:val="center"/>
              <w:rPr>
                <w:sz w:val="18"/>
                <w:szCs w:val="18"/>
              </w:rPr>
            </w:pPr>
            <w:r w:rsidRPr="00315F27">
              <w:rPr>
                <w:color w:val="000000"/>
                <w:sz w:val="18"/>
                <w:szCs w:val="18"/>
              </w:rPr>
              <w:t>Bistrica</w:t>
            </w:r>
          </w:p>
        </w:tc>
        <w:tc>
          <w:tcPr>
            <w:tcW w:w="3621" w:type="dxa"/>
            <w:vAlign w:val="center"/>
          </w:tcPr>
          <w:p w14:paraId="1684E2D0" w14:textId="11550A82"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3A03AB1C" w14:textId="77777777" w:rsidTr="00BE22B1">
        <w:trPr>
          <w:trHeight w:val="600"/>
        </w:trPr>
        <w:tc>
          <w:tcPr>
            <w:tcW w:w="1648" w:type="dxa"/>
            <w:noWrap/>
            <w:vAlign w:val="center"/>
            <w:hideMark/>
          </w:tcPr>
          <w:p w14:paraId="684FB7E0" w14:textId="77777777" w:rsidR="00162198" w:rsidRPr="00315F27" w:rsidRDefault="00162198" w:rsidP="00162198">
            <w:pPr>
              <w:jc w:val="center"/>
              <w:rPr>
                <w:sz w:val="18"/>
                <w:szCs w:val="18"/>
              </w:rPr>
            </w:pPr>
            <w:r w:rsidRPr="00315F27">
              <w:rPr>
                <w:sz w:val="18"/>
                <w:szCs w:val="18"/>
              </w:rPr>
              <w:t>37.</w:t>
            </w:r>
          </w:p>
        </w:tc>
        <w:tc>
          <w:tcPr>
            <w:tcW w:w="1597" w:type="dxa"/>
            <w:noWrap/>
            <w:vAlign w:val="center"/>
          </w:tcPr>
          <w:p w14:paraId="554DF67A" w14:textId="0680CF6F" w:rsidR="00162198" w:rsidRPr="00315F27" w:rsidRDefault="00162198" w:rsidP="00162198">
            <w:pPr>
              <w:jc w:val="center"/>
              <w:rPr>
                <w:sz w:val="18"/>
                <w:szCs w:val="18"/>
              </w:rPr>
            </w:pPr>
            <w:r w:rsidRPr="00315F27">
              <w:rPr>
                <w:color w:val="000000"/>
                <w:sz w:val="18"/>
                <w:szCs w:val="18"/>
              </w:rPr>
              <w:t>Laško</w:t>
            </w:r>
          </w:p>
        </w:tc>
        <w:tc>
          <w:tcPr>
            <w:tcW w:w="2196" w:type="dxa"/>
            <w:noWrap/>
            <w:vAlign w:val="center"/>
          </w:tcPr>
          <w:p w14:paraId="2AF57898" w14:textId="16A27D44" w:rsidR="00162198" w:rsidRPr="00315F27" w:rsidRDefault="00162198" w:rsidP="00162198">
            <w:pPr>
              <w:jc w:val="center"/>
              <w:rPr>
                <w:sz w:val="18"/>
                <w:szCs w:val="18"/>
              </w:rPr>
            </w:pPr>
            <w:r w:rsidRPr="00315F27">
              <w:rPr>
                <w:color w:val="000000"/>
                <w:sz w:val="18"/>
                <w:szCs w:val="18"/>
              </w:rPr>
              <w:t>Marinkov graben</w:t>
            </w:r>
          </w:p>
        </w:tc>
        <w:tc>
          <w:tcPr>
            <w:tcW w:w="3621" w:type="dxa"/>
            <w:vAlign w:val="center"/>
          </w:tcPr>
          <w:p w14:paraId="262023A1" w14:textId="72AC460F"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2AF11E8A" w14:textId="77777777" w:rsidTr="00BE22B1">
        <w:trPr>
          <w:trHeight w:val="300"/>
        </w:trPr>
        <w:tc>
          <w:tcPr>
            <w:tcW w:w="1648" w:type="dxa"/>
            <w:noWrap/>
            <w:vAlign w:val="center"/>
            <w:hideMark/>
          </w:tcPr>
          <w:p w14:paraId="39C81FEC" w14:textId="77777777" w:rsidR="00162198" w:rsidRPr="00315F27" w:rsidRDefault="00162198" w:rsidP="00162198">
            <w:pPr>
              <w:jc w:val="center"/>
              <w:rPr>
                <w:sz w:val="18"/>
                <w:szCs w:val="18"/>
              </w:rPr>
            </w:pPr>
            <w:r w:rsidRPr="00315F27">
              <w:rPr>
                <w:sz w:val="18"/>
                <w:szCs w:val="18"/>
              </w:rPr>
              <w:t>38.</w:t>
            </w:r>
          </w:p>
        </w:tc>
        <w:tc>
          <w:tcPr>
            <w:tcW w:w="1597" w:type="dxa"/>
            <w:noWrap/>
            <w:vAlign w:val="center"/>
          </w:tcPr>
          <w:p w14:paraId="4D7D76E7" w14:textId="56089BAB" w:rsidR="00162198" w:rsidRPr="00315F27" w:rsidRDefault="00162198" w:rsidP="00162198">
            <w:pPr>
              <w:jc w:val="center"/>
              <w:rPr>
                <w:sz w:val="18"/>
                <w:szCs w:val="18"/>
              </w:rPr>
            </w:pPr>
            <w:r w:rsidRPr="00315F27">
              <w:rPr>
                <w:color w:val="000000"/>
                <w:sz w:val="18"/>
                <w:szCs w:val="18"/>
              </w:rPr>
              <w:t>Laško</w:t>
            </w:r>
          </w:p>
        </w:tc>
        <w:tc>
          <w:tcPr>
            <w:tcW w:w="2196" w:type="dxa"/>
            <w:noWrap/>
            <w:vAlign w:val="center"/>
          </w:tcPr>
          <w:p w14:paraId="61475169" w14:textId="2348D074" w:rsidR="00162198" w:rsidRPr="00315F27" w:rsidRDefault="00162198" w:rsidP="00162198">
            <w:pPr>
              <w:jc w:val="center"/>
              <w:rPr>
                <w:sz w:val="18"/>
                <w:szCs w:val="18"/>
              </w:rPr>
            </w:pPr>
            <w:proofErr w:type="spellStart"/>
            <w:r w:rsidRPr="00315F27">
              <w:rPr>
                <w:color w:val="000000"/>
                <w:sz w:val="18"/>
                <w:szCs w:val="18"/>
              </w:rPr>
              <w:t>Žikovica</w:t>
            </w:r>
            <w:proofErr w:type="spellEnd"/>
          </w:p>
        </w:tc>
        <w:tc>
          <w:tcPr>
            <w:tcW w:w="3621" w:type="dxa"/>
            <w:vAlign w:val="center"/>
          </w:tcPr>
          <w:p w14:paraId="080B0CA7" w14:textId="3B71CA1B"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37FA50AC" w14:textId="77777777" w:rsidTr="00BE22B1">
        <w:trPr>
          <w:trHeight w:val="300"/>
        </w:trPr>
        <w:tc>
          <w:tcPr>
            <w:tcW w:w="1648" w:type="dxa"/>
            <w:noWrap/>
            <w:vAlign w:val="center"/>
            <w:hideMark/>
          </w:tcPr>
          <w:p w14:paraId="7F2D4CA0" w14:textId="77777777" w:rsidR="00162198" w:rsidRPr="00315F27" w:rsidRDefault="00162198" w:rsidP="00162198">
            <w:pPr>
              <w:jc w:val="center"/>
              <w:rPr>
                <w:sz w:val="18"/>
                <w:szCs w:val="18"/>
              </w:rPr>
            </w:pPr>
            <w:r w:rsidRPr="00315F27">
              <w:rPr>
                <w:sz w:val="18"/>
                <w:szCs w:val="18"/>
              </w:rPr>
              <w:t>39.</w:t>
            </w:r>
          </w:p>
        </w:tc>
        <w:tc>
          <w:tcPr>
            <w:tcW w:w="1597" w:type="dxa"/>
            <w:noWrap/>
            <w:vAlign w:val="center"/>
          </w:tcPr>
          <w:p w14:paraId="07E194AF" w14:textId="17635117" w:rsidR="00162198" w:rsidRPr="00315F27" w:rsidRDefault="00162198" w:rsidP="00162198">
            <w:pPr>
              <w:jc w:val="center"/>
              <w:rPr>
                <w:sz w:val="18"/>
                <w:szCs w:val="18"/>
              </w:rPr>
            </w:pPr>
            <w:r w:rsidRPr="00315F27">
              <w:rPr>
                <w:color w:val="000000"/>
                <w:sz w:val="18"/>
                <w:szCs w:val="18"/>
              </w:rPr>
              <w:t>Laško</w:t>
            </w:r>
          </w:p>
        </w:tc>
        <w:tc>
          <w:tcPr>
            <w:tcW w:w="2196" w:type="dxa"/>
            <w:noWrap/>
            <w:vAlign w:val="center"/>
          </w:tcPr>
          <w:p w14:paraId="7411A91B" w14:textId="582AACAE" w:rsidR="00162198" w:rsidRPr="00315F27" w:rsidRDefault="00162198" w:rsidP="00162198">
            <w:pPr>
              <w:jc w:val="center"/>
              <w:rPr>
                <w:sz w:val="18"/>
                <w:szCs w:val="18"/>
              </w:rPr>
            </w:pPr>
            <w:r w:rsidRPr="00315F27">
              <w:rPr>
                <w:color w:val="000000"/>
                <w:sz w:val="18"/>
                <w:szCs w:val="18"/>
              </w:rPr>
              <w:t>Gračnica</w:t>
            </w:r>
          </w:p>
        </w:tc>
        <w:tc>
          <w:tcPr>
            <w:tcW w:w="3621" w:type="dxa"/>
            <w:vAlign w:val="center"/>
          </w:tcPr>
          <w:p w14:paraId="64915F1A" w14:textId="782F7A6E" w:rsidR="00162198" w:rsidRPr="00315F27" w:rsidRDefault="00162198" w:rsidP="00162198">
            <w:pPr>
              <w:jc w:val="center"/>
              <w:rPr>
                <w:sz w:val="18"/>
                <w:szCs w:val="18"/>
              </w:rPr>
            </w:pPr>
            <w:r w:rsidRPr="00315F27">
              <w:rPr>
                <w:color w:val="000000"/>
                <w:sz w:val="18"/>
                <w:szCs w:val="18"/>
              </w:rPr>
              <w:t>Gračnica v Laškem - lokalne ureditve struge v Jurkloštru</w:t>
            </w:r>
          </w:p>
        </w:tc>
      </w:tr>
      <w:tr w:rsidR="00162198" w:rsidRPr="000417FD" w14:paraId="5C091CB2" w14:textId="77777777" w:rsidTr="00BE22B1">
        <w:trPr>
          <w:trHeight w:val="600"/>
        </w:trPr>
        <w:tc>
          <w:tcPr>
            <w:tcW w:w="1648" w:type="dxa"/>
            <w:noWrap/>
            <w:vAlign w:val="center"/>
            <w:hideMark/>
          </w:tcPr>
          <w:p w14:paraId="18F5A35D" w14:textId="77777777" w:rsidR="00162198" w:rsidRPr="00315F27" w:rsidRDefault="00162198" w:rsidP="00162198">
            <w:pPr>
              <w:jc w:val="center"/>
              <w:rPr>
                <w:sz w:val="18"/>
                <w:szCs w:val="18"/>
              </w:rPr>
            </w:pPr>
            <w:r w:rsidRPr="00315F27">
              <w:rPr>
                <w:sz w:val="18"/>
                <w:szCs w:val="18"/>
              </w:rPr>
              <w:t>40.</w:t>
            </w:r>
          </w:p>
        </w:tc>
        <w:tc>
          <w:tcPr>
            <w:tcW w:w="1597" w:type="dxa"/>
            <w:noWrap/>
            <w:vAlign w:val="center"/>
          </w:tcPr>
          <w:p w14:paraId="2288E833" w14:textId="5078CB64" w:rsidR="00162198" w:rsidRPr="00315F27" w:rsidRDefault="00162198" w:rsidP="00162198">
            <w:pPr>
              <w:jc w:val="center"/>
              <w:rPr>
                <w:sz w:val="18"/>
                <w:szCs w:val="18"/>
              </w:rPr>
            </w:pPr>
            <w:r w:rsidRPr="00315F27">
              <w:rPr>
                <w:color w:val="000000"/>
                <w:sz w:val="18"/>
                <w:szCs w:val="18"/>
              </w:rPr>
              <w:t>Laško</w:t>
            </w:r>
          </w:p>
        </w:tc>
        <w:tc>
          <w:tcPr>
            <w:tcW w:w="2196" w:type="dxa"/>
            <w:noWrap/>
            <w:vAlign w:val="center"/>
          </w:tcPr>
          <w:p w14:paraId="7940B5F4" w14:textId="451F97DD" w:rsidR="00162198" w:rsidRPr="00315F27" w:rsidRDefault="00162198" w:rsidP="00162198">
            <w:pPr>
              <w:jc w:val="center"/>
              <w:rPr>
                <w:sz w:val="18"/>
                <w:szCs w:val="18"/>
              </w:rPr>
            </w:pPr>
            <w:r w:rsidRPr="00315F27">
              <w:rPr>
                <w:color w:val="000000"/>
                <w:sz w:val="18"/>
                <w:szCs w:val="18"/>
              </w:rPr>
              <w:t>Savinja</w:t>
            </w:r>
          </w:p>
        </w:tc>
        <w:tc>
          <w:tcPr>
            <w:tcW w:w="3621" w:type="dxa"/>
            <w:vAlign w:val="center"/>
          </w:tcPr>
          <w:p w14:paraId="42915225" w14:textId="6811DFA3"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1874C9F1" w14:textId="77777777" w:rsidTr="00BE22B1">
        <w:trPr>
          <w:trHeight w:val="600"/>
        </w:trPr>
        <w:tc>
          <w:tcPr>
            <w:tcW w:w="1648" w:type="dxa"/>
            <w:noWrap/>
            <w:vAlign w:val="center"/>
            <w:hideMark/>
          </w:tcPr>
          <w:p w14:paraId="649ECEE6" w14:textId="77777777" w:rsidR="00162198" w:rsidRPr="00315F27" w:rsidRDefault="00162198" w:rsidP="00162198">
            <w:pPr>
              <w:jc w:val="center"/>
              <w:rPr>
                <w:sz w:val="18"/>
                <w:szCs w:val="18"/>
              </w:rPr>
            </w:pPr>
            <w:r w:rsidRPr="00315F27">
              <w:rPr>
                <w:sz w:val="18"/>
                <w:szCs w:val="18"/>
              </w:rPr>
              <w:t>41.</w:t>
            </w:r>
          </w:p>
        </w:tc>
        <w:tc>
          <w:tcPr>
            <w:tcW w:w="1597" w:type="dxa"/>
            <w:noWrap/>
            <w:vAlign w:val="center"/>
          </w:tcPr>
          <w:p w14:paraId="3B743F85" w14:textId="10BD4EB4" w:rsidR="00162198" w:rsidRPr="00315F27" w:rsidRDefault="00162198" w:rsidP="00162198">
            <w:pPr>
              <w:jc w:val="center"/>
              <w:rPr>
                <w:sz w:val="18"/>
                <w:szCs w:val="18"/>
              </w:rPr>
            </w:pPr>
            <w:r w:rsidRPr="00315F27">
              <w:rPr>
                <w:color w:val="000000"/>
                <w:sz w:val="18"/>
                <w:szCs w:val="18"/>
              </w:rPr>
              <w:t>Laško</w:t>
            </w:r>
          </w:p>
        </w:tc>
        <w:tc>
          <w:tcPr>
            <w:tcW w:w="2196" w:type="dxa"/>
            <w:noWrap/>
            <w:vAlign w:val="center"/>
          </w:tcPr>
          <w:p w14:paraId="75B5B5B8" w14:textId="498104BD" w:rsidR="00162198" w:rsidRPr="00315F27" w:rsidRDefault="00162198" w:rsidP="00162198">
            <w:pPr>
              <w:jc w:val="center"/>
              <w:rPr>
                <w:sz w:val="18"/>
                <w:szCs w:val="18"/>
              </w:rPr>
            </w:pPr>
            <w:r w:rsidRPr="00315F27">
              <w:rPr>
                <w:color w:val="000000"/>
                <w:sz w:val="18"/>
                <w:szCs w:val="18"/>
              </w:rPr>
              <w:t>Savinja</w:t>
            </w:r>
          </w:p>
        </w:tc>
        <w:tc>
          <w:tcPr>
            <w:tcW w:w="3621" w:type="dxa"/>
            <w:vAlign w:val="center"/>
          </w:tcPr>
          <w:p w14:paraId="57093CF8" w14:textId="759FAD16" w:rsidR="00162198" w:rsidRPr="00315F27" w:rsidRDefault="00162198" w:rsidP="00162198">
            <w:pPr>
              <w:jc w:val="center"/>
              <w:rPr>
                <w:sz w:val="18"/>
                <w:szCs w:val="18"/>
              </w:rPr>
            </w:pPr>
            <w:r w:rsidRPr="00315F27">
              <w:rPr>
                <w:color w:val="000000"/>
                <w:sz w:val="18"/>
                <w:szCs w:val="18"/>
              </w:rPr>
              <w:t>Vzdrževanje brežin, nasipov in VV zidov v sklopu projekta ZPVNPS-LU, urejanje brežin s košnjo 2025</w:t>
            </w:r>
          </w:p>
        </w:tc>
      </w:tr>
      <w:tr w:rsidR="00162198" w:rsidRPr="000417FD" w14:paraId="2DB110C1" w14:textId="77777777" w:rsidTr="00BE22B1">
        <w:trPr>
          <w:trHeight w:val="600"/>
        </w:trPr>
        <w:tc>
          <w:tcPr>
            <w:tcW w:w="1648" w:type="dxa"/>
            <w:noWrap/>
            <w:vAlign w:val="center"/>
            <w:hideMark/>
          </w:tcPr>
          <w:p w14:paraId="5373DFD7" w14:textId="77777777" w:rsidR="00162198" w:rsidRPr="00315F27" w:rsidRDefault="00162198" w:rsidP="00162198">
            <w:pPr>
              <w:jc w:val="center"/>
              <w:rPr>
                <w:sz w:val="18"/>
                <w:szCs w:val="18"/>
              </w:rPr>
            </w:pPr>
            <w:r w:rsidRPr="00315F27">
              <w:rPr>
                <w:sz w:val="18"/>
                <w:szCs w:val="18"/>
              </w:rPr>
              <w:t>42.</w:t>
            </w:r>
          </w:p>
        </w:tc>
        <w:tc>
          <w:tcPr>
            <w:tcW w:w="1597" w:type="dxa"/>
            <w:noWrap/>
            <w:vAlign w:val="center"/>
          </w:tcPr>
          <w:p w14:paraId="1F5F2B47" w14:textId="09C00A73" w:rsidR="00162198" w:rsidRPr="00315F27" w:rsidRDefault="00162198" w:rsidP="00162198">
            <w:pPr>
              <w:jc w:val="center"/>
              <w:rPr>
                <w:sz w:val="18"/>
                <w:szCs w:val="18"/>
              </w:rPr>
            </w:pPr>
            <w:r w:rsidRPr="00315F27">
              <w:rPr>
                <w:color w:val="000000"/>
                <w:sz w:val="18"/>
                <w:szCs w:val="18"/>
              </w:rPr>
              <w:t>Ljubno</w:t>
            </w:r>
          </w:p>
        </w:tc>
        <w:tc>
          <w:tcPr>
            <w:tcW w:w="2196" w:type="dxa"/>
            <w:noWrap/>
            <w:vAlign w:val="center"/>
          </w:tcPr>
          <w:p w14:paraId="210BF30D" w14:textId="275D8F28" w:rsidR="00162198" w:rsidRPr="00315F27" w:rsidRDefault="00162198" w:rsidP="00162198">
            <w:pPr>
              <w:jc w:val="center"/>
              <w:rPr>
                <w:sz w:val="18"/>
                <w:szCs w:val="18"/>
              </w:rPr>
            </w:pPr>
            <w:r w:rsidRPr="00315F27">
              <w:rPr>
                <w:color w:val="000000"/>
                <w:sz w:val="18"/>
                <w:szCs w:val="18"/>
              </w:rPr>
              <w:t>Savinja</w:t>
            </w:r>
          </w:p>
        </w:tc>
        <w:tc>
          <w:tcPr>
            <w:tcW w:w="3621" w:type="dxa"/>
            <w:vAlign w:val="center"/>
          </w:tcPr>
          <w:p w14:paraId="6277EC4C" w14:textId="4B49BFE8"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54C8A085" w14:textId="77777777" w:rsidTr="00BE22B1">
        <w:trPr>
          <w:trHeight w:val="300"/>
        </w:trPr>
        <w:tc>
          <w:tcPr>
            <w:tcW w:w="1648" w:type="dxa"/>
            <w:noWrap/>
            <w:vAlign w:val="center"/>
            <w:hideMark/>
          </w:tcPr>
          <w:p w14:paraId="7CDC7A3A" w14:textId="77777777" w:rsidR="00162198" w:rsidRPr="00315F27" w:rsidRDefault="00162198" w:rsidP="00162198">
            <w:pPr>
              <w:jc w:val="center"/>
              <w:rPr>
                <w:sz w:val="18"/>
                <w:szCs w:val="18"/>
              </w:rPr>
            </w:pPr>
            <w:r w:rsidRPr="00315F27">
              <w:rPr>
                <w:sz w:val="18"/>
                <w:szCs w:val="18"/>
              </w:rPr>
              <w:t>43.</w:t>
            </w:r>
          </w:p>
        </w:tc>
        <w:tc>
          <w:tcPr>
            <w:tcW w:w="1597" w:type="dxa"/>
            <w:noWrap/>
            <w:vAlign w:val="center"/>
          </w:tcPr>
          <w:p w14:paraId="3149F32A" w14:textId="675400F8" w:rsidR="00162198" w:rsidRPr="00315F27" w:rsidRDefault="00162198" w:rsidP="00162198">
            <w:pPr>
              <w:jc w:val="center"/>
              <w:rPr>
                <w:sz w:val="18"/>
                <w:szCs w:val="18"/>
              </w:rPr>
            </w:pPr>
            <w:r w:rsidRPr="00315F27">
              <w:rPr>
                <w:color w:val="000000"/>
                <w:sz w:val="18"/>
                <w:szCs w:val="18"/>
              </w:rPr>
              <w:t>Luče</w:t>
            </w:r>
          </w:p>
        </w:tc>
        <w:tc>
          <w:tcPr>
            <w:tcW w:w="2196" w:type="dxa"/>
            <w:noWrap/>
            <w:vAlign w:val="center"/>
          </w:tcPr>
          <w:p w14:paraId="7D0261E7" w14:textId="1CB61432" w:rsidR="00162198" w:rsidRPr="00315F27" w:rsidRDefault="00162198" w:rsidP="00162198">
            <w:pPr>
              <w:jc w:val="center"/>
              <w:rPr>
                <w:sz w:val="18"/>
                <w:szCs w:val="18"/>
              </w:rPr>
            </w:pPr>
            <w:r w:rsidRPr="00315F27">
              <w:rPr>
                <w:color w:val="000000"/>
                <w:sz w:val="18"/>
                <w:szCs w:val="18"/>
              </w:rPr>
              <w:t>Savinja</w:t>
            </w:r>
          </w:p>
        </w:tc>
        <w:tc>
          <w:tcPr>
            <w:tcW w:w="3621" w:type="dxa"/>
            <w:vAlign w:val="center"/>
          </w:tcPr>
          <w:p w14:paraId="5F72DE57" w14:textId="10317D70" w:rsidR="00162198" w:rsidRPr="00315F27" w:rsidRDefault="00162198" w:rsidP="00162198">
            <w:pPr>
              <w:jc w:val="center"/>
              <w:rPr>
                <w:sz w:val="18"/>
                <w:szCs w:val="18"/>
              </w:rPr>
            </w:pPr>
            <w:r w:rsidRPr="00315F27">
              <w:rPr>
                <w:color w:val="000000"/>
                <w:sz w:val="18"/>
                <w:szCs w:val="18"/>
              </w:rPr>
              <w:t>Vzdrževanje brežin, nasipov in VV zidov v sklopu projekta ZPVNPS-LU, urejanje brežin s košnjo 2025</w:t>
            </w:r>
          </w:p>
        </w:tc>
      </w:tr>
      <w:tr w:rsidR="00162198" w:rsidRPr="000417FD" w14:paraId="18776ABB" w14:textId="77777777" w:rsidTr="00BE22B1">
        <w:trPr>
          <w:trHeight w:val="300"/>
        </w:trPr>
        <w:tc>
          <w:tcPr>
            <w:tcW w:w="1648" w:type="dxa"/>
            <w:noWrap/>
            <w:vAlign w:val="center"/>
            <w:hideMark/>
          </w:tcPr>
          <w:p w14:paraId="2FC30441" w14:textId="77777777" w:rsidR="00162198" w:rsidRPr="00315F27" w:rsidRDefault="00162198" w:rsidP="00162198">
            <w:pPr>
              <w:jc w:val="center"/>
              <w:rPr>
                <w:sz w:val="18"/>
                <w:szCs w:val="18"/>
              </w:rPr>
            </w:pPr>
            <w:r w:rsidRPr="00315F27">
              <w:rPr>
                <w:sz w:val="18"/>
                <w:szCs w:val="18"/>
              </w:rPr>
              <w:t>44.</w:t>
            </w:r>
          </w:p>
        </w:tc>
        <w:tc>
          <w:tcPr>
            <w:tcW w:w="1597" w:type="dxa"/>
            <w:noWrap/>
            <w:vAlign w:val="center"/>
          </w:tcPr>
          <w:p w14:paraId="678707B4" w14:textId="55A5D8CD" w:rsidR="00162198" w:rsidRPr="00315F27" w:rsidRDefault="00162198" w:rsidP="00162198">
            <w:pPr>
              <w:jc w:val="center"/>
              <w:rPr>
                <w:sz w:val="18"/>
                <w:szCs w:val="18"/>
              </w:rPr>
            </w:pPr>
            <w:r w:rsidRPr="00315F27">
              <w:rPr>
                <w:color w:val="000000"/>
                <w:sz w:val="18"/>
                <w:szCs w:val="18"/>
              </w:rPr>
              <w:t>Lukovica</w:t>
            </w:r>
          </w:p>
        </w:tc>
        <w:tc>
          <w:tcPr>
            <w:tcW w:w="2196" w:type="dxa"/>
            <w:noWrap/>
            <w:vAlign w:val="center"/>
          </w:tcPr>
          <w:p w14:paraId="423F7947" w14:textId="567B0344" w:rsidR="00162198" w:rsidRPr="00315F27" w:rsidRDefault="00162198" w:rsidP="00162198">
            <w:pPr>
              <w:jc w:val="center"/>
              <w:rPr>
                <w:sz w:val="18"/>
                <w:szCs w:val="18"/>
              </w:rPr>
            </w:pPr>
            <w:r w:rsidRPr="00315F27">
              <w:rPr>
                <w:color w:val="000000"/>
                <w:sz w:val="18"/>
                <w:szCs w:val="18"/>
              </w:rPr>
              <w:t>Zidnica</w:t>
            </w:r>
          </w:p>
        </w:tc>
        <w:tc>
          <w:tcPr>
            <w:tcW w:w="3621" w:type="dxa"/>
            <w:vAlign w:val="center"/>
          </w:tcPr>
          <w:p w14:paraId="181C806C" w14:textId="48393CE4"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40D4D65B" w14:textId="77777777" w:rsidTr="00BE22B1">
        <w:trPr>
          <w:trHeight w:val="300"/>
        </w:trPr>
        <w:tc>
          <w:tcPr>
            <w:tcW w:w="1648" w:type="dxa"/>
            <w:noWrap/>
            <w:vAlign w:val="center"/>
            <w:hideMark/>
          </w:tcPr>
          <w:p w14:paraId="384643F4" w14:textId="77777777" w:rsidR="00162198" w:rsidRPr="00315F27" w:rsidRDefault="00162198" w:rsidP="00162198">
            <w:pPr>
              <w:jc w:val="center"/>
              <w:rPr>
                <w:sz w:val="18"/>
                <w:szCs w:val="18"/>
              </w:rPr>
            </w:pPr>
            <w:r w:rsidRPr="00315F27">
              <w:rPr>
                <w:sz w:val="18"/>
                <w:szCs w:val="18"/>
              </w:rPr>
              <w:t>45.</w:t>
            </w:r>
          </w:p>
        </w:tc>
        <w:tc>
          <w:tcPr>
            <w:tcW w:w="1597" w:type="dxa"/>
            <w:noWrap/>
            <w:vAlign w:val="center"/>
          </w:tcPr>
          <w:p w14:paraId="7AA9AE12" w14:textId="56E1D3F7" w:rsidR="00162198" w:rsidRPr="00315F27" w:rsidRDefault="00162198" w:rsidP="00162198">
            <w:pPr>
              <w:jc w:val="center"/>
              <w:rPr>
                <w:sz w:val="18"/>
                <w:szCs w:val="18"/>
              </w:rPr>
            </w:pPr>
            <w:r w:rsidRPr="00315F27">
              <w:rPr>
                <w:color w:val="000000"/>
                <w:sz w:val="18"/>
                <w:szCs w:val="18"/>
              </w:rPr>
              <w:t>Mislinja</w:t>
            </w:r>
          </w:p>
        </w:tc>
        <w:tc>
          <w:tcPr>
            <w:tcW w:w="2196" w:type="dxa"/>
            <w:noWrap/>
            <w:vAlign w:val="center"/>
          </w:tcPr>
          <w:p w14:paraId="5A87DED9" w14:textId="308D7C1B" w:rsidR="00162198" w:rsidRPr="00315F27" w:rsidRDefault="00162198" w:rsidP="00162198">
            <w:pPr>
              <w:jc w:val="center"/>
              <w:rPr>
                <w:sz w:val="18"/>
                <w:szCs w:val="18"/>
              </w:rPr>
            </w:pPr>
            <w:proofErr w:type="spellStart"/>
            <w:r w:rsidRPr="00315F27">
              <w:rPr>
                <w:color w:val="000000"/>
                <w:sz w:val="18"/>
                <w:szCs w:val="18"/>
              </w:rPr>
              <w:t>Glažarica</w:t>
            </w:r>
            <w:proofErr w:type="spellEnd"/>
          </w:p>
        </w:tc>
        <w:tc>
          <w:tcPr>
            <w:tcW w:w="3621" w:type="dxa"/>
            <w:vAlign w:val="center"/>
          </w:tcPr>
          <w:p w14:paraId="297D23D8" w14:textId="3EDED553" w:rsidR="00162198" w:rsidRPr="00315F27" w:rsidRDefault="00162198" w:rsidP="00162198">
            <w:pPr>
              <w:jc w:val="center"/>
              <w:rPr>
                <w:sz w:val="18"/>
                <w:szCs w:val="18"/>
              </w:rPr>
            </w:pPr>
            <w:r w:rsidRPr="00315F27">
              <w:rPr>
                <w:color w:val="000000"/>
                <w:sz w:val="18"/>
                <w:szCs w:val="18"/>
              </w:rPr>
              <w:t xml:space="preserve">Interventno čiščenje pritoka </w:t>
            </w:r>
            <w:proofErr w:type="spellStart"/>
            <w:r w:rsidRPr="00315F27">
              <w:rPr>
                <w:color w:val="000000"/>
                <w:sz w:val="18"/>
                <w:szCs w:val="18"/>
              </w:rPr>
              <w:t>Glažarice</w:t>
            </w:r>
            <w:proofErr w:type="spellEnd"/>
            <w:r w:rsidRPr="00315F27">
              <w:rPr>
                <w:color w:val="000000"/>
                <w:sz w:val="18"/>
                <w:szCs w:val="18"/>
              </w:rPr>
              <w:t xml:space="preserve"> v Mislinji</w:t>
            </w:r>
          </w:p>
        </w:tc>
      </w:tr>
      <w:tr w:rsidR="00162198" w:rsidRPr="000417FD" w14:paraId="4BE87D4C" w14:textId="77777777" w:rsidTr="00BE22B1">
        <w:trPr>
          <w:trHeight w:val="300"/>
        </w:trPr>
        <w:tc>
          <w:tcPr>
            <w:tcW w:w="1648" w:type="dxa"/>
            <w:noWrap/>
            <w:vAlign w:val="center"/>
            <w:hideMark/>
          </w:tcPr>
          <w:p w14:paraId="40304670" w14:textId="77777777" w:rsidR="00162198" w:rsidRPr="00315F27" w:rsidRDefault="00162198" w:rsidP="00162198">
            <w:pPr>
              <w:jc w:val="center"/>
              <w:rPr>
                <w:sz w:val="18"/>
                <w:szCs w:val="18"/>
              </w:rPr>
            </w:pPr>
            <w:r w:rsidRPr="00315F27">
              <w:rPr>
                <w:sz w:val="18"/>
                <w:szCs w:val="18"/>
              </w:rPr>
              <w:t>46.</w:t>
            </w:r>
          </w:p>
        </w:tc>
        <w:tc>
          <w:tcPr>
            <w:tcW w:w="1597" w:type="dxa"/>
            <w:noWrap/>
            <w:vAlign w:val="center"/>
          </w:tcPr>
          <w:p w14:paraId="170B0750" w14:textId="05AAAFDE" w:rsidR="00162198" w:rsidRPr="00315F27" w:rsidRDefault="00162198" w:rsidP="00162198">
            <w:pPr>
              <w:jc w:val="center"/>
              <w:rPr>
                <w:sz w:val="18"/>
                <w:szCs w:val="18"/>
              </w:rPr>
            </w:pPr>
            <w:r w:rsidRPr="00315F27">
              <w:rPr>
                <w:color w:val="000000"/>
                <w:sz w:val="18"/>
                <w:szCs w:val="18"/>
              </w:rPr>
              <w:t>Mislinja</w:t>
            </w:r>
          </w:p>
        </w:tc>
        <w:tc>
          <w:tcPr>
            <w:tcW w:w="2196" w:type="dxa"/>
            <w:noWrap/>
            <w:vAlign w:val="center"/>
          </w:tcPr>
          <w:p w14:paraId="1D244CA0" w14:textId="00297B8B" w:rsidR="00162198" w:rsidRPr="00315F27" w:rsidRDefault="00162198" w:rsidP="00162198">
            <w:pPr>
              <w:jc w:val="center"/>
              <w:rPr>
                <w:sz w:val="18"/>
                <w:szCs w:val="18"/>
              </w:rPr>
            </w:pPr>
            <w:r w:rsidRPr="00315F27">
              <w:rPr>
                <w:color w:val="000000"/>
                <w:sz w:val="18"/>
                <w:szCs w:val="18"/>
              </w:rPr>
              <w:t>Grabnarjev graben</w:t>
            </w:r>
          </w:p>
        </w:tc>
        <w:tc>
          <w:tcPr>
            <w:tcW w:w="3621" w:type="dxa"/>
            <w:vAlign w:val="center"/>
          </w:tcPr>
          <w:p w14:paraId="149C5152" w14:textId="52753732"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253EA845" w14:textId="77777777" w:rsidTr="00BE22B1">
        <w:trPr>
          <w:trHeight w:val="300"/>
        </w:trPr>
        <w:tc>
          <w:tcPr>
            <w:tcW w:w="1648" w:type="dxa"/>
            <w:noWrap/>
            <w:vAlign w:val="center"/>
            <w:hideMark/>
          </w:tcPr>
          <w:p w14:paraId="311BA387" w14:textId="77777777" w:rsidR="00162198" w:rsidRPr="00315F27" w:rsidRDefault="00162198" w:rsidP="00162198">
            <w:pPr>
              <w:jc w:val="center"/>
              <w:rPr>
                <w:sz w:val="18"/>
                <w:szCs w:val="18"/>
              </w:rPr>
            </w:pPr>
            <w:r w:rsidRPr="00315F27">
              <w:rPr>
                <w:sz w:val="18"/>
                <w:szCs w:val="18"/>
              </w:rPr>
              <w:t>47.</w:t>
            </w:r>
          </w:p>
        </w:tc>
        <w:tc>
          <w:tcPr>
            <w:tcW w:w="1597" w:type="dxa"/>
            <w:noWrap/>
            <w:vAlign w:val="center"/>
          </w:tcPr>
          <w:p w14:paraId="0C5D407F" w14:textId="75D35FBD" w:rsidR="00162198" w:rsidRPr="00315F27" w:rsidRDefault="00162198" w:rsidP="00162198">
            <w:pPr>
              <w:jc w:val="center"/>
              <w:rPr>
                <w:sz w:val="18"/>
                <w:szCs w:val="18"/>
              </w:rPr>
            </w:pPr>
            <w:r w:rsidRPr="00315F27">
              <w:rPr>
                <w:color w:val="000000"/>
                <w:sz w:val="18"/>
                <w:szCs w:val="18"/>
              </w:rPr>
              <w:t>Mislinja</w:t>
            </w:r>
          </w:p>
        </w:tc>
        <w:tc>
          <w:tcPr>
            <w:tcW w:w="2196" w:type="dxa"/>
            <w:noWrap/>
            <w:vAlign w:val="center"/>
          </w:tcPr>
          <w:p w14:paraId="7080026E" w14:textId="490CD770" w:rsidR="00162198" w:rsidRPr="00315F27" w:rsidRDefault="00162198" w:rsidP="00162198">
            <w:pPr>
              <w:jc w:val="center"/>
              <w:rPr>
                <w:sz w:val="18"/>
                <w:szCs w:val="18"/>
              </w:rPr>
            </w:pPr>
            <w:proofErr w:type="spellStart"/>
            <w:r w:rsidRPr="00315F27">
              <w:rPr>
                <w:color w:val="000000"/>
                <w:sz w:val="18"/>
                <w:szCs w:val="18"/>
              </w:rPr>
              <w:t>Polenica</w:t>
            </w:r>
            <w:proofErr w:type="spellEnd"/>
          </w:p>
        </w:tc>
        <w:tc>
          <w:tcPr>
            <w:tcW w:w="3621" w:type="dxa"/>
            <w:vAlign w:val="center"/>
          </w:tcPr>
          <w:p w14:paraId="79EA1BEF" w14:textId="0CB1AE3F"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042ED691" w14:textId="77777777" w:rsidTr="00BE22B1">
        <w:trPr>
          <w:trHeight w:val="300"/>
        </w:trPr>
        <w:tc>
          <w:tcPr>
            <w:tcW w:w="1648" w:type="dxa"/>
            <w:noWrap/>
            <w:vAlign w:val="center"/>
            <w:hideMark/>
          </w:tcPr>
          <w:p w14:paraId="6FCA3010" w14:textId="77777777" w:rsidR="00162198" w:rsidRPr="00315F27" w:rsidRDefault="00162198" w:rsidP="00162198">
            <w:pPr>
              <w:jc w:val="center"/>
              <w:rPr>
                <w:sz w:val="18"/>
                <w:szCs w:val="18"/>
              </w:rPr>
            </w:pPr>
            <w:r w:rsidRPr="00315F27">
              <w:rPr>
                <w:sz w:val="18"/>
                <w:szCs w:val="18"/>
              </w:rPr>
              <w:t>48.</w:t>
            </w:r>
          </w:p>
        </w:tc>
        <w:tc>
          <w:tcPr>
            <w:tcW w:w="1597" w:type="dxa"/>
            <w:noWrap/>
            <w:vAlign w:val="center"/>
          </w:tcPr>
          <w:p w14:paraId="3AA2BD37" w14:textId="1776501A" w:rsidR="00162198" w:rsidRPr="00315F27" w:rsidRDefault="00162198" w:rsidP="00162198">
            <w:pPr>
              <w:jc w:val="center"/>
              <w:rPr>
                <w:sz w:val="18"/>
                <w:szCs w:val="18"/>
              </w:rPr>
            </w:pPr>
            <w:r w:rsidRPr="00315F27">
              <w:rPr>
                <w:color w:val="000000"/>
                <w:sz w:val="18"/>
                <w:szCs w:val="18"/>
              </w:rPr>
              <w:t>Mozirje</w:t>
            </w:r>
          </w:p>
        </w:tc>
        <w:tc>
          <w:tcPr>
            <w:tcW w:w="2196" w:type="dxa"/>
            <w:noWrap/>
            <w:vAlign w:val="center"/>
          </w:tcPr>
          <w:p w14:paraId="1041B3EF" w14:textId="30EBA52D" w:rsidR="00162198" w:rsidRPr="00315F27" w:rsidRDefault="00162198" w:rsidP="00162198">
            <w:pPr>
              <w:jc w:val="center"/>
              <w:rPr>
                <w:sz w:val="18"/>
                <w:szCs w:val="18"/>
              </w:rPr>
            </w:pPr>
            <w:r w:rsidRPr="00315F27">
              <w:rPr>
                <w:color w:val="000000"/>
                <w:sz w:val="18"/>
                <w:szCs w:val="18"/>
              </w:rPr>
              <w:t>Savinja</w:t>
            </w:r>
          </w:p>
        </w:tc>
        <w:tc>
          <w:tcPr>
            <w:tcW w:w="3621" w:type="dxa"/>
            <w:vAlign w:val="center"/>
          </w:tcPr>
          <w:p w14:paraId="43A0A034" w14:textId="5B2C7DDF" w:rsidR="00162198" w:rsidRPr="00315F27" w:rsidRDefault="00162198" w:rsidP="00162198">
            <w:pPr>
              <w:jc w:val="center"/>
              <w:rPr>
                <w:sz w:val="18"/>
                <w:szCs w:val="18"/>
              </w:rPr>
            </w:pPr>
            <w:r w:rsidRPr="00315F27">
              <w:rPr>
                <w:color w:val="000000"/>
                <w:sz w:val="18"/>
                <w:szCs w:val="18"/>
              </w:rPr>
              <w:t>Interventno čiščenje podrtega drevja in plavja v Savinji</w:t>
            </w:r>
          </w:p>
        </w:tc>
      </w:tr>
      <w:tr w:rsidR="00162198" w:rsidRPr="000417FD" w14:paraId="164D9DF0" w14:textId="77777777" w:rsidTr="00BE22B1">
        <w:trPr>
          <w:trHeight w:val="300"/>
        </w:trPr>
        <w:tc>
          <w:tcPr>
            <w:tcW w:w="1648" w:type="dxa"/>
            <w:noWrap/>
            <w:vAlign w:val="center"/>
            <w:hideMark/>
          </w:tcPr>
          <w:p w14:paraId="13EA2CD4" w14:textId="77777777" w:rsidR="00162198" w:rsidRPr="00315F27" w:rsidRDefault="00162198" w:rsidP="00162198">
            <w:pPr>
              <w:jc w:val="center"/>
              <w:rPr>
                <w:sz w:val="18"/>
                <w:szCs w:val="18"/>
              </w:rPr>
            </w:pPr>
            <w:r w:rsidRPr="00315F27">
              <w:rPr>
                <w:sz w:val="18"/>
                <w:szCs w:val="18"/>
              </w:rPr>
              <w:t>49.</w:t>
            </w:r>
          </w:p>
        </w:tc>
        <w:tc>
          <w:tcPr>
            <w:tcW w:w="1597" w:type="dxa"/>
            <w:noWrap/>
            <w:vAlign w:val="center"/>
          </w:tcPr>
          <w:p w14:paraId="19C684AE" w14:textId="54E5BBA3" w:rsidR="00162198" w:rsidRPr="00315F27" w:rsidRDefault="00162198" w:rsidP="00162198">
            <w:pPr>
              <w:jc w:val="center"/>
              <w:rPr>
                <w:sz w:val="18"/>
                <w:szCs w:val="18"/>
              </w:rPr>
            </w:pPr>
            <w:r w:rsidRPr="00315F27">
              <w:rPr>
                <w:color w:val="000000"/>
                <w:sz w:val="18"/>
                <w:szCs w:val="18"/>
              </w:rPr>
              <w:t>Mozirje</w:t>
            </w:r>
          </w:p>
        </w:tc>
        <w:tc>
          <w:tcPr>
            <w:tcW w:w="2196" w:type="dxa"/>
            <w:noWrap/>
            <w:vAlign w:val="center"/>
          </w:tcPr>
          <w:p w14:paraId="6FDCBB82" w14:textId="0C5C3E13" w:rsidR="00162198" w:rsidRPr="00315F27" w:rsidRDefault="00162198" w:rsidP="00162198">
            <w:pPr>
              <w:jc w:val="center"/>
              <w:rPr>
                <w:sz w:val="18"/>
                <w:szCs w:val="18"/>
              </w:rPr>
            </w:pPr>
            <w:r w:rsidRPr="00315F27">
              <w:rPr>
                <w:color w:val="000000"/>
                <w:sz w:val="18"/>
                <w:szCs w:val="18"/>
              </w:rPr>
              <w:t>Trnava</w:t>
            </w:r>
          </w:p>
        </w:tc>
        <w:tc>
          <w:tcPr>
            <w:tcW w:w="3621" w:type="dxa"/>
            <w:vAlign w:val="center"/>
          </w:tcPr>
          <w:p w14:paraId="02126231" w14:textId="49C61AEB"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233EAD28" w14:textId="77777777" w:rsidTr="00BE22B1">
        <w:trPr>
          <w:trHeight w:val="600"/>
        </w:trPr>
        <w:tc>
          <w:tcPr>
            <w:tcW w:w="1648" w:type="dxa"/>
            <w:noWrap/>
            <w:vAlign w:val="center"/>
            <w:hideMark/>
          </w:tcPr>
          <w:p w14:paraId="3AB0B324" w14:textId="77777777" w:rsidR="00162198" w:rsidRPr="00315F27" w:rsidRDefault="00162198" w:rsidP="00162198">
            <w:pPr>
              <w:jc w:val="center"/>
              <w:rPr>
                <w:sz w:val="18"/>
                <w:szCs w:val="18"/>
              </w:rPr>
            </w:pPr>
            <w:r w:rsidRPr="00315F27">
              <w:rPr>
                <w:sz w:val="18"/>
                <w:szCs w:val="18"/>
              </w:rPr>
              <w:t>50.</w:t>
            </w:r>
          </w:p>
        </w:tc>
        <w:tc>
          <w:tcPr>
            <w:tcW w:w="1597" w:type="dxa"/>
            <w:noWrap/>
            <w:vAlign w:val="center"/>
          </w:tcPr>
          <w:p w14:paraId="27D54A57" w14:textId="5003962B" w:rsidR="00162198" w:rsidRPr="00315F27" w:rsidRDefault="00162198" w:rsidP="00162198">
            <w:pPr>
              <w:jc w:val="center"/>
              <w:rPr>
                <w:sz w:val="18"/>
                <w:szCs w:val="18"/>
              </w:rPr>
            </w:pPr>
            <w:r w:rsidRPr="00315F27">
              <w:rPr>
                <w:color w:val="000000"/>
                <w:sz w:val="18"/>
                <w:szCs w:val="18"/>
              </w:rPr>
              <w:t>Mozirje</w:t>
            </w:r>
          </w:p>
        </w:tc>
        <w:tc>
          <w:tcPr>
            <w:tcW w:w="2196" w:type="dxa"/>
            <w:noWrap/>
            <w:vAlign w:val="center"/>
          </w:tcPr>
          <w:p w14:paraId="3C91B26A" w14:textId="34A4BF92" w:rsidR="00162198" w:rsidRPr="00315F27" w:rsidRDefault="00162198" w:rsidP="00162198">
            <w:pPr>
              <w:jc w:val="center"/>
              <w:rPr>
                <w:sz w:val="18"/>
                <w:szCs w:val="18"/>
              </w:rPr>
            </w:pPr>
            <w:r w:rsidRPr="00315F27">
              <w:rPr>
                <w:color w:val="000000"/>
                <w:sz w:val="18"/>
                <w:szCs w:val="18"/>
              </w:rPr>
              <w:t>Trnava</w:t>
            </w:r>
          </w:p>
        </w:tc>
        <w:tc>
          <w:tcPr>
            <w:tcW w:w="3621" w:type="dxa"/>
            <w:vAlign w:val="center"/>
          </w:tcPr>
          <w:p w14:paraId="3C7658EF" w14:textId="2F56169D"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4F45FB4A" w14:textId="77777777" w:rsidTr="00BE22B1">
        <w:trPr>
          <w:trHeight w:val="600"/>
        </w:trPr>
        <w:tc>
          <w:tcPr>
            <w:tcW w:w="1648" w:type="dxa"/>
            <w:noWrap/>
            <w:vAlign w:val="center"/>
            <w:hideMark/>
          </w:tcPr>
          <w:p w14:paraId="36859353" w14:textId="77777777" w:rsidR="00162198" w:rsidRPr="00315F27" w:rsidRDefault="00162198" w:rsidP="00162198">
            <w:pPr>
              <w:jc w:val="center"/>
              <w:rPr>
                <w:sz w:val="18"/>
                <w:szCs w:val="18"/>
              </w:rPr>
            </w:pPr>
            <w:r w:rsidRPr="00315F27">
              <w:rPr>
                <w:sz w:val="18"/>
                <w:szCs w:val="18"/>
              </w:rPr>
              <w:t>51.</w:t>
            </w:r>
          </w:p>
        </w:tc>
        <w:tc>
          <w:tcPr>
            <w:tcW w:w="1597" w:type="dxa"/>
            <w:noWrap/>
            <w:vAlign w:val="center"/>
          </w:tcPr>
          <w:p w14:paraId="3D71AF0B" w14:textId="14AE3EF5" w:rsidR="00162198" w:rsidRPr="00315F27" w:rsidRDefault="00162198" w:rsidP="00162198">
            <w:pPr>
              <w:jc w:val="center"/>
              <w:rPr>
                <w:sz w:val="18"/>
                <w:szCs w:val="18"/>
              </w:rPr>
            </w:pPr>
            <w:r w:rsidRPr="00315F27">
              <w:rPr>
                <w:color w:val="000000"/>
                <w:sz w:val="18"/>
                <w:szCs w:val="18"/>
              </w:rPr>
              <w:t>Mozirje</w:t>
            </w:r>
          </w:p>
        </w:tc>
        <w:tc>
          <w:tcPr>
            <w:tcW w:w="2196" w:type="dxa"/>
            <w:noWrap/>
            <w:vAlign w:val="center"/>
          </w:tcPr>
          <w:p w14:paraId="4D55154F" w14:textId="7BB20023" w:rsidR="00162198" w:rsidRPr="00315F27" w:rsidRDefault="00162198" w:rsidP="00162198">
            <w:pPr>
              <w:jc w:val="center"/>
              <w:rPr>
                <w:sz w:val="18"/>
                <w:szCs w:val="18"/>
              </w:rPr>
            </w:pPr>
            <w:r w:rsidRPr="00315F27">
              <w:rPr>
                <w:color w:val="000000"/>
                <w:sz w:val="18"/>
                <w:szCs w:val="18"/>
              </w:rPr>
              <w:t>Savinja</w:t>
            </w:r>
          </w:p>
        </w:tc>
        <w:tc>
          <w:tcPr>
            <w:tcW w:w="3621" w:type="dxa"/>
            <w:vAlign w:val="center"/>
          </w:tcPr>
          <w:p w14:paraId="541F4925" w14:textId="76BC3553"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50C00D6C" w14:textId="77777777" w:rsidTr="00BE22B1">
        <w:trPr>
          <w:trHeight w:val="300"/>
        </w:trPr>
        <w:tc>
          <w:tcPr>
            <w:tcW w:w="1648" w:type="dxa"/>
            <w:noWrap/>
            <w:vAlign w:val="center"/>
            <w:hideMark/>
          </w:tcPr>
          <w:p w14:paraId="4AC62079" w14:textId="77777777" w:rsidR="00162198" w:rsidRPr="00315F27" w:rsidRDefault="00162198" w:rsidP="00162198">
            <w:pPr>
              <w:jc w:val="center"/>
              <w:rPr>
                <w:sz w:val="18"/>
                <w:szCs w:val="18"/>
              </w:rPr>
            </w:pPr>
            <w:r w:rsidRPr="00315F27">
              <w:rPr>
                <w:sz w:val="18"/>
                <w:szCs w:val="18"/>
              </w:rPr>
              <w:t>52.</w:t>
            </w:r>
          </w:p>
        </w:tc>
        <w:tc>
          <w:tcPr>
            <w:tcW w:w="1597" w:type="dxa"/>
            <w:noWrap/>
            <w:vAlign w:val="center"/>
          </w:tcPr>
          <w:p w14:paraId="2DD88C96" w14:textId="2D569FAC" w:rsidR="00162198" w:rsidRPr="00315F27" w:rsidRDefault="00162198" w:rsidP="00162198">
            <w:pPr>
              <w:jc w:val="center"/>
              <w:rPr>
                <w:sz w:val="18"/>
                <w:szCs w:val="18"/>
              </w:rPr>
            </w:pPr>
            <w:r w:rsidRPr="00315F27">
              <w:rPr>
                <w:color w:val="000000"/>
                <w:sz w:val="18"/>
                <w:szCs w:val="18"/>
              </w:rPr>
              <w:t>Nazarje</w:t>
            </w:r>
          </w:p>
        </w:tc>
        <w:tc>
          <w:tcPr>
            <w:tcW w:w="2196" w:type="dxa"/>
            <w:noWrap/>
            <w:vAlign w:val="center"/>
          </w:tcPr>
          <w:p w14:paraId="67962D08" w14:textId="6F386053" w:rsidR="00162198" w:rsidRPr="00315F27" w:rsidRDefault="00162198" w:rsidP="00162198">
            <w:pPr>
              <w:jc w:val="center"/>
              <w:rPr>
                <w:sz w:val="18"/>
                <w:szCs w:val="18"/>
              </w:rPr>
            </w:pPr>
            <w:r w:rsidRPr="00315F27">
              <w:rPr>
                <w:color w:val="000000"/>
                <w:sz w:val="18"/>
                <w:szCs w:val="18"/>
              </w:rPr>
              <w:t>Savinja</w:t>
            </w:r>
          </w:p>
        </w:tc>
        <w:tc>
          <w:tcPr>
            <w:tcW w:w="3621" w:type="dxa"/>
            <w:vAlign w:val="center"/>
          </w:tcPr>
          <w:p w14:paraId="074A843F" w14:textId="60D43DFF" w:rsidR="00162198" w:rsidRPr="00315F27" w:rsidRDefault="00162198" w:rsidP="00162198">
            <w:pPr>
              <w:jc w:val="center"/>
              <w:rPr>
                <w:sz w:val="18"/>
                <w:szCs w:val="18"/>
              </w:rPr>
            </w:pPr>
            <w:r w:rsidRPr="00315F27">
              <w:rPr>
                <w:color w:val="000000"/>
                <w:sz w:val="18"/>
                <w:szCs w:val="18"/>
              </w:rPr>
              <w:t>Interventno čiščenje podrtega drevja in plavja v Savinji</w:t>
            </w:r>
          </w:p>
        </w:tc>
      </w:tr>
      <w:tr w:rsidR="00162198" w:rsidRPr="000417FD" w14:paraId="014110A8" w14:textId="77777777" w:rsidTr="00BE22B1">
        <w:trPr>
          <w:trHeight w:val="300"/>
        </w:trPr>
        <w:tc>
          <w:tcPr>
            <w:tcW w:w="1648" w:type="dxa"/>
            <w:noWrap/>
            <w:vAlign w:val="center"/>
            <w:hideMark/>
          </w:tcPr>
          <w:p w14:paraId="72CFCC56" w14:textId="77777777" w:rsidR="00162198" w:rsidRPr="00315F27" w:rsidRDefault="00162198" w:rsidP="00162198">
            <w:pPr>
              <w:jc w:val="center"/>
              <w:rPr>
                <w:sz w:val="18"/>
                <w:szCs w:val="18"/>
              </w:rPr>
            </w:pPr>
            <w:r w:rsidRPr="00315F27">
              <w:rPr>
                <w:sz w:val="18"/>
                <w:szCs w:val="18"/>
              </w:rPr>
              <w:lastRenderedPageBreak/>
              <w:t>53.</w:t>
            </w:r>
          </w:p>
        </w:tc>
        <w:tc>
          <w:tcPr>
            <w:tcW w:w="1597" w:type="dxa"/>
            <w:noWrap/>
            <w:vAlign w:val="center"/>
          </w:tcPr>
          <w:p w14:paraId="28DEF2DC" w14:textId="495B4491" w:rsidR="00162198" w:rsidRPr="00315F27" w:rsidRDefault="00162198" w:rsidP="00162198">
            <w:pPr>
              <w:jc w:val="center"/>
              <w:rPr>
                <w:sz w:val="18"/>
                <w:szCs w:val="18"/>
              </w:rPr>
            </w:pPr>
            <w:r w:rsidRPr="00315F27">
              <w:rPr>
                <w:color w:val="000000"/>
                <w:sz w:val="18"/>
                <w:szCs w:val="18"/>
              </w:rPr>
              <w:t>Nazarje</w:t>
            </w:r>
          </w:p>
        </w:tc>
        <w:tc>
          <w:tcPr>
            <w:tcW w:w="2196" w:type="dxa"/>
            <w:noWrap/>
            <w:vAlign w:val="center"/>
          </w:tcPr>
          <w:p w14:paraId="0C179FE4" w14:textId="4D623BDA" w:rsidR="00162198" w:rsidRPr="00315F27" w:rsidRDefault="00162198" w:rsidP="00162198">
            <w:pPr>
              <w:jc w:val="center"/>
              <w:rPr>
                <w:sz w:val="18"/>
                <w:szCs w:val="18"/>
              </w:rPr>
            </w:pPr>
            <w:r w:rsidRPr="00315F27">
              <w:rPr>
                <w:color w:val="000000"/>
                <w:sz w:val="18"/>
                <w:szCs w:val="18"/>
              </w:rPr>
              <w:t>Dreta</w:t>
            </w:r>
          </w:p>
        </w:tc>
        <w:tc>
          <w:tcPr>
            <w:tcW w:w="3621" w:type="dxa"/>
            <w:vAlign w:val="center"/>
          </w:tcPr>
          <w:p w14:paraId="015DA9A0" w14:textId="4C9EF77B"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6780C9CB" w14:textId="77777777" w:rsidTr="00BE22B1">
        <w:trPr>
          <w:trHeight w:val="300"/>
        </w:trPr>
        <w:tc>
          <w:tcPr>
            <w:tcW w:w="1648" w:type="dxa"/>
            <w:noWrap/>
            <w:vAlign w:val="center"/>
            <w:hideMark/>
          </w:tcPr>
          <w:p w14:paraId="3828B2FB" w14:textId="77777777" w:rsidR="00162198" w:rsidRPr="00315F27" w:rsidRDefault="00162198" w:rsidP="00162198">
            <w:pPr>
              <w:jc w:val="center"/>
              <w:rPr>
                <w:sz w:val="18"/>
                <w:szCs w:val="18"/>
              </w:rPr>
            </w:pPr>
            <w:r w:rsidRPr="00315F27">
              <w:rPr>
                <w:sz w:val="18"/>
                <w:szCs w:val="18"/>
              </w:rPr>
              <w:t>54.</w:t>
            </w:r>
          </w:p>
        </w:tc>
        <w:tc>
          <w:tcPr>
            <w:tcW w:w="1597" w:type="dxa"/>
            <w:noWrap/>
            <w:vAlign w:val="center"/>
          </w:tcPr>
          <w:p w14:paraId="0C672422" w14:textId="098908FF" w:rsidR="00162198" w:rsidRPr="00315F27" w:rsidRDefault="00162198" w:rsidP="00162198">
            <w:pPr>
              <w:jc w:val="center"/>
              <w:rPr>
                <w:sz w:val="18"/>
                <w:szCs w:val="18"/>
              </w:rPr>
            </w:pPr>
            <w:r w:rsidRPr="00315F27">
              <w:rPr>
                <w:color w:val="000000"/>
                <w:sz w:val="18"/>
                <w:szCs w:val="18"/>
              </w:rPr>
              <w:t>Podčetrtek</w:t>
            </w:r>
          </w:p>
        </w:tc>
        <w:tc>
          <w:tcPr>
            <w:tcW w:w="2196" w:type="dxa"/>
            <w:noWrap/>
            <w:vAlign w:val="center"/>
          </w:tcPr>
          <w:p w14:paraId="6BE1E884" w14:textId="692AD3E9" w:rsidR="00162198" w:rsidRPr="00315F27" w:rsidRDefault="00162198" w:rsidP="00162198">
            <w:pPr>
              <w:jc w:val="center"/>
              <w:rPr>
                <w:sz w:val="18"/>
                <w:szCs w:val="18"/>
              </w:rPr>
            </w:pPr>
            <w:r w:rsidRPr="00315F27">
              <w:rPr>
                <w:color w:val="000000"/>
                <w:sz w:val="18"/>
                <w:szCs w:val="18"/>
              </w:rPr>
              <w:t>Hajnski potok</w:t>
            </w:r>
          </w:p>
        </w:tc>
        <w:tc>
          <w:tcPr>
            <w:tcW w:w="3621" w:type="dxa"/>
            <w:vAlign w:val="center"/>
          </w:tcPr>
          <w:p w14:paraId="54A20AAF" w14:textId="2B10711B" w:rsidR="00162198" w:rsidRPr="00315F27" w:rsidRDefault="00162198" w:rsidP="00162198">
            <w:pPr>
              <w:jc w:val="center"/>
              <w:rPr>
                <w:sz w:val="18"/>
                <w:szCs w:val="18"/>
              </w:rPr>
            </w:pPr>
            <w:r w:rsidRPr="00315F27">
              <w:rPr>
                <w:color w:val="000000"/>
                <w:sz w:val="18"/>
                <w:szCs w:val="18"/>
              </w:rPr>
              <w:t>Hajnski potok v Podčetrtku - čiščenje struge od km 0+000 do km 1+400</w:t>
            </w:r>
          </w:p>
        </w:tc>
      </w:tr>
      <w:tr w:rsidR="00162198" w:rsidRPr="000417FD" w14:paraId="5970D6B0" w14:textId="77777777" w:rsidTr="00BE22B1">
        <w:trPr>
          <w:trHeight w:val="300"/>
        </w:trPr>
        <w:tc>
          <w:tcPr>
            <w:tcW w:w="1648" w:type="dxa"/>
            <w:noWrap/>
            <w:vAlign w:val="center"/>
            <w:hideMark/>
          </w:tcPr>
          <w:p w14:paraId="52CA5201" w14:textId="77777777" w:rsidR="00162198" w:rsidRPr="00315F27" w:rsidRDefault="00162198" w:rsidP="00162198">
            <w:pPr>
              <w:jc w:val="center"/>
              <w:rPr>
                <w:sz w:val="18"/>
                <w:szCs w:val="18"/>
              </w:rPr>
            </w:pPr>
            <w:r w:rsidRPr="00315F27">
              <w:rPr>
                <w:sz w:val="18"/>
                <w:szCs w:val="18"/>
              </w:rPr>
              <w:t>55.</w:t>
            </w:r>
          </w:p>
        </w:tc>
        <w:tc>
          <w:tcPr>
            <w:tcW w:w="1597" w:type="dxa"/>
            <w:noWrap/>
            <w:vAlign w:val="center"/>
          </w:tcPr>
          <w:p w14:paraId="36B8C15D" w14:textId="30CFDC05" w:rsidR="00162198" w:rsidRPr="00315F27" w:rsidRDefault="00162198" w:rsidP="00162198">
            <w:pPr>
              <w:jc w:val="center"/>
              <w:rPr>
                <w:sz w:val="18"/>
                <w:szCs w:val="18"/>
              </w:rPr>
            </w:pPr>
            <w:r w:rsidRPr="00315F27">
              <w:rPr>
                <w:color w:val="000000"/>
                <w:sz w:val="18"/>
                <w:szCs w:val="18"/>
              </w:rPr>
              <w:t>Podčetrtek</w:t>
            </w:r>
          </w:p>
        </w:tc>
        <w:tc>
          <w:tcPr>
            <w:tcW w:w="2196" w:type="dxa"/>
            <w:noWrap/>
            <w:vAlign w:val="center"/>
          </w:tcPr>
          <w:p w14:paraId="68DECDD2" w14:textId="31388309" w:rsidR="00162198" w:rsidRPr="00315F27" w:rsidRDefault="00162198" w:rsidP="00162198">
            <w:pPr>
              <w:jc w:val="center"/>
              <w:rPr>
                <w:sz w:val="18"/>
                <w:szCs w:val="18"/>
              </w:rPr>
            </w:pPr>
            <w:proofErr w:type="spellStart"/>
            <w:r w:rsidRPr="00315F27">
              <w:rPr>
                <w:color w:val="000000"/>
                <w:sz w:val="18"/>
                <w:szCs w:val="18"/>
              </w:rPr>
              <w:t>Mestinjščica</w:t>
            </w:r>
            <w:proofErr w:type="spellEnd"/>
          </w:p>
        </w:tc>
        <w:tc>
          <w:tcPr>
            <w:tcW w:w="3621" w:type="dxa"/>
            <w:vAlign w:val="center"/>
          </w:tcPr>
          <w:p w14:paraId="468AE49B" w14:textId="6007B43A"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2022C2DB" w14:textId="77777777" w:rsidTr="00BE22B1">
        <w:trPr>
          <w:trHeight w:val="300"/>
        </w:trPr>
        <w:tc>
          <w:tcPr>
            <w:tcW w:w="1648" w:type="dxa"/>
            <w:noWrap/>
            <w:vAlign w:val="center"/>
            <w:hideMark/>
          </w:tcPr>
          <w:p w14:paraId="58E9099C" w14:textId="77777777" w:rsidR="00162198" w:rsidRPr="00315F27" w:rsidRDefault="00162198" w:rsidP="00162198">
            <w:pPr>
              <w:jc w:val="center"/>
              <w:rPr>
                <w:sz w:val="18"/>
                <w:szCs w:val="18"/>
              </w:rPr>
            </w:pPr>
            <w:r w:rsidRPr="00315F27">
              <w:rPr>
                <w:sz w:val="18"/>
                <w:szCs w:val="18"/>
              </w:rPr>
              <w:t>56.</w:t>
            </w:r>
          </w:p>
        </w:tc>
        <w:tc>
          <w:tcPr>
            <w:tcW w:w="1597" w:type="dxa"/>
            <w:noWrap/>
            <w:vAlign w:val="center"/>
          </w:tcPr>
          <w:p w14:paraId="7F22802F" w14:textId="229A0B9C" w:rsidR="00162198" w:rsidRPr="00315F27" w:rsidRDefault="00162198" w:rsidP="00162198">
            <w:pPr>
              <w:jc w:val="center"/>
              <w:rPr>
                <w:sz w:val="18"/>
                <w:szCs w:val="18"/>
              </w:rPr>
            </w:pPr>
            <w:r w:rsidRPr="00315F27">
              <w:rPr>
                <w:color w:val="000000"/>
                <w:sz w:val="18"/>
                <w:szCs w:val="18"/>
              </w:rPr>
              <w:t>Polzela</w:t>
            </w:r>
          </w:p>
        </w:tc>
        <w:tc>
          <w:tcPr>
            <w:tcW w:w="2196" w:type="dxa"/>
            <w:noWrap/>
            <w:vAlign w:val="center"/>
          </w:tcPr>
          <w:p w14:paraId="699C7518" w14:textId="0ABC20CA" w:rsidR="00162198" w:rsidRPr="00315F27" w:rsidRDefault="00162198" w:rsidP="00162198">
            <w:pPr>
              <w:jc w:val="center"/>
              <w:rPr>
                <w:sz w:val="18"/>
                <w:szCs w:val="18"/>
              </w:rPr>
            </w:pPr>
            <w:r w:rsidRPr="00315F27">
              <w:rPr>
                <w:color w:val="000000"/>
                <w:sz w:val="18"/>
                <w:szCs w:val="18"/>
              </w:rPr>
              <w:t>Ložnica</w:t>
            </w:r>
          </w:p>
        </w:tc>
        <w:tc>
          <w:tcPr>
            <w:tcW w:w="3621" w:type="dxa"/>
            <w:vAlign w:val="center"/>
          </w:tcPr>
          <w:p w14:paraId="32451AD2" w14:textId="6E4292F0" w:rsidR="00162198" w:rsidRPr="00315F27" w:rsidRDefault="00162198" w:rsidP="00162198">
            <w:pPr>
              <w:jc w:val="center"/>
              <w:rPr>
                <w:sz w:val="18"/>
                <w:szCs w:val="18"/>
              </w:rPr>
            </w:pPr>
            <w:r w:rsidRPr="00315F27">
              <w:rPr>
                <w:color w:val="000000"/>
                <w:sz w:val="18"/>
                <w:szCs w:val="18"/>
              </w:rPr>
              <w:t>Ložnica na Polzeli - čiščenje razbremenilnega objekta</w:t>
            </w:r>
          </w:p>
        </w:tc>
      </w:tr>
      <w:tr w:rsidR="00162198" w:rsidRPr="000417FD" w14:paraId="06375226" w14:textId="77777777" w:rsidTr="00BE22B1">
        <w:trPr>
          <w:trHeight w:val="600"/>
        </w:trPr>
        <w:tc>
          <w:tcPr>
            <w:tcW w:w="1648" w:type="dxa"/>
            <w:noWrap/>
            <w:vAlign w:val="center"/>
            <w:hideMark/>
          </w:tcPr>
          <w:p w14:paraId="709A19DB" w14:textId="77777777" w:rsidR="00162198" w:rsidRPr="00315F27" w:rsidRDefault="00162198" w:rsidP="00162198">
            <w:pPr>
              <w:jc w:val="center"/>
              <w:rPr>
                <w:sz w:val="18"/>
                <w:szCs w:val="18"/>
              </w:rPr>
            </w:pPr>
            <w:r w:rsidRPr="00315F27">
              <w:rPr>
                <w:sz w:val="18"/>
                <w:szCs w:val="18"/>
              </w:rPr>
              <w:t>57.</w:t>
            </w:r>
          </w:p>
        </w:tc>
        <w:tc>
          <w:tcPr>
            <w:tcW w:w="1597" w:type="dxa"/>
            <w:noWrap/>
            <w:vAlign w:val="center"/>
          </w:tcPr>
          <w:p w14:paraId="62DEDFA4" w14:textId="0B0BEBD0" w:rsidR="00162198" w:rsidRPr="00315F27" w:rsidRDefault="00162198" w:rsidP="00162198">
            <w:pPr>
              <w:jc w:val="center"/>
              <w:rPr>
                <w:sz w:val="18"/>
                <w:szCs w:val="18"/>
              </w:rPr>
            </w:pPr>
            <w:r w:rsidRPr="00315F27">
              <w:rPr>
                <w:color w:val="000000"/>
                <w:sz w:val="18"/>
                <w:szCs w:val="18"/>
              </w:rPr>
              <w:t>Prebold</w:t>
            </w:r>
          </w:p>
        </w:tc>
        <w:tc>
          <w:tcPr>
            <w:tcW w:w="2196" w:type="dxa"/>
            <w:noWrap/>
            <w:vAlign w:val="center"/>
          </w:tcPr>
          <w:p w14:paraId="1B3684CD" w14:textId="63625052" w:rsidR="00162198" w:rsidRPr="00315F27" w:rsidRDefault="00162198" w:rsidP="00162198">
            <w:pPr>
              <w:jc w:val="center"/>
              <w:rPr>
                <w:sz w:val="18"/>
                <w:szCs w:val="18"/>
              </w:rPr>
            </w:pPr>
            <w:r w:rsidRPr="00315F27">
              <w:rPr>
                <w:color w:val="000000"/>
                <w:sz w:val="18"/>
                <w:szCs w:val="18"/>
              </w:rPr>
              <w:t>Kolja</w:t>
            </w:r>
          </w:p>
        </w:tc>
        <w:tc>
          <w:tcPr>
            <w:tcW w:w="3621" w:type="dxa"/>
            <w:vAlign w:val="center"/>
          </w:tcPr>
          <w:p w14:paraId="1591675F" w14:textId="4DB037C0" w:rsidR="00162198" w:rsidRPr="00315F27" w:rsidRDefault="00162198" w:rsidP="00162198">
            <w:pPr>
              <w:jc w:val="center"/>
              <w:rPr>
                <w:sz w:val="18"/>
                <w:szCs w:val="18"/>
              </w:rPr>
            </w:pPr>
            <w:r w:rsidRPr="00315F27">
              <w:rPr>
                <w:color w:val="000000"/>
                <w:sz w:val="18"/>
                <w:szCs w:val="18"/>
              </w:rPr>
              <w:t>Kolja v Preboldu - ureditev struge od km 1+650 do km 1+965</w:t>
            </w:r>
          </w:p>
        </w:tc>
      </w:tr>
      <w:tr w:rsidR="00162198" w:rsidRPr="000417FD" w14:paraId="7B402644" w14:textId="77777777" w:rsidTr="00BE22B1">
        <w:trPr>
          <w:trHeight w:val="300"/>
        </w:trPr>
        <w:tc>
          <w:tcPr>
            <w:tcW w:w="1648" w:type="dxa"/>
            <w:noWrap/>
            <w:vAlign w:val="center"/>
            <w:hideMark/>
          </w:tcPr>
          <w:p w14:paraId="13573CD8" w14:textId="77777777" w:rsidR="00162198" w:rsidRPr="00315F27" w:rsidRDefault="00162198" w:rsidP="00162198">
            <w:pPr>
              <w:jc w:val="center"/>
              <w:rPr>
                <w:sz w:val="18"/>
                <w:szCs w:val="18"/>
              </w:rPr>
            </w:pPr>
            <w:r w:rsidRPr="00315F27">
              <w:rPr>
                <w:sz w:val="18"/>
                <w:szCs w:val="18"/>
              </w:rPr>
              <w:t>58.</w:t>
            </w:r>
          </w:p>
        </w:tc>
        <w:tc>
          <w:tcPr>
            <w:tcW w:w="1597" w:type="dxa"/>
            <w:noWrap/>
            <w:vAlign w:val="center"/>
          </w:tcPr>
          <w:p w14:paraId="14C5F76C" w14:textId="7C57920B" w:rsidR="00162198" w:rsidRPr="00315F27" w:rsidRDefault="00162198" w:rsidP="00162198">
            <w:pPr>
              <w:jc w:val="center"/>
              <w:rPr>
                <w:sz w:val="18"/>
                <w:szCs w:val="18"/>
              </w:rPr>
            </w:pPr>
            <w:r w:rsidRPr="00315F27">
              <w:rPr>
                <w:color w:val="000000"/>
                <w:sz w:val="18"/>
                <w:szCs w:val="18"/>
              </w:rPr>
              <w:t>Prebold</w:t>
            </w:r>
          </w:p>
        </w:tc>
        <w:tc>
          <w:tcPr>
            <w:tcW w:w="2196" w:type="dxa"/>
            <w:noWrap/>
            <w:vAlign w:val="center"/>
          </w:tcPr>
          <w:p w14:paraId="09B1B29E" w14:textId="468AB345" w:rsidR="00162198" w:rsidRPr="00315F27" w:rsidRDefault="00162198" w:rsidP="00162198">
            <w:pPr>
              <w:jc w:val="center"/>
              <w:rPr>
                <w:sz w:val="18"/>
                <w:szCs w:val="18"/>
              </w:rPr>
            </w:pPr>
            <w:proofErr w:type="spellStart"/>
            <w:r w:rsidRPr="00315F27">
              <w:rPr>
                <w:color w:val="000000"/>
                <w:sz w:val="18"/>
                <w:szCs w:val="18"/>
              </w:rPr>
              <w:t>Bolska</w:t>
            </w:r>
            <w:proofErr w:type="spellEnd"/>
          </w:p>
        </w:tc>
        <w:tc>
          <w:tcPr>
            <w:tcW w:w="3621" w:type="dxa"/>
            <w:vAlign w:val="center"/>
          </w:tcPr>
          <w:p w14:paraId="011E1CB6" w14:textId="520C40E5"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43774C4F" w14:textId="77777777" w:rsidTr="00BE22B1">
        <w:trPr>
          <w:trHeight w:val="300"/>
        </w:trPr>
        <w:tc>
          <w:tcPr>
            <w:tcW w:w="1648" w:type="dxa"/>
            <w:noWrap/>
            <w:vAlign w:val="center"/>
            <w:hideMark/>
          </w:tcPr>
          <w:p w14:paraId="6708E8BA" w14:textId="77777777" w:rsidR="00162198" w:rsidRPr="00315F27" w:rsidRDefault="00162198" w:rsidP="00162198">
            <w:pPr>
              <w:jc w:val="center"/>
              <w:rPr>
                <w:sz w:val="18"/>
                <w:szCs w:val="18"/>
              </w:rPr>
            </w:pPr>
            <w:r w:rsidRPr="00315F27">
              <w:rPr>
                <w:sz w:val="18"/>
                <w:szCs w:val="18"/>
              </w:rPr>
              <w:t>59.</w:t>
            </w:r>
          </w:p>
        </w:tc>
        <w:tc>
          <w:tcPr>
            <w:tcW w:w="1597" w:type="dxa"/>
            <w:noWrap/>
            <w:vAlign w:val="center"/>
          </w:tcPr>
          <w:p w14:paraId="5BD50DD9" w14:textId="3B22816F" w:rsidR="00162198" w:rsidRPr="00315F27" w:rsidRDefault="00162198" w:rsidP="00162198">
            <w:pPr>
              <w:jc w:val="center"/>
              <w:rPr>
                <w:sz w:val="18"/>
                <w:szCs w:val="18"/>
              </w:rPr>
            </w:pPr>
            <w:r w:rsidRPr="00315F27">
              <w:rPr>
                <w:color w:val="000000"/>
                <w:sz w:val="18"/>
                <w:szCs w:val="18"/>
              </w:rPr>
              <w:t>Rečica ob Savinji</w:t>
            </w:r>
          </w:p>
        </w:tc>
        <w:tc>
          <w:tcPr>
            <w:tcW w:w="2196" w:type="dxa"/>
            <w:noWrap/>
            <w:vAlign w:val="center"/>
          </w:tcPr>
          <w:p w14:paraId="1781155A" w14:textId="35CC5CE9" w:rsidR="00162198" w:rsidRPr="00315F27" w:rsidRDefault="00162198" w:rsidP="00162198">
            <w:pPr>
              <w:jc w:val="center"/>
              <w:rPr>
                <w:sz w:val="18"/>
                <w:szCs w:val="18"/>
              </w:rPr>
            </w:pPr>
            <w:r w:rsidRPr="00315F27">
              <w:rPr>
                <w:color w:val="000000"/>
                <w:sz w:val="18"/>
                <w:szCs w:val="18"/>
              </w:rPr>
              <w:t>Savinja</w:t>
            </w:r>
          </w:p>
        </w:tc>
        <w:tc>
          <w:tcPr>
            <w:tcW w:w="3621" w:type="dxa"/>
            <w:vAlign w:val="center"/>
          </w:tcPr>
          <w:p w14:paraId="4E1CD72A" w14:textId="7C152B76" w:rsidR="00162198" w:rsidRPr="00315F27" w:rsidRDefault="00162198" w:rsidP="00162198">
            <w:pPr>
              <w:jc w:val="center"/>
              <w:rPr>
                <w:sz w:val="18"/>
                <w:szCs w:val="18"/>
              </w:rPr>
            </w:pPr>
            <w:r w:rsidRPr="00315F27">
              <w:rPr>
                <w:color w:val="000000"/>
                <w:sz w:val="18"/>
                <w:szCs w:val="18"/>
              </w:rPr>
              <w:t>Sanitarna sečnja po odločbi ZGS-Šentjanž</w:t>
            </w:r>
          </w:p>
        </w:tc>
      </w:tr>
      <w:tr w:rsidR="00162198" w:rsidRPr="000417FD" w14:paraId="68EF420C" w14:textId="77777777" w:rsidTr="00BE22B1">
        <w:trPr>
          <w:trHeight w:val="300"/>
        </w:trPr>
        <w:tc>
          <w:tcPr>
            <w:tcW w:w="1648" w:type="dxa"/>
            <w:noWrap/>
            <w:vAlign w:val="center"/>
            <w:hideMark/>
          </w:tcPr>
          <w:p w14:paraId="52B75BAC" w14:textId="77777777" w:rsidR="00162198" w:rsidRPr="00315F27" w:rsidRDefault="00162198" w:rsidP="00162198">
            <w:pPr>
              <w:jc w:val="center"/>
              <w:rPr>
                <w:sz w:val="18"/>
                <w:szCs w:val="18"/>
              </w:rPr>
            </w:pPr>
            <w:r w:rsidRPr="00315F27">
              <w:rPr>
                <w:sz w:val="18"/>
                <w:szCs w:val="18"/>
              </w:rPr>
              <w:t>60.</w:t>
            </w:r>
          </w:p>
        </w:tc>
        <w:tc>
          <w:tcPr>
            <w:tcW w:w="1597" w:type="dxa"/>
            <w:noWrap/>
            <w:vAlign w:val="center"/>
          </w:tcPr>
          <w:p w14:paraId="5F44C1AE" w14:textId="53313F62" w:rsidR="00162198" w:rsidRPr="00315F27" w:rsidRDefault="00162198" w:rsidP="00162198">
            <w:pPr>
              <w:jc w:val="center"/>
              <w:rPr>
                <w:sz w:val="18"/>
                <w:szCs w:val="18"/>
              </w:rPr>
            </w:pPr>
            <w:r w:rsidRPr="00315F27">
              <w:rPr>
                <w:color w:val="000000"/>
                <w:sz w:val="18"/>
                <w:szCs w:val="18"/>
              </w:rPr>
              <w:t>Rečica ob Savinji</w:t>
            </w:r>
          </w:p>
        </w:tc>
        <w:tc>
          <w:tcPr>
            <w:tcW w:w="2196" w:type="dxa"/>
            <w:noWrap/>
            <w:vAlign w:val="center"/>
          </w:tcPr>
          <w:p w14:paraId="6BC71523" w14:textId="235973A3" w:rsidR="00162198" w:rsidRPr="00315F27" w:rsidRDefault="00162198" w:rsidP="00162198">
            <w:pPr>
              <w:jc w:val="center"/>
              <w:rPr>
                <w:sz w:val="18"/>
                <w:szCs w:val="18"/>
              </w:rPr>
            </w:pPr>
            <w:r w:rsidRPr="00315F27">
              <w:rPr>
                <w:color w:val="000000"/>
                <w:sz w:val="18"/>
                <w:szCs w:val="18"/>
              </w:rPr>
              <w:t>Savinja</w:t>
            </w:r>
          </w:p>
        </w:tc>
        <w:tc>
          <w:tcPr>
            <w:tcW w:w="3621" w:type="dxa"/>
            <w:vAlign w:val="center"/>
          </w:tcPr>
          <w:p w14:paraId="4F82D341" w14:textId="39B5F04F" w:rsidR="00162198" w:rsidRPr="00315F27" w:rsidRDefault="00162198" w:rsidP="00162198">
            <w:pPr>
              <w:jc w:val="center"/>
              <w:rPr>
                <w:sz w:val="18"/>
                <w:szCs w:val="18"/>
              </w:rPr>
            </w:pPr>
            <w:r w:rsidRPr="00315F27">
              <w:rPr>
                <w:color w:val="000000"/>
                <w:sz w:val="18"/>
                <w:szCs w:val="18"/>
              </w:rPr>
              <w:t>Izvedba sanitarne sečnje po Odločbi ZGS - Spodnja Rečica</w:t>
            </w:r>
          </w:p>
        </w:tc>
      </w:tr>
      <w:tr w:rsidR="00162198" w:rsidRPr="000417FD" w14:paraId="2EBA81E8" w14:textId="77777777" w:rsidTr="00BE22B1">
        <w:trPr>
          <w:trHeight w:val="300"/>
        </w:trPr>
        <w:tc>
          <w:tcPr>
            <w:tcW w:w="1648" w:type="dxa"/>
            <w:noWrap/>
            <w:vAlign w:val="center"/>
            <w:hideMark/>
          </w:tcPr>
          <w:p w14:paraId="3DC5B39B" w14:textId="77777777" w:rsidR="00162198" w:rsidRPr="00315F27" w:rsidRDefault="00162198" w:rsidP="00162198">
            <w:pPr>
              <w:jc w:val="center"/>
              <w:rPr>
                <w:sz w:val="18"/>
                <w:szCs w:val="18"/>
              </w:rPr>
            </w:pPr>
            <w:r w:rsidRPr="00315F27">
              <w:rPr>
                <w:sz w:val="18"/>
                <w:szCs w:val="18"/>
              </w:rPr>
              <w:t>61.</w:t>
            </w:r>
          </w:p>
        </w:tc>
        <w:tc>
          <w:tcPr>
            <w:tcW w:w="1597" w:type="dxa"/>
            <w:noWrap/>
            <w:vAlign w:val="center"/>
          </w:tcPr>
          <w:p w14:paraId="648814B4" w14:textId="13D0D41A" w:rsidR="00162198" w:rsidRPr="00315F27" w:rsidRDefault="00162198" w:rsidP="00162198">
            <w:pPr>
              <w:jc w:val="center"/>
              <w:rPr>
                <w:sz w:val="18"/>
                <w:szCs w:val="18"/>
              </w:rPr>
            </w:pPr>
            <w:r w:rsidRPr="00315F27">
              <w:rPr>
                <w:color w:val="000000"/>
                <w:sz w:val="18"/>
                <w:szCs w:val="18"/>
              </w:rPr>
              <w:t>Rogaška Slatina</w:t>
            </w:r>
          </w:p>
        </w:tc>
        <w:tc>
          <w:tcPr>
            <w:tcW w:w="2196" w:type="dxa"/>
            <w:noWrap/>
            <w:vAlign w:val="center"/>
          </w:tcPr>
          <w:p w14:paraId="538F1D99" w14:textId="4D65B546" w:rsidR="00162198" w:rsidRPr="00315F27" w:rsidRDefault="00162198" w:rsidP="00162198">
            <w:pPr>
              <w:jc w:val="center"/>
              <w:rPr>
                <w:sz w:val="18"/>
                <w:szCs w:val="18"/>
              </w:rPr>
            </w:pPr>
            <w:proofErr w:type="spellStart"/>
            <w:r w:rsidRPr="00315F27">
              <w:rPr>
                <w:color w:val="000000"/>
                <w:sz w:val="18"/>
                <w:szCs w:val="18"/>
              </w:rPr>
              <w:t>Negojščica</w:t>
            </w:r>
            <w:proofErr w:type="spellEnd"/>
          </w:p>
        </w:tc>
        <w:tc>
          <w:tcPr>
            <w:tcW w:w="3621" w:type="dxa"/>
            <w:vAlign w:val="center"/>
          </w:tcPr>
          <w:p w14:paraId="346F591D" w14:textId="51E81160" w:rsidR="00162198" w:rsidRPr="00315F27" w:rsidRDefault="00162198" w:rsidP="00162198">
            <w:pPr>
              <w:jc w:val="center"/>
              <w:rPr>
                <w:sz w:val="18"/>
                <w:szCs w:val="18"/>
              </w:rPr>
            </w:pPr>
            <w:proofErr w:type="spellStart"/>
            <w:r w:rsidRPr="00315F27">
              <w:rPr>
                <w:color w:val="000000"/>
                <w:sz w:val="18"/>
                <w:szCs w:val="18"/>
              </w:rPr>
              <w:t>Negojščica</w:t>
            </w:r>
            <w:proofErr w:type="spellEnd"/>
            <w:r w:rsidRPr="00315F27">
              <w:rPr>
                <w:color w:val="000000"/>
                <w:sz w:val="18"/>
                <w:szCs w:val="18"/>
              </w:rPr>
              <w:t xml:space="preserve"> in Ločica v Rogaški Slatini - ureditev struge od nogometnega igrišča do kanaliziranega dela</w:t>
            </w:r>
          </w:p>
        </w:tc>
      </w:tr>
      <w:tr w:rsidR="00162198" w:rsidRPr="000417FD" w14:paraId="598CB4B5" w14:textId="77777777" w:rsidTr="00BE22B1">
        <w:trPr>
          <w:trHeight w:val="300"/>
        </w:trPr>
        <w:tc>
          <w:tcPr>
            <w:tcW w:w="1648" w:type="dxa"/>
            <w:noWrap/>
            <w:vAlign w:val="center"/>
            <w:hideMark/>
          </w:tcPr>
          <w:p w14:paraId="441668FD" w14:textId="77777777" w:rsidR="00162198" w:rsidRPr="00315F27" w:rsidRDefault="00162198" w:rsidP="00162198">
            <w:pPr>
              <w:jc w:val="center"/>
              <w:rPr>
                <w:sz w:val="18"/>
                <w:szCs w:val="18"/>
              </w:rPr>
            </w:pPr>
            <w:r w:rsidRPr="00315F27">
              <w:rPr>
                <w:sz w:val="18"/>
                <w:szCs w:val="18"/>
              </w:rPr>
              <w:t>62.</w:t>
            </w:r>
          </w:p>
        </w:tc>
        <w:tc>
          <w:tcPr>
            <w:tcW w:w="1597" w:type="dxa"/>
            <w:noWrap/>
            <w:vAlign w:val="center"/>
          </w:tcPr>
          <w:p w14:paraId="2AC6853B" w14:textId="4EEF6CA3" w:rsidR="00162198" w:rsidRPr="00315F27" w:rsidRDefault="00162198" w:rsidP="00162198">
            <w:pPr>
              <w:jc w:val="center"/>
              <w:rPr>
                <w:sz w:val="18"/>
                <w:szCs w:val="18"/>
              </w:rPr>
            </w:pPr>
            <w:r w:rsidRPr="00315F27">
              <w:rPr>
                <w:color w:val="000000"/>
                <w:sz w:val="18"/>
                <w:szCs w:val="18"/>
              </w:rPr>
              <w:t>Rogaška Slatina</w:t>
            </w:r>
          </w:p>
        </w:tc>
        <w:tc>
          <w:tcPr>
            <w:tcW w:w="2196" w:type="dxa"/>
            <w:noWrap/>
            <w:vAlign w:val="center"/>
          </w:tcPr>
          <w:p w14:paraId="1CF201AD" w14:textId="52277E1C" w:rsidR="00162198" w:rsidRPr="00315F27" w:rsidRDefault="00162198" w:rsidP="00162198">
            <w:pPr>
              <w:jc w:val="center"/>
              <w:rPr>
                <w:sz w:val="18"/>
                <w:szCs w:val="18"/>
              </w:rPr>
            </w:pPr>
            <w:proofErr w:type="spellStart"/>
            <w:r w:rsidRPr="00315F27">
              <w:rPr>
                <w:color w:val="000000"/>
                <w:sz w:val="18"/>
                <w:szCs w:val="18"/>
              </w:rPr>
              <w:t>Negojščica</w:t>
            </w:r>
            <w:proofErr w:type="spellEnd"/>
          </w:p>
        </w:tc>
        <w:tc>
          <w:tcPr>
            <w:tcW w:w="3621" w:type="dxa"/>
            <w:vAlign w:val="center"/>
          </w:tcPr>
          <w:p w14:paraId="0B370A24" w14:textId="501DCA4B"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69008FD6" w14:textId="77777777" w:rsidTr="00BE22B1">
        <w:trPr>
          <w:trHeight w:val="300"/>
        </w:trPr>
        <w:tc>
          <w:tcPr>
            <w:tcW w:w="1648" w:type="dxa"/>
            <w:noWrap/>
            <w:vAlign w:val="center"/>
            <w:hideMark/>
          </w:tcPr>
          <w:p w14:paraId="05FD7559" w14:textId="77777777" w:rsidR="00162198" w:rsidRPr="00315F27" w:rsidRDefault="00162198" w:rsidP="00162198">
            <w:pPr>
              <w:jc w:val="center"/>
              <w:rPr>
                <w:sz w:val="18"/>
                <w:szCs w:val="18"/>
              </w:rPr>
            </w:pPr>
            <w:r w:rsidRPr="00315F27">
              <w:rPr>
                <w:sz w:val="18"/>
                <w:szCs w:val="18"/>
              </w:rPr>
              <w:t>63.</w:t>
            </w:r>
          </w:p>
        </w:tc>
        <w:tc>
          <w:tcPr>
            <w:tcW w:w="1597" w:type="dxa"/>
            <w:noWrap/>
            <w:vAlign w:val="center"/>
          </w:tcPr>
          <w:p w14:paraId="678B98E4" w14:textId="21E67C16" w:rsidR="00162198" w:rsidRPr="00315F27" w:rsidRDefault="00162198" w:rsidP="00162198">
            <w:pPr>
              <w:jc w:val="center"/>
              <w:rPr>
                <w:sz w:val="18"/>
                <w:szCs w:val="18"/>
              </w:rPr>
            </w:pPr>
            <w:r w:rsidRPr="00315F27">
              <w:rPr>
                <w:color w:val="000000"/>
                <w:sz w:val="18"/>
                <w:szCs w:val="18"/>
              </w:rPr>
              <w:t>Rogatec</w:t>
            </w:r>
          </w:p>
        </w:tc>
        <w:tc>
          <w:tcPr>
            <w:tcW w:w="2196" w:type="dxa"/>
            <w:noWrap/>
            <w:vAlign w:val="center"/>
          </w:tcPr>
          <w:p w14:paraId="7175608E" w14:textId="22330D7E" w:rsidR="00162198" w:rsidRPr="00315F27" w:rsidRDefault="00162198" w:rsidP="00162198">
            <w:pPr>
              <w:jc w:val="center"/>
              <w:rPr>
                <w:sz w:val="18"/>
                <w:szCs w:val="18"/>
              </w:rPr>
            </w:pPr>
            <w:r w:rsidRPr="00315F27">
              <w:rPr>
                <w:color w:val="000000"/>
                <w:sz w:val="18"/>
                <w:szCs w:val="18"/>
              </w:rPr>
              <w:t>Sotla</w:t>
            </w:r>
          </w:p>
        </w:tc>
        <w:tc>
          <w:tcPr>
            <w:tcW w:w="3621" w:type="dxa"/>
            <w:vAlign w:val="center"/>
          </w:tcPr>
          <w:p w14:paraId="3F061FD9" w14:textId="1B9968C7" w:rsidR="00162198" w:rsidRPr="00315F27" w:rsidRDefault="00162198" w:rsidP="00162198">
            <w:pPr>
              <w:jc w:val="center"/>
              <w:rPr>
                <w:sz w:val="18"/>
                <w:szCs w:val="18"/>
              </w:rPr>
            </w:pPr>
            <w:r w:rsidRPr="00315F27">
              <w:rPr>
                <w:color w:val="000000"/>
                <w:sz w:val="18"/>
                <w:szCs w:val="18"/>
              </w:rPr>
              <w:t xml:space="preserve">Sotla v Rogatcu - ureditev struge od mejnega prehoda Rogatec do </w:t>
            </w:r>
            <w:proofErr w:type="spellStart"/>
            <w:r w:rsidRPr="00315F27">
              <w:rPr>
                <w:color w:val="000000"/>
                <w:sz w:val="18"/>
                <w:szCs w:val="18"/>
              </w:rPr>
              <w:t>Kutnerjevega</w:t>
            </w:r>
            <w:proofErr w:type="spellEnd"/>
            <w:r w:rsidRPr="00315F27">
              <w:rPr>
                <w:color w:val="000000"/>
                <w:sz w:val="18"/>
                <w:szCs w:val="18"/>
              </w:rPr>
              <w:t xml:space="preserve"> grabna - Faza 1</w:t>
            </w:r>
          </w:p>
        </w:tc>
      </w:tr>
      <w:tr w:rsidR="00162198" w:rsidRPr="000417FD" w14:paraId="4981BD81" w14:textId="77777777" w:rsidTr="00BE22B1">
        <w:trPr>
          <w:trHeight w:val="300"/>
        </w:trPr>
        <w:tc>
          <w:tcPr>
            <w:tcW w:w="1648" w:type="dxa"/>
            <w:noWrap/>
            <w:vAlign w:val="center"/>
            <w:hideMark/>
          </w:tcPr>
          <w:p w14:paraId="559AF3EF" w14:textId="77777777" w:rsidR="00162198" w:rsidRPr="00315F27" w:rsidRDefault="00162198" w:rsidP="00162198">
            <w:pPr>
              <w:jc w:val="center"/>
              <w:rPr>
                <w:sz w:val="18"/>
                <w:szCs w:val="18"/>
              </w:rPr>
            </w:pPr>
            <w:r w:rsidRPr="00315F27">
              <w:rPr>
                <w:sz w:val="18"/>
                <w:szCs w:val="18"/>
              </w:rPr>
              <w:t>64.</w:t>
            </w:r>
          </w:p>
        </w:tc>
        <w:tc>
          <w:tcPr>
            <w:tcW w:w="1597" w:type="dxa"/>
            <w:noWrap/>
            <w:vAlign w:val="center"/>
          </w:tcPr>
          <w:p w14:paraId="348D06F2" w14:textId="67555123" w:rsidR="00162198" w:rsidRPr="00315F27" w:rsidRDefault="00162198" w:rsidP="00162198">
            <w:pPr>
              <w:jc w:val="center"/>
              <w:rPr>
                <w:sz w:val="18"/>
                <w:szCs w:val="18"/>
              </w:rPr>
            </w:pPr>
            <w:r w:rsidRPr="00315F27">
              <w:rPr>
                <w:color w:val="000000"/>
                <w:sz w:val="18"/>
                <w:szCs w:val="18"/>
              </w:rPr>
              <w:t>Rogatec</w:t>
            </w:r>
          </w:p>
        </w:tc>
        <w:tc>
          <w:tcPr>
            <w:tcW w:w="2196" w:type="dxa"/>
            <w:noWrap/>
            <w:vAlign w:val="center"/>
          </w:tcPr>
          <w:p w14:paraId="215033B4" w14:textId="4F16AA6B" w:rsidR="00162198" w:rsidRPr="00315F27" w:rsidRDefault="00162198" w:rsidP="00162198">
            <w:pPr>
              <w:jc w:val="center"/>
              <w:rPr>
                <w:sz w:val="18"/>
                <w:szCs w:val="18"/>
              </w:rPr>
            </w:pPr>
            <w:proofErr w:type="spellStart"/>
            <w:r w:rsidRPr="00315F27">
              <w:rPr>
                <w:color w:val="000000"/>
                <w:sz w:val="18"/>
                <w:szCs w:val="18"/>
              </w:rPr>
              <w:t>Draganja</w:t>
            </w:r>
            <w:proofErr w:type="spellEnd"/>
          </w:p>
        </w:tc>
        <w:tc>
          <w:tcPr>
            <w:tcW w:w="3621" w:type="dxa"/>
            <w:vAlign w:val="center"/>
          </w:tcPr>
          <w:p w14:paraId="1CDC464D" w14:textId="3394AAA1" w:rsidR="00162198" w:rsidRPr="00315F27" w:rsidRDefault="00162198" w:rsidP="00162198">
            <w:pPr>
              <w:jc w:val="center"/>
              <w:rPr>
                <w:sz w:val="18"/>
                <w:szCs w:val="18"/>
              </w:rPr>
            </w:pPr>
            <w:proofErr w:type="spellStart"/>
            <w:r w:rsidRPr="00315F27">
              <w:rPr>
                <w:color w:val="000000"/>
                <w:sz w:val="18"/>
                <w:szCs w:val="18"/>
              </w:rPr>
              <w:t>Draganja</w:t>
            </w:r>
            <w:proofErr w:type="spellEnd"/>
            <w:r w:rsidRPr="00315F27">
              <w:rPr>
                <w:color w:val="000000"/>
                <w:sz w:val="18"/>
                <w:szCs w:val="18"/>
              </w:rPr>
              <w:t xml:space="preserve"> v Rogatcu - ureditev struge od km 0+000 do km 0+390 in od km 1+550 do km 2+160</w:t>
            </w:r>
          </w:p>
        </w:tc>
      </w:tr>
      <w:tr w:rsidR="00162198" w:rsidRPr="000417FD" w14:paraId="07BF1EED" w14:textId="77777777" w:rsidTr="00BE22B1">
        <w:trPr>
          <w:trHeight w:val="600"/>
        </w:trPr>
        <w:tc>
          <w:tcPr>
            <w:tcW w:w="1648" w:type="dxa"/>
            <w:noWrap/>
            <w:vAlign w:val="center"/>
            <w:hideMark/>
          </w:tcPr>
          <w:p w14:paraId="114FED49" w14:textId="77777777" w:rsidR="00162198" w:rsidRPr="00315F27" w:rsidRDefault="00162198" w:rsidP="00162198">
            <w:pPr>
              <w:jc w:val="center"/>
              <w:rPr>
                <w:sz w:val="18"/>
                <w:szCs w:val="18"/>
              </w:rPr>
            </w:pPr>
            <w:r w:rsidRPr="00315F27">
              <w:rPr>
                <w:sz w:val="18"/>
                <w:szCs w:val="18"/>
              </w:rPr>
              <w:t>65.</w:t>
            </w:r>
          </w:p>
        </w:tc>
        <w:tc>
          <w:tcPr>
            <w:tcW w:w="1597" w:type="dxa"/>
            <w:noWrap/>
            <w:vAlign w:val="center"/>
          </w:tcPr>
          <w:p w14:paraId="424EC0D1" w14:textId="6962C192" w:rsidR="00162198" w:rsidRPr="00315F27" w:rsidRDefault="00162198" w:rsidP="00162198">
            <w:pPr>
              <w:jc w:val="center"/>
              <w:rPr>
                <w:sz w:val="18"/>
                <w:szCs w:val="18"/>
              </w:rPr>
            </w:pPr>
            <w:r w:rsidRPr="00315F27">
              <w:rPr>
                <w:color w:val="000000"/>
                <w:sz w:val="18"/>
                <w:szCs w:val="18"/>
              </w:rPr>
              <w:t>Rogatec</w:t>
            </w:r>
          </w:p>
        </w:tc>
        <w:tc>
          <w:tcPr>
            <w:tcW w:w="2196" w:type="dxa"/>
            <w:noWrap/>
            <w:vAlign w:val="center"/>
          </w:tcPr>
          <w:p w14:paraId="6247EDB6" w14:textId="0CA8EB23" w:rsidR="00162198" w:rsidRPr="00315F27" w:rsidRDefault="00162198" w:rsidP="00162198">
            <w:pPr>
              <w:jc w:val="center"/>
              <w:rPr>
                <w:sz w:val="18"/>
                <w:szCs w:val="18"/>
              </w:rPr>
            </w:pPr>
            <w:proofErr w:type="spellStart"/>
            <w:r w:rsidRPr="00315F27">
              <w:rPr>
                <w:color w:val="000000"/>
                <w:sz w:val="18"/>
                <w:szCs w:val="18"/>
              </w:rPr>
              <w:t>Draganja</w:t>
            </w:r>
            <w:proofErr w:type="spellEnd"/>
          </w:p>
        </w:tc>
        <w:tc>
          <w:tcPr>
            <w:tcW w:w="3621" w:type="dxa"/>
            <w:vAlign w:val="center"/>
          </w:tcPr>
          <w:p w14:paraId="7C774C82" w14:textId="4751632C"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07D067DB" w14:textId="77777777" w:rsidTr="00BE22B1">
        <w:trPr>
          <w:trHeight w:val="600"/>
        </w:trPr>
        <w:tc>
          <w:tcPr>
            <w:tcW w:w="1648" w:type="dxa"/>
            <w:noWrap/>
            <w:vAlign w:val="center"/>
            <w:hideMark/>
          </w:tcPr>
          <w:p w14:paraId="4A121BC6" w14:textId="77777777" w:rsidR="00162198" w:rsidRPr="00315F27" w:rsidRDefault="00162198" w:rsidP="00162198">
            <w:pPr>
              <w:jc w:val="center"/>
              <w:rPr>
                <w:sz w:val="18"/>
                <w:szCs w:val="18"/>
              </w:rPr>
            </w:pPr>
            <w:r w:rsidRPr="00315F27">
              <w:rPr>
                <w:sz w:val="18"/>
                <w:szCs w:val="18"/>
              </w:rPr>
              <w:t>66.</w:t>
            </w:r>
          </w:p>
        </w:tc>
        <w:tc>
          <w:tcPr>
            <w:tcW w:w="1597" w:type="dxa"/>
            <w:noWrap/>
            <w:vAlign w:val="center"/>
          </w:tcPr>
          <w:p w14:paraId="33C0652E" w14:textId="18567770" w:rsidR="00162198" w:rsidRPr="00315F27" w:rsidRDefault="00162198" w:rsidP="00162198">
            <w:pPr>
              <w:jc w:val="center"/>
              <w:rPr>
                <w:sz w:val="18"/>
                <w:szCs w:val="18"/>
              </w:rPr>
            </w:pPr>
            <w:r w:rsidRPr="00315F27">
              <w:rPr>
                <w:color w:val="000000"/>
                <w:sz w:val="18"/>
                <w:szCs w:val="18"/>
              </w:rPr>
              <w:t>Rogatec</w:t>
            </w:r>
          </w:p>
        </w:tc>
        <w:tc>
          <w:tcPr>
            <w:tcW w:w="2196" w:type="dxa"/>
            <w:noWrap/>
            <w:vAlign w:val="center"/>
          </w:tcPr>
          <w:p w14:paraId="76F65EEA" w14:textId="4830BF1B" w:rsidR="00162198" w:rsidRPr="00315F27" w:rsidRDefault="00162198" w:rsidP="00162198">
            <w:pPr>
              <w:jc w:val="center"/>
              <w:rPr>
                <w:sz w:val="18"/>
                <w:szCs w:val="18"/>
              </w:rPr>
            </w:pPr>
            <w:r w:rsidRPr="00315F27">
              <w:rPr>
                <w:color w:val="000000"/>
                <w:sz w:val="18"/>
                <w:szCs w:val="18"/>
              </w:rPr>
              <w:t>Sotla</w:t>
            </w:r>
          </w:p>
        </w:tc>
        <w:tc>
          <w:tcPr>
            <w:tcW w:w="3621" w:type="dxa"/>
            <w:vAlign w:val="center"/>
          </w:tcPr>
          <w:p w14:paraId="64A4229A" w14:textId="11204A39"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6C7BE20A" w14:textId="77777777" w:rsidTr="00BE22B1">
        <w:trPr>
          <w:trHeight w:val="600"/>
        </w:trPr>
        <w:tc>
          <w:tcPr>
            <w:tcW w:w="1648" w:type="dxa"/>
            <w:noWrap/>
            <w:vAlign w:val="center"/>
            <w:hideMark/>
          </w:tcPr>
          <w:p w14:paraId="612D0457" w14:textId="77777777" w:rsidR="00162198" w:rsidRPr="00315F27" w:rsidRDefault="00162198" w:rsidP="00162198">
            <w:pPr>
              <w:jc w:val="center"/>
              <w:rPr>
                <w:sz w:val="18"/>
                <w:szCs w:val="18"/>
              </w:rPr>
            </w:pPr>
            <w:r w:rsidRPr="00315F27">
              <w:rPr>
                <w:sz w:val="18"/>
                <w:szCs w:val="18"/>
              </w:rPr>
              <w:t>67.</w:t>
            </w:r>
          </w:p>
        </w:tc>
        <w:tc>
          <w:tcPr>
            <w:tcW w:w="1597" w:type="dxa"/>
            <w:noWrap/>
            <w:vAlign w:val="center"/>
          </w:tcPr>
          <w:p w14:paraId="170C57E6" w14:textId="1ECC3743" w:rsidR="00162198" w:rsidRPr="00315F27" w:rsidRDefault="00162198" w:rsidP="00162198">
            <w:pPr>
              <w:jc w:val="center"/>
              <w:rPr>
                <w:sz w:val="18"/>
                <w:szCs w:val="18"/>
              </w:rPr>
            </w:pPr>
            <w:r w:rsidRPr="00315F27">
              <w:rPr>
                <w:color w:val="000000"/>
                <w:sz w:val="18"/>
                <w:szCs w:val="18"/>
              </w:rPr>
              <w:t>Solčava</w:t>
            </w:r>
          </w:p>
        </w:tc>
        <w:tc>
          <w:tcPr>
            <w:tcW w:w="2196" w:type="dxa"/>
            <w:noWrap/>
            <w:vAlign w:val="center"/>
          </w:tcPr>
          <w:p w14:paraId="4F94C14F" w14:textId="1B70D4EB" w:rsidR="00162198" w:rsidRPr="00315F27" w:rsidRDefault="00162198" w:rsidP="00162198">
            <w:pPr>
              <w:jc w:val="center"/>
              <w:rPr>
                <w:sz w:val="18"/>
                <w:szCs w:val="18"/>
              </w:rPr>
            </w:pPr>
            <w:proofErr w:type="spellStart"/>
            <w:r w:rsidRPr="00315F27">
              <w:rPr>
                <w:color w:val="000000"/>
                <w:sz w:val="18"/>
                <w:szCs w:val="18"/>
              </w:rPr>
              <w:t>Kotovec</w:t>
            </w:r>
            <w:proofErr w:type="spellEnd"/>
          </w:p>
        </w:tc>
        <w:tc>
          <w:tcPr>
            <w:tcW w:w="3621" w:type="dxa"/>
            <w:vAlign w:val="center"/>
          </w:tcPr>
          <w:p w14:paraId="18C8DABA" w14:textId="52A4EB19"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20B1A61D" w14:textId="77777777" w:rsidTr="00BE22B1">
        <w:trPr>
          <w:trHeight w:val="300"/>
        </w:trPr>
        <w:tc>
          <w:tcPr>
            <w:tcW w:w="1648" w:type="dxa"/>
            <w:noWrap/>
            <w:vAlign w:val="center"/>
            <w:hideMark/>
          </w:tcPr>
          <w:p w14:paraId="679B9CFB" w14:textId="77777777" w:rsidR="00162198" w:rsidRPr="00315F27" w:rsidRDefault="00162198" w:rsidP="00162198">
            <w:pPr>
              <w:jc w:val="center"/>
              <w:rPr>
                <w:sz w:val="18"/>
                <w:szCs w:val="18"/>
              </w:rPr>
            </w:pPr>
            <w:r w:rsidRPr="00315F27">
              <w:rPr>
                <w:sz w:val="18"/>
                <w:szCs w:val="18"/>
              </w:rPr>
              <w:t>68.</w:t>
            </w:r>
          </w:p>
        </w:tc>
        <w:tc>
          <w:tcPr>
            <w:tcW w:w="1597" w:type="dxa"/>
            <w:noWrap/>
            <w:vAlign w:val="center"/>
          </w:tcPr>
          <w:p w14:paraId="57E2330E" w14:textId="1BDC12F9" w:rsidR="00162198" w:rsidRPr="00315F27" w:rsidRDefault="00162198" w:rsidP="00162198">
            <w:pPr>
              <w:jc w:val="center"/>
              <w:rPr>
                <w:sz w:val="18"/>
                <w:szCs w:val="18"/>
              </w:rPr>
            </w:pPr>
            <w:r w:rsidRPr="00315F27">
              <w:rPr>
                <w:color w:val="000000"/>
                <w:sz w:val="18"/>
                <w:szCs w:val="18"/>
              </w:rPr>
              <w:t>Solčava</w:t>
            </w:r>
          </w:p>
        </w:tc>
        <w:tc>
          <w:tcPr>
            <w:tcW w:w="2196" w:type="dxa"/>
            <w:noWrap/>
            <w:vAlign w:val="center"/>
          </w:tcPr>
          <w:p w14:paraId="1BCD932E" w14:textId="64D09BB8" w:rsidR="00162198" w:rsidRPr="00315F27" w:rsidRDefault="00162198" w:rsidP="00162198">
            <w:pPr>
              <w:jc w:val="center"/>
              <w:rPr>
                <w:sz w:val="18"/>
                <w:szCs w:val="18"/>
              </w:rPr>
            </w:pPr>
            <w:proofErr w:type="spellStart"/>
            <w:r w:rsidRPr="00315F27">
              <w:rPr>
                <w:color w:val="000000"/>
                <w:sz w:val="18"/>
                <w:szCs w:val="18"/>
              </w:rPr>
              <w:t>Kotovec</w:t>
            </w:r>
            <w:proofErr w:type="spellEnd"/>
          </w:p>
        </w:tc>
        <w:tc>
          <w:tcPr>
            <w:tcW w:w="3621" w:type="dxa"/>
            <w:vAlign w:val="center"/>
          </w:tcPr>
          <w:p w14:paraId="3893FF30" w14:textId="31F2C3B4"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458DF3EF" w14:textId="77777777" w:rsidTr="00BE22B1">
        <w:trPr>
          <w:trHeight w:val="300"/>
        </w:trPr>
        <w:tc>
          <w:tcPr>
            <w:tcW w:w="1648" w:type="dxa"/>
            <w:noWrap/>
            <w:vAlign w:val="center"/>
            <w:hideMark/>
          </w:tcPr>
          <w:p w14:paraId="5A3E598F" w14:textId="77777777" w:rsidR="00162198" w:rsidRPr="00315F27" w:rsidRDefault="00162198" w:rsidP="00162198">
            <w:pPr>
              <w:jc w:val="center"/>
              <w:rPr>
                <w:sz w:val="18"/>
                <w:szCs w:val="18"/>
              </w:rPr>
            </w:pPr>
            <w:r w:rsidRPr="00315F27">
              <w:rPr>
                <w:sz w:val="18"/>
                <w:szCs w:val="18"/>
              </w:rPr>
              <w:t>69.</w:t>
            </w:r>
          </w:p>
        </w:tc>
        <w:tc>
          <w:tcPr>
            <w:tcW w:w="1597" w:type="dxa"/>
            <w:noWrap/>
            <w:vAlign w:val="center"/>
          </w:tcPr>
          <w:p w14:paraId="24FEB78A" w14:textId="494A8C68" w:rsidR="00162198" w:rsidRPr="00315F27" w:rsidRDefault="00162198" w:rsidP="00162198">
            <w:pPr>
              <w:jc w:val="center"/>
              <w:rPr>
                <w:sz w:val="18"/>
                <w:szCs w:val="18"/>
              </w:rPr>
            </w:pPr>
            <w:r w:rsidRPr="00315F27">
              <w:rPr>
                <w:color w:val="000000"/>
                <w:sz w:val="18"/>
                <w:szCs w:val="18"/>
              </w:rPr>
              <w:t>Solčava</w:t>
            </w:r>
          </w:p>
        </w:tc>
        <w:tc>
          <w:tcPr>
            <w:tcW w:w="2196" w:type="dxa"/>
            <w:noWrap/>
            <w:vAlign w:val="center"/>
          </w:tcPr>
          <w:p w14:paraId="5AD3F4E2" w14:textId="4BF95E94" w:rsidR="00162198" w:rsidRPr="00315F27" w:rsidRDefault="00162198" w:rsidP="00162198">
            <w:pPr>
              <w:jc w:val="center"/>
              <w:rPr>
                <w:sz w:val="18"/>
                <w:szCs w:val="18"/>
              </w:rPr>
            </w:pPr>
            <w:proofErr w:type="spellStart"/>
            <w:r w:rsidRPr="00315F27">
              <w:rPr>
                <w:color w:val="000000"/>
                <w:sz w:val="18"/>
                <w:szCs w:val="18"/>
              </w:rPr>
              <w:t>Kotovec</w:t>
            </w:r>
            <w:proofErr w:type="spellEnd"/>
          </w:p>
        </w:tc>
        <w:tc>
          <w:tcPr>
            <w:tcW w:w="3621" w:type="dxa"/>
            <w:vAlign w:val="center"/>
          </w:tcPr>
          <w:p w14:paraId="10667472" w14:textId="38AE23B7"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6682AF2D" w14:textId="77777777" w:rsidTr="00BE22B1">
        <w:trPr>
          <w:trHeight w:val="600"/>
        </w:trPr>
        <w:tc>
          <w:tcPr>
            <w:tcW w:w="1648" w:type="dxa"/>
            <w:noWrap/>
            <w:vAlign w:val="center"/>
            <w:hideMark/>
          </w:tcPr>
          <w:p w14:paraId="71D3EC57" w14:textId="77777777" w:rsidR="00162198" w:rsidRPr="00315F27" w:rsidRDefault="00162198" w:rsidP="00162198">
            <w:pPr>
              <w:jc w:val="center"/>
              <w:rPr>
                <w:sz w:val="18"/>
                <w:szCs w:val="18"/>
              </w:rPr>
            </w:pPr>
            <w:r w:rsidRPr="00315F27">
              <w:rPr>
                <w:sz w:val="18"/>
                <w:szCs w:val="18"/>
              </w:rPr>
              <w:t>70.</w:t>
            </w:r>
          </w:p>
        </w:tc>
        <w:tc>
          <w:tcPr>
            <w:tcW w:w="1597" w:type="dxa"/>
            <w:noWrap/>
            <w:vAlign w:val="center"/>
          </w:tcPr>
          <w:p w14:paraId="6A1EC19C" w14:textId="0B9CF60E" w:rsidR="00162198" w:rsidRPr="00315F27" w:rsidRDefault="00162198" w:rsidP="00162198">
            <w:pPr>
              <w:jc w:val="center"/>
              <w:rPr>
                <w:sz w:val="18"/>
                <w:szCs w:val="18"/>
              </w:rPr>
            </w:pPr>
            <w:r w:rsidRPr="00315F27">
              <w:rPr>
                <w:color w:val="000000"/>
                <w:sz w:val="18"/>
                <w:szCs w:val="18"/>
              </w:rPr>
              <w:t>Solčava</w:t>
            </w:r>
          </w:p>
        </w:tc>
        <w:tc>
          <w:tcPr>
            <w:tcW w:w="2196" w:type="dxa"/>
            <w:noWrap/>
            <w:vAlign w:val="center"/>
          </w:tcPr>
          <w:p w14:paraId="38F66F30" w14:textId="1F983102" w:rsidR="00162198" w:rsidRPr="00315F27" w:rsidRDefault="00162198" w:rsidP="00162198">
            <w:pPr>
              <w:jc w:val="center"/>
              <w:rPr>
                <w:sz w:val="18"/>
                <w:szCs w:val="18"/>
              </w:rPr>
            </w:pPr>
            <w:proofErr w:type="spellStart"/>
            <w:r w:rsidRPr="00315F27">
              <w:rPr>
                <w:color w:val="000000"/>
                <w:sz w:val="18"/>
                <w:szCs w:val="18"/>
              </w:rPr>
              <w:t>Kotovec</w:t>
            </w:r>
            <w:proofErr w:type="spellEnd"/>
          </w:p>
        </w:tc>
        <w:tc>
          <w:tcPr>
            <w:tcW w:w="3621" w:type="dxa"/>
            <w:vAlign w:val="center"/>
          </w:tcPr>
          <w:p w14:paraId="61146565" w14:textId="2C9CDCDD"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6F003BDA" w14:textId="77777777" w:rsidTr="00BE22B1">
        <w:trPr>
          <w:trHeight w:val="300"/>
        </w:trPr>
        <w:tc>
          <w:tcPr>
            <w:tcW w:w="1648" w:type="dxa"/>
            <w:noWrap/>
            <w:vAlign w:val="center"/>
            <w:hideMark/>
          </w:tcPr>
          <w:p w14:paraId="3E87493C" w14:textId="77777777" w:rsidR="00162198" w:rsidRPr="00315F27" w:rsidRDefault="00162198" w:rsidP="00162198">
            <w:pPr>
              <w:jc w:val="center"/>
              <w:rPr>
                <w:sz w:val="18"/>
                <w:szCs w:val="18"/>
              </w:rPr>
            </w:pPr>
            <w:r w:rsidRPr="00315F27">
              <w:rPr>
                <w:sz w:val="18"/>
                <w:szCs w:val="18"/>
              </w:rPr>
              <w:t>71.</w:t>
            </w:r>
          </w:p>
        </w:tc>
        <w:tc>
          <w:tcPr>
            <w:tcW w:w="1597" w:type="dxa"/>
            <w:noWrap/>
            <w:vAlign w:val="center"/>
          </w:tcPr>
          <w:p w14:paraId="67114E3F" w14:textId="18D1DA89" w:rsidR="00162198" w:rsidRPr="00315F27" w:rsidRDefault="00162198" w:rsidP="00162198">
            <w:pPr>
              <w:jc w:val="center"/>
              <w:rPr>
                <w:sz w:val="18"/>
                <w:szCs w:val="18"/>
              </w:rPr>
            </w:pPr>
            <w:r w:rsidRPr="00315F27">
              <w:rPr>
                <w:color w:val="000000"/>
                <w:sz w:val="18"/>
                <w:szCs w:val="18"/>
              </w:rPr>
              <w:t>Solčava</w:t>
            </w:r>
          </w:p>
        </w:tc>
        <w:tc>
          <w:tcPr>
            <w:tcW w:w="2196" w:type="dxa"/>
            <w:noWrap/>
            <w:vAlign w:val="center"/>
          </w:tcPr>
          <w:p w14:paraId="1DF3C3B8" w14:textId="45B981DA" w:rsidR="00162198" w:rsidRPr="00315F27" w:rsidRDefault="00162198" w:rsidP="00162198">
            <w:pPr>
              <w:jc w:val="center"/>
              <w:rPr>
                <w:sz w:val="18"/>
                <w:szCs w:val="18"/>
              </w:rPr>
            </w:pPr>
            <w:proofErr w:type="spellStart"/>
            <w:r w:rsidRPr="00315F27">
              <w:rPr>
                <w:color w:val="000000"/>
                <w:sz w:val="18"/>
                <w:szCs w:val="18"/>
              </w:rPr>
              <w:t>Kotovec</w:t>
            </w:r>
            <w:proofErr w:type="spellEnd"/>
          </w:p>
        </w:tc>
        <w:tc>
          <w:tcPr>
            <w:tcW w:w="3621" w:type="dxa"/>
            <w:vAlign w:val="center"/>
          </w:tcPr>
          <w:p w14:paraId="2BA834D9" w14:textId="78B757FE"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03B0EFDA" w14:textId="77777777" w:rsidTr="00BE22B1">
        <w:trPr>
          <w:trHeight w:val="300"/>
        </w:trPr>
        <w:tc>
          <w:tcPr>
            <w:tcW w:w="1648" w:type="dxa"/>
            <w:noWrap/>
            <w:vAlign w:val="center"/>
            <w:hideMark/>
          </w:tcPr>
          <w:p w14:paraId="7704FDEC" w14:textId="77777777" w:rsidR="00162198" w:rsidRPr="00315F27" w:rsidRDefault="00162198" w:rsidP="00162198">
            <w:pPr>
              <w:jc w:val="center"/>
              <w:rPr>
                <w:sz w:val="18"/>
                <w:szCs w:val="18"/>
              </w:rPr>
            </w:pPr>
            <w:r w:rsidRPr="00315F27">
              <w:rPr>
                <w:sz w:val="18"/>
                <w:szCs w:val="18"/>
              </w:rPr>
              <w:t>72.</w:t>
            </w:r>
          </w:p>
        </w:tc>
        <w:tc>
          <w:tcPr>
            <w:tcW w:w="1597" w:type="dxa"/>
            <w:noWrap/>
            <w:vAlign w:val="center"/>
          </w:tcPr>
          <w:p w14:paraId="158E3DF3" w14:textId="2CB79646" w:rsidR="00162198" w:rsidRPr="00315F27" w:rsidRDefault="00162198" w:rsidP="00162198">
            <w:pPr>
              <w:jc w:val="center"/>
              <w:rPr>
                <w:sz w:val="18"/>
                <w:szCs w:val="18"/>
              </w:rPr>
            </w:pPr>
            <w:r w:rsidRPr="00315F27">
              <w:rPr>
                <w:color w:val="000000"/>
                <w:sz w:val="18"/>
                <w:szCs w:val="18"/>
              </w:rPr>
              <w:t>Solčava</w:t>
            </w:r>
          </w:p>
        </w:tc>
        <w:tc>
          <w:tcPr>
            <w:tcW w:w="2196" w:type="dxa"/>
            <w:noWrap/>
            <w:vAlign w:val="center"/>
          </w:tcPr>
          <w:p w14:paraId="0CEB4675" w14:textId="1A0CBD98" w:rsidR="00162198" w:rsidRPr="00315F27" w:rsidRDefault="00162198" w:rsidP="00162198">
            <w:pPr>
              <w:jc w:val="center"/>
              <w:rPr>
                <w:sz w:val="18"/>
                <w:szCs w:val="18"/>
              </w:rPr>
            </w:pPr>
            <w:r w:rsidRPr="00315F27">
              <w:rPr>
                <w:color w:val="000000"/>
                <w:sz w:val="18"/>
                <w:szCs w:val="18"/>
              </w:rPr>
              <w:t>Črna</w:t>
            </w:r>
          </w:p>
        </w:tc>
        <w:tc>
          <w:tcPr>
            <w:tcW w:w="3621" w:type="dxa"/>
            <w:vAlign w:val="center"/>
          </w:tcPr>
          <w:p w14:paraId="38FAAC4E" w14:textId="75D2329A" w:rsidR="00162198" w:rsidRPr="00315F27" w:rsidRDefault="00162198" w:rsidP="00162198">
            <w:pPr>
              <w:jc w:val="center"/>
              <w:rPr>
                <w:sz w:val="18"/>
                <w:szCs w:val="18"/>
              </w:rPr>
            </w:pPr>
            <w:r w:rsidRPr="00315F27">
              <w:rPr>
                <w:color w:val="000000"/>
                <w:sz w:val="18"/>
                <w:szCs w:val="18"/>
              </w:rPr>
              <w:t xml:space="preserve">Črna in </w:t>
            </w:r>
            <w:proofErr w:type="spellStart"/>
            <w:r w:rsidRPr="00315F27">
              <w:rPr>
                <w:color w:val="000000"/>
                <w:sz w:val="18"/>
                <w:szCs w:val="18"/>
              </w:rPr>
              <w:t>Kotovec</w:t>
            </w:r>
            <w:proofErr w:type="spellEnd"/>
            <w:r w:rsidRPr="00315F27">
              <w:rPr>
                <w:color w:val="000000"/>
                <w:sz w:val="18"/>
                <w:szCs w:val="18"/>
              </w:rPr>
              <w:t xml:space="preserve"> v Logarski Dolini - Čiščenje Črne od km 0+000 do km 1+464 in </w:t>
            </w:r>
            <w:proofErr w:type="spellStart"/>
            <w:r w:rsidRPr="00315F27">
              <w:rPr>
                <w:color w:val="000000"/>
                <w:sz w:val="18"/>
                <w:szCs w:val="18"/>
              </w:rPr>
              <w:t>Kotovca</w:t>
            </w:r>
            <w:proofErr w:type="spellEnd"/>
            <w:r w:rsidRPr="00315F27">
              <w:rPr>
                <w:color w:val="000000"/>
                <w:sz w:val="18"/>
                <w:szCs w:val="18"/>
              </w:rPr>
              <w:t xml:space="preserve"> od km 0+000 do km 0+821 (skupaj 2285 m)</w:t>
            </w:r>
          </w:p>
        </w:tc>
      </w:tr>
      <w:tr w:rsidR="00162198" w:rsidRPr="000417FD" w14:paraId="2153D68C" w14:textId="77777777" w:rsidTr="00BE22B1">
        <w:trPr>
          <w:trHeight w:val="300"/>
        </w:trPr>
        <w:tc>
          <w:tcPr>
            <w:tcW w:w="1648" w:type="dxa"/>
            <w:noWrap/>
            <w:vAlign w:val="center"/>
            <w:hideMark/>
          </w:tcPr>
          <w:p w14:paraId="35EE248F" w14:textId="77777777" w:rsidR="00162198" w:rsidRPr="00315F27" w:rsidRDefault="00162198" w:rsidP="00162198">
            <w:pPr>
              <w:jc w:val="center"/>
              <w:rPr>
                <w:sz w:val="18"/>
                <w:szCs w:val="18"/>
              </w:rPr>
            </w:pPr>
            <w:r w:rsidRPr="00315F27">
              <w:rPr>
                <w:sz w:val="18"/>
                <w:szCs w:val="18"/>
              </w:rPr>
              <w:t>73.</w:t>
            </w:r>
          </w:p>
        </w:tc>
        <w:tc>
          <w:tcPr>
            <w:tcW w:w="1597" w:type="dxa"/>
            <w:noWrap/>
            <w:vAlign w:val="center"/>
          </w:tcPr>
          <w:p w14:paraId="0BFD5BCB" w14:textId="1BEC3B9A" w:rsidR="00162198" w:rsidRPr="00315F27" w:rsidRDefault="00162198" w:rsidP="00162198">
            <w:pPr>
              <w:jc w:val="center"/>
              <w:rPr>
                <w:sz w:val="18"/>
                <w:szCs w:val="18"/>
              </w:rPr>
            </w:pPr>
            <w:r w:rsidRPr="00315F27">
              <w:rPr>
                <w:color w:val="000000"/>
                <w:sz w:val="18"/>
                <w:szCs w:val="18"/>
              </w:rPr>
              <w:t>Šentjur</w:t>
            </w:r>
          </w:p>
        </w:tc>
        <w:tc>
          <w:tcPr>
            <w:tcW w:w="2196" w:type="dxa"/>
            <w:noWrap/>
            <w:vAlign w:val="center"/>
          </w:tcPr>
          <w:p w14:paraId="11B7260F" w14:textId="50B74DF3" w:rsidR="00162198" w:rsidRPr="00315F27" w:rsidRDefault="00162198" w:rsidP="00162198">
            <w:pPr>
              <w:jc w:val="center"/>
              <w:rPr>
                <w:sz w:val="18"/>
                <w:szCs w:val="18"/>
              </w:rPr>
            </w:pPr>
            <w:proofErr w:type="spellStart"/>
            <w:r w:rsidRPr="00315F27">
              <w:rPr>
                <w:color w:val="000000"/>
                <w:sz w:val="18"/>
                <w:szCs w:val="18"/>
              </w:rPr>
              <w:t>Kozarica</w:t>
            </w:r>
            <w:proofErr w:type="spellEnd"/>
          </w:p>
        </w:tc>
        <w:tc>
          <w:tcPr>
            <w:tcW w:w="3621" w:type="dxa"/>
            <w:vAlign w:val="center"/>
          </w:tcPr>
          <w:p w14:paraId="3A3BC07A" w14:textId="2336364D"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1D0DEE77" w14:textId="77777777" w:rsidTr="00BE22B1">
        <w:trPr>
          <w:trHeight w:val="300"/>
        </w:trPr>
        <w:tc>
          <w:tcPr>
            <w:tcW w:w="1648" w:type="dxa"/>
            <w:noWrap/>
            <w:vAlign w:val="center"/>
            <w:hideMark/>
          </w:tcPr>
          <w:p w14:paraId="285A849D" w14:textId="77777777" w:rsidR="00162198" w:rsidRPr="00315F27" w:rsidRDefault="00162198" w:rsidP="00162198">
            <w:pPr>
              <w:jc w:val="center"/>
              <w:rPr>
                <w:sz w:val="18"/>
                <w:szCs w:val="18"/>
              </w:rPr>
            </w:pPr>
            <w:r w:rsidRPr="00315F27">
              <w:rPr>
                <w:sz w:val="18"/>
                <w:szCs w:val="18"/>
              </w:rPr>
              <w:t>74.</w:t>
            </w:r>
          </w:p>
        </w:tc>
        <w:tc>
          <w:tcPr>
            <w:tcW w:w="1597" w:type="dxa"/>
            <w:noWrap/>
            <w:vAlign w:val="center"/>
          </w:tcPr>
          <w:p w14:paraId="339E4703" w14:textId="71CDE556" w:rsidR="00162198" w:rsidRPr="00315F27" w:rsidRDefault="00162198" w:rsidP="00162198">
            <w:pPr>
              <w:jc w:val="center"/>
              <w:rPr>
                <w:sz w:val="18"/>
                <w:szCs w:val="18"/>
              </w:rPr>
            </w:pPr>
            <w:r w:rsidRPr="00315F27">
              <w:rPr>
                <w:color w:val="000000"/>
                <w:sz w:val="18"/>
                <w:szCs w:val="18"/>
              </w:rPr>
              <w:t>Šentjur</w:t>
            </w:r>
          </w:p>
        </w:tc>
        <w:tc>
          <w:tcPr>
            <w:tcW w:w="2196" w:type="dxa"/>
            <w:noWrap/>
            <w:vAlign w:val="center"/>
          </w:tcPr>
          <w:p w14:paraId="5A171EF9" w14:textId="02E40B62" w:rsidR="00162198" w:rsidRPr="00315F27" w:rsidRDefault="00162198" w:rsidP="00162198">
            <w:pPr>
              <w:jc w:val="center"/>
              <w:rPr>
                <w:sz w:val="18"/>
                <w:szCs w:val="18"/>
              </w:rPr>
            </w:pPr>
            <w:r w:rsidRPr="00315F27">
              <w:rPr>
                <w:color w:val="000000"/>
                <w:sz w:val="18"/>
                <w:szCs w:val="18"/>
              </w:rPr>
              <w:t>Voglajna</w:t>
            </w:r>
          </w:p>
        </w:tc>
        <w:tc>
          <w:tcPr>
            <w:tcW w:w="3621" w:type="dxa"/>
            <w:vAlign w:val="center"/>
          </w:tcPr>
          <w:p w14:paraId="440C0AFA" w14:textId="01955AE3" w:rsidR="00162198" w:rsidRPr="00315F27" w:rsidRDefault="00162198" w:rsidP="00162198">
            <w:pPr>
              <w:jc w:val="center"/>
              <w:rPr>
                <w:sz w:val="18"/>
                <w:szCs w:val="18"/>
              </w:rPr>
            </w:pPr>
            <w:r w:rsidRPr="00315F27">
              <w:rPr>
                <w:color w:val="000000"/>
                <w:sz w:val="18"/>
                <w:szCs w:val="18"/>
              </w:rPr>
              <w:t>Voglajna v Šentjurju - sanacija Novakovega jezu</w:t>
            </w:r>
          </w:p>
        </w:tc>
      </w:tr>
      <w:tr w:rsidR="00162198" w:rsidRPr="000417FD" w14:paraId="02F914B5" w14:textId="77777777" w:rsidTr="00BE22B1">
        <w:trPr>
          <w:trHeight w:val="300"/>
        </w:trPr>
        <w:tc>
          <w:tcPr>
            <w:tcW w:w="1648" w:type="dxa"/>
            <w:noWrap/>
            <w:vAlign w:val="center"/>
            <w:hideMark/>
          </w:tcPr>
          <w:p w14:paraId="3A82164F" w14:textId="77777777" w:rsidR="00162198" w:rsidRPr="00315F27" w:rsidRDefault="00162198" w:rsidP="00162198">
            <w:pPr>
              <w:jc w:val="center"/>
              <w:rPr>
                <w:sz w:val="18"/>
                <w:szCs w:val="18"/>
              </w:rPr>
            </w:pPr>
            <w:r w:rsidRPr="00315F27">
              <w:rPr>
                <w:sz w:val="18"/>
                <w:szCs w:val="18"/>
              </w:rPr>
              <w:t>75.</w:t>
            </w:r>
          </w:p>
        </w:tc>
        <w:tc>
          <w:tcPr>
            <w:tcW w:w="1597" w:type="dxa"/>
            <w:noWrap/>
            <w:vAlign w:val="center"/>
          </w:tcPr>
          <w:p w14:paraId="2B9EAEB1" w14:textId="59CC775B" w:rsidR="00162198" w:rsidRPr="00315F27" w:rsidRDefault="00162198" w:rsidP="00162198">
            <w:pPr>
              <w:jc w:val="center"/>
              <w:rPr>
                <w:sz w:val="18"/>
                <w:szCs w:val="18"/>
              </w:rPr>
            </w:pPr>
            <w:r w:rsidRPr="00315F27">
              <w:rPr>
                <w:color w:val="000000"/>
                <w:sz w:val="18"/>
                <w:szCs w:val="18"/>
              </w:rPr>
              <w:t>Šentjur</w:t>
            </w:r>
          </w:p>
        </w:tc>
        <w:tc>
          <w:tcPr>
            <w:tcW w:w="2196" w:type="dxa"/>
            <w:noWrap/>
            <w:vAlign w:val="center"/>
          </w:tcPr>
          <w:p w14:paraId="01A0758D" w14:textId="140BB413" w:rsidR="00162198" w:rsidRPr="00315F27" w:rsidRDefault="00162198" w:rsidP="00162198">
            <w:pPr>
              <w:jc w:val="center"/>
              <w:rPr>
                <w:sz w:val="18"/>
                <w:szCs w:val="18"/>
              </w:rPr>
            </w:pPr>
            <w:r w:rsidRPr="00315F27">
              <w:rPr>
                <w:color w:val="000000"/>
                <w:sz w:val="18"/>
                <w:szCs w:val="18"/>
              </w:rPr>
              <w:t>Voglajna</w:t>
            </w:r>
          </w:p>
        </w:tc>
        <w:tc>
          <w:tcPr>
            <w:tcW w:w="3621" w:type="dxa"/>
            <w:vAlign w:val="center"/>
          </w:tcPr>
          <w:p w14:paraId="03CA4D03" w14:textId="2007F15B"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632B3D8A" w14:textId="77777777" w:rsidTr="00BE22B1">
        <w:trPr>
          <w:trHeight w:val="600"/>
        </w:trPr>
        <w:tc>
          <w:tcPr>
            <w:tcW w:w="1648" w:type="dxa"/>
            <w:noWrap/>
            <w:vAlign w:val="center"/>
            <w:hideMark/>
          </w:tcPr>
          <w:p w14:paraId="289C0D99" w14:textId="77777777" w:rsidR="00162198" w:rsidRPr="00315F27" w:rsidRDefault="00162198" w:rsidP="00162198">
            <w:pPr>
              <w:jc w:val="center"/>
              <w:rPr>
                <w:sz w:val="18"/>
                <w:szCs w:val="18"/>
              </w:rPr>
            </w:pPr>
            <w:r w:rsidRPr="00315F27">
              <w:rPr>
                <w:sz w:val="18"/>
                <w:szCs w:val="18"/>
              </w:rPr>
              <w:t>76.</w:t>
            </w:r>
          </w:p>
        </w:tc>
        <w:tc>
          <w:tcPr>
            <w:tcW w:w="1597" w:type="dxa"/>
            <w:noWrap/>
            <w:vAlign w:val="center"/>
          </w:tcPr>
          <w:p w14:paraId="05C276BD" w14:textId="6BC2E93A" w:rsidR="00162198" w:rsidRPr="00315F27" w:rsidRDefault="00162198" w:rsidP="00162198">
            <w:pPr>
              <w:jc w:val="center"/>
              <w:rPr>
                <w:sz w:val="18"/>
                <w:szCs w:val="18"/>
              </w:rPr>
            </w:pPr>
            <w:r w:rsidRPr="00315F27">
              <w:rPr>
                <w:color w:val="000000"/>
                <w:sz w:val="18"/>
                <w:szCs w:val="18"/>
              </w:rPr>
              <w:t>Šentjur</w:t>
            </w:r>
          </w:p>
        </w:tc>
        <w:tc>
          <w:tcPr>
            <w:tcW w:w="2196" w:type="dxa"/>
            <w:noWrap/>
            <w:vAlign w:val="center"/>
          </w:tcPr>
          <w:p w14:paraId="1051E2A4" w14:textId="2F7A469D" w:rsidR="00162198" w:rsidRPr="00315F27" w:rsidRDefault="00162198" w:rsidP="00162198">
            <w:pPr>
              <w:jc w:val="center"/>
              <w:rPr>
                <w:sz w:val="18"/>
                <w:szCs w:val="18"/>
              </w:rPr>
            </w:pPr>
            <w:proofErr w:type="spellStart"/>
            <w:r w:rsidRPr="00315F27">
              <w:rPr>
                <w:color w:val="000000"/>
                <w:sz w:val="18"/>
                <w:szCs w:val="18"/>
              </w:rPr>
              <w:t>Kozarica</w:t>
            </w:r>
            <w:proofErr w:type="spellEnd"/>
          </w:p>
        </w:tc>
        <w:tc>
          <w:tcPr>
            <w:tcW w:w="3621" w:type="dxa"/>
            <w:vAlign w:val="center"/>
          </w:tcPr>
          <w:p w14:paraId="307066F9" w14:textId="00F3C849"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45552ED1" w14:textId="77777777" w:rsidTr="00BE22B1">
        <w:trPr>
          <w:trHeight w:val="600"/>
        </w:trPr>
        <w:tc>
          <w:tcPr>
            <w:tcW w:w="1648" w:type="dxa"/>
            <w:noWrap/>
            <w:vAlign w:val="center"/>
            <w:hideMark/>
          </w:tcPr>
          <w:p w14:paraId="0CE4C43B" w14:textId="77777777" w:rsidR="00162198" w:rsidRPr="00315F27" w:rsidRDefault="00162198" w:rsidP="00162198">
            <w:pPr>
              <w:jc w:val="center"/>
              <w:rPr>
                <w:sz w:val="18"/>
                <w:szCs w:val="18"/>
              </w:rPr>
            </w:pPr>
            <w:r w:rsidRPr="00315F27">
              <w:rPr>
                <w:sz w:val="18"/>
                <w:szCs w:val="18"/>
              </w:rPr>
              <w:lastRenderedPageBreak/>
              <w:t>77.</w:t>
            </w:r>
          </w:p>
        </w:tc>
        <w:tc>
          <w:tcPr>
            <w:tcW w:w="1597" w:type="dxa"/>
            <w:noWrap/>
            <w:vAlign w:val="center"/>
          </w:tcPr>
          <w:p w14:paraId="3F48D0E4" w14:textId="2357446E" w:rsidR="00162198" w:rsidRPr="00315F27" w:rsidRDefault="00162198" w:rsidP="00162198">
            <w:pPr>
              <w:jc w:val="center"/>
              <w:rPr>
                <w:sz w:val="18"/>
                <w:szCs w:val="18"/>
              </w:rPr>
            </w:pPr>
            <w:r w:rsidRPr="00315F27">
              <w:rPr>
                <w:color w:val="000000"/>
                <w:sz w:val="18"/>
                <w:szCs w:val="18"/>
              </w:rPr>
              <w:t>Šentjur</w:t>
            </w:r>
          </w:p>
        </w:tc>
        <w:tc>
          <w:tcPr>
            <w:tcW w:w="2196" w:type="dxa"/>
            <w:noWrap/>
            <w:vAlign w:val="center"/>
          </w:tcPr>
          <w:p w14:paraId="6782A347" w14:textId="65E8F45F" w:rsidR="00162198" w:rsidRPr="00315F27" w:rsidRDefault="00162198" w:rsidP="00162198">
            <w:pPr>
              <w:jc w:val="center"/>
              <w:rPr>
                <w:sz w:val="18"/>
                <w:szCs w:val="18"/>
              </w:rPr>
            </w:pPr>
            <w:proofErr w:type="spellStart"/>
            <w:r w:rsidRPr="00315F27">
              <w:rPr>
                <w:color w:val="000000"/>
                <w:sz w:val="18"/>
                <w:szCs w:val="18"/>
              </w:rPr>
              <w:t>Pešnica</w:t>
            </w:r>
            <w:proofErr w:type="spellEnd"/>
          </w:p>
        </w:tc>
        <w:tc>
          <w:tcPr>
            <w:tcW w:w="3621" w:type="dxa"/>
            <w:vAlign w:val="center"/>
          </w:tcPr>
          <w:p w14:paraId="19BEBC94" w14:textId="34F3BFA2"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6584B038" w14:textId="77777777" w:rsidTr="00BE22B1">
        <w:trPr>
          <w:trHeight w:val="600"/>
        </w:trPr>
        <w:tc>
          <w:tcPr>
            <w:tcW w:w="1648" w:type="dxa"/>
            <w:noWrap/>
            <w:vAlign w:val="center"/>
            <w:hideMark/>
          </w:tcPr>
          <w:p w14:paraId="6FF1D27A" w14:textId="77777777" w:rsidR="00162198" w:rsidRPr="00315F27" w:rsidRDefault="00162198" w:rsidP="00162198">
            <w:pPr>
              <w:jc w:val="center"/>
              <w:rPr>
                <w:sz w:val="18"/>
                <w:szCs w:val="18"/>
              </w:rPr>
            </w:pPr>
            <w:r w:rsidRPr="00315F27">
              <w:rPr>
                <w:sz w:val="18"/>
                <w:szCs w:val="18"/>
              </w:rPr>
              <w:t>78.</w:t>
            </w:r>
          </w:p>
        </w:tc>
        <w:tc>
          <w:tcPr>
            <w:tcW w:w="1597" w:type="dxa"/>
            <w:noWrap/>
            <w:vAlign w:val="center"/>
          </w:tcPr>
          <w:p w14:paraId="2B248842" w14:textId="060B8737" w:rsidR="00162198" w:rsidRPr="00315F27" w:rsidRDefault="00162198" w:rsidP="00162198">
            <w:pPr>
              <w:jc w:val="center"/>
              <w:rPr>
                <w:sz w:val="18"/>
                <w:szCs w:val="18"/>
              </w:rPr>
            </w:pPr>
            <w:r w:rsidRPr="00315F27">
              <w:rPr>
                <w:color w:val="000000"/>
                <w:sz w:val="18"/>
                <w:szCs w:val="18"/>
              </w:rPr>
              <w:t>Šmarje pri Jelšah</w:t>
            </w:r>
          </w:p>
        </w:tc>
        <w:tc>
          <w:tcPr>
            <w:tcW w:w="2196" w:type="dxa"/>
            <w:noWrap/>
            <w:vAlign w:val="center"/>
          </w:tcPr>
          <w:p w14:paraId="338C2238" w14:textId="034F08E6" w:rsidR="00162198" w:rsidRPr="00315F27" w:rsidRDefault="00162198" w:rsidP="00162198">
            <w:pPr>
              <w:jc w:val="center"/>
              <w:rPr>
                <w:sz w:val="18"/>
                <w:szCs w:val="18"/>
              </w:rPr>
            </w:pPr>
            <w:r w:rsidRPr="00315F27">
              <w:rPr>
                <w:color w:val="000000"/>
                <w:sz w:val="18"/>
                <w:szCs w:val="18"/>
              </w:rPr>
              <w:t>Šmarski potok</w:t>
            </w:r>
          </w:p>
        </w:tc>
        <w:tc>
          <w:tcPr>
            <w:tcW w:w="3621" w:type="dxa"/>
            <w:vAlign w:val="center"/>
          </w:tcPr>
          <w:p w14:paraId="22099ACF" w14:textId="0A1510B6"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22AA5A3E" w14:textId="77777777" w:rsidTr="00BE22B1">
        <w:trPr>
          <w:trHeight w:val="600"/>
        </w:trPr>
        <w:tc>
          <w:tcPr>
            <w:tcW w:w="1648" w:type="dxa"/>
            <w:noWrap/>
            <w:vAlign w:val="center"/>
            <w:hideMark/>
          </w:tcPr>
          <w:p w14:paraId="2E6936F3" w14:textId="77777777" w:rsidR="00162198" w:rsidRPr="00315F27" w:rsidRDefault="00162198" w:rsidP="00162198">
            <w:pPr>
              <w:jc w:val="center"/>
              <w:rPr>
                <w:sz w:val="18"/>
                <w:szCs w:val="18"/>
              </w:rPr>
            </w:pPr>
            <w:r w:rsidRPr="00315F27">
              <w:rPr>
                <w:sz w:val="18"/>
                <w:szCs w:val="18"/>
              </w:rPr>
              <w:t>79.</w:t>
            </w:r>
          </w:p>
        </w:tc>
        <w:tc>
          <w:tcPr>
            <w:tcW w:w="1597" w:type="dxa"/>
            <w:noWrap/>
            <w:vAlign w:val="center"/>
          </w:tcPr>
          <w:p w14:paraId="156DE39E" w14:textId="652ECF96" w:rsidR="00162198" w:rsidRPr="00315F27" w:rsidRDefault="00162198" w:rsidP="00162198">
            <w:pPr>
              <w:jc w:val="center"/>
              <w:rPr>
                <w:sz w:val="18"/>
                <w:szCs w:val="18"/>
              </w:rPr>
            </w:pPr>
            <w:r w:rsidRPr="00315F27">
              <w:rPr>
                <w:color w:val="000000"/>
                <w:sz w:val="18"/>
                <w:szCs w:val="18"/>
              </w:rPr>
              <w:t>Šmartno ob Paki</w:t>
            </w:r>
          </w:p>
        </w:tc>
        <w:tc>
          <w:tcPr>
            <w:tcW w:w="2196" w:type="dxa"/>
            <w:noWrap/>
            <w:vAlign w:val="center"/>
          </w:tcPr>
          <w:p w14:paraId="33C1E7FC" w14:textId="4FDEAA8A" w:rsidR="00162198" w:rsidRPr="00315F27" w:rsidRDefault="00162198" w:rsidP="00162198">
            <w:pPr>
              <w:jc w:val="center"/>
              <w:rPr>
                <w:sz w:val="18"/>
                <w:szCs w:val="18"/>
              </w:rPr>
            </w:pPr>
            <w:r w:rsidRPr="00315F27">
              <w:rPr>
                <w:color w:val="000000"/>
                <w:sz w:val="18"/>
                <w:szCs w:val="18"/>
              </w:rPr>
              <w:t>Hudi potok</w:t>
            </w:r>
          </w:p>
        </w:tc>
        <w:tc>
          <w:tcPr>
            <w:tcW w:w="3621" w:type="dxa"/>
            <w:vAlign w:val="center"/>
          </w:tcPr>
          <w:p w14:paraId="30ED823E" w14:textId="2C4140C2" w:rsidR="00162198" w:rsidRPr="00315F27" w:rsidRDefault="00162198" w:rsidP="00162198">
            <w:pPr>
              <w:jc w:val="center"/>
              <w:rPr>
                <w:sz w:val="18"/>
                <w:szCs w:val="18"/>
              </w:rPr>
            </w:pPr>
            <w:r w:rsidRPr="00315F27">
              <w:rPr>
                <w:color w:val="000000"/>
                <w:sz w:val="18"/>
                <w:szCs w:val="18"/>
              </w:rPr>
              <w:t>Hudi potok v Rečici ob Paki - ureditev struge od km 0+245 do km 0+625</w:t>
            </w:r>
          </w:p>
        </w:tc>
      </w:tr>
      <w:tr w:rsidR="00162198" w:rsidRPr="000417FD" w14:paraId="212C1108" w14:textId="77777777" w:rsidTr="00BE22B1">
        <w:trPr>
          <w:trHeight w:val="300"/>
        </w:trPr>
        <w:tc>
          <w:tcPr>
            <w:tcW w:w="1648" w:type="dxa"/>
            <w:noWrap/>
            <w:vAlign w:val="center"/>
            <w:hideMark/>
          </w:tcPr>
          <w:p w14:paraId="7C54CE91" w14:textId="77777777" w:rsidR="00162198" w:rsidRPr="00315F27" w:rsidRDefault="00162198" w:rsidP="00162198">
            <w:pPr>
              <w:jc w:val="center"/>
              <w:rPr>
                <w:sz w:val="18"/>
                <w:szCs w:val="18"/>
              </w:rPr>
            </w:pPr>
            <w:r w:rsidRPr="00315F27">
              <w:rPr>
                <w:sz w:val="18"/>
                <w:szCs w:val="18"/>
              </w:rPr>
              <w:t>80.</w:t>
            </w:r>
          </w:p>
        </w:tc>
        <w:tc>
          <w:tcPr>
            <w:tcW w:w="1597" w:type="dxa"/>
            <w:noWrap/>
            <w:vAlign w:val="center"/>
          </w:tcPr>
          <w:p w14:paraId="5C858CE8" w14:textId="5E5E1709" w:rsidR="00162198" w:rsidRPr="00315F27" w:rsidRDefault="00162198" w:rsidP="00162198">
            <w:pPr>
              <w:jc w:val="center"/>
              <w:rPr>
                <w:sz w:val="18"/>
                <w:szCs w:val="18"/>
              </w:rPr>
            </w:pPr>
            <w:r w:rsidRPr="00315F27">
              <w:rPr>
                <w:color w:val="000000"/>
                <w:sz w:val="18"/>
                <w:szCs w:val="18"/>
              </w:rPr>
              <w:t>Šmartno ob Paki</w:t>
            </w:r>
          </w:p>
        </w:tc>
        <w:tc>
          <w:tcPr>
            <w:tcW w:w="2196" w:type="dxa"/>
            <w:noWrap/>
            <w:vAlign w:val="center"/>
          </w:tcPr>
          <w:p w14:paraId="0A7B806B" w14:textId="5AA695D3" w:rsidR="00162198" w:rsidRPr="00315F27" w:rsidRDefault="00162198" w:rsidP="00162198">
            <w:pPr>
              <w:jc w:val="center"/>
              <w:rPr>
                <w:sz w:val="18"/>
                <w:szCs w:val="18"/>
              </w:rPr>
            </w:pPr>
            <w:r w:rsidRPr="00315F27">
              <w:rPr>
                <w:color w:val="000000"/>
                <w:sz w:val="18"/>
                <w:szCs w:val="18"/>
              </w:rPr>
              <w:t>Paka</w:t>
            </w:r>
          </w:p>
        </w:tc>
        <w:tc>
          <w:tcPr>
            <w:tcW w:w="3621" w:type="dxa"/>
            <w:vAlign w:val="center"/>
          </w:tcPr>
          <w:p w14:paraId="3EFA3E12" w14:textId="43CEAC86"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7865807D" w14:textId="77777777" w:rsidTr="00BE22B1">
        <w:trPr>
          <w:trHeight w:val="300"/>
        </w:trPr>
        <w:tc>
          <w:tcPr>
            <w:tcW w:w="1648" w:type="dxa"/>
            <w:noWrap/>
            <w:vAlign w:val="center"/>
            <w:hideMark/>
          </w:tcPr>
          <w:p w14:paraId="3296273D" w14:textId="77777777" w:rsidR="00162198" w:rsidRPr="00315F27" w:rsidRDefault="00162198" w:rsidP="00162198">
            <w:pPr>
              <w:jc w:val="center"/>
              <w:rPr>
                <w:sz w:val="18"/>
                <w:szCs w:val="18"/>
              </w:rPr>
            </w:pPr>
            <w:r w:rsidRPr="00315F27">
              <w:rPr>
                <w:sz w:val="18"/>
                <w:szCs w:val="18"/>
              </w:rPr>
              <w:t>81.</w:t>
            </w:r>
          </w:p>
        </w:tc>
        <w:tc>
          <w:tcPr>
            <w:tcW w:w="1597" w:type="dxa"/>
            <w:noWrap/>
            <w:vAlign w:val="center"/>
          </w:tcPr>
          <w:p w14:paraId="456C2601" w14:textId="6ABD6798" w:rsidR="00162198" w:rsidRPr="00315F27" w:rsidRDefault="00162198" w:rsidP="00162198">
            <w:pPr>
              <w:jc w:val="center"/>
              <w:rPr>
                <w:sz w:val="18"/>
                <w:szCs w:val="18"/>
              </w:rPr>
            </w:pPr>
            <w:r w:rsidRPr="00315F27">
              <w:rPr>
                <w:color w:val="000000"/>
                <w:sz w:val="18"/>
                <w:szCs w:val="18"/>
              </w:rPr>
              <w:t>Šoštanj</w:t>
            </w:r>
          </w:p>
        </w:tc>
        <w:tc>
          <w:tcPr>
            <w:tcW w:w="2196" w:type="dxa"/>
            <w:noWrap/>
            <w:vAlign w:val="center"/>
          </w:tcPr>
          <w:p w14:paraId="60FABBD8" w14:textId="7F3C2707" w:rsidR="00162198" w:rsidRPr="00315F27" w:rsidRDefault="00162198" w:rsidP="00162198">
            <w:pPr>
              <w:jc w:val="center"/>
              <w:rPr>
                <w:sz w:val="18"/>
                <w:szCs w:val="18"/>
              </w:rPr>
            </w:pPr>
            <w:r w:rsidRPr="00315F27">
              <w:rPr>
                <w:color w:val="000000"/>
                <w:sz w:val="18"/>
                <w:szCs w:val="18"/>
              </w:rPr>
              <w:t xml:space="preserve">Pritok </w:t>
            </w:r>
            <w:proofErr w:type="spellStart"/>
            <w:r w:rsidRPr="00315F27">
              <w:rPr>
                <w:color w:val="000000"/>
                <w:sz w:val="18"/>
                <w:szCs w:val="18"/>
              </w:rPr>
              <w:t>Klošnice</w:t>
            </w:r>
            <w:proofErr w:type="spellEnd"/>
          </w:p>
        </w:tc>
        <w:tc>
          <w:tcPr>
            <w:tcW w:w="3621" w:type="dxa"/>
            <w:vAlign w:val="center"/>
          </w:tcPr>
          <w:p w14:paraId="0E053240" w14:textId="41B23E90"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4F70F5B7" w14:textId="77777777" w:rsidTr="00BE22B1">
        <w:trPr>
          <w:trHeight w:val="300"/>
        </w:trPr>
        <w:tc>
          <w:tcPr>
            <w:tcW w:w="1648" w:type="dxa"/>
            <w:noWrap/>
            <w:vAlign w:val="center"/>
            <w:hideMark/>
          </w:tcPr>
          <w:p w14:paraId="68FF20F0" w14:textId="77777777" w:rsidR="00162198" w:rsidRPr="00315F27" w:rsidRDefault="00162198" w:rsidP="00162198">
            <w:pPr>
              <w:jc w:val="center"/>
              <w:rPr>
                <w:sz w:val="18"/>
                <w:szCs w:val="18"/>
              </w:rPr>
            </w:pPr>
            <w:r w:rsidRPr="00315F27">
              <w:rPr>
                <w:sz w:val="18"/>
                <w:szCs w:val="18"/>
              </w:rPr>
              <w:t>82.</w:t>
            </w:r>
          </w:p>
        </w:tc>
        <w:tc>
          <w:tcPr>
            <w:tcW w:w="1597" w:type="dxa"/>
            <w:noWrap/>
            <w:vAlign w:val="center"/>
          </w:tcPr>
          <w:p w14:paraId="1E9F75D3" w14:textId="6E170070" w:rsidR="00162198" w:rsidRPr="00315F27" w:rsidRDefault="00162198" w:rsidP="00162198">
            <w:pPr>
              <w:jc w:val="center"/>
              <w:rPr>
                <w:sz w:val="18"/>
                <w:szCs w:val="18"/>
              </w:rPr>
            </w:pPr>
            <w:r w:rsidRPr="00315F27">
              <w:rPr>
                <w:color w:val="000000"/>
                <w:sz w:val="18"/>
                <w:szCs w:val="18"/>
              </w:rPr>
              <w:t>Šoštanj</w:t>
            </w:r>
          </w:p>
        </w:tc>
        <w:tc>
          <w:tcPr>
            <w:tcW w:w="2196" w:type="dxa"/>
            <w:noWrap/>
            <w:vAlign w:val="center"/>
          </w:tcPr>
          <w:p w14:paraId="6677E2F0" w14:textId="0378B8A2" w:rsidR="00162198" w:rsidRPr="00315F27" w:rsidRDefault="00162198" w:rsidP="00162198">
            <w:pPr>
              <w:jc w:val="center"/>
              <w:rPr>
                <w:sz w:val="18"/>
                <w:szCs w:val="18"/>
              </w:rPr>
            </w:pPr>
            <w:proofErr w:type="spellStart"/>
            <w:r w:rsidRPr="00315F27">
              <w:rPr>
                <w:color w:val="000000"/>
                <w:sz w:val="18"/>
                <w:szCs w:val="18"/>
              </w:rPr>
              <w:t>Florjanščica</w:t>
            </w:r>
            <w:proofErr w:type="spellEnd"/>
          </w:p>
        </w:tc>
        <w:tc>
          <w:tcPr>
            <w:tcW w:w="3621" w:type="dxa"/>
            <w:vAlign w:val="center"/>
          </w:tcPr>
          <w:p w14:paraId="2049EF60" w14:textId="494FE0B7"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73574059" w14:textId="77777777" w:rsidTr="00BE22B1">
        <w:trPr>
          <w:trHeight w:val="300"/>
        </w:trPr>
        <w:tc>
          <w:tcPr>
            <w:tcW w:w="1648" w:type="dxa"/>
            <w:noWrap/>
            <w:vAlign w:val="center"/>
            <w:hideMark/>
          </w:tcPr>
          <w:p w14:paraId="3B8F3E07" w14:textId="77777777" w:rsidR="00162198" w:rsidRPr="00315F27" w:rsidRDefault="00162198" w:rsidP="00162198">
            <w:pPr>
              <w:jc w:val="center"/>
              <w:rPr>
                <w:sz w:val="18"/>
                <w:szCs w:val="18"/>
              </w:rPr>
            </w:pPr>
            <w:r w:rsidRPr="00315F27">
              <w:rPr>
                <w:sz w:val="18"/>
                <w:szCs w:val="18"/>
              </w:rPr>
              <w:t>83.</w:t>
            </w:r>
          </w:p>
        </w:tc>
        <w:tc>
          <w:tcPr>
            <w:tcW w:w="1597" w:type="dxa"/>
            <w:noWrap/>
            <w:vAlign w:val="center"/>
          </w:tcPr>
          <w:p w14:paraId="014B7680" w14:textId="186C995C" w:rsidR="00162198" w:rsidRPr="00315F27" w:rsidRDefault="00162198" w:rsidP="00162198">
            <w:pPr>
              <w:jc w:val="center"/>
              <w:rPr>
                <w:sz w:val="18"/>
                <w:szCs w:val="18"/>
              </w:rPr>
            </w:pPr>
            <w:r w:rsidRPr="00315F27">
              <w:rPr>
                <w:color w:val="000000"/>
                <w:sz w:val="18"/>
                <w:szCs w:val="18"/>
              </w:rPr>
              <w:t>Šoštanj</w:t>
            </w:r>
          </w:p>
        </w:tc>
        <w:tc>
          <w:tcPr>
            <w:tcW w:w="2196" w:type="dxa"/>
            <w:noWrap/>
            <w:vAlign w:val="center"/>
          </w:tcPr>
          <w:p w14:paraId="470DCBD0" w14:textId="19441FD6" w:rsidR="00162198" w:rsidRPr="00315F27" w:rsidRDefault="00162198" w:rsidP="00162198">
            <w:pPr>
              <w:jc w:val="center"/>
              <w:rPr>
                <w:sz w:val="18"/>
                <w:szCs w:val="18"/>
              </w:rPr>
            </w:pPr>
            <w:r w:rsidRPr="00315F27">
              <w:rPr>
                <w:color w:val="000000"/>
                <w:sz w:val="18"/>
                <w:szCs w:val="18"/>
              </w:rPr>
              <w:t>Paka</w:t>
            </w:r>
          </w:p>
        </w:tc>
        <w:tc>
          <w:tcPr>
            <w:tcW w:w="3621" w:type="dxa"/>
            <w:vAlign w:val="center"/>
          </w:tcPr>
          <w:p w14:paraId="7750D70F" w14:textId="65861E2C"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7DAC838A" w14:textId="77777777" w:rsidTr="00BE22B1">
        <w:trPr>
          <w:trHeight w:val="300"/>
        </w:trPr>
        <w:tc>
          <w:tcPr>
            <w:tcW w:w="1648" w:type="dxa"/>
            <w:noWrap/>
            <w:vAlign w:val="center"/>
            <w:hideMark/>
          </w:tcPr>
          <w:p w14:paraId="754C97BB" w14:textId="77777777" w:rsidR="00162198" w:rsidRPr="00315F27" w:rsidRDefault="00162198" w:rsidP="00162198">
            <w:pPr>
              <w:jc w:val="center"/>
              <w:rPr>
                <w:sz w:val="18"/>
                <w:szCs w:val="18"/>
              </w:rPr>
            </w:pPr>
            <w:r w:rsidRPr="00315F27">
              <w:rPr>
                <w:sz w:val="18"/>
                <w:szCs w:val="18"/>
              </w:rPr>
              <w:t>84.</w:t>
            </w:r>
          </w:p>
        </w:tc>
        <w:tc>
          <w:tcPr>
            <w:tcW w:w="1597" w:type="dxa"/>
            <w:noWrap/>
            <w:vAlign w:val="center"/>
          </w:tcPr>
          <w:p w14:paraId="1665D573" w14:textId="6540581F" w:rsidR="00162198" w:rsidRPr="00315F27" w:rsidRDefault="00162198" w:rsidP="00162198">
            <w:pPr>
              <w:jc w:val="center"/>
              <w:rPr>
                <w:sz w:val="18"/>
                <w:szCs w:val="18"/>
              </w:rPr>
            </w:pPr>
            <w:r w:rsidRPr="00315F27">
              <w:rPr>
                <w:color w:val="000000"/>
                <w:sz w:val="18"/>
                <w:szCs w:val="18"/>
              </w:rPr>
              <w:t>Štore</w:t>
            </w:r>
          </w:p>
        </w:tc>
        <w:tc>
          <w:tcPr>
            <w:tcW w:w="2196" w:type="dxa"/>
            <w:noWrap/>
            <w:vAlign w:val="center"/>
          </w:tcPr>
          <w:p w14:paraId="5BBA61A3" w14:textId="70818ACE" w:rsidR="00162198" w:rsidRPr="00315F27" w:rsidRDefault="00162198" w:rsidP="00162198">
            <w:pPr>
              <w:jc w:val="center"/>
              <w:rPr>
                <w:sz w:val="18"/>
                <w:szCs w:val="18"/>
              </w:rPr>
            </w:pPr>
            <w:r w:rsidRPr="00315F27">
              <w:rPr>
                <w:color w:val="000000"/>
                <w:sz w:val="18"/>
                <w:szCs w:val="18"/>
              </w:rPr>
              <w:t>Voglajna</w:t>
            </w:r>
          </w:p>
        </w:tc>
        <w:tc>
          <w:tcPr>
            <w:tcW w:w="3621" w:type="dxa"/>
            <w:vAlign w:val="center"/>
          </w:tcPr>
          <w:p w14:paraId="18408149" w14:textId="34B6F01B"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6EB187E5" w14:textId="77777777" w:rsidTr="00BE22B1">
        <w:trPr>
          <w:trHeight w:val="600"/>
        </w:trPr>
        <w:tc>
          <w:tcPr>
            <w:tcW w:w="1648" w:type="dxa"/>
            <w:noWrap/>
            <w:vAlign w:val="center"/>
            <w:hideMark/>
          </w:tcPr>
          <w:p w14:paraId="5E3F43E9" w14:textId="77777777" w:rsidR="00162198" w:rsidRPr="00315F27" w:rsidRDefault="00162198" w:rsidP="00162198">
            <w:pPr>
              <w:jc w:val="center"/>
              <w:rPr>
                <w:sz w:val="18"/>
                <w:szCs w:val="18"/>
              </w:rPr>
            </w:pPr>
            <w:r w:rsidRPr="00315F27">
              <w:rPr>
                <w:sz w:val="18"/>
                <w:szCs w:val="18"/>
              </w:rPr>
              <w:t>85.</w:t>
            </w:r>
          </w:p>
        </w:tc>
        <w:tc>
          <w:tcPr>
            <w:tcW w:w="1597" w:type="dxa"/>
            <w:noWrap/>
            <w:vAlign w:val="center"/>
          </w:tcPr>
          <w:p w14:paraId="3C1D285F" w14:textId="69260B9B" w:rsidR="00162198" w:rsidRPr="00315F27" w:rsidRDefault="00162198" w:rsidP="00162198">
            <w:pPr>
              <w:jc w:val="center"/>
              <w:rPr>
                <w:sz w:val="18"/>
                <w:szCs w:val="18"/>
              </w:rPr>
            </w:pPr>
            <w:r w:rsidRPr="00315F27">
              <w:rPr>
                <w:color w:val="000000"/>
                <w:sz w:val="18"/>
                <w:szCs w:val="18"/>
              </w:rPr>
              <w:t>Tabor</w:t>
            </w:r>
          </w:p>
        </w:tc>
        <w:tc>
          <w:tcPr>
            <w:tcW w:w="2196" w:type="dxa"/>
            <w:noWrap/>
            <w:vAlign w:val="center"/>
          </w:tcPr>
          <w:p w14:paraId="45A29F7A" w14:textId="7398244E" w:rsidR="00162198" w:rsidRPr="00315F27" w:rsidRDefault="00162198" w:rsidP="00162198">
            <w:pPr>
              <w:jc w:val="center"/>
              <w:rPr>
                <w:sz w:val="18"/>
                <w:szCs w:val="18"/>
              </w:rPr>
            </w:pPr>
            <w:proofErr w:type="spellStart"/>
            <w:r w:rsidRPr="00315F27">
              <w:rPr>
                <w:color w:val="000000"/>
                <w:sz w:val="18"/>
                <w:szCs w:val="18"/>
              </w:rPr>
              <w:t>Konjščica</w:t>
            </w:r>
            <w:proofErr w:type="spellEnd"/>
          </w:p>
        </w:tc>
        <w:tc>
          <w:tcPr>
            <w:tcW w:w="3621" w:type="dxa"/>
            <w:vAlign w:val="center"/>
          </w:tcPr>
          <w:p w14:paraId="0ACCD26E" w14:textId="2EB5ACDD" w:rsidR="00162198" w:rsidRPr="00315F27" w:rsidRDefault="00162198" w:rsidP="00162198">
            <w:pPr>
              <w:jc w:val="center"/>
              <w:rPr>
                <w:sz w:val="18"/>
                <w:szCs w:val="18"/>
              </w:rPr>
            </w:pPr>
            <w:proofErr w:type="spellStart"/>
            <w:r w:rsidRPr="00315F27">
              <w:rPr>
                <w:color w:val="000000"/>
                <w:sz w:val="18"/>
                <w:szCs w:val="18"/>
              </w:rPr>
              <w:t>Konjščica</w:t>
            </w:r>
            <w:proofErr w:type="spellEnd"/>
            <w:r w:rsidRPr="00315F27">
              <w:rPr>
                <w:color w:val="000000"/>
                <w:sz w:val="18"/>
                <w:szCs w:val="18"/>
              </w:rPr>
              <w:t xml:space="preserve"> v Taboru - sanacija struge v območju objekta Ojstriška vas 18 in v območju objekta Tabor 5B</w:t>
            </w:r>
          </w:p>
        </w:tc>
      </w:tr>
      <w:tr w:rsidR="00162198" w:rsidRPr="000417FD" w14:paraId="3F5C62EA" w14:textId="77777777" w:rsidTr="00BE22B1">
        <w:trPr>
          <w:trHeight w:val="600"/>
        </w:trPr>
        <w:tc>
          <w:tcPr>
            <w:tcW w:w="1648" w:type="dxa"/>
            <w:noWrap/>
            <w:vAlign w:val="center"/>
            <w:hideMark/>
          </w:tcPr>
          <w:p w14:paraId="2BB75667" w14:textId="77777777" w:rsidR="00162198" w:rsidRPr="00315F27" w:rsidRDefault="00162198" w:rsidP="00162198">
            <w:pPr>
              <w:jc w:val="center"/>
              <w:rPr>
                <w:sz w:val="18"/>
                <w:szCs w:val="18"/>
              </w:rPr>
            </w:pPr>
            <w:r w:rsidRPr="00315F27">
              <w:rPr>
                <w:sz w:val="18"/>
                <w:szCs w:val="18"/>
              </w:rPr>
              <w:t>86.</w:t>
            </w:r>
          </w:p>
        </w:tc>
        <w:tc>
          <w:tcPr>
            <w:tcW w:w="1597" w:type="dxa"/>
            <w:noWrap/>
            <w:vAlign w:val="center"/>
          </w:tcPr>
          <w:p w14:paraId="337A6AC9" w14:textId="0AB55CC0" w:rsidR="00162198" w:rsidRPr="00315F27" w:rsidRDefault="00162198" w:rsidP="00162198">
            <w:pPr>
              <w:jc w:val="center"/>
              <w:rPr>
                <w:sz w:val="18"/>
                <w:szCs w:val="18"/>
              </w:rPr>
            </w:pPr>
            <w:r w:rsidRPr="00315F27">
              <w:rPr>
                <w:color w:val="000000"/>
                <w:sz w:val="18"/>
                <w:szCs w:val="18"/>
              </w:rPr>
              <w:t>Velenje</w:t>
            </w:r>
          </w:p>
        </w:tc>
        <w:tc>
          <w:tcPr>
            <w:tcW w:w="2196" w:type="dxa"/>
            <w:noWrap/>
            <w:vAlign w:val="center"/>
          </w:tcPr>
          <w:p w14:paraId="7A5F71CA" w14:textId="6AB3E9A5" w:rsidR="00162198" w:rsidRPr="00315F27" w:rsidRDefault="00162198" w:rsidP="00162198">
            <w:pPr>
              <w:jc w:val="center"/>
              <w:rPr>
                <w:sz w:val="18"/>
                <w:szCs w:val="18"/>
              </w:rPr>
            </w:pPr>
            <w:r w:rsidRPr="00315F27">
              <w:rPr>
                <w:color w:val="000000"/>
                <w:sz w:val="18"/>
                <w:szCs w:val="18"/>
              </w:rPr>
              <w:t>Jesenik</w:t>
            </w:r>
          </w:p>
        </w:tc>
        <w:tc>
          <w:tcPr>
            <w:tcW w:w="3621" w:type="dxa"/>
            <w:vAlign w:val="center"/>
          </w:tcPr>
          <w:p w14:paraId="3A9D4B3E" w14:textId="13174C1D"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52ACACBD" w14:textId="77777777" w:rsidTr="00BE22B1">
        <w:trPr>
          <w:trHeight w:val="600"/>
        </w:trPr>
        <w:tc>
          <w:tcPr>
            <w:tcW w:w="1648" w:type="dxa"/>
            <w:noWrap/>
            <w:vAlign w:val="center"/>
            <w:hideMark/>
          </w:tcPr>
          <w:p w14:paraId="564B793B" w14:textId="77777777" w:rsidR="00162198" w:rsidRPr="00315F27" w:rsidRDefault="00162198" w:rsidP="00162198">
            <w:pPr>
              <w:jc w:val="center"/>
              <w:rPr>
                <w:sz w:val="18"/>
                <w:szCs w:val="18"/>
              </w:rPr>
            </w:pPr>
            <w:r w:rsidRPr="00315F27">
              <w:rPr>
                <w:sz w:val="18"/>
                <w:szCs w:val="18"/>
              </w:rPr>
              <w:t>87.</w:t>
            </w:r>
          </w:p>
        </w:tc>
        <w:tc>
          <w:tcPr>
            <w:tcW w:w="1597" w:type="dxa"/>
            <w:noWrap/>
            <w:vAlign w:val="center"/>
          </w:tcPr>
          <w:p w14:paraId="2876BE8D" w14:textId="7FCFC0F5" w:rsidR="00162198" w:rsidRPr="00315F27" w:rsidRDefault="00162198" w:rsidP="00162198">
            <w:pPr>
              <w:jc w:val="center"/>
              <w:rPr>
                <w:sz w:val="18"/>
                <w:szCs w:val="18"/>
              </w:rPr>
            </w:pPr>
            <w:r w:rsidRPr="00315F27">
              <w:rPr>
                <w:color w:val="000000"/>
                <w:sz w:val="18"/>
                <w:szCs w:val="18"/>
              </w:rPr>
              <w:t>Velenje</w:t>
            </w:r>
          </w:p>
        </w:tc>
        <w:tc>
          <w:tcPr>
            <w:tcW w:w="2196" w:type="dxa"/>
            <w:noWrap/>
            <w:vAlign w:val="center"/>
          </w:tcPr>
          <w:p w14:paraId="6E78F333" w14:textId="602A81B2" w:rsidR="00162198" w:rsidRPr="00315F27" w:rsidRDefault="00162198" w:rsidP="00162198">
            <w:pPr>
              <w:jc w:val="center"/>
              <w:rPr>
                <w:sz w:val="18"/>
                <w:szCs w:val="18"/>
              </w:rPr>
            </w:pPr>
            <w:r w:rsidRPr="00315F27">
              <w:rPr>
                <w:color w:val="000000"/>
                <w:sz w:val="18"/>
                <w:szCs w:val="18"/>
              </w:rPr>
              <w:t>Jesenik</w:t>
            </w:r>
          </w:p>
        </w:tc>
        <w:tc>
          <w:tcPr>
            <w:tcW w:w="3621" w:type="dxa"/>
            <w:vAlign w:val="center"/>
          </w:tcPr>
          <w:p w14:paraId="3116CC69" w14:textId="59BE6BE5"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63437FEC" w14:textId="77777777" w:rsidTr="00BE22B1">
        <w:trPr>
          <w:trHeight w:val="600"/>
        </w:trPr>
        <w:tc>
          <w:tcPr>
            <w:tcW w:w="1648" w:type="dxa"/>
            <w:noWrap/>
            <w:vAlign w:val="center"/>
            <w:hideMark/>
          </w:tcPr>
          <w:p w14:paraId="456BAB46" w14:textId="77777777" w:rsidR="00162198" w:rsidRPr="00315F27" w:rsidRDefault="00162198" w:rsidP="00162198">
            <w:pPr>
              <w:jc w:val="center"/>
              <w:rPr>
                <w:sz w:val="18"/>
                <w:szCs w:val="18"/>
              </w:rPr>
            </w:pPr>
            <w:r w:rsidRPr="00315F27">
              <w:rPr>
                <w:sz w:val="18"/>
                <w:szCs w:val="18"/>
              </w:rPr>
              <w:t>88.</w:t>
            </w:r>
          </w:p>
        </w:tc>
        <w:tc>
          <w:tcPr>
            <w:tcW w:w="1597" w:type="dxa"/>
            <w:noWrap/>
            <w:vAlign w:val="center"/>
          </w:tcPr>
          <w:p w14:paraId="4E966363" w14:textId="793E0F0C" w:rsidR="00162198" w:rsidRPr="00315F27" w:rsidRDefault="00162198" w:rsidP="00162198">
            <w:pPr>
              <w:jc w:val="center"/>
              <w:rPr>
                <w:sz w:val="18"/>
                <w:szCs w:val="18"/>
              </w:rPr>
            </w:pPr>
            <w:r w:rsidRPr="00315F27">
              <w:rPr>
                <w:color w:val="000000"/>
                <w:sz w:val="18"/>
                <w:szCs w:val="18"/>
              </w:rPr>
              <w:t>Velenje</w:t>
            </w:r>
          </w:p>
        </w:tc>
        <w:tc>
          <w:tcPr>
            <w:tcW w:w="2196" w:type="dxa"/>
            <w:noWrap/>
            <w:vAlign w:val="center"/>
          </w:tcPr>
          <w:p w14:paraId="7A6FA753" w14:textId="5CD43DE9" w:rsidR="00162198" w:rsidRPr="00315F27" w:rsidRDefault="00162198" w:rsidP="00162198">
            <w:pPr>
              <w:jc w:val="center"/>
              <w:rPr>
                <w:sz w:val="18"/>
                <w:szCs w:val="18"/>
              </w:rPr>
            </w:pPr>
            <w:r w:rsidRPr="00315F27">
              <w:rPr>
                <w:color w:val="000000"/>
                <w:sz w:val="18"/>
                <w:szCs w:val="18"/>
              </w:rPr>
              <w:t>Pritok Jesenika</w:t>
            </w:r>
          </w:p>
        </w:tc>
        <w:tc>
          <w:tcPr>
            <w:tcW w:w="3621" w:type="dxa"/>
            <w:vAlign w:val="center"/>
          </w:tcPr>
          <w:p w14:paraId="28731D9B" w14:textId="55580BE7"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14666BAD" w14:textId="77777777" w:rsidTr="00BE22B1">
        <w:trPr>
          <w:trHeight w:val="600"/>
        </w:trPr>
        <w:tc>
          <w:tcPr>
            <w:tcW w:w="1648" w:type="dxa"/>
            <w:noWrap/>
            <w:vAlign w:val="center"/>
            <w:hideMark/>
          </w:tcPr>
          <w:p w14:paraId="2F8F7EEA" w14:textId="77777777" w:rsidR="00162198" w:rsidRPr="00315F27" w:rsidRDefault="00162198" w:rsidP="00162198">
            <w:pPr>
              <w:jc w:val="center"/>
              <w:rPr>
                <w:sz w:val="18"/>
                <w:szCs w:val="18"/>
              </w:rPr>
            </w:pPr>
            <w:r w:rsidRPr="00315F27">
              <w:rPr>
                <w:sz w:val="18"/>
                <w:szCs w:val="18"/>
              </w:rPr>
              <w:t>89.</w:t>
            </w:r>
          </w:p>
        </w:tc>
        <w:tc>
          <w:tcPr>
            <w:tcW w:w="1597" w:type="dxa"/>
            <w:noWrap/>
            <w:vAlign w:val="center"/>
          </w:tcPr>
          <w:p w14:paraId="2F04AC5A" w14:textId="2DCD8B37" w:rsidR="00162198" w:rsidRPr="00315F27" w:rsidRDefault="00162198" w:rsidP="00162198">
            <w:pPr>
              <w:jc w:val="center"/>
              <w:rPr>
                <w:sz w:val="18"/>
                <w:szCs w:val="18"/>
              </w:rPr>
            </w:pPr>
            <w:r w:rsidRPr="00315F27">
              <w:rPr>
                <w:color w:val="000000"/>
                <w:sz w:val="18"/>
                <w:szCs w:val="18"/>
              </w:rPr>
              <w:t>Velenje</w:t>
            </w:r>
          </w:p>
        </w:tc>
        <w:tc>
          <w:tcPr>
            <w:tcW w:w="2196" w:type="dxa"/>
            <w:noWrap/>
            <w:vAlign w:val="center"/>
          </w:tcPr>
          <w:p w14:paraId="6154CE43" w14:textId="41627ED8" w:rsidR="00162198" w:rsidRPr="00315F27" w:rsidRDefault="00162198" w:rsidP="00162198">
            <w:pPr>
              <w:jc w:val="center"/>
              <w:rPr>
                <w:sz w:val="18"/>
                <w:szCs w:val="18"/>
              </w:rPr>
            </w:pPr>
            <w:r w:rsidRPr="00315F27">
              <w:rPr>
                <w:color w:val="000000"/>
                <w:sz w:val="18"/>
                <w:szCs w:val="18"/>
              </w:rPr>
              <w:t>Paka</w:t>
            </w:r>
          </w:p>
        </w:tc>
        <w:tc>
          <w:tcPr>
            <w:tcW w:w="3621" w:type="dxa"/>
            <w:vAlign w:val="center"/>
          </w:tcPr>
          <w:p w14:paraId="0D79CAD1" w14:textId="7AA8F158"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01E03908" w14:textId="77777777" w:rsidTr="00BE22B1">
        <w:trPr>
          <w:trHeight w:val="600"/>
        </w:trPr>
        <w:tc>
          <w:tcPr>
            <w:tcW w:w="1648" w:type="dxa"/>
            <w:noWrap/>
            <w:vAlign w:val="center"/>
            <w:hideMark/>
          </w:tcPr>
          <w:p w14:paraId="383D84B8" w14:textId="77777777" w:rsidR="00162198" w:rsidRPr="00315F27" w:rsidRDefault="00162198" w:rsidP="00162198">
            <w:pPr>
              <w:jc w:val="center"/>
              <w:rPr>
                <w:sz w:val="18"/>
                <w:szCs w:val="18"/>
              </w:rPr>
            </w:pPr>
            <w:r w:rsidRPr="00315F27">
              <w:rPr>
                <w:sz w:val="18"/>
                <w:szCs w:val="18"/>
              </w:rPr>
              <w:t>90.</w:t>
            </w:r>
          </w:p>
        </w:tc>
        <w:tc>
          <w:tcPr>
            <w:tcW w:w="1597" w:type="dxa"/>
            <w:noWrap/>
            <w:vAlign w:val="center"/>
          </w:tcPr>
          <w:p w14:paraId="2B195B84" w14:textId="3E3FA4BF" w:rsidR="00162198" w:rsidRPr="00315F27" w:rsidRDefault="00162198" w:rsidP="00162198">
            <w:pPr>
              <w:jc w:val="center"/>
              <w:rPr>
                <w:sz w:val="18"/>
                <w:szCs w:val="18"/>
              </w:rPr>
            </w:pPr>
            <w:r w:rsidRPr="00315F27">
              <w:rPr>
                <w:color w:val="000000"/>
                <w:sz w:val="18"/>
                <w:szCs w:val="18"/>
              </w:rPr>
              <w:t>Vojnik</w:t>
            </w:r>
          </w:p>
        </w:tc>
        <w:tc>
          <w:tcPr>
            <w:tcW w:w="2196" w:type="dxa"/>
            <w:noWrap/>
            <w:vAlign w:val="center"/>
          </w:tcPr>
          <w:p w14:paraId="06D8942C" w14:textId="2A9FFCE5" w:rsidR="00162198" w:rsidRPr="00315F27" w:rsidRDefault="00162198" w:rsidP="00162198">
            <w:pPr>
              <w:jc w:val="center"/>
              <w:rPr>
                <w:sz w:val="18"/>
                <w:szCs w:val="18"/>
              </w:rPr>
            </w:pPr>
            <w:r w:rsidRPr="00315F27">
              <w:rPr>
                <w:color w:val="000000"/>
                <w:sz w:val="18"/>
                <w:szCs w:val="18"/>
              </w:rPr>
              <w:t>Hudinja</w:t>
            </w:r>
          </w:p>
        </w:tc>
        <w:tc>
          <w:tcPr>
            <w:tcW w:w="3621" w:type="dxa"/>
            <w:vAlign w:val="center"/>
          </w:tcPr>
          <w:p w14:paraId="3DB91ED2" w14:textId="56B597EF" w:rsidR="00162198" w:rsidRPr="00315F27" w:rsidRDefault="00162198" w:rsidP="00162198">
            <w:pPr>
              <w:jc w:val="center"/>
              <w:rPr>
                <w:sz w:val="18"/>
                <w:szCs w:val="18"/>
              </w:rPr>
            </w:pPr>
            <w:r w:rsidRPr="00315F27">
              <w:rPr>
                <w:color w:val="000000"/>
                <w:sz w:val="18"/>
                <w:szCs w:val="18"/>
              </w:rPr>
              <w:t xml:space="preserve">Interventno čiščenje plavja z betonskih elementov jezu na Hudinji v </w:t>
            </w:r>
            <w:proofErr w:type="spellStart"/>
            <w:r w:rsidRPr="00315F27">
              <w:rPr>
                <w:color w:val="000000"/>
                <w:sz w:val="18"/>
                <w:szCs w:val="18"/>
              </w:rPr>
              <w:t>Višni</w:t>
            </w:r>
            <w:proofErr w:type="spellEnd"/>
            <w:r w:rsidRPr="00315F27">
              <w:rPr>
                <w:color w:val="000000"/>
                <w:sz w:val="18"/>
                <w:szCs w:val="18"/>
              </w:rPr>
              <w:t xml:space="preserve"> vasi, občina Vojnik</w:t>
            </w:r>
          </w:p>
        </w:tc>
      </w:tr>
      <w:tr w:rsidR="00162198" w:rsidRPr="000417FD" w14:paraId="6DD246DE" w14:textId="77777777" w:rsidTr="00BE22B1">
        <w:trPr>
          <w:trHeight w:val="600"/>
        </w:trPr>
        <w:tc>
          <w:tcPr>
            <w:tcW w:w="1648" w:type="dxa"/>
            <w:noWrap/>
            <w:vAlign w:val="center"/>
            <w:hideMark/>
          </w:tcPr>
          <w:p w14:paraId="11F89A1D" w14:textId="77777777" w:rsidR="00162198" w:rsidRPr="00315F27" w:rsidRDefault="00162198" w:rsidP="00162198">
            <w:pPr>
              <w:jc w:val="center"/>
              <w:rPr>
                <w:sz w:val="18"/>
                <w:szCs w:val="18"/>
              </w:rPr>
            </w:pPr>
            <w:r w:rsidRPr="00315F27">
              <w:rPr>
                <w:sz w:val="18"/>
                <w:szCs w:val="18"/>
              </w:rPr>
              <w:t>91.</w:t>
            </w:r>
          </w:p>
        </w:tc>
        <w:tc>
          <w:tcPr>
            <w:tcW w:w="1597" w:type="dxa"/>
            <w:noWrap/>
            <w:vAlign w:val="center"/>
          </w:tcPr>
          <w:p w14:paraId="093CF27A" w14:textId="0F929540" w:rsidR="00162198" w:rsidRPr="00315F27" w:rsidRDefault="00162198" w:rsidP="00162198">
            <w:pPr>
              <w:jc w:val="center"/>
              <w:rPr>
                <w:sz w:val="18"/>
                <w:szCs w:val="18"/>
              </w:rPr>
            </w:pPr>
            <w:r w:rsidRPr="00315F27">
              <w:rPr>
                <w:color w:val="000000"/>
                <w:sz w:val="18"/>
                <w:szCs w:val="18"/>
              </w:rPr>
              <w:t>Vojnik</w:t>
            </w:r>
          </w:p>
        </w:tc>
        <w:tc>
          <w:tcPr>
            <w:tcW w:w="2196" w:type="dxa"/>
            <w:noWrap/>
            <w:vAlign w:val="center"/>
          </w:tcPr>
          <w:p w14:paraId="022EF5AF" w14:textId="05748189" w:rsidR="00162198" w:rsidRPr="00315F27" w:rsidRDefault="00162198" w:rsidP="00162198">
            <w:pPr>
              <w:jc w:val="center"/>
              <w:rPr>
                <w:sz w:val="18"/>
                <w:szCs w:val="18"/>
              </w:rPr>
            </w:pPr>
            <w:r w:rsidRPr="00315F27">
              <w:rPr>
                <w:color w:val="000000"/>
                <w:sz w:val="18"/>
                <w:szCs w:val="18"/>
              </w:rPr>
              <w:t>Jesenica</w:t>
            </w:r>
          </w:p>
        </w:tc>
        <w:tc>
          <w:tcPr>
            <w:tcW w:w="3621" w:type="dxa"/>
            <w:vAlign w:val="center"/>
          </w:tcPr>
          <w:p w14:paraId="5E93F95D" w14:textId="619A0A9B" w:rsidR="00162198" w:rsidRPr="00315F27" w:rsidRDefault="00162198" w:rsidP="00162198">
            <w:pPr>
              <w:jc w:val="center"/>
              <w:rPr>
                <w:sz w:val="18"/>
                <w:szCs w:val="18"/>
              </w:rPr>
            </w:pPr>
            <w:r w:rsidRPr="00315F27">
              <w:rPr>
                <w:color w:val="000000"/>
                <w:sz w:val="18"/>
                <w:szCs w:val="18"/>
              </w:rPr>
              <w:t>Jesenica v Frankolovem - ureditev struge ob gasilskem domu (Stražica 2) in ob objektu Dol pod Gojko 36</w:t>
            </w:r>
          </w:p>
        </w:tc>
      </w:tr>
      <w:tr w:rsidR="00162198" w:rsidRPr="000417FD" w14:paraId="31DCC553" w14:textId="77777777" w:rsidTr="00BE22B1">
        <w:trPr>
          <w:trHeight w:val="600"/>
        </w:trPr>
        <w:tc>
          <w:tcPr>
            <w:tcW w:w="1648" w:type="dxa"/>
            <w:noWrap/>
            <w:vAlign w:val="center"/>
            <w:hideMark/>
          </w:tcPr>
          <w:p w14:paraId="36F59A93" w14:textId="77777777" w:rsidR="00162198" w:rsidRPr="00315F27" w:rsidRDefault="00162198" w:rsidP="00162198">
            <w:pPr>
              <w:jc w:val="center"/>
              <w:rPr>
                <w:sz w:val="18"/>
                <w:szCs w:val="18"/>
              </w:rPr>
            </w:pPr>
            <w:r w:rsidRPr="00315F27">
              <w:rPr>
                <w:sz w:val="18"/>
                <w:szCs w:val="18"/>
              </w:rPr>
              <w:t>92.</w:t>
            </w:r>
          </w:p>
        </w:tc>
        <w:tc>
          <w:tcPr>
            <w:tcW w:w="1597" w:type="dxa"/>
            <w:noWrap/>
            <w:vAlign w:val="center"/>
          </w:tcPr>
          <w:p w14:paraId="0737D0D9" w14:textId="6D95D218" w:rsidR="00162198" w:rsidRPr="00315F27" w:rsidRDefault="00162198" w:rsidP="00162198">
            <w:pPr>
              <w:jc w:val="center"/>
              <w:rPr>
                <w:sz w:val="18"/>
                <w:szCs w:val="18"/>
              </w:rPr>
            </w:pPr>
            <w:r w:rsidRPr="00315F27">
              <w:rPr>
                <w:color w:val="000000"/>
                <w:sz w:val="18"/>
                <w:szCs w:val="18"/>
              </w:rPr>
              <w:t>Vojnik</w:t>
            </w:r>
          </w:p>
        </w:tc>
        <w:tc>
          <w:tcPr>
            <w:tcW w:w="2196" w:type="dxa"/>
            <w:noWrap/>
            <w:vAlign w:val="center"/>
          </w:tcPr>
          <w:p w14:paraId="0353C756" w14:textId="27A9D13D" w:rsidR="00162198" w:rsidRPr="00315F27" w:rsidRDefault="00162198" w:rsidP="00162198">
            <w:pPr>
              <w:jc w:val="center"/>
              <w:rPr>
                <w:sz w:val="18"/>
                <w:szCs w:val="18"/>
              </w:rPr>
            </w:pPr>
            <w:proofErr w:type="spellStart"/>
            <w:r w:rsidRPr="00315F27">
              <w:rPr>
                <w:color w:val="000000"/>
                <w:sz w:val="18"/>
                <w:szCs w:val="18"/>
              </w:rPr>
              <w:t>Dajnica</w:t>
            </w:r>
            <w:proofErr w:type="spellEnd"/>
          </w:p>
        </w:tc>
        <w:tc>
          <w:tcPr>
            <w:tcW w:w="3621" w:type="dxa"/>
            <w:vAlign w:val="center"/>
          </w:tcPr>
          <w:p w14:paraId="4012F20D" w14:textId="38CCE801" w:rsidR="00162198" w:rsidRPr="00315F27" w:rsidRDefault="00162198" w:rsidP="00162198">
            <w:pPr>
              <w:jc w:val="center"/>
              <w:rPr>
                <w:sz w:val="18"/>
                <w:szCs w:val="18"/>
              </w:rPr>
            </w:pPr>
            <w:proofErr w:type="spellStart"/>
            <w:r w:rsidRPr="00315F27">
              <w:rPr>
                <w:color w:val="000000"/>
                <w:sz w:val="18"/>
                <w:szCs w:val="18"/>
              </w:rPr>
              <w:t>Dajnica</w:t>
            </w:r>
            <w:proofErr w:type="spellEnd"/>
            <w:r w:rsidRPr="00315F27">
              <w:rPr>
                <w:color w:val="000000"/>
                <w:sz w:val="18"/>
                <w:szCs w:val="18"/>
              </w:rPr>
              <w:t xml:space="preserve"> v Vojniku - sanacija struge v naselju Arclin</w:t>
            </w:r>
          </w:p>
        </w:tc>
      </w:tr>
      <w:tr w:rsidR="00162198" w:rsidRPr="000417FD" w14:paraId="5A7CE50F" w14:textId="77777777" w:rsidTr="00BE22B1">
        <w:trPr>
          <w:trHeight w:val="600"/>
        </w:trPr>
        <w:tc>
          <w:tcPr>
            <w:tcW w:w="1648" w:type="dxa"/>
            <w:noWrap/>
            <w:vAlign w:val="center"/>
            <w:hideMark/>
          </w:tcPr>
          <w:p w14:paraId="7D8AE182" w14:textId="77777777" w:rsidR="00162198" w:rsidRPr="00315F27" w:rsidRDefault="00162198" w:rsidP="00162198">
            <w:pPr>
              <w:jc w:val="center"/>
              <w:rPr>
                <w:sz w:val="18"/>
                <w:szCs w:val="18"/>
              </w:rPr>
            </w:pPr>
            <w:r w:rsidRPr="00315F27">
              <w:rPr>
                <w:sz w:val="18"/>
                <w:szCs w:val="18"/>
              </w:rPr>
              <w:t>93.</w:t>
            </w:r>
          </w:p>
        </w:tc>
        <w:tc>
          <w:tcPr>
            <w:tcW w:w="1597" w:type="dxa"/>
            <w:noWrap/>
            <w:vAlign w:val="center"/>
          </w:tcPr>
          <w:p w14:paraId="53FA28B1" w14:textId="27ED35D9" w:rsidR="00162198" w:rsidRPr="00315F27" w:rsidRDefault="00162198" w:rsidP="00162198">
            <w:pPr>
              <w:jc w:val="center"/>
              <w:rPr>
                <w:sz w:val="18"/>
                <w:szCs w:val="18"/>
              </w:rPr>
            </w:pPr>
            <w:r w:rsidRPr="00315F27">
              <w:rPr>
                <w:color w:val="000000"/>
                <w:sz w:val="18"/>
                <w:szCs w:val="18"/>
              </w:rPr>
              <w:t>Vojnik</w:t>
            </w:r>
          </w:p>
        </w:tc>
        <w:tc>
          <w:tcPr>
            <w:tcW w:w="2196" w:type="dxa"/>
            <w:noWrap/>
            <w:vAlign w:val="center"/>
          </w:tcPr>
          <w:p w14:paraId="3EF800DE" w14:textId="5237843F" w:rsidR="00162198" w:rsidRPr="00315F27" w:rsidRDefault="00162198" w:rsidP="00162198">
            <w:pPr>
              <w:jc w:val="center"/>
              <w:rPr>
                <w:sz w:val="18"/>
                <w:szCs w:val="18"/>
              </w:rPr>
            </w:pPr>
            <w:r w:rsidRPr="00315F27">
              <w:rPr>
                <w:color w:val="000000"/>
                <w:sz w:val="18"/>
                <w:szCs w:val="18"/>
              </w:rPr>
              <w:t>Hudinja</w:t>
            </w:r>
          </w:p>
        </w:tc>
        <w:tc>
          <w:tcPr>
            <w:tcW w:w="3621" w:type="dxa"/>
            <w:vAlign w:val="center"/>
          </w:tcPr>
          <w:p w14:paraId="4B461412" w14:textId="36D94A7E"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1D1E3D0F" w14:textId="77777777" w:rsidTr="00BE22B1">
        <w:trPr>
          <w:trHeight w:val="600"/>
        </w:trPr>
        <w:tc>
          <w:tcPr>
            <w:tcW w:w="1648" w:type="dxa"/>
            <w:noWrap/>
            <w:vAlign w:val="center"/>
            <w:hideMark/>
          </w:tcPr>
          <w:p w14:paraId="046C4738" w14:textId="77777777" w:rsidR="00162198" w:rsidRPr="00315F27" w:rsidRDefault="00162198" w:rsidP="00162198">
            <w:pPr>
              <w:jc w:val="center"/>
              <w:rPr>
                <w:sz w:val="18"/>
                <w:szCs w:val="18"/>
              </w:rPr>
            </w:pPr>
            <w:r w:rsidRPr="00315F27">
              <w:rPr>
                <w:sz w:val="18"/>
                <w:szCs w:val="18"/>
              </w:rPr>
              <w:t>94.</w:t>
            </w:r>
          </w:p>
        </w:tc>
        <w:tc>
          <w:tcPr>
            <w:tcW w:w="1597" w:type="dxa"/>
            <w:noWrap/>
            <w:vAlign w:val="center"/>
          </w:tcPr>
          <w:p w14:paraId="48F4EFDB" w14:textId="490B82F0" w:rsidR="00162198" w:rsidRPr="00315F27" w:rsidRDefault="00162198" w:rsidP="00162198">
            <w:pPr>
              <w:jc w:val="center"/>
              <w:rPr>
                <w:sz w:val="18"/>
                <w:szCs w:val="18"/>
              </w:rPr>
            </w:pPr>
            <w:r w:rsidRPr="00315F27">
              <w:rPr>
                <w:color w:val="000000"/>
                <w:sz w:val="18"/>
                <w:szCs w:val="18"/>
              </w:rPr>
              <w:t>Vransko</w:t>
            </w:r>
          </w:p>
        </w:tc>
        <w:tc>
          <w:tcPr>
            <w:tcW w:w="2196" w:type="dxa"/>
            <w:noWrap/>
            <w:vAlign w:val="center"/>
          </w:tcPr>
          <w:p w14:paraId="77A28D75" w14:textId="59AB0FBF" w:rsidR="00162198" w:rsidRPr="00315F27" w:rsidRDefault="00162198" w:rsidP="00162198">
            <w:pPr>
              <w:jc w:val="center"/>
              <w:rPr>
                <w:sz w:val="18"/>
                <w:szCs w:val="18"/>
              </w:rPr>
            </w:pPr>
            <w:r w:rsidRPr="00315F27">
              <w:rPr>
                <w:color w:val="000000"/>
                <w:sz w:val="18"/>
                <w:szCs w:val="18"/>
              </w:rPr>
              <w:t>Cerkovnica</w:t>
            </w:r>
          </w:p>
        </w:tc>
        <w:tc>
          <w:tcPr>
            <w:tcW w:w="3621" w:type="dxa"/>
            <w:vAlign w:val="center"/>
          </w:tcPr>
          <w:p w14:paraId="3219A6BC" w14:textId="1287F512"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0FFB0E3A" w14:textId="77777777" w:rsidTr="00BE22B1">
        <w:trPr>
          <w:trHeight w:val="300"/>
        </w:trPr>
        <w:tc>
          <w:tcPr>
            <w:tcW w:w="1648" w:type="dxa"/>
            <w:noWrap/>
            <w:vAlign w:val="center"/>
            <w:hideMark/>
          </w:tcPr>
          <w:p w14:paraId="2C193C38" w14:textId="77777777" w:rsidR="00162198" w:rsidRPr="00315F27" w:rsidRDefault="00162198" w:rsidP="00162198">
            <w:pPr>
              <w:jc w:val="center"/>
              <w:rPr>
                <w:sz w:val="18"/>
                <w:szCs w:val="18"/>
              </w:rPr>
            </w:pPr>
            <w:r w:rsidRPr="00315F27">
              <w:rPr>
                <w:sz w:val="18"/>
                <w:szCs w:val="18"/>
              </w:rPr>
              <w:t>95.</w:t>
            </w:r>
          </w:p>
        </w:tc>
        <w:tc>
          <w:tcPr>
            <w:tcW w:w="1597" w:type="dxa"/>
            <w:noWrap/>
            <w:vAlign w:val="center"/>
          </w:tcPr>
          <w:p w14:paraId="5F280D07" w14:textId="04D16F7C" w:rsidR="00162198" w:rsidRPr="00315F27" w:rsidRDefault="00162198" w:rsidP="00162198">
            <w:pPr>
              <w:jc w:val="center"/>
              <w:rPr>
                <w:sz w:val="18"/>
                <w:szCs w:val="18"/>
              </w:rPr>
            </w:pPr>
            <w:r w:rsidRPr="00315F27">
              <w:rPr>
                <w:color w:val="000000"/>
                <w:sz w:val="18"/>
                <w:szCs w:val="18"/>
              </w:rPr>
              <w:t>Vransko</w:t>
            </w:r>
          </w:p>
        </w:tc>
        <w:tc>
          <w:tcPr>
            <w:tcW w:w="2196" w:type="dxa"/>
            <w:noWrap/>
            <w:vAlign w:val="center"/>
          </w:tcPr>
          <w:p w14:paraId="1E88B9D6" w14:textId="71AEA782" w:rsidR="00162198" w:rsidRPr="00315F27" w:rsidRDefault="00162198" w:rsidP="00162198">
            <w:pPr>
              <w:jc w:val="center"/>
              <w:rPr>
                <w:sz w:val="18"/>
                <w:szCs w:val="18"/>
              </w:rPr>
            </w:pPr>
            <w:r w:rsidRPr="00315F27">
              <w:rPr>
                <w:color w:val="000000"/>
                <w:sz w:val="18"/>
                <w:szCs w:val="18"/>
              </w:rPr>
              <w:t>Cerkovnica</w:t>
            </w:r>
          </w:p>
        </w:tc>
        <w:tc>
          <w:tcPr>
            <w:tcW w:w="3621" w:type="dxa"/>
            <w:vAlign w:val="center"/>
          </w:tcPr>
          <w:p w14:paraId="7E4DF69E" w14:textId="545D20A9"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75367EE8" w14:textId="77777777" w:rsidTr="00BE22B1">
        <w:trPr>
          <w:trHeight w:val="300"/>
        </w:trPr>
        <w:tc>
          <w:tcPr>
            <w:tcW w:w="1648" w:type="dxa"/>
            <w:noWrap/>
            <w:vAlign w:val="center"/>
            <w:hideMark/>
          </w:tcPr>
          <w:p w14:paraId="2D5D803E" w14:textId="77777777" w:rsidR="00162198" w:rsidRPr="00315F27" w:rsidRDefault="00162198" w:rsidP="00162198">
            <w:pPr>
              <w:jc w:val="center"/>
              <w:rPr>
                <w:sz w:val="18"/>
                <w:szCs w:val="18"/>
              </w:rPr>
            </w:pPr>
            <w:r w:rsidRPr="00315F27">
              <w:rPr>
                <w:sz w:val="18"/>
                <w:szCs w:val="18"/>
              </w:rPr>
              <w:t>96.</w:t>
            </w:r>
          </w:p>
        </w:tc>
        <w:tc>
          <w:tcPr>
            <w:tcW w:w="1597" w:type="dxa"/>
            <w:noWrap/>
            <w:vAlign w:val="center"/>
          </w:tcPr>
          <w:p w14:paraId="770D94B3" w14:textId="13BAC5BE" w:rsidR="00162198" w:rsidRPr="00315F27" w:rsidRDefault="00162198" w:rsidP="00162198">
            <w:pPr>
              <w:jc w:val="center"/>
              <w:rPr>
                <w:sz w:val="18"/>
                <w:szCs w:val="18"/>
              </w:rPr>
            </w:pPr>
            <w:r w:rsidRPr="00315F27">
              <w:rPr>
                <w:color w:val="000000"/>
                <w:sz w:val="18"/>
                <w:szCs w:val="18"/>
              </w:rPr>
              <w:t>Vransko</w:t>
            </w:r>
          </w:p>
        </w:tc>
        <w:tc>
          <w:tcPr>
            <w:tcW w:w="2196" w:type="dxa"/>
            <w:noWrap/>
            <w:vAlign w:val="center"/>
          </w:tcPr>
          <w:p w14:paraId="5F0E907C" w14:textId="7F40D566" w:rsidR="00162198" w:rsidRPr="00315F27" w:rsidRDefault="00162198" w:rsidP="00162198">
            <w:pPr>
              <w:jc w:val="center"/>
              <w:rPr>
                <w:sz w:val="18"/>
                <w:szCs w:val="18"/>
              </w:rPr>
            </w:pPr>
            <w:r w:rsidRPr="00315F27">
              <w:rPr>
                <w:color w:val="000000"/>
                <w:sz w:val="18"/>
                <w:szCs w:val="18"/>
              </w:rPr>
              <w:t>Kisovški potok</w:t>
            </w:r>
          </w:p>
        </w:tc>
        <w:tc>
          <w:tcPr>
            <w:tcW w:w="3621" w:type="dxa"/>
            <w:vAlign w:val="center"/>
          </w:tcPr>
          <w:p w14:paraId="4CC9CFD2" w14:textId="75479FEA"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522C0F99" w14:textId="77777777" w:rsidTr="00BE22B1">
        <w:trPr>
          <w:trHeight w:val="600"/>
        </w:trPr>
        <w:tc>
          <w:tcPr>
            <w:tcW w:w="1648" w:type="dxa"/>
            <w:noWrap/>
            <w:vAlign w:val="center"/>
            <w:hideMark/>
          </w:tcPr>
          <w:p w14:paraId="46AF7F65" w14:textId="77777777" w:rsidR="00162198" w:rsidRPr="00315F27" w:rsidRDefault="00162198" w:rsidP="00162198">
            <w:pPr>
              <w:jc w:val="center"/>
              <w:rPr>
                <w:sz w:val="18"/>
                <w:szCs w:val="18"/>
              </w:rPr>
            </w:pPr>
            <w:r w:rsidRPr="00315F27">
              <w:rPr>
                <w:sz w:val="18"/>
                <w:szCs w:val="18"/>
              </w:rPr>
              <w:t>97.</w:t>
            </w:r>
          </w:p>
        </w:tc>
        <w:tc>
          <w:tcPr>
            <w:tcW w:w="1597" w:type="dxa"/>
            <w:noWrap/>
            <w:vAlign w:val="center"/>
          </w:tcPr>
          <w:p w14:paraId="55B71BEF" w14:textId="57CEC992" w:rsidR="00162198" w:rsidRPr="00315F27" w:rsidRDefault="00162198" w:rsidP="00162198">
            <w:pPr>
              <w:jc w:val="center"/>
              <w:rPr>
                <w:sz w:val="18"/>
                <w:szCs w:val="18"/>
              </w:rPr>
            </w:pPr>
            <w:r w:rsidRPr="00315F27">
              <w:rPr>
                <w:color w:val="000000"/>
                <w:sz w:val="18"/>
                <w:szCs w:val="18"/>
              </w:rPr>
              <w:t>Vransko</w:t>
            </w:r>
          </w:p>
        </w:tc>
        <w:tc>
          <w:tcPr>
            <w:tcW w:w="2196" w:type="dxa"/>
            <w:vAlign w:val="center"/>
          </w:tcPr>
          <w:p w14:paraId="6CB77C49" w14:textId="3317BFBB" w:rsidR="00162198" w:rsidRPr="00315F27" w:rsidRDefault="00162198" w:rsidP="00162198">
            <w:pPr>
              <w:jc w:val="center"/>
              <w:rPr>
                <w:sz w:val="18"/>
                <w:szCs w:val="18"/>
              </w:rPr>
            </w:pPr>
            <w:r w:rsidRPr="00315F27">
              <w:rPr>
                <w:color w:val="000000"/>
                <w:sz w:val="18"/>
                <w:szCs w:val="18"/>
              </w:rPr>
              <w:t>Kisovški potok</w:t>
            </w:r>
          </w:p>
        </w:tc>
        <w:tc>
          <w:tcPr>
            <w:tcW w:w="3621" w:type="dxa"/>
            <w:vAlign w:val="center"/>
          </w:tcPr>
          <w:p w14:paraId="5627DBE7" w14:textId="31232CAC"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6C59EF74" w14:textId="77777777" w:rsidTr="00BE22B1">
        <w:trPr>
          <w:trHeight w:val="300"/>
        </w:trPr>
        <w:tc>
          <w:tcPr>
            <w:tcW w:w="1648" w:type="dxa"/>
            <w:noWrap/>
            <w:vAlign w:val="center"/>
            <w:hideMark/>
          </w:tcPr>
          <w:p w14:paraId="7F5F42E2" w14:textId="77777777" w:rsidR="00162198" w:rsidRPr="00315F27" w:rsidRDefault="00162198" w:rsidP="00162198">
            <w:pPr>
              <w:jc w:val="center"/>
              <w:rPr>
                <w:sz w:val="18"/>
                <w:szCs w:val="18"/>
              </w:rPr>
            </w:pPr>
            <w:r w:rsidRPr="00315F27">
              <w:rPr>
                <w:sz w:val="18"/>
                <w:szCs w:val="18"/>
              </w:rPr>
              <w:t>98.</w:t>
            </w:r>
          </w:p>
        </w:tc>
        <w:tc>
          <w:tcPr>
            <w:tcW w:w="1597" w:type="dxa"/>
            <w:noWrap/>
            <w:vAlign w:val="center"/>
          </w:tcPr>
          <w:p w14:paraId="0495E44C" w14:textId="2D757DC1" w:rsidR="00162198" w:rsidRPr="00315F27" w:rsidRDefault="00162198" w:rsidP="00162198">
            <w:pPr>
              <w:jc w:val="center"/>
              <w:rPr>
                <w:sz w:val="18"/>
                <w:szCs w:val="18"/>
              </w:rPr>
            </w:pPr>
            <w:r w:rsidRPr="00315F27">
              <w:rPr>
                <w:color w:val="000000"/>
                <w:sz w:val="18"/>
                <w:szCs w:val="18"/>
              </w:rPr>
              <w:t>Vransko</w:t>
            </w:r>
          </w:p>
        </w:tc>
        <w:tc>
          <w:tcPr>
            <w:tcW w:w="2196" w:type="dxa"/>
            <w:noWrap/>
            <w:vAlign w:val="center"/>
          </w:tcPr>
          <w:p w14:paraId="0563E565" w14:textId="0F662298" w:rsidR="00162198" w:rsidRPr="00315F27" w:rsidRDefault="00162198" w:rsidP="00162198">
            <w:pPr>
              <w:jc w:val="center"/>
              <w:rPr>
                <w:sz w:val="18"/>
                <w:szCs w:val="18"/>
              </w:rPr>
            </w:pPr>
            <w:proofErr w:type="spellStart"/>
            <w:r w:rsidRPr="00315F27">
              <w:rPr>
                <w:color w:val="000000"/>
                <w:sz w:val="18"/>
                <w:szCs w:val="18"/>
              </w:rPr>
              <w:t>Zaplaninščica</w:t>
            </w:r>
            <w:proofErr w:type="spellEnd"/>
          </w:p>
        </w:tc>
        <w:tc>
          <w:tcPr>
            <w:tcW w:w="3621" w:type="dxa"/>
            <w:vAlign w:val="center"/>
          </w:tcPr>
          <w:p w14:paraId="6464067E" w14:textId="5C49CDA6"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6906EA0D" w14:textId="77777777" w:rsidTr="00BE22B1">
        <w:trPr>
          <w:trHeight w:val="300"/>
        </w:trPr>
        <w:tc>
          <w:tcPr>
            <w:tcW w:w="1648" w:type="dxa"/>
            <w:noWrap/>
            <w:vAlign w:val="center"/>
            <w:hideMark/>
          </w:tcPr>
          <w:p w14:paraId="5144339E" w14:textId="77777777" w:rsidR="00162198" w:rsidRPr="00315F27" w:rsidRDefault="00162198" w:rsidP="00162198">
            <w:pPr>
              <w:jc w:val="center"/>
              <w:rPr>
                <w:sz w:val="18"/>
                <w:szCs w:val="18"/>
              </w:rPr>
            </w:pPr>
            <w:r w:rsidRPr="00315F27">
              <w:rPr>
                <w:sz w:val="18"/>
                <w:szCs w:val="18"/>
              </w:rPr>
              <w:t>99.</w:t>
            </w:r>
          </w:p>
        </w:tc>
        <w:tc>
          <w:tcPr>
            <w:tcW w:w="1597" w:type="dxa"/>
            <w:noWrap/>
            <w:vAlign w:val="center"/>
          </w:tcPr>
          <w:p w14:paraId="407D259E" w14:textId="16634E7F" w:rsidR="00162198" w:rsidRPr="00315F27" w:rsidRDefault="00162198" w:rsidP="00162198">
            <w:pPr>
              <w:jc w:val="center"/>
              <w:rPr>
                <w:sz w:val="18"/>
                <w:szCs w:val="18"/>
              </w:rPr>
            </w:pPr>
            <w:r w:rsidRPr="00315F27">
              <w:rPr>
                <w:color w:val="000000"/>
                <w:sz w:val="18"/>
                <w:szCs w:val="18"/>
              </w:rPr>
              <w:t>Vransko</w:t>
            </w:r>
          </w:p>
        </w:tc>
        <w:tc>
          <w:tcPr>
            <w:tcW w:w="2196" w:type="dxa"/>
            <w:noWrap/>
            <w:vAlign w:val="center"/>
          </w:tcPr>
          <w:p w14:paraId="1C18E37C" w14:textId="7AC714E8" w:rsidR="00162198" w:rsidRPr="00315F27" w:rsidRDefault="00162198" w:rsidP="00162198">
            <w:pPr>
              <w:jc w:val="center"/>
              <w:rPr>
                <w:sz w:val="18"/>
                <w:szCs w:val="18"/>
              </w:rPr>
            </w:pPr>
            <w:proofErr w:type="spellStart"/>
            <w:r w:rsidRPr="00315F27">
              <w:rPr>
                <w:color w:val="000000"/>
                <w:sz w:val="18"/>
                <w:szCs w:val="18"/>
              </w:rPr>
              <w:t>Bolska</w:t>
            </w:r>
            <w:proofErr w:type="spellEnd"/>
          </w:p>
        </w:tc>
        <w:tc>
          <w:tcPr>
            <w:tcW w:w="3621" w:type="dxa"/>
            <w:vAlign w:val="center"/>
          </w:tcPr>
          <w:p w14:paraId="01DBD1A9" w14:textId="427A0004"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7CA56FF5" w14:textId="77777777" w:rsidTr="00BE22B1">
        <w:trPr>
          <w:trHeight w:val="300"/>
        </w:trPr>
        <w:tc>
          <w:tcPr>
            <w:tcW w:w="1648" w:type="dxa"/>
            <w:noWrap/>
            <w:vAlign w:val="center"/>
            <w:hideMark/>
          </w:tcPr>
          <w:p w14:paraId="494DF4A1" w14:textId="77777777" w:rsidR="00162198" w:rsidRPr="00315F27" w:rsidRDefault="00162198" w:rsidP="00162198">
            <w:pPr>
              <w:jc w:val="center"/>
              <w:rPr>
                <w:sz w:val="18"/>
                <w:szCs w:val="18"/>
              </w:rPr>
            </w:pPr>
            <w:r w:rsidRPr="00315F27">
              <w:rPr>
                <w:sz w:val="18"/>
                <w:szCs w:val="18"/>
              </w:rPr>
              <w:t>100.</w:t>
            </w:r>
          </w:p>
        </w:tc>
        <w:tc>
          <w:tcPr>
            <w:tcW w:w="1597" w:type="dxa"/>
            <w:noWrap/>
            <w:vAlign w:val="center"/>
          </w:tcPr>
          <w:p w14:paraId="4EAE914A" w14:textId="5D5F7D7B" w:rsidR="00162198" w:rsidRPr="00315F27" w:rsidRDefault="00162198" w:rsidP="00162198">
            <w:pPr>
              <w:jc w:val="center"/>
              <w:rPr>
                <w:sz w:val="18"/>
                <w:szCs w:val="18"/>
              </w:rPr>
            </w:pPr>
            <w:r w:rsidRPr="00315F27">
              <w:rPr>
                <w:color w:val="000000"/>
                <w:sz w:val="18"/>
                <w:szCs w:val="18"/>
              </w:rPr>
              <w:t>Vransko</w:t>
            </w:r>
          </w:p>
        </w:tc>
        <w:tc>
          <w:tcPr>
            <w:tcW w:w="2196" w:type="dxa"/>
            <w:noWrap/>
            <w:vAlign w:val="center"/>
          </w:tcPr>
          <w:p w14:paraId="1A08A4B1" w14:textId="335DC455" w:rsidR="00162198" w:rsidRPr="00315F27" w:rsidRDefault="00162198" w:rsidP="00162198">
            <w:pPr>
              <w:jc w:val="center"/>
              <w:rPr>
                <w:sz w:val="18"/>
                <w:szCs w:val="18"/>
              </w:rPr>
            </w:pPr>
            <w:proofErr w:type="spellStart"/>
            <w:r w:rsidRPr="00315F27">
              <w:rPr>
                <w:color w:val="000000"/>
                <w:sz w:val="18"/>
                <w:szCs w:val="18"/>
              </w:rPr>
              <w:t>Bolska</w:t>
            </w:r>
            <w:proofErr w:type="spellEnd"/>
          </w:p>
        </w:tc>
        <w:tc>
          <w:tcPr>
            <w:tcW w:w="3621" w:type="dxa"/>
            <w:vAlign w:val="center"/>
          </w:tcPr>
          <w:p w14:paraId="58A2E7DA" w14:textId="2F41B2E4" w:rsidR="00162198" w:rsidRPr="00315F27" w:rsidRDefault="00162198" w:rsidP="00162198">
            <w:pPr>
              <w:jc w:val="center"/>
              <w:rPr>
                <w:sz w:val="18"/>
                <w:szCs w:val="18"/>
              </w:rPr>
            </w:pPr>
            <w:r w:rsidRPr="00315F27">
              <w:rPr>
                <w:color w:val="000000"/>
                <w:sz w:val="18"/>
                <w:szCs w:val="18"/>
              </w:rPr>
              <w:t>Vzdrževanje vodne infrastrukture v AC programu v letu 2025</w:t>
            </w:r>
          </w:p>
        </w:tc>
      </w:tr>
      <w:tr w:rsidR="00162198" w:rsidRPr="000417FD" w14:paraId="5915C086" w14:textId="77777777" w:rsidTr="00BE22B1">
        <w:trPr>
          <w:trHeight w:val="300"/>
        </w:trPr>
        <w:tc>
          <w:tcPr>
            <w:tcW w:w="1648" w:type="dxa"/>
            <w:noWrap/>
            <w:vAlign w:val="center"/>
            <w:hideMark/>
          </w:tcPr>
          <w:p w14:paraId="71C4FB11" w14:textId="77777777" w:rsidR="00162198" w:rsidRPr="00315F27" w:rsidRDefault="00162198" w:rsidP="00162198">
            <w:pPr>
              <w:jc w:val="center"/>
              <w:rPr>
                <w:sz w:val="18"/>
                <w:szCs w:val="18"/>
              </w:rPr>
            </w:pPr>
            <w:r w:rsidRPr="00315F27">
              <w:rPr>
                <w:sz w:val="18"/>
                <w:szCs w:val="18"/>
              </w:rPr>
              <w:lastRenderedPageBreak/>
              <w:t>101.</w:t>
            </w:r>
          </w:p>
        </w:tc>
        <w:tc>
          <w:tcPr>
            <w:tcW w:w="1597" w:type="dxa"/>
            <w:noWrap/>
            <w:vAlign w:val="center"/>
          </w:tcPr>
          <w:p w14:paraId="2CE0BF20" w14:textId="0678AFA5" w:rsidR="00162198" w:rsidRPr="00315F27" w:rsidRDefault="00162198" w:rsidP="00162198">
            <w:pPr>
              <w:jc w:val="center"/>
              <w:rPr>
                <w:sz w:val="18"/>
                <w:szCs w:val="18"/>
              </w:rPr>
            </w:pPr>
            <w:r w:rsidRPr="00315F27">
              <w:rPr>
                <w:color w:val="000000"/>
                <w:sz w:val="18"/>
                <w:szCs w:val="18"/>
              </w:rPr>
              <w:t>Žalec</w:t>
            </w:r>
          </w:p>
        </w:tc>
        <w:tc>
          <w:tcPr>
            <w:tcW w:w="2196" w:type="dxa"/>
            <w:noWrap/>
            <w:vAlign w:val="center"/>
          </w:tcPr>
          <w:p w14:paraId="45110385" w14:textId="5EF7061C" w:rsidR="00162198" w:rsidRPr="00315F27" w:rsidRDefault="00162198" w:rsidP="00162198">
            <w:pPr>
              <w:jc w:val="center"/>
              <w:rPr>
                <w:sz w:val="18"/>
                <w:szCs w:val="18"/>
              </w:rPr>
            </w:pPr>
            <w:proofErr w:type="spellStart"/>
            <w:r w:rsidRPr="00315F27">
              <w:rPr>
                <w:color w:val="000000"/>
                <w:sz w:val="18"/>
                <w:szCs w:val="18"/>
              </w:rPr>
              <w:t>Matijevec</w:t>
            </w:r>
            <w:proofErr w:type="spellEnd"/>
          </w:p>
        </w:tc>
        <w:tc>
          <w:tcPr>
            <w:tcW w:w="3621" w:type="dxa"/>
            <w:vAlign w:val="center"/>
          </w:tcPr>
          <w:p w14:paraId="38C0D770" w14:textId="45B250B7"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3668033E" w14:textId="77777777" w:rsidTr="00BE22B1">
        <w:trPr>
          <w:trHeight w:val="300"/>
        </w:trPr>
        <w:tc>
          <w:tcPr>
            <w:tcW w:w="1648" w:type="dxa"/>
            <w:noWrap/>
            <w:vAlign w:val="center"/>
            <w:hideMark/>
          </w:tcPr>
          <w:p w14:paraId="3287B08B" w14:textId="77777777" w:rsidR="00162198" w:rsidRPr="00315F27" w:rsidRDefault="00162198" w:rsidP="00162198">
            <w:pPr>
              <w:jc w:val="center"/>
              <w:rPr>
                <w:sz w:val="18"/>
                <w:szCs w:val="18"/>
              </w:rPr>
            </w:pPr>
            <w:r w:rsidRPr="00315F27">
              <w:rPr>
                <w:sz w:val="18"/>
                <w:szCs w:val="18"/>
              </w:rPr>
              <w:t>102.</w:t>
            </w:r>
          </w:p>
        </w:tc>
        <w:tc>
          <w:tcPr>
            <w:tcW w:w="1597" w:type="dxa"/>
            <w:noWrap/>
            <w:vAlign w:val="center"/>
          </w:tcPr>
          <w:p w14:paraId="1A8C9280" w14:textId="64CF4F93" w:rsidR="00162198" w:rsidRPr="00315F27" w:rsidRDefault="00162198" w:rsidP="00162198">
            <w:pPr>
              <w:jc w:val="center"/>
              <w:rPr>
                <w:sz w:val="18"/>
                <w:szCs w:val="18"/>
              </w:rPr>
            </w:pPr>
            <w:r w:rsidRPr="00315F27">
              <w:rPr>
                <w:color w:val="000000"/>
                <w:sz w:val="18"/>
                <w:szCs w:val="18"/>
              </w:rPr>
              <w:t>Žalec</w:t>
            </w:r>
          </w:p>
        </w:tc>
        <w:tc>
          <w:tcPr>
            <w:tcW w:w="2196" w:type="dxa"/>
            <w:noWrap/>
            <w:vAlign w:val="center"/>
          </w:tcPr>
          <w:p w14:paraId="1DDCEF5A" w14:textId="002CA51B" w:rsidR="00162198" w:rsidRPr="00315F27" w:rsidRDefault="00162198" w:rsidP="00162198">
            <w:pPr>
              <w:jc w:val="center"/>
              <w:rPr>
                <w:sz w:val="18"/>
                <w:szCs w:val="18"/>
              </w:rPr>
            </w:pPr>
            <w:proofErr w:type="spellStart"/>
            <w:r w:rsidRPr="00315F27">
              <w:rPr>
                <w:color w:val="000000"/>
                <w:sz w:val="18"/>
                <w:szCs w:val="18"/>
              </w:rPr>
              <w:t>Matijevec</w:t>
            </w:r>
            <w:proofErr w:type="spellEnd"/>
          </w:p>
        </w:tc>
        <w:tc>
          <w:tcPr>
            <w:tcW w:w="3621" w:type="dxa"/>
            <w:vAlign w:val="center"/>
          </w:tcPr>
          <w:p w14:paraId="3FD701AC" w14:textId="4BC6A319"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32A5F453" w14:textId="77777777" w:rsidTr="00BE22B1">
        <w:trPr>
          <w:trHeight w:val="300"/>
        </w:trPr>
        <w:tc>
          <w:tcPr>
            <w:tcW w:w="1648" w:type="dxa"/>
            <w:noWrap/>
            <w:vAlign w:val="center"/>
            <w:hideMark/>
          </w:tcPr>
          <w:p w14:paraId="4F51409B" w14:textId="77777777" w:rsidR="00162198" w:rsidRPr="00315F27" w:rsidRDefault="00162198" w:rsidP="00162198">
            <w:pPr>
              <w:jc w:val="center"/>
              <w:rPr>
                <w:sz w:val="18"/>
                <w:szCs w:val="18"/>
              </w:rPr>
            </w:pPr>
            <w:r w:rsidRPr="00315F27">
              <w:rPr>
                <w:sz w:val="18"/>
                <w:szCs w:val="18"/>
              </w:rPr>
              <w:t>103.</w:t>
            </w:r>
          </w:p>
        </w:tc>
        <w:tc>
          <w:tcPr>
            <w:tcW w:w="1597" w:type="dxa"/>
            <w:noWrap/>
            <w:vAlign w:val="center"/>
          </w:tcPr>
          <w:p w14:paraId="7B286767" w14:textId="1E6BC8F5" w:rsidR="00162198" w:rsidRPr="00315F27" w:rsidRDefault="00162198" w:rsidP="00162198">
            <w:pPr>
              <w:jc w:val="center"/>
              <w:rPr>
                <w:sz w:val="18"/>
                <w:szCs w:val="18"/>
              </w:rPr>
            </w:pPr>
            <w:r w:rsidRPr="00315F27">
              <w:rPr>
                <w:color w:val="000000"/>
                <w:sz w:val="18"/>
                <w:szCs w:val="18"/>
              </w:rPr>
              <w:t>Žalec</w:t>
            </w:r>
          </w:p>
        </w:tc>
        <w:tc>
          <w:tcPr>
            <w:tcW w:w="2196" w:type="dxa"/>
            <w:noWrap/>
            <w:vAlign w:val="center"/>
          </w:tcPr>
          <w:p w14:paraId="5813C63D" w14:textId="28091CD2" w:rsidR="00162198" w:rsidRPr="00315F27" w:rsidRDefault="00162198" w:rsidP="00162198">
            <w:pPr>
              <w:jc w:val="center"/>
              <w:rPr>
                <w:sz w:val="18"/>
                <w:szCs w:val="18"/>
              </w:rPr>
            </w:pPr>
            <w:r w:rsidRPr="00315F27">
              <w:rPr>
                <w:color w:val="000000"/>
                <w:sz w:val="18"/>
                <w:szCs w:val="18"/>
              </w:rPr>
              <w:t>Veliki graben</w:t>
            </w:r>
          </w:p>
        </w:tc>
        <w:tc>
          <w:tcPr>
            <w:tcW w:w="3621" w:type="dxa"/>
            <w:vAlign w:val="center"/>
          </w:tcPr>
          <w:p w14:paraId="09A8FAB0" w14:textId="00A37883"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34F53285" w14:textId="77777777" w:rsidTr="00BE22B1">
        <w:trPr>
          <w:trHeight w:val="600"/>
        </w:trPr>
        <w:tc>
          <w:tcPr>
            <w:tcW w:w="1648" w:type="dxa"/>
            <w:noWrap/>
            <w:vAlign w:val="center"/>
            <w:hideMark/>
          </w:tcPr>
          <w:p w14:paraId="239AEB72" w14:textId="77777777" w:rsidR="00162198" w:rsidRPr="00315F27" w:rsidRDefault="00162198" w:rsidP="00162198">
            <w:pPr>
              <w:jc w:val="center"/>
              <w:rPr>
                <w:sz w:val="18"/>
                <w:szCs w:val="18"/>
              </w:rPr>
            </w:pPr>
            <w:r w:rsidRPr="00315F27">
              <w:rPr>
                <w:sz w:val="18"/>
                <w:szCs w:val="18"/>
              </w:rPr>
              <w:t>104.</w:t>
            </w:r>
          </w:p>
        </w:tc>
        <w:tc>
          <w:tcPr>
            <w:tcW w:w="1597" w:type="dxa"/>
            <w:noWrap/>
            <w:vAlign w:val="center"/>
          </w:tcPr>
          <w:p w14:paraId="09473F59" w14:textId="1A52F35D" w:rsidR="00162198" w:rsidRPr="00315F27" w:rsidRDefault="00162198" w:rsidP="00162198">
            <w:pPr>
              <w:jc w:val="center"/>
              <w:rPr>
                <w:sz w:val="18"/>
                <w:szCs w:val="18"/>
              </w:rPr>
            </w:pPr>
            <w:r w:rsidRPr="00315F27">
              <w:rPr>
                <w:color w:val="000000"/>
                <w:sz w:val="18"/>
                <w:szCs w:val="18"/>
              </w:rPr>
              <w:t>Žalec</w:t>
            </w:r>
          </w:p>
        </w:tc>
        <w:tc>
          <w:tcPr>
            <w:tcW w:w="2196" w:type="dxa"/>
            <w:noWrap/>
            <w:vAlign w:val="center"/>
          </w:tcPr>
          <w:p w14:paraId="0D55DF06" w14:textId="7B4EEBFB" w:rsidR="00162198" w:rsidRPr="00315F27" w:rsidRDefault="00162198" w:rsidP="00162198">
            <w:pPr>
              <w:jc w:val="center"/>
              <w:rPr>
                <w:sz w:val="18"/>
                <w:szCs w:val="18"/>
              </w:rPr>
            </w:pPr>
            <w:proofErr w:type="spellStart"/>
            <w:r w:rsidRPr="00315F27">
              <w:rPr>
                <w:color w:val="000000"/>
                <w:sz w:val="18"/>
                <w:szCs w:val="18"/>
              </w:rPr>
              <w:t>Hotunjščica</w:t>
            </w:r>
            <w:proofErr w:type="spellEnd"/>
          </w:p>
        </w:tc>
        <w:tc>
          <w:tcPr>
            <w:tcW w:w="3621" w:type="dxa"/>
            <w:vAlign w:val="center"/>
          </w:tcPr>
          <w:p w14:paraId="3259AAAB" w14:textId="1DC0068B"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114C318A" w14:textId="77777777" w:rsidTr="00BE22B1">
        <w:trPr>
          <w:trHeight w:val="600"/>
        </w:trPr>
        <w:tc>
          <w:tcPr>
            <w:tcW w:w="1648" w:type="dxa"/>
            <w:noWrap/>
            <w:vAlign w:val="center"/>
            <w:hideMark/>
          </w:tcPr>
          <w:p w14:paraId="3D9FEE56" w14:textId="77777777" w:rsidR="00162198" w:rsidRPr="00315F27" w:rsidRDefault="00162198" w:rsidP="00162198">
            <w:pPr>
              <w:jc w:val="center"/>
              <w:rPr>
                <w:sz w:val="18"/>
                <w:szCs w:val="18"/>
              </w:rPr>
            </w:pPr>
            <w:r w:rsidRPr="00315F27">
              <w:rPr>
                <w:sz w:val="18"/>
                <w:szCs w:val="18"/>
              </w:rPr>
              <w:t>105.</w:t>
            </w:r>
          </w:p>
        </w:tc>
        <w:tc>
          <w:tcPr>
            <w:tcW w:w="1597" w:type="dxa"/>
            <w:noWrap/>
            <w:vAlign w:val="center"/>
          </w:tcPr>
          <w:p w14:paraId="3B8720CD" w14:textId="6AC7B239" w:rsidR="00162198" w:rsidRPr="00315F27" w:rsidRDefault="00162198" w:rsidP="00162198">
            <w:pPr>
              <w:jc w:val="center"/>
              <w:rPr>
                <w:sz w:val="18"/>
                <w:szCs w:val="18"/>
              </w:rPr>
            </w:pPr>
            <w:r w:rsidRPr="00315F27">
              <w:rPr>
                <w:color w:val="000000"/>
                <w:sz w:val="18"/>
                <w:szCs w:val="18"/>
              </w:rPr>
              <w:t>Žalec</w:t>
            </w:r>
          </w:p>
        </w:tc>
        <w:tc>
          <w:tcPr>
            <w:tcW w:w="2196" w:type="dxa"/>
            <w:noWrap/>
            <w:vAlign w:val="center"/>
          </w:tcPr>
          <w:p w14:paraId="4A021DDB" w14:textId="0A0D2999" w:rsidR="00162198" w:rsidRPr="00315F27" w:rsidRDefault="00162198" w:rsidP="00162198">
            <w:pPr>
              <w:jc w:val="center"/>
              <w:rPr>
                <w:sz w:val="18"/>
                <w:szCs w:val="18"/>
              </w:rPr>
            </w:pPr>
            <w:proofErr w:type="spellStart"/>
            <w:r w:rsidRPr="00315F27">
              <w:rPr>
                <w:color w:val="000000"/>
                <w:sz w:val="18"/>
                <w:szCs w:val="18"/>
              </w:rPr>
              <w:t>Podsevčnica</w:t>
            </w:r>
            <w:proofErr w:type="spellEnd"/>
          </w:p>
        </w:tc>
        <w:tc>
          <w:tcPr>
            <w:tcW w:w="3621" w:type="dxa"/>
            <w:vAlign w:val="center"/>
          </w:tcPr>
          <w:p w14:paraId="4E403C0A" w14:textId="360193D8"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05ED95F7" w14:textId="77777777" w:rsidTr="00BE22B1">
        <w:trPr>
          <w:trHeight w:val="300"/>
        </w:trPr>
        <w:tc>
          <w:tcPr>
            <w:tcW w:w="1648" w:type="dxa"/>
            <w:noWrap/>
            <w:vAlign w:val="center"/>
            <w:hideMark/>
          </w:tcPr>
          <w:p w14:paraId="33152FCF" w14:textId="77777777" w:rsidR="00162198" w:rsidRPr="00315F27" w:rsidRDefault="00162198" w:rsidP="00162198">
            <w:pPr>
              <w:jc w:val="center"/>
              <w:rPr>
                <w:sz w:val="18"/>
                <w:szCs w:val="18"/>
              </w:rPr>
            </w:pPr>
            <w:r w:rsidRPr="00315F27">
              <w:rPr>
                <w:sz w:val="18"/>
                <w:szCs w:val="18"/>
              </w:rPr>
              <w:t>106.</w:t>
            </w:r>
          </w:p>
        </w:tc>
        <w:tc>
          <w:tcPr>
            <w:tcW w:w="1597" w:type="dxa"/>
            <w:noWrap/>
            <w:vAlign w:val="center"/>
          </w:tcPr>
          <w:p w14:paraId="4ED7E646" w14:textId="7591A752" w:rsidR="00162198" w:rsidRPr="00315F27" w:rsidRDefault="00162198" w:rsidP="00162198">
            <w:pPr>
              <w:jc w:val="center"/>
              <w:rPr>
                <w:sz w:val="18"/>
                <w:szCs w:val="18"/>
              </w:rPr>
            </w:pPr>
            <w:r w:rsidRPr="00315F27">
              <w:rPr>
                <w:color w:val="000000"/>
                <w:sz w:val="18"/>
                <w:szCs w:val="18"/>
              </w:rPr>
              <w:t>Žalec</w:t>
            </w:r>
          </w:p>
        </w:tc>
        <w:tc>
          <w:tcPr>
            <w:tcW w:w="2196" w:type="dxa"/>
            <w:noWrap/>
            <w:vAlign w:val="center"/>
          </w:tcPr>
          <w:p w14:paraId="4BA9EF9C" w14:textId="6FCCFD88" w:rsidR="00162198" w:rsidRPr="00315F27" w:rsidRDefault="00162198" w:rsidP="00162198">
            <w:pPr>
              <w:jc w:val="center"/>
              <w:rPr>
                <w:sz w:val="18"/>
                <w:szCs w:val="18"/>
              </w:rPr>
            </w:pPr>
            <w:proofErr w:type="spellStart"/>
            <w:r w:rsidRPr="00315F27">
              <w:rPr>
                <w:color w:val="000000"/>
                <w:sz w:val="18"/>
                <w:szCs w:val="18"/>
              </w:rPr>
              <w:t>Podsevčnica</w:t>
            </w:r>
            <w:proofErr w:type="spellEnd"/>
          </w:p>
        </w:tc>
        <w:tc>
          <w:tcPr>
            <w:tcW w:w="3621" w:type="dxa"/>
            <w:vAlign w:val="center"/>
          </w:tcPr>
          <w:p w14:paraId="515A07E4" w14:textId="26273747" w:rsidR="00162198" w:rsidRPr="00315F27" w:rsidRDefault="00162198" w:rsidP="00162198">
            <w:pPr>
              <w:jc w:val="center"/>
              <w:rPr>
                <w:sz w:val="18"/>
                <w:szCs w:val="18"/>
              </w:rPr>
            </w:pPr>
            <w:r w:rsidRPr="00315F27">
              <w:rPr>
                <w:color w:val="000000"/>
                <w:sz w:val="18"/>
                <w:szCs w:val="18"/>
              </w:rPr>
              <w:t>Čiščenje prodnih zadrževalnikov - I. sklop 2025</w:t>
            </w:r>
          </w:p>
        </w:tc>
      </w:tr>
      <w:tr w:rsidR="00162198" w:rsidRPr="000417FD" w14:paraId="22937E75" w14:textId="77777777" w:rsidTr="00BE22B1">
        <w:trPr>
          <w:trHeight w:val="300"/>
        </w:trPr>
        <w:tc>
          <w:tcPr>
            <w:tcW w:w="1648" w:type="dxa"/>
            <w:noWrap/>
            <w:vAlign w:val="center"/>
            <w:hideMark/>
          </w:tcPr>
          <w:p w14:paraId="069ED9EF" w14:textId="77777777" w:rsidR="00162198" w:rsidRPr="00315F27" w:rsidRDefault="00162198" w:rsidP="00162198">
            <w:pPr>
              <w:jc w:val="center"/>
              <w:rPr>
                <w:sz w:val="18"/>
                <w:szCs w:val="18"/>
              </w:rPr>
            </w:pPr>
            <w:r w:rsidRPr="00315F27">
              <w:rPr>
                <w:sz w:val="18"/>
                <w:szCs w:val="18"/>
              </w:rPr>
              <w:t>107.</w:t>
            </w:r>
          </w:p>
        </w:tc>
        <w:tc>
          <w:tcPr>
            <w:tcW w:w="1597" w:type="dxa"/>
            <w:noWrap/>
            <w:vAlign w:val="center"/>
          </w:tcPr>
          <w:p w14:paraId="171B57F4" w14:textId="498075C9" w:rsidR="00162198" w:rsidRPr="00315F27" w:rsidRDefault="00162198" w:rsidP="00162198">
            <w:pPr>
              <w:jc w:val="center"/>
              <w:rPr>
                <w:sz w:val="18"/>
                <w:szCs w:val="18"/>
              </w:rPr>
            </w:pPr>
            <w:r w:rsidRPr="00315F27">
              <w:rPr>
                <w:color w:val="000000"/>
                <w:sz w:val="18"/>
                <w:szCs w:val="18"/>
              </w:rPr>
              <w:t>Žalec</w:t>
            </w:r>
          </w:p>
        </w:tc>
        <w:tc>
          <w:tcPr>
            <w:tcW w:w="2196" w:type="dxa"/>
            <w:noWrap/>
            <w:vAlign w:val="center"/>
          </w:tcPr>
          <w:p w14:paraId="0F09F2FA" w14:textId="60337570" w:rsidR="00162198" w:rsidRPr="00315F27" w:rsidRDefault="00162198" w:rsidP="00162198">
            <w:pPr>
              <w:jc w:val="center"/>
              <w:rPr>
                <w:sz w:val="18"/>
                <w:szCs w:val="18"/>
              </w:rPr>
            </w:pPr>
            <w:proofErr w:type="spellStart"/>
            <w:r w:rsidRPr="00315F27">
              <w:rPr>
                <w:color w:val="000000"/>
                <w:sz w:val="18"/>
                <w:szCs w:val="18"/>
              </w:rPr>
              <w:t>Artišnica</w:t>
            </w:r>
            <w:proofErr w:type="spellEnd"/>
          </w:p>
        </w:tc>
        <w:tc>
          <w:tcPr>
            <w:tcW w:w="3621" w:type="dxa"/>
            <w:vAlign w:val="center"/>
          </w:tcPr>
          <w:p w14:paraId="0BBB114D" w14:textId="312D263A"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31D69D5C" w14:textId="77777777" w:rsidTr="00BE22B1">
        <w:trPr>
          <w:trHeight w:val="600"/>
        </w:trPr>
        <w:tc>
          <w:tcPr>
            <w:tcW w:w="1648" w:type="dxa"/>
            <w:noWrap/>
            <w:vAlign w:val="center"/>
            <w:hideMark/>
          </w:tcPr>
          <w:p w14:paraId="0F670CEC" w14:textId="77777777" w:rsidR="00162198" w:rsidRPr="00315F27" w:rsidRDefault="00162198" w:rsidP="00162198">
            <w:pPr>
              <w:jc w:val="center"/>
              <w:rPr>
                <w:sz w:val="18"/>
                <w:szCs w:val="18"/>
              </w:rPr>
            </w:pPr>
            <w:r w:rsidRPr="00315F27">
              <w:rPr>
                <w:sz w:val="18"/>
                <w:szCs w:val="18"/>
              </w:rPr>
              <w:t>108.</w:t>
            </w:r>
          </w:p>
        </w:tc>
        <w:tc>
          <w:tcPr>
            <w:tcW w:w="1597" w:type="dxa"/>
            <w:noWrap/>
            <w:vAlign w:val="center"/>
          </w:tcPr>
          <w:p w14:paraId="7F6778F8" w14:textId="2C203F10" w:rsidR="00162198" w:rsidRPr="00315F27" w:rsidRDefault="00162198" w:rsidP="00162198">
            <w:pPr>
              <w:jc w:val="center"/>
              <w:rPr>
                <w:sz w:val="18"/>
                <w:szCs w:val="18"/>
              </w:rPr>
            </w:pPr>
            <w:r w:rsidRPr="00315F27">
              <w:rPr>
                <w:color w:val="000000"/>
                <w:sz w:val="18"/>
                <w:szCs w:val="18"/>
              </w:rPr>
              <w:t>Žalec</w:t>
            </w:r>
          </w:p>
        </w:tc>
        <w:tc>
          <w:tcPr>
            <w:tcW w:w="2196" w:type="dxa"/>
            <w:noWrap/>
            <w:vAlign w:val="center"/>
          </w:tcPr>
          <w:p w14:paraId="3F98CDFC" w14:textId="6C2000EE" w:rsidR="00162198" w:rsidRPr="00315F27" w:rsidRDefault="00162198" w:rsidP="00162198">
            <w:pPr>
              <w:jc w:val="center"/>
              <w:rPr>
                <w:sz w:val="18"/>
                <w:szCs w:val="18"/>
              </w:rPr>
            </w:pPr>
            <w:r w:rsidRPr="00315F27">
              <w:rPr>
                <w:color w:val="000000"/>
                <w:sz w:val="18"/>
                <w:szCs w:val="18"/>
              </w:rPr>
              <w:t>Desni pritok Libojske Bistrice</w:t>
            </w:r>
          </w:p>
        </w:tc>
        <w:tc>
          <w:tcPr>
            <w:tcW w:w="3621" w:type="dxa"/>
            <w:vAlign w:val="center"/>
          </w:tcPr>
          <w:p w14:paraId="64231B2E" w14:textId="22D0AC8A" w:rsidR="00162198" w:rsidRPr="00315F27" w:rsidRDefault="00162198" w:rsidP="00162198">
            <w:pPr>
              <w:jc w:val="center"/>
              <w:rPr>
                <w:sz w:val="18"/>
                <w:szCs w:val="18"/>
              </w:rPr>
            </w:pPr>
            <w:r w:rsidRPr="00315F27">
              <w:rPr>
                <w:color w:val="000000"/>
                <w:sz w:val="18"/>
                <w:szCs w:val="18"/>
              </w:rPr>
              <w:t>Čiščenje prodnih zadrževalnikov - II. sklop 2025</w:t>
            </w:r>
          </w:p>
        </w:tc>
      </w:tr>
      <w:tr w:rsidR="00162198" w:rsidRPr="000417FD" w14:paraId="400FB1F3" w14:textId="77777777" w:rsidTr="00BE22B1">
        <w:trPr>
          <w:trHeight w:val="300"/>
        </w:trPr>
        <w:tc>
          <w:tcPr>
            <w:tcW w:w="1648" w:type="dxa"/>
            <w:noWrap/>
            <w:vAlign w:val="center"/>
            <w:hideMark/>
          </w:tcPr>
          <w:p w14:paraId="115FB09C" w14:textId="77777777" w:rsidR="00162198" w:rsidRPr="00315F27" w:rsidRDefault="00162198" w:rsidP="00162198">
            <w:pPr>
              <w:jc w:val="center"/>
              <w:rPr>
                <w:sz w:val="18"/>
                <w:szCs w:val="18"/>
              </w:rPr>
            </w:pPr>
            <w:r w:rsidRPr="00315F27">
              <w:rPr>
                <w:sz w:val="18"/>
                <w:szCs w:val="18"/>
              </w:rPr>
              <w:t>109.</w:t>
            </w:r>
          </w:p>
        </w:tc>
        <w:tc>
          <w:tcPr>
            <w:tcW w:w="1597" w:type="dxa"/>
            <w:noWrap/>
            <w:vAlign w:val="center"/>
          </w:tcPr>
          <w:p w14:paraId="1F071083" w14:textId="3A77EA32" w:rsidR="00162198" w:rsidRPr="00315F27" w:rsidRDefault="00162198" w:rsidP="00162198">
            <w:pPr>
              <w:jc w:val="center"/>
              <w:rPr>
                <w:sz w:val="18"/>
                <w:szCs w:val="18"/>
              </w:rPr>
            </w:pPr>
            <w:r w:rsidRPr="00315F27">
              <w:rPr>
                <w:color w:val="000000"/>
                <w:sz w:val="18"/>
                <w:szCs w:val="18"/>
              </w:rPr>
              <w:t>Žalec</w:t>
            </w:r>
          </w:p>
        </w:tc>
        <w:tc>
          <w:tcPr>
            <w:tcW w:w="2196" w:type="dxa"/>
            <w:noWrap/>
            <w:vAlign w:val="center"/>
          </w:tcPr>
          <w:p w14:paraId="6D114223" w14:textId="2560659E" w:rsidR="00162198" w:rsidRPr="00315F27" w:rsidRDefault="00162198" w:rsidP="00162198">
            <w:pPr>
              <w:jc w:val="center"/>
              <w:rPr>
                <w:sz w:val="18"/>
                <w:szCs w:val="18"/>
              </w:rPr>
            </w:pPr>
            <w:r w:rsidRPr="00315F27">
              <w:rPr>
                <w:color w:val="000000"/>
                <w:sz w:val="18"/>
                <w:szCs w:val="18"/>
              </w:rPr>
              <w:t>Ložnica</w:t>
            </w:r>
          </w:p>
        </w:tc>
        <w:tc>
          <w:tcPr>
            <w:tcW w:w="3621" w:type="dxa"/>
            <w:vAlign w:val="center"/>
          </w:tcPr>
          <w:p w14:paraId="4A231CAB" w14:textId="7E2735FC" w:rsidR="00162198" w:rsidRPr="00315F27" w:rsidRDefault="00162198" w:rsidP="00162198">
            <w:pPr>
              <w:jc w:val="center"/>
              <w:rPr>
                <w:sz w:val="18"/>
                <w:szCs w:val="18"/>
              </w:rPr>
            </w:pPr>
            <w:r w:rsidRPr="00315F27">
              <w:rPr>
                <w:color w:val="000000"/>
                <w:sz w:val="18"/>
                <w:szCs w:val="18"/>
              </w:rPr>
              <w:t>Ložnica v Arji vasi in Drešinji vasi - ureditev struge od km 2+315 do km 3+905 - faza 1</w:t>
            </w:r>
          </w:p>
        </w:tc>
      </w:tr>
      <w:tr w:rsidR="00162198" w:rsidRPr="000417FD" w14:paraId="2CD712C7" w14:textId="77777777" w:rsidTr="00BE22B1">
        <w:trPr>
          <w:trHeight w:val="300"/>
        </w:trPr>
        <w:tc>
          <w:tcPr>
            <w:tcW w:w="1648" w:type="dxa"/>
            <w:noWrap/>
            <w:vAlign w:val="center"/>
            <w:hideMark/>
          </w:tcPr>
          <w:p w14:paraId="352A8B59" w14:textId="77777777" w:rsidR="00162198" w:rsidRPr="00315F27" w:rsidRDefault="00162198" w:rsidP="00162198">
            <w:pPr>
              <w:jc w:val="center"/>
              <w:rPr>
                <w:sz w:val="18"/>
                <w:szCs w:val="18"/>
              </w:rPr>
            </w:pPr>
            <w:r w:rsidRPr="00315F27">
              <w:rPr>
                <w:sz w:val="18"/>
                <w:szCs w:val="18"/>
              </w:rPr>
              <w:t>110.</w:t>
            </w:r>
          </w:p>
        </w:tc>
        <w:tc>
          <w:tcPr>
            <w:tcW w:w="1597" w:type="dxa"/>
            <w:noWrap/>
            <w:vAlign w:val="center"/>
          </w:tcPr>
          <w:p w14:paraId="3C30A787" w14:textId="414F11B6" w:rsidR="00162198" w:rsidRPr="00315F27" w:rsidRDefault="00162198" w:rsidP="00162198">
            <w:pPr>
              <w:jc w:val="center"/>
              <w:rPr>
                <w:sz w:val="18"/>
                <w:szCs w:val="18"/>
              </w:rPr>
            </w:pPr>
            <w:r w:rsidRPr="00315F27">
              <w:rPr>
                <w:color w:val="000000"/>
                <w:sz w:val="18"/>
                <w:szCs w:val="18"/>
              </w:rPr>
              <w:t>Žalec</w:t>
            </w:r>
          </w:p>
        </w:tc>
        <w:tc>
          <w:tcPr>
            <w:tcW w:w="2196" w:type="dxa"/>
            <w:noWrap/>
            <w:vAlign w:val="center"/>
          </w:tcPr>
          <w:p w14:paraId="3197C9D9" w14:textId="1167550D" w:rsidR="00162198" w:rsidRPr="00315F27" w:rsidRDefault="00162198" w:rsidP="00162198">
            <w:pPr>
              <w:jc w:val="center"/>
              <w:rPr>
                <w:sz w:val="18"/>
                <w:szCs w:val="18"/>
              </w:rPr>
            </w:pPr>
            <w:r w:rsidRPr="00315F27">
              <w:rPr>
                <w:color w:val="000000"/>
                <w:sz w:val="18"/>
                <w:szCs w:val="18"/>
              </w:rPr>
              <w:t>Dolgi potok</w:t>
            </w:r>
          </w:p>
        </w:tc>
        <w:tc>
          <w:tcPr>
            <w:tcW w:w="3621" w:type="dxa"/>
            <w:vAlign w:val="center"/>
          </w:tcPr>
          <w:p w14:paraId="27276193" w14:textId="443696B5" w:rsidR="00162198" w:rsidRPr="00315F27" w:rsidRDefault="00162198" w:rsidP="00162198">
            <w:pPr>
              <w:jc w:val="center"/>
              <w:rPr>
                <w:sz w:val="18"/>
                <w:szCs w:val="18"/>
              </w:rPr>
            </w:pPr>
            <w:r w:rsidRPr="00315F27">
              <w:rPr>
                <w:color w:val="000000"/>
                <w:sz w:val="18"/>
                <w:szCs w:val="18"/>
              </w:rPr>
              <w:t>Sanacija poškodovanih brežin Dolgega potoka ob gozdni cesti 093253 Dolgi potok - Turnšek</w:t>
            </w:r>
          </w:p>
        </w:tc>
      </w:tr>
      <w:tr w:rsidR="00162198" w:rsidRPr="000417FD" w14:paraId="61BE7FB7" w14:textId="77777777" w:rsidTr="00BE22B1">
        <w:trPr>
          <w:trHeight w:val="600"/>
        </w:trPr>
        <w:tc>
          <w:tcPr>
            <w:tcW w:w="1648" w:type="dxa"/>
            <w:noWrap/>
            <w:vAlign w:val="center"/>
            <w:hideMark/>
          </w:tcPr>
          <w:p w14:paraId="51F835FB" w14:textId="77777777" w:rsidR="00162198" w:rsidRPr="00315F27" w:rsidRDefault="00162198" w:rsidP="00162198">
            <w:pPr>
              <w:jc w:val="center"/>
              <w:rPr>
                <w:sz w:val="18"/>
                <w:szCs w:val="18"/>
              </w:rPr>
            </w:pPr>
            <w:r w:rsidRPr="00315F27">
              <w:rPr>
                <w:sz w:val="18"/>
                <w:szCs w:val="18"/>
              </w:rPr>
              <w:t>111.</w:t>
            </w:r>
          </w:p>
        </w:tc>
        <w:tc>
          <w:tcPr>
            <w:tcW w:w="1597" w:type="dxa"/>
            <w:noWrap/>
            <w:vAlign w:val="center"/>
          </w:tcPr>
          <w:p w14:paraId="3A3BC848" w14:textId="7D40866D" w:rsidR="00162198" w:rsidRPr="00315F27" w:rsidRDefault="00162198" w:rsidP="00162198">
            <w:pPr>
              <w:jc w:val="center"/>
              <w:rPr>
                <w:sz w:val="18"/>
                <w:szCs w:val="18"/>
              </w:rPr>
            </w:pPr>
            <w:r w:rsidRPr="00315F27">
              <w:rPr>
                <w:color w:val="000000"/>
                <w:sz w:val="18"/>
                <w:szCs w:val="18"/>
              </w:rPr>
              <w:t>Žalec</w:t>
            </w:r>
          </w:p>
        </w:tc>
        <w:tc>
          <w:tcPr>
            <w:tcW w:w="2196" w:type="dxa"/>
            <w:noWrap/>
            <w:vAlign w:val="center"/>
          </w:tcPr>
          <w:p w14:paraId="227F53CA" w14:textId="2F71FA49" w:rsidR="00162198" w:rsidRPr="00315F27" w:rsidRDefault="00162198" w:rsidP="00162198">
            <w:pPr>
              <w:jc w:val="center"/>
              <w:rPr>
                <w:sz w:val="18"/>
                <w:szCs w:val="18"/>
              </w:rPr>
            </w:pPr>
            <w:r w:rsidRPr="00315F27">
              <w:rPr>
                <w:color w:val="000000"/>
                <w:sz w:val="18"/>
                <w:szCs w:val="18"/>
              </w:rPr>
              <w:t>Ložnica</w:t>
            </w:r>
          </w:p>
        </w:tc>
        <w:tc>
          <w:tcPr>
            <w:tcW w:w="3621" w:type="dxa"/>
            <w:vAlign w:val="center"/>
          </w:tcPr>
          <w:p w14:paraId="09BE39DD" w14:textId="429B9192" w:rsidR="00162198" w:rsidRPr="00315F27" w:rsidRDefault="00162198" w:rsidP="00162198">
            <w:pPr>
              <w:jc w:val="center"/>
              <w:rPr>
                <w:sz w:val="18"/>
                <w:szCs w:val="18"/>
              </w:rPr>
            </w:pPr>
            <w:r w:rsidRPr="00315F27">
              <w:rPr>
                <w:color w:val="000000"/>
                <w:sz w:val="18"/>
                <w:szCs w:val="18"/>
              </w:rPr>
              <w:t xml:space="preserve">Grušoveljska </w:t>
            </w:r>
            <w:proofErr w:type="spellStart"/>
            <w:r w:rsidRPr="00315F27">
              <w:rPr>
                <w:color w:val="000000"/>
                <w:sz w:val="18"/>
                <w:szCs w:val="18"/>
              </w:rPr>
              <w:t>Godomlja</w:t>
            </w:r>
            <w:proofErr w:type="spellEnd"/>
            <w:r w:rsidRPr="00315F27">
              <w:rPr>
                <w:color w:val="000000"/>
                <w:sz w:val="18"/>
                <w:szCs w:val="18"/>
              </w:rPr>
              <w:t xml:space="preserve"> in Ložnica v Žalcu - odstranitev naplavin in sanacija pragov</w:t>
            </w:r>
          </w:p>
        </w:tc>
      </w:tr>
      <w:tr w:rsidR="00162198" w:rsidRPr="000417FD" w14:paraId="4BB35A53" w14:textId="77777777" w:rsidTr="00BE22B1">
        <w:trPr>
          <w:trHeight w:val="600"/>
        </w:trPr>
        <w:tc>
          <w:tcPr>
            <w:tcW w:w="1648" w:type="dxa"/>
            <w:noWrap/>
            <w:vAlign w:val="center"/>
            <w:hideMark/>
          </w:tcPr>
          <w:p w14:paraId="643684AB" w14:textId="77777777" w:rsidR="00162198" w:rsidRPr="00315F27" w:rsidRDefault="00162198" w:rsidP="00162198">
            <w:pPr>
              <w:jc w:val="center"/>
              <w:rPr>
                <w:sz w:val="18"/>
                <w:szCs w:val="18"/>
              </w:rPr>
            </w:pPr>
            <w:r w:rsidRPr="00315F27">
              <w:rPr>
                <w:sz w:val="18"/>
                <w:szCs w:val="18"/>
              </w:rPr>
              <w:t>112.</w:t>
            </w:r>
          </w:p>
        </w:tc>
        <w:tc>
          <w:tcPr>
            <w:tcW w:w="1597" w:type="dxa"/>
            <w:noWrap/>
            <w:vAlign w:val="center"/>
          </w:tcPr>
          <w:p w14:paraId="1A8C7142" w14:textId="652C59B7" w:rsidR="00162198" w:rsidRPr="00315F27" w:rsidRDefault="00162198" w:rsidP="00162198">
            <w:pPr>
              <w:jc w:val="center"/>
              <w:rPr>
                <w:sz w:val="18"/>
                <w:szCs w:val="18"/>
              </w:rPr>
            </w:pPr>
            <w:r w:rsidRPr="00315F27">
              <w:rPr>
                <w:color w:val="000000"/>
                <w:sz w:val="18"/>
                <w:szCs w:val="18"/>
              </w:rPr>
              <w:t>Žalec</w:t>
            </w:r>
          </w:p>
        </w:tc>
        <w:tc>
          <w:tcPr>
            <w:tcW w:w="2196" w:type="dxa"/>
            <w:noWrap/>
            <w:vAlign w:val="center"/>
          </w:tcPr>
          <w:p w14:paraId="18E1C25A" w14:textId="717AACDA" w:rsidR="00162198" w:rsidRPr="00315F27" w:rsidRDefault="00162198" w:rsidP="00162198">
            <w:pPr>
              <w:jc w:val="center"/>
              <w:rPr>
                <w:sz w:val="18"/>
                <w:szCs w:val="18"/>
              </w:rPr>
            </w:pPr>
            <w:r w:rsidRPr="00315F27">
              <w:rPr>
                <w:color w:val="000000"/>
                <w:sz w:val="18"/>
                <w:szCs w:val="18"/>
              </w:rPr>
              <w:t>Pirešica</w:t>
            </w:r>
          </w:p>
        </w:tc>
        <w:tc>
          <w:tcPr>
            <w:tcW w:w="3621" w:type="dxa"/>
            <w:vAlign w:val="center"/>
          </w:tcPr>
          <w:p w14:paraId="27E9B437" w14:textId="0A460C34" w:rsidR="00162198" w:rsidRPr="00315F27" w:rsidRDefault="00162198" w:rsidP="00162198">
            <w:pPr>
              <w:jc w:val="center"/>
              <w:rPr>
                <w:sz w:val="18"/>
                <w:szCs w:val="18"/>
              </w:rPr>
            </w:pPr>
            <w:r w:rsidRPr="00315F27">
              <w:rPr>
                <w:color w:val="000000"/>
                <w:sz w:val="18"/>
                <w:szCs w:val="18"/>
              </w:rPr>
              <w:t>Pirešica v Žalcu - ureditev struge od km 6+359 do km 6+672 in od km 8+248 do km 8+424</w:t>
            </w:r>
          </w:p>
        </w:tc>
      </w:tr>
      <w:tr w:rsidR="00162198" w:rsidRPr="000417FD" w14:paraId="51A0FB3D" w14:textId="77777777" w:rsidTr="00BE22B1">
        <w:trPr>
          <w:trHeight w:val="600"/>
        </w:trPr>
        <w:tc>
          <w:tcPr>
            <w:tcW w:w="1648" w:type="dxa"/>
            <w:noWrap/>
            <w:vAlign w:val="center"/>
            <w:hideMark/>
          </w:tcPr>
          <w:p w14:paraId="3A9D12C5" w14:textId="77777777" w:rsidR="00162198" w:rsidRPr="00315F27" w:rsidRDefault="00162198" w:rsidP="00162198">
            <w:pPr>
              <w:jc w:val="center"/>
              <w:rPr>
                <w:sz w:val="18"/>
                <w:szCs w:val="18"/>
              </w:rPr>
            </w:pPr>
            <w:r w:rsidRPr="00315F27">
              <w:rPr>
                <w:sz w:val="18"/>
                <w:szCs w:val="18"/>
              </w:rPr>
              <w:t>113.</w:t>
            </w:r>
          </w:p>
        </w:tc>
        <w:tc>
          <w:tcPr>
            <w:tcW w:w="1597" w:type="dxa"/>
            <w:noWrap/>
            <w:vAlign w:val="center"/>
          </w:tcPr>
          <w:p w14:paraId="36E5E9A2" w14:textId="3C4ED4AC" w:rsidR="00162198" w:rsidRPr="00315F27" w:rsidRDefault="00162198" w:rsidP="00162198">
            <w:pPr>
              <w:jc w:val="center"/>
              <w:rPr>
                <w:sz w:val="18"/>
                <w:szCs w:val="18"/>
              </w:rPr>
            </w:pPr>
            <w:r w:rsidRPr="00315F27">
              <w:rPr>
                <w:color w:val="000000"/>
                <w:sz w:val="18"/>
                <w:szCs w:val="18"/>
              </w:rPr>
              <w:t>Žalec</w:t>
            </w:r>
          </w:p>
        </w:tc>
        <w:tc>
          <w:tcPr>
            <w:tcW w:w="2196" w:type="dxa"/>
            <w:noWrap/>
            <w:vAlign w:val="center"/>
          </w:tcPr>
          <w:p w14:paraId="2D40AC11" w14:textId="3741A3A6" w:rsidR="00162198" w:rsidRPr="00315F27" w:rsidRDefault="00162198" w:rsidP="00162198">
            <w:pPr>
              <w:jc w:val="center"/>
              <w:rPr>
                <w:sz w:val="18"/>
                <w:szCs w:val="18"/>
              </w:rPr>
            </w:pPr>
            <w:r w:rsidRPr="00315F27">
              <w:rPr>
                <w:color w:val="000000"/>
                <w:sz w:val="18"/>
                <w:szCs w:val="18"/>
              </w:rPr>
              <w:t>Savinja</w:t>
            </w:r>
          </w:p>
        </w:tc>
        <w:tc>
          <w:tcPr>
            <w:tcW w:w="3621" w:type="dxa"/>
            <w:vAlign w:val="center"/>
          </w:tcPr>
          <w:p w14:paraId="2515D534" w14:textId="6C2FF6FC" w:rsidR="00162198" w:rsidRPr="00315F27" w:rsidRDefault="00162198" w:rsidP="00162198">
            <w:pPr>
              <w:jc w:val="center"/>
              <w:rPr>
                <w:sz w:val="18"/>
                <w:szCs w:val="18"/>
              </w:rPr>
            </w:pPr>
            <w:r w:rsidRPr="00315F27">
              <w:rPr>
                <w:color w:val="000000"/>
                <w:sz w:val="18"/>
                <w:szCs w:val="18"/>
              </w:rPr>
              <w:t>Košnje urejenih odsekov 2025 - Savinja in Sotla s pritoki</w:t>
            </w:r>
          </w:p>
        </w:tc>
      </w:tr>
      <w:tr w:rsidR="00162198" w:rsidRPr="000417FD" w14:paraId="77D10039" w14:textId="77777777" w:rsidTr="00BE22B1">
        <w:trPr>
          <w:trHeight w:val="300"/>
        </w:trPr>
        <w:tc>
          <w:tcPr>
            <w:tcW w:w="1648" w:type="dxa"/>
            <w:noWrap/>
            <w:vAlign w:val="center"/>
            <w:hideMark/>
          </w:tcPr>
          <w:p w14:paraId="27D33AB6" w14:textId="77777777" w:rsidR="00162198" w:rsidRPr="00315F27" w:rsidRDefault="00162198" w:rsidP="00162198">
            <w:pPr>
              <w:jc w:val="center"/>
              <w:rPr>
                <w:sz w:val="18"/>
                <w:szCs w:val="18"/>
              </w:rPr>
            </w:pPr>
            <w:r w:rsidRPr="00315F27">
              <w:rPr>
                <w:sz w:val="18"/>
                <w:szCs w:val="18"/>
              </w:rPr>
              <w:t>114.</w:t>
            </w:r>
          </w:p>
        </w:tc>
        <w:tc>
          <w:tcPr>
            <w:tcW w:w="1597" w:type="dxa"/>
            <w:noWrap/>
            <w:vAlign w:val="center"/>
          </w:tcPr>
          <w:p w14:paraId="6D803301" w14:textId="07232008" w:rsidR="00162198" w:rsidRPr="00315F27" w:rsidRDefault="00162198" w:rsidP="00162198">
            <w:pPr>
              <w:jc w:val="center"/>
              <w:rPr>
                <w:sz w:val="18"/>
                <w:szCs w:val="18"/>
              </w:rPr>
            </w:pPr>
            <w:r w:rsidRPr="00315F27">
              <w:rPr>
                <w:color w:val="000000"/>
                <w:sz w:val="18"/>
                <w:szCs w:val="18"/>
              </w:rPr>
              <w:t>Žalec</w:t>
            </w:r>
          </w:p>
        </w:tc>
        <w:tc>
          <w:tcPr>
            <w:tcW w:w="2196" w:type="dxa"/>
            <w:noWrap/>
            <w:vAlign w:val="center"/>
          </w:tcPr>
          <w:p w14:paraId="6A3193DD" w14:textId="69907765" w:rsidR="00162198" w:rsidRPr="00315F27" w:rsidRDefault="00162198" w:rsidP="00162198">
            <w:pPr>
              <w:jc w:val="center"/>
              <w:rPr>
                <w:sz w:val="18"/>
                <w:szCs w:val="18"/>
              </w:rPr>
            </w:pPr>
            <w:proofErr w:type="spellStart"/>
            <w:r w:rsidRPr="00315F27">
              <w:rPr>
                <w:color w:val="000000"/>
                <w:sz w:val="18"/>
                <w:szCs w:val="18"/>
              </w:rPr>
              <w:t>Artišnica</w:t>
            </w:r>
            <w:proofErr w:type="spellEnd"/>
          </w:p>
        </w:tc>
        <w:tc>
          <w:tcPr>
            <w:tcW w:w="3621" w:type="dxa"/>
            <w:vAlign w:val="center"/>
          </w:tcPr>
          <w:p w14:paraId="0B0271B6" w14:textId="66414923" w:rsidR="00162198" w:rsidRPr="00315F27" w:rsidRDefault="00162198" w:rsidP="00162198">
            <w:pPr>
              <w:jc w:val="center"/>
              <w:rPr>
                <w:sz w:val="18"/>
                <w:szCs w:val="18"/>
              </w:rPr>
            </w:pPr>
            <w:r w:rsidRPr="00315F27">
              <w:rPr>
                <w:color w:val="000000"/>
                <w:sz w:val="18"/>
                <w:szCs w:val="18"/>
              </w:rPr>
              <w:t>Intervencija po VV 6.9.2025</w:t>
            </w:r>
          </w:p>
        </w:tc>
      </w:tr>
      <w:tr w:rsidR="005B2E89" w:rsidRPr="00E63E5F" w14:paraId="1207D789" w14:textId="77777777" w:rsidTr="00BE22B1">
        <w:trPr>
          <w:trHeight w:val="618"/>
        </w:trPr>
        <w:tc>
          <w:tcPr>
            <w:tcW w:w="9062" w:type="dxa"/>
            <w:gridSpan w:val="4"/>
            <w:shd w:val="clear" w:color="auto" w:fill="D9D9D9" w:themeFill="background1" w:themeFillShade="D9"/>
            <w:vAlign w:val="center"/>
          </w:tcPr>
          <w:p w14:paraId="2A36C3F2" w14:textId="77777777" w:rsidR="005B2E89" w:rsidRPr="00E63E5F" w:rsidRDefault="005B2E89" w:rsidP="00E63E5F">
            <w:pPr>
              <w:jc w:val="center"/>
              <w:rPr>
                <w:b/>
                <w:bCs/>
                <w:i/>
                <w:iCs/>
              </w:rPr>
            </w:pPr>
            <w:r w:rsidRPr="00E63E5F">
              <w:rPr>
                <w:b/>
                <w:bCs/>
                <w:i/>
                <w:iCs/>
              </w:rPr>
              <w:t>OBMOČJE ZGORNJE SAVE</w:t>
            </w:r>
          </w:p>
        </w:tc>
      </w:tr>
      <w:tr w:rsidR="003F6AAD" w:rsidRPr="000417FD" w14:paraId="18C696FC" w14:textId="77777777" w:rsidTr="00BE22B1">
        <w:trPr>
          <w:trHeight w:val="600"/>
        </w:trPr>
        <w:tc>
          <w:tcPr>
            <w:tcW w:w="1648" w:type="dxa"/>
            <w:noWrap/>
            <w:vAlign w:val="center"/>
            <w:hideMark/>
          </w:tcPr>
          <w:p w14:paraId="5E65C5CA" w14:textId="0AE98C4B" w:rsidR="003F6AAD" w:rsidRPr="00315F27" w:rsidRDefault="003F6AAD" w:rsidP="003F6AAD">
            <w:pPr>
              <w:jc w:val="center"/>
              <w:rPr>
                <w:sz w:val="18"/>
                <w:szCs w:val="18"/>
              </w:rPr>
            </w:pPr>
            <w:r w:rsidRPr="00315F27">
              <w:rPr>
                <w:color w:val="000000"/>
                <w:sz w:val="18"/>
                <w:szCs w:val="18"/>
              </w:rPr>
              <w:t>1</w:t>
            </w:r>
          </w:p>
        </w:tc>
        <w:tc>
          <w:tcPr>
            <w:tcW w:w="1597" w:type="dxa"/>
            <w:noWrap/>
            <w:vAlign w:val="center"/>
          </w:tcPr>
          <w:p w14:paraId="0161CA60" w14:textId="44D482EA" w:rsidR="003F6AAD" w:rsidRPr="00315F27" w:rsidRDefault="003F6AAD" w:rsidP="003F6AAD">
            <w:pPr>
              <w:jc w:val="center"/>
              <w:rPr>
                <w:sz w:val="18"/>
                <w:szCs w:val="18"/>
              </w:rPr>
            </w:pPr>
            <w:r w:rsidRPr="00315F27">
              <w:rPr>
                <w:color w:val="000000"/>
                <w:sz w:val="18"/>
                <w:szCs w:val="18"/>
              </w:rPr>
              <w:t>Bohinj</w:t>
            </w:r>
          </w:p>
        </w:tc>
        <w:tc>
          <w:tcPr>
            <w:tcW w:w="2196" w:type="dxa"/>
            <w:noWrap/>
            <w:vAlign w:val="center"/>
          </w:tcPr>
          <w:p w14:paraId="1F9D7F3F" w14:textId="27AF2B38" w:rsidR="003F6AAD" w:rsidRPr="00315F27" w:rsidRDefault="003F6AAD" w:rsidP="003F6AAD">
            <w:pPr>
              <w:jc w:val="center"/>
              <w:rPr>
                <w:sz w:val="18"/>
                <w:szCs w:val="18"/>
              </w:rPr>
            </w:pPr>
            <w:r w:rsidRPr="00315F27">
              <w:rPr>
                <w:color w:val="000000"/>
                <w:sz w:val="18"/>
                <w:szCs w:val="18"/>
              </w:rPr>
              <w:t xml:space="preserve">pritok Bohinjskega jezera  </w:t>
            </w:r>
          </w:p>
        </w:tc>
        <w:tc>
          <w:tcPr>
            <w:tcW w:w="3621" w:type="dxa"/>
            <w:vAlign w:val="center"/>
          </w:tcPr>
          <w:p w14:paraId="78275A78" w14:textId="0619BF84" w:rsidR="003F6AAD" w:rsidRPr="00315F27" w:rsidRDefault="003F6AAD" w:rsidP="003F6AAD">
            <w:pPr>
              <w:jc w:val="center"/>
              <w:rPr>
                <w:sz w:val="18"/>
                <w:szCs w:val="18"/>
              </w:rPr>
            </w:pPr>
            <w:proofErr w:type="spellStart"/>
            <w:r w:rsidRPr="00315F27">
              <w:rPr>
                <w:color w:val="000000"/>
                <w:sz w:val="18"/>
                <w:szCs w:val="18"/>
              </w:rPr>
              <w:t>Praznenje</w:t>
            </w:r>
            <w:proofErr w:type="spellEnd"/>
            <w:r w:rsidRPr="00315F27">
              <w:rPr>
                <w:color w:val="000000"/>
                <w:sz w:val="18"/>
                <w:szCs w:val="18"/>
              </w:rPr>
              <w:t xml:space="preserve"> prodnega zadrževalnika  - SB1 pritok Boh. j. pri žičnici Vogel</w:t>
            </w:r>
          </w:p>
        </w:tc>
      </w:tr>
      <w:tr w:rsidR="003F6AAD" w:rsidRPr="000417FD" w14:paraId="0DE638C8" w14:textId="77777777" w:rsidTr="00BE22B1">
        <w:trPr>
          <w:trHeight w:val="600"/>
        </w:trPr>
        <w:tc>
          <w:tcPr>
            <w:tcW w:w="1648" w:type="dxa"/>
            <w:noWrap/>
            <w:vAlign w:val="center"/>
            <w:hideMark/>
          </w:tcPr>
          <w:p w14:paraId="159AF447" w14:textId="1FF82013" w:rsidR="003F6AAD" w:rsidRPr="00315F27" w:rsidRDefault="003F6AAD" w:rsidP="003F6AAD">
            <w:pPr>
              <w:jc w:val="center"/>
              <w:rPr>
                <w:sz w:val="18"/>
                <w:szCs w:val="18"/>
              </w:rPr>
            </w:pPr>
            <w:r w:rsidRPr="00315F27">
              <w:rPr>
                <w:color w:val="000000"/>
                <w:sz w:val="18"/>
                <w:szCs w:val="18"/>
              </w:rPr>
              <w:t>2</w:t>
            </w:r>
          </w:p>
        </w:tc>
        <w:tc>
          <w:tcPr>
            <w:tcW w:w="1597" w:type="dxa"/>
            <w:noWrap/>
            <w:vAlign w:val="center"/>
          </w:tcPr>
          <w:p w14:paraId="7499FA24" w14:textId="24D4D8F6" w:rsidR="003F6AAD" w:rsidRPr="00315F27" w:rsidRDefault="003F6AAD" w:rsidP="003F6AAD">
            <w:pPr>
              <w:jc w:val="center"/>
              <w:rPr>
                <w:sz w:val="18"/>
                <w:szCs w:val="18"/>
              </w:rPr>
            </w:pPr>
            <w:r w:rsidRPr="00315F27">
              <w:rPr>
                <w:color w:val="000000"/>
                <w:sz w:val="18"/>
                <w:szCs w:val="18"/>
              </w:rPr>
              <w:t xml:space="preserve">Bohinj </w:t>
            </w:r>
          </w:p>
        </w:tc>
        <w:tc>
          <w:tcPr>
            <w:tcW w:w="2196" w:type="dxa"/>
            <w:noWrap/>
            <w:vAlign w:val="center"/>
          </w:tcPr>
          <w:p w14:paraId="521E39AD" w14:textId="14941D14" w:rsidR="003F6AAD" w:rsidRPr="00315F27" w:rsidRDefault="003F6AAD" w:rsidP="003F6AAD">
            <w:pPr>
              <w:jc w:val="center"/>
              <w:rPr>
                <w:sz w:val="18"/>
                <w:szCs w:val="18"/>
              </w:rPr>
            </w:pPr>
            <w:r w:rsidRPr="00315F27">
              <w:rPr>
                <w:color w:val="000000"/>
                <w:sz w:val="18"/>
                <w:szCs w:val="18"/>
              </w:rPr>
              <w:t xml:space="preserve"> </w:t>
            </w:r>
            <w:proofErr w:type="spellStart"/>
            <w:r w:rsidRPr="00315F27">
              <w:rPr>
                <w:color w:val="000000"/>
                <w:sz w:val="18"/>
                <w:szCs w:val="18"/>
              </w:rPr>
              <w:t>Ukova</w:t>
            </w:r>
            <w:proofErr w:type="spellEnd"/>
            <w:r w:rsidRPr="00315F27">
              <w:rPr>
                <w:color w:val="000000"/>
                <w:sz w:val="18"/>
                <w:szCs w:val="18"/>
              </w:rPr>
              <w:t xml:space="preserve"> </w:t>
            </w:r>
          </w:p>
        </w:tc>
        <w:tc>
          <w:tcPr>
            <w:tcW w:w="3621" w:type="dxa"/>
            <w:vAlign w:val="center"/>
          </w:tcPr>
          <w:p w14:paraId="6C9792C3" w14:textId="112C353A" w:rsidR="003F6AAD" w:rsidRPr="00315F27" w:rsidRDefault="003F6AAD" w:rsidP="003F6AAD">
            <w:pPr>
              <w:jc w:val="center"/>
              <w:rPr>
                <w:sz w:val="18"/>
                <w:szCs w:val="18"/>
              </w:rPr>
            </w:pPr>
            <w:r w:rsidRPr="00315F27">
              <w:rPr>
                <w:color w:val="000000"/>
                <w:sz w:val="18"/>
                <w:szCs w:val="18"/>
              </w:rPr>
              <w:t xml:space="preserve">Sečnja od Aljaževe 5 do krožišča </w:t>
            </w:r>
          </w:p>
        </w:tc>
      </w:tr>
      <w:tr w:rsidR="003F6AAD" w:rsidRPr="000417FD" w14:paraId="7FC8DA9C" w14:textId="77777777" w:rsidTr="00BE22B1">
        <w:trPr>
          <w:trHeight w:val="1500"/>
        </w:trPr>
        <w:tc>
          <w:tcPr>
            <w:tcW w:w="1648" w:type="dxa"/>
            <w:noWrap/>
            <w:vAlign w:val="center"/>
            <w:hideMark/>
          </w:tcPr>
          <w:p w14:paraId="541D0089" w14:textId="29F0A394" w:rsidR="003F6AAD" w:rsidRPr="00315F27" w:rsidRDefault="003F6AAD" w:rsidP="003F6AAD">
            <w:pPr>
              <w:jc w:val="center"/>
              <w:rPr>
                <w:sz w:val="18"/>
                <w:szCs w:val="18"/>
              </w:rPr>
            </w:pPr>
            <w:r w:rsidRPr="00315F27">
              <w:rPr>
                <w:color w:val="000000"/>
                <w:sz w:val="18"/>
                <w:szCs w:val="18"/>
              </w:rPr>
              <w:t>3</w:t>
            </w:r>
          </w:p>
        </w:tc>
        <w:tc>
          <w:tcPr>
            <w:tcW w:w="1597" w:type="dxa"/>
            <w:noWrap/>
            <w:vAlign w:val="center"/>
          </w:tcPr>
          <w:p w14:paraId="77AA643A" w14:textId="6802A4F2" w:rsidR="003F6AAD" w:rsidRPr="00315F27" w:rsidRDefault="003F6AAD" w:rsidP="003F6AAD">
            <w:pPr>
              <w:jc w:val="center"/>
              <w:rPr>
                <w:sz w:val="18"/>
                <w:szCs w:val="18"/>
              </w:rPr>
            </w:pPr>
            <w:r w:rsidRPr="00315F27">
              <w:rPr>
                <w:color w:val="000000"/>
                <w:sz w:val="18"/>
                <w:szCs w:val="18"/>
              </w:rPr>
              <w:t>Bohinj</w:t>
            </w:r>
          </w:p>
        </w:tc>
        <w:tc>
          <w:tcPr>
            <w:tcW w:w="2196" w:type="dxa"/>
            <w:noWrap/>
            <w:vAlign w:val="center"/>
          </w:tcPr>
          <w:p w14:paraId="5ED40AD1" w14:textId="487EBE91" w:rsidR="003F6AAD" w:rsidRPr="00315F27" w:rsidRDefault="003F6AAD" w:rsidP="003F6AAD">
            <w:pPr>
              <w:jc w:val="center"/>
              <w:rPr>
                <w:sz w:val="18"/>
                <w:szCs w:val="18"/>
              </w:rPr>
            </w:pPr>
            <w:r w:rsidRPr="00315F27">
              <w:rPr>
                <w:color w:val="000000"/>
                <w:sz w:val="18"/>
                <w:szCs w:val="18"/>
              </w:rPr>
              <w:t xml:space="preserve">pritok Bohinjskega jezera  </w:t>
            </w:r>
          </w:p>
        </w:tc>
        <w:tc>
          <w:tcPr>
            <w:tcW w:w="3621" w:type="dxa"/>
            <w:vAlign w:val="center"/>
          </w:tcPr>
          <w:p w14:paraId="07AFD69C" w14:textId="416194AC" w:rsidR="003F6AAD" w:rsidRPr="00315F27" w:rsidRDefault="003F6AAD" w:rsidP="003F6AAD">
            <w:pPr>
              <w:jc w:val="center"/>
              <w:rPr>
                <w:sz w:val="18"/>
                <w:szCs w:val="18"/>
              </w:rPr>
            </w:pPr>
            <w:proofErr w:type="spellStart"/>
            <w:r w:rsidRPr="00315F27">
              <w:rPr>
                <w:color w:val="000000"/>
                <w:sz w:val="18"/>
                <w:szCs w:val="18"/>
              </w:rPr>
              <w:t>Praznenje</w:t>
            </w:r>
            <w:proofErr w:type="spellEnd"/>
            <w:r w:rsidRPr="00315F27">
              <w:rPr>
                <w:color w:val="000000"/>
                <w:sz w:val="18"/>
                <w:szCs w:val="18"/>
              </w:rPr>
              <w:t xml:space="preserve"> prodnega zadrževalnika  - SB3 pritok Boh. j. pri žičnici Vogel</w:t>
            </w:r>
          </w:p>
        </w:tc>
      </w:tr>
      <w:tr w:rsidR="003F6AAD" w:rsidRPr="000417FD" w14:paraId="18DE42D1" w14:textId="77777777" w:rsidTr="00BE22B1">
        <w:trPr>
          <w:trHeight w:val="600"/>
        </w:trPr>
        <w:tc>
          <w:tcPr>
            <w:tcW w:w="1648" w:type="dxa"/>
            <w:noWrap/>
            <w:vAlign w:val="center"/>
            <w:hideMark/>
          </w:tcPr>
          <w:p w14:paraId="57779EDD" w14:textId="2571D393" w:rsidR="003F6AAD" w:rsidRPr="00315F27" w:rsidRDefault="003F6AAD" w:rsidP="003F6AAD">
            <w:pPr>
              <w:jc w:val="center"/>
              <w:rPr>
                <w:sz w:val="18"/>
                <w:szCs w:val="18"/>
              </w:rPr>
            </w:pPr>
            <w:r w:rsidRPr="00315F27">
              <w:rPr>
                <w:color w:val="000000"/>
                <w:sz w:val="18"/>
                <w:szCs w:val="18"/>
              </w:rPr>
              <w:t>4</w:t>
            </w:r>
          </w:p>
        </w:tc>
        <w:tc>
          <w:tcPr>
            <w:tcW w:w="1597" w:type="dxa"/>
            <w:noWrap/>
            <w:vAlign w:val="center"/>
          </w:tcPr>
          <w:p w14:paraId="2316586F" w14:textId="579155B6" w:rsidR="003F6AAD" w:rsidRPr="00315F27" w:rsidRDefault="003F6AAD" w:rsidP="003F6AAD">
            <w:pPr>
              <w:jc w:val="center"/>
              <w:rPr>
                <w:sz w:val="18"/>
                <w:szCs w:val="18"/>
              </w:rPr>
            </w:pPr>
            <w:r w:rsidRPr="00315F27">
              <w:rPr>
                <w:color w:val="000000"/>
                <w:sz w:val="18"/>
                <w:szCs w:val="18"/>
              </w:rPr>
              <w:t>Bohinj</w:t>
            </w:r>
          </w:p>
        </w:tc>
        <w:tc>
          <w:tcPr>
            <w:tcW w:w="2196" w:type="dxa"/>
            <w:noWrap/>
            <w:vAlign w:val="center"/>
          </w:tcPr>
          <w:p w14:paraId="2B4B4D21" w14:textId="7D920F0A" w:rsidR="003F6AAD" w:rsidRPr="00315F27" w:rsidRDefault="003F6AAD" w:rsidP="003F6AAD">
            <w:pPr>
              <w:jc w:val="center"/>
              <w:rPr>
                <w:sz w:val="18"/>
                <w:szCs w:val="18"/>
              </w:rPr>
            </w:pPr>
            <w:proofErr w:type="spellStart"/>
            <w:r w:rsidRPr="00315F27">
              <w:rPr>
                <w:color w:val="000000"/>
                <w:sz w:val="18"/>
                <w:szCs w:val="18"/>
              </w:rPr>
              <w:t>Straženica</w:t>
            </w:r>
            <w:proofErr w:type="spellEnd"/>
            <w:r w:rsidRPr="00315F27">
              <w:rPr>
                <w:color w:val="000000"/>
                <w:sz w:val="18"/>
                <w:szCs w:val="18"/>
              </w:rPr>
              <w:t xml:space="preserve"> </w:t>
            </w:r>
          </w:p>
        </w:tc>
        <w:tc>
          <w:tcPr>
            <w:tcW w:w="3621" w:type="dxa"/>
            <w:vAlign w:val="center"/>
          </w:tcPr>
          <w:p w14:paraId="02DAA450" w14:textId="6757F05C" w:rsidR="003F6AAD" w:rsidRPr="00315F27" w:rsidRDefault="003F6AAD" w:rsidP="003F6AAD">
            <w:pPr>
              <w:jc w:val="center"/>
              <w:rPr>
                <w:sz w:val="18"/>
                <w:szCs w:val="18"/>
              </w:rPr>
            </w:pPr>
            <w:proofErr w:type="spellStart"/>
            <w:r w:rsidRPr="00315F27">
              <w:rPr>
                <w:color w:val="000000"/>
                <w:sz w:val="18"/>
                <w:szCs w:val="18"/>
              </w:rPr>
              <w:t>Praznenje</w:t>
            </w:r>
            <w:proofErr w:type="spellEnd"/>
            <w:r w:rsidRPr="00315F27">
              <w:rPr>
                <w:color w:val="000000"/>
                <w:sz w:val="18"/>
                <w:szCs w:val="18"/>
              </w:rPr>
              <w:t xml:space="preserve"> prodnega zadrževalnika - SB15 </w:t>
            </w:r>
            <w:proofErr w:type="spellStart"/>
            <w:r w:rsidRPr="00315F27">
              <w:rPr>
                <w:color w:val="000000"/>
                <w:sz w:val="18"/>
                <w:szCs w:val="18"/>
              </w:rPr>
              <w:t>Straženica</w:t>
            </w:r>
            <w:proofErr w:type="spellEnd"/>
            <w:r w:rsidRPr="00315F27">
              <w:rPr>
                <w:color w:val="000000"/>
                <w:sz w:val="18"/>
                <w:szCs w:val="18"/>
              </w:rPr>
              <w:t xml:space="preserve"> </w:t>
            </w:r>
          </w:p>
        </w:tc>
      </w:tr>
      <w:tr w:rsidR="003F6AAD" w:rsidRPr="000417FD" w14:paraId="3096EC2A" w14:textId="77777777" w:rsidTr="00BE22B1">
        <w:trPr>
          <w:trHeight w:val="600"/>
        </w:trPr>
        <w:tc>
          <w:tcPr>
            <w:tcW w:w="1648" w:type="dxa"/>
            <w:noWrap/>
            <w:vAlign w:val="center"/>
            <w:hideMark/>
          </w:tcPr>
          <w:p w14:paraId="21B616C9" w14:textId="12C7E61F" w:rsidR="003F6AAD" w:rsidRPr="00315F27" w:rsidRDefault="003F6AAD" w:rsidP="003F6AAD">
            <w:pPr>
              <w:jc w:val="center"/>
              <w:rPr>
                <w:sz w:val="18"/>
                <w:szCs w:val="18"/>
              </w:rPr>
            </w:pPr>
            <w:r w:rsidRPr="00315F27">
              <w:rPr>
                <w:color w:val="000000"/>
                <w:sz w:val="18"/>
                <w:szCs w:val="18"/>
              </w:rPr>
              <w:t>5</w:t>
            </w:r>
          </w:p>
        </w:tc>
        <w:tc>
          <w:tcPr>
            <w:tcW w:w="1597" w:type="dxa"/>
            <w:noWrap/>
            <w:vAlign w:val="center"/>
          </w:tcPr>
          <w:p w14:paraId="6194D2BE" w14:textId="33ACF1D5" w:rsidR="003F6AAD" w:rsidRPr="00315F27" w:rsidRDefault="003F6AAD" w:rsidP="003F6AAD">
            <w:pPr>
              <w:jc w:val="center"/>
              <w:rPr>
                <w:sz w:val="18"/>
                <w:szCs w:val="18"/>
              </w:rPr>
            </w:pPr>
            <w:r w:rsidRPr="00315F27">
              <w:rPr>
                <w:color w:val="000000"/>
                <w:sz w:val="18"/>
                <w:szCs w:val="18"/>
              </w:rPr>
              <w:t>Bohinj</w:t>
            </w:r>
          </w:p>
        </w:tc>
        <w:tc>
          <w:tcPr>
            <w:tcW w:w="2196" w:type="dxa"/>
            <w:noWrap/>
            <w:vAlign w:val="center"/>
          </w:tcPr>
          <w:p w14:paraId="2565A5EE" w14:textId="0CC64E40" w:rsidR="003F6AAD" w:rsidRPr="00315F27" w:rsidRDefault="003F6AAD" w:rsidP="003F6AAD">
            <w:pPr>
              <w:jc w:val="center"/>
              <w:rPr>
                <w:sz w:val="18"/>
                <w:szCs w:val="18"/>
              </w:rPr>
            </w:pPr>
            <w:r w:rsidRPr="00315F27">
              <w:rPr>
                <w:color w:val="000000"/>
                <w:sz w:val="18"/>
                <w:szCs w:val="18"/>
              </w:rPr>
              <w:t xml:space="preserve">Suha </w:t>
            </w:r>
          </w:p>
        </w:tc>
        <w:tc>
          <w:tcPr>
            <w:tcW w:w="3621" w:type="dxa"/>
            <w:vAlign w:val="center"/>
          </w:tcPr>
          <w:p w14:paraId="479B6C4F" w14:textId="2EB4A6DF" w:rsidR="003F6AAD" w:rsidRPr="00315F27" w:rsidRDefault="003F6AAD" w:rsidP="003F6AAD">
            <w:pPr>
              <w:jc w:val="center"/>
              <w:rPr>
                <w:sz w:val="18"/>
                <w:szCs w:val="18"/>
              </w:rPr>
            </w:pPr>
            <w:proofErr w:type="spellStart"/>
            <w:r w:rsidRPr="00315F27">
              <w:rPr>
                <w:color w:val="000000"/>
                <w:sz w:val="18"/>
                <w:szCs w:val="18"/>
              </w:rPr>
              <w:t>Praznenje</w:t>
            </w:r>
            <w:proofErr w:type="spellEnd"/>
            <w:r w:rsidRPr="00315F27">
              <w:rPr>
                <w:color w:val="000000"/>
                <w:sz w:val="18"/>
                <w:szCs w:val="18"/>
              </w:rPr>
              <w:t xml:space="preserve"> prodnega zadrževalnika  - SB8 Suha v Ribičevem</w:t>
            </w:r>
            <w:r w:rsidRPr="00315F27">
              <w:rPr>
                <w:color w:val="000000"/>
                <w:sz w:val="18"/>
                <w:szCs w:val="18"/>
              </w:rPr>
              <w:br/>
              <w:t xml:space="preserve">Lazu </w:t>
            </w:r>
          </w:p>
        </w:tc>
      </w:tr>
      <w:tr w:rsidR="003F6AAD" w:rsidRPr="000417FD" w14:paraId="1499DA1B" w14:textId="77777777" w:rsidTr="00BE22B1">
        <w:trPr>
          <w:trHeight w:val="600"/>
        </w:trPr>
        <w:tc>
          <w:tcPr>
            <w:tcW w:w="1648" w:type="dxa"/>
            <w:noWrap/>
            <w:vAlign w:val="center"/>
            <w:hideMark/>
          </w:tcPr>
          <w:p w14:paraId="28EEDC74" w14:textId="6A322557" w:rsidR="003F6AAD" w:rsidRPr="00315F27" w:rsidRDefault="003F6AAD" w:rsidP="003F6AAD">
            <w:pPr>
              <w:jc w:val="center"/>
              <w:rPr>
                <w:sz w:val="18"/>
                <w:szCs w:val="18"/>
              </w:rPr>
            </w:pPr>
            <w:r w:rsidRPr="00315F27">
              <w:rPr>
                <w:color w:val="000000"/>
                <w:sz w:val="18"/>
                <w:szCs w:val="18"/>
              </w:rPr>
              <w:t>6</w:t>
            </w:r>
          </w:p>
        </w:tc>
        <w:tc>
          <w:tcPr>
            <w:tcW w:w="1597" w:type="dxa"/>
            <w:noWrap/>
            <w:vAlign w:val="center"/>
          </w:tcPr>
          <w:p w14:paraId="6E8C15C5" w14:textId="637286A3" w:rsidR="003F6AAD" w:rsidRPr="00315F27" w:rsidRDefault="003F6AAD" w:rsidP="003F6AAD">
            <w:pPr>
              <w:jc w:val="center"/>
              <w:rPr>
                <w:sz w:val="18"/>
                <w:szCs w:val="18"/>
              </w:rPr>
            </w:pPr>
            <w:r w:rsidRPr="00315F27">
              <w:rPr>
                <w:color w:val="000000"/>
                <w:sz w:val="18"/>
                <w:szCs w:val="18"/>
              </w:rPr>
              <w:t>Bohinj</w:t>
            </w:r>
          </w:p>
        </w:tc>
        <w:tc>
          <w:tcPr>
            <w:tcW w:w="2196" w:type="dxa"/>
            <w:noWrap/>
            <w:vAlign w:val="center"/>
          </w:tcPr>
          <w:p w14:paraId="0F2C1949" w14:textId="3BA3FBF3" w:rsidR="003F6AAD" w:rsidRPr="00315F27" w:rsidRDefault="003F6AAD" w:rsidP="003F6AAD">
            <w:pPr>
              <w:jc w:val="center"/>
              <w:rPr>
                <w:sz w:val="18"/>
                <w:szCs w:val="18"/>
              </w:rPr>
            </w:pPr>
            <w:r w:rsidRPr="00315F27">
              <w:rPr>
                <w:color w:val="000000"/>
                <w:sz w:val="18"/>
                <w:szCs w:val="18"/>
              </w:rPr>
              <w:t xml:space="preserve">Ribnica </w:t>
            </w:r>
          </w:p>
        </w:tc>
        <w:tc>
          <w:tcPr>
            <w:tcW w:w="3621" w:type="dxa"/>
            <w:vAlign w:val="center"/>
          </w:tcPr>
          <w:p w14:paraId="29D2BC98" w14:textId="1D055FDD" w:rsidR="003F6AAD" w:rsidRPr="00315F27" w:rsidRDefault="003F6AAD" w:rsidP="003F6AAD">
            <w:pPr>
              <w:jc w:val="center"/>
              <w:rPr>
                <w:sz w:val="18"/>
                <w:szCs w:val="18"/>
              </w:rPr>
            </w:pPr>
            <w:r w:rsidRPr="00315F27">
              <w:rPr>
                <w:color w:val="000000"/>
                <w:sz w:val="18"/>
                <w:szCs w:val="18"/>
              </w:rPr>
              <w:t>Odstranitev japonskega dresnika (na odseku od sotočja do km 1+323,00)</w:t>
            </w:r>
          </w:p>
        </w:tc>
      </w:tr>
      <w:tr w:rsidR="003F6AAD" w:rsidRPr="000417FD" w14:paraId="5C15508F" w14:textId="77777777" w:rsidTr="00BE22B1">
        <w:trPr>
          <w:trHeight w:val="600"/>
        </w:trPr>
        <w:tc>
          <w:tcPr>
            <w:tcW w:w="1648" w:type="dxa"/>
            <w:noWrap/>
            <w:vAlign w:val="center"/>
            <w:hideMark/>
          </w:tcPr>
          <w:p w14:paraId="6D50EAD7" w14:textId="4FF48BED" w:rsidR="003F6AAD" w:rsidRPr="00315F27" w:rsidRDefault="003F6AAD" w:rsidP="003F6AAD">
            <w:pPr>
              <w:jc w:val="center"/>
              <w:rPr>
                <w:sz w:val="18"/>
                <w:szCs w:val="18"/>
              </w:rPr>
            </w:pPr>
            <w:r w:rsidRPr="00315F27">
              <w:rPr>
                <w:color w:val="000000"/>
                <w:sz w:val="18"/>
                <w:szCs w:val="18"/>
              </w:rPr>
              <w:t>7</w:t>
            </w:r>
          </w:p>
        </w:tc>
        <w:tc>
          <w:tcPr>
            <w:tcW w:w="1597" w:type="dxa"/>
            <w:noWrap/>
            <w:vAlign w:val="center"/>
          </w:tcPr>
          <w:p w14:paraId="544E1A50" w14:textId="723B58CE" w:rsidR="003F6AAD" w:rsidRPr="00315F27" w:rsidRDefault="003F6AAD" w:rsidP="003F6AAD">
            <w:pPr>
              <w:jc w:val="center"/>
              <w:rPr>
                <w:sz w:val="18"/>
                <w:szCs w:val="18"/>
              </w:rPr>
            </w:pPr>
            <w:r w:rsidRPr="00315F27">
              <w:rPr>
                <w:color w:val="000000"/>
                <w:sz w:val="18"/>
                <w:szCs w:val="18"/>
              </w:rPr>
              <w:t>Bohinj</w:t>
            </w:r>
          </w:p>
        </w:tc>
        <w:tc>
          <w:tcPr>
            <w:tcW w:w="2196" w:type="dxa"/>
            <w:noWrap/>
            <w:vAlign w:val="center"/>
          </w:tcPr>
          <w:p w14:paraId="53545198" w14:textId="69CAC787" w:rsidR="003F6AAD" w:rsidRPr="00315F27" w:rsidRDefault="003F6AAD" w:rsidP="003F6AAD">
            <w:pPr>
              <w:jc w:val="center"/>
              <w:rPr>
                <w:sz w:val="18"/>
                <w:szCs w:val="18"/>
              </w:rPr>
            </w:pPr>
            <w:proofErr w:type="spellStart"/>
            <w:r w:rsidRPr="00315F27">
              <w:rPr>
                <w:color w:val="000000"/>
                <w:sz w:val="18"/>
                <w:szCs w:val="18"/>
              </w:rPr>
              <w:t>Mošenac</w:t>
            </w:r>
            <w:proofErr w:type="spellEnd"/>
            <w:r w:rsidRPr="00315F27">
              <w:rPr>
                <w:color w:val="000000"/>
                <w:sz w:val="18"/>
                <w:szCs w:val="18"/>
              </w:rPr>
              <w:t xml:space="preserve"> </w:t>
            </w:r>
          </w:p>
        </w:tc>
        <w:tc>
          <w:tcPr>
            <w:tcW w:w="3621" w:type="dxa"/>
            <w:vAlign w:val="center"/>
          </w:tcPr>
          <w:p w14:paraId="64CB0896" w14:textId="23556714" w:rsidR="003F6AAD" w:rsidRPr="00315F27" w:rsidRDefault="003F6AAD" w:rsidP="003F6AAD">
            <w:pPr>
              <w:jc w:val="center"/>
              <w:rPr>
                <w:sz w:val="18"/>
                <w:szCs w:val="18"/>
              </w:rPr>
            </w:pPr>
            <w:r w:rsidRPr="00315F27">
              <w:rPr>
                <w:color w:val="000000"/>
                <w:sz w:val="18"/>
                <w:szCs w:val="18"/>
              </w:rPr>
              <w:t xml:space="preserve">Izlivni odsek na sotočju s Savo Bohinjko - odstranitev naplavin </w:t>
            </w:r>
          </w:p>
        </w:tc>
      </w:tr>
      <w:tr w:rsidR="003F6AAD" w:rsidRPr="000417FD" w14:paraId="27F3CC70" w14:textId="77777777" w:rsidTr="00BE22B1">
        <w:trPr>
          <w:trHeight w:val="300"/>
        </w:trPr>
        <w:tc>
          <w:tcPr>
            <w:tcW w:w="1648" w:type="dxa"/>
            <w:noWrap/>
            <w:vAlign w:val="center"/>
            <w:hideMark/>
          </w:tcPr>
          <w:p w14:paraId="38C077A2" w14:textId="3AA0EF39" w:rsidR="003F6AAD" w:rsidRPr="00315F27" w:rsidRDefault="003F6AAD" w:rsidP="003F6AAD">
            <w:pPr>
              <w:jc w:val="center"/>
              <w:rPr>
                <w:sz w:val="18"/>
                <w:szCs w:val="18"/>
              </w:rPr>
            </w:pPr>
            <w:r w:rsidRPr="00315F27">
              <w:rPr>
                <w:color w:val="000000"/>
                <w:sz w:val="18"/>
                <w:szCs w:val="18"/>
              </w:rPr>
              <w:lastRenderedPageBreak/>
              <w:t>8</w:t>
            </w:r>
          </w:p>
        </w:tc>
        <w:tc>
          <w:tcPr>
            <w:tcW w:w="1597" w:type="dxa"/>
            <w:noWrap/>
            <w:vAlign w:val="center"/>
          </w:tcPr>
          <w:p w14:paraId="4ABA5B17" w14:textId="1E60265C" w:rsidR="003F6AAD" w:rsidRPr="00315F27" w:rsidRDefault="003F6AAD" w:rsidP="003F6AAD">
            <w:pPr>
              <w:jc w:val="center"/>
              <w:rPr>
                <w:sz w:val="18"/>
                <w:szCs w:val="18"/>
              </w:rPr>
            </w:pPr>
            <w:r w:rsidRPr="00315F27">
              <w:rPr>
                <w:color w:val="000000"/>
                <w:sz w:val="18"/>
                <w:szCs w:val="18"/>
              </w:rPr>
              <w:t>Bohinj</w:t>
            </w:r>
          </w:p>
        </w:tc>
        <w:tc>
          <w:tcPr>
            <w:tcW w:w="2196" w:type="dxa"/>
            <w:noWrap/>
            <w:vAlign w:val="center"/>
          </w:tcPr>
          <w:p w14:paraId="6A456801" w14:textId="69AC64D2" w:rsidR="003F6AAD" w:rsidRPr="00315F27" w:rsidRDefault="003F6AAD" w:rsidP="003F6AAD">
            <w:pPr>
              <w:jc w:val="center"/>
              <w:rPr>
                <w:sz w:val="18"/>
                <w:szCs w:val="18"/>
              </w:rPr>
            </w:pPr>
            <w:r w:rsidRPr="00315F27">
              <w:rPr>
                <w:color w:val="000000"/>
                <w:sz w:val="18"/>
                <w:szCs w:val="18"/>
              </w:rPr>
              <w:t xml:space="preserve">Jereka </w:t>
            </w:r>
          </w:p>
        </w:tc>
        <w:tc>
          <w:tcPr>
            <w:tcW w:w="3621" w:type="dxa"/>
            <w:vAlign w:val="center"/>
          </w:tcPr>
          <w:p w14:paraId="03B3E8BA" w14:textId="15A4BE7C" w:rsidR="003F6AAD" w:rsidRPr="00315F27" w:rsidRDefault="003F6AAD" w:rsidP="003F6AAD">
            <w:pPr>
              <w:jc w:val="center"/>
              <w:rPr>
                <w:sz w:val="18"/>
                <w:szCs w:val="18"/>
              </w:rPr>
            </w:pPr>
            <w:r w:rsidRPr="00315F27">
              <w:rPr>
                <w:color w:val="000000"/>
                <w:sz w:val="18"/>
                <w:szCs w:val="18"/>
              </w:rPr>
              <w:t xml:space="preserve">Sanacija zajede na desni brežini Bitnje </w:t>
            </w:r>
          </w:p>
        </w:tc>
      </w:tr>
      <w:tr w:rsidR="003F6AAD" w:rsidRPr="000417FD" w14:paraId="373D985C" w14:textId="77777777" w:rsidTr="00BE22B1">
        <w:trPr>
          <w:trHeight w:val="600"/>
        </w:trPr>
        <w:tc>
          <w:tcPr>
            <w:tcW w:w="1648" w:type="dxa"/>
            <w:noWrap/>
            <w:vAlign w:val="center"/>
            <w:hideMark/>
          </w:tcPr>
          <w:p w14:paraId="4EF6A640" w14:textId="7F4EC35B" w:rsidR="003F6AAD" w:rsidRPr="00315F27" w:rsidRDefault="003F6AAD" w:rsidP="003F6AAD">
            <w:pPr>
              <w:jc w:val="center"/>
              <w:rPr>
                <w:sz w:val="18"/>
                <w:szCs w:val="18"/>
              </w:rPr>
            </w:pPr>
            <w:r w:rsidRPr="00315F27">
              <w:rPr>
                <w:color w:val="000000"/>
                <w:sz w:val="18"/>
                <w:szCs w:val="18"/>
              </w:rPr>
              <w:t>9</w:t>
            </w:r>
          </w:p>
        </w:tc>
        <w:tc>
          <w:tcPr>
            <w:tcW w:w="1597" w:type="dxa"/>
            <w:noWrap/>
            <w:vAlign w:val="center"/>
          </w:tcPr>
          <w:p w14:paraId="6754BC9D" w14:textId="6C2C47A0" w:rsidR="003F6AAD" w:rsidRPr="00315F27" w:rsidRDefault="003F6AAD" w:rsidP="003F6AAD">
            <w:pPr>
              <w:jc w:val="center"/>
              <w:rPr>
                <w:sz w:val="18"/>
                <w:szCs w:val="18"/>
              </w:rPr>
            </w:pPr>
            <w:r w:rsidRPr="00315F27">
              <w:rPr>
                <w:color w:val="000000"/>
                <w:sz w:val="18"/>
                <w:szCs w:val="18"/>
              </w:rPr>
              <w:t xml:space="preserve">Bled </w:t>
            </w:r>
          </w:p>
        </w:tc>
        <w:tc>
          <w:tcPr>
            <w:tcW w:w="2196" w:type="dxa"/>
            <w:noWrap/>
            <w:vAlign w:val="center"/>
          </w:tcPr>
          <w:p w14:paraId="38D4CB4C" w14:textId="79C4C83F" w:rsidR="003F6AAD" w:rsidRPr="00315F27" w:rsidRDefault="003F6AAD" w:rsidP="003F6AAD">
            <w:pPr>
              <w:jc w:val="center"/>
              <w:rPr>
                <w:sz w:val="18"/>
                <w:szCs w:val="18"/>
              </w:rPr>
            </w:pPr>
            <w:r w:rsidRPr="00315F27">
              <w:rPr>
                <w:color w:val="000000"/>
                <w:sz w:val="18"/>
                <w:szCs w:val="18"/>
              </w:rPr>
              <w:t xml:space="preserve">Rečica </w:t>
            </w:r>
          </w:p>
        </w:tc>
        <w:tc>
          <w:tcPr>
            <w:tcW w:w="3621" w:type="dxa"/>
            <w:vAlign w:val="center"/>
          </w:tcPr>
          <w:p w14:paraId="5687EA8A" w14:textId="0D43144C" w:rsidR="003F6AAD" w:rsidRPr="00315F27" w:rsidRDefault="003F6AAD" w:rsidP="003F6AAD">
            <w:pPr>
              <w:jc w:val="center"/>
              <w:rPr>
                <w:sz w:val="18"/>
                <w:szCs w:val="18"/>
              </w:rPr>
            </w:pPr>
            <w:r w:rsidRPr="00315F27">
              <w:rPr>
                <w:color w:val="000000"/>
                <w:sz w:val="18"/>
                <w:szCs w:val="18"/>
              </w:rPr>
              <w:t xml:space="preserve">Odsek pod </w:t>
            </w:r>
            <w:proofErr w:type="spellStart"/>
            <w:r w:rsidRPr="00315F27">
              <w:rPr>
                <w:color w:val="000000"/>
                <w:sz w:val="18"/>
                <w:szCs w:val="18"/>
              </w:rPr>
              <w:t>rgionalno</w:t>
            </w:r>
            <w:proofErr w:type="spellEnd"/>
            <w:r w:rsidRPr="00315F27">
              <w:rPr>
                <w:color w:val="000000"/>
                <w:sz w:val="18"/>
                <w:szCs w:val="18"/>
              </w:rPr>
              <w:t xml:space="preserve"> cesto Lesce - Bled </w:t>
            </w:r>
          </w:p>
        </w:tc>
      </w:tr>
      <w:tr w:rsidR="003F6AAD" w:rsidRPr="000417FD" w14:paraId="7F97BA8F" w14:textId="77777777" w:rsidTr="00BE22B1">
        <w:trPr>
          <w:trHeight w:val="600"/>
        </w:trPr>
        <w:tc>
          <w:tcPr>
            <w:tcW w:w="1648" w:type="dxa"/>
            <w:noWrap/>
            <w:vAlign w:val="center"/>
            <w:hideMark/>
          </w:tcPr>
          <w:p w14:paraId="510ACE4C" w14:textId="10EE2B06" w:rsidR="003F6AAD" w:rsidRPr="00315F27" w:rsidRDefault="003F6AAD" w:rsidP="003F6AAD">
            <w:pPr>
              <w:jc w:val="center"/>
              <w:rPr>
                <w:sz w:val="18"/>
                <w:szCs w:val="18"/>
              </w:rPr>
            </w:pPr>
            <w:r w:rsidRPr="00315F27">
              <w:rPr>
                <w:color w:val="000000"/>
                <w:sz w:val="18"/>
                <w:szCs w:val="18"/>
              </w:rPr>
              <w:t>10</w:t>
            </w:r>
          </w:p>
        </w:tc>
        <w:tc>
          <w:tcPr>
            <w:tcW w:w="1597" w:type="dxa"/>
            <w:noWrap/>
            <w:vAlign w:val="center"/>
          </w:tcPr>
          <w:p w14:paraId="26992163" w14:textId="616E6161" w:rsidR="003F6AAD" w:rsidRPr="00315F27" w:rsidRDefault="003F6AAD" w:rsidP="003F6AAD">
            <w:pPr>
              <w:jc w:val="center"/>
              <w:rPr>
                <w:sz w:val="18"/>
                <w:szCs w:val="18"/>
              </w:rPr>
            </w:pPr>
            <w:r w:rsidRPr="00315F27">
              <w:rPr>
                <w:color w:val="000000"/>
                <w:sz w:val="18"/>
                <w:szCs w:val="18"/>
              </w:rPr>
              <w:t xml:space="preserve">Bled </w:t>
            </w:r>
          </w:p>
        </w:tc>
        <w:tc>
          <w:tcPr>
            <w:tcW w:w="2196" w:type="dxa"/>
            <w:noWrap/>
            <w:vAlign w:val="center"/>
          </w:tcPr>
          <w:p w14:paraId="5BA29C65" w14:textId="629AA1CD" w:rsidR="003F6AAD" w:rsidRPr="00315F27" w:rsidRDefault="003F6AAD" w:rsidP="003F6AAD">
            <w:pPr>
              <w:jc w:val="center"/>
              <w:rPr>
                <w:sz w:val="18"/>
                <w:szCs w:val="18"/>
              </w:rPr>
            </w:pPr>
            <w:r w:rsidRPr="00315F27">
              <w:rPr>
                <w:color w:val="000000"/>
                <w:sz w:val="18"/>
                <w:szCs w:val="18"/>
              </w:rPr>
              <w:t xml:space="preserve">Črni potok </w:t>
            </w:r>
          </w:p>
        </w:tc>
        <w:tc>
          <w:tcPr>
            <w:tcW w:w="3621" w:type="dxa"/>
            <w:vAlign w:val="center"/>
          </w:tcPr>
          <w:p w14:paraId="0856A8D5" w14:textId="613E0DF6" w:rsidR="003F6AAD" w:rsidRPr="00315F27" w:rsidRDefault="003F6AAD" w:rsidP="003F6AAD">
            <w:pPr>
              <w:jc w:val="center"/>
              <w:rPr>
                <w:sz w:val="18"/>
                <w:szCs w:val="18"/>
              </w:rPr>
            </w:pPr>
            <w:r w:rsidRPr="00315F27">
              <w:rPr>
                <w:color w:val="000000"/>
                <w:sz w:val="18"/>
                <w:szCs w:val="18"/>
              </w:rPr>
              <w:t>Ureditev struge Bohinjska Bela 120</w:t>
            </w:r>
          </w:p>
        </w:tc>
      </w:tr>
      <w:tr w:rsidR="003F6AAD" w:rsidRPr="000417FD" w14:paraId="31C5B83D" w14:textId="77777777" w:rsidTr="00BE22B1">
        <w:trPr>
          <w:trHeight w:val="600"/>
        </w:trPr>
        <w:tc>
          <w:tcPr>
            <w:tcW w:w="1648" w:type="dxa"/>
            <w:noWrap/>
            <w:vAlign w:val="center"/>
            <w:hideMark/>
          </w:tcPr>
          <w:p w14:paraId="7ADCEF37" w14:textId="7FEE6ADC" w:rsidR="003F6AAD" w:rsidRPr="00315F27" w:rsidRDefault="003F6AAD" w:rsidP="003F6AAD">
            <w:pPr>
              <w:jc w:val="center"/>
              <w:rPr>
                <w:sz w:val="18"/>
                <w:szCs w:val="18"/>
              </w:rPr>
            </w:pPr>
            <w:r w:rsidRPr="00315F27">
              <w:rPr>
                <w:color w:val="000000"/>
                <w:sz w:val="18"/>
                <w:szCs w:val="18"/>
              </w:rPr>
              <w:t>11</w:t>
            </w:r>
          </w:p>
        </w:tc>
        <w:tc>
          <w:tcPr>
            <w:tcW w:w="1597" w:type="dxa"/>
            <w:noWrap/>
            <w:vAlign w:val="center"/>
          </w:tcPr>
          <w:p w14:paraId="08D20725" w14:textId="24AA8410" w:rsidR="003F6AAD" w:rsidRPr="00315F27" w:rsidRDefault="003F6AAD" w:rsidP="003F6AAD">
            <w:pPr>
              <w:jc w:val="center"/>
              <w:rPr>
                <w:sz w:val="18"/>
                <w:szCs w:val="18"/>
              </w:rPr>
            </w:pPr>
            <w:r w:rsidRPr="00315F27">
              <w:rPr>
                <w:color w:val="000000"/>
                <w:sz w:val="18"/>
                <w:szCs w:val="18"/>
              </w:rPr>
              <w:t xml:space="preserve">Gorje </w:t>
            </w:r>
          </w:p>
        </w:tc>
        <w:tc>
          <w:tcPr>
            <w:tcW w:w="2196" w:type="dxa"/>
            <w:noWrap/>
            <w:vAlign w:val="center"/>
          </w:tcPr>
          <w:p w14:paraId="7C68DB26" w14:textId="3C9930A8" w:rsidR="003F6AAD" w:rsidRPr="00315F27" w:rsidRDefault="003F6AAD" w:rsidP="003F6AAD">
            <w:pPr>
              <w:jc w:val="center"/>
              <w:rPr>
                <w:sz w:val="18"/>
                <w:szCs w:val="18"/>
              </w:rPr>
            </w:pPr>
            <w:r w:rsidRPr="00315F27">
              <w:rPr>
                <w:color w:val="000000"/>
                <w:sz w:val="18"/>
                <w:szCs w:val="18"/>
              </w:rPr>
              <w:t xml:space="preserve">Rečica </w:t>
            </w:r>
          </w:p>
        </w:tc>
        <w:tc>
          <w:tcPr>
            <w:tcW w:w="3621" w:type="dxa"/>
            <w:vAlign w:val="center"/>
          </w:tcPr>
          <w:p w14:paraId="5DAC304C" w14:textId="5BEC6483" w:rsidR="003F6AAD" w:rsidRPr="00315F27" w:rsidRDefault="003F6AAD" w:rsidP="003F6AAD">
            <w:pPr>
              <w:jc w:val="center"/>
              <w:rPr>
                <w:sz w:val="18"/>
                <w:szCs w:val="18"/>
              </w:rPr>
            </w:pPr>
            <w:r w:rsidRPr="00315F27">
              <w:rPr>
                <w:color w:val="000000"/>
                <w:sz w:val="18"/>
                <w:szCs w:val="18"/>
              </w:rPr>
              <w:t xml:space="preserve">Odstranitev prekomerne zarasti ob severni obvoznici na Bledu </w:t>
            </w:r>
          </w:p>
        </w:tc>
      </w:tr>
      <w:tr w:rsidR="003F6AAD" w:rsidRPr="000417FD" w14:paraId="6D6D9F12" w14:textId="77777777" w:rsidTr="00BE22B1">
        <w:trPr>
          <w:trHeight w:val="600"/>
        </w:trPr>
        <w:tc>
          <w:tcPr>
            <w:tcW w:w="1648" w:type="dxa"/>
            <w:noWrap/>
            <w:vAlign w:val="center"/>
            <w:hideMark/>
          </w:tcPr>
          <w:p w14:paraId="0939D3D4" w14:textId="288D2402" w:rsidR="003F6AAD" w:rsidRPr="00315F27" w:rsidRDefault="003F6AAD" w:rsidP="003F6AAD">
            <w:pPr>
              <w:jc w:val="center"/>
              <w:rPr>
                <w:sz w:val="18"/>
                <w:szCs w:val="18"/>
              </w:rPr>
            </w:pPr>
            <w:r w:rsidRPr="00315F27">
              <w:rPr>
                <w:color w:val="000000"/>
                <w:sz w:val="18"/>
                <w:szCs w:val="18"/>
              </w:rPr>
              <w:t>12</w:t>
            </w:r>
          </w:p>
        </w:tc>
        <w:tc>
          <w:tcPr>
            <w:tcW w:w="1597" w:type="dxa"/>
            <w:noWrap/>
            <w:vAlign w:val="center"/>
          </w:tcPr>
          <w:p w14:paraId="0A80336D" w14:textId="16D8DA5F" w:rsidR="003F6AAD" w:rsidRPr="00315F27" w:rsidRDefault="003F6AAD" w:rsidP="003F6AAD">
            <w:pPr>
              <w:jc w:val="center"/>
              <w:rPr>
                <w:sz w:val="18"/>
                <w:szCs w:val="18"/>
              </w:rPr>
            </w:pPr>
            <w:r w:rsidRPr="00315F27">
              <w:rPr>
                <w:color w:val="000000"/>
                <w:sz w:val="18"/>
                <w:szCs w:val="18"/>
              </w:rPr>
              <w:t xml:space="preserve">Gorje </w:t>
            </w:r>
          </w:p>
        </w:tc>
        <w:tc>
          <w:tcPr>
            <w:tcW w:w="2196" w:type="dxa"/>
            <w:noWrap/>
            <w:vAlign w:val="center"/>
          </w:tcPr>
          <w:p w14:paraId="7341940B" w14:textId="183E2DC1" w:rsidR="003F6AAD" w:rsidRPr="00315F27" w:rsidRDefault="003F6AAD" w:rsidP="003F6AAD">
            <w:pPr>
              <w:jc w:val="center"/>
              <w:rPr>
                <w:sz w:val="18"/>
                <w:szCs w:val="18"/>
              </w:rPr>
            </w:pPr>
            <w:r w:rsidRPr="00315F27">
              <w:rPr>
                <w:color w:val="000000"/>
                <w:sz w:val="18"/>
                <w:szCs w:val="18"/>
              </w:rPr>
              <w:t xml:space="preserve">Rečica </w:t>
            </w:r>
          </w:p>
        </w:tc>
        <w:tc>
          <w:tcPr>
            <w:tcW w:w="3621" w:type="dxa"/>
            <w:vAlign w:val="center"/>
          </w:tcPr>
          <w:p w14:paraId="35D953B9" w14:textId="246E0448" w:rsidR="003F6AAD" w:rsidRPr="00315F27" w:rsidRDefault="003F6AAD" w:rsidP="003F6AAD">
            <w:pPr>
              <w:jc w:val="center"/>
              <w:rPr>
                <w:sz w:val="18"/>
                <w:szCs w:val="18"/>
              </w:rPr>
            </w:pPr>
            <w:r w:rsidRPr="00315F27">
              <w:rPr>
                <w:color w:val="000000"/>
                <w:sz w:val="18"/>
                <w:szCs w:val="18"/>
              </w:rPr>
              <w:t>Sanacija struge v naselju Spodnje Gorje pri hiši št. 163</w:t>
            </w:r>
          </w:p>
        </w:tc>
      </w:tr>
      <w:tr w:rsidR="003F6AAD" w:rsidRPr="000417FD" w14:paraId="77848C46" w14:textId="77777777" w:rsidTr="00BE22B1">
        <w:trPr>
          <w:trHeight w:val="600"/>
        </w:trPr>
        <w:tc>
          <w:tcPr>
            <w:tcW w:w="1648" w:type="dxa"/>
            <w:noWrap/>
            <w:vAlign w:val="center"/>
            <w:hideMark/>
          </w:tcPr>
          <w:p w14:paraId="217C5E97" w14:textId="781651C1" w:rsidR="003F6AAD" w:rsidRPr="00315F27" w:rsidRDefault="003F6AAD" w:rsidP="003F6AAD">
            <w:pPr>
              <w:jc w:val="center"/>
              <w:rPr>
                <w:sz w:val="18"/>
                <w:szCs w:val="18"/>
              </w:rPr>
            </w:pPr>
            <w:r w:rsidRPr="00315F27">
              <w:rPr>
                <w:color w:val="000000"/>
                <w:sz w:val="18"/>
                <w:szCs w:val="18"/>
              </w:rPr>
              <w:t>13</w:t>
            </w:r>
          </w:p>
        </w:tc>
        <w:tc>
          <w:tcPr>
            <w:tcW w:w="1597" w:type="dxa"/>
            <w:noWrap/>
            <w:vAlign w:val="center"/>
          </w:tcPr>
          <w:p w14:paraId="3B4593CF" w14:textId="2BA6F65B" w:rsidR="003F6AAD" w:rsidRPr="00315F27" w:rsidRDefault="003F6AAD" w:rsidP="003F6AAD">
            <w:pPr>
              <w:jc w:val="center"/>
              <w:rPr>
                <w:sz w:val="18"/>
                <w:szCs w:val="18"/>
              </w:rPr>
            </w:pPr>
            <w:r w:rsidRPr="00315F27">
              <w:rPr>
                <w:color w:val="000000"/>
                <w:sz w:val="18"/>
                <w:szCs w:val="18"/>
              </w:rPr>
              <w:t xml:space="preserve">Gorenja vas </w:t>
            </w:r>
          </w:p>
        </w:tc>
        <w:tc>
          <w:tcPr>
            <w:tcW w:w="2196" w:type="dxa"/>
            <w:noWrap/>
            <w:vAlign w:val="center"/>
          </w:tcPr>
          <w:p w14:paraId="77443494" w14:textId="3F45BD60" w:rsidR="003F6AAD" w:rsidRPr="00315F27" w:rsidRDefault="003F6AAD" w:rsidP="003F6AAD">
            <w:pPr>
              <w:jc w:val="center"/>
              <w:rPr>
                <w:sz w:val="18"/>
                <w:szCs w:val="18"/>
              </w:rPr>
            </w:pPr>
            <w:r w:rsidRPr="00315F27">
              <w:rPr>
                <w:color w:val="000000"/>
                <w:sz w:val="18"/>
                <w:szCs w:val="18"/>
              </w:rPr>
              <w:t xml:space="preserve">Poljanska Sora </w:t>
            </w:r>
          </w:p>
        </w:tc>
        <w:tc>
          <w:tcPr>
            <w:tcW w:w="3621" w:type="dxa"/>
            <w:vAlign w:val="center"/>
          </w:tcPr>
          <w:p w14:paraId="0EA1FD71" w14:textId="717EEE2E" w:rsidR="003F6AAD" w:rsidRPr="00315F27" w:rsidRDefault="003F6AAD" w:rsidP="003F6AAD">
            <w:pPr>
              <w:jc w:val="center"/>
              <w:rPr>
                <w:sz w:val="18"/>
                <w:szCs w:val="18"/>
              </w:rPr>
            </w:pPr>
            <w:proofErr w:type="spellStart"/>
            <w:r w:rsidRPr="00315F27">
              <w:rPr>
                <w:color w:val="000000"/>
                <w:sz w:val="18"/>
                <w:szCs w:val="18"/>
              </w:rPr>
              <w:t>dolvodno</w:t>
            </w:r>
            <w:proofErr w:type="spellEnd"/>
            <w:r w:rsidRPr="00315F27">
              <w:rPr>
                <w:color w:val="000000"/>
                <w:sz w:val="18"/>
                <w:szCs w:val="18"/>
              </w:rPr>
              <w:t xml:space="preserve"> od Poljan - Odstranitev naplavin </w:t>
            </w:r>
          </w:p>
        </w:tc>
      </w:tr>
      <w:tr w:rsidR="003F6AAD" w:rsidRPr="000417FD" w14:paraId="4A48E20D" w14:textId="77777777" w:rsidTr="00BE22B1">
        <w:trPr>
          <w:trHeight w:val="900"/>
        </w:trPr>
        <w:tc>
          <w:tcPr>
            <w:tcW w:w="1648" w:type="dxa"/>
            <w:noWrap/>
            <w:vAlign w:val="center"/>
            <w:hideMark/>
          </w:tcPr>
          <w:p w14:paraId="33064A6C" w14:textId="6F385AD0" w:rsidR="003F6AAD" w:rsidRPr="00315F27" w:rsidRDefault="003F6AAD" w:rsidP="003F6AAD">
            <w:pPr>
              <w:jc w:val="center"/>
              <w:rPr>
                <w:sz w:val="18"/>
                <w:szCs w:val="18"/>
              </w:rPr>
            </w:pPr>
            <w:r w:rsidRPr="00315F27">
              <w:rPr>
                <w:color w:val="000000"/>
                <w:sz w:val="18"/>
                <w:szCs w:val="18"/>
              </w:rPr>
              <w:t>14</w:t>
            </w:r>
          </w:p>
        </w:tc>
        <w:tc>
          <w:tcPr>
            <w:tcW w:w="1597" w:type="dxa"/>
            <w:noWrap/>
            <w:vAlign w:val="center"/>
          </w:tcPr>
          <w:p w14:paraId="1361E7C8" w14:textId="2D84408A" w:rsidR="003F6AAD" w:rsidRPr="00315F27" w:rsidRDefault="003F6AAD" w:rsidP="003F6AAD">
            <w:pPr>
              <w:jc w:val="center"/>
              <w:rPr>
                <w:sz w:val="18"/>
                <w:szCs w:val="18"/>
              </w:rPr>
            </w:pPr>
            <w:r w:rsidRPr="00315F27">
              <w:rPr>
                <w:color w:val="000000"/>
                <w:sz w:val="18"/>
                <w:szCs w:val="18"/>
              </w:rPr>
              <w:t xml:space="preserve">Gorenja vas </w:t>
            </w:r>
          </w:p>
        </w:tc>
        <w:tc>
          <w:tcPr>
            <w:tcW w:w="2196" w:type="dxa"/>
            <w:noWrap/>
            <w:vAlign w:val="center"/>
          </w:tcPr>
          <w:p w14:paraId="2E058F44" w14:textId="45ACC247" w:rsidR="003F6AAD" w:rsidRPr="00315F27" w:rsidRDefault="003F6AAD" w:rsidP="003F6AAD">
            <w:pPr>
              <w:jc w:val="center"/>
              <w:rPr>
                <w:sz w:val="18"/>
                <w:szCs w:val="18"/>
              </w:rPr>
            </w:pPr>
            <w:r w:rsidRPr="00315F27">
              <w:rPr>
                <w:color w:val="000000"/>
                <w:sz w:val="18"/>
                <w:szCs w:val="18"/>
              </w:rPr>
              <w:t xml:space="preserve">Zala </w:t>
            </w:r>
          </w:p>
        </w:tc>
        <w:tc>
          <w:tcPr>
            <w:tcW w:w="3621" w:type="dxa"/>
            <w:vAlign w:val="center"/>
          </w:tcPr>
          <w:p w14:paraId="2655F29B" w14:textId="0FA5F6F6" w:rsidR="003F6AAD" w:rsidRPr="00315F27" w:rsidRDefault="003F6AAD" w:rsidP="003F6AAD">
            <w:pPr>
              <w:jc w:val="center"/>
              <w:rPr>
                <w:sz w:val="18"/>
                <w:szCs w:val="18"/>
              </w:rPr>
            </w:pPr>
            <w:r w:rsidRPr="00315F27">
              <w:rPr>
                <w:color w:val="000000"/>
                <w:sz w:val="18"/>
                <w:szCs w:val="18"/>
              </w:rPr>
              <w:t>Ureditev struge pri objektu Žirovski vrh sv. Urbana 20</w:t>
            </w:r>
          </w:p>
        </w:tc>
      </w:tr>
      <w:tr w:rsidR="003F6AAD" w:rsidRPr="000417FD" w14:paraId="139B2446" w14:textId="77777777" w:rsidTr="00BE22B1">
        <w:trPr>
          <w:trHeight w:val="600"/>
        </w:trPr>
        <w:tc>
          <w:tcPr>
            <w:tcW w:w="1648" w:type="dxa"/>
            <w:noWrap/>
            <w:vAlign w:val="center"/>
            <w:hideMark/>
          </w:tcPr>
          <w:p w14:paraId="6914D9F9" w14:textId="272E0ECC" w:rsidR="003F6AAD" w:rsidRPr="00315F27" w:rsidRDefault="003F6AAD" w:rsidP="003F6AAD">
            <w:pPr>
              <w:jc w:val="center"/>
              <w:rPr>
                <w:sz w:val="18"/>
                <w:szCs w:val="18"/>
              </w:rPr>
            </w:pPr>
            <w:r w:rsidRPr="00315F27">
              <w:rPr>
                <w:color w:val="000000"/>
                <w:sz w:val="18"/>
                <w:szCs w:val="18"/>
              </w:rPr>
              <w:t>15</w:t>
            </w:r>
          </w:p>
        </w:tc>
        <w:tc>
          <w:tcPr>
            <w:tcW w:w="1597" w:type="dxa"/>
            <w:noWrap/>
            <w:vAlign w:val="center"/>
          </w:tcPr>
          <w:p w14:paraId="5FFB09B6" w14:textId="6CFFF4AF" w:rsidR="003F6AAD" w:rsidRPr="00315F27" w:rsidRDefault="003F6AAD" w:rsidP="003F6AAD">
            <w:pPr>
              <w:jc w:val="center"/>
              <w:rPr>
                <w:sz w:val="18"/>
                <w:szCs w:val="18"/>
              </w:rPr>
            </w:pPr>
            <w:r w:rsidRPr="00315F27">
              <w:rPr>
                <w:color w:val="000000"/>
                <w:sz w:val="18"/>
                <w:szCs w:val="18"/>
              </w:rPr>
              <w:t xml:space="preserve">Gorenja vas </w:t>
            </w:r>
          </w:p>
        </w:tc>
        <w:tc>
          <w:tcPr>
            <w:tcW w:w="2196" w:type="dxa"/>
            <w:noWrap/>
            <w:vAlign w:val="center"/>
          </w:tcPr>
          <w:p w14:paraId="3CB0664E" w14:textId="325ADC0E" w:rsidR="003F6AAD" w:rsidRPr="00315F27" w:rsidRDefault="003F6AAD" w:rsidP="003F6AAD">
            <w:pPr>
              <w:jc w:val="center"/>
              <w:rPr>
                <w:sz w:val="18"/>
                <w:szCs w:val="18"/>
              </w:rPr>
            </w:pPr>
            <w:r w:rsidRPr="00315F27">
              <w:rPr>
                <w:color w:val="000000"/>
                <w:sz w:val="18"/>
                <w:szCs w:val="18"/>
              </w:rPr>
              <w:t xml:space="preserve">Poljanska Sora </w:t>
            </w:r>
          </w:p>
        </w:tc>
        <w:tc>
          <w:tcPr>
            <w:tcW w:w="3621" w:type="dxa"/>
            <w:vAlign w:val="center"/>
          </w:tcPr>
          <w:p w14:paraId="56519A59" w14:textId="62B8CFF0" w:rsidR="003F6AAD" w:rsidRPr="00315F27" w:rsidRDefault="003F6AAD" w:rsidP="003F6AAD">
            <w:pPr>
              <w:jc w:val="center"/>
              <w:rPr>
                <w:sz w:val="18"/>
                <w:szCs w:val="18"/>
              </w:rPr>
            </w:pPr>
            <w:r w:rsidRPr="00315F27">
              <w:rPr>
                <w:color w:val="000000"/>
                <w:sz w:val="18"/>
                <w:szCs w:val="18"/>
              </w:rPr>
              <w:t xml:space="preserve">Zajeda pri Demšarjev jezu - 2. faza </w:t>
            </w:r>
          </w:p>
        </w:tc>
      </w:tr>
      <w:tr w:rsidR="003F6AAD" w:rsidRPr="000417FD" w14:paraId="422A391F" w14:textId="77777777" w:rsidTr="00BE22B1">
        <w:trPr>
          <w:trHeight w:val="600"/>
        </w:trPr>
        <w:tc>
          <w:tcPr>
            <w:tcW w:w="1648" w:type="dxa"/>
            <w:noWrap/>
            <w:vAlign w:val="center"/>
            <w:hideMark/>
          </w:tcPr>
          <w:p w14:paraId="41CB4009" w14:textId="4210A5DD" w:rsidR="003F6AAD" w:rsidRPr="00315F27" w:rsidRDefault="003F6AAD" w:rsidP="003F6AAD">
            <w:pPr>
              <w:jc w:val="center"/>
              <w:rPr>
                <w:sz w:val="18"/>
                <w:szCs w:val="18"/>
              </w:rPr>
            </w:pPr>
            <w:r w:rsidRPr="00315F27">
              <w:rPr>
                <w:color w:val="000000"/>
                <w:sz w:val="18"/>
                <w:szCs w:val="18"/>
              </w:rPr>
              <w:t>16</w:t>
            </w:r>
          </w:p>
        </w:tc>
        <w:tc>
          <w:tcPr>
            <w:tcW w:w="1597" w:type="dxa"/>
            <w:noWrap/>
            <w:vAlign w:val="center"/>
          </w:tcPr>
          <w:p w14:paraId="2D64725C" w14:textId="670E15A2" w:rsidR="003F6AAD" w:rsidRPr="00315F27" w:rsidRDefault="003F6AAD" w:rsidP="003F6AAD">
            <w:pPr>
              <w:jc w:val="center"/>
              <w:rPr>
                <w:sz w:val="18"/>
                <w:szCs w:val="18"/>
              </w:rPr>
            </w:pPr>
            <w:r w:rsidRPr="00315F27">
              <w:rPr>
                <w:color w:val="000000"/>
                <w:sz w:val="18"/>
                <w:szCs w:val="18"/>
              </w:rPr>
              <w:t xml:space="preserve">Gorenja vas </w:t>
            </w:r>
          </w:p>
        </w:tc>
        <w:tc>
          <w:tcPr>
            <w:tcW w:w="2196" w:type="dxa"/>
            <w:noWrap/>
            <w:vAlign w:val="center"/>
          </w:tcPr>
          <w:p w14:paraId="01840C24" w14:textId="2260D3D3" w:rsidR="003F6AAD" w:rsidRPr="00315F27" w:rsidRDefault="003F6AAD" w:rsidP="003F6AAD">
            <w:pPr>
              <w:jc w:val="center"/>
              <w:rPr>
                <w:sz w:val="18"/>
                <w:szCs w:val="18"/>
              </w:rPr>
            </w:pPr>
            <w:r w:rsidRPr="00315F27">
              <w:rPr>
                <w:color w:val="000000"/>
                <w:sz w:val="18"/>
                <w:szCs w:val="18"/>
              </w:rPr>
              <w:t xml:space="preserve">Poljanska Sora </w:t>
            </w:r>
          </w:p>
        </w:tc>
        <w:tc>
          <w:tcPr>
            <w:tcW w:w="3621" w:type="dxa"/>
            <w:vAlign w:val="center"/>
          </w:tcPr>
          <w:p w14:paraId="41D276F4" w14:textId="77AB15AC" w:rsidR="003F6AAD" w:rsidRPr="00315F27" w:rsidRDefault="003F6AAD" w:rsidP="003F6AAD">
            <w:pPr>
              <w:jc w:val="center"/>
              <w:rPr>
                <w:sz w:val="18"/>
                <w:szCs w:val="18"/>
              </w:rPr>
            </w:pPr>
            <w:r w:rsidRPr="00315F27">
              <w:rPr>
                <w:color w:val="000000"/>
                <w:sz w:val="18"/>
                <w:szCs w:val="18"/>
              </w:rPr>
              <w:t xml:space="preserve">Zajeda pri Demšarjev jezu - 1. faza </w:t>
            </w:r>
          </w:p>
        </w:tc>
      </w:tr>
      <w:tr w:rsidR="003F6AAD" w:rsidRPr="000417FD" w14:paraId="26928697" w14:textId="77777777" w:rsidTr="00BE22B1">
        <w:trPr>
          <w:trHeight w:val="900"/>
        </w:trPr>
        <w:tc>
          <w:tcPr>
            <w:tcW w:w="1648" w:type="dxa"/>
            <w:noWrap/>
            <w:vAlign w:val="center"/>
            <w:hideMark/>
          </w:tcPr>
          <w:p w14:paraId="68DE2E54" w14:textId="5DF72799" w:rsidR="003F6AAD" w:rsidRPr="00315F27" w:rsidRDefault="003F6AAD" w:rsidP="003F6AAD">
            <w:pPr>
              <w:jc w:val="center"/>
              <w:rPr>
                <w:sz w:val="18"/>
                <w:szCs w:val="18"/>
              </w:rPr>
            </w:pPr>
            <w:r w:rsidRPr="00315F27">
              <w:rPr>
                <w:color w:val="000000"/>
                <w:sz w:val="18"/>
                <w:szCs w:val="18"/>
              </w:rPr>
              <w:t>17</w:t>
            </w:r>
          </w:p>
        </w:tc>
        <w:tc>
          <w:tcPr>
            <w:tcW w:w="1597" w:type="dxa"/>
            <w:noWrap/>
            <w:vAlign w:val="center"/>
          </w:tcPr>
          <w:p w14:paraId="2EA44514" w14:textId="796B6762" w:rsidR="003F6AAD" w:rsidRPr="00315F27" w:rsidRDefault="003F6AAD" w:rsidP="003F6AAD">
            <w:pPr>
              <w:jc w:val="center"/>
              <w:rPr>
                <w:sz w:val="18"/>
                <w:szCs w:val="18"/>
              </w:rPr>
            </w:pPr>
            <w:r w:rsidRPr="00315F27">
              <w:rPr>
                <w:color w:val="000000"/>
                <w:sz w:val="18"/>
                <w:szCs w:val="18"/>
              </w:rPr>
              <w:t xml:space="preserve">Gorenja vas </w:t>
            </w:r>
          </w:p>
        </w:tc>
        <w:tc>
          <w:tcPr>
            <w:tcW w:w="2196" w:type="dxa"/>
            <w:noWrap/>
            <w:vAlign w:val="center"/>
          </w:tcPr>
          <w:p w14:paraId="6EFACDB4" w14:textId="286A1D34" w:rsidR="003F6AAD" w:rsidRPr="00315F27" w:rsidRDefault="003F6AAD" w:rsidP="003F6AAD">
            <w:pPr>
              <w:jc w:val="center"/>
              <w:rPr>
                <w:sz w:val="18"/>
                <w:szCs w:val="18"/>
              </w:rPr>
            </w:pPr>
            <w:proofErr w:type="spellStart"/>
            <w:r w:rsidRPr="00315F27">
              <w:rPr>
                <w:color w:val="000000"/>
                <w:sz w:val="18"/>
                <w:szCs w:val="18"/>
              </w:rPr>
              <w:t>Podprevalščica</w:t>
            </w:r>
            <w:proofErr w:type="spellEnd"/>
            <w:r w:rsidRPr="00315F27">
              <w:rPr>
                <w:color w:val="000000"/>
                <w:sz w:val="18"/>
                <w:szCs w:val="18"/>
              </w:rPr>
              <w:t xml:space="preserve"> </w:t>
            </w:r>
          </w:p>
        </w:tc>
        <w:tc>
          <w:tcPr>
            <w:tcW w:w="3621" w:type="dxa"/>
            <w:vAlign w:val="center"/>
          </w:tcPr>
          <w:p w14:paraId="26B2707F" w14:textId="09EF1E73" w:rsidR="003F6AAD" w:rsidRPr="00315F27" w:rsidRDefault="003F6AAD" w:rsidP="003F6AAD">
            <w:pPr>
              <w:jc w:val="center"/>
              <w:rPr>
                <w:sz w:val="18"/>
                <w:szCs w:val="18"/>
              </w:rPr>
            </w:pPr>
            <w:r w:rsidRPr="00315F27">
              <w:rPr>
                <w:color w:val="000000"/>
                <w:sz w:val="18"/>
                <w:szCs w:val="18"/>
              </w:rPr>
              <w:t xml:space="preserve">V bližini Delnice 10 - ureditev brežin sanacija zajed in izvedba stabilizacijske pregrade  </w:t>
            </w:r>
          </w:p>
        </w:tc>
      </w:tr>
      <w:tr w:rsidR="003F6AAD" w:rsidRPr="000417FD" w14:paraId="6B74F7AB" w14:textId="77777777" w:rsidTr="00BE22B1">
        <w:trPr>
          <w:trHeight w:val="600"/>
        </w:trPr>
        <w:tc>
          <w:tcPr>
            <w:tcW w:w="1648" w:type="dxa"/>
            <w:noWrap/>
            <w:vAlign w:val="center"/>
            <w:hideMark/>
          </w:tcPr>
          <w:p w14:paraId="5E420926" w14:textId="59E23369" w:rsidR="003F6AAD" w:rsidRPr="00315F27" w:rsidRDefault="003F6AAD" w:rsidP="003F6AAD">
            <w:pPr>
              <w:jc w:val="center"/>
              <w:rPr>
                <w:sz w:val="18"/>
                <w:szCs w:val="18"/>
              </w:rPr>
            </w:pPr>
            <w:r w:rsidRPr="00315F27">
              <w:rPr>
                <w:color w:val="000000"/>
                <w:sz w:val="18"/>
                <w:szCs w:val="18"/>
              </w:rPr>
              <w:t>18</w:t>
            </w:r>
          </w:p>
        </w:tc>
        <w:tc>
          <w:tcPr>
            <w:tcW w:w="1597" w:type="dxa"/>
            <w:noWrap/>
            <w:vAlign w:val="center"/>
          </w:tcPr>
          <w:p w14:paraId="2665DCC9" w14:textId="356FCAFD" w:rsidR="003F6AAD" w:rsidRPr="00315F27" w:rsidRDefault="003F6AAD" w:rsidP="003F6AAD">
            <w:pPr>
              <w:jc w:val="center"/>
              <w:rPr>
                <w:sz w:val="18"/>
                <w:szCs w:val="18"/>
              </w:rPr>
            </w:pPr>
            <w:r w:rsidRPr="00315F27">
              <w:rPr>
                <w:color w:val="000000"/>
                <w:sz w:val="18"/>
                <w:szCs w:val="18"/>
              </w:rPr>
              <w:t xml:space="preserve">Gorenja vas </w:t>
            </w:r>
          </w:p>
        </w:tc>
        <w:tc>
          <w:tcPr>
            <w:tcW w:w="2196" w:type="dxa"/>
            <w:noWrap/>
            <w:vAlign w:val="center"/>
          </w:tcPr>
          <w:p w14:paraId="2CD3C6AA" w14:textId="1CCB2201" w:rsidR="003F6AAD" w:rsidRPr="00315F27" w:rsidRDefault="003F6AAD" w:rsidP="003F6AAD">
            <w:pPr>
              <w:jc w:val="center"/>
              <w:rPr>
                <w:sz w:val="18"/>
                <w:szCs w:val="18"/>
              </w:rPr>
            </w:pPr>
            <w:r w:rsidRPr="00315F27">
              <w:rPr>
                <w:color w:val="000000"/>
                <w:sz w:val="18"/>
                <w:szCs w:val="18"/>
              </w:rPr>
              <w:t>Neimenovan pritok</w:t>
            </w:r>
          </w:p>
        </w:tc>
        <w:tc>
          <w:tcPr>
            <w:tcW w:w="3621" w:type="dxa"/>
            <w:vAlign w:val="center"/>
          </w:tcPr>
          <w:p w14:paraId="537931B6" w14:textId="37E44EE4" w:rsidR="003F6AAD" w:rsidRPr="00315F27" w:rsidRDefault="003F6AAD" w:rsidP="003F6AAD">
            <w:pPr>
              <w:jc w:val="center"/>
              <w:rPr>
                <w:sz w:val="18"/>
                <w:szCs w:val="18"/>
              </w:rPr>
            </w:pPr>
            <w:r w:rsidRPr="00315F27">
              <w:rPr>
                <w:color w:val="000000"/>
                <w:sz w:val="18"/>
                <w:szCs w:val="18"/>
              </w:rPr>
              <w:t xml:space="preserve">Neimenovan pritok - nad objektom sv. Barbara 5 - stabilizacija brežin in ureditev struge </w:t>
            </w:r>
          </w:p>
        </w:tc>
      </w:tr>
      <w:tr w:rsidR="003F6AAD" w:rsidRPr="000417FD" w14:paraId="704A2BD4" w14:textId="77777777" w:rsidTr="00BE22B1">
        <w:trPr>
          <w:trHeight w:val="600"/>
        </w:trPr>
        <w:tc>
          <w:tcPr>
            <w:tcW w:w="1648" w:type="dxa"/>
            <w:noWrap/>
            <w:vAlign w:val="center"/>
            <w:hideMark/>
          </w:tcPr>
          <w:p w14:paraId="014E5230" w14:textId="3D01432B" w:rsidR="003F6AAD" w:rsidRPr="00315F27" w:rsidRDefault="003F6AAD" w:rsidP="003F6AAD">
            <w:pPr>
              <w:jc w:val="center"/>
              <w:rPr>
                <w:sz w:val="18"/>
                <w:szCs w:val="18"/>
              </w:rPr>
            </w:pPr>
            <w:r w:rsidRPr="00315F27">
              <w:rPr>
                <w:color w:val="000000"/>
                <w:sz w:val="18"/>
                <w:szCs w:val="18"/>
              </w:rPr>
              <w:t>19</w:t>
            </w:r>
          </w:p>
        </w:tc>
        <w:tc>
          <w:tcPr>
            <w:tcW w:w="1597" w:type="dxa"/>
            <w:noWrap/>
            <w:vAlign w:val="center"/>
          </w:tcPr>
          <w:p w14:paraId="34B3A0AE" w14:textId="4CB34217" w:rsidR="003F6AAD" w:rsidRPr="00315F27" w:rsidRDefault="003F6AAD" w:rsidP="003F6AAD">
            <w:pPr>
              <w:jc w:val="center"/>
              <w:rPr>
                <w:sz w:val="18"/>
                <w:szCs w:val="18"/>
              </w:rPr>
            </w:pPr>
            <w:r w:rsidRPr="00315F27">
              <w:rPr>
                <w:color w:val="000000"/>
                <w:sz w:val="18"/>
                <w:szCs w:val="18"/>
              </w:rPr>
              <w:t xml:space="preserve">Jezersko </w:t>
            </w:r>
          </w:p>
        </w:tc>
        <w:tc>
          <w:tcPr>
            <w:tcW w:w="2196" w:type="dxa"/>
            <w:noWrap/>
            <w:vAlign w:val="center"/>
          </w:tcPr>
          <w:p w14:paraId="6A27F140" w14:textId="13FB4E37" w:rsidR="003F6AAD" w:rsidRPr="00315F27" w:rsidRDefault="003F6AAD" w:rsidP="003F6AAD">
            <w:pPr>
              <w:jc w:val="center"/>
              <w:rPr>
                <w:sz w:val="18"/>
                <w:szCs w:val="18"/>
              </w:rPr>
            </w:pPr>
            <w:r w:rsidRPr="00315F27">
              <w:rPr>
                <w:color w:val="000000"/>
                <w:sz w:val="18"/>
                <w:szCs w:val="18"/>
              </w:rPr>
              <w:t xml:space="preserve">Kokra </w:t>
            </w:r>
          </w:p>
        </w:tc>
        <w:tc>
          <w:tcPr>
            <w:tcW w:w="3621" w:type="dxa"/>
            <w:vAlign w:val="center"/>
          </w:tcPr>
          <w:p w14:paraId="195F18E1" w14:textId="2AF45000" w:rsidR="003F6AAD" w:rsidRPr="00315F27" w:rsidRDefault="003F6AAD" w:rsidP="003F6AAD">
            <w:pPr>
              <w:jc w:val="center"/>
              <w:rPr>
                <w:sz w:val="18"/>
                <w:szCs w:val="18"/>
              </w:rPr>
            </w:pPr>
            <w:proofErr w:type="spellStart"/>
            <w:r w:rsidRPr="00315F27">
              <w:rPr>
                <w:color w:val="000000"/>
                <w:sz w:val="18"/>
                <w:szCs w:val="18"/>
              </w:rPr>
              <w:t>Gorovodno</w:t>
            </w:r>
            <w:proofErr w:type="spellEnd"/>
            <w:r w:rsidRPr="00315F27">
              <w:rPr>
                <w:color w:val="000000"/>
                <w:sz w:val="18"/>
                <w:szCs w:val="18"/>
              </w:rPr>
              <w:t xml:space="preserve"> od Kanonirja - sanacija pragov in obrežnega zavarovanja </w:t>
            </w:r>
          </w:p>
        </w:tc>
      </w:tr>
      <w:tr w:rsidR="003F6AAD" w:rsidRPr="000417FD" w14:paraId="3379515E" w14:textId="77777777" w:rsidTr="00BE22B1">
        <w:trPr>
          <w:trHeight w:val="600"/>
        </w:trPr>
        <w:tc>
          <w:tcPr>
            <w:tcW w:w="1648" w:type="dxa"/>
            <w:noWrap/>
            <w:vAlign w:val="center"/>
            <w:hideMark/>
          </w:tcPr>
          <w:p w14:paraId="688057C7" w14:textId="2BB93305" w:rsidR="003F6AAD" w:rsidRPr="00315F27" w:rsidRDefault="003F6AAD" w:rsidP="003F6AAD">
            <w:pPr>
              <w:jc w:val="center"/>
              <w:rPr>
                <w:sz w:val="18"/>
                <w:szCs w:val="18"/>
              </w:rPr>
            </w:pPr>
            <w:r w:rsidRPr="00315F27">
              <w:rPr>
                <w:color w:val="000000"/>
                <w:sz w:val="18"/>
                <w:szCs w:val="18"/>
              </w:rPr>
              <w:t>20</w:t>
            </w:r>
          </w:p>
        </w:tc>
        <w:tc>
          <w:tcPr>
            <w:tcW w:w="1597" w:type="dxa"/>
            <w:noWrap/>
            <w:vAlign w:val="center"/>
          </w:tcPr>
          <w:p w14:paraId="1EB45F90" w14:textId="79ADD66E" w:rsidR="003F6AAD" w:rsidRPr="00315F27" w:rsidRDefault="003F6AAD" w:rsidP="003F6AAD">
            <w:pPr>
              <w:jc w:val="center"/>
              <w:rPr>
                <w:sz w:val="18"/>
                <w:szCs w:val="18"/>
              </w:rPr>
            </w:pPr>
            <w:r w:rsidRPr="00315F27">
              <w:rPr>
                <w:color w:val="000000"/>
                <w:sz w:val="18"/>
                <w:szCs w:val="18"/>
              </w:rPr>
              <w:t xml:space="preserve">Jesenice </w:t>
            </w:r>
          </w:p>
        </w:tc>
        <w:tc>
          <w:tcPr>
            <w:tcW w:w="2196" w:type="dxa"/>
            <w:noWrap/>
            <w:vAlign w:val="center"/>
          </w:tcPr>
          <w:p w14:paraId="08C2CADE" w14:textId="1D083046" w:rsidR="003F6AAD" w:rsidRPr="00315F27" w:rsidRDefault="003F6AAD" w:rsidP="003F6AAD">
            <w:pPr>
              <w:jc w:val="center"/>
              <w:rPr>
                <w:sz w:val="18"/>
                <w:szCs w:val="18"/>
              </w:rPr>
            </w:pPr>
            <w:proofErr w:type="spellStart"/>
            <w:r w:rsidRPr="00315F27">
              <w:rPr>
                <w:color w:val="000000"/>
                <w:sz w:val="18"/>
                <w:szCs w:val="18"/>
              </w:rPr>
              <w:t>Dobršnik</w:t>
            </w:r>
            <w:proofErr w:type="spellEnd"/>
            <w:r w:rsidRPr="00315F27">
              <w:rPr>
                <w:color w:val="000000"/>
                <w:sz w:val="18"/>
                <w:szCs w:val="18"/>
              </w:rPr>
              <w:t xml:space="preserve"> </w:t>
            </w:r>
          </w:p>
        </w:tc>
        <w:tc>
          <w:tcPr>
            <w:tcW w:w="3621" w:type="dxa"/>
            <w:vAlign w:val="center"/>
          </w:tcPr>
          <w:p w14:paraId="33ED58ED" w14:textId="5E30C013" w:rsidR="003F6AAD" w:rsidRPr="00315F27" w:rsidRDefault="003F6AAD" w:rsidP="003F6AAD">
            <w:pPr>
              <w:jc w:val="center"/>
              <w:rPr>
                <w:sz w:val="18"/>
                <w:szCs w:val="18"/>
              </w:rPr>
            </w:pPr>
            <w:r w:rsidRPr="00315F27">
              <w:rPr>
                <w:color w:val="000000"/>
                <w:sz w:val="18"/>
                <w:szCs w:val="18"/>
              </w:rPr>
              <w:t xml:space="preserve">Odstranitev prekomerne zarasti </w:t>
            </w:r>
          </w:p>
        </w:tc>
      </w:tr>
      <w:tr w:rsidR="003F6AAD" w:rsidRPr="000417FD" w14:paraId="388ED30D" w14:textId="77777777" w:rsidTr="00BE22B1">
        <w:trPr>
          <w:trHeight w:val="300"/>
        </w:trPr>
        <w:tc>
          <w:tcPr>
            <w:tcW w:w="1648" w:type="dxa"/>
            <w:noWrap/>
            <w:vAlign w:val="center"/>
            <w:hideMark/>
          </w:tcPr>
          <w:p w14:paraId="503351BF" w14:textId="6ACA39B1" w:rsidR="003F6AAD" w:rsidRPr="00315F27" w:rsidRDefault="003F6AAD" w:rsidP="003F6AAD">
            <w:pPr>
              <w:jc w:val="center"/>
              <w:rPr>
                <w:sz w:val="18"/>
                <w:szCs w:val="18"/>
              </w:rPr>
            </w:pPr>
            <w:r w:rsidRPr="00315F27">
              <w:rPr>
                <w:color w:val="000000"/>
                <w:sz w:val="18"/>
                <w:szCs w:val="18"/>
              </w:rPr>
              <w:t>21</w:t>
            </w:r>
          </w:p>
        </w:tc>
        <w:tc>
          <w:tcPr>
            <w:tcW w:w="1597" w:type="dxa"/>
            <w:noWrap/>
            <w:vAlign w:val="center"/>
          </w:tcPr>
          <w:p w14:paraId="5BD3FAFB" w14:textId="0F458028" w:rsidR="003F6AAD" w:rsidRPr="00315F27" w:rsidRDefault="003F6AAD" w:rsidP="003F6AAD">
            <w:pPr>
              <w:jc w:val="center"/>
              <w:rPr>
                <w:sz w:val="18"/>
                <w:szCs w:val="18"/>
              </w:rPr>
            </w:pPr>
            <w:r w:rsidRPr="00315F27">
              <w:rPr>
                <w:color w:val="000000"/>
                <w:sz w:val="18"/>
                <w:szCs w:val="18"/>
              </w:rPr>
              <w:t xml:space="preserve">Jesenice </w:t>
            </w:r>
          </w:p>
        </w:tc>
        <w:tc>
          <w:tcPr>
            <w:tcW w:w="2196" w:type="dxa"/>
            <w:noWrap/>
            <w:vAlign w:val="center"/>
          </w:tcPr>
          <w:p w14:paraId="6E504CEB" w14:textId="78523D8B" w:rsidR="003F6AAD" w:rsidRPr="00315F27" w:rsidRDefault="003F6AAD" w:rsidP="003F6AAD">
            <w:pPr>
              <w:jc w:val="center"/>
              <w:rPr>
                <w:sz w:val="18"/>
                <w:szCs w:val="18"/>
              </w:rPr>
            </w:pPr>
            <w:r w:rsidRPr="00315F27">
              <w:rPr>
                <w:color w:val="000000"/>
                <w:sz w:val="18"/>
                <w:szCs w:val="18"/>
              </w:rPr>
              <w:t xml:space="preserve">Jesenica </w:t>
            </w:r>
          </w:p>
        </w:tc>
        <w:tc>
          <w:tcPr>
            <w:tcW w:w="3621" w:type="dxa"/>
            <w:vAlign w:val="center"/>
          </w:tcPr>
          <w:p w14:paraId="19A3B621" w14:textId="060FF47C" w:rsidR="003F6AAD" w:rsidRPr="00315F27" w:rsidRDefault="003F6AAD" w:rsidP="003F6AAD">
            <w:pPr>
              <w:jc w:val="center"/>
              <w:rPr>
                <w:sz w:val="18"/>
                <w:szCs w:val="18"/>
              </w:rPr>
            </w:pPr>
            <w:r w:rsidRPr="00315F27">
              <w:rPr>
                <w:color w:val="000000"/>
                <w:sz w:val="18"/>
                <w:szCs w:val="18"/>
              </w:rPr>
              <w:t>Odstranitev prekomerne zarasti</w:t>
            </w:r>
          </w:p>
        </w:tc>
      </w:tr>
      <w:tr w:rsidR="003F6AAD" w:rsidRPr="000417FD" w14:paraId="760AAAB6" w14:textId="77777777" w:rsidTr="00BE22B1">
        <w:trPr>
          <w:trHeight w:val="600"/>
        </w:trPr>
        <w:tc>
          <w:tcPr>
            <w:tcW w:w="1648" w:type="dxa"/>
            <w:noWrap/>
            <w:vAlign w:val="center"/>
            <w:hideMark/>
          </w:tcPr>
          <w:p w14:paraId="5A436300" w14:textId="29B15BEF" w:rsidR="003F6AAD" w:rsidRPr="00315F27" w:rsidRDefault="003F6AAD" w:rsidP="003F6AAD">
            <w:pPr>
              <w:jc w:val="center"/>
              <w:rPr>
                <w:sz w:val="18"/>
                <w:szCs w:val="18"/>
              </w:rPr>
            </w:pPr>
            <w:r w:rsidRPr="00315F27">
              <w:rPr>
                <w:color w:val="000000"/>
                <w:sz w:val="18"/>
                <w:szCs w:val="18"/>
              </w:rPr>
              <w:t>22</w:t>
            </w:r>
          </w:p>
        </w:tc>
        <w:tc>
          <w:tcPr>
            <w:tcW w:w="1597" w:type="dxa"/>
            <w:noWrap/>
            <w:vAlign w:val="center"/>
          </w:tcPr>
          <w:p w14:paraId="6639E990" w14:textId="2D22FD9C" w:rsidR="003F6AAD" w:rsidRPr="00315F27" w:rsidRDefault="003F6AAD" w:rsidP="003F6AAD">
            <w:pPr>
              <w:jc w:val="center"/>
              <w:rPr>
                <w:sz w:val="18"/>
                <w:szCs w:val="18"/>
              </w:rPr>
            </w:pPr>
            <w:r w:rsidRPr="00315F27">
              <w:rPr>
                <w:color w:val="000000"/>
                <w:sz w:val="18"/>
                <w:szCs w:val="18"/>
              </w:rPr>
              <w:t xml:space="preserve">Jesenice </w:t>
            </w:r>
          </w:p>
        </w:tc>
        <w:tc>
          <w:tcPr>
            <w:tcW w:w="2196" w:type="dxa"/>
            <w:noWrap/>
            <w:vAlign w:val="center"/>
          </w:tcPr>
          <w:p w14:paraId="56C22F19" w14:textId="326804DE" w:rsidR="003F6AAD" w:rsidRPr="00315F27" w:rsidRDefault="003F6AAD" w:rsidP="003F6AAD">
            <w:pPr>
              <w:jc w:val="center"/>
              <w:rPr>
                <w:sz w:val="18"/>
                <w:szCs w:val="18"/>
              </w:rPr>
            </w:pPr>
            <w:r w:rsidRPr="00315F27">
              <w:rPr>
                <w:color w:val="000000"/>
                <w:sz w:val="18"/>
                <w:szCs w:val="18"/>
              </w:rPr>
              <w:t xml:space="preserve">Sava Dolinka </w:t>
            </w:r>
          </w:p>
        </w:tc>
        <w:tc>
          <w:tcPr>
            <w:tcW w:w="3621" w:type="dxa"/>
            <w:vAlign w:val="center"/>
          </w:tcPr>
          <w:p w14:paraId="7295C099" w14:textId="5B8F7F28" w:rsidR="003F6AAD" w:rsidRPr="00315F27" w:rsidRDefault="003F6AAD" w:rsidP="003F6AAD">
            <w:pPr>
              <w:jc w:val="center"/>
              <w:rPr>
                <w:sz w:val="18"/>
                <w:szCs w:val="18"/>
              </w:rPr>
            </w:pPr>
            <w:r w:rsidRPr="00315F27">
              <w:rPr>
                <w:color w:val="000000"/>
                <w:sz w:val="18"/>
                <w:szCs w:val="18"/>
              </w:rPr>
              <w:t xml:space="preserve">Odstranitev prekomerne </w:t>
            </w:r>
            <w:proofErr w:type="spellStart"/>
            <w:r w:rsidRPr="00315F27">
              <w:rPr>
                <w:color w:val="000000"/>
                <w:sz w:val="18"/>
                <w:szCs w:val="18"/>
              </w:rPr>
              <w:t>zarsti</w:t>
            </w:r>
            <w:proofErr w:type="spellEnd"/>
            <w:r w:rsidRPr="00315F27">
              <w:rPr>
                <w:color w:val="000000"/>
                <w:sz w:val="18"/>
                <w:szCs w:val="18"/>
              </w:rPr>
              <w:t xml:space="preserve"> na odseku </w:t>
            </w:r>
            <w:proofErr w:type="spellStart"/>
            <w:r w:rsidRPr="00315F27">
              <w:rPr>
                <w:color w:val="000000"/>
                <w:sz w:val="18"/>
                <w:szCs w:val="18"/>
              </w:rPr>
              <w:t>gorvodno</w:t>
            </w:r>
            <w:proofErr w:type="spellEnd"/>
            <w:r w:rsidRPr="00315F27">
              <w:rPr>
                <w:color w:val="000000"/>
                <w:sz w:val="18"/>
                <w:szCs w:val="18"/>
              </w:rPr>
              <w:t xml:space="preserve"> od Hermanovega mostu </w:t>
            </w:r>
          </w:p>
        </w:tc>
      </w:tr>
      <w:tr w:rsidR="003F6AAD" w:rsidRPr="000417FD" w14:paraId="1CA9BBF1" w14:textId="77777777" w:rsidTr="00BE22B1">
        <w:trPr>
          <w:trHeight w:val="600"/>
        </w:trPr>
        <w:tc>
          <w:tcPr>
            <w:tcW w:w="1648" w:type="dxa"/>
            <w:noWrap/>
            <w:vAlign w:val="center"/>
            <w:hideMark/>
          </w:tcPr>
          <w:p w14:paraId="1243EF26" w14:textId="508C81D1" w:rsidR="003F6AAD" w:rsidRPr="00315F27" w:rsidRDefault="003F6AAD" w:rsidP="003F6AAD">
            <w:pPr>
              <w:jc w:val="center"/>
              <w:rPr>
                <w:sz w:val="18"/>
                <w:szCs w:val="18"/>
              </w:rPr>
            </w:pPr>
            <w:r w:rsidRPr="00315F27">
              <w:rPr>
                <w:color w:val="000000"/>
                <w:sz w:val="18"/>
                <w:szCs w:val="18"/>
              </w:rPr>
              <w:t>23</w:t>
            </w:r>
          </w:p>
        </w:tc>
        <w:tc>
          <w:tcPr>
            <w:tcW w:w="1597" w:type="dxa"/>
            <w:noWrap/>
            <w:vAlign w:val="center"/>
          </w:tcPr>
          <w:p w14:paraId="533A2EFD" w14:textId="2B0DF873" w:rsidR="003F6AAD" w:rsidRPr="00315F27" w:rsidRDefault="003F6AAD" w:rsidP="003F6AAD">
            <w:pPr>
              <w:jc w:val="center"/>
              <w:rPr>
                <w:sz w:val="18"/>
                <w:szCs w:val="18"/>
              </w:rPr>
            </w:pPr>
            <w:r w:rsidRPr="00315F27">
              <w:rPr>
                <w:color w:val="000000"/>
                <w:sz w:val="18"/>
                <w:szCs w:val="18"/>
              </w:rPr>
              <w:t>Kranj</w:t>
            </w:r>
          </w:p>
        </w:tc>
        <w:tc>
          <w:tcPr>
            <w:tcW w:w="2196" w:type="dxa"/>
            <w:noWrap/>
            <w:vAlign w:val="center"/>
          </w:tcPr>
          <w:p w14:paraId="7A2983DC" w14:textId="5201223A" w:rsidR="003F6AAD" w:rsidRPr="00315F27" w:rsidRDefault="003F6AAD" w:rsidP="003F6AAD">
            <w:pPr>
              <w:jc w:val="center"/>
              <w:rPr>
                <w:sz w:val="18"/>
                <w:szCs w:val="18"/>
              </w:rPr>
            </w:pPr>
            <w:r w:rsidRPr="00315F27">
              <w:rPr>
                <w:color w:val="000000"/>
                <w:sz w:val="18"/>
                <w:szCs w:val="18"/>
              </w:rPr>
              <w:t>Žabnica</w:t>
            </w:r>
          </w:p>
        </w:tc>
        <w:tc>
          <w:tcPr>
            <w:tcW w:w="3621" w:type="dxa"/>
            <w:vAlign w:val="center"/>
          </w:tcPr>
          <w:p w14:paraId="25B49AF7" w14:textId="108AEBBB" w:rsidR="003F6AAD" w:rsidRPr="00315F27" w:rsidRDefault="003F6AAD" w:rsidP="003F6AAD">
            <w:pPr>
              <w:jc w:val="center"/>
              <w:rPr>
                <w:sz w:val="18"/>
                <w:szCs w:val="18"/>
              </w:rPr>
            </w:pPr>
            <w:r w:rsidRPr="00315F27">
              <w:rPr>
                <w:color w:val="000000"/>
                <w:sz w:val="18"/>
                <w:szCs w:val="18"/>
              </w:rPr>
              <w:t>Zgornje Bitnje - odstranitev prekomerno odloženih naplavin</w:t>
            </w:r>
          </w:p>
        </w:tc>
      </w:tr>
      <w:tr w:rsidR="003F6AAD" w:rsidRPr="000417FD" w14:paraId="2993DDAF" w14:textId="77777777" w:rsidTr="00BE22B1">
        <w:trPr>
          <w:trHeight w:val="600"/>
        </w:trPr>
        <w:tc>
          <w:tcPr>
            <w:tcW w:w="1648" w:type="dxa"/>
            <w:noWrap/>
            <w:vAlign w:val="center"/>
            <w:hideMark/>
          </w:tcPr>
          <w:p w14:paraId="369BC798" w14:textId="2015C23E" w:rsidR="003F6AAD" w:rsidRPr="00315F27" w:rsidRDefault="003F6AAD" w:rsidP="003F6AAD">
            <w:pPr>
              <w:jc w:val="center"/>
              <w:rPr>
                <w:sz w:val="18"/>
                <w:szCs w:val="18"/>
              </w:rPr>
            </w:pPr>
            <w:r w:rsidRPr="00315F27">
              <w:rPr>
                <w:color w:val="000000"/>
                <w:sz w:val="18"/>
                <w:szCs w:val="18"/>
              </w:rPr>
              <w:t>24</w:t>
            </w:r>
          </w:p>
        </w:tc>
        <w:tc>
          <w:tcPr>
            <w:tcW w:w="1597" w:type="dxa"/>
            <w:noWrap/>
            <w:vAlign w:val="center"/>
          </w:tcPr>
          <w:p w14:paraId="1144F128" w14:textId="3C82248C" w:rsidR="003F6AAD" w:rsidRPr="00315F27" w:rsidRDefault="003F6AAD" w:rsidP="003F6AAD">
            <w:pPr>
              <w:jc w:val="center"/>
              <w:rPr>
                <w:sz w:val="18"/>
                <w:szCs w:val="18"/>
              </w:rPr>
            </w:pPr>
            <w:r w:rsidRPr="00315F27">
              <w:rPr>
                <w:color w:val="000000"/>
                <w:sz w:val="18"/>
                <w:szCs w:val="18"/>
              </w:rPr>
              <w:t xml:space="preserve">Kranj </w:t>
            </w:r>
          </w:p>
        </w:tc>
        <w:tc>
          <w:tcPr>
            <w:tcW w:w="2196" w:type="dxa"/>
            <w:noWrap/>
            <w:vAlign w:val="center"/>
          </w:tcPr>
          <w:p w14:paraId="1CE44454" w14:textId="67C0F0DD" w:rsidR="003F6AAD" w:rsidRPr="00315F27" w:rsidRDefault="003F6AAD" w:rsidP="003F6AAD">
            <w:pPr>
              <w:jc w:val="center"/>
              <w:rPr>
                <w:sz w:val="18"/>
                <w:szCs w:val="18"/>
              </w:rPr>
            </w:pPr>
            <w:proofErr w:type="spellStart"/>
            <w:r w:rsidRPr="00315F27">
              <w:rPr>
                <w:color w:val="000000"/>
                <w:sz w:val="18"/>
                <w:szCs w:val="18"/>
              </w:rPr>
              <w:t>Rupovščica</w:t>
            </w:r>
            <w:proofErr w:type="spellEnd"/>
            <w:r w:rsidRPr="00315F27">
              <w:rPr>
                <w:color w:val="000000"/>
                <w:sz w:val="18"/>
                <w:szCs w:val="18"/>
              </w:rPr>
              <w:t xml:space="preserve"> </w:t>
            </w:r>
          </w:p>
        </w:tc>
        <w:tc>
          <w:tcPr>
            <w:tcW w:w="3621" w:type="dxa"/>
            <w:vAlign w:val="bottom"/>
          </w:tcPr>
          <w:p w14:paraId="7C1E1837" w14:textId="6FE53E9A" w:rsidR="003F6AAD" w:rsidRPr="00315F27" w:rsidRDefault="003F6AAD" w:rsidP="003F6AAD">
            <w:pPr>
              <w:jc w:val="center"/>
              <w:rPr>
                <w:sz w:val="18"/>
                <w:szCs w:val="18"/>
              </w:rPr>
            </w:pPr>
            <w:r w:rsidRPr="00315F27">
              <w:rPr>
                <w:color w:val="000000"/>
                <w:sz w:val="18"/>
                <w:szCs w:val="18"/>
              </w:rPr>
              <w:t xml:space="preserve">Vzdrževanje vodne infrastrukture zgrajene v okviru </w:t>
            </w:r>
            <w:r w:rsidRPr="00315F27">
              <w:rPr>
                <w:color w:val="000000"/>
                <w:sz w:val="18"/>
                <w:szCs w:val="18"/>
              </w:rPr>
              <w:br/>
              <w:t xml:space="preserve">AC programa- </w:t>
            </w:r>
            <w:proofErr w:type="spellStart"/>
            <w:r w:rsidRPr="00315F27">
              <w:rPr>
                <w:color w:val="000000"/>
                <w:sz w:val="18"/>
                <w:szCs w:val="18"/>
              </w:rPr>
              <w:t>Rupovščica</w:t>
            </w:r>
            <w:proofErr w:type="spellEnd"/>
            <w:r w:rsidRPr="00315F27">
              <w:rPr>
                <w:color w:val="000000"/>
                <w:sz w:val="18"/>
                <w:szCs w:val="18"/>
              </w:rPr>
              <w:t xml:space="preserve"> - regulacija </w:t>
            </w:r>
            <w:proofErr w:type="spellStart"/>
            <w:r w:rsidRPr="00315F27">
              <w:rPr>
                <w:color w:val="000000"/>
                <w:sz w:val="18"/>
                <w:szCs w:val="18"/>
              </w:rPr>
              <w:t>Rupovščice</w:t>
            </w:r>
            <w:proofErr w:type="spellEnd"/>
            <w:r w:rsidRPr="00315F27">
              <w:rPr>
                <w:color w:val="000000"/>
                <w:sz w:val="18"/>
                <w:szCs w:val="18"/>
              </w:rPr>
              <w:t xml:space="preserve"> od km 0,800 - 0,830</w:t>
            </w:r>
          </w:p>
        </w:tc>
      </w:tr>
      <w:tr w:rsidR="003F6AAD" w:rsidRPr="000417FD" w14:paraId="4C76CBFB" w14:textId="77777777" w:rsidTr="00BE22B1">
        <w:trPr>
          <w:trHeight w:val="300"/>
        </w:trPr>
        <w:tc>
          <w:tcPr>
            <w:tcW w:w="1648" w:type="dxa"/>
            <w:noWrap/>
            <w:vAlign w:val="center"/>
            <w:hideMark/>
          </w:tcPr>
          <w:p w14:paraId="28AC450A" w14:textId="76E4E502" w:rsidR="003F6AAD" w:rsidRPr="00315F27" w:rsidRDefault="003F6AAD" w:rsidP="003F6AAD">
            <w:pPr>
              <w:jc w:val="center"/>
              <w:rPr>
                <w:sz w:val="18"/>
                <w:szCs w:val="18"/>
              </w:rPr>
            </w:pPr>
            <w:r w:rsidRPr="00315F27">
              <w:rPr>
                <w:color w:val="000000"/>
                <w:sz w:val="18"/>
                <w:szCs w:val="18"/>
              </w:rPr>
              <w:t>25</w:t>
            </w:r>
          </w:p>
        </w:tc>
        <w:tc>
          <w:tcPr>
            <w:tcW w:w="1597" w:type="dxa"/>
            <w:noWrap/>
            <w:vAlign w:val="center"/>
          </w:tcPr>
          <w:p w14:paraId="73E14887" w14:textId="489F7E80" w:rsidR="003F6AAD" w:rsidRPr="00315F27" w:rsidRDefault="003F6AAD" w:rsidP="003F6AAD">
            <w:pPr>
              <w:jc w:val="center"/>
              <w:rPr>
                <w:sz w:val="18"/>
                <w:szCs w:val="18"/>
              </w:rPr>
            </w:pPr>
            <w:r w:rsidRPr="00315F27">
              <w:rPr>
                <w:color w:val="000000"/>
                <w:sz w:val="18"/>
                <w:szCs w:val="18"/>
              </w:rPr>
              <w:t xml:space="preserve">Kranjska Gora </w:t>
            </w:r>
          </w:p>
        </w:tc>
        <w:tc>
          <w:tcPr>
            <w:tcW w:w="2196" w:type="dxa"/>
            <w:noWrap/>
            <w:vAlign w:val="center"/>
          </w:tcPr>
          <w:p w14:paraId="24A85037" w14:textId="29C4C559" w:rsidR="003F6AAD" w:rsidRPr="00315F27" w:rsidRDefault="003F6AAD" w:rsidP="003F6AAD">
            <w:pPr>
              <w:jc w:val="center"/>
              <w:rPr>
                <w:sz w:val="18"/>
                <w:szCs w:val="18"/>
              </w:rPr>
            </w:pPr>
            <w:r w:rsidRPr="00315F27">
              <w:rPr>
                <w:color w:val="000000"/>
                <w:sz w:val="18"/>
                <w:szCs w:val="18"/>
              </w:rPr>
              <w:t xml:space="preserve">Pišnica </w:t>
            </w:r>
          </w:p>
        </w:tc>
        <w:tc>
          <w:tcPr>
            <w:tcW w:w="3621" w:type="dxa"/>
            <w:vAlign w:val="center"/>
          </w:tcPr>
          <w:p w14:paraId="681A1A7B" w14:textId="7CD3C0CB" w:rsidR="003F6AAD" w:rsidRPr="00315F27" w:rsidRDefault="003F6AAD" w:rsidP="003F6AAD">
            <w:pPr>
              <w:jc w:val="center"/>
              <w:rPr>
                <w:sz w:val="18"/>
                <w:szCs w:val="18"/>
              </w:rPr>
            </w:pPr>
            <w:proofErr w:type="spellStart"/>
            <w:r w:rsidRPr="00315F27">
              <w:rPr>
                <w:color w:val="000000"/>
                <w:sz w:val="18"/>
                <w:szCs w:val="18"/>
              </w:rPr>
              <w:t>Praznenje</w:t>
            </w:r>
            <w:proofErr w:type="spellEnd"/>
            <w:r w:rsidRPr="00315F27">
              <w:rPr>
                <w:color w:val="000000"/>
                <w:sz w:val="18"/>
                <w:szCs w:val="18"/>
              </w:rPr>
              <w:t xml:space="preserve"> prodnega zadrževalnika - SD25 Pišnica </w:t>
            </w:r>
          </w:p>
        </w:tc>
      </w:tr>
      <w:tr w:rsidR="003F6AAD" w:rsidRPr="000417FD" w14:paraId="0A67F043" w14:textId="77777777" w:rsidTr="00BE22B1">
        <w:trPr>
          <w:trHeight w:val="300"/>
        </w:trPr>
        <w:tc>
          <w:tcPr>
            <w:tcW w:w="1648" w:type="dxa"/>
            <w:noWrap/>
            <w:vAlign w:val="center"/>
            <w:hideMark/>
          </w:tcPr>
          <w:p w14:paraId="047C3A39" w14:textId="5B3CB897" w:rsidR="003F6AAD" w:rsidRPr="00315F27" w:rsidRDefault="003F6AAD" w:rsidP="003F6AAD">
            <w:pPr>
              <w:jc w:val="center"/>
              <w:rPr>
                <w:sz w:val="18"/>
                <w:szCs w:val="18"/>
              </w:rPr>
            </w:pPr>
            <w:r w:rsidRPr="00315F27">
              <w:rPr>
                <w:color w:val="000000"/>
                <w:sz w:val="18"/>
                <w:szCs w:val="18"/>
              </w:rPr>
              <w:t>26</w:t>
            </w:r>
          </w:p>
        </w:tc>
        <w:tc>
          <w:tcPr>
            <w:tcW w:w="1597" w:type="dxa"/>
            <w:noWrap/>
            <w:vAlign w:val="center"/>
          </w:tcPr>
          <w:p w14:paraId="2CD24E9C" w14:textId="6298274D" w:rsidR="003F6AAD" w:rsidRPr="00315F27" w:rsidRDefault="003F6AAD" w:rsidP="003F6AAD">
            <w:pPr>
              <w:jc w:val="center"/>
              <w:rPr>
                <w:sz w:val="18"/>
                <w:szCs w:val="18"/>
              </w:rPr>
            </w:pPr>
            <w:r w:rsidRPr="00315F27">
              <w:rPr>
                <w:color w:val="000000"/>
                <w:sz w:val="18"/>
                <w:szCs w:val="18"/>
              </w:rPr>
              <w:t xml:space="preserve">Kranjska Gora </w:t>
            </w:r>
          </w:p>
        </w:tc>
        <w:tc>
          <w:tcPr>
            <w:tcW w:w="2196" w:type="dxa"/>
            <w:noWrap/>
            <w:vAlign w:val="center"/>
          </w:tcPr>
          <w:p w14:paraId="1B1E8F77" w14:textId="0228A30C" w:rsidR="003F6AAD" w:rsidRPr="00315F27" w:rsidRDefault="003F6AAD" w:rsidP="003F6AAD">
            <w:pPr>
              <w:jc w:val="center"/>
              <w:rPr>
                <w:sz w:val="18"/>
                <w:szCs w:val="18"/>
              </w:rPr>
            </w:pPr>
            <w:proofErr w:type="spellStart"/>
            <w:r w:rsidRPr="00315F27">
              <w:rPr>
                <w:color w:val="000000"/>
                <w:sz w:val="18"/>
                <w:szCs w:val="18"/>
              </w:rPr>
              <w:t>Suhelj</w:t>
            </w:r>
            <w:proofErr w:type="spellEnd"/>
            <w:r w:rsidRPr="00315F27">
              <w:rPr>
                <w:color w:val="000000"/>
                <w:sz w:val="18"/>
                <w:szCs w:val="18"/>
              </w:rPr>
              <w:t xml:space="preserve"> </w:t>
            </w:r>
          </w:p>
        </w:tc>
        <w:tc>
          <w:tcPr>
            <w:tcW w:w="3621" w:type="dxa"/>
            <w:vAlign w:val="center"/>
          </w:tcPr>
          <w:p w14:paraId="7E728512" w14:textId="6C03B050" w:rsidR="003F6AAD" w:rsidRPr="00315F27" w:rsidRDefault="003F6AAD" w:rsidP="003F6AAD">
            <w:pPr>
              <w:jc w:val="center"/>
              <w:rPr>
                <w:sz w:val="18"/>
                <w:szCs w:val="18"/>
              </w:rPr>
            </w:pPr>
            <w:proofErr w:type="spellStart"/>
            <w:r w:rsidRPr="00315F27">
              <w:rPr>
                <w:color w:val="000000"/>
                <w:sz w:val="18"/>
                <w:szCs w:val="18"/>
              </w:rPr>
              <w:t>Praznenje</w:t>
            </w:r>
            <w:proofErr w:type="spellEnd"/>
            <w:r w:rsidRPr="00315F27">
              <w:rPr>
                <w:color w:val="000000"/>
                <w:sz w:val="18"/>
                <w:szCs w:val="18"/>
              </w:rPr>
              <w:t xml:space="preserve"> prodnega zadrževalnika - SD13 </w:t>
            </w:r>
            <w:proofErr w:type="spellStart"/>
            <w:r w:rsidRPr="00315F27">
              <w:rPr>
                <w:color w:val="000000"/>
                <w:sz w:val="18"/>
                <w:szCs w:val="18"/>
              </w:rPr>
              <w:t>Suhelj</w:t>
            </w:r>
            <w:proofErr w:type="spellEnd"/>
          </w:p>
        </w:tc>
      </w:tr>
      <w:tr w:rsidR="003F6AAD" w:rsidRPr="000417FD" w14:paraId="2A4FD799" w14:textId="77777777" w:rsidTr="00BE22B1">
        <w:trPr>
          <w:trHeight w:val="600"/>
        </w:trPr>
        <w:tc>
          <w:tcPr>
            <w:tcW w:w="1648" w:type="dxa"/>
            <w:noWrap/>
            <w:vAlign w:val="center"/>
            <w:hideMark/>
          </w:tcPr>
          <w:p w14:paraId="50790365" w14:textId="52F06687" w:rsidR="003F6AAD" w:rsidRPr="00315F27" w:rsidRDefault="003F6AAD" w:rsidP="003F6AAD">
            <w:pPr>
              <w:jc w:val="center"/>
              <w:rPr>
                <w:sz w:val="18"/>
                <w:szCs w:val="18"/>
              </w:rPr>
            </w:pPr>
            <w:r w:rsidRPr="00315F27">
              <w:rPr>
                <w:color w:val="000000"/>
                <w:sz w:val="18"/>
                <w:szCs w:val="18"/>
              </w:rPr>
              <w:t>27</w:t>
            </w:r>
          </w:p>
        </w:tc>
        <w:tc>
          <w:tcPr>
            <w:tcW w:w="1597" w:type="dxa"/>
            <w:noWrap/>
            <w:vAlign w:val="center"/>
          </w:tcPr>
          <w:p w14:paraId="4D84175A" w14:textId="648FECAA" w:rsidR="003F6AAD" w:rsidRPr="00315F27" w:rsidRDefault="003F6AAD" w:rsidP="003F6AAD">
            <w:pPr>
              <w:jc w:val="center"/>
              <w:rPr>
                <w:sz w:val="18"/>
                <w:szCs w:val="18"/>
              </w:rPr>
            </w:pPr>
            <w:r w:rsidRPr="00315F27">
              <w:rPr>
                <w:color w:val="000000"/>
                <w:sz w:val="18"/>
                <w:szCs w:val="18"/>
              </w:rPr>
              <w:t xml:space="preserve">Kranjska Gora </w:t>
            </w:r>
          </w:p>
        </w:tc>
        <w:tc>
          <w:tcPr>
            <w:tcW w:w="2196" w:type="dxa"/>
            <w:noWrap/>
            <w:vAlign w:val="center"/>
          </w:tcPr>
          <w:p w14:paraId="5F80B37B" w14:textId="0077336B" w:rsidR="003F6AAD" w:rsidRPr="00315F27" w:rsidRDefault="003F6AAD" w:rsidP="003F6AAD">
            <w:pPr>
              <w:jc w:val="center"/>
              <w:rPr>
                <w:sz w:val="18"/>
                <w:szCs w:val="18"/>
              </w:rPr>
            </w:pPr>
            <w:proofErr w:type="spellStart"/>
            <w:r w:rsidRPr="00315F27">
              <w:rPr>
                <w:color w:val="000000"/>
                <w:sz w:val="18"/>
                <w:szCs w:val="18"/>
              </w:rPr>
              <w:t>Suhelj</w:t>
            </w:r>
            <w:proofErr w:type="spellEnd"/>
            <w:r w:rsidRPr="00315F27">
              <w:rPr>
                <w:color w:val="000000"/>
                <w:sz w:val="18"/>
                <w:szCs w:val="18"/>
              </w:rPr>
              <w:t xml:space="preserve"> </w:t>
            </w:r>
          </w:p>
        </w:tc>
        <w:tc>
          <w:tcPr>
            <w:tcW w:w="3621" w:type="dxa"/>
            <w:vAlign w:val="center"/>
          </w:tcPr>
          <w:p w14:paraId="67726314" w14:textId="77FC346F" w:rsidR="003F6AAD" w:rsidRPr="00315F27" w:rsidRDefault="003F6AAD" w:rsidP="003F6AAD">
            <w:pPr>
              <w:jc w:val="center"/>
              <w:rPr>
                <w:sz w:val="18"/>
                <w:szCs w:val="18"/>
              </w:rPr>
            </w:pPr>
            <w:proofErr w:type="spellStart"/>
            <w:r w:rsidRPr="00315F27">
              <w:rPr>
                <w:color w:val="000000"/>
                <w:sz w:val="18"/>
                <w:szCs w:val="18"/>
              </w:rPr>
              <w:t>Praznenje</w:t>
            </w:r>
            <w:proofErr w:type="spellEnd"/>
            <w:r w:rsidRPr="00315F27">
              <w:rPr>
                <w:color w:val="000000"/>
                <w:sz w:val="18"/>
                <w:szCs w:val="18"/>
              </w:rPr>
              <w:t xml:space="preserve"> prodnega zadrževalnika - SD14 </w:t>
            </w:r>
            <w:proofErr w:type="spellStart"/>
            <w:r w:rsidRPr="00315F27">
              <w:rPr>
                <w:color w:val="000000"/>
                <w:sz w:val="18"/>
                <w:szCs w:val="18"/>
              </w:rPr>
              <w:t>Suhelj</w:t>
            </w:r>
            <w:proofErr w:type="spellEnd"/>
          </w:p>
        </w:tc>
      </w:tr>
      <w:tr w:rsidR="003F6AAD" w:rsidRPr="000417FD" w14:paraId="3B5F94A5" w14:textId="77777777" w:rsidTr="00BE22B1">
        <w:trPr>
          <w:trHeight w:val="600"/>
        </w:trPr>
        <w:tc>
          <w:tcPr>
            <w:tcW w:w="1648" w:type="dxa"/>
            <w:noWrap/>
            <w:vAlign w:val="center"/>
            <w:hideMark/>
          </w:tcPr>
          <w:p w14:paraId="540EE08C" w14:textId="58A8D092" w:rsidR="003F6AAD" w:rsidRPr="00315F27" w:rsidRDefault="003F6AAD" w:rsidP="003F6AAD">
            <w:pPr>
              <w:jc w:val="center"/>
              <w:rPr>
                <w:sz w:val="18"/>
                <w:szCs w:val="18"/>
              </w:rPr>
            </w:pPr>
            <w:r w:rsidRPr="00315F27">
              <w:rPr>
                <w:color w:val="000000"/>
                <w:sz w:val="18"/>
                <w:szCs w:val="18"/>
              </w:rPr>
              <w:t>28</w:t>
            </w:r>
          </w:p>
        </w:tc>
        <w:tc>
          <w:tcPr>
            <w:tcW w:w="1597" w:type="dxa"/>
            <w:noWrap/>
            <w:vAlign w:val="center"/>
          </w:tcPr>
          <w:p w14:paraId="59C93E23" w14:textId="217478BE" w:rsidR="003F6AAD" w:rsidRPr="00315F27" w:rsidRDefault="003F6AAD" w:rsidP="003F6AAD">
            <w:pPr>
              <w:jc w:val="center"/>
              <w:rPr>
                <w:sz w:val="18"/>
                <w:szCs w:val="18"/>
              </w:rPr>
            </w:pPr>
            <w:r w:rsidRPr="00315F27">
              <w:rPr>
                <w:color w:val="000000"/>
                <w:sz w:val="18"/>
                <w:szCs w:val="18"/>
              </w:rPr>
              <w:t xml:space="preserve">Kranjska Gora </w:t>
            </w:r>
          </w:p>
        </w:tc>
        <w:tc>
          <w:tcPr>
            <w:tcW w:w="2196" w:type="dxa"/>
            <w:noWrap/>
            <w:vAlign w:val="center"/>
          </w:tcPr>
          <w:p w14:paraId="1861B868" w14:textId="0C48DE21" w:rsidR="003F6AAD" w:rsidRPr="00315F27" w:rsidRDefault="003F6AAD" w:rsidP="003F6AAD">
            <w:pPr>
              <w:jc w:val="center"/>
              <w:rPr>
                <w:sz w:val="18"/>
                <w:szCs w:val="18"/>
              </w:rPr>
            </w:pPr>
            <w:proofErr w:type="spellStart"/>
            <w:r w:rsidRPr="00315F27">
              <w:rPr>
                <w:color w:val="000000"/>
                <w:sz w:val="18"/>
                <w:szCs w:val="18"/>
              </w:rPr>
              <w:t>Suhelj</w:t>
            </w:r>
            <w:proofErr w:type="spellEnd"/>
            <w:r w:rsidRPr="00315F27">
              <w:rPr>
                <w:color w:val="000000"/>
                <w:sz w:val="18"/>
                <w:szCs w:val="18"/>
              </w:rPr>
              <w:t xml:space="preserve"> </w:t>
            </w:r>
          </w:p>
        </w:tc>
        <w:tc>
          <w:tcPr>
            <w:tcW w:w="3621" w:type="dxa"/>
            <w:vAlign w:val="center"/>
          </w:tcPr>
          <w:p w14:paraId="77EC32A3" w14:textId="627E47F1" w:rsidR="003F6AAD" w:rsidRPr="00315F27" w:rsidRDefault="003F6AAD" w:rsidP="003F6AAD">
            <w:pPr>
              <w:jc w:val="center"/>
              <w:rPr>
                <w:sz w:val="18"/>
                <w:szCs w:val="18"/>
              </w:rPr>
            </w:pPr>
            <w:proofErr w:type="spellStart"/>
            <w:r w:rsidRPr="00315F27">
              <w:rPr>
                <w:color w:val="000000"/>
                <w:sz w:val="18"/>
                <w:szCs w:val="18"/>
              </w:rPr>
              <w:t>Praznenje</w:t>
            </w:r>
            <w:proofErr w:type="spellEnd"/>
            <w:r w:rsidRPr="00315F27">
              <w:rPr>
                <w:color w:val="000000"/>
                <w:sz w:val="18"/>
                <w:szCs w:val="18"/>
              </w:rPr>
              <w:t xml:space="preserve"> prodnega zadrževalnika - SD15 </w:t>
            </w:r>
            <w:proofErr w:type="spellStart"/>
            <w:r w:rsidRPr="00315F27">
              <w:rPr>
                <w:color w:val="000000"/>
                <w:sz w:val="18"/>
                <w:szCs w:val="18"/>
              </w:rPr>
              <w:t>Suhelj</w:t>
            </w:r>
            <w:proofErr w:type="spellEnd"/>
          </w:p>
        </w:tc>
      </w:tr>
      <w:tr w:rsidR="003F6AAD" w:rsidRPr="000417FD" w14:paraId="3441BA44" w14:textId="77777777" w:rsidTr="00BE22B1">
        <w:trPr>
          <w:trHeight w:val="600"/>
        </w:trPr>
        <w:tc>
          <w:tcPr>
            <w:tcW w:w="1648" w:type="dxa"/>
            <w:noWrap/>
            <w:vAlign w:val="center"/>
            <w:hideMark/>
          </w:tcPr>
          <w:p w14:paraId="5CD65A7A" w14:textId="312BE63E" w:rsidR="003F6AAD" w:rsidRPr="00315F27" w:rsidRDefault="003F6AAD" w:rsidP="003F6AAD">
            <w:pPr>
              <w:jc w:val="center"/>
              <w:rPr>
                <w:sz w:val="18"/>
                <w:szCs w:val="18"/>
              </w:rPr>
            </w:pPr>
            <w:r w:rsidRPr="00315F27">
              <w:rPr>
                <w:color w:val="000000"/>
                <w:sz w:val="18"/>
                <w:szCs w:val="18"/>
              </w:rPr>
              <w:t>29</w:t>
            </w:r>
          </w:p>
        </w:tc>
        <w:tc>
          <w:tcPr>
            <w:tcW w:w="1597" w:type="dxa"/>
            <w:noWrap/>
            <w:vAlign w:val="center"/>
          </w:tcPr>
          <w:p w14:paraId="2659E0AD" w14:textId="219ACBFC" w:rsidR="003F6AAD" w:rsidRPr="00315F27" w:rsidRDefault="003F6AAD" w:rsidP="003F6AAD">
            <w:pPr>
              <w:jc w:val="center"/>
              <w:rPr>
                <w:sz w:val="18"/>
                <w:szCs w:val="18"/>
              </w:rPr>
            </w:pPr>
            <w:r w:rsidRPr="00315F27">
              <w:rPr>
                <w:color w:val="000000"/>
                <w:sz w:val="18"/>
                <w:szCs w:val="18"/>
              </w:rPr>
              <w:t xml:space="preserve">Kranjska Gora </w:t>
            </w:r>
          </w:p>
        </w:tc>
        <w:tc>
          <w:tcPr>
            <w:tcW w:w="2196" w:type="dxa"/>
            <w:noWrap/>
            <w:vAlign w:val="center"/>
          </w:tcPr>
          <w:p w14:paraId="610D04F8" w14:textId="4A903772" w:rsidR="003F6AAD" w:rsidRPr="00315F27" w:rsidRDefault="003F6AAD" w:rsidP="003F6AAD">
            <w:pPr>
              <w:jc w:val="center"/>
              <w:rPr>
                <w:sz w:val="18"/>
                <w:szCs w:val="18"/>
              </w:rPr>
            </w:pPr>
            <w:r w:rsidRPr="00315F27">
              <w:rPr>
                <w:color w:val="000000"/>
                <w:sz w:val="18"/>
                <w:szCs w:val="18"/>
              </w:rPr>
              <w:t xml:space="preserve">Pišnica </w:t>
            </w:r>
          </w:p>
        </w:tc>
        <w:tc>
          <w:tcPr>
            <w:tcW w:w="3621" w:type="dxa"/>
            <w:vAlign w:val="center"/>
          </w:tcPr>
          <w:p w14:paraId="4B8479CE" w14:textId="19ABF366" w:rsidR="003F6AAD" w:rsidRPr="00315F27" w:rsidRDefault="003F6AAD" w:rsidP="003F6AAD">
            <w:pPr>
              <w:jc w:val="center"/>
              <w:rPr>
                <w:sz w:val="18"/>
                <w:szCs w:val="18"/>
              </w:rPr>
            </w:pPr>
            <w:proofErr w:type="spellStart"/>
            <w:r w:rsidRPr="00315F27">
              <w:rPr>
                <w:color w:val="000000"/>
                <w:sz w:val="18"/>
                <w:szCs w:val="18"/>
              </w:rPr>
              <w:t>Praznenje</w:t>
            </w:r>
            <w:proofErr w:type="spellEnd"/>
            <w:r w:rsidRPr="00315F27">
              <w:rPr>
                <w:color w:val="000000"/>
                <w:sz w:val="18"/>
                <w:szCs w:val="18"/>
              </w:rPr>
              <w:t xml:space="preserve"> prodnega zadrževalnika - SD24 Pišnica </w:t>
            </w:r>
          </w:p>
        </w:tc>
      </w:tr>
      <w:tr w:rsidR="003F6AAD" w:rsidRPr="000417FD" w14:paraId="7566B272" w14:textId="77777777" w:rsidTr="00BE22B1">
        <w:trPr>
          <w:trHeight w:val="600"/>
        </w:trPr>
        <w:tc>
          <w:tcPr>
            <w:tcW w:w="1648" w:type="dxa"/>
            <w:noWrap/>
            <w:vAlign w:val="center"/>
            <w:hideMark/>
          </w:tcPr>
          <w:p w14:paraId="589381CB" w14:textId="66373C1A" w:rsidR="003F6AAD" w:rsidRPr="00315F27" w:rsidRDefault="003F6AAD" w:rsidP="003F6AAD">
            <w:pPr>
              <w:jc w:val="center"/>
              <w:rPr>
                <w:sz w:val="18"/>
                <w:szCs w:val="18"/>
              </w:rPr>
            </w:pPr>
            <w:r w:rsidRPr="00315F27">
              <w:rPr>
                <w:color w:val="000000"/>
                <w:sz w:val="18"/>
                <w:szCs w:val="18"/>
              </w:rPr>
              <w:lastRenderedPageBreak/>
              <w:t>30</w:t>
            </w:r>
          </w:p>
        </w:tc>
        <w:tc>
          <w:tcPr>
            <w:tcW w:w="1597" w:type="dxa"/>
            <w:noWrap/>
            <w:vAlign w:val="center"/>
          </w:tcPr>
          <w:p w14:paraId="2DE72057" w14:textId="74A54181" w:rsidR="003F6AAD" w:rsidRPr="00315F27" w:rsidRDefault="003F6AAD" w:rsidP="003F6AAD">
            <w:pPr>
              <w:jc w:val="center"/>
              <w:rPr>
                <w:sz w:val="18"/>
                <w:szCs w:val="18"/>
              </w:rPr>
            </w:pPr>
            <w:r w:rsidRPr="00315F27">
              <w:rPr>
                <w:color w:val="000000"/>
                <w:sz w:val="18"/>
                <w:szCs w:val="18"/>
              </w:rPr>
              <w:t xml:space="preserve">Kranjska Gora </w:t>
            </w:r>
          </w:p>
        </w:tc>
        <w:tc>
          <w:tcPr>
            <w:tcW w:w="2196" w:type="dxa"/>
            <w:noWrap/>
            <w:vAlign w:val="center"/>
          </w:tcPr>
          <w:p w14:paraId="16D06A0C" w14:textId="02CEED93" w:rsidR="003F6AAD" w:rsidRPr="00315F27" w:rsidRDefault="003F6AAD" w:rsidP="003F6AAD">
            <w:pPr>
              <w:jc w:val="center"/>
              <w:rPr>
                <w:sz w:val="18"/>
                <w:szCs w:val="18"/>
              </w:rPr>
            </w:pPr>
            <w:r w:rsidRPr="00315F27">
              <w:rPr>
                <w:color w:val="000000"/>
                <w:sz w:val="18"/>
                <w:szCs w:val="18"/>
              </w:rPr>
              <w:t xml:space="preserve">Velika Pišnica </w:t>
            </w:r>
          </w:p>
        </w:tc>
        <w:tc>
          <w:tcPr>
            <w:tcW w:w="3621" w:type="dxa"/>
            <w:vAlign w:val="center"/>
          </w:tcPr>
          <w:p w14:paraId="548109ED" w14:textId="577CCFAE" w:rsidR="003F6AAD" w:rsidRPr="00315F27" w:rsidRDefault="003F6AAD" w:rsidP="003F6AAD">
            <w:pPr>
              <w:jc w:val="center"/>
              <w:rPr>
                <w:sz w:val="18"/>
                <w:szCs w:val="18"/>
              </w:rPr>
            </w:pPr>
            <w:r w:rsidRPr="00315F27">
              <w:rPr>
                <w:color w:val="000000"/>
                <w:sz w:val="18"/>
                <w:szCs w:val="18"/>
              </w:rPr>
              <w:t xml:space="preserve">Na odseku med jasno in izlivom v Savo Dolinko odstranitev žlezave nedotike </w:t>
            </w:r>
          </w:p>
        </w:tc>
      </w:tr>
      <w:tr w:rsidR="003F6AAD" w:rsidRPr="000417FD" w14:paraId="186BE0EC" w14:textId="77777777" w:rsidTr="00BE22B1">
        <w:trPr>
          <w:trHeight w:val="600"/>
        </w:trPr>
        <w:tc>
          <w:tcPr>
            <w:tcW w:w="1648" w:type="dxa"/>
            <w:noWrap/>
            <w:vAlign w:val="center"/>
            <w:hideMark/>
          </w:tcPr>
          <w:p w14:paraId="7FD8A816" w14:textId="34D1C4E9" w:rsidR="003F6AAD" w:rsidRPr="00315F27" w:rsidRDefault="003F6AAD" w:rsidP="003F6AAD">
            <w:pPr>
              <w:jc w:val="center"/>
              <w:rPr>
                <w:sz w:val="18"/>
                <w:szCs w:val="18"/>
              </w:rPr>
            </w:pPr>
            <w:r w:rsidRPr="00315F27">
              <w:rPr>
                <w:color w:val="000000"/>
                <w:sz w:val="18"/>
                <w:szCs w:val="18"/>
              </w:rPr>
              <w:t>31</w:t>
            </w:r>
          </w:p>
        </w:tc>
        <w:tc>
          <w:tcPr>
            <w:tcW w:w="1597" w:type="dxa"/>
            <w:noWrap/>
            <w:vAlign w:val="center"/>
          </w:tcPr>
          <w:p w14:paraId="35B54AC1" w14:textId="6A3837A7" w:rsidR="003F6AAD" w:rsidRPr="00315F27" w:rsidRDefault="003F6AAD" w:rsidP="003F6AAD">
            <w:pPr>
              <w:jc w:val="center"/>
              <w:rPr>
                <w:sz w:val="18"/>
                <w:szCs w:val="18"/>
              </w:rPr>
            </w:pPr>
            <w:r w:rsidRPr="00315F27">
              <w:rPr>
                <w:color w:val="000000"/>
                <w:sz w:val="18"/>
                <w:szCs w:val="18"/>
              </w:rPr>
              <w:t>Kranjska Gora</w:t>
            </w:r>
          </w:p>
        </w:tc>
        <w:tc>
          <w:tcPr>
            <w:tcW w:w="2196" w:type="dxa"/>
            <w:noWrap/>
            <w:vAlign w:val="center"/>
          </w:tcPr>
          <w:p w14:paraId="0701A436" w14:textId="09BBF2AA" w:rsidR="003F6AAD" w:rsidRPr="00315F27" w:rsidRDefault="003F6AAD" w:rsidP="003F6AAD">
            <w:pPr>
              <w:jc w:val="center"/>
              <w:rPr>
                <w:sz w:val="18"/>
                <w:szCs w:val="18"/>
              </w:rPr>
            </w:pPr>
            <w:r w:rsidRPr="00315F27">
              <w:rPr>
                <w:color w:val="000000"/>
                <w:sz w:val="18"/>
                <w:szCs w:val="18"/>
              </w:rPr>
              <w:t xml:space="preserve">Sava Dolinka </w:t>
            </w:r>
          </w:p>
        </w:tc>
        <w:tc>
          <w:tcPr>
            <w:tcW w:w="3621" w:type="dxa"/>
            <w:vAlign w:val="center"/>
          </w:tcPr>
          <w:p w14:paraId="650553C7" w14:textId="0A5913F1" w:rsidR="003F6AAD" w:rsidRPr="00315F27" w:rsidRDefault="003F6AAD" w:rsidP="003F6AAD">
            <w:pPr>
              <w:jc w:val="center"/>
              <w:rPr>
                <w:sz w:val="18"/>
                <w:szCs w:val="18"/>
              </w:rPr>
            </w:pPr>
            <w:r w:rsidRPr="00315F27">
              <w:rPr>
                <w:color w:val="000000"/>
                <w:sz w:val="18"/>
                <w:szCs w:val="18"/>
              </w:rPr>
              <w:t xml:space="preserve">od Hrušice </w:t>
            </w:r>
            <w:proofErr w:type="spellStart"/>
            <w:r w:rsidRPr="00315F27">
              <w:rPr>
                <w:color w:val="000000"/>
                <w:sz w:val="18"/>
                <w:szCs w:val="18"/>
              </w:rPr>
              <w:t>gorvodno</w:t>
            </w:r>
            <w:proofErr w:type="spellEnd"/>
            <w:r w:rsidRPr="00315F27">
              <w:rPr>
                <w:color w:val="000000"/>
                <w:sz w:val="18"/>
                <w:szCs w:val="18"/>
              </w:rPr>
              <w:t xml:space="preserve"> na vseh odsekih odstranitev žlezave nedotike </w:t>
            </w:r>
          </w:p>
        </w:tc>
      </w:tr>
      <w:tr w:rsidR="003F6AAD" w:rsidRPr="000417FD" w14:paraId="431DE428" w14:textId="77777777" w:rsidTr="00BE22B1">
        <w:trPr>
          <w:trHeight w:val="600"/>
        </w:trPr>
        <w:tc>
          <w:tcPr>
            <w:tcW w:w="1648" w:type="dxa"/>
            <w:noWrap/>
            <w:vAlign w:val="center"/>
            <w:hideMark/>
          </w:tcPr>
          <w:p w14:paraId="7DA07939" w14:textId="6E07B0E7" w:rsidR="003F6AAD" w:rsidRPr="00315F27" w:rsidRDefault="003F6AAD" w:rsidP="003F6AAD">
            <w:pPr>
              <w:jc w:val="center"/>
              <w:rPr>
                <w:sz w:val="18"/>
                <w:szCs w:val="18"/>
              </w:rPr>
            </w:pPr>
            <w:r w:rsidRPr="00315F27">
              <w:rPr>
                <w:color w:val="000000"/>
                <w:sz w:val="18"/>
                <w:szCs w:val="18"/>
              </w:rPr>
              <w:t>32</w:t>
            </w:r>
          </w:p>
        </w:tc>
        <w:tc>
          <w:tcPr>
            <w:tcW w:w="1597" w:type="dxa"/>
            <w:noWrap/>
            <w:vAlign w:val="center"/>
          </w:tcPr>
          <w:p w14:paraId="10578874" w14:textId="165EB029" w:rsidR="003F6AAD" w:rsidRPr="00315F27" w:rsidRDefault="003F6AAD" w:rsidP="003F6AAD">
            <w:pPr>
              <w:jc w:val="center"/>
              <w:rPr>
                <w:sz w:val="18"/>
                <w:szCs w:val="18"/>
              </w:rPr>
            </w:pPr>
            <w:r w:rsidRPr="00315F27">
              <w:rPr>
                <w:color w:val="000000"/>
                <w:sz w:val="18"/>
                <w:szCs w:val="18"/>
              </w:rPr>
              <w:t xml:space="preserve">Kranjska Gora </w:t>
            </w:r>
          </w:p>
        </w:tc>
        <w:tc>
          <w:tcPr>
            <w:tcW w:w="2196" w:type="dxa"/>
            <w:noWrap/>
            <w:vAlign w:val="center"/>
          </w:tcPr>
          <w:p w14:paraId="091A90A7" w14:textId="4998E3CB" w:rsidR="003F6AAD" w:rsidRPr="00315F27" w:rsidRDefault="003F6AAD" w:rsidP="003F6AAD">
            <w:pPr>
              <w:jc w:val="center"/>
              <w:rPr>
                <w:sz w:val="18"/>
                <w:szCs w:val="18"/>
              </w:rPr>
            </w:pPr>
            <w:r w:rsidRPr="00315F27">
              <w:rPr>
                <w:color w:val="000000"/>
                <w:sz w:val="18"/>
                <w:szCs w:val="18"/>
              </w:rPr>
              <w:t xml:space="preserve">Triglavska Bistrica </w:t>
            </w:r>
          </w:p>
        </w:tc>
        <w:tc>
          <w:tcPr>
            <w:tcW w:w="3621" w:type="dxa"/>
            <w:vAlign w:val="center"/>
          </w:tcPr>
          <w:p w14:paraId="5B2C0738" w14:textId="0967C6DB" w:rsidR="003F6AAD" w:rsidRPr="00315F27" w:rsidRDefault="003F6AAD" w:rsidP="003F6AAD">
            <w:pPr>
              <w:jc w:val="center"/>
              <w:rPr>
                <w:sz w:val="18"/>
                <w:szCs w:val="18"/>
              </w:rPr>
            </w:pPr>
            <w:proofErr w:type="spellStart"/>
            <w:r w:rsidRPr="00315F27">
              <w:rPr>
                <w:color w:val="000000"/>
                <w:sz w:val="18"/>
                <w:szCs w:val="18"/>
              </w:rPr>
              <w:t>Odstranejvanje</w:t>
            </w:r>
            <w:proofErr w:type="spellEnd"/>
            <w:r w:rsidRPr="00315F27">
              <w:rPr>
                <w:color w:val="000000"/>
                <w:sz w:val="18"/>
                <w:szCs w:val="18"/>
              </w:rPr>
              <w:t xml:space="preserve"> japonskega dresnika (na odseku od sotočja do km 3+126,00)</w:t>
            </w:r>
          </w:p>
        </w:tc>
      </w:tr>
      <w:tr w:rsidR="003F6AAD" w:rsidRPr="000417FD" w14:paraId="4AB439BA" w14:textId="77777777" w:rsidTr="00BE22B1">
        <w:trPr>
          <w:trHeight w:val="300"/>
        </w:trPr>
        <w:tc>
          <w:tcPr>
            <w:tcW w:w="1648" w:type="dxa"/>
            <w:noWrap/>
            <w:vAlign w:val="center"/>
            <w:hideMark/>
          </w:tcPr>
          <w:p w14:paraId="6CC6B330" w14:textId="7FEE99C3" w:rsidR="003F6AAD" w:rsidRPr="00315F27" w:rsidRDefault="003F6AAD" w:rsidP="003F6AAD">
            <w:pPr>
              <w:jc w:val="center"/>
              <w:rPr>
                <w:sz w:val="18"/>
                <w:szCs w:val="18"/>
              </w:rPr>
            </w:pPr>
            <w:r w:rsidRPr="00315F27">
              <w:rPr>
                <w:color w:val="000000"/>
                <w:sz w:val="18"/>
                <w:szCs w:val="18"/>
              </w:rPr>
              <w:t>33</w:t>
            </w:r>
          </w:p>
        </w:tc>
        <w:tc>
          <w:tcPr>
            <w:tcW w:w="1597" w:type="dxa"/>
            <w:noWrap/>
            <w:vAlign w:val="center"/>
          </w:tcPr>
          <w:p w14:paraId="1DD51E6B" w14:textId="6D446672" w:rsidR="003F6AAD" w:rsidRPr="00315F27" w:rsidRDefault="003F6AAD" w:rsidP="003F6AAD">
            <w:pPr>
              <w:jc w:val="center"/>
              <w:rPr>
                <w:sz w:val="18"/>
                <w:szCs w:val="18"/>
              </w:rPr>
            </w:pPr>
            <w:r w:rsidRPr="00315F27">
              <w:rPr>
                <w:color w:val="000000"/>
                <w:sz w:val="18"/>
                <w:szCs w:val="18"/>
              </w:rPr>
              <w:t xml:space="preserve">Medvode </w:t>
            </w:r>
          </w:p>
        </w:tc>
        <w:tc>
          <w:tcPr>
            <w:tcW w:w="2196" w:type="dxa"/>
            <w:noWrap/>
            <w:vAlign w:val="center"/>
          </w:tcPr>
          <w:p w14:paraId="13FCAA98" w14:textId="741B07AA" w:rsidR="003F6AAD" w:rsidRPr="00315F27" w:rsidRDefault="003F6AAD" w:rsidP="003F6AAD">
            <w:pPr>
              <w:jc w:val="center"/>
              <w:rPr>
                <w:sz w:val="18"/>
                <w:szCs w:val="18"/>
              </w:rPr>
            </w:pPr>
            <w:r w:rsidRPr="00315F27">
              <w:rPr>
                <w:color w:val="000000"/>
                <w:sz w:val="18"/>
                <w:szCs w:val="18"/>
              </w:rPr>
              <w:t xml:space="preserve">Neimenovan pritok Ločnice </w:t>
            </w:r>
          </w:p>
        </w:tc>
        <w:tc>
          <w:tcPr>
            <w:tcW w:w="3621" w:type="dxa"/>
            <w:vAlign w:val="center"/>
          </w:tcPr>
          <w:p w14:paraId="5F2933C7" w14:textId="4C020675" w:rsidR="003F6AAD" w:rsidRPr="00315F27" w:rsidRDefault="003F6AAD" w:rsidP="003F6AAD">
            <w:pPr>
              <w:jc w:val="center"/>
              <w:rPr>
                <w:sz w:val="18"/>
                <w:szCs w:val="18"/>
              </w:rPr>
            </w:pPr>
            <w:r w:rsidRPr="00315F27">
              <w:rPr>
                <w:color w:val="000000"/>
                <w:sz w:val="18"/>
                <w:szCs w:val="18"/>
              </w:rPr>
              <w:t xml:space="preserve">Sanacija stabilizacijsko </w:t>
            </w:r>
            <w:proofErr w:type="spellStart"/>
            <w:r w:rsidRPr="00315F27">
              <w:rPr>
                <w:color w:val="000000"/>
                <w:sz w:val="18"/>
                <w:szCs w:val="18"/>
              </w:rPr>
              <w:t>zaplavnega</w:t>
            </w:r>
            <w:proofErr w:type="spellEnd"/>
            <w:r w:rsidRPr="00315F27">
              <w:rPr>
                <w:color w:val="000000"/>
                <w:sz w:val="18"/>
                <w:szCs w:val="18"/>
              </w:rPr>
              <w:t xml:space="preserve"> objekta </w:t>
            </w:r>
            <w:proofErr w:type="spellStart"/>
            <w:r w:rsidRPr="00315F27">
              <w:rPr>
                <w:color w:val="000000"/>
                <w:sz w:val="18"/>
                <w:szCs w:val="18"/>
              </w:rPr>
              <w:t>dolvodno</w:t>
            </w:r>
            <w:proofErr w:type="spellEnd"/>
            <w:r w:rsidRPr="00315F27">
              <w:rPr>
                <w:color w:val="000000"/>
                <w:sz w:val="18"/>
                <w:szCs w:val="18"/>
              </w:rPr>
              <w:t xml:space="preserve"> od objekta Trnovec 5.</w:t>
            </w:r>
          </w:p>
        </w:tc>
      </w:tr>
      <w:tr w:rsidR="003F6AAD" w:rsidRPr="000417FD" w14:paraId="1045AD24" w14:textId="77777777" w:rsidTr="00BE22B1">
        <w:trPr>
          <w:trHeight w:val="300"/>
        </w:trPr>
        <w:tc>
          <w:tcPr>
            <w:tcW w:w="1648" w:type="dxa"/>
            <w:noWrap/>
            <w:vAlign w:val="center"/>
            <w:hideMark/>
          </w:tcPr>
          <w:p w14:paraId="7F1765A4" w14:textId="33EF7236" w:rsidR="003F6AAD" w:rsidRPr="00315F27" w:rsidRDefault="003F6AAD" w:rsidP="003F6AAD">
            <w:pPr>
              <w:jc w:val="center"/>
              <w:rPr>
                <w:sz w:val="18"/>
                <w:szCs w:val="18"/>
              </w:rPr>
            </w:pPr>
            <w:r w:rsidRPr="00315F27">
              <w:rPr>
                <w:color w:val="000000"/>
                <w:sz w:val="18"/>
                <w:szCs w:val="18"/>
              </w:rPr>
              <w:t>34</w:t>
            </w:r>
          </w:p>
        </w:tc>
        <w:tc>
          <w:tcPr>
            <w:tcW w:w="1597" w:type="dxa"/>
            <w:noWrap/>
            <w:vAlign w:val="center"/>
          </w:tcPr>
          <w:p w14:paraId="3FA332F3" w14:textId="04BEA088" w:rsidR="003F6AAD" w:rsidRPr="00315F27" w:rsidRDefault="003F6AAD" w:rsidP="003F6AAD">
            <w:pPr>
              <w:jc w:val="center"/>
              <w:rPr>
                <w:sz w:val="18"/>
                <w:szCs w:val="18"/>
              </w:rPr>
            </w:pPr>
            <w:r w:rsidRPr="00315F27">
              <w:rPr>
                <w:color w:val="000000"/>
                <w:sz w:val="18"/>
                <w:szCs w:val="18"/>
              </w:rPr>
              <w:t>Naklo</w:t>
            </w:r>
          </w:p>
        </w:tc>
        <w:tc>
          <w:tcPr>
            <w:tcW w:w="2196" w:type="dxa"/>
            <w:noWrap/>
            <w:vAlign w:val="center"/>
          </w:tcPr>
          <w:p w14:paraId="72E65D2E" w14:textId="202135B5" w:rsidR="003F6AAD" w:rsidRPr="00315F27" w:rsidRDefault="003F6AAD" w:rsidP="003F6AAD">
            <w:pPr>
              <w:jc w:val="center"/>
              <w:rPr>
                <w:sz w:val="18"/>
                <w:szCs w:val="18"/>
              </w:rPr>
            </w:pPr>
            <w:r w:rsidRPr="00315F27">
              <w:rPr>
                <w:color w:val="000000"/>
                <w:sz w:val="18"/>
                <w:szCs w:val="18"/>
              </w:rPr>
              <w:t xml:space="preserve">Tržiška Bistrica </w:t>
            </w:r>
          </w:p>
        </w:tc>
        <w:tc>
          <w:tcPr>
            <w:tcW w:w="3621" w:type="dxa"/>
            <w:vAlign w:val="center"/>
          </w:tcPr>
          <w:p w14:paraId="0A91A3CD" w14:textId="3516325A" w:rsidR="003F6AAD" w:rsidRPr="00315F27" w:rsidRDefault="003F6AAD" w:rsidP="003F6AAD">
            <w:pPr>
              <w:jc w:val="center"/>
              <w:rPr>
                <w:sz w:val="18"/>
                <w:szCs w:val="18"/>
              </w:rPr>
            </w:pPr>
            <w:r w:rsidRPr="00315F27">
              <w:rPr>
                <w:color w:val="000000"/>
                <w:sz w:val="18"/>
                <w:szCs w:val="18"/>
              </w:rPr>
              <w:t>Sanacija pragu pri objektu Spodnje Duplje 1K</w:t>
            </w:r>
          </w:p>
        </w:tc>
      </w:tr>
      <w:tr w:rsidR="003F6AAD" w:rsidRPr="000417FD" w14:paraId="7BFBCF3F" w14:textId="77777777" w:rsidTr="00BE22B1">
        <w:trPr>
          <w:trHeight w:val="300"/>
        </w:trPr>
        <w:tc>
          <w:tcPr>
            <w:tcW w:w="1648" w:type="dxa"/>
            <w:noWrap/>
            <w:vAlign w:val="center"/>
            <w:hideMark/>
          </w:tcPr>
          <w:p w14:paraId="5C10045C" w14:textId="3FCBA393" w:rsidR="003F6AAD" w:rsidRPr="00315F27" w:rsidRDefault="003F6AAD" w:rsidP="003F6AAD">
            <w:pPr>
              <w:jc w:val="center"/>
              <w:rPr>
                <w:sz w:val="18"/>
                <w:szCs w:val="18"/>
              </w:rPr>
            </w:pPr>
            <w:r w:rsidRPr="00315F27">
              <w:rPr>
                <w:color w:val="000000"/>
                <w:sz w:val="18"/>
                <w:szCs w:val="18"/>
              </w:rPr>
              <w:t>35</w:t>
            </w:r>
          </w:p>
        </w:tc>
        <w:tc>
          <w:tcPr>
            <w:tcW w:w="1597" w:type="dxa"/>
            <w:noWrap/>
            <w:vAlign w:val="center"/>
          </w:tcPr>
          <w:p w14:paraId="6D8425CB" w14:textId="2F96791E" w:rsidR="003F6AAD" w:rsidRPr="00315F27" w:rsidRDefault="003F6AAD" w:rsidP="003F6AAD">
            <w:pPr>
              <w:jc w:val="center"/>
              <w:rPr>
                <w:sz w:val="18"/>
                <w:szCs w:val="18"/>
              </w:rPr>
            </w:pPr>
            <w:r w:rsidRPr="00315F27">
              <w:rPr>
                <w:color w:val="000000"/>
                <w:sz w:val="18"/>
                <w:szCs w:val="18"/>
              </w:rPr>
              <w:t xml:space="preserve">Naklo </w:t>
            </w:r>
          </w:p>
        </w:tc>
        <w:tc>
          <w:tcPr>
            <w:tcW w:w="2196" w:type="dxa"/>
            <w:noWrap/>
            <w:vAlign w:val="center"/>
          </w:tcPr>
          <w:p w14:paraId="01AADDED" w14:textId="3AB1463F" w:rsidR="003F6AAD" w:rsidRPr="00315F27" w:rsidRDefault="003F6AAD" w:rsidP="003F6AAD">
            <w:pPr>
              <w:jc w:val="center"/>
              <w:rPr>
                <w:sz w:val="18"/>
                <w:szCs w:val="18"/>
              </w:rPr>
            </w:pPr>
            <w:r w:rsidRPr="00315F27">
              <w:rPr>
                <w:color w:val="000000"/>
                <w:sz w:val="18"/>
                <w:szCs w:val="18"/>
              </w:rPr>
              <w:t xml:space="preserve">Tržiška Bistrica </w:t>
            </w:r>
          </w:p>
        </w:tc>
        <w:tc>
          <w:tcPr>
            <w:tcW w:w="3621" w:type="dxa"/>
            <w:vAlign w:val="center"/>
          </w:tcPr>
          <w:p w14:paraId="13108645" w14:textId="3DE0AA44" w:rsidR="003F6AAD" w:rsidRPr="00315F27" w:rsidRDefault="003F6AAD" w:rsidP="003F6AAD">
            <w:pPr>
              <w:jc w:val="center"/>
              <w:rPr>
                <w:sz w:val="18"/>
                <w:szCs w:val="18"/>
              </w:rPr>
            </w:pPr>
            <w:r w:rsidRPr="00315F27">
              <w:rPr>
                <w:color w:val="000000"/>
                <w:sz w:val="18"/>
                <w:szCs w:val="18"/>
              </w:rPr>
              <w:t>Vzdrževanje vodne infrastrukture zgrajene v okviru AC programa- Tržaška Bistrica- regulacija Tržaška Bistrice z Aljančičevim jezom</w:t>
            </w:r>
          </w:p>
        </w:tc>
      </w:tr>
      <w:tr w:rsidR="003F6AAD" w:rsidRPr="000417FD" w14:paraId="5E57185C" w14:textId="77777777" w:rsidTr="00BE22B1">
        <w:trPr>
          <w:trHeight w:val="600"/>
        </w:trPr>
        <w:tc>
          <w:tcPr>
            <w:tcW w:w="1648" w:type="dxa"/>
            <w:noWrap/>
            <w:vAlign w:val="center"/>
            <w:hideMark/>
          </w:tcPr>
          <w:p w14:paraId="064A8DFD" w14:textId="65E5D11A" w:rsidR="003F6AAD" w:rsidRPr="00315F27" w:rsidRDefault="003F6AAD" w:rsidP="003F6AAD">
            <w:pPr>
              <w:jc w:val="center"/>
              <w:rPr>
                <w:sz w:val="18"/>
                <w:szCs w:val="18"/>
              </w:rPr>
            </w:pPr>
            <w:r w:rsidRPr="00315F27">
              <w:rPr>
                <w:color w:val="000000"/>
                <w:sz w:val="18"/>
                <w:szCs w:val="18"/>
              </w:rPr>
              <w:t>36</w:t>
            </w:r>
          </w:p>
        </w:tc>
        <w:tc>
          <w:tcPr>
            <w:tcW w:w="1597" w:type="dxa"/>
            <w:noWrap/>
            <w:vAlign w:val="center"/>
          </w:tcPr>
          <w:p w14:paraId="7535DE2D" w14:textId="6EF0C233" w:rsidR="003F6AAD" w:rsidRPr="00315F27" w:rsidRDefault="003F6AAD" w:rsidP="003F6AAD">
            <w:pPr>
              <w:jc w:val="center"/>
              <w:rPr>
                <w:sz w:val="18"/>
                <w:szCs w:val="18"/>
              </w:rPr>
            </w:pPr>
            <w:r w:rsidRPr="00315F27">
              <w:rPr>
                <w:color w:val="000000"/>
                <w:sz w:val="18"/>
                <w:szCs w:val="18"/>
              </w:rPr>
              <w:t>Preddvor</w:t>
            </w:r>
          </w:p>
        </w:tc>
        <w:tc>
          <w:tcPr>
            <w:tcW w:w="2196" w:type="dxa"/>
            <w:noWrap/>
            <w:vAlign w:val="center"/>
          </w:tcPr>
          <w:p w14:paraId="2E995830" w14:textId="25571404" w:rsidR="003F6AAD" w:rsidRPr="00315F27" w:rsidRDefault="003F6AAD" w:rsidP="003F6AAD">
            <w:pPr>
              <w:jc w:val="center"/>
              <w:rPr>
                <w:sz w:val="18"/>
                <w:szCs w:val="18"/>
              </w:rPr>
            </w:pPr>
            <w:r w:rsidRPr="00315F27">
              <w:rPr>
                <w:color w:val="000000"/>
                <w:sz w:val="18"/>
                <w:szCs w:val="18"/>
              </w:rPr>
              <w:t xml:space="preserve">Suha </w:t>
            </w:r>
          </w:p>
        </w:tc>
        <w:tc>
          <w:tcPr>
            <w:tcW w:w="3621" w:type="dxa"/>
            <w:vAlign w:val="center"/>
          </w:tcPr>
          <w:p w14:paraId="4BD8FC62" w14:textId="18A7B01A" w:rsidR="003F6AAD" w:rsidRPr="00315F27" w:rsidRDefault="003F6AAD" w:rsidP="003F6AAD">
            <w:pPr>
              <w:jc w:val="center"/>
              <w:rPr>
                <w:sz w:val="18"/>
                <w:szCs w:val="18"/>
              </w:rPr>
            </w:pPr>
            <w:r w:rsidRPr="00315F27">
              <w:rPr>
                <w:color w:val="000000"/>
                <w:sz w:val="18"/>
                <w:szCs w:val="18"/>
              </w:rPr>
              <w:t xml:space="preserve">Dvorki trg 12 - </w:t>
            </w:r>
            <w:proofErr w:type="spellStart"/>
            <w:r w:rsidRPr="00315F27">
              <w:rPr>
                <w:color w:val="000000"/>
                <w:sz w:val="18"/>
                <w:szCs w:val="18"/>
              </w:rPr>
              <w:t>snacija</w:t>
            </w:r>
            <w:proofErr w:type="spellEnd"/>
            <w:r w:rsidRPr="00315F27">
              <w:rPr>
                <w:color w:val="000000"/>
                <w:sz w:val="18"/>
                <w:szCs w:val="18"/>
              </w:rPr>
              <w:t xml:space="preserve"> </w:t>
            </w:r>
            <w:proofErr w:type="spellStart"/>
            <w:r w:rsidRPr="00315F27">
              <w:rPr>
                <w:color w:val="000000"/>
                <w:sz w:val="18"/>
                <w:szCs w:val="18"/>
              </w:rPr>
              <w:t>paragov</w:t>
            </w:r>
            <w:proofErr w:type="spellEnd"/>
            <w:r w:rsidRPr="00315F27">
              <w:rPr>
                <w:color w:val="000000"/>
                <w:sz w:val="18"/>
                <w:szCs w:val="18"/>
              </w:rPr>
              <w:t xml:space="preserve"> in obrežnih zavarovanj</w:t>
            </w:r>
          </w:p>
        </w:tc>
      </w:tr>
      <w:tr w:rsidR="003F6AAD" w:rsidRPr="000417FD" w14:paraId="731BFBF7" w14:textId="77777777" w:rsidTr="00BE22B1">
        <w:trPr>
          <w:trHeight w:val="600"/>
        </w:trPr>
        <w:tc>
          <w:tcPr>
            <w:tcW w:w="1648" w:type="dxa"/>
            <w:noWrap/>
            <w:vAlign w:val="center"/>
            <w:hideMark/>
          </w:tcPr>
          <w:p w14:paraId="4E4E7CAE" w14:textId="3B30717A" w:rsidR="003F6AAD" w:rsidRPr="00315F27" w:rsidRDefault="003F6AAD" w:rsidP="003F6AAD">
            <w:pPr>
              <w:jc w:val="center"/>
              <w:rPr>
                <w:sz w:val="18"/>
                <w:szCs w:val="18"/>
              </w:rPr>
            </w:pPr>
            <w:r w:rsidRPr="00315F27">
              <w:rPr>
                <w:color w:val="000000"/>
                <w:sz w:val="18"/>
                <w:szCs w:val="18"/>
              </w:rPr>
              <w:t>37</w:t>
            </w:r>
          </w:p>
        </w:tc>
        <w:tc>
          <w:tcPr>
            <w:tcW w:w="1597" w:type="dxa"/>
            <w:noWrap/>
            <w:vAlign w:val="center"/>
          </w:tcPr>
          <w:p w14:paraId="3411F155" w14:textId="741B9655" w:rsidR="003F6AAD" w:rsidRPr="00315F27" w:rsidRDefault="003F6AAD" w:rsidP="003F6AAD">
            <w:pPr>
              <w:jc w:val="center"/>
              <w:rPr>
                <w:sz w:val="18"/>
                <w:szCs w:val="18"/>
              </w:rPr>
            </w:pPr>
            <w:r w:rsidRPr="00315F27">
              <w:rPr>
                <w:color w:val="000000"/>
                <w:sz w:val="18"/>
                <w:szCs w:val="18"/>
              </w:rPr>
              <w:t>Preddvor</w:t>
            </w:r>
          </w:p>
        </w:tc>
        <w:tc>
          <w:tcPr>
            <w:tcW w:w="2196" w:type="dxa"/>
            <w:noWrap/>
            <w:vAlign w:val="center"/>
          </w:tcPr>
          <w:p w14:paraId="2F6426B7" w14:textId="61632041" w:rsidR="003F6AAD" w:rsidRPr="00315F27" w:rsidRDefault="003F6AAD" w:rsidP="003F6AAD">
            <w:pPr>
              <w:jc w:val="center"/>
              <w:rPr>
                <w:sz w:val="18"/>
                <w:szCs w:val="18"/>
              </w:rPr>
            </w:pPr>
            <w:r w:rsidRPr="00315F27">
              <w:rPr>
                <w:color w:val="000000"/>
                <w:sz w:val="18"/>
                <w:szCs w:val="18"/>
              </w:rPr>
              <w:t xml:space="preserve">Kokra </w:t>
            </w:r>
          </w:p>
        </w:tc>
        <w:tc>
          <w:tcPr>
            <w:tcW w:w="3621" w:type="dxa"/>
            <w:vAlign w:val="center"/>
          </w:tcPr>
          <w:p w14:paraId="302E1658" w14:textId="32D954AD" w:rsidR="003F6AAD" w:rsidRPr="00315F27" w:rsidRDefault="003F6AAD" w:rsidP="003F6AAD">
            <w:pPr>
              <w:jc w:val="center"/>
              <w:rPr>
                <w:sz w:val="18"/>
                <w:szCs w:val="18"/>
              </w:rPr>
            </w:pPr>
            <w:r w:rsidRPr="00315F27">
              <w:rPr>
                <w:color w:val="000000"/>
                <w:sz w:val="18"/>
                <w:szCs w:val="18"/>
              </w:rPr>
              <w:t>Od Preddvora do izliva v Savo odstranitev žlezave nedotike</w:t>
            </w:r>
          </w:p>
        </w:tc>
      </w:tr>
      <w:tr w:rsidR="003F6AAD" w:rsidRPr="000417FD" w14:paraId="329FE86D" w14:textId="77777777" w:rsidTr="00BE22B1">
        <w:trPr>
          <w:trHeight w:val="300"/>
        </w:trPr>
        <w:tc>
          <w:tcPr>
            <w:tcW w:w="1648" w:type="dxa"/>
            <w:noWrap/>
            <w:vAlign w:val="center"/>
            <w:hideMark/>
          </w:tcPr>
          <w:p w14:paraId="139E364F" w14:textId="448C0413" w:rsidR="003F6AAD" w:rsidRPr="00315F27" w:rsidRDefault="003F6AAD" w:rsidP="003F6AAD">
            <w:pPr>
              <w:jc w:val="center"/>
              <w:rPr>
                <w:sz w:val="18"/>
                <w:szCs w:val="18"/>
              </w:rPr>
            </w:pPr>
            <w:r w:rsidRPr="00315F27">
              <w:rPr>
                <w:color w:val="000000"/>
                <w:sz w:val="18"/>
                <w:szCs w:val="18"/>
              </w:rPr>
              <w:t>38</w:t>
            </w:r>
          </w:p>
        </w:tc>
        <w:tc>
          <w:tcPr>
            <w:tcW w:w="1597" w:type="dxa"/>
            <w:noWrap/>
            <w:vAlign w:val="center"/>
          </w:tcPr>
          <w:p w14:paraId="379626AD" w14:textId="56923C60" w:rsidR="003F6AAD" w:rsidRPr="00315F27" w:rsidRDefault="003F6AAD" w:rsidP="003F6AAD">
            <w:pPr>
              <w:jc w:val="center"/>
              <w:rPr>
                <w:sz w:val="18"/>
                <w:szCs w:val="18"/>
              </w:rPr>
            </w:pPr>
            <w:r w:rsidRPr="00315F27">
              <w:rPr>
                <w:color w:val="000000"/>
                <w:sz w:val="18"/>
                <w:szCs w:val="18"/>
              </w:rPr>
              <w:t xml:space="preserve">Radovljica </w:t>
            </w:r>
          </w:p>
        </w:tc>
        <w:tc>
          <w:tcPr>
            <w:tcW w:w="2196" w:type="dxa"/>
            <w:noWrap/>
            <w:vAlign w:val="center"/>
          </w:tcPr>
          <w:p w14:paraId="16569A9C" w14:textId="43230C50" w:rsidR="003F6AAD" w:rsidRPr="00315F27" w:rsidRDefault="003F6AAD" w:rsidP="003F6AAD">
            <w:pPr>
              <w:jc w:val="center"/>
              <w:rPr>
                <w:sz w:val="18"/>
                <w:szCs w:val="18"/>
              </w:rPr>
            </w:pPr>
            <w:r w:rsidRPr="00315F27">
              <w:rPr>
                <w:color w:val="000000"/>
                <w:sz w:val="18"/>
                <w:szCs w:val="18"/>
              </w:rPr>
              <w:t xml:space="preserve">Peračica </w:t>
            </w:r>
          </w:p>
        </w:tc>
        <w:tc>
          <w:tcPr>
            <w:tcW w:w="3621" w:type="dxa"/>
            <w:vAlign w:val="center"/>
          </w:tcPr>
          <w:p w14:paraId="13760B65" w14:textId="329C1FF2" w:rsidR="003F6AAD" w:rsidRPr="00315F27" w:rsidRDefault="003F6AAD" w:rsidP="003F6AAD">
            <w:pPr>
              <w:jc w:val="center"/>
              <w:rPr>
                <w:sz w:val="18"/>
                <w:szCs w:val="18"/>
              </w:rPr>
            </w:pPr>
            <w:r w:rsidRPr="00315F27">
              <w:rPr>
                <w:color w:val="000000"/>
                <w:sz w:val="18"/>
                <w:szCs w:val="18"/>
              </w:rPr>
              <w:t>Brezje 62 - sanacija poškodovanega pragu</w:t>
            </w:r>
          </w:p>
        </w:tc>
      </w:tr>
      <w:tr w:rsidR="003F6AAD" w:rsidRPr="000417FD" w14:paraId="18C30CC5" w14:textId="77777777" w:rsidTr="00BE22B1">
        <w:trPr>
          <w:trHeight w:val="900"/>
        </w:trPr>
        <w:tc>
          <w:tcPr>
            <w:tcW w:w="1648" w:type="dxa"/>
            <w:noWrap/>
            <w:vAlign w:val="center"/>
            <w:hideMark/>
          </w:tcPr>
          <w:p w14:paraId="3BA4630F" w14:textId="6B0FB6E0" w:rsidR="003F6AAD" w:rsidRPr="00315F27" w:rsidRDefault="003F6AAD" w:rsidP="003F6AAD">
            <w:pPr>
              <w:jc w:val="center"/>
              <w:rPr>
                <w:sz w:val="18"/>
                <w:szCs w:val="18"/>
              </w:rPr>
            </w:pPr>
            <w:r w:rsidRPr="00315F27">
              <w:rPr>
                <w:color w:val="000000"/>
                <w:sz w:val="18"/>
                <w:szCs w:val="18"/>
              </w:rPr>
              <w:t>39</w:t>
            </w:r>
          </w:p>
        </w:tc>
        <w:tc>
          <w:tcPr>
            <w:tcW w:w="1597" w:type="dxa"/>
            <w:noWrap/>
            <w:vAlign w:val="center"/>
          </w:tcPr>
          <w:p w14:paraId="2C78F88A" w14:textId="2A825A50" w:rsidR="003F6AAD" w:rsidRPr="00315F27" w:rsidRDefault="003F6AAD" w:rsidP="003F6AAD">
            <w:pPr>
              <w:jc w:val="center"/>
              <w:rPr>
                <w:sz w:val="18"/>
                <w:szCs w:val="18"/>
              </w:rPr>
            </w:pPr>
            <w:r w:rsidRPr="00315F27">
              <w:rPr>
                <w:color w:val="000000"/>
                <w:sz w:val="18"/>
                <w:szCs w:val="18"/>
              </w:rPr>
              <w:t xml:space="preserve">Radovljica </w:t>
            </w:r>
          </w:p>
        </w:tc>
        <w:tc>
          <w:tcPr>
            <w:tcW w:w="2196" w:type="dxa"/>
            <w:noWrap/>
            <w:vAlign w:val="center"/>
          </w:tcPr>
          <w:p w14:paraId="37E3818D" w14:textId="65CF68E8" w:rsidR="003F6AAD" w:rsidRPr="00315F27" w:rsidRDefault="003F6AAD" w:rsidP="003F6AAD">
            <w:pPr>
              <w:jc w:val="center"/>
              <w:rPr>
                <w:sz w:val="18"/>
                <w:szCs w:val="18"/>
              </w:rPr>
            </w:pPr>
            <w:r w:rsidRPr="00315F27">
              <w:rPr>
                <w:color w:val="000000"/>
                <w:sz w:val="18"/>
                <w:szCs w:val="18"/>
              </w:rPr>
              <w:t xml:space="preserve">Lipnica </w:t>
            </w:r>
          </w:p>
        </w:tc>
        <w:tc>
          <w:tcPr>
            <w:tcW w:w="3621" w:type="dxa"/>
            <w:vAlign w:val="center"/>
          </w:tcPr>
          <w:p w14:paraId="2DEDD9A3" w14:textId="60F86ECF" w:rsidR="003F6AAD" w:rsidRPr="00315F27" w:rsidRDefault="003F6AAD" w:rsidP="003F6AAD">
            <w:pPr>
              <w:jc w:val="center"/>
              <w:rPr>
                <w:sz w:val="18"/>
                <w:szCs w:val="18"/>
              </w:rPr>
            </w:pPr>
            <w:r w:rsidRPr="00315F27">
              <w:rPr>
                <w:color w:val="000000"/>
                <w:sz w:val="18"/>
                <w:szCs w:val="18"/>
              </w:rPr>
              <w:t xml:space="preserve">Podnart 1 - sanacija </w:t>
            </w:r>
            <w:proofErr w:type="spellStart"/>
            <w:r w:rsidRPr="00315F27">
              <w:rPr>
                <w:color w:val="000000"/>
                <w:sz w:val="18"/>
                <w:szCs w:val="18"/>
              </w:rPr>
              <w:t>poškodvanega</w:t>
            </w:r>
            <w:proofErr w:type="spellEnd"/>
            <w:r w:rsidRPr="00315F27">
              <w:rPr>
                <w:color w:val="000000"/>
                <w:sz w:val="18"/>
                <w:szCs w:val="18"/>
              </w:rPr>
              <w:t xml:space="preserve"> pragu </w:t>
            </w:r>
          </w:p>
        </w:tc>
      </w:tr>
      <w:tr w:rsidR="003F6AAD" w:rsidRPr="000417FD" w14:paraId="009DE50E" w14:textId="77777777" w:rsidTr="00BE22B1">
        <w:trPr>
          <w:trHeight w:val="600"/>
        </w:trPr>
        <w:tc>
          <w:tcPr>
            <w:tcW w:w="1648" w:type="dxa"/>
            <w:noWrap/>
            <w:vAlign w:val="center"/>
            <w:hideMark/>
          </w:tcPr>
          <w:p w14:paraId="0DCDB125" w14:textId="71AD605A" w:rsidR="003F6AAD" w:rsidRPr="00315F27" w:rsidRDefault="003F6AAD" w:rsidP="003F6AAD">
            <w:pPr>
              <w:jc w:val="center"/>
              <w:rPr>
                <w:sz w:val="18"/>
                <w:szCs w:val="18"/>
              </w:rPr>
            </w:pPr>
            <w:r w:rsidRPr="00315F27">
              <w:rPr>
                <w:color w:val="000000"/>
                <w:sz w:val="18"/>
                <w:szCs w:val="18"/>
              </w:rPr>
              <w:t>40</w:t>
            </w:r>
          </w:p>
        </w:tc>
        <w:tc>
          <w:tcPr>
            <w:tcW w:w="1597" w:type="dxa"/>
            <w:noWrap/>
            <w:vAlign w:val="center"/>
          </w:tcPr>
          <w:p w14:paraId="2711882C" w14:textId="35BFF5EF" w:rsidR="003F6AAD" w:rsidRPr="00315F27" w:rsidRDefault="003F6AAD" w:rsidP="003F6AAD">
            <w:pPr>
              <w:jc w:val="center"/>
              <w:rPr>
                <w:sz w:val="18"/>
                <w:szCs w:val="18"/>
              </w:rPr>
            </w:pPr>
            <w:r w:rsidRPr="00315F27">
              <w:rPr>
                <w:color w:val="000000"/>
                <w:sz w:val="18"/>
                <w:szCs w:val="18"/>
              </w:rPr>
              <w:t xml:space="preserve">Radovljica </w:t>
            </w:r>
          </w:p>
        </w:tc>
        <w:tc>
          <w:tcPr>
            <w:tcW w:w="2196" w:type="dxa"/>
            <w:noWrap/>
            <w:vAlign w:val="center"/>
          </w:tcPr>
          <w:p w14:paraId="66A1CE82" w14:textId="204A9988" w:rsidR="003F6AAD" w:rsidRPr="00315F27" w:rsidRDefault="003F6AAD" w:rsidP="003F6AAD">
            <w:pPr>
              <w:jc w:val="center"/>
              <w:rPr>
                <w:sz w:val="18"/>
                <w:szCs w:val="18"/>
              </w:rPr>
            </w:pPr>
            <w:r w:rsidRPr="00315F27">
              <w:rPr>
                <w:color w:val="000000"/>
                <w:sz w:val="18"/>
                <w:szCs w:val="18"/>
              </w:rPr>
              <w:t xml:space="preserve">Zgoša </w:t>
            </w:r>
          </w:p>
        </w:tc>
        <w:tc>
          <w:tcPr>
            <w:tcW w:w="3621" w:type="dxa"/>
            <w:vAlign w:val="center"/>
          </w:tcPr>
          <w:p w14:paraId="687C38DA" w14:textId="68F0C9B9" w:rsidR="003F6AAD" w:rsidRPr="00315F27" w:rsidRDefault="003F6AAD" w:rsidP="003F6AAD">
            <w:pPr>
              <w:jc w:val="center"/>
              <w:rPr>
                <w:sz w:val="18"/>
                <w:szCs w:val="18"/>
              </w:rPr>
            </w:pPr>
            <w:proofErr w:type="spellStart"/>
            <w:r w:rsidRPr="00315F27">
              <w:rPr>
                <w:color w:val="000000"/>
                <w:sz w:val="18"/>
                <w:szCs w:val="18"/>
              </w:rPr>
              <w:t>Gorvodno</w:t>
            </w:r>
            <w:proofErr w:type="spellEnd"/>
            <w:r w:rsidRPr="00315F27">
              <w:rPr>
                <w:color w:val="000000"/>
                <w:sz w:val="18"/>
                <w:szCs w:val="18"/>
              </w:rPr>
              <w:t xml:space="preserve"> od naslova Nova vas 8a - ureditev brežin in stabilizacijskih pragov </w:t>
            </w:r>
          </w:p>
        </w:tc>
      </w:tr>
      <w:tr w:rsidR="003F6AAD" w:rsidRPr="000417FD" w14:paraId="0DC5729A" w14:textId="77777777" w:rsidTr="00BE22B1">
        <w:trPr>
          <w:trHeight w:val="1200"/>
        </w:trPr>
        <w:tc>
          <w:tcPr>
            <w:tcW w:w="1648" w:type="dxa"/>
            <w:noWrap/>
            <w:vAlign w:val="center"/>
            <w:hideMark/>
          </w:tcPr>
          <w:p w14:paraId="4469061B" w14:textId="6726025B" w:rsidR="003F6AAD" w:rsidRPr="00315F27" w:rsidRDefault="003F6AAD" w:rsidP="003F6AAD">
            <w:pPr>
              <w:jc w:val="center"/>
              <w:rPr>
                <w:sz w:val="18"/>
                <w:szCs w:val="18"/>
              </w:rPr>
            </w:pPr>
            <w:r w:rsidRPr="00315F27">
              <w:rPr>
                <w:color w:val="000000"/>
                <w:sz w:val="18"/>
                <w:szCs w:val="18"/>
              </w:rPr>
              <w:t>41</w:t>
            </w:r>
          </w:p>
        </w:tc>
        <w:tc>
          <w:tcPr>
            <w:tcW w:w="1597" w:type="dxa"/>
            <w:noWrap/>
            <w:vAlign w:val="center"/>
          </w:tcPr>
          <w:p w14:paraId="0C1C003F" w14:textId="7877BDCF" w:rsidR="003F6AAD" w:rsidRPr="00315F27" w:rsidRDefault="003F6AAD" w:rsidP="003F6AAD">
            <w:pPr>
              <w:jc w:val="center"/>
              <w:rPr>
                <w:sz w:val="18"/>
                <w:szCs w:val="18"/>
              </w:rPr>
            </w:pPr>
            <w:r w:rsidRPr="00315F27">
              <w:rPr>
                <w:color w:val="000000"/>
                <w:sz w:val="18"/>
                <w:szCs w:val="18"/>
              </w:rPr>
              <w:t xml:space="preserve">Radovljica </w:t>
            </w:r>
          </w:p>
        </w:tc>
        <w:tc>
          <w:tcPr>
            <w:tcW w:w="2196" w:type="dxa"/>
            <w:noWrap/>
            <w:vAlign w:val="center"/>
          </w:tcPr>
          <w:p w14:paraId="294225F0" w14:textId="24B994DA" w:rsidR="003F6AAD" w:rsidRPr="00315F27" w:rsidRDefault="003F6AAD" w:rsidP="003F6AAD">
            <w:pPr>
              <w:jc w:val="center"/>
              <w:rPr>
                <w:sz w:val="18"/>
                <w:szCs w:val="18"/>
              </w:rPr>
            </w:pPr>
            <w:r w:rsidRPr="00315F27">
              <w:rPr>
                <w:color w:val="000000"/>
                <w:sz w:val="18"/>
                <w:szCs w:val="18"/>
              </w:rPr>
              <w:t xml:space="preserve">Zgoša </w:t>
            </w:r>
          </w:p>
        </w:tc>
        <w:tc>
          <w:tcPr>
            <w:tcW w:w="3621" w:type="dxa"/>
            <w:vAlign w:val="center"/>
          </w:tcPr>
          <w:p w14:paraId="69B632BD" w14:textId="7E904356" w:rsidR="003F6AAD" w:rsidRPr="00315F27" w:rsidRDefault="003F6AAD" w:rsidP="003F6AAD">
            <w:pPr>
              <w:jc w:val="center"/>
              <w:rPr>
                <w:sz w:val="18"/>
                <w:szCs w:val="18"/>
              </w:rPr>
            </w:pPr>
            <w:r w:rsidRPr="00315F27">
              <w:rPr>
                <w:color w:val="000000"/>
                <w:sz w:val="18"/>
                <w:szCs w:val="18"/>
              </w:rPr>
              <w:t xml:space="preserve">Begunje na Gorenjskem 2 - stabilizacija brežin in izvedba stabilizacijskih pragov </w:t>
            </w:r>
          </w:p>
        </w:tc>
      </w:tr>
      <w:tr w:rsidR="003F6AAD" w:rsidRPr="000417FD" w14:paraId="615F0B6B" w14:textId="77777777" w:rsidTr="00BE22B1">
        <w:trPr>
          <w:trHeight w:val="600"/>
        </w:trPr>
        <w:tc>
          <w:tcPr>
            <w:tcW w:w="1648" w:type="dxa"/>
            <w:noWrap/>
            <w:vAlign w:val="center"/>
            <w:hideMark/>
          </w:tcPr>
          <w:p w14:paraId="6ACA2DAC" w14:textId="4CA6621C" w:rsidR="003F6AAD" w:rsidRPr="00315F27" w:rsidRDefault="003F6AAD" w:rsidP="003F6AAD">
            <w:pPr>
              <w:jc w:val="center"/>
              <w:rPr>
                <w:sz w:val="18"/>
                <w:szCs w:val="18"/>
              </w:rPr>
            </w:pPr>
            <w:r w:rsidRPr="00315F27">
              <w:rPr>
                <w:color w:val="000000"/>
                <w:sz w:val="18"/>
                <w:szCs w:val="18"/>
              </w:rPr>
              <w:t>42</w:t>
            </w:r>
          </w:p>
        </w:tc>
        <w:tc>
          <w:tcPr>
            <w:tcW w:w="1597" w:type="dxa"/>
            <w:noWrap/>
            <w:vAlign w:val="center"/>
          </w:tcPr>
          <w:p w14:paraId="6947145F" w14:textId="7F7439C4" w:rsidR="003F6AAD" w:rsidRPr="00315F27" w:rsidRDefault="003F6AAD" w:rsidP="003F6AAD">
            <w:pPr>
              <w:jc w:val="center"/>
              <w:rPr>
                <w:sz w:val="18"/>
                <w:szCs w:val="18"/>
              </w:rPr>
            </w:pPr>
            <w:r w:rsidRPr="00315F27">
              <w:rPr>
                <w:color w:val="000000"/>
                <w:sz w:val="18"/>
                <w:szCs w:val="18"/>
              </w:rPr>
              <w:t xml:space="preserve">Radovljica </w:t>
            </w:r>
          </w:p>
        </w:tc>
        <w:tc>
          <w:tcPr>
            <w:tcW w:w="2196" w:type="dxa"/>
            <w:noWrap/>
            <w:vAlign w:val="center"/>
          </w:tcPr>
          <w:p w14:paraId="66E56823" w14:textId="28D91A67" w:rsidR="003F6AAD" w:rsidRPr="00315F27" w:rsidRDefault="003F6AAD" w:rsidP="003F6AAD">
            <w:pPr>
              <w:jc w:val="center"/>
              <w:rPr>
                <w:sz w:val="18"/>
                <w:szCs w:val="18"/>
              </w:rPr>
            </w:pPr>
            <w:r w:rsidRPr="00315F27">
              <w:rPr>
                <w:color w:val="000000"/>
                <w:sz w:val="18"/>
                <w:szCs w:val="18"/>
              </w:rPr>
              <w:t xml:space="preserve">Sava Dolinka </w:t>
            </w:r>
          </w:p>
        </w:tc>
        <w:tc>
          <w:tcPr>
            <w:tcW w:w="3621" w:type="dxa"/>
            <w:vAlign w:val="center"/>
          </w:tcPr>
          <w:p w14:paraId="09D8E893" w14:textId="2BD6A12F" w:rsidR="003F6AAD" w:rsidRPr="00315F27" w:rsidRDefault="003F6AAD" w:rsidP="003F6AAD">
            <w:pPr>
              <w:jc w:val="center"/>
              <w:rPr>
                <w:sz w:val="18"/>
                <w:szCs w:val="18"/>
              </w:rPr>
            </w:pPr>
            <w:r w:rsidRPr="00315F27">
              <w:rPr>
                <w:color w:val="000000"/>
                <w:sz w:val="18"/>
                <w:szCs w:val="18"/>
              </w:rPr>
              <w:t xml:space="preserve">Ureditev brežin </w:t>
            </w:r>
            <w:proofErr w:type="spellStart"/>
            <w:r w:rsidRPr="00315F27">
              <w:rPr>
                <w:color w:val="000000"/>
                <w:sz w:val="18"/>
                <w:szCs w:val="18"/>
              </w:rPr>
              <w:t>Šobčeva</w:t>
            </w:r>
            <w:proofErr w:type="spellEnd"/>
            <w:r w:rsidRPr="00315F27">
              <w:rPr>
                <w:color w:val="000000"/>
                <w:sz w:val="18"/>
                <w:szCs w:val="18"/>
              </w:rPr>
              <w:t xml:space="preserve"> cesta 27</w:t>
            </w:r>
          </w:p>
        </w:tc>
      </w:tr>
      <w:tr w:rsidR="003F6AAD" w:rsidRPr="000417FD" w14:paraId="1BE6A6A4" w14:textId="77777777" w:rsidTr="00BE22B1">
        <w:trPr>
          <w:trHeight w:val="600"/>
        </w:trPr>
        <w:tc>
          <w:tcPr>
            <w:tcW w:w="1648" w:type="dxa"/>
            <w:noWrap/>
            <w:vAlign w:val="center"/>
            <w:hideMark/>
          </w:tcPr>
          <w:p w14:paraId="1645F4AB" w14:textId="08610593" w:rsidR="003F6AAD" w:rsidRPr="00315F27" w:rsidRDefault="003F6AAD" w:rsidP="003F6AAD">
            <w:pPr>
              <w:jc w:val="center"/>
              <w:rPr>
                <w:sz w:val="18"/>
                <w:szCs w:val="18"/>
              </w:rPr>
            </w:pPr>
            <w:r w:rsidRPr="00315F27">
              <w:rPr>
                <w:color w:val="000000"/>
                <w:sz w:val="18"/>
                <w:szCs w:val="18"/>
              </w:rPr>
              <w:t>43</w:t>
            </w:r>
          </w:p>
        </w:tc>
        <w:tc>
          <w:tcPr>
            <w:tcW w:w="1597" w:type="dxa"/>
            <w:noWrap/>
            <w:vAlign w:val="center"/>
          </w:tcPr>
          <w:p w14:paraId="14C81413" w14:textId="63F251A7" w:rsidR="003F6AAD" w:rsidRPr="00315F27" w:rsidRDefault="003F6AAD" w:rsidP="003F6AAD">
            <w:pPr>
              <w:jc w:val="center"/>
              <w:rPr>
                <w:sz w:val="18"/>
                <w:szCs w:val="18"/>
              </w:rPr>
            </w:pPr>
            <w:r w:rsidRPr="00315F27">
              <w:rPr>
                <w:color w:val="000000"/>
                <w:sz w:val="18"/>
                <w:szCs w:val="18"/>
              </w:rPr>
              <w:t xml:space="preserve">Radovljica </w:t>
            </w:r>
          </w:p>
        </w:tc>
        <w:tc>
          <w:tcPr>
            <w:tcW w:w="2196" w:type="dxa"/>
            <w:noWrap/>
            <w:vAlign w:val="center"/>
          </w:tcPr>
          <w:p w14:paraId="5AB6C91C" w14:textId="62335BBE" w:rsidR="003F6AAD" w:rsidRPr="00315F27" w:rsidRDefault="003F6AAD" w:rsidP="003F6AAD">
            <w:pPr>
              <w:jc w:val="center"/>
              <w:rPr>
                <w:sz w:val="18"/>
                <w:szCs w:val="18"/>
              </w:rPr>
            </w:pPr>
            <w:r w:rsidRPr="00315F27">
              <w:rPr>
                <w:color w:val="000000"/>
                <w:sz w:val="18"/>
                <w:szCs w:val="18"/>
              </w:rPr>
              <w:t xml:space="preserve">Kroparica </w:t>
            </w:r>
          </w:p>
        </w:tc>
        <w:tc>
          <w:tcPr>
            <w:tcW w:w="3621" w:type="dxa"/>
            <w:vAlign w:val="center"/>
          </w:tcPr>
          <w:p w14:paraId="314E1775" w14:textId="67536D53" w:rsidR="003F6AAD" w:rsidRPr="00315F27" w:rsidRDefault="003F6AAD" w:rsidP="003F6AAD">
            <w:pPr>
              <w:jc w:val="center"/>
              <w:rPr>
                <w:sz w:val="18"/>
                <w:szCs w:val="18"/>
              </w:rPr>
            </w:pPr>
            <w:r w:rsidRPr="00315F27">
              <w:rPr>
                <w:color w:val="000000"/>
                <w:sz w:val="18"/>
                <w:szCs w:val="18"/>
              </w:rPr>
              <w:t xml:space="preserve">od bazena </w:t>
            </w:r>
            <w:proofErr w:type="spellStart"/>
            <w:r w:rsidRPr="00315F27">
              <w:rPr>
                <w:color w:val="000000"/>
                <w:sz w:val="18"/>
                <w:szCs w:val="18"/>
              </w:rPr>
              <w:t>gorvodno</w:t>
            </w:r>
            <w:proofErr w:type="spellEnd"/>
            <w:r w:rsidRPr="00315F27">
              <w:rPr>
                <w:color w:val="000000"/>
                <w:sz w:val="18"/>
                <w:szCs w:val="18"/>
              </w:rPr>
              <w:t xml:space="preserve"> do Kropa 1a - </w:t>
            </w:r>
            <w:proofErr w:type="spellStart"/>
            <w:r w:rsidRPr="00315F27">
              <w:rPr>
                <w:color w:val="000000"/>
                <w:sz w:val="18"/>
                <w:szCs w:val="18"/>
              </w:rPr>
              <w:t>dstranitev</w:t>
            </w:r>
            <w:proofErr w:type="spellEnd"/>
            <w:r w:rsidRPr="00315F27">
              <w:rPr>
                <w:color w:val="000000"/>
                <w:sz w:val="18"/>
                <w:szCs w:val="18"/>
              </w:rPr>
              <w:t xml:space="preserve"> zarasti</w:t>
            </w:r>
          </w:p>
        </w:tc>
      </w:tr>
      <w:tr w:rsidR="003F6AAD" w:rsidRPr="000417FD" w14:paraId="5A5982C0" w14:textId="77777777" w:rsidTr="00BE22B1">
        <w:trPr>
          <w:trHeight w:val="600"/>
        </w:trPr>
        <w:tc>
          <w:tcPr>
            <w:tcW w:w="1648" w:type="dxa"/>
            <w:noWrap/>
            <w:vAlign w:val="center"/>
            <w:hideMark/>
          </w:tcPr>
          <w:p w14:paraId="7A93B1D3" w14:textId="28F9D01A" w:rsidR="003F6AAD" w:rsidRPr="00315F27" w:rsidRDefault="003F6AAD" w:rsidP="003F6AAD">
            <w:pPr>
              <w:jc w:val="center"/>
              <w:rPr>
                <w:sz w:val="18"/>
                <w:szCs w:val="18"/>
              </w:rPr>
            </w:pPr>
            <w:r w:rsidRPr="00315F27">
              <w:rPr>
                <w:color w:val="000000"/>
                <w:sz w:val="18"/>
                <w:szCs w:val="18"/>
              </w:rPr>
              <w:t>44</w:t>
            </w:r>
          </w:p>
        </w:tc>
        <w:tc>
          <w:tcPr>
            <w:tcW w:w="1597" w:type="dxa"/>
            <w:noWrap/>
            <w:vAlign w:val="center"/>
          </w:tcPr>
          <w:p w14:paraId="0F19DA1A" w14:textId="0695F92D" w:rsidR="003F6AAD" w:rsidRPr="00315F27" w:rsidRDefault="003F6AAD" w:rsidP="003F6AAD">
            <w:pPr>
              <w:jc w:val="center"/>
              <w:rPr>
                <w:sz w:val="18"/>
                <w:szCs w:val="18"/>
              </w:rPr>
            </w:pPr>
            <w:r w:rsidRPr="00315F27">
              <w:rPr>
                <w:color w:val="000000"/>
                <w:sz w:val="18"/>
                <w:szCs w:val="18"/>
              </w:rPr>
              <w:t xml:space="preserve">Radovljica </w:t>
            </w:r>
          </w:p>
        </w:tc>
        <w:tc>
          <w:tcPr>
            <w:tcW w:w="2196" w:type="dxa"/>
            <w:noWrap/>
            <w:vAlign w:val="center"/>
          </w:tcPr>
          <w:p w14:paraId="6DD0C107" w14:textId="4284D5AA" w:rsidR="003F6AAD" w:rsidRPr="00315F27" w:rsidRDefault="003F6AAD" w:rsidP="003F6AAD">
            <w:pPr>
              <w:jc w:val="center"/>
              <w:rPr>
                <w:sz w:val="18"/>
                <w:szCs w:val="18"/>
              </w:rPr>
            </w:pPr>
            <w:r w:rsidRPr="00315F27">
              <w:rPr>
                <w:color w:val="000000"/>
                <w:sz w:val="18"/>
                <w:szCs w:val="18"/>
              </w:rPr>
              <w:t xml:space="preserve">Peračica </w:t>
            </w:r>
          </w:p>
        </w:tc>
        <w:tc>
          <w:tcPr>
            <w:tcW w:w="3621" w:type="dxa"/>
            <w:vAlign w:val="center"/>
          </w:tcPr>
          <w:p w14:paraId="7C8A2279" w14:textId="7D05BBF0" w:rsidR="003F6AAD" w:rsidRPr="00315F27" w:rsidRDefault="003F6AAD" w:rsidP="003F6AAD">
            <w:pPr>
              <w:jc w:val="center"/>
              <w:rPr>
                <w:sz w:val="18"/>
                <w:szCs w:val="18"/>
              </w:rPr>
            </w:pPr>
            <w:r w:rsidRPr="00315F27">
              <w:rPr>
                <w:color w:val="000000"/>
                <w:sz w:val="18"/>
                <w:szCs w:val="18"/>
              </w:rPr>
              <w:t>Brezje 62 - sanacija poškodovanega pragu</w:t>
            </w:r>
          </w:p>
        </w:tc>
      </w:tr>
      <w:tr w:rsidR="003F6AAD" w:rsidRPr="000417FD" w14:paraId="7007DA18" w14:textId="77777777" w:rsidTr="00BE22B1">
        <w:trPr>
          <w:trHeight w:val="600"/>
        </w:trPr>
        <w:tc>
          <w:tcPr>
            <w:tcW w:w="1648" w:type="dxa"/>
            <w:noWrap/>
            <w:vAlign w:val="center"/>
            <w:hideMark/>
          </w:tcPr>
          <w:p w14:paraId="36F9F743" w14:textId="1AC46ECE" w:rsidR="003F6AAD" w:rsidRPr="00315F27" w:rsidRDefault="003F6AAD" w:rsidP="003F6AAD">
            <w:pPr>
              <w:jc w:val="center"/>
              <w:rPr>
                <w:sz w:val="18"/>
                <w:szCs w:val="18"/>
              </w:rPr>
            </w:pPr>
            <w:r w:rsidRPr="00315F27">
              <w:rPr>
                <w:color w:val="000000"/>
                <w:sz w:val="18"/>
                <w:szCs w:val="18"/>
              </w:rPr>
              <w:t>45</w:t>
            </w:r>
          </w:p>
        </w:tc>
        <w:tc>
          <w:tcPr>
            <w:tcW w:w="1597" w:type="dxa"/>
            <w:noWrap/>
            <w:vAlign w:val="center"/>
          </w:tcPr>
          <w:p w14:paraId="2E8F9451" w14:textId="6007D694" w:rsidR="003F6AAD" w:rsidRPr="00315F27" w:rsidRDefault="003F6AAD" w:rsidP="003F6AAD">
            <w:pPr>
              <w:jc w:val="center"/>
              <w:rPr>
                <w:sz w:val="18"/>
                <w:szCs w:val="18"/>
              </w:rPr>
            </w:pPr>
            <w:r w:rsidRPr="00315F27">
              <w:rPr>
                <w:color w:val="000000"/>
                <w:sz w:val="18"/>
                <w:szCs w:val="18"/>
              </w:rPr>
              <w:t xml:space="preserve">Radovljica </w:t>
            </w:r>
          </w:p>
        </w:tc>
        <w:tc>
          <w:tcPr>
            <w:tcW w:w="2196" w:type="dxa"/>
            <w:noWrap/>
            <w:vAlign w:val="center"/>
          </w:tcPr>
          <w:p w14:paraId="5539AC22" w14:textId="27BFD74A" w:rsidR="003F6AAD" w:rsidRPr="00315F27" w:rsidRDefault="003F6AAD" w:rsidP="003F6AAD">
            <w:pPr>
              <w:jc w:val="center"/>
              <w:rPr>
                <w:sz w:val="18"/>
                <w:szCs w:val="18"/>
              </w:rPr>
            </w:pPr>
            <w:r w:rsidRPr="00315F27">
              <w:rPr>
                <w:color w:val="000000"/>
                <w:sz w:val="18"/>
                <w:szCs w:val="18"/>
              </w:rPr>
              <w:t xml:space="preserve">Zgoša </w:t>
            </w:r>
          </w:p>
        </w:tc>
        <w:tc>
          <w:tcPr>
            <w:tcW w:w="3621" w:type="dxa"/>
            <w:vAlign w:val="center"/>
          </w:tcPr>
          <w:p w14:paraId="208D83D9" w14:textId="05B2FE77" w:rsidR="003F6AAD" w:rsidRPr="00315F27" w:rsidRDefault="003F6AAD" w:rsidP="003F6AAD">
            <w:pPr>
              <w:jc w:val="center"/>
              <w:rPr>
                <w:sz w:val="18"/>
                <w:szCs w:val="18"/>
              </w:rPr>
            </w:pPr>
            <w:r w:rsidRPr="00315F27">
              <w:rPr>
                <w:color w:val="000000"/>
                <w:sz w:val="18"/>
                <w:szCs w:val="18"/>
              </w:rPr>
              <w:t>Sečnja mimo objekta Zapuže 11 f</w:t>
            </w:r>
          </w:p>
        </w:tc>
      </w:tr>
      <w:tr w:rsidR="003F6AAD" w:rsidRPr="000417FD" w14:paraId="75EB91F6" w14:textId="77777777" w:rsidTr="00BE22B1">
        <w:trPr>
          <w:trHeight w:val="300"/>
        </w:trPr>
        <w:tc>
          <w:tcPr>
            <w:tcW w:w="1648" w:type="dxa"/>
            <w:noWrap/>
            <w:vAlign w:val="center"/>
            <w:hideMark/>
          </w:tcPr>
          <w:p w14:paraId="7846C8BF" w14:textId="2B2068F5" w:rsidR="003F6AAD" w:rsidRPr="00315F27" w:rsidRDefault="003F6AAD" w:rsidP="003F6AAD">
            <w:pPr>
              <w:jc w:val="center"/>
              <w:rPr>
                <w:sz w:val="18"/>
                <w:szCs w:val="18"/>
              </w:rPr>
            </w:pPr>
            <w:r w:rsidRPr="00315F27">
              <w:rPr>
                <w:color w:val="000000"/>
                <w:sz w:val="18"/>
                <w:szCs w:val="18"/>
              </w:rPr>
              <w:t>46</w:t>
            </w:r>
          </w:p>
        </w:tc>
        <w:tc>
          <w:tcPr>
            <w:tcW w:w="1597" w:type="dxa"/>
            <w:noWrap/>
            <w:vAlign w:val="center"/>
          </w:tcPr>
          <w:p w14:paraId="4E90354E" w14:textId="3ED8C0C5" w:rsidR="003F6AAD" w:rsidRPr="00315F27" w:rsidRDefault="003F6AAD" w:rsidP="003F6AAD">
            <w:pPr>
              <w:jc w:val="center"/>
              <w:rPr>
                <w:sz w:val="18"/>
                <w:szCs w:val="18"/>
              </w:rPr>
            </w:pPr>
            <w:r w:rsidRPr="00315F27">
              <w:rPr>
                <w:color w:val="000000"/>
                <w:sz w:val="18"/>
                <w:szCs w:val="18"/>
              </w:rPr>
              <w:t xml:space="preserve">Škofja Loka </w:t>
            </w:r>
          </w:p>
        </w:tc>
        <w:tc>
          <w:tcPr>
            <w:tcW w:w="2196" w:type="dxa"/>
            <w:noWrap/>
            <w:vAlign w:val="center"/>
          </w:tcPr>
          <w:p w14:paraId="0D59DD29" w14:textId="1C681F7C" w:rsidR="003F6AAD" w:rsidRPr="00315F27" w:rsidRDefault="003F6AAD" w:rsidP="003F6AAD">
            <w:pPr>
              <w:jc w:val="center"/>
              <w:rPr>
                <w:sz w:val="18"/>
                <w:szCs w:val="18"/>
              </w:rPr>
            </w:pPr>
            <w:r w:rsidRPr="00315F27">
              <w:rPr>
                <w:color w:val="000000"/>
                <w:sz w:val="18"/>
                <w:szCs w:val="18"/>
              </w:rPr>
              <w:t xml:space="preserve">Selška Sora </w:t>
            </w:r>
          </w:p>
        </w:tc>
        <w:tc>
          <w:tcPr>
            <w:tcW w:w="3621" w:type="dxa"/>
            <w:vAlign w:val="center"/>
          </w:tcPr>
          <w:p w14:paraId="4B862FFB" w14:textId="618C8A52" w:rsidR="003F6AAD" w:rsidRPr="00315F27" w:rsidRDefault="003F6AAD" w:rsidP="003F6AAD">
            <w:pPr>
              <w:jc w:val="center"/>
              <w:rPr>
                <w:sz w:val="18"/>
                <w:szCs w:val="18"/>
              </w:rPr>
            </w:pPr>
            <w:r w:rsidRPr="00315F27">
              <w:rPr>
                <w:color w:val="000000"/>
                <w:sz w:val="18"/>
                <w:szCs w:val="18"/>
              </w:rPr>
              <w:t>Ribja steza na Okornovem jezu</w:t>
            </w:r>
          </w:p>
        </w:tc>
      </w:tr>
      <w:tr w:rsidR="003F6AAD" w:rsidRPr="000417FD" w14:paraId="5232D8A4" w14:textId="77777777" w:rsidTr="00BE22B1">
        <w:trPr>
          <w:trHeight w:val="600"/>
        </w:trPr>
        <w:tc>
          <w:tcPr>
            <w:tcW w:w="1648" w:type="dxa"/>
            <w:noWrap/>
            <w:vAlign w:val="center"/>
            <w:hideMark/>
          </w:tcPr>
          <w:p w14:paraId="694B8C24" w14:textId="6B7F63A2" w:rsidR="003F6AAD" w:rsidRPr="00315F27" w:rsidRDefault="003F6AAD" w:rsidP="003F6AAD">
            <w:pPr>
              <w:jc w:val="center"/>
              <w:rPr>
                <w:sz w:val="18"/>
                <w:szCs w:val="18"/>
              </w:rPr>
            </w:pPr>
            <w:r w:rsidRPr="00315F27">
              <w:rPr>
                <w:color w:val="000000"/>
                <w:sz w:val="18"/>
                <w:szCs w:val="18"/>
              </w:rPr>
              <w:t>47</w:t>
            </w:r>
          </w:p>
        </w:tc>
        <w:tc>
          <w:tcPr>
            <w:tcW w:w="1597" w:type="dxa"/>
            <w:noWrap/>
            <w:vAlign w:val="center"/>
          </w:tcPr>
          <w:p w14:paraId="124C3200" w14:textId="67A3676B" w:rsidR="003F6AAD" w:rsidRPr="00315F27" w:rsidRDefault="003F6AAD" w:rsidP="003F6AAD">
            <w:pPr>
              <w:jc w:val="center"/>
              <w:rPr>
                <w:sz w:val="18"/>
                <w:szCs w:val="18"/>
              </w:rPr>
            </w:pPr>
            <w:r w:rsidRPr="00315F27">
              <w:rPr>
                <w:color w:val="000000"/>
                <w:sz w:val="18"/>
                <w:szCs w:val="18"/>
              </w:rPr>
              <w:t xml:space="preserve">Škofja Loka </w:t>
            </w:r>
          </w:p>
        </w:tc>
        <w:tc>
          <w:tcPr>
            <w:tcW w:w="2196" w:type="dxa"/>
            <w:noWrap/>
            <w:vAlign w:val="center"/>
          </w:tcPr>
          <w:p w14:paraId="1026D337" w14:textId="02C368D7" w:rsidR="003F6AAD" w:rsidRPr="00315F27" w:rsidRDefault="003F6AAD" w:rsidP="003F6AAD">
            <w:pPr>
              <w:jc w:val="center"/>
              <w:rPr>
                <w:sz w:val="18"/>
                <w:szCs w:val="18"/>
              </w:rPr>
            </w:pPr>
            <w:r w:rsidRPr="00315F27">
              <w:rPr>
                <w:color w:val="000000"/>
                <w:sz w:val="18"/>
                <w:szCs w:val="18"/>
              </w:rPr>
              <w:t xml:space="preserve">Selška Sora </w:t>
            </w:r>
          </w:p>
        </w:tc>
        <w:tc>
          <w:tcPr>
            <w:tcW w:w="3621" w:type="dxa"/>
            <w:vAlign w:val="center"/>
          </w:tcPr>
          <w:p w14:paraId="3C8194B6" w14:textId="1D99A1FA" w:rsidR="003F6AAD" w:rsidRPr="00315F27" w:rsidRDefault="003F6AAD" w:rsidP="003F6AAD">
            <w:pPr>
              <w:jc w:val="center"/>
              <w:rPr>
                <w:sz w:val="18"/>
                <w:szCs w:val="18"/>
              </w:rPr>
            </w:pPr>
            <w:proofErr w:type="spellStart"/>
            <w:r w:rsidRPr="00315F27">
              <w:rPr>
                <w:color w:val="000000"/>
                <w:sz w:val="18"/>
                <w:szCs w:val="18"/>
              </w:rPr>
              <w:t>Dolvodno</w:t>
            </w:r>
            <w:proofErr w:type="spellEnd"/>
            <w:r w:rsidRPr="00315F27">
              <w:rPr>
                <w:color w:val="000000"/>
                <w:sz w:val="18"/>
                <w:szCs w:val="18"/>
              </w:rPr>
              <w:t xml:space="preserve"> od Lahovega mostu (Spodnji trg 1) </w:t>
            </w:r>
            <w:proofErr w:type="spellStart"/>
            <w:r w:rsidRPr="00315F27">
              <w:rPr>
                <w:color w:val="000000"/>
                <w:sz w:val="18"/>
                <w:szCs w:val="18"/>
              </w:rPr>
              <w:t>odstraniev</w:t>
            </w:r>
            <w:proofErr w:type="spellEnd"/>
            <w:r w:rsidRPr="00315F27">
              <w:rPr>
                <w:color w:val="000000"/>
                <w:sz w:val="18"/>
                <w:szCs w:val="18"/>
              </w:rPr>
              <w:t xml:space="preserve"> naplavin</w:t>
            </w:r>
          </w:p>
        </w:tc>
      </w:tr>
      <w:tr w:rsidR="003F6AAD" w:rsidRPr="000417FD" w14:paraId="471573F3" w14:textId="77777777" w:rsidTr="00BE22B1">
        <w:trPr>
          <w:trHeight w:val="600"/>
        </w:trPr>
        <w:tc>
          <w:tcPr>
            <w:tcW w:w="1648" w:type="dxa"/>
            <w:noWrap/>
            <w:vAlign w:val="center"/>
            <w:hideMark/>
          </w:tcPr>
          <w:p w14:paraId="03ADF335" w14:textId="0A45D3F5" w:rsidR="003F6AAD" w:rsidRPr="00315F27" w:rsidRDefault="003F6AAD" w:rsidP="003F6AAD">
            <w:pPr>
              <w:jc w:val="center"/>
              <w:rPr>
                <w:sz w:val="18"/>
                <w:szCs w:val="18"/>
              </w:rPr>
            </w:pPr>
            <w:r w:rsidRPr="00315F27">
              <w:rPr>
                <w:color w:val="000000"/>
                <w:sz w:val="18"/>
                <w:szCs w:val="18"/>
              </w:rPr>
              <w:t>48</w:t>
            </w:r>
          </w:p>
        </w:tc>
        <w:tc>
          <w:tcPr>
            <w:tcW w:w="1597" w:type="dxa"/>
            <w:noWrap/>
            <w:vAlign w:val="center"/>
          </w:tcPr>
          <w:p w14:paraId="4357F3BF" w14:textId="29E7AB32" w:rsidR="003F6AAD" w:rsidRPr="00315F27" w:rsidRDefault="003F6AAD" w:rsidP="003F6AAD">
            <w:pPr>
              <w:jc w:val="center"/>
              <w:rPr>
                <w:sz w:val="18"/>
                <w:szCs w:val="18"/>
              </w:rPr>
            </w:pPr>
            <w:r w:rsidRPr="00315F27">
              <w:rPr>
                <w:color w:val="000000"/>
                <w:sz w:val="18"/>
                <w:szCs w:val="18"/>
              </w:rPr>
              <w:t>Tržič</w:t>
            </w:r>
          </w:p>
        </w:tc>
        <w:tc>
          <w:tcPr>
            <w:tcW w:w="2196" w:type="dxa"/>
            <w:noWrap/>
            <w:vAlign w:val="center"/>
          </w:tcPr>
          <w:p w14:paraId="202EC8C5" w14:textId="379F708F" w:rsidR="003F6AAD" w:rsidRPr="00315F27" w:rsidRDefault="003F6AAD" w:rsidP="003F6AAD">
            <w:pPr>
              <w:jc w:val="center"/>
              <w:rPr>
                <w:sz w:val="18"/>
                <w:szCs w:val="18"/>
              </w:rPr>
            </w:pPr>
            <w:r w:rsidRPr="00315F27">
              <w:rPr>
                <w:color w:val="000000"/>
                <w:sz w:val="18"/>
                <w:szCs w:val="18"/>
              </w:rPr>
              <w:t xml:space="preserve">Tržiška Bistrica </w:t>
            </w:r>
          </w:p>
        </w:tc>
        <w:tc>
          <w:tcPr>
            <w:tcW w:w="3621" w:type="dxa"/>
            <w:vAlign w:val="center"/>
          </w:tcPr>
          <w:p w14:paraId="3DD8F400" w14:textId="7AADFE27" w:rsidR="003F6AAD" w:rsidRPr="00315F27" w:rsidRDefault="003F6AAD" w:rsidP="003F6AAD">
            <w:pPr>
              <w:jc w:val="center"/>
              <w:rPr>
                <w:sz w:val="18"/>
                <w:szCs w:val="18"/>
              </w:rPr>
            </w:pPr>
            <w:proofErr w:type="spellStart"/>
            <w:r w:rsidRPr="00315F27">
              <w:rPr>
                <w:color w:val="000000"/>
                <w:sz w:val="18"/>
                <w:szCs w:val="18"/>
              </w:rPr>
              <w:t>Lokka</w:t>
            </w:r>
            <w:proofErr w:type="spellEnd"/>
            <w:r w:rsidRPr="00315F27">
              <w:rPr>
                <w:color w:val="000000"/>
                <w:sz w:val="18"/>
                <w:szCs w:val="18"/>
              </w:rPr>
              <w:t xml:space="preserve"> 35 - odstranitev naplavin</w:t>
            </w:r>
          </w:p>
        </w:tc>
      </w:tr>
      <w:tr w:rsidR="003F6AAD" w:rsidRPr="000417FD" w14:paraId="3F12D966" w14:textId="77777777" w:rsidTr="00BE22B1">
        <w:trPr>
          <w:trHeight w:val="600"/>
        </w:trPr>
        <w:tc>
          <w:tcPr>
            <w:tcW w:w="1648" w:type="dxa"/>
            <w:noWrap/>
            <w:vAlign w:val="center"/>
            <w:hideMark/>
          </w:tcPr>
          <w:p w14:paraId="1D0E03DA" w14:textId="7C4746FD" w:rsidR="003F6AAD" w:rsidRPr="00315F27" w:rsidRDefault="003F6AAD" w:rsidP="003F6AAD">
            <w:pPr>
              <w:jc w:val="center"/>
              <w:rPr>
                <w:sz w:val="18"/>
                <w:szCs w:val="18"/>
              </w:rPr>
            </w:pPr>
            <w:r w:rsidRPr="00315F27">
              <w:rPr>
                <w:color w:val="000000"/>
                <w:sz w:val="18"/>
                <w:szCs w:val="18"/>
              </w:rPr>
              <w:t>49</w:t>
            </w:r>
          </w:p>
        </w:tc>
        <w:tc>
          <w:tcPr>
            <w:tcW w:w="1597" w:type="dxa"/>
            <w:noWrap/>
            <w:vAlign w:val="center"/>
          </w:tcPr>
          <w:p w14:paraId="3DB67C1E" w14:textId="7FFC270F" w:rsidR="003F6AAD" w:rsidRPr="00315F27" w:rsidRDefault="003F6AAD" w:rsidP="003F6AAD">
            <w:pPr>
              <w:jc w:val="center"/>
              <w:rPr>
                <w:sz w:val="18"/>
                <w:szCs w:val="18"/>
              </w:rPr>
            </w:pPr>
            <w:r w:rsidRPr="00315F27">
              <w:rPr>
                <w:color w:val="000000"/>
                <w:sz w:val="18"/>
                <w:szCs w:val="18"/>
              </w:rPr>
              <w:t xml:space="preserve">Žiri </w:t>
            </w:r>
          </w:p>
        </w:tc>
        <w:tc>
          <w:tcPr>
            <w:tcW w:w="2196" w:type="dxa"/>
            <w:noWrap/>
            <w:vAlign w:val="center"/>
          </w:tcPr>
          <w:p w14:paraId="1CC44E09" w14:textId="07736543" w:rsidR="003F6AAD" w:rsidRPr="00315F27" w:rsidRDefault="003F6AAD" w:rsidP="003F6AAD">
            <w:pPr>
              <w:jc w:val="center"/>
              <w:rPr>
                <w:sz w:val="18"/>
                <w:szCs w:val="18"/>
              </w:rPr>
            </w:pPr>
            <w:r w:rsidRPr="00315F27">
              <w:rPr>
                <w:color w:val="000000"/>
                <w:sz w:val="18"/>
                <w:szCs w:val="18"/>
              </w:rPr>
              <w:t xml:space="preserve">Osojnica </w:t>
            </w:r>
          </w:p>
        </w:tc>
        <w:tc>
          <w:tcPr>
            <w:tcW w:w="3621" w:type="dxa"/>
            <w:vAlign w:val="center"/>
          </w:tcPr>
          <w:p w14:paraId="31F27F85" w14:textId="710063B9" w:rsidR="003F6AAD" w:rsidRPr="00315F27" w:rsidRDefault="003F6AAD" w:rsidP="003F6AAD">
            <w:pPr>
              <w:jc w:val="center"/>
              <w:rPr>
                <w:sz w:val="18"/>
                <w:szCs w:val="18"/>
              </w:rPr>
            </w:pPr>
            <w:r w:rsidRPr="00315F27">
              <w:rPr>
                <w:color w:val="000000"/>
                <w:sz w:val="18"/>
                <w:szCs w:val="18"/>
              </w:rPr>
              <w:t xml:space="preserve">Stabilizacija poškodovanih odsekov - pragovi obrežna zavarovanja </w:t>
            </w:r>
          </w:p>
        </w:tc>
      </w:tr>
      <w:tr w:rsidR="003F6AAD" w:rsidRPr="000417FD" w14:paraId="1D17F828" w14:textId="77777777" w:rsidTr="00BE22B1">
        <w:trPr>
          <w:trHeight w:val="600"/>
        </w:trPr>
        <w:tc>
          <w:tcPr>
            <w:tcW w:w="1648" w:type="dxa"/>
            <w:noWrap/>
            <w:vAlign w:val="center"/>
            <w:hideMark/>
          </w:tcPr>
          <w:p w14:paraId="512AEDDA" w14:textId="793BADF8" w:rsidR="003F6AAD" w:rsidRPr="00315F27" w:rsidRDefault="003F6AAD" w:rsidP="003F6AAD">
            <w:pPr>
              <w:jc w:val="center"/>
              <w:rPr>
                <w:sz w:val="18"/>
                <w:szCs w:val="18"/>
              </w:rPr>
            </w:pPr>
            <w:r w:rsidRPr="00315F27">
              <w:rPr>
                <w:color w:val="000000"/>
                <w:sz w:val="18"/>
                <w:szCs w:val="18"/>
              </w:rPr>
              <w:t>50</w:t>
            </w:r>
          </w:p>
        </w:tc>
        <w:tc>
          <w:tcPr>
            <w:tcW w:w="1597" w:type="dxa"/>
            <w:noWrap/>
            <w:vAlign w:val="center"/>
          </w:tcPr>
          <w:p w14:paraId="76F3AF31" w14:textId="36FEACBD" w:rsidR="003F6AAD" w:rsidRPr="00315F27" w:rsidRDefault="003F6AAD" w:rsidP="003F6AAD">
            <w:pPr>
              <w:jc w:val="center"/>
              <w:rPr>
                <w:sz w:val="18"/>
                <w:szCs w:val="18"/>
              </w:rPr>
            </w:pPr>
            <w:r w:rsidRPr="00315F27">
              <w:rPr>
                <w:color w:val="000000"/>
                <w:sz w:val="18"/>
                <w:szCs w:val="18"/>
              </w:rPr>
              <w:t xml:space="preserve">Žiri </w:t>
            </w:r>
          </w:p>
        </w:tc>
        <w:tc>
          <w:tcPr>
            <w:tcW w:w="2196" w:type="dxa"/>
            <w:noWrap/>
            <w:vAlign w:val="center"/>
          </w:tcPr>
          <w:p w14:paraId="7D94D353" w14:textId="6335A44D" w:rsidR="003F6AAD" w:rsidRPr="00315F27" w:rsidRDefault="003F6AAD" w:rsidP="003F6AAD">
            <w:pPr>
              <w:jc w:val="center"/>
              <w:rPr>
                <w:sz w:val="18"/>
                <w:szCs w:val="18"/>
              </w:rPr>
            </w:pPr>
            <w:r w:rsidRPr="00315F27">
              <w:rPr>
                <w:color w:val="000000"/>
                <w:sz w:val="18"/>
                <w:szCs w:val="18"/>
              </w:rPr>
              <w:t xml:space="preserve">Neimenovan vodotok </w:t>
            </w:r>
          </w:p>
        </w:tc>
        <w:tc>
          <w:tcPr>
            <w:tcW w:w="3621" w:type="dxa"/>
            <w:vAlign w:val="center"/>
          </w:tcPr>
          <w:p w14:paraId="517BFFFA" w14:textId="1BED0F6B" w:rsidR="003F6AAD" w:rsidRPr="00315F27" w:rsidRDefault="003F6AAD" w:rsidP="003F6AAD">
            <w:pPr>
              <w:jc w:val="center"/>
              <w:rPr>
                <w:sz w:val="18"/>
                <w:szCs w:val="18"/>
              </w:rPr>
            </w:pPr>
            <w:r w:rsidRPr="00315F27">
              <w:rPr>
                <w:color w:val="000000"/>
                <w:sz w:val="18"/>
                <w:szCs w:val="18"/>
              </w:rPr>
              <w:t xml:space="preserve">Selo pri Žireh - pod glavno cesto (odstranitev zarasti in </w:t>
            </w:r>
            <w:r w:rsidRPr="00315F27">
              <w:rPr>
                <w:color w:val="000000"/>
                <w:sz w:val="18"/>
                <w:szCs w:val="18"/>
              </w:rPr>
              <w:br/>
              <w:t>naplavin)</w:t>
            </w:r>
          </w:p>
        </w:tc>
      </w:tr>
      <w:tr w:rsidR="003F6AAD" w:rsidRPr="000417FD" w14:paraId="614E52D9" w14:textId="77777777" w:rsidTr="00BE22B1">
        <w:trPr>
          <w:trHeight w:val="600"/>
        </w:trPr>
        <w:tc>
          <w:tcPr>
            <w:tcW w:w="1648" w:type="dxa"/>
            <w:noWrap/>
            <w:vAlign w:val="center"/>
            <w:hideMark/>
          </w:tcPr>
          <w:p w14:paraId="3B97E44F" w14:textId="1823F4DE" w:rsidR="003F6AAD" w:rsidRPr="00315F27" w:rsidRDefault="003F6AAD" w:rsidP="003F6AAD">
            <w:pPr>
              <w:jc w:val="center"/>
              <w:rPr>
                <w:sz w:val="18"/>
                <w:szCs w:val="18"/>
              </w:rPr>
            </w:pPr>
            <w:r w:rsidRPr="00315F27">
              <w:rPr>
                <w:color w:val="000000"/>
                <w:sz w:val="18"/>
                <w:szCs w:val="18"/>
              </w:rPr>
              <w:lastRenderedPageBreak/>
              <w:t>51</w:t>
            </w:r>
          </w:p>
        </w:tc>
        <w:tc>
          <w:tcPr>
            <w:tcW w:w="1597" w:type="dxa"/>
            <w:noWrap/>
            <w:vAlign w:val="center"/>
          </w:tcPr>
          <w:p w14:paraId="4D1E7301" w14:textId="70752F7E" w:rsidR="003F6AAD" w:rsidRPr="00315F27" w:rsidRDefault="003F6AAD" w:rsidP="003F6AAD">
            <w:pPr>
              <w:jc w:val="center"/>
              <w:rPr>
                <w:sz w:val="18"/>
                <w:szCs w:val="18"/>
              </w:rPr>
            </w:pPr>
            <w:r w:rsidRPr="00315F27">
              <w:rPr>
                <w:color w:val="000000"/>
                <w:sz w:val="18"/>
                <w:szCs w:val="18"/>
              </w:rPr>
              <w:t xml:space="preserve">Žiri </w:t>
            </w:r>
          </w:p>
        </w:tc>
        <w:tc>
          <w:tcPr>
            <w:tcW w:w="2196" w:type="dxa"/>
            <w:noWrap/>
            <w:vAlign w:val="center"/>
          </w:tcPr>
          <w:p w14:paraId="242ED212" w14:textId="5AABFABE" w:rsidR="003F6AAD" w:rsidRPr="00315F27" w:rsidRDefault="003F6AAD" w:rsidP="003F6AAD">
            <w:pPr>
              <w:jc w:val="center"/>
              <w:rPr>
                <w:sz w:val="18"/>
                <w:szCs w:val="18"/>
              </w:rPr>
            </w:pPr>
            <w:proofErr w:type="spellStart"/>
            <w:r w:rsidRPr="00315F27">
              <w:rPr>
                <w:color w:val="000000"/>
                <w:sz w:val="18"/>
                <w:szCs w:val="18"/>
              </w:rPr>
              <w:t>Rakulka</w:t>
            </w:r>
            <w:proofErr w:type="spellEnd"/>
            <w:r w:rsidRPr="00315F27">
              <w:rPr>
                <w:color w:val="000000"/>
                <w:sz w:val="18"/>
                <w:szCs w:val="18"/>
              </w:rPr>
              <w:t xml:space="preserve"> </w:t>
            </w:r>
          </w:p>
        </w:tc>
        <w:tc>
          <w:tcPr>
            <w:tcW w:w="3621" w:type="dxa"/>
            <w:vAlign w:val="center"/>
          </w:tcPr>
          <w:p w14:paraId="333DB4D0" w14:textId="12BF428A" w:rsidR="003F6AAD" w:rsidRPr="00315F27" w:rsidRDefault="003F6AAD" w:rsidP="003F6AAD">
            <w:pPr>
              <w:jc w:val="center"/>
              <w:rPr>
                <w:sz w:val="18"/>
                <w:szCs w:val="18"/>
              </w:rPr>
            </w:pPr>
            <w:proofErr w:type="spellStart"/>
            <w:r w:rsidRPr="00315F27">
              <w:rPr>
                <w:color w:val="000000"/>
                <w:sz w:val="18"/>
                <w:szCs w:val="18"/>
              </w:rPr>
              <w:t>Praznenje</w:t>
            </w:r>
            <w:proofErr w:type="spellEnd"/>
            <w:r w:rsidRPr="00315F27">
              <w:rPr>
                <w:color w:val="000000"/>
                <w:sz w:val="18"/>
                <w:szCs w:val="18"/>
              </w:rPr>
              <w:t xml:space="preserve"> prodnega zadrževalnika - PS31 </w:t>
            </w:r>
            <w:proofErr w:type="spellStart"/>
            <w:r w:rsidRPr="00315F27">
              <w:rPr>
                <w:color w:val="000000"/>
                <w:sz w:val="18"/>
                <w:szCs w:val="18"/>
              </w:rPr>
              <w:t>Rakulka</w:t>
            </w:r>
            <w:proofErr w:type="spellEnd"/>
            <w:r w:rsidRPr="00315F27">
              <w:rPr>
                <w:color w:val="000000"/>
                <w:sz w:val="18"/>
                <w:szCs w:val="18"/>
              </w:rPr>
              <w:t xml:space="preserve"> </w:t>
            </w:r>
          </w:p>
        </w:tc>
      </w:tr>
      <w:tr w:rsidR="003F6AAD" w:rsidRPr="000417FD" w14:paraId="33208286" w14:textId="77777777" w:rsidTr="00BE22B1">
        <w:trPr>
          <w:trHeight w:val="600"/>
        </w:trPr>
        <w:tc>
          <w:tcPr>
            <w:tcW w:w="1648" w:type="dxa"/>
            <w:noWrap/>
            <w:vAlign w:val="center"/>
            <w:hideMark/>
          </w:tcPr>
          <w:p w14:paraId="14CD2D05" w14:textId="0F07FE33" w:rsidR="003F6AAD" w:rsidRPr="00315F27" w:rsidRDefault="003F6AAD" w:rsidP="003F6AAD">
            <w:pPr>
              <w:jc w:val="center"/>
              <w:rPr>
                <w:sz w:val="18"/>
                <w:szCs w:val="18"/>
              </w:rPr>
            </w:pPr>
            <w:r w:rsidRPr="00315F27">
              <w:rPr>
                <w:color w:val="000000"/>
                <w:sz w:val="18"/>
                <w:szCs w:val="18"/>
              </w:rPr>
              <w:t>52</w:t>
            </w:r>
          </w:p>
        </w:tc>
        <w:tc>
          <w:tcPr>
            <w:tcW w:w="1597" w:type="dxa"/>
            <w:noWrap/>
            <w:vAlign w:val="center"/>
          </w:tcPr>
          <w:p w14:paraId="1E44D8A8" w14:textId="4E6850BE" w:rsidR="003F6AAD" w:rsidRPr="00315F27" w:rsidRDefault="003F6AAD" w:rsidP="003F6AAD">
            <w:pPr>
              <w:jc w:val="center"/>
              <w:rPr>
                <w:sz w:val="18"/>
                <w:szCs w:val="18"/>
              </w:rPr>
            </w:pPr>
            <w:r w:rsidRPr="00315F27">
              <w:rPr>
                <w:color w:val="000000"/>
                <w:sz w:val="18"/>
                <w:szCs w:val="18"/>
              </w:rPr>
              <w:t xml:space="preserve">Železniki </w:t>
            </w:r>
          </w:p>
        </w:tc>
        <w:tc>
          <w:tcPr>
            <w:tcW w:w="2196" w:type="dxa"/>
            <w:noWrap/>
            <w:vAlign w:val="center"/>
          </w:tcPr>
          <w:p w14:paraId="52387594" w14:textId="12EE7419" w:rsidR="003F6AAD" w:rsidRPr="00315F27" w:rsidRDefault="003F6AAD" w:rsidP="003F6AAD">
            <w:pPr>
              <w:jc w:val="center"/>
              <w:rPr>
                <w:sz w:val="18"/>
                <w:szCs w:val="18"/>
              </w:rPr>
            </w:pPr>
            <w:r w:rsidRPr="00315F27">
              <w:rPr>
                <w:color w:val="000000"/>
                <w:sz w:val="18"/>
                <w:szCs w:val="18"/>
              </w:rPr>
              <w:t xml:space="preserve">Zadnja Sora </w:t>
            </w:r>
          </w:p>
        </w:tc>
        <w:tc>
          <w:tcPr>
            <w:tcW w:w="3621" w:type="dxa"/>
            <w:vAlign w:val="center"/>
          </w:tcPr>
          <w:p w14:paraId="5B0392B8" w14:textId="60E8AC36" w:rsidR="003F6AAD" w:rsidRPr="00315F27" w:rsidRDefault="003F6AAD" w:rsidP="003F6AAD">
            <w:pPr>
              <w:jc w:val="center"/>
              <w:rPr>
                <w:sz w:val="18"/>
                <w:szCs w:val="18"/>
              </w:rPr>
            </w:pPr>
            <w:r w:rsidRPr="00315F27">
              <w:rPr>
                <w:color w:val="000000"/>
                <w:sz w:val="18"/>
                <w:szCs w:val="18"/>
              </w:rPr>
              <w:t>Pri objektu Zgornja Sorica 70 - sanacija obrežnih zavarovanj in stabilizacijskih pragov</w:t>
            </w:r>
          </w:p>
        </w:tc>
      </w:tr>
      <w:tr w:rsidR="003F6AAD" w:rsidRPr="000417FD" w14:paraId="545C5051" w14:textId="77777777" w:rsidTr="00BE22B1">
        <w:trPr>
          <w:trHeight w:val="600"/>
        </w:trPr>
        <w:tc>
          <w:tcPr>
            <w:tcW w:w="1648" w:type="dxa"/>
            <w:noWrap/>
            <w:vAlign w:val="center"/>
            <w:hideMark/>
          </w:tcPr>
          <w:p w14:paraId="013C14D1" w14:textId="3F9AA4F4" w:rsidR="003F6AAD" w:rsidRPr="00315F27" w:rsidRDefault="003F6AAD" w:rsidP="003F6AAD">
            <w:pPr>
              <w:jc w:val="center"/>
              <w:rPr>
                <w:sz w:val="18"/>
                <w:szCs w:val="18"/>
              </w:rPr>
            </w:pPr>
            <w:r w:rsidRPr="00315F27">
              <w:rPr>
                <w:color w:val="000000"/>
                <w:sz w:val="18"/>
                <w:szCs w:val="18"/>
              </w:rPr>
              <w:t>53</w:t>
            </w:r>
          </w:p>
        </w:tc>
        <w:tc>
          <w:tcPr>
            <w:tcW w:w="1597" w:type="dxa"/>
            <w:noWrap/>
            <w:vAlign w:val="center"/>
          </w:tcPr>
          <w:p w14:paraId="78F749FF" w14:textId="5923783F" w:rsidR="003F6AAD" w:rsidRPr="00315F27" w:rsidRDefault="003F6AAD" w:rsidP="003F6AAD">
            <w:pPr>
              <w:jc w:val="center"/>
              <w:rPr>
                <w:sz w:val="18"/>
                <w:szCs w:val="18"/>
              </w:rPr>
            </w:pPr>
            <w:r w:rsidRPr="00315F27">
              <w:rPr>
                <w:color w:val="000000"/>
                <w:sz w:val="18"/>
                <w:szCs w:val="18"/>
              </w:rPr>
              <w:t xml:space="preserve">Žirovnica </w:t>
            </w:r>
          </w:p>
        </w:tc>
        <w:tc>
          <w:tcPr>
            <w:tcW w:w="2196" w:type="dxa"/>
            <w:noWrap/>
            <w:vAlign w:val="center"/>
          </w:tcPr>
          <w:p w14:paraId="41DEC50E" w14:textId="40C8E08E" w:rsidR="003F6AAD" w:rsidRPr="00315F27" w:rsidRDefault="003F6AAD" w:rsidP="003F6AAD">
            <w:pPr>
              <w:jc w:val="center"/>
              <w:rPr>
                <w:sz w:val="18"/>
                <w:szCs w:val="18"/>
              </w:rPr>
            </w:pPr>
            <w:r w:rsidRPr="00315F27">
              <w:rPr>
                <w:color w:val="000000"/>
                <w:sz w:val="18"/>
                <w:szCs w:val="18"/>
              </w:rPr>
              <w:t xml:space="preserve">Završnica </w:t>
            </w:r>
          </w:p>
        </w:tc>
        <w:tc>
          <w:tcPr>
            <w:tcW w:w="3621" w:type="dxa"/>
            <w:vAlign w:val="center"/>
          </w:tcPr>
          <w:p w14:paraId="1A3A9469" w14:textId="755B6EFD" w:rsidR="003F6AAD" w:rsidRPr="00315F27" w:rsidRDefault="003F6AAD" w:rsidP="003F6AAD">
            <w:pPr>
              <w:jc w:val="center"/>
              <w:rPr>
                <w:sz w:val="18"/>
                <w:szCs w:val="18"/>
              </w:rPr>
            </w:pPr>
            <w:r w:rsidRPr="00315F27">
              <w:rPr>
                <w:color w:val="000000"/>
                <w:sz w:val="18"/>
                <w:szCs w:val="18"/>
              </w:rPr>
              <w:t>Selektivna sečnja (</w:t>
            </w:r>
            <w:proofErr w:type="spellStart"/>
            <w:r w:rsidRPr="00315F27">
              <w:rPr>
                <w:color w:val="000000"/>
                <w:sz w:val="18"/>
                <w:szCs w:val="18"/>
              </w:rPr>
              <w:t>mHe</w:t>
            </w:r>
            <w:proofErr w:type="spellEnd"/>
            <w:r w:rsidRPr="00315F27">
              <w:rPr>
                <w:color w:val="000000"/>
                <w:sz w:val="18"/>
                <w:szCs w:val="18"/>
              </w:rPr>
              <w:t xml:space="preserve"> Bukovje - </w:t>
            </w:r>
            <w:proofErr w:type="spellStart"/>
            <w:r w:rsidRPr="00315F27">
              <w:rPr>
                <w:color w:val="000000"/>
                <w:sz w:val="18"/>
                <w:szCs w:val="18"/>
              </w:rPr>
              <w:t>mHe</w:t>
            </w:r>
            <w:proofErr w:type="spellEnd"/>
            <w:r w:rsidRPr="00315F27">
              <w:rPr>
                <w:color w:val="000000"/>
                <w:sz w:val="18"/>
                <w:szCs w:val="18"/>
              </w:rPr>
              <w:t xml:space="preserve"> </w:t>
            </w:r>
            <w:proofErr w:type="spellStart"/>
            <w:r w:rsidRPr="00315F27">
              <w:rPr>
                <w:color w:val="000000"/>
                <w:sz w:val="18"/>
                <w:szCs w:val="18"/>
              </w:rPr>
              <w:t>Žingarica</w:t>
            </w:r>
            <w:proofErr w:type="spellEnd"/>
            <w:r w:rsidRPr="00315F27">
              <w:rPr>
                <w:color w:val="000000"/>
                <w:sz w:val="18"/>
                <w:szCs w:val="18"/>
              </w:rPr>
              <w:t>)</w:t>
            </w:r>
          </w:p>
        </w:tc>
      </w:tr>
      <w:tr w:rsidR="005B2E89" w:rsidRPr="00E63E5F" w14:paraId="728CA089" w14:textId="77777777" w:rsidTr="00BE22B1">
        <w:trPr>
          <w:trHeight w:val="623"/>
        </w:trPr>
        <w:tc>
          <w:tcPr>
            <w:tcW w:w="9062" w:type="dxa"/>
            <w:gridSpan w:val="4"/>
            <w:shd w:val="clear" w:color="auto" w:fill="D9D9D9" w:themeFill="background1" w:themeFillShade="D9"/>
            <w:vAlign w:val="center"/>
          </w:tcPr>
          <w:p w14:paraId="4A38727A" w14:textId="77777777" w:rsidR="005B2E89" w:rsidRPr="00E63E5F" w:rsidRDefault="005B2E89" w:rsidP="00E63E5F">
            <w:pPr>
              <w:jc w:val="center"/>
              <w:rPr>
                <w:b/>
                <w:bCs/>
                <w:i/>
                <w:iCs/>
              </w:rPr>
            </w:pPr>
            <w:r w:rsidRPr="00E63E5F">
              <w:rPr>
                <w:b/>
                <w:bCs/>
                <w:i/>
                <w:iCs/>
              </w:rPr>
              <w:t>OBMOČJE SREDNJE SAVE</w:t>
            </w:r>
          </w:p>
        </w:tc>
      </w:tr>
      <w:tr w:rsidR="003F6AAD" w:rsidRPr="00593602" w14:paraId="4C8D7637" w14:textId="77777777" w:rsidTr="00BE22B1">
        <w:trPr>
          <w:trHeight w:val="600"/>
        </w:trPr>
        <w:tc>
          <w:tcPr>
            <w:tcW w:w="1648" w:type="dxa"/>
            <w:noWrap/>
            <w:vAlign w:val="center"/>
            <w:hideMark/>
          </w:tcPr>
          <w:p w14:paraId="721230FE" w14:textId="77777777" w:rsidR="003F6AAD" w:rsidRPr="00315F27" w:rsidRDefault="003F6AAD" w:rsidP="003F6AAD">
            <w:pPr>
              <w:jc w:val="center"/>
              <w:rPr>
                <w:sz w:val="18"/>
                <w:szCs w:val="18"/>
              </w:rPr>
            </w:pPr>
            <w:r w:rsidRPr="00315F27">
              <w:rPr>
                <w:sz w:val="18"/>
                <w:szCs w:val="18"/>
              </w:rPr>
              <w:t>1</w:t>
            </w:r>
          </w:p>
        </w:tc>
        <w:tc>
          <w:tcPr>
            <w:tcW w:w="1597" w:type="dxa"/>
            <w:noWrap/>
            <w:vAlign w:val="bottom"/>
          </w:tcPr>
          <w:p w14:paraId="3EEE740A" w14:textId="3FC21346" w:rsidR="003F6AAD" w:rsidRPr="00315F27" w:rsidRDefault="003F6AAD" w:rsidP="003F6AAD">
            <w:pPr>
              <w:jc w:val="center"/>
              <w:rPr>
                <w:sz w:val="18"/>
                <w:szCs w:val="18"/>
              </w:rPr>
            </w:pPr>
            <w:r w:rsidRPr="00315F27">
              <w:rPr>
                <w:color w:val="000000"/>
                <w:sz w:val="18"/>
                <w:szCs w:val="18"/>
              </w:rPr>
              <w:t>Bloke</w:t>
            </w:r>
          </w:p>
        </w:tc>
        <w:tc>
          <w:tcPr>
            <w:tcW w:w="2196" w:type="dxa"/>
            <w:noWrap/>
            <w:vAlign w:val="bottom"/>
          </w:tcPr>
          <w:p w14:paraId="5CE66F89" w14:textId="136A3BE0" w:rsidR="003F6AAD" w:rsidRPr="00315F27" w:rsidRDefault="003F6AAD" w:rsidP="003F6AAD">
            <w:pPr>
              <w:jc w:val="center"/>
              <w:rPr>
                <w:sz w:val="18"/>
                <w:szCs w:val="18"/>
              </w:rPr>
            </w:pPr>
            <w:r w:rsidRPr="00315F27">
              <w:rPr>
                <w:color w:val="000000"/>
                <w:sz w:val="18"/>
                <w:szCs w:val="18"/>
              </w:rPr>
              <w:t>Velike Bloke</w:t>
            </w:r>
          </w:p>
        </w:tc>
        <w:tc>
          <w:tcPr>
            <w:tcW w:w="3621" w:type="dxa"/>
            <w:vAlign w:val="bottom"/>
          </w:tcPr>
          <w:p w14:paraId="0F51B4B0" w14:textId="6D87B2E0"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2DAD2BA3" w14:textId="77777777" w:rsidTr="00BE22B1">
        <w:trPr>
          <w:trHeight w:val="600"/>
        </w:trPr>
        <w:tc>
          <w:tcPr>
            <w:tcW w:w="1648" w:type="dxa"/>
            <w:noWrap/>
            <w:vAlign w:val="center"/>
            <w:hideMark/>
          </w:tcPr>
          <w:p w14:paraId="69FCF13F" w14:textId="77777777" w:rsidR="003F6AAD" w:rsidRPr="00315F27" w:rsidRDefault="003F6AAD" w:rsidP="003F6AAD">
            <w:pPr>
              <w:jc w:val="center"/>
              <w:rPr>
                <w:sz w:val="18"/>
                <w:szCs w:val="18"/>
              </w:rPr>
            </w:pPr>
            <w:r w:rsidRPr="00315F27">
              <w:rPr>
                <w:sz w:val="18"/>
                <w:szCs w:val="18"/>
              </w:rPr>
              <w:t>2</w:t>
            </w:r>
          </w:p>
        </w:tc>
        <w:tc>
          <w:tcPr>
            <w:tcW w:w="1597" w:type="dxa"/>
            <w:noWrap/>
            <w:vAlign w:val="bottom"/>
          </w:tcPr>
          <w:p w14:paraId="27BFF2DA" w14:textId="09E6258D" w:rsidR="003F6AAD" w:rsidRPr="00315F27" w:rsidRDefault="003F6AAD" w:rsidP="003F6AAD">
            <w:pPr>
              <w:jc w:val="center"/>
              <w:rPr>
                <w:sz w:val="18"/>
                <w:szCs w:val="18"/>
              </w:rPr>
            </w:pPr>
            <w:r w:rsidRPr="00315F27">
              <w:rPr>
                <w:color w:val="000000"/>
                <w:sz w:val="18"/>
                <w:szCs w:val="18"/>
              </w:rPr>
              <w:t>Bloke</w:t>
            </w:r>
          </w:p>
        </w:tc>
        <w:tc>
          <w:tcPr>
            <w:tcW w:w="2196" w:type="dxa"/>
            <w:noWrap/>
            <w:vAlign w:val="bottom"/>
          </w:tcPr>
          <w:p w14:paraId="09D45D6E" w14:textId="5D3B5488" w:rsidR="003F6AAD" w:rsidRPr="00315F27" w:rsidRDefault="003F6AAD" w:rsidP="003F6AAD">
            <w:pPr>
              <w:jc w:val="center"/>
              <w:rPr>
                <w:sz w:val="18"/>
                <w:szCs w:val="18"/>
              </w:rPr>
            </w:pPr>
            <w:r w:rsidRPr="00315F27">
              <w:rPr>
                <w:color w:val="000000"/>
                <w:sz w:val="18"/>
                <w:szCs w:val="18"/>
              </w:rPr>
              <w:t>Fara</w:t>
            </w:r>
          </w:p>
        </w:tc>
        <w:tc>
          <w:tcPr>
            <w:tcW w:w="3621" w:type="dxa"/>
            <w:vAlign w:val="bottom"/>
          </w:tcPr>
          <w:p w14:paraId="3310FC56" w14:textId="4826DC18"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4BD5337" w14:textId="77777777" w:rsidTr="00BE22B1">
        <w:trPr>
          <w:trHeight w:val="300"/>
        </w:trPr>
        <w:tc>
          <w:tcPr>
            <w:tcW w:w="1648" w:type="dxa"/>
            <w:noWrap/>
            <w:vAlign w:val="center"/>
            <w:hideMark/>
          </w:tcPr>
          <w:p w14:paraId="676FCF20" w14:textId="77777777" w:rsidR="003F6AAD" w:rsidRPr="00315F27" w:rsidRDefault="003F6AAD" w:rsidP="003F6AAD">
            <w:pPr>
              <w:jc w:val="center"/>
              <w:rPr>
                <w:sz w:val="18"/>
                <w:szCs w:val="18"/>
              </w:rPr>
            </w:pPr>
            <w:r w:rsidRPr="00315F27">
              <w:rPr>
                <w:sz w:val="18"/>
                <w:szCs w:val="18"/>
              </w:rPr>
              <w:t>3</w:t>
            </w:r>
          </w:p>
        </w:tc>
        <w:tc>
          <w:tcPr>
            <w:tcW w:w="1597" w:type="dxa"/>
            <w:noWrap/>
            <w:vAlign w:val="bottom"/>
          </w:tcPr>
          <w:p w14:paraId="4769E055" w14:textId="15D653C5" w:rsidR="003F6AAD" w:rsidRPr="00315F27" w:rsidRDefault="003F6AAD" w:rsidP="003F6AAD">
            <w:pPr>
              <w:jc w:val="center"/>
              <w:rPr>
                <w:sz w:val="18"/>
                <w:szCs w:val="18"/>
              </w:rPr>
            </w:pPr>
            <w:r w:rsidRPr="00315F27">
              <w:rPr>
                <w:color w:val="000000"/>
                <w:sz w:val="18"/>
                <w:szCs w:val="18"/>
              </w:rPr>
              <w:t>Borovnica</w:t>
            </w:r>
          </w:p>
        </w:tc>
        <w:tc>
          <w:tcPr>
            <w:tcW w:w="2196" w:type="dxa"/>
            <w:noWrap/>
            <w:vAlign w:val="bottom"/>
          </w:tcPr>
          <w:p w14:paraId="43CFF153" w14:textId="5A58783E" w:rsidR="003F6AAD" w:rsidRPr="00315F27" w:rsidRDefault="003F6AAD" w:rsidP="003F6AAD">
            <w:pPr>
              <w:jc w:val="center"/>
              <w:rPr>
                <w:sz w:val="18"/>
                <w:szCs w:val="18"/>
              </w:rPr>
            </w:pPr>
            <w:proofErr w:type="spellStart"/>
            <w:r w:rsidRPr="00315F27">
              <w:rPr>
                <w:color w:val="000000"/>
                <w:sz w:val="18"/>
                <w:szCs w:val="18"/>
              </w:rPr>
              <w:t>Malenca</w:t>
            </w:r>
            <w:proofErr w:type="spellEnd"/>
          </w:p>
        </w:tc>
        <w:tc>
          <w:tcPr>
            <w:tcW w:w="3621" w:type="dxa"/>
            <w:noWrap/>
            <w:vAlign w:val="center"/>
          </w:tcPr>
          <w:p w14:paraId="1B69CBD4" w14:textId="0F09CDE6"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4EB99009" w14:textId="77777777" w:rsidTr="00BE22B1">
        <w:trPr>
          <w:trHeight w:val="300"/>
        </w:trPr>
        <w:tc>
          <w:tcPr>
            <w:tcW w:w="1648" w:type="dxa"/>
            <w:noWrap/>
            <w:vAlign w:val="center"/>
            <w:hideMark/>
          </w:tcPr>
          <w:p w14:paraId="2E2E3E99" w14:textId="77777777" w:rsidR="003F6AAD" w:rsidRPr="00315F27" w:rsidRDefault="003F6AAD" w:rsidP="003F6AAD">
            <w:pPr>
              <w:jc w:val="center"/>
              <w:rPr>
                <w:sz w:val="18"/>
                <w:szCs w:val="18"/>
              </w:rPr>
            </w:pPr>
            <w:r w:rsidRPr="00315F27">
              <w:rPr>
                <w:sz w:val="18"/>
                <w:szCs w:val="18"/>
              </w:rPr>
              <w:t>4</w:t>
            </w:r>
          </w:p>
        </w:tc>
        <w:tc>
          <w:tcPr>
            <w:tcW w:w="1597" w:type="dxa"/>
            <w:noWrap/>
            <w:vAlign w:val="bottom"/>
          </w:tcPr>
          <w:p w14:paraId="3F243059" w14:textId="062CAF33" w:rsidR="003F6AAD" w:rsidRPr="00315F27" w:rsidRDefault="003F6AAD" w:rsidP="003F6AAD">
            <w:pPr>
              <w:jc w:val="center"/>
              <w:rPr>
                <w:sz w:val="18"/>
                <w:szCs w:val="18"/>
              </w:rPr>
            </w:pPr>
            <w:r w:rsidRPr="00315F27">
              <w:rPr>
                <w:color w:val="000000"/>
                <w:sz w:val="18"/>
                <w:szCs w:val="18"/>
              </w:rPr>
              <w:t>Borovnica</w:t>
            </w:r>
          </w:p>
        </w:tc>
        <w:tc>
          <w:tcPr>
            <w:tcW w:w="2196" w:type="dxa"/>
            <w:noWrap/>
            <w:vAlign w:val="center"/>
          </w:tcPr>
          <w:p w14:paraId="6A5FAC15" w14:textId="7B49E54E" w:rsidR="003F6AAD" w:rsidRPr="00315F27" w:rsidRDefault="003F6AAD" w:rsidP="003F6AAD">
            <w:pPr>
              <w:jc w:val="center"/>
              <w:rPr>
                <w:sz w:val="18"/>
                <w:szCs w:val="18"/>
              </w:rPr>
            </w:pPr>
            <w:proofErr w:type="spellStart"/>
            <w:r w:rsidRPr="00315F27">
              <w:rPr>
                <w:sz w:val="18"/>
                <w:szCs w:val="18"/>
              </w:rPr>
              <w:t>Štengerjev</w:t>
            </w:r>
            <w:proofErr w:type="spellEnd"/>
            <w:r w:rsidRPr="00315F27">
              <w:rPr>
                <w:sz w:val="18"/>
                <w:szCs w:val="18"/>
              </w:rPr>
              <w:t xml:space="preserve"> graben</w:t>
            </w:r>
          </w:p>
        </w:tc>
        <w:tc>
          <w:tcPr>
            <w:tcW w:w="3621" w:type="dxa"/>
            <w:noWrap/>
            <w:vAlign w:val="center"/>
          </w:tcPr>
          <w:p w14:paraId="73599517" w14:textId="5CEEE0DD"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56F24BCA" w14:textId="77777777" w:rsidTr="00BE22B1">
        <w:trPr>
          <w:trHeight w:val="300"/>
        </w:trPr>
        <w:tc>
          <w:tcPr>
            <w:tcW w:w="1648" w:type="dxa"/>
            <w:noWrap/>
            <w:vAlign w:val="center"/>
            <w:hideMark/>
          </w:tcPr>
          <w:p w14:paraId="3FD78CB3" w14:textId="77777777" w:rsidR="003F6AAD" w:rsidRPr="00315F27" w:rsidRDefault="003F6AAD" w:rsidP="003F6AAD">
            <w:pPr>
              <w:jc w:val="center"/>
              <w:rPr>
                <w:sz w:val="18"/>
                <w:szCs w:val="18"/>
              </w:rPr>
            </w:pPr>
            <w:r w:rsidRPr="00315F27">
              <w:rPr>
                <w:sz w:val="18"/>
                <w:szCs w:val="18"/>
              </w:rPr>
              <w:t>5</w:t>
            </w:r>
          </w:p>
        </w:tc>
        <w:tc>
          <w:tcPr>
            <w:tcW w:w="1597" w:type="dxa"/>
            <w:noWrap/>
            <w:vAlign w:val="bottom"/>
          </w:tcPr>
          <w:p w14:paraId="4B3D8A4A" w14:textId="53355E1E" w:rsidR="003F6AAD" w:rsidRPr="00315F27" w:rsidRDefault="003F6AAD" w:rsidP="003F6AAD">
            <w:pPr>
              <w:jc w:val="center"/>
              <w:rPr>
                <w:sz w:val="18"/>
                <w:szCs w:val="18"/>
              </w:rPr>
            </w:pPr>
            <w:r w:rsidRPr="00315F27">
              <w:rPr>
                <w:color w:val="000000"/>
                <w:sz w:val="18"/>
                <w:szCs w:val="18"/>
              </w:rPr>
              <w:t>Borovnica</w:t>
            </w:r>
          </w:p>
        </w:tc>
        <w:tc>
          <w:tcPr>
            <w:tcW w:w="2196" w:type="dxa"/>
            <w:noWrap/>
            <w:vAlign w:val="center"/>
          </w:tcPr>
          <w:p w14:paraId="12EF1BDE" w14:textId="41688AF3" w:rsidR="003F6AAD" w:rsidRPr="00315F27" w:rsidRDefault="003F6AAD" w:rsidP="003F6AAD">
            <w:pPr>
              <w:jc w:val="center"/>
              <w:rPr>
                <w:sz w:val="18"/>
                <w:szCs w:val="18"/>
              </w:rPr>
            </w:pPr>
            <w:r w:rsidRPr="00315F27">
              <w:rPr>
                <w:sz w:val="18"/>
                <w:szCs w:val="18"/>
              </w:rPr>
              <w:t>Ribičev 1</w:t>
            </w:r>
          </w:p>
        </w:tc>
        <w:tc>
          <w:tcPr>
            <w:tcW w:w="3621" w:type="dxa"/>
            <w:noWrap/>
            <w:vAlign w:val="center"/>
          </w:tcPr>
          <w:p w14:paraId="7A0CC519" w14:textId="62A77540"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77EFED70" w14:textId="77777777" w:rsidTr="00BE22B1">
        <w:trPr>
          <w:trHeight w:val="300"/>
        </w:trPr>
        <w:tc>
          <w:tcPr>
            <w:tcW w:w="1648" w:type="dxa"/>
            <w:noWrap/>
            <w:vAlign w:val="center"/>
            <w:hideMark/>
          </w:tcPr>
          <w:p w14:paraId="28525A07" w14:textId="77777777" w:rsidR="003F6AAD" w:rsidRPr="00315F27" w:rsidRDefault="003F6AAD" w:rsidP="003F6AAD">
            <w:pPr>
              <w:jc w:val="center"/>
              <w:rPr>
                <w:sz w:val="18"/>
                <w:szCs w:val="18"/>
              </w:rPr>
            </w:pPr>
            <w:r w:rsidRPr="00315F27">
              <w:rPr>
                <w:sz w:val="18"/>
                <w:szCs w:val="18"/>
              </w:rPr>
              <w:t>6</w:t>
            </w:r>
          </w:p>
        </w:tc>
        <w:tc>
          <w:tcPr>
            <w:tcW w:w="1597" w:type="dxa"/>
            <w:noWrap/>
            <w:vAlign w:val="bottom"/>
          </w:tcPr>
          <w:p w14:paraId="7A54899E" w14:textId="4D4A0472" w:rsidR="003F6AAD" w:rsidRPr="00315F27" w:rsidRDefault="003F6AAD" w:rsidP="003F6AAD">
            <w:pPr>
              <w:jc w:val="center"/>
              <w:rPr>
                <w:sz w:val="18"/>
                <w:szCs w:val="18"/>
              </w:rPr>
            </w:pPr>
            <w:r w:rsidRPr="00315F27">
              <w:rPr>
                <w:color w:val="000000"/>
                <w:sz w:val="18"/>
                <w:szCs w:val="18"/>
              </w:rPr>
              <w:t>Borovnica</w:t>
            </w:r>
          </w:p>
        </w:tc>
        <w:tc>
          <w:tcPr>
            <w:tcW w:w="2196" w:type="dxa"/>
            <w:noWrap/>
            <w:vAlign w:val="center"/>
          </w:tcPr>
          <w:p w14:paraId="183072C1" w14:textId="2B996E58" w:rsidR="003F6AAD" w:rsidRPr="00315F27" w:rsidRDefault="003F6AAD" w:rsidP="003F6AAD">
            <w:pPr>
              <w:jc w:val="center"/>
              <w:rPr>
                <w:sz w:val="18"/>
                <w:szCs w:val="18"/>
              </w:rPr>
            </w:pPr>
            <w:proofErr w:type="spellStart"/>
            <w:r w:rsidRPr="00315F27">
              <w:rPr>
                <w:sz w:val="18"/>
                <w:szCs w:val="18"/>
              </w:rPr>
              <w:t>Borovniščica</w:t>
            </w:r>
            <w:proofErr w:type="spellEnd"/>
          </w:p>
        </w:tc>
        <w:tc>
          <w:tcPr>
            <w:tcW w:w="3621" w:type="dxa"/>
            <w:noWrap/>
            <w:vAlign w:val="center"/>
          </w:tcPr>
          <w:p w14:paraId="15AF0F70" w14:textId="382AF325"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54CD440F" w14:textId="77777777" w:rsidTr="00BE22B1">
        <w:trPr>
          <w:trHeight w:val="300"/>
        </w:trPr>
        <w:tc>
          <w:tcPr>
            <w:tcW w:w="1648" w:type="dxa"/>
            <w:noWrap/>
            <w:vAlign w:val="center"/>
            <w:hideMark/>
          </w:tcPr>
          <w:p w14:paraId="4A74D2E7" w14:textId="77777777" w:rsidR="003F6AAD" w:rsidRPr="00315F27" w:rsidRDefault="003F6AAD" w:rsidP="003F6AAD">
            <w:pPr>
              <w:jc w:val="center"/>
              <w:rPr>
                <w:sz w:val="18"/>
                <w:szCs w:val="18"/>
              </w:rPr>
            </w:pPr>
            <w:r w:rsidRPr="00315F27">
              <w:rPr>
                <w:sz w:val="18"/>
                <w:szCs w:val="18"/>
              </w:rPr>
              <w:t>7</w:t>
            </w:r>
          </w:p>
        </w:tc>
        <w:tc>
          <w:tcPr>
            <w:tcW w:w="1597" w:type="dxa"/>
            <w:noWrap/>
            <w:vAlign w:val="bottom"/>
          </w:tcPr>
          <w:p w14:paraId="7ECBD370" w14:textId="62BEAFBA" w:rsidR="003F6AAD" w:rsidRPr="00315F27" w:rsidRDefault="003F6AAD" w:rsidP="003F6AAD">
            <w:pPr>
              <w:jc w:val="center"/>
              <w:rPr>
                <w:sz w:val="18"/>
                <w:szCs w:val="18"/>
              </w:rPr>
            </w:pPr>
            <w:r w:rsidRPr="00315F27">
              <w:rPr>
                <w:color w:val="000000"/>
                <w:sz w:val="18"/>
                <w:szCs w:val="18"/>
              </w:rPr>
              <w:t>Borovnica</w:t>
            </w:r>
          </w:p>
        </w:tc>
        <w:tc>
          <w:tcPr>
            <w:tcW w:w="2196" w:type="dxa"/>
            <w:noWrap/>
            <w:vAlign w:val="center"/>
          </w:tcPr>
          <w:p w14:paraId="6C7B62A0" w14:textId="486851E1" w:rsidR="003F6AAD" w:rsidRPr="00315F27" w:rsidRDefault="003F6AAD" w:rsidP="003F6AAD">
            <w:pPr>
              <w:jc w:val="center"/>
              <w:rPr>
                <w:sz w:val="18"/>
                <w:szCs w:val="18"/>
              </w:rPr>
            </w:pPr>
            <w:r w:rsidRPr="00315F27">
              <w:rPr>
                <w:sz w:val="18"/>
                <w:szCs w:val="18"/>
              </w:rPr>
              <w:t xml:space="preserve">Šumik </w:t>
            </w:r>
          </w:p>
        </w:tc>
        <w:tc>
          <w:tcPr>
            <w:tcW w:w="3621" w:type="dxa"/>
            <w:noWrap/>
            <w:vAlign w:val="center"/>
          </w:tcPr>
          <w:p w14:paraId="5483868A" w14:textId="651A0060"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2650EAF0" w14:textId="77777777" w:rsidTr="00BE22B1">
        <w:trPr>
          <w:trHeight w:val="300"/>
        </w:trPr>
        <w:tc>
          <w:tcPr>
            <w:tcW w:w="1648" w:type="dxa"/>
            <w:noWrap/>
            <w:vAlign w:val="center"/>
            <w:hideMark/>
          </w:tcPr>
          <w:p w14:paraId="61B8CAD0" w14:textId="77777777" w:rsidR="003F6AAD" w:rsidRPr="00315F27" w:rsidRDefault="003F6AAD" w:rsidP="003F6AAD">
            <w:pPr>
              <w:jc w:val="center"/>
              <w:rPr>
                <w:sz w:val="18"/>
                <w:szCs w:val="18"/>
              </w:rPr>
            </w:pPr>
            <w:r w:rsidRPr="00315F27">
              <w:rPr>
                <w:sz w:val="18"/>
                <w:szCs w:val="18"/>
              </w:rPr>
              <w:t>8</w:t>
            </w:r>
          </w:p>
        </w:tc>
        <w:tc>
          <w:tcPr>
            <w:tcW w:w="1597" w:type="dxa"/>
            <w:noWrap/>
            <w:vAlign w:val="bottom"/>
          </w:tcPr>
          <w:p w14:paraId="094985D3" w14:textId="318D4256" w:rsidR="003F6AAD" w:rsidRPr="00315F27" w:rsidRDefault="003F6AAD" w:rsidP="003F6AAD">
            <w:pPr>
              <w:jc w:val="center"/>
              <w:rPr>
                <w:sz w:val="18"/>
                <w:szCs w:val="18"/>
              </w:rPr>
            </w:pPr>
            <w:r w:rsidRPr="00315F27">
              <w:rPr>
                <w:color w:val="000000"/>
                <w:sz w:val="18"/>
                <w:szCs w:val="18"/>
              </w:rPr>
              <w:t>Brezovica</w:t>
            </w:r>
          </w:p>
        </w:tc>
        <w:tc>
          <w:tcPr>
            <w:tcW w:w="2196" w:type="dxa"/>
            <w:noWrap/>
            <w:vAlign w:val="bottom"/>
          </w:tcPr>
          <w:p w14:paraId="649FB795" w14:textId="1336A075" w:rsidR="003F6AAD" w:rsidRPr="00315F27" w:rsidRDefault="003F6AAD" w:rsidP="003F6AAD">
            <w:pPr>
              <w:jc w:val="center"/>
              <w:rPr>
                <w:sz w:val="18"/>
                <w:szCs w:val="18"/>
              </w:rPr>
            </w:pPr>
            <w:r w:rsidRPr="00315F27">
              <w:rPr>
                <w:color w:val="000000"/>
                <w:sz w:val="18"/>
                <w:szCs w:val="18"/>
              </w:rPr>
              <w:t xml:space="preserve"> Radna</w:t>
            </w:r>
          </w:p>
        </w:tc>
        <w:tc>
          <w:tcPr>
            <w:tcW w:w="3621" w:type="dxa"/>
            <w:noWrap/>
            <w:vAlign w:val="center"/>
          </w:tcPr>
          <w:p w14:paraId="5E52B75A" w14:textId="31B6595C"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4397261F" w14:textId="77777777" w:rsidTr="00BE22B1">
        <w:trPr>
          <w:trHeight w:val="300"/>
        </w:trPr>
        <w:tc>
          <w:tcPr>
            <w:tcW w:w="1648" w:type="dxa"/>
            <w:noWrap/>
            <w:vAlign w:val="center"/>
            <w:hideMark/>
          </w:tcPr>
          <w:p w14:paraId="0951BA9B" w14:textId="77777777" w:rsidR="003F6AAD" w:rsidRPr="00315F27" w:rsidRDefault="003F6AAD" w:rsidP="003F6AAD">
            <w:pPr>
              <w:jc w:val="center"/>
              <w:rPr>
                <w:sz w:val="18"/>
                <w:szCs w:val="18"/>
              </w:rPr>
            </w:pPr>
            <w:r w:rsidRPr="00315F27">
              <w:rPr>
                <w:sz w:val="18"/>
                <w:szCs w:val="18"/>
              </w:rPr>
              <w:t>9</w:t>
            </w:r>
          </w:p>
        </w:tc>
        <w:tc>
          <w:tcPr>
            <w:tcW w:w="1597" w:type="dxa"/>
            <w:noWrap/>
            <w:vAlign w:val="bottom"/>
          </w:tcPr>
          <w:p w14:paraId="1F706F61" w14:textId="3B8EE262" w:rsidR="003F6AAD" w:rsidRPr="00315F27" w:rsidRDefault="003F6AAD" w:rsidP="003F6AAD">
            <w:pPr>
              <w:jc w:val="center"/>
              <w:rPr>
                <w:sz w:val="18"/>
                <w:szCs w:val="18"/>
              </w:rPr>
            </w:pPr>
            <w:r w:rsidRPr="00315F27">
              <w:rPr>
                <w:color w:val="000000"/>
                <w:sz w:val="18"/>
                <w:szCs w:val="18"/>
              </w:rPr>
              <w:t>Brezovica</w:t>
            </w:r>
          </w:p>
        </w:tc>
        <w:tc>
          <w:tcPr>
            <w:tcW w:w="2196" w:type="dxa"/>
            <w:noWrap/>
            <w:vAlign w:val="center"/>
          </w:tcPr>
          <w:p w14:paraId="376D9004" w14:textId="738F99C6" w:rsidR="003F6AAD" w:rsidRPr="00315F27" w:rsidRDefault="003F6AAD" w:rsidP="003F6AAD">
            <w:pPr>
              <w:jc w:val="center"/>
              <w:rPr>
                <w:sz w:val="18"/>
                <w:szCs w:val="18"/>
              </w:rPr>
            </w:pPr>
            <w:proofErr w:type="spellStart"/>
            <w:r w:rsidRPr="00315F27">
              <w:rPr>
                <w:sz w:val="18"/>
                <w:szCs w:val="18"/>
              </w:rPr>
              <w:t>Drobentinka</w:t>
            </w:r>
            <w:proofErr w:type="spellEnd"/>
          </w:p>
        </w:tc>
        <w:tc>
          <w:tcPr>
            <w:tcW w:w="3621" w:type="dxa"/>
            <w:noWrap/>
            <w:vAlign w:val="center"/>
          </w:tcPr>
          <w:p w14:paraId="013AB0A4" w14:textId="670B2867"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04A11349" w14:textId="77777777" w:rsidTr="00BE22B1">
        <w:trPr>
          <w:trHeight w:val="300"/>
        </w:trPr>
        <w:tc>
          <w:tcPr>
            <w:tcW w:w="1648" w:type="dxa"/>
            <w:noWrap/>
            <w:vAlign w:val="center"/>
            <w:hideMark/>
          </w:tcPr>
          <w:p w14:paraId="189E42FD" w14:textId="77777777" w:rsidR="003F6AAD" w:rsidRPr="00315F27" w:rsidRDefault="003F6AAD" w:rsidP="003F6AAD">
            <w:pPr>
              <w:jc w:val="center"/>
              <w:rPr>
                <w:sz w:val="18"/>
                <w:szCs w:val="18"/>
              </w:rPr>
            </w:pPr>
            <w:r w:rsidRPr="00315F27">
              <w:rPr>
                <w:sz w:val="18"/>
                <w:szCs w:val="18"/>
              </w:rPr>
              <w:t>10</w:t>
            </w:r>
          </w:p>
        </w:tc>
        <w:tc>
          <w:tcPr>
            <w:tcW w:w="1597" w:type="dxa"/>
            <w:noWrap/>
            <w:vAlign w:val="bottom"/>
          </w:tcPr>
          <w:p w14:paraId="0A7CAD0B" w14:textId="3219F1C7" w:rsidR="003F6AAD" w:rsidRPr="00315F27" w:rsidRDefault="003F6AAD" w:rsidP="003F6AAD">
            <w:pPr>
              <w:jc w:val="center"/>
              <w:rPr>
                <w:sz w:val="18"/>
                <w:szCs w:val="18"/>
              </w:rPr>
            </w:pPr>
            <w:r w:rsidRPr="00315F27">
              <w:rPr>
                <w:color w:val="000000"/>
                <w:sz w:val="18"/>
                <w:szCs w:val="18"/>
              </w:rPr>
              <w:t>Brezovica</w:t>
            </w:r>
          </w:p>
        </w:tc>
        <w:tc>
          <w:tcPr>
            <w:tcW w:w="2196" w:type="dxa"/>
            <w:noWrap/>
            <w:vAlign w:val="bottom"/>
          </w:tcPr>
          <w:p w14:paraId="6C073D42" w14:textId="285D2A86" w:rsidR="003F6AAD" w:rsidRPr="00315F27" w:rsidRDefault="003F6AAD" w:rsidP="003F6AAD">
            <w:pPr>
              <w:jc w:val="center"/>
              <w:rPr>
                <w:sz w:val="18"/>
                <w:szCs w:val="18"/>
              </w:rPr>
            </w:pPr>
            <w:r w:rsidRPr="00315F27">
              <w:rPr>
                <w:color w:val="000000"/>
                <w:sz w:val="18"/>
                <w:szCs w:val="18"/>
              </w:rPr>
              <w:t>Rakitna</w:t>
            </w:r>
          </w:p>
        </w:tc>
        <w:tc>
          <w:tcPr>
            <w:tcW w:w="3621" w:type="dxa"/>
            <w:noWrap/>
            <w:vAlign w:val="bottom"/>
          </w:tcPr>
          <w:p w14:paraId="6CC60B01" w14:textId="1935183F"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5CD94A70" w14:textId="77777777" w:rsidTr="00BE22B1">
        <w:trPr>
          <w:trHeight w:val="300"/>
        </w:trPr>
        <w:tc>
          <w:tcPr>
            <w:tcW w:w="1648" w:type="dxa"/>
            <w:noWrap/>
            <w:vAlign w:val="center"/>
            <w:hideMark/>
          </w:tcPr>
          <w:p w14:paraId="326D9CFB" w14:textId="77777777" w:rsidR="003F6AAD" w:rsidRPr="00315F27" w:rsidRDefault="003F6AAD" w:rsidP="003F6AAD">
            <w:pPr>
              <w:jc w:val="center"/>
              <w:rPr>
                <w:sz w:val="18"/>
                <w:szCs w:val="18"/>
              </w:rPr>
            </w:pPr>
            <w:r w:rsidRPr="00315F27">
              <w:rPr>
                <w:sz w:val="18"/>
                <w:szCs w:val="18"/>
              </w:rPr>
              <w:t>11</w:t>
            </w:r>
          </w:p>
        </w:tc>
        <w:tc>
          <w:tcPr>
            <w:tcW w:w="1597" w:type="dxa"/>
            <w:noWrap/>
            <w:vAlign w:val="bottom"/>
          </w:tcPr>
          <w:p w14:paraId="322C0B46" w14:textId="24EFD9E4" w:rsidR="003F6AAD" w:rsidRPr="00315F27" w:rsidRDefault="003F6AAD" w:rsidP="003F6AAD">
            <w:pPr>
              <w:jc w:val="center"/>
              <w:rPr>
                <w:sz w:val="18"/>
                <w:szCs w:val="18"/>
              </w:rPr>
            </w:pPr>
            <w:r w:rsidRPr="00315F27">
              <w:rPr>
                <w:color w:val="000000"/>
                <w:sz w:val="18"/>
                <w:szCs w:val="18"/>
              </w:rPr>
              <w:t>Brezovica</w:t>
            </w:r>
          </w:p>
        </w:tc>
        <w:tc>
          <w:tcPr>
            <w:tcW w:w="2196" w:type="dxa"/>
            <w:noWrap/>
            <w:vAlign w:val="center"/>
          </w:tcPr>
          <w:p w14:paraId="5EB937D9" w14:textId="2086D1BA" w:rsidR="003F6AAD" w:rsidRPr="00315F27" w:rsidRDefault="003F6AAD" w:rsidP="003F6AAD">
            <w:pPr>
              <w:jc w:val="center"/>
              <w:rPr>
                <w:sz w:val="18"/>
                <w:szCs w:val="18"/>
              </w:rPr>
            </w:pPr>
            <w:r w:rsidRPr="00315F27">
              <w:rPr>
                <w:sz w:val="18"/>
                <w:szCs w:val="18"/>
              </w:rPr>
              <w:t>Birtov jarek</w:t>
            </w:r>
          </w:p>
        </w:tc>
        <w:tc>
          <w:tcPr>
            <w:tcW w:w="3621" w:type="dxa"/>
            <w:noWrap/>
            <w:vAlign w:val="center"/>
          </w:tcPr>
          <w:p w14:paraId="02A05B40" w14:textId="6F289480"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69EB7B88" w14:textId="77777777" w:rsidTr="00BE22B1">
        <w:trPr>
          <w:trHeight w:val="600"/>
        </w:trPr>
        <w:tc>
          <w:tcPr>
            <w:tcW w:w="1648" w:type="dxa"/>
            <w:noWrap/>
            <w:vAlign w:val="center"/>
            <w:hideMark/>
          </w:tcPr>
          <w:p w14:paraId="1709A0A1" w14:textId="77777777" w:rsidR="003F6AAD" w:rsidRPr="00315F27" w:rsidRDefault="003F6AAD" w:rsidP="003F6AAD">
            <w:pPr>
              <w:jc w:val="center"/>
              <w:rPr>
                <w:sz w:val="18"/>
                <w:szCs w:val="18"/>
              </w:rPr>
            </w:pPr>
            <w:r w:rsidRPr="00315F27">
              <w:rPr>
                <w:sz w:val="18"/>
                <w:szCs w:val="18"/>
              </w:rPr>
              <w:t>12</w:t>
            </w:r>
          </w:p>
        </w:tc>
        <w:tc>
          <w:tcPr>
            <w:tcW w:w="1597" w:type="dxa"/>
            <w:noWrap/>
            <w:vAlign w:val="bottom"/>
          </w:tcPr>
          <w:p w14:paraId="67640738" w14:textId="02D5DABB" w:rsidR="003F6AAD" w:rsidRPr="00315F27" w:rsidRDefault="003F6AAD" w:rsidP="003F6AAD">
            <w:pPr>
              <w:jc w:val="center"/>
              <w:rPr>
                <w:sz w:val="18"/>
                <w:szCs w:val="18"/>
              </w:rPr>
            </w:pPr>
            <w:r w:rsidRPr="00315F27">
              <w:rPr>
                <w:color w:val="000000"/>
                <w:sz w:val="18"/>
                <w:szCs w:val="18"/>
              </w:rPr>
              <w:t>Brezovica</w:t>
            </w:r>
          </w:p>
        </w:tc>
        <w:tc>
          <w:tcPr>
            <w:tcW w:w="2196" w:type="dxa"/>
            <w:vAlign w:val="center"/>
          </w:tcPr>
          <w:p w14:paraId="0375DB2B" w14:textId="6134DE85" w:rsidR="003F6AAD" w:rsidRPr="00315F27" w:rsidRDefault="003F6AAD" w:rsidP="003F6AAD">
            <w:pPr>
              <w:jc w:val="center"/>
              <w:rPr>
                <w:sz w:val="18"/>
                <w:szCs w:val="18"/>
              </w:rPr>
            </w:pPr>
            <w:r w:rsidRPr="00315F27">
              <w:rPr>
                <w:sz w:val="18"/>
                <w:szCs w:val="18"/>
              </w:rPr>
              <w:t xml:space="preserve">Jarek za </w:t>
            </w:r>
            <w:proofErr w:type="spellStart"/>
            <w:r w:rsidRPr="00315F27">
              <w:rPr>
                <w:sz w:val="18"/>
                <w:szCs w:val="18"/>
              </w:rPr>
              <w:t>Ajdovšem</w:t>
            </w:r>
            <w:proofErr w:type="spellEnd"/>
          </w:p>
        </w:tc>
        <w:tc>
          <w:tcPr>
            <w:tcW w:w="3621" w:type="dxa"/>
            <w:vAlign w:val="center"/>
          </w:tcPr>
          <w:p w14:paraId="5B65C2B5" w14:textId="44498310"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78E14CCE" w14:textId="77777777" w:rsidTr="00BE22B1">
        <w:trPr>
          <w:trHeight w:val="600"/>
        </w:trPr>
        <w:tc>
          <w:tcPr>
            <w:tcW w:w="1648" w:type="dxa"/>
            <w:noWrap/>
            <w:vAlign w:val="center"/>
            <w:hideMark/>
          </w:tcPr>
          <w:p w14:paraId="09EF1230" w14:textId="77777777" w:rsidR="003F6AAD" w:rsidRPr="00315F27" w:rsidRDefault="003F6AAD" w:rsidP="003F6AAD">
            <w:pPr>
              <w:jc w:val="center"/>
              <w:rPr>
                <w:sz w:val="18"/>
                <w:szCs w:val="18"/>
              </w:rPr>
            </w:pPr>
            <w:r w:rsidRPr="00315F27">
              <w:rPr>
                <w:sz w:val="18"/>
                <w:szCs w:val="18"/>
              </w:rPr>
              <w:t>13</w:t>
            </w:r>
          </w:p>
        </w:tc>
        <w:tc>
          <w:tcPr>
            <w:tcW w:w="1597" w:type="dxa"/>
            <w:noWrap/>
            <w:vAlign w:val="bottom"/>
          </w:tcPr>
          <w:p w14:paraId="33995FA1" w14:textId="5335D920" w:rsidR="003F6AAD" w:rsidRPr="00315F27" w:rsidRDefault="003F6AAD" w:rsidP="003F6AAD">
            <w:pPr>
              <w:jc w:val="center"/>
              <w:rPr>
                <w:sz w:val="18"/>
                <w:szCs w:val="18"/>
              </w:rPr>
            </w:pPr>
            <w:r w:rsidRPr="00315F27">
              <w:rPr>
                <w:color w:val="000000"/>
                <w:sz w:val="18"/>
                <w:szCs w:val="18"/>
              </w:rPr>
              <w:t>Brezovica</w:t>
            </w:r>
          </w:p>
        </w:tc>
        <w:tc>
          <w:tcPr>
            <w:tcW w:w="2196" w:type="dxa"/>
            <w:noWrap/>
            <w:vAlign w:val="center"/>
          </w:tcPr>
          <w:p w14:paraId="1DF67311" w14:textId="53D77212" w:rsidR="003F6AAD" w:rsidRPr="00315F27" w:rsidRDefault="003F6AAD" w:rsidP="003F6AAD">
            <w:pPr>
              <w:jc w:val="center"/>
              <w:rPr>
                <w:sz w:val="18"/>
                <w:szCs w:val="18"/>
              </w:rPr>
            </w:pPr>
            <w:r w:rsidRPr="00315F27">
              <w:rPr>
                <w:sz w:val="18"/>
                <w:szCs w:val="18"/>
              </w:rPr>
              <w:t>Veliki graben – Kušljanov graben</w:t>
            </w:r>
          </w:p>
        </w:tc>
        <w:tc>
          <w:tcPr>
            <w:tcW w:w="3621" w:type="dxa"/>
            <w:vAlign w:val="center"/>
          </w:tcPr>
          <w:p w14:paraId="12A902E8" w14:textId="0B400764"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440770CC" w14:textId="77777777" w:rsidTr="00BE22B1">
        <w:trPr>
          <w:trHeight w:val="300"/>
        </w:trPr>
        <w:tc>
          <w:tcPr>
            <w:tcW w:w="1648" w:type="dxa"/>
            <w:noWrap/>
            <w:vAlign w:val="center"/>
            <w:hideMark/>
          </w:tcPr>
          <w:p w14:paraId="764C6275" w14:textId="77777777" w:rsidR="003F6AAD" w:rsidRPr="00315F27" w:rsidRDefault="003F6AAD" w:rsidP="003F6AAD">
            <w:pPr>
              <w:jc w:val="center"/>
              <w:rPr>
                <w:sz w:val="18"/>
                <w:szCs w:val="18"/>
              </w:rPr>
            </w:pPr>
            <w:r w:rsidRPr="00315F27">
              <w:rPr>
                <w:sz w:val="18"/>
                <w:szCs w:val="18"/>
              </w:rPr>
              <w:t>14</w:t>
            </w:r>
          </w:p>
        </w:tc>
        <w:tc>
          <w:tcPr>
            <w:tcW w:w="1597" w:type="dxa"/>
            <w:noWrap/>
            <w:vAlign w:val="bottom"/>
          </w:tcPr>
          <w:p w14:paraId="6B6A2ACC" w14:textId="32683B8E" w:rsidR="003F6AAD" w:rsidRPr="00315F27" w:rsidRDefault="003F6AAD" w:rsidP="003F6AAD">
            <w:pPr>
              <w:jc w:val="center"/>
              <w:rPr>
                <w:sz w:val="18"/>
                <w:szCs w:val="18"/>
              </w:rPr>
            </w:pPr>
            <w:r w:rsidRPr="00315F27">
              <w:rPr>
                <w:color w:val="000000"/>
                <w:sz w:val="18"/>
                <w:szCs w:val="18"/>
              </w:rPr>
              <w:t>Brezovica</w:t>
            </w:r>
          </w:p>
        </w:tc>
        <w:tc>
          <w:tcPr>
            <w:tcW w:w="2196" w:type="dxa"/>
            <w:noWrap/>
            <w:vAlign w:val="center"/>
          </w:tcPr>
          <w:p w14:paraId="62F8BD88" w14:textId="63C18136" w:rsidR="003F6AAD" w:rsidRPr="00315F27" w:rsidRDefault="003F6AAD" w:rsidP="003F6AAD">
            <w:pPr>
              <w:jc w:val="center"/>
              <w:rPr>
                <w:sz w:val="18"/>
                <w:szCs w:val="18"/>
              </w:rPr>
            </w:pPr>
            <w:r w:rsidRPr="00315F27">
              <w:rPr>
                <w:sz w:val="18"/>
                <w:szCs w:val="18"/>
              </w:rPr>
              <w:t>Ureditev Radne - Prepust</w:t>
            </w:r>
          </w:p>
        </w:tc>
        <w:tc>
          <w:tcPr>
            <w:tcW w:w="3621" w:type="dxa"/>
            <w:noWrap/>
            <w:vAlign w:val="center"/>
          </w:tcPr>
          <w:p w14:paraId="7B8BFA1F" w14:textId="1186F187" w:rsidR="003F6AAD" w:rsidRPr="00315F27" w:rsidRDefault="003F6AAD" w:rsidP="003F6AAD">
            <w:pPr>
              <w:jc w:val="center"/>
              <w:rPr>
                <w:sz w:val="18"/>
                <w:szCs w:val="18"/>
              </w:rPr>
            </w:pPr>
            <w:r w:rsidRPr="00315F27">
              <w:rPr>
                <w:sz w:val="18"/>
                <w:szCs w:val="18"/>
              </w:rPr>
              <w:t>Ureditev struge</w:t>
            </w:r>
          </w:p>
        </w:tc>
      </w:tr>
      <w:tr w:rsidR="003F6AAD" w:rsidRPr="00593602" w14:paraId="7C243204" w14:textId="77777777" w:rsidTr="00BE22B1">
        <w:trPr>
          <w:trHeight w:val="300"/>
        </w:trPr>
        <w:tc>
          <w:tcPr>
            <w:tcW w:w="1648" w:type="dxa"/>
            <w:noWrap/>
            <w:vAlign w:val="center"/>
            <w:hideMark/>
          </w:tcPr>
          <w:p w14:paraId="6C7F0D8F" w14:textId="77777777" w:rsidR="003F6AAD" w:rsidRPr="00315F27" w:rsidRDefault="003F6AAD" w:rsidP="003F6AAD">
            <w:pPr>
              <w:jc w:val="center"/>
              <w:rPr>
                <w:sz w:val="18"/>
                <w:szCs w:val="18"/>
              </w:rPr>
            </w:pPr>
            <w:r w:rsidRPr="00315F27">
              <w:rPr>
                <w:sz w:val="18"/>
                <w:szCs w:val="18"/>
              </w:rPr>
              <w:t>15</w:t>
            </w:r>
          </w:p>
        </w:tc>
        <w:tc>
          <w:tcPr>
            <w:tcW w:w="1597" w:type="dxa"/>
            <w:vAlign w:val="bottom"/>
          </w:tcPr>
          <w:p w14:paraId="613823C7" w14:textId="00EC73A8" w:rsidR="003F6AAD" w:rsidRPr="00315F27" w:rsidRDefault="003F6AAD" w:rsidP="003F6AAD">
            <w:pPr>
              <w:jc w:val="center"/>
              <w:rPr>
                <w:sz w:val="18"/>
                <w:szCs w:val="18"/>
              </w:rPr>
            </w:pPr>
            <w:r w:rsidRPr="00315F27">
              <w:rPr>
                <w:color w:val="000000"/>
                <w:sz w:val="18"/>
                <w:szCs w:val="18"/>
              </w:rPr>
              <w:t>Cerklje na Gorenjskem</w:t>
            </w:r>
          </w:p>
        </w:tc>
        <w:tc>
          <w:tcPr>
            <w:tcW w:w="2196" w:type="dxa"/>
            <w:noWrap/>
            <w:vAlign w:val="bottom"/>
          </w:tcPr>
          <w:p w14:paraId="41C17ACF" w14:textId="0A1D9C92" w:rsidR="003F6AAD" w:rsidRPr="00315F27" w:rsidRDefault="003F6AAD" w:rsidP="003F6AAD">
            <w:pPr>
              <w:jc w:val="center"/>
              <w:rPr>
                <w:sz w:val="18"/>
                <w:szCs w:val="18"/>
              </w:rPr>
            </w:pPr>
            <w:r w:rsidRPr="00315F27">
              <w:rPr>
                <w:color w:val="000000"/>
                <w:sz w:val="18"/>
                <w:szCs w:val="18"/>
              </w:rPr>
              <w:t>Grad I in II</w:t>
            </w:r>
          </w:p>
        </w:tc>
        <w:tc>
          <w:tcPr>
            <w:tcW w:w="3621" w:type="dxa"/>
            <w:noWrap/>
            <w:vAlign w:val="center"/>
          </w:tcPr>
          <w:p w14:paraId="36913828" w14:textId="2D0C4AC8"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16C400A4" w14:textId="77777777" w:rsidTr="00BE22B1">
        <w:trPr>
          <w:trHeight w:val="300"/>
        </w:trPr>
        <w:tc>
          <w:tcPr>
            <w:tcW w:w="1648" w:type="dxa"/>
            <w:noWrap/>
            <w:vAlign w:val="center"/>
            <w:hideMark/>
          </w:tcPr>
          <w:p w14:paraId="139FBB57" w14:textId="77777777" w:rsidR="003F6AAD" w:rsidRPr="00315F27" w:rsidRDefault="003F6AAD" w:rsidP="003F6AAD">
            <w:pPr>
              <w:jc w:val="center"/>
              <w:rPr>
                <w:sz w:val="18"/>
                <w:szCs w:val="18"/>
              </w:rPr>
            </w:pPr>
            <w:r w:rsidRPr="00315F27">
              <w:rPr>
                <w:sz w:val="18"/>
                <w:szCs w:val="18"/>
              </w:rPr>
              <w:t>16</w:t>
            </w:r>
          </w:p>
        </w:tc>
        <w:tc>
          <w:tcPr>
            <w:tcW w:w="1597" w:type="dxa"/>
            <w:vAlign w:val="bottom"/>
          </w:tcPr>
          <w:p w14:paraId="71E2C40E" w14:textId="4B9DB369" w:rsidR="003F6AAD" w:rsidRPr="00315F27" w:rsidRDefault="003F6AAD" w:rsidP="003F6AAD">
            <w:pPr>
              <w:jc w:val="center"/>
              <w:rPr>
                <w:sz w:val="18"/>
                <w:szCs w:val="18"/>
              </w:rPr>
            </w:pPr>
            <w:r w:rsidRPr="00315F27">
              <w:rPr>
                <w:color w:val="000000"/>
                <w:sz w:val="18"/>
                <w:szCs w:val="18"/>
              </w:rPr>
              <w:t>Cerklje na Gorenjskem</w:t>
            </w:r>
          </w:p>
        </w:tc>
        <w:tc>
          <w:tcPr>
            <w:tcW w:w="2196" w:type="dxa"/>
            <w:vAlign w:val="bottom"/>
          </w:tcPr>
          <w:p w14:paraId="238849EB" w14:textId="7BF88FAE" w:rsidR="003F6AAD" w:rsidRPr="00315F27" w:rsidRDefault="003F6AAD" w:rsidP="003F6AAD">
            <w:pPr>
              <w:jc w:val="center"/>
              <w:rPr>
                <w:sz w:val="18"/>
                <w:szCs w:val="18"/>
              </w:rPr>
            </w:pPr>
            <w:r w:rsidRPr="00315F27">
              <w:rPr>
                <w:color w:val="000000"/>
                <w:sz w:val="18"/>
                <w:szCs w:val="18"/>
              </w:rPr>
              <w:t>Zgornji Brnik</w:t>
            </w:r>
          </w:p>
        </w:tc>
        <w:tc>
          <w:tcPr>
            <w:tcW w:w="3621" w:type="dxa"/>
            <w:noWrap/>
            <w:vAlign w:val="center"/>
          </w:tcPr>
          <w:p w14:paraId="3E888786" w14:textId="09AD0824"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17607540" w14:textId="77777777" w:rsidTr="00BE22B1">
        <w:trPr>
          <w:trHeight w:val="600"/>
        </w:trPr>
        <w:tc>
          <w:tcPr>
            <w:tcW w:w="1648" w:type="dxa"/>
            <w:noWrap/>
            <w:vAlign w:val="center"/>
            <w:hideMark/>
          </w:tcPr>
          <w:p w14:paraId="785948B3" w14:textId="77777777" w:rsidR="003F6AAD" w:rsidRPr="00315F27" w:rsidRDefault="003F6AAD" w:rsidP="003F6AAD">
            <w:pPr>
              <w:jc w:val="center"/>
              <w:rPr>
                <w:sz w:val="18"/>
                <w:szCs w:val="18"/>
              </w:rPr>
            </w:pPr>
            <w:r w:rsidRPr="00315F27">
              <w:rPr>
                <w:sz w:val="18"/>
                <w:szCs w:val="18"/>
              </w:rPr>
              <w:t>17</w:t>
            </w:r>
          </w:p>
        </w:tc>
        <w:tc>
          <w:tcPr>
            <w:tcW w:w="1597" w:type="dxa"/>
            <w:vAlign w:val="bottom"/>
          </w:tcPr>
          <w:p w14:paraId="1446F2EA" w14:textId="4E1DFF5B" w:rsidR="003F6AAD" w:rsidRPr="00315F27" w:rsidRDefault="003F6AAD" w:rsidP="003F6AAD">
            <w:pPr>
              <w:jc w:val="center"/>
              <w:rPr>
                <w:sz w:val="18"/>
                <w:szCs w:val="18"/>
              </w:rPr>
            </w:pPr>
            <w:r w:rsidRPr="00315F27">
              <w:rPr>
                <w:color w:val="000000"/>
                <w:sz w:val="18"/>
                <w:szCs w:val="18"/>
              </w:rPr>
              <w:t>Cerklje na Gorenjskem</w:t>
            </w:r>
          </w:p>
        </w:tc>
        <w:tc>
          <w:tcPr>
            <w:tcW w:w="2196" w:type="dxa"/>
            <w:noWrap/>
            <w:vAlign w:val="center"/>
          </w:tcPr>
          <w:p w14:paraId="00E1C677" w14:textId="6FDA1B53" w:rsidR="003F6AAD" w:rsidRPr="00315F27" w:rsidRDefault="003F6AAD" w:rsidP="003F6AAD">
            <w:pPr>
              <w:jc w:val="center"/>
              <w:rPr>
                <w:sz w:val="18"/>
                <w:szCs w:val="18"/>
              </w:rPr>
            </w:pPr>
            <w:r w:rsidRPr="00315F27">
              <w:rPr>
                <w:sz w:val="18"/>
                <w:szCs w:val="18"/>
              </w:rPr>
              <w:t>Brezovški graben</w:t>
            </w:r>
          </w:p>
        </w:tc>
        <w:tc>
          <w:tcPr>
            <w:tcW w:w="3621" w:type="dxa"/>
            <w:vAlign w:val="center"/>
          </w:tcPr>
          <w:p w14:paraId="70877355" w14:textId="1D57341E"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02464F2B" w14:textId="77777777" w:rsidTr="00BE22B1">
        <w:trPr>
          <w:trHeight w:val="300"/>
        </w:trPr>
        <w:tc>
          <w:tcPr>
            <w:tcW w:w="1648" w:type="dxa"/>
            <w:noWrap/>
            <w:vAlign w:val="center"/>
            <w:hideMark/>
          </w:tcPr>
          <w:p w14:paraId="6A7ED085" w14:textId="77777777" w:rsidR="003F6AAD" w:rsidRPr="00315F27" w:rsidRDefault="003F6AAD" w:rsidP="003F6AAD">
            <w:pPr>
              <w:jc w:val="center"/>
              <w:rPr>
                <w:sz w:val="18"/>
                <w:szCs w:val="18"/>
              </w:rPr>
            </w:pPr>
            <w:r w:rsidRPr="00315F27">
              <w:rPr>
                <w:sz w:val="18"/>
                <w:szCs w:val="18"/>
              </w:rPr>
              <w:t>18</w:t>
            </w:r>
          </w:p>
        </w:tc>
        <w:tc>
          <w:tcPr>
            <w:tcW w:w="1597" w:type="dxa"/>
            <w:vAlign w:val="bottom"/>
          </w:tcPr>
          <w:p w14:paraId="1E1267F8" w14:textId="35772B35" w:rsidR="003F6AAD" w:rsidRPr="00315F27" w:rsidRDefault="003F6AAD" w:rsidP="003F6AAD">
            <w:pPr>
              <w:jc w:val="center"/>
              <w:rPr>
                <w:sz w:val="18"/>
                <w:szCs w:val="18"/>
              </w:rPr>
            </w:pPr>
            <w:r w:rsidRPr="00315F27">
              <w:rPr>
                <w:color w:val="000000"/>
                <w:sz w:val="18"/>
                <w:szCs w:val="18"/>
              </w:rPr>
              <w:t>Cerklje na Gorenjskem</w:t>
            </w:r>
          </w:p>
        </w:tc>
        <w:tc>
          <w:tcPr>
            <w:tcW w:w="2196" w:type="dxa"/>
            <w:noWrap/>
            <w:vAlign w:val="bottom"/>
          </w:tcPr>
          <w:p w14:paraId="432B4CEA" w14:textId="37C14E98" w:rsidR="003F6AAD" w:rsidRPr="00315F27" w:rsidRDefault="003F6AAD" w:rsidP="003F6AAD">
            <w:pPr>
              <w:jc w:val="center"/>
              <w:rPr>
                <w:sz w:val="18"/>
                <w:szCs w:val="18"/>
              </w:rPr>
            </w:pPr>
            <w:r w:rsidRPr="00315F27">
              <w:rPr>
                <w:color w:val="000000"/>
                <w:sz w:val="18"/>
                <w:szCs w:val="18"/>
              </w:rPr>
              <w:t>Požiralnik Velesovo</w:t>
            </w:r>
          </w:p>
        </w:tc>
        <w:tc>
          <w:tcPr>
            <w:tcW w:w="3621" w:type="dxa"/>
            <w:noWrap/>
            <w:vAlign w:val="bottom"/>
          </w:tcPr>
          <w:p w14:paraId="6F329335" w14:textId="0DF0FBDB"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298130BA" w14:textId="77777777" w:rsidTr="00BE22B1">
        <w:trPr>
          <w:trHeight w:val="300"/>
        </w:trPr>
        <w:tc>
          <w:tcPr>
            <w:tcW w:w="1648" w:type="dxa"/>
            <w:noWrap/>
            <w:vAlign w:val="center"/>
            <w:hideMark/>
          </w:tcPr>
          <w:p w14:paraId="5E57E249" w14:textId="77777777" w:rsidR="003F6AAD" w:rsidRPr="00315F27" w:rsidRDefault="003F6AAD" w:rsidP="003F6AAD">
            <w:pPr>
              <w:jc w:val="center"/>
              <w:rPr>
                <w:sz w:val="18"/>
                <w:szCs w:val="18"/>
              </w:rPr>
            </w:pPr>
            <w:r w:rsidRPr="00315F27">
              <w:rPr>
                <w:sz w:val="18"/>
                <w:szCs w:val="18"/>
              </w:rPr>
              <w:t>19</w:t>
            </w:r>
          </w:p>
        </w:tc>
        <w:tc>
          <w:tcPr>
            <w:tcW w:w="1597" w:type="dxa"/>
            <w:vAlign w:val="bottom"/>
          </w:tcPr>
          <w:p w14:paraId="6C90F72A" w14:textId="70FAC3D7" w:rsidR="003F6AAD" w:rsidRPr="00315F27" w:rsidRDefault="003F6AAD" w:rsidP="003F6AAD">
            <w:pPr>
              <w:jc w:val="center"/>
              <w:rPr>
                <w:sz w:val="18"/>
                <w:szCs w:val="18"/>
              </w:rPr>
            </w:pPr>
            <w:r w:rsidRPr="00315F27">
              <w:rPr>
                <w:color w:val="000000"/>
                <w:sz w:val="18"/>
                <w:szCs w:val="18"/>
              </w:rPr>
              <w:t>Cerklje na Gorenjskem</w:t>
            </w:r>
          </w:p>
        </w:tc>
        <w:tc>
          <w:tcPr>
            <w:tcW w:w="2196" w:type="dxa"/>
            <w:noWrap/>
            <w:vAlign w:val="bottom"/>
          </w:tcPr>
          <w:p w14:paraId="106705A4" w14:textId="5F3813A7" w:rsidR="003F6AAD" w:rsidRPr="00315F27" w:rsidRDefault="003F6AAD" w:rsidP="003F6AAD">
            <w:pPr>
              <w:jc w:val="center"/>
              <w:rPr>
                <w:sz w:val="18"/>
                <w:szCs w:val="18"/>
              </w:rPr>
            </w:pPr>
            <w:r w:rsidRPr="00315F27">
              <w:rPr>
                <w:color w:val="000000"/>
                <w:sz w:val="18"/>
                <w:szCs w:val="18"/>
              </w:rPr>
              <w:t>NVD 38/25 - Vzpostavitev pretočnosti vodotoka Doblič in njegovega desnega pritoka</w:t>
            </w:r>
          </w:p>
        </w:tc>
        <w:tc>
          <w:tcPr>
            <w:tcW w:w="3621" w:type="dxa"/>
            <w:noWrap/>
            <w:vAlign w:val="center"/>
          </w:tcPr>
          <w:p w14:paraId="5B500FF6" w14:textId="0556D3F3" w:rsidR="003F6AAD" w:rsidRPr="00315F27" w:rsidRDefault="003F6AAD" w:rsidP="003F6AAD">
            <w:pPr>
              <w:jc w:val="center"/>
              <w:rPr>
                <w:sz w:val="18"/>
                <w:szCs w:val="18"/>
              </w:rPr>
            </w:pPr>
            <w:r w:rsidRPr="00315F27">
              <w:rPr>
                <w:color w:val="000000"/>
                <w:sz w:val="18"/>
                <w:szCs w:val="18"/>
              </w:rPr>
              <w:t>Vzpostavitev pretočnosti vodotoka</w:t>
            </w:r>
          </w:p>
        </w:tc>
      </w:tr>
      <w:tr w:rsidR="003F6AAD" w:rsidRPr="00593602" w14:paraId="64B5B114" w14:textId="77777777" w:rsidTr="00BE22B1">
        <w:trPr>
          <w:trHeight w:val="600"/>
        </w:trPr>
        <w:tc>
          <w:tcPr>
            <w:tcW w:w="1648" w:type="dxa"/>
            <w:noWrap/>
            <w:vAlign w:val="center"/>
            <w:hideMark/>
          </w:tcPr>
          <w:p w14:paraId="5C3719AC" w14:textId="77777777" w:rsidR="003F6AAD" w:rsidRPr="00315F27" w:rsidRDefault="003F6AAD" w:rsidP="003F6AAD">
            <w:pPr>
              <w:jc w:val="center"/>
              <w:rPr>
                <w:sz w:val="18"/>
                <w:szCs w:val="18"/>
              </w:rPr>
            </w:pPr>
            <w:r w:rsidRPr="00315F27">
              <w:rPr>
                <w:sz w:val="18"/>
                <w:szCs w:val="18"/>
              </w:rPr>
              <w:t>20</w:t>
            </w:r>
          </w:p>
        </w:tc>
        <w:tc>
          <w:tcPr>
            <w:tcW w:w="1597" w:type="dxa"/>
            <w:vAlign w:val="bottom"/>
          </w:tcPr>
          <w:p w14:paraId="48E0CDF9" w14:textId="6F0DC26E" w:rsidR="003F6AAD" w:rsidRPr="00315F27" w:rsidRDefault="003F6AAD" w:rsidP="003F6AAD">
            <w:pPr>
              <w:jc w:val="center"/>
              <w:rPr>
                <w:sz w:val="18"/>
                <w:szCs w:val="18"/>
              </w:rPr>
            </w:pPr>
            <w:r w:rsidRPr="00315F27">
              <w:rPr>
                <w:color w:val="000000"/>
                <w:sz w:val="18"/>
                <w:szCs w:val="18"/>
              </w:rPr>
              <w:t>Cerklje na Gorenjskem</w:t>
            </w:r>
          </w:p>
        </w:tc>
        <w:tc>
          <w:tcPr>
            <w:tcW w:w="2196" w:type="dxa"/>
            <w:noWrap/>
            <w:vAlign w:val="center"/>
          </w:tcPr>
          <w:p w14:paraId="734AB846" w14:textId="7DE8D5CA" w:rsidR="003F6AAD" w:rsidRPr="00315F27" w:rsidRDefault="003F6AAD" w:rsidP="003F6AAD">
            <w:pPr>
              <w:jc w:val="center"/>
              <w:rPr>
                <w:sz w:val="18"/>
                <w:szCs w:val="18"/>
              </w:rPr>
            </w:pPr>
            <w:r w:rsidRPr="00315F27">
              <w:rPr>
                <w:sz w:val="18"/>
                <w:szCs w:val="18"/>
              </w:rPr>
              <w:t xml:space="preserve">NVD 57/25 - Vzpostavitev pretočnosti desnega pritoka vodotoka </w:t>
            </w:r>
            <w:proofErr w:type="spellStart"/>
            <w:r w:rsidRPr="00315F27">
              <w:rPr>
                <w:sz w:val="18"/>
                <w:szCs w:val="18"/>
              </w:rPr>
              <w:t>Ragušnica</w:t>
            </w:r>
            <w:proofErr w:type="spellEnd"/>
          </w:p>
        </w:tc>
        <w:tc>
          <w:tcPr>
            <w:tcW w:w="3621" w:type="dxa"/>
            <w:vAlign w:val="center"/>
          </w:tcPr>
          <w:p w14:paraId="148C4813" w14:textId="685EB2DF" w:rsidR="003F6AAD" w:rsidRPr="00315F27" w:rsidRDefault="003F6AAD" w:rsidP="003F6AAD">
            <w:pPr>
              <w:jc w:val="center"/>
              <w:rPr>
                <w:sz w:val="18"/>
                <w:szCs w:val="18"/>
              </w:rPr>
            </w:pPr>
            <w:r w:rsidRPr="00315F27">
              <w:rPr>
                <w:color w:val="000000"/>
                <w:sz w:val="18"/>
                <w:szCs w:val="18"/>
              </w:rPr>
              <w:t>Vzpostavitev pretočnosti vodotoka</w:t>
            </w:r>
          </w:p>
        </w:tc>
      </w:tr>
      <w:tr w:rsidR="003F6AAD" w:rsidRPr="00593602" w14:paraId="5365AEEC" w14:textId="77777777" w:rsidTr="00BE22B1">
        <w:trPr>
          <w:trHeight w:val="630"/>
        </w:trPr>
        <w:tc>
          <w:tcPr>
            <w:tcW w:w="1648" w:type="dxa"/>
            <w:noWrap/>
            <w:vAlign w:val="center"/>
            <w:hideMark/>
          </w:tcPr>
          <w:p w14:paraId="2957449A" w14:textId="77777777" w:rsidR="003F6AAD" w:rsidRPr="00315F27" w:rsidRDefault="003F6AAD" w:rsidP="003F6AAD">
            <w:pPr>
              <w:jc w:val="center"/>
              <w:rPr>
                <w:sz w:val="18"/>
                <w:szCs w:val="18"/>
              </w:rPr>
            </w:pPr>
            <w:r w:rsidRPr="00315F27">
              <w:rPr>
                <w:sz w:val="18"/>
                <w:szCs w:val="18"/>
              </w:rPr>
              <w:t>21</w:t>
            </w:r>
          </w:p>
        </w:tc>
        <w:tc>
          <w:tcPr>
            <w:tcW w:w="1597" w:type="dxa"/>
            <w:noWrap/>
            <w:vAlign w:val="bottom"/>
          </w:tcPr>
          <w:p w14:paraId="13EF96D9" w14:textId="14010508" w:rsidR="003F6AAD" w:rsidRPr="00315F27" w:rsidRDefault="003F6AAD" w:rsidP="003F6AAD">
            <w:pPr>
              <w:jc w:val="center"/>
              <w:rPr>
                <w:sz w:val="18"/>
                <w:szCs w:val="18"/>
              </w:rPr>
            </w:pPr>
            <w:r w:rsidRPr="00315F27">
              <w:rPr>
                <w:color w:val="000000"/>
                <w:sz w:val="18"/>
                <w:szCs w:val="18"/>
              </w:rPr>
              <w:t>Cerklje na gorenjskem</w:t>
            </w:r>
          </w:p>
        </w:tc>
        <w:tc>
          <w:tcPr>
            <w:tcW w:w="2196" w:type="dxa"/>
            <w:noWrap/>
            <w:vAlign w:val="center"/>
          </w:tcPr>
          <w:p w14:paraId="697AC092" w14:textId="062ACC97" w:rsidR="003F6AAD" w:rsidRPr="00315F27" w:rsidRDefault="003F6AAD" w:rsidP="003F6AAD">
            <w:pPr>
              <w:jc w:val="center"/>
              <w:rPr>
                <w:sz w:val="18"/>
                <w:szCs w:val="18"/>
              </w:rPr>
            </w:pPr>
            <w:r w:rsidRPr="00315F27">
              <w:rPr>
                <w:sz w:val="18"/>
                <w:szCs w:val="18"/>
              </w:rPr>
              <w:t>NVD 66/25 - Vzpostavitev pretočnosti vodotoka Ušica</w:t>
            </w:r>
          </w:p>
        </w:tc>
        <w:tc>
          <w:tcPr>
            <w:tcW w:w="3621" w:type="dxa"/>
            <w:vAlign w:val="center"/>
          </w:tcPr>
          <w:p w14:paraId="253A94A8" w14:textId="32F777AD" w:rsidR="003F6AAD" w:rsidRPr="00315F27" w:rsidRDefault="003F6AAD" w:rsidP="003F6AAD">
            <w:pPr>
              <w:jc w:val="center"/>
              <w:rPr>
                <w:sz w:val="18"/>
                <w:szCs w:val="18"/>
              </w:rPr>
            </w:pPr>
            <w:r w:rsidRPr="00315F27">
              <w:rPr>
                <w:color w:val="000000"/>
                <w:sz w:val="18"/>
                <w:szCs w:val="18"/>
              </w:rPr>
              <w:t>Vzpostavitev pretočnosti vodotoka</w:t>
            </w:r>
          </w:p>
        </w:tc>
      </w:tr>
      <w:tr w:rsidR="003F6AAD" w:rsidRPr="00593602" w14:paraId="5927245A" w14:textId="77777777" w:rsidTr="00BE22B1">
        <w:trPr>
          <w:trHeight w:val="600"/>
        </w:trPr>
        <w:tc>
          <w:tcPr>
            <w:tcW w:w="1648" w:type="dxa"/>
            <w:noWrap/>
            <w:vAlign w:val="center"/>
            <w:hideMark/>
          </w:tcPr>
          <w:p w14:paraId="7EF46EEB" w14:textId="77777777" w:rsidR="003F6AAD" w:rsidRPr="00315F27" w:rsidRDefault="003F6AAD" w:rsidP="003F6AAD">
            <w:pPr>
              <w:jc w:val="center"/>
              <w:rPr>
                <w:sz w:val="18"/>
                <w:szCs w:val="18"/>
              </w:rPr>
            </w:pPr>
            <w:r w:rsidRPr="00315F27">
              <w:rPr>
                <w:sz w:val="18"/>
                <w:szCs w:val="18"/>
              </w:rPr>
              <w:lastRenderedPageBreak/>
              <w:t>22</w:t>
            </w:r>
          </w:p>
        </w:tc>
        <w:tc>
          <w:tcPr>
            <w:tcW w:w="1597" w:type="dxa"/>
            <w:noWrap/>
            <w:vAlign w:val="bottom"/>
          </w:tcPr>
          <w:p w14:paraId="02502FC0" w14:textId="5AB6F1E0" w:rsidR="003F6AAD" w:rsidRPr="00315F27" w:rsidRDefault="003F6AAD" w:rsidP="003F6AAD">
            <w:pPr>
              <w:jc w:val="center"/>
              <w:rPr>
                <w:sz w:val="18"/>
                <w:szCs w:val="18"/>
              </w:rPr>
            </w:pPr>
            <w:r w:rsidRPr="00315F27">
              <w:rPr>
                <w:color w:val="000000"/>
                <w:sz w:val="18"/>
                <w:szCs w:val="18"/>
              </w:rPr>
              <w:t>Cerknica</w:t>
            </w:r>
          </w:p>
        </w:tc>
        <w:tc>
          <w:tcPr>
            <w:tcW w:w="2196" w:type="dxa"/>
            <w:vAlign w:val="bottom"/>
          </w:tcPr>
          <w:p w14:paraId="59448E53" w14:textId="376A09E6" w:rsidR="003F6AAD" w:rsidRPr="00315F27" w:rsidRDefault="003F6AAD" w:rsidP="003F6AAD">
            <w:pPr>
              <w:jc w:val="center"/>
              <w:rPr>
                <w:sz w:val="18"/>
                <w:szCs w:val="18"/>
              </w:rPr>
            </w:pPr>
            <w:r w:rsidRPr="00315F27">
              <w:rPr>
                <w:color w:val="000000"/>
                <w:sz w:val="18"/>
                <w:szCs w:val="18"/>
              </w:rPr>
              <w:t>Mala, Velika in Nova Karlovica</w:t>
            </w:r>
          </w:p>
        </w:tc>
        <w:tc>
          <w:tcPr>
            <w:tcW w:w="3621" w:type="dxa"/>
            <w:vAlign w:val="bottom"/>
          </w:tcPr>
          <w:p w14:paraId="3614DB20" w14:textId="7A0A8921"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32EBA4A" w14:textId="77777777" w:rsidTr="00BE22B1">
        <w:trPr>
          <w:trHeight w:val="600"/>
        </w:trPr>
        <w:tc>
          <w:tcPr>
            <w:tcW w:w="1648" w:type="dxa"/>
            <w:noWrap/>
            <w:vAlign w:val="center"/>
            <w:hideMark/>
          </w:tcPr>
          <w:p w14:paraId="4DAA86B5" w14:textId="77777777" w:rsidR="003F6AAD" w:rsidRPr="00315F27" w:rsidRDefault="003F6AAD" w:rsidP="003F6AAD">
            <w:pPr>
              <w:jc w:val="center"/>
              <w:rPr>
                <w:sz w:val="18"/>
                <w:szCs w:val="18"/>
              </w:rPr>
            </w:pPr>
            <w:r w:rsidRPr="00315F27">
              <w:rPr>
                <w:sz w:val="18"/>
                <w:szCs w:val="18"/>
              </w:rPr>
              <w:t>23</w:t>
            </w:r>
          </w:p>
        </w:tc>
        <w:tc>
          <w:tcPr>
            <w:tcW w:w="1597" w:type="dxa"/>
            <w:noWrap/>
            <w:vAlign w:val="bottom"/>
          </w:tcPr>
          <w:p w14:paraId="21FEAAD1" w14:textId="013BA942" w:rsidR="003F6AAD" w:rsidRPr="00315F27" w:rsidRDefault="003F6AAD" w:rsidP="003F6AAD">
            <w:pPr>
              <w:jc w:val="center"/>
              <w:rPr>
                <w:sz w:val="18"/>
                <w:szCs w:val="18"/>
              </w:rPr>
            </w:pPr>
            <w:r w:rsidRPr="00315F27">
              <w:rPr>
                <w:color w:val="000000"/>
                <w:sz w:val="18"/>
                <w:szCs w:val="18"/>
              </w:rPr>
              <w:t>Cerknica</w:t>
            </w:r>
          </w:p>
        </w:tc>
        <w:tc>
          <w:tcPr>
            <w:tcW w:w="2196" w:type="dxa"/>
            <w:vAlign w:val="bottom"/>
          </w:tcPr>
          <w:p w14:paraId="41EBDE54" w14:textId="68D8FC9A" w:rsidR="003F6AAD" w:rsidRPr="00315F27" w:rsidRDefault="003F6AAD" w:rsidP="003F6AAD">
            <w:pPr>
              <w:jc w:val="center"/>
              <w:rPr>
                <w:sz w:val="18"/>
                <w:szCs w:val="18"/>
              </w:rPr>
            </w:pPr>
            <w:r w:rsidRPr="00315F27">
              <w:rPr>
                <w:color w:val="000000"/>
                <w:sz w:val="18"/>
                <w:szCs w:val="18"/>
              </w:rPr>
              <w:t>Blatni dol</w:t>
            </w:r>
          </w:p>
        </w:tc>
        <w:tc>
          <w:tcPr>
            <w:tcW w:w="3621" w:type="dxa"/>
            <w:vAlign w:val="bottom"/>
          </w:tcPr>
          <w:p w14:paraId="10BD2485" w14:textId="675F7F8E"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5E536E37" w14:textId="77777777" w:rsidTr="00BE22B1">
        <w:trPr>
          <w:trHeight w:val="600"/>
        </w:trPr>
        <w:tc>
          <w:tcPr>
            <w:tcW w:w="1648" w:type="dxa"/>
            <w:noWrap/>
            <w:vAlign w:val="center"/>
            <w:hideMark/>
          </w:tcPr>
          <w:p w14:paraId="72AD76A8" w14:textId="77777777" w:rsidR="003F6AAD" w:rsidRPr="00315F27" w:rsidRDefault="003F6AAD" w:rsidP="003F6AAD">
            <w:pPr>
              <w:jc w:val="center"/>
              <w:rPr>
                <w:sz w:val="18"/>
                <w:szCs w:val="18"/>
              </w:rPr>
            </w:pPr>
            <w:r w:rsidRPr="00315F27">
              <w:rPr>
                <w:sz w:val="18"/>
                <w:szCs w:val="18"/>
              </w:rPr>
              <w:t>24</w:t>
            </w:r>
          </w:p>
        </w:tc>
        <w:tc>
          <w:tcPr>
            <w:tcW w:w="1597" w:type="dxa"/>
            <w:noWrap/>
            <w:vAlign w:val="bottom"/>
          </w:tcPr>
          <w:p w14:paraId="03ADF9B4" w14:textId="55AD4732" w:rsidR="003F6AAD" w:rsidRPr="00315F27" w:rsidRDefault="003F6AAD" w:rsidP="003F6AAD">
            <w:pPr>
              <w:jc w:val="center"/>
              <w:rPr>
                <w:sz w:val="18"/>
                <w:szCs w:val="18"/>
              </w:rPr>
            </w:pPr>
            <w:r w:rsidRPr="00315F27">
              <w:rPr>
                <w:color w:val="000000"/>
                <w:sz w:val="18"/>
                <w:szCs w:val="18"/>
              </w:rPr>
              <w:t>Cerknica</w:t>
            </w:r>
          </w:p>
        </w:tc>
        <w:tc>
          <w:tcPr>
            <w:tcW w:w="2196" w:type="dxa"/>
            <w:vAlign w:val="bottom"/>
          </w:tcPr>
          <w:p w14:paraId="44512CCE" w14:textId="7391367B" w:rsidR="003F6AAD" w:rsidRPr="00315F27" w:rsidRDefault="003F6AAD" w:rsidP="003F6AAD">
            <w:pPr>
              <w:jc w:val="center"/>
              <w:rPr>
                <w:sz w:val="18"/>
                <w:szCs w:val="18"/>
              </w:rPr>
            </w:pPr>
            <w:r w:rsidRPr="00315F27">
              <w:rPr>
                <w:color w:val="000000"/>
                <w:sz w:val="18"/>
                <w:szCs w:val="18"/>
              </w:rPr>
              <w:t>NVD 31/25 - Cerkniščica, Brezje, čiščenje naplavin</w:t>
            </w:r>
          </w:p>
        </w:tc>
        <w:tc>
          <w:tcPr>
            <w:tcW w:w="3621" w:type="dxa"/>
            <w:vAlign w:val="center"/>
          </w:tcPr>
          <w:p w14:paraId="7930C06F" w14:textId="24E40D6A" w:rsidR="003F6AAD" w:rsidRPr="00315F27" w:rsidRDefault="003F6AAD" w:rsidP="003F6AAD">
            <w:pPr>
              <w:jc w:val="center"/>
              <w:rPr>
                <w:sz w:val="18"/>
                <w:szCs w:val="18"/>
              </w:rPr>
            </w:pPr>
            <w:r w:rsidRPr="00315F27">
              <w:rPr>
                <w:color w:val="000000"/>
                <w:sz w:val="18"/>
                <w:szCs w:val="18"/>
              </w:rPr>
              <w:t>Čiščenje naplavin</w:t>
            </w:r>
          </w:p>
        </w:tc>
      </w:tr>
      <w:tr w:rsidR="003F6AAD" w:rsidRPr="00593602" w14:paraId="509CECC2" w14:textId="77777777" w:rsidTr="00BE22B1">
        <w:trPr>
          <w:trHeight w:val="600"/>
        </w:trPr>
        <w:tc>
          <w:tcPr>
            <w:tcW w:w="1648" w:type="dxa"/>
            <w:noWrap/>
            <w:vAlign w:val="center"/>
            <w:hideMark/>
          </w:tcPr>
          <w:p w14:paraId="41B8129D" w14:textId="77777777" w:rsidR="003F6AAD" w:rsidRPr="00315F27" w:rsidRDefault="003F6AAD" w:rsidP="003F6AAD">
            <w:pPr>
              <w:jc w:val="center"/>
              <w:rPr>
                <w:sz w:val="18"/>
                <w:szCs w:val="18"/>
              </w:rPr>
            </w:pPr>
            <w:r w:rsidRPr="00315F27">
              <w:rPr>
                <w:sz w:val="18"/>
                <w:szCs w:val="18"/>
              </w:rPr>
              <w:t>25</w:t>
            </w:r>
          </w:p>
        </w:tc>
        <w:tc>
          <w:tcPr>
            <w:tcW w:w="1597" w:type="dxa"/>
            <w:noWrap/>
            <w:vAlign w:val="bottom"/>
          </w:tcPr>
          <w:p w14:paraId="4DAEFAAF" w14:textId="5BE35161"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4CD3E9C2" w14:textId="3AB5E715" w:rsidR="003F6AAD" w:rsidRPr="00315F27" w:rsidRDefault="003F6AAD" w:rsidP="003F6AAD">
            <w:pPr>
              <w:jc w:val="center"/>
              <w:rPr>
                <w:sz w:val="18"/>
                <w:szCs w:val="18"/>
              </w:rPr>
            </w:pPr>
            <w:r w:rsidRPr="00315F27">
              <w:rPr>
                <w:color w:val="000000"/>
                <w:sz w:val="18"/>
                <w:szCs w:val="18"/>
              </w:rPr>
              <w:t>Ponikve 1</w:t>
            </w:r>
          </w:p>
        </w:tc>
        <w:tc>
          <w:tcPr>
            <w:tcW w:w="3621" w:type="dxa"/>
            <w:vAlign w:val="bottom"/>
          </w:tcPr>
          <w:p w14:paraId="78BB9DAD" w14:textId="6F6ED93B"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24E99E2" w14:textId="77777777" w:rsidTr="00BE22B1">
        <w:trPr>
          <w:trHeight w:val="600"/>
        </w:trPr>
        <w:tc>
          <w:tcPr>
            <w:tcW w:w="1648" w:type="dxa"/>
            <w:noWrap/>
            <w:vAlign w:val="center"/>
            <w:hideMark/>
          </w:tcPr>
          <w:p w14:paraId="2F33B282" w14:textId="77777777" w:rsidR="003F6AAD" w:rsidRPr="00315F27" w:rsidRDefault="003F6AAD" w:rsidP="003F6AAD">
            <w:pPr>
              <w:jc w:val="center"/>
              <w:rPr>
                <w:sz w:val="18"/>
                <w:szCs w:val="18"/>
              </w:rPr>
            </w:pPr>
            <w:r w:rsidRPr="00315F27">
              <w:rPr>
                <w:sz w:val="18"/>
                <w:szCs w:val="18"/>
              </w:rPr>
              <w:t>26</w:t>
            </w:r>
          </w:p>
        </w:tc>
        <w:tc>
          <w:tcPr>
            <w:tcW w:w="1597" w:type="dxa"/>
            <w:noWrap/>
            <w:vAlign w:val="bottom"/>
          </w:tcPr>
          <w:p w14:paraId="6D53EB82" w14:textId="0A90AD04"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477EC29A" w14:textId="6B4A1A3D" w:rsidR="003F6AAD" w:rsidRPr="00315F27" w:rsidRDefault="003F6AAD" w:rsidP="003F6AAD">
            <w:pPr>
              <w:jc w:val="center"/>
              <w:rPr>
                <w:sz w:val="18"/>
                <w:szCs w:val="18"/>
              </w:rPr>
            </w:pPr>
            <w:r w:rsidRPr="00315F27">
              <w:rPr>
                <w:color w:val="000000"/>
                <w:sz w:val="18"/>
                <w:szCs w:val="18"/>
              </w:rPr>
              <w:t>Ponikve 2-7</w:t>
            </w:r>
          </w:p>
        </w:tc>
        <w:tc>
          <w:tcPr>
            <w:tcW w:w="3621" w:type="dxa"/>
            <w:vAlign w:val="bottom"/>
          </w:tcPr>
          <w:p w14:paraId="64FC68D5" w14:textId="14DD8150"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6F5BFD09" w14:textId="77777777" w:rsidTr="00BE22B1">
        <w:trPr>
          <w:trHeight w:val="600"/>
        </w:trPr>
        <w:tc>
          <w:tcPr>
            <w:tcW w:w="1648" w:type="dxa"/>
            <w:noWrap/>
            <w:vAlign w:val="center"/>
            <w:hideMark/>
          </w:tcPr>
          <w:p w14:paraId="5C723928" w14:textId="77777777" w:rsidR="003F6AAD" w:rsidRPr="00315F27" w:rsidRDefault="003F6AAD" w:rsidP="003F6AAD">
            <w:pPr>
              <w:jc w:val="center"/>
              <w:rPr>
                <w:sz w:val="18"/>
                <w:szCs w:val="18"/>
              </w:rPr>
            </w:pPr>
            <w:r w:rsidRPr="00315F27">
              <w:rPr>
                <w:sz w:val="18"/>
                <w:szCs w:val="18"/>
              </w:rPr>
              <w:t>27</w:t>
            </w:r>
          </w:p>
        </w:tc>
        <w:tc>
          <w:tcPr>
            <w:tcW w:w="1597" w:type="dxa"/>
            <w:noWrap/>
            <w:vAlign w:val="bottom"/>
          </w:tcPr>
          <w:p w14:paraId="2507AD5E" w14:textId="10B683F3"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3292AFF6" w14:textId="44F0C95C" w:rsidR="003F6AAD" w:rsidRPr="00315F27" w:rsidRDefault="003F6AAD" w:rsidP="003F6AAD">
            <w:pPr>
              <w:jc w:val="center"/>
              <w:rPr>
                <w:sz w:val="18"/>
                <w:szCs w:val="18"/>
              </w:rPr>
            </w:pPr>
            <w:r w:rsidRPr="00315F27">
              <w:rPr>
                <w:color w:val="000000"/>
                <w:sz w:val="18"/>
                <w:szCs w:val="18"/>
              </w:rPr>
              <w:t>Predstruge 1-6</w:t>
            </w:r>
          </w:p>
        </w:tc>
        <w:tc>
          <w:tcPr>
            <w:tcW w:w="3621" w:type="dxa"/>
            <w:vAlign w:val="bottom"/>
          </w:tcPr>
          <w:p w14:paraId="40754EC7" w14:textId="64699E38"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67A5C13F" w14:textId="77777777" w:rsidTr="00BE22B1">
        <w:trPr>
          <w:trHeight w:val="300"/>
        </w:trPr>
        <w:tc>
          <w:tcPr>
            <w:tcW w:w="1648" w:type="dxa"/>
            <w:noWrap/>
            <w:vAlign w:val="center"/>
            <w:hideMark/>
          </w:tcPr>
          <w:p w14:paraId="37072CD2" w14:textId="77777777" w:rsidR="003F6AAD" w:rsidRPr="00315F27" w:rsidRDefault="003F6AAD" w:rsidP="003F6AAD">
            <w:pPr>
              <w:jc w:val="center"/>
              <w:rPr>
                <w:sz w:val="18"/>
                <w:szCs w:val="18"/>
              </w:rPr>
            </w:pPr>
            <w:r w:rsidRPr="00315F27">
              <w:rPr>
                <w:sz w:val="18"/>
                <w:szCs w:val="18"/>
              </w:rPr>
              <w:t>28</w:t>
            </w:r>
          </w:p>
        </w:tc>
        <w:tc>
          <w:tcPr>
            <w:tcW w:w="1597" w:type="dxa"/>
            <w:noWrap/>
            <w:vAlign w:val="bottom"/>
          </w:tcPr>
          <w:p w14:paraId="294F3328" w14:textId="42E7B557"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5E6A4837" w14:textId="4E24B321" w:rsidR="003F6AAD" w:rsidRPr="00315F27" w:rsidRDefault="003F6AAD" w:rsidP="003F6AAD">
            <w:pPr>
              <w:jc w:val="center"/>
              <w:rPr>
                <w:sz w:val="18"/>
                <w:szCs w:val="18"/>
              </w:rPr>
            </w:pPr>
            <w:proofErr w:type="spellStart"/>
            <w:r w:rsidRPr="00315F27">
              <w:rPr>
                <w:color w:val="000000"/>
                <w:sz w:val="18"/>
                <w:szCs w:val="18"/>
              </w:rPr>
              <w:t>Krajčkova</w:t>
            </w:r>
            <w:proofErr w:type="spellEnd"/>
            <w:r w:rsidRPr="00315F27">
              <w:rPr>
                <w:color w:val="000000"/>
                <w:sz w:val="18"/>
                <w:szCs w:val="18"/>
              </w:rPr>
              <w:t xml:space="preserve"> dolina</w:t>
            </w:r>
          </w:p>
        </w:tc>
        <w:tc>
          <w:tcPr>
            <w:tcW w:w="3621" w:type="dxa"/>
            <w:vAlign w:val="bottom"/>
          </w:tcPr>
          <w:p w14:paraId="2E615926" w14:textId="70F8E1BC"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8AC97F6" w14:textId="77777777" w:rsidTr="00BE22B1">
        <w:trPr>
          <w:trHeight w:val="600"/>
        </w:trPr>
        <w:tc>
          <w:tcPr>
            <w:tcW w:w="1648" w:type="dxa"/>
            <w:noWrap/>
            <w:vAlign w:val="center"/>
            <w:hideMark/>
          </w:tcPr>
          <w:p w14:paraId="5CF381CD" w14:textId="77777777" w:rsidR="003F6AAD" w:rsidRPr="00315F27" w:rsidRDefault="003F6AAD" w:rsidP="003F6AAD">
            <w:pPr>
              <w:jc w:val="center"/>
              <w:rPr>
                <w:sz w:val="18"/>
                <w:szCs w:val="18"/>
              </w:rPr>
            </w:pPr>
            <w:r w:rsidRPr="00315F27">
              <w:rPr>
                <w:sz w:val="18"/>
                <w:szCs w:val="18"/>
              </w:rPr>
              <w:t>29</w:t>
            </w:r>
          </w:p>
        </w:tc>
        <w:tc>
          <w:tcPr>
            <w:tcW w:w="1597" w:type="dxa"/>
            <w:noWrap/>
            <w:vAlign w:val="bottom"/>
          </w:tcPr>
          <w:p w14:paraId="04C76F3E" w14:textId="16F8E6F4"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720341DC" w14:textId="65C0E9A4" w:rsidR="003F6AAD" w:rsidRPr="00315F27" w:rsidRDefault="003F6AAD" w:rsidP="003F6AAD">
            <w:pPr>
              <w:jc w:val="center"/>
              <w:rPr>
                <w:sz w:val="18"/>
                <w:szCs w:val="18"/>
              </w:rPr>
            </w:pPr>
            <w:r w:rsidRPr="00315F27">
              <w:rPr>
                <w:color w:val="000000"/>
                <w:sz w:val="18"/>
                <w:szCs w:val="18"/>
              </w:rPr>
              <w:t>Štihova dolina</w:t>
            </w:r>
          </w:p>
        </w:tc>
        <w:tc>
          <w:tcPr>
            <w:tcW w:w="3621" w:type="dxa"/>
            <w:vAlign w:val="bottom"/>
          </w:tcPr>
          <w:p w14:paraId="020298CD" w14:textId="34D031F7"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745D6E0E" w14:textId="77777777" w:rsidTr="00BE22B1">
        <w:trPr>
          <w:trHeight w:val="600"/>
        </w:trPr>
        <w:tc>
          <w:tcPr>
            <w:tcW w:w="1648" w:type="dxa"/>
            <w:noWrap/>
            <w:vAlign w:val="center"/>
            <w:hideMark/>
          </w:tcPr>
          <w:p w14:paraId="504E87A5" w14:textId="77777777" w:rsidR="003F6AAD" w:rsidRPr="00315F27" w:rsidRDefault="003F6AAD" w:rsidP="003F6AAD">
            <w:pPr>
              <w:jc w:val="center"/>
              <w:rPr>
                <w:sz w:val="18"/>
                <w:szCs w:val="18"/>
              </w:rPr>
            </w:pPr>
            <w:r w:rsidRPr="00315F27">
              <w:rPr>
                <w:sz w:val="18"/>
                <w:szCs w:val="18"/>
              </w:rPr>
              <w:t>30</w:t>
            </w:r>
          </w:p>
        </w:tc>
        <w:tc>
          <w:tcPr>
            <w:tcW w:w="1597" w:type="dxa"/>
            <w:noWrap/>
            <w:vAlign w:val="bottom"/>
          </w:tcPr>
          <w:p w14:paraId="6FB69629" w14:textId="32198E19"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4AAB9F33" w14:textId="196D25DB" w:rsidR="003F6AAD" w:rsidRPr="00315F27" w:rsidRDefault="003F6AAD" w:rsidP="003F6AAD">
            <w:pPr>
              <w:jc w:val="center"/>
              <w:rPr>
                <w:sz w:val="18"/>
                <w:szCs w:val="18"/>
              </w:rPr>
            </w:pPr>
            <w:r w:rsidRPr="00315F27">
              <w:rPr>
                <w:color w:val="000000"/>
                <w:sz w:val="18"/>
                <w:szCs w:val="18"/>
              </w:rPr>
              <w:t>Špolarjev požiralnik</w:t>
            </w:r>
          </w:p>
        </w:tc>
        <w:tc>
          <w:tcPr>
            <w:tcW w:w="3621" w:type="dxa"/>
            <w:vAlign w:val="bottom"/>
          </w:tcPr>
          <w:p w14:paraId="35074E8E" w14:textId="0B52150F"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E0B35D0" w14:textId="77777777" w:rsidTr="00BE22B1">
        <w:trPr>
          <w:trHeight w:val="600"/>
        </w:trPr>
        <w:tc>
          <w:tcPr>
            <w:tcW w:w="1648" w:type="dxa"/>
            <w:noWrap/>
            <w:vAlign w:val="center"/>
            <w:hideMark/>
          </w:tcPr>
          <w:p w14:paraId="3F541270" w14:textId="77777777" w:rsidR="003F6AAD" w:rsidRPr="00315F27" w:rsidRDefault="003F6AAD" w:rsidP="003F6AAD">
            <w:pPr>
              <w:jc w:val="center"/>
              <w:rPr>
                <w:sz w:val="18"/>
                <w:szCs w:val="18"/>
              </w:rPr>
            </w:pPr>
            <w:r w:rsidRPr="00315F27">
              <w:rPr>
                <w:sz w:val="18"/>
                <w:szCs w:val="18"/>
              </w:rPr>
              <w:t>31</w:t>
            </w:r>
          </w:p>
        </w:tc>
        <w:tc>
          <w:tcPr>
            <w:tcW w:w="1597" w:type="dxa"/>
            <w:noWrap/>
            <w:vAlign w:val="bottom"/>
          </w:tcPr>
          <w:p w14:paraId="17541633" w14:textId="66FE9366" w:rsidR="003F6AAD" w:rsidRPr="00315F27" w:rsidRDefault="003F6AAD" w:rsidP="003F6AAD">
            <w:pPr>
              <w:jc w:val="center"/>
              <w:rPr>
                <w:sz w:val="18"/>
                <w:szCs w:val="18"/>
              </w:rPr>
            </w:pPr>
            <w:r w:rsidRPr="00315F27">
              <w:rPr>
                <w:color w:val="000000"/>
                <w:sz w:val="18"/>
                <w:szCs w:val="18"/>
              </w:rPr>
              <w:t>Dobrepolje</w:t>
            </w:r>
          </w:p>
        </w:tc>
        <w:tc>
          <w:tcPr>
            <w:tcW w:w="2196" w:type="dxa"/>
            <w:noWrap/>
            <w:vAlign w:val="bottom"/>
          </w:tcPr>
          <w:p w14:paraId="0FE46F42" w14:textId="4F699DAD" w:rsidR="003F6AAD" w:rsidRPr="00315F27" w:rsidRDefault="003F6AAD" w:rsidP="003F6AAD">
            <w:pPr>
              <w:jc w:val="center"/>
              <w:rPr>
                <w:sz w:val="18"/>
                <w:szCs w:val="18"/>
              </w:rPr>
            </w:pPr>
            <w:proofErr w:type="spellStart"/>
            <w:r w:rsidRPr="00315F27">
              <w:rPr>
                <w:color w:val="000000"/>
                <w:sz w:val="18"/>
                <w:szCs w:val="18"/>
              </w:rPr>
              <w:t>Ratike</w:t>
            </w:r>
            <w:proofErr w:type="spellEnd"/>
            <w:r w:rsidRPr="00315F27">
              <w:rPr>
                <w:color w:val="000000"/>
                <w:sz w:val="18"/>
                <w:szCs w:val="18"/>
              </w:rPr>
              <w:t xml:space="preserve">, </w:t>
            </w:r>
            <w:proofErr w:type="spellStart"/>
            <w:r w:rsidRPr="00315F27">
              <w:rPr>
                <w:color w:val="000000"/>
                <w:sz w:val="18"/>
                <w:szCs w:val="18"/>
              </w:rPr>
              <w:t>Žloganjčkov</w:t>
            </w:r>
            <w:proofErr w:type="spellEnd"/>
            <w:r w:rsidRPr="00315F27">
              <w:rPr>
                <w:color w:val="000000"/>
                <w:sz w:val="18"/>
                <w:szCs w:val="18"/>
              </w:rPr>
              <w:t>, Polančev in Zajcev</w:t>
            </w:r>
          </w:p>
        </w:tc>
        <w:tc>
          <w:tcPr>
            <w:tcW w:w="3621" w:type="dxa"/>
            <w:vAlign w:val="bottom"/>
          </w:tcPr>
          <w:p w14:paraId="498CEA74" w14:textId="21D2C5B9"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17582D94" w14:textId="77777777" w:rsidTr="00BE22B1">
        <w:trPr>
          <w:trHeight w:val="300"/>
        </w:trPr>
        <w:tc>
          <w:tcPr>
            <w:tcW w:w="1648" w:type="dxa"/>
            <w:noWrap/>
            <w:vAlign w:val="center"/>
            <w:hideMark/>
          </w:tcPr>
          <w:p w14:paraId="4F1C45F4" w14:textId="77777777" w:rsidR="003F6AAD" w:rsidRPr="00315F27" w:rsidRDefault="003F6AAD" w:rsidP="003F6AAD">
            <w:pPr>
              <w:jc w:val="center"/>
              <w:rPr>
                <w:sz w:val="18"/>
                <w:szCs w:val="18"/>
              </w:rPr>
            </w:pPr>
            <w:r w:rsidRPr="00315F27">
              <w:rPr>
                <w:sz w:val="18"/>
                <w:szCs w:val="18"/>
              </w:rPr>
              <w:t>32</w:t>
            </w:r>
          </w:p>
        </w:tc>
        <w:tc>
          <w:tcPr>
            <w:tcW w:w="1597" w:type="dxa"/>
            <w:noWrap/>
            <w:vAlign w:val="bottom"/>
          </w:tcPr>
          <w:p w14:paraId="0AB46FDF" w14:textId="2DF815D0"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47346367" w14:textId="21698A9B" w:rsidR="003F6AAD" w:rsidRPr="00315F27" w:rsidRDefault="003F6AAD" w:rsidP="003F6AAD">
            <w:pPr>
              <w:jc w:val="center"/>
              <w:rPr>
                <w:sz w:val="18"/>
                <w:szCs w:val="18"/>
              </w:rPr>
            </w:pPr>
            <w:r w:rsidRPr="00315F27">
              <w:rPr>
                <w:color w:val="000000"/>
                <w:sz w:val="18"/>
                <w:szCs w:val="18"/>
              </w:rPr>
              <w:t>Rmanova dolina</w:t>
            </w:r>
          </w:p>
        </w:tc>
        <w:tc>
          <w:tcPr>
            <w:tcW w:w="3621" w:type="dxa"/>
            <w:vAlign w:val="bottom"/>
          </w:tcPr>
          <w:p w14:paraId="3FD63265" w14:textId="68F71F11"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0440121F" w14:textId="77777777" w:rsidTr="00BE22B1">
        <w:trPr>
          <w:trHeight w:val="600"/>
        </w:trPr>
        <w:tc>
          <w:tcPr>
            <w:tcW w:w="1648" w:type="dxa"/>
            <w:noWrap/>
            <w:vAlign w:val="center"/>
            <w:hideMark/>
          </w:tcPr>
          <w:p w14:paraId="2CD934EC" w14:textId="77777777" w:rsidR="003F6AAD" w:rsidRPr="00315F27" w:rsidRDefault="003F6AAD" w:rsidP="003F6AAD">
            <w:pPr>
              <w:jc w:val="center"/>
              <w:rPr>
                <w:sz w:val="18"/>
                <w:szCs w:val="18"/>
              </w:rPr>
            </w:pPr>
            <w:r w:rsidRPr="00315F27">
              <w:rPr>
                <w:sz w:val="18"/>
                <w:szCs w:val="18"/>
              </w:rPr>
              <w:t>33</w:t>
            </w:r>
          </w:p>
        </w:tc>
        <w:tc>
          <w:tcPr>
            <w:tcW w:w="1597" w:type="dxa"/>
            <w:noWrap/>
            <w:vAlign w:val="bottom"/>
          </w:tcPr>
          <w:p w14:paraId="23D01761" w14:textId="6B6FC94E"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011DAF52" w14:textId="3A8AB863" w:rsidR="003F6AAD" w:rsidRPr="00315F27" w:rsidRDefault="003F6AAD" w:rsidP="003F6AAD">
            <w:pPr>
              <w:jc w:val="center"/>
              <w:rPr>
                <w:sz w:val="18"/>
                <w:szCs w:val="18"/>
              </w:rPr>
            </w:pPr>
            <w:r w:rsidRPr="00315F27">
              <w:rPr>
                <w:color w:val="000000"/>
                <w:sz w:val="18"/>
                <w:szCs w:val="18"/>
              </w:rPr>
              <w:t>Krkovo</w:t>
            </w:r>
          </w:p>
        </w:tc>
        <w:tc>
          <w:tcPr>
            <w:tcW w:w="3621" w:type="dxa"/>
            <w:vAlign w:val="bottom"/>
          </w:tcPr>
          <w:p w14:paraId="6ADB906A" w14:textId="76D07BF6"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16BA6E06" w14:textId="77777777" w:rsidTr="00BE22B1">
        <w:trPr>
          <w:trHeight w:val="600"/>
        </w:trPr>
        <w:tc>
          <w:tcPr>
            <w:tcW w:w="1648" w:type="dxa"/>
            <w:noWrap/>
            <w:vAlign w:val="center"/>
            <w:hideMark/>
          </w:tcPr>
          <w:p w14:paraId="2903E596" w14:textId="77777777" w:rsidR="003F6AAD" w:rsidRPr="00315F27" w:rsidRDefault="003F6AAD" w:rsidP="003F6AAD">
            <w:pPr>
              <w:jc w:val="center"/>
              <w:rPr>
                <w:sz w:val="18"/>
                <w:szCs w:val="18"/>
              </w:rPr>
            </w:pPr>
            <w:r w:rsidRPr="00315F27">
              <w:rPr>
                <w:sz w:val="18"/>
                <w:szCs w:val="18"/>
              </w:rPr>
              <w:t>34</w:t>
            </w:r>
          </w:p>
        </w:tc>
        <w:tc>
          <w:tcPr>
            <w:tcW w:w="1597" w:type="dxa"/>
            <w:noWrap/>
            <w:vAlign w:val="bottom"/>
          </w:tcPr>
          <w:p w14:paraId="158B796C" w14:textId="37308FF1"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22BDD41E" w14:textId="5D0EE8E4" w:rsidR="003F6AAD" w:rsidRPr="00315F27" w:rsidRDefault="003F6AAD" w:rsidP="003F6AAD">
            <w:pPr>
              <w:jc w:val="center"/>
              <w:rPr>
                <w:sz w:val="18"/>
                <w:szCs w:val="18"/>
              </w:rPr>
            </w:pPr>
            <w:r w:rsidRPr="00315F27">
              <w:rPr>
                <w:color w:val="000000"/>
                <w:sz w:val="18"/>
                <w:szCs w:val="18"/>
              </w:rPr>
              <w:t>Kovačev, Rupa 1 in 2</w:t>
            </w:r>
          </w:p>
        </w:tc>
        <w:tc>
          <w:tcPr>
            <w:tcW w:w="3621" w:type="dxa"/>
            <w:vAlign w:val="bottom"/>
          </w:tcPr>
          <w:p w14:paraId="677F38FF" w14:textId="20095297"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723B408" w14:textId="77777777" w:rsidTr="00BE22B1">
        <w:trPr>
          <w:trHeight w:val="600"/>
        </w:trPr>
        <w:tc>
          <w:tcPr>
            <w:tcW w:w="1648" w:type="dxa"/>
            <w:noWrap/>
            <w:vAlign w:val="center"/>
            <w:hideMark/>
          </w:tcPr>
          <w:p w14:paraId="091B986D" w14:textId="77777777" w:rsidR="003F6AAD" w:rsidRPr="00315F27" w:rsidRDefault="003F6AAD" w:rsidP="003F6AAD">
            <w:pPr>
              <w:jc w:val="center"/>
              <w:rPr>
                <w:sz w:val="18"/>
                <w:szCs w:val="18"/>
              </w:rPr>
            </w:pPr>
            <w:r w:rsidRPr="00315F27">
              <w:rPr>
                <w:sz w:val="18"/>
                <w:szCs w:val="18"/>
              </w:rPr>
              <w:t>35</w:t>
            </w:r>
          </w:p>
        </w:tc>
        <w:tc>
          <w:tcPr>
            <w:tcW w:w="1597" w:type="dxa"/>
            <w:noWrap/>
            <w:vAlign w:val="bottom"/>
          </w:tcPr>
          <w:p w14:paraId="02B34293" w14:textId="20B22394"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320DC4FD" w14:textId="6D0BAB7F" w:rsidR="003F6AAD" w:rsidRPr="00315F27" w:rsidRDefault="003F6AAD" w:rsidP="003F6AAD">
            <w:pPr>
              <w:jc w:val="center"/>
              <w:rPr>
                <w:sz w:val="18"/>
                <w:szCs w:val="18"/>
              </w:rPr>
            </w:pPr>
            <w:proofErr w:type="spellStart"/>
            <w:r w:rsidRPr="00315F27">
              <w:rPr>
                <w:color w:val="000000"/>
                <w:sz w:val="18"/>
                <w:szCs w:val="18"/>
              </w:rPr>
              <w:t>Šince</w:t>
            </w:r>
            <w:proofErr w:type="spellEnd"/>
            <w:r w:rsidRPr="00315F27">
              <w:rPr>
                <w:color w:val="000000"/>
                <w:sz w:val="18"/>
                <w:szCs w:val="18"/>
              </w:rPr>
              <w:t xml:space="preserve"> in Matevžev graben</w:t>
            </w:r>
          </w:p>
        </w:tc>
        <w:tc>
          <w:tcPr>
            <w:tcW w:w="3621" w:type="dxa"/>
            <w:vAlign w:val="bottom"/>
          </w:tcPr>
          <w:p w14:paraId="554AF19B" w14:textId="73BF12F5"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7477335E" w14:textId="77777777" w:rsidTr="00BE22B1">
        <w:trPr>
          <w:trHeight w:val="600"/>
        </w:trPr>
        <w:tc>
          <w:tcPr>
            <w:tcW w:w="1648" w:type="dxa"/>
            <w:noWrap/>
            <w:vAlign w:val="center"/>
            <w:hideMark/>
          </w:tcPr>
          <w:p w14:paraId="6FBE5FE2" w14:textId="77777777" w:rsidR="003F6AAD" w:rsidRPr="00315F27" w:rsidRDefault="003F6AAD" w:rsidP="003F6AAD">
            <w:pPr>
              <w:jc w:val="center"/>
              <w:rPr>
                <w:sz w:val="18"/>
                <w:szCs w:val="18"/>
              </w:rPr>
            </w:pPr>
            <w:r w:rsidRPr="00315F27">
              <w:rPr>
                <w:sz w:val="18"/>
                <w:szCs w:val="18"/>
              </w:rPr>
              <w:t>36</w:t>
            </w:r>
          </w:p>
        </w:tc>
        <w:tc>
          <w:tcPr>
            <w:tcW w:w="1597" w:type="dxa"/>
            <w:noWrap/>
            <w:vAlign w:val="bottom"/>
          </w:tcPr>
          <w:p w14:paraId="75715E27" w14:textId="04472988"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19360484" w14:textId="391108DE" w:rsidR="003F6AAD" w:rsidRPr="00315F27" w:rsidRDefault="003F6AAD" w:rsidP="003F6AAD">
            <w:pPr>
              <w:jc w:val="center"/>
              <w:rPr>
                <w:sz w:val="18"/>
                <w:szCs w:val="18"/>
              </w:rPr>
            </w:pPr>
            <w:proofErr w:type="spellStart"/>
            <w:r w:rsidRPr="00315F27">
              <w:rPr>
                <w:color w:val="000000"/>
                <w:sz w:val="18"/>
                <w:szCs w:val="18"/>
              </w:rPr>
              <w:t>Rupača</w:t>
            </w:r>
            <w:proofErr w:type="spellEnd"/>
          </w:p>
        </w:tc>
        <w:tc>
          <w:tcPr>
            <w:tcW w:w="3621" w:type="dxa"/>
            <w:vAlign w:val="bottom"/>
          </w:tcPr>
          <w:p w14:paraId="485809A7" w14:textId="5D8E0AE8"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04C98FFF" w14:textId="77777777" w:rsidTr="00BE22B1">
        <w:trPr>
          <w:trHeight w:val="600"/>
        </w:trPr>
        <w:tc>
          <w:tcPr>
            <w:tcW w:w="1648" w:type="dxa"/>
            <w:noWrap/>
            <w:vAlign w:val="center"/>
            <w:hideMark/>
          </w:tcPr>
          <w:p w14:paraId="1BFA85FA" w14:textId="77777777" w:rsidR="003F6AAD" w:rsidRPr="00315F27" w:rsidRDefault="003F6AAD" w:rsidP="003F6AAD">
            <w:pPr>
              <w:jc w:val="center"/>
              <w:rPr>
                <w:sz w:val="18"/>
                <w:szCs w:val="18"/>
              </w:rPr>
            </w:pPr>
            <w:r w:rsidRPr="00315F27">
              <w:rPr>
                <w:sz w:val="18"/>
                <w:szCs w:val="18"/>
              </w:rPr>
              <w:t>37</w:t>
            </w:r>
          </w:p>
        </w:tc>
        <w:tc>
          <w:tcPr>
            <w:tcW w:w="1597" w:type="dxa"/>
            <w:noWrap/>
            <w:vAlign w:val="bottom"/>
          </w:tcPr>
          <w:p w14:paraId="74F27FCA" w14:textId="2D455374"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161D5C86" w14:textId="579F5591" w:rsidR="003F6AAD" w:rsidRPr="00315F27" w:rsidRDefault="003F6AAD" w:rsidP="003F6AAD">
            <w:pPr>
              <w:jc w:val="center"/>
              <w:rPr>
                <w:sz w:val="18"/>
                <w:szCs w:val="18"/>
              </w:rPr>
            </w:pPr>
            <w:r w:rsidRPr="00315F27">
              <w:rPr>
                <w:color w:val="000000"/>
                <w:sz w:val="18"/>
                <w:szCs w:val="18"/>
              </w:rPr>
              <w:t>Tržič</w:t>
            </w:r>
          </w:p>
        </w:tc>
        <w:tc>
          <w:tcPr>
            <w:tcW w:w="3621" w:type="dxa"/>
            <w:vAlign w:val="bottom"/>
          </w:tcPr>
          <w:p w14:paraId="7F734922" w14:textId="16A28002"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5D2F7A23" w14:textId="77777777" w:rsidTr="00BE22B1">
        <w:trPr>
          <w:trHeight w:val="300"/>
        </w:trPr>
        <w:tc>
          <w:tcPr>
            <w:tcW w:w="1648" w:type="dxa"/>
            <w:noWrap/>
            <w:vAlign w:val="center"/>
            <w:hideMark/>
          </w:tcPr>
          <w:p w14:paraId="43A5D9D1" w14:textId="77777777" w:rsidR="003F6AAD" w:rsidRPr="00315F27" w:rsidRDefault="003F6AAD" w:rsidP="003F6AAD">
            <w:pPr>
              <w:jc w:val="center"/>
              <w:rPr>
                <w:sz w:val="18"/>
                <w:szCs w:val="18"/>
              </w:rPr>
            </w:pPr>
            <w:r w:rsidRPr="00315F27">
              <w:rPr>
                <w:sz w:val="18"/>
                <w:szCs w:val="18"/>
              </w:rPr>
              <w:t>38</w:t>
            </w:r>
          </w:p>
        </w:tc>
        <w:tc>
          <w:tcPr>
            <w:tcW w:w="1597" w:type="dxa"/>
            <w:noWrap/>
            <w:vAlign w:val="bottom"/>
          </w:tcPr>
          <w:p w14:paraId="4CA1F8E6" w14:textId="73158884" w:rsidR="003F6AAD" w:rsidRPr="00315F27" w:rsidRDefault="003F6AAD" w:rsidP="003F6AAD">
            <w:pPr>
              <w:jc w:val="center"/>
              <w:rPr>
                <w:sz w:val="18"/>
                <w:szCs w:val="18"/>
              </w:rPr>
            </w:pPr>
            <w:r w:rsidRPr="00315F27">
              <w:rPr>
                <w:color w:val="000000"/>
                <w:sz w:val="18"/>
                <w:szCs w:val="18"/>
              </w:rPr>
              <w:t>Dobrepolje</w:t>
            </w:r>
          </w:p>
        </w:tc>
        <w:tc>
          <w:tcPr>
            <w:tcW w:w="2196" w:type="dxa"/>
            <w:noWrap/>
            <w:vAlign w:val="bottom"/>
          </w:tcPr>
          <w:p w14:paraId="7CD65E73" w14:textId="1C232E36" w:rsidR="003F6AAD" w:rsidRPr="00315F27" w:rsidRDefault="003F6AAD" w:rsidP="003F6AAD">
            <w:pPr>
              <w:jc w:val="center"/>
              <w:rPr>
                <w:sz w:val="18"/>
                <w:szCs w:val="18"/>
              </w:rPr>
            </w:pPr>
            <w:proofErr w:type="spellStart"/>
            <w:r w:rsidRPr="00315F27">
              <w:rPr>
                <w:color w:val="000000"/>
                <w:sz w:val="18"/>
                <w:szCs w:val="18"/>
              </w:rPr>
              <w:t>Lcine</w:t>
            </w:r>
            <w:proofErr w:type="spellEnd"/>
            <w:r w:rsidRPr="00315F27">
              <w:rPr>
                <w:color w:val="000000"/>
                <w:sz w:val="18"/>
                <w:szCs w:val="18"/>
              </w:rPr>
              <w:t xml:space="preserve"> 1 in 2</w:t>
            </w:r>
          </w:p>
        </w:tc>
        <w:tc>
          <w:tcPr>
            <w:tcW w:w="3621" w:type="dxa"/>
            <w:vAlign w:val="bottom"/>
          </w:tcPr>
          <w:p w14:paraId="46F26C3F" w14:textId="0CB083A5"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54542B21" w14:textId="77777777" w:rsidTr="00BE22B1">
        <w:trPr>
          <w:trHeight w:val="600"/>
        </w:trPr>
        <w:tc>
          <w:tcPr>
            <w:tcW w:w="1648" w:type="dxa"/>
            <w:noWrap/>
            <w:vAlign w:val="center"/>
            <w:hideMark/>
          </w:tcPr>
          <w:p w14:paraId="016D74F9" w14:textId="77777777" w:rsidR="003F6AAD" w:rsidRPr="00315F27" w:rsidRDefault="003F6AAD" w:rsidP="003F6AAD">
            <w:pPr>
              <w:jc w:val="center"/>
              <w:rPr>
                <w:sz w:val="18"/>
                <w:szCs w:val="18"/>
              </w:rPr>
            </w:pPr>
            <w:r w:rsidRPr="00315F27">
              <w:rPr>
                <w:sz w:val="18"/>
                <w:szCs w:val="18"/>
              </w:rPr>
              <w:t>39</w:t>
            </w:r>
          </w:p>
        </w:tc>
        <w:tc>
          <w:tcPr>
            <w:tcW w:w="1597" w:type="dxa"/>
            <w:noWrap/>
            <w:vAlign w:val="bottom"/>
          </w:tcPr>
          <w:p w14:paraId="5F2D2948" w14:textId="6AB702FE"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62958B2B" w14:textId="09FAB101" w:rsidR="003F6AAD" w:rsidRPr="00315F27" w:rsidRDefault="003F6AAD" w:rsidP="003F6AAD">
            <w:pPr>
              <w:jc w:val="center"/>
              <w:rPr>
                <w:sz w:val="18"/>
                <w:szCs w:val="18"/>
              </w:rPr>
            </w:pPr>
            <w:proofErr w:type="spellStart"/>
            <w:r w:rsidRPr="00315F27">
              <w:rPr>
                <w:color w:val="000000"/>
                <w:sz w:val="18"/>
                <w:szCs w:val="18"/>
              </w:rPr>
              <w:t>Vidmarca</w:t>
            </w:r>
            <w:proofErr w:type="spellEnd"/>
          </w:p>
        </w:tc>
        <w:tc>
          <w:tcPr>
            <w:tcW w:w="3621" w:type="dxa"/>
            <w:vAlign w:val="bottom"/>
          </w:tcPr>
          <w:p w14:paraId="1E08D806" w14:textId="716527F6"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7C2889CC" w14:textId="77777777" w:rsidTr="00BE22B1">
        <w:trPr>
          <w:trHeight w:val="600"/>
        </w:trPr>
        <w:tc>
          <w:tcPr>
            <w:tcW w:w="1648" w:type="dxa"/>
            <w:noWrap/>
            <w:vAlign w:val="center"/>
            <w:hideMark/>
          </w:tcPr>
          <w:p w14:paraId="3C077FBC" w14:textId="77777777" w:rsidR="003F6AAD" w:rsidRPr="00315F27" w:rsidRDefault="003F6AAD" w:rsidP="003F6AAD">
            <w:pPr>
              <w:jc w:val="center"/>
              <w:rPr>
                <w:sz w:val="18"/>
                <w:szCs w:val="18"/>
              </w:rPr>
            </w:pPr>
            <w:r w:rsidRPr="00315F27">
              <w:rPr>
                <w:sz w:val="18"/>
                <w:szCs w:val="18"/>
              </w:rPr>
              <w:t>40</w:t>
            </w:r>
          </w:p>
        </w:tc>
        <w:tc>
          <w:tcPr>
            <w:tcW w:w="1597" w:type="dxa"/>
            <w:noWrap/>
            <w:vAlign w:val="bottom"/>
          </w:tcPr>
          <w:p w14:paraId="06BC149C" w14:textId="50BAF5D6"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786F58D2" w14:textId="2F75FB1E" w:rsidR="003F6AAD" w:rsidRPr="00315F27" w:rsidRDefault="003F6AAD" w:rsidP="003F6AAD">
            <w:pPr>
              <w:jc w:val="center"/>
              <w:rPr>
                <w:sz w:val="18"/>
                <w:szCs w:val="18"/>
              </w:rPr>
            </w:pPr>
            <w:r w:rsidRPr="00315F27">
              <w:rPr>
                <w:color w:val="000000"/>
                <w:sz w:val="18"/>
                <w:szCs w:val="18"/>
              </w:rPr>
              <w:t>Kraševčeve rupe 1 in 2</w:t>
            </w:r>
          </w:p>
        </w:tc>
        <w:tc>
          <w:tcPr>
            <w:tcW w:w="3621" w:type="dxa"/>
            <w:vAlign w:val="bottom"/>
          </w:tcPr>
          <w:p w14:paraId="62AF5A50" w14:textId="5C2F88B6"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2D21A25" w14:textId="77777777" w:rsidTr="00BE22B1">
        <w:trPr>
          <w:trHeight w:val="600"/>
        </w:trPr>
        <w:tc>
          <w:tcPr>
            <w:tcW w:w="1648" w:type="dxa"/>
            <w:noWrap/>
            <w:vAlign w:val="center"/>
            <w:hideMark/>
          </w:tcPr>
          <w:p w14:paraId="3A3B560A" w14:textId="77777777" w:rsidR="003F6AAD" w:rsidRPr="00315F27" w:rsidRDefault="003F6AAD" w:rsidP="003F6AAD">
            <w:pPr>
              <w:jc w:val="center"/>
              <w:rPr>
                <w:sz w:val="18"/>
                <w:szCs w:val="18"/>
              </w:rPr>
            </w:pPr>
            <w:r w:rsidRPr="00315F27">
              <w:rPr>
                <w:sz w:val="18"/>
                <w:szCs w:val="18"/>
              </w:rPr>
              <w:t>41</w:t>
            </w:r>
          </w:p>
        </w:tc>
        <w:tc>
          <w:tcPr>
            <w:tcW w:w="1597" w:type="dxa"/>
            <w:noWrap/>
            <w:vAlign w:val="bottom"/>
          </w:tcPr>
          <w:p w14:paraId="11608C16" w14:textId="269C8DA7"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3FEAE249" w14:textId="5EF309D8" w:rsidR="003F6AAD" w:rsidRPr="00315F27" w:rsidRDefault="003F6AAD" w:rsidP="003F6AAD">
            <w:pPr>
              <w:jc w:val="center"/>
              <w:rPr>
                <w:sz w:val="18"/>
                <w:szCs w:val="18"/>
              </w:rPr>
            </w:pPr>
            <w:r w:rsidRPr="00315F27">
              <w:rPr>
                <w:color w:val="000000"/>
                <w:sz w:val="18"/>
                <w:szCs w:val="18"/>
              </w:rPr>
              <w:t xml:space="preserve">Hrenove rupe in </w:t>
            </w:r>
            <w:proofErr w:type="spellStart"/>
            <w:r w:rsidRPr="00315F27">
              <w:rPr>
                <w:color w:val="000000"/>
                <w:sz w:val="18"/>
                <w:szCs w:val="18"/>
              </w:rPr>
              <w:t>Jernačeva</w:t>
            </w:r>
            <w:proofErr w:type="spellEnd"/>
            <w:r w:rsidRPr="00315F27">
              <w:rPr>
                <w:color w:val="000000"/>
                <w:sz w:val="18"/>
                <w:szCs w:val="18"/>
              </w:rPr>
              <w:t xml:space="preserve"> rupa</w:t>
            </w:r>
          </w:p>
        </w:tc>
        <w:tc>
          <w:tcPr>
            <w:tcW w:w="3621" w:type="dxa"/>
            <w:vAlign w:val="bottom"/>
          </w:tcPr>
          <w:p w14:paraId="30F7F080" w14:textId="2CCD9CEE"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480AE41" w14:textId="77777777" w:rsidTr="00BE22B1">
        <w:trPr>
          <w:trHeight w:val="600"/>
        </w:trPr>
        <w:tc>
          <w:tcPr>
            <w:tcW w:w="1648" w:type="dxa"/>
            <w:noWrap/>
            <w:vAlign w:val="center"/>
            <w:hideMark/>
          </w:tcPr>
          <w:p w14:paraId="4141C765" w14:textId="77777777" w:rsidR="003F6AAD" w:rsidRPr="00315F27" w:rsidRDefault="003F6AAD" w:rsidP="003F6AAD">
            <w:pPr>
              <w:jc w:val="center"/>
              <w:rPr>
                <w:sz w:val="18"/>
                <w:szCs w:val="18"/>
              </w:rPr>
            </w:pPr>
            <w:r w:rsidRPr="00315F27">
              <w:rPr>
                <w:sz w:val="18"/>
                <w:szCs w:val="18"/>
              </w:rPr>
              <w:t>42</w:t>
            </w:r>
          </w:p>
        </w:tc>
        <w:tc>
          <w:tcPr>
            <w:tcW w:w="1597" w:type="dxa"/>
            <w:noWrap/>
            <w:vAlign w:val="bottom"/>
          </w:tcPr>
          <w:p w14:paraId="138B5240" w14:textId="670A1ACB"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62DF0B95" w14:textId="09B2D0C4" w:rsidR="003F6AAD" w:rsidRPr="00315F27" w:rsidRDefault="003F6AAD" w:rsidP="003F6AAD">
            <w:pPr>
              <w:jc w:val="center"/>
              <w:rPr>
                <w:sz w:val="18"/>
                <w:szCs w:val="18"/>
              </w:rPr>
            </w:pPr>
            <w:r w:rsidRPr="00315F27">
              <w:rPr>
                <w:color w:val="000000"/>
                <w:sz w:val="18"/>
                <w:szCs w:val="18"/>
              </w:rPr>
              <w:t xml:space="preserve">Paške rupe 1 in 2, </w:t>
            </w:r>
            <w:proofErr w:type="spellStart"/>
            <w:r w:rsidRPr="00315F27">
              <w:rPr>
                <w:color w:val="000000"/>
                <w:sz w:val="18"/>
                <w:szCs w:val="18"/>
              </w:rPr>
              <w:t>Špaje</w:t>
            </w:r>
            <w:proofErr w:type="spellEnd"/>
          </w:p>
        </w:tc>
        <w:tc>
          <w:tcPr>
            <w:tcW w:w="3621" w:type="dxa"/>
            <w:vAlign w:val="bottom"/>
          </w:tcPr>
          <w:p w14:paraId="21CC4506" w14:textId="2BFF9BB6"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2F29DE0C" w14:textId="77777777" w:rsidTr="00BE22B1">
        <w:trPr>
          <w:trHeight w:val="600"/>
        </w:trPr>
        <w:tc>
          <w:tcPr>
            <w:tcW w:w="1648" w:type="dxa"/>
            <w:noWrap/>
            <w:vAlign w:val="center"/>
            <w:hideMark/>
          </w:tcPr>
          <w:p w14:paraId="47A9BA7F" w14:textId="77777777" w:rsidR="003F6AAD" w:rsidRPr="00315F27" w:rsidRDefault="003F6AAD" w:rsidP="003F6AAD">
            <w:pPr>
              <w:jc w:val="center"/>
              <w:rPr>
                <w:sz w:val="18"/>
                <w:szCs w:val="18"/>
              </w:rPr>
            </w:pPr>
            <w:r w:rsidRPr="00315F27">
              <w:rPr>
                <w:sz w:val="18"/>
                <w:szCs w:val="18"/>
              </w:rPr>
              <w:t>43</w:t>
            </w:r>
          </w:p>
        </w:tc>
        <w:tc>
          <w:tcPr>
            <w:tcW w:w="1597" w:type="dxa"/>
            <w:noWrap/>
            <w:vAlign w:val="bottom"/>
          </w:tcPr>
          <w:p w14:paraId="55646D88" w14:textId="08056AEA"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08CADA9E" w14:textId="52E345A9" w:rsidR="003F6AAD" w:rsidRPr="00315F27" w:rsidRDefault="003F6AAD" w:rsidP="003F6AAD">
            <w:pPr>
              <w:jc w:val="center"/>
              <w:rPr>
                <w:sz w:val="18"/>
                <w:szCs w:val="18"/>
              </w:rPr>
            </w:pPr>
            <w:proofErr w:type="spellStart"/>
            <w:r w:rsidRPr="00315F27">
              <w:rPr>
                <w:color w:val="000000"/>
                <w:sz w:val="18"/>
                <w:szCs w:val="18"/>
              </w:rPr>
              <w:t>Apalderjeva</w:t>
            </w:r>
            <w:proofErr w:type="spellEnd"/>
            <w:r w:rsidRPr="00315F27">
              <w:rPr>
                <w:color w:val="000000"/>
                <w:sz w:val="18"/>
                <w:szCs w:val="18"/>
              </w:rPr>
              <w:t xml:space="preserve"> rupa</w:t>
            </w:r>
          </w:p>
        </w:tc>
        <w:tc>
          <w:tcPr>
            <w:tcW w:w="3621" w:type="dxa"/>
            <w:vAlign w:val="bottom"/>
          </w:tcPr>
          <w:p w14:paraId="69319B90" w14:textId="73F43623"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CC7720A" w14:textId="77777777" w:rsidTr="00BE22B1">
        <w:trPr>
          <w:trHeight w:val="600"/>
        </w:trPr>
        <w:tc>
          <w:tcPr>
            <w:tcW w:w="1648" w:type="dxa"/>
            <w:noWrap/>
            <w:vAlign w:val="center"/>
            <w:hideMark/>
          </w:tcPr>
          <w:p w14:paraId="74383A10" w14:textId="77777777" w:rsidR="003F6AAD" w:rsidRPr="00315F27" w:rsidRDefault="003F6AAD" w:rsidP="003F6AAD">
            <w:pPr>
              <w:jc w:val="center"/>
              <w:rPr>
                <w:sz w:val="18"/>
                <w:szCs w:val="18"/>
              </w:rPr>
            </w:pPr>
            <w:r w:rsidRPr="00315F27">
              <w:rPr>
                <w:sz w:val="18"/>
                <w:szCs w:val="18"/>
              </w:rPr>
              <w:t>44</w:t>
            </w:r>
          </w:p>
        </w:tc>
        <w:tc>
          <w:tcPr>
            <w:tcW w:w="1597" w:type="dxa"/>
            <w:noWrap/>
            <w:vAlign w:val="bottom"/>
          </w:tcPr>
          <w:p w14:paraId="2C18717F" w14:textId="7ACDE36F" w:rsidR="003F6AAD" w:rsidRPr="00315F27" w:rsidRDefault="003F6AAD" w:rsidP="003F6AAD">
            <w:pPr>
              <w:jc w:val="center"/>
              <w:rPr>
                <w:sz w:val="18"/>
                <w:szCs w:val="18"/>
              </w:rPr>
            </w:pPr>
            <w:r w:rsidRPr="00315F27">
              <w:rPr>
                <w:color w:val="000000"/>
                <w:sz w:val="18"/>
                <w:szCs w:val="18"/>
              </w:rPr>
              <w:t>Dobrepolje</w:t>
            </w:r>
          </w:p>
        </w:tc>
        <w:tc>
          <w:tcPr>
            <w:tcW w:w="2196" w:type="dxa"/>
            <w:vAlign w:val="bottom"/>
          </w:tcPr>
          <w:p w14:paraId="40C6EE60" w14:textId="479B09F1" w:rsidR="003F6AAD" w:rsidRPr="00315F27" w:rsidRDefault="003F6AAD" w:rsidP="003F6AAD">
            <w:pPr>
              <w:jc w:val="center"/>
              <w:rPr>
                <w:sz w:val="18"/>
                <w:szCs w:val="18"/>
              </w:rPr>
            </w:pPr>
            <w:proofErr w:type="spellStart"/>
            <w:r w:rsidRPr="00315F27">
              <w:rPr>
                <w:color w:val="000000"/>
                <w:sz w:val="18"/>
                <w:szCs w:val="18"/>
              </w:rPr>
              <w:t>Andrejcova</w:t>
            </w:r>
            <w:proofErr w:type="spellEnd"/>
            <w:r w:rsidRPr="00315F27">
              <w:rPr>
                <w:color w:val="000000"/>
                <w:sz w:val="18"/>
                <w:szCs w:val="18"/>
              </w:rPr>
              <w:t xml:space="preserve"> rupa</w:t>
            </w:r>
          </w:p>
        </w:tc>
        <w:tc>
          <w:tcPr>
            <w:tcW w:w="3621" w:type="dxa"/>
            <w:vAlign w:val="bottom"/>
          </w:tcPr>
          <w:p w14:paraId="2AB3BF87" w14:textId="21D93CB1"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C838688" w14:textId="77777777" w:rsidTr="00BE22B1">
        <w:trPr>
          <w:trHeight w:val="600"/>
        </w:trPr>
        <w:tc>
          <w:tcPr>
            <w:tcW w:w="1648" w:type="dxa"/>
            <w:noWrap/>
            <w:vAlign w:val="center"/>
            <w:hideMark/>
          </w:tcPr>
          <w:p w14:paraId="1A6EB4DD" w14:textId="77777777" w:rsidR="003F6AAD" w:rsidRPr="00315F27" w:rsidRDefault="003F6AAD" w:rsidP="003F6AAD">
            <w:pPr>
              <w:jc w:val="center"/>
              <w:rPr>
                <w:sz w:val="18"/>
                <w:szCs w:val="18"/>
              </w:rPr>
            </w:pPr>
            <w:r w:rsidRPr="00315F27">
              <w:rPr>
                <w:sz w:val="18"/>
                <w:szCs w:val="18"/>
              </w:rPr>
              <w:t>45</w:t>
            </w:r>
          </w:p>
        </w:tc>
        <w:tc>
          <w:tcPr>
            <w:tcW w:w="1597" w:type="dxa"/>
            <w:noWrap/>
            <w:vAlign w:val="bottom"/>
          </w:tcPr>
          <w:p w14:paraId="241D43D9" w14:textId="25FA197C" w:rsidR="003F6AAD" w:rsidRPr="00315F27" w:rsidRDefault="003F6AAD" w:rsidP="003F6AAD">
            <w:pPr>
              <w:jc w:val="center"/>
              <w:rPr>
                <w:sz w:val="18"/>
                <w:szCs w:val="18"/>
              </w:rPr>
            </w:pPr>
            <w:r w:rsidRPr="00315F27">
              <w:rPr>
                <w:sz w:val="18"/>
                <w:szCs w:val="18"/>
              </w:rPr>
              <w:t>Dobrepolje</w:t>
            </w:r>
          </w:p>
        </w:tc>
        <w:tc>
          <w:tcPr>
            <w:tcW w:w="2196" w:type="dxa"/>
            <w:vAlign w:val="bottom"/>
          </w:tcPr>
          <w:p w14:paraId="11C0B334" w14:textId="06B072F5" w:rsidR="003F6AAD" w:rsidRPr="00315F27" w:rsidRDefault="003F6AAD" w:rsidP="003F6AAD">
            <w:pPr>
              <w:jc w:val="center"/>
              <w:rPr>
                <w:sz w:val="18"/>
                <w:szCs w:val="18"/>
              </w:rPr>
            </w:pPr>
            <w:r w:rsidRPr="00315F27">
              <w:rPr>
                <w:sz w:val="18"/>
                <w:szCs w:val="18"/>
              </w:rPr>
              <w:t>Rašica 1</w:t>
            </w:r>
          </w:p>
        </w:tc>
        <w:tc>
          <w:tcPr>
            <w:tcW w:w="3621" w:type="dxa"/>
            <w:vAlign w:val="bottom"/>
          </w:tcPr>
          <w:p w14:paraId="28A77D6D" w14:textId="3A36CA5D"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7BCCBDEC" w14:textId="77777777" w:rsidTr="00BE22B1">
        <w:trPr>
          <w:trHeight w:val="600"/>
        </w:trPr>
        <w:tc>
          <w:tcPr>
            <w:tcW w:w="1648" w:type="dxa"/>
            <w:noWrap/>
            <w:vAlign w:val="center"/>
            <w:hideMark/>
          </w:tcPr>
          <w:p w14:paraId="1CCCD145" w14:textId="77777777" w:rsidR="003F6AAD" w:rsidRPr="00315F27" w:rsidRDefault="003F6AAD" w:rsidP="003F6AAD">
            <w:pPr>
              <w:jc w:val="center"/>
              <w:rPr>
                <w:sz w:val="18"/>
                <w:szCs w:val="18"/>
              </w:rPr>
            </w:pPr>
            <w:r w:rsidRPr="00315F27">
              <w:rPr>
                <w:sz w:val="18"/>
                <w:szCs w:val="18"/>
              </w:rPr>
              <w:lastRenderedPageBreak/>
              <w:t>46</w:t>
            </w:r>
          </w:p>
        </w:tc>
        <w:tc>
          <w:tcPr>
            <w:tcW w:w="1597" w:type="dxa"/>
            <w:noWrap/>
            <w:vAlign w:val="bottom"/>
          </w:tcPr>
          <w:p w14:paraId="788510F1" w14:textId="62FE35D0" w:rsidR="003F6AAD" w:rsidRPr="00315F27" w:rsidRDefault="003F6AAD" w:rsidP="003F6AAD">
            <w:pPr>
              <w:jc w:val="center"/>
              <w:rPr>
                <w:sz w:val="18"/>
                <w:szCs w:val="18"/>
              </w:rPr>
            </w:pPr>
            <w:r w:rsidRPr="00315F27">
              <w:rPr>
                <w:sz w:val="18"/>
                <w:szCs w:val="18"/>
              </w:rPr>
              <w:t>Dobrepolje</w:t>
            </w:r>
          </w:p>
        </w:tc>
        <w:tc>
          <w:tcPr>
            <w:tcW w:w="2196" w:type="dxa"/>
            <w:vAlign w:val="bottom"/>
          </w:tcPr>
          <w:p w14:paraId="23E7D554" w14:textId="4D635935" w:rsidR="003F6AAD" w:rsidRPr="00315F27" w:rsidRDefault="003F6AAD" w:rsidP="003F6AAD">
            <w:pPr>
              <w:jc w:val="center"/>
              <w:rPr>
                <w:sz w:val="18"/>
                <w:szCs w:val="18"/>
              </w:rPr>
            </w:pPr>
            <w:r w:rsidRPr="00315F27">
              <w:rPr>
                <w:sz w:val="18"/>
                <w:szCs w:val="18"/>
              </w:rPr>
              <w:t>Rašica 2</w:t>
            </w:r>
          </w:p>
        </w:tc>
        <w:tc>
          <w:tcPr>
            <w:tcW w:w="3621" w:type="dxa"/>
            <w:vAlign w:val="bottom"/>
          </w:tcPr>
          <w:p w14:paraId="0FEFC106" w14:textId="77622EA0"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7E86828D" w14:textId="77777777" w:rsidTr="00BE22B1">
        <w:trPr>
          <w:trHeight w:val="600"/>
        </w:trPr>
        <w:tc>
          <w:tcPr>
            <w:tcW w:w="1648" w:type="dxa"/>
            <w:noWrap/>
            <w:vAlign w:val="center"/>
            <w:hideMark/>
          </w:tcPr>
          <w:p w14:paraId="789EF028" w14:textId="77777777" w:rsidR="003F6AAD" w:rsidRPr="00315F27" w:rsidRDefault="003F6AAD" w:rsidP="003F6AAD">
            <w:pPr>
              <w:jc w:val="center"/>
              <w:rPr>
                <w:sz w:val="18"/>
                <w:szCs w:val="18"/>
              </w:rPr>
            </w:pPr>
            <w:r w:rsidRPr="00315F27">
              <w:rPr>
                <w:sz w:val="18"/>
                <w:szCs w:val="18"/>
              </w:rPr>
              <w:t>47</w:t>
            </w:r>
          </w:p>
        </w:tc>
        <w:tc>
          <w:tcPr>
            <w:tcW w:w="1597" w:type="dxa"/>
            <w:noWrap/>
            <w:vAlign w:val="bottom"/>
          </w:tcPr>
          <w:p w14:paraId="04701E41" w14:textId="0CA3B14E" w:rsidR="003F6AAD" w:rsidRPr="00315F27" w:rsidRDefault="003F6AAD" w:rsidP="003F6AAD">
            <w:pPr>
              <w:jc w:val="center"/>
              <w:rPr>
                <w:sz w:val="18"/>
                <w:szCs w:val="18"/>
              </w:rPr>
            </w:pPr>
            <w:r w:rsidRPr="00315F27">
              <w:rPr>
                <w:sz w:val="18"/>
                <w:szCs w:val="18"/>
              </w:rPr>
              <w:t>Dobrepolje</w:t>
            </w:r>
          </w:p>
        </w:tc>
        <w:tc>
          <w:tcPr>
            <w:tcW w:w="2196" w:type="dxa"/>
            <w:vAlign w:val="bottom"/>
          </w:tcPr>
          <w:p w14:paraId="5C45507E" w14:textId="7ED5B681" w:rsidR="003F6AAD" w:rsidRPr="00315F27" w:rsidRDefault="003F6AAD" w:rsidP="003F6AAD">
            <w:pPr>
              <w:jc w:val="center"/>
              <w:rPr>
                <w:sz w:val="18"/>
                <w:szCs w:val="18"/>
              </w:rPr>
            </w:pPr>
            <w:r w:rsidRPr="00315F27">
              <w:rPr>
                <w:sz w:val="18"/>
                <w:szCs w:val="18"/>
              </w:rPr>
              <w:t>Rašica 3</w:t>
            </w:r>
          </w:p>
        </w:tc>
        <w:tc>
          <w:tcPr>
            <w:tcW w:w="3621" w:type="dxa"/>
            <w:vAlign w:val="bottom"/>
          </w:tcPr>
          <w:p w14:paraId="6A2DEA68" w14:textId="67C76367"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E9CFA0F" w14:textId="77777777" w:rsidTr="00BE22B1">
        <w:trPr>
          <w:trHeight w:val="330"/>
        </w:trPr>
        <w:tc>
          <w:tcPr>
            <w:tcW w:w="1648" w:type="dxa"/>
            <w:noWrap/>
            <w:vAlign w:val="center"/>
            <w:hideMark/>
          </w:tcPr>
          <w:p w14:paraId="094B5536" w14:textId="77777777" w:rsidR="003F6AAD" w:rsidRPr="00315F27" w:rsidRDefault="003F6AAD" w:rsidP="003F6AAD">
            <w:pPr>
              <w:jc w:val="center"/>
              <w:rPr>
                <w:sz w:val="18"/>
                <w:szCs w:val="18"/>
              </w:rPr>
            </w:pPr>
            <w:r w:rsidRPr="00315F27">
              <w:rPr>
                <w:sz w:val="18"/>
                <w:szCs w:val="18"/>
              </w:rPr>
              <w:t>48</w:t>
            </w:r>
          </w:p>
        </w:tc>
        <w:tc>
          <w:tcPr>
            <w:tcW w:w="1597" w:type="dxa"/>
            <w:vAlign w:val="bottom"/>
          </w:tcPr>
          <w:p w14:paraId="2A10A101" w14:textId="673D6006" w:rsidR="003F6AAD" w:rsidRPr="00315F27" w:rsidRDefault="003F6AAD" w:rsidP="003F6AAD">
            <w:pPr>
              <w:jc w:val="center"/>
              <w:rPr>
                <w:sz w:val="18"/>
                <w:szCs w:val="18"/>
              </w:rPr>
            </w:pPr>
            <w:r w:rsidRPr="00315F27">
              <w:rPr>
                <w:sz w:val="18"/>
                <w:szCs w:val="18"/>
              </w:rPr>
              <w:t>Dobrepolje</w:t>
            </w:r>
          </w:p>
        </w:tc>
        <w:tc>
          <w:tcPr>
            <w:tcW w:w="2196" w:type="dxa"/>
            <w:noWrap/>
            <w:vAlign w:val="bottom"/>
          </w:tcPr>
          <w:p w14:paraId="5AFD7988" w14:textId="3899BED1" w:rsidR="003F6AAD" w:rsidRPr="00315F27" w:rsidRDefault="003F6AAD" w:rsidP="003F6AAD">
            <w:pPr>
              <w:jc w:val="center"/>
              <w:rPr>
                <w:sz w:val="18"/>
                <w:szCs w:val="18"/>
              </w:rPr>
            </w:pPr>
            <w:r w:rsidRPr="00315F27">
              <w:rPr>
                <w:sz w:val="18"/>
                <w:szCs w:val="18"/>
              </w:rPr>
              <w:t>Rašica 4</w:t>
            </w:r>
          </w:p>
        </w:tc>
        <w:tc>
          <w:tcPr>
            <w:tcW w:w="3621" w:type="dxa"/>
            <w:noWrap/>
            <w:vAlign w:val="bottom"/>
          </w:tcPr>
          <w:p w14:paraId="492C2BE6" w14:textId="7D3A1C55"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1A5E6571" w14:textId="77777777" w:rsidTr="00BE22B1">
        <w:trPr>
          <w:trHeight w:val="300"/>
        </w:trPr>
        <w:tc>
          <w:tcPr>
            <w:tcW w:w="1648" w:type="dxa"/>
            <w:noWrap/>
            <w:vAlign w:val="center"/>
            <w:hideMark/>
          </w:tcPr>
          <w:p w14:paraId="2731F3AF" w14:textId="77777777" w:rsidR="003F6AAD" w:rsidRPr="00315F27" w:rsidRDefault="003F6AAD" w:rsidP="003F6AAD">
            <w:pPr>
              <w:jc w:val="center"/>
              <w:rPr>
                <w:sz w:val="18"/>
                <w:szCs w:val="18"/>
              </w:rPr>
            </w:pPr>
            <w:r w:rsidRPr="00315F27">
              <w:rPr>
                <w:sz w:val="18"/>
                <w:szCs w:val="18"/>
              </w:rPr>
              <w:t>49</w:t>
            </w:r>
          </w:p>
        </w:tc>
        <w:tc>
          <w:tcPr>
            <w:tcW w:w="1597" w:type="dxa"/>
            <w:vAlign w:val="bottom"/>
          </w:tcPr>
          <w:p w14:paraId="425E3912" w14:textId="395DE2DD" w:rsidR="003F6AAD" w:rsidRPr="00315F27" w:rsidRDefault="003F6AAD" w:rsidP="003F6AAD">
            <w:pPr>
              <w:jc w:val="center"/>
              <w:rPr>
                <w:sz w:val="18"/>
                <w:szCs w:val="18"/>
              </w:rPr>
            </w:pPr>
            <w:r w:rsidRPr="00315F27">
              <w:rPr>
                <w:sz w:val="18"/>
                <w:szCs w:val="18"/>
              </w:rPr>
              <w:t>Dobrepolje</w:t>
            </w:r>
          </w:p>
        </w:tc>
        <w:tc>
          <w:tcPr>
            <w:tcW w:w="2196" w:type="dxa"/>
            <w:vAlign w:val="bottom"/>
          </w:tcPr>
          <w:p w14:paraId="33C03FBB" w14:textId="61D50708" w:rsidR="003F6AAD" w:rsidRPr="00315F27" w:rsidRDefault="003F6AAD" w:rsidP="003F6AAD">
            <w:pPr>
              <w:jc w:val="center"/>
              <w:rPr>
                <w:sz w:val="18"/>
                <w:szCs w:val="18"/>
              </w:rPr>
            </w:pPr>
            <w:r w:rsidRPr="00315F27">
              <w:rPr>
                <w:sz w:val="18"/>
                <w:szCs w:val="18"/>
              </w:rPr>
              <w:t>Rašica 5</w:t>
            </w:r>
          </w:p>
        </w:tc>
        <w:tc>
          <w:tcPr>
            <w:tcW w:w="3621" w:type="dxa"/>
            <w:noWrap/>
            <w:vAlign w:val="bottom"/>
          </w:tcPr>
          <w:p w14:paraId="7159BAC1" w14:textId="447BBA70"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9AA746D" w14:textId="77777777" w:rsidTr="00BE22B1">
        <w:trPr>
          <w:trHeight w:val="300"/>
        </w:trPr>
        <w:tc>
          <w:tcPr>
            <w:tcW w:w="1648" w:type="dxa"/>
            <w:noWrap/>
            <w:vAlign w:val="center"/>
            <w:hideMark/>
          </w:tcPr>
          <w:p w14:paraId="3266661C" w14:textId="77777777" w:rsidR="003F6AAD" w:rsidRPr="00315F27" w:rsidRDefault="003F6AAD" w:rsidP="003F6AAD">
            <w:pPr>
              <w:jc w:val="center"/>
              <w:rPr>
                <w:sz w:val="18"/>
                <w:szCs w:val="18"/>
              </w:rPr>
            </w:pPr>
            <w:r w:rsidRPr="00315F27">
              <w:rPr>
                <w:sz w:val="18"/>
                <w:szCs w:val="18"/>
              </w:rPr>
              <w:t>50</w:t>
            </w:r>
          </w:p>
        </w:tc>
        <w:tc>
          <w:tcPr>
            <w:tcW w:w="1597" w:type="dxa"/>
            <w:vAlign w:val="bottom"/>
          </w:tcPr>
          <w:p w14:paraId="1D6813A5" w14:textId="59AC302E" w:rsidR="003F6AAD" w:rsidRPr="00315F27" w:rsidRDefault="003F6AAD" w:rsidP="003F6AAD">
            <w:pPr>
              <w:jc w:val="center"/>
              <w:rPr>
                <w:sz w:val="18"/>
                <w:szCs w:val="18"/>
              </w:rPr>
            </w:pPr>
            <w:r w:rsidRPr="00315F27">
              <w:rPr>
                <w:sz w:val="18"/>
                <w:szCs w:val="18"/>
              </w:rPr>
              <w:t>Dobrepolje</w:t>
            </w:r>
          </w:p>
        </w:tc>
        <w:tc>
          <w:tcPr>
            <w:tcW w:w="2196" w:type="dxa"/>
            <w:vAlign w:val="bottom"/>
          </w:tcPr>
          <w:p w14:paraId="3CC661C1" w14:textId="3DC13837" w:rsidR="003F6AAD" w:rsidRPr="00315F27" w:rsidRDefault="003F6AAD" w:rsidP="003F6AAD">
            <w:pPr>
              <w:jc w:val="center"/>
              <w:rPr>
                <w:sz w:val="18"/>
                <w:szCs w:val="18"/>
              </w:rPr>
            </w:pPr>
            <w:r w:rsidRPr="00315F27">
              <w:rPr>
                <w:sz w:val="18"/>
                <w:szCs w:val="18"/>
              </w:rPr>
              <w:t>Mlake 1</w:t>
            </w:r>
          </w:p>
        </w:tc>
        <w:tc>
          <w:tcPr>
            <w:tcW w:w="3621" w:type="dxa"/>
            <w:noWrap/>
            <w:vAlign w:val="bottom"/>
          </w:tcPr>
          <w:p w14:paraId="21A10786" w14:textId="38967836"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13A85B80" w14:textId="77777777" w:rsidTr="00BE22B1">
        <w:trPr>
          <w:trHeight w:val="300"/>
        </w:trPr>
        <w:tc>
          <w:tcPr>
            <w:tcW w:w="1648" w:type="dxa"/>
            <w:noWrap/>
            <w:vAlign w:val="center"/>
            <w:hideMark/>
          </w:tcPr>
          <w:p w14:paraId="5B413DC8" w14:textId="77777777" w:rsidR="003F6AAD" w:rsidRPr="00315F27" w:rsidRDefault="003F6AAD" w:rsidP="003F6AAD">
            <w:pPr>
              <w:jc w:val="center"/>
              <w:rPr>
                <w:sz w:val="18"/>
                <w:szCs w:val="18"/>
              </w:rPr>
            </w:pPr>
            <w:r w:rsidRPr="00315F27">
              <w:rPr>
                <w:sz w:val="18"/>
                <w:szCs w:val="18"/>
              </w:rPr>
              <w:t>51</w:t>
            </w:r>
          </w:p>
        </w:tc>
        <w:tc>
          <w:tcPr>
            <w:tcW w:w="1597" w:type="dxa"/>
            <w:vAlign w:val="bottom"/>
          </w:tcPr>
          <w:p w14:paraId="70EC06BB" w14:textId="7F8E8E79" w:rsidR="003F6AAD" w:rsidRPr="00315F27" w:rsidRDefault="003F6AAD" w:rsidP="003F6AAD">
            <w:pPr>
              <w:jc w:val="center"/>
              <w:rPr>
                <w:sz w:val="18"/>
                <w:szCs w:val="18"/>
              </w:rPr>
            </w:pPr>
            <w:r w:rsidRPr="00315F27">
              <w:rPr>
                <w:sz w:val="18"/>
                <w:szCs w:val="18"/>
              </w:rPr>
              <w:t>Dobrepolje</w:t>
            </w:r>
          </w:p>
        </w:tc>
        <w:tc>
          <w:tcPr>
            <w:tcW w:w="2196" w:type="dxa"/>
            <w:vAlign w:val="bottom"/>
          </w:tcPr>
          <w:p w14:paraId="29CB3569" w14:textId="1AFCB683" w:rsidR="003F6AAD" w:rsidRPr="00315F27" w:rsidRDefault="003F6AAD" w:rsidP="003F6AAD">
            <w:pPr>
              <w:jc w:val="center"/>
              <w:rPr>
                <w:sz w:val="18"/>
                <w:szCs w:val="18"/>
              </w:rPr>
            </w:pPr>
            <w:r w:rsidRPr="00315F27">
              <w:rPr>
                <w:sz w:val="18"/>
                <w:szCs w:val="18"/>
              </w:rPr>
              <w:t>Mlake 2</w:t>
            </w:r>
          </w:p>
        </w:tc>
        <w:tc>
          <w:tcPr>
            <w:tcW w:w="3621" w:type="dxa"/>
            <w:noWrap/>
            <w:vAlign w:val="bottom"/>
          </w:tcPr>
          <w:p w14:paraId="73CCD22F" w14:textId="6BF2917C"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27E6BB5" w14:textId="77777777" w:rsidTr="00BE22B1">
        <w:trPr>
          <w:trHeight w:val="300"/>
        </w:trPr>
        <w:tc>
          <w:tcPr>
            <w:tcW w:w="1648" w:type="dxa"/>
            <w:noWrap/>
            <w:vAlign w:val="center"/>
            <w:hideMark/>
          </w:tcPr>
          <w:p w14:paraId="3CCAEBE2" w14:textId="77777777" w:rsidR="003F6AAD" w:rsidRPr="00315F27" w:rsidRDefault="003F6AAD" w:rsidP="003F6AAD">
            <w:pPr>
              <w:jc w:val="center"/>
              <w:rPr>
                <w:sz w:val="18"/>
                <w:szCs w:val="18"/>
              </w:rPr>
            </w:pPr>
            <w:r w:rsidRPr="00315F27">
              <w:rPr>
                <w:sz w:val="18"/>
                <w:szCs w:val="18"/>
              </w:rPr>
              <w:t>52</w:t>
            </w:r>
          </w:p>
        </w:tc>
        <w:tc>
          <w:tcPr>
            <w:tcW w:w="1597" w:type="dxa"/>
            <w:vAlign w:val="bottom"/>
          </w:tcPr>
          <w:p w14:paraId="4FC80149" w14:textId="53C43057" w:rsidR="003F6AAD" w:rsidRPr="00315F27" w:rsidRDefault="003F6AAD" w:rsidP="003F6AAD">
            <w:pPr>
              <w:jc w:val="center"/>
              <w:rPr>
                <w:sz w:val="18"/>
                <w:szCs w:val="18"/>
              </w:rPr>
            </w:pPr>
            <w:r w:rsidRPr="00315F27">
              <w:rPr>
                <w:color w:val="000000"/>
                <w:sz w:val="18"/>
                <w:szCs w:val="18"/>
              </w:rPr>
              <w:t>Dobrova-Polhov Gradec</w:t>
            </w:r>
          </w:p>
        </w:tc>
        <w:tc>
          <w:tcPr>
            <w:tcW w:w="2196" w:type="dxa"/>
            <w:vAlign w:val="bottom"/>
          </w:tcPr>
          <w:p w14:paraId="46E63299" w14:textId="287F61D5" w:rsidR="003F6AAD" w:rsidRPr="00315F27" w:rsidRDefault="003F6AAD" w:rsidP="003F6AAD">
            <w:pPr>
              <w:jc w:val="center"/>
              <w:rPr>
                <w:sz w:val="18"/>
                <w:szCs w:val="18"/>
              </w:rPr>
            </w:pPr>
            <w:proofErr w:type="spellStart"/>
            <w:r w:rsidRPr="00315F27">
              <w:rPr>
                <w:color w:val="000000"/>
                <w:sz w:val="18"/>
                <w:szCs w:val="18"/>
              </w:rPr>
              <w:t>Benšetov</w:t>
            </w:r>
            <w:proofErr w:type="spellEnd"/>
            <w:r w:rsidRPr="00315F27">
              <w:rPr>
                <w:color w:val="000000"/>
                <w:sz w:val="18"/>
                <w:szCs w:val="18"/>
              </w:rPr>
              <w:t xml:space="preserve"> graben</w:t>
            </w:r>
          </w:p>
        </w:tc>
        <w:tc>
          <w:tcPr>
            <w:tcW w:w="3621" w:type="dxa"/>
            <w:noWrap/>
            <w:vAlign w:val="center"/>
          </w:tcPr>
          <w:p w14:paraId="082FF2B3" w14:textId="39D8F542"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16261E6C" w14:textId="77777777" w:rsidTr="00BE22B1">
        <w:trPr>
          <w:trHeight w:val="300"/>
        </w:trPr>
        <w:tc>
          <w:tcPr>
            <w:tcW w:w="1648" w:type="dxa"/>
            <w:noWrap/>
            <w:vAlign w:val="center"/>
            <w:hideMark/>
          </w:tcPr>
          <w:p w14:paraId="36F6DED0" w14:textId="77777777" w:rsidR="003F6AAD" w:rsidRPr="00315F27" w:rsidRDefault="003F6AAD" w:rsidP="003F6AAD">
            <w:pPr>
              <w:jc w:val="center"/>
              <w:rPr>
                <w:sz w:val="18"/>
                <w:szCs w:val="18"/>
              </w:rPr>
            </w:pPr>
            <w:r w:rsidRPr="00315F27">
              <w:rPr>
                <w:sz w:val="18"/>
                <w:szCs w:val="18"/>
              </w:rPr>
              <w:t>53</w:t>
            </w:r>
          </w:p>
        </w:tc>
        <w:tc>
          <w:tcPr>
            <w:tcW w:w="1597" w:type="dxa"/>
            <w:vAlign w:val="bottom"/>
          </w:tcPr>
          <w:p w14:paraId="37CEA628" w14:textId="5345A663" w:rsidR="003F6AAD" w:rsidRPr="00315F27" w:rsidRDefault="003F6AAD" w:rsidP="003F6AAD">
            <w:pPr>
              <w:jc w:val="center"/>
              <w:rPr>
                <w:sz w:val="18"/>
                <w:szCs w:val="18"/>
              </w:rPr>
            </w:pPr>
            <w:r w:rsidRPr="00315F27">
              <w:rPr>
                <w:color w:val="000000"/>
                <w:sz w:val="18"/>
                <w:szCs w:val="18"/>
              </w:rPr>
              <w:t>Dobrova-Polhov Gradec</w:t>
            </w:r>
          </w:p>
        </w:tc>
        <w:tc>
          <w:tcPr>
            <w:tcW w:w="2196" w:type="dxa"/>
            <w:vAlign w:val="bottom"/>
          </w:tcPr>
          <w:p w14:paraId="0DC92925" w14:textId="320D13C2" w:rsidR="003F6AAD" w:rsidRPr="00315F27" w:rsidRDefault="003F6AAD" w:rsidP="003F6AAD">
            <w:pPr>
              <w:jc w:val="center"/>
              <w:rPr>
                <w:sz w:val="18"/>
                <w:szCs w:val="18"/>
              </w:rPr>
            </w:pPr>
            <w:r w:rsidRPr="00315F27">
              <w:rPr>
                <w:color w:val="000000"/>
                <w:sz w:val="18"/>
                <w:szCs w:val="18"/>
              </w:rPr>
              <w:t xml:space="preserve">Mala </w:t>
            </w:r>
            <w:proofErr w:type="spellStart"/>
            <w:r w:rsidRPr="00315F27">
              <w:rPr>
                <w:color w:val="000000"/>
                <w:sz w:val="18"/>
                <w:szCs w:val="18"/>
              </w:rPr>
              <w:t>Božna</w:t>
            </w:r>
            <w:proofErr w:type="spellEnd"/>
            <w:r w:rsidRPr="00315F27">
              <w:rPr>
                <w:color w:val="000000"/>
                <w:sz w:val="18"/>
                <w:szCs w:val="18"/>
              </w:rPr>
              <w:t>-Petačev graben</w:t>
            </w:r>
          </w:p>
        </w:tc>
        <w:tc>
          <w:tcPr>
            <w:tcW w:w="3621" w:type="dxa"/>
            <w:noWrap/>
            <w:vAlign w:val="center"/>
          </w:tcPr>
          <w:p w14:paraId="793C3765" w14:textId="3ABBD39E"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5B4D5117" w14:textId="77777777" w:rsidTr="00BE22B1">
        <w:trPr>
          <w:trHeight w:val="315"/>
        </w:trPr>
        <w:tc>
          <w:tcPr>
            <w:tcW w:w="1648" w:type="dxa"/>
            <w:noWrap/>
            <w:vAlign w:val="center"/>
            <w:hideMark/>
          </w:tcPr>
          <w:p w14:paraId="4F69CB1B" w14:textId="77777777" w:rsidR="003F6AAD" w:rsidRPr="00315F27" w:rsidRDefault="003F6AAD" w:rsidP="003F6AAD">
            <w:pPr>
              <w:jc w:val="center"/>
              <w:rPr>
                <w:sz w:val="18"/>
                <w:szCs w:val="18"/>
              </w:rPr>
            </w:pPr>
            <w:r w:rsidRPr="00315F27">
              <w:rPr>
                <w:sz w:val="18"/>
                <w:szCs w:val="18"/>
              </w:rPr>
              <w:t>54</w:t>
            </w:r>
          </w:p>
        </w:tc>
        <w:tc>
          <w:tcPr>
            <w:tcW w:w="1597" w:type="dxa"/>
            <w:vAlign w:val="bottom"/>
          </w:tcPr>
          <w:p w14:paraId="28A1BBA7" w14:textId="52B21B94" w:rsidR="003F6AAD" w:rsidRPr="00315F27" w:rsidRDefault="003F6AAD" w:rsidP="003F6AAD">
            <w:pPr>
              <w:jc w:val="center"/>
              <w:rPr>
                <w:sz w:val="18"/>
                <w:szCs w:val="18"/>
              </w:rPr>
            </w:pPr>
            <w:r w:rsidRPr="00315F27">
              <w:rPr>
                <w:color w:val="000000"/>
                <w:sz w:val="18"/>
                <w:szCs w:val="18"/>
              </w:rPr>
              <w:t>Dobrova-Polhov Gradec</w:t>
            </w:r>
          </w:p>
        </w:tc>
        <w:tc>
          <w:tcPr>
            <w:tcW w:w="2196" w:type="dxa"/>
            <w:vAlign w:val="bottom"/>
          </w:tcPr>
          <w:p w14:paraId="5FA8BE46" w14:textId="15D8EC09" w:rsidR="003F6AAD" w:rsidRPr="00315F27" w:rsidRDefault="003F6AAD" w:rsidP="003F6AAD">
            <w:pPr>
              <w:jc w:val="center"/>
              <w:rPr>
                <w:sz w:val="18"/>
                <w:szCs w:val="18"/>
              </w:rPr>
            </w:pPr>
            <w:proofErr w:type="spellStart"/>
            <w:r w:rsidRPr="00315F27">
              <w:rPr>
                <w:color w:val="000000"/>
                <w:sz w:val="18"/>
                <w:szCs w:val="18"/>
              </w:rPr>
              <w:t>Prošca</w:t>
            </w:r>
            <w:proofErr w:type="spellEnd"/>
          </w:p>
        </w:tc>
        <w:tc>
          <w:tcPr>
            <w:tcW w:w="3621" w:type="dxa"/>
            <w:noWrap/>
            <w:vAlign w:val="center"/>
          </w:tcPr>
          <w:p w14:paraId="67985DA4" w14:textId="3DE3E4FE"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6DBCF4C1" w14:textId="77777777" w:rsidTr="00BE22B1">
        <w:trPr>
          <w:trHeight w:val="300"/>
        </w:trPr>
        <w:tc>
          <w:tcPr>
            <w:tcW w:w="1648" w:type="dxa"/>
            <w:noWrap/>
            <w:vAlign w:val="center"/>
            <w:hideMark/>
          </w:tcPr>
          <w:p w14:paraId="402CCA81" w14:textId="77777777" w:rsidR="003F6AAD" w:rsidRPr="00315F27" w:rsidRDefault="003F6AAD" w:rsidP="003F6AAD">
            <w:pPr>
              <w:jc w:val="center"/>
              <w:rPr>
                <w:sz w:val="18"/>
                <w:szCs w:val="18"/>
              </w:rPr>
            </w:pPr>
            <w:r w:rsidRPr="00315F27">
              <w:rPr>
                <w:sz w:val="18"/>
                <w:szCs w:val="18"/>
              </w:rPr>
              <w:t>55</w:t>
            </w:r>
          </w:p>
        </w:tc>
        <w:tc>
          <w:tcPr>
            <w:tcW w:w="1597" w:type="dxa"/>
            <w:noWrap/>
            <w:vAlign w:val="bottom"/>
          </w:tcPr>
          <w:p w14:paraId="116186F7" w14:textId="6AD4C84D" w:rsidR="003F6AAD" w:rsidRPr="00315F27" w:rsidRDefault="003F6AAD" w:rsidP="003F6AAD">
            <w:pPr>
              <w:jc w:val="center"/>
              <w:rPr>
                <w:sz w:val="18"/>
                <w:szCs w:val="18"/>
              </w:rPr>
            </w:pPr>
            <w:r w:rsidRPr="00315F27">
              <w:rPr>
                <w:color w:val="000000"/>
                <w:sz w:val="18"/>
                <w:szCs w:val="18"/>
              </w:rPr>
              <w:t>Dobrova-Polhov Gradec</w:t>
            </w:r>
          </w:p>
        </w:tc>
        <w:tc>
          <w:tcPr>
            <w:tcW w:w="2196" w:type="dxa"/>
            <w:noWrap/>
            <w:vAlign w:val="bottom"/>
          </w:tcPr>
          <w:p w14:paraId="65836BDF" w14:textId="00151E9F" w:rsidR="003F6AAD" w:rsidRPr="00315F27" w:rsidRDefault="003F6AAD" w:rsidP="003F6AAD">
            <w:pPr>
              <w:jc w:val="center"/>
              <w:rPr>
                <w:sz w:val="18"/>
                <w:szCs w:val="18"/>
              </w:rPr>
            </w:pPr>
            <w:r w:rsidRPr="00315F27">
              <w:rPr>
                <w:color w:val="000000"/>
                <w:sz w:val="18"/>
                <w:szCs w:val="18"/>
              </w:rPr>
              <w:t>Belca-Belški graben</w:t>
            </w:r>
          </w:p>
        </w:tc>
        <w:tc>
          <w:tcPr>
            <w:tcW w:w="3621" w:type="dxa"/>
            <w:noWrap/>
            <w:vAlign w:val="center"/>
          </w:tcPr>
          <w:p w14:paraId="7DCE486A" w14:textId="45447BEC"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7A73F2D9" w14:textId="77777777" w:rsidTr="00BE22B1">
        <w:trPr>
          <w:trHeight w:val="300"/>
        </w:trPr>
        <w:tc>
          <w:tcPr>
            <w:tcW w:w="1648" w:type="dxa"/>
            <w:noWrap/>
            <w:vAlign w:val="center"/>
            <w:hideMark/>
          </w:tcPr>
          <w:p w14:paraId="05067FD6" w14:textId="77777777" w:rsidR="003F6AAD" w:rsidRPr="00315F27" w:rsidRDefault="003F6AAD" w:rsidP="003F6AAD">
            <w:pPr>
              <w:jc w:val="center"/>
              <w:rPr>
                <w:sz w:val="18"/>
                <w:szCs w:val="18"/>
              </w:rPr>
            </w:pPr>
            <w:r w:rsidRPr="00315F27">
              <w:rPr>
                <w:sz w:val="18"/>
                <w:szCs w:val="18"/>
              </w:rPr>
              <w:t>56</w:t>
            </w:r>
          </w:p>
        </w:tc>
        <w:tc>
          <w:tcPr>
            <w:tcW w:w="1597" w:type="dxa"/>
            <w:noWrap/>
            <w:vAlign w:val="bottom"/>
          </w:tcPr>
          <w:p w14:paraId="6562E19F" w14:textId="6F52F57C" w:rsidR="003F6AAD" w:rsidRPr="00315F27" w:rsidRDefault="003F6AAD" w:rsidP="003F6AAD">
            <w:pPr>
              <w:jc w:val="center"/>
              <w:rPr>
                <w:sz w:val="18"/>
                <w:szCs w:val="18"/>
              </w:rPr>
            </w:pPr>
            <w:r w:rsidRPr="00315F27">
              <w:rPr>
                <w:color w:val="000000"/>
                <w:sz w:val="18"/>
                <w:szCs w:val="18"/>
              </w:rPr>
              <w:t>Dobrova-Polhov Gradec</w:t>
            </w:r>
          </w:p>
        </w:tc>
        <w:tc>
          <w:tcPr>
            <w:tcW w:w="2196" w:type="dxa"/>
            <w:vAlign w:val="center"/>
          </w:tcPr>
          <w:p w14:paraId="1D768966" w14:textId="5CA07AF9" w:rsidR="003F6AAD" w:rsidRPr="00315F27" w:rsidRDefault="003F6AAD" w:rsidP="003F6AAD">
            <w:pPr>
              <w:jc w:val="center"/>
              <w:rPr>
                <w:sz w:val="18"/>
                <w:szCs w:val="18"/>
              </w:rPr>
            </w:pPr>
            <w:r w:rsidRPr="00315F27">
              <w:rPr>
                <w:sz w:val="18"/>
                <w:szCs w:val="18"/>
              </w:rPr>
              <w:t>Cepinov graben</w:t>
            </w:r>
          </w:p>
        </w:tc>
        <w:tc>
          <w:tcPr>
            <w:tcW w:w="3621" w:type="dxa"/>
            <w:noWrap/>
            <w:vAlign w:val="center"/>
          </w:tcPr>
          <w:p w14:paraId="6781D276" w14:textId="139A9613"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4C0361A3" w14:textId="77777777" w:rsidTr="00BE22B1">
        <w:trPr>
          <w:trHeight w:val="300"/>
        </w:trPr>
        <w:tc>
          <w:tcPr>
            <w:tcW w:w="1648" w:type="dxa"/>
            <w:noWrap/>
            <w:vAlign w:val="center"/>
            <w:hideMark/>
          </w:tcPr>
          <w:p w14:paraId="4D3863F2" w14:textId="77777777" w:rsidR="003F6AAD" w:rsidRPr="00315F27" w:rsidRDefault="003F6AAD" w:rsidP="003F6AAD">
            <w:pPr>
              <w:jc w:val="center"/>
              <w:rPr>
                <w:sz w:val="18"/>
                <w:szCs w:val="18"/>
              </w:rPr>
            </w:pPr>
            <w:r w:rsidRPr="00315F27">
              <w:rPr>
                <w:sz w:val="18"/>
                <w:szCs w:val="18"/>
              </w:rPr>
              <w:t>57</w:t>
            </w:r>
          </w:p>
        </w:tc>
        <w:tc>
          <w:tcPr>
            <w:tcW w:w="1597" w:type="dxa"/>
            <w:noWrap/>
            <w:vAlign w:val="bottom"/>
          </w:tcPr>
          <w:p w14:paraId="075F1129" w14:textId="2C7C14CB" w:rsidR="003F6AAD" w:rsidRPr="00315F27" w:rsidRDefault="003F6AAD" w:rsidP="003F6AAD">
            <w:pPr>
              <w:jc w:val="center"/>
              <w:rPr>
                <w:sz w:val="18"/>
                <w:szCs w:val="18"/>
              </w:rPr>
            </w:pPr>
            <w:r w:rsidRPr="00315F27">
              <w:rPr>
                <w:color w:val="000000"/>
                <w:sz w:val="18"/>
                <w:szCs w:val="18"/>
              </w:rPr>
              <w:t>Dobrova-Polhov Gradec</w:t>
            </w:r>
          </w:p>
        </w:tc>
        <w:tc>
          <w:tcPr>
            <w:tcW w:w="2196" w:type="dxa"/>
            <w:vAlign w:val="center"/>
          </w:tcPr>
          <w:p w14:paraId="652207FE" w14:textId="2F368AEF" w:rsidR="003F6AAD" w:rsidRPr="00315F27" w:rsidRDefault="003F6AAD" w:rsidP="003F6AAD">
            <w:pPr>
              <w:jc w:val="center"/>
              <w:rPr>
                <w:sz w:val="18"/>
                <w:szCs w:val="18"/>
              </w:rPr>
            </w:pPr>
            <w:r w:rsidRPr="00315F27">
              <w:rPr>
                <w:sz w:val="18"/>
                <w:szCs w:val="18"/>
              </w:rPr>
              <w:t>Mačkov Graben Od 1 Do 12</w:t>
            </w:r>
          </w:p>
        </w:tc>
        <w:tc>
          <w:tcPr>
            <w:tcW w:w="3621" w:type="dxa"/>
            <w:noWrap/>
            <w:vAlign w:val="center"/>
          </w:tcPr>
          <w:p w14:paraId="65997AA8" w14:textId="5A7CCED6"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4F079382" w14:textId="77777777" w:rsidTr="00BE22B1">
        <w:trPr>
          <w:trHeight w:val="300"/>
        </w:trPr>
        <w:tc>
          <w:tcPr>
            <w:tcW w:w="1648" w:type="dxa"/>
            <w:noWrap/>
            <w:vAlign w:val="center"/>
            <w:hideMark/>
          </w:tcPr>
          <w:p w14:paraId="38C5858E" w14:textId="77777777" w:rsidR="003F6AAD" w:rsidRPr="00315F27" w:rsidRDefault="003F6AAD" w:rsidP="003F6AAD">
            <w:pPr>
              <w:jc w:val="center"/>
              <w:rPr>
                <w:sz w:val="18"/>
                <w:szCs w:val="18"/>
              </w:rPr>
            </w:pPr>
            <w:r w:rsidRPr="00315F27">
              <w:rPr>
                <w:sz w:val="18"/>
                <w:szCs w:val="18"/>
              </w:rPr>
              <w:t>58</w:t>
            </w:r>
          </w:p>
        </w:tc>
        <w:tc>
          <w:tcPr>
            <w:tcW w:w="1597" w:type="dxa"/>
            <w:noWrap/>
            <w:vAlign w:val="bottom"/>
          </w:tcPr>
          <w:p w14:paraId="0CA15C2D" w14:textId="0117C3AF" w:rsidR="003F6AAD" w:rsidRPr="00315F27" w:rsidRDefault="003F6AAD" w:rsidP="003F6AAD">
            <w:pPr>
              <w:jc w:val="center"/>
              <w:rPr>
                <w:sz w:val="18"/>
                <w:szCs w:val="18"/>
              </w:rPr>
            </w:pPr>
            <w:r w:rsidRPr="00315F27">
              <w:rPr>
                <w:color w:val="000000"/>
                <w:sz w:val="18"/>
                <w:szCs w:val="18"/>
              </w:rPr>
              <w:t>Dobrova-Polhov Gradec</w:t>
            </w:r>
          </w:p>
        </w:tc>
        <w:tc>
          <w:tcPr>
            <w:tcW w:w="2196" w:type="dxa"/>
            <w:vAlign w:val="center"/>
          </w:tcPr>
          <w:p w14:paraId="2559D7AE" w14:textId="07BABF2F" w:rsidR="003F6AAD" w:rsidRPr="00315F27" w:rsidRDefault="003F6AAD" w:rsidP="003F6AAD">
            <w:pPr>
              <w:jc w:val="center"/>
              <w:rPr>
                <w:sz w:val="18"/>
                <w:szCs w:val="18"/>
              </w:rPr>
            </w:pPr>
            <w:proofErr w:type="spellStart"/>
            <w:r w:rsidRPr="00315F27">
              <w:rPr>
                <w:sz w:val="18"/>
                <w:szCs w:val="18"/>
              </w:rPr>
              <w:t>Podlipščica</w:t>
            </w:r>
            <w:proofErr w:type="spellEnd"/>
            <w:r w:rsidRPr="00315F27">
              <w:rPr>
                <w:sz w:val="18"/>
                <w:szCs w:val="18"/>
              </w:rPr>
              <w:t xml:space="preserve"> - Šuštarjev graben</w:t>
            </w:r>
          </w:p>
        </w:tc>
        <w:tc>
          <w:tcPr>
            <w:tcW w:w="3621" w:type="dxa"/>
            <w:noWrap/>
            <w:vAlign w:val="center"/>
          </w:tcPr>
          <w:p w14:paraId="02B403EF" w14:textId="224520CE"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43C24745" w14:textId="77777777" w:rsidTr="00BE22B1">
        <w:trPr>
          <w:trHeight w:val="300"/>
        </w:trPr>
        <w:tc>
          <w:tcPr>
            <w:tcW w:w="1648" w:type="dxa"/>
            <w:noWrap/>
            <w:vAlign w:val="center"/>
            <w:hideMark/>
          </w:tcPr>
          <w:p w14:paraId="70B2B818" w14:textId="77777777" w:rsidR="003F6AAD" w:rsidRPr="00315F27" w:rsidRDefault="003F6AAD" w:rsidP="003F6AAD">
            <w:pPr>
              <w:jc w:val="center"/>
              <w:rPr>
                <w:sz w:val="18"/>
                <w:szCs w:val="18"/>
              </w:rPr>
            </w:pPr>
            <w:r w:rsidRPr="00315F27">
              <w:rPr>
                <w:sz w:val="18"/>
                <w:szCs w:val="18"/>
              </w:rPr>
              <w:t>59</w:t>
            </w:r>
          </w:p>
        </w:tc>
        <w:tc>
          <w:tcPr>
            <w:tcW w:w="1597" w:type="dxa"/>
            <w:noWrap/>
            <w:vAlign w:val="bottom"/>
          </w:tcPr>
          <w:p w14:paraId="134D67B5" w14:textId="51083CB0" w:rsidR="003F6AAD" w:rsidRPr="00315F27" w:rsidRDefault="003F6AAD" w:rsidP="003F6AAD">
            <w:pPr>
              <w:jc w:val="center"/>
              <w:rPr>
                <w:sz w:val="18"/>
                <w:szCs w:val="18"/>
              </w:rPr>
            </w:pPr>
            <w:r w:rsidRPr="00315F27">
              <w:rPr>
                <w:color w:val="000000"/>
                <w:sz w:val="18"/>
                <w:szCs w:val="18"/>
              </w:rPr>
              <w:t>Dobrova-Polhov Gradec</w:t>
            </w:r>
          </w:p>
        </w:tc>
        <w:tc>
          <w:tcPr>
            <w:tcW w:w="2196" w:type="dxa"/>
            <w:vAlign w:val="center"/>
          </w:tcPr>
          <w:p w14:paraId="1B904F51" w14:textId="440D16D3" w:rsidR="003F6AAD" w:rsidRPr="00315F27" w:rsidRDefault="003F6AAD" w:rsidP="003F6AAD">
            <w:pPr>
              <w:jc w:val="center"/>
              <w:rPr>
                <w:sz w:val="18"/>
                <w:szCs w:val="18"/>
              </w:rPr>
            </w:pPr>
            <w:r w:rsidRPr="00315F27">
              <w:rPr>
                <w:sz w:val="18"/>
                <w:szCs w:val="18"/>
              </w:rPr>
              <w:t>Ilov graben</w:t>
            </w:r>
          </w:p>
        </w:tc>
        <w:tc>
          <w:tcPr>
            <w:tcW w:w="3621" w:type="dxa"/>
            <w:noWrap/>
            <w:vAlign w:val="center"/>
          </w:tcPr>
          <w:p w14:paraId="0A3F919F" w14:textId="45316795"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0A753F75" w14:textId="77777777" w:rsidTr="00BE22B1">
        <w:trPr>
          <w:trHeight w:val="300"/>
        </w:trPr>
        <w:tc>
          <w:tcPr>
            <w:tcW w:w="1648" w:type="dxa"/>
            <w:noWrap/>
            <w:vAlign w:val="center"/>
            <w:hideMark/>
          </w:tcPr>
          <w:p w14:paraId="0F34F8FD" w14:textId="77777777" w:rsidR="003F6AAD" w:rsidRPr="00315F27" w:rsidRDefault="003F6AAD" w:rsidP="003F6AAD">
            <w:pPr>
              <w:jc w:val="center"/>
              <w:rPr>
                <w:sz w:val="18"/>
                <w:szCs w:val="18"/>
              </w:rPr>
            </w:pPr>
            <w:r w:rsidRPr="00315F27">
              <w:rPr>
                <w:sz w:val="18"/>
                <w:szCs w:val="18"/>
              </w:rPr>
              <w:t>60</w:t>
            </w:r>
          </w:p>
        </w:tc>
        <w:tc>
          <w:tcPr>
            <w:tcW w:w="1597" w:type="dxa"/>
            <w:noWrap/>
            <w:vAlign w:val="bottom"/>
          </w:tcPr>
          <w:p w14:paraId="7E40A9FE" w14:textId="135F8B2F" w:rsidR="003F6AAD" w:rsidRPr="00315F27" w:rsidRDefault="003F6AAD" w:rsidP="003F6AAD">
            <w:pPr>
              <w:jc w:val="center"/>
              <w:rPr>
                <w:sz w:val="18"/>
                <w:szCs w:val="18"/>
              </w:rPr>
            </w:pPr>
            <w:r w:rsidRPr="00315F27">
              <w:rPr>
                <w:color w:val="000000"/>
                <w:sz w:val="18"/>
                <w:szCs w:val="18"/>
              </w:rPr>
              <w:t>Dobrova-Polhov Gradec</w:t>
            </w:r>
          </w:p>
        </w:tc>
        <w:tc>
          <w:tcPr>
            <w:tcW w:w="2196" w:type="dxa"/>
            <w:vAlign w:val="center"/>
          </w:tcPr>
          <w:p w14:paraId="11C67C4C" w14:textId="536B4B90" w:rsidR="003F6AAD" w:rsidRPr="00315F27" w:rsidRDefault="003F6AAD" w:rsidP="003F6AAD">
            <w:pPr>
              <w:jc w:val="center"/>
              <w:rPr>
                <w:sz w:val="18"/>
                <w:szCs w:val="18"/>
              </w:rPr>
            </w:pPr>
            <w:proofErr w:type="spellStart"/>
            <w:r w:rsidRPr="00315F27">
              <w:rPr>
                <w:sz w:val="18"/>
                <w:szCs w:val="18"/>
              </w:rPr>
              <w:t>Kuzlovec</w:t>
            </w:r>
            <w:proofErr w:type="spellEnd"/>
          </w:p>
        </w:tc>
        <w:tc>
          <w:tcPr>
            <w:tcW w:w="3621" w:type="dxa"/>
            <w:noWrap/>
            <w:vAlign w:val="center"/>
          </w:tcPr>
          <w:p w14:paraId="069B2F61" w14:textId="563EA3B6"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79346EB9" w14:textId="77777777" w:rsidTr="00BE22B1">
        <w:trPr>
          <w:trHeight w:val="345"/>
        </w:trPr>
        <w:tc>
          <w:tcPr>
            <w:tcW w:w="1648" w:type="dxa"/>
            <w:noWrap/>
            <w:vAlign w:val="center"/>
            <w:hideMark/>
          </w:tcPr>
          <w:p w14:paraId="4F102D37" w14:textId="77777777" w:rsidR="003F6AAD" w:rsidRPr="00315F27" w:rsidRDefault="003F6AAD" w:rsidP="003F6AAD">
            <w:pPr>
              <w:jc w:val="center"/>
              <w:rPr>
                <w:sz w:val="18"/>
                <w:szCs w:val="18"/>
              </w:rPr>
            </w:pPr>
            <w:r w:rsidRPr="00315F27">
              <w:rPr>
                <w:sz w:val="18"/>
                <w:szCs w:val="18"/>
              </w:rPr>
              <w:t>61</w:t>
            </w:r>
          </w:p>
        </w:tc>
        <w:tc>
          <w:tcPr>
            <w:tcW w:w="1597" w:type="dxa"/>
            <w:noWrap/>
            <w:vAlign w:val="bottom"/>
          </w:tcPr>
          <w:p w14:paraId="3AA37C49" w14:textId="3C1B5323" w:rsidR="003F6AAD" w:rsidRPr="00315F27" w:rsidRDefault="003F6AAD" w:rsidP="003F6AAD">
            <w:pPr>
              <w:jc w:val="center"/>
              <w:rPr>
                <w:sz w:val="18"/>
                <w:szCs w:val="18"/>
              </w:rPr>
            </w:pPr>
            <w:r w:rsidRPr="00315F27">
              <w:rPr>
                <w:color w:val="000000"/>
                <w:sz w:val="18"/>
                <w:szCs w:val="18"/>
              </w:rPr>
              <w:t>Dobrova-Polhov Gradec</w:t>
            </w:r>
          </w:p>
        </w:tc>
        <w:tc>
          <w:tcPr>
            <w:tcW w:w="2196" w:type="dxa"/>
            <w:vAlign w:val="center"/>
          </w:tcPr>
          <w:p w14:paraId="2CE3C62D" w14:textId="7F512D45" w:rsidR="003F6AAD" w:rsidRPr="00315F27" w:rsidRDefault="003F6AAD" w:rsidP="003F6AAD">
            <w:pPr>
              <w:jc w:val="center"/>
              <w:rPr>
                <w:sz w:val="18"/>
                <w:szCs w:val="18"/>
              </w:rPr>
            </w:pPr>
            <w:r w:rsidRPr="00315F27">
              <w:rPr>
                <w:sz w:val="18"/>
                <w:szCs w:val="18"/>
              </w:rPr>
              <w:t>Žerovnikov graben</w:t>
            </w:r>
          </w:p>
        </w:tc>
        <w:tc>
          <w:tcPr>
            <w:tcW w:w="3621" w:type="dxa"/>
            <w:noWrap/>
            <w:vAlign w:val="center"/>
          </w:tcPr>
          <w:p w14:paraId="39367507" w14:textId="68429BD0"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5AD68953" w14:textId="77777777" w:rsidTr="00BE22B1">
        <w:trPr>
          <w:trHeight w:val="345"/>
        </w:trPr>
        <w:tc>
          <w:tcPr>
            <w:tcW w:w="1648" w:type="dxa"/>
            <w:noWrap/>
            <w:vAlign w:val="center"/>
            <w:hideMark/>
          </w:tcPr>
          <w:p w14:paraId="6B889F99" w14:textId="77777777" w:rsidR="003F6AAD" w:rsidRPr="00315F27" w:rsidRDefault="003F6AAD" w:rsidP="003F6AAD">
            <w:pPr>
              <w:jc w:val="center"/>
              <w:rPr>
                <w:sz w:val="18"/>
                <w:szCs w:val="18"/>
              </w:rPr>
            </w:pPr>
            <w:r w:rsidRPr="00315F27">
              <w:rPr>
                <w:sz w:val="18"/>
                <w:szCs w:val="18"/>
              </w:rPr>
              <w:t>62</w:t>
            </w:r>
          </w:p>
        </w:tc>
        <w:tc>
          <w:tcPr>
            <w:tcW w:w="1597" w:type="dxa"/>
            <w:noWrap/>
            <w:vAlign w:val="bottom"/>
          </w:tcPr>
          <w:p w14:paraId="735F9C1A" w14:textId="5E605C31" w:rsidR="003F6AAD" w:rsidRPr="00315F27" w:rsidRDefault="003F6AAD" w:rsidP="003F6AAD">
            <w:pPr>
              <w:jc w:val="center"/>
              <w:rPr>
                <w:sz w:val="18"/>
                <w:szCs w:val="18"/>
              </w:rPr>
            </w:pPr>
            <w:r w:rsidRPr="00315F27">
              <w:rPr>
                <w:color w:val="000000"/>
                <w:sz w:val="18"/>
                <w:szCs w:val="18"/>
              </w:rPr>
              <w:t>Dobrova-Polhov Gradec</w:t>
            </w:r>
          </w:p>
        </w:tc>
        <w:tc>
          <w:tcPr>
            <w:tcW w:w="2196" w:type="dxa"/>
            <w:vAlign w:val="center"/>
          </w:tcPr>
          <w:p w14:paraId="35F48476" w14:textId="31BDB7A4" w:rsidR="003F6AAD" w:rsidRPr="00315F27" w:rsidRDefault="003F6AAD" w:rsidP="003F6AAD">
            <w:pPr>
              <w:jc w:val="center"/>
              <w:rPr>
                <w:sz w:val="18"/>
                <w:szCs w:val="18"/>
              </w:rPr>
            </w:pPr>
            <w:proofErr w:type="spellStart"/>
            <w:r w:rsidRPr="00315F27">
              <w:rPr>
                <w:sz w:val="18"/>
                <w:szCs w:val="18"/>
              </w:rPr>
              <w:t>Jevski</w:t>
            </w:r>
            <w:proofErr w:type="spellEnd"/>
            <w:r w:rsidRPr="00315F27">
              <w:rPr>
                <w:sz w:val="18"/>
                <w:szCs w:val="18"/>
              </w:rPr>
              <w:t xml:space="preserve"> graben</w:t>
            </w:r>
          </w:p>
        </w:tc>
        <w:tc>
          <w:tcPr>
            <w:tcW w:w="3621" w:type="dxa"/>
            <w:noWrap/>
            <w:vAlign w:val="center"/>
          </w:tcPr>
          <w:p w14:paraId="008A75D1" w14:textId="563AE15F"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7022909F" w14:textId="77777777" w:rsidTr="00BE22B1">
        <w:trPr>
          <w:trHeight w:val="345"/>
        </w:trPr>
        <w:tc>
          <w:tcPr>
            <w:tcW w:w="1648" w:type="dxa"/>
            <w:noWrap/>
            <w:vAlign w:val="center"/>
            <w:hideMark/>
          </w:tcPr>
          <w:p w14:paraId="735F0A0B" w14:textId="77777777" w:rsidR="003F6AAD" w:rsidRPr="00315F27" w:rsidRDefault="003F6AAD" w:rsidP="003F6AAD">
            <w:pPr>
              <w:jc w:val="center"/>
              <w:rPr>
                <w:sz w:val="18"/>
                <w:szCs w:val="18"/>
              </w:rPr>
            </w:pPr>
            <w:r w:rsidRPr="00315F27">
              <w:rPr>
                <w:sz w:val="18"/>
                <w:szCs w:val="18"/>
              </w:rPr>
              <w:t>63</w:t>
            </w:r>
          </w:p>
        </w:tc>
        <w:tc>
          <w:tcPr>
            <w:tcW w:w="1597" w:type="dxa"/>
            <w:noWrap/>
            <w:vAlign w:val="bottom"/>
          </w:tcPr>
          <w:p w14:paraId="20114BF2" w14:textId="2BE4EEB3" w:rsidR="003F6AAD" w:rsidRPr="00315F27" w:rsidRDefault="003F6AAD" w:rsidP="003F6AAD">
            <w:pPr>
              <w:jc w:val="center"/>
              <w:rPr>
                <w:sz w:val="18"/>
                <w:szCs w:val="18"/>
              </w:rPr>
            </w:pPr>
            <w:r w:rsidRPr="00315F27">
              <w:rPr>
                <w:color w:val="000000"/>
                <w:sz w:val="18"/>
                <w:szCs w:val="18"/>
              </w:rPr>
              <w:t>Dobrova-Polhov Gradec</w:t>
            </w:r>
          </w:p>
        </w:tc>
        <w:tc>
          <w:tcPr>
            <w:tcW w:w="2196" w:type="dxa"/>
            <w:vAlign w:val="center"/>
          </w:tcPr>
          <w:p w14:paraId="529B57CF" w14:textId="08A6262B" w:rsidR="003F6AAD" w:rsidRPr="00315F27" w:rsidRDefault="003F6AAD" w:rsidP="003F6AAD">
            <w:pPr>
              <w:jc w:val="center"/>
              <w:rPr>
                <w:sz w:val="18"/>
                <w:szCs w:val="18"/>
              </w:rPr>
            </w:pPr>
            <w:r w:rsidRPr="00315F27">
              <w:rPr>
                <w:sz w:val="18"/>
                <w:szCs w:val="18"/>
              </w:rPr>
              <w:t>Selanov graben</w:t>
            </w:r>
          </w:p>
        </w:tc>
        <w:tc>
          <w:tcPr>
            <w:tcW w:w="3621" w:type="dxa"/>
            <w:noWrap/>
            <w:vAlign w:val="center"/>
          </w:tcPr>
          <w:p w14:paraId="2C847252" w14:textId="6912EAA1"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76A5AD7A" w14:textId="77777777" w:rsidTr="00BE22B1">
        <w:trPr>
          <w:trHeight w:val="345"/>
        </w:trPr>
        <w:tc>
          <w:tcPr>
            <w:tcW w:w="1648" w:type="dxa"/>
            <w:noWrap/>
            <w:vAlign w:val="center"/>
            <w:hideMark/>
          </w:tcPr>
          <w:p w14:paraId="791325FC" w14:textId="77777777" w:rsidR="003F6AAD" w:rsidRPr="00315F27" w:rsidRDefault="003F6AAD" w:rsidP="003F6AAD">
            <w:pPr>
              <w:jc w:val="center"/>
              <w:rPr>
                <w:sz w:val="18"/>
                <w:szCs w:val="18"/>
              </w:rPr>
            </w:pPr>
            <w:r w:rsidRPr="00315F27">
              <w:rPr>
                <w:sz w:val="18"/>
                <w:szCs w:val="18"/>
              </w:rPr>
              <w:t>64</w:t>
            </w:r>
          </w:p>
        </w:tc>
        <w:tc>
          <w:tcPr>
            <w:tcW w:w="1597" w:type="dxa"/>
            <w:noWrap/>
            <w:vAlign w:val="bottom"/>
          </w:tcPr>
          <w:p w14:paraId="6EA5290F" w14:textId="15C0065F" w:rsidR="003F6AAD" w:rsidRPr="00315F27" w:rsidRDefault="003F6AAD" w:rsidP="003F6AAD">
            <w:pPr>
              <w:jc w:val="center"/>
              <w:rPr>
                <w:sz w:val="18"/>
                <w:szCs w:val="18"/>
              </w:rPr>
            </w:pPr>
            <w:r w:rsidRPr="00315F27">
              <w:rPr>
                <w:color w:val="000000"/>
                <w:sz w:val="18"/>
                <w:szCs w:val="18"/>
              </w:rPr>
              <w:t>Dobrova-Polhov Gradec</w:t>
            </w:r>
          </w:p>
        </w:tc>
        <w:tc>
          <w:tcPr>
            <w:tcW w:w="2196" w:type="dxa"/>
            <w:vAlign w:val="center"/>
          </w:tcPr>
          <w:p w14:paraId="51250FAC" w14:textId="02C122DD" w:rsidR="003F6AAD" w:rsidRPr="00315F27" w:rsidRDefault="003F6AAD" w:rsidP="003F6AAD">
            <w:pPr>
              <w:jc w:val="center"/>
              <w:rPr>
                <w:sz w:val="18"/>
                <w:szCs w:val="18"/>
              </w:rPr>
            </w:pPr>
            <w:proofErr w:type="spellStart"/>
            <w:r w:rsidRPr="00315F27">
              <w:rPr>
                <w:sz w:val="18"/>
                <w:szCs w:val="18"/>
              </w:rPr>
              <w:t>Kogarjev</w:t>
            </w:r>
            <w:proofErr w:type="spellEnd"/>
            <w:r w:rsidRPr="00315F27">
              <w:rPr>
                <w:sz w:val="18"/>
                <w:szCs w:val="18"/>
              </w:rPr>
              <w:t xml:space="preserve"> potok</w:t>
            </w:r>
          </w:p>
        </w:tc>
        <w:tc>
          <w:tcPr>
            <w:tcW w:w="3621" w:type="dxa"/>
            <w:noWrap/>
            <w:vAlign w:val="center"/>
          </w:tcPr>
          <w:p w14:paraId="15D710A1" w14:textId="46631C2D"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7007A611" w14:textId="77777777" w:rsidTr="00BE22B1">
        <w:trPr>
          <w:trHeight w:val="345"/>
        </w:trPr>
        <w:tc>
          <w:tcPr>
            <w:tcW w:w="1648" w:type="dxa"/>
            <w:noWrap/>
            <w:vAlign w:val="center"/>
            <w:hideMark/>
          </w:tcPr>
          <w:p w14:paraId="4CFD1BFA" w14:textId="77777777" w:rsidR="003F6AAD" w:rsidRPr="00315F27" w:rsidRDefault="003F6AAD" w:rsidP="003F6AAD">
            <w:pPr>
              <w:jc w:val="center"/>
              <w:rPr>
                <w:sz w:val="18"/>
                <w:szCs w:val="18"/>
              </w:rPr>
            </w:pPr>
            <w:r w:rsidRPr="00315F27">
              <w:rPr>
                <w:sz w:val="18"/>
                <w:szCs w:val="18"/>
              </w:rPr>
              <w:t>65</w:t>
            </w:r>
          </w:p>
        </w:tc>
        <w:tc>
          <w:tcPr>
            <w:tcW w:w="1597" w:type="dxa"/>
            <w:noWrap/>
            <w:vAlign w:val="bottom"/>
          </w:tcPr>
          <w:p w14:paraId="25272D00" w14:textId="633CC469" w:rsidR="003F6AAD" w:rsidRPr="00315F27" w:rsidRDefault="003F6AAD" w:rsidP="003F6AAD">
            <w:pPr>
              <w:jc w:val="center"/>
              <w:rPr>
                <w:sz w:val="18"/>
                <w:szCs w:val="18"/>
              </w:rPr>
            </w:pPr>
            <w:r w:rsidRPr="00315F27">
              <w:rPr>
                <w:color w:val="000000"/>
                <w:sz w:val="18"/>
                <w:szCs w:val="18"/>
              </w:rPr>
              <w:t>Dobrova-Polhov Gradec</w:t>
            </w:r>
          </w:p>
        </w:tc>
        <w:tc>
          <w:tcPr>
            <w:tcW w:w="2196" w:type="dxa"/>
            <w:vAlign w:val="center"/>
          </w:tcPr>
          <w:p w14:paraId="6AF6110B" w14:textId="2D47EDBA" w:rsidR="003F6AAD" w:rsidRPr="00315F27" w:rsidRDefault="003F6AAD" w:rsidP="003F6AAD">
            <w:pPr>
              <w:jc w:val="center"/>
              <w:rPr>
                <w:sz w:val="18"/>
                <w:szCs w:val="18"/>
              </w:rPr>
            </w:pPr>
            <w:r w:rsidRPr="00315F27">
              <w:rPr>
                <w:sz w:val="18"/>
                <w:szCs w:val="18"/>
              </w:rPr>
              <w:t>NVD 27/25 - Sanitarni posek Jarčji potok</w:t>
            </w:r>
          </w:p>
        </w:tc>
        <w:tc>
          <w:tcPr>
            <w:tcW w:w="3621" w:type="dxa"/>
            <w:noWrap/>
            <w:vAlign w:val="center"/>
          </w:tcPr>
          <w:p w14:paraId="7CF8CE1A" w14:textId="3B77BC88" w:rsidR="003F6AAD" w:rsidRPr="00315F27" w:rsidRDefault="003F6AAD" w:rsidP="003F6AAD">
            <w:pPr>
              <w:jc w:val="center"/>
              <w:rPr>
                <w:sz w:val="18"/>
                <w:szCs w:val="18"/>
              </w:rPr>
            </w:pPr>
            <w:r w:rsidRPr="00315F27">
              <w:rPr>
                <w:sz w:val="18"/>
                <w:szCs w:val="18"/>
              </w:rPr>
              <w:t xml:space="preserve">Sanitarni posek </w:t>
            </w:r>
          </w:p>
        </w:tc>
      </w:tr>
      <w:tr w:rsidR="003F6AAD" w:rsidRPr="00593602" w14:paraId="784EE217" w14:textId="77777777" w:rsidTr="00BE22B1">
        <w:trPr>
          <w:trHeight w:val="345"/>
        </w:trPr>
        <w:tc>
          <w:tcPr>
            <w:tcW w:w="1648" w:type="dxa"/>
            <w:noWrap/>
            <w:vAlign w:val="center"/>
            <w:hideMark/>
          </w:tcPr>
          <w:p w14:paraId="707AC64B" w14:textId="77777777" w:rsidR="003F6AAD" w:rsidRPr="00315F27" w:rsidRDefault="003F6AAD" w:rsidP="003F6AAD">
            <w:pPr>
              <w:jc w:val="center"/>
              <w:rPr>
                <w:sz w:val="18"/>
                <w:szCs w:val="18"/>
              </w:rPr>
            </w:pPr>
            <w:r w:rsidRPr="00315F27">
              <w:rPr>
                <w:sz w:val="18"/>
                <w:szCs w:val="18"/>
              </w:rPr>
              <w:t>66</w:t>
            </w:r>
          </w:p>
        </w:tc>
        <w:tc>
          <w:tcPr>
            <w:tcW w:w="1597" w:type="dxa"/>
            <w:noWrap/>
            <w:vAlign w:val="bottom"/>
          </w:tcPr>
          <w:p w14:paraId="31162FA5" w14:textId="7B887D94" w:rsidR="003F6AAD" w:rsidRPr="00315F27" w:rsidRDefault="003F6AAD" w:rsidP="003F6AAD">
            <w:pPr>
              <w:jc w:val="center"/>
              <w:rPr>
                <w:sz w:val="18"/>
                <w:szCs w:val="18"/>
              </w:rPr>
            </w:pPr>
            <w:r w:rsidRPr="00315F27">
              <w:rPr>
                <w:sz w:val="18"/>
                <w:szCs w:val="18"/>
              </w:rPr>
              <w:t>Dobrova-Polhov Gradec</w:t>
            </w:r>
          </w:p>
        </w:tc>
        <w:tc>
          <w:tcPr>
            <w:tcW w:w="2196" w:type="dxa"/>
            <w:vAlign w:val="center"/>
          </w:tcPr>
          <w:p w14:paraId="3B2EA548" w14:textId="3E467E3E" w:rsidR="003F6AAD" w:rsidRPr="00315F27" w:rsidRDefault="003F6AAD" w:rsidP="003F6AAD">
            <w:pPr>
              <w:jc w:val="center"/>
              <w:rPr>
                <w:sz w:val="18"/>
                <w:szCs w:val="18"/>
              </w:rPr>
            </w:pPr>
            <w:r w:rsidRPr="00315F27">
              <w:rPr>
                <w:sz w:val="18"/>
                <w:szCs w:val="18"/>
              </w:rPr>
              <w:t>P-983/24 Sanacija sotočja Gradaščice in Velikega Grabna v Belici</w:t>
            </w:r>
          </w:p>
        </w:tc>
        <w:tc>
          <w:tcPr>
            <w:tcW w:w="3621" w:type="dxa"/>
            <w:noWrap/>
            <w:vAlign w:val="center"/>
          </w:tcPr>
          <w:p w14:paraId="07879AEB" w14:textId="3165E485" w:rsidR="003F6AAD" w:rsidRPr="00315F27" w:rsidRDefault="003F6AAD" w:rsidP="003F6AAD">
            <w:pPr>
              <w:jc w:val="center"/>
              <w:rPr>
                <w:sz w:val="18"/>
                <w:szCs w:val="18"/>
              </w:rPr>
            </w:pPr>
            <w:r w:rsidRPr="00315F27">
              <w:rPr>
                <w:sz w:val="18"/>
                <w:szCs w:val="18"/>
              </w:rPr>
              <w:t xml:space="preserve"> Sanacija sotočja</w:t>
            </w:r>
          </w:p>
        </w:tc>
      </w:tr>
      <w:tr w:rsidR="003F6AAD" w:rsidRPr="00593602" w14:paraId="2902115A" w14:textId="77777777" w:rsidTr="00BE22B1">
        <w:trPr>
          <w:trHeight w:val="345"/>
        </w:trPr>
        <w:tc>
          <w:tcPr>
            <w:tcW w:w="1648" w:type="dxa"/>
            <w:noWrap/>
            <w:vAlign w:val="center"/>
            <w:hideMark/>
          </w:tcPr>
          <w:p w14:paraId="05447974" w14:textId="77777777" w:rsidR="003F6AAD" w:rsidRPr="00315F27" w:rsidRDefault="003F6AAD" w:rsidP="003F6AAD">
            <w:pPr>
              <w:jc w:val="center"/>
              <w:rPr>
                <w:sz w:val="18"/>
                <w:szCs w:val="18"/>
              </w:rPr>
            </w:pPr>
            <w:r w:rsidRPr="00315F27">
              <w:rPr>
                <w:sz w:val="18"/>
                <w:szCs w:val="18"/>
              </w:rPr>
              <w:t>67</w:t>
            </w:r>
          </w:p>
        </w:tc>
        <w:tc>
          <w:tcPr>
            <w:tcW w:w="1597" w:type="dxa"/>
            <w:noWrap/>
            <w:vAlign w:val="bottom"/>
          </w:tcPr>
          <w:p w14:paraId="2EF41C9A" w14:textId="2CFC8D8C" w:rsidR="003F6AAD" w:rsidRPr="00315F27" w:rsidRDefault="003F6AAD" w:rsidP="003F6AAD">
            <w:pPr>
              <w:jc w:val="center"/>
              <w:rPr>
                <w:sz w:val="18"/>
                <w:szCs w:val="18"/>
              </w:rPr>
            </w:pPr>
            <w:r w:rsidRPr="00315F27">
              <w:rPr>
                <w:sz w:val="18"/>
                <w:szCs w:val="18"/>
              </w:rPr>
              <w:t>Dobrova-Polhov Gradec</w:t>
            </w:r>
          </w:p>
        </w:tc>
        <w:tc>
          <w:tcPr>
            <w:tcW w:w="2196" w:type="dxa"/>
            <w:vAlign w:val="center"/>
          </w:tcPr>
          <w:p w14:paraId="65FA0208" w14:textId="6FCEF56B" w:rsidR="003F6AAD" w:rsidRPr="00315F27" w:rsidRDefault="003F6AAD" w:rsidP="003F6AAD">
            <w:pPr>
              <w:jc w:val="center"/>
              <w:rPr>
                <w:sz w:val="18"/>
                <w:szCs w:val="18"/>
              </w:rPr>
            </w:pPr>
            <w:r w:rsidRPr="00315F27">
              <w:rPr>
                <w:sz w:val="18"/>
                <w:szCs w:val="18"/>
              </w:rPr>
              <w:t xml:space="preserve">NVD-80/25 - Sanacija Velikega Grabna </w:t>
            </w:r>
            <w:proofErr w:type="spellStart"/>
            <w:r w:rsidRPr="00315F27">
              <w:rPr>
                <w:sz w:val="18"/>
                <w:szCs w:val="18"/>
              </w:rPr>
              <w:t>dolvodno</w:t>
            </w:r>
            <w:proofErr w:type="spellEnd"/>
            <w:r w:rsidRPr="00315F27">
              <w:rPr>
                <w:sz w:val="18"/>
                <w:szCs w:val="18"/>
              </w:rPr>
              <w:t xml:space="preserve"> od mostu v Belici pri Polhovem Gradcu</w:t>
            </w:r>
          </w:p>
        </w:tc>
        <w:tc>
          <w:tcPr>
            <w:tcW w:w="3621" w:type="dxa"/>
            <w:noWrap/>
            <w:vAlign w:val="center"/>
          </w:tcPr>
          <w:p w14:paraId="432CCEB0" w14:textId="71AA0799" w:rsidR="003F6AAD" w:rsidRPr="00315F27" w:rsidRDefault="003F6AAD" w:rsidP="003F6AAD">
            <w:pPr>
              <w:jc w:val="center"/>
              <w:rPr>
                <w:sz w:val="18"/>
                <w:szCs w:val="18"/>
              </w:rPr>
            </w:pPr>
            <w:r w:rsidRPr="00315F27">
              <w:rPr>
                <w:sz w:val="18"/>
                <w:szCs w:val="18"/>
              </w:rPr>
              <w:t xml:space="preserve"> Sanacija vodotoka</w:t>
            </w:r>
          </w:p>
        </w:tc>
      </w:tr>
      <w:tr w:rsidR="003F6AAD" w:rsidRPr="00593602" w14:paraId="08803146" w14:textId="77777777" w:rsidTr="00BE22B1">
        <w:trPr>
          <w:trHeight w:val="615"/>
        </w:trPr>
        <w:tc>
          <w:tcPr>
            <w:tcW w:w="1648" w:type="dxa"/>
            <w:noWrap/>
            <w:vAlign w:val="center"/>
            <w:hideMark/>
          </w:tcPr>
          <w:p w14:paraId="4F607440" w14:textId="77777777" w:rsidR="003F6AAD" w:rsidRPr="00315F27" w:rsidRDefault="003F6AAD" w:rsidP="003F6AAD">
            <w:pPr>
              <w:jc w:val="center"/>
              <w:rPr>
                <w:sz w:val="18"/>
                <w:szCs w:val="18"/>
              </w:rPr>
            </w:pPr>
            <w:r w:rsidRPr="00315F27">
              <w:rPr>
                <w:sz w:val="18"/>
                <w:szCs w:val="18"/>
              </w:rPr>
              <w:t>68</w:t>
            </w:r>
          </w:p>
        </w:tc>
        <w:tc>
          <w:tcPr>
            <w:tcW w:w="1597" w:type="dxa"/>
            <w:noWrap/>
            <w:vAlign w:val="bottom"/>
          </w:tcPr>
          <w:p w14:paraId="42588AD3" w14:textId="22F270FE" w:rsidR="003F6AAD" w:rsidRPr="00315F27" w:rsidRDefault="003F6AAD" w:rsidP="003F6AAD">
            <w:pPr>
              <w:jc w:val="center"/>
              <w:rPr>
                <w:sz w:val="18"/>
                <w:szCs w:val="18"/>
              </w:rPr>
            </w:pPr>
            <w:r w:rsidRPr="00315F27">
              <w:rPr>
                <w:sz w:val="18"/>
                <w:szCs w:val="18"/>
              </w:rPr>
              <w:t>Dobrova-Polhov Gradec</w:t>
            </w:r>
          </w:p>
        </w:tc>
        <w:tc>
          <w:tcPr>
            <w:tcW w:w="2196" w:type="dxa"/>
            <w:vAlign w:val="center"/>
          </w:tcPr>
          <w:p w14:paraId="59D296BE" w14:textId="49E59637" w:rsidR="003F6AAD" w:rsidRPr="00315F27" w:rsidRDefault="003F6AAD" w:rsidP="003F6AAD">
            <w:pPr>
              <w:jc w:val="center"/>
              <w:rPr>
                <w:sz w:val="18"/>
                <w:szCs w:val="18"/>
              </w:rPr>
            </w:pPr>
            <w:r w:rsidRPr="00315F27">
              <w:rPr>
                <w:sz w:val="18"/>
                <w:szCs w:val="18"/>
              </w:rPr>
              <w:t>NVD-63/25 - Sanacija brežin Gradaščice pri Srednji vasi pri Polhovem Gradcu</w:t>
            </w:r>
          </w:p>
        </w:tc>
        <w:tc>
          <w:tcPr>
            <w:tcW w:w="3621" w:type="dxa"/>
            <w:vAlign w:val="center"/>
          </w:tcPr>
          <w:p w14:paraId="7EEDEBE8" w14:textId="07C0A2F0" w:rsidR="003F6AAD" w:rsidRPr="00315F27" w:rsidRDefault="003F6AAD" w:rsidP="003F6AAD">
            <w:pPr>
              <w:jc w:val="center"/>
              <w:rPr>
                <w:sz w:val="18"/>
                <w:szCs w:val="18"/>
              </w:rPr>
            </w:pPr>
            <w:r w:rsidRPr="00315F27">
              <w:rPr>
                <w:sz w:val="18"/>
                <w:szCs w:val="18"/>
              </w:rPr>
              <w:t>Sanacija brežine</w:t>
            </w:r>
          </w:p>
        </w:tc>
      </w:tr>
      <w:tr w:rsidR="003F6AAD" w:rsidRPr="00593602" w14:paraId="0074CCF6" w14:textId="77777777" w:rsidTr="00BE22B1">
        <w:trPr>
          <w:trHeight w:val="585"/>
        </w:trPr>
        <w:tc>
          <w:tcPr>
            <w:tcW w:w="1648" w:type="dxa"/>
            <w:noWrap/>
            <w:vAlign w:val="center"/>
            <w:hideMark/>
          </w:tcPr>
          <w:p w14:paraId="38EF0600" w14:textId="77777777" w:rsidR="003F6AAD" w:rsidRPr="00315F27" w:rsidRDefault="003F6AAD" w:rsidP="003F6AAD">
            <w:pPr>
              <w:jc w:val="center"/>
              <w:rPr>
                <w:sz w:val="18"/>
                <w:szCs w:val="18"/>
              </w:rPr>
            </w:pPr>
            <w:r w:rsidRPr="00315F27">
              <w:rPr>
                <w:sz w:val="18"/>
                <w:szCs w:val="18"/>
              </w:rPr>
              <w:t>69</w:t>
            </w:r>
          </w:p>
        </w:tc>
        <w:tc>
          <w:tcPr>
            <w:tcW w:w="1597" w:type="dxa"/>
            <w:noWrap/>
            <w:vAlign w:val="bottom"/>
          </w:tcPr>
          <w:p w14:paraId="44C5F0FC" w14:textId="04377455" w:rsidR="003F6AAD" w:rsidRPr="00315F27" w:rsidRDefault="003F6AAD" w:rsidP="003F6AAD">
            <w:pPr>
              <w:jc w:val="center"/>
              <w:rPr>
                <w:sz w:val="18"/>
                <w:szCs w:val="18"/>
              </w:rPr>
            </w:pPr>
            <w:r w:rsidRPr="00315F27">
              <w:rPr>
                <w:sz w:val="18"/>
                <w:szCs w:val="18"/>
              </w:rPr>
              <w:t>Dobrova-Polhov Gradec</w:t>
            </w:r>
          </w:p>
        </w:tc>
        <w:tc>
          <w:tcPr>
            <w:tcW w:w="2196" w:type="dxa"/>
            <w:vAlign w:val="center"/>
          </w:tcPr>
          <w:p w14:paraId="78BADC38" w14:textId="5E769B9F" w:rsidR="003F6AAD" w:rsidRPr="00315F27" w:rsidRDefault="003F6AAD" w:rsidP="003F6AAD">
            <w:pPr>
              <w:jc w:val="center"/>
              <w:rPr>
                <w:sz w:val="18"/>
                <w:szCs w:val="18"/>
              </w:rPr>
            </w:pPr>
            <w:r w:rsidRPr="00315F27">
              <w:rPr>
                <w:sz w:val="18"/>
                <w:szCs w:val="18"/>
              </w:rPr>
              <w:t xml:space="preserve">P-988/25 Sanacija Velike </w:t>
            </w:r>
            <w:proofErr w:type="spellStart"/>
            <w:r w:rsidRPr="00315F27">
              <w:rPr>
                <w:sz w:val="18"/>
                <w:szCs w:val="18"/>
              </w:rPr>
              <w:t>Božne</w:t>
            </w:r>
            <w:proofErr w:type="spellEnd"/>
            <w:r w:rsidRPr="00315F27">
              <w:rPr>
                <w:sz w:val="18"/>
                <w:szCs w:val="18"/>
              </w:rPr>
              <w:t xml:space="preserve"> pri hiši Polhov Gradec 151 </w:t>
            </w:r>
          </w:p>
        </w:tc>
        <w:tc>
          <w:tcPr>
            <w:tcW w:w="3621" w:type="dxa"/>
            <w:vAlign w:val="center"/>
          </w:tcPr>
          <w:p w14:paraId="339F4708" w14:textId="073D0C31" w:rsidR="003F6AAD" w:rsidRPr="00315F27" w:rsidRDefault="003F6AAD" w:rsidP="003F6AAD">
            <w:pPr>
              <w:jc w:val="center"/>
              <w:rPr>
                <w:sz w:val="18"/>
                <w:szCs w:val="18"/>
              </w:rPr>
            </w:pPr>
            <w:r w:rsidRPr="00315F27">
              <w:rPr>
                <w:sz w:val="18"/>
                <w:szCs w:val="18"/>
              </w:rPr>
              <w:t>Sanacija vodotoka</w:t>
            </w:r>
          </w:p>
        </w:tc>
      </w:tr>
      <w:tr w:rsidR="003F6AAD" w:rsidRPr="00593602" w14:paraId="207CD085" w14:textId="77777777" w:rsidTr="00BE22B1">
        <w:trPr>
          <w:trHeight w:val="300"/>
        </w:trPr>
        <w:tc>
          <w:tcPr>
            <w:tcW w:w="1648" w:type="dxa"/>
            <w:noWrap/>
            <w:vAlign w:val="center"/>
            <w:hideMark/>
          </w:tcPr>
          <w:p w14:paraId="1BE79EAF" w14:textId="77777777" w:rsidR="003F6AAD" w:rsidRPr="00315F27" w:rsidRDefault="003F6AAD" w:rsidP="003F6AAD">
            <w:pPr>
              <w:jc w:val="center"/>
              <w:rPr>
                <w:sz w:val="18"/>
                <w:szCs w:val="18"/>
              </w:rPr>
            </w:pPr>
            <w:r w:rsidRPr="00315F27">
              <w:rPr>
                <w:sz w:val="18"/>
                <w:szCs w:val="18"/>
              </w:rPr>
              <w:t>70</w:t>
            </w:r>
          </w:p>
        </w:tc>
        <w:tc>
          <w:tcPr>
            <w:tcW w:w="1597" w:type="dxa"/>
            <w:noWrap/>
            <w:vAlign w:val="bottom"/>
          </w:tcPr>
          <w:p w14:paraId="1FBF6496" w14:textId="4C0956B8" w:rsidR="003F6AAD" w:rsidRPr="00315F27" w:rsidRDefault="003F6AAD" w:rsidP="003F6AAD">
            <w:pPr>
              <w:jc w:val="center"/>
              <w:rPr>
                <w:sz w:val="18"/>
                <w:szCs w:val="18"/>
              </w:rPr>
            </w:pPr>
            <w:r w:rsidRPr="00315F27">
              <w:rPr>
                <w:sz w:val="18"/>
                <w:szCs w:val="18"/>
              </w:rPr>
              <w:t>Dobrova-Polhov Gradec</w:t>
            </w:r>
          </w:p>
        </w:tc>
        <w:tc>
          <w:tcPr>
            <w:tcW w:w="2196" w:type="dxa"/>
            <w:noWrap/>
            <w:vAlign w:val="center"/>
          </w:tcPr>
          <w:p w14:paraId="0C8298A3" w14:textId="1D509D0C" w:rsidR="003F6AAD" w:rsidRPr="00315F27" w:rsidRDefault="003F6AAD" w:rsidP="003F6AAD">
            <w:pPr>
              <w:jc w:val="center"/>
              <w:rPr>
                <w:sz w:val="18"/>
                <w:szCs w:val="18"/>
              </w:rPr>
            </w:pPr>
            <w:r w:rsidRPr="00315F27">
              <w:rPr>
                <w:sz w:val="18"/>
                <w:szCs w:val="18"/>
              </w:rPr>
              <w:t>P-981/24 Sanacija desne brežine Horjulke ob cesti Pot čez Horjulko</w:t>
            </w:r>
          </w:p>
        </w:tc>
        <w:tc>
          <w:tcPr>
            <w:tcW w:w="3621" w:type="dxa"/>
            <w:noWrap/>
            <w:vAlign w:val="center"/>
          </w:tcPr>
          <w:p w14:paraId="092661A6" w14:textId="38A5A4C9" w:rsidR="003F6AAD" w:rsidRPr="00315F27" w:rsidRDefault="003F6AAD" w:rsidP="003F6AAD">
            <w:pPr>
              <w:jc w:val="center"/>
              <w:rPr>
                <w:sz w:val="18"/>
                <w:szCs w:val="18"/>
              </w:rPr>
            </w:pPr>
            <w:r w:rsidRPr="00315F27">
              <w:rPr>
                <w:sz w:val="18"/>
                <w:szCs w:val="18"/>
              </w:rPr>
              <w:t>Sanacija brežine</w:t>
            </w:r>
          </w:p>
        </w:tc>
      </w:tr>
      <w:tr w:rsidR="003F6AAD" w:rsidRPr="00593602" w14:paraId="03E968F0" w14:textId="77777777" w:rsidTr="00BE22B1">
        <w:trPr>
          <w:trHeight w:val="300"/>
        </w:trPr>
        <w:tc>
          <w:tcPr>
            <w:tcW w:w="1648" w:type="dxa"/>
            <w:noWrap/>
            <w:vAlign w:val="center"/>
            <w:hideMark/>
          </w:tcPr>
          <w:p w14:paraId="6F584AC7" w14:textId="77777777" w:rsidR="003F6AAD" w:rsidRPr="00315F27" w:rsidRDefault="003F6AAD" w:rsidP="003F6AAD">
            <w:pPr>
              <w:jc w:val="center"/>
              <w:rPr>
                <w:sz w:val="18"/>
                <w:szCs w:val="18"/>
              </w:rPr>
            </w:pPr>
            <w:r w:rsidRPr="00315F27">
              <w:rPr>
                <w:sz w:val="18"/>
                <w:szCs w:val="18"/>
              </w:rPr>
              <w:lastRenderedPageBreak/>
              <w:t>71</w:t>
            </w:r>
          </w:p>
        </w:tc>
        <w:tc>
          <w:tcPr>
            <w:tcW w:w="1597" w:type="dxa"/>
            <w:noWrap/>
            <w:vAlign w:val="bottom"/>
          </w:tcPr>
          <w:p w14:paraId="2939AF4A" w14:textId="45AF7B2D" w:rsidR="003F6AAD" w:rsidRPr="00315F27" w:rsidRDefault="003F6AAD" w:rsidP="003F6AAD">
            <w:pPr>
              <w:jc w:val="center"/>
              <w:rPr>
                <w:sz w:val="18"/>
                <w:szCs w:val="18"/>
              </w:rPr>
            </w:pPr>
            <w:r w:rsidRPr="00315F27">
              <w:rPr>
                <w:sz w:val="18"/>
                <w:szCs w:val="18"/>
              </w:rPr>
              <w:t>Dobrova-Polhov Gradec</w:t>
            </w:r>
          </w:p>
        </w:tc>
        <w:tc>
          <w:tcPr>
            <w:tcW w:w="2196" w:type="dxa"/>
            <w:noWrap/>
            <w:vAlign w:val="center"/>
          </w:tcPr>
          <w:p w14:paraId="250676D6" w14:textId="7815441D" w:rsidR="003F6AAD" w:rsidRPr="00315F27" w:rsidRDefault="003F6AAD" w:rsidP="003F6AAD">
            <w:pPr>
              <w:jc w:val="center"/>
              <w:rPr>
                <w:sz w:val="18"/>
                <w:szCs w:val="18"/>
              </w:rPr>
            </w:pPr>
            <w:r w:rsidRPr="00315F27">
              <w:rPr>
                <w:sz w:val="18"/>
                <w:szCs w:val="18"/>
              </w:rPr>
              <w:t>P-981/24 Sanacija Horjulke in neimenovanega pritoka pri hiši Pot čez Horjulko 46</w:t>
            </w:r>
          </w:p>
        </w:tc>
        <w:tc>
          <w:tcPr>
            <w:tcW w:w="3621" w:type="dxa"/>
            <w:noWrap/>
            <w:vAlign w:val="center"/>
          </w:tcPr>
          <w:p w14:paraId="0409B820" w14:textId="62E2F369" w:rsidR="003F6AAD" w:rsidRPr="00315F27" w:rsidRDefault="003F6AAD" w:rsidP="003F6AAD">
            <w:pPr>
              <w:jc w:val="center"/>
              <w:rPr>
                <w:sz w:val="18"/>
                <w:szCs w:val="18"/>
              </w:rPr>
            </w:pPr>
            <w:r w:rsidRPr="00315F27">
              <w:rPr>
                <w:sz w:val="18"/>
                <w:szCs w:val="18"/>
              </w:rPr>
              <w:t>Sanacija vodotoka</w:t>
            </w:r>
          </w:p>
        </w:tc>
      </w:tr>
      <w:tr w:rsidR="003F6AAD" w:rsidRPr="00593602" w14:paraId="7516E3CE" w14:textId="77777777" w:rsidTr="00BE22B1">
        <w:trPr>
          <w:trHeight w:val="600"/>
        </w:trPr>
        <w:tc>
          <w:tcPr>
            <w:tcW w:w="1648" w:type="dxa"/>
            <w:noWrap/>
            <w:vAlign w:val="center"/>
            <w:hideMark/>
          </w:tcPr>
          <w:p w14:paraId="2C6B7357" w14:textId="77777777" w:rsidR="003F6AAD" w:rsidRPr="00315F27" w:rsidRDefault="003F6AAD" w:rsidP="003F6AAD">
            <w:pPr>
              <w:jc w:val="center"/>
              <w:rPr>
                <w:sz w:val="18"/>
                <w:szCs w:val="18"/>
              </w:rPr>
            </w:pPr>
            <w:r w:rsidRPr="00315F27">
              <w:rPr>
                <w:sz w:val="18"/>
                <w:szCs w:val="18"/>
              </w:rPr>
              <w:t>72</w:t>
            </w:r>
          </w:p>
        </w:tc>
        <w:tc>
          <w:tcPr>
            <w:tcW w:w="1597" w:type="dxa"/>
            <w:noWrap/>
            <w:vAlign w:val="bottom"/>
          </w:tcPr>
          <w:p w14:paraId="31349444" w14:textId="37A0EC1F" w:rsidR="003F6AAD" w:rsidRPr="00315F27" w:rsidRDefault="003F6AAD" w:rsidP="003F6AAD">
            <w:pPr>
              <w:jc w:val="center"/>
              <w:rPr>
                <w:sz w:val="18"/>
                <w:szCs w:val="18"/>
              </w:rPr>
            </w:pPr>
            <w:r w:rsidRPr="00315F27">
              <w:rPr>
                <w:color w:val="000000"/>
                <w:sz w:val="18"/>
                <w:szCs w:val="18"/>
              </w:rPr>
              <w:t>Dol pri Ljubljani</w:t>
            </w:r>
          </w:p>
        </w:tc>
        <w:tc>
          <w:tcPr>
            <w:tcW w:w="2196" w:type="dxa"/>
            <w:noWrap/>
            <w:vAlign w:val="bottom"/>
          </w:tcPr>
          <w:p w14:paraId="4928CF5E" w14:textId="338F2719" w:rsidR="003F6AAD" w:rsidRPr="00315F27" w:rsidRDefault="003F6AAD" w:rsidP="003F6AAD">
            <w:pPr>
              <w:jc w:val="center"/>
              <w:rPr>
                <w:sz w:val="18"/>
                <w:szCs w:val="18"/>
              </w:rPr>
            </w:pPr>
            <w:r w:rsidRPr="00315F27">
              <w:rPr>
                <w:color w:val="000000"/>
                <w:sz w:val="18"/>
                <w:szCs w:val="18"/>
              </w:rPr>
              <w:t>Laze I (7)</w:t>
            </w:r>
          </w:p>
        </w:tc>
        <w:tc>
          <w:tcPr>
            <w:tcW w:w="3621" w:type="dxa"/>
            <w:vAlign w:val="center"/>
          </w:tcPr>
          <w:p w14:paraId="3DA81ABF" w14:textId="15DBA8A6"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377EC22A" w14:textId="77777777" w:rsidTr="00BE22B1">
        <w:trPr>
          <w:trHeight w:val="570"/>
        </w:trPr>
        <w:tc>
          <w:tcPr>
            <w:tcW w:w="1648" w:type="dxa"/>
            <w:noWrap/>
            <w:vAlign w:val="center"/>
            <w:hideMark/>
          </w:tcPr>
          <w:p w14:paraId="0A2E4E8D" w14:textId="77777777" w:rsidR="003F6AAD" w:rsidRPr="00315F27" w:rsidRDefault="003F6AAD" w:rsidP="003F6AAD">
            <w:pPr>
              <w:jc w:val="center"/>
              <w:rPr>
                <w:sz w:val="18"/>
                <w:szCs w:val="18"/>
              </w:rPr>
            </w:pPr>
            <w:r w:rsidRPr="00315F27">
              <w:rPr>
                <w:sz w:val="18"/>
                <w:szCs w:val="18"/>
              </w:rPr>
              <w:t>73</w:t>
            </w:r>
          </w:p>
        </w:tc>
        <w:tc>
          <w:tcPr>
            <w:tcW w:w="1597" w:type="dxa"/>
            <w:noWrap/>
            <w:vAlign w:val="bottom"/>
          </w:tcPr>
          <w:p w14:paraId="2D881C50" w14:textId="26E1B57C" w:rsidR="003F6AAD" w:rsidRPr="00315F27" w:rsidRDefault="003F6AAD" w:rsidP="003F6AAD">
            <w:pPr>
              <w:jc w:val="center"/>
              <w:rPr>
                <w:sz w:val="18"/>
                <w:szCs w:val="18"/>
              </w:rPr>
            </w:pPr>
            <w:r w:rsidRPr="00315F27">
              <w:rPr>
                <w:color w:val="000000"/>
                <w:sz w:val="18"/>
                <w:szCs w:val="18"/>
              </w:rPr>
              <w:t>Dol pri Ljubljani</w:t>
            </w:r>
          </w:p>
        </w:tc>
        <w:tc>
          <w:tcPr>
            <w:tcW w:w="2196" w:type="dxa"/>
            <w:vAlign w:val="bottom"/>
          </w:tcPr>
          <w:p w14:paraId="59B2FF87" w14:textId="3BFC0CF8" w:rsidR="003F6AAD" w:rsidRPr="00315F27" w:rsidRDefault="003F6AAD" w:rsidP="003F6AAD">
            <w:pPr>
              <w:jc w:val="center"/>
              <w:rPr>
                <w:sz w:val="18"/>
                <w:szCs w:val="18"/>
              </w:rPr>
            </w:pPr>
            <w:r w:rsidRPr="00315F27">
              <w:rPr>
                <w:color w:val="000000"/>
                <w:sz w:val="18"/>
                <w:szCs w:val="18"/>
              </w:rPr>
              <w:t>Laze II (17A)</w:t>
            </w:r>
          </w:p>
        </w:tc>
        <w:tc>
          <w:tcPr>
            <w:tcW w:w="3621" w:type="dxa"/>
            <w:vAlign w:val="center"/>
          </w:tcPr>
          <w:p w14:paraId="4301CF69" w14:textId="4F8A6567"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34434DD1" w14:textId="77777777" w:rsidTr="00BE22B1">
        <w:trPr>
          <w:trHeight w:val="315"/>
        </w:trPr>
        <w:tc>
          <w:tcPr>
            <w:tcW w:w="1648" w:type="dxa"/>
            <w:noWrap/>
            <w:vAlign w:val="center"/>
            <w:hideMark/>
          </w:tcPr>
          <w:p w14:paraId="14EBA8FE" w14:textId="77777777" w:rsidR="003F6AAD" w:rsidRPr="00315F27" w:rsidRDefault="003F6AAD" w:rsidP="003F6AAD">
            <w:pPr>
              <w:jc w:val="center"/>
              <w:rPr>
                <w:sz w:val="18"/>
                <w:szCs w:val="18"/>
              </w:rPr>
            </w:pPr>
            <w:r w:rsidRPr="00315F27">
              <w:rPr>
                <w:sz w:val="18"/>
                <w:szCs w:val="18"/>
              </w:rPr>
              <w:t>74</w:t>
            </w:r>
          </w:p>
        </w:tc>
        <w:tc>
          <w:tcPr>
            <w:tcW w:w="1597" w:type="dxa"/>
            <w:noWrap/>
            <w:vAlign w:val="bottom"/>
          </w:tcPr>
          <w:p w14:paraId="2FBEC2AF" w14:textId="0B60FC0F" w:rsidR="003F6AAD" w:rsidRPr="00315F27" w:rsidRDefault="003F6AAD" w:rsidP="003F6AAD">
            <w:pPr>
              <w:jc w:val="center"/>
              <w:rPr>
                <w:sz w:val="18"/>
                <w:szCs w:val="18"/>
              </w:rPr>
            </w:pPr>
            <w:r w:rsidRPr="00315F27">
              <w:rPr>
                <w:color w:val="000000"/>
                <w:sz w:val="18"/>
                <w:szCs w:val="18"/>
              </w:rPr>
              <w:t>Dol pri Ljubljani</w:t>
            </w:r>
          </w:p>
        </w:tc>
        <w:tc>
          <w:tcPr>
            <w:tcW w:w="2196" w:type="dxa"/>
            <w:vAlign w:val="bottom"/>
          </w:tcPr>
          <w:p w14:paraId="443F8612" w14:textId="22B2848C" w:rsidR="003F6AAD" w:rsidRPr="00315F27" w:rsidRDefault="003F6AAD" w:rsidP="003F6AAD">
            <w:pPr>
              <w:jc w:val="center"/>
              <w:rPr>
                <w:sz w:val="18"/>
                <w:szCs w:val="18"/>
              </w:rPr>
            </w:pPr>
            <w:r w:rsidRPr="00315F27">
              <w:rPr>
                <w:color w:val="000000"/>
                <w:sz w:val="18"/>
                <w:szCs w:val="18"/>
              </w:rPr>
              <w:t>Laze 34</w:t>
            </w:r>
          </w:p>
        </w:tc>
        <w:tc>
          <w:tcPr>
            <w:tcW w:w="3621" w:type="dxa"/>
            <w:vAlign w:val="center"/>
          </w:tcPr>
          <w:p w14:paraId="540739DA" w14:textId="3593B212"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02CA4AA4" w14:textId="77777777" w:rsidTr="00BE22B1">
        <w:trPr>
          <w:trHeight w:val="300"/>
        </w:trPr>
        <w:tc>
          <w:tcPr>
            <w:tcW w:w="1648" w:type="dxa"/>
            <w:noWrap/>
            <w:vAlign w:val="center"/>
            <w:hideMark/>
          </w:tcPr>
          <w:p w14:paraId="150D1ACD" w14:textId="77777777" w:rsidR="003F6AAD" w:rsidRPr="00315F27" w:rsidRDefault="003F6AAD" w:rsidP="003F6AAD">
            <w:pPr>
              <w:jc w:val="center"/>
              <w:rPr>
                <w:sz w:val="18"/>
                <w:szCs w:val="18"/>
              </w:rPr>
            </w:pPr>
            <w:r w:rsidRPr="00315F27">
              <w:rPr>
                <w:sz w:val="18"/>
                <w:szCs w:val="18"/>
              </w:rPr>
              <w:t>75</w:t>
            </w:r>
          </w:p>
        </w:tc>
        <w:tc>
          <w:tcPr>
            <w:tcW w:w="1597" w:type="dxa"/>
            <w:noWrap/>
            <w:vAlign w:val="bottom"/>
          </w:tcPr>
          <w:p w14:paraId="32C9F614" w14:textId="7E2333C1" w:rsidR="003F6AAD" w:rsidRPr="00315F27" w:rsidRDefault="003F6AAD" w:rsidP="003F6AAD">
            <w:pPr>
              <w:jc w:val="center"/>
              <w:rPr>
                <w:sz w:val="18"/>
                <w:szCs w:val="18"/>
              </w:rPr>
            </w:pPr>
            <w:r w:rsidRPr="00315F27">
              <w:rPr>
                <w:color w:val="000000"/>
                <w:sz w:val="18"/>
                <w:szCs w:val="18"/>
              </w:rPr>
              <w:t>Dol pri Ljubljani</w:t>
            </w:r>
          </w:p>
        </w:tc>
        <w:tc>
          <w:tcPr>
            <w:tcW w:w="2196" w:type="dxa"/>
            <w:noWrap/>
            <w:vAlign w:val="bottom"/>
          </w:tcPr>
          <w:p w14:paraId="08F21B4F" w14:textId="27855D70" w:rsidR="003F6AAD" w:rsidRPr="00315F27" w:rsidRDefault="003F6AAD" w:rsidP="003F6AAD">
            <w:pPr>
              <w:jc w:val="center"/>
              <w:rPr>
                <w:sz w:val="18"/>
                <w:szCs w:val="18"/>
              </w:rPr>
            </w:pPr>
            <w:r w:rsidRPr="00315F27">
              <w:rPr>
                <w:color w:val="000000"/>
                <w:sz w:val="18"/>
                <w:szCs w:val="18"/>
              </w:rPr>
              <w:t>Laze 35A</w:t>
            </w:r>
          </w:p>
        </w:tc>
        <w:tc>
          <w:tcPr>
            <w:tcW w:w="3621" w:type="dxa"/>
            <w:noWrap/>
            <w:vAlign w:val="center"/>
          </w:tcPr>
          <w:p w14:paraId="4B0E6876" w14:textId="425E61F0"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2C096996" w14:textId="77777777" w:rsidTr="00BE22B1">
        <w:trPr>
          <w:trHeight w:val="300"/>
        </w:trPr>
        <w:tc>
          <w:tcPr>
            <w:tcW w:w="1648" w:type="dxa"/>
            <w:noWrap/>
            <w:vAlign w:val="center"/>
            <w:hideMark/>
          </w:tcPr>
          <w:p w14:paraId="259E2BE7" w14:textId="77777777" w:rsidR="003F6AAD" w:rsidRPr="00315F27" w:rsidRDefault="003F6AAD" w:rsidP="003F6AAD">
            <w:pPr>
              <w:jc w:val="center"/>
              <w:rPr>
                <w:sz w:val="18"/>
                <w:szCs w:val="18"/>
              </w:rPr>
            </w:pPr>
            <w:r w:rsidRPr="00315F27">
              <w:rPr>
                <w:sz w:val="18"/>
                <w:szCs w:val="18"/>
              </w:rPr>
              <w:t>76</w:t>
            </w:r>
          </w:p>
        </w:tc>
        <w:tc>
          <w:tcPr>
            <w:tcW w:w="1597" w:type="dxa"/>
            <w:noWrap/>
            <w:vAlign w:val="bottom"/>
          </w:tcPr>
          <w:p w14:paraId="40070AD9" w14:textId="39DFFC45" w:rsidR="003F6AAD" w:rsidRPr="00315F27" w:rsidRDefault="003F6AAD" w:rsidP="003F6AAD">
            <w:pPr>
              <w:jc w:val="center"/>
              <w:rPr>
                <w:sz w:val="18"/>
                <w:szCs w:val="18"/>
              </w:rPr>
            </w:pPr>
            <w:r w:rsidRPr="00315F27">
              <w:rPr>
                <w:color w:val="000000"/>
                <w:sz w:val="18"/>
                <w:szCs w:val="18"/>
              </w:rPr>
              <w:t>Dol pri Ljubljani</w:t>
            </w:r>
          </w:p>
        </w:tc>
        <w:tc>
          <w:tcPr>
            <w:tcW w:w="2196" w:type="dxa"/>
            <w:noWrap/>
            <w:vAlign w:val="bottom"/>
          </w:tcPr>
          <w:p w14:paraId="6937EDB6" w14:textId="60DDB2DD" w:rsidR="003F6AAD" w:rsidRPr="00315F27" w:rsidRDefault="003F6AAD" w:rsidP="003F6AAD">
            <w:pPr>
              <w:jc w:val="center"/>
              <w:rPr>
                <w:sz w:val="18"/>
                <w:szCs w:val="18"/>
              </w:rPr>
            </w:pPr>
            <w:r w:rsidRPr="00315F27">
              <w:rPr>
                <w:color w:val="000000"/>
                <w:sz w:val="18"/>
                <w:szCs w:val="18"/>
              </w:rPr>
              <w:t>Laze 48</w:t>
            </w:r>
          </w:p>
        </w:tc>
        <w:tc>
          <w:tcPr>
            <w:tcW w:w="3621" w:type="dxa"/>
            <w:noWrap/>
            <w:vAlign w:val="center"/>
          </w:tcPr>
          <w:p w14:paraId="21A758E1" w14:textId="3423B349"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79669943" w14:textId="77777777" w:rsidTr="00BE22B1">
        <w:trPr>
          <w:trHeight w:val="300"/>
        </w:trPr>
        <w:tc>
          <w:tcPr>
            <w:tcW w:w="1648" w:type="dxa"/>
            <w:noWrap/>
            <w:vAlign w:val="center"/>
            <w:hideMark/>
          </w:tcPr>
          <w:p w14:paraId="00245BAA" w14:textId="77777777" w:rsidR="003F6AAD" w:rsidRPr="00315F27" w:rsidRDefault="003F6AAD" w:rsidP="003F6AAD">
            <w:pPr>
              <w:jc w:val="center"/>
              <w:rPr>
                <w:sz w:val="18"/>
                <w:szCs w:val="18"/>
              </w:rPr>
            </w:pPr>
            <w:r w:rsidRPr="00315F27">
              <w:rPr>
                <w:sz w:val="18"/>
                <w:szCs w:val="18"/>
              </w:rPr>
              <w:t>77</w:t>
            </w:r>
          </w:p>
        </w:tc>
        <w:tc>
          <w:tcPr>
            <w:tcW w:w="1597" w:type="dxa"/>
            <w:noWrap/>
            <w:vAlign w:val="bottom"/>
          </w:tcPr>
          <w:p w14:paraId="0DDD36C4" w14:textId="58A1B9AE" w:rsidR="003F6AAD" w:rsidRPr="00315F27" w:rsidRDefault="003F6AAD" w:rsidP="003F6AAD">
            <w:pPr>
              <w:jc w:val="center"/>
              <w:rPr>
                <w:sz w:val="18"/>
                <w:szCs w:val="18"/>
              </w:rPr>
            </w:pPr>
            <w:r w:rsidRPr="00315F27">
              <w:rPr>
                <w:color w:val="000000"/>
                <w:sz w:val="18"/>
                <w:szCs w:val="18"/>
              </w:rPr>
              <w:t>Dol pri Ljubljani</w:t>
            </w:r>
          </w:p>
        </w:tc>
        <w:tc>
          <w:tcPr>
            <w:tcW w:w="2196" w:type="dxa"/>
            <w:noWrap/>
            <w:vAlign w:val="bottom"/>
          </w:tcPr>
          <w:p w14:paraId="7A8AC4E8" w14:textId="4F5D30F6" w:rsidR="003F6AAD" w:rsidRPr="00315F27" w:rsidRDefault="003F6AAD" w:rsidP="003F6AAD">
            <w:pPr>
              <w:jc w:val="center"/>
              <w:rPr>
                <w:sz w:val="18"/>
                <w:szCs w:val="18"/>
              </w:rPr>
            </w:pPr>
            <w:r w:rsidRPr="00315F27">
              <w:rPr>
                <w:color w:val="000000"/>
                <w:sz w:val="18"/>
                <w:szCs w:val="18"/>
              </w:rPr>
              <w:t>Laze pri gasilskem domu</w:t>
            </w:r>
          </w:p>
        </w:tc>
        <w:tc>
          <w:tcPr>
            <w:tcW w:w="3621" w:type="dxa"/>
            <w:noWrap/>
            <w:vAlign w:val="center"/>
          </w:tcPr>
          <w:p w14:paraId="38B10055" w14:textId="452C24A9"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4CEFEA0F" w14:textId="77777777" w:rsidTr="00BE22B1">
        <w:trPr>
          <w:trHeight w:val="300"/>
        </w:trPr>
        <w:tc>
          <w:tcPr>
            <w:tcW w:w="1648" w:type="dxa"/>
            <w:noWrap/>
            <w:vAlign w:val="center"/>
            <w:hideMark/>
          </w:tcPr>
          <w:p w14:paraId="70129E1E" w14:textId="77777777" w:rsidR="003F6AAD" w:rsidRPr="00315F27" w:rsidRDefault="003F6AAD" w:rsidP="003F6AAD">
            <w:pPr>
              <w:jc w:val="center"/>
              <w:rPr>
                <w:sz w:val="18"/>
                <w:szCs w:val="18"/>
              </w:rPr>
            </w:pPr>
            <w:r w:rsidRPr="00315F27">
              <w:rPr>
                <w:sz w:val="18"/>
                <w:szCs w:val="18"/>
              </w:rPr>
              <w:t>78</w:t>
            </w:r>
          </w:p>
        </w:tc>
        <w:tc>
          <w:tcPr>
            <w:tcW w:w="1597" w:type="dxa"/>
            <w:noWrap/>
            <w:vAlign w:val="bottom"/>
          </w:tcPr>
          <w:p w14:paraId="1548CBA1" w14:textId="49873253" w:rsidR="003F6AAD" w:rsidRPr="00315F27" w:rsidRDefault="003F6AAD" w:rsidP="003F6AAD">
            <w:pPr>
              <w:jc w:val="center"/>
              <w:rPr>
                <w:sz w:val="18"/>
                <w:szCs w:val="18"/>
              </w:rPr>
            </w:pPr>
            <w:r w:rsidRPr="00315F27">
              <w:rPr>
                <w:color w:val="000000"/>
                <w:sz w:val="18"/>
                <w:szCs w:val="18"/>
              </w:rPr>
              <w:t>Dol pri Ljubljani</w:t>
            </w:r>
          </w:p>
        </w:tc>
        <w:tc>
          <w:tcPr>
            <w:tcW w:w="2196" w:type="dxa"/>
            <w:noWrap/>
            <w:vAlign w:val="bottom"/>
          </w:tcPr>
          <w:p w14:paraId="24B8942A" w14:textId="62A26634" w:rsidR="003F6AAD" w:rsidRPr="00315F27" w:rsidRDefault="003F6AAD" w:rsidP="003F6AAD">
            <w:pPr>
              <w:jc w:val="center"/>
              <w:rPr>
                <w:sz w:val="18"/>
                <w:szCs w:val="18"/>
              </w:rPr>
            </w:pPr>
            <w:r w:rsidRPr="00315F27">
              <w:rPr>
                <w:color w:val="000000"/>
                <w:sz w:val="18"/>
                <w:szCs w:val="18"/>
              </w:rPr>
              <w:t>Klemenčev graben</w:t>
            </w:r>
          </w:p>
        </w:tc>
        <w:tc>
          <w:tcPr>
            <w:tcW w:w="3621" w:type="dxa"/>
            <w:noWrap/>
            <w:vAlign w:val="center"/>
          </w:tcPr>
          <w:p w14:paraId="5818DD55" w14:textId="0B37C0BF"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0DE94371" w14:textId="77777777" w:rsidTr="00BE22B1">
        <w:trPr>
          <w:trHeight w:val="300"/>
        </w:trPr>
        <w:tc>
          <w:tcPr>
            <w:tcW w:w="1648" w:type="dxa"/>
            <w:noWrap/>
            <w:vAlign w:val="center"/>
            <w:hideMark/>
          </w:tcPr>
          <w:p w14:paraId="2AF315AC" w14:textId="77777777" w:rsidR="003F6AAD" w:rsidRPr="00315F27" w:rsidRDefault="003F6AAD" w:rsidP="003F6AAD">
            <w:pPr>
              <w:jc w:val="center"/>
              <w:rPr>
                <w:sz w:val="18"/>
                <w:szCs w:val="18"/>
              </w:rPr>
            </w:pPr>
            <w:r w:rsidRPr="00315F27">
              <w:rPr>
                <w:sz w:val="18"/>
                <w:szCs w:val="18"/>
              </w:rPr>
              <w:t>79</w:t>
            </w:r>
          </w:p>
        </w:tc>
        <w:tc>
          <w:tcPr>
            <w:tcW w:w="1597" w:type="dxa"/>
            <w:noWrap/>
            <w:vAlign w:val="bottom"/>
          </w:tcPr>
          <w:p w14:paraId="4A932141" w14:textId="74EA096B" w:rsidR="003F6AAD" w:rsidRPr="00315F27" w:rsidRDefault="003F6AAD" w:rsidP="003F6AAD">
            <w:pPr>
              <w:jc w:val="center"/>
              <w:rPr>
                <w:sz w:val="18"/>
                <w:szCs w:val="18"/>
              </w:rPr>
            </w:pPr>
            <w:r w:rsidRPr="00315F27">
              <w:rPr>
                <w:color w:val="000000"/>
                <w:sz w:val="18"/>
                <w:szCs w:val="18"/>
              </w:rPr>
              <w:t>Dol pri Ljubljani</w:t>
            </w:r>
          </w:p>
        </w:tc>
        <w:tc>
          <w:tcPr>
            <w:tcW w:w="2196" w:type="dxa"/>
            <w:noWrap/>
            <w:vAlign w:val="bottom"/>
          </w:tcPr>
          <w:p w14:paraId="096F962E" w14:textId="51784A40" w:rsidR="003F6AAD" w:rsidRPr="00315F27" w:rsidRDefault="003F6AAD" w:rsidP="003F6AAD">
            <w:pPr>
              <w:jc w:val="center"/>
              <w:rPr>
                <w:sz w:val="18"/>
                <w:szCs w:val="18"/>
              </w:rPr>
            </w:pPr>
            <w:proofErr w:type="spellStart"/>
            <w:r w:rsidRPr="00315F27">
              <w:rPr>
                <w:color w:val="000000"/>
                <w:sz w:val="18"/>
                <w:szCs w:val="18"/>
              </w:rPr>
              <w:t>Penkačev</w:t>
            </w:r>
            <w:proofErr w:type="spellEnd"/>
            <w:r w:rsidRPr="00315F27">
              <w:rPr>
                <w:color w:val="000000"/>
                <w:sz w:val="18"/>
                <w:szCs w:val="18"/>
              </w:rPr>
              <w:t xml:space="preserve"> graben</w:t>
            </w:r>
          </w:p>
        </w:tc>
        <w:tc>
          <w:tcPr>
            <w:tcW w:w="3621" w:type="dxa"/>
            <w:noWrap/>
            <w:vAlign w:val="center"/>
          </w:tcPr>
          <w:p w14:paraId="18E114D7" w14:textId="0EC5672C"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1B529007" w14:textId="77777777" w:rsidTr="00BE22B1">
        <w:trPr>
          <w:trHeight w:val="300"/>
        </w:trPr>
        <w:tc>
          <w:tcPr>
            <w:tcW w:w="1648" w:type="dxa"/>
            <w:noWrap/>
            <w:vAlign w:val="center"/>
            <w:hideMark/>
          </w:tcPr>
          <w:p w14:paraId="48CCF687" w14:textId="77777777" w:rsidR="003F6AAD" w:rsidRPr="00315F27" w:rsidRDefault="003F6AAD" w:rsidP="003F6AAD">
            <w:pPr>
              <w:jc w:val="center"/>
              <w:rPr>
                <w:sz w:val="18"/>
                <w:szCs w:val="18"/>
              </w:rPr>
            </w:pPr>
            <w:r w:rsidRPr="00315F27">
              <w:rPr>
                <w:sz w:val="18"/>
                <w:szCs w:val="18"/>
              </w:rPr>
              <w:t>80</w:t>
            </w:r>
          </w:p>
        </w:tc>
        <w:tc>
          <w:tcPr>
            <w:tcW w:w="1597" w:type="dxa"/>
            <w:noWrap/>
            <w:vAlign w:val="bottom"/>
          </w:tcPr>
          <w:p w14:paraId="7A1A86E2" w14:textId="4613C85E" w:rsidR="003F6AAD" w:rsidRPr="00315F27" w:rsidRDefault="003F6AAD" w:rsidP="003F6AAD">
            <w:pPr>
              <w:jc w:val="center"/>
              <w:rPr>
                <w:sz w:val="18"/>
                <w:szCs w:val="18"/>
              </w:rPr>
            </w:pPr>
            <w:r w:rsidRPr="00315F27">
              <w:rPr>
                <w:color w:val="000000"/>
                <w:sz w:val="18"/>
                <w:szCs w:val="18"/>
              </w:rPr>
              <w:t>Dol pri Ljubljani</w:t>
            </w:r>
          </w:p>
        </w:tc>
        <w:tc>
          <w:tcPr>
            <w:tcW w:w="2196" w:type="dxa"/>
            <w:noWrap/>
            <w:vAlign w:val="bottom"/>
          </w:tcPr>
          <w:p w14:paraId="66B5973E" w14:textId="7FFA9FA0" w:rsidR="003F6AAD" w:rsidRPr="00315F27" w:rsidRDefault="003F6AAD" w:rsidP="003F6AAD">
            <w:pPr>
              <w:jc w:val="center"/>
              <w:rPr>
                <w:sz w:val="18"/>
                <w:szCs w:val="18"/>
              </w:rPr>
            </w:pPr>
            <w:proofErr w:type="spellStart"/>
            <w:r w:rsidRPr="00315F27">
              <w:rPr>
                <w:color w:val="000000"/>
                <w:sz w:val="18"/>
                <w:szCs w:val="18"/>
              </w:rPr>
              <w:t>Lučna</w:t>
            </w:r>
            <w:proofErr w:type="spellEnd"/>
            <w:r w:rsidRPr="00315F27">
              <w:rPr>
                <w:color w:val="000000"/>
                <w:sz w:val="18"/>
                <w:szCs w:val="18"/>
              </w:rPr>
              <w:t xml:space="preserve"> pri Kolmanu</w:t>
            </w:r>
          </w:p>
        </w:tc>
        <w:tc>
          <w:tcPr>
            <w:tcW w:w="3621" w:type="dxa"/>
            <w:noWrap/>
            <w:vAlign w:val="center"/>
          </w:tcPr>
          <w:p w14:paraId="5F780B33" w14:textId="4CCAC964"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3C2620BB" w14:textId="77777777" w:rsidTr="00BE22B1">
        <w:trPr>
          <w:trHeight w:val="300"/>
        </w:trPr>
        <w:tc>
          <w:tcPr>
            <w:tcW w:w="1648" w:type="dxa"/>
            <w:noWrap/>
            <w:vAlign w:val="center"/>
            <w:hideMark/>
          </w:tcPr>
          <w:p w14:paraId="496C109E" w14:textId="77777777" w:rsidR="003F6AAD" w:rsidRPr="00315F27" w:rsidRDefault="003F6AAD" w:rsidP="003F6AAD">
            <w:pPr>
              <w:jc w:val="center"/>
              <w:rPr>
                <w:sz w:val="18"/>
                <w:szCs w:val="18"/>
              </w:rPr>
            </w:pPr>
            <w:r w:rsidRPr="00315F27">
              <w:rPr>
                <w:sz w:val="18"/>
                <w:szCs w:val="18"/>
              </w:rPr>
              <w:t>81</w:t>
            </w:r>
          </w:p>
        </w:tc>
        <w:tc>
          <w:tcPr>
            <w:tcW w:w="1597" w:type="dxa"/>
            <w:noWrap/>
            <w:vAlign w:val="bottom"/>
          </w:tcPr>
          <w:p w14:paraId="51C66074" w14:textId="1A9CDC5E" w:rsidR="003F6AAD" w:rsidRPr="00315F27" w:rsidRDefault="003F6AAD" w:rsidP="003F6AAD">
            <w:pPr>
              <w:jc w:val="center"/>
              <w:rPr>
                <w:sz w:val="18"/>
                <w:szCs w:val="18"/>
              </w:rPr>
            </w:pPr>
            <w:r w:rsidRPr="00315F27">
              <w:rPr>
                <w:color w:val="000000"/>
                <w:sz w:val="18"/>
                <w:szCs w:val="18"/>
              </w:rPr>
              <w:t>Dol pri Ljubljani</w:t>
            </w:r>
          </w:p>
        </w:tc>
        <w:tc>
          <w:tcPr>
            <w:tcW w:w="2196" w:type="dxa"/>
            <w:noWrap/>
            <w:vAlign w:val="center"/>
          </w:tcPr>
          <w:p w14:paraId="426F20ED" w14:textId="0EBED03A" w:rsidR="003F6AAD" w:rsidRPr="00315F27" w:rsidRDefault="003F6AAD" w:rsidP="003F6AAD">
            <w:pPr>
              <w:jc w:val="center"/>
              <w:rPr>
                <w:sz w:val="18"/>
                <w:szCs w:val="18"/>
              </w:rPr>
            </w:pPr>
            <w:r w:rsidRPr="00315F27">
              <w:rPr>
                <w:sz w:val="18"/>
                <w:szCs w:val="18"/>
              </w:rPr>
              <w:t>Stajski Potok I - usedalnik</w:t>
            </w:r>
          </w:p>
        </w:tc>
        <w:tc>
          <w:tcPr>
            <w:tcW w:w="3621" w:type="dxa"/>
            <w:noWrap/>
            <w:vAlign w:val="center"/>
          </w:tcPr>
          <w:p w14:paraId="3C4EF552" w14:textId="4946FEE3"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213A82EC" w14:textId="77777777" w:rsidTr="00BE22B1">
        <w:trPr>
          <w:trHeight w:val="600"/>
        </w:trPr>
        <w:tc>
          <w:tcPr>
            <w:tcW w:w="1648" w:type="dxa"/>
            <w:noWrap/>
            <w:vAlign w:val="center"/>
            <w:hideMark/>
          </w:tcPr>
          <w:p w14:paraId="1DC28CE3" w14:textId="77777777" w:rsidR="003F6AAD" w:rsidRPr="00315F27" w:rsidRDefault="003F6AAD" w:rsidP="003F6AAD">
            <w:pPr>
              <w:jc w:val="center"/>
              <w:rPr>
                <w:sz w:val="18"/>
                <w:szCs w:val="18"/>
              </w:rPr>
            </w:pPr>
            <w:r w:rsidRPr="00315F27">
              <w:rPr>
                <w:sz w:val="18"/>
                <w:szCs w:val="18"/>
              </w:rPr>
              <w:t>82</w:t>
            </w:r>
          </w:p>
        </w:tc>
        <w:tc>
          <w:tcPr>
            <w:tcW w:w="1597" w:type="dxa"/>
            <w:noWrap/>
            <w:vAlign w:val="bottom"/>
          </w:tcPr>
          <w:p w14:paraId="4BA3A9F8" w14:textId="43AD1EAF" w:rsidR="003F6AAD" w:rsidRPr="00315F27" w:rsidRDefault="003F6AAD" w:rsidP="003F6AAD">
            <w:pPr>
              <w:jc w:val="center"/>
              <w:rPr>
                <w:sz w:val="18"/>
                <w:szCs w:val="18"/>
              </w:rPr>
            </w:pPr>
            <w:r w:rsidRPr="00315F27">
              <w:rPr>
                <w:color w:val="000000"/>
                <w:sz w:val="18"/>
                <w:szCs w:val="18"/>
              </w:rPr>
              <w:t>Dol pri Ljubljani</w:t>
            </w:r>
          </w:p>
        </w:tc>
        <w:tc>
          <w:tcPr>
            <w:tcW w:w="2196" w:type="dxa"/>
            <w:noWrap/>
            <w:vAlign w:val="center"/>
          </w:tcPr>
          <w:p w14:paraId="60BC7033" w14:textId="637EFFB5" w:rsidR="003F6AAD" w:rsidRPr="00315F27" w:rsidRDefault="003F6AAD" w:rsidP="003F6AAD">
            <w:pPr>
              <w:jc w:val="center"/>
              <w:rPr>
                <w:sz w:val="18"/>
                <w:szCs w:val="18"/>
              </w:rPr>
            </w:pPr>
            <w:r w:rsidRPr="00315F27">
              <w:rPr>
                <w:sz w:val="18"/>
                <w:szCs w:val="18"/>
              </w:rPr>
              <w:t>Stajski potok 2 - pregrada</w:t>
            </w:r>
          </w:p>
        </w:tc>
        <w:tc>
          <w:tcPr>
            <w:tcW w:w="3621" w:type="dxa"/>
            <w:vAlign w:val="center"/>
          </w:tcPr>
          <w:p w14:paraId="38293DF4" w14:textId="1A249E52"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1D370F8E" w14:textId="77777777" w:rsidTr="00BE22B1">
        <w:trPr>
          <w:trHeight w:val="600"/>
        </w:trPr>
        <w:tc>
          <w:tcPr>
            <w:tcW w:w="1648" w:type="dxa"/>
            <w:noWrap/>
            <w:vAlign w:val="center"/>
            <w:hideMark/>
          </w:tcPr>
          <w:p w14:paraId="5CBD63EF" w14:textId="77777777" w:rsidR="003F6AAD" w:rsidRPr="00315F27" w:rsidRDefault="003F6AAD" w:rsidP="003F6AAD">
            <w:pPr>
              <w:jc w:val="center"/>
              <w:rPr>
                <w:sz w:val="18"/>
                <w:szCs w:val="18"/>
              </w:rPr>
            </w:pPr>
            <w:r w:rsidRPr="00315F27">
              <w:rPr>
                <w:sz w:val="18"/>
                <w:szCs w:val="18"/>
              </w:rPr>
              <w:t>83</w:t>
            </w:r>
          </w:p>
        </w:tc>
        <w:tc>
          <w:tcPr>
            <w:tcW w:w="1597" w:type="dxa"/>
            <w:noWrap/>
            <w:vAlign w:val="bottom"/>
          </w:tcPr>
          <w:p w14:paraId="68AFBD9C" w14:textId="09DA61EB" w:rsidR="003F6AAD" w:rsidRPr="00315F27" w:rsidRDefault="003F6AAD" w:rsidP="003F6AAD">
            <w:pPr>
              <w:jc w:val="center"/>
              <w:rPr>
                <w:sz w:val="18"/>
                <w:szCs w:val="18"/>
              </w:rPr>
            </w:pPr>
            <w:r w:rsidRPr="00315F27">
              <w:rPr>
                <w:color w:val="000000"/>
                <w:sz w:val="18"/>
                <w:szCs w:val="18"/>
              </w:rPr>
              <w:t>Domžale</w:t>
            </w:r>
          </w:p>
        </w:tc>
        <w:tc>
          <w:tcPr>
            <w:tcW w:w="2196" w:type="dxa"/>
            <w:vAlign w:val="bottom"/>
          </w:tcPr>
          <w:p w14:paraId="3909F831" w14:textId="19EB3BB5" w:rsidR="003F6AAD" w:rsidRPr="00315F27" w:rsidRDefault="003F6AAD" w:rsidP="003F6AAD">
            <w:pPr>
              <w:jc w:val="center"/>
              <w:rPr>
                <w:sz w:val="18"/>
                <w:szCs w:val="18"/>
              </w:rPr>
            </w:pPr>
            <w:r w:rsidRPr="00315F27">
              <w:rPr>
                <w:color w:val="000000"/>
                <w:sz w:val="18"/>
                <w:szCs w:val="18"/>
              </w:rPr>
              <w:t>Razbremenilnik Pšate</w:t>
            </w:r>
          </w:p>
        </w:tc>
        <w:tc>
          <w:tcPr>
            <w:tcW w:w="3621" w:type="dxa"/>
            <w:vAlign w:val="bottom"/>
          </w:tcPr>
          <w:p w14:paraId="4E834691" w14:textId="705E3F3B" w:rsidR="003F6AAD" w:rsidRPr="00315F27" w:rsidRDefault="003F6AAD" w:rsidP="003F6AAD">
            <w:pPr>
              <w:jc w:val="center"/>
              <w:rPr>
                <w:sz w:val="18"/>
                <w:szCs w:val="18"/>
              </w:rPr>
            </w:pPr>
            <w:r w:rsidRPr="00315F27">
              <w:rPr>
                <w:color w:val="000000"/>
                <w:sz w:val="18"/>
                <w:szCs w:val="18"/>
              </w:rPr>
              <w:t>Košnja brežin vodotoka.</w:t>
            </w:r>
          </w:p>
        </w:tc>
      </w:tr>
      <w:tr w:rsidR="003F6AAD" w:rsidRPr="00593602" w14:paraId="3E5BB2EE" w14:textId="77777777" w:rsidTr="00BE22B1">
        <w:trPr>
          <w:trHeight w:val="600"/>
        </w:trPr>
        <w:tc>
          <w:tcPr>
            <w:tcW w:w="1648" w:type="dxa"/>
            <w:noWrap/>
            <w:vAlign w:val="center"/>
            <w:hideMark/>
          </w:tcPr>
          <w:p w14:paraId="645C7D1F" w14:textId="77777777" w:rsidR="003F6AAD" w:rsidRPr="00315F27" w:rsidRDefault="003F6AAD" w:rsidP="003F6AAD">
            <w:pPr>
              <w:jc w:val="center"/>
              <w:rPr>
                <w:sz w:val="18"/>
                <w:szCs w:val="18"/>
              </w:rPr>
            </w:pPr>
            <w:r w:rsidRPr="00315F27">
              <w:rPr>
                <w:sz w:val="18"/>
                <w:szCs w:val="18"/>
              </w:rPr>
              <w:t>84</w:t>
            </w:r>
          </w:p>
        </w:tc>
        <w:tc>
          <w:tcPr>
            <w:tcW w:w="1597" w:type="dxa"/>
            <w:noWrap/>
            <w:vAlign w:val="bottom"/>
          </w:tcPr>
          <w:p w14:paraId="4B38F37D" w14:textId="6AACA847" w:rsidR="003F6AAD" w:rsidRPr="00315F27" w:rsidRDefault="003F6AAD" w:rsidP="003F6AAD">
            <w:pPr>
              <w:jc w:val="center"/>
              <w:rPr>
                <w:sz w:val="18"/>
                <w:szCs w:val="18"/>
              </w:rPr>
            </w:pPr>
            <w:r w:rsidRPr="00315F27">
              <w:rPr>
                <w:color w:val="000000"/>
                <w:sz w:val="18"/>
                <w:szCs w:val="18"/>
              </w:rPr>
              <w:t>Domžale</w:t>
            </w:r>
          </w:p>
        </w:tc>
        <w:tc>
          <w:tcPr>
            <w:tcW w:w="2196" w:type="dxa"/>
            <w:vAlign w:val="bottom"/>
          </w:tcPr>
          <w:p w14:paraId="62E1EB75" w14:textId="7CC090B8" w:rsidR="003F6AAD" w:rsidRPr="00315F27" w:rsidRDefault="003F6AAD" w:rsidP="003F6AAD">
            <w:pPr>
              <w:jc w:val="center"/>
              <w:rPr>
                <w:sz w:val="18"/>
                <w:szCs w:val="18"/>
              </w:rPr>
            </w:pPr>
            <w:r w:rsidRPr="00315F27">
              <w:rPr>
                <w:color w:val="000000"/>
                <w:sz w:val="18"/>
                <w:szCs w:val="18"/>
              </w:rPr>
              <w:t>NVD 8/25 - Sanitarni posek mlinščica, Vir pri Domžalah</w:t>
            </w:r>
          </w:p>
        </w:tc>
        <w:tc>
          <w:tcPr>
            <w:tcW w:w="3621" w:type="dxa"/>
            <w:vAlign w:val="bottom"/>
          </w:tcPr>
          <w:p w14:paraId="1012DAAC" w14:textId="027CD663" w:rsidR="003F6AAD" w:rsidRPr="00315F27" w:rsidRDefault="003F6AAD" w:rsidP="003F6AAD">
            <w:pPr>
              <w:jc w:val="center"/>
              <w:rPr>
                <w:sz w:val="18"/>
                <w:szCs w:val="18"/>
              </w:rPr>
            </w:pPr>
            <w:r w:rsidRPr="00315F27">
              <w:rPr>
                <w:color w:val="000000"/>
                <w:sz w:val="18"/>
                <w:szCs w:val="18"/>
              </w:rPr>
              <w:t>Sanitarni posek</w:t>
            </w:r>
          </w:p>
        </w:tc>
      </w:tr>
      <w:tr w:rsidR="003F6AAD" w:rsidRPr="00593602" w14:paraId="0EDD1E0D" w14:textId="77777777" w:rsidTr="00BE22B1">
        <w:trPr>
          <w:trHeight w:val="600"/>
        </w:trPr>
        <w:tc>
          <w:tcPr>
            <w:tcW w:w="1648" w:type="dxa"/>
            <w:noWrap/>
            <w:vAlign w:val="center"/>
            <w:hideMark/>
          </w:tcPr>
          <w:p w14:paraId="5EEC2203" w14:textId="77777777" w:rsidR="003F6AAD" w:rsidRPr="00315F27" w:rsidRDefault="003F6AAD" w:rsidP="003F6AAD">
            <w:pPr>
              <w:jc w:val="center"/>
              <w:rPr>
                <w:sz w:val="18"/>
                <w:szCs w:val="18"/>
              </w:rPr>
            </w:pPr>
            <w:r w:rsidRPr="00315F27">
              <w:rPr>
                <w:sz w:val="18"/>
                <w:szCs w:val="18"/>
              </w:rPr>
              <w:t>85</w:t>
            </w:r>
          </w:p>
        </w:tc>
        <w:tc>
          <w:tcPr>
            <w:tcW w:w="1597" w:type="dxa"/>
            <w:noWrap/>
            <w:vAlign w:val="bottom"/>
          </w:tcPr>
          <w:p w14:paraId="23E1A6DB" w14:textId="0A394B0A" w:rsidR="003F6AAD" w:rsidRPr="00315F27" w:rsidRDefault="003F6AAD" w:rsidP="003F6AAD">
            <w:pPr>
              <w:jc w:val="center"/>
              <w:rPr>
                <w:sz w:val="18"/>
                <w:szCs w:val="18"/>
              </w:rPr>
            </w:pPr>
            <w:r w:rsidRPr="00315F27">
              <w:rPr>
                <w:color w:val="000000"/>
                <w:sz w:val="18"/>
                <w:szCs w:val="18"/>
              </w:rPr>
              <w:t>Domžale</w:t>
            </w:r>
          </w:p>
        </w:tc>
        <w:tc>
          <w:tcPr>
            <w:tcW w:w="2196" w:type="dxa"/>
            <w:vAlign w:val="bottom"/>
          </w:tcPr>
          <w:p w14:paraId="22CAEA44" w14:textId="53008584" w:rsidR="003F6AAD" w:rsidRPr="00315F27" w:rsidRDefault="003F6AAD" w:rsidP="003F6AAD">
            <w:pPr>
              <w:jc w:val="center"/>
              <w:rPr>
                <w:sz w:val="18"/>
                <w:szCs w:val="18"/>
              </w:rPr>
            </w:pPr>
            <w:r w:rsidRPr="00315F27">
              <w:rPr>
                <w:color w:val="000000"/>
                <w:sz w:val="18"/>
                <w:szCs w:val="18"/>
              </w:rPr>
              <w:t>NVD 58/24 - Posek obrežne zarasti na vodotoku Rača</w:t>
            </w:r>
          </w:p>
        </w:tc>
        <w:tc>
          <w:tcPr>
            <w:tcW w:w="3621" w:type="dxa"/>
            <w:vAlign w:val="bottom"/>
          </w:tcPr>
          <w:p w14:paraId="5D89E9D9" w14:textId="560F0357" w:rsidR="003F6AAD" w:rsidRPr="00315F27" w:rsidRDefault="003F6AAD" w:rsidP="003F6AAD">
            <w:pPr>
              <w:jc w:val="center"/>
              <w:rPr>
                <w:sz w:val="18"/>
                <w:szCs w:val="18"/>
              </w:rPr>
            </w:pPr>
            <w:r w:rsidRPr="00315F27">
              <w:rPr>
                <w:color w:val="000000"/>
                <w:sz w:val="18"/>
                <w:szCs w:val="18"/>
              </w:rPr>
              <w:t>Posek obrežne zarasti</w:t>
            </w:r>
          </w:p>
        </w:tc>
      </w:tr>
      <w:tr w:rsidR="003F6AAD" w:rsidRPr="00593602" w14:paraId="262EAA62" w14:textId="77777777" w:rsidTr="00BE22B1">
        <w:trPr>
          <w:trHeight w:val="600"/>
        </w:trPr>
        <w:tc>
          <w:tcPr>
            <w:tcW w:w="1648" w:type="dxa"/>
            <w:noWrap/>
            <w:vAlign w:val="center"/>
            <w:hideMark/>
          </w:tcPr>
          <w:p w14:paraId="53D681A2" w14:textId="77777777" w:rsidR="003F6AAD" w:rsidRPr="00315F27" w:rsidRDefault="003F6AAD" w:rsidP="003F6AAD">
            <w:pPr>
              <w:jc w:val="center"/>
              <w:rPr>
                <w:sz w:val="18"/>
                <w:szCs w:val="18"/>
              </w:rPr>
            </w:pPr>
            <w:r w:rsidRPr="00315F27">
              <w:rPr>
                <w:sz w:val="18"/>
                <w:szCs w:val="18"/>
              </w:rPr>
              <w:t>86</w:t>
            </w:r>
          </w:p>
        </w:tc>
        <w:tc>
          <w:tcPr>
            <w:tcW w:w="1597" w:type="dxa"/>
            <w:noWrap/>
            <w:vAlign w:val="bottom"/>
          </w:tcPr>
          <w:p w14:paraId="6738046F" w14:textId="19000ED4" w:rsidR="003F6AAD" w:rsidRPr="00315F27" w:rsidRDefault="003F6AAD" w:rsidP="003F6AAD">
            <w:pPr>
              <w:jc w:val="center"/>
              <w:rPr>
                <w:sz w:val="18"/>
                <w:szCs w:val="18"/>
              </w:rPr>
            </w:pPr>
            <w:r w:rsidRPr="00315F27">
              <w:rPr>
                <w:color w:val="000000"/>
                <w:sz w:val="18"/>
                <w:szCs w:val="18"/>
              </w:rPr>
              <w:t>Domžale</w:t>
            </w:r>
          </w:p>
        </w:tc>
        <w:tc>
          <w:tcPr>
            <w:tcW w:w="2196" w:type="dxa"/>
            <w:vAlign w:val="bottom"/>
          </w:tcPr>
          <w:p w14:paraId="6B0EF555" w14:textId="324595E9" w:rsidR="003F6AAD" w:rsidRPr="00315F27" w:rsidRDefault="003F6AAD" w:rsidP="003F6AAD">
            <w:pPr>
              <w:jc w:val="center"/>
              <w:rPr>
                <w:sz w:val="18"/>
                <w:szCs w:val="18"/>
              </w:rPr>
            </w:pPr>
            <w:r w:rsidRPr="00315F27">
              <w:rPr>
                <w:color w:val="000000"/>
                <w:sz w:val="18"/>
                <w:szCs w:val="18"/>
              </w:rPr>
              <w:t xml:space="preserve">NVD 100/24 - Sanitarni posek </w:t>
            </w:r>
            <w:proofErr w:type="spellStart"/>
            <w:r w:rsidRPr="00315F27">
              <w:rPr>
                <w:color w:val="000000"/>
                <w:sz w:val="18"/>
                <w:szCs w:val="18"/>
              </w:rPr>
              <w:t>Študa</w:t>
            </w:r>
            <w:proofErr w:type="spellEnd"/>
            <w:r w:rsidRPr="00315F27">
              <w:rPr>
                <w:color w:val="000000"/>
                <w:sz w:val="18"/>
                <w:szCs w:val="18"/>
              </w:rPr>
              <w:t xml:space="preserve"> in Mlinše</w:t>
            </w:r>
          </w:p>
        </w:tc>
        <w:tc>
          <w:tcPr>
            <w:tcW w:w="3621" w:type="dxa"/>
            <w:vAlign w:val="bottom"/>
          </w:tcPr>
          <w:p w14:paraId="37E6A402" w14:textId="3294DCA5" w:rsidR="003F6AAD" w:rsidRPr="00315F27" w:rsidRDefault="003F6AAD" w:rsidP="003F6AAD">
            <w:pPr>
              <w:jc w:val="center"/>
              <w:rPr>
                <w:sz w:val="18"/>
                <w:szCs w:val="18"/>
              </w:rPr>
            </w:pPr>
            <w:r w:rsidRPr="00315F27">
              <w:rPr>
                <w:color w:val="000000"/>
                <w:sz w:val="18"/>
                <w:szCs w:val="18"/>
              </w:rPr>
              <w:t>Sanitarni posek</w:t>
            </w:r>
          </w:p>
        </w:tc>
      </w:tr>
      <w:tr w:rsidR="003F6AAD" w:rsidRPr="00593602" w14:paraId="10E6B574" w14:textId="77777777" w:rsidTr="00BE22B1">
        <w:trPr>
          <w:trHeight w:val="600"/>
        </w:trPr>
        <w:tc>
          <w:tcPr>
            <w:tcW w:w="1648" w:type="dxa"/>
            <w:noWrap/>
            <w:vAlign w:val="center"/>
            <w:hideMark/>
          </w:tcPr>
          <w:p w14:paraId="674B3A48" w14:textId="77777777" w:rsidR="003F6AAD" w:rsidRPr="00315F27" w:rsidRDefault="003F6AAD" w:rsidP="003F6AAD">
            <w:pPr>
              <w:jc w:val="center"/>
              <w:rPr>
                <w:sz w:val="18"/>
                <w:szCs w:val="18"/>
              </w:rPr>
            </w:pPr>
            <w:r w:rsidRPr="00315F27">
              <w:rPr>
                <w:sz w:val="18"/>
                <w:szCs w:val="18"/>
              </w:rPr>
              <w:t>87</w:t>
            </w:r>
          </w:p>
        </w:tc>
        <w:tc>
          <w:tcPr>
            <w:tcW w:w="1597" w:type="dxa"/>
            <w:noWrap/>
            <w:vAlign w:val="bottom"/>
          </w:tcPr>
          <w:p w14:paraId="4C07BD56" w14:textId="13E166FB" w:rsidR="003F6AAD" w:rsidRPr="00315F27" w:rsidRDefault="003F6AAD" w:rsidP="003F6AAD">
            <w:pPr>
              <w:jc w:val="center"/>
              <w:rPr>
                <w:sz w:val="18"/>
                <w:szCs w:val="18"/>
              </w:rPr>
            </w:pPr>
            <w:r w:rsidRPr="00315F27">
              <w:rPr>
                <w:color w:val="000000"/>
                <w:sz w:val="18"/>
                <w:szCs w:val="18"/>
              </w:rPr>
              <w:t>Grosuplje</w:t>
            </w:r>
          </w:p>
        </w:tc>
        <w:tc>
          <w:tcPr>
            <w:tcW w:w="2196" w:type="dxa"/>
            <w:noWrap/>
            <w:vAlign w:val="bottom"/>
          </w:tcPr>
          <w:p w14:paraId="5FF77CA2" w14:textId="49387822" w:rsidR="003F6AAD" w:rsidRPr="00315F27" w:rsidRDefault="003F6AAD" w:rsidP="003F6AAD">
            <w:pPr>
              <w:jc w:val="center"/>
              <w:rPr>
                <w:sz w:val="18"/>
                <w:szCs w:val="18"/>
              </w:rPr>
            </w:pPr>
            <w:r w:rsidRPr="00315F27">
              <w:rPr>
                <w:color w:val="000000"/>
                <w:sz w:val="18"/>
                <w:szCs w:val="18"/>
              </w:rPr>
              <w:t>Bičje, Šentjurij 1,2 in 3</w:t>
            </w:r>
          </w:p>
        </w:tc>
        <w:tc>
          <w:tcPr>
            <w:tcW w:w="3621" w:type="dxa"/>
            <w:vAlign w:val="bottom"/>
          </w:tcPr>
          <w:p w14:paraId="34753E60" w14:textId="16659F19"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AAA59FC" w14:textId="77777777" w:rsidTr="00BE22B1">
        <w:trPr>
          <w:trHeight w:val="300"/>
        </w:trPr>
        <w:tc>
          <w:tcPr>
            <w:tcW w:w="1648" w:type="dxa"/>
            <w:noWrap/>
            <w:vAlign w:val="center"/>
            <w:hideMark/>
          </w:tcPr>
          <w:p w14:paraId="7DCBEF0A" w14:textId="77777777" w:rsidR="003F6AAD" w:rsidRPr="00315F27" w:rsidRDefault="003F6AAD" w:rsidP="003F6AAD">
            <w:pPr>
              <w:jc w:val="center"/>
              <w:rPr>
                <w:sz w:val="18"/>
                <w:szCs w:val="18"/>
              </w:rPr>
            </w:pPr>
            <w:r w:rsidRPr="00315F27">
              <w:rPr>
                <w:sz w:val="18"/>
                <w:szCs w:val="18"/>
              </w:rPr>
              <w:t>88</w:t>
            </w:r>
          </w:p>
        </w:tc>
        <w:tc>
          <w:tcPr>
            <w:tcW w:w="1597" w:type="dxa"/>
            <w:noWrap/>
            <w:vAlign w:val="bottom"/>
          </w:tcPr>
          <w:p w14:paraId="139E52EA" w14:textId="53954764" w:rsidR="003F6AAD" w:rsidRPr="00315F27" w:rsidRDefault="003F6AAD" w:rsidP="003F6AAD">
            <w:pPr>
              <w:jc w:val="center"/>
              <w:rPr>
                <w:sz w:val="18"/>
                <w:szCs w:val="18"/>
              </w:rPr>
            </w:pPr>
            <w:r w:rsidRPr="00315F27">
              <w:rPr>
                <w:color w:val="000000"/>
                <w:sz w:val="18"/>
                <w:szCs w:val="18"/>
              </w:rPr>
              <w:t>Grosuplje</w:t>
            </w:r>
          </w:p>
        </w:tc>
        <w:tc>
          <w:tcPr>
            <w:tcW w:w="2196" w:type="dxa"/>
            <w:noWrap/>
            <w:vAlign w:val="bottom"/>
          </w:tcPr>
          <w:p w14:paraId="3BDF8D49" w14:textId="20E0A1D8" w:rsidR="003F6AAD" w:rsidRPr="00315F27" w:rsidRDefault="003F6AAD" w:rsidP="003F6AAD">
            <w:pPr>
              <w:jc w:val="center"/>
              <w:rPr>
                <w:sz w:val="18"/>
                <w:szCs w:val="18"/>
              </w:rPr>
            </w:pPr>
            <w:r w:rsidRPr="00315F27">
              <w:rPr>
                <w:color w:val="000000"/>
                <w:sz w:val="18"/>
                <w:szCs w:val="18"/>
              </w:rPr>
              <w:t xml:space="preserve">Mala in Velika </w:t>
            </w:r>
            <w:proofErr w:type="spellStart"/>
            <w:r w:rsidRPr="00315F27">
              <w:rPr>
                <w:color w:val="000000"/>
                <w:sz w:val="18"/>
                <w:szCs w:val="18"/>
              </w:rPr>
              <w:t>račna</w:t>
            </w:r>
            <w:proofErr w:type="spellEnd"/>
          </w:p>
        </w:tc>
        <w:tc>
          <w:tcPr>
            <w:tcW w:w="3621" w:type="dxa"/>
            <w:noWrap/>
            <w:vAlign w:val="bottom"/>
          </w:tcPr>
          <w:p w14:paraId="0A3BFECB" w14:textId="64AD9F21"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294452CF" w14:textId="77777777" w:rsidTr="00BE22B1">
        <w:trPr>
          <w:trHeight w:val="300"/>
        </w:trPr>
        <w:tc>
          <w:tcPr>
            <w:tcW w:w="1648" w:type="dxa"/>
            <w:noWrap/>
            <w:vAlign w:val="center"/>
            <w:hideMark/>
          </w:tcPr>
          <w:p w14:paraId="344AE0C7" w14:textId="77777777" w:rsidR="003F6AAD" w:rsidRPr="00315F27" w:rsidRDefault="003F6AAD" w:rsidP="003F6AAD">
            <w:pPr>
              <w:jc w:val="center"/>
              <w:rPr>
                <w:sz w:val="18"/>
                <w:szCs w:val="18"/>
              </w:rPr>
            </w:pPr>
            <w:r w:rsidRPr="00315F27">
              <w:rPr>
                <w:sz w:val="18"/>
                <w:szCs w:val="18"/>
              </w:rPr>
              <w:t>89</w:t>
            </w:r>
          </w:p>
        </w:tc>
        <w:tc>
          <w:tcPr>
            <w:tcW w:w="1597" w:type="dxa"/>
            <w:noWrap/>
            <w:vAlign w:val="bottom"/>
          </w:tcPr>
          <w:p w14:paraId="379E1007" w14:textId="73BE8FA6" w:rsidR="003F6AAD" w:rsidRPr="00315F27" w:rsidRDefault="003F6AAD" w:rsidP="003F6AAD">
            <w:pPr>
              <w:jc w:val="center"/>
              <w:rPr>
                <w:sz w:val="18"/>
                <w:szCs w:val="18"/>
              </w:rPr>
            </w:pPr>
            <w:r w:rsidRPr="00315F27">
              <w:rPr>
                <w:color w:val="000000"/>
                <w:sz w:val="18"/>
                <w:szCs w:val="18"/>
              </w:rPr>
              <w:t>Grosuplje</w:t>
            </w:r>
          </w:p>
        </w:tc>
        <w:tc>
          <w:tcPr>
            <w:tcW w:w="2196" w:type="dxa"/>
            <w:noWrap/>
            <w:vAlign w:val="bottom"/>
          </w:tcPr>
          <w:p w14:paraId="45D9BF4C" w14:textId="7099CB43" w:rsidR="003F6AAD" w:rsidRPr="00315F27" w:rsidRDefault="003F6AAD" w:rsidP="003F6AAD">
            <w:pPr>
              <w:jc w:val="center"/>
              <w:rPr>
                <w:sz w:val="18"/>
                <w:szCs w:val="18"/>
              </w:rPr>
            </w:pPr>
            <w:r w:rsidRPr="00315F27">
              <w:rPr>
                <w:color w:val="000000"/>
                <w:sz w:val="18"/>
                <w:szCs w:val="18"/>
              </w:rPr>
              <w:t>Pregrada Veliki potok</w:t>
            </w:r>
          </w:p>
        </w:tc>
        <w:tc>
          <w:tcPr>
            <w:tcW w:w="3621" w:type="dxa"/>
            <w:vAlign w:val="bottom"/>
          </w:tcPr>
          <w:p w14:paraId="4D8CAFE2" w14:textId="5717C233" w:rsidR="003F6AAD" w:rsidRPr="00315F27" w:rsidRDefault="003F6AAD" w:rsidP="003F6AAD">
            <w:pPr>
              <w:jc w:val="center"/>
              <w:rPr>
                <w:sz w:val="18"/>
                <w:szCs w:val="18"/>
              </w:rPr>
            </w:pPr>
            <w:r w:rsidRPr="00315F27">
              <w:rPr>
                <w:color w:val="000000"/>
                <w:sz w:val="18"/>
                <w:szCs w:val="18"/>
              </w:rPr>
              <w:t>redno vzdrževanje objektov vodne infrastrukture-večkratna košnja pregrade</w:t>
            </w:r>
          </w:p>
        </w:tc>
      </w:tr>
      <w:tr w:rsidR="003F6AAD" w:rsidRPr="00593602" w14:paraId="0B5DCEC3" w14:textId="77777777" w:rsidTr="00BE22B1">
        <w:trPr>
          <w:trHeight w:val="300"/>
        </w:trPr>
        <w:tc>
          <w:tcPr>
            <w:tcW w:w="1648" w:type="dxa"/>
            <w:noWrap/>
            <w:vAlign w:val="center"/>
            <w:hideMark/>
          </w:tcPr>
          <w:p w14:paraId="3D29A3A5" w14:textId="77777777" w:rsidR="003F6AAD" w:rsidRPr="00315F27" w:rsidRDefault="003F6AAD" w:rsidP="003F6AAD">
            <w:pPr>
              <w:jc w:val="center"/>
              <w:rPr>
                <w:sz w:val="18"/>
                <w:szCs w:val="18"/>
              </w:rPr>
            </w:pPr>
            <w:r w:rsidRPr="00315F27">
              <w:rPr>
                <w:sz w:val="18"/>
                <w:szCs w:val="18"/>
              </w:rPr>
              <w:t>90</w:t>
            </w:r>
          </w:p>
        </w:tc>
        <w:tc>
          <w:tcPr>
            <w:tcW w:w="1597" w:type="dxa"/>
            <w:noWrap/>
            <w:vAlign w:val="bottom"/>
          </w:tcPr>
          <w:p w14:paraId="0177BF9F" w14:textId="4581F7EB" w:rsidR="003F6AAD" w:rsidRPr="00315F27" w:rsidRDefault="003F6AAD" w:rsidP="003F6AAD">
            <w:pPr>
              <w:jc w:val="center"/>
              <w:rPr>
                <w:sz w:val="18"/>
                <w:szCs w:val="18"/>
              </w:rPr>
            </w:pPr>
            <w:r w:rsidRPr="00315F27">
              <w:rPr>
                <w:color w:val="000000"/>
                <w:sz w:val="18"/>
                <w:szCs w:val="18"/>
              </w:rPr>
              <w:t>Grosuplje</w:t>
            </w:r>
          </w:p>
        </w:tc>
        <w:tc>
          <w:tcPr>
            <w:tcW w:w="2196" w:type="dxa"/>
            <w:vAlign w:val="bottom"/>
          </w:tcPr>
          <w:p w14:paraId="69FEDF98" w14:textId="2610C099" w:rsidR="003F6AAD" w:rsidRPr="00315F27" w:rsidRDefault="003F6AAD" w:rsidP="003F6AAD">
            <w:pPr>
              <w:jc w:val="center"/>
              <w:rPr>
                <w:sz w:val="18"/>
                <w:szCs w:val="18"/>
              </w:rPr>
            </w:pPr>
            <w:r w:rsidRPr="00315F27">
              <w:rPr>
                <w:color w:val="000000"/>
                <w:sz w:val="18"/>
                <w:szCs w:val="18"/>
              </w:rPr>
              <w:t xml:space="preserve">NVD 17/25 - Selektivni posek zarasti na </w:t>
            </w:r>
            <w:proofErr w:type="spellStart"/>
            <w:r w:rsidRPr="00315F27">
              <w:rPr>
                <w:color w:val="000000"/>
                <w:sz w:val="18"/>
                <w:szCs w:val="18"/>
              </w:rPr>
              <w:t>Podlomščici</w:t>
            </w:r>
            <w:proofErr w:type="spellEnd"/>
          </w:p>
        </w:tc>
        <w:tc>
          <w:tcPr>
            <w:tcW w:w="3621" w:type="dxa"/>
            <w:noWrap/>
            <w:vAlign w:val="bottom"/>
          </w:tcPr>
          <w:p w14:paraId="71D4CA32" w14:textId="6BB97955" w:rsidR="003F6AAD" w:rsidRPr="00315F27" w:rsidRDefault="003F6AAD" w:rsidP="003F6AAD">
            <w:pPr>
              <w:jc w:val="center"/>
              <w:rPr>
                <w:sz w:val="18"/>
                <w:szCs w:val="18"/>
              </w:rPr>
            </w:pPr>
            <w:r w:rsidRPr="00315F27">
              <w:rPr>
                <w:color w:val="000000"/>
                <w:sz w:val="18"/>
                <w:szCs w:val="18"/>
              </w:rPr>
              <w:t>Selektivni posek</w:t>
            </w:r>
          </w:p>
        </w:tc>
      </w:tr>
      <w:tr w:rsidR="003F6AAD" w:rsidRPr="00593602" w14:paraId="3C0E4904" w14:textId="77777777" w:rsidTr="00BE22B1">
        <w:trPr>
          <w:trHeight w:val="300"/>
        </w:trPr>
        <w:tc>
          <w:tcPr>
            <w:tcW w:w="1648" w:type="dxa"/>
            <w:noWrap/>
            <w:vAlign w:val="center"/>
            <w:hideMark/>
          </w:tcPr>
          <w:p w14:paraId="28D1C637" w14:textId="77777777" w:rsidR="003F6AAD" w:rsidRPr="00315F27" w:rsidRDefault="003F6AAD" w:rsidP="003F6AAD">
            <w:pPr>
              <w:jc w:val="center"/>
              <w:rPr>
                <w:sz w:val="18"/>
                <w:szCs w:val="18"/>
              </w:rPr>
            </w:pPr>
            <w:r w:rsidRPr="00315F27">
              <w:rPr>
                <w:sz w:val="18"/>
                <w:szCs w:val="18"/>
              </w:rPr>
              <w:t>91</w:t>
            </w:r>
          </w:p>
        </w:tc>
        <w:tc>
          <w:tcPr>
            <w:tcW w:w="1597" w:type="dxa"/>
            <w:noWrap/>
            <w:vAlign w:val="bottom"/>
          </w:tcPr>
          <w:p w14:paraId="12ADE860" w14:textId="4570A438" w:rsidR="003F6AAD" w:rsidRPr="00315F27" w:rsidRDefault="003F6AAD" w:rsidP="003F6AAD">
            <w:pPr>
              <w:jc w:val="center"/>
              <w:rPr>
                <w:sz w:val="18"/>
                <w:szCs w:val="18"/>
              </w:rPr>
            </w:pPr>
            <w:r w:rsidRPr="00315F27">
              <w:rPr>
                <w:color w:val="000000"/>
                <w:sz w:val="18"/>
                <w:szCs w:val="18"/>
              </w:rPr>
              <w:t>Grosuplje</w:t>
            </w:r>
          </w:p>
        </w:tc>
        <w:tc>
          <w:tcPr>
            <w:tcW w:w="2196" w:type="dxa"/>
            <w:vAlign w:val="bottom"/>
          </w:tcPr>
          <w:p w14:paraId="34B86DC9" w14:textId="0D58D961" w:rsidR="003F6AAD" w:rsidRPr="00315F27" w:rsidRDefault="003F6AAD" w:rsidP="003F6AAD">
            <w:pPr>
              <w:jc w:val="center"/>
              <w:rPr>
                <w:sz w:val="18"/>
                <w:szCs w:val="18"/>
              </w:rPr>
            </w:pPr>
            <w:r w:rsidRPr="00315F27">
              <w:rPr>
                <w:color w:val="000000"/>
                <w:sz w:val="18"/>
                <w:szCs w:val="18"/>
              </w:rPr>
              <w:t>NVD 45/24 - Dodatna dela na zadrževalniku Veliki potok</w:t>
            </w:r>
          </w:p>
        </w:tc>
        <w:tc>
          <w:tcPr>
            <w:tcW w:w="3621" w:type="dxa"/>
            <w:noWrap/>
            <w:vAlign w:val="bottom"/>
          </w:tcPr>
          <w:p w14:paraId="225899BA" w14:textId="24981A55" w:rsidR="003F6AAD" w:rsidRPr="00315F27" w:rsidRDefault="003F6AAD" w:rsidP="003F6AAD">
            <w:pPr>
              <w:jc w:val="center"/>
              <w:rPr>
                <w:sz w:val="18"/>
                <w:szCs w:val="18"/>
              </w:rPr>
            </w:pPr>
            <w:r w:rsidRPr="00315F27">
              <w:rPr>
                <w:color w:val="000000"/>
                <w:sz w:val="18"/>
                <w:szCs w:val="18"/>
              </w:rPr>
              <w:t>Dodatna dela na zadrževalniku Veliki potok</w:t>
            </w:r>
          </w:p>
        </w:tc>
      </w:tr>
      <w:tr w:rsidR="003F6AAD" w:rsidRPr="00593602" w14:paraId="0FCAD6F4" w14:textId="77777777" w:rsidTr="00BE22B1">
        <w:trPr>
          <w:trHeight w:val="300"/>
        </w:trPr>
        <w:tc>
          <w:tcPr>
            <w:tcW w:w="1648" w:type="dxa"/>
            <w:noWrap/>
            <w:vAlign w:val="center"/>
            <w:hideMark/>
          </w:tcPr>
          <w:p w14:paraId="0B13ED22" w14:textId="77777777" w:rsidR="003F6AAD" w:rsidRPr="00315F27" w:rsidRDefault="003F6AAD" w:rsidP="003F6AAD">
            <w:pPr>
              <w:jc w:val="center"/>
              <w:rPr>
                <w:sz w:val="18"/>
                <w:szCs w:val="18"/>
              </w:rPr>
            </w:pPr>
            <w:r w:rsidRPr="00315F27">
              <w:rPr>
                <w:sz w:val="18"/>
                <w:szCs w:val="18"/>
              </w:rPr>
              <w:t>92</w:t>
            </w:r>
          </w:p>
        </w:tc>
        <w:tc>
          <w:tcPr>
            <w:tcW w:w="1597" w:type="dxa"/>
            <w:noWrap/>
            <w:vAlign w:val="bottom"/>
          </w:tcPr>
          <w:p w14:paraId="167CDA31" w14:textId="7A36FC47" w:rsidR="003F6AAD" w:rsidRPr="00315F27" w:rsidRDefault="003F6AAD" w:rsidP="003F6AAD">
            <w:pPr>
              <w:jc w:val="center"/>
              <w:rPr>
                <w:sz w:val="18"/>
                <w:szCs w:val="18"/>
              </w:rPr>
            </w:pPr>
            <w:r w:rsidRPr="00315F27">
              <w:rPr>
                <w:color w:val="000000"/>
                <w:sz w:val="18"/>
                <w:szCs w:val="18"/>
              </w:rPr>
              <w:t>Grosuplje</w:t>
            </w:r>
          </w:p>
        </w:tc>
        <w:tc>
          <w:tcPr>
            <w:tcW w:w="2196" w:type="dxa"/>
            <w:vAlign w:val="bottom"/>
          </w:tcPr>
          <w:p w14:paraId="4ECB3D0D" w14:textId="2A7921FC" w:rsidR="003F6AAD" w:rsidRPr="00315F27" w:rsidRDefault="003F6AAD" w:rsidP="003F6AAD">
            <w:pPr>
              <w:jc w:val="center"/>
              <w:rPr>
                <w:sz w:val="18"/>
                <w:szCs w:val="18"/>
              </w:rPr>
            </w:pPr>
            <w:r w:rsidRPr="00315F27">
              <w:rPr>
                <w:color w:val="000000"/>
                <w:sz w:val="18"/>
                <w:szCs w:val="18"/>
              </w:rPr>
              <w:t xml:space="preserve">NVD 24/25 - Vzpostavitev pretočnosti </w:t>
            </w:r>
            <w:proofErr w:type="spellStart"/>
            <w:r w:rsidRPr="00315F27">
              <w:rPr>
                <w:color w:val="000000"/>
                <w:sz w:val="18"/>
                <w:szCs w:val="18"/>
              </w:rPr>
              <w:t>Globošček</w:t>
            </w:r>
            <w:proofErr w:type="spellEnd"/>
            <w:r w:rsidRPr="00315F27">
              <w:rPr>
                <w:color w:val="000000"/>
                <w:sz w:val="18"/>
                <w:szCs w:val="18"/>
              </w:rPr>
              <w:t xml:space="preserve"> ob osnovni šoli Št. Jurij</w:t>
            </w:r>
          </w:p>
        </w:tc>
        <w:tc>
          <w:tcPr>
            <w:tcW w:w="3621" w:type="dxa"/>
            <w:noWrap/>
            <w:vAlign w:val="bottom"/>
          </w:tcPr>
          <w:p w14:paraId="65F1FEDA" w14:textId="0419937F" w:rsidR="003F6AAD" w:rsidRPr="00315F27" w:rsidRDefault="003F6AAD" w:rsidP="003F6AAD">
            <w:pPr>
              <w:jc w:val="center"/>
              <w:rPr>
                <w:sz w:val="18"/>
                <w:szCs w:val="18"/>
              </w:rPr>
            </w:pPr>
            <w:r w:rsidRPr="00315F27">
              <w:rPr>
                <w:color w:val="000000"/>
                <w:sz w:val="18"/>
                <w:szCs w:val="18"/>
              </w:rPr>
              <w:t xml:space="preserve">Vzpostavitev pretočnosti </w:t>
            </w:r>
          </w:p>
        </w:tc>
      </w:tr>
      <w:tr w:rsidR="003F6AAD" w:rsidRPr="00593602" w14:paraId="29D61676" w14:textId="77777777" w:rsidTr="00BE22B1">
        <w:trPr>
          <w:trHeight w:val="300"/>
        </w:trPr>
        <w:tc>
          <w:tcPr>
            <w:tcW w:w="1648" w:type="dxa"/>
            <w:noWrap/>
            <w:vAlign w:val="center"/>
            <w:hideMark/>
          </w:tcPr>
          <w:p w14:paraId="73A4F560" w14:textId="77777777" w:rsidR="003F6AAD" w:rsidRPr="00315F27" w:rsidRDefault="003F6AAD" w:rsidP="003F6AAD">
            <w:pPr>
              <w:jc w:val="center"/>
              <w:rPr>
                <w:sz w:val="18"/>
                <w:szCs w:val="18"/>
              </w:rPr>
            </w:pPr>
            <w:r w:rsidRPr="00315F27">
              <w:rPr>
                <w:sz w:val="18"/>
                <w:szCs w:val="18"/>
              </w:rPr>
              <w:t>93</w:t>
            </w:r>
          </w:p>
        </w:tc>
        <w:tc>
          <w:tcPr>
            <w:tcW w:w="1597" w:type="dxa"/>
            <w:noWrap/>
            <w:vAlign w:val="bottom"/>
          </w:tcPr>
          <w:p w14:paraId="1A66608F" w14:textId="643C2588" w:rsidR="003F6AAD" w:rsidRPr="00315F27" w:rsidRDefault="003F6AAD" w:rsidP="003F6AAD">
            <w:pPr>
              <w:jc w:val="center"/>
              <w:rPr>
                <w:sz w:val="18"/>
                <w:szCs w:val="18"/>
              </w:rPr>
            </w:pPr>
            <w:r w:rsidRPr="00315F27">
              <w:rPr>
                <w:color w:val="000000"/>
                <w:sz w:val="18"/>
                <w:szCs w:val="18"/>
              </w:rPr>
              <w:t>Grosuplje</w:t>
            </w:r>
          </w:p>
        </w:tc>
        <w:tc>
          <w:tcPr>
            <w:tcW w:w="2196" w:type="dxa"/>
            <w:vAlign w:val="bottom"/>
          </w:tcPr>
          <w:p w14:paraId="64930B04" w14:textId="7278CDA9" w:rsidR="003F6AAD" w:rsidRPr="00315F27" w:rsidRDefault="003F6AAD" w:rsidP="003F6AAD">
            <w:pPr>
              <w:jc w:val="center"/>
              <w:rPr>
                <w:sz w:val="18"/>
                <w:szCs w:val="18"/>
              </w:rPr>
            </w:pPr>
            <w:r w:rsidRPr="00315F27">
              <w:rPr>
                <w:color w:val="000000"/>
                <w:sz w:val="18"/>
                <w:szCs w:val="18"/>
              </w:rPr>
              <w:t xml:space="preserve">NVD 25/25 - Odstranitev naplavin na </w:t>
            </w:r>
            <w:proofErr w:type="spellStart"/>
            <w:r w:rsidRPr="00315F27">
              <w:rPr>
                <w:color w:val="000000"/>
                <w:sz w:val="18"/>
                <w:szCs w:val="18"/>
              </w:rPr>
              <w:t>Podlomščici</w:t>
            </w:r>
            <w:proofErr w:type="spellEnd"/>
          </w:p>
        </w:tc>
        <w:tc>
          <w:tcPr>
            <w:tcW w:w="3621" w:type="dxa"/>
            <w:noWrap/>
            <w:vAlign w:val="center"/>
          </w:tcPr>
          <w:p w14:paraId="781A73B6" w14:textId="1F76C4E2" w:rsidR="003F6AAD" w:rsidRPr="00315F27" w:rsidRDefault="003F6AAD" w:rsidP="003F6AAD">
            <w:pPr>
              <w:jc w:val="center"/>
              <w:rPr>
                <w:sz w:val="18"/>
                <w:szCs w:val="18"/>
              </w:rPr>
            </w:pPr>
            <w:r w:rsidRPr="00315F27">
              <w:rPr>
                <w:color w:val="000000"/>
                <w:sz w:val="18"/>
                <w:szCs w:val="18"/>
              </w:rPr>
              <w:t xml:space="preserve"> Odstranitev naplavin</w:t>
            </w:r>
          </w:p>
        </w:tc>
      </w:tr>
      <w:tr w:rsidR="003F6AAD" w:rsidRPr="00593602" w14:paraId="31673BE0" w14:textId="77777777" w:rsidTr="00BE22B1">
        <w:trPr>
          <w:trHeight w:val="300"/>
        </w:trPr>
        <w:tc>
          <w:tcPr>
            <w:tcW w:w="1648" w:type="dxa"/>
            <w:noWrap/>
            <w:vAlign w:val="center"/>
            <w:hideMark/>
          </w:tcPr>
          <w:p w14:paraId="152884C3" w14:textId="77777777" w:rsidR="003F6AAD" w:rsidRPr="00315F27" w:rsidRDefault="003F6AAD" w:rsidP="003F6AAD">
            <w:pPr>
              <w:jc w:val="center"/>
              <w:rPr>
                <w:sz w:val="18"/>
                <w:szCs w:val="18"/>
              </w:rPr>
            </w:pPr>
            <w:r w:rsidRPr="00315F27">
              <w:rPr>
                <w:sz w:val="18"/>
                <w:szCs w:val="18"/>
              </w:rPr>
              <w:t>94</w:t>
            </w:r>
          </w:p>
        </w:tc>
        <w:tc>
          <w:tcPr>
            <w:tcW w:w="1597" w:type="dxa"/>
            <w:noWrap/>
            <w:vAlign w:val="bottom"/>
          </w:tcPr>
          <w:p w14:paraId="4E79E2CA" w14:textId="2A6BC893" w:rsidR="003F6AAD" w:rsidRPr="00315F27" w:rsidRDefault="003F6AAD" w:rsidP="003F6AAD">
            <w:pPr>
              <w:jc w:val="center"/>
              <w:rPr>
                <w:sz w:val="18"/>
                <w:szCs w:val="18"/>
              </w:rPr>
            </w:pPr>
            <w:r w:rsidRPr="00315F27">
              <w:rPr>
                <w:color w:val="000000"/>
                <w:sz w:val="18"/>
                <w:szCs w:val="18"/>
              </w:rPr>
              <w:t>Grosuplje</w:t>
            </w:r>
          </w:p>
        </w:tc>
        <w:tc>
          <w:tcPr>
            <w:tcW w:w="2196" w:type="dxa"/>
            <w:vAlign w:val="bottom"/>
          </w:tcPr>
          <w:p w14:paraId="34FE30D5" w14:textId="03FA8B45" w:rsidR="003F6AAD" w:rsidRPr="00315F27" w:rsidRDefault="003F6AAD" w:rsidP="003F6AAD">
            <w:pPr>
              <w:jc w:val="center"/>
              <w:rPr>
                <w:sz w:val="18"/>
                <w:szCs w:val="18"/>
              </w:rPr>
            </w:pPr>
            <w:r w:rsidRPr="00315F27">
              <w:rPr>
                <w:color w:val="000000"/>
                <w:sz w:val="18"/>
                <w:szCs w:val="18"/>
              </w:rPr>
              <w:t xml:space="preserve">NVD 75/25 - Posek suhih dreves na vodnem zemljišču Velikega potoka v </w:t>
            </w:r>
            <w:proofErr w:type="spellStart"/>
            <w:r w:rsidRPr="00315F27">
              <w:rPr>
                <w:color w:val="000000"/>
                <w:sz w:val="18"/>
                <w:szCs w:val="18"/>
              </w:rPr>
              <w:t>Jerovi</w:t>
            </w:r>
            <w:proofErr w:type="spellEnd"/>
            <w:r w:rsidRPr="00315F27">
              <w:rPr>
                <w:color w:val="000000"/>
                <w:sz w:val="18"/>
                <w:szCs w:val="18"/>
              </w:rPr>
              <w:t xml:space="preserve"> vasi</w:t>
            </w:r>
          </w:p>
        </w:tc>
        <w:tc>
          <w:tcPr>
            <w:tcW w:w="3621" w:type="dxa"/>
            <w:noWrap/>
            <w:vAlign w:val="center"/>
          </w:tcPr>
          <w:p w14:paraId="16A41FDE" w14:textId="3DBD7DB4" w:rsidR="003F6AAD" w:rsidRPr="00315F27" w:rsidRDefault="003F6AAD" w:rsidP="003F6AAD">
            <w:pPr>
              <w:jc w:val="center"/>
              <w:rPr>
                <w:sz w:val="18"/>
                <w:szCs w:val="18"/>
              </w:rPr>
            </w:pPr>
            <w:r w:rsidRPr="00315F27">
              <w:rPr>
                <w:color w:val="000000"/>
                <w:sz w:val="18"/>
                <w:szCs w:val="18"/>
              </w:rPr>
              <w:t xml:space="preserve">Posek suhih dreves </w:t>
            </w:r>
          </w:p>
        </w:tc>
      </w:tr>
      <w:tr w:rsidR="003F6AAD" w:rsidRPr="00593602" w14:paraId="0D17CEB3" w14:textId="77777777" w:rsidTr="00BE22B1">
        <w:trPr>
          <w:trHeight w:val="600"/>
        </w:trPr>
        <w:tc>
          <w:tcPr>
            <w:tcW w:w="1648" w:type="dxa"/>
            <w:noWrap/>
            <w:vAlign w:val="center"/>
            <w:hideMark/>
          </w:tcPr>
          <w:p w14:paraId="6070CB00" w14:textId="77777777" w:rsidR="003F6AAD" w:rsidRPr="00315F27" w:rsidRDefault="003F6AAD" w:rsidP="003F6AAD">
            <w:pPr>
              <w:jc w:val="center"/>
              <w:rPr>
                <w:sz w:val="18"/>
                <w:szCs w:val="18"/>
              </w:rPr>
            </w:pPr>
            <w:r w:rsidRPr="00315F27">
              <w:rPr>
                <w:sz w:val="18"/>
                <w:szCs w:val="18"/>
              </w:rPr>
              <w:lastRenderedPageBreak/>
              <w:t>95</w:t>
            </w:r>
          </w:p>
        </w:tc>
        <w:tc>
          <w:tcPr>
            <w:tcW w:w="1597" w:type="dxa"/>
            <w:noWrap/>
            <w:vAlign w:val="bottom"/>
          </w:tcPr>
          <w:p w14:paraId="6228BBE7" w14:textId="298C3F9A" w:rsidR="003F6AAD" w:rsidRPr="00315F27" w:rsidRDefault="003F6AAD" w:rsidP="003F6AAD">
            <w:pPr>
              <w:jc w:val="center"/>
              <w:rPr>
                <w:sz w:val="18"/>
                <w:szCs w:val="18"/>
              </w:rPr>
            </w:pPr>
            <w:r w:rsidRPr="00315F27">
              <w:rPr>
                <w:color w:val="000000"/>
                <w:sz w:val="18"/>
                <w:szCs w:val="18"/>
              </w:rPr>
              <w:t>Grosuplje</w:t>
            </w:r>
          </w:p>
        </w:tc>
        <w:tc>
          <w:tcPr>
            <w:tcW w:w="2196" w:type="dxa"/>
            <w:noWrap/>
            <w:vAlign w:val="bottom"/>
          </w:tcPr>
          <w:p w14:paraId="4FBD8541" w14:textId="0470CF4A" w:rsidR="003F6AAD" w:rsidRPr="00315F27" w:rsidRDefault="003F6AAD" w:rsidP="003F6AAD">
            <w:pPr>
              <w:jc w:val="center"/>
              <w:rPr>
                <w:sz w:val="18"/>
                <w:szCs w:val="18"/>
              </w:rPr>
            </w:pPr>
            <w:r w:rsidRPr="00315F27">
              <w:rPr>
                <w:color w:val="000000"/>
                <w:sz w:val="18"/>
                <w:szCs w:val="18"/>
              </w:rPr>
              <w:t>NVD 121/25 - Čiščenje rešetke na pregradi Veliki potok</w:t>
            </w:r>
          </w:p>
        </w:tc>
        <w:tc>
          <w:tcPr>
            <w:tcW w:w="3621" w:type="dxa"/>
            <w:vAlign w:val="center"/>
          </w:tcPr>
          <w:p w14:paraId="34ADDD84" w14:textId="76CD0346" w:rsidR="003F6AAD" w:rsidRPr="00315F27" w:rsidRDefault="003F6AAD" w:rsidP="003F6AAD">
            <w:pPr>
              <w:jc w:val="center"/>
              <w:rPr>
                <w:sz w:val="18"/>
                <w:szCs w:val="18"/>
              </w:rPr>
            </w:pPr>
            <w:r w:rsidRPr="00315F27">
              <w:rPr>
                <w:color w:val="000000"/>
                <w:sz w:val="18"/>
                <w:szCs w:val="18"/>
              </w:rPr>
              <w:t>Čiščenje rešetke na pregradi</w:t>
            </w:r>
          </w:p>
        </w:tc>
      </w:tr>
      <w:tr w:rsidR="003F6AAD" w:rsidRPr="00593602" w14:paraId="201B6506" w14:textId="77777777" w:rsidTr="00BE22B1">
        <w:trPr>
          <w:trHeight w:val="300"/>
        </w:trPr>
        <w:tc>
          <w:tcPr>
            <w:tcW w:w="1648" w:type="dxa"/>
            <w:noWrap/>
            <w:vAlign w:val="center"/>
            <w:hideMark/>
          </w:tcPr>
          <w:p w14:paraId="65614FEA" w14:textId="77777777" w:rsidR="003F6AAD" w:rsidRPr="00315F27" w:rsidRDefault="003F6AAD" w:rsidP="003F6AAD">
            <w:pPr>
              <w:jc w:val="center"/>
              <w:rPr>
                <w:sz w:val="18"/>
                <w:szCs w:val="18"/>
              </w:rPr>
            </w:pPr>
            <w:r w:rsidRPr="00315F27">
              <w:rPr>
                <w:sz w:val="18"/>
                <w:szCs w:val="18"/>
              </w:rPr>
              <w:t>96</w:t>
            </w:r>
          </w:p>
        </w:tc>
        <w:tc>
          <w:tcPr>
            <w:tcW w:w="1597" w:type="dxa"/>
            <w:noWrap/>
            <w:vAlign w:val="bottom"/>
          </w:tcPr>
          <w:p w14:paraId="6143A843" w14:textId="320399E1" w:rsidR="003F6AAD" w:rsidRPr="00315F27" w:rsidRDefault="003F6AAD" w:rsidP="003F6AAD">
            <w:pPr>
              <w:jc w:val="center"/>
              <w:rPr>
                <w:sz w:val="18"/>
                <w:szCs w:val="18"/>
              </w:rPr>
            </w:pPr>
            <w:r w:rsidRPr="00315F27">
              <w:rPr>
                <w:color w:val="000000"/>
                <w:sz w:val="18"/>
                <w:szCs w:val="18"/>
              </w:rPr>
              <w:t>Grosuplje</w:t>
            </w:r>
          </w:p>
        </w:tc>
        <w:tc>
          <w:tcPr>
            <w:tcW w:w="2196" w:type="dxa"/>
            <w:noWrap/>
            <w:vAlign w:val="bottom"/>
          </w:tcPr>
          <w:p w14:paraId="7B9AED86" w14:textId="4F33138B" w:rsidR="003F6AAD" w:rsidRPr="00315F27" w:rsidRDefault="003F6AAD" w:rsidP="003F6AAD">
            <w:pPr>
              <w:jc w:val="center"/>
              <w:rPr>
                <w:sz w:val="18"/>
                <w:szCs w:val="18"/>
              </w:rPr>
            </w:pPr>
            <w:r w:rsidRPr="00315F27">
              <w:rPr>
                <w:color w:val="000000"/>
                <w:sz w:val="18"/>
                <w:szCs w:val="18"/>
              </w:rPr>
              <w:t>NVD 16/25 - Vzdrževalna dela na Gatinskem Potoku</w:t>
            </w:r>
          </w:p>
        </w:tc>
        <w:tc>
          <w:tcPr>
            <w:tcW w:w="3621" w:type="dxa"/>
            <w:noWrap/>
            <w:vAlign w:val="center"/>
          </w:tcPr>
          <w:p w14:paraId="0197300F" w14:textId="7581AE49" w:rsidR="003F6AAD" w:rsidRPr="00315F27" w:rsidRDefault="003F6AAD" w:rsidP="003F6AAD">
            <w:pPr>
              <w:jc w:val="center"/>
              <w:rPr>
                <w:sz w:val="18"/>
                <w:szCs w:val="18"/>
              </w:rPr>
            </w:pPr>
            <w:r w:rsidRPr="00315F27">
              <w:rPr>
                <w:color w:val="000000"/>
                <w:sz w:val="18"/>
                <w:szCs w:val="18"/>
              </w:rPr>
              <w:t>Vzdrževalna dela</w:t>
            </w:r>
          </w:p>
        </w:tc>
      </w:tr>
      <w:tr w:rsidR="003F6AAD" w:rsidRPr="00593602" w14:paraId="7A0733DD" w14:textId="77777777" w:rsidTr="00BE22B1">
        <w:trPr>
          <w:trHeight w:val="600"/>
        </w:trPr>
        <w:tc>
          <w:tcPr>
            <w:tcW w:w="1648" w:type="dxa"/>
            <w:noWrap/>
            <w:vAlign w:val="center"/>
            <w:hideMark/>
          </w:tcPr>
          <w:p w14:paraId="55FF6C26" w14:textId="77777777" w:rsidR="003F6AAD" w:rsidRPr="00315F27" w:rsidRDefault="003F6AAD" w:rsidP="003F6AAD">
            <w:pPr>
              <w:jc w:val="center"/>
              <w:rPr>
                <w:sz w:val="18"/>
                <w:szCs w:val="18"/>
              </w:rPr>
            </w:pPr>
            <w:r w:rsidRPr="00315F27">
              <w:rPr>
                <w:sz w:val="18"/>
                <w:szCs w:val="18"/>
              </w:rPr>
              <w:t>97</w:t>
            </w:r>
          </w:p>
        </w:tc>
        <w:tc>
          <w:tcPr>
            <w:tcW w:w="1597" w:type="dxa"/>
            <w:noWrap/>
            <w:vAlign w:val="bottom"/>
          </w:tcPr>
          <w:p w14:paraId="42E4D265" w14:textId="0B080ADA" w:rsidR="003F6AAD" w:rsidRPr="00315F27" w:rsidRDefault="003F6AAD" w:rsidP="003F6AAD">
            <w:pPr>
              <w:jc w:val="center"/>
              <w:rPr>
                <w:sz w:val="18"/>
                <w:szCs w:val="18"/>
              </w:rPr>
            </w:pPr>
            <w:r w:rsidRPr="00315F27">
              <w:rPr>
                <w:color w:val="000000"/>
                <w:sz w:val="18"/>
                <w:szCs w:val="18"/>
              </w:rPr>
              <w:t>Grosuplje</w:t>
            </w:r>
          </w:p>
        </w:tc>
        <w:tc>
          <w:tcPr>
            <w:tcW w:w="2196" w:type="dxa"/>
            <w:vAlign w:val="bottom"/>
          </w:tcPr>
          <w:p w14:paraId="5F685417" w14:textId="4E950910" w:rsidR="003F6AAD" w:rsidRPr="00315F27" w:rsidRDefault="003F6AAD" w:rsidP="003F6AAD">
            <w:pPr>
              <w:jc w:val="center"/>
              <w:rPr>
                <w:sz w:val="18"/>
                <w:szCs w:val="18"/>
              </w:rPr>
            </w:pPr>
            <w:r w:rsidRPr="00315F27">
              <w:rPr>
                <w:color w:val="000000"/>
                <w:sz w:val="18"/>
                <w:szCs w:val="18"/>
              </w:rPr>
              <w:t xml:space="preserve">NVD 46/25- Vzpostavitev pretočnosti vodotoka </w:t>
            </w:r>
            <w:proofErr w:type="spellStart"/>
            <w:r w:rsidRPr="00315F27">
              <w:rPr>
                <w:color w:val="000000"/>
                <w:sz w:val="18"/>
                <w:szCs w:val="18"/>
              </w:rPr>
              <w:t>Grosupeljščice</w:t>
            </w:r>
            <w:proofErr w:type="spellEnd"/>
          </w:p>
        </w:tc>
        <w:tc>
          <w:tcPr>
            <w:tcW w:w="3621" w:type="dxa"/>
            <w:vAlign w:val="center"/>
          </w:tcPr>
          <w:p w14:paraId="406EE9AC" w14:textId="468989AC" w:rsidR="003F6AAD" w:rsidRPr="00315F27" w:rsidRDefault="003F6AAD" w:rsidP="003F6AAD">
            <w:pPr>
              <w:jc w:val="center"/>
              <w:rPr>
                <w:sz w:val="18"/>
                <w:szCs w:val="18"/>
              </w:rPr>
            </w:pPr>
            <w:r w:rsidRPr="00315F27">
              <w:rPr>
                <w:color w:val="000000"/>
                <w:sz w:val="18"/>
                <w:szCs w:val="18"/>
              </w:rPr>
              <w:t>Vzpostavitev pretočnosti vodotoka</w:t>
            </w:r>
          </w:p>
        </w:tc>
      </w:tr>
      <w:tr w:rsidR="003F6AAD" w:rsidRPr="00593602" w14:paraId="7E5E2E00" w14:textId="77777777" w:rsidTr="00BE22B1">
        <w:trPr>
          <w:trHeight w:val="600"/>
        </w:trPr>
        <w:tc>
          <w:tcPr>
            <w:tcW w:w="1648" w:type="dxa"/>
            <w:noWrap/>
            <w:vAlign w:val="center"/>
            <w:hideMark/>
          </w:tcPr>
          <w:p w14:paraId="015D90F6" w14:textId="77777777" w:rsidR="003F6AAD" w:rsidRPr="00315F27" w:rsidRDefault="003F6AAD" w:rsidP="003F6AAD">
            <w:pPr>
              <w:jc w:val="center"/>
              <w:rPr>
                <w:sz w:val="18"/>
                <w:szCs w:val="18"/>
              </w:rPr>
            </w:pPr>
            <w:r w:rsidRPr="00315F27">
              <w:rPr>
                <w:sz w:val="18"/>
                <w:szCs w:val="18"/>
              </w:rPr>
              <w:t>98</w:t>
            </w:r>
          </w:p>
        </w:tc>
        <w:tc>
          <w:tcPr>
            <w:tcW w:w="1597" w:type="dxa"/>
            <w:noWrap/>
            <w:vAlign w:val="bottom"/>
          </w:tcPr>
          <w:p w14:paraId="7D8EE197" w14:textId="257363AD" w:rsidR="003F6AAD" w:rsidRPr="00315F27" w:rsidRDefault="003F6AAD" w:rsidP="003F6AAD">
            <w:pPr>
              <w:jc w:val="center"/>
              <w:rPr>
                <w:sz w:val="18"/>
                <w:szCs w:val="18"/>
              </w:rPr>
            </w:pPr>
            <w:r w:rsidRPr="00315F27">
              <w:rPr>
                <w:color w:val="000000"/>
                <w:sz w:val="18"/>
                <w:szCs w:val="18"/>
              </w:rPr>
              <w:t>Hrastnik</w:t>
            </w:r>
          </w:p>
        </w:tc>
        <w:tc>
          <w:tcPr>
            <w:tcW w:w="2196" w:type="dxa"/>
            <w:vAlign w:val="bottom"/>
          </w:tcPr>
          <w:p w14:paraId="6D714ED9" w14:textId="56C3B5AB" w:rsidR="003F6AAD" w:rsidRPr="00315F27" w:rsidRDefault="003F6AAD" w:rsidP="003F6AAD">
            <w:pPr>
              <w:jc w:val="center"/>
              <w:rPr>
                <w:sz w:val="18"/>
                <w:szCs w:val="18"/>
              </w:rPr>
            </w:pPr>
            <w:r w:rsidRPr="00315F27">
              <w:rPr>
                <w:color w:val="000000"/>
                <w:sz w:val="18"/>
                <w:szCs w:val="18"/>
              </w:rPr>
              <w:t>Grablje na Krištandolskem potoku</w:t>
            </w:r>
          </w:p>
        </w:tc>
        <w:tc>
          <w:tcPr>
            <w:tcW w:w="3621" w:type="dxa"/>
            <w:vAlign w:val="center"/>
          </w:tcPr>
          <w:p w14:paraId="2EEABCEA" w14:textId="2D1D4873"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7A808AB2" w14:textId="77777777" w:rsidTr="00BE22B1">
        <w:trPr>
          <w:trHeight w:val="300"/>
        </w:trPr>
        <w:tc>
          <w:tcPr>
            <w:tcW w:w="1648" w:type="dxa"/>
            <w:noWrap/>
            <w:vAlign w:val="center"/>
            <w:hideMark/>
          </w:tcPr>
          <w:p w14:paraId="7E17C3C3" w14:textId="77777777" w:rsidR="003F6AAD" w:rsidRPr="00315F27" w:rsidRDefault="003F6AAD" w:rsidP="003F6AAD">
            <w:pPr>
              <w:jc w:val="center"/>
              <w:rPr>
                <w:sz w:val="18"/>
                <w:szCs w:val="18"/>
              </w:rPr>
            </w:pPr>
            <w:r w:rsidRPr="00315F27">
              <w:rPr>
                <w:sz w:val="18"/>
                <w:szCs w:val="18"/>
              </w:rPr>
              <w:t>99</w:t>
            </w:r>
          </w:p>
        </w:tc>
        <w:tc>
          <w:tcPr>
            <w:tcW w:w="1597" w:type="dxa"/>
            <w:noWrap/>
            <w:vAlign w:val="bottom"/>
          </w:tcPr>
          <w:p w14:paraId="70BE0327" w14:textId="577129C2" w:rsidR="003F6AAD" w:rsidRPr="00315F27" w:rsidRDefault="003F6AAD" w:rsidP="003F6AAD">
            <w:pPr>
              <w:jc w:val="center"/>
              <w:rPr>
                <w:sz w:val="18"/>
                <w:szCs w:val="18"/>
              </w:rPr>
            </w:pPr>
            <w:r w:rsidRPr="00315F27">
              <w:rPr>
                <w:color w:val="000000"/>
                <w:sz w:val="18"/>
                <w:szCs w:val="18"/>
              </w:rPr>
              <w:t>Hrastnik</w:t>
            </w:r>
          </w:p>
        </w:tc>
        <w:tc>
          <w:tcPr>
            <w:tcW w:w="2196" w:type="dxa"/>
            <w:vAlign w:val="center"/>
          </w:tcPr>
          <w:p w14:paraId="448BDDFD" w14:textId="2B5BEA58" w:rsidR="003F6AAD" w:rsidRPr="00315F27" w:rsidRDefault="003F6AAD" w:rsidP="003F6AAD">
            <w:pPr>
              <w:jc w:val="center"/>
              <w:rPr>
                <w:sz w:val="18"/>
                <w:szCs w:val="18"/>
              </w:rPr>
            </w:pPr>
            <w:r w:rsidRPr="00315F27">
              <w:rPr>
                <w:sz w:val="18"/>
                <w:szCs w:val="18"/>
              </w:rPr>
              <w:t>NVD 57/24 - Tlakovanje dna Bobna pri hiši Boben 16</w:t>
            </w:r>
          </w:p>
        </w:tc>
        <w:tc>
          <w:tcPr>
            <w:tcW w:w="3621" w:type="dxa"/>
            <w:noWrap/>
            <w:vAlign w:val="center"/>
          </w:tcPr>
          <w:p w14:paraId="44CFFF43" w14:textId="0039F6E8" w:rsidR="003F6AAD" w:rsidRPr="00315F27" w:rsidRDefault="003F6AAD" w:rsidP="003F6AAD">
            <w:pPr>
              <w:jc w:val="center"/>
              <w:rPr>
                <w:sz w:val="18"/>
                <w:szCs w:val="18"/>
              </w:rPr>
            </w:pPr>
            <w:r w:rsidRPr="00315F27">
              <w:rPr>
                <w:sz w:val="18"/>
                <w:szCs w:val="18"/>
              </w:rPr>
              <w:t xml:space="preserve">Tlakovanje dna </w:t>
            </w:r>
          </w:p>
        </w:tc>
      </w:tr>
      <w:tr w:rsidR="003F6AAD" w:rsidRPr="00593602" w14:paraId="06F57B66" w14:textId="77777777" w:rsidTr="00BE22B1">
        <w:trPr>
          <w:trHeight w:val="300"/>
        </w:trPr>
        <w:tc>
          <w:tcPr>
            <w:tcW w:w="1648" w:type="dxa"/>
            <w:noWrap/>
            <w:vAlign w:val="center"/>
            <w:hideMark/>
          </w:tcPr>
          <w:p w14:paraId="3055DB4E" w14:textId="77777777" w:rsidR="003F6AAD" w:rsidRPr="00315F27" w:rsidRDefault="003F6AAD" w:rsidP="003F6AAD">
            <w:pPr>
              <w:jc w:val="center"/>
              <w:rPr>
                <w:sz w:val="18"/>
                <w:szCs w:val="18"/>
              </w:rPr>
            </w:pPr>
            <w:r w:rsidRPr="00315F27">
              <w:rPr>
                <w:sz w:val="18"/>
                <w:szCs w:val="18"/>
              </w:rPr>
              <w:t>100</w:t>
            </w:r>
          </w:p>
        </w:tc>
        <w:tc>
          <w:tcPr>
            <w:tcW w:w="1597" w:type="dxa"/>
            <w:noWrap/>
            <w:vAlign w:val="bottom"/>
          </w:tcPr>
          <w:p w14:paraId="68CB16ED" w14:textId="4AC1D9F4" w:rsidR="003F6AAD" w:rsidRPr="00315F27" w:rsidRDefault="003F6AAD" w:rsidP="003F6AAD">
            <w:pPr>
              <w:jc w:val="center"/>
              <w:rPr>
                <w:sz w:val="18"/>
                <w:szCs w:val="18"/>
              </w:rPr>
            </w:pPr>
            <w:r w:rsidRPr="00315F27">
              <w:rPr>
                <w:color w:val="000000"/>
                <w:sz w:val="18"/>
                <w:szCs w:val="18"/>
              </w:rPr>
              <w:t>Hrastnik</w:t>
            </w:r>
          </w:p>
        </w:tc>
        <w:tc>
          <w:tcPr>
            <w:tcW w:w="2196" w:type="dxa"/>
            <w:vAlign w:val="center"/>
          </w:tcPr>
          <w:p w14:paraId="523B68E6" w14:textId="09D33DE9" w:rsidR="003F6AAD" w:rsidRPr="00315F27" w:rsidRDefault="003F6AAD" w:rsidP="003F6AAD">
            <w:pPr>
              <w:jc w:val="center"/>
              <w:rPr>
                <w:sz w:val="18"/>
                <w:szCs w:val="18"/>
              </w:rPr>
            </w:pPr>
            <w:r w:rsidRPr="00315F27">
              <w:rPr>
                <w:sz w:val="18"/>
                <w:szCs w:val="18"/>
              </w:rPr>
              <w:t>NVD 88/24 - Selektivni posek in odstranitev dreves na Savi pri naselju Sava</w:t>
            </w:r>
          </w:p>
        </w:tc>
        <w:tc>
          <w:tcPr>
            <w:tcW w:w="3621" w:type="dxa"/>
            <w:noWrap/>
            <w:vAlign w:val="center"/>
          </w:tcPr>
          <w:p w14:paraId="4C34217C" w14:textId="07FAD476" w:rsidR="003F6AAD" w:rsidRPr="00315F27" w:rsidRDefault="003F6AAD" w:rsidP="003F6AAD">
            <w:pPr>
              <w:jc w:val="center"/>
              <w:rPr>
                <w:sz w:val="18"/>
                <w:szCs w:val="18"/>
              </w:rPr>
            </w:pPr>
            <w:r w:rsidRPr="00315F27">
              <w:rPr>
                <w:sz w:val="18"/>
                <w:szCs w:val="18"/>
              </w:rPr>
              <w:t>Selektivni posek in odstranitev dreves</w:t>
            </w:r>
          </w:p>
        </w:tc>
      </w:tr>
      <w:tr w:rsidR="003F6AAD" w:rsidRPr="00593602" w14:paraId="0BC5A3F2" w14:textId="77777777" w:rsidTr="00BE22B1">
        <w:trPr>
          <w:trHeight w:val="300"/>
        </w:trPr>
        <w:tc>
          <w:tcPr>
            <w:tcW w:w="1648" w:type="dxa"/>
            <w:noWrap/>
            <w:vAlign w:val="center"/>
            <w:hideMark/>
          </w:tcPr>
          <w:p w14:paraId="128BBA5F" w14:textId="77777777" w:rsidR="003F6AAD" w:rsidRPr="00315F27" w:rsidRDefault="003F6AAD" w:rsidP="003F6AAD">
            <w:pPr>
              <w:jc w:val="center"/>
              <w:rPr>
                <w:sz w:val="18"/>
                <w:szCs w:val="18"/>
              </w:rPr>
            </w:pPr>
            <w:r w:rsidRPr="00315F27">
              <w:rPr>
                <w:sz w:val="18"/>
                <w:szCs w:val="18"/>
              </w:rPr>
              <w:t>101</w:t>
            </w:r>
          </w:p>
        </w:tc>
        <w:tc>
          <w:tcPr>
            <w:tcW w:w="1597" w:type="dxa"/>
            <w:noWrap/>
            <w:vAlign w:val="bottom"/>
          </w:tcPr>
          <w:p w14:paraId="15797879" w14:textId="3CB56AEA" w:rsidR="003F6AAD" w:rsidRPr="00315F27" w:rsidRDefault="003F6AAD" w:rsidP="003F6AAD">
            <w:pPr>
              <w:jc w:val="center"/>
              <w:rPr>
                <w:sz w:val="18"/>
                <w:szCs w:val="18"/>
              </w:rPr>
            </w:pPr>
            <w:r w:rsidRPr="00315F27">
              <w:rPr>
                <w:color w:val="000000"/>
                <w:sz w:val="18"/>
                <w:szCs w:val="18"/>
              </w:rPr>
              <w:t>Hrastnik</w:t>
            </w:r>
          </w:p>
        </w:tc>
        <w:tc>
          <w:tcPr>
            <w:tcW w:w="2196" w:type="dxa"/>
            <w:vAlign w:val="center"/>
          </w:tcPr>
          <w:p w14:paraId="700F8901" w14:textId="16D367C1" w:rsidR="003F6AAD" w:rsidRPr="00315F27" w:rsidRDefault="003F6AAD" w:rsidP="003F6AAD">
            <w:pPr>
              <w:jc w:val="center"/>
              <w:rPr>
                <w:sz w:val="18"/>
                <w:szCs w:val="18"/>
              </w:rPr>
            </w:pPr>
            <w:r w:rsidRPr="00315F27">
              <w:rPr>
                <w:sz w:val="18"/>
                <w:szCs w:val="18"/>
              </w:rPr>
              <w:t>NVD 80/23 - Sanacija plazu na cesti LC 122011 Podkraj - Radeče v km 5,365</w:t>
            </w:r>
          </w:p>
        </w:tc>
        <w:tc>
          <w:tcPr>
            <w:tcW w:w="3621" w:type="dxa"/>
            <w:noWrap/>
            <w:vAlign w:val="center"/>
          </w:tcPr>
          <w:p w14:paraId="1F07DD68" w14:textId="47401B4C" w:rsidR="003F6AAD" w:rsidRPr="00315F27" w:rsidRDefault="003F6AAD" w:rsidP="003F6AAD">
            <w:pPr>
              <w:jc w:val="center"/>
              <w:rPr>
                <w:sz w:val="18"/>
                <w:szCs w:val="18"/>
              </w:rPr>
            </w:pPr>
            <w:r w:rsidRPr="00315F27">
              <w:rPr>
                <w:sz w:val="18"/>
                <w:szCs w:val="18"/>
              </w:rPr>
              <w:t>Sanacija plazu</w:t>
            </w:r>
          </w:p>
        </w:tc>
      </w:tr>
      <w:tr w:rsidR="003F6AAD" w:rsidRPr="00593602" w14:paraId="43CE9907" w14:textId="77777777" w:rsidTr="00BE22B1">
        <w:trPr>
          <w:trHeight w:val="300"/>
        </w:trPr>
        <w:tc>
          <w:tcPr>
            <w:tcW w:w="1648" w:type="dxa"/>
            <w:noWrap/>
            <w:vAlign w:val="center"/>
            <w:hideMark/>
          </w:tcPr>
          <w:p w14:paraId="382F2121" w14:textId="77777777" w:rsidR="003F6AAD" w:rsidRPr="00315F27" w:rsidRDefault="003F6AAD" w:rsidP="003F6AAD">
            <w:pPr>
              <w:jc w:val="center"/>
              <w:rPr>
                <w:sz w:val="18"/>
                <w:szCs w:val="18"/>
              </w:rPr>
            </w:pPr>
            <w:r w:rsidRPr="00315F27">
              <w:rPr>
                <w:sz w:val="18"/>
                <w:szCs w:val="18"/>
              </w:rPr>
              <w:t>102</w:t>
            </w:r>
          </w:p>
        </w:tc>
        <w:tc>
          <w:tcPr>
            <w:tcW w:w="1597" w:type="dxa"/>
            <w:noWrap/>
            <w:vAlign w:val="bottom"/>
          </w:tcPr>
          <w:p w14:paraId="0316BAE5" w14:textId="016417B1" w:rsidR="003F6AAD" w:rsidRPr="00315F27" w:rsidRDefault="003F6AAD" w:rsidP="003F6AAD">
            <w:pPr>
              <w:jc w:val="center"/>
              <w:rPr>
                <w:sz w:val="18"/>
                <w:szCs w:val="18"/>
              </w:rPr>
            </w:pPr>
            <w:r w:rsidRPr="00315F27">
              <w:rPr>
                <w:color w:val="000000"/>
                <w:sz w:val="18"/>
                <w:szCs w:val="18"/>
              </w:rPr>
              <w:t>Hrastnik</w:t>
            </w:r>
          </w:p>
        </w:tc>
        <w:tc>
          <w:tcPr>
            <w:tcW w:w="2196" w:type="dxa"/>
            <w:vAlign w:val="bottom"/>
          </w:tcPr>
          <w:p w14:paraId="1A0C96BF" w14:textId="77ED960C" w:rsidR="003F6AAD" w:rsidRPr="00315F27" w:rsidRDefault="003F6AAD" w:rsidP="003F6AAD">
            <w:pPr>
              <w:jc w:val="center"/>
              <w:rPr>
                <w:sz w:val="18"/>
                <w:szCs w:val="18"/>
              </w:rPr>
            </w:pPr>
            <w:r w:rsidRPr="00315F27">
              <w:rPr>
                <w:color w:val="000000"/>
                <w:sz w:val="18"/>
                <w:szCs w:val="18"/>
              </w:rPr>
              <w:t xml:space="preserve">NVD 116/25 - Odstranitev podrtih dreves, HS Srednja </w:t>
            </w:r>
            <w:proofErr w:type="spellStart"/>
            <w:r w:rsidRPr="00315F27">
              <w:rPr>
                <w:color w:val="000000"/>
                <w:sz w:val="18"/>
                <w:szCs w:val="18"/>
              </w:rPr>
              <w:t>sava</w:t>
            </w:r>
            <w:proofErr w:type="spellEnd"/>
            <w:r w:rsidRPr="00315F27">
              <w:rPr>
                <w:color w:val="000000"/>
                <w:sz w:val="18"/>
                <w:szCs w:val="18"/>
              </w:rPr>
              <w:t>, Oktober 2025</w:t>
            </w:r>
          </w:p>
        </w:tc>
        <w:tc>
          <w:tcPr>
            <w:tcW w:w="3621" w:type="dxa"/>
            <w:noWrap/>
            <w:vAlign w:val="center"/>
          </w:tcPr>
          <w:p w14:paraId="6FFFCFAA" w14:textId="70A245C4" w:rsidR="003F6AAD" w:rsidRPr="00315F27" w:rsidRDefault="003F6AAD" w:rsidP="003F6AAD">
            <w:pPr>
              <w:jc w:val="center"/>
              <w:rPr>
                <w:sz w:val="18"/>
                <w:szCs w:val="18"/>
              </w:rPr>
            </w:pPr>
            <w:r w:rsidRPr="00315F27">
              <w:rPr>
                <w:sz w:val="18"/>
                <w:szCs w:val="18"/>
              </w:rPr>
              <w:t>Odstranitev naplavin</w:t>
            </w:r>
          </w:p>
        </w:tc>
      </w:tr>
      <w:tr w:rsidR="003F6AAD" w:rsidRPr="00593602" w14:paraId="3C4CEEE0" w14:textId="77777777" w:rsidTr="00BE22B1">
        <w:trPr>
          <w:trHeight w:val="300"/>
        </w:trPr>
        <w:tc>
          <w:tcPr>
            <w:tcW w:w="1648" w:type="dxa"/>
            <w:noWrap/>
            <w:vAlign w:val="center"/>
            <w:hideMark/>
          </w:tcPr>
          <w:p w14:paraId="67D18D83" w14:textId="77777777" w:rsidR="003F6AAD" w:rsidRPr="00315F27" w:rsidRDefault="003F6AAD" w:rsidP="003F6AAD">
            <w:pPr>
              <w:jc w:val="center"/>
              <w:rPr>
                <w:sz w:val="18"/>
                <w:szCs w:val="18"/>
              </w:rPr>
            </w:pPr>
            <w:r w:rsidRPr="00315F27">
              <w:rPr>
                <w:sz w:val="18"/>
                <w:szCs w:val="18"/>
              </w:rPr>
              <w:t>103</w:t>
            </w:r>
          </w:p>
        </w:tc>
        <w:tc>
          <w:tcPr>
            <w:tcW w:w="1597" w:type="dxa"/>
            <w:vAlign w:val="bottom"/>
          </w:tcPr>
          <w:p w14:paraId="6D2ED0F9" w14:textId="1C5B5BE1" w:rsidR="003F6AAD" w:rsidRPr="00315F27" w:rsidRDefault="003F6AAD" w:rsidP="003F6AAD">
            <w:pPr>
              <w:jc w:val="center"/>
              <w:rPr>
                <w:sz w:val="18"/>
                <w:szCs w:val="18"/>
              </w:rPr>
            </w:pPr>
            <w:r w:rsidRPr="00315F27">
              <w:rPr>
                <w:color w:val="000000"/>
                <w:sz w:val="18"/>
                <w:szCs w:val="18"/>
              </w:rPr>
              <w:t>Horjul</w:t>
            </w:r>
          </w:p>
        </w:tc>
        <w:tc>
          <w:tcPr>
            <w:tcW w:w="2196" w:type="dxa"/>
            <w:noWrap/>
            <w:vAlign w:val="center"/>
          </w:tcPr>
          <w:p w14:paraId="3813E05C" w14:textId="77E07AF6" w:rsidR="003F6AAD" w:rsidRPr="00315F27" w:rsidRDefault="003F6AAD" w:rsidP="003F6AAD">
            <w:pPr>
              <w:jc w:val="center"/>
              <w:rPr>
                <w:sz w:val="18"/>
                <w:szCs w:val="18"/>
              </w:rPr>
            </w:pPr>
            <w:r w:rsidRPr="00315F27">
              <w:rPr>
                <w:sz w:val="18"/>
                <w:szCs w:val="18"/>
              </w:rPr>
              <w:t>Hudournik V Vrzdencu</w:t>
            </w:r>
          </w:p>
        </w:tc>
        <w:tc>
          <w:tcPr>
            <w:tcW w:w="3621" w:type="dxa"/>
            <w:noWrap/>
            <w:vAlign w:val="center"/>
          </w:tcPr>
          <w:p w14:paraId="6D9305A8" w14:textId="79DA205B"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340A5140" w14:textId="77777777" w:rsidTr="00BE22B1">
        <w:trPr>
          <w:trHeight w:val="300"/>
        </w:trPr>
        <w:tc>
          <w:tcPr>
            <w:tcW w:w="1648" w:type="dxa"/>
            <w:noWrap/>
            <w:vAlign w:val="center"/>
            <w:hideMark/>
          </w:tcPr>
          <w:p w14:paraId="6E74D021" w14:textId="77777777" w:rsidR="003F6AAD" w:rsidRPr="00315F27" w:rsidRDefault="003F6AAD" w:rsidP="003F6AAD">
            <w:pPr>
              <w:jc w:val="center"/>
              <w:rPr>
                <w:sz w:val="18"/>
                <w:szCs w:val="18"/>
              </w:rPr>
            </w:pPr>
            <w:r w:rsidRPr="00315F27">
              <w:rPr>
                <w:sz w:val="18"/>
                <w:szCs w:val="18"/>
              </w:rPr>
              <w:t>104</w:t>
            </w:r>
          </w:p>
        </w:tc>
        <w:tc>
          <w:tcPr>
            <w:tcW w:w="1597" w:type="dxa"/>
            <w:vAlign w:val="bottom"/>
          </w:tcPr>
          <w:p w14:paraId="12616A24" w14:textId="40183FF7" w:rsidR="003F6AAD" w:rsidRPr="00315F27" w:rsidRDefault="003F6AAD" w:rsidP="003F6AAD">
            <w:pPr>
              <w:jc w:val="center"/>
              <w:rPr>
                <w:sz w:val="18"/>
                <w:szCs w:val="18"/>
              </w:rPr>
            </w:pPr>
            <w:r w:rsidRPr="00315F27">
              <w:rPr>
                <w:color w:val="000000"/>
                <w:sz w:val="18"/>
                <w:szCs w:val="18"/>
              </w:rPr>
              <w:t>Ig</w:t>
            </w:r>
          </w:p>
        </w:tc>
        <w:tc>
          <w:tcPr>
            <w:tcW w:w="2196" w:type="dxa"/>
            <w:noWrap/>
            <w:vAlign w:val="center"/>
          </w:tcPr>
          <w:p w14:paraId="3E31AD23" w14:textId="7D5AB8C6" w:rsidR="003F6AAD" w:rsidRPr="00315F27" w:rsidRDefault="003F6AAD" w:rsidP="003F6AAD">
            <w:pPr>
              <w:jc w:val="center"/>
              <w:rPr>
                <w:sz w:val="18"/>
                <w:szCs w:val="18"/>
              </w:rPr>
            </w:pPr>
            <w:r w:rsidRPr="00315F27">
              <w:rPr>
                <w:sz w:val="18"/>
                <w:szCs w:val="18"/>
              </w:rPr>
              <w:t>Zalarjev jarek - obcestni del</w:t>
            </w:r>
          </w:p>
        </w:tc>
        <w:tc>
          <w:tcPr>
            <w:tcW w:w="3621" w:type="dxa"/>
            <w:noWrap/>
            <w:vAlign w:val="center"/>
          </w:tcPr>
          <w:p w14:paraId="12CBEB30" w14:textId="1C6F802A"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7EE331FB" w14:textId="77777777" w:rsidTr="00BE22B1">
        <w:trPr>
          <w:trHeight w:val="300"/>
        </w:trPr>
        <w:tc>
          <w:tcPr>
            <w:tcW w:w="1648" w:type="dxa"/>
            <w:noWrap/>
            <w:vAlign w:val="center"/>
            <w:hideMark/>
          </w:tcPr>
          <w:p w14:paraId="0ADBE2AA" w14:textId="77777777" w:rsidR="003F6AAD" w:rsidRPr="00315F27" w:rsidRDefault="003F6AAD" w:rsidP="003F6AAD">
            <w:pPr>
              <w:jc w:val="center"/>
              <w:rPr>
                <w:sz w:val="18"/>
                <w:szCs w:val="18"/>
              </w:rPr>
            </w:pPr>
            <w:r w:rsidRPr="00315F27">
              <w:rPr>
                <w:sz w:val="18"/>
                <w:szCs w:val="18"/>
              </w:rPr>
              <w:t>105</w:t>
            </w:r>
          </w:p>
        </w:tc>
        <w:tc>
          <w:tcPr>
            <w:tcW w:w="1597" w:type="dxa"/>
            <w:vAlign w:val="bottom"/>
          </w:tcPr>
          <w:p w14:paraId="30934224" w14:textId="7C948506" w:rsidR="003F6AAD" w:rsidRPr="00315F27" w:rsidRDefault="003F6AAD" w:rsidP="003F6AAD">
            <w:pPr>
              <w:jc w:val="center"/>
              <w:rPr>
                <w:sz w:val="18"/>
                <w:szCs w:val="18"/>
              </w:rPr>
            </w:pPr>
            <w:r w:rsidRPr="00315F27">
              <w:rPr>
                <w:color w:val="000000"/>
                <w:sz w:val="18"/>
                <w:szCs w:val="18"/>
              </w:rPr>
              <w:t>Ig</w:t>
            </w:r>
          </w:p>
        </w:tc>
        <w:tc>
          <w:tcPr>
            <w:tcW w:w="2196" w:type="dxa"/>
            <w:noWrap/>
            <w:vAlign w:val="center"/>
          </w:tcPr>
          <w:p w14:paraId="1C5D2344" w14:textId="68C0391A" w:rsidR="003F6AAD" w:rsidRPr="00315F27" w:rsidRDefault="003F6AAD" w:rsidP="003F6AAD">
            <w:pPr>
              <w:jc w:val="center"/>
              <w:rPr>
                <w:sz w:val="18"/>
                <w:szCs w:val="18"/>
              </w:rPr>
            </w:pPr>
            <w:r w:rsidRPr="00315F27">
              <w:rPr>
                <w:sz w:val="18"/>
                <w:szCs w:val="18"/>
              </w:rPr>
              <w:t>Zalarjev jarek - spodnji del</w:t>
            </w:r>
          </w:p>
        </w:tc>
        <w:tc>
          <w:tcPr>
            <w:tcW w:w="3621" w:type="dxa"/>
            <w:noWrap/>
            <w:vAlign w:val="center"/>
          </w:tcPr>
          <w:p w14:paraId="3C1EA66B" w14:textId="315B9973"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3F86E100" w14:textId="77777777" w:rsidTr="00BE22B1">
        <w:trPr>
          <w:trHeight w:val="300"/>
        </w:trPr>
        <w:tc>
          <w:tcPr>
            <w:tcW w:w="1648" w:type="dxa"/>
            <w:noWrap/>
            <w:vAlign w:val="center"/>
            <w:hideMark/>
          </w:tcPr>
          <w:p w14:paraId="6D016597" w14:textId="77777777" w:rsidR="003F6AAD" w:rsidRPr="00315F27" w:rsidRDefault="003F6AAD" w:rsidP="003F6AAD">
            <w:pPr>
              <w:jc w:val="center"/>
              <w:rPr>
                <w:sz w:val="18"/>
                <w:szCs w:val="18"/>
              </w:rPr>
            </w:pPr>
            <w:r w:rsidRPr="00315F27">
              <w:rPr>
                <w:sz w:val="18"/>
                <w:szCs w:val="18"/>
              </w:rPr>
              <w:t>106</w:t>
            </w:r>
          </w:p>
        </w:tc>
        <w:tc>
          <w:tcPr>
            <w:tcW w:w="1597" w:type="dxa"/>
            <w:vAlign w:val="bottom"/>
          </w:tcPr>
          <w:p w14:paraId="69A331FC" w14:textId="221AA60C" w:rsidR="003F6AAD" w:rsidRPr="00315F27" w:rsidRDefault="003F6AAD" w:rsidP="003F6AAD">
            <w:pPr>
              <w:jc w:val="center"/>
              <w:rPr>
                <w:sz w:val="18"/>
                <w:szCs w:val="18"/>
              </w:rPr>
            </w:pPr>
            <w:r w:rsidRPr="00315F27">
              <w:rPr>
                <w:color w:val="000000"/>
                <w:sz w:val="18"/>
                <w:szCs w:val="18"/>
              </w:rPr>
              <w:t>Ig</w:t>
            </w:r>
          </w:p>
        </w:tc>
        <w:tc>
          <w:tcPr>
            <w:tcW w:w="2196" w:type="dxa"/>
            <w:vAlign w:val="bottom"/>
          </w:tcPr>
          <w:p w14:paraId="34C1928C" w14:textId="7360E8F5" w:rsidR="003F6AAD" w:rsidRPr="00315F27" w:rsidRDefault="003F6AAD" w:rsidP="003F6AAD">
            <w:pPr>
              <w:jc w:val="center"/>
              <w:rPr>
                <w:sz w:val="18"/>
                <w:szCs w:val="18"/>
              </w:rPr>
            </w:pPr>
            <w:r w:rsidRPr="00315F27">
              <w:rPr>
                <w:color w:val="000000"/>
                <w:sz w:val="18"/>
                <w:szCs w:val="18"/>
              </w:rPr>
              <w:t>Na bregeh</w:t>
            </w:r>
          </w:p>
        </w:tc>
        <w:tc>
          <w:tcPr>
            <w:tcW w:w="3621" w:type="dxa"/>
            <w:noWrap/>
            <w:vAlign w:val="center"/>
          </w:tcPr>
          <w:p w14:paraId="011FE452" w14:textId="67D5ED99"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0B907256" w14:textId="77777777" w:rsidTr="00BE22B1">
        <w:trPr>
          <w:trHeight w:val="300"/>
        </w:trPr>
        <w:tc>
          <w:tcPr>
            <w:tcW w:w="1648" w:type="dxa"/>
            <w:noWrap/>
            <w:vAlign w:val="center"/>
            <w:hideMark/>
          </w:tcPr>
          <w:p w14:paraId="34729438" w14:textId="77777777" w:rsidR="003F6AAD" w:rsidRPr="00315F27" w:rsidRDefault="003F6AAD" w:rsidP="003F6AAD">
            <w:pPr>
              <w:jc w:val="center"/>
              <w:rPr>
                <w:sz w:val="18"/>
                <w:szCs w:val="18"/>
              </w:rPr>
            </w:pPr>
            <w:r w:rsidRPr="00315F27">
              <w:rPr>
                <w:sz w:val="18"/>
                <w:szCs w:val="18"/>
              </w:rPr>
              <w:t>107</w:t>
            </w:r>
          </w:p>
        </w:tc>
        <w:tc>
          <w:tcPr>
            <w:tcW w:w="1597" w:type="dxa"/>
            <w:noWrap/>
            <w:vAlign w:val="bottom"/>
          </w:tcPr>
          <w:p w14:paraId="2AACF7C5" w14:textId="1508E452" w:rsidR="003F6AAD" w:rsidRPr="00315F27" w:rsidRDefault="003F6AAD" w:rsidP="003F6AAD">
            <w:pPr>
              <w:jc w:val="center"/>
              <w:rPr>
                <w:sz w:val="18"/>
                <w:szCs w:val="18"/>
              </w:rPr>
            </w:pPr>
            <w:r w:rsidRPr="00315F27">
              <w:rPr>
                <w:color w:val="000000"/>
                <w:sz w:val="18"/>
                <w:szCs w:val="18"/>
              </w:rPr>
              <w:t>Ig</w:t>
            </w:r>
          </w:p>
        </w:tc>
        <w:tc>
          <w:tcPr>
            <w:tcW w:w="2196" w:type="dxa"/>
            <w:vAlign w:val="bottom"/>
          </w:tcPr>
          <w:p w14:paraId="48AA08B9" w14:textId="112BDA2F" w:rsidR="003F6AAD" w:rsidRPr="00315F27" w:rsidRDefault="003F6AAD" w:rsidP="003F6AAD">
            <w:pPr>
              <w:jc w:val="center"/>
              <w:rPr>
                <w:sz w:val="18"/>
                <w:szCs w:val="18"/>
              </w:rPr>
            </w:pPr>
            <w:r w:rsidRPr="00315F27">
              <w:rPr>
                <w:color w:val="000000"/>
                <w:sz w:val="18"/>
                <w:szCs w:val="18"/>
              </w:rPr>
              <w:t>Krtinski odvodnik</w:t>
            </w:r>
          </w:p>
        </w:tc>
        <w:tc>
          <w:tcPr>
            <w:tcW w:w="3621" w:type="dxa"/>
            <w:noWrap/>
            <w:vAlign w:val="center"/>
          </w:tcPr>
          <w:p w14:paraId="3E1D77F9" w14:textId="5A5DFFFC"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77970615" w14:textId="77777777" w:rsidTr="00BE22B1">
        <w:trPr>
          <w:trHeight w:val="300"/>
        </w:trPr>
        <w:tc>
          <w:tcPr>
            <w:tcW w:w="1648" w:type="dxa"/>
            <w:noWrap/>
            <w:vAlign w:val="center"/>
            <w:hideMark/>
          </w:tcPr>
          <w:p w14:paraId="3F7F0FC7" w14:textId="77777777" w:rsidR="003F6AAD" w:rsidRPr="00315F27" w:rsidRDefault="003F6AAD" w:rsidP="003F6AAD">
            <w:pPr>
              <w:jc w:val="center"/>
              <w:rPr>
                <w:sz w:val="18"/>
                <w:szCs w:val="18"/>
              </w:rPr>
            </w:pPr>
            <w:r w:rsidRPr="00315F27">
              <w:rPr>
                <w:sz w:val="18"/>
                <w:szCs w:val="18"/>
              </w:rPr>
              <w:t>108</w:t>
            </w:r>
          </w:p>
        </w:tc>
        <w:tc>
          <w:tcPr>
            <w:tcW w:w="1597" w:type="dxa"/>
            <w:noWrap/>
            <w:vAlign w:val="bottom"/>
          </w:tcPr>
          <w:p w14:paraId="088D2A86" w14:textId="63324840" w:rsidR="003F6AAD" w:rsidRPr="00315F27" w:rsidRDefault="003F6AAD" w:rsidP="003F6AAD">
            <w:pPr>
              <w:jc w:val="center"/>
              <w:rPr>
                <w:sz w:val="18"/>
                <w:szCs w:val="18"/>
              </w:rPr>
            </w:pPr>
            <w:r w:rsidRPr="00315F27">
              <w:rPr>
                <w:color w:val="000000"/>
                <w:sz w:val="18"/>
                <w:szCs w:val="18"/>
              </w:rPr>
              <w:t>Ig</w:t>
            </w:r>
          </w:p>
        </w:tc>
        <w:tc>
          <w:tcPr>
            <w:tcW w:w="2196" w:type="dxa"/>
            <w:vAlign w:val="bottom"/>
          </w:tcPr>
          <w:p w14:paraId="2AA5195E" w14:textId="1B0ABA0F" w:rsidR="003F6AAD" w:rsidRPr="00315F27" w:rsidRDefault="003F6AAD" w:rsidP="003F6AAD">
            <w:pPr>
              <w:jc w:val="center"/>
              <w:rPr>
                <w:sz w:val="18"/>
                <w:szCs w:val="18"/>
              </w:rPr>
            </w:pPr>
            <w:r w:rsidRPr="00315F27">
              <w:rPr>
                <w:color w:val="000000"/>
                <w:sz w:val="18"/>
                <w:szCs w:val="18"/>
              </w:rPr>
              <w:t>NVD 69/25 - Iška, nasproti Iška 19</w:t>
            </w:r>
          </w:p>
        </w:tc>
        <w:tc>
          <w:tcPr>
            <w:tcW w:w="3621" w:type="dxa"/>
            <w:noWrap/>
            <w:vAlign w:val="center"/>
          </w:tcPr>
          <w:p w14:paraId="1ACAF7F4" w14:textId="0590A021" w:rsidR="003F6AAD" w:rsidRPr="00315F27" w:rsidRDefault="003F6AAD" w:rsidP="003F6AAD">
            <w:pPr>
              <w:jc w:val="center"/>
              <w:rPr>
                <w:sz w:val="18"/>
                <w:szCs w:val="18"/>
              </w:rPr>
            </w:pPr>
            <w:r w:rsidRPr="00315F27">
              <w:rPr>
                <w:sz w:val="18"/>
                <w:szCs w:val="18"/>
              </w:rPr>
              <w:t xml:space="preserve">Sanacija brežine </w:t>
            </w:r>
          </w:p>
        </w:tc>
      </w:tr>
      <w:tr w:rsidR="003F6AAD" w:rsidRPr="00593602" w14:paraId="3A9D342C" w14:textId="77777777" w:rsidTr="00BE22B1">
        <w:trPr>
          <w:trHeight w:val="300"/>
        </w:trPr>
        <w:tc>
          <w:tcPr>
            <w:tcW w:w="1648" w:type="dxa"/>
            <w:noWrap/>
            <w:vAlign w:val="center"/>
            <w:hideMark/>
          </w:tcPr>
          <w:p w14:paraId="77D1478A" w14:textId="77777777" w:rsidR="003F6AAD" w:rsidRPr="00315F27" w:rsidRDefault="003F6AAD" w:rsidP="003F6AAD">
            <w:pPr>
              <w:jc w:val="center"/>
              <w:rPr>
                <w:sz w:val="18"/>
                <w:szCs w:val="18"/>
              </w:rPr>
            </w:pPr>
            <w:r w:rsidRPr="00315F27">
              <w:rPr>
                <w:sz w:val="18"/>
                <w:szCs w:val="18"/>
              </w:rPr>
              <w:t>109</w:t>
            </w:r>
          </w:p>
        </w:tc>
        <w:tc>
          <w:tcPr>
            <w:tcW w:w="1597" w:type="dxa"/>
            <w:noWrap/>
            <w:vAlign w:val="bottom"/>
          </w:tcPr>
          <w:p w14:paraId="32B27956" w14:textId="185BBAD4" w:rsidR="003F6AAD" w:rsidRPr="00315F27" w:rsidRDefault="003F6AAD" w:rsidP="003F6AAD">
            <w:pPr>
              <w:jc w:val="center"/>
              <w:rPr>
                <w:sz w:val="18"/>
                <w:szCs w:val="18"/>
              </w:rPr>
            </w:pPr>
            <w:r w:rsidRPr="00315F27">
              <w:rPr>
                <w:color w:val="000000"/>
                <w:sz w:val="18"/>
                <w:szCs w:val="18"/>
              </w:rPr>
              <w:t>Ivančna Gorica</w:t>
            </w:r>
          </w:p>
        </w:tc>
        <w:tc>
          <w:tcPr>
            <w:tcW w:w="2196" w:type="dxa"/>
            <w:noWrap/>
            <w:vAlign w:val="bottom"/>
          </w:tcPr>
          <w:p w14:paraId="03E5A9FE" w14:textId="121B0A45" w:rsidR="003F6AAD" w:rsidRPr="00315F27" w:rsidRDefault="003F6AAD" w:rsidP="003F6AAD">
            <w:pPr>
              <w:jc w:val="center"/>
              <w:rPr>
                <w:sz w:val="18"/>
                <w:szCs w:val="18"/>
              </w:rPr>
            </w:pPr>
            <w:r w:rsidRPr="00315F27">
              <w:rPr>
                <w:color w:val="000000"/>
                <w:sz w:val="18"/>
                <w:szCs w:val="18"/>
              </w:rPr>
              <w:t>Šentvid pri Stični</w:t>
            </w:r>
          </w:p>
        </w:tc>
        <w:tc>
          <w:tcPr>
            <w:tcW w:w="3621" w:type="dxa"/>
            <w:noWrap/>
            <w:vAlign w:val="bottom"/>
          </w:tcPr>
          <w:p w14:paraId="1CB72F45" w14:textId="3265B5D6"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A9F5082" w14:textId="77777777" w:rsidTr="00BE22B1">
        <w:trPr>
          <w:trHeight w:val="300"/>
        </w:trPr>
        <w:tc>
          <w:tcPr>
            <w:tcW w:w="1648" w:type="dxa"/>
            <w:noWrap/>
            <w:vAlign w:val="center"/>
            <w:hideMark/>
          </w:tcPr>
          <w:p w14:paraId="3BE7481D" w14:textId="77777777" w:rsidR="003F6AAD" w:rsidRPr="00315F27" w:rsidRDefault="003F6AAD" w:rsidP="003F6AAD">
            <w:pPr>
              <w:jc w:val="center"/>
              <w:rPr>
                <w:sz w:val="18"/>
                <w:szCs w:val="18"/>
              </w:rPr>
            </w:pPr>
            <w:r w:rsidRPr="00315F27">
              <w:rPr>
                <w:sz w:val="18"/>
                <w:szCs w:val="18"/>
              </w:rPr>
              <w:t>110</w:t>
            </w:r>
          </w:p>
        </w:tc>
        <w:tc>
          <w:tcPr>
            <w:tcW w:w="1597" w:type="dxa"/>
            <w:noWrap/>
            <w:vAlign w:val="bottom"/>
          </w:tcPr>
          <w:p w14:paraId="32C648FE" w14:textId="02FD9223" w:rsidR="003F6AAD" w:rsidRPr="00315F27" w:rsidRDefault="003F6AAD" w:rsidP="003F6AAD">
            <w:pPr>
              <w:jc w:val="center"/>
              <w:rPr>
                <w:sz w:val="18"/>
                <w:szCs w:val="18"/>
              </w:rPr>
            </w:pPr>
            <w:r w:rsidRPr="00315F27">
              <w:rPr>
                <w:color w:val="000000"/>
                <w:sz w:val="18"/>
                <w:szCs w:val="18"/>
              </w:rPr>
              <w:t>Ivančna Gorica</w:t>
            </w:r>
          </w:p>
        </w:tc>
        <w:tc>
          <w:tcPr>
            <w:tcW w:w="2196" w:type="dxa"/>
            <w:noWrap/>
            <w:vAlign w:val="bottom"/>
          </w:tcPr>
          <w:p w14:paraId="7BEB048C" w14:textId="54DBEF74" w:rsidR="003F6AAD" w:rsidRPr="00315F27" w:rsidRDefault="003F6AAD" w:rsidP="003F6AAD">
            <w:pPr>
              <w:jc w:val="center"/>
              <w:rPr>
                <w:sz w:val="18"/>
                <w:szCs w:val="18"/>
              </w:rPr>
            </w:pPr>
            <w:r w:rsidRPr="00315F27">
              <w:rPr>
                <w:color w:val="000000"/>
                <w:sz w:val="18"/>
                <w:szCs w:val="18"/>
              </w:rPr>
              <w:t xml:space="preserve">Krulčeva, </w:t>
            </w:r>
            <w:proofErr w:type="spellStart"/>
            <w:r w:rsidRPr="00315F27">
              <w:rPr>
                <w:color w:val="000000"/>
                <w:sz w:val="18"/>
                <w:szCs w:val="18"/>
              </w:rPr>
              <w:t>Gačjikova</w:t>
            </w:r>
            <w:proofErr w:type="spellEnd"/>
            <w:r w:rsidRPr="00315F27">
              <w:rPr>
                <w:color w:val="000000"/>
                <w:sz w:val="18"/>
                <w:szCs w:val="18"/>
              </w:rPr>
              <w:t xml:space="preserve">,  </w:t>
            </w:r>
            <w:proofErr w:type="spellStart"/>
            <w:r w:rsidRPr="00315F27">
              <w:rPr>
                <w:color w:val="000000"/>
                <w:sz w:val="18"/>
                <w:szCs w:val="18"/>
              </w:rPr>
              <w:t>Grabovčeva</w:t>
            </w:r>
            <w:proofErr w:type="spellEnd"/>
            <w:r w:rsidRPr="00315F27">
              <w:rPr>
                <w:color w:val="000000"/>
                <w:sz w:val="18"/>
                <w:szCs w:val="18"/>
              </w:rPr>
              <w:t xml:space="preserve"> in Mežnarjeva jama</w:t>
            </w:r>
          </w:p>
        </w:tc>
        <w:tc>
          <w:tcPr>
            <w:tcW w:w="3621" w:type="dxa"/>
            <w:noWrap/>
            <w:vAlign w:val="bottom"/>
          </w:tcPr>
          <w:p w14:paraId="021A6B9E" w14:textId="147E0B77" w:rsidR="003F6AAD" w:rsidRPr="00315F27" w:rsidRDefault="003F6AAD" w:rsidP="003F6AAD">
            <w:pPr>
              <w:jc w:val="center"/>
              <w:rPr>
                <w:sz w:val="18"/>
                <w:szCs w:val="18"/>
              </w:rPr>
            </w:pPr>
            <w:r w:rsidRPr="00315F27">
              <w:rPr>
                <w:color w:val="000000"/>
                <w:sz w:val="18"/>
                <w:szCs w:val="18"/>
              </w:rPr>
              <w:t>8p</w:t>
            </w:r>
          </w:p>
        </w:tc>
      </w:tr>
      <w:tr w:rsidR="003F6AAD" w:rsidRPr="00593602" w14:paraId="6D24CADB" w14:textId="77777777" w:rsidTr="00BE22B1">
        <w:trPr>
          <w:trHeight w:val="300"/>
        </w:trPr>
        <w:tc>
          <w:tcPr>
            <w:tcW w:w="1648" w:type="dxa"/>
            <w:noWrap/>
            <w:vAlign w:val="center"/>
            <w:hideMark/>
          </w:tcPr>
          <w:p w14:paraId="5CE06956" w14:textId="77777777" w:rsidR="003F6AAD" w:rsidRPr="00315F27" w:rsidRDefault="003F6AAD" w:rsidP="003F6AAD">
            <w:pPr>
              <w:jc w:val="center"/>
              <w:rPr>
                <w:sz w:val="18"/>
                <w:szCs w:val="18"/>
              </w:rPr>
            </w:pPr>
            <w:r w:rsidRPr="00315F27">
              <w:rPr>
                <w:sz w:val="18"/>
                <w:szCs w:val="18"/>
              </w:rPr>
              <w:t>111</w:t>
            </w:r>
          </w:p>
        </w:tc>
        <w:tc>
          <w:tcPr>
            <w:tcW w:w="1597" w:type="dxa"/>
            <w:noWrap/>
            <w:vAlign w:val="bottom"/>
          </w:tcPr>
          <w:p w14:paraId="2835FE7B" w14:textId="428A81F0" w:rsidR="003F6AAD" w:rsidRPr="00315F27" w:rsidRDefault="003F6AAD" w:rsidP="003F6AAD">
            <w:pPr>
              <w:jc w:val="center"/>
              <w:rPr>
                <w:sz w:val="18"/>
                <w:szCs w:val="18"/>
              </w:rPr>
            </w:pPr>
            <w:r w:rsidRPr="00315F27">
              <w:rPr>
                <w:color w:val="000000"/>
                <w:sz w:val="18"/>
                <w:szCs w:val="18"/>
              </w:rPr>
              <w:t>Ivančna Gorica</w:t>
            </w:r>
          </w:p>
        </w:tc>
        <w:tc>
          <w:tcPr>
            <w:tcW w:w="2196" w:type="dxa"/>
            <w:noWrap/>
            <w:vAlign w:val="center"/>
          </w:tcPr>
          <w:p w14:paraId="3A708049" w14:textId="56A7A662" w:rsidR="003F6AAD" w:rsidRPr="00315F27" w:rsidRDefault="003F6AAD" w:rsidP="003F6AAD">
            <w:pPr>
              <w:jc w:val="center"/>
              <w:rPr>
                <w:sz w:val="18"/>
                <w:szCs w:val="18"/>
              </w:rPr>
            </w:pPr>
            <w:proofErr w:type="spellStart"/>
            <w:r w:rsidRPr="00315F27">
              <w:rPr>
                <w:sz w:val="18"/>
                <w:szCs w:val="18"/>
              </w:rPr>
              <w:t>Gačjikova</w:t>
            </w:r>
            <w:proofErr w:type="spellEnd"/>
            <w:r w:rsidRPr="00315F27">
              <w:rPr>
                <w:sz w:val="18"/>
                <w:szCs w:val="18"/>
              </w:rPr>
              <w:t xml:space="preserve"> jama</w:t>
            </w:r>
          </w:p>
        </w:tc>
        <w:tc>
          <w:tcPr>
            <w:tcW w:w="3621" w:type="dxa"/>
            <w:noWrap/>
            <w:vAlign w:val="bottom"/>
          </w:tcPr>
          <w:p w14:paraId="08F654ED" w14:textId="78A6E167"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6B1D8169" w14:textId="77777777" w:rsidTr="00BE22B1">
        <w:trPr>
          <w:trHeight w:val="300"/>
        </w:trPr>
        <w:tc>
          <w:tcPr>
            <w:tcW w:w="1648" w:type="dxa"/>
            <w:noWrap/>
            <w:vAlign w:val="center"/>
            <w:hideMark/>
          </w:tcPr>
          <w:p w14:paraId="37872DB1" w14:textId="77777777" w:rsidR="003F6AAD" w:rsidRPr="00315F27" w:rsidRDefault="003F6AAD" w:rsidP="003F6AAD">
            <w:pPr>
              <w:jc w:val="center"/>
              <w:rPr>
                <w:sz w:val="18"/>
                <w:szCs w:val="18"/>
              </w:rPr>
            </w:pPr>
            <w:r w:rsidRPr="00315F27">
              <w:rPr>
                <w:sz w:val="18"/>
                <w:szCs w:val="18"/>
              </w:rPr>
              <w:t>112</w:t>
            </w:r>
          </w:p>
        </w:tc>
        <w:tc>
          <w:tcPr>
            <w:tcW w:w="1597" w:type="dxa"/>
            <w:noWrap/>
            <w:vAlign w:val="bottom"/>
          </w:tcPr>
          <w:p w14:paraId="57F0BC23" w14:textId="35222A86" w:rsidR="003F6AAD" w:rsidRPr="00315F27" w:rsidRDefault="003F6AAD" w:rsidP="003F6AAD">
            <w:pPr>
              <w:jc w:val="center"/>
              <w:rPr>
                <w:sz w:val="18"/>
                <w:szCs w:val="18"/>
              </w:rPr>
            </w:pPr>
            <w:r w:rsidRPr="00315F27">
              <w:rPr>
                <w:color w:val="000000"/>
                <w:sz w:val="18"/>
                <w:szCs w:val="18"/>
              </w:rPr>
              <w:t>Ivančna Gorica</w:t>
            </w:r>
          </w:p>
        </w:tc>
        <w:tc>
          <w:tcPr>
            <w:tcW w:w="2196" w:type="dxa"/>
            <w:noWrap/>
            <w:vAlign w:val="center"/>
          </w:tcPr>
          <w:p w14:paraId="496E6694" w14:textId="7AC62520" w:rsidR="003F6AAD" w:rsidRPr="00315F27" w:rsidRDefault="003F6AAD" w:rsidP="003F6AAD">
            <w:pPr>
              <w:jc w:val="center"/>
              <w:rPr>
                <w:sz w:val="18"/>
                <w:szCs w:val="18"/>
              </w:rPr>
            </w:pPr>
            <w:r w:rsidRPr="00315F27">
              <w:rPr>
                <w:sz w:val="18"/>
                <w:szCs w:val="18"/>
              </w:rPr>
              <w:t>Krulčeva jama</w:t>
            </w:r>
          </w:p>
        </w:tc>
        <w:tc>
          <w:tcPr>
            <w:tcW w:w="3621" w:type="dxa"/>
            <w:noWrap/>
            <w:vAlign w:val="bottom"/>
          </w:tcPr>
          <w:p w14:paraId="2B6209C4" w14:textId="1E8B43A6"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63F9CC41" w14:textId="77777777" w:rsidTr="00BE22B1">
        <w:trPr>
          <w:trHeight w:val="300"/>
        </w:trPr>
        <w:tc>
          <w:tcPr>
            <w:tcW w:w="1648" w:type="dxa"/>
            <w:noWrap/>
            <w:vAlign w:val="center"/>
            <w:hideMark/>
          </w:tcPr>
          <w:p w14:paraId="65FA97D9" w14:textId="77777777" w:rsidR="003F6AAD" w:rsidRPr="00315F27" w:rsidRDefault="003F6AAD" w:rsidP="003F6AAD">
            <w:pPr>
              <w:jc w:val="center"/>
              <w:rPr>
                <w:sz w:val="18"/>
                <w:szCs w:val="18"/>
              </w:rPr>
            </w:pPr>
            <w:r w:rsidRPr="00315F27">
              <w:rPr>
                <w:sz w:val="18"/>
                <w:szCs w:val="18"/>
              </w:rPr>
              <w:t>113</w:t>
            </w:r>
          </w:p>
        </w:tc>
        <w:tc>
          <w:tcPr>
            <w:tcW w:w="1597" w:type="dxa"/>
            <w:noWrap/>
            <w:vAlign w:val="bottom"/>
          </w:tcPr>
          <w:p w14:paraId="59A03FAA" w14:textId="5FAEF711" w:rsidR="003F6AAD" w:rsidRPr="00315F27" w:rsidRDefault="003F6AAD" w:rsidP="003F6AAD">
            <w:pPr>
              <w:jc w:val="center"/>
              <w:rPr>
                <w:sz w:val="18"/>
                <w:szCs w:val="18"/>
              </w:rPr>
            </w:pPr>
            <w:r w:rsidRPr="00315F27">
              <w:rPr>
                <w:color w:val="000000"/>
                <w:sz w:val="18"/>
                <w:szCs w:val="18"/>
              </w:rPr>
              <w:t>Ivančna Gorica</w:t>
            </w:r>
          </w:p>
        </w:tc>
        <w:tc>
          <w:tcPr>
            <w:tcW w:w="2196" w:type="dxa"/>
            <w:noWrap/>
            <w:vAlign w:val="center"/>
          </w:tcPr>
          <w:p w14:paraId="73B742CF" w14:textId="5649371E" w:rsidR="003F6AAD" w:rsidRPr="00315F27" w:rsidRDefault="003F6AAD" w:rsidP="003F6AAD">
            <w:pPr>
              <w:jc w:val="center"/>
              <w:rPr>
                <w:sz w:val="18"/>
                <w:szCs w:val="18"/>
              </w:rPr>
            </w:pPr>
            <w:proofErr w:type="spellStart"/>
            <w:r w:rsidRPr="00315F27">
              <w:rPr>
                <w:sz w:val="18"/>
                <w:szCs w:val="18"/>
              </w:rPr>
              <w:t>Grabovčeva</w:t>
            </w:r>
            <w:proofErr w:type="spellEnd"/>
            <w:r w:rsidRPr="00315F27">
              <w:rPr>
                <w:sz w:val="18"/>
                <w:szCs w:val="18"/>
              </w:rPr>
              <w:t xml:space="preserve"> jama</w:t>
            </w:r>
          </w:p>
        </w:tc>
        <w:tc>
          <w:tcPr>
            <w:tcW w:w="3621" w:type="dxa"/>
            <w:noWrap/>
            <w:vAlign w:val="bottom"/>
          </w:tcPr>
          <w:p w14:paraId="588AE82C" w14:textId="51D461F9"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46CE86A" w14:textId="77777777" w:rsidTr="00BE22B1">
        <w:trPr>
          <w:trHeight w:val="300"/>
        </w:trPr>
        <w:tc>
          <w:tcPr>
            <w:tcW w:w="1648" w:type="dxa"/>
            <w:noWrap/>
            <w:vAlign w:val="center"/>
            <w:hideMark/>
          </w:tcPr>
          <w:p w14:paraId="011DC584" w14:textId="77777777" w:rsidR="003F6AAD" w:rsidRPr="00315F27" w:rsidRDefault="003F6AAD" w:rsidP="003F6AAD">
            <w:pPr>
              <w:jc w:val="center"/>
              <w:rPr>
                <w:sz w:val="18"/>
                <w:szCs w:val="18"/>
              </w:rPr>
            </w:pPr>
            <w:r w:rsidRPr="00315F27">
              <w:rPr>
                <w:sz w:val="18"/>
                <w:szCs w:val="18"/>
              </w:rPr>
              <w:t>114</w:t>
            </w:r>
          </w:p>
        </w:tc>
        <w:tc>
          <w:tcPr>
            <w:tcW w:w="1597" w:type="dxa"/>
            <w:noWrap/>
            <w:vAlign w:val="bottom"/>
          </w:tcPr>
          <w:p w14:paraId="6E2EFBA4" w14:textId="5BBF72C2" w:rsidR="003F6AAD" w:rsidRPr="00315F27" w:rsidRDefault="003F6AAD" w:rsidP="003F6AAD">
            <w:pPr>
              <w:jc w:val="center"/>
              <w:rPr>
                <w:sz w:val="18"/>
                <w:szCs w:val="18"/>
              </w:rPr>
            </w:pPr>
            <w:r w:rsidRPr="00315F27">
              <w:rPr>
                <w:color w:val="000000"/>
                <w:sz w:val="18"/>
                <w:szCs w:val="18"/>
              </w:rPr>
              <w:t>Ivančna Gorica</w:t>
            </w:r>
          </w:p>
        </w:tc>
        <w:tc>
          <w:tcPr>
            <w:tcW w:w="2196" w:type="dxa"/>
            <w:noWrap/>
            <w:vAlign w:val="bottom"/>
          </w:tcPr>
          <w:p w14:paraId="1B78C69B" w14:textId="5AA26C7E" w:rsidR="003F6AAD" w:rsidRPr="00315F27" w:rsidRDefault="003F6AAD" w:rsidP="003F6AAD">
            <w:pPr>
              <w:jc w:val="center"/>
              <w:rPr>
                <w:sz w:val="18"/>
                <w:szCs w:val="18"/>
              </w:rPr>
            </w:pPr>
            <w:r w:rsidRPr="00315F27">
              <w:rPr>
                <w:color w:val="000000"/>
                <w:sz w:val="18"/>
                <w:szCs w:val="18"/>
              </w:rPr>
              <w:t>Luče in Škrjančeva jama</w:t>
            </w:r>
          </w:p>
        </w:tc>
        <w:tc>
          <w:tcPr>
            <w:tcW w:w="3621" w:type="dxa"/>
            <w:noWrap/>
            <w:vAlign w:val="bottom"/>
          </w:tcPr>
          <w:p w14:paraId="0367E947" w14:textId="24290CD2"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991CA8C" w14:textId="77777777" w:rsidTr="00BE22B1">
        <w:trPr>
          <w:trHeight w:val="300"/>
        </w:trPr>
        <w:tc>
          <w:tcPr>
            <w:tcW w:w="1648" w:type="dxa"/>
            <w:noWrap/>
            <w:vAlign w:val="center"/>
            <w:hideMark/>
          </w:tcPr>
          <w:p w14:paraId="211CF703" w14:textId="77777777" w:rsidR="003F6AAD" w:rsidRPr="00315F27" w:rsidRDefault="003F6AAD" w:rsidP="003F6AAD">
            <w:pPr>
              <w:jc w:val="center"/>
              <w:rPr>
                <w:sz w:val="18"/>
                <w:szCs w:val="18"/>
              </w:rPr>
            </w:pPr>
            <w:r w:rsidRPr="00315F27">
              <w:rPr>
                <w:sz w:val="18"/>
                <w:szCs w:val="18"/>
              </w:rPr>
              <w:t>115</w:t>
            </w:r>
          </w:p>
        </w:tc>
        <w:tc>
          <w:tcPr>
            <w:tcW w:w="1597" w:type="dxa"/>
            <w:noWrap/>
            <w:vAlign w:val="bottom"/>
          </w:tcPr>
          <w:p w14:paraId="6F3CF305" w14:textId="55DD8F1B" w:rsidR="003F6AAD" w:rsidRPr="00315F27" w:rsidRDefault="003F6AAD" w:rsidP="003F6AAD">
            <w:pPr>
              <w:jc w:val="center"/>
              <w:rPr>
                <w:sz w:val="18"/>
                <w:szCs w:val="18"/>
              </w:rPr>
            </w:pPr>
            <w:r w:rsidRPr="00315F27">
              <w:rPr>
                <w:color w:val="000000"/>
                <w:sz w:val="18"/>
                <w:szCs w:val="18"/>
              </w:rPr>
              <w:t>Ivančna Gorica</w:t>
            </w:r>
          </w:p>
        </w:tc>
        <w:tc>
          <w:tcPr>
            <w:tcW w:w="2196" w:type="dxa"/>
            <w:noWrap/>
            <w:vAlign w:val="bottom"/>
          </w:tcPr>
          <w:p w14:paraId="10440B38" w14:textId="2FC7EF34" w:rsidR="003F6AAD" w:rsidRPr="00315F27" w:rsidRDefault="003F6AAD" w:rsidP="003F6AAD">
            <w:pPr>
              <w:jc w:val="center"/>
              <w:rPr>
                <w:sz w:val="18"/>
                <w:szCs w:val="18"/>
              </w:rPr>
            </w:pPr>
            <w:r w:rsidRPr="00315F27">
              <w:rPr>
                <w:color w:val="000000"/>
                <w:sz w:val="18"/>
                <w:szCs w:val="18"/>
              </w:rPr>
              <w:t>Tekoča rupa in Beznica</w:t>
            </w:r>
          </w:p>
        </w:tc>
        <w:tc>
          <w:tcPr>
            <w:tcW w:w="3621" w:type="dxa"/>
            <w:noWrap/>
            <w:vAlign w:val="bottom"/>
          </w:tcPr>
          <w:p w14:paraId="1D6F1553" w14:textId="2430630D"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63B1DFAA" w14:textId="77777777" w:rsidTr="00BE22B1">
        <w:trPr>
          <w:trHeight w:val="525"/>
        </w:trPr>
        <w:tc>
          <w:tcPr>
            <w:tcW w:w="1648" w:type="dxa"/>
            <w:noWrap/>
            <w:vAlign w:val="center"/>
            <w:hideMark/>
          </w:tcPr>
          <w:p w14:paraId="79143BF1" w14:textId="77777777" w:rsidR="003F6AAD" w:rsidRPr="00315F27" w:rsidRDefault="003F6AAD" w:rsidP="003F6AAD">
            <w:pPr>
              <w:jc w:val="center"/>
              <w:rPr>
                <w:sz w:val="18"/>
                <w:szCs w:val="18"/>
              </w:rPr>
            </w:pPr>
            <w:r w:rsidRPr="00315F27">
              <w:rPr>
                <w:sz w:val="18"/>
                <w:szCs w:val="18"/>
              </w:rPr>
              <w:t>116</w:t>
            </w:r>
          </w:p>
        </w:tc>
        <w:tc>
          <w:tcPr>
            <w:tcW w:w="1597" w:type="dxa"/>
            <w:noWrap/>
            <w:vAlign w:val="bottom"/>
          </w:tcPr>
          <w:p w14:paraId="184C79A6" w14:textId="6F54B64C" w:rsidR="003F6AAD" w:rsidRPr="00315F27" w:rsidRDefault="003F6AAD" w:rsidP="003F6AAD">
            <w:pPr>
              <w:jc w:val="center"/>
              <w:rPr>
                <w:sz w:val="18"/>
                <w:szCs w:val="18"/>
              </w:rPr>
            </w:pPr>
            <w:r w:rsidRPr="00315F27">
              <w:rPr>
                <w:color w:val="000000"/>
                <w:sz w:val="18"/>
                <w:szCs w:val="18"/>
              </w:rPr>
              <w:t>Ivančna Gorica</w:t>
            </w:r>
          </w:p>
        </w:tc>
        <w:tc>
          <w:tcPr>
            <w:tcW w:w="2196" w:type="dxa"/>
            <w:vAlign w:val="bottom"/>
          </w:tcPr>
          <w:p w14:paraId="48E39AC3" w14:textId="1FE273E1" w:rsidR="003F6AAD" w:rsidRPr="00315F27" w:rsidRDefault="003F6AAD" w:rsidP="003F6AAD">
            <w:pPr>
              <w:jc w:val="center"/>
              <w:rPr>
                <w:sz w:val="18"/>
                <w:szCs w:val="18"/>
              </w:rPr>
            </w:pPr>
            <w:r w:rsidRPr="00315F27">
              <w:rPr>
                <w:color w:val="000000"/>
                <w:sz w:val="18"/>
                <w:szCs w:val="18"/>
              </w:rPr>
              <w:t xml:space="preserve">Ključi in </w:t>
            </w:r>
            <w:proofErr w:type="spellStart"/>
            <w:r w:rsidRPr="00315F27">
              <w:rPr>
                <w:color w:val="000000"/>
                <w:sz w:val="18"/>
                <w:szCs w:val="18"/>
              </w:rPr>
              <w:t>Sevšček</w:t>
            </w:r>
            <w:proofErr w:type="spellEnd"/>
          </w:p>
        </w:tc>
        <w:tc>
          <w:tcPr>
            <w:tcW w:w="3621" w:type="dxa"/>
            <w:noWrap/>
            <w:vAlign w:val="bottom"/>
          </w:tcPr>
          <w:p w14:paraId="5EB5134A" w14:textId="4D84325D"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56823B5B" w14:textId="77777777" w:rsidTr="00BE22B1">
        <w:trPr>
          <w:trHeight w:val="300"/>
        </w:trPr>
        <w:tc>
          <w:tcPr>
            <w:tcW w:w="1648" w:type="dxa"/>
            <w:noWrap/>
            <w:vAlign w:val="center"/>
            <w:hideMark/>
          </w:tcPr>
          <w:p w14:paraId="39DE582C" w14:textId="77777777" w:rsidR="003F6AAD" w:rsidRPr="00315F27" w:rsidRDefault="003F6AAD" w:rsidP="003F6AAD">
            <w:pPr>
              <w:jc w:val="center"/>
              <w:rPr>
                <w:sz w:val="18"/>
                <w:szCs w:val="18"/>
              </w:rPr>
            </w:pPr>
            <w:r w:rsidRPr="00315F27">
              <w:rPr>
                <w:sz w:val="18"/>
                <w:szCs w:val="18"/>
              </w:rPr>
              <w:t>117</w:t>
            </w:r>
          </w:p>
        </w:tc>
        <w:tc>
          <w:tcPr>
            <w:tcW w:w="1597" w:type="dxa"/>
            <w:noWrap/>
            <w:vAlign w:val="bottom"/>
          </w:tcPr>
          <w:p w14:paraId="21E95A8A" w14:textId="638CF964" w:rsidR="003F6AAD" w:rsidRPr="00315F27" w:rsidRDefault="003F6AAD" w:rsidP="003F6AAD">
            <w:pPr>
              <w:jc w:val="center"/>
              <w:rPr>
                <w:sz w:val="18"/>
                <w:szCs w:val="18"/>
              </w:rPr>
            </w:pPr>
            <w:r w:rsidRPr="00315F27">
              <w:rPr>
                <w:color w:val="000000"/>
                <w:sz w:val="18"/>
                <w:szCs w:val="18"/>
              </w:rPr>
              <w:t>Ivančna Gorica</w:t>
            </w:r>
          </w:p>
        </w:tc>
        <w:tc>
          <w:tcPr>
            <w:tcW w:w="2196" w:type="dxa"/>
            <w:noWrap/>
            <w:vAlign w:val="bottom"/>
          </w:tcPr>
          <w:p w14:paraId="10432FB6" w14:textId="324868D7" w:rsidR="003F6AAD" w:rsidRPr="00315F27" w:rsidRDefault="003F6AAD" w:rsidP="003F6AAD">
            <w:pPr>
              <w:jc w:val="center"/>
              <w:rPr>
                <w:sz w:val="18"/>
                <w:szCs w:val="18"/>
              </w:rPr>
            </w:pPr>
            <w:r w:rsidRPr="00315F27">
              <w:rPr>
                <w:color w:val="000000"/>
                <w:sz w:val="18"/>
                <w:szCs w:val="18"/>
              </w:rPr>
              <w:t>NVD 91/24 - Vzpostavitev pretočnosti Šentviškega potoka</w:t>
            </w:r>
          </w:p>
        </w:tc>
        <w:tc>
          <w:tcPr>
            <w:tcW w:w="3621" w:type="dxa"/>
            <w:noWrap/>
            <w:vAlign w:val="bottom"/>
          </w:tcPr>
          <w:p w14:paraId="7C8A08D8" w14:textId="1EEACF15" w:rsidR="003F6AAD" w:rsidRPr="00315F27" w:rsidRDefault="003F6AAD" w:rsidP="003F6AAD">
            <w:pPr>
              <w:jc w:val="center"/>
              <w:rPr>
                <w:sz w:val="18"/>
                <w:szCs w:val="18"/>
              </w:rPr>
            </w:pPr>
            <w:r w:rsidRPr="00315F27">
              <w:rPr>
                <w:color w:val="000000"/>
                <w:sz w:val="18"/>
                <w:szCs w:val="18"/>
              </w:rPr>
              <w:t xml:space="preserve">Sanitarni posek zarasti in strojno čiščenje naplavin </w:t>
            </w:r>
          </w:p>
        </w:tc>
      </w:tr>
      <w:tr w:rsidR="003F6AAD" w:rsidRPr="00593602" w14:paraId="20771B3D" w14:textId="77777777" w:rsidTr="00BE22B1">
        <w:trPr>
          <w:trHeight w:val="300"/>
        </w:trPr>
        <w:tc>
          <w:tcPr>
            <w:tcW w:w="1648" w:type="dxa"/>
            <w:noWrap/>
            <w:vAlign w:val="center"/>
            <w:hideMark/>
          </w:tcPr>
          <w:p w14:paraId="5D2BF9AF" w14:textId="77777777" w:rsidR="003F6AAD" w:rsidRPr="00315F27" w:rsidRDefault="003F6AAD" w:rsidP="003F6AAD">
            <w:pPr>
              <w:jc w:val="center"/>
              <w:rPr>
                <w:sz w:val="18"/>
                <w:szCs w:val="18"/>
              </w:rPr>
            </w:pPr>
            <w:r w:rsidRPr="00315F27">
              <w:rPr>
                <w:sz w:val="18"/>
                <w:szCs w:val="18"/>
              </w:rPr>
              <w:t>118</w:t>
            </w:r>
          </w:p>
        </w:tc>
        <w:tc>
          <w:tcPr>
            <w:tcW w:w="1597" w:type="dxa"/>
            <w:noWrap/>
            <w:vAlign w:val="bottom"/>
          </w:tcPr>
          <w:p w14:paraId="7B16906D" w14:textId="31171D57" w:rsidR="003F6AAD" w:rsidRPr="00315F27" w:rsidRDefault="003F6AAD" w:rsidP="003F6AAD">
            <w:pPr>
              <w:jc w:val="center"/>
              <w:rPr>
                <w:sz w:val="18"/>
                <w:szCs w:val="18"/>
              </w:rPr>
            </w:pPr>
            <w:r w:rsidRPr="00315F27">
              <w:rPr>
                <w:color w:val="000000"/>
                <w:sz w:val="18"/>
                <w:szCs w:val="18"/>
              </w:rPr>
              <w:t>Kamnik</w:t>
            </w:r>
          </w:p>
        </w:tc>
        <w:tc>
          <w:tcPr>
            <w:tcW w:w="2196" w:type="dxa"/>
            <w:noWrap/>
            <w:vAlign w:val="bottom"/>
          </w:tcPr>
          <w:p w14:paraId="2BAFAE58" w14:textId="5ECD5BBC" w:rsidR="003F6AAD" w:rsidRPr="00315F27" w:rsidRDefault="003F6AAD" w:rsidP="003F6AAD">
            <w:pPr>
              <w:jc w:val="center"/>
              <w:rPr>
                <w:sz w:val="18"/>
                <w:szCs w:val="18"/>
              </w:rPr>
            </w:pPr>
            <w:proofErr w:type="spellStart"/>
            <w:r w:rsidRPr="00315F27">
              <w:rPr>
                <w:color w:val="000000"/>
                <w:sz w:val="18"/>
                <w:szCs w:val="18"/>
              </w:rPr>
              <w:t>Zakevderščica</w:t>
            </w:r>
            <w:proofErr w:type="spellEnd"/>
          </w:p>
        </w:tc>
        <w:tc>
          <w:tcPr>
            <w:tcW w:w="3621" w:type="dxa"/>
            <w:noWrap/>
            <w:vAlign w:val="center"/>
          </w:tcPr>
          <w:p w14:paraId="0DC02C7B" w14:textId="07451FEE"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4712CB9C" w14:textId="77777777" w:rsidTr="00BE22B1">
        <w:trPr>
          <w:trHeight w:val="300"/>
        </w:trPr>
        <w:tc>
          <w:tcPr>
            <w:tcW w:w="1648" w:type="dxa"/>
            <w:noWrap/>
            <w:vAlign w:val="center"/>
            <w:hideMark/>
          </w:tcPr>
          <w:p w14:paraId="145CC19D" w14:textId="77777777" w:rsidR="003F6AAD" w:rsidRPr="00315F27" w:rsidRDefault="003F6AAD" w:rsidP="003F6AAD">
            <w:pPr>
              <w:jc w:val="center"/>
              <w:rPr>
                <w:sz w:val="18"/>
                <w:szCs w:val="18"/>
              </w:rPr>
            </w:pPr>
            <w:r w:rsidRPr="00315F27">
              <w:rPr>
                <w:sz w:val="18"/>
                <w:szCs w:val="18"/>
              </w:rPr>
              <w:t>119</w:t>
            </w:r>
          </w:p>
        </w:tc>
        <w:tc>
          <w:tcPr>
            <w:tcW w:w="1597" w:type="dxa"/>
            <w:noWrap/>
            <w:vAlign w:val="bottom"/>
          </w:tcPr>
          <w:p w14:paraId="457C5E54" w14:textId="01E69EC5" w:rsidR="003F6AAD" w:rsidRPr="00315F27" w:rsidRDefault="003F6AAD" w:rsidP="003F6AAD">
            <w:pPr>
              <w:jc w:val="center"/>
              <w:rPr>
                <w:sz w:val="18"/>
                <w:szCs w:val="18"/>
              </w:rPr>
            </w:pPr>
            <w:r w:rsidRPr="00315F27">
              <w:rPr>
                <w:color w:val="000000"/>
                <w:sz w:val="18"/>
                <w:szCs w:val="18"/>
              </w:rPr>
              <w:t>Kamnik</w:t>
            </w:r>
          </w:p>
        </w:tc>
        <w:tc>
          <w:tcPr>
            <w:tcW w:w="2196" w:type="dxa"/>
            <w:noWrap/>
            <w:vAlign w:val="bottom"/>
          </w:tcPr>
          <w:p w14:paraId="4F3BA27E" w14:textId="07658C9D" w:rsidR="003F6AAD" w:rsidRPr="00315F27" w:rsidRDefault="003F6AAD" w:rsidP="003F6AAD">
            <w:pPr>
              <w:jc w:val="center"/>
              <w:rPr>
                <w:sz w:val="18"/>
                <w:szCs w:val="18"/>
              </w:rPr>
            </w:pPr>
            <w:r w:rsidRPr="00315F27">
              <w:rPr>
                <w:color w:val="000000"/>
                <w:sz w:val="18"/>
                <w:szCs w:val="18"/>
              </w:rPr>
              <w:t>Bistričica</w:t>
            </w:r>
          </w:p>
        </w:tc>
        <w:tc>
          <w:tcPr>
            <w:tcW w:w="3621" w:type="dxa"/>
            <w:noWrap/>
            <w:vAlign w:val="center"/>
          </w:tcPr>
          <w:p w14:paraId="3DD59DC8" w14:textId="5DD01A7C"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7DA50569" w14:textId="77777777" w:rsidTr="00BE22B1">
        <w:trPr>
          <w:trHeight w:val="300"/>
        </w:trPr>
        <w:tc>
          <w:tcPr>
            <w:tcW w:w="1648" w:type="dxa"/>
            <w:noWrap/>
            <w:vAlign w:val="center"/>
            <w:hideMark/>
          </w:tcPr>
          <w:p w14:paraId="371A043A" w14:textId="77777777" w:rsidR="003F6AAD" w:rsidRPr="00315F27" w:rsidRDefault="003F6AAD" w:rsidP="003F6AAD">
            <w:pPr>
              <w:jc w:val="center"/>
              <w:rPr>
                <w:sz w:val="18"/>
                <w:szCs w:val="18"/>
              </w:rPr>
            </w:pPr>
            <w:r w:rsidRPr="00315F27">
              <w:rPr>
                <w:sz w:val="18"/>
                <w:szCs w:val="18"/>
              </w:rPr>
              <w:t>120</w:t>
            </w:r>
          </w:p>
        </w:tc>
        <w:tc>
          <w:tcPr>
            <w:tcW w:w="1597" w:type="dxa"/>
            <w:noWrap/>
            <w:vAlign w:val="bottom"/>
          </w:tcPr>
          <w:p w14:paraId="7C20F5C4" w14:textId="1394E167" w:rsidR="003F6AAD" w:rsidRPr="00315F27" w:rsidRDefault="003F6AAD" w:rsidP="003F6AAD">
            <w:pPr>
              <w:jc w:val="center"/>
              <w:rPr>
                <w:sz w:val="18"/>
                <w:szCs w:val="18"/>
              </w:rPr>
            </w:pPr>
            <w:r w:rsidRPr="00315F27">
              <w:rPr>
                <w:color w:val="000000"/>
                <w:sz w:val="18"/>
                <w:szCs w:val="18"/>
              </w:rPr>
              <w:t>Kamnik</w:t>
            </w:r>
          </w:p>
        </w:tc>
        <w:tc>
          <w:tcPr>
            <w:tcW w:w="2196" w:type="dxa"/>
            <w:vAlign w:val="bottom"/>
          </w:tcPr>
          <w:p w14:paraId="17815219" w14:textId="5197F938" w:rsidR="003F6AAD" w:rsidRPr="00315F27" w:rsidRDefault="003F6AAD" w:rsidP="003F6AAD">
            <w:pPr>
              <w:jc w:val="center"/>
              <w:rPr>
                <w:sz w:val="18"/>
                <w:szCs w:val="18"/>
              </w:rPr>
            </w:pPr>
            <w:r w:rsidRPr="00315F27">
              <w:rPr>
                <w:color w:val="000000"/>
                <w:sz w:val="18"/>
                <w:szCs w:val="18"/>
              </w:rPr>
              <w:t>Konjski potok</w:t>
            </w:r>
          </w:p>
        </w:tc>
        <w:tc>
          <w:tcPr>
            <w:tcW w:w="3621" w:type="dxa"/>
            <w:noWrap/>
            <w:vAlign w:val="center"/>
          </w:tcPr>
          <w:p w14:paraId="57374027" w14:textId="4E40BA27"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12E779D5" w14:textId="77777777" w:rsidTr="00BE22B1">
        <w:trPr>
          <w:trHeight w:val="300"/>
        </w:trPr>
        <w:tc>
          <w:tcPr>
            <w:tcW w:w="1648" w:type="dxa"/>
            <w:noWrap/>
            <w:vAlign w:val="center"/>
            <w:hideMark/>
          </w:tcPr>
          <w:p w14:paraId="3ECD86E7" w14:textId="77777777" w:rsidR="003F6AAD" w:rsidRPr="00315F27" w:rsidRDefault="003F6AAD" w:rsidP="003F6AAD">
            <w:pPr>
              <w:jc w:val="center"/>
              <w:rPr>
                <w:sz w:val="18"/>
                <w:szCs w:val="18"/>
              </w:rPr>
            </w:pPr>
            <w:r w:rsidRPr="00315F27">
              <w:rPr>
                <w:sz w:val="18"/>
                <w:szCs w:val="18"/>
              </w:rPr>
              <w:lastRenderedPageBreak/>
              <w:t>121</w:t>
            </w:r>
          </w:p>
        </w:tc>
        <w:tc>
          <w:tcPr>
            <w:tcW w:w="1597" w:type="dxa"/>
            <w:noWrap/>
            <w:vAlign w:val="bottom"/>
          </w:tcPr>
          <w:p w14:paraId="6DBD2C33" w14:textId="243237B9" w:rsidR="003F6AAD" w:rsidRPr="00315F27" w:rsidRDefault="003F6AAD" w:rsidP="003F6AAD">
            <w:pPr>
              <w:jc w:val="center"/>
              <w:rPr>
                <w:sz w:val="18"/>
                <w:szCs w:val="18"/>
              </w:rPr>
            </w:pPr>
            <w:r w:rsidRPr="00315F27">
              <w:rPr>
                <w:color w:val="000000"/>
                <w:sz w:val="18"/>
                <w:szCs w:val="18"/>
              </w:rPr>
              <w:t>Kamnik</w:t>
            </w:r>
          </w:p>
        </w:tc>
        <w:tc>
          <w:tcPr>
            <w:tcW w:w="2196" w:type="dxa"/>
            <w:vAlign w:val="bottom"/>
          </w:tcPr>
          <w:p w14:paraId="0D558A08" w14:textId="3590679C" w:rsidR="003F6AAD" w:rsidRPr="00315F27" w:rsidRDefault="003F6AAD" w:rsidP="003F6AAD">
            <w:pPr>
              <w:jc w:val="center"/>
              <w:rPr>
                <w:sz w:val="18"/>
                <w:szCs w:val="18"/>
              </w:rPr>
            </w:pPr>
            <w:proofErr w:type="spellStart"/>
            <w:r w:rsidRPr="00315F27">
              <w:rPr>
                <w:color w:val="000000"/>
                <w:sz w:val="18"/>
                <w:szCs w:val="18"/>
              </w:rPr>
              <w:t>Snoviščica</w:t>
            </w:r>
            <w:proofErr w:type="spellEnd"/>
          </w:p>
        </w:tc>
        <w:tc>
          <w:tcPr>
            <w:tcW w:w="3621" w:type="dxa"/>
            <w:noWrap/>
            <w:vAlign w:val="center"/>
          </w:tcPr>
          <w:p w14:paraId="259CFECB" w14:textId="7FE3965F"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5782660B" w14:textId="77777777" w:rsidTr="00BE22B1">
        <w:trPr>
          <w:trHeight w:val="300"/>
        </w:trPr>
        <w:tc>
          <w:tcPr>
            <w:tcW w:w="1648" w:type="dxa"/>
            <w:noWrap/>
            <w:vAlign w:val="center"/>
            <w:hideMark/>
          </w:tcPr>
          <w:p w14:paraId="553989D0" w14:textId="77777777" w:rsidR="003F6AAD" w:rsidRPr="00315F27" w:rsidRDefault="003F6AAD" w:rsidP="003F6AAD">
            <w:pPr>
              <w:jc w:val="center"/>
              <w:rPr>
                <w:sz w:val="18"/>
                <w:szCs w:val="18"/>
              </w:rPr>
            </w:pPr>
            <w:r w:rsidRPr="00315F27">
              <w:rPr>
                <w:sz w:val="18"/>
                <w:szCs w:val="18"/>
              </w:rPr>
              <w:t>122</w:t>
            </w:r>
          </w:p>
        </w:tc>
        <w:tc>
          <w:tcPr>
            <w:tcW w:w="1597" w:type="dxa"/>
            <w:noWrap/>
            <w:vAlign w:val="bottom"/>
          </w:tcPr>
          <w:p w14:paraId="1B68DB90" w14:textId="590CBE62" w:rsidR="003F6AAD" w:rsidRPr="00315F27" w:rsidRDefault="003F6AAD" w:rsidP="003F6AAD">
            <w:pPr>
              <w:jc w:val="center"/>
              <w:rPr>
                <w:sz w:val="18"/>
                <w:szCs w:val="18"/>
              </w:rPr>
            </w:pPr>
            <w:r w:rsidRPr="00315F27">
              <w:rPr>
                <w:color w:val="000000"/>
                <w:sz w:val="18"/>
                <w:szCs w:val="18"/>
              </w:rPr>
              <w:t>Kamnik</w:t>
            </w:r>
          </w:p>
        </w:tc>
        <w:tc>
          <w:tcPr>
            <w:tcW w:w="2196" w:type="dxa"/>
            <w:vAlign w:val="center"/>
          </w:tcPr>
          <w:p w14:paraId="20BBE57A" w14:textId="58F0A9D0" w:rsidR="003F6AAD" w:rsidRPr="00315F27" w:rsidRDefault="003F6AAD" w:rsidP="003F6AAD">
            <w:pPr>
              <w:jc w:val="center"/>
              <w:rPr>
                <w:sz w:val="18"/>
                <w:szCs w:val="18"/>
              </w:rPr>
            </w:pPr>
            <w:r w:rsidRPr="00315F27">
              <w:rPr>
                <w:sz w:val="18"/>
                <w:szCs w:val="18"/>
              </w:rPr>
              <w:t>Suhi potok</w:t>
            </w:r>
          </w:p>
        </w:tc>
        <w:tc>
          <w:tcPr>
            <w:tcW w:w="3621" w:type="dxa"/>
            <w:noWrap/>
            <w:vAlign w:val="center"/>
          </w:tcPr>
          <w:p w14:paraId="635F3BB4" w14:textId="23AF8634"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37A186E8" w14:textId="77777777" w:rsidTr="00BE22B1">
        <w:trPr>
          <w:trHeight w:val="300"/>
        </w:trPr>
        <w:tc>
          <w:tcPr>
            <w:tcW w:w="1648" w:type="dxa"/>
            <w:noWrap/>
            <w:vAlign w:val="center"/>
            <w:hideMark/>
          </w:tcPr>
          <w:p w14:paraId="4091A54A" w14:textId="77777777" w:rsidR="003F6AAD" w:rsidRPr="00315F27" w:rsidRDefault="003F6AAD" w:rsidP="003F6AAD">
            <w:pPr>
              <w:jc w:val="center"/>
              <w:rPr>
                <w:sz w:val="18"/>
                <w:szCs w:val="18"/>
              </w:rPr>
            </w:pPr>
            <w:r w:rsidRPr="00315F27">
              <w:rPr>
                <w:sz w:val="18"/>
                <w:szCs w:val="18"/>
              </w:rPr>
              <w:t>123</w:t>
            </w:r>
          </w:p>
        </w:tc>
        <w:tc>
          <w:tcPr>
            <w:tcW w:w="1597" w:type="dxa"/>
            <w:noWrap/>
            <w:vAlign w:val="bottom"/>
          </w:tcPr>
          <w:p w14:paraId="2E7ED3F0" w14:textId="1FBC331D" w:rsidR="003F6AAD" w:rsidRPr="00315F27" w:rsidRDefault="003F6AAD" w:rsidP="003F6AAD">
            <w:pPr>
              <w:jc w:val="center"/>
              <w:rPr>
                <w:sz w:val="18"/>
                <w:szCs w:val="18"/>
              </w:rPr>
            </w:pPr>
            <w:r w:rsidRPr="00315F27">
              <w:rPr>
                <w:color w:val="000000"/>
                <w:sz w:val="18"/>
                <w:szCs w:val="18"/>
              </w:rPr>
              <w:t>Kamnik</w:t>
            </w:r>
          </w:p>
        </w:tc>
        <w:tc>
          <w:tcPr>
            <w:tcW w:w="2196" w:type="dxa"/>
            <w:vAlign w:val="center"/>
          </w:tcPr>
          <w:p w14:paraId="52955FAD" w14:textId="1201982F" w:rsidR="003F6AAD" w:rsidRPr="00315F27" w:rsidRDefault="003F6AAD" w:rsidP="003F6AAD">
            <w:pPr>
              <w:jc w:val="center"/>
              <w:rPr>
                <w:sz w:val="18"/>
                <w:szCs w:val="18"/>
              </w:rPr>
            </w:pPr>
            <w:proofErr w:type="spellStart"/>
            <w:r w:rsidRPr="00315F27">
              <w:rPr>
                <w:sz w:val="18"/>
                <w:szCs w:val="18"/>
              </w:rPr>
              <w:t>Tuhinjščica</w:t>
            </w:r>
            <w:proofErr w:type="spellEnd"/>
          </w:p>
        </w:tc>
        <w:tc>
          <w:tcPr>
            <w:tcW w:w="3621" w:type="dxa"/>
            <w:noWrap/>
            <w:vAlign w:val="center"/>
          </w:tcPr>
          <w:p w14:paraId="4784403F" w14:textId="623802D6"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17D986D8" w14:textId="77777777" w:rsidTr="00BE22B1">
        <w:trPr>
          <w:trHeight w:val="300"/>
        </w:trPr>
        <w:tc>
          <w:tcPr>
            <w:tcW w:w="1648" w:type="dxa"/>
            <w:noWrap/>
            <w:vAlign w:val="center"/>
            <w:hideMark/>
          </w:tcPr>
          <w:p w14:paraId="4AC139D6" w14:textId="77777777" w:rsidR="003F6AAD" w:rsidRPr="00315F27" w:rsidRDefault="003F6AAD" w:rsidP="003F6AAD">
            <w:pPr>
              <w:jc w:val="center"/>
              <w:rPr>
                <w:sz w:val="18"/>
                <w:szCs w:val="18"/>
              </w:rPr>
            </w:pPr>
            <w:r w:rsidRPr="00315F27">
              <w:rPr>
                <w:sz w:val="18"/>
                <w:szCs w:val="18"/>
              </w:rPr>
              <w:t>124</w:t>
            </w:r>
          </w:p>
        </w:tc>
        <w:tc>
          <w:tcPr>
            <w:tcW w:w="1597" w:type="dxa"/>
            <w:noWrap/>
            <w:vAlign w:val="bottom"/>
          </w:tcPr>
          <w:p w14:paraId="71D4B27D" w14:textId="19D1BBB0" w:rsidR="003F6AAD" w:rsidRPr="00315F27" w:rsidRDefault="003F6AAD" w:rsidP="003F6AAD">
            <w:pPr>
              <w:jc w:val="center"/>
              <w:rPr>
                <w:sz w:val="18"/>
                <w:szCs w:val="18"/>
              </w:rPr>
            </w:pPr>
            <w:r w:rsidRPr="00315F27">
              <w:rPr>
                <w:color w:val="000000"/>
                <w:sz w:val="18"/>
                <w:szCs w:val="18"/>
              </w:rPr>
              <w:t>Kamnik</w:t>
            </w:r>
          </w:p>
        </w:tc>
        <w:tc>
          <w:tcPr>
            <w:tcW w:w="2196" w:type="dxa"/>
            <w:noWrap/>
            <w:vAlign w:val="center"/>
          </w:tcPr>
          <w:p w14:paraId="07D046E5" w14:textId="1E1A10A7" w:rsidR="003F6AAD" w:rsidRPr="00315F27" w:rsidRDefault="003F6AAD" w:rsidP="003F6AAD">
            <w:pPr>
              <w:jc w:val="center"/>
              <w:rPr>
                <w:sz w:val="18"/>
                <w:szCs w:val="18"/>
              </w:rPr>
            </w:pPr>
            <w:r w:rsidRPr="00315F27">
              <w:rPr>
                <w:sz w:val="18"/>
                <w:szCs w:val="18"/>
              </w:rPr>
              <w:t>NVD 12/25 - Posek obrežne zarasti ob vodotoku Ribnik v naselju Podjelše</w:t>
            </w:r>
          </w:p>
        </w:tc>
        <w:tc>
          <w:tcPr>
            <w:tcW w:w="3621" w:type="dxa"/>
            <w:noWrap/>
            <w:vAlign w:val="center"/>
          </w:tcPr>
          <w:p w14:paraId="5C3C7ECE" w14:textId="68FD959B" w:rsidR="003F6AAD" w:rsidRPr="00315F27" w:rsidRDefault="003F6AAD" w:rsidP="003F6AAD">
            <w:pPr>
              <w:jc w:val="center"/>
              <w:rPr>
                <w:sz w:val="18"/>
                <w:szCs w:val="18"/>
              </w:rPr>
            </w:pPr>
            <w:r w:rsidRPr="00315F27">
              <w:rPr>
                <w:sz w:val="18"/>
                <w:szCs w:val="18"/>
              </w:rPr>
              <w:t xml:space="preserve">Posek obrežne zarasti </w:t>
            </w:r>
          </w:p>
        </w:tc>
      </w:tr>
      <w:tr w:rsidR="003F6AAD" w:rsidRPr="00593602" w14:paraId="04E0A3D7" w14:textId="77777777" w:rsidTr="00BE22B1">
        <w:trPr>
          <w:trHeight w:val="300"/>
        </w:trPr>
        <w:tc>
          <w:tcPr>
            <w:tcW w:w="1648" w:type="dxa"/>
            <w:noWrap/>
            <w:vAlign w:val="center"/>
            <w:hideMark/>
          </w:tcPr>
          <w:p w14:paraId="0F16D66D" w14:textId="77777777" w:rsidR="003F6AAD" w:rsidRPr="00315F27" w:rsidRDefault="003F6AAD" w:rsidP="003F6AAD">
            <w:pPr>
              <w:jc w:val="center"/>
              <w:rPr>
                <w:sz w:val="18"/>
                <w:szCs w:val="18"/>
              </w:rPr>
            </w:pPr>
            <w:r w:rsidRPr="00315F27">
              <w:rPr>
                <w:sz w:val="18"/>
                <w:szCs w:val="18"/>
              </w:rPr>
              <w:t>125</w:t>
            </w:r>
          </w:p>
        </w:tc>
        <w:tc>
          <w:tcPr>
            <w:tcW w:w="1597" w:type="dxa"/>
            <w:noWrap/>
            <w:vAlign w:val="bottom"/>
          </w:tcPr>
          <w:p w14:paraId="7A2CD1C9" w14:textId="63614B53" w:rsidR="003F6AAD" w:rsidRPr="00315F27" w:rsidRDefault="003F6AAD" w:rsidP="003F6AAD">
            <w:pPr>
              <w:jc w:val="center"/>
              <w:rPr>
                <w:sz w:val="18"/>
                <w:szCs w:val="18"/>
              </w:rPr>
            </w:pPr>
            <w:r w:rsidRPr="00315F27">
              <w:rPr>
                <w:color w:val="000000"/>
                <w:sz w:val="18"/>
                <w:szCs w:val="18"/>
              </w:rPr>
              <w:t>Kamnik</w:t>
            </w:r>
          </w:p>
        </w:tc>
        <w:tc>
          <w:tcPr>
            <w:tcW w:w="2196" w:type="dxa"/>
            <w:noWrap/>
            <w:vAlign w:val="center"/>
          </w:tcPr>
          <w:p w14:paraId="24790315" w14:textId="26939E33" w:rsidR="003F6AAD" w:rsidRPr="00315F27" w:rsidRDefault="003F6AAD" w:rsidP="003F6AAD">
            <w:pPr>
              <w:jc w:val="center"/>
              <w:rPr>
                <w:sz w:val="18"/>
                <w:szCs w:val="18"/>
              </w:rPr>
            </w:pPr>
            <w:r w:rsidRPr="00315F27">
              <w:rPr>
                <w:sz w:val="18"/>
                <w:szCs w:val="18"/>
              </w:rPr>
              <w:t xml:space="preserve">NVD 56/24 - Odstranitev obrežne zarasti na delu vodotoka </w:t>
            </w:r>
            <w:proofErr w:type="spellStart"/>
            <w:r w:rsidRPr="00315F27">
              <w:rPr>
                <w:sz w:val="18"/>
                <w:szCs w:val="18"/>
              </w:rPr>
              <w:t>Porebrščica</w:t>
            </w:r>
            <w:proofErr w:type="spellEnd"/>
            <w:r w:rsidRPr="00315F27">
              <w:rPr>
                <w:sz w:val="18"/>
                <w:szCs w:val="18"/>
              </w:rPr>
              <w:t xml:space="preserve"> (Soteska) </w:t>
            </w:r>
          </w:p>
        </w:tc>
        <w:tc>
          <w:tcPr>
            <w:tcW w:w="3621" w:type="dxa"/>
            <w:noWrap/>
            <w:vAlign w:val="center"/>
          </w:tcPr>
          <w:p w14:paraId="5178083B" w14:textId="0828C55A" w:rsidR="003F6AAD" w:rsidRPr="00315F27" w:rsidRDefault="003F6AAD" w:rsidP="003F6AAD">
            <w:pPr>
              <w:jc w:val="center"/>
              <w:rPr>
                <w:sz w:val="18"/>
                <w:szCs w:val="18"/>
              </w:rPr>
            </w:pPr>
            <w:r w:rsidRPr="00315F27">
              <w:rPr>
                <w:sz w:val="18"/>
                <w:szCs w:val="18"/>
              </w:rPr>
              <w:t>Odstranitev obrežne zarasti</w:t>
            </w:r>
          </w:p>
        </w:tc>
      </w:tr>
      <w:tr w:rsidR="003F6AAD" w:rsidRPr="00593602" w14:paraId="25C2FC7D" w14:textId="77777777" w:rsidTr="00BE22B1">
        <w:trPr>
          <w:trHeight w:val="300"/>
        </w:trPr>
        <w:tc>
          <w:tcPr>
            <w:tcW w:w="1648" w:type="dxa"/>
            <w:noWrap/>
            <w:vAlign w:val="center"/>
            <w:hideMark/>
          </w:tcPr>
          <w:p w14:paraId="38FA31DE" w14:textId="77777777" w:rsidR="003F6AAD" w:rsidRPr="00315F27" w:rsidRDefault="003F6AAD" w:rsidP="003F6AAD">
            <w:pPr>
              <w:jc w:val="center"/>
              <w:rPr>
                <w:sz w:val="18"/>
                <w:szCs w:val="18"/>
              </w:rPr>
            </w:pPr>
            <w:r w:rsidRPr="00315F27">
              <w:rPr>
                <w:sz w:val="18"/>
                <w:szCs w:val="18"/>
              </w:rPr>
              <w:t>126</w:t>
            </w:r>
          </w:p>
        </w:tc>
        <w:tc>
          <w:tcPr>
            <w:tcW w:w="1597" w:type="dxa"/>
            <w:noWrap/>
            <w:vAlign w:val="bottom"/>
          </w:tcPr>
          <w:p w14:paraId="7157E56A" w14:textId="1F27B15D" w:rsidR="003F6AAD" w:rsidRPr="00315F27" w:rsidRDefault="003F6AAD" w:rsidP="003F6AAD">
            <w:pPr>
              <w:jc w:val="center"/>
              <w:rPr>
                <w:sz w:val="18"/>
                <w:szCs w:val="18"/>
              </w:rPr>
            </w:pPr>
            <w:r w:rsidRPr="00315F27">
              <w:rPr>
                <w:color w:val="000000"/>
                <w:sz w:val="18"/>
                <w:szCs w:val="18"/>
              </w:rPr>
              <w:t>Kamnik</w:t>
            </w:r>
          </w:p>
        </w:tc>
        <w:tc>
          <w:tcPr>
            <w:tcW w:w="2196" w:type="dxa"/>
            <w:noWrap/>
            <w:vAlign w:val="center"/>
          </w:tcPr>
          <w:p w14:paraId="5409168E" w14:textId="50CC01F1" w:rsidR="003F6AAD" w:rsidRPr="00315F27" w:rsidRDefault="003F6AAD" w:rsidP="003F6AAD">
            <w:pPr>
              <w:jc w:val="center"/>
              <w:rPr>
                <w:sz w:val="18"/>
                <w:szCs w:val="18"/>
              </w:rPr>
            </w:pPr>
            <w:r w:rsidRPr="00315F27">
              <w:rPr>
                <w:sz w:val="18"/>
                <w:szCs w:val="18"/>
              </w:rPr>
              <w:t xml:space="preserve">P-887/20 - Sanacija leve brežine Kamniške Bistrice pri Komunalnem podjetju </w:t>
            </w:r>
            <w:proofErr w:type="spellStart"/>
            <w:r w:rsidRPr="00315F27">
              <w:rPr>
                <w:sz w:val="18"/>
                <w:szCs w:val="18"/>
              </w:rPr>
              <w:t>kamnik</w:t>
            </w:r>
            <w:proofErr w:type="spellEnd"/>
          </w:p>
        </w:tc>
        <w:tc>
          <w:tcPr>
            <w:tcW w:w="3621" w:type="dxa"/>
            <w:noWrap/>
            <w:vAlign w:val="center"/>
          </w:tcPr>
          <w:p w14:paraId="7BB339F2" w14:textId="3D736D7E" w:rsidR="003F6AAD" w:rsidRPr="00315F27" w:rsidRDefault="003F6AAD" w:rsidP="003F6AAD">
            <w:pPr>
              <w:jc w:val="center"/>
              <w:rPr>
                <w:sz w:val="18"/>
                <w:szCs w:val="18"/>
              </w:rPr>
            </w:pPr>
            <w:r w:rsidRPr="00315F27">
              <w:rPr>
                <w:sz w:val="18"/>
                <w:szCs w:val="18"/>
              </w:rPr>
              <w:t xml:space="preserve">Sanacija brežine </w:t>
            </w:r>
          </w:p>
        </w:tc>
      </w:tr>
      <w:tr w:rsidR="003F6AAD" w:rsidRPr="00593602" w14:paraId="2C2C6092" w14:textId="77777777" w:rsidTr="00BE22B1">
        <w:trPr>
          <w:trHeight w:val="300"/>
        </w:trPr>
        <w:tc>
          <w:tcPr>
            <w:tcW w:w="1648" w:type="dxa"/>
            <w:noWrap/>
            <w:vAlign w:val="center"/>
            <w:hideMark/>
          </w:tcPr>
          <w:p w14:paraId="445D1FC0" w14:textId="77777777" w:rsidR="003F6AAD" w:rsidRPr="00315F27" w:rsidRDefault="003F6AAD" w:rsidP="003F6AAD">
            <w:pPr>
              <w:jc w:val="center"/>
              <w:rPr>
                <w:sz w:val="18"/>
                <w:szCs w:val="18"/>
              </w:rPr>
            </w:pPr>
            <w:r w:rsidRPr="00315F27">
              <w:rPr>
                <w:sz w:val="18"/>
                <w:szCs w:val="18"/>
              </w:rPr>
              <w:t>127</w:t>
            </w:r>
          </w:p>
        </w:tc>
        <w:tc>
          <w:tcPr>
            <w:tcW w:w="1597" w:type="dxa"/>
            <w:noWrap/>
            <w:vAlign w:val="bottom"/>
          </w:tcPr>
          <w:p w14:paraId="4397E882" w14:textId="103C46AE" w:rsidR="003F6AAD" w:rsidRPr="00315F27" w:rsidRDefault="003F6AAD" w:rsidP="003F6AAD">
            <w:pPr>
              <w:jc w:val="center"/>
              <w:rPr>
                <w:sz w:val="18"/>
                <w:szCs w:val="18"/>
              </w:rPr>
            </w:pPr>
            <w:r w:rsidRPr="00315F27">
              <w:rPr>
                <w:color w:val="000000"/>
                <w:sz w:val="18"/>
                <w:szCs w:val="18"/>
              </w:rPr>
              <w:t>Kamnik</w:t>
            </w:r>
          </w:p>
        </w:tc>
        <w:tc>
          <w:tcPr>
            <w:tcW w:w="2196" w:type="dxa"/>
            <w:noWrap/>
            <w:vAlign w:val="center"/>
          </w:tcPr>
          <w:p w14:paraId="35BFA250" w14:textId="737034C2" w:rsidR="003F6AAD" w:rsidRPr="00315F27" w:rsidRDefault="003F6AAD" w:rsidP="003F6AAD">
            <w:pPr>
              <w:jc w:val="center"/>
              <w:rPr>
                <w:sz w:val="18"/>
                <w:szCs w:val="18"/>
              </w:rPr>
            </w:pPr>
            <w:r w:rsidRPr="00315F27">
              <w:rPr>
                <w:sz w:val="18"/>
                <w:szCs w:val="18"/>
              </w:rPr>
              <w:t xml:space="preserve">NVD 19/25 - Čiščenje naplavin, </w:t>
            </w:r>
            <w:proofErr w:type="spellStart"/>
            <w:r w:rsidRPr="00315F27">
              <w:rPr>
                <w:sz w:val="18"/>
                <w:szCs w:val="18"/>
              </w:rPr>
              <w:t>Zakevdrščica</w:t>
            </w:r>
            <w:proofErr w:type="spellEnd"/>
            <w:r w:rsidRPr="00315F27">
              <w:rPr>
                <w:sz w:val="18"/>
                <w:szCs w:val="18"/>
              </w:rPr>
              <w:t xml:space="preserve"> Laze v Tuhinju</w:t>
            </w:r>
          </w:p>
        </w:tc>
        <w:tc>
          <w:tcPr>
            <w:tcW w:w="3621" w:type="dxa"/>
            <w:noWrap/>
            <w:vAlign w:val="center"/>
          </w:tcPr>
          <w:p w14:paraId="13C29DCC" w14:textId="32A4F57B" w:rsidR="003F6AAD" w:rsidRPr="00315F27" w:rsidRDefault="003F6AAD" w:rsidP="003F6AAD">
            <w:pPr>
              <w:jc w:val="center"/>
              <w:rPr>
                <w:sz w:val="18"/>
                <w:szCs w:val="18"/>
              </w:rPr>
            </w:pPr>
            <w:r w:rsidRPr="00315F27">
              <w:rPr>
                <w:sz w:val="18"/>
                <w:szCs w:val="18"/>
              </w:rPr>
              <w:t>Čiščenje naplavin</w:t>
            </w:r>
          </w:p>
        </w:tc>
      </w:tr>
      <w:tr w:rsidR="003F6AAD" w:rsidRPr="00593602" w14:paraId="2BE9976B" w14:textId="77777777" w:rsidTr="00BE22B1">
        <w:trPr>
          <w:trHeight w:val="300"/>
        </w:trPr>
        <w:tc>
          <w:tcPr>
            <w:tcW w:w="1648" w:type="dxa"/>
            <w:noWrap/>
            <w:vAlign w:val="center"/>
            <w:hideMark/>
          </w:tcPr>
          <w:p w14:paraId="3D818320" w14:textId="77777777" w:rsidR="003F6AAD" w:rsidRPr="00315F27" w:rsidRDefault="003F6AAD" w:rsidP="003F6AAD">
            <w:pPr>
              <w:jc w:val="center"/>
              <w:rPr>
                <w:sz w:val="18"/>
                <w:szCs w:val="18"/>
              </w:rPr>
            </w:pPr>
            <w:r w:rsidRPr="00315F27">
              <w:rPr>
                <w:sz w:val="18"/>
                <w:szCs w:val="18"/>
              </w:rPr>
              <w:t>128</w:t>
            </w:r>
          </w:p>
        </w:tc>
        <w:tc>
          <w:tcPr>
            <w:tcW w:w="1597" w:type="dxa"/>
            <w:noWrap/>
            <w:vAlign w:val="bottom"/>
          </w:tcPr>
          <w:p w14:paraId="2C904468" w14:textId="7D6A4506" w:rsidR="003F6AAD" w:rsidRPr="00315F27" w:rsidRDefault="003F6AAD" w:rsidP="003F6AAD">
            <w:pPr>
              <w:jc w:val="center"/>
              <w:rPr>
                <w:sz w:val="18"/>
                <w:szCs w:val="18"/>
              </w:rPr>
            </w:pPr>
            <w:r w:rsidRPr="00315F27">
              <w:rPr>
                <w:color w:val="000000"/>
                <w:sz w:val="18"/>
                <w:szCs w:val="18"/>
              </w:rPr>
              <w:t>Kamnik</w:t>
            </w:r>
          </w:p>
        </w:tc>
        <w:tc>
          <w:tcPr>
            <w:tcW w:w="2196" w:type="dxa"/>
            <w:noWrap/>
            <w:vAlign w:val="center"/>
          </w:tcPr>
          <w:p w14:paraId="359D2532" w14:textId="70E6F31C" w:rsidR="003F6AAD" w:rsidRPr="00315F27" w:rsidRDefault="003F6AAD" w:rsidP="003F6AAD">
            <w:pPr>
              <w:jc w:val="center"/>
              <w:rPr>
                <w:sz w:val="18"/>
                <w:szCs w:val="18"/>
              </w:rPr>
            </w:pPr>
            <w:r w:rsidRPr="00315F27">
              <w:rPr>
                <w:sz w:val="18"/>
                <w:szCs w:val="18"/>
              </w:rPr>
              <w:t>NVD 115/25 - Odstranitev podrtega drevesa iz vodotoka Kamniška Bistrica</w:t>
            </w:r>
          </w:p>
        </w:tc>
        <w:tc>
          <w:tcPr>
            <w:tcW w:w="3621" w:type="dxa"/>
            <w:noWrap/>
            <w:vAlign w:val="center"/>
          </w:tcPr>
          <w:p w14:paraId="68A8B9B7" w14:textId="670963CB" w:rsidR="003F6AAD" w:rsidRPr="00315F27" w:rsidRDefault="003F6AAD" w:rsidP="003F6AAD">
            <w:pPr>
              <w:jc w:val="center"/>
              <w:rPr>
                <w:sz w:val="18"/>
                <w:szCs w:val="18"/>
              </w:rPr>
            </w:pPr>
            <w:r w:rsidRPr="00315F27">
              <w:rPr>
                <w:sz w:val="18"/>
                <w:szCs w:val="18"/>
              </w:rPr>
              <w:t>Odstranitev podrtega drevesa</w:t>
            </w:r>
          </w:p>
        </w:tc>
      </w:tr>
      <w:tr w:rsidR="003F6AAD" w:rsidRPr="00593602" w14:paraId="2C9B59FC" w14:textId="77777777" w:rsidTr="00BE22B1">
        <w:trPr>
          <w:trHeight w:val="300"/>
        </w:trPr>
        <w:tc>
          <w:tcPr>
            <w:tcW w:w="1648" w:type="dxa"/>
            <w:noWrap/>
            <w:vAlign w:val="center"/>
            <w:hideMark/>
          </w:tcPr>
          <w:p w14:paraId="3B62B9F7" w14:textId="77777777" w:rsidR="003F6AAD" w:rsidRPr="00315F27" w:rsidRDefault="003F6AAD" w:rsidP="003F6AAD">
            <w:pPr>
              <w:jc w:val="center"/>
              <w:rPr>
                <w:sz w:val="18"/>
                <w:szCs w:val="18"/>
              </w:rPr>
            </w:pPr>
            <w:r w:rsidRPr="00315F27">
              <w:rPr>
                <w:sz w:val="18"/>
                <w:szCs w:val="18"/>
              </w:rPr>
              <w:t>129</w:t>
            </w:r>
          </w:p>
        </w:tc>
        <w:tc>
          <w:tcPr>
            <w:tcW w:w="1597" w:type="dxa"/>
            <w:noWrap/>
            <w:vAlign w:val="bottom"/>
          </w:tcPr>
          <w:p w14:paraId="55850741" w14:textId="6E464EDD" w:rsidR="003F6AAD" w:rsidRPr="00315F27" w:rsidRDefault="003F6AAD" w:rsidP="003F6AAD">
            <w:pPr>
              <w:jc w:val="center"/>
              <w:rPr>
                <w:sz w:val="18"/>
                <w:szCs w:val="18"/>
              </w:rPr>
            </w:pPr>
            <w:r w:rsidRPr="00315F27">
              <w:rPr>
                <w:color w:val="000000"/>
                <w:sz w:val="18"/>
                <w:szCs w:val="18"/>
              </w:rPr>
              <w:t>Kočevje</w:t>
            </w:r>
          </w:p>
        </w:tc>
        <w:tc>
          <w:tcPr>
            <w:tcW w:w="2196" w:type="dxa"/>
            <w:noWrap/>
            <w:vAlign w:val="bottom"/>
          </w:tcPr>
          <w:p w14:paraId="6B74303D" w14:textId="1A4C789C" w:rsidR="003F6AAD" w:rsidRPr="00315F27" w:rsidRDefault="003F6AAD" w:rsidP="003F6AAD">
            <w:pPr>
              <w:jc w:val="center"/>
              <w:rPr>
                <w:sz w:val="18"/>
                <w:szCs w:val="18"/>
              </w:rPr>
            </w:pPr>
            <w:r w:rsidRPr="00315F27">
              <w:rPr>
                <w:color w:val="000000"/>
                <w:sz w:val="18"/>
                <w:szCs w:val="18"/>
              </w:rPr>
              <w:t>Željnske jame</w:t>
            </w:r>
          </w:p>
        </w:tc>
        <w:tc>
          <w:tcPr>
            <w:tcW w:w="3621" w:type="dxa"/>
            <w:noWrap/>
            <w:vAlign w:val="bottom"/>
          </w:tcPr>
          <w:p w14:paraId="636B7604" w14:textId="02BBCA1F"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53299C96" w14:textId="77777777" w:rsidTr="00BE22B1">
        <w:trPr>
          <w:trHeight w:val="300"/>
        </w:trPr>
        <w:tc>
          <w:tcPr>
            <w:tcW w:w="1648" w:type="dxa"/>
            <w:noWrap/>
            <w:vAlign w:val="center"/>
            <w:hideMark/>
          </w:tcPr>
          <w:p w14:paraId="5ED7ECEA" w14:textId="77777777" w:rsidR="003F6AAD" w:rsidRPr="00315F27" w:rsidRDefault="003F6AAD" w:rsidP="003F6AAD">
            <w:pPr>
              <w:jc w:val="center"/>
              <w:rPr>
                <w:sz w:val="18"/>
                <w:szCs w:val="18"/>
              </w:rPr>
            </w:pPr>
            <w:r w:rsidRPr="00315F27">
              <w:rPr>
                <w:sz w:val="18"/>
                <w:szCs w:val="18"/>
              </w:rPr>
              <w:t>130</w:t>
            </w:r>
          </w:p>
        </w:tc>
        <w:tc>
          <w:tcPr>
            <w:tcW w:w="1597" w:type="dxa"/>
            <w:noWrap/>
            <w:vAlign w:val="bottom"/>
          </w:tcPr>
          <w:p w14:paraId="1CA8BB14" w14:textId="7945CBBE" w:rsidR="003F6AAD" w:rsidRPr="00315F27" w:rsidRDefault="003F6AAD" w:rsidP="003F6AAD">
            <w:pPr>
              <w:jc w:val="center"/>
              <w:rPr>
                <w:sz w:val="18"/>
                <w:szCs w:val="18"/>
              </w:rPr>
            </w:pPr>
            <w:r w:rsidRPr="00315F27">
              <w:rPr>
                <w:color w:val="000000"/>
                <w:sz w:val="18"/>
                <w:szCs w:val="18"/>
              </w:rPr>
              <w:t>Kočevje</w:t>
            </w:r>
          </w:p>
        </w:tc>
        <w:tc>
          <w:tcPr>
            <w:tcW w:w="2196" w:type="dxa"/>
            <w:noWrap/>
            <w:vAlign w:val="center"/>
          </w:tcPr>
          <w:p w14:paraId="101DC197" w14:textId="05A638FB" w:rsidR="003F6AAD" w:rsidRPr="00315F27" w:rsidRDefault="003F6AAD" w:rsidP="003F6AAD">
            <w:pPr>
              <w:jc w:val="center"/>
              <w:rPr>
                <w:sz w:val="18"/>
                <w:szCs w:val="18"/>
              </w:rPr>
            </w:pPr>
            <w:r w:rsidRPr="00315F27">
              <w:rPr>
                <w:sz w:val="18"/>
                <w:szCs w:val="18"/>
              </w:rPr>
              <w:t>Črnopotoške staje 1</w:t>
            </w:r>
          </w:p>
        </w:tc>
        <w:tc>
          <w:tcPr>
            <w:tcW w:w="3621" w:type="dxa"/>
            <w:noWrap/>
            <w:vAlign w:val="bottom"/>
          </w:tcPr>
          <w:p w14:paraId="609870BB" w14:textId="54E4B073"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B4E2850" w14:textId="77777777" w:rsidTr="00BE22B1">
        <w:trPr>
          <w:trHeight w:val="300"/>
        </w:trPr>
        <w:tc>
          <w:tcPr>
            <w:tcW w:w="1648" w:type="dxa"/>
            <w:noWrap/>
            <w:vAlign w:val="center"/>
            <w:hideMark/>
          </w:tcPr>
          <w:p w14:paraId="7E68FA7C" w14:textId="77777777" w:rsidR="003F6AAD" w:rsidRPr="00315F27" w:rsidRDefault="003F6AAD" w:rsidP="003F6AAD">
            <w:pPr>
              <w:jc w:val="center"/>
              <w:rPr>
                <w:sz w:val="18"/>
                <w:szCs w:val="18"/>
              </w:rPr>
            </w:pPr>
            <w:r w:rsidRPr="00315F27">
              <w:rPr>
                <w:sz w:val="18"/>
                <w:szCs w:val="18"/>
              </w:rPr>
              <w:t>131</w:t>
            </w:r>
          </w:p>
        </w:tc>
        <w:tc>
          <w:tcPr>
            <w:tcW w:w="1597" w:type="dxa"/>
            <w:noWrap/>
            <w:vAlign w:val="bottom"/>
          </w:tcPr>
          <w:p w14:paraId="1C5E58A4" w14:textId="64521F9D" w:rsidR="003F6AAD" w:rsidRPr="00315F27" w:rsidRDefault="003F6AAD" w:rsidP="003F6AAD">
            <w:pPr>
              <w:jc w:val="center"/>
              <w:rPr>
                <w:sz w:val="18"/>
                <w:szCs w:val="18"/>
              </w:rPr>
            </w:pPr>
            <w:r w:rsidRPr="00315F27">
              <w:rPr>
                <w:color w:val="000000"/>
                <w:sz w:val="18"/>
                <w:szCs w:val="18"/>
              </w:rPr>
              <w:t>Kočevje</w:t>
            </w:r>
          </w:p>
        </w:tc>
        <w:tc>
          <w:tcPr>
            <w:tcW w:w="2196" w:type="dxa"/>
            <w:noWrap/>
            <w:vAlign w:val="center"/>
          </w:tcPr>
          <w:p w14:paraId="6A7B4D23" w14:textId="3D93C332" w:rsidR="003F6AAD" w:rsidRPr="00315F27" w:rsidRDefault="003F6AAD" w:rsidP="003F6AAD">
            <w:pPr>
              <w:jc w:val="center"/>
              <w:rPr>
                <w:sz w:val="18"/>
                <w:szCs w:val="18"/>
              </w:rPr>
            </w:pPr>
            <w:r w:rsidRPr="00315F27">
              <w:rPr>
                <w:sz w:val="18"/>
                <w:szCs w:val="18"/>
              </w:rPr>
              <w:t>Črnopotoške staje 2</w:t>
            </w:r>
          </w:p>
        </w:tc>
        <w:tc>
          <w:tcPr>
            <w:tcW w:w="3621" w:type="dxa"/>
            <w:noWrap/>
            <w:vAlign w:val="bottom"/>
          </w:tcPr>
          <w:p w14:paraId="174B3573" w14:textId="68B423FD"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0304A91A" w14:textId="77777777" w:rsidTr="00BE22B1">
        <w:trPr>
          <w:trHeight w:val="300"/>
        </w:trPr>
        <w:tc>
          <w:tcPr>
            <w:tcW w:w="1648" w:type="dxa"/>
            <w:noWrap/>
            <w:vAlign w:val="center"/>
            <w:hideMark/>
          </w:tcPr>
          <w:p w14:paraId="406D4CFE" w14:textId="77777777" w:rsidR="003F6AAD" w:rsidRPr="00315F27" w:rsidRDefault="003F6AAD" w:rsidP="003F6AAD">
            <w:pPr>
              <w:jc w:val="center"/>
              <w:rPr>
                <w:sz w:val="18"/>
                <w:szCs w:val="18"/>
              </w:rPr>
            </w:pPr>
            <w:r w:rsidRPr="00315F27">
              <w:rPr>
                <w:sz w:val="18"/>
                <w:szCs w:val="18"/>
              </w:rPr>
              <w:t>132</w:t>
            </w:r>
          </w:p>
        </w:tc>
        <w:tc>
          <w:tcPr>
            <w:tcW w:w="1597" w:type="dxa"/>
            <w:noWrap/>
            <w:vAlign w:val="bottom"/>
          </w:tcPr>
          <w:p w14:paraId="3C2F9480" w14:textId="61D57E0B" w:rsidR="003F6AAD" w:rsidRPr="00315F27" w:rsidRDefault="003F6AAD" w:rsidP="003F6AAD">
            <w:pPr>
              <w:jc w:val="center"/>
              <w:rPr>
                <w:sz w:val="18"/>
                <w:szCs w:val="18"/>
              </w:rPr>
            </w:pPr>
            <w:r w:rsidRPr="00315F27">
              <w:rPr>
                <w:color w:val="000000"/>
                <w:sz w:val="18"/>
                <w:szCs w:val="18"/>
              </w:rPr>
              <w:t>Kočevje</w:t>
            </w:r>
          </w:p>
        </w:tc>
        <w:tc>
          <w:tcPr>
            <w:tcW w:w="2196" w:type="dxa"/>
            <w:noWrap/>
            <w:vAlign w:val="center"/>
          </w:tcPr>
          <w:p w14:paraId="0860BF61" w14:textId="565163BB" w:rsidR="003F6AAD" w:rsidRPr="00315F27" w:rsidRDefault="003F6AAD" w:rsidP="003F6AAD">
            <w:pPr>
              <w:jc w:val="center"/>
              <w:rPr>
                <w:sz w:val="18"/>
                <w:szCs w:val="18"/>
              </w:rPr>
            </w:pPr>
            <w:r w:rsidRPr="00315F27">
              <w:rPr>
                <w:sz w:val="18"/>
                <w:szCs w:val="18"/>
              </w:rPr>
              <w:t>Črnopotoške staje 3</w:t>
            </w:r>
          </w:p>
        </w:tc>
        <w:tc>
          <w:tcPr>
            <w:tcW w:w="3621" w:type="dxa"/>
            <w:noWrap/>
            <w:vAlign w:val="bottom"/>
          </w:tcPr>
          <w:p w14:paraId="029AADA8" w14:textId="0B6BE0D1"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17A233A" w14:textId="77777777" w:rsidTr="00BE22B1">
        <w:trPr>
          <w:trHeight w:val="300"/>
        </w:trPr>
        <w:tc>
          <w:tcPr>
            <w:tcW w:w="1648" w:type="dxa"/>
            <w:noWrap/>
            <w:vAlign w:val="center"/>
            <w:hideMark/>
          </w:tcPr>
          <w:p w14:paraId="64D7FE39" w14:textId="77777777" w:rsidR="003F6AAD" w:rsidRPr="00315F27" w:rsidRDefault="003F6AAD" w:rsidP="003F6AAD">
            <w:pPr>
              <w:jc w:val="center"/>
              <w:rPr>
                <w:sz w:val="18"/>
                <w:szCs w:val="18"/>
              </w:rPr>
            </w:pPr>
            <w:r w:rsidRPr="00315F27">
              <w:rPr>
                <w:sz w:val="18"/>
                <w:szCs w:val="18"/>
              </w:rPr>
              <w:t>133</w:t>
            </w:r>
          </w:p>
        </w:tc>
        <w:tc>
          <w:tcPr>
            <w:tcW w:w="1597" w:type="dxa"/>
            <w:noWrap/>
            <w:vAlign w:val="bottom"/>
          </w:tcPr>
          <w:p w14:paraId="4D40AEE3" w14:textId="449C6A46" w:rsidR="003F6AAD" w:rsidRPr="00315F27" w:rsidRDefault="003F6AAD" w:rsidP="003F6AAD">
            <w:pPr>
              <w:jc w:val="center"/>
              <w:rPr>
                <w:sz w:val="18"/>
                <w:szCs w:val="18"/>
              </w:rPr>
            </w:pPr>
            <w:r w:rsidRPr="00315F27">
              <w:rPr>
                <w:color w:val="000000"/>
                <w:sz w:val="18"/>
                <w:szCs w:val="18"/>
              </w:rPr>
              <w:t>Kočevje</w:t>
            </w:r>
          </w:p>
        </w:tc>
        <w:tc>
          <w:tcPr>
            <w:tcW w:w="2196" w:type="dxa"/>
            <w:noWrap/>
            <w:vAlign w:val="center"/>
          </w:tcPr>
          <w:p w14:paraId="45821906" w14:textId="3FA5C9AF" w:rsidR="003F6AAD" w:rsidRPr="00315F27" w:rsidRDefault="003F6AAD" w:rsidP="003F6AAD">
            <w:pPr>
              <w:jc w:val="center"/>
              <w:rPr>
                <w:sz w:val="18"/>
                <w:szCs w:val="18"/>
              </w:rPr>
            </w:pPr>
            <w:r w:rsidRPr="00315F27">
              <w:rPr>
                <w:sz w:val="18"/>
                <w:szCs w:val="18"/>
              </w:rPr>
              <w:t>Črnopotoške staje 4</w:t>
            </w:r>
          </w:p>
        </w:tc>
        <w:tc>
          <w:tcPr>
            <w:tcW w:w="3621" w:type="dxa"/>
            <w:noWrap/>
            <w:vAlign w:val="bottom"/>
          </w:tcPr>
          <w:p w14:paraId="2B06DDDD" w14:textId="563718A3"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FBB77F6" w14:textId="77777777" w:rsidTr="00BE22B1">
        <w:trPr>
          <w:trHeight w:val="300"/>
        </w:trPr>
        <w:tc>
          <w:tcPr>
            <w:tcW w:w="1648" w:type="dxa"/>
            <w:noWrap/>
            <w:vAlign w:val="center"/>
            <w:hideMark/>
          </w:tcPr>
          <w:p w14:paraId="05A64DE7" w14:textId="77777777" w:rsidR="003F6AAD" w:rsidRPr="00315F27" w:rsidRDefault="003F6AAD" w:rsidP="003F6AAD">
            <w:pPr>
              <w:jc w:val="center"/>
              <w:rPr>
                <w:sz w:val="18"/>
                <w:szCs w:val="18"/>
              </w:rPr>
            </w:pPr>
            <w:r w:rsidRPr="00315F27">
              <w:rPr>
                <w:sz w:val="18"/>
                <w:szCs w:val="18"/>
              </w:rPr>
              <w:t>134</w:t>
            </w:r>
          </w:p>
        </w:tc>
        <w:tc>
          <w:tcPr>
            <w:tcW w:w="1597" w:type="dxa"/>
            <w:noWrap/>
            <w:vAlign w:val="bottom"/>
          </w:tcPr>
          <w:p w14:paraId="580744A0" w14:textId="1AB90BCB" w:rsidR="003F6AAD" w:rsidRPr="00315F27" w:rsidRDefault="003F6AAD" w:rsidP="003F6AAD">
            <w:pPr>
              <w:jc w:val="center"/>
              <w:rPr>
                <w:sz w:val="18"/>
                <w:szCs w:val="18"/>
              </w:rPr>
            </w:pPr>
            <w:r w:rsidRPr="00315F27">
              <w:rPr>
                <w:color w:val="000000"/>
                <w:sz w:val="18"/>
                <w:szCs w:val="18"/>
              </w:rPr>
              <w:t>Kočevje</w:t>
            </w:r>
          </w:p>
        </w:tc>
        <w:tc>
          <w:tcPr>
            <w:tcW w:w="2196" w:type="dxa"/>
            <w:noWrap/>
            <w:vAlign w:val="center"/>
          </w:tcPr>
          <w:p w14:paraId="29E08053" w14:textId="480637C6" w:rsidR="003F6AAD" w:rsidRPr="00315F27" w:rsidRDefault="003F6AAD" w:rsidP="003F6AAD">
            <w:pPr>
              <w:jc w:val="center"/>
              <w:rPr>
                <w:sz w:val="18"/>
                <w:szCs w:val="18"/>
              </w:rPr>
            </w:pPr>
            <w:r w:rsidRPr="00315F27">
              <w:rPr>
                <w:sz w:val="18"/>
                <w:szCs w:val="18"/>
              </w:rPr>
              <w:t>Črnopotoške staje 5</w:t>
            </w:r>
          </w:p>
        </w:tc>
        <w:tc>
          <w:tcPr>
            <w:tcW w:w="3621" w:type="dxa"/>
            <w:noWrap/>
            <w:vAlign w:val="bottom"/>
          </w:tcPr>
          <w:p w14:paraId="24A7AD98" w14:textId="31967648"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591A783" w14:textId="77777777" w:rsidTr="00BE22B1">
        <w:trPr>
          <w:trHeight w:val="300"/>
        </w:trPr>
        <w:tc>
          <w:tcPr>
            <w:tcW w:w="1648" w:type="dxa"/>
            <w:noWrap/>
            <w:vAlign w:val="center"/>
            <w:hideMark/>
          </w:tcPr>
          <w:p w14:paraId="65F5E6BD" w14:textId="77777777" w:rsidR="003F6AAD" w:rsidRPr="00315F27" w:rsidRDefault="003F6AAD" w:rsidP="003F6AAD">
            <w:pPr>
              <w:jc w:val="center"/>
              <w:rPr>
                <w:sz w:val="18"/>
                <w:szCs w:val="18"/>
              </w:rPr>
            </w:pPr>
            <w:r w:rsidRPr="00315F27">
              <w:rPr>
                <w:sz w:val="18"/>
                <w:szCs w:val="18"/>
              </w:rPr>
              <w:t>135</w:t>
            </w:r>
          </w:p>
        </w:tc>
        <w:tc>
          <w:tcPr>
            <w:tcW w:w="1597" w:type="dxa"/>
            <w:noWrap/>
            <w:vAlign w:val="bottom"/>
          </w:tcPr>
          <w:p w14:paraId="25A1E0B7" w14:textId="74446957" w:rsidR="003F6AAD" w:rsidRPr="00315F27" w:rsidRDefault="003F6AAD" w:rsidP="003F6AAD">
            <w:pPr>
              <w:jc w:val="center"/>
              <w:rPr>
                <w:sz w:val="18"/>
                <w:szCs w:val="18"/>
              </w:rPr>
            </w:pPr>
            <w:r w:rsidRPr="00315F27">
              <w:rPr>
                <w:color w:val="000000"/>
                <w:sz w:val="18"/>
                <w:szCs w:val="18"/>
              </w:rPr>
              <w:t>Kočevje</w:t>
            </w:r>
          </w:p>
        </w:tc>
        <w:tc>
          <w:tcPr>
            <w:tcW w:w="2196" w:type="dxa"/>
            <w:noWrap/>
            <w:vAlign w:val="center"/>
          </w:tcPr>
          <w:p w14:paraId="4E369037" w14:textId="7F8A2FDA" w:rsidR="003F6AAD" w:rsidRPr="00315F27" w:rsidRDefault="003F6AAD" w:rsidP="003F6AAD">
            <w:pPr>
              <w:jc w:val="center"/>
              <w:rPr>
                <w:sz w:val="18"/>
                <w:szCs w:val="18"/>
              </w:rPr>
            </w:pPr>
            <w:r w:rsidRPr="00315F27">
              <w:rPr>
                <w:sz w:val="18"/>
                <w:szCs w:val="18"/>
              </w:rPr>
              <w:t>Črnopotoške staje 6</w:t>
            </w:r>
          </w:p>
        </w:tc>
        <w:tc>
          <w:tcPr>
            <w:tcW w:w="3621" w:type="dxa"/>
            <w:noWrap/>
            <w:vAlign w:val="bottom"/>
          </w:tcPr>
          <w:p w14:paraId="1E476F9D" w14:textId="735ACB22"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6DB1BBAF" w14:textId="77777777" w:rsidTr="00BE22B1">
        <w:trPr>
          <w:trHeight w:val="300"/>
        </w:trPr>
        <w:tc>
          <w:tcPr>
            <w:tcW w:w="1648" w:type="dxa"/>
            <w:noWrap/>
            <w:vAlign w:val="center"/>
            <w:hideMark/>
          </w:tcPr>
          <w:p w14:paraId="2FD41F63" w14:textId="77777777" w:rsidR="003F6AAD" w:rsidRPr="00315F27" w:rsidRDefault="003F6AAD" w:rsidP="003F6AAD">
            <w:pPr>
              <w:jc w:val="center"/>
              <w:rPr>
                <w:sz w:val="18"/>
                <w:szCs w:val="18"/>
              </w:rPr>
            </w:pPr>
            <w:r w:rsidRPr="00315F27">
              <w:rPr>
                <w:sz w:val="18"/>
                <w:szCs w:val="18"/>
              </w:rPr>
              <w:t>136</w:t>
            </w:r>
          </w:p>
        </w:tc>
        <w:tc>
          <w:tcPr>
            <w:tcW w:w="1597" w:type="dxa"/>
            <w:noWrap/>
            <w:vAlign w:val="bottom"/>
          </w:tcPr>
          <w:p w14:paraId="77C4E7C9" w14:textId="7D2FCAD0" w:rsidR="003F6AAD" w:rsidRPr="00315F27" w:rsidRDefault="003F6AAD" w:rsidP="003F6AAD">
            <w:pPr>
              <w:jc w:val="center"/>
              <w:rPr>
                <w:sz w:val="18"/>
                <w:szCs w:val="18"/>
              </w:rPr>
            </w:pPr>
            <w:r w:rsidRPr="00315F27">
              <w:rPr>
                <w:color w:val="000000"/>
                <w:sz w:val="18"/>
                <w:szCs w:val="18"/>
              </w:rPr>
              <w:t>Kočevje</w:t>
            </w:r>
          </w:p>
        </w:tc>
        <w:tc>
          <w:tcPr>
            <w:tcW w:w="2196" w:type="dxa"/>
            <w:noWrap/>
            <w:vAlign w:val="center"/>
          </w:tcPr>
          <w:p w14:paraId="57FD0D84" w14:textId="2D848A52" w:rsidR="003F6AAD" w:rsidRPr="00315F27" w:rsidRDefault="003F6AAD" w:rsidP="003F6AAD">
            <w:pPr>
              <w:jc w:val="center"/>
              <w:rPr>
                <w:sz w:val="18"/>
                <w:szCs w:val="18"/>
              </w:rPr>
            </w:pPr>
            <w:r w:rsidRPr="00315F27">
              <w:rPr>
                <w:sz w:val="18"/>
                <w:szCs w:val="18"/>
              </w:rPr>
              <w:t>Črnopotoške staje 7</w:t>
            </w:r>
          </w:p>
        </w:tc>
        <w:tc>
          <w:tcPr>
            <w:tcW w:w="3621" w:type="dxa"/>
            <w:noWrap/>
            <w:vAlign w:val="bottom"/>
          </w:tcPr>
          <w:p w14:paraId="21FC78C4" w14:textId="50BB2FE6"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A6C640E" w14:textId="77777777" w:rsidTr="00BE22B1">
        <w:trPr>
          <w:trHeight w:val="300"/>
        </w:trPr>
        <w:tc>
          <w:tcPr>
            <w:tcW w:w="1648" w:type="dxa"/>
            <w:noWrap/>
            <w:vAlign w:val="center"/>
            <w:hideMark/>
          </w:tcPr>
          <w:p w14:paraId="567A2986" w14:textId="77777777" w:rsidR="003F6AAD" w:rsidRPr="00315F27" w:rsidRDefault="003F6AAD" w:rsidP="003F6AAD">
            <w:pPr>
              <w:jc w:val="center"/>
              <w:rPr>
                <w:sz w:val="18"/>
                <w:szCs w:val="18"/>
              </w:rPr>
            </w:pPr>
            <w:r w:rsidRPr="00315F27">
              <w:rPr>
                <w:sz w:val="18"/>
                <w:szCs w:val="18"/>
              </w:rPr>
              <w:t>137</w:t>
            </w:r>
          </w:p>
        </w:tc>
        <w:tc>
          <w:tcPr>
            <w:tcW w:w="1597" w:type="dxa"/>
            <w:noWrap/>
            <w:vAlign w:val="bottom"/>
          </w:tcPr>
          <w:p w14:paraId="2797EAC0" w14:textId="382968AA" w:rsidR="003F6AAD" w:rsidRPr="00315F27" w:rsidRDefault="003F6AAD" w:rsidP="003F6AAD">
            <w:pPr>
              <w:jc w:val="center"/>
              <w:rPr>
                <w:sz w:val="18"/>
                <w:szCs w:val="18"/>
              </w:rPr>
            </w:pPr>
            <w:r w:rsidRPr="00315F27">
              <w:rPr>
                <w:color w:val="000000"/>
                <w:sz w:val="18"/>
                <w:szCs w:val="18"/>
              </w:rPr>
              <w:t>Kočevje</w:t>
            </w:r>
          </w:p>
        </w:tc>
        <w:tc>
          <w:tcPr>
            <w:tcW w:w="2196" w:type="dxa"/>
            <w:noWrap/>
            <w:vAlign w:val="center"/>
          </w:tcPr>
          <w:p w14:paraId="0A157EE7" w14:textId="27A120FE" w:rsidR="003F6AAD" w:rsidRPr="00315F27" w:rsidRDefault="003F6AAD" w:rsidP="003F6AAD">
            <w:pPr>
              <w:jc w:val="center"/>
              <w:rPr>
                <w:sz w:val="18"/>
                <w:szCs w:val="18"/>
              </w:rPr>
            </w:pPr>
            <w:proofErr w:type="spellStart"/>
            <w:r w:rsidRPr="00315F27">
              <w:rPr>
                <w:sz w:val="18"/>
                <w:szCs w:val="18"/>
              </w:rPr>
              <w:t>Doljne</w:t>
            </w:r>
            <w:proofErr w:type="spellEnd"/>
            <w:r w:rsidRPr="00315F27">
              <w:rPr>
                <w:sz w:val="18"/>
                <w:szCs w:val="18"/>
              </w:rPr>
              <w:t xml:space="preserve"> njive 8 </w:t>
            </w:r>
          </w:p>
        </w:tc>
        <w:tc>
          <w:tcPr>
            <w:tcW w:w="3621" w:type="dxa"/>
            <w:noWrap/>
            <w:vAlign w:val="bottom"/>
          </w:tcPr>
          <w:p w14:paraId="75B20B67" w14:textId="6B7B84F1"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20FBF723" w14:textId="77777777" w:rsidTr="00BE22B1">
        <w:trPr>
          <w:trHeight w:val="300"/>
        </w:trPr>
        <w:tc>
          <w:tcPr>
            <w:tcW w:w="1648" w:type="dxa"/>
            <w:noWrap/>
            <w:vAlign w:val="center"/>
            <w:hideMark/>
          </w:tcPr>
          <w:p w14:paraId="3B474DD2" w14:textId="77777777" w:rsidR="003F6AAD" w:rsidRPr="00315F27" w:rsidRDefault="003F6AAD" w:rsidP="003F6AAD">
            <w:pPr>
              <w:jc w:val="center"/>
              <w:rPr>
                <w:sz w:val="18"/>
                <w:szCs w:val="18"/>
              </w:rPr>
            </w:pPr>
            <w:r w:rsidRPr="00315F27">
              <w:rPr>
                <w:sz w:val="18"/>
                <w:szCs w:val="18"/>
              </w:rPr>
              <w:t>138</w:t>
            </w:r>
          </w:p>
        </w:tc>
        <w:tc>
          <w:tcPr>
            <w:tcW w:w="1597" w:type="dxa"/>
            <w:noWrap/>
            <w:vAlign w:val="bottom"/>
          </w:tcPr>
          <w:p w14:paraId="398137DF" w14:textId="7CA7F521" w:rsidR="003F6AAD" w:rsidRPr="00315F27" w:rsidRDefault="003F6AAD" w:rsidP="003F6AAD">
            <w:pPr>
              <w:jc w:val="center"/>
              <w:rPr>
                <w:sz w:val="18"/>
                <w:szCs w:val="18"/>
              </w:rPr>
            </w:pPr>
            <w:r w:rsidRPr="00315F27">
              <w:rPr>
                <w:color w:val="000000"/>
                <w:sz w:val="18"/>
                <w:szCs w:val="18"/>
              </w:rPr>
              <w:t>Kočevje</w:t>
            </w:r>
          </w:p>
        </w:tc>
        <w:tc>
          <w:tcPr>
            <w:tcW w:w="2196" w:type="dxa"/>
            <w:noWrap/>
            <w:vAlign w:val="center"/>
          </w:tcPr>
          <w:p w14:paraId="2D4943E6" w14:textId="5273DC43" w:rsidR="003F6AAD" w:rsidRPr="00315F27" w:rsidRDefault="003F6AAD" w:rsidP="003F6AAD">
            <w:pPr>
              <w:jc w:val="center"/>
              <w:rPr>
                <w:sz w:val="18"/>
                <w:szCs w:val="18"/>
              </w:rPr>
            </w:pPr>
            <w:proofErr w:type="spellStart"/>
            <w:r w:rsidRPr="00315F27">
              <w:rPr>
                <w:sz w:val="18"/>
                <w:szCs w:val="18"/>
              </w:rPr>
              <w:t>Doljne</w:t>
            </w:r>
            <w:proofErr w:type="spellEnd"/>
            <w:r w:rsidRPr="00315F27">
              <w:rPr>
                <w:sz w:val="18"/>
                <w:szCs w:val="18"/>
              </w:rPr>
              <w:t xml:space="preserve"> njive 9</w:t>
            </w:r>
          </w:p>
        </w:tc>
        <w:tc>
          <w:tcPr>
            <w:tcW w:w="3621" w:type="dxa"/>
            <w:noWrap/>
            <w:vAlign w:val="bottom"/>
          </w:tcPr>
          <w:p w14:paraId="6EBE98E2" w14:textId="41D5D81F"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B22D54A" w14:textId="77777777" w:rsidTr="00BE22B1">
        <w:trPr>
          <w:trHeight w:val="300"/>
        </w:trPr>
        <w:tc>
          <w:tcPr>
            <w:tcW w:w="1648" w:type="dxa"/>
            <w:noWrap/>
            <w:vAlign w:val="center"/>
            <w:hideMark/>
          </w:tcPr>
          <w:p w14:paraId="7D44B5E1" w14:textId="77777777" w:rsidR="003F6AAD" w:rsidRPr="00315F27" w:rsidRDefault="003F6AAD" w:rsidP="003F6AAD">
            <w:pPr>
              <w:jc w:val="center"/>
              <w:rPr>
                <w:sz w:val="18"/>
                <w:szCs w:val="18"/>
              </w:rPr>
            </w:pPr>
            <w:r w:rsidRPr="00315F27">
              <w:rPr>
                <w:sz w:val="18"/>
                <w:szCs w:val="18"/>
              </w:rPr>
              <w:t>139</w:t>
            </w:r>
          </w:p>
        </w:tc>
        <w:tc>
          <w:tcPr>
            <w:tcW w:w="1597" w:type="dxa"/>
            <w:noWrap/>
            <w:vAlign w:val="bottom"/>
          </w:tcPr>
          <w:p w14:paraId="50027378" w14:textId="43D0F8AD" w:rsidR="003F6AAD" w:rsidRPr="00315F27" w:rsidRDefault="003F6AAD" w:rsidP="003F6AAD">
            <w:pPr>
              <w:jc w:val="center"/>
              <w:rPr>
                <w:sz w:val="18"/>
                <w:szCs w:val="18"/>
              </w:rPr>
            </w:pPr>
            <w:r w:rsidRPr="00315F27">
              <w:rPr>
                <w:color w:val="000000"/>
                <w:sz w:val="18"/>
                <w:szCs w:val="18"/>
              </w:rPr>
              <w:t>Kočevje</w:t>
            </w:r>
          </w:p>
        </w:tc>
        <w:tc>
          <w:tcPr>
            <w:tcW w:w="2196" w:type="dxa"/>
            <w:noWrap/>
            <w:vAlign w:val="center"/>
          </w:tcPr>
          <w:p w14:paraId="0914B0D1" w14:textId="42E0CF67" w:rsidR="003F6AAD" w:rsidRPr="00315F27" w:rsidRDefault="003F6AAD" w:rsidP="003F6AAD">
            <w:pPr>
              <w:jc w:val="center"/>
              <w:rPr>
                <w:sz w:val="18"/>
                <w:szCs w:val="18"/>
              </w:rPr>
            </w:pPr>
            <w:proofErr w:type="spellStart"/>
            <w:r w:rsidRPr="00315F27">
              <w:rPr>
                <w:sz w:val="18"/>
                <w:szCs w:val="18"/>
              </w:rPr>
              <w:t>Doljne</w:t>
            </w:r>
            <w:proofErr w:type="spellEnd"/>
            <w:r w:rsidRPr="00315F27">
              <w:rPr>
                <w:sz w:val="18"/>
                <w:szCs w:val="18"/>
              </w:rPr>
              <w:t xml:space="preserve"> njive 10</w:t>
            </w:r>
          </w:p>
        </w:tc>
        <w:tc>
          <w:tcPr>
            <w:tcW w:w="3621" w:type="dxa"/>
            <w:noWrap/>
            <w:vAlign w:val="bottom"/>
          </w:tcPr>
          <w:p w14:paraId="79CFFCD1" w14:textId="458171FE"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AAFD5F7" w14:textId="77777777" w:rsidTr="00BE22B1">
        <w:trPr>
          <w:trHeight w:val="600"/>
        </w:trPr>
        <w:tc>
          <w:tcPr>
            <w:tcW w:w="1648" w:type="dxa"/>
            <w:noWrap/>
            <w:vAlign w:val="center"/>
            <w:hideMark/>
          </w:tcPr>
          <w:p w14:paraId="425D38FF" w14:textId="77777777" w:rsidR="003F6AAD" w:rsidRPr="00315F27" w:rsidRDefault="003F6AAD" w:rsidP="003F6AAD">
            <w:pPr>
              <w:jc w:val="center"/>
              <w:rPr>
                <w:sz w:val="18"/>
                <w:szCs w:val="18"/>
              </w:rPr>
            </w:pPr>
            <w:r w:rsidRPr="00315F27">
              <w:rPr>
                <w:sz w:val="18"/>
                <w:szCs w:val="18"/>
              </w:rPr>
              <w:t>140</w:t>
            </w:r>
          </w:p>
        </w:tc>
        <w:tc>
          <w:tcPr>
            <w:tcW w:w="1597" w:type="dxa"/>
            <w:noWrap/>
            <w:vAlign w:val="bottom"/>
          </w:tcPr>
          <w:p w14:paraId="0D60628F" w14:textId="11FEF35F" w:rsidR="003F6AAD" w:rsidRPr="00315F27" w:rsidRDefault="003F6AAD" w:rsidP="003F6AAD">
            <w:pPr>
              <w:jc w:val="center"/>
              <w:rPr>
                <w:sz w:val="18"/>
                <w:szCs w:val="18"/>
              </w:rPr>
            </w:pPr>
            <w:r w:rsidRPr="00315F27">
              <w:rPr>
                <w:color w:val="000000"/>
                <w:sz w:val="18"/>
                <w:szCs w:val="18"/>
              </w:rPr>
              <w:t>Kočevje</w:t>
            </w:r>
          </w:p>
        </w:tc>
        <w:tc>
          <w:tcPr>
            <w:tcW w:w="2196" w:type="dxa"/>
            <w:vAlign w:val="center"/>
          </w:tcPr>
          <w:p w14:paraId="45B1CC35" w14:textId="7CCB2BAB" w:rsidR="003F6AAD" w:rsidRPr="00315F27" w:rsidRDefault="003F6AAD" w:rsidP="003F6AAD">
            <w:pPr>
              <w:jc w:val="center"/>
              <w:rPr>
                <w:sz w:val="18"/>
                <w:szCs w:val="18"/>
              </w:rPr>
            </w:pPr>
            <w:proofErr w:type="spellStart"/>
            <w:r w:rsidRPr="00315F27">
              <w:rPr>
                <w:sz w:val="18"/>
                <w:szCs w:val="18"/>
              </w:rPr>
              <w:t>Doljne</w:t>
            </w:r>
            <w:proofErr w:type="spellEnd"/>
            <w:r w:rsidRPr="00315F27">
              <w:rPr>
                <w:sz w:val="18"/>
                <w:szCs w:val="18"/>
              </w:rPr>
              <w:t xml:space="preserve"> njive 11</w:t>
            </w:r>
          </w:p>
        </w:tc>
        <w:tc>
          <w:tcPr>
            <w:tcW w:w="3621" w:type="dxa"/>
            <w:vAlign w:val="bottom"/>
          </w:tcPr>
          <w:p w14:paraId="50F3F94D" w14:textId="19574D1D"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3927F1F" w14:textId="77777777" w:rsidTr="00BE22B1">
        <w:trPr>
          <w:trHeight w:val="600"/>
        </w:trPr>
        <w:tc>
          <w:tcPr>
            <w:tcW w:w="1648" w:type="dxa"/>
            <w:noWrap/>
            <w:vAlign w:val="center"/>
            <w:hideMark/>
          </w:tcPr>
          <w:p w14:paraId="06B03A27" w14:textId="77777777" w:rsidR="003F6AAD" w:rsidRPr="00315F27" w:rsidRDefault="003F6AAD" w:rsidP="003F6AAD">
            <w:pPr>
              <w:jc w:val="center"/>
              <w:rPr>
                <w:sz w:val="18"/>
                <w:szCs w:val="18"/>
              </w:rPr>
            </w:pPr>
            <w:r w:rsidRPr="00315F27">
              <w:rPr>
                <w:sz w:val="18"/>
                <w:szCs w:val="18"/>
              </w:rPr>
              <w:t>141</w:t>
            </w:r>
          </w:p>
        </w:tc>
        <w:tc>
          <w:tcPr>
            <w:tcW w:w="1597" w:type="dxa"/>
            <w:noWrap/>
            <w:vAlign w:val="bottom"/>
          </w:tcPr>
          <w:p w14:paraId="31B3A058" w14:textId="45360D1A" w:rsidR="003F6AAD" w:rsidRPr="00315F27" w:rsidRDefault="003F6AAD" w:rsidP="003F6AAD">
            <w:pPr>
              <w:jc w:val="center"/>
              <w:rPr>
                <w:sz w:val="18"/>
                <w:szCs w:val="18"/>
              </w:rPr>
            </w:pPr>
            <w:r w:rsidRPr="00315F27">
              <w:rPr>
                <w:color w:val="000000"/>
                <w:sz w:val="18"/>
                <w:szCs w:val="18"/>
              </w:rPr>
              <w:t>Kočevje</w:t>
            </w:r>
          </w:p>
        </w:tc>
        <w:tc>
          <w:tcPr>
            <w:tcW w:w="2196" w:type="dxa"/>
            <w:vAlign w:val="center"/>
          </w:tcPr>
          <w:p w14:paraId="531B0FF5" w14:textId="45A187CB" w:rsidR="003F6AAD" w:rsidRPr="00315F27" w:rsidRDefault="003F6AAD" w:rsidP="003F6AAD">
            <w:pPr>
              <w:jc w:val="center"/>
              <w:rPr>
                <w:sz w:val="18"/>
                <w:szCs w:val="18"/>
              </w:rPr>
            </w:pPr>
            <w:proofErr w:type="spellStart"/>
            <w:r w:rsidRPr="00315F27">
              <w:rPr>
                <w:sz w:val="18"/>
                <w:szCs w:val="18"/>
              </w:rPr>
              <w:t>Doljne</w:t>
            </w:r>
            <w:proofErr w:type="spellEnd"/>
            <w:r w:rsidRPr="00315F27">
              <w:rPr>
                <w:sz w:val="18"/>
                <w:szCs w:val="18"/>
              </w:rPr>
              <w:t xml:space="preserve"> njive 12</w:t>
            </w:r>
          </w:p>
        </w:tc>
        <w:tc>
          <w:tcPr>
            <w:tcW w:w="3621" w:type="dxa"/>
            <w:vAlign w:val="bottom"/>
          </w:tcPr>
          <w:p w14:paraId="5040087D" w14:textId="60E35F6B"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737188EA" w14:textId="77777777" w:rsidTr="00BE22B1">
        <w:trPr>
          <w:trHeight w:val="600"/>
        </w:trPr>
        <w:tc>
          <w:tcPr>
            <w:tcW w:w="1648" w:type="dxa"/>
            <w:noWrap/>
            <w:vAlign w:val="center"/>
            <w:hideMark/>
          </w:tcPr>
          <w:p w14:paraId="6623AEB0" w14:textId="77777777" w:rsidR="003F6AAD" w:rsidRPr="00315F27" w:rsidRDefault="003F6AAD" w:rsidP="003F6AAD">
            <w:pPr>
              <w:jc w:val="center"/>
              <w:rPr>
                <w:sz w:val="18"/>
                <w:szCs w:val="18"/>
              </w:rPr>
            </w:pPr>
            <w:r w:rsidRPr="00315F27">
              <w:rPr>
                <w:sz w:val="18"/>
                <w:szCs w:val="18"/>
              </w:rPr>
              <w:t>142</w:t>
            </w:r>
          </w:p>
        </w:tc>
        <w:tc>
          <w:tcPr>
            <w:tcW w:w="1597" w:type="dxa"/>
            <w:noWrap/>
            <w:vAlign w:val="bottom"/>
          </w:tcPr>
          <w:p w14:paraId="01F17B65" w14:textId="0DD08290" w:rsidR="003F6AAD" w:rsidRPr="00315F27" w:rsidRDefault="003F6AAD" w:rsidP="003F6AAD">
            <w:pPr>
              <w:jc w:val="center"/>
              <w:rPr>
                <w:sz w:val="18"/>
                <w:szCs w:val="18"/>
              </w:rPr>
            </w:pPr>
            <w:r w:rsidRPr="00315F27">
              <w:rPr>
                <w:color w:val="000000"/>
                <w:sz w:val="18"/>
                <w:szCs w:val="18"/>
              </w:rPr>
              <w:t>Kočevje</w:t>
            </w:r>
          </w:p>
        </w:tc>
        <w:tc>
          <w:tcPr>
            <w:tcW w:w="2196" w:type="dxa"/>
            <w:vAlign w:val="center"/>
          </w:tcPr>
          <w:p w14:paraId="281782EC" w14:textId="132D7700" w:rsidR="003F6AAD" w:rsidRPr="00315F27" w:rsidRDefault="003F6AAD" w:rsidP="003F6AAD">
            <w:pPr>
              <w:jc w:val="center"/>
              <w:rPr>
                <w:sz w:val="18"/>
                <w:szCs w:val="18"/>
              </w:rPr>
            </w:pPr>
            <w:proofErr w:type="spellStart"/>
            <w:r w:rsidRPr="00315F27">
              <w:rPr>
                <w:sz w:val="18"/>
                <w:szCs w:val="18"/>
              </w:rPr>
              <w:t>Doljne</w:t>
            </w:r>
            <w:proofErr w:type="spellEnd"/>
            <w:r w:rsidRPr="00315F27">
              <w:rPr>
                <w:sz w:val="18"/>
                <w:szCs w:val="18"/>
              </w:rPr>
              <w:t xml:space="preserve"> njive 13</w:t>
            </w:r>
          </w:p>
        </w:tc>
        <w:tc>
          <w:tcPr>
            <w:tcW w:w="3621" w:type="dxa"/>
            <w:vAlign w:val="bottom"/>
          </w:tcPr>
          <w:p w14:paraId="2906582D" w14:textId="523B06AD"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688EA7B8" w14:textId="77777777" w:rsidTr="00BE22B1">
        <w:trPr>
          <w:trHeight w:val="600"/>
        </w:trPr>
        <w:tc>
          <w:tcPr>
            <w:tcW w:w="1648" w:type="dxa"/>
            <w:noWrap/>
            <w:vAlign w:val="center"/>
            <w:hideMark/>
          </w:tcPr>
          <w:p w14:paraId="659E7FA7" w14:textId="77777777" w:rsidR="003F6AAD" w:rsidRPr="00315F27" w:rsidRDefault="003F6AAD" w:rsidP="003F6AAD">
            <w:pPr>
              <w:jc w:val="center"/>
              <w:rPr>
                <w:sz w:val="18"/>
                <w:szCs w:val="18"/>
              </w:rPr>
            </w:pPr>
            <w:r w:rsidRPr="00315F27">
              <w:rPr>
                <w:sz w:val="18"/>
                <w:szCs w:val="18"/>
              </w:rPr>
              <w:t>143</w:t>
            </w:r>
          </w:p>
        </w:tc>
        <w:tc>
          <w:tcPr>
            <w:tcW w:w="1597" w:type="dxa"/>
            <w:noWrap/>
            <w:vAlign w:val="bottom"/>
          </w:tcPr>
          <w:p w14:paraId="0C94133F" w14:textId="3D7C0638" w:rsidR="003F6AAD" w:rsidRPr="00315F27" w:rsidRDefault="003F6AAD" w:rsidP="003F6AAD">
            <w:pPr>
              <w:jc w:val="center"/>
              <w:rPr>
                <w:sz w:val="18"/>
                <w:szCs w:val="18"/>
              </w:rPr>
            </w:pPr>
            <w:r w:rsidRPr="00315F27">
              <w:rPr>
                <w:color w:val="000000"/>
                <w:sz w:val="18"/>
                <w:szCs w:val="18"/>
              </w:rPr>
              <w:t>Kočevje</w:t>
            </w:r>
          </w:p>
        </w:tc>
        <w:tc>
          <w:tcPr>
            <w:tcW w:w="2196" w:type="dxa"/>
            <w:vAlign w:val="center"/>
          </w:tcPr>
          <w:p w14:paraId="27B308BE" w14:textId="5A077759" w:rsidR="003F6AAD" w:rsidRPr="00315F27" w:rsidRDefault="003F6AAD" w:rsidP="003F6AAD">
            <w:pPr>
              <w:jc w:val="center"/>
              <w:rPr>
                <w:sz w:val="18"/>
                <w:szCs w:val="18"/>
              </w:rPr>
            </w:pPr>
            <w:proofErr w:type="spellStart"/>
            <w:r w:rsidRPr="00315F27">
              <w:rPr>
                <w:sz w:val="18"/>
                <w:szCs w:val="18"/>
              </w:rPr>
              <w:t>Doljne</w:t>
            </w:r>
            <w:proofErr w:type="spellEnd"/>
            <w:r w:rsidRPr="00315F27">
              <w:rPr>
                <w:sz w:val="18"/>
                <w:szCs w:val="18"/>
              </w:rPr>
              <w:t xml:space="preserve"> njive 14</w:t>
            </w:r>
          </w:p>
        </w:tc>
        <w:tc>
          <w:tcPr>
            <w:tcW w:w="3621" w:type="dxa"/>
            <w:vAlign w:val="bottom"/>
          </w:tcPr>
          <w:p w14:paraId="1A6324FC" w14:textId="6B7A6579"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2C800A99" w14:textId="77777777" w:rsidTr="00BE22B1">
        <w:trPr>
          <w:trHeight w:val="600"/>
        </w:trPr>
        <w:tc>
          <w:tcPr>
            <w:tcW w:w="1648" w:type="dxa"/>
            <w:noWrap/>
            <w:vAlign w:val="center"/>
            <w:hideMark/>
          </w:tcPr>
          <w:p w14:paraId="43C52552" w14:textId="77777777" w:rsidR="003F6AAD" w:rsidRPr="00315F27" w:rsidRDefault="003F6AAD" w:rsidP="003F6AAD">
            <w:pPr>
              <w:jc w:val="center"/>
              <w:rPr>
                <w:sz w:val="18"/>
                <w:szCs w:val="18"/>
              </w:rPr>
            </w:pPr>
            <w:r w:rsidRPr="00315F27">
              <w:rPr>
                <w:sz w:val="18"/>
                <w:szCs w:val="18"/>
              </w:rPr>
              <w:t>144</w:t>
            </w:r>
          </w:p>
        </w:tc>
        <w:tc>
          <w:tcPr>
            <w:tcW w:w="1597" w:type="dxa"/>
            <w:noWrap/>
            <w:vAlign w:val="bottom"/>
          </w:tcPr>
          <w:p w14:paraId="7D358EB5" w14:textId="5193D27C" w:rsidR="003F6AAD" w:rsidRPr="00315F27" w:rsidRDefault="003F6AAD" w:rsidP="003F6AAD">
            <w:pPr>
              <w:jc w:val="center"/>
              <w:rPr>
                <w:sz w:val="18"/>
                <w:szCs w:val="18"/>
              </w:rPr>
            </w:pPr>
            <w:r w:rsidRPr="00315F27">
              <w:rPr>
                <w:color w:val="000000"/>
                <w:sz w:val="18"/>
                <w:szCs w:val="18"/>
              </w:rPr>
              <w:t>Kočevje</w:t>
            </w:r>
          </w:p>
        </w:tc>
        <w:tc>
          <w:tcPr>
            <w:tcW w:w="2196" w:type="dxa"/>
            <w:vAlign w:val="center"/>
          </w:tcPr>
          <w:p w14:paraId="0AB0A061" w14:textId="2EFEBEE2" w:rsidR="003F6AAD" w:rsidRPr="00315F27" w:rsidRDefault="003F6AAD" w:rsidP="003F6AAD">
            <w:pPr>
              <w:jc w:val="center"/>
              <w:rPr>
                <w:sz w:val="18"/>
                <w:szCs w:val="18"/>
              </w:rPr>
            </w:pPr>
            <w:r w:rsidRPr="00315F27">
              <w:rPr>
                <w:sz w:val="18"/>
                <w:szCs w:val="18"/>
              </w:rPr>
              <w:t>Loške   njive 15</w:t>
            </w:r>
          </w:p>
        </w:tc>
        <w:tc>
          <w:tcPr>
            <w:tcW w:w="3621" w:type="dxa"/>
            <w:vAlign w:val="bottom"/>
          </w:tcPr>
          <w:p w14:paraId="35056EFF" w14:textId="7DEDA3CA"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0387EBF5" w14:textId="77777777" w:rsidTr="00BE22B1">
        <w:trPr>
          <w:trHeight w:val="600"/>
        </w:trPr>
        <w:tc>
          <w:tcPr>
            <w:tcW w:w="1648" w:type="dxa"/>
            <w:noWrap/>
            <w:vAlign w:val="center"/>
            <w:hideMark/>
          </w:tcPr>
          <w:p w14:paraId="472360E1" w14:textId="77777777" w:rsidR="003F6AAD" w:rsidRPr="00315F27" w:rsidRDefault="003F6AAD" w:rsidP="003F6AAD">
            <w:pPr>
              <w:jc w:val="center"/>
              <w:rPr>
                <w:sz w:val="18"/>
                <w:szCs w:val="18"/>
              </w:rPr>
            </w:pPr>
            <w:r w:rsidRPr="00315F27">
              <w:rPr>
                <w:sz w:val="18"/>
                <w:szCs w:val="18"/>
              </w:rPr>
              <w:t>145</w:t>
            </w:r>
          </w:p>
        </w:tc>
        <w:tc>
          <w:tcPr>
            <w:tcW w:w="1597" w:type="dxa"/>
            <w:noWrap/>
            <w:vAlign w:val="bottom"/>
          </w:tcPr>
          <w:p w14:paraId="334874A7" w14:textId="20B1655C" w:rsidR="003F6AAD" w:rsidRPr="00315F27" w:rsidRDefault="003F6AAD" w:rsidP="003F6AAD">
            <w:pPr>
              <w:jc w:val="center"/>
              <w:rPr>
                <w:sz w:val="18"/>
                <w:szCs w:val="18"/>
              </w:rPr>
            </w:pPr>
            <w:r w:rsidRPr="00315F27">
              <w:rPr>
                <w:color w:val="000000"/>
                <w:sz w:val="18"/>
                <w:szCs w:val="18"/>
              </w:rPr>
              <w:t>Kočevje</w:t>
            </w:r>
          </w:p>
        </w:tc>
        <w:tc>
          <w:tcPr>
            <w:tcW w:w="2196" w:type="dxa"/>
            <w:vAlign w:val="center"/>
          </w:tcPr>
          <w:p w14:paraId="7DAFE722" w14:textId="508A4054" w:rsidR="003F6AAD" w:rsidRPr="00315F27" w:rsidRDefault="003F6AAD" w:rsidP="003F6AAD">
            <w:pPr>
              <w:jc w:val="center"/>
              <w:rPr>
                <w:sz w:val="18"/>
                <w:szCs w:val="18"/>
              </w:rPr>
            </w:pPr>
            <w:r w:rsidRPr="00315F27">
              <w:rPr>
                <w:sz w:val="18"/>
                <w:szCs w:val="18"/>
              </w:rPr>
              <w:t>Loške   njive 16</w:t>
            </w:r>
          </w:p>
        </w:tc>
        <w:tc>
          <w:tcPr>
            <w:tcW w:w="3621" w:type="dxa"/>
            <w:vAlign w:val="bottom"/>
          </w:tcPr>
          <w:p w14:paraId="6042F398" w14:textId="62D2C269"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2E906607" w14:textId="77777777" w:rsidTr="00BE22B1">
        <w:trPr>
          <w:trHeight w:val="600"/>
        </w:trPr>
        <w:tc>
          <w:tcPr>
            <w:tcW w:w="1648" w:type="dxa"/>
            <w:noWrap/>
            <w:vAlign w:val="center"/>
            <w:hideMark/>
          </w:tcPr>
          <w:p w14:paraId="1073D266" w14:textId="77777777" w:rsidR="003F6AAD" w:rsidRPr="00315F27" w:rsidRDefault="003F6AAD" w:rsidP="003F6AAD">
            <w:pPr>
              <w:jc w:val="center"/>
              <w:rPr>
                <w:sz w:val="18"/>
                <w:szCs w:val="18"/>
              </w:rPr>
            </w:pPr>
            <w:r w:rsidRPr="00315F27">
              <w:rPr>
                <w:sz w:val="18"/>
                <w:szCs w:val="18"/>
              </w:rPr>
              <w:t>146</w:t>
            </w:r>
          </w:p>
        </w:tc>
        <w:tc>
          <w:tcPr>
            <w:tcW w:w="1597" w:type="dxa"/>
            <w:noWrap/>
            <w:vAlign w:val="bottom"/>
          </w:tcPr>
          <w:p w14:paraId="465B55F7" w14:textId="4A792590" w:rsidR="003F6AAD" w:rsidRPr="00315F27" w:rsidRDefault="003F6AAD" w:rsidP="003F6AAD">
            <w:pPr>
              <w:jc w:val="center"/>
              <w:rPr>
                <w:sz w:val="18"/>
                <w:szCs w:val="18"/>
              </w:rPr>
            </w:pPr>
            <w:r w:rsidRPr="00315F27">
              <w:rPr>
                <w:color w:val="000000"/>
                <w:sz w:val="18"/>
                <w:szCs w:val="18"/>
              </w:rPr>
              <w:t>Kočevje</w:t>
            </w:r>
          </w:p>
        </w:tc>
        <w:tc>
          <w:tcPr>
            <w:tcW w:w="2196" w:type="dxa"/>
            <w:vAlign w:val="center"/>
          </w:tcPr>
          <w:p w14:paraId="38FDC670" w14:textId="24A2E2FA" w:rsidR="003F6AAD" w:rsidRPr="00315F27" w:rsidRDefault="003F6AAD" w:rsidP="003F6AAD">
            <w:pPr>
              <w:jc w:val="center"/>
              <w:rPr>
                <w:sz w:val="18"/>
                <w:szCs w:val="18"/>
              </w:rPr>
            </w:pPr>
            <w:r w:rsidRPr="00315F27">
              <w:rPr>
                <w:sz w:val="18"/>
                <w:szCs w:val="18"/>
              </w:rPr>
              <w:t>Loške   njive 17</w:t>
            </w:r>
          </w:p>
        </w:tc>
        <w:tc>
          <w:tcPr>
            <w:tcW w:w="3621" w:type="dxa"/>
            <w:vAlign w:val="bottom"/>
          </w:tcPr>
          <w:p w14:paraId="7AB28B21" w14:textId="17EA463F"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2CC4CD4" w14:textId="77777777" w:rsidTr="00BE22B1">
        <w:trPr>
          <w:trHeight w:val="600"/>
        </w:trPr>
        <w:tc>
          <w:tcPr>
            <w:tcW w:w="1648" w:type="dxa"/>
            <w:noWrap/>
            <w:vAlign w:val="center"/>
            <w:hideMark/>
          </w:tcPr>
          <w:p w14:paraId="74A6E9E4" w14:textId="77777777" w:rsidR="003F6AAD" w:rsidRPr="00315F27" w:rsidRDefault="003F6AAD" w:rsidP="003F6AAD">
            <w:pPr>
              <w:jc w:val="center"/>
              <w:rPr>
                <w:sz w:val="18"/>
                <w:szCs w:val="18"/>
              </w:rPr>
            </w:pPr>
            <w:r w:rsidRPr="00315F27">
              <w:rPr>
                <w:sz w:val="18"/>
                <w:szCs w:val="18"/>
              </w:rPr>
              <w:t>147</w:t>
            </w:r>
          </w:p>
        </w:tc>
        <w:tc>
          <w:tcPr>
            <w:tcW w:w="1597" w:type="dxa"/>
            <w:noWrap/>
            <w:vAlign w:val="bottom"/>
          </w:tcPr>
          <w:p w14:paraId="4267B761" w14:textId="1195A5EC" w:rsidR="003F6AAD" w:rsidRPr="00315F27" w:rsidRDefault="003F6AAD" w:rsidP="003F6AAD">
            <w:pPr>
              <w:jc w:val="center"/>
              <w:rPr>
                <w:sz w:val="18"/>
                <w:szCs w:val="18"/>
              </w:rPr>
            </w:pPr>
            <w:r w:rsidRPr="00315F27">
              <w:rPr>
                <w:color w:val="000000"/>
                <w:sz w:val="18"/>
                <w:szCs w:val="18"/>
              </w:rPr>
              <w:t>Kočevje</w:t>
            </w:r>
          </w:p>
        </w:tc>
        <w:tc>
          <w:tcPr>
            <w:tcW w:w="2196" w:type="dxa"/>
            <w:vAlign w:val="center"/>
          </w:tcPr>
          <w:p w14:paraId="1FF2DF47" w14:textId="350B09B4" w:rsidR="003F6AAD" w:rsidRPr="00315F27" w:rsidRDefault="003F6AAD" w:rsidP="003F6AAD">
            <w:pPr>
              <w:jc w:val="center"/>
              <w:rPr>
                <w:sz w:val="18"/>
                <w:szCs w:val="18"/>
              </w:rPr>
            </w:pPr>
            <w:r w:rsidRPr="00315F27">
              <w:rPr>
                <w:sz w:val="18"/>
                <w:szCs w:val="18"/>
              </w:rPr>
              <w:t>Loške   njive 18</w:t>
            </w:r>
          </w:p>
        </w:tc>
        <w:tc>
          <w:tcPr>
            <w:tcW w:w="3621" w:type="dxa"/>
            <w:vAlign w:val="bottom"/>
          </w:tcPr>
          <w:p w14:paraId="436C74DE" w14:textId="0380165C"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5A5F5FD1" w14:textId="77777777" w:rsidTr="00BE22B1">
        <w:trPr>
          <w:trHeight w:val="600"/>
        </w:trPr>
        <w:tc>
          <w:tcPr>
            <w:tcW w:w="1648" w:type="dxa"/>
            <w:noWrap/>
            <w:vAlign w:val="center"/>
            <w:hideMark/>
          </w:tcPr>
          <w:p w14:paraId="62AC353C" w14:textId="77777777" w:rsidR="003F6AAD" w:rsidRPr="00315F27" w:rsidRDefault="003F6AAD" w:rsidP="003F6AAD">
            <w:pPr>
              <w:jc w:val="center"/>
              <w:rPr>
                <w:sz w:val="18"/>
                <w:szCs w:val="18"/>
              </w:rPr>
            </w:pPr>
            <w:r w:rsidRPr="00315F27">
              <w:rPr>
                <w:sz w:val="18"/>
                <w:szCs w:val="18"/>
              </w:rPr>
              <w:lastRenderedPageBreak/>
              <w:t>148</w:t>
            </w:r>
          </w:p>
        </w:tc>
        <w:tc>
          <w:tcPr>
            <w:tcW w:w="1597" w:type="dxa"/>
            <w:noWrap/>
            <w:vAlign w:val="bottom"/>
          </w:tcPr>
          <w:p w14:paraId="03831EEF" w14:textId="63E68456" w:rsidR="003F6AAD" w:rsidRPr="00315F27" w:rsidRDefault="003F6AAD" w:rsidP="003F6AAD">
            <w:pPr>
              <w:jc w:val="center"/>
              <w:rPr>
                <w:sz w:val="18"/>
                <w:szCs w:val="18"/>
              </w:rPr>
            </w:pPr>
            <w:r w:rsidRPr="00315F27">
              <w:rPr>
                <w:color w:val="000000"/>
                <w:sz w:val="18"/>
                <w:szCs w:val="18"/>
              </w:rPr>
              <w:t>Kočevje</w:t>
            </w:r>
          </w:p>
        </w:tc>
        <w:tc>
          <w:tcPr>
            <w:tcW w:w="2196" w:type="dxa"/>
            <w:vAlign w:val="center"/>
          </w:tcPr>
          <w:p w14:paraId="58466C06" w14:textId="1D6FCAEF" w:rsidR="003F6AAD" w:rsidRPr="00315F27" w:rsidRDefault="003F6AAD" w:rsidP="003F6AAD">
            <w:pPr>
              <w:jc w:val="center"/>
              <w:rPr>
                <w:sz w:val="18"/>
                <w:szCs w:val="18"/>
              </w:rPr>
            </w:pPr>
            <w:r w:rsidRPr="00315F27">
              <w:rPr>
                <w:sz w:val="18"/>
                <w:szCs w:val="18"/>
              </w:rPr>
              <w:t>Loške   njive 19</w:t>
            </w:r>
          </w:p>
        </w:tc>
        <w:tc>
          <w:tcPr>
            <w:tcW w:w="3621" w:type="dxa"/>
            <w:vAlign w:val="bottom"/>
          </w:tcPr>
          <w:p w14:paraId="20AAFAAC" w14:textId="64C8F7AE"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0C6D31F5" w14:textId="77777777" w:rsidTr="00BE22B1">
        <w:trPr>
          <w:trHeight w:val="600"/>
        </w:trPr>
        <w:tc>
          <w:tcPr>
            <w:tcW w:w="1648" w:type="dxa"/>
            <w:noWrap/>
            <w:vAlign w:val="center"/>
            <w:hideMark/>
          </w:tcPr>
          <w:p w14:paraId="17EBABC5" w14:textId="77777777" w:rsidR="003F6AAD" w:rsidRPr="00315F27" w:rsidRDefault="003F6AAD" w:rsidP="003F6AAD">
            <w:pPr>
              <w:jc w:val="center"/>
              <w:rPr>
                <w:sz w:val="18"/>
                <w:szCs w:val="18"/>
              </w:rPr>
            </w:pPr>
            <w:r w:rsidRPr="00315F27">
              <w:rPr>
                <w:sz w:val="18"/>
                <w:szCs w:val="18"/>
              </w:rPr>
              <w:t>149</w:t>
            </w:r>
          </w:p>
        </w:tc>
        <w:tc>
          <w:tcPr>
            <w:tcW w:w="1597" w:type="dxa"/>
            <w:noWrap/>
            <w:vAlign w:val="bottom"/>
          </w:tcPr>
          <w:p w14:paraId="47296C0C" w14:textId="0CD2CBA5" w:rsidR="003F6AAD" w:rsidRPr="00315F27" w:rsidRDefault="003F6AAD" w:rsidP="003F6AAD">
            <w:pPr>
              <w:jc w:val="center"/>
              <w:rPr>
                <w:sz w:val="18"/>
                <w:szCs w:val="18"/>
              </w:rPr>
            </w:pPr>
            <w:r w:rsidRPr="00315F27">
              <w:rPr>
                <w:color w:val="000000"/>
                <w:sz w:val="18"/>
                <w:szCs w:val="18"/>
              </w:rPr>
              <w:t>Kočevje</w:t>
            </w:r>
          </w:p>
        </w:tc>
        <w:tc>
          <w:tcPr>
            <w:tcW w:w="2196" w:type="dxa"/>
            <w:noWrap/>
            <w:vAlign w:val="center"/>
          </w:tcPr>
          <w:p w14:paraId="1B22ED24" w14:textId="0DDB2EF8" w:rsidR="003F6AAD" w:rsidRPr="00315F27" w:rsidRDefault="003F6AAD" w:rsidP="003F6AAD">
            <w:pPr>
              <w:jc w:val="center"/>
              <w:rPr>
                <w:sz w:val="18"/>
                <w:szCs w:val="18"/>
              </w:rPr>
            </w:pPr>
            <w:r w:rsidRPr="00315F27">
              <w:rPr>
                <w:sz w:val="18"/>
                <w:szCs w:val="18"/>
              </w:rPr>
              <w:t xml:space="preserve">Črnopotoške staje 20 </w:t>
            </w:r>
          </w:p>
        </w:tc>
        <w:tc>
          <w:tcPr>
            <w:tcW w:w="3621" w:type="dxa"/>
            <w:vAlign w:val="bottom"/>
          </w:tcPr>
          <w:p w14:paraId="25F03D52" w14:textId="2CA59226"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6B0B175C" w14:textId="77777777" w:rsidTr="00BE22B1">
        <w:trPr>
          <w:trHeight w:val="600"/>
        </w:trPr>
        <w:tc>
          <w:tcPr>
            <w:tcW w:w="1648" w:type="dxa"/>
            <w:noWrap/>
            <w:vAlign w:val="center"/>
            <w:hideMark/>
          </w:tcPr>
          <w:p w14:paraId="54223C33" w14:textId="77777777" w:rsidR="003F6AAD" w:rsidRPr="00315F27" w:rsidRDefault="003F6AAD" w:rsidP="003F6AAD">
            <w:pPr>
              <w:jc w:val="center"/>
              <w:rPr>
                <w:sz w:val="18"/>
                <w:szCs w:val="18"/>
              </w:rPr>
            </w:pPr>
            <w:r w:rsidRPr="00315F27">
              <w:rPr>
                <w:sz w:val="18"/>
                <w:szCs w:val="18"/>
              </w:rPr>
              <w:t>150</w:t>
            </w:r>
          </w:p>
        </w:tc>
        <w:tc>
          <w:tcPr>
            <w:tcW w:w="1597" w:type="dxa"/>
            <w:noWrap/>
            <w:vAlign w:val="bottom"/>
          </w:tcPr>
          <w:p w14:paraId="406C5335" w14:textId="66E47C2B" w:rsidR="003F6AAD" w:rsidRPr="00315F27" w:rsidRDefault="003F6AAD" w:rsidP="003F6AAD">
            <w:pPr>
              <w:jc w:val="center"/>
              <w:rPr>
                <w:sz w:val="18"/>
                <w:szCs w:val="18"/>
              </w:rPr>
            </w:pPr>
            <w:r w:rsidRPr="00315F27">
              <w:rPr>
                <w:color w:val="000000"/>
                <w:sz w:val="18"/>
                <w:szCs w:val="18"/>
              </w:rPr>
              <w:t>Kočevje</w:t>
            </w:r>
          </w:p>
        </w:tc>
        <w:tc>
          <w:tcPr>
            <w:tcW w:w="2196" w:type="dxa"/>
            <w:vAlign w:val="center"/>
          </w:tcPr>
          <w:p w14:paraId="16C0FA90" w14:textId="667C5895" w:rsidR="003F6AAD" w:rsidRPr="00315F27" w:rsidRDefault="003F6AAD" w:rsidP="003F6AAD">
            <w:pPr>
              <w:jc w:val="center"/>
              <w:rPr>
                <w:sz w:val="18"/>
                <w:szCs w:val="18"/>
              </w:rPr>
            </w:pPr>
            <w:r w:rsidRPr="00315F27">
              <w:rPr>
                <w:sz w:val="18"/>
                <w:szCs w:val="18"/>
              </w:rPr>
              <w:t>Črnopotoške staje 21</w:t>
            </w:r>
          </w:p>
        </w:tc>
        <w:tc>
          <w:tcPr>
            <w:tcW w:w="3621" w:type="dxa"/>
            <w:vAlign w:val="bottom"/>
          </w:tcPr>
          <w:p w14:paraId="045925C8" w14:textId="4B5F3999"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BB115E3" w14:textId="77777777" w:rsidTr="00BE22B1">
        <w:trPr>
          <w:trHeight w:val="600"/>
        </w:trPr>
        <w:tc>
          <w:tcPr>
            <w:tcW w:w="1648" w:type="dxa"/>
            <w:noWrap/>
            <w:vAlign w:val="center"/>
            <w:hideMark/>
          </w:tcPr>
          <w:p w14:paraId="238C1CFC" w14:textId="77777777" w:rsidR="003F6AAD" w:rsidRPr="00315F27" w:rsidRDefault="003F6AAD" w:rsidP="003F6AAD">
            <w:pPr>
              <w:jc w:val="center"/>
              <w:rPr>
                <w:sz w:val="18"/>
                <w:szCs w:val="18"/>
              </w:rPr>
            </w:pPr>
            <w:r w:rsidRPr="00315F27">
              <w:rPr>
                <w:sz w:val="18"/>
                <w:szCs w:val="18"/>
              </w:rPr>
              <w:t>151</w:t>
            </w:r>
          </w:p>
        </w:tc>
        <w:tc>
          <w:tcPr>
            <w:tcW w:w="1597" w:type="dxa"/>
            <w:noWrap/>
            <w:vAlign w:val="bottom"/>
          </w:tcPr>
          <w:p w14:paraId="5140AD10" w14:textId="1F318AE2" w:rsidR="003F6AAD" w:rsidRPr="00315F27" w:rsidRDefault="003F6AAD" w:rsidP="003F6AAD">
            <w:pPr>
              <w:jc w:val="center"/>
              <w:rPr>
                <w:sz w:val="18"/>
                <w:szCs w:val="18"/>
              </w:rPr>
            </w:pPr>
            <w:r w:rsidRPr="00315F27">
              <w:rPr>
                <w:color w:val="000000"/>
                <w:sz w:val="18"/>
                <w:szCs w:val="18"/>
              </w:rPr>
              <w:t>Kočevje</w:t>
            </w:r>
          </w:p>
        </w:tc>
        <w:tc>
          <w:tcPr>
            <w:tcW w:w="2196" w:type="dxa"/>
            <w:vAlign w:val="center"/>
          </w:tcPr>
          <w:p w14:paraId="393C1D86" w14:textId="4AA9D3F2" w:rsidR="003F6AAD" w:rsidRPr="00315F27" w:rsidRDefault="003F6AAD" w:rsidP="003F6AAD">
            <w:pPr>
              <w:jc w:val="center"/>
              <w:rPr>
                <w:sz w:val="18"/>
                <w:szCs w:val="18"/>
              </w:rPr>
            </w:pPr>
            <w:r w:rsidRPr="00315F27">
              <w:rPr>
                <w:sz w:val="18"/>
                <w:szCs w:val="18"/>
              </w:rPr>
              <w:t xml:space="preserve">NVD 98/24 - Selektivni posek </w:t>
            </w:r>
            <w:proofErr w:type="spellStart"/>
            <w:r w:rsidRPr="00315F27">
              <w:rPr>
                <w:sz w:val="18"/>
                <w:szCs w:val="18"/>
              </w:rPr>
              <w:t>Rinže</w:t>
            </w:r>
            <w:proofErr w:type="spellEnd"/>
            <w:r w:rsidRPr="00315F27">
              <w:rPr>
                <w:sz w:val="18"/>
                <w:szCs w:val="18"/>
              </w:rPr>
              <w:t xml:space="preserve"> med Kočevjem in Livoldom</w:t>
            </w:r>
          </w:p>
        </w:tc>
        <w:tc>
          <w:tcPr>
            <w:tcW w:w="3621" w:type="dxa"/>
            <w:vAlign w:val="bottom"/>
          </w:tcPr>
          <w:p w14:paraId="524567EF" w14:textId="7034CE91" w:rsidR="003F6AAD" w:rsidRPr="00315F27" w:rsidRDefault="003F6AAD" w:rsidP="003F6AAD">
            <w:pPr>
              <w:jc w:val="center"/>
              <w:rPr>
                <w:sz w:val="18"/>
                <w:szCs w:val="18"/>
              </w:rPr>
            </w:pPr>
            <w:r w:rsidRPr="00315F27">
              <w:rPr>
                <w:color w:val="000000"/>
                <w:sz w:val="18"/>
                <w:szCs w:val="18"/>
              </w:rPr>
              <w:t xml:space="preserve">Selektivni posek </w:t>
            </w:r>
            <w:proofErr w:type="spellStart"/>
            <w:r w:rsidRPr="00315F27">
              <w:rPr>
                <w:color w:val="000000"/>
                <w:sz w:val="18"/>
                <w:szCs w:val="18"/>
              </w:rPr>
              <w:t>Rinže</w:t>
            </w:r>
            <w:proofErr w:type="spellEnd"/>
          </w:p>
        </w:tc>
      </w:tr>
      <w:tr w:rsidR="003F6AAD" w:rsidRPr="00593602" w14:paraId="38F4A41C" w14:textId="77777777" w:rsidTr="00BE22B1">
        <w:trPr>
          <w:trHeight w:val="600"/>
        </w:trPr>
        <w:tc>
          <w:tcPr>
            <w:tcW w:w="1648" w:type="dxa"/>
            <w:noWrap/>
            <w:vAlign w:val="center"/>
            <w:hideMark/>
          </w:tcPr>
          <w:p w14:paraId="63A18C0A" w14:textId="77777777" w:rsidR="003F6AAD" w:rsidRPr="00315F27" w:rsidRDefault="003F6AAD" w:rsidP="003F6AAD">
            <w:pPr>
              <w:jc w:val="center"/>
              <w:rPr>
                <w:sz w:val="18"/>
                <w:szCs w:val="18"/>
              </w:rPr>
            </w:pPr>
            <w:r w:rsidRPr="00315F27">
              <w:rPr>
                <w:sz w:val="18"/>
                <w:szCs w:val="18"/>
              </w:rPr>
              <w:t>152</w:t>
            </w:r>
          </w:p>
        </w:tc>
        <w:tc>
          <w:tcPr>
            <w:tcW w:w="1597" w:type="dxa"/>
            <w:noWrap/>
            <w:vAlign w:val="bottom"/>
          </w:tcPr>
          <w:p w14:paraId="47864F06" w14:textId="34E580D8" w:rsidR="003F6AAD" w:rsidRPr="00315F27" w:rsidRDefault="003F6AAD" w:rsidP="003F6AAD">
            <w:pPr>
              <w:jc w:val="center"/>
              <w:rPr>
                <w:sz w:val="18"/>
                <w:szCs w:val="18"/>
              </w:rPr>
            </w:pPr>
            <w:r w:rsidRPr="00315F27">
              <w:rPr>
                <w:color w:val="000000"/>
                <w:sz w:val="18"/>
                <w:szCs w:val="18"/>
              </w:rPr>
              <w:t>Kočevje</w:t>
            </w:r>
          </w:p>
        </w:tc>
        <w:tc>
          <w:tcPr>
            <w:tcW w:w="2196" w:type="dxa"/>
            <w:vAlign w:val="center"/>
          </w:tcPr>
          <w:p w14:paraId="06926888" w14:textId="638CB529" w:rsidR="003F6AAD" w:rsidRPr="00315F27" w:rsidRDefault="003F6AAD" w:rsidP="003F6AAD">
            <w:pPr>
              <w:jc w:val="center"/>
              <w:rPr>
                <w:sz w:val="18"/>
                <w:szCs w:val="18"/>
              </w:rPr>
            </w:pPr>
            <w:r w:rsidRPr="00315F27">
              <w:rPr>
                <w:sz w:val="18"/>
                <w:szCs w:val="18"/>
              </w:rPr>
              <w:t xml:space="preserve">NVD 49/25 - Posek suhega drevesa na vodnem zemljišču </w:t>
            </w:r>
            <w:proofErr w:type="spellStart"/>
            <w:r w:rsidRPr="00315F27">
              <w:rPr>
                <w:sz w:val="18"/>
                <w:szCs w:val="18"/>
              </w:rPr>
              <w:t>Rinže</w:t>
            </w:r>
            <w:proofErr w:type="spellEnd"/>
            <w:r w:rsidRPr="00315F27">
              <w:rPr>
                <w:sz w:val="18"/>
                <w:szCs w:val="18"/>
              </w:rPr>
              <w:t xml:space="preserve"> na Bregu pri Kočevju</w:t>
            </w:r>
          </w:p>
        </w:tc>
        <w:tc>
          <w:tcPr>
            <w:tcW w:w="3621" w:type="dxa"/>
            <w:vAlign w:val="center"/>
          </w:tcPr>
          <w:p w14:paraId="39C0EA98" w14:textId="280EC5CE" w:rsidR="003F6AAD" w:rsidRPr="00315F27" w:rsidRDefault="003F6AAD" w:rsidP="003F6AAD">
            <w:pPr>
              <w:jc w:val="center"/>
              <w:rPr>
                <w:sz w:val="18"/>
                <w:szCs w:val="18"/>
              </w:rPr>
            </w:pPr>
            <w:r w:rsidRPr="00315F27">
              <w:rPr>
                <w:color w:val="000000"/>
                <w:sz w:val="18"/>
                <w:szCs w:val="18"/>
              </w:rPr>
              <w:t>Posek suhih dreves</w:t>
            </w:r>
          </w:p>
        </w:tc>
      </w:tr>
      <w:tr w:rsidR="003F6AAD" w:rsidRPr="00593602" w14:paraId="585F9695" w14:textId="77777777" w:rsidTr="00BE22B1">
        <w:trPr>
          <w:trHeight w:val="600"/>
        </w:trPr>
        <w:tc>
          <w:tcPr>
            <w:tcW w:w="1648" w:type="dxa"/>
            <w:noWrap/>
            <w:vAlign w:val="center"/>
            <w:hideMark/>
          </w:tcPr>
          <w:p w14:paraId="1C488650" w14:textId="77777777" w:rsidR="003F6AAD" w:rsidRPr="00315F27" w:rsidRDefault="003F6AAD" w:rsidP="003F6AAD">
            <w:pPr>
              <w:jc w:val="center"/>
              <w:rPr>
                <w:sz w:val="18"/>
                <w:szCs w:val="18"/>
              </w:rPr>
            </w:pPr>
            <w:r w:rsidRPr="00315F27">
              <w:rPr>
                <w:sz w:val="18"/>
                <w:szCs w:val="18"/>
              </w:rPr>
              <w:t>153</w:t>
            </w:r>
          </w:p>
        </w:tc>
        <w:tc>
          <w:tcPr>
            <w:tcW w:w="1597" w:type="dxa"/>
            <w:noWrap/>
            <w:vAlign w:val="bottom"/>
          </w:tcPr>
          <w:p w14:paraId="2555711F" w14:textId="59C7367E" w:rsidR="003F6AAD" w:rsidRPr="00315F27" w:rsidRDefault="003F6AAD" w:rsidP="003F6AAD">
            <w:pPr>
              <w:jc w:val="center"/>
              <w:rPr>
                <w:sz w:val="18"/>
                <w:szCs w:val="18"/>
              </w:rPr>
            </w:pPr>
            <w:r w:rsidRPr="00315F27">
              <w:rPr>
                <w:color w:val="000000"/>
                <w:sz w:val="18"/>
                <w:szCs w:val="18"/>
              </w:rPr>
              <w:t>Komenda</w:t>
            </w:r>
          </w:p>
        </w:tc>
        <w:tc>
          <w:tcPr>
            <w:tcW w:w="2196" w:type="dxa"/>
            <w:vAlign w:val="bottom"/>
          </w:tcPr>
          <w:p w14:paraId="59E185BB" w14:textId="4A8264A0" w:rsidR="003F6AAD" w:rsidRPr="00315F27" w:rsidRDefault="003F6AAD" w:rsidP="003F6AAD">
            <w:pPr>
              <w:jc w:val="center"/>
              <w:rPr>
                <w:sz w:val="18"/>
                <w:szCs w:val="18"/>
              </w:rPr>
            </w:pPr>
            <w:r w:rsidRPr="00315F27">
              <w:rPr>
                <w:color w:val="000000"/>
                <w:sz w:val="18"/>
                <w:szCs w:val="18"/>
              </w:rPr>
              <w:t>Razbremenilnik kanal Pšate</w:t>
            </w:r>
          </w:p>
        </w:tc>
        <w:tc>
          <w:tcPr>
            <w:tcW w:w="3621" w:type="dxa"/>
            <w:vAlign w:val="bottom"/>
          </w:tcPr>
          <w:p w14:paraId="3BD43E1C" w14:textId="075B3AB3" w:rsidR="003F6AAD" w:rsidRPr="00315F27" w:rsidRDefault="003F6AAD" w:rsidP="003F6AAD">
            <w:pPr>
              <w:jc w:val="center"/>
              <w:rPr>
                <w:sz w:val="18"/>
                <w:szCs w:val="18"/>
              </w:rPr>
            </w:pPr>
            <w:r w:rsidRPr="00315F27">
              <w:rPr>
                <w:color w:val="000000"/>
                <w:sz w:val="18"/>
                <w:szCs w:val="18"/>
              </w:rPr>
              <w:t>Košnja brežin vodotoka.</w:t>
            </w:r>
          </w:p>
        </w:tc>
      </w:tr>
      <w:tr w:rsidR="003F6AAD" w:rsidRPr="00593602" w14:paraId="1E784714" w14:textId="77777777" w:rsidTr="00BE22B1">
        <w:trPr>
          <w:trHeight w:val="600"/>
        </w:trPr>
        <w:tc>
          <w:tcPr>
            <w:tcW w:w="1648" w:type="dxa"/>
            <w:noWrap/>
            <w:vAlign w:val="center"/>
            <w:hideMark/>
          </w:tcPr>
          <w:p w14:paraId="6620A6DF" w14:textId="77777777" w:rsidR="003F6AAD" w:rsidRPr="00315F27" w:rsidRDefault="003F6AAD" w:rsidP="003F6AAD">
            <w:pPr>
              <w:jc w:val="center"/>
              <w:rPr>
                <w:sz w:val="18"/>
                <w:szCs w:val="18"/>
              </w:rPr>
            </w:pPr>
            <w:r w:rsidRPr="00315F27">
              <w:rPr>
                <w:sz w:val="18"/>
                <w:szCs w:val="18"/>
              </w:rPr>
              <w:t>154</w:t>
            </w:r>
          </w:p>
        </w:tc>
        <w:tc>
          <w:tcPr>
            <w:tcW w:w="1597" w:type="dxa"/>
            <w:noWrap/>
            <w:vAlign w:val="bottom"/>
          </w:tcPr>
          <w:p w14:paraId="0DAEA390" w14:textId="51E7A012" w:rsidR="003F6AAD" w:rsidRPr="00315F27" w:rsidRDefault="003F6AAD" w:rsidP="003F6AAD">
            <w:pPr>
              <w:jc w:val="center"/>
              <w:rPr>
                <w:sz w:val="18"/>
                <w:szCs w:val="18"/>
              </w:rPr>
            </w:pPr>
            <w:r w:rsidRPr="00315F27">
              <w:rPr>
                <w:color w:val="000000"/>
                <w:sz w:val="18"/>
                <w:szCs w:val="18"/>
              </w:rPr>
              <w:t>Komenda</w:t>
            </w:r>
          </w:p>
        </w:tc>
        <w:tc>
          <w:tcPr>
            <w:tcW w:w="2196" w:type="dxa"/>
            <w:vAlign w:val="bottom"/>
          </w:tcPr>
          <w:p w14:paraId="7FC58A06" w14:textId="3DF4B179" w:rsidR="003F6AAD" w:rsidRPr="00315F27" w:rsidRDefault="003F6AAD" w:rsidP="003F6AAD">
            <w:pPr>
              <w:jc w:val="center"/>
              <w:rPr>
                <w:sz w:val="18"/>
                <w:szCs w:val="18"/>
              </w:rPr>
            </w:pPr>
            <w:r w:rsidRPr="00315F27">
              <w:rPr>
                <w:color w:val="000000"/>
                <w:sz w:val="18"/>
                <w:szCs w:val="18"/>
              </w:rPr>
              <w:t>NVD 4/25 - Odstranitev čepov in podrtega drevja iz Vrtaškega potoka</w:t>
            </w:r>
          </w:p>
        </w:tc>
        <w:tc>
          <w:tcPr>
            <w:tcW w:w="3621" w:type="dxa"/>
            <w:vAlign w:val="center"/>
          </w:tcPr>
          <w:p w14:paraId="584D09A8" w14:textId="6F494E1D" w:rsidR="003F6AAD" w:rsidRPr="00315F27" w:rsidRDefault="003F6AAD" w:rsidP="003F6AAD">
            <w:pPr>
              <w:jc w:val="center"/>
              <w:rPr>
                <w:sz w:val="18"/>
                <w:szCs w:val="18"/>
              </w:rPr>
            </w:pPr>
            <w:r w:rsidRPr="00315F27">
              <w:rPr>
                <w:sz w:val="18"/>
                <w:szCs w:val="18"/>
              </w:rPr>
              <w:t>Odstranitev čepov in podrtega drevja</w:t>
            </w:r>
          </w:p>
        </w:tc>
      </w:tr>
      <w:tr w:rsidR="003F6AAD" w:rsidRPr="00593602" w14:paraId="01733C72" w14:textId="77777777" w:rsidTr="00BE22B1">
        <w:trPr>
          <w:trHeight w:val="600"/>
        </w:trPr>
        <w:tc>
          <w:tcPr>
            <w:tcW w:w="1648" w:type="dxa"/>
            <w:noWrap/>
            <w:vAlign w:val="center"/>
            <w:hideMark/>
          </w:tcPr>
          <w:p w14:paraId="074B83F7" w14:textId="77777777" w:rsidR="003F6AAD" w:rsidRPr="00315F27" w:rsidRDefault="003F6AAD" w:rsidP="003F6AAD">
            <w:pPr>
              <w:jc w:val="center"/>
              <w:rPr>
                <w:sz w:val="18"/>
                <w:szCs w:val="18"/>
              </w:rPr>
            </w:pPr>
            <w:r w:rsidRPr="00315F27">
              <w:rPr>
                <w:sz w:val="18"/>
                <w:szCs w:val="18"/>
              </w:rPr>
              <w:t>155</w:t>
            </w:r>
          </w:p>
        </w:tc>
        <w:tc>
          <w:tcPr>
            <w:tcW w:w="1597" w:type="dxa"/>
            <w:noWrap/>
            <w:vAlign w:val="bottom"/>
          </w:tcPr>
          <w:p w14:paraId="771248F5" w14:textId="6A46A299" w:rsidR="003F6AAD" w:rsidRPr="00315F27" w:rsidRDefault="003F6AAD" w:rsidP="003F6AAD">
            <w:pPr>
              <w:jc w:val="center"/>
              <w:rPr>
                <w:sz w:val="18"/>
                <w:szCs w:val="18"/>
              </w:rPr>
            </w:pPr>
            <w:r w:rsidRPr="00315F27">
              <w:rPr>
                <w:color w:val="000000"/>
                <w:sz w:val="18"/>
                <w:szCs w:val="18"/>
              </w:rPr>
              <w:t>Komenda</w:t>
            </w:r>
          </w:p>
        </w:tc>
        <w:tc>
          <w:tcPr>
            <w:tcW w:w="2196" w:type="dxa"/>
            <w:vAlign w:val="center"/>
          </w:tcPr>
          <w:p w14:paraId="1385E1FB" w14:textId="32D8AF5C" w:rsidR="003F6AAD" w:rsidRPr="00315F27" w:rsidRDefault="003F6AAD" w:rsidP="003F6AAD">
            <w:pPr>
              <w:jc w:val="center"/>
              <w:rPr>
                <w:sz w:val="18"/>
                <w:szCs w:val="18"/>
              </w:rPr>
            </w:pPr>
            <w:r w:rsidRPr="00315F27">
              <w:rPr>
                <w:sz w:val="18"/>
                <w:szCs w:val="18"/>
              </w:rPr>
              <w:t>NVD 70/25 - Odstranitev drevesa iz vodotoka Pšata v naselju Suhadole</w:t>
            </w:r>
          </w:p>
        </w:tc>
        <w:tc>
          <w:tcPr>
            <w:tcW w:w="3621" w:type="dxa"/>
            <w:vAlign w:val="center"/>
          </w:tcPr>
          <w:p w14:paraId="123B2125" w14:textId="3DCC25DA" w:rsidR="003F6AAD" w:rsidRPr="00315F27" w:rsidRDefault="003F6AAD" w:rsidP="003F6AAD">
            <w:pPr>
              <w:jc w:val="center"/>
              <w:rPr>
                <w:sz w:val="18"/>
                <w:szCs w:val="18"/>
              </w:rPr>
            </w:pPr>
            <w:r w:rsidRPr="00315F27">
              <w:rPr>
                <w:color w:val="000000"/>
                <w:sz w:val="18"/>
                <w:szCs w:val="18"/>
              </w:rPr>
              <w:t>Posek suhih dreves</w:t>
            </w:r>
          </w:p>
        </w:tc>
      </w:tr>
      <w:tr w:rsidR="003F6AAD" w:rsidRPr="00593602" w14:paraId="1CA61F2F" w14:textId="77777777" w:rsidTr="00BE22B1">
        <w:trPr>
          <w:trHeight w:val="600"/>
        </w:trPr>
        <w:tc>
          <w:tcPr>
            <w:tcW w:w="1648" w:type="dxa"/>
            <w:noWrap/>
            <w:vAlign w:val="center"/>
            <w:hideMark/>
          </w:tcPr>
          <w:p w14:paraId="3CE29723" w14:textId="77777777" w:rsidR="003F6AAD" w:rsidRPr="00315F27" w:rsidRDefault="003F6AAD" w:rsidP="003F6AAD">
            <w:pPr>
              <w:jc w:val="center"/>
              <w:rPr>
                <w:sz w:val="18"/>
                <w:szCs w:val="18"/>
              </w:rPr>
            </w:pPr>
            <w:r w:rsidRPr="00315F27">
              <w:rPr>
                <w:sz w:val="18"/>
                <w:szCs w:val="18"/>
              </w:rPr>
              <w:t>156</w:t>
            </w:r>
          </w:p>
        </w:tc>
        <w:tc>
          <w:tcPr>
            <w:tcW w:w="1597" w:type="dxa"/>
            <w:noWrap/>
            <w:vAlign w:val="bottom"/>
          </w:tcPr>
          <w:p w14:paraId="5BCCFC9F" w14:textId="5BD4F655" w:rsidR="003F6AAD" w:rsidRPr="00315F27" w:rsidRDefault="003F6AAD" w:rsidP="003F6AAD">
            <w:pPr>
              <w:jc w:val="center"/>
              <w:rPr>
                <w:sz w:val="18"/>
                <w:szCs w:val="18"/>
              </w:rPr>
            </w:pPr>
            <w:r w:rsidRPr="00315F27">
              <w:rPr>
                <w:color w:val="000000"/>
                <w:sz w:val="18"/>
                <w:szCs w:val="18"/>
              </w:rPr>
              <w:t>Laško</w:t>
            </w:r>
          </w:p>
        </w:tc>
        <w:tc>
          <w:tcPr>
            <w:tcW w:w="2196" w:type="dxa"/>
            <w:vAlign w:val="center"/>
          </w:tcPr>
          <w:p w14:paraId="62043C12" w14:textId="13FB086D" w:rsidR="003F6AAD" w:rsidRPr="00315F27" w:rsidRDefault="003F6AAD" w:rsidP="003F6AAD">
            <w:pPr>
              <w:jc w:val="center"/>
              <w:rPr>
                <w:sz w:val="18"/>
                <w:szCs w:val="18"/>
              </w:rPr>
            </w:pPr>
            <w:r w:rsidRPr="00315F27">
              <w:rPr>
                <w:sz w:val="18"/>
                <w:szCs w:val="18"/>
              </w:rPr>
              <w:t>Zidani most 1 in 2</w:t>
            </w:r>
          </w:p>
        </w:tc>
        <w:tc>
          <w:tcPr>
            <w:tcW w:w="3621" w:type="dxa"/>
            <w:vAlign w:val="center"/>
          </w:tcPr>
          <w:p w14:paraId="57817659" w14:textId="207F0681"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5614B780" w14:textId="77777777" w:rsidTr="00BE22B1">
        <w:trPr>
          <w:trHeight w:val="600"/>
        </w:trPr>
        <w:tc>
          <w:tcPr>
            <w:tcW w:w="1648" w:type="dxa"/>
            <w:noWrap/>
            <w:vAlign w:val="center"/>
            <w:hideMark/>
          </w:tcPr>
          <w:p w14:paraId="2C07024D" w14:textId="77777777" w:rsidR="003F6AAD" w:rsidRPr="00315F27" w:rsidRDefault="003F6AAD" w:rsidP="003F6AAD">
            <w:pPr>
              <w:jc w:val="center"/>
              <w:rPr>
                <w:sz w:val="18"/>
                <w:szCs w:val="18"/>
              </w:rPr>
            </w:pPr>
            <w:r w:rsidRPr="00315F27">
              <w:rPr>
                <w:sz w:val="18"/>
                <w:szCs w:val="18"/>
              </w:rPr>
              <w:t>157</w:t>
            </w:r>
          </w:p>
        </w:tc>
        <w:tc>
          <w:tcPr>
            <w:tcW w:w="1597" w:type="dxa"/>
            <w:noWrap/>
            <w:vAlign w:val="bottom"/>
          </w:tcPr>
          <w:p w14:paraId="23F00E9A" w14:textId="44295296" w:rsidR="003F6AAD" w:rsidRPr="00315F27" w:rsidRDefault="003F6AAD" w:rsidP="003F6AAD">
            <w:pPr>
              <w:jc w:val="center"/>
              <w:rPr>
                <w:sz w:val="18"/>
                <w:szCs w:val="18"/>
              </w:rPr>
            </w:pPr>
            <w:r w:rsidRPr="00315F27">
              <w:rPr>
                <w:color w:val="000000"/>
                <w:sz w:val="18"/>
                <w:szCs w:val="18"/>
              </w:rPr>
              <w:t>Laško</w:t>
            </w:r>
          </w:p>
        </w:tc>
        <w:tc>
          <w:tcPr>
            <w:tcW w:w="2196" w:type="dxa"/>
            <w:vAlign w:val="center"/>
          </w:tcPr>
          <w:p w14:paraId="4B6D007D" w14:textId="00522887" w:rsidR="003F6AAD" w:rsidRPr="00315F27" w:rsidRDefault="003F6AAD" w:rsidP="003F6AAD">
            <w:pPr>
              <w:jc w:val="center"/>
              <w:rPr>
                <w:sz w:val="18"/>
                <w:szCs w:val="18"/>
              </w:rPr>
            </w:pPr>
            <w:r w:rsidRPr="00315F27">
              <w:rPr>
                <w:sz w:val="18"/>
                <w:szCs w:val="18"/>
              </w:rPr>
              <w:t xml:space="preserve">Suhadolski graben 1 in 2 </w:t>
            </w:r>
          </w:p>
        </w:tc>
        <w:tc>
          <w:tcPr>
            <w:tcW w:w="3621" w:type="dxa"/>
            <w:vAlign w:val="center"/>
          </w:tcPr>
          <w:p w14:paraId="2FB88D62" w14:textId="6AE962F6"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4B21352B" w14:textId="77777777" w:rsidTr="00BE22B1">
        <w:trPr>
          <w:trHeight w:val="600"/>
        </w:trPr>
        <w:tc>
          <w:tcPr>
            <w:tcW w:w="1648" w:type="dxa"/>
            <w:noWrap/>
            <w:vAlign w:val="center"/>
            <w:hideMark/>
          </w:tcPr>
          <w:p w14:paraId="73D08D9A" w14:textId="77777777" w:rsidR="003F6AAD" w:rsidRPr="00315F27" w:rsidRDefault="003F6AAD" w:rsidP="003F6AAD">
            <w:pPr>
              <w:jc w:val="center"/>
              <w:rPr>
                <w:sz w:val="18"/>
                <w:szCs w:val="18"/>
              </w:rPr>
            </w:pPr>
            <w:r w:rsidRPr="00315F27">
              <w:rPr>
                <w:sz w:val="18"/>
                <w:szCs w:val="18"/>
              </w:rPr>
              <w:t>158</w:t>
            </w:r>
          </w:p>
        </w:tc>
        <w:tc>
          <w:tcPr>
            <w:tcW w:w="1597" w:type="dxa"/>
            <w:noWrap/>
            <w:vAlign w:val="bottom"/>
          </w:tcPr>
          <w:p w14:paraId="22D54090" w14:textId="16865FBF" w:rsidR="003F6AAD" w:rsidRPr="00315F27" w:rsidRDefault="003F6AAD" w:rsidP="003F6AAD">
            <w:pPr>
              <w:jc w:val="center"/>
              <w:rPr>
                <w:sz w:val="18"/>
                <w:szCs w:val="18"/>
              </w:rPr>
            </w:pPr>
            <w:r w:rsidRPr="00315F27">
              <w:rPr>
                <w:color w:val="000000"/>
                <w:sz w:val="18"/>
                <w:szCs w:val="18"/>
              </w:rPr>
              <w:t>Litija</w:t>
            </w:r>
          </w:p>
        </w:tc>
        <w:tc>
          <w:tcPr>
            <w:tcW w:w="2196" w:type="dxa"/>
            <w:noWrap/>
            <w:vAlign w:val="bottom"/>
          </w:tcPr>
          <w:p w14:paraId="6A1A9247" w14:textId="3C13E54C" w:rsidR="003F6AAD" w:rsidRPr="00315F27" w:rsidRDefault="003F6AAD" w:rsidP="003F6AAD">
            <w:pPr>
              <w:jc w:val="center"/>
              <w:rPr>
                <w:sz w:val="18"/>
                <w:szCs w:val="18"/>
              </w:rPr>
            </w:pPr>
            <w:r w:rsidRPr="00315F27">
              <w:rPr>
                <w:color w:val="000000"/>
                <w:sz w:val="18"/>
                <w:szCs w:val="18"/>
              </w:rPr>
              <w:t>Jevniški potok</w:t>
            </w:r>
          </w:p>
        </w:tc>
        <w:tc>
          <w:tcPr>
            <w:tcW w:w="3621" w:type="dxa"/>
            <w:vAlign w:val="center"/>
          </w:tcPr>
          <w:p w14:paraId="186A8FF4" w14:textId="62507650"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09973837" w14:textId="77777777" w:rsidTr="00BE22B1">
        <w:trPr>
          <w:trHeight w:val="600"/>
        </w:trPr>
        <w:tc>
          <w:tcPr>
            <w:tcW w:w="1648" w:type="dxa"/>
            <w:noWrap/>
            <w:vAlign w:val="center"/>
            <w:hideMark/>
          </w:tcPr>
          <w:p w14:paraId="54018EEF" w14:textId="77777777" w:rsidR="003F6AAD" w:rsidRPr="00315F27" w:rsidRDefault="003F6AAD" w:rsidP="003F6AAD">
            <w:pPr>
              <w:jc w:val="center"/>
              <w:rPr>
                <w:sz w:val="18"/>
                <w:szCs w:val="18"/>
              </w:rPr>
            </w:pPr>
            <w:r w:rsidRPr="00315F27">
              <w:rPr>
                <w:sz w:val="18"/>
                <w:szCs w:val="18"/>
              </w:rPr>
              <w:t>159</w:t>
            </w:r>
          </w:p>
        </w:tc>
        <w:tc>
          <w:tcPr>
            <w:tcW w:w="1597" w:type="dxa"/>
            <w:noWrap/>
            <w:vAlign w:val="bottom"/>
          </w:tcPr>
          <w:p w14:paraId="5AD53845" w14:textId="43D7D5DF" w:rsidR="003F6AAD" w:rsidRPr="00315F27" w:rsidRDefault="003F6AAD" w:rsidP="003F6AAD">
            <w:pPr>
              <w:jc w:val="center"/>
              <w:rPr>
                <w:sz w:val="18"/>
                <w:szCs w:val="18"/>
              </w:rPr>
            </w:pPr>
            <w:r w:rsidRPr="00315F27">
              <w:rPr>
                <w:color w:val="000000"/>
                <w:sz w:val="18"/>
                <w:szCs w:val="18"/>
              </w:rPr>
              <w:t>Litija</w:t>
            </w:r>
          </w:p>
        </w:tc>
        <w:tc>
          <w:tcPr>
            <w:tcW w:w="2196" w:type="dxa"/>
            <w:noWrap/>
            <w:vAlign w:val="bottom"/>
          </w:tcPr>
          <w:p w14:paraId="40DC99EA" w14:textId="4A349AB0" w:rsidR="003F6AAD" w:rsidRPr="00315F27" w:rsidRDefault="003F6AAD" w:rsidP="003F6AAD">
            <w:pPr>
              <w:jc w:val="center"/>
              <w:rPr>
                <w:sz w:val="18"/>
                <w:szCs w:val="18"/>
              </w:rPr>
            </w:pPr>
            <w:proofErr w:type="spellStart"/>
            <w:r w:rsidRPr="00315F27">
              <w:rPr>
                <w:color w:val="000000"/>
                <w:sz w:val="18"/>
                <w:szCs w:val="18"/>
              </w:rPr>
              <w:t>Slapnica</w:t>
            </w:r>
            <w:proofErr w:type="spellEnd"/>
            <w:r w:rsidRPr="00315F27">
              <w:rPr>
                <w:color w:val="000000"/>
                <w:sz w:val="18"/>
                <w:szCs w:val="18"/>
              </w:rPr>
              <w:t xml:space="preserve">  1 in 2</w:t>
            </w:r>
          </w:p>
        </w:tc>
        <w:tc>
          <w:tcPr>
            <w:tcW w:w="3621" w:type="dxa"/>
            <w:vAlign w:val="center"/>
          </w:tcPr>
          <w:p w14:paraId="6A098098" w14:textId="5F1F2123"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652D617A" w14:textId="77777777" w:rsidTr="00BE22B1">
        <w:trPr>
          <w:trHeight w:val="600"/>
        </w:trPr>
        <w:tc>
          <w:tcPr>
            <w:tcW w:w="1648" w:type="dxa"/>
            <w:noWrap/>
            <w:vAlign w:val="center"/>
            <w:hideMark/>
          </w:tcPr>
          <w:p w14:paraId="0954462A" w14:textId="77777777" w:rsidR="003F6AAD" w:rsidRPr="00315F27" w:rsidRDefault="003F6AAD" w:rsidP="003F6AAD">
            <w:pPr>
              <w:jc w:val="center"/>
              <w:rPr>
                <w:sz w:val="18"/>
                <w:szCs w:val="18"/>
              </w:rPr>
            </w:pPr>
            <w:r w:rsidRPr="00315F27">
              <w:rPr>
                <w:sz w:val="18"/>
                <w:szCs w:val="18"/>
              </w:rPr>
              <w:t>160</w:t>
            </w:r>
          </w:p>
        </w:tc>
        <w:tc>
          <w:tcPr>
            <w:tcW w:w="1597" w:type="dxa"/>
            <w:noWrap/>
            <w:vAlign w:val="bottom"/>
          </w:tcPr>
          <w:p w14:paraId="011464DF" w14:textId="48471554" w:rsidR="003F6AAD" w:rsidRPr="00315F27" w:rsidRDefault="003F6AAD" w:rsidP="003F6AAD">
            <w:pPr>
              <w:jc w:val="center"/>
              <w:rPr>
                <w:sz w:val="18"/>
                <w:szCs w:val="18"/>
              </w:rPr>
            </w:pPr>
            <w:r w:rsidRPr="00315F27">
              <w:rPr>
                <w:color w:val="000000"/>
                <w:sz w:val="18"/>
                <w:szCs w:val="18"/>
              </w:rPr>
              <w:t>Litija</w:t>
            </w:r>
          </w:p>
        </w:tc>
        <w:tc>
          <w:tcPr>
            <w:tcW w:w="2196" w:type="dxa"/>
            <w:noWrap/>
            <w:vAlign w:val="center"/>
          </w:tcPr>
          <w:p w14:paraId="066E678D" w14:textId="6A0A1AA5" w:rsidR="003F6AAD" w:rsidRPr="00315F27" w:rsidRDefault="003F6AAD" w:rsidP="003F6AAD">
            <w:pPr>
              <w:jc w:val="center"/>
              <w:rPr>
                <w:sz w:val="18"/>
                <w:szCs w:val="18"/>
              </w:rPr>
            </w:pPr>
            <w:r w:rsidRPr="00315F27">
              <w:rPr>
                <w:sz w:val="18"/>
                <w:szCs w:val="18"/>
              </w:rPr>
              <w:t xml:space="preserve">Ribčev potok </w:t>
            </w:r>
          </w:p>
        </w:tc>
        <w:tc>
          <w:tcPr>
            <w:tcW w:w="3621" w:type="dxa"/>
            <w:vAlign w:val="center"/>
          </w:tcPr>
          <w:p w14:paraId="548749F7" w14:textId="20AD11B2"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71C08325" w14:textId="77777777" w:rsidTr="00BE22B1">
        <w:trPr>
          <w:trHeight w:val="300"/>
        </w:trPr>
        <w:tc>
          <w:tcPr>
            <w:tcW w:w="1648" w:type="dxa"/>
            <w:noWrap/>
            <w:vAlign w:val="center"/>
            <w:hideMark/>
          </w:tcPr>
          <w:p w14:paraId="1901709F" w14:textId="77777777" w:rsidR="003F6AAD" w:rsidRPr="00315F27" w:rsidRDefault="003F6AAD" w:rsidP="003F6AAD">
            <w:pPr>
              <w:jc w:val="center"/>
              <w:rPr>
                <w:sz w:val="18"/>
                <w:szCs w:val="18"/>
              </w:rPr>
            </w:pPr>
            <w:r w:rsidRPr="00315F27">
              <w:rPr>
                <w:sz w:val="18"/>
                <w:szCs w:val="18"/>
              </w:rPr>
              <w:t>161</w:t>
            </w:r>
          </w:p>
        </w:tc>
        <w:tc>
          <w:tcPr>
            <w:tcW w:w="1597" w:type="dxa"/>
            <w:noWrap/>
            <w:vAlign w:val="bottom"/>
          </w:tcPr>
          <w:p w14:paraId="674A3B6E" w14:textId="2A8CA6C4" w:rsidR="003F6AAD" w:rsidRPr="00315F27" w:rsidRDefault="003F6AAD" w:rsidP="003F6AAD">
            <w:pPr>
              <w:jc w:val="center"/>
              <w:rPr>
                <w:sz w:val="18"/>
                <w:szCs w:val="18"/>
              </w:rPr>
            </w:pPr>
            <w:r w:rsidRPr="00315F27">
              <w:rPr>
                <w:color w:val="000000"/>
                <w:sz w:val="18"/>
                <w:szCs w:val="18"/>
              </w:rPr>
              <w:t>Litija</w:t>
            </w:r>
          </w:p>
        </w:tc>
        <w:tc>
          <w:tcPr>
            <w:tcW w:w="2196" w:type="dxa"/>
            <w:noWrap/>
            <w:vAlign w:val="center"/>
          </w:tcPr>
          <w:p w14:paraId="25D6E997" w14:textId="70E68385" w:rsidR="003F6AAD" w:rsidRPr="00315F27" w:rsidRDefault="003F6AAD" w:rsidP="003F6AAD">
            <w:pPr>
              <w:jc w:val="center"/>
              <w:rPr>
                <w:sz w:val="18"/>
                <w:szCs w:val="18"/>
              </w:rPr>
            </w:pPr>
            <w:proofErr w:type="spellStart"/>
            <w:r w:rsidRPr="00315F27">
              <w:rPr>
                <w:sz w:val="18"/>
                <w:szCs w:val="18"/>
              </w:rPr>
              <w:t>Presenčev</w:t>
            </w:r>
            <w:proofErr w:type="spellEnd"/>
            <w:r w:rsidRPr="00315F27">
              <w:rPr>
                <w:sz w:val="18"/>
                <w:szCs w:val="18"/>
              </w:rPr>
              <w:t xml:space="preserve"> graben</w:t>
            </w:r>
          </w:p>
        </w:tc>
        <w:tc>
          <w:tcPr>
            <w:tcW w:w="3621" w:type="dxa"/>
            <w:noWrap/>
            <w:vAlign w:val="center"/>
          </w:tcPr>
          <w:p w14:paraId="40CC1EA5" w14:textId="565068BF"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72DE5AE1" w14:textId="77777777" w:rsidTr="00BE22B1">
        <w:trPr>
          <w:trHeight w:val="600"/>
        </w:trPr>
        <w:tc>
          <w:tcPr>
            <w:tcW w:w="1648" w:type="dxa"/>
            <w:noWrap/>
            <w:vAlign w:val="center"/>
            <w:hideMark/>
          </w:tcPr>
          <w:p w14:paraId="01740F2B" w14:textId="77777777" w:rsidR="003F6AAD" w:rsidRPr="00315F27" w:rsidRDefault="003F6AAD" w:rsidP="003F6AAD">
            <w:pPr>
              <w:jc w:val="center"/>
              <w:rPr>
                <w:sz w:val="18"/>
                <w:szCs w:val="18"/>
              </w:rPr>
            </w:pPr>
            <w:r w:rsidRPr="00315F27">
              <w:rPr>
                <w:sz w:val="18"/>
                <w:szCs w:val="18"/>
              </w:rPr>
              <w:t>162</w:t>
            </w:r>
          </w:p>
        </w:tc>
        <w:tc>
          <w:tcPr>
            <w:tcW w:w="1597" w:type="dxa"/>
            <w:noWrap/>
            <w:vAlign w:val="bottom"/>
          </w:tcPr>
          <w:p w14:paraId="5C768750" w14:textId="65CF42B9" w:rsidR="003F6AAD" w:rsidRPr="00315F27" w:rsidRDefault="003F6AAD" w:rsidP="003F6AAD">
            <w:pPr>
              <w:jc w:val="center"/>
              <w:rPr>
                <w:sz w:val="18"/>
                <w:szCs w:val="18"/>
              </w:rPr>
            </w:pPr>
            <w:r w:rsidRPr="00315F27">
              <w:rPr>
                <w:color w:val="000000"/>
                <w:sz w:val="18"/>
                <w:szCs w:val="18"/>
              </w:rPr>
              <w:t>Litija</w:t>
            </w:r>
          </w:p>
        </w:tc>
        <w:tc>
          <w:tcPr>
            <w:tcW w:w="2196" w:type="dxa"/>
            <w:vAlign w:val="center"/>
          </w:tcPr>
          <w:p w14:paraId="4A31E5B9" w14:textId="5B3F9D28" w:rsidR="003F6AAD" w:rsidRPr="00315F27" w:rsidRDefault="003F6AAD" w:rsidP="003F6AAD">
            <w:pPr>
              <w:jc w:val="center"/>
              <w:rPr>
                <w:sz w:val="18"/>
                <w:szCs w:val="18"/>
              </w:rPr>
            </w:pPr>
            <w:proofErr w:type="spellStart"/>
            <w:r w:rsidRPr="00315F27">
              <w:rPr>
                <w:sz w:val="18"/>
                <w:szCs w:val="18"/>
              </w:rPr>
              <w:t>Smrekarica</w:t>
            </w:r>
            <w:proofErr w:type="spellEnd"/>
            <w:r w:rsidRPr="00315F27">
              <w:rPr>
                <w:sz w:val="18"/>
                <w:szCs w:val="18"/>
              </w:rPr>
              <w:t xml:space="preserve"> (</w:t>
            </w:r>
            <w:proofErr w:type="spellStart"/>
            <w:r w:rsidRPr="00315F27">
              <w:rPr>
                <w:sz w:val="18"/>
                <w:szCs w:val="18"/>
              </w:rPr>
              <w:t>Rafelnov</w:t>
            </w:r>
            <w:proofErr w:type="spellEnd"/>
            <w:r w:rsidRPr="00315F27">
              <w:rPr>
                <w:sz w:val="18"/>
                <w:szCs w:val="18"/>
              </w:rPr>
              <w:t xml:space="preserve"> graben)</w:t>
            </w:r>
          </w:p>
        </w:tc>
        <w:tc>
          <w:tcPr>
            <w:tcW w:w="3621" w:type="dxa"/>
            <w:vAlign w:val="center"/>
          </w:tcPr>
          <w:p w14:paraId="7746D175" w14:textId="327CDB3A"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54B170A3" w14:textId="77777777" w:rsidTr="00BE22B1">
        <w:trPr>
          <w:trHeight w:val="600"/>
        </w:trPr>
        <w:tc>
          <w:tcPr>
            <w:tcW w:w="1648" w:type="dxa"/>
            <w:noWrap/>
            <w:vAlign w:val="center"/>
            <w:hideMark/>
          </w:tcPr>
          <w:p w14:paraId="575160CC" w14:textId="77777777" w:rsidR="003F6AAD" w:rsidRPr="00315F27" w:rsidRDefault="003F6AAD" w:rsidP="003F6AAD">
            <w:pPr>
              <w:jc w:val="center"/>
              <w:rPr>
                <w:sz w:val="18"/>
                <w:szCs w:val="18"/>
              </w:rPr>
            </w:pPr>
            <w:r w:rsidRPr="00315F27">
              <w:rPr>
                <w:sz w:val="18"/>
                <w:szCs w:val="18"/>
              </w:rPr>
              <w:t>163</w:t>
            </w:r>
          </w:p>
        </w:tc>
        <w:tc>
          <w:tcPr>
            <w:tcW w:w="1597" w:type="dxa"/>
            <w:noWrap/>
            <w:vAlign w:val="bottom"/>
          </w:tcPr>
          <w:p w14:paraId="67FB6413" w14:textId="7AF315C9" w:rsidR="003F6AAD" w:rsidRPr="00315F27" w:rsidRDefault="003F6AAD" w:rsidP="003F6AAD">
            <w:pPr>
              <w:jc w:val="center"/>
              <w:rPr>
                <w:sz w:val="18"/>
                <w:szCs w:val="18"/>
              </w:rPr>
            </w:pPr>
            <w:r w:rsidRPr="00315F27">
              <w:rPr>
                <w:color w:val="000000"/>
                <w:sz w:val="18"/>
                <w:szCs w:val="18"/>
              </w:rPr>
              <w:t>Litija</w:t>
            </w:r>
          </w:p>
        </w:tc>
        <w:tc>
          <w:tcPr>
            <w:tcW w:w="2196" w:type="dxa"/>
            <w:vAlign w:val="center"/>
          </w:tcPr>
          <w:p w14:paraId="323B114F" w14:textId="5A97B86E" w:rsidR="003F6AAD" w:rsidRPr="00315F27" w:rsidRDefault="003F6AAD" w:rsidP="003F6AAD">
            <w:pPr>
              <w:jc w:val="center"/>
              <w:rPr>
                <w:sz w:val="18"/>
                <w:szCs w:val="18"/>
              </w:rPr>
            </w:pPr>
            <w:r w:rsidRPr="00315F27">
              <w:rPr>
                <w:sz w:val="18"/>
                <w:szCs w:val="18"/>
              </w:rPr>
              <w:t>Žabarjev graben</w:t>
            </w:r>
          </w:p>
        </w:tc>
        <w:tc>
          <w:tcPr>
            <w:tcW w:w="3621" w:type="dxa"/>
            <w:vAlign w:val="center"/>
          </w:tcPr>
          <w:p w14:paraId="1F13C676" w14:textId="098B29E8"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547E9B26" w14:textId="77777777" w:rsidTr="00BE22B1">
        <w:trPr>
          <w:trHeight w:val="600"/>
        </w:trPr>
        <w:tc>
          <w:tcPr>
            <w:tcW w:w="1648" w:type="dxa"/>
            <w:noWrap/>
            <w:vAlign w:val="center"/>
            <w:hideMark/>
          </w:tcPr>
          <w:p w14:paraId="363AF9E7" w14:textId="77777777" w:rsidR="003F6AAD" w:rsidRPr="00315F27" w:rsidRDefault="003F6AAD" w:rsidP="003F6AAD">
            <w:pPr>
              <w:jc w:val="center"/>
              <w:rPr>
                <w:sz w:val="18"/>
                <w:szCs w:val="18"/>
              </w:rPr>
            </w:pPr>
            <w:r w:rsidRPr="00315F27">
              <w:rPr>
                <w:sz w:val="18"/>
                <w:szCs w:val="18"/>
              </w:rPr>
              <w:t>164</w:t>
            </w:r>
          </w:p>
        </w:tc>
        <w:tc>
          <w:tcPr>
            <w:tcW w:w="1597" w:type="dxa"/>
            <w:noWrap/>
            <w:vAlign w:val="bottom"/>
          </w:tcPr>
          <w:p w14:paraId="0F91E0D9" w14:textId="3AD369DF" w:rsidR="003F6AAD" w:rsidRPr="00315F27" w:rsidRDefault="003F6AAD" w:rsidP="003F6AAD">
            <w:pPr>
              <w:jc w:val="center"/>
              <w:rPr>
                <w:sz w:val="18"/>
                <w:szCs w:val="18"/>
              </w:rPr>
            </w:pPr>
            <w:r w:rsidRPr="00315F27">
              <w:rPr>
                <w:color w:val="000000"/>
                <w:sz w:val="18"/>
                <w:szCs w:val="18"/>
              </w:rPr>
              <w:t>Ljubljana</w:t>
            </w:r>
          </w:p>
        </w:tc>
        <w:tc>
          <w:tcPr>
            <w:tcW w:w="2196" w:type="dxa"/>
            <w:vAlign w:val="bottom"/>
          </w:tcPr>
          <w:p w14:paraId="6A6B94B5" w14:textId="5B915984" w:rsidR="003F6AAD" w:rsidRPr="00315F27" w:rsidRDefault="003F6AAD" w:rsidP="003F6AAD">
            <w:pPr>
              <w:jc w:val="center"/>
              <w:rPr>
                <w:sz w:val="18"/>
                <w:szCs w:val="18"/>
              </w:rPr>
            </w:pPr>
            <w:r w:rsidRPr="00315F27">
              <w:rPr>
                <w:color w:val="000000"/>
                <w:sz w:val="18"/>
                <w:szCs w:val="18"/>
              </w:rPr>
              <w:t xml:space="preserve">Zgornji </w:t>
            </w:r>
            <w:proofErr w:type="spellStart"/>
            <w:r w:rsidRPr="00315F27">
              <w:rPr>
                <w:color w:val="000000"/>
                <w:sz w:val="18"/>
                <w:szCs w:val="18"/>
              </w:rPr>
              <w:t>Galjevec</w:t>
            </w:r>
            <w:proofErr w:type="spellEnd"/>
          </w:p>
        </w:tc>
        <w:tc>
          <w:tcPr>
            <w:tcW w:w="3621" w:type="dxa"/>
            <w:vAlign w:val="bottom"/>
          </w:tcPr>
          <w:p w14:paraId="3C34E694" w14:textId="7223FE0F" w:rsidR="003F6AAD" w:rsidRPr="00315F27" w:rsidRDefault="003F6AAD" w:rsidP="003F6AAD">
            <w:pPr>
              <w:jc w:val="center"/>
              <w:rPr>
                <w:sz w:val="18"/>
                <w:szCs w:val="18"/>
              </w:rPr>
            </w:pPr>
            <w:r w:rsidRPr="00315F27">
              <w:rPr>
                <w:color w:val="000000"/>
                <w:sz w:val="18"/>
                <w:szCs w:val="18"/>
              </w:rPr>
              <w:t>Košnja brežin vodotoka</w:t>
            </w:r>
          </w:p>
        </w:tc>
      </w:tr>
      <w:tr w:rsidR="003F6AAD" w:rsidRPr="00593602" w14:paraId="0453A095" w14:textId="77777777" w:rsidTr="00BE22B1">
        <w:trPr>
          <w:trHeight w:val="300"/>
        </w:trPr>
        <w:tc>
          <w:tcPr>
            <w:tcW w:w="1648" w:type="dxa"/>
            <w:noWrap/>
            <w:vAlign w:val="center"/>
            <w:hideMark/>
          </w:tcPr>
          <w:p w14:paraId="1812E36A" w14:textId="77777777" w:rsidR="003F6AAD" w:rsidRPr="00315F27" w:rsidRDefault="003F6AAD" w:rsidP="003F6AAD">
            <w:pPr>
              <w:jc w:val="center"/>
              <w:rPr>
                <w:sz w:val="18"/>
                <w:szCs w:val="18"/>
              </w:rPr>
            </w:pPr>
            <w:r w:rsidRPr="00315F27">
              <w:rPr>
                <w:sz w:val="18"/>
                <w:szCs w:val="18"/>
              </w:rPr>
              <w:t>165</w:t>
            </w:r>
          </w:p>
        </w:tc>
        <w:tc>
          <w:tcPr>
            <w:tcW w:w="1597" w:type="dxa"/>
            <w:noWrap/>
            <w:vAlign w:val="bottom"/>
          </w:tcPr>
          <w:p w14:paraId="27AB0E7C" w14:textId="69D66EDF" w:rsidR="003F6AAD" w:rsidRPr="00315F27" w:rsidRDefault="003F6AAD" w:rsidP="003F6AAD">
            <w:pPr>
              <w:jc w:val="center"/>
              <w:rPr>
                <w:sz w:val="18"/>
                <w:szCs w:val="18"/>
              </w:rPr>
            </w:pPr>
            <w:r w:rsidRPr="00315F27">
              <w:rPr>
                <w:color w:val="000000"/>
                <w:sz w:val="18"/>
                <w:szCs w:val="18"/>
              </w:rPr>
              <w:t>Ljubljana</w:t>
            </w:r>
          </w:p>
        </w:tc>
        <w:tc>
          <w:tcPr>
            <w:tcW w:w="2196" w:type="dxa"/>
            <w:noWrap/>
            <w:vAlign w:val="bottom"/>
          </w:tcPr>
          <w:p w14:paraId="68576EA1" w14:textId="626850BA" w:rsidR="003F6AAD" w:rsidRPr="00315F27" w:rsidRDefault="003F6AAD" w:rsidP="003F6AAD">
            <w:pPr>
              <w:jc w:val="center"/>
              <w:rPr>
                <w:sz w:val="18"/>
                <w:szCs w:val="18"/>
              </w:rPr>
            </w:pPr>
            <w:r w:rsidRPr="00315F27">
              <w:rPr>
                <w:color w:val="000000"/>
                <w:sz w:val="18"/>
                <w:szCs w:val="18"/>
              </w:rPr>
              <w:t xml:space="preserve">Spodnji </w:t>
            </w:r>
            <w:proofErr w:type="spellStart"/>
            <w:r w:rsidRPr="00315F27">
              <w:rPr>
                <w:color w:val="000000"/>
                <w:sz w:val="18"/>
                <w:szCs w:val="18"/>
              </w:rPr>
              <w:t>Galjevec</w:t>
            </w:r>
            <w:proofErr w:type="spellEnd"/>
          </w:p>
        </w:tc>
        <w:tc>
          <w:tcPr>
            <w:tcW w:w="3621" w:type="dxa"/>
            <w:noWrap/>
            <w:vAlign w:val="bottom"/>
          </w:tcPr>
          <w:p w14:paraId="7D3C108B" w14:textId="56EDE91A" w:rsidR="003F6AAD" w:rsidRPr="00315F27" w:rsidRDefault="003F6AAD" w:rsidP="003F6AAD">
            <w:pPr>
              <w:jc w:val="center"/>
              <w:rPr>
                <w:sz w:val="18"/>
                <w:szCs w:val="18"/>
              </w:rPr>
            </w:pPr>
            <w:r w:rsidRPr="00315F27">
              <w:rPr>
                <w:color w:val="000000"/>
                <w:sz w:val="18"/>
                <w:szCs w:val="18"/>
              </w:rPr>
              <w:t>Košnja brežin vodotoka</w:t>
            </w:r>
          </w:p>
        </w:tc>
      </w:tr>
      <w:tr w:rsidR="003F6AAD" w:rsidRPr="00593602" w14:paraId="227082DE" w14:textId="77777777" w:rsidTr="00BE22B1">
        <w:trPr>
          <w:trHeight w:val="300"/>
        </w:trPr>
        <w:tc>
          <w:tcPr>
            <w:tcW w:w="1648" w:type="dxa"/>
            <w:noWrap/>
            <w:vAlign w:val="center"/>
            <w:hideMark/>
          </w:tcPr>
          <w:p w14:paraId="17441FD1" w14:textId="77777777" w:rsidR="003F6AAD" w:rsidRPr="00315F27" w:rsidRDefault="003F6AAD" w:rsidP="003F6AAD">
            <w:pPr>
              <w:jc w:val="center"/>
              <w:rPr>
                <w:sz w:val="18"/>
                <w:szCs w:val="18"/>
              </w:rPr>
            </w:pPr>
            <w:r w:rsidRPr="00315F27">
              <w:rPr>
                <w:sz w:val="18"/>
                <w:szCs w:val="18"/>
              </w:rPr>
              <w:t>166</w:t>
            </w:r>
          </w:p>
        </w:tc>
        <w:tc>
          <w:tcPr>
            <w:tcW w:w="1597" w:type="dxa"/>
            <w:noWrap/>
            <w:vAlign w:val="bottom"/>
          </w:tcPr>
          <w:p w14:paraId="2B85446F" w14:textId="00147C1E" w:rsidR="003F6AAD" w:rsidRPr="00315F27" w:rsidRDefault="003F6AAD" w:rsidP="003F6AAD">
            <w:pPr>
              <w:jc w:val="center"/>
              <w:rPr>
                <w:sz w:val="18"/>
                <w:szCs w:val="18"/>
              </w:rPr>
            </w:pPr>
            <w:r w:rsidRPr="00315F27">
              <w:rPr>
                <w:color w:val="000000"/>
                <w:sz w:val="18"/>
                <w:szCs w:val="18"/>
              </w:rPr>
              <w:t>Ljubljana</w:t>
            </w:r>
          </w:p>
        </w:tc>
        <w:tc>
          <w:tcPr>
            <w:tcW w:w="2196" w:type="dxa"/>
            <w:noWrap/>
            <w:vAlign w:val="bottom"/>
          </w:tcPr>
          <w:p w14:paraId="329F0FF2" w14:textId="2CEA2D11" w:rsidR="003F6AAD" w:rsidRPr="00315F27" w:rsidRDefault="003F6AAD" w:rsidP="003F6AAD">
            <w:pPr>
              <w:jc w:val="center"/>
              <w:rPr>
                <w:sz w:val="18"/>
                <w:szCs w:val="18"/>
              </w:rPr>
            </w:pPr>
            <w:r w:rsidRPr="00315F27">
              <w:rPr>
                <w:color w:val="000000"/>
                <w:sz w:val="18"/>
                <w:szCs w:val="18"/>
              </w:rPr>
              <w:t>Gradaščica</w:t>
            </w:r>
          </w:p>
        </w:tc>
        <w:tc>
          <w:tcPr>
            <w:tcW w:w="3621" w:type="dxa"/>
            <w:noWrap/>
            <w:vAlign w:val="bottom"/>
          </w:tcPr>
          <w:p w14:paraId="1B33848B" w14:textId="2ECFB86D" w:rsidR="003F6AAD" w:rsidRPr="00315F27" w:rsidRDefault="003F6AAD" w:rsidP="003F6AAD">
            <w:pPr>
              <w:jc w:val="center"/>
              <w:rPr>
                <w:sz w:val="18"/>
                <w:szCs w:val="18"/>
              </w:rPr>
            </w:pPr>
            <w:r w:rsidRPr="00315F27">
              <w:rPr>
                <w:color w:val="000000"/>
                <w:sz w:val="18"/>
                <w:szCs w:val="18"/>
              </w:rPr>
              <w:t>Košnja brežin vodotoka</w:t>
            </w:r>
          </w:p>
        </w:tc>
      </w:tr>
      <w:tr w:rsidR="003F6AAD" w:rsidRPr="00593602" w14:paraId="5B87A1FE" w14:textId="77777777" w:rsidTr="00BE22B1">
        <w:trPr>
          <w:trHeight w:val="300"/>
        </w:trPr>
        <w:tc>
          <w:tcPr>
            <w:tcW w:w="1648" w:type="dxa"/>
            <w:noWrap/>
            <w:vAlign w:val="center"/>
            <w:hideMark/>
          </w:tcPr>
          <w:p w14:paraId="5159453B" w14:textId="77777777" w:rsidR="003F6AAD" w:rsidRPr="00315F27" w:rsidRDefault="003F6AAD" w:rsidP="003F6AAD">
            <w:pPr>
              <w:jc w:val="center"/>
              <w:rPr>
                <w:sz w:val="18"/>
                <w:szCs w:val="18"/>
              </w:rPr>
            </w:pPr>
            <w:r w:rsidRPr="00315F27">
              <w:rPr>
                <w:sz w:val="18"/>
                <w:szCs w:val="18"/>
              </w:rPr>
              <w:t>167</w:t>
            </w:r>
          </w:p>
        </w:tc>
        <w:tc>
          <w:tcPr>
            <w:tcW w:w="1597" w:type="dxa"/>
            <w:noWrap/>
            <w:vAlign w:val="bottom"/>
          </w:tcPr>
          <w:p w14:paraId="68C1C651" w14:textId="71E2E724" w:rsidR="003F6AAD" w:rsidRPr="00315F27" w:rsidRDefault="003F6AAD" w:rsidP="003F6AAD">
            <w:pPr>
              <w:jc w:val="center"/>
              <w:rPr>
                <w:sz w:val="18"/>
                <w:szCs w:val="18"/>
              </w:rPr>
            </w:pPr>
            <w:r w:rsidRPr="00315F27">
              <w:rPr>
                <w:color w:val="000000"/>
                <w:sz w:val="18"/>
                <w:szCs w:val="18"/>
              </w:rPr>
              <w:t>Ljubljana</w:t>
            </w:r>
          </w:p>
        </w:tc>
        <w:tc>
          <w:tcPr>
            <w:tcW w:w="2196" w:type="dxa"/>
            <w:noWrap/>
            <w:vAlign w:val="bottom"/>
          </w:tcPr>
          <w:p w14:paraId="6CE2021E" w14:textId="28CA3D1A" w:rsidR="003F6AAD" w:rsidRPr="00315F27" w:rsidRDefault="003F6AAD" w:rsidP="003F6AAD">
            <w:pPr>
              <w:jc w:val="center"/>
              <w:rPr>
                <w:sz w:val="18"/>
                <w:szCs w:val="18"/>
              </w:rPr>
            </w:pPr>
            <w:r w:rsidRPr="00315F27">
              <w:rPr>
                <w:color w:val="000000"/>
                <w:sz w:val="18"/>
                <w:szCs w:val="18"/>
              </w:rPr>
              <w:t>Glinščica</w:t>
            </w:r>
          </w:p>
        </w:tc>
        <w:tc>
          <w:tcPr>
            <w:tcW w:w="3621" w:type="dxa"/>
            <w:noWrap/>
            <w:vAlign w:val="bottom"/>
          </w:tcPr>
          <w:p w14:paraId="357819EE" w14:textId="7196CD02" w:rsidR="003F6AAD" w:rsidRPr="00315F27" w:rsidRDefault="003F6AAD" w:rsidP="003F6AAD">
            <w:pPr>
              <w:jc w:val="center"/>
              <w:rPr>
                <w:sz w:val="18"/>
                <w:szCs w:val="18"/>
              </w:rPr>
            </w:pPr>
            <w:r w:rsidRPr="00315F27">
              <w:rPr>
                <w:color w:val="000000"/>
                <w:sz w:val="18"/>
                <w:szCs w:val="18"/>
              </w:rPr>
              <w:t>Košnja brežin vodotoka</w:t>
            </w:r>
          </w:p>
        </w:tc>
      </w:tr>
      <w:tr w:rsidR="003F6AAD" w:rsidRPr="00593602" w14:paraId="2A6C2854" w14:textId="77777777" w:rsidTr="00BE22B1">
        <w:trPr>
          <w:trHeight w:val="300"/>
        </w:trPr>
        <w:tc>
          <w:tcPr>
            <w:tcW w:w="1648" w:type="dxa"/>
            <w:noWrap/>
            <w:vAlign w:val="center"/>
            <w:hideMark/>
          </w:tcPr>
          <w:p w14:paraId="7D5E61A4" w14:textId="77777777" w:rsidR="003F6AAD" w:rsidRPr="00315F27" w:rsidRDefault="003F6AAD" w:rsidP="003F6AAD">
            <w:pPr>
              <w:jc w:val="center"/>
              <w:rPr>
                <w:sz w:val="18"/>
                <w:szCs w:val="18"/>
              </w:rPr>
            </w:pPr>
            <w:r w:rsidRPr="00315F27">
              <w:rPr>
                <w:sz w:val="18"/>
                <w:szCs w:val="18"/>
              </w:rPr>
              <w:t>168</w:t>
            </w:r>
          </w:p>
        </w:tc>
        <w:tc>
          <w:tcPr>
            <w:tcW w:w="1597" w:type="dxa"/>
            <w:noWrap/>
            <w:vAlign w:val="bottom"/>
          </w:tcPr>
          <w:p w14:paraId="28D4BEA6" w14:textId="4143B944" w:rsidR="003F6AAD" w:rsidRPr="00315F27" w:rsidRDefault="003F6AAD" w:rsidP="003F6AAD">
            <w:pPr>
              <w:jc w:val="center"/>
              <w:rPr>
                <w:sz w:val="18"/>
                <w:szCs w:val="18"/>
              </w:rPr>
            </w:pPr>
            <w:r w:rsidRPr="00315F27">
              <w:rPr>
                <w:color w:val="000000"/>
                <w:sz w:val="18"/>
                <w:szCs w:val="18"/>
              </w:rPr>
              <w:t>Ljubljana</w:t>
            </w:r>
          </w:p>
        </w:tc>
        <w:tc>
          <w:tcPr>
            <w:tcW w:w="2196" w:type="dxa"/>
            <w:noWrap/>
            <w:vAlign w:val="bottom"/>
          </w:tcPr>
          <w:p w14:paraId="04A2B9B4" w14:textId="5E274323" w:rsidR="003F6AAD" w:rsidRPr="00315F27" w:rsidRDefault="003F6AAD" w:rsidP="003F6AAD">
            <w:pPr>
              <w:jc w:val="center"/>
              <w:rPr>
                <w:sz w:val="18"/>
                <w:szCs w:val="18"/>
              </w:rPr>
            </w:pPr>
            <w:r w:rsidRPr="00315F27">
              <w:rPr>
                <w:color w:val="000000"/>
                <w:sz w:val="18"/>
                <w:szCs w:val="18"/>
              </w:rPr>
              <w:t>Capudrov graben</w:t>
            </w:r>
          </w:p>
        </w:tc>
        <w:tc>
          <w:tcPr>
            <w:tcW w:w="3621" w:type="dxa"/>
            <w:noWrap/>
            <w:vAlign w:val="center"/>
          </w:tcPr>
          <w:p w14:paraId="71BAE83C" w14:textId="234782F6"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43721B6C" w14:textId="77777777" w:rsidTr="00BE22B1">
        <w:trPr>
          <w:trHeight w:val="300"/>
        </w:trPr>
        <w:tc>
          <w:tcPr>
            <w:tcW w:w="1648" w:type="dxa"/>
            <w:noWrap/>
            <w:vAlign w:val="center"/>
            <w:hideMark/>
          </w:tcPr>
          <w:p w14:paraId="1253F2F7" w14:textId="77777777" w:rsidR="003F6AAD" w:rsidRPr="00315F27" w:rsidRDefault="003F6AAD" w:rsidP="003F6AAD">
            <w:pPr>
              <w:jc w:val="center"/>
              <w:rPr>
                <w:sz w:val="18"/>
                <w:szCs w:val="18"/>
              </w:rPr>
            </w:pPr>
            <w:r w:rsidRPr="00315F27">
              <w:rPr>
                <w:sz w:val="18"/>
                <w:szCs w:val="18"/>
              </w:rPr>
              <w:t>169</w:t>
            </w:r>
          </w:p>
        </w:tc>
        <w:tc>
          <w:tcPr>
            <w:tcW w:w="1597" w:type="dxa"/>
            <w:noWrap/>
            <w:vAlign w:val="bottom"/>
          </w:tcPr>
          <w:p w14:paraId="399C960B" w14:textId="0977EAC4" w:rsidR="003F6AAD" w:rsidRPr="00315F27" w:rsidRDefault="003F6AAD" w:rsidP="003F6AAD">
            <w:pPr>
              <w:jc w:val="center"/>
              <w:rPr>
                <w:sz w:val="18"/>
                <w:szCs w:val="18"/>
              </w:rPr>
            </w:pPr>
            <w:r w:rsidRPr="00315F27">
              <w:rPr>
                <w:color w:val="000000"/>
                <w:sz w:val="18"/>
                <w:szCs w:val="18"/>
              </w:rPr>
              <w:t>Ljubljana</w:t>
            </w:r>
          </w:p>
        </w:tc>
        <w:tc>
          <w:tcPr>
            <w:tcW w:w="2196" w:type="dxa"/>
            <w:noWrap/>
            <w:vAlign w:val="bottom"/>
          </w:tcPr>
          <w:p w14:paraId="4734F332" w14:textId="58761B0C" w:rsidR="003F6AAD" w:rsidRPr="00315F27" w:rsidRDefault="003F6AAD" w:rsidP="003F6AAD">
            <w:pPr>
              <w:jc w:val="center"/>
              <w:rPr>
                <w:sz w:val="18"/>
                <w:szCs w:val="18"/>
              </w:rPr>
            </w:pPr>
            <w:r w:rsidRPr="00315F27">
              <w:rPr>
                <w:color w:val="000000"/>
                <w:sz w:val="18"/>
                <w:szCs w:val="18"/>
              </w:rPr>
              <w:t xml:space="preserve">Jarek ob </w:t>
            </w:r>
            <w:proofErr w:type="spellStart"/>
            <w:r w:rsidRPr="00315F27">
              <w:rPr>
                <w:color w:val="000000"/>
                <w:sz w:val="18"/>
                <w:szCs w:val="18"/>
              </w:rPr>
              <w:t>Rebekovem</w:t>
            </w:r>
            <w:proofErr w:type="spellEnd"/>
            <w:r w:rsidRPr="00315F27">
              <w:rPr>
                <w:color w:val="000000"/>
                <w:sz w:val="18"/>
                <w:szCs w:val="18"/>
              </w:rPr>
              <w:t xml:space="preserve"> </w:t>
            </w:r>
            <w:proofErr w:type="spellStart"/>
            <w:r w:rsidRPr="00315F27">
              <w:rPr>
                <w:color w:val="000000"/>
                <w:sz w:val="18"/>
                <w:szCs w:val="18"/>
              </w:rPr>
              <w:t>štradonu</w:t>
            </w:r>
            <w:proofErr w:type="spellEnd"/>
            <w:r w:rsidRPr="00315F27">
              <w:rPr>
                <w:color w:val="000000"/>
                <w:sz w:val="18"/>
                <w:szCs w:val="18"/>
              </w:rPr>
              <w:t xml:space="preserve"> 1</w:t>
            </w:r>
          </w:p>
        </w:tc>
        <w:tc>
          <w:tcPr>
            <w:tcW w:w="3621" w:type="dxa"/>
            <w:noWrap/>
            <w:vAlign w:val="center"/>
          </w:tcPr>
          <w:p w14:paraId="55629EC7" w14:textId="45F87DE4"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19EC1EE2" w14:textId="77777777" w:rsidTr="00BE22B1">
        <w:trPr>
          <w:trHeight w:val="300"/>
        </w:trPr>
        <w:tc>
          <w:tcPr>
            <w:tcW w:w="1648" w:type="dxa"/>
            <w:noWrap/>
            <w:vAlign w:val="center"/>
            <w:hideMark/>
          </w:tcPr>
          <w:p w14:paraId="0B92E3FE" w14:textId="77777777" w:rsidR="003F6AAD" w:rsidRPr="00315F27" w:rsidRDefault="003F6AAD" w:rsidP="003F6AAD">
            <w:pPr>
              <w:jc w:val="center"/>
              <w:rPr>
                <w:sz w:val="18"/>
                <w:szCs w:val="18"/>
              </w:rPr>
            </w:pPr>
            <w:r w:rsidRPr="00315F27">
              <w:rPr>
                <w:sz w:val="18"/>
                <w:szCs w:val="18"/>
              </w:rPr>
              <w:t>170</w:t>
            </w:r>
          </w:p>
        </w:tc>
        <w:tc>
          <w:tcPr>
            <w:tcW w:w="1597" w:type="dxa"/>
            <w:noWrap/>
            <w:vAlign w:val="bottom"/>
          </w:tcPr>
          <w:p w14:paraId="1D412E04" w14:textId="69026832" w:rsidR="003F6AAD" w:rsidRPr="00315F27" w:rsidRDefault="003F6AAD" w:rsidP="003F6AAD">
            <w:pPr>
              <w:jc w:val="center"/>
              <w:rPr>
                <w:sz w:val="18"/>
                <w:szCs w:val="18"/>
              </w:rPr>
            </w:pPr>
            <w:r w:rsidRPr="00315F27">
              <w:rPr>
                <w:color w:val="000000"/>
                <w:sz w:val="18"/>
                <w:szCs w:val="18"/>
              </w:rPr>
              <w:t>Ljubljana</w:t>
            </w:r>
          </w:p>
        </w:tc>
        <w:tc>
          <w:tcPr>
            <w:tcW w:w="2196" w:type="dxa"/>
            <w:noWrap/>
            <w:vAlign w:val="bottom"/>
          </w:tcPr>
          <w:p w14:paraId="688EFF68" w14:textId="1C64343C" w:rsidR="003F6AAD" w:rsidRPr="00315F27" w:rsidRDefault="003F6AAD" w:rsidP="003F6AAD">
            <w:pPr>
              <w:jc w:val="center"/>
              <w:rPr>
                <w:sz w:val="18"/>
                <w:szCs w:val="18"/>
              </w:rPr>
            </w:pPr>
            <w:r w:rsidRPr="00315F27">
              <w:rPr>
                <w:color w:val="000000"/>
                <w:sz w:val="18"/>
                <w:szCs w:val="18"/>
              </w:rPr>
              <w:t>Zidarjev graben</w:t>
            </w:r>
          </w:p>
        </w:tc>
        <w:tc>
          <w:tcPr>
            <w:tcW w:w="3621" w:type="dxa"/>
            <w:noWrap/>
            <w:vAlign w:val="center"/>
          </w:tcPr>
          <w:p w14:paraId="50E91C36" w14:textId="4B34B51E"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5CB4FD6A" w14:textId="77777777" w:rsidTr="00BE22B1">
        <w:trPr>
          <w:trHeight w:val="300"/>
        </w:trPr>
        <w:tc>
          <w:tcPr>
            <w:tcW w:w="1648" w:type="dxa"/>
            <w:noWrap/>
            <w:vAlign w:val="center"/>
            <w:hideMark/>
          </w:tcPr>
          <w:p w14:paraId="126980B9" w14:textId="77777777" w:rsidR="003F6AAD" w:rsidRPr="00315F27" w:rsidRDefault="003F6AAD" w:rsidP="003F6AAD">
            <w:pPr>
              <w:jc w:val="center"/>
              <w:rPr>
                <w:sz w:val="18"/>
                <w:szCs w:val="18"/>
              </w:rPr>
            </w:pPr>
            <w:r w:rsidRPr="00315F27">
              <w:rPr>
                <w:sz w:val="18"/>
                <w:szCs w:val="18"/>
              </w:rPr>
              <w:t>171</w:t>
            </w:r>
          </w:p>
        </w:tc>
        <w:tc>
          <w:tcPr>
            <w:tcW w:w="1597" w:type="dxa"/>
            <w:noWrap/>
            <w:vAlign w:val="bottom"/>
          </w:tcPr>
          <w:p w14:paraId="747BEAA8" w14:textId="40151923" w:rsidR="003F6AAD" w:rsidRPr="00315F27" w:rsidRDefault="003F6AAD" w:rsidP="003F6AAD">
            <w:pPr>
              <w:jc w:val="center"/>
              <w:rPr>
                <w:sz w:val="18"/>
                <w:szCs w:val="18"/>
              </w:rPr>
            </w:pPr>
            <w:r w:rsidRPr="00315F27">
              <w:rPr>
                <w:color w:val="000000"/>
                <w:sz w:val="18"/>
                <w:szCs w:val="18"/>
              </w:rPr>
              <w:t>Ljubljana</w:t>
            </w:r>
          </w:p>
        </w:tc>
        <w:tc>
          <w:tcPr>
            <w:tcW w:w="2196" w:type="dxa"/>
            <w:noWrap/>
            <w:vAlign w:val="bottom"/>
          </w:tcPr>
          <w:p w14:paraId="50E62ABD" w14:textId="04723A5F" w:rsidR="003F6AAD" w:rsidRPr="00315F27" w:rsidRDefault="003F6AAD" w:rsidP="003F6AAD">
            <w:pPr>
              <w:jc w:val="center"/>
              <w:rPr>
                <w:sz w:val="18"/>
                <w:szCs w:val="18"/>
              </w:rPr>
            </w:pPr>
            <w:r w:rsidRPr="00315F27">
              <w:rPr>
                <w:color w:val="000000"/>
                <w:sz w:val="18"/>
                <w:szCs w:val="18"/>
              </w:rPr>
              <w:t>Jarek v Bistri loki</w:t>
            </w:r>
          </w:p>
        </w:tc>
        <w:tc>
          <w:tcPr>
            <w:tcW w:w="3621" w:type="dxa"/>
            <w:noWrap/>
            <w:vAlign w:val="center"/>
          </w:tcPr>
          <w:p w14:paraId="29026A4E" w14:textId="2D35FC25"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22CDCA19" w14:textId="77777777" w:rsidTr="00BE22B1">
        <w:trPr>
          <w:trHeight w:val="300"/>
        </w:trPr>
        <w:tc>
          <w:tcPr>
            <w:tcW w:w="1648" w:type="dxa"/>
            <w:noWrap/>
            <w:vAlign w:val="center"/>
            <w:hideMark/>
          </w:tcPr>
          <w:p w14:paraId="266AA580" w14:textId="77777777" w:rsidR="003F6AAD" w:rsidRPr="00315F27" w:rsidRDefault="003F6AAD" w:rsidP="003F6AAD">
            <w:pPr>
              <w:jc w:val="center"/>
              <w:rPr>
                <w:sz w:val="18"/>
                <w:szCs w:val="18"/>
              </w:rPr>
            </w:pPr>
            <w:r w:rsidRPr="00315F27">
              <w:rPr>
                <w:sz w:val="18"/>
                <w:szCs w:val="18"/>
              </w:rPr>
              <w:lastRenderedPageBreak/>
              <w:t>172</w:t>
            </w:r>
          </w:p>
        </w:tc>
        <w:tc>
          <w:tcPr>
            <w:tcW w:w="1597" w:type="dxa"/>
            <w:noWrap/>
            <w:vAlign w:val="bottom"/>
          </w:tcPr>
          <w:p w14:paraId="645BD8BE" w14:textId="0B16E2AC" w:rsidR="003F6AAD" w:rsidRPr="00315F27" w:rsidRDefault="003F6AAD" w:rsidP="003F6AAD">
            <w:pPr>
              <w:jc w:val="center"/>
              <w:rPr>
                <w:sz w:val="18"/>
                <w:szCs w:val="18"/>
              </w:rPr>
            </w:pPr>
            <w:r w:rsidRPr="00315F27">
              <w:rPr>
                <w:color w:val="000000"/>
                <w:sz w:val="18"/>
                <w:szCs w:val="18"/>
              </w:rPr>
              <w:t>Ljubljana</w:t>
            </w:r>
          </w:p>
        </w:tc>
        <w:tc>
          <w:tcPr>
            <w:tcW w:w="2196" w:type="dxa"/>
            <w:noWrap/>
            <w:vAlign w:val="center"/>
          </w:tcPr>
          <w:p w14:paraId="3296E889" w14:textId="0802A20D" w:rsidR="003F6AAD" w:rsidRPr="00315F27" w:rsidRDefault="003F6AAD" w:rsidP="003F6AAD">
            <w:pPr>
              <w:jc w:val="center"/>
              <w:rPr>
                <w:sz w:val="18"/>
                <w:szCs w:val="18"/>
              </w:rPr>
            </w:pPr>
            <w:r w:rsidRPr="00315F27">
              <w:rPr>
                <w:sz w:val="18"/>
                <w:szCs w:val="18"/>
              </w:rPr>
              <w:t>NVD 93/24 - Vodotok Stanka Silana, Koseze, sanitarni posek in odstranitev čepov</w:t>
            </w:r>
          </w:p>
        </w:tc>
        <w:tc>
          <w:tcPr>
            <w:tcW w:w="3621" w:type="dxa"/>
            <w:noWrap/>
            <w:vAlign w:val="center"/>
          </w:tcPr>
          <w:p w14:paraId="62639EBE" w14:textId="680F7DB9" w:rsidR="003F6AAD" w:rsidRPr="00315F27" w:rsidRDefault="003F6AAD" w:rsidP="003F6AAD">
            <w:pPr>
              <w:jc w:val="center"/>
              <w:rPr>
                <w:sz w:val="18"/>
                <w:szCs w:val="18"/>
              </w:rPr>
            </w:pPr>
            <w:r w:rsidRPr="00315F27">
              <w:rPr>
                <w:sz w:val="18"/>
                <w:szCs w:val="18"/>
              </w:rPr>
              <w:t>Sanitarni posek in odstranitev čepov</w:t>
            </w:r>
          </w:p>
        </w:tc>
      </w:tr>
      <w:tr w:rsidR="003F6AAD" w:rsidRPr="00593602" w14:paraId="78A88228" w14:textId="77777777" w:rsidTr="00BE22B1">
        <w:trPr>
          <w:trHeight w:val="300"/>
        </w:trPr>
        <w:tc>
          <w:tcPr>
            <w:tcW w:w="1648" w:type="dxa"/>
            <w:noWrap/>
            <w:vAlign w:val="center"/>
            <w:hideMark/>
          </w:tcPr>
          <w:p w14:paraId="4BCEEA36" w14:textId="77777777" w:rsidR="003F6AAD" w:rsidRPr="00315F27" w:rsidRDefault="003F6AAD" w:rsidP="003F6AAD">
            <w:pPr>
              <w:jc w:val="center"/>
              <w:rPr>
                <w:sz w:val="18"/>
                <w:szCs w:val="18"/>
              </w:rPr>
            </w:pPr>
            <w:r w:rsidRPr="00315F27">
              <w:rPr>
                <w:sz w:val="18"/>
                <w:szCs w:val="18"/>
              </w:rPr>
              <w:t>173</w:t>
            </w:r>
          </w:p>
        </w:tc>
        <w:tc>
          <w:tcPr>
            <w:tcW w:w="1597" w:type="dxa"/>
            <w:noWrap/>
            <w:vAlign w:val="bottom"/>
          </w:tcPr>
          <w:p w14:paraId="5BFBFE3F" w14:textId="35571A78" w:rsidR="003F6AAD" w:rsidRPr="00315F27" w:rsidRDefault="003F6AAD" w:rsidP="003F6AAD">
            <w:pPr>
              <w:jc w:val="center"/>
              <w:rPr>
                <w:sz w:val="18"/>
                <w:szCs w:val="18"/>
              </w:rPr>
            </w:pPr>
            <w:r w:rsidRPr="00315F27">
              <w:rPr>
                <w:color w:val="000000"/>
                <w:sz w:val="18"/>
                <w:szCs w:val="18"/>
              </w:rPr>
              <w:t>Ljubljana</w:t>
            </w:r>
          </w:p>
        </w:tc>
        <w:tc>
          <w:tcPr>
            <w:tcW w:w="2196" w:type="dxa"/>
            <w:noWrap/>
            <w:vAlign w:val="center"/>
          </w:tcPr>
          <w:p w14:paraId="6D558E8D" w14:textId="699F3586" w:rsidR="003F6AAD" w:rsidRPr="00315F27" w:rsidRDefault="003F6AAD" w:rsidP="003F6AAD">
            <w:pPr>
              <w:jc w:val="center"/>
              <w:rPr>
                <w:sz w:val="18"/>
                <w:szCs w:val="18"/>
              </w:rPr>
            </w:pPr>
            <w:r w:rsidRPr="00315F27">
              <w:rPr>
                <w:sz w:val="18"/>
                <w:szCs w:val="18"/>
              </w:rPr>
              <w:t>NVD 13/25 - Podrta in suha drevesa, HS Ljubljanica</w:t>
            </w:r>
          </w:p>
        </w:tc>
        <w:tc>
          <w:tcPr>
            <w:tcW w:w="3621" w:type="dxa"/>
            <w:noWrap/>
            <w:vAlign w:val="center"/>
          </w:tcPr>
          <w:p w14:paraId="064AA4FF" w14:textId="1BD53DE8" w:rsidR="003F6AAD" w:rsidRPr="00315F27" w:rsidRDefault="003F6AAD" w:rsidP="003F6AAD">
            <w:pPr>
              <w:jc w:val="center"/>
              <w:rPr>
                <w:sz w:val="18"/>
                <w:szCs w:val="18"/>
              </w:rPr>
            </w:pPr>
            <w:r w:rsidRPr="00315F27">
              <w:rPr>
                <w:sz w:val="18"/>
                <w:szCs w:val="18"/>
              </w:rPr>
              <w:t>Odstranitev podrtih dreves</w:t>
            </w:r>
          </w:p>
        </w:tc>
      </w:tr>
      <w:tr w:rsidR="003F6AAD" w:rsidRPr="00593602" w14:paraId="168488B2" w14:textId="77777777" w:rsidTr="00BE22B1">
        <w:trPr>
          <w:trHeight w:val="300"/>
        </w:trPr>
        <w:tc>
          <w:tcPr>
            <w:tcW w:w="1648" w:type="dxa"/>
            <w:noWrap/>
            <w:vAlign w:val="center"/>
            <w:hideMark/>
          </w:tcPr>
          <w:p w14:paraId="73962938" w14:textId="77777777" w:rsidR="003F6AAD" w:rsidRPr="00315F27" w:rsidRDefault="003F6AAD" w:rsidP="003F6AAD">
            <w:pPr>
              <w:jc w:val="center"/>
              <w:rPr>
                <w:sz w:val="18"/>
                <w:szCs w:val="18"/>
              </w:rPr>
            </w:pPr>
            <w:r w:rsidRPr="00315F27">
              <w:rPr>
                <w:sz w:val="18"/>
                <w:szCs w:val="18"/>
              </w:rPr>
              <w:t>174</w:t>
            </w:r>
          </w:p>
        </w:tc>
        <w:tc>
          <w:tcPr>
            <w:tcW w:w="1597" w:type="dxa"/>
            <w:noWrap/>
            <w:vAlign w:val="bottom"/>
          </w:tcPr>
          <w:p w14:paraId="62B850BD" w14:textId="5EB4BA28" w:rsidR="003F6AAD" w:rsidRPr="00315F27" w:rsidRDefault="003F6AAD" w:rsidP="003F6AAD">
            <w:pPr>
              <w:jc w:val="center"/>
              <w:rPr>
                <w:sz w:val="18"/>
                <w:szCs w:val="18"/>
              </w:rPr>
            </w:pPr>
            <w:r w:rsidRPr="00315F27">
              <w:rPr>
                <w:color w:val="000000"/>
                <w:sz w:val="18"/>
                <w:szCs w:val="18"/>
              </w:rPr>
              <w:t>Ljubljana</w:t>
            </w:r>
          </w:p>
        </w:tc>
        <w:tc>
          <w:tcPr>
            <w:tcW w:w="2196" w:type="dxa"/>
            <w:noWrap/>
            <w:vAlign w:val="center"/>
          </w:tcPr>
          <w:p w14:paraId="53FE4531" w14:textId="5656784E" w:rsidR="003F6AAD" w:rsidRPr="00315F27" w:rsidRDefault="003F6AAD" w:rsidP="003F6AAD">
            <w:pPr>
              <w:jc w:val="center"/>
              <w:rPr>
                <w:sz w:val="18"/>
                <w:szCs w:val="18"/>
              </w:rPr>
            </w:pPr>
            <w:r w:rsidRPr="00315F27">
              <w:rPr>
                <w:sz w:val="18"/>
                <w:szCs w:val="18"/>
              </w:rPr>
              <w:t>NVD 102/24 - Desni pritok Glinščice</w:t>
            </w:r>
          </w:p>
        </w:tc>
        <w:tc>
          <w:tcPr>
            <w:tcW w:w="3621" w:type="dxa"/>
            <w:noWrap/>
            <w:vAlign w:val="center"/>
          </w:tcPr>
          <w:p w14:paraId="5CB13D2B" w14:textId="4E523821" w:rsidR="003F6AAD" w:rsidRPr="00315F27" w:rsidRDefault="003F6AAD" w:rsidP="003F6AAD">
            <w:pPr>
              <w:jc w:val="center"/>
              <w:rPr>
                <w:sz w:val="18"/>
                <w:szCs w:val="18"/>
              </w:rPr>
            </w:pPr>
            <w:r w:rsidRPr="00315F27">
              <w:rPr>
                <w:sz w:val="18"/>
                <w:szCs w:val="18"/>
              </w:rPr>
              <w:t>Sanitarni posek</w:t>
            </w:r>
          </w:p>
        </w:tc>
      </w:tr>
      <w:tr w:rsidR="003F6AAD" w:rsidRPr="00593602" w14:paraId="63D768E0" w14:textId="77777777" w:rsidTr="00BE22B1">
        <w:trPr>
          <w:trHeight w:val="300"/>
        </w:trPr>
        <w:tc>
          <w:tcPr>
            <w:tcW w:w="1648" w:type="dxa"/>
            <w:noWrap/>
            <w:vAlign w:val="center"/>
            <w:hideMark/>
          </w:tcPr>
          <w:p w14:paraId="757CC19E" w14:textId="77777777" w:rsidR="003F6AAD" w:rsidRPr="00315F27" w:rsidRDefault="003F6AAD" w:rsidP="003F6AAD">
            <w:pPr>
              <w:jc w:val="center"/>
              <w:rPr>
                <w:sz w:val="18"/>
                <w:szCs w:val="18"/>
              </w:rPr>
            </w:pPr>
            <w:r w:rsidRPr="00315F27">
              <w:rPr>
                <w:sz w:val="18"/>
                <w:szCs w:val="18"/>
              </w:rPr>
              <w:t>175</w:t>
            </w:r>
          </w:p>
        </w:tc>
        <w:tc>
          <w:tcPr>
            <w:tcW w:w="1597" w:type="dxa"/>
            <w:noWrap/>
            <w:vAlign w:val="bottom"/>
          </w:tcPr>
          <w:p w14:paraId="4E1CCA00" w14:textId="43402421" w:rsidR="003F6AAD" w:rsidRPr="00315F27" w:rsidRDefault="003F6AAD" w:rsidP="003F6AAD">
            <w:pPr>
              <w:jc w:val="center"/>
              <w:rPr>
                <w:sz w:val="18"/>
                <w:szCs w:val="18"/>
              </w:rPr>
            </w:pPr>
            <w:r w:rsidRPr="00315F27">
              <w:rPr>
                <w:color w:val="000000"/>
                <w:sz w:val="18"/>
                <w:szCs w:val="18"/>
              </w:rPr>
              <w:t>Ljubljana</w:t>
            </w:r>
          </w:p>
        </w:tc>
        <w:tc>
          <w:tcPr>
            <w:tcW w:w="2196" w:type="dxa"/>
            <w:noWrap/>
            <w:vAlign w:val="center"/>
          </w:tcPr>
          <w:p w14:paraId="417E48BA" w14:textId="0EB6CD2C" w:rsidR="003F6AAD" w:rsidRPr="00315F27" w:rsidRDefault="003F6AAD" w:rsidP="003F6AAD">
            <w:pPr>
              <w:jc w:val="center"/>
              <w:rPr>
                <w:sz w:val="18"/>
                <w:szCs w:val="18"/>
              </w:rPr>
            </w:pPr>
            <w:r w:rsidRPr="00315F27">
              <w:rPr>
                <w:sz w:val="18"/>
                <w:szCs w:val="18"/>
              </w:rPr>
              <w:t xml:space="preserve">NVD 22/25 - Čiščenje desnega pritoka </w:t>
            </w:r>
            <w:proofErr w:type="spellStart"/>
            <w:r w:rsidRPr="00315F27">
              <w:rPr>
                <w:sz w:val="18"/>
                <w:szCs w:val="18"/>
              </w:rPr>
              <w:t>Pržanca</w:t>
            </w:r>
            <w:proofErr w:type="spellEnd"/>
          </w:p>
        </w:tc>
        <w:tc>
          <w:tcPr>
            <w:tcW w:w="3621" w:type="dxa"/>
            <w:noWrap/>
            <w:vAlign w:val="center"/>
          </w:tcPr>
          <w:p w14:paraId="24B8E289" w14:textId="15E9D9E4" w:rsidR="003F6AAD" w:rsidRPr="00315F27" w:rsidRDefault="003F6AAD" w:rsidP="003F6AAD">
            <w:pPr>
              <w:jc w:val="center"/>
              <w:rPr>
                <w:sz w:val="18"/>
                <w:szCs w:val="18"/>
              </w:rPr>
            </w:pPr>
            <w:r w:rsidRPr="00315F27">
              <w:rPr>
                <w:sz w:val="18"/>
                <w:szCs w:val="18"/>
              </w:rPr>
              <w:t>Čiščenje vodotoka</w:t>
            </w:r>
          </w:p>
        </w:tc>
      </w:tr>
      <w:tr w:rsidR="003F6AAD" w:rsidRPr="00593602" w14:paraId="76CA9DD0" w14:textId="77777777" w:rsidTr="00BE22B1">
        <w:trPr>
          <w:trHeight w:val="300"/>
        </w:trPr>
        <w:tc>
          <w:tcPr>
            <w:tcW w:w="1648" w:type="dxa"/>
            <w:noWrap/>
            <w:vAlign w:val="center"/>
            <w:hideMark/>
          </w:tcPr>
          <w:p w14:paraId="59DF41AD" w14:textId="77777777" w:rsidR="003F6AAD" w:rsidRPr="00315F27" w:rsidRDefault="003F6AAD" w:rsidP="003F6AAD">
            <w:pPr>
              <w:jc w:val="center"/>
              <w:rPr>
                <w:sz w:val="18"/>
                <w:szCs w:val="18"/>
              </w:rPr>
            </w:pPr>
            <w:r w:rsidRPr="00315F27">
              <w:rPr>
                <w:sz w:val="18"/>
                <w:szCs w:val="18"/>
              </w:rPr>
              <w:t>176</w:t>
            </w:r>
          </w:p>
        </w:tc>
        <w:tc>
          <w:tcPr>
            <w:tcW w:w="1597" w:type="dxa"/>
            <w:noWrap/>
            <w:vAlign w:val="bottom"/>
          </w:tcPr>
          <w:p w14:paraId="64E75DB1" w14:textId="4758CF8D" w:rsidR="003F6AAD" w:rsidRPr="00315F27" w:rsidRDefault="003F6AAD" w:rsidP="003F6AAD">
            <w:pPr>
              <w:jc w:val="center"/>
              <w:rPr>
                <w:sz w:val="18"/>
                <w:szCs w:val="18"/>
              </w:rPr>
            </w:pPr>
            <w:r w:rsidRPr="00315F27">
              <w:rPr>
                <w:color w:val="000000"/>
                <w:sz w:val="18"/>
                <w:szCs w:val="18"/>
              </w:rPr>
              <w:t>Ljubljana</w:t>
            </w:r>
          </w:p>
        </w:tc>
        <w:tc>
          <w:tcPr>
            <w:tcW w:w="2196" w:type="dxa"/>
            <w:noWrap/>
            <w:vAlign w:val="center"/>
          </w:tcPr>
          <w:p w14:paraId="1B0232F5" w14:textId="351F3841" w:rsidR="003F6AAD" w:rsidRPr="00315F27" w:rsidRDefault="003F6AAD" w:rsidP="003F6AAD">
            <w:pPr>
              <w:jc w:val="center"/>
              <w:rPr>
                <w:sz w:val="18"/>
                <w:szCs w:val="18"/>
              </w:rPr>
            </w:pPr>
            <w:r w:rsidRPr="00315F27">
              <w:rPr>
                <w:sz w:val="18"/>
                <w:szCs w:val="18"/>
              </w:rPr>
              <w:t>NVD 30/25 - Vzpostavitev pretočnosti po visokih vodah v marcu 2025</w:t>
            </w:r>
          </w:p>
        </w:tc>
        <w:tc>
          <w:tcPr>
            <w:tcW w:w="3621" w:type="dxa"/>
            <w:noWrap/>
            <w:vAlign w:val="center"/>
          </w:tcPr>
          <w:p w14:paraId="3E69AACF" w14:textId="09BDDBE6" w:rsidR="003F6AAD" w:rsidRPr="00315F27" w:rsidRDefault="003F6AAD" w:rsidP="003F6AAD">
            <w:pPr>
              <w:jc w:val="center"/>
              <w:rPr>
                <w:sz w:val="18"/>
                <w:szCs w:val="18"/>
              </w:rPr>
            </w:pPr>
            <w:r w:rsidRPr="00315F27">
              <w:rPr>
                <w:sz w:val="18"/>
                <w:szCs w:val="18"/>
              </w:rPr>
              <w:t xml:space="preserve">Vzpostavitev pretočnosti </w:t>
            </w:r>
          </w:p>
        </w:tc>
      </w:tr>
      <w:tr w:rsidR="003F6AAD" w:rsidRPr="00593602" w14:paraId="7E21767C" w14:textId="77777777" w:rsidTr="00BE22B1">
        <w:trPr>
          <w:trHeight w:val="300"/>
        </w:trPr>
        <w:tc>
          <w:tcPr>
            <w:tcW w:w="1648" w:type="dxa"/>
            <w:noWrap/>
            <w:vAlign w:val="center"/>
            <w:hideMark/>
          </w:tcPr>
          <w:p w14:paraId="561533DD" w14:textId="77777777" w:rsidR="003F6AAD" w:rsidRPr="00315F27" w:rsidRDefault="003F6AAD" w:rsidP="003F6AAD">
            <w:pPr>
              <w:jc w:val="center"/>
              <w:rPr>
                <w:sz w:val="18"/>
                <w:szCs w:val="18"/>
              </w:rPr>
            </w:pPr>
            <w:r w:rsidRPr="00315F27">
              <w:rPr>
                <w:sz w:val="18"/>
                <w:szCs w:val="18"/>
              </w:rPr>
              <w:t>177</w:t>
            </w:r>
          </w:p>
        </w:tc>
        <w:tc>
          <w:tcPr>
            <w:tcW w:w="1597" w:type="dxa"/>
            <w:noWrap/>
            <w:vAlign w:val="bottom"/>
          </w:tcPr>
          <w:p w14:paraId="06739681" w14:textId="53A9C891" w:rsidR="003F6AAD" w:rsidRPr="00315F27" w:rsidRDefault="003F6AAD" w:rsidP="003F6AAD">
            <w:pPr>
              <w:jc w:val="center"/>
              <w:rPr>
                <w:sz w:val="18"/>
                <w:szCs w:val="18"/>
              </w:rPr>
            </w:pPr>
            <w:r w:rsidRPr="00315F27">
              <w:rPr>
                <w:color w:val="000000"/>
                <w:sz w:val="18"/>
                <w:szCs w:val="18"/>
              </w:rPr>
              <w:t>Ljubljana</w:t>
            </w:r>
          </w:p>
        </w:tc>
        <w:tc>
          <w:tcPr>
            <w:tcW w:w="2196" w:type="dxa"/>
            <w:noWrap/>
            <w:vAlign w:val="center"/>
          </w:tcPr>
          <w:p w14:paraId="1B6197F3" w14:textId="33803D7D" w:rsidR="003F6AAD" w:rsidRPr="00315F27" w:rsidRDefault="003F6AAD" w:rsidP="003F6AAD">
            <w:pPr>
              <w:jc w:val="center"/>
              <w:rPr>
                <w:sz w:val="18"/>
                <w:szCs w:val="18"/>
              </w:rPr>
            </w:pPr>
            <w:r w:rsidRPr="00315F27">
              <w:rPr>
                <w:sz w:val="18"/>
                <w:szCs w:val="18"/>
              </w:rPr>
              <w:t>NVD 53/25 - Drevo Ljubljanica Vevče</w:t>
            </w:r>
          </w:p>
        </w:tc>
        <w:tc>
          <w:tcPr>
            <w:tcW w:w="3621" w:type="dxa"/>
            <w:noWrap/>
            <w:vAlign w:val="center"/>
          </w:tcPr>
          <w:p w14:paraId="0A0F0AE4" w14:textId="59C3C3F1" w:rsidR="003F6AAD" w:rsidRPr="00315F27" w:rsidRDefault="003F6AAD" w:rsidP="003F6AAD">
            <w:pPr>
              <w:jc w:val="center"/>
              <w:rPr>
                <w:sz w:val="18"/>
                <w:szCs w:val="18"/>
              </w:rPr>
            </w:pPr>
            <w:r w:rsidRPr="00315F27">
              <w:rPr>
                <w:sz w:val="18"/>
                <w:szCs w:val="18"/>
              </w:rPr>
              <w:t>Odstranitev podrtih dreves</w:t>
            </w:r>
          </w:p>
        </w:tc>
      </w:tr>
      <w:tr w:rsidR="003F6AAD" w:rsidRPr="00593602" w14:paraId="369AD86B" w14:textId="77777777" w:rsidTr="00BE22B1">
        <w:trPr>
          <w:trHeight w:val="300"/>
        </w:trPr>
        <w:tc>
          <w:tcPr>
            <w:tcW w:w="1648" w:type="dxa"/>
            <w:noWrap/>
            <w:vAlign w:val="center"/>
            <w:hideMark/>
          </w:tcPr>
          <w:p w14:paraId="64CB72F3" w14:textId="77777777" w:rsidR="003F6AAD" w:rsidRPr="00315F27" w:rsidRDefault="003F6AAD" w:rsidP="003F6AAD">
            <w:pPr>
              <w:jc w:val="center"/>
              <w:rPr>
                <w:sz w:val="18"/>
                <w:szCs w:val="18"/>
              </w:rPr>
            </w:pPr>
            <w:r w:rsidRPr="00315F27">
              <w:rPr>
                <w:sz w:val="18"/>
                <w:szCs w:val="18"/>
              </w:rPr>
              <w:t>178</w:t>
            </w:r>
          </w:p>
        </w:tc>
        <w:tc>
          <w:tcPr>
            <w:tcW w:w="1597" w:type="dxa"/>
            <w:noWrap/>
            <w:vAlign w:val="bottom"/>
          </w:tcPr>
          <w:p w14:paraId="6C05B083" w14:textId="4640E518" w:rsidR="003F6AAD" w:rsidRPr="00315F27" w:rsidRDefault="003F6AAD" w:rsidP="003F6AAD">
            <w:pPr>
              <w:jc w:val="center"/>
              <w:rPr>
                <w:sz w:val="18"/>
                <w:szCs w:val="18"/>
              </w:rPr>
            </w:pPr>
            <w:r w:rsidRPr="00315F27">
              <w:rPr>
                <w:color w:val="000000"/>
                <w:sz w:val="18"/>
                <w:szCs w:val="18"/>
              </w:rPr>
              <w:t>Ljubljana</w:t>
            </w:r>
          </w:p>
        </w:tc>
        <w:tc>
          <w:tcPr>
            <w:tcW w:w="2196" w:type="dxa"/>
            <w:noWrap/>
            <w:vAlign w:val="center"/>
          </w:tcPr>
          <w:p w14:paraId="3151826F" w14:textId="42A19CD0" w:rsidR="003F6AAD" w:rsidRPr="00315F27" w:rsidRDefault="003F6AAD" w:rsidP="003F6AAD">
            <w:pPr>
              <w:jc w:val="center"/>
              <w:rPr>
                <w:sz w:val="18"/>
                <w:szCs w:val="18"/>
              </w:rPr>
            </w:pPr>
            <w:r w:rsidRPr="00315F27">
              <w:rPr>
                <w:sz w:val="18"/>
                <w:szCs w:val="18"/>
              </w:rPr>
              <w:t>NVD 58/25 - Dve padli drevesi, Ljubljanica, Fužine</w:t>
            </w:r>
          </w:p>
        </w:tc>
        <w:tc>
          <w:tcPr>
            <w:tcW w:w="3621" w:type="dxa"/>
            <w:noWrap/>
            <w:vAlign w:val="center"/>
          </w:tcPr>
          <w:p w14:paraId="1F05A515" w14:textId="4D09C243" w:rsidR="003F6AAD" w:rsidRPr="00315F27" w:rsidRDefault="003F6AAD" w:rsidP="003F6AAD">
            <w:pPr>
              <w:jc w:val="center"/>
              <w:rPr>
                <w:sz w:val="18"/>
                <w:szCs w:val="18"/>
              </w:rPr>
            </w:pPr>
            <w:r w:rsidRPr="00315F27">
              <w:rPr>
                <w:sz w:val="18"/>
                <w:szCs w:val="18"/>
              </w:rPr>
              <w:t>Odstranitev podrtih dreves</w:t>
            </w:r>
          </w:p>
        </w:tc>
      </w:tr>
      <w:tr w:rsidR="003F6AAD" w:rsidRPr="00593602" w14:paraId="54BACF21" w14:textId="77777777" w:rsidTr="00BE22B1">
        <w:trPr>
          <w:trHeight w:val="300"/>
        </w:trPr>
        <w:tc>
          <w:tcPr>
            <w:tcW w:w="1648" w:type="dxa"/>
            <w:noWrap/>
            <w:vAlign w:val="center"/>
            <w:hideMark/>
          </w:tcPr>
          <w:p w14:paraId="6D6D46C7" w14:textId="77777777" w:rsidR="003F6AAD" w:rsidRPr="00315F27" w:rsidRDefault="003F6AAD" w:rsidP="003F6AAD">
            <w:pPr>
              <w:jc w:val="center"/>
              <w:rPr>
                <w:sz w:val="18"/>
                <w:szCs w:val="18"/>
              </w:rPr>
            </w:pPr>
            <w:r w:rsidRPr="00315F27">
              <w:rPr>
                <w:sz w:val="18"/>
                <w:szCs w:val="18"/>
              </w:rPr>
              <w:t>179</w:t>
            </w:r>
          </w:p>
        </w:tc>
        <w:tc>
          <w:tcPr>
            <w:tcW w:w="1597" w:type="dxa"/>
            <w:noWrap/>
            <w:vAlign w:val="bottom"/>
          </w:tcPr>
          <w:p w14:paraId="14412C31" w14:textId="0A6E50FF" w:rsidR="003F6AAD" w:rsidRPr="00315F27" w:rsidRDefault="003F6AAD" w:rsidP="003F6AAD">
            <w:pPr>
              <w:jc w:val="center"/>
              <w:rPr>
                <w:sz w:val="18"/>
                <w:szCs w:val="18"/>
              </w:rPr>
            </w:pPr>
            <w:r w:rsidRPr="00315F27">
              <w:rPr>
                <w:color w:val="000000"/>
                <w:sz w:val="18"/>
                <w:szCs w:val="18"/>
              </w:rPr>
              <w:t>Ljubljana</w:t>
            </w:r>
          </w:p>
        </w:tc>
        <w:tc>
          <w:tcPr>
            <w:tcW w:w="2196" w:type="dxa"/>
            <w:noWrap/>
            <w:vAlign w:val="center"/>
          </w:tcPr>
          <w:p w14:paraId="23491CDC" w14:textId="4525F325" w:rsidR="003F6AAD" w:rsidRPr="00315F27" w:rsidRDefault="003F6AAD" w:rsidP="003F6AAD">
            <w:pPr>
              <w:jc w:val="center"/>
              <w:rPr>
                <w:sz w:val="18"/>
                <w:szCs w:val="18"/>
              </w:rPr>
            </w:pPr>
            <w:r w:rsidRPr="00315F27">
              <w:rPr>
                <w:sz w:val="18"/>
                <w:szCs w:val="18"/>
              </w:rPr>
              <w:t>Ljubljanica v Trnovem</w:t>
            </w:r>
          </w:p>
        </w:tc>
        <w:tc>
          <w:tcPr>
            <w:tcW w:w="3621" w:type="dxa"/>
            <w:noWrap/>
            <w:vAlign w:val="center"/>
          </w:tcPr>
          <w:p w14:paraId="46E4DB38" w14:textId="5BEDA83C" w:rsidR="003F6AAD" w:rsidRPr="00315F27" w:rsidRDefault="003F6AAD" w:rsidP="003F6AAD">
            <w:pPr>
              <w:jc w:val="center"/>
              <w:rPr>
                <w:sz w:val="18"/>
                <w:szCs w:val="18"/>
              </w:rPr>
            </w:pPr>
            <w:r w:rsidRPr="00315F27">
              <w:rPr>
                <w:sz w:val="18"/>
                <w:szCs w:val="18"/>
              </w:rPr>
              <w:t>Sanacija brežine</w:t>
            </w:r>
          </w:p>
        </w:tc>
      </w:tr>
      <w:tr w:rsidR="003F6AAD" w:rsidRPr="00593602" w14:paraId="3C54F8D3" w14:textId="77777777" w:rsidTr="00BE22B1">
        <w:trPr>
          <w:trHeight w:val="300"/>
        </w:trPr>
        <w:tc>
          <w:tcPr>
            <w:tcW w:w="1648" w:type="dxa"/>
            <w:noWrap/>
            <w:vAlign w:val="center"/>
            <w:hideMark/>
          </w:tcPr>
          <w:p w14:paraId="1DA91263" w14:textId="77777777" w:rsidR="003F6AAD" w:rsidRPr="00315F27" w:rsidRDefault="003F6AAD" w:rsidP="003F6AAD">
            <w:pPr>
              <w:jc w:val="center"/>
              <w:rPr>
                <w:sz w:val="18"/>
                <w:szCs w:val="18"/>
              </w:rPr>
            </w:pPr>
            <w:r w:rsidRPr="00315F27">
              <w:rPr>
                <w:sz w:val="18"/>
                <w:szCs w:val="18"/>
              </w:rPr>
              <w:t>180</w:t>
            </w:r>
          </w:p>
        </w:tc>
        <w:tc>
          <w:tcPr>
            <w:tcW w:w="1597" w:type="dxa"/>
            <w:noWrap/>
            <w:vAlign w:val="bottom"/>
          </w:tcPr>
          <w:p w14:paraId="7A331AEE" w14:textId="475BDED0" w:rsidR="003F6AAD" w:rsidRPr="00315F27" w:rsidRDefault="003F6AAD" w:rsidP="003F6AAD">
            <w:pPr>
              <w:jc w:val="center"/>
              <w:rPr>
                <w:sz w:val="18"/>
                <w:szCs w:val="18"/>
              </w:rPr>
            </w:pPr>
            <w:r w:rsidRPr="00315F27">
              <w:rPr>
                <w:color w:val="000000"/>
                <w:sz w:val="18"/>
                <w:szCs w:val="18"/>
              </w:rPr>
              <w:t>Ljubljana</w:t>
            </w:r>
          </w:p>
        </w:tc>
        <w:tc>
          <w:tcPr>
            <w:tcW w:w="2196" w:type="dxa"/>
            <w:noWrap/>
            <w:vAlign w:val="center"/>
          </w:tcPr>
          <w:p w14:paraId="159D1ACB" w14:textId="2A7FA350" w:rsidR="003F6AAD" w:rsidRPr="00315F27" w:rsidRDefault="003F6AAD" w:rsidP="003F6AAD">
            <w:pPr>
              <w:jc w:val="center"/>
              <w:rPr>
                <w:sz w:val="18"/>
                <w:szCs w:val="18"/>
              </w:rPr>
            </w:pPr>
            <w:r w:rsidRPr="00315F27">
              <w:rPr>
                <w:sz w:val="18"/>
                <w:szCs w:val="18"/>
              </w:rPr>
              <w:t xml:space="preserve">NVD 84/25 - Čiščenje usedalnika </w:t>
            </w:r>
            <w:proofErr w:type="spellStart"/>
            <w:r w:rsidRPr="00315F27">
              <w:rPr>
                <w:sz w:val="18"/>
                <w:szCs w:val="18"/>
              </w:rPr>
              <w:t>Rastučnik</w:t>
            </w:r>
            <w:proofErr w:type="spellEnd"/>
          </w:p>
        </w:tc>
        <w:tc>
          <w:tcPr>
            <w:tcW w:w="3621" w:type="dxa"/>
            <w:noWrap/>
            <w:vAlign w:val="center"/>
          </w:tcPr>
          <w:p w14:paraId="47199AD0" w14:textId="7DA8EE0E" w:rsidR="003F6AAD" w:rsidRPr="00315F27" w:rsidRDefault="003F6AAD" w:rsidP="003F6AAD">
            <w:pPr>
              <w:jc w:val="center"/>
              <w:rPr>
                <w:sz w:val="18"/>
                <w:szCs w:val="18"/>
              </w:rPr>
            </w:pPr>
            <w:r w:rsidRPr="00315F27">
              <w:rPr>
                <w:sz w:val="18"/>
                <w:szCs w:val="18"/>
              </w:rPr>
              <w:t>Čiščenje usedalnika</w:t>
            </w:r>
          </w:p>
        </w:tc>
      </w:tr>
      <w:tr w:rsidR="003F6AAD" w:rsidRPr="00593602" w14:paraId="4C4D9A95" w14:textId="77777777" w:rsidTr="00BE22B1">
        <w:trPr>
          <w:trHeight w:val="300"/>
        </w:trPr>
        <w:tc>
          <w:tcPr>
            <w:tcW w:w="1648" w:type="dxa"/>
            <w:noWrap/>
            <w:vAlign w:val="center"/>
            <w:hideMark/>
          </w:tcPr>
          <w:p w14:paraId="22DA99A2" w14:textId="77777777" w:rsidR="003F6AAD" w:rsidRPr="00315F27" w:rsidRDefault="003F6AAD" w:rsidP="003F6AAD">
            <w:pPr>
              <w:jc w:val="center"/>
              <w:rPr>
                <w:sz w:val="18"/>
                <w:szCs w:val="18"/>
              </w:rPr>
            </w:pPr>
            <w:r w:rsidRPr="00315F27">
              <w:rPr>
                <w:sz w:val="18"/>
                <w:szCs w:val="18"/>
              </w:rPr>
              <w:t>181</w:t>
            </w:r>
          </w:p>
        </w:tc>
        <w:tc>
          <w:tcPr>
            <w:tcW w:w="1597" w:type="dxa"/>
            <w:noWrap/>
            <w:vAlign w:val="bottom"/>
          </w:tcPr>
          <w:p w14:paraId="3744B3AB" w14:textId="54C17F8D" w:rsidR="003F6AAD" w:rsidRPr="00315F27" w:rsidRDefault="003F6AAD" w:rsidP="003F6AAD">
            <w:pPr>
              <w:jc w:val="center"/>
              <w:rPr>
                <w:sz w:val="18"/>
                <w:szCs w:val="18"/>
              </w:rPr>
            </w:pPr>
            <w:r w:rsidRPr="00315F27">
              <w:rPr>
                <w:color w:val="000000"/>
                <w:sz w:val="18"/>
                <w:szCs w:val="18"/>
              </w:rPr>
              <w:t>Ljubljana</w:t>
            </w:r>
          </w:p>
        </w:tc>
        <w:tc>
          <w:tcPr>
            <w:tcW w:w="2196" w:type="dxa"/>
            <w:noWrap/>
            <w:vAlign w:val="center"/>
          </w:tcPr>
          <w:p w14:paraId="61AD7C76" w14:textId="1E4736CA" w:rsidR="003F6AAD" w:rsidRPr="00315F27" w:rsidRDefault="003F6AAD" w:rsidP="003F6AAD">
            <w:pPr>
              <w:jc w:val="center"/>
              <w:rPr>
                <w:sz w:val="18"/>
                <w:szCs w:val="18"/>
              </w:rPr>
            </w:pPr>
            <w:r w:rsidRPr="00315F27">
              <w:rPr>
                <w:sz w:val="18"/>
                <w:szCs w:val="18"/>
              </w:rPr>
              <w:t>NVD 87/25 - Odstranitev podrtih dreves, HS Srednja Sava</w:t>
            </w:r>
          </w:p>
        </w:tc>
        <w:tc>
          <w:tcPr>
            <w:tcW w:w="3621" w:type="dxa"/>
            <w:noWrap/>
            <w:vAlign w:val="center"/>
          </w:tcPr>
          <w:p w14:paraId="578CB6CC" w14:textId="2D0DB2CF" w:rsidR="003F6AAD" w:rsidRPr="00315F27" w:rsidRDefault="003F6AAD" w:rsidP="003F6AAD">
            <w:pPr>
              <w:jc w:val="center"/>
              <w:rPr>
                <w:sz w:val="18"/>
                <w:szCs w:val="18"/>
              </w:rPr>
            </w:pPr>
            <w:r w:rsidRPr="00315F27">
              <w:rPr>
                <w:sz w:val="18"/>
                <w:szCs w:val="18"/>
              </w:rPr>
              <w:t xml:space="preserve"> Odstranitev podrtih dreves</w:t>
            </w:r>
          </w:p>
        </w:tc>
      </w:tr>
      <w:tr w:rsidR="003F6AAD" w:rsidRPr="00593602" w14:paraId="314B2433" w14:textId="77777777" w:rsidTr="00BE22B1">
        <w:trPr>
          <w:trHeight w:val="600"/>
        </w:trPr>
        <w:tc>
          <w:tcPr>
            <w:tcW w:w="1648" w:type="dxa"/>
            <w:noWrap/>
            <w:vAlign w:val="center"/>
            <w:hideMark/>
          </w:tcPr>
          <w:p w14:paraId="5830243D" w14:textId="77777777" w:rsidR="003F6AAD" w:rsidRPr="00315F27" w:rsidRDefault="003F6AAD" w:rsidP="003F6AAD">
            <w:pPr>
              <w:jc w:val="center"/>
              <w:rPr>
                <w:sz w:val="18"/>
                <w:szCs w:val="18"/>
              </w:rPr>
            </w:pPr>
            <w:r w:rsidRPr="00315F27">
              <w:rPr>
                <w:sz w:val="18"/>
                <w:szCs w:val="18"/>
              </w:rPr>
              <w:t>182</w:t>
            </w:r>
          </w:p>
        </w:tc>
        <w:tc>
          <w:tcPr>
            <w:tcW w:w="1597" w:type="dxa"/>
            <w:noWrap/>
            <w:vAlign w:val="bottom"/>
          </w:tcPr>
          <w:p w14:paraId="49EB1765" w14:textId="0191775C" w:rsidR="003F6AAD" w:rsidRPr="00315F27" w:rsidRDefault="003F6AAD" w:rsidP="003F6AAD">
            <w:pPr>
              <w:jc w:val="center"/>
              <w:rPr>
                <w:sz w:val="18"/>
                <w:szCs w:val="18"/>
              </w:rPr>
            </w:pPr>
            <w:r w:rsidRPr="00315F27">
              <w:rPr>
                <w:color w:val="000000"/>
                <w:sz w:val="18"/>
                <w:szCs w:val="18"/>
              </w:rPr>
              <w:t>Ljubljana</w:t>
            </w:r>
          </w:p>
        </w:tc>
        <w:tc>
          <w:tcPr>
            <w:tcW w:w="2196" w:type="dxa"/>
            <w:noWrap/>
            <w:vAlign w:val="bottom"/>
          </w:tcPr>
          <w:p w14:paraId="5AED525C" w14:textId="449CB4D3" w:rsidR="003F6AAD" w:rsidRPr="00315F27" w:rsidRDefault="003F6AAD" w:rsidP="003F6AAD">
            <w:pPr>
              <w:jc w:val="center"/>
              <w:rPr>
                <w:sz w:val="18"/>
                <w:szCs w:val="18"/>
              </w:rPr>
            </w:pPr>
            <w:r w:rsidRPr="00315F27">
              <w:rPr>
                <w:color w:val="000000"/>
                <w:sz w:val="18"/>
                <w:szCs w:val="18"/>
              </w:rPr>
              <w:t xml:space="preserve">NVD 20/20 - Sanitarni posek </w:t>
            </w:r>
            <w:proofErr w:type="spellStart"/>
            <w:r w:rsidRPr="00315F27">
              <w:rPr>
                <w:color w:val="000000"/>
                <w:sz w:val="18"/>
                <w:szCs w:val="18"/>
              </w:rPr>
              <w:t>Pržanca</w:t>
            </w:r>
            <w:proofErr w:type="spellEnd"/>
          </w:p>
        </w:tc>
        <w:tc>
          <w:tcPr>
            <w:tcW w:w="3621" w:type="dxa"/>
            <w:vAlign w:val="center"/>
          </w:tcPr>
          <w:p w14:paraId="5D7D7700" w14:textId="4AD1E988" w:rsidR="003F6AAD" w:rsidRPr="00315F27" w:rsidRDefault="003F6AAD" w:rsidP="003F6AAD">
            <w:pPr>
              <w:jc w:val="center"/>
              <w:rPr>
                <w:sz w:val="18"/>
                <w:szCs w:val="18"/>
              </w:rPr>
            </w:pPr>
            <w:r w:rsidRPr="00315F27">
              <w:rPr>
                <w:sz w:val="18"/>
                <w:szCs w:val="18"/>
              </w:rPr>
              <w:t>Sanitarni posek</w:t>
            </w:r>
          </w:p>
        </w:tc>
      </w:tr>
      <w:tr w:rsidR="003F6AAD" w:rsidRPr="00593602" w14:paraId="5E31B7DE" w14:textId="77777777" w:rsidTr="00BE22B1">
        <w:trPr>
          <w:trHeight w:val="300"/>
        </w:trPr>
        <w:tc>
          <w:tcPr>
            <w:tcW w:w="1648" w:type="dxa"/>
            <w:noWrap/>
            <w:vAlign w:val="center"/>
            <w:hideMark/>
          </w:tcPr>
          <w:p w14:paraId="2AB89344" w14:textId="77777777" w:rsidR="003F6AAD" w:rsidRPr="00315F27" w:rsidRDefault="003F6AAD" w:rsidP="003F6AAD">
            <w:pPr>
              <w:jc w:val="center"/>
              <w:rPr>
                <w:sz w:val="18"/>
                <w:szCs w:val="18"/>
              </w:rPr>
            </w:pPr>
            <w:r w:rsidRPr="00315F27">
              <w:rPr>
                <w:sz w:val="18"/>
                <w:szCs w:val="18"/>
              </w:rPr>
              <w:t>183</w:t>
            </w:r>
          </w:p>
        </w:tc>
        <w:tc>
          <w:tcPr>
            <w:tcW w:w="1597" w:type="dxa"/>
            <w:noWrap/>
            <w:vAlign w:val="bottom"/>
          </w:tcPr>
          <w:p w14:paraId="05F67046" w14:textId="71F8D467" w:rsidR="003F6AAD" w:rsidRPr="00315F27" w:rsidRDefault="003F6AAD" w:rsidP="003F6AAD">
            <w:pPr>
              <w:jc w:val="center"/>
              <w:rPr>
                <w:sz w:val="18"/>
                <w:szCs w:val="18"/>
              </w:rPr>
            </w:pPr>
            <w:r w:rsidRPr="00315F27">
              <w:rPr>
                <w:color w:val="000000"/>
                <w:sz w:val="18"/>
                <w:szCs w:val="18"/>
              </w:rPr>
              <w:t>Ljubljana</w:t>
            </w:r>
          </w:p>
        </w:tc>
        <w:tc>
          <w:tcPr>
            <w:tcW w:w="2196" w:type="dxa"/>
            <w:noWrap/>
            <w:vAlign w:val="bottom"/>
          </w:tcPr>
          <w:p w14:paraId="5A3DD55D" w14:textId="71F976FD" w:rsidR="003F6AAD" w:rsidRPr="00315F27" w:rsidRDefault="003F6AAD" w:rsidP="003F6AAD">
            <w:pPr>
              <w:jc w:val="center"/>
              <w:rPr>
                <w:sz w:val="18"/>
                <w:szCs w:val="18"/>
              </w:rPr>
            </w:pPr>
            <w:r w:rsidRPr="00315F27">
              <w:rPr>
                <w:color w:val="000000"/>
                <w:sz w:val="18"/>
                <w:szCs w:val="18"/>
              </w:rPr>
              <w:t>NVD 67/25 - Jarek Peruzzijeva cesta</w:t>
            </w:r>
          </w:p>
        </w:tc>
        <w:tc>
          <w:tcPr>
            <w:tcW w:w="3621" w:type="dxa"/>
            <w:noWrap/>
            <w:vAlign w:val="center"/>
          </w:tcPr>
          <w:p w14:paraId="112F49DF" w14:textId="0A56C69E"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4DFD3247" w14:textId="77777777" w:rsidTr="00BE22B1">
        <w:trPr>
          <w:trHeight w:val="600"/>
        </w:trPr>
        <w:tc>
          <w:tcPr>
            <w:tcW w:w="1648" w:type="dxa"/>
            <w:noWrap/>
            <w:vAlign w:val="center"/>
            <w:hideMark/>
          </w:tcPr>
          <w:p w14:paraId="3467A0E8" w14:textId="77777777" w:rsidR="003F6AAD" w:rsidRPr="00315F27" w:rsidRDefault="003F6AAD" w:rsidP="003F6AAD">
            <w:pPr>
              <w:jc w:val="center"/>
              <w:rPr>
                <w:sz w:val="18"/>
                <w:szCs w:val="18"/>
              </w:rPr>
            </w:pPr>
            <w:r w:rsidRPr="00315F27">
              <w:rPr>
                <w:sz w:val="18"/>
                <w:szCs w:val="18"/>
              </w:rPr>
              <w:t>184</w:t>
            </w:r>
          </w:p>
        </w:tc>
        <w:tc>
          <w:tcPr>
            <w:tcW w:w="1597" w:type="dxa"/>
            <w:noWrap/>
            <w:vAlign w:val="bottom"/>
          </w:tcPr>
          <w:p w14:paraId="0694B548" w14:textId="3E0E54DE" w:rsidR="003F6AAD" w:rsidRPr="00315F27" w:rsidRDefault="003F6AAD" w:rsidP="003F6AAD">
            <w:pPr>
              <w:jc w:val="center"/>
              <w:rPr>
                <w:sz w:val="18"/>
                <w:szCs w:val="18"/>
              </w:rPr>
            </w:pPr>
            <w:r w:rsidRPr="00315F27">
              <w:rPr>
                <w:color w:val="000000"/>
                <w:sz w:val="18"/>
                <w:szCs w:val="18"/>
              </w:rPr>
              <w:t>Ljubljana</w:t>
            </w:r>
          </w:p>
        </w:tc>
        <w:tc>
          <w:tcPr>
            <w:tcW w:w="2196" w:type="dxa"/>
            <w:vAlign w:val="bottom"/>
          </w:tcPr>
          <w:p w14:paraId="11FB4C32" w14:textId="46DAAEB3" w:rsidR="003F6AAD" w:rsidRPr="00315F27" w:rsidRDefault="003F6AAD" w:rsidP="003F6AAD">
            <w:pPr>
              <w:jc w:val="center"/>
              <w:rPr>
                <w:sz w:val="18"/>
                <w:szCs w:val="18"/>
              </w:rPr>
            </w:pPr>
            <w:r w:rsidRPr="00315F27">
              <w:rPr>
                <w:color w:val="000000"/>
                <w:sz w:val="18"/>
                <w:szCs w:val="18"/>
              </w:rPr>
              <w:t>NVD 59/25 - Jarek pri Mostarju</w:t>
            </w:r>
          </w:p>
        </w:tc>
        <w:tc>
          <w:tcPr>
            <w:tcW w:w="3621" w:type="dxa"/>
            <w:vAlign w:val="center"/>
          </w:tcPr>
          <w:p w14:paraId="70A6E71D" w14:textId="4E6CF200"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3E374084" w14:textId="77777777" w:rsidTr="00BE22B1">
        <w:trPr>
          <w:trHeight w:val="600"/>
        </w:trPr>
        <w:tc>
          <w:tcPr>
            <w:tcW w:w="1648" w:type="dxa"/>
            <w:noWrap/>
            <w:vAlign w:val="center"/>
            <w:hideMark/>
          </w:tcPr>
          <w:p w14:paraId="057EB99E" w14:textId="77777777" w:rsidR="003F6AAD" w:rsidRPr="00315F27" w:rsidRDefault="003F6AAD" w:rsidP="003F6AAD">
            <w:pPr>
              <w:jc w:val="center"/>
              <w:rPr>
                <w:sz w:val="18"/>
                <w:szCs w:val="18"/>
              </w:rPr>
            </w:pPr>
            <w:r w:rsidRPr="00315F27">
              <w:rPr>
                <w:sz w:val="18"/>
                <w:szCs w:val="18"/>
              </w:rPr>
              <w:t>185</w:t>
            </w:r>
          </w:p>
        </w:tc>
        <w:tc>
          <w:tcPr>
            <w:tcW w:w="1597" w:type="dxa"/>
            <w:noWrap/>
            <w:vAlign w:val="bottom"/>
          </w:tcPr>
          <w:p w14:paraId="69A3A47C" w14:textId="448CD632" w:rsidR="003F6AAD" w:rsidRPr="00315F27" w:rsidRDefault="003F6AAD" w:rsidP="003F6AAD">
            <w:pPr>
              <w:jc w:val="center"/>
              <w:rPr>
                <w:sz w:val="18"/>
                <w:szCs w:val="18"/>
              </w:rPr>
            </w:pPr>
            <w:r w:rsidRPr="00315F27">
              <w:rPr>
                <w:color w:val="000000"/>
                <w:sz w:val="18"/>
                <w:szCs w:val="18"/>
              </w:rPr>
              <w:t>Ljubljana</w:t>
            </w:r>
          </w:p>
        </w:tc>
        <w:tc>
          <w:tcPr>
            <w:tcW w:w="2196" w:type="dxa"/>
            <w:vAlign w:val="bottom"/>
          </w:tcPr>
          <w:p w14:paraId="45EA0AD4" w14:textId="6A022117" w:rsidR="003F6AAD" w:rsidRPr="00315F27" w:rsidRDefault="003F6AAD" w:rsidP="003F6AAD">
            <w:pPr>
              <w:jc w:val="center"/>
              <w:rPr>
                <w:sz w:val="18"/>
                <w:szCs w:val="18"/>
              </w:rPr>
            </w:pPr>
            <w:r w:rsidRPr="00315F27">
              <w:rPr>
                <w:color w:val="000000"/>
                <w:sz w:val="18"/>
                <w:szCs w:val="18"/>
              </w:rPr>
              <w:t>NVD 99/25 - Odstranitev podrtih dreves, HS Ljubljanica</w:t>
            </w:r>
          </w:p>
        </w:tc>
        <w:tc>
          <w:tcPr>
            <w:tcW w:w="3621" w:type="dxa"/>
            <w:vAlign w:val="center"/>
          </w:tcPr>
          <w:p w14:paraId="3EAE426E" w14:textId="6EBC62E4" w:rsidR="003F6AAD" w:rsidRPr="00315F27" w:rsidRDefault="003F6AAD" w:rsidP="003F6AAD">
            <w:pPr>
              <w:jc w:val="center"/>
              <w:rPr>
                <w:sz w:val="18"/>
                <w:szCs w:val="18"/>
              </w:rPr>
            </w:pPr>
            <w:r w:rsidRPr="00315F27">
              <w:rPr>
                <w:sz w:val="18"/>
                <w:szCs w:val="18"/>
              </w:rPr>
              <w:t>Odstranitev podrtih dreves</w:t>
            </w:r>
          </w:p>
        </w:tc>
      </w:tr>
      <w:tr w:rsidR="003F6AAD" w:rsidRPr="00593602" w14:paraId="2E0410E1" w14:textId="77777777" w:rsidTr="00BE22B1">
        <w:trPr>
          <w:trHeight w:val="600"/>
        </w:trPr>
        <w:tc>
          <w:tcPr>
            <w:tcW w:w="1648" w:type="dxa"/>
            <w:noWrap/>
            <w:vAlign w:val="center"/>
            <w:hideMark/>
          </w:tcPr>
          <w:p w14:paraId="68B2D786" w14:textId="77777777" w:rsidR="003F6AAD" w:rsidRPr="00315F27" w:rsidRDefault="003F6AAD" w:rsidP="003F6AAD">
            <w:pPr>
              <w:jc w:val="center"/>
              <w:rPr>
                <w:sz w:val="18"/>
                <w:szCs w:val="18"/>
              </w:rPr>
            </w:pPr>
            <w:r w:rsidRPr="00315F27">
              <w:rPr>
                <w:sz w:val="18"/>
                <w:szCs w:val="18"/>
              </w:rPr>
              <w:t>186</w:t>
            </w:r>
          </w:p>
        </w:tc>
        <w:tc>
          <w:tcPr>
            <w:tcW w:w="1597" w:type="dxa"/>
            <w:noWrap/>
            <w:vAlign w:val="bottom"/>
          </w:tcPr>
          <w:p w14:paraId="30032C23" w14:textId="4C2AC87A" w:rsidR="003F6AAD" w:rsidRPr="00315F27" w:rsidRDefault="003F6AAD" w:rsidP="003F6AAD">
            <w:pPr>
              <w:jc w:val="center"/>
              <w:rPr>
                <w:sz w:val="18"/>
                <w:szCs w:val="18"/>
              </w:rPr>
            </w:pPr>
            <w:r w:rsidRPr="00315F27">
              <w:rPr>
                <w:color w:val="000000"/>
                <w:sz w:val="18"/>
                <w:szCs w:val="18"/>
              </w:rPr>
              <w:t>Ljubljana</w:t>
            </w:r>
          </w:p>
        </w:tc>
        <w:tc>
          <w:tcPr>
            <w:tcW w:w="2196" w:type="dxa"/>
            <w:vAlign w:val="bottom"/>
          </w:tcPr>
          <w:p w14:paraId="04C1093E" w14:textId="2059CFB5" w:rsidR="003F6AAD" w:rsidRPr="00315F27" w:rsidRDefault="003F6AAD" w:rsidP="003F6AAD">
            <w:pPr>
              <w:jc w:val="center"/>
              <w:rPr>
                <w:sz w:val="18"/>
                <w:szCs w:val="18"/>
              </w:rPr>
            </w:pPr>
            <w:r w:rsidRPr="00315F27">
              <w:rPr>
                <w:color w:val="000000"/>
                <w:sz w:val="18"/>
                <w:szCs w:val="18"/>
              </w:rPr>
              <w:t xml:space="preserve">NVD 45/25 - Odstranitev naplavin iz vodotoka </w:t>
            </w:r>
            <w:proofErr w:type="spellStart"/>
            <w:r w:rsidRPr="00315F27">
              <w:rPr>
                <w:color w:val="000000"/>
                <w:sz w:val="18"/>
                <w:szCs w:val="18"/>
              </w:rPr>
              <w:t>Kižlovka</w:t>
            </w:r>
            <w:proofErr w:type="spellEnd"/>
          </w:p>
        </w:tc>
        <w:tc>
          <w:tcPr>
            <w:tcW w:w="3621" w:type="dxa"/>
            <w:vAlign w:val="center"/>
          </w:tcPr>
          <w:p w14:paraId="7C8C50C8" w14:textId="30820EFF" w:rsidR="003F6AAD" w:rsidRPr="00315F27" w:rsidRDefault="003F6AAD" w:rsidP="003F6AAD">
            <w:pPr>
              <w:jc w:val="center"/>
              <w:rPr>
                <w:sz w:val="18"/>
                <w:szCs w:val="18"/>
              </w:rPr>
            </w:pPr>
            <w:r w:rsidRPr="00315F27">
              <w:rPr>
                <w:sz w:val="18"/>
                <w:szCs w:val="18"/>
              </w:rPr>
              <w:t>Odstranitev naplavin</w:t>
            </w:r>
          </w:p>
        </w:tc>
      </w:tr>
      <w:tr w:rsidR="003F6AAD" w:rsidRPr="00593602" w14:paraId="7BB1120D" w14:textId="77777777" w:rsidTr="00BE22B1">
        <w:trPr>
          <w:trHeight w:val="600"/>
        </w:trPr>
        <w:tc>
          <w:tcPr>
            <w:tcW w:w="1648" w:type="dxa"/>
            <w:noWrap/>
            <w:vAlign w:val="center"/>
            <w:hideMark/>
          </w:tcPr>
          <w:p w14:paraId="6D0843E7" w14:textId="77777777" w:rsidR="003F6AAD" w:rsidRPr="00315F27" w:rsidRDefault="003F6AAD" w:rsidP="003F6AAD">
            <w:pPr>
              <w:jc w:val="center"/>
              <w:rPr>
                <w:sz w:val="18"/>
                <w:szCs w:val="18"/>
              </w:rPr>
            </w:pPr>
            <w:r w:rsidRPr="00315F27">
              <w:rPr>
                <w:sz w:val="18"/>
                <w:szCs w:val="18"/>
              </w:rPr>
              <w:t>187</w:t>
            </w:r>
          </w:p>
        </w:tc>
        <w:tc>
          <w:tcPr>
            <w:tcW w:w="1597" w:type="dxa"/>
            <w:noWrap/>
            <w:vAlign w:val="bottom"/>
          </w:tcPr>
          <w:p w14:paraId="7121EFA6" w14:textId="088627FA" w:rsidR="003F6AAD" w:rsidRPr="00315F27" w:rsidRDefault="003F6AAD" w:rsidP="003F6AAD">
            <w:pPr>
              <w:jc w:val="center"/>
              <w:rPr>
                <w:sz w:val="18"/>
                <w:szCs w:val="18"/>
              </w:rPr>
            </w:pPr>
            <w:r w:rsidRPr="00315F27">
              <w:rPr>
                <w:color w:val="000000"/>
                <w:sz w:val="18"/>
                <w:szCs w:val="18"/>
              </w:rPr>
              <w:t>Ljubljana</w:t>
            </w:r>
          </w:p>
        </w:tc>
        <w:tc>
          <w:tcPr>
            <w:tcW w:w="2196" w:type="dxa"/>
            <w:vAlign w:val="bottom"/>
          </w:tcPr>
          <w:p w14:paraId="3DF3A186" w14:textId="1DB86568" w:rsidR="003F6AAD" w:rsidRPr="00315F27" w:rsidRDefault="003F6AAD" w:rsidP="003F6AAD">
            <w:pPr>
              <w:jc w:val="center"/>
              <w:rPr>
                <w:sz w:val="18"/>
                <w:szCs w:val="18"/>
              </w:rPr>
            </w:pPr>
            <w:r w:rsidRPr="00315F27">
              <w:rPr>
                <w:color w:val="000000"/>
                <w:sz w:val="18"/>
                <w:szCs w:val="18"/>
              </w:rPr>
              <w:t>NVD 56/23 - Izredno čiščenje naplavin na zapornicah Ambrožev trg</w:t>
            </w:r>
          </w:p>
        </w:tc>
        <w:tc>
          <w:tcPr>
            <w:tcW w:w="3621" w:type="dxa"/>
            <w:vAlign w:val="center"/>
          </w:tcPr>
          <w:p w14:paraId="46887303" w14:textId="46171A7A" w:rsidR="003F6AAD" w:rsidRPr="00315F27" w:rsidRDefault="003F6AAD" w:rsidP="003F6AAD">
            <w:pPr>
              <w:jc w:val="center"/>
              <w:rPr>
                <w:sz w:val="18"/>
                <w:szCs w:val="18"/>
              </w:rPr>
            </w:pPr>
            <w:r w:rsidRPr="00315F27">
              <w:rPr>
                <w:sz w:val="18"/>
                <w:szCs w:val="18"/>
              </w:rPr>
              <w:t xml:space="preserve"> Čiščenje naplavin</w:t>
            </w:r>
          </w:p>
        </w:tc>
      </w:tr>
      <w:tr w:rsidR="003F6AAD" w:rsidRPr="00593602" w14:paraId="5601F7E2" w14:textId="77777777" w:rsidTr="00BE22B1">
        <w:trPr>
          <w:trHeight w:val="600"/>
        </w:trPr>
        <w:tc>
          <w:tcPr>
            <w:tcW w:w="1648" w:type="dxa"/>
            <w:noWrap/>
            <w:vAlign w:val="center"/>
            <w:hideMark/>
          </w:tcPr>
          <w:p w14:paraId="530E865D" w14:textId="77777777" w:rsidR="003F6AAD" w:rsidRPr="00315F27" w:rsidRDefault="003F6AAD" w:rsidP="003F6AAD">
            <w:pPr>
              <w:jc w:val="center"/>
              <w:rPr>
                <w:sz w:val="18"/>
                <w:szCs w:val="18"/>
              </w:rPr>
            </w:pPr>
            <w:r w:rsidRPr="00315F27">
              <w:rPr>
                <w:sz w:val="18"/>
                <w:szCs w:val="18"/>
              </w:rPr>
              <w:t>188</w:t>
            </w:r>
          </w:p>
        </w:tc>
        <w:tc>
          <w:tcPr>
            <w:tcW w:w="1597" w:type="dxa"/>
            <w:noWrap/>
            <w:vAlign w:val="bottom"/>
          </w:tcPr>
          <w:p w14:paraId="6F45918C" w14:textId="7F5F9009" w:rsidR="003F6AAD" w:rsidRPr="00315F27" w:rsidRDefault="003F6AAD" w:rsidP="003F6AAD">
            <w:pPr>
              <w:jc w:val="center"/>
              <w:rPr>
                <w:sz w:val="18"/>
                <w:szCs w:val="18"/>
              </w:rPr>
            </w:pPr>
            <w:r w:rsidRPr="00315F27">
              <w:rPr>
                <w:color w:val="000000"/>
                <w:sz w:val="18"/>
                <w:szCs w:val="18"/>
              </w:rPr>
              <w:t>Ljubljana</w:t>
            </w:r>
          </w:p>
        </w:tc>
        <w:tc>
          <w:tcPr>
            <w:tcW w:w="2196" w:type="dxa"/>
            <w:vAlign w:val="bottom"/>
          </w:tcPr>
          <w:p w14:paraId="5AED9A0C" w14:textId="1025A1AF" w:rsidR="003F6AAD" w:rsidRPr="00315F27" w:rsidRDefault="003F6AAD" w:rsidP="003F6AAD">
            <w:pPr>
              <w:jc w:val="center"/>
              <w:rPr>
                <w:sz w:val="18"/>
                <w:szCs w:val="18"/>
              </w:rPr>
            </w:pPr>
            <w:r w:rsidRPr="00315F27">
              <w:rPr>
                <w:color w:val="000000"/>
                <w:sz w:val="18"/>
                <w:szCs w:val="18"/>
              </w:rPr>
              <w:t xml:space="preserve">NVD 116/25 - Odstranitev podrtih dreves, HS Srednja </w:t>
            </w:r>
            <w:proofErr w:type="spellStart"/>
            <w:r w:rsidRPr="00315F27">
              <w:rPr>
                <w:color w:val="000000"/>
                <w:sz w:val="18"/>
                <w:szCs w:val="18"/>
              </w:rPr>
              <w:t>sava</w:t>
            </w:r>
            <w:proofErr w:type="spellEnd"/>
            <w:r w:rsidRPr="00315F27">
              <w:rPr>
                <w:color w:val="000000"/>
                <w:sz w:val="18"/>
                <w:szCs w:val="18"/>
              </w:rPr>
              <w:t>, Oktober 2025</w:t>
            </w:r>
          </w:p>
        </w:tc>
        <w:tc>
          <w:tcPr>
            <w:tcW w:w="3621" w:type="dxa"/>
            <w:vAlign w:val="center"/>
          </w:tcPr>
          <w:p w14:paraId="683BB7AB" w14:textId="0EB86628" w:rsidR="003F6AAD" w:rsidRPr="00315F27" w:rsidRDefault="003F6AAD" w:rsidP="003F6AAD">
            <w:pPr>
              <w:jc w:val="center"/>
              <w:rPr>
                <w:sz w:val="18"/>
                <w:szCs w:val="18"/>
              </w:rPr>
            </w:pPr>
            <w:r w:rsidRPr="00315F27">
              <w:rPr>
                <w:sz w:val="18"/>
                <w:szCs w:val="18"/>
              </w:rPr>
              <w:t>Odstranitev naplavin</w:t>
            </w:r>
          </w:p>
        </w:tc>
      </w:tr>
      <w:tr w:rsidR="003F6AAD" w:rsidRPr="00593602" w14:paraId="69D8963F" w14:textId="77777777" w:rsidTr="00BE22B1">
        <w:trPr>
          <w:trHeight w:val="600"/>
        </w:trPr>
        <w:tc>
          <w:tcPr>
            <w:tcW w:w="1648" w:type="dxa"/>
            <w:noWrap/>
            <w:vAlign w:val="center"/>
            <w:hideMark/>
          </w:tcPr>
          <w:p w14:paraId="248F6DFF" w14:textId="77777777" w:rsidR="003F6AAD" w:rsidRPr="00315F27" w:rsidRDefault="003F6AAD" w:rsidP="003F6AAD">
            <w:pPr>
              <w:jc w:val="center"/>
              <w:rPr>
                <w:sz w:val="18"/>
                <w:szCs w:val="18"/>
              </w:rPr>
            </w:pPr>
            <w:r w:rsidRPr="00315F27">
              <w:rPr>
                <w:sz w:val="18"/>
                <w:szCs w:val="18"/>
              </w:rPr>
              <w:t>189</w:t>
            </w:r>
          </w:p>
        </w:tc>
        <w:tc>
          <w:tcPr>
            <w:tcW w:w="1597" w:type="dxa"/>
            <w:noWrap/>
            <w:vAlign w:val="bottom"/>
          </w:tcPr>
          <w:p w14:paraId="2D7BA1C2" w14:textId="5333CD1E" w:rsidR="003F6AAD" w:rsidRPr="00315F27" w:rsidRDefault="003F6AAD" w:rsidP="003F6AAD">
            <w:pPr>
              <w:jc w:val="center"/>
              <w:rPr>
                <w:sz w:val="18"/>
                <w:szCs w:val="18"/>
              </w:rPr>
            </w:pPr>
            <w:r w:rsidRPr="00315F27">
              <w:rPr>
                <w:color w:val="000000"/>
                <w:sz w:val="18"/>
                <w:szCs w:val="18"/>
              </w:rPr>
              <w:t>Ljubljana</w:t>
            </w:r>
          </w:p>
        </w:tc>
        <w:tc>
          <w:tcPr>
            <w:tcW w:w="2196" w:type="dxa"/>
            <w:vAlign w:val="bottom"/>
          </w:tcPr>
          <w:p w14:paraId="7AF96C4F" w14:textId="0550E7C5" w:rsidR="003F6AAD" w:rsidRPr="00315F27" w:rsidRDefault="003F6AAD" w:rsidP="003F6AAD">
            <w:pPr>
              <w:jc w:val="center"/>
              <w:rPr>
                <w:sz w:val="18"/>
                <w:szCs w:val="18"/>
              </w:rPr>
            </w:pPr>
            <w:r w:rsidRPr="00315F27">
              <w:rPr>
                <w:color w:val="000000"/>
                <w:sz w:val="18"/>
                <w:szCs w:val="18"/>
              </w:rPr>
              <w:t>NVD 59/23 - Izredno čiščenje naplavin na zapornicah Gruberjev prekop</w:t>
            </w:r>
          </w:p>
        </w:tc>
        <w:tc>
          <w:tcPr>
            <w:tcW w:w="3621" w:type="dxa"/>
            <w:vAlign w:val="center"/>
          </w:tcPr>
          <w:p w14:paraId="4DBD14ED" w14:textId="0BD82B50" w:rsidR="003F6AAD" w:rsidRPr="00315F27" w:rsidRDefault="003F6AAD" w:rsidP="003F6AAD">
            <w:pPr>
              <w:jc w:val="center"/>
              <w:rPr>
                <w:sz w:val="18"/>
                <w:szCs w:val="18"/>
              </w:rPr>
            </w:pPr>
            <w:r w:rsidRPr="00315F27">
              <w:rPr>
                <w:sz w:val="18"/>
                <w:szCs w:val="18"/>
              </w:rPr>
              <w:t xml:space="preserve"> Čiščenje naplavin</w:t>
            </w:r>
          </w:p>
        </w:tc>
      </w:tr>
      <w:tr w:rsidR="003F6AAD" w:rsidRPr="00593602" w14:paraId="54A55AC9" w14:textId="77777777" w:rsidTr="00BE22B1">
        <w:trPr>
          <w:trHeight w:val="600"/>
        </w:trPr>
        <w:tc>
          <w:tcPr>
            <w:tcW w:w="1648" w:type="dxa"/>
            <w:noWrap/>
            <w:vAlign w:val="center"/>
            <w:hideMark/>
          </w:tcPr>
          <w:p w14:paraId="3508DA09" w14:textId="77777777" w:rsidR="003F6AAD" w:rsidRPr="00315F27" w:rsidRDefault="003F6AAD" w:rsidP="003F6AAD">
            <w:pPr>
              <w:jc w:val="center"/>
              <w:rPr>
                <w:sz w:val="18"/>
                <w:szCs w:val="18"/>
              </w:rPr>
            </w:pPr>
            <w:r w:rsidRPr="00315F27">
              <w:rPr>
                <w:sz w:val="18"/>
                <w:szCs w:val="18"/>
              </w:rPr>
              <w:t>190</w:t>
            </w:r>
          </w:p>
        </w:tc>
        <w:tc>
          <w:tcPr>
            <w:tcW w:w="1597" w:type="dxa"/>
            <w:noWrap/>
            <w:vAlign w:val="bottom"/>
          </w:tcPr>
          <w:p w14:paraId="2FA15B5F" w14:textId="7F025F1F" w:rsidR="003F6AAD" w:rsidRPr="00315F27" w:rsidRDefault="003F6AAD" w:rsidP="003F6AAD">
            <w:pPr>
              <w:jc w:val="center"/>
              <w:rPr>
                <w:sz w:val="18"/>
                <w:szCs w:val="18"/>
              </w:rPr>
            </w:pPr>
            <w:r w:rsidRPr="00315F27">
              <w:rPr>
                <w:sz w:val="18"/>
                <w:szCs w:val="18"/>
              </w:rPr>
              <w:t>Log -Dragomer</w:t>
            </w:r>
          </w:p>
        </w:tc>
        <w:tc>
          <w:tcPr>
            <w:tcW w:w="2196" w:type="dxa"/>
            <w:vAlign w:val="center"/>
          </w:tcPr>
          <w:p w14:paraId="5C3B05A8" w14:textId="190817E8" w:rsidR="003F6AAD" w:rsidRPr="00315F27" w:rsidRDefault="003F6AAD" w:rsidP="003F6AAD">
            <w:pPr>
              <w:jc w:val="center"/>
              <w:rPr>
                <w:sz w:val="18"/>
                <w:szCs w:val="18"/>
              </w:rPr>
            </w:pPr>
            <w:r w:rsidRPr="00315F27">
              <w:rPr>
                <w:sz w:val="18"/>
                <w:szCs w:val="18"/>
              </w:rPr>
              <w:t>Snežak pritok peskolov</w:t>
            </w:r>
          </w:p>
        </w:tc>
        <w:tc>
          <w:tcPr>
            <w:tcW w:w="3621" w:type="dxa"/>
            <w:vAlign w:val="center"/>
          </w:tcPr>
          <w:p w14:paraId="5F54D612" w14:textId="6689EBA2"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3B6A4951" w14:textId="77777777" w:rsidTr="00BE22B1">
        <w:trPr>
          <w:trHeight w:val="300"/>
        </w:trPr>
        <w:tc>
          <w:tcPr>
            <w:tcW w:w="1648" w:type="dxa"/>
            <w:noWrap/>
            <w:vAlign w:val="center"/>
            <w:hideMark/>
          </w:tcPr>
          <w:p w14:paraId="6698C096" w14:textId="77777777" w:rsidR="003F6AAD" w:rsidRPr="00315F27" w:rsidRDefault="003F6AAD" w:rsidP="003F6AAD">
            <w:pPr>
              <w:jc w:val="center"/>
              <w:rPr>
                <w:sz w:val="18"/>
                <w:szCs w:val="18"/>
              </w:rPr>
            </w:pPr>
            <w:r w:rsidRPr="00315F27">
              <w:rPr>
                <w:sz w:val="18"/>
                <w:szCs w:val="18"/>
              </w:rPr>
              <w:t>191</w:t>
            </w:r>
          </w:p>
        </w:tc>
        <w:tc>
          <w:tcPr>
            <w:tcW w:w="1597" w:type="dxa"/>
            <w:noWrap/>
            <w:vAlign w:val="bottom"/>
          </w:tcPr>
          <w:p w14:paraId="0D212618" w14:textId="54218336" w:rsidR="003F6AAD" w:rsidRPr="00315F27" w:rsidRDefault="003F6AAD" w:rsidP="003F6AAD">
            <w:pPr>
              <w:jc w:val="center"/>
              <w:rPr>
                <w:sz w:val="18"/>
                <w:szCs w:val="18"/>
              </w:rPr>
            </w:pPr>
            <w:r w:rsidRPr="00315F27">
              <w:rPr>
                <w:sz w:val="18"/>
                <w:szCs w:val="18"/>
              </w:rPr>
              <w:t>Log -Dragomer</w:t>
            </w:r>
          </w:p>
        </w:tc>
        <w:tc>
          <w:tcPr>
            <w:tcW w:w="2196" w:type="dxa"/>
            <w:noWrap/>
            <w:vAlign w:val="center"/>
          </w:tcPr>
          <w:p w14:paraId="4BBF13E6" w14:textId="24B394E5" w:rsidR="003F6AAD" w:rsidRPr="00315F27" w:rsidRDefault="003F6AAD" w:rsidP="003F6AAD">
            <w:pPr>
              <w:jc w:val="center"/>
              <w:rPr>
                <w:sz w:val="18"/>
                <w:szCs w:val="18"/>
              </w:rPr>
            </w:pPr>
            <w:r w:rsidRPr="00315F27">
              <w:rPr>
                <w:sz w:val="18"/>
                <w:szCs w:val="18"/>
              </w:rPr>
              <w:t>Snežak</w:t>
            </w:r>
          </w:p>
        </w:tc>
        <w:tc>
          <w:tcPr>
            <w:tcW w:w="3621" w:type="dxa"/>
            <w:noWrap/>
            <w:vAlign w:val="center"/>
          </w:tcPr>
          <w:p w14:paraId="7C6B4CB2" w14:textId="1863ECB6"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0A2EDB57" w14:textId="77777777" w:rsidTr="00BE22B1">
        <w:trPr>
          <w:trHeight w:val="300"/>
        </w:trPr>
        <w:tc>
          <w:tcPr>
            <w:tcW w:w="1648" w:type="dxa"/>
            <w:noWrap/>
            <w:vAlign w:val="center"/>
            <w:hideMark/>
          </w:tcPr>
          <w:p w14:paraId="778B7D9E" w14:textId="77777777" w:rsidR="003F6AAD" w:rsidRPr="00315F27" w:rsidRDefault="003F6AAD" w:rsidP="003F6AAD">
            <w:pPr>
              <w:jc w:val="center"/>
              <w:rPr>
                <w:sz w:val="18"/>
                <w:szCs w:val="18"/>
              </w:rPr>
            </w:pPr>
            <w:r w:rsidRPr="00315F27">
              <w:rPr>
                <w:sz w:val="18"/>
                <w:szCs w:val="18"/>
              </w:rPr>
              <w:lastRenderedPageBreak/>
              <w:t>192</w:t>
            </w:r>
          </w:p>
        </w:tc>
        <w:tc>
          <w:tcPr>
            <w:tcW w:w="1597" w:type="dxa"/>
            <w:noWrap/>
            <w:vAlign w:val="bottom"/>
          </w:tcPr>
          <w:p w14:paraId="3D5F0465" w14:textId="4C7CBB96" w:rsidR="003F6AAD" w:rsidRPr="00315F27" w:rsidRDefault="003F6AAD" w:rsidP="003F6AAD">
            <w:pPr>
              <w:jc w:val="center"/>
              <w:rPr>
                <w:sz w:val="18"/>
                <w:szCs w:val="18"/>
              </w:rPr>
            </w:pPr>
            <w:r w:rsidRPr="00315F27">
              <w:rPr>
                <w:color w:val="000000"/>
                <w:sz w:val="18"/>
                <w:szCs w:val="18"/>
              </w:rPr>
              <w:t>Log -Dragomer</w:t>
            </w:r>
          </w:p>
        </w:tc>
        <w:tc>
          <w:tcPr>
            <w:tcW w:w="2196" w:type="dxa"/>
            <w:noWrap/>
            <w:vAlign w:val="center"/>
          </w:tcPr>
          <w:p w14:paraId="0138630C" w14:textId="68354F8B" w:rsidR="003F6AAD" w:rsidRPr="00315F27" w:rsidRDefault="003F6AAD" w:rsidP="003F6AAD">
            <w:pPr>
              <w:jc w:val="center"/>
              <w:rPr>
                <w:sz w:val="18"/>
                <w:szCs w:val="18"/>
              </w:rPr>
            </w:pPr>
            <w:r w:rsidRPr="00315F27">
              <w:rPr>
                <w:sz w:val="18"/>
                <w:szCs w:val="18"/>
              </w:rPr>
              <w:t>Bevški jarek</w:t>
            </w:r>
          </w:p>
        </w:tc>
        <w:tc>
          <w:tcPr>
            <w:tcW w:w="3621" w:type="dxa"/>
            <w:noWrap/>
            <w:vAlign w:val="center"/>
          </w:tcPr>
          <w:p w14:paraId="6B3C7A5B" w14:textId="60397078"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26A8309A" w14:textId="77777777" w:rsidTr="00BE22B1">
        <w:trPr>
          <w:trHeight w:val="300"/>
        </w:trPr>
        <w:tc>
          <w:tcPr>
            <w:tcW w:w="1648" w:type="dxa"/>
            <w:noWrap/>
            <w:vAlign w:val="center"/>
            <w:hideMark/>
          </w:tcPr>
          <w:p w14:paraId="42A1555F" w14:textId="77777777" w:rsidR="003F6AAD" w:rsidRPr="00315F27" w:rsidRDefault="003F6AAD" w:rsidP="003F6AAD">
            <w:pPr>
              <w:jc w:val="center"/>
              <w:rPr>
                <w:sz w:val="18"/>
                <w:szCs w:val="18"/>
              </w:rPr>
            </w:pPr>
            <w:r w:rsidRPr="00315F27">
              <w:rPr>
                <w:sz w:val="18"/>
                <w:szCs w:val="18"/>
              </w:rPr>
              <w:t>193</w:t>
            </w:r>
          </w:p>
        </w:tc>
        <w:tc>
          <w:tcPr>
            <w:tcW w:w="1597" w:type="dxa"/>
            <w:noWrap/>
            <w:vAlign w:val="center"/>
          </w:tcPr>
          <w:p w14:paraId="42550344" w14:textId="169C97CB" w:rsidR="003F6AAD" w:rsidRPr="00315F27" w:rsidRDefault="003F6AAD" w:rsidP="003F6AAD">
            <w:pPr>
              <w:jc w:val="center"/>
              <w:rPr>
                <w:sz w:val="18"/>
                <w:szCs w:val="18"/>
              </w:rPr>
            </w:pPr>
            <w:r w:rsidRPr="00315F27">
              <w:rPr>
                <w:sz w:val="18"/>
                <w:szCs w:val="18"/>
              </w:rPr>
              <w:t>Log Dragomer, Vrhnika</w:t>
            </w:r>
          </w:p>
        </w:tc>
        <w:tc>
          <w:tcPr>
            <w:tcW w:w="2196" w:type="dxa"/>
            <w:noWrap/>
            <w:vAlign w:val="center"/>
          </w:tcPr>
          <w:p w14:paraId="526B14CE" w14:textId="10780550" w:rsidR="003F6AAD" w:rsidRPr="00315F27" w:rsidRDefault="003F6AAD" w:rsidP="003F6AAD">
            <w:pPr>
              <w:jc w:val="center"/>
              <w:rPr>
                <w:sz w:val="18"/>
                <w:szCs w:val="18"/>
              </w:rPr>
            </w:pPr>
            <w:proofErr w:type="spellStart"/>
            <w:r w:rsidRPr="00315F27">
              <w:rPr>
                <w:sz w:val="18"/>
                <w:szCs w:val="18"/>
              </w:rPr>
              <w:t>Bluški</w:t>
            </w:r>
            <w:proofErr w:type="spellEnd"/>
            <w:r w:rsidRPr="00315F27">
              <w:rPr>
                <w:sz w:val="18"/>
                <w:szCs w:val="18"/>
              </w:rPr>
              <w:t xml:space="preserve"> jarek – </w:t>
            </w:r>
            <w:proofErr w:type="spellStart"/>
            <w:r w:rsidRPr="00315F27">
              <w:rPr>
                <w:sz w:val="18"/>
                <w:szCs w:val="18"/>
              </w:rPr>
              <w:t>Cornovec</w:t>
            </w:r>
            <w:proofErr w:type="spellEnd"/>
            <w:r w:rsidRPr="00315F27">
              <w:rPr>
                <w:sz w:val="18"/>
                <w:szCs w:val="18"/>
              </w:rPr>
              <w:t xml:space="preserve"> 3 odsek 1</w:t>
            </w:r>
          </w:p>
        </w:tc>
        <w:tc>
          <w:tcPr>
            <w:tcW w:w="3621" w:type="dxa"/>
            <w:noWrap/>
            <w:vAlign w:val="center"/>
          </w:tcPr>
          <w:p w14:paraId="7109F927" w14:textId="67709B3D"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62CBD53F" w14:textId="77777777" w:rsidTr="00BE22B1">
        <w:trPr>
          <w:trHeight w:val="300"/>
        </w:trPr>
        <w:tc>
          <w:tcPr>
            <w:tcW w:w="1648" w:type="dxa"/>
            <w:noWrap/>
            <w:vAlign w:val="center"/>
            <w:hideMark/>
          </w:tcPr>
          <w:p w14:paraId="1D5D38EC" w14:textId="77777777" w:rsidR="003F6AAD" w:rsidRPr="00315F27" w:rsidRDefault="003F6AAD" w:rsidP="003F6AAD">
            <w:pPr>
              <w:jc w:val="center"/>
              <w:rPr>
                <w:sz w:val="18"/>
                <w:szCs w:val="18"/>
              </w:rPr>
            </w:pPr>
            <w:r w:rsidRPr="00315F27">
              <w:rPr>
                <w:sz w:val="18"/>
                <w:szCs w:val="18"/>
              </w:rPr>
              <w:t>194</w:t>
            </w:r>
          </w:p>
        </w:tc>
        <w:tc>
          <w:tcPr>
            <w:tcW w:w="1597" w:type="dxa"/>
            <w:noWrap/>
            <w:vAlign w:val="center"/>
          </w:tcPr>
          <w:p w14:paraId="1C5D7952" w14:textId="66005072" w:rsidR="003F6AAD" w:rsidRPr="00315F27" w:rsidRDefault="003F6AAD" w:rsidP="003F6AAD">
            <w:pPr>
              <w:jc w:val="center"/>
              <w:rPr>
                <w:sz w:val="18"/>
                <w:szCs w:val="18"/>
              </w:rPr>
            </w:pPr>
            <w:r w:rsidRPr="00315F27">
              <w:rPr>
                <w:sz w:val="18"/>
                <w:szCs w:val="18"/>
              </w:rPr>
              <w:t>Log Dragomer, Vrhnika</w:t>
            </w:r>
          </w:p>
        </w:tc>
        <w:tc>
          <w:tcPr>
            <w:tcW w:w="2196" w:type="dxa"/>
            <w:noWrap/>
            <w:vAlign w:val="center"/>
          </w:tcPr>
          <w:p w14:paraId="4904127C" w14:textId="351B04B9" w:rsidR="003F6AAD" w:rsidRPr="00315F27" w:rsidRDefault="003F6AAD" w:rsidP="003F6AAD">
            <w:pPr>
              <w:jc w:val="center"/>
              <w:rPr>
                <w:sz w:val="18"/>
                <w:szCs w:val="18"/>
              </w:rPr>
            </w:pPr>
            <w:proofErr w:type="spellStart"/>
            <w:r w:rsidRPr="00315F27">
              <w:rPr>
                <w:sz w:val="18"/>
                <w:szCs w:val="18"/>
              </w:rPr>
              <w:t>Bluški</w:t>
            </w:r>
            <w:proofErr w:type="spellEnd"/>
            <w:r w:rsidRPr="00315F27">
              <w:rPr>
                <w:sz w:val="18"/>
                <w:szCs w:val="18"/>
              </w:rPr>
              <w:t xml:space="preserve"> jarek – </w:t>
            </w:r>
            <w:proofErr w:type="spellStart"/>
            <w:r w:rsidRPr="00315F27">
              <w:rPr>
                <w:sz w:val="18"/>
                <w:szCs w:val="18"/>
              </w:rPr>
              <w:t>Cornovec</w:t>
            </w:r>
            <w:proofErr w:type="spellEnd"/>
            <w:r w:rsidRPr="00315F27">
              <w:rPr>
                <w:sz w:val="18"/>
                <w:szCs w:val="18"/>
              </w:rPr>
              <w:t xml:space="preserve"> 3 odsek 2</w:t>
            </w:r>
          </w:p>
        </w:tc>
        <w:tc>
          <w:tcPr>
            <w:tcW w:w="3621" w:type="dxa"/>
            <w:noWrap/>
            <w:vAlign w:val="center"/>
          </w:tcPr>
          <w:p w14:paraId="3C45F4C4" w14:textId="689108D8"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295A7DEC" w14:textId="77777777" w:rsidTr="00BE22B1">
        <w:trPr>
          <w:trHeight w:val="300"/>
        </w:trPr>
        <w:tc>
          <w:tcPr>
            <w:tcW w:w="1648" w:type="dxa"/>
            <w:noWrap/>
            <w:vAlign w:val="center"/>
            <w:hideMark/>
          </w:tcPr>
          <w:p w14:paraId="40C0CE1E" w14:textId="77777777" w:rsidR="003F6AAD" w:rsidRPr="00315F27" w:rsidRDefault="003F6AAD" w:rsidP="003F6AAD">
            <w:pPr>
              <w:jc w:val="center"/>
              <w:rPr>
                <w:sz w:val="18"/>
                <w:szCs w:val="18"/>
              </w:rPr>
            </w:pPr>
            <w:r w:rsidRPr="00315F27">
              <w:rPr>
                <w:sz w:val="18"/>
                <w:szCs w:val="18"/>
              </w:rPr>
              <w:t>195</w:t>
            </w:r>
          </w:p>
        </w:tc>
        <w:tc>
          <w:tcPr>
            <w:tcW w:w="1597" w:type="dxa"/>
            <w:noWrap/>
            <w:vAlign w:val="center"/>
          </w:tcPr>
          <w:p w14:paraId="3FB034E2" w14:textId="1F0D25EE" w:rsidR="003F6AAD" w:rsidRPr="00315F27" w:rsidRDefault="003F6AAD" w:rsidP="003F6AAD">
            <w:pPr>
              <w:jc w:val="center"/>
              <w:rPr>
                <w:sz w:val="18"/>
                <w:szCs w:val="18"/>
              </w:rPr>
            </w:pPr>
            <w:r w:rsidRPr="00315F27">
              <w:rPr>
                <w:sz w:val="18"/>
                <w:szCs w:val="18"/>
              </w:rPr>
              <w:t>Log Dragomer, Vrhnika</w:t>
            </w:r>
          </w:p>
        </w:tc>
        <w:tc>
          <w:tcPr>
            <w:tcW w:w="2196" w:type="dxa"/>
            <w:noWrap/>
            <w:vAlign w:val="center"/>
          </w:tcPr>
          <w:p w14:paraId="65E98FBA" w14:textId="5674DEAC" w:rsidR="003F6AAD" w:rsidRPr="00315F27" w:rsidRDefault="003F6AAD" w:rsidP="003F6AAD">
            <w:pPr>
              <w:jc w:val="center"/>
              <w:rPr>
                <w:sz w:val="18"/>
                <w:szCs w:val="18"/>
              </w:rPr>
            </w:pPr>
            <w:proofErr w:type="spellStart"/>
            <w:r w:rsidRPr="00315F27">
              <w:rPr>
                <w:sz w:val="18"/>
                <w:szCs w:val="18"/>
              </w:rPr>
              <w:t>Bluški</w:t>
            </w:r>
            <w:proofErr w:type="spellEnd"/>
            <w:r w:rsidRPr="00315F27">
              <w:rPr>
                <w:sz w:val="18"/>
                <w:szCs w:val="18"/>
              </w:rPr>
              <w:t xml:space="preserve"> jarek – </w:t>
            </w:r>
            <w:proofErr w:type="spellStart"/>
            <w:r w:rsidRPr="00315F27">
              <w:rPr>
                <w:sz w:val="18"/>
                <w:szCs w:val="18"/>
              </w:rPr>
              <w:t>Cornovec</w:t>
            </w:r>
            <w:proofErr w:type="spellEnd"/>
            <w:r w:rsidRPr="00315F27">
              <w:rPr>
                <w:sz w:val="18"/>
                <w:szCs w:val="18"/>
              </w:rPr>
              <w:t xml:space="preserve"> 3 odsek 3</w:t>
            </w:r>
          </w:p>
        </w:tc>
        <w:tc>
          <w:tcPr>
            <w:tcW w:w="3621" w:type="dxa"/>
            <w:noWrap/>
            <w:vAlign w:val="center"/>
          </w:tcPr>
          <w:p w14:paraId="4C3BB34D" w14:textId="5C8F43B3"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13BE3CB6" w14:textId="77777777" w:rsidTr="00BE22B1">
        <w:trPr>
          <w:trHeight w:val="300"/>
        </w:trPr>
        <w:tc>
          <w:tcPr>
            <w:tcW w:w="1648" w:type="dxa"/>
            <w:noWrap/>
            <w:vAlign w:val="center"/>
            <w:hideMark/>
          </w:tcPr>
          <w:p w14:paraId="0F9D7E42" w14:textId="77777777" w:rsidR="003F6AAD" w:rsidRPr="00315F27" w:rsidRDefault="003F6AAD" w:rsidP="003F6AAD">
            <w:pPr>
              <w:jc w:val="center"/>
              <w:rPr>
                <w:sz w:val="18"/>
                <w:szCs w:val="18"/>
              </w:rPr>
            </w:pPr>
            <w:r w:rsidRPr="00315F27">
              <w:rPr>
                <w:sz w:val="18"/>
                <w:szCs w:val="18"/>
              </w:rPr>
              <w:t>196</w:t>
            </w:r>
          </w:p>
        </w:tc>
        <w:tc>
          <w:tcPr>
            <w:tcW w:w="1597" w:type="dxa"/>
            <w:noWrap/>
            <w:vAlign w:val="bottom"/>
          </w:tcPr>
          <w:p w14:paraId="2801744F" w14:textId="7F251459"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5AD7B55E" w14:textId="4C8A90DE" w:rsidR="003F6AAD" w:rsidRPr="00315F27" w:rsidRDefault="003F6AAD" w:rsidP="003F6AAD">
            <w:pPr>
              <w:jc w:val="center"/>
              <w:rPr>
                <w:sz w:val="18"/>
                <w:szCs w:val="18"/>
              </w:rPr>
            </w:pPr>
            <w:r w:rsidRPr="00315F27">
              <w:rPr>
                <w:color w:val="000000"/>
                <w:sz w:val="18"/>
                <w:szCs w:val="18"/>
              </w:rPr>
              <w:t>Rovte</w:t>
            </w:r>
          </w:p>
        </w:tc>
        <w:tc>
          <w:tcPr>
            <w:tcW w:w="3621" w:type="dxa"/>
            <w:noWrap/>
            <w:vAlign w:val="bottom"/>
          </w:tcPr>
          <w:p w14:paraId="2055B99B" w14:textId="7AE47C45"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DC232B7" w14:textId="77777777" w:rsidTr="00BE22B1">
        <w:trPr>
          <w:trHeight w:val="300"/>
        </w:trPr>
        <w:tc>
          <w:tcPr>
            <w:tcW w:w="1648" w:type="dxa"/>
            <w:noWrap/>
            <w:vAlign w:val="center"/>
            <w:hideMark/>
          </w:tcPr>
          <w:p w14:paraId="042BDDF3" w14:textId="77777777" w:rsidR="003F6AAD" w:rsidRPr="00315F27" w:rsidRDefault="003F6AAD" w:rsidP="003F6AAD">
            <w:pPr>
              <w:jc w:val="center"/>
              <w:rPr>
                <w:sz w:val="18"/>
                <w:szCs w:val="18"/>
              </w:rPr>
            </w:pPr>
            <w:r w:rsidRPr="00315F27">
              <w:rPr>
                <w:sz w:val="18"/>
                <w:szCs w:val="18"/>
              </w:rPr>
              <w:t>197</w:t>
            </w:r>
          </w:p>
        </w:tc>
        <w:tc>
          <w:tcPr>
            <w:tcW w:w="1597" w:type="dxa"/>
            <w:noWrap/>
            <w:vAlign w:val="bottom"/>
          </w:tcPr>
          <w:p w14:paraId="21EE5FDD" w14:textId="2A806B4A" w:rsidR="003F6AAD" w:rsidRPr="00315F27" w:rsidRDefault="003F6AAD" w:rsidP="003F6AAD">
            <w:pPr>
              <w:jc w:val="center"/>
              <w:rPr>
                <w:sz w:val="18"/>
                <w:szCs w:val="18"/>
              </w:rPr>
            </w:pPr>
            <w:r w:rsidRPr="00315F27">
              <w:rPr>
                <w:color w:val="000000"/>
                <w:sz w:val="18"/>
                <w:szCs w:val="18"/>
              </w:rPr>
              <w:t>Logatec</w:t>
            </w:r>
          </w:p>
        </w:tc>
        <w:tc>
          <w:tcPr>
            <w:tcW w:w="2196" w:type="dxa"/>
            <w:noWrap/>
            <w:vAlign w:val="center"/>
          </w:tcPr>
          <w:p w14:paraId="50E057AF" w14:textId="1BA0B20E" w:rsidR="003F6AAD" w:rsidRPr="00315F27" w:rsidRDefault="003F6AAD" w:rsidP="003F6AAD">
            <w:pPr>
              <w:jc w:val="center"/>
              <w:rPr>
                <w:sz w:val="18"/>
                <w:szCs w:val="18"/>
              </w:rPr>
            </w:pPr>
            <w:proofErr w:type="spellStart"/>
            <w:r w:rsidRPr="00315F27">
              <w:rPr>
                <w:color w:val="000000"/>
                <w:sz w:val="18"/>
                <w:szCs w:val="18"/>
              </w:rPr>
              <w:t>Jačka</w:t>
            </w:r>
            <w:proofErr w:type="spellEnd"/>
          </w:p>
        </w:tc>
        <w:tc>
          <w:tcPr>
            <w:tcW w:w="3621" w:type="dxa"/>
            <w:noWrap/>
            <w:vAlign w:val="bottom"/>
          </w:tcPr>
          <w:p w14:paraId="4990A978" w14:textId="7EDB7117"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262A667" w14:textId="77777777" w:rsidTr="00BE22B1">
        <w:trPr>
          <w:trHeight w:val="300"/>
        </w:trPr>
        <w:tc>
          <w:tcPr>
            <w:tcW w:w="1648" w:type="dxa"/>
            <w:noWrap/>
            <w:vAlign w:val="center"/>
            <w:hideMark/>
          </w:tcPr>
          <w:p w14:paraId="2E207351" w14:textId="77777777" w:rsidR="003F6AAD" w:rsidRPr="00315F27" w:rsidRDefault="003F6AAD" w:rsidP="003F6AAD">
            <w:pPr>
              <w:jc w:val="center"/>
              <w:rPr>
                <w:sz w:val="18"/>
                <w:szCs w:val="18"/>
              </w:rPr>
            </w:pPr>
            <w:r w:rsidRPr="00315F27">
              <w:rPr>
                <w:sz w:val="18"/>
                <w:szCs w:val="18"/>
              </w:rPr>
              <w:t>198</w:t>
            </w:r>
          </w:p>
        </w:tc>
        <w:tc>
          <w:tcPr>
            <w:tcW w:w="1597" w:type="dxa"/>
            <w:noWrap/>
            <w:vAlign w:val="bottom"/>
          </w:tcPr>
          <w:p w14:paraId="2DF4C64A" w14:textId="438E6D6D" w:rsidR="003F6AAD" w:rsidRPr="00315F27" w:rsidRDefault="003F6AAD" w:rsidP="003F6AAD">
            <w:pPr>
              <w:jc w:val="center"/>
              <w:rPr>
                <w:sz w:val="18"/>
                <w:szCs w:val="18"/>
              </w:rPr>
            </w:pPr>
            <w:r w:rsidRPr="00315F27">
              <w:rPr>
                <w:color w:val="000000"/>
                <w:sz w:val="18"/>
                <w:szCs w:val="18"/>
              </w:rPr>
              <w:t>Logatec</w:t>
            </w:r>
          </w:p>
        </w:tc>
        <w:tc>
          <w:tcPr>
            <w:tcW w:w="2196" w:type="dxa"/>
            <w:noWrap/>
            <w:vAlign w:val="center"/>
          </w:tcPr>
          <w:p w14:paraId="2267D2E3" w14:textId="4A08C1FE" w:rsidR="003F6AAD" w:rsidRPr="00315F27" w:rsidRDefault="003F6AAD" w:rsidP="003F6AAD">
            <w:pPr>
              <w:jc w:val="center"/>
              <w:rPr>
                <w:sz w:val="18"/>
                <w:szCs w:val="18"/>
              </w:rPr>
            </w:pPr>
            <w:r w:rsidRPr="00315F27">
              <w:rPr>
                <w:color w:val="000000"/>
                <w:sz w:val="18"/>
                <w:szCs w:val="18"/>
              </w:rPr>
              <w:t>Hotedršica št. 1 in 2</w:t>
            </w:r>
          </w:p>
        </w:tc>
        <w:tc>
          <w:tcPr>
            <w:tcW w:w="3621" w:type="dxa"/>
            <w:noWrap/>
            <w:vAlign w:val="bottom"/>
          </w:tcPr>
          <w:p w14:paraId="04120551" w14:textId="4D070D7B"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6403CFBB" w14:textId="77777777" w:rsidTr="00BE22B1">
        <w:trPr>
          <w:trHeight w:val="300"/>
        </w:trPr>
        <w:tc>
          <w:tcPr>
            <w:tcW w:w="1648" w:type="dxa"/>
            <w:noWrap/>
            <w:vAlign w:val="center"/>
            <w:hideMark/>
          </w:tcPr>
          <w:p w14:paraId="5D969D2D" w14:textId="77777777" w:rsidR="003F6AAD" w:rsidRPr="00315F27" w:rsidRDefault="003F6AAD" w:rsidP="003F6AAD">
            <w:pPr>
              <w:jc w:val="center"/>
              <w:rPr>
                <w:sz w:val="18"/>
                <w:szCs w:val="18"/>
              </w:rPr>
            </w:pPr>
            <w:r w:rsidRPr="00315F27">
              <w:rPr>
                <w:sz w:val="18"/>
                <w:szCs w:val="18"/>
              </w:rPr>
              <w:t>199</w:t>
            </w:r>
          </w:p>
        </w:tc>
        <w:tc>
          <w:tcPr>
            <w:tcW w:w="1597" w:type="dxa"/>
            <w:noWrap/>
            <w:vAlign w:val="bottom"/>
          </w:tcPr>
          <w:p w14:paraId="7618A66E" w14:textId="229D0A37" w:rsidR="003F6AAD" w:rsidRPr="00315F27" w:rsidRDefault="003F6AAD" w:rsidP="003F6AAD">
            <w:pPr>
              <w:jc w:val="center"/>
              <w:rPr>
                <w:sz w:val="18"/>
                <w:szCs w:val="18"/>
              </w:rPr>
            </w:pPr>
            <w:r w:rsidRPr="00315F27">
              <w:rPr>
                <w:color w:val="000000"/>
                <w:sz w:val="18"/>
                <w:szCs w:val="18"/>
              </w:rPr>
              <w:t>Logatec</w:t>
            </w:r>
          </w:p>
        </w:tc>
        <w:tc>
          <w:tcPr>
            <w:tcW w:w="2196" w:type="dxa"/>
            <w:noWrap/>
            <w:vAlign w:val="center"/>
          </w:tcPr>
          <w:p w14:paraId="2AB5B70F" w14:textId="7D9DB459" w:rsidR="003F6AAD" w:rsidRPr="00315F27" w:rsidRDefault="003F6AAD" w:rsidP="003F6AAD">
            <w:pPr>
              <w:jc w:val="center"/>
              <w:rPr>
                <w:sz w:val="18"/>
                <w:szCs w:val="18"/>
              </w:rPr>
            </w:pPr>
            <w:r w:rsidRPr="00315F27">
              <w:rPr>
                <w:color w:val="000000"/>
                <w:sz w:val="18"/>
                <w:szCs w:val="18"/>
              </w:rPr>
              <w:t>Hotedršica št. 3 in 4</w:t>
            </w:r>
          </w:p>
        </w:tc>
        <w:tc>
          <w:tcPr>
            <w:tcW w:w="3621" w:type="dxa"/>
            <w:noWrap/>
            <w:vAlign w:val="bottom"/>
          </w:tcPr>
          <w:p w14:paraId="183C7FE9" w14:textId="261CA867"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005745AD" w14:textId="77777777" w:rsidTr="00BE22B1">
        <w:trPr>
          <w:trHeight w:val="300"/>
        </w:trPr>
        <w:tc>
          <w:tcPr>
            <w:tcW w:w="1648" w:type="dxa"/>
            <w:noWrap/>
            <w:vAlign w:val="center"/>
            <w:hideMark/>
          </w:tcPr>
          <w:p w14:paraId="01451AB8" w14:textId="77777777" w:rsidR="003F6AAD" w:rsidRPr="00315F27" w:rsidRDefault="003F6AAD" w:rsidP="003F6AAD">
            <w:pPr>
              <w:jc w:val="center"/>
              <w:rPr>
                <w:sz w:val="18"/>
                <w:szCs w:val="18"/>
              </w:rPr>
            </w:pPr>
            <w:r w:rsidRPr="00315F27">
              <w:rPr>
                <w:sz w:val="18"/>
                <w:szCs w:val="18"/>
              </w:rPr>
              <w:t>200</w:t>
            </w:r>
          </w:p>
        </w:tc>
        <w:tc>
          <w:tcPr>
            <w:tcW w:w="1597" w:type="dxa"/>
            <w:noWrap/>
            <w:vAlign w:val="bottom"/>
          </w:tcPr>
          <w:p w14:paraId="531EB9E4" w14:textId="34754AD0" w:rsidR="003F6AAD" w:rsidRPr="00315F27" w:rsidRDefault="003F6AAD" w:rsidP="003F6AAD">
            <w:pPr>
              <w:jc w:val="center"/>
              <w:rPr>
                <w:sz w:val="18"/>
                <w:szCs w:val="18"/>
              </w:rPr>
            </w:pPr>
            <w:r w:rsidRPr="00315F27">
              <w:rPr>
                <w:color w:val="000000"/>
                <w:sz w:val="18"/>
                <w:szCs w:val="18"/>
              </w:rPr>
              <w:t>Logatec</w:t>
            </w:r>
          </w:p>
        </w:tc>
        <w:tc>
          <w:tcPr>
            <w:tcW w:w="2196" w:type="dxa"/>
            <w:noWrap/>
            <w:vAlign w:val="center"/>
          </w:tcPr>
          <w:p w14:paraId="5CCE50BF" w14:textId="12C3EDC6" w:rsidR="003F6AAD" w:rsidRPr="00315F27" w:rsidRDefault="003F6AAD" w:rsidP="003F6AAD">
            <w:pPr>
              <w:jc w:val="center"/>
              <w:rPr>
                <w:sz w:val="18"/>
                <w:szCs w:val="18"/>
              </w:rPr>
            </w:pPr>
            <w:r w:rsidRPr="00315F27">
              <w:rPr>
                <w:color w:val="000000"/>
                <w:sz w:val="18"/>
                <w:szCs w:val="18"/>
              </w:rPr>
              <w:t>Hotedršica št. 5</w:t>
            </w:r>
          </w:p>
        </w:tc>
        <w:tc>
          <w:tcPr>
            <w:tcW w:w="3621" w:type="dxa"/>
            <w:noWrap/>
            <w:vAlign w:val="bottom"/>
          </w:tcPr>
          <w:p w14:paraId="71FC8A6C" w14:textId="0185811A"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737AAB20" w14:textId="77777777" w:rsidTr="00BE22B1">
        <w:trPr>
          <w:trHeight w:val="300"/>
        </w:trPr>
        <w:tc>
          <w:tcPr>
            <w:tcW w:w="1648" w:type="dxa"/>
            <w:noWrap/>
            <w:vAlign w:val="center"/>
            <w:hideMark/>
          </w:tcPr>
          <w:p w14:paraId="2F18BBD1" w14:textId="77777777" w:rsidR="003F6AAD" w:rsidRPr="00315F27" w:rsidRDefault="003F6AAD" w:rsidP="003F6AAD">
            <w:pPr>
              <w:jc w:val="center"/>
              <w:rPr>
                <w:sz w:val="18"/>
                <w:szCs w:val="18"/>
              </w:rPr>
            </w:pPr>
            <w:r w:rsidRPr="00315F27">
              <w:rPr>
                <w:sz w:val="18"/>
                <w:szCs w:val="18"/>
              </w:rPr>
              <w:t>201</w:t>
            </w:r>
          </w:p>
        </w:tc>
        <w:tc>
          <w:tcPr>
            <w:tcW w:w="1597" w:type="dxa"/>
            <w:noWrap/>
            <w:vAlign w:val="bottom"/>
          </w:tcPr>
          <w:p w14:paraId="62E9FCB8" w14:textId="79B67073"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4591051F" w14:textId="6704D9D9" w:rsidR="003F6AAD" w:rsidRPr="00315F27" w:rsidRDefault="003F6AAD" w:rsidP="003F6AAD">
            <w:pPr>
              <w:jc w:val="center"/>
              <w:rPr>
                <w:sz w:val="18"/>
                <w:szCs w:val="18"/>
              </w:rPr>
            </w:pPr>
            <w:r w:rsidRPr="00315F27">
              <w:rPr>
                <w:color w:val="000000"/>
                <w:sz w:val="18"/>
                <w:szCs w:val="18"/>
              </w:rPr>
              <w:t>Petkovec</w:t>
            </w:r>
          </w:p>
        </w:tc>
        <w:tc>
          <w:tcPr>
            <w:tcW w:w="3621" w:type="dxa"/>
            <w:noWrap/>
            <w:vAlign w:val="bottom"/>
          </w:tcPr>
          <w:p w14:paraId="677E4DC7" w14:textId="402638C4"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5CD55667" w14:textId="77777777" w:rsidTr="00BE22B1">
        <w:trPr>
          <w:trHeight w:val="300"/>
        </w:trPr>
        <w:tc>
          <w:tcPr>
            <w:tcW w:w="1648" w:type="dxa"/>
            <w:noWrap/>
            <w:vAlign w:val="center"/>
            <w:hideMark/>
          </w:tcPr>
          <w:p w14:paraId="4403D0AD" w14:textId="77777777" w:rsidR="003F6AAD" w:rsidRPr="00315F27" w:rsidRDefault="003F6AAD" w:rsidP="003F6AAD">
            <w:pPr>
              <w:jc w:val="center"/>
              <w:rPr>
                <w:sz w:val="18"/>
                <w:szCs w:val="18"/>
              </w:rPr>
            </w:pPr>
            <w:r w:rsidRPr="00315F27">
              <w:rPr>
                <w:sz w:val="18"/>
                <w:szCs w:val="18"/>
              </w:rPr>
              <w:t>202</w:t>
            </w:r>
          </w:p>
        </w:tc>
        <w:tc>
          <w:tcPr>
            <w:tcW w:w="1597" w:type="dxa"/>
            <w:noWrap/>
            <w:vAlign w:val="bottom"/>
          </w:tcPr>
          <w:p w14:paraId="616965F8" w14:textId="155C965D"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2379D53B" w14:textId="1C013B7D" w:rsidR="003F6AAD" w:rsidRPr="00315F27" w:rsidRDefault="003F6AAD" w:rsidP="003F6AAD">
            <w:pPr>
              <w:jc w:val="center"/>
              <w:rPr>
                <w:sz w:val="18"/>
                <w:szCs w:val="18"/>
              </w:rPr>
            </w:pPr>
            <w:r w:rsidRPr="00315F27">
              <w:rPr>
                <w:color w:val="000000"/>
                <w:sz w:val="18"/>
                <w:szCs w:val="18"/>
              </w:rPr>
              <w:t>Turkova grapa (</w:t>
            </w:r>
            <w:proofErr w:type="spellStart"/>
            <w:r w:rsidRPr="00315F27">
              <w:rPr>
                <w:color w:val="000000"/>
                <w:sz w:val="18"/>
                <w:szCs w:val="18"/>
              </w:rPr>
              <w:t>ložan</w:t>
            </w:r>
            <w:proofErr w:type="spellEnd"/>
            <w:r w:rsidRPr="00315F27">
              <w:rPr>
                <w:color w:val="000000"/>
                <w:sz w:val="18"/>
                <w:szCs w:val="18"/>
              </w:rPr>
              <w:t>.)</w:t>
            </w:r>
          </w:p>
        </w:tc>
        <w:tc>
          <w:tcPr>
            <w:tcW w:w="3621" w:type="dxa"/>
            <w:noWrap/>
            <w:vAlign w:val="bottom"/>
          </w:tcPr>
          <w:p w14:paraId="13F5EEC2" w14:textId="7653EBBF"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C32BBA6" w14:textId="77777777" w:rsidTr="00BE22B1">
        <w:trPr>
          <w:trHeight w:val="300"/>
        </w:trPr>
        <w:tc>
          <w:tcPr>
            <w:tcW w:w="1648" w:type="dxa"/>
            <w:noWrap/>
            <w:vAlign w:val="center"/>
            <w:hideMark/>
          </w:tcPr>
          <w:p w14:paraId="7F6083A8" w14:textId="77777777" w:rsidR="003F6AAD" w:rsidRPr="00315F27" w:rsidRDefault="003F6AAD" w:rsidP="003F6AAD">
            <w:pPr>
              <w:jc w:val="center"/>
              <w:rPr>
                <w:sz w:val="18"/>
                <w:szCs w:val="18"/>
              </w:rPr>
            </w:pPr>
            <w:r w:rsidRPr="00315F27">
              <w:rPr>
                <w:sz w:val="18"/>
                <w:szCs w:val="18"/>
              </w:rPr>
              <w:t>203</w:t>
            </w:r>
          </w:p>
        </w:tc>
        <w:tc>
          <w:tcPr>
            <w:tcW w:w="1597" w:type="dxa"/>
            <w:noWrap/>
            <w:vAlign w:val="bottom"/>
          </w:tcPr>
          <w:p w14:paraId="34A7C6DB" w14:textId="0C87E737"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23849F18" w14:textId="54BDE0F3" w:rsidR="003F6AAD" w:rsidRPr="00315F27" w:rsidRDefault="003F6AAD" w:rsidP="003F6AAD">
            <w:pPr>
              <w:jc w:val="center"/>
              <w:rPr>
                <w:sz w:val="18"/>
                <w:szCs w:val="18"/>
              </w:rPr>
            </w:pPr>
            <w:r w:rsidRPr="00315F27">
              <w:rPr>
                <w:color w:val="000000"/>
                <w:sz w:val="18"/>
                <w:szCs w:val="18"/>
              </w:rPr>
              <w:t>Škofji lomi od št. 1-8</w:t>
            </w:r>
          </w:p>
        </w:tc>
        <w:tc>
          <w:tcPr>
            <w:tcW w:w="3621" w:type="dxa"/>
            <w:noWrap/>
            <w:vAlign w:val="bottom"/>
          </w:tcPr>
          <w:p w14:paraId="31D825E6" w14:textId="136BBE6B"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00CE92EF" w14:textId="77777777" w:rsidTr="00BE22B1">
        <w:trPr>
          <w:trHeight w:val="600"/>
        </w:trPr>
        <w:tc>
          <w:tcPr>
            <w:tcW w:w="1648" w:type="dxa"/>
            <w:noWrap/>
            <w:vAlign w:val="center"/>
            <w:hideMark/>
          </w:tcPr>
          <w:p w14:paraId="5155BA00" w14:textId="77777777" w:rsidR="003F6AAD" w:rsidRPr="00315F27" w:rsidRDefault="003F6AAD" w:rsidP="003F6AAD">
            <w:pPr>
              <w:jc w:val="center"/>
              <w:rPr>
                <w:sz w:val="18"/>
                <w:szCs w:val="18"/>
              </w:rPr>
            </w:pPr>
            <w:r w:rsidRPr="00315F27">
              <w:rPr>
                <w:sz w:val="18"/>
                <w:szCs w:val="18"/>
              </w:rPr>
              <w:t>204</w:t>
            </w:r>
          </w:p>
        </w:tc>
        <w:tc>
          <w:tcPr>
            <w:tcW w:w="1597" w:type="dxa"/>
            <w:noWrap/>
            <w:vAlign w:val="bottom"/>
          </w:tcPr>
          <w:p w14:paraId="60CD8503" w14:textId="2774D72E" w:rsidR="003F6AAD" w:rsidRPr="00315F27" w:rsidRDefault="003F6AAD" w:rsidP="003F6AAD">
            <w:pPr>
              <w:jc w:val="center"/>
              <w:rPr>
                <w:sz w:val="18"/>
                <w:szCs w:val="18"/>
              </w:rPr>
            </w:pPr>
            <w:r w:rsidRPr="00315F27">
              <w:rPr>
                <w:color w:val="000000"/>
                <w:sz w:val="18"/>
                <w:szCs w:val="18"/>
              </w:rPr>
              <w:t>Logatec</w:t>
            </w:r>
          </w:p>
        </w:tc>
        <w:tc>
          <w:tcPr>
            <w:tcW w:w="2196" w:type="dxa"/>
            <w:vAlign w:val="bottom"/>
          </w:tcPr>
          <w:p w14:paraId="4774BD53" w14:textId="486FBE0D" w:rsidR="003F6AAD" w:rsidRPr="00315F27" w:rsidRDefault="003F6AAD" w:rsidP="003F6AAD">
            <w:pPr>
              <w:jc w:val="center"/>
              <w:rPr>
                <w:sz w:val="18"/>
                <w:szCs w:val="18"/>
              </w:rPr>
            </w:pPr>
            <w:r w:rsidRPr="00315F27">
              <w:rPr>
                <w:color w:val="000000"/>
                <w:sz w:val="18"/>
                <w:szCs w:val="18"/>
              </w:rPr>
              <w:t>Pod stenami št. 9-15</w:t>
            </w:r>
          </w:p>
        </w:tc>
        <w:tc>
          <w:tcPr>
            <w:tcW w:w="3621" w:type="dxa"/>
            <w:vAlign w:val="bottom"/>
          </w:tcPr>
          <w:p w14:paraId="648FEEF1" w14:textId="01DAD75C"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21F88DD" w14:textId="77777777" w:rsidTr="00BE22B1">
        <w:trPr>
          <w:trHeight w:val="300"/>
        </w:trPr>
        <w:tc>
          <w:tcPr>
            <w:tcW w:w="1648" w:type="dxa"/>
            <w:noWrap/>
            <w:vAlign w:val="center"/>
            <w:hideMark/>
          </w:tcPr>
          <w:p w14:paraId="0FE78636" w14:textId="77777777" w:rsidR="003F6AAD" w:rsidRPr="00315F27" w:rsidRDefault="003F6AAD" w:rsidP="003F6AAD">
            <w:pPr>
              <w:jc w:val="center"/>
              <w:rPr>
                <w:sz w:val="18"/>
                <w:szCs w:val="18"/>
              </w:rPr>
            </w:pPr>
            <w:r w:rsidRPr="00315F27">
              <w:rPr>
                <w:sz w:val="18"/>
                <w:szCs w:val="18"/>
              </w:rPr>
              <w:t>205</w:t>
            </w:r>
          </w:p>
        </w:tc>
        <w:tc>
          <w:tcPr>
            <w:tcW w:w="1597" w:type="dxa"/>
            <w:noWrap/>
            <w:vAlign w:val="bottom"/>
          </w:tcPr>
          <w:p w14:paraId="40147F9D" w14:textId="4384A7B5"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6D707FA3" w14:textId="5322A8F1" w:rsidR="003F6AAD" w:rsidRPr="00315F27" w:rsidRDefault="003F6AAD" w:rsidP="003F6AAD">
            <w:pPr>
              <w:jc w:val="center"/>
              <w:rPr>
                <w:sz w:val="18"/>
                <w:szCs w:val="18"/>
              </w:rPr>
            </w:pPr>
            <w:r w:rsidRPr="00315F27">
              <w:rPr>
                <w:color w:val="000000"/>
                <w:sz w:val="18"/>
                <w:szCs w:val="18"/>
              </w:rPr>
              <w:t>Grabnarjeva rupa št. 16</w:t>
            </w:r>
          </w:p>
        </w:tc>
        <w:tc>
          <w:tcPr>
            <w:tcW w:w="3621" w:type="dxa"/>
            <w:noWrap/>
            <w:vAlign w:val="bottom"/>
          </w:tcPr>
          <w:p w14:paraId="0FDD9165" w14:textId="73B7FC64"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971D4B4" w14:textId="77777777" w:rsidTr="00BE22B1">
        <w:trPr>
          <w:trHeight w:val="300"/>
        </w:trPr>
        <w:tc>
          <w:tcPr>
            <w:tcW w:w="1648" w:type="dxa"/>
            <w:noWrap/>
            <w:vAlign w:val="center"/>
            <w:hideMark/>
          </w:tcPr>
          <w:p w14:paraId="4ED25077" w14:textId="77777777" w:rsidR="003F6AAD" w:rsidRPr="00315F27" w:rsidRDefault="003F6AAD" w:rsidP="003F6AAD">
            <w:pPr>
              <w:jc w:val="center"/>
              <w:rPr>
                <w:sz w:val="18"/>
                <w:szCs w:val="18"/>
              </w:rPr>
            </w:pPr>
            <w:r w:rsidRPr="00315F27">
              <w:rPr>
                <w:sz w:val="18"/>
                <w:szCs w:val="18"/>
              </w:rPr>
              <w:t>206</w:t>
            </w:r>
          </w:p>
        </w:tc>
        <w:tc>
          <w:tcPr>
            <w:tcW w:w="1597" w:type="dxa"/>
            <w:noWrap/>
            <w:vAlign w:val="bottom"/>
          </w:tcPr>
          <w:p w14:paraId="7565B853" w14:textId="745A762C"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5A5D32D9" w14:textId="4D745AEA" w:rsidR="003F6AAD" w:rsidRPr="00315F27" w:rsidRDefault="003F6AAD" w:rsidP="003F6AAD">
            <w:pPr>
              <w:jc w:val="center"/>
              <w:rPr>
                <w:sz w:val="18"/>
                <w:szCs w:val="18"/>
              </w:rPr>
            </w:pPr>
            <w:r w:rsidRPr="00315F27">
              <w:rPr>
                <w:color w:val="000000"/>
                <w:sz w:val="18"/>
                <w:szCs w:val="18"/>
              </w:rPr>
              <w:t>V rupah št. 17 - 19</w:t>
            </w:r>
          </w:p>
        </w:tc>
        <w:tc>
          <w:tcPr>
            <w:tcW w:w="3621" w:type="dxa"/>
            <w:noWrap/>
            <w:vAlign w:val="bottom"/>
          </w:tcPr>
          <w:p w14:paraId="4474A1D9" w14:textId="03D09043"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26D854F1" w14:textId="77777777" w:rsidTr="00BE22B1">
        <w:trPr>
          <w:trHeight w:val="300"/>
        </w:trPr>
        <w:tc>
          <w:tcPr>
            <w:tcW w:w="1648" w:type="dxa"/>
            <w:noWrap/>
            <w:vAlign w:val="center"/>
            <w:hideMark/>
          </w:tcPr>
          <w:p w14:paraId="2EF9D32F" w14:textId="77777777" w:rsidR="003F6AAD" w:rsidRPr="00315F27" w:rsidRDefault="003F6AAD" w:rsidP="003F6AAD">
            <w:pPr>
              <w:jc w:val="center"/>
              <w:rPr>
                <w:sz w:val="18"/>
                <w:szCs w:val="18"/>
              </w:rPr>
            </w:pPr>
            <w:r w:rsidRPr="00315F27">
              <w:rPr>
                <w:sz w:val="18"/>
                <w:szCs w:val="18"/>
              </w:rPr>
              <w:t>207</w:t>
            </w:r>
          </w:p>
        </w:tc>
        <w:tc>
          <w:tcPr>
            <w:tcW w:w="1597" w:type="dxa"/>
            <w:noWrap/>
            <w:vAlign w:val="bottom"/>
          </w:tcPr>
          <w:p w14:paraId="41278B17" w14:textId="733B183A"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250FC31B" w14:textId="3D1D6A9F" w:rsidR="003F6AAD" w:rsidRPr="00315F27" w:rsidRDefault="003F6AAD" w:rsidP="003F6AAD">
            <w:pPr>
              <w:jc w:val="center"/>
              <w:rPr>
                <w:sz w:val="18"/>
                <w:szCs w:val="18"/>
              </w:rPr>
            </w:pPr>
            <w:proofErr w:type="spellStart"/>
            <w:r w:rsidRPr="00315F27">
              <w:rPr>
                <w:color w:val="000000"/>
                <w:sz w:val="18"/>
                <w:szCs w:val="18"/>
              </w:rPr>
              <w:t>Kaconovci</w:t>
            </w:r>
            <w:proofErr w:type="spellEnd"/>
            <w:r w:rsidRPr="00315F27">
              <w:rPr>
                <w:color w:val="000000"/>
                <w:sz w:val="18"/>
                <w:szCs w:val="18"/>
              </w:rPr>
              <w:t xml:space="preserve"> št. 20-23</w:t>
            </w:r>
          </w:p>
        </w:tc>
        <w:tc>
          <w:tcPr>
            <w:tcW w:w="3621" w:type="dxa"/>
            <w:noWrap/>
            <w:vAlign w:val="bottom"/>
          </w:tcPr>
          <w:p w14:paraId="68BC9CCD" w14:textId="2C9031DA"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45352D0" w14:textId="77777777" w:rsidTr="00BE22B1">
        <w:trPr>
          <w:trHeight w:val="300"/>
        </w:trPr>
        <w:tc>
          <w:tcPr>
            <w:tcW w:w="1648" w:type="dxa"/>
            <w:noWrap/>
            <w:vAlign w:val="center"/>
            <w:hideMark/>
          </w:tcPr>
          <w:p w14:paraId="543F6DAD" w14:textId="77777777" w:rsidR="003F6AAD" w:rsidRPr="00315F27" w:rsidRDefault="003F6AAD" w:rsidP="003F6AAD">
            <w:pPr>
              <w:jc w:val="center"/>
              <w:rPr>
                <w:sz w:val="18"/>
                <w:szCs w:val="18"/>
              </w:rPr>
            </w:pPr>
            <w:r w:rsidRPr="00315F27">
              <w:rPr>
                <w:sz w:val="18"/>
                <w:szCs w:val="18"/>
              </w:rPr>
              <w:t>208</w:t>
            </w:r>
          </w:p>
        </w:tc>
        <w:tc>
          <w:tcPr>
            <w:tcW w:w="1597" w:type="dxa"/>
            <w:noWrap/>
            <w:vAlign w:val="bottom"/>
          </w:tcPr>
          <w:p w14:paraId="205F74AB" w14:textId="32D534BD"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090B9067" w14:textId="38550782" w:rsidR="003F6AAD" w:rsidRPr="00315F27" w:rsidRDefault="003F6AAD" w:rsidP="003F6AAD">
            <w:pPr>
              <w:jc w:val="center"/>
              <w:rPr>
                <w:sz w:val="18"/>
                <w:szCs w:val="18"/>
              </w:rPr>
            </w:pPr>
            <w:r w:rsidRPr="00315F27">
              <w:rPr>
                <w:color w:val="000000"/>
                <w:sz w:val="18"/>
                <w:szCs w:val="18"/>
              </w:rPr>
              <w:t>Laze št. 24-25</w:t>
            </w:r>
          </w:p>
        </w:tc>
        <w:tc>
          <w:tcPr>
            <w:tcW w:w="3621" w:type="dxa"/>
            <w:noWrap/>
            <w:vAlign w:val="bottom"/>
          </w:tcPr>
          <w:p w14:paraId="1BAF6F73" w14:textId="310DDFB1"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591A9D49" w14:textId="77777777" w:rsidTr="00BE22B1">
        <w:trPr>
          <w:trHeight w:val="300"/>
        </w:trPr>
        <w:tc>
          <w:tcPr>
            <w:tcW w:w="1648" w:type="dxa"/>
            <w:noWrap/>
            <w:vAlign w:val="center"/>
            <w:hideMark/>
          </w:tcPr>
          <w:p w14:paraId="7B9CCCB3" w14:textId="77777777" w:rsidR="003F6AAD" w:rsidRPr="00315F27" w:rsidRDefault="003F6AAD" w:rsidP="003F6AAD">
            <w:pPr>
              <w:jc w:val="center"/>
              <w:rPr>
                <w:sz w:val="18"/>
                <w:szCs w:val="18"/>
              </w:rPr>
            </w:pPr>
            <w:r w:rsidRPr="00315F27">
              <w:rPr>
                <w:sz w:val="18"/>
                <w:szCs w:val="18"/>
              </w:rPr>
              <w:t>209</w:t>
            </w:r>
          </w:p>
        </w:tc>
        <w:tc>
          <w:tcPr>
            <w:tcW w:w="1597" w:type="dxa"/>
            <w:noWrap/>
            <w:vAlign w:val="bottom"/>
          </w:tcPr>
          <w:p w14:paraId="4965F8BF" w14:textId="7C4B5E7E"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68048BD4" w14:textId="7274F5C4" w:rsidR="003F6AAD" w:rsidRPr="00315F27" w:rsidRDefault="003F6AAD" w:rsidP="003F6AAD">
            <w:pPr>
              <w:jc w:val="center"/>
              <w:rPr>
                <w:sz w:val="18"/>
                <w:szCs w:val="18"/>
              </w:rPr>
            </w:pPr>
            <w:r w:rsidRPr="00315F27">
              <w:rPr>
                <w:color w:val="000000"/>
                <w:sz w:val="18"/>
                <w:szCs w:val="18"/>
              </w:rPr>
              <w:t>Na Lokah 26+26a</w:t>
            </w:r>
          </w:p>
        </w:tc>
        <w:tc>
          <w:tcPr>
            <w:tcW w:w="3621" w:type="dxa"/>
            <w:noWrap/>
            <w:vAlign w:val="bottom"/>
          </w:tcPr>
          <w:p w14:paraId="1175390F" w14:textId="0C0552EC"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1DDC1F3" w14:textId="77777777" w:rsidTr="00BE22B1">
        <w:trPr>
          <w:trHeight w:val="300"/>
        </w:trPr>
        <w:tc>
          <w:tcPr>
            <w:tcW w:w="1648" w:type="dxa"/>
            <w:noWrap/>
            <w:vAlign w:val="center"/>
          </w:tcPr>
          <w:p w14:paraId="48F087EE" w14:textId="799D83CD" w:rsidR="003F6AAD" w:rsidRPr="00315F27" w:rsidRDefault="003F6AAD" w:rsidP="003F6AAD">
            <w:pPr>
              <w:jc w:val="center"/>
              <w:rPr>
                <w:sz w:val="18"/>
                <w:szCs w:val="18"/>
              </w:rPr>
            </w:pPr>
            <w:r w:rsidRPr="00315F27">
              <w:rPr>
                <w:sz w:val="18"/>
                <w:szCs w:val="18"/>
              </w:rPr>
              <w:t>210</w:t>
            </w:r>
          </w:p>
        </w:tc>
        <w:tc>
          <w:tcPr>
            <w:tcW w:w="1597" w:type="dxa"/>
            <w:noWrap/>
            <w:vAlign w:val="bottom"/>
          </w:tcPr>
          <w:p w14:paraId="4E9B95E5" w14:textId="434ADECF"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41D24344" w14:textId="2A527215" w:rsidR="003F6AAD" w:rsidRPr="00315F27" w:rsidRDefault="003F6AAD" w:rsidP="003F6AAD">
            <w:pPr>
              <w:jc w:val="center"/>
              <w:rPr>
                <w:sz w:val="18"/>
                <w:szCs w:val="18"/>
              </w:rPr>
            </w:pPr>
            <w:r w:rsidRPr="00315F27">
              <w:rPr>
                <w:color w:val="000000"/>
                <w:sz w:val="18"/>
                <w:szCs w:val="18"/>
              </w:rPr>
              <w:t>Stara žaga  št. 27</w:t>
            </w:r>
          </w:p>
        </w:tc>
        <w:tc>
          <w:tcPr>
            <w:tcW w:w="3621" w:type="dxa"/>
            <w:noWrap/>
            <w:vAlign w:val="bottom"/>
          </w:tcPr>
          <w:p w14:paraId="3A6B4FB6" w14:textId="37EF6306"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0009ADD8" w14:textId="77777777" w:rsidTr="00BE22B1">
        <w:trPr>
          <w:trHeight w:val="300"/>
        </w:trPr>
        <w:tc>
          <w:tcPr>
            <w:tcW w:w="1648" w:type="dxa"/>
            <w:noWrap/>
            <w:vAlign w:val="center"/>
          </w:tcPr>
          <w:p w14:paraId="73665008" w14:textId="75F6C97C" w:rsidR="003F6AAD" w:rsidRPr="00315F27" w:rsidRDefault="003F6AAD" w:rsidP="003F6AAD">
            <w:pPr>
              <w:jc w:val="center"/>
              <w:rPr>
                <w:sz w:val="18"/>
                <w:szCs w:val="18"/>
              </w:rPr>
            </w:pPr>
            <w:r w:rsidRPr="00315F27">
              <w:rPr>
                <w:sz w:val="18"/>
                <w:szCs w:val="18"/>
              </w:rPr>
              <w:t>211</w:t>
            </w:r>
          </w:p>
        </w:tc>
        <w:tc>
          <w:tcPr>
            <w:tcW w:w="1597" w:type="dxa"/>
            <w:noWrap/>
            <w:vAlign w:val="bottom"/>
          </w:tcPr>
          <w:p w14:paraId="37192B0F" w14:textId="75B6BD62"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5B95A481" w14:textId="7E8C617E" w:rsidR="003F6AAD" w:rsidRPr="00315F27" w:rsidRDefault="003F6AAD" w:rsidP="003F6AAD">
            <w:pPr>
              <w:jc w:val="center"/>
              <w:rPr>
                <w:sz w:val="18"/>
                <w:szCs w:val="18"/>
              </w:rPr>
            </w:pPr>
            <w:proofErr w:type="spellStart"/>
            <w:r w:rsidRPr="00315F27">
              <w:rPr>
                <w:color w:val="000000"/>
                <w:sz w:val="18"/>
                <w:szCs w:val="18"/>
              </w:rPr>
              <w:t>Žrniki</w:t>
            </w:r>
            <w:proofErr w:type="spellEnd"/>
            <w:r w:rsidRPr="00315F27">
              <w:rPr>
                <w:color w:val="000000"/>
                <w:sz w:val="18"/>
                <w:szCs w:val="18"/>
              </w:rPr>
              <w:t xml:space="preserve"> 28 do 31</w:t>
            </w:r>
          </w:p>
        </w:tc>
        <w:tc>
          <w:tcPr>
            <w:tcW w:w="3621" w:type="dxa"/>
            <w:noWrap/>
            <w:vAlign w:val="bottom"/>
          </w:tcPr>
          <w:p w14:paraId="16D4E2B3" w14:textId="6A851994"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298FD854" w14:textId="77777777" w:rsidTr="00BE22B1">
        <w:trPr>
          <w:trHeight w:val="300"/>
        </w:trPr>
        <w:tc>
          <w:tcPr>
            <w:tcW w:w="1648" w:type="dxa"/>
            <w:noWrap/>
            <w:vAlign w:val="center"/>
          </w:tcPr>
          <w:p w14:paraId="0E5EEF85" w14:textId="00752117" w:rsidR="003F6AAD" w:rsidRPr="00315F27" w:rsidRDefault="003F6AAD" w:rsidP="003F6AAD">
            <w:pPr>
              <w:jc w:val="center"/>
              <w:rPr>
                <w:sz w:val="18"/>
                <w:szCs w:val="18"/>
              </w:rPr>
            </w:pPr>
            <w:r w:rsidRPr="00315F27">
              <w:rPr>
                <w:sz w:val="18"/>
                <w:szCs w:val="18"/>
              </w:rPr>
              <w:t>212</w:t>
            </w:r>
          </w:p>
        </w:tc>
        <w:tc>
          <w:tcPr>
            <w:tcW w:w="1597" w:type="dxa"/>
            <w:noWrap/>
            <w:vAlign w:val="bottom"/>
          </w:tcPr>
          <w:p w14:paraId="6B176FB2" w14:textId="0F3337E2"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7D24F7DD" w14:textId="3AF388E8" w:rsidR="003F6AAD" w:rsidRPr="00315F27" w:rsidRDefault="003F6AAD" w:rsidP="003F6AAD">
            <w:pPr>
              <w:jc w:val="center"/>
              <w:rPr>
                <w:sz w:val="18"/>
                <w:szCs w:val="18"/>
              </w:rPr>
            </w:pPr>
            <w:proofErr w:type="spellStart"/>
            <w:r w:rsidRPr="00315F27">
              <w:rPr>
                <w:color w:val="000000"/>
                <w:sz w:val="18"/>
                <w:szCs w:val="18"/>
              </w:rPr>
              <w:t>Vodonusje</w:t>
            </w:r>
            <w:proofErr w:type="spellEnd"/>
            <w:r w:rsidRPr="00315F27">
              <w:rPr>
                <w:color w:val="000000"/>
                <w:sz w:val="18"/>
                <w:szCs w:val="18"/>
              </w:rPr>
              <w:t xml:space="preserve"> 36</w:t>
            </w:r>
          </w:p>
        </w:tc>
        <w:tc>
          <w:tcPr>
            <w:tcW w:w="3621" w:type="dxa"/>
            <w:noWrap/>
            <w:vAlign w:val="bottom"/>
          </w:tcPr>
          <w:p w14:paraId="0E45DF2F" w14:textId="2BD801C7"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3DDB241A" w14:textId="77777777" w:rsidTr="00BE22B1">
        <w:trPr>
          <w:trHeight w:val="300"/>
        </w:trPr>
        <w:tc>
          <w:tcPr>
            <w:tcW w:w="1648" w:type="dxa"/>
            <w:noWrap/>
            <w:vAlign w:val="center"/>
          </w:tcPr>
          <w:p w14:paraId="0E6AE895" w14:textId="23C37183" w:rsidR="003F6AAD" w:rsidRPr="00315F27" w:rsidRDefault="003F6AAD" w:rsidP="003F6AAD">
            <w:pPr>
              <w:jc w:val="center"/>
              <w:rPr>
                <w:sz w:val="18"/>
                <w:szCs w:val="18"/>
              </w:rPr>
            </w:pPr>
            <w:r w:rsidRPr="00315F27">
              <w:rPr>
                <w:sz w:val="18"/>
                <w:szCs w:val="18"/>
              </w:rPr>
              <w:t>213</w:t>
            </w:r>
          </w:p>
        </w:tc>
        <w:tc>
          <w:tcPr>
            <w:tcW w:w="1597" w:type="dxa"/>
            <w:noWrap/>
            <w:vAlign w:val="bottom"/>
          </w:tcPr>
          <w:p w14:paraId="36695C58" w14:textId="18C8EC70"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03086900" w14:textId="6F23408D" w:rsidR="003F6AAD" w:rsidRPr="00315F27" w:rsidRDefault="003F6AAD" w:rsidP="003F6AAD">
            <w:pPr>
              <w:jc w:val="center"/>
              <w:rPr>
                <w:sz w:val="18"/>
                <w:szCs w:val="18"/>
              </w:rPr>
            </w:pPr>
            <w:r w:rsidRPr="00315F27">
              <w:rPr>
                <w:color w:val="000000"/>
                <w:sz w:val="18"/>
                <w:szCs w:val="18"/>
              </w:rPr>
              <w:t>Milavčevi ključi 32 do 35</w:t>
            </w:r>
          </w:p>
        </w:tc>
        <w:tc>
          <w:tcPr>
            <w:tcW w:w="3621" w:type="dxa"/>
            <w:noWrap/>
            <w:vAlign w:val="bottom"/>
          </w:tcPr>
          <w:p w14:paraId="74B0CDFC" w14:textId="36706672"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1A875430" w14:textId="77777777" w:rsidTr="00BE22B1">
        <w:trPr>
          <w:trHeight w:val="300"/>
        </w:trPr>
        <w:tc>
          <w:tcPr>
            <w:tcW w:w="1648" w:type="dxa"/>
            <w:noWrap/>
            <w:vAlign w:val="center"/>
          </w:tcPr>
          <w:p w14:paraId="1B04C50D" w14:textId="4D3EA148" w:rsidR="003F6AAD" w:rsidRPr="00315F27" w:rsidRDefault="003F6AAD" w:rsidP="003F6AAD">
            <w:pPr>
              <w:jc w:val="center"/>
              <w:rPr>
                <w:sz w:val="18"/>
                <w:szCs w:val="18"/>
              </w:rPr>
            </w:pPr>
            <w:r w:rsidRPr="00315F27">
              <w:rPr>
                <w:sz w:val="18"/>
                <w:szCs w:val="18"/>
              </w:rPr>
              <w:t>214</w:t>
            </w:r>
          </w:p>
        </w:tc>
        <w:tc>
          <w:tcPr>
            <w:tcW w:w="1597" w:type="dxa"/>
            <w:noWrap/>
            <w:vAlign w:val="bottom"/>
          </w:tcPr>
          <w:p w14:paraId="210841C4" w14:textId="1116FBC2"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54CFBEF7" w14:textId="39C4FADF" w:rsidR="003F6AAD" w:rsidRPr="00315F27" w:rsidRDefault="003F6AAD" w:rsidP="003F6AAD">
            <w:pPr>
              <w:jc w:val="center"/>
              <w:rPr>
                <w:sz w:val="18"/>
                <w:szCs w:val="18"/>
              </w:rPr>
            </w:pPr>
            <w:r w:rsidRPr="00315F27">
              <w:rPr>
                <w:color w:val="000000"/>
                <w:sz w:val="18"/>
                <w:szCs w:val="18"/>
              </w:rPr>
              <w:t>Medvedje brdo</w:t>
            </w:r>
          </w:p>
        </w:tc>
        <w:tc>
          <w:tcPr>
            <w:tcW w:w="3621" w:type="dxa"/>
            <w:noWrap/>
            <w:vAlign w:val="bottom"/>
          </w:tcPr>
          <w:p w14:paraId="40DDDD80" w14:textId="54D91C18"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6BAE14FD" w14:textId="77777777" w:rsidTr="00BE22B1">
        <w:trPr>
          <w:trHeight w:val="300"/>
        </w:trPr>
        <w:tc>
          <w:tcPr>
            <w:tcW w:w="1648" w:type="dxa"/>
            <w:noWrap/>
            <w:vAlign w:val="center"/>
          </w:tcPr>
          <w:p w14:paraId="54B5835D" w14:textId="7CD3EB6D" w:rsidR="003F6AAD" w:rsidRPr="00315F27" w:rsidRDefault="003F6AAD" w:rsidP="003F6AAD">
            <w:pPr>
              <w:jc w:val="center"/>
              <w:rPr>
                <w:sz w:val="18"/>
                <w:szCs w:val="18"/>
              </w:rPr>
            </w:pPr>
            <w:r w:rsidRPr="00315F27">
              <w:rPr>
                <w:sz w:val="18"/>
                <w:szCs w:val="18"/>
              </w:rPr>
              <w:t>215</w:t>
            </w:r>
          </w:p>
        </w:tc>
        <w:tc>
          <w:tcPr>
            <w:tcW w:w="1597" w:type="dxa"/>
            <w:noWrap/>
            <w:vAlign w:val="bottom"/>
          </w:tcPr>
          <w:p w14:paraId="527D5D07" w14:textId="2817B1D1"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2E66B202" w14:textId="300D6463" w:rsidR="003F6AAD" w:rsidRPr="00315F27" w:rsidRDefault="003F6AAD" w:rsidP="003F6AAD">
            <w:pPr>
              <w:jc w:val="center"/>
              <w:rPr>
                <w:sz w:val="18"/>
                <w:szCs w:val="18"/>
              </w:rPr>
            </w:pPr>
            <w:r w:rsidRPr="00315F27">
              <w:rPr>
                <w:color w:val="000000"/>
                <w:sz w:val="18"/>
                <w:szCs w:val="18"/>
              </w:rPr>
              <w:t xml:space="preserve">ŽEJNA DOLINA (Kmetovo </w:t>
            </w:r>
            <w:proofErr w:type="spellStart"/>
            <w:r w:rsidRPr="00315F27">
              <w:rPr>
                <w:color w:val="000000"/>
                <w:sz w:val="18"/>
                <w:szCs w:val="18"/>
              </w:rPr>
              <w:t>br</w:t>
            </w:r>
            <w:proofErr w:type="spellEnd"/>
            <w:r w:rsidRPr="00315F27">
              <w:rPr>
                <w:color w:val="000000"/>
                <w:sz w:val="18"/>
                <w:szCs w:val="18"/>
              </w:rPr>
              <w:t>.)</w:t>
            </w:r>
          </w:p>
        </w:tc>
        <w:tc>
          <w:tcPr>
            <w:tcW w:w="3621" w:type="dxa"/>
            <w:noWrap/>
            <w:vAlign w:val="bottom"/>
          </w:tcPr>
          <w:p w14:paraId="34C7AFBF" w14:textId="0CD0EC0E"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01ECC2F6" w14:textId="77777777" w:rsidTr="00BE22B1">
        <w:trPr>
          <w:trHeight w:val="300"/>
        </w:trPr>
        <w:tc>
          <w:tcPr>
            <w:tcW w:w="1648" w:type="dxa"/>
            <w:noWrap/>
            <w:vAlign w:val="center"/>
          </w:tcPr>
          <w:p w14:paraId="10682F9D" w14:textId="7E632F20" w:rsidR="003F6AAD" w:rsidRPr="00315F27" w:rsidRDefault="003F6AAD" w:rsidP="003F6AAD">
            <w:pPr>
              <w:jc w:val="center"/>
              <w:rPr>
                <w:sz w:val="18"/>
                <w:szCs w:val="18"/>
              </w:rPr>
            </w:pPr>
            <w:r w:rsidRPr="00315F27">
              <w:rPr>
                <w:sz w:val="18"/>
                <w:szCs w:val="18"/>
              </w:rPr>
              <w:t>216</w:t>
            </w:r>
          </w:p>
        </w:tc>
        <w:tc>
          <w:tcPr>
            <w:tcW w:w="1597" w:type="dxa"/>
            <w:noWrap/>
            <w:vAlign w:val="bottom"/>
          </w:tcPr>
          <w:p w14:paraId="07F75DB3" w14:textId="45FC9081"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37D25054" w14:textId="05408048" w:rsidR="003F6AAD" w:rsidRPr="00315F27" w:rsidRDefault="003F6AAD" w:rsidP="003F6AAD">
            <w:pPr>
              <w:jc w:val="center"/>
              <w:rPr>
                <w:sz w:val="18"/>
                <w:szCs w:val="18"/>
              </w:rPr>
            </w:pPr>
            <w:r w:rsidRPr="00315F27">
              <w:rPr>
                <w:color w:val="000000"/>
                <w:sz w:val="18"/>
                <w:szCs w:val="18"/>
              </w:rPr>
              <w:t>pregrada Logatec</w:t>
            </w:r>
          </w:p>
        </w:tc>
        <w:tc>
          <w:tcPr>
            <w:tcW w:w="3621" w:type="dxa"/>
            <w:noWrap/>
            <w:vAlign w:val="bottom"/>
          </w:tcPr>
          <w:p w14:paraId="1A60781D" w14:textId="1685EE59" w:rsidR="003F6AAD" w:rsidRPr="00315F27" w:rsidRDefault="003F6AAD" w:rsidP="003F6AAD">
            <w:pPr>
              <w:jc w:val="center"/>
              <w:rPr>
                <w:sz w:val="18"/>
                <w:szCs w:val="18"/>
              </w:rPr>
            </w:pPr>
            <w:r w:rsidRPr="00315F27">
              <w:rPr>
                <w:color w:val="000000"/>
                <w:sz w:val="18"/>
                <w:szCs w:val="18"/>
              </w:rPr>
              <w:t>redno vzdrževanje objektov vodne infrastrukture-večkratna košnja pregrade</w:t>
            </w:r>
          </w:p>
        </w:tc>
      </w:tr>
      <w:tr w:rsidR="003F6AAD" w:rsidRPr="00593602" w14:paraId="249D5678" w14:textId="77777777" w:rsidTr="00BE22B1">
        <w:trPr>
          <w:trHeight w:val="300"/>
        </w:trPr>
        <w:tc>
          <w:tcPr>
            <w:tcW w:w="1648" w:type="dxa"/>
            <w:noWrap/>
            <w:vAlign w:val="center"/>
          </w:tcPr>
          <w:p w14:paraId="73000359" w14:textId="5646A65B" w:rsidR="003F6AAD" w:rsidRPr="00315F27" w:rsidRDefault="003F6AAD" w:rsidP="003F6AAD">
            <w:pPr>
              <w:jc w:val="center"/>
              <w:rPr>
                <w:sz w:val="18"/>
                <w:szCs w:val="18"/>
              </w:rPr>
            </w:pPr>
            <w:r w:rsidRPr="00315F27">
              <w:rPr>
                <w:sz w:val="18"/>
                <w:szCs w:val="18"/>
              </w:rPr>
              <w:t>217</w:t>
            </w:r>
          </w:p>
        </w:tc>
        <w:tc>
          <w:tcPr>
            <w:tcW w:w="1597" w:type="dxa"/>
            <w:noWrap/>
            <w:vAlign w:val="bottom"/>
          </w:tcPr>
          <w:p w14:paraId="628D5F13" w14:textId="2B159BE8"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6485427A" w14:textId="770AE95F" w:rsidR="003F6AAD" w:rsidRPr="00315F27" w:rsidRDefault="003F6AAD" w:rsidP="003F6AAD">
            <w:pPr>
              <w:jc w:val="center"/>
              <w:rPr>
                <w:sz w:val="18"/>
                <w:szCs w:val="18"/>
              </w:rPr>
            </w:pPr>
            <w:r w:rsidRPr="00315F27">
              <w:rPr>
                <w:color w:val="000000"/>
                <w:sz w:val="18"/>
                <w:szCs w:val="18"/>
              </w:rPr>
              <w:t>NVD 68/24 - Logatec pri kamnolomu, sanitarni posek in čiščenje neimenovanih potokov</w:t>
            </w:r>
          </w:p>
        </w:tc>
        <w:tc>
          <w:tcPr>
            <w:tcW w:w="3621" w:type="dxa"/>
            <w:noWrap/>
            <w:vAlign w:val="center"/>
          </w:tcPr>
          <w:p w14:paraId="675435B5" w14:textId="78A7D666" w:rsidR="003F6AAD" w:rsidRPr="00315F27" w:rsidRDefault="003F6AAD" w:rsidP="003F6AAD">
            <w:pPr>
              <w:jc w:val="center"/>
              <w:rPr>
                <w:sz w:val="18"/>
                <w:szCs w:val="18"/>
              </w:rPr>
            </w:pPr>
            <w:r w:rsidRPr="00315F27">
              <w:rPr>
                <w:color w:val="000000"/>
                <w:sz w:val="18"/>
                <w:szCs w:val="18"/>
              </w:rPr>
              <w:t>Sanitarni posek in čiščenje neimenovanih potokov</w:t>
            </w:r>
          </w:p>
        </w:tc>
      </w:tr>
      <w:tr w:rsidR="003F6AAD" w:rsidRPr="00593602" w14:paraId="59DC0CEB" w14:textId="77777777" w:rsidTr="00BE22B1">
        <w:trPr>
          <w:trHeight w:val="300"/>
        </w:trPr>
        <w:tc>
          <w:tcPr>
            <w:tcW w:w="1648" w:type="dxa"/>
            <w:noWrap/>
            <w:vAlign w:val="center"/>
          </w:tcPr>
          <w:p w14:paraId="430AFAC8" w14:textId="1680925C" w:rsidR="003F6AAD" w:rsidRPr="00315F27" w:rsidRDefault="003F6AAD" w:rsidP="003F6AAD">
            <w:pPr>
              <w:jc w:val="center"/>
              <w:rPr>
                <w:sz w:val="18"/>
                <w:szCs w:val="18"/>
              </w:rPr>
            </w:pPr>
            <w:r w:rsidRPr="00315F27">
              <w:rPr>
                <w:sz w:val="18"/>
                <w:szCs w:val="18"/>
              </w:rPr>
              <w:t>218</w:t>
            </w:r>
          </w:p>
        </w:tc>
        <w:tc>
          <w:tcPr>
            <w:tcW w:w="1597" w:type="dxa"/>
            <w:noWrap/>
            <w:vAlign w:val="bottom"/>
          </w:tcPr>
          <w:p w14:paraId="1743A58C" w14:textId="59D8EEAE"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1932AC00" w14:textId="72496B24" w:rsidR="003F6AAD" w:rsidRPr="00315F27" w:rsidRDefault="003F6AAD" w:rsidP="003F6AAD">
            <w:pPr>
              <w:jc w:val="center"/>
              <w:rPr>
                <w:sz w:val="18"/>
                <w:szCs w:val="18"/>
              </w:rPr>
            </w:pPr>
            <w:r w:rsidRPr="00315F27">
              <w:rPr>
                <w:color w:val="000000"/>
                <w:sz w:val="18"/>
                <w:szCs w:val="18"/>
              </w:rPr>
              <w:t>NVD 32/25 - Pregrada Logatec</w:t>
            </w:r>
          </w:p>
        </w:tc>
        <w:tc>
          <w:tcPr>
            <w:tcW w:w="3621" w:type="dxa"/>
            <w:noWrap/>
            <w:vAlign w:val="center"/>
          </w:tcPr>
          <w:p w14:paraId="47FD420F" w14:textId="05A02D6E" w:rsidR="003F6AAD" w:rsidRPr="00315F27" w:rsidRDefault="003F6AAD" w:rsidP="003F6AAD">
            <w:pPr>
              <w:jc w:val="center"/>
              <w:rPr>
                <w:sz w:val="18"/>
                <w:szCs w:val="18"/>
              </w:rPr>
            </w:pPr>
            <w:r w:rsidRPr="00315F27">
              <w:rPr>
                <w:color w:val="000000"/>
                <w:sz w:val="18"/>
                <w:szCs w:val="18"/>
              </w:rPr>
              <w:t>Čiščenje pregrade</w:t>
            </w:r>
          </w:p>
        </w:tc>
      </w:tr>
      <w:tr w:rsidR="003F6AAD" w:rsidRPr="00593602" w14:paraId="089BF178" w14:textId="77777777" w:rsidTr="00BE22B1">
        <w:trPr>
          <w:trHeight w:val="300"/>
        </w:trPr>
        <w:tc>
          <w:tcPr>
            <w:tcW w:w="1648" w:type="dxa"/>
            <w:noWrap/>
            <w:vAlign w:val="center"/>
          </w:tcPr>
          <w:p w14:paraId="69E87A8C" w14:textId="2B586BD4" w:rsidR="003F6AAD" w:rsidRPr="00315F27" w:rsidRDefault="003F6AAD" w:rsidP="003F6AAD">
            <w:pPr>
              <w:jc w:val="center"/>
              <w:rPr>
                <w:sz w:val="18"/>
                <w:szCs w:val="18"/>
              </w:rPr>
            </w:pPr>
            <w:r w:rsidRPr="00315F27">
              <w:rPr>
                <w:sz w:val="18"/>
                <w:szCs w:val="18"/>
              </w:rPr>
              <w:t>219</w:t>
            </w:r>
          </w:p>
        </w:tc>
        <w:tc>
          <w:tcPr>
            <w:tcW w:w="1597" w:type="dxa"/>
            <w:noWrap/>
            <w:vAlign w:val="bottom"/>
          </w:tcPr>
          <w:p w14:paraId="16B22B46" w14:textId="6CFB976B"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4C32CACF" w14:textId="0AECE87F" w:rsidR="003F6AAD" w:rsidRPr="00315F27" w:rsidRDefault="003F6AAD" w:rsidP="003F6AAD">
            <w:pPr>
              <w:jc w:val="center"/>
              <w:rPr>
                <w:sz w:val="18"/>
                <w:szCs w:val="18"/>
              </w:rPr>
            </w:pPr>
            <w:r w:rsidRPr="00315F27">
              <w:rPr>
                <w:color w:val="000000"/>
                <w:sz w:val="18"/>
                <w:szCs w:val="18"/>
              </w:rPr>
              <w:t>NVD 21/25 - Sanacija poškodovanega zidu v Nevljici pri hiši Nevlje 33k</w:t>
            </w:r>
          </w:p>
        </w:tc>
        <w:tc>
          <w:tcPr>
            <w:tcW w:w="3621" w:type="dxa"/>
            <w:noWrap/>
            <w:vAlign w:val="center"/>
          </w:tcPr>
          <w:p w14:paraId="539B51BF" w14:textId="3DA01718" w:rsidR="003F6AAD" w:rsidRPr="00315F27" w:rsidRDefault="003F6AAD" w:rsidP="003F6AAD">
            <w:pPr>
              <w:jc w:val="center"/>
              <w:rPr>
                <w:sz w:val="18"/>
                <w:szCs w:val="18"/>
              </w:rPr>
            </w:pPr>
            <w:r w:rsidRPr="00315F27">
              <w:rPr>
                <w:color w:val="000000"/>
                <w:sz w:val="18"/>
                <w:szCs w:val="18"/>
              </w:rPr>
              <w:t>Sanacija poškodovanega zidu</w:t>
            </w:r>
          </w:p>
        </w:tc>
      </w:tr>
      <w:tr w:rsidR="003F6AAD" w:rsidRPr="00593602" w14:paraId="7419E4AA" w14:textId="77777777" w:rsidTr="00BE22B1">
        <w:trPr>
          <w:trHeight w:val="300"/>
        </w:trPr>
        <w:tc>
          <w:tcPr>
            <w:tcW w:w="1648" w:type="dxa"/>
            <w:noWrap/>
            <w:vAlign w:val="center"/>
          </w:tcPr>
          <w:p w14:paraId="618B3D57" w14:textId="273C1FB5" w:rsidR="003F6AAD" w:rsidRPr="00315F27" w:rsidRDefault="003F6AAD" w:rsidP="003F6AAD">
            <w:pPr>
              <w:jc w:val="center"/>
              <w:rPr>
                <w:sz w:val="18"/>
                <w:szCs w:val="18"/>
              </w:rPr>
            </w:pPr>
            <w:r w:rsidRPr="00315F27">
              <w:rPr>
                <w:sz w:val="18"/>
                <w:szCs w:val="18"/>
              </w:rPr>
              <w:t>220</w:t>
            </w:r>
          </w:p>
        </w:tc>
        <w:tc>
          <w:tcPr>
            <w:tcW w:w="1597" w:type="dxa"/>
            <w:noWrap/>
            <w:vAlign w:val="bottom"/>
          </w:tcPr>
          <w:p w14:paraId="35BD2E03" w14:textId="41A2CE15" w:rsidR="003F6AAD" w:rsidRPr="00315F27" w:rsidRDefault="003F6AAD" w:rsidP="003F6AAD">
            <w:pPr>
              <w:jc w:val="center"/>
              <w:rPr>
                <w:sz w:val="18"/>
                <w:szCs w:val="18"/>
              </w:rPr>
            </w:pPr>
            <w:r w:rsidRPr="00315F27">
              <w:rPr>
                <w:color w:val="000000"/>
                <w:sz w:val="18"/>
                <w:szCs w:val="18"/>
              </w:rPr>
              <w:t>Logatec</w:t>
            </w:r>
          </w:p>
        </w:tc>
        <w:tc>
          <w:tcPr>
            <w:tcW w:w="2196" w:type="dxa"/>
            <w:noWrap/>
            <w:vAlign w:val="bottom"/>
          </w:tcPr>
          <w:p w14:paraId="359B0926" w14:textId="1DC8D7B8" w:rsidR="003F6AAD" w:rsidRPr="00315F27" w:rsidRDefault="003F6AAD" w:rsidP="003F6AAD">
            <w:pPr>
              <w:jc w:val="center"/>
              <w:rPr>
                <w:sz w:val="18"/>
                <w:szCs w:val="18"/>
              </w:rPr>
            </w:pPr>
            <w:r w:rsidRPr="00315F27">
              <w:rPr>
                <w:color w:val="000000"/>
                <w:sz w:val="18"/>
                <w:szCs w:val="18"/>
              </w:rPr>
              <w:t>NVD 5/22 - Čiščenje rešetke na pregradi Logatec</w:t>
            </w:r>
          </w:p>
        </w:tc>
        <w:tc>
          <w:tcPr>
            <w:tcW w:w="3621" w:type="dxa"/>
            <w:noWrap/>
            <w:vAlign w:val="center"/>
          </w:tcPr>
          <w:p w14:paraId="17BACB67" w14:textId="3D086A63" w:rsidR="003F6AAD" w:rsidRPr="00315F27" w:rsidRDefault="003F6AAD" w:rsidP="003F6AAD">
            <w:pPr>
              <w:jc w:val="center"/>
              <w:rPr>
                <w:sz w:val="18"/>
                <w:szCs w:val="18"/>
              </w:rPr>
            </w:pPr>
            <w:r w:rsidRPr="00315F27">
              <w:rPr>
                <w:color w:val="000000"/>
                <w:sz w:val="18"/>
                <w:szCs w:val="18"/>
              </w:rPr>
              <w:t>Čiščenje rešetke na pregradi</w:t>
            </w:r>
          </w:p>
        </w:tc>
      </w:tr>
      <w:tr w:rsidR="003F6AAD" w:rsidRPr="00593602" w14:paraId="03F03DC1" w14:textId="77777777" w:rsidTr="00BE22B1">
        <w:trPr>
          <w:trHeight w:val="300"/>
        </w:trPr>
        <w:tc>
          <w:tcPr>
            <w:tcW w:w="1648" w:type="dxa"/>
            <w:noWrap/>
            <w:vAlign w:val="center"/>
          </w:tcPr>
          <w:p w14:paraId="20663B15" w14:textId="54FFA891" w:rsidR="003F6AAD" w:rsidRPr="00315F27" w:rsidRDefault="003F6AAD" w:rsidP="003F6AAD">
            <w:pPr>
              <w:jc w:val="center"/>
              <w:rPr>
                <w:sz w:val="18"/>
                <w:szCs w:val="18"/>
              </w:rPr>
            </w:pPr>
            <w:r w:rsidRPr="00315F27">
              <w:rPr>
                <w:sz w:val="18"/>
                <w:szCs w:val="18"/>
              </w:rPr>
              <w:t>221</w:t>
            </w:r>
          </w:p>
        </w:tc>
        <w:tc>
          <w:tcPr>
            <w:tcW w:w="1597" w:type="dxa"/>
            <w:noWrap/>
            <w:vAlign w:val="bottom"/>
          </w:tcPr>
          <w:p w14:paraId="0CF548B5" w14:textId="06E628D1" w:rsidR="003F6AAD" w:rsidRPr="00315F27" w:rsidRDefault="003F6AAD" w:rsidP="003F6AAD">
            <w:pPr>
              <w:jc w:val="center"/>
              <w:rPr>
                <w:sz w:val="18"/>
                <w:szCs w:val="18"/>
              </w:rPr>
            </w:pPr>
            <w:r w:rsidRPr="00315F27">
              <w:rPr>
                <w:color w:val="000000"/>
                <w:sz w:val="18"/>
                <w:szCs w:val="18"/>
              </w:rPr>
              <w:t>Loška dolina</w:t>
            </w:r>
          </w:p>
        </w:tc>
        <w:tc>
          <w:tcPr>
            <w:tcW w:w="2196" w:type="dxa"/>
            <w:noWrap/>
            <w:vAlign w:val="bottom"/>
          </w:tcPr>
          <w:p w14:paraId="38F30472" w14:textId="46B88D07" w:rsidR="003F6AAD" w:rsidRPr="00315F27" w:rsidRDefault="003F6AAD" w:rsidP="003F6AAD">
            <w:pPr>
              <w:jc w:val="center"/>
              <w:rPr>
                <w:sz w:val="18"/>
                <w:szCs w:val="18"/>
              </w:rPr>
            </w:pPr>
            <w:proofErr w:type="spellStart"/>
            <w:r w:rsidRPr="00315F27">
              <w:rPr>
                <w:color w:val="000000"/>
                <w:sz w:val="18"/>
                <w:szCs w:val="18"/>
              </w:rPr>
              <w:t>Golobina</w:t>
            </w:r>
            <w:proofErr w:type="spellEnd"/>
          </w:p>
        </w:tc>
        <w:tc>
          <w:tcPr>
            <w:tcW w:w="3621" w:type="dxa"/>
            <w:noWrap/>
            <w:vAlign w:val="bottom"/>
          </w:tcPr>
          <w:p w14:paraId="5DFE6832" w14:textId="31071ABD"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226E13CA" w14:textId="77777777" w:rsidTr="00BE22B1">
        <w:trPr>
          <w:trHeight w:val="300"/>
        </w:trPr>
        <w:tc>
          <w:tcPr>
            <w:tcW w:w="1648" w:type="dxa"/>
            <w:noWrap/>
            <w:vAlign w:val="center"/>
          </w:tcPr>
          <w:p w14:paraId="327DC4B2" w14:textId="3AC3B16C" w:rsidR="003F6AAD" w:rsidRPr="00315F27" w:rsidRDefault="003F6AAD" w:rsidP="003F6AAD">
            <w:pPr>
              <w:jc w:val="center"/>
              <w:rPr>
                <w:sz w:val="18"/>
                <w:szCs w:val="18"/>
              </w:rPr>
            </w:pPr>
            <w:r w:rsidRPr="00315F27">
              <w:rPr>
                <w:sz w:val="18"/>
                <w:szCs w:val="18"/>
              </w:rPr>
              <w:t>222</w:t>
            </w:r>
          </w:p>
        </w:tc>
        <w:tc>
          <w:tcPr>
            <w:tcW w:w="1597" w:type="dxa"/>
            <w:noWrap/>
            <w:vAlign w:val="bottom"/>
          </w:tcPr>
          <w:p w14:paraId="1DEFA141" w14:textId="78998C4A" w:rsidR="003F6AAD" w:rsidRPr="00315F27" w:rsidRDefault="003F6AAD" w:rsidP="003F6AAD">
            <w:pPr>
              <w:jc w:val="center"/>
              <w:rPr>
                <w:sz w:val="18"/>
                <w:szCs w:val="18"/>
              </w:rPr>
            </w:pPr>
            <w:r w:rsidRPr="00315F27">
              <w:rPr>
                <w:color w:val="000000"/>
                <w:sz w:val="18"/>
                <w:szCs w:val="18"/>
              </w:rPr>
              <w:t>Loška dolina</w:t>
            </w:r>
          </w:p>
        </w:tc>
        <w:tc>
          <w:tcPr>
            <w:tcW w:w="2196" w:type="dxa"/>
            <w:noWrap/>
            <w:vAlign w:val="bottom"/>
          </w:tcPr>
          <w:p w14:paraId="0D0A041F" w14:textId="35A7E599" w:rsidR="003F6AAD" w:rsidRPr="00315F27" w:rsidRDefault="003F6AAD" w:rsidP="003F6AAD">
            <w:pPr>
              <w:jc w:val="center"/>
              <w:rPr>
                <w:sz w:val="18"/>
                <w:szCs w:val="18"/>
              </w:rPr>
            </w:pPr>
            <w:r w:rsidRPr="00315F27">
              <w:rPr>
                <w:color w:val="000000"/>
                <w:sz w:val="18"/>
                <w:szCs w:val="18"/>
              </w:rPr>
              <w:t xml:space="preserve">NVD 65/24 - Sanitarni posek in čiščenje </w:t>
            </w:r>
            <w:proofErr w:type="spellStart"/>
            <w:r w:rsidRPr="00315F27">
              <w:rPr>
                <w:color w:val="000000"/>
                <w:sz w:val="18"/>
                <w:szCs w:val="18"/>
              </w:rPr>
              <w:t>Brežička</w:t>
            </w:r>
            <w:proofErr w:type="spellEnd"/>
          </w:p>
        </w:tc>
        <w:tc>
          <w:tcPr>
            <w:tcW w:w="3621" w:type="dxa"/>
            <w:noWrap/>
            <w:vAlign w:val="center"/>
          </w:tcPr>
          <w:p w14:paraId="544CD401" w14:textId="051FFC06" w:rsidR="003F6AAD" w:rsidRPr="00315F27" w:rsidRDefault="003F6AAD" w:rsidP="003F6AAD">
            <w:pPr>
              <w:jc w:val="center"/>
              <w:rPr>
                <w:sz w:val="18"/>
                <w:szCs w:val="18"/>
              </w:rPr>
            </w:pPr>
            <w:r w:rsidRPr="00315F27">
              <w:rPr>
                <w:color w:val="000000"/>
                <w:sz w:val="18"/>
                <w:szCs w:val="18"/>
              </w:rPr>
              <w:t>Sanitarni posek in čiščenje</w:t>
            </w:r>
          </w:p>
        </w:tc>
      </w:tr>
      <w:tr w:rsidR="003F6AAD" w:rsidRPr="00593602" w14:paraId="5900CF93" w14:textId="77777777" w:rsidTr="00BE22B1">
        <w:trPr>
          <w:trHeight w:val="300"/>
        </w:trPr>
        <w:tc>
          <w:tcPr>
            <w:tcW w:w="1648" w:type="dxa"/>
            <w:noWrap/>
            <w:vAlign w:val="center"/>
          </w:tcPr>
          <w:p w14:paraId="73F9F5A9" w14:textId="5FCCD509" w:rsidR="003F6AAD" w:rsidRPr="00315F27" w:rsidRDefault="003F6AAD" w:rsidP="003F6AAD">
            <w:pPr>
              <w:jc w:val="center"/>
              <w:rPr>
                <w:sz w:val="18"/>
                <w:szCs w:val="18"/>
              </w:rPr>
            </w:pPr>
            <w:r w:rsidRPr="00315F27">
              <w:rPr>
                <w:sz w:val="18"/>
                <w:szCs w:val="18"/>
              </w:rPr>
              <w:lastRenderedPageBreak/>
              <w:t>223</w:t>
            </w:r>
          </w:p>
        </w:tc>
        <w:tc>
          <w:tcPr>
            <w:tcW w:w="1597" w:type="dxa"/>
            <w:noWrap/>
            <w:vAlign w:val="bottom"/>
          </w:tcPr>
          <w:p w14:paraId="575246F5" w14:textId="371412B3" w:rsidR="003F6AAD" w:rsidRPr="00315F27" w:rsidRDefault="003F6AAD" w:rsidP="003F6AAD">
            <w:pPr>
              <w:jc w:val="center"/>
              <w:rPr>
                <w:sz w:val="18"/>
                <w:szCs w:val="18"/>
              </w:rPr>
            </w:pPr>
            <w:r w:rsidRPr="00315F27">
              <w:rPr>
                <w:color w:val="000000"/>
                <w:sz w:val="18"/>
                <w:szCs w:val="18"/>
              </w:rPr>
              <w:t>Loška dolina</w:t>
            </w:r>
          </w:p>
        </w:tc>
        <w:tc>
          <w:tcPr>
            <w:tcW w:w="2196" w:type="dxa"/>
            <w:noWrap/>
            <w:vAlign w:val="bottom"/>
          </w:tcPr>
          <w:p w14:paraId="0A791ADF" w14:textId="181E306D" w:rsidR="003F6AAD" w:rsidRPr="00315F27" w:rsidRDefault="003F6AAD" w:rsidP="003F6AAD">
            <w:pPr>
              <w:jc w:val="center"/>
              <w:rPr>
                <w:sz w:val="18"/>
                <w:szCs w:val="18"/>
              </w:rPr>
            </w:pPr>
            <w:r w:rsidRPr="00315F27">
              <w:rPr>
                <w:color w:val="000000"/>
                <w:sz w:val="18"/>
                <w:szCs w:val="18"/>
              </w:rPr>
              <w:t>NVD 99/25 - Odstranitev podrtih dreves, HS Ljubljanica</w:t>
            </w:r>
          </w:p>
        </w:tc>
        <w:tc>
          <w:tcPr>
            <w:tcW w:w="3621" w:type="dxa"/>
            <w:noWrap/>
            <w:vAlign w:val="center"/>
          </w:tcPr>
          <w:p w14:paraId="630885C5" w14:textId="59347F71" w:rsidR="003F6AAD" w:rsidRPr="00315F27" w:rsidRDefault="003F6AAD" w:rsidP="003F6AAD">
            <w:pPr>
              <w:jc w:val="center"/>
              <w:rPr>
                <w:sz w:val="18"/>
                <w:szCs w:val="18"/>
              </w:rPr>
            </w:pPr>
            <w:r w:rsidRPr="00315F27">
              <w:rPr>
                <w:sz w:val="18"/>
                <w:szCs w:val="18"/>
              </w:rPr>
              <w:t>Odstranitev podrtih dreves</w:t>
            </w:r>
          </w:p>
        </w:tc>
      </w:tr>
      <w:tr w:rsidR="003F6AAD" w:rsidRPr="00593602" w14:paraId="39685E5E" w14:textId="77777777" w:rsidTr="00BE22B1">
        <w:trPr>
          <w:trHeight w:val="300"/>
        </w:trPr>
        <w:tc>
          <w:tcPr>
            <w:tcW w:w="1648" w:type="dxa"/>
            <w:noWrap/>
            <w:vAlign w:val="center"/>
          </w:tcPr>
          <w:p w14:paraId="0F2821A8" w14:textId="11A27021" w:rsidR="003F6AAD" w:rsidRPr="00315F27" w:rsidRDefault="003F6AAD" w:rsidP="003F6AAD">
            <w:pPr>
              <w:jc w:val="center"/>
              <w:rPr>
                <w:sz w:val="18"/>
                <w:szCs w:val="18"/>
              </w:rPr>
            </w:pPr>
            <w:r w:rsidRPr="00315F27">
              <w:rPr>
                <w:sz w:val="18"/>
                <w:szCs w:val="18"/>
              </w:rPr>
              <w:t>224</w:t>
            </w:r>
          </w:p>
        </w:tc>
        <w:tc>
          <w:tcPr>
            <w:tcW w:w="1597" w:type="dxa"/>
            <w:noWrap/>
            <w:vAlign w:val="bottom"/>
          </w:tcPr>
          <w:p w14:paraId="119FE90D" w14:textId="4E09F495" w:rsidR="003F6AAD" w:rsidRPr="00315F27" w:rsidRDefault="003F6AAD" w:rsidP="003F6AAD">
            <w:pPr>
              <w:jc w:val="center"/>
              <w:rPr>
                <w:sz w:val="18"/>
                <w:szCs w:val="18"/>
              </w:rPr>
            </w:pPr>
            <w:r w:rsidRPr="00315F27">
              <w:rPr>
                <w:color w:val="000000"/>
                <w:sz w:val="18"/>
                <w:szCs w:val="18"/>
              </w:rPr>
              <w:t>Loški potok</w:t>
            </w:r>
          </w:p>
        </w:tc>
        <w:tc>
          <w:tcPr>
            <w:tcW w:w="2196" w:type="dxa"/>
            <w:noWrap/>
            <w:vAlign w:val="bottom"/>
          </w:tcPr>
          <w:p w14:paraId="3EBC41FC" w14:textId="6EF8CC7F" w:rsidR="003F6AAD" w:rsidRPr="00315F27" w:rsidRDefault="003F6AAD" w:rsidP="003F6AAD">
            <w:pPr>
              <w:jc w:val="center"/>
              <w:rPr>
                <w:sz w:val="18"/>
                <w:szCs w:val="18"/>
              </w:rPr>
            </w:pPr>
            <w:proofErr w:type="spellStart"/>
            <w:r w:rsidRPr="00315F27">
              <w:rPr>
                <w:color w:val="000000"/>
                <w:sz w:val="18"/>
                <w:szCs w:val="18"/>
              </w:rPr>
              <w:t>Požirak</w:t>
            </w:r>
            <w:proofErr w:type="spellEnd"/>
          </w:p>
        </w:tc>
        <w:tc>
          <w:tcPr>
            <w:tcW w:w="3621" w:type="dxa"/>
            <w:noWrap/>
            <w:vAlign w:val="bottom"/>
          </w:tcPr>
          <w:p w14:paraId="573C251B" w14:textId="59CA1235"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4E8F0032" w14:textId="77777777" w:rsidTr="00BE22B1">
        <w:trPr>
          <w:trHeight w:val="300"/>
        </w:trPr>
        <w:tc>
          <w:tcPr>
            <w:tcW w:w="1648" w:type="dxa"/>
            <w:noWrap/>
            <w:vAlign w:val="center"/>
          </w:tcPr>
          <w:p w14:paraId="73F902A7" w14:textId="48C25168" w:rsidR="003F6AAD" w:rsidRPr="00315F27" w:rsidRDefault="003F6AAD" w:rsidP="003F6AAD">
            <w:pPr>
              <w:jc w:val="center"/>
              <w:rPr>
                <w:sz w:val="18"/>
                <w:szCs w:val="18"/>
              </w:rPr>
            </w:pPr>
            <w:r w:rsidRPr="00315F27">
              <w:rPr>
                <w:sz w:val="18"/>
                <w:szCs w:val="18"/>
              </w:rPr>
              <w:t>225</w:t>
            </w:r>
          </w:p>
        </w:tc>
        <w:tc>
          <w:tcPr>
            <w:tcW w:w="1597" w:type="dxa"/>
            <w:noWrap/>
            <w:vAlign w:val="bottom"/>
          </w:tcPr>
          <w:p w14:paraId="32E7BDF3" w14:textId="38294EA6" w:rsidR="003F6AAD" w:rsidRPr="00315F27" w:rsidRDefault="003F6AAD" w:rsidP="003F6AAD">
            <w:pPr>
              <w:jc w:val="center"/>
              <w:rPr>
                <w:sz w:val="18"/>
                <w:szCs w:val="18"/>
              </w:rPr>
            </w:pPr>
            <w:r w:rsidRPr="00315F27">
              <w:rPr>
                <w:color w:val="000000"/>
                <w:sz w:val="18"/>
                <w:szCs w:val="18"/>
              </w:rPr>
              <w:t>Loški potok</w:t>
            </w:r>
          </w:p>
        </w:tc>
        <w:tc>
          <w:tcPr>
            <w:tcW w:w="2196" w:type="dxa"/>
            <w:noWrap/>
            <w:vAlign w:val="bottom"/>
          </w:tcPr>
          <w:p w14:paraId="7F6EE1B9" w14:textId="23BB1684" w:rsidR="003F6AAD" w:rsidRPr="00315F27" w:rsidRDefault="003F6AAD" w:rsidP="003F6AAD">
            <w:pPr>
              <w:jc w:val="center"/>
              <w:rPr>
                <w:sz w:val="18"/>
                <w:szCs w:val="18"/>
              </w:rPr>
            </w:pPr>
            <w:r w:rsidRPr="00315F27">
              <w:rPr>
                <w:color w:val="000000"/>
                <w:sz w:val="18"/>
                <w:szCs w:val="18"/>
              </w:rPr>
              <w:t>Retje</w:t>
            </w:r>
          </w:p>
        </w:tc>
        <w:tc>
          <w:tcPr>
            <w:tcW w:w="3621" w:type="dxa"/>
            <w:noWrap/>
            <w:vAlign w:val="bottom"/>
          </w:tcPr>
          <w:p w14:paraId="5BD67D3A" w14:textId="5B5B821F"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65B3BC5E" w14:textId="77777777" w:rsidTr="00BE22B1">
        <w:trPr>
          <w:trHeight w:val="300"/>
        </w:trPr>
        <w:tc>
          <w:tcPr>
            <w:tcW w:w="1648" w:type="dxa"/>
            <w:noWrap/>
            <w:vAlign w:val="center"/>
          </w:tcPr>
          <w:p w14:paraId="5F076E1B" w14:textId="53174F22" w:rsidR="003F6AAD" w:rsidRPr="00315F27" w:rsidRDefault="003F6AAD" w:rsidP="003F6AAD">
            <w:pPr>
              <w:jc w:val="center"/>
              <w:rPr>
                <w:sz w:val="18"/>
                <w:szCs w:val="18"/>
              </w:rPr>
            </w:pPr>
            <w:r w:rsidRPr="00315F27">
              <w:rPr>
                <w:sz w:val="18"/>
                <w:szCs w:val="18"/>
              </w:rPr>
              <w:t>226</w:t>
            </w:r>
          </w:p>
        </w:tc>
        <w:tc>
          <w:tcPr>
            <w:tcW w:w="1597" w:type="dxa"/>
            <w:noWrap/>
            <w:vAlign w:val="bottom"/>
          </w:tcPr>
          <w:p w14:paraId="3B17E9E2" w14:textId="609BB3A1" w:rsidR="003F6AAD" w:rsidRPr="00315F27" w:rsidRDefault="003F6AAD" w:rsidP="003F6AAD">
            <w:pPr>
              <w:jc w:val="center"/>
              <w:rPr>
                <w:sz w:val="18"/>
                <w:szCs w:val="18"/>
              </w:rPr>
            </w:pPr>
            <w:r w:rsidRPr="00315F27">
              <w:rPr>
                <w:color w:val="000000"/>
                <w:sz w:val="18"/>
                <w:szCs w:val="18"/>
              </w:rPr>
              <w:t>Loški potok</w:t>
            </w:r>
          </w:p>
        </w:tc>
        <w:tc>
          <w:tcPr>
            <w:tcW w:w="2196" w:type="dxa"/>
            <w:noWrap/>
            <w:vAlign w:val="bottom"/>
          </w:tcPr>
          <w:p w14:paraId="1F746868" w14:textId="5047158F" w:rsidR="003F6AAD" w:rsidRPr="00315F27" w:rsidRDefault="003F6AAD" w:rsidP="003F6AAD">
            <w:pPr>
              <w:jc w:val="center"/>
              <w:rPr>
                <w:sz w:val="18"/>
                <w:szCs w:val="18"/>
              </w:rPr>
            </w:pPr>
            <w:r w:rsidRPr="00315F27">
              <w:rPr>
                <w:color w:val="000000"/>
                <w:sz w:val="18"/>
                <w:szCs w:val="18"/>
              </w:rPr>
              <w:t>NVD 103/24 - Sanitarni posek obrežne zarasti na Čabranki</w:t>
            </w:r>
          </w:p>
        </w:tc>
        <w:tc>
          <w:tcPr>
            <w:tcW w:w="3621" w:type="dxa"/>
            <w:noWrap/>
            <w:vAlign w:val="bottom"/>
          </w:tcPr>
          <w:p w14:paraId="4FD6276F" w14:textId="5212E245" w:rsidR="003F6AAD" w:rsidRPr="00315F27" w:rsidRDefault="003F6AAD" w:rsidP="003F6AAD">
            <w:pPr>
              <w:jc w:val="center"/>
              <w:rPr>
                <w:sz w:val="18"/>
                <w:szCs w:val="18"/>
              </w:rPr>
            </w:pPr>
            <w:r w:rsidRPr="00315F27">
              <w:rPr>
                <w:color w:val="000000"/>
                <w:sz w:val="18"/>
                <w:szCs w:val="18"/>
              </w:rPr>
              <w:t xml:space="preserve">Sanitarni posek </w:t>
            </w:r>
          </w:p>
        </w:tc>
      </w:tr>
      <w:tr w:rsidR="003F6AAD" w:rsidRPr="00593602" w14:paraId="45088569" w14:textId="77777777" w:rsidTr="00BE22B1">
        <w:trPr>
          <w:trHeight w:val="300"/>
        </w:trPr>
        <w:tc>
          <w:tcPr>
            <w:tcW w:w="1648" w:type="dxa"/>
            <w:noWrap/>
            <w:vAlign w:val="center"/>
          </w:tcPr>
          <w:p w14:paraId="3B4E4355" w14:textId="60C1D868" w:rsidR="003F6AAD" w:rsidRPr="00315F27" w:rsidRDefault="003F6AAD" w:rsidP="003F6AAD">
            <w:pPr>
              <w:jc w:val="center"/>
              <w:rPr>
                <w:sz w:val="18"/>
                <w:szCs w:val="18"/>
              </w:rPr>
            </w:pPr>
            <w:r w:rsidRPr="00315F27">
              <w:rPr>
                <w:sz w:val="18"/>
                <w:szCs w:val="18"/>
              </w:rPr>
              <w:t>227</w:t>
            </w:r>
          </w:p>
        </w:tc>
        <w:tc>
          <w:tcPr>
            <w:tcW w:w="1597" w:type="dxa"/>
            <w:noWrap/>
            <w:vAlign w:val="bottom"/>
          </w:tcPr>
          <w:p w14:paraId="4479DDE8" w14:textId="397F4A4F" w:rsidR="003F6AAD" w:rsidRPr="00315F27" w:rsidRDefault="003F6AAD" w:rsidP="003F6AAD">
            <w:pPr>
              <w:jc w:val="center"/>
              <w:rPr>
                <w:sz w:val="18"/>
                <w:szCs w:val="18"/>
              </w:rPr>
            </w:pPr>
            <w:r w:rsidRPr="00315F27">
              <w:rPr>
                <w:color w:val="000000"/>
                <w:sz w:val="18"/>
                <w:szCs w:val="18"/>
              </w:rPr>
              <w:t>Loški potok</w:t>
            </w:r>
          </w:p>
        </w:tc>
        <w:tc>
          <w:tcPr>
            <w:tcW w:w="2196" w:type="dxa"/>
            <w:noWrap/>
            <w:vAlign w:val="bottom"/>
          </w:tcPr>
          <w:p w14:paraId="1242F8CE" w14:textId="635278FC" w:rsidR="003F6AAD" w:rsidRPr="00315F27" w:rsidRDefault="003F6AAD" w:rsidP="003F6AAD">
            <w:pPr>
              <w:jc w:val="center"/>
              <w:rPr>
                <w:sz w:val="18"/>
                <w:szCs w:val="18"/>
              </w:rPr>
            </w:pPr>
            <w:r w:rsidRPr="00315F27">
              <w:rPr>
                <w:color w:val="000000"/>
                <w:sz w:val="18"/>
                <w:szCs w:val="18"/>
              </w:rPr>
              <w:t>NVD 40/25 - Usad na levem bregu Čabranke v Podplanini - vzpostavitev pretočnosti</w:t>
            </w:r>
          </w:p>
        </w:tc>
        <w:tc>
          <w:tcPr>
            <w:tcW w:w="3621" w:type="dxa"/>
            <w:noWrap/>
            <w:vAlign w:val="center"/>
          </w:tcPr>
          <w:p w14:paraId="2E4FC36A" w14:textId="6DF855E7" w:rsidR="003F6AAD" w:rsidRPr="00315F27" w:rsidRDefault="003F6AAD" w:rsidP="003F6AAD">
            <w:pPr>
              <w:jc w:val="center"/>
              <w:rPr>
                <w:sz w:val="18"/>
                <w:szCs w:val="18"/>
              </w:rPr>
            </w:pPr>
            <w:r w:rsidRPr="00315F27">
              <w:rPr>
                <w:color w:val="000000"/>
                <w:sz w:val="18"/>
                <w:szCs w:val="18"/>
              </w:rPr>
              <w:t>Vzpostavitev pretočnosti</w:t>
            </w:r>
          </w:p>
        </w:tc>
      </w:tr>
      <w:tr w:rsidR="003F6AAD" w:rsidRPr="00593602" w14:paraId="25FC6790" w14:textId="77777777" w:rsidTr="00BE22B1">
        <w:trPr>
          <w:trHeight w:val="300"/>
        </w:trPr>
        <w:tc>
          <w:tcPr>
            <w:tcW w:w="1648" w:type="dxa"/>
            <w:noWrap/>
            <w:vAlign w:val="center"/>
          </w:tcPr>
          <w:p w14:paraId="72F2E70E" w14:textId="44B0F7E1" w:rsidR="003F6AAD" w:rsidRPr="00315F27" w:rsidRDefault="003F6AAD" w:rsidP="003F6AAD">
            <w:pPr>
              <w:jc w:val="center"/>
              <w:rPr>
                <w:sz w:val="18"/>
                <w:szCs w:val="18"/>
              </w:rPr>
            </w:pPr>
            <w:r w:rsidRPr="00315F27">
              <w:rPr>
                <w:sz w:val="18"/>
                <w:szCs w:val="18"/>
              </w:rPr>
              <w:t>228</w:t>
            </w:r>
          </w:p>
        </w:tc>
        <w:tc>
          <w:tcPr>
            <w:tcW w:w="1597" w:type="dxa"/>
            <w:noWrap/>
            <w:vAlign w:val="bottom"/>
          </w:tcPr>
          <w:p w14:paraId="6B970316" w14:textId="6B047082" w:rsidR="003F6AAD" w:rsidRPr="00315F27" w:rsidRDefault="003F6AAD" w:rsidP="003F6AAD">
            <w:pPr>
              <w:jc w:val="center"/>
              <w:rPr>
                <w:sz w:val="18"/>
                <w:szCs w:val="18"/>
              </w:rPr>
            </w:pPr>
            <w:r w:rsidRPr="00315F27">
              <w:rPr>
                <w:color w:val="000000"/>
                <w:sz w:val="18"/>
                <w:szCs w:val="18"/>
              </w:rPr>
              <w:t>Loški potok</w:t>
            </w:r>
          </w:p>
        </w:tc>
        <w:tc>
          <w:tcPr>
            <w:tcW w:w="2196" w:type="dxa"/>
            <w:noWrap/>
            <w:vAlign w:val="bottom"/>
          </w:tcPr>
          <w:p w14:paraId="1B5E5EB4" w14:textId="245D1327" w:rsidR="003F6AAD" w:rsidRPr="00315F27" w:rsidRDefault="003F6AAD" w:rsidP="003F6AAD">
            <w:pPr>
              <w:jc w:val="center"/>
              <w:rPr>
                <w:sz w:val="18"/>
                <w:szCs w:val="18"/>
              </w:rPr>
            </w:pPr>
            <w:r w:rsidRPr="00315F27">
              <w:rPr>
                <w:color w:val="000000"/>
                <w:sz w:val="18"/>
                <w:szCs w:val="18"/>
              </w:rPr>
              <w:t xml:space="preserve">NVD 63/24 -  Sanitarni posek in čiščenje </w:t>
            </w:r>
            <w:proofErr w:type="spellStart"/>
            <w:r w:rsidRPr="00315F27">
              <w:rPr>
                <w:color w:val="000000"/>
                <w:sz w:val="18"/>
                <w:szCs w:val="18"/>
              </w:rPr>
              <w:t>Prošce</w:t>
            </w:r>
            <w:proofErr w:type="spellEnd"/>
            <w:r w:rsidRPr="00315F27">
              <w:rPr>
                <w:color w:val="000000"/>
                <w:sz w:val="18"/>
                <w:szCs w:val="18"/>
              </w:rPr>
              <w:t>, Lavrica</w:t>
            </w:r>
          </w:p>
        </w:tc>
        <w:tc>
          <w:tcPr>
            <w:tcW w:w="3621" w:type="dxa"/>
            <w:noWrap/>
            <w:vAlign w:val="center"/>
          </w:tcPr>
          <w:p w14:paraId="0E63CEAC" w14:textId="21B4969D" w:rsidR="003F6AAD" w:rsidRPr="00315F27" w:rsidRDefault="003F6AAD" w:rsidP="003F6AAD">
            <w:pPr>
              <w:jc w:val="center"/>
              <w:rPr>
                <w:sz w:val="18"/>
                <w:szCs w:val="18"/>
              </w:rPr>
            </w:pPr>
            <w:r w:rsidRPr="00315F27">
              <w:rPr>
                <w:color w:val="000000"/>
                <w:sz w:val="18"/>
                <w:szCs w:val="18"/>
              </w:rPr>
              <w:t>Sanitarni posek in čiščenje</w:t>
            </w:r>
          </w:p>
        </w:tc>
      </w:tr>
      <w:tr w:rsidR="003F6AAD" w:rsidRPr="00593602" w14:paraId="37B2F747" w14:textId="77777777" w:rsidTr="00BE22B1">
        <w:trPr>
          <w:trHeight w:val="300"/>
        </w:trPr>
        <w:tc>
          <w:tcPr>
            <w:tcW w:w="1648" w:type="dxa"/>
            <w:noWrap/>
            <w:vAlign w:val="center"/>
          </w:tcPr>
          <w:p w14:paraId="5F1DD94D" w14:textId="55838AB3" w:rsidR="003F6AAD" w:rsidRPr="00315F27" w:rsidRDefault="003F6AAD" w:rsidP="003F6AAD">
            <w:pPr>
              <w:jc w:val="center"/>
              <w:rPr>
                <w:sz w:val="18"/>
                <w:szCs w:val="18"/>
              </w:rPr>
            </w:pPr>
            <w:r w:rsidRPr="00315F27">
              <w:rPr>
                <w:sz w:val="18"/>
                <w:szCs w:val="18"/>
              </w:rPr>
              <w:t>229</w:t>
            </w:r>
          </w:p>
        </w:tc>
        <w:tc>
          <w:tcPr>
            <w:tcW w:w="1597" w:type="dxa"/>
            <w:noWrap/>
            <w:vAlign w:val="bottom"/>
          </w:tcPr>
          <w:p w14:paraId="17263E95" w14:textId="2802B78A" w:rsidR="003F6AAD" w:rsidRPr="00315F27" w:rsidRDefault="003F6AAD" w:rsidP="003F6AAD">
            <w:pPr>
              <w:jc w:val="center"/>
              <w:rPr>
                <w:sz w:val="18"/>
                <w:szCs w:val="18"/>
              </w:rPr>
            </w:pPr>
            <w:r w:rsidRPr="00315F27">
              <w:rPr>
                <w:color w:val="000000"/>
                <w:sz w:val="18"/>
                <w:szCs w:val="18"/>
              </w:rPr>
              <w:t>Lukovica</w:t>
            </w:r>
          </w:p>
        </w:tc>
        <w:tc>
          <w:tcPr>
            <w:tcW w:w="2196" w:type="dxa"/>
            <w:noWrap/>
            <w:vAlign w:val="bottom"/>
          </w:tcPr>
          <w:p w14:paraId="313BAB47" w14:textId="0B47ECF2" w:rsidR="003F6AAD" w:rsidRPr="00315F27" w:rsidRDefault="003F6AAD" w:rsidP="003F6AAD">
            <w:pPr>
              <w:jc w:val="center"/>
              <w:rPr>
                <w:sz w:val="18"/>
                <w:szCs w:val="18"/>
              </w:rPr>
            </w:pPr>
            <w:proofErr w:type="spellStart"/>
            <w:r w:rsidRPr="00315F27">
              <w:rPr>
                <w:color w:val="000000"/>
                <w:sz w:val="18"/>
                <w:szCs w:val="18"/>
              </w:rPr>
              <w:t>Čepljica</w:t>
            </w:r>
            <w:proofErr w:type="spellEnd"/>
          </w:p>
        </w:tc>
        <w:tc>
          <w:tcPr>
            <w:tcW w:w="3621" w:type="dxa"/>
            <w:noWrap/>
            <w:vAlign w:val="center"/>
          </w:tcPr>
          <w:p w14:paraId="592691C4" w14:textId="6159C226"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01451DAC" w14:textId="77777777" w:rsidTr="00BE22B1">
        <w:trPr>
          <w:trHeight w:val="300"/>
        </w:trPr>
        <w:tc>
          <w:tcPr>
            <w:tcW w:w="1648" w:type="dxa"/>
            <w:noWrap/>
            <w:vAlign w:val="center"/>
          </w:tcPr>
          <w:p w14:paraId="67C527EC" w14:textId="2ECA8A41" w:rsidR="003F6AAD" w:rsidRPr="00315F27" w:rsidRDefault="003F6AAD" w:rsidP="003F6AAD">
            <w:pPr>
              <w:jc w:val="center"/>
              <w:rPr>
                <w:sz w:val="18"/>
                <w:szCs w:val="18"/>
              </w:rPr>
            </w:pPr>
            <w:r w:rsidRPr="00315F27">
              <w:rPr>
                <w:sz w:val="18"/>
                <w:szCs w:val="18"/>
              </w:rPr>
              <w:t>230</w:t>
            </w:r>
          </w:p>
        </w:tc>
        <w:tc>
          <w:tcPr>
            <w:tcW w:w="1597" w:type="dxa"/>
            <w:noWrap/>
            <w:vAlign w:val="bottom"/>
          </w:tcPr>
          <w:p w14:paraId="11996D5E" w14:textId="4B7A1B86" w:rsidR="003F6AAD" w:rsidRPr="00315F27" w:rsidRDefault="003F6AAD" w:rsidP="003F6AAD">
            <w:pPr>
              <w:jc w:val="center"/>
              <w:rPr>
                <w:sz w:val="18"/>
                <w:szCs w:val="18"/>
              </w:rPr>
            </w:pPr>
            <w:r w:rsidRPr="00315F27">
              <w:rPr>
                <w:color w:val="000000"/>
                <w:sz w:val="18"/>
                <w:szCs w:val="18"/>
              </w:rPr>
              <w:t>Lukovica</w:t>
            </w:r>
          </w:p>
        </w:tc>
        <w:tc>
          <w:tcPr>
            <w:tcW w:w="2196" w:type="dxa"/>
            <w:noWrap/>
            <w:vAlign w:val="bottom"/>
          </w:tcPr>
          <w:p w14:paraId="46056074" w14:textId="267EB6DA" w:rsidR="003F6AAD" w:rsidRPr="00315F27" w:rsidRDefault="003F6AAD" w:rsidP="003F6AAD">
            <w:pPr>
              <w:jc w:val="center"/>
              <w:rPr>
                <w:sz w:val="18"/>
                <w:szCs w:val="18"/>
              </w:rPr>
            </w:pPr>
            <w:r w:rsidRPr="00315F27">
              <w:rPr>
                <w:color w:val="000000"/>
                <w:sz w:val="18"/>
                <w:szCs w:val="18"/>
              </w:rPr>
              <w:t>Žabca</w:t>
            </w:r>
          </w:p>
        </w:tc>
        <w:tc>
          <w:tcPr>
            <w:tcW w:w="3621" w:type="dxa"/>
            <w:noWrap/>
            <w:vAlign w:val="center"/>
          </w:tcPr>
          <w:p w14:paraId="5752098C" w14:textId="6639947F"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191F5709" w14:textId="77777777" w:rsidTr="00BE22B1">
        <w:trPr>
          <w:trHeight w:val="300"/>
        </w:trPr>
        <w:tc>
          <w:tcPr>
            <w:tcW w:w="1648" w:type="dxa"/>
            <w:noWrap/>
            <w:vAlign w:val="center"/>
          </w:tcPr>
          <w:p w14:paraId="539012D8" w14:textId="73BECF4A" w:rsidR="003F6AAD" w:rsidRPr="00315F27" w:rsidRDefault="003F6AAD" w:rsidP="003F6AAD">
            <w:pPr>
              <w:jc w:val="center"/>
              <w:rPr>
                <w:sz w:val="18"/>
                <w:szCs w:val="18"/>
              </w:rPr>
            </w:pPr>
            <w:r w:rsidRPr="00315F27">
              <w:rPr>
                <w:sz w:val="18"/>
                <w:szCs w:val="18"/>
              </w:rPr>
              <w:t>231</w:t>
            </w:r>
          </w:p>
        </w:tc>
        <w:tc>
          <w:tcPr>
            <w:tcW w:w="1597" w:type="dxa"/>
            <w:noWrap/>
            <w:vAlign w:val="bottom"/>
          </w:tcPr>
          <w:p w14:paraId="592FCD9F" w14:textId="4A02BB08" w:rsidR="003F6AAD" w:rsidRPr="00315F27" w:rsidRDefault="003F6AAD" w:rsidP="003F6AAD">
            <w:pPr>
              <w:jc w:val="center"/>
              <w:rPr>
                <w:sz w:val="18"/>
                <w:szCs w:val="18"/>
              </w:rPr>
            </w:pPr>
            <w:r w:rsidRPr="00315F27">
              <w:rPr>
                <w:color w:val="000000"/>
                <w:sz w:val="18"/>
                <w:szCs w:val="18"/>
              </w:rPr>
              <w:t>Lukovica</w:t>
            </w:r>
          </w:p>
        </w:tc>
        <w:tc>
          <w:tcPr>
            <w:tcW w:w="2196" w:type="dxa"/>
            <w:noWrap/>
            <w:vAlign w:val="bottom"/>
          </w:tcPr>
          <w:p w14:paraId="19F03A4F" w14:textId="65CDF526" w:rsidR="003F6AAD" w:rsidRPr="00315F27" w:rsidRDefault="003F6AAD" w:rsidP="003F6AAD">
            <w:pPr>
              <w:jc w:val="center"/>
              <w:rPr>
                <w:sz w:val="18"/>
                <w:szCs w:val="18"/>
              </w:rPr>
            </w:pPr>
            <w:r w:rsidRPr="00315F27">
              <w:rPr>
                <w:color w:val="000000"/>
                <w:sz w:val="18"/>
                <w:szCs w:val="18"/>
              </w:rPr>
              <w:t>Drtijščica-jez</w:t>
            </w:r>
          </w:p>
        </w:tc>
        <w:tc>
          <w:tcPr>
            <w:tcW w:w="3621" w:type="dxa"/>
            <w:noWrap/>
            <w:vAlign w:val="bottom"/>
          </w:tcPr>
          <w:p w14:paraId="2FF9B19B" w14:textId="2942AB71" w:rsidR="003F6AAD" w:rsidRPr="00315F27" w:rsidRDefault="003F6AAD" w:rsidP="003F6AAD">
            <w:pPr>
              <w:jc w:val="center"/>
              <w:rPr>
                <w:sz w:val="18"/>
                <w:szCs w:val="18"/>
              </w:rPr>
            </w:pPr>
            <w:r w:rsidRPr="00315F27">
              <w:rPr>
                <w:color w:val="000000"/>
                <w:sz w:val="18"/>
                <w:szCs w:val="18"/>
              </w:rPr>
              <w:t>redno vzdrževanje objektov vodne infrastrukture-večkratna košnja pregrade</w:t>
            </w:r>
          </w:p>
        </w:tc>
      </w:tr>
      <w:tr w:rsidR="003F6AAD" w:rsidRPr="00593602" w14:paraId="2AA784D1" w14:textId="77777777" w:rsidTr="00BE22B1">
        <w:trPr>
          <w:trHeight w:val="300"/>
        </w:trPr>
        <w:tc>
          <w:tcPr>
            <w:tcW w:w="1648" w:type="dxa"/>
            <w:noWrap/>
            <w:vAlign w:val="center"/>
          </w:tcPr>
          <w:p w14:paraId="625AB1EF" w14:textId="5A196CA3" w:rsidR="003F6AAD" w:rsidRPr="00315F27" w:rsidRDefault="003F6AAD" w:rsidP="003F6AAD">
            <w:pPr>
              <w:jc w:val="center"/>
              <w:rPr>
                <w:sz w:val="18"/>
                <w:szCs w:val="18"/>
              </w:rPr>
            </w:pPr>
            <w:r w:rsidRPr="00315F27">
              <w:rPr>
                <w:sz w:val="18"/>
                <w:szCs w:val="18"/>
              </w:rPr>
              <w:t>232</w:t>
            </w:r>
          </w:p>
        </w:tc>
        <w:tc>
          <w:tcPr>
            <w:tcW w:w="1597" w:type="dxa"/>
            <w:noWrap/>
            <w:vAlign w:val="bottom"/>
          </w:tcPr>
          <w:p w14:paraId="4C690A78" w14:textId="7DB7D275" w:rsidR="003F6AAD" w:rsidRPr="00315F27" w:rsidRDefault="003F6AAD" w:rsidP="003F6AAD">
            <w:pPr>
              <w:jc w:val="center"/>
              <w:rPr>
                <w:sz w:val="18"/>
                <w:szCs w:val="18"/>
              </w:rPr>
            </w:pPr>
            <w:r w:rsidRPr="00315F27">
              <w:rPr>
                <w:color w:val="000000"/>
                <w:sz w:val="18"/>
                <w:szCs w:val="18"/>
              </w:rPr>
              <w:t>Lukovica</w:t>
            </w:r>
          </w:p>
        </w:tc>
        <w:tc>
          <w:tcPr>
            <w:tcW w:w="2196" w:type="dxa"/>
            <w:noWrap/>
            <w:vAlign w:val="center"/>
          </w:tcPr>
          <w:p w14:paraId="74C385F7" w14:textId="1011CC7E" w:rsidR="003F6AAD" w:rsidRPr="00315F27" w:rsidRDefault="003F6AAD" w:rsidP="003F6AAD">
            <w:pPr>
              <w:jc w:val="center"/>
              <w:rPr>
                <w:sz w:val="18"/>
                <w:szCs w:val="18"/>
              </w:rPr>
            </w:pPr>
            <w:proofErr w:type="spellStart"/>
            <w:r w:rsidRPr="00315F27">
              <w:rPr>
                <w:sz w:val="18"/>
                <w:szCs w:val="18"/>
              </w:rPr>
              <w:t>Fiškovčev</w:t>
            </w:r>
            <w:proofErr w:type="spellEnd"/>
            <w:r w:rsidRPr="00315F27">
              <w:rPr>
                <w:sz w:val="18"/>
                <w:szCs w:val="18"/>
              </w:rPr>
              <w:t xml:space="preserve"> potok</w:t>
            </w:r>
          </w:p>
        </w:tc>
        <w:tc>
          <w:tcPr>
            <w:tcW w:w="3621" w:type="dxa"/>
            <w:noWrap/>
            <w:vAlign w:val="center"/>
          </w:tcPr>
          <w:p w14:paraId="0BF755E9" w14:textId="15DEA62A"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0E7BAF7D" w14:textId="77777777" w:rsidTr="00BE22B1">
        <w:trPr>
          <w:trHeight w:val="300"/>
        </w:trPr>
        <w:tc>
          <w:tcPr>
            <w:tcW w:w="1648" w:type="dxa"/>
            <w:noWrap/>
            <w:vAlign w:val="center"/>
          </w:tcPr>
          <w:p w14:paraId="779F101A" w14:textId="4EB5350B" w:rsidR="003F6AAD" w:rsidRPr="00315F27" w:rsidRDefault="003F6AAD" w:rsidP="003F6AAD">
            <w:pPr>
              <w:jc w:val="center"/>
              <w:rPr>
                <w:sz w:val="18"/>
                <w:szCs w:val="18"/>
              </w:rPr>
            </w:pPr>
            <w:r w:rsidRPr="00315F27">
              <w:rPr>
                <w:sz w:val="18"/>
                <w:szCs w:val="18"/>
              </w:rPr>
              <w:t>233</w:t>
            </w:r>
          </w:p>
        </w:tc>
        <w:tc>
          <w:tcPr>
            <w:tcW w:w="1597" w:type="dxa"/>
            <w:noWrap/>
            <w:vAlign w:val="bottom"/>
          </w:tcPr>
          <w:p w14:paraId="2C39AEE8" w14:textId="19994911" w:rsidR="003F6AAD" w:rsidRPr="00315F27" w:rsidRDefault="003F6AAD" w:rsidP="003F6AAD">
            <w:pPr>
              <w:jc w:val="center"/>
              <w:rPr>
                <w:sz w:val="18"/>
                <w:szCs w:val="18"/>
              </w:rPr>
            </w:pPr>
            <w:r w:rsidRPr="00315F27">
              <w:rPr>
                <w:color w:val="000000"/>
                <w:sz w:val="18"/>
                <w:szCs w:val="18"/>
              </w:rPr>
              <w:t>Lukovica</w:t>
            </w:r>
          </w:p>
        </w:tc>
        <w:tc>
          <w:tcPr>
            <w:tcW w:w="2196" w:type="dxa"/>
            <w:noWrap/>
            <w:vAlign w:val="center"/>
          </w:tcPr>
          <w:p w14:paraId="3BF7BEB1" w14:textId="2894C04F" w:rsidR="003F6AAD" w:rsidRPr="00315F27" w:rsidRDefault="003F6AAD" w:rsidP="003F6AAD">
            <w:pPr>
              <w:jc w:val="center"/>
              <w:rPr>
                <w:sz w:val="18"/>
                <w:szCs w:val="18"/>
              </w:rPr>
            </w:pPr>
            <w:proofErr w:type="spellStart"/>
            <w:r w:rsidRPr="00315F27">
              <w:rPr>
                <w:sz w:val="18"/>
                <w:szCs w:val="18"/>
              </w:rPr>
              <w:t>Ostriščev</w:t>
            </w:r>
            <w:proofErr w:type="spellEnd"/>
            <w:r w:rsidRPr="00315F27">
              <w:rPr>
                <w:sz w:val="18"/>
                <w:szCs w:val="18"/>
              </w:rPr>
              <w:t xml:space="preserve"> potok</w:t>
            </w:r>
          </w:p>
        </w:tc>
        <w:tc>
          <w:tcPr>
            <w:tcW w:w="3621" w:type="dxa"/>
            <w:noWrap/>
            <w:vAlign w:val="center"/>
          </w:tcPr>
          <w:p w14:paraId="2A5B5FEC" w14:textId="6DA253D7"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29CE8018" w14:textId="77777777" w:rsidTr="00BE22B1">
        <w:trPr>
          <w:trHeight w:val="300"/>
        </w:trPr>
        <w:tc>
          <w:tcPr>
            <w:tcW w:w="1648" w:type="dxa"/>
            <w:noWrap/>
            <w:vAlign w:val="center"/>
          </w:tcPr>
          <w:p w14:paraId="6AB6F4F0" w14:textId="61E92AB7" w:rsidR="003F6AAD" w:rsidRPr="00315F27" w:rsidRDefault="003F6AAD" w:rsidP="003F6AAD">
            <w:pPr>
              <w:jc w:val="center"/>
              <w:rPr>
                <w:sz w:val="18"/>
                <w:szCs w:val="18"/>
              </w:rPr>
            </w:pPr>
            <w:r w:rsidRPr="00315F27">
              <w:rPr>
                <w:sz w:val="18"/>
                <w:szCs w:val="18"/>
              </w:rPr>
              <w:t>234</w:t>
            </w:r>
          </w:p>
        </w:tc>
        <w:tc>
          <w:tcPr>
            <w:tcW w:w="1597" w:type="dxa"/>
            <w:noWrap/>
            <w:vAlign w:val="bottom"/>
          </w:tcPr>
          <w:p w14:paraId="07DF99BF" w14:textId="07774157" w:rsidR="003F6AAD" w:rsidRPr="00315F27" w:rsidRDefault="003F6AAD" w:rsidP="003F6AAD">
            <w:pPr>
              <w:jc w:val="center"/>
              <w:rPr>
                <w:sz w:val="18"/>
                <w:szCs w:val="18"/>
              </w:rPr>
            </w:pPr>
            <w:r w:rsidRPr="00315F27">
              <w:rPr>
                <w:color w:val="000000"/>
                <w:sz w:val="18"/>
                <w:szCs w:val="18"/>
              </w:rPr>
              <w:t>Lukovica</w:t>
            </w:r>
          </w:p>
        </w:tc>
        <w:tc>
          <w:tcPr>
            <w:tcW w:w="2196" w:type="dxa"/>
            <w:noWrap/>
            <w:vAlign w:val="bottom"/>
          </w:tcPr>
          <w:p w14:paraId="2819DFD9" w14:textId="05125F2E" w:rsidR="003F6AAD" w:rsidRPr="00315F27" w:rsidRDefault="003F6AAD" w:rsidP="003F6AAD">
            <w:pPr>
              <w:jc w:val="center"/>
              <w:rPr>
                <w:sz w:val="18"/>
                <w:szCs w:val="18"/>
              </w:rPr>
            </w:pPr>
            <w:proofErr w:type="spellStart"/>
            <w:r w:rsidRPr="00315F27">
              <w:rPr>
                <w:color w:val="000000"/>
                <w:sz w:val="18"/>
                <w:szCs w:val="18"/>
              </w:rPr>
              <w:t>Ušaca</w:t>
            </w:r>
            <w:proofErr w:type="spellEnd"/>
          </w:p>
        </w:tc>
        <w:tc>
          <w:tcPr>
            <w:tcW w:w="3621" w:type="dxa"/>
            <w:noWrap/>
            <w:vAlign w:val="center"/>
          </w:tcPr>
          <w:p w14:paraId="03AD48CD" w14:textId="2CDA2082"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16901EEA" w14:textId="77777777" w:rsidTr="00BE22B1">
        <w:trPr>
          <w:trHeight w:val="300"/>
        </w:trPr>
        <w:tc>
          <w:tcPr>
            <w:tcW w:w="1648" w:type="dxa"/>
            <w:noWrap/>
            <w:vAlign w:val="center"/>
          </w:tcPr>
          <w:p w14:paraId="7214E538" w14:textId="17FE5147" w:rsidR="003F6AAD" w:rsidRPr="00315F27" w:rsidRDefault="003F6AAD" w:rsidP="003F6AAD">
            <w:pPr>
              <w:jc w:val="center"/>
              <w:rPr>
                <w:sz w:val="18"/>
                <w:szCs w:val="18"/>
              </w:rPr>
            </w:pPr>
            <w:r w:rsidRPr="00315F27">
              <w:rPr>
                <w:sz w:val="18"/>
                <w:szCs w:val="18"/>
              </w:rPr>
              <w:t>235</w:t>
            </w:r>
          </w:p>
        </w:tc>
        <w:tc>
          <w:tcPr>
            <w:tcW w:w="1597" w:type="dxa"/>
            <w:noWrap/>
            <w:vAlign w:val="bottom"/>
          </w:tcPr>
          <w:p w14:paraId="26AA80A5" w14:textId="471DE8ED" w:rsidR="003F6AAD" w:rsidRPr="00315F27" w:rsidRDefault="003F6AAD" w:rsidP="003F6AAD">
            <w:pPr>
              <w:jc w:val="center"/>
              <w:rPr>
                <w:sz w:val="18"/>
                <w:szCs w:val="18"/>
              </w:rPr>
            </w:pPr>
            <w:r w:rsidRPr="00315F27">
              <w:rPr>
                <w:color w:val="000000"/>
                <w:sz w:val="18"/>
                <w:szCs w:val="18"/>
              </w:rPr>
              <w:t>Lukovica</w:t>
            </w:r>
          </w:p>
        </w:tc>
        <w:tc>
          <w:tcPr>
            <w:tcW w:w="2196" w:type="dxa"/>
            <w:noWrap/>
            <w:vAlign w:val="bottom"/>
          </w:tcPr>
          <w:p w14:paraId="7615F19C" w14:textId="617DB3CC" w:rsidR="003F6AAD" w:rsidRPr="00315F27" w:rsidRDefault="003F6AAD" w:rsidP="003F6AAD">
            <w:pPr>
              <w:jc w:val="center"/>
              <w:rPr>
                <w:sz w:val="18"/>
                <w:szCs w:val="18"/>
              </w:rPr>
            </w:pPr>
            <w:proofErr w:type="spellStart"/>
            <w:r w:rsidRPr="00315F27">
              <w:rPr>
                <w:color w:val="000000"/>
                <w:sz w:val="18"/>
                <w:szCs w:val="18"/>
              </w:rPr>
              <w:t>Žužov</w:t>
            </w:r>
            <w:proofErr w:type="spellEnd"/>
            <w:r w:rsidRPr="00315F27">
              <w:rPr>
                <w:color w:val="000000"/>
                <w:sz w:val="18"/>
                <w:szCs w:val="18"/>
              </w:rPr>
              <w:t xml:space="preserve"> graben</w:t>
            </w:r>
          </w:p>
        </w:tc>
        <w:tc>
          <w:tcPr>
            <w:tcW w:w="3621" w:type="dxa"/>
            <w:noWrap/>
            <w:vAlign w:val="center"/>
          </w:tcPr>
          <w:p w14:paraId="42E2EC4D" w14:textId="2E6781EF"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22BB05B1" w14:textId="77777777" w:rsidTr="00BE22B1">
        <w:trPr>
          <w:trHeight w:val="300"/>
        </w:trPr>
        <w:tc>
          <w:tcPr>
            <w:tcW w:w="1648" w:type="dxa"/>
            <w:noWrap/>
            <w:vAlign w:val="center"/>
          </w:tcPr>
          <w:p w14:paraId="31FEC1CA" w14:textId="2C137517" w:rsidR="003F6AAD" w:rsidRPr="00315F27" w:rsidRDefault="003F6AAD" w:rsidP="003F6AAD">
            <w:pPr>
              <w:jc w:val="center"/>
              <w:rPr>
                <w:sz w:val="18"/>
                <w:szCs w:val="18"/>
              </w:rPr>
            </w:pPr>
            <w:r w:rsidRPr="00315F27">
              <w:rPr>
                <w:sz w:val="18"/>
                <w:szCs w:val="18"/>
              </w:rPr>
              <w:t>236</w:t>
            </w:r>
          </w:p>
        </w:tc>
        <w:tc>
          <w:tcPr>
            <w:tcW w:w="1597" w:type="dxa"/>
            <w:noWrap/>
            <w:vAlign w:val="bottom"/>
          </w:tcPr>
          <w:p w14:paraId="155D2080" w14:textId="53F08C15" w:rsidR="003F6AAD" w:rsidRPr="00315F27" w:rsidRDefault="003F6AAD" w:rsidP="003F6AAD">
            <w:pPr>
              <w:jc w:val="center"/>
              <w:rPr>
                <w:sz w:val="18"/>
                <w:szCs w:val="18"/>
              </w:rPr>
            </w:pPr>
            <w:r w:rsidRPr="00315F27">
              <w:rPr>
                <w:color w:val="000000"/>
                <w:sz w:val="18"/>
                <w:szCs w:val="18"/>
              </w:rPr>
              <w:t>Lukovica</w:t>
            </w:r>
          </w:p>
        </w:tc>
        <w:tc>
          <w:tcPr>
            <w:tcW w:w="2196" w:type="dxa"/>
            <w:noWrap/>
            <w:vAlign w:val="bottom"/>
          </w:tcPr>
          <w:p w14:paraId="30B4983B" w14:textId="4E3AEECD" w:rsidR="003F6AAD" w:rsidRPr="00315F27" w:rsidRDefault="003F6AAD" w:rsidP="003F6AAD">
            <w:pPr>
              <w:jc w:val="center"/>
              <w:rPr>
                <w:sz w:val="18"/>
                <w:szCs w:val="18"/>
              </w:rPr>
            </w:pPr>
            <w:proofErr w:type="spellStart"/>
            <w:r w:rsidRPr="00315F27">
              <w:rPr>
                <w:color w:val="000000"/>
                <w:sz w:val="18"/>
                <w:szCs w:val="18"/>
              </w:rPr>
              <w:t>Jožmanov</w:t>
            </w:r>
            <w:proofErr w:type="spellEnd"/>
            <w:r w:rsidRPr="00315F27">
              <w:rPr>
                <w:color w:val="000000"/>
                <w:sz w:val="18"/>
                <w:szCs w:val="18"/>
              </w:rPr>
              <w:t xml:space="preserve"> graben</w:t>
            </w:r>
          </w:p>
        </w:tc>
        <w:tc>
          <w:tcPr>
            <w:tcW w:w="3621" w:type="dxa"/>
            <w:noWrap/>
            <w:vAlign w:val="center"/>
          </w:tcPr>
          <w:p w14:paraId="1B40DF16" w14:textId="45E7FAE6"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290A9B14" w14:textId="77777777" w:rsidTr="00BE22B1">
        <w:trPr>
          <w:trHeight w:val="300"/>
        </w:trPr>
        <w:tc>
          <w:tcPr>
            <w:tcW w:w="1648" w:type="dxa"/>
            <w:noWrap/>
            <w:vAlign w:val="center"/>
          </w:tcPr>
          <w:p w14:paraId="7BD621B4" w14:textId="4CC3A121" w:rsidR="003F6AAD" w:rsidRPr="00315F27" w:rsidRDefault="003F6AAD" w:rsidP="003F6AAD">
            <w:pPr>
              <w:jc w:val="center"/>
              <w:rPr>
                <w:sz w:val="18"/>
                <w:szCs w:val="18"/>
              </w:rPr>
            </w:pPr>
            <w:r w:rsidRPr="00315F27">
              <w:rPr>
                <w:sz w:val="18"/>
                <w:szCs w:val="18"/>
              </w:rPr>
              <w:t>237</w:t>
            </w:r>
          </w:p>
        </w:tc>
        <w:tc>
          <w:tcPr>
            <w:tcW w:w="1597" w:type="dxa"/>
            <w:noWrap/>
            <w:vAlign w:val="bottom"/>
          </w:tcPr>
          <w:p w14:paraId="60D7DE64" w14:textId="6F912DE2" w:rsidR="003F6AAD" w:rsidRPr="00315F27" w:rsidRDefault="003F6AAD" w:rsidP="003F6AAD">
            <w:pPr>
              <w:jc w:val="center"/>
              <w:rPr>
                <w:sz w:val="18"/>
                <w:szCs w:val="18"/>
              </w:rPr>
            </w:pPr>
            <w:r w:rsidRPr="00315F27">
              <w:rPr>
                <w:color w:val="000000"/>
                <w:sz w:val="18"/>
                <w:szCs w:val="18"/>
              </w:rPr>
              <w:t>Lukovica</w:t>
            </w:r>
          </w:p>
        </w:tc>
        <w:tc>
          <w:tcPr>
            <w:tcW w:w="2196" w:type="dxa"/>
            <w:noWrap/>
            <w:vAlign w:val="bottom"/>
          </w:tcPr>
          <w:p w14:paraId="547B80A9" w14:textId="2F9A1942" w:rsidR="003F6AAD" w:rsidRPr="00315F27" w:rsidRDefault="003F6AAD" w:rsidP="003F6AAD">
            <w:pPr>
              <w:jc w:val="center"/>
              <w:rPr>
                <w:sz w:val="18"/>
                <w:szCs w:val="18"/>
              </w:rPr>
            </w:pPr>
            <w:proofErr w:type="spellStart"/>
            <w:r w:rsidRPr="00315F27">
              <w:rPr>
                <w:color w:val="000000"/>
                <w:sz w:val="18"/>
                <w:szCs w:val="18"/>
              </w:rPr>
              <w:t>Zlatenščica</w:t>
            </w:r>
            <w:proofErr w:type="spellEnd"/>
          </w:p>
        </w:tc>
        <w:tc>
          <w:tcPr>
            <w:tcW w:w="3621" w:type="dxa"/>
            <w:noWrap/>
            <w:vAlign w:val="center"/>
          </w:tcPr>
          <w:p w14:paraId="2103C789" w14:textId="45C7D104"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7394E90F" w14:textId="77777777" w:rsidTr="00BE22B1">
        <w:trPr>
          <w:trHeight w:val="300"/>
        </w:trPr>
        <w:tc>
          <w:tcPr>
            <w:tcW w:w="1648" w:type="dxa"/>
            <w:noWrap/>
            <w:vAlign w:val="center"/>
          </w:tcPr>
          <w:p w14:paraId="16EC0C9C" w14:textId="316F3E8D" w:rsidR="003F6AAD" w:rsidRPr="00315F27" w:rsidRDefault="003F6AAD" w:rsidP="003F6AAD">
            <w:pPr>
              <w:jc w:val="center"/>
              <w:rPr>
                <w:sz w:val="18"/>
                <w:szCs w:val="18"/>
              </w:rPr>
            </w:pPr>
            <w:r w:rsidRPr="00315F27">
              <w:rPr>
                <w:sz w:val="18"/>
                <w:szCs w:val="18"/>
              </w:rPr>
              <w:t>238</w:t>
            </w:r>
          </w:p>
        </w:tc>
        <w:tc>
          <w:tcPr>
            <w:tcW w:w="1597" w:type="dxa"/>
            <w:noWrap/>
            <w:vAlign w:val="bottom"/>
          </w:tcPr>
          <w:p w14:paraId="78AC74F1" w14:textId="1DAA70B4" w:rsidR="003F6AAD" w:rsidRPr="00315F27" w:rsidRDefault="003F6AAD" w:rsidP="003F6AAD">
            <w:pPr>
              <w:jc w:val="center"/>
              <w:rPr>
                <w:sz w:val="18"/>
                <w:szCs w:val="18"/>
              </w:rPr>
            </w:pPr>
            <w:r w:rsidRPr="00315F27">
              <w:rPr>
                <w:color w:val="000000"/>
                <w:sz w:val="18"/>
                <w:szCs w:val="18"/>
              </w:rPr>
              <w:t>Lukovica</w:t>
            </w:r>
          </w:p>
        </w:tc>
        <w:tc>
          <w:tcPr>
            <w:tcW w:w="2196" w:type="dxa"/>
            <w:noWrap/>
            <w:vAlign w:val="bottom"/>
          </w:tcPr>
          <w:p w14:paraId="0B0F2B34" w14:textId="2EB27299" w:rsidR="003F6AAD" w:rsidRPr="00315F27" w:rsidRDefault="003F6AAD" w:rsidP="003F6AAD">
            <w:pPr>
              <w:jc w:val="center"/>
              <w:rPr>
                <w:sz w:val="18"/>
                <w:szCs w:val="18"/>
              </w:rPr>
            </w:pPr>
            <w:proofErr w:type="spellStart"/>
            <w:r w:rsidRPr="00315F27">
              <w:rPr>
                <w:color w:val="000000"/>
                <w:sz w:val="18"/>
                <w:szCs w:val="18"/>
              </w:rPr>
              <w:t>Robankov</w:t>
            </w:r>
            <w:proofErr w:type="spellEnd"/>
            <w:r w:rsidRPr="00315F27">
              <w:rPr>
                <w:color w:val="000000"/>
                <w:sz w:val="18"/>
                <w:szCs w:val="18"/>
              </w:rPr>
              <w:t xml:space="preserve"> graben</w:t>
            </w:r>
          </w:p>
        </w:tc>
        <w:tc>
          <w:tcPr>
            <w:tcW w:w="3621" w:type="dxa"/>
            <w:noWrap/>
            <w:vAlign w:val="center"/>
          </w:tcPr>
          <w:p w14:paraId="5FF921DC" w14:textId="0EE31CD2"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79029FF8" w14:textId="77777777" w:rsidTr="00BE22B1">
        <w:trPr>
          <w:trHeight w:val="300"/>
        </w:trPr>
        <w:tc>
          <w:tcPr>
            <w:tcW w:w="1648" w:type="dxa"/>
            <w:noWrap/>
            <w:vAlign w:val="center"/>
          </w:tcPr>
          <w:p w14:paraId="32BDD31F" w14:textId="507CCD33" w:rsidR="003F6AAD" w:rsidRPr="00315F27" w:rsidRDefault="003F6AAD" w:rsidP="003F6AAD">
            <w:pPr>
              <w:jc w:val="center"/>
              <w:rPr>
                <w:sz w:val="18"/>
                <w:szCs w:val="18"/>
              </w:rPr>
            </w:pPr>
            <w:r w:rsidRPr="00315F27">
              <w:rPr>
                <w:sz w:val="18"/>
                <w:szCs w:val="18"/>
              </w:rPr>
              <w:t>239</w:t>
            </w:r>
          </w:p>
        </w:tc>
        <w:tc>
          <w:tcPr>
            <w:tcW w:w="1597" w:type="dxa"/>
            <w:noWrap/>
            <w:vAlign w:val="bottom"/>
          </w:tcPr>
          <w:p w14:paraId="37590AAE" w14:textId="39D55179" w:rsidR="003F6AAD" w:rsidRPr="00315F27" w:rsidRDefault="003F6AAD" w:rsidP="003F6AAD">
            <w:pPr>
              <w:jc w:val="center"/>
              <w:rPr>
                <w:sz w:val="18"/>
                <w:szCs w:val="18"/>
              </w:rPr>
            </w:pPr>
            <w:r w:rsidRPr="00315F27">
              <w:rPr>
                <w:color w:val="000000"/>
                <w:sz w:val="18"/>
                <w:szCs w:val="18"/>
              </w:rPr>
              <w:t>Lukovica</w:t>
            </w:r>
          </w:p>
        </w:tc>
        <w:tc>
          <w:tcPr>
            <w:tcW w:w="2196" w:type="dxa"/>
            <w:noWrap/>
            <w:vAlign w:val="bottom"/>
          </w:tcPr>
          <w:p w14:paraId="6DFB7473" w14:textId="47A356BD" w:rsidR="003F6AAD" w:rsidRPr="00315F27" w:rsidRDefault="003F6AAD" w:rsidP="003F6AAD">
            <w:pPr>
              <w:jc w:val="center"/>
              <w:rPr>
                <w:sz w:val="18"/>
                <w:szCs w:val="18"/>
              </w:rPr>
            </w:pPr>
            <w:r w:rsidRPr="00315F27">
              <w:rPr>
                <w:color w:val="000000"/>
                <w:sz w:val="18"/>
                <w:szCs w:val="18"/>
              </w:rPr>
              <w:t>NVD 23/25 - Sečnja z insekti napadenega drevja v Gradišču pri Lukovici</w:t>
            </w:r>
          </w:p>
        </w:tc>
        <w:tc>
          <w:tcPr>
            <w:tcW w:w="3621" w:type="dxa"/>
            <w:noWrap/>
            <w:vAlign w:val="center"/>
          </w:tcPr>
          <w:p w14:paraId="62AF454E" w14:textId="60436AF2" w:rsidR="003F6AAD" w:rsidRPr="00315F27" w:rsidRDefault="003F6AAD" w:rsidP="003F6AAD">
            <w:pPr>
              <w:jc w:val="center"/>
              <w:rPr>
                <w:sz w:val="18"/>
                <w:szCs w:val="18"/>
              </w:rPr>
            </w:pPr>
            <w:r w:rsidRPr="00315F27">
              <w:rPr>
                <w:sz w:val="18"/>
                <w:szCs w:val="18"/>
              </w:rPr>
              <w:t>Sečnja z insekti napadenega drevja</w:t>
            </w:r>
          </w:p>
        </w:tc>
      </w:tr>
      <w:tr w:rsidR="003F6AAD" w:rsidRPr="00593602" w14:paraId="42C34DD8" w14:textId="77777777" w:rsidTr="00BE22B1">
        <w:trPr>
          <w:trHeight w:val="300"/>
        </w:trPr>
        <w:tc>
          <w:tcPr>
            <w:tcW w:w="1648" w:type="dxa"/>
            <w:noWrap/>
            <w:vAlign w:val="center"/>
          </w:tcPr>
          <w:p w14:paraId="74BFD6BD" w14:textId="16825C7A" w:rsidR="003F6AAD" w:rsidRPr="00315F27" w:rsidRDefault="003F6AAD" w:rsidP="003F6AAD">
            <w:pPr>
              <w:jc w:val="center"/>
              <w:rPr>
                <w:sz w:val="18"/>
                <w:szCs w:val="18"/>
              </w:rPr>
            </w:pPr>
            <w:r w:rsidRPr="00315F27">
              <w:rPr>
                <w:sz w:val="18"/>
                <w:szCs w:val="18"/>
              </w:rPr>
              <w:t>240</w:t>
            </w:r>
          </w:p>
        </w:tc>
        <w:tc>
          <w:tcPr>
            <w:tcW w:w="1597" w:type="dxa"/>
            <w:noWrap/>
            <w:vAlign w:val="bottom"/>
          </w:tcPr>
          <w:p w14:paraId="7E9E155B" w14:textId="156AC166" w:rsidR="003F6AAD" w:rsidRPr="00315F27" w:rsidRDefault="003F6AAD" w:rsidP="003F6AAD">
            <w:pPr>
              <w:jc w:val="center"/>
              <w:rPr>
                <w:sz w:val="18"/>
                <w:szCs w:val="18"/>
              </w:rPr>
            </w:pPr>
            <w:r w:rsidRPr="00315F27">
              <w:rPr>
                <w:color w:val="000000"/>
                <w:sz w:val="18"/>
                <w:szCs w:val="18"/>
              </w:rPr>
              <w:t>Lukovica</w:t>
            </w:r>
          </w:p>
        </w:tc>
        <w:tc>
          <w:tcPr>
            <w:tcW w:w="2196" w:type="dxa"/>
            <w:noWrap/>
            <w:vAlign w:val="bottom"/>
          </w:tcPr>
          <w:p w14:paraId="11A63847" w14:textId="3B8A26B8" w:rsidR="003F6AAD" w:rsidRPr="00315F27" w:rsidRDefault="003F6AAD" w:rsidP="003F6AAD">
            <w:pPr>
              <w:jc w:val="center"/>
              <w:rPr>
                <w:sz w:val="18"/>
                <w:szCs w:val="18"/>
              </w:rPr>
            </w:pPr>
            <w:r w:rsidRPr="00315F27">
              <w:rPr>
                <w:color w:val="000000"/>
                <w:sz w:val="18"/>
                <w:szCs w:val="18"/>
              </w:rPr>
              <w:t xml:space="preserve">NVD 8/21 - Čiščenje naplavin na </w:t>
            </w:r>
            <w:proofErr w:type="spellStart"/>
            <w:r w:rsidRPr="00315F27">
              <w:rPr>
                <w:color w:val="000000"/>
                <w:sz w:val="18"/>
                <w:szCs w:val="18"/>
              </w:rPr>
              <w:t>Radomlji</w:t>
            </w:r>
            <w:proofErr w:type="spellEnd"/>
            <w:r w:rsidRPr="00315F27">
              <w:rPr>
                <w:color w:val="000000"/>
                <w:sz w:val="18"/>
                <w:szCs w:val="18"/>
              </w:rPr>
              <w:t xml:space="preserve"> v Krašnji</w:t>
            </w:r>
          </w:p>
        </w:tc>
        <w:tc>
          <w:tcPr>
            <w:tcW w:w="3621" w:type="dxa"/>
            <w:noWrap/>
            <w:vAlign w:val="center"/>
          </w:tcPr>
          <w:p w14:paraId="30C9A4C8" w14:textId="3DFC3151" w:rsidR="003F6AAD" w:rsidRPr="00315F27" w:rsidRDefault="003F6AAD" w:rsidP="003F6AAD">
            <w:pPr>
              <w:jc w:val="center"/>
              <w:rPr>
                <w:sz w:val="18"/>
                <w:szCs w:val="18"/>
              </w:rPr>
            </w:pPr>
            <w:r w:rsidRPr="00315F27">
              <w:rPr>
                <w:sz w:val="18"/>
                <w:szCs w:val="18"/>
              </w:rPr>
              <w:t xml:space="preserve">Čiščenje naplavin </w:t>
            </w:r>
          </w:p>
        </w:tc>
      </w:tr>
      <w:tr w:rsidR="003F6AAD" w:rsidRPr="00593602" w14:paraId="096D2083" w14:textId="77777777" w:rsidTr="00BE22B1">
        <w:trPr>
          <w:trHeight w:val="300"/>
        </w:trPr>
        <w:tc>
          <w:tcPr>
            <w:tcW w:w="1648" w:type="dxa"/>
            <w:noWrap/>
            <w:vAlign w:val="center"/>
          </w:tcPr>
          <w:p w14:paraId="598E325B" w14:textId="126626E8" w:rsidR="003F6AAD" w:rsidRPr="00315F27" w:rsidRDefault="003F6AAD" w:rsidP="003F6AAD">
            <w:pPr>
              <w:jc w:val="center"/>
              <w:rPr>
                <w:sz w:val="18"/>
                <w:szCs w:val="18"/>
              </w:rPr>
            </w:pPr>
            <w:r w:rsidRPr="00315F27">
              <w:rPr>
                <w:sz w:val="18"/>
                <w:szCs w:val="18"/>
              </w:rPr>
              <w:t>241</w:t>
            </w:r>
          </w:p>
        </w:tc>
        <w:tc>
          <w:tcPr>
            <w:tcW w:w="1597" w:type="dxa"/>
            <w:noWrap/>
            <w:vAlign w:val="bottom"/>
          </w:tcPr>
          <w:p w14:paraId="3F2EB390" w14:textId="0EFCCD6A" w:rsidR="003F6AAD" w:rsidRPr="00315F27" w:rsidRDefault="003F6AAD" w:rsidP="003F6AAD">
            <w:pPr>
              <w:jc w:val="center"/>
              <w:rPr>
                <w:sz w:val="18"/>
                <w:szCs w:val="18"/>
              </w:rPr>
            </w:pPr>
            <w:r w:rsidRPr="00315F27">
              <w:rPr>
                <w:color w:val="000000"/>
                <w:sz w:val="18"/>
                <w:szCs w:val="18"/>
              </w:rPr>
              <w:t>Lukovica</w:t>
            </w:r>
          </w:p>
        </w:tc>
        <w:tc>
          <w:tcPr>
            <w:tcW w:w="2196" w:type="dxa"/>
            <w:noWrap/>
            <w:vAlign w:val="bottom"/>
          </w:tcPr>
          <w:p w14:paraId="7DAB615E" w14:textId="13611EF2" w:rsidR="003F6AAD" w:rsidRPr="00315F27" w:rsidRDefault="003F6AAD" w:rsidP="003F6AAD">
            <w:pPr>
              <w:jc w:val="center"/>
              <w:rPr>
                <w:sz w:val="18"/>
                <w:szCs w:val="18"/>
              </w:rPr>
            </w:pPr>
            <w:r w:rsidRPr="00315F27">
              <w:rPr>
                <w:color w:val="000000"/>
                <w:sz w:val="18"/>
                <w:szCs w:val="18"/>
              </w:rPr>
              <w:t>NVD 35/25 - Sečnja z insekti napadenega drevja v Gradišču pri Lukovici</w:t>
            </w:r>
          </w:p>
        </w:tc>
        <w:tc>
          <w:tcPr>
            <w:tcW w:w="3621" w:type="dxa"/>
            <w:noWrap/>
            <w:vAlign w:val="center"/>
          </w:tcPr>
          <w:p w14:paraId="32C34CFC" w14:textId="0FECEFAD" w:rsidR="003F6AAD" w:rsidRPr="00315F27" w:rsidRDefault="003F6AAD" w:rsidP="003F6AAD">
            <w:pPr>
              <w:jc w:val="center"/>
              <w:rPr>
                <w:sz w:val="18"/>
                <w:szCs w:val="18"/>
              </w:rPr>
            </w:pPr>
            <w:r w:rsidRPr="00315F27">
              <w:rPr>
                <w:sz w:val="18"/>
                <w:szCs w:val="18"/>
              </w:rPr>
              <w:t>Sečnja z insekti napadenega drevja</w:t>
            </w:r>
          </w:p>
        </w:tc>
      </w:tr>
      <w:tr w:rsidR="003F6AAD" w:rsidRPr="00593602" w14:paraId="0D4A04B9" w14:textId="77777777" w:rsidTr="00BE22B1">
        <w:trPr>
          <w:trHeight w:val="300"/>
        </w:trPr>
        <w:tc>
          <w:tcPr>
            <w:tcW w:w="1648" w:type="dxa"/>
            <w:noWrap/>
            <w:vAlign w:val="center"/>
          </w:tcPr>
          <w:p w14:paraId="3A850793" w14:textId="2BBCB198" w:rsidR="003F6AAD" w:rsidRPr="00315F27" w:rsidRDefault="003F6AAD" w:rsidP="003F6AAD">
            <w:pPr>
              <w:jc w:val="center"/>
              <w:rPr>
                <w:sz w:val="18"/>
                <w:szCs w:val="18"/>
              </w:rPr>
            </w:pPr>
            <w:r w:rsidRPr="00315F27">
              <w:rPr>
                <w:sz w:val="18"/>
                <w:szCs w:val="18"/>
              </w:rPr>
              <w:t>242</w:t>
            </w:r>
          </w:p>
        </w:tc>
        <w:tc>
          <w:tcPr>
            <w:tcW w:w="1597" w:type="dxa"/>
            <w:noWrap/>
            <w:vAlign w:val="bottom"/>
          </w:tcPr>
          <w:p w14:paraId="1C805EE8" w14:textId="0FB37773" w:rsidR="003F6AAD" w:rsidRPr="00315F27" w:rsidRDefault="003F6AAD" w:rsidP="003F6AAD">
            <w:pPr>
              <w:jc w:val="center"/>
              <w:rPr>
                <w:sz w:val="18"/>
                <w:szCs w:val="18"/>
              </w:rPr>
            </w:pPr>
            <w:r w:rsidRPr="00315F27">
              <w:rPr>
                <w:color w:val="000000"/>
                <w:sz w:val="18"/>
                <w:szCs w:val="18"/>
              </w:rPr>
              <w:t>Lukovica</w:t>
            </w:r>
          </w:p>
        </w:tc>
        <w:tc>
          <w:tcPr>
            <w:tcW w:w="2196" w:type="dxa"/>
            <w:noWrap/>
            <w:vAlign w:val="bottom"/>
          </w:tcPr>
          <w:p w14:paraId="03C5AF38" w14:textId="72FA21B5" w:rsidR="003F6AAD" w:rsidRPr="00315F27" w:rsidRDefault="003F6AAD" w:rsidP="003F6AAD">
            <w:pPr>
              <w:jc w:val="center"/>
              <w:rPr>
                <w:sz w:val="18"/>
                <w:szCs w:val="18"/>
              </w:rPr>
            </w:pPr>
            <w:r w:rsidRPr="00315F27">
              <w:rPr>
                <w:color w:val="000000"/>
                <w:sz w:val="18"/>
                <w:szCs w:val="18"/>
              </w:rPr>
              <w:t xml:space="preserve">P-931/22 - Usad na </w:t>
            </w:r>
            <w:proofErr w:type="spellStart"/>
            <w:r w:rsidRPr="00315F27">
              <w:rPr>
                <w:color w:val="000000"/>
                <w:sz w:val="18"/>
                <w:szCs w:val="18"/>
              </w:rPr>
              <w:t>Kotredeščici</w:t>
            </w:r>
            <w:proofErr w:type="spellEnd"/>
            <w:r w:rsidRPr="00315F27">
              <w:rPr>
                <w:color w:val="000000"/>
                <w:sz w:val="18"/>
                <w:szCs w:val="18"/>
              </w:rPr>
              <w:t xml:space="preserve"> v Zagorju pod hišo Prešernova 31</w:t>
            </w:r>
          </w:p>
        </w:tc>
        <w:tc>
          <w:tcPr>
            <w:tcW w:w="3621" w:type="dxa"/>
            <w:noWrap/>
            <w:vAlign w:val="center"/>
          </w:tcPr>
          <w:p w14:paraId="51DFAF04" w14:textId="00EC2008" w:rsidR="003F6AAD" w:rsidRPr="00315F27" w:rsidRDefault="003F6AAD" w:rsidP="003F6AAD">
            <w:pPr>
              <w:jc w:val="center"/>
              <w:rPr>
                <w:sz w:val="18"/>
                <w:szCs w:val="18"/>
              </w:rPr>
            </w:pPr>
            <w:r w:rsidRPr="00315F27">
              <w:rPr>
                <w:sz w:val="18"/>
                <w:szCs w:val="18"/>
              </w:rPr>
              <w:t>Sanacija usada</w:t>
            </w:r>
          </w:p>
        </w:tc>
      </w:tr>
      <w:tr w:rsidR="003F6AAD" w:rsidRPr="00593602" w14:paraId="69195F67" w14:textId="77777777" w:rsidTr="00BE22B1">
        <w:trPr>
          <w:trHeight w:val="300"/>
        </w:trPr>
        <w:tc>
          <w:tcPr>
            <w:tcW w:w="1648" w:type="dxa"/>
            <w:noWrap/>
            <w:vAlign w:val="center"/>
          </w:tcPr>
          <w:p w14:paraId="6BA3DFA2" w14:textId="08621682" w:rsidR="003F6AAD" w:rsidRPr="00315F27" w:rsidRDefault="003F6AAD" w:rsidP="003F6AAD">
            <w:pPr>
              <w:jc w:val="center"/>
              <w:rPr>
                <w:sz w:val="18"/>
                <w:szCs w:val="18"/>
              </w:rPr>
            </w:pPr>
            <w:r w:rsidRPr="00315F27">
              <w:rPr>
                <w:sz w:val="18"/>
                <w:szCs w:val="18"/>
              </w:rPr>
              <w:t>243</w:t>
            </w:r>
          </w:p>
        </w:tc>
        <w:tc>
          <w:tcPr>
            <w:tcW w:w="1597" w:type="dxa"/>
            <w:noWrap/>
            <w:vAlign w:val="bottom"/>
          </w:tcPr>
          <w:p w14:paraId="08C72D0F" w14:textId="7D958F5F" w:rsidR="003F6AAD" w:rsidRPr="00315F27" w:rsidRDefault="003F6AAD" w:rsidP="003F6AAD">
            <w:pPr>
              <w:jc w:val="center"/>
              <w:rPr>
                <w:sz w:val="18"/>
                <w:szCs w:val="18"/>
              </w:rPr>
            </w:pPr>
            <w:r w:rsidRPr="00315F27">
              <w:rPr>
                <w:color w:val="000000"/>
                <w:sz w:val="18"/>
                <w:szCs w:val="18"/>
              </w:rPr>
              <w:t>Lukovica</w:t>
            </w:r>
          </w:p>
        </w:tc>
        <w:tc>
          <w:tcPr>
            <w:tcW w:w="2196" w:type="dxa"/>
            <w:noWrap/>
            <w:vAlign w:val="bottom"/>
          </w:tcPr>
          <w:p w14:paraId="5C185ECE" w14:textId="6DAA1FC1" w:rsidR="003F6AAD" w:rsidRPr="00315F27" w:rsidRDefault="003F6AAD" w:rsidP="003F6AAD">
            <w:pPr>
              <w:jc w:val="center"/>
              <w:rPr>
                <w:sz w:val="18"/>
                <w:szCs w:val="18"/>
              </w:rPr>
            </w:pPr>
            <w:r w:rsidRPr="00315F27">
              <w:rPr>
                <w:color w:val="000000"/>
                <w:sz w:val="18"/>
                <w:szCs w:val="18"/>
              </w:rPr>
              <w:t>NVD 52/25 - Čiščenje plavja in drevja na Gradiškem jezeru</w:t>
            </w:r>
          </w:p>
        </w:tc>
        <w:tc>
          <w:tcPr>
            <w:tcW w:w="3621" w:type="dxa"/>
            <w:noWrap/>
            <w:vAlign w:val="center"/>
          </w:tcPr>
          <w:p w14:paraId="2DF9F42E" w14:textId="3291183D" w:rsidR="003F6AAD" w:rsidRPr="00315F27" w:rsidRDefault="003F6AAD" w:rsidP="003F6AAD">
            <w:pPr>
              <w:jc w:val="center"/>
              <w:rPr>
                <w:sz w:val="18"/>
                <w:szCs w:val="18"/>
              </w:rPr>
            </w:pPr>
            <w:r w:rsidRPr="00315F27">
              <w:rPr>
                <w:sz w:val="18"/>
                <w:szCs w:val="18"/>
              </w:rPr>
              <w:t>Čiščenje plavja in drevja</w:t>
            </w:r>
          </w:p>
        </w:tc>
      </w:tr>
      <w:tr w:rsidR="003F6AAD" w:rsidRPr="00593602" w14:paraId="364AC378" w14:textId="77777777" w:rsidTr="00BE22B1">
        <w:trPr>
          <w:trHeight w:val="300"/>
        </w:trPr>
        <w:tc>
          <w:tcPr>
            <w:tcW w:w="1648" w:type="dxa"/>
            <w:noWrap/>
            <w:vAlign w:val="center"/>
          </w:tcPr>
          <w:p w14:paraId="0D6DD254" w14:textId="33ED709C" w:rsidR="003F6AAD" w:rsidRPr="00315F27" w:rsidRDefault="003F6AAD" w:rsidP="003F6AAD">
            <w:pPr>
              <w:jc w:val="center"/>
              <w:rPr>
                <w:sz w:val="18"/>
                <w:szCs w:val="18"/>
              </w:rPr>
            </w:pPr>
            <w:r w:rsidRPr="00315F27">
              <w:rPr>
                <w:sz w:val="18"/>
                <w:szCs w:val="18"/>
              </w:rPr>
              <w:t>244</w:t>
            </w:r>
          </w:p>
        </w:tc>
        <w:tc>
          <w:tcPr>
            <w:tcW w:w="1597" w:type="dxa"/>
            <w:noWrap/>
            <w:vAlign w:val="bottom"/>
          </w:tcPr>
          <w:p w14:paraId="492AA72C" w14:textId="035BB002" w:rsidR="003F6AAD" w:rsidRPr="00315F27" w:rsidRDefault="003F6AAD" w:rsidP="003F6AAD">
            <w:pPr>
              <w:jc w:val="center"/>
              <w:rPr>
                <w:sz w:val="18"/>
                <w:szCs w:val="18"/>
              </w:rPr>
            </w:pPr>
            <w:r w:rsidRPr="00315F27">
              <w:rPr>
                <w:color w:val="000000"/>
                <w:sz w:val="18"/>
                <w:szCs w:val="18"/>
              </w:rPr>
              <w:t>Lukovica</w:t>
            </w:r>
          </w:p>
        </w:tc>
        <w:tc>
          <w:tcPr>
            <w:tcW w:w="2196" w:type="dxa"/>
            <w:noWrap/>
            <w:vAlign w:val="bottom"/>
          </w:tcPr>
          <w:p w14:paraId="045C27D8" w14:textId="6F7BFA04" w:rsidR="003F6AAD" w:rsidRPr="00315F27" w:rsidRDefault="003F6AAD" w:rsidP="003F6AAD">
            <w:pPr>
              <w:jc w:val="center"/>
              <w:rPr>
                <w:sz w:val="18"/>
                <w:szCs w:val="18"/>
              </w:rPr>
            </w:pPr>
            <w:r w:rsidRPr="00315F27">
              <w:rPr>
                <w:color w:val="000000"/>
                <w:sz w:val="18"/>
                <w:szCs w:val="18"/>
              </w:rPr>
              <w:t>NVD 68/25 - Sečnja z insekti napadenega drevja v Gradišču pri Lukovici</w:t>
            </w:r>
          </w:p>
        </w:tc>
        <w:tc>
          <w:tcPr>
            <w:tcW w:w="3621" w:type="dxa"/>
            <w:noWrap/>
            <w:vAlign w:val="center"/>
          </w:tcPr>
          <w:p w14:paraId="5E712950" w14:textId="02335BA0" w:rsidR="003F6AAD" w:rsidRPr="00315F27" w:rsidRDefault="003F6AAD" w:rsidP="003F6AAD">
            <w:pPr>
              <w:jc w:val="center"/>
              <w:rPr>
                <w:sz w:val="18"/>
                <w:szCs w:val="18"/>
              </w:rPr>
            </w:pPr>
            <w:r w:rsidRPr="00315F27">
              <w:rPr>
                <w:sz w:val="18"/>
                <w:szCs w:val="18"/>
              </w:rPr>
              <w:t>Sečnja z insekti napadenega drevja</w:t>
            </w:r>
          </w:p>
        </w:tc>
      </w:tr>
      <w:tr w:rsidR="003F6AAD" w:rsidRPr="00593602" w14:paraId="4D70C731" w14:textId="77777777" w:rsidTr="00BE22B1">
        <w:trPr>
          <w:trHeight w:val="300"/>
        </w:trPr>
        <w:tc>
          <w:tcPr>
            <w:tcW w:w="1648" w:type="dxa"/>
            <w:noWrap/>
            <w:vAlign w:val="center"/>
          </w:tcPr>
          <w:p w14:paraId="6D39B187" w14:textId="4775C7B4" w:rsidR="003F6AAD" w:rsidRPr="00315F27" w:rsidRDefault="003F6AAD" w:rsidP="003F6AAD">
            <w:pPr>
              <w:jc w:val="center"/>
              <w:rPr>
                <w:sz w:val="18"/>
                <w:szCs w:val="18"/>
              </w:rPr>
            </w:pPr>
            <w:r w:rsidRPr="00315F27">
              <w:rPr>
                <w:sz w:val="18"/>
                <w:szCs w:val="18"/>
              </w:rPr>
              <w:t>245</w:t>
            </w:r>
          </w:p>
        </w:tc>
        <w:tc>
          <w:tcPr>
            <w:tcW w:w="1597" w:type="dxa"/>
            <w:noWrap/>
            <w:vAlign w:val="bottom"/>
          </w:tcPr>
          <w:p w14:paraId="595C6733" w14:textId="074EB975" w:rsidR="003F6AAD" w:rsidRPr="00315F27" w:rsidRDefault="003F6AAD" w:rsidP="003F6AAD">
            <w:pPr>
              <w:jc w:val="center"/>
              <w:rPr>
                <w:sz w:val="18"/>
                <w:szCs w:val="18"/>
              </w:rPr>
            </w:pPr>
            <w:r w:rsidRPr="00315F27">
              <w:rPr>
                <w:color w:val="000000"/>
                <w:sz w:val="18"/>
                <w:szCs w:val="18"/>
              </w:rPr>
              <w:t>Lukovica</w:t>
            </w:r>
          </w:p>
        </w:tc>
        <w:tc>
          <w:tcPr>
            <w:tcW w:w="2196" w:type="dxa"/>
            <w:noWrap/>
            <w:vAlign w:val="bottom"/>
          </w:tcPr>
          <w:p w14:paraId="48F003BE" w14:textId="722D770C" w:rsidR="003F6AAD" w:rsidRPr="00315F27" w:rsidRDefault="003F6AAD" w:rsidP="003F6AAD">
            <w:pPr>
              <w:jc w:val="center"/>
              <w:rPr>
                <w:sz w:val="18"/>
                <w:szCs w:val="18"/>
              </w:rPr>
            </w:pPr>
            <w:r w:rsidRPr="00315F27">
              <w:rPr>
                <w:color w:val="000000"/>
                <w:sz w:val="18"/>
                <w:szCs w:val="18"/>
              </w:rPr>
              <w:t>P- 789/17 - Vzdrževanje vodne infrastrukture zgrajene v okviru AC programa - Drtijščica - Košnje 2025</w:t>
            </w:r>
          </w:p>
        </w:tc>
        <w:tc>
          <w:tcPr>
            <w:tcW w:w="3621" w:type="dxa"/>
            <w:noWrap/>
            <w:vAlign w:val="center"/>
          </w:tcPr>
          <w:p w14:paraId="3ACC5F4C" w14:textId="553D0B5F" w:rsidR="003F6AAD" w:rsidRPr="00315F27" w:rsidRDefault="003F6AAD" w:rsidP="003F6AAD">
            <w:pPr>
              <w:jc w:val="center"/>
              <w:rPr>
                <w:sz w:val="18"/>
                <w:szCs w:val="18"/>
              </w:rPr>
            </w:pPr>
            <w:r w:rsidRPr="00315F27">
              <w:rPr>
                <w:sz w:val="18"/>
                <w:szCs w:val="18"/>
              </w:rPr>
              <w:t xml:space="preserve">Košnje </w:t>
            </w:r>
          </w:p>
        </w:tc>
      </w:tr>
      <w:tr w:rsidR="003F6AAD" w:rsidRPr="00593602" w14:paraId="3F7962D0" w14:textId="77777777" w:rsidTr="00BE22B1">
        <w:trPr>
          <w:trHeight w:val="300"/>
        </w:trPr>
        <w:tc>
          <w:tcPr>
            <w:tcW w:w="1648" w:type="dxa"/>
            <w:noWrap/>
            <w:vAlign w:val="center"/>
          </w:tcPr>
          <w:p w14:paraId="7A9681CE" w14:textId="5C3D0213" w:rsidR="003F6AAD" w:rsidRPr="00315F27" w:rsidRDefault="003F6AAD" w:rsidP="003F6AAD">
            <w:pPr>
              <w:jc w:val="center"/>
              <w:rPr>
                <w:sz w:val="18"/>
                <w:szCs w:val="18"/>
              </w:rPr>
            </w:pPr>
            <w:r w:rsidRPr="00315F27">
              <w:rPr>
                <w:sz w:val="18"/>
                <w:szCs w:val="18"/>
              </w:rPr>
              <w:lastRenderedPageBreak/>
              <w:t>246</w:t>
            </w:r>
          </w:p>
        </w:tc>
        <w:tc>
          <w:tcPr>
            <w:tcW w:w="1597" w:type="dxa"/>
            <w:noWrap/>
            <w:vAlign w:val="bottom"/>
          </w:tcPr>
          <w:p w14:paraId="7AFEC853" w14:textId="21EA2E87" w:rsidR="003F6AAD" w:rsidRPr="00315F27" w:rsidRDefault="003F6AAD" w:rsidP="003F6AAD">
            <w:pPr>
              <w:jc w:val="center"/>
              <w:rPr>
                <w:sz w:val="18"/>
                <w:szCs w:val="18"/>
              </w:rPr>
            </w:pPr>
            <w:r w:rsidRPr="00315F27">
              <w:rPr>
                <w:color w:val="000000"/>
                <w:sz w:val="18"/>
                <w:szCs w:val="18"/>
              </w:rPr>
              <w:t>Mengeš</w:t>
            </w:r>
          </w:p>
        </w:tc>
        <w:tc>
          <w:tcPr>
            <w:tcW w:w="2196" w:type="dxa"/>
            <w:noWrap/>
            <w:vAlign w:val="bottom"/>
          </w:tcPr>
          <w:p w14:paraId="1B58082C" w14:textId="3007C3EA" w:rsidR="003F6AAD" w:rsidRPr="00315F27" w:rsidRDefault="003F6AAD" w:rsidP="003F6AAD">
            <w:pPr>
              <w:jc w:val="center"/>
              <w:rPr>
                <w:sz w:val="18"/>
                <w:szCs w:val="18"/>
              </w:rPr>
            </w:pPr>
            <w:r w:rsidRPr="00315F27">
              <w:rPr>
                <w:color w:val="000000"/>
                <w:sz w:val="18"/>
                <w:szCs w:val="18"/>
              </w:rPr>
              <w:t>NVD 15/25 - Posek lubadark ob kanalu Pšate v Mengšu</w:t>
            </w:r>
          </w:p>
        </w:tc>
        <w:tc>
          <w:tcPr>
            <w:tcW w:w="3621" w:type="dxa"/>
            <w:noWrap/>
            <w:vAlign w:val="center"/>
          </w:tcPr>
          <w:p w14:paraId="1B3E48BE" w14:textId="34F3BDCD" w:rsidR="003F6AAD" w:rsidRPr="00315F27" w:rsidRDefault="003F6AAD" w:rsidP="003F6AAD">
            <w:pPr>
              <w:jc w:val="center"/>
              <w:rPr>
                <w:sz w:val="18"/>
                <w:szCs w:val="18"/>
              </w:rPr>
            </w:pPr>
            <w:r w:rsidRPr="00315F27">
              <w:rPr>
                <w:sz w:val="18"/>
                <w:szCs w:val="18"/>
              </w:rPr>
              <w:t>Posek lubadark</w:t>
            </w:r>
          </w:p>
        </w:tc>
      </w:tr>
      <w:tr w:rsidR="003F6AAD" w:rsidRPr="00593602" w14:paraId="2E091AC9" w14:textId="77777777" w:rsidTr="00BE22B1">
        <w:trPr>
          <w:trHeight w:val="300"/>
        </w:trPr>
        <w:tc>
          <w:tcPr>
            <w:tcW w:w="1648" w:type="dxa"/>
            <w:noWrap/>
            <w:vAlign w:val="center"/>
          </w:tcPr>
          <w:p w14:paraId="2ED08B79" w14:textId="21495247" w:rsidR="003F6AAD" w:rsidRPr="00315F27" w:rsidRDefault="003F6AAD" w:rsidP="003F6AAD">
            <w:pPr>
              <w:jc w:val="center"/>
              <w:rPr>
                <w:sz w:val="18"/>
                <w:szCs w:val="18"/>
              </w:rPr>
            </w:pPr>
            <w:r w:rsidRPr="00315F27">
              <w:rPr>
                <w:sz w:val="18"/>
                <w:szCs w:val="18"/>
              </w:rPr>
              <w:t>247</w:t>
            </w:r>
          </w:p>
        </w:tc>
        <w:tc>
          <w:tcPr>
            <w:tcW w:w="1597" w:type="dxa"/>
            <w:noWrap/>
            <w:vAlign w:val="bottom"/>
          </w:tcPr>
          <w:p w14:paraId="1183667E" w14:textId="05C53A7E" w:rsidR="003F6AAD" w:rsidRPr="00315F27" w:rsidRDefault="003F6AAD" w:rsidP="003F6AAD">
            <w:pPr>
              <w:jc w:val="center"/>
              <w:rPr>
                <w:sz w:val="18"/>
                <w:szCs w:val="18"/>
              </w:rPr>
            </w:pPr>
            <w:r w:rsidRPr="00315F27">
              <w:rPr>
                <w:color w:val="000000"/>
                <w:sz w:val="18"/>
                <w:szCs w:val="18"/>
              </w:rPr>
              <w:t>Mengeš</w:t>
            </w:r>
          </w:p>
        </w:tc>
        <w:tc>
          <w:tcPr>
            <w:tcW w:w="2196" w:type="dxa"/>
            <w:noWrap/>
            <w:vAlign w:val="bottom"/>
          </w:tcPr>
          <w:p w14:paraId="78FFB8D3" w14:textId="7A619F27" w:rsidR="003F6AAD" w:rsidRPr="00315F27" w:rsidRDefault="003F6AAD" w:rsidP="003F6AAD">
            <w:pPr>
              <w:jc w:val="center"/>
              <w:rPr>
                <w:sz w:val="18"/>
                <w:szCs w:val="18"/>
              </w:rPr>
            </w:pPr>
            <w:r w:rsidRPr="00315F27">
              <w:rPr>
                <w:color w:val="000000"/>
                <w:sz w:val="18"/>
                <w:szCs w:val="18"/>
              </w:rPr>
              <w:t>P-924/22 - Sanacijska dela na kanalu Pšate med Jaršami in Kolodvorsko cesto - Odsek 3, Mengeš-Topole, odsek1,2,3,4</w:t>
            </w:r>
          </w:p>
        </w:tc>
        <w:tc>
          <w:tcPr>
            <w:tcW w:w="3621" w:type="dxa"/>
            <w:noWrap/>
            <w:vAlign w:val="center"/>
          </w:tcPr>
          <w:p w14:paraId="05627AAE" w14:textId="0E23A1E4" w:rsidR="003F6AAD" w:rsidRPr="00315F27" w:rsidRDefault="003F6AAD" w:rsidP="003F6AAD">
            <w:pPr>
              <w:jc w:val="center"/>
              <w:rPr>
                <w:sz w:val="18"/>
                <w:szCs w:val="18"/>
              </w:rPr>
            </w:pPr>
            <w:r w:rsidRPr="00315F27">
              <w:rPr>
                <w:sz w:val="18"/>
                <w:szCs w:val="18"/>
              </w:rPr>
              <w:t>Sanacijska dela</w:t>
            </w:r>
          </w:p>
        </w:tc>
      </w:tr>
      <w:tr w:rsidR="003F6AAD" w:rsidRPr="00593602" w14:paraId="0CB86153" w14:textId="77777777" w:rsidTr="00BE22B1">
        <w:trPr>
          <w:trHeight w:val="300"/>
        </w:trPr>
        <w:tc>
          <w:tcPr>
            <w:tcW w:w="1648" w:type="dxa"/>
            <w:noWrap/>
            <w:vAlign w:val="center"/>
          </w:tcPr>
          <w:p w14:paraId="2E5565FD" w14:textId="6D36171D" w:rsidR="003F6AAD" w:rsidRPr="00315F27" w:rsidRDefault="003F6AAD" w:rsidP="003F6AAD">
            <w:pPr>
              <w:jc w:val="center"/>
              <w:rPr>
                <w:sz w:val="18"/>
                <w:szCs w:val="18"/>
              </w:rPr>
            </w:pPr>
            <w:r w:rsidRPr="00315F27">
              <w:rPr>
                <w:sz w:val="18"/>
                <w:szCs w:val="18"/>
              </w:rPr>
              <w:t>248</w:t>
            </w:r>
          </w:p>
        </w:tc>
        <w:tc>
          <w:tcPr>
            <w:tcW w:w="1597" w:type="dxa"/>
            <w:noWrap/>
            <w:vAlign w:val="bottom"/>
          </w:tcPr>
          <w:p w14:paraId="1D367401" w14:textId="08067216" w:rsidR="003F6AAD" w:rsidRPr="00315F27" w:rsidRDefault="003F6AAD" w:rsidP="003F6AAD">
            <w:pPr>
              <w:jc w:val="center"/>
              <w:rPr>
                <w:sz w:val="18"/>
                <w:szCs w:val="18"/>
              </w:rPr>
            </w:pPr>
            <w:r w:rsidRPr="00315F27">
              <w:rPr>
                <w:color w:val="000000"/>
                <w:sz w:val="18"/>
                <w:szCs w:val="18"/>
              </w:rPr>
              <w:t>Moravče</w:t>
            </w:r>
          </w:p>
        </w:tc>
        <w:tc>
          <w:tcPr>
            <w:tcW w:w="2196" w:type="dxa"/>
            <w:noWrap/>
            <w:vAlign w:val="bottom"/>
          </w:tcPr>
          <w:p w14:paraId="4D0CFCB7" w14:textId="7A5369B1" w:rsidR="003F6AAD" w:rsidRPr="00315F27" w:rsidRDefault="003F6AAD" w:rsidP="003F6AAD">
            <w:pPr>
              <w:jc w:val="center"/>
              <w:rPr>
                <w:sz w:val="18"/>
                <w:szCs w:val="18"/>
              </w:rPr>
            </w:pPr>
            <w:r w:rsidRPr="00315F27">
              <w:rPr>
                <w:color w:val="000000"/>
                <w:sz w:val="18"/>
                <w:szCs w:val="18"/>
              </w:rPr>
              <w:t>NVD 52/24 - Posek in odstranitev naplavin iz vodotoka Drtijščica (Negastrn)</w:t>
            </w:r>
          </w:p>
        </w:tc>
        <w:tc>
          <w:tcPr>
            <w:tcW w:w="3621" w:type="dxa"/>
            <w:noWrap/>
            <w:vAlign w:val="center"/>
          </w:tcPr>
          <w:p w14:paraId="0647D4B9" w14:textId="6D0A91E0" w:rsidR="003F6AAD" w:rsidRPr="00315F27" w:rsidRDefault="003F6AAD" w:rsidP="003F6AAD">
            <w:pPr>
              <w:jc w:val="center"/>
              <w:rPr>
                <w:sz w:val="18"/>
                <w:szCs w:val="18"/>
              </w:rPr>
            </w:pPr>
            <w:r w:rsidRPr="00315F27">
              <w:rPr>
                <w:sz w:val="18"/>
                <w:szCs w:val="18"/>
              </w:rPr>
              <w:t>Posek in odstranitev naplavin</w:t>
            </w:r>
          </w:p>
        </w:tc>
      </w:tr>
      <w:tr w:rsidR="003F6AAD" w:rsidRPr="00593602" w14:paraId="22EB3733" w14:textId="77777777" w:rsidTr="00BE22B1">
        <w:trPr>
          <w:trHeight w:val="300"/>
        </w:trPr>
        <w:tc>
          <w:tcPr>
            <w:tcW w:w="1648" w:type="dxa"/>
            <w:noWrap/>
            <w:vAlign w:val="center"/>
          </w:tcPr>
          <w:p w14:paraId="187A75C3" w14:textId="2E7E7251" w:rsidR="003F6AAD" w:rsidRPr="00315F27" w:rsidRDefault="003F6AAD" w:rsidP="003F6AAD">
            <w:pPr>
              <w:jc w:val="center"/>
              <w:rPr>
                <w:sz w:val="18"/>
                <w:szCs w:val="18"/>
              </w:rPr>
            </w:pPr>
            <w:r w:rsidRPr="00315F27">
              <w:rPr>
                <w:sz w:val="18"/>
                <w:szCs w:val="18"/>
              </w:rPr>
              <w:t>249</w:t>
            </w:r>
          </w:p>
        </w:tc>
        <w:tc>
          <w:tcPr>
            <w:tcW w:w="1597" w:type="dxa"/>
            <w:noWrap/>
            <w:vAlign w:val="bottom"/>
          </w:tcPr>
          <w:p w14:paraId="2D046DB1" w14:textId="498B31D7" w:rsidR="003F6AAD" w:rsidRPr="00315F27" w:rsidRDefault="003F6AAD" w:rsidP="003F6AAD">
            <w:pPr>
              <w:jc w:val="center"/>
              <w:rPr>
                <w:sz w:val="18"/>
                <w:szCs w:val="18"/>
              </w:rPr>
            </w:pPr>
            <w:r w:rsidRPr="00315F27">
              <w:rPr>
                <w:color w:val="000000"/>
                <w:sz w:val="18"/>
                <w:szCs w:val="18"/>
              </w:rPr>
              <w:t>Osilnica</w:t>
            </w:r>
          </w:p>
        </w:tc>
        <w:tc>
          <w:tcPr>
            <w:tcW w:w="2196" w:type="dxa"/>
            <w:noWrap/>
            <w:vAlign w:val="bottom"/>
          </w:tcPr>
          <w:p w14:paraId="1DF0ED74" w14:textId="7C03DB7F" w:rsidR="003F6AAD" w:rsidRPr="00315F27" w:rsidRDefault="003F6AAD" w:rsidP="003F6AAD">
            <w:pPr>
              <w:jc w:val="center"/>
              <w:rPr>
                <w:sz w:val="18"/>
                <w:szCs w:val="18"/>
              </w:rPr>
            </w:pPr>
            <w:r w:rsidRPr="00315F27">
              <w:rPr>
                <w:color w:val="000000"/>
                <w:sz w:val="18"/>
                <w:szCs w:val="18"/>
              </w:rPr>
              <w:t>Kovačev graben - Potok A</w:t>
            </w:r>
          </w:p>
        </w:tc>
        <w:tc>
          <w:tcPr>
            <w:tcW w:w="3621" w:type="dxa"/>
            <w:noWrap/>
            <w:vAlign w:val="center"/>
          </w:tcPr>
          <w:p w14:paraId="3ED23FED" w14:textId="3B088189"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4409595B" w14:textId="77777777" w:rsidTr="00BE22B1">
        <w:trPr>
          <w:trHeight w:val="300"/>
        </w:trPr>
        <w:tc>
          <w:tcPr>
            <w:tcW w:w="1648" w:type="dxa"/>
            <w:noWrap/>
            <w:vAlign w:val="center"/>
          </w:tcPr>
          <w:p w14:paraId="34B159AC" w14:textId="65D42228" w:rsidR="003F6AAD" w:rsidRPr="00315F27" w:rsidRDefault="003F6AAD" w:rsidP="003F6AAD">
            <w:pPr>
              <w:jc w:val="center"/>
              <w:rPr>
                <w:sz w:val="18"/>
                <w:szCs w:val="18"/>
              </w:rPr>
            </w:pPr>
            <w:r w:rsidRPr="00315F27">
              <w:rPr>
                <w:sz w:val="18"/>
                <w:szCs w:val="18"/>
              </w:rPr>
              <w:t>250</w:t>
            </w:r>
          </w:p>
        </w:tc>
        <w:tc>
          <w:tcPr>
            <w:tcW w:w="1597" w:type="dxa"/>
            <w:noWrap/>
            <w:vAlign w:val="bottom"/>
          </w:tcPr>
          <w:p w14:paraId="12C9F387" w14:textId="505E3BE9" w:rsidR="003F6AAD" w:rsidRPr="00315F27" w:rsidRDefault="003F6AAD" w:rsidP="003F6AAD">
            <w:pPr>
              <w:jc w:val="center"/>
              <w:rPr>
                <w:sz w:val="18"/>
                <w:szCs w:val="18"/>
              </w:rPr>
            </w:pPr>
            <w:r w:rsidRPr="00315F27">
              <w:rPr>
                <w:color w:val="000000"/>
                <w:sz w:val="18"/>
                <w:szCs w:val="18"/>
              </w:rPr>
              <w:t>Osilnica</w:t>
            </w:r>
          </w:p>
        </w:tc>
        <w:tc>
          <w:tcPr>
            <w:tcW w:w="2196" w:type="dxa"/>
            <w:noWrap/>
            <w:vAlign w:val="center"/>
          </w:tcPr>
          <w:p w14:paraId="689045ED" w14:textId="4A2D3D00" w:rsidR="003F6AAD" w:rsidRPr="00315F27" w:rsidRDefault="003F6AAD" w:rsidP="003F6AAD">
            <w:pPr>
              <w:jc w:val="center"/>
              <w:rPr>
                <w:sz w:val="18"/>
                <w:szCs w:val="18"/>
              </w:rPr>
            </w:pPr>
            <w:r w:rsidRPr="00315F27">
              <w:rPr>
                <w:sz w:val="18"/>
                <w:szCs w:val="18"/>
              </w:rPr>
              <w:t>Pregrade Ribjek (1-11)</w:t>
            </w:r>
          </w:p>
        </w:tc>
        <w:tc>
          <w:tcPr>
            <w:tcW w:w="3621" w:type="dxa"/>
            <w:noWrap/>
            <w:vAlign w:val="center"/>
          </w:tcPr>
          <w:p w14:paraId="01D784AC" w14:textId="4489FD4B"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28B5B8BA" w14:textId="77777777" w:rsidTr="00BE22B1">
        <w:trPr>
          <w:trHeight w:val="300"/>
        </w:trPr>
        <w:tc>
          <w:tcPr>
            <w:tcW w:w="1648" w:type="dxa"/>
            <w:noWrap/>
            <w:vAlign w:val="center"/>
          </w:tcPr>
          <w:p w14:paraId="35B5CB9B" w14:textId="7147BFF2" w:rsidR="003F6AAD" w:rsidRPr="00315F27" w:rsidRDefault="003F6AAD" w:rsidP="003F6AAD">
            <w:pPr>
              <w:jc w:val="center"/>
              <w:rPr>
                <w:sz w:val="18"/>
                <w:szCs w:val="18"/>
              </w:rPr>
            </w:pPr>
            <w:r w:rsidRPr="00315F27">
              <w:rPr>
                <w:sz w:val="18"/>
                <w:szCs w:val="18"/>
              </w:rPr>
              <w:t>251</w:t>
            </w:r>
          </w:p>
        </w:tc>
        <w:tc>
          <w:tcPr>
            <w:tcW w:w="1597" w:type="dxa"/>
            <w:noWrap/>
            <w:vAlign w:val="bottom"/>
          </w:tcPr>
          <w:p w14:paraId="1A50D818" w14:textId="7CC70D58" w:rsidR="003F6AAD" w:rsidRPr="00315F27" w:rsidRDefault="003F6AAD" w:rsidP="003F6AAD">
            <w:pPr>
              <w:jc w:val="center"/>
              <w:rPr>
                <w:sz w:val="18"/>
                <w:szCs w:val="18"/>
              </w:rPr>
            </w:pPr>
            <w:r w:rsidRPr="00315F27">
              <w:rPr>
                <w:color w:val="000000"/>
                <w:sz w:val="18"/>
                <w:szCs w:val="18"/>
              </w:rPr>
              <w:t>Osilnica</w:t>
            </w:r>
          </w:p>
        </w:tc>
        <w:tc>
          <w:tcPr>
            <w:tcW w:w="2196" w:type="dxa"/>
            <w:noWrap/>
            <w:vAlign w:val="center"/>
          </w:tcPr>
          <w:p w14:paraId="2A7EE1F1" w14:textId="7B57E6C5" w:rsidR="003F6AAD" w:rsidRPr="00315F27" w:rsidRDefault="003F6AAD" w:rsidP="003F6AAD">
            <w:pPr>
              <w:jc w:val="center"/>
              <w:rPr>
                <w:sz w:val="18"/>
                <w:szCs w:val="18"/>
              </w:rPr>
            </w:pPr>
            <w:proofErr w:type="spellStart"/>
            <w:r w:rsidRPr="00315F27">
              <w:rPr>
                <w:sz w:val="18"/>
                <w:szCs w:val="18"/>
              </w:rPr>
              <w:t>Osredak</w:t>
            </w:r>
            <w:proofErr w:type="spellEnd"/>
          </w:p>
        </w:tc>
        <w:tc>
          <w:tcPr>
            <w:tcW w:w="3621" w:type="dxa"/>
            <w:noWrap/>
            <w:vAlign w:val="center"/>
          </w:tcPr>
          <w:p w14:paraId="60AEB07E" w14:textId="763D12DE"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7730DDFA" w14:textId="77777777" w:rsidTr="00BE22B1">
        <w:trPr>
          <w:trHeight w:val="300"/>
        </w:trPr>
        <w:tc>
          <w:tcPr>
            <w:tcW w:w="1648" w:type="dxa"/>
            <w:noWrap/>
            <w:vAlign w:val="center"/>
          </w:tcPr>
          <w:p w14:paraId="5E7C8113" w14:textId="6CD03DAC" w:rsidR="003F6AAD" w:rsidRPr="00315F27" w:rsidRDefault="003F6AAD" w:rsidP="003F6AAD">
            <w:pPr>
              <w:jc w:val="center"/>
              <w:rPr>
                <w:sz w:val="18"/>
                <w:szCs w:val="18"/>
              </w:rPr>
            </w:pPr>
            <w:r w:rsidRPr="00315F27">
              <w:rPr>
                <w:sz w:val="18"/>
                <w:szCs w:val="18"/>
              </w:rPr>
              <w:t>252</w:t>
            </w:r>
          </w:p>
        </w:tc>
        <w:tc>
          <w:tcPr>
            <w:tcW w:w="1597" w:type="dxa"/>
            <w:noWrap/>
            <w:vAlign w:val="bottom"/>
          </w:tcPr>
          <w:p w14:paraId="69709702" w14:textId="2009BFDE" w:rsidR="003F6AAD" w:rsidRPr="00315F27" w:rsidRDefault="003F6AAD" w:rsidP="003F6AAD">
            <w:pPr>
              <w:jc w:val="center"/>
              <w:rPr>
                <w:sz w:val="18"/>
                <w:szCs w:val="18"/>
              </w:rPr>
            </w:pPr>
            <w:r w:rsidRPr="00315F27">
              <w:rPr>
                <w:color w:val="000000"/>
                <w:sz w:val="18"/>
                <w:szCs w:val="18"/>
              </w:rPr>
              <w:t>Osilnica</w:t>
            </w:r>
          </w:p>
        </w:tc>
        <w:tc>
          <w:tcPr>
            <w:tcW w:w="2196" w:type="dxa"/>
            <w:noWrap/>
            <w:vAlign w:val="center"/>
          </w:tcPr>
          <w:p w14:paraId="1F5E1127" w14:textId="31126CCF" w:rsidR="003F6AAD" w:rsidRPr="00315F27" w:rsidRDefault="003F6AAD" w:rsidP="003F6AAD">
            <w:pPr>
              <w:jc w:val="center"/>
              <w:rPr>
                <w:sz w:val="18"/>
                <w:szCs w:val="18"/>
              </w:rPr>
            </w:pPr>
            <w:r w:rsidRPr="00315F27">
              <w:rPr>
                <w:sz w:val="18"/>
                <w:szCs w:val="18"/>
              </w:rPr>
              <w:t>Potok B</w:t>
            </w:r>
          </w:p>
        </w:tc>
        <w:tc>
          <w:tcPr>
            <w:tcW w:w="3621" w:type="dxa"/>
            <w:noWrap/>
            <w:vAlign w:val="center"/>
          </w:tcPr>
          <w:p w14:paraId="76C4CE72" w14:textId="2AE50DC7"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774BB4E0" w14:textId="77777777" w:rsidTr="00BE22B1">
        <w:trPr>
          <w:trHeight w:val="300"/>
        </w:trPr>
        <w:tc>
          <w:tcPr>
            <w:tcW w:w="1648" w:type="dxa"/>
            <w:noWrap/>
            <w:vAlign w:val="center"/>
          </w:tcPr>
          <w:p w14:paraId="28C0B5AF" w14:textId="6F3CF6C2" w:rsidR="003F6AAD" w:rsidRPr="00315F27" w:rsidRDefault="003F6AAD" w:rsidP="003F6AAD">
            <w:pPr>
              <w:jc w:val="center"/>
              <w:rPr>
                <w:sz w:val="18"/>
                <w:szCs w:val="18"/>
              </w:rPr>
            </w:pPr>
            <w:r w:rsidRPr="00315F27">
              <w:rPr>
                <w:sz w:val="18"/>
                <w:szCs w:val="18"/>
              </w:rPr>
              <w:t>253</w:t>
            </w:r>
          </w:p>
        </w:tc>
        <w:tc>
          <w:tcPr>
            <w:tcW w:w="1597" w:type="dxa"/>
            <w:noWrap/>
            <w:vAlign w:val="bottom"/>
          </w:tcPr>
          <w:p w14:paraId="0406C9C7" w14:textId="304E5732" w:rsidR="003F6AAD" w:rsidRPr="00315F27" w:rsidRDefault="003F6AAD" w:rsidP="003F6AAD">
            <w:pPr>
              <w:jc w:val="center"/>
              <w:rPr>
                <w:sz w:val="18"/>
                <w:szCs w:val="18"/>
              </w:rPr>
            </w:pPr>
            <w:r w:rsidRPr="00315F27">
              <w:rPr>
                <w:color w:val="000000"/>
                <w:sz w:val="18"/>
                <w:szCs w:val="18"/>
              </w:rPr>
              <w:t>Osilnica</w:t>
            </w:r>
          </w:p>
        </w:tc>
        <w:tc>
          <w:tcPr>
            <w:tcW w:w="2196" w:type="dxa"/>
            <w:noWrap/>
            <w:vAlign w:val="center"/>
          </w:tcPr>
          <w:p w14:paraId="13778A8C" w14:textId="4873F314" w:rsidR="003F6AAD" w:rsidRPr="00315F27" w:rsidRDefault="003F6AAD" w:rsidP="003F6AAD">
            <w:pPr>
              <w:jc w:val="center"/>
              <w:rPr>
                <w:sz w:val="18"/>
                <w:szCs w:val="18"/>
              </w:rPr>
            </w:pPr>
            <w:r w:rsidRPr="00315F27">
              <w:rPr>
                <w:sz w:val="18"/>
                <w:szCs w:val="18"/>
              </w:rPr>
              <w:t>Potok C2 in Potok C2 - levi pritok</w:t>
            </w:r>
          </w:p>
        </w:tc>
        <w:tc>
          <w:tcPr>
            <w:tcW w:w="3621" w:type="dxa"/>
            <w:noWrap/>
            <w:vAlign w:val="center"/>
          </w:tcPr>
          <w:p w14:paraId="6C0AD9A0" w14:textId="23411EE8"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757052BC" w14:textId="77777777" w:rsidTr="00BE22B1">
        <w:trPr>
          <w:trHeight w:val="300"/>
        </w:trPr>
        <w:tc>
          <w:tcPr>
            <w:tcW w:w="1648" w:type="dxa"/>
            <w:noWrap/>
            <w:vAlign w:val="center"/>
          </w:tcPr>
          <w:p w14:paraId="2E66E8FE" w14:textId="4B8DAA8A" w:rsidR="003F6AAD" w:rsidRPr="00315F27" w:rsidRDefault="003F6AAD" w:rsidP="003F6AAD">
            <w:pPr>
              <w:jc w:val="center"/>
              <w:rPr>
                <w:sz w:val="18"/>
                <w:szCs w:val="18"/>
              </w:rPr>
            </w:pPr>
            <w:r w:rsidRPr="00315F27">
              <w:rPr>
                <w:sz w:val="18"/>
                <w:szCs w:val="18"/>
              </w:rPr>
              <w:t>254</w:t>
            </w:r>
          </w:p>
        </w:tc>
        <w:tc>
          <w:tcPr>
            <w:tcW w:w="1597" w:type="dxa"/>
            <w:noWrap/>
            <w:vAlign w:val="bottom"/>
          </w:tcPr>
          <w:p w14:paraId="3D05163D" w14:textId="144B7F8D" w:rsidR="003F6AAD" w:rsidRPr="00315F27" w:rsidRDefault="003F6AAD" w:rsidP="003F6AAD">
            <w:pPr>
              <w:jc w:val="center"/>
              <w:rPr>
                <w:sz w:val="18"/>
                <w:szCs w:val="18"/>
              </w:rPr>
            </w:pPr>
            <w:r w:rsidRPr="00315F27">
              <w:rPr>
                <w:color w:val="000000"/>
                <w:sz w:val="18"/>
                <w:szCs w:val="18"/>
              </w:rPr>
              <w:t>Ribnica</w:t>
            </w:r>
          </w:p>
        </w:tc>
        <w:tc>
          <w:tcPr>
            <w:tcW w:w="2196" w:type="dxa"/>
            <w:noWrap/>
            <w:vAlign w:val="bottom"/>
          </w:tcPr>
          <w:p w14:paraId="07330452" w14:textId="2F6912D3" w:rsidR="003F6AAD" w:rsidRPr="00315F27" w:rsidRDefault="003F6AAD" w:rsidP="003F6AAD">
            <w:pPr>
              <w:jc w:val="center"/>
              <w:rPr>
                <w:sz w:val="18"/>
                <w:szCs w:val="18"/>
              </w:rPr>
            </w:pPr>
            <w:r w:rsidRPr="00315F27">
              <w:rPr>
                <w:color w:val="000000"/>
                <w:sz w:val="18"/>
                <w:szCs w:val="18"/>
              </w:rPr>
              <w:t>Rakitnica</w:t>
            </w:r>
          </w:p>
        </w:tc>
        <w:tc>
          <w:tcPr>
            <w:tcW w:w="3621" w:type="dxa"/>
            <w:noWrap/>
            <w:vAlign w:val="bottom"/>
          </w:tcPr>
          <w:p w14:paraId="4B396F51" w14:textId="6D03F0E1"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2A418DF7" w14:textId="77777777" w:rsidTr="00BE22B1">
        <w:trPr>
          <w:trHeight w:val="300"/>
        </w:trPr>
        <w:tc>
          <w:tcPr>
            <w:tcW w:w="1648" w:type="dxa"/>
            <w:noWrap/>
            <w:vAlign w:val="center"/>
          </w:tcPr>
          <w:p w14:paraId="7122EE1B" w14:textId="0E107D4C" w:rsidR="003F6AAD" w:rsidRPr="00315F27" w:rsidRDefault="003F6AAD" w:rsidP="003F6AAD">
            <w:pPr>
              <w:jc w:val="center"/>
              <w:rPr>
                <w:sz w:val="18"/>
                <w:szCs w:val="18"/>
              </w:rPr>
            </w:pPr>
            <w:r w:rsidRPr="00315F27">
              <w:rPr>
                <w:sz w:val="18"/>
                <w:szCs w:val="18"/>
              </w:rPr>
              <w:t>255</w:t>
            </w:r>
          </w:p>
        </w:tc>
        <w:tc>
          <w:tcPr>
            <w:tcW w:w="1597" w:type="dxa"/>
            <w:noWrap/>
            <w:vAlign w:val="bottom"/>
          </w:tcPr>
          <w:p w14:paraId="64156CBB" w14:textId="4B3CEBD6" w:rsidR="003F6AAD" w:rsidRPr="00315F27" w:rsidRDefault="003F6AAD" w:rsidP="003F6AAD">
            <w:pPr>
              <w:jc w:val="center"/>
              <w:rPr>
                <w:sz w:val="18"/>
                <w:szCs w:val="18"/>
              </w:rPr>
            </w:pPr>
            <w:r w:rsidRPr="00315F27">
              <w:rPr>
                <w:color w:val="000000"/>
                <w:sz w:val="18"/>
                <w:szCs w:val="18"/>
              </w:rPr>
              <w:t>Ribnica</w:t>
            </w:r>
          </w:p>
        </w:tc>
        <w:tc>
          <w:tcPr>
            <w:tcW w:w="2196" w:type="dxa"/>
            <w:noWrap/>
            <w:vAlign w:val="bottom"/>
          </w:tcPr>
          <w:p w14:paraId="24F92391" w14:textId="7B305392" w:rsidR="003F6AAD" w:rsidRPr="00315F27" w:rsidRDefault="003F6AAD" w:rsidP="003F6AAD">
            <w:pPr>
              <w:jc w:val="center"/>
              <w:rPr>
                <w:sz w:val="18"/>
                <w:szCs w:val="18"/>
              </w:rPr>
            </w:pPr>
            <w:r w:rsidRPr="00315F27">
              <w:rPr>
                <w:color w:val="000000"/>
                <w:sz w:val="18"/>
                <w:szCs w:val="18"/>
              </w:rPr>
              <w:t>Šmarjeta</w:t>
            </w:r>
          </w:p>
        </w:tc>
        <w:tc>
          <w:tcPr>
            <w:tcW w:w="3621" w:type="dxa"/>
            <w:noWrap/>
            <w:vAlign w:val="bottom"/>
          </w:tcPr>
          <w:p w14:paraId="04D63F28" w14:textId="0802F849"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594FCEA6" w14:textId="77777777" w:rsidTr="00BE22B1">
        <w:trPr>
          <w:trHeight w:val="300"/>
        </w:trPr>
        <w:tc>
          <w:tcPr>
            <w:tcW w:w="1648" w:type="dxa"/>
            <w:noWrap/>
            <w:vAlign w:val="center"/>
          </w:tcPr>
          <w:p w14:paraId="2FF00B8E" w14:textId="29F221A2" w:rsidR="003F6AAD" w:rsidRPr="00315F27" w:rsidRDefault="003F6AAD" w:rsidP="003F6AAD">
            <w:pPr>
              <w:jc w:val="center"/>
              <w:rPr>
                <w:sz w:val="18"/>
                <w:szCs w:val="18"/>
              </w:rPr>
            </w:pPr>
            <w:r w:rsidRPr="00315F27">
              <w:rPr>
                <w:sz w:val="18"/>
                <w:szCs w:val="18"/>
              </w:rPr>
              <w:t>256</w:t>
            </w:r>
          </w:p>
        </w:tc>
        <w:tc>
          <w:tcPr>
            <w:tcW w:w="1597" w:type="dxa"/>
            <w:noWrap/>
            <w:vAlign w:val="bottom"/>
          </w:tcPr>
          <w:p w14:paraId="26F823B9" w14:textId="74FBBFE3" w:rsidR="003F6AAD" w:rsidRPr="00315F27" w:rsidRDefault="003F6AAD" w:rsidP="003F6AAD">
            <w:pPr>
              <w:jc w:val="center"/>
              <w:rPr>
                <w:sz w:val="18"/>
                <w:szCs w:val="18"/>
              </w:rPr>
            </w:pPr>
            <w:r w:rsidRPr="00315F27">
              <w:rPr>
                <w:color w:val="000000"/>
                <w:sz w:val="18"/>
                <w:szCs w:val="18"/>
              </w:rPr>
              <w:t>Ribnica</w:t>
            </w:r>
          </w:p>
        </w:tc>
        <w:tc>
          <w:tcPr>
            <w:tcW w:w="2196" w:type="dxa"/>
            <w:noWrap/>
            <w:vAlign w:val="bottom"/>
          </w:tcPr>
          <w:p w14:paraId="187F4195" w14:textId="78FD7095" w:rsidR="003F6AAD" w:rsidRPr="00315F27" w:rsidRDefault="003F6AAD" w:rsidP="003F6AAD">
            <w:pPr>
              <w:jc w:val="center"/>
              <w:rPr>
                <w:sz w:val="18"/>
                <w:szCs w:val="18"/>
              </w:rPr>
            </w:pPr>
            <w:r w:rsidRPr="00315F27">
              <w:rPr>
                <w:color w:val="000000"/>
                <w:sz w:val="18"/>
                <w:szCs w:val="18"/>
              </w:rPr>
              <w:t>Lipovec</w:t>
            </w:r>
          </w:p>
        </w:tc>
        <w:tc>
          <w:tcPr>
            <w:tcW w:w="3621" w:type="dxa"/>
            <w:noWrap/>
            <w:vAlign w:val="bottom"/>
          </w:tcPr>
          <w:p w14:paraId="6503AEA5" w14:textId="2DD4ED8E"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744FA014" w14:textId="77777777" w:rsidTr="00BE22B1">
        <w:trPr>
          <w:trHeight w:val="300"/>
        </w:trPr>
        <w:tc>
          <w:tcPr>
            <w:tcW w:w="1648" w:type="dxa"/>
            <w:noWrap/>
            <w:vAlign w:val="center"/>
          </w:tcPr>
          <w:p w14:paraId="65B7A6EC" w14:textId="61FF3BF2" w:rsidR="003F6AAD" w:rsidRPr="00315F27" w:rsidRDefault="003F6AAD" w:rsidP="003F6AAD">
            <w:pPr>
              <w:jc w:val="center"/>
              <w:rPr>
                <w:sz w:val="18"/>
                <w:szCs w:val="18"/>
              </w:rPr>
            </w:pPr>
            <w:r w:rsidRPr="00315F27">
              <w:rPr>
                <w:sz w:val="18"/>
                <w:szCs w:val="18"/>
              </w:rPr>
              <w:t>257</w:t>
            </w:r>
          </w:p>
        </w:tc>
        <w:tc>
          <w:tcPr>
            <w:tcW w:w="1597" w:type="dxa"/>
            <w:noWrap/>
            <w:vAlign w:val="bottom"/>
          </w:tcPr>
          <w:p w14:paraId="518B85CC" w14:textId="5CAA29F0" w:rsidR="003F6AAD" w:rsidRPr="00315F27" w:rsidRDefault="003F6AAD" w:rsidP="003F6AAD">
            <w:pPr>
              <w:jc w:val="center"/>
              <w:rPr>
                <w:sz w:val="18"/>
                <w:szCs w:val="18"/>
              </w:rPr>
            </w:pPr>
            <w:r w:rsidRPr="00315F27">
              <w:rPr>
                <w:color w:val="000000"/>
                <w:sz w:val="18"/>
                <w:szCs w:val="18"/>
              </w:rPr>
              <w:t>Ribnica</w:t>
            </w:r>
          </w:p>
        </w:tc>
        <w:tc>
          <w:tcPr>
            <w:tcW w:w="2196" w:type="dxa"/>
            <w:noWrap/>
            <w:vAlign w:val="bottom"/>
          </w:tcPr>
          <w:p w14:paraId="7098C9AF" w14:textId="0717D5BA" w:rsidR="003F6AAD" w:rsidRPr="00315F27" w:rsidRDefault="003F6AAD" w:rsidP="003F6AAD">
            <w:pPr>
              <w:jc w:val="center"/>
              <w:rPr>
                <w:sz w:val="18"/>
                <w:szCs w:val="18"/>
              </w:rPr>
            </w:pPr>
            <w:r w:rsidRPr="00315F27">
              <w:rPr>
                <w:color w:val="000000"/>
                <w:sz w:val="18"/>
                <w:szCs w:val="18"/>
              </w:rPr>
              <w:t>Goriča vas</w:t>
            </w:r>
          </w:p>
        </w:tc>
        <w:tc>
          <w:tcPr>
            <w:tcW w:w="3621" w:type="dxa"/>
            <w:noWrap/>
            <w:vAlign w:val="bottom"/>
          </w:tcPr>
          <w:p w14:paraId="307E31F7" w14:textId="386EE583"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06D76E1C" w14:textId="77777777" w:rsidTr="00BE22B1">
        <w:trPr>
          <w:trHeight w:val="300"/>
        </w:trPr>
        <w:tc>
          <w:tcPr>
            <w:tcW w:w="1648" w:type="dxa"/>
            <w:noWrap/>
            <w:vAlign w:val="center"/>
          </w:tcPr>
          <w:p w14:paraId="6DF7DA61" w14:textId="35D742EA" w:rsidR="003F6AAD" w:rsidRPr="00315F27" w:rsidRDefault="003F6AAD" w:rsidP="003F6AAD">
            <w:pPr>
              <w:jc w:val="center"/>
              <w:rPr>
                <w:sz w:val="18"/>
                <w:szCs w:val="18"/>
              </w:rPr>
            </w:pPr>
            <w:r w:rsidRPr="00315F27">
              <w:rPr>
                <w:sz w:val="18"/>
                <w:szCs w:val="18"/>
              </w:rPr>
              <w:t>258</w:t>
            </w:r>
          </w:p>
        </w:tc>
        <w:tc>
          <w:tcPr>
            <w:tcW w:w="1597" w:type="dxa"/>
            <w:noWrap/>
            <w:vAlign w:val="bottom"/>
          </w:tcPr>
          <w:p w14:paraId="5881A09D" w14:textId="11679B20" w:rsidR="003F6AAD" w:rsidRPr="00315F27" w:rsidRDefault="003F6AAD" w:rsidP="003F6AAD">
            <w:pPr>
              <w:jc w:val="center"/>
              <w:rPr>
                <w:sz w:val="18"/>
                <w:szCs w:val="18"/>
              </w:rPr>
            </w:pPr>
            <w:r w:rsidRPr="00315F27">
              <w:rPr>
                <w:color w:val="000000"/>
                <w:sz w:val="18"/>
                <w:szCs w:val="18"/>
              </w:rPr>
              <w:t>Ribnica</w:t>
            </w:r>
          </w:p>
        </w:tc>
        <w:tc>
          <w:tcPr>
            <w:tcW w:w="2196" w:type="dxa"/>
            <w:noWrap/>
            <w:vAlign w:val="bottom"/>
          </w:tcPr>
          <w:p w14:paraId="7FFB9E18" w14:textId="4EB6C782" w:rsidR="003F6AAD" w:rsidRPr="00315F27" w:rsidRDefault="003F6AAD" w:rsidP="003F6AAD">
            <w:pPr>
              <w:jc w:val="center"/>
              <w:rPr>
                <w:sz w:val="18"/>
                <w:szCs w:val="18"/>
              </w:rPr>
            </w:pPr>
            <w:r w:rsidRPr="00315F27">
              <w:rPr>
                <w:color w:val="000000"/>
                <w:sz w:val="18"/>
                <w:szCs w:val="18"/>
              </w:rPr>
              <w:t>Dane</w:t>
            </w:r>
          </w:p>
        </w:tc>
        <w:tc>
          <w:tcPr>
            <w:tcW w:w="3621" w:type="dxa"/>
            <w:noWrap/>
            <w:vAlign w:val="bottom"/>
          </w:tcPr>
          <w:p w14:paraId="72ECF09B" w14:textId="5510987F"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26DC0708" w14:textId="77777777" w:rsidTr="00BE22B1">
        <w:trPr>
          <w:trHeight w:val="300"/>
        </w:trPr>
        <w:tc>
          <w:tcPr>
            <w:tcW w:w="1648" w:type="dxa"/>
            <w:noWrap/>
            <w:vAlign w:val="center"/>
          </w:tcPr>
          <w:p w14:paraId="11A7EF22" w14:textId="151216B4" w:rsidR="003F6AAD" w:rsidRPr="00315F27" w:rsidRDefault="003F6AAD" w:rsidP="003F6AAD">
            <w:pPr>
              <w:jc w:val="center"/>
              <w:rPr>
                <w:sz w:val="18"/>
                <w:szCs w:val="18"/>
              </w:rPr>
            </w:pPr>
            <w:r w:rsidRPr="00315F27">
              <w:rPr>
                <w:sz w:val="18"/>
                <w:szCs w:val="18"/>
              </w:rPr>
              <w:t>259</w:t>
            </w:r>
          </w:p>
        </w:tc>
        <w:tc>
          <w:tcPr>
            <w:tcW w:w="1597" w:type="dxa"/>
            <w:noWrap/>
            <w:vAlign w:val="bottom"/>
          </w:tcPr>
          <w:p w14:paraId="728D9F59" w14:textId="78B72AE8" w:rsidR="003F6AAD" w:rsidRPr="00315F27" w:rsidRDefault="003F6AAD" w:rsidP="003F6AAD">
            <w:pPr>
              <w:jc w:val="center"/>
              <w:rPr>
                <w:sz w:val="18"/>
                <w:szCs w:val="18"/>
              </w:rPr>
            </w:pPr>
            <w:r w:rsidRPr="00315F27">
              <w:rPr>
                <w:color w:val="000000"/>
                <w:sz w:val="18"/>
                <w:szCs w:val="18"/>
              </w:rPr>
              <w:t>Ribnica</w:t>
            </w:r>
          </w:p>
        </w:tc>
        <w:tc>
          <w:tcPr>
            <w:tcW w:w="2196" w:type="dxa"/>
            <w:noWrap/>
            <w:vAlign w:val="bottom"/>
          </w:tcPr>
          <w:p w14:paraId="3E271BC8" w14:textId="25F60044" w:rsidR="003F6AAD" w:rsidRPr="00315F27" w:rsidRDefault="003F6AAD" w:rsidP="003F6AAD">
            <w:pPr>
              <w:jc w:val="center"/>
              <w:rPr>
                <w:sz w:val="18"/>
                <w:szCs w:val="18"/>
              </w:rPr>
            </w:pPr>
            <w:proofErr w:type="spellStart"/>
            <w:r w:rsidRPr="00315F27">
              <w:rPr>
                <w:color w:val="000000"/>
                <w:sz w:val="18"/>
                <w:szCs w:val="18"/>
              </w:rPr>
              <w:t>Tentera</w:t>
            </w:r>
            <w:proofErr w:type="spellEnd"/>
            <w:r w:rsidRPr="00315F27">
              <w:rPr>
                <w:color w:val="000000"/>
                <w:sz w:val="18"/>
                <w:szCs w:val="18"/>
              </w:rPr>
              <w:t xml:space="preserve"> in </w:t>
            </w:r>
            <w:proofErr w:type="spellStart"/>
            <w:r w:rsidRPr="00315F27">
              <w:rPr>
                <w:color w:val="000000"/>
                <w:sz w:val="18"/>
                <w:szCs w:val="18"/>
              </w:rPr>
              <w:t>Tržiščica</w:t>
            </w:r>
            <w:proofErr w:type="spellEnd"/>
          </w:p>
        </w:tc>
        <w:tc>
          <w:tcPr>
            <w:tcW w:w="3621" w:type="dxa"/>
            <w:noWrap/>
            <w:vAlign w:val="bottom"/>
          </w:tcPr>
          <w:p w14:paraId="7D61AAA2" w14:textId="6974FF73"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0071907F" w14:textId="77777777" w:rsidTr="00BE22B1">
        <w:trPr>
          <w:trHeight w:val="300"/>
        </w:trPr>
        <w:tc>
          <w:tcPr>
            <w:tcW w:w="1648" w:type="dxa"/>
            <w:noWrap/>
            <w:vAlign w:val="center"/>
          </w:tcPr>
          <w:p w14:paraId="6206933F" w14:textId="00A04E66" w:rsidR="003F6AAD" w:rsidRPr="00315F27" w:rsidRDefault="003F6AAD" w:rsidP="003F6AAD">
            <w:pPr>
              <w:jc w:val="center"/>
              <w:rPr>
                <w:sz w:val="18"/>
                <w:szCs w:val="18"/>
              </w:rPr>
            </w:pPr>
            <w:r w:rsidRPr="00315F27">
              <w:rPr>
                <w:sz w:val="18"/>
                <w:szCs w:val="18"/>
              </w:rPr>
              <w:t>260</w:t>
            </w:r>
          </w:p>
        </w:tc>
        <w:tc>
          <w:tcPr>
            <w:tcW w:w="1597" w:type="dxa"/>
            <w:noWrap/>
            <w:vAlign w:val="bottom"/>
          </w:tcPr>
          <w:p w14:paraId="314BD3D2" w14:textId="4878DB4F" w:rsidR="003F6AAD" w:rsidRPr="00315F27" w:rsidRDefault="003F6AAD" w:rsidP="003F6AAD">
            <w:pPr>
              <w:jc w:val="center"/>
              <w:rPr>
                <w:sz w:val="18"/>
                <w:szCs w:val="18"/>
              </w:rPr>
            </w:pPr>
            <w:r w:rsidRPr="00315F27">
              <w:rPr>
                <w:color w:val="000000"/>
                <w:sz w:val="18"/>
                <w:szCs w:val="18"/>
              </w:rPr>
              <w:t>Ribnica</w:t>
            </w:r>
          </w:p>
        </w:tc>
        <w:tc>
          <w:tcPr>
            <w:tcW w:w="2196" w:type="dxa"/>
            <w:noWrap/>
            <w:vAlign w:val="bottom"/>
          </w:tcPr>
          <w:p w14:paraId="4509E366" w14:textId="5F823B31" w:rsidR="003F6AAD" w:rsidRPr="00315F27" w:rsidRDefault="003F6AAD" w:rsidP="003F6AAD">
            <w:pPr>
              <w:jc w:val="center"/>
              <w:rPr>
                <w:sz w:val="18"/>
                <w:szCs w:val="18"/>
              </w:rPr>
            </w:pPr>
            <w:r w:rsidRPr="00315F27">
              <w:rPr>
                <w:color w:val="000000"/>
                <w:sz w:val="18"/>
                <w:szCs w:val="18"/>
              </w:rPr>
              <w:t>Nemška vas</w:t>
            </w:r>
          </w:p>
        </w:tc>
        <w:tc>
          <w:tcPr>
            <w:tcW w:w="3621" w:type="dxa"/>
            <w:noWrap/>
            <w:vAlign w:val="bottom"/>
          </w:tcPr>
          <w:p w14:paraId="27659E2B" w14:textId="2225AA4F"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0897F6B3" w14:textId="77777777" w:rsidTr="00BE22B1">
        <w:trPr>
          <w:trHeight w:val="300"/>
        </w:trPr>
        <w:tc>
          <w:tcPr>
            <w:tcW w:w="1648" w:type="dxa"/>
            <w:noWrap/>
            <w:vAlign w:val="center"/>
          </w:tcPr>
          <w:p w14:paraId="1FC10672" w14:textId="0534F835" w:rsidR="003F6AAD" w:rsidRPr="00315F27" w:rsidRDefault="003F6AAD" w:rsidP="003F6AAD">
            <w:pPr>
              <w:jc w:val="center"/>
              <w:rPr>
                <w:sz w:val="18"/>
                <w:szCs w:val="18"/>
              </w:rPr>
            </w:pPr>
            <w:r w:rsidRPr="00315F27">
              <w:rPr>
                <w:sz w:val="18"/>
                <w:szCs w:val="18"/>
              </w:rPr>
              <w:t>261</w:t>
            </w:r>
          </w:p>
        </w:tc>
        <w:tc>
          <w:tcPr>
            <w:tcW w:w="1597" w:type="dxa"/>
            <w:noWrap/>
            <w:vAlign w:val="bottom"/>
          </w:tcPr>
          <w:p w14:paraId="4B2100A2" w14:textId="1A035492" w:rsidR="003F6AAD" w:rsidRPr="00315F27" w:rsidRDefault="003F6AAD" w:rsidP="003F6AAD">
            <w:pPr>
              <w:jc w:val="center"/>
              <w:rPr>
                <w:sz w:val="18"/>
                <w:szCs w:val="18"/>
              </w:rPr>
            </w:pPr>
            <w:r w:rsidRPr="00315F27">
              <w:rPr>
                <w:color w:val="000000"/>
                <w:sz w:val="18"/>
                <w:szCs w:val="18"/>
              </w:rPr>
              <w:t>Ribnica</w:t>
            </w:r>
          </w:p>
        </w:tc>
        <w:tc>
          <w:tcPr>
            <w:tcW w:w="2196" w:type="dxa"/>
            <w:noWrap/>
            <w:vAlign w:val="bottom"/>
          </w:tcPr>
          <w:p w14:paraId="4C221530" w14:textId="0CD01D8A" w:rsidR="003F6AAD" w:rsidRPr="00315F27" w:rsidRDefault="003F6AAD" w:rsidP="003F6AAD">
            <w:pPr>
              <w:jc w:val="center"/>
              <w:rPr>
                <w:sz w:val="18"/>
                <w:szCs w:val="18"/>
              </w:rPr>
            </w:pPr>
            <w:r w:rsidRPr="00315F27">
              <w:rPr>
                <w:color w:val="000000"/>
                <w:sz w:val="18"/>
                <w:szCs w:val="18"/>
              </w:rPr>
              <w:t>pregrada Prigorica</w:t>
            </w:r>
          </w:p>
        </w:tc>
        <w:tc>
          <w:tcPr>
            <w:tcW w:w="3621" w:type="dxa"/>
            <w:noWrap/>
            <w:vAlign w:val="bottom"/>
          </w:tcPr>
          <w:p w14:paraId="5293BBC9" w14:textId="2709E8F6" w:rsidR="003F6AAD" w:rsidRPr="00315F27" w:rsidRDefault="003F6AAD" w:rsidP="003F6AAD">
            <w:pPr>
              <w:jc w:val="center"/>
              <w:rPr>
                <w:sz w:val="18"/>
                <w:szCs w:val="18"/>
              </w:rPr>
            </w:pPr>
            <w:r w:rsidRPr="00315F27">
              <w:rPr>
                <w:color w:val="000000"/>
                <w:sz w:val="18"/>
                <w:szCs w:val="18"/>
              </w:rPr>
              <w:t>redno vzdrževanje objektov vodne infrastrukture-večkratna košnja pregrade</w:t>
            </w:r>
          </w:p>
        </w:tc>
      </w:tr>
      <w:tr w:rsidR="003F6AAD" w:rsidRPr="00593602" w14:paraId="52E2EB27" w14:textId="77777777" w:rsidTr="00BE22B1">
        <w:trPr>
          <w:trHeight w:val="300"/>
        </w:trPr>
        <w:tc>
          <w:tcPr>
            <w:tcW w:w="1648" w:type="dxa"/>
            <w:noWrap/>
            <w:vAlign w:val="center"/>
          </w:tcPr>
          <w:p w14:paraId="48DFDAFD" w14:textId="623B6278" w:rsidR="003F6AAD" w:rsidRPr="00315F27" w:rsidRDefault="003F6AAD" w:rsidP="003F6AAD">
            <w:pPr>
              <w:jc w:val="center"/>
              <w:rPr>
                <w:sz w:val="18"/>
                <w:szCs w:val="18"/>
              </w:rPr>
            </w:pPr>
            <w:r w:rsidRPr="00315F27">
              <w:rPr>
                <w:sz w:val="18"/>
                <w:szCs w:val="18"/>
              </w:rPr>
              <w:t>262</w:t>
            </w:r>
          </w:p>
        </w:tc>
        <w:tc>
          <w:tcPr>
            <w:tcW w:w="1597" w:type="dxa"/>
            <w:noWrap/>
            <w:vAlign w:val="bottom"/>
          </w:tcPr>
          <w:p w14:paraId="4EE0EAF5" w14:textId="423AF730" w:rsidR="003F6AAD" w:rsidRPr="00315F27" w:rsidRDefault="003F6AAD" w:rsidP="003F6AAD">
            <w:pPr>
              <w:jc w:val="center"/>
              <w:rPr>
                <w:sz w:val="18"/>
                <w:szCs w:val="18"/>
              </w:rPr>
            </w:pPr>
            <w:r w:rsidRPr="00315F27">
              <w:rPr>
                <w:color w:val="000000"/>
                <w:sz w:val="18"/>
                <w:szCs w:val="18"/>
              </w:rPr>
              <w:t>Ribnica</w:t>
            </w:r>
          </w:p>
        </w:tc>
        <w:tc>
          <w:tcPr>
            <w:tcW w:w="2196" w:type="dxa"/>
            <w:noWrap/>
            <w:vAlign w:val="center"/>
          </w:tcPr>
          <w:p w14:paraId="25A2AB0C" w14:textId="6B29D3C3" w:rsidR="003F6AAD" w:rsidRPr="00315F27" w:rsidRDefault="003F6AAD" w:rsidP="003F6AAD">
            <w:pPr>
              <w:jc w:val="center"/>
              <w:rPr>
                <w:sz w:val="18"/>
                <w:szCs w:val="18"/>
              </w:rPr>
            </w:pPr>
            <w:r w:rsidRPr="00315F27">
              <w:rPr>
                <w:sz w:val="18"/>
                <w:szCs w:val="18"/>
              </w:rPr>
              <w:t>NVD 18/25 - Selektivni posek zarasti na Ribnici v območju VP Prigorica</w:t>
            </w:r>
          </w:p>
        </w:tc>
        <w:tc>
          <w:tcPr>
            <w:tcW w:w="3621" w:type="dxa"/>
            <w:noWrap/>
            <w:vAlign w:val="center"/>
          </w:tcPr>
          <w:p w14:paraId="6C88B05E" w14:textId="3EADCC30" w:rsidR="003F6AAD" w:rsidRPr="00315F27" w:rsidRDefault="003F6AAD" w:rsidP="003F6AAD">
            <w:pPr>
              <w:jc w:val="center"/>
              <w:rPr>
                <w:sz w:val="18"/>
                <w:szCs w:val="18"/>
              </w:rPr>
            </w:pPr>
            <w:r w:rsidRPr="00315F27">
              <w:rPr>
                <w:sz w:val="18"/>
                <w:szCs w:val="18"/>
              </w:rPr>
              <w:t xml:space="preserve">Selektivni posek zarasti </w:t>
            </w:r>
          </w:p>
        </w:tc>
      </w:tr>
      <w:tr w:rsidR="003F6AAD" w:rsidRPr="00593602" w14:paraId="545E0F49" w14:textId="77777777" w:rsidTr="00BE22B1">
        <w:trPr>
          <w:trHeight w:val="300"/>
        </w:trPr>
        <w:tc>
          <w:tcPr>
            <w:tcW w:w="1648" w:type="dxa"/>
            <w:noWrap/>
            <w:vAlign w:val="center"/>
          </w:tcPr>
          <w:p w14:paraId="66640B4F" w14:textId="4EACB81B" w:rsidR="003F6AAD" w:rsidRPr="00315F27" w:rsidRDefault="003F6AAD" w:rsidP="003F6AAD">
            <w:pPr>
              <w:jc w:val="center"/>
              <w:rPr>
                <w:sz w:val="18"/>
                <w:szCs w:val="18"/>
              </w:rPr>
            </w:pPr>
            <w:r w:rsidRPr="00315F27">
              <w:rPr>
                <w:sz w:val="18"/>
                <w:szCs w:val="18"/>
              </w:rPr>
              <w:t>263</w:t>
            </w:r>
          </w:p>
        </w:tc>
        <w:tc>
          <w:tcPr>
            <w:tcW w:w="1597" w:type="dxa"/>
            <w:noWrap/>
            <w:vAlign w:val="bottom"/>
          </w:tcPr>
          <w:p w14:paraId="2712D53B" w14:textId="2C7F1A17" w:rsidR="003F6AAD" w:rsidRPr="00315F27" w:rsidRDefault="003F6AAD" w:rsidP="003F6AAD">
            <w:pPr>
              <w:jc w:val="center"/>
              <w:rPr>
                <w:sz w:val="18"/>
                <w:szCs w:val="18"/>
              </w:rPr>
            </w:pPr>
            <w:r w:rsidRPr="00315F27">
              <w:rPr>
                <w:color w:val="000000"/>
                <w:sz w:val="18"/>
                <w:szCs w:val="18"/>
              </w:rPr>
              <w:t>Ribnica</w:t>
            </w:r>
          </w:p>
        </w:tc>
        <w:tc>
          <w:tcPr>
            <w:tcW w:w="2196" w:type="dxa"/>
            <w:noWrap/>
            <w:vAlign w:val="center"/>
          </w:tcPr>
          <w:p w14:paraId="188AF1C2" w14:textId="2318B73A" w:rsidR="003F6AAD" w:rsidRPr="00315F27" w:rsidRDefault="003F6AAD" w:rsidP="003F6AAD">
            <w:pPr>
              <w:jc w:val="center"/>
              <w:rPr>
                <w:sz w:val="18"/>
                <w:szCs w:val="18"/>
              </w:rPr>
            </w:pPr>
            <w:r w:rsidRPr="00315F27">
              <w:rPr>
                <w:sz w:val="18"/>
                <w:szCs w:val="18"/>
              </w:rPr>
              <w:t>NVD 30/25 - Vzpostavitev pretočnosti po visokih vodah v marcu 2025</w:t>
            </w:r>
          </w:p>
        </w:tc>
        <w:tc>
          <w:tcPr>
            <w:tcW w:w="3621" w:type="dxa"/>
            <w:noWrap/>
            <w:vAlign w:val="center"/>
          </w:tcPr>
          <w:p w14:paraId="2569513B" w14:textId="063A01DE" w:rsidR="003F6AAD" w:rsidRPr="00315F27" w:rsidRDefault="003F6AAD" w:rsidP="003F6AAD">
            <w:pPr>
              <w:jc w:val="center"/>
              <w:rPr>
                <w:sz w:val="18"/>
                <w:szCs w:val="18"/>
              </w:rPr>
            </w:pPr>
            <w:r w:rsidRPr="00315F27">
              <w:rPr>
                <w:sz w:val="18"/>
                <w:szCs w:val="18"/>
              </w:rPr>
              <w:t xml:space="preserve">Vzpostavitev pretočnosti </w:t>
            </w:r>
          </w:p>
        </w:tc>
      </w:tr>
      <w:tr w:rsidR="003F6AAD" w:rsidRPr="00593602" w14:paraId="60691E85" w14:textId="77777777" w:rsidTr="00BE22B1">
        <w:trPr>
          <w:trHeight w:val="300"/>
        </w:trPr>
        <w:tc>
          <w:tcPr>
            <w:tcW w:w="1648" w:type="dxa"/>
            <w:noWrap/>
            <w:vAlign w:val="center"/>
          </w:tcPr>
          <w:p w14:paraId="377D4EF8" w14:textId="67496778" w:rsidR="003F6AAD" w:rsidRPr="00315F27" w:rsidRDefault="003F6AAD" w:rsidP="003F6AAD">
            <w:pPr>
              <w:jc w:val="center"/>
              <w:rPr>
                <w:sz w:val="18"/>
                <w:szCs w:val="18"/>
              </w:rPr>
            </w:pPr>
            <w:r w:rsidRPr="00315F27">
              <w:rPr>
                <w:sz w:val="18"/>
                <w:szCs w:val="18"/>
              </w:rPr>
              <w:t>264</w:t>
            </w:r>
          </w:p>
        </w:tc>
        <w:tc>
          <w:tcPr>
            <w:tcW w:w="1597" w:type="dxa"/>
            <w:noWrap/>
            <w:vAlign w:val="bottom"/>
          </w:tcPr>
          <w:p w14:paraId="5D4B45B3" w14:textId="7A66544C" w:rsidR="003F6AAD" w:rsidRPr="00315F27" w:rsidRDefault="003F6AAD" w:rsidP="003F6AAD">
            <w:pPr>
              <w:jc w:val="center"/>
              <w:rPr>
                <w:sz w:val="18"/>
                <w:szCs w:val="18"/>
              </w:rPr>
            </w:pPr>
            <w:r w:rsidRPr="00315F27">
              <w:rPr>
                <w:color w:val="000000"/>
                <w:sz w:val="18"/>
                <w:szCs w:val="18"/>
              </w:rPr>
              <w:t>Ribnica</w:t>
            </w:r>
          </w:p>
        </w:tc>
        <w:tc>
          <w:tcPr>
            <w:tcW w:w="2196" w:type="dxa"/>
            <w:noWrap/>
            <w:vAlign w:val="center"/>
          </w:tcPr>
          <w:p w14:paraId="2BBDDA6A" w14:textId="42BCDFB8" w:rsidR="003F6AAD" w:rsidRPr="00315F27" w:rsidRDefault="003F6AAD" w:rsidP="003F6AAD">
            <w:pPr>
              <w:jc w:val="center"/>
              <w:rPr>
                <w:sz w:val="18"/>
                <w:szCs w:val="18"/>
              </w:rPr>
            </w:pPr>
            <w:r w:rsidRPr="00315F27">
              <w:rPr>
                <w:sz w:val="18"/>
                <w:szCs w:val="18"/>
              </w:rPr>
              <w:t xml:space="preserve">NVD 108/25 - Čiščenje </w:t>
            </w:r>
            <w:proofErr w:type="spellStart"/>
            <w:r w:rsidRPr="00315F27">
              <w:rPr>
                <w:sz w:val="18"/>
                <w:szCs w:val="18"/>
              </w:rPr>
              <w:t>ponikovalnega</w:t>
            </w:r>
            <w:proofErr w:type="spellEnd"/>
            <w:r w:rsidRPr="00315F27">
              <w:rPr>
                <w:sz w:val="18"/>
                <w:szCs w:val="18"/>
              </w:rPr>
              <w:t xml:space="preserve"> polja Rupa</w:t>
            </w:r>
          </w:p>
        </w:tc>
        <w:tc>
          <w:tcPr>
            <w:tcW w:w="3621" w:type="dxa"/>
            <w:noWrap/>
            <w:vAlign w:val="center"/>
          </w:tcPr>
          <w:p w14:paraId="2D70EE0C" w14:textId="62DF7646" w:rsidR="003F6AAD" w:rsidRPr="00315F27" w:rsidRDefault="003F6AAD" w:rsidP="003F6AAD">
            <w:pPr>
              <w:jc w:val="center"/>
              <w:rPr>
                <w:sz w:val="18"/>
                <w:szCs w:val="18"/>
              </w:rPr>
            </w:pPr>
            <w:r w:rsidRPr="00315F27">
              <w:rPr>
                <w:sz w:val="18"/>
                <w:szCs w:val="18"/>
              </w:rPr>
              <w:t xml:space="preserve">Čiščenje </w:t>
            </w:r>
            <w:proofErr w:type="spellStart"/>
            <w:r w:rsidRPr="00315F27">
              <w:rPr>
                <w:sz w:val="18"/>
                <w:szCs w:val="18"/>
              </w:rPr>
              <w:t>ponikovalnega</w:t>
            </w:r>
            <w:proofErr w:type="spellEnd"/>
            <w:r w:rsidRPr="00315F27">
              <w:rPr>
                <w:sz w:val="18"/>
                <w:szCs w:val="18"/>
              </w:rPr>
              <w:t xml:space="preserve"> polja</w:t>
            </w:r>
          </w:p>
        </w:tc>
      </w:tr>
      <w:tr w:rsidR="003F6AAD" w:rsidRPr="00593602" w14:paraId="316C9E52" w14:textId="77777777" w:rsidTr="00BE22B1">
        <w:trPr>
          <w:trHeight w:val="300"/>
        </w:trPr>
        <w:tc>
          <w:tcPr>
            <w:tcW w:w="1648" w:type="dxa"/>
            <w:noWrap/>
            <w:vAlign w:val="center"/>
          </w:tcPr>
          <w:p w14:paraId="3BC4BE31" w14:textId="1025FC9F" w:rsidR="003F6AAD" w:rsidRPr="00315F27" w:rsidRDefault="003F6AAD" w:rsidP="003F6AAD">
            <w:pPr>
              <w:jc w:val="center"/>
              <w:rPr>
                <w:sz w:val="18"/>
                <w:szCs w:val="18"/>
              </w:rPr>
            </w:pPr>
            <w:r w:rsidRPr="00315F27">
              <w:rPr>
                <w:sz w:val="18"/>
                <w:szCs w:val="18"/>
              </w:rPr>
              <w:t>265</w:t>
            </w:r>
          </w:p>
        </w:tc>
        <w:tc>
          <w:tcPr>
            <w:tcW w:w="1597" w:type="dxa"/>
            <w:noWrap/>
            <w:vAlign w:val="bottom"/>
          </w:tcPr>
          <w:p w14:paraId="05C12A88" w14:textId="31C952DE" w:rsidR="003F6AAD" w:rsidRPr="00315F27" w:rsidRDefault="003F6AAD" w:rsidP="003F6AAD">
            <w:pPr>
              <w:jc w:val="center"/>
              <w:rPr>
                <w:sz w:val="18"/>
                <w:szCs w:val="18"/>
              </w:rPr>
            </w:pPr>
            <w:r w:rsidRPr="00315F27">
              <w:rPr>
                <w:color w:val="000000"/>
                <w:sz w:val="18"/>
                <w:szCs w:val="18"/>
              </w:rPr>
              <w:t>Ribnica</w:t>
            </w:r>
          </w:p>
        </w:tc>
        <w:tc>
          <w:tcPr>
            <w:tcW w:w="2196" w:type="dxa"/>
            <w:noWrap/>
            <w:vAlign w:val="center"/>
          </w:tcPr>
          <w:p w14:paraId="5E8956E1" w14:textId="137CD6A8" w:rsidR="003F6AAD" w:rsidRPr="00315F27" w:rsidRDefault="003F6AAD" w:rsidP="003F6AAD">
            <w:pPr>
              <w:jc w:val="center"/>
              <w:rPr>
                <w:sz w:val="18"/>
                <w:szCs w:val="18"/>
              </w:rPr>
            </w:pPr>
            <w:r w:rsidRPr="00315F27">
              <w:rPr>
                <w:sz w:val="18"/>
                <w:szCs w:val="18"/>
              </w:rPr>
              <w:t>NVD 50/24 - Čiščenje rešetke in jaškov za sonde na pregradi Prigorica</w:t>
            </w:r>
          </w:p>
        </w:tc>
        <w:tc>
          <w:tcPr>
            <w:tcW w:w="3621" w:type="dxa"/>
            <w:noWrap/>
            <w:vAlign w:val="center"/>
          </w:tcPr>
          <w:p w14:paraId="55D6EDC6" w14:textId="3743B3DD" w:rsidR="003F6AAD" w:rsidRPr="00315F27" w:rsidRDefault="003F6AAD" w:rsidP="003F6AAD">
            <w:pPr>
              <w:jc w:val="center"/>
              <w:rPr>
                <w:sz w:val="18"/>
                <w:szCs w:val="18"/>
              </w:rPr>
            </w:pPr>
            <w:r w:rsidRPr="00315F27">
              <w:rPr>
                <w:sz w:val="18"/>
                <w:szCs w:val="18"/>
              </w:rPr>
              <w:t>Čiščenje rešetke in jaškov za sonde</w:t>
            </w:r>
          </w:p>
        </w:tc>
      </w:tr>
      <w:tr w:rsidR="003F6AAD" w:rsidRPr="00593602" w14:paraId="20040BF2" w14:textId="77777777" w:rsidTr="00BE22B1">
        <w:trPr>
          <w:trHeight w:val="300"/>
        </w:trPr>
        <w:tc>
          <w:tcPr>
            <w:tcW w:w="1648" w:type="dxa"/>
            <w:noWrap/>
            <w:vAlign w:val="center"/>
          </w:tcPr>
          <w:p w14:paraId="2F027E04" w14:textId="2B3CEAEE" w:rsidR="003F6AAD" w:rsidRPr="00315F27" w:rsidRDefault="003F6AAD" w:rsidP="003F6AAD">
            <w:pPr>
              <w:jc w:val="center"/>
              <w:rPr>
                <w:sz w:val="18"/>
                <w:szCs w:val="18"/>
              </w:rPr>
            </w:pPr>
            <w:r w:rsidRPr="00315F27">
              <w:rPr>
                <w:sz w:val="18"/>
                <w:szCs w:val="18"/>
              </w:rPr>
              <w:t>266</w:t>
            </w:r>
          </w:p>
        </w:tc>
        <w:tc>
          <w:tcPr>
            <w:tcW w:w="1597" w:type="dxa"/>
            <w:noWrap/>
            <w:vAlign w:val="bottom"/>
          </w:tcPr>
          <w:p w14:paraId="0DA92B36" w14:textId="3B57EE0B" w:rsidR="003F6AAD" w:rsidRPr="00315F27" w:rsidRDefault="003F6AAD" w:rsidP="003F6AAD">
            <w:pPr>
              <w:jc w:val="center"/>
              <w:rPr>
                <w:sz w:val="18"/>
                <w:szCs w:val="18"/>
              </w:rPr>
            </w:pPr>
            <w:r w:rsidRPr="00315F27">
              <w:rPr>
                <w:color w:val="000000"/>
                <w:sz w:val="18"/>
                <w:szCs w:val="18"/>
              </w:rPr>
              <w:t>Ribnica</w:t>
            </w:r>
          </w:p>
        </w:tc>
        <w:tc>
          <w:tcPr>
            <w:tcW w:w="2196" w:type="dxa"/>
            <w:noWrap/>
            <w:vAlign w:val="center"/>
          </w:tcPr>
          <w:p w14:paraId="2DEB5C3C" w14:textId="3753DDC9" w:rsidR="003F6AAD" w:rsidRPr="00315F27" w:rsidRDefault="003F6AAD" w:rsidP="003F6AAD">
            <w:pPr>
              <w:jc w:val="center"/>
              <w:rPr>
                <w:sz w:val="18"/>
                <w:szCs w:val="18"/>
              </w:rPr>
            </w:pPr>
            <w:r w:rsidRPr="00315F27">
              <w:rPr>
                <w:sz w:val="18"/>
                <w:szCs w:val="18"/>
              </w:rPr>
              <w:t>NVD 28/25 - Vzpostavitev pretočnosti - Sajevec</w:t>
            </w:r>
          </w:p>
        </w:tc>
        <w:tc>
          <w:tcPr>
            <w:tcW w:w="3621" w:type="dxa"/>
            <w:noWrap/>
            <w:vAlign w:val="center"/>
          </w:tcPr>
          <w:p w14:paraId="393E2451" w14:textId="27702DEE" w:rsidR="003F6AAD" w:rsidRPr="00315F27" w:rsidRDefault="003F6AAD" w:rsidP="003F6AAD">
            <w:pPr>
              <w:jc w:val="center"/>
              <w:rPr>
                <w:sz w:val="18"/>
                <w:szCs w:val="18"/>
              </w:rPr>
            </w:pPr>
            <w:r w:rsidRPr="00315F27">
              <w:rPr>
                <w:sz w:val="18"/>
                <w:szCs w:val="18"/>
              </w:rPr>
              <w:t xml:space="preserve">Vzpostavitev pretočnosti </w:t>
            </w:r>
          </w:p>
        </w:tc>
      </w:tr>
      <w:tr w:rsidR="003F6AAD" w:rsidRPr="00593602" w14:paraId="69A95299" w14:textId="77777777" w:rsidTr="00BE22B1">
        <w:trPr>
          <w:trHeight w:val="300"/>
        </w:trPr>
        <w:tc>
          <w:tcPr>
            <w:tcW w:w="1648" w:type="dxa"/>
            <w:noWrap/>
            <w:vAlign w:val="center"/>
          </w:tcPr>
          <w:p w14:paraId="564B188E" w14:textId="0A5D1610" w:rsidR="003F6AAD" w:rsidRPr="00315F27" w:rsidRDefault="003F6AAD" w:rsidP="003F6AAD">
            <w:pPr>
              <w:jc w:val="center"/>
              <w:rPr>
                <w:sz w:val="18"/>
                <w:szCs w:val="18"/>
              </w:rPr>
            </w:pPr>
            <w:r w:rsidRPr="00315F27">
              <w:rPr>
                <w:sz w:val="18"/>
                <w:szCs w:val="18"/>
              </w:rPr>
              <w:t>267</w:t>
            </w:r>
          </w:p>
        </w:tc>
        <w:tc>
          <w:tcPr>
            <w:tcW w:w="1597" w:type="dxa"/>
            <w:noWrap/>
            <w:vAlign w:val="bottom"/>
          </w:tcPr>
          <w:p w14:paraId="19F9F108" w14:textId="159EC8FF" w:rsidR="003F6AAD" w:rsidRPr="00315F27" w:rsidRDefault="003F6AAD" w:rsidP="003F6AAD">
            <w:pPr>
              <w:jc w:val="center"/>
              <w:rPr>
                <w:sz w:val="18"/>
                <w:szCs w:val="18"/>
              </w:rPr>
            </w:pPr>
            <w:r w:rsidRPr="00315F27">
              <w:rPr>
                <w:color w:val="000000"/>
                <w:sz w:val="18"/>
                <w:szCs w:val="18"/>
              </w:rPr>
              <w:t>Sodražica</w:t>
            </w:r>
          </w:p>
        </w:tc>
        <w:tc>
          <w:tcPr>
            <w:tcW w:w="2196" w:type="dxa"/>
            <w:noWrap/>
            <w:vAlign w:val="bottom"/>
          </w:tcPr>
          <w:p w14:paraId="24A07389" w14:textId="0791A7B2" w:rsidR="003F6AAD" w:rsidRPr="00315F27" w:rsidRDefault="003F6AAD" w:rsidP="003F6AAD">
            <w:pPr>
              <w:jc w:val="center"/>
              <w:rPr>
                <w:sz w:val="18"/>
                <w:szCs w:val="18"/>
              </w:rPr>
            </w:pPr>
            <w:proofErr w:type="spellStart"/>
            <w:r w:rsidRPr="00315F27">
              <w:rPr>
                <w:color w:val="000000"/>
                <w:sz w:val="18"/>
                <w:szCs w:val="18"/>
              </w:rPr>
              <w:t>Ravnodolščica</w:t>
            </w:r>
            <w:proofErr w:type="spellEnd"/>
          </w:p>
        </w:tc>
        <w:tc>
          <w:tcPr>
            <w:tcW w:w="3621" w:type="dxa"/>
            <w:noWrap/>
            <w:vAlign w:val="center"/>
          </w:tcPr>
          <w:p w14:paraId="3A7D0804" w14:textId="79DB0EF5"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57D43C5D" w14:textId="77777777" w:rsidTr="00BE22B1">
        <w:trPr>
          <w:trHeight w:val="300"/>
        </w:trPr>
        <w:tc>
          <w:tcPr>
            <w:tcW w:w="1648" w:type="dxa"/>
            <w:noWrap/>
            <w:vAlign w:val="center"/>
          </w:tcPr>
          <w:p w14:paraId="1FD2ACEC" w14:textId="0E291F98" w:rsidR="003F6AAD" w:rsidRPr="00315F27" w:rsidRDefault="003F6AAD" w:rsidP="003F6AAD">
            <w:pPr>
              <w:jc w:val="center"/>
              <w:rPr>
                <w:sz w:val="18"/>
                <w:szCs w:val="18"/>
              </w:rPr>
            </w:pPr>
            <w:r w:rsidRPr="00315F27">
              <w:rPr>
                <w:sz w:val="18"/>
                <w:szCs w:val="18"/>
              </w:rPr>
              <w:t>268</w:t>
            </w:r>
          </w:p>
        </w:tc>
        <w:tc>
          <w:tcPr>
            <w:tcW w:w="1597" w:type="dxa"/>
            <w:noWrap/>
            <w:vAlign w:val="bottom"/>
          </w:tcPr>
          <w:p w14:paraId="70409E71" w14:textId="63D9CF27" w:rsidR="003F6AAD" w:rsidRPr="00315F27" w:rsidRDefault="003F6AAD" w:rsidP="003F6AAD">
            <w:pPr>
              <w:jc w:val="center"/>
              <w:rPr>
                <w:sz w:val="18"/>
                <w:szCs w:val="18"/>
              </w:rPr>
            </w:pPr>
            <w:r w:rsidRPr="00315F27">
              <w:rPr>
                <w:color w:val="000000"/>
                <w:sz w:val="18"/>
                <w:szCs w:val="18"/>
              </w:rPr>
              <w:t>Sodražica</w:t>
            </w:r>
          </w:p>
        </w:tc>
        <w:tc>
          <w:tcPr>
            <w:tcW w:w="2196" w:type="dxa"/>
            <w:noWrap/>
            <w:vAlign w:val="bottom"/>
          </w:tcPr>
          <w:p w14:paraId="7A0B448A" w14:textId="35ECF8A4" w:rsidR="003F6AAD" w:rsidRPr="00315F27" w:rsidRDefault="003F6AAD" w:rsidP="003F6AAD">
            <w:pPr>
              <w:jc w:val="center"/>
              <w:rPr>
                <w:sz w:val="18"/>
                <w:szCs w:val="18"/>
              </w:rPr>
            </w:pPr>
            <w:r w:rsidRPr="00315F27">
              <w:rPr>
                <w:color w:val="000000"/>
                <w:sz w:val="18"/>
                <w:szCs w:val="18"/>
              </w:rPr>
              <w:t>Žimarice</w:t>
            </w:r>
          </w:p>
        </w:tc>
        <w:tc>
          <w:tcPr>
            <w:tcW w:w="3621" w:type="dxa"/>
            <w:noWrap/>
            <w:vAlign w:val="center"/>
          </w:tcPr>
          <w:p w14:paraId="1D516D21" w14:textId="5F0B6D83"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4B6BDBCB" w14:textId="77777777" w:rsidTr="00BE22B1">
        <w:trPr>
          <w:trHeight w:val="300"/>
        </w:trPr>
        <w:tc>
          <w:tcPr>
            <w:tcW w:w="1648" w:type="dxa"/>
            <w:noWrap/>
            <w:vAlign w:val="center"/>
          </w:tcPr>
          <w:p w14:paraId="041CB087" w14:textId="6629D29C" w:rsidR="003F6AAD" w:rsidRPr="00315F27" w:rsidRDefault="003F6AAD" w:rsidP="003F6AAD">
            <w:pPr>
              <w:jc w:val="center"/>
              <w:rPr>
                <w:sz w:val="18"/>
                <w:szCs w:val="18"/>
              </w:rPr>
            </w:pPr>
            <w:r w:rsidRPr="00315F27">
              <w:rPr>
                <w:sz w:val="18"/>
                <w:szCs w:val="18"/>
              </w:rPr>
              <w:t>269</w:t>
            </w:r>
          </w:p>
        </w:tc>
        <w:tc>
          <w:tcPr>
            <w:tcW w:w="1597" w:type="dxa"/>
            <w:noWrap/>
            <w:vAlign w:val="center"/>
          </w:tcPr>
          <w:p w14:paraId="5BACDE5E" w14:textId="547534CC" w:rsidR="003F6AAD" w:rsidRPr="00315F27" w:rsidRDefault="003F6AAD" w:rsidP="003F6AAD">
            <w:pPr>
              <w:jc w:val="center"/>
              <w:rPr>
                <w:sz w:val="18"/>
                <w:szCs w:val="18"/>
              </w:rPr>
            </w:pPr>
            <w:r w:rsidRPr="00315F27">
              <w:rPr>
                <w:sz w:val="18"/>
                <w:szCs w:val="18"/>
              </w:rPr>
              <w:t>Škofljica</w:t>
            </w:r>
          </w:p>
        </w:tc>
        <w:tc>
          <w:tcPr>
            <w:tcW w:w="2196" w:type="dxa"/>
            <w:noWrap/>
            <w:vAlign w:val="center"/>
          </w:tcPr>
          <w:p w14:paraId="11DBA640" w14:textId="2F7759C4" w:rsidR="003F6AAD" w:rsidRPr="00315F27" w:rsidRDefault="003F6AAD" w:rsidP="003F6AAD">
            <w:pPr>
              <w:jc w:val="center"/>
              <w:rPr>
                <w:sz w:val="18"/>
                <w:szCs w:val="18"/>
              </w:rPr>
            </w:pPr>
            <w:r w:rsidRPr="00315F27">
              <w:rPr>
                <w:sz w:val="18"/>
                <w:szCs w:val="18"/>
              </w:rPr>
              <w:t>Cimpermanov jarek 1</w:t>
            </w:r>
          </w:p>
        </w:tc>
        <w:tc>
          <w:tcPr>
            <w:tcW w:w="3621" w:type="dxa"/>
            <w:noWrap/>
            <w:vAlign w:val="center"/>
          </w:tcPr>
          <w:p w14:paraId="3285A085" w14:textId="10BB7E03"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38062279" w14:textId="77777777" w:rsidTr="00BE22B1">
        <w:trPr>
          <w:trHeight w:val="300"/>
        </w:trPr>
        <w:tc>
          <w:tcPr>
            <w:tcW w:w="1648" w:type="dxa"/>
            <w:noWrap/>
            <w:vAlign w:val="center"/>
          </w:tcPr>
          <w:p w14:paraId="03DBCD8C" w14:textId="7122389C" w:rsidR="003F6AAD" w:rsidRPr="00315F27" w:rsidRDefault="003F6AAD" w:rsidP="003F6AAD">
            <w:pPr>
              <w:jc w:val="center"/>
              <w:rPr>
                <w:sz w:val="18"/>
                <w:szCs w:val="18"/>
              </w:rPr>
            </w:pPr>
            <w:r w:rsidRPr="00315F27">
              <w:rPr>
                <w:sz w:val="18"/>
                <w:szCs w:val="18"/>
              </w:rPr>
              <w:t>270</w:t>
            </w:r>
          </w:p>
        </w:tc>
        <w:tc>
          <w:tcPr>
            <w:tcW w:w="1597" w:type="dxa"/>
            <w:noWrap/>
            <w:vAlign w:val="center"/>
          </w:tcPr>
          <w:p w14:paraId="22691C53" w14:textId="03DDE959" w:rsidR="003F6AAD" w:rsidRPr="00315F27" w:rsidRDefault="003F6AAD" w:rsidP="003F6AAD">
            <w:pPr>
              <w:jc w:val="center"/>
              <w:rPr>
                <w:sz w:val="18"/>
                <w:szCs w:val="18"/>
              </w:rPr>
            </w:pPr>
            <w:r w:rsidRPr="00315F27">
              <w:rPr>
                <w:sz w:val="18"/>
                <w:szCs w:val="18"/>
              </w:rPr>
              <w:t>Škofljica</w:t>
            </w:r>
          </w:p>
        </w:tc>
        <w:tc>
          <w:tcPr>
            <w:tcW w:w="2196" w:type="dxa"/>
            <w:noWrap/>
            <w:vAlign w:val="center"/>
          </w:tcPr>
          <w:p w14:paraId="357052ED" w14:textId="734DADE8" w:rsidR="003F6AAD" w:rsidRPr="00315F27" w:rsidRDefault="003F6AAD" w:rsidP="003F6AAD">
            <w:pPr>
              <w:jc w:val="center"/>
              <w:rPr>
                <w:sz w:val="18"/>
                <w:szCs w:val="18"/>
              </w:rPr>
            </w:pPr>
            <w:r w:rsidRPr="00315F27">
              <w:rPr>
                <w:sz w:val="18"/>
                <w:szCs w:val="18"/>
              </w:rPr>
              <w:t>Cimpermanov jarek 2</w:t>
            </w:r>
          </w:p>
        </w:tc>
        <w:tc>
          <w:tcPr>
            <w:tcW w:w="3621" w:type="dxa"/>
            <w:noWrap/>
            <w:vAlign w:val="center"/>
          </w:tcPr>
          <w:p w14:paraId="312A1F79" w14:textId="06158E6D"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64F0DCF8" w14:textId="77777777" w:rsidTr="00BE22B1">
        <w:trPr>
          <w:trHeight w:val="300"/>
        </w:trPr>
        <w:tc>
          <w:tcPr>
            <w:tcW w:w="1648" w:type="dxa"/>
            <w:noWrap/>
            <w:vAlign w:val="center"/>
          </w:tcPr>
          <w:p w14:paraId="5E655AAA" w14:textId="4F22A884" w:rsidR="003F6AAD" w:rsidRPr="00315F27" w:rsidRDefault="003F6AAD" w:rsidP="003F6AAD">
            <w:pPr>
              <w:jc w:val="center"/>
              <w:rPr>
                <w:sz w:val="18"/>
                <w:szCs w:val="18"/>
              </w:rPr>
            </w:pPr>
            <w:r w:rsidRPr="00315F27">
              <w:rPr>
                <w:sz w:val="18"/>
                <w:szCs w:val="18"/>
              </w:rPr>
              <w:t>271</w:t>
            </w:r>
          </w:p>
        </w:tc>
        <w:tc>
          <w:tcPr>
            <w:tcW w:w="1597" w:type="dxa"/>
            <w:noWrap/>
            <w:vAlign w:val="center"/>
          </w:tcPr>
          <w:p w14:paraId="71541C5F" w14:textId="0405A9DE" w:rsidR="003F6AAD" w:rsidRPr="00315F27" w:rsidRDefault="003F6AAD" w:rsidP="003F6AAD">
            <w:pPr>
              <w:jc w:val="center"/>
              <w:rPr>
                <w:sz w:val="18"/>
                <w:szCs w:val="18"/>
              </w:rPr>
            </w:pPr>
            <w:r w:rsidRPr="00315F27">
              <w:rPr>
                <w:sz w:val="18"/>
                <w:szCs w:val="18"/>
              </w:rPr>
              <w:t>Škofljica</w:t>
            </w:r>
          </w:p>
        </w:tc>
        <w:tc>
          <w:tcPr>
            <w:tcW w:w="2196" w:type="dxa"/>
            <w:noWrap/>
            <w:vAlign w:val="center"/>
          </w:tcPr>
          <w:p w14:paraId="42D168F0" w14:textId="68525AF3" w:rsidR="003F6AAD" w:rsidRPr="00315F27" w:rsidRDefault="003F6AAD" w:rsidP="003F6AAD">
            <w:pPr>
              <w:jc w:val="center"/>
              <w:rPr>
                <w:sz w:val="18"/>
                <w:szCs w:val="18"/>
              </w:rPr>
            </w:pPr>
            <w:r w:rsidRPr="00315F27">
              <w:rPr>
                <w:sz w:val="18"/>
                <w:szCs w:val="18"/>
              </w:rPr>
              <w:t>Jarek pod Postajo</w:t>
            </w:r>
          </w:p>
        </w:tc>
        <w:tc>
          <w:tcPr>
            <w:tcW w:w="3621" w:type="dxa"/>
            <w:noWrap/>
            <w:vAlign w:val="center"/>
          </w:tcPr>
          <w:p w14:paraId="76B3A5E9" w14:textId="3A780A0C"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0388733D" w14:textId="77777777" w:rsidTr="00BE22B1">
        <w:trPr>
          <w:trHeight w:val="300"/>
        </w:trPr>
        <w:tc>
          <w:tcPr>
            <w:tcW w:w="1648" w:type="dxa"/>
            <w:noWrap/>
            <w:vAlign w:val="center"/>
          </w:tcPr>
          <w:p w14:paraId="075A03B8" w14:textId="7E0A820B" w:rsidR="003F6AAD" w:rsidRPr="00315F27" w:rsidRDefault="003F6AAD" w:rsidP="003F6AAD">
            <w:pPr>
              <w:jc w:val="center"/>
              <w:rPr>
                <w:sz w:val="18"/>
                <w:szCs w:val="18"/>
              </w:rPr>
            </w:pPr>
            <w:r w:rsidRPr="00315F27">
              <w:rPr>
                <w:sz w:val="18"/>
                <w:szCs w:val="18"/>
              </w:rPr>
              <w:lastRenderedPageBreak/>
              <w:t>272</w:t>
            </w:r>
          </w:p>
        </w:tc>
        <w:tc>
          <w:tcPr>
            <w:tcW w:w="1597" w:type="dxa"/>
            <w:noWrap/>
            <w:vAlign w:val="center"/>
          </w:tcPr>
          <w:p w14:paraId="234D535B" w14:textId="2A264C2C" w:rsidR="003F6AAD" w:rsidRPr="00315F27" w:rsidRDefault="003F6AAD" w:rsidP="003F6AAD">
            <w:pPr>
              <w:jc w:val="center"/>
              <w:rPr>
                <w:sz w:val="18"/>
                <w:szCs w:val="18"/>
              </w:rPr>
            </w:pPr>
            <w:r w:rsidRPr="00315F27">
              <w:rPr>
                <w:sz w:val="18"/>
                <w:szCs w:val="18"/>
              </w:rPr>
              <w:t>Škofljica</w:t>
            </w:r>
          </w:p>
        </w:tc>
        <w:tc>
          <w:tcPr>
            <w:tcW w:w="2196" w:type="dxa"/>
            <w:noWrap/>
            <w:vAlign w:val="center"/>
          </w:tcPr>
          <w:p w14:paraId="688395A9" w14:textId="1A44F759" w:rsidR="003F6AAD" w:rsidRPr="00315F27" w:rsidRDefault="003F6AAD" w:rsidP="003F6AAD">
            <w:pPr>
              <w:jc w:val="center"/>
              <w:rPr>
                <w:sz w:val="18"/>
                <w:szCs w:val="18"/>
              </w:rPr>
            </w:pPr>
            <w:r w:rsidRPr="00315F27">
              <w:rPr>
                <w:sz w:val="18"/>
                <w:szCs w:val="18"/>
              </w:rPr>
              <w:t>Med  železnico in glavno cesto</w:t>
            </w:r>
          </w:p>
        </w:tc>
        <w:tc>
          <w:tcPr>
            <w:tcW w:w="3621" w:type="dxa"/>
            <w:noWrap/>
            <w:vAlign w:val="center"/>
          </w:tcPr>
          <w:p w14:paraId="1B1158CD" w14:textId="62D1D01F"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1FAE41E3" w14:textId="77777777" w:rsidTr="00BE22B1">
        <w:trPr>
          <w:trHeight w:val="300"/>
        </w:trPr>
        <w:tc>
          <w:tcPr>
            <w:tcW w:w="1648" w:type="dxa"/>
            <w:noWrap/>
            <w:vAlign w:val="center"/>
          </w:tcPr>
          <w:p w14:paraId="24B99892" w14:textId="6332F397" w:rsidR="003F6AAD" w:rsidRPr="00315F27" w:rsidRDefault="003F6AAD" w:rsidP="003F6AAD">
            <w:pPr>
              <w:jc w:val="center"/>
              <w:rPr>
                <w:sz w:val="18"/>
                <w:szCs w:val="18"/>
              </w:rPr>
            </w:pPr>
            <w:r w:rsidRPr="00315F27">
              <w:rPr>
                <w:sz w:val="18"/>
                <w:szCs w:val="18"/>
              </w:rPr>
              <w:t>273</w:t>
            </w:r>
          </w:p>
        </w:tc>
        <w:tc>
          <w:tcPr>
            <w:tcW w:w="1597" w:type="dxa"/>
            <w:noWrap/>
            <w:vAlign w:val="center"/>
          </w:tcPr>
          <w:p w14:paraId="7F1ECF5C" w14:textId="262A1758" w:rsidR="003F6AAD" w:rsidRPr="00315F27" w:rsidRDefault="003F6AAD" w:rsidP="003F6AAD">
            <w:pPr>
              <w:jc w:val="center"/>
              <w:rPr>
                <w:sz w:val="18"/>
                <w:szCs w:val="18"/>
              </w:rPr>
            </w:pPr>
            <w:r w:rsidRPr="00315F27">
              <w:rPr>
                <w:sz w:val="18"/>
                <w:szCs w:val="18"/>
              </w:rPr>
              <w:t>Škofljica</w:t>
            </w:r>
          </w:p>
        </w:tc>
        <w:tc>
          <w:tcPr>
            <w:tcW w:w="2196" w:type="dxa"/>
            <w:noWrap/>
            <w:vAlign w:val="center"/>
          </w:tcPr>
          <w:p w14:paraId="5C05F0B6" w14:textId="37CE5BE4" w:rsidR="003F6AAD" w:rsidRPr="00315F27" w:rsidRDefault="003F6AAD" w:rsidP="003F6AAD">
            <w:pPr>
              <w:jc w:val="center"/>
              <w:rPr>
                <w:sz w:val="18"/>
                <w:szCs w:val="18"/>
              </w:rPr>
            </w:pPr>
            <w:r w:rsidRPr="00315F27">
              <w:rPr>
                <w:sz w:val="18"/>
                <w:szCs w:val="18"/>
              </w:rPr>
              <w:t>Joškov graben</w:t>
            </w:r>
          </w:p>
        </w:tc>
        <w:tc>
          <w:tcPr>
            <w:tcW w:w="3621" w:type="dxa"/>
            <w:noWrap/>
            <w:vAlign w:val="center"/>
          </w:tcPr>
          <w:p w14:paraId="6AF04C5B" w14:textId="02A81A44"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7A784225" w14:textId="77777777" w:rsidTr="00BE22B1">
        <w:trPr>
          <w:trHeight w:val="300"/>
        </w:trPr>
        <w:tc>
          <w:tcPr>
            <w:tcW w:w="1648" w:type="dxa"/>
            <w:noWrap/>
            <w:vAlign w:val="center"/>
          </w:tcPr>
          <w:p w14:paraId="7B225AA2" w14:textId="3A0D85C0" w:rsidR="003F6AAD" w:rsidRPr="00315F27" w:rsidRDefault="003F6AAD" w:rsidP="003F6AAD">
            <w:pPr>
              <w:jc w:val="center"/>
              <w:rPr>
                <w:sz w:val="18"/>
                <w:szCs w:val="18"/>
              </w:rPr>
            </w:pPr>
            <w:r w:rsidRPr="00315F27">
              <w:rPr>
                <w:sz w:val="18"/>
                <w:szCs w:val="18"/>
              </w:rPr>
              <w:t>274</w:t>
            </w:r>
          </w:p>
        </w:tc>
        <w:tc>
          <w:tcPr>
            <w:tcW w:w="1597" w:type="dxa"/>
            <w:noWrap/>
            <w:vAlign w:val="center"/>
          </w:tcPr>
          <w:p w14:paraId="6FFBE964" w14:textId="06044D6B" w:rsidR="003F6AAD" w:rsidRPr="00315F27" w:rsidRDefault="003F6AAD" w:rsidP="003F6AAD">
            <w:pPr>
              <w:jc w:val="center"/>
              <w:rPr>
                <w:sz w:val="18"/>
                <w:szCs w:val="18"/>
              </w:rPr>
            </w:pPr>
            <w:r w:rsidRPr="00315F27">
              <w:rPr>
                <w:sz w:val="18"/>
                <w:szCs w:val="18"/>
              </w:rPr>
              <w:t>Škofljica</w:t>
            </w:r>
          </w:p>
        </w:tc>
        <w:tc>
          <w:tcPr>
            <w:tcW w:w="2196" w:type="dxa"/>
            <w:noWrap/>
            <w:vAlign w:val="center"/>
          </w:tcPr>
          <w:p w14:paraId="2E359AF0" w14:textId="6E1AA384" w:rsidR="003F6AAD" w:rsidRPr="00315F27" w:rsidRDefault="003F6AAD" w:rsidP="003F6AAD">
            <w:pPr>
              <w:jc w:val="center"/>
              <w:rPr>
                <w:sz w:val="18"/>
                <w:szCs w:val="18"/>
              </w:rPr>
            </w:pPr>
            <w:r w:rsidRPr="00315F27">
              <w:rPr>
                <w:sz w:val="18"/>
                <w:szCs w:val="18"/>
              </w:rPr>
              <w:t xml:space="preserve">Desni obcestni Lavrica </w:t>
            </w:r>
            <w:proofErr w:type="spellStart"/>
            <w:r w:rsidRPr="00315F27">
              <w:rPr>
                <w:sz w:val="18"/>
                <w:szCs w:val="18"/>
              </w:rPr>
              <w:t>Hauptmance</w:t>
            </w:r>
            <w:proofErr w:type="spellEnd"/>
          </w:p>
        </w:tc>
        <w:tc>
          <w:tcPr>
            <w:tcW w:w="3621" w:type="dxa"/>
            <w:noWrap/>
            <w:vAlign w:val="center"/>
          </w:tcPr>
          <w:p w14:paraId="5985BB88" w14:textId="0EFFDEC8"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5C736E93" w14:textId="77777777" w:rsidTr="00BE22B1">
        <w:trPr>
          <w:trHeight w:val="300"/>
        </w:trPr>
        <w:tc>
          <w:tcPr>
            <w:tcW w:w="1648" w:type="dxa"/>
            <w:noWrap/>
            <w:vAlign w:val="center"/>
          </w:tcPr>
          <w:p w14:paraId="728E7B4D" w14:textId="1491A3F0" w:rsidR="003F6AAD" w:rsidRPr="00315F27" w:rsidRDefault="003F6AAD" w:rsidP="003F6AAD">
            <w:pPr>
              <w:jc w:val="center"/>
              <w:rPr>
                <w:sz w:val="18"/>
                <w:szCs w:val="18"/>
              </w:rPr>
            </w:pPr>
            <w:r w:rsidRPr="00315F27">
              <w:rPr>
                <w:sz w:val="18"/>
                <w:szCs w:val="18"/>
              </w:rPr>
              <w:t>275</w:t>
            </w:r>
          </w:p>
        </w:tc>
        <w:tc>
          <w:tcPr>
            <w:tcW w:w="1597" w:type="dxa"/>
            <w:noWrap/>
            <w:vAlign w:val="center"/>
          </w:tcPr>
          <w:p w14:paraId="5F1D2E89" w14:textId="09124F23" w:rsidR="003F6AAD" w:rsidRPr="00315F27" w:rsidRDefault="003F6AAD" w:rsidP="003F6AAD">
            <w:pPr>
              <w:jc w:val="center"/>
              <w:rPr>
                <w:sz w:val="18"/>
                <w:szCs w:val="18"/>
              </w:rPr>
            </w:pPr>
            <w:r w:rsidRPr="00315F27">
              <w:rPr>
                <w:sz w:val="18"/>
                <w:szCs w:val="18"/>
              </w:rPr>
              <w:t>Škofljica</w:t>
            </w:r>
          </w:p>
        </w:tc>
        <w:tc>
          <w:tcPr>
            <w:tcW w:w="2196" w:type="dxa"/>
            <w:noWrap/>
            <w:vAlign w:val="center"/>
          </w:tcPr>
          <w:p w14:paraId="7D8F1775" w14:textId="1E72B933" w:rsidR="003F6AAD" w:rsidRPr="00315F27" w:rsidRDefault="003F6AAD" w:rsidP="003F6AAD">
            <w:pPr>
              <w:jc w:val="center"/>
              <w:rPr>
                <w:sz w:val="18"/>
                <w:szCs w:val="18"/>
              </w:rPr>
            </w:pPr>
            <w:r w:rsidRPr="00315F27">
              <w:rPr>
                <w:sz w:val="18"/>
                <w:szCs w:val="18"/>
              </w:rPr>
              <w:t xml:space="preserve">NVD 99/24 - </w:t>
            </w:r>
            <w:proofErr w:type="spellStart"/>
            <w:r w:rsidRPr="00315F27">
              <w:rPr>
                <w:sz w:val="18"/>
                <w:szCs w:val="18"/>
              </w:rPr>
              <w:t>Laufar</w:t>
            </w:r>
            <w:proofErr w:type="spellEnd"/>
            <w:r w:rsidRPr="00315F27">
              <w:rPr>
                <w:sz w:val="18"/>
                <w:szCs w:val="18"/>
              </w:rPr>
              <w:t>, Škofljica</w:t>
            </w:r>
          </w:p>
        </w:tc>
        <w:tc>
          <w:tcPr>
            <w:tcW w:w="3621" w:type="dxa"/>
            <w:noWrap/>
            <w:vAlign w:val="center"/>
          </w:tcPr>
          <w:p w14:paraId="7583CD99" w14:textId="323797F2"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0977BEBB" w14:textId="77777777" w:rsidTr="00BE22B1">
        <w:trPr>
          <w:trHeight w:val="300"/>
        </w:trPr>
        <w:tc>
          <w:tcPr>
            <w:tcW w:w="1648" w:type="dxa"/>
            <w:noWrap/>
            <w:vAlign w:val="center"/>
          </w:tcPr>
          <w:p w14:paraId="5365F151" w14:textId="38BB15B5" w:rsidR="003F6AAD" w:rsidRPr="00315F27" w:rsidRDefault="003F6AAD" w:rsidP="003F6AAD">
            <w:pPr>
              <w:jc w:val="center"/>
              <w:rPr>
                <w:sz w:val="18"/>
                <w:szCs w:val="18"/>
              </w:rPr>
            </w:pPr>
            <w:r w:rsidRPr="00315F27">
              <w:rPr>
                <w:sz w:val="18"/>
                <w:szCs w:val="18"/>
              </w:rPr>
              <w:t>276</w:t>
            </w:r>
          </w:p>
        </w:tc>
        <w:tc>
          <w:tcPr>
            <w:tcW w:w="1597" w:type="dxa"/>
            <w:noWrap/>
            <w:vAlign w:val="center"/>
          </w:tcPr>
          <w:p w14:paraId="08E78A32" w14:textId="19CCDE28" w:rsidR="003F6AAD" w:rsidRPr="00315F27" w:rsidRDefault="003F6AAD" w:rsidP="003F6AAD">
            <w:pPr>
              <w:jc w:val="center"/>
              <w:rPr>
                <w:sz w:val="18"/>
                <w:szCs w:val="18"/>
              </w:rPr>
            </w:pPr>
            <w:r w:rsidRPr="00315F27">
              <w:rPr>
                <w:sz w:val="18"/>
                <w:szCs w:val="18"/>
              </w:rPr>
              <w:t> </w:t>
            </w:r>
          </w:p>
        </w:tc>
        <w:tc>
          <w:tcPr>
            <w:tcW w:w="2196" w:type="dxa"/>
            <w:noWrap/>
            <w:vAlign w:val="center"/>
          </w:tcPr>
          <w:p w14:paraId="35AD4481" w14:textId="637363B2" w:rsidR="003F6AAD" w:rsidRPr="00315F27" w:rsidRDefault="003F6AAD" w:rsidP="003F6AAD">
            <w:pPr>
              <w:jc w:val="center"/>
              <w:rPr>
                <w:sz w:val="18"/>
                <w:szCs w:val="18"/>
              </w:rPr>
            </w:pPr>
            <w:r w:rsidRPr="00315F27">
              <w:rPr>
                <w:sz w:val="18"/>
                <w:szCs w:val="18"/>
              </w:rPr>
              <w:t>NVD 96/24 - Podvin Glinek, čiščenje rastja</w:t>
            </w:r>
          </w:p>
        </w:tc>
        <w:tc>
          <w:tcPr>
            <w:tcW w:w="3621" w:type="dxa"/>
            <w:noWrap/>
            <w:vAlign w:val="center"/>
          </w:tcPr>
          <w:p w14:paraId="5329E65F" w14:textId="5CC48239" w:rsidR="003F6AAD" w:rsidRPr="00315F27" w:rsidRDefault="003F6AAD" w:rsidP="003F6AAD">
            <w:pPr>
              <w:jc w:val="center"/>
              <w:rPr>
                <w:sz w:val="18"/>
                <w:szCs w:val="18"/>
              </w:rPr>
            </w:pPr>
            <w:r w:rsidRPr="00315F27">
              <w:rPr>
                <w:sz w:val="18"/>
                <w:szCs w:val="18"/>
              </w:rPr>
              <w:t>Čiščenje rastja</w:t>
            </w:r>
          </w:p>
        </w:tc>
      </w:tr>
      <w:tr w:rsidR="003F6AAD" w:rsidRPr="00593602" w14:paraId="19993365" w14:textId="77777777" w:rsidTr="00BE22B1">
        <w:trPr>
          <w:trHeight w:val="300"/>
        </w:trPr>
        <w:tc>
          <w:tcPr>
            <w:tcW w:w="1648" w:type="dxa"/>
            <w:noWrap/>
            <w:vAlign w:val="center"/>
          </w:tcPr>
          <w:p w14:paraId="51DCB4D8" w14:textId="29E4B740" w:rsidR="003F6AAD" w:rsidRPr="00315F27" w:rsidRDefault="003F6AAD" w:rsidP="003F6AAD">
            <w:pPr>
              <w:jc w:val="center"/>
              <w:rPr>
                <w:sz w:val="18"/>
                <w:szCs w:val="18"/>
              </w:rPr>
            </w:pPr>
            <w:r w:rsidRPr="00315F27">
              <w:rPr>
                <w:sz w:val="18"/>
                <w:szCs w:val="18"/>
              </w:rPr>
              <w:t>277</w:t>
            </w:r>
          </w:p>
        </w:tc>
        <w:tc>
          <w:tcPr>
            <w:tcW w:w="1597" w:type="dxa"/>
            <w:noWrap/>
            <w:vAlign w:val="center"/>
          </w:tcPr>
          <w:p w14:paraId="1B12A30E" w14:textId="79C4A762" w:rsidR="003F6AAD" w:rsidRPr="00315F27" w:rsidRDefault="003F6AAD" w:rsidP="003F6AAD">
            <w:pPr>
              <w:jc w:val="center"/>
              <w:rPr>
                <w:sz w:val="18"/>
                <w:szCs w:val="18"/>
              </w:rPr>
            </w:pPr>
            <w:r w:rsidRPr="00315F27">
              <w:rPr>
                <w:sz w:val="18"/>
                <w:szCs w:val="18"/>
              </w:rPr>
              <w:t>Škofljica</w:t>
            </w:r>
          </w:p>
        </w:tc>
        <w:tc>
          <w:tcPr>
            <w:tcW w:w="2196" w:type="dxa"/>
            <w:noWrap/>
            <w:vAlign w:val="center"/>
          </w:tcPr>
          <w:p w14:paraId="350608BC" w14:textId="08566346" w:rsidR="003F6AAD" w:rsidRPr="00315F27" w:rsidRDefault="003F6AAD" w:rsidP="003F6AAD">
            <w:pPr>
              <w:jc w:val="center"/>
              <w:rPr>
                <w:sz w:val="18"/>
                <w:szCs w:val="18"/>
              </w:rPr>
            </w:pPr>
            <w:r w:rsidRPr="00315F27">
              <w:rPr>
                <w:sz w:val="18"/>
                <w:szCs w:val="18"/>
              </w:rPr>
              <w:t>NVD 65/25 - Pleški jarek</w:t>
            </w:r>
          </w:p>
        </w:tc>
        <w:tc>
          <w:tcPr>
            <w:tcW w:w="3621" w:type="dxa"/>
            <w:noWrap/>
            <w:vAlign w:val="center"/>
          </w:tcPr>
          <w:p w14:paraId="4389D410" w14:textId="752B33E4" w:rsidR="003F6AAD" w:rsidRPr="00315F27" w:rsidRDefault="003F6AAD" w:rsidP="003F6AAD">
            <w:pPr>
              <w:jc w:val="center"/>
              <w:rPr>
                <w:sz w:val="18"/>
                <w:szCs w:val="18"/>
              </w:rPr>
            </w:pPr>
            <w:r w:rsidRPr="00315F27">
              <w:rPr>
                <w:sz w:val="18"/>
                <w:szCs w:val="18"/>
              </w:rPr>
              <w:t>Sanacija brežin</w:t>
            </w:r>
          </w:p>
        </w:tc>
      </w:tr>
      <w:tr w:rsidR="003F6AAD" w:rsidRPr="00593602" w14:paraId="21C183EA" w14:textId="77777777" w:rsidTr="00BE22B1">
        <w:trPr>
          <w:trHeight w:val="300"/>
        </w:trPr>
        <w:tc>
          <w:tcPr>
            <w:tcW w:w="1648" w:type="dxa"/>
            <w:noWrap/>
            <w:vAlign w:val="center"/>
          </w:tcPr>
          <w:p w14:paraId="25556B68" w14:textId="4AAA1A4B" w:rsidR="003F6AAD" w:rsidRPr="00315F27" w:rsidRDefault="003F6AAD" w:rsidP="003F6AAD">
            <w:pPr>
              <w:jc w:val="center"/>
              <w:rPr>
                <w:sz w:val="18"/>
                <w:szCs w:val="18"/>
              </w:rPr>
            </w:pPr>
            <w:r w:rsidRPr="00315F27">
              <w:rPr>
                <w:sz w:val="18"/>
                <w:szCs w:val="18"/>
              </w:rPr>
              <w:t>278</w:t>
            </w:r>
          </w:p>
        </w:tc>
        <w:tc>
          <w:tcPr>
            <w:tcW w:w="1597" w:type="dxa"/>
            <w:noWrap/>
            <w:vAlign w:val="center"/>
          </w:tcPr>
          <w:p w14:paraId="590633B8" w14:textId="1572AC44" w:rsidR="003F6AAD" w:rsidRPr="00315F27" w:rsidRDefault="003F6AAD" w:rsidP="003F6AAD">
            <w:pPr>
              <w:jc w:val="center"/>
              <w:rPr>
                <w:sz w:val="18"/>
                <w:szCs w:val="18"/>
              </w:rPr>
            </w:pPr>
            <w:r w:rsidRPr="00315F27">
              <w:rPr>
                <w:sz w:val="18"/>
                <w:szCs w:val="18"/>
              </w:rPr>
              <w:t>Škofljica</w:t>
            </w:r>
          </w:p>
        </w:tc>
        <w:tc>
          <w:tcPr>
            <w:tcW w:w="2196" w:type="dxa"/>
            <w:noWrap/>
            <w:vAlign w:val="center"/>
          </w:tcPr>
          <w:p w14:paraId="5DFB09DC" w14:textId="6B4758AF" w:rsidR="003F6AAD" w:rsidRPr="00315F27" w:rsidRDefault="003F6AAD" w:rsidP="003F6AAD">
            <w:pPr>
              <w:jc w:val="center"/>
              <w:rPr>
                <w:sz w:val="18"/>
                <w:szCs w:val="18"/>
              </w:rPr>
            </w:pPr>
            <w:r w:rsidRPr="00315F27">
              <w:rPr>
                <w:sz w:val="18"/>
                <w:szCs w:val="18"/>
              </w:rPr>
              <w:t>NVD 43/25 - Vzpostavitev pretočnosti Jarek pod progo</w:t>
            </w:r>
          </w:p>
        </w:tc>
        <w:tc>
          <w:tcPr>
            <w:tcW w:w="3621" w:type="dxa"/>
            <w:noWrap/>
            <w:vAlign w:val="bottom"/>
          </w:tcPr>
          <w:p w14:paraId="02B62BF8" w14:textId="2B222351" w:rsidR="003F6AAD" w:rsidRPr="00315F27" w:rsidRDefault="003F6AAD" w:rsidP="003F6AAD">
            <w:pPr>
              <w:jc w:val="center"/>
              <w:rPr>
                <w:sz w:val="18"/>
                <w:szCs w:val="18"/>
              </w:rPr>
            </w:pPr>
            <w:r w:rsidRPr="00315F27">
              <w:rPr>
                <w:color w:val="000000"/>
                <w:sz w:val="18"/>
                <w:szCs w:val="18"/>
              </w:rPr>
              <w:t>Vzpostavitev pretočnosti</w:t>
            </w:r>
          </w:p>
        </w:tc>
      </w:tr>
      <w:tr w:rsidR="003F6AAD" w:rsidRPr="00593602" w14:paraId="1DDD4B40" w14:textId="77777777" w:rsidTr="00BE22B1">
        <w:trPr>
          <w:trHeight w:val="300"/>
        </w:trPr>
        <w:tc>
          <w:tcPr>
            <w:tcW w:w="1648" w:type="dxa"/>
            <w:noWrap/>
            <w:vAlign w:val="center"/>
          </w:tcPr>
          <w:p w14:paraId="17EE720B" w14:textId="5DD5560B" w:rsidR="003F6AAD" w:rsidRPr="00315F27" w:rsidRDefault="003F6AAD" w:rsidP="003F6AAD">
            <w:pPr>
              <w:jc w:val="center"/>
              <w:rPr>
                <w:sz w:val="18"/>
                <w:szCs w:val="18"/>
              </w:rPr>
            </w:pPr>
            <w:r w:rsidRPr="00315F27">
              <w:rPr>
                <w:sz w:val="18"/>
                <w:szCs w:val="18"/>
              </w:rPr>
              <w:t>279</w:t>
            </w:r>
          </w:p>
        </w:tc>
        <w:tc>
          <w:tcPr>
            <w:tcW w:w="1597" w:type="dxa"/>
            <w:noWrap/>
            <w:vAlign w:val="center"/>
          </w:tcPr>
          <w:p w14:paraId="3199C5CC" w14:textId="57B1AA13" w:rsidR="003F6AAD" w:rsidRPr="00315F27" w:rsidRDefault="003F6AAD" w:rsidP="003F6AAD">
            <w:pPr>
              <w:jc w:val="center"/>
              <w:rPr>
                <w:sz w:val="18"/>
                <w:szCs w:val="18"/>
              </w:rPr>
            </w:pPr>
            <w:r w:rsidRPr="00315F27">
              <w:rPr>
                <w:sz w:val="18"/>
                <w:szCs w:val="18"/>
              </w:rPr>
              <w:t>Šmartno no pri Litiji</w:t>
            </w:r>
          </w:p>
        </w:tc>
        <w:tc>
          <w:tcPr>
            <w:tcW w:w="2196" w:type="dxa"/>
            <w:noWrap/>
            <w:vAlign w:val="center"/>
          </w:tcPr>
          <w:p w14:paraId="7345E69E" w14:textId="55D677F6" w:rsidR="003F6AAD" w:rsidRPr="00315F27" w:rsidRDefault="003F6AAD" w:rsidP="003F6AAD">
            <w:pPr>
              <w:jc w:val="center"/>
              <w:rPr>
                <w:sz w:val="18"/>
                <w:szCs w:val="18"/>
              </w:rPr>
            </w:pPr>
            <w:r w:rsidRPr="00315F27">
              <w:rPr>
                <w:sz w:val="18"/>
                <w:szCs w:val="18"/>
              </w:rPr>
              <w:t>NVD 91/25 - Odstranitev naplavin Reka Štangarske poljane</w:t>
            </w:r>
          </w:p>
        </w:tc>
        <w:tc>
          <w:tcPr>
            <w:tcW w:w="3621" w:type="dxa"/>
            <w:noWrap/>
            <w:vAlign w:val="center"/>
          </w:tcPr>
          <w:p w14:paraId="5BAD2E7D" w14:textId="1FC50923" w:rsidR="003F6AAD" w:rsidRPr="00315F27" w:rsidRDefault="003F6AAD" w:rsidP="003F6AAD">
            <w:pPr>
              <w:jc w:val="center"/>
              <w:rPr>
                <w:sz w:val="18"/>
                <w:szCs w:val="18"/>
              </w:rPr>
            </w:pPr>
            <w:r w:rsidRPr="00315F27">
              <w:rPr>
                <w:sz w:val="18"/>
                <w:szCs w:val="18"/>
              </w:rPr>
              <w:t>Odstranitev naplavin</w:t>
            </w:r>
          </w:p>
        </w:tc>
      </w:tr>
      <w:tr w:rsidR="003F6AAD" w:rsidRPr="00593602" w14:paraId="6BFD9F41" w14:textId="77777777" w:rsidTr="00BE22B1">
        <w:trPr>
          <w:trHeight w:val="300"/>
        </w:trPr>
        <w:tc>
          <w:tcPr>
            <w:tcW w:w="1648" w:type="dxa"/>
            <w:noWrap/>
            <w:vAlign w:val="center"/>
          </w:tcPr>
          <w:p w14:paraId="4D9CA7EC" w14:textId="52F1BE43" w:rsidR="003F6AAD" w:rsidRPr="00315F27" w:rsidRDefault="003F6AAD" w:rsidP="003F6AAD">
            <w:pPr>
              <w:jc w:val="center"/>
              <w:rPr>
                <w:sz w:val="18"/>
                <w:szCs w:val="18"/>
              </w:rPr>
            </w:pPr>
            <w:r w:rsidRPr="00315F27">
              <w:rPr>
                <w:sz w:val="18"/>
                <w:szCs w:val="18"/>
              </w:rPr>
              <w:t>280</w:t>
            </w:r>
          </w:p>
        </w:tc>
        <w:tc>
          <w:tcPr>
            <w:tcW w:w="1597" w:type="dxa"/>
            <w:noWrap/>
            <w:vAlign w:val="bottom"/>
          </w:tcPr>
          <w:p w14:paraId="0DE2E221" w14:textId="64FC455A" w:rsidR="003F6AAD" w:rsidRPr="00315F27" w:rsidRDefault="003F6AAD" w:rsidP="003F6AAD">
            <w:pPr>
              <w:jc w:val="center"/>
              <w:rPr>
                <w:sz w:val="18"/>
                <w:szCs w:val="18"/>
              </w:rPr>
            </w:pPr>
            <w:r w:rsidRPr="00315F27">
              <w:rPr>
                <w:color w:val="000000"/>
                <w:sz w:val="18"/>
                <w:szCs w:val="18"/>
              </w:rPr>
              <w:t>Trbovlje</w:t>
            </w:r>
          </w:p>
        </w:tc>
        <w:tc>
          <w:tcPr>
            <w:tcW w:w="2196" w:type="dxa"/>
            <w:noWrap/>
            <w:vAlign w:val="bottom"/>
          </w:tcPr>
          <w:p w14:paraId="5409B3D9" w14:textId="3CFD6C08" w:rsidR="003F6AAD" w:rsidRPr="00315F27" w:rsidRDefault="003F6AAD" w:rsidP="003F6AAD">
            <w:pPr>
              <w:jc w:val="center"/>
              <w:rPr>
                <w:sz w:val="18"/>
                <w:szCs w:val="18"/>
              </w:rPr>
            </w:pPr>
            <w:r w:rsidRPr="00315F27">
              <w:rPr>
                <w:color w:val="000000"/>
                <w:sz w:val="18"/>
                <w:szCs w:val="18"/>
              </w:rPr>
              <w:t xml:space="preserve">Levi pritok </w:t>
            </w:r>
            <w:proofErr w:type="spellStart"/>
            <w:r w:rsidRPr="00315F27">
              <w:rPr>
                <w:color w:val="000000"/>
                <w:sz w:val="18"/>
                <w:szCs w:val="18"/>
              </w:rPr>
              <w:t>Srebotnice</w:t>
            </w:r>
            <w:proofErr w:type="spellEnd"/>
          </w:p>
        </w:tc>
        <w:tc>
          <w:tcPr>
            <w:tcW w:w="3621" w:type="dxa"/>
            <w:noWrap/>
            <w:vAlign w:val="center"/>
          </w:tcPr>
          <w:p w14:paraId="13457DF3" w14:textId="61263CAE"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51EC23A6" w14:textId="77777777" w:rsidTr="00BE22B1">
        <w:trPr>
          <w:trHeight w:val="300"/>
        </w:trPr>
        <w:tc>
          <w:tcPr>
            <w:tcW w:w="1648" w:type="dxa"/>
            <w:noWrap/>
            <w:vAlign w:val="center"/>
          </w:tcPr>
          <w:p w14:paraId="0A6A820E" w14:textId="67F23BBE" w:rsidR="003F6AAD" w:rsidRPr="00315F27" w:rsidRDefault="003F6AAD" w:rsidP="003F6AAD">
            <w:pPr>
              <w:jc w:val="center"/>
              <w:rPr>
                <w:sz w:val="18"/>
                <w:szCs w:val="18"/>
              </w:rPr>
            </w:pPr>
            <w:r w:rsidRPr="00315F27">
              <w:rPr>
                <w:sz w:val="18"/>
                <w:szCs w:val="18"/>
              </w:rPr>
              <w:t>281</w:t>
            </w:r>
          </w:p>
        </w:tc>
        <w:tc>
          <w:tcPr>
            <w:tcW w:w="1597" w:type="dxa"/>
            <w:noWrap/>
            <w:vAlign w:val="bottom"/>
          </w:tcPr>
          <w:p w14:paraId="330C0511" w14:textId="12F2CDE2" w:rsidR="003F6AAD" w:rsidRPr="00315F27" w:rsidRDefault="003F6AAD" w:rsidP="003F6AAD">
            <w:pPr>
              <w:jc w:val="center"/>
              <w:rPr>
                <w:sz w:val="18"/>
                <w:szCs w:val="18"/>
              </w:rPr>
            </w:pPr>
            <w:r w:rsidRPr="00315F27">
              <w:rPr>
                <w:color w:val="000000"/>
                <w:sz w:val="18"/>
                <w:szCs w:val="18"/>
              </w:rPr>
              <w:t>Trbovlje</w:t>
            </w:r>
          </w:p>
        </w:tc>
        <w:tc>
          <w:tcPr>
            <w:tcW w:w="2196" w:type="dxa"/>
            <w:noWrap/>
            <w:vAlign w:val="center"/>
          </w:tcPr>
          <w:p w14:paraId="6F2B2D90" w14:textId="07D11572" w:rsidR="003F6AAD" w:rsidRPr="00315F27" w:rsidRDefault="003F6AAD" w:rsidP="003F6AAD">
            <w:pPr>
              <w:jc w:val="center"/>
              <w:rPr>
                <w:sz w:val="18"/>
                <w:szCs w:val="18"/>
              </w:rPr>
            </w:pPr>
            <w:proofErr w:type="spellStart"/>
            <w:r w:rsidRPr="00315F27">
              <w:rPr>
                <w:sz w:val="18"/>
                <w:szCs w:val="18"/>
              </w:rPr>
              <w:t>Trboveljščica</w:t>
            </w:r>
            <w:proofErr w:type="spellEnd"/>
            <w:r w:rsidRPr="00315F27">
              <w:rPr>
                <w:sz w:val="18"/>
                <w:szCs w:val="18"/>
              </w:rPr>
              <w:t xml:space="preserve"> pri pokopališču</w:t>
            </w:r>
          </w:p>
        </w:tc>
        <w:tc>
          <w:tcPr>
            <w:tcW w:w="3621" w:type="dxa"/>
            <w:noWrap/>
            <w:vAlign w:val="center"/>
          </w:tcPr>
          <w:p w14:paraId="667FDA72" w14:textId="7B306EAF"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339F4114" w14:textId="77777777" w:rsidTr="00BE22B1">
        <w:trPr>
          <w:trHeight w:val="300"/>
        </w:trPr>
        <w:tc>
          <w:tcPr>
            <w:tcW w:w="1648" w:type="dxa"/>
            <w:noWrap/>
            <w:vAlign w:val="center"/>
          </w:tcPr>
          <w:p w14:paraId="6B208825" w14:textId="538B1519" w:rsidR="003F6AAD" w:rsidRPr="00315F27" w:rsidRDefault="003F6AAD" w:rsidP="003F6AAD">
            <w:pPr>
              <w:jc w:val="center"/>
              <w:rPr>
                <w:sz w:val="18"/>
                <w:szCs w:val="18"/>
              </w:rPr>
            </w:pPr>
            <w:r w:rsidRPr="00315F27">
              <w:rPr>
                <w:sz w:val="18"/>
                <w:szCs w:val="18"/>
              </w:rPr>
              <w:t>282</w:t>
            </w:r>
          </w:p>
        </w:tc>
        <w:tc>
          <w:tcPr>
            <w:tcW w:w="1597" w:type="dxa"/>
            <w:noWrap/>
            <w:vAlign w:val="bottom"/>
          </w:tcPr>
          <w:p w14:paraId="5A13E269" w14:textId="0C13193A" w:rsidR="003F6AAD" w:rsidRPr="00315F27" w:rsidRDefault="003F6AAD" w:rsidP="003F6AAD">
            <w:pPr>
              <w:jc w:val="center"/>
              <w:rPr>
                <w:sz w:val="18"/>
                <w:szCs w:val="18"/>
              </w:rPr>
            </w:pPr>
            <w:r w:rsidRPr="00315F27">
              <w:rPr>
                <w:color w:val="000000"/>
                <w:sz w:val="18"/>
                <w:szCs w:val="18"/>
              </w:rPr>
              <w:t>Trbovlje</w:t>
            </w:r>
          </w:p>
        </w:tc>
        <w:tc>
          <w:tcPr>
            <w:tcW w:w="2196" w:type="dxa"/>
            <w:noWrap/>
            <w:vAlign w:val="center"/>
          </w:tcPr>
          <w:p w14:paraId="47E1B06F" w14:textId="53BB7E0A" w:rsidR="003F6AAD" w:rsidRPr="00315F27" w:rsidRDefault="003F6AAD" w:rsidP="003F6AAD">
            <w:pPr>
              <w:jc w:val="center"/>
              <w:rPr>
                <w:sz w:val="18"/>
                <w:szCs w:val="18"/>
              </w:rPr>
            </w:pPr>
            <w:proofErr w:type="spellStart"/>
            <w:r w:rsidRPr="00315F27">
              <w:rPr>
                <w:sz w:val="18"/>
                <w:szCs w:val="18"/>
              </w:rPr>
              <w:t>Srebotnica</w:t>
            </w:r>
            <w:proofErr w:type="spellEnd"/>
          </w:p>
        </w:tc>
        <w:tc>
          <w:tcPr>
            <w:tcW w:w="3621" w:type="dxa"/>
            <w:noWrap/>
            <w:vAlign w:val="center"/>
          </w:tcPr>
          <w:p w14:paraId="383A6772" w14:textId="5ADF39C5"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6F66D881" w14:textId="77777777" w:rsidTr="00BE22B1">
        <w:trPr>
          <w:trHeight w:val="300"/>
        </w:trPr>
        <w:tc>
          <w:tcPr>
            <w:tcW w:w="1648" w:type="dxa"/>
            <w:noWrap/>
            <w:vAlign w:val="center"/>
          </w:tcPr>
          <w:p w14:paraId="7F906CBC" w14:textId="7239F1A6" w:rsidR="003F6AAD" w:rsidRPr="00315F27" w:rsidRDefault="003F6AAD" w:rsidP="003F6AAD">
            <w:pPr>
              <w:jc w:val="center"/>
              <w:rPr>
                <w:sz w:val="18"/>
                <w:szCs w:val="18"/>
              </w:rPr>
            </w:pPr>
            <w:r w:rsidRPr="00315F27">
              <w:rPr>
                <w:sz w:val="18"/>
                <w:szCs w:val="18"/>
              </w:rPr>
              <w:t>283</w:t>
            </w:r>
          </w:p>
        </w:tc>
        <w:tc>
          <w:tcPr>
            <w:tcW w:w="1597" w:type="dxa"/>
            <w:noWrap/>
            <w:vAlign w:val="bottom"/>
          </w:tcPr>
          <w:p w14:paraId="62A86BA5" w14:textId="40B8293C" w:rsidR="003F6AAD" w:rsidRPr="00315F27" w:rsidRDefault="003F6AAD" w:rsidP="003F6AAD">
            <w:pPr>
              <w:jc w:val="center"/>
              <w:rPr>
                <w:sz w:val="18"/>
                <w:szCs w:val="18"/>
              </w:rPr>
            </w:pPr>
            <w:r w:rsidRPr="00315F27">
              <w:rPr>
                <w:color w:val="000000"/>
                <w:sz w:val="18"/>
                <w:szCs w:val="18"/>
              </w:rPr>
              <w:t>Trbovlje</w:t>
            </w:r>
          </w:p>
        </w:tc>
        <w:tc>
          <w:tcPr>
            <w:tcW w:w="2196" w:type="dxa"/>
            <w:noWrap/>
            <w:vAlign w:val="center"/>
          </w:tcPr>
          <w:p w14:paraId="723682D0" w14:textId="7412C77F" w:rsidR="003F6AAD" w:rsidRPr="00315F27" w:rsidRDefault="003F6AAD" w:rsidP="003F6AAD">
            <w:pPr>
              <w:jc w:val="center"/>
              <w:rPr>
                <w:sz w:val="18"/>
                <w:szCs w:val="18"/>
              </w:rPr>
            </w:pPr>
            <w:r w:rsidRPr="00315F27">
              <w:rPr>
                <w:sz w:val="18"/>
                <w:szCs w:val="18"/>
              </w:rPr>
              <w:t>AP 21/21 - Ulica Tončke Čeč v Trbovljah - Struga</w:t>
            </w:r>
          </w:p>
        </w:tc>
        <w:tc>
          <w:tcPr>
            <w:tcW w:w="3621" w:type="dxa"/>
            <w:noWrap/>
            <w:vAlign w:val="center"/>
          </w:tcPr>
          <w:p w14:paraId="304558A7" w14:textId="0F7C5823" w:rsidR="003F6AAD" w:rsidRPr="00315F27" w:rsidRDefault="003F6AAD" w:rsidP="003F6AAD">
            <w:pPr>
              <w:jc w:val="center"/>
              <w:rPr>
                <w:sz w:val="18"/>
                <w:szCs w:val="18"/>
              </w:rPr>
            </w:pPr>
            <w:r w:rsidRPr="00315F27">
              <w:rPr>
                <w:sz w:val="18"/>
                <w:szCs w:val="18"/>
              </w:rPr>
              <w:t>Ureditev vodotoka</w:t>
            </w:r>
          </w:p>
        </w:tc>
      </w:tr>
      <w:tr w:rsidR="003F6AAD" w:rsidRPr="00593602" w14:paraId="37867DC3" w14:textId="77777777" w:rsidTr="00BE22B1">
        <w:trPr>
          <w:trHeight w:val="300"/>
        </w:trPr>
        <w:tc>
          <w:tcPr>
            <w:tcW w:w="1648" w:type="dxa"/>
            <w:noWrap/>
            <w:vAlign w:val="center"/>
          </w:tcPr>
          <w:p w14:paraId="578CC4E6" w14:textId="66F434F8" w:rsidR="003F6AAD" w:rsidRPr="00315F27" w:rsidRDefault="003F6AAD" w:rsidP="003F6AAD">
            <w:pPr>
              <w:jc w:val="center"/>
              <w:rPr>
                <w:sz w:val="18"/>
                <w:szCs w:val="18"/>
              </w:rPr>
            </w:pPr>
            <w:r w:rsidRPr="00315F27">
              <w:rPr>
                <w:sz w:val="18"/>
                <w:szCs w:val="18"/>
              </w:rPr>
              <w:t>284</w:t>
            </w:r>
          </w:p>
        </w:tc>
        <w:tc>
          <w:tcPr>
            <w:tcW w:w="1597" w:type="dxa"/>
            <w:noWrap/>
            <w:vAlign w:val="bottom"/>
          </w:tcPr>
          <w:p w14:paraId="4E6A8518" w14:textId="304DFA14" w:rsidR="003F6AAD" w:rsidRPr="00315F27" w:rsidRDefault="003F6AAD" w:rsidP="003F6AAD">
            <w:pPr>
              <w:jc w:val="center"/>
              <w:rPr>
                <w:sz w:val="18"/>
                <w:szCs w:val="18"/>
              </w:rPr>
            </w:pPr>
            <w:r w:rsidRPr="00315F27">
              <w:rPr>
                <w:color w:val="000000"/>
                <w:sz w:val="18"/>
                <w:szCs w:val="18"/>
              </w:rPr>
              <w:t>Trzin</w:t>
            </w:r>
          </w:p>
        </w:tc>
        <w:tc>
          <w:tcPr>
            <w:tcW w:w="2196" w:type="dxa"/>
            <w:noWrap/>
            <w:vAlign w:val="center"/>
          </w:tcPr>
          <w:p w14:paraId="6780C5E1" w14:textId="3A7F900E" w:rsidR="003F6AAD" w:rsidRPr="00315F27" w:rsidRDefault="003F6AAD" w:rsidP="003F6AAD">
            <w:pPr>
              <w:jc w:val="center"/>
              <w:rPr>
                <w:sz w:val="18"/>
                <w:szCs w:val="18"/>
              </w:rPr>
            </w:pPr>
            <w:r w:rsidRPr="00315F27">
              <w:rPr>
                <w:sz w:val="18"/>
                <w:szCs w:val="18"/>
              </w:rPr>
              <w:t>24-1181 - Vodnogospodarska ureditev Pšate v Trzinu</w:t>
            </w:r>
          </w:p>
        </w:tc>
        <w:tc>
          <w:tcPr>
            <w:tcW w:w="3621" w:type="dxa"/>
            <w:noWrap/>
            <w:vAlign w:val="center"/>
          </w:tcPr>
          <w:p w14:paraId="5234329C" w14:textId="4AC64B2B" w:rsidR="003F6AAD" w:rsidRPr="00315F27" w:rsidRDefault="003F6AAD" w:rsidP="003F6AAD">
            <w:pPr>
              <w:jc w:val="center"/>
              <w:rPr>
                <w:sz w:val="18"/>
                <w:szCs w:val="18"/>
              </w:rPr>
            </w:pPr>
            <w:r w:rsidRPr="00315F27">
              <w:rPr>
                <w:sz w:val="18"/>
                <w:szCs w:val="18"/>
              </w:rPr>
              <w:t xml:space="preserve">Vodnogospodarska ureditev </w:t>
            </w:r>
          </w:p>
        </w:tc>
      </w:tr>
      <w:tr w:rsidR="003F6AAD" w:rsidRPr="00593602" w14:paraId="593F49C0" w14:textId="77777777" w:rsidTr="00BE22B1">
        <w:trPr>
          <w:trHeight w:val="300"/>
        </w:trPr>
        <w:tc>
          <w:tcPr>
            <w:tcW w:w="1648" w:type="dxa"/>
            <w:noWrap/>
            <w:vAlign w:val="center"/>
          </w:tcPr>
          <w:p w14:paraId="3D937BAE" w14:textId="782B5DFF" w:rsidR="003F6AAD" w:rsidRPr="00315F27" w:rsidRDefault="003F6AAD" w:rsidP="003F6AAD">
            <w:pPr>
              <w:jc w:val="center"/>
              <w:rPr>
                <w:sz w:val="18"/>
                <w:szCs w:val="18"/>
              </w:rPr>
            </w:pPr>
            <w:r w:rsidRPr="00315F27">
              <w:rPr>
                <w:sz w:val="18"/>
                <w:szCs w:val="18"/>
              </w:rPr>
              <w:t>285</w:t>
            </w:r>
          </w:p>
        </w:tc>
        <w:tc>
          <w:tcPr>
            <w:tcW w:w="1597" w:type="dxa"/>
            <w:noWrap/>
            <w:vAlign w:val="bottom"/>
          </w:tcPr>
          <w:p w14:paraId="5DFC93E2" w14:textId="343E818B" w:rsidR="003F6AAD" w:rsidRPr="00315F27" w:rsidRDefault="003F6AAD" w:rsidP="003F6AAD">
            <w:pPr>
              <w:jc w:val="center"/>
              <w:rPr>
                <w:sz w:val="18"/>
                <w:szCs w:val="18"/>
              </w:rPr>
            </w:pPr>
            <w:r w:rsidRPr="00315F27">
              <w:rPr>
                <w:color w:val="000000"/>
                <w:sz w:val="18"/>
                <w:szCs w:val="18"/>
              </w:rPr>
              <w:t>Velike Lašče</w:t>
            </w:r>
          </w:p>
        </w:tc>
        <w:tc>
          <w:tcPr>
            <w:tcW w:w="2196" w:type="dxa"/>
            <w:noWrap/>
            <w:vAlign w:val="bottom"/>
          </w:tcPr>
          <w:p w14:paraId="3DC21E7E" w14:textId="5CFC91ED" w:rsidR="003F6AAD" w:rsidRPr="00315F27" w:rsidRDefault="003F6AAD" w:rsidP="003F6AAD">
            <w:pPr>
              <w:jc w:val="center"/>
              <w:rPr>
                <w:sz w:val="18"/>
                <w:szCs w:val="18"/>
              </w:rPr>
            </w:pPr>
            <w:proofErr w:type="spellStart"/>
            <w:r w:rsidRPr="00315F27">
              <w:rPr>
                <w:color w:val="000000"/>
                <w:sz w:val="18"/>
                <w:szCs w:val="18"/>
              </w:rPr>
              <w:t>Robarica</w:t>
            </w:r>
            <w:proofErr w:type="spellEnd"/>
          </w:p>
        </w:tc>
        <w:tc>
          <w:tcPr>
            <w:tcW w:w="3621" w:type="dxa"/>
            <w:noWrap/>
            <w:vAlign w:val="center"/>
          </w:tcPr>
          <w:p w14:paraId="5B1895FF" w14:textId="60772888"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0FD45267" w14:textId="77777777" w:rsidTr="00BE22B1">
        <w:trPr>
          <w:trHeight w:val="300"/>
        </w:trPr>
        <w:tc>
          <w:tcPr>
            <w:tcW w:w="1648" w:type="dxa"/>
            <w:noWrap/>
            <w:vAlign w:val="center"/>
          </w:tcPr>
          <w:p w14:paraId="6BFD3D17" w14:textId="2C4653B6" w:rsidR="003F6AAD" w:rsidRPr="00315F27" w:rsidRDefault="003F6AAD" w:rsidP="003F6AAD">
            <w:pPr>
              <w:jc w:val="center"/>
              <w:rPr>
                <w:sz w:val="18"/>
                <w:szCs w:val="18"/>
              </w:rPr>
            </w:pPr>
            <w:r w:rsidRPr="00315F27">
              <w:rPr>
                <w:sz w:val="18"/>
                <w:szCs w:val="18"/>
              </w:rPr>
              <w:t>286</w:t>
            </w:r>
          </w:p>
        </w:tc>
        <w:tc>
          <w:tcPr>
            <w:tcW w:w="1597" w:type="dxa"/>
            <w:noWrap/>
            <w:vAlign w:val="bottom"/>
          </w:tcPr>
          <w:p w14:paraId="6D1D7C3C" w14:textId="565AD7C6" w:rsidR="003F6AAD" w:rsidRPr="00315F27" w:rsidRDefault="003F6AAD" w:rsidP="003F6AAD">
            <w:pPr>
              <w:jc w:val="center"/>
              <w:rPr>
                <w:sz w:val="18"/>
                <w:szCs w:val="18"/>
              </w:rPr>
            </w:pPr>
            <w:r w:rsidRPr="00315F27">
              <w:rPr>
                <w:color w:val="000000"/>
                <w:sz w:val="18"/>
                <w:szCs w:val="18"/>
              </w:rPr>
              <w:t>Velike Lašče</w:t>
            </w:r>
          </w:p>
        </w:tc>
        <w:tc>
          <w:tcPr>
            <w:tcW w:w="2196" w:type="dxa"/>
            <w:noWrap/>
            <w:vAlign w:val="bottom"/>
          </w:tcPr>
          <w:p w14:paraId="1F3404C2" w14:textId="7614B61F" w:rsidR="003F6AAD" w:rsidRPr="00315F27" w:rsidRDefault="003F6AAD" w:rsidP="003F6AAD">
            <w:pPr>
              <w:jc w:val="center"/>
              <w:rPr>
                <w:sz w:val="18"/>
                <w:szCs w:val="18"/>
              </w:rPr>
            </w:pPr>
            <w:r w:rsidRPr="00315F27">
              <w:rPr>
                <w:color w:val="000000"/>
                <w:sz w:val="18"/>
                <w:szCs w:val="18"/>
              </w:rPr>
              <w:t>Cereja</w:t>
            </w:r>
          </w:p>
        </w:tc>
        <w:tc>
          <w:tcPr>
            <w:tcW w:w="3621" w:type="dxa"/>
            <w:noWrap/>
            <w:vAlign w:val="bottom"/>
          </w:tcPr>
          <w:p w14:paraId="29A73CCD" w14:textId="139BB262" w:rsidR="003F6AAD" w:rsidRPr="00315F27" w:rsidRDefault="003F6AAD" w:rsidP="003F6AAD">
            <w:pPr>
              <w:jc w:val="center"/>
              <w:rPr>
                <w:sz w:val="18"/>
                <w:szCs w:val="18"/>
              </w:rPr>
            </w:pPr>
            <w:r w:rsidRPr="00315F27">
              <w:rPr>
                <w:color w:val="000000"/>
                <w:sz w:val="18"/>
                <w:szCs w:val="18"/>
              </w:rPr>
              <w:t>Čiščenje požiralnika</w:t>
            </w:r>
          </w:p>
        </w:tc>
      </w:tr>
      <w:tr w:rsidR="003F6AAD" w:rsidRPr="00593602" w14:paraId="6D1956E3" w14:textId="77777777" w:rsidTr="00BE22B1">
        <w:trPr>
          <w:trHeight w:val="300"/>
        </w:trPr>
        <w:tc>
          <w:tcPr>
            <w:tcW w:w="1648" w:type="dxa"/>
            <w:noWrap/>
            <w:vAlign w:val="center"/>
          </w:tcPr>
          <w:p w14:paraId="5F69E94C" w14:textId="0494FCB5" w:rsidR="003F6AAD" w:rsidRPr="00315F27" w:rsidRDefault="003F6AAD" w:rsidP="003F6AAD">
            <w:pPr>
              <w:jc w:val="center"/>
              <w:rPr>
                <w:sz w:val="18"/>
                <w:szCs w:val="18"/>
              </w:rPr>
            </w:pPr>
            <w:r w:rsidRPr="00315F27">
              <w:rPr>
                <w:sz w:val="18"/>
                <w:szCs w:val="18"/>
              </w:rPr>
              <w:t>287</w:t>
            </w:r>
          </w:p>
        </w:tc>
        <w:tc>
          <w:tcPr>
            <w:tcW w:w="1597" w:type="dxa"/>
            <w:noWrap/>
            <w:vAlign w:val="bottom"/>
          </w:tcPr>
          <w:p w14:paraId="7D27E511" w14:textId="57171B76" w:rsidR="003F6AAD" w:rsidRPr="00315F27" w:rsidRDefault="003F6AAD" w:rsidP="003F6AAD">
            <w:pPr>
              <w:jc w:val="center"/>
              <w:rPr>
                <w:sz w:val="18"/>
                <w:szCs w:val="18"/>
              </w:rPr>
            </w:pPr>
            <w:r w:rsidRPr="00315F27">
              <w:rPr>
                <w:color w:val="000000"/>
                <w:sz w:val="18"/>
                <w:szCs w:val="18"/>
              </w:rPr>
              <w:t>Velike Lašče</w:t>
            </w:r>
          </w:p>
        </w:tc>
        <w:tc>
          <w:tcPr>
            <w:tcW w:w="2196" w:type="dxa"/>
            <w:noWrap/>
            <w:vAlign w:val="bottom"/>
          </w:tcPr>
          <w:p w14:paraId="7E8BC2EB" w14:textId="2C85711C" w:rsidR="003F6AAD" w:rsidRPr="00315F27" w:rsidRDefault="003F6AAD" w:rsidP="003F6AAD">
            <w:pPr>
              <w:jc w:val="center"/>
              <w:rPr>
                <w:sz w:val="18"/>
                <w:szCs w:val="18"/>
              </w:rPr>
            </w:pPr>
            <w:r w:rsidRPr="00315F27">
              <w:rPr>
                <w:color w:val="000000"/>
                <w:sz w:val="18"/>
                <w:szCs w:val="18"/>
              </w:rPr>
              <w:t xml:space="preserve">NVD 41/25 - Vzpostavitev pretočnosti </w:t>
            </w:r>
            <w:proofErr w:type="spellStart"/>
            <w:r w:rsidRPr="00315F27">
              <w:rPr>
                <w:color w:val="000000"/>
                <w:sz w:val="18"/>
                <w:szCs w:val="18"/>
              </w:rPr>
              <w:t>Kozmanjke</w:t>
            </w:r>
            <w:proofErr w:type="spellEnd"/>
            <w:r w:rsidRPr="00315F27">
              <w:rPr>
                <w:color w:val="000000"/>
                <w:sz w:val="18"/>
                <w:szCs w:val="18"/>
              </w:rPr>
              <w:t xml:space="preserve"> v Borovcu pri Karlovici</w:t>
            </w:r>
          </w:p>
        </w:tc>
        <w:tc>
          <w:tcPr>
            <w:tcW w:w="3621" w:type="dxa"/>
            <w:noWrap/>
            <w:vAlign w:val="bottom"/>
          </w:tcPr>
          <w:p w14:paraId="52C1BA6A" w14:textId="16510096" w:rsidR="003F6AAD" w:rsidRPr="00315F27" w:rsidRDefault="003F6AAD" w:rsidP="003F6AAD">
            <w:pPr>
              <w:jc w:val="center"/>
              <w:rPr>
                <w:sz w:val="18"/>
                <w:szCs w:val="18"/>
              </w:rPr>
            </w:pPr>
            <w:r w:rsidRPr="00315F27">
              <w:rPr>
                <w:color w:val="000000"/>
                <w:sz w:val="18"/>
                <w:szCs w:val="18"/>
              </w:rPr>
              <w:t>Vzpostavitev pretočnosti</w:t>
            </w:r>
          </w:p>
        </w:tc>
      </w:tr>
      <w:tr w:rsidR="003F6AAD" w:rsidRPr="00593602" w14:paraId="0C828BFB" w14:textId="77777777" w:rsidTr="00BE22B1">
        <w:trPr>
          <w:trHeight w:val="300"/>
        </w:trPr>
        <w:tc>
          <w:tcPr>
            <w:tcW w:w="1648" w:type="dxa"/>
            <w:noWrap/>
            <w:vAlign w:val="center"/>
          </w:tcPr>
          <w:p w14:paraId="00272F44" w14:textId="3E43C67D" w:rsidR="003F6AAD" w:rsidRPr="00315F27" w:rsidRDefault="003F6AAD" w:rsidP="003F6AAD">
            <w:pPr>
              <w:jc w:val="center"/>
              <w:rPr>
                <w:sz w:val="18"/>
                <w:szCs w:val="18"/>
              </w:rPr>
            </w:pPr>
            <w:r w:rsidRPr="00315F27">
              <w:rPr>
                <w:sz w:val="18"/>
                <w:szCs w:val="18"/>
              </w:rPr>
              <w:t>288</w:t>
            </w:r>
          </w:p>
        </w:tc>
        <w:tc>
          <w:tcPr>
            <w:tcW w:w="1597" w:type="dxa"/>
            <w:noWrap/>
            <w:vAlign w:val="bottom"/>
          </w:tcPr>
          <w:p w14:paraId="7A4CED49" w14:textId="3C9043EC" w:rsidR="003F6AAD" w:rsidRPr="00315F27" w:rsidRDefault="003F6AAD" w:rsidP="003F6AAD">
            <w:pPr>
              <w:jc w:val="center"/>
              <w:rPr>
                <w:sz w:val="18"/>
                <w:szCs w:val="18"/>
              </w:rPr>
            </w:pPr>
            <w:r w:rsidRPr="00315F27">
              <w:rPr>
                <w:color w:val="000000"/>
                <w:sz w:val="18"/>
                <w:szCs w:val="18"/>
              </w:rPr>
              <w:t>Vodice</w:t>
            </w:r>
          </w:p>
        </w:tc>
        <w:tc>
          <w:tcPr>
            <w:tcW w:w="2196" w:type="dxa"/>
            <w:noWrap/>
            <w:vAlign w:val="bottom"/>
          </w:tcPr>
          <w:p w14:paraId="74380274" w14:textId="058A8EE1" w:rsidR="003F6AAD" w:rsidRPr="00315F27" w:rsidRDefault="003F6AAD" w:rsidP="003F6AAD">
            <w:pPr>
              <w:jc w:val="center"/>
              <w:rPr>
                <w:sz w:val="18"/>
                <w:szCs w:val="18"/>
              </w:rPr>
            </w:pPr>
            <w:r w:rsidRPr="00315F27">
              <w:rPr>
                <w:color w:val="000000"/>
                <w:sz w:val="18"/>
                <w:szCs w:val="18"/>
              </w:rPr>
              <w:t>NVD 48/25 - Čiščenje plavja ob in v vodotoku Polšak v Skaručni</w:t>
            </w:r>
          </w:p>
        </w:tc>
        <w:tc>
          <w:tcPr>
            <w:tcW w:w="3621" w:type="dxa"/>
            <w:noWrap/>
            <w:vAlign w:val="bottom"/>
          </w:tcPr>
          <w:p w14:paraId="23C30AD0" w14:textId="2F97EE8F" w:rsidR="003F6AAD" w:rsidRPr="00315F27" w:rsidRDefault="003F6AAD" w:rsidP="003F6AAD">
            <w:pPr>
              <w:jc w:val="center"/>
              <w:rPr>
                <w:sz w:val="18"/>
                <w:szCs w:val="18"/>
              </w:rPr>
            </w:pPr>
            <w:r w:rsidRPr="00315F27">
              <w:rPr>
                <w:color w:val="000000"/>
                <w:sz w:val="18"/>
                <w:szCs w:val="18"/>
              </w:rPr>
              <w:t>Čiščenje plavja</w:t>
            </w:r>
          </w:p>
        </w:tc>
      </w:tr>
      <w:tr w:rsidR="003F6AAD" w:rsidRPr="00593602" w14:paraId="520EEB9A" w14:textId="77777777" w:rsidTr="00BE22B1">
        <w:trPr>
          <w:trHeight w:val="300"/>
        </w:trPr>
        <w:tc>
          <w:tcPr>
            <w:tcW w:w="1648" w:type="dxa"/>
            <w:noWrap/>
            <w:vAlign w:val="center"/>
          </w:tcPr>
          <w:p w14:paraId="0740DB6D" w14:textId="7BAAC78D" w:rsidR="003F6AAD" w:rsidRPr="00315F27" w:rsidRDefault="003F6AAD" w:rsidP="003F6AAD">
            <w:pPr>
              <w:jc w:val="center"/>
              <w:rPr>
                <w:sz w:val="18"/>
                <w:szCs w:val="18"/>
              </w:rPr>
            </w:pPr>
            <w:r w:rsidRPr="00315F27">
              <w:rPr>
                <w:sz w:val="18"/>
                <w:szCs w:val="18"/>
              </w:rPr>
              <w:t>289</w:t>
            </w:r>
          </w:p>
        </w:tc>
        <w:tc>
          <w:tcPr>
            <w:tcW w:w="1597" w:type="dxa"/>
            <w:noWrap/>
            <w:vAlign w:val="bottom"/>
          </w:tcPr>
          <w:p w14:paraId="5E2EA3C3" w14:textId="72A7ACDA" w:rsidR="003F6AAD" w:rsidRPr="00315F27" w:rsidRDefault="003F6AAD" w:rsidP="003F6AAD">
            <w:pPr>
              <w:jc w:val="center"/>
              <w:rPr>
                <w:sz w:val="18"/>
                <w:szCs w:val="18"/>
              </w:rPr>
            </w:pPr>
            <w:r w:rsidRPr="00315F27">
              <w:rPr>
                <w:color w:val="000000"/>
                <w:sz w:val="18"/>
                <w:szCs w:val="18"/>
              </w:rPr>
              <w:t>Vodice</w:t>
            </w:r>
          </w:p>
        </w:tc>
        <w:tc>
          <w:tcPr>
            <w:tcW w:w="2196" w:type="dxa"/>
            <w:noWrap/>
            <w:vAlign w:val="bottom"/>
          </w:tcPr>
          <w:p w14:paraId="3E4D4E66" w14:textId="259F1D49" w:rsidR="003F6AAD" w:rsidRPr="00315F27" w:rsidRDefault="003F6AAD" w:rsidP="003F6AAD">
            <w:pPr>
              <w:jc w:val="center"/>
              <w:rPr>
                <w:sz w:val="18"/>
                <w:szCs w:val="18"/>
              </w:rPr>
            </w:pPr>
            <w:r w:rsidRPr="00315F27">
              <w:rPr>
                <w:color w:val="000000"/>
                <w:sz w:val="18"/>
                <w:szCs w:val="18"/>
              </w:rPr>
              <w:t>NVD 105/24 - Sanacija neimenovanega vodotoka v Vodicah - Faza 1</w:t>
            </w:r>
          </w:p>
        </w:tc>
        <w:tc>
          <w:tcPr>
            <w:tcW w:w="3621" w:type="dxa"/>
            <w:noWrap/>
            <w:vAlign w:val="bottom"/>
          </w:tcPr>
          <w:p w14:paraId="36C581BC" w14:textId="6433372F" w:rsidR="003F6AAD" w:rsidRPr="00315F27" w:rsidRDefault="003F6AAD" w:rsidP="003F6AAD">
            <w:pPr>
              <w:jc w:val="center"/>
              <w:rPr>
                <w:sz w:val="18"/>
                <w:szCs w:val="18"/>
              </w:rPr>
            </w:pPr>
            <w:r w:rsidRPr="00315F27">
              <w:rPr>
                <w:color w:val="000000"/>
                <w:sz w:val="18"/>
                <w:szCs w:val="18"/>
              </w:rPr>
              <w:t>Sanacija  vodotoka</w:t>
            </w:r>
          </w:p>
        </w:tc>
      </w:tr>
      <w:tr w:rsidR="003F6AAD" w:rsidRPr="00593602" w14:paraId="7DDF78D5" w14:textId="77777777" w:rsidTr="00BE22B1">
        <w:trPr>
          <w:trHeight w:val="300"/>
        </w:trPr>
        <w:tc>
          <w:tcPr>
            <w:tcW w:w="1648" w:type="dxa"/>
            <w:noWrap/>
            <w:vAlign w:val="center"/>
          </w:tcPr>
          <w:p w14:paraId="217158C6" w14:textId="71E73D97" w:rsidR="003F6AAD" w:rsidRPr="00315F27" w:rsidRDefault="003F6AAD" w:rsidP="003F6AAD">
            <w:pPr>
              <w:jc w:val="center"/>
              <w:rPr>
                <w:sz w:val="18"/>
                <w:szCs w:val="18"/>
              </w:rPr>
            </w:pPr>
            <w:r w:rsidRPr="00315F27">
              <w:rPr>
                <w:sz w:val="18"/>
                <w:szCs w:val="18"/>
              </w:rPr>
              <w:t>290</w:t>
            </w:r>
          </w:p>
        </w:tc>
        <w:tc>
          <w:tcPr>
            <w:tcW w:w="1597" w:type="dxa"/>
            <w:noWrap/>
            <w:vAlign w:val="center"/>
          </w:tcPr>
          <w:p w14:paraId="14677801" w14:textId="1BD8F2B9" w:rsidR="003F6AAD" w:rsidRPr="00315F27" w:rsidRDefault="003F6AAD" w:rsidP="003F6AAD">
            <w:pPr>
              <w:jc w:val="center"/>
              <w:rPr>
                <w:sz w:val="18"/>
                <w:szCs w:val="18"/>
              </w:rPr>
            </w:pPr>
            <w:r w:rsidRPr="00315F27">
              <w:rPr>
                <w:sz w:val="18"/>
                <w:szCs w:val="18"/>
              </w:rPr>
              <w:t>Vrhnika</w:t>
            </w:r>
          </w:p>
        </w:tc>
        <w:tc>
          <w:tcPr>
            <w:tcW w:w="2196" w:type="dxa"/>
            <w:noWrap/>
            <w:vAlign w:val="center"/>
          </w:tcPr>
          <w:p w14:paraId="60736A32" w14:textId="6CE46537" w:rsidR="003F6AAD" w:rsidRPr="00315F27" w:rsidRDefault="003F6AAD" w:rsidP="003F6AAD">
            <w:pPr>
              <w:jc w:val="center"/>
              <w:rPr>
                <w:sz w:val="18"/>
                <w:szCs w:val="18"/>
              </w:rPr>
            </w:pPr>
            <w:r w:rsidRPr="00315F27">
              <w:rPr>
                <w:sz w:val="18"/>
                <w:szCs w:val="18"/>
              </w:rPr>
              <w:t>Jarek na Gmajni 1</w:t>
            </w:r>
          </w:p>
        </w:tc>
        <w:tc>
          <w:tcPr>
            <w:tcW w:w="3621" w:type="dxa"/>
            <w:noWrap/>
            <w:vAlign w:val="center"/>
          </w:tcPr>
          <w:p w14:paraId="46BDE3F8" w14:textId="110BF029"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5E1E4360" w14:textId="77777777" w:rsidTr="00BE22B1">
        <w:trPr>
          <w:trHeight w:val="300"/>
        </w:trPr>
        <w:tc>
          <w:tcPr>
            <w:tcW w:w="1648" w:type="dxa"/>
            <w:noWrap/>
            <w:vAlign w:val="center"/>
          </w:tcPr>
          <w:p w14:paraId="012B781F" w14:textId="45A03F2C" w:rsidR="003F6AAD" w:rsidRPr="00315F27" w:rsidRDefault="003F6AAD" w:rsidP="003F6AAD">
            <w:pPr>
              <w:jc w:val="center"/>
              <w:rPr>
                <w:sz w:val="18"/>
                <w:szCs w:val="18"/>
              </w:rPr>
            </w:pPr>
            <w:r w:rsidRPr="00315F27">
              <w:rPr>
                <w:sz w:val="18"/>
                <w:szCs w:val="18"/>
              </w:rPr>
              <w:t>291</w:t>
            </w:r>
          </w:p>
        </w:tc>
        <w:tc>
          <w:tcPr>
            <w:tcW w:w="1597" w:type="dxa"/>
            <w:noWrap/>
            <w:vAlign w:val="center"/>
          </w:tcPr>
          <w:p w14:paraId="7BABF0BC" w14:textId="12090E11" w:rsidR="003F6AAD" w:rsidRPr="00315F27" w:rsidRDefault="003F6AAD" w:rsidP="003F6AAD">
            <w:pPr>
              <w:jc w:val="center"/>
              <w:rPr>
                <w:sz w:val="18"/>
                <w:szCs w:val="18"/>
              </w:rPr>
            </w:pPr>
            <w:r w:rsidRPr="00315F27">
              <w:rPr>
                <w:sz w:val="18"/>
                <w:szCs w:val="18"/>
              </w:rPr>
              <w:t>Vrhnika</w:t>
            </w:r>
          </w:p>
        </w:tc>
        <w:tc>
          <w:tcPr>
            <w:tcW w:w="2196" w:type="dxa"/>
            <w:noWrap/>
            <w:vAlign w:val="center"/>
          </w:tcPr>
          <w:p w14:paraId="0E3F5456" w14:textId="006D6C5C" w:rsidR="003F6AAD" w:rsidRPr="00315F27" w:rsidRDefault="003F6AAD" w:rsidP="003F6AAD">
            <w:pPr>
              <w:jc w:val="center"/>
              <w:rPr>
                <w:sz w:val="18"/>
                <w:szCs w:val="18"/>
              </w:rPr>
            </w:pPr>
            <w:r w:rsidRPr="00315F27">
              <w:rPr>
                <w:sz w:val="18"/>
                <w:szCs w:val="18"/>
              </w:rPr>
              <w:t xml:space="preserve">Jarek v </w:t>
            </w:r>
            <w:proofErr w:type="spellStart"/>
            <w:r w:rsidRPr="00315F27">
              <w:rPr>
                <w:sz w:val="18"/>
                <w:szCs w:val="18"/>
              </w:rPr>
              <w:t>Naršinih</w:t>
            </w:r>
            <w:proofErr w:type="spellEnd"/>
            <w:r w:rsidRPr="00315F27">
              <w:rPr>
                <w:sz w:val="18"/>
                <w:szCs w:val="18"/>
              </w:rPr>
              <w:t xml:space="preserve"> 2</w:t>
            </w:r>
          </w:p>
        </w:tc>
        <w:tc>
          <w:tcPr>
            <w:tcW w:w="3621" w:type="dxa"/>
            <w:noWrap/>
            <w:vAlign w:val="center"/>
          </w:tcPr>
          <w:p w14:paraId="2E9325CF" w14:textId="00E2B229"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677D3B12" w14:textId="77777777" w:rsidTr="00BE22B1">
        <w:trPr>
          <w:trHeight w:val="300"/>
        </w:trPr>
        <w:tc>
          <w:tcPr>
            <w:tcW w:w="1648" w:type="dxa"/>
            <w:noWrap/>
            <w:vAlign w:val="center"/>
          </w:tcPr>
          <w:p w14:paraId="4A0B9729" w14:textId="287F20C9" w:rsidR="003F6AAD" w:rsidRPr="00315F27" w:rsidRDefault="003F6AAD" w:rsidP="003F6AAD">
            <w:pPr>
              <w:jc w:val="center"/>
              <w:rPr>
                <w:sz w:val="18"/>
                <w:szCs w:val="18"/>
              </w:rPr>
            </w:pPr>
            <w:r w:rsidRPr="00315F27">
              <w:rPr>
                <w:sz w:val="18"/>
                <w:szCs w:val="18"/>
              </w:rPr>
              <w:t>292</w:t>
            </w:r>
          </w:p>
        </w:tc>
        <w:tc>
          <w:tcPr>
            <w:tcW w:w="1597" w:type="dxa"/>
            <w:noWrap/>
            <w:vAlign w:val="center"/>
          </w:tcPr>
          <w:p w14:paraId="39B2DF34" w14:textId="13D96CDF" w:rsidR="003F6AAD" w:rsidRPr="00315F27" w:rsidRDefault="003F6AAD" w:rsidP="003F6AAD">
            <w:pPr>
              <w:jc w:val="center"/>
              <w:rPr>
                <w:sz w:val="18"/>
                <w:szCs w:val="18"/>
              </w:rPr>
            </w:pPr>
            <w:r w:rsidRPr="00315F27">
              <w:rPr>
                <w:sz w:val="18"/>
                <w:szCs w:val="18"/>
              </w:rPr>
              <w:t>Vrhnika</w:t>
            </w:r>
          </w:p>
        </w:tc>
        <w:tc>
          <w:tcPr>
            <w:tcW w:w="2196" w:type="dxa"/>
            <w:noWrap/>
            <w:vAlign w:val="center"/>
          </w:tcPr>
          <w:p w14:paraId="1E29A988" w14:textId="173258CD" w:rsidR="003F6AAD" w:rsidRPr="00315F27" w:rsidRDefault="003F6AAD" w:rsidP="003F6AAD">
            <w:pPr>
              <w:jc w:val="center"/>
              <w:rPr>
                <w:sz w:val="18"/>
                <w:szCs w:val="18"/>
              </w:rPr>
            </w:pPr>
            <w:r w:rsidRPr="00315F27">
              <w:rPr>
                <w:sz w:val="18"/>
                <w:szCs w:val="18"/>
              </w:rPr>
              <w:t xml:space="preserve">Jarek v </w:t>
            </w:r>
            <w:proofErr w:type="spellStart"/>
            <w:r w:rsidRPr="00315F27">
              <w:rPr>
                <w:sz w:val="18"/>
                <w:szCs w:val="18"/>
              </w:rPr>
              <w:t>Naršinih</w:t>
            </w:r>
            <w:proofErr w:type="spellEnd"/>
            <w:r w:rsidRPr="00315F27">
              <w:rPr>
                <w:sz w:val="18"/>
                <w:szCs w:val="18"/>
              </w:rPr>
              <w:t xml:space="preserve"> 3</w:t>
            </w:r>
          </w:p>
        </w:tc>
        <w:tc>
          <w:tcPr>
            <w:tcW w:w="3621" w:type="dxa"/>
            <w:noWrap/>
            <w:vAlign w:val="center"/>
          </w:tcPr>
          <w:p w14:paraId="3F597F81" w14:textId="01857AFE" w:rsidR="003F6AAD" w:rsidRPr="00315F27" w:rsidRDefault="003F6AAD" w:rsidP="003F6AAD">
            <w:pPr>
              <w:jc w:val="center"/>
              <w:rPr>
                <w:sz w:val="18"/>
                <w:szCs w:val="18"/>
              </w:rPr>
            </w:pPr>
            <w:r w:rsidRPr="00315F27">
              <w:rPr>
                <w:sz w:val="18"/>
                <w:szCs w:val="18"/>
              </w:rPr>
              <w:t xml:space="preserve">Sanitarni posek zarasti in strojno čiščenje naplavin </w:t>
            </w:r>
          </w:p>
        </w:tc>
      </w:tr>
      <w:tr w:rsidR="003F6AAD" w:rsidRPr="00593602" w14:paraId="081B9AA5" w14:textId="77777777" w:rsidTr="00BE22B1">
        <w:trPr>
          <w:trHeight w:val="300"/>
        </w:trPr>
        <w:tc>
          <w:tcPr>
            <w:tcW w:w="1648" w:type="dxa"/>
            <w:noWrap/>
            <w:vAlign w:val="center"/>
          </w:tcPr>
          <w:p w14:paraId="4A501F1E" w14:textId="1AE570D0" w:rsidR="003F6AAD" w:rsidRPr="00315F27" w:rsidRDefault="003F6AAD" w:rsidP="003F6AAD">
            <w:pPr>
              <w:jc w:val="center"/>
              <w:rPr>
                <w:sz w:val="18"/>
                <w:szCs w:val="18"/>
              </w:rPr>
            </w:pPr>
            <w:r w:rsidRPr="00315F27">
              <w:rPr>
                <w:sz w:val="18"/>
                <w:szCs w:val="18"/>
              </w:rPr>
              <w:t>293</w:t>
            </w:r>
          </w:p>
        </w:tc>
        <w:tc>
          <w:tcPr>
            <w:tcW w:w="1597" w:type="dxa"/>
            <w:noWrap/>
            <w:vAlign w:val="center"/>
          </w:tcPr>
          <w:p w14:paraId="7EC6AC38" w14:textId="78CC1B2E" w:rsidR="003F6AAD" w:rsidRPr="00315F27" w:rsidRDefault="003F6AAD" w:rsidP="003F6AAD">
            <w:pPr>
              <w:jc w:val="center"/>
              <w:rPr>
                <w:sz w:val="18"/>
                <w:szCs w:val="18"/>
              </w:rPr>
            </w:pPr>
            <w:r w:rsidRPr="00315F27">
              <w:rPr>
                <w:sz w:val="18"/>
                <w:szCs w:val="18"/>
              </w:rPr>
              <w:t>Vrhnika</w:t>
            </w:r>
          </w:p>
        </w:tc>
        <w:tc>
          <w:tcPr>
            <w:tcW w:w="2196" w:type="dxa"/>
            <w:noWrap/>
            <w:vAlign w:val="center"/>
          </w:tcPr>
          <w:p w14:paraId="26C9D6E2" w14:textId="493B9F0C" w:rsidR="003F6AAD" w:rsidRPr="00315F27" w:rsidRDefault="003F6AAD" w:rsidP="003F6AAD">
            <w:pPr>
              <w:jc w:val="center"/>
              <w:rPr>
                <w:sz w:val="18"/>
                <w:szCs w:val="18"/>
              </w:rPr>
            </w:pPr>
            <w:r w:rsidRPr="00315F27">
              <w:rPr>
                <w:sz w:val="18"/>
                <w:szCs w:val="18"/>
              </w:rPr>
              <w:t>Bela</w:t>
            </w:r>
          </w:p>
        </w:tc>
        <w:tc>
          <w:tcPr>
            <w:tcW w:w="3621" w:type="dxa"/>
            <w:noWrap/>
            <w:vAlign w:val="center"/>
          </w:tcPr>
          <w:p w14:paraId="28455D5E" w14:textId="0F516934"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2A0E2A1F" w14:textId="77777777" w:rsidTr="00BE22B1">
        <w:trPr>
          <w:trHeight w:val="300"/>
        </w:trPr>
        <w:tc>
          <w:tcPr>
            <w:tcW w:w="1648" w:type="dxa"/>
            <w:noWrap/>
            <w:vAlign w:val="center"/>
          </w:tcPr>
          <w:p w14:paraId="260867F6" w14:textId="22892D4D" w:rsidR="003F6AAD" w:rsidRPr="00315F27" w:rsidRDefault="003F6AAD" w:rsidP="003F6AAD">
            <w:pPr>
              <w:jc w:val="center"/>
              <w:rPr>
                <w:sz w:val="18"/>
                <w:szCs w:val="18"/>
              </w:rPr>
            </w:pPr>
            <w:r w:rsidRPr="00315F27">
              <w:rPr>
                <w:sz w:val="18"/>
                <w:szCs w:val="18"/>
              </w:rPr>
              <w:t>294</w:t>
            </w:r>
          </w:p>
        </w:tc>
        <w:tc>
          <w:tcPr>
            <w:tcW w:w="1597" w:type="dxa"/>
            <w:noWrap/>
            <w:vAlign w:val="center"/>
          </w:tcPr>
          <w:p w14:paraId="2B890ECD" w14:textId="413D9B33" w:rsidR="003F6AAD" w:rsidRPr="00315F27" w:rsidRDefault="003F6AAD" w:rsidP="003F6AAD">
            <w:pPr>
              <w:jc w:val="center"/>
              <w:rPr>
                <w:sz w:val="18"/>
                <w:szCs w:val="18"/>
              </w:rPr>
            </w:pPr>
            <w:r w:rsidRPr="00315F27">
              <w:rPr>
                <w:sz w:val="18"/>
                <w:szCs w:val="18"/>
              </w:rPr>
              <w:t>Vrhnika</w:t>
            </w:r>
          </w:p>
        </w:tc>
        <w:tc>
          <w:tcPr>
            <w:tcW w:w="2196" w:type="dxa"/>
            <w:noWrap/>
            <w:vAlign w:val="center"/>
          </w:tcPr>
          <w:p w14:paraId="44099E6C" w14:textId="7377CCEA" w:rsidR="003F6AAD" w:rsidRPr="00315F27" w:rsidRDefault="003F6AAD" w:rsidP="003F6AAD">
            <w:pPr>
              <w:jc w:val="center"/>
              <w:rPr>
                <w:sz w:val="18"/>
                <w:szCs w:val="18"/>
              </w:rPr>
            </w:pPr>
            <w:r w:rsidRPr="00315F27">
              <w:rPr>
                <w:sz w:val="18"/>
                <w:szCs w:val="18"/>
              </w:rPr>
              <w:t xml:space="preserve">Smrečji graben </w:t>
            </w:r>
          </w:p>
        </w:tc>
        <w:tc>
          <w:tcPr>
            <w:tcW w:w="3621" w:type="dxa"/>
            <w:noWrap/>
            <w:vAlign w:val="center"/>
          </w:tcPr>
          <w:p w14:paraId="400F67CE" w14:textId="55FD2198"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1BDCEC03" w14:textId="77777777" w:rsidTr="00BE22B1">
        <w:trPr>
          <w:trHeight w:val="300"/>
        </w:trPr>
        <w:tc>
          <w:tcPr>
            <w:tcW w:w="1648" w:type="dxa"/>
            <w:noWrap/>
            <w:vAlign w:val="center"/>
          </w:tcPr>
          <w:p w14:paraId="7C72AA65" w14:textId="3AA6FE01" w:rsidR="003F6AAD" w:rsidRPr="00315F27" w:rsidRDefault="003F6AAD" w:rsidP="003F6AAD">
            <w:pPr>
              <w:jc w:val="center"/>
              <w:rPr>
                <w:sz w:val="18"/>
                <w:szCs w:val="18"/>
              </w:rPr>
            </w:pPr>
            <w:r w:rsidRPr="00315F27">
              <w:rPr>
                <w:sz w:val="18"/>
                <w:szCs w:val="18"/>
              </w:rPr>
              <w:t>295</w:t>
            </w:r>
          </w:p>
        </w:tc>
        <w:tc>
          <w:tcPr>
            <w:tcW w:w="1597" w:type="dxa"/>
            <w:noWrap/>
            <w:vAlign w:val="center"/>
          </w:tcPr>
          <w:p w14:paraId="55FFDB4D" w14:textId="6AFEB655" w:rsidR="003F6AAD" w:rsidRPr="00315F27" w:rsidRDefault="003F6AAD" w:rsidP="003F6AAD">
            <w:pPr>
              <w:jc w:val="center"/>
              <w:rPr>
                <w:sz w:val="18"/>
                <w:szCs w:val="18"/>
              </w:rPr>
            </w:pPr>
            <w:r w:rsidRPr="00315F27">
              <w:rPr>
                <w:sz w:val="18"/>
                <w:szCs w:val="18"/>
              </w:rPr>
              <w:t>Vrhnika</w:t>
            </w:r>
          </w:p>
        </w:tc>
        <w:tc>
          <w:tcPr>
            <w:tcW w:w="2196" w:type="dxa"/>
            <w:noWrap/>
            <w:vAlign w:val="center"/>
          </w:tcPr>
          <w:p w14:paraId="538D077E" w14:textId="48A5CD38" w:rsidR="003F6AAD" w:rsidRPr="00315F27" w:rsidRDefault="003F6AAD" w:rsidP="003F6AAD">
            <w:pPr>
              <w:jc w:val="center"/>
              <w:rPr>
                <w:sz w:val="18"/>
                <w:szCs w:val="18"/>
              </w:rPr>
            </w:pPr>
            <w:r w:rsidRPr="00315F27">
              <w:rPr>
                <w:sz w:val="18"/>
                <w:szCs w:val="18"/>
              </w:rPr>
              <w:t xml:space="preserve">NVD 94/24 -  </w:t>
            </w:r>
            <w:proofErr w:type="spellStart"/>
            <w:r w:rsidRPr="00315F27">
              <w:rPr>
                <w:sz w:val="18"/>
                <w:szCs w:val="18"/>
              </w:rPr>
              <w:t>Podlipščica</w:t>
            </w:r>
            <w:proofErr w:type="spellEnd"/>
            <w:r w:rsidRPr="00315F27">
              <w:rPr>
                <w:sz w:val="18"/>
                <w:szCs w:val="18"/>
              </w:rPr>
              <w:t xml:space="preserve"> in sivkin jarek, sanitarni posek, odstranitev čepov</w:t>
            </w:r>
          </w:p>
        </w:tc>
        <w:tc>
          <w:tcPr>
            <w:tcW w:w="3621" w:type="dxa"/>
            <w:noWrap/>
            <w:vAlign w:val="center"/>
          </w:tcPr>
          <w:p w14:paraId="6465438A" w14:textId="1BBEBE61" w:rsidR="003F6AAD" w:rsidRPr="00315F27" w:rsidRDefault="003F6AAD" w:rsidP="003F6AAD">
            <w:pPr>
              <w:jc w:val="center"/>
              <w:rPr>
                <w:sz w:val="18"/>
                <w:szCs w:val="18"/>
              </w:rPr>
            </w:pPr>
            <w:r w:rsidRPr="00315F27">
              <w:rPr>
                <w:sz w:val="18"/>
                <w:szCs w:val="18"/>
              </w:rPr>
              <w:t>Sanitarni posek, odstranitev čepov</w:t>
            </w:r>
          </w:p>
        </w:tc>
      </w:tr>
      <w:tr w:rsidR="003F6AAD" w:rsidRPr="00593602" w14:paraId="585A76FC" w14:textId="77777777" w:rsidTr="00BE22B1">
        <w:trPr>
          <w:trHeight w:val="300"/>
        </w:trPr>
        <w:tc>
          <w:tcPr>
            <w:tcW w:w="1648" w:type="dxa"/>
            <w:noWrap/>
            <w:vAlign w:val="center"/>
          </w:tcPr>
          <w:p w14:paraId="0556F1A1" w14:textId="1A2949FF" w:rsidR="003F6AAD" w:rsidRPr="00315F27" w:rsidRDefault="003F6AAD" w:rsidP="003F6AAD">
            <w:pPr>
              <w:jc w:val="center"/>
              <w:rPr>
                <w:sz w:val="18"/>
                <w:szCs w:val="18"/>
              </w:rPr>
            </w:pPr>
            <w:r w:rsidRPr="00315F27">
              <w:rPr>
                <w:sz w:val="18"/>
                <w:szCs w:val="18"/>
              </w:rPr>
              <w:t>296</w:t>
            </w:r>
          </w:p>
        </w:tc>
        <w:tc>
          <w:tcPr>
            <w:tcW w:w="1597" w:type="dxa"/>
            <w:noWrap/>
            <w:vAlign w:val="center"/>
          </w:tcPr>
          <w:p w14:paraId="73806C5A" w14:textId="7F9A4B54" w:rsidR="003F6AAD" w:rsidRPr="00315F27" w:rsidRDefault="003F6AAD" w:rsidP="003F6AAD">
            <w:pPr>
              <w:jc w:val="center"/>
              <w:rPr>
                <w:sz w:val="18"/>
                <w:szCs w:val="18"/>
              </w:rPr>
            </w:pPr>
            <w:r w:rsidRPr="00315F27">
              <w:rPr>
                <w:sz w:val="18"/>
                <w:szCs w:val="18"/>
              </w:rPr>
              <w:t>Vrhnika</w:t>
            </w:r>
          </w:p>
        </w:tc>
        <w:tc>
          <w:tcPr>
            <w:tcW w:w="2196" w:type="dxa"/>
            <w:noWrap/>
            <w:vAlign w:val="center"/>
          </w:tcPr>
          <w:p w14:paraId="20C9A1BF" w14:textId="5D48C947" w:rsidR="003F6AAD" w:rsidRPr="00315F27" w:rsidRDefault="003F6AAD" w:rsidP="003F6AAD">
            <w:pPr>
              <w:jc w:val="center"/>
              <w:rPr>
                <w:sz w:val="18"/>
                <w:szCs w:val="18"/>
              </w:rPr>
            </w:pPr>
            <w:r w:rsidRPr="00315F27">
              <w:rPr>
                <w:sz w:val="18"/>
                <w:szCs w:val="18"/>
              </w:rPr>
              <w:t>P-928/22 - Bela na Vrhniki - Sanacija Brežin ob objektu Ob potoku 6</w:t>
            </w:r>
          </w:p>
        </w:tc>
        <w:tc>
          <w:tcPr>
            <w:tcW w:w="3621" w:type="dxa"/>
            <w:noWrap/>
            <w:vAlign w:val="center"/>
          </w:tcPr>
          <w:p w14:paraId="724EE956" w14:textId="4C5E9B0F" w:rsidR="003F6AAD" w:rsidRPr="00315F27" w:rsidRDefault="003F6AAD" w:rsidP="003F6AAD">
            <w:pPr>
              <w:jc w:val="center"/>
              <w:rPr>
                <w:sz w:val="18"/>
                <w:szCs w:val="18"/>
              </w:rPr>
            </w:pPr>
            <w:r w:rsidRPr="00315F27">
              <w:rPr>
                <w:sz w:val="18"/>
                <w:szCs w:val="18"/>
              </w:rPr>
              <w:t>Sanacija brežin</w:t>
            </w:r>
          </w:p>
        </w:tc>
      </w:tr>
      <w:tr w:rsidR="003F6AAD" w:rsidRPr="00593602" w14:paraId="7D0AC814" w14:textId="77777777" w:rsidTr="00BE22B1">
        <w:trPr>
          <w:trHeight w:val="300"/>
        </w:trPr>
        <w:tc>
          <w:tcPr>
            <w:tcW w:w="1648" w:type="dxa"/>
            <w:noWrap/>
            <w:vAlign w:val="center"/>
          </w:tcPr>
          <w:p w14:paraId="21938D5F" w14:textId="5CBE09A8" w:rsidR="003F6AAD" w:rsidRPr="00315F27" w:rsidRDefault="003F6AAD" w:rsidP="003F6AAD">
            <w:pPr>
              <w:jc w:val="center"/>
              <w:rPr>
                <w:sz w:val="18"/>
                <w:szCs w:val="18"/>
              </w:rPr>
            </w:pPr>
            <w:r w:rsidRPr="00315F27">
              <w:rPr>
                <w:sz w:val="18"/>
                <w:szCs w:val="18"/>
              </w:rPr>
              <w:lastRenderedPageBreak/>
              <w:t>297</w:t>
            </w:r>
          </w:p>
        </w:tc>
        <w:tc>
          <w:tcPr>
            <w:tcW w:w="1597" w:type="dxa"/>
            <w:noWrap/>
            <w:vAlign w:val="center"/>
          </w:tcPr>
          <w:p w14:paraId="34A33799" w14:textId="646F685C" w:rsidR="003F6AAD" w:rsidRPr="00315F27" w:rsidRDefault="003F6AAD" w:rsidP="003F6AAD">
            <w:pPr>
              <w:jc w:val="center"/>
              <w:rPr>
                <w:sz w:val="18"/>
                <w:szCs w:val="18"/>
              </w:rPr>
            </w:pPr>
            <w:r w:rsidRPr="00315F27">
              <w:rPr>
                <w:sz w:val="18"/>
                <w:szCs w:val="18"/>
              </w:rPr>
              <w:t>Vrhnika</w:t>
            </w:r>
          </w:p>
        </w:tc>
        <w:tc>
          <w:tcPr>
            <w:tcW w:w="2196" w:type="dxa"/>
            <w:noWrap/>
            <w:vAlign w:val="center"/>
          </w:tcPr>
          <w:p w14:paraId="7498CA5C" w14:textId="2103906D" w:rsidR="003F6AAD" w:rsidRPr="00315F27" w:rsidRDefault="003F6AAD" w:rsidP="003F6AAD">
            <w:pPr>
              <w:jc w:val="center"/>
              <w:rPr>
                <w:sz w:val="18"/>
                <w:szCs w:val="18"/>
              </w:rPr>
            </w:pPr>
            <w:r w:rsidRPr="00315F27">
              <w:rPr>
                <w:sz w:val="18"/>
                <w:szCs w:val="18"/>
              </w:rPr>
              <w:t>NVD 87/25 - Odstranitev podrtih dreves, HS Srednja Sava</w:t>
            </w:r>
          </w:p>
        </w:tc>
        <w:tc>
          <w:tcPr>
            <w:tcW w:w="3621" w:type="dxa"/>
            <w:noWrap/>
            <w:vAlign w:val="center"/>
          </w:tcPr>
          <w:p w14:paraId="24982D33" w14:textId="20C87ADE" w:rsidR="003F6AAD" w:rsidRPr="00315F27" w:rsidRDefault="003F6AAD" w:rsidP="003F6AAD">
            <w:pPr>
              <w:jc w:val="center"/>
              <w:rPr>
                <w:sz w:val="18"/>
                <w:szCs w:val="18"/>
              </w:rPr>
            </w:pPr>
            <w:r w:rsidRPr="00315F27">
              <w:rPr>
                <w:sz w:val="18"/>
                <w:szCs w:val="18"/>
              </w:rPr>
              <w:t xml:space="preserve"> Odstranitev podrtih dreves</w:t>
            </w:r>
          </w:p>
        </w:tc>
      </w:tr>
      <w:tr w:rsidR="003F6AAD" w:rsidRPr="00593602" w14:paraId="2B8DAE85" w14:textId="77777777" w:rsidTr="00BE22B1">
        <w:trPr>
          <w:trHeight w:val="300"/>
        </w:trPr>
        <w:tc>
          <w:tcPr>
            <w:tcW w:w="1648" w:type="dxa"/>
            <w:noWrap/>
            <w:vAlign w:val="center"/>
          </w:tcPr>
          <w:p w14:paraId="21AA9D34" w14:textId="0BDE7AEE" w:rsidR="003F6AAD" w:rsidRPr="00315F27" w:rsidRDefault="003F6AAD" w:rsidP="003F6AAD">
            <w:pPr>
              <w:jc w:val="center"/>
              <w:rPr>
                <w:sz w:val="18"/>
                <w:szCs w:val="18"/>
              </w:rPr>
            </w:pPr>
            <w:r w:rsidRPr="00315F27">
              <w:rPr>
                <w:sz w:val="18"/>
                <w:szCs w:val="18"/>
              </w:rPr>
              <w:t>298</w:t>
            </w:r>
          </w:p>
        </w:tc>
        <w:tc>
          <w:tcPr>
            <w:tcW w:w="1597" w:type="dxa"/>
            <w:noWrap/>
            <w:vAlign w:val="center"/>
          </w:tcPr>
          <w:p w14:paraId="295DAA23" w14:textId="461E6540" w:rsidR="003F6AAD" w:rsidRPr="00315F27" w:rsidRDefault="003F6AAD" w:rsidP="003F6AAD">
            <w:pPr>
              <w:jc w:val="center"/>
              <w:rPr>
                <w:sz w:val="18"/>
                <w:szCs w:val="18"/>
              </w:rPr>
            </w:pPr>
            <w:r w:rsidRPr="00315F27">
              <w:rPr>
                <w:sz w:val="18"/>
                <w:szCs w:val="18"/>
              </w:rPr>
              <w:t>Vrhnika</w:t>
            </w:r>
          </w:p>
        </w:tc>
        <w:tc>
          <w:tcPr>
            <w:tcW w:w="2196" w:type="dxa"/>
            <w:noWrap/>
            <w:vAlign w:val="bottom"/>
          </w:tcPr>
          <w:p w14:paraId="0954B6D1" w14:textId="171F107C" w:rsidR="003F6AAD" w:rsidRPr="00315F27" w:rsidRDefault="003F6AAD" w:rsidP="003F6AAD">
            <w:pPr>
              <w:jc w:val="center"/>
              <w:rPr>
                <w:sz w:val="18"/>
                <w:szCs w:val="18"/>
              </w:rPr>
            </w:pPr>
            <w:r w:rsidRPr="00315F27">
              <w:rPr>
                <w:color w:val="000000"/>
                <w:sz w:val="18"/>
                <w:szCs w:val="18"/>
              </w:rPr>
              <w:t xml:space="preserve">NVD 116/25 - Odstranitev podrtih dreves, HS Srednja </w:t>
            </w:r>
            <w:proofErr w:type="spellStart"/>
            <w:r w:rsidRPr="00315F27">
              <w:rPr>
                <w:color w:val="000000"/>
                <w:sz w:val="18"/>
                <w:szCs w:val="18"/>
              </w:rPr>
              <w:t>sava</w:t>
            </w:r>
            <w:proofErr w:type="spellEnd"/>
            <w:r w:rsidRPr="00315F27">
              <w:rPr>
                <w:color w:val="000000"/>
                <w:sz w:val="18"/>
                <w:szCs w:val="18"/>
              </w:rPr>
              <w:t>, Oktober 2025</w:t>
            </w:r>
          </w:p>
        </w:tc>
        <w:tc>
          <w:tcPr>
            <w:tcW w:w="3621" w:type="dxa"/>
            <w:noWrap/>
            <w:vAlign w:val="center"/>
          </w:tcPr>
          <w:p w14:paraId="11F628F3" w14:textId="1DC81C6C" w:rsidR="003F6AAD" w:rsidRPr="00315F27" w:rsidRDefault="003F6AAD" w:rsidP="003F6AAD">
            <w:pPr>
              <w:jc w:val="center"/>
              <w:rPr>
                <w:sz w:val="18"/>
                <w:szCs w:val="18"/>
              </w:rPr>
            </w:pPr>
            <w:r w:rsidRPr="00315F27">
              <w:rPr>
                <w:sz w:val="18"/>
                <w:szCs w:val="18"/>
              </w:rPr>
              <w:t>Odstranitev naplavin</w:t>
            </w:r>
          </w:p>
        </w:tc>
      </w:tr>
      <w:tr w:rsidR="003F6AAD" w:rsidRPr="00593602" w14:paraId="52B26C63" w14:textId="77777777" w:rsidTr="00BE22B1">
        <w:trPr>
          <w:trHeight w:val="300"/>
        </w:trPr>
        <w:tc>
          <w:tcPr>
            <w:tcW w:w="1648" w:type="dxa"/>
            <w:noWrap/>
            <w:vAlign w:val="center"/>
          </w:tcPr>
          <w:p w14:paraId="756CFFA7" w14:textId="73E28357" w:rsidR="003F6AAD" w:rsidRPr="00315F27" w:rsidRDefault="003F6AAD" w:rsidP="003F6AAD">
            <w:pPr>
              <w:jc w:val="center"/>
              <w:rPr>
                <w:sz w:val="18"/>
                <w:szCs w:val="18"/>
              </w:rPr>
            </w:pPr>
            <w:r w:rsidRPr="00315F27">
              <w:rPr>
                <w:sz w:val="18"/>
                <w:szCs w:val="18"/>
              </w:rPr>
              <w:t>299</w:t>
            </w:r>
          </w:p>
        </w:tc>
        <w:tc>
          <w:tcPr>
            <w:tcW w:w="1597" w:type="dxa"/>
            <w:noWrap/>
            <w:vAlign w:val="bottom"/>
          </w:tcPr>
          <w:p w14:paraId="7198939D" w14:textId="20F717A1" w:rsidR="003F6AAD" w:rsidRPr="00315F27" w:rsidRDefault="003F6AAD" w:rsidP="003F6AAD">
            <w:pPr>
              <w:jc w:val="center"/>
              <w:rPr>
                <w:sz w:val="18"/>
                <w:szCs w:val="18"/>
              </w:rPr>
            </w:pPr>
            <w:r w:rsidRPr="00315F27">
              <w:rPr>
                <w:color w:val="000000"/>
                <w:sz w:val="18"/>
                <w:szCs w:val="18"/>
              </w:rPr>
              <w:t>Zagorje ob Savi</w:t>
            </w:r>
          </w:p>
        </w:tc>
        <w:tc>
          <w:tcPr>
            <w:tcW w:w="2196" w:type="dxa"/>
            <w:noWrap/>
            <w:vAlign w:val="bottom"/>
          </w:tcPr>
          <w:p w14:paraId="0563E83F" w14:textId="42523E66" w:rsidR="003F6AAD" w:rsidRPr="00315F27" w:rsidRDefault="003F6AAD" w:rsidP="003F6AAD">
            <w:pPr>
              <w:jc w:val="center"/>
              <w:rPr>
                <w:sz w:val="18"/>
                <w:szCs w:val="18"/>
              </w:rPr>
            </w:pPr>
            <w:r w:rsidRPr="00315F27">
              <w:rPr>
                <w:color w:val="000000"/>
                <w:sz w:val="18"/>
                <w:szCs w:val="18"/>
              </w:rPr>
              <w:t>Graški graben 1, 2</w:t>
            </w:r>
          </w:p>
        </w:tc>
        <w:tc>
          <w:tcPr>
            <w:tcW w:w="3621" w:type="dxa"/>
            <w:noWrap/>
            <w:vAlign w:val="center"/>
          </w:tcPr>
          <w:p w14:paraId="64D17640" w14:textId="6830B0C2"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0B5641B8" w14:textId="77777777" w:rsidTr="00BE22B1">
        <w:trPr>
          <w:trHeight w:val="300"/>
        </w:trPr>
        <w:tc>
          <w:tcPr>
            <w:tcW w:w="1648" w:type="dxa"/>
            <w:noWrap/>
            <w:vAlign w:val="center"/>
          </w:tcPr>
          <w:p w14:paraId="21F4E477" w14:textId="37C83849" w:rsidR="003F6AAD" w:rsidRPr="00315F27" w:rsidRDefault="003F6AAD" w:rsidP="003F6AAD">
            <w:pPr>
              <w:jc w:val="center"/>
              <w:rPr>
                <w:sz w:val="18"/>
                <w:szCs w:val="18"/>
              </w:rPr>
            </w:pPr>
            <w:r w:rsidRPr="00315F27">
              <w:rPr>
                <w:sz w:val="18"/>
                <w:szCs w:val="18"/>
              </w:rPr>
              <w:t>300</w:t>
            </w:r>
          </w:p>
        </w:tc>
        <w:tc>
          <w:tcPr>
            <w:tcW w:w="1597" w:type="dxa"/>
            <w:noWrap/>
            <w:vAlign w:val="bottom"/>
          </w:tcPr>
          <w:p w14:paraId="4AED5C2E" w14:textId="2EF9FD49" w:rsidR="003F6AAD" w:rsidRPr="00315F27" w:rsidRDefault="003F6AAD" w:rsidP="003F6AAD">
            <w:pPr>
              <w:jc w:val="center"/>
              <w:rPr>
                <w:sz w:val="18"/>
                <w:szCs w:val="18"/>
              </w:rPr>
            </w:pPr>
            <w:r w:rsidRPr="00315F27">
              <w:rPr>
                <w:color w:val="000000"/>
                <w:sz w:val="18"/>
                <w:szCs w:val="18"/>
              </w:rPr>
              <w:t>Zagorje ob Savi</w:t>
            </w:r>
          </w:p>
        </w:tc>
        <w:tc>
          <w:tcPr>
            <w:tcW w:w="2196" w:type="dxa"/>
            <w:noWrap/>
            <w:vAlign w:val="bottom"/>
          </w:tcPr>
          <w:p w14:paraId="0EF63E56" w14:textId="4776A832" w:rsidR="003F6AAD" w:rsidRPr="00315F27" w:rsidRDefault="003F6AAD" w:rsidP="003F6AAD">
            <w:pPr>
              <w:jc w:val="center"/>
              <w:rPr>
                <w:sz w:val="18"/>
                <w:szCs w:val="18"/>
              </w:rPr>
            </w:pPr>
            <w:proofErr w:type="spellStart"/>
            <w:r w:rsidRPr="00315F27">
              <w:rPr>
                <w:color w:val="000000"/>
                <w:sz w:val="18"/>
                <w:szCs w:val="18"/>
              </w:rPr>
              <w:t>Kotredeščica</w:t>
            </w:r>
            <w:proofErr w:type="spellEnd"/>
            <w:r w:rsidRPr="00315F27">
              <w:rPr>
                <w:color w:val="000000"/>
                <w:sz w:val="18"/>
                <w:szCs w:val="18"/>
              </w:rPr>
              <w:t xml:space="preserve"> - Znojile (1, 2, 3,4 in 5)</w:t>
            </w:r>
          </w:p>
        </w:tc>
        <w:tc>
          <w:tcPr>
            <w:tcW w:w="3621" w:type="dxa"/>
            <w:noWrap/>
            <w:vAlign w:val="center"/>
          </w:tcPr>
          <w:p w14:paraId="17C212C1" w14:textId="2E1F555D"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4EED81AC" w14:textId="77777777" w:rsidTr="00BE22B1">
        <w:trPr>
          <w:trHeight w:val="300"/>
        </w:trPr>
        <w:tc>
          <w:tcPr>
            <w:tcW w:w="1648" w:type="dxa"/>
            <w:noWrap/>
            <w:vAlign w:val="center"/>
          </w:tcPr>
          <w:p w14:paraId="0723EDE3" w14:textId="13176D42" w:rsidR="003F6AAD" w:rsidRPr="00315F27" w:rsidRDefault="003F6AAD" w:rsidP="003F6AAD">
            <w:pPr>
              <w:jc w:val="center"/>
              <w:rPr>
                <w:sz w:val="18"/>
                <w:szCs w:val="18"/>
              </w:rPr>
            </w:pPr>
            <w:r w:rsidRPr="00315F27">
              <w:rPr>
                <w:sz w:val="18"/>
                <w:szCs w:val="18"/>
              </w:rPr>
              <w:t>301</w:t>
            </w:r>
          </w:p>
        </w:tc>
        <w:tc>
          <w:tcPr>
            <w:tcW w:w="1597" w:type="dxa"/>
            <w:noWrap/>
            <w:vAlign w:val="bottom"/>
          </w:tcPr>
          <w:p w14:paraId="0869E03B" w14:textId="031AAA67" w:rsidR="003F6AAD" w:rsidRPr="00315F27" w:rsidRDefault="003F6AAD" w:rsidP="003F6AAD">
            <w:pPr>
              <w:jc w:val="center"/>
              <w:rPr>
                <w:sz w:val="18"/>
                <w:szCs w:val="18"/>
              </w:rPr>
            </w:pPr>
            <w:r w:rsidRPr="00315F27">
              <w:rPr>
                <w:color w:val="000000"/>
                <w:sz w:val="18"/>
                <w:szCs w:val="18"/>
              </w:rPr>
              <w:t>Zagorje ob Savi</w:t>
            </w:r>
          </w:p>
        </w:tc>
        <w:tc>
          <w:tcPr>
            <w:tcW w:w="2196" w:type="dxa"/>
            <w:noWrap/>
            <w:vAlign w:val="center"/>
          </w:tcPr>
          <w:p w14:paraId="60CBE4D7" w14:textId="3107EE30" w:rsidR="003F6AAD" w:rsidRPr="00315F27" w:rsidRDefault="003F6AAD" w:rsidP="003F6AAD">
            <w:pPr>
              <w:jc w:val="center"/>
              <w:rPr>
                <w:sz w:val="18"/>
                <w:szCs w:val="18"/>
              </w:rPr>
            </w:pPr>
            <w:proofErr w:type="spellStart"/>
            <w:r w:rsidRPr="00315F27">
              <w:rPr>
                <w:sz w:val="18"/>
                <w:szCs w:val="18"/>
              </w:rPr>
              <w:t>Kotredeščica</w:t>
            </w:r>
            <w:proofErr w:type="spellEnd"/>
            <w:r w:rsidRPr="00315F27">
              <w:rPr>
                <w:sz w:val="18"/>
                <w:szCs w:val="18"/>
              </w:rPr>
              <w:t xml:space="preserve"> - </w:t>
            </w:r>
            <w:proofErr w:type="spellStart"/>
            <w:r w:rsidRPr="00315F27">
              <w:rPr>
                <w:sz w:val="18"/>
                <w:szCs w:val="18"/>
              </w:rPr>
              <w:t>Apennice</w:t>
            </w:r>
            <w:proofErr w:type="spellEnd"/>
          </w:p>
        </w:tc>
        <w:tc>
          <w:tcPr>
            <w:tcW w:w="3621" w:type="dxa"/>
            <w:noWrap/>
            <w:vAlign w:val="center"/>
          </w:tcPr>
          <w:p w14:paraId="0916E8CC" w14:textId="184966D5"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3DB2A2C0" w14:textId="77777777" w:rsidTr="00BE22B1">
        <w:trPr>
          <w:trHeight w:val="300"/>
        </w:trPr>
        <w:tc>
          <w:tcPr>
            <w:tcW w:w="1648" w:type="dxa"/>
            <w:noWrap/>
            <w:vAlign w:val="center"/>
          </w:tcPr>
          <w:p w14:paraId="089479BB" w14:textId="0B7F399D" w:rsidR="003F6AAD" w:rsidRPr="00315F27" w:rsidRDefault="003F6AAD" w:rsidP="003F6AAD">
            <w:pPr>
              <w:jc w:val="center"/>
              <w:rPr>
                <w:sz w:val="18"/>
                <w:szCs w:val="18"/>
              </w:rPr>
            </w:pPr>
            <w:r w:rsidRPr="00315F27">
              <w:rPr>
                <w:sz w:val="18"/>
                <w:szCs w:val="18"/>
              </w:rPr>
              <w:t>302</w:t>
            </w:r>
          </w:p>
        </w:tc>
        <w:tc>
          <w:tcPr>
            <w:tcW w:w="1597" w:type="dxa"/>
            <w:noWrap/>
            <w:vAlign w:val="bottom"/>
          </w:tcPr>
          <w:p w14:paraId="430EB108" w14:textId="52FAB71E" w:rsidR="003F6AAD" w:rsidRPr="00315F27" w:rsidRDefault="003F6AAD" w:rsidP="003F6AAD">
            <w:pPr>
              <w:jc w:val="center"/>
              <w:rPr>
                <w:sz w:val="18"/>
                <w:szCs w:val="18"/>
              </w:rPr>
            </w:pPr>
            <w:r w:rsidRPr="00315F27">
              <w:rPr>
                <w:color w:val="000000"/>
                <w:sz w:val="18"/>
                <w:szCs w:val="18"/>
              </w:rPr>
              <w:t>Zagorje ob Savi</w:t>
            </w:r>
          </w:p>
        </w:tc>
        <w:tc>
          <w:tcPr>
            <w:tcW w:w="2196" w:type="dxa"/>
            <w:noWrap/>
            <w:vAlign w:val="center"/>
          </w:tcPr>
          <w:p w14:paraId="25AA5F4B" w14:textId="774FED82" w:rsidR="003F6AAD" w:rsidRPr="00315F27" w:rsidRDefault="003F6AAD" w:rsidP="003F6AAD">
            <w:pPr>
              <w:jc w:val="center"/>
              <w:rPr>
                <w:sz w:val="18"/>
                <w:szCs w:val="18"/>
              </w:rPr>
            </w:pPr>
            <w:r w:rsidRPr="00315F27">
              <w:rPr>
                <w:sz w:val="18"/>
                <w:szCs w:val="18"/>
              </w:rPr>
              <w:t>Levi pritok Šklendrovca</w:t>
            </w:r>
          </w:p>
        </w:tc>
        <w:tc>
          <w:tcPr>
            <w:tcW w:w="3621" w:type="dxa"/>
            <w:noWrap/>
            <w:vAlign w:val="center"/>
          </w:tcPr>
          <w:p w14:paraId="14167C7E" w14:textId="50579ED8"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2BA37763" w14:textId="77777777" w:rsidTr="00BE22B1">
        <w:trPr>
          <w:trHeight w:val="300"/>
        </w:trPr>
        <w:tc>
          <w:tcPr>
            <w:tcW w:w="1648" w:type="dxa"/>
            <w:noWrap/>
            <w:vAlign w:val="center"/>
          </w:tcPr>
          <w:p w14:paraId="091A6357" w14:textId="5B5C28F8" w:rsidR="003F6AAD" w:rsidRPr="00315F27" w:rsidRDefault="003F6AAD" w:rsidP="003F6AAD">
            <w:pPr>
              <w:jc w:val="center"/>
              <w:rPr>
                <w:sz w:val="18"/>
                <w:szCs w:val="18"/>
              </w:rPr>
            </w:pPr>
            <w:r w:rsidRPr="00315F27">
              <w:rPr>
                <w:sz w:val="18"/>
                <w:szCs w:val="18"/>
              </w:rPr>
              <w:t>303</w:t>
            </w:r>
          </w:p>
        </w:tc>
        <w:tc>
          <w:tcPr>
            <w:tcW w:w="1597" w:type="dxa"/>
            <w:noWrap/>
            <w:vAlign w:val="bottom"/>
          </w:tcPr>
          <w:p w14:paraId="5461ADF0" w14:textId="4C759FCE" w:rsidR="003F6AAD" w:rsidRPr="00315F27" w:rsidRDefault="003F6AAD" w:rsidP="003F6AAD">
            <w:pPr>
              <w:jc w:val="center"/>
              <w:rPr>
                <w:sz w:val="18"/>
                <w:szCs w:val="18"/>
              </w:rPr>
            </w:pPr>
            <w:r w:rsidRPr="00315F27">
              <w:rPr>
                <w:color w:val="000000"/>
                <w:sz w:val="18"/>
                <w:szCs w:val="18"/>
              </w:rPr>
              <w:t>Zagorje ob Savi</w:t>
            </w:r>
          </w:p>
        </w:tc>
        <w:tc>
          <w:tcPr>
            <w:tcW w:w="2196" w:type="dxa"/>
            <w:noWrap/>
            <w:vAlign w:val="center"/>
          </w:tcPr>
          <w:p w14:paraId="425AA5E8" w14:textId="57808BC9" w:rsidR="003F6AAD" w:rsidRPr="00315F27" w:rsidRDefault="003F6AAD" w:rsidP="003F6AAD">
            <w:pPr>
              <w:jc w:val="center"/>
              <w:rPr>
                <w:sz w:val="18"/>
                <w:szCs w:val="18"/>
              </w:rPr>
            </w:pPr>
            <w:r w:rsidRPr="00315F27">
              <w:rPr>
                <w:sz w:val="18"/>
                <w:szCs w:val="18"/>
              </w:rPr>
              <w:t>Čemšenik</w:t>
            </w:r>
          </w:p>
        </w:tc>
        <w:tc>
          <w:tcPr>
            <w:tcW w:w="3621" w:type="dxa"/>
            <w:noWrap/>
            <w:vAlign w:val="center"/>
          </w:tcPr>
          <w:p w14:paraId="2A9B8754" w14:textId="797F71B6" w:rsidR="003F6AAD" w:rsidRPr="00315F27" w:rsidRDefault="003F6AAD" w:rsidP="003F6AAD">
            <w:pPr>
              <w:jc w:val="center"/>
              <w:rPr>
                <w:sz w:val="18"/>
                <w:szCs w:val="18"/>
              </w:rPr>
            </w:pPr>
            <w:r w:rsidRPr="00315F27">
              <w:rPr>
                <w:sz w:val="18"/>
                <w:szCs w:val="18"/>
              </w:rPr>
              <w:t>Čiščenje prodnega zadrževalnika</w:t>
            </w:r>
          </w:p>
        </w:tc>
      </w:tr>
      <w:tr w:rsidR="003F6AAD" w:rsidRPr="00593602" w14:paraId="0F8D21E9" w14:textId="77777777" w:rsidTr="00BE22B1">
        <w:trPr>
          <w:trHeight w:val="300"/>
        </w:trPr>
        <w:tc>
          <w:tcPr>
            <w:tcW w:w="1648" w:type="dxa"/>
            <w:noWrap/>
            <w:vAlign w:val="center"/>
          </w:tcPr>
          <w:p w14:paraId="487DE115" w14:textId="69922DCD" w:rsidR="003F6AAD" w:rsidRPr="00315F27" w:rsidRDefault="003F6AAD" w:rsidP="003F6AAD">
            <w:pPr>
              <w:jc w:val="center"/>
              <w:rPr>
                <w:sz w:val="18"/>
                <w:szCs w:val="18"/>
              </w:rPr>
            </w:pPr>
            <w:r w:rsidRPr="00315F27">
              <w:rPr>
                <w:sz w:val="18"/>
                <w:szCs w:val="18"/>
              </w:rPr>
              <w:t>304</w:t>
            </w:r>
          </w:p>
        </w:tc>
        <w:tc>
          <w:tcPr>
            <w:tcW w:w="1597" w:type="dxa"/>
            <w:noWrap/>
            <w:vAlign w:val="bottom"/>
          </w:tcPr>
          <w:p w14:paraId="2030D127" w14:textId="293A4F33" w:rsidR="003F6AAD" w:rsidRPr="00315F27" w:rsidRDefault="003F6AAD" w:rsidP="003F6AAD">
            <w:pPr>
              <w:jc w:val="center"/>
              <w:rPr>
                <w:sz w:val="18"/>
                <w:szCs w:val="18"/>
              </w:rPr>
            </w:pPr>
            <w:r w:rsidRPr="00315F27">
              <w:rPr>
                <w:color w:val="000000"/>
                <w:sz w:val="18"/>
                <w:szCs w:val="18"/>
              </w:rPr>
              <w:t>Zagorje ob Savi</w:t>
            </w:r>
          </w:p>
        </w:tc>
        <w:tc>
          <w:tcPr>
            <w:tcW w:w="2196" w:type="dxa"/>
            <w:noWrap/>
            <w:vAlign w:val="center"/>
          </w:tcPr>
          <w:p w14:paraId="0BD47593" w14:textId="3CFD2993" w:rsidR="003F6AAD" w:rsidRPr="00315F27" w:rsidRDefault="003F6AAD" w:rsidP="003F6AAD">
            <w:pPr>
              <w:jc w:val="center"/>
              <w:rPr>
                <w:sz w:val="18"/>
                <w:szCs w:val="18"/>
              </w:rPr>
            </w:pPr>
            <w:r w:rsidRPr="00315F27">
              <w:rPr>
                <w:sz w:val="18"/>
                <w:szCs w:val="18"/>
              </w:rPr>
              <w:t xml:space="preserve">NVD 10/25 - Selektivni posek Medija pri Šolski ulici, Zagorje ob Savi  </w:t>
            </w:r>
          </w:p>
        </w:tc>
        <w:tc>
          <w:tcPr>
            <w:tcW w:w="3621" w:type="dxa"/>
            <w:noWrap/>
            <w:vAlign w:val="bottom"/>
          </w:tcPr>
          <w:p w14:paraId="70AF48EA" w14:textId="5730C245" w:rsidR="003F6AAD" w:rsidRPr="00315F27" w:rsidRDefault="003F6AAD" w:rsidP="003F6AAD">
            <w:pPr>
              <w:jc w:val="center"/>
              <w:rPr>
                <w:sz w:val="18"/>
                <w:szCs w:val="18"/>
              </w:rPr>
            </w:pPr>
            <w:r w:rsidRPr="00315F27">
              <w:rPr>
                <w:color w:val="000000"/>
                <w:sz w:val="18"/>
                <w:szCs w:val="18"/>
              </w:rPr>
              <w:t>Selektivni posek</w:t>
            </w:r>
          </w:p>
        </w:tc>
      </w:tr>
      <w:tr w:rsidR="003F6AAD" w:rsidRPr="00593602" w14:paraId="1D964C19" w14:textId="77777777" w:rsidTr="00BE22B1">
        <w:trPr>
          <w:trHeight w:val="300"/>
        </w:trPr>
        <w:tc>
          <w:tcPr>
            <w:tcW w:w="1648" w:type="dxa"/>
            <w:noWrap/>
            <w:vAlign w:val="center"/>
          </w:tcPr>
          <w:p w14:paraId="345AA683" w14:textId="7F49BCEB" w:rsidR="003F6AAD" w:rsidRPr="00315F27" w:rsidRDefault="003F6AAD" w:rsidP="003F6AAD">
            <w:pPr>
              <w:jc w:val="center"/>
              <w:rPr>
                <w:sz w:val="18"/>
                <w:szCs w:val="18"/>
              </w:rPr>
            </w:pPr>
            <w:r w:rsidRPr="00315F27">
              <w:rPr>
                <w:sz w:val="18"/>
                <w:szCs w:val="18"/>
              </w:rPr>
              <w:t>305</w:t>
            </w:r>
          </w:p>
        </w:tc>
        <w:tc>
          <w:tcPr>
            <w:tcW w:w="1597" w:type="dxa"/>
            <w:noWrap/>
            <w:vAlign w:val="bottom"/>
          </w:tcPr>
          <w:p w14:paraId="14B2B247" w14:textId="0499B10E" w:rsidR="003F6AAD" w:rsidRPr="00315F27" w:rsidRDefault="003F6AAD" w:rsidP="003F6AAD">
            <w:pPr>
              <w:jc w:val="center"/>
              <w:rPr>
                <w:sz w:val="18"/>
                <w:szCs w:val="18"/>
              </w:rPr>
            </w:pPr>
            <w:r w:rsidRPr="00315F27">
              <w:rPr>
                <w:color w:val="000000"/>
                <w:sz w:val="18"/>
                <w:szCs w:val="18"/>
              </w:rPr>
              <w:t>Zagorje ob Savi</w:t>
            </w:r>
          </w:p>
        </w:tc>
        <w:tc>
          <w:tcPr>
            <w:tcW w:w="2196" w:type="dxa"/>
            <w:noWrap/>
            <w:vAlign w:val="center"/>
          </w:tcPr>
          <w:p w14:paraId="266E1A99" w14:textId="172A0D5A" w:rsidR="003F6AAD" w:rsidRPr="00315F27" w:rsidRDefault="003F6AAD" w:rsidP="003F6AAD">
            <w:pPr>
              <w:jc w:val="center"/>
              <w:rPr>
                <w:sz w:val="18"/>
                <w:szCs w:val="18"/>
              </w:rPr>
            </w:pPr>
            <w:r w:rsidRPr="00315F27">
              <w:rPr>
                <w:sz w:val="18"/>
                <w:szCs w:val="18"/>
              </w:rPr>
              <w:t>NVD 62/24 - Sanitarni posek in odstranitev naplavin Medija</w:t>
            </w:r>
          </w:p>
        </w:tc>
        <w:tc>
          <w:tcPr>
            <w:tcW w:w="3621" w:type="dxa"/>
            <w:noWrap/>
            <w:vAlign w:val="bottom"/>
          </w:tcPr>
          <w:p w14:paraId="68FF1A06" w14:textId="434EF011" w:rsidR="003F6AAD" w:rsidRPr="00315F27" w:rsidRDefault="003F6AAD" w:rsidP="003F6AAD">
            <w:pPr>
              <w:jc w:val="center"/>
              <w:rPr>
                <w:sz w:val="18"/>
                <w:szCs w:val="18"/>
              </w:rPr>
            </w:pPr>
            <w:r w:rsidRPr="00315F27">
              <w:rPr>
                <w:color w:val="000000"/>
                <w:sz w:val="18"/>
                <w:szCs w:val="18"/>
              </w:rPr>
              <w:t>Sanitarni posek in odstranitev naplavin</w:t>
            </w:r>
          </w:p>
        </w:tc>
      </w:tr>
      <w:tr w:rsidR="003F6AAD" w:rsidRPr="00593602" w14:paraId="3D8CE313" w14:textId="77777777" w:rsidTr="00BE22B1">
        <w:trPr>
          <w:trHeight w:val="300"/>
        </w:trPr>
        <w:tc>
          <w:tcPr>
            <w:tcW w:w="1648" w:type="dxa"/>
            <w:noWrap/>
            <w:vAlign w:val="center"/>
          </w:tcPr>
          <w:p w14:paraId="29F20E7C" w14:textId="4FBAFC4B" w:rsidR="003F6AAD" w:rsidRPr="00315F27" w:rsidRDefault="003F6AAD" w:rsidP="003F6AAD">
            <w:pPr>
              <w:jc w:val="center"/>
              <w:rPr>
                <w:sz w:val="18"/>
                <w:szCs w:val="18"/>
              </w:rPr>
            </w:pPr>
            <w:r w:rsidRPr="00315F27">
              <w:rPr>
                <w:sz w:val="18"/>
                <w:szCs w:val="18"/>
              </w:rPr>
              <w:t>306</w:t>
            </w:r>
          </w:p>
        </w:tc>
        <w:tc>
          <w:tcPr>
            <w:tcW w:w="1597" w:type="dxa"/>
            <w:noWrap/>
            <w:vAlign w:val="bottom"/>
          </w:tcPr>
          <w:p w14:paraId="462275C0" w14:textId="465C82C2" w:rsidR="003F6AAD" w:rsidRPr="00315F27" w:rsidRDefault="003F6AAD" w:rsidP="003F6AAD">
            <w:pPr>
              <w:jc w:val="center"/>
              <w:rPr>
                <w:sz w:val="18"/>
                <w:szCs w:val="18"/>
              </w:rPr>
            </w:pPr>
            <w:r w:rsidRPr="00315F27">
              <w:rPr>
                <w:color w:val="000000"/>
                <w:sz w:val="18"/>
                <w:szCs w:val="18"/>
              </w:rPr>
              <w:t>Zagorje ob Savi</w:t>
            </w:r>
          </w:p>
        </w:tc>
        <w:tc>
          <w:tcPr>
            <w:tcW w:w="2196" w:type="dxa"/>
            <w:noWrap/>
            <w:vAlign w:val="center"/>
          </w:tcPr>
          <w:p w14:paraId="330C2443" w14:textId="66112A5C" w:rsidR="003F6AAD" w:rsidRPr="00315F27" w:rsidRDefault="003F6AAD" w:rsidP="003F6AAD">
            <w:pPr>
              <w:jc w:val="center"/>
              <w:rPr>
                <w:sz w:val="18"/>
                <w:szCs w:val="18"/>
              </w:rPr>
            </w:pPr>
            <w:r w:rsidRPr="00315F27">
              <w:rPr>
                <w:sz w:val="18"/>
                <w:szCs w:val="18"/>
              </w:rPr>
              <w:t xml:space="preserve">NVD 83/24 - Odstranitev naplavin </w:t>
            </w:r>
            <w:proofErr w:type="spellStart"/>
            <w:r w:rsidRPr="00315F27">
              <w:rPr>
                <w:sz w:val="18"/>
                <w:szCs w:val="18"/>
              </w:rPr>
              <w:t>Lesji</w:t>
            </w:r>
            <w:proofErr w:type="spellEnd"/>
            <w:r w:rsidRPr="00315F27">
              <w:rPr>
                <w:sz w:val="18"/>
                <w:szCs w:val="18"/>
              </w:rPr>
              <w:t xml:space="preserve"> potok</w:t>
            </w:r>
          </w:p>
        </w:tc>
        <w:tc>
          <w:tcPr>
            <w:tcW w:w="3621" w:type="dxa"/>
            <w:noWrap/>
            <w:vAlign w:val="bottom"/>
          </w:tcPr>
          <w:p w14:paraId="73D7EC30" w14:textId="3B92FC1D" w:rsidR="003F6AAD" w:rsidRPr="00315F27" w:rsidRDefault="003F6AAD" w:rsidP="003F6AAD">
            <w:pPr>
              <w:jc w:val="center"/>
              <w:rPr>
                <w:sz w:val="18"/>
                <w:szCs w:val="18"/>
              </w:rPr>
            </w:pPr>
            <w:r w:rsidRPr="00315F27">
              <w:rPr>
                <w:color w:val="000000"/>
                <w:sz w:val="18"/>
                <w:szCs w:val="18"/>
              </w:rPr>
              <w:t xml:space="preserve"> Odstranitev naplavin</w:t>
            </w:r>
          </w:p>
        </w:tc>
      </w:tr>
      <w:tr w:rsidR="003F6AAD" w:rsidRPr="00593602" w14:paraId="2DC21AA2" w14:textId="77777777" w:rsidTr="00BE22B1">
        <w:trPr>
          <w:trHeight w:val="300"/>
        </w:trPr>
        <w:tc>
          <w:tcPr>
            <w:tcW w:w="1648" w:type="dxa"/>
            <w:noWrap/>
            <w:vAlign w:val="center"/>
          </w:tcPr>
          <w:p w14:paraId="60F030A2" w14:textId="2431D4C1" w:rsidR="003F6AAD" w:rsidRPr="00315F27" w:rsidRDefault="003F6AAD" w:rsidP="003F6AAD">
            <w:pPr>
              <w:jc w:val="center"/>
              <w:rPr>
                <w:sz w:val="18"/>
                <w:szCs w:val="18"/>
              </w:rPr>
            </w:pPr>
            <w:r w:rsidRPr="00315F27">
              <w:rPr>
                <w:sz w:val="18"/>
                <w:szCs w:val="18"/>
              </w:rPr>
              <w:t>307</w:t>
            </w:r>
          </w:p>
        </w:tc>
        <w:tc>
          <w:tcPr>
            <w:tcW w:w="1597" w:type="dxa"/>
            <w:noWrap/>
            <w:vAlign w:val="bottom"/>
          </w:tcPr>
          <w:p w14:paraId="7986A3CB" w14:textId="10DEC592" w:rsidR="003F6AAD" w:rsidRPr="00315F27" w:rsidRDefault="003F6AAD" w:rsidP="003F6AAD">
            <w:pPr>
              <w:jc w:val="center"/>
              <w:rPr>
                <w:sz w:val="18"/>
                <w:szCs w:val="18"/>
              </w:rPr>
            </w:pPr>
            <w:r w:rsidRPr="00315F27">
              <w:rPr>
                <w:color w:val="000000"/>
                <w:sz w:val="18"/>
                <w:szCs w:val="18"/>
              </w:rPr>
              <w:t>Zagorje ob Savi</w:t>
            </w:r>
          </w:p>
        </w:tc>
        <w:tc>
          <w:tcPr>
            <w:tcW w:w="2196" w:type="dxa"/>
            <w:noWrap/>
            <w:vAlign w:val="center"/>
          </w:tcPr>
          <w:p w14:paraId="3D46A6FF" w14:textId="4D4E2E22" w:rsidR="003F6AAD" w:rsidRPr="00315F27" w:rsidRDefault="003F6AAD" w:rsidP="003F6AAD">
            <w:pPr>
              <w:jc w:val="center"/>
              <w:rPr>
                <w:sz w:val="18"/>
                <w:szCs w:val="18"/>
              </w:rPr>
            </w:pPr>
            <w:r w:rsidRPr="00315F27">
              <w:rPr>
                <w:sz w:val="18"/>
                <w:szCs w:val="18"/>
              </w:rPr>
              <w:t xml:space="preserve">NVD 81/25 - Odstranitev naplavin </w:t>
            </w:r>
            <w:proofErr w:type="spellStart"/>
            <w:r w:rsidRPr="00315F27">
              <w:rPr>
                <w:sz w:val="18"/>
                <w:szCs w:val="18"/>
              </w:rPr>
              <w:t>Kotredeščica</w:t>
            </w:r>
            <w:proofErr w:type="spellEnd"/>
            <w:r w:rsidRPr="00315F27">
              <w:rPr>
                <w:sz w:val="18"/>
                <w:szCs w:val="18"/>
              </w:rPr>
              <w:t xml:space="preserve"> Zagorje ob Savi</w:t>
            </w:r>
          </w:p>
        </w:tc>
        <w:tc>
          <w:tcPr>
            <w:tcW w:w="3621" w:type="dxa"/>
            <w:noWrap/>
            <w:vAlign w:val="bottom"/>
          </w:tcPr>
          <w:p w14:paraId="5A814F0A" w14:textId="4B4C9BC1" w:rsidR="003F6AAD" w:rsidRPr="00315F27" w:rsidRDefault="003F6AAD" w:rsidP="003F6AAD">
            <w:pPr>
              <w:jc w:val="center"/>
              <w:rPr>
                <w:sz w:val="18"/>
                <w:szCs w:val="18"/>
              </w:rPr>
            </w:pPr>
            <w:r w:rsidRPr="00315F27">
              <w:rPr>
                <w:color w:val="000000"/>
                <w:sz w:val="18"/>
                <w:szCs w:val="18"/>
              </w:rPr>
              <w:t xml:space="preserve"> Odstranitev naplavin</w:t>
            </w:r>
          </w:p>
        </w:tc>
      </w:tr>
      <w:tr w:rsidR="003F6AAD" w:rsidRPr="00593602" w14:paraId="592475BB" w14:textId="77777777" w:rsidTr="00BE22B1">
        <w:trPr>
          <w:trHeight w:val="300"/>
        </w:trPr>
        <w:tc>
          <w:tcPr>
            <w:tcW w:w="1648" w:type="dxa"/>
            <w:noWrap/>
            <w:vAlign w:val="center"/>
          </w:tcPr>
          <w:p w14:paraId="1B4820D6" w14:textId="3F21031E" w:rsidR="003F6AAD" w:rsidRPr="00315F27" w:rsidRDefault="003F6AAD" w:rsidP="003F6AAD">
            <w:pPr>
              <w:jc w:val="center"/>
              <w:rPr>
                <w:sz w:val="18"/>
                <w:szCs w:val="18"/>
              </w:rPr>
            </w:pPr>
            <w:r w:rsidRPr="00315F27">
              <w:rPr>
                <w:sz w:val="18"/>
                <w:szCs w:val="18"/>
              </w:rPr>
              <w:t>308</w:t>
            </w:r>
          </w:p>
        </w:tc>
        <w:tc>
          <w:tcPr>
            <w:tcW w:w="1597" w:type="dxa"/>
            <w:noWrap/>
            <w:vAlign w:val="bottom"/>
          </w:tcPr>
          <w:p w14:paraId="3920710F" w14:textId="550006F1" w:rsidR="003F6AAD" w:rsidRPr="00315F27" w:rsidRDefault="003F6AAD" w:rsidP="003F6AAD">
            <w:pPr>
              <w:jc w:val="center"/>
              <w:rPr>
                <w:sz w:val="18"/>
                <w:szCs w:val="18"/>
              </w:rPr>
            </w:pPr>
            <w:r w:rsidRPr="00315F27">
              <w:rPr>
                <w:color w:val="000000"/>
                <w:sz w:val="18"/>
                <w:szCs w:val="18"/>
              </w:rPr>
              <w:t> </w:t>
            </w:r>
          </w:p>
        </w:tc>
        <w:tc>
          <w:tcPr>
            <w:tcW w:w="2196" w:type="dxa"/>
            <w:noWrap/>
            <w:vAlign w:val="center"/>
          </w:tcPr>
          <w:p w14:paraId="2C9E1295" w14:textId="7D171E7E" w:rsidR="003F6AAD" w:rsidRPr="00315F27" w:rsidRDefault="003F6AAD" w:rsidP="003F6AAD">
            <w:pPr>
              <w:jc w:val="center"/>
              <w:rPr>
                <w:sz w:val="18"/>
                <w:szCs w:val="18"/>
              </w:rPr>
            </w:pPr>
            <w:r w:rsidRPr="00315F27">
              <w:rPr>
                <w:sz w:val="18"/>
                <w:szCs w:val="18"/>
              </w:rPr>
              <w:t xml:space="preserve">NVD 105/25 - Odstranitev podrtih dreves na območju Srednje </w:t>
            </w:r>
            <w:proofErr w:type="spellStart"/>
            <w:r w:rsidRPr="00315F27">
              <w:rPr>
                <w:sz w:val="18"/>
                <w:szCs w:val="18"/>
              </w:rPr>
              <w:t>save</w:t>
            </w:r>
            <w:proofErr w:type="spellEnd"/>
          </w:p>
        </w:tc>
        <w:tc>
          <w:tcPr>
            <w:tcW w:w="3621" w:type="dxa"/>
            <w:noWrap/>
            <w:vAlign w:val="center"/>
          </w:tcPr>
          <w:p w14:paraId="473BB891" w14:textId="7AF9CAE5" w:rsidR="003F6AAD" w:rsidRPr="00315F27" w:rsidRDefault="003F6AAD" w:rsidP="003F6AAD">
            <w:pPr>
              <w:jc w:val="center"/>
              <w:rPr>
                <w:sz w:val="18"/>
                <w:szCs w:val="18"/>
              </w:rPr>
            </w:pPr>
            <w:r w:rsidRPr="00315F27">
              <w:rPr>
                <w:sz w:val="18"/>
                <w:szCs w:val="18"/>
              </w:rPr>
              <w:t xml:space="preserve"> Odstranitev podrtih dreves</w:t>
            </w:r>
          </w:p>
        </w:tc>
      </w:tr>
      <w:tr w:rsidR="005B2E89" w:rsidRPr="00E63E5F" w14:paraId="61E451EA" w14:textId="77777777" w:rsidTr="00BE22B1">
        <w:trPr>
          <w:trHeight w:val="559"/>
        </w:trPr>
        <w:tc>
          <w:tcPr>
            <w:tcW w:w="9062" w:type="dxa"/>
            <w:gridSpan w:val="4"/>
            <w:shd w:val="clear" w:color="auto" w:fill="D9D9D9" w:themeFill="background1" w:themeFillShade="D9"/>
            <w:vAlign w:val="center"/>
          </w:tcPr>
          <w:p w14:paraId="27862FCB" w14:textId="77777777" w:rsidR="005B2E89" w:rsidRPr="00E63E5F" w:rsidRDefault="005B2E89" w:rsidP="00E63E5F">
            <w:pPr>
              <w:jc w:val="center"/>
              <w:rPr>
                <w:i/>
                <w:iCs/>
              </w:rPr>
            </w:pPr>
            <w:r w:rsidRPr="00E63E5F">
              <w:rPr>
                <w:b/>
                <w:bCs/>
                <w:i/>
                <w:iCs/>
              </w:rPr>
              <w:t>OBMOČJE SPODNJE SAVE</w:t>
            </w:r>
          </w:p>
        </w:tc>
      </w:tr>
      <w:tr w:rsidR="00B34122" w:rsidRPr="003E1DAF" w14:paraId="55945134" w14:textId="77777777" w:rsidTr="00BE22B1">
        <w:trPr>
          <w:trHeight w:val="240"/>
        </w:trPr>
        <w:tc>
          <w:tcPr>
            <w:tcW w:w="1648" w:type="dxa"/>
            <w:noWrap/>
            <w:vAlign w:val="center"/>
            <w:hideMark/>
          </w:tcPr>
          <w:p w14:paraId="6F56738E" w14:textId="77777777" w:rsidR="00B34122" w:rsidRPr="00C40744" w:rsidRDefault="00B34122" w:rsidP="00B34122">
            <w:pPr>
              <w:jc w:val="center"/>
              <w:rPr>
                <w:sz w:val="18"/>
                <w:szCs w:val="18"/>
              </w:rPr>
            </w:pPr>
            <w:r w:rsidRPr="00C40744">
              <w:rPr>
                <w:sz w:val="18"/>
                <w:szCs w:val="18"/>
              </w:rPr>
              <w:t>1</w:t>
            </w:r>
          </w:p>
        </w:tc>
        <w:tc>
          <w:tcPr>
            <w:tcW w:w="1597" w:type="dxa"/>
            <w:noWrap/>
            <w:vAlign w:val="bottom"/>
          </w:tcPr>
          <w:p w14:paraId="629BFDB4" w14:textId="5584CADB"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1560CA9E" w14:textId="626707C7" w:rsidR="00B34122" w:rsidRPr="00B34122" w:rsidRDefault="00B34122" w:rsidP="00B34122">
            <w:pPr>
              <w:jc w:val="center"/>
              <w:rPr>
                <w:sz w:val="18"/>
                <w:szCs w:val="18"/>
              </w:rPr>
            </w:pPr>
            <w:r w:rsidRPr="00B34122">
              <w:rPr>
                <w:color w:val="000000"/>
                <w:sz w:val="18"/>
                <w:szCs w:val="18"/>
              </w:rPr>
              <w:t>Pritok Struge, Loče</w:t>
            </w:r>
          </w:p>
        </w:tc>
        <w:tc>
          <w:tcPr>
            <w:tcW w:w="3621" w:type="dxa"/>
            <w:noWrap/>
            <w:vAlign w:val="bottom"/>
          </w:tcPr>
          <w:p w14:paraId="3D49DC46" w14:textId="25A23D6E" w:rsidR="00B34122" w:rsidRPr="00B34122" w:rsidRDefault="00B34122" w:rsidP="00B34122">
            <w:pPr>
              <w:jc w:val="center"/>
              <w:rPr>
                <w:sz w:val="18"/>
                <w:szCs w:val="18"/>
              </w:rPr>
            </w:pPr>
            <w:r w:rsidRPr="00B34122">
              <w:rPr>
                <w:color w:val="000000"/>
                <w:sz w:val="18"/>
                <w:szCs w:val="18"/>
              </w:rPr>
              <w:t>sanitarni poseki</w:t>
            </w:r>
          </w:p>
        </w:tc>
      </w:tr>
      <w:tr w:rsidR="00B34122" w:rsidRPr="003E1DAF" w14:paraId="5137847B" w14:textId="77777777" w:rsidTr="00BE22B1">
        <w:trPr>
          <w:trHeight w:val="240"/>
        </w:trPr>
        <w:tc>
          <w:tcPr>
            <w:tcW w:w="1648" w:type="dxa"/>
            <w:noWrap/>
            <w:vAlign w:val="center"/>
            <w:hideMark/>
          </w:tcPr>
          <w:p w14:paraId="35FC27AF" w14:textId="77777777" w:rsidR="00B34122" w:rsidRPr="00C40744" w:rsidRDefault="00B34122" w:rsidP="00B34122">
            <w:pPr>
              <w:jc w:val="center"/>
              <w:rPr>
                <w:sz w:val="18"/>
                <w:szCs w:val="18"/>
              </w:rPr>
            </w:pPr>
            <w:r w:rsidRPr="00C40744">
              <w:rPr>
                <w:sz w:val="18"/>
                <w:szCs w:val="18"/>
              </w:rPr>
              <w:t>2</w:t>
            </w:r>
          </w:p>
        </w:tc>
        <w:tc>
          <w:tcPr>
            <w:tcW w:w="1597" w:type="dxa"/>
            <w:noWrap/>
            <w:vAlign w:val="bottom"/>
          </w:tcPr>
          <w:p w14:paraId="258B3EB7" w14:textId="5C1B5A29"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69F1B9A9" w14:textId="205EAF63" w:rsidR="00B34122" w:rsidRPr="00B34122" w:rsidRDefault="00B34122" w:rsidP="00B34122">
            <w:pPr>
              <w:jc w:val="center"/>
              <w:rPr>
                <w:sz w:val="18"/>
                <w:szCs w:val="18"/>
              </w:rPr>
            </w:pPr>
            <w:r w:rsidRPr="00B34122">
              <w:rPr>
                <w:color w:val="000000"/>
                <w:sz w:val="18"/>
                <w:szCs w:val="18"/>
              </w:rPr>
              <w:t>Vzdrževanje v območju AC v letu 2025</w:t>
            </w:r>
          </w:p>
        </w:tc>
        <w:tc>
          <w:tcPr>
            <w:tcW w:w="3621" w:type="dxa"/>
            <w:noWrap/>
            <w:vAlign w:val="bottom"/>
          </w:tcPr>
          <w:p w14:paraId="796C77A9" w14:textId="6B7B304B"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71940C47" w14:textId="77777777" w:rsidTr="00BE22B1">
        <w:trPr>
          <w:trHeight w:val="240"/>
        </w:trPr>
        <w:tc>
          <w:tcPr>
            <w:tcW w:w="1648" w:type="dxa"/>
            <w:noWrap/>
            <w:vAlign w:val="center"/>
            <w:hideMark/>
          </w:tcPr>
          <w:p w14:paraId="59E246B6" w14:textId="77777777" w:rsidR="00B34122" w:rsidRPr="00C40744" w:rsidRDefault="00B34122" w:rsidP="00B34122">
            <w:pPr>
              <w:jc w:val="center"/>
              <w:rPr>
                <w:sz w:val="18"/>
                <w:szCs w:val="18"/>
              </w:rPr>
            </w:pPr>
            <w:r w:rsidRPr="00C40744">
              <w:rPr>
                <w:sz w:val="18"/>
                <w:szCs w:val="18"/>
              </w:rPr>
              <w:t>3</w:t>
            </w:r>
          </w:p>
        </w:tc>
        <w:tc>
          <w:tcPr>
            <w:tcW w:w="1597" w:type="dxa"/>
            <w:noWrap/>
            <w:vAlign w:val="bottom"/>
          </w:tcPr>
          <w:p w14:paraId="58BFA0C3" w14:textId="6FF8AA73"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4A874137" w14:textId="31AFEBB3" w:rsidR="00B34122" w:rsidRPr="00B34122" w:rsidRDefault="00B34122" w:rsidP="00B34122">
            <w:pPr>
              <w:jc w:val="center"/>
              <w:rPr>
                <w:sz w:val="18"/>
                <w:szCs w:val="18"/>
              </w:rPr>
            </w:pPr>
            <w:r w:rsidRPr="00B34122">
              <w:rPr>
                <w:color w:val="000000"/>
                <w:sz w:val="18"/>
                <w:szCs w:val="18"/>
              </w:rPr>
              <w:t>Bizeljski potok, Bizeljsko</w:t>
            </w:r>
          </w:p>
        </w:tc>
        <w:tc>
          <w:tcPr>
            <w:tcW w:w="3621" w:type="dxa"/>
            <w:noWrap/>
            <w:vAlign w:val="bottom"/>
          </w:tcPr>
          <w:p w14:paraId="41DDB5CB" w14:textId="44F1F77C" w:rsidR="00B34122" w:rsidRPr="00B34122" w:rsidRDefault="00B34122" w:rsidP="00B34122">
            <w:pPr>
              <w:jc w:val="center"/>
              <w:rPr>
                <w:sz w:val="18"/>
                <w:szCs w:val="18"/>
              </w:rPr>
            </w:pPr>
            <w:r w:rsidRPr="00B34122">
              <w:rPr>
                <w:color w:val="000000"/>
                <w:sz w:val="18"/>
                <w:szCs w:val="18"/>
              </w:rPr>
              <w:t>sanitarni poseki, odstranitev nanosa</w:t>
            </w:r>
          </w:p>
        </w:tc>
      </w:tr>
      <w:tr w:rsidR="00B34122" w:rsidRPr="003E1DAF" w14:paraId="4D24B32B" w14:textId="77777777" w:rsidTr="00BE22B1">
        <w:trPr>
          <w:trHeight w:val="240"/>
        </w:trPr>
        <w:tc>
          <w:tcPr>
            <w:tcW w:w="1648" w:type="dxa"/>
            <w:noWrap/>
            <w:vAlign w:val="center"/>
            <w:hideMark/>
          </w:tcPr>
          <w:p w14:paraId="57A7F056" w14:textId="77777777" w:rsidR="00B34122" w:rsidRPr="00C40744" w:rsidRDefault="00B34122" w:rsidP="00B34122">
            <w:pPr>
              <w:jc w:val="center"/>
              <w:rPr>
                <w:sz w:val="18"/>
                <w:szCs w:val="18"/>
              </w:rPr>
            </w:pPr>
            <w:r w:rsidRPr="00C40744">
              <w:rPr>
                <w:sz w:val="18"/>
                <w:szCs w:val="18"/>
              </w:rPr>
              <w:t>4</w:t>
            </w:r>
          </w:p>
        </w:tc>
        <w:tc>
          <w:tcPr>
            <w:tcW w:w="1597" w:type="dxa"/>
            <w:noWrap/>
            <w:vAlign w:val="bottom"/>
          </w:tcPr>
          <w:p w14:paraId="60BBE67C" w14:textId="11B03880"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23861BAF" w14:textId="307441EB" w:rsidR="00B34122" w:rsidRPr="00B34122" w:rsidRDefault="00B34122" w:rsidP="00B34122">
            <w:pPr>
              <w:jc w:val="center"/>
              <w:rPr>
                <w:sz w:val="18"/>
                <w:szCs w:val="18"/>
              </w:rPr>
            </w:pPr>
            <w:r w:rsidRPr="00B34122">
              <w:rPr>
                <w:color w:val="000000"/>
                <w:sz w:val="18"/>
                <w:szCs w:val="18"/>
              </w:rPr>
              <w:t>Pritok Struge, Loče</w:t>
            </w:r>
          </w:p>
        </w:tc>
        <w:tc>
          <w:tcPr>
            <w:tcW w:w="3621" w:type="dxa"/>
            <w:noWrap/>
            <w:vAlign w:val="bottom"/>
          </w:tcPr>
          <w:p w14:paraId="6AE0CCFB" w14:textId="7711AFC8" w:rsidR="00B34122" w:rsidRPr="00B34122" w:rsidRDefault="00B34122" w:rsidP="00B34122">
            <w:pPr>
              <w:jc w:val="center"/>
              <w:rPr>
                <w:sz w:val="18"/>
                <w:szCs w:val="18"/>
              </w:rPr>
            </w:pPr>
            <w:r w:rsidRPr="00B34122">
              <w:rPr>
                <w:color w:val="000000"/>
                <w:sz w:val="18"/>
                <w:szCs w:val="18"/>
              </w:rPr>
              <w:t>sanitarni poseki, odstranitev nanosa</w:t>
            </w:r>
          </w:p>
        </w:tc>
      </w:tr>
      <w:tr w:rsidR="00B34122" w:rsidRPr="003E1DAF" w14:paraId="6BA2986C" w14:textId="77777777" w:rsidTr="00BE22B1">
        <w:trPr>
          <w:trHeight w:val="240"/>
        </w:trPr>
        <w:tc>
          <w:tcPr>
            <w:tcW w:w="1648" w:type="dxa"/>
            <w:noWrap/>
            <w:vAlign w:val="center"/>
            <w:hideMark/>
          </w:tcPr>
          <w:p w14:paraId="13FA4760" w14:textId="77777777" w:rsidR="00B34122" w:rsidRPr="00C40744" w:rsidRDefault="00B34122" w:rsidP="00B34122">
            <w:pPr>
              <w:jc w:val="center"/>
              <w:rPr>
                <w:sz w:val="18"/>
                <w:szCs w:val="18"/>
              </w:rPr>
            </w:pPr>
            <w:r w:rsidRPr="00C40744">
              <w:rPr>
                <w:sz w:val="18"/>
                <w:szCs w:val="18"/>
              </w:rPr>
              <w:t>5</w:t>
            </w:r>
          </w:p>
        </w:tc>
        <w:tc>
          <w:tcPr>
            <w:tcW w:w="1597" w:type="dxa"/>
            <w:noWrap/>
            <w:vAlign w:val="bottom"/>
          </w:tcPr>
          <w:p w14:paraId="0390DDAF" w14:textId="7C917C92"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679531B4" w14:textId="7464E30C" w:rsidR="00B34122" w:rsidRPr="00B34122" w:rsidRDefault="00B34122" w:rsidP="00B34122">
            <w:pPr>
              <w:jc w:val="center"/>
              <w:rPr>
                <w:sz w:val="18"/>
                <w:szCs w:val="18"/>
              </w:rPr>
            </w:pPr>
            <w:r w:rsidRPr="00B34122">
              <w:rPr>
                <w:color w:val="000000"/>
                <w:sz w:val="18"/>
                <w:szCs w:val="18"/>
              </w:rPr>
              <w:t xml:space="preserve">Desni pritok </w:t>
            </w:r>
            <w:proofErr w:type="spellStart"/>
            <w:r w:rsidRPr="00B34122">
              <w:rPr>
                <w:color w:val="000000"/>
                <w:sz w:val="18"/>
                <w:szCs w:val="18"/>
              </w:rPr>
              <w:t>Gabernice</w:t>
            </w:r>
            <w:proofErr w:type="spellEnd"/>
            <w:r w:rsidRPr="00B34122">
              <w:rPr>
                <w:color w:val="000000"/>
                <w:sz w:val="18"/>
                <w:szCs w:val="18"/>
              </w:rPr>
              <w:t xml:space="preserve">, Odsek </w:t>
            </w:r>
            <w:proofErr w:type="spellStart"/>
            <w:r w:rsidRPr="00B34122">
              <w:rPr>
                <w:color w:val="000000"/>
                <w:sz w:val="18"/>
                <w:szCs w:val="18"/>
              </w:rPr>
              <w:t>Zakot</w:t>
            </w:r>
            <w:proofErr w:type="spellEnd"/>
            <w:r w:rsidRPr="00B34122">
              <w:rPr>
                <w:color w:val="000000"/>
                <w:sz w:val="18"/>
                <w:szCs w:val="18"/>
              </w:rPr>
              <w:t xml:space="preserve"> - TC Brežice</w:t>
            </w:r>
          </w:p>
        </w:tc>
        <w:tc>
          <w:tcPr>
            <w:tcW w:w="3621" w:type="dxa"/>
            <w:noWrap/>
            <w:vAlign w:val="bottom"/>
          </w:tcPr>
          <w:p w14:paraId="61A0A9E5" w14:textId="5D6746DB" w:rsidR="00B34122" w:rsidRPr="00B34122" w:rsidRDefault="00B34122" w:rsidP="00B34122">
            <w:pPr>
              <w:jc w:val="center"/>
              <w:rPr>
                <w:sz w:val="18"/>
                <w:szCs w:val="18"/>
              </w:rPr>
            </w:pPr>
            <w:r w:rsidRPr="00B34122">
              <w:rPr>
                <w:color w:val="000000"/>
                <w:sz w:val="18"/>
                <w:szCs w:val="18"/>
              </w:rPr>
              <w:t>sanitarni poseki</w:t>
            </w:r>
          </w:p>
        </w:tc>
      </w:tr>
      <w:tr w:rsidR="00B34122" w:rsidRPr="003E1DAF" w14:paraId="0567126B" w14:textId="77777777" w:rsidTr="00BE22B1">
        <w:trPr>
          <w:trHeight w:val="240"/>
        </w:trPr>
        <w:tc>
          <w:tcPr>
            <w:tcW w:w="1648" w:type="dxa"/>
            <w:noWrap/>
            <w:vAlign w:val="center"/>
            <w:hideMark/>
          </w:tcPr>
          <w:p w14:paraId="57BE4618" w14:textId="77777777" w:rsidR="00B34122" w:rsidRPr="00C40744" w:rsidRDefault="00B34122" w:rsidP="00B34122">
            <w:pPr>
              <w:jc w:val="center"/>
              <w:rPr>
                <w:sz w:val="18"/>
                <w:szCs w:val="18"/>
              </w:rPr>
            </w:pPr>
            <w:r w:rsidRPr="00C40744">
              <w:rPr>
                <w:sz w:val="18"/>
                <w:szCs w:val="18"/>
              </w:rPr>
              <w:t>6</w:t>
            </w:r>
          </w:p>
        </w:tc>
        <w:tc>
          <w:tcPr>
            <w:tcW w:w="1597" w:type="dxa"/>
            <w:noWrap/>
            <w:vAlign w:val="bottom"/>
          </w:tcPr>
          <w:p w14:paraId="3993DF0F" w14:textId="5E16375E"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78E12234" w14:textId="1556FC00" w:rsidR="00B34122" w:rsidRPr="00B34122" w:rsidRDefault="00B34122" w:rsidP="00B34122">
            <w:pPr>
              <w:jc w:val="center"/>
              <w:rPr>
                <w:sz w:val="18"/>
                <w:szCs w:val="18"/>
              </w:rPr>
            </w:pPr>
            <w:proofErr w:type="spellStart"/>
            <w:r w:rsidRPr="00B34122">
              <w:rPr>
                <w:color w:val="000000"/>
                <w:sz w:val="18"/>
                <w:szCs w:val="18"/>
              </w:rPr>
              <w:t>Sračjek</w:t>
            </w:r>
            <w:proofErr w:type="spellEnd"/>
            <w:r w:rsidRPr="00B34122">
              <w:rPr>
                <w:color w:val="000000"/>
                <w:sz w:val="18"/>
                <w:szCs w:val="18"/>
              </w:rPr>
              <w:t>, odsek Orešje na Bizeljskem</w:t>
            </w:r>
          </w:p>
        </w:tc>
        <w:tc>
          <w:tcPr>
            <w:tcW w:w="3621" w:type="dxa"/>
            <w:noWrap/>
            <w:vAlign w:val="bottom"/>
          </w:tcPr>
          <w:p w14:paraId="6FEA2A56" w14:textId="450E403A"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3402AC8C" w14:textId="77777777" w:rsidTr="00BE22B1">
        <w:trPr>
          <w:trHeight w:val="240"/>
        </w:trPr>
        <w:tc>
          <w:tcPr>
            <w:tcW w:w="1648" w:type="dxa"/>
            <w:noWrap/>
            <w:vAlign w:val="center"/>
            <w:hideMark/>
          </w:tcPr>
          <w:p w14:paraId="5E3A3902" w14:textId="77777777" w:rsidR="00B34122" w:rsidRPr="00C40744" w:rsidRDefault="00B34122" w:rsidP="00B34122">
            <w:pPr>
              <w:jc w:val="center"/>
              <w:rPr>
                <w:sz w:val="18"/>
                <w:szCs w:val="18"/>
              </w:rPr>
            </w:pPr>
            <w:r w:rsidRPr="00C40744">
              <w:rPr>
                <w:sz w:val="18"/>
                <w:szCs w:val="18"/>
              </w:rPr>
              <w:t>7</w:t>
            </w:r>
          </w:p>
        </w:tc>
        <w:tc>
          <w:tcPr>
            <w:tcW w:w="1597" w:type="dxa"/>
            <w:noWrap/>
            <w:vAlign w:val="bottom"/>
          </w:tcPr>
          <w:p w14:paraId="7AA9ED05" w14:textId="4EC2BBB3"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63F6DD36" w14:textId="1FA79892" w:rsidR="00B34122" w:rsidRPr="00B34122" w:rsidRDefault="00B34122" w:rsidP="00B34122">
            <w:pPr>
              <w:jc w:val="center"/>
              <w:rPr>
                <w:sz w:val="18"/>
                <w:szCs w:val="18"/>
              </w:rPr>
            </w:pPr>
            <w:r w:rsidRPr="00B34122">
              <w:rPr>
                <w:color w:val="000000"/>
                <w:sz w:val="18"/>
                <w:szCs w:val="18"/>
              </w:rPr>
              <w:t>Košnje Sava, nasipi HE Brežice</w:t>
            </w:r>
          </w:p>
        </w:tc>
        <w:tc>
          <w:tcPr>
            <w:tcW w:w="3621" w:type="dxa"/>
            <w:noWrap/>
            <w:vAlign w:val="bottom"/>
          </w:tcPr>
          <w:p w14:paraId="10915F53" w14:textId="7B94EB02" w:rsidR="00B34122" w:rsidRPr="00B34122" w:rsidRDefault="00B34122" w:rsidP="00B34122">
            <w:pPr>
              <w:jc w:val="center"/>
              <w:rPr>
                <w:sz w:val="18"/>
                <w:szCs w:val="18"/>
              </w:rPr>
            </w:pPr>
            <w:r w:rsidRPr="00B34122">
              <w:rPr>
                <w:color w:val="000000"/>
                <w:sz w:val="18"/>
                <w:szCs w:val="18"/>
              </w:rPr>
              <w:t>košnje</w:t>
            </w:r>
          </w:p>
        </w:tc>
      </w:tr>
      <w:tr w:rsidR="00B34122" w:rsidRPr="003E1DAF" w14:paraId="702B19A9" w14:textId="77777777" w:rsidTr="00BE22B1">
        <w:trPr>
          <w:trHeight w:val="240"/>
        </w:trPr>
        <w:tc>
          <w:tcPr>
            <w:tcW w:w="1648" w:type="dxa"/>
            <w:noWrap/>
            <w:vAlign w:val="center"/>
            <w:hideMark/>
          </w:tcPr>
          <w:p w14:paraId="65A255F1" w14:textId="77777777" w:rsidR="00B34122" w:rsidRPr="00C40744" w:rsidRDefault="00B34122" w:rsidP="00B34122">
            <w:pPr>
              <w:jc w:val="center"/>
              <w:rPr>
                <w:sz w:val="18"/>
                <w:szCs w:val="18"/>
              </w:rPr>
            </w:pPr>
            <w:r w:rsidRPr="00C40744">
              <w:rPr>
                <w:sz w:val="18"/>
                <w:szCs w:val="18"/>
              </w:rPr>
              <w:t>8</w:t>
            </w:r>
          </w:p>
        </w:tc>
        <w:tc>
          <w:tcPr>
            <w:tcW w:w="1597" w:type="dxa"/>
            <w:noWrap/>
            <w:vAlign w:val="bottom"/>
          </w:tcPr>
          <w:p w14:paraId="1FC7EBA6" w14:textId="1B08A0FE"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53A804C3" w14:textId="3514EE17" w:rsidR="00B34122" w:rsidRPr="00B34122" w:rsidRDefault="00B34122" w:rsidP="00B34122">
            <w:pPr>
              <w:jc w:val="center"/>
              <w:rPr>
                <w:sz w:val="18"/>
                <w:szCs w:val="18"/>
              </w:rPr>
            </w:pPr>
            <w:proofErr w:type="spellStart"/>
            <w:r w:rsidRPr="00B34122">
              <w:rPr>
                <w:color w:val="000000"/>
                <w:sz w:val="18"/>
                <w:szCs w:val="18"/>
              </w:rPr>
              <w:t>Gabernica</w:t>
            </w:r>
            <w:proofErr w:type="spellEnd"/>
            <w:r w:rsidRPr="00B34122">
              <w:rPr>
                <w:color w:val="000000"/>
                <w:sz w:val="18"/>
                <w:szCs w:val="18"/>
              </w:rPr>
              <w:t>, odsek Globoko</w:t>
            </w:r>
          </w:p>
        </w:tc>
        <w:tc>
          <w:tcPr>
            <w:tcW w:w="3621" w:type="dxa"/>
            <w:noWrap/>
            <w:vAlign w:val="bottom"/>
          </w:tcPr>
          <w:p w14:paraId="6FCB954A" w14:textId="7EFEBC92"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5F4214ED" w14:textId="77777777" w:rsidTr="00BE22B1">
        <w:trPr>
          <w:trHeight w:val="240"/>
        </w:trPr>
        <w:tc>
          <w:tcPr>
            <w:tcW w:w="1648" w:type="dxa"/>
            <w:noWrap/>
            <w:vAlign w:val="center"/>
            <w:hideMark/>
          </w:tcPr>
          <w:p w14:paraId="40846A3F" w14:textId="77777777" w:rsidR="00B34122" w:rsidRPr="00C40744" w:rsidRDefault="00B34122" w:rsidP="00B34122">
            <w:pPr>
              <w:jc w:val="center"/>
              <w:rPr>
                <w:sz w:val="18"/>
                <w:szCs w:val="18"/>
              </w:rPr>
            </w:pPr>
            <w:r w:rsidRPr="00C40744">
              <w:rPr>
                <w:sz w:val="18"/>
                <w:szCs w:val="18"/>
              </w:rPr>
              <w:t>9</w:t>
            </w:r>
          </w:p>
        </w:tc>
        <w:tc>
          <w:tcPr>
            <w:tcW w:w="1597" w:type="dxa"/>
            <w:noWrap/>
            <w:vAlign w:val="bottom"/>
          </w:tcPr>
          <w:p w14:paraId="32ECC47C" w14:textId="0D95338A"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403A9B78" w14:textId="2FE6EA68" w:rsidR="00B34122" w:rsidRPr="00B34122" w:rsidRDefault="00B34122" w:rsidP="00B34122">
            <w:pPr>
              <w:jc w:val="center"/>
              <w:rPr>
                <w:sz w:val="18"/>
                <w:szCs w:val="18"/>
              </w:rPr>
            </w:pPr>
            <w:r w:rsidRPr="00B34122">
              <w:rPr>
                <w:color w:val="000000"/>
                <w:sz w:val="18"/>
                <w:szCs w:val="18"/>
              </w:rPr>
              <w:t>Košnja, infra</w:t>
            </w:r>
          </w:p>
        </w:tc>
        <w:tc>
          <w:tcPr>
            <w:tcW w:w="3621" w:type="dxa"/>
            <w:noWrap/>
            <w:vAlign w:val="bottom"/>
          </w:tcPr>
          <w:p w14:paraId="236B1CF1" w14:textId="48BB773D" w:rsidR="00B34122" w:rsidRPr="00B34122" w:rsidRDefault="00B34122" w:rsidP="00B34122">
            <w:pPr>
              <w:jc w:val="center"/>
              <w:rPr>
                <w:sz w:val="18"/>
                <w:szCs w:val="18"/>
              </w:rPr>
            </w:pPr>
            <w:r w:rsidRPr="00B34122">
              <w:rPr>
                <w:color w:val="000000"/>
                <w:sz w:val="18"/>
                <w:szCs w:val="18"/>
              </w:rPr>
              <w:t>košnje</w:t>
            </w:r>
          </w:p>
        </w:tc>
      </w:tr>
      <w:tr w:rsidR="00B34122" w:rsidRPr="003E1DAF" w14:paraId="7C73B7A3" w14:textId="77777777" w:rsidTr="00BE22B1">
        <w:trPr>
          <w:trHeight w:val="240"/>
        </w:trPr>
        <w:tc>
          <w:tcPr>
            <w:tcW w:w="1648" w:type="dxa"/>
            <w:noWrap/>
            <w:vAlign w:val="center"/>
            <w:hideMark/>
          </w:tcPr>
          <w:p w14:paraId="0529BDF7" w14:textId="77777777" w:rsidR="00B34122" w:rsidRPr="00C40744" w:rsidRDefault="00B34122" w:rsidP="00B34122">
            <w:pPr>
              <w:jc w:val="center"/>
              <w:rPr>
                <w:sz w:val="18"/>
                <w:szCs w:val="18"/>
              </w:rPr>
            </w:pPr>
            <w:r w:rsidRPr="00C40744">
              <w:rPr>
                <w:sz w:val="18"/>
                <w:szCs w:val="18"/>
              </w:rPr>
              <w:t>10</w:t>
            </w:r>
          </w:p>
        </w:tc>
        <w:tc>
          <w:tcPr>
            <w:tcW w:w="1597" w:type="dxa"/>
            <w:noWrap/>
            <w:vAlign w:val="bottom"/>
          </w:tcPr>
          <w:p w14:paraId="2D69557E" w14:textId="5ADA48BC"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3D01956B" w14:textId="03252B84" w:rsidR="00B34122" w:rsidRPr="00B34122" w:rsidRDefault="00B34122" w:rsidP="00B34122">
            <w:pPr>
              <w:jc w:val="center"/>
              <w:rPr>
                <w:sz w:val="18"/>
                <w:szCs w:val="18"/>
              </w:rPr>
            </w:pPr>
            <w:proofErr w:type="spellStart"/>
            <w:r w:rsidRPr="00B34122">
              <w:rPr>
                <w:color w:val="000000"/>
                <w:sz w:val="18"/>
                <w:szCs w:val="18"/>
              </w:rPr>
              <w:t>Bučlen</w:t>
            </w:r>
            <w:proofErr w:type="spellEnd"/>
            <w:r w:rsidRPr="00B34122">
              <w:rPr>
                <w:color w:val="000000"/>
                <w:sz w:val="18"/>
                <w:szCs w:val="18"/>
              </w:rPr>
              <w:t xml:space="preserve">, odsek </w:t>
            </w:r>
            <w:proofErr w:type="spellStart"/>
            <w:r w:rsidRPr="00B34122">
              <w:rPr>
                <w:color w:val="000000"/>
                <w:sz w:val="18"/>
                <w:szCs w:val="18"/>
              </w:rPr>
              <w:t>dolvodno</w:t>
            </w:r>
            <w:proofErr w:type="spellEnd"/>
            <w:r w:rsidRPr="00B34122">
              <w:rPr>
                <w:color w:val="000000"/>
                <w:sz w:val="18"/>
                <w:szCs w:val="18"/>
              </w:rPr>
              <w:t xml:space="preserve"> od Nove </w:t>
            </w:r>
            <w:proofErr w:type="spellStart"/>
            <w:r w:rsidRPr="00B34122">
              <w:rPr>
                <w:color w:val="000000"/>
                <w:sz w:val="18"/>
                <w:szCs w:val="18"/>
              </w:rPr>
              <w:t>Gabrnice</w:t>
            </w:r>
            <w:proofErr w:type="spellEnd"/>
          </w:p>
        </w:tc>
        <w:tc>
          <w:tcPr>
            <w:tcW w:w="3621" w:type="dxa"/>
            <w:noWrap/>
            <w:vAlign w:val="bottom"/>
          </w:tcPr>
          <w:p w14:paraId="00CE1120" w14:textId="44032AEA" w:rsidR="00B34122" w:rsidRPr="00B34122" w:rsidRDefault="00B34122" w:rsidP="00B34122">
            <w:pPr>
              <w:jc w:val="center"/>
              <w:rPr>
                <w:sz w:val="18"/>
                <w:szCs w:val="18"/>
              </w:rPr>
            </w:pPr>
            <w:r w:rsidRPr="00B34122">
              <w:rPr>
                <w:color w:val="000000"/>
                <w:sz w:val="18"/>
                <w:szCs w:val="18"/>
              </w:rPr>
              <w:t>sanitarni poseki, odstranitev nanosa</w:t>
            </w:r>
          </w:p>
        </w:tc>
      </w:tr>
      <w:tr w:rsidR="00B34122" w:rsidRPr="003E1DAF" w14:paraId="123449C9" w14:textId="77777777" w:rsidTr="00BE22B1">
        <w:trPr>
          <w:trHeight w:val="240"/>
        </w:trPr>
        <w:tc>
          <w:tcPr>
            <w:tcW w:w="1648" w:type="dxa"/>
            <w:noWrap/>
            <w:vAlign w:val="center"/>
            <w:hideMark/>
          </w:tcPr>
          <w:p w14:paraId="7E58DF33" w14:textId="77777777" w:rsidR="00B34122" w:rsidRPr="00C40744" w:rsidRDefault="00B34122" w:rsidP="00B34122">
            <w:pPr>
              <w:jc w:val="center"/>
              <w:rPr>
                <w:sz w:val="18"/>
                <w:szCs w:val="18"/>
              </w:rPr>
            </w:pPr>
            <w:r w:rsidRPr="00C40744">
              <w:rPr>
                <w:sz w:val="18"/>
                <w:szCs w:val="18"/>
              </w:rPr>
              <w:t>11</w:t>
            </w:r>
          </w:p>
        </w:tc>
        <w:tc>
          <w:tcPr>
            <w:tcW w:w="1597" w:type="dxa"/>
            <w:noWrap/>
            <w:vAlign w:val="bottom"/>
          </w:tcPr>
          <w:p w14:paraId="32779DFD" w14:textId="4892232F"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31F4D37E" w14:textId="295C9A31" w:rsidR="00B34122" w:rsidRPr="00B34122" w:rsidRDefault="00B34122" w:rsidP="00B34122">
            <w:pPr>
              <w:jc w:val="center"/>
              <w:rPr>
                <w:sz w:val="18"/>
                <w:szCs w:val="18"/>
              </w:rPr>
            </w:pPr>
            <w:r w:rsidRPr="00B34122">
              <w:rPr>
                <w:color w:val="000000"/>
                <w:sz w:val="18"/>
                <w:szCs w:val="18"/>
              </w:rPr>
              <w:t xml:space="preserve">Košnje, </w:t>
            </w:r>
            <w:proofErr w:type="spellStart"/>
            <w:r w:rsidRPr="00B34122">
              <w:rPr>
                <w:color w:val="000000"/>
                <w:sz w:val="18"/>
                <w:szCs w:val="18"/>
              </w:rPr>
              <w:t>Bregana</w:t>
            </w:r>
            <w:proofErr w:type="spellEnd"/>
          </w:p>
        </w:tc>
        <w:tc>
          <w:tcPr>
            <w:tcW w:w="3621" w:type="dxa"/>
            <w:noWrap/>
            <w:vAlign w:val="bottom"/>
          </w:tcPr>
          <w:p w14:paraId="186267C9" w14:textId="609414A7" w:rsidR="00B34122" w:rsidRPr="00B34122" w:rsidRDefault="00B34122" w:rsidP="00B34122">
            <w:pPr>
              <w:jc w:val="center"/>
              <w:rPr>
                <w:sz w:val="18"/>
                <w:szCs w:val="18"/>
              </w:rPr>
            </w:pPr>
            <w:r w:rsidRPr="00B34122">
              <w:rPr>
                <w:color w:val="000000"/>
                <w:sz w:val="18"/>
                <w:szCs w:val="18"/>
              </w:rPr>
              <w:t>košnje</w:t>
            </w:r>
          </w:p>
        </w:tc>
      </w:tr>
      <w:tr w:rsidR="00B34122" w:rsidRPr="003E1DAF" w14:paraId="6FFD6E20" w14:textId="77777777" w:rsidTr="00BE22B1">
        <w:trPr>
          <w:trHeight w:val="240"/>
        </w:trPr>
        <w:tc>
          <w:tcPr>
            <w:tcW w:w="1648" w:type="dxa"/>
            <w:noWrap/>
            <w:vAlign w:val="center"/>
            <w:hideMark/>
          </w:tcPr>
          <w:p w14:paraId="7AFF6D99" w14:textId="77777777" w:rsidR="00B34122" w:rsidRPr="00C40744" w:rsidRDefault="00B34122" w:rsidP="00B34122">
            <w:pPr>
              <w:jc w:val="center"/>
              <w:rPr>
                <w:sz w:val="18"/>
                <w:szCs w:val="18"/>
              </w:rPr>
            </w:pPr>
            <w:r w:rsidRPr="00C40744">
              <w:rPr>
                <w:sz w:val="18"/>
                <w:szCs w:val="18"/>
              </w:rPr>
              <w:t>12</w:t>
            </w:r>
          </w:p>
        </w:tc>
        <w:tc>
          <w:tcPr>
            <w:tcW w:w="1597" w:type="dxa"/>
            <w:noWrap/>
            <w:vAlign w:val="bottom"/>
          </w:tcPr>
          <w:p w14:paraId="341C6EA9" w14:textId="2BE9361E"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41CE0869" w14:textId="2CCDE282" w:rsidR="00B34122" w:rsidRPr="00B34122" w:rsidRDefault="00B34122" w:rsidP="00B34122">
            <w:pPr>
              <w:jc w:val="center"/>
              <w:rPr>
                <w:sz w:val="18"/>
                <w:szCs w:val="18"/>
              </w:rPr>
            </w:pPr>
            <w:r w:rsidRPr="00B34122">
              <w:rPr>
                <w:color w:val="000000"/>
                <w:sz w:val="18"/>
                <w:szCs w:val="18"/>
              </w:rPr>
              <w:t>Košnje, Sotla</w:t>
            </w:r>
          </w:p>
        </w:tc>
        <w:tc>
          <w:tcPr>
            <w:tcW w:w="3621" w:type="dxa"/>
            <w:noWrap/>
            <w:vAlign w:val="bottom"/>
          </w:tcPr>
          <w:p w14:paraId="182574C5" w14:textId="7177653F" w:rsidR="00B34122" w:rsidRPr="00B34122" w:rsidRDefault="00B34122" w:rsidP="00B34122">
            <w:pPr>
              <w:jc w:val="center"/>
              <w:rPr>
                <w:sz w:val="18"/>
                <w:szCs w:val="18"/>
              </w:rPr>
            </w:pPr>
            <w:r w:rsidRPr="00B34122">
              <w:rPr>
                <w:color w:val="000000"/>
                <w:sz w:val="18"/>
                <w:szCs w:val="18"/>
              </w:rPr>
              <w:t>košnje</w:t>
            </w:r>
          </w:p>
        </w:tc>
      </w:tr>
      <w:tr w:rsidR="00B34122" w:rsidRPr="003E1DAF" w14:paraId="25656344" w14:textId="77777777" w:rsidTr="00BE22B1">
        <w:trPr>
          <w:trHeight w:val="240"/>
        </w:trPr>
        <w:tc>
          <w:tcPr>
            <w:tcW w:w="1648" w:type="dxa"/>
            <w:noWrap/>
            <w:vAlign w:val="center"/>
            <w:hideMark/>
          </w:tcPr>
          <w:p w14:paraId="6876A32E" w14:textId="77777777" w:rsidR="00B34122" w:rsidRPr="00C40744" w:rsidRDefault="00B34122" w:rsidP="00B34122">
            <w:pPr>
              <w:jc w:val="center"/>
              <w:rPr>
                <w:sz w:val="18"/>
                <w:szCs w:val="18"/>
              </w:rPr>
            </w:pPr>
            <w:r w:rsidRPr="00C40744">
              <w:rPr>
                <w:sz w:val="18"/>
                <w:szCs w:val="18"/>
              </w:rPr>
              <w:t>13</w:t>
            </w:r>
          </w:p>
        </w:tc>
        <w:tc>
          <w:tcPr>
            <w:tcW w:w="1597" w:type="dxa"/>
            <w:noWrap/>
            <w:vAlign w:val="bottom"/>
          </w:tcPr>
          <w:p w14:paraId="2A5F08BC" w14:textId="0C7421CB"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1ADED2CA" w14:textId="5E411E9E" w:rsidR="00B34122" w:rsidRPr="00B34122" w:rsidRDefault="00B34122" w:rsidP="00B34122">
            <w:pPr>
              <w:jc w:val="center"/>
              <w:rPr>
                <w:sz w:val="18"/>
                <w:szCs w:val="18"/>
              </w:rPr>
            </w:pPr>
            <w:r w:rsidRPr="00B34122">
              <w:rPr>
                <w:color w:val="000000"/>
                <w:sz w:val="18"/>
                <w:szCs w:val="18"/>
              </w:rPr>
              <w:t>Levi pritok Volčjega potoka, odsek Gornji Lenart - Trebež</w:t>
            </w:r>
          </w:p>
        </w:tc>
        <w:tc>
          <w:tcPr>
            <w:tcW w:w="3621" w:type="dxa"/>
            <w:noWrap/>
            <w:vAlign w:val="bottom"/>
          </w:tcPr>
          <w:p w14:paraId="71495597" w14:textId="0340843F" w:rsidR="00B34122" w:rsidRPr="00B34122" w:rsidRDefault="00B34122" w:rsidP="00B34122">
            <w:pPr>
              <w:jc w:val="center"/>
              <w:rPr>
                <w:sz w:val="18"/>
                <w:szCs w:val="18"/>
              </w:rPr>
            </w:pPr>
            <w:r w:rsidRPr="00B34122">
              <w:rPr>
                <w:color w:val="000000"/>
                <w:sz w:val="18"/>
                <w:szCs w:val="18"/>
              </w:rPr>
              <w:t>vzdrževalna dela, stabilizacija nivelete</w:t>
            </w:r>
          </w:p>
        </w:tc>
      </w:tr>
      <w:tr w:rsidR="00B34122" w:rsidRPr="003E1DAF" w14:paraId="00DFD64B" w14:textId="77777777" w:rsidTr="00BE22B1">
        <w:trPr>
          <w:trHeight w:val="240"/>
        </w:trPr>
        <w:tc>
          <w:tcPr>
            <w:tcW w:w="1648" w:type="dxa"/>
            <w:noWrap/>
            <w:vAlign w:val="center"/>
            <w:hideMark/>
          </w:tcPr>
          <w:p w14:paraId="3D9DE046" w14:textId="77777777" w:rsidR="00B34122" w:rsidRPr="00C40744" w:rsidRDefault="00B34122" w:rsidP="00B34122">
            <w:pPr>
              <w:jc w:val="center"/>
              <w:rPr>
                <w:sz w:val="18"/>
                <w:szCs w:val="18"/>
              </w:rPr>
            </w:pPr>
            <w:r w:rsidRPr="00C40744">
              <w:rPr>
                <w:sz w:val="18"/>
                <w:szCs w:val="18"/>
              </w:rPr>
              <w:t>14</w:t>
            </w:r>
          </w:p>
        </w:tc>
        <w:tc>
          <w:tcPr>
            <w:tcW w:w="1597" w:type="dxa"/>
            <w:noWrap/>
            <w:vAlign w:val="bottom"/>
          </w:tcPr>
          <w:p w14:paraId="6CB1BC96" w14:textId="5D1E0721"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799CBA8E" w14:textId="64045734" w:rsidR="00B34122" w:rsidRPr="00B34122" w:rsidRDefault="00B34122" w:rsidP="00B34122">
            <w:pPr>
              <w:jc w:val="center"/>
              <w:rPr>
                <w:sz w:val="18"/>
                <w:szCs w:val="18"/>
              </w:rPr>
            </w:pPr>
            <w:r w:rsidRPr="00B34122">
              <w:rPr>
                <w:color w:val="000000"/>
                <w:sz w:val="18"/>
                <w:szCs w:val="18"/>
              </w:rPr>
              <w:t>Bizeljski potok, Bizeljsko</w:t>
            </w:r>
          </w:p>
        </w:tc>
        <w:tc>
          <w:tcPr>
            <w:tcW w:w="3621" w:type="dxa"/>
            <w:noWrap/>
            <w:vAlign w:val="bottom"/>
          </w:tcPr>
          <w:p w14:paraId="0CADC15D" w14:textId="15924B0C" w:rsidR="00B34122" w:rsidRPr="00B34122" w:rsidRDefault="00B34122" w:rsidP="00B34122">
            <w:pPr>
              <w:jc w:val="center"/>
              <w:rPr>
                <w:sz w:val="18"/>
                <w:szCs w:val="18"/>
              </w:rPr>
            </w:pPr>
            <w:r w:rsidRPr="00B34122">
              <w:rPr>
                <w:color w:val="000000"/>
                <w:sz w:val="18"/>
                <w:szCs w:val="18"/>
              </w:rPr>
              <w:t>odstranitev nanosa</w:t>
            </w:r>
          </w:p>
        </w:tc>
      </w:tr>
      <w:tr w:rsidR="00B34122" w:rsidRPr="003E1DAF" w14:paraId="72E57BBD" w14:textId="77777777" w:rsidTr="00BE22B1">
        <w:trPr>
          <w:trHeight w:val="240"/>
        </w:trPr>
        <w:tc>
          <w:tcPr>
            <w:tcW w:w="1648" w:type="dxa"/>
            <w:noWrap/>
            <w:vAlign w:val="center"/>
            <w:hideMark/>
          </w:tcPr>
          <w:p w14:paraId="262CB5FE" w14:textId="77777777" w:rsidR="00B34122" w:rsidRPr="00C40744" w:rsidRDefault="00B34122" w:rsidP="00B34122">
            <w:pPr>
              <w:jc w:val="center"/>
              <w:rPr>
                <w:sz w:val="18"/>
                <w:szCs w:val="18"/>
              </w:rPr>
            </w:pPr>
            <w:r w:rsidRPr="00C40744">
              <w:rPr>
                <w:sz w:val="18"/>
                <w:szCs w:val="18"/>
              </w:rPr>
              <w:t>15</w:t>
            </w:r>
          </w:p>
        </w:tc>
        <w:tc>
          <w:tcPr>
            <w:tcW w:w="1597" w:type="dxa"/>
            <w:noWrap/>
            <w:vAlign w:val="bottom"/>
          </w:tcPr>
          <w:p w14:paraId="1C4E9457" w14:textId="2855C714"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0D9D7C07" w14:textId="7DC31B2F" w:rsidR="00B34122" w:rsidRPr="00B34122" w:rsidRDefault="00B34122" w:rsidP="00B34122">
            <w:pPr>
              <w:jc w:val="center"/>
              <w:rPr>
                <w:sz w:val="18"/>
                <w:szCs w:val="18"/>
              </w:rPr>
            </w:pPr>
            <w:r w:rsidRPr="00B34122">
              <w:rPr>
                <w:color w:val="000000"/>
                <w:sz w:val="18"/>
                <w:szCs w:val="18"/>
              </w:rPr>
              <w:t>Ribjek, odsek Bukošek, Žabjek</w:t>
            </w:r>
          </w:p>
        </w:tc>
        <w:tc>
          <w:tcPr>
            <w:tcW w:w="3621" w:type="dxa"/>
            <w:noWrap/>
            <w:vAlign w:val="bottom"/>
          </w:tcPr>
          <w:p w14:paraId="6DABCD07" w14:textId="40F6E0DF" w:rsidR="00B34122" w:rsidRPr="00B34122" w:rsidRDefault="00B34122" w:rsidP="00B34122">
            <w:pPr>
              <w:jc w:val="center"/>
              <w:rPr>
                <w:sz w:val="18"/>
                <w:szCs w:val="18"/>
              </w:rPr>
            </w:pPr>
            <w:r w:rsidRPr="00B34122">
              <w:rPr>
                <w:color w:val="000000"/>
                <w:sz w:val="18"/>
                <w:szCs w:val="18"/>
              </w:rPr>
              <w:t>sanitarni poseki, vzdrževalna dela</w:t>
            </w:r>
          </w:p>
        </w:tc>
      </w:tr>
      <w:tr w:rsidR="00B34122" w:rsidRPr="003E1DAF" w14:paraId="762BF9B5" w14:textId="77777777" w:rsidTr="00BE22B1">
        <w:trPr>
          <w:trHeight w:val="240"/>
        </w:trPr>
        <w:tc>
          <w:tcPr>
            <w:tcW w:w="1648" w:type="dxa"/>
            <w:noWrap/>
            <w:vAlign w:val="center"/>
            <w:hideMark/>
          </w:tcPr>
          <w:p w14:paraId="68C9035C" w14:textId="77777777" w:rsidR="00B34122" w:rsidRPr="00C40744" w:rsidRDefault="00B34122" w:rsidP="00B34122">
            <w:pPr>
              <w:jc w:val="center"/>
              <w:rPr>
                <w:sz w:val="18"/>
                <w:szCs w:val="18"/>
              </w:rPr>
            </w:pPr>
            <w:r w:rsidRPr="00C40744">
              <w:rPr>
                <w:sz w:val="18"/>
                <w:szCs w:val="18"/>
              </w:rPr>
              <w:lastRenderedPageBreak/>
              <w:t>16</w:t>
            </w:r>
          </w:p>
        </w:tc>
        <w:tc>
          <w:tcPr>
            <w:tcW w:w="1597" w:type="dxa"/>
            <w:noWrap/>
            <w:vAlign w:val="bottom"/>
          </w:tcPr>
          <w:p w14:paraId="0292CA73" w14:textId="5A1D9C28"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546D5214" w14:textId="3CFC9FDF" w:rsidR="00B34122" w:rsidRPr="00B34122" w:rsidRDefault="00B34122" w:rsidP="00B34122">
            <w:pPr>
              <w:jc w:val="center"/>
              <w:rPr>
                <w:sz w:val="18"/>
                <w:szCs w:val="18"/>
              </w:rPr>
            </w:pPr>
            <w:proofErr w:type="spellStart"/>
            <w:r w:rsidRPr="00B34122">
              <w:rPr>
                <w:color w:val="000000"/>
                <w:sz w:val="18"/>
                <w:szCs w:val="18"/>
              </w:rPr>
              <w:t>Gabernica</w:t>
            </w:r>
            <w:proofErr w:type="spellEnd"/>
            <w:r w:rsidRPr="00B34122">
              <w:rPr>
                <w:color w:val="000000"/>
                <w:sz w:val="18"/>
                <w:szCs w:val="18"/>
              </w:rPr>
              <w:t>, odsek Beli konjiček</w:t>
            </w:r>
          </w:p>
        </w:tc>
        <w:tc>
          <w:tcPr>
            <w:tcW w:w="3621" w:type="dxa"/>
            <w:noWrap/>
            <w:vAlign w:val="bottom"/>
          </w:tcPr>
          <w:p w14:paraId="00F29ADE" w14:textId="428DF2B9"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14B79024" w14:textId="77777777" w:rsidTr="00BE22B1">
        <w:trPr>
          <w:trHeight w:val="240"/>
        </w:trPr>
        <w:tc>
          <w:tcPr>
            <w:tcW w:w="1648" w:type="dxa"/>
            <w:noWrap/>
            <w:vAlign w:val="center"/>
            <w:hideMark/>
          </w:tcPr>
          <w:p w14:paraId="10178467" w14:textId="77777777" w:rsidR="00B34122" w:rsidRPr="00C40744" w:rsidRDefault="00B34122" w:rsidP="00B34122">
            <w:pPr>
              <w:jc w:val="center"/>
              <w:rPr>
                <w:sz w:val="18"/>
                <w:szCs w:val="18"/>
              </w:rPr>
            </w:pPr>
            <w:r w:rsidRPr="00C40744">
              <w:rPr>
                <w:sz w:val="18"/>
                <w:szCs w:val="18"/>
              </w:rPr>
              <w:t>17</w:t>
            </w:r>
          </w:p>
        </w:tc>
        <w:tc>
          <w:tcPr>
            <w:tcW w:w="1597" w:type="dxa"/>
            <w:noWrap/>
            <w:vAlign w:val="bottom"/>
          </w:tcPr>
          <w:p w14:paraId="713F14CB" w14:textId="5AA56C56"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1C0DA47D" w14:textId="173A03E0" w:rsidR="00B34122" w:rsidRPr="00B34122" w:rsidRDefault="00B34122" w:rsidP="00B34122">
            <w:pPr>
              <w:jc w:val="center"/>
              <w:rPr>
                <w:sz w:val="18"/>
                <w:szCs w:val="18"/>
              </w:rPr>
            </w:pPr>
            <w:proofErr w:type="spellStart"/>
            <w:r w:rsidRPr="00B34122">
              <w:rPr>
                <w:color w:val="000000"/>
                <w:sz w:val="18"/>
                <w:szCs w:val="18"/>
              </w:rPr>
              <w:t>Bregana</w:t>
            </w:r>
            <w:proofErr w:type="spellEnd"/>
            <w:r w:rsidRPr="00B34122">
              <w:rPr>
                <w:color w:val="000000"/>
                <w:sz w:val="18"/>
                <w:szCs w:val="18"/>
              </w:rPr>
              <w:t>, odsek Slovenska vas</w:t>
            </w:r>
          </w:p>
        </w:tc>
        <w:tc>
          <w:tcPr>
            <w:tcW w:w="3621" w:type="dxa"/>
            <w:noWrap/>
            <w:vAlign w:val="bottom"/>
          </w:tcPr>
          <w:p w14:paraId="526C02E3" w14:textId="27B359AE"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5EA6C090" w14:textId="77777777" w:rsidTr="00BE22B1">
        <w:trPr>
          <w:trHeight w:val="240"/>
        </w:trPr>
        <w:tc>
          <w:tcPr>
            <w:tcW w:w="1648" w:type="dxa"/>
            <w:noWrap/>
            <w:vAlign w:val="center"/>
            <w:hideMark/>
          </w:tcPr>
          <w:p w14:paraId="6121681A" w14:textId="77777777" w:rsidR="00B34122" w:rsidRPr="00C40744" w:rsidRDefault="00B34122" w:rsidP="00B34122">
            <w:pPr>
              <w:jc w:val="center"/>
              <w:rPr>
                <w:sz w:val="18"/>
                <w:szCs w:val="18"/>
              </w:rPr>
            </w:pPr>
            <w:r w:rsidRPr="00C40744">
              <w:rPr>
                <w:sz w:val="18"/>
                <w:szCs w:val="18"/>
              </w:rPr>
              <w:t>18</w:t>
            </w:r>
          </w:p>
        </w:tc>
        <w:tc>
          <w:tcPr>
            <w:tcW w:w="1597" w:type="dxa"/>
            <w:noWrap/>
            <w:vAlign w:val="bottom"/>
          </w:tcPr>
          <w:p w14:paraId="59A3A208" w14:textId="26842F9F" w:rsidR="00B34122" w:rsidRPr="00B34122" w:rsidRDefault="00B34122" w:rsidP="00B34122">
            <w:pPr>
              <w:jc w:val="center"/>
              <w:rPr>
                <w:sz w:val="18"/>
                <w:szCs w:val="18"/>
              </w:rPr>
            </w:pPr>
            <w:r w:rsidRPr="00B34122">
              <w:rPr>
                <w:color w:val="000000"/>
                <w:sz w:val="18"/>
                <w:szCs w:val="18"/>
              </w:rPr>
              <w:t>BREŽICE</w:t>
            </w:r>
          </w:p>
        </w:tc>
        <w:tc>
          <w:tcPr>
            <w:tcW w:w="2196" w:type="dxa"/>
            <w:noWrap/>
            <w:vAlign w:val="bottom"/>
          </w:tcPr>
          <w:p w14:paraId="758BFF05" w14:textId="38239E36" w:rsidR="00B34122" w:rsidRPr="00B34122" w:rsidRDefault="00B34122" w:rsidP="00B34122">
            <w:pPr>
              <w:jc w:val="center"/>
              <w:rPr>
                <w:sz w:val="18"/>
                <w:szCs w:val="18"/>
              </w:rPr>
            </w:pPr>
            <w:r w:rsidRPr="00B34122">
              <w:rPr>
                <w:i/>
                <w:iCs/>
                <w:sz w:val="18"/>
                <w:szCs w:val="18"/>
              </w:rPr>
              <w:t>Globoški potok Ureditev skozi Malence</w:t>
            </w:r>
          </w:p>
        </w:tc>
        <w:tc>
          <w:tcPr>
            <w:tcW w:w="3621" w:type="dxa"/>
            <w:noWrap/>
            <w:vAlign w:val="bottom"/>
          </w:tcPr>
          <w:p w14:paraId="16C35529" w14:textId="497940FA" w:rsidR="00B34122" w:rsidRPr="00B34122" w:rsidRDefault="00B34122" w:rsidP="00B34122">
            <w:pPr>
              <w:jc w:val="center"/>
              <w:rPr>
                <w:sz w:val="18"/>
                <w:szCs w:val="18"/>
              </w:rPr>
            </w:pPr>
            <w:r w:rsidRPr="00B34122">
              <w:rPr>
                <w:i/>
                <w:iCs/>
                <w:color w:val="000000"/>
                <w:sz w:val="18"/>
                <w:szCs w:val="18"/>
              </w:rPr>
              <w:t>ureditev struge</w:t>
            </w:r>
          </w:p>
        </w:tc>
      </w:tr>
      <w:tr w:rsidR="00B34122" w:rsidRPr="003E1DAF" w14:paraId="31C26CF9" w14:textId="77777777" w:rsidTr="00BE22B1">
        <w:trPr>
          <w:trHeight w:val="240"/>
        </w:trPr>
        <w:tc>
          <w:tcPr>
            <w:tcW w:w="1648" w:type="dxa"/>
            <w:noWrap/>
            <w:vAlign w:val="center"/>
            <w:hideMark/>
          </w:tcPr>
          <w:p w14:paraId="3E3636C5" w14:textId="77777777" w:rsidR="00B34122" w:rsidRPr="00C40744" w:rsidRDefault="00B34122" w:rsidP="00B34122">
            <w:pPr>
              <w:jc w:val="center"/>
              <w:rPr>
                <w:sz w:val="18"/>
                <w:szCs w:val="18"/>
              </w:rPr>
            </w:pPr>
            <w:r w:rsidRPr="00C40744">
              <w:rPr>
                <w:sz w:val="18"/>
                <w:szCs w:val="18"/>
              </w:rPr>
              <w:t>19</w:t>
            </w:r>
          </w:p>
        </w:tc>
        <w:tc>
          <w:tcPr>
            <w:tcW w:w="1597" w:type="dxa"/>
            <w:noWrap/>
            <w:vAlign w:val="bottom"/>
          </w:tcPr>
          <w:p w14:paraId="40DFF0F8" w14:textId="4BBE9BF9" w:rsidR="00B34122" w:rsidRPr="00B34122" w:rsidRDefault="00B34122" w:rsidP="00B34122">
            <w:pPr>
              <w:jc w:val="center"/>
              <w:rPr>
                <w:sz w:val="18"/>
                <w:szCs w:val="18"/>
              </w:rPr>
            </w:pPr>
            <w:r w:rsidRPr="00B34122">
              <w:rPr>
                <w:color w:val="000000"/>
                <w:sz w:val="18"/>
                <w:szCs w:val="18"/>
              </w:rPr>
              <w:t>BREŽICE, KRŠKO, RADEČE</w:t>
            </w:r>
          </w:p>
        </w:tc>
        <w:tc>
          <w:tcPr>
            <w:tcW w:w="2196" w:type="dxa"/>
            <w:noWrap/>
            <w:vAlign w:val="bottom"/>
          </w:tcPr>
          <w:p w14:paraId="6A2C25EB" w14:textId="6A728189" w:rsidR="00B34122" w:rsidRPr="00B34122" w:rsidRDefault="00B34122" w:rsidP="00B34122">
            <w:pPr>
              <w:jc w:val="center"/>
              <w:rPr>
                <w:sz w:val="18"/>
                <w:szCs w:val="18"/>
              </w:rPr>
            </w:pPr>
            <w:r w:rsidRPr="00B34122">
              <w:rPr>
                <w:color w:val="000000"/>
                <w:sz w:val="18"/>
                <w:szCs w:val="18"/>
              </w:rPr>
              <w:t>Košnje Sava, pritoki</w:t>
            </w:r>
          </w:p>
        </w:tc>
        <w:tc>
          <w:tcPr>
            <w:tcW w:w="3621" w:type="dxa"/>
            <w:noWrap/>
            <w:vAlign w:val="bottom"/>
          </w:tcPr>
          <w:p w14:paraId="3AB7A1AE" w14:textId="45E05C0E" w:rsidR="00B34122" w:rsidRPr="00B34122" w:rsidRDefault="00B34122" w:rsidP="00B34122">
            <w:pPr>
              <w:jc w:val="center"/>
              <w:rPr>
                <w:sz w:val="18"/>
                <w:szCs w:val="18"/>
              </w:rPr>
            </w:pPr>
            <w:r w:rsidRPr="00B34122">
              <w:rPr>
                <w:color w:val="000000"/>
                <w:sz w:val="18"/>
                <w:szCs w:val="18"/>
              </w:rPr>
              <w:t>košnje</w:t>
            </w:r>
          </w:p>
        </w:tc>
      </w:tr>
      <w:tr w:rsidR="00B34122" w:rsidRPr="003E1DAF" w14:paraId="1DA3E065" w14:textId="77777777" w:rsidTr="00BE22B1">
        <w:trPr>
          <w:trHeight w:val="240"/>
        </w:trPr>
        <w:tc>
          <w:tcPr>
            <w:tcW w:w="1648" w:type="dxa"/>
            <w:noWrap/>
            <w:vAlign w:val="center"/>
            <w:hideMark/>
          </w:tcPr>
          <w:p w14:paraId="0ADB615B" w14:textId="77777777" w:rsidR="00B34122" w:rsidRPr="00C40744" w:rsidRDefault="00B34122" w:rsidP="00B34122">
            <w:pPr>
              <w:jc w:val="center"/>
              <w:rPr>
                <w:sz w:val="18"/>
                <w:szCs w:val="18"/>
              </w:rPr>
            </w:pPr>
            <w:r w:rsidRPr="00C40744">
              <w:rPr>
                <w:sz w:val="18"/>
                <w:szCs w:val="18"/>
              </w:rPr>
              <w:t>20</w:t>
            </w:r>
          </w:p>
        </w:tc>
        <w:tc>
          <w:tcPr>
            <w:tcW w:w="1597" w:type="dxa"/>
            <w:noWrap/>
            <w:vAlign w:val="bottom"/>
          </w:tcPr>
          <w:p w14:paraId="1D328BD2" w14:textId="4B386585" w:rsidR="00B34122" w:rsidRPr="00B34122" w:rsidRDefault="00B34122" w:rsidP="00B34122">
            <w:pPr>
              <w:jc w:val="center"/>
              <w:rPr>
                <w:sz w:val="18"/>
                <w:szCs w:val="18"/>
              </w:rPr>
            </w:pPr>
            <w:r w:rsidRPr="00B34122">
              <w:rPr>
                <w:color w:val="000000"/>
                <w:sz w:val="18"/>
                <w:szCs w:val="18"/>
              </w:rPr>
              <w:t>BREŽICE, NOVO MESTO, ŠKOCJAN</w:t>
            </w:r>
          </w:p>
        </w:tc>
        <w:tc>
          <w:tcPr>
            <w:tcW w:w="2196" w:type="dxa"/>
            <w:noWrap/>
            <w:vAlign w:val="bottom"/>
          </w:tcPr>
          <w:p w14:paraId="372AADC3" w14:textId="4D9B7063" w:rsidR="00B34122" w:rsidRPr="00B34122" w:rsidRDefault="00B34122" w:rsidP="00B34122">
            <w:pPr>
              <w:jc w:val="center"/>
              <w:rPr>
                <w:sz w:val="18"/>
                <w:szCs w:val="18"/>
              </w:rPr>
            </w:pPr>
            <w:r w:rsidRPr="00B34122">
              <w:rPr>
                <w:color w:val="000000"/>
                <w:sz w:val="18"/>
                <w:szCs w:val="18"/>
              </w:rPr>
              <w:t>Vzdrževanje v območju AC v letu 2025</w:t>
            </w:r>
          </w:p>
        </w:tc>
        <w:tc>
          <w:tcPr>
            <w:tcW w:w="3621" w:type="dxa"/>
            <w:noWrap/>
            <w:vAlign w:val="bottom"/>
          </w:tcPr>
          <w:p w14:paraId="7B58EDB3" w14:textId="5F337455" w:rsidR="00B34122" w:rsidRPr="00B34122" w:rsidRDefault="00B34122" w:rsidP="00B34122">
            <w:pPr>
              <w:jc w:val="center"/>
              <w:rPr>
                <w:sz w:val="18"/>
                <w:szCs w:val="18"/>
              </w:rPr>
            </w:pPr>
            <w:r w:rsidRPr="00B34122">
              <w:rPr>
                <w:color w:val="000000"/>
                <w:sz w:val="18"/>
                <w:szCs w:val="18"/>
              </w:rPr>
              <w:t>košnje</w:t>
            </w:r>
          </w:p>
        </w:tc>
      </w:tr>
      <w:tr w:rsidR="00B34122" w:rsidRPr="003E1DAF" w14:paraId="123967A7" w14:textId="77777777" w:rsidTr="00BE22B1">
        <w:trPr>
          <w:trHeight w:val="240"/>
        </w:trPr>
        <w:tc>
          <w:tcPr>
            <w:tcW w:w="1648" w:type="dxa"/>
            <w:noWrap/>
            <w:vAlign w:val="center"/>
            <w:hideMark/>
          </w:tcPr>
          <w:p w14:paraId="32E4399D" w14:textId="77777777" w:rsidR="00B34122" w:rsidRPr="00C40744" w:rsidRDefault="00B34122" w:rsidP="00B34122">
            <w:pPr>
              <w:jc w:val="center"/>
              <w:rPr>
                <w:sz w:val="18"/>
                <w:szCs w:val="18"/>
              </w:rPr>
            </w:pPr>
            <w:r w:rsidRPr="00C40744">
              <w:rPr>
                <w:sz w:val="18"/>
                <w:szCs w:val="18"/>
              </w:rPr>
              <w:t>21</w:t>
            </w:r>
          </w:p>
        </w:tc>
        <w:tc>
          <w:tcPr>
            <w:tcW w:w="1597" w:type="dxa"/>
            <w:noWrap/>
            <w:vAlign w:val="bottom"/>
          </w:tcPr>
          <w:p w14:paraId="78831B57" w14:textId="5402D012" w:rsidR="00B34122" w:rsidRPr="00B34122" w:rsidRDefault="00B34122" w:rsidP="00B34122">
            <w:pPr>
              <w:jc w:val="center"/>
              <w:rPr>
                <w:sz w:val="18"/>
                <w:szCs w:val="18"/>
              </w:rPr>
            </w:pPr>
            <w:r w:rsidRPr="00B34122">
              <w:rPr>
                <w:color w:val="000000"/>
                <w:sz w:val="18"/>
                <w:szCs w:val="18"/>
              </w:rPr>
              <w:t>BREŽINE, ŠENTRUPERT</w:t>
            </w:r>
          </w:p>
        </w:tc>
        <w:tc>
          <w:tcPr>
            <w:tcW w:w="2196" w:type="dxa"/>
            <w:noWrap/>
            <w:vAlign w:val="bottom"/>
          </w:tcPr>
          <w:p w14:paraId="58BCDA9B" w14:textId="0AF531A9" w:rsidR="00B34122" w:rsidRPr="00B34122" w:rsidRDefault="00B34122" w:rsidP="00B34122">
            <w:pPr>
              <w:jc w:val="center"/>
              <w:rPr>
                <w:sz w:val="18"/>
                <w:szCs w:val="18"/>
              </w:rPr>
            </w:pPr>
            <w:r w:rsidRPr="00B34122">
              <w:rPr>
                <w:sz w:val="18"/>
                <w:szCs w:val="18"/>
              </w:rPr>
              <w:t>Odstranjevanje tujerodnih rastlinskih vrst v letu 2025</w:t>
            </w:r>
          </w:p>
        </w:tc>
        <w:tc>
          <w:tcPr>
            <w:tcW w:w="3621" w:type="dxa"/>
            <w:noWrap/>
            <w:vAlign w:val="bottom"/>
          </w:tcPr>
          <w:p w14:paraId="601B4BD7" w14:textId="7B7EE22E" w:rsidR="00B34122" w:rsidRPr="00B34122" w:rsidRDefault="00B34122" w:rsidP="00B34122">
            <w:pPr>
              <w:jc w:val="center"/>
              <w:rPr>
                <w:sz w:val="18"/>
                <w:szCs w:val="18"/>
              </w:rPr>
            </w:pPr>
            <w:r w:rsidRPr="00B34122">
              <w:rPr>
                <w:color w:val="000000"/>
                <w:sz w:val="18"/>
                <w:szCs w:val="18"/>
              </w:rPr>
              <w:t>obnova VI</w:t>
            </w:r>
          </w:p>
        </w:tc>
      </w:tr>
      <w:tr w:rsidR="00B34122" w:rsidRPr="003E1DAF" w14:paraId="7B62CDD7" w14:textId="77777777" w:rsidTr="00BE22B1">
        <w:trPr>
          <w:trHeight w:val="240"/>
        </w:trPr>
        <w:tc>
          <w:tcPr>
            <w:tcW w:w="1648" w:type="dxa"/>
            <w:noWrap/>
            <w:vAlign w:val="center"/>
            <w:hideMark/>
          </w:tcPr>
          <w:p w14:paraId="3F4A1E67" w14:textId="77777777" w:rsidR="00B34122" w:rsidRPr="00C40744" w:rsidRDefault="00B34122" w:rsidP="00B34122">
            <w:pPr>
              <w:jc w:val="center"/>
              <w:rPr>
                <w:sz w:val="18"/>
                <w:szCs w:val="18"/>
              </w:rPr>
            </w:pPr>
            <w:r w:rsidRPr="00C40744">
              <w:rPr>
                <w:sz w:val="18"/>
                <w:szCs w:val="18"/>
              </w:rPr>
              <w:t>22</w:t>
            </w:r>
          </w:p>
        </w:tc>
        <w:tc>
          <w:tcPr>
            <w:tcW w:w="1597" w:type="dxa"/>
            <w:noWrap/>
            <w:vAlign w:val="bottom"/>
          </w:tcPr>
          <w:p w14:paraId="197D19C1" w14:textId="4DB7EAFB" w:rsidR="00B34122" w:rsidRPr="00B34122" w:rsidRDefault="00B34122" w:rsidP="00B34122">
            <w:pPr>
              <w:jc w:val="center"/>
              <w:rPr>
                <w:sz w:val="18"/>
                <w:szCs w:val="18"/>
              </w:rPr>
            </w:pPr>
            <w:r w:rsidRPr="00B34122">
              <w:rPr>
                <w:color w:val="000000"/>
                <w:sz w:val="18"/>
                <w:szCs w:val="18"/>
              </w:rPr>
              <w:t>ČRNOMELJ</w:t>
            </w:r>
          </w:p>
        </w:tc>
        <w:tc>
          <w:tcPr>
            <w:tcW w:w="2196" w:type="dxa"/>
            <w:noWrap/>
            <w:vAlign w:val="bottom"/>
          </w:tcPr>
          <w:p w14:paraId="6F51CDC3" w14:textId="23BE8B28" w:rsidR="00B34122" w:rsidRPr="00B34122" w:rsidRDefault="00B34122" w:rsidP="00B34122">
            <w:pPr>
              <w:jc w:val="center"/>
              <w:rPr>
                <w:sz w:val="18"/>
                <w:szCs w:val="18"/>
              </w:rPr>
            </w:pPr>
            <w:r w:rsidRPr="00B34122">
              <w:rPr>
                <w:color w:val="000000"/>
                <w:sz w:val="18"/>
                <w:szCs w:val="18"/>
              </w:rPr>
              <w:t xml:space="preserve">Lahinja, </w:t>
            </w:r>
            <w:proofErr w:type="spellStart"/>
            <w:r w:rsidRPr="00B34122">
              <w:rPr>
                <w:color w:val="000000"/>
                <w:sz w:val="18"/>
                <w:szCs w:val="18"/>
              </w:rPr>
              <w:t>Dobličica</w:t>
            </w:r>
            <w:proofErr w:type="spellEnd"/>
            <w:r w:rsidRPr="00B34122">
              <w:rPr>
                <w:color w:val="000000"/>
                <w:sz w:val="18"/>
                <w:szCs w:val="18"/>
              </w:rPr>
              <w:t>, odsek Kanižarica 4a</w:t>
            </w:r>
          </w:p>
        </w:tc>
        <w:tc>
          <w:tcPr>
            <w:tcW w:w="3621" w:type="dxa"/>
            <w:noWrap/>
            <w:vAlign w:val="bottom"/>
          </w:tcPr>
          <w:p w14:paraId="304FAB13" w14:textId="5FED4D8E"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48DC72EA" w14:textId="77777777" w:rsidTr="00BE22B1">
        <w:trPr>
          <w:trHeight w:val="240"/>
        </w:trPr>
        <w:tc>
          <w:tcPr>
            <w:tcW w:w="1648" w:type="dxa"/>
            <w:noWrap/>
            <w:vAlign w:val="center"/>
            <w:hideMark/>
          </w:tcPr>
          <w:p w14:paraId="187FBE6C" w14:textId="77777777" w:rsidR="00B34122" w:rsidRPr="00C40744" w:rsidRDefault="00B34122" w:rsidP="00B34122">
            <w:pPr>
              <w:jc w:val="center"/>
              <w:rPr>
                <w:sz w:val="18"/>
                <w:szCs w:val="18"/>
              </w:rPr>
            </w:pPr>
            <w:r w:rsidRPr="00C40744">
              <w:rPr>
                <w:sz w:val="18"/>
                <w:szCs w:val="18"/>
              </w:rPr>
              <w:t>23</w:t>
            </w:r>
          </w:p>
        </w:tc>
        <w:tc>
          <w:tcPr>
            <w:tcW w:w="1597" w:type="dxa"/>
            <w:noWrap/>
            <w:vAlign w:val="bottom"/>
          </w:tcPr>
          <w:p w14:paraId="77B8FEE3" w14:textId="2DC51A20" w:rsidR="00B34122" w:rsidRPr="00B34122" w:rsidRDefault="00B34122" w:rsidP="00B34122">
            <w:pPr>
              <w:jc w:val="center"/>
              <w:rPr>
                <w:sz w:val="18"/>
                <w:szCs w:val="18"/>
              </w:rPr>
            </w:pPr>
            <w:r w:rsidRPr="00B34122">
              <w:rPr>
                <w:color w:val="000000"/>
                <w:sz w:val="18"/>
                <w:szCs w:val="18"/>
              </w:rPr>
              <w:t>ČRNOMELJ, METLIKA</w:t>
            </w:r>
          </w:p>
        </w:tc>
        <w:tc>
          <w:tcPr>
            <w:tcW w:w="2196" w:type="dxa"/>
            <w:noWrap/>
            <w:vAlign w:val="bottom"/>
          </w:tcPr>
          <w:p w14:paraId="0F173983" w14:textId="7D8819C9" w:rsidR="00B34122" w:rsidRPr="00B34122" w:rsidRDefault="00B34122" w:rsidP="00B34122">
            <w:pPr>
              <w:jc w:val="center"/>
              <w:rPr>
                <w:sz w:val="18"/>
                <w:szCs w:val="18"/>
              </w:rPr>
            </w:pPr>
            <w:r w:rsidRPr="00B34122">
              <w:rPr>
                <w:color w:val="000000"/>
                <w:sz w:val="18"/>
                <w:szCs w:val="18"/>
              </w:rPr>
              <w:t>Košnje, Kolpa s pritoki</w:t>
            </w:r>
          </w:p>
        </w:tc>
        <w:tc>
          <w:tcPr>
            <w:tcW w:w="3621" w:type="dxa"/>
            <w:noWrap/>
            <w:vAlign w:val="bottom"/>
          </w:tcPr>
          <w:p w14:paraId="09061190" w14:textId="69521DE4" w:rsidR="00B34122" w:rsidRPr="00B34122" w:rsidRDefault="00B34122" w:rsidP="00B34122">
            <w:pPr>
              <w:jc w:val="center"/>
              <w:rPr>
                <w:sz w:val="18"/>
                <w:szCs w:val="18"/>
              </w:rPr>
            </w:pPr>
            <w:r w:rsidRPr="00B34122">
              <w:rPr>
                <w:color w:val="000000"/>
                <w:sz w:val="18"/>
                <w:szCs w:val="18"/>
              </w:rPr>
              <w:t>košnje</w:t>
            </w:r>
          </w:p>
        </w:tc>
      </w:tr>
      <w:tr w:rsidR="00B34122" w:rsidRPr="003E1DAF" w14:paraId="5087E35A" w14:textId="77777777" w:rsidTr="00BE22B1">
        <w:trPr>
          <w:trHeight w:val="240"/>
        </w:trPr>
        <w:tc>
          <w:tcPr>
            <w:tcW w:w="1648" w:type="dxa"/>
            <w:noWrap/>
            <w:vAlign w:val="center"/>
            <w:hideMark/>
          </w:tcPr>
          <w:p w14:paraId="4C315E4A" w14:textId="77777777" w:rsidR="00B34122" w:rsidRPr="00C40744" w:rsidRDefault="00B34122" w:rsidP="00B34122">
            <w:pPr>
              <w:jc w:val="center"/>
              <w:rPr>
                <w:sz w:val="18"/>
                <w:szCs w:val="18"/>
              </w:rPr>
            </w:pPr>
            <w:r w:rsidRPr="00C40744">
              <w:rPr>
                <w:sz w:val="18"/>
                <w:szCs w:val="18"/>
              </w:rPr>
              <w:t>24</w:t>
            </w:r>
          </w:p>
        </w:tc>
        <w:tc>
          <w:tcPr>
            <w:tcW w:w="1597" w:type="dxa"/>
            <w:noWrap/>
            <w:vAlign w:val="bottom"/>
          </w:tcPr>
          <w:p w14:paraId="1CFB0A36" w14:textId="0E51A6FF" w:rsidR="00B34122" w:rsidRPr="00B34122" w:rsidRDefault="00B34122" w:rsidP="00B34122">
            <w:pPr>
              <w:jc w:val="center"/>
              <w:rPr>
                <w:sz w:val="18"/>
                <w:szCs w:val="18"/>
              </w:rPr>
            </w:pPr>
            <w:r w:rsidRPr="00B34122">
              <w:rPr>
                <w:color w:val="000000"/>
                <w:sz w:val="18"/>
                <w:szCs w:val="18"/>
              </w:rPr>
              <w:t>KOSTANJEVICA NA KRKI, ŠKOCJAN</w:t>
            </w:r>
          </w:p>
        </w:tc>
        <w:tc>
          <w:tcPr>
            <w:tcW w:w="2196" w:type="dxa"/>
            <w:noWrap/>
            <w:vAlign w:val="bottom"/>
          </w:tcPr>
          <w:p w14:paraId="65C37E79" w14:textId="6D803F14" w:rsidR="00B34122" w:rsidRPr="00B34122" w:rsidRDefault="00B34122" w:rsidP="00B34122">
            <w:pPr>
              <w:jc w:val="center"/>
              <w:rPr>
                <w:sz w:val="18"/>
                <w:szCs w:val="18"/>
              </w:rPr>
            </w:pPr>
            <w:r w:rsidRPr="00B34122">
              <w:rPr>
                <w:color w:val="000000"/>
                <w:sz w:val="18"/>
                <w:szCs w:val="18"/>
              </w:rPr>
              <w:t>Sanitarni poseki, pritoki Krke</w:t>
            </w:r>
          </w:p>
        </w:tc>
        <w:tc>
          <w:tcPr>
            <w:tcW w:w="3621" w:type="dxa"/>
            <w:noWrap/>
            <w:vAlign w:val="bottom"/>
          </w:tcPr>
          <w:p w14:paraId="17D7E564" w14:textId="6C00D62D" w:rsidR="00B34122" w:rsidRPr="00B34122" w:rsidRDefault="00B34122" w:rsidP="00B34122">
            <w:pPr>
              <w:jc w:val="center"/>
              <w:rPr>
                <w:sz w:val="18"/>
                <w:szCs w:val="18"/>
              </w:rPr>
            </w:pPr>
            <w:r w:rsidRPr="00B34122">
              <w:rPr>
                <w:color w:val="000000"/>
                <w:sz w:val="18"/>
                <w:szCs w:val="18"/>
              </w:rPr>
              <w:t>sanitarni poseki</w:t>
            </w:r>
          </w:p>
        </w:tc>
      </w:tr>
      <w:tr w:rsidR="00B34122" w:rsidRPr="003E1DAF" w14:paraId="6BD73E9B" w14:textId="77777777" w:rsidTr="00BE22B1">
        <w:trPr>
          <w:trHeight w:val="240"/>
        </w:trPr>
        <w:tc>
          <w:tcPr>
            <w:tcW w:w="1648" w:type="dxa"/>
            <w:noWrap/>
            <w:vAlign w:val="center"/>
            <w:hideMark/>
          </w:tcPr>
          <w:p w14:paraId="0829CC1D" w14:textId="77777777" w:rsidR="00B34122" w:rsidRPr="00C40744" w:rsidRDefault="00B34122" w:rsidP="00B34122">
            <w:pPr>
              <w:jc w:val="center"/>
              <w:rPr>
                <w:sz w:val="18"/>
                <w:szCs w:val="18"/>
              </w:rPr>
            </w:pPr>
            <w:r w:rsidRPr="00C40744">
              <w:rPr>
                <w:sz w:val="18"/>
                <w:szCs w:val="18"/>
              </w:rPr>
              <w:t>25</w:t>
            </w:r>
          </w:p>
        </w:tc>
        <w:tc>
          <w:tcPr>
            <w:tcW w:w="1597" w:type="dxa"/>
            <w:noWrap/>
            <w:vAlign w:val="bottom"/>
          </w:tcPr>
          <w:p w14:paraId="468834E6" w14:textId="77257C8C" w:rsidR="00B34122" w:rsidRPr="00B34122" w:rsidRDefault="00B34122" w:rsidP="00B34122">
            <w:pPr>
              <w:jc w:val="center"/>
              <w:rPr>
                <w:sz w:val="18"/>
                <w:szCs w:val="18"/>
              </w:rPr>
            </w:pPr>
            <w:r w:rsidRPr="00B34122">
              <w:rPr>
                <w:color w:val="000000"/>
                <w:sz w:val="18"/>
                <w:szCs w:val="18"/>
              </w:rPr>
              <w:t>KRŠKO</w:t>
            </w:r>
          </w:p>
        </w:tc>
        <w:tc>
          <w:tcPr>
            <w:tcW w:w="2196" w:type="dxa"/>
            <w:noWrap/>
            <w:vAlign w:val="bottom"/>
          </w:tcPr>
          <w:p w14:paraId="72623684" w14:textId="7427FEF7" w:rsidR="00B34122" w:rsidRPr="00B34122" w:rsidRDefault="00B34122" w:rsidP="00B34122">
            <w:pPr>
              <w:jc w:val="center"/>
              <w:rPr>
                <w:sz w:val="18"/>
                <w:szCs w:val="18"/>
              </w:rPr>
            </w:pPr>
            <w:proofErr w:type="spellStart"/>
            <w:r w:rsidRPr="00B34122">
              <w:rPr>
                <w:color w:val="000000"/>
                <w:sz w:val="18"/>
                <w:szCs w:val="18"/>
              </w:rPr>
              <w:t>Ložiški</w:t>
            </w:r>
            <w:proofErr w:type="spellEnd"/>
            <w:r w:rsidRPr="00B34122">
              <w:rPr>
                <w:color w:val="000000"/>
                <w:sz w:val="18"/>
                <w:szCs w:val="18"/>
              </w:rPr>
              <w:t xml:space="preserve"> in Dovški potok - sanitarni poseki </w:t>
            </w:r>
          </w:p>
        </w:tc>
        <w:tc>
          <w:tcPr>
            <w:tcW w:w="3621" w:type="dxa"/>
            <w:noWrap/>
            <w:vAlign w:val="bottom"/>
          </w:tcPr>
          <w:p w14:paraId="3CD2536D" w14:textId="3D6D5087" w:rsidR="00B34122" w:rsidRPr="00B34122" w:rsidRDefault="00B34122" w:rsidP="00B34122">
            <w:pPr>
              <w:jc w:val="center"/>
              <w:rPr>
                <w:sz w:val="18"/>
                <w:szCs w:val="18"/>
              </w:rPr>
            </w:pPr>
            <w:r w:rsidRPr="00B34122">
              <w:rPr>
                <w:color w:val="000000"/>
                <w:sz w:val="18"/>
                <w:szCs w:val="18"/>
              </w:rPr>
              <w:t>sanitarni poseki</w:t>
            </w:r>
          </w:p>
        </w:tc>
      </w:tr>
      <w:tr w:rsidR="00B34122" w:rsidRPr="003E1DAF" w14:paraId="184A1E72" w14:textId="77777777" w:rsidTr="00BE22B1">
        <w:trPr>
          <w:trHeight w:val="240"/>
        </w:trPr>
        <w:tc>
          <w:tcPr>
            <w:tcW w:w="1648" w:type="dxa"/>
            <w:noWrap/>
            <w:vAlign w:val="center"/>
            <w:hideMark/>
          </w:tcPr>
          <w:p w14:paraId="3B89C17C" w14:textId="77777777" w:rsidR="00B34122" w:rsidRPr="00C40744" w:rsidRDefault="00B34122" w:rsidP="00B34122">
            <w:pPr>
              <w:jc w:val="center"/>
              <w:rPr>
                <w:sz w:val="18"/>
                <w:szCs w:val="18"/>
              </w:rPr>
            </w:pPr>
            <w:r w:rsidRPr="00C40744">
              <w:rPr>
                <w:sz w:val="18"/>
                <w:szCs w:val="18"/>
              </w:rPr>
              <w:t>26</w:t>
            </w:r>
          </w:p>
        </w:tc>
        <w:tc>
          <w:tcPr>
            <w:tcW w:w="1597" w:type="dxa"/>
            <w:noWrap/>
            <w:vAlign w:val="bottom"/>
          </w:tcPr>
          <w:p w14:paraId="2ED09195" w14:textId="25B71C31" w:rsidR="00B34122" w:rsidRPr="00B34122" w:rsidRDefault="00B34122" w:rsidP="00B34122">
            <w:pPr>
              <w:jc w:val="center"/>
              <w:rPr>
                <w:sz w:val="18"/>
                <w:szCs w:val="18"/>
              </w:rPr>
            </w:pPr>
            <w:r w:rsidRPr="00B34122">
              <w:rPr>
                <w:color w:val="000000"/>
                <w:sz w:val="18"/>
                <w:szCs w:val="18"/>
              </w:rPr>
              <w:t>KRŠKO</w:t>
            </w:r>
          </w:p>
        </w:tc>
        <w:tc>
          <w:tcPr>
            <w:tcW w:w="2196" w:type="dxa"/>
            <w:noWrap/>
            <w:vAlign w:val="bottom"/>
          </w:tcPr>
          <w:p w14:paraId="126DCB50" w14:textId="7CC152C6" w:rsidR="00B34122" w:rsidRPr="00B34122" w:rsidRDefault="00B34122" w:rsidP="00B34122">
            <w:pPr>
              <w:jc w:val="center"/>
              <w:rPr>
                <w:sz w:val="18"/>
                <w:szCs w:val="18"/>
              </w:rPr>
            </w:pPr>
            <w:proofErr w:type="spellStart"/>
            <w:r w:rsidRPr="00B34122">
              <w:rPr>
                <w:color w:val="000000"/>
                <w:sz w:val="18"/>
                <w:szCs w:val="18"/>
              </w:rPr>
              <w:t>Videmšček</w:t>
            </w:r>
            <w:proofErr w:type="spellEnd"/>
            <w:r w:rsidRPr="00B34122">
              <w:rPr>
                <w:color w:val="000000"/>
                <w:sz w:val="18"/>
                <w:szCs w:val="18"/>
              </w:rPr>
              <w:t xml:space="preserve"> in neimenovani levi pritok, odsek Dobrava pod Rako</w:t>
            </w:r>
          </w:p>
        </w:tc>
        <w:tc>
          <w:tcPr>
            <w:tcW w:w="3621" w:type="dxa"/>
            <w:noWrap/>
            <w:vAlign w:val="bottom"/>
          </w:tcPr>
          <w:p w14:paraId="191D68CC" w14:textId="1F916101" w:rsidR="00B34122" w:rsidRPr="00B34122" w:rsidRDefault="00B34122" w:rsidP="00B34122">
            <w:pPr>
              <w:jc w:val="center"/>
              <w:rPr>
                <w:sz w:val="18"/>
                <w:szCs w:val="18"/>
              </w:rPr>
            </w:pPr>
            <w:r w:rsidRPr="00B34122">
              <w:rPr>
                <w:color w:val="000000"/>
                <w:sz w:val="18"/>
                <w:szCs w:val="18"/>
              </w:rPr>
              <w:t>sanitarni poseki</w:t>
            </w:r>
          </w:p>
        </w:tc>
      </w:tr>
      <w:tr w:rsidR="00B34122" w:rsidRPr="003E1DAF" w14:paraId="0C46529B" w14:textId="77777777" w:rsidTr="00BE22B1">
        <w:trPr>
          <w:trHeight w:val="240"/>
        </w:trPr>
        <w:tc>
          <w:tcPr>
            <w:tcW w:w="1648" w:type="dxa"/>
            <w:noWrap/>
            <w:vAlign w:val="center"/>
            <w:hideMark/>
          </w:tcPr>
          <w:p w14:paraId="6E7EC810" w14:textId="77777777" w:rsidR="00B34122" w:rsidRPr="00C40744" w:rsidRDefault="00B34122" w:rsidP="00B34122">
            <w:pPr>
              <w:jc w:val="center"/>
              <w:rPr>
                <w:sz w:val="18"/>
                <w:szCs w:val="18"/>
              </w:rPr>
            </w:pPr>
            <w:r w:rsidRPr="00C40744">
              <w:rPr>
                <w:sz w:val="18"/>
                <w:szCs w:val="18"/>
              </w:rPr>
              <w:t>27</w:t>
            </w:r>
          </w:p>
        </w:tc>
        <w:tc>
          <w:tcPr>
            <w:tcW w:w="1597" w:type="dxa"/>
            <w:noWrap/>
            <w:vAlign w:val="bottom"/>
          </w:tcPr>
          <w:p w14:paraId="10CE070D" w14:textId="27432C92" w:rsidR="00B34122" w:rsidRPr="00B34122" w:rsidRDefault="00B34122" w:rsidP="00B34122">
            <w:pPr>
              <w:jc w:val="center"/>
              <w:rPr>
                <w:sz w:val="18"/>
                <w:szCs w:val="18"/>
              </w:rPr>
            </w:pPr>
            <w:r w:rsidRPr="00B34122">
              <w:rPr>
                <w:color w:val="000000"/>
                <w:sz w:val="18"/>
                <w:szCs w:val="18"/>
              </w:rPr>
              <w:t>KRŠKO</w:t>
            </w:r>
          </w:p>
        </w:tc>
        <w:tc>
          <w:tcPr>
            <w:tcW w:w="2196" w:type="dxa"/>
            <w:noWrap/>
            <w:vAlign w:val="bottom"/>
          </w:tcPr>
          <w:p w14:paraId="4AF12D4D" w14:textId="5711A246" w:rsidR="00B34122" w:rsidRPr="00B34122" w:rsidRDefault="00B34122" w:rsidP="00B34122">
            <w:pPr>
              <w:jc w:val="center"/>
              <w:rPr>
                <w:sz w:val="18"/>
                <w:szCs w:val="18"/>
              </w:rPr>
            </w:pPr>
            <w:proofErr w:type="spellStart"/>
            <w:r w:rsidRPr="00B34122">
              <w:rPr>
                <w:color w:val="000000"/>
                <w:sz w:val="18"/>
                <w:szCs w:val="18"/>
              </w:rPr>
              <w:t>Videmšček</w:t>
            </w:r>
            <w:proofErr w:type="spellEnd"/>
            <w:r w:rsidRPr="00B34122">
              <w:rPr>
                <w:color w:val="000000"/>
                <w:sz w:val="18"/>
                <w:szCs w:val="18"/>
              </w:rPr>
              <w:t xml:space="preserve"> in neimenovani levi pritok, odsek Dobrava pod Rako</w:t>
            </w:r>
          </w:p>
        </w:tc>
        <w:tc>
          <w:tcPr>
            <w:tcW w:w="3621" w:type="dxa"/>
            <w:noWrap/>
            <w:vAlign w:val="bottom"/>
          </w:tcPr>
          <w:p w14:paraId="2163C9ED" w14:textId="5A8B2AF9"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74F20FBC" w14:textId="77777777" w:rsidTr="00BE22B1">
        <w:trPr>
          <w:trHeight w:val="240"/>
        </w:trPr>
        <w:tc>
          <w:tcPr>
            <w:tcW w:w="1648" w:type="dxa"/>
            <w:noWrap/>
            <w:vAlign w:val="center"/>
            <w:hideMark/>
          </w:tcPr>
          <w:p w14:paraId="00DBBF0E" w14:textId="77777777" w:rsidR="00B34122" w:rsidRPr="00C40744" w:rsidRDefault="00B34122" w:rsidP="00B34122">
            <w:pPr>
              <w:jc w:val="center"/>
              <w:rPr>
                <w:sz w:val="18"/>
                <w:szCs w:val="18"/>
              </w:rPr>
            </w:pPr>
            <w:r w:rsidRPr="00C40744">
              <w:rPr>
                <w:sz w:val="18"/>
                <w:szCs w:val="18"/>
              </w:rPr>
              <w:t>28</w:t>
            </w:r>
          </w:p>
        </w:tc>
        <w:tc>
          <w:tcPr>
            <w:tcW w:w="1597" w:type="dxa"/>
            <w:noWrap/>
            <w:vAlign w:val="bottom"/>
          </w:tcPr>
          <w:p w14:paraId="093D3F27" w14:textId="27FC809A" w:rsidR="00B34122" w:rsidRPr="00B34122" w:rsidRDefault="00B34122" w:rsidP="00B34122">
            <w:pPr>
              <w:jc w:val="center"/>
              <w:rPr>
                <w:sz w:val="18"/>
                <w:szCs w:val="18"/>
              </w:rPr>
            </w:pPr>
            <w:r w:rsidRPr="00B34122">
              <w:rPr>
                <w:color w:val="000000"/>
                <w:sz w:val="18"/>
                <w:szCs w:val="18"/>
              </w:rPr>
              <w:t>KRŠKO</w:t>
            </w:r>
          </w:p>
        </w:tc>
        <w:tc>
          <w:tcPr>
            <w:tcW w:w="2196" w:type="dxa"/>
            <w:noWrap/>
            <w:vAlign w:val="bottom"/>
          </w:tcPr>
          <w:p w14:paraId="0DAC5E17" w14:textId="1CDE6E3D" w:rsidR="00B34122" w:rsidRPr="00B34122" w:rsidRDefault="00B34122" w:rsidP="00B34122">
            <w:pPr>
              <w:jc w:val="center"/>
              <w:rPr>
                <w:sz w:val="18"/>
                <w:szCs w:val="18"/>
              </w:rPr>
            </w:pPr>
            <w:r w:rsidRPr="00B34122">
              <w:rPr>
                <w:color w:val="000000"/>
                <w:sz w:val="18"/>
                <w:szCs w:val="18"/>
              </w:rPr>
              <w:t xml:space="preserve">Lokavec, odsek Ardro </w:t>
            </w:r>
          </w:p>
        </w:tc>
        <w:tc>
          <w:tcPr>
            <w:tcW w:w="3621" w:type="dxa"/>
            <w:noWrap/>
            <w:vAlign w:val="bottom"/>
          </w:tcPr>
          <w:p w14:paraId="28A249B3" w14:textId="1C37C8EB" w:rsidR="00B34122" w:rsidRPr="00B34122" w:rsidRDefault="00B34122" w:rsidP="00B34122">
            <w:pPr>
              <w:jc w:val="center"/>
              <w:rPr>
                <w:sz w:val="18"/>
                <w:szCs w:val="18"/>
              </w:rPr>
            </w:pPr>
            <w:r w:rsidRPr="00B34122">
              <w:rPr>
                <w:color w:val="000000"/>
                <w:sz w:val="18"/>
                <w:szCs w:val="18"/>
              </w:rPr>
              <w:t>stabilizacija brežine, odstranitev nanosa</w:t>
            </w:r>
          </w:p>
        </w:tc>
      </w:tr>
      <w:tr w:rsidR="00B34122" w:rsidRPr="003E1DAF" w14:paraId="341593F3" w14:textId="77777777" w:rsidTr="00BE22B1">
        <w:trPr>
          <w:trHeight w:val="240"/>
        </w:trPr>
        <w:tc>
          <w:tcPr>
            <w:tcW w:w="1648" w:type="dxa"/>
            <w:noWrap/>
            <w:vAlign w:val="center"/>
            <w:hideMark/>
          </w:tcPr>
          <w:p w14:paraId="05528E3B" w14:textId="77777777" w:rsidR="00B34122" w:rsidRPr="00C40744" w:rsidRDefault="00B34122" w:rsidP="00B34122">
            <w:pPr>
              <w:jc w:val="center"/>
              <w:rPr>
                <w:sz w:val="18"/>
                <w:szCs w:val="18"/>
              </w:rPr>
            </w:pPr>
            <w:r w:rsidRPr="00C40744">
              <w:rPr>
                <w:sz w:val="18"/>
                <w:szCs w:val="18"/>
              </w:rPr>
              <w:t>29</w:t>
            </w:r>
          </w:p>
        </w:tc>
        <w:tc>
          <w:tcPr>
            <w:tcW w:w="1597" w:type="dxa"/>
            <w:noWrap/>
            <w:vAlign w:val="bottom"/>
          </w:tcPr>
          <w:p w14:paraId="4B273118" w14:textId="2323A009" w:rsidR="00B34122" w:rsidRPr="00B34122" w:rsidRDefault="00B34122" w:rsidP="00B34122">
            <w:pPr>
              <w:jc w:val="center"/>
              <w:rPr>
                <w:sz w:val="18"/>
                <w:szCs w:val="18"/>
              </w:rPr>
            </w:pPr>
            <w:r w:rsidRPr="00B34122">
              <w:rPr>
                <w:color w:val="000000"/>
                <w:sz w:val="18"/>
                <w:szCs w:val="18"/>
              </w:rPr>
              <w:t>KRŠKO</w:t>
            </w:r>
          </w:p>
        </w:tc>
        <w:tc>
          <w:tcPr>
            <w:tcW w:w="2196" w:type="dxa"/>
            <w:noWrap/>
            <w:vAlign w:val="bottom"/>
          </w:tcPr>
          <w:p w14:paraId="39934062" w14:textId="28BF49BF" w:rsidR="00B34122" w:rsidRPr="00B34122" w:rsidRDefault="00B34122" w:rsidP="00B34122">
            <w:pPr>
              <w:jc w:val="center"/>
              <w:rPr>
                <w:sz w:val="18"/>
                <w:szCs w:val="18"/>
              </w:rPr>
            </w:pPr>
            <w:proofErr w:type="spellStart"/>
            <w:r w:rsidRPr="00B34122">
              <w:rPr>
                <w:color w:val="000000"/>
                <w:sz w:val="18"/>
                <w:szCs w:val="18"/>
              </w:rPr>
              <w:t>Presladolski</w:t>
            </w:r>
            <w:proofErr w:type="spellEnd"/>
            <w:r w:rsidRPr="00B34122">
              <w:rPr>
                <w:color w:val="000000"/>
                <w:sz w:val="18"/>
                <w:szCs w:val="18"/>
              </w:rPr>
              <w:t xml:space="preserve"> potok, odsek v bližini Rožno 59</w:t>
            </w:r>
          </w:p>
        </w:tc>
        <w:tc>
          <w:tcPr>
            <w:tcW w:w="3621" w:type="dxa"/>
            <w:noWrap/>
            <w:vAlign w:val="bottom"/>
          </w:tcPr>
          <w:p w14:paraId="6119C132" w14:textId="4D7CDB02"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6BCDF34A" w14:textId="77777777" w:rsidTr="00BE22B1">
        <w:trPr>
          <w:trHeight w:val="240"/>
        </w:trPr>
        <w:tc>
          <w:tcPr>
            <w:tcW w:w="1648" w:type="dxa"/>
            <w:noWrap/>
            <w:vAlign w:val="center"/>
            <w:hideMark/>
          </w:tcPr>
          <w:p w14:paraId="3AD9A3A0" w14:textId="77777777" w:rsidR="00B34122" w:rsidRPr="00C40744" w:rsidRDefault="00B34122" w:rsidP="00B34122">
            <w:pPr>
              <w:jc w:val="center"/>
              <w:rPr>
                <w:sz w:val="18"/>
                <w:szCs w:val="18"/>
              </w:rPr>
            </w:pPr>
            <w:r w:rsidRPr="00C40744">
              <w:rPr>
                <w:sz w:val="18"/>
                <w:szCs w:val="18"/>
              </w:rPr>
              <w:t>30</w:t>
            </w:r>
          </w:p>
        </w:tc>
        <w:tc>
          <w:tcPr>
            <w:tcW w:w="1597" w:type="dxa"/>
            <w:noWrap/>
            <w:vAlign w:val="bottom"/>
          </w:tcPr>
          <w:p w14:paraId="4A66FC81" w14:textId="49EAC586" w:rsidR="00B34122" w:rsidRPr="00B34122" w:rsidRDefault="00B34122" w:rsidP="00B34122">
            <w:pPr>
              <w:jc w:val="center"/>
              <w:rPr>
                <w:sz w:val="18"/>
                <w:szCs w:val="18"/>
              </w:rPr>
            </w:pPr>
            <w:r w:rsidRPr="00B34122">
              <w:rPr>
                <w:color w:val="000000"/>
                <w:sz w:val="18"/>
                <w:szCs w:val="18"/>
              </w:rPr>
              <w:t>KRŠKO</w:t>
            </w:r>
          </w:p>
        </w:tc>
        <w:tc>
          <w:tcPr>
            <w:tcW w:w="2196" w:type="dxa"/>
            <w:noWrap/>
            <w:vAlign w:val="bottom"/>
          </w:tcPr>
          <w:p w14:paraId="6BF1B05C" w14:textId="4EA891CD" w:rsidR="00B34122" w:rsidRPr="00B34122" w:rsidRDefault="00B34122" w:rsidP="00B34122">
            <w:pPr>
              <w:jc w:val="center"/>
              <w:rPr>
                <w:sz w:val="18"/>
                <w:szCs w:val="18"/>
              </w:rPr>
            </w:pPr>
            <w:proofErr w:type="spellStart"/>
            <w:r w:rsidRPr="00B34122">
              <w:rPr>
                <w:color w:val="000000"/>
                <w:sz w:val="18"/>
                <w:szCs w:val="18"/>
              </w:rPr>
              <w:t>Videmšček</w:t>
            </w:r>
            <w:proofErr w:type="spellEnd"/>
            <w:r w:rsidRPr="00B34122">
              <w:rPr>
                <w:color w:val="000000"/>
                <w:sz w:val="18"/>
                <w:szCs w:val="18"/>
              </w:rPr>
              <w:t>, odsek Dobrava pod Rako</w:t>
            </w:r>
          </w:p>
        </w:tc>
        <w:tc>
          <w:tcPr>
            <w:tcW w:w="3621" w:type="dxa"/>
            <w:noWrap/>
            <w:vAlign w:val="bottom"/>
          </w:tcPr>
          <w:p w14:paraId="3207AEE9" w14:textId="33EE436F"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0B877EA8" w14:textId="77777777" w:rsidTr="00BE22B1">
        <w:trPr>
          <w:trHeight w:val="240"/>
        </w:trPr>
        <w:tc>
          <w:tcPr>
            <w:tcW w:w="1648" w:type="dxa"/>
            <w:noWrap/>
            <w:vAlign w:val="center"/>
            <w:hideMark/>
          </w:tcPr>
          <w:p w14:paraId="56FB4522" w14:textId="77777777" w:rsidR="00B34122" w:rsidRPr="00C40744" w:rsidRDefault="00B34122" w:rsidP="00B34122">
            <w:pPr>
              <w:jc w:val="center"/>
              <w:rPr>
                <w:sz w:val="18"/>
                <w:szCs w:val="18"/>
              </w:rPr>
            </w:pPr>
            <w:r w:rsidRPr="00C40744">
              <w:rPr>
                <w:sz w:val="18"/>
                <w:szCs w:val="18"/>
              </w:rPr>
              <w:t>31</w:t>
            </w:r>
          </w:p>
        </w:tc>
        <w:tc>
          <w:tcPr>
            <w:tcW w:w="1597" w:type="dxa"/>
            <w:noWrap/>
            <w:vAlign w:val="bottom"/>
          </w:tcPr>
          <w:p w14:paraId="00980EE2" w14:textId="569DCA9F" w:rsidR="00B34122" w:rsidRPr="00B34122" w:rsidRDefault="00B34122" w:rsidP="00B34122">
            <w:pPr>
              <w:jc w:val="center"/>
              <w:rPr>
                <w:sz w:val="18"/>
                <w:szCs w:val="18"/>
              </w:rPr>
            </w:pPr>
            <w:r w:rsidRPr="00B34122">
              <w:rPr>
                <w:color w:val="000000"/>
                <w:sz w:val="18"/>
                <w:szCs w:val="18"/>
              </w:rPr>
              <w:t>KRŠKO</w:t>
            </w:r>
          </w:p>
        </w:tc>
        <w:tc>
          <w:tcPr>
            <w:tcW w:w="2196" w:type="dxa"/>
            <w:noWrap/>
            <w:vAlign w:val="bottom"/>
          </w:tcPr>
          <w:p w14:paraId="647FAC4C" w14:textId="7E7312AB" w:rsidR="00B34122" w:rsidRPr="00B34122" w:rsidRDefault="00B34122" w:rsidP="00B34122">
            <w:pPr>
              <w:jc w:val="center"/>
              <w:rPr>
                <w:sz w:val="18"/>
                <w:szCs w:val="18"/>
              </w:rPr>
            </w:pPr>
            <w:r w:rsidRPr="00B34122">
              <w:rPr>
                <w:color w:val="000000"/>
                <w:sz w:val="18"/>
                <w:szCs w:val="18"/>
              </w:rPr>
              <w:t>Topliški potok, Mrčna sela</w:t>
            </w:r>
          </w:p>
        </w:tc>
        <w:tc>
          <w:tcPr>
            <w:tcW w:w="3621" w:type="dxa"/>
            <w:noWrap/>
            <w:vAlign w:val="bottom"/>
          </w:tcPr>
          <w:p w14:paraId="1101C24B" w14:textId="1FA03351"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39192377" w14:textId="77777777" w:rsidTr="00BE22B1">
        <w:trPr>
          <w:trHeight w:val="240"/>
        </w:trPr>
        <w:tc>
          <w:tcPr>
            <w:tcW w:w="1648" w:type="dxa"/>
            <w:noWrap/>
            <w:vAlign w:val="center"/>
            <w:hideMark/>
          </w:tcPr>
          <w:p w14:paraId="6812AA7A" w14:textId="77777777" w:rsidR="00B34122" w:rsidRPr="00C40744" w:rsidRDefault="00B34122" w:rsidP="00B34122">
            <w:pPr>
              <w:jc w:val="center"/>
              <w:rPr>
                <w:sz w:val="18"/>
                <w:szCs w:val="18"/>
              </w:rPr>
            </w:pPr>
            <w:r w:rsidRPr="00C40744">
              <w:rPr>
                <w:sz w:val="18"/>
                <w:szCs w:val="18"/>
              </w:rPr>
              <w:t>32</w:t>
            </w:r>
          </w:p>
        </w:tc>
        <w:tc>
          <w:tcPr>
            <w:tcW w:w="1597" w:type="dxa"/>
            <w:noWrap/>
            <w:vAlign w:val="bottom"/>
          </w:tcPr>
          <w:p w14:paraId="2F22F40C" w14:textId="5FDD7461" w:rsidR="00B34122" w:rsidRPr="00B34122" w:rsidRDefault="00B34122" w:rsidP="00B34122">
            <w:pPr>
              <w:jc w:val="center"/>
              <w:rPr>
                <w:sz w:val="18"/>
                <w:szCs w:val="18"/>
              </w:rPr>
            </w:pPr>
            <w:r w:rsidRPr="00B34122">
              <w:rPr>
                <w:color w:val="000000"/>
                <w:sz w:val="18"/>
                <w:szCs w:val="18"/>
              </w:rPr>
              <w:t>KRŠKO</w:t>
            </w:r>
          </w:p>
        </w:tc>
        <w:tc>
          <w:tcPr>
            <w:tcW w:w="2196" w:type="dxa"/>
            <w:noWrap/>
            <w:vAlign w:val="bottom"/>
          </w:tcPr>
          <w:p w14:paraId="6AF92F26" w14:textId="4DC691CB" w:rsidR="00B34122" w:rsidRPr="00B34122" w:rsidRDefault="00B34122" w:rsidP="00B34122">
            <w:pPr>
              <w:jc w:val="center"/>
              <w:rPr>
                <w:sz w:val="18"/>
                <w:szCs w:val="18"/>
              </w:rPr>
            </w:pPr>
            <w:r w:rsidRPr="00B34122">
              <w:rPr>
                <w:color w:val="000000"/>
                <w:sz w:val="18"/>
                <w:szCs w:val="18"/>
              </w:rPr>
              <w:t>Leskovški potok, odsek Dolenji Leskovec</w:t>
            </w:r>
          </w:p>
        </w:tc>
        <w:tc>
          <w:tcPr>
            <w:tcW w:w="3621" w:type="dxa"/>
            <w:noWrap/>
            <w:vAlign w:val="bottom"/>
          </w:tcPr>
          <w:p w14:paraId="7492A6E2" w14:textId="55D3E971"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48B54F43" w14:textId="77777777" w:rsidTr="00BE22B1">
        <w:trPr>
          <w:trHeight w:val="240"/>
        </w:trPr>
        <w:tc>
          <w:tcPr>
            <w:tcW w:w="1648" w:type="dxa"/>
            <w:noWrap/>
            <w:vAlign w:val="center"/>
            <w:hideMark/>
          </w:tcPr>
          <w:p w14:paraId="14724D59" w14:textId="77777777" w:rsidR="00B34122" w:rsidRPr="00C40744" w:rsidRDefault="00B34122" w:rsidP="00B34122">
            <w:pPr>
              <w:jc w:val="center"/>
              <w:rPr>
                <w:sz w:val="18"/>
                <w:szCs w:val="18"/>
              </w:rPr>
            </w:pPr>
            <w:r w:rsidRPr="00C40744">
              <w:rPr>
                <w:sz w:val="18"/>
                <w:szCs w:val="18"/>
              </w:rPr>
              <w:t>33</w:t>
            </w:r>
          </w:p>
        </w:tc>
        <w:tc>
          <w:tcPr>
            <w:tcW w:w="1597" w:type="dxa"/>
            <w:noWrap/>
            <w:vAlign w:val="bottom"/>
          </w:tcPr>
          <w:p w14:paraId="000DFCE5" w14:textId="3DAF85F1" w:rsidR="00B34122" w:rsidRPr="00B34122" w:rsidRDefault="00B34122" w:rsidP="00B34122">
            <w:pPr>
              <w:jc w:val="center"/>
              <w:rPr>
                <w:sz w:val="18"/>
                <w:szCs w:val="18"/>
              </w:rPr>
            </w:pPr>
            <w:r w:rsidRPr="00B34122">
              <w:rPr>
                <w:color w:val="000000"/>
                <w:sz w:val="18"/>
                <w:szCs w:val="18"/>
              </w:rPr>
              <w:t>KRŠKO</w:t>
            </w:r>
          </w:p>
        </w:tc>
        <w:tc>
          <w:tcPr>
            <w:tcW w:w="2196" w:type="dxa"/>
            <w:noWrap/>
            <w:vAlign w:val="bottom"/>
          </w:tcPr>
          <w:p w14:paraId="33AB7B17" w14:textId="11B24BFD" w:rsidR="00B34122" w:rsidRPr="00B34122" w:rsidRDefault="00B34122" w:rsidP="00B34122">
            <w:pPr>
              <w:jc w:val="center"/>
              <w:rPr>
                <w:sz w:val="18"/>
                <w:szCs w:val="18"/>
              </w:rPr>
            </w:pPr>
            <w:r w:rsidRPr="00B34122">
              <w:rPr>
                <w:color w:val="000000"/>
                <w:sz w:val="18"/>
                <w:szCs w:val="18"/>
              </w:rPr>
              <w:t>Krka, odsek Veliko Mraševo</w:t>
            </w:r>
          </w:p>
        </w:tc>
        <w:tc>
          <w:tcPr>
            <w:tcW w:w="3621" w:type="dxa"/>
            <w:noWrap/>
            <w:vAlign w:val="bottom"/>
          </w:tcPr>
          <w:p w14:paraId="549DE70A" w14:textId="0019EFCC"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367F4171" w14:textId="77777777" w:rsidTr="00BE22B1">
        <w:trPr>
          <w:trHeight w:val="240"/>
        </w:trPr>
        <w:tc>
          <w:tcPr>
            <w:tcW w:w="1648" w:type="dxa"/>
            <w:noWrap/>
            <w:vAlign w:val="center"/>
            <w:hideMark/>
          </w:tcPr>
          <w:p w14:paraId="6EAE9501" w14:textId="77777777" w:rsidR="00B34122" w:rsidRPr="00C40744" w:rsidRDefault="00B34122" w:rsidP="00B34122">
            <w:pPr>
              <w:jc w:val="center"/>
              <w:rPr>
                <w:sz w:val="18"/>
                <w:szCs w:val="18"/>
              </w:rPr>
            </w:pPr>
            <w:r w:rsidRPr="00C40744">
              <w:rPr>
                <w:sz w:val="18"/>
                <w:szCs w:val="18"/>
              </w:rPr>
              <w:t>34</w:t>
            </w:r>
          </w:p>
        </w:tc>
        <w:tc>
          <w:tcPr>
            <w:tcW w:w="1597" w:type="dxa"/>
            <w:noWrap/>
            <w:vAlign w:val="bottom"/>
          </w:tcPr>
          <w:p w14:paraId="3A973522" w14:textId="7E111223" w:rsidR="00B34122" w:rsidRPr="00B34122" w:rsidRDefault="00B34122" w:rsidP="00B34122">
            <w:pPr>
              <w:jc w:val="center"/>
              <w:rPr>
                <w:sz w:val="18"/>
                <w:szCs w:val="18"/>
              </w:rPr>
            </w:pPr>
            <w:r w:rsidRPr="00B34122">
              <w:rPr>
                <w:color w:val="000000"/>
                <w:sz w:val="18"/>
                <w:szCs w:val="18"/>
              </w:rPr>
              <w:t>KRŠKO</w:t>
            </w:r>
          </w:p>
        </w:tc>
        <w:tc>
          <w:tcPr>
            <w:tcW w:w="2196" w:type="dxa"/>
            <w:noWrap/>
            <w:vAlign w:val="bottom"/>
          </w:tcPr>
          <w:p w14:paraId="55DE373C" w14:textId="6FF1CF49" w:rsidR="00B34122" w:rsidRPr="00B34122" w:rsidRDefault="00B34122" w:rsidP="00B34122">
            <w:pPr>
              <w:jc w:val="center"/>
              <w:rPr>
                <w:sz w:val="18"/>
                <w:szCs w:val="18"/>
              </w:rPr>
            </w:pPr>
            <w:r w:rsidRPr="00B34122">
              <w:rPr>
                <w:color w:val="000000"/>
                <w:sz w:val="18"/>
                <w:szCs w:val="18"/>
              </w:rPr>
              <w:t xml:space="preserve">Razbremenilni odvodnik Velikovaškega potoka, odsek </w:t>
            </w:r>
            <w:proofErr w:type="spellStart"/>
            <w:r w:rsidRPr="00B34122">
              <w:rPr>
                <w:color w:val="000000"/>
                <w:sz w:val="18"/>
                <w:szCs w:val="18"/>
              </w:rPr>
              <w:t>dolvodno</w:t>
            </w:r>
            <w:proofErr w:type="spellEnd"/>
            <w:r w:rsidRPr="00B34122">
              <w:rPr>
                <w:color w:val="000000"/>
                <w:sz w:val="18"/>
                <w:szCs w:val="18"/>
              </w:rPr>
              <w:t xml:space="preserve"> od farme</w:t>
            </w:r>
          </w:p>
        </w:tc>
        <w:tc>
          <w:tcPr>
            <w:tcW w:w="3621" w:type="dxa"/>
            <w:noWrap/>
            <w:vAlign w:val="bottom"/>
          </w:tcPr>
          <w:p w14:paraId="48F9E97D" w14:textId="2AAA13D7" w:rsidR="00B34122" w:rsidRPr="00B34122" w:rsidRDefault="00B34122" w:rsidP="00B34122">
            <w:pPr>
              <w:jc w:val="center"/>
              <w:rPr>
                <w:sz w:val="18"/>
                <w:szCs w:val="18"/>
              </w:rPr>
            </w:pPr>
            <w:r w:rsidRPr="00B34122">
              <w:rPr>
                <w:color w:val="000000"/>
                <w:sz w:val="18"/>
                <w:szCs w:val="18"/>
              </w:rPr>
              <w:t>sanitarni poseki, odstranitev nanosa</w:t>
            </w:r>
          </w:p>
        </w:tc>
      </w:tr>
      <w:tr w:rsidR="00B34122" w:rsidRPr="003E1DAF" w14:paraId="3DC4F946" w14:textId="77777777" w:rsidTr="00BE22B1">
        <w:trPr>
          <w:trHeight w:val="240"/>
        </w:trPr>
        <w:tc>
          <w:tcPr>
            <w:tcW w:w="1648" w:type="dxa"/>
            <w:noWrap/>
            <w:vAlign w:val="center"/>
            <w:hideMark/>
          </w:tcPr>
          <w:p w14:paraId="4AFE6E82" w14:textId="77777777" w:rsidR="00B34122" w:rsidRPr="00C40744" w:rsidRDefault="00B34122" w:rsidP="00B34122">
            <w:pPr>
              <w:jc w:val="center"/>
              <w:rPr>
                <w:sz w:val="18"/>
                <w:szCs w:val="18"/>
              </w:rPr>
            </w:pPr>
            <w:r w:rsidRPr="00C40744">
              <w:rPr>
                <w:sz w:val="18"/>
                <w:szCs w:val="18"/>
              </w:rPr>
              <w:t>35</w:t>
            </w:r>
          </w:p>
        </w:tc>
        <w:tc>
          <w:tcPr>
            <w:tcW w:w="1597" w:type="dxa"/>
            <w:noWrap/>
            <w:vAlign w:val="bottom"/>
          </w:tcPr>
          <w:p w14:paraId="1DE23EA1" w14:textId="59C7DD5F" w:rsidR="00B34122" w:rsidRPr="00B34122" w:rsidRDefault="00B34122" w:rsidP="00B34122">
            <w:pPr>
              <w:jc w:val="center"/>
              <w:rPr>
                <w:sz w:val="18"/>
                <w:szCs w:val="18"/>
              </w:rPr>
            </w:pPr>
            <w:r w:rsidRPr="00B34122">
              <w:rPr>
                <w:color w:val="000000"/>
                <w:sz w:val="18"/>
                <w:szCs w:val="18"/>
              </w:rPr>
              <w:t>KRŠKO</w:t>
            </w:r>
          </w:p>
        </w:tc>
        <w:tc>
          <w:tcPr>
            <w:tcW w:w="2196" w:type="dxa"/>
            <w:noWrap/>
            <w:vAlign w:val="bottom"/>
          </w:tcPr>
          <w:p w14:paraId="0B897252" w14:textId="63845D2D" w:rsidR="00B34122" w:rsidRPr="00B34122" w:rsidRDefault="00B34122" w:rsidP="00B34122">
            <w:pPr>
              <w:jc w:val="center"/>
              <w:rPr>
                <w:sz w:val="18"/>
                <w:szCs w:val="18"/>
              </w:rPr>
            </w:pPr>
            <w:r w:rsidRPr="00B34122">
              <w:rPr>
                <w:color w:val="000000"/>
                <w:sz w:val="18"/>
                <w:szCs w:val="18"/>
              </w:rPr>
              <w:t xml:space="preserve">Dovški potok, odsek ob OŠ Brestanica in </w:t>
            </w:r>
            <w:proofErr w:type="spellStart"/>
            <w:r w:rsidRPr="00B34122">
              <w:rPr>
                <w:color w:val="000000"/>
                <w:sz w:val="18"/>
                <w:szCs w:val="18"/>
              </w:rPr>
              <w:t>gorvodno</w:t>
            </w:r>
            <w:proofErr w:type="spellEnd"/>
            <w:r w:rsidRPr="00B34122">
              <w:rPr>
                <w:color w:val="000000"/>
                <w:sz w:val="18"/>
                <w:szCs w:val="18"/>
              </w:rPr>
              <w:t>, levi pritok</w:t>
            </w:r>
          </w:p>
        </w:tc>
        <w:tc>
          <w:tcPr>
            <w:tcW w:w="3621" w:type="dxa"/>
            <w:noWrap/>
            <w:vAlign w:val="bottom"/>
          </w:tcPr>
          <w:p w14:paraId="32F3605F" w14:textId="67F7751E"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045E4FAE" w14:textId="77777777" w:rsidTr="00BE22B1">
        <w:trPr>
          <w:trHeight w:val="240"/>
        </w:trPr>
        <w:tc>
          <w:tcPr>
            <w:tcW w:w="1648" w:type="dxa"/>
            <w:noWrap/>
            <w:vAlign w:val="center"/>
            <w:hideMark/>
          </w:tcPr>
          <w:p w14:paraId="489BC753" w14:textId="77777777" w:rsidR="00B34122" w:rsidRPr="00C40744" w:rsidRDefault="00B34122" w:rsidP="00B34122">
            <w:pPr>
              <w:jc w:val="center"/>
              <w:rPr>
                <w:sz w:val="18"/>
                <w:szCs w:val="18"/>
              </w:rPr>
            </w:pPr>
            <w:r w:rsidRPr="00C40744">
              <w:rPr>
                <w:sz w:val="18"/>
                <w:szCs w:val="18"/>
              </w:rPr>
              <w:t>36</w:t>
            </w:r>
          </w:p>
        </w:tc>
        <w:tc>
          <w:tcPr>
            <w:tcW w:w="1597" w:type="dxa"/>
            <w:noWrap/>
            <w:vAlign w:val="bottom"/>
          </w:tcPr>
          <w:p w14:paraId="1B3A8D47" w14:textId="1B54DDB6" w:rsidR="00B34122" w:rsidRPr="00B34122" w:rsidRDefault="00B34122" w:rsidP="00B34122">
            <w:pPr>
              <w:jc w:val="center"/>
              <w:rPr>
                <w:sz w:val="18"/>
                <w:szCs w:val="18"/>
              </w:rPr>
            </w:pPr>
            <w:r w:rsidRPr="00B34122">
              <w:rPr>
                <w:color w:val="000000"/>
                <w:sz w:val="18"/>
                <w:szCs w:val="18"/>
              </w:rPr>
              <w:t>KRŠKO</w:t>
            </w:r>
          </w:p>
        </w:tc>
        <w:tc>
          <w:tcPr>
            <w:tcW w:w="2196" w:type="dxa"/>
            <w:noWrap/>
            <w:vAlign w:val="bottom"/>
          </w:tcPr>
          <w:p w14:paraId="304A9344" w14:textId="21CA527B" w:rsidR="00B34122" w:rsidRPr="00B34122" w:rsidRDefault="00B34122" w:rsidP="00B34122">
            <w:pPr>
              <w:jc w:val="center"/>
              <w:rPr>
                <w:sz w:val="18"/>
                <w:szCs w:val="18"/>
              </w:rPr>
            </w:pPr>
            <w:r w:rsidRPr="00B34122">
              <w:rPr>
                <w:color w:val="000000"/>
                <w:sz w:val="18"/>
                <w:szCs w:val="18"/>
              </w:rPr>
              <w:t>Krka, odsek Račja vas</w:t>
            </w:r>
          </w:p>
        </w:tc>
        <w:tc>
          <w:tcPr>
            <w:tcW w:w="3621" w:type="dxa"/>
            <w:noWrap/>
            <w:vAlign w:val="bottom"/>
          </w:tcPr>
          <w:p w14:paraId="38007391" w14:textId="69CAF779"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3C8652FE" w14:textId="77777777" w:rsidTr="00BE22B1">
        <w:trPr>
          <w:trHeight w:val="240"/>
        </w:trPr>
        <w:tc>
          <w:tcPr>
            <w:tcW w:w="1648" w:type="dxa"/>
            <w:noWrap/>
            <w:vAlign w:val="center"/>
            <w:hideMark/>
          </w:tcPr>
          <w:p w14:paraId="31237D0F" w14:textId="77777777" w:rsidR="00B34122" w:rsidRPr="00C40744" w:rsidRDefault="00B34122" w:rsidP="00B34122">
            <w:pPr>
              <w:jc w:val="center"/>
              <w:rPr>
                <w:sz w:val="18"/>
                <w:szCs w:val="18"/>
              </w:rPr>
            </w:pPr>
            <w:r w:rsidRPr="00C40744">
              <w:rPr>
                <w:sz w:val="18"/>
                <w:szCs w:val="18"/>
              </w:rPr>
              <w:t>37</w:t>
            </w:r>
          </w:p>
        </w:tc>
        <w:tc>
          <w:tcPr>
            <w:tcW w:w="1597" w:type="dxa"/>
            <w:noWrap/>
            <w:vAlign w:val="bottom"/>
          </w:tcPr>
          <w:p w14:paraId="398180CA" w14:textId="2A84BF0A" w:rsidR="00B34122" w:rsidRPr="00B34122" w:rsidRDefault="00B34122" w:rsidP="00B34122">
            <w:pPr>
              <w:jc w:val="center"/>
              <w:rPr>
                <w:sz w:val="18"/>
                <w:szCs w:val="18"/>
              </w:rPr>
            </w:pPr>
            <w:r w:rsidRPr="00B34122">
              <w:rPr>
                <w:color w:val="000000"/>
                <w:sz w:val="18"/>
                <w:szCs w:val="18"/>
              </w:rPr>
              <w:t>KRŠKO</w:t>
            </w:r>
          </w:p>
        </w:tc>
        <w:tc>
          <w:tcPr>
            <w:tcW w:w="2196" w:type="dxa"/>
            <w:noWrap/>
            <w:vAlign w:val="bottom"/>
          </w:tcPr>
          <w:p w14:paraId="3836A524" w14:textId="41A1B38E" w:rsidR="00B34122" w:rsidRPr="00B34122" w:rsidRDefault="00B34122" w:rsidP="00B34122">
            <w:pPr>
              <w:jc w:val="center"/>
              <w:rPr>
                <w:sz w:val="18"/>
                <w:szCs w:val="18"/>
              </w:rPr>
            </w:pPr>
            <w:r w:rsidRPr="00B34122">
              <w:rPr>
                <w:color w:val="000000"/>
                <w:sz w:val="18"/>
                <w:szCs w:val="18"/>
              </w:rPr>
              <w:t xml:space="preserve">Sušica, </w:t>
            </w:r>
            <w:proofErr w:type="spellStart"/>
            <w:r w:rsidRPr="00B34122">
              <w:rPr>
                <w:color w:val="000000"/>
                <w:sz w:val="18"/>
                <w:szCs w:val="18"/>
              </w:rPr>
              <w:t>Skradnja</w:t>
            </w:r>
            <w:proofErr w:type="spellEnd"/>
          </w:p>
        </w:tc>
        <w:tc>
          <w:tcPr>
            <w:tcW w:w="3621" w:type="dxa"/>
            <w:noWrap/>
            <w:vAlign w:val="bottom"/>
          </w:tcPr>
          <w:p w14:paraId="236A352A" w14:textId="73722F04" w:rsidR="00B34122" w:rsidRPr="00B34122" w:rsidRDefault="00B34122" w:rsidP="00B34122">
            <w:pPr>
              <w:jc w:val="center"/>
              <w:rPr>
                <w:sz w:val="18"/>
                <w:szCs w:val="18"/>
              </w:rPr>
            </w:pPr>
            <w:r w:rsidRPr="00B34122">
              <w:rPr>
                <w:color w:val="000000"/>
                <w:sz w:val="18"/>
                <w:szCs w:val="18"/>
              </w:rPr>
              <w:t>sanitarni poseki</w:t>
            </w:r>
          </w:p>
        </w:tc>
      </w:tr>
      <w:tr w:rsidR="00B34122" w:rsidRPr="003E1DAF" w14:paraId="38E43102" w14:textId="77777777" w:rsidTr="00BE22B1">
        <w:trPr>
          <w:trHeight w:val="240"/>
        </w:trPr>
        <w:tc>
          <w:tcPr>
            <w:tcW w:w="1648" w:type="dxa"/>
            <w:noWrap/>
            <w:vAlign w:val="center"/>
            <w:hideMark/>
          </w:tcPr>
          <w:p w14:paraId="082A9FBC" w14:textId="77777777" w:rsidR="00B34122" w:rsidRPr="00C40744" w:rsidRDefault="00B34122" w:rsidP="00B34122">
            <w:pPr>
              <w:jc w:val="center"/>
              <w:rPr>
                <w:sz w:val="18"/>
                <w:szCs w:val="18"/>
              </w:rPr>
            </w:pPr>
            <w:r w:rsidRPr="00C40744">
              <w:rPr>
                <w:sz w:val="18"/>
                <w:szCs w:val="18"/>
              </w:rPr>
              <w:t>38</w:t>
            </w:r>
          </w:p>
        </w:tc>
        <w:tc>
          <w:tcPr>
            <w:tcW w:w="1597" w:type="dxa"/>
            <w:noWrap/>
            <w:vAlign w:val="bottom"/>
          </w:tcPr>
          <w:p w14:paraId="663EB162" w14:textId="7E82A3E3" w:rsidR="00B34122" w:rsidRPr="00B34122" w:rsidRDefault="00B34122" w:rsidP="00B34122">
            <w:pPr>
              <w:jc w:val="center"/>
              <w:rPr>
                <w:sz w:val="18"/>
                <w:szCs w:val="18"/>
              </w:rPr>
            </w:pPr>
            <w:r w:rsidRPr="00B34122">
              <w:rPr>
                <w:color w:val="000000"/>
                <w:sz w:val="18"/>
                <w:szCs w:val="18"/>
              </w:rPr>
              <w:t>KRŠKO, BREŽICE, ŠENTJERNEJ, KOSTANJEVICA NA KRKI</w:t>
            </w:r>
          </w:p>
        </w:tc>
        <w:tc>
          <w:tcPr>
            <w:tcW w:w="2196" w:type="dxa"/>
            <w:noWrap/>
            <w:vAlign w:val="bottom"/>
          </w:tcPr>
          <w:p w14:paraId="0E27DE63" w14:textId="74D629FB" w:rsidR="00B34122" w:rsidRPr="00B34122" w:rsidRDefault="00B34122" w:rsidP="00B34122">
            <w:pPr>
              <w:jc w:val="center"/>
              <w:rPr>
                <w:sz w:val="18"/>
                <w:szCs w:val="18"/>
              </w:rPr>
            </w:pPr>
            <w:r w:rsidRPr="00B34122">
              <w:rPr>
                <w:color w:val="000000"/>
                <w:sz w:val="18"/>
                <w:szCs w:val="18"/>
              </w:rPr>
              <w:t>Košnje, pritoki Krke</w:t>
            </w:r>
          </w:p>
        </w:tc>
        <w:tc>
          <w:tcPr>
            <w:tcW w:w="3621" w:type="dxa"/>
            <w:noWrap/>
            <w:vAlign w:val="bottom"/>
          </w:tcPr>
          <w:p w14:paraId="2A8B3104" w14:textId="57157F63" w:rsidR="00B34122" w:rsidRPr="00B34122" w:rsidRDefault="00B34122" w:rsidP="00B34122">
            <w:pPr>
              <w:jc w:val="center"/>
              <w:rPr>
                <w:sz w:val="18"/>
                <w:szCs w:val="18"/>
              </w:rPr>
            </w:pPr>
            <w:r w:rsidRPr="00B34122">
              <w:rPr>
                <w:color w:val="000000"/>
                <w:sz w:val="18"/>
                <w:szCs w:val="18"/>
              </w:rPr>
              <w:t>košnje</w:t>
            </w:r>
          </w:p>
        </w:tc>
      </w:tr>
      <w:tr w:rsidR="00B34122" w:rsidRPr="003E1DAF" w14:paraId="345F3D86" w14:textId="77777777" w:rsidTr="00BE22B1">
        <w:trPr>
          <w:trHeight w:val="240"/>
        </w:trPr>
        <w:tc>
          <w:tcPr>
            <w:tcW w:w="1648" w:type="dxa"/>
            <w:noWrap/>
            <w:vAlign w:val="center"/>
            <w:hideMark/>
          </w:tcPr>
          <w:p w14:paraId="2538E94D" w14:textId="77777777" w:rsidR="00B34122" w:rsidRPr="00C40744" w:rsidRDefault="00B34122" w:rsidP="00B34122">
            <w:pPr>
              <w:jc w:val="center"/>
              <w:rPr>
                <w:sz w:val="18"/>
                <w:szCs w:val="18"/>
              </w:rPr>
            </w:pPr>
            <w:r w:rsidRPr="00C40744">
              <w:rPr>
                <w:sz w:val="18"/>
                <w:szCs w:val="18"/>
              </w:rPr>
              <w:lastRenderedPageBreak/>
              <w:t>39</w:t>
            </w:r>
          </w:p>
        </w:tc>
        <w:tc>
          <w:tcPr>
            <w:tcW w:w="1597" w:type="dxa"/>
            <w:noWrap/>
            <w:vAlign w:val="bottom"/>
          </w:tcPr>
          <w:p w14:paraId="135B0511" w14:textId="6EC4E6E2" w:rsidR="00B34122" w:rsidRPr="00B34122" w:rsidRDefault="00B34122" w:rsidP="00B34122">
            <w:pPr>
              <w:jc w:val="center"/>
              <w:rPr>
                <w:sz w:val="18"/>
                <w:szCs w:val="18"/>
              </w:rPr>
            </w:pPr>
            <w:r w:rsidRPr="00B34122">
              <w:rPr>
                <w:color w:val="000000"/>
                <w:sz w:val="18"/>
                <w:szCs w:val="18"/>
              </w:rPr>
              <w:t>LITIJA</w:t>
            </w:r>
          </w:p>
        </w:tc>
        <w:tc>
          <w:tcPr>
            <w:tcW w:w="2196" w:type="dxa"/>
            <w:noWrap/>
            <w:vAlign w:val="bottom"/>
          </w:tcPr>
          <w:p w14:paraId="25DE2BB4" w14:textId="12DA57DA" w:rsidR="00B34122" w:rsidRPr="00B34122" w:rsidRDefault="00B34122" w:rsidP="00B34122">
            <w:pPr>
              <w:jc w:val="center"/>
              <w:rPr>
                <w:sz w:val="18"/>
                <w:szCs w:val="18"/>
              </w:rPr>
            </w:pPr>
            <w:proofErr w:type="spellStart"/>
            <w:r w:rsidRPr="00B34122">
              <w:rPr>
                <w:color w:val="000000"/>
                <w:sz w:val="18"/>
                <w:szCs w:val="18"/>
              </w:rPr>
              <w:t>Gabrovščica</w:t>
            </w:r>
            <w:proofErr w:type="spellEnd"/>
            <w:r w:rsidRPr="00B34122">
              <w:rPr>
                <w:color w:val="000000"/>
                <w:sz w:val="18"/>
                <w:szCs w:val="18"/>
              </w:rPr>
              <w:t>, odsek Gabrovka</w:t>
            </w:r>
          </w:p>
        </w:tc>
        <w:tc>
          <w:tcPr>
            <w:tcW w:w="3621" w:type="dxa"/>
            <w:noWrap/>
            <w:vAlign w:val="bottom"/>
          </w:tcPr>
          <w:p w14:paraId="573F59A7" w14:textId="5D690176" w:rsidR="00B34122" w:rsidRPr="00B34122" w:rsidRDefault="00B34122" w:rsidP="00B34122">
            <w:pPr>
              <w:jc w:val="center"/>
              <w:rPr>
                <w:sz w:val="18"/>
                <w:szCs w:val="18"/>
              </w:rPr>
            </w:pPr>
            <w:r w:rsidRPr="00B34122">
              <w:rPr>
                <w:color w:val="000000"/>
                <w:sz w:val="18"/>
                <w:szCs w:val="18"/>
              </w:rPr>
              <w:t>sanitarni poseki, odstranitev nanosa</w:t>
            </w:r>
          </w:p>
        </w:tc>
      </w:tr>
      <w:tr w:rsidR="00B34122" w:rsidRPr="003E1DAF" w14:paraId="67E5ED58" w14:textId="77777777" w:rsidTr="00BE22B1">
        <w:trPr>
          <w:trHeight w:val="240"/>
        </w:trPr>
        <w:tc>
          <w:tcPr>
            <w:tcW w:w="1648" w:type="dxa"/>
            <w:noWrap/>
            <w:vAlign w:val="center"/>
            <w:hideMark/>
          </w:tcPr>
          <w:p w14:paraId="44C82010" w14:textId="77777777" w:rsidR="00B34122" w:rsidRPr="00C40744" w:rsidRDefault="00B34122" w:rsidP="00B34122">
            <w:pPr>
              <w:jc w:val="center"/>
              <w:rPr>
                <w:sz w:val="18"/>
                <w:szCs w:val="18"/>
              </w:rPr>
            </w:pPr>
            <w:r w:rsidRPr="00C40744">
              <w:rPr>
                <w:sz w:val="18"/>
                <w:szCs w:val="18"/>
              </w:rPr>
              <w:t>40</w:t>
            </w:r>
          </w:p>
        </w:tc>
        <w:tc>
          <w:tcPr>
            <w:tcW w:w="1597" w:type="dxa"/>
            <w:noWrap/>
            <w:vAlign w:val="bottom"/>
          </w:tcPr>
          <w:p w14:paraId="4C82CC3F" w14:textId="2069FFB5" w:rsidR="00B34122" w:rsidRPr="00B34122" w:rsidRDefault="00B34122" w:rsidP="00B34122">
            <w:pPr>
              <w:jc w:val="center"/>
              <w:rPr>
                <w:sz w:val="18"/>
                <w:szCs w:val="18"/>
              </w:rPr>
            </w:pPr>
            <w:r w:rsidRPr="00B34122">
              <w:rPr>
                <w:color w:val="000000"/>
                <w:sz w:val="18"/>
                <w:szCs w:val="18"/>
              </w:rPr>
              <w:t>LITIJA</w:t>
            </w:r>
          </w:p>
        </w:tc>
        <w:tc>
          <w:tcPr>
            <w:tcW w:w="2196" w:type="dxa"/>
            <w:noWrap/>
            <w:vAlign w:val="bottom"/>
          </w:tcPr>
          <w:p w14:paraId="50E25CD6" w14:textId="1D83958D" w:rsidR="00B34122" w:rsidRPr="00B34122" w:rsidRDefault="00B34122" w:rsidP="00B34122">
            <w:pPr>
              <w:jc w:val="center"/>
              <w:rPr>
                <w:sz w:val="18"/>
                <w:szCs w:val="18"/>
              </w:rPr>
            </w:pPr>
            <w:proofErr w:type="spellStart"/>
            <w:r w:rsidRPr="00B34122">
              <w:rPr>
                <w:color w:val="000000"/>
                <w:sz w:val="18"/>
                <w:szCs w:val="18"/>
              </w:rPr>
              <w:t>Gabrovščica</w:t>
            </w:r>
            <w:proofErr w:type="spellEnd"/>
            <w:r w:rsidRPr="00B34122">
              <w:rPr>
                <w:color w:val="000000"/>
                <w:sz w:val="18"/>
                <w:szCs w:val="18"/>
              </w:rPr>
              <w:t>, odsek Gabrovka</w:t>
            </w:r>
          </w:p>
        </w:tc>
        <w:tc>
          <w:tcPr>
            <w:tcW w:w="3621" w:type="dxa"/>
            <w:noWrap/>
            <w:vAlign w:val="bottom"/>
          </w:tcPr>
          <w:p w14:paraId="17105051" w14:textId="5C0D110C" w:rsidR="00B34122" w:rsidRPr="00B34122" w:rsidRDefault="00B34122" w:rsidP="00B34122">
            <w:pPr>
              <w:jc w:val="center"/>
              <w:rPr>
                <w:sz w:val="18"/>
                <w:szCs w:val="18"/>
              </w:rPr>
            </w:pPr>
            <w:r w:rsidRPr="00B34122">
              <w:rPr>
                <w:color w:val="000000"/>
                <w:sz w:val="18"/>
                <w:szCs w:val="18"/>
              </w:rPr>
              <w:t>odstranitev nanosa</w:t>
            </w:r>
          </w:p>
        </w:tc>
      </w:tr>
      <w:tr w:rsidR="00B34122" w:rsidRPr="003E1DAF" w14:paraId="3B6A2093" w14:textId="77777777" w:rsidTr="00BE22B1">
        <w:trPr>
          <w:trHeight w:val="240"/>
        </w:trPr>
        <w:tc>
          <w:tcPr>
            <w:tcW w:w="1648" w:type="dxa"/>
            <w:noWrap/>
            <w:vAlign w:val="center"/>
            <w:hideMark/>
          </w:tcPr>
          <w:p w14:paraId="7ACF3277" w14:textId="77777777" w:rsidR="00B34122" w:rsidRPr="00C40744" w:rsidRDefault="00B34122" w:rsidP="00B34122">
            <w:pPr>
              <w:jc w:val="center"/>
              <w:rPr>
                <w:sz w:val="18"/>
                <w:szCs w:val="18"/>
              </w:rPr>
            </w:pPr>
            <w:r w:rsidRPr="00C40744">
              <w:rPr>
                <w:sz w:val="18"/>
                <w:szCs w:val="18"/>
              </w:rPr>
              <w:t>41</w:t>
            </w:r>
          </w:p>
        </w:tc>
        <w:tc>
          <w:tcPr>
            <w:tcW w:w="1597" w:type="dxa"/>
            <w:noWrap/>
            <w:vAlign w:val="bottom"/>
          </w:tcPr>
          <w:p w14:paraId="79CFF5D7" w14:textId="7C53D67E" w:rsidR="00B34122" w:rsidRPr="00B34122" w:rsidRDefault="00B34122" w:rsidP="00B34122">
            <w:pPr>
              <w:jc w:val="center"/>
              <w:rPr>
                <w:sz w:val="18"/>
                <w:szCs w:val="18"/>
              </w:rPr>
            </w:pPr>
            <w:r w:rsidRPr="00B34122">
              <w:rPr>
                <w:color w:val="000000"/>
                <w:sz w:val="18"/>
                <w:szCs w:val="18"/>
              </w:rPr>
              <w:t>LITIJA</w:t>
            </w:r>
          </w:p>
        </w:tc>
        <w:tc>
          <w:tcPr>
            <w:tcW w:w="2196" w:type="dxa"/>
            <w:noWrap/>
            <w:vAlign w:val="bottom"/>
          </w:tcPr>
          <w:p w14:paraId="3A1727A0" w14:textId="37589782" w:rsidR="00B34122" w:rsidRPr="00B34122" w:rsidRDefault="00B34122" w:rsidP="00B34122">
            <w:pPr>
              <w:jc w:val="center"/>
              <w:rPr>
                <w:sz w:val="18"/>
                <w:szCs w:val="18"/>
              </w:rPr>
            </w:pPr>
            <w:r w:rsidRPr="00B34122">
              <w:rPr>
                <w:color w:val="000000"/>
                <w:sz w:val="18"/>
                <w:szCs w:val="18"/>
              </w:rPr>
              <w:t xml:space="preserve">Mirna, odsek Moravče pri Gabrovki </w:t>
            </w:r>
          </w:p>
        </w:tc>
        <w:tc>
          <w:tcPr>
            <w:tcW w:w="3621" w:type="dxa"/>
            <w:noWrap/>
            <w:vAlign w:val="bottom"/>
          </w:tcPr>
          <w:p w14:paraId="2557FBF8" w14:textId="5CB93A41" w:rsidR="00B34122" w:rsidRPr="00B34122" w:rsidRDefault="00B34122" w:rsidP="00B34122">
            <w:pPr>
              <w:jc w:val="center"/>
              <w:rPr>
                <w:sz w:val="18"/>
                <w:szCs w:val="18"/>
              </w:rPr>
            </w:pPr>
            <w:r w:rsidRPr="00B34122">
              <w:rPr>
                <w:color w:val="000000"/>
                <w:sz w:val="18"/>
                <w:szCs w:val="18"/>
              </w:rPr>
              <w:t>sanitarni poseki</w:t>
            </w:r>
          </w:p>
        </w:tc>
      </w:tr>
      <w:tr w:rsidR="00B34122" w:rsidRPr="003E1DAF" w14:paraId="5FA89856" w14:textId="77777777" w:rsidTr="00BE22B1">
        <w:trPr>
          <w:trHeight w:val="240"/>
        </w:trPr>
        <w:tc>
          <w:tcPr>
            <w:tcW w:w="1648" w:type="dxa"/>
            <w:noWrap/>
            <w:vAlign w:val="center"/>
            <w:hideMark/>
          </w:tcPr>
          <w:p w14:paraId="71708C2E" w14:textId="77777777" w:rsidR="00B34122" w:rsidRPr="00C40744" w:rsidRDefault="00B34122" w:rsidP="00B34122">
            <w:pPr>
              <w:jc w:val="center"/>
              <w:rPr>
                <w:sz w:val="18"/>
                <w:szCs w:val="18"/>
              </w:rPr>
            </w:pPr>
            <w:r w:rsidRPr="00C40744">
              <w:rPr>
                <w:sz w:val="18"/>
                <w:szCs w:val="18"/>
              </w:rPr>
              <w:t>42</w:t>
            </w:r>
          </w:p>
        </w:tc>
        <w:tc>
          <w:tcPr>
            <w:tcW w:w="1597" w:type="dxa"/>
            <w:noWrap/>
            <w:vAlign w:val="bottom"/>
          </w:tcPr>
          <w:p w14:paraId="05BEA651" w14:textId="48FCBC42" w:rsidR="00B34122" w:rsidRPr="00B34122" w:rsidRDefault="00B34122" w:rsidP="00B34122">
            <w:pPr>
              <w:jc w:val="center"/>
              <w:rPr>
                <w:sz w:val="18"/>
                <w:szCs w:val="18"/>
              </w:rPr>
            </w:pPr>
            <w:r w:rsidRPr="00B34122">
              <w:rPr>
                <w:color w:val="000000"/>
                <w:sz w:val="18"/>
                <w:szCs w:val="18"/>
              </w:rPr>
              <w:t>METLIKA</w:t>
            </w:r>
          </w:p>
        </w:tc>
        <w:tc>
          <w:tcPr>
            <w:tcW w:w="2196" w:type="dxa"/>
            <w:noWrap/>
            <w:vAlign w:val="bottom"/>
          </w:tcPr>
          <w:p w14:paraId="7DFF3096" w14:textId="22CF185B" w:rsidR="00B34122" w:rsidRPr="00B34122" w:rsidRDefault="00B34122" w:rsidP="00B34122">
            <w:pPr>
              <w:jc w:val="center"/>
              <w:rPr>
                <w:sz w:val="18"/>
                <w:szCs w:val="18"/>
              </w:rPr>
            </w:pPr>
            <w:proofErr w:type="spellStart"/>
            <w:r w:rsidRPr="00B34122">
              <w:rPr>
                <w:color w:val="000000"/>
                <w:sz w:val="18"/>
                <w:szCs w:val="18"/>
              </w:rPr>
              <w:t>Kržunc</w:t>
            </w:r>
            <w:proofErr w:type="spellEnd"/>
            <w:r w:rsidRPr="00B34122">
              <w:rPr>
                <w:color w:val="000000"/>
                <w:sz w:val="18"/>
                <w:szCs w:val="18"/>
              </w:rPr>
              <w:t xml:space="preserve">, Turine </w:t>
            </w:r>
          </w:p>
        </w:tc>
        <w:tc>
          <w:tcPr>
            <w:tcW w:w="3621" w:type="dxa"/>
            <w:noWrap/>
            <w:vAlign w:val="bottom"/>
          </w:tcPr>
          <w:p w14:paraId="41F7EF6A" w14:textId="7DE60F81" w:rsidR="00B34122" w:rsidRPr="00B34122" w:rsidRDefault="00B34122" w:rsidP="00B34122">
            <w:pPr>
              <w:jc w:val="center"/>
              <w:rPr>
                <w:sz w:val="18"/>
                <w:szCs w:val="18"/>
              </w:rPr>
            </w:pPr>
            <w:r w:rsidRPr="00B34122">
              <w:rPr>
                <w:color w:val="000000"/>
                <w:sz w:val="18"/>
                <w:szCs w:val="18"/>
              </w:rPr>
              <w:t>sanitarni poseki, odstranitev nanosa</w:t>
            </w:r>
          </w:p>
        </w:tc>
      </w:tr>
      <w:tr w:rsidR="00B34122" w:rsidRPr="003E1DAF" w14:paraId="2D1B632C" w14:textId="77777777" w:rsidTr="00BE22B1">
        <w:trPr>
          <w:trHeight w:val="240"/>
        </w:trPr>
        <w:tc>
          <w:tcPr>
            <w:tcW w:w="1648" w:type="dxa"/>
            <w:noWrap/>
            <w:vAlign w:val="center"/>
            <w:hideMark/>
          </w:tcPr>
          <w:p w14:paraId="61E90B7C" w14:textId="77777777" w:rsidR="00B34122" w:rsidRPr="00C40744" w:rsidRDefault="00B34122" w:rsidP="00B34122">
            <w:pPr>
              <w:jc w:val="center"/>
              <w:rPr>
                <w:sz w:val="18"/>
                <w:szCs w:val="18"/>
              </w:rPr>
            </w:pPr>
            <w:r w:rsidRPr="00C40744">
              <w:rPr>
                <w:sz w:val="18"/>
                <w:szCs w:val="18"/>
              </w:rPr>
              <w:t>43</w:t>
            </w:r>
          </w:p>
        </w:tc>
        <w:tc>
          <w:tcPr>
            <w:tcW w:w="1597" w:type="dxa"/>
            <w:noWrap/>
            <w:vAlign w:val="bottom"/>
          </w:tcPr>
          <w:p w14:paraId="446A71A2" w14:textId="7DEDCDC2" w:rsidR="00B34122" w:rsidRPr="00B34122" w:rsidRDefault="00B34122" w:rsidP="00B34122">
            <w:pPr>
              <w:jc w:val="center"/>
              <w:rPr>
                <w:sz w:val="18"/>
                <w:szCs w:val="18"/>
              </w:rPr>
            </w:pPr>
            <w:r w:rsidRPr="00B34122">
              <w:rPr>
                <w:color w:val="000000"/>
                <w:sz w:val="18"/>
                <w:szCs w:val="18"/>
              </w:rPr>
              <w:t>METLIKA</w:t>
            </w:r>
          </w:p>
        </w:tc>
        <w:tc>
          <w:tcPr>
            <w:tcW w:w="2196" w:type="dxa"/>
            <w:noWrap/>
            <w:vAlign w:val="bottom"/>
          </w:tcPr>
          <w:p w14:paraId="429628AC" w14:textId="26FB7C18" w:rsidR="00B34122" w:rsidRPr="00B34122" w:rsidRDefault="00B34122" w:rsidP="00B34122">
            <w:pPr>
              <w:jc w:val="center"/>
              <w:rPr>
                <w:sz w:val="18"/>
                <w:szCs w:val="18"/>
              </w:rPr>
            </w:pPr>
            <w:r w:rsidRPr="00B34122">
              <w:rPr>
                <w:color w:val="000000"/>
                <w:sz w:val="18"/>
                <w:szCs w:val="18"/>
              </w:rPr>
              <w:t>Kolpa, izliv Sušice v Metliki</w:t>
            </w:r>
          </w:p>
        </w:tc>
        <w:tc>
          <w:tcPr>
            <w:tcW w:w="3621" w:type="dxa"/>
            <w:noWrap/>
            <w:vAlign w:val="bottom"/>
          </w:tcPr>
          <w:p w14:paraId="15A319A4" w14:textId="18D47EDC"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34C14A14" w14:textId="77777777" w:rsidTr="00BE22B1">
        <w:trPr>
          <w:trHeight w:val="240"/>
        </w:trPr>
        <w:tc>
          <w:tcPr>
            <w:tcW w:w="1648" w:type="dxa"/>
            <w:noWrap/>
            <w:vAlign w:val="center"/>
            <w:hideMark/>
          </w:tcPr>
          <w:p w14:paraId="0EB86A7A" w14:textId="77777777" w:rsidR="00B34122" w:rsidRPr="00C40744" w:rsidRDefault="00B34122" w:rsidP="00B34122">
            <w:pPr>
              <w:jc w:val="center"/>
              <w:rPr>
                <w:sz w:val="18"/>
                <w:szCs w:val="18"/>
              </w:rPr>
            </w:pPr>
            <w:r w:rsidRPr="00C40744">
              <w:rPr>
                <w:sz w:val="18"/>
                <w:szCs w:val="18"/>
              </w:rPr>
              <w:t>44</w:t>
            </w:r>
          </w:p>
        </w:tc>
        <w:tc>
          <w:tcPr>
            <w:tcW w:w="1597" w:type="dxa"/>
            <w:noWrap/>
            <w:vAlign w:val="bottom"/>
          </w:tcPr>
          <w:p w14:paraId="53D9757A" w14:textId="2B13851B" w:rsidR="00B34122" w:rsidRPr="00B34122" w:rsidRDefault="00B34122" w:rsidP="00B34122">
            <w:pPr>
              <w:jc w:val="center"/>
              <w:rPr>
                <w:sz w:val="18"/>
                <w:szCs w:val="18"/>
              </w:rPr>
            </w:pPr>
            <w:r w:rsidRPr="00B34122">
              <w:rPr>
                <w:color w:val="000000"/>
                <w:sz w:val="18"/>
                <w:szCs w:val="18"/>
              </w:rPr>
              <w:t>METLIKA</w:t>
            </w:r>
          </w:p>
        </w:tc>
        <w:tc>
          <w:tcPr>
            <w:tcW w:w="2196" w:type="dxa"/>
            <w:noWrap/>
            <w:vAlign w:val="bottom"/>
          </w:tcPr>
          <w:p w14:paraId="587CBB23" w14:textId="26E625B7" w:rsidR="00B34122" w:rsidRPr="00B34122" w:rsidRDefault="00B34122" w:rsidP="00B34122">
            <w:pPr>
              <w:jc w:val="center"/>
              <w:rPr>
                <w:sz w:val="18"/>
                <w:szCs w:val="18"/>
              </w:rPr>
            </w:pPr>
            <w:r w:rsidRPr="00B34122">
              <w:rPr>
                <w:color w:val="000000"/>
                <w:sz w:val="18"/>
                <w:szCs w:val="18"/>
              </w:rPr>
              <w:t>Sušica, odsek Bočka</w:t>
            </w:r>
          </w:p>
        </w:tc>
        <w:tc>
          <w:tcPr>
            <w:tcW w:w="3621" w:type="dxa"/>
            <w:noWrap/>
            <w:vAlign w:val="bottom"/>
          </w:tcPr>
          <w:p w14:paraId="4424042F" w14:textId="6641AD34"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79E1C80D" w14:textId="77777777" w:rsidTr="00BE22B1">
        <w:trPr>
          <w:trHeight w:val="240"/>
        </w:trPr>
        <w:tc>
          <w:tcPr>
            <w:tcW w:w="1648" w:type="dxa"/>
            <w:noWrap/>
            <w:vAlign w:val="center"/>
            <w:hideMark/>
          </w:tcPr>
          <w:p w14:paraId="7643B448" w14:textId="77777777" w:rsidR="00B34122" w:rsidRPr="00C40744" w:rsidRDefault="00B34122" w:rsidP="00B34122">
            <w:pPr>
              <w:jc w:val="center"/>
              <w:rPr>
                <w:sz w:val="18"/>
                <w:szCs w:val="18"/>
              </w:rPr>
            </w:pPr>
            <w:r w:rsidRPr="00C40744">
              <w:rPr>
                <w:sz w:val="18"/>
                <w:szCs w:val="18"/>
              </w:rPr>
              <w:t>45</w:t>
            </w:r>
          </w:p>
        </w:tc>
        <w:tc>
          <w:tcPr>
            <w:tcW w:w="1597" w:type="dxa"/>
            <w:noWrap/>
            <w:vAlign w:val="bottom"/>
          </w:tcPr>
          <w:p w14:paraId="1E683840" w14:textId="009E87ED" w:rsidR="00B34122" w:rsidRPr="00B34122" w:rsidRDefault="00B34122" w:rsidP="00B34122">
            <w:pPr>
              <w:jc w:val="center"/>
              <w:rPr>
                <w:sz w:val="18"/>
                <w:szCs w:val="18"/>
              </w:rPr>
            </w:pPr>
            <w:r w:rsidRPr="00B34122">
              <w:rPr>
                <w:color w:val="000000"/>
                <w:sz w:val="18"/>
                <w:szCs w:val="18"/>
              </w:rPr>
              <w:t>MIRNA, SEVNICA</w:t>
            </w:r>
          </w:p>
        </w:tc>
        <w:tc>
          <w:tcPr>
            <w:tcW w:w="2196" w:type="dxa"/>
            <w:noWrap/>
            <w:vAlign w:val="bottom"/>
          </w:tcPr>
          <w:p w14:paraId="1F42C01A" w14:textId="5CD12F04" w:rsidR="00B34122" w:rsidRPr="00B34122" w:rsidRDefault="00B34122" w:rsidP="00B34122">
            <w:pPr>
              <w:jc w:val="center"/>
              <w:rPr>
                <w:sz w:val="18"/>
                <w:szCs w:val="18"/>
              </w:rPr>
            </w:pPr>
            <w:r w:rsidRPr="00B34122">
              <w:rPr>
                <w:color w:val="000000"/>
                <w:sz w:val="18"/>
                <w:szCs w:val="18"/>
              </w:rPr>
              <w:t>Mirna in pritoki Mirne - sanitarni posek</w:t>
            </w:r>
          </w:p>
        </w:tc>
        <w:tc>
          <w:tcPr>
            <w:tcW w:w="3621" w:type="dxa"/>
            <w:noWrap/>
            <w:vAlign w:val="bottom"/>
          </w:tcPr>
          <w:p w14:paraId="5ED0588B" w14:textId="600594D4" w:rsidR="00B34122" w:rsidRPr="00B34122" w:rsidRDefault="00B34122" w:rsidP="00B34122">
            <w:pPr>
              <w:jc w:val="center"/>
              <w:rPr>
                <w:sz w:val="18"/>
                <w:szCs w:val="18"/>
              </w:rPr>
            </w:pPr>
            <w:r w:rsidRPr="00B34122">
              <w:rPr>
                <w:color w:val="000000"/>
                <w:sz w:val="18"/>
                <w:szCs w:val="18"/>
              </w:rPr>
              <w:t>sanitarni poseki</w:t>
            </w:r>
          </w:p>
        </w:tc>
      </w:tr>
      <w:tr w:rsidR="00B34122" w:rsidRPr="003E1DAF" w14:paraId="119FB699" w14:textId="77777777" w:rsidTr="00BE22B1">
        <w:trPr>
          <w:trHeight w:val="240"/>
        </w:trPr>
        <w:tc>
          <w:tcPr>
            <w:tcW w:w="1648" w:type="dxa"/>
            <w:noWrap/>
            <w:vAlign w:val="center"/>
            <w:hideMark/>
          </w:tcPr>
          <w:p w14:paraId="65C488B7" w14:textId="77777777" w:rsidR="00B34122" w:rsidRPr="00C40744" w:rsidRDefault="00B34122" w:rsidP="00B34122">
            <w:pPr>
              <w:jc w:val="center"/>
              <w:rPr>
                <w:sz w:val="18"/>
                <w:szCs w:val="18"/>
              </w:rPr>
            </w:pPr>
            <w:r w:rsidRPr="00C40744">
              <w:rPr>
                <w:sz w:val="18"/>
                <w:szCs w:val="18"/>
              </w:rPr>
              <w:t>46</w:t>
            </w:r>
          </w:p>
        </w:tc>
        <w:tc>
          <w:tcPr>
            <w:tcW w:w="1597" w:type="dxa"/>
            <w:noWrap/>
            <w:vAlign w:val="bottom"/>
          </w:tcPr>
          <w:p w14:paraId="3FBDC732" w14:textId="512B6F4B" w:rsidR="00B34122" w:rsidRPr="00B34122" w:rsidRDefault="00B34122" w:rsidP="00B34122">
            <w:pPr>
              <w:jc w:val="center"/>
              <w:rPr>
                <w:sz w:val="18"/>
                <w:szCs w:val="18"/>
              </w:rPr>
            </w:pPr>
            <w:r w:rsidRPr="00B34122">
              <w:rPr>
                <w:color w:val="000000"/>
                <w:sz w:val="18"/>
                <w:szCs w:val="18"/>
              </w:rPr>
              <w:t>MIRNA, ŠENTRUPERT</w:t>
            </w:r>
          </w:p>
        </w:tc>
        <w:tc>
          <w:tcPr>
            <w:tcW w:w="2196" w:type="dxa"/>
            <w:noWrap/>
            <w:vAlign w:val="bottom"/>
          </w:tcPr>
          <w:p w14:paraId="6E8FA686" w14:textId="0A5967C4" w:rsidR="00B34122" w:rsidRPr="00B34122" w:rsidRDefault="00B34122" w:rsidP="00B34122">
            <w:pPr>
              <w:jc w:val="center"/>
              <w:rPr>
                <w:sz w:val="18"/>
                <w:szCs w:val="18"/>
              </w:rPr>
            </w:pPr>
            <w:r w:rsidRPr="00B34122">
              <w:rPr>
                <w:color w:val="000000"/>
                <w:sz w:val="18"/>
                <w:szCs w:val="18"/>
              </w:rPr>
              <w:t xml:space="preserve">Sotla, </w:t>
            </w:r>
            <w:proofErr w:type="spellStart"/>
            <w:r w:rsidRPr="00B34122">
              <w:rPr>
                <w:color w:val="000000"/>
                <w:sz w:val="18"/>
                <w:szCs w:val="18"/>
              </w:rPr>
              <w:t>Zabrščica</w:t>
            </w:r>
            <w:proofErr w:type="spellEnd"/>
          </w:p>
        </w:tc>
        <w:tc>
          <w:tcPr>
            <w:tcW w:w="3621" w:type="dxa"/>
            <w:noWrap/>
            <w:vAlign w:val="bottom"/>
          </w:tcPr>
          <w:p w14:paraId="17F448F6" w14:textId="22EE83AD" w:rsidR="00B34122" w:rsidRPr="00B34122" w:rsidRDefault="00B34122" w:rsidP="00B34122">
            <w:pPr>
              <w:jc w:val="center"/>
              <w:rPr>
                <w:sz w:val="18"/>
                <w:szCs w:val="18"/>
              </w:rPr>
            </w:pPr>
            <w:r w:rsidRPr="00B34122">
              <w:rPr>
                <w:color w:val="000000"/>
                <w:sz w:val="18"/>
                <w:szCs w:val="18"/>
              </w:rPr>
              <w:t>sanitarni poseki</w:t>
            </w:r>
          </w:p>
        </w:tc>
      </w:tr>
      <w:tr w:rsidR="00B34122" w:rsidRPr="003E1DAF" w14:paraId="78CCDDC7" w14:textId="77777777" w:rsidTr="00BE22B1">
        <w:trPr>
          <w:trHeight w:val="240"/>
        </w:trPr>
        <w:tc>
          <w:tcPr>
            <w:tcW w:w="1648" w:type="dxa"/>
            <w:noWrap/>
            <w:vAlign w:val="center"/>
            <w:hideMark/>
          </w:tcPr>
          <w:p w14:paraId="372CCC05" w14:textId="77777777" w:rsidR="00B34122" w:rsidRPr="00C40744" w:rsidRDefault="00B34122" w:rsidP="00B34122">
            <w:pPr>
              <w:jc w:val="center"/>
              <w:rPr>
                <w:sz w:val="18"/>
                <w:szCs w:val="18"/>
              </w:rPr>
            </w:pPr>
            <w:r w:rsidRPr="00C40744">
              <w:rPr>
                <w:sz w:val="18"/>
                <w:szCs w:val="18"/>
              </w:rPr>
              <w:t>47</w:t>
            </w:r>
          </w:p>
        </w:tc>
        <w:tc>
          <w:tcPr>
            <w:tcW w:w="1597" w:type="dxa"/>
            <w:noWrap/>
            <w:vAlign w:val="bottom"/>
          </w:tcPr>
          <w:p w14:paraId="4C9BBDBF" w14:textId="333E438A" w:rsidR="00B34122" w:rsidRPr="00B34122" w:rsidRDefault="00B34122" w:rsidP="00B34122">
            <w:pPr>
              <w:jc w:val="center"/>
              <w:rPr>
                <w:sz w:val="18"/>
                <w:szCs w:val="18"/>
              </w:rPr>
            </w:pPr>
            <w:r w:rsidRPr="00B34122">
              <w:rPr>
                <w:color w:val="000000"/>
                <w:sz w:val="18"/>
                <w:szCs w:val="18"/>
              </w:rPr>
              <w:t>MIRNA, ŠENTRUPERT</w:t>
            </w:r>
          </w:p>
        </w:tc>
        <w:tc>
          <w:tcPr>
            <w:tcW w:w="2196" w:type="dxa"/>
            <w:noWrap/>
            <w:vAlign w:val="bottom"/>
          </w:tcPr>
          <w:p w14:paraId="0DCB31BD" w14:textId="76B1C7BE" w:rsidR="00B34122" w:rsidRPr="00B34122" w:rsidRDefault="00B34122" w:rsidP="00B34122">
            <w:pPr>
              <w:jc w:val="center"/>
              <w:rPr>
                <w:sz w:val="18"/>
                <w:szCs w:val="18"/>
              </w:rPr>
            </w:pPr>
            <w:r w:rsidRPr="00B34122">
              <w:rPr>
                <w:color w:val="000000"/>
                <w:sz w:val="18"/>
                <w:szCs w:val="18"/>
              </w:rPr>
              <w:t>Sanitarni poseki, Mirna</w:t>
            </w:r>
          </w:p>
        </w:tc>
        <w:tc>
          <w:tcPr>
            <w:tcW w:w="3621" w:type="dxa"/>
            <w:noWrap/>
            <w:vAlign w:val="bottom"/>
          </w:tcPr>
          <w:p w14:paraId="473FE1F9" w14:textId="1D48B039" w:rsidR="00B34122" w:rsidRPr="00B34122" w:rsidRDefault="00B34122" w:rsidP="00B34122">
            <w:pPr>
              <w:jc w:val="center"/>
              <w:rPr>
                <w:sz w:val="18"/>
                <w:szCs w:val="18"/>
              </w:rPr>
            </w:pPr>
            <w:r w:rsidRPr="00B34122">
              <w:rPr>
                <w:color w:val="000000"/>
                <w:sz w:val="18"/>
                <w:szCs w:val="18"/>
              </w:rPr>
              <w:t>sanitarni poseki</w:t>
            </w:r>
          </w:p>
        </w:tc>
      </w:tr>
      <w:tr w:rsidR="00B34122" w:rsidRPr="003E1DAF" w14:paraId="47230573" w14:textId="77777777" w:rsidTr="00BE22B1">
        <w:trPr>
          <w:trHeight w:val="240"/>
        </w:trPr>
        <w:tc>
          <w:tcPr>
            <w:tcW w:w="1648" w:type="dxa"/>
            <w:noWrap/>
            <w:vAlign w:val="center"/>
            <w:hideMark/>
          </w:tcPr>
          <w:p w14:paraId="666510B4" w14:textId="77777777" w:rsidR="00B34122" w:rsidRPr="00C40744" w:rsidRDefault="00B34122" w:rsidP="00B34122">
            <w:pPr>
              <w:jc w:val="center"/>
              <w:rPr>
                <w:sz w:val="18"/>
                <w:szCs w:val="18"/>
              </w:rPr>
            </w:pPr>
            <w:r w:rsidRPr="00C40744">
              <w:rPr>
                <w:sz w:val="18"/>
                <w:szCs w:val="18"/>
              </w:rPr>
              <w:t>48</w:t>
            </w:r>
          </w:p>
        </w:tc>
        <w:tc>
          <w:tcPr>
            <w:tcW w:w="1597" w:type="dxa"/>
            <w:noWrap/>
            <w:vAlign w:val="bottom"/>
          </w:tcPr>
          <w:p w14:paraId="4E3EBB82" w14:textId="089D3947" w:rsidR="00B34122" w:rsidRPr="00B34122" w:rsidRDefault="00B34122" w:rsidP="00B34122">
            <w:pPr>
              <w:jc w:val="center"/>
              <w:rPr>
                <w:sz w:val="18"/>
                <w:szCs w:val="18"/>
              </w:rPr>
            </w:pPr>
            <w:r w:rsidRPr="00B34122">
              <w:rPr>
                <w:color w:val="000000"/>
                <w:sz w:val="18"/>
                <w:szCs w:val="18"/>
              </w:rPr>
              <w:t>MIRNA, ŠENTRUPERT, MOKRONOG-TREBELNO</w:t>
            </w:r>
          </w:p>
        </w:tc>
        <w:tc>
          <w:tcPr>
            <w:tcW w:w="2196" w:type="dxa"/>
            <w:noWrap/>
            <w:vAlign w:val="bottom"/>
          </w:tcPr>
          <w:p w14:paraId="57AC3634" w14:textId="12AAFF9C" w:rsidR="00B34122" w:rsidRPr="00B34122" w:rsidRDefault="00B34122" w:rsidP="00B34122">
            <w:pPr>
              <w:jc w:val="center"/>
              <w:rPr>
                <w:sz w:val="18"/>
                <w:szCs w:val="18"/>
              </w:rPr>
            </w:pPr>
            <w:r w:rsidRPr="00B34122">
              <w:rPr>
                <w:color w:val="000000"/>
                <w:sz w:val="18"/>
                <w:szCs w:val="18"/>
              </w:rPr>
              <w:t>Košnje, pritoki Mirne</w:t>
            </w:r>
          </w:p>
        </w:tc>
        <w:tc>
          <w:tcPr>
            <w:tcW w:w="3621" w:type="dxa"/>
            <w:noWrap/>
            <w:vAlign w:val="bottom"/>
          </w:tcPr>
          <w:p w14:paraId="04A849C7" w14:textId="451CBA98" w:rsidR="00B34122" w:rsidRPr="00B34122" w:rsidRDefault="00B34122" w:rsidP="00B34122">
            <w:pPr>
              <w:jc w:val="center"/>
              <w:rPr>
                <w:sz w:val="18"/>
                <w:szCs w:val="18"/>
              </w:rPr>
            </w:pPr>
            <w:r w:rsidRPr="00B34122">
              <w:rPr>
                <w:color w:val="000000"/>
                <w:sz w:val="18"/>
                <w:szCs w:val="18"/>
              </w:rPr>
              <w:t>košnje</w:t>
            </w:r>
          </w:p>
        </w:tc>
      </w:tr>
      <w:tr w:rsidR="00B34122" w:rsidRPr="003E1DAF" w14:paraId="373F0B07" w14:textId="77777777" w:rsidTr="00BE22B1">
        <w:trPr>
          <w:trHeight w:val="240"/>
        </w:trPr>
        <w:tc>
          <w:tcPr>
            <w:tcW w:w="1648" w:type="dxa"/>
            <w:noWrap/>
            <w:vAlign w:val="center"/>
            <w:hideMark/>
          </w:tcPr>
          <w:p w14:paraId="2594E26C" w14:textId="77777777" w:rsidR="00B34122" w:rsidRPr="00C40744" w:rsidRDefault="00B34122" w:rsidP="00B34122">
            <w:pPr>
              <w:jc w:val="center"/>
              <w:rPr>
                <w:sz w:val="18"/>
                <w:szCs w:val="18"/>
              </w:rPr>
            </w:pPr>
            <w:r w:rsidRPr="00C40744">
              <w:rPr>
                <w:sz w:val="18"/>
                <w:szCs w:val="18"/>
              </w:rPr>
              <w:t>49</w:t>
            </w:r>
          </w:p>
        </w:tc>
        <w:tc>
          <w:tcPr>
            <w:tcW w:w="1597" w:type="dxa"/>
            <w:noWrap/>
            <w:vAlign w:val="bottom"/>
          </w:tcPr>
          <w:p w14:paraId="5BBF1450" w14:textId="7A2F3886" w:rsidR="00B34122" w:rsidRPr="00B34122" w:rsidRDefault="00B34122" w:rsidP="00B34122">
            <w:pPr>
              <w:jc w:val="center"/>
              <w:rPr>
                <w:sz w:val="18"/>
                <w:szCs w:val="18"/>
              </w:rPr>
            </w:pPr>
            <w:r w:rsidRPr="00B34122">
              <w:rPr>
                <w:color w:val="000000"/>
                <w:sz w:val="18"/>
                <w:szCs w:val="18"/>
              </w:rPr>
              <w:t>MOKRONOG-TREBELNO</w:t>
            </w:r>
          </w:p>
        </w:tc>
        <w:tc>
          <w:tcPr>
            <w:tcW w:w="2196" w:type="dxa"/>
            <w:noWrap/>
            <w:vAlign w:val="bottom"/>
          </w:tcPr>
          <w:p w14:paraId="4C7B1B0D" w14:textId="00986EAF" w:rsidR="00B34122" w:rsidRPr="00B34122" w:rsidRDefault="00B34122" w:rsidP="00B34122">
            <w:pPr>
              <w:jc w:val="center"/>
              <w:rPr>
                <w:sz w:val="18"/>
                <w:szCs w:val="18"/>
              </w:rPr>
            </w:pPr>
            <w:proofErr w:type="spellStart"/>
            <w:r w:rsidRPr="00B34122">
              <w:rPr>
                <w:color w:val="000000"/>
                <w:sz w:val="18"/>
                <w:szCs w:val="18"/>
              </w:rPr>
              <w:t>Radulja</w:t>
            </w:r>
            <w:proofErr w:type="spellEnd"/>
            <w:r w:rsidRPr="00B34122">
              <w:rPr>
                <w:color w:val="000000"/>
                <w:sz w:val="18"/>
                <w:szCs w:val="18"/>
              </w:rPr>
              <w:t>, odsek Ornuška vas - Štatenberk</w:t>
            </w:r>
          </w:p>
        </w:tc>
        <w:tc>
          <w:tcPr>
            <w:tcW w:w="3621" w:type="dxa"/>
            <w:noWrap/>
            <w:vAlign w:val="bottom"/>
          </w:tcPr>
          <w:p w14:paraId="29C9A155" w14:textId="72DAE8BE" w:rsidR="00B34122" w:rsidRPr="00B34122" w:rsidRDefault="00B34122" w:rsidP="00B34122">
            <w:pPr>
              <w:jc w:val="center"/>
              <w:rPr>
                <w:sz w:val="18"/>
                <w:szCs w:val="18"/>
              </w:rPr>
            </w:pPr>
            <w:r w:rsidRPr="00B34122">
              <w:rPr>
                <w:color w:val="000000"/>
                <w:sz w:val="18"/>
                <w:szCs w:val="18"/>
              </w:rPr>
              <w:t>odstranitev nanosa</w:t>
            </w:r>
          </w:p>
        </w:tc>
      </w:tr>
      <w:tr w:rsidR="00B34122" w:rsidRPr="003E1DAF" w14:paraId="25F60534" w14:textId="77777777" w:rsidTr="00BE22B1">
        <w:trPr>
          <w:trHeight w:val="240"/>
        </w:trPr>
        <w:tc>
          <w:tcPr>
            <w:tcW w:w="1648" w:type="dxa"/>
            <w:noWrap/>
            <w:vAlign w:val="center"/>
            <w:hideMark/>
          </w:tcPr>
          <w:p w14:paraId="0896DA85" w14:textId="77777777" w:rsidR="00B34122" w:rsidRPr="00C40744" w:rsidRDefault="00B34122" w:rsidP="00B34122">
            <w:pPr>
              <w:jc w:val="center"/>
              <w:rPr>
                <w:sz w:val="18"/>
                <w:szCs w:val="18"/>
              </w:rPr>
            </w:pPr>
            <w:r w:rsidRPr="00C40744">
              <w:rPr>
                <w:sz w:val="18"/>
                <w:szCs w:val="18"/>
              </w:rPr>
              <w:t>50</w:t>
            </w:r>
          </w:p>
        </w:tc>
        <w:tc>
          <w:tcPr>
            <w:tcW w:w="1597" w:type="dxa"/>
            <w:noWrap/>
            <w:vAlign w:val="bottom"/>
          </w:tcPr>
          <w:p w14:paraId="1E49E507" w14:textId="531FB191" w:rsidR="00B34122" w:rsidRPr="00B34122" w:rsidRDefault="00B34122" w:rsidP="00B34122">
            <w:pPr>
              <w:jc w:val="center"/>
              <w:rPr>
                <w:sz w:val="18"/>
                <w:szCs w:val="18"/>
              </w:rPr>
            </w:pPr>
            <w:r w:rsidRPr="00B34122">
              <w:rPr>
                <w:color w:val="000000"/>
                <w:sz w:val="18"/>
                <w:szCs w:val="18"/>
              </w:rPr>
              <w:t>MOKRONOG-TREBELNO</w:t>
            </w:r>
          </w:p>
        </w:tc>
        <w:tc>
          <w:tcPr>
            <w:tcW w:w="2196" w:type="dxa"/>
            <w:noWrap/>
            <w:vAlign w:val="bottom"/>
          </w:tcPr>
          <w:p w14:paraId="13E406AD" w14:textId="01EBE650" w:rsidR="00B34122" w:rsidRPr="00B34122" w:rsidRDefault="00B34122" w:rsidP="00B34122">
            <w:pPr>
              <w:jc w:val="center"/>
              <w:rPr>
                <w:sz w:val="18"/>
                <w:szCs w:val="18"/>
              </w:rPr>
            </w:pPr>
            <w:proofErr w:type="spellStart"/>
            <w:r w:rsidRPr="00B34122">
              <w:rPr>
                <w:color w:val="000000"/>
                <w:sz w:val="18"/>
                <w:szCs w:val="18"/>
              </w:rPr>
              <w:t>Savrca</w:t>
            </w:r>
            <w:proofErr w:type="spellEnd"/>
            <w:r w:rsidRPr="00B34122">
              <w:rPr>
                <w:color w:val="000000"/>
                <w:sz w:val="18"/>
                <w:szCs w:val="18"/>
              </w:rPr>
              <w:t>, odsek Pugled pri Mokronogu</w:t>
            </w:r>
          </w:p>
        </w:tc>
        <w:tc>
          <w:tcPr>
            <w:tcW w:w="3621" w:type="dxa"/>
            <w:noWrap/>
            <w:vAlign w:val="bottom"/>
          </w:tcPr>
          <w:p w14:paraId="2DE0D91D" w14:textId="51EF4E59"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5F35B4BE" w14:textId="77777777" w:rsidTr="00BE22B1">
        <w:trPr>
          <w:trHeight w:val="240"/>
        </w:trPr>
        <w:tc>
          <w:tcPr>
            <w:tcW w:w="1648" w:type="dxa"/>
            <w:noWrap/>
            <w:vAlign w:val="center"/>
            <w:hideMark/>
          </w:tcPr>
          <w:p w14:paraId="6A32634C" w14:textId="77777777" w:rsidR="00B34122" w:rsidRPr="00C40744" w:rsidRDefault="00B34122" w:rsidP="00B34122">
            <w:pPr>
              <w:jc w:val="center"/>
              <w:rPr>
                <w:sz w:val="18"/>
                <w:szCs w:val="18"/>
              </w:rPr>
            </w:pPr>
            <w:r w:rsidRPr="00C40744">
              <w:rPr>
                <w:sz w:val="18"/>
                <w:szCs w:val="18"/>
              </w:rPr>
              <w:t>51</w:t>
            </w:r>
          </w:p>
        </w:tc>
        <w:tc>
          <w:tcPr>
            <w:tcW w:w="1597" w:type="dxa"/>
            <w:noWrap/>
            <w:vAlign w:val="bottom"/>
          </w:tcPr>
          <w:p w14:paraId="2A18386C" w14:textId="649D8A84" w:rsidR="00B34122" w:rsidRPr="00B34122" w:rsidRDefault="00B34122" w:rsidP="00B34122">
            <w:pPr>
              <w:jc w:val="center"/>
              <w:rPr>
                <w:sz w:val="18"/>
                <w:szCs w:val="18"/>
              </w:rPr>
            </w:pPr>
            <w:r w:rsidRPr="00B34122">
              <w:rPr>
                <w:color w:val="000000"/>
                <w:sz w:val="18"/>
                <w:szCs w:val="18"/>
              </w:rPr>
              <w:t>MOKRONOG-TREBELNO</w:t>
            </w:r>
          </w:p>
        </w:tc>
        <w:tc>
          <w:tcPr>
            <w:tcW w:w="2196" w:type="dxa"/>
            <w:noWrap/>
            <w:vAlign w:val="bottom"/>
          </w:tcPr>
          <w:p w14:paraId="7E394A97" w14:textId="0AD7E729" w:rsidR="00B34122" w:rsidRPr="00B34122" w:rsidRDefault="00B34122" w:rsidP="00B34122">
            <w:pPr>
              <w:jc w:val="center"/>
              <w:rPr>
                <w:sz w:val="18"/>
                <w:szCs w:val="18"/>
              </w:rPr>
            </w:pPr>
            <w:r w:rsidRPr="00B34122">
              <w:rPr>
                <w:color w:val="000000"/>
                <w:sz w:val="18"/>
                <w:szCs w:val="18"/>
              </w:rPr>
              <w:t>Mirna, odsek Pijavice</w:t>
            </w:r>
          </w:p>
        </w:tc>
        <w:tc>
          <w:tcPr>
            <w:tcW w:w="3621" w:type="dxa"/>
            <w:noWrap/>
            <w:vAlign w:val="bottom"/>
          </w:tcPr>
          <w:p w14:paraId="76EF8E5E" w14:textId="17CBD761"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1F28B938" w14:textId="77777777" w:rsidTr="00BE22B1">
        <w:trPr>
          <w:trHeight w:val="240"/>
        </w:trPr>
        <w:tc>
          <w:tcPr>
            <w:tcW w:w="1648" w:type="dxa"/>
            <w:noWrap/>
            <w:vAlign w:val="center"/>
            <w:hideMark/>
          </w:tcPr>
          <w:p w14:paraId="2A63BBF6" w14:textId="77777777" w:rsidR="00B34122" w:rsidRPr="00C40744" w:rsidRDefault="00B34122" w:rsidP="00B34122">
            <w:pPr>
              <w:jc w:val="center"/>
              <w:rPr>
                <w:sz w:val="18"/>
                <w:szCs w:val="18"/>
              </w:rPr>
            </w:pPr>
            <w:r w:rsidRPr="00C40744">
              <w:rPr>
                <w:sz w:val="18"/>
                <w:szCs w:val="18"/>
              </w:rPr>
              <w:t>52</w:t>
            </w:r>
          </w:p>
        </w:tc>
        <w:tc>
          <w:tcPr>
            <w:tcW w:w="1597" w:type="dxa"/>
            <w:noWrap/>
            <w:vAlign w:val="bottom"/>
          </w:tcPr>
          <w:p w14:paraId="4F2E852A" w14:textId="021262A8" w:rsidR="00B34122" w:rsidRPr="00B34122" w:rsidRDefault="00B34122" w:rsidP="00B34122">
            <w:pPr>
              <w:jc w:val="center"/>
              <w:rPr>
                <w:sz w:val="18"/>
                <w:szCs w:val="18"/>
              </w:rPr>
            </w:pPr>
            <w:r w:rsidRPr="00B34122">
              <w:rPr>
                <w:color w:val="000000"/>
                <w:sz w:val="18"/>
                <w:szCs w:val="18"/>
              </w:rPr>
              <w:t>NOVO MESTO</w:t>
            </w:r>
          </w:p>
        </w:tc>
        <w:tc>
          <w:tcPr>
            <w:tcW w:w="2196" w:type="dxa"/>
            <w:noWrap/>
            <w:vAlign w:val="bottom"/>
          </w:tcPr>
          <w:p w14:paraId="46B769F5" w14:textId="165F8646" w:rsidR="00B34122" w:rsidRPr="00B34122" w:rsidRDefault="00B34122" w:rsidP="00B34122">
            <w:pPr>
              <w:jc w:val="center"/>
              <w:rPr>
                <w:sz w:val="18"/>
                <w:szCs w:val="18"/>
              </w:rPr>
            </w:pPr>
            <w:r w:rsidRPr="00B34122">
              <w:rPr>
                <w:color w:val="000000"/>
                <w:sz w:val="18"/>
                <w:szCs w:val="18"/>
              </w:rPr>
              <w:t>Krka, odsek Zajc</w:t>
            </w:r>
          </w:p>
        </w:tc>
        <w:tc>
          <w:tcPr>
            <w:tcW w:w="3621" w:type="dxa"/>
            <w:noWrap/>
            <w:vAlign w:val="bottom"/>
          </w:tcPr>
          <w:p w14:paraId="0568C3B5" w14:textId="69AEEA98"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404990CE" w14:textId="77777777" w:rsidTr="00BE22B1">
        <w:trPr>
          <w:trHeight w:val="240"/>
        </w:trPr>
        <w:tc>
          <w:tcPr>
            <w:tcW w:w="1648" w:type="dxa"/>
            <w:noWrap/>
            <w:vAlign w:val="center"/>
            <w:hideMark/>
          </w:tcPr>
          <w:p w14:paraId="7856513D" w14:textId="77777777" w:rsidR="00B34122" w:rsidRPr="00C40744" w:rsidRDefault="00B34122" w:rsidP="00B34122">
            <w:pPr>
              <w:jc w:val="center"/>
              <w:rPr>
                <w:sz w:val="18"/>
                <w:szCs w:val="18"/>
              </w:rPr>
            </w:pPr>
            <w:r w:rsidRPr="00C40744">
              <w:rPr>
                <w:sz w:val="18"/>
                <w:szCs w:val="18"/>
              </w:rPr>
              <w:t>53</w:t>
            </w:r>
          </w:p>
        </w:tc>
        <w:tc>
          <w:tcPr>
            <w:tcW w:w="1597" w:type="dxa"/>
            <w:noWrap/>
            <w:vAlign w:val="bottom"/>
          </w:tcPr>
          <w:p w14:paraId="22777E55" w14:textId="766ABEC7" w:rsidR="00B34122" w:rsidRPr="00B34122" w:rsidRDefault="00B34122" w:rsidP="00B34122">
            <w:pPr>
              <w:jc w:val="center"/>
              <w:rPr>
                <w:sz w:val="18"/>
                <w:szCs w:val="18"/>
              </w:rPr>
            </w:pPr>
            <w:r w:rsidRPr="00B34122">
              <w:rPr>
                <w:color w:val="000000"/>
                <w:sz w:val="18"/>
                <w:szCs w:val="18"/>
              </w:rPr>
              <w:t>NOVO MESTO</w:t>
            </w:r>
          </w:p>
        </w:tc>
        <w:tc>
          <w:tcPr>
            <w:tcW w:w="2196" w:type="dxa"/>
            <w:noWrap/>
            <w:vAlign w:val="bottom"/>
          </w:tcPr>
          <w:p w14:paraId="5D364F61" w14:textId="7825D844" w:rsidR="00B34122" w:rsidRPr="00B34122" w:rsidRDefault="00B34122" w:rsidP="00B34122">
            <w:pPr>
              <w:jc w:val="center"/>
              <w:rPr>
                <w:sz w:val="18"/>
                <w:szCs w:val="18"/>
              </w:rPr>
            </w:pPr>
            <w:proofErr w:type="spellStart"/>
            <w:r w:rsidRPr="00B34122">
              <w:rPr>
                <w:i/>
                <w:iCs/>
                <w:sz w:val="18"/>
                <w:szCs w:val="18"/>
              </w:rPr>
              <w:t>Klamfer</w:t>
            </w:r>
            <w:proofErr w:type="spellEnd"/>
            <w:r w:rsidRPr="00B34122">
              <w:rPr>
                <w:i/>
                <w:iCs/>
                <w:sz w:val="18"/>
                <w:szCs w:val="18"/>
              </w:rPr>
              <w:t>, pregrada Dolž</w:t>
            </w:r>
          </w:p>
        </w:tc>
        <w:tc>
          <w:tcPr>
            <w:tcW w:w="3621" w:type="dxa"/>
            <w:noWrap/>
            <w:vAlign w:val="bottom"/>
          </w:tcPr>
          <w:p w14:paraId="0790278A" w14:textId="5EE6B232" w:rsidR="00B34122" w:rsidRPr="00B34122" w:rsidRDefault="00B34122" w:rsidP="00B34122">
            <w:pPr>
              <w:jc w:val="center"/>
              <w:rPr>
                <w:sz w:val="18"/>
                <w:szCs w:val="18"/>
              </w:rPr>
            </w:pPr>
            <w:r w:rsidRPr="00B34122">
              <w:rPr>
                <w:i/>
                <w:iCs/>
                <w:color w:val="000000"/>
                <w:sz w:val="18"/>
                <w:szCs w:val="18"/>
              </w:rPr>
              <w:t>obnova VI</w:t>
            </w:r>
          </w:p>
        </w:tc>
      </w:tr>
      <w:tr w:rsidR="00B34122" w:rsidRPr="003E1DAF" w14:paraId="691C5443" w14:textId="77777777" w:rsidTr="00BE22B1">
        <w:trPr>
          <w:trHeight w:val="240"/>
        </w:trPr>
        <w:tc>
          <w:tcPr>
            <w:tcW w:w="1648" w:type="dxa"/>
            <w:noWrap/>
            <w:vAlign w:val="center"/>
            <w:hideMark/>
          </w:tcPr>
          <w:p w14:paraId="6145071A" w14:textId="77777777" w:rsidR="00B34122" w:rsidRPr="00C40744" w:rsidRDefault="00B34122" w:rsidP="00B34122">
            <w:pPr>
              <w:jc w:val="center"/>
              <w:rPr>
                <w:sz w:val="18"/>
                <w:szCs w:val="18"/>
              </w:rPr>
            </w:pPr>
            <w:r w:rsidRPr="00C40744">
              <w:rPr>
                <w:sz w:val="18"/>
                <w:szCs w:val="18"/>
              </w:rPr>
              <w:t>54</w:t>
            </w:r>
          </w:p>
        </w:tc>
        <w:tc>
          <w:tcPr>
            <w:tcW w:w="1597" w:type="dxa"/>
            <w:noWrap/>
            <w:vAlign w:val="bottom"/>
          </w:tcPr>
          <w:p w14:paraId="302E493D" w14:textId="534F0DFE" w:rsidR="00B34122" w:rsidRPr="00B34122" w:rsidRDefault="00B34122" w:rsidP="00B34122">
            <w:pPr>
              <w:jc w:val="center"/>
              <w:rPr>
                <w:sz w:val="18"/>
                <w:szCs w:val="18"/>
              </w:rPr>
            </w:pPr>
            <w:r w:rsidRPr="00B34122">
              <w:rPr>
                <w:color w:val="000000"/>
                <w:sz w:val="18"/>
                <w:szCs w:val="18"/>
              </w:rPr>
              <w:t>NOVO MESTO</w:t>
            </w:r>
          </w:p>
        </w:tc>
        <w:tc>
          <w:tcPr>
            <w:tcW w:w="2196" w:type="dxa"/>
            <w:noWrap/>
            <w:vAlign w:val="bottom"/>
          </w:tcPr>
          <w:p w14:paraId="7ABC6600" w14:textId="1AD89D58" w:rsidR="00B34122" w:rsidRPr="00B34122" w:rsidRDefault="00B34122" w:rsidP="00B34122">
            <w:pPr>
              <w:jc w:val="center"/>
              <w:rPr>
                <w:sz w:val="18"/>
                <w:szCs w:val="18"/>
              </w:rPr>
            </w:pPr>
            <w:r w:rsidRPr="00B34122">
              <w:rPr>
                <w:i/>
                <w:iCs/>
                <w:sz w:val="18"/>
                <w:szCs w:val="18"/>
              </w:rPr>
              <w:t>Šumeči potok pregrada Gabrje 1</w:t>
            </w:r>
          </w:p>
        </w:tc>
        <w:tc>
          <w:tcPr>
            <w:tcW w:w="3621" w:type="dxa"/>
            <w:noWrap/>
            <w:vAlign w:val="bottom"/>
          </w:tcPr>
          <w:p w14:paraId="28A1FAB9" w14:textId="03190B2B" w:rsidR="00B34122" w:rsidRPr="00B34122" w:rsidRDefault="00B34122" w:rsidP="00B34122">
            <w:pPr>
              <w:jc w:val="center"/>
              <w:rPr>
                <w:sz w:val="18"/>
                <w:szCs w:val="18"/>
              </w:rPr>
            </w:pPr>
            <w:r w:rsidRPr="00B34122">
              <w:rPr>
                <w:i/>
                <w:iCs/>
                <w:color w:val="000000"/>
                <w:sz w:val="18"/>
                <w:szCs w:val="18"/>
              </w:rPr>
              <w:t>obnova VI</w:t>
            </w:r>
          </w:p>
        </w:tc>
      </w:tr>
      <w:tr w:rsidR="00B34122" w:rsidRPr="003E1DAF" w14:paraId="55D10FD5" w14:textId="77777777" w:rsidTr="00BE22B1">
        <w:trPr>
          <w:trHeight w:val="240"/>
        </w:trPr>
        <w:tc>
          <w:tcPr>
            <w:tcW w:w="1648" w:type="dxa"/>
            <w:noWrap/>
            <w:vAlign w:val="center"/>
            <w:hideMark/>
          </w:tcPr>
          <w:p w14:paraId="7ED96BFF" w14:textId="77777777" w:rsidR="00B34122" w:rsidRPr="00C40744" w:rsidRDefault="00B34122" w:rsidP="00B34122">
            <w:pPr>
              <w:jc w:val="center"/>
              <w:rPr>
                <w:sz w:val="18"/>
                <w:szCs w:val="18"/>
              </w:rPr>
            </w:pPr>
            <w:r w:rsidRPr="00C40744">
              <w:rPr>
                <w:sz w:val="18"/>
                <w:szCs w:val="18"/>
              </w:rPr>
              <w:t>55</w:t>
            </w:r>
          </w:p>
        </w:tc>
        <w:tc>
          <w:tcPr>
            <w:tcW w:w="1597" w:type="dxa"/>
            <w:noWrap/>
            <w:vAlign w:val="bottom"/>
          </w:tcPr>
          <w:p w14:paraId="761117C9" w14:textId="72CE2E0F" w:rsidR="00B34122" w:rsidRPr="00B34122" w:rsidRDefault="00B34122" w:rsidP="00B34122">
            <w:pPr>
              <w:jc w:val="center"/>
              <w:rPr>
                <w:sz w:val="18"/>
                <w:szCs w:val="18"/>
              </w:rPr>
            </w:pPr>
            <w:r w:rsidRPr="00B34122">
              <w:rPr>
                <w:color w:val="000000"/>
                <w:sz w:val="18"/>
                <w:szCs w:val="18"/>
              </w:rPr>
              <w:t>NOVO MESTO</w:t>
            </w:r>
          </w:p>
        </w:tc>
        <w:tc>
          <w:tcPr>
            <w:tcW w:w="2196" w:type="dxa"/>
            <w:noWrap/>
            <w:vAlign w:val="bottom"/>
          </w:tcPr>
          <w:p w14:paraId="08CA677E" w14:textId="6AC9F38E" w:rsidR="00B34122" w:rsidRPr="00B34122" w:rsidRDefault="00B34122" w:rsidP="00B34122">
            <w:pPr>
              <w:jc w:val="center"/>
              <w:rPr>
                <w:sz w:val="18"/>
                <w:szCs w:val="18"/>
              </w:rPr>
            </w:pPr>
            <w:r w:rsidRPr="00B34122">
              <w:rPr>
                <w:i/>
                <w:iCs/>
                <w:sz w:val="18"/>
                <w:szCs w:val="18"/>
              </w:rPr>
              <w:t>Šumeči potok pregrada Gabrje 2</w:t>
            </w:r>
          </w:p>
        </w:tc>
        <w:tc>
          <w:tcPr>
            <w:tcW w:w="3621" w:type="dxa"/>
            <w:noWrap/>
            <w:vAlign w:val="bottom"/>
          </w:tcPr>
          <w:p w14:paraId="57F10EC9" w14:textId="609173F6" w:rsidR="00B34122" w:rsidRPr="00B34122" w:rsidRDefault="00B34122" w:rsidP="00B34122">
            <w:pPr>
              <w:jc w:val="center"/>
              <w:rPr>
                <w:sz w:val="18"/>
                <w:szCs w:val="18"/>
              </w:rPr>
            </w:pPr>
            <w:r w:rsidRPr="00B34122">
              <w:rPr>
                <w:i/>
                <w:iCs/>
                <w:color w:val="000000"/>
                <w:sz w:val="18"/>
                <w:szCs w:val="18"/>
              </w:rPr>
              <w:t>obnova VI</w:t>
            </w:r>
          </w:p>
        </w:tc>
      </w:tr>
      <w:tr w:rsidR="00B34122" w:rsidRPr="003E1DAF" w14:paraId="7989AC75" w14:textId="77777777" w:rsidTr="00BE22B1">
        <w:trPr>
          <w:trHeight w:val="240"/>
        </w:trPr>
        <w:tc>
          <w:tcPr>
            <w:tcW w:w="1648" w:type="dxa"/>
            <w:noWrap/>
            <w:vAlign w:val="center"/>
            <w:hideMark/>
          </w:tcPr>
          <w:p w14:paraId="50593DE9" w14:textId="77777777" w:rsidR="00B34122" w:rsidRPr="00C40744" w:rsidRDefault="00B34122" w:rsidP="00B34122">
            <w:pPr>
              <w:jc w:val="center"/>
              <w:rPr>
                <w:sz w:val="18"/>
                <w:szCs w:val="18"/>
              </w:rPr>
            </w:pPr>
            <w:r w:rsidRPr="00C40744">
              <w:rPr>
                <w:sz w:val="18"/>
                <w:szCs w:val="18"/>
              </w:rPr>
              <w:t>56</w:t>
            </w:r>
          </w:p>
        </w:tc>
        <w:tc>
          <w:tcPr>
            <w:tcW w:w="1597" w:type="dxa"/>
            <w:noWrap/>
            <w:vAlign w:val="bottom"/>
          </w:tcPr>
          <w:p w14:paraId="0AA90431" w14:textId="471A9B6E" w:rsidR="00B34122" w:rsidRPr="00B34122" w:rsidRDefault="00B34122" w:rsidP="00B34122">
            <w:pPr>
              <w:jc w:val="center"/>
              <w:rPr>
                <w:sz w:val="18"/>
                <w:szCs w:val="18"/>
              </w:rPr>
            </w:pPr>
            <w:r w:rsidRPr="00B34122">
              <w:rPr>
                <w:color w:val="000000"/>
                <w:sz w:val="18"/>
                <w:szCs w:val="18"/>
              </w:rPr>
              <w:t>NOVO MESTO</w:t>
            </w:r>
          </w:p>
        </w:tc>
        <w:tc>
          <w:tcPr>
            <w:tcW w:w="2196" w:type="dxa"/>
            <w:noWrap/>
            <w:vAlign w:val="bottom"/>
          </w:tcPr>
          <w:p w14:paraId="11127889" w14:textId="62C9967D" w:rsidR="00B34122" w:rsidRPr="00B34122" w:rsidRDefault="00B34122" w:rsidP="00B34122">
            <w:pPr>
              <w:jc w:val="center"/>
              <w:rPr>
                <w:sz w:val="18"/>
                <w:szCs w:val="18"/>
              </w:rPr>
            </w:pPr>
            <w:r w:rsidRPr="00B34122">
              <w:rPr>
                <w:i/>
                <w:iCs/>
                <w:sz w:val="18"/>
                <w:szCs w:val="18"/>
              </w:rPr>
              <w:t xml:space="preserve">Težka voda, preureditev jezu </w:t>
            </w:r>
            <w:proofErr w:type="spellStart"/>
            <w:r w:rsidRPr="00B34122">
              <w:rPr>
                <w:i/>
                <w:iCs/>
                <w:sz w:val="18"/>
                <w:szCs w:val="18"/>
              </w:rPr>
              <w:t>Štine</w:t>
            </w:r>
            <w:proofErr w:type="spellEnd"/>
            <w:r w:rsidRPr="00B34122">
              <w:rPr>
                <w:i/>
                <w:iCs/>
                <w:sz w:val="18"/>
                <w:szCs w:val="18"/>
              </w:rPr>
              <w:t xml:space="preserve"> v drčo 2. faza</w:t>
            </w:r>
          </w:p>
        </w:tc>
        <w:tc>
          <w:tcPr>
            <w:tcW w:w="3621" w:type="dxa"/>
            <w:noWrap/>
            <w:vAlign w:val="bottom"/>
          </w:tcPr>
          <w:p w14:paraId="0CA6E41C" w14:textId="6A9F16D8" w:rsidR="00B34122" w:rsidRPr="00B34122" w:rsidRDefault="00B34122" w:rsidP="00B34122">
            <w:pPr>
              <w:jc w:val="center"/>
              <w:rPr>
                <w:sz w:val="18"/>
                <w:szCs w:val="18"/>
              </w:rPr>
            </w:pPr>
            <w:r w:rsidRPr="00B34122">
              <w:rPr>
                <w:i/>
                <w:iCs/>
                <w:color w:val="000000"/>
                <w:sz w:val="18"/>
                <w:szCs w:val="18"/>
              </w:rPr>
              <w:t>ureditev struge</w:t>
            </w:r>
          </w:p>
        </w:tc>
      </w:tr>
      <w:tr w:rsidR="00B34122" w:rsidRPr="003E1DAF" w14:paraId="1B515C8F" w14:textId="77777777" w:rsidTr="00BE22B1">
        <w:trPr>
          <w:trHeight w:val="240"/>
        </w:trPr>
        <w:tc>
          <w:tcPr>
            <w:tcW w:w="1648" w:type="dxa"/>
            <w:noWrap/>
            <w:vAlign w:val="center"/>
            <w:hideMark/>
          </w:tcPr>
          <w:p w14:paraId="31A9FDBD" w14:textId="77777777" w:rsidR="00B34122" w:rsidRPr="00C40744" w:rsidRDefault="00B34122" w:rsidP="00B34122">
            <w:pPr>
              <w:jc w:val="center"/>
              <w:rPr>
                <w:sz w:val="18"/>
                <w:szCs w:val="18"/>
              </w:rPr>
            </w:pPr>
            <w:r w:rsidRPr="00C40744">
              <w:rPr>
                <w:sz w:val="18"/>
                <w:szCs w:val="18"/>
              </w:rPr>
              <w:t>57</w:t>
            </w:r>
          </w:p>
        </w:tc>
        <w:tc>
          <w:tcPr>
            <w:tcW w:w="1597" w:type="dxa"/>
            <w:noWrap/>
            <w:vAlign w:val="bottom"/>
          </w:tcPr>
          <w:p w14:paraId="6178119A" w14:textId="6EC91CE3" w:rsidR="00B34122" w:rsidRPr="00B34122" w:rsidRDefault="00B34122" w:rsidP="00B34122">
            <w:pPr>
              <w:jc w:val="center"/>
              <w:rPr>
                <w:sz w:val="18"/>
                <w:szCs w:val="18"/>
              </w:rPr>
            </w:pPr>
            <w:r w:rsidRPr="00B34122">
              <w:rPr>
                <w:color w:val="000000"/>
                <w:sz w:val="18"/>
                <w:szCs w:val="18"/>
              </w:rPr>
              <w:t>RADEČE</w:t>
            </w:r>
          </w:p>
        </w:tc>
        <w:tc>
          <w:tcPr>
            <w:tcW w:w="2196" w:type="dxa"/>
            <w:noWrap/>
            <w:vAlign w:val="bottom"/>
          </w:tcPr>
          <w:p w14:paraId="564827E5" w14:textId="346627E7" w:rsidR="00B34122" w:rsidRPr="00B34122" w:rsidRDefault="00B34122" w:rsidP="00B34122">
            <w:pPr>
              <w:jc w:val="center"/>
              <w:rPr>
                <w:sz w:val="18"/>
                <w:szCs w:val="18"/>
              </w:rPr>
            </w:pPr>
            <w:r w:rsidRPr="00B34122">
              <w:rPr>
                <w:color w:val="000000"/>
                <w:sz w:val="18"/>
                <w:szCs w:val="18"/>
              </w:rPr>
              <w:t xml:space="preserve">Pritoki Save - čiščenje zadrževalnikov </w:t>
            </w:r>
          </w:p>
        </w:tc>
        <w:tc>
          <w:tcPr>
            <w:tcW w:w="3621" w:type="dxa"/>
            <w:noWrap/>
            <w:vAlign w:val="bottom"/>
          </w:tcPr>
          <w:p w14:paraId="292F6C10" w14:textId="4E159113" w:rsidR="00B34122" w:rsidRPr="00B34122" w:rsidRDefault="00B34122" w:rsidP="00B34122">
            <w:pPr>
              <w:jc w:val="center"/>
              <w:rPr>
                <w:sz w:val="18"/>
                <w:szCs w:val="18"/>
              </w:rPr>
            </w:pPr>
            <w:r w:rsidRPr="00B34122">
              <w:rPr>
                <w:color w:val="000000"/>
                <w:sz w:val="18"/>
                <w:szCs w:val="18"/>
              </w:rPr>
              <w:t>čiščenje zadrževalnikov</w:t>
            </w:r>
          </w:p>
        </w:tc>
      </w:tr>
      <w:tr w:rsidR="00B34122" w:rsidRPr="003E1DAF" w14:paraId="13559C71" w14:textId="77777777" w:rsidTr="00BE22B1">
        <w:trPr>
          <w:trHeight w:val="240"/>
        </w:trPr>
        <w:tc>
          <w:tcPr>
            <w:tcW w:w="1648" w:type="dxa"/>
            <w:noWrap/>
            <w:vAlign w:val="center"/>
            <w:hideMark/>
          </w:tcPr>
          <w:p w14:paraId="1B589D03" w14:textId="77777777" w:rsidR="00B34122" w:rsidRPr="00C40744" w:rsidRDefault="00B34122" w:rsidP="00B34122">
            <w:pPr>
              <w:jc w:val="center"/>
              <w:rPr>
                <w:sz w:val="18"/>
                <w:szCs w:val="18"/>
              </w:rPr>
            </w:pPr>
            <w:r w:rsidRPr="00C40744">
              <w:rPr>
                <w:sz w:val="18"/>
                <w:szCs w:val="18"/>
              </w:rPr>
              <w:t>58</w:t>
            </w:r>
          </w:p>
        </w:tc>
        <w:tc>
          <w:tcPr>
            <w:tcW w:w="1597" w:type="dxa"/>
            <w:noWrap/>
            <w:vAlign w:val="bottom"/>
          </w:tcPr>
          <w:p w14:paraId="318C455F" w14:textId="2C6B5CAC" w:rsidR="00B34122" w:rsidRPr="00B34122" w:rsidRDefault="00B34122" w:rsidP="00B34122">
            <w:pPr>
              <w:jc w:val="center"/>
              <w:rPr>
                <w:sz w:val="18"/>
                <w:szCs w:val="18"/>
              </w:rPr>
            </w:pPr>
            <w:r w:rsidRPr="00B34122">
              <w:rPr>
                <w:color w:val="000000"/>
                <w:sz w:val="18"/>
                <w:szCs w:val="18"/>
              </w:rPr>
              <w:t>RADEČE</w:t>
            </w:r>
          </w:p>
        </w:tc>
        <w:tc>
          <w:tcPr>
            <w:tcW w:w="2196" w:type="dxa"/>
            <w:noWrap/>
            <w:vAlign w:val="bottom"/>
          </w:tcPr>
          <w:p w14:paraId="6D4E19B6" w14:textId="2DCEF300" w:rsidR="00B34122" w:rsidRPr="00B34122" w:rsidRDefault="00B34122" w:rsidP="00B34122">
            <w:pPr>
              <w:jc w:val="center"/>
              <w:rPr>
                <w:sz w:val="18"/>
                <w:szCs w:val="18"/>
              </w:rPr>
            </w:pPr>
            <w:proofErr w:type="spellStart"/>
            <w:r w:rsidRPr="00B34122">
              <w:rPr>
                <w:color w:val="000000"/>
                <w:sz w:val="18"/>
                <w:szCs w:val="18"/>
              </w:rPr>
              <w:t>Mitovški</w:t>
            </w:r>
            <w:proofErr w:type="spellEnd"/>
            <w:r w:rsidRPr="00B34122">
              <w:rPr>
                <w:color w:val="000000"/>
                <w:sz w:val="18"/>
                <w:szCs w:val="18"/>
              </w:rPr>
              <w:t xml:space="preserve"> potok, odsek Prapretno</w:t>
            </w:r>
          </w:p>
        </w:tc>
        <w:tc>
          <w:tcPr>
            <w:tcW w:w="3621" w:type="dxa"/>
            <w:noWrap/>
            <w:vAlign w:val="bottom"/>
          </w:tcPr>
          <w:p w14:paraId="683D50E7" w14:textId="774D0989"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29593DC9" w14:textId="77777777" w:rsidTr="00BE22B1">
        <w:trPr>
          <w:trHeight w:val="240"/>
        </w:trPr>
        <w:tc>
          <w:tcPr>
            <w:tcW w:w="1648" w:type="dxa"/>
            <w:noWrap/>
            <w:vAlign w:val="center"/>
            <w:hideMark/>
          </w:tcPr>
          <w:p w14:paraId="565F4B74" w14:textId="77777777" w:rsidR="00B34122" w:rsidRPr="00C40744" w:rsidRDefault="00B34122" w:rsidP="00B34122">
            <w:pPr>
              <w:jc w:val="center"/>
              <w:rPr>
                <w:sz w:val="18"/>
                <w:szCs w:val="18"/>
              </w:rPr>
            </w:pPr>
            <w:r w:rsidRPr="00C40744">
              <w:rPr>
                <w:sz w:val="18"/>
                <w:szCs w:val="18"/>
              </w:rPr>
              <w:t>59</w:t>
            </w:r>
          </w:p>
        </w:tc>
        <w:tc>
          <w:tcPr>
            <w:tcW w:w="1597" w:type="dxa"/>
            <w:noWrap/>
            <w:vAlign w:val="bottom"/>
          </w:tcPr>
          <w:p w14:paraId="20DE8805" w14:textId="6173B1FF" w:rsidR="00B34122" w:rsidRPr="00B34122" w:rsidRDefault="00B34122" w:rsidP="00B34122">
            <w:pPr>
              <w:jc w:val="center"/>
              <w:rPr>
                <w:sz w:val="18"/>
                <w:szCs w:val="18"/>
              </w:rPr>
            </w:pPr>
            <w:r w:rsidRPr="00B34122">
              <w:rPr>
                <w:color w:val="000000"/>
                <w:sz w:val="18"/>
                <w:szCs w:val="18"/>
              </w:rPr>
              <w:t>SEVNICA</w:t>
            </w:r>
          </w:p>
        </w:tc>
        <w:tc>
          <w:tcPr>
            <w:tcW w:w="2196" w:type="dxa"/>
            <w:noWrap/>
            <w:vAlign w:val="bottom"/>
          </w:tcPr>
          <w:p w14:paraId="1414EA5B" w14:textId="2E806CC3" w:rsidR="00B34122" w:rsidRPr="00B34122" w:rsidRDefault="00B34122" w:rsidP="00B34122">
            <w:pPr>
              <w:jc w:val="center"/>
              <w:rPr>
                <w:sz w:val="18"/>
                <w:szCs w:val="18"/>
              </w:rPr>
            </w:pPr>
            <w:r w:rsidRPr="00B34122">
              <w:rPr>
                <w:color w:val="000000"/>
                <w:sz w:val="18"/>
                <w:szCs w:val="18"/>
              </w:rPr>
              <w:t>Drožanjski potok, Drožanje</w:t>
            </w:r>
          </w:p>
        </w:tc>
        <w:tc>
          <w:tcPr>
            <w:tcW w:w="3621" w:type="dxa"/>
            <w:noWrap/>
            <w:vAlign w:val="bottom"/>
          </w:tcPr>
          <w:p w14:paraId="016F63ED" w14:textId="0FD9489D"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0A3FF749" w14:textId="77777777" w:rsidTr="00BE22B1">
        <w:trPr>
          <w:trHeight w:val="240"/>
        </w:trPr>
        <w:tc>
          <w:tcPr>
            <w:tcW w:w="1648" w:type="dxa"/>
            <w:noWrap/>
            <w:vAlign w:val="center"/>
            <w:hideMark/>
          </w:tcPr>
          <w:p w14:paraId="5FA414D2" w14:textId="77777777" w:rsidR="00B34122" w:rsidRPr="00C40744" w:rsidRDefault="00B34122" w:rsidP="00B34122">
            <w:pPr>
              <w:jc w:val="center"/>
              <w:rPr>
                <w:sz w:val="18"/>
                <w:szCs w:val="18"/>
              </w:rPr>
            </w:pPr>
            <w:r w:rsidRPr="00C40744">
              <w:rPr>
                <w:sz w:val="18"/>
                <w:szCs w:val="18"/>
              </w:rPr>
              <w:t>60</w:t>
            </w:r>
          </w:p>
        </w:tc>
        <w:tc>
          <w:tcPr>
            <w:tcW w:w="1597" w:type="dxa"/>
            <w:noWrap/>
            <w:vAlign w:val="bottom"/>
          </w:tcPr>
          <w:p w14:paraId="34BFA899" w14:textId="1DC3655C" w:rsidR="00B34122" w:rsidRPr="00B34122" w:rsidRDefault="00B34122" w:rsidP="00B34122">
            <w:pPr>
              <w:jc w:val="center"/>
              <w:rPr>
                <w:sz w:val="18"/>
                <w:szCs w:val="18"/>
              </w:rPr>
            </w:pPr>
            <w:r w:rsidRPr="00B34122">
              <w:rPr>
                <w:color w:val="000000"/>
                <w:sz w:val="18"/>
                <w:szCs w:val="18"/>
              </w:rPr>
              <w:t>SEVNICA</w:t>
            </w:r>
          </w:p>
        </w:tc>
        <w:tc>
          <w:tcPr>
            <w:tcW w:w="2196" w:type="dxa"/>
            <w:noWrap/>
            <w:vAlign w:val="bottom"/>
          </w:tcPr>
          <w:p w14:paraId="37B3D1BF" w14:textId="6C144858" w:rsidR="00B34122" w:rsidRPr="00B34122" w:rsidRDefault="00B34122" w:rsidP="00B34122">
            <w:pPr>
              <w:jc w:val="center"/>
              <w:rPr>
                <w:sz w:val="18"/>
                <w:szCs w:val="18"/>
              </w:rPr>
            </w:pPr>
            <w:r w:rsidRPr="00B34122">
              <w:rPr>
                <w:color w:val="000000"/>
                <w:sz w:val="18"/>
                <w:szCs w:val="18"/>
              </w:rPr>
              <w:t>Čanjski potok, odsek Stržišče, 2. faza</w:t>
            </w:r>
          </w:p>
        </w:tc>
        <w:tc>
          <w:tcPr>
            <w:tcW w:w="3621" w:type="dxa"/>
            <w:noWrap/>
            <w:vAlign w:val="bottom"/>
          </w:tcPr>
          <w:p w14:paraId="08824FE7" w14:textId="61285493"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019875E3" w14:textId="77777777" w:rsidTr="00BE22B1">
        <w:trPr>
          <w:trHeight w:val="240"/>
        </w:trPr>
        <w:tc>
          <w:tcPr>
            <w:tcW w:w="1648" w:type="dxa"/>
            <w:noWrap/>
            <w:vAlign w:val="center"/>
            <w:hideMark/>
          </w:tcPr>
          <w:p w14:paraId="52FE5EFF" w14:textId="77777777" w:rsidR="00B34122" w:rsidRPr="00C40744" w:rsidRDefault="00B34122" w:rsidP="00B34122">
            <w:pPr>
              <w:jc w:val="center"/>
              <w:rPr>
                <w:sz w:val="18"/>
                <w:szCs w:val="18"/>
              </w:rPr>
            </w:pPr>
            <w:r w:rsidRPr="00C40744">
              <w:rPr>
                <w:sz w:val="18"/>
                <w:szCs w:val="18"/>
              </w:rPr>
              <w:t>61</w:t>
            </w:r>
          </w:p>
        </w:tc>
        <w:tc>
          <w:tcPr>
            <w:tcW w:w="1597" w:type="dxa"/>
            <w:noWrap/>
            <w:vAlign w:val="bottom"/>
          </w:tcPr>
          <w:p w14:paraId="038F2E50" w14:textId="634167F0" w:rsidR="00B34122" w:rsidRPr="00B34122" w:rsidRDefault="00B34122" w:rsidP="00B34122">
            <w:pPr>
              <w:jc w:val="center"/>
              <w:rPr>
                <w:sz w:val="18"/>
                <w:szCs w:val="18"/>
              </w:rPr>
            </w:pPr>
            <w:r w:rsidRPr="00B34122">
              <w:rPr>
                <w:color w:val="000000"/>
                <w:sz w:val="18"/>
                <w:szCs w:val="18"/>
              </w:rPr>
              <w:t>SEVNICA</w:t>
            </w:r>
          </w:p>
        </w:tc>
        <w:tc>
          <w:tcPr>
            <w:tcW w:w="2196" w:type="dxa"/>
            <w:noWrap/>
            <w:vAlign w:val="bottom"/>
          </w:tcPr>
          <w:p w14:paraId="26F06617" w14:textId="5F3D488A" w:rsidR="00B34122" w:rsidRPr="00B34122" w:rsidRDefault="00B34122" w:rsidP="00B34122">
            <w:pPr>
              <w:jc w:val="center"/>
              <w:rPr>
                <w:sz w:val="18"/>
                <w:szCs w:val="18"/>
              </w:rPr>
            </w:pPr>
            <w:proofErr w:type="spellStart"/>
            <w:r w:rsidRPr="00B34122">
              <w:rPr>
                <w:color w:val="000000"/>
                <w:sz w:val="18"/>
                <w:szCs w:val="18"/>
              </w:rPr>
              <w:t>Ložiški</w:t>
            </w:r>
            <w:proofErr w:type="spellEnd"/>
            <w:r w:rsidRPr="00B34122">
              <w:rPr>
                <w:color w:val="000000"/>
                <w:sz w:val="18"/>
                <w:szCs w:val="18"/>
              </w:rPr>
              <w:t xml:space="preserve"> potok z desnim pritokom, odsek Poklek nad Blanco in </w:t>
            </w:r>
            <w:proofErr w:type="spellStart"/>
            <w:r w:rsidRPr="00B34122">
              <w:rPr>
                <w:color w:val="000000"/>
                <w:sz w:val="18"/>
                <w:szCs w:val="18"/>
              </w:rPr>
              <w:t>gorvodno</w:t>
            </w:r>
            <w:proofErr w:type="spellEnd"/>
          </w:p>
        </w:tc>
        <w:tc>
          <w:tcPr>
            <w:tcW w:w="3621" w:type="dxa"/>
            <w:noWrap/>
            <w:vAlign w:val="bottom"/>
          </w:tcPr>
          <w:p w14:paraId="6F894E94" w14:textId="4D14B49E"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46A556D5" w14:textId="77777777" w:rsidTr="00BE22B1">
        <w:trPr>
          <w:trHeight w:val="240"/>
        </w:trPr>
        <w:tc>
          <w:tcPr>
            <w:tcW w:w="1648" w:type="dxa"/>
            <w:noWrap/>
            <w:vAlign w:val="center"/>
            <w:hideMark/>
          </w:tcPr>
          <w:p w14:paraId="50EF2B27" w14:textId="77777777" w:rsidR="00B34122" w:rsidRPr="00C40744" w:rsidRDefault="00B34122" w:rsidP="00B34122">
            <w:pPr>
              <w:jc w:val="center"/>
              <w:rPr>
                <w:sz w:val="18"/>
                <w:szCs w:val="18"/>
              </w:rPr>
            </w:pPr>
            <w:r w:rsidRPr="00C40744">
              <w:rPr>
                <w:sz w:val="18"/>
                <w:szCs w:val="18"/>
              </w:rPr>
              <w:t>62</w:t>
            </w:r>
          </w:p>
        </w:tc>
        <w:tc>
          <w:tcPr>
            <w:tcW w:w="1597" w:type="dxa"/>
            <w:noWrap/>
            <w:vAlign w:val="bottom"/>
          </w:tcPr>
          <w:p w14:paraId="02575F06" w14:textId="2E61ED1D" w:rsidR="00B34122" w:rsidRPr="00B34122" w:rsidRDefault="00B34122" w:rsidP="00B34122">
            <w:pPr>
              <w:jc w:val="center"/>
              <w:rPr>
                <w:sz w:val="18"/>
                <w:szCs w:val="18"/>
              </w:rPr>
            </w:pPr>
            <w:r w:rsidRPr="00B34122">
              <w:rPr>
                <w:color w:val="000000"/>
                <w:sz w:val="18"/>
                <w:szCs w:val="18"/>
              </w:rPr>
              <w:t>SEVNICA</w:t>
            </w:r>
          </w:p>
        </w:tc>
        <w:tc>
          <w:tcPr>
            <w:tcW w:w="2196" w:type="dxa"/>
            <w:noWrap/>
            <w:vAlign w:val="bottom"/>
          </w:tcPr>
          <w:p w14:paraId="6CE51EAD" w14:textId="7DD23198" w:rsidR="00B34122" w:rsidRPr="00B34122" w:rsidRDefault="00B34122" w:rsidP="00B34122">
            <w:pPr>
              <w:jc w:val="center"/>
              <w:rPr>
                <w:sz w:val="18"/>
                <w:szCs w:val="18"/>
              </w:rPr>
            </w:pPr>
            <w:proofErr w:type="spellStart"/>
            <w:r w:rsidRPr="00B34122">
              <w:rPr>
                <w:color w:val="000000"/>
                <w:sz w:val="18"/>
                <w:szCs w:val="18"/>
              </w:rPr>
              <w:t>Radvanca</w:t>
            </w:r>
            <w:proofErr w:type="spellEnd"/>
            <w:r w:rsidRPr="00B34122">
              <w:rPr>
                <w:color w:val="000000"/>
                <w:sz w:val="18"/>
                <w:szCs w:val="18"/>
              </w:rPr>
              <w:t xml:space="preserve">, odsek </w:t>
            </w:r>
            <w:proofErr w:type="spellStart"/>
            <w:r w:rsidRPr="00B34122">
              <w:rPr>
                <w:color w:val="000000"/>
                <w:sz w:val="18"/>
                <w:szCs w:val="18"/>
              </w:rPr>
              <w:t>gorvodno</w:t>
            </w:r>
            <w:proofErr w:type="spellEnd"/>
            <w:r w:rsidRPr="00B34122">
              <w:rPr>
                <w:color w:val="000000"/>
                <w:sz w:val="18"/>
                <w:szCs w:val="18"/>
              </w:rPr>
              <w:t xml:space="preserve"> od Šentjanž 79</w:t>
            </w:r>
          </w:p>
        </w:tc>
        <w:tc>
          <w:tcPr>
            <w:tcW w:w="3621" w:type="dxa"/>
            <w:noWrap/>
            <w:vAlign w:val="bottom"/>
          </w:tcPr>
          <w:p w14:paraId="2CD6C737" w14:textId="03C5A00A"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1B276E1B" w14:textId="77777777" w:rsidTr="00BE22B1">
        <w:trPr>
          <w:trHeight w:val="240"/>
        </w:trPr>
        <w:tc>
          <w:tcPr>
            <w:tcW w:w="1648" w:type="dxa"/>
            <w:noWrap/>
            <w:vAlign w:val="center"/>
          </w:tcPr>
          <w:p w14:paraId="03E2D3FB" w14:textId="5485B83F" w:rsidR="00B34122" w:rsidRPr="00C40744" w:rsidRDefault="00B34122" w:rsidP="00B34122">
            <w:pPr>
              <w:jc w:val="center"/>
              <w:rPr>
                <w:sz w:val="18"/>
                <w:szCs w:val="18"/>
              </w:rPr>
            </w:pPr>
            <w:r>
              <w:rPr>
                <w:sz w:val="18"/>
                <w:szCs w:val="18"/>
              </w:rPr>
              <w:t>63</w:t>
            </w:r>
          </w:p>
        </w:tc>
        <w:tc>
          <w:tcPr>
            <w:tcW w:w="1597" w:type="dxa"/>
            <w:noWrap/>
            <w:vAlign w:val="bottom"/>
          </w:tcPr>
          <w:p w14:paraId="2FEAE77A" w14:textId="4F995103" w:rsidR="00B34122" w:rsidRPr="00B34122" w:rsidRDefault="00B34122" w:rsidP="00B34122">
            <w:pPr>
              <w:jc w:val="center"/>
              <w:rPr>
                <w:sz w:val="18"/>
                <w:szCs w:val="18"/>
              </w:rPr>
            </w:pPr>
            <w:r w:rsidRPr="00B34122">
              <w:rPr>
                <w:color w:val="000000"/>
                <w:sz w:val="18"/>
                <w:szCs w:val="18"/>
              </w:rPr>
              <w:t>SEVNICA</w:t>
            </w:r>
          </w:p>
        </w:tc>
        <w:tc>
          <w:tcPr>
            <w:tcW w:w="2196" w:type="dxa"/>
            <w:noWrap/>
            <w:vAlign w:val="bottom"/>
          </w:tcPr>
          <w:p w14:paraId="61BEFC00" w14:textId="47C5AE77" w:rsidR="00B34122" w:rsidRPr="00B34122" w:rsidRDefault="00B34122" w:rsidP="00B34122">
            <w:pPr>
              <w:jc w:val="center"/>
              <w:rPr>
                <w:sz w:val="18"/>
                <w:szCs w:val="18"/>
              </w:rPr>
            </w:pPr>
            <w:proofErr w:type="spellStart"/>
            <w:r w:rsidRPr="00B34122">
              <w:rPr>
                <w:color w:val="000000"/>
                <w:sz w:val="18"/>
                <w:szCs w:val="18"/>
              </w:rPr>
              <w:t>Hinja</w:t>
            </w:r>
            <w:proofErr w:type="spellEnd"/>
            <w:r w:rsidRPr="00B34122">
              <w:rPr>
                <w:color w:val="000000"/>
                <w:sz w:val="18"/>
                <w:szCs w:val="18"/>
              </w:rPr>
              <w:t>, odsek Krmelj</w:t>
            </w:r>
          </w:p>
        </w:tc>
        <w:tc>
          <w:tcPr>
            <w:tcW w:w="3621" w:type="dxa"/>
            <w:noWrap/>
            <w:vAlign w:val="bottom"/>
          </w:tcPr>
          <w:p w14:paraId="76D66D2E" w14:textId="05C2E4EC"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54291940" w14:textId="77777777" w:rsidTr="00BE22B1">
        <w:trPr>
          <w:trHeight w:val="240"/>
        </w:trPr>
        <w:tc>
          <w:tcPr>
            <w:tcW w:w="1648" w:type="dxa"/>
            <w:noWrap/>
            <w:vAlign w:val="center"/>
          </w:tcPr>
          <w:p w14:paraId="52B7C6F7" w14:textId="220FA8D8" w:rsidR="00B34122" w:rsidRPr="00C40744" w:rsidRDefault="00B34122" w:rsidP="00B34122">
            <w:pPr>
              <w:jc w:val="center"/>
              <w:rPr>
                <w:sz w:val="18"/>
                <w:szCs w:val="18"/>
              </w:rPr>
            </w:pPr>
            <w:r>
              <w:rPr>
                <w:sz w:val="18"/>
                <w:szCs w:val="18"/>
              </w:rPr>
              <w:t>64</w:t>
            </w:r>
          </w:p>
        </w:tc>
        <w:tc>
          <w:tcPr>
            <w:tcW w:w="1597" w:type="dxa"/>
            <w:noWrap/>
            <w:vAlign w:val="bottom"/>
          </w:tcPr>
          <w:p w14:paraId="6F58E4AB" w14:textId="20D4F579" w:rsidR="00B34122" w:rsidRPr="00B34122" w:rsidRDefault="00B34122" w:rsidP="00B34122">
            <w:pPr>
              <w:jc w:val="center"/>
              <w:rPr>
                <w:sz w:val="18"/>
                <w:szCs w:val="18"/>
              </w:rPr>
            </w:pPr>
            <w:r w:rsidRPr="00B34122">
              <w:rPr>
                <w:color w:val="000000"/>
                <w:sz w:val="18"/>
                <w:szCs w:val="18"/>
              </w:rPr>
              <w:t>SEVNICA</w:t>
            </w:r>
          </w:p>
        </w:tc>
        <w:tc>
          <w:tcPr>
            <w:tcW w:w="2196" w:type="dxa"/>
            <w:noWrap/>
            <w:vAlign w:val="bottom"/>
          </w:tcPr>
          <w:p w14:paraId="40496663" w14:textId="24D9DE3A" w:rsidR="00B34122" w:rsidRPr="00B34122" w:rsidRDefault="00B34122" w:rsidP="00B34122">
            <w:pPr>
              <w:jc w:val="center"/>
              <w:rPr>
                <w:sz w:val="18"/>
                <w:szCs w:val="18"/>
              </w:rPr>
            </w:pPr>
            <w:r w:rsidRPr="00B34122">
              <w:rPr>
                <w:color w:val="000000"/>
                <w:sz w:val="18"/>
                <w:szCs w:val="18"/>
              </w:rPr>
              <w:t>Drožanjski potok, Drožanje</w:t>
            </w:r>
          </w:p>
        </w:tc>
        <w:tc>
          <w:tcPr>
            <w:tcW w:w="3621" w:type="dxa"/>
            <w:noWrap/>
            <w:vAlign w:val="bottom"/>
          </w:tcPr>
          <w:p w14:paraId="5AE9BDF4" w14:textId="552F248C"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310D71AC" w14:textId="77777777" w:rsidTr="00BE22B1">
        <w:trPr>
          <w:trHeight w:val="240"/>
        </w:trPr>
        <w:tc>
          <w:tcPr>
            <w:tcW w:w="1648" w:type="dxa"/>
            <w:noWrap/>
            <w:vAlign w:val="center"/>
          </w:tcPr>
          <w:p w14:paraId="47BA7D66" w14:textId="52CA8F2B" w:rsidR="00B34122" w:rsidRPr="00C40744" w:rsidRDefault="00B34122" w:rsidP="00B34122">
            <w:pPr>
              <w:jc w:val="center"/>
              <w:rPr>
                <w:sz w:val="18"/>
                <w:szCs w:val="18"/>
              </w:rPr>
            </w:pPr>
            <w:r>
              <w:rPr>
                <w:sz w:val="18"/>
                <w:szCs w:val="18"/>
              </w:rPr>
              <w:t>65</w:t>
            </w:r>
          </w:p>
        </w:tc>
        <w:tc>
          <w:tcPr>
            <w:tcW w:w="1597" w:type="dxa"/>
            <w:noWrap/>
            <w:vAlign w:val="bottom"/>
          </w:tcPr>
          <w:p w14:paraId="58698107" w14:textId="0C99E1A9" w:rsidR="00B34122" w:rsidRPr="00B34122" w:rsidRDefault="00B34122" w:rsidP="00B34122">
            <w:pPr>
              <w:jc w:val="center"/>
              <w:rPr>
                <w:sz w:val="18"/>
                <w:szCs w:val="18"/>
              </w:rPr>
            </w:pPr>
            <w:r w:rsidRPr="00B34122">
              <w:rPr>
                <w:color w:val="000000"/>
                <w:sz w:val="18"/>
                <w:szCs w:val="18"/>
              </w:rPr>
              <w:t>SEVNICA</w:t>
            </w:r>
          </w:p>
        </w:tc>
        <w:tc>
          <w:tcPr>
            <w:tcW w:w="2196" w:type="dxa"/>
            <w:noWrap/>
            <w:vAlign w:val="bottom"/>
          </w:tcPr>
          <w:p w14:paraId="6287D49D" w14:textId="0672B8DC" w:rsidR="00B34122" w:rsidRPr="00B34122" w:rsidRDefault="00B34122" w:rsidP="00B34122">
            <w:pPr>
              <w:jc w:val="center"/>
              <w:rPr>
                <w:sz w:val="18"/>
                <w:szCs w:val="18"/>
              </w:rPr>
            </w:pPr>
            <w:r w:rsidRPr="00B34122">
              <w:rPr>
                <w:color w:val="000000"/>
                <w:sz w:val="18"/>
                <w:szCs w:val="18"/>
              </w:rPr>
              <w:t>Sevnična, Tanin</w:t>
            </w:r>
          </w:p>
        </w:tc>
        <w:tc>
          <w:tcPr>
            <w:tcW w:w="3621" w:type="dxa"/>
            <w:noWrap/>
            <w:vAlign w:val="bottom"/>
          </w:tcPr>
          <w:p w14:paraId="0FF47A88" w14:textId="7A2A86B1"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15BD1886" w14:textId="77777777" w:rsidTr="00BE22B1">
        <w:trPr>
          <w:trHeight w:val="240"/>
        </w:trPr>
        <w:tc>
          <w:tcPr>
            <w:tcW w:w="1648" w:type="dxa"/>
            <w:noWrap/>
            <w:vAlign w:val="center"/>
          </w:tcPr>
          <w:p w14:paraId="6BCEAB26" w14:textId="0D1C3851" w:rsidR="00B34122" w:rsidRPr="00C40744" w:rsidRDefault="00B34122" w:rsidP="00B34122">
            <w:pPr>
              <w:jc w:val="center"/>
              <w:rPr>
                <w:sz w:val="18"/>
                <w:szCs w:val="18"/>
              </w:rPr>
            </w:pPr>
            <w:r>
              <w:rPr>
                <w:sz w:val="18"/>
                <w:szCs w:val="18"/>
              </w:rPr>
              <w:t>66</w:t>
            </w:r>
          </w:p>
        </w:tc>
        <w:tc>
          <w:tcPr>
            <w:tcW w:w="1597" w:type="dxa"/>
            <w:noWrap/>
            <w:vAlign w:val="bottom"/>
          </w:tcPr>
          <w:p w14:paraId="7288BE92" w14:textId="4C7E2C09" w:rsidR="00B34122" w:rsidRPr="00B34122" w:rsidRDefault="00B34122" w:rsidP="00B34122">
            <w:pPr>
              <w:jc w:val="center"/>
              <w:rPr>
                <w:sz w:val="18"/>
                <w:szCs w:val="18"/>
              </w:rPr>
            </w:pPr>
            <w:r w:rsidRPr="00B34122">
              <w:rPr>
                <w:color w:val="000000"/>
                <w:sz w:val="18"/>
                <w:szCs w:val="18"/>
              </w:rPr>
              <w:t>SEVNICA</w:t>
            </w:r>
          </w:p>
        </w:tc>
        <w:tc>
          <w:tcPr>
            <w:tcW w:w="2196" w:type="dxa"/>
            <w:noWrap/>
            <w:vAlign w:val="bottom"/>
          </w:tcPr>
          <w:p w14:paraId="0303EB4B" w14:textId="1F6C394D" w:rsidR="00B34122" w:rsidRPr="00B34122" w:rsidRDefault="00B34122" w:rsidP="00B34122">
            <w:pPr>
              <w:jc w:val="center"/>
              <w:rPr>
                <w:sz w:val="18"/>
                <w:szCs w:val="18"/>
              </w:rPr>
            </w:pPr>
            <w:r w:rsidRPr="00B34122">
              <w:rPr>
                <w:color w:val="000000"/>
                <w:sz w:val="18"/>
                <w:szCs w:val="18"/>
              </w:rPr>
              <w:t xml:space="preserve">Sevnična, odsek Orešje in </w:t>
            </w:r>
            <w:proofErr w:type="spellStart"/>
            <w:r w:rsidRPr="00B34122">
              <w:rPr>
                <w:color w:val="000000"/>
                <w:sz w:val="18"/>
                <w:szCs w:val="18"/>
              </w:rPr>
              <w:t>gorvodno</w:t>
            </w:r>
            <w:proofErr w:type="spellEnd"/>
          </w:p>
        </w:tc>
        <w:tc>
          <w:tcPr>
            <w:tcW w:w="3621" w:type="dxa"/>
            <w:noWrap/>
            <w:vAlign w:val="bottom"/>
          </w:tcPr>
          <w:p w14:paraId="48664049" w14:textId="15DF0542" w:rsidR="00B34122" w:rsidRPr="00B34122" w:rsidRDefault="00B34122" w:rsidP="00B34122">
            <w:pPr>
              <w:jc w:val="center"/>
              <w:rPr>
                <w:sz w:val="18"/>
                <w:szCs w:val="18"/>
              </w:rPr>
            </w:pPr>
            <w:r w:rsidRPr="00B34122">
              <w:rPr>
                <w:color w:val="000000"/>
                <w:sz w:val="18"/>
                <w:szCs w:val="18"/>
              </w:rPr>
              <w:t>sanitarni poseki</w:t>
            </w:r>
          </w:p>
        </w:tc>
      </w:tr>
      <w:tr w:rsidR="00B34122" w:rsidRPr="003E1DAF" w14:paraId="1DE3C7DA" w14:textId="77777777" w:rsidTr="00BE22B1">
        <w:trPr>
          <w:trHeight w:val="240"/>
        </w:trPr>
        <w:tc>
          <w:tcPr>
            <w:tcW w:w="1648" w:type="dxa"/>
            <w:noWrap/>
            <w:vAlign w:val="center"/>
          </w:tcPr>
          <w:p w14:paraId="12629BA8" w14:textId="0C761A36" w:rsidR="00B34122" w:rsidRPr="00C40744" w:rsidRDefault="00B34122" w:rsidP="00B34122">
            <w:pPr>
              <w:jc w:val="center"/>
              <w:rPr>
                <w:sz w:val="18"/>
                <w:szCs w:val="18"/>
              </w:rPr>
            </w:pPr>
            <w:r>
              <w:rPr>
                <w:sz w:val="18"/>
                <w:szCs w:val="18"/>
              </w:rPr>
              <w:t>67</w:t>
            </w:r>
          </w:p>
        </w:tc>
        <w:tc>
          <w:tcPr>
            <w:tcW w:w="1597" w:type="dxa"/>
            <w:noWrap/>
            <w:vAlign w:val="bottom"/>
          </w:tcPr>
          <w:p w14:paraId="6BFA40BD" w14:textId="27D976FD" w:rsidR="00B34122" w:rsidRPr="00B34122" w:rsidRDefault="00B34122" w:rsidP="00B34122">
            <w:pPr>
              <w:jc w:val="center"/>
              <w:rPr>
                <w:sz w:val="18"/>
                <w:szCs w:val="18"/>
              </w:rPr>
            </w:pPr>
            <w:r w:rsidRPr="00B34122">
              <w:rPr>
                <w:color w:val="000000"/>
                <w:sz w:val="18"/>
                <w:szCs w:val="18"/>
              </w:rPr>
              <w:t>SEVNICA, KRŠKO, RADEČE</w:t>
            </w:r>
          </w:p>
        </w:tc>
        <w:tc>
          <w:tcPr>
            <w:tcW w:w="2196" w:type="dxa"/>
            <w:noWrap/>
            <w:vAlign w:val="bottom"/>
          </w:tcPr>
          <w:p w14:paraId="7A928226" w14:textId="5CB6A2B9" w:rsidR="00B34122" w:rsidRPr="00B34122" w:rsidRDefault="00B34122" w:rsidP="00B34122">
            <w:pPr>
              <w:jc w:val="center"/>
              <w:rPr>
                <w:sz w:val="18"/>
                <w:szCs w:val="18"/>
              </w:rPr>
            </w:pPr>
            <w:r w:rsidRPr="00B34122">
              <w:rPr>
                <w:color w:val="000000"/>
                <w:sz w:val="18"/>
                <w:szCs w:val="18"/>
              </w:rPr>
              <w:t xml:space="preserve">Pritoki Save - sanitarni poseki </w:t>
            </w:r>
          </w:p>
        </w:tc>
        <w:tc>
          <w:tcPr>
            <w:tcW w:w="3621" w:type="dxa"/>
            <w:noWrap/>
            <w:vAlign w:val="bottom"/>
          </w:tcPr>
          <w:p w14:paraId="6197F6CC" w14:textId="658D72BD" w:rsidR="00B34122" w:rsidRPr="00B34122" w:rsidRDefault="00B34122" w:rsidP="00B34122">
            <w:pPr>
              <w:jc w:val="center"/>
              <w:rPr>
                <w:sz w:val="18"/>
                <w:szCs w:val="18"/>
              </w:rPr>
            </w:pPr>
            <w:r w:rsidRPr="00B34122">
              <w:rPr>
                <w:color w:val="000000"/>
                <w:sz w:val="18"/>
                <w:szCs w:val="18"/>
              </w:rPr>
              <w:t>sanitarni poseki</w:t>
            </w:r>
          </w:p>
        </w:tc>
      </w:tr>
      <w:tr w:rsidR="00B34122" w:rsidRPr="003E1DAF" w14:paraId="5C870D96" w14:textId="77777777" w:rsidTr="00BE22B1">
        <w:trPr>
          <w:trHeight w:val="240"/>
        </w:trPr>
        <w:tc>
          <w:tcPr>
            <w:tcW w:w="1648" w:type="dxa"/>
            <w:noWrap/>
            <w:vAlign w:val="center"/>
          </w:tcPr>
          <w:p w14:paraId="4676C492" w14:textId="6AC02FF4" w:rsidR="00B34122" w:rsidRPr="00C40744" w:rsidRDefault="00B34122" w:rsidP="00B34122">
            <w:pPr>
              <w:jc w:val="center"/>
              <w:rPr>
                <w:sz w:val="18"/>
                <w:szCs w:val="18"/>
              </w:rPr>
            </w:pPr>
            <w:r>
              <w:rPr>
                <w:sz w:val="18"/>
                <w:szCs w:val="18"/>
              </w:rPr>
              <w:lastRenderedPageBreak/>
              <w:t>68</w:t>
            </w:r>
          </w:p>
        </w:tc>
        <w:tc>
          <w:tcPr>
            <w:tcW w:w="1597" w:type="dxa"/>
            <w:noWrap/>
            <w:vAlign w:val="bottom"/>
          </w:tcPr>
          <w:p w14:paraId="555FEEBA" w14:textId="7E77AD33" w:rsidR="00B34122" w:rsidRPr="00B34122" w:rsidRDefault="00B34122" w:rsidP="00B34122">
            <w:pPr>
              <w:jc w:val="center"/>
              <w:rPr>
                <w:sz w:val="18"/>
                <w:szCs w:val="18"/>
              </w:rPr>
            </w:pPr>
            <w:r w:rsidRPr="00B34122">
              <w:rPr>
                <w:color w:val="000000"/>
                <w:sz w:val="18"/>
                <w:szCs w:val="18"/>
              </w:rPr>
              <w:t>SEVNICA, KRŠKO, RADEČE</w:t>
            </w:r>
          </w:p>
        </w:tc>
        <w:tc>
          <w:tcPr>
            <w:tcW w:w="2196" w:type="dxa"/>
            <w:noWrap/>
            <w:vAlign w:val="bottom"/>
          </w:tcPr>
          <w:p w14:paraId="5C563FAB" w14:textId="503C76FC" w:rsidR="00B34122" w:rsidRPr="00B34122" w:rsidRDefault="00B34122" w:rsidP="00B34122">
            <w:pPr>
              <w:jc w:val="center"/>
              <w:rPr>
                <w:sz w:val="18"/>
                <w:szCs w:val="18"/>
              </w:rPr>
            </w:pPr>
            <w:r w:rsidRPr="00B34122">
              <w:rPr>
                <w:color w:val="000000"/>
                <w:sz w:val="18"/>
                <w:szCs w:val="18"/>
              </w:rPr>
              <w:t xml:space="preserve">Pritoki Save - sanitarni poseki </w:t>
            </w:r>
          </w:p>
        </w:tc>
        <w:tc>
          <w:tcPr>
            <w:tcW w:w="3621" w:type="dxa"/>
            <w:noWrap/>
            <w:vAlign w:val="bottom"/>
          </w:tcPr>
          <w:p w14:paraId="73D564C0" w14:textId="3AAD8C52" w:rsidR="00B34122" w:rsidRPr="00B34122" w:rsidRDefault="00B34122" w:rsidP="00B34122">
            <w:pPr>
              <w:jc w:val="center"/>
              <w:rPr>
                <w:sz w:val="18"/>
                <w:szCs w:val="18"/>
              </w:rPr>
            </w:pPr>
            <w:r w:rsidRPr="00B34122">
              <w:rPr>
                <w:color w:val="000000"/>
                <w:sz w:val="18"/>
                <w:szCs w:val="18"/>
              </w:rPr>
              <w:t>sanitarni poseki</w:t>
            </w:r>
          </w:p>
        </w:tc>
      </w:tr>
      <w:tr w:rsidR="00B34122" w:rsidRPr="003E1DAF" w14:paraId="38AEBB12" w14:textId="77777777" w:rsidTr="00BE22B1">
        <w:trPr>
          <w:trHeight w:val="240"/>
        </w:trPr>
        <w:tc>
          <w:tcPr>
            <w:tcW w:w="1648" w:type="dxa"/>
            <w:noWrap/>
            <w:vAlign w:val="center"/>
          </w:tcPr>
          <w:p w14:paraId="44212CCD" w14:textId="199704A1" w:rsidR="00B34122" w:rsidRPr="00C40744" w:rsidRDefault="00B34122" w:rsidP="00B34122">
            <w:pPr>
              <w:jc w:val="center"/>
              <w:rPr>
                <w:sz w:val="18"/>
                <w:szCs w:val="18"/>
              </w:rPr>
            </w:pPr>
            <w:r>
              <w:rPr>
                <w:sz w:val="18"/>
                <w:szCs w:val="18"/>
              </w:rPr>
              <w:t>69</w:t>
            </w:r>
          </w:p>
        </w:tc>
        <w:tc>
          <w:tcPr>
            <w:tcW w:w="1597" w:type="dxa"/>
            <w:noWrap/>
            <w:vAlign w:val="bottom"/>
          </w:tcPr>
          <w:p w14:paraId="47C0913C" w14:textId="2EECF969" w:rsidR="00B34122" w:rsidRPr="00B34122" w:rsidRDefault="00B34122" w:rsidP="00B34122">
            <w:pPr>
              <w:jc w:val="center"/>
              <w:rPr>
                <w:sz w:val="18"/>
                <w:szCs w:val="18"/>
              </w:rPr>
            </w:pPr>
            <w:r w:rsidRPr="00B34122">
              <w:rPr>
                <w:color w:val="000000"/>
                <w:sz w:val="18"/>
                <w:szCs w:val="18"/>
              </w:rPr>
              <w:t>STRAŽA</w:t>
            </w:r>
          </w:p>
        </w:tc>
        <w:tc>
          <w:tcPr>
            <w:tcW w:w="2196" w:type="dxa"/>
            <w:noWrap/>
            <w:vAlign w:val="bottom"/>
          </w:tcPr>
          <w:p w14:paraId="41907FB1" w14:textId="5428FFE5" w:rsidR="00B34122" w:rsidRPr="00B34122" w:rsidRDefault="00B34122" w:rsidP="00B34122">
            <w:pPr>
              <w:jc w:val="center"/>
              <w:rPr>
                <w:sz w:val="18"/>
                <w:szCs w:val="18"/>
              </w:rPr>
            </w:pPr>
            <w:r w:rsidRPr="00B34122">
              <w:rPr>
                <w:color w:val="000000"/>
                <w:sz w:val="18"/>
                <w:szCs w:val="18"/>
              </w:rPr>
              <w:t>Prapreški potok, odsek Prapreče</w:t>
            </w:r>
          </w:p>
        </w:tc>
        <w:tc>
          <w:tcPr>
            <w:tcW w:w="3621" w:type="dxa"/>
            <w:noWrap/>
            <w:vAlign w:val="bottom"/>
          </w:tcPr>
          <w:p w14:paraId="5F7F7B6C" w14:textId="43EDCA5C"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662EC6DA" w14:textId="77777777" w:rsidTr="00BE22B1">
        <w:trPr>
          <w:trHeight w:val="240"/>
        </w:trPr>
        <w:tc>
          <w:tcPr>
            <w:tcW w:w="1648" w:type="dxa"/>
            <w:noWrap/>
            <w:vAlign w:val="center"/>
          </w:tcPr>
          <w:p w14:paraId="224B7D67" w14:textId="032DC098" w:rsidR="00B34122" w:rsidRPr="00C40744" w:rsidRDefault="00B34122" w:rsidP="00B34122">
            <w:pPr>
              <w:jc w:val="center"/>
              <w:rPr>
                <w:sz w:val="18"/>
                <w:szCs w:val="18"/>
              </w:rPr>
            </w:pPr>
            <w:r>
              <w:rPr>
                <w:sz w:val="18"/>
                <w:szCs w:val="18"/>
              </w:rPr>
              <w:t>70</w:t>
            </w:r>
          </w:p>
        </w:tc>
        <w:tc>
          <w:tcPr>
            <w:tcW w:w="1597" w:type="dxa"/>
            <w:noWrap/>
            <w:vAlign w:val="bottom"/>
          </w:tcPr>
          <w:p w14:paraId="4516A66B" w14:textId="147900EB" w:rsidR="00B34122" w:rsidRPr="00B34122" w:rsidRDefault="00B34122" w:rsidP="00B34122">
            <w:pPr>
              <w:jc w:val="center"/>
              <w:rPr>
                <w:sz w:val="18"/>
                <w:szCs w:val="18"/>
              </w:rPr>
            </w:pPr>
            <w:r w:rsidRPr="00B34122">
              <w:rPr>
                <w:color w:val="000000"/>
                <w:sz w:val="18"/>
                <w:szCs w:val="18"/>
              </w:rPr>
              <w:t>STRAŽA</w:t>
            </w:r>
          </w:p>
        </w:tc>
        <w:tc>
          <w:tcPr>
            <w:tcW w:w="2196" w:type="dxa"/>
            <w:noWrap/>
            <w:vAlign w:val="bottom"/>
          </w:tcPr>
          <w:p w14:paraId="10FB3416" w14:textId="0124F484" w:rsidR="00B34122" w:rsidRPr="00B34122" w:rsidRDefault="00B34122" w:rsidP="00B34122">
            <w:pPr>
              <w:jc w:val="center"/>
              <w:rPr>
                <w:sz w:val="18"/>
                <w:szCs w:val="18"/>
              </w:rPr>
            </w:pPr>
            <w:r w:rsidRPr="00B34122">
              <w:rPr>
                <w:color w:val="000000"/>
                <w:sz w:val="18"/>
                <w:szCs w:val="18"/>
              </w:rPr>
              <w:t>Krka, odsek Vavta vas</w:t>
            </w:r>
          </w:p>
        </w:tc>
        <w:tc>
          <w:tcPr>
            <w:tcW w:w="3621" w:type="dxa"/>
            <w:noWrap/>
            <w:vAlign w:val="bottom"/>
          </w:tcPr>
          <w:p w14:paraId="1009E1F9" w14:textId="01C527D3"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7554BBDF" w14:textId="77777777" w:rsidTr="00BE22B1">
        <w:trPr>
          <w:trHeight w:val="240"/>
        </w:trPr>
        <w:tc>
          <w:tcPr>
            <w:tcW w:w="1648" w:type="dxa"/>
            <w:noWrap/>
            <w:vAlign w:val="center"/>
          </w:tcPr>
          <w:p w14:paraId="2B8F7848" w14:textId="3E4EAD4F" w:rsidR="00B34122" w:rsidRPr="00C40744" w:rsidRDefault="00B34122" w:rsidP="00B34122">
            <w:pPr>
              <w:jc w:val="center"/>
              <w:rPr>
                <w:sz w:val="18"/>
                <w:szCs w:val="18"/>
              </w:rPr>
            </w:pPr>
            <w:r>
              <w:rPr>
                <w:sz w:val="18"/>
                <w:szCs w:val="18"/>
              </w:rPr>
              <w:t>71</w:t>
            </w:r>
          </w:p>
        </w:tc>
        <w:tc>
          <w:tcPr>
            <w:tcW w:w="1597" w:type="dxa"/>
            <w:noWrap/>
            <w:vAlign w:val="bottom"/>
          </w:tcPr>
          <w:p w14:paraId="3A0628E4" w14:textId="03958227" w:rsidR="00B34122" w:rsidRPr="00B34122" w:rsidRDefault="00B34122" w:rsidP="00B34122">
            <w:pPr>
              <w:jc w:val="center"/>
              <w:rPr>
                <w:sz w:val="18"/>
                <w:szCs w:val="18"/>
              </w:rPr>
            </w:pPr>
            <w:r w:rsidRPr="00B34122">
              <w:rPr>
                <w:color w:val="000000"/>
                <w:sz w:val="18"/>
                <w:szCs w:val="18"/>
              </w:rPr>
              <w:t>ŠENTJERNEJ</w:t>
            </w:r>
          </w:p>
        </w:tc>
        <w:tc>
          <w:tcPr>
            <w:tcW w:w="2196" w:type="dxa"/>
            <w:noWrap/>
            <w:vAlign w:val="bottom"/>
          </w:tcPr>
          <w:p w14:paraId="195B784A" w14:textId="19AECF7F" w:rsidR="00B34122" w:rsidRPr="00B34122" w:rsidRDefault="00B34122" w:rsidP="00B34122">
            <w:pPr>
              <w:jc w:val="center"/>
              <w:rPr>
                <w:sz w:val="18"/>
                <w:szCs w:val="18"/>
              </w:rPr>
            </w:pPr>
            <w:proofErr w:type="spellStart"/>
            <w:r w:rsidRPr="00B34122">
              <w:rPr>
                <w:color w:val="000000"/>
                <w:sz w:val="18"/>
                <w:szCs w:val="18"/>
              </w:rPr>
              <w:t>Pendirjevka</w:t>
            </w:r>
            <w:proofErr w:type="spellEnd"/>
            <w:r w:rsidRPr="00B34122">
              <w:rPr>
                <w:color w:val="000000"/>
                <w:sz w:val="18"/>
                <w:szCs w:val="18"/>
              </w:rPr>
              <w:t>, odsek Gorenje Gradišče - Golo</w:t>
            </w:r>
          </w:p>
        </w:tc>
        <w:tc>
          <w:tcPr>
            <w:tcW w:w="3621" w:type="dxa"/>
            <w:noWrap/>
            <w:vAlign w:val="bottom"/>
          </w:tcPr>
          <w:p w14:paraId="652270F8" w14:textId="625B049D" w:rsidR="00B34122" w:rsidRPr="00B34122" w:rsidRDefault="00B34122" w:rsidP="00B34122">
            <w:pPr>
              <w:jc w:val="center"/>
              <w:rPr>
                <w:sz w:val="18"/>
                <w:szCs w:val="18"/>
              </w:rPr>
            </w:pPr>
            <w:r w:rsidRPr="00B34122">
              <w:rPr>
                <w:color w:val="000000"/>
                <w:sz w:val="18"/>
                <w:szCs w:val="18"/>
              </w:rPr>
              <w:t>sanitarni poseki</w:t>
            </w:r>
          </w:p>
        </w:tc>
      </w:tr>
      <w:tr w:rsidR="00B34122" w:rsidRPr="003E1DAF" w14:paraId="26B3C15A" w14:textId="77777777" w:rsidTr="00BE22B1">
        <w:trPr>
          <w:trHeight w:val="240"/>
        </w:trPr>
        <w:tc>
          <w:tcPr>
            <w:tcW w:w="1648" w:type="dxa"/>
            <w:noWrap/>
            <w:vAlign w:val="center"/>
          </w:tcPr>
          <w:p w14:paraId="4EB85BC9" w14:textId="2FB55FF2" w:rsidR="00B34122" w:rsidRPr="00C40744" w:rsidRDefault="00B34122" w:rsidP="00B34122">
            <w:pPr>
              <w:jc w:val="center"/>
              <w:rPr>
                <w:sz w:val="18"/>
                <w:szCs w:val="18"/>
              </w:rPr>
            </w:pPr>
            <w:r>
              <w:rPr>
                <w:sz w:val="18"/>
                <w:szCs w:val="18"/>
              </w:rPr>
              <w:t>72</w:t>
            </w:r>
          </w:p>
        </w:tc>
        <w:tc>
          <w:tcPr>
            <w:tcW w:w="1597" w:type="dxa"/>
            <w:noWrap/>
            <w:vAlign w:val="bottom"/>
          </w:tcPr>
          <w:p w14:paraId="11A61EF1" w14:textId="58CCD4B9" w:rsidR="00B34122" w:rsidRPr="00B34122" w:rsidRDefault="00B34122" w:rsidP="00B34122">
            <w:pPr>
              <w:jc w:val="center"/>
              <w:rPr>
                <w:sz w:val="18"/>
                <w:szCs w:val="18"/>
              </w:rPr>
            </w:pPr>
            <w:r w:rsidRPr="00B34122">
              <w:rPr>
                <w:color w:val="000000"/>
                <w:sz w:val="18"/>
                <w:szCs w:val="18"/>
              </w:rPr>
              <w:t>ŠENTJERNEJ</w:t>
            </w:r>
          </w:p>
        </w:tc>
        <w:tc>
          <w:tcPr>
            <w:tcW w:w="2196" w:type="dxa"/>
            <w:noWrap/>
            <w:vAlign w:val="bottom"/>
          </w:tcPr>
          <w:p w14:paraId="2CFDACC3" w14:textId="4509A74E" w:rsidR="00B34122" w:rsidRPr="00B34122" w:rsidRDefault="00B34122" w:rsidP="00B34122">
            <w:pPr>
              <w:jc w:val="center"/>
              <w:rPr>
                <w:sz w:val="18"/>
                <w:szCs w:val="18"/>
              </w:rPr>
            </w:pPr>
            <w:r w:rsidRPr="00B34122">
              <w:rPr>
                <w:color w:val="000000"/>
                <w:sz w:val="18"/>
                <w:szCs w:val="18"/>
              </w:rPr>
              <w:t>Kobila, odsek mlinščica v Mihovici</w:t>
            </w:r>
          </w:p>
        </w:tc>
        <w:tc>
          <w:tcPr>
            <w:tcW w:w="3621" w:type="dxa"/>
            <w:noWrap/>
            <w:vAlign w:val="bottom"/>
          </w:tcPr>
          <w:p w14:paraId="1AD98AEF" w14:textId="1E643CF8"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4D5AAF63" w14:textId="77777777" w:rsidTr="00BE22B1">
        <w:trPr>
          <w:trHeight w:val="240"/>
        </w:trPr>
        <w:tc>
          <w:tcPr>
            <w:tcW w:w="1648" w:type="dxa"/>
            <w:noWrap/>
            <w:vAlign w:val="center"/>
          </w:tcPr>
          <w:p w14:paraId="590D5AF5" w14:textId="7F0B9522" w:rsidR="00B34122" w:rsidRPr="00C40744" w:rsidRDefault="00B34122" w:rsidP="00B34122">
            <w:pPr>
              <w:jc w:val="center"/>
              <w:rPr>
                <w:sz w:val="18"/>
                <w:szCs w:val="18"/>
              </w:rPr>
            </w:pPr>
            <w:r>
              <w:rPr>
                <w:sz w:val="18"/>
                <w:szCs w:val="18"/>
              </w:rPr>
              <w:t>73</w:t>
            </w:r>
          </w:p>
        </w:tc>
        <w:tc>
          <w:tcPr>
            <w:tcW w:w="1597" w:type="dxa"/>
            <w:noWrap/>
            <w:vAlign w:val="bottom"/>
          </w:tcPr>
          <w:p w14:paraId="70674ADC" w14:textId="0683C393" w:rsidR="00B34122" w:rsidRPr="00B34122" w:rsidRDefault="00B34122" w:rsidP="00B34122">
            <w:pPr>
              <w:jc w:val="center"/>
              <w:rPr>
                <w:sz w:val="18"/>
                <w:szCs w:val="18"/>
              </w:rPr>
            </w:pPr>
            <w:r w:rsidRPr="00B34122">
              <w:rPr>
                <w:color w:val="000000"/>
                <w:sz w:val="18"/>
                <w:szCs w:val="18"/>
              </w:rPr>
              <w:t>ŠENTJERNEJ</w:t>
            </w:r>
          </w:p>
        </w:tc>
        <w:tc>
          <w:tcPr>
            <w:tcW w:w="2196" w:type="dxa"/>
            <w:noWrap/>
            <w:vAlign w:val="bottom"/>
          </w:tcPr>
          <w:p w14:paraId="45AFBC4D" w14:textId="07F28AD7" w:rsidR="00B34122" w:rsidRPr="00B34122" w:rsidRDefault="00B34122" w:rsidP="00B34122">
            <w:pPr>
              <w:jc w:val="center"/>
              <w:rPr>
                <w:sz w:val="18"/>
                <w:szCs w:val="18"/>
              </w:rPr>
            </w:pPr>
            <w:r w:rsidRPr="00B34122">
              <w:rPr>
                <w:color w:val="000000"/>
                <w:sz w:val="18"/>
                <w:szCs w:val="18"/>
              </w:rPr>
              <w:t>Krka, Gorenja Gomila</w:t>
            </w:r>
          </w:p>
        </w:tc>
        <w:tc>
          <w:tcPr>
            <w:tcW w:w="3621" w:type="dxa"/>
            <w:noWrap/>
            <w:vAlign w:val="bottom"/>
          </w:tcPr>
          <w:p w14:paraId="01D7C2D9" w14:textId="7EC50290"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42E7090A" w14:textId="77777777" w:rsidTr="00BE22B1">
        <w:trPr>
          <w:trHeight w:val="240"/>
        </w:trPr>
        <w:tc>
          <w:tcPr>
            <w:tcW w:w="1648" w:type="dxa"/>
            <w:noWrap/>
            <w:vAlign w:val="center"/>
          </w:tcPr>
          <w:p w14:paraId="2B07376B" w14:textId="182A10AA" w:rsidR="00B34122" w:rsidRPr="00C40744" w:rsidRDefault="00B34122" w:rsidP="00B34122">
            <w:pPr>
              <w:jc w:val="center"/>
              <w:rPr>
                <w:sz w:val="18"/>
                <w:szCs w:val="18"/>
              </w:rPr>
            </w:pPr>
            <w:r>
              <w:rPr>
                <w:sz w:val="18"/>
                <w:szCs w:val="18"/>
              </w:rPr>
              <w:t>74</w:t>
            </w:r>
          </w:p>
        </w:tc>
        <w:tc>
          <w:tcPr>
            <w:tcW w:w="1597" w:type="dxa"/>
            <w:noWrap/>
            <w:vAlign w:val="bottom"/>
          </w:tcPr>
          <w:p w14:paraId="4EE5D52B" w14:textId="670051CF" w:rsidR="00B34122" w:rsidRPr="00B34122" w:rsidRDefault="00B34122" w:rsidP="00B34122">
            <w:pPr>
              <w:jc w:val="center"/>
              <w:rPr>
                <w:sz w:val="18"/>
                <w:szCs w:val="18"/>
              </w:rPr>
            </w:pPr>
            <w:r w:rsidRPr="00B34122">
              <w:rPr>
                <w:color w:val="000000"/>
                <w:sz w:val="18"/>
                <w:szCs w:val="18"/>
              </w:rPr>
              <w:t>ŠENTJERNEJ</w:t>
            </w:r>
          </w:p>
        </w:tc>
        <w:tc>
          <w:tcPr>
            <w:tcW w:w="2196" w:type="dxa"/>
            <w:noWrap/>
            <w:vAlign w:val="bottom"/>
          </w:tcPr>
          <w:p w14:paraId="622FAF88" w14:textId="124F6A03" w:rsidR="00B34122" w:rsidRPr="00B34122" w:rsidRDefault="00B34122" w:rsidP="00B34122">
            <w:pPr>
              <w:jc w:val="center"/>
              <w:rPr>
                <w:sz w:val="18"/>
                <w:szCs w:val="18"/>
              </w:rPr>
            </w:pPr>
            <w:proofErr w:type="spellStart"/>
            <w:r w:rsidRPr="00B34122">
              <w:rPr>
                <w:color w:val="000000"/>
                <w:sz w:val="18"/>
                <w:szCs w:val="18"/>
              </w:rPr>
              <w:t>Kaluder</w:t>
            </w:r>
            <w:proofErr w:type="spellEnd"/>
            <w:r w:rsidRPr="00B34122">
              <w:rPr>
                <w:color w:val="000000"/>
                <w:sz w:val="18"/>
                <w:szCs w:val="18"/>
              </w:rPr>
              <w:t>, vzdrževalna dela</w:t>
            </w:r>
          </w:p>
        </w:tc>
        <w:tc>
          <w:tcPr>
            <w:tcW w:w="3621" w:type="dxa"/>
            <w:noWrap/>
            <w:vAlign w:val="bottom"/>
          </w:tcPr>
          <w:p w14:paraId="5A6DD73C" w14:textId="0BA2B994"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44946EEF" w14:textId="77777777" w:rsidTr="00BE22B1">
        <w:trPr>
          <w:trHeight w:val="240"/>
        </w:trPr>
        <w:tc>
          <w:tcPr>
            <w:tcW w:w="1648" w:type="dxa"/>
            <w:noWrap/>
            <w:vAlign w:val="center"/>
          </w:tcPr>
          <w:p w14:paraId="3452A238" w14:textId="1A13F17D" w:rsidR="00B34122" w:rsidRPr="00C40744" w:rsidRDefault="00B34122" w:rsidP="00B34122">
            <w:pPr>
              <w:jc w:val="center"/>
              <w:rPr>
                <w:sz w:val="18"/>
                <w:szCs w:val="18"/>
              </w:rPr>
            </w:pPr>
            <w:r>
              <w:rPr>
                <w:sz w:val="18"/>
                <w:szCs w:val="18"/>
              </w:rPr>
              <w:t>75</w:t>
            </w:r>
          </w:p>
        </w:tc>
        <w:tc>
          <w:tcPr>
            <w:tcW w:w="1597" w:type="dxa"/>
            <w:noWrap/>
            <w:vAlign w:val="bottom"/>
          </w:tcPr>
          <w:p w14:paraId="61261329" w14:textId="7CB616FD" w:rsidR="00B34122" w:rsidRPr="00B34122" w:rsidRDefault="00B34122" w:rsidP="00B34122">
            <w:pPr>
              <w:jc w:val="center"/>
              <w:rPr>
                <w:sz w:val="18"/>
                <w:szCs w:val="18"/>
              </w:rPr>
            </w:pPr>
            <w:r w:rsidRPr="00B34122">
              <w:rPr>
                <w:color w:val="000000"/>
                <w:sz w:val="18"/>
                <w:szCs w:val="18"/>
              </w:rPr>
              <w:t>ŠENTJERNEJ</w:t>
            </w:r>
          </w:p>
        </w:tc>
        <w:tc>
          <w:tcPr>
            <w:tcW w:w="2196" w:type="dxa"/>
            <w:noWrap/>
            <w:vAlign w:val="bottom"/>
          </w:tcPr>
          <w:p w14:paraId="0CB9FD6A" w14:textId="709CD8E6" w:rsidR="00B34122" w:rsidRPr="00B34122" w:rsidRDefault="00B34122" w:rsidP="00B34122">
            <w:pPr>
              <w:jc w:val="center"/>
              <w:rPr>
                <w:sz w:val="18"/>
                <w:szCs w:val="18"/>
              </w:rPr>
            </w:pPr>
            <w:proofErr w:type="spellStart"/>
            <w:r w:rsidRPr="00B34122">
              <w:rPr>
                <w:i/>
                <w:iCs/>
                <w:sz w:val="18"/>
                <w:szCs w:val="18"/>
              </w:rPr>
              <w:t>Pendirjevka</w:t>
            </w:r>
            <w:proofErr w:type="spellEnd"/>
            <w:r w:rsidRPr="00B34122">
              <w:rPr>
                <w:i/>
                <w:iCs/>
                <w:sz w:val="18"/>
                <w:szCs w:val="18"/>
              </w:rPr>
              <w:t>, pregrada Cerov log</w:t>
            </w:r>
          </w:p>
        </w:tc>
        <w:tc>
          <w:tcPr>
            <w:tcW w:w="3621" w:type="dxa"/>
            <w:noWrap/>
            <w:vAlign w:val="bottom"/>
          </w:tcPr>
          <w:p w14:paraId="563B861A" w14:textId="4C39EC76" w:rsidR="00B34122" w:rsidRPr="00B34122" w:rsidRDefault="00B34122" w:rsidP="00B34122">
            <w:pPr>
              <w:jc w:val="center"/>
              <w:rPr>
                <w:sz w:val="18"/>
                <w:szCs w:val="18"/>
              </w:rPr>
            </w:pPr>
            <w:r w:rsidRPr="00B34122">
              <w:rPr>
                <w:i/>
                <w:iCs/>
                <w:color w:val="000000"/>
                <w:sz w:val="18"/>
                <w:szCs w:val="18"/>
              </w:rPr>
              <w:t>obnova VI</w:t>
            </w:r>
          </w:p>
        </w:tc>
      </w:tr>
      <w:tr w:rsidR="00B34122" w:rsidRPr="003E1DAF" w14:paraId="646E7D87" w14:textId="77777777" w:rsidTr="00BE22B1">
        <w:trPr>
          <w:trHeight w:val="240"/>
        </w:trPr>
        <w:tc>
          <w:tcPr>
            <w:tcW w:w="1648" w:type="dxa"/>
            <w:noWrap/>
            <w:vAlign w:val="center"/>
          </w:tcPr>
          <w:p w14:paraId="0D70985A" w14:textId="2296F8B9" w:rsidR="00B34122" w:rsidRPr="00C40744" w:rsidRDefault="00B34122" w:rsidP="00B34122">
            <w:pPr>
              <w:jc w:val="center"/>
              <w:rPr>
                <w:sz w:val="18"/>
                <w:szCs w:val="18"/>
              </w:rPr>
            </w:pPr>
            <w:r>
              <w:rPr>
                <w:sz w:val="18"/>
                <w:szCs w:val="18"/>
              </w:rPr>
              <w:t>76</w:t>
            </w:r>
          </w:p>
        </w:tc>
        <w:tc>
          <w:tcPr>
            <w:tcW w:w="1597" w:type="dxa"/>
            <w:noWrap/>
            <w:vAlign w:val="bottom"/>
          </w:tcPr>
          <w:p w14:paraId="339159C9" w14:textId="65313CE9" w:rsidR="00B34122" w:rsidRPr="00B34122" w:rsidRDefault="00B34122" w:rsidP="00B34122">
            <w:pPr>
              <w:jc w:val="center"/>
              <w:rPr>
                <w:sz w:val="18"/>
                <w:szCs w:val="18"/>
              </w:rPr>
            </w:pPr>
            <w:r w:rsidRPr="00B34122">
              <w:rPr>
                <w:color w:val="000000"/>
                <w:sz w:val="18"/>
                <w:szCs w:val="18"/>
              </w:rPr>
              <w:t>ŠENTRUPERT</w:t>
            </w:r>
          </w:p>
        </w:tc>
        <w:tc>
          <w:tcPr>
            <w:tcW w:w="2196" w:type="dxa"/>
            <w:noWrap/>
            <w:vAlign w:val="bottom"/>
          </w:tcPr>
          <w:p w14:paraId="6A2E4A7C" w14:textId="2CFAB2E1" w:rsidR="00B34122" w:rsidRPr="00B34122" w:rsidRDefault="00B34122" w:rsidP="00B34122">
            <w:pPr>
              <w:jc w:val="center"/>
              <w:rPr>
                <w:sz w:val="18"/>
                <w:szCs w:val="18"/>
              </w:rPr>
            </w:pPr>
            <w:r w:rsidRPr="00B34122">
              <w:rPr>
                <w:color w:val="000000"/>
                <w:sz w:val="18"/>
                <w:szCs w:val="18"/>
              </w:rPr>
              <w:t xml:space="preserve">Bistrica in </w:t>
            </w:r>
            <w:proofErr w:type="spellStart"/>
            <w:r w:rsidRPr="00B34122">
              <w:rPr>
                <w:color w:val="000000"/>
                <w:sz w:val="18"/>
                <w:szCs w:val="18"/>
              </w:rPr>
              <w:t>Derečinka</w:t>
            </w:r>
            <w:proofErr w:type="spellEnd"/>
            <w:r w:rsidRPr="00B34122">
              <w:rPr>
                <w:color w:val="000000"/>
                <w:sz w:val="18"/>
                <w:szCs w:val="18"/>
              </w:rPr>
              <w:t>, izlivni odsek</w:t>
            </w:r>
          </w:p>
        </w:tc>
        <w:tc>
          <w:tcPr>
            <w:tcW w:w="3621" w:type="dxa"/>
            <w:noWrap/>
            <w:vAlign w:val="bottom"/>
          </w:tcPr>
          <w:p w14:paraId="0CEC686B" w14:textId="28AD1B5C" w:rsidR="00B34122" w:rsidRPr="00B34122" w:rsidRDefault="00B34122" w:rsidP="00B34122">
            <w:pPr>
              <w:jc w:val="center"/>
              <w:rPr>
                <w:sz w:val="18"/>
                <w:szCs w:val="18"/>
              </w:rPr>
            </w:pPr>
            <w:r w:rsidRPr="00B34122">
              <w:rPr>
                <w:color w:val="000000"/>
                <w:sz w:val="18"/>
                <w:szCs w:val="18"/>
              </w:rPr>
              <w:t>odstranitev nanosa, vzdrževalna dela</w:t>
            </w:r>
          </w:p>
        </w:tc>
      </w:tr>
      <w:tr w:rsidR="00B34122" w:rsidRPr="003E1DAF" w14:paraId="2E8EE2B2" w14:textId="77777777" w:rsidTr="00BE22B1">
        <w:trPr>
          <w:trHeight w:val="240"/>
        </w:trPr>
        <w:tc>
          <w:tcPr>
            <w:tcW w:w="1648" w:type="dxa"/>
            <w:noWrap/>
            <w:vAlign w:val="center"/>
          </w:tcPr>
          <w:p w14:paraId="7DD287C5" w14:textId="22619280" w:rsidR="00B34122" w:rsidRPr="00C40744" w:rsidRDefault="00B34122" w:rsidP="00B34122">
            <w:pPr>
              <w:jc w:val="center"/>
              <w:rPr>
                <w:sz w:val="18"/>
                <w:szCs w:val="18"/>
              </w:rPr>
            </w:pPr>
            <w:r>
              <w:rPr>
                <w:sz w:val="18"/>
                <w:szCs w:val="18"/>
              </w:rPr>
              <w:t>77</w:t>
            </w:r>
          </w:p>
        </w:tc>
        <w:tc>
          <w:tcPr>
            <w:tcW w:w="1597" w:type="dxa"/>
            <w:noWrap/>
            <w:vAlign w:val="bottom"/>
          </w:tcPr>
          <w:p w14:paraId="10AF87B5" w14:textId="13FF660D" w:rsidR="00B34122" w:rsidRPr="00B34122" w:rsidRDefault="00B34122" w:rsidP="00B34122">
            <w:pPr>
              <w:jc w:val="center"/>
              <w:rPr>
                <w:sz w:val="18"/>
                <w:szCs w:val="18"/>
              </w:rPr>
            </w:pPr>
            <w:r w:rsidRPr="00B34122">
              <w:rPr>
                <w:color w:val="000000"/>
                <w:sz w:val="18"/>
                <w:szCs w:val="18"/>
              </w:rPr>
              <w:t>ŠENTRUPERT, MOKRONOG-TREBELNO</w:t>
            </w:r>
          </w:p>
        </w:tc>
        <w:tc>
          <w:tcPr>
            <w:tcW w:w="2196" w:type="dxa"/>
            <w:noWrap/>
            <w:vAlign w:val="bottom"/>
          </w:tcPr>
          <w:p w14:paraId="38F5D70A" w14:textId="47FABB17" w:rsidR="00B34122" w:rsidRPr="00B34122" w:rsidRDefault="00B34122" w:rsidP="00B34122">
            <w:pPr>
              <w:jc w:val="center"/>
              <w:rPr>
                <w:sz w:val="18"/>
                <w:szCs w:val="18"/>
              </w:rPr>
            </w:pPr>
            <w:r w:rsidRPr="00B34122">
              <w:rPr>
                <w:color w:val="000000"/>
                <w:sz w:val="18"/>
                <w:szCs w:val="18"/>
              </w:rPr>
              <w:t>Mirna, odsek Puščava</w:t>
            </w:r>
          </w:p>
        </w:tc>
        <w:tc>
          <w:tcPr>
            <w:tcW w:w="3621" w:type="dxa"/>
            <w:noWrap/>
            <w:vAlign w:val="bottom"/>
          </w:tcPr>
          <w:p w14:paraId="4A475B85" w14:textId="78E84E4C" w:rsidR="00B34122" w:rsidRPr="00B34122" w:rsidRDefault="00B34122" w:rsidP="00B34122">
            <w:pPr>
              <w:jc w:val="center"/>
              <w:rPr>
                <w:sz w:val="18"/>
                <w:szCs w:val="18"/>
              </w:rPr>
            </w:pPr>
            <w:r w:rsidRPr="00B34122">
              <w:rPr>
                <w:color w:val="000000"/>
                <w:sz w:val="18"/>
                <w:szCs w:val="18"/>
              </w:rPr>
              <w:t>vzdrževalna dela</w:t>
            </w:r>
          </w:p>
        </w:tc>
      </w:tr>
      <w:tr w:rsidR="00B34122" w:rsidRPr="003E1DAF" w14:paraId="5054845E" w14:textId="77777777" w:rsidTr="00BE22B1">
        <w:trPr>
          <w:trHeight w:val="240"/>
        </w:trPr>
        <w:tc>
          <w:tcPr>
            <w:tcW w:w="1648" w:type="dxa"/>
            <w:noWrap/>
            <w:vAlign w:val="center"/>
          </w:tcPr>
          <w:p w14:paraId="3A9B974A" w14:textId="2B49F12D" w:rsidR="00B34122" w:rsidRPr="00C40744" w:rsidRDefault="00B34122" w:rsidP="00B34122">
            <w:pPr>
              <w:jc w:val="center"/>
              <w:rPr>
                <w:sz w:val="18"/>
                <w:szCs w:val="18"/>
              </w:rPr>
            </w:pPr>
            <w:r>
              <w:rPr>
                <w:sz w:val="18"/>
                <w:szCs w:val="18"/>
              </w:rPr>
              <w:t>78</w:t>
            </w:r>
          </w:p>
        </w:tc>
        <w:tc>
          <w:tcPr>
            <w:tcW w:w="1597" w:type="dxa"/>
            <w:noWrap/>
            <w:vAlign w:val="bottom"/>
          </w:tcPr>
          <w:p w14:paraId="7E07B670" w14:textId="0310BDDD" w:rsidR="00B34122" w:rsidRPr="00B34122" w:rsidRDefault="00B34122" w:rsidP="00B34122">
            <w:pPr>
              <w:jc w:val="center"/>
              <w:rPr>
                <w:sz w:val="18"/>
                <w:szCs w:val="18"/>
              </w:rPr>
            </w:pPr>
            <w:r w:rsidRPr="00B34122">
              <w:rPr>
                <w:color w:val="000000"/>
                <w:sz w:val="18"/>
                <w:szCs w:val="18"/>
              </w:rPr>
              <w:t>ŠMARJEŠKE TOPLICE</w:t>
            </w:r>
          </w:p>
        </w:tc>
        <w:tc>
          <w:tcPr>
            <w:tcW w:w="2196" w:type="dxa"/>
            <w:noWrap/>
            <w:vAlign w:val="bottom"/>
          </w:tcPr>
          <w:p w14:paraId="08EEEE9C" w14:textId="34506B54" w:rsidR="00B34122" w:rsidRPr="00B34122" w:rsidRDefault="00B34122" w:rsidP="00B34122">
            <w:pPr>
              <w:jc w:val="center"/>
              <w:rPr>
                <w:sz w:val="18"/>
                <w:szCs w:val="18"/>
              </w:rPr>
            </w:pPr>
            <w:proofErr w:type="spellStart"/>
            <w:r w:rsidRPr="00B34122">
              <w:rPr>
                <w:color w:val="000000"/>
                <w:sz w:val="18"/>
                <w:szCs w:val="18"/>
              </w:rPr>
              <w:t>Radulja</w:t>
            </w:r>
            <w:proofErr w:type="spellEnd"/>
            <w:r w:rsidRPr="00B34122">
              <w:rPr>
                <w:color w:val="000000"/>
                <w:sz w:val="18"/>
                <w:szCs w:val="18"/>
              </w:rPr>
              <w:t xml:space="preserve">, odsek </w:t>
            </w:r>
            <w:proofErr w:type="spellStart"/>
            <w:r w:rsidRPr="00B34122">
              <w:rPr>
                <w:color w:val="000000"/>
                <w:sz w:val="18"/>
                <w:szCs w:val="18"/>
              </w:rPr>
              <w:t>Klevevž</w:t>
            </w:r>
            <w:proofErr w:type="spellEnd"/>
            <w:r w:rsidRPr="00B34122">
              <w:rPr>
                <w:color w:val="000000"/>
                <w:sz w:val="18"/>
                <w:szCs w:val="18"/>
              </w:rPr>
              <w:t xml:space="preserve"> in </w:t>
            </w:r>
            <w:proofErr w:type="spellStart"/>
            <w:r w:rsidRPr="00B34122">
              <w:rPr>
                <w:color w:val="000000"/>
                <w:sz w:val="18"/>
                <w:szCs w:val="18"/>
              </w:rPr>
              <w:t>dolvodno</w:t>
            </w:r>
            <w:proofErr w:type="spellEnd"/>
          </w:p>
        </w:tc>
        <w:tc>
          <w:tcPr>
            <w:tcW w:w="3621" w:type="dxa"/>
            <w:noWrap/>
            <w:vAlign w:val="bottom"/>
          </w:tcPr>
          <w:p w14:paraId="51449D54" w14:textId="0C323729" w:rsidR="00B34122" w:rsidRPr="00B34122" w:rsidRDefault="00B34122" w:rsidP="00B34122">
            <w:pPr>
              <w:jc w:val="center"/>
              <w:rPr>
                <w:sz w:val="18"/>
                <w:szCs w:val="18"/>
              </w:rPr>
            </w:pPr>
            <w:r w:rsidRPr="00B34122">
              <w:rPr>
                <w:color w:val="000000"/>
                <w:sz w:val="18"/>
                <w:szCs w:val="18"/>
              </w:rPr>
              <w:t>sanitarni poseki</w:t>
            </w:r>
          </w:p>
        </w:tc>
      </w:tr>
      <w:tr w:rsidR="00B34122" w:rsidRPr="003E1DAF" w14:paraId="6E418D7F" w14:textId="77777777" w:rsidTr="00BE22B1">
        <w:trPr>
          <w:trHeight w:val="240"/>
        </w:trPr>
        <w:tc>
          <w:tcPr>
            <w:tcW w:w="1648" w:type="dxa"/>
            <w:noWrap/>
            <w:vAlign w:val="center"/>
          </w:tcPr>
          <w:p w14:paraId="5566F6B8" w14:textId="3BFFBCA5" w:rsidR="00B34122" w:rsidRPr="00C40744" w:rsidRDefault="00B34122" w:rsidP="00B34122">
            <w:pPr>
              <w:jc w:val="center"/>
              <w:rPr>
                <w:sz w:val="18"/>
                <w:szCs w:val="18"/>
              </w:rPr>
            </w:pPr>
            <w:r>
              <w:rPr>
                <w:sz w:val="18"/>
                <w:szCs w:val="18"/>
              </w:rPr>
              <w:t>79</w:t>
            </w:r>
          </w:p>
        </w:tc>
        <w:tc>
          <w:tcPr>
            <w:tcW w:w="1597" w:type="dxa"/>
            <w:noWrap/>
            <w:vAlign w:val="bottom"/>
          </w:tcPr>
          <w:p w14:paraId="6A13D240" w14:textId="7D7AC881" w:rsidR="00B34122" w:rsidRPr="00B34122" w:rsidRDefault="00B34122" w:rsidP="00B34122">
            <w:pPr>
              <w:jc w:val="center"/>
              <w:rPr>
                <w:sz w:val="18"/>
                <w:szCs w:val="18"/>
              </w:rPr>
            </w:pPr>
            <w:r w:rsidRPr="00B34122">
              <w:rPr>
                <w:color w:val="000000"/>
                <w:sz w:val="18"/>
                <w:szCs w:val="18"/>
              </w:rPr>
              <w:t>TREBNJE</w:t>
            </w:r>
          </w:p>
        </w:tc>
        <w:tc>
          <w:tcPr>
            <w:tcW w:w="2196" w:type="dxa"/>
            <w:noWrap/>
            <w:vAlign w:val="bottom"/>
          </w:tcPr>
          <w:p w14:paraId="1575C030" w14:textId="6A6AE7EF" w:rsidR="00B34122" w:rsidRPr="00B34122" w:rsidRDefault="00B34122" w:rsidP="00B34122">
            <w:pPr>
              <w:jc w:val="center"/>
              <w:rPr>
                <w:sz w:val="18"/>
                <w:szCs w:val="18"/>
              </w:rPr>
            </w:pPr>
            <w:r w:rsidRPr="00B34122">
              <w:rPr>
                <w:color w:val="000000"/>
                <w:sz w:val="18"/>
                <w:szCs w:val="18"/>
              </w:rPr>
              <w:t>Čiščenje ponorov na pritokih Krke</w:t>
            </w:r>
          </w:p>
        </w:tc>
        <w:tc>
          <w:tcPr>
            <w:tcW w:w="3621" w:type="dxa"/>
            <w:noWrap/>
            <w:vAlign w:val="bottom"/>
          </w:tcPr>
          <w:p w14:paraId="615AAA3B" w14:textId="2250AB65" w:rsidR="00B34122" w:rsidRPr="00B34122" w:rsidRDefault="00B34122" w:rsidP="00B34122">
            <w:pPr>
              <w:jc w:val="center"/>
              <w:rPr>
                <w:sz w:val="18"/>
                <w:szCs w:val="18"/>
              </w:rPr>
            </w:pPr>
            <w:r w:rsidRPr="00B34122">
              <w:rPr>
                <w:color w:val="000000"/>
                <w:sz w:val="18"/>
                <w:szCs w:val="18"/>
              </w:rPr>
              <w:t>odstranitev nanosa</w:t>
            </w:r>
          </w:p>
        </w:tc>
      </w:tr>
      <w:tr w:rsidR="00B34122" w:rsidRPr="003E1DAF" w14:paraId="1BFE8E24" w14:textId="77777777" w:rsidTr="00BE22B1">
        <w:trPr>
          <w:trHeight w:val="240"/>
        </w:trPr>
        <w:tc>
          <w:tcPr>
            <w:tcW w:w="1648" w:type="dxa"/>
            <w:noWrap/>
            <w:vAlign w:val="center"/>
          </w:tcPr>
          <w:p w14:paraId="63DE28D6" w14:textId="39ACC828" w:rsidR="00B34122" w:rsidRPr="00C40744" w:rsidRDefault="00B34122" w:rsidP="00B34122">
            <w:pPr>
              <w:jc w:val="center"/>
              <w:rPr>
                <w:sz w:val="18"/>
                <w:szCs w:val="18"/>
              </w:rPr>
            </w:pPr>
            <w:r>
              <w:rPr>
                <w:sz w:val="18"/>
                <w:szCs w:val="18"/>
              </w:rPr>
              <w:t>80</w:t>
            </w:r>
          </w:p>
        </w:tc>
        <w:tc>
          <w:tcPr>
            <w:tcW w:w="1597" w:type="dxa"/>
            <w:noWrap/>
            <w:vAlign w:val="bottom"/>
          </w:tcPr>
          <w:p w14:paraId="5CD18291" w14:textId="048E021D" w:rsidR="00B34122" w:rsidRPr="00B34122" w:rsidRDefault="00B34122" w:rsidP="00B34122">
            <w:pPr>
              <w:jc w:val="center"/>
              <w:rPr>
                <w:sz w:val="18"/>
                <w:szCs w:val="18"/>
              </w:rPr>
            </w:pPr>
            <w:r w:rsidRPr="00B34122">
              <w:rPr>
                <w:color w:val="000000"/>
                <w:sz w:val="18"/>
                <w:szCs w:val="18"/>
              </w:rPr>
              <w:t> </w:t>
            </w:r>
          </w:p>
        </w:tc>
        <w:tc>
          <w:tcPr>
            <w:tcW w:w="2196" w:type="dxa"/>
            <w:noWrap/>
            <w:vAlign w:val="bottom"/>
          </w:tcPr>
          <w:p w14:paraId="6C8AD2EF" w14:textId="56F3BC7E" w:rsidR="00B34122" w:rsidRPr="00B34122" w:rsidRDefault="00B34122" w:rsidP="00B34122">
            <w:pPr>
              <w:jc w:val="center"/>
              <w:rPr>
                <w:sz w:val="18"/>
                <w:szCs w:val="18"/>
              </w:rPr>
            </w:pPr>
            <w:r w:rsidRPr="00B34122">
              <w:rPr>
                <w:color w:val="000000"/>
                <w:sz w:val="18"/>
                <w:szCs w:val="18"/>
              </w:rPr>
              <w:t>Intervencijska dela v letu 2025</w:t>
            </w:r>
          </w:p>
        </w:tc>
        <w:tc>
          <w:tcPr>
            <w:tcW w:w="3621" w:type="dxa"/>
            <w:noWrap/>
            <w:vAlign w:val="bottom"/>
          </w:tcPr>
          <w:p w14:paraId="24CB07FF" w14:textId="5F93232F" w:rsidR="00B34122" w:rsidRPr="00B34122" w:rsidRDefault="00B34122" w:rsidP="00B34122">
            <w:pPr>
              <w:jc w:val="center"/>
              <w:rPr>
                <w:sz w:val="18"/>
                <w:szCs w:val="18"/>
              </w:rPr>
            </w:pPr>
            <w:r w:rsidRPr="00B34122">
              <w:rPr>
                <w:color w:val="000000"/>
                <w:sz w:val="18"/>
                <w:szCs w:val="18"/>
              </w:rPr>
              <w:t>Intervencijska dela v letu 2025</w:t>
            </w:r>
          </w:p>
        </w:tc>
      </w:tr>
      <w:tr w:rsidR="005B2E89" w:rsidRPr="00E63E5F" w14:paraId="7C5E33EE" w14:textId="77777777" w:rsidTr="00BE22B1">
        <w:trPr>
          <w:trHeight w:val="564"/>
        </w:trPr>
        <w:tc>
          <w:tcPr>
            <w:tcW w:w="9062" w:type="dxa"/>
            <w:gridSpan w:val="4"/>
            <w:shd w:val="clear" w:color="auto" w:fill="D9D9D9" w:themeFill="background1" w:themeFillShade="D9"/>
            <w:vAlign w:val="center"/>
          </w:tcPr>
          <w:p w14:paraId="43A3C235" w14:textId="77777777" w:rsidR="005B2E89" w:rsidRPr="00E63E5F" w:rsidRDefault="005B2E89" w:rsidP="00E63E5F">
            <w:pPr>
              <w:jc w:val="center"/>
              <w:rPr>
                <w:i/>
                <w:iCs/>
              </w:rPr>
            </w:pPr>
            <w:r w:rsidRPr="00E63E5F">
              <w:rPr>
                <w:b/>
                <w:bCs/>
                <w:i/>
                <w:iCs/>
              </w:rPr>
              <w:t>OBMOČJE SOČE</w:t>
            </w:r>
          </w:p>
        </w:tc>
      </w:tr>
      <w:tr w:rsidR="00A13C93" w:rsidRPr="00611396" w14:paraId="18349DEA" w14:textId="77777777" w:rsidTr="00BE22B1">
        <w:trPr>
          <w:trHeight w:val="300"/>
        </w:trPr>
        <w:tc>
          <w:tcPr>
            <w:tcW w:w="1648" w:type="dxa"/>
            <w:noWrap/>
            <w:vAlign w:val="center"/>
            <w:hideMark/>
          </w:tcPr>
          <w:p w14:paraId="496DDD66" w14:textId="77777777" w:rsidR="00A13C93" w:rsidRPr="00C40744" w:rsidRDefault="00A13C93" w:rsidP="00A13C93">
            <w:pPr>
              <w:jc w:val="center"/>
              <w:rPr>
                <w:sz w:val="18"/>
                <w:szCs w:val="18"/>
              </w:rPr>
            </w:pPr>
            <w:r w:rsidRPr="00C40744">
              <w:rPr>
                <w:sz w:val="18"/>
                <w:szCs w:val="18"/>
              </w:rPr>
              <w:t>1</w:t>
            </w:r>
          </w:p>
        </w:tc>
        <w:tc>
          <w:tcPr>
            <w:tcW w:w="1597" w:type="dxa"/>
            <w:noWrap/>
          </w:tcPr>
          <w:p w14:paraId="16D37D34" w14:textId="5E6505BF" w:rsidR="00A13C93" w:rsidRPr="00C40744" w:rsidRDefault="00A13C93" w:rsidP="00A13C93">
            <w:pPr>
              <w:jc w:val="center"/>
              <w:rPr>
                <w:sz w:val="18"/>
                <w:szCs w:val="18"/>
              </w:rPr>
            </w:pPr>
            <w:r>
              <w:rPr>
                <w:color w:val="000000"/>
                <w:sz w:val="18"/>
                <w:szCs w:val="18"/>
              </w:rPr>
              <w:t>Ajdovščina</w:t>
            </w:r>
          </w:p>
        </w:tc>
        <w:tc>
          <w:tcPr>
            <w:tcW w:w="2196" w:type="dxa"/>
            <w:noWrap/>
          </w:tcPr>
          <w:p w14:paraId="4A7703FD" w14:textId="649A5025" w:rsidR="00A13C93" w:rsidRPr="00C40744" w:rsidRDefault="00A13C93" w:rsidP="00A13C93">
            <w:pPr>
              <w:jc w:val="center"/>
              <w:rPr>
                <w:sz w:val="18"/>
                <w:szCs w:val="18"/>
              </w:rPr>
            </w:pPr>
            <w:proofErr w:type="spellStart"/>
            <w:r>
              <w:rPr>
                <w:color w:val="000000"/>
                <w:sz w:val="18"/>
                <w:szCs w:val="18"/>
              </w:rPr>
              <w:t>Malenšček</w:t>
            </w:r>
            <w:proofErr w:type="spellEnd"/>
            <w:r>
              <w:rPr>
                <w:color w:val="000000"/>
                <w:sz w:val="18"/>
                <w:szCs w:val="18"/>
              </w:rPr>
              <w:t xml:space="preserve"> pod in nad GC v Potočah              </w:t>
            </w:r>
          </w:p>
        </w:tc>
        <w:tc>
          <w:tcPr>
            <w:tcW w:w="3621" w:type="dxa"/>
            <w:noWrap/>
          </w:tcPr>
          <w:p w14:paraId="52E0E16B" w14:textId="0F017A87" w:rsidR="00A13C93" w:rsidRPr="00C40744" w:rsidRDefault="00A13C93" w:rsidP="00A13C93">
            <w:pPr>
              <w:jc w:val="center"/>
              <w:rPr>
                <w:sz w:val="18"/>
                <w:szCs w:val="18"/>
              </w:rPr>
            </w:pPr>
            <w:r>
              <w:rPr>
                <w:color w:val="000000"/>
                <w:sz w:val="18"/>
                <w:szCs w:val="18"/>
              </w:rPr>
              <w:t xml:space="preserve">Ureditev struge z izvedbo obrežnih zavarovanja ter  izboljšanje prevodnosti korita struge. </w:t>
            </w:r>
          </w:p>
        </w:tc>
      </w:tr>
      <w:tr w:rsidR="00A13C93" w:rsidRPr="00611396" w14:paraId="657B32BE" w14:textId="77777777" w:rsidTr="00BE22B1">
        <w:trPr>
          <w:trHeight w:val="300"/>
        </w:trPr>
        <w:tc>
          <w:tcPr>
            <w:tcW w:w="1648" w:type="dxa"/>
            <w:noWrap/>
            <w:vAlign w:val="center"/>
            <w:hideMark/>
          </w:tcPr>
          <w:p w14:paraId="359ADDE5" w14:textId="77777777" w:rsidR="00A13C93" w:rsidRPr="00C40744" w:rsidRDefault="00A13C93" w:rsidP="00A13C93">
            <w:pPr>
              <w:jc w:val="center"/>
              <w:rPr>
                <w:sz w:val="18"/>
                <w:szCs w:val="18"/>
              </w:rPr>
            </w:pPr>
            <w:r w:rsidRPr="00C40744">
              <w:rPr>
                <w:sz w:val="18"/>
                <w:szCs w:val="18"/>
              </w:rPr>
              <w:t>2</w:t>
            </w:r>
          </w:p>
        </w:tc>
        <w:tc>
          <w:tcPr>
            <w:tcW w:w="1597" w:type="dxa"/>
            <w:noWrap/>
          </w:tcPr>
          <w:p w14:paraId="113F6366" w14:textId="46C653C6" w:rsidR="00A13C93" w:rsidRPr="00C40744" w:rsidRDefault="00A13C93" w:rsidP="00A13C93">
            <w:pPr>
              <w:jc w:val="center"/>
              <w:rPr>
                <w:sz w:val="18"/>
                <w:szCs w:val="18"/>
              </w:rPr>
            </w:pPr>
            <w:r>
              <w:rPr>
                <w:color w:val="000000"/>
                <w:sz w:val="18"/>
                <w:szCs w:val="18"/>
              </w:rPr>
              <w:t>Ajdovščina</w:t>
            </w:r>
          </w:p>
        </w:tc>
        <w:tc>
          <w:tcPr>
            <w:tcW w:w="2196" w:type="dxa"/>
            <w:noWrap/>
          </w:tcPr>
          <w:p w14:paraId="47D5054A" w14:textId="4188BEC0" w:rsidR="00A13C93" w:rsidRPr="00C40744" w:rsidRDefault="00A13C93" w:rsidP="00A13C93">
            <w:pPr>
              <w:jc w:val="center"/>
              <w:rPr>
                <w:sz w:val="18"/>
                <w:szCs w:val="18"/>
              </w:rPr>
            </w:pPr>
            <w:r>
              <w:rPr>
                <w:color w:val="000000"/>
                <w:sz w:val="18"/>
                <w:szCs w:val="18"/>
              </w:rPr>
              <w:t xml:space="preserve">Branica nad in pod mostom za </w:t>
            </w:r>
            <w:proofErr w:type="spellStart"/>
            <w:r>
              <w:rPr>
                <w:color w:val="000000"/>
                <w:sz w:val="18"/>
                <w:szCs w:val="18"/>
              </w:rPr>
              <w:t>Cvetrož</w:t>
            </w:r>
            <w:proofErr w:type="spellEnd"/>
          </w:p>
        </w:tc>
        <w:tc>
          <w:tcPr>
            <w:tcW w:w="3621" w:type="dxa"/>
            <w:noWrap/>
          </w:tcPr>
          <w:p w14:paraId="5238BB6D" w14:textId="360AB433" w:rsidR="00A13C93" w:rsidRPr="00C40744" w:rsidRDefault="00A13C93" w:rsidP="00A13C93">
            <w:pPr>
              <w:jc w:val="center"/>
              <w:rPr>
                <w:sz w:val="18"/>
                <w:szCs w:val="18"/>
              </w:rPr>
            </w:pPr>
            <w:r>
              <w:rPr>
                <w:color w:val="000000"/>
                <w:sz w:val="18"/>
                <w:szCs w:val="18"/>
              </w:rPr>
              <w:t>odstranjevanje naplavin</w:t>
            </w:r>
          </w:p>
        </w:tc>
      </w:tr>
      <w:tr w:rsidR="00A13C93" w:rsidRPr="00611396" w14:paraId="7F123656" w14:textId="77777777" w:rsidTr="00BE22B1">
        <w:trPr>
          <w:trHeight w:val="300"/>
        </w:trPr>
        <w:tc>
          <w:tcPr>
            <w:tcW w:w="1648" w:type="dxa"/>
            <w:noWrap/>
            <w:vAlign w:val="center"/>
            <w:hideMark/>
          </w:tcPr>
          <w:p w14:paraId="42567D50" w14:textId="77777777" w:rsidR="00A13C93" w:rsidRPr="00C40744" w:rsidRDefault="00A13C93" w:rsidP="00A13C93">
            <w:pPr>
              <w:jc w:val="center"/>
              <w:rPr>
                <w:sz w:val="18"/>
                <w:szCs w:val="18"/>
              </w:rPr>
            </w:pPr>
            <w:r w:rsidRPr="00C40744">
              <w:rPr>
                <w:sz w:val="18"/>
                <w:szCs w:val="18"/>
              </w:rPr>
              <w:t>3</w:t>
            </w:r>
          </w:p>
        </w:tc>
        <w:tc>
          <w:tcPr>
            <w:tcW w:w="1597" w:type="dxa"/>
            <w:noWrap/>
          </w:tcPr>
          <w:p w14:paraId="0B123B2F" w14:textId="53AFEA4F" w:rsidR="00A13C93" w:rsidRPr="00C40744" w:rsidRDefault="00A13C93" w:rsidP="00A13C93">
            <w:pPr>
              <w:jc w:val="center"/>
              <w:rPr>
                <w:sz w:val="18"/>
                <w:szCs w:val="18"/>
              </w:rPr>
            </w:pPr>
            <w:r>
              <w:rPr>
                <w:color w:val="000000"/>
                <w:sz w:val="18"/>
                <w:szCs w:val="18"/>
              </w:rPr>
              <w:t>Ajdovščina</w:t>
            </w:r>
          </w:p>
        </w:tc>
        <w:tc>
          <w:tcPr>
            <w:tcW w:w="2196" w:type="dxa"/>
            <w:noWrap/>
          </w:tcPr>
          <w:p w14:paraId="55753ABD" w14:textId="1EBCB41D" w:rsidR="00A13C93" w:rsidRPr="00C40744" w:rsidRDefault="00A13C93" w:rsidP="00A13C93">
            <w:pPr>
              <w:jc w:val="center"/>
              <w:rPr>
                <w:sz w:val="18"/>
                <w:szCs w:val="18"/>
              </w:rPr>
            </w:pPr>
            <w:r>
              <w:rPr>
                <w:color w:val="000000"/>
                <w:sz w:val="18"/>
                <w:szCs w:val="18"/>
              </w:rPr>
              <w:t>Mrzli potok - Podraga</w:t>
            </w:r>
          </w:p>
        </w:tc>
        <w:tc>
          <w:tcPr>
            <w:tcW w:w="3621" w:type="dxa"/>
            <w:noWrap/>
          </w:tcPr>
          <w:p w14:paraId="0D5B3523" w14:textId="48568717" w:rsidR="00A13C93" w:rsidRPr="00C40744" w:rsidRDefault="00A13C93" w:rsidP="00A13C93">
            <w:pPr>
              <w:jc w:val="center"/>
              <w:rPr>
                <w:sz w:val="18"/>
                <w:szCs w:val="18"/>
              </w:rPr>
            </w:pPr>
            <w:r>
              <w:rPr>
                <w:color w:val="000000"/>
                <w:sz w:val="18"/>
                <w:szCs w:val="18"/>
              </w:rPr>
              <w:t>odstranjevanje naplavin</w:t>
            </w:r>
          </w:p>
        </w:tc>
      </w:tr>
      <w:tr w:rsidR="00A13C93" w:rsidRPr="00611396" w14:paraId="6A28B954" w14:textId="77777777" w:rsidTr="00BE22B1">
        <w:trPr>
          <w:trHeight w:val="600"/>
        </w:trPr>
        <w:tc>
          <w:tcPr>
            <w:tcW w:w="1648" w:type="dxa"/>
            <w:noWrap/>
            <w:vAlign w:val="center"/>
            <w:hideMark/>
          </w:tcPr>
          <w:p w14:paraId="78BB6B0A" w14:textId="77777777" w:rsidR="00A13C93" w:rsidRPr="00C40744" w:rsidRDefault="00A13C93" w:rsidP="00A13C93">
            <w:pPr>
              <w:jc w:val="center"/>
              <w:rPr>
                <w:sz w:val="18"/>
                <w:szCs w:val="18"/>
              </w:rPr>
            </w:pPr>
            <w:r w:rsidRPr="00C40744">
              <w:rPr>
                <w:sz w:val="18"/>
                <w:szCs w:val="18"/>
              </w:rPr>
              <w:t>4</w:t>
            </w:r>
          </w:p>
        </w:tc>
        <w:tc>
          <w:tcPr>
            <w:tcW w:w="1597" w:type="dxa"/>
            <w:noWrap/>
          </w:tcPr>
          <w:p w14:paraId="49064AC1" w14:textId="3A894CEE" w:rsidR="00A13C93" w:rsidRPr="00C40744" w:rsidRDefault="00A13C93" w:rsidP="00A13C93">
            <w:pPr>
              <w:jc w:val="center"/>
              <w:rPr>
                <w:sz w:val="18"/>
                <w:szCs w:val="18"/>
              </w:rPr>
            </w:pPr>
            <w:r>
              <w:rPr>
                <w:color w:val="000000"/>
                <w:sz w:val="18"/>
                <w:szCs w:val="18"/>
              </w:rPr>
              <w:t>Ajdovščina</w:t>
            </w:r>
          </w:p>
        </w:tc>
        <w:tc>
          <w:tcPr>
            <w:tcW w:w="2196" w:type="dxa"/>
            <w:noWrap/>
          </w:tcPr>
          <w:p w14:paraId="116EAC27" w14:textId="40591C8E" w:rsidR="00A13C93" w:rsidRPr="00C40744" w:rsidRDefault="00A13C93" w:rsidP="00A13C93">
            <w:pPr>
              <w:jc w:val="center"/>
              <w:rPr>
                <w:sz w:val="18"/>
                <w:szCs w:val="18"/>
              </w:rPr>
            </w:pPr>
            <w:proofErr w:type="spellStart"/>
            <w:r>
              <w:rPr>
                <w:color w:val="000000"/>
                <w:sz w:val="18"/>
                <w:szCs w:val="18"/>
              </w:rPr>
              <w:t>Zlomljak</w:t>
            </w:r>
            <w:proofErr w:type="spellEnd"/>
            <w:r>
              <w:rPr>
                <w:color w:val="000000"/>
                <w:sz w:val="18"/>
                <w:szCs w:val="18"/>
              </w:rPr>
              <w:t xml:space="preserve"> pod in nad cesto v Mohorinih</w:t>
            </w:r>
          </w:p>
        </w:tc>
        <w:tc>
          <w:tcPr>
            <w:tcW w:w="3621" w:type="dxa"/>
          </w:tcPr>
          <w:p w14:paraId="5DCF0612" w14:textId="35A9421D" w:rsidR="00A13C93" w:rsidRPr="00C40744" w:rsidRDefault="00A13C93" w:rsidP="00A13C93">
            <w:pPr>
              <w:jc w:val="center"/>
              <w:rPr>
                <w:sz w:val="18"/>
                <w:szCs w:val="18"/>
              </w:rPr>
            </w:pPr>
            <w:r>
              <w:rPr>
                <w:color w:val="000000"/>
                <w:sz w:val="18"/>
                <w:szCs w:val="18"/>
              </w:rPr>
              <w:t>odstranjevanje naplavin</w:t>
            </w:r>
          </w:p>
        </w:tc>
      </w:tr>
      <w:tr w:rsidR="00A13C93" w:rsidRPr="00611396" w14:paraId="6746141D" w14:textId="77777777" w:rsidTr="00BE22B1">
        <w:trPr>
          <w:trHeight w:val="600"/>
        </w:trPr>
        <w:tc>
          <w:tcPr>
            <w:tcW w:w="1648" w:type="dxa"/>
            <w:noWrap/>
            <w:vAlign w:val="center"/>
            <w:hideMark/>
          </w:tcPr>
          <w:p w14:paraId="375AAEB9" w14:textId="77777777" w:rsidR="00A13C93" w:rsidRPr="00C40744" w:rsidRDefault="00A13C93" w:rsidP="00A13C93">
            <w:pPr>
              <w:jc w:val="center"/>
              <w:rPr>
                <w:sz w:val="18"/>
                <w:szCs w:val="18"/>
              </w:rPr>
            </w:pPr>
            <w:r w:rsidRPr="00C40744">
              <w:rPr>
                <w:sz w:val="18"/>
                <w:szCs w:val="18"/>
              </w:rPr>
              <w:t>5</w:t>
            </w:r>
          </w:p>
        </w:tc>
        <w:tc>
          <w:tcPr>
            <w:tcW w:w="1597" w:type="dxa"/>
            <w:noWrap/>
          </w:tcPr>
          <w:p w14:paraId="2CEDB591" w14:textId="395A13CC" w:rsidR="00A13C93" w:rsidRPr="00C40744" w:rsidRDefault="00A13C93" w:rsidP="00A13C93">
            <w:pPr>
              <w:jc w:val="center"/>
              <w:rPr>
                <w:sz w:val="18"/>
                <w:szCs w:val="18"/>
              </w:rPr>
            </w:pPr>
            <w:r>
              <w:rPr>
                <w:color w:val="000000"/>
                <w:sz w:val="18"/>
                <w:szCs w:val="18"/>
              </w:rPr>
              <w:t>Ajdovščina</w:t>
            </w:r>
          </w:p>
        </w:tc>
        <w:tc>
          <w:tcPr>
            <w:tcW w:w="2196" w:type="dxa"/>
            <w:noWrap/>
          </w:tcPr>
          <w:p w14:paraId="365B44A8" w14:textId="4FB65AF7" w:rsidR="00A13C93" w:rsidRPr="00C40744" w:rsidRDefault="00A13C93" w:rsidP="00A13C93">
            <w:pPr>
              <w:jc w:val="center"/>
              <w:rPr>
                <w:sz w:val="18"/>
                <w:szCs w:val="18"/>
              </w:rPr>
            </w:pPr>
            <w:proofErr w:type="spellStart"/>
            <w:r>
              <w:rPr>
                <w:color w:val="000000"/>
                <w:sz w:val="18"/>
                <w:szCs w:val="18"/>
              </w:rPr>
              <w:t>Lepenjšček</w:t>
            </w:r>
            <w:proofErr w:type="spellEnd"/>
            <w:r>
              <w:rPr>
                <w:color w:val="000000"/>
                <w:sz w:val="18"/>
                <w:szCs w:val="18"/>
              </w:rPr>
              <w:t xml:space="preserve"> in OJ1 - polje Lepenje</w:t>
            </w:r>
          </w:p>
        </w:tc>
        <w:tc>
          <w:tcPr>
            <w:tcW w:w="3621" w:type="dxa"/>
          </w:tcPr>
          <w:p w14:paraId="6665B7B9" w14:textId="21CC981D" w:rsidR="00A13C93" w:rsidRPr="00C40744" w:rsidRDefault="00A13C93" w:rsidP="00A13C93">
            <w:pPr>
              <w:jc w:val="center"/>
              <w:rPr>
                <w:sz w:val="18"/>
                <w:szCs w:val="18"/>
              </w:rPr>
            </w:pPr>
            <w:r>
              <w:rPr>
                <w:color w:val="000000"/>
                <w:sz w:val="18"/>
                <w:szCs w:val="18"/>
              </w:rPr>
              <w:t>odstranjevanje naplavin</w:t>
            </w:r>
          </w:p>
        </w:tc>
      </w:tr>
      <w:tr w:rsidR="00A13C93" w:rsidRPr="00611396" w14:paraId="6C0AF189" w14:textId="77777777" w:rsidTr="00BE22B1">
        <w:trPr>
          <w:trHeight w:val="300"/>
        </w:trPr>
        <w:tc>
          <w:tcPr>
            <w:tcW w:w="1648" w:type="dxa"/>
            <w:noWrap/>
            <w:vAlign w:val="center"/>
            <w:hideMark/>
          </w:tcPr>
          <w:p w14:paraId="067E898F" w14:textId="77777777" w:rsidR="00A13C93" w:rsidRPr="00C40744" w:rsidRDefault="00A13C93" w:rsidP="00A13C93">
            <w:pPr>
              <w:jc w:val="center"/>
              <w:rPr>
                <w:sz w:val="18"/>
                <w:szCs w:val="18"/>
              </w:rPr>
            </w:pPr>
            <w:r w:rsidRPr="00C40744">
              <w:rPr>
                <w:sz w:val="18"/>
                <w:szCs w:val="18"/>
              </w:rPr>
              <w:t>6</w:t>
            </w:r>
          </w:p>
        </w:tc>
        <w:tc>
          <w:tcPr>
            <w:tcW w:w="1597" w:type="dxa"/>
            <w:noWrap/>
          </w:tcPr>
          <w:p w14:paraId="3F6FF171" w14:textId="40F456F8" w:rsidR="00A13C93" w:rsidRPr="00C40744" w:rsidRDefault="00A13C93" w:rsidP="00A13C93">
            <w:pPr>
              <w:jc w:val="center"/>
              <w:rPr>
                <w:sz w:val="18"/>
                <w:szCs w:val="18"/>
              </w:rPr>
            </w:pPr>
            <w:r>
              <w:rPr>
                <w:color w:val="000000"/>
                <w:sz w:val="18"/>
                <w:szCs w:val="18"/>
              </w:rPr>
              <w:t>Ajdovščina</w:t>
            </w:r>
          </w:p>
        </w:tc>
        <w:tc>
          <w:tcPr>
            <w:tcW w:w="2196" w:type="dxa"/>
            <w:noWrap/>
          </w:tcPr>
          <w:p w14:paraId="448E4242" w14:textId="78B9380A" w:rsidR="00A13C93" w:rsidRPr="00C40744" w:rsidRDefault="00A13C93" w:rsidP="00A13C93">
            <w:pPr>
              <w:jc w:val="center"/>
              <w:rPr>
                <w:sz w:val="18"/>
                <w:szCs w:val="18"/>
              </w:rPr>
            </w:pPr>
            <w:proofErr w:type="spellStart"/>
            <w:r>
              <w:rPr>
                <w:color w:val="000000"/>
                <w:sz w:val="18"/>
                <w:szCs w:val="18"/>
              </w:rPr>
              <w:t>Lajšče</w:t>
            </w:r>
            <w:proofErr w:type="spellEnd"/>
            <w:r>
              <w:rPr>
                <w:color w:val="000000"/>
                <w:sz w:val="18"/>
                <w:szCs w:val="18"/>
              </w:rPr>
              <w:t xml:space="preserve"> in OJ1 - polje Ozeljan</w:t>
            </w:r>
          </w:p>
        </w:tc>
        <w:tc>
          <w:tcPr>
            <w:tcW w:w="3621" w:type="dxa"/>
          </w:tcPr>
          <w:p w14:paraId="2090BF63" w14:textId="74A7D090" w:rsidR="00A13C93" w:rsidRPr="00C40744" w:rsidRDefault="00A13C93" w:rsidP="00A13C93">
            <w:pPr>
              <w:jc w:val="center"/>
              <w:rPr>
                <w:sz w:val="18"/>
                <w:szCs w:val="18"/>
              </w:rPr>
            </w:pPr>
            <w:r>
              <w:rPr>
                <w:color w:val="000000"/>
                <w:sz w:val="18"/>
                <w:szCs w:val="18"/>
              </w:rPr>
              <w:t>odstranjevanje naplavin</w:t>
            </w:r>
          </w:p>
        </w:tc>
      </w:tr>
      <w:tr w:rsidR="00A13C93" w:rsidRPr="00611396" w14:paraId="7EF2A58C" w14:textId="77777777" w:rsidTr="00BE22B1">
        <w:trPr>
          <w:trHeight w:val="300"/>
        </w:trPr>
        <w:tc>
          <w:tcPr>
            <w:tcW w:w="1648" w:type="dxa"/>
            <w:noWrap/>
            <w:vAlign w:val="center"/>
            <w:hideMark/>
          </w:tcPr>
          <w:p w14:paraId="7AE0F3ED" w14:textId="77777777" w:rsidR="00A13C93" w:rsidRPr="00C40744" w:rsidRDefault="00A13C93" w:rsidP="00A13C93">
            <w:pPr>
              <w:jc w:val="center"/>
              <w:rPr>
                <w:sz w:val="18"/>
                <w:szCs w:val="18"/>
              </w:rPr>
            </w:pPr>
            <w:r w:rsidRPr="00C40744">
              <w:rPr>
                <w:sz w:val="18"/>
                <w:szCs w:val="18"/>
              </w:rPr>
              <w:t>7</w:t>
            </w:r>
          </w:p>
        </w:tc>
        <w:tc>
          <w:tcPr>
            <w:tcW w:w="1597" w:type="dxa"/>
            <w:noWrap/>
          </w:tcPr>
          <w:p w14:paraId="22FABF50" w14:textId="64F92B1B" w:rsidR="00A13C93" w:rsidRPr="00C40744" w:rsidRDefault="00A13C93" w:rsidP="00A13C93">
            <w:pPr>
              <w:jc w:val="center"/>
              <w:rPr>
                <w:sz w:val="18"/>
                <w:szCs w:val="18"/>
              </w:rPr>
            </w:pPr>
            <w:r>
              <w:rPr>
                <w:color w:val="000000"/>
                <w:sz w:val="18"/>
                <w:szCs w:val="18"/>
              </w:rPr>
              <w:t>Ajdovščina</w:t>
            </w:r>
          </w:p>
        </w:tc>
        <w:tc>
          <w:tcPr>
            <w:tcW w:w="2196" w:type="dxa"/>
            <w:noWrap/>
          </w:tcPr>
          <w:p w14:paraId="088A2F6A" w14:textId="45F7A252" w:rsidR="00A13C93" w:rsidRPr="00C40744" w:rsidRDefault="00A13C93" w:rsidP="00A13C93">
            <w:pPr>
              <w:jc w:val="center"/>
              <w:rPr>
                <w:sz w:val="18"/>
                <w:szCs w:val="18"/>
              </w:rPr>
            </w:pPr>
            <w:r>
              <w:rPr>
                <w:color w:val="000000"/>
                <w:sz w:val="18"/>
                <w:szCs w:val="18"/>
              </w:rPr>
              <w:t>Grivški potok - Ajdovščina</w:t>
            </w:r>
          </w:p>
        </w:tc>
        <w:tc>
          <w:tcPr>
            <w:tcW w:w="3621" w:type="dxa"/>
          </w:tcPr>
          <w:p w14:paraId="3849B6B2" w14:textId="481AF2C3"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1B1864DD" w14:textId="77777777" w:rsidTr="00BE22B1">
        <w:trPr>
          <w:trHeight w:val="300"/>
        </w:trPr>
        <w:tc>
          <w:tcPr>
            <w:tcW w:w="1648" w:type="dxa"/>
            <w:noWrap/>
            <w:vAlign w:val="center"/>
            <w:hideMark/>
          </w:tcPr>
          <w:p w14:paraId="3DC5F8BA" w14:textId="77777777" w:rsidR="00A13C93" w:rsidRPr="00C40744" w:rsidRDefault="00A13C93" w:rsidP="00A13C93">
            <w:pPr>
              <w:jc w:val="center"/>
              <w:rPr>
                <w:sz w:val="18"/>
                <w:szCs w:val="18"/>
              </w:rPr>
            </w:pPr>
            <w:r w:rsidRPr="00C40744">
              <w:rPr>
                <w:sz w:val="18"/>
                <w:szCs w:val="18"/>
              </w:rPr>
              <w:t>8</w:t>
            </w:r>
          </w:p>
        </w:tc>
        <w:tc>
          <w:tcPr>
            <w:tcW w:w="1597" w:type="dxa"/>
            <w:noWrap/>
          </w:tcPr>
          <w:p w14:paraId="6EE3BDA0" w14:textId="4CE00DE9" w:rsidR="00A13C93" w:rsidRPr="00C40744" w:rsidRDefault="00A13C93" w:rsidP="00A13C93">
            <w:pPr>
              <w:jc w:val="center"/>
              <w:rPr>
                <w:sz w:val="18"/>
                <w:szCs w:val="18"/>
              </w:rPr>
            </w:pPr>
            <w:r>
              <w:rPr>
                <w:color w:val="000000"/>
                <w:sz w:val="18"/>
                <w:szCs w:val="18"/>
              </w:rPr>
              <w:t>Ajdovščina</w:t>
            </w:r>
          </w:p>
        </w:tc>
        <w:tc>
          <w:tcPr>
            <w:tcW w:w="2196" w:type="dxa"/>
            <w:noWrap/>
          </w:tcPr>
          <w:p w14:paraId="31EE9CF6" w14:textId="4A829323" w:rsidR="00A13C93" w:rsidRPr="00C40744" w:rsidRDefault="00A13C93" w:rsidP="00A13C93">
            <w:pPr>
              <w:jc w:val="center"/>
              <w:rPr>
                <w:sz w:val="18"/>
                <w:szCs w:val="18"/>
              </w:rPr>
            </w:pPr>
            <w:r>
              <w:rPr>
                <w:color w:val="000000"/>
                <w:sz w:val="18"/>
                <w:szCs w:val="18"/>
              </w:rPr>
              <w:t>Slapenski potok - Slap</w:t>
            </w:r>
          </w:p>
        </w:tc>
        <w:tc>
          <w:tcPr>
            <w:tcW w:w="3621" w:type="dxa"/>
          </w:tcPr>
          <w:p w14:paraId="2A084A55" w14:textId="0E538A59"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3EDF9524" w14:textId="77777777" w:rsidTr="00BE22B1">
        <w:trPr>
          <w:trHeight w:val="300"/>
        </w:trPr>
        <w:tc>
          <w:tcPr>
            <w:tcW w:w="1648" w:type="dxa"/>
            <w:noWrap/>
            <w:vAlign w:val="center"/>
            <w:hideMark/>
          </w:tcPr>
          <w:p w14:paraId="11E23ECA" w14:textId="77777777" w:rsidR="00A13C93" w:rsidRPr="00C40744" w:rsidRDefault="00A13C93" w:rsidP="00A13C93">
            <w:pPr>
              <w:jc w:val="center"/>
              <w:rPr>
                <w:sz w:val="18"/>
                <w:szCs w:val="18"/>
              </w:rPr>
            </w:pPr>
            <w:r w:rsidRPr="00C40744">
              <w:rPr>
                <w:sz w:val="18"/>
                <w:szCs w:val="18"/>
              </w:rPr>
              <w:t>9</w:t>
            </w:r>
          </w:p>
        </w:tc>
        <w:tc>
          <w:tcPr>
            <w:tcW w:w="1597" w:type="dxa"/>
            <w:noWrap/>
          </w:tcPr>
          <w:p w14:paraId="2F8F9051" w14:textId="35EF29A3" w:rsidR="00A13C93" w:rsidRPr="00C40744" w:rsidRDefault="00A13C93" w:rsidP="00A13C93">
            <w:pPr>
              <w:jc w:val="center"/>
              <w:rPr>
                <w:sz w:val="18"/>
                <w:szCs w:val="18"/>
              </w:rPr>
            </w:pPr>
            <w:r>
              <w:rPr>
                <w:color w:val="000000"/>
                <w:sz w:val="18"/>
                <w:szCs w:val="18"/>
              </w:rPr>
              <w:t>Ajdovščina</w:t>
            </w:r>
          </w:p>
        </w:tc>
        <w:tc>
          <w:tcPr>
            <w:tcW w:w="2196" w:type="dxa"/>
            <w:noWrap/>
          </w:tcPr>
          <w:p w14:paraId="31A05176" w14:textId="331D199F" w:rsidR="00A13C93" w:rsidRPr="00C40744" w:rsidRDefault="00A13C93" w:rsidP="00A13C93">
            <w:pPr>
              <w:jc w:val="center"/>
              <w:rPr>
                <w:sz w:val="18"/>
                <w:szCs w:val="18"/>
              </w:rPr>
            </w:pPr>
            <w:proofErr w:type="spellStart"/>
            <w:r>
              <w:rPr>
                <w:color w:val="000000"/>
                <w:sz w:val="18"/>
                <w:szCs w:val="18"/>
              </w:rPr>
              <w:t>Bajški</w:t>
            </w:r>
            <w:proofErr w:type="spellEnd"/>
            <w:r>
              <w:rPr>
                <w:color w:val="000000"/>
                <w:sz w:val="18"/>
                <w:szCs w:val="18"/>
              </w:rPr>
              <w:t xml:space="preserve"> potok - Skrilje (</w:t>
            </w:r>
            <w:proofErr w:type="spellStart"/>
            <w:r>
              <w:rPr>
                <w:color w:val="000000"/>
                <w:sz w:val="18"/>
                <w:szCs w:val="18"/>
              </w:rPr>
              <w:t>Ruštji</w:t>
            </w:r>
            <w:proofErr w:type="spellEnd"/>
            <w:r>
              <w:rPr>
                <w:color w:val="000000"/>
                <w:sz w:val="18"/>
                <w:szCs w:val="18"/>
              </w:rPr>
              <w:t>)</w:t>
            </w:r>
          </w:p>
        </w:tc>
        <w:tc>
          <w:tcPr>
            <w:tcW w:w="3621" w:type="dxa"/>
            <w:noWrap/>
          </w:tcPr>
          <w:p w14:paraId="6E61F421" w14:textId="7E6CC692"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5BFD2B0C" w14:textId="77777777" w:rsidTr="00BE22B1">
        <w:trPr>
          <w:trHeight w:val="300"/>
        </w:trPr>
        <w:tc>
          <w:tcPr>
            <w:tcW w:w="1648" w:type="dxa"/>
            <w:noWrap/>
            <w:vAlign w:val="center"/>
            <w:hideMark/>
          </w:tcPr>
          <w:p w14:paraId="2269695C" w14:textId="77777777" w:rsidR="00A13C93" w:rsidRPr="00C40744" w:rsidRDefault="00A13C93" w:rsidP="00A13C93">
            <w:pPr>
              <w:jc w:val="center"/>
              <w:rPr>
                <w:sz w:val="18"/>
                <w:szCs w:val="18"/>
              </w:rPr>
            </w:pPr>
            <w:r w:rsidRPr="00C40744">
              <w:rPr>
                <w:sz w:val="18"/>
                <w:szCs w:val="18"/>
              </w:rPr>
              <w:t>10</w:t>
            </w:r>
          </w:p>
        </w:tc>
        <w:tc>
          <w:tcPr>
            <w:tcW w:w="1597" w:type="dxa"/>
            <w:noWrap/>
          </w:tcPr>
          <w:p w14:paraId="40FBBBC0" w14:textId="2E0AB8C4" w:rsidR="00A13C93" w:rsidRPr="00C40744" w:rsidRDefault="00A13C93" w:rsidP="00A13C93">
            <w:pPr>
              <w:jc w:val="center"/>
              <w:rPr>
                <w:sz w:val="18"/>
                <w:szCs w:val="18"/>
              </w:rPr>
            </w:pPr>
            <w:r>
              <w:rPr>
                <w:color w:val="000000"/>
                <w:sz w:val="18"/>
                <w:szCs w:val="18"/>
              </w:rPr>
              <w:t>Ajdovščina</w:t>
            </w:r>
          </w:p>
        </w:tc>
        <w:tc>
          <w:tcPr>
            <w:tcW w:w="2196" w:type="dxa"/>
            <w:noWrap/>
          </w:tcPr>
          <w:p w14:paraId="145E799D" w14:textId="6C5EF611" w:rsidR="00A13C93" w:rsidRPr="00C40744" w:rsidRDefault="00A13C93" w:rsidP="00A13C93">
            <w:pPr>
              <w:jc w:val="center"/>
              <w:rPr>
                <w:sz w:val="18"/>
                <w:szCs w:val="18"/>
              </w:rPr>
            </w:pPr>
            <w:r>
              <w:rPr>
                <w:color w:val="000000"/>
                <w:sz w:val="18"/>
                <w:szCs w:val="18"/>
              </w:rPr>
              <w:t>Kamenski potok - Kamnje</w:t>
            </w:r>
          </w:p>
        </w:tc>
        <w:tc>
          <w:tcPr>
            <w:tcW w:w="3621" w:type="dxa"/>
          </w:tcPr>
          <w:p w14:paraId="076C2CBE" w14:textId="1212D33A"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150D5654" w14:textId="77777777" w:rsidTr="00BE22B1">
        <w:trPr>
          <w:trHeight w:val="300"/>
        </w:trPr>
        <w:tc>
          <w:tcPr>
            <w:tcW w:w="1648" w:type="dxa"/>
            <w:noWrap/>
            <w:vAlign w:val="center"/>
            <w:hideMark/>
          </w:tcPr>
          <w:p w14:paraId="1A6943C7" w14:textId="77777777" w:rsidR="00A13C93" w:rsidRPr="00C40744" w:rsidRDefault="00A13C93" w:rsidP="00A13C93">
            <w:pPr>
              <w:jc w:val="center"/>
              <w:rPr>
                <w:sz w:val="18"/>
                <w:szCs w:val="18"/>
              </w:rPr>
            </w:pPr>
            <w:r w:rsidRPr="00C40744">
              <w:rPr>
                <w:sz w:val="18"/>
                <w:szCs w:val="18"/>
              </w:rPr>
              <w:t>11</w:t>
            </w:r>
          </w:p>
        </w:tc>
        <w:tc>
          <w:tcPr>
            <w:tcW w:w="1597" w:type="dxa"/>
            <w:noWrap/>
          </w:tcPr>
          <w:p w14:paraId="5359E9A8" w14:textId="773E2505"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3B65ACFF" w14:textId="261F1F90" w:rsidR="00A13C93" w:rsidRPr="00C40744" w:rsidRDefault="00A13C93" w:rsidP="00A13C93">
            <w:pPr>
              <w:jc w:val="center"/>
              <w:rPr>
                <w:sz w:val="18"/>
                <w:szCs w:val="18"/>
              </w:rPr>
            </w:pPr>
            <w:r>
              <w:rPr>
                <w:color w:val="000000"/>
                <w:sz w:val="18"/>
                <w:szCs w:val="18"/>
              </w:rPr>
              <w:t>Močilnik - Nevarno nagnjeno drevo pri hiši Poreče 6</w:t>
            </w:r>
          </w:p>
        </w:tc>
        <w:tc>
          <w:tcPr>
            <w:tcW w:w="3621" w:type="dxa"/>
          </w:tcPr>
          <w:p w14:paraId="46AA79BE" w14:textId="130A9CC6"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25BC398C" w14:textId="77777777" w:rsidTr="00BE22B1">
        <w:trPr>
          <w:trHeight w:val="300"/>
        </w:trPr>
        <w:tc>
          <w:tcPr>
            <w:tcW w:w="1648" w:type="dxa"/>
            <w:noWrap/>
            <w:vAlign w:val="center"/>
            <w:hideMark/>
          </w:tcPr>
          <w:p w14:paraId="3BB581FF" w14:textId="77777777" w:rsidR="00A13C93" w:rsidRPr="00C40744" w:rsidRDefault="00A13C93" w:rsidP="00A13C93">
            <w:pPr>
              <w:jc w:val="center"/>
              <w:rPr>
                <w:sz w:val="18"/>
                <w:szCs w:val="18"/>
              </w:rPr>
            </w:pPr>
            <w:r w:rsidRPr="00C40744">
              <w:rPr>
                <w:sz w:val="18"/>
                <w:szCs w:val="18"/>
              </w:rPr>
              <w:t>12</w:t>
            </w:r>
          </w:p>
        </w:tc>
        <w:tc>
          <w:tcPr>
            <w:tcW w:w="1597" w:type="dxa"/>
            <w:noWrap/>
          </w:tcPr>
          <w:p w14:paraId="3D48F74B" w14:textId="192D1A05" w:rsidR="00A13C93" w:rsidRPr="00C40744" w:rsidRDefault="00A13C93" w:rsidP="00A13C93">
            <w:pPr>
              <w:jc w:val="center"/>
              <w:rPr>
                <w:sz w:val="18"/>
                <w:szCs w:val="18"/>
              </w:rPr>
            </w:pPr>
            <w:r>
              <w:rPr>
                <w:color w:val="000000"/>
                <w:sz w:val="18"/>
                <w:szCs w:val="18"/>
              </w:rPr>
              <w:t>Ajdovščina</w:t>
            </w:r>
          </w:p>
        </w:tc>
        <w:tc>
          <w:tcPr>
            <w:tcW w:w="2196" w:type="dxa"/>
            <w:noWrap/>
          </w:tcPr>
          <w:p w14:paraId="3343C20D" w14:textId="724BED3B" w:rsidR="00A13C93" w:rsidRPr="00C40744" w:rsidRDefault="00A13C93" w:rsidP="00A13C93">
            <w:pPr>
              <w:jc w:val="center"/>
              <w:rPr>
                <w:sz w:val="18"/>
                <w:szCs w:val="18"/>
              </w:rPr>
            </w:pPr>
            <w:proofErr w:type="spellStart"/>
            <w:r>
              <w:rPr>
                <w:color w:val="000000"/>
                <w:sz w:val="18"/>
                <w:szCs w:val="18"/>
              </w:rPr>
              <w:t>Domaček</w:t>
            </w:r>
            <w:proofErr w:type="spellEnd"/>
          </w:p>
        </w:tc>
        <w:tc>
          <w:tcPr>
            <w:tcW w:w="3621" w:type="dxa"/>
            <w:noWrap/>
          </w:tcPr>
          <w:p w14:paraId="49784357" w14:textId="65D8F235"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4E3AA5BE" w14:textId="77777777" w:rsidTr="00BE22B1">
        <w:trPr>
          <w:trHeight w:val="300"/>
        </w:trPr>
        <w:tc>
          <w:tcPr>
            <w:tcW w:w="1648" w:type="dxa"/>
            <w:noWrap/>
            <w:vAlign w:val="center"/>
            <w:hideMark/>
          </w:tcPr>
          <w:p w14:paraId="40F87AA3" w14:textId="77777777" w:rsidR="00A13C93" w:rsidRPr="00C40744" w:rsidRDefault="00A13C93" w:rsidP="00A13C93">
            <w:pPr>
              <w:jc w:val="center"/>
              <w:rPr>
                <w:sz w:val="18"/>
                <w:szCs w:val="18"/>
              </w:rPr>
            </w:pPr>
            <w:r w:rsidRPr="00C40744">
              <w:rPr>
                <w:sz w:val="18"/>
                <w:szCs w:val="18"/>
              </w:rPr>
              <w:t>13</w:t>
            </w:r>
          </w:p>
        </w:tc>
        <w:tc>
          <w:tcPr>
            <w:tcW w:w="1597" w:type="dxa"/>
            <w:noWrap/>
          </w:tcPr>
          <w:p w14:paraId="1785A3B2" w14:textId="4ED0CC2C" w:rsidR="00A13C93" w:rsidRPr="00C40744" w:rsidRDefault="00A13C93" w:rsidP="00A13C93">
            <w:pPr>
              <w:jc w:val="center"/>
              <w:rPr>
                <w:sz w:val="18"/>
                <w:szCs w:val="18"/>
              </w:rPr>
            </w:pPr>
            <w:r>
              <w:rPr>
                <w:color w:val="000000"/>
                <w:sz w:val="18"/>
                <w:szCs w:val="18"/>
              </w:rPr>
              <w:t>Ajdovščina</w:t>
            </w:r>
          </w:p>
        </w:tc>
        <w:tc>
          <w:tcPr>
            <w:tcW w:w="2196" w:type="dxa"/>
            <w:noWrap/>
            <w:vAlign w:val="center"/>
          </w:tcPr>
          <w:p w14:paraId="7CE5AD64" w14:textId="3B35838F" w:rsidR="00A13C93" w:rsidRPr="00C40744" w:rsidRDefault="00A13C93" w:rsidP="00A13C93">
            <w:pPr>
              <w:jc w:val="center"/>
              <w:rPr>
                <w:sz w:val="18"/>
                <w:szCs w:val="18"/>
              </w:rPr>
            </w:pPr>
            <w:proofErr w:type="spellStart"/>
            <w:r>
              <w:rPr>
                <w:sz w:val="18"/>
                <w:szCs w:val="18"/>
              </w:rPr>
              <w:t>Vrtovinšček</w:t>
            </w:r>
            <w:proofErr w:type="spellEnd"/>
            <w:r>
              <w:rPr>
                <w:sz w:val="18"/>
                <w:szCs w:val="18"/>
              </w:rPr>
              <w:t xml:space="preserve"> pod zaselkom Guli</w:t>
            </w:r>
          </w:p>
        </w:tc>
        <w:tc>
          <w:tcPr>
            <w:tcW w:w="3621" w:type="dxa"/>
            <w:noWrap/>
          </w:tcPr>
          <w:p w14:paraId="1239CB58" w14:textId="0F04DB0C" w:rsidR="00A13C93" w:rsidRPr="00C40744" w:rsidRDefault="00A13C93" w:rsidP="00A13C93">
            <w:pPr>
              <w:jc w:val="center"/>
              <w:rPr>
                <w:sz w:val="18"/>
                <w:szCs w:val="18"/>
              </w:rPr>
            </w:pPr>
            <w:r>
              <w:rPr>
                <w:color w:val="000000"/>
                <w:sz w:val="18"/>
                <w:szCs w:val="18"/>
              </w:rPr>
              <w:t>odstranjevanje naplavin</w:t>
            </w:r>
          </w:p>
        </w:tc>
      </w:tr>
      <w:tr w:rsidR="00A13C93" w:rsidRPr="00611396" w14:paraId="25FF9081" w14:textId="77777777" w:rsidTr="00BE22B1">
        <w:trPr>
          <w:trHeight w:val="300"/>
        </w:trPr>
        <w:tc>
          <w:tcPr>
            <w:tcW w:w="1648" w:type="dxa"/>
            <w:noWrap/>
            <w:vAlign w:val="center"/>
            <w:hideMark/>
          </w:tcPr>
          <w:p w14:paraId="3AF53B65" w14:textId="77777777" w:rsidR="00A13C93" w:rsidRPr="00C40744" w:rsidRDefault="00A13C93" w:rsidP="00A13C93">
            <w:pPr>
              <w:jc w:val="center"/>
              <w:rPr>
                <w:sz w:val="18"/>
                <w:szCs w:val="18"/>
              </w:rPr>
            </w:pPr>
            <w:r w:rsidRPr="00C40744">
              <w:rPr>
                <w:sz w:val="18"/>
                <w:szCs w:val="18"/>
              </w:rPr>
              <w:t>14</w:t>
            </w:r>
          </w:p>
        </w:tc>
        <w:tc>
          <w:tcPr>
            <w:tcW w:w="1597" w:type="dxa"/>
            <w:noWrap/>
          </w:tcPr>
          <w:p w14:paraId="6CF47592" w14:textId="48540385" w:rsidR="00A13C93" w:rsidRPr="00C40744" w:rsidRDefault="00A13C93" w:rsidP="00A13C93">
            <w:pPr>
              <w:jc w:val="center"/>
              <w:rPr>
                <w:sz w:val="18"/>
                <w:szCs w:val="18"/>
              </w:rPr>
            </w:pPr>
            <w:r>
              <w:rPr>
                <w:color w:val="000000"/>
                <w:sz w:val="18"/>
                <w:szCs w:val="18"/>
              </w:rPr>
              <w:t>Ajdovščina</w:t>
            </w:r>
          </w:p>
        </w:tc>
        <w:tc>
          <w:tcPr>
            <w:tcW w:w="2196" w:type="dxa"/>
            <w:noWrap/>
            <w:vAlign w:val="center"/>
          </w:tcPr>
          <w:p w14:paraId="794F40BF" w14:textId="5A17ECF1" w:rsidR="00A13C93" w:rsidRPr="00C40744" w:rsidRDefault="00A13C93" w:rsidP="00A13C93">
            <w:pPr>
              <w:jc w:val="center"/>
              <w:rPr>
                <w:sz w:val="18"/>
                <w:szCs w:val="18"/>
              </w:rPr>
            </w:pPr>
            <w:proofErr w:type="spellStart"/>
            <w:r>
              <w:rPr>
                <w:sz w:val="18"/>
                <w:szCs w:val="18"/>
              </w:rPr>
              <w:t>Jovšček</w:t>
            </w:r>
            <w:proofErr w:type="spellEnd"/>
            <w:r>
              <w:rPr>
                <w:sz w:val="18"/>
                <w:szCs w:val="18"/>
              </w:rPr>
              <w:t xml:space="preserve"> pod </w:t>
            </w:r>
            <w:proofErr w:type="spellStart"/>
            <w:r>
              <w:rPr>
                <w:sz w:val="18"/>
                <w:szCs w:val="18"/>
              </w:rPr>
              <w:t>Ustjami</w:t>
            </w:r>
            <w:proofErr w:type="spellEnd"/>
          </w:p>
        </w:tc>
        <w:tc>
          <w:tcPr>
            <w:tcW w:w="3621" w:type="dxa"/>
            <w:noWrap/>
          </w:tcPr>
          <w:p w14:paraId="7073D000" w14:textId="62E9BB68" w:rsidR="00A13C93" w:rsidRPr="00C40744" w:rsidRDefault="00A13C93" w:rsidP="00A13C93">
            <w:pPr>
              <w:jc w:val="center"/>
              <w:rPr>
                <w:sz w:val="18"/>
                <w:szCs w:val="18"/>
              </w:rPr>
            </w:pPr>
            <w:r>
              <w:rPr>
                <w:color w:val="000000"/>
                <w:sz w:val="18"/>
                <w:szCs w:val="18"/>
              </w:rPr>
              <w:t>odstranjevanje naplavin</w:t>
            </w:r>
          </w:p>
        </w:tc>
      </w:tr>
      <w:tr w:rsidR="00A13C93" w:rsidRPr="00611396" w14:paraId="186C8825" w14:textId="77777777" w:rsidTr="00BE22B1">
        <w:trPr>
          <w:trHeight w:val="300"/>
        </w:trPr>
        <w:tc>
          <w:tcPr>
            <w:tcW w:w="1648" w:type="dxa"/>
            <w:noWrap/>
            <w:vAlign w:val="center"/>
            <w:hideMark/>
          </w:tcPr>
          <w:p w14:paraId="58576C1E" w14:textId="77777777" w:rsidR="00A13C93" w:rsidRPr="00C40744" w:rsidRDefault="00A13C93" w:rsidP="00A13C93">
            <w:pPr>
              <w:jc w:val="center"/>
              <w:rPr>
                <w:sz w:val="18"/>
                <w:szCs w:val="18"/>
              </w:rPr>
            </w:pPr>
            <w:r w:rsidRPr="00C40744">
              <w:rPr>
                <w:sz w:val="18"/>
                <w:szCs w:val="18"/>
              </w:rPr>
              <w:lastRenderedPageBreak/>
              <w:t>15</w:t>
            </w:r>
          </w:p>
        </w:tc>
        <w:tc>
          <w:tcPr>
            <w:tcW w:w="1597" w:type="dxa"/>
            <w:noWrap/>
            <w:vAlign w:val="bottom"/>
          </w:tcPr>
          <w:p w14:paraId="2CDBB123" w14:textId="3BC7672A"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03275752" w14:textId="6BCD7CB0" w:rsidR="00A13C93" w:rsidRPr="00C40744" w:rsidRDefault="00A13C93" w:rsidP="00A13C93">
            <w:pPr>
              <w:jc w:val="center"/>
              <w:rPr>
                <w:sz w:val="18"/>
                <w:szCs w:val="18"/>
              </w:rPr>
            </w:pPr>
            <w:r>
              <w:rPr>
                <w:color w:val="000000"/>
                <w:sz w:val="18"/>
                <w:szCs w:val="18"/>
              </w:rPr>
              <w:t>Polje Selo</w:t>
            </w:r>
          </w:p>
        </w:tc>
        <w:tc>
          <w:tcPr>
            <w:tcW w:w="3621" w:type="dxa"/>
            <w:noWrap/>
          </w:tcPr>
          <w:p w14:paraId="174DA2D5" w14:textId="45356240"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06C522D2" w14:textId="77777777" w:rsidTr="00BE22B1">
        <w:trPr>
          <w:trHeight w:val="300"/>
        </w:trPr>
        <w:tc>
          <w:tcPr>
            <w:tcW w:w="1648" w:type="dxa"/>
            <w:noWrap/>
            <w:vAlign w:val="center"/>
            <w:hideMark/>
          </w:tcPr>
          <w:p w14:paraId="16AFB7DB" w14:textId="77777777" w:rsidR="00A13C93" w:rsidRPr="00C40744" w:rsidRDefault="00A13C93" w:rsidP="00A13C93">
            <w:pPr>
              <w:jc w:val="center"/>
              <w:rPr>
                <w:sz w:val="18"/>
                <w:szCs w:val="18"/>
              </w:rPr>
            </w:pPr>
            <w:r w:rsidRPr="00C40744">
              <w:rPr>
                <w:sz w:val="18"/>
                <w:szCs w:val="18"/>
              </w:rPr>
              <w:t>16</w:t>
            </w:r>
          </w:p>
        </w:tc>
        <w:tc>
          <w:tcPr>
            <w:tcW w:w="1597" w:type="dxa"/>
            <w:noWrap/>
            <w:vAlign w:val="bottom"/>
          </w:tcPr>
          <w:p w14:paraId="6E2CF9D0" w14:textId="2C0703E6"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4E7895AD" w14:textId="242D4F72" w:rsidR="00A13C93" w:rsidRPr="00C40744" w:rsidRDefault="00A13C93" w:rsidP="00A13C93">
            <w:pPr>
              <w:jc w:val="center"/>
              <w:rPr>
                <w:sz w:val="18"/>
                <w:szCs w:val="18"/>
              </w:rPr>
            </w:pPr>
            <w:r>
              <w:rPr>
                <w:color w:val="000000"/>
                <w:sz w:val="18"/>
                <w:szCs w:val="18"/>
              </w:rPr>
              <w:t>Polje Brje Žablje</w:t>
            </w:r>
          </w:p>
        </w:tc>
        <w:tc>
          <w:tcPr>
            <w:tcW w:w="3621" w:type="dxa"/>
            <w:noWrap/>
          </w:tcPr>
          <w:p w14:paraId="0312E418" w14:textId="794D876D"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5A36DD88" w14:textId="77777777" w:rsidTr="00BE22B1">
        <w:trPr>
          <w:trHeight w:val="300"/>
        </w:trPr>
        <w:tc>
          <w:tcPr>
            <w:tcW w:w="1648" w:type="dxa"/>
            <w:noWrap/>
            <w:vAlign w:val="center"/>
            <w:hideMark/>
          </w:tcPr>
          <w:p w14:paraId="53D58B50" w14:textId="77777777" w:rsidR="00A13C93" w:rsidRPr="00C40744" w:rsidRDefault="00A13C93" w:rsidP="00A13C93">
            <w:pPr>
              <w:jc w:val="center"/>
              <w:rPr>
                <w:sz w:val="18"/>
                <w:szCs w:val="18"/>
              </w:rPr>
            </w:pPr>
            <w:r w:rsidRPr="00C40744">
              <w:rPr>
                <w:sz w:val="18"/>
                <w:szCs w:val="18"/>
              </w:rPr>
              <w:t>17</w:t>
            </w:r>
          </w:p>
        </w:tc>
        <w:tc>
          <w:tcPr>
            <w:tcW w:w="1597" w:type="dxa"/>
            <w:noWrap/>
            <w:vAlign w:val="bottom"/>
          </w:tcPr>
          <w:p w14:paraId="424E4F4C" w14:textId="2E515796"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5144FFF5" w14:textId="0199DA0E" w:rsidR="00A13C93" w:rsidRPr="00C40744" w:rsidRDefault="00A13C93" w:rsidP="00A13C93">
            <w:pPr>
              <w:jc w:val="center"/>
              <w:rPr>
                <w:sz w:val="18"/>
                <w:szCs w:val="18"/>
              </w:rPr>
            </w:pPr>
            <w:r>
              <w:rPr>
                <w:color w:val="000000"/>
                <w:sz w:val="18"/>
                <w:szCs w:val="18"/>
              </w:rPr>
              <w:t>Polje Vipavski Križ</w:t>
            </w:r>
          </w:p>
        </w:tc>
        <w:tc>
          <w:tcPr>
            <w:tcW w:w="3621" w:type="dxa"/>
            <w:noWrap/>
          </w:tcPr>
          <w:p w14:paraId="5F1C42AD" w14:textId="064F0648"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20F836ED" w14:textId="77777777" w:rsidTr="00BE22B1">
        <w:trPr>
          <w:trHeight w:val="300"/>
        </w:trPr>
        <w:tc>
          <w:tcPr>
            <w:tcW w:w="1648" w:type="dxa"/>
            <w:noWrap/>
            <w:vAlign w:val="center"/>
            <w:hideMark/>
          </w:tcPr>
          <w:p w14:paraId="05DD9FD3" w14:textId="77777777" w:rsidR="00A13C93" w:rsidRPr="00C40744" w:rsidRDefault="00A13C93" w:rsidP="00A13C93">
            <w:pPr>
              <w:jc w:val="center"/>
              <w:rPr>
                <w:sz w:val="18"/>
                <w:szCs w:val="18"/>
              </w:rPr>
            </w:pPr>
            <w:r w:rsidRPr="00C40744">
              <w:rPr>
                <w:sz w:val="18"/>
                <w:szCs w:val="18"/>
              </w:rPr>
              <w:t>18</w:t>
            </w:r>
          </w:p>
        </w:tc>
        <w:tc>
          <w:tcPr>
            <w:tcW w:w="1597" w:type="dxa"/>
            <w:noWrap/>
            <w:vAlign w:val="bottom"/>
          </w:tcPr>
          <w:p w14:paraId="224906F8" w14:textId="20B0BEAB"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669D1D1A" w14:textId="378F622C" w:rsidR="00A13C93" w:rsidRPr="00C40744" w:rsidRDefault="00A13C93" w:rsidP="00A13C93">
            <w:pPr>
              <w:jc w:val="center"/>
              <w:rPr>
                <w:sz w:val="18"/>
                <w:szCs w:val="18"/>
              </w:rPr>
            </w:pPr>
            <w:r>
              <w:rPr>
                <w:color w:val="000000"/>
                <w:sz w:val="18"/>
                <w:szCs w:val="18"/>
              </w:rPr>
              <w:t>Polje Lokavec</w:t>
            </w:r>
          </w:p>
        </w:tc>
        <w:tc>
          <w:tcPr>
            <w:tcW w:w="3621" w:type="dxa"/>
            <w:noWrap/>
          </w:tcPr>
          <w:p w14:paraId="34725373" w14:textId="12B60771"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70FEA847" w14:textId="77777777" w:rsidTr="00BE22B1">
        <w:trPr>
          <w:trHeight w:val="300"/>
        </w:trPr>
        <w:tc>
          <w:tcPr>
            <w:tcW w:w="1648" w:type="dxa"/>
            <w:noWrap/>
            <w:vAlign w:val="center"/>
            <w:hideMark/>
          </w:tcPr>
          <w:p w14:paraId="6D5FD4E6" w14:textId="77777777" w:rsidR="00A13C93" w:rsidRPr="00C40744" w:rsidRDefault="00A13C93" w:rsidP="00A13C93">
            <w:pPr>
              <w:jc w:val="center"/>
              <w:rPr>
                <w:sz w:val="18"/>
                <w:szCs w:val="18"/>
              </w:rPr>
            </w:pPr>
            <w:r w:rsidRPr="00C40744">
              <w:rPr>
                <w:sz w:val="18"/>
                <w:szCs w:val="18"/>
              </w:rPr>
              <w:t>19</w:t>
            </w:r>
          </w:p>
        </w:tc>
        <w:tc>
          <w:tcPr>
            <w:tcW w:w="1597" w:type="dxa"/>
            <w:noWrap/>
            <w:vAlign w:val="bottom"/>
          </w:tcPr>
          <w:p w14:paraId="10775B3E" w14:textId="6C4846ED"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4DF40B5A" w14:textId="2BD5D9E0" w:rsidR="00A13C93" w:rsidRPr="00C40744" w:rsidRDefault="00A13C93" w:rsidP="00A13C93">
            <w:pPr>
              <w:jc w:val="center"/>
              <w:rPr>
                <w:sz w:val="18"/>
                <w:szCs w:val="18"/>
              </w:rPr>
            </w:pPr>
            <w:r>
              <w:rPr>
                <w:color w:val="000000"/>
                <w:sz w:val="18"/>
                <w:szCs w:val="18"/>
              </w:rPr>
              <w:t>Ajdovsko Polje</w:t>
            </w:r>
          </w:p>
        </w:tc>
        <w:tc>
          <w:tcPr>
            <w:tcW w:w="3621" w:type="dxa"/>
            <w:noWrap/>
          </w:tcPr>
          <w:p w14:paraId="26644D85" w14:textId="46142FE1"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107E6C66" w14:textId="77777777" w:rsidTr="00BE22B1">
        <w:trPr>
          <w:trHeight w:val="300"/>
        </w:trPr>
        <w:tc>
          <w:tcPr>
            <w:tcW w:w="1648" w:type="dxa"/>
            <w:noWrap/>
            <w:vAlign w:val="center"/>
            <w:hideMark/>
          </w:tcPr>
          <w:p w14:paraId="748A9823" w14:textId="77777777" w:rsidR="00A13C93" w:rsidRPr="00C40744" w:rsidRDefault="00A13C93" w:rsidP="00A13C93">
            <w:pPr>
              <w:jc w:val="center"/>
              <w:rPr>
                <w:sz w:val="18"/>
                <w:szCs w:val="18"/>
              </w:rPr>
            </w:pPr>
            <w:r w:rsidRPr="00C40744">
              <w:rPr>
                <w:sz w:val="18"/>
                <w:szCs w:val="18"/>
              </w:rPr>
              <w:t>20</w:t>
            </w:r>
          </w:p>
        </w:tc>
        <w:tc>
          <w:tcPr>
            <w:tcW w:w="1597" w:type="dxa"/>
            <w:noWrap/>
            <w:vAlign w:val="bottom"/>
          </w:tcPr>
          <w:p w14:paraId="03FB69BC" w14:textId="0F7DABD9"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5F13FDE1" w14:textId="633666E4" w:rsidR="00A13C93" w:rsidRPr="00C40744" w:rsidRDefault="00A13C93" w:rsidP="00A13C93">
            <w:pPr>
              <w:jc w:val="center"/>
              <w:rPr>
                <w:sz w:val="18"/>
                <w:szCs w:val="18"/>
              </w:rPr>
            </w:pPr>
            <w:r>
              <w:rPr>
                <w:color w:val="000000"/>
                <w:sz w:val="18"/>
                <w:szCs w:val="18"/>
              </w:rPr>
              <w:t>Polje Log Zemono</w:t>
            </w:r>
          </w:p>
        </w:tc>
        <w:tc>
          <w:tcPr>
            <w:tcW w:w="3621" w:type="dxa"/>
            <w:noWrap/>
          </w:tcPr>
          <w:p w14:paraId="1CFF7D81" w14:textId="39162879"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73714676" w14:textId="77777777" w:rsidTr="00BE22B1">
        <w:trPr>
          <w:trHeight w:val="300"/>
        </w:trPr>
        <w:tc>
          <w:tcPr>
            <w:tcW w:w="1648" w:type="dxa"/>
            <w:noWrap/>
            <w:vAlign w:val="center"/>
            <w:hideMark/>
          </w:tcPr>
          <w:p w14:paraId="5D1130D0" w14:textId="77777777" w:rsidR="00A13C93" w:rsidRPr="00C40744" w:rsidRDefault="00A13C93" w:rsidP="00A13C93">
            <w:pPr>
              <w:jc w:val="center"/>
              <w:rPr>
                <w:sz w:val="18"/>
                <w:szCs w:val="18"/>
              </w:rPr>
            </w:pPr>
            <w:r w:rsidRPr="00C40744">
              <w:rPr>
                <w:sz w:val="18"/>
                <w:szCs w:val="18"/>
              </w:rPr>
              <w:t>21</w:t>
            </w:r>
          </w:p>
        </w:tc>
        <w:tc>
          <w:tcPr>
            <w:tcW w:w="1597" w:type="dxa"/>
            <w:noWrap/>
            <w:vAlign w:val="bottom"/>
          </w:tcPr>
          <w:p w14:paraId="778A7865" w14:textId="221B7629"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1639BCEB" w14:textId="1290D252" w:rsidR="00A13C93" w:rsidRPr="00C40744" w:rsidRDefault="00A13C93" w:rsidP="00A13C93">
            <w:pPr>
              <w:jc w:val="center"/>
              <w:rPr>
                <w:sz w:val="18"/>
                <w:szCs w:val="18"/>
              </w:rPr>
            </w:pPr>
            <w:r>
              <w:rPr>
                <w:color w:val="000000"/>
                <w:sz w:val="18"/>
                <w:szCs w:val="18"/>
              </w:rPr>
              <w:t>Črniški potok</w:t>
            </w:r>
          </w:p>
        </w:tc>
        <w:tc>
          <w:tcPr>
            <w:tcW w:w="3621" w:type="dxa"/>
            <w:noWrap/>
          </w:tcPr>
          <w:p w14:paraId="40115186" w14:textId="58E15BF2"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00F64904" w14:textId="77777777" w:rsidTr="00BE22B1">
        <w:trPr>
          <w:trHeight w:val="300"/>
        </w:trPr>
        <w:tc>
          <w:tcPr>
            <w:tcW w:w="1648" w:type="dxa"/>
            <w:noWrap/>
            <w:vAlign w:val="center"/>
            <w:hideMark/>
          </w:tcPr>
          <w:p w14:paraId="5BA91354" w14:textId="77777777" w:rsidR="00A13C93" w:rsidRPr="00C40744" w:rsidRDefault="00A13C93" w:rsidP="00A13C93">
            <w:pPr>
              <w:jc w:val="center"/>
              <w:rPr>
                <w:sz w:val="18"/>
                <w:szCs w:val="18"/>
              </w:rPr>
            </w:pPr>
            <w:r w:rsidRPr="00C40744">
              <w:rPr>
                <w:sz w:val="18"/>
                <w:szCs w:val="18"/>
              </w:rPr>
              <w:t>22</w:t>
            </w:r>
          </w:p>
        </w:tc>
        <w:tc>
          <w:tcPr>
            <w:tcW w:w="1597" w:type="dxa"/>
            <w:noWrap/>
            <w:vAlign w:val="bottom"/>
          </w:tcPr>
          <w:p w14:paraId="00575E1A" w14:textId="589129AE"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32C1C418" w14:textId="53F8DF16" w:rsidR="00A13C93" w:rsidRPr="00C40744" w:rsidRDefault="00A13C93" w:rsidP="00A13C93">
            <w:pPr>
              <w:jc w:val="center"/>
              <w:rPr>
                <w:sz w:val="18"/>
                <w:szCs w:val="18"/>
              </w:rPr>
            </w:pPr>
            <w:r>
              <w:rPr>
                <w:color w:val="000000"/>
                <w:sz w:val="18"/>
                <w:szCs w:val="18"/>
              </w:rPr>
              <w:t>Grivški potok  - Ajdovščina</w:t>
            </w:r>
          </w:p>
        </w:tc>
        <w:tc>
          <w:tcPr>
            <w:tcW w:w="3621" w:type="dxa"/>
            <w:noWrap/>
          </w:tcPr>
          <w:p w14:paraId="4E8C8C7C" w14:textId="0D9337E5"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300351ED" w14:textId="77777777" w:rsidTr="00BE22B1">
        <w:trPr>
          <w:trHeight w:val="300"/>
        </w:trPr>
        <w:tc>
          <w:tcPr>
            <w:tcW w:w="1648" w:type="dxa"/>
            <w:noWrap/>
            <w:vAlign w:val="center"/>
            <w:hideMark/>
          </w:tcPr>
          <w:p w14:paraId="035BDB60" w14:textId="77777777" w:rsidR="00A13C93" w:rsidRPr="00C40744" w:rsidRDefault="00A13C93" w:rsidP="00A13C93">
            <w:pPr>
              <w:jc w:val="center"/>
              <w:rPr>
                <w:sz w:val="18"/>
                <w:szCs w:val="18"/>
              </w:rPr>
            </w:pPr>
            <w:r w:rsidRPr="00C40744">
              <w:rPr>
                <w:sz w:val="18"/>
                <w:szCs w:val="18"/>
              </w:rPr>
              <w:t>23</w:t>
            </w:r>
          </w:p>
        </w:tc>
        <w:tc>
          <w:tcPr>
            <w:tcW w:w="1597" w:type="dxa"/>
            <w:noWrap/>
            <w:vAlign w:val="bottom"/>
          </w:tcPr>
          <w:p w14:paraId="75FB98D6" w14:textId="63D40B0E"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50234076" w14:textId="58B90122" w:rsidR="00A13C93" w:rsidRPr="00C40744" w:rsidRDefault="00A13C93" w:rsidP="00A13C93">
            <w:pPr>
              <w:jc w:val="center"/>
              <w:rPr>
                <w:sz w:val="18"/>
                <w:szCs w:val="18"/>
              </w:rPr>
            </w:pPr>
            <w:r>
              <w:rPr>
                <w:color w:val="000000"/>
                <w:sz w:val="18"/>
                <w:szCs w:val="18"/>
              </w:rPr>
              <w:t>Slapenski potok - Slap</w:t>
            </w:r>
          </w:p>
        </w:tc>
        <w:tc>
          <w:tcPr>
            <w:tcW w:w="3621" w:type="dxa"/>
            <w:noWrap/>
          </w:tcPr>
          <w:p w14:paraId="736CCD0D" w14:textId="4C6D6884"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39423AE1" w14:textId="77777777" w:rsidTr="00BE22B1">
        <w:trPr>
          <w:trHeight w:val="300"/>
        </w:trPr>
        <w:tc>
          <w:tcPr>
            <w:tcW w:w="1648" w:type="dxa"/>
            <w:noWrap/>
            <w:vAlign w:val="center"/>
            <w:hideMark/>
          </w:tcPr>
          <w:p w14:paraId="0A6AC1A6" w14:textId="77777777" w:rsidR="00A13C93" w:rsidRPr="00C40744" w:rsidRDefault="00A13C93" w:rsidP="00A13C93">
            <w:pPr>
              <w:jc w:val="center"/>
              <w:rPr>
                <w:sz w:val="18"/>
                <w:szCs w:val="18"/>
              </w:rPr>
            </w:pPr>
            <w:r w:rsidRPr="00C40744">
              <w:rPr>
                <w:sz w:val="18"/>
                <w:szCs w:val="18"/>
              </w:rPr>
              <w:t>24</w:t>
            </w:r>
          </w:p>
        </w:tc>
        <w:tc>
          <w:tcPr>
            <w:tcW w:w="1597" w:type="dxa"/>
            <w:noWrap/>
            <w:vAlign w:val="bottom"/>
          </w:tcPr>
          <w:p w14:paraId="3C93BAE5" w14:textId="1C4F70C3"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0A75C8DF" w14:textId="2EA5B664" w:rsidR="00A13C93" w:rsidRPr="00C40744" w:rsidRDefault="00A13C93" w:rsidP="00A13C93">
            <w:pPr>
              <w:jc w:val="center"/>
              <w:rPr>
                <w:sz w:val="18"/>
                <w:szCs w:val="18"/>
              </w:rPr>
            </w:pPr>
            <w:proofErr w:type="spellStart"/>
            <w:r>
              <w:rPr>
                <w:color w:val="000000"/>
                <w:sz w:val="18"/>
                <w:szCs w:val="18"/>
              </w:rPr>
              <w:t>Bajški</w:t>
            </w:r>
            <w:proofErr w:type="spellEnd"/>
            <w:r>
              <w:rPr>
                <w:color w:val="000000"/>
                <w:sz w:val="18"/>
                <w:szCs w:val="18"/>
              </w:rPr>
              <w:t xml:space="preserve"> potok - Skrilje ( </w:t>
            </w:r>
            <w:proofErr w:type="spellStart"/>
            <w:r>
              <w:rPr>
                <w:color w:val="000000"/>
                <w:sz w:val="18"/>
                <w:szCs w:val="18"/>
              </w:rPr>
              <w:t>Ruštji</w:t>
            </w:r>
            <w:proofErr w:type="spellEnd"/>
            <w:r>
              <w:rPr>
                <w:color w:val="000000"/>
                <w:sz w:val="18"/>
                <w:szCs w:val="18"/>
              </w:rPr>
              <w:t>)</w:t>
            </w:r>
          </w:p>
        </w:tc>
        <w:tc>
          <w:tcPr>
            <w:tcW w:w="3621" w:type="dxa"/>
            <w:noWrap/>
          </w:tcPr>
          <w:p w14:paraId="63A7D925" w14:textId="2652F418"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2A9AE0EA" w14:textId="77777777" w:rsidTr="00BE22B1">
        <w:trPr>
          <w:trHeight w:val="300"/>
        </w:trPr>
        <w:tc>
          <w:tcPr>
            <w:tcW w:w="1648" w:type="dxa"/>
            <w:noWrap/>
            <w:vAlign w:val="center"/>
            <w:hideMark/>
          </w:tcPr>
          <w:p w14:paraId="3CD9ACCB" w14:textId="77777777" w:rsidR="00A13C93" w:rsidRPr="00C40744" w:rsidRDefault="00A13C93" w:rsidP="00A13C93">
            <w:pPr>
              <w:jc w:val="center"/>
              <w:rPr>
                <w:sz w:val="18"/>
                <w:szCs w:val="18"/>
              </w:rPr>
            </w:pPr>
            <w:r w:rsidRPr="00C40744">
              <w:rPr>
                <w:sz w:val="18"/>
                <w:szCs w:val="18"/>
              </w:rPr>
              <w:t>25</w:t>
            </w:r>
          </w:p>
        </w:tc>
        <w:tc>
          <w:tcPr>
            <w:tcW w:w="1597" w:type="dxa"/>
            <w:noWrap/>
            <w:vAlign w:val="bottom"/>
          </w:tcPr>
          <w:p w14:paraId="05C6C689" w14:textId="576B076C"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35BB20A1" w14:textId="400897BF" w:rsidR="00A13C93" w:rsidRPr="00C40744" w:rsidRDefault="00A13C93" w:rsidP="00A13C93">
            <w:pPr>
              <w:jc w:val="center"/>
              <w:rPr>
                <w:sz w:val="18"/>
                <w:szCs w:val="18"/>
              </w:rPr>
            </w:pPr>
            <w:r>
              <w:rPr>
                <w:color w:val="000000"/>
                <w:sz w:val="18"/>
                <w:szCs w:val="18"/>
              </w:rPr>
              <w:t>Kamenjski potok - Kamnje</w:t>
            </w:r>
          </w:p>
        </w:tc>
        <w:tc>
          <w:tcPr>
            <w:tcW w:w="3621" w:type="dxa"/>
            <w:noWrap/>
          </w:tcPr>
          <w:p w14:paraId="66DF966E" w14:textId="24B2483D"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027A5DEC" w14:textId="77777777" w:rsidTr="00BE22B1">
        <w:trPr>
          <w:trHeight w:val="300"/>
        </w:trPr>
        <w:tc>
          <w:tcPr>
            <w:tcW w:w="1648" w:type="dxa"/>
            <w:noWrap/>
            <w:vAlign w:val="center"/>
            <w:hideMark/>
          </w:tcPr>
          <w:p w14:paraId="12B33A84" w14:textId="77777777" w:rsidR="00A13C93" w:rsidRPr="00C40744" w:rsidRDefault="00A13C93" w:rsidP="00A13C93">
            <w:pPr>
              <w:jc w:val="center"/>
              <w:rPr>
                <w:sz w:val="18"/>
                <w:szCs w:val="18"/>
              </w:rPr>
            </w:pPr>
            <w:r w:rsidRPr="00C40744">
              <w:rPr>
                <w:sz w:val="18"/>
                <w:szCs w:val="18"/>
              </w:rPr>
              <w:t>26</w:t>
            </w:r>
          </w:p>
        </w:tc>
        <w:tc>
          <w:tcPr>
            <w:tcW w:w="1597" w:type="dxa"/>
            <w:noWrap/>
            <w:vAlign w:val="bottom"/>
          </w:tcPr>
          <w:p w14:paraId="00D894B3" w14:textId="668A1B6F"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0FCD5A17" w14:textId="5B4B51E8" w:rsidR="00A13C93" w:rsidRPr="00C40744" w:rsidRDefault="00A13C93" w:rsidP="00A13C93">
            <w:pPr>
              <w:jc w:val="center"/>
              <w:rPr>
                <w:sz w:val="18"/>
                <w:szCs w:val="18"/>
              </w:rPr>
            </w:pPr>
            <w:r>
              <w:rPr>
                <w:color w:val="000000"/>
                <w:sz w:val="18"/>
                <w:szCs w:val="18"/>
              </w:rPr>
              <w:t>Močilnik – nevarno nagnjeno drevo pri hiši Poreče 6</w:t>
            </w:r>
          </w:p>
        </w:tc>
        <w:tc>
          <w:tcPr>
            <w:tcW w:w="3621" w:type="dxa"/>
            <w:noWrap/>
          </w:tcPr>
          <w:p w14:paraId="5405EDA3" w14:textId="7392104A"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11141F41" w14:textId="77777777" w:rsidTr="00BE22B1">
        <w:trPr>
          <w:trHeight w:val="300"/>
        </w:trPr>
        <w:tc>
          <w:tcPr>
            <w:tcW w:w="1648" w:type="dxa"/>
            <w:noWrap/>
            <w:vAlign w:val="center"/>
            <w:hideMark/>
          </w:tcPr>
          <w:p w14:paraId="2B71DE7C" w14:textId="77777777" w:rsidR="00A13C93" w:rsidRPr="00C40744" w:rsidRDefault="00A13C93" w:rsidP="00A13C93">
            <w:pPr>
              <w:jc w:val="center"/>
              <w:rPr>
                <w:sz w:val="18"/>
                <w:szCs w:val="18"/>
              </w:rPr>
            </w:pPr>
            <w:r w:rsidRPr="00C40744">
              <w:rPr>
                <w:sz w:val="18"/>
                <w:szCs w:val="18"/>
              </w:rPr>
              <w:t>27</w:t>
            </w:r>
          </w:p>
        </w:tc>
        <w:tc>
          <w:tcPr>
            <w:tcW w:w="1597" w:type="dxa"/>
            <w:noWrap/>
            <w:vAlign w:val="bottom"/>
          </w:tcPr>
          <w:p w14:paraId="4A70F3EB" w14:textId="4587CD03"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6A4A6A0A" w14:textId="05D0B5C0" w:rsidR="00A13C93" w:rsidRPr="00C40744" w:rsidRDefault="00A13C93" w:rsidP="00A13C93">
            <w:pPr>
              <w:jc w:val="center"/>
              <w:rPr>
                <w:sz w:val="18"/>
                <w:szCs w:val="18"/>
              </w:rPr>
            </w:pPr>
            <w:proofErr w:type="spellStart"/>
            <w:r>
              <w:rPr>
                <w:color w:val="000000"/>
                <w:sz w:val="18"/>
                <w:szCs w:val="18"/>
              </w:rPr>
              <w:t>Grajšček</w:t>
            </w:r>
            <w:proofErr w:type="spellEnd"/>
            <w:r>
              <w:rPr>
                <w:color w:val="000000"/>
                <w:sz w:val="18"/>
                <w:szCs w:val="18"/>
              </w:rPr>
              <w:t xml:space="preserve"> – Lokavec</w:t>
            </w:r>
          </w:p>
        </w:tc>
        <w:tc>
          <w:tcPr>
            <w:tcW w:w="3621" w:type="dxa"/>
            <w:noWrap/>
          </w:tcPr>
          <w:p w14:paraId="43D30282" w14:textId="32D92911"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0CD4D78A" w14:textId="77777777" w:rsidTr="00BE22B1">
        <w:trPr>
          <w:trHeight w:val="300"/>
        </w:trPr>
        <w:tc>
          <w:tcPr>
            <w:tcW w:w="1648" w:type="dxa"/>
            <w:noWrap/>
            <w:vAlign w:val="center"/>
            <w:hideMark/>
          </w:tcPr>
          <w:p w14:paraId="4BFFB4EA" w14:textId="77777777" w:rsidR="00A13C93" w:rsidRPr="00C40744" w:rsidRDefault="00A13C93" w:rsidP="00A13C93">
            <w:pPr>
              <w:jc w:val="center"/>
              <w:rPr>
                <w:sz w:val="18"/>
                <w:szCs w:val="18"/>
              </w:rPr>
            </w:pPr>
            <w:r w:rsidRPr="00C40744">
              <w:rPr>
                <w:sz w:val="18"/>
                <w:szCs w:val="18"/>
              </w:rPr>
              <w:t>28</w:t>
            </w:r>
          </w:p>
        </w:tc>
        <w:tc>
          <w:tcPr>
            <w:tcW w:w="1597" w:type="dxa"/>
            <w:noWrap/>
            <w:vAlign w:val="bottom"/>
          </w:tcPr>
          <w:p w14:paraId="2BCC469B" w14:textId="5009525B"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56BD7ABB" w14:textId="10A95D74" w:rsidR="00A13C93" w:rsidRPr="00C40744" w:rsidRDefault="00A13C93" w:rsidP="00A13C93">
            <w:pPr>
              <w:jc w:val="center"/>
              <w:rPr>
                <w:sz w:val="18"/>
                <w:szCs w:val="18"/>
              </w:rPr>
            </w:pPr>
            <w:r>
              <w:rPr>
                <w:color w:val="000000"/>
                <w:sz w:val="18"/>
                <w:szCs w:val="18"/>
              </w:rPr>
              <w:t>Hubelj – Ajdovščina</w:t>
            </w:r>
          </w:p>
        </w:tc>
        <w:tc>
          <w:tcPr>
            <w:tcW w:w="3621" w:type="dxa"/>
            <w:noWrap/>
          </w:tcPr>
          <w:p w14:paraId="3E1A2A48" w14:textId="4C72F04D"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1495B54A" w14:textId="77777777" w:rsidTr="00BE22B1">
        <w:trPr>
          <w:trHeight w:val="300"/>
        </w:trPr>
        <w:tc>
          <w:tcPr>
            <w:tcW w:w="1648" w:type="dxa"/>
            <w:noWrap/>
            <w:vAlign w:val="center"/>
            <w:hideMark/>
          </w:tcPr>
          <w:p w14:paraId="5C5D7244" w14:textId="77777777" w:rsidR="00A13C93" w:rsidRPr="00C40744" w:rsidRDefault="00A13C93" w:rsidP="00A13C93">
            <w:pPr>
              <w:jc w:val="center"/>
              <w:rPr>
                <w:sz w:val="18"/>
                <w:szCs w:val="18"/>
              </w:rPr>
            </w:pPr>
            <w:r w:rsidRPr="00C40744">
              <w:rPr>
                <w:sz w:val="18"/>
                <w:szCs w:val="18"/>
              </w:rPr>
              <w:t>29</w:t>
            </w:r>
          </w:p>
        </w:tc>
        <w:tc>
          <w:tcPr>
            <w:tcW w:w="1597" w:type="dxa"/>
            <w:noWrap/>
            <w:vAlign w:val="bottom"/>
          </w:tcPr>
          <w:p w14:paraId="07F59032" w14:textId="7079868C"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72A97A72" w14:textId="012B9B21" w:rsidR="00A13C93" w:rsidRPr="00C40744" w:rsidRDefault="00A13C93" w:rsidP="00A13C93">
            <w:pPr>
              <w:jc w:val="center"/>
              <w:rPr>
                <w:sz w:val="18"/>
                <w:szCs w:val="18"/>
              </w:rPr>
            </w:pPr>
            <w:r>
              <w:rPr>
                <w:color w:val="000000"/>
                <w:sz w:val="18"/>
                <w:szCs w:val="18"/>
              </w:rPr>
              <w:t>Lokavšček – Ajdovščina</w:t>
            </w:r>
          </w:p>
        </w:tc>
        <w:tc>
          <w:tcPr>
            <w:tcW w:w="3621" w:type="dxa"/>
            <w:noWrap/>
          </w:tcPr>
          <w:p w14:paraId="6ACB4EAA" w14:textId="00EAF49E"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1865F06D" w14:textId="77777777" w:rsidTr="00BE22B1">
        <w:trPr>
          <w:trHeight w:val="300"/>
        </w:trPr>
        <w:tc>
          <w:tcPr>
            <w:tcW w:w="1648" w:type="dxa"/>
            <w:noWrap/>
            <w:vAlign w:val="center"/>
            <w:hideMark/>
          </w:tcPr>
          <w:p w14:paraId="4E589027" w14:textId="77777777" w:rsidR="00A13C93" w:rsidRPr="00C40744" w:rsidRDefault="00A13C93" w:rsidP="00A13C93">
            <w:pPr>
              <w:jc w:val="center"/>
              <w:rPr>
                <w:sz w:val="18"/>
                <w:szCs w:val="18"/>
              </w:rPr>
            </w:pPr>
            <w:r w:rsidRPr="00C40744">
              <w:rPr>
                <w:sz w:val="18"/>
                <w:szCs w:val="18"/>
              </w:rPr>
              <w:t>30</w:t>
            </w:r>
          </w:p>
        </w:tc>
        <w:tc>
          <w:tcPr>
            <w:tcW w:w="1597" w:type="dxa"/>
            <w:noWrap/>
            <w:vAlign w:val="bottom"/>
          </w:tcPr>
          <w:p w14:paraId="369F11D1" w14:textId="50B70AA5"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0F7B5D1D" w14:textId="19203897" w:rsidR="00A13C93" w:rsidRPr="00C40744" w:rsidRDefault="00A13C93" w:rsidP="00A13C93">
            <w:pPr>
              <w:jc w:val="center"/>
              <w:rPr>
                <w:sz w:val="18"/>
                <w:szCs w:val="18"/>
              </w:rPr>
            </w:pPr>
            <w:proofErr w:type="spellStart"/>
            <w:r>
              <w:rPr>
                <w:color w:val="000000"/>
                <w:sz w:val="18"/>
                <w:szCs w:val="18"/>
              </w:rPr>
              <w:t>Jovšček</w:t>
            </w:r>
            <w:proofErr w:type="spellEnd"/>
            <w:r>
              <w:rPr>
                <w:color w:val="000000"/>
                <w:sz w:val="18"/>
                <w:szCs w:val="18"/>
              </w:rPr>
              <w:t xml:space="preserve"> – cesta</w:t>
            </w:r>
          </w:p>
        </w:tc>
        <w:tc>
          <w:tcPr>
            <w:tcW w:w="3621" w:type="dxa"/>
            <w:noWrap/>
          </w:tcPr>
          <w:p w14:paraId="0AAFE161" w14:textId="0427BF84"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77001F05" w14:textId="77777777" w:rsidTr="00BE22B1">
        <w:trPr>
          <w:trHeight w:val="300"/>
        </w:trPr>
        <w:tc>
          <w:tcPr>
            <w:tcW w:w="1648" w:type="dxa"/>
            <w:noWrap/>
            <w:vAlign w:val="center"/>
            <w:hideMark/>
          </w:tcPr>
          <w:p w14:paraId="19C54331" w14:textId="77777777" w:rsidR="00A13C93" w:rsidRPr="00C40744" w:rsidRDefault="00A13C93" w:rsidP="00A13C93">
            <w:pPr>
              <w:jc w:val="center"/>
              <w:rPr>
                <w:sz w:val="18"/>
                <w:szCs w:val="18"/>
              </w:rPr>
            </w:pPr>
            <w:r w:rsidRPr="00C40744">
              <w:rPr>
                <w:sz w:val="18"/>
                <w:szCs w:val="18"/>
              </w:rPr>
              <w:t>31</w:t>
            </w:r>
          </w:p>
        </w:tc>
        <w:tc>
          <w:tcPr>
            <w:tcW w:w="1597" w:type="dxa"/>
            <w:noWrap/>
            <w:vAlign w:val="bottom"/>
          </w:tcPr>
          <w:p w14:paraId="3FAF6E1E" w14:textId="03EAE973"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48203B08" w14:textId="660A809F" w:rsidR="00A13C93" w:rsidRPr="00C40744" w:rsidRDefault="00A13C93" w:rsidP="00A13C93">
            <w:pPr>
              <w:jc w:val="center"/>
              <w:rPr>
                <w:sz w:val="18"/>
                <w:szCs w:val="18"/>
              </w:rPr>
            </w:pPr>
            <w:proofErr w:type="spellStart"/>
            <w:r>
              <w:rPr>
                <w:color w:val="000000"/>
                <w:sz w:val="18"/>
                <w:szCs w:val="18"/>
              </w:rPr>
              <w:t>Vrtovinšček</w:t>
            </w:r>
            <w:proofErr w:type="spellEnd"/>
            <w:r>
              <w:rPr>
                <w:color w:val="000000"/>
                <w:sz w:val="18"/>
                <w:szCs w:val="18"/>
              </w:rPr>
              <w:t xml:space="preserve"> – polje Brje–Žablje</w:t>
            </w:r>
          </w:p>
        </w:tc>
        <w:tc>
          <w:tcPr>
            <w:tcW w:w="3621" w:type="dxa"/>
            <w:noWrap/>
          </w:tcPr>
          <w:p w14:paraId="17857C59" w14:textId="3BF5352B"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46949F69" w14:textId="77777777" w:rsidTr="00BE22B1">
        <w:trPr>
          <w:trHeight w:val="300"/>
        </w:trPr>
        <w:tc>
          <w:tcPr>
            <w:tcW w:w="1648" w:type="dxa"/>
            <w:noWrap/>
            <w:vAlign w:val="center"/>
            <w:hideMark/>
          </w:tcPr>
          <w:p w14:paraId="5AB307F6" w14:textId="77777777" w:rsidR="00A13C93" w:rsidRPr="00C40744" w:rsidRDefault="00A13C93" w:rsidP="00A13C93">
            <w:pPr>
              <w:jc w:val="center"/>
              <w:rPr>
                <w:sz w:val="18"/>
                <w:szCs w:val="18"/>
              </w:rPr>
            </w:pPr>
            <w:r w:rsidRPr="00C40744">
              <w:rPr>
                <w:sz w:val="18"/>
                <w:szCs w:val="18"/>
              </w:rPr>
              <w:t>32</w:t>
            </w:r>
          </w:p>
        </w:tc>
        <w:tc>
          <w:tcPr>
            <w:tcW w:w="1597" w:type="dxa"/>
            <w:noWrap/>
            <w:vAlign w:val="bottom"/>
          </w:tcPr>
          <w:p w14:paraId="21456008" w14:textId="4905918E"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7D81C973" w14:textId="75ADD3BE" w:rsidR="00A13C93" w:rsidRPr="00C40744" w:rsidRDefault="00A13C93" w:rsidP="00A13C93">
            <w:pPr>
              <w:jc w:val="center"/>
              <w:rPr>
                <w:sz w:val="18"/>
                <w:szCs w:val="18"/>
              </w:rPr>
            </w:pPr>
            <w:proofErr w:type="spellStart"/>
            <w:r>
              <w:rPr>
                <w:color w:val="000000"/>
                <w:sz w:val="18"/>
                <w:szCs w:val="18"/>
              </w:rPr>
              <w:t>Malenšček</w:t>
            </w:r>
            <w:proofErr w:type="spellEnd"/>
            <w:r>
              <w:rPr>
                <w:color w:val="000000"/>
                <w:sz w:val="18"/>
                <w:szCs w:val="18"/>
              </w:rPr>
              <w:t xml:space="preserve"> – polje Brje–Žablje</w:t>
            </w:r>
          </w:p>
        </w:tc>
        <w:tc>
          <w:tcPr>
            <w:tcW w:w="3621" w:type="dxa"/>
            <w:noWrap/>
          </w:tcPr>
          <w:p w14:paraId="771A49F8" w14:textId="28A11417"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695A5D70" w14:textId="77777777" w:rsidTr="00BE22B1">
        <w:trPr>
          <w:trHeight w:val="300"/>
        </w:trPr>
        <w:tc>
          <w:tcPr>
            <w:tcW w:w="1648" w:type="dxa"/>
            <w:noWrap/>
            <w:vAlign w:val="center"/>
            <w:hideMark/>
          </w:tcPr>
          <w:p w14:paraId="4EB463C6" w14:textId="77777777" w:rsidR="00A13C93" w:rsidRPr="00C40744" w:rsidRDefault="00A13C93" w:rsidP="00A13C93">
            <w:pPr>
              <w:jc w:val="center"/>
              <w:rPr>
                <w:sz w:val="18"/>
                <w:szCs w:val="18"/>
              </w:rPr>
            </w:pPr>
            <w:r w:rsidRPr="00C40744">
              <w:rPr>
                <w:sz w:val="18"/>
                <w:szCs w:val="18"/>
              </w:rPr>
              <w:t>33</w:t>
            </w:r>
          </w:p>
        </w:tc>
        <w:tc>
          <w:tcPr>
            <w:tcW w:w="1597" w:type="dxa"/>
            <w:noWrap/>
            <w:vAlign w:val="bottom"/>
          </w:tcPr>
          <w:p w14:paraId="79647A98" w14:textId="468C77C5"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1EC006FE" w14:textId="15DB8A00" w:rsidR="00A13C93" w:rsidRPr="00C40744" w:rsidRDefault="00A13C93" w:rsidP="00A13C93">
            <w:pPr>
              <w:jc w:val="center"/>
              <w:rPr>
                <w:sz w:val="18"/>
                <w:szCs w:val="18"/>
              </w:rPr>
            </w:pPr>
            <w:proofErr w:type="spellStart"/>
            <w:r>
              <w:rPr>
                <w:color w:val="000000"/>
                <w:sz w:val="18"/>
                <w:szCs w:val="18"/>
              </w:rPr>
              <w:t>Skrivšek</w:t>
            </w:r>
            <w:proofErr w:type="spellEnd"/>
            <w:r>
              <w:rPr>
                <w:color w:val="000000"/>
                <w:sz w:val="18"/>
                <w:szCs w:val="18"/>
              </w:rPr>
              <w:t xml:space="preserve"> – Skrilje</w:t>
            </w:r>
          </w:p>
        </w:tc>
        <w:tc>
          <w:tcPr>
            <w:tcW w:w="3621" w:type="dxa"/>
            <w:noWrap/>
          </w:tcPr>
          <w:p w14:paraId="47D8F5CC" w14:textId="2249D5C7"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038F2C57" w14:textId="77777777" w:rsidTr="00BE22B1">
        <w:trPr>
          <w:trHeight w:val="300"/>
        </w:trPr>
        <w:tc>
          <w:tcPr>
            <w:tcW w:w="1648" w:type="dxa"/>
            <w:noWrap/>
            <w:vAlign w:val="center"/>
            <w:hideMark/>
          </w:tcPr>
          <w:p w14:paraId="4ABF72B8" w14:textId="77777777" w:rsidR="00A13C93" w:rsidRPr="00C40744" w:rsidRDefault="00A13C93" w:rsidP="00A13C93">
            <w:pPr>
              <w:jc w:val="center"/>
              <w:rPr>
                <w:sz w:val="18"/>
                <w:szCs w:val="18"/>
              </w:rPr>
            </w:pPr>
            <w:r w:rsidRPr="00C40744">
              <w:rPr>
                <w:sz w:val="18"/>
                <w:szCs w:val="18"/>
              </w:rPr>
              <w:t>34</w:t>
            </w:r>
          </w:p>
        </w:tc>
        <w:tc>
          <w:tcPr>
            <w:tcW w:w="1597" w:type="dxa"/>
            <w:noWrap/>
            <w:vAlign w:val="bottom"/>
          </w:tcPr>
          <w:p w14:paraId="2DA0DF4D" w14:textId="059AFA7B"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0FA35A60" w14:textId="2587E33A" w:rsidR="00A13C93" w:rsidRPr="00C40744" w:rsidRDefault="00A13C93" w:rsidP="00A13C93">
            <w:pPr>
              <w:jc w:val="center"/>
              <w:rPr>
                <w:sz w:val="18"/>
                <w:szCs w:val="18"/>
              </w:rPr>
            </w:pPr>
            <w:r>
              <w:rPr>
                <w:color w:val="000000"/>
                <w:sz w:val="18"/>
                <w:szCs w:val="18"/>
              </w:rPr>
              <w:t>Kožmanski potok - Kožmani</w:t>
            </w:r>
          </w:p>
        </w:tc>
        <w:tc>
          <w:tcPr>
            <w:tcW w:w="3621" w:type="dxa"/>
            <w:noWrap/>
          </w:tcPr>
          <w:p w14:paraId="08CEE0B5" w14:textId="6924F7CB"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1AE7AB3C" w14:textId="77777777" w:rsidTr="00BE22B1">
        <w:trPr>
          <w:trHeight w:val="300"/>
        </w:trPr>
        <w:tc>
          <w:tcPr>
            <w:tcW w:w="1648" w:type="dxa"/>
            <w:noWrap/>
            <w:vAlign w:val="center"/>
            <w:hideMark/>
          </w:tcPr>
          <w:p w14:paraId="26A4BC01" w14:textId="77777777" w:rsidR="00A13C93" w:rsidRPr="00C40744" w:rsidRDefault="00A13C93" w:rsidP="00A13C93">
            <w:pPr>
              <w:jc w:val="center"/>
              <w:rPr>
                <w:sz w:val="18"/>
                <w:szCs w:val="18"/>
              </w:rPr>
            </w:pPr>
            <w:r w:rsidRPr="00C40744">
              <w:rPr>
                <w:sz w:val="18"/>
                <w:szCs w:val="18"/>
              </w:rPr>
              <w:t>35</w:t>
            </w:r>
          </w:p>
        </w:tc>
        <w:tc>
          <w:tcPr>
            <w:tcW w:w="1597" w:type="dxa"/>
            <w:noWrap/>
            <w:vAlign w:val="bottom"/>
          </w:tcPr>
          <w:p w14:paraId="18CD4742" w14:textId="4A430AC6"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1633811A" w14:textId="09013A94" w:rsidR="00A13C93" w:rsidRPr="00C40744" w:rsidRDefault="00A13C93" w:rsidP="00A13C93">
            <w:pPr>
              <w:jc w:val="center"/>
              <w:rPr>
                <w:sz w:val="18"/>
                <w:szCs w:val="18"/>
              </w:rPr>
            </w:pPr>
            <w:r>
              <w:rPr>
                <w:color w:val="000000"/>
                <w:sz w:val="18"/>
                <w:szCs w:val="18"/>
              </w:rPr>
              <w:t>Prelog – Žapuže</w:t>
            </w:r>
          </w:p>
        </w:tc>
        <w:tc>
          <w:tcPr>
            <w:tcW w:w="3621" w:type="dxa"/>
            <w:noWrap/>
          </w:tcPr>
          <w:p w14:paraId="50EC78EB" w14:textId="0F3101C8"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41973257" w14:textId="77777777" w:rsidTr="00BE22B1">
        <w:trPr>
          <w:trHeight w:val="300"/>
        </w:trPr>
        <w:tc>
          <w:tcPr>
            <w:tcW w:w="1648" w:type="dxa"/>
            <w:noWrap/>
            <w:vAlign w:val="center"/>
            <w:hideMark/>
          </w:tcPr>
          <w:p w14:paraId="44A0EACC" w14:textId="77777777" w:rsidR="00A13C93" w:rsidRPr="00C40744" w:rsidRDefault="00A13C93" w:rsidP="00A13C93">
            <w:pPr>
              <w:jc w:val="center"/>
              <w:rPr>
                <w:sz w:val="18"/>
                <w:szCs w:val="18"/>
              </w:rPr>
            </w:pPr>
            <w:r w:rsidRPr="00C40744">
              <w:rPr>
                <w:sz w:val="18"/>
                <w:szCs w:val="18"/>
              </w:rPr>
              <w:t>36</w:t>
            </w:r>
          </w:p>
        </w:tc>
        <w:tc>
          <w:tcPr>
            <w:tcW w:w="1597" w:type="dxa"/>
            <w:noWrap/>
            <w:vAlign w:val="bottom"/>
          </w:tcPr>
          <w:p w14:paraId="6C5C7151" w14:textId="661E0A1B" w:rsidR="00A13C93" w:rsidRPr="00C40744" w:rsidRDefault="00A13C93" w:rsidP="00A13C93">
            <w:pPr>
              <w:jc w:val="center"/>
              <w:rPr>
                <w:sz w:val="18"/>
                <w:szCs w:val="18"/>
              </w:rPr>
            </w:pPr>
            <w:r>
              <w:rPr>
                <w:color w:val="000000"/>
                <w:sz w:val="18"/>
                <w:szCs w:val="18"/>
              </w:rPr>
              <w:t>Ajdovščina</w:t>
            </w:r>
          </w:p>
        </w:tc>
        <w:tc>
          <w:tcPr>
            <w:tcW w:w="2196" w:type="dxa"/>
            <w:noWrap/>
            <w:vAlign w:val="bottom"/>
          </w:tcPr>
          <w:p w14:paraId="31742F21" w14:textId="29768D58" w:rsidR="00A13C93" w:rsidRPr="00C40744" w:rsidRDefault="00A13C93" w:rsidP="00A13C93">
            <w:pPr>
              <w:jc w:val="center"/>
              <w:rPr>
                <w:sz w:val="18"/>
                <w:szCs w:val="18"/>
              </w:rPr>
            </w:pPr>
            <w:proofErr w:type="spellStart"/>
            <w:r>
              <w:rPr>
                <w:color w:val="000000"/>
                <w:sz w:val="18"/>
                <w:szCs w:val="18"/>
              </w:rPr>
              <w:t>Šumljak</w:t>
            </w:r>
            <w:proofErr w:type="spellEnd"/>
            <w:r>
              <w:rPr>
                <w:color w:val="000000"/>
                <w:sz w:val="18"/>
                <w:szCs w:val="18"/>
              </w:rPr>
              <w:t xml:space="preserve"> – Budanje</w:t>
            </w:r>
          </w:p>
        </w:tc>
        <w:tc>
          <w:tcPr>
            <w:tcW w:w="3621" w:type="dxa"/>
            <w:noWrap/>
          </w:tcPr>
          <w:p w14:paraId="5140E4D2" w14:textId="44193326"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7AD5174D" w14:textId="77777777" w:rsidTr="00BE22B1">
        <w:trPr>
          <w:trHeight w:val="300"/>
        </w:trPr>
        <w:tc>
          <w:tcPr>
            <w:tcW w:w="1648" w:type="dxa"/>
            <w:noWrap/>
            <w:vAlign w:val="center"/>
            <w:hideMark/>
          </w:tcPr>
          <w:p w14:paraId="60731C94" w14:textId="77777777" w:rsidR="00A13C93" w:rsidRPr="00C40744" w:rsidRDefault="00A13C93" w:rsidP="00A13C93">
            <w:pPr>
              <w:jc w:val="center"/>
              <w:rPr>
                <w:sz w:val="18"/>
                <w:szCs w:val="18"/>
              </w:rPr>
            </w:pPr>
            <w:r w:rsidRPr="00C40744">
              <w:rPr>
                <w:sz w:val="18"/>
                <w:szCs w:val="18"/>
              </w:rPr>
              <w:t>37</w:t>
            </w:r>
          </w:p>
        </w:tc>
        <w:tc>
          <w:tcPr>
            <w:tcW w:w="1597" w:type="dxa"/>
            <w:noWrap/>
          </w:tcPr>
          <w:p w14:paraId="3B1C45F6" w14:textId="15CC0BE7" w:rsidR="00A13C93" w:rsidRPr="00C40744" w:rsidRDefault="00A13C93" w:rsidP="00A13C93">
            <w:pPr>
              <w:jc w:val="center"/>
              <w:rPr>
                <w:sz w:val="18"/>
                <w:szCs w:val="18"/>
              </w:rPr>
            </w:pPr>
            <w:r>
              <w:rPr>
                <w:color w:val="000000"/>
                <w:sz w:val="18"/>
                <w:szCs w:val="18"/>
              </w:rPr>
              <w:t>Ajdovščina</w:t>
            </w:r>
          </w:p>
        </w:tc>
        <w:tc>
          <w:tcPr>
            <w:tcW w:w="2196" w:type="dxa"/>
            <w:noWrap/>
          </w:tcPr>
          <w:p w14:paraId="46B4D34C" w14:textId="4FF16140" w:rsidR="00A13C93" w:rsidRPr="00C40744" w:rsidRDefault="00A13C93" w:rsidP="00A13C93">
            <w:pPr>
              <w:jc w:val="center"/>
              <w:rPr>
                <w:sz w:val="18"/>
                <w:szCs w:val="18"/>
              </w:rPr>
            </w:pPr>
            <w:r>
              <w:rPr>
                <w:color w:val="000000"/>
                <w:sz w:val="18"/>
                <w:szCs w:val="18"/>
              </w:rPr>
              <w:t>Potok skozi Rodež</w:t>
            </w:r>
          </w:p>
        </w:tc>
        <w:tc>
          <w:tcPr>
            <w:tcW w:w="3621" w:type="dxa"/>
            <w:noWrap/>
          </w:tcPr>
          <w:p w14:paraId="221AD7CA" w14:textId="7A2CC743"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6D1CED72" w14:textId="77777777" w:rsidTr="00BE22B1">
        <w:trPr>
          <w:trHeight w:val="300"/>
        </w:trPr>
        <w:tc>
          <w:tcPr>
            <w:tcW w:w="1648" w:type="dxa"/>
            <w:noWrap/>
            <w:vAlign w:val="center"/>
            <w:hideMark/>
          </w:tcPr>
          <w:p w14:paraId="5BEBEAA5" w14:textId="77777777" w:rsidR="00A13C93" w:rsidRPr="00C40744" w:rsidRDefault="00A13C93" w:rsidP="00A13C93">
            <w:pPr>
              <w:jc w:val="center"/>
              <w:rPr>
                <w:sz w:val="18"/>
                <w:szCs w:val="18"/>
              </w:rPr>
            </w:pPr>
            <w:r w:rsidRPr="00C40744">
              <w:rPr>
                <w:sz w:val="18"/>
                <w:szCs w:val="18"/>
              </w:rPr>
              <w:t>38</w:t>
            </w:r>
          </w:p>
        </w:tc>
        <w:tc>
          <w:tcPr>
            <w:tcW w:w="1597" w:type="dxa"/>
            <w:noWrap/>
          </w:tcPr>
          <w:p w14:paraId="04959795" w14:textId="22E54E93" w:rsidR="00A13C93" w:rsidRPr="00C40744" w:rsidRDefault="00A13C93" w:rsidP="00A13C93">
            <w:pPr>
              <w:jc w:val="center"/>
              <w:rPr>
                <w:sz w:val="18"/>
                <w:szCs w:val="18"/>
              </w:rPr>
            </w:pPr>
            <w:r>
              <w:rPr>
                <w:color w:val="000000"/>
                <w:sz w:val="18"/>
                <w:szCs w:val="18"/>
              </w:rPr>
              <w:t>Bovec</w:t>
            </w:r>
          </w:p>
        </w:tc>
        <w:tc>
          <w:tcPr>
            <w:tcW w:w="2196" w:type="dxa"/>
            <w:noWrap/>
          </w:tcPr>
          <w:p w14:paraId="79E4E839" w14:textId="52043358" w:rsidR="00A13C93" w:rsidRPr="00C40744" w:rsidRDefault="00A13C93" w:rsidP="00A13C93">
            <w:pPr>
              <w:jc w:val="center"/>
              <w:rPr>
                <w:sz w:val="18"/>
                <w:szCs w:val="18"/>
              </w:rPr>
            </w:pPr>
            <w:proofErr w:type="spellStart"/>
            <w:r>
              <w:rPr>
                <w:color w:val="000000"/>
                <w:sz w:val="18"/>
                <w:szCs w:val="18"/>
              </w:rPr>
              <w:t>Bočič</w:t>
            </w:r>
            <w:proofErr w:type="spellEnd"/>
            <w:r>
              <w:rPr>
                <w:color w:val="000000"/>
                <w:sz w:val="18"/>
                <w:szCs w:val="18"/>
              </w:rPr>
              <w:t xml:space="preserve"> nad vtokom v Sočo</w:t>
            </w:r>
          </w:p>
        </w:tc>
        <w:tc>
          <w:tcPr>
            <w:tcW w:w="3621" w:type="dxa"/>
            <w:noWrap/>
          </w:tcPr>
          <w:p w14:paraId="5DADBC48" w14:textId="06329DED" w:rsidR="00A13C93" w:rsidRPr="00C40744" w:rsidRDefault="00A13C93" w:rsidP="00A13C93">
            <w:pPr>
              <w:jc w:val="center"/>
              <w:rPr>
                <w:sz w:val="18"/>
                <w:szCs w:val="18"/>
              </w:rPr>
            </w:pPr>
            <w:r>
              <w:rPr>
                <w:color w:val="000000"/>
                <w:sz w:val="18"/>
                <w:szCs w:val="18"/>
              </w:rPr>
              <w:t>Sanacija levo obrežnega  zavarovanja.</w:t>
            </w:r>
          </w:p>
        </w:tc>
      </w:tr>
      <w:tr w:rsidR="00A13C93" w:rsidRPr="00611396" w14:paraId="62228542" w14:textId="77777777" w:rsidTr="00BE22B1">
        <w:trPr>
          <w:trHeight w:val="300"/>
        </w:trPr>
        <w:tc>
          <w:tcPr>
            <w:tcW w:w="1648" w:type="dxa"/>
            <w:noWrap/>
            <w:vAlign w:val="center"/>
            <w:hideMark/>
          </w:tcPr>
          <w:p w14:paraId="09CE1FB6" w14:textId="77777777" w:rsidR="00A13C93" w:rsidRPr="00C40744" w:rsidRDefault="00A13C93" w:rsidP="00A13C93">
            <w:pPr>
              <w:jc w:val="center"/>
              <w:rPr>
                <w:sz w:val="18"/>
                <w:szCs w:val="18"/>
              </w:rPr>
            </w:pPr>
            <w:r w:rsidRPr="00C40744">
              <w:rPr>
                <w:sz w:val="18"/>
                <w:szCs w:val="18"/>
              </w:rPr>
              <w:t>39</w:t>
            </w:r>
          </w:p>
        </w:tc>
        <w:tc>
          <w:tcPr>
            <w:tcW w:w="1597" w:type="dxa"/>
            <w:noWrap/>
          </w:tcPr>
          <w:p w14:paraId="43A32ECE" w14:textId="5EE1303D" w:rsidR="00A13C93" w:rsidRPr="00C40744" w:rsidRDefault="00A13C93" w:rsidP="00A13C93">
            <w:pPr>
              <w:jc w:val="center"/>
              <w:rPr>
                <w:sz w:val="18"/>
                <w:szCs w:val="18"/>
              </w:rPr>
            </w:pPr>
            <w:r>
              <w:rPr>
                <w:color w:val="000000"/>
                <w:sz w:val="18"/>
                <w:szCs w:val="18"/>
              </w:rPr>
              <w:t>Bovec</w:t>
            </w:r>
          </w:p>
        </w:tc>
        <w:tc>
          <w:tcPr>
            <w:tcW w:w="2196" w:type="dxa"/>
            <w:noWrap/>
            <w:vAlign w:val="bottom"/>
          </w:tcPr>
          <w:p w14:paraId="66477CAF" w14:textId="00047545" w:rsidR="00A13C93" w:rsidRPr="00C40744" w:rsidRDefault="00A13C93" w:rsidP="00A13C93">
            <w:pPr>
              <w:jc w:val="center"/>
              <w:rPr>
                <w:sz w:val="18"/>
                <w:szCs w:val="18"/>
              </w:rPr>
            </w:pPr>
            <w:r>
              <w:rPr>
                <w:color w:val="000000"/>
                <w:sz w:val="18"/>
                <w:szCs w:val="18"/>
              </w:rPr>
              <w:t>Levi krak Soče v Čezsoči</w:t>
            </w:r>
          </w:p>
        </w:tc>
        <w:tc>
          <w:tcPr>
            <w:tcW w:w="3621" w:type="dxa"/>
            <w:noWrap/>
          </w:tcPr>
          <w:p w14:paraId="5F873C55" w14:textId="46139B21" w:rsidR="00A13C93" w:rsidRPr="00C40744" w:rsidRDefault="00A13C93" w:rsidP="00A13C93">
            <w:pPr>
              <w:jc w:val="center"/>
              <w:rPr>
                <w:sz w:val="18"/>
                <w:szCs w:val="18"/>
              </w:rPr>
            </w:pPr>
            <w:r>
              <w:rPr>
                <w:color w:val="000000"/>
                <w:sz w:val="18"/>
                <w:szCs w:val="18"/>
              </w:rPr>
              <w:t>Odstranjevanje naplavin</w:t>
            </w:r>
          </w:p>
        </w:tc>
      </w:tr>
      <w:tr w:rsidR="00A13C93" w:rsidRPr="00611396" w14:paraId="28E6F538" w14:textId="77777777" w:rsidTr="00BE22B1">
        <w:trPr>
          <w:trHeight w:val="300"/>
        </w:trPr>
        <w:tc>
          <w:tcPr>
            <w:tcW w:w="1648" w:type="dxa"/>
            <w:noWrap/>
            <w:vAlign w:val="center"/>
            <w:hideMark/>
          </w:tcPr>
          <w:p w14:paraId="615F22E5" w14:textId="77777777" w:rsidR="00A13C93" w:rsidRPr="00C40744" w:rsidRDefault="00A13C93" w:rsidP="00A13C93">
            <w:pPr>
              <w:jc w:val="center"/>
              <w:rPr>
                <w:sz w:val="18"/>
                <w:szCs w:val="18"/>
              </w:rPr>
            </w:pPr>
            <w:r w:rsidRPr="00C40744">
              <w:rPr>
                <w:sz w:val="18"/>
                <w:szCs w:val="18"/>
              </w:rPr>
              <w:t>40</w:t>
            </w:r>
          </w:p>
        </w:tc>
        <w:tc>
          <w:tcPr>
            <w:tcW w:w="1597" w:type="dxa"/>
            <w:noWrap/>
          </w:tcPr>
          <w:p w14:paraId="19CA96F1" w14:textId="79330A44" w:rsidR="00A13C93" w:rsidRPr="00C40744" w:rsidRDefault="00A13C93" w:rsidP="00A13C93">
            <w:pPr>
              <w:jc w:val="center"/>
              <w:rPr>
                <w:sz w:val="18"/>
                <w:szCs w:val="18"/>
              </w:rPr>
            </w:pPr>
            <w:r>
              <w:rPr>
                <w:color w:val="000000"/>
                <w:sz w:val="18"/>
                <w:szCs w:val="18"/>
              </w:rPr>
              <w:t>Bovec</w:t>
            </w:r>
          </w:p>
        </w:tc>
        <w:tc>
          <w:tcPr>
            <w:tcW w:w="2196" w:type="dxa"/>
            <w:noWrap/>
          </w:tcPr>
          <w:p w14:paraId="0C0D56AC" w14:textId="361DD322" w:rsidR="00A13C93" w:rsidRPr="00C40744" w:rsidRDefault="00A13C93" w:rsidP="00A13C93">
            <w:pPr>
              <w:jc w:val="center"/>
              <w:rPr>
                <w:sz w:val="18"/>
                <w:szCs w:val="18"/>
              </w:rPr>
            </w:pPr>
            <w:proofErr w:type="spellStart"/>
            <w:r>
              <w:rPr>
                <w:color w:val="000000"/>
                <w:sz w:val="18"/>
                <w:szCs w:val="18"/>
              </w:rPr>
              <w:t>Slatnica</w:t>
            </w:r>
            <w:proofErr w:type="spellEnd"/>
            <w:r>
              <w:rPr>
                <w:color w:val="000000"/>
                <w:sz w:val="18"/>
                <w:szCs w:val="18"/>
              </w:rPr>
              <w:t xml:space="preserve"> </w:t>
            </w:r>
            <w:r>
              <w:rPr>
                <w:b/>
                <w:bCs/>
                <w:color w:val="FF0000"/>
                <w:sz w:val="18"/>
                <w:szCs w:val="18"/>
              </w:rPr>
              <w:t xml:space="preserve"> </w:t>
            </w:r>
          </w:p>
        </w:tc>
        <w:tc>
          <w:tcPr>
            <w:tcW w:w="3621" w:type="dxa"/>
            <w:noWrap/>
          </w:tcPr>
          <w:p w14:paraId="76C2C405" w14:textId="31397FB7" w:rsidR="00A13C93" w:rsidRPr="00C40744" w:rsidRDefault="00A13C93" w:rsidP="00A13C93">
            <w:pPr>
              <w:jc w:val="center"/>
              <w:rPr>
                <w:sz w:val="18"/>
                <w:szCs w:val="18"/>
              </w:rPr>
            </w:pPr>
            <w:r>
              <w:rPr>
                <w:color w:val="000000"/>
                <w:sz w:val="18"/>
                <w:szCs w:val="18"/>
              </w:rPr>
              <w:t xml:space="preserve">Ureditev vtoka </w:t>
            </w:r>
            <w:proofErr w:type="spellStart"/>
            <w:r>
              <w:rPr>
                <w:color w:val="000000"/>
                <w:sz w:val="18"/>
                <w:szCs w:val="18"/>
              </w:rPr>
              <w:t>Slatnice</w:t>
            </w:r>
            <w:proofErr w:type="spellEnd"/>
            <w:r>
              <w:rPr>
                <w:color w:val="000000"/>
                <w:sz w:val="18"/>
                <w:szCs w:val="18"/>
              </w:rPr>
              <w:t xml:space="preserve"> v Sočo s kineto in zaključnim talnim pragom</w:t>
            </w:r>
          </w:p>
        </w:tc>
      </w:tr>
      <w:tr w:rsidR="00A13C93" w:rsidRPr="00611396" w14:paraId="03CAA683" w14:textId="77777777" w:rsidTr="00BE22B1">
        <w:trPr>
          <w:trHeight w:val="300"/>
        </w:trPr>
        <w:tc>
          <w:tcPr>
            <w:tcW w:w="1648" w:type="dxa"/>
            <w:noWrap/>
            <w:vAlign w:val="center"/>
            <w:hideMark/>
          </w:tcPr>
          <w:p w14:paraId="3F5A337F" w14:textId="77777777" w:rsidR="00A13C93" w:rsidRPr="00C40744" w:rsidRDefault="00A13C93" w:rsidP="00A13C93">
            <w:pPr>
              <w:jc w:val="center"/>
              <w:rPr>
                <w:sz w:val="18"/>
                <w:szCs w:val="18"/>
              </w:rPr>
            </w:pPr>
            <w:r w:rsidRPr="00C40744">
              <w:rPr>
                <w:sz w:val="18"/>
                <w:szCs w:val="18"/>
              </w:rPr>
              <w:t>41</w:t>
            </w:r>
          </w:p>
        </w:tc>
        <w:tc>
          <w:tcPr>
            <w:tcW w:w="1597" w:type="dxa"/>
            <w:noWrap/>
            <w:vAlign w:val="bottom"/>
          </w:tcPr>
          <w:p w14:paraId="027653ED" w14:textId="05E56A73" w:rsidR="00A13C93" w:rsidRPr="00C40744" w:rsidRDefault="00A13C93" w:rsidP="00A13C93">
            <w:pPr>
              <w:jc w:val="center"/>
              <w:rPr>
                <w:sz w:val="18"/>
                <w:szCs w:val="18"/>
              </w:rPr>
            </w:pPr>
            <w:r>
              <w:rPr>
                <w:color w:val="000000"/>
                <w:sz w:val="18"/>
                <w:szCs w:val="18"/>
              </w:rPr>
              <w:t>Brda</w:t>
            </w:r>
          </w:p>
        </w:tc>
        <w:tc>
          <w:tcPr>
            <w:tcW w:w="2196" w:type="dxa"/>
            <w:noWrap/>
            <w:vAlign w:val="bottom"/>
          </w:tcPr>
          <w:p w14:paraId="107E54D6" w14:textId="4D315E85" w:rsidR="00A13C93" w:rsidRPr="00C40744" w:rsidRDefault="00A13C93" w:rsidP="00A13C93">
            <w:pPr>
              <w:jc w:val="center"/>
              <w:rPr>
                <w:sz w:val="18"/>
                <w:szCs w:val="18"/>
              </w:rPr>
            </w:pPr>
            <w:r>
              <w:rPr>
                <w:color w:val="000000"/>
                <w:sz w:val="18"/>
                <w:szCs w:val="18"/>
              </w:rPr>
              <w:t xml:space="preserve">Reka </w:t>
            </w:r>
            <w:proofErr w:type="spellStart"/>
            <w:r>
              <w:rPr>
                <w:color w:val="000000"/>
                <w:sz w:val="18"/>
                <w:szCs w:val="18"/>
              </w:rPr>
              <w:t>Reka</w:t>
            </w:r>
            <w:proofErr w:type="spellEnd"/>
            <w:r>
              <w:rPr>
                <w:color w:val="000000"/>
                <w:sz w:val="18"/>
                <w:szCs w:val="18"/>
              </w:rPr>
              <w:t xml:space="preserve"> – Goriška brda</w:t>
            </w:r>
          </w:p>
        </w:tc>
        <w:tc>
          <w:tcPr>
            <w:tcW w:w="3621" w:type="dxa"/>
            <w:noWrap/>
          </w:tcPr>
          <w:p w14:paraId="59894FE3" w14:textId="7A03FC9D"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3CA9B8BD" w14:textId="77777777" w:rsidTr="00BE22B1">
        <w:trPr>
          <w:trHeight w:val="300"/>
        </w:trPr>
        <w:tc>
          <w:tcPr>
            <w:tcW w:w="1648" w:type="dxa"/>
            <w:noWrap/>
            <w:vAlign w:val="center"/>
            <w:hideMark/>
          </w:tcPr>
          <w:p w14:paraId="1062AA69" w14:textId="77777777" w:rsidR="00A13C93" w:rsidRPr="00C40744" w:rsidRDefault="00A13C93" w:rsidP="00A13C93">
            <w:pPr>
              <w:jc w:val="center"/>
              <w:rPr>
                <w:sz w:val="18"/>
                <w:szCs w:val="18"/>
              </w:rPr>
            </w:pPr>
            <w:r w:rsidRPr="00C40744">
              <w:rPr>
                <w:sz w:val="18"/>
                <w:szCs w:val="18"/>
              </w:rPr>
              <w:t>42</w:t>
            </w:r>
          </w:p>
        </w:tc>
        <w:tc>
          <w:tcPr>
            <w:tcW w:w="1597" w:type="dxa"/>
            <w:noWrap/>
            <w:vAlign w:val="bottom"/>
          </w:tcPr>
          <w:p w14:paraId="3430482D" w14:textId="05FF0D3F" w:rsidR="00A13C93" w:rsidRPr="00C40744" w:rsidRDefault="00A13C93" w:rsidP="00A13C93">
            <w:pPr>
              <w:jc w:val="center"/>
              <w:rPr>
                <w:sz w:val="18"/>
                <w:szCs w:val="18"/>
              </w:rPr>
            </w:pPr>
            <w:r>
              <w:rPr>
                <w:color w:val="000000"/>
                <w:sz w:val="18"/>
                <w:szCs w:val="18"/>
              </w:rPr>
              <w:t>Brda</w:t>
            </w:r>
          </w:p>
        </w:tc>
        <w:tc>
          <w:tcPr>
            <w:tcW w:w="2196" w:type="dxa"/>
            <w:noWrap/>
            <w:vAlign w:val="bottom"/>
          </w:tcPr>
          <w:p w14:paraId="3B4DAB82" w14:textId="24ABE741" w:rsidR="00A13C93" w:rsidRPr="00C40744" w:rsidRDefault="00A13C93" w:rsidP="00A13C93">
            <w:pPr>
              <w:jc w:val="center"/>
              <w:rPr>
                <w:sz w:val="18"/>
                <w:szCs w:val="18"/>
              </w:rPr>
            </w:pPr>
            <w:proofErr w:type="spellStart"/>
            <w:r>
              <w:rPr>
                <w:color w:val="000000"/>
                <w:sz w:val="18"/>
                <w:szCs w:val="18"/>
              </w:rPr>
              <w:t>Oblenč</w:t>
            </w:r>
            <w:proofErr w:type="spellEnd"/>
            <w:r>
              <w:rPr>
                <w:color w:val="000000"/>
                <w:sz w:val="18"/>
                <w:szCs w:val="18"/>
              </w:rPr>
              <w:t xml:space="preserve"> – Goriška brda</w:t>
            </w:r>
          </w:p>
        </w:tc>
        <w:tc>
          <w:tcPr>
            <w:tcW w:w="3621" w:type="dxa"/>
            <w:noWrap/>
          </w:tcPr>
          <w:p w14:paraId="2DB966CE" w14:textId="71D37962"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10B95292" w14:textId="77777777" w:rsidTr="00BE22B1">
        <w:trPr>
          <w:trHeight w:val="300"/>
        </w:trPr>
        <w:tc>
          <w:tcPr>
            <w:tcW w:w="1648" w:type="dxa"/>
            <w:noWrap/>
            <w:vAlign w:val="center"/>
            <w:hideMark/>
          </w:tcPr>
          <w:p w14:paraId="56210493" w14:textId="77777777" w:rsidR="00A13C93" w:rsidRPr="00C40744" w:rsidRDefault="00A13C93" w:rsidP="00A13C93">
            <w:pPr>
              <w:jc w:val="center"/>
              <w:rPr>
                <w:sz w:val="18"/>
                <w:szCs w:val="18"/>
              </w:rPr>
            </w:pPr>
            <w:r w:rsidRPr="00C40744">
              <w:rPr>
                <w:sz w:val="18"/>
                <w:szCs w:val="18"/>
              </w:rPr>
              <w:t>43</w:t>
            </w:r>
          </w:p>
        </w:tc>
        <w:tc>
          <w:tcPr>
            <w:tcW w:w="1597" w:type="dxa"/>
            <w:noWrap/>
            <w:vAlign w:val="bottom"/>
          </w:tcPr>
          <w:p w14:paraId="4BB9540B" w14:textId="58E49D76" w:rsidR="00A13C93" w:rsidRPr="00C40744" w:rsidRDefault="00A13C93" w:rsidP="00A13C93">
            <w:pPr>
              <w:jc w:val="center"/>
              <w:rPr>
                <w:sz w:val="18"/>
                <w:szCs w:val="18"/>
              </w:rPr>
            </w:pPr>
            <w:r>
              <w:rPr>
                <w:color w:val="000000"/>
                <w:sz w:val="18"/>
                <w:szCs w:val="18"/>
              </w:rPr>
              <w:t>Brda</w:t>
            </w:r>
          </w:p>
        </w:tc>
        <w:tc>
          <w:tcPr>
            <w:tcW w:w="2196" w:type="dxa"/>
            <w:noWrap/>
            <w:vAlign w:val="bottom"/>
          </w:tcPr>
          <w:p w14:paraId="1FD9FF44" w14:textId="55799141" w:rsidR="00A13C93" w:rsidRPr="00C40744" w:rsidRDefault="00A13C93" w:rsidP="00A13C93">
            <w:pPr>
              <w:jc w:val="center"/>
              <w:rPr>
                <w:sz w:val="18"/>
                <w:szCs w:val="18"/>
              </w:rPr>
            </w:pPr>
            <w:r>
              <w:rPr>
                <w:color w:val="000000"/>
                <w:sz w:val="18"/>
                <w:szCs w:val="18"/>
              </w:rPr>
              <w:t xml:space="preserve">Jarek </w:t>
            </w:r>
            <w:proofErr w:type="spellStart"/>
            <w:r>
              <w:rPr>
                <w:color w:val="000000"/>
                <w:sz w:val="18"/>
                <w:szCs w:val="18"/>
              </w:rPr>
              <w:t>Štaloni</w:t>
            </w:r>
            <w:proofErr w:type="spellEnd"/>
          </w:p>
        </w:tc>
        <w:tc>
          <w:tcPr>
            <w:tcW w:w="3621" w:type="dxa"/>
            <w:noWrap/>
          </w:tcPr>
          <w:p w14:paraId="0922A24E" w14:textId="33C65F34" w:rsidR="00A13C93" w:rsidRPr="00C40744" w:rsidRDefault="00A13C93" w:rsidP="00A13C93">
            <w:pPr>
              <w:jc w:val="center"/>
              <w:rPr>
                <w:sz w:val="18"/>
                <w:szCs w:val="18"/>
              </w:rPr>
            </w:pPr>
            <w:r>
              <w:rPr>
                <w:color w:val="000000"/>
                <w:sz w:val="18"/>
                <w:szCs w:val="18"/>
              </w:rPr>
              <w:t>odstranjevanje naplavin</w:t>
            </w:r>
          </w:p>
        </w:tc>
      </w:tr>
      <w:tr w:rsidR="00A13C93" w:rsidRPr="00611396" w14:paraId="0C4553A8" w14:textId="77777777" w:rsidTr="00BE22B1">
        <w:trPr>
          <w:trHeight w:val="300"/>
        </w:trPr>
        <w:tc>
          <w:tcPr>
            <w:tcW w:w="1648" w:type="dxa"/>
            <w:noWrap/>
            <w:vAlign w:val="center"/>
            <w:hideMark/>
          </w:tcPr>
          <w:p w14:paraId="30A1626A" w14:textId="77777777" w:rsidR="00A13C93" w:rsidRPr="00C40744" w:rsidRDefault="00A13C93" w:rsidP="00A13C93">
            <w:pPr>
              <w:jc w:val="center"/>
              <w:rPr>
                <w:sz w:val="18"/>
                <w:szCs w:val="18"/>
              </w:rPr>
            </w:pPr>
            <w:r w:rsidRPr="00C40744">
              <w:rPr>
                <w:sz w:val="18"/>
                <w:szCs w:val="18"/>
              </w:rPr>
              <w:t>44</w:t>
            </w:r>
          </w:p>
        </w:tc>
        <w:tc>
          <w:tcPr>
            <w:tcW w:w="1597" w:type="dxa"/>
            <w:noWrap/>
            <w:vAlign w:val="bottom"/>
          </w:tcPr>
          <w:p w14:paraId="3A4938E7" w14:textId="5C3F19A4" w:rsidR="00A13C93" w:rsidRPr="00C40744" w:rsidRDefault="00A13C93" w:rsidP="00A13C93">
            <w:pPr>
              <w:jc w:val="center"/>
              <w:rPr>
                <w:sz w:val="18"/>
                <w:szCs w:val="18"/>
              </w:rPr>
            </w:pPr>
            <w:r>
              <w:rPr>
                <w:color w:val="000000"/>
                <w:sz w:val="18"/>
                <w:szCs w:val="18"/>
              </w:rPr>
              <w:t>Brda</w:t>
            </w:r>
          </w:p>
        </w:tc>
        <w:tc>
          <w:tcPr>
            <w:tcW w:w="2196" w:type="dxa"/>
            <w:noWrap/>
            <w:vAlign w:val="bottom"/>
          </w:tcPr>
          <w:p w14:paraId="2618B8D5" w14:textId="7BC79AEA" w:rsidR="00A13C93" w:rsidRPr="00C40744" w:rsidRDefault="00A13C93" w:rsidP="00A13C93">
            <w:pPr>
              <w:jc w:val="center"/>
              <w:rPr>
                <w:sz w:val="18"/>
                <w:szCs w:val="18"/>
              </w:rPr>
            </w:pPr>
            <w:r>
              <w:rPr>
                <w:color w:val="000000"/>
                <w:sz w:val="18"/>
                <w:szCs w:val="18"/>
              </w:rPr>
              <w:t xml:space="preserve">Reka </w:t>
            </w:r>
            <w:proofErr w:type="spellStart"/>
            <w:r>
              <w:rPr>
                <w:color w:val="000000"/>
                <w:sz w:val="18"/>
                <w:szCs w:val="18"/>
              </w:rPr>
              <w:t>Reka</w:t>
            </w:r>
            <w:proofErr w:type="spellEnd"/>
            <w:r>
              <w:rPr>
                <w:color w:val="000000"/>
                <w:sz w:val="18"/>
                <w:szCs w:val="18"/>
              </w:rPr>
              <w:t xml:space="preserve"> nad vodomerno postajo</w:t>
            </w:r>
          </w:p>
        </w:tc>
        <w:tc>
          <w:tcPr>
            <w:tcW w:w="3621" w:type="dxa"/>
            <w:noWrap/>
          </w:tcPr>
          <w:p w14:paraId="1D777EB9" w14:textId="338F0A41" w:rsidR="00A13C93" w:rsidRPr="00C40744" w:rsidRDefault="00A13C93" w:rsidP="00A13C93">
            <w:pPr>
              <w:jc w:val="center"/>
              <w:rPr>
                <w:sz w:val="18"/>
                <w:szCs w:val="18"/>
              </w:rPr>
            </w:pPr>
            <w:r>
              <w:rPr>
                <w:color w:val="000000"/>
                <w:sz w:val="18"/>
                <w:szCs w:val="18"/>
              </w:rPr>
              <w:t>odstranjevanje naplavin</w:t>
            </w:r>
          </w:p>
        </w:tc>
      </w:tr>
      <w:tr w:rsidR="00A13C93" w:rsidRPr="00611396" w14:paraId="5C5963D9" w14:textId="77777777" w:rsidTr="00BE22B1">
        <w:trPr>
          <w:trHeight w:val="300"/>
        </w:trPr>
        <w:tc>
          <w:tcPr>
            <w:tcW w:w="1648" w:type="dxa"/>
            <w:noWrap/>
            <w:vAlign w:val="center"/>
            <w:hideMark/>
          </w:tcPr>
          <w:p w14:paraId="5AA6FC57" w14:textId="77777777" w:rsidR="00A13C93" w:rsidRPr="00C40744" w:rsidRDefault="00A13C93" w:rsidP="00A13C93">
            <w:pPr>
              <w:jc w:val="center"/>
              <w:rPr>
                <w:sz w:val="18"/>
                <w:szCs w:val="18"/>
              </w:rPr>
            </w:pPr>
            <w:r w:rsidRPr="00C40744">
              <w:rPr>
                <w:sz w:val="18"/>
                <w:szCs w:val="18"/>
              </w:rPr>
              <w:t>45</w:t>
            </w:r>
          </w:p>
        </w:tc>
        <w:tc>
          <w:tcPr>
            <w:tcW w:w="1597" w:type="dxa"/>
            <w:noWrap/>
            <w:vAlign w:val="bottom"/>
          </w:tcPr>
          <w:p w14:paraId="532B8B2B" w14:textId="11893436" w:rsidR="00A13C93" w:rsidRPr="00C40744" w:rsidRDefault="00A13C93" w:rsidP="00A13C93">
            <w:pPr>
              <w:jc w:val="center"/>
              <w:rPr>
                <w:sz w:val="18"/>
                <w:szCs w:val="18"/>
              </w:rPr>
            </w:pPr>
            <w:r>
              <w:rPr>
                <w:color w:val="000000"/>
                <w:sz w:val="18"/>
                <w:szCs w:val="18"/>
              </w:rPr>
              <w:t>Brda</w:t>
            </w:r>
          </w:p>
        </w:tc>
        <w:tc>
          <w:tcPr>
            <w:tcW w:w="2196" w:type="dxa"/>
            <w:noWrap/>
            <w:vAlign w:val="bottom"/>
          </w:tcPr>
          <w:p w14:paraId="4886CA3C" w14:textId="57A4B1DD" w:rsidR="00A13C93" w:rsidRPr="00C40744" w:rsidRDefault="00A13C93" w:rsidP="00A13C93">
            <w:pPr>
              <w:jc w:val="center"/>
              <w:rPr>
                <w:sz w:val="18"/>
                <w:szCs w:val="18"/>
              </w:rPr>
            </w:pPr>
            <w:r>
              <w:rPr>
                <w:color w:val="000000"/>
                <w:sz w:val="18"/>
                <w:szCs w:val="18"/>
              </w:rPr>
              <w:t>OJ 2 Pri Neblem</w:t>
            </w:r>
          </w:p>
        </w:tc>
        <w:tc>
          <w:tcPr>
            <w:tcW w:w="3621" w:type="dxa"/>
            <w:noWrap/>
          </w:tcPr>
          <w:p w14:paraId="760942ED" w14:textId="6448589B" w:rsidR="00A13C93" w:rsidRPr="00C40744" w:rsidRDefault="00A13C93" w:rsidP="00A13C93">
            <w:pPr>
              <w:jc w:val="center"/>
              <w:rPr>
                <w:sz w:val="18"/>
                <w:szCs w:val="18"/>
              </w:rPr>
            </w:pPr>
            <w:r>
              <w:rPr>
                <w:color w:val="000000"/>
                <w:sz w:val="18"/>
                <w:szCs w:val="18"/>
              </w:rPr>
              <w:t>Odstranjevanje naplavin</w:t>
            </w:r>
          </w:p>
        </w:tc>
      </w:tr>
      <w:tr w:rsidR="00A13C93" w:rsidRPr="00611396" w14:paraId="0F18AED7" w14:textId="77777777" w:rsidTr="00BE22B1">
        <w:trPr>
          <w:trHeight w:val="300"/>
        </w:trPr>
        <w:tc>
          <w:tcPr>
            <w:tcW w:w="1648" w:type="dxa"/>
            <w:noWrap/>
            <w:vAlign w:val="center"/>
            <w:hideMark/>
          </w:tcPr>
          <w:p w14:paraId="6C586F72" w14:textId="77777777" w:rsidR="00A13C93" w:rsidRPr="00C40744" w:rsidRDefault="00A13C93" w:rsidP="00A13C93">
            <w:pPr>
              <w:jc w:val="center"/>
              <w:rPr>
                <w:sz w:val="18"/>
                <w:szCs w:val="18"/>
              </w:rPr>
            </w:pPr>
            <w:r w:rsidRPr="00C40744">
              <w:rPr>
                <w:sz w:val="18"/>
                <w:szCs w:val="18"/>
              </w:rPr>
              <w:t>46</w:t>
            </w:r>
          </w:p>
        </w:tc>
        <w:tc>
          <w:tcPr>
            <w:tcW w:w="1597" w:type="dxa"/>
            <w:noWrap/>
          </w:tcPr>
          <w:p w14:paraId="17B84CAC" w14:textId="467C0CAC" w:rsidR="00A13C93" w:rsidRPr="00C40744" w:rsidRDefault="00A13C93" w:rsidP="00A13C93">
            <w:pPr>
              <w:jc w:val="center"/>
              <w:rPr>
                <w:sz w:val="18"/>
                <w:szCs w:val="18"/>
              </w:rPr>
            </w:pPr>
            <w:r>
              <w:rPr>
                <w:color w:val="000000"/>
                <w:sz w:val="18"/>
                <w:szCs w:val="18"/>
              </w:rPr>
              <w:t>Cerkno</w:t>
            </w:r>
          </w:p>
        </w:tc>
        <w:tc>
          <w:tcPr>
            <w:tcW w:w="2196" w:type="dxa"/>
            <w:noWrap/>
          </w:tcPr>
          <w:p w14:paraId="14621776" w14:textId="1FFEFE93" w:rsidR="00A13C93" w:rsidRPr="00C40744" w:rsidRDefault="00A13C93" w:rsidP="00A13C93">
            <w:pPr>
              <w:jc w:val="center"/>
              <w:rPr>
                <w:sz w:val="18"/>
                <w:szCs w:val="18"/>
              </w:rPr>
            </w:pPr>
            <w:r>
              <w:rPr>
                <w:color w:val="000000"/>
                <w:sz w:val="18"/>
                <w:szCs w:val="18"/>
              </w:rPr>
              <w:t>Desni pritok Cerknice mimo hiše Poljane 2A</w:t>
            </w:r>
          </w:p>
        </w:tc>
        <w:tc>
          <w:tcPr>
            <w:tcW w:w="3621" w:type="dxa"/>
            <w:noWrap/>
          </w:tcPr>
          <w:p w14:paraId="122ACD75" w14:textId="147909F3" w:rsidR="00A13C93" w:rsidRPr="00C40744" w:rsidRDefault="00A13C93" w:rsidP="00A13C93">
            <w:pPr>
              <w:jc w:val="center"/>
              <w:rPr>
                <w:sz w:val="18"/>
                <w:szCs w:val="18"/>
              </w:rPr>
            </w:pPr>
            <w:r>
              <w:rPr>
                <w:color w:val="000000"/>
                <w:sz w:val="18"/>
                <w:szCs w:val="18"/>
              </w:rPr>
              <w:t>Izvedba dveh pregrad in kinete.</w:t>
            </w:r>
          </w:p>
        </w:tc>
      </w:tr>
      <w:tr w:rsidR="00A13C93" w:rsidRPr="00611396" w14:paraId="08FC670D" w14:textId="77777777" w:rsidTr="00BE22B1">
        <w:trPr>
          <w:trHeight w:val="300"/>
        </w:trPr>
        <w:tc>
          <w:tcPr>
            <w:tcW w:w="1648" w:type="dxa"/>
            <w:noWrap/>
            <w:vAlign w:val="center"/>
            <w:hideMark/>
          </w:tcPr>
          <w:p w14:paraId="40F81D76" w14:textId="77777777" w:rsidR="00A13C93" w:rsidRPr="00C40744" w:rsidRDefault="00A13C93" w:rsidP="00A13C93">
            <w:pPr>
              <w:jc w:val="center"/>
              <w:rPr>
                <w:sz w:val="18"/>
                <w:szCs w:val="18"/>
              </w:rPr>
            </w:pPr>
            <w:r w:rsidRPr="00C40744">
              <w:rPr>
                <w:sz w:val="18"/>
                <w:szCs w:val="18"/>
              </w:rPr>
              <w:t>47</w:t>
            </w:r>
          </w:p>
        </w:tc>
        <w:tc>
          <w:tcPr>
            <w:tcW w:w="1597" w:type="dxa"/>
            <w:noWrap/>
            <w:vAlign w:val="bottom"/>
          </w:tcPr>
          <w:p w14:paraId="098F09EB" w14:textId="027F59C4" w:rsidR="00A13C93" w:rsidRPr="00C40744" w:rsidRDefault="00A13C93" w:rsidP="00A13C93">
            <w:pPr>
              <w:jc w:val="center"/>
              <w:rPr>
                <w:sz w:val="18"/>
                <w:szCs w:val="18"/>
              </w:rPr>
            </w:pPr>
            <w:r>
              <w:rPr>
                <w:color w:val="000000"/>
                <w:sz w:val="18"/>
                <w:szCs w:val="18"/>
              </w:rPr>
              <w:t>Idrija</w:t>
            </w:r>
          </w:p>
        </w:tc>
        <w:tc>
          <w:tcPr>
            <w:tcW w:w="2196" w:type="dxa"/>
            <w:noWrap/>
            <w:vAlign w:val="bottom"/>
          </w:tcPr>
          <w:p w14:paraId="4F7C2BE0" w14:textId="6AA3674D" w:rsidR="00A13C93" w:rsidRPr="00C40744" w:rsidRDefault="00A13C93" w:rsidP="00A13C93">
            <w:pPr>
              <w:jc w:val="center"/>
              <w:rPr>
                <w:sz w:val="18"/>
                <w:szCs w:val="18"/>
              </w:rPr>
            </w:pPr>
            <w:r>
              <w:rPr>
                <w:color w:val="000000"/>
                <w:sz w:val="18"/>
                <w:szCs w:val="18"/>
              </w:rPr>
              <w:t xml:space="preserve">Idrijca pri </w:t>
            </w:r>
            <w:proofErr w:type="spellStart"/>
            <w:r>
              <w:rPr>
                <w:color w:val="000000"/>
                <w:sz w:val="18"/>
                <w:szCs w:val="18"/>
              </w:rPr>
              <w:t>Mejci</w:t>
            </w:r>
            <w:proofErr w:type="spellEnd"/>
          </w:p>
        </w:tc>
        <w:tc>
          <w:tcPr>
            <w:tcW w:w="3621" w:type="dxa"/>
            <w:noWrap/>
          </w:tcPr>
          <w:p w14:paraId="69AC105B" w14:textId="19BEF089"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55254448" w14:textId="77777777" w:rsidTr="00BE22B1">
        <w:trPr>
          <w:trHeight w:val="300"/>
        </w:trPr>
        <w:tc>
          <w:tcPr>
            <w:tcW w:w="1648" w:type="dxa"/>
            <w:noWrap/>
            <w:vAlign w:val="center"/>
            <w:hideMark/>
          </w:tcPr>
          <w:p w14:paraId="560A1817" w14:textId="77777777" w:rsidR="00A13C93" w:rsidRPr="00C40744" w:rsidRDefault="00A13C93" w:rsidP="00A13C93">
            <w:pPr>
              <w:jc w:val="center"/>
              <w:rPr>
                <w:sz w:val="18"/>
                <w:szCs w:val="18"/>
              </w:rPr>
            </w:pPr>
            <w:r w:rsidRPr="00C40744">
              <w:rPr>
                <w:sz w:val="18"/>
                <w:szCs w:val="18"/>
              </w:rPr>
              <w:t>48</w:t>
            </w:r>
          </w:p>
        </w:tc>
        <w:tc>
          <w:tcPr>
            <w:tcW w:w="1597" w:type="dxa"/>
            <w:noWrap/>
            <w:vAlign w:val="bottom"/>
          </w:tcPr>
          <w:p w14:paraId="5C4B174D" w14:textId="4D1E700A" w:rsidR="00A13C93" w:rsidRPr="00C40744" w:rsidRDefault="00A13C93" w:rsidP="00A13C93">
            <w:pPr>
              <w:jc w:val="center"/>
              <w:rPr>
                <w:sz w:val="18"/>
                <w:szCs w:val="18"/>
              </w:rPr>
            </w:pPr>
            <w:r>
              <w:rPr>
                <w:color w:val="000000"/>
                <w:sz w:val="18"/>
                <w:szCs w:val="18"/>
              </w:rPr>
              <w:t>Idrija</w:t>
            </w:r>
          </w:p>
        </w:tc>
        <w:tc>
          <w:tcPr>
            <w:tcW w:w="2196" w:type="dxa"/>
            <w:noWrap/>
            <w:vAlign w:val="bottom"/>
          </w:tcPr>
          <w:p w14:paraId="47C9C2DC" w14:textId="23BD1949" w:rsidR="00A13C93" w:rsidRPr="00C40744" w:rsidRDefault="00A13C93" w:rsidP="00A13C93">
            <w:pPr>
              <w:jc w:val="center"/>
              <w:rPr>
                <w:sz w:val="18"/>
                <w:szCs w:val="18"/>
              </w:rPr>
            </w:pPr>
            <w:r>
              <w:rPr>
                <w:color w:val="000000"/>
                <w:sz w:val="18"/>
                <w:szCs w:val="18"/>
              </w:rPr>
              <w:t>Nikova v Idriji</w:t>
            </w:r>
          </w:p>
        </w:tc>
        <w:tc>
          <w:tcPr>
            <w:tcW w:w="3621" w:type="dxa"/>
            <w:noWrap/>
          </w:tcPr>
          <w:p w14:paraId="22453C41" w14:textId="287FBD58"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0CAD7E52" w14:textId="77777777" w:rsidTr="00BE22B1">
        <w:trPr>
          <w:trHeight w:val="300"/>
        </w:trPr>
        <w:tc>
          <w:tcPr>
            <w:tcW w:w="1648" w:type="dxa"/>
            <w:noWrap/>
            <w:vAlign w:val="center"/>
            <w:hideMark/>
          </w:tcPr>
          <w:p w14:paraId="11B9609D" w14:textId="77777777" w:rsidR="00A13C93" w:rsidRPr="00C40744" w:rsidRDefault="00A13C93" w:rsidP="00A13C93">
            <w:pPr>
              <w:jc w:val="center"/>
              <w:rPr>
                <w:sz w:val="18"/>
                <w:szCs w:val="18"/>
              </w:rPr>
            </w:pPr>
            <w:r w:rsidRPr="00C40744">
              <w:rPr>
                <w:sz w:val="18"/>
                <w:szCs w:val="18"/>
              </w:rPr>
              <w:t>49</w:t>
            </w:r>
          </w:p>
        </w:tc>
        <w:tc>
          <w:tcPr>
            <w:tcW w:w="1597" w:type="dxa"/>
            <w:noWrap/>
            <w:vAlign w:val="bottom"/>
          </w:tcPr>
          <w:p w14:paraId="0FBC3470" w14:textId="478F98CF" w:rsidR="00A13C93" w:rsidRPr="00C40744" w:rsidRDefault="00A13C93" w:rsidP="00A13C93">
            <w:pPr>
              <w:jc w:val="center"/>
              <w:rPr>
                <w:sz w:val="18"/>
                <w:szCs w:val="18"/>
              </w:rPr>
            </w:pPr>
            <w:r>
              <w:rPr>
                <w:color w:val="000000"/>
                <w:sz w:val="18"/>
                <w:szCs w:val="18"/>
              </w:rPr>
              <w:t>Idrija</w:t>
            </w:r>
          </w:p>
        </w:tc>
        <w:tc>
          <w:tcPr>
            <w:tcW w:w="2196" w:type="dxa"/>
            <w:noWrap/>
            <w:vAlign w:val="bottom"/>
          </w:tcPr>
          <w:p w14:paraId="42347884" w14:textId="6AE60DBF" w:rsidR="00A13C93" w:rsidRPr="00C40744" w:rsidRDefault="00A13C93" w:rsidP="00A13C93">
            <w:pPr>
              <w:jc w:val="center"/>
              <w:rPr>
                <w:sz w:val="18"/>
                <w:szCs w:val="18"/>
              </w:rPr>
            </w:pPr>
            <w:proofErr w:type="spellStart"/>
            <w:r>
              <w:rPr>
                <w:color w:val="000000"/>
                <w:sz w:val="18"/>
                <w:szCs w:val="18"/>
              </w:rPr>
              <w:t>Štefirjeva</w:t>
            </w:r>
            <w:proofErr w:type="spellEnd"/>
            <w:r>
              <w:rPr>
                <w:color w:val="000000"/>
                <w:sz w:val="18"/>
                <w:szCs w:val="18"/>
              </w:rPr>
              <w:t xml:space="preserve"> grapa v Idriji</w:t>
            </w:r>
          </w:p>
        </w:tc>
        <w:tc>
          <w:tcPr>
            <w:tcW w:w="3621" w:type="dxa"/>
            <w:noWrap/>
          </w:tcPr>
          <w:p w14:paraId="720032E5" w14:textId="16AA3C58"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759E1187" w14:textId="77777777" w:rsidTr="00BE22B1">
        <w:trPr>
          <w:trHeight w:val="300"/>
        </w:trPr>
        <w:tc>
          <w:tcPr>
            <w:tcW w:w="1648" w:type="dxa"/>
            <w:noWrap/>
            <w:vAlign w:val="center"/>
            <w:hideMark/>
          </w:tcPr>
          <w:p w14:paraId="76D3BE77" w14:textId="77777777" w:rsidR="00A13C93" w:rsidRPr="00C40744" w:rsidRDefault="00A13C93" w:rsidP="00A13C93">
            <w:pPr>
              <w:jc w:val="center"/>
              <w:rPr>
                <w:sz w:val="18"/>
                <w:szCs w:val="18"/>
              </w:rPr>
            </w:pPr>
            <w:r w:rsidRPr="00C40744">
              <w:rPr>
                <w:sz w:val="18"/>
                <w:szCs w:val="18"/>
              </w:rPr>
              <w:t>50</w:t>
            </w:r>
          </w:p>
        </w:tc>
        <w:tc>
          <w:tcPr>
            <w:tcW w:w="1597" w:type="dxa"/>
            <w:noWrap/>
            <w:vAlign w:val="bottom"/>
          </w:tcPr>
          <w:p w14:paraId="343EE1A7" w14:textId="1BD9BB70" w:rsidR="00A13C93" w:rsidRPr="00C40744" w:rsidRDefault="00A13C93" w:rsidP="00A13C93">
            <w:pPr>
              <w:jc w:val="center"/>
              <w:rPr>
                <w:sz w:val="18"/>
                <w:szCs w:val="18"/>
              </w:rPr>
            </w:pPr>
            <w:r>
              <w:rPr>
                <w:color w:val="000000"/>
                <w:sz w:val="18"/>
                <w:szCs w:val="18"/>
              </w:rPr>
              <w:t>Idrija</w:t>
            </w:r>
          </w:p>
        </w:tc>
        <w:tc>
          <w:tcPr>
            <w:tcW w:w="2196" w:type="dxa"/>
            <w:noWrap/>
            <w:vAlign w:val="bottom"/>
          </w:tcPr>
          <w:p w14:paraId="6B639869" w14:textId="0AF86566" w:rsidR="00A13C93" w:rsidRPr="00C40744" w:rsidRDefault="00A13C93" w:rsidP="00A13C93">
            <w:pPr>
              <w:jc w:val="center"/>
              <w:rPr>
                <w:sz w:val="18"/>
                <w:szCs w:val="18"/>
              </w:rPr>
            </w:pPr>
            <w:proofErr w:type="spellStart"/>
            <w:r>
              <w:rPr>
                <w:color w:val="000000"/>
                <w:sz w:val="18"/>
                <w:szCs w:val="18"/>
              </w:rPr>
              <w:t>Ljubevšca</w:t>
            </w:r>
            <w:proofErr w:type="spellEnd"/>
          </w:p>
        </w:tc>
        <w:tc>
          <w:tcPr>
            <w:tcW w:w="3621" w:type="dxa"/>
            <w:noWrap/>
          </w:tcPr>
          <w:p w14:paraId="66DADEB1" w14:textId="7656A5E2"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20F26E85" w14:textId="77777777" w:rsidTr="00BE22B1">
        <w:trPr>
          <w:trHeight w:val="300"/>
        </w:trPr>
        <w:tc>
          <w:tcPr>
            <w:tcW w:w="1648" w:type="dxa"/>
            <w:noWrap/>
            <w:vAlign w:val="center"/>
            <w:hideMark/>
          </w:tcPr>
          <w:p w14:paraId="4C135118" w14:textId="77777777" w:rsidR="00A13C93" w:rsidRPr="00C40744" w:rsidRDefault="00A13C93" w:rsidP="00A13C93">
            <w:pPr>
              <w:jc w:val="center"/>
              <w:rPr>
                <w:sz w:val="18"/>
                <w:szCs w:val="18"/>
              </w:rPr>
            </w:pPr>
            <w:r w:rsidRPr="00C40744">
              <w:rPr>
                <w:sz w:val="18"/>
                <w:szCs w:val="18"/>
              </w:rPr>
              <w:lastRenderedPageBreak/>
              <w:t>51</w:t>
            </w:r>
          </w:p>
        </w:tc>
        <w:tc>
          <w:tcPr>
            <w:tcW w:w="1597" w:type="dxa"/>
            <w:noWrap/>
            <w:vAlign w:val="bottom"/>
          </w:tcPr>
          <w:p w14:paraId="1C1AD2AC" w14:textId="7526D944" w:rsidR="00A13C93" w:rsidRPr="00C40744" w:rsidRDefault="00A13C93" w:rsidP="00A13C93">
            <w:pPr>
              <w:jc w:val="center"/>
              <w:rPr>
                <w:sz w:val="18"/>
                <w:szCs w:val="18"/>
              </w:rPr>
            </w:pPr>
            <w:r>
              <w:rPr>
                <w:color w:val="000000"/>
                <w:sz w:val="18"/>
                <w:szCs w:val="18"/>
              </w:rPr>
              <w:t>Idrija</w:t>
            </w:r>
          </w:p>
        </w:tc>
        <w:tc>
          <w:tcPr>
            <w:tcW w:w="2196" w:type="dxa"/>
            <w:noWrap/>
            <w:vAlign w:val="bottom"/>
          </w:tcPr>
          <w:p w14:paraId="4C10D8DD" w14:textId="6E6A03CE" w:rsidR="00A13C93" w:rsidRPr="00C40744" w:rsidRDefault="00A13C93" w:rsidP="00A13C93">
            <w:pPr>
              <w:jc w:val="center"/>
              <w:rPr>
                <w:sz w:val="18"/>
                <w:szCs w:val="18"/>
              </w:rPr>
            </w:pPr>
            <w:r>
              <w:rPr>
                <w:color w:val="000000"/>
                <w:sz w:val="18"/>
                <w:szCs w:val="18"/>
              </w:rPr>
              <w:t>Idrijca v Spodnji Idriji</w:t>
            </w:r>
          </w:p>
        </w:tc>
        <w:tc>
          <w:tcPr>
            <w:tcW w:w="3621" w:type="dxa"/>
            <w:noWrap/>
          </w:tcPr>
          <w:p w14:paraId="3D5C81F5" w14:textId="7420EAA5"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72DEA021" w14:textId="77777777" w:rsidTr="00BE22B1">
        <w:trPr>
          <w:trHeight w:val="300"/>
        </w:trPr>
        <w:tc>
          <w:tcPr>
            <w:tcW w:w="1648" w:type="dxa"/>
            <w:noWrap/>
            <w:vAlign w:val="center"/>
            <w:hideMark/>
          </w:tcPr>
          <w:p w14:paraId="0F86A7FB" w14:textId="77777777" w:rsidR="00A13C93" w:rsidRPr="00C40744" w:rsidRDefault="00A13C93" w:rsidP="00A13C93">
            <w:pPr>
              <w:jc w:val="center"/>
              <w:rPr>
                <w:sz w:val="18"/>
                <w:szCs w:val="18"/>
              </w:rPr>
            </w:pPr>
            <w:r w:rsidRPr="00C40744">
              <w:rPr>
                <w:sz w:val="18"/>
                <w:szCs w:val="18"/>
              </w:rPr>
              <w:t>52</w:t>
            </w:r>
          </w:p>
        </w:tc>
        <w:tc>
          <w:tcPr>
            <w:tcW w:w="1597" w:type="dxa"/>
            <w:noWrap/>
          </w:tcPr>
          <w:p w14:paraId="3BE6FC7C" w14:textId="2DD6C30A" w:rsidR="00A13C93" w:rsidRPr="00C40744" w:rsidRDefault="00A13C93" w:rsidP="00A13C93">
            <w:pPr>
              <w:jc w:val="center"/>
              <w:rPr>
                <w:sz w:val="18"/>
                <w:szCs w:val="18"/>
              </w:rPr>
            </w:pPr>
            <w:r>
              <w:rPr>
                <w:color w:val="000000"/>
                <w:sz w:val="18"/>
                <w:szCs w:val="18"/>
              </w:rPr>
              <w:t>Idrija</w:t>
            </w:r>
          </w:p>
        </w:tc>
        <w:tc>
          <w:tcPr>
            <w:tcW w:w="2196" w:type="dxa"/>
            <w:noWrap/>
          </w:tcPr>
          <w:p w14:paraId="2770F2A5" w14:textId="23051D4B" w:rsidR="00A13C93" w:rsidRPr="00C40744" w:rsidRDefault="00A13C93" w:rsidP="00A13C93">
            <w:pPr>
              <w:jc w:val="center"/>
              <w:rPr>
                <w:sz w:val="18"/>
                <w:szCs w:val="18"/>
              </w:rPr>
            </w:pPr>
            <w:r>
              <w:rPr>
                <w:color w:val="000000"/>
                <w:sz w:val="18"/>
                <w:szCs w:val="18"/>
              </w:rPr>
              <w:t>Kogejeva grapa v Sp. Idriji</w:t>
            </w:r>
          </w:p>
        </w:tc>
        <w:tc>
          <w:tcPr>
            <w:tcW w:w="3621" w:type="dxa"/>
            <w:noWrap/>
          </w:tcPr>
          <w:p w14:paraId="3319765D" w14:textId="164184BD" w:rsidR="00A13C93" w:rsidRPr="00C40744" w:rsidRDefault="00A13C93" w:rsidP="00A13C93">
            <w:pPr>
              <w:jc w:val="center"/>
              <w:rPr>
                <w:sz w:val="18"/>
                <w:szCs w:val="18"/>
              </w:rPr>
            </w:pPr>
            <w:r>
              <w:rPr>
                <w:color w:val="000000"/>
                <w:sz w:val="18"/>
                <w:szCs w:val="18"/>
              </w:rPr>
              <w:t>Ureditev struge vodotoka in  izdelava obrežnega zavarovanja  ter izdelava pregrade.</w:t>
            </w:r>
          </w:p>
        </w:tc>
      </w:tr>
      <w:tr w:rsidR="00A13C93" w:rsidRPr="00611396" w14:paraId="05FD21E5" w14:textId="77777777" w:rsidTr="00BE22B1">
        <w:trPr>
          <w:trHeight w:val="300"/>
        </w:trPr>
        <w:tc>
          <w:tcPr>
            <w:tcW w:w="1648" w:type="dxa"/>
            <w:noWrap/>
            <w:vAlign w:val="center"/>
            <w:hideMark/>
          </w:tcPr>
          <w:p w14:paraId="61B203BA" w14:textId="77777777" w:rsidR="00A13C93" w:rsidRPr="00C40744" w:rsidRDefault="00A13C93" w:rsidP="00A13C93">
            <w:pPr>
              <w:jc w:val="center"/>
              <w:rPr>
                <w:sz w:val="18"/>
                <w:szCs w:val="18"/>
              </w:rPr>
            </w:pPr>
            <w:r w:rsidRPr="00C40744">
              <w:rPr>
                <w:sz w:val="18"/>
                <w:szCs w:val="18"/>
              </w:rPr>
              <w:t>53</w:t>
            </w:r>
          </w:p>
        </w:tc>
        <w:tc>
          <w:tcPr>
            <w:tcW w:w="1597" w:type="dxa"/>
            <w:noWrap/>
          </w:tcPr>
          <w:p w14:paraId="0545EC96" w14:textId="6A8E0CDE" w:rsidR="00A13C93" w:rsidRPr="00C40744" w:rsidRDefault="00A13C93" w:rsidP="00A13C93">
            <w:pPr>
              <w:jc w:val="center"/>
              <w:rPr>
                <w:sz w:val="18"/>
                <w:szCs w:val="18"/>
              </w:rPr>
            </w:pPr>
            <w:r>
              <w:rPr>
                <w:color w:val="000000"/>
                <w:sz w:val="18"/>
                <w:szCs w:val="18"/>
              </w:rPr>
              <w:t>Idrija</w:t>
            </w:r>
          </w:p>
        </w:tc>
        <w:tc>
          <w:tcPr>
            <w:tcW w:w="2196" w:type="dxa"/>
            <w:noWrap/>
          </w:tcPr>
          <w:p w14:paraId="6691ED30" w14:textId="6690820E" w:rsidR="00A13C93" w:rsidRPr="00C40744" w:rsidRDefault="00A13C93" w:rsidP="00A13C93">
            <w:pPr>
              <w:jc w:val="center"/>
              <w:rPr>
                <w:sz w:val="18"/>
                <w:szCs w:val="18"/>
              </w:rPr>
            </w:pPr>
            <w:r>
              <w:rPr>
                <w:color w:val="000000"/>
                <w:sz w:val="18"/>
                <w:szCs w:val="18"/>
              </w:rPr>
              <w:t>Potok na Črnem Vrhu</w:t>
            </w:r>
          </w:p>
        </w:tc>
        <w:tc>
          <w:tcPr>
            <w:tcW w:w="3621" w:type="dxa"/>
            <w:noWrap/>
          </w:tcPr>
          <w:p w14:paraId="07453B35" w14:textId="50DA3205" w:rsidR="00A13C93" w:rsidRPr="00C40744" w:rsidRDefault="00A13C93" w:rsidP="00A13C93">
            <w:pPr>
              <w:jc w:val="center"/>
              <w:rPr>
                <w:sz w:val="18"/>
                <w:szCs w:val="18"/>
              </w:rPr>
            </w:pPr>
            <w:r>
              <w:rPr>
                <w:color w:val="000000"/>
                <w:sz w:val="18"/>
                <w:szCs w:val="18"/>
              </w:rPr>
              <w:t xml:space="preserve">Ureditev struge in obnova obrežnega zavarovanja </w:t>
            </w:r>
          </w:p>
        </w:tc>
      </w:tr>
      <w:tr w:rsidR="00A13C93" w:rsidRPr="00611396" w14:paraId="1ABDF272" w14:textId="77777777" w:rsidTr="00BE22B1">
        <w:trPr>
          <w:trHeight w:val="300"/>
        </w:trPr>
        <w:tc>
          <w:tcPr>
            <w:tcW w:w="1648" w:type="dxa"/>
            <w:noWrap/>
            <w:vAlign w:val="center"/>
            <w:hideMark/>
          </w:tcPr>
          <w:p w14:paraId="5B0A0629" w14:textId="77777777" w:rsidR="00A13C93" w:rsidRPr="00C40744" w:rsidRDefault="00A13C93" w:rsidP="00A13C93">
            <w:pPr>
              <w:jc w:val="center"/>
              <w:rPr>
                <w:sz w:val="18"/>
                <w:szCs w:val="18"/>
              </w:rPr>
            </w:pPr>
            <w:r w:rsidRPr="00C40744">
              <w:rPr>
                <w:sz w:val="18"/>
                <w:szCs w:val="18"/>
              </w:rPr>
              <w:t>54</w:t>
            </w:r>
          </w:p>
        </w:tc>
        <w:tc>
          <w:tcPr>
            <w:tcW w:w="1597" w:type="dxa"/>
            <w:noWrap/>
          </w:tcPr>
          <w:p w14:paraId="2A9B4709" w14:textId="5DBDC8F9" w:rsidR="00A13C93" w:rsidRPr="00C40744" w:rsidRDefault="00A13C93" w:rsidP="00A13C93">
            <w:pPr>
              <w:jc w:val="center"/>
              <w:rPr>
                <w:sz w:val="18"/>
                <w:szCs w:val="18"/>
              </w:rPr>
            </w:pPr>
            <w:r>
              <w:rPr>
                <w:color w:val="000000"/>
                <w:sz w:val="18"/>
                <w:szCs w:val="18"/>
              </w:rPr>
              <w:t>Idrija</w:t>
            </w:r>
          </w:p>
        </w:tc>
        <w:tc>
          <w:tcPr>
            <w:tcW w:w="2196" w:type="dxa"/>
            <w:noWrap/>
          </w:tcPr>
          <w:p w14:paraId="2200EC94" w14:textId="54D3EC85" w:rsidR="00A13C93" w:rsidRPr="00C40744" w:rsidRDefault="00A13C93" w:rsidP="00A13C93">
            <w:pPr>
              <w:jc w:val="center"/>
              <w:rPr>
                <w:sz w:val="18"/>
                <w:szCs w:val="18"/>
              </w:rPr>
            </w:pPr>
            <w:proofErr w:type="spellStart"/>
            <w:r>
              <w:rPr>
                <w:color w:val="000000"/>
                <w:sz w:val="18"/>
                <w:szCs w:val="18"/>
              </w:rPr>
              <w:t>Ljubevšča</w:t>
            </w:r>
            <w:proofErr w:type="spellEnd"/>
          </w:p>
        </w:tc>
        <w:tc>
          <w:tcPr>
            <w:tcW w:w="3621" w:type="dxa"/>
            <w:noWrap/>
          </w:tcPr>
          <w:p w14:paraId="1880A81C" w14:textId="61259204"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601B99B2" w14:textId="77777777" w:rsidTr="00BE22B1">
        <w:trPr>
          <w:trHeight w:val="300"/>
        </w:trPr>
        <w:tc>
          <w:tcPr>
            <w:tcW w:w="1648" w:type="dxa"/>
            <w:noWrap/>
            <w:vAlign w:val="center"/>
            <w:hideMark/>
          </w:tcPr>
          <w:p w14:paraId="040AC2B4" w14:textId="77777777" w:rsidR="00A13C93" w:rsidRPr="00C40744" w:rsidRDefault="00A13C93" w:rsidP="00A13C93">
            <w:pPr>
              <w:jc w:val="center"/>
              <w:rPr>
                <w:sz w:val="18"/>
                <w:szCs w:val="18"/>
              </w:rPr>
            </w:pPr>
            <w:r w:rsidRPr="00C40744">
              <w:rPr>
                <w:sz w:val="18"/>
                <w:szCs w:val="18"/>
              </w:rPr>
              <w:t>55</w:t>
            </w:r>
          </w:p>
        </w:tc>
        <w:tc>
          <w:tcPr>
            <w:tcW w:w="1597" w:type="dxa"/>
            <w:noWrap/>
          </w:tcPr>
          <w:p w14:paraId="2BDC2B37" w14:textId="795F8C46" w:rsidR="00A13C93" w:rsidRPr="00C40744" w:rsidRDefault="00A13C93" w:rsidP="00A13C93">
            <w:pPr>
              <w:jc w:val="center"/>
              <w:rPr>
                <w:sz w:val="18"/>
                <w:szCs w:val="18"/>
              </w:rPr>
            </w:pPr>
            <w:r>
              <w:rPr>
                <w:color w:val="000000"/>
                <w:sz w:val="18"/>
                <w:szCs w:val="18"/>
              </w:rPr>
              <w:t>Idrija</w:t>
            </w:r>
          </w:p>
        </w:tc>
        <w:tc>
          <w:tcPr>
            <w:tcW w:w="2196" w:type="dxa"/>
            <w:noWrap/>
          </w:tcPr>
          <w:p w14:paraId="38729CD2" w14:textId="61955E0D" w:rsidR="00A13C93" w:rsidRPr="00C40744" w:rsidRDefault="00A13C93" w:rsidP="00A13C93">
            <w:pPr>
              <w:jc w:val="center"/>
              <w:rPr>
                <w:sz w:val="18"/>
                <w:szCs w:val="18"/>
              </w:rPr>
            </w:pPr>
            <w:r>
              <w:rPr>
                <w:color w:val="000000"/>
                <w:sz w:val="18"/>
                <w:szCs w:val="18"/>
              </w:rPr>
              <w:t>Idrijca v Spodnji Idriji</w:t>
            </w:r>
          </w:p>
        </w:tc>
        <w:tc>
          <w:tcPr>
            <w:tcW w:w="3621" w:type="dxa"/>
            <w:noWrap/>
          </w:tcPr>
          <w:p w14:paraId="1FF6F4D7" w14:textId="3A46060B"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2E849651" w14:textId="77777777" w:rsidTr="00BE22B1">
        <w:trPr>
          <w:trHeight w:val="300"/>
        </w:trPr>
        <w:tc>
          <w:tcPr>
            <w:tcW w:w="1648" w:type="dxa"/>
            <w:noWrap/>
            <w:vAlign w:val="center"/>
            <w:hideMark/>
          </w:tcPr>
          <w:p w14:paraId="1DE42758" w14:textId="77777777" w:rsidR="00A13C93" w:rsidRPr="00C40744" w:rsidRDefault="00A13C93" w:rsidP="00A13C93">
            <w:pPr>
              <w:jc w:val="center"/>
              <w:rPr>
                <w:sz w:val="18"/>
                <w:szCs w:val="18"/>
              </w:rPr>
            </w:pPr>
            <w:r w:rsidRPr="00C40744">
              <w:rPr>
                <w:sz w:val="18"/>
                <w:szCs w:val="18"/>
              </w:rPr>
              <w:t>56</w:t>
            </w:r>
          </w:p>
        </w:tc>
        <w:tc>
          <w:tcPr>
            <w:tcW w:w="1597" w:type="dxa"/>
            <w:noWrap/>
          </w:tcPr>
          <w:p w14:paraId="54C6211A" w14:textId="2B62AE5C" w:rsidR="00A13C93" w:rsidRPr="00C40744" w:rsidRDefault="00A13C93" w:rsidP="00A13C93">
            <w:pPr>
              <w:jc w:val="center"/>
              <w:rPr>
                <w:sz w:val="18"/>
                <w:szCs w:val="18"/>
              </w:rPr>
            </w:pPr>
            <w:r>
              <w:rPr>
                <w:color w:val="000000"/>
                <w:sz w:val="18"/>
                <w:szCs w:val="18"/>
              </w:rPr>
              <w:t>Idrija</w:t>
            </w:r>
          </w:p>
        </w:tc>
        <w:tc>
          <w:tcPr>
            <w:tcW w:w="2196" w:type="dxa"/>
            <w:noWrap/>
          </w:tcPr>
          <w:p w14:paraId="4FF0BCE2" w14:textId="03C7DB83" w:rsidR="00A13C93" w:rsidRPr="00C40744" w:rsidRDefault="00A13C93" w:rsidP="00A13C93">
            <w:pPr>
              <w:jc w:val="center"/>
              <w:rPr>
                <w:sz w:val="18"/>
                <w:szCs w:val="18"/>
              </w:rPr>
            </w:pPr>
            <w:r>
              <w:rPr>
                <w:color w:val="000000"/>
                <w:sz w:val="18"/>
                <w:szCs w:val="18"/>
              </w:rPr>
              <w:t>Levi pritok Zapoške pri hiši Trebenče 14</w:t>
            </w:r>
          </w:p>
        </w:tc>
        <w:tc>
          <w:tcPr>
            <w:tcW w:w="3621" w:type="dxa"/>
            <w:noWrap/>
          </w:tcPr>
          <w:p w14:paraId="618B0D28" w14:textId="253CED22" w:rsidR="00A13C93" w:rsidRPr="00C40744" w:rsidRDefault="00A13C93" w:rsidP="00A13C93">
            <w:pPr>
              <w:jc w:val="center"/>
              <w:rPr>
                <w:sz w:val="18"/>
                <w:szCs w:val="18"/>
              </w:rPr>
            </w:pPr>
            <w:r>
              <w:rPr>
                <w:color w:val="000000"/>
                <w:sz w:val="18"/>
                <w:szCs w:val="18"/>
              </w:rPr>
              <w:t xml:space="preserve">Ureditev stabilizacija brežin in dna struge z izvedbo prečnih </w:t>
            </w:r>
            <w:proofErr w:type="spellStart"/>
            <w:r>
              <w:rPr>
                <w:color w:val="000000"/>
                <w:sz w:val="18"/>
                <w:szCs w:val="18"/>
              </w:rPr>
              <w:t>kaštnih</w:t>
            </w:r>
            <w:proofErr w:type="spellEnd"/>
            <w:r>
              <w:rPr>
                <w:color w:val="000000"/>
                <w:sz w:val="18"/>
                <w:szCs w:val="18"/>
              </w:rPr>
              <w:t xml:space="preserve"> pregrad </w:t>
            </w:r>
          </w:p>
        </w:tc>
      </w:tr>
      <w:tr w:rsidR="00A13C93" w:rsidRPr="00611396" w14:paraId="60CD4D98" w14:textId="77777777" w:rsidTr="00BE22B1">
        <w:trPr>
          <w:trHeight w:val="300"/>
        </w:trPr>
        <w:tc>
          <w:tcPr>
            <w:tcW w:w="1648" w:type="dxa"/>
            <w:noWrap/>
            <w:vAlign w:val="center"/>
            <w:hideMark/>
          </w:tcPr>
          <w:p w14:paraId="2F8772A6" w14:textId="77777777" w:rsidR="00A13C93" w:rsidRPr="00C40744" w:rsidRDefault="00A13C93" w:rsidP="00A13C93">
            <w:pPr>
              <w:jc w:val="center"/>
              <w:rPr>
                <w:sz w:val="18"/>
                <w:szCs w:val="18"/>
              </w:rPr>
            </w:pPr>
            <w:r w:rsidRPr="00C40744">
              <w:rPr>
                <w:sz w:val="18"/>
                <w:szCs w:val="18"/>
              </w:rPr>
              <w:t>57</w:t>
            </w:r>
          </w:p>
        </w:tc>
        <w:tc>
          <w:tcPr>
            <w:tcW w:w="1597" w:type="dxa"/>
            <w:noWrap/>
          </w:tcPr>
          <w:p w14:paraId="7A46203F" w14:textId="2D620233" w:rsidR="00A13C93" w:rsidRPr="00C40744" w:rsidRDefault="00A13C93" w:rsidP="00A13C93">
            <w:pPr>
              <w:jc w:val="center"/>
              <w:rPr>
                <w:sz w:val="18"/>
                <w:szCs w:val="18"/>
              </w:rPr>
            </w:pPr>
            <w:r>
              <w:rPr>
                <w:color w:val="000000"/>
                <w:sz w:val="18"/>
                <w:szCs w:val="18"/>
              </w:rPr>
              <w:t>Idrija</w:t>
            </w:r>
          </w:p>
        </w:tc>
        <w:tc>
          <w:tcPr>
            <w:tcW w:w="2196" w:type="dxa"/>
            <w:noWrap/>
          </w:tcPr>
          <w:p w14:paraId="6F4FF7D6" w14:textId="23FB37FE" w:rsidR="00A13C93" w:rsidRPr="00C40744" w:rsidRDefault="00A13C93" w:rsidP="00A13C93">
            <w:pPr>
              <w:jc w:val="center"/>
              <w:rPr>
                <w:sz w:val="18"/>
                <w:szCs w:val="18"/>
              </w:rPr>
            </w:pPr>
            <w:r>
              <w:rPr>
                <w:color w:val="000000"/>
                <w:sz w:val="18"/>
                <w:szCs w:val="18"/>
              </w:rPr>
              <w:t>Gačnik v Idriji</w:t>
            </w:r>
          </w:p>
        </w:tc>
        <w:tc>
          <w:tcPr>
            <w:tcW w:w="3621" w:type="dxa"/>
            <w:noWrap/>
          </w:tcPr>
          <w:p w14:paraId="69E3BCC2" w14:textId="779FE077" w:rsidR="00A13C93" w:rsidRPr="00C40744" w:rsidRDefault="00A13C93" w:rsidP="00A13C93">
            <w:pPr>
              <w:jc w:val="center"/>
              <w:rPr>
                <w:sz w:val="18"/>
                <w:szCs w:val="18"/>
              </w:rPr>
            </w:pPr>
            <w:r>
              <w:rPr>
                <w:color w:val="000000"/>
                <w:sz w:val="18"/>
                <w:szCs w:val="18"/>
              </w:rPr>
              <w:t xml:space="preserve">Ureditev struge in obnova obrežnega zavarovanja </w:t>
            </w:r>
          </w:p>
        </w:tc>
      </w:tr>
      <w:tr w:rsidR="00A13C93" w:rsidRPr="00611396" w14:paraId="5A34CD7F" w14:textId="77777777" w:rsidTr="00BE22B1">
        <w:trPr>
          <w:trHeight w:val="300"/>
        </w:trPr>
        <w:tc>
          <w:tcPr>
            <w:tcW w:w="1648" w:type="dxa"/>
            <w:noWrap/>
            <w:vAlign w:val="center"/>
            <w:hideMark/>
          </w:tcPr>
          <w:p w14:paraId="3F26A85F" w14:textId="77777777" w:rsidR="00A13C93" w:rsidRPr="00C40744" w:rsidRDefault="00A13C93" w:rsidP="00A13C93">
            <w:pPr>
              <w:jc w:val="center"/>
              <w:rPr>
                <w:sz w:val="18"/>
                <w:szCs w:val="18"/>
              </w:rPr>
            </w:pPr>
            <w:r w:rsidRPr="00C40744">
              <w:rPr>
                <w:sz w:val="18"/>
                <w:szCs w:val="18"/>
              </w:rPr>
              <w:t>58</w:t>
            </w:r>
          </w:p>
        </w:tc>
        <w:tc>
          <w:tcPr>
            <w:tcW w:w="1597" w:type="dxa"/>
            <w:noWrap/>
          </w:tcPr>
          <w:p w14:paraId="49160A6B" w14:textId="4B73233A" w:rsidR="00A13C93" w:rsidRPr="00C40744" w:rsidRDefault="00A13C93" w:rsidP="00A13C93">
            <w:pPr>
              <w:jc w:val="center"/>
              <w:rPr>
                <w:sz w:val="18"/>
                <w:szCs w:val="18"/>
              </w:rPr>
            </w:pPr>
            <w:r>
              <w:rPr>
                <w:color w:val="000000"/>
                <w:sz w:val="18"/>
                <w:szCs w:val="18"/>
              </w:rPr>
              <w:t xml:space="preserve">Kanal ob Soči </w:t>
            </w:r>
          </w:p>
        </w:tc>
        <w:tc>
          <w:tcPr>
            <w:tcW w:w="2196" w:type="dxa"/>
            <w:noWrap/>
          </w:tcPr>
          <w:p w14:paraId="6D9A96C4" w14:textId="1B1B346D" w:rsidR="00A13C93" w:rsidRPr="00C40744" w:rsidRDefault="00A13C93" w:rsidP="00A13C93">
            <w:pPr>
              <w:jc w:val="center"/>
              <w:rPr>
                <w:sz w:val="18"/>
                <w:szCs w:val="18"/>
              </w:rPr>
            </w:pPr>
            <w:proofErr w:type="spellStart"/>
            <w:r>
              <w:rPr>
                <w:color w:val="000000"/>
                <w:sz w:val="18"/>
                <w:szCs w:val="18"/>
              </w:rPr>
              <w:t>Perivnik</w:t>
            </w:r>
            <w:proofErr w:type="spellEnd"/>
            <w:r>
              <w:rPr>
                <w:color w:val="000000"/>
                <w:sz w:val="18"/>
                <w:szCs w:val="18"/>
              </w:rPr>
              <w:t xml:space="preserve"> v Anhovem </w:t>
            </w:r>
          </w:p>
        </w:tc>
        <w:tc>
          <w:tcPr>
            <w:tcW w:w="3621" w:type="dxa"/>
            <w:noWrap/>
          </w:tcPr>
          <w:p w14:paraId="5E96CC9F" w14:textId="7DB6F097" w:rsidR="00A13C93" w:rsidRPr="00C40744" w:rsidRDefault="00A13C93" w:rsidP="00A13C93">
            <w:pPr>
              <w:jc w:val="center"/>
              <w:rPr>
                <w:sz w:val="18"/>
                <w:szCs w:val="18"/>
              </w:rPr>
            </w:pPr>
            <w:r>
              <w:rPr>
                <w:color w:val="000000"/>
                <w:sz w:val="18"/>
                <w:szCs w:val="18"/>
              </w:rPr>
              <w:t xml:space="preserve">Ureditev struge in izvedba obrežnega zavarovanja </w:t>
            </w:r>
          </w:p>
        </w:tc>
      </w:tr>
      <w:tr w:rsidR="00A13C93" w:rsidRPr="00611396" w14:paraId="79B947B5" w14:textId="77777777" w:rsidTr="00BE22B1">
        <w:trPr>
          <w:trHeight w:val="300"/>
        </w:trPr>
        <w:tc>
          <w:tcPr>
            <w:tcW w:w="1648" w:type="dxa"/>
            <w:noWrap/>
            <w:vAlign w:val="center"/>
            <w:hideMark/>
          </w:tcPr>
          <w:p w14:paraId="36BC63E5" w14:textId="77777777" w:rsidR="00A13C93" w:rsidRPr="00C40744" w:rsidRDefault="00A13C93" w:rsidP="00A13C93">
            <w:pPr>
              <w:jc w:val="center"/>
              <w:rPr>
                <w:sz w:val="18"/>
                <w:szCs w:val="18"/>
              </w:rPr>
            </w:pPr>
            <w:r w:rsidRPr="00C40744">
              <w:rPr>
                <w:sz w:val="18"/>
                <w:szCs w:val="18"/>
              </w:rPr>
              <w:t>59</w:t>
            </w:r>
          </w:p>
        </w:tc>
        <w:tc>
          <w:tcPr>
            <w:tcW w:w="1597" w:type="dxa"/>
            <w:noWrap/>
          </w:tcPr>
          <w:p w14:paraId="74510B19" w14:textId="6E38DD7E" w:rsidR="00A13C93" w:rsidRPr="00C40744" w:rsidRDefault="00A13C93" w:rsidP="00A13C93">
            <w:pPr>
              <w:jc w:val="center"/>
              <w:rPr>
                <w:sz w:val="18"/>
                <w:szCs w:val="18"/>
              </w:rPr>
            </w:pPr>
            <w:r>
              <w:rPr>
                <w:color w:val="000000"/>
                <w:sz w:val="18"/>
                <w:szCs w:val="18"/>
              </w:rPr>
              <w:t>Kanal ob Soči</w:t>
            </w:r>
          </w:p>
        </w:tc>
        <w:tc>
          <w:tcPr>
            <w:tcW w:w="2196" w:type="dxa"/>
            <w:noWrap/>
          </w:tcPr>
          <w:p w14:paraId="6423C626" w14:textId="169628BB" w:rsidR="00A13C93" w:rsidRPr="00C40744" w:rsidRDefault="00A13C93" w:rsidP="00A13C93">
            <w:pPr>
              <w:jc w:val="center"/>
              <w:rPr>
                <w:sz w:val="18"/>
                <w:szCs w:val="18"/>
              </w:rPr>
            </w:pPr>
            <w:r>
              <w:rPr>
                <w:color w:val="000000"/>
                <w:sz w:val="18"/>
                <w:szCs w:val="18"/>
              </w:rPr>
              <w:t xml:space="preserve">Kanal pri </w:t>
            </w:r>
            <w:proofErr w:type="spellStart"/>
            <w:r>
              <w:rPr>
                <w:color w:val="000000"/>
                <w:sz w:val="18"/>
                <w:szCs w:val="18"/>
              </w:rPr>
              <w:t>Mladovanu</w:t>
            </w:r>
            <w:proofErr w:type="spellEnd"/>
          </w:p>
        </w:tc>
        <w:tc>
          <w:tcPr>
            <w:tcW w:w="3621" w:type="dxa"/>
            <w:noWrap/>
          </w:tcPr>
          <w:p w14:paraId="4B759A9D" w14:textId="19A54E73" w:rsidR="00A13C93" w:rsidRPr="00C40744" w:rsidRDefault="00A13C93" w:rsidP="00A13C93">
            <w:pPr>
              <w:jc w:val="center"/>
              <w:rPr>
                <w:sz w:val="18"/>
                <w:szCs w:val="18"/>
              </w:rPr>
            </w:pPr>
            <w:r>
              <w:rPr>
                <w:color w:val="000000"/>
                <w:sz w:val="18"/>
                <w:szCs w:val="18"/>
              </w:rPr>
              <w:t>odstranjevanje naplavin</w:t>
            </w:r>
          </w:p>
        </w:tc>
      </w:tr>
      <w:tr w:rsidR="00A13C93" w:rsidRPr="00611396" w14:paraId="3AD18D86" w14:textId="77777777" w:rsidTr="00BE22B1">
        <w:trPr>
          <w:trHeight w:val="300"/>
        </w:trPr>
        <w:tc>
          <w:tcPr>
            <w:tcW w:w="1648" w:type="dxa"/>
            <w:noWrap/>
            <w:vAlign w:val="center"/>
            <w:hideMark/>
          </w:tcPr>
          <w:p w14:paraId="5400E051" w14:textId="77777777" w:rsidR="00A13C93" w:rsidRPr="00C40744" w:rsidRDefault="00A13C93" w:rsidP="00A13C93">
            <w:pPr>
              <w:jc w:val="center"/>
              <w:rPr>
                <w:sz w:val="18"/>
                <w:szCs w:val="18"/>
              </w:rPr>
            </w:pPr>
            <w:r w:rsidRPr="00C40744">
              <w:rPr>
                <w:sz w:val="18"/>
                <w:szCs w:val="18"/>
              </w:rPr>
              <w:t>60</w:t>
            </w:r>
          </w:p>
        </w:tc>
        <w:tc>
          <w:tcPr>
            <w:tcW w:w="1597" w:type="dxa"/>
            <w:noWrap/>
          </w:tcPr>
          <w:p w14:paraId="40AA5D1D" w14:textId="75BF5450" w:rsidR="00A13C93" w:rsidRPr="00C40744" w:rsidRDefault="00A13C93" w:rsidP="00A13C93">
            <w:pPr>
              <w:jc w:val="center"/>
              <w:rPr>
                <w:sz w:val="18"/>
                <w:szCs w:val="18"/>
              </w:rPr>
            </w:pPr>
            <w:r>
              <w:rPr>
                <w:color w:val="000000"/>
                <w:sz w:val="18"/>
                <w:szCs w:val="18"/>
              </w:rPr>
              <w:t>Kanal ob Soči</w:t>
            </w:r>
          </w:p>
        </w:tc>
        <w:tc>
          <w:tcPr>
            <w:tcW w:w="2196" w:type="dxa"/>
            <w:noWrap/>
          </w:tcPr>
          <w:p w14:paraId="62C30BA2" w14:textId="4812664A" w:rsidR="00A13C93" w:rsidRPr="00C40744" w:rsidRDefault="00A13C93" w:rsidP="00A13C93">
            <w:pPr>
              <w:jc w:val="center"/>
              <w:rPr>
                <w:sz w:val="18"/>
                <w:szCs w:val="18"/>
              </w:rPr>
            </w:pPr>
            <w:proofErr w:type="spellStart"/>
            <w:r>
              <w:rPr>
                <w:color w:val="000000"/>
                <w:sz w:val="18"/>
                <w:szCs w:val="18"/>
              </w:rPr>
              <w:t>Domišnik</w:t>
            </w:r>
            <w:proofErr w:type="spellEnd"/>
          </w:p>
        </w:tc>
        <w:tc>
          <w:tcPr>
            <w:tcW w:w="3621" w:type="dxa"/>
            <w:noWrap/>
          </w:tcPr>
          <w:p w14:paraId="6FA2277B" w14:textId="04EB0E03"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5D0F8F47" w14:textId="77777777" w:rsidTr="00BE22B1">
        <w:trPr>
          <w:trHeight w:val="300"/>
        </w:trPr>
        <w:tc>
          <w:tcPr>
            <w:tcW w:w="1648" w:type="dxa"/>
            <w:noWrap/>
            <w:vAlign w:val="center"/>
            <w:hideMark/>
          </w:tcPr>
          <w:p w14:paraId="142F20A1" w14:textId="77777777" w:rsidR="00A13C93" w:rsidRPr="00C40744" w:rsidRDefault="00A13C93" w:rsidP="00A13C93">
            <w:pPr>
              <w:jc w:val="center"/>
              <w:rPr>
                <w:sz w:val="18"/>
                <w:szCs w:val="18"/>
              </w:rPr>
            </w:pPr>
            <w:r w:rsidRPr="00C40744">
              <w:rPr>
                <w:sz w:val="18"/>
                <w:szCs w:val="18"/>
              </w:rPr>
              <w:t>61</w:t>
            </w:r>
          </w:p>
        </w:tc>
        <w:tc>
          <w:tcPr>
            <w:tcW w:w="1597" w:type="dxa"/>
            <w:noWrap/>
            <w:vAlign w:val="bottom"/>
          </w:tcPr>
          <w:p w14:paraId="6F0376E2" w14:textId="4885367F" w:rsidR="00A13C93" w:rsidRPr="00C40744" w:rsidRDefault="00A13C93" w:rsidP="00A13C93">
            <w:pPr>
              <w:jc w:val="center"/>
              <w:rPr>
                <w:sz w:val="18"/>
                <w:szCs w:val="18"/>
              </w:rPr>
            </w:pPr>
            <w:r>
              <w:rPr>
                <w:color w:val="000000"/>
                <w:sz w:val="18"/>
                <w:szCs w:val="18"/>
              </w:rPr>
              <w:t>Kobarid</w:t>
            </w:r>
          </w:p>
        </w:tc>
        <w:tc>
          <w:tcPr>
            <w:tcW w:w="2196" w:type="dxa"/>
            <w:noWrap/>
            <w:vAlign w:val="bottom"/>
          </w:tcPr>
          <w:p w14:paraId="72F4B75B" w14:textId="398882D3" w:rsidR="00A13C93" w:rsidRPr="00C40744" w:rsidRDefault="00A13C93" w:rsidP="00A13C93">
            <w:pPr>
              <w:jc w:val="center"/>
              <w:rPr>
                <w:sz w:val="18"/>
                <w:szCs w:val="18"/>
              </w:rPr>
            </w:pPr>
            <w:r>
              <w:rPr>
                <w:color w:val="000000"/>
                <w:sz w:val="18"/>
                <w:szCs w:val="18"/>
              </w:rPr>
              <w:t>Kobariško blato</w:t>
            </w:r>
          </w:p>
        </w:tc>
        <w:tc>
          <w:tcPr>
            <w:tcW w:w="3621" w:type="dxa"/>
            <w:noWrap/>
          </w:tcPr>
          <w:p w14:paraId="312B169F" w14:textId="450FA694"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5C901FF0" w14:textId="77777777" w:rsidTr="00BE22B1">
        <w:trPr>
          <w:trHeight w:val="300"/>
        </w:trPr>
        <w:tc>
          <w:tcPr>
            <w:tcW w:w="1648" w:type="dxa"/>
            <w:noWrap/>
            <w:vAlign w:val="center"/>
            <w:hideMark/>
          </w:tcPr>
          <w:p w14:paraId="38F87581" w14:textId="77777777" w:rsidR="00A13C93" w:rsidRPr="00C40744" w:rsidRDefault="00A13C93" w:rsidP="00A13C93">
            <w:pPr>
              <w:jc w:val="center"/>
              <w:rPr>
                <w:sz w:val="18"/>
                <w:szCs w:val="18"/>
              </w:rPr>
            </w:pPr>
            <w:r w:rsidRPr="00C40744">
              <w:rPr>
                <w:sz w:val="18"/>
                <w:szCs w:val="18"/>
              </w:rPr>
              <w:t>62</w:t>
            </w:r>
          </w:p>
        </w:tc>
        <w:tc>
          <w:tcPr>
            <w:tcW w:w="1597" w:type="dxa"/>
            <w:noWrap/>
            <w:vAlign w:val="bottom"/>
          </w:tcPr>
          <w:p w14:paraId="2EC0A01E" w14:textId="04765203" w:rsidR="00A13C93" w:rsidRPr="00C40744" w:rsidRDefault="00A13C93" w:rsidP="00A13C93">
            <w:pPr>
              <w:jc w:val="center"/>
              <w:rPr>
                <w:sz w:val="18"/>
                <w:szCs w:val="18"/>
              </w:rPr>
            </w:pPr>
            <w:r>
              <w:rPr>
                <w:color w:val="000000"/>
                <w:sz w:val="18"/>
                <w:szCs w:val="18"/>
              </w:rPr>
              <w:t>Kobarid</w:t>
            </w:r>
          </w:p>
        </w:tc>
        <w:tc>
          <w:tcPr>
            <w:tcW w:w="2196" w:type="dxa"/>
            <w:noWrap/>
            <w:vAlign w:val="bottom"/>
          </w:tcPr>
          <w:p w14:paraId="2ECB78F7" w14:textId="4A34F330" w:rsidR="00A13C93" w:rsidRPr="00C40744" w:rsidRDefault="00A13C93" w:rsidP="00A13C93">
            <w:pPr>
              <w:jc w:val="center"/>
              <w:rPr>
                <w:sz w:val="18"/>
                <w:szCs w:val="18"/>
              </w:rPr>
            </w:pPr>
            <w:r>
              <w:rPr>
                <w:color w:val="000000"/>
                <w:sz w:val="18"/>
                <w:szCs w:val="18"/>
              </w:rPr>
              <w:t>Pregrade na Beli in prekopi nad Breginjem</w:t>
            </w:r>
          </w:p>
        </w:tc>
        <w:tc>
          <w:tcPr>
            <w:tcW w:w="3621" w:type="dxa"/>
            <w:noWrap/>
          </w:tcPr>
          <w:p w14:paraId="4EEC5BF2" w14:textId="6C6257D2"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7F954E8C" w14:textId="77777777" w:rsidTr="00BE22B1">
        <w:trPr>
          <w:trHeight w:val="300"/>
        </w:trPr>
        <w:tc>
          <w:tcPr>
            <w:tcW w:w="1648" w:type="dxa"/>
            <w:noWrap/>
            <w:vAlign w:val="center"/>
            <w:hideMark/>
          </w:tcPr>
          <w:p w14:paraId="20262FE7" w14:textId="77777777" w:rsidR="00A13C93" w:rsidRPr="00C40744" w:rsidRDefault="00A13C93" w:rsidP="00A13C93">
            <w:pPr>
              <w:jc w:val="center"/>
              <w:rPr>
                <w:sz w:val="18"/>
                <w:szCs w:val="18"/>
              </w:rPr>
            </w:pPr>
            <w:r w:rsidRPr="00C40744">
              <w:rPr>
                <w:sz w:val="18"/>
                <w:szCs w:val="18"/>
              </w:rPr>
              <w:t>63</w:t>
            </w:r>
          </w:p>
        </w:tc>
        <w:tc>
          <w:tcPr>
            <w:tcW w:w="1597" w:type="dxa"/>
            <w:noWrap/>
          </w:tcPr>
          <w:p w14:paraId="7408721A" w14:textId="13CFF5E6" w:rsidR="00A13C93" w:rsidRPr="00C40744" w:rsidRDefault="00A13C93" w:rsidP="00A13C93">
            <w:pPr>
              <w:jc w:val="center"/>
              <w:rPr>
                <w:sz w:val="18"/>
                <w:szCs w:val="18"/>
              </w:rPr>
            </w:pPr>
            <w:r>
              <w:rPr>
                <w:color w:val="000000"/>
                <w:sz w:val="18"/>
                <w:szCs w:val="18"/>
              </w:rPr>
              <w:t>Kobarid</w:t>
            </w:r>
          </w:p>
        </w:tc>
        <w:tc>
          <w:tcPr>
            <w:tcW w:w="2196" w:type="dxa"/>
            <w:noWrap/>
          </w:tcPr>
          <w:p w14:paraId="030E50B3" w14:textId="2C192D88" w:rsidR="00A13C93" w:rsidRPr="00C40744" w:rsidRDefault="00A13C93" w:rsidP="00A13C93">
            <w:pPr>
              <w:jc w:val="center"/>
              <w:rPr>
                <w:sz w:val="18"/>
                <w:szCs w:val="18"/>
              </w:rPr>
            </w:pPr>
            <w:r>
              <w:rPr>
                <w:color w:val="000000"/>
                <w:sz w:val="18"/>
                <w:szCs w:val="18"/>
              </w:rPr>
              <w:t xml:space="preserve">Pregrada na </w:t>
            </w:r>
            <w:proofErr w:type="spellStart"/>
            <w:r>
              <w:rPr>
                <w:color w:val="000000"/>
                <w:sz w:val="18"/>
                <w:szCs w:val="18"/>
              </w:rPr>
              <w:t>Derganjščku</w:t>
            </w:r>
            <w:proofErr w:type="spellEnd"/>
            <w:r>
              <w:rPr>
                <w:color w:val="FF0000"/>
                <w:sz w:val="18"/>
                <w:szCs w:val="18"/>
              </w:rPr>
              <w:t xml:space="preserve"> </w:t>
            </w:r>
          </w:p>
        </w:tc>
        <w:tc>
          <w:tcPr>
            <w:tcW w:w="3621" w:type="dxa"/>
            <w:noWrap/>
          </w:tcPr>
          <w:p w14:paraId="573AA33D" w14:textId="5CF47DFD" w:rsidR="00A13C93" w:rsidRPr="00C40744" w:rsidRDefault="00A13C93" w:rsidP="00A13C93">
            <w:pPr>
              <w:jc w:val="center"/>
              <w:rPr>
                <w:sz w:val="18"/>
                <w:szCs w:val="18"/>
              </w:rPr>
            </w:pPr>
            <w:r>
              <w:rPr>
                <w:color w:val="000000"/>
                <w:sz w:val="18"/>
                <w:szCs w:val="18"/>
              </w:rPr>
              <w:t xml:space="preserve">Izvedba zaključne stopnje  ter sanacija kinete in pregrade med vasjo </w:t>
            </w:r>
            <w:proofErr w:type="spellStart"/>
            <w:r>
              <w:rPr>
                <w:color w:val="000000"/>
                <w:sz w:val="18"/>
                <w:szCs w:val="18"/>
              </w:rPr>
              <w:t>Idrisko</w:t>
            </w:r>
            <w:proofErr w:type="spellEnd"/>
            <w:r>
              <w:rPr>
                <w:color w:val="000000"/>
                <w:sz w:val="18"/>
                <w:szCs w:val="18"/>
              </w:rPr>
              <w:t>.</w:t>
            </w:r>
          </w:p>
        </w:tc>
      </w:tr>
      <w:tr w:rsidR="00A13C93" w:rsidRPr="00611396" w14:paraId="7D1C0BC9" w14:textId="77777777" w:rsidTr="00BE22B1">
        <w:trPr>
          <w:trHeight w:val="300"/>
        </w:trPr>
        <w:tc>
          <w:tcPr>
            <w:tcW w:w="1648" w:type="dxa"/>
            <w:noWrap/>
            <w:vAlign w:val="center"/>
            <w:hideMark/>
          </w:tcPr>
          <w:p w14:paraId="1DF35D94" w14:textId="77777777" w:rsidR="00A13C93" w:rsidRPr="00C40744" w:rsidRDefault="00A13C93" w:rsidP="00A13C93">
            <w:pPr>
              <w:jc w:val="center"/>
              <w:rPr>
                <w:sz w:val="18"/>
                <w:szCs w:val="18"/>
              </w:rPr>
            </w:pPr>
            <w:r w:rsidRPr="00C40744">
              <w:rPr>
                <w:sz w:val="18"/>
                <w:szCs w:val="18"/>
              </w:rPr>
              <w:t>64</w:t>
            </w:r>
          </w:p>
        </w:tc>
        <w:tc>
          <w:tcPr>
            <w:tcW w:w="1597" w:type="dxa"/>
            <w:noWrap/>
          </w:tcPr>
          <w:p w14:paraId="1C59AF0A" w14:textId="2A924CF8" w:rsidR="00A13C93" w:rsidRPr="00C40744" w:rsidRDefault="00A13C93" w:rsidP="00A13C93">
            <w:pPr>
              <w:jc w:val="center"/>
              <w:rPr>
                <w:sz w:val="18"/>
                <w:szCs w:val="18"/>
              </w:rPr>
            </w:pPr>
            <w:r>
              <w:rPr>
                <w:color w:val="000000"/>
                <w:sz w:val="18"/>
                <w:szCs w:val="18"/>
              </w:rPr>
              <w:t>Kobarid</w:t>
            </w:r>
          </w:p>
        </w:tc>
        <w:tc>
          <w:tcPr>
            <w:tcW w:w="2196" w:type="dxa"/>
            <w:noWrap/>
          </w:tcPr>
          <w:p w14:paraId="379CD5EB" w14:textId="499F9BD0" w:rsidR="00A13C93" w:rsidRPr="00C40744" w:rsidRDefault="00A13C93" w:rsidP="00A13C93">
            <w:pPr>
              <w:jc w:val="center"/>
              <w:rPr>
                <w:sz w:val="18"/>
                <w:szCs w:val="18"/>
              </w:rPr>
            </w:pPr>
            <w:r>
              <w:rPr>
                <w:color w:val="000000"/>
                <w:sz w:val="18"/>
                <w:szCs w:val="18"/>
              </w:rPr>
              <w:t xml:space="preserve">Nadiža pod </w:t>
            </w:r>
            <w:proofErr w:type="spellStart"/>
            <w:r>
              <w:rPr>
                <w:color w:val="000000"/>
                <w:sz w:val="18"/>
                <w:szCs w:val="18"/>
              </w:rPr>
              <w:t>Hurjo</w:t>
            </w:r>
            <w:proofErr w:type="spellEnd"/>
          </w:p>
        </w:tc>
        <w:tc>
          <w:tcPr>
            <w:tcW w:w="3621" w:type="dxa"/>
            <w:noWrap/>
          </w:tcPr>
          <w:p w14:paraId="16C7768F" w14:textId="0B294C9D" w:rsidR="00A13C93" w:rsidRPr="00C40744" w:rsidRDefault="00A13C93" w:rsidP="00A13C93">
            <w:pPr>
              <w:jc w:val="center"/>
              <w:rPr>
                <w:sz w:val="18"/>
                <w:szCs w:val="18"/>
              </w:rPr>
            </w:pPr>
            <w:r>
              <w:rPr>
                <w:color w:val="000000"/>
                <w:sz w:val="18"/>
                <w:szCs w:val="18"/>
              </w:rPr>
              <w:t xml:space="preserve">Ureditev struge in izvedba obrežnega zavarovanja </w:t>
            </w:r>
          </w:p>
        </w:tc>
      </w:tr>
      <w:tr w:rsidR="00A13C93" w:rsidRPr="00611396" w14:paraId="3626FFAF" w14:textId="77777777" w:rsidTr="00BE22B1">
        <w:trPr>
          <w:trHeight w:val="300"/>
        </w:trPr>
        <w:tc>
          <w:tcPr>
            <w:tcW w:w="1648" w:type="dxa"/>
            <w:noWrap/>
            <w:vAlign w:val="center"/>
            <w:hideMark/>
          </w:tcPr>
          <w:p w14:paraId="37FD14EE" w14:textId="77777777" w:rsidR="00A13C93" w:rsidRPr="00C40744" w:rsidRDefault="00A13C93" w:rsidP="00A13C93">
            <w:pPr>
              <w:jc w:val="center"/>
              <w:rPr>
                <w:sz w:val="18"/>
                <w:szCs w:val="18"/>
              </w:rPr>
            </w:pPr>
            <w:r w:rsidRPr="00C40744">
              <w:rPr>
                <w:sz w:val="18"/>
                <w:szCs w:val="18"/>
              </w:rPr>
              <w:t>65</w:t>
            </w:r>
          </w:p>
        </w:tc>
        <w:tc>
          <w:tcPr>
            <w:tcW w:w="1597" w:type="dxa"/>
            <w:noWrap/>
          </w:tcPr>
          <w:p w14:paraId="0318D27F" w14:textId="4A6CD28A" w:rsidR="00A13C93" w:rsidRPr="00C40744" w:rsidRDefault="00A13C93" w:rsidP="00A13C93">
            <w:pPr>
              <w:jc w:val="center"/>
              <w:rPr>
                <w:sz w:val="18"/>
                <w:szCs w:val="18"/>
              </w:rPr>
            </w:pPr>
            <w:r>
              <w:rPr>
                <w:color w:val="000000"/>
                <w:sz w:val="18"/>
                <w:szCs w:val="18"/>
              </w:rPr>
              <w:t>Kobarid</w:t>
            </w:r>
          </w:p>
        </w:tc>
        <w:tc>
          <w:tcPr>
            <w:tcW w:w="2196" w:type="dxa"/>
            <w:noWrap/>
          </w:tcPr>
          <w:p w14:paraId="6A4FF20E" w14:textId="4BD5D81E" w:rsidR="00A13C93" w:rsidRPr="00C40744" w:rsidRDefault="00A13C93" w:rsidP="00A13C93">
            <w:pPr>
              <w:jc w:val="center"/>
              <w:rPr>
                <w:sz w:val="18"/>
                <w:szCs w:val="18"/>
              </w:rPr>
            </w:pPr>
            <w:r>
              <w:rPr>
                <w:color w:val="000000"/>
                <w:sz w:val="18"/>
                <w:szCs w:val="18"/>
              </w:rPr>
              <w:t>Odvodnik 3 - polje Merljaki</w:t>
            </w:r>
          </w:p>
        </w:tc>
        <w:tc>
          <w:tcPr>
            <w:tcW w:w="3621" w:type="dxa"/>
            <w:noWrap/>
          </w:tcPr>
          <w:p w14:paraId="1805EB77" w14:textId="65D0C486" w:rsidR="00A13C93" w:rsidRPr="00C40744" w:rsidRDefault="00A13C93" w:rsidP="00A13C93">
            <w:pPr>
              <w:jc w:val="center"/>
              <w:rPr>
                <w:sz w:val="18"/>
                <w:szCs w:val="18"/>
              </w:rPr>
            </w:pPr>
            <w:r>
              <w:rPr>
                <w:color w:val="000000"/>
                <w:sz w:val="18"/>
                <w:szCs w:val="18"/>
              </w:rPr>
              <w:t>odstranjevanje naplavin</w:t>
            </w:r>
          </w:p>
        </w:tc>
      </w:tr>
      <w:tr w:rsidR="00A13C93" w:rsidRPr="00611396" w14:paraId="036305A3" w14:textId="77777777" w:rsidTr="00BE22B1">
        <w:trPr>
          <w:trHeight w:val="300"/>
        </w:trPr>
        <w:tc>
          <w:tcPr>
            <w:tcW w:w="1648" w:type="dxa"/>
            <w:noWrap/>
            <w:vAlign w:val="center"/>
            <w:hideMark/>
          </w:tcPr>
          <w:p w14:paraId="112BB30B" w14:textId="77777777" w:rsidR="00A13C93" w:rsidRPr="00C40744" w:rsidRDefault="00A13C93" w:rsidP="00A13C93">
            <w:pPr>
              <w:jc w:val="center"/>
              <w:rPr>
                <w:sz w:val="18"/>
                <w:szCs w:val="18"/>
              </w:rPr>
            </w:pPr>
            <w:r w:rsidRPr="00C40744">
              <w:rPr>
                <w:sz w:val="18"/>
                <w:szCs w:val="18"/>
              </w:rPr>
              <w:t>66</w:t>
            </w:r>
          </w:p>
        </w:tc>
        <w:tc>
          <w:tcPr>
            <w:tcW w:w="1597" w:type="dxa"/>
            <w:noWrap/>
          </w:tcPr>
          <w:p w14:paraId="54807800" w14:textId="1510296A" w:rsidR="00A13C93" w:rsidRPr="00C40744" w:rsidRDefault="00A13C93" w:rsidP="00A13C93">
            <w:pPr>
              <w:jc w:val="center"/>
              <w:rPr>
                <w:sz w:val="18"/>
                <w:szCs w:val="18"/>
              </w:rPr>
            </w:pPr>
            <w:r>
              <w:rPr>
                <w:color w:val="000000"/>
                <w:sz w:val="18"/>
                <w:szCs w:val="18"/>
              </w:rPr>
              <w:t>Kobarid</w:t>
            </w:r>
          </w:p>
        </w:tc>
        <w:tc>
          <w:tcPr>
            <w:tcW w:w="2196" w:type="dxa"/>
            <w:noWrap/>
          </w:tcPr>
          <w:p w14:paraId="5F886B05" w14:textId="28118E18" w:rsidR="00A13C93" w:rsidRPr="00C40744" w:rsidRDefault="00A13C93" w:rsidP="00A13C93">
            <w:pPr>
              <w:jc w:val="center"/>
              <w:rPr>
                <w:sz w:val="18"/>
                <w:szCs w:val="18"/>
              </w:rPr>
            </w:pPr>
            <w:proofErr w:type="spellStart"/>
            <w:r>
              <w:rPr>
                <w:color w:val="000000"/>
                <w:sz w:val="18"/>
                <w:szCs w:val="18"/>
              </w:rPr>
              <w:t>Bavšnik</w:t>
            </w:r>
            <w:proofErr w:type="spellEnd"/>
            <w:r>
              <w:rPr>
                <w:color w:val="000000"/>
                <w:sz w:val="18"/>
                <w:szCs w:val="18"/>
              </w:rPr>
              <w:t xml:space="preserve"> </w:t>
            </w:r>
            <w:r>
              <w:rPr>
                <w:b/>
                <w:bCs/>
                <w:color w:val="FF0000"/>
                <w:sz w:val="18"/>
                <w:szCs w:val="18"/>
              </w:rPr>
              <w:t xml:space="preserve"> </w:t>
            </w:r>
          </w:p>
        </w:tc>
        <w:tc>
          <w:tcPr>
            <w:tcW w:w="3621" w:type="dxa"/>
            <w:noWrap/>
          </w:tcPr>
          <w:p w14:paraId="0F7E828D" w14:textId="4484E63E" w:rsidR="00A13C93" w:rsidRPr="00C40744" w:rsidRDefault="00A13C93" w:rsidP="00A13C93">
            <w:pPr>
              <w:jc w:val="center"/>
              <w:rPr>
                <w:sz w:val="18"/>
                <w:szCs w:val="18"/>
              </w:rPr>
            </w:pPr>
            <w:r>
              <w:rPr>
                <w:color w:val="000000"/>
                <w:sz w:val="18"/>
                <w:szCs w:val="18"/>
              </w:rPr>
              <w:t xml:space="preserve">Ureditev struge z izvedbo kinete iz kamna v betonu </w:t>
            </w:r>
          </w:p>
        </w:tc>
      </w:tr>
      <w:tr w:rsidR="00A13C93" w:rsidRPr="00611396" w14:paraId="773344E8" w14:textId="77777777" w:rsidTr="00BE22B1">
        <w:trPr>
          <w:trHeight w:val="300"/>
        </w:trPr>
        <w:tc>
          <w:tcPr>
            <w:tcW w:w="1648" w:type="dxa"/>
            <w:noWrap/>
            <w:vAlign w:val="center"/>
            <w:hideMark/>
          </w:tcPr>
          <w:p w14:paraId="08DBEA5A" w14:textId="77777777" w:rsidR="00A13C93" w:rsidRPr="00C40744" w:rsidRDefault="00A13C93" w:rsidP="00A13C93">
            <w:pPr>
              <w:jc w:val="center"/>
              <w:rPr>
                <w:sz w:val="18"/>
                <w:szCs w:val="18"/>
              </w:rPr>
            </w:pPr>
            <w:r w:rsidRPr="00C40744">
              <w:rPr>
                <w:sz w:val="18"/>
                <w:szCs w:val="18"/>
              </w:rPr>
              <w:t>67</w:t>
            </w:r>
          </w:p>
        </w:tc>
        <w:tc>
          <w:tcPr>
            <w:tcW w:w="1597" w:type="dxa"/>
            <w:noWrap/>
            <w:vAlign w:val="bottom"/>
          </w:tcPr>
          <w:p w14:paraId="77BA31A5" w14:textId="3981A2DA" w:rsidR="00A13C93" w:rsidRPr="00C40744" w:rsidRDefault="00A13C93" w:rsidP="00A13C93">
            <w:pPr>
              <w:jc w:val="center"/>
              <w:rPr>
                <w:sz w:val="18"/>
                <w:szCs w:val="18"/>
              </w:rPr>
            </w:pPr>
            <w:r>
              <w:rPr>
                <w:color w:val="000000"/>
                <w:sz w:val="18"/>
                <w:szCs w:val="18"/>
              </w:rPr>
              <w:t>Miren</w:t>
            </w:r>
          </w:p>
        </w:tc>
        <w:tc>
          <w:tcPr>
            <w:tcW w:w="2196" w:type="dxa"/>
            <w:noWrap/>
            <w:vAlign w:val="bottom"/>
          </w:tcPr>
          <w:p w14:paraId="3D0F7490" w14:textId="3D51663A" w:rsidR="00A13C93" w:rsidRPr="00C40744" w:rsidRDefault="00A13C93" w:rsidP="00A13C93">
            <w:pPr>
              <w:jc w:val="center"/>
              <w:rPr>
                <w:sz w:val="18"/>
                <w:szCs w:val="18"/>
              </w:rPr>
            </w:pPr>
            <w:r>
              <w:rPr>
                <w:color w:val="000000"/>
                <w:sz w:val="18"/>
                <w:szCs w:val="18"/>
              </w:rPr>
              <w:t>Vipava – nevarno nagnjeno drevo (Miren 228)</w:t>
            </w:r>
          </w:p>
        </w:tc>
        <w:tc>
          <w:tcPr>
            <w:tcW w:w="3621" w:type="dxa"/>
            <w:noWrap/>
          </w:tcPr>
          <w:p w14:paraId="14F78844" w14:textId="76CBA186"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6D9C39F1" w14:textId="77777777" w:rsidTr="00BE22B1">
        <w:trPr>
          <w:trHeight w:val="300"/>
        </w:trPr>
        <w:tc>
          <w:tcPr>
            <w:tcW w:w="1648" w:type="dxa"/>
            <w:noWrap/>
            <w:vAlign w:val="center"/>
            <w:hideMark/>
          </w:tcPr>
          <w:p w14:paraId="04E77EEE" w14:textId="77777777" w:rsidR="00A13C93" w:rsidRPr="00C40744" w:rsidRDefault="00A13C93" w:rsidP="00A13C93">
            <w:pPr>
              <w:jc w:val="center"/>
              <w:rPr>
                <w:sz w:val="18"/>
                <w:szCs w:val="18"/>
              </w:rPr>
            </w:pPr>
            <w:r w:rsidRPr="00C40744">
              <w:rPr>
                <w:sz w:val="18"/>
                <w:szCs w:val="18"/>
              </w:rPr>
              <w:t>68</w:t>
            </w:r>
          </w:p>
        </w:tc>
        <w:tc>
          <w:tcPr>
            <w:tcW w:w="1597" w:type="dxa"/>
            <w:noWrap/>
            <w:vAlign w:val="bottom"/>
          </w:tcPr>
          <w:p w14:paraId="3FFD33AC" w14:textId="7D008571" w:rsidR="00A13C93" w:rsidRPr="00C40744" w:rsidRDefault="00A13C93" w:rsidP="00A13C93">
            <w:pPr>
              <w:jc w:val="center"/>
              <w:rPr>
                <w:sz w:val="18"/>
                <w:szCs w:val="18"/>
              </w:rPr>
            </w:pPr>
            <w:r>
              <w:rPr>
                <w:color w:val="000000"/>
                <w:sz w:val="18"/>
                <w:szCs w:val="18"/>
              </w:rPr>
              <w:t>Miren - Kostanjevica</w:t>
            </w:r>
          </w:p>
        </w:tc>
        <w:tc>
          <w:tcPr>
            <w:tcW w:w="2196" w:type="dxa"/>
            <w:noWrap/>
            <w:vAlign w:val="bottom"/>
          </w:tcPr>
          <w:p w14:paraId="6FB424B3" w14:textId="180C3252" w:rsidR="00A13C93" w:rsidRPr="00C40744" w:rsidRDefault="00A13C93" w:rsidP="00A13C93">
            <w:pPr>
              <w:jc w:val="center"/>
              <w:rPr>
                <w:sz w:val="18"/>
                <w:szCs w:val="18"/>
              </w:rPr>
            </w:pPr>
            <w:r>
              <w:rPr>
                <w:color w:val="000000"/>
                <w:sz w:val="18"/>
                <w:szCs w:val="18"/>
              </w:rPr>
              <w:t>Bilje</w:t>
            </w:r>
          </w:p>
        </w:tc>
        <w:tc>
          <w:tcPr>
            <w:tcW w:w="3621" w:type="dxa"/>
            <w:noWrap/>
          </w:tcPr>
          <w:p w14:paraId="6CF0D159" w14:textId="26F3276B"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1F88CA76" w14:textId="77777777" w:rsidTr="00BE22B1">
        <w:trPr>
          <w:trHeight w:val="300"/>
        </w:trPr>
        <w:tc>
          <w:tcPr>
            <w:tcW w:w="1648" w:type="dxa"/>
            <w:noWrap/>
            <w:vAlign w:val="center"/>
            <w:hideMark/>
          </w:tcPr>
          <w:p w14:paraId="1D67C113" w14:textId="77777777" w:rsidR="00A13C93" w:rsidRPr="00C40744" w:rsidRDefault="00A13C93" w:rsidP="00A13C93">
            <w:pPr>
              <w:jc w:val="center"/>
              <w:rPr>
                <w:sz w:val="18"/>
                <w:szCs w:val="18"/>
              </w:rPr>
            </w:pPr>
            <w:r w:rsidRPr="00C40744">
              <w:rPr>
                <w:sz w:val="18"/>
                <w:szCs w:val="18"/>
              </w:rPr>
              <w:t>69</w:t>
            </w:r>
          </w:p>
        </w:tc>
        <w:tc>
          <w:tcPr>
            <w:tcW w:w="1597" w:type="dxa"/>
            <w:noWrap/>
            <w:vAlign w:val="bottom"/>
          </w:tcPr>
          <w:p w14:paraId="3066A662" w14:textId="593BED1D" w:rsidR="00A13C93" w:rsidRPr="00C40744" w:rsidRDefault="00A13C93" w:rsidP="00A13C93">
            <w:pPr>
              <w:jc w:val="center"/>
              <w:rPr>
                <w:sz w:val="18"/>
                <w:szCs w:val="18"/>
              </w:rPr>
            </w:pPr>
            <w:r>
              <w:rPr>
                <w:color w:val="000000"/>
                <w:sz w:val="18"/>
                <w:szCs w:val="18"/>
              </w:rPr>
              <w:t>Miren</w:t>
            </w:r>
          </w:p>
        </w:tc>
        <w:tc>
          <w:tcPr>
            <w:tcW w:w="2196" w:type="dxa"/>
            <w:noWrap/>
            <w:vAlign w:val="bottom"/>
          </w:tcPr>
          <w:p w14:paraId="6D09C515" w14:textId="6B04690B" w:rsidR="00A13C93" w:rsidRPr="00C40744" w:rsidRDefault="00A13C93" w:rsidP="00A13C93">
            <w:pPr>
              <w:jc w:val="center"/>
              <w:rPr>
                <w:sz w:val="18"/>
                <w:szCs w:val="18"/>
              </w:rPr>
            </w:pPr>
            <w:r>
              <w:rPr>
                <w:color w:val="000000"/>
                <w:sz w:val="18"/>
                <w:szCs w:val="18"/>
              </w:rPr>
              <w:t>Vipava – Miren</w:t>
            </w:r>
          </w:p>
        </w:tc>
        <w:tc>
          <w:tcPr>
            <w:tcW w:w="3621" w:type="dxa"/>
            <w:noWrap/>
          </w:tcPr>
          <w:p w14:paraId="2ADA9B69" w14:textId="233EC056"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19263D2A" w14:textId="77777777" w:rsidTr="00BE22B1">
        <w:trPr>
          <w:trHeight w:val="300"/>
        </w:trPr>
        <w:tc>
          <w:tcPr>
            <w:tcW w:w="1648" w:type="dxa"/>
            <w:noWrap/>
            <w:vAlign w:val="center"/>
            <w:hideMark/>
          </w:tcPr>
          <w:p w14:paraId="5DCBD700" w14:textId="77777777" w:rsidR="00A13C93" w:rsidRPr="00C40744" w:rsidRDefault="00A13C93" w:rsidP="00A13C93">
            <w:pPr>
              <w:jc w:val="center"/>
              <w:rPr>
                <w:sz w:val="18"/>
                <w:szCs w:val="18"/>
              </w:rPr>
            </w:pPr>
            <w:r w:rsidRPr="00C40744">
              <w:rPr>
                <w:sz w:val="18"/>
                <w:szCs w:val="18"/>
              </w:rPr>
              <w:t>70</w:t>
            </w:r>
          </w:p>
        </w:tc>
        <w:tc>
          <w:tcPr>
            <w:tcW w:w="1597" w:type="dxa"/>
            <w:noWrap/>
          </w:tcPr>
          <w:p w14:paraId="7003F570" w14:textId="3965681A"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62EBACBE" w14:textId="02578484" w:rsidR="00A13C93" w:rsidRPr="00C40744" w:rsidRDefault="00A13C93" w:rsidP="00A13C93">
            <w:pPr>
              <w:jc w:val="center"/>
              <w:rPr>
                <w:sz w:val="18"/>
                <w:szCs w:val="18"/>
              </w:rPr>
            </w:pPr>
            <w:r>
              <w:rPr>
                <w:color w:val="000000"/>
                <w:sz w:val="18"/>
                <w:szCs w:val="18"/>
              </w:rPr>
              <w:t>Polje Loke</w:t>
            </w:r>
          </w:p>
        </w:tc>
        <w:tc>
          <w:tcPr>
            <w:tcW w:w="3621" w:type="dxa"/>
            <w:noWrap/>
          </w:tcPr>
          <w:p w14:paraId="064ED3F6" w14:textId="728371F9"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17ECD655" w14:textId="77777777" w:rsidTr="00BE22B1">
        <w:trPr>
          <w:trHeight w:val="300"/>
        </w:trPr>
        <w:tc>
          <w:tcPr>
            <w:tcW w:w="1648" w:type="dxa"/>
            <w:noWrap/>
            <w:vAlign w:val="center"/>
            <w:hideMark/>
          </w:tcPr>
          <w:p w14:paraId="6B0541F5" w14:textId="77777777" w:rsidR="00A13C93" w:rsidRPr="00C40744" w:rsidRDefault="00A13C93" w:rsidP="00A13C93">
            <w:pPr>
              <w:jc w:val="center"/>
              <w:rPr>
                <w:sz w:val="18"/>
                <w:szCs w:val="18"/>
              </w:rPr>
            </w:pPr>
            <w:r w:rsidRPr="00C40744">
              <w:rPr>
                <w:sz w:val="18"/>
                <w:szCs w:val="18"/>
              </w:rPr>
              <w:t>71</w:t>
            </w:r>
          </w:p>
        </w:tc>
        <w:tc>
          <w:tcPr>
            <w:tcW w:w="1597" w:type="dxa"/>
            <w:noWrap/>
          </w:tcPr>
          <w:p w14:paraId="43C03BB4" w14:textId="37B85C3D"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40BF5137" w14:textId="36B7679A" w:rsidR="00A13C93" w:rsidRPr="00C40744" w:rsidRDefault="00A13C93" w:rsidP="00A13C93">
            <w:pPr>
              <w:jc w:val="center"/>
              <w:rPr>
                <w:sz w:val="18"/>
                <w:szCs w:val="18"/>
              </w:rPr>
            </w:pPr>
            <w:proofErr w:type="spellStart"/>
            <w:r>
              <w:rPr>
                <w:color w:val="000000"/>
                <w:sz w:val="18"/>
                <w:szCs w:val="18"/>
              </w:rPr>
              <w:t>Lijaško</w:t>
            </w:r>
            <w:proofErr w:type="spellEnd"/>
            <w:r>
              <w:rPr>
                <w:color w:val="000000"/>
                <w:sz w:val="18"/>
                <w:szCs w:val="18"/>
              </w:rPr>
              <w:t xml:space="preserve"> polje</w:t>
            </w:r>
          </w:p>
        </w:tc>
        <w:tc>
          <w:tcPr>
            <w:tcW w:w="3621" w:type="dxa"/>
            <w:noWrap/>
          </w:tcPr>
          <w:p w14:paraId="069B893E" w14:textId="350E57D0"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521653C2" w14:textId="77777777" w:rsidTr="00BE22B1">
        <w:trPr>
          <w:trHeight w:val="300"/>
        </w:trPr>
        <w:tc>
          <w:tcPr>
            <w:tcW w:w="1648" w:type="dxa"/>
            <w:noWrap/>
            <w:vAlign w:val="center"/>
            <w:hideMark/>
          </w:tcPr>
          <w:p w14:paraId="73E7474E" w14:textId="77777777" w:rsidR="00A13C93" w:rsidRPr="00C40744" w:rsidRDefault="00A13C93" w:rsidP="00A13C93">
            <w:pPr>
              <w:jc w:val="center"/>
              <w:rPr>
                <w:sz w:val="18"/>
                <w:szCs w:val="18"/>
              </w:rPr>
            </w:pPr>
            <w:r w:rsidRPr="00C40744">
              <w:rPr>
                <w:sz w:val="18"/>
                <w:szCs w:val="18"/>
              </w:rPr>
              <w:t>72</w:t>
            </w:r>
          </w:p>
        </w:tc>
        <w:tc>
          <w:tcPr>
            <w:tcW w:w="1597" w:type="dxa"/>
            <w:noWrap/>
          </w:tcPr>
          <w:p w14:paraId="0AA75FAB" w14:textId="024B8A60"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520DDEFD" w14:textId="2708471D" w:rsidR="00A13C93" w:rsidRPr="00C40744" w:rsidRDefault="00A13C93" w:rsidP="00A13C93">
            <w:pPr>
              <w:jc w:val="center"/>
              <w:rPr>
                <w:sz w:val="18"/>
                <w:szCs w:val="18"/>
              </w:rPr>
            </w:pPr>
            <w:r>
              <w:rPr>
                <w:color w:val="000000"/>
                <w:sz w:val="18"/>
                <w:szCs w:val="18"/>
              </w:rPr>
              <w:t>Polje Ozeljan</w:t>
            </w:r>
          </w:p>
        </w:tc>
        <w:tc>
          <w:tcPr>
            <w:tcW w:w="3621" w:type="dxa"/>
            <w:noWrap/>
          </w:tcPr>
          <w:p w14:paraId="79306EC4" w14:textId="039CECE5"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05487DB8" w14:textId="77777777" w:rsidTr="00BE22B1">
        <w:trPr>
          <w:trHeight w:val="300"/>
        </w:trPr>
        <w:tc>
          <w:tcPr>
            <w:tcW w:w="1648" w:type="dxa"/>
            <w:noWrap/>
            <w:vAlign w:val="center"/>
            <w:hideMark/>
          </w:tcPr>
          <w:p w14:paraId="3D980B60" w14:textId="77777777" w:rsidR="00A13C93" w:rsidRPr="00C40744" w:rsidRDefault="00A13C93" w:rsidP="00A13C93">
            <w:pPr>
              <w:jc w:val="center"/>
              <w:rPr>
                <w:sz w:val="18"/>
                <w:szCs w:val="18"/>
              </w:rPr>
            </w:pPr>
            <w:r w:rsidRPr="00C40744">
              <w:rPr>
                <w:sz w:val="18"/>
                <w:szCs w:val="18"/>
              </w:rPr>
              <w:t>73</w:t>
            </w:r>
          </w:p>
        </w:tc>
        <w:tc>
          <w:tcPr>
            <w:tcW w:w="1597" w:type="dxa"/>
            <w:noWrap/>
          </w:tcPr>
          <w:p w14:paraId="0CF929CF" w14:textId="3638D101"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4DC5AC10" w14:textId="3CB6D59A" w:rsidR="00A13C93" w:rsidRPr="00C40744" w:rsidRDefault="00A13C93" w:rsidP="00A13C93">
            <w:pPr>
              <w:jc w:val="center"/>
              <w:rPr>
                <w:sz w:val="18"/>
                <w:szCs w:val="18"/>
              </w:rPr>
            </w:pPr>
            <w:r>
              <w:rPr>
                <w:color w:val="000000"/>
                <w:sz w:val="18"/>
                <w:szCs w:val="18"/>
              </w:rPr>
              <w:t>Polje Lepenje</w:t>
            </w:r>
          </w:p>
        </w:tc>
        <w:tc>
          <w:tcPr>
            <w:tcW w:w="3621" w:type="dxa"/>
            <w:noWrap/>
          </w:tcPr>
          <w:p w14:paraId="3366AEB1" w14:textId="4D2D3E4D"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0E1030D6" w14:textId="77777777" w:rsidTr="00BE22B1">
        <w:trPr>
          <w:trHeight w:val="300"/>
        </w:trPr>
        <w:tc>
          <w:tcPr>
            <w:tcW w:w="1648" w:type="dxa"/>
            <w:noWrap/>
            <w:vAlign w:val="center"/>
            <w:hideMark/>
          </w:tcPr>
          <w:p w14:paraId="490B9EE9" w14:textId="77777777" w:rsidR="00A13C93" w:rsidRPr="00C40744" w:rsidRDefault="00A13C93" w:rsidP="00A13C93">
            <w:pPr>
              <w:jc w:val="center"/>
              <w:rPr>
                <w:sz w:val="18"/>
                <w:szCs w:val="18"/>
              </w:rPr>
            </w:pPr>
            <w:r w:rsidRPr="00C40744">
              <w:rPr>
                <w:sz w:val="18"/>
                <w:szCs w:val="18"/>
              </w:rPr>
              <w:t>74</w:t>
            </w:r>
          </w:p>
        </w:tc>
        <w:tc>
          <w:tcPr>
            <w:tcW w:w="1597" w:type="dxa"/>
            <w:noWrap/>
          </w:tcPr>
          <w:p w14:paraId="5DDC2AC8" w14:textId="5BBBE324"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62622833" w14:textId="5205CDBE" w:rsidR="00A13C93" w:rsidRPr="00C40744" w:rsidRDefault="00A13C93" w:rsidP="00A13C93">
            <w:pPr>
              <w:jc w:val="center"/>
              <w:rPr>
                <w:sz w:val="18"/>
                <w:szCs w:val="18"/>
              </w:rPr>
            </w:pPr>
            <w:r>
              <w:rPr>
                <w:color w:val="000000"/>
                <w:sz w:val="18"/>
                <w:szCs w:val="18"/>
              </w:rPr>
              <w:t>Šempasko polje</w:t>
            </w:r>
          </w:p>
        </w:tc>
        <w:tc>
          <w:tcPr>
            <w:tcW w:w="3621" w:type="dxa"/>
            <w:noWrap/>
          </w:tcPr>
          <w:p w14:paraId="6AAD1BCB" w14:textId="43B2E0EB"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63EC9378" w14:textId="77777777" w:rsidTr="00BE22B1">
        <w:trPr>
          <w:trHeight w:val="300"/>
        </w:trPr>
        <w:tc>
          <w:tcPr>
            <w:tcW w:w="1648" w:type="dxa"/>
            <w:noWrap/>
            <w:vAlign w:val="center"/>
            <w:hideMark/>
          </w:tcPr>
          <w:p w14:paraId="1E2E3F69" w14:textId="77777777" w:rsidR="00A13C93" w:rsidRPr="00C40744" w:rsidRDefault="00A13C93" w:rsidP="00A13C93">
            <w:pPr>
              <w:jc w:val="center"/>
              <w:rPr>
                <w:sz w:val="18"/>
                <w:szCs w:val="18"/>
              </w:rPr>
            </w:pPr>
            <w:r w:rsidRPr="00C40744">
              <w:rPr>
                <w:sz w:val="18"/>
                <w:szCs w:val="18"/>
              </w:rPr>
              <w:t>75</w:t>
            </w:r>
          </w:p>
        </w:tc>
        <w:tc>
          <w:tcPr>
            <w:tcW w:w="1597" w:type="dxa"/>
            <w:noWrap/>
          </w:tcPr>
          <w:p w14:paraId="6F43656D" w14:textId="406B6A9E"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0796EEFA" w14:textId="73E601AB" w:rsidR="00A13C93" w:rsidRPr="00C40744" w:rsidRDefault="00A13C93" w:rsidP="00A13C93">
            <w:pPr>
              <w:jc w:val="center"/>
              <w:rPr>
                <w:sz w:val="18"/>
                <w:szCs w:val="18"/>
              </w:rPr>
            </w:pPr>
            <w:r>
              <w:rPr>
                <w:color w:val="000000"/>
                <w:sz w:val="18"/>
                <w:szCs w:val="18"/>
              </w:rPr>
              <w:t>Polje Črniče Dolenje</w:t>
            </w:r>
          </w:p>
        </w:tc>
        <w:tc>
          <w:tcPr>
            <w:tcW w:w="3621" w:type="dxa"/>
            <w:noWrap/>
          </w:tcPr>
          <w:p w14:paraId="445AA158" w14:textId="59DAE7E5"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0D88F1D5" w14:textId="77777777" w:rsidTr="00BE22B1">
        <w:trPr>
          <w:trHeight w:val="300"/>
        </w:trPr>
        <w:tc>
          <w:tcPr>
            <w:tcW w:w="1648" w:type="dxa"/>
            <w:noWrap/>
            <w:vAlign w:val="center"/>
            <w:hideMark/>
          </w:tcPr>
          <w:p w14:paraId="05E24F05" w14:textId="77777777" w:rsidR="00A13C93" w:rsidRPr="00C40744" w:rsidRDefault="00A13C93" w:rsidP="00A13C93">
            <w:pPr>
              <w:jc w:val="center"/>
              <w:rPr>
                <w:sz w:val="18"/>
                <w:szCs w:val="18"/>
              </w:rPr>
            </w:pPr>
            <w:r w:rsidRPr="00C40744">
              <w:rPr>
                <w:sz w:val="18"/>
                <w:szCs w:val="18"/>
              </w:rPr>
              <w:t>76</w:t>
            </w:r>
          </w:p>
        </w:tc>
        <w:tc>
          <w:tcPr>
            <w:tcW w:w="1597" w:type="dxa"/>
            <w:noWrap/>
          </w:tcPr>
          <w:p w14:paraId="55FE1FEC" w14:textId="3DFF0FE3"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111B87EA" w14:textId="7D114D2E" w:rsidR="00A13C93" w:rsidRPr="00C40744" w:rsidRDefault="00A13C93" w:rsidP="00A13C93">
            <w:pPr>
              <w:jc w:val="center"/>
              <w:rPr>
                <w:sz w:val="18"/>
                <w:szCs w:val="18"/>
              </w:rPr>
            </w:pPr>
            <w:r>
              <w:rPr>
                <w:color w:val="000000"/>
                <w:sz w:val="18"/>
                <w:szCs w:val="18"/>
              </w:rPr>
              <w:t>Lijak</w:t>
            </w:r>
          </w:p>
        </w:tc>
        <w:tc>
          <w:tcPr>
            <w:tcW w:w="3621" w:type="dxa"/>
            <w:noWrap/>
          </w:tcPr>
          <w:p w14:paraId="6839D40D" w14:textId="1BCAD620"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416AD4C7" w14:textId="77777777" w:rsidTr="00BE22B1">
        <w:trPr>
          <w:trHeight w:val="300"/>
        </w:trPr>
        <w:tc>
          <w:tcPr>
            <w:tcW w:w="1648" w:type="dxa"/>
            <w:noWrap/>
            <w:vAlign w:val="center"/>
            <w:hideMark/>
          </w:tcPr>
          <w:p w14:paraId="59B23C90" w14:textId="77777777" w:rsidR="00A13C93" w:rsidRPr="00C40744" w:rsidRDefault="00A13C93" w:rsidP="00A13C93">
            <w:pPr>
              <w:jc w:val="center"/>
              <w:rPr>
                <w:sz w:val="18"/>
                <w:szCs w:val="18"/>
              </w:rPr>
            </w:pPr>
            <w:r w:rsidRPr="00C40744">
              <w:rPr>
                <w:sz w:val="18"/>
                <w:szCs w:val="18"/>
              </w:rPr>
              <w:t>77</w:t>
            </w:r>
          </w:p>
        </w:tc>
        <w:tc>
          <w:tcPr>
            <w:tcW w:w="1597" w:type="dxa"/>
            <w:noWrap/>
          </w:tcPr>
          <w:p w14:paraId="25CA4565" w14:textId="4F853934" w:rsidR="00A13C93" w:rsidRPr="00C40744" w:rsidRDefault="00A13C93" w:rsidP="00A13C93">
            <w:pPr>
              <w:jc w:val="center"/>
              <w:rPr>
                <w:sz w:val="18"/>
                <w:szCs w:val="18"/>
              </w:rPr>
            </w:pPr>
            <w:r>
              <w:rPr>
                <w:color w:val="000000"/>
                <w:sz w:val="18"/>
                <w:szCs w:val="18"/>
              </w:rPr>
              <w:t>Nova Gorica</w:t>
            </w:r>
          </w:p>
        </w:tc>
        <w:tc>
          <w:tcPr>
            <w:tcW w:w="2196" w:type="dxa"/>
            <w:noWrap/>
          </w:tcPr>
          <w:p w14:paraId="5BD4E871" w14:textId="44F066D8" w:rsidR="00A13C93" w:rsidRPr="00C40744" w:rsidRDefault="00A13C93" w:rsidP="00A13C93">
            <w:pPr>
              <w:jc w:val="center"/>
              <w:rPr>
                <w:sz w:val="18"/>
                <w:szCs w:val="18"/>
              </w:rPr>
            </w:pPr>
            <w:r>
              <w:rPr>
                <w:color w:val="000000"/>
                <w:sz w:val="18"/>
                <w:szCs w:val="18"/>
              </w:rPr>
              <w:t xml:space="preserve">Branica pod Bizjaki </w:t>
            </w:r>
          </w:p>
        </w:tc>
        <w:tc>
          <w:tcPr>
            <w:tcW w:w="3621" w:type="dxa"/>
            <w:noWrap/>
          </w:tcPr>
          <w:p w14:paraId="11E60C19" w14:textId="55A635F9" w:rsidR="00A13C93" w:rsidRPr="00C40744" w:rsidRDefault="00A13C93" w:rsidP="00A13C93">
            <w:pPr>
              <w:jc w:val="center"/>
              <w:rPr>
                <w:sz w:val="18"/>
                <w:szCs w:val="18"/>
              </w:rPr>
            </w:pPr>
            <w:r>
              <w:rPr>
                <w:color w:val="000000"/>
                <w:sz w:val="18"/>
                <w:szCs w:val="18"/>
              </w:rPr>
              <w:t>Vzdrževanje obstoječe vodne infrastrukture in odstranjevanje  odvečne zarasti ter odstranjevanje naplavin.</w:t>
            </w:r>
          </w:p>
        </w:tc>
      </w:tr>
      <w:tr w:rsidR="00A13C93" w:rsidRPr="00611396" w14:paraId="0A47E4A1" w14:textId="77777777" w:rsidTr="00BE22B1">
        <w:trPr>
          <w:trHeight w:val="300"/>
        </w:trPr>
        <w:tc>
          <w:tcPr>
            <w:tcW w:w="1648" w:type="dxa"/>
            <w:noWrap/>
            <w:vAlign w:val="center"/>
            <w:hideMark/>
          </w:tcPr>
          <w:p w14:paraId="3A71AAE3" w14:textId="77777777" w:rsidR="00A13C93" w:rsidRPr="00C40744" w:rsidRDefault="00A13C93" w:rsidP="00A13C93">
            <w:pPr>
              <w:jc w:val="center"/>
              <w:rPr>
                <w:sz w:val="18"/>
                <w:szCs w:val="18"/>
              </w:rPr>
            </w:pPr>
            <w:r w:rsidRPr="00C40744">
              <w:rPr>
                <w:sz w:val="18"/>
                <w:szCs w:val="18"/>
              </w:rPr>
              <w:t>78</w:t>
            </w:r>
          </w:p>
        </w:tc>
        <w:tc>
          <w:tcPr>
            <w:tcW w:w="1597" w:type="dxa"/>
            <w:noWrap/>
          </w:tcPr>
          <w:p w14:paraId="35B5A314" w14:textId="64717290"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143DFD3A" w14:textId="6F44E7BC" w:rsidR="00A13C93" w:rsidRPr="00C40744" w:rsidRDefault="00A13C93" w:rsidP="00A13C93">
            <w:pPr>
              <w:jc w:val="center"/>
              <w:rPr>
                <w:sz w:val="18"/>
                <w:szCs w:val="18"/>
              </w:rPr>
            </w:pPr>
            <w:r>
              <w:rPr>
                <w:color w:val="000000"/>
                <w:sz w:val="18"/>
                <w:szCs w:val="18"/>
              </w:rPr>
              <w:t>Obnova obrežnega zavarovanja visokovodnega nasipa v Prvačini</w:t>
            </w:r>
          </w:p>
        </w:tc>
        <w:tc>
          <w:tcPr>
            <w:tcW w:w="3621" w:type="dxa"/>
            <w:noWrap/>
          </w:tcPr>
          <w:p w14:paraId="29284E13" w14:textId="417B06F1" w:rsidR="00A13C93" w:rsidRPr="00C40744" w:rsidRDefault="00A13C93" w:rsidP="00A13C93">
            <w:pPr>
              <w:jc w:val="center"/>
              <w:rPr>
                <w:sz w:val="18"/>
                <w:szCs w:val="18"/>
              </w:rPr>
            </w:pPr>
            <w:proofErr w:type="spellStart"/>
            <w:r>
              <w:rPr>
                <w:color w:val="000000"/>
                <w:sz w:val="18"/>
                <w:szCs w:val="18"/>
              </w:rPr>
              <w:t>Popravitev</w:t>
            </w:r>
            <w:proofErr w:type="spellEnd"/>
            <w:r>
              <w:rPr>
                <w:color w:val="000000"/>
                <w:sz w:val="18"/>
                <w:szCs w:val="18"/>
              </w:rPr>
              <w:t xml:space="preserve"> manjših poškodb obrežnega zavarovanja visokovodnega nasipa in erozijske poškodbe leve brežine od železniškega mostu </w:t>
            </w:r>
            <w:proofErr w:type="spellStart"/>
            <w:r>
              <w:rPr>
                <w:color w:val="000000"/>
                <w:sz w:val="18"/>
                <w:szCs w:val="18"/>
              </w:rPr>
              <w:t>dolvodno</w:t>
            </w:r>
            <w:proofErr w:type="spellEnd"/>
            <w:r>
              <w:rPr>
                <w:color w:val="000000"/>
                <w:sz w:val="18"/>
                <w:szCs w:val="18"/>
              </w:rPr>
              <w:t xml:space="preserve">.  </w:t>
            </w:r>
          </w:p>
        </w:tc>
      </w:tr>
      <w:tr w:rsidR="00A13C93" w:rsidRPr="00611396" w14:paraId="2A84144C" w14:textId="77777777" w:rsidTr="00BE22B1">
        <w:trPr>
          <w:trHeight w:val="300"/>
        </w:trPr>
        <w:tc>
          <w:tcPr>
            <w:tcW w:w="1648" w:type="dxa"/>
            <w:noWrap/>
            <w:vAlign w:val="center"/>
            <w:hideMark/>
          </w:tcPr>
          <w:p w14:paraId="031AB109" w14:textId="77777777" w:rsidR="00A13C93" w:rsidRPr="00C40744" w:rsidRDefault="00A13C93" w:rsidP="00A13C93">
            <w:pPr>
              <w:jc w:val="center"/>
              <w:rPr>
                <w:sz w:val="18"/>
                <w:szCs w:val="18"/>
              </w:rPr>
            </w:pPr>
            <w:r w:rsidRPr="00C40744">
              <w:rPr>
                <w:sz w:val="18"/>
                <w:szCs w:val="18"/>
              </w:rPr>
              <w:t>79</w:t>
            </w:r>
          </w:p>
        </w:tc>
        <w:tc>
          <w:tcPr>
            <w:tcW w:w="1597" w:type="dxa"/>
            <w:noWrap/>
          </w:tcPr>
          <w:p w14:paraId="320650C1" w14:textId="27C617E8" w:rsidR="00A13C93" w:rsidRPr="00C40744" w:rsidRDefault="00A13C93" w:rsidP="00A13C93">
            <w:pPr>
              <w:jc w:val="center"/>
              <w:rPr>
                <w:sz w:val="18"/>
                <w:szCs w:val="18"/>
              </w:rPr>
            </w:pPr>
            <w:r>
              <w:rPr>
                <w:color w:val="000000"/>
                <w:sz w:val="18"/>
                <w:szCs w:val="18"/>
              </w:rPr>
              <w:t>Nova Gorica</w:t>
            </w:r>
          </w:p>
        </w:tc>
        <w:tc>
          <w:tcPr>
            <w:tcW w:w="2196" w:type="dxa"/>
            <w:noWrap/>
          </w:tcPr>
          <w:p w14:paraId="3754D595" w14:textId="758FD647" w:rsidR="00A13C93" w:rsidRPr="00C40744" w:rsidRDefault="00A13C93" w:rsidP="00A13C93">
            <w:pPr>
              <w:jc w:val="center"/>
              <w:rPr>
                <w:sz w:val="18"/>
                <w:szCs w:val="18"/>
              </w:rPr>
            </w:pPr>
            <w:proofErr w:type="spellStart"/>
            <w:r>
              <w:rPr>
                <w:color w:val="000000"/>
                <w:sz w:val="18"/>
                <w:szCs w:val="18"/>
              </w:rPr>
              <w:t>Lajšče</w:t>
            </w:r>
            <w:proofErr w:type="spellEnd"/>
            <w:r>
              <w:rPr>
                <w:color w:val="000000"/>
                <w:sz w:val="18"/>
                <w:szCs w:val="18"/>
              </w:rPr>
              <w:t xml:space="preserve"> pod cesto</w:t>
            </w:r>
          </w:p>
        </w:tc>
        <w:tc>
          <w:tcPr>
            <w:tcW w:w="3621" w:type="dxa"/>
            <w:noWrap/>
          </w:tcPr>
          <w:p w14:paraId="4C927AF6" w14:textId="2A1C4812" w:rsidR="00A13C93" w:rsidRPr="00C40744" w:rsidRDefault="00A13C93" w:rsidP="00A13C93">
            <w:pPr>
              <w:jc w:val="center"/>
              <w:rPr>
                <w:sz w:val="18"/>
                <w:szCs w:val="18"/>
              </w:rPr>
            </w:pPr>
            <w:r>
              <w:rPr>
                <w:color w:val="000000"/>
                <w:sz w:val="18"/>
                <w:szCs w:val="18"/>
              </w:rPr>
              <w:t>odstranjevanje naplavin</w:t>
            </w:r>
          </w:p>
        </w:tc>
      </w:tr>
      <w:tr w:rsidR="00A13C93" w:rsidRPr="00611396" w14:paraId="42801539" w14:textId="77777777" w:rsidTr="00BE22B1">
        <w:trPr>
          <w:trHeight w:val="300"/>
        </w:trPr>
        <w:tc>
          <w:tcPr>
            <w:tcW w:w="1648" w:type="dxa"/>
            <w:noWrap/>
            <w:vAlign w:val="center"/>
            <w:hideMark/>
          </w:tcPr>
          <w:p w14:paraId="280B74CA" w14:textId="77777777" w:rsidR="00A13C93" w:rsidRPr="00C40744" w:rsidRDefault="00A13C93" w:rsidP="00A13C93">
            <w:pPr>
              <w:jc w:val="center"/>
              <w:rPr>
                <w:sz w:val="18"/>
                <w:szCs w:val="18"/>
              </w:rPr>
            </w:pPr>
            <w:r w:rsidRPr="00C40744">
              <w:rPr>
                <w:sz w:val="18"/>
                <w:szCs w:val="18"/>
              </w:rPr>
              <w:t>80</w:t>
            </w:r>
          </w:p>
        </w:tc>
        <w:tc>
          <w:tcPr>
            <w:tcW w:w="1597" w:type="dxa"/>
            <w:noWrap/>
          </w:tcPr>
          <w:p w14:paraId="5A8C204E" w14:textId="1A05B222" w:rsidR="00A13C93" w:rsidRPr="00C40744" w:rsidRDefault="00A13C93" w:rsidP="00A13C93">
            <w:pPr>
              <w:jc w:val="center"/>
              <w:rPr>
                <w:sz w:val="18"/>
                <w:szCs w:val="18"/>
              </w:rPr>
            </w:pPr>
            <w:r>
              <w:rPr>
                <w:color w:val="000000"/>
                <w:sz w:val="18"/>
                <w:szCs w:val="18"/>
              </w:rPr>
              <w:t>Nova Gorica</w:t>
            </w:r>
          </w:p>
        </w:tc>
        <w:tc>
          <w:tcPr>
            <w:tcW w:w="2196" w:type="dxa"/>
            <w:noWrap/>
          </w:tcPr>
          <w:p w14:paraId="4CC02FA5" w14:textId="678F82CA" w:rsidR="00A13C93" w:rsidRPr="00C40744" w:rsidRDefault="00A13C93" w:rsidP="00A13C93">
            <w:pPr>
              <w:jc w:val="center"/>
              <w:rPr>
                <w:sz w:val="18"/>
                <w:szCs w:val="18"/>
              </w:rPr>
            </w:pPr>
            <w:proofErr w:type="spellStart"/>
            <w:r>
              <w:rPr>
                <w:color w:val="000000"/>
                <w:sz w:val="18"/>
                <w:szCs w:val="18"/>
              </w:rPr>
              <w:t>Vrtojbica</w:t>
            </w:r>
            <w:proofErr w:type="spellEnd"/>
            <w:r>
              <w:rPr>
                <w:color w:val="000000"/>
                <w:sz w:val="18"/>
                <w:szCs w:val="18"/>
              </w:rPr>
              <w:t xml:space="preserve"> med DM in mostom za Merkur</w:t>
            </w:r>
          </w:p>
        </w:tc>
        <w:tc>
          <w:tcPr>
            <w:tcW w:w="3621" w:type="dxa"/>
            <w:noWrap/>
          </w:tcPr>
          <w:p w14:paraId="03F0A895" w14:textId="07996151" w:rsidR="00A13C93" w:rsidRPr="00C40744" w:rsidRDefault="00A13C93" w:rsidP="00A13C93">
            <w:pPr>
              <w:jc w:val="center"/>
              <w:rPr>
                <w:sz w:val="18"/>
                <w:szCs w:val="18"/>
              </w:rPr>
            </w:pPr>
            <w:r>
              <w:rPr>
                <w:color w:val="000000"/>
                <w:sz w:val="18"/>
                <w:szCs w:val="18"/>
              </w:rPr>
              <w:t>odstranjevanje naplavin</w:t>
            </w:r>
          </w:p>
        </w:tc>
      </w:tr>
      <w:tr w:rsidR="00A13C93" w:rsidRPr="00611396" w14:paraId="25AFD57C" w14:textId="77777777" w:rsidTr="00BE22B1">
        <w:trPr>
          <w:trHeight w:val="300"/>
        </w:trPr>
        <w:tc>
          <w:tcPr>
            <w:tcW w:w="1648" w:type="dxa"/>
            <w:noWrap/>
            <w:vAlign w:val="center"/>
            <w:hideMark/>
          </w:tcPr>
          <w:p w14:paraId="46BB1548" w14:textId="77777777" w:rsidR="00A13C93" w:rsidRPr="00C40744" w:rsidRDefault="00A13C93" w:rsidP="00A13C93">
            <w:pPr>
              <w:jc w:val="center"/>
              <w:rPr>
                <w:sz w:val="18"/>
                <w:szCs w:val="18"/>
              </w:rPr>
            </w:pPr>
            <w:r w:rsidRPr="00C40744">
              <w:rPr>
                <w:sz w:val="18"/>
                <w:szCs w:val="18"/>
              </w:rPr>
              <w:t>81</w:t>
            </w:r>
          </w:p>
        </w:tc>
        <w:tc>
          <w:tcPr>
            <w:tcW w:w="1597" w:type="dxa"/>
            <w:noWrap/>
            <w:vAlign w:val="bottom"/>
          </w:tcPr>
          <w:p w14:paraId="122C4260" w14:textId="2237236A"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46FB20D6" w14:textId="38565BD2" w:rsidR="00A13C93" w:rsidRPr="00C40744" w:rsidRDefault="00A13C93" w:rsidP="00A13C93">
            <w:pPr>
              <w:jc w:val="center"/>
              <w:rPr>
                <w:sz w:val="18"/>
                <w:szCs w:val="18"/>
              </w:rPr>
            </w:pPr>
            <w:r>
              <w:rPr>
                <w:color w:val="000000"/>
                <w:sz w:val="18"/>
                <w:szCs w:val="18"/>
              </w:rPr>
              <w:t>Globočnik – Loke</w:t>
            </w:r>
          </w:p>
        </w:tc>
        <w:tc>
          <w:tcPr>
            <w:tcW w:w="3621" w:type="dxa"/>
            <w:noWrap/>
          </w:tcPr>
          <w:p w14:paraId="2B2781EB" w14:textId="640D579C"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3F12A59D" w14:textId="77777777" w:rsidTr="00BE22B1">
        <w:trPr>
          <w:trHeight w:val="300"/>
        </w:trPr>
        <w:tc>
          <w:tcPr>
            <w:tcW w:w="1648" w:type="dxa"/>
            <w:noWrap/>
            <w:vAlign w:val="center"/>
            <w:hideMark/>
          </w:tcPr>
          <w:p w14:paraId="659DC9F7" w14:textId="77777777" w:rsidR="00A13C93" w:rsidRPr="00C40744" w:rsidRDefault="00A13C93" w:rsidP="00A13C93">
            <w:pPr>
              <w:jc w:val="center"/>
              <w:rPr>
                <w:sz w:val="18"/>
                <w:szCs w:val="18"/>
              </w:rPr>
            </w:pPr>
            <w:r w:rsidRPr="00C40744">
              <w:rPr>
                <w:sz w:val="18"/>
                <w:szCs w:val="18"/>
              </w:rPr>
              <w:t>82</w:t>
            </w:r>
          </w:p>
        </w:tc>
        <w:tc>
          <w:tcPr>
            <w:tcW w:w="1597" w:type="dxa"/>
            <w:noWrap/>
            <w:vAlign w:val="bottom"/>
          </w:tcPr>
          <w:p w14:paraId="7159F35A" w14:textId="6EE6F115"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22D9AFBE" w14:textId="2CBBA4AC" w:rsidR="00A13C93" w:rsidRPr="00C40744" w:rsidRDefault="00A13C93" w:rsidP="00A13C93">
            <w:pPr>
              <w:jc w:val="center"/>
              <w:rPr>
                <w:sz w:val="18"/>
                <w:szCs w:val="18"/>
              </w:rPr>
            </w:pPr>
            <w:proofErr w:type="spellStart"/>
            <w:r>
              <w:rPr>
                <w:color w:val="000000"/>
                <w:sz w:val="18"/>
                <w:szCs w:val="18"/>
              </w:rPr>
              <w:t>Sušnek</w:t>
            </w:r>
            <w:proofErr w:type="spellEnd"/>
            <w:r>
              <w:rPr>
                <w:color w:val="000000"/>
                <w:sz w:val="18"/>
                <w:szCs w:val="18"/>
              </w:rPr>
              <w:t xml:space="preserve"> – Osek</w:t>
            </w:r>
          </w:p>
        </w:tc>
        <w:tc>
          <w:tcPr>
            <w:tcW w:w="3621" w:type="dxa"/>
            <w:noWrap/>
          </w:tcPr>
          <w:p w14:paraId="1437E32B" w14:textId="35A91FA5"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48F20544" w14:textId="77777777" w:rsidTr="00BE22B1">
        <w:trPr>
          <w:trHeight w:val="300"/>
        </w:trPr>
        <w:tc>
          <w:tcPr>
            <w:tcW w:w="1648" w:type="dxa"/>
            <w:noWrap/>
            <w:vAlign w:val="center"/>
            <w:hideMark/>
          </w:tcPr>
          <w:p w14:paraId="49684C54" w14:textId="77777777" w:rsidR="00A13C93" w:rsidRPr="00C40744" w:rsidRDefault="00A13C93" w:rsidP="00A13C93">
            <w:pPr>
              <w:jc w:val="center"/>
              <w:rPr>
                <w:sz w:val="18"/>
                <w:szCs w:val="18"/>
              </w:rPr>
            </w:pPr>
            <w:r w:rsidRPr="00C40744">
              <w:rPr>
                <w:sz w:val="18"/>
                <w:szCs w:val="18"/>
              </w:rPr>
              <w:lastRenderedPageBreak/>
              <w:t>83</w:t>
            </w:r>
          </w:p>
        </w:tc>
        <w:tc>
          <w:tcPr>
            <w:tcW w:w="1597" w:type="dxa"/>
            <w:noWrap/>
            <w:vAlign w:val="bottom"/>
          </w:tcPr>
          <w:p w14:paraId="4145199E" w14:textId="342FC985"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12F499D8" w14:textId="2852BF38" w:rsidR="00A13C93" w:rsidRPr="00C40744" w:rsidRDefault="00A13C93" w:rsidP="00A13C93">
            <w:pPr>
              <w:jc w:val="center"/>
              <w:rPr>
                <w:sz w:val="18"/>
                <w:szCs w:val="18"/>
              </w:rPr>
            </w:pPr>
            <w:r>
              <w:rPr>
                <w:color w:val="000000"/>
                <w:sz w:val="18"/>
                <w:szCs w:val="18"/>
              </w:rPr>
              <w:t xml:space="preserve">Solkanski potok – </w:t>
            </w:r>
            <w:proofErr w:type="spellStart"/>
            <w:r>
              <w:rPr>
                <w:color w:val="000000"/>
                <w:sz w:val="18"/>
                <w:szCs w:val="18"/>
              </w:rPr>
              <w:t>Pahara</w:t>
            </w:r>
            <w:proofErr w:type="spellEnd"/>
            <w:r>
              <w:rPr>
                <w:color w:val="000000"/>
                <w:sz w:val="18"/>
                <w:szCs w:val="18"/>
              </w:rPr>
              <w:t xml:space="preserve"> (dodatno)</w:t>
            </w:r>
          </w:p>
        </w:tc>
        <w:tc>
          <w:tcPr>
            <w:tcW w:w="3621" w:type="dxa"/>
            <w:noWrap/>
          </w:tcPr>
          <w:p w14:paraId="4CBEA5F8" w14:textId="097EA143"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65C233DE" w14:textId="77777777" w:rsidTr="00BE22B1">
        <w:trPr>
          <w:trHeight w:val="300"/>
        </w:trPr>
        <w:tc>
          <w:tcPr>
            <w:tcW w:w="1648" w:type="dxa"/>
            <w:noWrap/>
            <w:vAlign w:val="center"/>
            <w:hideMark/>
          </w:tcPr>
          <w:p w14:paraId="07C0EA4F" w14:textId="77777777" w:rsidR="00A13C93" w:rsidRPr="00C40744" w:rsidRDefault="00A13C93" w:rsidP="00A13C93">
            <w:pPr>
              <w:jc w:val="center"/>
              <w:rPr>
                <w:sz w:val="18"/>
                <w:szCs w:val="18"/>
              </w:rPr>
            </w:pPr>
            <w:r w:rsidRPr="00C40744">
              <w:rPr>
                <w:sz w:val="18"/>
                <w:szCs w:val="18"/>
              </w:rPr>
              <w:t>84</w:t>
            </w:r>
          </w:p>
        </w:tc>
        <w:tc>
          <w:tcPr>
            <w:tcW w:w="1597" w:type="dxa"/>
            <w:noWrap/>
            <w:vAlign w:val="bottom"/>
          </w:tcPr>
          <w:p w14:paraId="0EE97BB2" w14:textId="59FD399E"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2E3B0879" w14:textId="629837AA" w:rsidR="00A13C93" w:rsidRPr="00C40744" w:rsidRDefault="00A13C93" w:rsidP="00A13C93">
            <w:pPr>
              <w:jc w:val="center"/>
              <w:rPr>
                <w:sz w:val="18"/>
                <w:szCs w:val="18"/>
              </w:rPr>
            </w:pPr>
            <w:r>
              <w:rPr>
                <w:color w:val="000000"/>
                <w:sz w:val="18"/>
                <w:szCs w:val="18"/>
              </w:rPr>
              <w:t>Grgar in Čepovan</w:t>
            </w:r>
          </w:p>
        </w:tc>
        <w:tc>
          <w:tcPr>
            <w:tcW w:w="3621" w:type="dxa"/>
            <w:noWrap/>
          </w:tcPr>
          <w:p w14:paraId="29C0D543" w14:textId="049C69BA"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1C016935" w14:textId="77777777" w:rsidTr="00BE22B1">
        <w:trPr>
          <w:trHeight w:val="300"/>
        </w:trPr>
        <w:tc>
          <w:tcPr>
            <w:tcW w:w="1648" w:type="dxa"/>
            <w:noWrap/>
            <w:vAlign w:val="center"/>
            <w:hideMark/>
          </w:tcPr>
          <w:p w14:paraId="664CC541" w14:textId="77777777" w:rsidR="00A13C93" w:rsidRPr="00C40744" w:rsidRDefault="00A13C93" w:rsidP="00A13C93">
            <w:pPr>
              <w:jc w:val="center"/>
              <w:rPr>
                <w:sz w:val="18"/>
                <w:szCs w:val="18"/>
              </w:rPr>
            </w:pPr>
            <w:r w:rsidRPr="00C40744">
              <w:rPr>
                <w:sz w:val="18"/>
                <w:szCs w:val="18"/>
              </w:rPr>
              <w:t>85</w:t>
            </w:r>
          </w:p>
        </w:tc>
        <w:tc>
          <w:tcPr>
            <w:tcW w:w="1597" w:type="dxa"/>
            <w:noWrap/>
            <w:vAlign w:val="bottom"/>
          </w:tcPr>
          <w:p w14:paraId="2A384740" w14:textId="7F90A66F"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4C1226A9" w14:textId="6B4DF46C" w:rsidR="00A13C93" w:rsidRPr="00C40744" w:rsidRDefault="00A13C93" w:rsidP="00A13C93">
            <w:pPr>
              <w:jc w:val="center"/>
              <w:rPr>
                <w:sz w:val="18"/>
                <w:szCs w:val="18"/>
              </w:rPr>
            </w:pPr>
            <w:r>
              <w:rPr>
                <w:color w:val="000000"/>
                <w:sz w:val="18"/>
                <w:szCs w:val="18"/>
              </w:rPr>
              <w:t>Koren</w:t>
            </w:r>
          </w:p>
        </w:tc>
        <w:tc>
          <w:tcPr>
            <w:tcW w:w="3621" w:type="dxa"/>
            <w:noWrap/>
          </w:tcPr>
          <w:p w14:paraId="6F61F503" w14:textId="28A6B611"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7A24AF6F" w14:textId="77777777" w:rsidTr="00BE22B1">
        <w:trPr>
          <w:trHeight w:val="300"/>
        </w:trPr>
        <w:tc>
          <w:tcPr>
            <w:tcW w:w="1648" w:type="dxa"/>
            <w:noWrap/>
            <w:vAlign w:val="center"/>
            <w:hideMark/>
          </w:tcPr>
          <w:p w14:paraId="7D2DC621" w14:textId="77777777" w:rsidR="00A13C93" w:rsidRPr="00C40744" w:rsidRDefault="00A13C93" w:rsidP="00A13C93">
            <w:pPr>
              <w:jc w:val="center"/>
              <w:rPr>
                <w:sz w:val="18"/>
                <w:szCs w:val="18"/>
              </w:rPr>
            </w:pPr>
            <w:r w:rsidRPr="00C40744">
              <w:rPr>
                <w:sz w:val="18"/>
                <w:szCs w:val="18"/>
              </w:rPr>
              <w:t>86</w:t>
            </w:r>
          </w:p>
        </w:tc>
        <w:tc>
          <w:tcPr>
            <w:tcW w:w="1597" w:type="dxa"/>
            <w:noWrap/>
            <w:vAlign w:val="bottom"/>
          </w:tcPr>
          <w:p w14:paraId="6016E2D0" w14:textId="1EA37422"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69082518" w14:textId="7FAAFA8A" w:rsidR="00A13C93" w:rsidRPr="00C40744" w:rsidRDefault="00A13C93" w:rsidP="00A13C93">
            <w:pPr>
              <w:jc w:val="center"/>
              <w:rPr>
                <w:sz w:val="18"/>
                <w:szCs w:val="18"/>
              </w:rPr>
            </w:pPr>
            <w:proofErr w:type="spellStart"/>
            <w:r>
              <w:rPr>
                <w:color w:val="000000"/>
                <w:sz w:val="18"/>
                <w:szCs w:val="18"/>
              </w:rPr>
              <w:t>Vrtojbica</w:t>
            </w:r>
            <w:proofErr w:type="spellEnd"/>
            <w:r>
              <w:rPr>
                <w:color w:val="000000"/>
                <w:sz w:val="18"/>
                <w:szCs w:val="18"/>
              </w:rPr>
              <w:t xml:space="preserve"> – Rožna Dolina</w:t>
            </w:r>
          </w:p>
        </w:tc>
        <w:tc>
          <w:tcPr>
            <w:tcW w:w="3621" w:type="dxa"/>
            <w:noWrap/>
          </w:tcPr>
          <w:p w14:paraId="7883FA42" w14:textId="5D5A7731"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6CA67179" w14:textId="77777777" w:rsidTr="00BE22B1">
        <w:trPr>
          <w:trHeight w:val="300"/>
        </w:trPr>
        <w:tc>
          <w:tcPr>
            <w:tcW w:w="1648" w:type="dxa"/>
            <w:noWrap/>
            <w:vAlign w:val="center"/>
            <w:hideMark/>
          </w:tcPr>
          <w:p w14:paraId="6C6B2018" w14:textId="77777777" w:rsidR="00A13C93" w:rsidRPr="00C40744" w:rsidRDefault="00A13C93" w:rsidP="00A13C93">
            <w:pPr>
              <w:jc w:val="center"/>
              <w:rPr>
                <w:sz w:val="18"/>
                <w:szCs w:val="18"/>
              </w:rPr>
            </w:pPr>
            <w:r w:rsidRPr="00C40744">
              <w:rPr>
                <w:sz w:val="18"/>
                <w:szCs w:val="18"/>
              </w:rPr>
              <w:t>87</w:t>
            </w:r>
          </w:p>
        </w:tc>
        <w:tc>
          <w:tcPr>
            <w:tcW w:w="1597" w:type="dxa"/>
            <w:noWrap/>
            <w:vAlign w:val="bottom"/>
          </w:tcPr>
          <w:p w14:paraId="64BB32C6" w14:textId="729B84C4"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7C97D215" w14:textId="5341379B" w:rsidR="00A13C93" w:rsidRPr="00C40744" w:rsidRDefault="00A13C93" w:rsidP="00A13C93">
            <w:pPr>
              <w:jc w:val="center"/>
              <w:rPr>
                <w:sz w:val="18"/>
                <w:szCs w:val="18"/>
              </w:rPr>
            </w:pPr>
            <w:r>
              <w:rPr>
                <w:color w:val="000000"/>
                <w:sz w:val="18"/>
                <w:szCs w:val="18"/>
              </w:rPr>
              <w:t xml:space="preserve">Desni pritok </w:t>
            </w:r>
            <w:proofErr w:type="spellStart"/>
            <w:r>
              <w:rPr>
                <w:color w:val="000000"/>
                <w:sz w:val="18"/>
                <w:szCs w:val="18"/>
              </w:rPr>
              <w:t>Lepenjščka</w:t>
            </w:r>
            <w:proofErr w:type="spellEnd"/>
            <w:r>
              <w:rPr>
                <w:color w:val="000000"/>
                <w:sz w:val="18"/>
                <w:szCs w:val="18"/>
              </w:rPr>
              <w:t xml:space="preserve"> – Šempas</w:t>
            </w:r>
          </w:p>
        </w:tc>
        <w:tc>
          <w:tcPr>
            <w:tcW w:w="3621" w:type="dxa"/>
            <w:noWrap/>
          </w:tcPr>
          <w:p w14:paraId="67636F01" w14:textId="07FF1E70"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21C362C1" w14:textId="77777777" w:rsidTr="00BE22B1">
        <w:trPr>
          <w:trHeight w:val="300"/>
        </w:trPr>
        <w:tc>
          <w:tcPr>
            <w:tcW w:w="1648" w:type="dxa"/>
            <w:noWrap/>
            <w:vAlign w:val="center"/>
            <w:hideMark/>
          </w:tcPr>
          <w:p w14:paraId="485C0F51" w14:textId="77777777" w:rsidR="00A13C93" w:rsidRPr="00C40744" w:rsidRDefault="00A13C93" w:rsidP="00A13C93">
            <w:pPr>
              <w:jc w:val="center"/>
              <w:rPr>
                <w:sz w:val="18"/>
                <w:szCs w:val="18"/>
              </w:rPr>
            </w:pPr>
            <w:r w:rsidRPr="00C40744">
              <w:rPr>
                <w:sz w:val="18"/>
                <w:szCs w:val="18"/>
              </w:rPr>
              <w:t>88</w:t>
            </w:r>
          </w:p>
        </w:tc>
        <w:tc>
          <w:tcPr>
            <w:tcW w:w="1597" w:type="dxa"/>
            <w:noWrap/>
            <w:vAlign w:val="bottom"/>
          </w:tcPr>
          <w:p w14:paraId="0EC460AF" w14:textId="613F5C18"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1EBDCD47" w14:textId="56BCE167" w:rsidR="00A13C93" w:rsidRPr="00C40744" w:rsidRDefault="00A13C93" w:rsidP="00A13C93">
            <w:pPr>
              <w:jc w:val="center"/>
              <w:rPr>
                <w:sz w:val="18"/>
                <w:szCs w:val="18"/>
              </w:rPr>
            </w:pPr>
            <w:r>
              <w:rPr>
                <w:color w:val="000000"/>
                <w:sz w:val="18"/>
                <w:szCs w:val="18"/>
              </w:rPr>
              <w:t>Polje Prvačina 1</w:t>
            </w:r>
          </w:p>
        </w:tc>
        <w:tc>
          <w:tcPr>
            <w:tcW w:w="3621" w:type="dxa"/>
            <w:noWrap/>
          </w:tcPr>
          <w:p w14:paraId="7278DD01" w14:textId="272020B5"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6E78093D" w14:textId="77777777" w:rsidTr="00BE22B1">
        <w:trPr>
          <w:trHeight w:val="300"/>
        </w:trPr>
        <w:tc>
          <w:tcPr>
            <w:tcW w:w="1648" w:type="dxa"/>
            <w:noWrap/>
            <w:vAlign w:val="center"/>
            <w:hideMark/>
          </w:tcPr>
          <w:p w14:paraId="5FB05576" w14:textId="77777777" w:rsidR="00A13C93" w:rsidRPr="00C40744" w:rsidRDefault="00A13C93" w:rsidP="00A13C93">
            <w:pPr>
              <w:jc w:val="center"/>
              <w:rPr>
                <w:sz w:val="18"/>
                <w:szCs w:val="18"/>
              </w:rPr>
            </w:pPr>
            <w:r w:rsidRPr="00C40744">
              <w:rPr>
                <w:sz w:val="18"/>
                <w:szCs w:val="18"/>
              </w:rPr>
              <w:t>89</w:t>
            </w:r>
          </w:p>
        </w:tc>
        <w:tc>
          <w:tcPr>
            <w:tcW w:w="1597" w:type="dxa"/>
            <w:noWrap/>
            <w:vAlign w:val="bottom"/>
          </w:tcPr>
          <w:p w14:paraId="0ACB776C" w14:textId="16939600"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3AB11EC2" w14:textId="36EE3419" w:rsidR="00A13C93" w:rsidRPr="00C40744" w:rsidRDefault="00A13C93" w:rsidP="00A13C93">
            <w:pPr>
              <w:jc w:val="center"/>
              <w:rPr>
                <w:sz w:val="18"/>
                <w:szCs w:val="18"/>
              </w:rPr>
            </w:pPr>
            <w:proofErr w:type="spellStart"/>
            <w:r>
              <w:rPr>
                <w:color w:val="000000"/>
                <w:sz w:val="18"/>
                <w:szCs w:val="18"/>
              </w:rPr>
              <w:t>Dorenberška</w:t>
            </w:r>
            <w:proofErr w:type="spellEnd"/>
            <w:r>
              <w:rPr>
                <w:color w:val="000000"/>
                <w:sz w:val="18"/>
                <w:szCs w:val="18"/>
              </w:rPr>
              <w:t xml:space="preserve"> polja</w:t>
            </w:r>
          </w:p>
        </w:tc>
        <w:tc>
          <w:tcPr>
            <w:tcW w:w="3621" w:type="dxa"/>
            <w:noWrap/>
          </w:tcPr>
          <w:p w14:paraId="37F5DEFB" w14:textId="6B518277"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7516DCA9" w14:textId="77777777" w:rsidTr="00BE22B1">
        <w:trPr>
          <w:trHeight w:val="300"/>
        </w:trPr>
        <w:tc>
          <w:tcPr>
            <w:tcW w:w="1648" w:type="dxa"/>
            <w:noWrap/>
            <w:vAlign w:val="center"/>
            <w:hideMark/>
          </w:tcPr>
          <w:p w14:paraId="0E0762FF" w14:textId="77777777" w:rsidR="00A13C93" w:rsidRPr="00C40744" w:rsidRDefault="00A13C93" w:rsidP="00A13C93">
            <w:pPr>
              <w:jc w:val="center"/>
              <w:rPr>
                <w:sz w:val="18"/>
                <w:szCs w:val="18"/>
              </w:rPr>
            </w:pPr>
            <w:r w:rsidRPr="00C40744">
              <w:rPr>
                <w:sz w:val="18"/>
                <w:szCs w:val="18"/>
              </w:rPr>
              <w:t>90</w:t>
            </w:r>
          </w:p>
        </w:tc>
        <w:tc>
          <w:tcPr>
            <w:tcW w:w="1597" w:type="dxa"/>
            <w:noWrap/>
            <w:vAlign w:val="bottom"/>
          </w:tcPr>
          <w:p w14:paraId="4C6D9199" w14:textId="3106F1D6"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227786EE" w14:textId="72787A14" w:rsidR="00A13C93" w:rsidRPr="00C40744" w:rsidRDefault="00A13C93" w:rsidP="00A13C93">
            <w:pPr>
              <w:jc w:val="center"/>
              <w:rPr>
                <w:sz w:val="18"/>
                <w:szCs w:val="18"/>
              </w:rPr>
            </w:pPr>
            <w:r>
              <w:rPr>
                <w:color w:val="000000"/>
                <w:sz w:val="18"/>
                <w:szCs w:val="18"/>
              </w:rPr>
              <w:t>Branica – Branik</w:t>
            </w:r>
          </w:p>
        </w:tc>
        <w:tc>
          <w:tcPr>
            <w:tcW w:w="3621" w:type="dxa"/>
            <w:noWrap/>
            <w:vAlign w:val="bottom"/>
          </w:tcPr>
          <w:p w14:paraId="5E8024F6" w14:textId="12F03B38" w:rsidR="00A13C93" w:rsidRPr="00C40744" w:rsidRDefault="00A13C93" w:rsidP="00A13C93">
            <w:pPr>
              <w:jc w:val="center"/>
              <w:rPr>
                <w:sz w:val="18"/>
                <w:szCs w:val="18"/>
              </w:rPr>
            </w:pPr>
            <w:r>
              <w:rPr>
                <w:color w:val="000000"/>
                <w:sz w:val="18"/>
                <w:szCs w:val="18"/>
              </w:rPr>
              <w:t> </w:t>
            </w:r>
          </w:p>
        </w:tc>
      </w:tr>
      <w:tr w:rsidR="00A13C93" w:rsidRPr="00611396" w14:paraId="7C163679" w14:textId="77777777" w:rsidTr="00BE22B1">
        <w:trPr>
          <w:trHeight w:val="300"/>
        </w:trPr>
        <w:tc>
          <w:tcPr>
            <w:tcW w:w="1648" w:type="dxa"/>
            <w:noWrap/>
            <w:vAlign w:val="center"/>
            <w:hideMark/>
          </w:tcPr>
          <w:p w14:paraId="091C43CC" w14:textId="77777777" w:rsidR="00A13C93" w:rsidRPr="00C40744" w:rsidRDefault="00A13C93" w:rsidP="00A13C93">
            <w:pPr>
              <w:jc w:val="center"/>
              <w:rPr>
                <w:sz w:val="18"/>
                <w:szCs w:val="18"/>
              </w:rPr>
            </w:pPr>
            <w:r w:rsidRPr="00C40744">
              <w:rPr>
                <w:sz w:val="18"/>
                <w:szCs w:val="18"/>
              </w:rPr>
              <w:t>91</w:t>
            </w:r>
          </w:p>
        </w:tc>
        <w:tc>
          <w:tcPr>
            <w:tcW w:w="1597" w:type="dxa"/>
            <w:noWrap/>
          </w:tcPr>
          <w:p w14:paraId="1C619B17" w14:textId="251C80D4" w:rsidR="00A13C93" w:rsidRPr="00C40744" w:rsidRDefault="00A13C93" w:rsidP="00A13C93">
            <w:pPr>
              <w:jc w:val="center"/>
              <w:rPr>
                <w:sz w:val="18"/>
                <w:szCs w:val="18"/>
              </w:rPr>
            </w:pPr>
            <w:r>
              <w:rPr>
                <w:color w:val="000000"/>
                <w:sz w:val="18"/>
                <w:szCs w:val="18"/>
              </w:rPr>
              <w:t>Nova Gorica</w:t>
            </w:r>
          </w:p>
        </w:tc>
        <w:tc>
          <w:tcPr>
            <w:tcW w:w="2196" w:type="dxa"/>
            <w:noWrap/>
          </w:tcPr>
          <w:p w14:paraId="67877AC0" w14:textId="5187024E" w:rsidR="00A13C93" w:rsidRPr="00C40744" w:rsidRDefault="00A13C93" w:rsidP="00A13C93">
            <w:pPr>
              <w:jc w:val="center"/>
              <w:rPr>
                <w:sz w:val="18"/>
                <w:szCs w:val="18"/>
              </w:rPr>
            </w:pPr>
            <w:proofErr w:type="spellStart"/>
            <w:r>
              <w:rPr>
                <w:color w:val="000000"/>
                <w:sz w:val="18"/>
                <w:szCs w:val="18"/>
              </w:rPr>
              <w:t>Vrtojbica</w:t>
            </w:r>
            <w:proofErr w:type="spellEnd"/>
            <w:r>
              <w:rPr>
                <w:color w:val="000000"/>
                <w:sz w:val="18"/>
                <w:szCs w:val="18"/>
              </w:rPr>
              <w:t xml:space="preserve"> - Rožna dolina</w:t>
            </w:r>
          </w:p>
        </w:tc>
        <w:tc>
          <w:tcPr>
            <w:tcW w:w="3621" w:type="dxa"/>
            <w:noWrap/>
          </w:tcPr>
          <w:p w14:paraId="537CF6D5" w14:textId="43705A81"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480394E6" w14:textId="77777777" w:rsidTr="00BE22B1">
        <w:trPr>
          <w:trHeight w:val="300"/>
        </w:trPr>
        <w:tc>
          <w:tcPr>
            <w:tcW w:w="1648" w:type="dxa"/>
            <w:noWrap/>
            <w:vAlign w:val="center"/>
            <w:hideMark/>
          </w:tcPr>
          <w:p w14:paraId="7B34ABC7" w14:textId="77777777" w:rsidR="00A13C93" w:rsidRPr="00C40744" w:rsidRDefault="00A13C93" w:rsidP="00A13C93">
            <w:pPr>
              <w:jc w:val="center"/>
              <w:rPr>
                <w:sz w:val="18"/>
                <w:szCs w:val="18"/>
              </w:rPr>
            </w:pPr>
            <w:r w:rsidRPr="00C40744">
              <w:rPr>
                <w:sz w:val="18"/>
                <w:szCs w:val="18"/>
              </w:rPr>
              <w:t>92</w:t>
            </w:r>
          </w:p>
        </w:tc>
        <w:tc>
          <w:tcPr>
            <w:tcW w:w="1597" w:type="dxa"/>
            <w:noWrap/>
          </w:tcPr>
          <w:p w14:paraId="2EAED9D2" w14:textId="484CDD7B" w:rsidR="00A13C93" w:rsidRPr="00C40744" w:rsidRDefault="00A13C93" w:rsidP="00A13C93">
            <w:pPr>
              <w:jc w:val="center"/>
              <w:rPr>
                <w:sz w:val="18"/>
                <w:szCs w:val="18"/>
              </w:rPr>
            </w:pPr>
            <w:r>
              <w:rPr>
                <w:color w:val="000000"/>
                <w:sz w:val="18"/>
                <w:szCs w:val="18"/>
              </w:rPr>
              <w:t>Renče - Vogrsko</w:t>
            </w:r>
          </w:p>
        </w:tc>
        <w:tc>
          <w:tcPr>
            <w:tcW w:w="2196" w:type="dxa"/>
            <w:noWrap/>
            <w:vAlign w:val="bottom"/>
          </w:tcPr>
          <w:p w14:paraId="04E70FC1" w14:textId="47D990A0" w:rsidR="00A13C93" w:rsidRPr="00C40744" w:rsidRDefault="00A13C93" w:rsidP="00A13C93">
            <w:pPr>
              <w:jc w:val="center"/>
              <w:rPr>
                <w:sz w:val="18"/>
                <w:szCs w:val="18"/>
              </w:rPr>
            </w:pPr>
            <w:r>
              <w:rPr>
                <w:color w:val="000000"/>
                <w:sz w:val="18"/>
                <w:szCs w:val="18"/>
              </w:rPr>
              <w:t xml:space="preserve">Polje </w:t>
            </w:r>
            <w:proofErr w:type="spellStart"/>
            <w:r>
              <w:rPr>
                <w:color w:val="000000"/>
                <w:sz w:val="18"/>
                <w:szCs w:val="18"/>
              </w:rPr>
              <w:t>Podvogrsko</w:t>
            </w:r>
            <w:proofErr w:type="spellEnd"/>
          </w:p>
        </w:tc>
        <w:tc>
          <w:tcPr>
            <w:tcW w:w="3621" w:type="dxa"/>
            <w:noWrap/>
          </w:tcPr>
          <w:p w14:paraId="2F541703" w14:textId="008E14E8"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745ED21A" w14:textId="77777777" w:rsidTr="00BE22B1">
        <w:trPr>
          <w:trHeight w:val="300"/>
        </w:trPr>
        <w:tc>
          <w:tcPr>
            <w:tcW w:w="1648" w:type="dxa"/>
            <w:noWrap/>
            <w:vAlign w:val="center"/>
            <w:hideMark/>
          </w:tcPr>
          <w:p w14:paraId="4C7407FB" w14:textId="77777777" w:rsidR="00A13C93" w:rsidRPr="00C40744" w:rsidRDefault="00A13C93" w:rsidP="00A13C93">
            <w:pPr>
              <w:jc w:val="center"/>
              <w:rPr>
                <w:sz w:val="18"/>
                <w:szCs w:val="18"/>
              </w:rPr>
            </w:pPr>
            <w:r w:rsidRPr="00C40744">
              <w:rPr>
                <w:sz w:val="18"/>
                <w:szCs w:val="18"/>
              </w:rPr>
              <w:t>93</w:t>
            </w:r>
          </w:p>
        </w:tc>
        <w:tc>
          <w:tcPr>
            <w:tcW w:w="1597" w:type="dxa"/>
            <w:noWrap/>
          </w:tcPr>
          <w:p w14:paraId="1A630C84" w14:textId="65C4C665" w:rsidR="00A13C93" w:rsidRPr="00C40744" w:rsidRDefault="00A13C93" w:rsidP="00A13C93">
            <w:pPr>
              <w:jc w:val="center"/>
              <w:rPr>
                <w:sz w:val="18"/>
                <w:szCs w:val="18"/>
              </w:rPr>
            </w:pPr>
            <w:r>
              <w:rPr>
                <w:color w:val="000000"/>
                <w:sz w:val="18"/>
                <w:szCs w:val="18"/>
              </w:rPr>
              <w:t>Renče - Vogrsko</w:t>
            </w:r>
          </w:p>
        </w:tc>
        <w:tc>
          <w:tcPr>
            <w:tcW w:w="2196" w:type="dxa"/>
            <w:noWrap/>
          </w:tcPr>
          <w:p w14:paraId="64E3DFBE" w14:textId="48FC00C9" w:rsidR="00A13C93" w:rsidRPr="00C40744" w:rsidRDefault="00A13C93" w:rsidP="00A13C93">
            <w:pPr>
              <w:jc w:val="center"/>
              <w:rPr>
                <w:sz w:val="18"/>
                <w:szCs w:val="18"/>
              </w:rPr>
            </w:pPr>
            <w:r>
              <w:rPr>
                <w:color w:val="000000"/>
                <w:sz w:val="18"/>
                <w:szCs w:val="18"/>
              </w:rPr>
              <w:t>Odvodnik 1 - polje Renški Podkraj</w:t>
            </w:r>
          </w:p>
        </w:tc>
        <w:tc>
          <w:tcPr>
            <w:tcW w:w="3621" w:type="dxa"/>
            <w:noWrap/>
          </w:tcPr>
          <w:p w14:paraId="150B7A48" w14:textId="06B6FA23" w:rsidR="00A13C93" w:rsidRPr="00C40744" w:rsidRDefault="00A13C93" w:rsidP="00A13C93">
            <w:pPr>
              <w:jc w:val="center"/>
              <w:rPr>
                <w:sz w:val="18"/>
                <w:szCs w:val="18"/>
              </w:rPr>
            </w:pPr>
            <w:r>
              <w:rPr>
                <w:color w:val="000000"/>
                <w:sz w:val="18"/>
                <w:szCs w:val="18"/>
              </w:rPr>
              <w:t>odstranjevanje naplavin</w:t>
            </w:r>
          </w:p>
        </w:tc>
      </w:tr>
      <w:tr w:rsidR="00A13C93" w:rsidRPr="00611396" w14:paraId="427D5FDC" w14:textId="77777777" w:rsidTr="00BE22B1">
        <w:trPr>
          <w:trHeight w:val="300"/>
        </w:trPr>
        <w:tc>
          <w:tcPr>
            <w:tcW w:w="1648" w:type="dxa"/>
            <w:noWrap/>
            <w:vAlign w:val="center"/>
            <w:hideMark/>
          </w:tcPr>
          <w:p w14:paraId="74AF2741" w14:textId="77777777" w:rsidR="00A13C93" w:rsidRPr="00C40744" w:rsidRDefault="00A13C93" w:rsidP="00A13C93">
            <w:pPr>
              <w:jc w:val="center"/>
              <w:rPr>
                <w:sz w:val="18"/>
                <w:szCs w:val="18"/>
              </w:rPr>
            </w:pPr>
            <w:r w:rsidRPr="00C40744">
              <w:rPr>
                <w:sz w:val="18"/>
                <w:szCs w:val="18"/>
              </w:rPr>
              <w:t>94</w:t>
            </w:r>
          </w:p>
        </w:tc>
        <w:tc>
          <w:tcPr>
            <w:tcW w:w="1597" w:type="dxa"/>
            <w:noWrap/>
          </w:tcPr>
          <w:p w14:paraId="7E81D388" w14:textId="34A6BF65" w:rsidR="00A13C93" w:rsidRPr="00C40744" w:rsidRDefault="00A13C93" w:rsidP="00A13C93">
            <w:pPr>
              <w:jc w:val="center"/>
              <w:rPr>
                <w:sz w:val="18"/>
                <w:szCs w:val="18"/>
              </w:rPr>
            </w:pPr>
            <w:r>
              <w:rPr>
                <w:color w:val="000000"/>
                <w:sz w:val="18"/>
                <w:szCs w:val="18"/>
              </w:rPr>
              <w:t>Renče-Vogrsko</w:t>
            </w:r>
          </w:p>
        </w:tc>
        <w:tc>
          <w:tcPr>
            <w:tcW w:w="2196" w:type="dxa"/>
            <w:noWrap/>
          </w:tcPr>
          <w:p w14:paraId="559D1066" w14:textId="7C0965BF" w:rsidR="00A13C93" w:rsidRPr="00C40744" w:rsidRDefault="00A13C93" w:rsidP="00A13C93">
            <w:pPr>
              <w:jc w:val="center"/>
              <w:rPr>
                <w:sz w:val="18"/>
                <w:szCs w:val="18"/>
              </w:rPr>
            </w:pPr>
            <w:proofErr w:type="spellStart"/>
            <w:r>
              <w:rPr>
                <w:color w:val="000000"/>
                <w:sz w:val="18"/>
                <w:szCs w:val="18"/>
              </w:rPr>
              <w:t>Vogršček</w:t>
            </w:r>
            <w:proofErr w:type="spellEnd"/>
            <w:r>
              <w:rPr>
                <w:color w:val="000000"/>
                <w:sz w:val="18"/>
                <w:szCs w:val="18"/>
              </w:rPr>
              <w:t xml:space="preserve"> v Ravnah II. faza</w:t>
            </w:r>
          </w:p>
        </w:tc>
        <w:tc>
          <w:tcPr>
            <w:tcW w:w="3621" w:type="dxa"/>
            <w:noWrap/>
          </w:tcPr>
          <w:p w14:paraId="058B0CF9" w14:textId="0F914B59" w:rsidR="00A13C93" w:rsidRPr="00C40744" w:rsidRDefault="00A13C93" w:rsidP="00A13C93">
            <w:pPr>
              <w:jc w:val="center"/>
              <w:rPr>
                <w:sz w:val="18"/>
                <w:szCs w:val="18"/>
              </w:rPr>
            </w:pPr>
            <w:r>
              <w:rPr>
                <w:color w:val="000000"/>
                <w:sz w:val="18"/>
                <w:szCs w:val="18"/>
              </w:rPr>
              <w:t xml:space="preserve">Ureditev struge in obnova obrežnega zavarovanja </w:t>
            </w:r>
          </w:p>
        </w:tc>
      </w:tr>
      <w:tr w:rsidR="00A13C93" w:rsidRPr="00611396" w14:paraId="18ED065D" w14:textId="77777777" w:rsidTr="00BE22B1">
        <w:trPr>
          <w:trHeight w:val="300"/>
        </w:trPr>
        <w:tc>
          <w:tcPr>
            <w:tcW w:w="1648" w:type="dxa"/>
            <w:noWrap/>
            <w:vAlign w:val="center"/>
            <w:hideMark/>
          </w:tcPr>
          <w:p w14:paraId="5ED345A0" w14:textId="77777777" w:rsidR="00A13C93" w:rsidRPr="00C40744" w:rsidRDefault="00A13C93" w:rsidP="00A13C93">
            <w:pPr>
              <w:jc w:val="center"/>
              <w:rPr>
                <w:sz w:val="18"/>
                <w:szCs w:val="18"/>
              </w:rPr>
            </w:pPr>
            <w:r w:rsidRPr="00C40744">
              <w:rPr>
                <w:sz w:val="18"/>
                <w:szCs w:val="18"/>
              </w:rPr>
              <w:t>95</w:t>
            </w:r>
          </w:p>
        </w:tc>
        <w:tc>
          <w:tcPr>
            <w:tcW w:w="1597" w:type="dxa"/>
            <w:noWrap/>
            <w:vAlign w:val="bottom"/>
          </w:tcPr>
          <w:p w14:paraId="6A22E8A2" w14:textId="54044BA7" w:rsidR="00A13C93" w:rsidRPr="00C40744" w:rsidRDefault="00A13C93" w:rsidP="00A13C93">
            <w:pPr>
              <w:jc w:val="center"/>
              <w:rPr>
                <w:sz w:val="18"/>
                <w:szCs w:val="18"/>
              </w:rPr>
            </w:pPr>
            <w:r>
              <w:rPr>
                <w:color w:val="000000"/>
                <w:sz w:val="18"/>
                <w:szCs w:val="18"/>
              </w:rPr>
              <w:t>Renče-Vogrsko</w:t>
            </w:r>
          </w:p>
        </w:tc>
        <w:tc>
          <w:tcPr>
            <w:tcW w:w="2196" w:type="dxa"/>
            <w:noWrap/>
            <w:vAlign w:val="bottom"/>
          </w:tcPr>
          <w:p w14:paraId="58438310" w14:textId="43D739F5" w:rsidR="00A13C93" w:rsidRPr="00C40744" w:rsidRDefault="00A13C93" w:rsidP="00A13C93">
            <w:pPr>
              <w:jc w:val="center"/>
              <w:rPr>
                <w:sz w:val="18"/>
                <w:szCs w:val="18"/>
              </w:rPr>
            </w:pPr>
            <w:r>
              <w:rPr>
                <w:color w:val="000000"/>
                <w:sz w:val="18"/>
                <w:szCs w:val="18"/>
              </w:rPr>
              <w:t>Polje Bukovica</w:t>
            </w:r>
          </w:p>
        </w:tc>
        <w:tc>
          <w:tcPr>
            <w:tcW w:w="3621" w:type="dxa"/>
            <w:noWrap/>
          </w:tcPr>
          <w:p w14:paraId="3107F273" w14:textId="32D7423F"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4BD9E799" w14:textId="77777777" w:rsidTr="00BE22B1">
        <w:trPr>
          <w:trHeight w:val="300"/>
        </w:trPr>
        <w:tc>
          <w:tcPr>
            <w:tcW w:w="1648" w:type="dxa"/>
            <w:noWrap/>
            <w:vAlign w:val="center"/>
            <w:hideMark/>
          </w:tcPr>
          <w:p w14:paraId="5819D66E" w14:textId="77777777" w:rsidR="00A13C93" w:rsidRPr="00C40744" w:rsidRDefault="00A13C93" w:rsidP="00A13C93">
            <w:pPr>
              <w:jc w:val="center"/>
              <w:rPr>
                <w:sz w:val="18"/>
                <w:szCs w:val="18"/>
              </w:rPr>
            </w:pPr>
            <w:r w:rsidRPr="00C40744">
              <w:rPr>
                <w:sz w:val="18"/>
                <w:szCs w:val="18"/>
              </w:rPr>
              <w:t>96</w:t>
            </w:r>
          </w:p>
        </w:tc>
        <w:tc>
          <w:tcPr>
            <w:tcW w:w="1597" w:type="dxa"/>
            <w:noWrap/>
            <w:vAlign w:val="bottom"/>
          </w:tcPr>
          <w:p w14:paraId="72442016" w14:textId="0715475A" w:rsidR="00A13C93" w:rsidRPr="00C40744" w:rsidRDefault="00A13C93" w:rsidP="00A13C93">
            <w:pPr>
              <w:jc w:val="center"/>
              <w:rPr>
                <w:sz w:val="18"/>
                <w:szCs w:val="18"/>
              </w:rPr>
            </w:pPr>
            <w:r>
              <w:rPr>
                <w:color w:val="000000"/>
                <w:sz w:val="18"/>
                <w:szCs w:val="18"/>
              </w:rPr>
              <w:t>Renče</w:t>
            </w:r>
          </w:p>
        </w:tc>
        <w:tc>
          <w:tcPr>
            <w:tcW w:w="2196" w:type="dxa"/>
            <w:noWrap/>
            <w:vAlign w:val="bottom"/>
          </w:tcPr>
          <w:p w14:paraId="3A8FDBF0" w14:textId="565F00B7" w:rsidR="00A13C93" w:rsidRPr="00C40744" w:rsidRDefault="00A13C93" w:rsidP="00A13C93">
            <w:pPr>
              <w:jc w:val="center"/>
              <w:rPr>
                <w:sz w:val="18"/>
                <w:szCs w:val="18"/>
              </w:rPr>
            </w:pPr>
            <w:r>
              <w:rPr>
                <w:color w:val="000000"/>
                <w:sz w:val="18"/>
                <w:szCs w:val="18"/>
              </w:rPr>
              <w:t>Polje Podkraj</w:t>
            </w:r>
          </w:p>
        </w:tc>
        <w:tc>
          <w:tcPr>
            <w:tcW w:w="3621" w:type="dxa"/>
            <w:noWrap/>
          </w:tcPr>
          <w:p w14:paraId="3BF5480D" w14:textId="15AB4F17"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043B23A8" w14:textId="77777777" w:rsidTr="00BE22B1">
        <w:trPr>
          <w:trHeight w:val="300"/>
        </w:trPr>
        <w:tc>
          <w:tcPr>
            <w:tcW w:w="1648" w:type="dxa"/>
            <w:noWrap/>
            <w:vAlign w:val="center"/>
            <w:hideMark/>
          </w:tcPr>
          <w:p w14:paraId="0196C05D" w14:textId="77777777" w:rsidR="00A13C93" w:rsidRPr="00C40744" w:rsidRDefault="00A13C93" w:rsidP="00A13C93">
            <w:pPr>
              <w:jc w:val="center"/>
              <w:rPr>
                <w:sz w:val="18"/>
                <w:szCs w:val="18"/>
              </w:rPr>
            </w:pPr>
            <w:r w:rsidRPr="00C40744">
              <w:rPr>
                <w:sz w:val="18"/>
                <w:szCs w:val="18"/>
              </w:rPr>
              <w:t>97</w:t>
            </w:r>
          </w:p>
        </w:tc>
        <w:tc>
          <w:tcPr>
            <w:tcW w:w="1597" w:type="dxa"/>
            <w:noWrap/>
            <w:vAlign w:val="bottom"/>
          </w:tcPr>
          <w:p w14:paraId="0F5E52DB" w14:textId="6805DA54" w:rsidR="00A13C93" w:rsidRPr="00C40744" w:rsidRDefault="00A13C93" w:rsidP="00A13C93">
            <w:pPr>
              <w:jc w:val="center"/>
              <w:rPr>
                <w:sz w:val="18"/>
                <w:szCs w:val="18"/>
              </w:rPr>
            </w:pPr>
            <w:r>
              <w:rPr>
                <w:color w:val="000000"/>
                <w:sz w:val="18"/>
                <w:szCs w:val="18"/>
              </w:rPr>
              <w:t>Renče</w:t>
            </w:r>
          </w:p>
        </w:tc>
        <w:tc>
          <w:tcPr>
            <w:tcW w:w="2196" w:type="dxa"/>
            <w:noWrap/>
            <w:vAlign w:val="bottom"/>
          </w:tcPr>
          <w:p w14:paraId="309D4F56" w14:textId="4395B277" w:rsidR="00A13C93" w:rsidRPr="00C40744" w:rsidRDefault="00A13C93" w:rsidP="00A13C93">
            <w:pPr>
              <w:jc w:val="center"/>
              <w:rPr>
                <w:sz w:val="18"/>
                <w:szCs w:val="18"/>
              </w:rPr>
            </w:pPr>
            <w:r>
              <w:rPr>
                <w:color w:val="000000"/>
                <w:sz w:val="18"/>
                <w:szCs w:val="18"/>
              </w:rPr>
              <w:t xml:space="preserve">Lijak – </w:t>
            </w:r>
            <w:proofErr w:type="spellStart"/>
            <w:r>
              <w:rPr>
                <w:color w:val="000000"/>
                <w:sz w:val="18"/>
                <w:szCs w:val="18"/>
              </w:rPr>
              <w:t>Dombrova</w:t>
            </w:r>
            <w:proofErr w:type="spellEnd"/>
            <w:r>
              <w:rPr>
                <w:color w:val="000000"/>
                <w:sz w:val="18"/>
                <w:szCs w:val="18"/>
              </w:rPr>
              <w:t>, Vogrsko</w:t>
            </w:r>
          </w:p>
        </w:tc>
        <w:tc>
          <w:tcPr>
            <w:tcW w:w="3621" w:type="dxa"/>
            <w:noWrap/>
          </w:tcPr>
          <w:p w14:paraId="1DF968EE" w14:textId="60EC52EC"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7654FA61" w14:textId="77777777" w:rsidTr="00BE22B1">
        <w:trPr>
          <w:trHeight w:val="300"/>
        </w:trPr>
        <w:tc>
          <w:tcPr>
            <w:tcW w:w="1648" w:type="dxa"/>
            <w:noWrap/>
            <w:vAlign w:val="center"/>
            <w:hideMark/>
          </w:tcPr>
          <w:p w14:paraId="6BD38DCD" w14:textId="77777777" w:rsidR="00A13C93" w:rsidRPr="00C40744" w:rsidRDefault="00A13C93" w:rsidP="00A13C93">
            <w:pPr>
              <w:jc w:val="center"/>
              <w:rPr>
                <w:sz w:val="18"/>
                <w:szCs w:val="18"/>
              </w:rPr>
            </w:pPr>
            <w:r w:rsidRPr="00C40744">
              <w:rPr>
                <w:sz w:val="18"/>
                <w:szCs w:val="18"/>
              </w:rPr>
              <w:t>98</w:t>
            </w:r>
          </w:p>
        </w:tc>
        <w:tc>
          <w:tcPr>
            <w:tcW w:w="1597" w:type="dxa"/>
            <w:noWrap/>
            <w:vAlign w:val="bottom"/>
          </w:tcPr>
          <w:p w14:paraId="2DF3E8A6" w14:textId="653623D0" w:rsidR="00A13C93" w:rsidRPr="00C40744" w:rsidRDefault="00A13C93" w:rsidP="00A13C93">
            <w:pPr>
              <w:jc w:val="center"/>
              <w:rPr>
                <w:sz w:val="18"/>
                <w:szCs w:val="18"/>
              </w:rPr>
            </w:pPr>
            <w:r>
              <w:rPr>
                <w:color w:val="000000"/>
                <w:sz w:val="18"/>
                <w:szCs w:val="18"/>
              </w:rPr>
              <w:t>Renče</w:t>
            </w:r>
          </w:p>
        </w:tc>
        <w:tc>
          <w:tcPr>
            <w:tcW w:w="2196" w:type="dxa"/>
            <w:noWrap/>
            <w:vAlign w:val="bottom"/>
          </w:tcPr>
          <w:p w14:paraId="0130EB38" w14:textId="6908DAF8" w:rsidR="00A13C93" w:rsidRPr="00C40744" w:rsidRDefault="00A13C93" w:rsidP="00A13C93">
            <w:pPr>
              <w:jc w:val="center"/>
              <w:rPr>
                <w:sz w:val="18"/>
                <w:szCs w:val="18"/>
              </w:rPr>
            </w:pPr>
            <w:r>
              <w:rPr>
                <w:color w:val="000000"/>
                <w:sz w:val="18"/>
                <w:szCs w:val="18"/>
              </w:rPr>
              <w:t>Polje Renče</w:t>
            </w:r>
          </w:p>
        </w:tc>
        <w:tc>
          <w:tcPr>
            <w:tcW w:w="3621" w:type="dxa"/>
            <w:noWrap/>
          </w:tcPr>
          <w:p w14:paraId="4CBC7EB0" w14:textId="13C55854"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52CF1AA1" w14:textId="77777777" w:rsidTr="00BE22B1">
        <w:trPr>
          <w:trHeight w:val="300"/>
        </w:trPr>
        <w:tc>
          <w:tcPr>
            <w:tcW w:w="1648" w:type="dxa"/>
            <w:noWrap/>
            <w:vAlign w:val="center"/>
            <w:hideMark/>
          </w:tcPr>
          <w:p w14:paraId="35165BBE" w14:textId="77777777" w:rsidR="00A13C93" w:rsidRPr="00C40744" w:rsidRDefault="00A13C93" w:rsidP="00A13C93">
            <w:pPr>
              <w:jc w:val="center"/>
              <w:rPr>
                <w:sz w:val="18"/>
                <w:szCs w:val="18"/>
              </w:rPr>
            </w:pPr>
            <w:r w:rsidRPr="00C40744">
              <w:rPr>
                <w:sz w:val="18"/>
                <w:szCs w:val="18"/>
              </w:rPr>
              <w:t>99</w:t>
            </w:r>
          </w:p>
        </w:tc>
        <w:tc>
          <w:tcPr>
            <w:tcW w:w="1597" w:type="dxa"/>
            <w:noWrap/>
            <w:vAlign w:val="bottom"/>
          </w:tcPr>
          <w:p w14:paraId="35CA4F48" w14:textId="14DA4823" w:rsidR="00A13C93" w:rsidRPr="00C40744" w:rsidRDefault="00A13C93" w:rsidP="00A13C93">
            <w:pPr>
              <w:jc w:val="center"/>
              <w:rPr>
                <w:sz w:val="18"/>
                <w:szCs w:val="18"/>
              </w:rPr>
            </w:pPr>
            <w:r>
              <w:rPr>
                <w:color w:val="000000"/>
                <w:sz w:val="18"/>
                <w:szCs w:val="18"/>
              </w:rPr>
              <w:t>Renče</w:t>
            </w:r>
          </w:p>
        </w:tc>
        <w:tc>
          <w:tcPr>
            <w:tcW w:w="2196" w:type="dxa"/>
            <w:noWrap/>
            <w:vAlign w:val="bottom"/>
          </w:tcPr>
          <w:p w14:paraId="2D504D08" w14:textId="150E3458" w:rsidR="00A13C93" w:rsidRPr="00C40744" w:rsidRDefault="00A13C93" w:rsidP="00A13C93">
            <w:pPr>
              <w:jc w:val="center"/>
              <w:rPr>
                <w:sz w:val="18"/>
                <w:szCs w:val="18"/>
              </w:rPr>
            </w:pPr>
            <w:r>
              <w:rPr>
                <w:color w:val="000000"/>
                <w:sz w:val="18"/>
                <w:szCs w:val="18"/>
              </w:rPr>
              <w:t>Polje Okroglica 1</w:t>
            </w:r>
          </w:p>
        </w:tc>
        <w:tc>
          <w:tcPr>
            <w:tcW w:w="3621" w:type="dxa"/>
            <w:noWrap/>
          </w:tcPr>
          <w:p w14:paraId="7CA7F781" w14:textId="5CFACE56"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1047FE56" w14:textId="77777777" w:rsidTr="00BE22B1">
        <w:trPr>
          <w:trHeight w:val="300"/>
        </w:trPr>
        <w:tc>
          <w:tcPr>
            <w:tcW w:w="1648" w:type="dxa"/>
            <w:noWrap/>
            <w:vAlign w:val="center"/>
            <w:hideMark/>
          </w:tcPr>
          <w:p w14:paraId="6E3D7B9C" w14:textId="77777777" w:rsidR="00A13C93" w:rsidRPr="00C40744" w:rsidRDefault="00A13C93" w:rsidP="00A13C93">
            <w:pPr>
              <w:jc w:val="center"/>
              <w:rPr>
                <w:sz w:val="18"/>
                <w:szCs w:val="18"/>
              </w:rPr>
            </w:pPr>
            <w:r w:rsidRPr="00C40744">
              <w:rPr>
                <w:sz w:val="18"/>
                <w:szCs w:val="18"/>
              </w:rPr>
              <w:t>100</w:t>
            </w:r>
          </w:p>
        </w:tc>
        <w:tc>
          <w:tcPr>
            <w:tcW w:w="1597" w:type="dxa"/>
            <w:noWrap/>
            <w:vAlign w:val="bottom"/>
          </w:tcPr>
          <w:p w14:paraId="47BC09CE" w14:textId="1CCAA631" w:rsidR="00A13C93" w:rsidRPr="00C40744" w:rsidRDefault="00A13C93" w:rsidP="00A13C93">
            <w:pPr>
              <w:jc w:val="center"/>
              <w:rPr>
                <w:sz w:val="18"/>
                <w:szCs w:val="18"/>
              </w:rPr>
            </w:pPr>
            <w:r>
              <w:rPr>
                <w:color w:val="000000"/>
                <w:sz w:val="18"/>
                <w:szCs w:val="18"/>
              </w:rPr>
              <w:t>Renče</w:t>
            </w:r>
          </w:p>
        </w:tc>
        <w:tc>
          <w:tcPr>
            <w:tcW w:w="2196" w:type="dxa"/>
            <w:noWrap/>
            <w:vAlign w:val="bottom"/>
          </w:tcPr>
          <w:p w14:paraId="13D100AD" w14:textId="25565D53" w:rsidR="00A13C93" w:rsidRPr="00C40744" w:rsidRDefault="00A13C93" w:rsidP="00A13C93">
            <w:pPr>
              <w:jc w:val="center"/>
              <w:rPr>
                <w:sz w:val="18"/>
                <w:szCs w:val="18"/>
              </w:rPr>
            </w:pPr>
            <w:r>
              <w:rPr>
                <w:color w:val="000000"/>
                <w:sz w:val="18"/>
                <w:szCs w:val="18"/>
              </w:rPr>
              <w:t>Polje Merljaki</w:t>
            </w:r>
          </w:p>
        </w:tc>
        <w:tc>
          <w:tcPr>
            <w:tcW w:w="3621" w:type="dxa"/>
            <w:noWrap/>
          </w:tcPr>
          <w:p w14:paraId="5413A258" w14:textId="7D47037A"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3E506486" w14:textId="77777777" w:rsidTr="00BE22B1">
        <w:trPr>
          <w:trHeight w:val="300"/>
        </w:trPr>
        <w:tc>
          <w:tcPr>
            <w:tcW w:w="1648" w:type="dxa"/>
            <w:noWrap/>
            <w:vAlign w:val="center"/>
            <w:hideMark/>
          </w:tcPr>
          <w:p w14:paraId="34F4E017" w14:textId="77777777" w:rsidR="00A13C93" w:rsidRPr="00C40744" w:rsidRDefault="00A13C93" w:rsidP="00A13C93">
            <w:pPr>
              <w:jc w:val="center"/>
              <w:rPr>
                <w:sz w:val="18"/>
                <w:szCs w:val="18"/>
              </w:rPr>
            </w:pPr>
            <w:r w:rsidRPr="00C40744">
              <w:rPr>
                <w:sz w:val="18"/>
                <w:szCs w:val="18"/>
              </w:rPr>
              <w:t>101</w:t>
            </w:r>
          </w:p>
        </w:tc>
        <w:tc>
          <w:tcPr>
            <w:tcW w:w="1597" w:type="dxa"/>
            <w:noWrap/>
            <w:vAlign w:val="bottom"/>
          </w:tcPr>
          <w:p w14:paraId="3145AAB2" w14:textId="285D66B8" w:rsidR="00A13C93" w:rsidRPr="00C40744" w:rsidRDefault="00A13C93" w:rsidP="00A13C93">
            <w:pPr>
              <w:jc w:val="center"/>
              <w:rPr>
                <w:sz w:val="18"/>
                <w:szCs w:val="18"/>
              </w:rPr>
            </w:pPr>
            <w:r>
              <w:rPr>
                <w:color w:val="000000"/>
                <w:sz w:val="18"/>
                <w:szCs w:val="18"/>
              </w:rPr>
              <w:t>Renče</w:t>
            </w:r>
          </w:p>
        </w:tc>
        <w:tc>
          <w:tcPr>
            <w:tcW w:w="2196" w:type="dxa"/>
            <w:noWrap/>
            <w:vAlign w:val="bottom"/>
          </w:tcPr>
          <w:p w14:paraId="58B24E6C" w14:textId="223A5D03" w:rsidR="00A13C93" w:rsidRPr="00C40744" w:rsidRDefault="00A13C93" w:rsidP="00A13C93">
            <w:pPr>
              <w:jc w:val="center"/>
              <w:rPr>
                <w:sz w:val="18"/>
                <w:szCs w:val="18"/>
              </w:rPr>
            </w:pPr>
            <w:r>
              <w:rPr>
                <w:color w:val="000000"/>
                <w:sz w:val="18"/>
                <w:szCs w:val="18"/>
              </w:rPr>
              <w:t>Oševljek – Renški Podkraj, Oševljek (Renče)</w:t>
            </w:r>
          </w:p>
        </w:tc>
        <w:tc>
          <w:tcPr>
            <w:tcW w:w="3621" w:type="dxa"/>
            <w:noWrap/>
          </w:tcPr>
          <w:p w14:paraId="4B776451" w14:textId="340F1076"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7BDB1F94" w14:textId="77777777" w:rsidTr="00BE22B1">
        <w:trPr>
          <w:trHeight w:val="300"/>
        </w:trPr>
        <w:tc>
          <w:tcPr>
            <w:tcW w:w="1648" w:type="dxa"/>
            <w:noWrap/>
            <w:vAlign w:val="center"/>
            <w:hideMark/>
          </w:tcPr>
          <w:p w14:paraId="2D2D2E24" w14:textId="77777777" w:rsidR="00A13C93" w:rsidRPr="00C40744" w:rsidRDefault="00A13C93" w:rsidP="00A13C93">
            <w:pPr>
              <w:jc w:val="center"/>
              <w:rPr>
                <w:sz w:val="18"/>
                <w:szCs w:val="18"/>
              </w:rPr>
            </w:pPr>
            <w:r w:rsidRPr="00C40744">
              <w:rPr>
                <w:sz w:val="18"/>
                <w:szCs w:val="18"/>
              </w:rPr>
              <w:t>102</w:t>
            </w:r>
          </w:p>
        </w:tc>
        <w:tc>
          <w:tcPr>
            <w:tcW w:w="1597" w:type="dxa"/>
            <w:noWrap/>
            <w:vAlign w:val="bottom"/>
          </w:tcPr>
          <w:p w14:paraId="47E4760A" w14:textId="40F74693" w:rsidR="00A13C93" w:rsidRPr="00C40744" w:rsidRDefault="00A13C93" w:rsidP="00A13C93">
            <w:pPr>
              <w:jc w:val="center"/>
              <w:rPr>
                <w:sz w:val="18"/>
                <w:szCs w:val="18"/>
              </w:rPr>
            </w:pPr>
            <w:r>
              <w:rPr>
                <w:color w:val="000000"/>
                <w:sz w:val="18"/>
                <w:szCs w:val="18"/>
              </w:rPr>
              <w:t>Renče</w:t>
            </w:r>
          </w:p>
        </w:tc>
        <w:tc>
          <w:tcPr>
            <w:tcW w:w="2196" w:type="dxa"/>
            <w:noWrap/>
            <w:vAlign w:val="bottom"/>
          </w:tcPr>
          <w:p w14:paraId="2291390C" w14:textId="695B48B8" w:rsidR="00A13C93" w:rsidRPr="00C40744" w:rsidRDefault="00A13C93" w:rsidP="00A13C93">
            <w:pPr>
              <w:jc w:val="center"/>
              <w:rPr>
                <w:sz w:val="18"/>
                <w:szCs w:val="18"/>
              </w:rPr>
            </w:pPr>
            <w:proofErr w:type="spellStart"/>
            <w:r>
              <w:rPr>
                <w:color w:val="000000"/>
                <w:sz w:val="18"/>
                <w:szCs w:val="18"/>
              </w:rPr>
              <w:t>Renc</w:t>
            </w:r>
            <w:proofErr w:type="spellEnd"/>
            <w:r>
              <w:rPr>
                <w:color w:val="000000"/>
                <w:sz w:val="18"/>
                <w:szCs w:val="18"/>
              </w:rPr>
              <w:t xml:space="preserve"> – Renče (nad </w:t>
            </w:r>
            <w:proofErr w:type="spellStart"/>
            <w:r>
              <w:rPr>
                <w:color w:val="000000"/>
                <w:sz w:val="18"/>
                <w:szCs w:val="18"/>
              </w:rPr>
              <w:t>Siedro</w:t>
            </w:r>
            <w:proofErr w:type="spellEnd"/>
            <w:r>
              <w:rPr>
                <w:color w:val="000000"/>
                <w:sz w:val="18"/>
                <w:szCs w:val="18"/>
              </w:rPr>
              <w:t>)</w:t>
            </w:r>
          </w:p>
        </w:tc>
        <w:tc>
          <w:tcPr>
            <w:tcW w:w="3621" w:type="dxa"/>
            <w:noWrap/>
          </w:tcPr>
          <w:p w14:paraId="38464BEA" w14:textId="6E01BA72"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490D90EB" w14:textId="77777777" w:rsidTr="00BE22B1">
        <w:trPr>
          <w:trHeight w:val="300"/>
        </w:trPr>
        <w:tc>
          <w:tcPr>
            <w:tcW w:w="1648" w:type="dxa"/>
            <w:noWrap/>
            <w:vAlign w:val="center"/>
            <w:hideMark/>
          </w:tcPr>
          <w:p w14:paraId="20576D39" w14:textId="77777777" w:rsidR="00A13C93" w:rsidRPr="00C40744" w:rsidRDefault="00A13C93" w:rsidP="00A13C93">
            <w:pPr>
              <w:jc w:val="center"/>
              <w:rPr>
                <w:sz w:val="18"/>
                <w:szCs w:val="18"/>
              </w:rPr>
            </w:pPr>
            <w:r w:rsidRPr="00C40744">
              <w:rPr>
                <w:sz w:val="18"/>
                <w:szCs w:val="18"/>
              </w:rPr>
              <w:t>103</w:t>
            </w:r>
          </w:p>
        </w:tc>
        <w:tc>
          <w:tcPr>
            <w:tcW w:w="1597" w:type="dxa"/>
            <w:noWrap/>
          </w:tcPr>
          <w:p w14:paraId="5505F24E" w14:textId="535A8E11" w:rsidR="00A13C93" w:rsidRPr="00C40744" w:rsidRDefault="00A13C93" w:rsidP="00A13C93">
            <w:pPr>
              <w:jc w:val="center"/>
              <w:rPr>
                <w:sz w:val="18"/>
                <w:szCs w:val="18"/>
              </w:rPr>
            </w:pPr>
            <w:r>
              <w:rPr>
                <w:color w:val="000000"/>
                <w:sz w:val="18"/>
                <w:szCs w:val="18"/>
              </w:rPr>
              <w:t>Solkan</w:t>
            </w:r>
          </w:p>
        </w:tc>
        <w:tc>
          <w:tcPr>
            <w:tcW w:w="2196" w:type="dxa"/>
            <w:noWrap/>
          </w:tcPr>
          <w:p w14:paraId="602D88EE" w14:textId="5408F652" w:rsidR="00A13C93" w:rsidRPr="00C40744" w:rsidRDefault="00A13C93" w:rsidP="00A13C93">
            <w:pPr>
              <w:jc w:val="center"/>
              <w:rPr>
                <w:sz w:val="18"/>
                <w:szCs w:val="18"/>
              </w:rPr>
            </w:pPr>
            <w:r>
              <w:rPr>
                <w:color w:val="000000"/>
                <w:sz w:val="18"/>
                <w:szCs w:val="18"/>
              </w:rPr>
              <w:t>Solkanski potok</w:t>
            </w:r>
          </w:p>
        </w:tc>
        <w:tc>
          <w:tcPr>
            <w:tcW w:w="3621" w:type="dxa"/>
            <w:noWrap/>
          </w:tcPr>
          <w:p w14:paraId="4DEAF032" w14:textId="76DE80F3" w:rsidR="00A13C93" w:rsidRPr="00C40744" w:rsidRDefault="00A13C93" w:rsidP="00A13C93">
            <w:pPr>
              <w:jc w:val="center"/>
              <w:rPr>
                <w:sz w:val="18"/>
                <w:szCs w:val="18"/>
              </w:rPr>
            </w:pPr>
            <w:r>
              <w:rPr>
                <w:color w:val="000000"/>
                <w:sz w:val="18"/>
                <w:szCs w:val="18"/>
              </w:rPr>
              <w:t>košnje in odstranjevanje zarasti, poseki -1. SKLOP</w:t>
            </w:r>
          </w:p>
        </w:tc>
      </w:tr>
      <w:tr w:rsidR="00A13C93" w:rsidRPr="00611396" w14:paraId="47FD93AB" w14:textId="77777777" w:rsidTr="00BE22B1">
        <w:trPr>
          <w:trHeight w:val="300"/>
        </w:trPr>
        <w:tc>
          <w:tcPr>
            <w:tcW w:w="1648" w:type="dxa"/>
            <w:noWrap/>
            <w:vAlign w:val="center"/>
            <w:hideMark/>
          </w:tcPr>
          <w:p w14:paraId="287D70A6" w14:textId="77777777" w:rsidR="00A13C93" w:rsidRPr="00C40744" w:rsidRDefault="00A13C93" w:rsidP="00A13C93">
            <w:pPr>
              <w:jc w:val="center"/>
              <w:rPr>
                <w:sz w:val="18"/>
                <w:szCs w:val="18"/>
              </w:rPr>
            </w:pPr>
            <w:r w:rsidRPr="00C40744">
              <w:rPr>
                <w:sz w:val="18"/>
                <w:szCs w:val="18"/>
              </w:rPr>
              <w:t>104</w:t>
            </w:r>
          </w:p>
        </w:tc>
        <w:tc>
          <w:tcPr>
            <w:tcW w:w="1597" w:type="dxa"/>
            <w:noWrap/>
            <w:vAlign w:val="bottom"/>
          </w:tcPr>
          <w:p w14:paraId="6F574BA5" w14:textId="5105F053" w:rsidR="00A13C93" w:rsidRPr="00C40744" w:rsidRDefault="00A13C93" w:rsidP="00A13C93">
            <w:pPr>
              <w:jc w:val="center"/>
              <w:rPr>
                <w:sz w:val="18"/>
                <w:szCs w:val="18"/>
              </w:rPr>
            </w:pPr>
            <w:r>
              <w:rPr>
                <w:color w:val="000000"/>
                <w:sz w:val="18"/>
                <w:szCs w:val="18"/>
              </w:rPr>
              <w:t>Šempeter - Vrtojba</w:t>
            </w:r>
          </w:p>
        </w:tc>
        <w:tc>
          <w:tcPr>
            <w:tcW w:w="2196" w:type="dxa"/>
            <w:noWrap/>
            <w:vAlign w:val="bottom"/>
          </w:tcPr>
          <w:p w14:paraId="02FDF3C1" w14:textId="6BE17857" w:rsidR="00A13C93" w:rsidRPr="00C40744" w:rsidRDefault="00A13C93" w:rsidP="00A13C93">
            <w:pPr>
              <w:jc w:val="center"/>
              <w:rPr>
                <w:sz w:val="18"/>
                <w:szCs w:val="18"/>
              </w:rPr>
            </w:pPr>
            <w:proofErr w:type="spellStart"/>
            <w:r>
              <w:rPr>
                <w:color w:val="000000"/>
                <w:sz w:val="18"/>
                <w:szCs w:val="18"/>
              </w:rPr>
              <w:t>Vrtojbica</w:t>
            </w:r>
            <w:proofErr w:type="spellEnd"/>
            <w:r>
              <w:rPr>
                <w:color w:val="000000"/>
                <w:sz w:val="18"/>
                <w:szCs w:val="18"/>
              </w:rPr>
              <w:t xml:space="preserve"> – Šempeter Vrtojba</w:t>
            </w:r>
          </w:p>
        </w:tc>
        <w:tc>
          <w:tcPr>
            <w:tcW w:w="3621" w:type="dxa"/>
            <w:noWrap/>
          </w:tcPr>
          <w:p w14:paraId="637CDB7F" w14:textId="43D299CA"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49B66C6A" w14:textId="77777777" w:rsidTr="00BE22B1">
        <w:trPr>
          <w:trHeight w:val="300"/>
        </w:trPr>
        <w:tc>
          <w:tcPr>
            <w:tcW w:w="1648" w:type="dxa"/>
            <w:noWrap/>
            <w:vAlign w:val="center"/>
            <w:hideMark/>
          </w:tcPr>
          <w:p w14:paraId="6616F39E" w14:textId="77777777" w:rsidR="00A13C93" w:rsidRPr="00C40744" w:rsidRDefault="00A13C93" w:rsidP="00A13C93">
            <w:pPr>
              <w:jc w:val="center"/>
              <w:rPr>
                <w:sz w:val="18"/>
                <w:szCs w:val="18"/>
              </w:rPr>
            </w:pPr>
            <w:r w:rsidRPr="00C40744">
              <w:rPr>
                <w:sz w:val="18"/>
                <w:szCs w:val="18"/>
              </w:rPr>
              <w:t>105</w:t>
            </w:r>
          </w:p>
        </w:tc>
        <w:tc>
          <w:tcPr>
            <w:tcW w:w="1597" w:type="dxa"/>
            <w:noWrap/>
          </w:tcPr>
          <w:p w14:paraId="198CCED7" w14:textId="0162C1B7" w:rsidR="00A13C93" w:rsidRPr="00C40744" w:rsidRDefault="00A13C93" w:rsidP="00A13C93">
            <w:pPr>
              <w:jc w:val="center"/>
              <w:rPr>
                <w:sz w:val="18"/>
                <w:szCs w:val="18"/>
              </w:rPr>
            </w:pPr>
            <w:r>
              <w:rPr>
                <w:color w:val="000000"/>
                <w:sz w:val="18"/>
                <w:szCs w:val="18"/>
              </w:rPr>
              <w:t>Šempeter - Vrtojba</w:t>
            </w:r>
          </w:p>
        </w:tc>
        <w:tc>
          <w:tcPr>
            <w:tcW w:w="2196" w:type="dxa"/>
            <w:noWrap/>
          </w:tcPr>
          <w:p w14:paraId="49E7CACC" w14:textId="44AE291A" w:rsidR="00A13C93" w:rsidRPr="00C40744" w:rsidRDefault="00A13C93" w:rsidP="00A13C93">
            <w:pPr>
              <w:jc w:val="center"/>
              <w:rPr>
                <w:sz w:val="18"/>
                <w:szCs w:val="18"/>
              </w:rPr>
            </w:pPr>
            <w:proofErr w:type="spellStart"/>
            <w:r>
              <w:rPr>
                <w:color w:val="000000"/>
                <w:sz w:val="18"/>
                <w:szCs w:val="18"/>
              </w:rPr>
              <w:t>Vrtojbica</w:t>
            </w:r>
            <w:proofErr w:type="spellEnd"/>
            <w:r>
              <w:rPr>
                <w:color w:val="000000"/>
                <w:sz w:val="18"/>
                <w:szCs w:val="18"/>
              </w:rPr>
              <w:t xml:space="preserve"> nad in pod ulico Partizanska tehnika</w:t>
            </w:r>
          </w:p>
        </w:tc>
        <w:tc>
          <w:tcPr>
            <w:tcW w:w="3621" w:type="dxa"/>
            <w:noWrap/>
          </w:tcPr>
          <w:p w14:paraId="5C5BD2E4" w14:textId="686B96F2" w:rsidR="00A13C93" w:rsidRPr="00C40744" w:rsidRDefault="00A13C93" w:rsidP="00A13C93">
            <w:pPr>
              <w:jc w:val="center"/>
              <w:rPr>
                <w:sz w:val="18"/>
                <w:szCs w:val="18"/>
              </w:rPr>
            </w:pPr>
            <w:r>
              <w:rPr>
                <w:color w:val="000000"/>
                <w:sz w:val="18"/>
                <w:szCs w:val="18"/>
              </w:rPr>
              <w:t>odstranjevanje naplavin</w:t>
            </w:r>
          </w:p>
        </w:tc>
      </w:tr>
      <w:tr w:rsidR="00A13C93" w:rsidRPr="00611396" w14:paraId="0344F2F5" w14:textId="77777777" w:rsidTr="00BE22B1">
        <w:trPr>
          <w:trHeight w:val="300"/>
        </w:trPr>
        <w:tc>
          <w:tcPr>
            <w:tcW w:w="1648" w:type="dxa"/>
            <w:noWrap/>
            <w:vAlign w:val="center"/>
            <w:hideMark/>
          </w:tcPr>
          <w:p w14:paraId="7669F473" w14:textId="77777777" w:rsidR="00A13C93" w:rsidRPr="00C40744" w:rsidRDefault="00A13C93" w:rsidP="00A13C93">
            <w:pPr>
              <w:jc w:val="center"/>
              <w:rPr>
                <w:sz w:val="18"/>
                <w:szCs w:val="18"/>
              </w:rPr>
            </w:pPr>
            <w:r w:rsidRPr="00C40744">
              <w:rPr>
                <w:sz w:val="18"/>
                <w:szCs w:val="18"/>
              </w:rPr>
              <w:t>106</w:t>
            </w:r>
          </w:p>
        </w:tc>
        <w:tc>
          <w:tcPr>
            <w:tcW w:w="1597" w:type="dxa"/>
            <w:noWrap/>
            <w:vAlign w:val="bottom"/>
          </w:tcPr>
          <w:p w14:paraId="59D3C6BA" w14:textId="028AB8AE" w:rsidR="00A13C93" w:rsidRPr="00C40744" w:rsidRDefault="00A13C93" w:rsidP="00A13C93">
            <w:pPr>
              <w:jc w:val="center"/>
              <w:rPr>
                <w:sz w:val="18"/>
                <w:szCs w:val="18"/>
              </w:rPr>
            </w:pPr>
            <w:r>
              <w:rPr>
                <w:color w:val="000000"/>
                <w:sz w:val="18"/>
                <w:szCs w:val="18"/>
              </w:rPr>
              <w:t>Tolmin</w:t>
            </w:r>
          </w:p>
        </w:tc>
        <w:tc>
          <w:tcPr>
            <w:tcW w:w="2196" w:type="dxa"/>
            <w:noWrap/>
            <w:vAlign w:val="bottom"/>
          </w:tcPr>
          <w:p w14:paraId="2C7BBD97" w14:textId="1EDB9ADE" w:rsidR="00A13C93" w:rsidRPr="00C40744" w:rsidRDefault="00A13C93" w:rsidP="00A13C93">
            <w:pPr>
              <w:jc w:val="center"/>
              <w:rPr>
                <w:sz w:val="18"/>
                <w:szCs w:val="18"/>
              </w:rPr>
            </w:pPr>
            <w:r>
              <w:rPr>
                <w:color w:val="000000"/>
                <w:sz w:val="18"/>
                <w:szCs w:val="18"/>
              </w:rPr>
              <w:t>Hotenja</w:t>
            </w:r>
          </w:p>
        </w:tc>
        <w:tc>
          <w:tcPr>
            <w:tcW w:w="3621" w:type="dxa"/>
            <w:noWrap/>
          </w:tcPr>
          <w:p w14:paraId="2225128A" w14:textId="69D0FE34"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29055C81" w14:textId="77777777" w:rsidTr="00BE22B1">
        <w:trPr>
          <w:trHeight w:val="300"/>
        </w:trPr>
        <w:tc>
          <w:tcPr>
            <w:tcW w:w="1648" w:type="dxa"/>
            <w:noWrap/>
            <w:vAlign w:val="center"/>
            <w:hideMark/>
          </w:tcPr>
          <w:p w14:paraId="072944AC" w14:textId="77777777" w:rsidR="00A13C93" w:rsidRPr="00C40744" w:rsidRDefault="00A13C93" w:rsidP="00A13C93">
            <w:pPr>
              <w:jc w:val="center"/>
              <w:rPr>
                <w:sz w:val="18"/>
                <w:szCs w:val="18"/>
              </w:rPr>
            </w:pPr>
            <w:r w:rsidRPr="00C40744">
              <w:rPr>
                <w:sz w:val="18"/>
                <w:szCs w:val="18"/>
              </w:rPr>
              <w:t>107</w:t>
            </w:r>
          </w:p>
        </w:tc>
        <w:tc>
          <w:tcPr>
            <w:tcW w:w="1597" w:type="dxa"/>
            <w:noWrap/>
            <w:vAlign w:val="bottom"/>
          </w:tcPr>
          <w:p w14:paraId="553C3FA5" w14:textId="11B513A5" w:rsidR="00A13C93" w:rsidRPr="00C40744" w:rsidRDefault="00A13C93" w:rsidP="00A13C93">
            <w:pPr>
              <w:jc w:val="center"/>
              <w:rPr>
                <w:sz w:val="18"/>
                <w:szCs w:val="18"/>
              </w:rPr>
            </w:pPr>
            <w:r>
              <w:rPr>
                <w:color w:val="000000"/>
                <w:sz w:val="18"/>
                <w:szCs w:val="18"/>
              </w:rPr>
              <w:t>Tolmin</w:t>
            </w:r>
          </w:p>
        </w:tc>
        <w:tc>
          <w:tcPr>
            <w:tcW w:w="2196" w:type="dxa"/>
            <w:noWrap/>
            <w:vAlign w:val="bottom"/>
          </w:tcPr>
          <w:p w14:paraId="03628084" w14:textId="6ABF52FE" w:rsidR="00A13C93" w:rsidRPr="00C40744" w:rsidRDefault="00A13C93" w:rsidP="00A13C93">
            <w:pPr>
              <w:jc w:val="center"/>
              <w:rPr>
                <w:sz w:val="18"/>
                <w:szCs w:val="18"/>
              </w:rPr>
            </w:pPr>
            <w:r>
              <w:rPr>
                <w:color w:val="000000"/>
                <w:sz w:val="18"/>
                <w:szCs w:val="18"/>
              </w:rPr>
              <w:t>Čiginjsko polje</w:t>
            </w:r>
          </w:p>
        </w:tc>
        <w:tc>
          <w:tcPr>
            <w:tcW w:w="3621" w:type="dxa"/>
            <w:noWrap/>
          </w:tcPr>
          <w:p w14:paraId="74E8FB80" w14:textId="48DFC100"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2CB88D83" w14:textId="77777777" w:rsidTr="00BE22B1">
        <w:trPr>
          <w:trHeight w:val="300"/>
        </w:trPr>
        <w:tc>
          <w:tcPr>
            <w:tcW w:w="1648" w:type="dxa"/>
            <w:noWrap/>
            <w:vAlign w:val="center"/>
            <w:hideMark/>
          </w:tcPr>
          <w:p w14:paraId="4DBA9635" w14:textId="77777777" w:rsidR="00A13C93" w:rsidRPr="00C40744" w:rsidRDefault="00A13C93" w:rsidP="00A13C93">
            <w:pPr>
              <w:jc w:val="center"/>
              <w:rPr>
                <w:sz w:val="18"/>
                <w:szCs w:val="18"/>
              </w:rPr>
            </w:pPr>
            <w:r w:rsidRPr="00C40744">
              <w:rPr>
                <w:sz w:val="18"/>
                <w:szCs w:val="18"/>
              </w:rPr>
              <w:t>108</w:t>
            </w:r>
          </w:p>
        </w:tc>
        <w:tc>
          <w:tcPr>
            <w:tcW w:w="1597" w:type="dxa"/>
            <w:noWrap/>
          </w:tcPr>
          <w:p w14:paraId="0A2144D3" w14:textId="4AFBF7F6" w:rsidR="00A13C93" w:rsidRPr="00C40744" w:rsidRDefault="00A13C93" w:rsidP="00A13C93">
            <w:pPr>
              <w:jc w:val="center"/>
              <w:rPr>
                <w:sz w:val="18"/>
                <w:szCs w:val="18"/>
              </w:rPr>
            </w:pPr>
            <w:r>
              <w:rPr>
                <w:color w:val="000000"/>
                <w:sz w:val="18"/>
                <w:szCs w:val="18"/>
              </w:rPr>
              <w:t>Tolmin</w:t>
            </w:r>
          </w:p>
        </w:tc>
        <w:tc>
          <w:tcPr>
            <w:tcW w:w="2196" w:type="dxa"/>
            <w:noWrap/>
          </w:tcPr>
          <w:p w14:paraId="395A16C3" w14:textId="3F6485D6" w:rsidR="00A13C93" w:rsidRPr="00C40744" w:rsidRDefault="00A13C93" w:rsidP="00A13C93">
            <w:pPr>
              <w:jc w:val="center"/>
              <w:rPr>
                <w:sz w:val="18"/>
                <w:szCs w:val="18"/>
              </w:rPr>
            </w:pPr>
            <w:r>
              <w:rPr>
                <w:color w:val="000000"/>
                <w:sz w:val="18"/>
                <w:szCs w:val="18"/>
              </w:rPr>
              <w:t>Idrijca v Slapu ob Idrijci</w:t>
            </w:r>
          </w:p>
        </w:tc>
        <w:tc>
          <w:tcPr>
            <w:tcW w:w="3621" w:type="dxa"/>
            <w:noWrap/>
          </w:tcPr>
          <w:p w14:paraId="502814F3" w14:textId="0E6F4B0C" w:rsidR="00A13C93" w:rsidRPr="00C40744" w:rsidRDefault="00A13C93" w:rsidP="00A13C93">
            <w:pPr>
              <w:jc w:val="center"/>
              <w:rPr>
                <w:sz w:val="18"/>
                <w:szCs w:val="18"/>
              </w:rPr>
            </w:pPr>
            <w:r>
              <w:rPr>
                <w:color w:val="000000"/>
                <w:sz w:val="18"/>
                <w:szCs w:val="18"/>
              </w:rPr>
              <w:t xml:space="preserve">Zaščita leve brežine, odstranitev in premet naplavin, lokalno zavarovanje erodirane brežine </w:t>
            </w:r>
            <w:proofErr w:type="spellStart"/>
            <w:r>
              <w:rPr>
                <w:color w:val="000000"/>
                <w:sz w:val="18"/>
                <w:szCs w:val="18"/>
              </w:rPr>
              <w:t>gorvodno</w:t>
            </w:r>
            <w:proofErr w:type="spellEnd"/>
            <w:r>
              <w:rPr>
                <w:color w:val="000000"/>
                <w:sz w:val="18"/>
                <w:szCs w:val="18"/>
              </w:rPr>
              <w:t xml:space="preserve"> od izvedenih </w:t>
            </w:r>
            <w:proofErr w:type="spellStart"/>
            <w:r>
              <w:rPr>
                <w:color w:val="000000"/>
                <w:sz w:val="18"/>
                <w:szCs w:val="18"/>
              </w:rPr>
              <w:t>jezbic</w:t>
            </w:r>
            <w:proofErr w:type="spellEnd"/>
            <w:r>
              <w:rPr>
                <w:color w:val="000000"/>
                <w:sz w:val="18"/>
                <w:szCs w:val="18"/>
              </w:rPr>
              <w:t xml:space="preserve">. </w:t>
            </w:r>
          </w:p>
        </w:tc>
      </w:tr>
      <w:tr w:rsidR="00A13C93" w:rsidRPr="00611396" w14:paraId="474ED20B" w14:textId="77777777" w:rsidTr="00BE22B1">
        <w:trPr>
          <w:trHeight w:val="300"/>
        </w:trPr>
        <w:tc>
          <w:tcPr>
            <w:tcW w:w="1648" w:type="dxa"/>
            <w:noWrap/>
            <w:vAlign w:val="center"/>
            <w:hideMark/>
          </w:tcPr>
          <w:p w14:paraId="3F19AF42" w14:textId="77777777" w:rsidR="00A13C93" w:rsidRPr="00C40744" w:rsidRDefault="00A13C93" w:rsidP="00A13C93">
            <w:pPr>
              <w:jc w:val="center"/>
              <w:rPr>
                <w:sz w:val="18"/>
                <w:szCs w:val="18"/>
              </w:rPr>
            </w:pPr>
            <w:r w:rsidRPr="00C40744">
              <w:rPr>
                <w:sz w:val="18"/>
                <w:szCs w:val="18"/>
              </w:rPr>
              <w:t>109</w:t>
            </w:r>
          </w:p>
        </w:tc>
        <w:tc>
          <w:tcPr>
            <w:tcW w:w="1597" w:type="dxa"/>
            <w:noWrap/>
          </w:tcPr>
          <w:p w14:paraId="57655A8E" w14:textId="5E9EB8D7" w:rsidR="00A13C93" w:rsidRPr="00C40744" w:rsidRDefault="00A13C93" w:rsidP="00A13C93">
            <w:pPr>
              <w:jc w:val="center"/>
              <w:rPr>
                <w:sz w:val="18"/>
                <w:szCs w:val="18"/>
              </w:rPr>
            </w:pPr>
            <w:r>
              <w:rPr>
                <w:color w:val="000000"/>
                <w:sz w:val="18"/>
                <w:szCs w:val="18"/>
              </w:rPr>
              <w:t>Tolmin</w:t>
            </w:r>
          </w:p>
        </w:tc>
        <w:tc>
          <w:tcPr>
            <w:tcW w:w="2196" w:type="dxa"/>
            <w:noWrap/>
          </w:tcPr>
          <w:p w14:paraId="664FE2C9" w14:textId="0A25F3C4" w:rsidR="00A13C93" w:rsidRPr="00C40744" w:rsidRDefault="00A13C93" w:rsidP="00A13C93">
            <w:pPr>
              <w:jc w:val="center"/>
              <w:rPr>
                <w:sz w:val="18"/>
                <w:szCs w:val="18"/>
              </w:rPr>
            </w:pPr>
            <w:r>
              <w:rPr>
                <w:color w:val="000000"/>
                <w:sz w:val="18"/>
                <w:szCs w:val="18"/>
              </w:rPr>
              <w:t xml:space="preserve">Struga </w:t>
            </w:r>
            <w:proofErr w:type="spellStart"/>
            <w:r>
              <w:rPr>
                <w:color w:val="000000"/>
                <w:sz w:val="18"/>
                <w:szCs w:val="18"/>
              </w:rPr>
              <w:t>Hotevlje</w:t>
            </w:r>
            <w:proofErr w:type="spellEnd"/>
            <w:r>
              <w:rPr>
                <w:color w:val="000000"/>
                <w:sz w:val="18"/>
                <w:szCs w:val="18"/>
              </w:rPr>
              <w:t xml:space="preserve"> v vasi Volče </w:t>
            </w:r>
          </w:p>
        </w:tc>
        <w:tc>
          <w:tcPr>
            <w:tcW w:w="3621" w:type="dxa"/>
            <w:noWrap/>
          </w:tcPr>
          <w:p w14:paraId="21BC13C3" w14:textId="6D0549A4" w:rsidR="00A13C93" w:rsidRPr="00C40744" w:rsidRDefault="00A13C93" w:rsidP="00A13C93">
            <w:pPr>
              <w:jc w:val="center"/>
              <w:rPr>
                <w:sz w:val="18"/>
                <w:szCs w:val="18"/>
              </w:rPr>
            </w:pPr>
            <w:r>
              <w:rPr>
                <w:color w:val="000000"/>
                <w:sz w:val="18"/>
                <w:szCs w:val="18"/>
              </w:rPr>
              <w:t>Sanacija obstoječih obrežnih zavarovanj ter zasip erozijskih zajed in lokalna sanacija obstoječega utrjenega dna vodotoka pod mostovoma.</w:t>
            </w:r>
          </w:p>
        </w:tc>
      </w:tr>
      <w:tr w:rsidR="00A13C93" w:rsidRPr="00611396" w14:paraId="27CB8175" w14:textId="77777777" w:rsidTr="00BE22B1">
        <w:trPr>
          <w:trHeight w:val="300"/>
        </w:trPr>
        <w:tc>
          <w:tcPr>
            <w:tcW w:w="1648" w:type="dxa"/>
            <w:noWrap/>
            <w:vAlign w:val="center"/>
            <w:hideMark/>
          </w:tcPr>
          <w:p w14:paraId="35DCBE4C" w14:textId="77777777" w:rsidR="00A13C93" w:rsidRPr="00C40744" w:rsidRDefault="00A13C93" w:rsidP="00A13C93">
            <w:pPr>
              <w:jc w:val="center"/>
              <w:rPr>
                <w:sz w:val="18"/>
                <w:szCs w:val="18"/>
              </w:rPr>
            </w:pPr>
            <w:r w:rsidRPr="00C40744">
              <w:rPr>
                <w:sz w:val="18"/>
                <w:szCs w:val="18"/>
              </w:rPr>
              <w:t>110</w:t>
            </w:r>
          </w:p>
        </w:tc>
        <w:tc>
          <w:tcPr>
            <w:tcW w:w="1597" w:type="dxa"/>
            <w:noWrap/>
          </w:tcPr>
          <w:p w14:paraId="707D3C54" w14:textId="7EE7158E" w:rsidR="00A13C93" w:rsidRPr="00C40744" w:rsidRDefault="00A13C93" w:rsidP="00A13C93">
            <w:pPr>
              <w:jc w:val="center"/>
              <w:rPr>
                <w:sz w:val="18"/>
                <w:szCs w:val="18"/>
              </w:rPr>
            </w:pPr>
            <w:r>
              <w:rPr>
                <w:color w:val="000000"/>
                <w:sz w:val="18"/>
                <w:szCs w:val="18"/>
              </w:rPr>
              <w:t>Tolmin</w:t>
            </w:r>
          </w:p>
        </w:tc>
        <w:tc>
          <w:tcPr>
            <w:tcW w:w="2196" w:type="dxa"/>
            <w:noWrap/>
          </w:tcPr>
          <w:p w14:paraId="0F8050BD" w14:textId="0232E7E5" w:rsidR="00A13C93" w:rsidRPr="00C40744" w:rsidRDefault="00A13C93" w:rsidP="00A13C93">
            <w:pPr>
              <w:jc w:val="center"/>
              <w:rPr>
                <w:sz w:val="18"/>
                <w:szCs w:val="18"/>
              </w:rPr>
            </w:pPr>
            <w:r>
              <w:rPr>
                <w:color w:val="000000"/>
                <w:sz w:val="18"/>
                <w:szCs w:val="18"/>
              </w:rPr>
              <w:t>Bača pri Koritnici</w:t>
            </w:r>
          </w:p>
        </w:tc>
        <w:tc>
          <w:tcPr>
            <w:tcW w:w="3621" w:type="dxa"/>
            <w:noWrap/>
          </w:tcPr>
          <w:p w14:paraId="48A61DA1" w14:textId="75F6E0AE" w:rsidR="00A13C93" w:rsidRPr="00C40744" w:rsidRDefault="00A13C93" w:rsidP="00A13C93">
            <w:pPr>
              <w:jc w:val="center"/>
              <w:rPr>
                <w:sz w:val="18"/>
                <w:szCs w:val="18"/>
              </w:rPr>
            </w:pPr>
            <w:r>
              <w:rPr>
                <w:color w:val="000000"/>
                <w:sz w:val="18"/>
                <w:szCs w:val="18"/>
              </w:rPr>
              <w:t>odstranjevanje naplavin</w:t>
            </w:r>
          </w:p>
        </w:tc>
      </w:tr>
      <w:tr w:rsidR="00A13C93" w:rsidRPr="00611396" w14:paraId="2E51B143" w14:textId="77777777" w:rsidTr="00BE22B1">
        <w:trPr>
          <w:trHeight w:val="300"/>
        </w:trPr>
        <w:tc>
          <w:tcPr>
            <w:tcW w:w="1648" w:type="dxa"/>
            <w:noWrap/>
            <w:vAlign w:val="center"/>
            <w:hideMark/>
          </w:tcPr>
          <w:p w14:paraId="4532226C" w14:textId="77777777" w:rsidR="00A13C93" w:rsidRPr="00C40744" w:rsidRDefault="00A13C93" w:rsidP="00A13C93">
            <w:pPr>
              <w:jc w:val="center"/>
              <w:rPr>
                <w:sz w:val="18"/>
                <w:szCs w:val="18"/>
              </w:rPr>
            </w:pPr>
            <w:r w:rsidRPr="00C40744">
              <w:rPr>
                <w:sz w:val="18"/>
                <w:szCs w:val="18"/>
              </w:rPr>
              <w:t>111</w:t>
            </w:r>
          </w:p>
        </w:tc>
        <w:tc>
          <w:tcPr>
            <w:tcW w:w="1597" w:type="dxa"/>
            <w:noWrap/>
            <w:vAlign w:val="center"/>
          </w:tcPr>
          <w:p w14:paraId="2F5F5690" w14:textId="1B165EAA" w:rsidR="00A13C93" w:rsidRPr="00C40744" w:rsidRDefault="00A13C93" w:rsidP="00A13C93">
            <w:pPr>
              <w:jc w:val="center"/>
              <w:rPr>
                <w:sz w:val="18"/>
                <w:szCs w:val="18"/>
              </w:rPr>
            </w:pPr>
            <w:r>
              <w:rPr>
                <w:color w:val="000000"/>
                <w:sz w:val="18"/>
                <w:szCs w:val="18"/>
              </w:rPr>
              <w:t>Tolmin</w:t>
            </w:r>
          </w:p>
        </w:tc>
        <w:tc>
          <w:tcPr>
            <w:tcW w:w="2196" w:type="dxa"/>
            <w:noWrap/>
            <w:vAlign w:val="center"/>
          </w:tcPr>
          <w:p w14:paraId="7788972B" w14:textId="443A5615" w:rsidR="00A13C93" w:rsidRPr="00C40744" w:rsidRDefault="00A13C93" w:rsidP="00A13C93">
            <w:pPr>
              <w:jc w:val="center"/>
              <w:rPr>
                <w:sz w:val="18"/>
                <w:szCs w:val="18"/>
              </w:rPr>
            </w:pPr>
            <w:r>
              <w:rPr>
                <w:color w:val="000000"/>
                <w:sz w:val="18"/>
                <w:szCs w:val="18"/>
              </w:rPr>
              <w:t>Prag na Kneži</w:t>
            </w:r>
          </w:p>
        </w:tc>
        <w:tc>
          <w:tcPr>
            <w:tcW w:w="3621" w:type="dxa"/>
            <w:noWrap/>
            <w:vAlign w:val="center"/>
          </w:tcPr>
          <w:p w14:paraId="4E1C4A0D" w14:textId="0D05318F" w:rsidR="00A13C93" w:rsidRPr="00C40744" w:rsidRDefault="00A13C93" w:rsidP="00A13C93">
            <w:pPr>
              <w:jc w:val="center"/>
              <w:rPr>
                <w:sz w:val="18"/>
                <w:szCs w:val="18"/>
              </w:rPr>
            </w:pPr>
            <w:r>
              <w:rPr>
                <w:color w:val="000000"/>
                <w:sz w:val="18"/>
                <w:szCs w:val="18"/>
              </w:rPr>
              <w:t>Izdelava stopenjskega praga in izvedba obrežnega desnega zavarovanja.</w:t>
            </w:r>
          </w:p>
        </w:tc>
      </w:tr>
      <w:tr w:rsidR="00A13C93" w:rsidRPr="00611396" w14:paraId="1F6DB8F4" w14:textId="77777777" w:rsidTr="00BE22B1">
        <w:trPr>
          <w:trHeight w:val="300"/>
        </w:trPr>
        <w:tc>
          <w:tcPr>
            <w:tcW w:w="1648" w:type="dxa"/>
            <w:noWrap/>
            <w:vAlign w:val="center"/>
            <w:hideMark/>
          </w:tcPr>
          <w:p w14:paraId="0F0A1755" w14:textId="77777777" w:rsidR="00A13C93" w:rsidRPr="00C40744" w:rsidRDefault="00A13C93" w:rsidP="00A13C93">
            <w:pPr>
              <w:jc w:val="center"/>
              <w:rPr>
                <w:sz w:val="18"/>
                <w:szCs w:val="18"/>
              </w:rPr>
            </w:pPr>
            <w:r w:rsidRPr="00C40744">
              <w:rPr>
                <w:sz w:val="18"/>
                <w:szCs w:val="18"/>
              </w:rPr>
              <w:t>112</w:t>
            </w:r>
          </w:p>
        </w:tc>
        <w:tc>
          <w:tcPr>
            <w:tcW w:w="1597" w:type="dxa"/>
            <w:noWrap/>
            <w:vAlign w:val="bottom"/>
          </w:tcPr>
          <w:p w14:paraId="112DD001" w14:textId="1B4AEAD5" w:rsidR="00A13C93" w:rsidRPr="00C40744" w:rsidRDefault="00A13C93" w:rsidP="00A13C93">
            <w:pPr>
              <w:jc w:val="center"/>
              <w:rPr>
                <w:sz w:val="18"/>
                <w:szCs w:val="18"/>
              </w:rPr>
            </w:pPr>
            <w:r>
              <w:rPr>
                <w:color w:val="000000"/>
                <w:sz w:val="18"/>
                <w:szCs w:val="18"/>
              </w:rPr>
              <w:t>Vipava</w:t>
            </w:r>
          </w:p>
        </w:tc>
        <w:tc>
          <w:tcPr>
            <w:tcW w:w="2196" w:type="dxa"/>
            <w:noWrap/>
            <w:vAlign w:val="bottom"/>
          </w:tcPr>
          <w:p w14:paraId="25916BB7" w14:textId="241FA37B" w:rsidR="00A13C93" w:rsidRPr="00C40744" w:rsidRDefault="00A13C93" w:rsidP="00A13C93">
            <w:pPr>
              <w:jc w:val="center"/>
              <w:rPr>
                <w:sz w:val="18"/>
                <w:szCs w:val="18"/>
              </w:rPr>
            </w:pPr>
            <w:r>
              <w:rPr>
                <w:color w:val="000000"/>
                <w:sz w:val="18"/>
                <w:szCs w:val="18"/>
              </w:rPr>
              <w:t>Slapensko Polje</w:t>
            </w:r>
          </w:p>
        </w:tc>
        <w:tc>
          <w:tcPr>
            <w:tcW w:w="3621" w:type="dxa"/>
            <w:noWrap/>
          </w:tcPr>
          <w:p w14:paraId="56DE0B8B" w14:textId="6CCF5EB4"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7D8F181E" w14:textId="77777777" w:rsidTr="00BE22B1">
        <w:trPr>
          <w:trHeight w:val="300"/>
        </w:trPr>
        <w:tc>
          <w:tcPr>
            <w:tcW w:w="1648" w:type="dxa"/>
            <w:noWrap/>
            <w:vAlign w:val="center"/>
            <w:hideMark/>
          </w:tcPr>
          <w:p w14:paraId="4F5D19DE" w14:textId="77777777" w:rsidR="00A13C93" w:rsidRPr="00C40744" w:rsidRDefault="00A13C93" w:rsidP="00A13C93">
            <w:pPr>
              <w:jc w:val="center"/>
              <w:rPr>
                <w:sz w:val="18"/>
                <w:szCs w:val="18"/>
              </w:rPr>
            </w:pPr>
            <w:r w:rsidRPr="00C40744">
              <w:rPr>
                <w:sz w:val="18"/>
                <w:szCs w:val="18"/>
              </w:rPr>
              <w:t>113</w:t>
            </w:r>
          </w:p>
        </w:tc>
        <w:tc>
          <w:tcPr>
            <w:tcW w:w="1597" w:type="dxa"/>
            <w:noWrap/>
            <w:vAlign w:val="bottom"/>
          </w:tcPr>
          <w:p w14:paraId="41B64073" w14:textId="6A7101FE" w:rsidR="00A13C93" w:rsidRPr="00C40744" w:rsidRDefault="00A13C93" w:rsidP="00A13C93">
            <w:pPr>
              <w:jc w:val="center"/>
              <w:rPr>
                <w:sz w:val="18"/>
                <w:szCs w:val="18"/>
              </w:rPr>
            </w:pPr>
            <w:r>
              <w:rPr>
                <w:color w:val="000000"/>
                <w:sz w:val="18"/>
                <w:szCs w:val="18"/>
              </w:rPr>
              <w:t>Vipava</w:t>
            </w:r>
          </w:p>
        </w:tc>
        <w:tc>
          <w:tcPr>
            <w:tcW w:w="2196" w:type="dxa"/>
            <w:noWrap/>
            <w:vAlign w:val="bottom"/>
          </w:tcPr>
          <w:p w14:paraId="07D35DB6" w14:textId="0C666EFA" w:rsidR="00A13C93" w:rsidRPr="00C40744" w:rsidRDefault="00A13C93" w:rsidP="00A13C93">
            <w:pPr>
              <w:jc w:val="center"/>
              <w:rPr>
                <w:sz w:val="18"/>
                <w:szCs w:val="18"/>
              </w:rPr>
            </w:pPr>
            <w:r>
              <w:rPr>
                <w:color w:val="000000"/>
                <w:sz w:val="18"/>
                <w:szCs w:val="18"/>
              </w:rPr>
              <w:t>Polje Manče - Podnanos</w:t>
            </w:r>
          </w:p>
        </w:tc>
        <w:tc>
          <w:tcPr>
            <w:tcW w:w="3621" w:type="dxa"/>
            <w:noWrap/>
          </w:tcPr>
          <w:p w14:paraId="52BED21A" w14:textId="50BC3068"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6B9552F3" w14:textId="77777777" w:rsidTr="00BE22B1">
        <w:trPr>
          <w:trHeight w:val="300"/>
        </w:trPr>
        <w:tc>
          <w:tcPr>
            <w:tcW w:w="1648" w:type="dxa"/>
            <w:noWrap/>
            <w:vAlign w:val="center"/>
            <w:hideMark/>
          </w:tcPr>
          <w:p w14:paraId="759D2D95" w14:textId="77777777" w:rsidR="00A13C93" w:rsidRPr="00C40744" w:rsidRDefault="00A13C93" w:rsidP="00A13C93">
            <w:pPr>
              <w:jc w:val="center"/>
              <w:rPr>
                <w:sz w:val="18"/>
                <w:szCs w:val="18"/>
              </w:rPr>
            </w:pPr>
            <w:r w:rsidRPr="00C40744">
              <w:rPr>
                <w:sz w:val="18"/>
                <w:szCs w:val="18"/>
              </w:rPr>
              <w:t>114</w:t>
            </w:r>
          </w:p>
        </w:tc>
        <w:tc>
          <w:tcPr>
            <w:tcW w:w="1597" w:type="dxa"/>
            <w:noWrap/>
            <w:vAlign w:val="bottom"/>
          </w:tcPr>
          <w:p w14:paraId="29EAA28B" w14:textId="5E99D97A" w:rsidR="00A13C93" w:rsidRPr="00C40744" w:rsidRDefault="00A13C93" w:rsidP="00A13C93">
            <w:pPr>
              <w:jc w:val="center"/>
              <w:rPr>
                <w:sz w:val="18"/>
                <w:szCs w:val="18"/>
              </w:rPr>
            </w:pPr>
            <w:r>
              <w:rPr>
                <w:color w:val="000000"/>
                <w:sz w:val="18"/>
                <w:szCs w:val="18"/>
              </w:rPr>
              <w:t>Vipava</w:t>
            </w:r>
          </w:p>
        </w:tc>
        <w:tc>
          <w:tcPr>
            <w:tcW w:w="2196" w:type="dxa"/>
            <w:noWrap/>
            <w:vAlign w:val="bottom"/>
          </w:tcPr>
          <w:p w14:paraId="296A7A40" w14:textId="4F38F30A" w:rsidR="00A13C93" w:rsidRPr="00C40744" w:rsidRDefault="00A13C93" w:rsidP="00A13C93">
            <w:pPr>
              <w:jc w:val="center"/>
              <w:rPr>
                <w:sz w:val="18"/>
                <w:szCs w:val="18"/>
              </w:rPr>
            </w:pPr>
            <w:r>
              <w:rPr>
                <w:color w:val="000000"/>
                <w:sz w:val="18"/>
                <w:szCs w:val="18"/>
              </w:rPr>
              <w:t>Polje Lozice</w:t>
            </w:r>
          </w:p>
        </w:tc>
        <w:tc>
          <w:tcPr>
            <w:tcW w:w="3621" w:type="dxa"/>
            <w:noWrap/>
          </w:tcPr>
          <w:p w14:paraId="74E0B539" w14:textId="56D098AE"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7B2A107C" w14:textId="77777777" w:rsidTr="00BE22B1">
        <w:trPr>
          <w:trHeight w:val="300"/>
        </w:trPr>
        <w:tc>
          <w:tcPr>
            <w:tcW w:w="1648" w:type="dxa"/>
            <w:noWrap/>
            <w:vAlign w:val="center"/>
            <w:hideMark/>
          </w:tcPr>
          <w:p w14:paraId="5A9C2F3C" w14:textId="77777777" w:rsidR="00A13C93" w:rsidRPr="00C40744" w:rsidRDefault="00A13C93" w:rsidP="00A13C93">
            <w:pPr>
              <w:jc w:val="center"/>
              <w:rPr>
                <w:sz w:val="18"/>
                <w:szCs w:val="18"/>
              </w:rPr>
            </w:pPr>
            <w:r w:rsidRPr="00C40744">
              <w:rPr>
                <w:sz w:val="18"/>
                <w:szCs w:val="18"/>
              </w:rPr>
              <w:t>115</w:t>
            </w:r>
          </w:p>
        </w:tc>
        <w:tc>
          <w:tcPr>
            <w:tcW w:w="1597" w:type="dxa"/>
            <w:noWrap/>
            <w:vAlign w:val="bottom"/>
          </w:tcPr>
          <w:p w14:paraId="34CCED7C" w14:textId="1B7E2115" w:rsidR="00A13C93" w:rsidRPr="00C40744" w:rsidRDefault="00A13C93" w:rsidP="00A13C93">
            <w:pPr>
              <w:jc w:val="center"/>
              <w:rPr>
                <w:sz w:val="18"/>
                <w:szCs w:val="18"/>
              </w:rPr>
            </w:pPr>
            <w:r>
              <w:rPr>
                <w:color w:val="000000"/>
                <w:sz w:val="18"/>
                <w:szCs w:val="18"/>
              </w:rPr>
              <w:t>Vipava</w:t>
            </w:r>
          </w:p>
        </w:tc>
        <w:tc>
          <w:tcPr>
            <w:tcW w:w="2196" w:type="dxa"/>
            <w:noWrap/>
            <w:vAlign w:val="bottom"/>
          </w:tcPr>
          <w:p w14:paraId="34BF7BF9" w14:textId="50C7DC40" w:rsidR="00A13C93" w:rsidRPr="00C40744" w:rsidRDefault="00A13C93" w:rsidP="00A13C93">
            <w:pPr>
              <w:jc w:val="center"/>
              <w:rPr>
                <w:sz w:val="18"/>
                <w:szCs w:val="18"/>
              </w:rPr>
            </w:pPr>
            <w:r>
              <w:rPr>
                <w:color w:val="000000"/>
                <w:sz w:val="18"/>
                <w:szCs w:val="18"/>
              </w:rPr>
              <w:t>Reka Vipava</w:t>
            </w:r>
          </w:p>
        </w:tc>
        <w:tc>
          <w:tcPr>
            <w:tcW w:w="3621" w:type="dxa"/>
            <w:noWrap/>
          </w:tcPr>
          <w:p w14:paraId="3103D5B3" w14:textId="1E5950E1"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79A54974" w14:textId="77777777" w:rsidTr="00BE22B1">
        <w:trPr>
          <w:trHeight w:val="300"/>
        </w:trPr>
        <w:tc>
          <w:tcPr>
            <w:tcW w:w="1648" w:type="dxa"/>
            <w:noWrap/>
            <w:vAlign w:val="center"/>
            <w:hideMark/>
          </w:tcPr>
          <w:p w14:paraId="17C76ACC" w14:textId="77777777" w:rsidR="00A13C93" w:rsidRPr="00C40744" w:rsidRDefault="00A13C93" w:rsidP="00A13C93">
            <w:pPr>
              <w:jc w:val="center"/>
              <w:rPr>
                <w:sz w:val="18"/>
                <w:szCs w:val="18"/>
              </w:rPr>
            </w:pPr>
            <w:r w:rsidRPr="00C40744">
              <w:rPr>
                <w:sz w:val="18"/>
                <w:szCs w:val="18"/>
              </w:rPr>
              <w:lastRenderedPageBreak/>
              <w:t>116</w:t>
            </w:r>
          </w:p>
        </w:tc>
        <w:tc>
          <w:tcPr>
            <w:tcW w:w="1597" w:type="dxa"/>
            <w:noWrap/>
            <w:vAlign w:val="bottom"/>
          </w:tcPr>
          <w:p w14:paraId="5858D06D" w14:textId="6380821B" w:rsidR="00A13C93" w:rsidRPr="00C40744" w:rsidRDefault="00A13C93" w:rsidP="00A13C93">
            <w:pPr>
              <w:jc w:val="center"/>
              <w:rPr>
                <w:sz w:val="18"/>
                <w:szCs w:val="18"/>
              </w:rPr>
            </w:pPr>
            <w:r>
              <w:rPr>
                <w:color w:val="000000"/>
                <w:sz w:val="18"/>
                <w:szCs w:val="18"/>
              </w:rPr>
              <w:t>Vipava</w:t>
            </w:r>
          </w:p>
        </w:tc>
        <w:tc>
          <w:tcPr>
            <w:tcW w:w="2196" w:type="dxa"/>
            <w:noWrap/>
            <w:vAlign w:val="bottom"/>
          </w:tcPr>
          <w:p w14:paraId="6240C7E7" w14:textId="540C32C1" w:rsidR="00A13C93" w:rsidRPr="00C40744" w:rsidRDefault="00A13C93" w:rsidP="00A13C93">
            <w:pPr>
              <w:jc w:val="center"/>
              <w:rPr>
                <w:sz w:val="18"/>
                <w:szCs w:val="18"/>
              </w:rPr>
            </w:pPr>
            <w:r>
              <w:rPr>
                <w:color w:val="000000"/>
                <w:sz w:val="18"/>
                <w:szCs w:val="18"/>
              </w:rPr>
              <w:t>Bela</w:t>
            </w:r>
          </w:p>
        </w:tc>
        <w:tc>
          <w:tcPr>
            <w:tcW w:w="3621" w:type="dxa"/>
            <w:noWrap/>
          </w:tcPr>
          <w:p w14:paraId="6A41CEBE" w14:textId="7303F3FF"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318B161C" w14:textId="77777777" w:rsidTr="00BE22B1">
        <w:trPr>
          <w:trHeight w:val="300"/>
        </w:trPr>
        <w:tc>
          <w:tcPr>
            <w:tcW w:w="1648" w:type="dxa"/>
            <w:noWrap/>
            <w:vAlign w:val="center"/>
            <w:hideMark/>
          </w:tcPr>
          <w:p w14:paraId="54FFDFB3" w14:textId="77777777" w:rsidR="00A13C93" w:rsidRPr="00C40744" w:rsidRDefault="00A13C93" w:rsidP="00A13C93">
            <w:pPr>
              <w:jc w:val="center"/>
              <w:rPr>
                <w:sz w:val="18"/>
                <w:szCs w:val="18"/>
              </w:rPr>
            </w:pPr>
            <w:r w:rsidRPr="00C40744">
              <w:rPr>
                <w:sz w:val="18"/>
                <w:szCs w:val="18"/>
              </w:rPr>
              <w:t>117</w:t>
            </w:r>
          </w:p>
        </w:tc>
        <w:tc>
          <w:tcPr>
            <w:tcW w:w="1597" w:type="dxa"/>
            <w:noWrap/>
            <w:vAlign w:val="bottom"/>
          </w:tcPr>
          <w:p w14:paraId="7735B9E7" w14:textId="79B46E53" w:rsidR="00A13C93" w:rsidRPr="00C40744" w:rsidRDefault="00A13C93" w:rsidP="00A13C93">
            <w:pPr>
              <w:jc w:val="center"/>
              <w:rPr>
                <w:sz w:val="18"/>
                <w:szCs w:val="18"/>
              </w:rPr>
            </w:pPr>
            <w:r>
              <w:rPr>
                <w:color w:val="000000"/>
                <w:sz w:val="18"/>
                <w:szCs w:val="18"/>
              </w:rPr>
              <w:t>Vipava</w:t>
            </w:r>
          </w:p>
        </w:tc>
        <w:tc>
          <w:tcPr>
            <w:tcW w:w="2196" w:type="dxa"/>
            <w:noWrap/>
            <w:vAlign w:val="bottom"/>
          </w:tcPr>
          <w:p w14:paraId="6329D7FD" w14:textId="19F96D8D" w:rsidR="00A13C93" w:rsidRPr="00C40744" w:rsidRDefault="00A13C93" w:rsidP="00A13C93">
            <w:pPr>
              <w:jc w:val="center"/>
              <w:rPr>
                <w:sz w:val="18"/>
                <w:szCs w:val="18"/>
              </w:rPr>
            </w:pPr>
            <w:r>
              <w:rPr>
                <w:color w:val="000000"/>
                <w:sz w:val="18"/>
                <w:szCs w:val="18"/>
              </w:rPr>
              <w:t>Močilnik</w:t>
            </w:r>
          </w:p>
        </w:tc>
        <w:tc>
          <w:tcPr>
            <w:tcW w:w="3621" w:type="dxa"/>
            <w:noWrap/>
          </w:tcPr>
          <w:p w14:paraId="574FF587" w14:textId="10EC7665"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7A02D7D1" w14:textId="77777777" w:rsidTr="00BE22B1">
        <w:trPr>
          <w:trHeight w:val="300"/>
        </w:trPr>
        <w:tc>
          <w:tcPr>
            <w:tcW w:w="1648" w:type="dxa"/>
            <w:noWrap/>
            <w:vAlign w:val="center"/>
            <w:hideMark/>
          </w:tcPr>
          <w:p w14:paraId="3FDBF063" w14:textId="77777777" w:rsidR="00A13C93" w:rsidRPr="00C40744" w:rsidRDefault="00A13C93" w:rsidP="00A13C93">
            <w:pPr>
              <w:jc w:val="center"/>
              <w:rPr>
                <w:sz w:val="18"/>
                <w:szCs w:val="18"/>
              </w:rPr>
            </w:pPr>
            <w:r w:rsidRPr="00C40744">
              <w:rPr>
                <w:sz w:val="18"/>
                <w:szCs w:val="18"/>
              </w:rPr>
              <w:t>118</w:t>
            </w:r>
          </w:p>
        </w:tc>
        <w:tc>
          <w:tcPr>
            <w:tcW w:w="1597" w:type="dxa"/>
            <w:noWrap/>
          </w:tcPr>
          <w:p w14:paraId="73A1D2FD" w14:textId="5A86AEB2" w:rsidR="00A13C93" w:rsidRPr="00C40744" w:rsidRDefault="00A13C93" w:rsidP="00A13C93">
            <w:pPr>
              <w:jc w:val="center"/>
              <w:rPr>
                <w:sz w:val="18"/>
                <w:szCs w:val="18"/>
              </w:rPr>
            </w:pPr>
            <w:r>
              <w:rPr>
                <w:color w:val="000000"/>
                <w:sz w:val="18"/>
                <w:szCs w:val="18"/>
              </w:rPr>
              <w:t>Vipava</w:t>
            </w:r>
          </w:p>
        </w:tc>
        <w:tc>
          <w:tcPr>
            <w:tcW w:w="2196" w:type="dxa"/>
            <w:noWrap/>
          </w:tcPr>
          <w:p w14:paraId="222829A0" w14:textId="7BE8D0BB" w:rsidR="00A13C93" w:rsidRPr="00C40744" w:rsidRDefault="00A13C93" w:rsidP="00A13C93">
            <w:pPr>
              <w:jc w:val="center"/>
              <w:rPr>
                <w:sz w:val="18"/>
                <w:szCs w:val="18"/>
              </w:rPr>
            </w:pPr>
            <w:proofErr w:type="spellStart"/>
            <w:r>
              <w:rPr>
                <w:color w:val="000000"/>
                <w:sz w:val="18"/>
                <w:szCs w:val="18"/>
              </w:rPr>
              <w:t>Bazaršček</w:t>
            </w:r>
            <w:proofErr w:type="spellEnd"/>
            <w:r>
              <w:rPr>
                <w:color w:val="000000"/>
                <w:sz w:val="18"/>
                <w:szCs w:val="18"/>
              </w:rPr>
              <w:t xml:space="preserve"> - Volčja Draga</w:t>
            </w:r>
          </w:p>
        </w:tc>
        <w:tc>
          <w:tcPr>
            <w:tcW w:w="3621" w:type="dxa"/>
            <w:noWrap/>
          </w:tcPr>
          <w:p w14:paraId="79D1A062" w14:textId="2D9C8F9E"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41E194A5" w14:textId="77777777" w:rsidTr="00BE22B1">
        <w:trPr>
          <w:trHeight w:val="300"/>
        </w:trPr>
        <w:tc>
          <w:tcPr>
            <w:tcW w:w="1648" w:type="dxa"/>
            <w:noWrap/>
            <w:vAlign w:val="center"/>
            <w:hideMark/>
          </w:tcPr>
          <w:p w14:paraId="5A1E75D2" w14:textId="77777777" w:rsidR="00A13C93" w:rsidRPr="00C40744" w:rsidRDefault="00A13C93" w:rsidP="00A13C93">
            <w:pPr>
              <w:jc w:val="center"/>
              <w:rPr>
                <w:sz w:val="18"/>
                <w:szCs w:val="18"/>
              </w:rPr>
            </w:pPr>
            <w:r w:rsidRPr="00C40744">
              <w:rPr>
                <w:sz w:val="18"/>
                <w:szCs w:val="18"/>
              </w:rPr>
              <w:t>119</w:t>
            </w:r>
          </w:p>
        </w:tc>
        <w:tc>
          <w:tcPr>
            <w:tcW w:w="1597" w:type="dxa"/>
            <w:noWrap/>
          </w:tcPr>
          <w:p w14:paraId="5D9ACDBB" w14:textId="6A3E79A3" w:rsidR="00A13C93" w:rsidRPr="00C40744" w:rsidRDefault="00A13C93" w:rsidP="00A13C93">
            <w:pPr>
              <w:jc w:val="center"/>
              <w:rPr>
                <w:sz w:val="18"/>
                <w:szCs w:val="18"/>
              </w:rPr>
            </w:pPr>
            <w:r>
              <w:rPr>
                <w:color w:val="000000"/>
                <w:sz w:val="18"/>
                <w:szCs w:val="18"/>
              </w:rPr>
              <w:t>Vipava</w:t>
            </w:r>
          </w:p>
        </w:tc>
        <w:tc>
          <w:tcPr>
            <w:tcW w:w="2196" w:type="dxa"/>
            <w:noWrap/>
          </w:tcPr>
          <w:p w14:paraId="16D373F9" w14:textId="79CD48DD" w:rsidR="00A13C93" w:rsidRPr="00C40744" w:rsidRDefault="00A13C93" w:rsidP="00A13C93">
            <w:pPr>
              <w:jc w:val="center"/>
              <w:rPr>
                <w:sz w:val="18"/>
                <w:szCs w:val="18"/>
              </w:rPr>
            </w:pPr>
            <w:proofErr w:type="spellStart"/>
            <w:r>
              <w:rPr>
                <w:color w:val="000000"/>
                <w:sz w:val="18"/>
                <w:szCs w:val="18"/>
              </w:rPr>
              <w:t>Ozeljanšček</w:t>
            </w:r>
            <w:proofErr w:type="spellEnd"/>
            <w:r>
              <w:rPr>
                <w:color w:val="000000"/>
                <w:sz w:val="18"/>
                <w:szCs w:val="18"/>
              </w:rPr>
              <w:t xml:space="preserve"> - Ozeljan</w:t>
            </w:r>
          </w:p>
        </w:tc>
        <w:tc>
          <w:tcPr>
            <w:tcW w:w="3621" w:type="dxa"/>
            <w:noWrap/>
          </w:tcPr>
          <w:p w14:paraId="4914E6A8" w14:textId="537140A4"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79E5C2BB" w14:textId="77777777" w:rsidTr="00BE22B1">
        <w:trPr>
          <w:trHeight w:val="300"/>
        </w:trPr>
        <w:tc>
          <w:tcPr>
            <w:tcW w:w="1648" w:type="dxa"/>
            <w:noWrap/>
            <w:vAlign w:val="center"/>
            <w:hideMark/>
          </w:tcPr>
          <w:p w14:paraId="06106113" w14:textId="77777777" w:rsidR="00A13C93" w:rsidRPr="00C40744" w:rsidRDefault="00A13C93" w:rsidP="00A13C93">
            <w:pPr>
              <w:jc w:val="center"/>
              <w:rPr>
                <w:sz w:val="18"/>
                <w:szCs w:val="18"/>
              </w:rPr>
            </w:pPr>
            <w:r w:rsidRPr="00C40744">
              <w:rPr>
                <w:sz w:val="18"/>
                <w:szCs w:val="18"/>
              </w:rPr>
              <w:t>120</w:t>
            </w:r>
          </w:p>
        </w:tc>
        <w:tc>
          <w:tcPr>
            <w:tcW w:w="1597" w:type="dxa"/>
            <w:noWrap/>
          </w:tcPr>
          <w:p w14:paraId="3D68D54B" w14:textId="3AC9C53F" w:rsidR="00A13C93" w:rsidRPr="00C40744" w:rsidRDefault="00A13C93" w:rsidP="00A13C93">
            <w:pPr>
              <w:jc w:val="center"/>
              <w:rPr>
                <w:sz w:val="18"/>
                <w:szCs w:val="18"/>
              </w:rPr>
            </w:pPr>
            <w:r>
              <w:rPr>
                <w:color w:val="000000"/>
                <w:sz w:val="18"/>
                <w:szCs w:val="18"/>
              </w:rPr>
              <w:t>Vipava</w:t>
            </w:r>
          </w:p>
        </w:tc>
        <w:tc>
          <w:tcPr>
            <w:tcW w:w="2196" w:type="dxa"/>
            <w:noWrap/>
          </w:tcPr>
          <w:p w14:paraId="79CB6B58" w14:textId="69A0CA6A" w:rsidR="00A13C93" w:rsidRPr="00C40744" w:rsidRDefault="00A13C93" w:rsidP="00A13C93">
            <w:pPr>
              <w:jc w:val="center"/>
              <w:rPr>
                <w:sz w:val="18"/>
                <w:szCs w:val="18"/>
              </w:rPr>
            </w:pPr>
            <w:r>
              <w:rPr>
                <w:color w:val="000000"/>
                <w:sz w:val="18"/>
                <w:szCs w:val="18"/>
              </w:rPr>
              <w:t>Lijak - Vogrsko, Šmihel, Loke</w:t>
            </w:r>
          </w:p>
        </w:tc>
        <w:tc>
          <w:tcPr>
            <w:tcW w:w="3621" w:type="dxa"/>
            <w:noWrap/>
          </w:tcPr>
          <w:p w14:paraId="0BE20BA7" w14:textId="58823E1E"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4F260694" w14:textId="77777777" w:rsidTr="00BE22B1">
        <w:trPr>
          <w:trHeight w:val="300"/>
        </w:trPr>
        <w:tc>
          <w:tcPr>
            <w:tcW w:w="1648" w:type="dxa"/>
            <w:noWrap/>
            <w:vAlign w:val="center"/>
            <w:hideMark/>
          </w:tcPr>
          <w:p w14:paraId="7E6C818E" w14:textId="77777777" w:rsidR="00A13C93" w:rsidRPr="00C40744" w:rsidRDefault="00A13C93" w:rsidP="00A13C93">
            <w:pPr>
              <w:jc w:val="center"/>
              <w:rPr>
                <w:sz w:val="18"/>
                <w:szCs w:val="18"/>
              </w:rPr>
            </w:pPr>
            <w:r w:rsidRPr="00C40744">
              <w:rPr>
                <w:sz w:val="18"/>
                <w:szCs w:val="18"/>
              </w:rPr>
              <w:t>121</w:t>
            </w:r>
          </w:p>
        </w:tc>
        <w:tc>
          <w:tcPr>
            <w:tcW w:w="1597" w:type="dxa"/>
            <w:noWrap/>
          </w:tcPr>
          <w:p w14:paraId="23B32E15" w14:textId="1795D72C" w:rsidR="00A13C93" w:rsidRPr="00C40744" w:rsidRDefault="00A13C93" w:rsidP="00A13C93">
            <w:pPr>
              <w:jc w:val="center"/>
              <w:rPr>
                <w:sz w:val="18"/>
                <w:szCs w:val="18"/>
              </w:rPr>
            </w:pPr>
            <w:r>
              <w:rPr>
                <w:color w:val="000000"/>
                <w:sz w:val="18"/>
                <w:szCs w:val="18"/>
              </w:rPr>
              <w:t>Vipava</w:t>
            </w:r>
          </w:p>
        </w:tc>
        <w:tc>
          <w:tcPr>
            <w:tcW w:w="2196" w:type="dxa"/>
            <w:noWrap/>
          </w:tcPr>
          <w:p w14:paraId="2BFB9B18" w14:textId="6A6C7764" w:rsidR="00A13C93" w:rsidRPr="00C40744" w:rsidRDefault="00A13C93" w:rsidP="00A13C93">
            <w:pPr>
              <w:jc w:val="center"/>
              <w:rPr>
                <w:sz w:val="18"/>
                <w:szCs w:val="18"/>
              </w:rPr>
            </w:pPr>
            <w:r>
              <w:rPr>
                <w:color w:val="000000"/>
                <w:sz w:val="18"/>
                <w:szCs w:val="18"/>
              </w:rPr>
              <w:t>Vipava pod in nad vtokom Močilnika</w:t>
            </w:r>
          </w:p>
        </w:tc>
        <w:tc>
          <w:tcPr>
            <w:tcW w:w="3621" w:type="dxa"/>
            <w:noWrap/>
          </w:tcPr>
          <w:p w14:paraId="6E79BBC9" w14:textId="5E2D314F" w:rsidR="00A13C93" w:rsidRPr="00C40744" w:rsidRDefault="00A13C93" w:rsidP="00A13C93">
            <w:pPr>
              <w:jc w:val="center"/>
              <w:rPr>
                <w:sz w:val="18"/>
                <w:szCs w:val="18"/>
              </w:rPr>
            </w:pPr>
            <w:r>
              <w:rPr>
                <w:color w:val="000000"/>
                <w:sz w:val="18"/>
                <w:szCs w:val="18"/>
              </w:rPr>
              <w:t>odstranjevanje naplavin</w:t>
            </w:r>
          </w:p>
        </w:tc>
      </w:tr>
      <w:tr w:rsidR="00A13C93" w:rsidRPr="00611396" w14:paraId="6960F6E6" w14:textId="77777777" w:rsidTr="00BE22B1">
        <w:trPr>
          <w:trHeight w:val="300"/>
        </w:trPr>
        <w:tc>
          <w:tcPr>
            <w:tcW w:w="1648" w:type="dxa"/>
            <w:noWrap/>
            <w:vAlign w:val="center"/>
            <w:hideMark/>
          </w:tcPr>
          <w:p w14:paraId="00D73FA6" w14:textId="77777777" w:rsidR="00A13C93" w:rsidRPr="00C40744" w:rsidRDefault="00A13C93" w:rsidP="00A13C93">
            <w:pPr>
              <w:jc w:val="center"/>
              <w:rPr>
                <w:sz w:val="18"/>
                <w:szCs w:val="18"/>
              </w:rPr>
            </w:pPr>
            <w:r w:rsidRPr="00C40744">
              <w:rPr>
                <w:sz w:val="18"/>
                <w:szCs w:val="18"/>
              </w:rPr>
              <w:t>122</w:t>
            </w:r>
          </w:p>
        </w:tc>
        <w:tc>
          <w:tcPr>
            <w:tcW w:w="1597" w:type="dxa"/>
            <w:noWrap/>
            <w:vAlign w:val="bottom"/>
          </w:tcPr>
          <w:p w14:paraId="5CB17BA6" w14:textId="06C998D1" w:rsidR="00A13C93" w:rsidRPr="00C40744" w:rsidRDefault="00A13C93" w:rsidP="00A13C93">
            <w:pPr>
              <w:jc w:val="center"/>
              <w:rPr>
                <w:sz w:val="18"/>
                <w:szCs w:val="18"/>
              </w:rPr>
            </w:pPr>
            <w:r>
              <w:rPr>
                <w:color w:val="000000"/>
                <w:sz w:val="18"/>
                <w:szCs w:val="18"/>
              </w:rPr>
              <w:t>Vipava</w:t>
            </w:r>
          </w:p>
        </w:tc>
        <w:tc>
          <w:tcPr>
            <w:tcW w:w="2196" w:type="dxa"/>
            <w:noWrap/>
            <w:vAlign w:val="bottom"/>
          </w:tcPr>
          <w:p w14:paraId="1FE17FED" w14:textId="7EF839BA" w:rsidR="00A13C93" w:rsidRPr="00C40744" w:rsidRDefault="00A13C93" w:rsidP="00A13C93">
            <w:pPr>
              <w:jc w:val="center"/>
              <w:rPr>
                <w:sz w:val="18"/>
                <w:szCs w:val="18"/>
              </w:rPr>
            </w:pPr>
            <w:r>
              <w:rPr>
                <w:color w:val="000000"/>
                <w:sz w:val="18"/>
                <w:szCs w:val="18"/>
              </w:rPr>
              <w:t>Bela – Vrhpolje, Vipava</w:t>
            </w:r>
          </w:p>
        </w:tc>
        <w:tc>
          <w:tcPr>
            <w:tcW w:w="3621" w:type="dxa"/>
            <w:noWrap/>
          </w:tcPr>
          <w:p w14:paraId="28F56644" w14:textId="13CB906E"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386468B2" w14:textId="77777777" w:rsidTr="00BE22B1">
        <w:trPr>
          <w:trHeight w:val="300"/>
        </w:trPr>
        <w:tc>
          <w:tcPr>
            <w:tcW w:w="1648" w:type="dxa"/>
            <w:noWrap/>
            <w:vAlign w:val="center"/>
            <w:hideMark/>
          </w:tcPr>
          <w:p w14:paraId="47ECB83C" w14:textId="77777777" w:rsidR="00A13C93" w:rsidRPr="00C40744" w:rsidRDefault="00A13C93" w:rsidP="00A13C93">
            <w:pPr>
              <w:jc w:val="center"/>
              <w:rPr>
                <w:sz w:val="18"/>
                <w:szCs w:val="18"/>
              </w:rPr>
            </w:pPr>
            <w:r w:rsidRPr="00C40744">
              <w:rPr>
                <w:sz w:val="18"/>
                <w:szCs w:val="18"/>
              </w:rPr>
              <w:t>123</w:t>
            </w:r>
          </w:p>
        </w:tc>
        <w:tc>
          <w:tcPr>
            <w:tcW w:w="1597" w:type="dxa"/>
            <w:noWrap/>
            <w:vAlign w:val="bottom"/>
          </w:tcPr>
          <w:p w14:paraId="5F64B81A" w14:textId="0370892E" w:rsidR="00A13C93" w:rsidRPr="00C40744" w:rsidRDefault="00A13C93" w:rsidP="00A13C93">
            <w:pPr>
              <w:jc w:val="center"/>
              <w:rPr>
                <w:sz w:val="18"/>
                <w:szCs w:val="18"/>
              </w:rPr>
            </w:pPr>
            <w:r>
              <w:rPr>
                <w:color w:val="000000"/>
                <w:sz w:val="18"/>
                <w:szCs w:val="18"/>
              </w:rPr>
              <w:t>Vipava</w:t>
            </w:r>
          </w:p>
        </w:tc>
        <w:tc>
          <w:tcPr>
            <w:tcW w:w="2196" w:type="dxa"/>
            <w:noWrap/>
            <w:vAlign w:val="bottom"/>
          </w:tcPr>
          <w:p w14:paraId="35F7A346" w14:textId="0F4B6C8D" w:rsidR="00A13C93" w:rsidRPr="00C40744" w:rsidRDefault="00A13C93" w:rsidP="00A13C93">
            <w:pPr>
              <w:jc w:val="center"/>
              <w:rPr>
                <w:sz w:val="18"/>
                <w:szCs w:val="18"/>
              </w:rPr>
            </w:pPr>
            <w:proofErr w:type="spellStart"/>
            <w:r>
              <w:rPr>
                <w:color w:val="000000"/>
                <w:sz w:val="18"/>
                <w:szCs w:val="18"/>
              </w:rPr>
              <w:t>Gacka</w:t>
            </w:r>
            <w:proofErr w:type="spellEnd"/>
            <w:r>
              <w:rPr>
                <w:color w:val="000000"/>
                <w:sz w:val="18"/>
                <w:szCs w:val="18"/>
              </w:rPr>
              <w:t xml:space="preserve"> – Vipava</w:t>
            </w:r>
          </w:p>
        </w:tc>
        <w:tc>
          <w:tcPr>
            <w:tcW w:w="3621" w:type="dxa"/>
            <w:noWrap/>
          </w:tcPr>
          <w:p w14:paraId="783F887F" w14:textId="5B901199"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74DC0875" w14:textId="77777777" w:rsidTr="00BE22B1">
        <w:trPr>
          <w:trHeight w:val="300"/>
        </w:trPr>
        <w:tc>
          <w:tcPr>
            <w:tcW w:w="1648" w:type="dxa"/>
            <w:noWrap/>
            <w:vAlign w:val="center"/>
            <w:hideMark/>
          </w:tcPr>
          <w:p w14:paraId="7F11588A" w14:textId="77777777" w:rsidR="00A13C93" w:rsidRPr="00C40744" w:rsidRDefault="00A13C93" w:rsidP="00A13C93">
            <w:pPr>
              <w:jc w:val="center"/>
              <w:rPr>
                <w:sz w:val="18"/>
                <w:szCs w:val="18"/>
              </w:rPr>
            </w:pPr>
            <w:r w:rsidRPr="00C40744">
              <w:rPr>
                <w:sz w:val="18"/>
                <w:szCs w:val="18"/>
              </w:rPr>
              <w:t>124</w:t>
            </w:r>
          </w:p>
        </w:tc>
        <w:tc>
          <w:tcPr>
            <w:tcW w:w="1597" w:type="dxa"/>
            <w:noWrap/>
            <w:vAlign w:val="bottom"/>
          </w:tcPr>
          <w:p w14:paraId="577EAB34" w14:textId="40FFF326" w:rsidR="00A13C93" w:rsidRPr="00C40744" w:rsidRDefault="00A13C93" w:rsidP="00A13C93">
            <w:pPr>
              <w:jc w:val="center"/>
              <w:rPr>
                <w:sz w:val="18"/>
                <w:szCs w:val="18"/>
              </w:rPr>
            </w:pPr>
            <w:r>
              <w:rPr>
                <w:color w:val="000000"/>
                <w:sz w:val="18"/>
                <w:szCs w:val="18"/>
              </w:rPr>
              <w:t>Vipava</w:t>
            </w:r>
          </w:p>
        </w:tc>
        <w:tc>
          <w:tcPr>
            <w:tcW w:w="2196" w:type="dxa"/>
            <w:noWrap/>
            <w:vAlign w:val="bottom"/>
          </w:tcPr>
          <w:p w14:paraId="317ADA82" w14:textId="361FC71B" w:rsidR="00A13C93" w:rsidRPr="00C40744" w:rsidRDefault="00A13C93" w:rsidP="00A13C93">
            <w:pPr>
              <w:jc w:val="center"/>
              <w:rPr>
                <w:sz w:val="18"/>
                <w:szCs w:val="18"/>
              </w:rPr>
            </w:pPr>
            <w:proofErr w:type="spellStart"/>
            <w:r>
              <w:rPr>
                <w:color w:val="000000"/>
                <w:sz w:val="18"/>
                <w:szCs w:val="18"/>
              </w:rPr>
              <w:t>Polževka</w:t>
            </w:r>
            <w:proofErr w:type="spellEnd"/>
            <w:r>
              <w:rPr>
                <w:color w:val="000000"/>
                <w:sz w:val="18"/>
                <w:szCs w:val="18"/>
              </w:rPr>
              <w:t xml:space="preserve"> – Vipava</w:t>
            </w:r>
          </w:p>
        </w:tc>
        <w:tc>
          <w:tcPr>
            <w:tcW w:w="3621" w:type="dxa"/>
            <w:noWrap/>
          </w:tcPr>
          <w:p w14:paraId="511D874A" w14:textId="7C262987" w:rsidR="00A13C93" w:rsidRPr="00C40744" w:rsidRDefault="00A13C93" w:rsidP="00A13C93">
            <w:pPr>
              <w:jc w:val="center"/>
              <w:rPr>
                <w:sz w:val="18"/>
                <w:szCs w:val="18"/>
              </w:rPr>
            </w:pPr>
            <w:r>
              <w:rPr>
                <w:color w:val="000000"/>
                <w:sz w:val="18"/>
                <w:szCs w:val="18"/>
              </w:rPr>
              <w:t>košnje in odstranjevanje zarasti, poseki</w:t>
            </w:r>
          </w:p>
        </w:tc>
      </w:tr>
      <w:tr w:rsidR="00A13C93" w:rsidRPr="00611396" w14:paraId="3E86495F" w14:textId="77777777" w:rsidTr="00BE22B1">
        <w:trPr>
          <w:trHeight w:val="300"/>
        </w:trPr>
        <w:tc>
          <w:tcPr>
            <w:tcW w:w="1648" w:type="dxa"/>
            <w:noWrap/>
            <w:vAlign w:val="center"/>
            <w:hideMark/>
          </w:tcPr>
          <w:p w14:paraId="383D63E5" w14:textId="77777777" w:rsidR="00A13C93" w:rsidRPr="00C40744" w:rsidRDefault="00A13C93" w:rsidP="00A13C93">
            <w:pPr>
              <w:jc w:val="center"/>
              <w:rPr>
                <w:sz w:val="18"/>
                <w:szCs w:val="18"/>
              </w:rPr>
            </w:pPr>
            <w:r w:rsidRPr="00C40744">
              <w:rPr>
                <w:sz w:val="18"/>
                <w:szCs w:val="18"/>
              </w:rPr>
              <w:t>125</w:t>
            </w:r>
          </w:p>
        </w:tc>
        <w:tc>
          <w:tcPr>
            <w:tcW w:w="1597" w:type="dxa"/>
            <w:noWrap/>
            <w:vAlign w:val="bottom"/>
          </w:tcPr>
          <w:p w14:paraId="262E178B" w14:textId="5F140E43" w:rsidR="00A13C93" w:rsidRPr="00C40744" w:rsidRDefault="00A13C93" w:rsidP="00A13C93">
            <w:pPr>
              <w:jc w:val="center"/>
              <w:rPr>
                <w:sz w:val="18"/>
                <w:szCs w:val="18"/>
              </w:rPr>
            </w:pPr>
            <w:r>
              <w:rPr>
                <w:color w:val="000000"/>
                <w:sz w:val="18"/>
                <w:szCs w:val="18"/>
              </w:rPr>
              <w:t>Nova Gorica</w:t>
            </w:r>
          </w:p>
        </w:tc>
        <w:tc>
          <w:tcPr>
            <w:tcW w:w="2196" w:type="dxa"/>
            <w:noWrap/>
            <w:vAlign w:val="bottom"/>
          </w:tcPr>
          <w:p w14:paraId="5149F0AF" w14:textId="1F7401AD" w:rsidR="00A13C93" w:rsidRPr="00C40744" w:rsidRDefault="00A13C93" w:rsidP="00A13C93">
            <w:pPr>
              <w:jc w:val="center"/>
              <w:rPr>
                <w:sz w:val="18"/>
                <w:szCs w:val="18"/>
              </w:rPr>
            </w:pPr>
            <w:proofErr w:type="spellStart"/>
            <w:r>
              <w:rPr>
                <w:color w:val="000000"/>
                <w:sz w:val="18"/>
                <w:szCs w:val="18"/>
              </w:rPr>
              <w:t>Odvodnja</w:t>
            </w:r>
            <w:proofErr w:type="spellEnd"/>
            <w:r>
              <w:rPr>
                <w:color w:val="000000"/>
                <w:sz w:val="18"/>
                <w:szCs w:val="18"/>
              </w:rPr>
              <w:t xml:space="preserve"> Nova Gorica - Soča</w:t>
            </w:r>
          </w:p>
        </w:tc>
        <w:tc>
          <w:tcPr>
            <w:tcW w:w="3621" w:type="dxa"/>
            <w:noWrap/>
          </w:tcPr>
          <w:p w14:paraId="1CA34477" w14:textId="4070FB73" w:rsidR="00A13C93" w:rsidRPr="00C40744" w:rsidRDefault="00A13C93" w:rsidP="00A13C93">
            <w:pPr>
              <w:jc w:val="center"/>
              <w:rPr>
                <w:sz w:val="18"/>
                <w:szCs w:val="18"/>
              </w:rPr>
            </w:pPr>
            <w:r>
              <w:rPr>
                <w:color w:val="000000"/>
                <w:sz w:val="18"/>
                <w:szCs w:val="18"/>
              </w:rPr>
              <w:t>košnje in odstranjevanje zarasti</w:t>
            </w:r>
          </w:p>
        </w:tc>
      </w:tr>
      <w:tr w:rsidR="00A13C93" w:rsidRPr="00611396" w14:paraId="57BF3FC2" w14:textId="77777777" w:rsidTr="00BE22B1">
        <w:trPr>
          <w:trHeight w:val="300"/>
        </w:trPr>
        <w:tc>
          <w:tcPr>
            <w:tcW w:w="1648" w:type="dxa"/>
            <w:noWrap/>
            <w:vAlign w:val="center"/>
            <w:hideMark/>
          </w:tcPr>
          <w:p w14:paraId="40B98792" w14:textId="77777777" w:rsidR="00A13C93" w:rsidRPr="00C40744" w:rsidRDefault="00A13C93" w:rsidP="00A13C93">
            <w:pPr>
              <w:jc w:val="center"/>
              <w:rPr>
                <w:sz w:val="18"/>
                <w:szCs w:val="18"/>
              </w:rPr>
            </w:pPr>
            <w:r w:rsidRPr="00C40744">
              <w:rPr>
                <w:sz w:val="18"/>
                <w:szCs w:val="18"/>
              </w:rPr>
              <w:t>126</w:t>
            </w:r>
          </w:p>
        </w:tc>
        <w:tc>
          <w:tcPr>
            <w:tcW w:w="1597" w:type="dxa"/>
            <w:noWrap/>
          </w:tcPr>
          <w:p w14:paraId="2892BF83" w14:textId="496B4E0F" w:rsidR="00A13C93" w:rsidRPr="00C40744" w:rsidRDefault="00A13C93" w:rsidP="00A13C93">
            <w:pPr>
              <w:jc w:val="center"/>
              <w:rPr>
                <w:sz w:val="18"/>
                <w:szCs w:val="18"/>
              </w:rPr>
            </w:pPr>
            <w:r>
              <w:rPr>
                <w:color w:val="000000"/>
                <w:sz w:val="18"/>
                <w:szCs w:val="18"/>
              </w:rPr>
              <w:t>Solkan</w:t>
            </w:r>
          </w:p>
        </w:tc>
        <w:tc>
          <w:tcPr>
            <w:tcW w:w="2196" w:type="dxa"/>
            <w:noWrap/>
          </w:tcPr>
          <w:p w14:paraId="20C9C568" w14:textId="349E62C7" w:rsidR="00A13C93" w:rsidRPr="00C40744" w:rsidRDefault="00A13C93" w:rsidP="00A13C93">
            <w:pPr>
              <w:jc w:val="center"/>
              <w:rPr>
                <w:sz w:val="18"/>
                <w:szCs w:val="18"/>
              </w:rPr>
            </w:pPr>
            <w:r>
              <w:rPr>
                <w:color w:val="000000"/>
                <w:sz w:val="18"/>
                <w:szCs w:val="18"/>
              </w:rPr>
              <w:t>Solkanski potok</w:t>
            </w:r>
          </w:p>
        </w:tc>
        <w:tc>
          <w:tcPr>
            <w:tcW w:w="3621" w:type="dxa"/>
            <w:noWrap/>
          </w:tcPr>
          <w:p w14:paraId="77A6DED3" w14:textId="3B403127" w:rsidR="00A13C93" w:rsidRPr="00C40744" w:rsidRDefault="00A13C93" w:rsidP="00A13C93">
            <w:pPr>
              <w:jc w:val="center"/>
              <w:rPr>
                <w:sz w:val="18"/>
                <w:szCs w:val="18"/>
              </w:rPr>
            </w:pPr>
            <w:r>
              <w:rPr>
                <w:color w:val="000000"/>
                <w:sz w:val="18"/>
                <w:szCs w:val="18"/>
              </w:rPr>
              <w:t xml:space="preserve">košnje in odstranjevanje zarasti, poseki 2. SKLOP </w:t>
            </w:r>
          </w:p>
        </w:tc>
      </w:tr>
      <w:tr w:rsidR="00A13C93" w:rsidRPr="00611396" w14:paraId="4350997B" w14:textId="77777777" w:rsidTr="00BE22B1">
        <w:trPr>
          <w:trHeight w:val="300"/>
        </w:trPr>
        <w:tc>
          <w:tcPr>
            <w:tcW w:w="1648" w:type="dxa"/>
            <w:noWrap/>
            <w:vAlign w:val="center"/>
            <w:hideMark/>
          </w:tcPr>
          <w:p w14:paraId="5EFDE019" w14:textId="77777777" w:rsidR="00A13C93" w:rsidRPr="00C40744" w:rsidRDefault="00A13C93" w:rsidP="00A13C93">
            <w:pPr>
              <w:jc w:val="center"/>
              <w:rPr>
                <w:sz w:val="18"/>
                <w:szCs w:val="18"/>
              </w:rPr>
            </w:pPr>
            <w:r w:rsidRPr="00C40744">
              <w:rPr>
                <w:sz w:val="18"/>
                <w:szCs w:val="18"/>
              </w:rPr>
              <w:t>127</w:t>
            </w:r>
          </w:p>
        </w:tc>
        <w:tc>
          <w:tcPr>
            <w:tcW w:w="1597" w:type="dxa"/>
            <w:noWrap/>
            <w:vAlign w:val="bottom"/>
          </w:tcPr>
          <w:p w14:paraId="4C8B0B21" w14:textId="28AA7C3D" w:rsidR="00A13C93" w:rsidRPr="00C40744" w:rsidRDefault="00A13C93" w:rsidP="00A13C93">
            <w:pPr>
              <w:jc w:val="center"/>
              <w:rPr>
                <w:sz w:val="18"/>
                <w:szCs w:val="18"/>
              </w:rPr>
            </w:pPr>
            <w:r>
              <w:rPr>
                <w:color w:val="000000"/>
                <w:sz w:val="18"/>
                <w:szCs w:val="18"/>
              </w:rPr>
              <w:t>Kobarid</w:t>
            </w:r>
          </w:p>
        </w:tc>
        <w:tc>
          <w:tcPr>
            <w:tcW w:w="2196" w:type="dxa"/>
            <w:noWrap/>
            <w:vAlign w:val="bottom"/>
          </w:tcPr>
          <w:p w14:paraId="0D36C7FC" w14:textId="2F6CE62F" w:rsidR="00A13C93" w:rsidRPr="00C40744" w:rsidRDefault="00A13C93" w:rsidP="00A13C93">
            <w:pPr>
              <w:jc w:val="center"/>
              <w:rPr>
                <w:sz w:val="18"/>
                <w:szCs w:val="18"/>
              </w:rPr>
            </w:pPr>
            <w:proofErr w:type="spellStart"/>
            <w:r>
              <w:rPr>
                <w:color w:val="000000"/>
                <w:sz w:val="18"/>
                <w:szCs w:val="18"/>
              </w:rPr>
              <w:t>Perobnica</w:t>
            </w:r>
            <w:proofErr w:type="spellEnd"/>
          </w:p>
        </w:tc>
        <w:tc>
          <w:tcPr>
            <w:tcW w:w="3621" w:type="dxa"/>
            <w:noWrap/>
          </w:tcPr>
          <w:p w14:paraId="09A2BD9B" w14:textId="7FC7717C" w:rsidR="00A13C93" w:rsidRPr="00C40744" w:rsidRDefault="00A13C93" w:rsidP="00A13C93">
            <w:pPr>
              <w:jc w:val="center"/>
              <w:rPr>
                <w:sz w:val="18"/>
                <w:szCs w:val="18"/>
              </w:rPr>
            </w:pPr>
            <w:r>
              <w:rPr>
                <w:color w:val="000000"/>
                <w:sz w:val="18"/>
                <w:szCs w:val="18"/>
              </w:rPr>
              <w:t>košnje in odstranjevanje zarasti, poseki</w:t>
            </w:r>
          </w:p>
        </w:tc>
      </w:tr>
      <w:tr w:rsidR="005B2E89" w:rsidRPr="00E63E5F" w14:paraId="2913528E" w14:textId="77777777" w:rsidTr="00BE22B1">
        <w:trPr>
          <w:trHeight w:val="626"/>
        </w:trPr>
        <w:tc>
          <w:tcPr>
            <w:tcW w:w="9062" w:type="dxa"/>
            <w:gridSpan w:val="4"/>
            <w:shd w:val="clear" w:color="auto" w:fill="D9D9D9" w:themeFill="background1" w:themeFillShade="D9"/>
            <w:vAlign w:val="center"/>
          </w:tcPr>
          <w:p w14:paraId="74ACED2A" w14:textId="77777777" w:rsidR="005B2E89" w:rsidRPr="00E63E5F" w:rsidRDefault="005B2E89" w:rsidP="00E63E5F">
            <w:pPr>
              <w:jc w:val="center"/>
              <w:rPr>
                <w:color w:val="000000"/>
                <w:sz w:val="18"/>
                <w:szCs w:val="18"/>
              </w:rPr>
            </w:pPr>
            <w:r w:rsidRPr="00E63E5F">
              <w:rPr>
                <w:b/>
                <w:bCs/>
                <w:i/>
                <w:iCs/>
                <w:color w:val="000000"/>
                <w:sz w:val="22"/>
                <w:szCs w:val="22"/>
              </w:rPr>
              <w:t>OBMOČJE JADRANSKIH REK Z MORJEM</w:t>
            </w:r>
          </w:p>
        </w:tc>
      </w:tr>
      <w:tr w:rsidR="00E915E1" w:rsidRPr="00611396" w14:paraId="361EC954" w14:textId="77777777" w:rsidTr="00BE22B1">
        <w:trPr>
          <w:trHeight w:val="300"/>
        </w:trPr>
        <w:tc>
          <w:tcPr>
            <w:tcW w:w="1648" w:type="dxa"/>
            <w:noWrap/>
            <w:vAlign w:val="center"/>
            <w:hideMark/>
          </w:tcPr>
          <w:p w14:paraId="6906516F" w14:textId="77777777" w:rsidR="00E915E1" w:rsidRPr="00C40744" w:rsidRDefault="00E915E1" w:rsidP="00E915E1">
            <w:pPr>
              <w:jc w:val="center"/>
              <w:rPr>
                <w:sz w:val="18"/>
                <w:szCs w:val="18"/>
              </w:rPr>
            </w:pPr>
            <w:r w:rsidRPr="00C40744">
              <w:rPr>
                <w:sz w:val="18"/>
                <w:szCs w:val="18"/>
              </w:rPr>
              <w:t>1</w:t>
            </w:r>
          </w:p>
        </w:tc>
        <w:tc>
          <w:tcPr>
            <w:tcW w:w="1597" w:type="dxa"/>
            <w:noWrap/>
            <w:vAlign w:val="center"/>
          </w:tcPr>
          <w:p w14:paraId="326F0C9B" w14:textId="01AA453C" w:rsidR="00E915E1" w:rsidRPr="00E915E1" w:rsidRDefault="00E915E1" w:rsidP="00E915E1">
            <w:pPr>
              <w:jc w:val="center"/>
              <w:rPr>
                <w:sz w:val="18"/>
                <w:szCs w:val="18"/>
              </w:rPr>
            </w:pPr>
            <w:r w:rsidRPr="00E915E1">
              <w:rPr>
                <w:color w:val="000000"/>
                <w:sz w:val="18"/>
                <w:szCs w:val="18"/>
              </w:rPr>
              <w:t>Ankaran</w:t>
            </w:r>
          </w:p>
        </w:tc>
        <w:tc>
          <w:tcPr>
            <w:tcW w:w="2196" w:type="dxa"/>
            <w:vAlign w:val="center"/>
          </w:tcPr>
          <w:p w14:paraId="694364C2" w14:textId="7C2EBB73" w:rsidR="00E915E1" w:rsidRPr="00E915E1" w:rsidRDefault="00E915E1" w:rsidP="00E915E1">
            <w:pPr>
              <w:jc w:val="center"/>
              <w:rPr>
                <w:sz w:val="18"/>
                <w:szCs w:val="18"/>
              </w:rPr>
            </w:pPr>
            <w:r w:rsidRPr="00E915E1">
              <w:rPr>
                <w:color w:val="000000"/>
                <w:sz w:val="18"/>
                <w:szCs w:val="18"/>
              </w:rPr>
              <w:t>Hudourniki v Ankaranu in Valdoltri</w:t>
            </w:r>
          </w:p>
        </w:tc>
        <w:tc>
          <w:tcPr>
            <w:tcW w:w="3621" w:type="dxa"/>
            <w:vAlign w:val="center"/>
          </w:tcPr>
          <w:p w14:paraId="597D4722" w14:textId="27DA34E0" w:rsidR="00E915E1" w:rsidRPr="00E915E1" w:rsidRDefault="00E915E1" w:rsidP="00E915E1">
            <w:pPr>
              <w:jc w:val="center"/>
              <w:rPr>
                <w:sz w:val="18"/>
                <w:szCs w:val="18"/>
              </w:rPr>
            </w:pPr>
            <w:r w:rsidRPr="00E915E1">
              <w:rPr>
                <w:color w:val="000000"/>
                <w:sz w:val="18"/>
                <w:szCs w:val="18"/>
              </w:rPr>
              <w:t>Košnja obrežne zarasti</w:t>
            </w:r>
          </w:p>
        </w:tc>
      </w:tr>
      <w:tr w:rsidR="00E915E1" w:rsidRPr="00611396" w14:paraId="63C56E36" w14:textId="77777777" w:rsidTr="00BE22B1">
        <w:trPr>
          <w:trHeight w:val="300"/>
        </w:trPr>
        <w:tc>
          <w:tcPr>
            <w:tcW w:w="1648" w:type="dxa"/>
            <w:noWrap/>
            <w:vAlign w:val="center"/>
            <w:hideMark/>
          </w:tcPr>
          <w:p w14:paraId="561E7D85" w14:textId="77777777" w:rsidR="00E915E1" w:rsidRPr="00C40744" w:rsidRDefault="00E915E1" w:rsidP="00E915E1">
            <w:pPr>
              <w:jc w:val="center"/>
              <w:rPr>
                <w:sz w:val="18"/>
                <w:szCs w:val="18"/>
              </w:rPr>
            </w:pPr>
            <w:r w:rsidRPr="00C40744">
              <w:rPr>
                <w:sz w:val="18"/>
                <w:szCs w:val="18"/>
              </w:rPr>
              <w:t>2</w:t>
            </w:r>
          </w:p>
        </w:tc>
        <w:tc>
          <w:tcPr>
            <w:tcW w:w="1597" w:type="dxa"/>
            <w:noWrap/>
            <w:vAlign w:val="center"/>
          </w:tcPr>
          <w:p w14:paraId="6AC247A2" w14:textId="792B2B65" w:rsidR="00E915E1" w:rsidRPr="00E915E1" w:rsidRDefault="00E915E1" w:rsidP="00E915E1">
            <w:pPr>
              <w:jc w:val="center"/>
              <w:rPr>
                <w:sz w:val="18"/>
                <w:szCs w:val="18"/>
              </w:rPr>
            </w:pPr>
            <w:r w:rsidRPr="00E915E1">
              <w:rPr>
                <w:color w:val="000000"/>
                <w:sz w:val="18"/>
                <w:szCs w:val="18"/>
              </w:rPr>
              <w:t>Divača</w:t>
            </w:r>
          </w:p>
        </w:tc>
        <w:tc>
          <w:tcPr>
            <w:tcW w:w="2196" w:type="dxa"/>
            <w:vAlign w:val="center"/>
          </w:tcPr>
          <w:p w14:paraId="3A42F668" w14:textId="082CC079" w:rsidR="00E915E1" w:rsidRPr="00E915E1" w:rsidRDefault="00E915E1" w:rsidP="00E915E1">
            <w:pPr>
              <w:jc w:val="center"/>
              <w:rPr>
                <w:sz w:val="18"/>
                <w:szCs w:val="18"/>
              </w:rPr>
            </w:pPr>
            <w:r w:rsidRPr="00E915E1">
              <w:rPr>
                <w:color w:val="000000"/>
                <w:sz w:val="18"/>
                <w:szCs w:val="18"/>
              </w:rPr>
              <w:t xml:space="preserve">Neimenovani potok v Danah pri Divači </w:t>
            </w:r>
          </w:p>
        </w:tc>
        <w:tc>
          <w:tcPr>
            <w:tcW w:w="3621" w:type="dxa"/>
            <w:vAlign w:val="center"/>
          </w:tcPr>
          <w:p w14:paraId="35F3C47B" w14:textId="37E0A252" w:rsidR="00E915E1" w:rsidRPr="00E915E1" w:rsidRDefault="00E915E1" w:rsidP="00E915E1">
            <w:pPr>
              <w:jc w:val="center"/>
              <w:rPr>
                <w:sz w:val="18"/>
                <w:szCs w:val="18"/>
              </w:rPr>
            </w:pPr>
            <w:r w:rsidRPr="00E915E1">
              <w:rPr>
                <w:color w:val="000000"/>
                <w:sz w:val="18"/>
                <w:szCs w:val="18"/>
              </w:rPr>
              <w:t>Izvedba ukrepov za zmanjšanje erozije</w:t>
            </w:r>
          </w:p>
        </w:tc>
      </w:tr>
      <w:tr w:rsidR="00E915E1" w:rsidRPr="00611396" w14:paraId="676AB9ED" w14:textId="77777777" w:rsidTr="00BE22B1">
        <w:trPr>
          <w:trHeight w:val="300"/>
        </w:trPr>
        <w:tc>
          <w:tcPr>
            <w:tcW w:w="1648" w:type="dxa"/>
            <w:noWrap/>
            <w:vAlign w:val="center"/>
            <w:hideMark/>
          </w:tcPr>
          <w:p w14:paraId="2821EB0E" w14:textId="77777777" w:rsidR="00E915E1" w:rsidRPr="00C40744" w:rsidRDefault="00E915E1" w:rsidP="00E915E1">
            <w:pPr>
              <w:jc w:val="center"/>
              <w:rPr>
                <w:sz w:val="18"/>
                <w:szCs w:val="18"/>
              </w:rPr>
            </w:pPr>
            <w:r w:rsidRPr="00C40744">
              <w:rPr>
                <w:sz w:val="18"/>
                <w:szCs w:val="18"/>
              </w:rPr>
              <w:t>3</w:t>
            </w:r>
          </w:p>
        </w:tc>
        <w:tc>
          <w:tcPr>
            <w:tcW w:w="1597" w:type="dxa"/>
            <w:noWrap/>
            <w:vAlign w:val="center"/>
          </w:tcPr>
          <w:p w14:paraId="38433EF8" w14:textId="3FBFFEC1" w:rsidR="00E915E1" w:rsidRPr="00E915E1" w:rsidRDefault="00E915E1" w:rsidP="00E915E1">
            <w:pPr>
              <w:jc w:val="center"/>
              <w:rPr>
                <w:sz w:val="18"/>
                <w:szCs w:val="18"/>
              </w:rPr>
            </w:pPr>
            <w:r w:rsidRPr="00E915E1">
              <w:rPr>
                <w:color w:val="000000"/>
                <w:sz w:val="18"/>
                <w:szCs w:val="18"/>
              </w:rPr>
              <w:t>Divača</w:t>
            </w:r>
          </w:p>
        </w:tc>
        <w:tc>
          <w:tcPr>
            <w:tcW w:w="2196" w:type="dxa"/>
            <w:vAlign w:val="center"/>
          </w:tcPr>
          <w:p w14:paraId="06D3837E" w14:textId="439CF938" w:rsidR="00E915E1" w:rsidRPr="00E915E1" w:rsidRDefault="00E915E1" w:rsidP="00E915E1">
            <w:pPr>
              <w:jc w:val="center"/>
              <w:rPr>
                <w:sz w:val="18"/>
                <w:szCs w:val="18"/>
              </w:rPr>
            </w:pPr>
            <w:r w:rsidRPr="00E915E1">
              <w:rPr>
                <w:color w:val="000000"/>
                <w:sz w:val="18"/>
                <w:szCs w:val="18"/>
              </w:rPr>
              <w:t>Volčji potok - Senožeče</w:t>
            </w:r>
          </w:p>
        </w:tc>
        <w:tc>
          <w:tcPr>
            <w:tcW w:w="3621" w:type="dxa"/>
            <w:vAlign w:val="center"/>
          </w:tcPr>
          <w:p w14:paraId="7B68329D" w14:textId="7811C1A4" w:rsidR="00E915E1" w:rsidRPr="00E915E1" w:rsidRDefault="00E915E1" w:rsidP="00E915E1">
            <w:pPr>
              <w:jc w:val="center"/>
              <w:rPr>
                <w:sz w:val="18"/>
                <w:szCs w:val="18"/>
              </w:rPr>
            </w:pPr>
            <w:r w:rsidRPr="00E915E1">
              <w:rPr>
                <w:color w:val="000000"/>
                <w:sz w:val="18"/>
                <w:szCs w:val="18"/>
              </w:rPr>
              <w:t xml:space="preserve">Izvedba poseka zarasti, odstranitev </w:t>
            </w:r>
            <w:proofErr w:type="spellStart"/>
            <w:r w:rsidRPr="00E915E1">
              <w:rPr>
                <w:color w:val="000000"/>
                <w:sz w:val="18"/>
                <w:szCs w:val="18"/>
              </w:rPr>
              <w:t>napravin</w:t>
            </w:r>
            <w:proofErr w:type="spellEnd"/>
            <w:r w:rsidRPr="00E915E1">
              <w:rPr>
                <w:color w:val="000000"/>
                <w:sz w:val="18"/>
                <w:szCs w:val="18"/>
              </w:rPr>
              <w:t xml:space="preserve"> izvedba ureditev za zmanjšanje erozije</w:t>
            </w:r>
          </w:p>
        </w:tc>
      </w:tr>
      <w:tr w:rsidR="00E915E1" w:rsidRPr="00611396" w14:paraId="3EB7FEFE" w14:textId="77777777" w:rsidTr="00BE22B1">
        <w:trPr>
          <w:trHeight w:val="300"/>
        </w:trPr>
        <w:tc>
          <w:tcPr>
            <w:tcW w:w="1648" w:type="dxa"/>
            <w:noWrap/>
            <w:vAlign w:val="center"/>
            <w:hideMark/>
          </w:tcPr>
          <w:p w14:paraId="046BB3E9" w14:textId="77777777" w:rsidR="00E915E1" w:rsidRPr="00C40744" w:rsidRDefault="00E915E1" w:rsidP="00E915E1">
            <w:pPr>
              <w:jc w:val="center"/>
              <w:rPr>
                <w:sz w:val="18"/>
                <w:szCs w:val="18"/>
              </w:rPr>
            </w:pPr>
            <w:r w:rsidRPr="00C40744">
              <w:rPr>
                <w:sz w:val="18"/>
                <w:szCs w:val="18"/>
              </w:rPr>
              <w:t>4</w:t>
            </w:r>
          </w:p>
        </w:tc>
        <w:tc>
          <w:tcPr>
            <w:tcW w:w="1597" w:type="dxa"/>
            <w:noWrap/>
            <w:vAlign w:val="center"/>
          </w:tcPr>
          <w:p w14:paraId="32E199F5" w14:textId="5C3EAAC9" w:rsidR="00E915E1" w:rsidRPr="00E915E1" w:rsidRDefault="00E915E1" w:rsidP="00E915E1">
            <w:pPr>
              <w:jc w:val="center"/>
              <w:rPr>
                <w:sz w:val="18"/>
                <w:szCs w:val="18"/>
              </w:rPr>
            </w:pPr>
            <w:r w:rsidRPr="00E915E1">
              <w:rPr>
                <w:color w:val="000000"/>
                <w:sz w:val="18"/>
                <w:szCs w:val="18"/>
              </w:rPr>
              <w:t>Divača</w:t>
            </w:r>
          </w:p>
        </w:tc>
        <w:tc>
          <w:tcPr>
            <w:tcW w:w="2196" w:type="dxa"/>
            <w:vAlign w:val="center"/>
          </w:tcPr>
          <w:p w14:paraId="13DC1B35" w14:textId="6B2AC4BF" w:rsidR="00E915E1" w:rsidRPr="00E915E1" w:rsidRDefault="00E915E1" w:rsidP="00E915E1">
            <w:pPr>
              <w:jc w:val="center"/>
              <w:rPr>
                <w:sz w:val="18"/>
                <w:szCs w:val="18"/>
              </w:rPr>
            </w:pPr>
            <w:r w:rsidRPr="00E915E1">
              <w:rPr>
                <w:color w:val="000000"/>
                <w:sz w:val="18"/>
                <w:szCs w:val="18"/>
              </w:rPr>
              <w:t>Neimenovani potok iz Laž</w:t>
            </w:r>
          </w:p>
        </w:tc>
        <w:tc>
          <w:tcPr>
            <w:tcW w:w="3621" w:type="dxa"/>
            <w:vAlign w:val="center"/>
          </w:tcPr>
          <w:p w14:paraId="7E0C7380" w14:textId="62CACA85" w:rsidR="00E915E1" w:rsidRPr="00E915E1" w:rsidRDefault="00E915E1" w:rsidP="00E915E1">
            <w:pPr>
              <w:jc w:val="center"/>
              <w:rPr>
                <w:sz w:val="18"/>
                <w:szCs w:val="18"/>
              </w:rPr>
            </w:pPr>
            <w:r w:rsidRPr="00E915E1">
              <w:rPr>
                <w:color w:val="000000"/>
                <w:sz w:val="18"/>
                <w:szCs w:val="18"/>
              </w:rPr>
              <w:t>Vzpostavitev pretočnosti - posek zarasti, odstranitev plavja in naplavin</w:t>
            </w:r>
          </w:p>
        </w:tc>
      </w:tr>
      <w:tr w:rsidR="00E915E1" w:rsidRPr="00611396" w14:paraId="529BDC69" w14:textId="77777777" w:rsidTr="00BE22B1">
        <w:trPr>
          <w:trHeight w:val="495"/>
        </w:trPr>
        <w:tc>
          <w:tcPr>
            <w:tcW w:w="1648" w:type="dxa"/>
            <w:noWrap/>
            <w:vAlign w:val="center"/>
            <w:hideMark/>
          </w:tcPr>
          <w:p w14:paraId="33BE3C1A" w14:textId="77777777" w:rsidR="00E915E1" w:rsidRPr="00C40744" w:rsidRDefault="00E915E1" w:rsidP="00E915E1">
            <w:pPr>
              <w:jc w:val="center"/>
              <w:rPr>
                <w:sz w:val="18"/>
                <w:szCs w:val="18"/>
              </w:rPr>
            </w:pPr>
            <w:r w:rsidRPr="00C40744">
              <w:rPr>
                <w:sz w:val="18"/>
                <w:szCs w:val="18"/>
              </w:rPr>
              <w:t>5</w:t>
            </w:r>
          </w:p>
        </w:tc>
        <w:tc>
          <w:tcPr>
            <w:tcW w:w="1597" w:type="dxa"/>
            <w:noWrap/>
            <w:vAlign w:val="center"/>
          </w:tcPr>
          <w:p w14:paraId="24148584" w14:textId="18C84954" w:rsidR="00E915E1" w:rsidRPr="00E915E1" w:rsidRDefault="00E915E1" w:rsidP="00E915E1">
            <w:pPr>
              <w:jc w:val="center"/>
              <w:rPr>
                <w:sz w:val="18"/>
                <w:szCs w:val="18"/>
              </w:rPr>
            </w:pPr>
            <w:r w:rsidRPr="00E915E1">
              <w:rPr>
                <w:color w:val="000000"/>
                <w:sz w:val="18"/>
                <w:szCs w:val="18"/>
              </w:rPr>
              <w:t>Hrpelje-Kozina</w:t>
            </w:r>
          </w:p>
        </w:tc>
        <w:tc>
          <w:tcPr>
            <w:tcW w:w="2196" w:type="dxa"/>
            <w:vAlign w:val="center"/>
          </w:tcPr>
          <w:p w14:paraId="4252EB26" w14:textId="56B1DC67" w:rsidR="00E915E1" w:rsidRPr="00E915E1" w:rsidRDefault="00E915E1" w:rsidP="00E915E1">
            <w:pPr>
              <w:jc w:val="center"/>
              <w:rPr>
                <w:sz w:val="18"/>
                <w:szCs w:val="18"/>
              </w:rPr>
            </w:pPr>
            <w:proofErr w:type="spellStart"/>
            <w:r w:rsidRPr="00E915E1">
              <w:rPr>
                <w:color w:val="000000"/>
                <w:sz w:val="18"/>
                <w:szCs w:val="18"/>
              </w:rPr>
              <w:t>Saridov</w:t>
            </w:r>
            <w:proofErr w:type="spellEnd"/>
            <w:r w:rsidRPr="00E915E1">
              <w:rPr>
                <w:color w:val="000000"/>
                <w:sz w:val="18"/>
                <w:szCs w:val="18"/>
              </w:rPr>
              <w:t xml:space="preserve"> potok </w:t>
            </w:r>
          </w:p>
        </w:tc>
        <w:tc>
          <w:tcPr>
            <w:tcW w:w="3621" w:type="dxa"/>
            <w:vAlign w:val="center"/>
          </w:tcPr>
          <w:p w14:paraId="0213F49D" w14:textId="006140CD" w:rsidR="00E915E1" w:rsidRPr="00E915E1" w:rsidRDefault="00E915E1" w:rsidP="00E915E1">
            <w:pPr>
              <w:jc w:val="center"/>
              <w:rPr>
                <w:sz w:val="18"/>
                <w:szCs w:val="18"/>
              </w:rPr>
            </w:pPr>
            <w:r w:rsidRPr="00E915E1">
              <w:rPr>
                <w:color w:val="000000"/>
                <w:sz w:val="18"/>
                <w:szCs w:val="18"/>
              </w:rPr>
              <w:t>Vzpostavitev pretočnosti - posek zarasti, odstranitev plavja in naplavin</w:t>
            </w:r>
          </w:p>
        </w:tc>
      </w:tr>
      <w:tr w:rsidR="00E915E1" w:rsidRPr="00611396" w14:paraId="58700526" w14:textId="77777777" w:rsidTr="00BE22B1">
        <w:trPr>
          <w:trHeight w:val="300"/>
        </w:trPr>
        <w:tc>
          <w:tcPr>
            <w:tcW w:w="1648" w:type="dxa"/>
            <w:noWrap/>
            <w:vAlign w:val="center"/>
            <w:hideMark/>
          </w:tcPr>
          <w:p w14:paraId="40639CE3" w14:textId="77777777" w:rsidR="00E915E1" w:rsidRPr="00C40744" w:rsidRDefault="00E915E1" w:rsidP="00E915E1">
            <w:pPr>
              <w:jc w:val="center"/>
              <w:rPr>
                <w:sz w:val="18"/>
                <w:szCs w:val="18"/>
              </w:rPr>
            </w:pPr>
            <w:r w:rsidRPr="00C40744">
              <w:rPr>
                <w:sz w:val="18"/>
                <w:szCs w:val="18"/>
              </w:rPr>
              <w:t>6</w:t>
            </w:r>
          </w:p>
        </w:tc>
        <w:tc>
          <w:tcPr>
            <w:tcW w:w="1597" w:type="dxa"/>
            <w:noWrap/>
            <w:vAlign w:val="center"/>
          </w:tcPr>
          <w:p w14:paraId="48867ACB" w14:textId="2DFFA2BC" w:rsidR="00E915E1" w:rsidRPr="00E915E1" w:rsidRDefault="00E915E1" w:rsidP="00E915E1">
            <w:pPr>
              <w:jc w:val="center"/>
              <w:rPr>
                <w:sz w:val="18"/>
                <w:szCs w:val="18"/>
              </w:rPr>
            </w:pPr>
            <w:r w:rsidRPr="00E915E1">
              <w:rPr>
                <w:color w:val="000000"/>
                <w:sz w:val="18"/>
                <w:szCs w:val="18"/>
              </w:rPr>
              <w:t>Hrpelje-Kozina</w:t>
            </w:r>
          </w:p>
        </w:tc>
        <w:tc>
          <w:tcPr>
            <w:tcW w:w="2196" w:type="dxa"/>
            <w:vAlign w:val="center"/>
          </w:tcPr>
          <w:p w14:paraId="6A219EC7" w14:textId="4312CADC" w:rsidR="00E915E1" w:rsidRPr="00E915E1" w:rsidRDefault="00E915E1" w:rsidP="00E915E1">
            <w:pPr>
              <w:jc w:val="center"/>
              <w:rPr>
                <w:sz w:val="18"/>
                <w:szCs w:val="18"/>
              </w:rPr>
            </w:pPr>
            <w:r w:rsidRPr="00E915E1">
              <w:rPr>
                <w:color w:val="000000"/>
                <w:sz w:val="18"/>
                <w:szCs w:val="18"/>
              </w:rPr>
              <w:t>Močilnik - Velike Loče</w:t>
            </w:r>
          </w:p>
        </w:tc>
        <w:tc>
          <w:tcPr>
            <w:tcW w:w="3621" w:type="dxa"/>
            <w:vAlign w:val="center"/>
          </w:tcPr>
          <w:p w14:paraId="26D51AC0" w14:textId="42FD2380" w:rsidR="00E915E1" w:rsidRPr="00E915E1" w:rsidRDefault="00E915E1" w:rsidP="00E915E1">
            <w:pPr>
              <w:jc w:val="center"/>
              <w:rPr>
                <w:sz w:val="18"/>
                <w:szCs w:val="18"/>
              </w:rPr>
            </w:pPr>
            <w:r w:rsidRPr="00E915E1">
              <w:rPr>
                <w:color w:val="000000"/>
                <w:sz w:val="18"/>
                <w:szCs w:val="18"/>
              </w:rPr>
              <w:t xml:space="preserve">Izvedba poseka zarasti, odstranitev </w:t>
            </w:r>
            <w:proofErr w:type="spellStart"/>
            <w:r w:rsidRPr="00E915E1">
              <w:rPr>
                <w:color w:val="000000"/>
                <w:sz w:val="18"/>
                <w:szCs w:val="18"/>
              </w:rPr>
              <w:t>napravin</w:t>
            </w:r>
            <w:proofErr w:type="spellEnd"/>
            <w:r w:rsidRPr="00E915E1">
              <w:rPr>
                <w:color w:val="000000"/>
                <w:sz w:val="18"/>
                <w:szCs w:val="18"/>
              </w:rPr>
              <w:t xml:space="preserve"> izvedba ureditev za zmanjšanje erozije</w:t>
            </w:r>
          </w:p>
        </w:tc>
      </w:tr>
      <w:tr w:rsidR="00E915E1" w:rsidRPr="00611396" w14:paraId="6359BF54" w14:textId="77777777" w:rsidTr="00BE22B1">
        <w:trPr>
          <w:trHeight w:val="300"/>
        </w:trPr>
        <w:tc>
          <w:tcPr>
            <w:tcW w:w="1648" w:type="dxa"/>
            <w:noWrap/>
            <w:vAlign w:val="center"/>
            <w:hideMark/>
          </w:tcPr>
          <w:p w14:paraId="5C8274FE" w14:textId="77777777" w:rsidR="00E915E1" w:rsidRPr="00C40744" w:rsidRDefault="00E915E1" w:rsidP="00E915E1">
            <w:pPr>
              <w:jc w:val="center"/>
              <w:rPr>
                <w:sz w:val="18"/>
                <w:szCs w:val="18"/>
              </w:rPr>
            </w:pPr>
            <w:r w:rsidRPr="00C40744">
              <w:rPr>
                <w:sz w:val="18"/>
                <w:szCs w:val="18"/>
              </w:rPr>
              <w:t>7</w:t>
            </w:r>
          </w:p>
        </w:tc>
        <w:tc>
          <w:tcPr>
            <w:tcW w:w="1597" w:type="dxa"/>
            <w:noWrap/>
            <w:vAlign w:val="center"/>
          </w:tcPr>
          <w:p w14:paraId="13CF2D96" w14:textId="0447CD94" w:rsidR="00E915E1" w:rsidRPr="00E915E1" w:rsidRDefault="00E915E1" w:rsidP="00E915E1">
            <w:pPr>
              <w:jc w:val="center"/>
              <w:rPr>
                <w:sz w:val="18"/>
                <w:szCs w:val="18"/>
              </w:rPr>
            </w:pPr>
            <w:r w:rsidRPr="00E915E1">
              <w:rPr>
                <w:color w:val="000000"/>
                <w:sz w:val="18"/>
                <w:szCs w:val="18"/>
              </w:rPr>
              <w:t>Hrpelje-Kozina</w:t>
            </w:r>
          </w:p>
        </w:tc>
        <w:tc>
          <w:tcPr>
            <w:tcW w:w="2196" w:type="dxa"/>
            <w:vAlign w:val="center"/>
          </w:tcPr>
          <w:p w14:paraId="0E1489E5" w14:textId="51A665B4" w:rsidR="00E915E1" w:rsidRPr="00E915E1" w:rsidRDefault="00E915E1" w:rsidP="00E915E1">
            <w:pPr>
              <w:jc w:val="center"/>
              <w:rPr>
                <w:sz w:val="18"/>
                <w:szCs w:val="18"/>
              </w:rPr>
            </w:pPr>
            <w:r w:rsidRPr="00E915E1">
              <w:rPr>
                <w:color w:val="000000"/>
                <w:sz w:val="18"/>
                <w:szCs w:val="18"/>
              </w:rPr>
              <w:t>Glinščica v Klancu pri Kozini</w:t>
            </w:r>
          </w:p>
        </w:tc>
        <w:tc>
          <w:tcPr>
            <w:tcW w:w="3621" w:type="dxa"/>
            <w:vAlign w:val="center"/>
          </w:tcPr>
          <w:p w14:paraId="44FAC4B9" w14:textId="77989A68" w:rsidR="00E915E1" w:rsidRPr="00E915E1" w:rsidRDefault="00E915E1" w:rsidP="00E915E1">
            <w:pPr>
              <w:jc w:val="center"/>
              <w:rPr>
                <w:sz w:val="18"/>
                <w:szCs w:val="18"/>
              </w:rPr>
            </w:pPr>
            <w:r w:rsidRPr="00E915E1">
              <w:rPr>
                <w:color w:val="000000"/>
                <w:sz w:val="18"/>
                <w:szCs w:val="18"/>
              </w:rPr>
              <w:t>Posek zarasti, izvedba ukrepov za zmanjšanje erozije</w:t>
            </w:r>
          </w:p>
        </w:tc>
      </w:tr>
      <w:tr w:rsidR="00E915E1" w:rsidRPr="00611396" w14:paraId="7AABFF9E" w14:textId="77777777" w:rsidTr="00BE22B1">
        <w:trPr>
          <w:trHeight w:val="300"/>
        </w:trPr>
        <w:tc>
          <w:tcPr>
            <w:tcW w:w="1648" w:type="dxa"/>
            <w:noWrap/>
            <w:vAlign w:val="center"/>
            <w:hideMark/>
          </w:tcPr>
          <w:p w14:paraId="050DD65B" w14:textId="77777777" w:rsidR="00E915E1" w:rsidRPr="00C40744" w:rsidRDefault="00E915E1" w:rsidP="00E915E1">
            <w:pPr>
              <w:jc w:val="center"/>
              <w:rPr>
                <w:sz w:val="18"/>
                <w:szCs w:val="18"/>
              </w:rPr>
            </w:pPr>
            <w:r w:rsidRPr="00C40744">
              <w:rPr>
                <w:sz w:val="18"/>
                <w:szCs w:val="18"/>
              </w:rPr>
              <w:t>8</w:t>
            </w:r>
          </w:p>
        </w:tc>
        <w:tc>
          <w:tcPr>
            <w:tcW w:w="1597" w:type="dxa"/>
            <w:noWrap/>
            <w:vAlign w:val="center"/>
          </w:tcPr>
          <w:p w14:paraId="7EE5168E" w14:textId="346876D3"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359F39F3" w14:textId="26A35DFC" w:rsidR="00E915E1" w:rsidRPr="00E915E1" w:rsidRDefault="00E915E1" w:rsidP="00E915E1">
            <w:pPr>
              <w:jc w:val="center"/>
              <w:rPr>
                <w:sz w:val="18"/>
                <w:szCs w:val="18"/>
              </w:rPr>
            </w:pPr>
            <w:r w:rsidRPr="00E915E1">
              <w:rPr>
                <w:color w:val="000000"/>
                <w:sz w:val="18"/>
                <w:szCs w:val="18"/>
              </w:rPr>
              <w:t>Pregrada Mola</w:t>
            </w:r>
          </w:p>
        </w:tc>
        <w:tc>
          <w:tcPr>
            <w:tcW w:w="3621" w:type="dxa"/>
            <w:vAlign w:val="center"/>
          </w:tcPr>
          <w:p w14:paraId="387EFC90" w14:textId="64596483" w:rsidR="00E915E1" w:rsidRPr="00E915E1" w:rsidRDefault="00E915E1" w:rsidP="00E915E1">
            <w:pPr>
              <w:jc w:val="center"/>
              <w:rPr>
                <w:sz w:val="18"/>
                <w:szCs w:val="18"/>
              </w:rPr>
            </w:pPr>
            <w:r w:rsidRPr="00E915E1">
              <w:rPr>
                <w:color w:val="000000"/>
                <w:sz w:val="18"/>
                <w:szCs w:val="18"/>
              </w:rPr>
              <w:t>Izvajanje vzdrževalnih del na vodni infrastrukturi, košnja in druga manjša vzdrževalna dela</w:t>
            </w:r>
          </w:p>
        </w:tc>
      </w:tr>
      <w:tr w:rsidR="00E915E1" w:rsidRPr="00611396" w14:paraId="50445339" w14:textId="77777777" w:rsidTr="00BE22B1">
        <w:trPr>
          <w:trHeight w:val="300"/>
        </w:trPr>
        <w:tc>
          <w:tcPr>
            <w:tcW w:w="1648" w:type="dxa"/>
            <w:noWrap/>
            <w:vAlign w:val="center"/>
            <w:hideMark/>
          </w:tcPr>
          <w:p w14:paraId="337A5266" w14:textId="77777777" w:rsidR="00E915E1" w:rsidRPr="00C40744" w:rsidRDefault="00E915E1" w:rsidP="00E915E1">
            <w:pPr>
              <w:jc w:val="center"/>
              <w:rPr>
                <w:sz w:val="18"/>
                <w:szCs w:val="18"/>
              </w:rPr>
            </w:pPr>
            <w:r w:rsidRPr="00C40744">
              <w:rPr>
                <w:sz w:val="18"/>
                <w:szCs w:val="18"/>
              </w:rPr>
              <w:t>9</w:t>
            </w:r>
          </w:p>
        </w:tc>
        <w:tc>
          <w:tcPr>
            <w:tcW w:w="1597" w:type="dxa"/>
            <w:noWrap/>
            <w:vAlign w:val="center"/>
          </w:tcPr>
          <w:p w14:paraId="76B7F296" w14:textId="5471D8DE"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09E2550A" w14:textId="2E99B057" w:rsidR="00E915E1" w:rsidRPr="00E915E1" w:rsidRDefault="00E915E1" w:rsidP="00E915E1">
            <w:pPr>
              <w:jc w:val="center"/>
              <w:rPr>
                <w:sz w:val="18"/>
                <w:szCs w:val="18"/>
              </w:rPr>
            </w:pPr>
            <w:r w:rsidRPr="00E915E1">
              <w:rPr>
                <w:color w:val="000000"/>
                <w:sz w:val="18"/>
                <w:szCs w:val="18"/>
              </w:rPr>
              <w:t xml:space="preserve">Pregrada </w:t>
            </w:r>
            <w:proofErr w:type="spellStart"/>
            <w:r w:rsidRPr="00E915E1">
              <w:rPr>
                <w:color w:val="000000"/>
                <w:sz w:val="18"/>
                <w:szCs w:val="18"/>
              </w:rPr>
              <w:t>Klivnik</w:t>
            </w:r>
            <w:proofErr w:type="spellEnd"/>
          </w:p>
        </w:tc>
        <w:tc>
          <w:tcPr>
            <w:tcW w:w="3621" w:type="dxa"/>
            <w:vAlign w:val="center"/>
          </w:tcPr>
          <w:p w14:paraId="4AE50D84" w14:textId="590EBE77" w:rsidR="00E915E1" w:rsidRPr="00E915E1" w:rsidRDefault="00E915E1" w:rsidP="00E915E1">
            <w:pPr>
              <w:jc w:val="center"/>
              <w:rPr>
                <w:sz w:val="18"/>
                <w:szCs w:val="18"/>
              </w:rPr>
            </w:pPr>
            <w:r w:rsidRPr="00E915E1">
              <w:rPr>
                <w:color w:val="000000"/>
                <w:sz w:val="18"/>
                <w:szCs w:val="18"/>
              </w:rPr>
              <w:t>Izvajanje vzdrževalnih del na vodni infrastrukturi, košnja in druga manjša vzdrževalna dela</w:t>
            </w:r>
          </w:p>
        </w:tc>
      </w:tr>
      <w:tr w:rsidR="00E915E1" w:rsidRPr="00611396" w14:paraId="0FF2B164" w14:textId="77777777" w:rsidTr="00BE22B1">
        <w:trPr>
          <w:trHeight w:val="300"/>
        </w:trPr>
        <w:tc>
          <w:tcPr>
            <w:tcW w:w="1648" w:type="dxa"/>
            <w:noWrap/>
            <w:vAlign w:val="center"/>
            <w:hideMark/>
          </w:tcPr>
          <w:p w14:paraId="68399C7A" w14:textId="77777777" w:rsidR="00E915E1" w:rsidRPr="00C40744" w:rsidRDefault="00E915E1" w:rsidP="00E915E1">
            <w:pPr>
              <w:jc w:val="center"/>
              <w:rPr>
                <w:sz w:val="18"/>
                <w:szCs w:val="18"/>
              </w:rPr>
            </w:pPr>
            <w:r w:rsidRPr="00C40744">
              <w:rPr>
                <w:sz w:val="18"/>
                <w:szCs w:val="18"/>
              </w:rPr>
              <w:t>10</w:t>
            </w:r>
          </w:p>
        </w:tc>
        <w:tc>
          <w:tcPr>
            <w:tcW w:w="1597" w:type="dxa"/>
            <w:noWrap/>
            <w:vAlign w:val="center"/>
          </w:tcPr>
          <w:p w14:paraId="0534EE4F" w14:textId="25ADB24D"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5AA6F516" w14:textId="139DEA00" w:rsidR="00E915E1" w:rsidRPr="00E915E1" w:rsidRDefault="00E915E1" w:rsidP="00E915E1">
            <w:pPr>
              <w:jc w:val="center"/>
              <w:rPr>
                <w:sz w:val="18"/>
                <w:szCs w:val="18"/>
              </w:rPr>
            </w:pPr>
            <w:r w:rsidRPr="00E915E1">
              <w:rPr>
                <w:color w:val="000000"/>
                <w:sz w:val="18"/>
                <w:szCs w:val="18"/>
              </w:rPr>
              <w:t>Čiščenje prodnih zadrževalnikov na območju pisarne Ilirska Bistrica</w:t>
            </w:r>
          </w:p>
        </w:tc>
        <w:tc>
          <w:tcPr>
            <w:tcW w:w="3621" w:type="dxa"/>
            <w:vAlign w:val="center"/>
          </w:tcPr>
          <w:p w14:paraId="52152329" w14:textId="2C26B40E" w:rsidR="00E915E1" w:rsidRPr="00E915E1" w:rsidRDefault="00E915E1" w:rsidP="00E915E1">
            <w:pPr>
              <w:jc w:val="center"/>
              <w:rPr>
                <w:sz w:val="18"/>
                <w:szCs w:val="18"/>
              </w:rPr>
            </w:pPr>
            <w:r w:rsidRPr="00E915E1">
              <w:rPr>
                <w:color w:val="000000"/>
                <w:sz w:val="18"/>
                <w:szCs w:val="18"/>
              </w:rPr>
              <w:t>Odstranitev naplavin</w:t>
            </w:r>
          </w:p>
        </w:tc>
      </w:tr>
      <w:tr w:rsidR="00E915E1" w:rsidRPr="00611396" w14:paraId="2767855F" w14:textId="77777777" w:rsidTr="00BE22B1">
        <w:trPr>
          <w:trHeight w:val="300"/>
        </w:trPr>
        <w:tc>
          <w:tcPr>
            <w:tcW w:w="1648" w:type="dxa"/>
            <w:noWrap/>
            <w:vAlign w:val="center"/>
            <w:hideMark/>
          </w:tcPr>
          <w:p w14:paraId="6C8C0678" w14:textId="77777777" w:rsidR="00E915E1" w:rsidRPr="00C40744" w:rsidRDefault="00E915E1" w:rsidP="00E915E1">
            <w:pPr>
              <w:jc w:val="center"/>
              <w:rPr>
                <w:sz w:val="18"/>
                <w:szCs w:val="18"/>
              </w:rPr>
            </w:pPr>
            <w:r w:rsidRPr="00C40744">
              <w:rPr>
                <w:sz w:val="18"/>
                <w:szCs w:val="18"/>
              </w:rPr>
              <w:t>11</w:t>
            </w:r>
          </w:p>
        </w:tc>
        <w:tc>
          <w:tcPr>
            <w:tcW w:w="1597" w:type="dxa"/>
            <w:noWrap/>
            <w:vAlign w:val="center"/>
          </w:tcPr>
          <w:p w14:paraId="52E10BD3" w14:textId="63D63D73"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1E8F7C97" w14:textId="2D003FBE" w:rsidR="00E915E1" w:rsidRPr="00E915E1" w:rsidRDefault="00E915E1" w:rsidP="00E915E1">
            <w:pPr>
              <w:jc w:val="center"/>
              <w:rPr>
                <w:sz w:val="18"/>
                <w:szCs w:val="18"/>
              </w:rPr>
            </w:pPr>
            <w:r w:rsidRPr="00E915E1">
              <w:rPr>
                <w:color w:val="000000"/>
                <w:sz w:val="18"/>
                <w:szCs w:val="18"/>
              </w:rPr>
              <w:t xml:space="preserve">Reka </w:t>
            </w:r>
            <w:proofErr w:type="spellStart"/>
            <w:r w:rsidRPr="00E915E1">
              <w:rPr>
                <w:color w:val="000000"/>
                <w:sz w:val="18"/>
                <w:szCs w:val="18"/>
              </w:rPr>
              <w:t>Reka</w:t>
            </w:r>
            <w:proofErr w:type="spellEnd"/>
            <w:r w:rsidRPr="00E915E1">
              <w:rPr>
                <w:color w:val="000000"/>
                <w:sz w:val="18"/>
                <w:szCs w:val="18"/>
              </w:rPr>
              <w:t xml:space="preserve"> - Trpčane, Koseze, Lesonit, Bitnja</w:t>
            </w:r>
          </w:p>
        </w:tc>
        <w:tc>
          <w:tcPr>
            <w:tcW w:w="3621" w:type="dxa"/>
            <w:vAlign w:val="center"/>
          </w:tcPr>
          <w:p w14:paraId="01AB65A8" w14:textId="7D9A2321" w:rsidR="00E915E1" w:rsidRPr="00E915E1" w:rsidRDefault="00E915E1" w:rsidP="00E915E1">
            <w:pPr>
              <w:jc w:val="center"/>
              <w:rPr>
                <w:sz w:val="18"/>
                <w:szCs w:val="18"/>
              </w:rPr>
            </w:pPr>
            <w:r w:rsidRPr="00E915E1">
              <w:rPr>
                <w:color w:val="000000"/>
                <w:sz w:val="18"/>
                <w:szCs w:val="18"/>
              </w:rPr>
              <w:t>Košnja obrežne zarasti, odstranitev plavja</w:t>
            </w:r>
          </w:p>
        </w:tc>
      </w:tr>
      <w:tr w:rsidR="00E915E1" w:rsidRPr="00611396" w14:paraId="7342F9C2" w14:textId="77777777" w:rsidTr="00BE22B1">
        <w:trPr>
          <w:trHeight w:val="300"/>
        </w:trPr>
        <w:tc>
          <w:tcPr>
            <w:tcW w:w="1648" w:type="dxa"/>
            <w:noWrap/>
            <w:vAlign w:val="center"/>
            <w:hideMark/>
          </w:tcPr>
          <w:p w14:paraId="49744EDA" w14:textId="77777777" w:rsidR="00E915E1" w:rsidRPr="00C40744" w:rsidRDefault="00E915E1" w:rsidP="00E915E1">
            <w:pPr>
              <w:jc w:val="center"/>
              <w:rPr>
                <w:sz w:val="18"/>
                <w:szCs w:val="18"/>
              </w:rPr>
            </w:pPr>
            <w:r w:rsidRPr="00C40744">
              <w:rPr>
                <w:sz w:val="18"/>
                <w:szCs w:val="18"/>
              </w:rPr>
              <w:t>12</w:t>
            </w:r>
          </w:p>
        </w:tc>
        <w:tc>
          <w:tcPr>
            <w:tcW w:w="1597" w:type="dxa"/>
            <w:noWrap/>
            <w:vAlign w:val="center"/>
          </w:tcPr>
          <w:p w14:paraId="0E01DAAA" w14:textId="1D42914A"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782E5A96" w14:textId="1DCC97BB" w:rsidR="00E915E1" w:rsidRPr="00E915E1" w:rsidRDefault="00E915E1" w:rsidP="00E915E1">
            <w:pPr>
              <w:jc w:val="center"/>
              <w:rPr>
                <w:sz w:val="18"/>
                <w:szCs w:val="18"/>
              </w:rPr>
            </w:pPr>
            <w:r w:rsidRPr="00E915E1">
              <w:rPr>
                <w:color w:val="000000"/>
                <w:sz w:val="18"/>
                <w:szCs w:val="18"/>
              </w:rPr>
              <w:t xml:space="preserve">Košnje vodotokov v naselju Topolc 77, Topolc, Gabrski potok, </w:t>
            </w:r>
            <w:proofErr w:type="spellStart"/>
            <w:r w:rsidRPr="00E915E1">
              <w:rPr>
                <w:color w:val="000000"/>
                <w:sz w:val="18"/>
                <w:szCs w:val="18"/>
              </w:rPr>
              <w:t>Neglič</w:t>
            </w:r>
            <w:proofErr w:type="spellEnd"/>
            <w:r w:rsidRPr="00E915E1">
              <w:rPr>
                <w:color w:val="000000"/>
                <w:sz w:val="18"/>
                <w:szCs w:val="18"/>
              </w:rPr>
              <w:t xml:space="preserve">-Vrbica, Podgrajski potok, </w:t>
            </w:r>
            <w:proofErr w:type="spellStart"/>
            <w:r w:rsidRPr="00E915E1">
              <w:rPr>
                <w:color w:val="000000"/>
                <w:sz w:val="18"/>
                <w:szCs w:val="18"/>
              </w:rPr>
              <w:t>Sevšček</w:t>
            </w:r>
            <w:proofErr w:type="spellEnd"/>
            <w:r w:rsidRPr="00E915E1">
              <w:rPr>
                <w:color w:val="000000"/>
                <w:sz w:val="18"/>
                <w:szCs w:val="18"/>
              </w:rPr>
              <w:t>-Zabiče</w:t>
            </w:r>
          </w:p>
        </w:tc>
        <w:tc>
          <w:tcPr>
            <w:tcW w:w="3621" w:type="dxa"/>
            <w:vAlign w:val="center"/>
          </w:tcPr>
          <w:p w14:paraId="25561A7D" w14:textId="4CE59E39" w:rsidR="00E915E1" w:rsidRPr="00E915E1" w:rsidRDefault="00E915E1" w:rsidP="00E915E1">
            <w:pPr>
              <w:jc w:val="center"/>
              <w:rPr>
                <w:sz w:val="18"/>
                <w:szCs w:val="18"/>
              </w:rPr>
            </w:pPr>
            <w:r w:rsidRPr="00E915E1">
              <w:rPr>
                <w:color w:val="000000"/>
                <w:sz w:val="18"/>
                <w:szCs w:val="18"/>
              </w:rPr>
              <w:t>Košnja obrežne zarasti</w:t>
            </w:r>
          </w:p>
        </w:tc>
      </w:tr>
      <w:tr w:rsidR="00E915E1" w:rsidRPr="00611396" w14:paraId="06378A44" w14:textId="77777777" w:rsidTr="00BE22B1">
        <w:trPr>
          <w:trHeight w:val="300"/>
        </w:trPr>
        <w:tc>
          <w:tcPr>
            <w:tcW w:w="1648" w:type="dxa"/>
            <w:noWrap/>
            <w:vAlign w:val="center"/>
            <w:hideMark/>
          </w:tcPr>
          <w:p w14:paraId="6B748B33" w14:textId="77777777" w:rsidR="00E915E1" w:rsidRPr="00C40744" w:rsidRDefault="00E915E1" w:rsidP="00E915E1">
            <w:pPr>
              <w:jc w:val="center"/>
              <w:rPr>
                <w:sz w:val="18"/>
                <w:szCs w:val="18"/>
              </w:rPr>
            </w:pPr>
            <w:r w:rsidRPr="00C40744">
              <w:rPr>
                <w:sz w:val="18"/>
                <w:szCs w:val="18"/>
              </w:rPr>
              <w:lastRenderedPageBreak/>
              <w:t>13</w:t>
            </w:r>
          </w:p>
        </w:tc>
        <w:tc>
          <w:tcPr>
            <w:tcW w:w="1597" w:type="dxa"/>
            <w:noWrap/>
            <w:vAlign w:val="center"/>
          </w:tcPr>
          <w:p w14:paraId="710D09F4" w14:textId="1FF3E0E1"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1C43BB2C" w14:textId="6A06C7FD" w:rsidR="00E915E1" w:rsidRPr="00E915E1" w:rsidRDefault="00E915E1" w:rsidP="00E915E1">
            <w:pPr>
              <w:jc w:val="center"/>
              <w:rPr>
                <w:sz w:val="18"/>
                <w:szCs w:val="18"/>
              </w:rPr>
            </w:pPr>
            <w:proofErr w:type="spellStart"/>
            <w:r w:rsidRPr="00E915E1">
              <w:rPr>
                <w:color w:val="000000"/>
                <w:sz w:val="18"/>
                <w:szCs w:val="18"/>
              </w:rPr>
              <w:t>Brejščkov</w:t>
            </w:r>
            <w:proofErr w:type="spellEnd"/>
            <w:r w:rsidRPr="00E915E1">
              <w:rPr>
                <w:color w:val="000000"/>
                <w:sz w:val="18"/>
                <w:szCs w:val="18"/>
              </w:rPr>
              <w:t xml:space="preserve"> potok </w:t>
            </w:r>
          </w:p>
        </w:tc>
        <w:tc>
          <w:tcPr>
            <w:tcW w:w="3621" w:type="dxa"/>
            <w:vAlign w:val="center"/>
          </w:tcPr>
          <w:p w14:paraId="6D703F41" w14:textId="21333437" w:rsidR="00E915E1" w:rsidRPr="00E915E1" w:rsidRDefault="00E915E1" w:rsidP="00E915E1">
            <w:pPr>
              <w:jc w:val="center"/>
              <w:rPr>
                <w:sz w:val="18"/>
                <w:szCs w:val="18"/>
              </w:rPr>
            </w:pPr>
            <w:r w:rsidRPr="00E915E1">
              <w:rPr>
                <w:color w:val="000000"/>
                <w:sz w:val="18"/>
                <w:szCs w:val="18"/>
              </w:rPr>
              <w:t xml:space="preserve">Izvedba poseka zarasti, odstranitev </w:t>
            </w:r>
            <w:proofErr w:type="spellStart"/>
            <w:r w:rsidRPr="00E915E1">
              <w:rPr>
                <w:color w:val="000000"/>
                <w:sz w:val="18"/>
                <w:szCs w:val="18"/>
              </w:rPr>
              <w:t>napravin</w:t>
            </w:r>
            <w:proofErr w:type="spellEnd"/>
            <w:r w:rsidRPr="00E915E1">
              <w:rPr>
                <w:color w:val="000000"/>
                <w:sz w:val="18"/>
                <w:szCs w:val="18"/>
              </w:rPr>
              <w:t xml:space="preserve"> izvedba ureditev za zmanjšanje erozije</w:t>
            </w:r>
          </w:p>
        </w:tc>
      </w:tr>
      <w:tr w:rsidR="00E915E1" w:rsidRPr="00611396" w14:paraId="45085664" w14:textId="77777777" w:rsidTr="00BE22B1">
        <w:trPr>
          <w:trHeight w:val="300"/>
        </w:trPr>
        <w:tc>
          <w:tcPr>
            <w:tcW w:w="1648" w:type="dxa"/>
            <w:noWrap/>
            <w:vAlign w:val="center"/>
            <w:hideMark/>
          </w:tcPr>
          <w:p w14:paraId="1BC00AAD" w14:textId="77777777" w:rsidR="00E915E1" w:rsidRPr="00C40744" w:rsidRDefault="00E915E1" w:rsidP="00E915E1">
            <w:pPr>
              <w:jc w:val="center"/>
              <w:rPr>
                <w:sz w:val="18"/>
                <w:szCs w:val="18"/>
              </w:rPr>
            </w:pPr>
            <w:r w:rsidRPr="00C40744">
              <w:rPr>
                <w:sz w:val="18"/>
                <w:szCs w:val="18"/>
              </w:rPr>
              <w:t>14</w:t>
            </w:r>
          </w:p>
        </w:tc>
        <w:tc>
          <w:tcPr>
            <w:tcW w:w="1597" w:type="dxa"/>
            <w:noWrap/>
            <w:vAlign w:val="center"/>
          </w:tcPr>
          <w:p w14:paraId="31665CA0" w14:textId="4466ECC2"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3EFC2E6E" w14:textId="3B95B2F5" w:rsidR="00E915E1" w:rsidRPr="00E915E1" w:rsidRDefault="00E915E1" w:rsidP="00E915E1">
            <w:pPr>
              <w:jc w:val="center"/>
              <w:rPr>
                <w:sz w:val="18"/>
                <w:szCs w:val="18"/>
              </w:rPr>
            </w:pPr>
            <w:r w:rsidRPr="00E915E1">
              <w:rPr>
                <w:color w:val="000000"/>
                <w:sz w:val="18"/>
                <w:szCs w:val="18"/>
              </w:rPr>
              <w:t xml:space="preserve">Neimenovani pritok Reke pri Gornji Bitnji 1 </w:t>
            </w:r>
          </w:p>
        </w:tc>
        <w:tc>
          <w:tcPr>
            <w:tcW w:w="3621" w:type="dxa"/>
            <w:vAlign w:val="center"/>
          </w:tcPr>
          <w:p w14:paraId="6B8E16AA" w14:textId="78FF2ABB" w:rsidR="00E915E1" w:rsidRPr="00E915E1" w:rsidRDefault="00E915E1" w:rsidP="00E915E1">
            <w:pPr>
              <w:jc w:val="center"/>
              <w:rPr>
                <w:sz w:val="18"/>
                <w:szCs w:val="18"/>
              </w:rPr>
            </w:pPr>
            <w:r w:rsidRPr="00E915E1">
              <w:rPr>
                <w:color w:val="000000"/>
                <w:sz w:val="18"/>
                <w:szCs w:val="18"/>
              </w:rPr>
              <w:t xml:space="preserve">Izvedba poseka zarasti, odstranitev </w:t>
            </w:r>
            <w:proofErr w:type="spellStart"/>
            <w:r w:rsidRPr="00E915E1">
              <w:rPr>
                <w:color w:val="000000"/>
                <w:sz w:val="18"/>
                <w:szCs w:val="18"/>
              </w:rPr>
              <w:t>napravin</w:t>
            </w:r>
            <w:proofErr w:type="spellEnd"/>
            <w:r w:rsidRPr="00E915E1">
              <w:rPr>
                <w:color w:val="000000"/>
                <w:sz w:val="18"/>
                <w:szCs w:val="18"/>
              </w:rPr>
              <w:t xml:space="preserve"> izvedba ureditev za zmanjšanje erozije</w:t>
            </w:r>
          </w:p>
        </w:tc>
      </w:tr>
      <w:tr w:rsidR="00E915E1" w:rsidRPr="00611396" w14:paraId="2DB840D0" w14:textId="77777777" w:rsidTr="00BE22B1">
        <w:trPr>
          <w:trHeight w:val="300"/>
        </w:trPr>
        <w:tc>
          <w:tcPr>
            <w:tcW w:w="1648" w:type="dxa"/>
            <w:noWrap/>
            <w:vAlign w:val="center"/>
            <w:hideMark/>
          </w:tcPr>
          <w:p w14:paraId="6BE7240D" w14:textId="77777777" w:rsidR="00E915E1" w:rsidRPr="00C40744" w:rsidRDefault="00E915E1" w:rsidP="00E915E1">
            <w:pPr>
              <w:jc w:val="center"/>
              <w:rPr>
                <w:sz w:val="18"/>
                <w:szCs w:val="18"/>
              </w:rPr>
            </w:pPr>
            <w:r w:rsidRPr="00C40744">
              <w:rPr>
                <w:sz w:val="18"/>
                <w:szCs w:val="18"/>
              </w:rPr>
              <w:t>15</w:t>
            </w:r>
          </w:p>
        </w:tc>
        <w:tc>
          <w:tcPr>
            <w:tcW w:w="1597" w:type="dxa"/>
            <w:noWrap/>
            <w:vAlign w:val="center"/>
          </w:tcPr>
          <w:p w14:paraId="1D5EEBE1" w14:textId="70173DF1"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5D8BD29B" w14:textId="46B04A0D" w:rsidR="00E915E1" w:rsidRPr="00E915E1" w:rsidRDefault="00E915E1" w:rsidP="00E915E1">
            <w:pPr>
              <w:jc w:val="center"/>
              <w:rPr>
                <w:sz w:val="18"/>
                <w:szCs w:val="18"/>
              </w:rPr>
            </w:pPr>
            <w:proofErr w:type="spellStart"/>
            <w:r w:rsidRPr="00E915E1">
              <w:rPr>
                <w:color w:val="000000"/>
                <w:sz w:val="18"/>
                <w:szCs w:val="18"/>
              </w:rPr>
              <w:t>Sušački</w:t>
            </w:r>
            <w:proofErr w:type="spellEnd"/>
            <w:r w:rsidRPr="00E915E1">
              <w:rPr>
                <w:color w:val="000000"/>
                <w:sz w:val="18"/>
                <w:szCs w:val="18"/>
              </w:rPr>
              <w:t xml:space="preserve"> potok - Sušak</w:t>
            </w:r>
          </w:p>
        </w:tc>
        <w:tc>
          <w:tcPr>
            <w:tcW w:w="3621" w:type="dxa"/>
            <w:vAlign w:val="center"/>
          </w:tcPr>
          <w:p w14:paraId="581B632B" w14:textId="7415A62B" w:rsidR="00E915E1" w:rsidRPr="00E915E1" w:rsidRDefault="00E915E1" w:rsidP="00E915E1">
            <w:pPr>
              <w:jc w:val="center"/>
              <w:rPr>
                <w:sz w:val="18"/>
                <w:szCs w:val="18"/>
              </w:rPr>
            </w:pPr>
            <w:r w:rsidRPr="00E915E1">
              <w:rPr>
                <w:color w:val="000000"/>
                <w:sz w:val="18"/>
                <w:szCs w:val="18"/>
              </w:rPr>
              <w:t>Izvedba ukrepov za zmanjšanje erozije</w:t>
            </w:r>
          </w:p>
        </w:tc>
      </w:tr>
      <w:tr w:rsidR="00E915E1" w:rsidRPr="00611396" w14:paraId="6B2A644E" w14:textId="77777777" w:rsidTr="00BE22B1">
        <w:trPr>
          <w:trHeight w:val="735"/>
        </w:trPr>
        <w:tc>
          <w:tcPr>
            <w:tcW w:w="1648" w:type="dxa"/>
            <w:noWrap/>
            <w:vAlign w:val="center"/>
            <w:hideMark/>
          </w:tcPr>
          <w:p w14:paraId="109B3D63" w14:textId="77777777" w:rsidR="00E915E1" w:rsidRPr="00C40744" w:rsidRDefault="00E915E1" w:rsidP="00E915E1">
            <w:pPr>
              <w:jc w:val="center"/>
              <w:rPr>
                <w:sz w:val="18"/>
                <w:szCs w:val="18"/>
              </w:rPr>
            </w:pPr>
            <w:r w:rsidRPr="00C40744">
              <w:rPr>
                <w:sz w:val="18"/>
                <w:szCs w:val="18"/>
              </w:rPr>
              <w:t>16</w:t>
            </w:r>
          </w:p>
        </w:tc>
        <w:tc>
          <w:tcPr>
            <w:tcW w:w="1597" w:type="dxa"/>
            <w:noWrap/>
            <w:vAlign w:val="center"/>
          </w:tcPr>
          <w:p w14:paraId="2E8EBFEE" w14:textId="7D94AA77"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3565D372" w14:textId="4B5C9855" w:rsidR="00E915E1" w:rsidRPr="00E915E1" w:rsidRDefault="00E915E1" w:rsidP="00E915E1">
            <w:pPr>
              <w:jc w:val="center"/>
              <w:rPr>
                <w:sz w:val="18"/>
                <w:szCs w:val="18"/>
              </w:rPr>
            </w:pPr>
            <w:r w:rsidRPr="00E915E1">
              <w:rPr>
                <w:color w:val="000000"/>
                <w:sz w:val="18"/>
                <w:szCs w:val="18"/>
              </w:rPr>
              <w:t>Fabški potok</w:t>
            </w:r>
          </w:p>
        </w:tc>
        <w:tc>
          <w:tcPr>
            <w:tcW w:w="3621" w:type="dxa"/>
            <w:vAlign w:val="center"/>
          </w:tcPr>
          <w:p w14:paraId="1E6D88EB" w14:textId="3A4CCD85" w:rsidR="00E915E1" w:rsidRPr="00E915E1" w:rsidRDefault="00E915E1" w:rsidP="00E915E1">
            <w:pPr>
              <w:jc w:val="center"/>
              <w:rPr>
                <w:sz w:val="18"/>
                <w:szCs w:val="18"/>
              </w:rPr>
            </w:pPr>
            <w:r w:rsidRPr="00E915E1">
              <w:rPr>
                <w:color w:val="000000"/>
                <w:sz w:val="18"/>
                <w:szCs w:val="18"/>
              </w:rPr>
              <w:t xml:space="preserve">Izvedba poseka zarasti, odstranitev </w:t>
            </w:r>
            <w:proofErr w:type="spellStart"/>
            <w:r w:rsidRPr="00E915E1">
              <w:rPr>
                <w:color w:val="000000"/>
                <w:sz w:val="18"/>
                <w:szCs w:val="18"/>
              </w:rPr>
              <w:t>napravin</w:t>
            </w:r>
            <w:proofErr w:type="spellEnd"/>
            <w:r w:rsidRPr="00E915E1">
              <w:rPr>
                <w:color w:val="000000"/>
                <w:sz w:val="18"/>
                <w:szCs w:val="18"/>
              </w:rPr>
              <w:t xml:space="preserve"> izvedba ureditev za zmanjšanje erozije</w:t>
            </w:r>
          </w:p>
        </w:tc>
      </w:tr>
      <w:tr w:rsidR="00E915E1" w:rsidRPr="00611396" w14:paraId="793F3960" w14:textId="77777777" w:rsidTr="00BE22B1">
        <w:trPr>
          <w:trHeight w:val="735"/>
        </w:trPr>
        <w:tc>
          <w:tcPr>
            <w:tcW w:w="1648" w:type="dxa"/>
            <w:noWrap/>
            <w:vAlign w:val="center"/>
            <w:hideMark/>
          </w:tcPr>
          <w:p w14:paraId="5456E25F" w14:textId="77777777" w:rsidR="00E915E1" w:rsidRPr="00C40744" w:rsidRDefault="00E915E1" w:rsidP="00E915E1">
            <w:pPr>
              <w:jc w:val="center"/>
              <w:rPr>
                <w:sz w:val="18"/>
                <w:szCs w:val="18"/>
              </w:rPr>
            </w:pPr>
            <w:r w:rsidRPr="00C40744">
              <w:rPr>
                <w:sz w:val="18"/>
                <w:szCs w:val="18"/>
              </w:rPr>
              <w:t>17</w:t>
            </w:r>
          </w:p>
        </w:tc>
        <w:tc>
          <w:tcPr>
            <w:tcW w:w="1597" w:type="dxa"/>
            <w:noWrap/>
            <w:vAlign w:val="center"/>
          </w:tcPr>
          <w:p w14:paraId="24372EDB" w14:textId="2F753C96"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740D40F3" w14:textId="3FA21518" w:rsidR="00E915E1" w:rsidRPr="00E915E1" w:rsidRDefault="00E915E1" w:rsidP="00E915E1">
            <w:pPr>
              <w:jc w:val="center"/>
              <w:rPr>
                <w:sz w:val="18"/>
                <w:szCs w:val="18"/>
              </w:rPr>
            </w:pPr>
            <w:r w:rsidRPr="00E915E1">
              <w:rPr>
                <w:color w:val="000000"/>
                <w:sz w:val="18"/>
                <w:szCs w:val="18"/>
              </w:rPr>
              <w:t>Reka - Novakov mlin</w:t>
            </w:r>
          </w:p>
        </w:tc>
        <w:tc>
          <w:tcPr>
            <w:tcW w:w="3621" w:type="dxa"/>
            <w:vAlign w:val="center"/>
          </w:tcPr>
          <w:p w14:paraId="3B81AFBA" w14:textId="481001F3" w:rsidR="00E915E1" w:rsidRPr="00E915E1" w:rsidRDefault="00E915E1" w:rsidP="00E915E1">
            <w:pPr>
              <w:jc w:val="center"/>
              <w:rPr>
                <w:sz w:val="18"/>
                <w:szCs w:val="18"/>
              </w:rPr>
            </w:pPr>
            <w:r w:rsidRPr="00E915E1">
              <w:rPr>
                <w:color w:val="000000"/>
                <w:sz w:val="18"/>
                <w:szCs w:val="18"/>
              </w:rPr>
              <w:t xml:space="preserve">Izvedba poseka zarasti, odstranitev </w:t>
            </w:r>
            <w:proofErr w:type="spellStart"/>
            <w:r w:rsidRPr="00E915E1">
              <w:rPr>
                <w:color w:val="000000"/>
                <w:sz w:val="18"/>
                <w:szCs w:val="18"/>
              </w:rPr>
              <w:t>napravin</w:t>
            </w:r>
            <w:proofErr w:type="spellEnd"/>
            <w:r w:rsidRPr="00E915E1">
              <w:rPr>
                <w:color w:val="000000"/>
                <w:sz w:val="18"/>
                <w:szCs w:val="18"/>
              </w:rPr>
              <w:t xml:space="preserve"> izvedba ureditev za zmanjšanje erozije</w:t>
            </w:r>
          </w:p>
        </w:tc>
      </w:tr>
      <w:tr w:rsidR="00E915E1" w:rsidRPr="00611396" w14:paraId="5BFA6BF9" w14:textId="77777777" w:rsidTr="00BE22B1">
        <w:trPr>
          <w:trHeight w:val="495"/>
        </w:trPr>
        <w:tc>
          <w:tcPr>
            <w:tcW w:w="1648" w:type="dxa"/>
            <w:noWrap/>
            <w:vAlign w:val="center"/>
            <w:hideMark/>
          </w:tcPr>
          <w:p w14:paraId="09890AAB" w14:textId="77777777" w:rsidR="00E915E1" w:rsidRPr="00C40744" w:rsidRDefault="00E915E1" w:rsidP="00E915E1">
            <w:pPr>
              <w:jc w:val="center"/>
              <w:rPr>
                <w:sz w:val="18"/>
                <w:szCs w:val="18"/>
              </w:rPr>
            </w:pPr>
            <w:r w:rsidRPr="00C40744">
              <w:rPr>
                <w:sz w:val="18"/>
                <w:szCs w:val="18"/>
              </w:rPr>
              <w:t>18</w:t>
            </w:r>
          </w:p>
        </w:tc>
        <w:tc>
          <w:tcPr>
            <w:tcW w:w="1597" w:type="dxa"/>
            <w:noWrap/>
            <w:vAlign w:val="center"/>
          </w:tcPr>
          <w:p w14:paraId="696B0016" w14:textId="2927A504"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48EF2E26" w14:textId="70F246D8" w:rsidR="00E915E1" w:rsidRPr="00E915E1" w:rsidRDefault="00E915E1" w:rsidP="00E915E1">
            <w:pPr>
              <w:jc w:val="center"/>
              <w:rPr>
                <w:sz w:val="18"/>
                <w:szCs w:val="18"/>
              </w:rPr>
            </w:pPr>
            <w:r w:rsidRPr="00E915E1">
              <w:rPr>
                <w:color w:val="000000"/>
                <w:sz w:val="18"/>
                <w:szCs w:val="18"/>
              </w:rPr>
              <w:t>Reka - Podgraje</w:t>
            </w:r>
          </w:p>
        </w:tc>
        <w:tc>
          <w:tcPr>
            <w:tcW w:w="3621" w:type="dxa"/>
            <w:vAlign w:val="center"/>
          </w:tcPr>
          <w:p w14:paraId="1ACA3FB3" w14:textId="1994B5BF" w:rsidR="00E915E1" w:rsidRPr="00E915E1" w:rsidRDefault="00E915E1" w:rsidP="00E915E1">
            <w:pPr>
              <w:jc w:val="center"/>
              <w:rPr>
                <w:sz w:val="18"/>
                <w:szCs w:val="18"/>
              </w:rPr>
            </w:pPr>
            <w:r w:rsidRPr="00E915E1">
              <w:rPr>
                <w:color w:val="000000"/>
                <w:sz w:val="18"/>
                <w:szCs w:val="18"/>
              </w:rPr>
              <w:t xml:space="preserve">Izvedba poseka zarasti, odstranitev </w:t>
            </w:r>
            <w:proofErr w:type="spellStart"/>
            <w:r w:rsidRPr="00E915E1">
              <w:rPr>
                <w:color w:val="000000"/>
                <w:sz w:val="18"/>
                <w:szCs w:val="18"/>
              </w:rPr>
              <w:t>napravin</w:t>
            </w:r>
            <w:proofErr w:type="spellEnd"/>
            <w:r w:rsidRPr="00E915E1">
              <w:rPr>
                <w:color w:val="000000"/>
                <w:sz w:val="18"/>
                <w:szCs w:val="18"/>
              </w:rPr>
              <w:t xml:space="preserve"> izvedba ureditev za zmanjšanje erozije</w:t>
            </w:r>
          </w:p>
        </w:tc>
      </w:tr>
      <w:tr w:rsidR="00E915E1" w:rsidRPr="00611396" w14:paraId="3586FD58" w14:textId="77777777" w:rsidTr="00BE22B1">
        <w:trPr>
          <w:trHeight w:val="300"/>
        </w:trPr>
        <w:tc>
          <w:tcPr>
            <w:tcW w:w="1648" w:type="dxa"/>
            <w:noWrap/>
            <w:vAlign w:val="center"/>
            <w:hideMark/>
          </w:tcPr>
          <w:p w14:paraId="310D2745" w14:textId="77777777" w:rsidR="00E915E1" w:rsidRPr="00C40744" w:rsidRDefault="00E915E1" w:rsidP="00E915E1">
            <w:pPr>
              <w:jc w:val="center"/>
              <w:rPr>
                <w:sz w:val="18"/>
                <w:szCs w:val="18"/>
              </w:rPr>
            </w:pPr>
            <w:r w:rsidRPr="00C40744">
              <w:rPr>
                <w:sz w:val="18"/>
                <w:szCs w:val="18"/>
              </w:rPr>
              <w:t>19</w:t>
            </w:r>
          </w:p>
        </w:tc>
        <w:tc>
          <w:tcPr>
            <w:tcW w:w="1597" w:type="dxa"/>
            <w:noWrap/>
            <w:vAlign w:val="center"/>
          </w:tcPr>
          <w:p w14:paraId="60A8468D" w14:textId="790D1BCD"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32A769D0" w14:textId="06F08941" w:rsidR="00E915E1" w:rsidRPr="00E915E1" w:rsidRDefault="00E915E1" w:rsidP="00E915E1">
            <w:pPr>
              <w:jc w:val="center"/>
              <w:rPr>
                <w:sz w:val="18"/>
                <w:szCs w:val="18"/>
              </w:rPr>
            </w:pPr>
            <w:r w:rsidRPr="00E915E1">
              <w:rPr>
                <w:color w:val="000000"/>
                <w:sz w:val="18"/>
                <w:szCs w:val="18"/>
              </w:rPr>
              <w:t>Mlinščica - Dolnja Bitnja</w:t>
            </w:r>
          </w:p>
        </w:tc>
        <w:tc>
          <w:tcPr>
            <w:tcW w:w="3621" w:type="dxa"/>
            <w:vAlign w:val="center"/>
          </w:tcPr>
          <w:p w14:paraId="5B931B31" w14:textId="54CE26CD" w:rsidR="00E915E1" w:rsidRPr="00E915E1" w:rsidRDefault="00E915E1" w:rsidP="00E915E1">
            <w:pPr>
              <w:jc w:val="center"/>
              <w:rPr>
                <w:sz w:val="18"/>
                <w:szCs w:val="18"/>
              </w:rPr>
            </w:pPr>
            <w:r w:rsidRPr="00E915E1">
              <w:rPr>
                <w:color w:val="000000"/>
                <w:sz w:val="18"/>
                <w:szCs w:val="18"/>
              </w:rPr>
              <w:t xml:space="preserve">Izvedba poseka zarasti, odstranitev </w:t>
            </w:r>
            <w:proofErr w:type="spellStart"/>
            <w:r w:rsidRPr="00E915E1">
              <w:rPr>
                <w:color w:val="000000"/>
                <w:sz w:val="18"/>
                <w:szCs w:val="18"/>
              </w:rPr>
              <w:t>napravin</w:t>
            </w:r>
            <w:proofErr w:type="spellEnd"/>
            <w:r w:rsidRPr="00E915E1">
              <w:rPr>
                <w:color w:val="000000"/>
                <w:sz w:val="18"/>
                <w:szCs w:val="18"/>
              </w:rPr>
              <w:t xml:space="preserve"> izvedba ureditev za zmanjšanje erozije</w:t>
            </w:r>
          </w:p>
        </w:tc>
      </w:tr>
      <w:tr w:rsidR="00E915E1" w:rsidRPr="00611396" w14:paraId="31B47CF4" w14:textId="77777777" w:rsidTr="00BE22B1">
        <w:trPr>
          <w:trHeight w:val="300"/>
        </w:trPr>
        <w:tc>
          <w:tcPr>
            <w:tcW w:w="1648" w:type="dxa"/>
            <w:noWrap/>
            <w:vAlign w:val="center"/>
            <w:hideMark/>
          </w:tcPr>
          <w:p w14:paraId="16B1EAF1" w14:textId="77777777" w:rsidR="00E915E1" w:rsidRPr="00C40744" w:rsidRDefault="00E915E1" w:rsidP="00E915E1">
            <w:pPr>
              <w:jc w:val="center"/>
              <w:rPr>
                <w:sz w:val="18"/>
                <w:szCs w:val="18"/>
              </w:rPr>
            </w:pPr>
            <w:r w:rsidRPr="00C40744">
              <w:rPr>
                <w:sz w:val="18"/>
                <w:szCs w:val="18"/>
              </w:rPr>
              <w:t>20</w:t>
            </w:r>
          </w:p>
        </w:tc>
        <w:tc>
          <w:tcPr>
            <w:tcW w:w="1597" w:type="dxa"/>
            <w:noWrap/>
            <w:vAlign w:val="center"/>
          </w:tcPr>
          <w:p w14:paraId="428EEE73" w14:textId="03B37C6A"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005E95E3" w14:textId="17B89E3D" w:rsidR="00E915E1" w:rsidRPr="00E915E1" w:rsidRDefault="00E915E1" w:rsidP="00E915E1">
            <w:pPr>
              <w:jc w:val="center"/>
              <w:rPr>
                <w:sz w:val="18"/>
                <w:szCs w:val="18"/>
              </w:rPr>
            </w:pPr>
            <w:r w:rsidRPr="00E915E1">
              <w:rPr>
                <w:color w:val="000000"/>
                <w:sz w:val="18"/>
                <w:szCs w:val="18"/>
              </w:rPr>
              <w:t xml:space="preserve">Reka - </w:t>
            </w:r>
            <w:proofErr w:type="spellStart"/>
            <w:r w:rsidRPr="00E915E1">
              <w:rPr>
                <w:color w:val="000000"/>
                <w:sz w:val="18"/>
                <w:szCs w:val="18"/>
              </w:rPr>
              <w:t>Dujčev</w:t>
            </w:r>
            <w:proofErr w:type="spellEnd"/>
            <w:r w:rsidRPr="00E915E1">
              <w:rPr>
                <w:color w:val="000000"/>
                <w:sz w:val="18"/>
                <w:szCs w:val="18"/>
              </w:rPr>
              <w:t xml:space="preserve"> mlin</w:t>
            </w:r>
          </w:p>
        </w:tc>
        <w:tc>
          <w:tcPr>
            <w:tcW w:w="3621" w:type="dxa"/>
            <w:vAlign w:val="center"/>
          </w:tcPr>
          <w:p w14:paraId="47A8CC5A" w14:textId="209B58B0" w:rsidR="00E915E1" w:rsidRPr="00E915E1" w:rsidRDefault="00E915E1" w:rsidP="00E915E1">
            <w:pPr>
              <w:jc w:val="center"/>
              <w:rPr>
                <w:sz w:val="18"/>
                <w:szCs w:val="18"/>
              </w:rPr>
            </w:pPr>
            <w:r w:rsidRPr="00E915E1">
              <w:rPr>
                <w:color w:val="000000"/>
                <w:sz w:val="18"/>
                <w:szCs w:val="18"/>
              </w:rPr>
              <w:t>Posek zarasti, odstranitev naplavin in plavja</w:t>
            </w:r>
          </w:p>
        </w:tc>
      </w:tr>
      <w:tr w:rsidR="00E915E1" w:rsidRPr="00611396" w14:paraId="4FCC74AE" w14:textId="77777777" w:rsidTr="00BE22B1">
        <w:trPr>
          <w:trHeight w:val="300"/>
        </w:trPr>
        <w:tc>
          <w:tcPr>
            <w:tcW w:w="1648" w:type="dxa"/>
            <w:noWrap/>
            <w:vAlign w:val="center"/>
            <w:hideMark/>
          </w:tcPr>
          <w:p w14:paraId="742A5FD9" w14:textId="77777777" w:rsidR="00E915E1" w:rsidRPr="00C40744" w:rsidRDefault="00E915E1" w:rsidP="00E915E1">
            <w:pPr>
              <w:jc w:val="center"/>
              <w:rPr>
                <w:sz w:val="18"/>
                <w:szCs w:val="18"/>
              </w:rPr>
            </w:pPr>
            <w:r w:rsidRPr="00C40744">
              <w:rPr>
                <w:sz w:val="18"/>
                <w:szCs w:val="18"/>
              </w:rPr>
              <w:t>21</w:t>
            </w:r>
          </w:p>
        </w:tc>
        <w:tc>
          <w:tcPr>
            <w:tcW w:w="1597" w:type="dxa"/>
            <w:noWrap/>
            <w:vAlign w:val="center"/>
          </w:tcPr>
          <w:p w14:paraId="18AC056A" w14:textId="02A61934"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1A587778" w14:textId="39219B62" w:rsidR="00E915E1" w:rsidRPr="00E915E1" w:rsidRDefault="00E915E1" w:rsidP="00E915E1">
            <w:pPr>
              <w:jc w:val="center"/>
              <w:rPr>
                <w:sz w:val="18"/>
                <w:szCs w:val="18"/>
              </w:rPr>
            </w:pPr>
            <w:r w:rsidRPr="00E915E1">
              <w:rPr>
                <w:color w:val="000000"/>
                <w:sz w:val="18"/>
                <w:szCs w:val="18"/>
              </w:rPr>
              <w:t>Reka - Vremska dolina</w:t>
            </w:r>
          </w:p>
        </w:tc>
        <w:tc>
          <w:tcPr>
            <w:tcW w:w="3621" w:type="dxa"/>
            <w:vAlign w:val="center"/>
          </w:tcPr>
          <w:p w14:paraId="4EEC06C4" w14:textId="5952E0FC" w:rsidR="00E915E1" w:rsidRPr="00E915E1" w:rsidRDefault="00E915E1" w:rsidP="00E915E1">
            <w:pPr>
              <w:jc w:val="center"/>
              <w:rPr>
                <w:sz w:val="18"/>
                <w:szCs w:val="18"/>
              </w:rPr>
            </w:pPr>
            <w:r w:rsidRPr="00E915E1">
              <w:rPr>
                <w:color w:val="000000"/>
                <w:sz w:val="18"/>
                <w:szCs w:val="18"/>
              </w:rPr>
              <w:t>Posek zarasti in odstranitev plavja</w:t>
            </w:r>
          </w:p>
        </w:tc>
      </w:tr>
      <w:tr w:rsidR="00E915E1" w:rsidRPr="00611396" w14:paraId="14B7690E" w14:textId="77777777" w:rsidTr="00BE22B1">
        <w:trPr>
          <w:trHeight w:val="300"/>
        </w:trPr>
        <w:tc>
          <w:tcPr>
            <w:tcW w:w="1648" w:type="dxa"/>
            <w:noWrap/>
            <w:vAlign w:val="center"/>
            <w:hideMark/>
          </w:tcPr>
          <w:p w14:paraId="71A50B21" w14:textId="77777777" w:rsidR="00E915E1" w:rsidRPr="00C40744" w:rsidRDefault="00E915E1" w:rsidP="00E915E1">
            <w:pPr>
              <w:jc w:val="center"/>
              <w:rPr>
                <w:sz w:val="18"/>
                <w:szCs w:val="18"/>
              </w:rPr>
            </w:pPr>
            <w:r w:rsidRPr="00C40744">
              <w:rPr>
                <w:sz w:val="18"/>
                <w:szCs w:val="18"/>
              </w:rPr>
              <w:t>22</w:t>
            </w:r>
          </w:p>
        </w:tc>
        <w:tc>
          <w:tcPr>
            <w:tcW w:w="1597" w:type="dxa"/>
            <w:noWrap/>
            <w:vAlign w:val="center"/>
          </w:tcPr>
          <w:p w14:paraId="63A8DB9C" w14:textId="5B8E00FB"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5FFDDBCB" w14:textId="71C88A6D" w:rsidR="00E915E1" w:rsidRPr="00E915E1" w:rsidRDefault="00E915E1" w:rsidP="00E915E1">
            <w:pPr>
              <w:jc w:val="center"/>
              <w:rPr>
                <w:sz w:val="18"/>
                <w:szCs w:val="18"/>
              </w:rPr>
            </w:pPr>
            <w:r w:rsidRPr="00E915E1">
              <w:rPr>
                <w:color w:val="000000"/>
                <w:sz w:val="18"/>
                <w:szCs w:val="18"/>
              </w:rPr>
              <w:t xml:space="preserve">Neimenovani pritok Ribnika v Jablanici </w:t>
            </w:r>
          </w:p>
        </w:tc>
        <w:tc>
          <w:tcPr>
            <w:tcW w:w="3621" w:type="dxa"/>
            <w:vAlign w:val="center"/>
          </w:tcPr>
          <w:p w14:paraId="28E5D8B5" w14:textId="3573715B" w:rsidR="00E915E1" w:rsidRPr="00E915E1" w:rsidRDefault="00E915E1" w:rsidP="00E915E1">
            <w:pPr>
              <w:jc w:val="center"/>
              <w:rPr>
                <w:sz w:val="18"/>
                <w:szCs w:val="18"/>
              </w:rPr>
            </w:pPr>
            <w:r w:rsidRPr="00E915E1">
              <w:rPr>
                <w:color w:val="000000"/>
                <w:sz w:val="18"/>
                <w:szCs w:val="18"/>
              </w:rPr>
              <w:t>Vzpostavitev pretočnosti - posek zarasti, odstranitev plavja in naplavin</w:t>
            </w:r>
          </w:p>
        </w:tc>
      </w:tr>
      <w:tr w:rsidR="00E915E1" w:rsidRPr="00611396" w14:paraId="5261F363" w14:textId="77777777" w:rsidTr="00BE22B1">
        <w:trPr>
          <w:trHeight w:val="735"/>
        </w:trPr>
        <w:tc>
          <w:tcPr>
            <w:tcW w:w="1648" w:type="dxa"/>
            <w:noWrap/>
            <w:vAlign w:val="center"/>
            <w:hideMark/>
          </w:tcPr>
          <w:p w14:paraId="5B45F4A2" w14:textId="77777777" w:rsidR="00E915E1" w:rsidRPr="00C40744" w:rsidRDefault="00E915E1" w:rsidP="00E915E1">
            <w:pPr>
              <w:jc w:val="center"/>
              <w:rPr>
                <w:sz w:val="18"/>
                <w:szCs w:val="18"/>
              </w:rPr>
            </w:pPr>
            <w:r w:rsidRPr="00C40744">
              <w:rPr>
                <w:sz w:val="18"/>
                <w:szCs w:val="18"/>
              </w:rPr>
              <w:t>23</w:t>
            </w:r>
          </w:p>
        </w:tc>
        <w:tc>
          <w:tcPr>
            <w:tcW w:w="1597" w:type="dxa"/>
            <w:noWrap/>
            <w:vAlign w:val="center"/>
          </w:tcPr>
          <w:p w14:paraId="25C6CDAF" w14:textId="28D09058"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56CD7C74" w14:textId="643E431A" w:rsidR="00E915E1" w:rsidRPr="00E915E1" w:rsidRDefault="00E915E1" w:rsidP="00E915E1">
            <w:pPr>
              <w:jc w:val="center"/>
              <w:rPr>
                <w:sz w:val="18"/>
                <w:szCs w:val="18"/>
              </w:rPr>
            </w:pPr>
            <w:r w:rsidRPr="00E915E1">
              <w:rPr>
                <w:color w:val="000000"/>
                <w:sz w:val="18"/>
                <w:szCs w:val="18"/>
              </w:rPr>
              <w:t>Trnji potok - Zarečica</w:t>
            </w:r>
          </w:p>
        </w:tc>
        <w:tc>
          <w:tcPr>
            <w:tcW w:w="3621" w:type="dxa"/>
            <w:vAlign w:val="center"/>
          </w:tcPr>
          <w:p w14:paraId="242C4BBA" w14:textId="43A1330F" w:rsidR="00E915E1" w:rsidRPr="00E915E1" w:rsidRDefault="00E915E1" w:rsidP="00E915E1">
            <w:pPr>
              <w:jc w:val="center"/>
              <w:rPr>
                <w:sz w:val="18"/>
                <w:szCs w:val="18"/>
              </w:rPr>
            </w:pPr>
            <w:r w:rsidRPr="00E915E1">
              <w:rPr>
                <w:color w:val="000000"/>
                <w:sz w:val="18"/>
                <w:szCs w:val="18"/>
              </w:rPr>
              <w:t xml:space="preserve">Izvedba poseka zarasti, odstranitev </w:t>
            </w:r>
            <w:proofErr w:type="spellStart"/>
            <w:r w:rsidRPr="00E915E1">
              <w:rPr>
                <w:color w:val="000000"/>
                <w:sz w:val="18"/>
                <w:szCs w:val="18"/>
              </w:rPr>
              <w:t>napravin</w:t>
            </w:r>
            <w:proofErr w:type="spellEnd"/>
            <w:r w:rsidRPr="00E915E1">
              <w:rPr>
                <w:color w:val="000000"/>
                <w:sz w:val="18"/>
                <w:szCs w:val="18"/>
              </w:rPr>
              <w:t xml:space="preserve"> izvedba ureditev za zmanjšanje erozije</w:t>
            </w:r>
          </w:p>
        </w:tc>
      </w:tr>
      <w:tr w:rsidR="00E915E1" w:rsidRPr="00611396" w14:paraId="2216877B" w14:textId="77777777" w:rsidTr="00BE22B1">
        <w:trPr>
          <w:trHeight w:val="300"/>
        </w:trPr>
        <w:tc>
          <w:tcPr>
            <w:tcW w:w="1648" w:type="dxa"/>
            <w:noWrap/>
            <w:vAlign w:val="center"/>
            <w:hideMark/>
          </w:tcPr>
          <w:p w14:paraId="12C30E7C" w14:textId="77777777" w:rsidR="00E915E1" w:rsidRPr="00C40744" w:rsidRDefault="00E915E1" w:rsidP="00E915E1">
            <w:pPr>
              <w:jc w:val="center"/>
              <w:rPr>
                <w:sz w:val="18"/>
                <w:szCs w:val="18"/>
              </w:rPr>
            </w:pPr>
            <w:r w:rsidRPr="00C40744">
              <w:rPr>
                <w:sz w:val="18"/>
                <w:szCs w:val="18"/>
              </w:rPr>
              <w:t>24</w:t>
            </w:r>
          </w:p>
        </w:tc>
        <w:tc>
          <w:tcPr>
            <w:tcW w:w="1597" w:type="dxa"/>
            <w:noWrap/>
            <w:vAlign w:val="center"/>
          </w:tcPr>
          <w:p w14:paraId="600F65A4" w14:textId="1A308E88"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49BB2011" w14:textId="53D8C734" w:rsidR="00E915E1" w:rsidRPr="00E915E1" w:rsidRDefault="00E915E1" w:rsidP="00E915E1">
            <w:pPr>
              <w:jc w:val="center"/>
              <w:rPr>
                <w:sz w:val="18"/>
                <w:szCs w:val="18"/>
              </w:rPr>
            </w:pPr>
            <w:proofErr w:type="spellStart"/>
            <w:r w:rsidRPr="00E915E1">
              <w:rPr>
                <w:color w:val="000000"/>
                <w:sz w:val="18"/>
                <w:szCs w:val="18"/>
              </w:rPr>
              <w:t>Kozlek</w:t>
            </w:r>
            <w:proofErr w:type="spellEnd"/>
            <w:r w:rsidRPr="00E915E1">
              <w:rPr>
                <w:color w:val="000000"/>
                <w:sz w:val="18"/>
                <w:szCs w:val="18"/>
              </w:rPr>
              <w:t xml:space="preserve"> in Pila </w:t>
            </w:r>
          </w:p>
        </w:tc>
        <w:tc>
          <w:tcPr>
            <w:tcW w:w="3621" w:type="dxa"/>
            <w:vAlign w:val="center"/>
          </w:tcPr>
          <w:p w14:paraId="2AC9FDB3" w14:textId="3E5F00E3" w:rsidR="00E915E1" w:rsidRPr="00E915E1" w:rsidRDefault="00E915E1" w:rsidP="00E915E1">
            <w:pPr>
              <w:jc w:val="center"/>
              <w:rPr>
                <w:sz w:val="18"/>
                <w:szCs w:val="18"/>
              </w:rPr>
            </w:pPr>
            <w:r w:rsidRPr="00E915E1">
              <w:rPr>
                <w:color w:val="000000"/>
                <w:sz w:val="18"/>
                <w:szCs w:val="18"/>
              </w:rPr>
              <w:t>Košnja obrežne zarasti</w:t>
            </w:r>
          </w:p>
        </w:tc>
      </w:tr>
      <w:tr w:rsidR="00E915E1" w:rsidRPr="00611396" w14:paraId="70858D7D" w14:textId="77777777" w:rsidTr="00BE22B1">
        <w:trPr>
          <w:trHeight w:val="300"/>
        </w:trPr>
        <w:tc>
          <w:tcPr>
            <w:tcW w:w="1648" w:type="dxa"/>
            <w:noWrap/>
            <w:vAlign w:val="center"/>
            <w:hideMark/>
          </w:tcPr>
          <w:p w14:paraId="55585026" w14:textId="77777777" w:rsidR="00E915E1" w:rsidRPr="00C40744" w:rsidRDefault="00E915E1" w:rsidP="00E915E1">
            <w:pPr>
              <w:jc w:val="center"/>
              <w:rPr>
                <w:sz w:val="18"/>
                <w:szCs w:val="18"/>
              </w:rPr>
            </w:pPr>
            <w:r w:rsidRPr="00C40744">
              <w:rPr>
                <w:sz w:val="18"/>
                <w:szCs w:val="18"/>
              </w:rPr>
              <w:t>25</w:t>
            </w:r>
          </w:p>
        </w:tc>
        <w:tc>
          <w:tcPr>
            <w:tcW w:w="1597" w:type="dxa"/>
            <w:noWrap/>
            <w:vAlign w:val="center"/>
          </w:tcPr>
          <w:p w14:paraId="3807B32C" w14:textId="5DB1ECFD"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1A717202" w14:textId="0DDD8EAA" w:rsidR="00E915E1" w:rsidRPr="00E915E1" w:rsidRDefault="00E915E1" w:rsidP="00E915E1">
            <w:pPr>
              <w:jc w:val="center"/>
              <w:rPr>
                <w:sz w:val="18"/>
                <w:szCs w:val="18"/>
              </w:rPr>
            </w:pPr>
            <w:proofErr w:type="spellStart"/>
            <w:r w:rsidRPr="00E915E1">
              <w:rPr>
                <w:color w:val="000000"/>
                <w:sz w:val="18"/>
                <w:szCs w:val="18"/>
              </w:rPr>
              <w:t>Drščevnik</w:t>
            </w:r>
            <w:proofErr w:type="spellEnd"/>
            <w:r w:rsidRPr="00E915E1">
              <w:rPr>
                <w:color w:val="000000"/>
                <w:sz w:val="18"/>
                <w:szCs w:val="18"/>
              </w:rPr>
              <w:t xml:space="preserve"> - Dolenje</w:t>
            </w:r>
          </w:p>
        </w:tc>
        <w:tc>
          <w:tcPr>
            <w:tcW w:w="3621" w:type="dxa"/>
            <w:vAlign w:val="center"/>
          </w:tcPr>
          <w:p w14:paraId="0D2F7419" w14:textId="07B6C0B1" w:rsidR="00E915E1" w:rsidRPr="00E915E1" w:rsidRDefault="00E915E1" w:rsidP="00E915E1">
            <w:pPr>
              <w:jc w:val="center"/>
              <w:rPr>
                <w:sz w:val="18"/>
                <w:szCs w:val="18"/>
              </w:rPr>
            </w:pPr>
            <w:r w:rsidRPr="00E915E1">
              <w:rPr>
                <w:color w:val="000000"/>
                <w:sz w:val="18"/>
                <w:szCs w:val="18"/>
              </w:rPr>
              <w:t>Vzpostavitev pretočnosti - posek zarasti, odstranitev plavja in naplavin</w:t>
            </w:r>
          </w:p>
        </w:tc>
      </w:tr>
      <w:tr w:rsidR="00E915E1" w:rsidRPr="00611396" w14:paraId="12C20BEB" w14:textId="77777777" w:rsidTr="00BE22B1">
        <w:trPr>
          <w:trHeight w:val="975"/>
        </w:trPr>
        <w:tc>
          <w:tcPr>
            <w:tcW w:w="1648" w:type="dxa"/>
            <w:noWrap/>
            <w:vAlign w:val="center"/>
            <w:hideMark/>
          </w:tcPr>
          <w:p w14:paraId="4E91ED45" w14:textId="77777777" w:rsidR="00E915E1" w:rsidRPr="00C40744" w:rsidRDefault="00E915E1" w:rsidP="00E915E1">
            <w:pPr>
              <w:jc w:val="center"/>
              <w:rPr>
                <w:sz w:val="18"/>
                <w:szCs w:val="18"/>
              </w:rPr>
            </w:pPr>
            <w:r w:rsidRPr="00C40744">
              <w:rPr>
                <w:sz w:val="18"/>
                <w:szCs w:val="18"/>
              </w:rPr>
              <w:t>26</w:t>
            </w:r>
          </w:p>
        </w:tc>
        <w:tc>
          <w:tcPr>
            <w:tcW w:w="1597" w:type="dxa"/>
            <w:noWrap/>
            <w:vAlign w:val="center"/>
          </w:tcPr>
          <w:p w14:paraId="4F484975" w14:textId="090AEADF" w:rsidR="00E915E1" w:rsidRPr="00E915E1" w:rsidRDefault="00E915E1" w:rsidP="00E915E1">
            <w:pPr>
              <w:jc w:val="center"/>
              <w:rPr>
                <w:sz w:val="18"/>
                <w:szCs w:val="18"/>
              </w:rPr>
            </w:pPr>
            <w:r w:rsidRPr="00E915E1">
              <w:rPr>
                <w:color w:val="000000"/>
                <w:sz w:val="18"/>
                <w:szCs w:val="18"/>
              </w:rPr>
              <w:t>Ilirska Bistrica</w:t>
            </w:r>
          </w:p>
        </w:tc>
        <w:tc>
          <w:tcPr>
            <w:tcW w:w="2196" w:type="dxa"/>
            <w:vAlign w:val="center"/>
          </w:tcPr>
          <w:p w14:paraId="2336DBBB" w14:textId="02E112B4" w:rsidR="00E915E1" w:rsidRPr="00E915E1" w:rsidRDefault="00E915E1" w:rsidP="00E915E1">
            <w:pPr>
              <w:jc w:val="center"/>
              <w:rPr>
                <w:sz w:val="18"/>
                <w:szCs w:val="18"/>
              </w:rPr>
            </w:pPr>
            <w:r w:rsidRPr="00E915E1">
              <w:rPr>
                <w:color w:val="000000"/>
                <w:sz w:val="18"/>
                <w:szCs w:val="18"/>
              </w:rPr>
              <w:t xml:space="preserve">Neimenovan potok v Knežaku </w:t>
            </w:r>
          </w:p>
        </w:tc>
        <w:tc>
          <w:tcPr>
            <w:tcW w:w="3621" w:type="dxa"/>
            <w:vAlign w:val="center"/>
          </w:tcPr>
          <w:p w14:paraId="0A9860B1" w14:textId="0F9744E2" w:rsidR="00E915E1" w:rsidRPr="00E915E1" w:rsidRDefault="00E915E1" w:rsidP="00E915E1">
            <w:pPr>
              <w:jc w:val="center"/>
              <w:rPr>
                <w:sz w:val="18"/>
                <w:szCs w:val="18"/>
              </w:rPr>
            </w:pPr>
            <w:r w:rsidRPr="00E915E1">
              <w:rPr>
                <w:color w:val="000000"/>
                <w:sz w:val="18"/>
                <w:szCs w:val="18"/>
              </w:rPr>
              <w:t xml:space="preserve">Izvedba poseka zarasti, odstranitev </w:t>
            </w:r>
            <w:proofErr w:type="spellStart"/>
            <w:r w:rsidRPr="00E915E1">
              <w:rPr>
                <w:color w:val="000000"/>
                <w:sz w:val="18"/>
                <w:szCs w:val="18"/>
              </w:rPr>
              <w:t>napravin</w:t>
            </w:r>
            <w:proofErr w:type="spellEnd"/>
            <w:r w:rsidRPr="00E915E1">
              <w:rPr>
                <w:color w:val="000000"/>
                <w:sz w:val="18"/>
                <w:szCs w:val="18"/>
              </w:rPr>
              <w:t xml:space="preserve"> izvedba ureditev za zmanjšanje erozije</w:t>
            </w:r>
          </w:p>
        </w:tc>
      </w:tr>
      <w:tr w:rsidR="00E915E1" w:rsidRPr="00611396" w14:paraId="00579C8C" w14:textId="77777777" w:rsidTr="00BE22B1">
        <w:trPr>
          <w:trHeight w:val="300"/>
        </w:trPr>
        <w:tc>
          <w:tcPr>
            <w:tcW w:w="1648" w:type="dxa"/>
            <w:noWrap/>
            <w:vAlign w:val="center"/>
            <w:hideMark/>
          </w:tcPr>
          <w:p w14:paraId="394FF0E4" w14:textId="77777777" w:rsidR="00E915E1" w:rsidRPr="00C40744" w:rsidRDefault="00E915E1" w:rsidP="00E915E1">
            <w:pPr>
              <w:jc w:val="center"/>
              <w:rPr>
                <w:sz w:val="18"/>
                <w:szCs w:val="18"/>
              </w:rPr>
            </w:pPr>
            <w:r w:rsidRPr="00C40744">
              <w:rPr>
                <w:sz w:val="18"/>
                <w:szCs w:val="18"/>
              </w:rPr>
              <w:t>27</w:t>
            </w:r>
          </w:p>
        </w:tc>
        <w:tc>
          <w:tcPr>
            <w:tcW w:w="1597" w:type="dxa"/>
            <w:noWrap/>
            <w:vAlign w:val="center"/>
          </w:tcPr>
          <w:p w14:paraId="4AD92F59" w14:textId="393A3C24" w:rsidR="00E915E1" w:rsidRPr="00E915E1" w:rsidRDefault="00E915E1" w:rsidP="00E915E1">
            <w:pPr>
              <w:jc w:val="center"/>
              <w:rPr>
                <w:sz w:val="18"/>
                <w:szCs w:val="18"/>
              </w:rPr>
            </w:pPr>
            <w:r w:rsidRPr="00E915E1">
              <w:rPr>
                <w:color w:val="000000"/>
                <w:sz w:val="18"/>
                <w:szCs w:val="18"/>
              </w:rPr>
              <w:t>Izola</w:t>
            </w:r>
          </w:p>
        </w:tc>
        <w:tc>
          <w:tcPr>
            <w:tcW w:w="2196" w:type="dxa"/>
            <w:vAlign w:val="center"/>
          </w:tcPr>
          <w:p w14:paraId="08FA3EFB" w14:textId="0A21F7BD" w:rsidR="00E915E1" w:rsidRPr="00E915E1" w:rsidRDefault="00E915E1" w:rsidP="00E915E1">
            <w:pPr>
              <w:jc w:val="center"/>
              <w:rPr>
                <w:sz w:val="18"/>
                <w:szCs w:val="18"/>
              </w:rPr>
            </w:pPr>
            <w:r w:rsidRPr="00E915E1">
              <w:rPr>
                <w:color w:val="000000"/>
                <w:sz w:val="18"/>
                <w:szCs w:val="18"/>
              </w:rPr>
              <w:t xml:space="preserve">Hudourniki v Izoli (Pivol, Mehanotehnika1, </w:t>
            </w:r>
            <w:proofErr w:type="spellStart"/>
            <w:r w:rsidRPr="00E915E1">
              <w:rPr>
                <w:color w:val="000000"/>
                <w:sz w:val="18"/>
                <w:szCs w:val="18"/>
              </w:rPr>
              <w:t>Mehanotehnika</w:t>
            </w:r>
            <w:proofErr w:type="spellEnd"/>
            <w:r w:rsidRPr="00E915E1">
              <w:rPr>
                <w:color w:val="000000"/>
                <w:sz w:val="18"/>
                <w:szCs w:val="18"/>
              </w:rPr>
              <w:t xml:space="preserve"> 2, </w:t>
            </w:r>
            <w:proofErr w:type="spellStart"/>
            <w:r w:rsidRPr="00E915E1">
              <w:rPr>
                <w:color w:val="000000"/>
                <w:sz w:val="18"/>
                <w:szCs w:val="18"/>
              </w:rPr>
              <w:t>Morer</w:t>
            </w:r>
            <w:proofErr w:type="spellEnd"/>
            <w:r w:rsidRPr="00E915E1">
              <w:rPr>
                <w:color w:val="000000"/>
                <w:sz w:val="18"/>
                <w:szCs w:val="18"/>
              </w:rPr>
              <w:t xml:space="preserve">, </w:t>
            </w:r>
            <w:proofErr w:type="spellStart"/>
            <w:r w:rsidRPr="00E915E1">
              <w:rPr>
                <w:color w:val="000000"/>
                <w:sz w:val="18"/>
                <w:szCs w:val="18"/>
              </w:rPr>
              <w:t>Rikorvo</w:t>
            </w:r>
            <w:proofErr w:type="spellEnd"/>
            <w:r w:rsidRPr="00E915E1">
              <w:rPr>
                <w:color w:val="000000"/>
                <w:sz w:val="18"/>
                <w:szCs w:val="18"/>
              </w:rPr>
              <w:t xml:space="preserve">, </w:t>
            </w:r>
            <w:proofErr w:type="spellStart"/>
            <w:r w:rsidRPr="00E915E1">
              <w:rPr>
                <w:color w:val="000000"/>
                <w:sz w:val="18"/>
                <w:szCs w:val="18"/>
              </w:rPr>
              <w:t>Rikovo</w:t>
            </w:r>
            <w:proofErr w:type="spellEnd"/>
            <w:r w:rsidRPr="00E915E1">
              <w:rPr>
                <w:color w:val="000000"/>
                <w:sz w:val="18"/>
                <w:szCs w:val="18"/>
              </w:rPr>
              <w:t xml:space="preserve"> - desni pritok, </w:t>
            </w:r>
            <w:proofErr w:type="spellStart"/>
            <w:r w:rsidRPr="00E915E1">
              <w:rPr>
                <w:color w:val="000000"/>
                <w:sz w:val="18"/>
                <w:szCs w:val="18"/>
              </w:rPr>
              <w:t>Rikorvo</w:t>
            </w:r>
            <w:proofErr w:type="spellEnd"/>
            <w:r w:rsidRPr="00E915E1">
              <w:rPr>
                <w:color w:val="000000"/>
                <w:sz w:val="18"/>
                <w:szCs w:val="18"/>
              </w:rPr>
              <w:t xml:space="preserve"> - levi pritok)</w:t>
            </w:r>
          </w:p>
        </w:tc>
        <w:tc>
          <w:tcPr>
            <w:tcW w:w="3621" w:type="dxa"/>
            <w:vAlign w:val="center"/>
          </w:tcPr>
          <w:p w14:paraId="034EC7E7" w14:textId="5429CC26" w:rsidR="00E915E1" w:rsidRPr="00E915E1" w:rsidRDefault="00E915E1" w:rsidP="00E915E1">
            <w:pPr>
              <w:jc w:val="center"/>
              <w:rPr>
                <w:sz w:val="18"/>
                <w:szCs w:val="18"/>
              </w:rPr>
            </w:pPr>
            <w:r w:rsidRPr="00E915E1">
              <w:rPr>
                <w:color w:val="000000"/>
                <w:sz w:val="18"/>
                <w:szCs w:val="18"/>
              </w:rPr>
              <w:t>odstranitev zarasti in naplavin</w:t>
            </w:r>
          </w:p>
        </w:tc>
      </w:tr>
      <w:tr w:rsidR="00E915E1" w:rsidRPr="00611396" w14:paraId="75C51459" w14:textId="77777777" w:rsidTr="00BE22B1">
        <w:trPr>
          <w:trHeight w:val="300"/>
        </w:trPr>
        <w:tc>
          <w:tcPr>
            <w:tcW w:w="1648" w:type="dxa"/>
            <w:noWrap/>
            <w:vAlign w:val="center"/>
            <w:hideMark/>
          </w:tcPr>
          <w:p w14:paraId="3C1D601C" w14:textId="77777777" w:rsidR="00E915E1" w:rsidRPr="00C40744" w:rsidRDefault="00E915E1" w:rsidP="00E915E1">
            <w:pPr>
              <w:jc w:val="center"/>
              <w:rPr>
                <w:sz w:val="18"/>
                <w:szCs w:val="18"/>
              </w:rPr>
            </w:pPr>
            <w:r w:rsidRPr="00C40744">
              <w:rPr>
                <w:sz w:val="18"/>
                <w:szCs w:val="18"/>
              </w:rPr>
              <w:t>28</w:t>
            </w:r>
          </w:p>
        </w:tc>
        <w:tc>
          <w:tcPr>
            <w:tcW w:w="1597" w:type="dxa"/>
            <w:noWrap/>
            <w:vAlign w:val="center"/>
          </w:tcPr>
          <w:p w14:paraId="4DFCD3F4" w14:textId="6289BA60" w:rsidR="00E915E1" w:rsidRPr="00E915E1" w:rsidRDefault="00E915E1" w:rsidP="00E915E1">
            <w:pPr>
              <w:jc w:val="center"/>
              <w:rPr>
                <w:sz w:val="18"/>
                <w:szCs w:val="18"/>
              </w:rPr>
            </w:pPr>
            <w:r w:rsidRPr="00E915E1">
              <w:rPr>
                <w:color w:val="000000"/>
                <w:sz w:val="18"/>
                <w:szCs w:val="18"/>
              </w:rPr>
              <w:t>Izola, Piran</w:t>
            </w:r>
          </w:p>
        </w:tc>
        <w:tc>
          <w:tcPr>
            <w:tcW w:w="2196" w:type="dxa"/>
            <w:vAlign w:val="center"/>
          </w:tcPr>
          <w:p w14:paraId="775C13A6" w14:textId="58BFD648" w:rsidR="00E915E1" w:rsidRPr="00E915E1" w:rsidRDefault="00E915E1" w:rsidP="00E915E1">
            <w:pPr>
              <w:jc w:val="center"/>
              <w:rPr>
                <w:sz w:val="18"/>
                <w:szCs w:val="18"/>
              </w:rPr>
            </w:pPr>
            <w:r w:rsidRPr="00E915E1">
              <w:rPr>
                <w:color w:val="000000"/>
                <w:sz w:val="18"/>
                <w:szCs w:val="18"/>
              </w:rPr>
              <w:t>Strunjanska rečica</w:t>
            </w:r>
          </w:p>
        </w:tc>
        <w:tc>
          <w:tcPr>
            <w:tcW w:w="3621" w:type="dxa"/>
            <w:vAlign w:val="center"/>
          </w:tcPr>
          <w:p w14:paraId="226AC99B" w14:textId="528C6717" w:rsidR="00E915E1" w:rsidRPr="00E915E1" w:rsidRDefault="00E915E1" w:rsidP="00E915E1">
            <w:pPr>
              <w:jc w:val="center"/>
              <w:rPr>
                <w:sz w:val="18"/>
                <w:szCs w:val="18"/>
              </w:rPr>
            </w:pPr>
            <w:r w:rsidRPr="00E915E1">
              <w:rPr>
                <w:color w:val="000000"/>
                <w:sz w:val="18"/>
                <w:szCs w:val="18"/>
              </w:rPr>
              <w:t>Košnja obrežne zarasti</w:t>
            </w:r>
          </w:p>
        </w:tc>
      </w:tr>
      <w:tr w:rsidR="00E915E1" w:rsidRPr="00611396" w14:paraId="4E280B94" w14:textId="77777777" w:rsidTr="00BE22B1">
        <w:trPr>
          <w:trHeight w:val="495"/>
        </w:trPr>
        <w:tc>
          <w:tcPr>
            <w:tcW w:w="1648" w:type="dxa"/>
            <w:noWrap/>
            <w:vAlign w:val="center"/>
            <w:hideMark/>
          </w:tcPr>
          <w:p w14:paraId="24AAA0C1" w14:textId="77777777" w:rsidR="00E915E1" w:rsidRPr="00C40744" w:rsidRDefault="00E915E1" w:rsidP="00E915E1">
            <w:pPr>
              <w:jc w:val="center"/>
              <w:rPr>
                <w:sz w:val="18"/>
                <w:szCs w:val="18"/>
              </w:rPr>
            </w:pPr>
            <w:r w:rsidRPr="00C40744">
              <w:rPr>
                <w:sz w:val="18"/>
                <w:szCs w:val="18"/>
              </w:rPr>
              <w:t>29</w:t>
            </w:r>
          </w:p>
        </w:tc>
        <w:tc>
          <w:tcPr>
            <w:tcW w:w="1597" w:type="dxa"/>
            <w:noWrap/>
            <w:vAlign w:val="center"/>
          </w:tcPr>
          <w:p w14:paraId="40E5E0DC" w14:textId="6F5BBC83" w:rsidR="00E915E1" w:rsidRPr="00E915E1" w:rsidRDefault="00E915E1" w:rsidP="00E915E1">
            <w:pPr>
              <w:jc w:val="center"/>
              <w:rPr>
                <w:sz w:val="18"/>
                <w:szCs w:val="18"/>
              </w:rPr>
            </w:pPr>
            <w:r w:rsidRPr="00E915E1">
              <w:rPr>
                <w:color w:val="000000"/>
                <w:sz w:val="18"/>
                <w:szCs w:val="18"/>
              </w:rPr>
              <w:t>Izola, Piran</w:t>
            </w:r>
          </w:p>
        </w:tc>
        <w:tc>
          <w:tcPr>
            <w:tcW w:w="2196" w:type="dxa"/>
            <w:vAlign w:val="center"/>
          </w:tcPr>
          <w:p w14:paraId="4DF01C1B" w14:textId="2D5BE1A8" w:rsidR="00E915E1" w:rsidRPr="00E915E1" w:rsidRDefault="00E915E1" w:rsidP="00E915E1">
            <w:pPr>
              <w:jc w:val="center"/>
              <w:rPr>
                <w:sz w:val="18"/>
                <w:szCs w:val="18"/>
              </w:rPr>
            </w:pPr>
            <w:proofErr w:type="spellStart"/>
            <w:r w:rsidRPr="00E915E1">
              <w:rPr>
                <w:color w:val="000000"/>
                <w:sz w:val="18"/>
                <w:szCs w:val="18"/>
              </w:rPr>
              <w:t>Drnica</w:t>
            </w:r>
            <w:proofErr w:type="spellEnd"/>
            <w:r w:rsidRPr="00E915E1">
              <w:rPr>
                <w:color w:val="000000"/>
                <w:sz w:val="18"/>
                <w:szCs w:val="18"/>
              </w:rPr>
              <w:t xml:space="preserve"> - Črpališče do mosta za Korte (odseki 1-7)</w:t>
            </w:r>
          </w:p>
        </w:tc>
        <w:tc>
          <w:tcPr>
            <w:tcW w:w="3621" w:type="dxa"/>
            <w:vAlign w:val="center"/>
          </w:tcPr>
          <w:p w14:paraId="0F731CE4" w14:textId="38ECAB72" w:rsidR="00E915E1" w:rsidRPr="00E915E1" w:rsidRDefault="00E915E1" w:rsidP="00E915E1">
            <w:pPr>
              <w:jc w:val="center"/>
              <w:rPr>
                <w:sz w:val="18"/>
                <w:szCs w:val="18"/>
              </w:rPr>
            </w:pPr>
            <w:r w:rsidRPr="00E915E1">
              <w:rPr>
                <w:color w:val="000000"/>
                <w:sz w:val="18"/>
                <w:szCs w:val="18"/>
              </w:rPr>
              <w:t>Košnja obrežne zarasti</w:t>
            </w:r>
          </w:p>
        </w:tc>
      </w:tr>
      <w:tr w:rsidR="00E915E1" w:rsidRPr="00611396" w14:paraId="1A5A0C69" w14:textId="77777777" w:rsidTr="00BE22B1">
        <w:trPr>
          <w:trHeight w:val="300"/>
        </w:trPr>
        <w:tc>
          <w:tcPr>
            <w:tcW w:w="1648" w:type="dxa"/>
            <w:noWrap/>
            <w:vAlign w:val="center"/>
            <w:hideMark/>
          </w:tcPr>
          <w:p w14:paraId="715101CE" w14:textId="77777777" w:rsidR="00E915E1" w:rsidRPr="00C40744" w:rsidRDefault="00E915E1" w:rsidP="00E915E1">
            <w:pPr>
              <w:jc w:val="center"/>
              <w:rPr>
                <w:sz w:val="18"/>
                <w:szCs w:val="18"/>
              </w:rPr>
            </w:pPr>
            <w:r w:rsidRPr="00C40744">
              <w:rPr>
                <w:sz w:val="18"/>
                <w:szCs w:val="18"/>
              </w:rPr>
              <w:t>30</w:t>
            </w:r>
          </w:p>
        </w:tc>
        <w:tc>
          <w:tcPr>
            <w:tcW w:w="1597" w:type="dxa"/>
            <w:noWrap/>
            <w:vAlign w:val="center"/>
          </w:tcPr>
          <w:p w14:paraId="4BBF4242" w14:textId="6A79FDD7"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035DB2B9" w14:textId="650C219B" w:rsidR="00E915E1" w:rsidRPr="00E915E1" w:rsidRDefault="00E915E1" w:rsidP="00E915E1">
            <w:pPr>
              <w:jc w:val="center"/>
              <w:rPr>
                <w:sz w:val="18"/>
                <w:szCs w:val="18"/>
              </w:rPr>
            </w:pPr>
            <w:r w:rsidRPr="00E915E1">
              <w:rPr>
                <w:color w:val="000000"/>
                <w:sz w:val="18"/>
                <w:szCs w:val="18"/>
              </w:rPr>
              <w:t>Pregrada Vanganel</w:t>
            </w:r>
          </w:p>
        </w:tc>
        <w:tc>
          <w:tcPr>
            <w:tcW w:w="3621" w:type="dxa"/>
            <w:vAlign w:val="center"/>
          </w:tcPr>
          <w:p w14:paraId="3C9E2764" w14:textId="1D7224DB" w:rsidR="00E915E1" w:rsidRPr="00E915E1" w:rsidRDefault="00E915E1" w:rsidP="00E915E1">
            <w:pPr>
              <w:jc w:val="center"/>
              <w:rPr>
                <w:sz w:val="18"/>
                <w:szCs w:val="18"/>
              </w:rPr>
            </w:pPr>
            <w:r w:rsidRPr="00E915E1">
              <w:rPr>
                <w:color w:val="000000"/>
                <w:sz w:val="18"/>
                <w:szCs w:val="18"/>
              </w:rPr>
              <w:t>Izvajanje vzdrževalnih del na vodni infrastrukturi, košnja in druga manjša vzdrževalna dela</w:t>
            </w:r>
          </w:p>
        </w:tc>
      </w:tr>
      <w:tr w:rsidR="00E915E1" w:rsidRPr="00611396" w14:paraId="7DAFD1C7" w14:textId="77777777" w:rsidTr="00BE22B1">
        <w:trPr>
          <w:trHeight w:val="300"/>
        </w:trPr>
        <w:tc>
          <w:tcPr>
            <w:tcW w:w="1648" w:type="dxa"/>
            <w:noWrap/>
            <w:vAlign w:val="center"/>
            <w:hideMark/>
          </w:tcPr>
          <w:p w14:paraId="0B9ACCE6" w14:textId="77777777" w:rsidR="00E915E1" w:rsidRPr="00C40744" w:rsidRDefault="00E915E1" w:rsidP="00E915E1">
            <w:pPr>
              <w:jc w:val="center"/>
              <w:rPr>
                <w:sz w:val="18"/>
                <w:szCs w:val="18"/>
              </w:rPr>
            </w:pPr>
            <w:r w:rsidRPr="00C40744">
              <w:rPr>
                <w:sz w:val="18"/>
                <w:szCs w:val="18"/>
              </w:rPr>
              <w:t>31</w:t>
            </w:r>
          </w:p>
        </w:tc>
        <w:tc>
          <w:tcPr>
            <w:tcW w:w="1597" w:type="dxa"/>
            <w:noWrap/>
            <w:vAlign w:val="center"/>
          </w:tcPr>
          <w:p w14:paraId="4CB3423C" w14:textId="3EFCAE77"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1400D7DC" w14:textId="7EBDDAF3" w:rsidR="00E915E1" w:rsidRPr="00E915E1" w:rsidRDefault="00E915E1" w:rsidP="00E915E1">
            <w:pPr>
              <w:jc w:val="center"/>
              <w:rPr>
                <w:sz w:val="18"/>
                <w:szCs w:val="18"/>
              </w:rPr>
            </w:pPr>
            <w:r w:rsidRPr="00E915E1">
              <w:rPr>
                <w:color w:val="000000"/>
                <w:sz w:val="18"/>
                <w:szCs w:val="18"/>
              </w:rPr>
              <w:t xml:space="preserve">VG objekti na Rižani </w:t>
            </w:r>
          </w:p>
        </w:tc>
        <w:tc>
          <w:tcPr>
            <w:tcW w:w="3621" w:type="dxa"/>
            <w:vAlign w:val="center"/>
          </w:tcPr>
          <w:p w14:paraId="7F65C126" w14:textId="5485A6AB" w:rsidR="00E915E1" w:rsidRPr="00E915E1" w:rsidRDefault="00E915E1" w:rsidP="00E915E1">
            <w:pPr>
              <w:jc w:val="center"/>
              <w:rPr>
                <w:sz w:val="18"/>
                <w:szCs w:val="18"/>
              </w:rPr>
            </w:pPr>
            <w:r w:rsidRPr="00E915E1">
              <w:rPr>
                <w:color w:val="000000"/>
                <w:sz w:val="18"/>
                <w:szCs w:val="18"/>
              </w:rPr>
              <w:t>Izvajanje vzdrževalnih del na vodni infrastrukturi, košnja in druga manjša vzdrževalna dela</w:t>
            </w:r>
          </w:p>
        </w:tc>
      </w:tr>
      <w:tr w:rsidR="00E915E1" w:rsidRPr="00611396" w14:paraId="04940D9A" w14:textId="77777777" w:rsidTr="00BE22B1">
        <w:trPr>
          <w:trHeight w:val="300"/>
        </w:trPr>
        <w:tc>
          <w:tcPr>
            <w:tcW w:w="1648" w:type="dxa"/>
            <w:noWrap/>
            <w:vAlign w:val="center"/>
            <w:hideMark/>
          </w:tcPr>
          <w:p w14:paraId="5D0FAC9D" w14:textId="77777777" w:rsidR="00E915E1" w:rsidRPr="00C40744" w:rsidRDefault="00E915E1" w:rsidP="00E915E1">
            <w:pPr>
              <w:jc w:val="center"/>
              <w:rPr>
                <w:sz w:val="18"/>
                <w:szCs w:val="18"/>
              </w:rPr>
            </w:pPr>
            <w:r w:rsidRPr="00C40744">
              <w:rPr>
                <w:sz w:val="18"/>
                <w:szCs w:val="18"/>
              </w:rPr>
              <w:t>32</w:t>
            </w:r>
          </w:p>
        </w:tc>
        <w:tc>
          <w:tcPr>
            <w:tcW w:w="1597" w:type="dxa"/>
            <w:noWrap/>
            <w:vAlign w:val="center"/>
          </w:tcPr>
          <w:p w14:paraId="3D5DDD79" w14:textId="2657DAD8"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55064E03" w14:textId="13735974" w:rsidR="00E915E1" w:rsidRPr="00E915E1" w:rsidRDefault="00E915E1" w:rsidP="00E915E1">
            <w:pPr>
              <w:jc w:val="center"/>
              <w:rPr>
                <w:sz w:val="18"/>
                <w:szCs w:val="18"/>
              </w:rPr>
            </w:pPr>
            <w:r w:rsidRPr="00E915E1">
              <w:rPr>
                <w:color w:val="000000"/>
                <w:sz w:val="18"/>
                <w:szCs w:val="18"/>
              </w:rPr>
              <w:t>Hrastovski potok praznjenje prodnih zadrževalnikov</w:t>
            </w:r>
          </w:p>
        </w:tc>
        <w:tc>
          <w:tcPr>
            <w:tcW w:w="3621" w:type="dxa"/>
            <w:vAlign w:val="center"/>
          </w:tcPr>
          <w:p w14:paraId="6DEBA7DF" w14:textId="4B3B6778" w:rsidR="00E915E1" w:rsidRPr="00E915E1" w:rsidRDefault="00E915E1" w:rsidP="00E915E1">
            <w:pPr>
              <w:jc w:val="center"/>
              <w:rPr>
                <w:sz w:val="18"/>
                <w:szCs w:val="18"/>
              </w:rPr>
            </w:pPr>
            <w:r w:rsidRPr="00E915E1">
              <w:rPr>
                <w:color w:val="000000"/>
                <w:sz w:val="18"/>
                <w:szCs w:val="18"/>
              </w:rPr>
              <w:t>Odstranitev naplavin</w:t>
            </w:r>
          </w:p>
        </w:tc>
      </w:tr>
      <w:tr w:rsidR="00E915E1" w:rsidRPr="00611396" w14:paraId="6536DBAE" w14:textId="77777777" w:rsidTr="00BE22B1">
        <w:trPr>
          <w:trHeight w:val="495"/>
        </w:trPr>
        <w:tc>
          <w:tcPr>
            <w:tcW w:w="1648" w:type="dxa"/>
            <w:noWrap/>
            <w:vAlign w:val="center"/>
            <w:hideMark/>
          </w:tcPr>
          <w:p w14:paraId="3EDA7C86" w14:textId="77777777" w:rsidR="00E915E1" w:rsidRPr="00C40744" w:rsidRDefault="00E915E1" w:rsidP="00E915E1">
            <w:pPr>
              <w:jc w:val="center"/>
              <w:rPr>
                <w:sz w:val="18"/>
                <w:szCs w:val="18"/>
              </w:rPr>
            </w:pPr>
            <w:r w:rsidRPr="00C40744">
              <w:rPr>
                <w:sz w:val="18"/>
                <w:szCs w:val="18"/>
              </w:rPr>
              <w:t>33</w:t>
            </w:r>
          </w:p>
        </w:tc>
        <w:tc>
          <w:tcPr>
            <w:tcW w:w="1597" w:type="dxa"/>
            <w:noWrap/>
            <w:vAlign w:val="center"/>
          </w:tcPr>
          <w:p w14:paraId="5EE807A1" w14:textId="40FD4681"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06799B5C" w14:textId="4F868985" w:rsidR="00E915E1" w:rsidRPr="00E915E1" w:rsidRDefault="00E915E1" w:rsidP="00E915E1">
            <w:pPr>
              <w:jc w:val="center"/>
              <w:rPr>
                <w:sz w:val="18"/>
                <w:szCs w:val="18"/>
              </w:rPr>
            </w:pPr>
            <w:proofErr w:type="spellStart"/>
            <w:r w:rsidRPr="00E915E1">
              <w:rPr>
                <w:color w:val="000000"/>
                <w:sz w:val="18"/>
                <w:szCs w:val="18"/>
              </w:rPr>
              <w:t>Badaševica</w:t>
            </w:r>
            <w:proofErr w:type="spellEnd"/>
            <w:r w:rsidRPr="00E915E1">
              <w:rPr>
                <w:color w:val="000000"/>
                <w:sz w:val="18"/>
                <w:szCs w:val="18"/>
              </w:rPr>
              <w:t xml:space="preserve"> s pritoki - </w:t>
            </w:r>
            <w:proofErr w:type="spellStart"/>
            <w:r w:rsidRPr="00E915E1">
              <w:rPr>
                <w:color w:val="000000"/>
                <w:sz w:val="18"/>
                <w:szCs w:val="18"/>
              </w:rPr>
              <w:t>gorvodno</w:t>
            </w:r>
            <w:proofErr w:type="spellEnd"/>
            <w:r w:rsidRPr="00E915E1">
              <w:rPr>
                <w:color w:val="000000"/>
                <w:sz w:val="18"/>
                <w:szCs w:val="18"/>
              </w:rPr>
              <w:t xml:space="preserve"> od akvadukta do konca regulacije </w:t>
            </w:r>
            <w:r w:rsidRPr="00E915E1">
              <w:rPr>
                <w:color w:val="000000"/>
                <w:sz w:val="18"/>
                <w:szCs w:val="18"/>
              </w:rPr>
              <w:lastRenderedPageBreak/>
              <w:t>(</w:t>
            </w:r>
            <w:proofErr w:type="spellStart"/>
            <w:r w:rsidRPr="00E915E1">
              <w:rPr>
                <w:color w:val="000000"/>
                <w:sz w:val="18"/>
                <w:szCs w:val="18"/>
              </w:rPr>
              <w:t>Nigrinjanski</w:t>
            </w:r>
            <w:proofErr w:type="spellEnd"/>
            <w:r w:rsidRPr="00E915E1">
              <w:rPr>
                <w:color w:val="000000"/>
                <w:sz w:val="18"/>
                <w:szCs w:val="18"/>
              </w:rPr>
              <w:t xml:space="preserve"> potok, </w:t>
            </w:r>
            <w:proofErr w:type="spellStart"/>
            <w:r w:rsidRPr="00E915E1">
              <w:rPr>
                <w:color w:val="000000"/>
                <w:sz w:val="18"/>
                <w:szCs w:val="18"/>
              </w:rPr>
              <w:t>Vrgalovec</w:t>
            </w:r>
            <w:proofErr w:type="spellEnd"/>
            <w:r w:rsidRPr="00E915E1">
              <w:rPr>
                <w:color w:val="000000"/>
                <w:sz w:val="18"/>
                <w:szCs w:val="18"/>
              </w:rPr>
              <w:t>, Manžan I, Manžan II, Čenturski potok, potok Cerej, Bavški potok)</w:t>
            </w:r>
          </w:p>
        </w:tc>
        <w:tc>
          <w:tcPr>
            <w:tcW w:w="3621" w:type="dxa"/>
            <w:vAlign w:val="center"/>
          </w:tcPr>
          <w:p w14:paraId="0249D32B" w14:textId="7756982B" w:rsidR="00E915E1" w:rsidRPr="00E915E1" w:rsidRDefault="00E915E1" w:rsidP="00E915E1">
            <w:pPr>
              <w:jc w:val="center"/>
              <w:rPr>
                <w:sz w:val="18"/>
                <w:szCs w:val="18"/>
              </w:rPr>
            </w:pPr>
            <w:r w:rsidRPr="00E915E1">
              <w:rPr>
                <w:color w:val="000000"/>
                <w:sz w:val="18"/>
                <w:szCs w:val="18"/>
              </w:rPr>
              <w:lastRenderedPageBreak/>
              <w:t>odstranitev zarasti in plavja</w:t>
            </w:r>
          </w:p>
        </w:tc>
      </w:tr>
      <w:tr w:rsidR="00E915E1" w:rsidRPr="00611396" w14:paraId="2891CEF1" w14:textId="77777777" w:rsidTr="00BE22B1">
        <w:trPr>
          <w:trHeight w:val="300"/>
        </w:trPr>
        <w:tc>
          <w:tcPr>
            <w:tcW w:w="1648" w:type="dxa"/>
            <w:noWrap/>
            <w:vAlign w:val="center"/>
            <w:hideMark/>
          </w:tcPr>
          <w:p w14:paraId="049691DC" w14:textId="77777777" w:rsidR="00E915E1" w:rsidRPr="00C40744" w:rsidRDefault="00E915E1" w:rsidP="00E915E1">
            <w:pPr>
              <w:jc w:val="center"/>
              <w:rPr>
                <w:sz w:val="18"/>
                <w:szCs w:val="18"/>
              </w:rPr>
            </w:pPr>
            <w:r w:rsidRPr="00C40744">
              <w:rPr>
                <w:sz w:val="18"/>
                <w:szCs w:val="18"/>
              </w:rPr>
              <w:t>34</w:t>
            </w:r>
          </w:p>
        </w:tc>
        <w:tc>
          <w:tcPr>
            <w:tcW w:w="1597" w:type="dxa"/>
            <w:noWrap/>
            <w:vAlign w:val="center"/>
          </w:tcPr>
          <w:p w14:paraId="1F6661C4" w14:textId="50189631"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35C16290" w14:textId="5A46B748" w:rsidR="00E915E1" w:rsidRPr="00E915E1" w:rsidRDefault="00E915E1" w:rsidP="00E915E1">
            <w:pPr>
              <w:jc w:val="center"/>
              <w:rPr>
                <w:sz w:val="18"/>
                <w:szCs w:val="18"/>
              </w:rPr>
            </w:pPr>
            <w:r w:rsidRPr="00E915E1">
              <w:rPr>
                <w:color w:val="000000"/>
                <w:sz w:val="18"/>
                <w:szCs w:val="18"/>
              </w:rPr>
              <w:t xml:space="preserve">Rižana - kanal 22 - Bertoki, </w:t>
            </w:r>
            <w:proofErr w:type="spellStart"/>
            <w:r w:rsidRPr="00E915E1">
              <w:rPr>
                <w:color w:val="000000"/>
                <w:sz w:val="18"/>
                <w:szCs w:val="18"/>
              </w:rPr>
              <w:t>gorvodno</w:t>
            </w:r>
            <w:proofErr w:type="spellEnd"/>
            <w:r w:rsidRPr="00E915E1">
              <w:rPr>
                <w:color w:val="000000"/>
                <w:sz w:val="18"/>
                <w:szCs w:val="18"/>
              </w:rPr>
              <w:t xml:space="preserve"> od MJ II </w:t>
            </w:r>
            <w:proofErr w:type="spellStart"/>
            <w:r w:rsidRPr="00E915E1">
              <w:rPr>
                <w:color w:val="000000"/>
                <w:sz w:val="18"/>
                <w:szCs w:val="18"/>
              </w:rPr>
              <w:t>Iplas</w:t>
            </w:r>
            <w:proofErr w:type="spellEnd"/>
          </w:p>
        </w:tc>
        <w:tc>
          <w:tcPr>
            <w:tcW w:w="3621" w:type="dxa"/>
            <w:vAlign w:val="center"/>
          </w:tcPr>
          <w:p w14:paraId="56EEF74B" w14:textId="65F22B0F" w:rsidR="00E915E1" w:rsidRPr="00E915E1" w:rsidRDefault="00E915E1" w:rsidP="00E915E1">
            <w:pPr>
              <w:jc w:val="center"/>
              <w:rPr>
                <w:sz w:val="18"/>
                <w:szCs w:val="18"/>
              </w:rPr>
            </w:pPr>
            <w:r w:rsidRPr="00E915E1">
              <w:rPr>
                <w:color w:val="000000"/>
                <w:sz w:val="18"/>
                <w:szCs w:val="18"/>
              </w:rPr>
              <w:t>Košnja obrežne zarasti</w:t>
            </w:r>
          </w:p>
        </w:tc>
      </w:tr>
      <w:tr w:rsidR="00E915E1" w:rsidRPr="00611396" w14:paraId="7119EB0F" w14:textId="77777777" w:rsidTr="00BE22B1">
        <w:trPr>
          <w:trHeight w:val="300"/>
        </w:trPr>
        <w:tc>
          <w:tcPr>
            <w:tcW w:w="1648" w:type="dxa"/>
            <w:noWrap/>
            <w:vAlign w:val="center"/>
            <w:hideMark/>
          </w:tcPr>
          <w:p w14:paraId="7CBCAD18" w14:textId="77777777" w:rsidR="00E915E1" w:rsidRPr="00C40744" w:rsidRDefault="00E915E1" w:rsidP="00E915E1">
            <w:pPr>
              <w:jc w:val="center"/>
              <w:rPr>
                <w:sz w:val="18"/>
                <w:szCs w:val="18"/>
              </w:rPr>
            </w:pPr>
            <w:r w:rsidRPr="00C40744">
              <w:rPr>
                <w:sz w:val="18"/>
                <w:szCs w:val="18"/>
              </w:rPr>
              <w:t>35</w:t>
            </w:r>
          </w:p>
        </w:tc>
        <w:tc>
          <w:tcPr>
            <w:tcW w:w="1597" w:type="dxa"/>
            <w:noWrap/>
            <w:vAlign w:val="center"/>
          </w:tcPr>
          <w:p w14:paraId="6D495EBD" w14:textId="166AB97D"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32C45D97" w14:textId="175ABE7D" w:rsidR="00E915E1" w:rsidRPr="00E915E1" w:rsidRDefault="00E915E1" w:rsidP="00E915E1">
            <w:pPr>
              <w:jc w:val="center"/>
              <w:rPr>
                <w:sz w:val="18"/>
                <w:szCs w:val="18"/>
              </w:rPr>
            </w:pPr>
            <w:r w:rsidRPr="00E915E1">
              <w:rPr>
                <w:color w:val="000000"/>
                <w:sz w:val="18"/>
                <w:szCs w:val="18"/>
              </w:rPr>
              <w:t xml:space="preserve">Potok </w:t>
            </w:r>
            <w:proofErr w:type="spellStart"/>
            <w:r w:rsidRPr="00E915E1">
              <w:rPr>
                <w:color w:val="000000"/>
                <w:sz w:val="18"/>
                <w:szCs w:val="18"/>
              </w:rPr>
              <w:t>Olmo</w:t>
            </w:r>
            <w:proofErr w:type="spellEnd"/>
          </w:p>
        </w:tc>
        <w:tc>
          <w:tcPr>
            <w:tcW w:w="3621" w:type="dxa"/>
            <w:vAlign w:val="center"/>
          </w:tcPr>
          <w:p w14:paraId="3247371C" w14:textId="0F4A7F3B" w:rsidR="00E915E1" w:rsidRPr="00E915E1" w:rsidRDefault="00E915E1" w:rsidP="00E915E1">
            <w:pPr>
              <w:jc w:val="center"/>
              <w:rPr>
                <w:sz w:val="18"/>
                <w:szCs w:val="18"/>
              </w:rPr>
            </w:pPr>
            <w:r w:rsidRPr="00E915E1">
              <w:rPr>
                <w:color w:val="000000"/>
                <w:sz w:val="18"/>
                <w:szCs w:val="18"/>
              </w:rPr>
              <w:t>odstranitev zarasti, plavja, naplavin in kosovnih odpadkov</w:t>
            </w:r>
          </w:p>
        </w:tc>
      </w:tr>
      <w:tr w:rsidR="00E915E1" w:rsidRPr="00611396" w14:paraId="3CF17AF5" w14:textId="77777777" w:rsidTr="00BE22B1">
        <w:trPr>
          <w:trHeight w:val="300"/>
        </w:trPr>
        <w:tc>
          <w:tcPr>
            <w:tcW w:w="1648" w:type="dxa"/>
            <w:noWrap/>
            <w:vAlign w:val="center"/>
            <w:hideMark/>
          </w:tcPr>
          <w:p w14:paraId="0A5BA001" w14:textId="77777777" w:rsidR="00E915E1" w:rsidRPr="00C40744" w:rsidRDefault="00E915E1" w:rsidP="00E915E1">
            <w:pPr>
              <w:jc w:val="center"/>
              <w:rPr>
                <w:sz w:val="18"/>
                <w:szCs w:val="18"/>
              </w:rPr>
            </w:pPr>
            <w:r w:rsidRPr="00C40744">
              <w:rPr>
                <w:sz w:val="18"/>
                <w:szCs w:val="18"/>
              </w:rPr>
              <w:t>36</w:t>
            </w:r>
          </w:p>
        </w:tc>
        <w:tc>
          <w:tcPr>
            <w:tcW w:w="1597" w:type="dxa"/>
            <w:noWrap/>
            <w:vAlign w:val="center"/>
          </w:tcPr>
          <w:p w14:paraId="7815FC15" w14:textId="37FFA84A"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7E74BAE5" w14:textId="65E7FF04" w:rsidR="00E915E1" w:rsidRPr="00E915E1" w:rsidRDefault="00E915E1" w:rsidP="00E915E1">
            <w:pPr>
              <w:jc w:val="center"/>
              <w:rPr>
                <w:sz w:val="18"/>
                <w:szCs w:val="18"/>
              </w:rPr>
            </w:pPr>
            <w:proofErr w:type="spellStart"/>
            <w:r w:rsidRPr="00E915E1">
              <w:rPr>
                <w:color w:val="000000"/>
                <w:sz w:val="18"/>
                <w:szCs w:val="18"/>
              </w:rPr>
              <w:t>Pjažentin</w:t>
            </w:r>
            <w:proofErr w:type="spellEnd"/>
            <w:r w:rsidRPr="00E915E1">
              <w:rPr>
                <w:color w:val="000000"/>
                <w:sz w:val="18"/>
                <w:szCs w:val="18"/>
              </w:rPr>
              <w:t xml:space="preserve"> - </w:t>
            </w:r>
            <w:proofErr w:type="spellStart"/>
            <w:r w:rsidRPr="00E915E1">
              <w:rPr>
                <w:color w:val="000000"/>
                <w:sz w:val="18"/>
                <w:szCs w:val="18"/>
              </w:rPr>
              <w:t>Paderna</w:t>
            </w:r>
            <w:proofErr w:type="spellEnd"/>
            <w:r w:rsidRPr="00E915E1">
              <w:rPr>
                <w:color w:val="000000"/>
                <w:sz w:val="18"/>
                <w:szCs w:val="18"/>
              </w:rPr>
              <w:t>, kanal 8-8, Bošamarinski hudournik</w:t>
            </w:r>
          </w:p>
        </w:tc>
        <w:tc>
          <w:tcPr>
            <w:tcW w:w="3621" w:type="dxa"/>
            <w:vAlign w:val="center"/>
          </w:tcPr>
          <w:p w14:paraId="5F32DA67" w14:textId="102F1805" w:rsidR="00E915E1" w:rsidRPr="00E915E1" w:rsidRDefault="00E915E1" w:rsidP="00E915E1">
            <w:pPr>
              <w:jc w:val="center"/>
              <w:rPr>
                <w:sz w:val="18"/>
                <w:szCs w:val="18"/>
              </w:rPr>
            </w:pPr>
            <w:r w:rsidRPr="00E915E1">
              <w:rPr>
                <w:color w:val="000000"/>
                <w:sz w:val="18"/>
                <w:szCs w:val="18"/>
              </w:rPr>
              <w:t>Košnja obrežne zarasti</w:t>
            </w:r>
          </w:p>
        </w:tc>
      </w:tr>
      <w:tr w:rsidR="00E915E1" w:rsidRPr="00611396" w14:paraId="06B27D7C" w14:textId="77777777" w:rsidTr="00BE22B1">
        <w:trPr>
          <w:trHeight w:val="300"/>
        </w:trPr>
        <w:tc>
          <w:tcPr>
            <w:tcW w:w="1648" w:type="dxa"/>
            <w:noWrap/>
            <w:vAlign w:val="center"/>
            <w:hideMark/>
          </w:tcPr>
          <w:p w14:paraId="1706E52B" w14:textId="77777777" w:rsidR="00E915E1" w:rsidRPr="00C40744" w:rsidRDefault="00E915E1" w:rsidP="00E915E1">
            <w:pPr>
              <w:jc w:val="center"/>
              <w:rPr>
                <w:sz w:val="18"/>
                <w:szCs w:val="18"/>
              </w:rPr>
            </w:pPr>
            <w:r w:rsidRPr="00C40744">
              <w:rPr>
                <w:sz w:val="18"/>
                <w:szCs w:val="18"/>
              </w:rPr>
              <w:t>37</w:t>
            </w:r>
          </w:p>
        </w:tc>
        <w:tc>
          <w:tcPr>
            <w:tcW w:w="1597" w:type="dxa"/>
            <w:noWrap/>
            <w:vAlign w:val="center"/>
          </w:tcPr>
          <w:p w14:paraId="7E926621" w14:textId="79B929F1"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5164F314" w14:textId="4F8AF03F" w:rsidR="00E915E1" w:rsidRPr="00E915E1" w:rsidRDefault="00E915E1" w:rsidP="00E915E1">
            <w:pPr>
              <w:jc w:val="center"/>
              <w:rPr>
                <w:sz w:val="18"/>
                <w:szCs w:val="18"/>
              </w:rPr>
            </w:pPr>
            <w:r w:rsidRPr="00E915E1">
              <w:rPr>
                <w:color w:val="000000"/>
                <w:sz w:val="18"/>
                <w:szCs w:val="18"/>
              </w:rPr>
              <w:t>Potok v Stari Šalari</w:t>
            </w:r>
          </w:p>
        </w:tc>
        <w:tc>
          <w:tcPr>
            <w:tcW w:w="3621" w:type="dxa"/>
            <w:vAlign w:val="center"/>
          </w:tcPr>
          <w:p w14:paraId="28CE201B" w14:textId="202F77BB" w:rsidR="00E915E1" w:rsidRPr="00E915E1" w:rsidRDefault="00E915E1" w:rsidP="00E915E1">
            <w:pPr>
              <w:jc w:val="center"/>
              <w:rPr>
                <w:sz w:val="18"/>
                <w:szCs w:val="18"/>
              </w:rPr>
            </w:pPr>
            <w:r w:rsidRPr="00E915E1">
              <w:rPr>
                <w:color w:val="000000"/>
                <w:sz w:val="18"/>
                <w:szCs w:val="18"/>
              </w:rPr>
              <w:t>Košnja obrežne zarasti, popravilo nasipa, odstranitev kosovnih odpadkov</w:t>
            </w:r>
          </w:p>
        </w:tc>
      </w:tr>
      <w:tr w:rsidR="00E915E1" w:rsidRPr="00611396" w14:paraId="54111B08" w14:textId="77777777" w:rsidTr="00BE22B1">
        <w:trPr>
          <w:trHeight w:val="495"/>
        </w:trPr>
        <w:tc>
          <w:tcPr>
            <w:tcW w:w="1648" w:type="dxa"/>
            <w:noWrap/>
            <w:vAlign w:val="center"/>
            <w:hideMark/>
          </w:tcPr>
          <w:p w14:paraId="0884B114" w14:textId="77777777" w:rsidR="00E915E1" w:rsidRPr="00C40744" w:rsidRDefault="00E915E1" w:rsidP="00E915E1">
            <w:pPr>
              <w:jc w:val="center"/>
              <w:rPr>
                <w:sz w:val="18"/>
                <w:szCs w:val="18"/>
              </w:rPr>
            </w:pPr>
            <w:r w:rsidRPr="00C40744">
              <w:rPr>
                <w:sz w:val="18"/>
                <w:szCs w:val="18"/>
              </w:rPr>
              <w:t>38</w:t>
            </w:r>
          </w:p>
        </w:tc>
        <w:tc>
          <w:tcPr>
            <w:tcW w:w="1597" w:type="dxa"/>
            <w:noWrap/>
            <w:vAlign w:val="center"/>
          </w:tcPr>
          <w:p w14:paraId="6589F420" w14:textId="5811086A"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786761BD" w14:textId="207CAF4A" w:rsidR="00E915E1" w:rsidRPr="00E915E1" w:rsidRDefault="00E915E1" w:rsidP="00E915E1">
            <w:pPr>
              <w:jc w:val="center"/>
              <w:rPr>
                <w:sz w:val="18"/>
                <w:szCs w:val="18"/>
              </w:rPr>
            </w:pPr>
            <w:r w:rsidRPr="00E915E1">
              <w:rPr>
                <w:color w:val="000000"/>
                <w:sz w:val="18"/>
                <w:szCs w:val="18"/>
              </w:rPr>
              <w:t xml:space="preserve">Potok </w:t>
            </w:r>
            <w:proofErr w:type="spellStart"/>
            <w:r w:rsidRPr="00E915E1">
              <w:rPr>
                <w:color w:val="000000"/>
                <w:sz w:val="18"/>
                <w:szCs w:val="18"/>
              </w:rPr>
              <w:t>Sekolovec</w:t>
            </w:r>
            <w:proofErr w:type="spellEnd"/>
            <w:r w:rsidRPr="00E915E1">
              <w:rPr>
                <w:color w:val="000000"/>
                <w:sz w:val="18"/>
                <w:szCs w:val="18"/>
              </w:rPr>
              <w:t xml:space="preserve"> v Dekanih</w:t>
            </w:r>
          </w:p>
        </w:tc>
        <w:tc>
          <w:tcPr>
            <w:tcW w:w="3621" w:type="dxa"/>
            <w:vAlign w:val="center"/>
          </w:tcPr>
          <w:p w14:paraId="311D8201" w14:textId="6A5D691F" w:rsidR="00E915E1" w:rsidRPr="00E915E1" w:rsidRDefault="00E915E1" w:rsidP="00E915E1">
            <w:pPr>
              <w:jc w:val="center"/>
              <w:rPr>
                <w:sz w:val="18"/>
                <w:szCs w:val="18"/>
              </w:rPr>
            </w:pPr>
            <w:r w:rsidRPr="00E915E1">
              <w:rPr>
                <w:color w:val="000000"/>
                <w:sz w:val="18"/>
                <w:szCs w:val="18"/>
              </w:rPr>
              <w:t>Košnja obrežne zarasti</w:t>
            </w:r>
          </w:p>
        </w:tc>
      </w:tr>
      <w:tr w:rsidR="00E915E1" w:rsidRPr="00611396" w14:paraId="75384E23" w14:textId="77777777" w:rsidTr="00BE22B1">
        <w:trPr>
          <w:trHeight w:val="300"/>
        </w:trPr>
        <w:tc>
          <w:tcPr>
            <w:tcW w:w="1648" w:type="dxa"/>
            <w:noWrap/>
            <w:vAlign w:val="center"/>
            <w:hideMark/>
          </w:tcPr>
          <w:p w14:paraId="2F46E45D" w14:textId="77777777" w:rsidR="00E915E1" w:rsidRPr="00C40744" w:rsidRDefault="00E915E1" w:rsidP="00E915E1">
            <w:pPr>
              <w:jc w:val="center"/>
              <w:rPr>
                <w:sz w:val="18"/>
                <w:szCs w:val="18"/>
              </w:rPr>
            </w:pPr>
            <w:r w:rsidRPr="00C40744">
              <w:rPr>
                <w:sz w:val="18"/>
                <w:szCs w:val="18"/>
              </w:rPr>
              <w:t>39</w:t>
            </w:r>
          </w:p>
        </w:tc>
        <w:tc>
          <w:tcPr>
            <w:tcW w:w="1597" w:type="dxa"/>
            <w:noWrap/>
            <w:vAlign w:val="center"/>
          </w:tcPr>
          <w:p w14:paraId="4DB39130" w14:textId="1C96AFCB"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7CD5AA43" w14:textId="5BE2B6F1" w:rsidR="00E915E1" w:rsidRPr="00E915E1" w:rsidRDefault="00E915E1" w:rsidP="00E915E1">
            <w:pPr>
              <w:jc w:val="center"/>
              <w:rPr>
                <w:sz w:val="18"/>
                <w:szCs w:val="18"/>
              </w:rPr>
            </w:pPr>
            <w:r w:rsidRPr="00E915E1">
              <w:rPr>
                <w:color w:val="000000"/>
                <w:sz w:val="18"/>
                <w:szCs w:val="18"/>
              </w:rPr>
              <w:t xml:space="preserve">Razbremenilnik Rižane - ARA, </w:t>
            </w:r>
            <w:proofErr w:type="spellStart"/>
            <w:r w:rsidRPr="00E915E1">
              <w:rPr>
                <w:color w:val="000000"/>
                <w:sz w:val="18"/>
                <w:szCs w:val="18"/>
              </w:rPr>
              <w:t>dolvodno</w:t>
            </w:r>
            <w:proofErr w:type="spellEnd"/>
            <w:r w:rsidRPr="00E915E1">
              <w:rPr>
                <w:color w:val="000000"/>
                <w:sz w:val="18"/>
                <w:szCs w:val="18"/>
              </w:rPr>
              <w:t xml:space="preserve"> od MJ III</w:t>
            </w:r>
          </w:p>
        </w:tc>
        <w:tc>
          <w:tcPr>
            <w:tcW w:w="3621" w:type="dxa"/>
            <w:vAlign w:val="center"/>
          </w:tcPr>
          <w:p w14:paraId="2BF1C5A6" w14:textId="23911E3C" w:rsidR="00E915E1" w:rsidRPr="00E915E1" w:rsidRDefault="00E915E1" w:rsidP="00E915E1">
            <w:pPr>
              <w:jc w:val="center"/>
              <w:rPr>
                <w:sz w:val="18"/>
                <w:szCs w:val="18"/>
              </w:rPr>
            </w:pPr>
            <w:r w:rsidRPr="00E915E1">
              <w:rPr>
                <w:color w:val="000000"/>
                <w:sz w:val="18"/>
                <w:szCs w:val="18"/>
              </w:rPr>
              <w:t>Košnja obrežne zarasti</w:t>
            </w:r>
          </w:p>
        </w:tc>
      </w:tr>
      <w:tr w:rsidR="00E915E1" w:rsidRPr="00611396" w14:paraId="086786AB" w14:textId="77777777" w:rsidTr="00BE22B1">
        <w:trPr>
          <w:trHeight w:val="495"/>
        </w:trPr>
        <w:tc>
          <w:tcPr>
            <w:tcW w:w="1648" w:type="dxa"/>
            <w:noWrap/>
            <w:vAlign w:val="center"/>
            <w:hideMark/>
          </w:tcPr>
          <w:p w14:paraId="0C1A96F2" w14:textId="77777777" w:rsidR="00E915E1" w:rsidRPr="00C40744" w:rsidRDefault="00E915E1" w:rsidP="00E915E1">
            <w:pPr>
              <w:jc w:val="center"/>
              <w:rPr>
                <w:sz w:val="18"/>
                <w:szCs w:val="18"/>
              </w:rPr>
            </w:pPr>
            <w:r w:rsidRPr="00C40744">
              <w:rPr>
                <w:sz w:val="18"/>
                <w:szCs w:val="18"/>
              </w:rPr>
              <w:t>40</w:t>
            </w:r>
          </w:p>
        </w:tc>
        <w:tc>
          <w:tcPr>
            <w:tcW w:w="1597" w:type="dxa"/>
            <w:noWrap/>
            <w:vAlign w:val="center"/>
          </w:tcPr>
          <w:p w14:paraId="731D69B3" w14:textId="11419FBE"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4A6CE32D" w14:textId="1D99FB7D" w:rsidR="00E915E1" w:rsidRPr="00E915E1" w:rsidRDefault="00E915E1" w:rsidP="00E915E1">
            <w:pPr>
              <w:jc w:val="center"/>
              <w:rPr>
                <w:sz w:val="18"/>
                <w:szCs w:val="18"/>
              </w:rPr>
            </w:pPr>
            <w:r w:rsidRPr="00E915E1">
              <w:rPr>
                <w:color w:val="000000"/>
                <w:sz w:val="18"/>
                <w:szCs w:val="18"/>
              </w:rPr>
              <w:t>Dekanski obrobni kanal</w:t>
            </w:r>
          </w:p>
        </w:tc>
        <w:tc>
          <w:tcPr>
            <w:tcW w:w="3621" w:type="dxa"/>
            <w:vAlign w:val="center"/>
          </w:tcPr>
          <w:p w14:paraId="4E540598" w14:textId="3751BE7B" w:rsidR="00E915E1" w:rsidRPr="00E915E1" w:rsidRDefault="00E915E1" w:rsidP="00E915E1">
            <w:pPr>
              <w:jc w:val="center"/>
              <w:rPr>
                <w:sz w:val="18"/>
                <w:szCs w:val="18"/>
              </w:rPr>
            </w:pPr>
            <w:r w:rsidRPr="00E915E1">
              <w:rPr>
                <w:color w:val="000000"/>
                <w:sz w:val="18"/>
                <w:szCs w:val="18"/>
              </w:rPr>
              <w:t>Košnja obrežne zarasti</w:t>
            </w:r>
          </w:p>
        </w:tc>
      </w:tr>
      <w:tr w:rsidR="00E915E1" w:rsidRPr="00611396" w14:paraId="37EF702A" w14:textId="77777777" w:rsidTr="00BE22B1">
        <w:trPr>
          <w:trHeight w:val="300"/>
        </w:trPr>
        <w:tc>
          <w:tcPr>
            <w:tcW w:w="1648" w:type="dxa"/>
            <w:noWrap/>
            <w:vAlign w:val="center"/>
            <w:hideMark/>
          </w:tcPr>
          <w:p w14:paraId="06A5F78F" w14:textId="77777777" w:rsidR="00E915E1" w:rsidRPr="00C40744" w:rsidRDefault="00E915E1" w:rsidP="00E915E1">
            <w:pPr>
              <w:jc w:val="center"/>
              <w:rPr>
                <w:sz w:val="18"/>
                <w:szCs w:val="18"/>
              </w:rPr>
            </w:pPr>
            <w:r w:rsidRPr="00C40744">
              <w:rPr>
                <w:sz w:val="18"/>
                <w:szCs w:val="18"/>
              </w:rPr>
              <w:t>41</w:t>
            </w:r>
          </w:p>
        </w:tc>
        <w:tc>
          <w:tcPr>
            <w:tcW w:w="1597" w:type="dxa"/>
            <w:noWrap/>
            <w:vAlign w:val="center"/>
          </w:tcPr>
          <w:p w14:paraId="2816ED96" w14:textId="560546E1"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12A555A8" w14:textId="237D098B" w:rsidR="00E915E1" w:rsidRPr="00E915E1" w:rsidRDefault="00E915E1" w:rsidP="00E915E1">
            <w:pPr>
              <w:jc w:val="center"/>
              <w:rPr>
                <w:sz w:val="18"/>
                <w:szCs w:val="18"/>
              </w:rPr>
            </w:pPr>
            <w:r w:rsidRPr="00E915E1">
              <w:rPr>
                <w:color w:val="000000"/>
                <w:sz w:val="18"/>
                <w:szCs w:val="18"/>
              </w:rPr>
              <w:t xml:space="preserve">Potok v Dekanih, od vtoka Rižane </w:t>
            </w:r>
            <w:proofErr w:type="spellStart"/>
            <w:r w:rsidRPr="00E915E1">
              <w:rPr>
                <w:color w:val="000000"/>
                <w:sz w:val="18"/>
                <w:szCs w:val="18"/>
              </w:rPr>
              <w:t>gorvodno</w:t>
            </w:r>
            <w:proofErr w:type="spellEnd"/>
            <w:r w:rsidRPr="00E915E1">
              <w:rPr>
                <w:color w:val="000000"/>
                <w:sz w:val="18"/>
                <w:szCs w:val="18"/>
              </w:rPr>
              <w:t xml:space="preserve"> </w:t>
            </w:r>
          </w:p>
        </w:tc>
        <w:tc>
          <w:tcPr>
            <w:tcW w:w="3621" w:type="dxa"/>
            <w:vAlign w:val="center"/>
          </w:tcPr>
          <w:p w14:paraId="6BD3D06A" w14:textId="0EE3F13E" w:rsidR="00E915E1" w:rsidRPr="00E915E1" w:rsidRDefault="00E915E1" w:rsidP="00E915E1">
            <w:pPr>
              <w:jc w:val="center"/>
              <w:rPr>
                <w:sz w:val="18"/>
                <w:szCs w:val="18"/>
              </w:rPr>
            </w:pPr>
            <w:r w:rsidRPr="00E915E1">
              <w:rPr>
                <w:color w:val="000000"/>
                <w:sz w:val="18"/>
                <w:szCs w:val="18"/>
              </w:rPr>
              <w:t>Košnja obrežne zarasti</w:t>
            </w:r>
          </w:p>
        </w:tc>
      </w:tr>
      <w:tr w:rsidR="00E915E1" w:rsidRPr="00611396" w14:paraId="1506C40D" w14:textId="77777777" w:rsidTr="00BE22B1">
        <w:trPr>
          <w:trHeight w:val="300"/>
        </w:trPr>
        <w:tc>
          <w:tcPr>
            <w:tcW w:w="1648" w:type="dxa"/>
            <w:noWrap/>
            <w:vAlign w:val="center"/>
            <w:hideMark/>
          </w:tcPr>
          <w:p w14:paraId="77AEC642" w14:textId="77777777" w:rsidR="00E915E1" w:rsidRPr="00C40744" w:rsidRDefault="00E915E1" w:rsidP="00E915E1">
            <w:pPr>
              <w:jc w:val="center"/>
              <w:rPr>
                <w:sz w:val="18"/>
                <w:szCs w:val="18"/>
              </w:rPr>
            </w:pPr>
            <w:r w:rsidRPr="00C40744">
              <w:rPr>
                <w:sz w:val="18"/>
                <w:szCs w:val="18"/>
              </w:rPr>
              <w:t>42</w:t>
            </w:r>
          </w:p>
        </w:tc>
        <w:tc>
          <w:tcPr>
            <w:tcW w:w="1597" w:type="dxa"/>
            <w:noWrap/>
            <w:vAlign w:val="center"/>
          </w:tcPr>
          <w:p w14:paraId="06F8CB5D" w14:textId="59AA7F89"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119E6C28" w14:textId="7CEB8475" w:rsidR="00E915E1" w:rsidRPr="00E915E1" w:rsidRDefault="00E915E1" w:rsidP="00E915E1">
            <w:pPr>
              <w:jc w:val="center"/>
              <w:rPr>
                <w:sz w:val="18"/>
                <w:szCs w:val="18"/>
              </w:rPr>
            </w:pPr>
            <w:r w:rsidRPr="00E915E1">
              <w:rPr>
                <w:color w:val="000000"/>
                <w:sz w:val="18"/>
                <w:szCs w:val="18"/>
              </w:rPr>
              <w:t>Vodotok pod vasjo Hrastovlje</w:t>
            </w:r>
          </w:p>
        </w:tc>
        <w:tc>
          <w:tcPr>
            <w:tcW w:w="3621" w:type="dxa"/>
            <w:vAlign w:val="center"/>
          </w:tcPr>
          <w:p w14:paraId="05A7E4F2" w14:textId="7245669A" w:rsidR="00E915E1" w:rsidRPr="00E915E1" w:rsidRDefault="00E915E1" w:rsidP="00E915E1">
            <w:pPr>
              <w:jc w:val="center"/>
              <w:rPr>
                <w:sz w:val="18"/>
                <w:szCs w:val="18"/>
              </w:rPr>
            </w:pPr>
            <w:r w:rsidRPr="00E915E1">
              <w:rPr>
                <w:color w:val="000000"/>
                <w:sz w:val="18"/>
                <w:szCs w:val="18"/>
              </w:rPr>
              <w:t>Izvedba ukrepov za zmanjšanje erozije</w:t>
            </w:r>
          </w:p>
        </w:tc>
      </w:tr>
      <w:tr w:rsidR="00E915E1" w:rsidRPr="00611396" w14:paraId="3CD613C1" w14:textId="77777777" w:rsidTr="00BE22B1">
        <w:trPr>
          <w:trHeight w:val="495"/>
        </w:trPr>
        <w:tc>
          <w:tcPr>
            <w:tcW w:w="1648" w:type="dxa"/>
            <w:noWrap/>
            <w:vAlign w:val="center"/>
            <w:hideMark/>
          </w:tcPr>
          <w:p w14:paraId="3F9BD9AD" w14:textId="77777777" w:rsidR="00E915E1" w:rsidRPr="00C40744" w:rsidRDefault="00E915E1" w:rsidP="00E915E1">
            <w:pPr>
              <w:jc w:val="center"/>
              <w:rPr>
                <w:sz w:val="18"/>
                <w:szCs w:val="18"/>
              </w:rPr>
            </w:pPr>
            <w:r w:rsidRPr="00C40744">
              <w:rPr>
                <w:sz w:val="18"/>
                <w:szCs w:val="18"/>
              </w:rPr>
              <w:t>43</w:t>
            </w:r>
          </w:p>
        </w:tc>
        <w:tc>
          <w:tcPr>
            <w:tcW w:w="1597" w:type="dxa"/>
            <w:noWrap/>
            <w:vAlign w:val="center"/>
          </w:tcPr>
          <w:p w14:paraId="58FA891A" w14:textId="6B7E0393"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1E6AA0AF" w14:textId="5C5C1251" w:rsidR="00E915E1" w:rsidRPr="00E915E1" w:rsidRDefault="00E915E1" w:rsidP="00E915E1">
            <w:pPr>
              <w:jc w:val="center"/>
              <w:rPr>
                <w:sz w:val="18"/>
                <w:szCs w:val="18"/>
              </w:rPr>
            </w:pPr>
            <w:proofErr w:type="spellStart"/>
            <w:r w:rsidRPr="00E915E1">
              <w:rPr>
                <w:color w:val="000000"/>
                <w:sz w:val="18"/>
                <w:szCs w:val="18"/>
              </w:rPr>
              <w:t>Picolič</w:t>
            </w:r>
            <w:proofErr w:type="spellEnd"/>
            <w:r w:rsidRPr="00E915E1">
              <w:rPr>
                <w:color w:val="000000"/>
                <w:sz w:val="18"/>
                <w:szCs w:val="18"/>
              </w:rPr>
              <w:t xml:space="preserve"> s pritoki - Dol pri Hrastovljah</w:t>
            </w:r>
          </w:p>
        </w:tc>
        <w:tc>
          <w:tcPr>
            <w:tcW w:w="3621" w:type="dxa"/>
            <w:vAlign w:val="center"/>
          </w:tcPr>
          <w:p w14:paraId="7BA3252C" w14:textId="53378744" w:rsidR="00E915E1" w:rsidRPr="00E915E1" w:rsidRDefault="00E915E1" w:rsidP="00E915E1">
            <w:pPr>
              <w:jc w:val="center"/>
              <w:rPr>
                <w:sz w:val="18"/>
                <w:szCs w:val="18"/>
              </w:rPr>
            </w:pPr>
            <w:r w:rsidRPr="00E915E1">
              <w:rPr>
                <w:color w:val="000000"/>
                <w:sz w:val="18"/>
                <w:szCs w:val="18"/>
              </w:rPr>
              <w:t>Košnja obrežne zarasti</w:t>
            </w:r>
          </w:p>
        </w:tc>
      </w:tr>
      <w:tr w:rsidR="00E915E1" w:rsidRPr="00611396" w14:paraId="09C16409" w14:textId="77777777" w:rsidTr="00BE22B1">
        <w:trPr>
          <w:trHeight w:val="300"/>
        </w:trPr>
        <w:tc>
          <w:tcPr>
            <w:tcW w:w="1648" w:type="dxa"/>
            <w:noWrap/>
            <w:vAlign w:val="center"/>
            <w:hideMark/>
          </w:tcPr>
          <w:p w14:paraId="7BC095DF" w14:textId="77777777" w:rsidR="00E915E1" w:rsidRPr="00C40744" w:rsidRDefault="00E915E1" w:rsidP="00E915E1">
            <w:pPr>
              <w:jc w:val="center"/>
              <w:rPr>
                <w:sz w:val="18"/>
                <w:szCs w:val="18"/>
              </w:rPr>
            </w:pPr>
            <w:r w:rsidRPr="00C40744">
              <w:rPr>
                <w:sz w:val="18"/>
                <w:szCs w:val="18"/>
              </w:rPr>
              <w:t>44</w:t>
            </w:r>
          </w:p>
        </w:tc>
        <w:tc>
          <w:tcPr>
            <w:tcW w:w="1597" w:type="dxa"/>
            <w:noWrap/>
            <w:vAlign w:val="center"/>
          </w:tcPr>
          <w:p w14:paraId="26428626" w14:textId="144D0D61"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61211647" w14:textId="6B06F543" w:rsidR="00E915E1" w:rsidRPr="00E915E1" w:rsidRDefault="00E915E1" w:rsidP="00E915E1">
            <w:pPr>
              <w:jc w:val="center"/>
              <w:rPr>
                <w:sz w:val="18"/>
                <w:szCs w:val="18"/>
              </w:rPr>
            </w:pPr>
            <w:r w:rsidRPr="00E915E1">
              <w:rPr>
                <w:color w:val="000000"/>
                <w:sz w:val="18"/>
                <w:szCs w:val="18"/>
              </w:rPr>
              <w:t>Neimenovani vodotok pod vasjo Kastelec s pritokom</w:t>
            </w:r>
          </w:p>
        </w:tc>
        <w:tc>
          <w:tcPr>
            <w:tcW w:w="3621" w:type="dxa"/>
            <w:vAlign w:val="center"/>
          </w:tcPr>
          <w:p w14:paraId="4D607DA8" w14:textId="04FBFFEF" w:rsidR="00E915E1" w:rsidRPr="00E915E1" w:rsidRDefault="00E915E1" w:rsidP="00E915E1">
            <w:pPr>
              <w:jc w:val="center"/>
              <w:rPr>
                <w:sz w:val="18"/>
                <w:szCs w:val="18"/>
              </w:rPr>
            </w:pPr>
            <w:r w:rsidRPr="00E915E1">
              <w:rPr>
                <w:color w:val="000000"/>
                <w:sz w:val="18"/>
                <w:szCs w:val="18"/>
              </w:rPr>
              <w:t>Odstranitev naplavin in posek zarasti, ureditev požiralnika</w:t>
            </w:r>
          </w:p>
        </w:tc>
      </w:tr>
      <w:tr w:rsidR="00E915E1" w:rsidRPr="00611396" w14:paraId="6D0CFF3C" w14:textId="77777777" w:rsidTr="00BE22B1">
        <w:trPr>
          <w:trHeight w:val="495"/>
        </w:trPr>
        <w:tc>
          <w:tcPr>
            <w:tcW w:w="1648" w:type="dxa"/>
            <w:noWrap/>
            <w:vAlign w:val="center"/>
            <w:hideMark/>
          </w:tcPr>
          <w:p w14:paraId="5B27641E" w14:textId="77777777" w:rsidR="00E915E1" w:rsidRPr="00C40744" w:rsidRDefault="00E915E1" w:rsidP="00E915E1">
            <w:pPr>
              <w:jc w:val="center"/>
              <w:rPr>
                <w:sz w:val="18"/>
                <w:szCs w:val="18"/>
              </w:rPr>
            </w:pPr>
            <w:r w:rsidRPr="00C40744">
              <w:rPr>
                <w:sz w:val="18"/>
                <w:szCs w:val="18"/>
              </w:rPr>
              <w:t>45</w:t>
            </w:r>
          </w:p>
        </w:tc>
        <w:tc>
          <w:tcPr>
            <w:tcW w:w="1597" w:type="dxa"/>
            <w:noWrap/>
            <w:vAlign w:val="center"/>
          </w:tcPr>
          <w:p w14:paraId="1138AB3E" w14:textId="52961936"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460E22EB" w14:textId="63521EF5" w:rsidR="00E915E1" w:rsidRPr="00E915E1" w:rsidRDefault="00E915E1" w:rsidP="00E915E1">
            <w:pPr>
              <w:jc w:val="center"/>
              <w:rPr>
                <w:sz w:val="18"/>
                <w:szCs w:val="18"/>
              </w:rPr>
            </w:pPr>
            <w:r w:rsidRPr="00E915E1">
              <w:rPr>
                <w:color w:val="000000"/>
                <w:sz w:val="18"/>
                <w:szCs w:val="18"/>
              </w:rPr>
              <w:t>Varda v Osapski dolini</w:t>
            </w:r>
          </w:p>
        </w:tc>
        <w:tc>
          <w:tcPr>
            <w:tcW w:w="3621" w:type="dxa"/>
            <w:vAlign w:val="center"/>
          </w:tcPr>
          <w:p w14:paraId="275E7075" w14:textId="607A7DE2" w:rsidR="00E915E1" w:rsidRPr="00E915E1" w:rsidRDefault="00E915E1" w:rsidP="00E915E1">
            <w:pPr>
              <w:jc w:val="center"/>
              <w:rPr>
                <w:sz w:val="18"/>
                <w:szCs w:val="18"/>
              </w:rPr>
            </w:pPr>
            <w:r w:rsidRPr="00E915E1">
              <w:rPr>
                <w:color w:val="000000"/>
                <w:sz w:val="18"/>
                <w:szCs w:val="18"/>
              </w:rPr>
              <w:t>Vzpostavitev pretočnosti - posek zarasti, odstranitev plavja in naplavin</w:t>
            </w:r>
          </w:p>
        </w:tc>
      </w:tr>
      <w:tr w:rsidR="00E915E1" w:rsidRPr="00611396" w14:paraId="212E3B89" w14:textId="77777777" w:rsidTr="00BE22B1">
        <w:trPr>
          <w:trHeight w:val="300"/>
        </w:trPr>
        <w:tc>
          <w:tcPr>
            <w:tcW w:w="1648" w:type="dxa"/>
            <w:noWrap/>
            <w:vAlign w:val="center"/>
            <w:hideMark/>
          </w:tcPr>
          <w:p w14:paraId="26A88C9F" w14:textId="77777777" w:rsidR="00E915E1" w:rsidRPr="00C40744" w:rsidRDefault="00E915E1" w:rsidP="00E915E1">
            <w:pPr>
              <w:jc w:val="center"/>
              <w:rPr>
                <w:sz w:val="18"/>
                <w:szCs w:val="18"/>
              </w:rPr>
            </w:pPr>
            <w:r w:rsidRPr="00C40744">
              <w:rPr>
                <w:sz w:val="18"/>
                <w:szCs w:val="18"/>
              </w:rPr>
              <w:t>46</w:t>
            </w:r>
          </w:p>
        </w:tc>
        <w:tc>
          <w:tcPr>
            <w:tcW w:w="1597" w:type="dxa"/>
            <w:noWrap/>
            <w:vAlign w:val="center"/>
          </w:tcPr>
          <w:p w14:paraId="2B2771ED" w14:textId="563C41FC"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234A537C" w14:textId="60BC3630" w:rsidR="00E915E1" w:rsidRPr="00E915E1" w:rsidRDefault="00E915E1" w:rsidP="00E915E1">
            <w:pPr>
              <w:jc w:val="center"/>
              <w:rPr>
                <w:sz w:val="18"/>
                <w:szCs w:val="18"/>
              </w:rPr>
            </w:pPr>
            <w:proofErr w:type="spellStart"/>
            <w:r w:rsidRPr="00E915E1">
              <w:rPr>
                <w:color w:val="000000"/>
                <w:sz w:val="18"/>
                <w:szCs w:val="18"/>
              </w:rPr>
              <w:t>Bršanjevca</w:t>
            </w:r>
            <w:proofErr w:type="spellEnd"/>
            <w:r w:rsidRPr="00E915E1">
              <w:rPr>
                <w:color w:val="000000"/>
                <w:sz w:val="18"/>
                <w:szCs w:val="18"/>
              </w:rPr>
              <w:t xml:space="preserve"> v Osapski dolini</w:t>
            </w:r>
          </w:p>
        </w:tc>
        <w:tc>
          <w:tcPr>
            <w:tcW w:w="3621" w:type="dxa"/>
            <w:vAlign w:val="center"/>
          </w:tcPr>
          <w:p w14:paraId="75719356" w14:textId="2F77C0E1" w:rsidR="00E915E1" w:rsidRPr="00E915E1" w:rsidRDefault="00E915E1" w:rsidP="00E915E1">
            <w:pPr>
              <w:jc w:val="center"/>
              <w:rPr>
                <w:sz w:val="18"/>
                <w:szCs w:val="18"/>
              </w:rPr>
            </w:pPr>
            <w:r w:rsidRPr="00E915E1">
              <w:rPr>
                <w:color w:val="000000"/>
                <w:sz w:val="18"/>
                <w:szCs w:val="18"/>
              </w:rPr>
              <w:t>Vzpostavitev pretočnosti - posek zarasti, odstranitev plavja in naplavin</w:t>
            </w:r>
          </w:p>
        </w:tc>
      </w:tr>
      <w:tr w:rsidR="00E915E1" w:rsidRPr="00611396" w14:paraId="57E09629" w14:textId="77777777" w:rsidTr="00BE22B1">
        <w:trPr>
          <w:trHeight w:val="300"/>
        </w:trPr>
        <w:tc>
          <w:tcPr>
            <w:tcW w:w="1648" w:type="dxa"/>
            <w:noWrap/>
            <w:vAlign w:val="center"/>
            <w:hideMark/>
          </w:tcPr>
          <w:p w14:paraId="05AEC2D3" w14:textId="77777777" w:rsidR="00E915E1" w:rsidRPr="00C40744" w:rsidRDefault="00E915E1" w:rsidP="00E915E1">
            <w:pPr>
              <w:jc w:val="center"/>
              <w:rPr>
                <w:sz w:val="18"/>
                <w:szCs w:val="18"/>
              </w:rPr>
            </w:pPr>
            <w:r w:rsidRPr="00C40744">
              <w:rPr>
                <w:sz w:val="18"/>
                <w:szCs w:val="18"/>
              </w:rPr>
              <w:t>47</w:t>
            </w:r>
          </w:p>
        </w:tc>
        <w:tc>
          <w:tcPr>
            <w:tcW w:w="1597" w:type="dxa"/>
            <w:noWrap/>
            <w:vAlign w:val="center"/>
          </w:tcPr>
          <w:p w14:paraId="1C74DA24" w14:textId="202F51BB"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49E1677A" w14:textId="525F2C2E" w:rsidR="00E915E1" w:rsidRPr="00E915E1" w:rsidRDefault="00E915E1" w:rsidP="00E915E1">
            <w:pPr>
              <w:jc w:val="center"/>
              <w:rPr>
                <w:sz w:val="18"/>
                <w:szCs w:val="18"/>
              </w:rPr>
            </w:pPr>
            <w:r w:rsidRPr="00E915E1">
              <w:rPr>
                <w:color w:val="000000"/>
                <w:sz w:val="18"/>
                <w:szCs w:val="18"/>
              </w:rPr>
              <w:t>Rokava - most za Boršt</w:t>
            </w:r>
          </w:p>
        </w:tc>
        <w:tc>
          <w:tcPr>
            <w:tcW w:w="3621" w:type="dxa"/>
            <w:vAlign w:val="center"/>
          </w:tcPr>
          <w:p w14:paraId="674B8956" w14:textId="282EB1DC" w:rsidR="00E915E1" w:rsidRPr="00E915E1" w:rsidRDefault="00E915E1" w:rsidP="00E915E1">
            <w:pPr>
              <w:jc w:val="center"/>
              <w:rPr>
                <w:sz w:val="18"/>
                <w:szCs w:val="18"/>
              </w:rPr>
            </w:pPr>
            <w:r w:rsidRPr="00E915E1">
              <w:rPr>
                <w:color w:val="000000"/>
                <w:sz w:val="18"/>
                <w:szCs w:val="18"/>
              </w:rPr>
              <w:t>Vzpostavitev pretočnosti - posek zarasti, odstranitev plavja in naplavin</w:t>
            </w:r>
          </w:p>
        </w:tc>
      </w:tr>
      <w:tr w:rsidR="00E915E1" w:rsidRPr="00611396" w14:paraId="220FD960" w14:textId="77777777" w:rsidTr="00BE22B1">
        <w:trPr>
          <w:trHeight w:val="300"/>
        </w:trPr>
        <w:tc>
          <w:tcPr>
            <w:tcW w:w="1648" w:type="dxa"/>
            <w:noWrap/>
            <w:vAlign w:val="center"/>
            <w:hideMark/>
          </w:tcPr>
          <w:p w14:paraId="5DED8EA4" w14:textId="77777777" w:rsidR="00E915E1" w:rsidRPr="00C40744" w:rsidRDefault="00E915E1" w:rsidP="00E915E1">
            <w:pPr>
              <w:jc w:val="center"/>
              <w:rPr>
                <w:sz w:val="18"/>
                <w:szCs w:val="18"/>
              </w:rPr>
            </w:pPr>
            <w:r w:rsidRPr="00C40744">
              <w:rPr>
                <w:sz w:val="18"/>
                <w:szCs w:val="18"/>
              </w:rPr>
              <w:t>48</w:t>
            </w:r>
          </w:p>
        </w:tc>
        <w:tc>
          <w:tcPr>
            <w:tcW w:w="1597" w:type="dxa"/>
            <w:noWrap/>
            <w:vAlign w:val="center"/>
          </w:tcPr>
          <w:p w14:paraId="7D860B0E" w14:textId="226A13E6" w:rsidR="00E915E1" w:rsidRPr="00E915E1" w:rsidRDefault="00E915E1" w:rsidP="00E915E1">
            <w:pPr>
              <w:jc w:val="center"/>
              <w:rPr>
                <w:sz w:val="18"/>
                <w:szCs w:val="18"/>
              </w:rPr>
            </w:pPr>
            <w:r w:rsidRPr="00E915E1">
              <w:rPr>
                <w:color w:val="000000"/>
                <w:sz w:val="18"/>
                <w:szCs w:val="18"/>
              </w:rPr>
              <w:t>Koper</w:t>
            </w:r>
          </w:p>
        </w:tc>
        <w:tc>
          <w:tcPr>
            <w:tcW w:w="2196" w:type="dxa"/>
            <w:vAlign w:val="center"/>
          </w:tcPr>
          <w:p w14:paraId="1A63245B" w14:textId="5A8A2343" w:rsidR="00E915E1" w:rsidRPr="00E915E1" w:rsidRDefault="00E915E1" w:rsidP="00E915E1">
            <w:pPr>
              <w:jc w:val="center"/>
              <w:rPr>
                <w:sz w:val="18"/>
                <w:szCs w:val="18"/>
              </w:rPr>
            </w:pPr>
            <w:r w:rsidRPr="00E915E1">
              <w:rPr>
                <w:color w:val="000000"/>
                <w:sz w:val="18"/>
                <w:szCs w:val="18"/>
              </w:rPr>
              <w:t>Regulacija 7-11 Ankaranski hudournik 1</w:t>
            </w:r>
            <w:r w:rsidRPr="00E915E1">
              <w:rPr>
                <w:color w:val="000000"/>
                <w:sz w:val="18"/>
                <w:szCs w:val="18"/>
              </w:rPr>
              <w:br/>
              <w:t>Regulacija 7-9 Dekanski hudournik 1 - desno</w:t>
            </w:r>
            <w:r w:rsidRPr="00E915E1">
              <w:rPr>
                <w:color w:val="000000"/>
                <w:sz w:val="18"/>
                <w:szCs w:val="18"/>
              </w:rPr>
              <w:br/>
              <w:t xml:space="preserve">Regulacija 7-8 Dekanski hudournik 2 - desno                                                                       </w:t>
            </w:r>
            <w:r w:rsidRPr="00E915E1">
              <w:rPr>
                <w:color w:val="000000"/>
                <w:sz w:val="18"/>
                <w:szCs w:val="18"/>
              </w:rPr>
              <w:br/>
              <w:t>Regulacija 7-8a Dekanski hudournik 2 - levo</w:t>
            </w:r>
          </w:p>
        </w:tc>
        <w:tc>
          <w:tcPr>
            <w:tcW w:w="3621" w:type="dxa"/>
            <w:vAlign w:val="center"/>
          </w:tcPr>
          <w:p w14:paraId="68766BBB" w14:textId="0077B0D6" w:rsidR="00E915E1" w:rsidRPr="00E915E1" w:rsidRDefault="00E915E1" w:rsidP="00E915E1">
            <w:pPr>
              <w:jc w:val="center"/>
              <w:rPr>
                <w:sz w:val="18"/>
                <w:szCs w:val="18"/>
              </w:rPr>
            </w:pPr>
            <w:r w:rsidRPr="00E915E1">
              <w:rPr>
                <w:color w:val="000000"/>
                <w:sz w:val="18"/>
                <w:szCs w:val="18"/>
              </w:rPr>
              <w:t>Košnja obrežne zarasti, odstranitev naplavin in plavja</w:t>
            </w:r>
          </w:p>
        </w:tc>
      </w:tr>
      <w:tr w:rsidR="00E915E1" w:rsidRPr="00611396" w14:paraId="4C6BC218" w14:textId="77777777" w:rsidTr="00BE22B1">
        <w:trPr>
          <w:trHeight w:val="300"/>
        </w:trPr>
        <w:tc>
          <w:tcPr>
            <w:tcW w:w="1648" w:type="dxa"/>
            <w:noWrap/>
            <w:vAlign w:val="center"/>
            <w:hideMark/>
          </w:tcPr>
          <w:p w14:paraId="5512F5B1" w14:textId="77777777" w:rsidR="00E915E1" w:rsidRPr="00C40744" w:rsidRDefault="00E915E1" w:rsidP="00E915E1">
            <w:pPr>
              <w:jc w:val="center"/>
              <w:rPr>
                <w:sz w:val="18"/>
                <w:szCs w:val="18"/>
              </w:rPr>
            </w:pPr>
            <w:r w:rsidRPr="00C40744">
              <w:rPr>
                <w:sz w:val="18"/>
                <w:szCs w:val="18"/>
              </w:rPr>
              <w:t>49</w:t>
            </w:r>
          </w:p>
        </w:tc>
        <w:tc>
          <w:tcPr>
            <w:tcW w:w="1597" w:type="dxa"/>
            <w:noWrap/>
            <w:vAlign w:val="center"/>
          </w:tcPr>
          <w:p w14:paraId="53685B85" w14:textId="124B471D" w:rsidR="00E915E1" w:rsidRPr="00E915E1" w:rsidRDefault="00E915E1" w:rsidP="00E915E1">
            <w:pPr>
              <w:jc w:val="center"/>
              <w:rPr>
                <w:sz w:val="18"/>
                <w:szCs w:val="18"/>
              </w:rPr>
            </w:pPr>
            <w:r w:rsidRPr="00E915E1">
              <w:rPr>
                <w:color w:val="000000"/>
                <w:sz w:val="18"/>
                <w:szCs w:val="18"/>
              </w:rPr>
              <w:t>Piran</w:t>
            </w:r>
          </w:p>
        </w:tc>
        <w:tc>
          <w:tcPr>
            <w:tcW w:w="2196" w:type="dxa"/>
            <w:vAlign w:val="center"/>
          </w:tcPr>
          <w:p w14:paraId="658BDD73" w14:textId="6CF3E372" w:rsidR="00E915E1" w:rsidRPr="00E915E1" w:rsidRDefault="00E915E1" w:rsidP="00E915E1">
            <w:pPr>
              <w:jc w:val="center"/>
              <w:rPr>
                <w:sz w:val="18"/>
                <w:szCs w:val="18"/>
              </w:rPr>
            </w:pPr>
            <w:r w:rsidRPr="00E915E1">
              <w:rPr>
                <w:color w:val="000000"/>
                <w:sz w:val="18"/>
                <w:szCs w:val="18"/>
              </w:rPr>
              <w:t xml:space="preserve">Fazan s pritoki v Luciji (Fazan, </w:t>
            </w:r>
            <w:proofErr w:type="spellStart"/>
            <w:r w:rsidRPr="00E915E1">
              <w:rPr>
                <w:color w:val="000000"/>
                <w:sz w:val="18"/>
                <w:szCs w:val="18"/>
              </w:rPr>
              <w:t>Liminjanski</w:t>
            </w:r>
            <w:proofErr w:type="spellEnd"/>
            <w:r w:rsidRPr="00E915E1">
              <w:rPr>
                <w:color w:val="000000"/>
                <w:sz w:val="18"/>
                <w:szCs w:val="18"/>
              </w:rPr>
              <w:t xml:space="preserve"> potok, </w:t>
            </w:r>
            <w:proofErr w:type="spellStart"/>
            <w:r w:rsidRPr="00E915E1">
              <w:rPr>
                <w:color w:val="000000"/>
                <w:sz w:val="18"/>
                <w:szCs w:val="18"/>
              </w:rPr>
              <w:t>Luacanski</w:t>
            </w:r>
            <w:proofErr w:type="spellEnd"/>
            <w:r w:rsidRPr="00E915E1">
              <w:rPr>
                <w:color w:val="000000"/>
                <w:sz w:val="18"/>
                <w:szCs w:val="18"/>
              </w:rPr>
              <w:t xml:space="preserve"> potok, pritok </w:t>
            </w:r>
            <w:proofErr w:type="spellStart"/>
            <w:r w:rsidRPr="00E915E1">
              <w:rPr>
                <w:color w:val="000000"/>
                <w:sz w:val="18"/>
                <w:szCs w:val="18"/>
              </w:rPr>
              <w:t>Lucanskega</w:t>
            </w:r>
            <w:proofErr w:type="spellEnd"/>
            <w:r w:rsidRPr="00E915E1">
              <w:rPr>
                <w:color w:val="000000"/>
                <w:sz w:val="18"/>
                <w:szCs w:val="18"/>
              </w:rPr>
              <w:t xml:space="preserve"> potoka)</w:t>
            </w:r>
          </w:p>
        </w:tc>
        <w:tc>
          <w:tcPr>
            <w:tcW w:w="3621" w:type="dxa"/>
            <w:vAlign w:val="center"/>
          </w:tcPr>
          <w:p w14:paraId="41BB6057" w14:textId="63698A4B" w:rsidR="00E915E1" w:rsidRPr="00E915E1" w:rsidRDefault="00E915E1" w:rsidP="00E915E1">
            <w:pPr>
              <w:jc w:val="center"/>
              <w:rPr>
                <w:sz w:val="18"/>
                <w:szCs w:val="18"/>
              </w:rPr>
            </w:pPr>
            <w:r w:rsidRPr="00E915E1">
              <w:rPr>
                <w:color w:val="000000"/>
                <w:sz w:val="18"/>
                <w:szCs w:val="18"/>
              </w:rPr>
              <w:t>Košnja obrežne zarasti</w:t>
            </w:r>
          </w:p>
        </w:tc>
      </w:tr>
      <w:tr w:rsidR="00E915E1" w:rsidRPr="00611396" w14:paraId="72F2E93A" w14:textId="77777777" w:rsidTr="00BE22B1">
        <w:trPr>
          <w:trHeight w:val="300"/>
        </w:trPr>
        <w:tc>
          <w:tcPr>
            <w:tcW w:w="1648" w:type="dxa"/>
            <w:noWrap/>
            <w:vAlign w:val="center"/>
            <w:hideMark/>
          </w:tcPr>
          <w:p w14:paraId="5D02006A" w14:textId="77777777" w:rsidR="00E915E1" w:rsidRPr="00C40744" w:rsidRDefault="00E915E1" w:rsidP="00E915E1">
            <w:pPr>
              <w:jc w:val="center"/>
              <w:rPr>
                <w:sz w:val="18"/>
                <w:szCs w:val="18"/>
              </w:rPr>
            </w:pPr>
            <w:r w:rsidRPr="00C40744">
              <w:rPr>
                <w:sz w:val="18"/>
                <w:szCs w:val="18"/>
              </w:rPr>
              <w:t>50</w:t>
            </w:r>
          </w:p>
        </w:tc>
        <w:tc>
          <w:tcPr>
            <w:tcW w:w="1597" w:type="dxa"/>
            <w:noWrap/>
            <w:vAlign w:val="center"/>
          </w:tcPr>
          <w:p w14:paraId="30D6B95A" w14:textId="62EB3F14" w:rsidR="00E915E1" w:rsidRPr="00E915E1" w:rsidRDefault="00E915E1" w:rsidP="00E915E1">
            <w:pPr>
              <w:jc w:val="center"/>
              <w:rPr>
                <w:sz w:val="18"/>
                <w:szCs w:val="18"/>
              </w:rPr>
            </w:pPr>
            <w:r w:rsidRPr="00E915E1">
              <w:rPr>
                <w:color w:val="000000"/>
                <w:sz w:val="18"/>
                <w:szCs w:val="18"/>
              </w:rPr>
              <w:t>Piran</w:t>
            </w:r>
          </w:p>
        </w:tc>
        <w:tc>
          <w:tcPr>
            <w:tcW w:w="2196" w:type="dxa"/>
            <w:vAlign w:val="center"/>
          </w:tcPr>
          <w:p w14:paraId="3891792D" w14:textId="75DFC851" w:rsidR="00E915E1" w:rsidRPr="00E915E1" w:rsidRDefault="00E915E1" w:rsidP="00E915E1">
            <w:pPr>
              <w:jc w:val="center"/>
              <w:rPr>
                <w:sz w:val="18"/>
                <w:szCs w:val="18"/>
              </w:rPr>
            </w:pPr>
            <w:r w:rsidRPr="00E915E1">
              <w:rPr>
                <w:color w:val="000000"/>
                <w:sz w:val="18"/>
                <w:szCs w:val="18"/>
              </w:rPr>
              <w:t>Dragonja - od izliva do MP Dragonja</w:t>
            </w:r>
          </w:p>
        </w:tc>
        <w:tc>
          <w:tcPr>
            <w:tcW w:w="3621" w:type="dxa"/>
            <w:vAlign w:val="center"/>
          </w:tcPr>
          <w:p w14:paraId="3FE29820" w14:textId="2514B467" w:rsidR="00E915E1" w:rsidRPr="00E915E1" w:rsidRDefault="00E915E1" w:rsidP="00E915E1">
            <w:pPr>
              <w:jc w:val="center"/>
              <w:rPr>
                <w:sz w:val="18"/>
                <w:szCs w:val="18"/>
              </w:rPr>
            </w:pPr>
            <w:r w:rsidRPr="00E915E1">
              <w:rPr>
                <w:color w:val="000000"/>
                <w:sz w:val="18"/>
                <w:szCs w:val="18"/>
              </w:rPr>
              <w:t>Košnja obrežne zarasti</w:t>
            </w:r>
          </w:p>
        </w:tc>
      </w:tr>
      <w:tr w:rsidR="00E915E1" w:rsidRPr="00611396" w14:paraId="390222BA" w14:textId="77777777" w:rsidTr="00BE22B1">
        <w:trPr>
          <w:trHeight w:val="300"/>
        </w:trPr>
        <w:tc>
          <w:tcPr>
            <w:tcW w:w="1648" w:type="dxa"/>
            <w:noWrap/>
            <w:vAlign w:val="center"/>
            <w:hideMark/>
          </w:tcPr>
          <w:p w14:paraId="6BEA3B99" w14:textId="77777777" w:rsidR="00E915E1" w:rsidRPr="00C40744" w:rsidRDefault="00E915E1" w:rsidP="00E915E1">
            <w:pPr>
              <w:jc w:val="center"/>
              <w:rPr>
                <w:sz w:val="18"/>
                <w:szCs w:val="18"/>
              </w:rPr>
            </w:pPr>
            <w:r w:rsidRPr="00C40744">
              <w:rPr>
                <w:sz w:val="18"/>
                <w:szCs w:val="18"/>
              </w:rPr>
              <w:t>51</w:t>
            </w:r>
          </w:p>
        </w:tc>
        <w:tc>
          <w:tcPr>
            <w:tcW w:w="1597" w:type="dxa"/>
            <w:noWrap/>
            <w:vAlign w:val="center"/>
          </w:tcPr>
          <w:p w14:paraId="13FD3B38" w14:textId="26599954" w:rsidR="00E915E1" w:rsidRPr="00E915E1" w:rsidRDefault="00E915E1" w:rsidP="00E915E1">
            <w:pPr>
              <w:jc w:val="center"/>
              <w:rPr>
                <w:sz w:val="18"/>
                <w:szCs w:val="18"/>
              </w:rPr>
            </w:pPr>
            <w:r w:rsidRPr="00E915E1">
              <w:rPr>
                <w:color w:val="000000"/>
                <w:sz w:val="18"/>
                <w:szCs w:val="18"/>
              </w:rPr>
              <w:t>Piran</w:t>
            </w:r>
          </w:p>
        </w:tc>
        <w:tc>
          <w:tcPr>
            <w:tcW w:w="2196" w:type="dxa"/>
            <w:vAlign w:val="center"/>
          </w:tcPr>
          <w:p w14:paraId="74D596B4" w14:textId="565BF10C" w:rsidR="00E915E1" w:rsidRPr="00E915E1" w:rsidRDefault="00E915E1" w:rsidP="00E915E1">
            <w:pPr>
              <w:jc w:val="center"/>
              <w:rPr>
                <w:sz w:val="18"/>
                <w:szCs w:val="18"/>
              </w:rPr>
            </w:pPr>
            <w:r w:rsidRPr="00E915E1">
              <w:rPr>
                <w:color w:val="000000"/>
                <w:sz w:val="18"/>
                <w:szCs w:val="18"/>
              </w:rPr>
              <w:t>Jernejski potok in kanal Svetega Jerneja</w:t>
            </w:r>
          </w:p>
        </w:tc>
        <w:tc>
          <w:tcPr>
            <w:tcW w:w="3621" w:type="dxa"/>
            <w:vAlign w:val="center"/>
          </w:tcPr>
          <w:p w14:paraId="41035C8B" w14:textId="203B48C8" w:rsidR="00E915E1" w:rsidRPr="00E915E1" w:rsidRDefault="00E915E1" w:rsidP="00E915E1">
            <w:pPr>
              <w:jc w:val="center"/>
              <w:rPr>
                <w:sz w:val="18"/>
                <w:szCs w:val="18"/>
              </w:rPr>
            </w:pPr>
            <w:r w:rsidRPr="00E915E1">
              <w:rPr>
                <w:color w:val="000000"/>
                <w:sz w:val="18"/>
                <w:szCs w:val="18"/>
              </w:rPr>
              <w:t>Košnja obrežne zarasti</w:t>
            </w:r>
          </w:p>
        </w:tc>
      </w:tr>
      <w:tr w:rsidR="00E915E1" w:rsidRPr="00611396" w14:paraId="18D6C425" w14:textId="77777777" w:rsidTr="00BE22B1">
        <w:trPr>
          <w:trHeight w:val="495"/>
        </w:trPr>
        <w:tc>
          <w:tcPr>
            <w:tcW w:w="1648" w:type="dxa"/>
            <w:noWrap/>
            <w:vAlign w:val="center"/>
            <w:hideMark/>
          </w:tcPr>
          <w:p w14:paraId="21FB186F" w14:textId="77777777" w:rsidR="00E915E1" w:rsidRPr="00C40744" w:rsidRDefault="00E915E1" w:rsidP="00E915E1">
            <w:pPr>
              <w:jc w:val="center"/>
              <w:rPr>
                <w:sz w:val="18"/>
                <w:szCs w:val="18"/>
              </w:rPr>
            </w:pPr>
            <w:r w:rsidRPr="00C40744">
              <w:rPr>
                <w:sz w:val="18"/>
                <w:szCs w:val="18"/>
              </w:rPr>
              <w:t>52</w:t>
            </w:r>
          </w:p>
        </w:tc>
        <w:tc>
          <w:tcPr>
            <w:tcW w:w="1597" w:type="dxa"/>
            <w:noWrap/>
            <w:vAlign w:val="center"/>
          </w:tcPr>
          <w:p w14:paraId="38E50C27" w14:textId="1D63D7F5" w:rsidR="00E915E1" w:rsidRPr="00E915E1" w:rsidRDefault="00E915E1" w:rsidP="00E915E1">
            <w:pPr>
              <w:jc w:val="center"/>
              <w:rPr>
                <w:sz w:val="18"/>
                <w:szCs w:val="18"/>
              </w:rPr>
            </w:pPr>
            <w:r w:rsidRPr="00E915E1">
              <w:rPr>
                <w:color w:val="000000"/>
                <w:sz w:val="18"/>
                <w:szCs w:val="18"/>
              </w:rPr>
              <w:t>Piran</w:t>
            </w:r>
          </w:p>
        </w:tc>
        <w:tc>
          <w:tcPr>
            <w:tcW w:w="2196" w:type="dxa"/>
            <w:vAlign w:val="center"/>
          </w:tcPr>
          <w:p w14:paraId="461005FD" w14:textId="1A60876E" w:rsidR="00E915E1" w:rsidRPr="00E915E1" w:rsidRDefault="00E915E1" w:rsidP="00E915E1">
            <w:pPr>
              <w:jc w:val="center"/>
              <w:rPr>
                <w:sz w:val="18"/>
                <w:szCs w:val="18"/>
              </w:rPr>
            </w:pPr>
            <w:r w:rsidRPr="00E915E1">
              <w:rPr>
                <w:color w:val="000000"/>
                <w:sz w:val="18"/>
                <w:szCs w:val="18"/>
              </w:rPr>
              <w:t>Strunjanske soline - pritok, VMN - popravilo krone nasipa</w:t>
            </w:r>
          </w:p>
        </w:tc>
        <w:tc>
          <w:tcPr>
            <w:tcW w:w="3621" w:type="dxa"/>
            <w:vAlign w:val="center"/>
          </w:tcPr>
          <w:p w14:paraId="6FC2A23C" w14:textId="04384DFF" w:rsidR="00E915E1" w:rsidRPr="00E915E1" w:rsidRDefault="00E915E1" w:rsidP="00E915E1">
            <w:pPr>
              <w:jc w:val="center"/>
              <w:rPr>
                <w:sz w:val="18"/>
                <w:szCs w:val="18"/>
              </w:rPr>
            </w:pPr>
            <w:r w:rsidRPr="00E915E1">
              <w:rPr>
                <w:color w:val="000000"/>
                <w:sz w:val="18"/>
                <w:szCs w:val="18"/>
              </w:rPr>
              <w:t>popravilo visokovodnega nasipa</w:t>
            </w:r>
          </w:p>
        </w:tc>
      </w:tr>
      <w:tr w:rsidR="00E915E1" w:rsidRPr="00611396" w14:paraId="11BAD1D6" w14:textId="77777777" w:rsidTr="00BE22B1">
        <w:trPr>
          <w:trHeight w:val="495"/>
        </w:trPr>
        <w:tc>
          <w:tcPr>
            <w:tcW w:w="1648" w:type="dxa"/>
            <w:noWrap/>
            <w:vAlign w:val="center"/>
            <w:hideMark/>
          </w:tcPr>
          <w:p w14:paraId="022F8C19" w14:textId="77777777" w:rsidR="00E915E1" w:rsidRPr="00C40744" w:rsidRDefault="00E915E1" w:rsidP="00E915E1">
            <w:pPr>
              <w:jc w:val="center"/>
              <w:rPr>
                <w:sz w:val="18"/>
                <w:szCs w:val="18"/>
              </w:rPr>
            </w:pPr>
            <w:r w:rsidRPr="00C40744">
              <w:rPr>
                <w:sz w:val="18"/>
                <w:szCs w:val="18"/>
              </w:rPr>
              <w:lastRenderedPageBreak/>
              <w:t>53</w:t>
            </w:r>
          </w:p>
        </w:tc>
        <w:tc>
          <w:tcPr>
            <w:tcW w:w="1597" w:type="dxa"/>
            <w:noWrap/>
            <w:vAlign w:val="center"/>
          </w:tcPr>
          <w:p w14:paraId="751E4796" w14:textId="7F14EA9A" w:rsidR="00E915E1" w:rsidRPr="00E915E1" w:rsidRDefault="00E915E1" w:rsidP="00E915E1">
            <w:pPr>
              <w:jc w:val="center"/>
              <w:rPr>
                <w:sz w:val="18"/>
                <w:szCs w:val="18"/>
              </w:rPr>
            </w:pPr>
            <w:r w:rsidRPr="00E915E1">
              <w:rPr>
                <w:color w:val="000000"/>
                <w:sz w:val="18"/>
                <w:szCs w:val="18"/>
              </w:rPr>
              <w:t>Pivka</w:t>
            </w:r>
          </w:p>
        </w:tc>
        <w:tc>
          <w:tcPr>
            <w:tcW w:w="2196" w:type="dxa"/>
            <w:vAlign w:val="center"/>
          </w:tcPr>
          <w:p w14:paraId="25AD41A7" w14:textId="60791446" w:rsidR="00E915E1" w:rsidRPr="00E915E1" w:rsidRDefault="00E915E1" w:rsidP="00E915E1">
            <w:pPr>
              <w:jc w:val="center"/>
              <w:rPr>
                <w:sz w:val="18"/>
                <w:szCs w:val="18"/>
              </w:rPr>
            </w:pPr>
            <w:proofErr w:type="spellStart"/>
            <w:r w:rsidRPr="00E915E1">
              <w:rPr>
                <w:color w:val="000000"/>
                <w:sz w:val="18"/>
                <w:szCs w:val="18"/>
              </w:rPr>
              <w:t>Kulež</w:t>
            </w:r>
            <w:proofErr w:type="spellEnd"/>
            <w:r w:rsidRPr="00E915E1">
              <w:rPr>
                <w:color w:val="000000"/>
                <w:sz w:val="18"/>
                <w:szCs w:val="18"/>
              </w:rPr>
              <w:t xml:space="preserve"> - Gornja Košana </w:t>
            </w:r>
          </w:p>
        </w:tc>
        <w:tc>
          <w:tcPr>
            <w:tcW w:w="3621" w:type="dxa"/>
            <w:vAlign w:val="center"/>
          </w:tcPr>
          <w:p w14:paraId="02BC6D54" w14:textId="200BA4DD" w:rsidR="00E915E1" w:rsidRPr="00E915E1" w:rsidRDefault="00E915E1" w:rsidP="00E915E1">
            <w:pPr>
              <w:jc w:val="center"/>
              <w:rPr>
                <w:sz w:val="18"/>
                <w:szCs w:val="18"/>
              </w:rPr>
            </w:pPr>
            <w:r w:rsidRPr="00E915E1">
              <w:rPr>
                <w:color w:val="000000"/>
                <w:sz w:val="18"/>
                <w:szCs w:val="18"/>
              </w:rPr>
              <w:t xml:space="preserve">Izvedba ureditve za zmanjšanje erozije in za </w:t>
            </w:r>
            <w:proofErr w:type="spellStart"/>
            <w:r w:rsidRPr="00E915E1">
              <w:rPr>
                <w:color w:val="000000"/>
                <w:sz w:val="18"/>
                <w:szCs w:val="18"/>
              </w:rPr>
              <w:t>obvalodovanje</w:t>
            </w:r>
            <w:proofErr w:type="spellEnd"/>
            <w:r w:rsidRPr="00E915E1">
              <w:rPr>
                <w:color w:val="000000"/>
                <w:sz w:val="18"/>
                <w:szCs w:val="18"/>
              </w:rPr>
              <w:t xml:space="preserve"> transporta naplavin</w:t>
            </w:r>
          </w:p>
        </w:tc>
      </w:tr>
      <w:tr w:rsidR="00E915E1" w:rsidRPr="00611396" w14:paraId="5A09E0D3" w14:textId="77777777" w:rsidTr="00BE22B1">
        <w:trPr>
          <w:trHeight w:val="495"/>
        </w:trPr>
        <w:tc>
          <w:tcPr>
            <w:tcW w:w="1648" w:type="dxa"/>
            <w:noWrap/>
            <w:vAlign w:val="center"/>
          </w:tcPr>
          <w:p w14:paraId="4A26889E" w14:textId="7D1E48BC" w:rsidR="00E915E1" w:rsidRPr="00C40744" w:rsidRDefault="00E915E1" w:rsidP="00E915E1">
            <w:pPr>
              <w:jc w:val="center"/>
              <w:rPr>
                <w:sz w:val="18"/>
                <w:szCs w:val="18"/>
              </w:rPr>
            </w:pPr>
            <w:r>
              <w:rPr>
                <w:sz w:val="18"/>
                <w:szCs w:val="18"/>
              </w:rPr>
              <w:t>54</w:t>
            </w:r>
          </w:p>
        </w:tc>
        <w:tc>
          <w:tcPr>
            <w:tcW w:w="1597" w:type="dxa"/>
            <w:noWrap/>
            <w:vAlign w:val="center"/>
          </w:tcPr>
          <w:p w14:paraId="4353F588" w14:textId="79C0672E" w:rsidR="00E915E1" w:rsidRPr="00E915E1" w:rsidRDefault="00E915E1" w:rsidP="00E915E1">
            <w:pPr>
              <w:jc w:val="center"/>
              <w:rPr>
                <w:sz w:val="18"/>
                <w:szCs w:val="18"/>
              </w:rPr>
            </w:pPr>
            <w:r w:rsidRPr="00E915E1">
              <w:rPr>
                <w:color w:val="000000"/>
                <w:sz w:val="18"/>
                <w:szCs w:val="18"/>
              </w:rPr>
              <w:t>Pivka</w:t>
            </w:r>
          </w:p>
        </w:tc>
        <w:tc>
          <w:tcPr>
            <w:tcW w:w="2196" w:type="dxa"/>
            <w:vAlign w:val="center"/>
          </w:tcPr>
          <w:p w14:paraId="06FF3DF9" w14:textId="6543590D" w:rsidR="00E915E1" w:rsidRPr="00E915E1" w:rsidRDefault="00E915E1" w:rsidP="00E915E1">
            <w:pPr>
              <w:jc w:val="center"/>
              <w:rPr>
                <w:sz w:val="18"/>
                <w:szCs w:val="18"/>
              </w:rPr>
            </w:pPr>
            <w:r w:rsidRPr="00E915E1">
              <w:rPr>
                <w:color w:val="000000"/>
                <w:sz w:val="18"/>
                <w:szCs w:val="18"/>
              </w:rPr>
              <w:t>Curek - Stara Sušica</w:t>
            </w:r>
          </w:p>
        </w:tc>
        <w:tc>
          <w:tcPr>
            <w:tcW w:w="3621" w:type="dxa"/>
            <w:vAlign w:val="center"/>
          </w:tcPr>
          <w:p w14:paraId="08F92B96" w14:textId="63BC45FA" w:rsidR="00E915E1" w:rsidRPr="00E915E1" w:rsidRDefault="00E915E1" w:rsidP="00E915E1">
            <w:pPr>
              <w:jc w:val="center"/>
              <w:rPr>
                <w:sz w:val="18"/>
                <w:szCs w:val="18"/>
              </w:rPr>
            </w:pPr>
            <w:r w:rsidRPr="00E915E1">
              <w:rPr>
                <w:color w:val="000000"/>
                <w:sz w:val="18"/>
                <w:szCs w:val="18"/>
              </w:rPr>
              <w:t>Vzpostavitev pretočnosti - posek zarasti, odstranitev plavja in naplavin</w:t>
            </w:r>
          </w:p>
        </w:tc>
      </w:tr>
      <w:tr w:rsidR="00E915E1" w:rsidRPr="00611396" w14:paraId="256018CF" w14:textId="77777777" w:rsidTr="00BE22B1">
        <w:trPr>
          <w:trHeight w:val="495"/>
        </w:trPr>
        <w:tc>
          <w:tcPr>
            <w:tcW w:w="1648" w:type="dxa"/>
            <w:noWrap/>
            <w:vAlign w:val="center"/>
          </w:tcPr>
          <w:p w14:paraId="4802D57E" w14:textId="660FBE4C" w:rsidR="00E915E1" w:rsidRPr="00C40744" w:rsidRDefault="00E915E1" w:rsidP="00E915E1">
            <w:pPr>
              <w:jc w:val="center"/>
              <w:rPr>
                <w:sz w:val="18"/>
                <w:szCs w:val="18"/>
              </w:rPr>
            </w:pPr>
            <w:r>
              <w:rPr>
                <w:sz w:val="18"/>
                <w:szCs w:val="18"/>
              </w:rPr>
              <w:t>55</w:t>
            </w:r>
          </w:p>
        </w:tc>
        <w:tc>
          <w:tcPr>
            <w:tcW w:w="1597" w:type="dxa"/>
            <w:noWrap/>
            <w:vAlign w:val="center"/>
          </w:tcPr>
          <w:p w14:paraId="2FC5309F" w14:textId="48D56422" w:rsidR="00E915E1" w:rsidRPr="00E915E1" w:rsidRDefault="00E915E1" w:rsidP="00E915E1">
            <w:pPr>
              <w:jc w:val="center"/>
              <w:rPr>
                <w:sz w:val="18"/>
                <w:szCs w:val="18"/>
              </w:rPr>
            </w:pPr>
            <w:r w:rsidRPr="00E915E1">
              <w:rPr>
                <w:color w:val="000000"/>
                <w:sz w:val="18"/>
                <w:szCs w:val="18"/>
              </w:rPr>
              <w:t>Pivka</w:t>
            </w:r>
          </w:p>
        </w:tc>
        <w:tc>
          <w:tcPr>
            <w:tcW w:w="2196" w:type="dxa"/>
            <w:vAlign w:val="center"/>
          </w:tcPr>
          <w:p w14:paraId="3AE7022D" w14:textId="3D6F3DCD" w:rsidR="00E915E1" w:rsidRPr="00E915E1" w:rsidRDefault="00E915E1" w:rsidP="00E915E1">
            <w:pPr>
              <w:jc w:val="center"/>
              <w:rPr>
                <w:sz w:val="18"/>
                <w:szCs w:val="18"/>
              </w:rPr>
            </w:pPr>
            <w:r w:rsidRPr="00E915E1">
              <w:rPr>
                <w:color w:val="000000"/>
                <w:sz w:val="18"/>
                <w:szCs w:val="18"/>
              </w:rPr>
              <w:t xml:space="preserve">Stržen Narin - Velika Pristava </w:t>
            </w:r>
          </w:p>
        </w:tc>
        <w:tc>
          <w:tcPr>
            <w:tcW w:w="3621" w:type="dxa"/>
            <w:vAlign w:val="center"/>
          </w:tcPr>
          <w:p w14:paraId="4B4B5DF3" w14:textId="6FA2A5F4" w:rsidR="00E915E1" w:rsidRPr="00E915E1" w:rsidRDefault="00E915E1" w:rsidP="00E915E1">
            <w:pPr>
              <w:jc w:val="center"/>
              <w:rPr>
                <w:sz w:val="18"/>
                <w:szCs w:val="18"/>
              </w:rPr>
            </w:pPr>
            <w:r w:rsidRPr="00E915E1">
              <w:rPr>
                <w:color w:val="000000"/>
                <w:sz w:val="18"/>
                <w:szCs w:val="18"/>
              </w:rPr>
              <w:t>Vzpostavitev pretočnosti - posek zarasti, odstranitev plavja in naplavin</w:t>
            </w:r>
          </w:p>
        </w:tc>
      </w:tr>
      <w:tr w:rsidR="00E915E1" w:rsidRPr="00611396" w14:paraId="15E55114" w14:textId="77777777" w:rsidTr="00BE22B1">
        <w:trPr>
          <w:trHeight w:val="495"/>
        </w:trPr>
        <w:tc>
          <w:tcPr>
            <w:tcW w:w="1648" w:type="dxa"/>
            <w:noWrap/>
            <w:vAlign w:val="center"/>
          </w:tcPr>
          <w:p w14:paraId="72A47565" w14:textId="10ECB552" w:rsidR="00E915E1" w:rsidRPr="00C40744" w:rsidRDefault="00E915E1" w:rsidP="00E915E1">
            <w:pPr>
              <w:jc w:val="center"/>
              <w:rPr>
                <w:sz w:val="18"/>
                <w:szCs w:val="18"/>
              </w:rPr>
            </w:pPr>
            <w:r>
              <w:rPr>
                <w:sz w:val="18"/>
                <w:szCs w:val="18"/>
              </w:rPr>
              <w:t>56</w:t>
            </w:r>
          </w:p>
        </w:tc>
        <w:tc>
          <w:tcPr>
            <w:tcW w:w="1597" w:type="dxa"/>
            <w:noWrap/>
            <w:vAlign w:val="center"/>
          </w:tcPr>
          <w:p w14:paraId="2A388660" w14:textId="4DC58297" w:rsidR="00E915E1" w:rsidRPr="00E915E1" w:rsidRDefault="00E915E1" w:rsidP="00E915E1">
            <w:pPr>
              <w:jc w:val="center"/>
              <w:rPr>
                <w:sz w:val="18"/>
                <w:szCs w:val="18"/>
              </w:rPr>
            </w:pPr>
            <w:r w:rsidRPr="00E915E1">
              <w:rPr>
                <w:color w:val="000000"/>
                <w:sz w:val="18"/>
                <w:szCs w:val="18"/>
              </w:rPr>
              <w:t>Pivka</w:t>
            </w:r>
          </w:p>
        </w:tc>
        <w:tc>
          <w:tcPr>
            <w:tcW w:w="2196" w:type="dxa"/>
            <w:vAlign w:val="center"/>
          </w:tcPr>
          <w:p w14:paraId="5587CCE4" w14:textId="2D2FCBEC" w:rsidR="00E915E1" w:rsidRPr="00E915E1" w:rsidRDefault="00E915E1" w:rsidP="00E915E1">
            <w:pPr>
              <w:jc w:val="center"/>
              <w:rPr>
                <w:sz w:val="18"/>
                <w:szCs w:val="18"/>
              </w:rPr>
            </w:pPr>
            <w:proofErr w:type="spellStart"/>
            <w:r w:rsidRPr="00E915E1">
              <w:rPr>
                <w:color w:val="000000"/>
                <w:sz w:val="18"/>
                <w:szCs w:val="18"/>
              </w:rPr>
              <w:t>Žermejnica</w:t>
            </w:r>
            <w:proofErr w:type="spellEnd"/>
            <w:r w:rsidRPr="00E915E1">
              <w:rPr>
                <w:color w:val="000000"/>
                <w:sz w:val="18"/>
                <w:szCs w:val="18"/>
              </w:rPr>
              <w:t xml:space="preserve"> - Buje</w:t>
            </w:r>
          </w:p>
        </w:tc>
        <w:tc>
          <w:tcPr>
            <w:tcW w:w="3621" w:type="dxa"/>
            <w:vAlign w:val="center"/>
          </w:tcPr>
          <w:p w14:paraId="55CC339F" w14:textId="1DAEFA3F" w:rsidR="00E915E1" w:rsidRPr="00E915E1" w:rsidRDefault="00E915E1" w:rsidP="00E915E1">
            <w:pPr>
              <w:jc w:val="center"/>
              <w:rPr>
                <w:sz w:val="18"/>
                <w:szCs w:val="18"/>
              </w:rPr>
            </w:pPr>
            <w:r w:rsidRPr="00E915E1">
              <w:rPr>
                <w:color w:val="000000"/>
                <w:sz w:val="18"/>
                <w:szCs w:val="18"/>
              </w:rPr>
              <w:t>Posek zarasti in odstranitev plavja</w:t>
            </w:r>
          </w:p>
        </w:tc>
      </w:tr>
      <w:tr w:rsidR="00E915E1" w:rsidRPr="00611396" w14:paraId="47A61006" w14:textId="77777777" w:rsidTr="00BE22B1">
        <w:trPr>
          <w:trHeight w:val="495"/>
        </w:trPr>
        <w:tc>
          <w:tcPr>
            <w:tcW w:w="1648" w:type="dxa"/>
            <w:noWrap/>
            <w:vAlign w:val="center"/>
          </w:tcPr>
          <w:p w14:paraId="1964187A" w14:textId="419E0C92" w:rsidR="00E915E1" w:rsidRPr="00C40744" w:rsidRDefault="00E915E1" w:rsidP="00E915E1">
            <w:pPr>
              <w:jc w:val="center"/>
              <w:rPr>
                <w:sz w:val="18"/>
                <w:szCs w:val="18"/>
              </w:rPr>
            </w:pPr>
            <w:r>
              <w:rPr>
                <w:sz w:val="18"/>
                <w:szCs w:val="18"/>
              </w:rPr>
              <w:t>57</w:t>
            </w:r>
          </w:p>
        </w:tc>
        <w:tc>
          <w:tcPr>
            <w:tcW w:w="1597" w:type="dxa"/>
            <w:noWrap/>
            <w:vAlign w:val="center"/>
          </w:tcPr>
          <w:p w14:paraId="300BBA3E" w14:textId="5CC310BC" w:rsidR="00E915E1" w:rsidRPr="00E915E1" w:rsidRDefault="00E915E1" w:rsidP="00E915E1">
            <w:pPr>
              <w:jc w:val="center"/>
              <w:rPr>
                <w:sz w:val="18"/>
                <w:szCs w:val="18"/>
              </w:rPr>
            </w:pPr>
            <w:r w:rsidRPr="00E915E1">
              <w:rPr>
                <w:color w:val="000000"/>
                <w:sz w:val="18"/>
                <w:szCs w:val="18"/>
              </w:rPr>
              <w:t>Pivka</w:t>
            </w:r>
          </w:p>
        </w:tc>
        <w:tc>
          <w:tcPr>
            <w:tcW w:w="2196" w:type="dxa"/>
            <w:vAlign w:val="center"/>
          </w:tcPr>
          <w:p w14:paraId="4CF49FA9" w14:textId="4265F1EF" w:rsidR="00E915E1" w:rsidRPr="00E915E1" w:rsidRDefault="00E915E1" w:rsidP="00E915E1">
            <w:pPr>
              <w:jc w:val="center"/>
              <w:rPr>
                <w:sz w:val="18"/>
                <w:szCs w:val="18"/>
              </w:rPr>
            </w:pPr>
            <w:r w:rsidRPr="00E915E1">
              <w:rPr>
                <w:color w:val="000000"/>
                <w:sz w:val="18"/>
                <w:szCs w:val="18"/>
              </w:rPr>
              <w:t>Pivka - Klenk</w:t>
            </w:r>
          </w:p>
        </w:tc>
        <w:tc>
          <w:tcPr>
            <w:tcW w:w="3621" w:type="dxa"/>
            <w:vAlign w:val="center"/>
          </w:tcPr>
          <w:p w14:paraId="5F9DE6A4" w14:textId="5BFF3E68" w:rsidR="00E915E1" w:rsidRPr="00E915E1" w:rsidRDefault="00E915E1" w:rsidP="00E915E1">
            <w:pPr>
              <w:jc w:val="center"/>
              <w:rPr>
                <w:sz w:val="18"/>
                <w:szCs w:val="18"/>
              </w:rPr>
            </w:pPr>
            <w:r w:rsidRPr="00E915E1">
              <w:rPr>
                <w:color w:val="000000"/>
                <w:sz w:val="18"/>
                <w:szCs w:val="18"/>
              </w:rPr>
              <w:t>Vzpostavitev pretočnosti - posek zarasti, odstranitev plavja in naplavin</w:t>
            </w:r>
          </w:p>
        </w:tc>
      </w:tr>
      <w:tr w:rsidR="00E915E1" w:rsidRPr="00611396" w14:paraId="6A3C2A55" w14:textId="77777777" w:rsidTr="00BE22B1">
        <w:trPr>
          <w:trHeight w:val="495"/>
        </w:trPr>
        <w:tc>
          <w:tcPr>
            <w:tcW w:w="1648" w:type="dxa"/>
            <w:noWrap/>
            <w:vAlign w:val="center"/>
          </w:tcPr>
          <w:p w14:paraId="48C185FA" w14:textId="45BD6E86" w:rsidR="00E915E1" w:rsidRPr="00C40744" w:rsidRDefault="00E915E1" w:rsidP="00E915E1">
            <w:pPr>
              <w:jc w:val="center"/>
              <w:rPr>
                <w:sz w:val="18"/>
                <w:szCs w:val="18"/>
              </w:rPr>
            </w:pPr>
            <w:r>
              <w:rPr>
                <w:sz w:val="18"/>
                <w:szCs w:val="18"/>
              </w:rPr>
              <w:t>58</w:t>
            </w:r>
          </w:p>
        </w:tc>
        <w:tc>
          <w:tcPr>
            <w:tcW w:w="1597" w:type="dxa"/>
            <w:noWrap/>
            <w:vAlign w:val="center"/>
          </w:tcPr>
          <w:p w14:paraId="433DB2D1" w14:textId="6A09FACA" w:rsidR="00E915E1" w:rsidRPr="00E915E1" w:rsidRDefault="00E915E1" w:rsidP="00E915E1">
            <w:pPr>
              <w:jc w:val="center"/>
              <w:rPr>
                <w:sz w:val="18"/>
                <w:szCs w:val="18"/>
              </w:rPr>
            </w:pPr>
            <w:r w:rsidRPr="00E915E1">
              <w:rPr>
                <w:color w:val="000000"/>
                <w:sz w:val="18"/>
                <w:szCs w:val="18"/>
              </w:rPr>
              <w:t>Postojna</w:t>
            </w:r>
          </w:p>
        </w:tc>
        <w:tc>
          <w:tcPr>
            <w:tcW w:w="2196" w:type="dxa"/>
            <w:vAlign w:val="center"/>
          </w:tcPr>
          <w:p w14:paraId="3101E474" w14:textId="1BE6FD83" w:rsidR="00E915E1" w:rsidRPr="00E915E1" w:rsidRDefault="00E915E1" w:rsidP="00E915E1">
            <w:pPr>
              <w:jc w:val="center"/>
              <w:rPr>
                <w:sz w:val="18"/>
                <w:szCs w:val="18"/>
              </w:rPr>
            </w:pPr>
            <w:r w:rsidRPr="00E915E1">
              <w:rPr>
                <w:color w:val="000000"/>
                <w:sz w:val="18"/>
                <w:szCs w:val="18"/>
              </w:rPr>
              <w:t xml:space="preserve">Stržen - Rakitnik </w:t>
            </w:r>
            <w:proofErr w:type="spellStart"/>
            <w:r w:rsidRPr="00E915E1">
              <w:rPr>
                <w:color w:val="000000"/>
                <w:sz w:val="18"/>
                <w:szCs w:val="18"/>
              </w:rPr>
              <w:t>dolvodno</w:t>
            </w:r>
            <w:proofErr w:type="spellEnd"/>
          </w:p>
        </w:tc>
        <w:tc>
          <w:tcPr>
            <w:tcW w:w="3621" w:type="dxa"/>
            <w:vAlign w:val="center"/>
          </w:tcPr>
          <w:p w14:paraId="30A5F887" w14:textId="0798542C" w:rsidR="00E915E1" w:rsidRPr="00E915E1" w:rsidRDefault="00E915E1" w:rsidP="00E915E1">
            <w:pPr>
              <w:jc w:val="center"/>
              <w:rPr>
                <w:sz w:val="18"/>
                <w:szCs w:val="18"/>
              </w:rPr>
            </w:pPr>
            <w:r w:rsidRPr="00E915E1">
              <w:rPr>
                <w:color w:val="000000"/>
                <w:sz w:val="18"/>
                <w:szCs w:val="18"/>
              </w:rPr>
              <w:t>Posek zarasti, odstranitev naplavin in plavja</w:t>
            </w:r>
          </w:p>
        </w:tc>
      </w:tr>
      <w:tr w:rsidR="00E915E1" w:rsidRPr="00611396" w14:paraId="2E145728" w14:textId="77777777" w:rsidTr="00BE22B1">
        <w:trPr>
          <w:trHeight w:val="495"/>
        </w:trPr>
        <w:tc>
          <w:tcPr>
            <w:tcW w:w="1648" w:type="dxa"/>
            <w:noWrap/>
            <w:vAlign w:val="center"/>
          </w:tcPr>
          <w:p w14:paraId="2130F02C" w14:textId="06C43AD9" w:rsidR="00E915E1" w:rsidRPr="00C40744" w:rsidRDefault="00E915E1" w:rsidP="00E915E1">
            <w:pPr>
              <w:jc w:val="center"/>
              <w:rPr>
                <w:sz w:val="18"/>
                <w:szCs w:val="18"/>
              </w:rPr>
            </w:pPr>
            <w:r>
              <w:rPr>
                <w:sz w:val="18"/>
                <w:szCs w:val="18"/>
              </w:rPr>
              <w:t>59</w:t>
            </w:r>
          </w:p>
        </w:tc>
        <w:tc>
          <w:tcPr>
            <w:tcW w:w="1597" w:type="dxa"/>
            <w:noWrap/>
            <w:vAlign w:val="center"/>
          </w:tcPr>
          <w:p w14:paraId="6D7A9409" w14:textId="79E1DDB1" w:rsidR="00E915E1" w:rsidRPr="00E915E1" w:rsidRDefault="00E915E1" w:rsidP="00E915E1">
            <w:pPr>
              <w:jc w:val="center"/>
              <w:rPr>
                <w:sz w:val="18"/>
                <w:szCs w:val="18"/>
              </w:rPr>
            </w:pPr>
            <w:r w:rsidRPr="00E915E1">
              <w:rPr>
                <w:color w:val="000000"/>
                <w:sz w:val="18"/>
                <w:szCs w:val="18"/>
              </w:rPr>
              <w:t>Postojna</w:t>
            </w:r>
          </w:p>
        </w:tc>
        <w:tc>
          <w:tcPr>
            <w:tcW w:w="2196" w:type="dxa"/>
            <w:vAlign w:val="center"/>
          </w:tcPr>
          <w:p w14:paraId="128E0520" w14:textId="6902DAF7" w:rsidR="00E915E1" w:rsidRPr="00E915E1" w:rsidRDefault="00E915E1" w:rsidP="00E915E1">
            <w:pPr>
              <w:jc w:val="center"/>
              <w:rPr>
                <w:sz w:val="18"/>
                <w:szCs w:val="18"/>
              </w:rPr>
            </w:pPr>
            <w:r w:rsidRPr="00E915E1">
              <w:rPr>
                <w:color w:val="000000"/>
                <w:sz w:val="18"/>
                <w:szCs w:val="18"/>
              </w:rPr>
              <w:t>Belška voda - Belsko</w:t>
            </w:r>
          </w:p>
        </w:tc>
        <w:tc>
          <w:tcPr>
            <w:tcW w:w="3621" w:type="dxa"/>
            <w:vAlign w:val="center"/>
          </w:tcPr>
          <w:p w14:paraId="6D6746CF" w14:textId="2D9725C0" w:rsidR="00E915E1" w:rsidRPr="00E915E1" w:rsidRDefault="00E915E1" w:rsidP="00E915E1">
            <w:pPr>
              <w:jc w:val="center"/>
              <w:rPr>
                <w:sz w:val="18"/>
                <w:szCs w:val="18"/>
              </w:rPr>
            </w:pPr>
            <w:r w:rsidRPr="00E915E1">
              <w:rPr>
                <w:color w:val="000000"/>
                <w:sz w:val="18"/>
                <w:szCs w:val="18"/>
              </w:rPr>
              <w:t>Posek zarasti, odstranitev naplavin in plavja</w:t>
            </w:r>
          </w:p>
        </w:tc>
      </w:tr>
      <w:tr w:rsidR="00E915E1" w:rsidRPr="00611396" w14:paraId="10B59660" w14:textId="77777777" w:rsidTr="00BE22B1">
        <w:trPr>
          <w:trHeight w:val="495"/>
        </w:trPr>
        <w:tc>
          <w:tcPr>
            <w:tcW w:w="1648" w:type="dxa"/>
            <w:noWrap/>
            <w:vAlign w:val="center"/>
          </w:tcPr>
          <w:p w14:paraId="5D6058FE" w14:textId="23E4FF74" w:rsidR="00E915E1" w:rsidRPr="00C40744" w:rsidRDefault="00E915E1" w:rsidP="00E915E1">
            <w:pPr>
              <w:jc w:val="center"/>
              <w:rPr>
                <w:sz w:val="18"/>
                <w:szCs w:val="18"/>
              </w:rPr>
            </w:pPr>
            <w:r>
              <w:rPr>
                <w:sz w:val="18"/>
                <w:szCs w:val="18"/>
              </w:rPr>
              <w:t>60</w:t>
            </w:r>
          </w:p>
        </w:tc>
        <w:tc>
          <w:tcPr>
            <w:tcW w:w="1597" w:type="dxa"/>
            <w:noWrap/>
            <w:vAlign w:val="center"/>
          </w:tcPr>
          <w:p w14:paraId="544302B5" w14:textId="1A8FFF6F" w:rsidR="00E915E1" w:rsidRPr="00E915E1" w:rsidRDefault="00E915E1" w:rsidP="00E915E1">
            <w:pPr>
              <w:jc w:val="center"/>
              <w:rPr>
                <w:sz w:val="18"/>
                <w:szCs w:val="18"/>
              </w:rPr>
            </w:pPr>
            <w:r w:rsidRPr="00E915E1">
              <w:rPr>
                <w:color w:val="000000"/>
                <w:sz w:val="18"/>
                <w:szCs w:val="18"/>
              </w:rPr>
              <w:t>Postojna</w:t>
            </w:r>
          </w:p>
        </w:tc>
        <w:tc>
          <w:tcPr>
            <w:tcW w:w="2196" w:type="dxa"/>
            <w:vAlign w:val="center"/>
          </w:tcPr>
          <w:p w14:paraId="29CBABF4" w14:textId="21470025" w:rsidR="00E915E1" w:rsidRPr="00E915E1" w:rsidRDefault="00E915E1" w:rsidP="00E915E1">
            <w:pPr>
              <w:jc w:val="center"/>
              <w:rPr>
                <w:sz w:val="18"/>
                <w:szCs w:val="18"/>
              </w:rPr>
            </w:pPr>
            <w:r w:rsidRPr="00E915E1">
              <w:rPr>
                <w:color w:val="000000"/>
                <w:sz w:val="18"/>
                <w:szCs w:val="18"/>
              </w:rPr>
              <w:t>Porečnik s pritoki</w:t>
            </w:r>
          </w:p>
        </w:tc>
        <w:tc>
          <w:tcPr>
            <w:tcW w:w="3621" w:type="dxa"/>
            <w:vAlign w:val="center"/>
          </w:tcPr>
          <w:p w14:paraId="05906D16" w14:textId="3BDD5579" w:rsidR="00E915E1" w:rsidRPr="00E915E1" w:rsidRDefault="00E915E1" w:rsidP="00E915E1">
            <w:pPr>
              <w:jc w:val="center"/>
              <w:rPr>
                <w:sz w:val="18"/>
                <w:szCs w:val="18"/>
              </w:rPr>
            </w:pPr>
            <w:r w:rsidRPr="00E915E1">
              <w:rPr>
                <w:color w:val="000000"/>
                <w:sz w:val="18"/>
                <w:szCs w:val="18"/>
              </w:rPr>
              <w:t>Posek zarasti, odstranitev naplavin in plavja</w:t>
            </w:r>
          </w:p>
        </w:tc>
      </w:tr>
      <w:tr w:rsidR="00E915E1" w:rsidRPr="00611396" w14:paraId="5FD2EACB" w14:textId="77777777" w:rsidTr="00BE22B1">
        <w:trPr>
          <w:trHeight w:val="495"/>
        </w:trPr>
        <w:tc>
          <w:tcPr>
            <w:tcW w:w="1648" w:type="dxa"/>
            <w:noWrap/>
            <w:vAlign w:val="center"/>
          </w:tcPr>
          <w:p w14:paraId="215688E4" w14:textId="6F1C5617" w:rsidR="00E915E1" w:rsidRPr="00C40744" w:rsidRDefault="00E915E1" w:rsidP="00E915E1">
            <w:pPr>
              <w:jc w:val="center"/>
              <w:rPr>
                <w:sz w:val="18"/>
                <w:szCs w:val="18"/>
              </w:rPr>
            </w:pPr>
            <w:r>
              <w:rPr>
                <w:sz w:val="18"/>
                <w:szCs w:val="18"/>
              </w:rPr>
              <w:t>61</w:t>
            </w:r>
          </w:p>
        </w:tc>
        <w:tc>
          <w:tcPr>
            <w:tcW w:w="1597" w:type="dxa"/>
            <w:noWrap/>
            <w:vAlign w:val="center"/>
          </w:tcPr>
          <w:p w14:paraId="0FCE4628" w14:textId="3524C81E" w:rsidR="00E915E1" w:rsidRPr="00E915E1" w:rsidRDefault="00E915E1" w:rsidP="00E915E1">
            <w:pPr>
              <w:jc w:val="center"/>
              <w:rPr>
                <w:sz w:val="18"/>
                <w:szCs w:val="18"/>
              </w:rPr>
            </w:pPr>
            <w:r w:rsidRPr="00E915E1">
              <w:rPr>
                <w:color w:val="000000"/>
                <w:sz w:val="18"/>
                <w:szCs w:val="18"/>
              </w:rPr>
              <w:t>Postojna</w:t>
            </w:r>
          </w:p>
        </w:tc>
        <w:tc>
          <w:tcPr>
            <w:tcW w:w="2196" w:type="dxa"/>
            <w:vAlign w:val="center"/>
          </w:tcPr>
          <w:p w14:paraId="77663043" w14:textId="5F1DF379" w:rsidR="00E915E1" w:rsidRPr="00E915E1" w:rsidRDefault="00E915E1" w:rsidP="00E915E1">
            <w:pPr>
              <w:jc w:val="center"/>
              <w:rPr>
                <w:sz w:val="18"/>
                <w:szCs w:val="18"/>
              </w:rPr>
            </w:pPr>
            <w:proofErr w:type="spellStart"/>
            <w:r w:rsidRPr="00E915E1">
              <w:rPr>
                <w:color w:val="000000"/>
                <w:sz w:val="18"/>
                <w:szCs w:val="18"/>
              </w:rPr>
              <w:t>Nanoščica</w:t>
            </w:r>
            <w:proofErr w:type="spellEnd"/>
            <w:r w:rsidRPr="00E915E1">
              <w:rPr>
                <w:color w:val="000000"/>
                <w:sz w:val="18"/>
                <w:szCs w:val="18"/>
              </w:rPr>
              <w:t xml:space="preserve"> - ( Zagon - Mali otok ) </w:t>
            </w:r>
          </w:p>
        </w:tc>
        <w:tc>
          <w:tcPr>
            <w:tcW w:w="3621" w:type="dxa"/>
            <w:vAlign w:val="center"/>
          </w:tcPr>
          <w:p w14:paraId="26568256" w14:textId="1B125B3A" w:rsidR="00E915E1" w:rsidRPr="00E915E1" w:rsidRDefault="00E915E1" w:rsidP="00E915E1">
            <w:pPr>
              <w:jc w:val="center"/>
              <w:rPr>
                <w:sz w:val="18"/>
                <w:szCs w:val="18"/>
              </w:rPr>
            </w:pPr>
            <w:r w:rsidRPr="00E915E1">
              <w:rPr>
                <w:color w:val="000000"/>
                <w:sz w:val="18"/>
                <w:szCs w:val="18"/>
              </w:rPr>
              <w:t xml:space="preserve">Izvedba poseka zarasti, odstranitev </w:t>
            </w:r>
            <w:proofErr w:type="spellStart"/>
            <w:r w:rsidRPr="00E915E1">
              <w:rPr>
                <w:color w:val="000000"/>
                <w:sz w:val="18"/>
                <w:szCs w:val="18"/>
              </w:rPr>
              <w:t>napravin</w:t>
            </w:r>
            <w:proofErr w:type="spellEnd"/>
            <w:r w:rsidRPr="00E915E1">
              <w:rPr>
                <w:color w:val="000000"/>
                <w:sz w:val="18"/>
                <w:szCs w:val="18"/>
              </w:rPr>
              <w:t xml:space="preserve"> izvedba ureditev za zmanjšanje erozije</w:t>
            </w:r>
          </w:p>
        </w:tc>
      </w:tr>
      <w:tr w:rsidR="00E915E1" w:rsidRPr="00611396" w14:paraId="64E142CA" w14:textId="77777777" w:rsidTr="00BE22B1">
        <w:trPr>
          <w:trHeight w:val="495"/>
        </w:trPr>
        <w:tc>
          <w:tcPr>
            <w:tcW w:w="1648" w:type="dxa"/>
            <w:noWrap/>
            <w:vAlign w:val="center"/>
          </w:tcPr>
          <w:p w14:paraId="39864783" w14:textId="31722A65" w:rsidR="00E915E1" w:rsidRPr="00C40744" w:rsidRDefault="00E915E1" w:rsidP="00E915E1">
            <w:pPr>
              <w:jc w:val="center"/>
              <w:rPr>
                <w:sz w:val="18"/>
                <w:szCs w:val="18"/>
              </w:rPr>
            </w:pPr>
            <w:r>
              <w:rPr>
                <w:sz w:val="18"/>
                <w:szCs w:val="18"/>
              </w:rPr>
              <w:t>62</w:t>
            </w:r>
          </w:p>
        </w:tc>
        <w:tc>
          <w:tcPr>
            <w:tcW w:w="1597" w:type="dxa"/>
            <w:noWrap/>
            <w:vAlign w:val="center"/>
          </w:tcPr>
          <w:p w14:paraId="6F72374A" w14:textId="2A42739F" w:rsidR="00E915E1" w:rsidRPr="00E915E1" w:rsidRDefault="00E915E1" w:rsidP="00E915E1">
            <w:pPr>
              <w:jc w:val="center"/>
              <w:rPr>
                <w:sz w:val="18"/>
                <w:szCs w:val="18"/>
              </w:rPr>
            </w:pPr>
            <w:r w:rsidRPr="00E915E1">
              <w:rPr>
                <w:color w:val="000000"/>
                <w:sz w:val="18"/>
                <w:szCs w:val="18"/>
              </w:rPr>
              <w:t>Postojna</w:t>
            </w:r>
          </w:p>
        </w:tc>
        <w:tc>
          <w:tcPr>
            <w:tcW w:w="2196" w:type="dxa"/>
            <w:vAlign w:val="center"/>
          </w:tcPr>
          <w:p w14:paraId="0BC015C3" w14:textId="525A7367" w:rsidR="00E915E1" w:rsidRPr="00E915E1" w:rsidRDefault="00E915E1" w:rsidP="00E915E1">
            <w:pPr>
              <w:jc w:val="center"/>
              <w:rPr>
                <w:sz w:val="18"/>
                <w:szCs w:val="18"/>
              </w:rPr>
            </w:pPr>
            <w:r w:rsidRPr="00E915E1">
              <w:rPr>
                <w:color w:val="000000"/>
                <w:sz w:val="18"/>
                <w:szCs w:val="18"/>
              </w:rPr>
              <w:t xml:space="preserve">Veliki potok, </w:t>
            </w:r>
            <w:proofErr w:type="spellStart"/>
            <w:r w:rsidRPr="00E915E1">
              <w:rPr>
                <w:color w:val="000000"/>
                <w:sz w:val="18"/>
                <w:szCs w:val="18"/>
              </w:rPr>
              <w:t>Slavinšček</w:t>
            </w:r>
            <w:proofErr w:type="spellEnd"/>
            <w:r w:rsidRPr="00E915E1">
              <w:rPr>
                <w:color w:val="000000"/>
                <w:sz w:val="18"/>
                <w:szCs w:val="18"/>
              </w:rPr>
              <w:t xml:space="preserve"> - Slavina </w:t>
            </w:r>
          </w:p>
        </w:tc>
        <w:tc>
          <w:tcPr>
            <w:tcW w:w="3621" w:type="dxa"/>
            <w:vAlign w:val="center"/>
          </w:tcPr>
          <w:p w14:paraId="630F8153" w14:textId="730A0BAF" w:rsidR="00E915E1" w:rsidRPr="00E915E1" w:rsidRDefault="00E915E1" w:rsidP="00E915E1">
            <w:pPr>
              <w:jc w:val="center"/>
              <w:rPr>
                <w:sz w:val="18"/>
                <w:szCs w:val="18"/>
              </w:rPr>
            </w:pPr>
            <w:r w:rsidRPr="00E915E1">
              <w:rPr>
                <w:color w:val="000000"/>
                <w:sz w:val="18"/>
                <w:szCs w:val="18"/>
              </w:rPr>
              <w:t>Odstranitev naplavin, izvedba ukrepov za zmanjšanje erozije</w:t>
            </w:r>
          </w:p>
        </w:tc>
      </w:tr>
      <w:tr w:rsidR="00E915E1" w:rsidRPr="00611396" w14:paraId="05468C72" w14:textId="77777777" w:rsidTr="00BE22B1">
        <w:trPr>
          <w:trHeight w:val="495"/>
        </w:trPr>
        <w:tc>
          <w:tcPr>
            <w:tcW w:w="1648" w:type="dxa"/>
            <w:noWrap/>
            <w:vAlign w:val="center"/>
          </w:tcPr>
          <w:p w14:paraId="30CC1FF7" w14:textId="08E38C6D" w:rsidR="00E915E1" w:rsidRPr="00C40744" w:rsidRDefault="00E915E1" w:rsidP="00E915E1">
            <w:pPr>
              <w:jc w:val="center"/>
              <w:rPr>
                <w:sz w:val="18"/>
                <w:szCs w:val="18"/>
              </w:rPr>
            </w:pPr>
            <w:r>
              <w:rPr>
                <w:sz w:val="18"/>
                <w:szCs w:val="18"/>
              </w:rPr>
              <w:t>63</w:t>
            </w:r>
          </w:p>
        </w:tc>
        <w:tc>
          <w:tcPr>
            <w:tcW w:w="1597" w:type="dxa"/>
            <w:noWrap/>
            <w:vAlign w:val="center"/>
          </w:tcPr>
          <w:p w14:paraId="21F325BE" w14:textId="636F2D89" w:rsidR="00E915E1" w:rsidRPr="00E915E1" w:rsidRDefault="00E915E1" w:rsidP="00E915E1">
            <w:pPr>
              <w:jc w:val="center"/>
              <w:rPr>
                <w:sz w:val="18"/>
                <w:szCs w:val="18"/>
              </w:rPr>
            </w:pPr>
            <w:r w:rsidRPr="00E915E1">
              <w:rPr>
                <w:color w:val="000000"/>
                <w:sz w:val="18"/>
                <w:szCs w:val="18"/>
              </w:rPr>
              <w:t>Postojna</w:t>
            </w:r>
          </w:p>
        </w:tc>
        <w:tc>
          <w:tcPr>
            <w:tcW w:w="2196" w:type="dxa"/>
            <w:vAlign w:val="center"/>
          </w:tcPr>
          <w:p w14:paraId="07FBA9CB" w14:textId="3B32CF70" w:rsidR="00E915E1" w:rsidRPr="00E915E1" w:rsidRDefault="00E915E1" w:rsidP="00E915E1">
            <w:pPr>
              <w:jc w:val="center"/>
              <w:rPr>
                <w:sz w:val="18"/>
                <w:szCs w:val="18"/>
              </w:rPr>
            </w:pPr>
            <w:r w:rsidRPr="00E915E1">
              <w:rPr>
                <w:color w:val="000000"/>
                <w:sz w:val="18"/>
                <w:szCs w:val="18"/>
              </w:rPr>
              <w:t>Neimenovani potok v Razdrtem</w:t>
            </w:r>
          </w:p>
        </w:tc>
        <w:tc>
          <w:tcPr>
            <w:tcW w:w="3621" w:type="dxa"/>
            <w:vAlign w:val="center"/>
          </w:tcPr>
          <w:p w14:paraId="5CAD73F6" w14:textId="274CE065" w:rsidR="00E915E1" w:rsidRPr="00E915E1" w:rsidRDefault="00E915E1" w:rsidP="00E915E1">
            <w:pPr>
              <w:jc w:val="center"/>
              <w:rPr>
                <w:sz w:val="18"/>
                <w:szCs w:val="18"/>
              </w:rPr>
            </w:pPr>
            <w:r w:rsidRPr="00E915E1">
              <w:rPr>
                <w:color w:val="000000"/>
                <w:sz w:val="18"/>
                <w:szCs w:val="18"/>
              </w:rPr>
              <w:t xml:space="preserve">Izvedba poseka zarasti, odstranitev </w:t>
            </w:r>
            <w:proofErr w:type="spellStart"/>
            <w:r w:rsidRPr="00E915E1">
              <w:rPr>
                <w:color w:val="000000"/>
                <w:sz w:val="18"/>
                <w:szCs w:val="18"/>
              </w:rPr>
              <w:t>napravin</w:t>
            </w:r>
            <w:proofErr w:type="spellEnd"/>
            <w:r w:rsidRPr="00E915E1">
              <w:rPr>
                <w:color w:val="000000"/>
                <w:sz w:val="18"/>
                <w:szCs w:val="18"/>
              </w:rPr>
              <w:t xml:space="preserve"> izvedba ureditev za zmanjšanje erozije</w:t>
            </w:r>
          </w:p>
        </w:tc>
      </w:tr>
      <w:bookmarkEnd w:id="1"/>
      <w:bookmarkEnd w:id="51"/>
    </w:tbl>
    <w:p w14:paraId="5367D904" w14:textId="3391B1D3" w:rsidR="00DA0AF7" w:rsidRDefault="00DA0AF7">
      <w:pPr>
        <w:spacing w:after="160" w:line="259" w:lineRule="auto"/>
        <w:jc w:val="left"/>
        <w:rPr>
          <w:sz w:val="18"/>
          <w:szCs w:val="18"/>
        </w:rPr>
      </w:pPr>
    </w:p>
    <w:p w14:paraId="60E41049" w14:textId="77777777" w:rsidR="00022622" w:rsidRDefault="00022622">
      <w:pPr>
        <w:spacing w:after="160" w:line="259" w:lineRule="auto"/>
        <w:jc w:val="left"/>
        <w:rPr>
          <w:b/>
          <w:i/>
          <w:iCs/>
          <w:color w:val="0F4761" w:themeColor="accent1" w:themeShade="BF"/>
          <w:sz w:val="24"/>
          <w:szCs w:val="24"/>
        </w:rPr>
      </w:pPr>
      <w:bookmarkStart w:id="275" w:name="_Toc171659496"/>
      <w:bookmarkStart w:id="276" w:name="_Toc226459707"/>
      <w:r>
        <w:br w:type="page"/>
      </w:r>
    </w:p>
    <w:p w14:paraId="6D2A362B" w14:textId="27C237D1" w:rsidR="00DA0AF7" w:rsidRPr="003E43F0" w:rsidRDefault="00DA0AF7" w:rsidP="003E43F0">
      <w:pPr>
        <w:pStyle w:val="Podnaslov"/>
      </w:pPr>
      <w:r w:rsidRPr="003E43F0">
        <w:lastRenderedPageBreak/>
        <w:t>Tabela 2 – Seznam izvedenih izrednih ukrepov v letu 202</w:t>
      </w:r>
      <w:bookmarkEnd w:id="275"/>
      <w:r w:rsidR="005C5B3B">
        <w:t>5</w:t>
      </w:r>
      <w:bookmarkEnd w:id="276"/>
    </w:p>
    <w:p w14:paraId="076D0D6E" w14:textId="77777777" w:rsidR="00DA0AF7" w:rsidRPr="00DA0AF7" w:rsidRDefault="00DA0AF7" w:rsidP="00DA0AF7"/>
    <w:tbl>
      <w:tblPr>
        <w:tblStyle w:val="Tabelamrea"/>
        <w:tblW w:w="5000" w:type="pct"/>
        <w:tblLook w:val="04A0" w:firstRow="1" w:lastRow="0" w:firstColumn="1" w:lastColumn="0" w:noHBand="0" w:noVBand="1"/>
      </w:tblPr>
      <w:tblGrid>
        <w:gridCol w:w="917"/>
        <w:gridCol w:w="1790"/>
        <w:gridCol w:w="2354"/>
        <w:gridCol w:w="4001"/>
      </w:tblGrid>
      <w:tr w:rsidR="00DA0AF7" w:rsidRPr="00DA0AF7" w14:paraId="7FC1DD7C" w14:textId="77777777" w:rsidTr="00BE22B1">
        <w:trPr>
          <w:trHeight w:val="317"/>
        </w:trPr>
        <w:tc>
          <w:tcPr>
            <w:tcW w:w="917" w:type="dxa"/>
            <w:shd w:val="clear" w:color="auto" w:fill="D9D9D9" w:themeFill="background1" w:themeFillShade="D9"/>
            <w:vAlign w:val="center"/>
          </w:tcPr>
          <w:p w14:paraId="7DA8E789" w14:textId="77777777" w:rsidR="00DA0AF7" w:rsidRPr="00DA0AF7" w:rsidRDefault="00DA0AF7" w:rsidP="00DA0AF7">
            <w:pPr>
              <w:jc w:val="center"/>
              <w:rPr>
                <w:sz w:val="18"/>
                <w:szCs w:val="18"/>
              </w:rPr>
            </w:pPr>
            <w:proofErr w:type="spellStart"/>
            <w:r w:rsidRPr="00DA0AF7">
              <w:rPr>
                <w:b/>
                <w:bCs/>
                <w:color w:val="000000"/>
                <w:sz w:val="18"/>
                <w:szCs w:val="18"/>
              </w:rPr>
              <w:t>zap</w:t>
            </w:r>
            <w:proofErr w:type="spellEnd"/>
            <w:r w:rsidRPr="00DA0AF7">
              <w:rPr>
                <w:b/>
                <w:bCs/>
                <w:color w:val="000000"/>
                <w:sz w:val="18"/>
                <w:szCs w:val="18"/>
              </w:rPr>
              <w:t>. št.</w:t>
            </w:r>
          </w:p>
        </w:tc>
        <w:tc>
          <w:tcPr>
            <w:tcW w:w="1790" w:type="dxa"/>
            <w:shd w:val="clear" w:color="auto" w:fill="D9D9D9" w:themeFill="background1" w:themeFillShade="D9"/>
            <w:vAlign w:val="center"/>
          </w:tcPr>
          <w:p w14:paraId="53C763E9" w14:textId="77777777" w:rsidR="00DA0AF7" w:rsidRPr="00DA0AF7" w:rsidRDefault="00DA0AF7" w:rsidP="00DA0AF7">
            <w:pPr>
              <w:jc w:val="center"/>
              <w:rPr>
                <w:sz w:val="18"/>
                <w:szCs w:val="18"/>
              </w:rPr>
            </w:pPr>
            <w:r w:rsidRPr="00DA0AF7">
              <w:rPr>
                <w:b/>
                <w:bCs/>
                <w:color w:val="000000"/>
                <w:sz w:val="18"/>
                <w:szCs w:val="18"/>
              </w:rPr>
              <w:t>občina</w:t>
            </w:r>
          </w:p>
        </w:tc>
        <w:tc>
          <w:tcPr>
            <w:tcW w:w="2354" w:type="dxa"/>
            <w:shd w:val="clear" w:color="auto" w:fill="D9D9D9" w:themeFill="background1" w:themeFillShade="D9"/>
            <w:vAlign w:val="center"/>
          </w:tcPr>
          <w:p w14:paraId="2350C646" w14:textId="77777777" w:rsidR="00DA0AF7" w:rsidRPr="00DA0AF7" w:rsidRDefault="00DA0AF7" w:rsidP="00DA0AF7">
            <w:pPr>
              <w:jc w:val="center"/>
              <w:rPr>
                <w:sz w:val="18"/>
                <w:szCs w:val="18"/>
              </w:rPr>
            </w:pPr>
            <w:r w:rsidRPr="00DA0AF7">
              <w:rPr>
                <w:b/>
                <w:bCs/>
                <w:color w:val="000000"/>
                <w:sz w:val="18"/>
                <w:szCs w:val="18"/>
              </w:rPr>
              <w:t>vodotok</w:t>
            </w:r>
          </w:p>
        </w:tc>
        <w:tc>
          <w:tcPr>
            <w:tcW w:w="4001" w:type="dxa"/>
            <w:shd w:val="clear" w:color="auto" w:fill="D9D9D9" w:themeFill="background1" w:themeFillShade="D9"/>
            <w:vAlign w:val="center"/>
          </w:tcPr>
          <w:p w14:paraId="6CD34318" w14:textId="77777777" w:rsidR="00DA0AF7" w:rsidRPr="00DA0AF7" w:rsidRDefault="00DA0AF7" w:rsidP="00DA0AF7">
            <w:pPr>
              <w:jc w:val="center"/>
              <w:rPr>
                <w:sz w:val="18"/>
                <w:szCs w:val="18"/>
              </w:rPr>
            </w:pPr>
            <w:r w:rsidRPr="00DA0AF7">
              <w:rPr>
                <w:b/>
                <w:bCs/>
                <w:color w:val="000000"/>
                <w:sz w:val="18"/>
                <w:szCs w:val="18"/>
              </w:rPr>
              <w:t>izvedena dela</w:t>
            </w:r>
          </w:p>
        </w:tc>
      </w:tr>
      <w:tr w:rsidR="00DA0AF7" w:rsidRPr="00DA0AF7" w14:paraId="78A84803" w14:textId="77777777" w:rsidTr="00BE22B1">
        <w:trPr>
          <w:trHeight w:val="533"/>
        </w:trPr>
        <w:tc>
          <w:tcPr>
            <w:tcW w:w="9062" w:type="dxa"/>
            <w:gridSpan w:val="4"/>
            <w:shd w:val="clear" w:color="auto" w:fill="D9D9D9" w:themeFill="background1" w:themeFillShade="D9"/>
            <w:vAlign w:val="center"/>
          </w:tcPr>
          <w:p w14:paraId="4B5AE24C" w14:textId="77777777" w:rsidR="00DA0AF7" w:rsidRPr="00DA0AF7" w:rsidRDefault="00DA0AF7" w:rsidP="00DA0AF7">
            <w:pPr>
              <w:jc w:val="center"/>
              <w:rPr>
                <w:b/>
                <w:bCs/>
                <w:i/>
                <w:iCs/>
                <w:color w:val="000000"/>
                <w:sz w:val="22"/>
                <w:szCs w:val="22"/>
              </w:rPr>
            </w:pPr>
            <w:r w:rsidRPr="00DA0AF7">
              <w:rPr>
                <w:b/>
                <w:bCs/>
                <w:i/>
                <w:iCs/>
                <w:color w:val="000000"/>
                <w:sz w:val="22"/>
                <w:szCs w:val="22"/>
              </w:rPr>
              <w:t>OBMOČJE MURE</w:t>
            </w:r>
          </w:p>
        </w:tc>
      </w:tr>
      <w:tr w:rsidR="00C40744" w:rsidRPr="00DA0AF7" w14:paraId="0093F1A3" w14:textId="77777777" w:rsidTr="00BE22B1">
        <w:tc>
          <w:tcPr>
            <w:tcW w:w="917" w:type="dxa"/>
            <w:vAlign w:val="center"/>
          </w:tcPr>
          <w:p w14:paraId="6ADF8317" w14:textId="4E785280" w:rsidR="00C40744" w:rsidRPr="00DA0AF7" w:rsidRDefault="00C40744" w:rsidP="00C40744">
            <w:pPr>
              <w:jc w:val="center"/>
              <w:rPr>
                <w:sz w:val="18"/>
                <w:szCs w:val="18"/>
              </w:rPr>
            </w:pPr>
            <w:r>
              <w:rPr>
                <w:sz w:val="18"/>
                <w:szCs w:val="18"/>
              </w:rPr>
              <w:t>1</w:t>
            </w:r>
          </w:p>
        </w:tc>
        <w:tc>
          <w:tcPr>
            <w:tcW w:w="1790" w:type="dxa"/>
            <w:vAlign w:val="center"/>
          </w:tcPr>
          <w:p w14:paraId="1BB4E7B1" w14:textId="1EB57F33" w:rsidR="00C40744" w:rsidRPr="00DA0AF7" w:rsidRDefault="0051004B" w:rsidP="00C40744">
            <w:pPr>
              <w:jc w:val="center"/>
              <w:rPr>
                <w:sz w:val="18"/>
                <w:szCs w:val="18"/>
              </w:rPr>
            </w:pPr>
            <w:r>
              <w:rPr>
                <w:sz w:val="18"/>
                <w:szCs w:val="18"/>
              </w:rPr>
              <w:t>Murska Sobota</w:t>
            </w:r>
          </w:p>
        </w:tc>
        <w:tc>
          <w:tcPr>
            <w:tcW w:w="2354" w:type="dxa"/>
            <w:vAlign w:val="center"/>
          </w:tcPr>
          <w:p w14:paraId="06293F28" w14:textId="33DD9B00" w:rsidR="00C40744" w:rsidRPr="00DA0AF7" w:rsidRDefault="0051004B" w:rsidP="00C40744">
            <w:pPr>
              <w:jc w:val="center"/>
              <w:rPr>
                <w:sz w:val="18"/>
                <w:szCs w:val="18"/>
              </w:rPr>
            </w:pPr>
            <w:r>
              <w:rPr>
                <w:sz w:val="18"/>
                <w:szCs w:val="18"/>
              </w:rPr>
              <w:t>/</w:t>
            </w:r>
          </w:p>
        </w:tc>
        <w:tc>
          <w:tcPr>
            <w:tcW w:w="4001" w:type="dxa"/>
            <w:vAlign w:val="center"/>
          </w:tcPr>
          <w:p w14:paraId="77688A70" w14:textId="1117EE0D" w:rsidR="00C40744" w:rsidRPr="00DA0AF7" w:rsidRDefault="0051004B" w:rsidP="00C40744">
            <w:pPr>
              <w:jc w:val="center"/>
              <w:rPr>
                <w:sz w:val="18"/>
                <w:szCs w:val="18"/>
              </w:rPr>
            </w:pPr>
            <w:r>
              <w:rPr>
                <w:sz w:val="18"/>
                <w:szCs w:val="18"/>
              </w:rPr>
              <w:t>Hlajenje in prečrpavanje vode</w:t>
            </w:r>
          </w:p>
        </w:tc>
      </w:tr>
      <w:tr w:rsidR="00DA0AF7" w:rsidRPr="00DA0AF7" w14:paraId="787CF476" w14:textId="77777777" w:rsidTr="00BE22B1">
        <w:trPr>
          <w:trHeight w:val="567"/>
        </w:trPr>
        <w:tc>
          <w:tcPr>
            <w:tcW w:w="9062" w:type="dxa"/>
            <w:gridSpan w:val="4"/>
            <w:shd w:val="clear" w:color="auto" w:fill="D9D9D9" w:themeFill="background1" w:themeFillShade="D9"/>
            <w:vAlign w:val="center"/>
          </w:tcPr>
          <w:p w14:paraId="53BF99D2" w14:textId="77777777" w:rsidR="00DA0AF7" w:rsidRPr="00DA0AF7" w:rsidRDefault="00DA0AF7" w:rsidP="00DA0AF7">
            <w:pPr>
              <w:jc w:val="center"/>
              <w:rPr>
                <w:b/>
                <w:bCs/>
                <w:i/>
                <w:iCs/>
                <w:sz w:val="22"/>
                <w:szCs w:val="22"/>
              </w:rPr>
            </w:pPr>
            <w:r w:rsidRPr="00DA0AF7">
              <w:rPr>
                <w:b/>
                <w:bCs/>
                <w:i/>
                <w:iCs/>
                <w:sz w:val="22"/>
                <w:szCs w:val="22"/>
              </w:rPr>
              <w:t>OBMOČJE DRAVE</w:t>
            </w:r>
          </w:p>
        </w:tc>
      </w:tr>
      <w:tr w:rsidR="00866BDA" w:rsidRPr="00DA0AF7" w14:paraId="618919CA" w14:textId="77777777" w:rsidTr="00BE22B1">
        <w:tc>
          <w:tcPr>
            <w:tcW w:w="917" w:type="dxa"/>
            <w:vAlign w:val="center"/>
          </w:tcPr>
          <w:p w14:paraId="6CBB57A3" w14:textId="71AE83A3" w:rsidR="00866BDA" w:rsidRPr="00DA0AF7" w:rsidRDefault="00866BDA" w:rsidP="00866BDA">
            <w:pPr>
              <w:jc w:val="center"/>
              <w:rPr>
                <w:sz w:val="18"/>
                <w:szCs w:val="18"/>
              </w:rPr>
            </w:pPr>
            <w:r w:rsidRPr="008E7D9F">
              <w:rPr>
                <w:rFonts w:eastAsia="Times New Roman"/>
                <w:color w:val="000000"/>
                <w:sz w:val="18"/>
                <w:szCs w:val="18"/>
              </w:rPr>
              <w:t>1</w:t>
            </w:r>
          </w:p>
        </w:tc>
        <w:tc>
          <w:tcPr>
            <w:tcW w:w="1790" w:type="dxa"/>
            <w:vAlign w:val="center"/>
          </w:tcPr>
          <w:p w14:paraId="6A1E0352" w14:textId="44E2ED5D" w:rsidR="00866BDA" w:rsidRPr="00DA0AF7" w:rsidRDefault="00866BDA" w:rsidP="00866BDA">
            <w:pPr>
              <w:jc w:val="center"/>
              <w:rPr>
                <w:sz w:val="18"/>
                <w:szCs w:val="18"/>
              </w:rPr>
            </w:pPr>
            <w:r>
              <w:rPr>
                <w:sz w:val="18"/>
                <w:szCs w:val="18"/>
              </w:rPr>
              <w:t>Destrnik</w:t>
            </w:r>
          </w:p>
        </w:tc>
        <w:tc>
          <w:tcPr>
            <w:tcW w:w="2354" w:type="dxa"/>
            <w:vAlign w:val="center"/>
          </w:tcPr>
          <w:p w14:paraId="1C724B6A" w14:textId="50B8EDA3" w:rsidR="00866BDA" w:rsidRPr="00DA0AF7" w:rsidRDefault="00866BDA" w:rsidP="00866BDA">
            <w:pPr>
              <w:jc w:val="center"/>
              <w:rPr>
                <w:sz w:val="18"/>
                <w:szCs w:val="18"/>
              </w:rPr>
            </w:pPr>
            <w:r>
              <w:rPr>
                <w:color w:val="000000"/>
                <w:sz w:val="18"/>
                <w:szCs w:val="18"/>
              </w:rPr>
              <w:t>Pesnica</w:t>
            </w:r>
          </w:p>
        </w:tc>
        <w:tc>
          <w:tcPr>
            <w:tcW w:w="4001" w:type="dxa"/>
            <w:vAlign w:val="center"/>
          </w:tcPr>
          <w:p w14:paraId="67C3E730" w14:textId="618172C9" w:rsidR="00866BDA" w:rsidRPr="00DA0AF7" w:rsidRDefault="00866BDA" w:rsidP="00866BDA">
            <w:pPr>
              <w:jc w:val="center"/>
              <w:rPr>
                <w:sz w:val="18"/>
                <w:szCs w:val="18"/>
              </w:rPr>
            </w:pPr>
            <w:r>
              <w:rPr>
                <w:color w:val="000000"/>
                <w:sz w:val="18"/>
                <w:szCs w:val="18"/>
              </w:rPr>
              <w:t xml:space="preserve">Odstranitev plavja in podrtih dreves, ureditev struge potoka, </w:t>
            </w:r>
            <w:proofErr w:type="spellStart"/>
            <w:r>
              <w:rPr>
                <w:color w:val="000000"/>
                <w:sz w:val="18"/>
                <w:szCs w:val="18"/>
              </w:rPr>
              <w:t>razplaniranje</w:t>
            </w:r>
            <w:proofErr w:type="spellEnd"/>
            <w:r>
              <w:rPr>
                <w:color w:val="000000"/>
                <w:sz w:val="18"/>
                <w:szCs w:val="18"/>
              </w:rPr>
              <w:t xml:space="preserve"> materiala in planiranje poševnih in ravnih površin. </w:t>
            </w:r>
          </w:p>
        </w:tc>
      </w:tr>
      <w:tr w:rsidR="00866BDA" w:rsidRPr="00DA0AF7" w14:paraId="0BE2DEE0" w14:textId="77777777" w:rsidTr="00BE22B1">
        <w:tc>
          <w:tcPr>
            <w:tcW w:w="917" w:type="dxa"/>
            <w:vAlign w:val="center"/>
          </w:tcPr>
          <w:p w14:paraId="344E47D8" w14:textId="29AA7ED3" w:rsidR="00866BDA" w:rsidRPr="00DA0AF7" w:rsidRDefault="00866BDA" w:rsidP="00866BDA">
            <w:pPr>
              <w:jc w:val="center"/>
              <w:rPr>
                <w:sz w:val="18"/>
                <w:szCs w:val="18"/>
              </w:rPr>
            </w:pPr>
            <w:r w:rsidRPr="008E7D9F">
              <w:rPr>
                <w:rFonts w:eastAsia="Times New Roman"/>
                <w:color w:val="000000"/>
                <w:sz w:val="18"/>
                <w:szCs w:val="18"/>
              </w:rPr>
              <w:t>2</w:t>
            </w:r>
          </w:p>
        </w:tc>
        <w:tc>
          <w:tcPr>
            <w:tcW w:w="1790" w:type="dxa"/>
            <w:vAlign w:val="center"/>
          </w:tcPr>
          <w:p w14:paraId="3A27015C" w14:textId="3E1D6A6D" w:rsidR="00866BDA" w:rsidRPr="00DA0AF7" w:rsidRDefault="00866BDA" w:rsidP="00866BDA">
            <w:pPr>
              <w:jc w:val="center"/>
              <w:rPr>
                <w:sz w:val="18"/>
                <w:szCs w:val="18"/>
              </w:rPr>
            </w:pPr>
            <w:r>
              <w:rPr>
                <w:sz w:val="18"/>
                <w:szCs w:val="18"/>
              </w:rPr>
              <w:t>Dravograd</w:t>
            </w:r>
          </w:p>
        </w:tc>
        <w:tc>
          <w:tcPr>
            <w:tcW w:w="2354" w:type="dxa"/>
            <w:vAlign w:val="center"/>
          </w:tcPr>
          <w:p w14:paraId="056C02BD" w14:textId="0988B689" w:rsidR="00866BDA" w:rsidRPr="00DA0AF7" w:rsidRDefault="00866BDA" w:rsidP="00866BDA">
            <w:pPr>
              <w:jc w:val="center"/>
              <w:rPr>
                <w:sz w:val="18"/>
                <w:szCs w:val="18"/>
              </w:rPr>
            </w:pPr>
            <w:r>
              <w:rPr>
                <w:color w:val="000000"/>
                <w:sz w:val="18"/>
                <w:szCs w:val="18"/>
              </w:rPr>
              <w:t>Mislinja</w:t>
            </w:r>
          </w:p>
        </w:tc>
        <w:tc>
          <w:tcPr>
            <w:tcW w:w="4001" w:type="dxa"/>
            <w:vAlign w:val="center"/>
          </w:tcPr>
          <w:p w14:paraId="1BB1B7BF" w14:textId="5CCF5E90" w:rsidR="00866BDA" w:rsidRPr="00DA0AF7" w:rsidRDefault="00866BDA" w:rsidP="00866BDA">
            <w:pPr>
              <w:jc w:val="center"/>
              <w:rPr>
                <w:sz w:val="18"/>
                <w:szCs w:val="18"/>
              </w:rPr>
            </w:pPr>
            <w:r>
              <w:rPr>
                <w:color w:val="000000"/>
                <w:sz w:val="18"/>
                <w:szCs w:val="18"/>
              </w:rPr>
              <w:t xml:space="preserve">Odstranitev plavja, polomljenih dreves, grmovja iz pretočnega profila. Regulacijski izkop, premeti, nakladanje in odvoz viška naplavin </w:t>
            </w:r>
          </w:p>
        </w:tc>
      </w:tr>
      <w:tr w:rsidR="00866BDA" w:rsidRPr="00DA0AF7" w14:paraId="653D6181" w14:textId="77777777" w:rsidTr="00BE22B1">
        <w:tc>
          <w:tcPr>
            <w:tcW w:w="917" w:type="dxa"/>
            <w:vAlign w:val="center"/>
          </w:tcPr>
          <w:p w14:paraId="29662A5E" w14:textId="6C73C05F" w:rsidR="00866BDA" w:rsidRPr="00DA0AF7" w:rsidRDefault="00866BDA" w:rsidP="00866BDA">
            <w:pPr>
              <w:jc w:val="center"/>
              <w:rPr>
                <w:sz w:val="18"/>
                <w:szCs w:val="18"/>
              </w:rPr>
            </w:pPr>
            <w:r w:rsidRPr="008E7D9F">
              <w:rPr>
                <w:rFonts w:eastAsia="Times New Roman"/>
                <w:color w:val="000000"/>
                <w:sz w:val="18"/>
                <w:szCs w:val="18"/>
              </w:rPr>
              <w:t>3</w:t>
            </w:r>
          </w:p>
        </w:tc>
        <w:tc>
          <w:tcPr>
            <w:tcW w:w="1790" w:type="dxa"/>
            <w:vAlign w:val="center"/>
          </w:tcPr>
          <w:p w14:paraId="4F7415E4" w14:textId="1A6BAE61" w:rsidR="00866BDA" w:rsidRPr="00DA0AF7" w:rsidRDefault="00866BDA" w:rsidP="00866BDA">
            <w:pPr>
              <w:jc w:val="center"/>
              <w:rPr>
                <w:sz w:val="18"/>
                <w:szCs w:val="18"/>
              </w:rPr>
            </w:pPr>
            <w:r>
              <w:rPr>
                <w:sz w:val="18"/>
                <w:szCs w:val="18"/>
              </w:rPr>
              <w:t>Majšperk</w:t>
            </w:r>
          </w:p>
        </w:tc>
        <w:tc>
          <w:tcPr>
            <w:tcW w:w="2354" w:type="dxa"/>
            <w:vAlign w:val="center"/>
          </w:tcPr>
          <w:p w14:paraId="33789915" w14:textId="300D8094" w:rsidR="00866BDA" w:rsidRPr="00DA0AF7" w:rsidRDefault="00866BDA" w:rsidP="00866BDA">
            <w:pPr>
              <w:jc w:val="center"/>
              <w:rPr>
                <w:sz w:val="18"/>
                <w:szCs w:val="18"/>
              </w:rPr>
            </w:pPr>
            <w:proofErr w:type="spellStart"/>
            <w:r>
              <w:rPr>
                <w:sz w:val="18"/>
                <w:szCs w:val="18"/>
              </w:rPr>
              <w:t>Skralska</w:t>
            </w:r>
            <w:proofErr w:type="spellEnd"/>
          </w:p>
        </w:tc>
        <w:tc>
          <w:tcPr>
            <w:tcW w:w="4001" w:type="dxa"/>
            <w:vAlign w:val="center"/>
          </w:tcPr>
          <w:p w14:paraId="34957885" w14:textId="110A703B" w:rsidR="00866BDA" w:rsidRPr="00DA0AF7" w:rsidRDefault="00866BDA" w:rsidP="00866BDA">
            <w:pPr>
              <w:jc w:val="center"/>
              <w:rPr>
                <w:sz w:val="18"/>
                <w:szCs w:val="18"/>
              </w:rPr>
            </w:pPr>
            <w:r>
              <w:rPr>
                <w:sz w:val="18"/>
                <w:szCs w:val="18"/>
              </w:rPr>
              <w:t xml:space="preserve">Odstranitev podrtih dreves, plavja in polomljene vegetacije iz struge, premet materiala in planiranje prizadetih površin. Posek podrtih dreves in poškodovane vegetacije. </w:t>
            </w:r>
          </w:p>
        </w:tc>
      </w:tr>
      <w:tr w:rsidR="00866BDA" w:rsidRPr="00DA0AF7" w14:paraId="3272783E" w14:textId="77777777" w:rsidTr="00BE22B1">
        <w:tc>
          <w:tcPr>
            <w:tcW w:w="917" w:type="dxa"/>
            <w:vAlign w:val="center"/>
          </w:tcPr>
          <w:p w14:paraId="7ED26DDF" w14:textId="6ACDB72A" w:rsidR="00866BDA" w:rsidRPr="00DA0AF7" w:rsidRDefault="00866BDA" w:rsidP="00866BDA">
            <w:pPr>
              <w:jc w:val="center"/>
              <w:rPr>
                <w:sz w:val="18"/>
                <w:szCs w:val="18"/>
              </w:rPr>
            </w:pPr>
            <w:r w:rsidRPr="008E7D9F">
              <w:rPr>
                <w:rFonts w:eastAsia="Times New Roman"/>
                <w:color w:val="000000"/>
                <w:sz w:val="18"/>
                <w:szCs w:val="18"/>
              </w:rPr>
              <w:t>4</w:t>
            </w:r>
          </w:p>
        </w:tc>
        <w:tc>
          <w:tcPr>
            <w:tcW w:w="1790" w:type="dxa"/>
            <w:vAlign w:val="center"/>
          </w:tcPr>
          <w:p w14:paraId="69CE064F" w14:textId="58803F54" w:rsidR="00866BDA" w:rsidRPr="00DA0AF7" w:rsidRDefault="00866BDA" w:rsidP="00866BDA">
            <w:pPr>
              <w:jc w:val="center"/>
              <w:rPr>
                <w:sz w:val="18"/>
                <w:szCs w:val="18"/>
              </w:rPr>
            </w:pPr>
            <w:r>
              <w:rPr>
                <w:sz w:val="18"/>
                <w:szCs w:val="18"/>
              </w:rPr>
              <w:t>Mislinja</w:t>
            </w:r>
          </w:p>
        </w:tc>
        <w:tc>
          <w:tcPr>
            <w:tcW w:w="2354" w:type="dxa"/>
            <w:vAlign w:val="center"/>
          </w:tcPr>
          <w:p w14:paraId="1FD5001C" w14:textId="4B0A66B0" w:rsidR="00866BDA" w:rsidRPr="00DA0AF7" w:rsidRDefault="00866BDA" w:rsidP="00866BDA">
            <w:pPr>
              <w:jc w:val="center"/>
              <w:rPr>
                <w:sz w:val="18"/>
                <w:szCs w:val="18"/>
              </w:rPr>
            </w:pPr>
            <w:r>
              <w:rPr>
                <w:color w:val="000000"/>
                <w:sz w:val="18"/>
                <w:szCs w:val="18"/>
              </w:rPr>
              <w:t>Mislinja</w:t>
            </w:r>
          </w:p>
        </w:tc>
        <w:tc>
          <w:tcPr>
            <w:tcW w:w="4001" w:type="dxa"/>
            <w:vAlign w:val="center"/>
          </w:tcPr>
          <w:p w14:paraId="4971EBDE" w14:textId="69123A5D" w:rsidR="00866BDA" w:rsidRPr="00DA0AF7" w:rsidRDefault="00866BDA" w:rsidP="00866BDA">
            <w:pPr>
              <w:jc w:val="center"/>
              <w:rPr>
                <w:sz w:val="18"/>
                <w:szCs w:val="18"/>
              </w:rPr>
            </w:pPr>
            <w:r>
              <w:rPr>
                <w:color w:val="000000"/>
                <w:sz w:val="18"/>
                <w:szCs w:val="18"/>
              </w:rPr>
              <w:t xml:space="preserve">Odstranitev plavja, polomljenih dreves, grmovja iz pretočnega profila. Regulacijski izkop, premeti, nakladanje in odvoz viška naplavin </w:t>
            </w:r>
          </w:p>
        </w:tc>
      </w:tr>
      <w:tr w:rsidR="00866BDA" w:rsidRPr="00DA0AF7" w14:paraId="4EA1A996" w14:textId="77777777" w:rsidTr="00BE22B1">
        <w:tc>
          <w:tcPr>
            <w:tcW w:w="917" w:type="dxa"/>
            <w:vAlign w:val="center"/>
          </w:tcPr>
          <w:p w14:paraId="4FC80C2B" w14:textId="14AF0DC0" w:rsidR="00866BDA" w:rsidRPr="00DA0AF7" w:rsidRDefault="00866BDA" w:rsidP="00866BDA">
            <w:pPr>
              <w:jc w:val="center"/>
              <w:rPr>
                <w:sz w:val="18"/>
                <w:szCs w:val="18"/>
              </w:rPr>
            </w:pPr>
            <w:r w:rsidRPr="008E7D9F">
              <w:rPr>
                <w:rFonts w:eastAsia="Times New Roman"/>
                <w:color w:val="000000"/>
                <w:sz w:val="18"/>
                <w:szCs w:val="18"/>
              </w:rPr>
              <w:t>5</w:t>
            </w:r>
          </w:p>
        </w:tc>
        <w:tc>
          <w:tcPr>
            <w:tcW w:w="1790" w:type="dxa"/>
            <w:vAlign w:val="center"/>
          </w:tcPr>
          <w:p w14:paraId="48879ED8" w14:textId="7B55E61C" w:rsidR="00866BDA" w:rsidRPr="00DA0AF7" w:rsidRDefault="00866BDA" w:rsidP="00866BDA">
            <w:pPr>
              <w:jc w:val="center"/>
              <w:rPr>
                <w:sz w:val="18"/>
                <w:szCs w:val="18"/>
              </w:rPr>
            </w:pPr>
            <w:r>
              <w:rPr>
                <w:sz w:val="18"/>
                <w:szCs w:val="18"/>
              </w:rPr>
              <w:t>Podlehnik</w:t>
            </w:r>
          </w:p>
        </w:tc>
        <w:tc>
          <w:tcPr>
            <w:tcW w:w="2354" w:type="dxa"/>
            <w:vAlign w:val="center"/>
          </w:tcPr>
          <w:p w14:paraId="15E59A6A" w14:textId="2969C8B1" w:rsidR="00866BDA" w:rsidRPr="00DA0AF7" w:rsidRDefault="00866BDA" w:rsidP="00866BDA">
            <w:pPr>
              <w:jc w:val="center"/>
              <w:rPr>
                <w:sz w:val="18"/>
                <w:szCs w:val="18"/>
              </w:rPr>
            </w:pPr>
            <w:proofErr w:type="spellStart"/>
            <w:r>
              <w:rPr>
                <w:sz w:val="18"/>
                <w:szCs w:val="18"/>
              </w:rPr>
              <w:t>Rogatnica</w:t>
            </w:r>
            <w:proofErr w:type="spellEnd"/>
          </w:p>
        </w:tc>
        <w:tc>
          <w:tcPr>
            <w:tcW w:w="4001" w:type="dxa"/>
            <w:vAlign w:val="center"/>
          </w:tcPr>
          <w:p w14:paraId="24619519" w14:textId="5A450657" w:rsidR="00866BDA" w:rsidRPr="00DA0AF7" w:rsidRDefault="00866BDA" w:rsidP="00866BDA">
            <w:pPr>
              <w:jc w:val="center"/>
              <w:rPr>
                <w:sz w:val="18"/>
                <w:szCs w:val="18"/>
              </w:rPr>
            </w:pPr>
            <w:r>
              <w:rPr>
                <w:sz w:val="18"/>
                <w:szCs w:val="18"/>
              </w:rPr>
              <w:t xml:space="preserve">Odstranitev podrtih dreves, plavja in polomljene vegetacije iz struge, premet materiala in planiranje prizadetih površin. Posek podrtih dreves in poškodovane vegetacije. </w:t>
            </w:r>
          </w:p>
        </w:tc>
      </w:tr>
      <w:tr w:rsidR="00866BDA" w:rsidRPr="00DA0AF7" w14:paraId="10F16AE3" w14:textId="77777777" w:rsidTr="00BE22B1">
        <w:tc>
          <w:tcPr>
            <w:tcW w:w="917" w:type="dxa"/>
            <w:vAlign w:val="center"/>
          </w:tcPr>
          <w:p w14:paraId="2AF3C09A" w14:textId="3E16CC73" w:rsidR="00866BDA" w:rsidRPr="00DA0AF7" w:rsidRDefault="00866BDA" w:rsidP="00866BDA">
            <w:pPr>
              <w:jc w:val="center"/>
              <w:rPr>
                <w:sz w:val="18"/>
                <w:szCs w:val="18"/>
              </w:rPr>
            </w:pPr>
            <w:r w:rsidRPr="008E7D9F">
              <w:rPr>
                <w:rFonts w:eastAsia="Times New Roman"/>
                <w:color w:val="000000"/>
                <w:sz w:val="18"/>
                <w:szCs w:val="18"/>
              </w:rPr>
              <w:t>6</w:t>
            </w:r>
          </w:p>
        </w:tc>
        <w:tc>
          <w:tcPr>
            <w:tcW w:w="1790" w:type="dxa"/>
            <w:vAlign w:val="center"/>
          </w:tcPr>
          <w:p w14:paraId="64309701" w14:textId="251121DB" w:rsidR="00866BDA" w:rsidRPr="00DA0AF7" w:rsidRDefault="00866BDA" w:rsidP="00866BDA">
            <w:pPr>
              <w:jc w:val="center"/>
              <w:rPr>
                <w:sz w:val="18"/>
                <w:szCs w:val="18"/>
              </w:rPr>
            </w:pPr>
            <w:r>
              <w:rPr>
                <w:sz w:val="18"/>
                <w:szCs w:val="18"/>
              </w:rPr>
              <w:t>Poljčane</w:t>
            </w:r>
          </w:p>
        </w:tc>
        <w:tc>
          <w:tcPr>
            <w:tcW w:w="2354" w:type="dxa"/>
            <w:vAlign w:val="center"/>
          </w:tcPr>
          <w:p w14:paraId="371DF102" w14:textId="1D4C97C4" w:rsidR="00866BDA" w:rsidRPr="00DA0AF7" w:rsidRDefault="00866BDA" w:rsidP="00866BDA">
            <w:pPr>
              <w:jc w:val="center"/>
              <w:rPr>
                <w:sz w:val="18"/>
                <w:szCs w:val="18"/>
              </w:rPr>
            </w:pPr>
            <w:r>
              <w:rPr>
                <w:sz w:val="18"/>
                <w:szCs w:val="18"/>
              </w:rPr>
              <w:t>Dravinja</w:t>
            </w:r>
          </w:p>
        </w:tc>
        <w:tc>
          <w:tcPr>
            <w:tcW w:w="4001" w:type="dxa"/>
            <w:vAlign w:val="center"/>
          </w:tcPr>
          <w:p w14:paraId="12B3A5EF" w14:textId="1E66FF70" w:rsidR="00866BDA" w:rsidRPr="00DA0AF7" w:rsidRDefault="00866BDA" w:rsidP="00866BDA">
            <w:pPr>
              <w:jc w:val="center"/>
              <w:rPr>
                <w:sz w:val="18"/>
                <w:szCs w:val="18"/>
              </w:rPr>
            </w:pPr>
            <w:r>
              <w:rPr>
                <w:sz w:val="18"/>
                <w:szCs w:val="18"/>
              </w:rPr>
              <w:t xml:space="preserve">Odstranitev podrtih dreves, plavja in polomljene vegetacije iz struge, premet materiala in planiranje prizadetih površin. Posek podrtih dreves in poškodovane vegetacije. </w:t>
            </w:r>
          </w:p>
        </w:tc>
      </w:tr>
      <w:tr w:rsidR="00866BDA" w:rsidRPr="00DA0AF7" w14:paraId="56D9C54B" w14:textId="77777777" w:rsidTr="00BE22B1">
        <w:tc>
          <w:tcPr>
            <w:tcW w:w="917" w:type="dxa"/>
            <w:vAlign w:val="center"/>
          </w:tcPr>
          <w:p w14:paraId="189E4EA0" w14:textId="0B32D5DD" w:rsidR="00866BDA" w:rsidRPr="00DA0AF7" w:rsidRDefault="00866BDA" w:rsidP="00866BDA">
            <w:pPr>
              <w:jc w:val="center"/>
              <w:rPr>
                <w:sz w:val="18"/>
                <w:szCs w:val="18"/>
              </w:rPr>
            </w:pPr>
            <w:r w:rsidRPr="008E7D9F">
              <w:rPr>
                <w:rFonts w:eastAsia="Times New Roman"/>
                <w:color w:val="000000"/>
                <w:sz w:val="18"/>
                <w:szCs w:val="18"/>
              </w:rPr>
              <w:t>7</w:t>
            </w:r>
          </w:p>
        </w:tc>
        <w:tc>
          <w:tcPr>
            <w:tcW w:w="1790" w:type="dxa"/>
            <w:vAlign w:val="center"/>
          </w:tcPr>
          <w:p w14:paraId="0C3B0088" w14:textId="70623F3B" w:rsidR="00866BDA" w:rsidRPr="00DA0AF7" w:rsidRDefault="00866BDA" w:rsidP="00866BDA">
            <w:pPr>
              <w:jc w:val="center"/>
              <w:rPr>
                <w:sz w:val="18"/>
                <w:szCs w:val="18"/>
              </w:rPr>
            </w:pPr>
            <w:r>
              <w:rPr>
                <w:sz w:val="18"/>
                <w:szCs w:val="18"/>
              </w:rPr>
              <w:t>Ravne na Koroškem</w:t>
            </w:r>
          </w:p>
        </w:tc>
        <w:tc>
          <w:tcPr>
            <w:tcW w:w="2354" w:type="dxa"/>
            <w:vAlign w:val="center"/>
          </w:tcPr>
          <w:p w14:paraId="4E9021EB" w14:textId="0420A895" w:rsidR="00866BDA" w:rsidRPr="00DA0AF7" w:rsidRDefault="00866BDA" w:rsidP="00866BDA">
            <w:pPr>
              <w:jc w:val="center"/>
              <w:rPr>
                <w:sz w:val="18"/>
                <w:szCs w:val="18"/>
              </w:rPr>
            </w:pPr>
            <w:r>
              <w:rPr>
                <w:color w:val="000000"/>
                <w:sz w:val="18"/>
                <w:szCs w:val="18"/>
              </w:rPr>
              <w:t>Meža</w:t>
            </w:r>
          </w:p>
        </w:tc>
        <w:tc>
          <w:tcPr>
            <w:tcW w:w="4001" w:type="dxa"/>
            <w:vAlign w:val="center"/>
          </w:tcPr>
          <w:p w14:paraId="0A721D46" w14:textId="73F01034" w:rsidR="00866BDA" w:rsidRPr="00DA0AF7" w:rsidRDefault="00866BDA" w:rsidP="00866BDA">
            <w:pPr>
              <w:jc w:val="center"/>
              <w:rPr>
                <w:sz w:val="18"/>
                <w:szCs w:val="18"/>
              </w:rPr>
            </w:pPr>
            <w:r>
              <w:rPr>
                <w:color w:val="000000"/>
                <w:sz w:val="18"/>
                <w:szCs w:val="18"/>
              </w:rPr>
              <w:t>Odstranitev plavja, polomljenih dreves, grmovja iz pretočnega profila.</w:t>
            </w:r>
          </w:p>
        </w:tc>
      </w:tr>
      <w:tr w:rsidR="00866BDA" w:rsidRPr="00DA0AF7" w14:paraId="58247453" w14:textId="77777777" w:rsidTr="00BE22B1">
        <w:tc>
          <w:tcPr>
            <w:tcW w:w="917" w:type="dxa"/>
            <w:vAlign w:val="center"/>
          </w:tcPr>
          <w:p w14:paraId="7B72B74B" w14:textId="69B358BE" w:rsidR="00866BDA" w:rsidRPr="00DA0AF7" w:rsidRDefault="00866BDA" w:rsidP="00866BDA">
            <w:pPr>
              <w:jc w:val="center"/>
              <w:rPr>
                <w:sz w:val="18"/>
                <w:szCs w:val="18"/>
              </w:rPr>
            </w:pPr>
            <w:r w:rsidRPr="008E7D9F">
              <w:rPr>
                <w:rFonts w:eastAsia="Times New Roman"/>
                <w:color w:val="000000"/>
                <w:sz w:val="18"/>
                <w:szCs w:val="18"/>
              </w:rPr>
              <w:t>8</w:t>
            </w:r>
          </w:p>
        </w:tc>
        <w:tc>
          <w:tcPr>
            <w:tcW w:w="1790" w:type="dxa"/>
            <w:vAlign w:val="center"/>
          </w:tcPr>
          <w:p w14:paraId="7AEEAB68" w14:textId="5BAA7DF2" w:rsidR="00866BDA" w:rsidRPr="00DA0AF7" w:rsidRDefault="00866BDA" w:rsidP="00866BDA">
            <w:pPr>
              <w:jc w:val="center"/>
              <w:rPr>
                <w:sz w:val="18"/>
                <w:szCs w:val="18"/>
              </w:rPr>
            </w:pPr>
            <w:r>
              <w:rPr>
                <w:sz w:val="18"/>
                <w:szCs w:val="18"/>
              </w:rPr>
              <w:t>Ruše</w:t>
            </w:r>
          </w:p>
        </w:tc>
        <w:tc>
          <w:tcPr>
            <w:tcW w:w="2354" w:type="dxa"/>
            <w:vAlign w:val="center"/>
          </w:tcPr>
          <w:p w14:paraId="3132BC07" w14:textId="36AE8BD9" w:rsidR="00866BDA" w:rsidRPr="00DA0AF7" w:rsidRDefault="00866BDA" w:rsidP="00866BDA">
            <w:pPr>
              <w:jc w:val="center"/>
              <w:rPr>
                <w:sz w:val="18"/>
                <w:szCs w:val="18"/>
              </w:rPr>
            </w:pPr>
            <w:r>
              <w:rPr>
                <w:color w:val="000000"/>
                <w:sz w:val="18"/>
                <w:szCs w:val="18"/>
              </w:rPr>
              <w:t>Hudournik ob Bezenski poti</w:t>
            </w:r>
          </w:p>
        </w:tc>
        <w:tc>
          <w:tcPr>
            <w:tcW w:w="4001" w:type="dxa"/>
            <w:vAlign w:val="center"/>
          </w:tcPr>
          <w:p w14:paraId="02642D24" w14:textId="6137E2FD" w:rsidR="00866BDA" w:rsidRPr="00DA0AF7" w:rsidRDefault="00866BDA" w:rsidP="00866BDA">
            <w:pPr>
              <w:jc w:val="center"/>
              <w:rPr>
                <w:sz w:val="18"/>
                <w:szCs w:val="18"/>
              </w:rPr>
            </w:pPr>
            <w:r>
              <w:rPr>
                <w:color w:val="000000"/>
                <w:sz w:val="18"/>
                <w:szCs w:val="18"/>
              </w:rPr>
              <w:t xml:space="preserve">Čiščenje </w:t>
            </w:r>
            <w:proofErr w:type="spellStart"/>
            <w:r>
              <w:rPr>
                <w:color w:val="000000"/>
                <w:sz w:val="18"/>
                <w:szCs w:val="18"/>
              </w:rPr>
              <w:t>zaplavnega</w:t>
            </w:r>
            <w:proofErr w:type="spellEnd"/>
            <w:r>
              <w:rPr>
                <w:color w:val="000000"/>
                <w:sz w:val="18"/>
                <w:szCs w:val="18"/>
              </w:rPr>
              <w:t xml:space="preserve"> prostora pregrade, odstranitev zamaškov in podrtih dreves. </w:t>
            </w:r>
          </w:p>
        </w:tc>
      </w:tr>
      <w:tr w:rsidR="00866BDA" w:rsidRPr="00DA0AF7" w14:paraId="378103FF" w14:textId="77777777" w:rsidTr="00BE22B1">
        <w:tc>
          <w:tcPr>
            <w:tcW w:w="917" w:type="dxa"/>
            <w:vAlign w:val="center"/>
          </w:tcPr>
          <w:p w14:paraId="624D3740" w14:textId="327E8F7C" w:rsidR="00866BDA" w:rsidRPr="00DA0AF7" w:rsidRDefault="00866BDA" w:rsidP="00866BDA">
            <w:pPr>
              <w:jc w:val="center"/>
              <w:rPr>
                <w:sz w:val="18"/>
                <w:szCs w:val="18"/>
              </w:rPr>
            </w:pPr>
            <w:r w:rsidRPr="008E7D9F">
              <w:rPr>
                <w:rFonts w:eastAsia="Times New Roman"/>
                <w:color w:val="000000"/>
                <w:sz w:val="18"/>
                <w:szCs w:val="18"/>
              </w:rPr>
              <w:t>9</w:t>
            </w:r>
          </w:p>
        </w:tc>
        <w:tc>
          <w:tcPr>
            <w:tcW w:w="1790" w:type="dxa"/>
            <w:vAlign w:val="center"/>
          </w:tcPr>
          <w:p w14:paraId="474D8B1C" w14:textId="380BF7FA" w:rsidR="00866BDA" w:rsidRPr="00DA0AF7" w:rsidRDefault="00866BDA" w:rsidP="00866BDA">
            <w:pPr>
              <w:jc w:val="center"/>
              <w:rPr>
                <w:sz w:val="18"/>
                <w:szCs w:val="18"/>
              </w:rPr>
            </w:pPr>
            <w:r>
              <w:rPr>
                <w:sz w:val="18"/>
                <w:szCs w:val="18"/>
              </w:rPr>
              <w:t>Ruše</w:t>
            </w:r>
          </w:p>
        </w:tc>
        <w:tc>
          <w:tcPr>
            <w:tcW w:w="2354" w:type="dxa"/>
            <w:vAlign w:val="center"/>
          </w:tcPr>
          <w:p w14:paraId="04DE8A7E" w14:textId="3E34F329" w:rsidR="00866BDA" w:rsidRPr="00DA0AF7" w:rsidRDefault="00866BDA" w:rsidP="00866BDA">
            <w:pPr>
              <w:jc w:val="center"/>
              <w:rPr>
                <w:sz w:val="18"/>
                <w:szCs w:val="18"/>
              </w:rPr>
            </w:pPr>
            <w:r>
              <w:rPr>
                <w:color w:val="000000"/>
                <w:sz w:val="18"/>
                <w:szCs w:val="18"/>
              </w:rPr>
              <w:t>Bistrica</w:t>
            </w:r>
          </w:p>
        </w:tc>
        <w:tc>
          <w:tcPr>
            <w:tcW w:w="4001" w:type="dxa"/>
            <w:vAlign w:val="center"/>
          </w:tcPr>
          <w:p w14:paraId="6873A4AA" w14:textId="10612E5C" w:rsidR="00866BDA" w:rsidRPr="00DA0AF7" w:rsidRDefault="00866BDA" w:rsidP="00866BDA">
            <w:pPr>
              <w:jc w:val="center"/>
              <w:rPr>
                <w:sz w:val="18"/>
                <w:szCs w:val="18"/>
              </w:rPr>
            </w:pPr>
            <w:r>
              <w:rPr>
                <w:color w:val="000000"/>
                <w:sz w:val="18"/>
                <w:szCs w:val="18"/>
              </w:rPr>
              <w:t xml:space="preserve">Odstranitev plavja in podrtih dreves, ureditev struge potoka, </w:t>
            </w:r>
            <w:proofErr w:type="spellStart"/>
            <w:r>
              <w:rPr>
                <w:color w:val="000000"/>
                <w:sz w:val="18"/>
                <w:szCs w:val="18"/>
              </w:rPr>
              <w:t>razplaniranje</w:t>
            </w:r>
            <w:proofErr w:type="spellEnd"/>
            <w:r>
              <w:rPr>
                <w:color w:val="000000"/>
                <w:sz w:val="18"/>
                <w:szCs w:val="18"/>
              </w:rPr>
              <w:t xml:space="preserve"> materiala in planiranje poševnih in ravnih površin. </w:t>
            </w:r>
          </w:p>
        </w:tc>
      </w:tr>
      <w:tr w:rsidR="00866BDA" w:rsidRPr="00DA0AF7" w14:paraId="5C29C730" w14:textId="77777777" w:rsidTr="00BE22B1">
        <w:tc>
          <w:tcPr>
            <w:tcW w:w="917" w:type="dxa"/>
            <w:vAlign w:val="center"/>
          </w:tcPr>
          <w:p w14:paraId="6B83193D" w14:textId="48479216" w:rsidR="00866BDA" w:rsidRPr="00DA0AF7" w:rsidRDefault="00866BDA" w:rsidP="00866BDA">
            <w:pPr>
              <w:jc w:val="center"/>
              <w:rPr>
                <w:sz w:val="18"/>
                <w:szCs w:val="18"/>
              </w:rPr>
            </w:pPr>
            <w:r w:rsidRPr="008E7D9F">
              <w:rPr>
                <w:rFonts w:eastAsia="Times New Roman"/>
                <w:color w:val="000000"/>
                <w:sz w:val="18"/>
                <w:szCs w:val="18"/>
              </w:rPr>
              <w:t>10</w:t>
            </w:r>
          </w:p>
        </w:tc>
        <w:tc>
          <w:tcPr>
            <w:tcW w:w="1790" w:type="dxa"/>
            <w:vAlign w:val="center"/>
          </w:tcPr>
          <w:p w14:paraId="1F6C1D91" w14:textId="7B3C3751" w:rsidR="00866BDA" w:rsidRPr="00DA0AF7" w:rsidRDefault="00866BDA" w:rsidP="00866BDA">
            <w:pPr>
              <w:jc w:val="center"/>
              <w:rPr>
                <w:sz w:val="18"/>
                <w:szCs w:val="18"/>
              </w:rPr>
            </w:pPr>
            <w:r>
              <w:rPr>
                <w:sz w:val="18"/>
                <w:szCs w:val="18"/>
              </w:rPr>
              <w:t>Slovenj Gradec</w:t>
            </w:r>
          </w:p>
        </w:tc>
        <w:tc>
          <w:tcPr>
            <w:tcW w:w="2354" w:type="dxa"/>
            <w:vAlign w:val="center"/>
          </w:tcPr>
          <w:p w14:paraId="11B70671" w14:textId="50230B98" w:rsidR="00866BDA" w:rsidRPr="00DA0AF7" w:rsidRDefault="00866BDA" w:rsidP="00866BDA">
            <w:pPr>
              <w:jc w:val="center"/>
              <w:rPr>
                <w:sz w:val="18"/>
                <w:szCs w:val="18"/>
              </w:rPr>
            </w:pPr>
            <w:r>
              <w:rPr>
                <w:color w:val="000000"/>
                <w:sz w:val="18"/>
                <w:szCs w:val="18"/>
              </w:rPr>
              <w:t>Mislinja</w:t>
            </w:r>
          </w:p>
        </w:tc>
        <w:tc>
          <w:tcPr>
            <w:tcW w:w="4001" w:type="dxa"/>
            <w:vAlign w:val="center"/>
          </w:tcPr>
          <w:p w14:paraId="357ECA75" w14:textId="6B80B915" w:rsidR="00866BDA" w:rsidRPr="00DA0AF7" w:rsidRDefault="00866BDA" w:rsidP="00866BDA">
            <w:pPr>
              <w:jc w:val="center"/>
              <w:rPr>
                <w:sz w:val="18"/>
                <w:szCs w:val="18"/>
              </w:rPr>
            </w:pPr>
            <w:r>
              <w:rPr>
                <w:color w:val="000000"/>
                <w:sz w:val="18"/>
                <w:szCs w:val="18"/>
              </w:rPr>
              <w:t xml:space="preserve">Odstranitev plavja, polomljenih dreves, grmovja iz pretočnega profila. Regulacijski izkop, premeti, nakladanje in odvoz viška naplavin </w:t>
            </w:r>
          </w:p>
        </w:tc>
      </w:tr>
      <w:tr w:rsidR="00866BDA" w:rsidRPr="00DA0AF7" w14:paraId="673548EB" w14:textId="77777777" w:rsidTr="00BE22B1">
        <w:tc>
          <w:tcPr>
            <w:tcW w:w="917" w:type="dxa"/>
            <w:vAlign w:val="center"/>
          </w:tcPr>
          <w:p w14:paraId="49CB70BA" w14:textId="05CC2855" w:rsidR="00866BDA" w:rsidRPr="00DA0AF7" w:rsidRDefault="00866BDA" w:rsidP="00866BDA">
            <w:pPr>
              <w:jc w:val="center"/>
              <w:rPr>
                <w:sz w:val="18"/>
                <w:szCs w:val="18"/>
              </w:rPr>
            </w:pPr>
            <w:r w:rsidRPr="008E7D9F">
              <w:rPr>
                <w:rFonts w:eastAsia="Times New Roman"/>
                <w:color w:val="000000"/>
                <w:sz w:val="18"/>
                <w:szCs w:val="18"/>
              </w:rPr>
              <w:t>11</w:t>
            </w:r>
          </w:p>
        </w:tc>
        <w:tc>
          <w:tcPr>
            <w:tcW w:w="1790" w:type="dxa"/>
            <w:vAlign w:val="center"/>
          </w:tcPr>
          <w:p w14:paraId="1CB065D1" w14:textId="444945ED" w:rsidR="00866BDA" w:rsidRPr="00DA0AF7" w:rsidRDefault="00866BDA" w:rsidP="00866BDA">
            <w:pPr>
              <w:jc w:val="center"/>
              <w:rPr>
                <w:sz w:val="18"/>
                <w:szCs w:val="18"/>
              </w:rPr>
            </w:pPr>
            <w:r>
              <w:rPr>
                <w:sz w:val="18"/>
                <w:szCs w:val="18"/>
              </w:rPr>
              <w:t>Slovenska Bistrica</w:t>
            </w:r>
          </w:p>
        </w:tc>
        <w:tc>
          <w:tcPr>
            <w:tcW w:w="2354" w:type="dxa"/>
            <w:vAlign w:val="center"/>
          </w:tcPr>
          <w:p w14:paraId="363EB906" w14:textId="4A0C7322" w:rsidR="00866BDA" w:rsidRPr="00DA0AF7" w:rsidRDefault="00866BDA" w:rsidP="00866BDA">
            <w:pPr>
              <w:jc w:val="center"/>
              <w:rPr>
                <w:sz w:val="18"/>
                <w:szCs w:val="18"/>
              </w:rPr>
            </w:pPr>
            <w:r>
              <w:rPr>
                <w:sz w:val="18"/>
                <w:szCs w:val="18"/>
              </w:rPr>
              <w:t>Devina</w:t>
            </w:r>
          </w:p>
        </w:tc>
        <w:tc>
          <w:tcPr>
            <w:tcW w:w="4001" w:type="dxa"/>
            <w:vAlign w:val="center"/>
          </w:tcPr>
          <w:p w14:paraId="1F4CFA91" w14:textId="5AA9B79E" w:rsidR="00866BDA" w:rsidRPr="00DA0AF7" w:rsidRDefault="00866BDA" w:rsidP="00866BDA">
            <w:pPr>
              <w:jc w:val="center"/>
              <w:rPr>
                <w:sz w:val="18"/>
                <w:szCs w:val="18"/>
              </w:rPr>
            </w:pPr>
            <w:r>
              <w:rPr>
                <w:sz w:val="18"/>
                <w:szCs w:val="18"/>
              </w:rPr>
              <w:t>Odstranitev podrtih dreves, plavja in polomljene vegetacije iz struge, premet materiala in planiranje prizadetih površin.</w:t>
            </w:r>
          </w:p>
        </w:tc>
      </w:tr>
      <w:tr w:rsidR="00866BDA" w:rsidRPr="00DA0AF7" w14:paraId="20760976" w14:textId="77777777" w:rsidTr="00BE22B1">
        <w:tc>
          <w:tcPr>
            <w:tcW w:w="917" w:type="dxa"/>
            <w:vAlign w:val="center"/>
          </w:tcPr>
          <w:p w14:paraId="023B3AB6" w14:textId="4A4B7B17" w:rsidR="00866BDA" w:rsidRPr="00DA0AF7" w:rsidRDefault="00866BDA" w:rsidP="00866BDA">
            <w:pPr>
              <w:jc w:val="center"/>
              <w:rPr>
                <w:sz w:val="18"/>
                <w:szCs w:val="18"/>
              </w:rPr>
            </w:pPr>
            <w:r w:rsidRPr="008E7D9F">
              <w:rPr>
                <w:rFonts w:eastAsia="Times New Roman"/>
                <w:color w:val="000000"/>
                <w:sz w:val="18"/>
                <w:szCs w:val="18"/>
              </w:rPr>
              <w:t>12</w:t>
            </w:r>
          </w:p>
        </w:tc>
        <w:tc>
          <w:tcPr>
            <w:tcW w:w="1790" w:type="dxa"/>
            <w:vAlign w:val="center"/>
          </w:tcPr>
          <w:p w14:paraId="35481BB4" w14:textId="3BF60130" w:rsidR="00866BDA" w:rsidRPr="00DA0AF7" w:rsidRDefault="00866BDA" w:rsidP="00866BDA">
            <w:pPr>
              <w:jc w:val="center"/>
              <w:rPr>
                <w:sz w:val="18"/>
                <w:szCs w:val="18"/>
              </w:rPr>
            </w:pPr>
            <w:r>
              <w:rPr>
                <w:sz w:val="18"/>
                <w:szCs w:val="18"/>
              </w:rPr>
              <w:t>Slovenske Konjice</w:t>
            </w:r>
          </w:p>
        </w:tc>
        <w:tc>
          <w:tcPr>
            <w:tcW w:w="2354" w:type="dxa"/>
            <w:vAlign w:val="center"/>
          </w:tcPr>
          <w:p w14:paraId="2A5B9C17" w14:textId="679871A4" w:rsidR="00866BDA" w:rsidRPr="00DA0AF7" w:rsidRDefault="00866BDA" w:rsidP="00866BDA">
            <w:pPr>
              <w:jc w:val="center"/>
              <w:rPr>
                <w:sz w:val="18"/>
                <w:szCs w:val="18"/>
              </w:rPr>
            </w:pPr>
            <w:r>
              <w:rPr>
                <w:sz w:val="18"/>
                <w:szCs w:val="18"/>
              </w:rPr>
              <w:t>Dravinja</w:t>
            </w:r>
          </w:p>
        </w:tc>
        <w:tc>
          <w:tcPr>
            <w:tcW w:w="4001" w:type="dxa"/>
            <w:vAlign w:val="center"/>
          </w:tcPr>
          <w:p w14:paraId="177FE4B7" w14:textId="5E4C8D4C" w:rsidR="00866BDA" w:rsidRPr="00DA0AF7" w:rsidRDefault="00866BDA" w:rsidP="00866BDA">
            <w:pPr>
              <w:jc w:val="center"/>
              <w:rPr>
                <w:sz w:val="18"/>
                <w:szCs w:val="18"/>
              </w:rPr>
            </w:pPr>
            <w:r>
              <w:rPr>
                <w:sz w:val="18"/>
                <w:szCs w:val="18"/>
              </w:rPr>
              <w:t xml:space="preserve">Odstranitev podrtih dreves, plavja in polomljene vegetacije iz struge, premet materiala in planiranje prizadetih površin. Posek podrtih dreves in poškodovane vegetacije. </w:t>
            </w:r>
          </w:p>
        </w:tc>
      </w:tr>
      <w:tr w:rsidR="00866BDA" w:rsidRPr="00DA0AF7" w14:paraId="39E1BCF8" w14:textId="77777777" w:rsidTr="00BE22B1">
        <w:tc>
          <w:tcPr>
            <w:tcW w:w="917" w:type="dxa"/>
            <w:vAlign w:val="center"/>
          </w:tcPr>
          <w:p w14:paraId="6B55CA8F" w14:textId="45281CF1" w:rsidR="00866BDA" w:rsidRPr="00DA0AF7" w:rsidRDefault="00866BDA" w:rsidP="00866BDA">
            <w:pPr>
              <w:jc w:val="center"/>
              <w:rPr>
                <w:sz w:val="18"/>
                <w:szCs w:val="18"/>
              </w:rPr>
            </w:pPr>
            <w:r w:rsidRPr="008E7D9F">
              <w:rPr>
                <w:rFonts w:eastAsia="Times New Roman"/>
                <w:color w:val="000000"/>
                <w:sz w:val="18"/>
                <w:szCs w:val="18"/>
              </w:rPr>
              <w:t>13</w:t>
            </w:r>
          </w:p>
        </w:tc>
        <w:tc>
          <w:tcPr>
            <w:tcW w:w="1790" w:type="dxa"/>
            <w:vAlign w:val="center"/>
          </w:tcPr>
          <w:p w14:paraId="5548AFDB" w14:textId="39D58BF4" w:rsidR="00866BDA" w:rsidRPr="00DA0AF7" w:rsidRDefault="00866BDA" w:rsidP="00866BDA">
            <w:pPr>
              <w:jc w:val="center"/>
              <w:rPr>
                <w:sz w:val="18"/>
                <w:szCs w:val="18"/>
              </w:rPr>
            </w:pPr>
            <w:r>
              <w:rPr>
                <w:sz w:val="18"/>
                <w:szCs w:val="18"/>
              </w:rPr>
              <w:t>Slovenske Konjice</w:t>
            </w:r>
          </w:p>
        </w:tc>
        <w:tc>
          <w:tcPr>
            <w:tcW w:w="2354" w:type="dxa"/>
            <w:vAlign w:val="center"/>
          </w:tcPr>
          <w:p w14:paraId="608F5194" w14:textId="5066E655" w:rsidR="00866BDA" w:rsidRPr="00DA0AF7" w:rsidRDefault="00866BDA" w:rsidP="00866BDA">
            <w:pPr>
              <w:jc w:val="center"/>
              <w:rPr>
                <w:sz w:val="18"/>
                <w:szCs w:val="18"/>
              </w:rPr>
            </w:pPr>
            <w:r>
              <w:rPr>
                <w:sz w:val="18"/>
                <w:szCs w:val="18"/>
              </w:rPr>
              <w:t>Oplotnica</w:t>
            </w:r>
          </w:p>
        </w:tc>
        <w:tc>
          <w:tcPr>
            <w:tcW w:w="4001" w:type="dxa"/>
            <w:vAlign w:val="center"/>
          </w:tcPr>
          <w:p w14:paraId="75397F9E" w14:textId="169F2ACA" w:rsidR="00866BDA" w:rsidRPr="00DA0AF7" w:rsidRDefault="00866BDA" w:rsidP="00866BDA">
            <w:pPr>
              <w:jc w:val="center"/>
              <w:rPr>
                <w:sz w:val="18"/>
                <w:szCs w:val="18"/>
              </w:rPr>
            </w:pPr>
            <w:r>
              <w:rPr>
                <w:sz w:val="18"/>
                <w:szCs w:val="18"/>
              </w:rPr>
              <w:t xml:space="preserve">Odstranitev podrtih dreves, plavja in polomljene vegetacije iz struge, premet materiala in planiranje prizadetih površin. </w:t>
            </w:r>
            <w:r>
              <w:rPr>
                <w:sz w:val="18"/>
                <w:szCs w:val="18"/>
              </w:rPr>
              <w:lastRenderedPageBreak/>
              <w:t xml:space="preserve">Posek podrtih dreves in poškodovane vegetacije. </w:t>
            </w:r>
          </w:p>
        </w:tc>
      </w:tr>
      <w:tr w:rsidR="00866BDA" w:rsidRPr="00DA0AF7" w14:paraId="193F8976" w14:textId="77777777" w:rsidTr="00BE22B1">
        <w:tc>
          <w:tcPr>
            <w:tcW w:w="917" w:type="dxa"/>
            <w:vAlign w:val="center"/>
          </w:tcPr>
          <w:p w14:paraId="241B5794" w14:textId="318802D2" w:rsidR="00866BDA" w:rsidRPr="00DA0AF7" w:rsidRDefault="00866BDA" w:rsidP="00866BDA">
            <w:pPr>
              <w:jc w:val="center"/>
              <w:rPr>
                <w:sz w:val="18"/>
                <w:szCs w:val="18"/>
              </w:rPr>
            </w:pPr>
            <w:r w:rsidRPr="008E7D9F">
              <w:rPr>
                <w:rFonts w:eastAsia="Times New Roman"/>
                <w:color w:val="000000"/>
                <w:sz w:val="18"/>
                <w:szCs w:val="18"/>
              </w:rPr>
              <w:lastRenderedPageBreak/>
              <w:t>14</w:t>
            </w:r>
          </w:p>
        </w:tc>
        <w:tc>
          <w:tcPr>
            <w:tcW w:w="1790" w:type="dxa"/>
            <w:vAlign w:val="center"/>
          </w:tcPr>
          <w:p w14:paraId="47FB884E" w14:textId="73394E0A" w:rsidR="00866BDA" w:rsidRPr="00DA0AF7" w:rsidRDefault="00866BDA" w:rsidP="00866BDA">
            <w:pPr>
              <w:jc w:val="center"/>
              <w:rPr>
                <w:sz w:val="18"/>
                <w:szCs w:val="18"/>
              </w:rPr>
            </w:pPr>
            <w:r>
              <w:rPr>
                <w:sz w:val="18"/>
                <w:szCs w:val="18"/>
              </w:rPr>
              <w:t>Slovenske Konjice</w:t>
            </w:r>
          </w:p>
        </w:tc>
        <w:tc>
          <w:tcPr>
            <w:tcW w:w="2354" w:type="dxa"/>
            <w:vAlign w:val="center"/>
          </w:tcPr>
          <w:p w14:paraId="17A8F360" w14:textId="7873BA7C" w:rsidR="00866BDA" w:rsidRPr="00DA0AF7" w:rsidRDefault="00866BDA" w:rsidP="00866BDA">
            <w:pPr>
              <w:jc w:val="center"/>
              <w:rPr>
                <w:sz w:val="18"/>
                <w:szCs w:val="18"/>
              </w:rPr>
            </w:pPr>
            <w:r>
              <w:rPr>
                <w:sz w:val="18"/>
                <w:szCs w:val="18"/>
              </w:rPr>
              <w:t>Žičnica</w:t>
            </w:r>
          </w:p>
        </w:tc>
        <w:tc>
          <w:tcPr>
            <w:tcW w:w="4001" w:type="dxa"/>
            <w:vAlign w:val="center"/>
          </w:tcPr>
          <w:p w14:paraId="478D77F3" w14:textId="0AC613C5" w:rsidR="00866BDA" w:rsidRPr="00DA0AF7" w:rsidRDefault="00866BDA" w:rsidP="00866BDA">
            <w:pPr>
              <w:jc w:val="center"/>
              <w:rPr>
                <w:sz w:val="18"/>
                <w:szCs w:val="18"/>
              </w:rPr>
            </w:pPr>
            <w:r>
              <w:rPr>
                <w:sz w:val="18"/>
                <w:szCs w:val="18"/>
              </w:rPr>
              <w:t xml:space="preserve">Odstranitev podrtih dreves, plavja in polomljene vegetacije iz struge, premet materiala in planiranje prizadetih površin. Posek podrtih dreves in poškodovane vegetacije. </w:t>
            </w:r>
          </w:p>
        </w:tc>
      </w:tr>
      <w:tr w:rsidR="00866BDA" w:rsidRPr="00DA0AF7" w14:paraId="6A02BCDD" w14:textId="77777777" w:rsidTr="00BE22B1">
        <w:tc>
          <w:tcPr>
            <w:tcW w:w="917" w:type="dxa"/>
            <w:vAlign w:val="center"/>
          </w:tcPr>
          <w:p w14:paraId="358921B9" w14:textId="6635844C" w:rsidR="00866BDA" w:rsidRPr="00DA0AF7" w:rsidRDefault="00866BDA" w:rsidP="00866BDA">
            <w:pPr>
              <w:jc w:val="center"/>
              <w:rPr>
                <w:sz w:val="18"/>
                <w:szCs w:val="18"/>
              </w:rPr>
            </w:pPr>
            <w:r w:rsidRPr="008E7D9F">
              <w:rPr>
                <w:rFonts w:eastAsia="Times New Roman"/>
                <w:color w:val="000000"/>
                <w:sz w:val="18"/>
                <w:szCs w:val="18"/>
              </w:rPr>
              <w:t>15</w:t>
            </w:r>
          </w:p>
        </w:tc>
        <w:tc>
          <w:tcPr>
            <w:tcW w:w="1790" w:type="dxa"/>
            <w:vAlign w:val="center"/>
          </w:tcPr>
          <w:p w14:paraId="68DF9656" w14:textId="6BF1359E" w:rsidR="00866BDA" w:rsidRPr="00DA0AF7" w:rsidRDefault="00866BDA" w:rsidP="00866BDA">
            <w:pPr>
              <w:jc w:val="center"/>
              <w:rPr>
                <w:sz w:val="18"/>
                <w:szCs w:val="18"/>
              </w:rPr>
            </w:pPr>
            <w:r>
              <w:rPr>
                <w:sz w:val="18"/>
                <w:szCs w:val="18"/>
              </w:rPr>
              <w:t>Sveti Andraž v Slovenskih goricah</w:t>
            </w:r>
          </w:p>
        </w:tc>
        <w:tc>
          <w:tcPr>
            <w:tcW w:w="2354" w:type="dxa"/>
            <w:vAlign w:val="center"/>
          </w:tcPr>
          <w:p w14:paraId="6497632A" w14:textId="1FA2F26D" w:rsidR="00866BDA" w:rsidRPr="00DA0AF7" w:rsidRDefault="00866BDA" w:rsidP="00866BDA">
            <w:pPr>
              <w:jc w:val="center"/>
              <w:rPr>
                <w:sz w:val="18"/>
                <w:szCs w:val="18"/>
              </w:rPr>
            </w:pPr>
            <w:r>
              <w:rPr>
                <w:color w:val="000000"/>
                <w:sz w:val="18"/>
                <w:szCs w:val="18"/>
              </w:rPr>
              <w:t>Pesnica</w:t>
            </w:r>
          </w:p>
        </w:tc>
        <w:tc>
          <w:tcPr>
            <w:tcW w:w="4001" w:type="dxa"/>
            <w:vAlign w:val="center"/>
          </w:tcPr>
          <w:p w14:paraId="1EC4411D" w14:textId="493AF52C" w:rsidR="00866BDA" w:rsidRPr="00DA0AF7" w:rsidRDefault="00866BDA" w:rsidP="00866BDA">
            <w:pPr>
              <w:jc w:val="center"/>
              <w:rPr>
                <w:sz w:val="18"/>
                <w:szCs w:val="18"/>
              </w:rPr>
            </w:pPr>
            <w:r>
              <w:rPr>
                <w:color w:val="000000"/>
                <w:sz w:val="18"/>
                <w:szCs w:val="18"/>
              </w:rPr>
              <w:t xml:space="preserve">Odstranitev plavja in podrtih dreves, ureditev struge potoka, </w:t>
            </w:r>
            <w:proofErr w:type="spellStart"/>
            <w:r>
              <w:rPr>
                <w:color w:val="000000"/>
                <w:sz w:val="18"/>
                <w:szCs w:val="18"/>
              </w:rPr>
              <w:t>razplaniranje</w:t>
            </w:r>
            <w:proofErr w:type="spellEnd"/>
            <w:r>
              <w:rPr>
                <w:color w:val="000000"/>
                <w:sz w:val="18"/>
                <w:szCs w:val="18"/>
              </w:rPr>
              <w:t xml:space="preserve"> materiala in planiranje poševnih in ravnih površin. </w:t>
            </w:r>
          </w:p>
        </w:tc>
      </w:tr>
      <w:tr w:rsidR="00866BDA" w:rsidRPr="00DA0AF7" w14:paraId="0AD5E2FE" w14:textId="77777777" w:rsidTr="00BE22B1">
        <w:tc>
          <w:tcPr>
            <w:tcW w:w="917" w:type="dxa"/>
            <w:vAlign w:val="center"/>
          </w:tcPr>
          <w:p w14:paraId="0614677F" w14:textId="12DDDD94" w:rsidR="00866BDA" w:rsidRPr="00DA0AF7" w:rsidRDefault="00866BDA" w:rsidP="00866BDA">
            <w:pPr>
              <w:jc w:val="center"/>
              <w:rPr>
                <w:sz w:val="18"/>
                <w:szCs w:val="18"/>
              </w:rPr>
            </w:pPr>
            <w:r w:rsidRPr="008E7D9F">
              <w:rPr>
                <w:rFonts w:eastAsia="Times New Roman"/>
                <w:color w:val="000000"/>
                <w:sz w:val="18"/>
                <w:szCs w:val="18"/>
              </w:rPr>
              <w:t>16</w:t>
            </w:r>
          </w:p>
        </w:tc>
        <w:tc>
          <w:tcPr>
            <w:tcW w:w="1790" w:type="dxa"/>
            <w:vAlign w:val="center"/>
          </w:tcPr>
          <w:p w14:paraId="57D31441" w14:textId="75DC6DF3" w:rsidR="00866BDA" w:rsidRPr="00DA0AF7" w:rsidRDefault="00866BDA" w:rsidP="00866BDA">
            <w:pPr>
              <w:jc w:val="center"/>
              <w:rPr>
                <w:sz w:val="18"/>
                <w:szCs w:val="18"/>
              </w:rPr>
            </w:pPr>
            <w:r>
              <w:rPr>
                <w:sz w:val="18"/>
                <w:szCs w:val="18"/>
              </w:rPr>
              <w:t>Sveti Andraž v Slovenskih goricah</w:t>
            </w:r>
          </w:p>
        </w:tc>
        <w:tc>
          <w:tcPr>
            <w:tcW w:w="2354" w:type="dxa"/>
            <w:vAlign w:val="center"/>
          </w:tcPr>
          <w:p w14:paraId="57BCE664" w14:textId="247302BB" w:rsidR="00866BDA" w:rsidRPr="00DA0AF7" w:rsidRDefault="00866BDA" w:rsidP="00866BDA">
            <w:pPr>
              <w:jc w:val="center"/>
              <w:rPr>
                <w:sz w:val="18"/>
                <w:szCs w:val="18"/>
              </w:rPr>
            </w:pPr>
            <w:r>
              <w:rPr>
                <w:color w:val="000000"/>
                <w:sz w:val="18"/>
                <w:szCs w:val="18"/>
              </w:rPr>
              <w:t xml:space="preserve">Zgornja </w:t>
            </w:r>
            <w:proofErr w:type="spellStart"/>
            <w:r>
              <w:rPr>
                <w:color w:val="000000"/>
                <w:sz w:val="18"/>
                <w:szCs w:val="18"/>
              </w:rPr>
              <w:t>Brnca</w:t>
            </w:r>
            <w:proofErr w:type="spellEnd"/>
          </w:p>
        </w:tc>
        <w:tc>
          <w:tcPr>
            <w:tcW w:w="4001" w:type="dxa"/>
            <w:vAlign w:val="center"/>
          </w:tcPr>
          <w:p w14:paraId="04DF6FEF" w14:textId="6B3C98B9" w:rsidR="00866BDA" w:rsidRPr="00DA0AF7" w:rsidRDefault="00866BDA" w:rsidP="00866BDA">
            <w:pPr>
              <w:jc w:val="center"/>
              <w:rPr>
                <w:sz w:val="18"/>
                <w:szCs w:val="18"/>
              </w:rPr>
            </w:pPr>
            <w:r>
              <w:rPr>
                <w:color w:val="000000"/>
                <w:sz w:val="18"/>
                <w:szCs w:val="18"/>
              </w:rPr>
              <w:t xml:space="preserve">Odstranitev plavja in podrtih dreves, ureditev struge potoka, </w:t>
            </w:r>
            <w:proofErr w:type="spellStart"/>
            <w:r>
              <w:rPr>
                <w:color w:val="000000"/>
                <w:sz w:val="18"/>
                <w:szCs w:val="18"/>
              </w:rPr>
              <w:t>razplaniranje</w:t>
            </w:r>
            <w:proofErr w:type="spellEnd"/>
            <w:r>
              <w:rPr>
                <w:color w:val="000000"/>
                <w:sz w:val="18"/>
                <w:szCs w:val="18"/>
              </w:rPr>
              <w:t xml:space="preserve"> materiala in planiranje poševnih in ravnih površin. </w:t>
            </w:r>
          </w:p>
        </w:tc>
      </w:tr>
      <w:tr w:rsidR="00866BDA" w:rsidRPr="00DA0AF7" w14:paraId="17A43155" w14:textId="77777777" w:rsidTr="00BE22B1">
        <w:tc>
          <w:tcPr>
            <w:tcW w:w="917" w:type="dxa"/>
            <w:vAlign w:val="center"/>
          </w:tcPr>
          <w:p w14:paraId="711798B1" w14:textId="26675178" w:rsidR="00866BDA" w:rsidRPr="00DA0AF7" w:rsidRDefault="00866BDA" w:rsidP="00866BDA">
            <w:pPr>
              <w:jc w:val="center"/>
              <w:rPr>
                <w:sz w:val="18"/>
                <w:szCs w:val="18"/>
              </w:rPr>
            </w:pPr>
            <w:r w:rsidRPr="008E7D9F">
              <w:rPr>
                <w:rFonts w:eastAsia="Times New Roman"/>
                <w:color w:val="000000"/>
                <w:sz w:val="18"/>
                <w:szCs w:val="18"/>
              </w:rPr>
              <w:t>17</w:t>
            </w:r>
          </w:p>
        </w:tc>
        <w:tc>
          <w:tcPr>
            <w:tcW w:w="1790" w:type="dxa"/>
            <w:vAlign w:val="center"/>
          </w:tcPr>
          <w:p w14:paraId="3149B6DD" w14:textId="0EBBD46A" w:rsidR="00866BDA" w:rsidRPr="00DA0AF7" w:rsidRDefault="00866BDA" w:rsidP="00866BDA">
            <w:pPr>
              <w:jc w:val="center"/>
              <w:rPr>
                <w:sz w:val="18"/>
                <w:szCs w:val="18"/>
              </w:rPr>
            </w:pPr>
            <w:r>
              <w:rPr>
                <w:sz w:val="18"/>
                <w:szCs w:val="18"/>
              </w:rPr>
              <w:t>Trnovska vas</w:t>
            </w:r>
          </w:p>
        </w:tc>
        <w:tc>
          <w:tcPr>
            <w:tcW w:w="2354" w:type="dxa"/>
            <w:vAlign w:val="center"/>
          </w:tcPr>
          <w:p w14:paraId="73F8F9CC" w14:textId="56D0ACDD" w:rsidR="00866BDA" w:rsidRPr="00DA0AF7" w:rsidRDefault="00866BDA" w:rsidP="00866BDA">
            <w:pPr>
              <w:jc w:val="center"/>
              <w:rPr>
                <w:sz w:val="18"/>
                <w:szCs w:val="18"/>
              </w:rPr>
            </w:pPr>
            <w:r>
              <w:rPr>
                <w:color w:val="000000"/>
                <w:sz w:val="18"/>
                <w:szCs w:val="18"/>
              </w:rPr>
              <w:t>Pesnica</w:t>
            </w:r>
          </w:p>
        </w:tc>
        <w:tc>
          <w:tcPr>
            <w:tcW w:w="4001" w:type="dxa"/>
            <w:vAlign w:val="center"/>
          </w:tcPr>
          <w:p w14:paraId="31940C2F" w14:textId="1E8489A2" w:rsidR="00866BDA" w:rsidRPr="00DA0AF7" w:rsidRDefault="00866BDA" w:rsidP="00866BDA">
            <w:pPr>
              <w:jc w:val="center"/>
              <w:rPr>
                <w:sz w:val="18"/>
                <w:szCs w:val="18"/>
              </w:rPr>
            </w:pPr>
            <w:r>
              <w:rPr>
                <w:color w:val="000000"/>
                <w:sz w:val="18"/>
                <w:szCs w:val="18"/>
              </w:rPr>
              <w:t xml:space="preserve">Odstranitev plavja in podrtih dreves, ureditev struge potoka, </w:t>
            </w:r>
            <w:proofErr w:type="spellStart"/>
            <w:r>
              <w:rPr>
                <w:color w:val="000000"/>
                <w:sz w:val="18"/>
                <w:szCs w:val="18"/>
              </w:rPr>
              <w:t>razplaniranje</w:t>
            </w:r>
            <w:proofErr w:type="spellEnd"/>
            <w:r>
              <w:rPr>
                <w:color w:val="000000"/>
                <w:sz w:val="18"/>
                <w:szCs w:val="18"/>
              </w:rPr>
              <w:t xml:space="preserve"> materiala in planiranje poševnih in ravnih površin. </w:t>
            </w:r>
          </w:p>
        </w:tc>
      </w:tr>
      <w:tr w:rsidR="00866BDA" w:rsidRPr="00DA0AF7" w14:paraId="160D891A" w14:textId="77777777" w:rsidTr="00BE22B1">
        <w:tc>
          <w:tcPr>
            <w:tcW w:w="917" w:type="dxa"/>
            <w:vAlign w:val="center"/>
          </w:tcPr>
          <w:p w14:paraId="11053D95" w14:textId="42F0EB6B" w:rsidR="00866BDA" w:rsidRPr="00DA0AF7" w:rsidRDefault="00866BDA" w:rsidP="00866BDA">
            <w:pPr>
              <w:jc w:val="center"/>
              <w:rPr>
                <w:sz w:val="18"/>
                <w:szCs w:val="18"/>
              </w:rPr>
            </w:pPr>
            <w:r w:rsidRPr="008E7D9F">
              <w:rPr>
                <w:rFonts w:eastAsia="Times New Roman"/>
                <w:color w:val="000000"/>
                <w:sz w:val="18"/>
                <w:szCs w:val="18"/>
              </w:rPr>
              <w:t>18</w:t>
            </w:r>
          </w:p>
        </w:tc>
        <w:tc>
          <w:tcPr>
            <w:tcW w:w="1790" w:type="dxa"/>
            <w:vAlign w:val="center"/>
          </w:tcPr>
          <w:p w14:paraId="11183D58" w14:textId="5DA0BC2E" w:rsidR="00866BDA" w:rsidRPr="00DA0AF7" w:rsidRDefault="00866BDA" w:rsidP="00866BDA">
            <w:pPr>
              <w:jc w:val="center"/>
              <w:rPr>
                <w:sz w:val="18"/>
                <w:szCs w:val="18"/>
              </w:rPr>
            </w:pPr>
            <w:r>
              <w:rPr>
                <w:sz w:val="18"/>
                <w:szCs w:val="18"/>
              </w:rPr>
              <w:t>Trnovska vas</w:t>
            </w:r>
          </w:p>
        </w:tc>
        <w:tc>
          <w:tcPr>
            <w:tcW w:w="2354" w:type="dxa"/>
            <w:vAlign w:val="center"/>
          </w:tcPr>
          <w:p w14:paraId="69F625FE" w14:textId="7A60109E" w:rsidR="00866BDA" w:rsidRPr="00DA0AF7" w:rsidRDefault="00866BDA" w:rsidP="00866BDA">
            <w:pPr>
              <w:jc w:val="center"/>
              <w:rPr>
                <w:sz w:val="18"/>
                <w:szCs w:val="18"/>
              </w:rPr>
            </w:pPr>
            <w:r>
              <w:rPr>
                <w:color w:val="000000"/>
                <w:sz w:val="18"/>
                <w:szCs w:val="18"/>
              </w:rPr>
              <w:t>Levi pritok Trnovskega potoka</w:t>
            </w:r>
          </w:p>
        </w:tc>
        <w:tc>
          <w:tcPr>
            <w:tcW w:w="4001" w:type="dxa"/>
            <w:vAlign w:val="center"/>
          </w:tcPr>
          <w:p w14:paraId="231C76FD" w14:textId="526A6A6B" w:rsidR="00866BDA" w:rsidRPr="00DA0AF7" w:rsidRDefault="00866BDA" w:rsidP="00866BDA">
            <w:pPr>
              <w:jc w:val="center"/>
              <w:rPr>
                <w:sz w:val="18"/>
                <w:szCs w:val="18"/>
              </w:rPr>
            </w:pPr>
            <w:r>
              <w:rPr>
                <w:color w:val="000000"/>
                <w:sz w:val="18"/>
                <w:szCs w:val="18"/>
              </w:rPr>
              <w:t xml:space="preserve">Odstranitev plavja in podrtih dreves, ureditev struge potoka, </w:t>
            </w:r>
            <w:proofErr w:type="spellStart"/>
            <w:r>
              <w:rPr>
                <w:color w:val="000000"/>
                <w:sz w:val="18"/>
                <w:szCs w:val="18"/>
              </w:rPr>
              <w:t>razplaniranje</w:t>
            </w:r>
            <w:proofErr w:type="spellEnd"/>
            <w:r>
              <w:rPr>
                <w:color w:val="000000"/>
                <w:sz w:val="18"/>
                <w:szCs w:val="18"/>
              </w:rPr>
              <w:t xml:space="preserve"> materiala in planiranje poševnih in ravnih površin. </w:t>
            </w:r>
          </w:p>
        </w:tc>
      </w:tr>
      <w:tr w:rsidR="00866BDA" w:rsidRPr="00DA0AF7" w14:paraId="6FDA977B" w14:textId="77777777" w:rsidTr="00BE22B1">
        <w:tc>
          <w:tcPr>
            <w:tcW w:w="917" w:type="dxa"/>
            <w:vAlign w:val="center"/>
          </w:tcPr>
          <w:p w14:paraId="20515EF9" w14:textId="18ADE194" w:rsidR="00866BDA" w:rsidRPr="00DA0AF7" w:rsidRDefault="00866BDA" w:rsidP="00866BDA">
            <w:pPr>
              <w:jc w:val="center"/>
              <w:rPr>
                <w:sz w:val="18"/>
                <w:szCs w:val="18"/>
              </w:rPr>
            </w:pPr>
            <w:r w:rsidRPr="008E7D9F">
              <w:rPr>
                <w:rFonts w:eastAsia="Times New Roman"/>
                <w:color w:val="000000"/>
                <w:sz w:val="18"/>
                <w:szCs w:val="18"/>
              </w:rPr>
              <w:t>19</w:t>
            </w:r>
          </w:p>
        </w:tc>
        <w:tc>
          <w:tcPr>
            <w:tcW w:w="1790" w:type="dxa"/>
            <w:vAlign w:val="center"/>
          </w:tcPr>
          <w:p w14:paraId="6CB53698" w14:textId="57816FCC" w:rsidR="00866BDA" w:rsidRPr="00DA0AF7" w:rsidRDefault="00866BDA" w:rsidP="00866BDA">
            <w:pPr>
              <w:jc w:val="center"/>
              <w:rPr>
                <w:sz w:val="18"/>
                <w:szCs w:val="18"/>
              </w:rPr>
            </w:pPr>
            <w:r>
              <w:rPr>
                <w:sz w:val="18"/>
                <w:szCs w:val="18"/>
              </w:rPr>
              <w:t>Trnovska vas</w:t>
            </w:r>
          </w:p>
        </w:tc>
        <w:tc>
          <w:tcPr>
            <w:tcW w:w="2354" w:type="dxa"/>
            <w:vAlign w:val="center"/>
          </w:tcPr>
          <w:p w14:paraId="7EFC51A3" w14:textId="1BAAD8A7" w:rsidR="00866BDA" w:rsidRPr="00DA0AF7" w:rsidRDefault="00866BDA" w:rsidP="00866BDA">
            <w:pPr>
              <w:jc w:val="center"/>
              <w:rPr>
                <w:sz w:val="18"/>
                <w:szCs w:val="18"/>
              </w:rPr>
            </w:pPr>
            <w:r>
              <w:rPr>
                <w:color w:val="000000"/>
                <w:sz w:val="18"/>
                <w:szCs w:val="18"/>
              </w:rPr>
              <w:t>Južni obrobni jarek</w:t>
            </w:r>
          </w:p>
        </w:tc>
        <w:tc>
          <w:tcPr>
            <w:tcW w:w="4001" w:type="dxa"/>
            <w:vAlign w:val="center"/>
          </w:tcPr>
          <w:p w14:paraId="30D4D420" w14:textId="04463598" w:rsidR="00866BDA" w:rsidRPr="00DA0AF7" w:rsidRDefault="00866BDA" w:rsidP="00866BDA">
            <w:pPr>
              <w:jc w:val="center"/>
              <w:rPr>
                <w:sz w:val="18"/>
                <w:szCs w:val="18"/>
              </w:rPr>
            </w:pPr>
            <w:r>
              <w:rPr>
                <w:color w:val="000000"/>
                <w:sz w:val="18"/>
                <w:szCs w:val="18"/>
              </w:rPr>
              <w:t xml:space="preserve">Odstranitev plavja in podrtih dreves, ureditev struge potoka, </w:t>
            </w:r>
            <w:proofErr w:type="spellStart"/>
            <w:r>
              <w:rPr>
                <w:color w:val="000000"/>
                <w:sz w:val="18"/>
                <w:szCs w:val="18"/>
              </w:rPr>
              <w:t>razplaniranje</w:t>
            </w:r>
            <w:proofErr w:type="spellEnd"/>
            <w:r>
              <w:rPr>
                <w:color w:val="000000"/>
                <w:sz w:val="18"/>
                <w:szCs w:val="18"/>
              </w:rPr>
              <w:t xml:space="preserve"> materiala in planiranje poševnih in ravnih površin. </w:t>
            </w:r>
          </w:p>
        </w:tc>
      </w:tr>
      <w:tr w:rsidR="00866BDA" w:rsidRPr="00DA0AF7" w14:paraId="0BDFE2C7" w14:textId="77777777" w:rsidTr="00BE22B1">
        <w:tc>
          <w:tcPr>
            <w:tcW w:w="917" w:type="dxa"/>
            <w:vAlign w:val="center"/>
          </w:tcPr>
          <w:p w14:paraId="2FF22AF1" w14:textId="1E0F6DC8" w:rsidR="00866BDA" w:rsidRPr="00DA0AF7" w:rsidRDefault="00866BDA" w:rsidP="00866BDA">
            <w:pPr>
              <w:jc w:val="center"/>
              <w:rPr>
                <w:sz w:val="18"/>
                <w:szCs w:val="18"/>
              </w:rPr>
            </w:pPr>
            <w:r w:rsidRPr="008E7D9F">
              <w:rPr>
                <w:rFonts w:eastAsia="Times New Roman"/>
                <w:color w:val="000000"/>
                <w:sz w:val="18"/>
                <w:szCs w:val="18"/>
              </w:rPr>
              <w:t>20</w:t>
            </w:r>
          </w:p>
        </w:tc>
        <w:tc>
          <w:tcPr>
            <w:tcW w:w="1790" w:type="dxa"/>
            <w:vAlign w:val="center"/>
          </w:tcPr>
          <w:p w14:paraId="786630B2" w14:textId="1482C12B" w:rsidR="00866BDA" w:rsidRPr="00DA0AF7" w:rsidRDefault="00866BDA" w:rsidP="00866BDA">
            <w:pPr>
              <w:jc w:val="center"/>
              <w:rPr>
                <w:sz w:val="18"/>
                <w:szCs w:val="18"/>
              </w:rPr>
            </w:pPr>
            <w:r>
              <w:rPr>
                <w:sz w:val="18"/>
                <w:szCs w:val="18"/>
              </w:rPr>
              <w:t>Vitanje</w:t>
            </w:r>
          </w:p>
        </w:tc>
        <w:tc>
          <w:tcPr>
            <w:tcW w:w="2354" w:type="dxa"/>
            <w:vAlign w:val="center"/>
          </w:tcPr>
          <w:p w14:paraId="03671201" w14:textId="773943E4" w:rsidR="00866BDA" w:rsidRPr="00DA0AF7" w:rsidRDefault="00866BDA" w:rsidP="00866BDA">
            <w:pPr>
              <w:jc w:val="center"/>
              <w:rPr>
                <w:sz w:val="18"/>
                <w:szCs w:val="18"/>
              </w:rPr>
            </w:pPr>
            <w:r>
              <w:rPr>
                <w:color w:val="000000"/>
                <w:sz w:val="18"/>
                <w:szCs w:val="18"/>
              </w:rPr>
              <w:t>Dravinja</w:t>
            </w:r>
          </w:p>
        </w:tc>
        <w:tc>
          <w:tcPr>
            <w:tcW w:w="4001" w:type="dxa"/>
            <w:vAlign w:val="center"/>
          </w:tcPr>
          <w:p w14:paraId="242A7539" w14:textId="6AEE87A6" w:rsidR="00866BDA" w:rsidRPr="00DA0AF7" w:rsidRDefault="00866BDA" w:rsidP="00866BDA">
            <w:pPr>
              <w:jc w:val="center"/>
              <w:rPr>
                <w:sz w:val="18"/>
                <w:szCs w:val="18"/>
              </w:rPr>
            </w:pPr>
            <w:r>
              <w:rPr>
                <w:color w:val="000000"/>
                <w:sz w:val="18"/>
                <w:szCs w:val="18"/>
              </w:rPr>
              <w:t xml:space="preserve">Odstranitev zamaškov pretoka iz naplavin, polomljene vegetacije in lesnega plavja. </w:t>
            </w:r>
          </w:p>
        </w:tc>
      </w:tr>
      <w:tr w:rsidR="00866BDA" w:rsidRPr="00DA0AF7" w14:paraId="62969C13" w14:textId="77777777" w:rsidTr="00BE22B1">
        <w:tc>
          <w:tcPr>
            <w:tcW w:w="917" w:type="dxa"/>
            <w:vAlign w:val="center"/>
          </w:tcPr>
          <w:p w14:paraId="270BA251" w14:textId="57A62143" w:rsidR="00866BDA" w:rsidRPr="00DA0AF7" w:rsidRDefault="00866BDA" w:rsidP="00866BDA">
            <w:pPr>
              <w:jc w:val="center"/>
              <w:rPr>
                <w:sz w:val="18"/>
                <w:szCs w:val="18"/>
              </w:rPr>
            </w:pPr>
            <w:r w:rsidRPr="008E7D9F">
              <w:rPr>
                <w:rFonts w:eastAsia="Times New Roman"/>
                <w:color w:val="000000"/>
                <w:sz w:val="18"/>
                <w:szCs w:val="18"/>
              </w:rPr>
              <w:t>21</w:t>
            </w:r>
          </w:p>
        </w:tc>
        <w:tc>
          <w:tcPr>
            <w:tcW w:w="1790" w:type="dxa"/>
            <w:vAlign w:val="center"/>
          </w:tcPr>
          <w:p w14:paraId="045ED5D8" w14:textId="5BD6D507" w:rsidR="00866BDA" w:rsidRPr="00DA0AF7" w:rsidRDefault="00866BDA" w:rsidP="00866BDA">
            <w:pPr>
              <w:jc w:val="center"/>
              <w:rPr>
                <w:sz w:val="18"/>
                <w:szCs w:val="18"/>
              </w:rPr>
            </w:pPr>
            <w:r>
              <w:rPr>
                <w:sz w:val="18"/>
                <w:szCs w:val="18"/>
              </w:rPr>
              <w:t>Zreče</w:t>
            </w:r>
          </w:p>
        </w:tc>
        <w:tc>
          <w:tcPr>
            <w:tcW w:w="2354" w:type="dxa"/>
            <w:vAlign w:val="center"/>
          </w:tcPr>
          <w:p w14:paraId="453E7FD5" w14:textId="5BB752C5" w:rsidR="00866BDA" w:rsidRPr="00DA0AF7" w:rsidRDefault="00866BDA" w:rsidP="00866BDA">
            <w:pPr>
              <w:jc w:val="center"/>
              <w:rPr>
                <w:sz w:val="18"/>
                <w:szCs w:val="18"/>
              </w:rPr>
            </w:pPr>
            <w:r>
              <w:rPr>
                <w:color w:val="000000"/>
                <w:sz w:val="18"/>
                <w:szCs w:val="18"/>
              </w:rPr>
              <w:t>Dravinja</w:t>
            </w:r>
          </w:p>
        </w:tc>
        <w:tc>
          <w:tcPr>
            <w:tcW w:w="4001" w:type="dxa"/>
            <w:vAlign w:val="center"/>
          </w:tcPr>
          <w:p w14:paraId="09BAE958" w14:textId="22EF389E" w:rsidR="00866BDA" w:rsidRPr="00DA0AF7" w:rsidRDefault="00866BDA" w:rsidP="00866BDA">
            <w:pPr>
              <w:jc w:val="center"/>
              <w:rPr>
                <w:sz w:val="18"/>
                <w:szCs w:val="18"/>
              </w:rPr>
            </w:pPr>
            <w:r>
              <w:rPr>
                <w:color w:val="000000"/>
                <w:sz w:val="18"/>
                <w:szCs w:val="18"/>
              </w:rPr>
              <w:t xml:space="preserve">Odstranitev plavja, polomljenih dreves, grmovja iz pretočnega profila. </w:t>
            </w:r>
          </w:p>
        </w:tc>
      </w:tr>
      <w:tr w:rsidR="00866BDA" w:rsidRPr="00DA0AF7" w14:paraId="77107807" w14:textId="77777777" w:rsidTr="00BE22B1">
        <w:tc>
          <w:tcPr>
            <w:tcW w:w="917" w:type="dxa"/>
            <w:vAlign w:val="center"/>
          </w:tcPr>
          <w:p w14:paraId="46EE6D34" w14:textId="3383EBA9" w:rsidR="00866BDA" w:rsidRPr="00DA0AF7" w:rsidRDefault="00866BDA" w:rsidP="00866BDA">
            <w:pPr>
              <w:jc w:val="center"/>
              <w:rPr>
                <w:sz w:val="18"/>
                <w:szCs w:val="18"/>
              </w:rPr>
            </w:pPr>
            <w:r w:rsidRPr="008E7D9F">
              <w:rPr>
                <w:rFonts w:eastAsia="Times New Roman"/>
                <w:color w:val="000000"/>
                <w:sz w:val="18"/>
                <w:szCs w:val="18"/>
              </w:rPr>
              <w:t>22</w:t>
            </w:r>
          </w:p>
        </w:tc>
        <w:tc>
          <w:tcPr>
            <w:tcW w:w="1790" w:type="dxa"/>
            <w:vAlign w:val="center"/>
          </w:tcPr>
          <w:p w14:paraId="43E037BC" w14:textId="4E5BD233" w:rsidR="00866BDA" w:rsidRPr="00DA0AF7" w:rsidRDefault="00866BDA" w:rsidP="00866BDA">
            <w:pPr>
              <w:jc w:val="center"/>
              <w:rPr>
                <w:sz w:val="18"/>
                <w:szCs w:val="18"/>
              </w:rPr>
            </w:pPr>
            <w:r>
              <w:rPr>
                <w:sz w:val="18"/>
                <w:szCs w:val="18"/>
              </w:rPr>
              <w:t>Zreče</w:t>
            </w:r>
          </w:p>
        </w:tc>
        <w:tc>
          <w:tcPr>
            <w:tcW w:w="2354" w:type="dxa"/>
            <w:vAlign w:val="center"/>
          </w:tcPr>
          <w:p w14:paraId="0BC70AF4" w14:textId="339BCF56" w:rsidR="00866BDA" w:rsidRPr="00DA0AF7" w:rsidRDefault="00866BDA" w:rsidP="00866BDA">
            <w:pPr>
              <w:jc w:val="center"/>
              <w:rPr>
                <w:sz w:val="18"/>
                <w:szCs w:val="18"/>
              </w:rPr>
            </w:pPr>
            <w:r>
              <w:rPr>
                <w:color w:val="000000"/>
                <w:sz w:val="18"/>
                <w:szCs w:val="18"/>
              </w:rPr>
              <w:t>Dravinja</w:t>
            </w:r>
          </w:p>
        </w:tc>
        <w:tc>
          <w:tcPr>
            <w:tcW w:w="4001" w:type="dxa"/>
            <w:vAlign w:val="center"/>
          </w:tcPr>
          <w:p w14:paraId="6DFBFC71" w14:textId="7B6DE3CA" w:rsidR="00866BDA" w:rsidRPr="00DA0AF7" w:rsidRDefault="00866BDA" w:rsidP="00866BDA">
            <w:pPr>
              <w:jc w:val="center"/>
              <w:rPr>
                <w:sz w:val="18"/>
                <w:szCs w:val="18"/>
              </w:rPr>
            </w:pPr>
            <w:r>
              <w:rPr>
                <w:color w:val="000000"/>
                <w:sz w:val="18"/>
                <w:szCs w:val="18"/>
              </w:rPr>
              <w:t xml:space="preserve">Odstranitev naplavin iz </w:t>
            </w:r>
            <w:r>
              <w:rPr>
                <w:color w:val="000000"/>
                <w:sz w:val="18"/>
                <w:szCs w:val="18"/>
              </w:rPr>
              <w:br/>
              <w:t xml:space="preserve">prodnega zadrževalnika. </w:t>
            </w:r>
          </w:p>
        </w:tc>
      </w:tr>
      <w:tr w:rsidR="00866BDA" w:rsidRPr="00DA0AF7" w14:paraId="536EDF68" w14:textId="77777777" w:rsidTr="00BE22B1">
        <w:tc>
          <w:tcPr>
            <w:tcW w:w="917" w:type="dxa"/>
            <w:vAlign w:val="center"/>
          </w:tcPr>
          <w:p w14:paraId="4DD9A3D8" w14:textId="6F2913D9" w:rsidR="00866BDA" w:rsidRPr="00DA0AF7" w:rsidRDefault="00866BDA" w:rsidP="00866BDA">
            <w:pPr>
              <w:jc w:val="center"/>
              <w:rPr>
                <w:sz w:val="18"/>
                <w:szCs w:val="18"/>
              </w:rPr>
            </w:pPr>
            <w:r w:rsidRPr="008E7D9F">
              <w:rPr>
                <w:rFonts w:eastAsia="Times New Roman"/>
                <w:color w:val="000000"/>
                <w:sz w:val="18"/>
                <w:szCs w:val="18"/>
              </w:rPr>
              <w:t>23</w:t>
            </w:r>
          </w:p>
        </w:tc>
        <w:tc>
          <w:tcPr>
            <w:tcW w:w="1790" w:type="dxa"/>
            <w:vAlign w:val="center"/>
          </w:tcPr>
          <w:p w14:paraId="316F86B0" w14:textId="41C8BC83" w:rsidR="00866BDA" w:rsidRPr="00DA0AF7" w:rsidRDefault="00866BDA" w:rsidP="00866BDA">
            <w:pPr>
              <w:jc w:val="center"/>
              <w:rPr>
                <w:sz w:val="18"/>
                <w:szCs w:val="18"/>
              </w:rPr>
            </w:pPr>
            <w:r>
              <w:rPr>
                <w:sz w:val="18"/>
                <w:szCs w:val="18"/>
              </w:rPr>
              <w:t>Zreče</w:t>
            </w:r>
          </w:p>
        </w:tc>
        <w:tc>
          <w:tcPr>
            <w:tcW w:w="2354" w:type="dxa"/>
            <w:vAlign w:val="center"/>
          </w:tcPr>
          <w:p w14:paraId="1E8ED306" w14:textId="4CF4B871" w:rsidR="00866BDA" w:rsidRPr="00DA0AF7" w:rsidRDefault="00866BDA" w:rsidP="00866BDA">
            <w:pPr>
              <w:jc w:val="center"/>
              <w:rPr>
                <w:sz w:val="18"/>
                <w:szCs w:val="18"/>
              </w:rPr>
            </w:pPr>
            <w:r>
              <w:rPr>
                <w:color w:val="000000"/>
                <w:sz w:val="18"/>
                <w:szCs w:val="18"/>
              </w:rPr>
              <w:t>Ločnica</w:t>
            </w:r>
          </w:p>
        </w:tc>
        <w:tc>
          <w:tcPr>
            <w:tcW w:w="4001" w:type="dxa"/>
            <w:vAlign w:val="center"/>
          </w:tcPr>
          <w:p w14:paraId="684252C9" w14:textId="6354B27F" w:rsidR="00866BDA" w:rsidRPr="00DA0AF7" w:rsidRDefault="00866BDA" w:rsidP="00866BDA">
            <w:pPr>
              <w:jc w:val="center"/>
              <w:rPr>
                <w:sz w:val="18"/>
                <w:szCs w:val="18"/>
              </w:rPr>
            </w:pPr>
            <w:r>
              <w:rPr>
                <w:color w:val="000000"/>
                <w:sz w:val="18"/>
                <w:szCs w:val="18"/>
              </w:rPr>
              <w:t xml:space="preserve">Odstranitev naplavin iz </w:t>
            </w:r>
            <w:r>
              <w:rPr>
                <w:color w:val="000000"/>
                <w:sz w:val="18"/>
                <w:szCs w:val="18"/>
              </w:rPr>
              <w:br/>
              <w:t xml:space="preserve">prodnega zadrževalnika. </w:t>
            </w:r>
          </w:p>
        </w:tc>
      </w:tr>
      <w:tr w:rsidR="00DA0AF7" w:rsidRPr="00DA0AF7" w14:paraId="2BB0A8A5" w14:textId="77777777" w:rsidTr="00BE22B1">
        <w:trPr>
          <w:trHeight w:val="633"/>
        </w:trPr>
        <w:tc>
          <w:tcPr>
            <w:tcW w:w="9062" w:type="dxa"/>
            <w:gridSpan w:val="4"/>
            <w:shd w:val="clear" w:color="auto" w:fill="D9D9D9" w:themeFill="background1" w:themeFillShade="D9"/>
            <w:vAlign w:val="center"/>
          </w:tcPr>
          <w:p w14:paraId="00E9FD8D" w14:textId="77777777" w:rsidR="00DA0AF7" w:rsidRPr="00DA0AF7" w:rsidRDefault="00DA0AF7" w:rsidP="00DA0AF7">
            <w:pPr>
              <w:jc w:val="center"/>
              <w:rPr>
                <w:i/>
                <w:iCs/>
                <w:sz w:val="22"/>
                <w:szCs w:val="22"/>
              </w:rPr>
            </w:pPr>
            <w:r w:rsidRPr="00DA0AF7">
              <w:rPr>
                <w:b/>
                <w:bCs/>
                <w:i/>
                <w:iCs/>
                <w:sz w:val="22"/>
                <w:szCs w:val="22"/>
              </w:rPr>
              <w:t>OBMOČJE SAVINJE</w:t>
            </w:r>
          </w:p>
        </w:tc>
      </w:tr>
      <w:tr w:rsidR="00723D4D" w:rsidRPr="00DA0AF7" w14:paraId="036D9981" w14:textId="77777777" w:rsidTr="00BE22B1">
        <w:tc>
          <w:tcPr>
            <w:tcW w:w="917" w:type="dxa"/>
            <w:vAlign w:val="center"/>
          </w:tcPr>
          <w:p w14:paraId="2B1F755D" w14:textId="77777777" w:rsidR="00723D4D" w:rsidRPr="00DA0AF7" w:rsidRDefault="00723D4D" w:rsidP="00DA5A78">
            <w:pPr>
              <w:jc w:val="center"/>
              <w:rPr>
                <w:color w:val="000000"/>
                <w:sz w:val="18"/>
                <w:szCs w:val="18"/>
              </w:rPr>
            </w:pPr>
          </w:p>
        </w:tc>
        <w:tc>
          <w:tcPr>
            <w:tcW w:w="1790" w:type="dxa"/>
            <w:vAlign w:val="center"/>
          </w:tcPr>
          <w:p w14:paraId="70E64800" w14:textId="77777777" w:rsidR="00723D4D" w:rsidRPr="00DA0AF7" w:rsidRDefault="00723D4D" w:rsidP="00DA5A78">
            <w:pPr>
              <w:jc w:val="center"/>
              <w:rPr>
                <w:sz w:val="18"/>
                <w:szCs w:val="18"/>
              </w:rPr>
            </w:pPr>
          </w:p>
        </w:tc>
        <w:tc>
          <w:tcPr>
            <w:tcW w:w="2354" w:type="dxa"/>
            <w:vAlign w:val="center"/>
          </w:tcPr>
          <w:p w14:paraId="4D651253" w14:textId="77777777" w:rsidR="00723D4D" w:rsidRPr="00DA0AF7" w:rsidRDefault="00723D4D" w:rsidP="00DA5A78">
            <w:pPr>
              <w:jc w:val="center"/>
              <w:rPr>
                <w:color w:val="000000"/>
                <w:sz w:val="18"/>
                <w:szCs w:val="18"/>
              </w:rPr>
            </w:pPr>
          </w:p>
        </w:tc>
        <w:tc>
          <w:tcPr>
            <w:tcW w:w="4001" w:type="dxa"/>
          </w:tcPr>
          <w:p w14:paraId="397CCA67" w14:textId="46DCE3D5" w:rsidR="00723D4D" w:rsidRPr="00DA0AF7" w:rsidRDefault="00723D4D" w:rsidP="00DA5A78">
            <w:pPr>
              <w:jc w:val="center"/>
              <w:rPr>
                <w:sz w:val="18"/>
                <w:szCs w:val="18"/>
              </w:rPr>
            </w:pPr>
            <w:r>
              <w:rPr>
                <w:sz w:val="18"/>
                <w:szCs w:val="18"/>
              </w:rPr>
              <w:t>Ni bilo izvedenih ukrepov</w:t>
            </w:r>
          </w:p>
        </w:tc>
      </w:tr>
      <w:tr w:rsidR="00DA0AF7" w:rsidRPr="00DA0AF7" w14:paraId="65F15738" w14:textId="77777777" w:rsidTr="00BE22B1">
        <w:trPr>
          <w:trHeight w:val="618"/>
        </w:trPr>
        <w:tc>
          <w:tcPr>
            <w:tcW w:w="9062" w:type="dxa"/>
            <w:gridSpan w:val="4"/>
            <w:shd w:val="clear" w:color="auto" w:fill="D9D9D9" w:themeFill="background1" w:themeFillShade="D9"/>
            <w:vAlign w:val="center"/>
          </w:tcPr>
          <w:p w14:paraId="5256C5DB" w14:textId="77777777" w:rsidR="00DA0AF7" w:rsidRPr="00DA0AF7" w:rsidRDefault="00DA0AF7" w:rsidP="00DA0AF7">
            <w:pPr>
              <w:jc w:val="center"/>
              <w:rPr>
                <w:b/>
                <w:bCs/>
                <w:i/>
                <w:iCs/>
                <w:sz w:val="22"/>
                <w:szCs w:val="22"/>
              </w:rPr>
            </w:pPr>
            <w:r w:rsidRPr="00DA0AF7">
              <w:rPr>
                <w:b/>
                <w:bCs/>
                <w:i/>
                <w:iCs/>
                <w:sz w:val="22"/>
                <w:szCs w:val="22"/>
              </w:rPr>
              <w:t>OBMOČJE ZGORNJE SAVE</w:t>
            </w:r>
          </w:p>
        </w:tc>
      </w:tr>
      <w:tr w:rsidR="003154A3" w:rsidRPr="00DA0AF7" w14:paraId="06A7C1FC" w14:textId="77777777" w:rsidTr="00BE22B1">
        <w:tc>
          <w:tcPr>
            <w:tcW w:w="917" w:type="dxa"/>
            <w:vAlign w:val="center"/>
          </w:tcPr>
          <w:p w14:paraId="76ABF86D" w14:textId="4620AFDA" w:rsidR="003154A3" w:rsidRPr="003804F5" w:rsidRDefault="003154A3" w:rsidP="003154A3">
            <w:pPr>
              <w:jc w:val="center"/>
              <w:rPr>
                <w:sz w:val="18"/>
                <w:szCs w:val="18"/>
              </w:rPr>
            </w:pPr>
            <w:r w:rsidRPr="003804F5">
              <w:rPr>
                <w:color w:val="000000"/>
                <w:sz w:val="18"/>
                <w:szCs w:val="18"/>
              </w:rPr>
              <w:t>1</w:t>
            </w:r>
          </w:p>
        </w:tc>
        <w:tc>
          <w:tcPr>
            <w:tcW w:w="1790" w:type="dxa"/>
            <w:vAlign w:val="center"/>
          </w:tcPr>
          <w:p w14:paraId="3E665BD1" w14:textId="7D48D241" w:rsidR="003154A3" w:rsidRPr="003154A3" w:rsidRDefault="003154A3" w:rsidP="003154A3">
            <w:pPr>
              <w:jc w:val="center"/>
              <w:rPr>
                <w:sz w:val="18"/>
                <w:szCs w:val="18"/>
              </w:rPr>
            </w:pPr>
            <w:r w:rsidRPr="003154A3">
              <w:rPr>
                <w:color w:val="000000"/>
                <w:sz w:val="18"/>
                <w:szCs w:val="18"/>
              </w:rPr>
              <w:t>Bohinj</w:t>
            </w:r>
          </w:p>
        </w:tc>
        <w:tc>
          <w:tcPr>
            <w:tcW w:w="2354" w:type="dxa"/>
            <w:vAlign w:val="center"/>
          </w:tcPr>
          <w:p w14:paraId="77DD4241" w14:textId="6DB6F980" w:rsidR="003154A3" w:rsidRPr="003154A3" w:rsidRDefault="003154A3" w:rsidP="003154A3">
            <w:pPr>
              <w:jc w:val="center"/>
              <w:rPr>
                <w:sz w:val="18"/>
                <w:szCs w:val="18"/>
              </w:rPr>
            </w:pPr>
            <w:r w:rsidRPr="003154A3">
              <w:rPr>
                <w:color w:val="000000"/>
                <w:sz w:val="18"/>
                <w:szCs w:val="18"/>
              </w:rPr>
              <w:t xml:space="preserve">Sava Bohinjka </w:t>
            </w:r>
          </w:p>
        </w:tc>
        <w:tc>
          <w:tcPr>
            <w:tcW w:w="4001" w:type="dxa"/>
            <w:vAlign w:val="center"/>
          </w:tcPr>
          <w:p w14:paraId="7E43B5F0" w14:textId="1F8EA74D" w:rsidR="003154A3" w:rsidRPr="003154A3" w:rsidRDefault="003154A3" w:rsidP="003154A3">
            <w:pPr>
              <w:jc w:val="center"/>
              <w:rPr>
                <w:sz w:val="18"/>
                <w:szCs w:val="18"/>
              </w:rPr>
            </w:pPr>
            <w:r w:rsidRPr="003154A3">
              <w:rPr>
                <w:color w:val="000000"/>
                <w:sz w:val="18"/>
                <w:szCs w:val="18"/>
              </w:rPr>
              <w:t>Nomenj - sanitarna sečnja po odločbi ZGS št. 34008-02-2105-A 021-25-1</w:t>
            </w:r>
          </w:p>
        </w:tc>
      </w:tr>
      <w:tr w:rsidR="003154A3" w:rsidRPr="00DA0AF7" w14:paraId="096C7632" w14:textId="77777777" w:rsidTr="00BE22B1">
        <w:tc>
          <w:tcPr>
            <w:tcW w:w="917" w:type="dxa"/>
            <w:vAlign w:val="center"/>
          </w:tcPr>
          <w:p w14:paraId="5B5EF747" w14:textId="0D6B47C3" w:rsidR="003154A3" w:rsidRPr="003804F5" w:rsidRDefault="003154A3" w:rsidP="003154A3">
            <w:pPr>
              <w:jc w:val="center"/>
              <w:rPr>
                <w:sz w:val="18"/>
                <w:szCs w:val="18"/>
              </w:rPr>
            </w:pPr>
            <w:r w:rsidRPr="003804F5">
              <w:rPr>
                <w:color w:val="000000"/>
                <w:sz w:val="18"/>
                <w:szCs w:val="18"/>
              </w:rPr>
              <w:t>2</w:t>
            </w:r>
          </w:p>
        </w:tc>
        <w:tc>
          <w:tcPr>
            <w:tcW w:w="1790" w:type="dxa"/>
            <w:vAlign w:val="center"/>
          </w:tcPr>
          <w:p w14:paraId="6541443E" w14:textId="3EB4FBEE" w:rsidR="003154A3" w:rsidRPr="003154A3" w:rsidRDefault="003154A3" w:rsidP="003154A3">
            <w:pPr>
              <w:jc w:val="center"/>
              <w:rPr>
                <w:sz w:val="18"/>
                <w:szCs w:val="18"/>
              </w:rPr>
            </w:pPr>
            <w:r w:rsidRPr="003154A3">
              <w:rPr>
                <w:color w:val="000000"/>
                <w:sz w:val="18"/>
                <w:szCs w:val="18"/>
              </w:rPr>
              <w:t>Bohinj</w:t>
            </w:r>
          </w:p>
        </w:tc>
        <w:tc>
          <w:tcPr>
            <w:tcW w:w="2354" w:type="dxa"/>
            <w:vAlign w:val="center"/>
          </w:tcPr>
          <w:p w14:paraId="13E3FC7B" w14:textId="4031B3D3" w:rsidR="003154A3" w:rsidRPr="003154A3" w:rsidRDefault="003154A3" w:rsidP="003154A3">
            <w:pPr>
              <w:jc w:val="center"/>
              <w:rPr>
                <w:sz w:val="18"/>
                <w:szCs w:val="18"/>
              </w:rPr>
            </w:pPr>
            <w:r w:rsidRPr="003154A3">
              <w:rPr>
                <w:color w:val="000000"/>
                <w:sz w:val="18"/>
                <w:szCs w:val="18"/>
              </w:rPr>
              <w:t xml:space="preserve">Sava Bohinjka </w:t>
            </w:r>
          </w:p>
        </w:tc>
        <w:tc>
          <w:tcPr>
            <w:tcW w:w="4001" w:type="dxa"/>
            <w:vAlign w:val="center"/>
          </w:tcPr>
          <w:p w14:paraId="2C59BB20" w14:textId="4DCC81BD" w:rsidR="003154A3" w:rsidRPr="003154A3" w:rsidRDefault="003154A3" w:rsidP="003154A3">
            <w:pPr>
              <w:jc w:val="center"/>
              <w:rPr>
                <w:sz w:val="18"/>
                <w:szCs w:val="18"/>
              </w:rPr>
            </w:pPr>
            <w:r w:rsidRPr="003154A3">
              <w:rPr>
                <w:color w:val="000000"/>
                <w:sz w:val="18"/>
                <w:szCs w:val="18"/>
              </w:rPr>
              <w:t>Savica - sanitarna sečnja po odločbi ZGS št. 34008-02-2105-A014-25-1</w:t>
            </w:r>
          </w:p>
        </w:tc>
      </w:tr>
      <w:tr w:rsidR="003154A3" w:rsidRPr="00DA0AF7" w14:paraId="69606B32" w14:textId="77777777" w:rsidTr="00BE22B1">
        <w:tc>
          <w:tcPr>
            <w:tcW w:w="917" w:type="dxa"/>
            <w:vAlign w:val="center"/>
          </w:tcPr>
          <w:p w14:paraId="326934F9" w14:textId="4A89D1B6" w:rsidR="003154A3" w:rsidRPr="003804F5" w:rsidRDefault="003154A3" w:rsidP="003154A3">
            <w:pPr>
              <w:jc w:val="center"/>
              <w:rPr>
                <w:sz w:val="18"/>
                <w:szCs w:val="18"/>
              </w:rPr>
            </w:pPr>
            <w:r w:rsidRPr="003804F5">
              <w:rPr>
                <w:color w:val="000000"/>
                <w:sz w:val="18"/>
                <w:szCs w:val="18"/>
              </w:rPr>
              <w:t>3</w:t>
            </w:r>
          </w:p>
        </w:tc>
        <w:tc>
          <w:tcPr>
            <w:tcW w:w="1790" w:type="dxa"/>
            <w:vAlign w:val="center"/>
          </w:tcPr>
          <w:p w14:paraId="0921F99F" w14:textId="399A1291" w:rsidR="003154A3" w:rsidRPr="003154A3" w:rsidRDefault="003154A3" w:rsidP="003154A3">
            <w:pPr>
              <w:jc w:val="center"/>
              <w:rPr>
                <w:sz w:val="18"/>
                <w:szCs w:val="18"/>
              </w:rPr>
            </w:pPr>
            <w:r w:rsidRPr="003154A3">
              <w:rPr>
                <w:color w:val="000000"/>
                <w:sz w:val="18"/>
                <w:szCs w:val="18"/>
              </w:rPr>
              <w:t xml:space="preserve">Gorenj vas </w:t>
            </w:r>
          </w:p>
        </w:tc>
        <w:tc>
          <w:tcPr>
            <w:tcW w:w="2354" w:type="dxa"/>
            <w:vAlign w:val="center"/>
          </w:tcPr>
          <w:p w14:paraId="7771EEF9" w14:textId="66C71585" w:rsidR="003154A3" w:rsidRPr="003154A3" w:rsidRDefault="003154A3" w:rsidP="003154A3">
            <w:pPr>
              <w:jc w:val="center"/>
              <w:rPr>
                <w:sz w:val="18"/>
                <w:szCs w:val="18"/>
              </w:rPr>
            </w:pPr>
            <w:r w:rsidRPr="003154A3">
              <w:rPr>
                <w:color w:val="000000"/>
                <w:sz w:val="18"/>
                <w:szCs w:val="18"/>
              </w:rPr>
              <w:t xml:space="preserve">Poljanska Sora </w:t>
            </w:r>
          </w:p>
        </w:tc>
        <w:tc>
          <w:tcPr>
            <w:tcW w:w="4001" w:type="dxa"/>
            <w:vAlign w:val="center"/>
          </w:tcPr>
          <w:p w14:paraId="68E9B8B8" w14:textId="7E918F24" w:rsidR="003154A3" w:rsidRPr="003154A3" w:rsidRDefault="003154A3" w:rsidP="003154A3">
            <w:pPr>
              <w:jc w:val="center"/>
              <w:rPr>
                <w:sz w:val="18"/>
                <w:szCs w:val="18"/>
              </w:rPr>
            </w:pPr>
            <w:r w:rsidRPr="003154A3">
              <w:rPr>
                <w:color w:val="000000"/>
                <w:sz w:val="18"/>
                <w:szCs w:val="18"/>
              </w:rPr>
              <w:t xml:space="preserve">Interventna odstranitev podrtega drevesa in plavja </w:t>
            </w:r>
          </w:p>
        </w:tc>
      </w:tr>
      <w:tr w:rsidR="003154A3" w:rsidRPr="00DA0AF7" w14:paraId="69FA7239" w14:textId="77777777" w:rsidTr="00BE22B1">
        <w:tc>
          <w:tcPr>
            <w:tcW w:w="917" w:type="dxa"/>
            <w:vAlign w:val="center"/>
          </w:tcPr>
          <w:p w14:paraId="2929235B" w14:textId="6E07F821" w:rsidR="003154A3" w:rsidRPr="003804F5" w:rsidRDefault="003154A3" w:rsidP="003154A3">
            <w:pPr>
              <w:jc w:val="center"/>
              <w:rPr>
                <w:color w:val="000000"/>
                <w:sz w:val="18"/>
                <w:szCs w:val="18"/>
              </w:rPr>
            </w:pPr>
            <w:r>
              <w:rPr>
                <w:color w:val="000000"/>
                <w:sz w:val="18"/>
                <w:szCs w:val="18"/>
              </w:rPr>
              <w:t>4</w:t>
            </w:r>
          </w:p>
        </w:tc>
        <w:tc>
          <w:tcPr>
            <w:tcW w:w="1790" w:type="dxa"/>
            <w:vAlign w:val="center"/>
          </w:tcPr>
          <w:p w14:paraId="2A3E1195" w14:textId="312D53A3" w:rsidR="003154A3" w:rsidRPr="003154A3" w:rsidRDefault="003154A3" w:rsidP="003154A3">
            <w:pPr>
              <w:jc w:val="center"/>
              <w:rPr>
                <w:sz w:val="18"/>
                <w:szCs w:val="18"/>
              </w:rPr>
            </w:pPr>
            <w:r w:rsidRPr="003154A3">
              <w:rPr>
                <w:color w:val="000000"/>
                <w:sz w:val="18"/>
                <w:szCs w:val="18"/>
              </w:rPr>
              <w:t>Gorenja vas</w:t>
            </w:r>
          </w:p>
        </w:tc>
        <w:tc>
          <w:tcPr>
            <w:tcW w:w="2354" w:type="dxa"/>
            <w:vAlign w:val="center"/>
          </w:tcPr>
          <w:p w14:paraId="2A354B76" w14:textId="32EE5BEC" w:rsidR="003154A3" w:rsidRPr="003154A3" w:rsidRDefault="003154A3" w:rsidP="003154A3">
            <w:pPr>
              <w:jc w:val="center"/>
              <w:rPr>
                <w:sz w:val="18"/>
                <w:szCs w:val="18"/>
              </w:rPr>
            </w:pPr>
            <w:r w:rsidRPr="003154A3">
              <w:rPr>
                <w:color w:val="000000"/>
                <w:sz w:val="18"/>
                <w:szCs w:val="18"/>
              </w:rPr>
              <w:t xml:space="preserve">Poljanska Sora </w:t>
            </w:r>
          </w:p>
        </w:tc>
        <w:tc>
          <w:tcPr>
            <w:tcW w:w="4001" w:type="dxa"/>
            <w:vAlign w:val="bottom"/>
          </w:tcPr>
          <w:p w14:paraId="599CA889" w14:textId="7D49400D" w:rsidR="003154A3" w:rsidRPr="003154A3" w:rsidRDefault="003154A3" w:rsidP="003154A3">
            <w:pPr>
              <w:jc w:val="center"/>
              <w:rPr>
                <w:sz w:val="18"/>
                <w:szCs w:val="18"/>
              </w:rPr>
            </w:pPr>
            <w:r w:rsidRPr="003154A3">
              <w:rPr>
                <w:color w:val="000000"/>
                <w:sz w:val="18"/>
                <w:szCs w:val="18"/>
              </w:rPr>
              <w:t>Pustotnik, interventna odstranitev prekomerno odloženih naplavin</w:t>
            </w:r>
          </w:p>
        </w:tc>
      </w:tr>
      <w:tr w:rsidR="003154A3" w:rsidRPr="00DA0AF7" w14:paraId="49B658AB" w14:textId="77777777" w:rsidTr="00BE22B1">
        <w:tc>
          <w:tcPr>
            <w:tcW w:w="917" w:type="dxa"/>
            <w:vAlign w:val="center"/>
          </w:tcPr>
          <w:p w14:paraId="47FCE879" w14:textId="42C6E939" w:rsidR="003154A3" w:rsidRPr="003804F5" w:rsidRDefault="003154A3" w:rsidP="003154A3">
            <w:pPr>
              <w:jc w:val="center"/>
              <w:rPr>
                <w:color w:val="000000"/>
                <w:sz w:val="18"/>
                <w:szCs w:val="18"/>
              </w:rPr>
            </w:pPr>
            <w:r>
              <w:rPr>
                <w:color w:val="000000"/>
                <w:sz w:val="18"/>
                <w:szCs w:val="18"/>
              </w:rPr>
              <w:t>5</w:t>
            </w:r>
          </w:p>
        </w:tc>
        <w:tc>
          <w:tcPr>
            <w:tcW w:w="1790" w:type="dxa"/>
            <w:vAlign w:val="center"/>
          </w:tcPr>
          <w:p w14:paraId="4C6F35C9" w14:textId="7E2B3252" w:rsidR="003154A3" w:rsidRPr="003154A3" w:rsidRDefault="003154A3" w:rsidP="003154A3">
            <w:pPr>
              <w:jc w:val="center"/>
              <w:rPr>
                <w:sz w:val="18"/>
                <w:szCs w:val="18"/>
              </w:rPr>
            </w:pPr>
            <w:r w:rsidRPr="003154A3">
              <w:rPr>
                <w:color w:val="000000"/>
                <w:sz w:val="18"/>
                <w:szCs w:val="18"/>
              </w:rPr>
              <w:t>Jezersko</w:t>
            </w:r>
          </w:p>
        </w:tc>
        <w:tc>
          <w:tcPr>
            <w:tcW w:w="2354" w:type="dxa"/>
            <w:vAlign w:val="center"/>
          </w:tcPr>
          <w:p w14:paraId="616F32F7" w14:textId="5A3680E1" w:rsidR="003154A3" w:rsidRPr="003154A3" w:rsidRDefault="003154A3" w:rsidP="003154A3">
            <w:pPr>
              <w:jc w:val="center"/>
              <w:rPr>
                <w:sz w:val="18"/>
                <w:szCs w:val="18"/>
              </w:rPr>
            </w:pPr>
            <w:r w:rsidRPr="003154A3">
              <w:rPr>
                <w:color w:val="000000"/>
                <w:sz w:val="18"/>
                <w:szCs w:val="18"/>
              </w:rPr>
              <w:t>Kokra</w:t>
            </w:r>
          </w:p>
        </w:tc>
        <w:tc>
          <w:tcPr>
            <w:tcW w:w="4001" w:type="dxa"/>
            <w:vAlign w:val="center"/>
          </w:tcPr>
          <w:p w14:paraId="02030A7F" w14:textId="77FB12C6" w:rsidR="003154A3" w:rsidRPr="003154A3" w:rsidRDefault="003154A3" w:rsidP="003154A3">
            <w:pPr>
              <w:jc w:val="center"/>
              <w:rPr>
                <w:sz w:val="18"/>
                <w:szCs w:val="18"/>
              </w:rPr>
            </w:pPr>
            <w:r w:rsidRPr="003154A3">
              <w:rPr>
                <w:color w:val="000000"/>
                <w:sz w:val="18"/>
                <w:szCs w:val="18"/>
              </w:rPr>
              <w:t>Izvajanje ukrepov v času povečane stopnje ogroženosti -odstranitev podrtega drevesa po odločbi ZGS št. 3408-03-2206-C048-24-1</w:t>
            </w:r>
          </w:p>
        </w:tc>
      </w:tr>
      <w:tr w:rsidR="003154A3" w:rsidRPr="00DA0AF7" w14:paraId="2C59ADB6" w14:textId="77777777" w:rsidTr="00BE22B1">
        <w:tc>
          <w:tcPr>
            <w:tcW w:w="917" w:type="dxa"/>
            <w:vAlign w:val="center"/>
          </w:tcPr>
          <w:p w14:paraId="73746A3E" w14:textId="63EE0473" w:rsidR="003154A3" w:rsidRPr="003804F5" w:rsidRDefault="003154A3" w:rsidP="003154A3">
            <w:pPr>
              <w:jc w:val="center"/>
              <w:rPr>
                <w:color w:val="000000"/>
                <w:sz w:val="18"/>
                <w:szCs w:val="18"/>
              </w:rPr>
            </w:pPr>
            <w:r>
              <w:rPr>
                <w:color w:val="000000"/>
                <w:sz w:val="18"/>
                <w:szCs w:val="18"/>
              </w:rPr>
              <w:t>6</w:t>
            </w:r>
          </w:p>
        </w:tc>
        <w:tc>
          <w:tcPr>
            <w:tcW w:w="1790" w:type="dxa"/>
            <w:vAlign w:val="center"/>
          </w:tcPr>
          <w:p w14:paraId="541CC05D" w14:textId="760C2A5E" w:rsidR="003154A3" w:rsidRPr="003154A3" w:rsidRDefault="003154A3" w:rsidP="003154A3">
            <w:pPr>
              <w:jc w:val="center"/>
              <w:rPr>
                <w:sz w:val="18"/>
                <w:szCs w:val="18"/>
              </w:rPr>
            </w:pPr>
            <w:r w:rsidRPr="003154A3">
              <w:rPr>
                <w:color w:val="000000"/>
                <w:sz w:val="18"/>
                <w:szCs w:val="18"/>
              </w:rPr>
              <w:t>Kranj</w:t>
            </w:r>
          </w:p>
        </w:tc>
        <w:tc>
          <w:tcPr>
            <w:tcW w:w="2354" w:type="dxa"/>
            <w:vAlign w:val="center"/>
          </w:tcPr>
          <w:p w14:paraId="6E0C82BA" w14:textId="4BC23C7A" w:rsidR="003154A3" w:rsidRPr="003154A3" w:rsidRDefault="003154A3" w:rsidP="003154A3">
            <w:pPr>
              <w:jc w:val="center"/>
              <w:rPr>
                <w:sz w:val="18"/>
                <w:szCs w:val="18"/>
              </w:rPr>
            </w:pPr>
            <w:proofErr w:type="spellStart"/>
            <w:r w:rsidRPr="003154A3">
              <w:rPr>
                <w:color w:val="000000"/>
                <w:sz w:val="18"/>
                <w:szCs w:val="18"/>
              </w:rPr>
              <w:t>Rupovščica</w:t>
            </w:r>
            <w:proofErr w:type="spellEnd"/>
            <w:r w:rsidRPr="003154A3">
              <w:rPr>
                <w:color w:val="000000"/>
                <w:sz w:val="18"/>
                <w:szCs w:val="18"/>
              </w:rPr>
              <w:t xml:space="preserve"> </w:t>
            </w:r>
          </w:p>
        </w:tc>
        <w:tc>
          <w:tcPr>
            <w:tcW w:w="4001" w:type="dxa"/>
            <w:vAlign w:val="center"/>
          </w:tcPr>
          <w:p w14:paraId="71001CB1" w14:textId="7596F68C" w:rsidR="003154A3" w:rsidRPr="003154A3" w:rsidRDefault="003154A3" w:rsidP="003154A3">
            <w:pPr>
              <w:jc w:val="center"/>
              <w:rPr>
                <w:sz w:val="18"/>
                <w:szCs w:val="18"/>
              </w:rPr>
            </w:pPr>
            <w:r w:rsidRPr="003154A3">
              <w:rPr>
                <w:color w:val="000000"/>
                <w:sz w:val="18"/>
                <w:szCs w:val="18"/>
              </w:rPr>
              <w:t>Stabilizacija erozijske zajede pod Šorlijevim mlinom</w:t>
            </w:r>
          </w:p>
        </w:tc>
      </w:tr>
      <w:tr w:rsidR="003154A3" w:rsidRPr="00DA0AF7" w14:paraId="781C8376" w14:textId="77777777" w:rsidTr="00BE22B1">
        <w:tc>
          <w:tcPr>
            <w:tcW w:w="917" w:type="dxa"/>
            <w:vAlign w:val="center"/>
          </w:tcPr>
          <w:p w14:paraId="4D3B26CA" w14:textId="3D2D9A53" w:rsidR="003154A3" w:rsidRPr="003804F5" w:rsidRDefault="003154A3" w:rsidP="003154A3">
            <w:pPr>
              <w:jc w:val="center"/>
              <w:rPr>
                <w:color w:val="000000"/>
                <w:sz w:val="18"/>
                <w:szCs w:val="18"/>
              </w:rPr>
            </w:pPr>
            <w:r>
              <w:rPr>
                <w:color w:val="000000"/>
                <w:sz w:val="18"/>
                <w:szCs w:val="18"/>
              </w:rPr>
              <w:t>7</w:t>
            </w:r>
          </w:p>
        </w:tc>
        <w:tc>
          <w:tcPr>
            <w:tcW w:w="1790" w:type="dxa"/>
            <w:vAlign w:val="center"/>
          </w:tcPr>
          <w:p w14:paraId="714BF84F" w14:textId="3B7D5E15" w:rsidR="003154A3" w:rsidRPr="003154A3" w:rsidRDefault="003154A3" w:rsidP="003154A3">
            <w:pPr>
              <w:jc w:val="center"/>
              <w:rPr>
                <w:sz w:val="18"/>
                <w:szCs w:val="18"/>
              </w:rPr>
            </w:pPr>
            <w:r w:rsidRPr="003154A3">
              <w:rPr>
                <w:color w:val="000000"/>
                <w:sz w:val="18"/>
                <w:szCs w:val="18"/>
              </w:rPr>
              <w:t xml:space="preserve">Kranj </w:t>
            </w:r>
          </w:p>
        </w:tc>
        <w:tc>
          <w:tcPr>
            <w:tcW w:w="2354" w:type="dxa"/>
            <w:vAlign w:val="center"/>
          </w:tcPr>
          <w:p w14:paraId="0A81E23E" w14:textId="538F23F8" w:rsidR="003154A3" w:rsidRPr="003154A3" w:rsidRDefault="003154A3" w:rsidP="003154A3">
            <w:pPr>
              <w:jc w:val="center"/>
              <w:rPr>
                <w:sz w:val="18"/>
                <w:szCs w:val="18"/>
              </w:rPr>
            </w:pPr>
            <w:r w:rsidRPr="003154A3">
              <w:rPr>
                <w:color w:val="000000"/>
                <w:sz w:val="18"/>
                <w:szCs w:val="18"/>
              </w:rPr>
              <w:t xml:space="preserve">Sava </w:t>
            </w:r>
          </w:p>
        </w:tc>
        <w:tc>
          <w:tcPr>
            <w:tcW w:w="4001" w:type="dxa"/>
            <w:vAlign w:val="center"/>
          </w:tcPr>
          <w:p w14:paraId="33D11B99" w14:textId="3563C0DA" w:rsidR="003154A3" w:rsidRPr="003154A3" w:rsidRDefault="003154A3" w:rsidP="003154A3">
            <w:pPr>
              <w:jc w:val="center"/>
              <w:rPr>
                <w:sz w:val="18"/>
                <w:szCs w:val="18"/>
              </w:rPr>
            </w:pPr>
            <w:proofErr w:type="spellStart"/>
            <w:r w:rsidRPr="003154A3">
              <w:rPr>
                <w:color w:val="000000"/>
                <w:sz w:val="18"/>
                <w:szCs w:val="18"/>
              </w:rPr>
              <w:t>Straženica</w:t>
            </w:r>
            <w:proofErr w:type="spellEnd"/>
            <w:r w:rsidRPr="003154A3">
              <w:rPr>
                <w:color w:val="000000"/>
                <w:sz w:val="18"/>
                <w:szCs w:val="18"/>
              </w:rPr>
              <w:t xml:space="preserve"> - sanitarna sečnja po odločbi ZGS 3408-02-2316-A104-24-1</w:t>
            </w:r>
          </w:p>
        </w:tc>
      </w:tr>
      <w:tr w:rsidR="003154A3" w:rsidRPr="00DA0AF7" w14:paraId="1C3521C1" w14:textId="77777777" w:rsidTr="00BE22B1">
        <w:tc>
          <w:tcPr>
            <w:tcW w:w="917" w:type="dxa"/>
            <w:vAlign w:val="center"/>
          </w:tcPr>
          <w:p w14:paraId="78EC3F9F" w14:textId="1986473C" w:rsidR="003154A3" w:rsidRPr="003804F5" w:rsidRDefault="003154A3" w:rsidP="003154A3">
            <w:pPr>
              <w:jc w:val="center"/>
              <w:rPr>
                <w:color w:val="000000"/>
                <w:sz w:val="18"/>
                <w:szCs w:val="18"/>
              </w:rPr>
            </w:pPr>
            <w:r>
              <w:rPr>
                <w:color w:val="000000"/>
                <w:sz w:val="18"/>
                <w:szCs w:val="18"/>
              </w:rPr>
              <w:t>8</w:t>
            </w:r>
          </w:p>
        </w:tc>
        <w:tc>
          <w:tcPr>
            <w:tcW w:w="1790" w:type="dxa"/>
            <w:vAlign w:val="center"/>
          </w:tcPr>
          <w:p w14:paraId="1A51BD69" w14:textId="4EEA4A47" w:rsidR="003154A3" w:rsidRPr="003154A3" w:rsidRDefault="003154A3" w:rsidP="003154A3">
            <w:pPr>
              <w:jc w:val="center"/>
              <w:rPr>
                <w:sz w:val="18"/>
                <w:szCs w:val="18"/>
              </w:rPr>
            </w:pPr>
            <w:r w:rsidRPr="003154A3">
              <w:rPr>
                <w:color w:val="000000"/>
                <w:sz w:val="18"/>
                <w:szCs w:val="18"/>
              </w:rPr>
              <w:t>Kranjska Gora</w:t>
            </w:r>
          </w:p>
        </w:tc>
        <w:tc>
          <w:tcPr>
            <w:tcW w:w="2354" w:type="dxa"/>
            <w:vAlign w:val="center"/>
          </w:tcPr>
          <w:p w14:paraId="4CDC285B" w14:textId="0D3072E4" w:rsidR="003154A3" w:rsidRPr="003154A3" w:rsidRDefault="003154A3" w:rsidP="003154A3">
            <w:pPr>
              <w:jc w:val="center"/>
              <w:rPr>
                <w:sz w:val="18"/>
                <w:szCs w:val="18"/>
              </w:rPr>
            </w:pPr>
            <w:r w:rsidRPr="003154A3">
              <w:rPr>
                <w:color w:val="000000"/>
                <w:sz w:val="18"/>
                <w:szCs w:val="18"/>
              </w:rPr>
              <w:t xml:space="preserve">Sava Dolinka </w:t>
            </w:r>
          </w:p>
        </w:tc>
        <w:tc>
          <w:tcPr>
            <w:tcW w:w="4001" w:type="dxa"/>
            <w:vAlign w:val="center"/>
          </w:tcPr>
          <w:p w14:paraId="35050247" w14:textId="16B45A4A" w:rsidR="003154A3" w:rsidRPr="003154A3" w:rsidRDefault="003154A3" w:rsidP="003154A3">
            <w:pPr>
              <w:jc w:val="center"/>
              <w:rPr>
                <w:sz w:val="18"/>
                <w:szCs w:val="18"/>
              </w:rPr>
            </w:pPr>
            <w:r w:rsidRPr="003154A3">
              <w:rPr>
                <w:color w:val="000000"/>
                <w:sz w:val="18"/>
                <w:szCs w:val="18"/>
              </w:rPr>
              <w:t>Dovje - sanitarna sečnja po odločbi ZGS št. 3408-02-23116-C002-25-1</w:t>
            </w:r>
          </w:p>
        </w:tc>
      </w:tr>
      <w:tr w:rsidR="003154A3" w:rsidRPr="00DA0AF7" w14:paraId="6CF31D4C" w14:textId="77777777" w:rsidTr="00BE22B1">
        <w:tc>
          <w:tcPr>
            <w:tcW w:w="917" w:type="dxa"/>
            <w:vAlign w:val="center"/>
          </w:tcPr>
          <w:p w14:paraId="3D5CB949" w14:textId="4F677D8C" w:rsidR="003154A3" w:rsidRPr="003804F5" w:rsidRDefault="003154A3" w:rsidP="003154A3">
            <w:pPr>
              <w:jc w:val="center"/>
              <w:rPr>
                <w:color w:val="000000"/>
                <w:sz w:val="18"/>
                <w:szCs w:val="18"/>
              </w:rPr>
            </w:pPr>
            <w:r>
              <w:rPr>
                <w:color w:val="000000"/>
                <w:sz w:val="18"/>
                <w:szCs w:val="18"/>
              </w:rPr>
              <w:t>9</w:t>
            </w:r>
          </w:p>
        </w:tc>
        <w:tc>
          <w:tcPr>
            <w:tcW w:w="1790" w:type="dxa"/>
            <w:vAlign w:val="center"/>
          </w:tcPr>
          <w:p w14:paraId="293D0CFF" w14:textId="1FF88AF9" w:rsidR="003154A3" w:rsidRPr="003154A3" w:rsidRDefault="003154A3" w:rsidP="003154A3">
            <w:pPr>
              <w:jc w:val="center"/>
              <w:rPr>
                <w:sz w:val="18"/>
                <w:szCs w:val="18"/>
              </w:rPr>
            </w:pPr>
            <w:r w:rsidRPr="003154A3">
              <w:rPr>
                <w:color w:val="000000"/>
                <w:sz w:val="18"/>
                <w:szCs w:val="18"/>
              </w:rPr>
              <w:t xml:space="preserve">Radovljica </w:t>
            </w:r>
          </w:p>
        </w:tc>
        <w:tc>
          <w:tcPr>
            <w:tcW w:w="2354" w:type="dxa"/>
            <w:vAlign w:val="center"/>
          </w:tcPr>
          <w:p w14:paraId="2628668F" w14:textId="1CF82DE1" w:rsidR="003154A3" w:rsidRPr="003154A3" w:rsidRDefault="003154A3" w:rsidP="003154A3">
            <w:pPr>
              <w:jc w:val="center"/>
              <w:rPr>
                <w:sz w:val="18"/>
                <w:szCs w:val="18"/>
              </w:rPr>
            </w:pPr>
            <w:r w:rsidRPr="003154A3">
              <w:rPr>
                <w:color w:val="000000"/>
                <w:sz w:val="18"/>
                <w:szCs w:val="18"/>
              </w:rPr>
              <w:t xml:space="preserve">Sava Bohinjka </w:t>
            </w:r>
          </w:p>
        </w:tc>
        <w:tc>
          <w:tcPr>
            <w:tcW w:w="4001" w:type="dxa"/>
            <w:vAlign w:val="center"/>
          </w:tcPr>
          <w:p w14:paraId="76F34035" w14:textId="7804C5C9" w:rsidR="003154A3" w:rsidRPr="003154A3" w:rsidRDefault="003154A3" w:rsidP="003154A3">
            <w:pPr>
              <w:jc w:val="center"/>
              <w:rPr>
                <w:sz w:val="18"/>
                <w:szCs w:val="18"/>
              </w:rPr>
            </w:pPr>
            <w:r w:rsidRPr="003154A3">
              <w:rPr>
                <w:color w:val="000000"/>
                <w:sz w:val="18"/>
                <w:szCs w:val="18"/>
              </w:rPr>
              <w:t>Cajhnov jez - izredni ukrepi, stabilizacija in sanacija pragu</w:t>
            </w:r>
          </w:p>
        </w:tc>
      </w:tr>
      <w:tr w:rsidR="003154A3" w:rsidRPr="00DA0AF7" w14:paraId="22725B6E" w14:textId="77777777" w:rsidTr="00BE22B1">
        <w:tc>
          <w:tcPr>
            <w:tcW w:w="917" w:type="dxa"/>
            <w:vAlign w:val="center"/>
          </w:tcPr>
          <w:p w14:paraId="45B7EA1D" w14:textId="7DBBD5F9" w:rsidR="003154A3" w:rsidRPr="003804F5" w:rsidRDefault="003154A3" w:rsidP="003154A3">
            <w:pPr>
              <w:jc w:val="center"/>
              <w:rPr>
                <w:color w:val="000000"/>
                <w:sz w:val="18"/>
                <w:szCs w:val="18"/>
              </w:rPr>
            </w:pPr>
            <w:r>
              <w:rPr>
                <w:color w:val="000000"/>
                <w:sz w:val="18"/>
                <w:szCs w:val="18"/>
              </w:rPr>
              <w:t>10</w:t>
            </w:r>
          </w:p>
        </w:tc>
        <w:tc>
          <w:tcPr>
            <w:tcW w:w="1790" w:type="dxa"/>
            <w:vAlign w:val="center"/>
          </w:tcPr>
          <w:p w14:paraId="3B9D3DF7" w14:textId="6A24A0EF" w:rsidR="003154A3" w:rsidRPr="003154A3" w:rsidRDefault="003154A3" w:rsidP="003154A3">
            <w:pPr>
              <w:jc w:val="center"/>
              <w:rPr>
                <w:sz w:val="18"/>
                <w:szCs w:val="18"/>
              </w:rPr>
            </w:pPr>
            <w:r w:rsidRPr="003154A3">
              <w:rPr>
                <w:color w:val="000000"/>
                <w:sz w:val="18"/>
                <w:szCs w:val="18"/>
              </w:rPr>
              <w:t xml:space="preserve">Škofja Loka </w:t>
            </w:r>
          </w:p>
        </w:tc>
        <w:tc>
          <w:tcPr>
            <w:tcW w:w="2354" w:type="dxa"/>
            <w:vAlign w:val="center"/>
          </w:tcPr>
          <w:p w14:paraId="1A5F07FF" w14:textId="1A3EE6D7" w:rsidR="003154A3" w:rsidRPr="003154A3" w:rsidRDefault="003154A3" w:rsidP="003154A3">
            <w:pPr>
              <w:jc w:val="center"/>
              <w:rPr>
                <w:sz w:val="18"/>
                <w:szCs w:val="18"/>
              </w:rPr>
            </w:pPr>
            <w:r w:rsidRPr="003154A3">
              <w:rPr>
                <w:color w:val="000000"/>
                <w:sz w:val="18"/>
                <w:szCs w:val="18"/>
              </w:rPr>
              <w:t xml:space="preserve">Poljanska Sora </w:t>
            </w:r>
          </w:p>
        </w:tc>
        <w:tc>
          <w:tcPr>
            <w:tcW w:w="4001" w:type="dxa"/>
            <w:vAlign w:val="center"/>
          </w:tcPr>
          <w:p w14:paraId="4AC27E41" w14:textId="7A2A7CCD" w:rsidR="003154A3" w:rsidRPr="003154A3" w:rsidRDefault="003154A3" w:rsidP="003154A3">
            <w:pPr>
              <w:jc w:val="center"/>
              <w:rPr>
                <w:sz w:val="18"/>
                <w:szCs w:val="18"/>
              </w:rPr>
            </w:pPr>
            <w:r w:rsidRPr="003154A3">
              <w:rPr>
                <w:color w:val="000000"/>
                <w:sz w:val="18"/>
                <w:szCs w:val="18"/>
              </w:rPr>
              <w:t xml:space="preserve">Puštalski jez - interventna odstranitev dreves in plavja iz struge </w:t>
            </w:r>
          </w:p>
        </w:tc>
      </w:tr>
      <w:tr w:rsidR="003154A3" w:rsidRPr="00DA0AF7" w14:paraId="13EC9AED" w14:textId="77777777" w:rsidTr="00BE22B1">
        <w:tc>
          <w:tcPr>
            <w:tcW w:w="917" w:type="dxa"/>
            <w:vAlign w:val="center"/>
          </w:tcPr>
          <w:p w14:paraId="182A604F" w14:textId="433F3B32" w:rsidR="003154A3" w:rsidRPr="003804F5" w:rsidRDefault="003154A3" w:rsidP="003154A3">
            <w:pPr>
              <w:jc w:val="center"/>
              <w:rPr>
                <w:color w:val="000000"/>
                <w:sz w:val="18"/>
                <w:szCs w:val="18"/>
              </w:rPr>
            </w:pPr>
            <w:r>
              <w:rPr>
                <w:color w:val="000000"/>
                <w:sz w:val="18"/>
                <w:szCs w:val="18"/>
              </w:rPr>
              <w:lastRenderedPageBreak/>
              <w:t>11</w:t>
            </w:r>
          </w:p>
        </w:tc>
        <w:tc>
          <w:tcPr>
            <w:tcW w:w="1790" w:type="dxa"/>
            <w:vAlign w:val="center"/>
          </w:tcPr>
          <w:p w14:paraId="2CBD65E8" w14:textId="4B02B53D" w:rsidR="003154A3" w:rsidRPr="003154A3" w:rsidRDefault="003154A3" w:rsidP="003154A3">
            <w:pPr>
              <w:jc w:val="center"/>
              <w:rPr>
                <w:sz w:val="18"/>
                <w:szCs w:val="18"/>
              </w:rPr>
            </w:pPr>
            <w:r w:rsidRPr="003154A3">
              <w:rPr>
                <w:color w:val="000000"/>
                <w:sz w:val="18"/>
                <w:szCs w:val="18"/>
              </w:rPr>
              <w:t>Tržič</w:t>
            </w:r>
          </w:p>
        </w:tc>
        <w:tc>
          <w:tcPr>
            <w:tcW w:w="2354" w:type="dxa"/>
            <w:vAlign w:val="center"/>
          </w:tcPr>
          <w:p w14:paraId="78FB3963" w14:textId="41EFCD3C" w:rsidR="003154A3" w:rsidRPr="003154A3" w:rsidRDefault="003154A3" w:rsidP="003154A3">
            <w:pPr>
              <w:jc w:val="center"/>
              <w:rPr>
                <w:sz w:val="18"/>
                <w:szCs w:val="18"/>
              </w:rPr>
            </w:pPr>
            <w:r w:rsidRPr="003154A3">
              <w:rPr>
                <w:color w:val="000000"/>
                <w:sz w:val="18"/>
                <w:szCs w:val="18"/>
              </w:rPr>
              <w:t xml:space="preserve">Mošenik </w:t>
            </w:r>
          </w:p>
        </w:tc>
        <w:tc>
          <w:tcPr>
            <w:tcW w:w="4001" w:type="dxa"/>
            <w:vAlign w:val="center"/>
          </w:tcPr>
          <w:p w14:paraId="58D58F70" w14:textId="27A15C1A" w:rsidR="003154A3" w:rsidRPr="003154A3" w:rsidRDefault="003154A3" w:rsidP="003154A3">
            <w:pPr>
              <w:jc w:val="center"/>
              <w:rPr>
                <w:sz w:val="18"/>
                <w:szCs w:val="18"/>
              </w:rPr>
            </w:pPr>
            <w:r w:rsidRPr="003154A3">
              <w:rPr>
                <w:color w:val="000000"/>
                <w:sz w:val="18"/>
                <w:szCs w:val="18"/>
              </w:rPr>
              <w:t xml:space="preserve">Interventna </w:t>
            </w:r>
            <w:proofErr w:type="spellStart"/>
            <w:r w:rsidRPr="003154A3">
              <w:rPr>
                <w:color w:val="000000"/>
                <w:sz w:val="18"/>
                <w:szCs w:val="18"/>
              </w:rPr>
              <w:t>odstrannitev</w:t>
            </w:r>
            <w:proofErr w:type="spellEnd"/>
            <w:r w:rsidRPr="003154A3">
              <w:rPr>
                <w:color w:val="000000"/>
                <w:sz w:val="18"/>
                <w:szCs w:val="18"/>
              </w:rPr>
              <w:t xml:space="preserve"> dreves pri stanovanjskem objektu </w:t>
            </w:r>
            <w:proofErr w:type="spellStart"/>
            <w:r w:rsidRPr="003154A3">
              <w:rPr>
                <w:color w:val="000000"/>
                <w:sz w:val="18"/>
                <w:szCs w:val="18"/>
              </w:rPr>
              <w:t>Balos</w:t>
            </w:r>
            <w:proofErr w:type="spellEnd"/>
            <w:r w:rsidRPr="003154A3">
              <w:rPr>
                <w:color w:val="000000"/>
                <w:sz w:val="18"/>
                <w:szCs w:val="18"/>
              </w:rPr>
              <w:t xml:space="preserve"> 9</w:t>
            </w:r>
          </w:p>
        </w:tc>
      </w:tr>
      <w:tr w:rsidR="003154A3" w:rsidRPr="00DA0AF7" w14:paraId="40FCC224" w14:textId="77777777" w:rsidTr="00BE22B1">
        <w:tc>
          <w:tcPr>
            <w:tcW w:w="917" w:type="dxa"/>
            <w:vAlign w:val="center"/>
          </w:tcPr>
          <w:p w14:paraId="77002466" w14:textId="74EC3798" w:rsidR="003154A3" w:rsidRPr="003804F5" w:rsidRDefault="003154A3" w:rsidP="003154A3">
            <w:pPr>
              <w:jc w:val="center"/>
              <w:rPr>
                <w:color w:val="000000"/>
                <w:sz w:val="18"/>
                <w:szCs w:val="18"/>
              </w:rPr>
            </w:pPr>
            <w:r>
              <w:rPr>
                <w:color w:val="000000"/>
                <w:sz w:val="18"/>
                <w:szCs w:val="18"/>
              </w:rPr>
              <w:t>12</w:t>
            </w:r>
          </w:p>
        </w:tc>
        <w:tc>
          <w:tcPr>
            <w:tcW w:w="1790" w:type="dxa"/>
            <w:vAlign w:val="center"/>
          </w:tcPr>
          <w:p w14:paraId="5B8166FF" w14:textId="74571B19" w:rsidR="003154A3" w:rsidRPr="003154A3" w:rsidRDefault="003154A3" w:rsidP="003154A3">
            <w:pPr>
              <w:jc w:val="center"/>
              <w:rPr>
                <w:sz w:val="18"/>
                <w:szCs w:val="18"/>
              </w:rPr>
            </w:pPr>
            <w:r w:rsidRPr="003154A3">
              <w:rPr>
                <w:color w:val="000000"/>
                <w:sz w:val="18"/>
                <w:szCs w:val="18"/>
              </w:rPr>
              <w:t>Tržič</w:t>
            </w:r>
          </w:p>
        </w:tc>
        <w:tc>
          <w:tcPr>
            <w:tcW w:w="2354" w:type="dxa"/>
            <w:vAlign w:val="center"/>
          </w:tcPr>
          <w:p w14:paraId="0E592DEA" w14:textId="4CB77D20" w:rsidR="003154A3" w:rsidRPr="003154A3" w:rsidRDefault="003154A3" w:rsidP="003154A3">
            <w:pPr>
              <w:jc w:val="center"/>
              <w:rPr>
                <w:sz w:val="18"/>
                <w:szCs w:val="18"/>
              </w:rPr>
            </w:pPr>
            <w:r w:rsidRPr="003154A3">
              <w:rPr>
                <w:color w:val="000000"/>
                <w:sz w:val="18"/>
                <w:szCs w:val="18"/>
              </w:rPr>
              <w:t xml:space="preserve"> </w:t>
            </w:r>
            <w:proofErr w:type="spellStart"/>
            <w:r w:rsidRPr="003154A3">
              <w:rPr>
                <w:color w:val="000000"/>
                <w:sz w:val="18"/>
                <w:szCs w:val="18"/>
              </w:rPr>
              <w:t>Blajšnica</w:t>
            </w:r>
            <w:proofErr w:type="spellEnd"/>
            <w:r w:rsidRPr="003154A3">
              <w:rPr>
                <w:color w:val="000000"/>
                <w:sz w:val="18"/>
                <w:szCs w:val="18"/>
              </w:rPr>
              <w:t xml:space="preserve"> </w:t>
            </w:r>
          </w:p>
        </w:tc>
        <w:tc>
          <w:tcPr>
            <w:tcW w:w="4001" w:type="dxa"/>
            <w:vAlign w:val="center"/>
          </w:tcPr>
          <w:p w14:paraId="0E43255B" w14:textId="364815F5" w:rsidR="003154A3" w:rsidRPr="003154A3" w:rsidRDefault="003154A3" w:rsidP="003154A3">
            <w:pPr>
              <w:jc w:val="center"/>
              <w:rPr>
                <w:sz w:val="18"/>
                <w:szCs w:val="18"/>
              </w:rPr>
            </w:pPr>
            <w:r w:rsidRPr="003154A3">
              <w:rPr>
                <w:color w:val="000000"/>
                <w:sz w:val="18"/>
                <w:szCs w:val="18"/>
              </w:rPr>
              <w:t>Posek dreves pri domu starejših občanov Tržič</w:t>
            </w:r>
          </w:p>
        </w:tc>
      </w:tr>
      <w:tr w:rsidR="003154A3" w:rsidRPr="00DA0AF7" w14:paraId="24D69858" w14:textId="77777777" w:rsidTr="00BE22B1">
        <w:tc>
          <w:tcPr>
            <w:tcW w:w="917" w:type="dxa"/>
            <w:vAlign w:val="center"/>
          </w:tcPr>
          <w:p w14:paraId="35447993" w14:textId="021FF654" w:rsidR="003154A3" w:rsidRPr="003804F5" w:rsidRDefault="003154A3" w:rsidP="003154A3">
            <w:pPr>
              <w:jc w:val="center"/>
              <w:rPr>
                <w:color w:val="000000"/>
                <w:sz w:val="18"/>
                <w:szCs w:val="18"/>
              </w:rPr>
            </w:pPr>
            <w:r>
              <w:rPr>
                <w:color w:val="000000"/>
                <w:sz w:val="18"/>
                <w:szCs w:val="18"/>
              </w:rPr>
              <w:t>13</w:t>
            </w:r>
          </w:p>
        </w:tc>
        <w:tc>
          <w:tcPr>
            <w:tcW w:w="1790" w:type="dxa"/>
            <w:vAlign w:val="center"/>
          </w:tcPr>
          <w:p w14:paraId="1EF8C982" w14:textId="067F2FF9" w:rsidR="003154A3" w:rsidRPr="003154A3" w:rsidRDefault="003154A3" w:rsidP="003154A3">
            <w:pPr>
              <w:jc w:val="center"/>
              <w:rPr>
                <w:sz w:val="18"/>
                <w:szCs w:val="18"/>
              </w:rPr>
            </w:pPr>
            <w:r w:rsidRPr="003154A3">
              <w:rPr>
                <w:color w:val="000000"/>
                <w:sz w:val="18"/>
                <w:szCs w:val="18"/>
              </w:rPr>
              <w:t xml:space="preserve">Železniki </w:t>
            </w:r>
          </w:p>
        </w:tc>
        <w:tc>
          <w:tcPr>
            <w:tcW w:w="2354" w:type="dxa"/>
            <w:vAlign w:val="center"/>
          </w:tcPr>
          <w:p w14:paraId="4957302E" w14:textId="5860205F" w:rsidR="003154A3" w:rsidRPr="003154A3" w:rsidRDefault="003154A3" w:rsidP="003154A3">
            <w:pPr>
              <w:jc w:val="center"/>
              <w:rPr>
                <w:sz w:val="18"/>
                <w:szCs w:val="18"/>
              </w:rPr>
            </w:pPr>
            <w:r w:rsidRPr="003154A3">
              <w:rPr>
                <w:color w:val="000000"/>
                <w:sz w:val="18"/>
                <w:szCs w:val="18"/>
              </w:rPr>
              <w:t>Pritok Zadnje Sore</w:t>
            </w:r>
          </w:p>
        </w:tc>
        <w:tc>
          <w:tcPr>
            <w:tcW w:w="4001" w:type="dxa"/>
            <w:vAlign w:val="center"/>
          </w:tcPr>
          <w:p w14:paraId="30E03824" w14:textId="7AC6D033" w:rsidR="003154A3" w:rsidRPr="003154A3" w:rsidRDefault="003154A3" w:rsidP="003154A3">
            <w:pPr>
              <w:jc w:val="center"/>
              <w:rPr>
                <w:sz w:val="18"/>
                <w:szCs w:val="18"/>
              </w:rPr>
            </w:pPr>
            <w:r w:rsidRPr="003154A3">
              <w:rPr>
                <w:color w:val="000000"/>
                <w:sz w:val="18"/>
                <w:szCs w:val="18"/>
              </w:rPr>
              <w:t xml:space="preserve">Interventna odstranitev plavnega čepa </w:t>
            </w:r>
          </w:p>
        </w:tc>
      </w:tr>
      <w:tr w:rsidR="003154A3" w:rsidRPr="00DA0AF7" w14:paraId="2D2B37C9" w14:textId="77777777" w:rsidTr="00BE22B1">
        <w:tc>
          <w:tcPr>
            <w:tcW w:w="917" w:type="dxa"/>
            <w:vAlign w:val="center"/>
          </w:tcPr>
          <w:p w14:paraId="579F2496" w14:textId="03AC18E8" w:rsidR="003154A3" w:rsidRPr="003804F5" w:rsidRDefault="003154A3" w:rsidP="003154A3">
            <w:pPr>
              <w:jc w:val="center"/>
              <w:rPr>
                <w:color w:val="000000"/>
                <w:sz w:val="18"/>
                <w:szCs w:val="18"/>
              </w:rPr>
            </w:pPr>
            <w:r>
              <w:rPr>
                <w:color w:val="000000"/>
                <w:sz w:val="18"/>
                <w:szCs w:val="18"/>
              </w:rPr>
              <w:t>14</w:t>
            </w:r>
          </w:p>
        </w:tc>
        <w:tc>
          <w:tcPr>
            <w:tcW w:w="1790" w:type="dxa"/>
            <w:vAlign w:val="center"/>
          </w:tcPr>
          <w:p w14:paraId="0F4B6650" w14:textId="382E1FC0" w:rsidR="003154A3" w:rsidRPr="003154A3" w:rsidRDefault="003154A3" w:rsidP="003154A3">
            <w:pPr>
              <w:jc w:val="center"/>
              <w:rPr>
                <w:sz w:val="18"/>
                <w:szCs w:val="18"/>
              </w:rPr>
            </w:pPr>
            <w:r w:rsidRPr="003154A3">
              <w:rPr>
                <w:color w:val="000000"/>
                <w:sz w:val="18"/>
                <w:szCs w:val="18"/>
              </w:rPr>
              <w:t xml:space="preserve">Žiri </w:t>
            </w:r>
          </w:p>
        </w:tc>
        <w:tc>
          <w:tcPr>
            <w:tcW w:w="2354" w:type="dxa"/>
            <w:vAlign w:val="center"/>
          </w:tcPr>
          <w:p w14:paraId="5AA0BA0B" w14:textId="5C84DFE4" w:rsidR="003154A3" w:rsidRPr="003154A3" w:rsidRDefault="003154A3" w:rsidP="003154A3">
            <w:pPr>
              <w:jc w:val="center"/>
              <w:rPr>
                <w:sz w:val="18"/>
                <w:szCs w:val="18"/>
              </w:rPr>
            </w:pPr>
            <w:r w:rsidRPr="003154A3">
              <w:rPr>
                <w:color w:val="000000"/>
                <w:sz w:val="18"/>
                <w:szCs w:val="18"/>
              </w:rPr>
              <w:t xml:space="preserve">Poljanska Sora </w:t>
            </w:r>
          </w:p>
        </w:tc>
        <w:tc>
          <w:tcPr>
            <w:tcW w:w="4001" w:type="dxa"/>
            <w:vAlign w:val="center"/>
          </w:tcPr>
          <w:p w14:paraId="630E0D90" w14:textId="708E112E" w:rsidR="003154A3" w:rsidRPr="003154A3" w:rsidRDefault="003154A3" w:rsidP="003154A3">
            <w:pPr>
              <w:jc w:val="center"/>
              <w:rPr>
                <w:sz w:val="18"/>
                <w:szCs w:val="18"/>
              </w:rPr>
            </w:pPr>
            <w:r w:rsidRPr="003154A3">
              <w:rPr>
                <w:color w:val="000000"/>
                <w:sz w:val="18"/>
                <w:szCs w:val="18"/>
              </w:rPr>
              <w:t>Poljanškov jez - interventna sanacija poškodb jezu</w:t>
            </w:r>
          </w:p>
        </w:tc>
      </w:tr>
      <w:tr w:rsidR="00DA0AF7" w:rsidRPr="00DA0AF7" w14:paraId="0DA1BBDC" w14:textId="77777777" w:rsidTr="00BE22B1">
        <w:trPr>
          <w:trHeight w:val="623"/>
        </w:trPr>
        <w:tc>
          <w:tcPr>
            <w:tcW w:w="9062" w:type="dxa"/>
            <w:gridSpan w:val="4"/>
            <w:shd w:val="clear" w:color="auto" w:fill="D9D9D9" w:themeFill="background1" w:themeFillShade="D9"/>
            <w:vAlign w:val="center"/>
          </w:tcPr>
          <w:p w14:paraId="304CCEAE" w14:textId="77777777" w:rsidR="00DA0AF7" w:rsidRPr="00DA0AF7" w:rsidRDefault="00DA0AF7" w:rsidP="00DA0AF7">
            <w:pPr>
              <w:jc w:val="center"/>
              <w:rPr>
                <w:b/>
                <w:bCs/>
                <w:i/>
                <w:iCs/>
                <w:sz w:val="22"/>
                <w:szCs w:val="22"/>
              </w:rPr>
            </w:pPr>
            <w:r w:rsidRPr="00DA0AF7">
              <w:rPr>
                <w:b/>
                <w:bCs/>
                <w:i/>
                <w:iCs/>
                <w:sz w:val="22"/>
                <w:szCs w:val="22"/>
              </w:rPr>
              <w:t>OBMOČJE SREDNJE SAVE</w:t>
            </w:r>
          </w:p>
        </w:tc>
      </w:tr>
      <w:tr w:rsidR="007D4F5A" w:rsidRPr="00B253CB" w14:paraId="6F33604E" w14:textId="77777777" w:rsidTr="00BE22B1">
        <w:trPr>
          <w:trHeight w:val="300"/>
        </w:trPr>
        <w:tc>
          <w:tcPr>
            <w:tcW w:w="917" w:type="dxa"/>
            <w:noWrap/>
            <w:vAlign w:val="center"/>
            <w:hideMark/>
          </w:tcPr>
          <w:p w14:paraId="48A76AF5"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1</w:t>
            </w:r>
          </w:p>
        </w:tc>
        <w:tc>
          <w:tcPr>
            <w:tcW w:w="1790" w:type="dxa"/>
            <w:noWrap/>
            <w:vAlign w:val="bottom"/>
          </w:tcPr>
          <w:p w14:paraId="59BF153D" w14:textId="5B57EE1A"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Dol pri Ljubljani</w:t>
            </w:r>
          </w:p>
        </w:tc>
        <w:tc>
          <w:tcPr>
            <w:tcW w:w="2354" w:type="dxa"/>
            <w:noWrap/>
            <w:vAlign w:val="bottom"/>
          </w:tcPr>
          <w:p w14:paraId="129EB601" w14:textId="57564A0A" w:rsidR="007D4F5A" w:rsidRPr="007D4F5A" w:rsidRDefault="007D4F5A" w:rsidP="007D4F5A">
            <w:pPr>
              <w:spacing w:line="240" w:lineRule="auto"/>
              <w:jc w:val="center"/>
              <w:rPr>
                <w:rFonts w:eastAsia="Times New Roman"/>
                <w:color w:val="000000"/>
                <w:sz w:val="18"/>
                <w:szCs w:val="18"/>
              </w:rPr>
            </w:pPr>
            <w:proofErr w:type="spellStart"/>
            <w:r w:rsidRPr="007D4F5A">
              <w:rPr>
                <w:color w:val="000000"/>
                <w:sz w:val="18"/>
                <w:szCs w:val="18"/>
              </w:rPr>
              <w:t>Studenčica</w:t>
            </w:r>
            <w:proofErr w:type="spellEnd"/>
            <w:r w:rsidRPr="007D4F5A">
              <w:rPr>
                <w:color w:val="000000"/>
                <w:sz w:val="18"/>
                <w:szCs w:val="18"/>
              </w:rPr>
              <w:t xml:space="preserve"> v Beričevem </w:t>
            </w:r>
          </w:p>
        </w:tc>
        <w:tc>
          <w:tcPr>
            <w:tcW w:w="4001" w:type="dxa"/>
            <w:noWrap/>
            <w:vAlign w:val="bottom"/>
          </w:tcPr>
          <w:p w14:paraId="6DB90CF7" w14:textId="24633F5F"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podrtih dreves za vzpostavitev normalnega pretočnega profila</w:t>
            </w:r>
          </w:p>
        </w:tc>
      </w:tr>
      <w:tr w:rsidR="007D4F5A" w:rsidRPr="00B253CB" w14:paraId="5B22A7D1" w14:textId="77777777" w:rsidTr="00BE22B1">
        <w:trPr>
          <w:trHeight w:val="300"/>
        </w:trPr>
        <w:tc>
          <w:tcPr>
            <w:tcW w:w="917" w:type="dxa"/>
            <w:noWrap/>
            <w:vAlign w:val="center"/>
            <w:hideMark/>
          </w:tcPr>
          <w:p w14:paraId="210284DA"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2</w:t>
            </w:r>
          </w:p>
        </w:tc>
        <w:tc>
          <w:tcPr>
            <w:tcW w:w="1790" w:type="dxa"/>
            <w:noWrap/>
            <w:vAlign w:val="bottom"/>
          </w:tcPr>
          <w:p w14:paraId="78AF640D" w14:textId="0E82DBE8"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Hrastnik</w:t>
            </w:r>
          </w:p>
        </w:tc>
        <w:tc>
          <w:tcPr>
            <w:tcW w:w="2354" w:type="dxa"/>
            <w:noWrap/>
            <w:vAlign w:val="bottom"/>
          </w:tcPr>
          <w:p w14:paraId="7B9E4426" w14:textId="4D3B1631"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Bela</w:t>
            </w:r>
          </w:p>
        </w:tc>
        <w:tc>
          <w:tcPr>
            <w:tcW w:w="4001" w:type="dxa"/>
            <w:noWrap/>
            <w:vAlign w:val="center"/>
          </w:tcPr>
          <w:p w14:paraId="01A968B5" w14:textId="6ECF3781"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za vzpostavitev normalnega pretočnega profila. </w:t>
            </w:r>
          </w:p>
        </w:tc>
      </w:tr>
      <w:tr w:rsidR="007D4F5A" w:rsidRPr="00B253CB" w14:paraId="1F36D5EF" w14:textId="77777777" w:rsidTr="00BE22B1">
        <w:trPr>
          <w:trHeight w:val="300"/>
        </w:trPr>
        <w:tc>
          <w:tcPr>
            <w:tcW w:w="917" w:type="dxa"/>
            <w:noWrap/>
            <w:vAlign w:val="center"/>
            <w:hideMark/>
          </w:tcPr>
          <w:p w14:paraId="5B8CE261"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3</w:t>
            </w:r>
          </w:p>
        </w:tc>
        <w:tc>
          <w:tcPr>
            <w:tcW w:w="1790" w:type="dxa"/>
            <w:noWrap/>
            <w:vAlign w:val="bottom"/>
          </w:tcPr>
          <w:p w14:paraId="46D5864B" w14:textId="1E914AAC"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Kamnik</w:t>
            </w:r>
          </w:p>
        </w:tc>
        <w:tc>
          <w:tcPr>
            <w:tcW w:w="2354" w:type="dxa"/>
            <w:noWrap/>
            <w:vAlign w:val="bottom"/>
          </w:tcPr>
          <w:p w14:paraId="088DCA09" w14:textId="46EA773C" w:rsidR="007D4F5A" w:rsidRPr="007D4F5A" w:rsidRDefault="007D4F5A" w:rsidP="007D4F5A">
            <w:pPr>
              <w:spacing w:line="240" w:lineRule="auto"/>
              <w:jc w:val="center"/>
              <w:rPr>
                <w:rFonts w:eastAsia="Times New Roman"/>
                <w:color w:val="000000"/>
                <w:sz w:val="18"/>
                <w:szCs w:val="18"/>
              </w:rPr>
            </w:pPr>
            <w:proofErr w:type="spellStart"/>
            <w:r w:rsidRPr="007D4F5A">
              <w:rPr>
                <w:color w:val="000000"/>
                <w:sz w:val="18"/>
                <w:szCs w:val="18"/>
              </w:rPr>
              <w:t>Rožiščica</w:t>
            </w:r>
            <w:proofErr w:type="spellEnd"/>
          </w:p>
        </w:tc>
        <w:tc>
          <w:tcPr>
            <w:tcW w:w="4001" w:type="dxa"/>
            <w:noWrap/>
            <w:vAlign w:val="bottom"/>
          </w:tcPr>
          <w:p w14:paraId="428C6621" w14:textId="2BED0EF7"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podrtega drevesa za vzpostavitev normalnega pretočnega profila</w:t>
            </w:r>
          </w:p>
        </w:tc>
      </w:tr>
      <w:tr w:rsidR="007D4F5A" w:rsidRPr="00B253CB" w14:paraId="386DB723" w14:textId="77777777" w:rsidTr="00BE22B1">
        <w:trPr>
          <w:trHeight w:val="300"/>
        </w:trPr>
        <w:tc>
          <w:tcPr>
            <w:tcW w:w="917" w:type="dxa"/>
            <w:noWrap/>
            <w:vAlign w:val="center"/>
            <w:hideMark/>
          </w:tcPr>
          <w:p w14:paraId="15B9F26A"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4</w:t>
            </w:r>
          </w:p>
        </w:tc>
        <w:tc>
          <w:tcPr>
            <w:tcW w:w="1790" w:type="dxa"/>
            <w:noWrap/>
            <w:vAlign w:val="bottom"/>
          </w:tcPr>
          <w:p w14:paraId="19959604" w14:textId="4063EF39"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Kamnik</w:t>
            </w:r>
          </w:p>
        </w:tc>
        <w:tc>
          <w:tcPr>
            <w:tcW w:w="2354" w:type="dxa"/>
            <w:noWrap/>
            <w:vAlign w:val="bottom"/>
          </w:tcPr>
          <w:p w14:paraId="1AA8D233" w14:textId="54DD4136"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Bistričica</w:t>
            </w:r>
          </w:p>
        </w:tc>
        <w:tc>
          <w:tcPr>
            <w:tcW w:w="4001" w:type="dxa"/>
            <w:noWrap/>
            <w:vAlign w:val="bottom"/>
          </w:tcPr>
          <w:p w14:paraId="5994B196" w14:textId="471B96D9"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podrtega drevesa za vzpostavitev normalnega pretočnega profila</w:t>
            </w:r>
          </w:p>
        </w:tc>
      </w:tr>
      <w:tr w:rsidR="007D4F5A" w:rsidRPr="00B253CB" w14:paraId="265BAA58" w14:textId="77777777" w:rsidTr="00BE22B1">
        <w:trPr>
          <w:trHeight w:val="300"/>
        </w:trPr>
        <w:tc>
          <w:tcPr>
            <w:tcW w:w="917" w:type="dxa"/>
            <w:noWrap/>
            <w:vAlign w:val="center"/>
            <w:hideMark/>
          </w:tcPr>
          <w:p w14:paraId="641785EA"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5</w:t>
            </w:r>
          </w:p>
        </w:tc>
        <w:tc>
          <w:tcPr>
            <w:tcW w:w="1790" w:type="dxa"/>
            <w:noWrap/>
            <w:vAlign w:val="center"/>
          </w:tcPr>
          <w:p w14:paraId="757957CB" w14:textId="0876E1B2" w:rsidR="007D4F5A" w:rsidRPr="007D4F5A" w:rsidRDefault="007D4F5A" w:rsidP="007D4F5A">
            <w:pPr>
              <w:spacing w:line="240" w:lineRule="auto"/>
              <w:jc w:val="center"/>
              <w:rPr>
                <w:rFonts w:eastAsia="Times New Roman"/>
                <w:color w:val="000000"/>
                <w:sz w:val="18"/>
                <w:szCs w:val="18"/>
              </w:rPr>
            </w:pPr>
            <w:r w:rsidRPr="007D4F5A">
              <w:rPr>
                <w:sz w:val="18"/>
                <w:szCs w:val="18"/>
              </w:rPr>
              <w:t>Kostel</w:t>
            </w:r>
          </w:p>
        </w:tc>
        <w:tc>
          <w:tcPr>
            <w:tcW w:w="2354" w:type="dxa"/>
            <w:noWrap/>
            <w:vAlign w:val="bottom"/>
          </w:tcPr>
          <w:p w14:paraId="4B29F544" w14:textId="53BD1B7E"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Potok od naselja Gorenji Potok do Gorenjih Žag </w:t>
            </w:r>
          </w:p>
        </w:tc>
        <w:tc>
          <w:tcPr>
            <w:tcW w:w="4001" w:type="dxa"/>
            <w:noWrap/>
            <w:vAlign w:val="center"/>
          </w:tcPr>
          <w:p w14:paraId="23B3088C" w14:textId="18D48299"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Izvedlo se je čiščenje grabelj na pregradah in odstranitev naplavin iz </w:t>
            </w:r>
            <w:proofErr w:type="spellStart"/>
            <w:r w:rsidRPr="007D4F5A">
              <w:rPr>
                <w:color w:val="000000"/>
                <w:sz w:val="18"/>
                <w:szCs w:val="18"/>
              </w:rPr>
              <w:t>zaplavnega</w:t>
            </w:r>
            <w:proofErr w:type="spellEnd"/>
            <w:r w:rsidRPr="007D4F5A">
              <w:rPr>
                <w:color w:val="000000"/>
                <w:sz w:val="18"/>
                <w:szCs w:val="18"/>
              </w:rPr>
              <w:t xml:space="preserve"> prostora. Hlodi v vodotoku so se premaknili izven pretočnega profila.</w:t>
            </w:r>
          </w:p>
        </w:tc>
      </w:tr>
      <w:tr w:rsidR="007D4F5A" w:rsidRPr="00B253CB" w14:paraId="29ABF284" w14:textId="77777777" w:rsidTr="00BE22B1">
        <w:trPr>
          <w:trHeight w:val="300"/>
        </w:trPr>
        <w:tc>
          <w:tcPr>
            <w:tcW w:w="917" w:type="dxa"/>
            <w:noWrap/>
            <w:vAlign w:val="center"/>
            <w:hideMark/>
          </w:tcPr>
          <w:p w14:paraId="25A2B063"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6</w:t>
            </w:r>
          </w:p>
        </w:tc>
        <w:tc>
          <w:tcPr>
            <w:tcW w:w="1790" w:type="dxa"/>
            <w:noWrap/>
            <w:vAlign w:val="center"/>
          </w:tcPr>
          <w:p w14:paraId="6D558534" w14:textId="2BA2E88C" w:rsidR="007D4F5A" w:rsidRPr="007D4F5A" w:rsidRDefault="007D4F5A" w:rsidP="007D4F5A">
            <w:pPr>
              <w:spacing w:line="240" w:lineRule="auto"/>
              <w:jc w:val="center"/>
              <w:rPr>
                <w:rFonts w:eastAsia="Times New Roman"/>
                <w:color w:val="000000"/>
                <w:sz w:val="18"/>
                <w:szCs w:val="18"/>
              </w:rPr>
            </w:pPr>
            <w:r w:rsidRPr="007D4F5A">
              <w:rPr>
                <w:sz w:val="18"/>
                <w:szCs w:val="18"/>
              </w:rPr>
              <w:t>Kostel</w:t>
            </w:r>
          </w:p>
        </w:tc>
        <w:tc>
          <w:tcPr>
            <w:tcW w:w="2354" w:type="dxa"/>
            <w:noWrap/>
            <w:vAlign w:val="bottom"/>
          </w:tcPr>
          <w:p w14:paraId="04E4016C" w14:textId="23C008D8" w:rsidR="007D4F5A" w:rsidRPr="007D4F5A" w:rsidRDefault="007D4F5A" w:rsidP="007D4F5A">
            <w:pPr>
              <w:spacing w:line="240" w:lineRule="auto"/>
              <w:jc w:val="center"/>
              <w:rPr>
                <w:rFonts w:eastAsia="Times New Roman"/>
                <w:color w:val="000000"/>
                <w:sz w:val="18"/>
                <w:szCs w:val="18"/>
              </w:rPr>
            </w:pPr>
            <w:proofErr w:type="spellStart"/>
            <w:r w:rsidRPr="007D4F5A">
              <w:rPr>
                <w:color w:val="000000"/>
                <w:sz w:val="18"/>
                <w:szCs w:val="18"/>
              </w:rPr>
              <w:t>Delačka</w:t>
            </w:r>
            <w:proofErr w:type="spellEnd"/>
            <w:r w:rsidRPr="007D4F5A">
              <w:rPr>
                <w:color w:val="000000"/>
                <w:sz w:val="18"/>
                <w:szCs w:val="18"/>
              </w:rPr>
              <w:t xml:space="preserve"> voda v naselju Brsnik 5 </w:t>
            </w:r>
          </w:p>
        </w:tc>
        <w:tc>
          <w:tcPr>
            <w:tcW w:w="4001" w:type="dxa"/>
            <w:noWrap/>
            <w:vAlign w:val="bottom"/>
          </w:tcPr>
          <w:p w14:paraId="3A174482" w14:textId="192012F9"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čepov in naplavin za vzpostavitev normalnega pretočnega profila</w:t>
            </w:r>
          </w:p>
        </w:tc>
      </w:tr>
      <w:tr w:rsidR="007D4F5A" w:rsidRPr="00B253CB" w14:paraId="229A3672" w14:textId="77777777" w:rsidTr="00BE22B1">
        <w:trPr>
          <w:trHeight w:val="300"/>
        </w:trPr>
        <w:tc>
          <w:tcPr>
            <w:tcW w:w="917" w:type="dxa"/>
            <w:noWrap/>
            <w:vAlign w:val="center"/>
            <w:hideMark/>
          </w:tcPr>
          <w:p w14:paraId="448369C6"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7</w:t>
            </w:r>
          </w:p>
        </w:tc>
        <w:tc>
          <w:tcPr>
            <w:tcW w:w="1790" w:type="dxa"/>
            <w:noWrap/>
            <w:vAlign w:val="center"/>
          </w:tcPr>
          <w:p w14:paraId="007DB723" w14:textId="7E849F63" w:rsidR="007D4F5A" w:rsidRPr="007D4F5A" w:rsidRDefault="007D4F5A" w:rsidP="007D4F5A">
            <w:pPr>
              <w:spacing w:line="240" w:lineRule="auto"/>
              <w:jc w:val="center"/>
              <w:rPr>
                <w:rFonts w:eastAsia="Times New Roman"/>
                <w:color w:val="000000"/>
                <w:sz w:val="18"/>
                <w:szCs w:val="18"/>
              </w:rPr>
            </w:pPr>
            <w:r w:rsidRPr="007D4F5A">
              <w:rPr>
                <w:sz w:val="18"/>
                <w:szCs w:val="18"/>
              </w:rPr>
              <w:t>Kostel</w:t>
            </w:r>
          </w:p>
        </w:tc>
        <w:tc>
          <w:tcPr>
            <w:tcW w:w="2354" w:type="dxa"/>
            <w:noWrap/>
            <w:vAlign w:val="bottom"/>
          </w:tcPr>
          <w:p w14:paraId="71E763E6" w14:textId="40E39D5D"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levi pritok Kolpe v naselju </w:t>
            </w:r>
            <w:proofErr w:type="spellStart"/>
            <w:r w:rsidRPr="007D4F5A">
              <w:rPr>
                <w:color w:val="000000"/>
                <w:sz w:val="18"/>
                <w:szCs w:val="18"/>
              </w:rPr>
              <w:t>Slavski</w:t>
            </w:r>
            <w:proofErr w:type="spellEnd"/>
            <w:r w:rsidRPr="007D4F5A">
              <w:rPr>
                <w:color w:val="000000"/>
                <w:sz w:val="18"/>
                <w:szCs w:val="18"/>
              </w:rPr>
              <w:t xml:space="preserve"> Laz 14 </w:t>
            </w:r>
          </w:p>
        </w:tc>
        <w:tc>
          <w:tcPr>
            <w:tcW w:w="4001" w:type="dxa"/>
            <w:noWrap/>
            <w:vAlign w:val="bottom"/>
          </w:tcPr>
          <w:p w14:paraId="54F05282" w14:textId="7718D11F"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čepov in naplavin za vzpostavitev normalnega pretočnega profila</w:t>
            </w:r>
          </w:p>
        </w:tc>
      </w:tr>
      <w:tr w:rsidR="007D4F5A" w:rsidRPr="00B253CB" w14:paraId="400ABE8E" w14:textId="77777777" w:rsidTr="00BE22B1">
        <w:trPr>
          <w:trHeight w:val="300"/>
        </w:trPr>
        <w:tc>
          <w:tcPr>
            <w:tcW w:w="917" w:type="dxa"/>
            <w:noWrap/>
            <w:vAlign w:val="center"/>
            <w:hideMark/>
          </w:tcPr>
          <w:p w14:paraId="11277880"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8</w:t>
            </w:r>
          </w:p>
        </w:tc>
        <w:tc>
          <w:tcPr>
            <w:tcW w:w="1790" w:type="dxa"/>
            <w:noWrap/>
            <w:vAlign w:val="center"/>
          </w:tcPr>
          <w:p w14:paraId="32468C1C" w14:textId="0E1B9863" w:rsidR="007D4F5A" w:rsidRPr="007D4F5A" w:rsidRDefault="007D4F5A" w:rsidP="007D4F5A">
            <w:pPr>
              <w:spacing w:line="240" w:lineRule="auto"/>
              <w:jc w:val="center"/>
              <w:rPr>
                <w:rFonts w:eastAsia="Times New Roman"/>
                <w:color w:val="000000"/>
                <w:sz w:val="18"/>
                <w:szCs w:val="18"/>
              </w:rPr>
            </w:pPr>
            <w:r w:rsidRPr="007D4F5A">
              <w:rPr>
                <w:sz w:val="18"/>
                <w:szCs w:val="18"/>
              </w:rPr>
              <w:t>Kostel</w:t>
            </w:r>
          </w:p>
        </w:tc>
        <w:tc>
          <w:tcPr>
            <w:tcW w:w="2354" w:type="dxa"/>
            <w:noWrap/>
            <w:vAlign w:val="bottom"/>
          </w:tcPr>
          <w:p w14:paraId="5779DE32" w14:textId="53B1C6D6"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Topli jarek v naselju Jakšiči </w:t>
            </w:r>
          </w:p>
        </w:tc>
        <w:tc>
          <w:tcPr>
            <w:tcW w:w="4001" w:type="dxa"/>
            <w:noWrap/>
            <w:vAlign w:val="bottom"/>
          </w:tcPr>
          <w:p w14:paraId="794DFDB3" w14:textId="6625D469"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čepov in naplavin za vzpostavitev normalnega pretočnega profila</w:t>
            </w:r>
          </w:p>
        </w:tc>
      </w:tr>
      <w:tr w:rsidR="007D4F5A" w:rsidRPr="00B253CB" w14:paraId="22D5081E" w14:textId="77777777" w:rsidTr="00BE22B1">
        <w:trPr>
          <w:trHeight w:val="300"/>
        </w:trPr>
        <w:tc>
          <w:tcPr>
            <w:tcW w:w="917" w:type="dxa"/>
            <w:noWrap/>
            <w:vAlign w:val="center"/>
            <w:hideMark/>
          </w:tcPr>
          <w:p w14:paraId="773D113E"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9</w:t>
            </w:r>
          </w:p>
        </w:tc>
        <w:tc>
          <w:tcPr>
            <w:tcW w:w="1790" w:type="dxa"/>
            <w:noWrap/>
            <w:vAlign w:val="center"/>
          </w:tcPr>
          <w:p w14:paraId="7CCB788C" w14:textId="5452A3B9" w:rsidR="007D4F5A" w:rsidRPr="007D4F5A" w:rsidRDefault="007D4F5A" w:rsidP="007D4F5A">
            <w:pPr>
              <w:spacing w:line="240" w:lineRule="auto"/>
              <w:jc w:val="center"/>
              <w:rPr>
                <w:rFonts w:eastAsia="Times New Roman"/>
                <w:color w:val="000000"/>
                <w:sz w:val="18"/>
                <w:szCs w:val="18"/>
              </w:rPr>
            </w:pPr>
            <w:r w:rsidRPr="007D4F5A">
              <w:rPr>
                <w:sz w:val="18"/>
                <w:szCs w:val="18"/>
              </w:rPr>
              <w:t>Kostel</w:t>
            </w:r>
          </w:p>
        </w:tc>
        <w:tc>
          <w:tcPr>
            <w:tcW w:w="2354" w:type="dxa"/>
            <w:noWrap/>
            <w:vAlign w:val="bottom"/>
          </w:tcPr>
          <w:p w14:paraId="24DC8AF9" w14:textId="015FD969"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Nežica v naselju Fara </w:t>
            </w:r>
          </w:p>
        </w:tc>
        <w:tc>
          <w:tcPr>
            <w:tcW w:w="4001" w:type="dxa"/>
            <w:noWrap/>
            <w:vAlign w:val="bottom"/>
          </w:tcPr>
          <w:p w14:paraId="3BCC2C87" w14:textId="55244585"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polomljenega vejevja,  čepov in naplavin za vzpostavitev normalnega pretočnega profila</w:t>
            </w:r>
          </w:p>
        </w:tc>
      </w:tr>
      <w:tr w:rsidR="007D4F5A" w:rsidRPr="00B253CB" w14:paraId="59E1FA54" w14:textId="77777777" w:rsidTr="00BE22B1">
        <w:trPr>
          <w:trHeight w:val="300"/>
        </w:trPr>
        <w:tc>
          <w:tcPr>
            <w:tcW w:w="917" w:type="dxa"/>
            <w:noWrap/>
            <w:vAlign w:val="center"/>
            <w:hideMark/>
          </w:tcPr>
          <w:p w14:paraId="61A52EE7"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10</w:t>
            </w:r>
          </w:p>
        </w:tc>
        <w:tc>
          <w:tcPr>
            <w:tcW w:w="1790" w:type="dxa"/>
            <w:noWrap/>
            <w:vAlign w:val="center"/>
          </w:tcPr>
          <w:p w14:paraId="1905431D" w14:textId="6B8BD7E1" w:rsidR="007D4F5A" w:rsidRPr="007D4F5A" w:rsidRDefault="007D4F5A" w:rsidP="007D4F5A">
            <w:pPr>
              <w:spacing w:line="240" w:lineRule="auto"/>
              <w:jc w:val="center"/>
              <w:rPr>
                <w:rFonts w:eastAsia="Times New Roman"/>
                <w:color w:val="000000"/>
                <w:sz w:val="18"/>
                <w:szCs w:val="18"/>
              </w:rPr>
            </w:pPr>
            <w:r w:rsidRPr="007D4F5A">
              <w:rPr>
                <w:sz w:val="18"/>
                <w:szCs w:val="18"/>
              </w:rPr>
              <w:t>Kostel</w:t>
            </w:r>
          </w:p>
        </w:tc>
        <w:tc>
          <w:tcPr>
            <w:tcW w:w="2354" w:type="dxa"/>
            <w:noWrap/>
            <w:vAlign w:val="bottom"/>
          </w:tcPr>
          <w:p w14:paraId="79EC784A" w14:textId="6EE5D2DD"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Kolpa v naselju Kuželj </w:t>
            </w:r>
          </w:p>
        </w:tc>
        <w:tc>
          <w:tcPr>
            <w:tcW w:w="4001" w:type="dxa"/>
            <w:noWrap/>
            <w:vAlign w:val="center"/>
          </w:tcPr>
          <w:p w14:paraId="7FCF9708" w14:textId="01D75982"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in čiščenje pregrade za vzpostavitev normalnega pretočnega profila. </w:t>
            </w:r>
          </w:p>
        </w:tc>
      </w:tr>
      <w:tr w:rsidR="007D4F5A" w:rsidRPr="00B253CB" w14:paraId="26336CFF" w14:textId="77777777" w:rsidTr="00BE22B1">
        <w:trPr>
          <w:trHeight w:val="300"/>
        </w:trPr>
        <w:tc>
          <w:tcPr>
            <w:tcW w:w="917" w:type="dxa"/>
            <w:noWrap/>
            <w:vAlign w:val="center"/>
            <w:hideMark/>
          </w:tcPr>
          <w:p w14:paraId="4D4D3C0F"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11</w:t>
            </w:r>
          </w:p>
        </w:tc>
        <w:tc>
          <w:tcPr>
            <w:tcW w:w="1790" w:type="dxa"/>
            <w:noWrap/>
            <w:vAlign w:val="center"/>
          </w:tcPr>
          <w:p w14:paraId="2705F998" w14:textId="3D916F06" w:rsidR="007D4F5A" w:rsidRPr="007D4F5A" w:rsidRDefault="007D4F5A" w:rsidP="007D4F5A">
            <w:pPr>
              <w:spacing w:line="240" w:lineRule="auto"/>
              <w:jc w:val="center"/>
              <w:rPr>
                <w:rFonts w:eastAsia="Times New Roman"/>
                <w:color w:val="000000"/>
                <w:sz w:val="18"/>
                <w:szCs w:val="18"/>
              </w:rPr>
            </w:pPr>
            <w:r w:rsidRPr="007D4F5A">
              <w:rPr>
                <w:sz w:val="18"/>
                <w:szCs w:val="18"/>
              </w:rPr>
              <w:t>Kostel</w:t>
            </w:r>
          </w:p>
        </w:tc>
        <w:tc>
          <w:tcPr>
            <w:tcW w:w="2354" w:type="dxa"/>
            <w:noWrap/>
            <w:vAlign w:val="bottom"/>
          </w:tcPr>
          <w:p w14:paraId="2B451682" w14:textId="0F5D05C3"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levi neidentificirani pritok Kolpe v naselju Kuželj </w:t>
            </w:r>
          </w:p>
        </w:tc>
        <w:tc>
          <w:tcPr>
            <w:tcW w:w="4001" w:type="dxa"/>
            <w:noWrap/>
            <w:vAlign w:val="bottom"/>
          </w:tcPr>
          <w:p w14:paraId="147D4E59" w14:textId="7EB2C661"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čepov in naplavin za vzpostavitev normalnega pretočnega profila</w:t>
            </w:r>
          </w:p>
        </w:tc>
      </w:tr>
      <w:tr w:rsidR="007D4F5A" w:rsidRPr="00B253CB" w14:paraId="6947AB2C" w14:textId="77777777" w:rsidTr="00BE22B1">
        <w:trPr>
          <w:trHeight w:val="300"/>
        </w:trPr>
        <w:tc>
          <w:tcPr>
            <w:tcW w:w="917" w:type="dxa"/>
            <w:noWrap/>
            <w:vAlign w:val="center"/>
            <w:hideMark/>
          </w:tcPr>
          <w:p w14:paraId="1DE9431D"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12</w:t>
            </w:r>
          </w:p>
        </w:tc>
        <w:tc>
          <w:tcPr>
            <w:tcW w:w="1790" w:type="dxa"/>
            <w:noWrap/>
            <w:vAlign w:val="center"/>
          </w:tcPr>
          <w:p w14:paraId="18C06629" w14:textId="2B716E73" w:rsidR="007D4F5A" w:rsidRPr="007D4F5A" w:rsidRDefault="007D4F5A" w:rsidP="007D4F5A">
            <w:pPr>
              <w:spacing w:line="240" w:lineRule="auto"/>
              <w:jc w:val="center"/>
              <w:rPr>
                <w:rFonts w:eastAsia="Times New Roman"/>
                <w:color w:val="000000"/>
                <w:sz w:val="18"/>
                <w:szCs w:val="18"/>
              </w:rPr>
            </w:pPr>
            <w:r w:rsidRPr="007D4F5A">
              <w:rPr>
                <w:sz w:val="18"/>
                <w:szCs w:val="18"/>
              </w:rPr>
              <w:t>Kostel</w:t>
            </w:r>
          </w:p>
        </w:tc>
        <w:tc>
          <w:tcPr>
            <w:tcW w:w="2354" w:type="dxa"/>
            <w:noWrap/>
            <w:vAlign w:val="bottom"/>
          </w:tcPr>
          <w:p w14:paraId="281BF655" w14:textId="39A70B51"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Jarek v naselju Laze pri Kostelu </w:t>
            </w:r>
          </w:p>
        </w:tc>
        <w:tc>
          <w:tcPr>
            <w:tcW w:w="4001" w:type="dxa"/>
            <w:noWrap/>
            <w:vAlign w:val="bottom"/>
          </w:tcPr>
          <w:p w14:paraId="53C5E0A3" w14:textId="5869FE96"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čepov in naplavin za vzpostavitev normalnega pretočnega profila</w:t>
            </w:r>
          </w:p>
        </w:tc>
      </w:tr>
      <w:tr w:rsidR="007D4F5A" w:rsidRPr="00B253CB" w14:paraId="1ADF24C5" w14:textId="77777777" w:rsidTr="00BE22B1">
        <w:trPr>
          <w:trHeight w:val="300"/>
        </w:trPr>
        <w:tc>
          <w:tcPr>
            <w:tcW w:w="917" w:type="dxa"/>
            <w:noWrap/>
            <w:vAlign w:val="center"/>
            <w:hideMark/>
          </w:tcPr>
          <w:p w14:paraId="7D7EAEA4"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13</w:t>
            </w:r>
          </w:p>
        </w:tc>
        <w:tc>
          <w:tcPr>
            <w:tcW w:w="1790" w:type="dxa"/>
            <w:noWrap/>
            <w:vAlign w:val="center"/>
          </w:tcPr>
          <w:p w14:paraId="7FFECCD9" w14:textId="7558AA5D" w:rsidR="007D4F5A" w:rsidRPr="007D4F5A" w:rsidRDefault="007D4F5A" w:rsidP="007D4F5A">
            <w:pPr>
              <w:spacing w:line="240" w:lineRule="auto"/>
              <w:jc w:val="center"/>
              <w:rPr>
                <w:rFonts w:eastAsia="Times New Roman"/>
                <w:color w:val="000000"/>
                <w:sz w:val="18"/>
                <w:szCs w:val="18"/>
              </w:rPr>
            </w:pPr>
            <w:r w:rsidRPr="007D4F5A">
              <w:rPr>
                <w:sz w:val="18"/>
                <w:szCs w:val="18"/>
              </w:rPr>
              <w:t>Kostel</w:t>
            </w:r>
          </w:p>
        </w:tc>
        <w:tc>
          <w:tcPr>
            <w:tcW w:w="2354" w:type="dxa"/>
            <w:noWrap/>
            <w:vAlign w:val="bottom"/>
          </w:tcPr>
          <w:p w14:paraId="6D05AA06" w14:textId="658CA4DF" w:rsidR="007D4F5A" w:rsidRPr="007D4F5A" w:rsidRDefault="007D4F5A" w:rsidP="007D4F5A">
            <w:pPr>
              <w:spacing w:line="240" w:lineRule="auto"/>
              <w:jc w:val="center"/>
              <w:rPr>
                <w:rFonts w:eastAsia="Times New Roman"/>
                <w:color w:val="000000"/>
                <w:sz w:val="18"/>
                <w:szCs w:val="18"/>
              </w:rPr>
            </w:pPr>
            <w:proofErr w:type="spellStart"/>
            <w:r w:rsidRPr="007D4F5A">
              <w:rPr>
                <w:color w:val="000000"/>
                <w:sz w:val="18"/>
                <w:szCs w:val="18"/>
              </w:rPr>
              <w:t>Grivački</w:t>
            </w:r>
            <w:proofErr w:type="spellEnd"/>
            <w:r w:rsidRPr="007D4F5A">
              <w:rPr>
                <w:color w:val="000000"/>
                <w:sz w:val="18"/>
                <w:szCs w:val="18"/>
              </w:rPr>
              <w:t xml:space="preserve"> jarek v naselju Grivac </w:t>
            </w:r>
          </w:p>
        </w:tc>
        <w:tc>
          <w:tcPr>
            <w:tcW w:w="4001" w:type="dxa"/>
            <w:noWrap/>
            <w:vAlign w:val="bottom"/>
          </w:tcPr>
          <w:p w14:paraId="0D589880" w14:textId="5F9DFF36"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čepov in naplavin za vzpostavitev normalnega pretočnega profila</w:t>
            </w:r>
          </w:p>
        </w:tc>
      </w:tr>
      <w:tr w:rsidR="007D4F5A" w:rsidRPr="00B253CB" w14:paraId="5EB585BD" w14:textId="77777777" w:rsidTr="00BE22B1">
        <w:trPr>
          <w:trHeight w:val="300"/>
        </w:trPr>
        <w:tc>
          <w:tcPr>
            <w:tcW w:w="917" w:type="dxa"/>
            <w:noWrap/>
            <w:vAlign w:val="center"/>
            <w:hideMark/>
          </w:tcPr>
          <w:p w14:paraId="7D924ADE"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14</w:t>
            </w:r>
          </w:p>
        </w:tc>
        <w:tc>
          <w:tcPr>
            <w:tcW w:w="1790" w:type="dxa"/>
            <w:noWrap/>
            <w:vAlign w:val="center"/>
          </w:tcPr>
          <w:p w14:paraId="704F146A" w14:textId="4B54B2A7" w:rsidR="007D4F5A" w:rsidRPr="007D4F5A" w:rsidRDefault="007D4F5A" w:rsidP="007D4F5A">
            <w:pPr>
              <w:spacing w:line="240" w:lineRule="auto"/>
              <w:jc w:val="center"/>
              <w:rPr>
                <w:rFonts w:eastAsia="Times New Roman"/>
                <w:color w:val="000000"/>
                <w:sz w:val="18"/>
                <w:szCs w:val="18"/>
              </w:rPr>
            </w:pPr>
            <w:r w:rsidRPr="007D4F5A">
              <w:rPr>
                <w:sz w:val="18"/>
                <w:szCs w:val="18"/>
              </w:rPr>
              <w:t>Kostel</w:t>
            </w:r>
          </w:p>
        </w:tc>
        <w:tc>
          <w:tcPr>
            <w:tcW w:w="2354" w:type="dxa"/>
            <w:noWrap/>
            <w:vAlign w:val="bottom"/>
          </w:tcPr>
          <w:p w14:paraId="24CF2AC2" w14:textId="0B568A10"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Na neimenovanem levem pritoku Kolpe v naselju </w:t>
            </w:r>
            <w:proofErr w:type="spellStart"/>
            <w:r w:rsidRPr="007D4F5A">
              <w:rPr>
                <w:color w:val="000000"/>
                <w:sz w:val="18"/>
                <w:szCs w:val="18"/>
              </w:rPr>
              <w:t>Pirče</w:t>
            </w:r>
            <w:proofErr w:type="spellEnd"/>
            <w:r w:rsidRPr="007D4F5A">
              <w:rPr>
                <w:color w:val="000000"/>
                <w:sz w:val="18"/>
                <w:szCs w:val="18"/>
              </w:rPr>
              <w:t xml:space="preserve"> </w:t>
            </w:r>
          </w:p>
        </w:tc>
        <w:tc>
          <w:tcPr>
            <w:tcW w:w="4001" w:type="dxa"/>
            <w:noWrap/>
            <w:vAlign w:val="bottom"/>
          </w:tcPr>
          <w:p w14:paraId="3AA81EE2" w14:textId="11FB2FAD"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čepov in naplavin za vzpostavitev normalnega pretočnega profila</w:t>
            </w:r>
          </w:p>
        </w:tc>
      </w:tr>
      <w:tr w:rsidR="007D4F5A" w:rsidRPr="00B253CB" w14:paraId="79D0921E" w14:textId="77777777" w:rsidTr="00BE22B1">
        <w:trPr>
          <w:trHeight w:val="300"/>
        </w:trPr>
        <w:tc>
          <w:tcPr>
            <w:tcW w:w="917" w:type="dxa"/>
            <w:noWrap/>
            <w:vAlign w:val="center"/>
            <w:hideMark/>
          </w:tcPr>
          <w:p w14:paraId="74D881FE"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15</w:t>
            </w:r>
          </w:p>
        </w:tc>
        <w:tc>
          <w:tcPr>
            <w:tcW w:w="1790" w:type="dxa"/>
            <w:noWrap/>
            <w:vAlign w:val="center"/>
          </w:tcPr>
          <w:p w14:paraId="30FFE16A" w14:textId="6C60CB99" w:rsidR="007D4F5A" w:rsidRPr="007D4F5A" w:rsidRDefault="007D4F5A" w:rsidP="007D4F5A">
            <w:pPr>
              <w:spacing w:line="240" w:lineRule="auto"/>
              <w:jc w:val="center"/>
              <w:rPr>
                <w:rFonts w:eastAsia="Times New Roman"/>
                <w:color w:val="000000"/>
                <w:sz w:val="18"/>
                <w:szCs w:val="18"/>
              </w:rPr>
            </w:pPr>
            <w:r w:rsidRPr="007D4F5A">
              <w:rPr>
                <w:sz w:val="18"/>
                <w:szCs w:val="18"/>
              </w:rPr>
              <w:t>Kostel</w:t>
            </w:r>
          </w:p>
        </w:tc>
        <w:tc>
          <w:tcPr>
            <w:tcW w:w="2354" w:type="dxa"/>
            <w:noWrap/>
            <w:vAlign w:val="bottom"/>
          </w:tcPr>
          <w:p w14:paraId="637767F6" w14:textId="586F9EEC"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Potok z desnim pritokom v </w:t>
            </w:r>
            <w:proofErr w:type="spellStart"/>
            <w:r w:rsidRPr="007D4F5A">
              <w:rPr>
                <w:color w:val="000000"/>
                <w:sz w:val="18"/>
                <w:szCs w:val="18"/>
              </w:rPr>
              <w:t>Friškovi</w:t>
            </w:r>
            <w:proofErr w:type="spellEnd"/>
            <w:r w:rsidRPr="007D4F5A">
              <w:rPr>
                <w:color w:val="000000"/>
                <w:sz w:val="18"/>
                <w:szCs w:val="18"/>
              </w:rPr>
              <w:t xml:space="preserve"> Dragi </w:t>
            </w:r>
          </w:p>
        </w:tc>
        <w:tc>
          <w:tcPr>
            <w:tcW w:w="4001" w:type="dxa"/>
            <w:noWrap/>
            <w:vAlign w:val="bottom"/>
          </w:tcPr>
          <w:p w14:paraId="76DC3B01" w14:textId="4D30A4C4"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podrtih dreves, čepov in naplavin za vzpostavitev normalnega pretočnega profila. Izvedlo se je tudi čiščenje grabelj na pregradah in odstranitev naplavin iz </w:t>
            </w:r>
            <w:proofErr w:type="spellStart"/>
            <w:r w:rsidRPr="007D4F5A">
              <w:rPr>
                <w:color w:val="000000"/>
                <w:sz w:val="18"/>
                <w:szCs w:val="18"/>
              </w:rPr>
              <w:t>zaplavnega</w:t>
            </w:r>
            <w:proofErr w:type="spellEnd"/>
            <w:r w:rsidRPr="007D4F5A">
              <w:rPr>
                <w:color w:val="000000"/>
                <w:sz w:val="18"/>
                <w:szCs w:val="18"/>
              </w:rPr>
              <w:t xml:space="preserve"> prostora. </w:t>
            </w:r>
          </w:p>
        </w:tc>
      </w:tr>
      <w:tr w:rsidR="007D4F5A" w:rsidRPr="00B253CB" w14:paraId="52680A1E" w14:textId="77777777" w:rsidTr="00BE22B1">
        <w:trPr>
          <w:trHeight w:val="300"/>
        </w:trPr>
        <w:tc>
          <w:tcPr>
            <w:tcW w:w="917" w:type="dxa"/>
            <w:noWrap/>
            <w:vAlign w:val="center"/>
            <w:hideMark/>
          </w:tcPr>
          <w:p w14:paraId="5182735F"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16</w:t>
            </w:r>
          </w:p>
        </w:tc>
        <w:tc>
          <w:tcPr>
            <w:tcW w:w="1790" w:type="dxa"/>
            <w:noWrap/>
            <w:vAlign w:val="center"/>
          </w:tcPr>
          <w:p w14:paraId="1490E1B3" w14:textId="5E2DD5A8" w:rsidR="007D4F5A" w:rsidRPr="007D4F5A" w:rsidRDefault="007D4F5A" w:rsidP="007D4F5A">
            <w:pPr>
              <w:spacing w:line="240" w:lineRule="auto"/>
              <w:jc w:val="center"/>
              <w:rPr>
                <w:rFonts w:eastAsia="Times New Roman"/>
                <w:color w:val="000000"/>
                <w:sz w:val="18"/>
                <w:szCs w:val="18"/>
              </w:rPr>
            </w:pPr>
            <w:r w:rsidRPr="007D4F5A">
              <w:rPr>
                <w:sz w:val="18"/>
                <w:szCs w:val="18"/>
              </w:rPr>
              <w:t>Kostel</w:t>
            </w:r>
          </w:p>
        </w:tc>
        <w:tc>
          <w:tcPr>
            <w:tcW w:w="2354" w:type="dxa"/>
            <w:noWrap/>
            <w:vAlign w:val="bottom"/>
          </w:tcPr>
          <w:p w14:paraId="152F4FDF" w14:textId="1F6A81CC"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Levi pritok Kolpe v naselju </w:t>
            </w:r>
            <w:proofErr w:type="spellStart"/>
            <w:r w:rsidRPr="007D4F5A">
              <w:rPr>
                <w:color w:val="000000"/>
                <w:sz w:val="18"/>
                <w:szCs w:val="18"/>
              </w:rPr>
              <w:t>Slavski</w:t>
            </w:r>
            <w:proofErr w:type="spellEnd"/>
            <w:r w:rsidRPr="007D4F5A">
              <w:rPr>
                <w:color w:val="000000"/>
                <w:sz w:val="18"/>
                <w:szCs w:val="18"/>
              </w:rPr>
              <w:t xml:space="preserve"> Laz </w:t>
            </w:r>
          </w:p>
        </w:tc>
        <w:tc>
          <w:tcPr>
            <w:tcW w:w="4001" w:type="dxa"/>
            <w:noWrap/>
            <w:vAlign w:val="center"/>
          </w:tcPr>
          <w:p w14:paraId="5317C832" w14:textId="54023AF0"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in  plavja za vzpostavitev normalnega pretočnega profila. </w:t>
            </w:r>
          </w:p>
        </w:tc>
      </w:tr>
      <w:tr w:rsidR="007D4F5A" w:rsidRPr="00B253CB" w14:paraId="7742DA3E" w14:textId="77777777" w:rsidTr="00BE22B1">
        <w:trPr>
          <w:trHeight w:val="300"/>
        </w:trPr>
        <w:tc>
          <w:tcPr>
            <w:tcW w:w="917" w:type="dxa"/>
            <w:noWrap/>
            <w:vAlign w:val="center"/>
            <w:hideMark/>
          </w:tcPr>
          <w:p w14:paraId="7C590693"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17</w:t>
            </w:r>
          </w:p>
        </w:tc>
        <w:tc>
          <w:tcPr>
            <w:tcW w:w="1790" w:type="dxa"/>
            <w:noWrap/>
            <w:vAlign w:val="center"/>
          </w:tcPr>
          <w:p w14:paraId="7E5E21E5" w14:textId="749BDC21" w:rsidR="007D4F5A" w:rsidRPr="007D4F5A" w:rsidRDefault="007D4F5A" w:rsidP="007D4F5A">
            <w:pPr>
              <w:spacing w:line="240" w:lineRule="auto"/>
              <w:jc w:val="center"/>
              <w:rPr>
                <w:rFonts w:eastAsia="Times New Roman"/>
                <w:color w:val="000000"/>
                <w:sz w:val="18"/>
                <w:szCs w:val="18"/>
              </w:rPr>
            </w:pPr>
            <w:r w:rsidRPr="007D4F5A">
              <w:rPr>
                <w:sz w:val="18"/>
                <w:szCs w:val="18"/>
              </w:rPr>
              <w:t>Kostel</w:t>
            </w:r>
          </w:p>
        </w:tc>
        <w:tc>
          <w:tcPr>
            <w:tcW w:w="2354" w:type="dxa"/>
            <w:noWrap/>
            <w:vAlign w:val="bottom"/>
          </w:tcPr>
          <w:p w14:paraId="7C474EFD" w14:textId="1A58E11E"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levi neidentificirani pritok Kolpe v naselju Kuželj </w:t>
            </w:r>
          </w:p>
        </w:tc>
        <w:tc>
          <w:tcPr>
            <w:tcW w:w="4001" w:type="dxa"/>
            <w:noWrap/>
            <w:vAlign w:val="bottom"/>
          </w:tcPr>
          <w:p w14:paraId="56AE4967" w14:textId="5EC0EA94"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iz </w:t>
            </w:r>
            <w:proofErr w:type="spellStart"/>
            <w:r w:rsidRPr="007D4F5A">
              <w:rPr>
                <w:color w:val="000000"/>
                <w:sz w:val="18"/>
                <w:szCs w:val="18"/>
              </w:rPr>
              <w:t>zaplavka</w:t>
            </w:r>
            <w:proofErr w:type="spellEnd"/>
            <w:r w:rsidRPr="007D4F5A">
              <w:rPr>
                <w:color w:val="000000"/>
                <w:sz w:val="18"/>
                <w:szCs w:val="18"/>
              </w:rPr>
              <w:t xml:space="preserve"> pregrad.</w:t>
            </w:r>
          </w:p>
        </w:tc>
      </w:tr>
      <w:tr w:rsidR="007D4F5A" w:rsidRPr="00B253CB" w14:paraId="0F0BD18C" w14:textId="77777777" w:rsidTr="00BE22B1">
        <w:trPr>
          <w:trHeight w:val="300"/>
        </w:trPr>
        <w:tc>
          <w:tcPr>
            <w:tcW w:w="917" w:type="dxa"/>
            <w:noWrap/>
            <w:vAlign w:val="center"/>
            <w:hideMark/>
          </w:tcPr>
          <w:p w14:paraId="5ABB76F4"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18</w:t>
            </w:r>
          </w:p>
        </w:tc>
        <w:tc>
          <w:tcPr>
            <w:tcW w:w="1790" w:type="dxa"/>
            <w:noWrap/>
            <w:vAlign w:val="bottom"/>
          </w:tcPr>
          <w:p w14:paraId="64CF6759" w14:textId="29F40FD3"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Ljubljana</w:t>
            </w:r>
          </w:p>
        </w:tc>
        <w:tc>
          <w:tcPr>
            <w:tcW w:w="2354" w:type="dxa"/>
            <w:noWrap/>
            <w:vAlign w:val="bottom"/>
          </w:tcPr>
          <w:p w14:paraId="03BCB314" w14:textId="130FE640"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Gruberjev prekop - zapornica</w:t>
            </w:r>
          </w:p>
        </w:tc>
        <w:tc>
          <w:tcPr>
            <w:tcW w:w="4001" w:type="dxa"/>
            <w:noWrap/>
            <w:vAlign w:val="center"/>
          </w:tcPr>
          <w:p w14:paraId="792EAF66" w14:textId="6400DB7F"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plavja za vzpostavitev normalnega pretočnega profila. </w:t>
            </w:r>
          </w:p>
        </w:tc>
      </w:tr>
      <w:tr w:rsidR="007D4F5A" w:rsidRPr="00B253CB" w14:paraId="06D6D65C" w14:textId="77777777" w:rsidTr="00BE22B1">
        <w:trPr>
          <w:trHeight w:val="300"/>
        </w:trPr>
        <w:tc>
          <w:tcPr>
            <w:tcW w:w="917" w:type="dxa"/>
            <w:noWrap/>
            <w:vAlign w:val="center"/>
            <w:hideMark/>
          </w:tcPr>
          <w:p w14:paraId="53729424"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19</w:t>
            </w:r>
          </w:p>
        </w:tc>
        <w:tc>
          <w:tcPr>
            <w:tcW w:w="1790" w:type="dxa"/>
            <w:noWrap/>
            <w:vAlign w:val="bottom"/>
          </w:tcPr>
          <w:p w14:paraId="6DAA1054" w14:textId="0FF18476"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Ljubljana</w:t>
            </w:r>
          </w:p>
        </w:tc>
        <w:tc>
          <w:tcPr>
            <w:tcW w:w="2354" w:type="dxa"/>
            <w:noWrap/>
            <w:vAlign w:val="bottom"/>
          </w:tcPr>
          <w:p w14:paraId="30414BE5" w14:textId="3F7356DE"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Podsmreški jarek </w:t>
            </w:r>
          </w:p>
        </w:tc>
        <w:tc>
          <w:tcPr>
            <w:tcW w:w="4001" w:type="dxa"/>
            <w:noWrap/>
            <w:vAlign w:val="bottom"/>
          </w:tcPr>
          <w:p w14:paraId="540960E3" w14:textId="46D85EBC"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čepov in naplavin za vzpostavitev normalnega pretočnega profila</w:t>
            </w:r>
          </w:p>
        </w:tc>
      </w:tr>
      <w:tr w:rsidR="007D4F5A" w:rsidRPr="00B253CB" w14:paraId="31B623F7" w14:textId="77777777" w:rsidTr="00BE22B1">
        <w:trPr>
          <w:trHeight w:val="300"/>
        </w:trPr>
        <w:tc>
          <w:tcPr>
            <w:tcW w:w="917" w:type="dxa"/>
            <w:noWrap/>
            <w:vAlign w:val="center"/>
            <w:hideMark/>
          </w:tcPr>
          <w:p w14:paraId="7AEA3E7E"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20</w:t>
            </w:r>
          </w:p>
        </w:tc>
        <w:tc>
          <w:tcPr>
            <w:tcW w:w="1790" w:type="dxa"/>
            <w:noWrap/>
            <w:vAlign w:val="bottom"/>
          </w:tcPr>
          <w:p w14:paraId="076C5506" w14:textId="75B73533"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Lukovica</w:t>
            </w:r>
          </w:p>
        </w:tc>
        <w:tc>
          <w:tcPr>
            <w:tcW w:w="2354" w:type="dxa"/>
            <w:noWrap/>
            <w:vAlign w:val="bottom"/>
          </w:tcPr>
          <w:p w14:paraId="6206745C" w14:textId="1080DCBE" w:rsidR="007D4F5A" w:rsidRPr="007D4F5A" w:rsidRDefault="007D4F5A" w:rsidP="007D4F5A">
            <w:pPr>
              <w:spacing w:line="240" w:lineRule="auto"/>
              <w:jc w:val="center"/>
              <w:rPr>
                <w:rFonts w:eastAsia="Times New Roman"/>
                <w:color w:val="000000"/>
                <w:sz w:val="18"/>
                <w:szCs w:val="18"/>
              </w:rPr>
            </w:pPr>
            <w:proofErr w:type="spellStart"/>
            <w:r w:rsidRPr="007D4F5A">
              <w:rPr>
                <w:color w:val="000000"/>
                <w:sz w:val="18"/>
                <w:szCs w:val="18"/>
              </w:rPr>
              <w:t>Zlatopoljščica</w:t>
            </w:r>
            <w:proofErr w:type="spellEnd"/>
            <w:r w:rsidRPr="007D4F5A">
              <w:rPr>
                <w:color w:val="000000"/>
                <w:sz w:val="18"/>
                <w:szCs w:val="18"/>
              </w:rPr>
              <w:t xml:space="preserve"> </w:t>
            </w:r>
          </w:p>
        </w:tc>
        <w:tc>
          <w:tcPr>
            <w:tcW w:w="4001" w:type="dxa"/>
            <w:noWrap/>
            <w:vAlign w:val="bottom"/>
          </w:tcPr>
          <w:p w14:paraId="2CAADB91" w14:textId="3AA11833"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podrtih dreves, čepov in naplavin za vzpostavitev normalnega pretočnega profila</w:t>
            </w:r>
          </w:p>
        </w:tc>
      </w:tr>
      <w:tr w:rsidR="007D4F5A" w:rsidRPr="00B253CB" w14:paraId="7F331762" w14:textId="77777777" w:rsidTr="00BE22B1">
        <w:trPr>
          <w:trHeight w:val="300"/>
        </w:trPr>
        <w:tc>
          <w:tcPr>
            <w:tcW w:w="917" w:type="dxa"/>
            <w:noWrap/>
            <w:vAlign w:val="center"/>
            <w:hideMark/>
          </w:tcPr>
          <w:p w14:paraId="338E8FDA"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21</w:t>
            </w:r>
          </w:p>
        </w:tc>
        <w:tc>
          <w:tcPr>
            <w:tcW w:w="1790" w:type="dxa"/>
            <w:noWrap/>
            <w:vAlign w:val="bottom"/>
          </w:tcPr>
          <w:p w14:paraId="7F315EDB" w14:textId="512A38B0"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Lukovica</w:t>
            </w:r>
          </w:p>
        </w:tc>
        <w:tc>
          <w:tcPr>
            <w:tcW w:w="2354" w:type="dxa"/>
            <w:noWrap/>
            <w:vAlign w:val="bottom"/>
          </w:tcPr>
          <w:p w14:paraId="2410EE66" w14:textId="5BCDA1CF"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desni pritok </w:t>
            </w:r>
            <w:proofErr w:type="spellStart"/>
            <w:r w:rsidRPr="007D4F5A">
              <w:rPr>
                <w:color w:val="000000"/>
                <w:sz w:val="18"/>
                <w:szCs w:val="18"/>
              </w:rPr>
              <w:t>Zlatopoljščice</w:t>
            </w:r>
            <w:proofErr w:type="spellEnd"/>
            <w:r w:rsidRPr="007D4F5A">
              <w:rPr>
                <w:color w:val="000000"/>
                <w:sz w:val="18"/>
                <w:szCs w:val="18"/>
              </w:rPr>
              <w:t xml:space="preserve"> </w:t>
            </w:r>
          </w:p>
        </w:tc>
        <w:tc>
          <w:tcPr>
            <w:tcW w:w="4001" w:type="dxa"/>
            <w:noWrap/>
            <w:vAlign w:val="bottom"/>
          </w:tcPr>
          <w:p w14:paraId="389675D4" w14:textId="7AC57549"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čepov in naplavin za vzpostavitev normalnega pretočnega profila</w:t>
            </w:r>
          </w:p>
        </w:tc>
      </w:tr>
      <w:tr w:rsidR="007D4F5A" w:rsidRPr="00B253CB" w14:paraId="7B180E86" w14:textId="77777777" w:rsidTr="00BE22B1">
        <w:trPr>
          <w:trHeight w:val="300"/>
        </w:trPr>
        <w:tc>
          <w:tcPr>
            <w:tcW w:w="917" w:type="dxa"/>
            <w:noWrap/>
            <w:vAlign w:val="center"/>
            <w:hideMark/>
          </w:tcPr>
          <w:p w14:paraId="661514D8"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22</w:t>
            </w:r>
          </w:p>
        </w:tc>
        <w:tc>
          <w:tcPr>
            <w:tcW w:w="1790" w:type="dxa"/>
            <w:noWrap/>
            <w:vAlign w:val="bottom"/>
          </w:tcPr>
          <w:p w14:paraId="51CD8141" w14:textId="043171BA"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Lukovica</w:t>
            </w:r>
          </w:p>
        </w:tc>
        <w:tc>
          <w:tcPr>
            <w:tcW w:w="2354" w:type="dxa"/>
            <w:noWrap/>
            <w:vAlign w:val="bottom"/>
          </w:tcPr>
          <w:p w14:paraId="53E46BD6" w14:textId="77E497F3"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 </w:t>
            </w:r>
            <w:proofErr w:type="spellStart"/>
            <w:r w:rsidRPr="007D4F5A">
              <w:rPr>
                <w:color w:val="000000"/>
                <w:sz w:val="18"/>
                <w:szCs w:val="18"/>
              </w:rPr>
              <w:t>Korenščica</w:t>
            </w:r>
            <w:proofErr w:type="spellEnd"/>
            <w:r w:rsidRPr="007D4F5A">
              <w:rPr>
                <w:color w:val="000000"/>
                <w:sz w:val="18"/>
                <w:szCs w:val="18"/>
              </w:rPr>
              <w:t xml:space="preserve"> </w:t>
            </w:r>
          </w:p>
        </w:tc>
        <w:tc>
          <w:tcPr>
            <w:tcW w:w="4001" w:type="dxa"/>
            <w:noWrap/>
            <w:vAlign w:val="center"/>
          </w:tcPr>
          <w:p w14:paraId="7D09C6AE" w14:textId="17A64C00"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za vzpostavitev normalnega pretočnega profila. </w:t>
            </w:r>
          </w:p>
        </w:tc>
      </w:tr>
      <w:tr w:rsidR="007D4F5A" w:rsidRPr="00B253CB" w14:paraId="6220D7B4" w14:textId="77777777" w:rsidTr="00BE22B1">
        <w:trPr>
          <w:trHeight w:val="300"/>
        </w:trPr>
        <w:tc>
          <w:tcPr>
            <w:tcW w:w="917" w:type="dxa"/>
            <w:noWrap/>
            <w:vAlign w:val="center"/>
            <w:hideMark/>
          </w:tcPr>
          <w:p w14:paraId="64F21AB2"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23</w:t>
            </w:r>
          </w:p>
        </w:tc>
        <w:tc>
          <w:tcPr>
            <w:tcW w:w="1790" w:type="dxa"/>
            <w:noWrap/>
            <w:vAlign w:val="bottom"/>
          </w:tcPr>
          <w:p w14:paraId="36F70DC9" w14:textId="61BE6641"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Lukovica</w:t>
            </w:r>
          </w:p>
        </w:tc>
        <w:tc>
          <w:tcPr>
            <w:tcW w:w="2354" w:type="dxa"/>
            <w:noWrap/>
            <w:vAlign w:val="bottom"/>
          </w:tcPr>
          <w:p w14:paraId="3ED899CF" w14:textId="6065A5AD" w:rsidR="007D4F5A" w:rsidRPr="007D4F5A" w:rsidRDefault="007D4F5A" w:rsidP="007D4F5A">
            <w:pPr>
              <w:spacing w:line="240" w:lineRule="auto"/>
              <w:jc w:val="center"/>
              <w:rPr>
                <w:rFonts w:eastAsia="Times New Roman"/>
                <w:color w:val="000000"/>
                <w:sz w:val="18"/>
                <w:szCs w:val="18"/>
              </w:rPr>
            </w:pPr>
            <w:proofErr w:type="spellStart"/>
            <w:r w:rsidRPr="007D4F5A">
              <w:rPr>
                <w:color w:val="000000"/>
                <w:sz w:val="18"/>
                <w:szCs w:val="18"/>
              </w:rPr>
              <w:t>Radomlja</w:t>
            </w:r>
            <w:proofErr w:type="spellEnd"/>
            <w:r w:rsidRPr="007D4F5A">
              <w:rPr>
                <w:color w:val="000000"/>
                <w:sz w:val="18"/>
                <w:szCs w:val="18"/>
              </w:rPr>
              <w:t xml:space="preserve"> v naselju Spodnje Prapreče </w:t>
            </w:r>
          </w:p>
        </w:tc>
        <w:tc>
          <w:tcPr>
            <w:tcW w:w="4001" w:type="dxa"/>
            <w:noWrap/>
            <w:vAlign w:val="bottom"/>
          </w:tcPr>
          <w:p w14:paraId="1691601C" w14:textId="3691C46D"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podrtega drevesa za vzpostavitev normalnega pretočnega profila</w:t>
            </w:r>
          </w:p>
        </w:tc>
      </w:tr>
      <w:tr w:rsidR="007D4F5A" w:rsidRPr="00B253CB" w14:paraId="6BF1D422" w14:textId="77777777" w:rsidTr="00BE22B1">
        <w:trPr>
          <w:trHeight w:val="300"/>
        </w:trPr>
        <w:tc>
          <w:tcPr>
            <w:tcW w:w="917" w:type="dxa"/>
            <w:noWrap/>
            <w:vAlign w:val="center"/>
            <w:hideMark/>
          </w:tcPr>
          <w:p w14:paraId="210003D0"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lastRenderedPageBreak/>
              <w:t>24</w:t>
            </w:r>
          </w:p>
        </w:tc>
        <w:tc>
          <w:tcPr>
            <w:tcW w:w="1790" w:type="dxa"/>
            <w:noWrap/>
            <w:vAlign w:val="bottom"/>
          </w:tcPr>
          <w:p w14:paraId="189EF9DD" w14:textId="112956A1"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Lukovica</w:t>
            </w:r>
          </w:p>
        </w:tc>
        <w:tc>
          <w:tcPr>
            <w:tcW w:w="2354" w:type="dxa"/>
            <w:noWrap/>
            <w:vAlign w:val="bottom"/>
          </w:tcPr>
          <w:p w14:paraId="25E448B6" w14:textId="79ED0779" w:rsidR="007D4F5A" w:rsidRPr="007D4F5A" w:rsidRDefault="007D4F5A" w:rsidP="007D4F5A">
            <w:pPr>
              <w:spacing w:line="240" w:lineRule="auto"/>
              <w:jc w:val="center"/>
              <w:rPr>
                <w:rFonts w:eastAsia="Times New Roman"/>
                <w:color w:val="000000"/>
                <w:sz w:val="18"/>
                <w:szCs w:val="18"/>
              </w:rPr>
            </w:pPr>
            <w:proofErr w:type="spellStart"/>
            <w:r w:rsidRPr="007D4F5A">
              <w:rPr>
                <w:color w:val="000000"/>
                <w:sz w:val="18"/>
                <w:szCs w:val="18"/>
              </w:rPr>
              <w:t>Radomlja</w:t>
            </w:r>
            <w:proofErr w:type="spellEnd"/>
            <w:r w:rsidRPr="007D4F5A">
              <w:rPr>
                <w:color w:val="000000"/>
                <w:sz w:val="18"/>
                <w:szCs w:val="18"/>
              </w:rPr>
              <w:t xml:space="preserve"> </w:t>
            </w:r>
            <w:proofErr w:type="spellStart"/>
            <w:r w:rsidRPr="007D4F5A">
              <w:rPr>
                <w:color w:val="000000"/>
                <w:sz w:val="18"/>
                <w:szCs w:val="18"/>
              </w:rPr>
              <w:t>gorvodno</w:t>
            </w:r>
            <w:proofErr w:type="spellEnd"/>
            <w:r w:rsidRPr="007D4F5A">
              <w:rPr>
                <w:color w:val="000000"/>
                <w:sz w:val="18"/>
                <w:szCs w:val="18"/>
              </w:rPr>
              <w:t xml:space="preserve"> od merilnega mesta V3 v naselju Spodnje Prapreče</w:t>
            </w:r>
          </w:p>
        </w:tc>
        <w:tc>
          <w:tcPr>
            <w:tcW w:w="4001" w:type="dxa"/>
            <w:noWrap/>
            <w:vAlign w:val="center"/>
          </w:tcPr>
          <w:p w14:paraId="41C63526" w14:textId="15449483"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za vzpostavitev normalnega pretočnega profila. </w:t>
            </w:r>
          </w:p>
        </w:tc>
      </w:tr>
      <w:tr w:rsidR="007D4F5A" w:rsidRPr="00B253CB" w14:paraId="2A3058CF" w14:textId="77777777" w:rsidTr="00BE22B1">
        <w:trPr>
          <w:trHeight w:val="300"/>
        </w:trPr>
        <w:tc>
          <w:tcPr>
            <w:tcW w:w="917" w:type="dxa"/>
            <w:noWrap/>
            <w:vAlign w:val="center"/>
            <w:hideMark/>
          </w:tcPr>
          <w:p w14:paraId="37641AAE"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25</w:t>
            </w:r>
          </w:p>
        </w:tc>
        <w:tc>
          <w:tcPr>
            <w:tcW w:w="1790" w:type="dxa"/>
            <w:noWrap/>
            <w:vAlign w:val="bottom"/>
          </w:tcPr>
          <w:p w14:paraId="166068A5" w14:textId="03021A45"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Lukovica</w:t>
            </w:r>
          </w:p>
        </w:tc>
        <w:tc>
          <w:tcPr>
            <w:tcW w:w="2354" w:type="dxa"/>
            <w:noWrap/>
            <w:vAlign w:val="bottom"/>
          </w:tcPr>
          <w:p w14:paraId="0B9B36D8" w14:textId="02B670C8"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desni pritok Radomlje </w:t>
            </w:r>
          </w:p>
        </w:tc>
        <w:tc>
          <w:tcPr>
            <w:tcW w:w="4001" w:type="dxa"/>
            <w:noWrap/>
            <w:vAlign w:val="center"/>
          </w:tcPr>
          <w:p w14:paraId="5C93B916" w14:textId="2C11667A"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za vzpostavitev normalnega pretočnega profila. </w:t>
            </w:r>
          </w:p>
        </w:tc>
      </w:tr>
      <w:tr w:rsidR="007D4F5A" w:rsidRPr="00B253CB" w14:paraId="1DD449AC" w14:textId="77777777" w:rsidTr="00BE22B1">
        <w:trPr>
          <w:trHeight w:val="300"/>
        </w:trPr>
        <w:tc>
          <w:tcPr>
            <w:tcW w:w="917" w:type="dxa"/>
            <w:noWrap/>
            <w:vAlign w:val="center"/>
            <w:hideMark/>
          </w:tcPr>
          <w:p w14:paraId="1BCBD28C"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26</w:t>
            </w:r>
          </w:p>
        </w:tc>
        <w:tc>
          <w:tcPr>
            <w:tcW w:w="1790" w:type="dxa"/>
            <w:noWrap/>
            <w:vAlign w:val="bottom"/>
          </w:tcPr>
          <w:p w14:paraId="7558F410" w14:textId="32951B2D"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Lukovica</w:t>
            </w:r>
          </w:p>
        </w:tc>
        <w:tc>
          <w:tcPr>
            <w:tcW w:w="2354" w:type="dxa"/>
            <w:noWrap/>
            <w:vAlign w:val="bottom"/>
          </w:tcPr>
          <w:p w14:paraId="7097F448" w14:textId="1D405CC6"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desni pritok Radomlje - prodni zadrževalnik Žužkov graben</w:t>
            </w:r>
          </w:p>
        </w:tc>
        <w:tc>
          <w:tcPr>
            <w:tcW w:w="4001" w:type="dxa"/>
            <w:noWrap/>
            <w:vAlign w:val="center"/>
          </w:tcPr>
          <w:p w14:paraId="108372B5" w14:textId="4933E016"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za vzpostavitev normalnega pretočnega profila. </w:t>
            </w:r>
          </w:p>
        </w:tc>
      </w:tr>
      <w:tr w:rsidR="007D4F5A" w:rsidRPr="00B253CB" w14:paraId="517FC4FC" w14:textId="77777777" w:rsidTr="00BE22B1">
        <w:trPr>
          <w:trHeight w:val="300"/>
        </w:trPr>
        <w:tc>
          <w:tcPr>
            <w:tcW w:w="917" w:type="dxa"/>
            <w:noWrap/>
            <w:vAlign w:val="center"/>
            <w:hideMark/>
          </w:tcPr>
          <w:p w14:paraId="741AFCA2"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27</w:t>
            </w:r>
          </w:p>
        </w:tc>
        <w:tc>
          <w:tcPr>
            <w:tcW w:w="1790" w:type="dxa"/>
            <w:noWrap/>
            <w:vAlign w:val="bottom"/>
          </w:tcPr>
          <w:p w14:paraId="4A5AD90C" w14:textId="662882C2"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Lukovica</w:t>
            </w:r>
          </w:p>
        </w:tc>
        <w:tc>
          <w:tcPr>
            <w:tcW w:w="2354" w:type="dxa"/>
            <w:noWrap/>
            <w:vAlign w:val="bottom"/>
          </w:tcPr>
          <w:p w14:paraId="1A45877D" w14:textId="3B2D335B" w:rsidR="007D4F5A" w:rsidRPr="007D4F5A" w:rsidRDefault="007D4F5A" w:rsidP="007D4F5A">
            <w:pPr>
              <w:spacing w:line="240" w:lineRule="auto"/>
              <w:jc w:val="center"/>
              <w:rPr>
                <w:rFonts w:eastAsia="Times New Roman"/>
                <w:color w:val="000000"/>
                <w:sz w:val="18"/>
                <w:szCs w:val="18"/>
              </w:rPr>
            </w:pPr>
            <w:proofErr w:type="spellStart"/>
            <w:r w:rsidRPr="007D4F5A">
              <w:rPr>
                <w:color w:val="000000"/>
                <w:sz w:val="18"/>
                <w:szCs w:val="18"/>
              </w:rPr>
              <w:t>Čepljica</w:t>
            </w:r>
            <w:proofErr w:type="spellEnd"/>
          </w:p>
        </w:tc>
        <w:tc>
          <w:tcPr>
            <w:tcW w:w="4001" w:type="dxa"/>
            <w:noWrap/>
            <w:vAlign w:val="center"/>
          </w:tcPr>
          <w:p w14:paraId="786B8FFD" w14:textId="5017EC98"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iz </w:t>
            </w:r>
            <w:proofErr w:type="spellStart"/>
            <w:r w:rsidRPr="007D4F5A">
              <w:rPr>
                <w:color w:val="000000"/>
                <w:sz w:val="18"/>
                <w:szCs w:val="18"/>
              </w:rPr>
              <w:t>zaplavnega</w:t>
            </w:r>
            <w:proofErr w:type="spellEnd"/>
            <w:r w:rsidRPr="007D4F5A">
              <w:rPr>
                <w:color w:val="000000"/>
                <w:sz w:val="18"/>
                <w:szCs w:val="18"/>
              </w:rPr>
              <w:t xml:space="preserve"> prostora.</w:t>
            </w:r>
          </w:p>
        </w:tc>
      </w:tr>
      <w:tr w:rsidR="007D4F5A" w:rsidRPr="00B253CB" w14:paraId="53D3A459" w14:textId="77777777" w:rsidTr="00BE22B1">
        <w:trPr>
          <w:trHeight w:val="300"/>
        </w:trPr>
        <w:tc>
          <w:tcPr>
            <w:tcW w:w="917" w:type="dxa"/>
            <w:noWrap/>
            <w:vAlign w:val="center"/>
            <w:hideMark/>
          </w:tcPr>
          <w:p w14:paraId="2DB4DCED"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28</w:t>
            </w:r>
          </w:p>
        </w:tc>
        <w:tc>
          <w:tcPr>
            <w:tcW w:w="1790" w:type="dxa"/>
            <w:noWrap/>
            <w:vAlign w:val="bottom"/>
          </w:tcPr>
          <w:p w14:paraId="0E8C40B9" w14:textId="40DC6872"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Lukovica</w:t>
            </w:r>
          </w:p>
        </w:tc>
        <w:tc>
          <w:tcPr>
            <w:tcW w:w="2354" w:type="dxa"/>
            <w:noWrap/>
            <w:vAlign w:val="bottom"/>
          </w:tcPr>
          <w:p w14:paraId="359BBDC4" w14:textId="629FC676"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pregrada Drtijščica - prodni žep</w:t>
            </w:r>
          </w:p>
        </w:tc>
        <w:tc>
          <w:tcPr>
            <w:tcW w:w="4001" w:type="dxa"/>
            <w:noWrap/>
            <w:vAlign w:val="center"/>
          </w:tcPr>
          <w:p w14:paraId="32CBE9C3" w14:textId="268D9009"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iz prodnega žepa za vzpostavitev normalnega pretočnega profila. </w:t>
            </w:r>
          </w:p>
        </w:tc>
      </w:tr>
      <w:tr w:rsidR="007D4F5A" w:rsidRPr="00B253CB" w14:paraId="70BBC51E" w14:textId="77777777" w:rsidTr="00BE22B1">
        <w:trPr>
          <w:trHeight w:val="300"/>
        </w:trPr>
        <w:tc>
          <w:tcPr>
            <w:tcW w:w="917" w:type="dxa"/>
            <w:noWrap/>
            <w:vAlign w:val="center"/>
            <w:hideMark/>
          </w:tcPr>
          <w:p w14:paraId="7954C13F"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29</w:t>
            </w:r>
          </w:p>
        </w:tc>
        <w:tc>
          <w:tcPr>
            <w:tcW w:w="1790" w:type="dxa"/>
            <w:noWrap/>
            <w:vAlign w:val="bottom"/>
          </w:tcPr>
          <w:p w14:paraId="438682B3" w14:textId="1FDB63B7"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Lukovica</w:t>
            </w:r>
          </w:p>
        </w:tc>
        <w:tc>
          <w:tcPr>
            <w:tcW w:w="2354" w:type="dxa"/>
            <w:noWrap/>
            <w:vAlign w:val="bottom"/>
          </w:tcPr>
          <w:p w14:paraId="1A50EDC3" w14:textId="3E8D3108"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Krašnja - prodni zadrževalnik </w:t>
            </w:r>
            <w:proofErr w:type="spellStart"/>
            <w:r w:rsidRPr="007D4F5A">
              <w:rPr>
                <w:color w:val="000000"/>
                <w:sz w:val="18"/>
                <w:szCs w:val="18"/>
              </w:rPr>
              <w:t>Robnakov</w:t>
            </w:r>
            <w:proofErr w:type="spellEnd"/>
            <w:r w:rsidRPr="007D4F5A">
              <w:rPr>
                <w:color w:val="000000"/>
                <w:sz w:val="18"/>
                <w:szCs w:val="18"/>
              </w:rPr>
              <w:t xml:space="preserve"> graben</w:t>
            </w:r>
          </w:p>
        </w:tc>
        <w:tc>
          <w:tcPr>
            <w:tcW w:w="4001" w:type="dxa"/>
            <w:noWrap/>
            <w:vAlign w:val="center"/>
          </w:tcPr>
          <w:p w14:paraId="2DBE186C" w14:textId="499ED9AC"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iz prodnega žepa za vzpostavitev normalnega pretočnega profila. </w:t>
            </w:r>
          </w:p>
        </w:tc>
      </w:tr>
      <w:tr w:rsidR="007D4F5A" w:rsidRPr="00B253CB" w14:paraId="5EBA2E95" w14:textId="77777777" w:rsidTr="00BE22B1">
        <w:trPr>
          <w:trHeight w:val="300"/>
        </w:trPr>
        <w:tc>
          <w:tcPr>
            <w:tcW w:w="917" w:type="dxa"/>
            <w:noWrap/>
            <w:vAlign w:val="center"/>
            <w:hideMark/>
          </w:tcPr>
          <w:p w14:paraId="6E860097"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30</w:t>
            </w:r>
          </w:p>
        </w:tc>
        <w:tc>
          <w:tcPr>
            <w:tcW w:w="1790" w:type="dxa"/>
            <w:noWrap/>
            <w:vAlign w:val="bottom"/>
          </w:tcPr>
          <w:p w14:paraId="25D181E4" w14:textId="6E11662F"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Lukovica</w:t>
            </w:r>
          </w:p>
        </w:tc>
        <w:tc>
          <w:tcPr>
            <w:tcW w:w="2354" w:type="dxa"/>
            <w:noWrap/>
            <w:vAlign w:val="bottom"/>
          </w:tcPr>
          <w:p w14:paraId="7170C3FE" w14:textId="2C8A1CF3"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neimenovan pritok Zelenega potoka</w:t>
            </w:r>
          </w:p>
        </w:tc>
        <w:tc>
          <w:tcPr>
            <w:tcW w:w="4001" w:type="dxa"/>
            <w:noWrap/>
            <w:vAlign w:val="center"/>
          </w:tcPr>
          <w:p w14:paraId="0E1BE202" w14:textId="49856421"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in čiščenje vodotoka za vzpostavitev normalnega pretočnega profila. </w:t>
            </w:r>
          </w:p>
        </w:tc>
      </w:tr>
      <w:tr w:rsidR="007D4F5A" w:rsidRPr="00B253CB" w14:paraId="2AE37DB3" w14:textId="77777777" w:rsidTr="00BE22B1">
        <w:trPr>
          <w:trHeight w:val="300"/>
        </w:trPr>
        <w:tc>
          <w:tcPr>
            <w:tcW w:w="917" w:type="dxa"/>
            <w:noWrap/>
            <w:vAlign w:val="center"/>
            <w:hideMark/>
          </w:tcPr>
          <w:p w14:paraId="2799EB63"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31</w:t>
            </w:r>
          </w:p>
        </w:tc>
        <w:tc>
          <w:tcPr>
            <w:tcW w:w="1790" w:type="dxa"/>
            <w:noWrap/>
            <w:vAlign w:val="center"/>
          </w:tcPr>
          <w:p w14:paraId="56E805F6" w14:textId="1D5F1544" w:rsidR="007D4F5A" w:rsidRPr="007D4F5A" w:rsidRDefault="007D4F5A" w:rsidP="007D4F5A">
            <w:pPr>
              <w:spacing w:line="240" w:lineRule="auto"/>
              <w:jc w:val="center"/>
              <w:rPr>
                <w:rFonts w:eastAsia="Times New Roman"/>
                <w:color w:val="000000"/>
                <w:sz w:val="18"/>
                <w:szCs w:val="18"/>
              </w:rPr>
            </w:pPr>
            <w:r w:rsidRPr="007D4F5A">
              <w:rPr>
                <w:sz w:val="18"/>
                <w:szCs w:val="18"/>
              </w:rPr>
              <w:t>Osilnica</w:t>
            </w:r>
          </w:p>
        </w:tc>
        <w:tc>
          <w:tcPr>
            <w:tcW w:w="2354" w:type="dxa"/>
            <w:noWrap/>
            <w:vAlign w:val="bottom"/>
          </w:tcPr>
          <w:p w14:paraId="1E3995C5" w14:textId="63BF8BEC"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Kolpa v naselju Mirtoviči 9 </w:t>
            </w:r>
          </w:p>
        </w:tc>
        <w:tc>
          <w:tcPr>
            <w:tcW w:w="4001" w:type="dxa"/>
            <w:noWrap/>
            <w:vAlign w:val="bottom"/>
          </w:tcPr>
          <w:p w14:paraId="22337385" w14:textId="4667BBBE"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podrtega drevesa in naplavin za vzpostavitev normalnega pretočnega profila</w:t>
            </w:r>
          </w:p>
        </w:tc>
      </w:tr>
      <w:tr w:rsidR="007D4F5A" w:rsidRPr="00B253CB" w14:paraId="3F45F7D6" w14:textId="77777777" w:rsidTr="00BE22B1">
        <w:trPr>
          <w:trHeight w:val="300"/>
        </w:trPr>
        <w:tc>
          <w:tcPr>
            <w:tcW w:w="917" w:type="dxa"/>
            <w:noWrap/>
            <w:vAlign w:val="center"/>
            <w:hideMark/>
          </w:tcPr>
          <w:p w14:paraId="745A0155"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32</w:t>
            </w:r>
          </w:p>
        </w:tc>
        <w:tc>
          <w:tcPr>
            <w:tcW w:w="1790" w:type="dxa"/>
            <w:noWrap/>
            <w:vAlign w:val="center"/>
          </w:tcPr>
          <w:p w14:paraId="3BF21AC2" w14:textId="149A4E27" w:rsidR="007D4F5A" w:rsidRPr="007D4F5A" w:rsidRDefault="007D4F5A" w:rsidP="007D4F5A">
            <w:pPr>
              <w:spacing w:line="240" w:lineRule="auto"/>
              <w:jc w:val="center"/>
              <w:rPr>
                <w:rFonts w:eastAsia="Times New Roman"/>
                <w:color w:val="000000"/>
                <w:sz w:val="18"/>
                <w:szCs w:val="18"/>
              </w:rPr>
            </w:pPr>
            <w:r w:rsidRPr="007D4F5A">
              <w:rPr>
                <w:sz w:val="18"/>
                <w:szCs w:val="18"/>
              </w:rPr>
              <w:t>Osilnica</w:t>
            </w:r>
          </w:p>
        </w:tc>
        <w:tc>
          <w:tcPr>
            <w:tcW w:w="2354" w:type="dxa"/>
            <w:noWrap/>
            <w:vAlign w:val="bottom"/>
          </w:tcPr>
          <w:p w14:paraId="51F94823" w14:textId="7EB4F7BE"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Kolpa v naselju Mirtoviči 9 </w:t>
            </w:r>
          </w:p>
        </w:tc>
        <w:tc>
          <w:tcPr>
            <w:tcW w:w="4001" w:type="dxa"/>
            <w:noWrap/>
            <w:vAlign w:val="center"/>
          </w:tcPr>
          <w:p w14:paraId="63514160" w14:textId="7F914275"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plavja za vzpostavitev normalnega pretočnega profila. </w:t>
            </w:r>
          </w:p>
        </w:tc>
      </w:tr>
      <w:tr w:rsidR="007D4F5A" w:rsidRPr="00B253CB" w14:paraId="4D2661B4" w14:textId="77777777" w:rsidTr="00BE22B1">
        <w:trPr>
          <w:trHeight w:val="300"/>
        </w:trPr>
        <w:tc>
          <w:tcPr>
            <w:tcW w:w="917" w:type="dxa"/>
            <w:noWrap/>
            <w:vAlign w:val="center"/>
            <w:hideMark/>
          </w:tcPr>
          <w:p w14:paraId="7A419F29"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33</w:t>
            </w:r>
          </w:p>
        </w:tc>
        <w:tc>
          <w:tcPr>
            <w:tcW w:w="1790" w:type="dxa"/>
            <w:noWrap/>
            <w:vAlign w:val="center"/>
          </w:tcPr>
          <w:p w14:paraId="4283E09B" w14:textId="02AF8E40" w:rsidR="007D4F5A" w:rsidRPr="007D4F5A" w:rsidRDefault="007D4F5A" w:rsidP="007D4F5A">
            <w:pPr>
              <w:spacing w:line="240" w:lineRule="auto"/>
              <w:jc w:val="center"/>
              <w:rPr>
                <w:rFonts w:eastAsia="Times New Roman"/>
                <w:color w:val="000000"/>
                <w:sz w:val="18"/>
                <w:szCs w:val="18"/>
              </w:rPr>
            </w:pPr>
            <w:r w:rsidRPr="007D4F5A">
              <w:rPr>
                <w:sz w:val="18"/>
                <w:szCs w:val="18"/>
              </w:rPr>
              <w:t>Osilnica</w:t>
            </w:r>
          </w:p>
        </w:tc>
        <w:tc>
          <w:tcPr>
            <w:tcW w:w="2354" w:type="dxa"/>
            <w:noWrap/>
            <w:vAlign w:val="bottom"/>
          </w:tcPr>
          <w:p w14:paraId="584C65C3" w14:textId="23F0D796"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Ribiški potok (Sušica)</w:t>
            </w:r>
          </w:p>
        </w:tc>
        <w:tc>
          <w:tcPr>
            <w:tcW w:w="4001" w:type="dxa"/>
            <w:noWrap/>
            <w:vAlign w:val="center"/>
          </w:tcPr>
          <w:p w14:paraId="05E8C050" w14:textId="698B6105"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iz </w:t>
            </w:r>
            <w:proofErr w:type="spellStart"/>
            <w:r w:rsidRPr="007D4F5A">
              <w:rPr>
                <w:color w:val="000000"/>
                <w:sz w:val="18"/>
                <w:szCs w:val="18"/>
              </w:rPr>
              <w:t>zaplavnih</w:t>
            </w:r>
            <w:proofErr w:type="spellEnd"/>
            <w:r w:rsidRPr="007D4F5A">
              <w:rPr>
                <w:color w:val="000000"/>
                <w:sz w:val="18"/>
                <w:szCs w:val="18"/>
              </w:rPr>
              <w:t xml:space="preserve"> prostorov pregrad.</w:t>
            </w:r>
          </w:p>
        </w:tc>
      </w:tr>
      <w:tr w:rsidR="007D4F5A" w:rsidRPr="00B253CB" w14:paraId="0D4BBD4A" w14:textId="77777777" w:rsidTr="00BE22B1">
        <w:trPr>
          <w:trHeight w:val="300"/>
        </w:trPr>
        <w:tc>
          <w:tcPr>
            <w:tcW w:w="917" w:type="dxa"/>
            <w:noWrap/>
            <w:vAlign w:val="center"/>
            <w:hideMark/>
          </w:tcPr>
          <w:p w14:paraId="547F0969"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34</w:t>
            </w:r>
          </w:p>
        </w:tc>
        <w:tc>
          <w:tcPr>
            <w:tcW w:w="1790" w:type="dxa"/>
            <w:noWrap/>
            <w:vAlign w:val="center"/>
          </w:tcPr>
          <w:p w14:paraId="2898E4E0" w14:textId="2315F142" w:rsidR="007D4F5A" w:rsidRPr="007D4F5A" w:rsidRDefault="007D4F5A" w:rsidP="007D4F5A">
            <w:pPr>
              <w:spacing w:line="240" w:lineRule="auto"/>
              <w:jc w:val="center"/>
              <w:rPr>
                <w:rFonts w:eastAsia="Times New Roman"/>
                <w:color w:val="000000"/>
                <w:sz w:val="18"/>
                <w:szCs w:val="18"/>
              </w:rPr>
            </w:pPr>
            <w:r w:rsidRPr="007D4F5A">
              <w:rPr>
                <w:sz w:val="18"/>
                <w:szCs w:val="18"/>
              </w:rPr>
              <w:t>Osilnica</w:t>
            </w:r>
          </w:p>
        </w:tc>
        <w:tc>
          <w:tcPr>
            <w:tcW w:w="2354" w:type="dxa"/>
            <w:noWrap/>
            <w:vAlign w:val="bottom"/>
          </w:tcPr>
          <w:p w14:paraId="0C913627" w14:textId="1BD52ECC"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neimenovani potok (</w:t>
            </w:r>
            <w:proofErr w:type="spellStart"/>
            <w:r w:rsidRPr="007D4F5A">
              <w:rPr>
                <w:color w:val="000000"/>
                <w:sz w:val="18"/>
                <w:szCs w:val="18"/>
              </w:rPr>
              <w:t>Potuharica</w:t>
            </w:r>
            <w:proofErr w:type="spellEnd"/>
            <w:r w:rsidRPr="007D4F5A">
              <w:rPr>
                <w:color w:val="000000"/>
                <w:sz w:val="18"/>
                <w:szCs w:val="18"/>
              </w:rPr>
              <w:t xml:space="preserve">) pri hiši na naslovu Osilnica 1 </w:t>
            </w:r>
          </w:p>
        </w:tc>
        <w:tc>
          <w:tcPr>
            <w:tcW w:w="4001" w:type="dxa"/>
            <w:noWrap/>
            <w:vAlign w:val="center"/>
          </w:tcPr>
          <w:p w14:paraId="39D7224D" w14:textId="5C70F5F7"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in  plavja za vzpostavitev normalnega pretočnega profila. </w:t>
            </w:r>
          </w:p>
        </w:tc>
      </w:tr>
      <w:tr w:rsidR="007D4F5A" w:rsidRPr="00B253CB" w14:paraId="24739A39" w14:textId="77777777" w:rsidTr="00BE22B1">
        <w:trPr>
          <w:trHeight w:val="300"/>
        </w:trPr>
        <w:tc>
          <w:tcPr>
            <w:tcW w:w="917" w:type="dxa"/>
            <w:noWrap/>
            <w:vAlign w:val="center"/>
            <w:hideMark/>
          </w:tcPr>
          <w:p w14:paraId="2DA98724"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35</w:t>
            </w:r>
          </w:p>
        </w:tc>
        <w:tc>
          <w:tcPr>
            <w:tcW w:w="1790" w:type="dxa"/>
            <w:noWrap/>
            <w:vAlign w:val="center"/>
          </w:tcPr>
          <w:p w14:paraId="5BB23FF3" w14:textId="7498E4DC" w:rsidR="007D4F5A" w:rsidRPr="007D4F5A" w:rsidRDefault="007D4F5A" w:rsidP="007D4F5A">
            <w:pPr>
              <w:spacing w:line="240" w:lineRule="auto"/>
              <w:jc w:val="center"/>
              <w:rPr>
                <w:rFonts w:eastAsia="Times New Roman"/>
                <w:color w:val="000000"/>
                <w:sz w:val="18"/>
                <w:szCs w:val="18"/>
              </w:rPr>
            </w:pPr>
            <w:r w:rsidRPr="007D4F5A">
              <w:rPr>
                <w:sz w:val="18"/>
                <w:szCs w:val="18"/>
              </w:rPr>
              <w:t>Osilnica</w:t>
            </w:r>
          </w:p>
        </w:tc>
        <w:tc>
          <w:tcPr>
            <w:tcW w:w="2354" w:type="dxa"/>
            <w:noWrap/>
            <w:vAlign w:val="bottom"/>
          </w:tcPr>
          <w:p w14:paraId="604C3F3E" w14:textId="2890CDD9"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Belica </w:t>
            </w:r>
          </w:p>
        </w:tc>
        <w:tc>
          <w:tcPr>
            <w:tcW w:w="4001" w:type="dxa"/>
            <w:noWrap/>
            <w:vAlign w:val="bottom"/>
          </w:tcPr>
          <w:p w14:paraId="682311ED" w14:textId="5635D679"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Izvedla se je odstranitev podrtih dreves in plavja za vzpostavitev normalnega pretočnega profila</w:t>
            </w:r>
          </w:p>
        </w:tc>
      </w:tr>
      <w:tr w:rsidR="007D4F5A" w:rsidRPr="00B253CB" w14:paraId="0A6E7E47" w14:textId="77777777" w:rsidTr="00BE22B1">
        <w:trPr>
          <w:trHeight w:val="300"/>
        </w:trPr>
        <w:tc>
          <w:tcPr>
            <w:tcW w:w="917" w:type="dxa"/>
            <w:noWrap/>
            <w:vAlign w:val="center"/>
            <w:hideMark/>
          </w:tcPr>
          <w:p w14:paraId="01F0507B"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36</w:t>
            </w:r>
          </w:p>
        </w:tc>
        <w:tc>
          <w:tcPr>
            <w:tcW w:w="1790" w:type="dxa"/>
            <w:noWrap/>
            <w:vAlign w:val="bottom"/>
          </w:tcPr>
          <w:p w14:paraId="7B4C3501" w14:textId="6A71B539"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Sodražica</w:t>
            </w:r>
          </w:p>
        </w:tc>
        <w:tc>
          <w:tcPr>
            <w:tcW w:w="2354" w:type="dxa"/>
            <w:noWrap/>
            <w:vAlign w:val="bottom"/>
          </w:tcPr>
          <w:p w14:paraId="359A5BA8" w14:textId="274240AC"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Zapotok (</w:t>
            </w:r>
            <w:proofErr w:type="spellStart"/>
            <w:r w:rsidRPr="007D4F5A">
              <w:rPr>
                <w:color w:val="000000"/>
                <w:sz w:val="18"/>
                <w:szCs w:val="18"/>
              </w:rPr>
              <w:t>Ravnodoljščica</w:t>
            </w:r>
            <w:proofErr w:type="spellEnd"/>
            <w:r w:rsidRPr="007D4F5A">
              <w:rPr>
                <w:color w:val="000000"/>
                <w:sz w:val="18"/>
                <w:szCs w:val="18"/>
              </w:rPr>
              <w:t xml:space="preserve">) - prodni zadrževalnik </w:t>
            </w:r>
          </w:p>
        </w:tc>
        <w:tc>
          <w:tcPr>
            <w:tcW w:w="4001" w:type="dxa"/>
            <w:noWrap/>
            <w:vAlign w:val="center"/>
          </w:tcPr>
          <w:p w14:paraId="7DBB02FC" w14:textId="33B7CEB7"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za vzpostavitev normalnega pretočnega profila. </w:t>
            </w:r>
          </w:p>
        </w:tc>
      </w:tr>
      <w:tr w:rsidR="007D4F5A" w:rsidRPr="00B253CB" w14:paraId="6A8CE2D6" w14:textId="77777777" w:rsidTr="00BE22B1">
        <w:trPr>
          <w:trHeight w:val="300"/>
        </w:trPr>
        <w:tc>
          <w:tcPr>
            <w:tcW w:w="917" w:type="dxa"/>
            <w:noWrap/>
            <w:vAlign w:val="center"/>
            <w:hideMark/>
          </w:tcPr>
          <w:p w14:paraId="4BEF1FAA"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37</w:t>
            </w:r>
          </w:p>
        </w:tc>
        <w:tc>
          <w:tcPr>
            <w:tcW w:w="1790" w:type="dxa"/>
            <w:noWrap/>
            <w:vAlign w:val="bottom"/>
          </w:tcPr>
          <w:p w14:paraId="2F9EAD9A" w14:textId="2D822038"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Sodražica</w:t>
            </w:r>
          </w:p>
        </w:tc>
        <w:tc>
          <w:tcPr>
            <w:tcW w:w="2354" w:type="dxa"/>
            <w:noWrap/>
            <w:vAlign w:val="bottom"/>
          </w:tcPr>
          <w:p w14:paraId="7576B58C" w14:textId="741AC0BC" w:rsidR="007D4F5A" w:rsidRPr="007D4F5A" w:rsidRDefault="007D4F5A" w:rsidP="007D4F5A">
            <w:pPr>
              <w:spacing w:line="240" w:lineRule="auto"/>
              <w:jc w:val="center"/>
              <w:rPr>
                <w:rFonts w:eastAsia="Times New Roman"/>
                <w:color w:val="000000"/>
                <w:sz w:val="18"/>
                <w:szCs w:val="18"/>
              </w:rPr>
            </w:pPr>
            <w:proofErr w:type="spellStart"/>
            <w:r w:rsidRPr="007D4F5A">
              <w:rPr>
                <w:color w:val="000000"/>
                <w:sz w:val="18"/>
                <w:szCs w:val="18"/>
              </w:rPr>
              <w:t>Perilščica</w:t>
            </w:r>
            <w:proofErr w:type="spellEnd"/>
            <w:r w:rsidRPr="007D4F5A">
              <w:rPr>
                <w:color w:val="000000"/>
                <w:sz w:val="18"/>
                <w:szCs w:val="18"/>
              </w:rPr>
              <w:t xml:space="preserve"> v naselju Žimarice </w:t>
            </w:r>
          </w:p>
        </w:tc>
        <w:tc>
          <w:tcPr>
            <w:tcW w:w="4001" w:type="dxa"/>
            <w:noWrap/>
            <w:vAlign w:val="center"/>
          </w:tcPr>
          <w:p w14:paraId="661FBC6F" w14:textId="4160D592"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iz usedalnika za vzpostavitev normalnega pretočnega profila. </w:t>
            </w:r>
          </w:p>
        </w:tc>
      </w:tr>
      <w:tr w:rsidR="007D4F5A" w:rsidRPr="00B253CB" w14:paraId="497126A8" w14:textId="77777777" w:rsidTr="00BE22B1">
        <w:trPr>
          <w:trHeight w:val="300"/>
        </w:trPr>
        <w:tc>
          <w:tcPr>
            <w:tcW w:w="917" w:type="dxa"/>
            <w:noWrap/>
            <w:vAlign w:val="center"/>
            <w:hideMark/>
          </w:tcPr>
          <w:p w14:paraId="39E716E4" w14:textId="77777777" w:rsidR="007D4F5A" w:rsidRPr="00C40744" w:rsidRDefault="007D4F5A" w:rsidP="007D4F5A">
            <w:pPr>
              <w:spacing w:line="240" w:lineRule="auto"/>
              <w:jc w:val="center"/>
              <w:rPr>
                <w:rFonts w:eastAsia="Times New Roman"/>
                <w:color w:val="000000"/>
                <w:sz w:val="18"/>
                <w:szCs w:val="18"/>
              </w:rPr>
            </w:pPr>
            <w:r w:rsidRPr="00C40744">
              <w:rPr>
                <w:rFonts w:eastAsia="Times New Roman"/>
                <w:color w:val="000000"/>
                <w:sz w:val="18"/>
                <w:szCs w:val="18"/>
              </w:rPr>
              <w:t>38</w:t>
            </w:r>
          </w:p>
        </w:tc>
        <w:tc>
          <w:tcPr>
            <w:tcW w:w="1790" w:type="dxa"/>
            <w:noWrap/>
            <w:vAlign w:val="bottom"/>
          </w:tcPr>
          <w:p w14:paraId="7165F8EC" w14:textId="3AEE23D2"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Velike Lašče</w:t>
            </w:r>
          </w:p>
        </w:tc>
        <w:tc>
          <w:tcPr>
            <w:tcW w:w="2354" w:type="dxa"/>
            <w:noWrap/>
            <w:vAlign w:val="bottom"/>
          </w:tcPr>
          <w:p w14:paraId="700B7C9A" w14:textId="5CE10AB3"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neimenovani vodotok (razbremenilnem kanalu Rašice) </w:t>
            </w:r>
          </w:p>
        </w:tc>
        <w:tc>
          <w:tcPr>
            <w:tcW w:w="4001" w:type="dxa"/>
            <w:noWrap/>
            <w:vAlign w:val="center"/>
          </w:tcPr>
          <w:p w14:paraId="03B81E5A" w14:textId="406465F2" w:rsidR="007D4F5A" w:rsidRPr="007D4F5A" w:rsidRDefault="007D4F5A" w:rsidP="007D4F5A">
            <w:pPr>
              <w:spacing w:line="240" w:lineRule="auto"/>
              <w:jc w:val="center"/>
              <w:rPr>
                <w:rFonts w:eastAsia="Times New Roman"/>
                <w:color w:val="000000"/>
                <w:sz w:val="18"/>
                <w:szCs w:val="18"/>
              </w:rPr>
            </w:pPr>
            <w:r w:rsidRPr="007D4F5A">
              <w:rPr>
                <w:color w:val="000000"/>
                <w:sz w:val="18"/>
                <w:szCs w:val="18"/>
              </w:rPr>
              <w:t xml:space="preserve">Izvedla se je odstranitev naplavin in plavja za vzpostavitev normalnega pretočnega profila. </w:t>
            </w:r>
          </w:p>
        </w:tc>
      </w:tr>
      <w:tr w:rsidR="00DA0AF7" w:rsidRPr="00DA0AF7" w14:paraId="2470516C" w14:textId="77777777" w:rsidTr="00BE22B1">
        <w:trPr>
          <w:trHeight w:val="559"/>
        </w:trPr>
        <w:tc>
          <w:tcPr>
            <w:tcW w:w="9062" w:type="dxa"/>
            <w:gridSpan w:val="4"/>
            <w:shd w:val="clear" w:color="auto" w:fill="D9D9D9" w:themeFill="background1" w:themeFillShade="D9"/>
            <w:vAlign w:val="center"/>
          </w:tcPr>
          <w:p w14:paraId="51AAE717" w14:textId="77777777" w:rsidR="00DA0AF7" w:rsidRPr="00DA0AF7" w:rsidRDefault="00DA0AF7" w:rsidP="00DA0AF7">
            <w:pPr>
              <w:jc w:val="center"/>
              <w:rPr>
                <w:i/>
                <w:iCs/>
                <w:sz w:val="22"/>
                <w:szCs w:val="22"/>
              </w:rPr>
            </w:pPr>
            <w:r w:rsidRPr="00DA0AF7">
              <w:rPr>
                <w:b/>
                <w:bCs/>
                <w:i/>
                <w:iCs/>
                <w:sz w:val="22"/>
                <w:szCs w:val="22"/>
              </w:rPr>
              <w:t>OBMOČJE SPODNJE SAVE</w:t>
            </w:r>
          </w:p>
        </w:tc>
      </w:tr>
      <w:tr w:rsidR="007D4F5A" w:rsidRPr="00B253CB" w14:paraId="2178DE97" w14:textId="77777777" w:rsidTr="00BE22B1">
        <w:trPr>
          <w:trHeight w:val="258"/>
        </w:trPr>
        <w:tc>
          <w:tcPr>
            <w:tcW w:w="917" w:type="dxa"/>
            <w:noWrap/>
            <w:vAlign w:val="center"/>
            <w:hideMark/>
          </w:tcPr>
          <w:p w14:paraId="08BD2DDB" w14:textId="77777777" w:rsidR="007D4F5A" w:rsidRPr="00C40744" w:rsidRDefault="007D4F5A" w:rsidP="007D4F5A">
            <w:pPr>
              <w:spacing w:line="240" w:lineRule="auto"/>
              <w:jc w:val="center"/>
              <w:rPr>
                <w:rFonts w:eastAsia="Times New Roman"/>
                <w:color w:val="000000"/>
                <w:sz w:val="18"/>
                <w:szCs w:val="18"/>
              </w:rPr>
            </w:pPr>
            <w:bookmarkStart w:id="277" w:name="_Hlk194416672"/>
            <w:r w:rsidRPr="00C40744">
              <w:rPr>
                <w:rFonts w:eastAsia="Times New Roman"/>
                <w:color w:val="000000"/>
                <w:sz w:val="18"/>
                <w:szCs w:val="18"/>
              </w:rPr>
              <w:t>1</w:t>
            </w:r>
          </w:p>
        </w:tc>
        <w:tc>
          <w:tcPr>
            <w:tcW w:w="1790" w:type="dxa"/>
            <w:noWrap/>
            <w:vAlign w:val="bottom"/>
          </w:tcPr>
          <w:p w14:paraId="5C94CE13" w14:textId="769D2682" w:rsidR="007D4F5A" w:rsidRPr="00482329" w:rsidRDefault="007D4F5A" w:rsidP="007D4F5A">
            <w:pPr>
              <w:spacing w:line="240" w:lineRule="auto"/>
              <w:jc w:val="center"/>
              <w:rPr>
                <w:rFonts w:eastAsia="Times New Roman"/>
                <w:color w:val="000000"/>
                <w:sz w:val="18"/>
                <w:szCs w:val="18"/>
              </w:rPr>
            </w:pPr>
            <w:r w:rsidRPr="00482329">
              <w:rPr>
                <w:sz w:val="18"/>
                <w:szCs w:val="18"/>
              </w:rPr>
              <w:t xml:space="preserve"> METLIKA </w:t>
            </w:r>
          </w:p>
        </w:tc>
        <w:tc>
          <w:tcPr>
            <w:tcW w:w="2354" w:type="dxa"/>
            <w:vAlign w:val="center"/>
          </w:tcPr>
          <w:p w14:paraId="53B28C7D" w14:textId="05DB3E58" w:rsidR="007D4F5A" w:rsidRPr="00482329" w:rsidRDefault="007D4F5A" w:rsidP="007D4F5A">
            <w:pPr>
              <w:spacing w:line="240" w:lineRule="auto"/>
              <w:jc w:val="center"/>
              <w:rPr>
                <w:rFonts w:eastAsia="Times New Roman"/>
                <w:color w:val="000000"/>
                <w:sz w:val="18"/>
                <w:szCs w:val="18"/>
              </w:rPr>
            </w:pPr>
            <w:r w:rsidRPr="00482329">
              <w:rPr>
                <w:sz w:val="18"/>
                <w:szCs w:val="18"/>
              </w:rPr>
              <w:t xml:space="preserve"> Kolpa</w:t>
            </w:r>
          </w:p>
        </w:tc>
        <w:tc>
          <w:tcPr>
            <w:tcW w:w="4001" w:type="dxa"/>
            <w:noWrap/>
            <w:vAlign w:val="bottom"/>
          </w:tcPr>
          <w:p w14:paraId="03C46C3C" w14:textId="46F365D9" w:rsidR="007D4F5A" w:rsidRPr="00482329" w:rsidRDefault="007D4F5A" w:rsidP="007D4F5A">
            <w:pPr>
              <w:spacing w:line="240" w:lineRule="auto"/>
              <w:jc w:val="center"/>
              <w:rPr>
                <w:rFonts w:eastAsia="Times New Roman"/>
                <w:color w:val="000000"/>
                <w:sz w:val="18"/>
                <w:szCs w:val="18"/>
              </w:rPr>
            </w:pPr>
            <w:r w:rsidRPr="00482329">
              <w:rPr>
                <w:sz w:val="18"/>
                <w:szCs w:val="18"/>
              </w:rPr>
              <w:t xml:space="preserve"> odstranjevanje plavja, zamaškov </w:t>
            </w:r>
          </w:p>
        </w:tc>
      </w:tr>
      <w:tr w:rsidR="007D4F5A" w:rsidRPr="00B253CB" w14:paraId="4A68A980" w14:textId="77777777" w:rsidTr="00BE22B1">
        <w:trPr>
          <w:trHeight w:val="290"/>
        </w:trPr>
        <w:tc>
          <w:tcPr>
            <w:tcW w:w="917" w:type="dxa"/>
            <w:noWrap/>
            <w:vAlign w:val="center"/>
          </w:tcPr>
          <w:p w14:paraId="38107FB6" w14:textId="63BAB926" w:rsidR="007D4F5A" w:rsidRPr="00C40744" w:rsidRDefault="007D4F5A" w:rsidP="007D4F5A">
            <w:pPr>
              <w:spacing w:line="240" w:lineRule="auto"/>
              <w:jc w:val="center"/>
              <w:rPr>
                <w:rFonts w:eastAsia="Times New Roman"/>
                <w:color w:val="000000"/>
                <w:sz w:val="18"/>
                <w:szCs w:val="18"/>
              </w:rPr>
            </w:pPr>
            <w:r>
              <w:rPr>
                <w:rFonts w:eastAsia="Times New Roman"/>
                <w:color w:val="000000"/>
                <w:sz w:val="18"/>
                <w:szCs w:val="18"/>
              </w:rPr>
              <w:t>2</w:t>
            </w:r>
          </w:p>
        </w:tc>
        <w:tc>
          <w:tcPr>
            <w:tcW w:w="1790" w:type="dxa"/>
            <w:noWrap/>
            <w:vAlign w:val="bottom"/>
          </w:tcPr>
          <w:p w14:paraId="6C004B7F" w14:textId="232058DB" w:rsidR="007D4F5A" w:rsidRPr="00482329" w:rsidRDefault="007D4F5A" w:rsidP="007D4F5A">
            <w:pPr>
              <w:spacing w:line="240" w:lineRule="auto"/>
              <w:jc w:val="center"/>
              <w:rPr>
                <w:rFonts w:eastAsia="Times New Roman"/>
                <w:color w:val="000000"/>
                <w:sz w:val="18"/>
                <w:szCs w:val="18"/>
              </w:rPr>
            </w:pPr>
            <w:r w:rsidRPr="00482329">
              <w:rPr>
                <w:sz w:val="18"/>
                <w:szCs w:val="18"/>
              </w:rPr>
              <w:t xml:space="preserve"> NOVO MESTO </w:t>
            </w:r>
          </w:p>
        </w:tc>
        <w:tc>
          <w:tcPr>
            <w:tcW w:w="2354" w:type="dxa"/>
            <w:vAlign w:val="center"/>
          </w:tcPr>
          <w:p w14:paraId="625D33EE" w14:textId="2AFD93BD" w:rsidR="007D4F5A" w:rsidRPr="00482329" w:rsidRDefault="007D4F5A" w:rsidP="007D4F5A">
            <w:pPr>
              <w:spacing w:line="240" w:lineRule="auto"/>
              <w:jc w:val="center"/>
              <w:rPr>
                <w:rFonts w:eastAsia="Times New Roman"/>
                <w:color w:val="000000"/>
                <w:sz w:val="18"/>
                <w:szCs w:val="18"/>
              </w:rPr>
            </w:pPr>
            <w:r w:rsidRPr="00482329">
              <w:rPr>
                <w:sz w:val="18"/>
                <w:szCs w:val="18"/>
              </w:rPr>
              <w:t xml:space="preserve"> Krka, Težka voda</w:t>
            </w:r>
          </w:p>
        </w:tc>
        <w:tc>
          <w:tcPr>
            <w:tcW w:w="4001" w:type="dxa"/>
            <w:noWrap/>
            <w:vAlign w:val="bottom"/>
          </w:tcPr>
          <w:p w14:paraId="2C9E27C6" w14:textId="5D198CC1" w:rsidR="007D4F5A" w:rsidRPr="00482329" w:rsidRDefault="007D4F5A" w:rsidP="007D4F5A">
            <w:pPr>
              <w:spacing w:line="240" w:lineRule="auto"/>
              <w:jc w:val="center"/>
              <w:rPr>
                <w:rFonts w:eastAsia="Times New Roman"/>
                <w:color w:val="000000"/>
                <w:sz w:val="18"/>
                <w:szCs w:val="18"/>
              </w:rPr>
            </w:pPr>
            <w:r w:rsidRPr="00482329">
              <w:rPr>
                <w:sz w:val="18"/>
                <w:szCs w:val="18"/>
              </w:rPr>
              <w:t xml:space="preserve"> odstranjevanje plavja, zamaškov </w:t>
            </w:r>
          </w:p>
        </w:tc>
      </w:tr>
      <w:tr w:rsidR="007D4F5A" w:rsidRPr="00B253CB" w14:paraId="1FAB6903" w14:textId="77777777" w:rsidTr="00BE22B1">
        <w:trPr>
          <w:trHeight w:val="290"/>
        </w:trPr>
        <w:tc>
          <w:tcPr>
            <w:tcW w:w="917" w:type="dxa"/>
            <w:noWrap/>
            <w:vAlign w:val="center"/>
          </w:tcPr>
          <w:p w14:paraId="132AD537" w14:textId="0DE8614C" w:rsidR="007D4F5A" w:rsidRDefault="007D4F5A" w:rsidP="007D4F5A">
            <w:pPr>
              <w:spacing w:line="240" w:lineRule="auto"/>
              <w:jc w:val="center"/>
              <w:rPr>
                <w:rFonts w:eastAsia="Times New Roman"/>
                <w:color w:val="000000"/>
                <w:sz w:val="18"/>
                <w:szCs w:val="18"/>
              </w:rPr>
            </w:pPr>
            <w:r>
              <w:rPr>
                <w:rFonts w:eastAsia="Times New Roman"/>
                <w:color w:val="000000"/>
                <w:sz w:val="18"/>
                <w:szCs w:val="18"/>
              </w:rPr>
              <w:t>3</w:t>
            </w:r>
          </w:p>
        </w:tc>
        <w:tc>
          <w:tcPr>
            <w:tcW w:w="1790" w:type="dxa"/>
            <w:noWrap/>
            <w:vAlign w:val="bottom"/>
          </w:tcPr>
          <w:p w14:paraId="6D426A8B" w14:textId="322A975F" w:rsidR="007D4F5A" w:rsidRPr="00482329" w:rsidRDefault="007D4F5A" w:rsidP="007D4F5A">
            <w:pPr>
              <w:spacing w:line="240" w:lineRule="auto"/>
              <w:jc w:val="center"/>
              <w:rPr>
                <w:rFonts w:eastAsia="Times New Roman"/>
                <w:color w:val="000000"/>
                <w:sz w:val="18"/>
                <w:szCs w:val="18"/>
              </w:rPr>
            </w:pPr>
            <w:r w:rsidRPr="00482329">
              <w:rPr>
                <w:sz w:val="18"/>
                <w:szCs w:val="18"/>
              </w:rPr>
              <w:t xml:space="preserve"> NOVO MESTO </w:t>
            </w:r>
          </w:p>
        </w:tc>
        <w:tc>
          <w:tcPr>
            <w:tcW w:w="2354" w:type="dxa"/>
            <w:vAlign w:val="bottom"/>
          </w:tcPr>
          <w:p w14:paraId="27FE4A99" w14:textId="26FDF061" w:rsidR="007D4F5A" w:rsidRPr="00482329" w:rsidRDefault="007D4F5A" w:rsidP="007D4F5A">
            <w:pPr>
              <w:spacing w:line="240" w:lineRule="auto"/>
              <w:jc w:val="center"/>
              <w:rPr>
                <w:rFonts w:eastAsia="Times New Roman"/>
                <w:color w:val="000000"/>
                <w:sz w:val="18"/>
                <w:szCs w:val="18"/>
              </w:rPr>
            </w:pPr>
            <w:r w:rsidRPr="00482329">
              <w:rPr>
                <w:sz w:val="18"/>
                <w:szCs w:val="18"/>
              </w:rPr>
              <w:t xml:space="preserve"> Težka voda </w:t>
            </w:r>
          </w:p>
        </w:tc>
        <w:tc>
          <w:tcPr>
            <w:tcW w:w="4001" w:type="dxa"/>
            <w:noWrap/>
            <w:vAlign w:val="bottom"/>
          </w:tcPr>
          <w:p w14:paraId="6180A79F" w14:textId="76FB7D0C" w:rsidR="007D4F5A" w:rsidRPr="00482329" w:rsidRDefault="007D4F5A" w:rsidP="007D4F5A">
            <w:pPr>
              <w:spacing w:line="240" w:lineRule="auto"/>
              <w:jc w:val="center"/>
              <w:rPr>
                <w:rFonts w:eastAsia="Times New Roman"/>
                <w:color w:val="000000"/>
                <w:sz w:val="18"/>
                <w:szCs w:val="18"/>
              </w:rPr>
            </w:pPr>
            <w:r w:rsidRPr="00482329">
              <w:rPr>
                <w:sz w:val="18"/>
                <w:szCs w:val="18"/>
              </w:rPr>
              <w:t xml:space="preserve"> odstranjevanje podrtih dreves, zamaškov </w:t>
            </w:r>
          </w:p>
        </w:tc>
      </w:tr>
      <w:tr w:rsidR="007D4F5A" w:rsidRPr="00B253CB" w14:paraId="6E1F0610" w14:textId="77777777" w:rsidTr="00BE22B1">
        <w:trPr>
          <w:trHeight w:val="256"/>
        </w:trPr>
        <w:tc>
          <w:tcPr>
            <w:tcW w:w="917" w:type="dxa"/>
            <w:noWrap/>
            <w:vAlign w:val="center"/>
          </w:tcPr>
          <w:p w14:paraId="5E41CD54" w14:textId="064E311D" w:rsidR="007D4F5A" w:rsidRPr="00C40744" w:rsidRDefault="007D4F5A" w:rsidP="007D4F5A">
            <w:pPr>
              <w:spacing w:line="240" w:lineRule="auto"/>
              <w:jc w:val="center"/>
              <w:rPr>
                <w:rFonts w:eastAsia="Times New Roman"/>
                <w:color w:val="000000"/>
                <w:sz w:val="18"/>
                <w:szCs w:val="18"/>
              </w:rPr>
            </w:pPr>
            <w:r>
              <w:rPr>
                <w:rFonts w:eastAsia="Times New Roman"/>
                <w:color w:val="000000"/>
                <w:sz w:val="18"/>
                <w:szCs w:val="18"/>
              </w:rPr>
              <w:t>4</w:t>
            </w:r>
          </w:p>
        </w:tc>
        <w:tc>
          <w:tcPr>
            <w:tcW w:w="1790" w:type="dxa"/>
            <w:noWrap/>
            <w:vAlign w:val="bottom"/>
          </w:tcPr>
          <w:p w14:paraId="1D6EF68B" w14:textId="0C2F6C01" w:rsidR="007D4F5A" w:rsidRPr="00482329" w:rsidRDefault="007D4F5A" w:rsidP="007D4F5A">
            <w:pPr>
              <w:spacing w:line="240" w:lineRule="auto"/>
              <w:jc w:val="center"/>
              <w:rPr>
                <w:rFonts w:eastAsia="Times New Roman"/>
                <w:color w:val="000000"/>
                <w:sz w:val="18"/>
                <w:szCs w:val="18"/>
              </w:rPr>
            </w:pPr>
            <w:r w:rsidRPr="00482329">
              <w:rPr>
                <w:sz w:val="18"/>
                <w:szCs w:val="18"/>
              </w:rPr>
              <w:t xml:space="preserve"> RADEČE </w:t>
            </w:r>
          </w:p>
        </w:tc>
        <w:tc>
          <w:tcPr>
            <w:tcW w:w="2354" w:type="dxa"/>
            <w:vAlign w:val="bottom"/>
          </w:tcPr>
          <w:p w14:paraId="44F502F8" w14:textId="124F09EE" w:rsidR="007D4F5A" w:rsidRPr="00482329" w:rsidRDefault="007D4F5A" w:rsidP="007D4F5A">
            <w:pPr>
              <w:spacing w:line="240" w:lineRule="auto"/>
              <w:jc w:val="center"/>
              <w:rPr>
                <w:rFonts w:eastAsia="Times New Roman"/>
                <w:color w:val="000000"/>
                <w:sz w:val="18"/>
                <w:szCs w:val="18"/>
              </w:rPr>
            </w:pPr>
            <w:r w:rsidRPr="00482329">
              <w:rPr>
                <w:sz w:val="18"/>
                <w:szCs w:val="18"/>
              </w:rPr>
              <w:t xml:space="preserve"> Sava, Vranjski potok </w:t>
            </w:r>
          </w:p>
        </w:tc>
        <w:tc>
          <w:tcPr>
            <w:tcW w:w="4001" w:type="dxa"/>
            <w:noWrap/>
            <w:vAlign w:val="bottom"/>
          </w:tcPr>
          <w:p w14:paraId="067FC115" w14:textId="7D3CAAD7" w:rsidR="007D4F5A" w:rsidRPr="00482329" w:rsidRDefault="007D4F5A" w:rsidP="007D4F5A">
            <w:pPr>
              <w:spacing w:line="240" w:lineRule="auto"/>
              <w:jc w:val="center"/>
              <w:rPr>
                <w:rFonts w:eastAsia="Times New Roman"/>
                <w:color w:val="000000"/>
                <w:sz w:val="18"/>
                <w:szCs w:val="18"/>
              </w:rPr>
            </w:pPr>
            <w:r w:rsidRPr="00482329">
              <w:rPr>
                <w:sz w:val="18"/>
                <w:szCs w:val="18"/>
              </w:rPr>
              <w:t xml:space="preserve"> odstranjevanje plavja, zamaškov </w:t>
            </w:r>
          </w:p>
        </w:tc>
      </w:tr>
      <w:tr w:rsidR="007D4F5A" w:rsidRPr="00B253CB" w14:paraId="6E7D9B46" w14:textId="77777777" w:rsidTr="00BE22B1">
        <w:trPr>
          <w:trHeight w:val="272"/>
        </w:trPr>
        <w:tc>
          <w:tcPr>
            <w:tcW w:w="917" w:type="dxa"/>
            <w:noWrap/>
            <w:vAlign w:val="center"/>
          </w:tcPr>
          <w:p w14:paraId="37387FEF" w14:textId="1A89F3FD" w:rsidR="007D4F5A" w:rsidRPr="00C40744" w:rsidRDefault="007D4F5A" w:rsidP="007D4F5A">
            <w:pPr>
              <w:spacing w:line="240" w:lineRule="auto"/>
              <w:jc w:val="center"/>
              <w:rPr>
                <w:rFonts w:eastAsia="Times New Roman"/>
                <w:color w:val="000000"/>
                <w:sz w:val="18"/>
                <w:szCs w:val="18"/>
              </w:rPr>
            </w:pPr>
            <w:r>
              <w:rPr>
                <w:rFonts w:eastAsia="Times New Roman"/>
                <w:color w:val="000000"/>
                <w:sz w:val="18"/>
                <w:szCs w:val="18"/>
              </w:rPr>
              <w:t>5</w:t>
            </w:r>
          </w:p>
        </w:tc>
        <w:tc>
          <w:tcPr>
            <w:tcW w:w="1790" w:type="dxa"/>
            <w:noWrap/>
            <w:vAlign w:val="bottom"/>
          </w:tcPr>
          <w:p w14:paraId="0D90D1DD" w14:textId="57E0D5A0" w:rsidR="007D4F5A" w:rsidRPr="00482329" w:rsidRDefault="007D4F5A" w:rsidP="007D4F5A">
            <w:pPr>
              <w:spacing w:line="240" w:lineRule="auto"/>
              <w:jc w:val="center"/>
              <w:rPr>
                <w:rFonts w:eastAsia="Times New Roman"/>
                <w:color w:val="000000"/>
                <w:sz w:val="18"/>
                <w:szCs w:val="18"/>
              </w:rPr>
            </w:pPr>
            <w:r w:rsidRPr="00482329">
              <w:rPr>
                <w:sz w:val="18"/>
                <w:szCs w:val="18"/>
              </w:rPr>
              <w:t xml:space="preserve"> ŠENTRUPERT </w:t>
            </w:r>
          </w:p>
        </w:tc>
        <w:tc>
          <w:tcPr>
            <w:tcW w:w="2354" w:type="dxa"/>
            <w:vAlign w:val="center"/>
          </w:tcPr>
          <w:p w14:paraId="07CFBD31" w14:textId="677047EB" w:rsidR="007D4F5A" w:rsidRPr="00482329" w:rsidRDefault="007D4F5A" w:rsidP="007D4F5A">
            <w:pPr>
              <w:spacing w:line="240" w:lineRule="auto"/>
              <w:jc w:val="center"/>
              <w:rPr>
                <w:rFonts w:eastAsia="Times New Roman"/>
                <w:color w:val="000000"/>
                <w:sz w:val="18"/>
                <w:szCs w:val="18"/>
              </w:rPr>
            </w:pPr>
            <w:r w:rsidRPr="00482329">
              <w:rPr>
                <w:color w:val="000000"/>
                <w:sz w:val="18"/>
                <w:szCs w:val="18"/>
              </w:rPr>
              <w:t xml:space="preserve"> Mirna,  Bistrica</w:t>
            </w:r>
          </w:p>
        </w:tc>
        <w:tc>
          <w:tcPr>
            <w:tcW w:w="4001" w:type="dxa"/>
            <w:noWrap/>
            <w:vAlign w:val="bottom"/>
          </w:tcPr>
          <w:p w14:paraId="4799B33A" w14:textId="5983F8AE" w:rsidR="007D4F5A" w:rsidRPr="00482329" w:rsidRDefault="007D4F5A" w:rsidP="007D4F5A">
            <w:pPr>
              <w:spacing w:line="240" w:lineRule="auto"/>
              <w:jc w:val="center"/>
              <w:rPr>
                <w:rFonts w:eastAsia="Times New Roman"/>
                <w:color w:val="000000"/>
                <w:sz w:val="18"/>
                <w:szCs w:val="18"/>
              </w:rPr>
            </w:pPr>
            <w:r w:rsidRPr="00482329">
              <w:rPr>
                <w:sz w:val="18"/>
                <w:szCs w:val="18"/>
              </w:rPr>
              <w:t xml:space="preserve"> odstranjevanje plavja, zamaškov </w:t>
            </w:r>
          </w:p>
        </w:tc>
      </w:tr>
      <w:tr w:rsidR="00DA0AF7" w:rsidRPr="00DA0AF7" w14:paraId="39AF4C5C" w14:textId="77777777" w:rsidTr="00BE22B1">
        <w:trPr>
          <w:trHeight w:val="564"/>
        </w:trPr>
        <w:tc>
          <w:tcPr>
            <w:tcW w:w="9062" w:type="dxa"/>
            <w:gridSpan w:val="4"/>
            <w:shd w:val="clear" w:color="auto" w:fill="D9D9D9" w:themeFill="background1" w:themeFillShade="D9"/>
            <w:vAlign w:val="center"/>
          </w:tcPr>
          <w:p w14:paraId="1368E1E8" w14:textId="0DC4162F" w:rsidR="00DA0AF7" w:rsidRPr="00DA0AF7" w:rsidRDefault="00561727" w:rsidP="00DA0AF7">
            <w:pPr>
              <w:jc w:val="center"/>
              <w:rPr>
                <w:i/>
                <w:iCs/>
                <w:sz w:val="22"/>
                <w:szCs w:val="22"/>
              </w:rPr>
            </w:pPr>
            <w:r w:rsidRPr="00561727">
              <w:rPr>
                <w:b/>
                <w:bCs/>
                <w:i/>
                <w:iCs/>
                <w:sz w:val="22"/>
                <w:szCs w:val="22"/>
              </w:rPr>
              <w:t>OBOMOČJE SOČE</w:t>
            </w:r>
            <w:r>
              <w:rPr>
                <w:i/>
                <w:iCs/>
                <w:sz w:val="22"/>
                <w:szCs w:val="22"/>
              </w:rPr>
              <w:t xml:space="preserve"> </w:t>
            </w:r>
          </w:p>
        </w:tc>
      </w:tr>
      <w:bookmarkEnd w:id="277"/>
      <w:tr w:rsidR="00482329" w:rsidRPr="00012B62" w14:paraId="261C70DF" w14:textId="77777777" w:rsidTr="00BE22B1">
        <w:trPr>
          <w:trHeight w:val="300"/>
        </w:trPr>
        <w:tc>
          <w:tcPr>
            <w:tcW w:w="917" w:type="dxa"/>
            <w:vAlign w:val="center"/>
            <w:hideMark/>
          </w:tcPr>
          <w:p w14:paraId="642421E8"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1</w:t>
            </w:r>
          </w:p>
        </w:tc>
        <w:tc>
          <w:tcPr>
            <w:tcW w:w="1790" w:type="dxa"/>
          </w:tcPr>
          <w:p w14:paraId="5935A8FB" w14:textId="4FB2DE98" w:rsidR="00482329" w:rsidRPr="00C40744" w:rsidRDefault="00482329" w:rsidP="00482329">
            <w:pPr>
              <w:spacing w:line="240" w:lineRule="auto"/>
              <w:jc w:val="center"/>
              <w:rPr>
                <w:rFonts w:eastAsia="Times New Roman"/>
                <w:color w:val="000000"/>
                <w:sz w:val="18"/>
                <w:szCs w:val="18"/>
              </w:rPr>
            </w:pPr>
            <w:r>
              <w:rPr>
                <w:color w:val="000000"/>
                <w:sz w:val="18"/>
                <w:szCs w:val="18"/>
              </w:rPr>
              <w:t>Ajdovščina</w:t>
            </w:r>
          </w:p>
        </w:tc>
        <w:tc>
          <w:tcPr>
            <w:tcW w:w="2354" w:type="dxa"/>
          </w:tcPr>
          <w:p w14:paraId="7AA08E01" w14:textId="1C124C28" w:rsidR="00482329" w:rsidRPr="00C40744" w:rsidRDefault="00482329" w:rsidP="00482329">
            <w:pPr>
              <w:spacing w:line="240" w:lineRule="auto"/>
              <w:jc w:val="center"/>
              <w:rPr>
                <w:rFonts w:eastAsia="Times New Roman"/>
                <w:sz w:val="18"/>
                <w:szCs w:val="18"/>
              </w:rPr>
            </w:pPr>
            <w:r>
              <w:rPr>
                <w:color w:val="000000"/>
                <w:sz w:val="18"/>
                <w:szCs w:val="18"/>
              </w:rPr>
              <w:t>Branica nad Čipnjami</w:t>
            </w:r>
          </w:p>
        </w:tc>
        <w:tc>
          <w:tcPr>
            <w:tcW w:w="4001" w:type="dxa"/>
          </w:tcPr>
          <w:p w14:paraId="7C74C0FC" w14:textId="05005355" w:rsidR="00482329" w:rsidRPr="00C40744" w:rsidRDefault="00482329" w:rsidP="00482329">
            <w:pPr>
              <w:spacing w:line="240" w:lineRule="auto"/>
              <w:jc w:val="center"/>
              <w:rPr>
                <w:rFonts w:eastAsia="Times New Roman"/>
                <w:color w:val="000000"/>
                <w:sz w:val="18"/>
                <w:szCs w:val="18"/>
              </w:rPr>
            </w:pPr>
            <w:r>
              <w:rPr>
                <w:color w:val="000000"/>
                <w:sz w:val="18"/>
                <w:szCs w:val="18"/>
              </w:rPr>
              <w:t>Čiščenje naplavin in plavja</w:t>
            </w:r>
          </w:p>
        </w:tc>
      </w:tr>
      <w:tr w:rsidR="00482329" w:rsidRPr="00012B62" w14:paraId="24F9E8B4" w14:textId="77777777" w:rsidTr="00BE22B1">
        <w:trPr>
          <w:trHeight w:val="600"/>
        </w:trPr>
        <w:tc>
          <w:tcPr>
            <w:tcW w:w="917" w:type="dxa"/>
            <w:vAlign w:val="center"/>
            <w:hideMark/>
          </w:tcPr>
          <w:p w14:paraId="2C22CF17"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2</w:t>
            </w:r>
          </w:p>
        </w:tc>
        <w:tc>
          <w:tcPr>
            <w:tcW w:w="1790" w:type="dxa"/>
          </w:tcPr>
          <w:p w14:paraId="4E6F620C" w14:textId="78898B37" w:rsidR="00482329" w:rsidRPr="00C40744" w:rsidRDefault="00482329" w:rsidP="00482329">
            <w:pPr>
              <w:spacing w:line="240" w:lineRule="auto"/>
              <w:jc w:val="center"/>
              <w:rPr>
                <w:rFonts w:eastAsia="Times New Roman"/>
                <w:color w:val="000000"/>
                <w:sz w:val="18"/>
                <w:szCs w:val="18"/>
              </w:rPr>
            </w:pPr>
            <w:r>
              <w:rPr>
                <w:color w:val="000000"/>
                <w:sz w:val="18"/>
                <w:szCs w:val="18"/>
              </w:rPr>
              <w:t>Ajdovščina</w:t>
            </w:r>
          </w:p>
        </w:tc>
        <w:tc>
          <w:tcPr>
            <w:tcW w:w="2354" w:type="dxa"/>
          </w:tcPr>
          <w:p w14:paraId="22114525" w14:textId="4FAEA4AE" w:rsidR="00482329" w:rsidRPr="00C40744" w:rsidRDefault="00482329" w:rsidP="00482329">
            <w:pPr>
              <w:spacing w:line="240" w:lineRule="auto"/>
              <w:jc w:val="center"/>
              <w:rPr>
                <w:rFonts w:eastAsia="Times New Roman"/>
                <w:sz w:val="18"/>
                <w:szCs w:val="18"/>
              </w:rPr>
            </w:pPr>
            <w:proofErr w:type="spellStart"/>
            <w:r>
              <w:rPr>
                <w:color w:val="000000"/>
                <w:sz w:val="18"/>
                <w:szCs w:val="18"/>
              </w:rPr>
              <w:t>Culovec</w:t>
            </w:r>
            <w:proofErr w:type="spellEnd"/>
            <w:r>
              <w:rPr>
                <w:color w:val="000000"/>
                <w:sz w:val="18"/>
                <w:szCs w:val="18"/>
              </w:rPr>
              <w:t xml:space="preserve"> nad vtokom v Branico</w:t>
            </w:r>
          </w:p>
        </w:tc>
        <w:tc>
          <w:tcPr>
            <w:tcW w:w="4001" w:type="dxa"/>
          </w:tcPr>
          <w:p w14:paraId="0B966DAB" w14:textId="79F09008"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plavja iz pretočnega profila</w:t>
            </w:r>
          </w:p>
        </w:tc>
      </w:tr>
      <w:tr w:rsidR="00482329" w:rsidRPr="00012B62" w14:paraId="16B4C384" w14:textId="77777777" w:rsidTr="00BE22B1">
        <w:trPr>
          <w:trHeight w:val="300"/>
        </w:trPr>
        <w:tc>
          <w:tcPr>
            <w:tcW w:w="917" w:type="dxa"/>
            <w:vAlign w:val="center"/>
            <w:hideMark/>
          </w:tcPr>
          <w:p w14:paraId="226101FB"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3</w:t>
            </w:r>
          </w:p>
        </w:tc>
        <w:tc>
          <w:tcPr>
            <w:tcW w:w="1790" w:type="dxa"/>
          </w:tcPr>
          <w:p w14:paraId="7E95C3AF" w14:textId="1CD28788" w:rsidR="00482329" w:rsidRPr="00C40744" w:rsidRDefault="00482329" w:rsidP="00482329">
            <w:pPr>
              <w:spacing w:line="240" w:lineRule="auto"/>
              <w:jc w:val="center"/>
              <w:rPr>
                <w:rFonts w:eastAsia="Times New Roman"/>
                <w:color w:val="000000"/>
                <w:sz w:val="18"/>
                <w:szCs w:val="18"/>
              </w:rPr>
            </w:pPr>
            <w:r>
              <w:rPr>
                <w:color w:val="000000"/>
                <w:sz w:val="18"/>
                <w:szCs w:val="18"/>
              </w:rPr>
              <w:t>Ajdovščina</w:t>
            </w:r>
          </w:p>
        </w:tc>
        <w:tc>
          <w:tcPr>
            <w:tcW w:w="2354" w:type="dxa"/>
          </w:tcPr>
          <w:p w14:paraId="5281180B" w14:textId="53A6335D" w:rsidR="00482329" w:rsidRPr="00C40744" w:rsidRDefault="00482329" w:rsidP="00482329">
            <w:pPr>
              <w:spacing w:line="240" w:lineRule="auto"/>
              <w:jc w:val="center"/>
              <w:rPr>
                <w:rFonts w:eastAsia="Times New Roman"/>
                <w:sz w:val="18"/>
                <w:szCs w:val="18"/>
              </w:rPr>
            </w:pPr>
            <w:r>
              <w:rPr>
                <w:color w:val="000000"/>
                <w:sz w:val="18"/>
                <w:szCs w:val="18"/>
              </w:rPr>
              <w:t xml:space="preserve">Usedalnik na levem pritoku Gaberščka v </w:t>
            </w:r>
            <w:proofErr w:type="spellStart"/>
            <w:r>
              <w:rPr>
                <w:color w:val="000000"/>
                <w:sz w:val="18"/>
                <w:szCs w:val="18"/>
              </w:rPr>
              <w:t>Gaberjah</w:t>
            </w:r>
            <w:proofErr w:type="spellEnd"/>
          </w:p>
        </w:tc>
        <w:tc>
          <w:tcPr>
            <w:tcW w:w="4001" w:type="dxa"/>
          </w:tcPr>
          <w:p w14:paraId="3D84476C" w14:textId="2A0D5126" w:rsidR="00482329" w:rsidRPr="00C40744" w:rsidRDefault="00482329" w:rsidP="00482329">
            <w:pPr>
              <w:spacing w:line="240" w:lineRule="auto"/>
              <w:jc w:val="center"/>
              <w:rPr>
                <w:rFonts w:eastAsia="Times New Roman"/>
                <w:color w:val="000000"/>
                <w:sz w:val="18"/>
                <w:szCs w:val="18"/>
              </w:rPr>
            </w:pPr>
            <w:r>
              <w:rPr>
                <w:color w:val="000000"/>
                <w:sz w:val="18"/>
                <w:szCs w:val="18"/>
              </w:rPr>
              <w:t>Čiščenje naplavin in plavja</w:t>
            </w:r>
          </w:p>
        </w:tc>
      </w:tr>
      <w:tr w:rsidR="00482329" w:rsidRPr="00012B62" w14:paraId="26247C46" w14:textId="77777777" w:rsidTr="00BE22B1">
        <w:trPr>
          <w:trHeight w:val="300"/>
        </w:trPr>
        <w:tc>
          <w:tcPr>
            <w:tcW w:w="917" w:type="dxa"/>
            <w:vAlign w:val="center"/>
            <w:hideMark/>
          </w:tcPr>
          <w:p w14:paraId="2FBD6B28"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4</w:t>
            </w:r>
          </w:p>
        </w:tc>
        <w:tc>
          <w:tcPr>
            <w:tcW w:w="1790" w:type="dxa"/>
          </w:tcPr>
          <w:p w14:paraId="10C4ACF5" w14:textId="5BEEFAE4" w:rsidR="00482329" w:rsidRPr="00C40744" w:rsidRDefault="00482329" w:rsidP="00482329">
            <w:pPr>
              <w:spacing w:line="240" w:lineRule="auto"/>
              <w:jc w:val="center"/>
              <w:rPr>
                <w:rFonts w:eastAsia="Times New Roman"/>
                <w:color w:val="000000"/>
                <w:sz w:val="18"/>
                <w:szCs w:val="18"/>
              </w:rPr>
            </w:pPr>
            <w:r>
              <w:rPr>
                <w:color w:val="000000"/>
                <w:sz w:val="18"/>
                <w:szCs w:val="18"/>
              </w:rPr>
              <w:t>Ajdovščina</w:t>
            </w:r>
          </w:p>
        </w:tc>
        <w:tc>
          <w:tcPr>
            <w:tcW w:w="2354" w:type="dxa"/>
          </w:tcPr>
          <w:p w14:paraId="642BFB28" w14:textId="7A1BDFBB" w:rsidR="00482329" w:rsidRPr="00C40744" w:rsidRDefault="00482329" w:rsidP="00482329">
            <w:pPr>
              <w:spacing w:line="240" w:lineRule="auto"/>
              <w:jc w:val="center"/>
              <w:rPr>
                <w:rFonts w:eastAsia="Times New Roman"/>
                <w:sz w:val="18"/>
                <w:szCs w:val="18"/>
              </w:rPr>
            </w:pPr>
            <w:proofErr w:type="spellStart"/>
            <w:r>
              <w:rPr>
                <w:color w:val="000000"/>
                <w:sz w:val="18"/>
                <w:szCs w:val="18"/>
              </w:rPr>
              <w:t>Stojčnik</w:t>
            </w:r>
            <w:proofErr w:type="spellEnd"/>
            <w:r>
              <w:rPr>
                <w:color w:val="000000"/>
                <w:sz w:val="18"/>
                <w:szCs w:val="18"/>
              </w:rPr>
              <w:t xml:space="preserve"> v Velikih Žabljah</w:t>
            </w:r>
          </w:p>
        </w:tc>
        <w:tc>
          <w:tcPr>
            <w:tcW w:w="4001" w:type="dxa"/>
          </w:tcPr>
          <w:p w14:paraId="064F2AAA" w14:textId="1A630026"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naplavin iz pretočnega profila</w:t>
            </w:r>
          </w:p>
        </w:tc>
      </w:tr>
      <w:tr w:rsidR="00482329" w:rsidRPr="00012B62" w14:paraId="7B107945" w14:textId="77777777" w:rsidTr="00BE22B1">
        <w:trPr>
          <w:trHeight w:val="300"/>
        </w:trPr>
        <w:tc>
          <w:tcPr>
            <w:tcW w:w="917" w:type="dxa"/>
            <w:vAlign w:val="center"/>
            <w:hideMark/>
          </w:tcPr>
          <w:p w14:paraId="60C04BF7"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5</w:t>
            </w:r>
          </w:p>
        </w:tc>
        <w:tc>
          <w:tcPr>
            <w:tcW w:w="1790" w:type="dxa"/>
          </w:tcPr>
          <w:p w14:paraId="4C2F27F5" w14:textId="630964FB" w:rsidR="00482329" w:rsidRPr="00C40744" w:rsidRDefault="00482329" w:rsidP="00482329">
            <w:pPr>
              <w:spacing w:line="240" w:lineRule="auto"/>
              <w:jc w:val="center"/>
              <w:rPr>
                <w:rFonts w:eastAsia="Times New Roman"/>
                <w:color w:val="000000"/>
                <w:sz w:val="18"/>
                <w:szCs w:val="18"/>
              </w:rPr>
            </w:pPr>
            <w:r>
              <w:rPr>
                <w:color w:val="000000"/>
                <w:sz w:val="18"/>
                <w:szCs w:val="18"/>
              </w:rPr>
              <w:t>Brda</w:t>
            </w:r>
          </w:p>
        </w:tc>
        <w:tc>
          <w:tcPr>
            <w:tcW w:w="2354" w:type="dxa"/>
          </w:tcPr>
          <w:p w14:paraId="481CCB0E" w14:textId="7A73CD58" w:rsidR="00482329" w:rsidRPr="00C40744" w:rsidRDefault="00482329" w:rsidP="00482329">
            <w:pPr>
              <w:spacing w:line="240" w:lineRule="auto"/>
              <w:jc w:val="center"/>
              <w:rPr>
                <w:rFonts w:eastAsia="Times New Roman"/>
                <w:sz w:val="18"/>
                <w:szCs w:val="18"/>
              </w:rPr>
            </w:pPr>
            <w:proofErr w:type="spellStart"/>
            <w:r>
              <w:rPr>
                <w:color w:val="000000"/>
                <w:sz w:val="18"/>
                <w:szCs w:val="18"/>
              </w:rPr>
              <w:t>Kožbanjšček</w:t>
            </w:r>
            <w:proofErr w:type="spellEnd"/>
            <w:r>
              <w:rPr>
                <w:color w:val="000000"/>
                <w:sz w:val="18"/>
                <w:szCs w:val="18"/>
              </w:rPr>
              <w:t xml:space="preserve"> na območju pri VP Neblo</w:t>
            </w:r>
          </w:p>
        </w:tc>
        <w:tc>
          <w:tcPr>
            <w:tcW w:w="4001" w:type="dxa"/>
          </w:tcPr>
          <w:p w14:paraId="13A6A4E4" w14:textId="479992D8"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naplavin iz pretočnega profila in izvedba zložbe na levi brežini ter sanacija nasipa na desni</w:t>
            </w:r>
          </w:p>
        </w:tc>
      </w:tr>
      <w:tr w:rsidR="00482329" w:rsidRPr="00012B62" w14:paraId="2F036D76" w14:textId="77777777" w:rsidTr="00BE22B1">
        <w:trPr>
          <w:trHeight w:val="300"/>
        </w:trPr>
        <w:tc>
          <w:tcPr>
            <w:tcW w:w="917" w:type="dxa"/>
            <w:vAlign w:val="center"/>
            <w:hideMark/>
          </w:tcPr>
          <w:p w14:paraId="42093FFB"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6</w:t>
            </w:r>
          </w:p>
        </w:tc>
        <w:tc>
          <w:tcPr>
            <w:tcW w:w="1790" w:type="dxa"/>
          </w:tcPr>
          <w:p w14:paraId="77E85A05" w14:textId="69A33545" w:rsidR="00482329" w:rsidRPr="00C40744" w:rsidRDefault="00482329" w:rsidP="00482329">
            <w:pPr>
              <w:spacing w:line="240" w:lineRule="auto"/>
              <w:jc w:val="center"/>
              <w:rPr>
                <w:rFonts w:eastAsia="Times New Roman"/>
                <w:color w:val="000000"/>
                <w:sz w:val="18"/>
                <w:szCs w:val="18"/>
              </w:rPr>
            </w:pPr>
            <w:r>
              <w:rPr>
                <w:color w:val="000000"/>
                <w:sz w:val="18"/>
                <w:szCs w:val="18"/>
              </w:rPr>
              <w:t>Brda</w:t>
            </w:r>
          </w:p>
        </w:tc>
        <w:tc>
          <w:tcPr>
            <w:tcW w:w="2354" w:type="dxa"/>
          </w:tcPr>
          <w:p w14:paraId="27D269DA" w14:textId="353F78E0" w:rsidR="00482329" w:rsidRPr="00C40744" w:rsidRDefault="00482329" w:rsidP="00482329">
            <w:pPr>
              <w:spacing w:line="240" w:lineRule="auto"/>
              <w:jc w:val="center"/>
              <w:rPr>
                <w:rFonts w:eastAsia="Times New Roman"/>
                <w:sz w:val="18"/>
                <w:szCs w:val="18"/>
              </w:rPr>
            </w:pPr>
            <w:proofErr w:type="spellStart"/>
            <w:r>
              <w:rPr>
                <w:color w:val="000000"/>
                <w:sz w:val="18"/>
                <w:szCs w:val="18"/>
              </w:rPr>
              <w:t>Kožbanšček</w:t>
            </w:r>
            <w:proofErr w:type="spellEnd"/>
            <w:r>
              <w:rPr>
                <w:color w:val="000000"/>
                <w:sz w:val="18"/>
                <w:szCs w:val="18"/>
              </w:rPr>
              <w:t xml:space="preserve"> pri Neblem</w:t>
            </w:r>
          </w:p>
        </w:tc>
        <w:tc>
          <w:tcPr>
            <w:tcW w:w="4001" w:type="dxa"/>
          </w:tcPr>
          <w:p w14:paraId="4E33A9BC" w14:textId="5F0CF6ED" w:rsidR="00482329" w:rsidRPr="00C40744" w:rsidRDefault="00482329" w:rsidP="00482329">
            <w:pPr>
              <w:spacing w:line="240" w:lineRule="auto"/>
              <w:jc w:val="center"/>
              <w:rPr>
                <w:rFonts w:eastAsia="Times New Roman"/>
                <w:sz w:val="18"/>
                <w:szCs w:val="18"/>
              </w:rPr>
            </w:pPr>
            <w:r>
              <w:rPr>
                <w:color w:val="000000"/>
                <w:sz w:val="18"/>
                <w:szCs w:val="18"/>
              </w:rPr>
              <w:t>Odstranjevanja naplavin iz pretočnega profila</w:t>
            </w:r>
          </w:p>
        </w:tc>
      </w:tr>
      <w:tr w:rsidR="00482329" w:rsidRPr="00012B62" w14:paraId="5F5FF281" w14:textId="77777777" w:rsidTr="00BE22B1">
        <w:trPr>
          <w:trHeight w:val="300"/>
        </w:trPr>
        <w:tc>
          <w:tcPr>
            <w:tcW w:w="917" w:type="dxa"/>
            <w:vAlign w:val="center"/>
            <w:hideMark/>
          </w:tcPr>
          <w:p w14:paraId="318B0B61"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lastRenderedPageBreak/>
              <w:t>7</w:t>
            </w:r>
          </w:p>
        </w:tc>
        <w:tc>
          <w:tcPr>
            <w:tcW w:w="1790" w:type="dxa"/>
          </w:tcPr>
          <w:p w14:paraId="3E4054F7" w14:textId="0F69BBDD" w:rsidR="00482329" w:rsidRPr="00C40744" w:rsidRDefault="00482329" w:rsidP="00482329">
            <w:pPr>
              <w:spacing w:line="240" w:lineRule="auto"/>
              <w:jc w:val="center"/>
              <w:rPr>
                <w:rFonts w:eastAsia="Times New Roman"/>
                <w:color w:val="000000"/>
                <w:sz w:val="18"/>
                <w:szCs w:val="18"/>
              </w:rPr>
            </w:pPr>
            <w:r>
              <w:rPr>
                <w:color w:val="000000"/>
                <w:sz w:val="18"/>
                <w:szCs w:val="18"/>
              </w:rPr>
              <w:t>Brda</w:t>
            </w:r>
          </w:p>
        </w:tc>
        <w:tc>
          <w:tcPr>
            <w:tcW w:w="2354" w:type="dxa"/>
          </w:tcPr>
          <w:p w14:paraId="45086192" w14:textId="6658D7FD" w:rsidR="00482329" w:rsidRPr="00C40744" w:rsidRDefault="00482329" w:rsidP="00482329">
            <w:pPr>
              <w:spacing w:line="240" w:lineRule="auto"/>
              <w:jc w:val="center"/>
              <w:rPr>
                <w:rFonts w:eastAsia="Times New Roman"/>
                <w:sz w:val="18"/>
                <w:szCs w:val="18"/>
              </w:rPr>
            </w:pPr>
            <w:proofErr w:type="spellStart"/>
            <w:r>
              <w:rPr>
                <w:color w:val="000000"/>
                <w:sz w:val="18"/>
                <w:szCs w:val="18"/>
              </w:rPr>
              <w:t>Kožbanjšček</w:t>
            </w:r>
            <w:proofErr w:type="spellEnd"/>
            <w:r>
              <w:rPr>
                <w:color w:val="000000"/>
                <w:sz w:val="18"/>
                <w:szCs w:val="18"/>
              </w:rPr>
              <w:t xml:space="preserve"> pri Čelu</w:t>
            </w:r>
          </w:p>
        </w:tc>
        <w:tc>
          <w:tcPr>
            <w:tcW w:w="4001" w:type="dxa"/>
          </w:tcPr>
          <w:p w14:paraId="6D93EFB5" w14:textId="7962E26B"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naplavin iz pretočnega profila in zavarovanje brežine s zložbami</w:t>
            </w:r>
          </w:p>
        </w:tc>
      </w:tr>
      <w:tr w:rsidR="00482329" w:rsidRPr="00012B62" w14:paraId="4B5D13C0" w14:textId="77777777" w:rsidTr="00BE22B1">
        <w:trPr>
          <w:trHeight w:val="300"/>
        </w:trPr>
        <w:tc>
          <w:tcPr>
            <w:tcW w:w="917" w:type="dxa"/>
            <w:vAlign w:val="center"/>
            <w:hideMark/>
          </w:tcPr>
          <w:p w14:paraId="7EE73386"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8</w:t>
            </w:r>
          </w:p>
        </w:tc>
        <w:tc>
          <w:tcPr>
            <w:tcW w:w="1790" w:type="dxa"/>
          </w:tcPr>
          <w:p w14:paraId="06B094C5" w14:textId="61951715" w:rsidR="00482329" w:rsidRPr="00C40744" w:rsidRDefault="00482329" w:rsidP="00482329">
            <w:pPr>
              <w:spacing w:line="240" w:lineRule="auto"/>
              <w:jc w:val="center"/>
              <w:rPr>
                <w:rFonts w:eastAsia="Times New Roman"/>
                <w:color w:val="000000"/>
                <w:sz w:val="18"/>
                <w:szCs w:val="18"/>
              </w:rPr>
            </w:pPr>
            <w:r>
              <w:rPr>
                <w:color w:val="000000"/>
                <w:sz w:val="18"/>
                <w:szCs w:val="18"/>
              </w:rPr>
              <w:t>Brda</w:t>
            </w:r>
          </w:p>
        </w:tc>
        <w:tc>
          <w:tcPr>
            <w:tcW w:w="2354" w:type="dxa"/>
          </w:tcPr>
          <w:p w14:paraId="3F47EB0F" w14:textId="2FA37658" w:rsidR="00482329" w:rsidRPr="00C40744" w:rsidRDefault="00482329" w:rsidP="00482329">
            <w:pPr>
              <w:spacing w:line="240" w:lineRule="auto"/>
              <w:jc w:val="center"/>
              <w:rPr>
                <w:rFonts w:eastAsia="Times New Roman"/>
                <w:sz w:val="18"/>
                <w:szCs w:val="18"/>
              </w:rPr>
            </w:pPr>
            <w:proofErr w:type="spellStart"/>
            <w:r>
              <w:rPr>
                <w:color w:val="000000"/>
                <w:sz w:val="18"/>
                <w:szCs w:val="18"/>
              </w:rPr>
              <w:t>Kožbanjšček</w:t>
            </w:r>
            <w:proofErr w:type="spellEnd"/>
            <w:r>
              <w:rPr>
                <w:color w:val="000000"/>
                <w:sz w:val="18"/>
                <w:szCs w:val="18"/>
              </w:rPr>
              <w:t xml:space="preserve"> pri gostilni Peternel</w:t>
            </w:r>
          </w:p>
        </w:tc>
        <w:tc>
          <w:tcPr>
            <w:tcW w:w="4001" w:type="dxa"/>
          </w:tcPr>
          <w:p w14:paraId="45117FB5" w14:textId="2CFFCF28" w:rsidR="00482329" w:rsidRPr="00C40744" w:rsidRDefault="00482329" w:rsidP="00482329">
            <w:pPr>
              <w:spacing w:line="240" w:lineRule="auto"/>
              <w:jc w:val="center"/>
              <w:rPr>
                <w:rFonts w:eastAsia="Times New Roman"/>
                <w:sz w:val="18"/>
                <w:szCs w:val="18"/>
              </w:rPr>
            </w:pPr>
            <w:r>
              <w:rPr>
                <w:color w:val="000000"/>
                <w:sz w:val="18"/>
                <w:szCs w:val="18"/>
              </w:rPr>
              <w:t>Odstranjevanja naplavin iz pretočnega profila.</w:t>
            </w:r>
          </w:p>
        </w:tc>
      </w:tr>
      <w:tr w:rsidR="00482329" w:rsidRPr="00012B62" w14:paraId="2BBC36C4" w14:textId="77777777" w:rsidTr="00BE22B1">
        <w:trPr>
          <w:trHeight w:val="300"/>
        </w:trPr>
        <w:tc>
          <w:tcPr>
            <w:tcW w:w="917" w:type="dxa"/>
            <w:vAlign w:val="center"/>
            <w:hideMark/>
          </w:tcPr>
          <w:p w14:paraId="4CCB9427"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9</w:t>
            </w:r>
          </w:p>
        </w:tc>
        <w:tc>
          <w:tcPr>
            <w:tcW w:w="1790" w:type="dxa"/>
          </w:tcPr>
          <w:p w14:paraId="38FF691F" w14:textId="6CBB0C6B" w:rsidR="00482329" w:rsidRPr="00C40744" w:rsidRDefault="00482329" w:rsidP="00482329">
            <w:pPr>
              <w:spacing w:line="240" w:lineRule="auto"/>
              <w:jc w:val="center"/>
              <w:rPr>
                <w:rFonts w:eastAsia="Times New Roman"/>
                <w:color w:val="000000"/>
                <w:sz w:val="18"/>
                <w:szCs w:val="18"/>
              </w:rPr>
            </w:pPr>
            <w:r>
              <w:rPr>
                <w:color w:val="000000"/>
                <w:sz w:val="18"/>
                <w:szCs w:val="18"/>
              </w:rPr>
              <w:t>Brda</w:t>
            </w:r>
          </w:p>
        </w:tc>
        <w:tc>
          <w:tcPr>
            <w:tcW w:w="2354" w:type="dxa"/>
          </w:tcPr>
          <w:p w14:paraId="397092A5" w14:textId="5ED84B5F" w:rsidR="00482329" w:rsidRPr="00C40744" w:rsidRDefault="00482329" w:rsidP="00482329">
            <w:pPr>
              <w:spacing w:line="240" w:lineRule="auto"/>
              <w:jc w:val="center"/>
              <w:rPr>
                <w:rFonts w:eastAsia="Times New Roman"/>
                <w:sz w:val="18"/>
                <w:szCs w:val="18"/>
              </w:rPr>
            </w:pPr>
            <w:proofErr w:type="spellStart"/>
            <w:r>
              <w:rPr>
                <w:color w:val="000000"/>
                <w:sz w:val="18"/>
                <w:szCs w:val="18"/>
              </w:rPr>
              <w:t>Kožbanjšček</w:t>
            </w:r>
            <w:proofErr w:type="spellEnd"/>
            <w:r>
              <w:rPr>
                <w:color w:val="000000"/>
                <w:sz w:val="18"/>
                <w:szCs w:val="18"/>
              </w:rPr>
              <w:t xml:space="preserve"> pod Čargo</w:t>
            </w:r>
          </w:p>
        </w:tc>
        <w:tc>
          <w:tcPr>
            <w:tcW w:w="4001" w:type="dxa"/>
          </w:tcPr>
          <w:p w14:paraId="2EB68940" w14:textId="2AD067EF"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naplavin iz pretočnega profila in zavarovanje brežine s zložbami</w:t>
            </w:r>
          </w:p>
        </w:tc>
      </w:tr>
      <w:tr w:rsidR="00482329" w:rsidRPr="00012B62" w14:paraId="151A1A3E" w14:textId="77777777" w:rsidTr="00BE22B1">
        <w:trPr>
          <w:trHeight w:val="300"/>
        </w:trPr>
        <w:tc>
          <w:tcPr>
            <w:tcW w:w="917" w:type="dxa"/>
            <w:vAlign w:val="center"/>
            <w:hideMark/>
          </w:tcPr>
          <w:p w14:paraId="6E8DC0DC"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10</w:t>
            </w:r>
          </w:p>
        </w:tc>
        <w:tc>
          <w:tcPr>
            <w:tcW w:w="1790" w:type="dxa"/>
          </w:tcPr>
          <w:p w14:paraId="4F2CB8F3" w14:textId="18300F4C" w:rsidR="00482329" w:rsidRPr="00C40744" w:rsidRDefault="00482329" w:rsidP="00482329">
            <w:pPr>
              <w:spacing w:line="240" w:lineRule="auto"/>
              <w:jc w:val="center"/>
              <w:rPr>
                <w:rFonts w:eastAsia="Times New Roman"/>
                <w:color w:val="000000"/>
                <w:sz w:val="18"/>
                <w:szCs w:val="18"/>
              </w:rPr>
            </w:pPr>
            <w:r>
              <w:rPr>
                <w:color w:val="000000"/>
                <w:sz w:val="18"/>
                <w:szCs w:val="18"/>
              </w:rPr>
              <w:t>Brda</w:t>
            </w:r>
          </w:p>
        </w:tc>
        <w:tc>
          <w:tcPr>
            <w:tcW w:w="2354" w:type="dxa"/>
          </w:tcPr>
          <w:p w14:paraId="01C01407" w14:textId="06C7976D" w:rsidR="00482329" w:rsidRPr="00C40744" w:rsidRDefault="00482329" w:rsidP="00482329">
            <w:pPr>
              <w:spacing w:line="240" w:lineRule="auto"/>
              <w:jc w:val="center"/>
              <w:rPr>
                <w:rFonts w:eastAsia="Times New Roman"/>
                <w:sz w:val="18"/>
                <w:szCs w:val="18"/>
              </w:rPr>
            </w:pPr>
            <w:proofErr w:type="spellStart"/>
            <w:r>
              <w:rPr>
                <w:color w:val="000000"/>
                <w:sz w:val="18"/>
                <w:szCs w:val="18"/>
              </w:rPr>
              <w:t>Imenjšček</w:t>
            </w:r>
            <w:proofErr w:type="spellEnd"/>
            <w:r>
              <w:rPr>
                <w:color w:val="000000"/>
                <w:sz w:val="18"/>
                <w:szCs w:val="18"/>
              </w:rPr>
              <w:t xml:space="preserve"> </w:t>
            </w:r>
          </w:p>
        </w:tc>
        <w:tc>
          <w:tcPr>
            <w:tcW w:w="4001" w:type="dxa"/>
          </w:tcPr>
          <w:p w14:paraId="40CD0A8A" w14:textId="3208E8A5"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naplavin iz pretočnega profila</w:t>
            </w:r>
          </w:p>
        </w:tc>
      </w:tr>
      <w:tr w:rsidR="00482329" w:rsidRPr="00012B62" w14:paraId="6CA7F066" w14:textId="77777777" w:rsidTr="00BE22B1">
        <w:trPr>
          <w:trHeight w:val="300"/>
        </w:trPr>
        <w:tc>
          <w:tcPr>
            <w:tcW w:w="917" w:type="dxa"/>
            <w:vAlign w:val="center"/>
            <w:hideMark/>
          </w:tcPr>
          <w:p w14:paraId="256D794B"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11</w:t>
            </w:r>
          </w:p>
        </w:tc>
        <w:tc>
          <w:tcPr>
            <w:tcW w:w="1790" w:type="dxa"/>
          </w:tcPr>
          <w:p w14:paraId="73D2F1A2" w14:textId="1AD1D6B0" w:rsidR="00482329" w:rsidRPr="00C40744" w:rsidRDefault="00482329" w:rsidP="00482329">
            <w:pPr>
              <w:spacing w:line="240" w:lineRule="auto"/>
              <w:jc w:val="center"/>
              <w:rPr>
                <w:rFonts w:eastAsia="Times New Roman"/>
                <w:color w:val="000000"/>
                <w:sz w:val="18"/>
                <w:szCs w:val="18"/>
              </w:rPr>
            </w:pPr>
            <w:r>
              <w:rPr>
                <w:color w:val="000000"/>
                <w:sz w:val="18"/>
                <w:szCs w:val="18"/>
              </w:rPr>
              <w:t>Brda</w:t>
            </w:r>
          </w:p>
        </w:tc>
        <w:tc>
          <w:tcPr>
            <w:tcW w:w="2354" w:type="dxa"/>
          </w:tcPr>
          <w:p w14:paraId="7E8CC750" w14:textId="7F25E21E" w:rsidR="00482329" w:rsidRPr="00C40744" w:rsidRDefault="00482329" w:rsidP="00482329">
            <w:pPr>
              <w:spacing w:line="240" w:lineRule="auto"/>
              <w:jc w:val="center"/>
              <w:rPr>
                <w:rFonts w:eastAsia="Times New Roman"/>
                <w:sz w:val="18"/>
                <w:szCs w:val="18"/>
              </w:rPr>
            </w:pPr>
            <w:proofErr w:type="spellStart"/>
            <w:r>
              <w:rPr>
                <w:color w:val="000000"/>
                <w:sz w:val="18"/>
                <w:szCs w:val="18"/>
              </w:rPr>
              <w:t>Vedrijanšček</w:t>
            </w:r>
            <w:proofErr w:type="spellEnd"/>
            <w:r>
              <w:rPr>
                <w:color w:val="000000"/>
                <w:sz w:val="18"/>
                <w:szCs w:val="18"/>
              </w:rPr>
              <w:t xml:space="preserve"> pri </w:t>
            </w:r>
            <w:proofErr w:type="spellStart"/>
            <w:r>
              <w:rPr>
                <w:color w:val="000000"/>
                <w:sz w:val="18"/>
                <w:szCs w:val="18"/>
              </w:rPr>
              <w:t>Muščevi</w:t>
            </w:r>
            <w:proofErr w:type="spellEnd"/>
            <w:r>
              <w:rPr>
                <w:color w:val="000000"/>
                <w:sz w:val="18"/>
                <w:szCs w:val="18"/>
              </w:rPr>
              <w:t>(h)</w:t>
            </w:r>
          </w:p>
        </w:tc>
        <w:tc>
          <w:tcPr>
            <w:tcW w:w="4001" w:type="dxa"/>
          </w:tcPr>
          <w:p w14:paraId="79C744D1" w14:textId="6B60A456"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naplavin iz pretočnega profila in zavarovanje brežine s zložbami</w:t>
            </w:r>
          </w:p>
        </w:tc>
      </w:tr>
      <w:tr w:rsidR="00482329" w:rsidRPr="00012B62" w14:paraId="6E62926D" w14:textId="77777777" w:rsidTr="00BE22B1">
        <w:trPr>
          <w:trHeight w:val="300"/>
        </w:trPr>
        <w:tc>
          <w:tcPr>
            <w:tcW w:w="917" w:type="dxa"/>
            <w:vAlign w:val="center"/>
            <w:hideMark/>
          </w:tcPr>
          <w:p w14:paraId="01BE573E"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12</w:t>
            </w:r>
          </w:p>
        </w:tc>
        <w:tc>
          <w:tcPr>
            <w:tcW w:w="1790" w:type="dxa"/>
          </w:tcPr>
          <w:p w14:paraId="7E25A56F" w14:textId="758D78CA" w:rsidR="00482329" w:rsidRPr="00C40744" w:rsidRDefault="00482329" w:rsidP="00482329">
            <w:pPr>
              <w:spacing w:line="240" w:lineRule="auto"/>
              <w:jc w:val="center"/>
              <w:rPr>
                <w:rFonts w:eastAsia="Times New Roman"/>
                <w:color w:val="000000"/>
                <w:sz w:val="18"/>
                <w:szCs w:val="18"/>
              </w:rPr>
            </w:pPr>
            <w:r>
              <w:rPr>
                <w:color w:val="000000"/>
                <w:sz w:val="18"/>
                <w:szCs w:val="18"/>
              </w:rPr>
              <w:t>Brda</w:t>
            </w:r>
          </w:p>
        </w:tc>
        <w:tc>
          <w:tcPr>
            <w:tcW w:w="2354" w:type="dxa"/>
          </w:tcPr>
          <w:p w14:paraId="05489136" w14:textId="4F5FDFD5" w:rsidR="00482329" w:rsidRPr="00C40744" w:rsidRDefault="00482329" w:rsidP="00482329">
            <w:pPr>
              <w:spacing w:line="240" w:lineRule="auto"/>
              <w:jc w:val="center"/>
              <w:rPr>
                <w:rFonts w:eastAsia="Times New Roman"/>
                <w:sz w:val="18"/>
                <w:szCs w:val="18"/>
              </w:rPr>
            </w:pPr>
            <w:proofErr w:type="spellStart"/>
            <w:r>
              <w:rPr>
                <w:color w:val="000000"/>
                <w:sz w:val="18"/>
                <w:szCs w:val="18"/>
              </w:rPr>
              <w:t>Vedrijanšček</w:t>
            </w:r>
            <w:proofErr w:type="spellEnd"/>
            <w:r>
              <w:rPr>
                <w:color w:val="000000"/>
                <w:sz w:val="18"/>
                <w:szCs w:val="18"/>
              </w:rPr>
              <w:t xml:space="preserve"> pri </w:t>
            </w:r>
            <w:proofErr w:type="spellStart"/>
            <w:r>
              <w:rPr>
                <w:color w:val="000000"/>
                <w:sz w:val="18"/>
                <w:szCs w:val="18"/>
              </w:rPr>
              <w:t>Malnu</w:t>
            </w:r>
            <w:proofErr w:type="spellEnd"/>
          </w:p>
        </w:tc>
        <w:tc>
          <w:tcPr>
            <w:tcW w:w="4001" w:type="dxa"/>
          </w:tcPr>
          <w:p w14:paraId="4BF76ECD" w14:textId="2C1AD15C"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naplavin iz pretočnega profila in zavarovanje brežine s zložbami</w:t>
            </w:r>
          </w:p>
        </w:tc>
      </w:tr>
      <w:tr w:rsidR="00482329" w:rsidRPr="00012B62" w14:paraId="12487FA4" w14:textId="77777777" w:rsidTr="00BE22B1">
        <w:trPr>
          <w:trHeight w:val="300"/>
        </w:trPr>
        <w:tc>
          <w:tcPr>
            <w:tcW w:w="917" w:type="dxa"/>
            <w:vAlign w:val="center"/>
            <w:hideMark/>
          </w:tcPr>
          <w:p w14:paraId="56984546"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13</w:t>
            </w:r>
          </w:p>
        </w:tc>
        <w:tc>
          <w:tcPr>
            <w:tcW w:w="1790" w:type="dxa"/>
          </w:tcPr>
          <w:p w14:paraId="2AA67B01" w14:textId="1BDE8E3E" w:rsidR="00482329" w:rsidRPr="00C40744" w:rsidRDefault="00482329" w:rsidP="00482329">
            <w:pPr>
              <w:spacing w:line="240" w:lineRule="auto"/>
              <w:jc w:val="center"/>
              <w:rPr>
                <w:rFonts w:eastAsia="Times New Roman"/>
                <w:color w:val="000000"/>
                <w:sz w:val="18"/>
                <w:szCs w:val="18"/>
              </w:rPr>
            </w:pPr>
            <w:r>
              <w:rPr>
                <w:color w:val="000000"/>
                <w:sz w:val="18"/>
                <w:szCs w:val="18"/>
              </w:rPr>
              <w:t>Brda</w:t>
            </w:r>
          </w:p>
        </w:tc>
        <w:tc>
          <w:tcPr>
            <w:tcW w:w="2354" w:type="dxa"/>
          </w:tcPr>
          <w:p w14:paraId="4FC99068" w14:textId="44038F81" w:rsidR="00482329" w:rsidRPr="00C40744" w:rsidRDefault="00482329" w:rsidP="00482329">
            <w:pPr>
              <w:spacing w:line="240" w:lineRule="auto"/>
              <w:jc w:val="center"/>
              <w:rPr>
                <w:rFonts w:eastAsia="Times New Roman"/>
                <w:sz w:val="18"/>
                <w:szCs w:val="18"/>
              </w:rPr>
            </w:pPr>
            <w:proofErr w:type="spellStart"/>
            <w:r>
              <w:rPr>
                <w:color w:val="000000"/>
                <w:sz w:val="18"/>
                <w:szCs w:val="18"/>
              </w:rPr>
              <w:t>Vedrijanšček</w:t>
            </w:r>
            <w:proofErr w:type="spellEnd"/>
            <w:r>
              <w:rPr>
                <w:color w:val="000000"/>
                <w:sz w:val="18"/>
                <w:szCs w:val="18"/>
              </w:rPr>
              <w:t xml:space="preserve"> pod Višnjevikom</w:t>
            </w:r>
          </w:p>
        </w:tc>
        <w:tc>
          <w:tcPr>
            <w:tcW w:w="4001" w:type="dxa"/>
          </w:tcPr>
          <w:p w14:paraId="02B5C4B8" w14:textId="57A51D6E" w:rsidR="00482329" w:rsidRPr="00C40744" w:rsidRDefault="00482329" w:rsidP="00482329">
            <w:pPr>
              <w:spacing w:line="240" w:lineRule="auto"/>
              <w:jc w:val="center"/>
              <w:rPr>
                <w:rFonts w:eastAsia="Times New Roman"/>
                <w:sz w:val="18"/>
                <w:szCs w:val="18"/>
              </w:rPr>
            </w:pPr>
            <w:r>
              <w:rPr>
                <w:color w:val="000000"/>
                <w:sz w:val="18"/>
                <w:szCs w:val="18"/>
              </w:rPr>
              <w:t>Odstranjevanja naplavin iz pretočnega profila in zavarovanje brežine s zložbami</w:t>
            </w:r>
          </w:p>
        </w:tc>
      </w:tr>
      <w:tr w:rsidR="00482329" w:rsidRPr="00012B62" w14:paraId="06589FD3" w14:textId="77777777" w:rsidTr="00BE22B1">
        <w:trPr>
          <w:trHeight w:val="300"/>
        </w:trPr>
        <w:tc>
          <w:tcPr>
            <w:tcW w:w="917" w:type="dxa"/>
            <w:vAlign w:val="center"/>
            <w:hideMark/>
          </w:tcPr>
          <w:p w14:paraId="02558449"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14</w:t>
            </w:r>
          </w:p>
        </w:tc>
        <w:tc>
          <w:tcPr>
            <w:tcW w:w="1790" w:type="dxa"/>
          </w:tcPr>
          <w:p w14:paraId="25C09680" w14:textId="7466EF6E" w:rsidR="00482329" w:rsidRPr="00C40744" w:rsidRDefault="00482329" w:rsidP="00482329">
            <w:pPr>
              <w:spacing w:line="240" w:lineRule="auto"/>
              <w:jc w:val="center"/>
              <w:rPr>
                <w:rFonts w:eastAsia="Times New Roman"/>
                <w:color w:val="000000"/>
                <w:sz w:val="18"/>
                <w:szCs w:val="18"/>
              </w:rPr>
            </w:pPr>
            <w:r>
              <w:rPr>
                <w:color w:val="000000"/>
                <w:sz w:val="18"/>
                <w:szCs w:val="18"/>
              </w:rPr>
              <w:t>Brda</w:t>
            </w:r>
          </w:p>
        </w:tc>
        <w:tc>
          <w:tcPr>
            <w:tcW w:w="2354" w:type="dxa"/>
          </w:tcPr>
          <w:p w14:paraId="685A65E5" w14:textId="2BFC5370" w:rsidR="00482329" w:rsidRPr="00C40744" w:rsidRDefault="00482329" w:rsidP="00482329">
            <w:pPr>
              <w:spacing w:line="240" w:lineRule="auto"/>
              <w:jc w:val="center"/>
              <w:rPr>
                <w:rFonts w:eastAsia="Times New Roman"/>
                <w:sz w:val="18"/>
                <w:szCs w:val="18"/>
              </w:rPr>
            </w:pPr>
            <w:proofErr w:type="spellStart"/>
            <w:r>
              <w:rPr>
                <w:color w:val="000000"/>
                <w:sz w:val="18"/>
                <w:szCs w:val="18"/>
              </w:rPr>
              <w:t>Šebeč</w:t>
            </w:r>
            <w:proofErr w:type="spellEnd"/>
          </w:p>
        </w:tc>
        <w:tc>
          <w:tcPr>
            <w:tcW w:w="4001" w:type="dxa"/>
          </w:tcPr>
          <w:p w14:paraId="6F03F847" w14:textId="0A19A890"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naplavin iz pretočnega profila</w:t>
            </w:r>
          </w:p>
        </w:tc>
      </w:tr>
      <w:tr w:rsidR="00482329" w:rsidRPr="00012B62" w14:paraId="1E51D6A1" w14:textId="77777777" w:rsidTr="00BE22B1">
        <w:trPr>
          <w:trHeight w:val="600"/>
        </w:trPr>
        <w:tc>
          <w:tcPr>
            <w:tcW w:w="917" w:type="dxa"/>
            <w:vAlign w:val="center"/>
            <w:hideMark/>
          </w:tcPr>
          <w:p w14:paraId="10F82803"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15</w:t>
            </w:r>
          </w:p>
        </w:tc>
        <w:tc>
          <w:tcPr>
            <w:tcW w:w="1790" w:type="dxa"/>
          </w:tcPr>
          <w:p w14:paraId="1B23C413" w14:textId="15644A9F"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4625BD3B" w14:textId="438F72FA" w:rsidR="00482329" w:rsidRPr="00C40744" w:rsidRDefault="00482329" w:rsidP="00482329">
            <w:pPr>
              <w:spacing w:line="240" w:lineRule="auto"/>
              <w:jc w:val="center"/>
              <w:rPr>
                <w:rFonts w:eastAsia="Times New Roman"/>
                <w:sz w:val="18"/>
                <w:szCs w:val="18"/>
              </w:rPr>
            </w:pPr>
            <w:r>
              <w:rPr>
                <w:color w:val="000000"/>
                <w:sz w:val="18"/>
                <w:szCs w:val="18"/>
              </w:rPr>
              <w:t>Cerknica proti Logu</w:t>
            </w:r>
          </w:p>
        </w:tc>
        <w:tc>
          <w:tcPr>
            <w:tcW w:w="4001" w:type="dxa"/>
          </w:tcPr>
          <w:p w14:paraId="30D96058" w14:textId="713ACA04" w:rsidR="00482329" w:rsidRPr="00C40744" w:rsidRDefault="00482329" w:rsidP="00482329">
            <w:pPr>
              <w:spacing w:line="240" w:lineRule="auto"/>
              <w:jc w:val="center"/>
              <w:rPr>
                <w:rFonts w:eastAsia="Times New Roman"/>
                <w:color w:val="000000"/>
                <w:sz w:val="18"/>
                <w:szCs w:val="18"/>
              </w:rPr>
            </w:pPr>
            <w:r>
              <w:rPr>
                <w:color w:val="000000"/>
                <w:sz w:val="18"/>
                <w:szCs w:val="18"/>
              </w:rPr>
              <w:t xml:space="preserve">Odstranjevanje naplavin iz pretočnega profila struge </w:t>
            </w:r>
          </w:p>
        </w:tc>
      </w:tr>
      <w:tr w:rsidR="00482329" w:rsidRPr="00012B62" w14:paraId="2A548598" w14:textId="77777777" w:rsidTr="00BE22B1">
        <w:trPr>
          <w:trHeight w:val="600"/>
        </w:trPr>
        <w:tc>
          <w:tcPr>
            <w:tcW w:w="917" w:type="dxa"/>
            <w:vAlign w:val="center"/>
            <w:hideMark/>
          </w:tcPr>
          <w:p w14:paraId="44A39CFB"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16</w:t>
            </w:r>
          </w:p>
        </w:tc>
        <w:tc>
          <w:tcPr>
            <w:tcW w:w="1790" w:type="dxa"/>
          </w:tcPr>
          <w:p w14:paraId="53CA0F64" w14:textId="7764FC8D"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09BD50BD" w14:textId="7839AC39" w:rsidR="00482329" w:rsidRPr="00C40744" w:rsidRDefault="00482329" w:rsidP="00482329">
            <w:pPr>
              <w:spacing w:line="240" w:lineRule="auto"/>
              <w:jc w:val="center"/>
              <w:rPr>
                <w:rFonts w:eastAsia="Times New Roman"/>
                <w:sz w:val="18"/>
                <w:szCs w:val="18"/>
              </w:rPr>
            </w:pPr>
            <w:r>
              <w:rPr>
                <w:color w:val="000000"/>
                <w:sz w:val="18"/>
                <w:szCs w:val="18"/>
              </w:rPr>
              <w:t>Črna ob poti k hišam Dol. Novaki 23 in 23a</w:t>
            </w:r>
          </w:p>
        </w:tc>
        <w:tc>
          <w:tcPr>
            <w:tcW w:w="4001" w:type="dxa"/>
          </w:tcPr>
          <w:p w14:paraId="3ECF1B3B" w14:textId="5791026A" w:rsidR="00482329" w:rsidRPr="00C40744" w:rsidRDefault="00482329" w:rsidP="00482329">
            <w:pPr>
              <w:spacing w:line="240" w:lineRule="auto"/>
              <w:jc w:val="center"/>
              <w:rPr>
                <w:rFonts w:eastAsia="Times New Roman"/>
                <w:color w:val="000000"/>
                <w:sz w:val="18"/>
                <w:szCs w:val="18"/>
              </w:rPr>
            </w:pPr>
            <w:r>
              <w:rPr>
                <w:color w:val="000000"/>
                <w:sz w:val="18"/>
                <w:szCs w:val="18"/>
              </w:rPr>
              <w:t xml:space="preserve">Odstranjevanje naplavin iz pretočnega profila struge </w:t>
            </w:r>
          </w:p>
        </w:tc>
      </w:tr>
      <w:tr w:rsidR="00482329" w:rsidRPr="00012B62" w14:paraId="25BAAC2B" w14:textId="77777777" w:rsidTr="00BE22B1">
        <w:trPr>
          <w:trHeight w:val="300"/>
        </w:trPr>
        <w:tc>
          <w:tcPr>
            <w:tcW w:w="917" w:type="dxa"/>
            <w:vAlign w:val="center"/>
            <w:hideMark/>
          </w:tcPr>
          <w:p w14:paraId="0795E5EC"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17</w:t>
            </w:r>
          </w:p>
        </w:tc>
        <w:tc>
          <w:tcPr>
            <w:tcW w:w="1790" w:type="dxa"/>
          </w:tcPr>
          <w:p w14:paraId="1CA25013" w14:textId="71167226"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19E6AB5E" w14:textId="05260D40" w:rsidR="00482329" w:rsidRPr="00C40744" w:rsidRDefault="00482329" w:rsidP="00482329">
            <w:pPr>
              <w:spacing w:line="240" w:lineRule="auto"/>
              <w:jc w:val="center"/>
              <w:rPr>
                <w:rFonts w:eastAsia="Times New Roman"/>
                <w:sz w:val="18"/>
                <w:szCs w:val="18"/>
              </w:rPr>
            </w:pPr>
            <w:r>
              <w:rPr>
                <w:color w:val="000000"/>
                <w:sz w:val="18"/>
                <w:szCs w:val="18"/>
              </w:rPr>
              <w:t xml:space="preserve">Črna </w:t>
            </w:r>
            <w:proofErr w:type="spellStart"/>
            <w:r>
              <w:rPr>
                <w:color w:val="000000"/>
                <w:sz w:val="18"/>
                <w:szCs w:val="18"/>
              </w:rPr>
              <w:t>dolvodno</w:t>
            </w:r>
            <w:proofErr w:type="spellEnd"/>
            <w:r>
              <w:rPr>
                <w:color w:val="000000"/>
                <w:sz w:val="18"/>
                <w:szCs w:val="18"/>
              </w:rPr>
              <w:t xml:space="preserve"> od državne ceste</w:t>
            </w:r>
          </w:p>
        </w:tc>
        <w:tc>
          <w:tcPr>
            <w:tcW w:w="4001" w:type="dxa"/>
          </w:tcPr>
          <w:p w14:paraId="4148ED0C" w14:textId="1FD70407" w:rsidR="00482329" w:rsidRPr="00C40744" w:rsidRDefault="00482329" w:rsidP="00482329">
            <w:pPr>
              <w:spacing w:line="240" w:lineRule="auto"/>
              <w:jc w:val="center"/>
              <w:rPr>
                <w:rFonts w:eastAsia="Times New Roman"/>
                <w:color w:val="000000"/>
                <w:sz w:val="18"/>
                <w:szCs w:val="18"/>
              </w:rPr>
            </w:pPr>
            <w:r>
              <w:rPr>
                <w:color w:val="000000"/>
                <w:sz w:val="18"/>
                <w:szCs w:val="18"/>
              </w:rPr>
              <w:t xml:space="preserve">Odstranjevanje naplavin iz pretočnega profila struge </w:t>
            </w:r>
          </w:p>
        </w:tc>
      </w:tr>
      <w:tr w:rsidR="00482329" w:rsidRPr="00012B62" w14:paraId="01DC08FD" w14:textId="77777777" w:rsidTr="00BE22B1">
        <w:trPr>
          <w:trHeight w:val="300"/>
        </w:trPr>
        <w:tc>
          <w:tcPr>
            <w:tcW w:w="917" w:type="dxa"/>
            <w:vAlign w:val="center"/>
            <w:hideMark/>
          </w:tcPr>
          <w:p w14:paraId="056BBA0D"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18</w:t>
            </w:r>
          </w:p>
        </w:tc>
        <w:tc>
          <w:tcPr>
            <w:tcW w:w="1790" w:type="dxa"/>
          </w:tcPr>
          <w:p w14:paraId="10CD42B1" w14:textId="16C247BA"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2D843C18" w14:textId="3646737A" w:rsidR="00482329" w:rsidRPr="00C40744" w:rsidRDefault="00482329" w:rsidP="00482329">
            <w:pPr>
              <w:spacing w:line="240" w:lineRule="auto"/>
              <w:jc w:val="center"/>
              <w:rPr>
                <w:rFonts w:eastAsia="Times New Roman"/>
                <w:sz w:val="18"/>
                <w:szCs w:val="18"/>
              </w:rPr>
            </w:pPr>
            <w:proofErr w:type="spellStart"/>
            <w:r>
              <w:rPr>
                <w:color w:val="000000"/>
                <w:sz w:val="18"/>
                <w:szCs w:val="18"/>
              </w:rPr>
              <w:t>Zdrževalna</w:t>
            </w:r>
            <w:proofErr w:type="spellEnd"/>
            <w:r>
              <w:rPr>
                <w:color w:val="000000"/>
                <w:sz w:val="18"/>
                <w:szCs w:val="18"/>
              </w:rPr>
              <w:t xml:space="preserve"> pregrada na </w:t>
            </w:r>
            <w:proofErr w:type="spellStart"/>
            <w:r>
              <w:rPr>
                <w:color w:val="000000"/>
                <w:sz w:val="18"/>
                <w:szCs w:val="18"/>
              </w:rPr>
              <w:t>Korennini</w:t>
            </w:r>
            <w:proofErr w:type="spellEnd"/>
            <w:r>
              <w:rPr>
                <w:color w:val="000000"/>
                <w:sz w:val="18"/>
                <w:szCs w:val="18"/>
              </w:rPr>
              <w:t xml:space="preserve"> v Gorjah</w:t>
            </w:r>
          </w:p>
        </w:tc>
        <w:tc>
          <w:tcPr>
            <w:tcW w:w="4001" w:type="dxa"/>
          </w:tcPr>
          <w:p w14:paraId="45023C9C" w14:textId="47C8DF0B" w:rsidR="00482329" w:rsidRPr="00C40744" w:rsidRDefault="00482329" w:rsidP="00482329">
            <w:pPr>
              <w:spacing w:line="240" w:lineRule="auto"/>
              <w:jc w:val="center"/>
              <w:rPr>
                <w:rFonts w:eastAsia="Times New Roman"/>
                <w:color w:val="000000"/>
                <w:sz w:val="18"/>
                <w:szCs w:val="18"/>
              </w:rPr>
            </w:pPr>
            <w:r>
              <w:rPr>
                <w:color w:val="000000"/>
                <w:sz w:val="18"/>
                <w:szCs w:val="18"/>
              </w:rPr>
              <w:t xml:space="preserve">Odstranjevanje naplavin iz pretočnega profila struge </w:t>
            </w:r>
          </w:p>
        </w:tc>
      </w:tr>
      <w:tr w:rsidR="00482329" w:rsidRPr="00012B62" w14:paraId="5CC63684" w14:textId="77777777" w:rsidTr="00BE22B1">
        <w:trPr>
          <w:trHeight w:val="600"/>
        </w:trPr>
        <w:tc>
          <w:tcPr>
            <w:tcW w:w="917" w:type="dxa"/>
            <w:vAlign w:val="center"/>
            <w:hideMark/>
          </w:tcPr>
          <w:p w14:paraId="71517CFE"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19</w:t>
            </w:r>
          </w:p>
        </w:tc>
        <w:tc>
          <w:tcPr>
            <w:tcW w:w="1790" w:type="dxa"/>
          </w:tcPr>
          <w:p w14:paraId="5E35071F" w14:textId="00218D08"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335F21EE" w14:textId="222C0BD4" w:rsidR="00482329" w:rsidRPr="00C40744" w:rsidRDefault="00482329" w:rsidP="00482329">
            <w:pPr>
              <w:spacing w:line="240" w:lineRule="auto"/>
              <w:jc w:val="center"/>
              <w:rPr>
                <w:rFonts w:eastAsia="Times New Roman"/>
                <w:sz w:val="18"/>
                <w:szCs w:val="18"/>
              </w:rPr>
            </w:pPr>
            <w:r>
              <w:rPr>
                <w:color w:val="000000"/>
                <w:sz w:val="18"/>
                <w:szCs w:val="18"/>
              </w:rPr>
              <w:t xml:space="preserve">Zadrževalne pregrade na Zapoški v </w:t>
            </w:r>
            <w:proofErr w:type="spellStart"/>
            <w:r>
              <w:rPr>
                <w:color w:val="000000"/>
                <w:sz w:val="18"/>
                <w:szCs w:val="18"/>
              </w:rPr>
              <w:t>Mastaniji</w:t>
            </w:r>
            <w:proofErr w:type="spellEnd"/>
          </w:p>
        </w:tc>
        <w:tc>
          <w:tcPr>
            <w:tcW w:w="4001" w:type="dxa"/>
          </w:tcPr>
          <w:p w14:paraId="63A56FFD" w14:textId="0ECE8608" w:rsidR="00482329" w:rsidRPr="00C40744" w:rsidRDefault="00482329" w:rsidP="00482329">
            <w:pPr>
              <w:spacing w:line="240" w:lineRule="auto"/>
              <w:jc w:val="center"/>
              <w:rPr>
                <w:rFonts w:eastAsia="Times New Roman"/>
                <w:color w:val="000000"/>
                <w:sz w:val="18"/>
                <w:szCs w:val="18"/>
              </w:rPr>
            </w:pPr>
            <w:r>
              <w:rPr>
                <w:color w:val="000000"/>
                <w:sz w:val="18"/>
                <w:szCs w:val="18"/>
              </w:rPr>
              <w:t xml:space="preserve">Odstranjevanje naplavin iz pretočnega profila struge </w:t>
            </w:r>
          </w:p>
        </w:tc>
      </w:tr>
      <w:tr w:rsidR="00482329" w:rsidRPr="00012B62" w14:paraId="5952D516" w14:textId="77777777" w:rsidTr="00BE22B1">
        <w:trPr>
          <w:trHeight w:val="300"/>
        </w:trPr>
        <w:tc>
          <w:tcPr>
            <w:tcW w:w="917" w:type="dxa"/>
            <w:vAlign w:val="center"/>
            <w:hideMark/>
          </w:tcPr>
          <w:p w14:paraId="3B265E97"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20</w:t>
            </w:r>
          </w:p>
        </w:tc>
        <w:tc>
          <w:tcPr>
            <w:tcW w:w="1790" w:type="dxa"/>
          </w:tcPr>
          <w:p w14:paraId="4A078B44" w14:textId="23F8A3BF"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1E768353" w14:textId="14AE8AC4" w:rsidR="00482329" w:rsidRPr="00C40744" w:rsidRDefault="00482329" w:rsidP="00482329">
            <w:pPr>
              <w:spacing w:line="240" w:lineRule="auto"/>
              <w:jc w:val="center"/>
              <w:rPr>
                <w:rFonts w:eastAsia="Times New Roman"/>
                <w:sz w:val="18"/>
                <w:szCs w:val="18"/>
              </w:rPr>
            </w:pPr>
            <w:r>
              <w:rPr>
                <w:color w:val="000000"/>
                <w:sz w:val="18"/>
                <w:szCs w:val="18"/>
              </w:rPr>
              <w:t>Zadrževalne pregrade na Mrzli grapi</w:t>
            </w:r>
          </w:p>
        </w:tc>
        <w:tc>
          <w:tcPr>
            <w:tcW w:w="4001" w:type="dxa"/>
          </w:tcPr>
          <w:p w14:paraId="4398D5E7" w14:textId="070E3369" w:rsidR="00482329" w:rsidRPr="00C40744" w:rsidRDefault="00482329" w:rsidP="00482329">
            <w:pPr>
              <w:spacing w:line="240" w:lineRule="auto"/>
              <w:jc w:val="center"/>
              <w:rPr>
                <w:rFonts w:eastAsia="Times New Roman"/>
                <w:color w:val="000000"/>
                <w:sz w:val="18"/>
                <w:szCs w:val="18"/>
              </w:rPr>
            </w:pPr>
            <w:r>
              <w:rPr>
                <w:color w:val="000000"/>
                <w:sz w:val="18"/>
                <w:szCs w:val="18"/>
              </w:rPr>
              <w:t xml:space="preserve">Odstranjevanje naplavin iz pretočnega profila struge </w:t>
            </w:r>
          </w:p>
        </w:tc>
      </w:tr>
      <w:tr w:rsidR="00482329" w:rsidRPr="00012B62" w14:paraId="20864A58" w14:textId="77777777" w:rsidTr="00BE22B1">
        <w:trPr>
          <w:trHeight w:val="600"/>
        </w:trPr>
        <w:tc>
          <w:tcPr>
            <w:tcW w:w="917" w:type="dxa"/>
            <w:vAlign w:val="center"/>
            <w:hideMark/>
          </w:tcPr>
          <w:p w14:paraId="59C5827C"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21</w:t>
            </w:r>
          </w:p>
        </w:tc>
        <w:tc>
          <w:tcPr>
            <w:tcW w:w="1790" w:type="dxa"/>
          </w:tcPr>
          <w:p w14:paraId="092BB28E" w14:textId="46D6EB15"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6C6DAD74" w14:textId="3E05575A" w:rsidR="00482329" w:rsidRPr="00C40744" w:rsidRDefault="00482329" w:rsidP="00482329">
            <w:pPr>
              <w:spacing w:line="240" w:lineRule="auto"/>
              <w:jc w:val="center"/>
              <w:rPr>
                <w:rFonts w:eastAsia="Times New Roman"/>
                <w:sz w:val="18"/>
                <w:szCs w:val="18"/>
              </w:rPr>
            </w:pPr>
            <w:r>
              <w:rPr>
                <w:color w:val="000000"/>
                <w:sz w:val="18"/>
                <w:szCs w:val="18"/>
              </w:rPr>
              <w:t xml:space="preserve">Zadrževalna pregrada na </w:t>
            </w:r>
            <w:proofErr w:type="spellStart"/>
            <w:r>
              <w:rPr>
                <w:color w:val="000000"/>
                <w:sz w:val="18"/>
                <w:szCs w:val="18"/>
              </w:rPr>
              <w:t>Trševki</w:t>
            </w:r>
            <w:proofErr w:type="spellEnd"/>
          </w:p>
        </w:tc>
        <w:tc>
          <w:tcPr>
            <w:tcW w:w="4001" w:type="dxa"/>
          </w:tcPr>
          <w:p w14:paraId="46A41A00" w14:textId="6DF4DF8D" w:rsidR="00482329" w:rsidRPr="00C40744" w:rsidRDefault="00482329" w:rsidP="00482329">
            <w:pPr>
              <w:spacing w:line="240" w:lineRule="auto"/>
              <w:jc w:val="center"/>
              <w:rPr>
                <w:rFonts w:eastAsia="Times New Roman"/>
                <w:color w:val="000000"/>
                <w:sz w:val="18"/>
                <w:szCs w:val="18"/>
              </w:rPr>
            </w:pPr>
            <w:r>
              <w:rPr>
                <w:color w:val="000000"/>
                <w:sz w:val="18"/>
                <w:szCs w:val="18"/>
              </w:rPr>
              <w:t xml:space="preserve">Odstranjevanje naplavin iz pretočnega profila struge </w:t>
            </w:r>
          </w:p>
        </w:tc>
      </w:tr>
      <w:tr w:rsidR="00482329" w:rsidRPr="00012B62" w14:paraId="1486D4EC" w14:textId="77777777" w:rsidTr="00BE22B1">
        <w:trPr>
          <w:trHeight w:val="300"/>
        </w:trPr>
        <w:tc>
          <w:tcPr>
            <w:tcW w:w="917" w:type="dxa"/>
            <w:vAlign w:val="center"/>
            <w:hideMark/>
          </w:tcPr>
          <w:p w14:paraId="5ADECB5D"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22</w:t>
            </w:r>
          </w:p>
        </w:tc>
        <w:tc>
          <w:tcPr>
            <w:tcW w:w="1790" w:type="dxa"/>
          </w:tcPr>
          <w:p w14:paraId="302C8DDF" w14:textId="6631057A"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384B6ABF" w14:textId="01AC10D6" w:rsidR="00482329" w:rsidRPr="00C40744" w:rsidRDefault="00482329" w:rsidP="00482329">
            <w:pPr>
              <w:spacing w:line="240" w:lineRule="auto"/>
              <w:jc w:val="center"/>
              <w:rPr>
                <w:rFonts w:eastAsia="Times New Roman"/>
                <w:sz w:val="18"/>
                <w:szCs w:val="18"/>
              </w:rPr>
            </w:pPr>
            <w:proofErr w:type="spellStart"/>
            <w:r>
              <w:rPr>
                <w:color w:val="000000"/>
                <w:sz w:val="18"/>
                <w:szCs w:val="18"/>
              </w:rPr>
              <w:t>Trševka</w:t>
            </w:r>
            <w:proofErr w:type="spellEnd"/>
            <w:r>
              <w:rPr>
                <w:color w:val="000000"/>
                <w:sz w:val="18"/>
                <w:szCs w:val="18"/>
              </w:rPr>
              <w:t xml:space="preserve"> pod Poljanami</w:t>
            </w:r>
          </w:p>
        </w:tc>
        <w:tc>
          <w:tcPr>
            <w:tcW w:w="4001" w:type="dxa"/>
          </w:tcPr>
          <w:p w14:paraId="404AE6D8" w14:textId="410E8A5B" w:rsidR="00482329" w:rsidRPr="00C40744" w:rsidRDefault="00482329" w:rsidP="00482329">
            <w:pPr>
              <w:spacing w:line="240" w:lineRule="auto"/>
              <w:jc w:val="center"/>
              <w:rPr>
                <w:rFonts w:eastAsia="Times New Roman"/>
                <w:color w:val="000000"/>
                <w:sz w:val="18"/>
                <w:szCs w:val="18"/>
              </w:rPr>
            </w:pPr>
            <w:r>
              <w:rPr>
                <w:color w:val="000000"/>
                <w:sz w:val="18"/>
                <w:szCs w:val="18"/>
              </w:rPr>
              <w:t xml:space="preserve">Odstranjevanje </w:t>
            </w:r>
            <w:proofErr w:type="spellStart"/>
            <w:r>
              <w:rPr>
                <w:color w:val="000000"/>
                <w:sz w:val="18"/>
                <w:szCs w:val="18"/>
              </w:rPr>
              <w:t>drvesa</w:t>
            </w:r>
            <w:proofErr w:type="spellEnd"/>
            <w:r>
              <w:rPr>
                <w:color w:val="000000"/>
                <w:sz w:val="18"/>
                <w:szCs w:val="18"/>
              </w:rPr>
              <w:t xml:space="preserve"> </w:t>
            </w:r>
          </w:p>
        </w:tc>
      </w:tr>
      <w:tr w:rsidR="00482329" w:rsidRPr="00012B62" w14:paraId="565D66C4" w14:textId="77777777" w:rsidTr="00BE22B1">
        <w:trPr>
          <w:trHeight w:val="600"/>
        </w:trPr>
        <w:tc>
          <w:tcPr>
            <w:tcW w:w="917" w:type="dxa"/>
            <w:vAlign w:val="center"/>
            <w:hideMark/>
          </w:tcPr>
          <w:p w14:paraId="13A31D28"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23</w:t>
            </w:r>
          </w:p>
        </w:tc>
        <w:tc>
          <w:tcPr>
            <w:tcW w:w="1790" w:type="dxa"/>
          </w:tcPr>
          <w:p w14:paraId="73A23C94" w14:textId="65DE89C5"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31FAEAAF" w14:textId="25582AB4" w:rsidR="00482329" w:rsidRPr="00C40744" w:rsidRDefault="00482329" w:rsidP="00482329">
            <w:pPr>
              <w:spacing w:line="240" w:lineRule="auto"/>
              <w:jc w:val="center"/>
              <w:rPr>
                <w:rFonts w:eastAsia="Times New Roman"/>
                <w:sz w:val="18"/>
                <w:szCs w:val="18"/>
              </w:rPr>
            </w:pPr>
            <w:r>
              <w:rPr>
                <w:color w:val="000000"/>
                <w:sz w:val="18"/>
                <w:szCs w:val="18"/>
              </w:rPr>
              <w:t>DP Cerknice nad hišo Poljane 2a</w:t>
            </w:r>
          </w:p>
        </w:tc>
        <w:tc>
          <w:tcPr>
            <w:tcW w:w="4001" w:type="dxa"/>
          </w:tcPr>
          <w:p w14:paraId="020A0B3A" w14:textId="426AF097" w:rsidR="00482329" w:rsidRPr="00C40744" w:rsidRDefault="00482329" w:rsidP="00482329">
            <w:pPr>
              <w:spacing w:line="240" w:lineRule="auto"/>
              <w:jc w:val="center"/>
              <w:rPr>
                <w:rFonts w:eastAsia="Times New Roman"/>
                <w:color w:val="000000"/>
                <w:sz w:val="18"/>
                <w:szCs w:val="18"/>
              </w:rPr>
            </w:pPr>
            <w:r>
              <w:rPr>
                <w:color w:val="000000"/>
                <w:sz w:val="18"/>
                <w:szCs w:val="18"/>
              </w:rPr>
              <w:t xml:space="preserve">Odstranjevanje naplavin in podrtih </w:t>
            </w:r>
            <w:proofErr w:type="spellStart"/>
            <w:r>
              <w:rPr>
                <w:color w:val="000000"/>
                <w:sz w:val="18"/>
                <w:szCs w:val="18"/>
              </w:rPr>
              <w:t>drvesa</w:t>
            </w:r>
            <w:proofErr w:type="spellEnd"/>
            <w:r>
              <w:rPr>
                <w:color w:val="000000"/>
                <w:sz w:val="18"/>
                <w:szCs w:val="18"/>
              </w:rPr>
              <w:t xml:space="preserve">   in vzpostavljanje normalne pretočnosti</w:t>
            </w:r>
          </w:p>
        </w:tc>
      </w:tr>
      <w:tr w:rsidR="00482329" w:rsidRPr="00012B62" w14:paraId="39C558D7" w14:textId="77777777" w:rsidTr="00BE22B1">
        <w:trPr>
          <w:trHeight w:val="600"/>
        </w:trPr>
        <w:tc>
          <w:tcPr>
            <w:tcW w:w="917" w:type="dxa"/>
            <w:vAlign w:val="center"/>
            <w:hideMark/>
          </w:tcPr>
          <w:p w14:paraId="583C5DF9"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24</w:t>
            </w:r>
          </w:p>
        </w:tc>
        <w:tc>
          <w:tcPr>
            <w:tcW w:w="1790" w:type="dxa"/>
          </w:tcPr>
          <w:p w14:paraId="1EEDF219" w14:textId="1B9CA959"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296D7E5A" w14:textId="641982A9" w:rsidR="00482329" w:rsidRPr="00C40744" w:rsidRDefault="00482329" w:rsidP="00482329">
            <w:pPr>
              <w:spacing w:line="240" w:lineRule="auto"/>
              <w:jc w:val="center"/>
              <w:rPr>
                <w:rFonts w:eastAsia="Times New Roman"/>
                <w:sz w:val="18"/>
                <w:szCs w:val="18"/>
              </w:rPr>
            </w:pPr>
            <w:r>
              <w:rPr>
                <w:color w:val="000000"/>
                <w:sz w:val="18"/>
                <w:szCs w:val="18"/>
              </w:rPr>
              <w:t xml:space="preserve">Pregrade na Črni </w:t>
            </w:r>
            <w:proofErr w:type="spellStart"/>
            <w:r>
              <w:rPr>
                <w:color w:val="000000"/>
                <w:sz w:val="18"/>
                <w:szCs w:val="18"/>
              </w:rPr>
              <w:t>gorvodno</w:t>
            </w:r>
            <w:proofErr w:type="spellEnd"/>
            <w:r>
              <w:rPr>
                <w:color w:val="000000"/>
                <w:sz w:val="18"/>
                <w:szCs w:val="18"/>
              </w:rPr>
              <w:t xml:space="preserve"> od ceste za </w:t>
            </w:r>
            <w:proofErr w:type="spellStart"/>
            <w:r>
              <w:rPr>
                <w:color w:val="000000"/>
                <w:sz w:val="18"/>
                <w:szCs w:val="18"/>
              </w:rPr>
              <w:t>Zanjivč</w:t>
            </w:r>
            <w:proofErr w:type="spellEnd"/>
          </w:p>
        </w:tc>
        <w:tc>
          <w:tcPr>
            <w:tcW w:w="4001" w:type="dxa"/>
          </w:tcPr>
          <w:p w14:paraId="6895114B" w14:textId="41B68A9A" w:rsidR="00482329" w:rsidRPr="00C40744" w:rsidRDefault="00482329" w:rsidP="00482329">
            <w:pPr>
              <w:spacing w:line="240" w:lineRule="auto"/>
              <w:jc w:val="center"/>
              <w:rPr>
                <w:rFonts w:eastAsia="Times New Roman"/>
                <w:color w:val="000000"/>
                <w:sz w:val="18"/>
                <w:szCs w:val="18"/>
              </w:rPr>
            </w:pPr>
            <w:r>
              <w:rPr>
                <w:color w:val="000000"/>
                <w:sz w:val="18"/>
                <w:szCs w:val="18"/>
              </w:rPr>
              <w:t xml:space="preserve">Odstranjevanje naplavin iz pretočnega profila struge </w:t>
            </w:r>
          </w:p>
        </w:tc>
      </w:tr>
      <w:tr w:rsidR="00482329" w:rsidRPr="00012B62" w14:paraId="6A968A74" w14:textId="77777777" w:rsidTr="00BE22B1">
        <w:trPr>
          <w:trHeight w:val="300"/>
        </w:trPr>
        <w:tc>
          <w:tcPr>
            <w:tcW w:w="917" w:type="dxa"/>
            <w:vAlign w:val="center"/>
            <w:hideMark/>
          </w:tcPr>
          <w:p w14:paraId="62EE0DD7"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25</w:t>
            </w:r>
          </w:p>
        </w:tc>
        <w:tc>
          <w:tcPr>
            <w:tcW w:w="1790" w:type="dxa"/>
          </w:tcPr>
          <w:p w14:paraId="6195D3DC" w14:textId="12EFFD6E"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4BED8832" w14:textId="1BDA2361" w:rsidR="00482329" w:rsidRPr="00C40744" w:rsidRDefault="00482329" w:rsidP="00482329">
            <w:pPr>
              <w:spacing w:line="240" w:lineRule="auto"/>
              <w:jc w:val="center"/>
              <w:rPr>
                <w:rFonts w:eastAsia="Times New Roman"/>
                <w:sz w:val="18"/>
                <w:szCs w:val="18"/>
              </w:rPr>
            </w:pPr>
            <w:r>
              <w:rPr>
                <w:color w:val="000000"/>
                <w:sz w:val="18"/>
                <w:szCs w:val="18"/>
              </w:rPr>
              <w:t>Pregrada pri hiši Gorenji Novaki 7</w:t>
            </w:r>
          </w:p>
        </w:tc>
        <w:tc>
          <w:tcPr>
            <w:tcW w:w="4001" w:type="dxa"/>
          </w:tcPr>
          <w:p w14:paraId="728EC7DE" w14:textId="1A8BFF7B" w:rsidR="00482329" w:rsidRPr="00C40744" w:rsidRDefault="00482329" w:rsidP="00482329">
            <w:pPr>
              <w:spacing w:line="240" w:lineRule="auto"/>
              <w:jc w:val="center"/>
              <w:rPr>
                <w:rFonts w:eastAsia="Times New Roman"/>
                <w:color w:val="000000"/>
                <w:sz w:val="18"/>
                <w:szCs w:val="18"/>
              </w:rPr>
            </w:pPr>
            <w:r>
              <w:rPr>
                <w:color w:val="000000"/>
                <w:sz w:val="18"/>
                <w:szCs w:val="18"/>
              </w:rPr>
              <w:t xml:space="preserve">Odstranjevanje naplavin iz pretočnega profila struge </w:t>
            </w:r>
          </w:p>
        </w:tc>
      </w:tr>
      <w:tr w:rsidR="00482329" w:rsidRPr="00012B62" w14:paraId="666D3FEE" w14:textId="77777777" w:rsidTr="00BE22B1">
        <w:trPr>
          <w:trHeight w:val="300"/>
        </w:trPr>
        <w:tc>
          <w:tcPr>
            <w:tcW w:w="917" w:type="dxa"/>
            <w:vAlign w:val="center"/>
            <w:hideMark/>
          </w:tcPr>
          <w:p w14:paraId="2C4A7941"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26</w:t>
            </w:r>
          </w:p>
        </w:tc>
        <w:tc>
          <w:tcPr>
            <w:tcW w:w="1790" w:type="dxa"/>
          </w:tcPr>
          <w:p w14:paraId="401A88C8" w14:textId="07D4D0DA"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54FE3626" w14:textId="0A5CF365" w:rsidR="00482329" w:rsidRPr="00C40744" w:rsidRDefault="00482329" w:rsidP="00482329">
            <w:pPr>
              <w:spacing w:line="240" w:lineRule="auto"/>
              <w:jc w:val="center"/>
              <w:rPr>
                <w:rFonts w:eastAsia="Times New Roman"/>
                <w:sz w:val="18"/>
                <w:szCs w:val="18"/>
              </w:rPr>
            </w:pPr>
            <w:r>
              <w:rPr>
                <w:color w:val="000000"/>
                <w:sz w:val="18"/>
                <w:szCs w:val="18"/>
              </w:rPr>
              <w:t>Pregrada pri hiši Gorenji Novaki 8</w:t>
            </w:r>
          </w:p>
        </w:tc>
        <w:tc>
          <w:tcPr>
            <w:tcW w:w="4001" w:type="dxa"/>
          </w:tcPr>
          <w:p w14:paraId="3770334F" w14:textId="2AF22603" w:rsidR="00482329" w:rsidRPr="00C40744" w:rsidRDefault="00482329" w:rsidP="00482329">
            <w:pPr>
              <w:spacing w:line="240" w:lineRule="auto"/>
              <w:jc w:val="center"/>
              <w:rPr>
                <w:rFonts w:eastAsia="Times New Roman"/>
                <w:color w:val="000000"/>
                <w:sz w:val="18"/>
                <w:szCs w:val="18"/>
              </w:rPr>
            </w:pPr>
            <w:r>
              <w:rPr>
                <w:color w:val="000000"/>
                <w:sz w:val="18"/>
                <w:szCs w:val="18"/>
              </w:rPr>
              <w:t xml:space="preserve">Odstranjevanje naplavin iz pretočnega profila struge </w:t>
            </w:r>
          </w:p>
        </w:tc>
      </w:tr>
      <w:tr w:rsidR="00482329" w:rsidRPr="00012B62" w14:paraId="5BCAFD48" w14:textId="77777777" w:rsidTr="00BE22B1">
        <w:trPr>
          <w:trHeight w:val="300"/>
        </w:trPr>
        <w:tc>
          <w:tcPr>
            <w:tcW w:w="917" w:type="dxa"/>
            <w:vAlign w:val="center"/>
            <w:hideMark/>
          </w:tcPr>
          <w:p w14:paraId="083A6C53"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27</w:t>
            </w:r>
          </w:p>
        </w:tc>
        <w:tc>
          <w:tcPr>
            <w:tcW w:w="1790" w:type="dxa"/>
          </w:tcPr>
          <w:p w14:paraId="445A5DFB" w14:textId="26A8FD09"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59D43801" w14:textId="3C0001BC" w:rsidR="00482329" w:rsidRPr="00C40744" w:rsidRDefault="00482329" w:rsidP="00482329">
            <w:pPr>
              <w:spacing w:line="240" w:lineRule="auto"/>
              <w:jc w:val="center"/>
              <w:rPr>
                <w:rFonts w:eastAsia="Times New Roman"/>
                <w:sz w:val="18"/>
                <w:szCs w:val="18"/>
              </w:rPr>
            </w:pPr>
            <w:r>
              <w:rPr>
                <w:color w:val="000000"/>
                <w:sz w:val="18"/>
                <w:szCs w:val="18"/>
              </w:rPr>
              <w:t>Pregrada pri hiši Gorenji Novaki 9</w:t>
            </w:r>
          </w:p>
        </w:tc>
        <w:tc>
          <w:tcPr>
            <w:tcW w:w="4001" w:type="dxa"/>
          </w:tcPr>
          <w:p w14:paraId="3D7565B1" w14:textId="674F5D5D" w:rsidR="00482329" w:rsidRPr="00C40744" w:rsidRDefault="00482329" w:rsidP="00482329">
            <w:pPr>
              <w:spacing w:line="240" w:lineRule="auto"/>
              <w:jc w:val="center"/>
              <w:rPr>
                <w:rFonts w:eastAsia="Times New Roman"/>
                <w:sz w:val="18"/>
                <w:szCs w:val="18"/>
              </w:rPr>
            </w:pPr>
            <w:r>
              <w:rPr>
                <w:color w:val="000000"/>
                <w:sz w:val="18"/>
                <w:szCs w:val="18"/>
              </w:rPr>
              <w:t xml:space="preserve">Odstranjevanje naplavin iz pretočnega profila struge </w:t>
            </w:r>
          </w:p>
        </w:tc>
      </w:tr>
      <w:tr w:rsidR="00482329" w:rsidRPr="00012B62" w14:paraId="518E0120" w14:textId="77777777" w:rsidTr="00BE22B1">
        <w:trPr>
          <w:trHeight w:val="300"/>
        </w:trPr>
        <w:tc>
          <w:tcPr>
            <w:tcW w:w="917" w:type="dxa"/>
            <w:vAlign w:val="center"/>
            <w:hideMark/>
          </w:tcPr>
          <w:p w14:paraId="1563A606"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28</w:t>
            </w:r>
          </w:p>
        </w:tc>
        <w:tc>
          <w:tcPr>
            <w:tcW w:w="1790" w:type="dxa"/>
          </w:tcPr>
          <w:p w14:paraId="2AE4F91E" w14:textId="6ABDB158"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2D35AB92" w14:textId="0A4960C7" w:rsidR="00482329" w:rsidRPr="00C40744" w:rsidRDefault="00482329" w:rsidP="00482329">
            <w:pPr>
              <w:spacing w:line="240" w:lineRule="auto"/>
              <w:jc w:val="center"/>
              <w:rPr>
                <w:rFonts w:eastAsia="Times New Roman"/>
                <w:sz w:val="18"/>
                <w:szCs w:val="18"/>
              </w:rPr>
            </w:pPr>
            <w:r>
              <w:rPr>
                <w:color w:val="000000"/>
                <w:sz w:val="18"/>
                <w:szCs w:val="18"/>
              </w:rPr>
              <w:t xml:space="preserve">Pregrada na </w:t>
            </w:r>
            <w:proofErr w:type="spellStart"/>
            <w:r>
              <w:rPr>
                <w:color w:val="000000"/>
                <w:sz w:val="18"/>
                <w:szCs w:val="18"/>
              </w:rPr>
              <w:t>Zanjivču</w:t>
            </w:r>
            <w:proofErr w:type="spellEnd"/>
          </w:p>
        </w:tc>
        <w:tc>
          <w:tcPr>
            <w:tcW w:w="4001" w:type="dxa"/>
          </w:tcPr>
          <w:p w14:paraId="7F03D84D" w14:textId="3C1263AC" w:rsidR="00482329" w:rsidRPr="00C40744" w:rsidRDefault="00482329" w:rsidP="00482329">
            <w:pPr>
              <w:spacing w:line="240" w:lineRule="auto"/>
              <w:jc w:val="center"/>
              <w:rPr>
                <w:rFonts w:eastAsia="Times New Roman"/>
                <w:sz w:val="18"/>
                <w:szCs w:val="18"/>
              </w:rPr>
            </w:pPr>
            <w:r>
              <w:rPr>
                <w:color w:val="000000"/>
                <w:sz w:val="18"/>
                <w:szCs w:val="18"/>
              </w:rPr>
              <w:t xml:space="preserve">Odstranjevanje naplavin iz pretočnega profila struge </w:t>
            </w:r>
          </w:p>
        </w:tc>
      </w:tr>
      <w:tr w:rsidR="00482329" w:rsidRPr="00012B62" w14:paraId="200C3359" w14:textId="77777777" w:rsidTr="00BE22B1">
        <w:trPr>
          <w:trHeight w:val="300"/>
        </w:trPr>
        <w:tc>
          <w:tcPr>
            <w:tcW w:w="917" w:type="dxa"/>
            <w:vAlign w:val="center"/>
            <w:hideMark/>
          </w:tcPr>
          <w:p w14:paraId="4FCE0BE8"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29</w:t>
            </w:r>
          </w:p>
        </w:tc>
        <w:tc>
          <w:tcPr>
            <w:tcW w:w="1790" w:type="dxa"/>
          </w:tcPr>
          <w:p w14:paraId="2EAB909C" w14:textId="28868BDC"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06D77589" w14:textId="4CB0509C" w:rsidR="00482329" w:rsidRPr="00C40744" w:rsidRDefault="00482329" w:rsidP="00482329">
            <w:pPr>
              <w:spacing w:line="240" w:lineRule="auto"/>
              <w:jc w:val="center"/>
              <w:rPr>
                <w:rFonts w:eastAsia="Times New Roman"/>
                <w:sz w:val="18"/>
                <w:szCs w:val="18"/>
              </w:rPr>
            </w:pPr>
            <w:r>
              <w:rPr>
                <w:color w:val="000000"/>
                <w:sz w:val="18"/>
                <w:szCs w:val="18"/>
              </w:rPr>
              <w:t xml:space="preserve">Cerknica </w:t>
            </w:r>
            <w:proofErr w:type="spellStart"/>
            <w:r>
              <w:rPr>
                <w:color w:val="000000"/>
                <w:sz w:val="18"/>
                <w:szCs w:val="18"/>
              </w:rPr>
              <w:t>dolvodno</w:t>
            </w:r>
            <w:proofErr w:type="spellEnd"/>
            <w:r>
              <w:rPr>
                <w:color w:val="000000"/>
                <w:sz w:val="18"/>
                <w:szCs w:val="18"/>
              </w:rPr>
              <w:t xml:space="preserve"> od hiše Dol. Novaki 13</w:t>
            </w:r>
          </w:p>
        </w:tc>
        <w:tc>
          <w:tcPr>
            <w:tcW w:w="4001" w:type="dxa"/>
          </w:tcPr>
          <w:p w14:paraId="12C4B97A" w14:textId="23115AC6" w:rsidR="00482329" w:rsidRPr="00C40744" w:rsidRDefault="00482329" w:rsidP="00482329">
            <w:pPr>
              <w:spacing w:line="240" w:lineRule="auto"/>
              <w:jc w:val="center"/>
              <w:rPr>
                <w:rFonts w:eastAsia="Times New Roman"/>
                <w:color w:val="000000"/>
                <w:sz w:val="18"/>
                <w:szCs w:val="18"/>
              </w:rPr>
            </w:pPr>
            <w:r>
              <w:rPr>
                <w:color w:val="000000"/>
                <w:sz w:val="18"/>
                <w:szCs w:val="18"/>
              </w:rPr>
              <w:t xml:space="preserve">Brežino se je zavarovalo z večjimi skalami.  Naplavine se je delno odstranilo in delno premetalo ob brežine. </w:t>
            </w:r>
          </w:p>
        </w:tc>
      </w:tr>
      <w:tr w:rsidR="00482329" w:rsidRPr="00012B62" w14:paraId="10B7D4B0" w14:textId="77777777" w:rsidTr="00BE22B1">
        <w:trPr>
          <w:trHeight w:val="300"/>
        </w:trPr>
        <w:tc>
          <w:tcPr>
            <w:tcW w:w="917" w:type="dxa"/>
            <w:vAlign w:val="center"/>
            <w:hideMark/>
          </w:tcPr>
          <w:p w14:paraId="0F1A8F63"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30</w:t>
            </w:r>
          </w:p>
        </w:tc>
        <w:tc>
          <w:tcPr>
            <w:tcW w:w="1790" w:type="dxa"/>
          </w:tcPr>
          <w:p w14:paraId="08FB8955" w14:textId="6BD41932"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34D0367B" w14:textId="42D78701" w:rsidR="00482329" w:rsidRPr="00C40744" w:rsidRDefault="00482329" w:rsidP="00482329">
            <w:pPr>
              <w:spacing w:line="240" w:lineRule="auto"/>
              <w:jc w:val="center"/>
              <w:rPr>
                <w:rFonts w:eastAsia="Times New Roman"/>
                <w:sz w:val="18"/>
                <w:szCs w:val="18"/>
              </w:rPr>
            </w:pPr>
            <w:proofErr w:type="spellStart"/>
            <w:r>
              <w:rPr>
                <w:color w:val="000000"/>
                <w:sz w:val="18"/>
                <w:szCs w:val="18"/>
              </w:rPr>
              <w:t>Oresovka</w:t>
            </w:r>
            <w:proofErr w:type="spellEnd"/>
            <w:r>
              <w:rPr>
                <w:color w:val="000000"/>
                <w:sz w:val="18"/>
                <w:szCs w:val="18"/>
              </w:rPr>
              <w:t xml:space="preserve"> v Cerknem pri hiši Gorenjska cesta 40</w:t>
            </w:r>
          </w:p>
        </w:tc>
        <w:tc>
          <w:tcPr>
            <w:tcW w:w="4001" w:type="dxa"/>
          </w:tcPr>
          <w:p w14:paraId="32C6D3CB" w14:textId="6163044F" w:rsidR="00482329" w:rsidRPr="00C40744" w:rsidRDefault="00482329" w:rsidP="00482329">
            <w:pPr>
              <w:spacing w:line="240" w:lineRule="auto"/>
              <w:jc w:val="center"/>
              <w:rPr>
                <w:rFonts w:eastAsia="Times New Roman"/>
                <w:color w:val="000000"/>
                <w:sz w:val="18"/>
                <w:szCs w:val="18"/>
              </w:rPr>
            </w:pPr>
            <w:r>
              <w:rPr>
                <w:color w:val="000000"/>
                <w:sz w:val="18"/>
                <w:szCs w:val="18"/>
              </w:rPr>
              <w:t>Erozijsko poškodbo se je založilo s skalami</w:t>
            </w:r>
          </w:p>
        </w:tc>
      </w:tr>
      <w:tr w:rsidR="00482329" w:rsidRPr="00012B62" w14:paraId="7273987F" w14:textId="77777777" w:rsidTr="00BE22B1">
        <w:trPr>
          <w:trHeight w:val="300"/>
        </w:trPr>
        <w:tc>
          <w:tcPr>
            <w:tcW w:w="917" w:type="dxa"/>
            <w:vAlign w:val="center"/>
            <w:hideMark/>
          </w:tcPr>
          <w:p w14:paraId="7767116A"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31</w:t>
            </w:r>
          </w:p>
        </w:tc>
        <w:tc>
          <w:tcPr>
            <w:tcW w:w="1790" w:type="dxa"/>
          </w:tcPr>
          <w:p w14:paraId="48141987" w14:textId="2EA92776" w:rsidR="00482329" w:rsidRPr="00C40744" w:rsidRDefault="00482329" w:rsidP="00482329">
            <w:pPr>
              <w:spacing w:line="240" w:lineRule="auto"/>
              <w:jc w:val="center"/>
              <w:rPr>
                <w:rFonts w:eastAsia="Times New Roman"/>
                <w:color w:val="000000"/>
                <w:sz w:val="18"/>
                <w:szCs w:val="18"/>
              </w:rPr>
            </w:pPr>
            <w:r>
              <w:rPr>
                <w:color w:val="000000"/>
                <w:sz w:val="18"/>
                <w:szCs w:val="18"/>
              </w:rPr>
              <w:t>Cerkno</w:t>
            </w:r>
          </w:p>
        </w:tc>
        <w:tc>
          <w:tcPr>
            <w:tcW w:w="2354" w:type="dxa"/>
          </w:tcPr>
          <w:p w14:paraId="462419FF" w14:textId="2A5BAEC3" w:rsidR="00482329" w:rsidRPr="00C40744" w:rsidRDefault="00482329" w:rsidP="00482329">
            <w:pPr>
              <w:spacing w:line="240" w:lineRule="auto"/>
              <w:jc w:val="center"/>
              <w:rPr>
                <w:rFonts w:eastAsia="Times New Roman"/>
                <w:sz w:val="18"/>
                <w:szCs w:val="18"/>
              </w:rPr>
            </w:pPr>
            <w:proofErr w:type="spellStart"/>
            <w:r>
              <w:rPr>
                <w:color w:val="000000"/>
                <w:sz w:val="18"/>
                <w:szCs w:val="18"/>
              </w:rPr>
              <w:t>Zaganjalšica</w:t>
            </w:r>
            <w:proofErr w:type="spellEnd"/>
            <w:r>
              <w:rPr>
                <w:color w:val="000000"/>
                <w:sz w:val="18"/>
                <w:szCs w:val="18"/>
              </w:rPr>
              <w:t xml:space="preserve"> na sotočju z Idrijco</w:t>
            </w:r>
          </w:p>
        </w:tc>
        <w:tc>
          <w:tcPr>
            <w:tcW w:w="4001" w:type="dxa"/>
          </w:tcPr>
          <w:p w14:paraId="72063030" w14:textId="1A4C40F7"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Odstranjevanje naplavin in vzpostavljanje normalne pretočnosti</w:t>
            </w:r>
          </w:p>
        </w:tc>
      </w:tr>
      <w:tr w:rsidR="00482329" w:rsidRPr="00012B62" w14:paraId="47C64ED2" w14:textId="77777777" w:rsidTr="00BE22B1">
        <w:trPr>
          <w:trHeight w:val="600"/>
        </w:trPr>
        <w:tc>
          <w:tcPr>
            <w:tcW w:w="917" w:type="dxa"/>
            <w:vAlign w:val="center"/>
            <w:hideMark/>
          </w:tcPr>
          <w:p w14:paraId="57AE321A"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32</w:t>
            </w:r>
          </w:p>
        </w:tc>
        <w:tc>
          <w:tcPr>
            <w:tcW w:w="1790" w:type="dxa"/>
          </w:tcPr>
          <w:p w14:paraId="50C4F3EC" w14:textId="7A64FA33" w:rsidR="00482329" w:rsidRPr="00C40744" w:rsidRDefault="00482329" w:rsidP="00482329">
            <w:pPr>
              <w:spacing w:line="240" w:lineRule="auto"/>
              <w:jc w:val="center"/>
              <w:rPr>
                <w:rFonts w:eastAsia="Times New Roman"/>
                <w:color w:val="000000"/>
                <w:sz w:val="18"/>
                <w:szCs w:val="18"/>
              </w:rPr>
            </w:pPr>
            <w:r>
              <w:rPr>
                <w:color w:val="000000"/>
                <w:sz w:val="18"/>
                <w:szCs w:val="18"/>
              </w:rPr>
              <w:t>Nova Gorica</w:t>
            </w:r>
          </w:p>
        </w:tc>
        <w:tc>
          <w:tcPr>
            <w:tcW w:w="2354" w:type="dxa"/>
          </w:tcPr>
          <w:p w14:paraId="2ECE94D4" w14:textId="0EDF78C2" w:rsidR="00482329" w:rsidRPr="00C40744" w:rsidRDefault="00482329" w:rsidP="00482329">
            <w:pPr>
              <w:spacing w:line="240" w:lineRule="auto"/>
              <w:jc w:val="center"/>
              <w:rPr>
                <w:rFonts w:eastAsia="Times New Roman"/>
                <w:color w:val="000000"/>
                <w:sz w:val="18"/>
                <w:szCs w:val="18"/>
              </w:rPr>
            </w:pPr>
            <w:r>
              <w:rPr>
                <w:color w:val="000000"/>
                <w:sz w:val="18"/>
                <w:szCs w:val="18"/>
              </w:rPr>
              <w:t xml:space="preserve">Desni pritok </w:t>
            </w:r>
            <w:proofErr w:type="spellStart"/>
            <w:r>
              <w:rPr>
                <w:color w:val="000000"/>
                <w:sz w:val="18"/>
                <w:szCs w:val="18"/>
              </w:rPr>
              <w:t>Hmeljaškega</w:t>
            </w:r>
            <w:proofErr w:type="spellEnd"/>
            <w:r>
              <w:rPr>
                <w:color w:val="000000"/>
                <w:sz w:val="18"/>
                <w:szCs w:val="18"/>
              </w:rPr>
              <w:t xml:space="preserve"> potoka (pri hiši Spodnja Branica 9A)</w:t>
            </w:r>
          </w:p>
        </w:tc>
        <w:tc>
          <w:tcPr>
            <w:tcW w:w="4001" w:type="dxa"/>
          </w:tcPr>
          <w:p w14:paraId="463058AA" w14:textId="2E285244" w:rsidR="00482329" w:rsidRPr="00C40744" w:rsidRDefault="00482329" w:rsidP="00482329">
            <w:pPr>
              <w:spacing w:line="240" w:lineRule="auto"/>
              <w:jc w:val="center"/>
              <w:rPr>
                <w:rFonts w:eastAsia="Times New Roman"/>
                <w:sz w:val="18"/>
                <w:szCs w:val="18"/>
              </w:rPr>
            </w:pPr>
            <w:r>
              <w:rPr>
                <w:color w:val="000000"/>
                <w:sz w:val="18"/>
                <w:szCs w:val="18"/>
              </w:rPr>
              <w:t>Odstranjevanja naplavin iz pretočnega profila</w:t>
            </w:r>
          </w:p>
        </w:tc>
      </w:tr>
      <w:tr w:rsidR="00482329" w:rsidRPr="00012B62" w14:paraId="539F9903" w14:textId="77777777" w:rsidTr="00BE22B1">
        <w:trPr>
          <w:trHeight w:val="600"/>
        </w:trPr>
        <w:tc>
          <w:tcPr>
            <w:tcW w:w="917" w:type="dxa"/>
            <w:vAlign w:val="center"/>
            <w:hideMark/>
          </w:tcPr>
          <w:p w14:paraId="1DCA98B2"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33</w:t>
            </w:r>
          </w:p>
        </w:tc>
        <w:tc>
          <w:tcPr>
            <w:tcW w:w="1790" w:type="dxa"/>
          </w:tcPr>
          <w:p w14:paraId="0050A64E" w14:textId="5BE8BF7C" w:rsidR="00482329" w:rsidRPr="00C40744" w:rsidRDefault="00482329" w:rsidP="00482329">
            <w:pPr>
              <w:spacing w:line="240" w:lineRule="auto"/>
              <w:jc w:val="center"/>
              <w:rPr>
                <w:rFonts w:eastAsia="Times New Roman"/>
                <w:color w:val="000000"/>
                <w:sz w:val="18"/>
                <w:szCs w:val="18"/>
              </w:rPr>
            </w:pPr>
            <w:r>
              <w:rPr>
                <w:color w:val="000000"/>
                <w:sz w:val="18"/>
                <w:szCs w:val="18"/>
              </w:rPr>
              <w:t>Nova Gorica</w:t>
            </w:r>
          </w:p>
        </w:tc>
        <w:tc>
          <w:tcPr>
            <w:tcW w:w="2354" w:type="dxa"/>
          </w:tcPr>
          <w:p w14:paraId="3108B64F" w14:textId="0B06EE83" w:rsidR="00482329" w:rsidRPr="00C40744" w:rsidRDefault="00482329" w:rsidP="00482329">
            <w:pPr>
              <w:spacing w:line="240" w:lineRule="auto"/>
              <w:jc w:val="center"/>
              <w:rPr>
                <w:rFonts w:eastAsia="Times New Roman"/>
                <w:color w:val="000000"/>
                <w:sz w:val="18"/>
                <w:szCs w:val="18"/>
              </w:rPr>
            </w:pPr>
            <w:r>
              <w:rPr>
                <w:color w:val="000000"/>
                <w:sz w:val="18"/>
                <w:szCs w:val="18"/>
              </w:rPr>
              <w:t xml:space="preserve">Usedalnik na </w:t>
            </w:r>
            <w:proofErr w:type="spellStart"/>
            <w:r>
              <w:rPr>
                <w:color w:val="000000"/>
                <w:sz w:val="18"/>
                <w:szCs w:val="18"/>
              </w:rPr>
              <w:t>Hmeljaškem</w:t>
            </w:r>
            <w:proofErr w:type="spellEnd"/>
            <w:r>
              <w:rPr>
                <w:color w:val="000000"/>
                <w:sz w:val="18"/>
                <w:szCs w:val="18"/>
              </w:rPr>
              <w:t xml:space="preserve"> potoku v Spodnji Branici</w:t>
            </w:r>
          </w:p>
        </w:tc>
        <w:tc>
          <w:tcPr>
            <w:tcW w:w="4001" w:type="dxa"/>
          </w:tcPr>
          <w:p w14:paraId="3646C27A" w14:textId="23F8D1BC"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naplavin iz struge iz usedalnika</w:t>
            </w:r>
          </w:p>
        </w:tc>
      </w:tr>
      <w:tr w:rsidR="00482329" w:rsidRPr="00012B62" w14:paraId="2AE4A8E5" w14:textId="77777777" w:rsidTr="00BE22B1">
        <w:trPr>
          <w:trHeight w:val="300"/>
        </w:trPr>
        <w:tc>
          <w:tcPr>
            <w:tcW w:w="917" w:type="dxa"/>
            <w:vAlign w:val="center"/>
            <w:hideMark/>
          </w:tcPr>
          <w:p w14:paraId="2CBDE800"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34</w:t>
            </w:r>
          </w:p>
        </w:tc>
        <w:tc>
          <w:tcPr>
            <w:tcW w:w="1790" w:type="dxa"/>
          </w:tcPr>
          <w:p w14:paraId="0C7A0EA9" w14:textId="1B92F157" w:rsidR="00482329" w:rsidRPr="00C40744" w:rsidRDefault="00482329" w:rsidP="00482329">
            <w:pPr>
              <w:spacing w:line="240" w:lineRule="auto"/>
              <w:jc w:val="center"/>
              <w:rPr>
                <w:rFonts w:eastAsia="Times New Roman"/>
                <w:color w:val="000000"/>
                <w:sz w:val="18"/>
                <w:szCs w:val="18"/>
              </w:rPr>
            </w:pPr>
            <w:r>
              <w:rPr>
                <w:color w:val="000000"/>
                <w:sz w:val="18"/>
                <w:szCs w:val="18"/>
              </w:rPr>
              <w:t>Nova Gorica</w:t>
            </w:r>
          </w:p>
        </w:tc>
        <w:tc>
          <w:tcPr>
            <w:tcW w:w="2354" w:type="dxa"/>
          </w:tcPr>
          <w:p w14:paraId="419127E3" w14:textId="6F415A7D" w:rsidR="00482329" w:rsidRPr="00C40744" w:rsidRDefault="00482329" w:rsidP="00482329">
            <w:pPr>
              <w:spacing w:line="240" w:lineRule="auto"/>
              <w:jc w:val="center"/>
              <w:rPr>
                <w:rFonts w:eastAsia="Times New Roman"/>
                <w:color w:val="000000"/>
                <w:sz w:val="18"/>
                <w:szCs w:val="18"/>
              </w:rPr>
            </w:pPr>
            <w:r>
              <w:rPr>
                <w:color w:val="000000"/>
                <w:sz w:val="18"/>
                <w:szCs w:val="18"/>
              </w:rPr>
              <w:t>Branica v Spodnji Branici</w:t>
            </w:r>
          </w:p>
        </w:tc>
        <w:tc>
          <w:tcPr>
            <w:tcW w:w="4001" w:type="dxa"/>
          </w:tcPr>
          <w:p w14:paraId="78B3F5AB" w14:textId="39395CFB"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naplavin iz pretočnega profila</w:t>
            </w:r>
          </w:p>
        </w:tc>
      </w:tr>
      <w:tr w:rsidR="00482329" w:rsidRPr="00012B62" w14:paraId="4340A865" w14:textId="77777777" w:rsidTr="00BE22B1">
        <w:trPr>
          <w:trHeight w:val="300"/>
        </w:trPr>
        <w:tc>
          <w:tcPr>
            <w:tcW w:w="917" w:type="dxa"/>
            <w:vAlign w:val="center"/>
            <w:hideMark/>
          </w:tcPr>
          <w:p w14:paraId="213011C4"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35</w:t>
            </w:r>
          </w:p>
        </w:tc>
        <w:tc>
          <w:tcPr>
            <w:tcW w:w="1790" w:type="dxa"/>
          </w:tcPr>
          <w:p w14:paraId="4C264500" w14:textId="68B0CE7D" w:rsidR="00482329" w:rsidRPr="00C40744" w:rsidRDefault="00482329" w:rsidP="00482329">
            <w:pPr>
              <w:spacing w:line="240" w:lineRule="auto"/>
              <w:jc w:val="center"/>
              <w:rPr>
                <w:rFonts w:eastAsia="Times New Roman"/>
                <w:color w:val="000000"/>
                <w:sz w:val="18"/>
                <w:szCs w:val="18"/>
              </w:rPr>
            </w:pPr>
            <w:r>
              <w:rPr>
                <w:color w:val="000000"/>
                <w:sz w:val="18"/>
                <w:szCs w:val="18"/>
              </w:rPr>
              <w:t>Nova Gorica</w:t>
            </w:r>
          </w:p>
        </w:tc>
        <w:tc>
          <w:tcPr>
            <w:tcW w:w="2354" w:type="dxa"/>
          </w:tcPr>
          <w:p w14:paraId="7331DEB3" w14:textId="61EE9249" w:rsidR="00482329" w:rsidRPr="00C40744" w:rsidRDefault="00482329" w:rsidP="00482329">
            <w:pPr>
              <w:spacing w:line="240" w:lineRule="auto"/>
              <w:jc w:val="center"/>
              <w:rPr>
                <w:rFonts w:eastAsia="Times New Roman"/>
                <w:color w:val="000000"/>
                <w:sz w:val="18"/>
                <w:szCs w:val="18"/>
              </w:rPr>
            </w:pPr>
            <w:r>
              <w:rPr>
                <w:color w:val="000000"/>
                <w:sz w:val="18"/>
                <w:szCs w:val="18"/>
              </w:rPr>
              <w:t>Branica v Čipnjah</w:t>
            </w:r>
          </w:p>
        </w:tc>
        <w:tc>
          <w:tcPr>
            <w:tcW w:w="4001" w:type="dxa"/>
          </w:tcPr>
          <w:p w14:paraId="5B3960BA" w14:textId="186EE48C" w:rsidR="00482329" w:rsidRPr="00C40744" w:rsidRDefault="00482329" w:rsidP="00482329">
            <w:pPr>
              <w:spacing w:line="240" w:lineRule="auto"/>
              <w:jc w:val="center"/>
              <w:rPr>
                <w:rFonts w:eastAsia="Times New Roman"/>
                <w:color w:val="000000"/>
                <w:sz w:val="18"/>
                <w:szCs w:val="18"/>
              </w:rPr>
            </w:pPr>
            <w:r>
              <w:rPr>
                <w:color w:val="000000"/>
                <w:sz w:val="18"/>
                <w:szCs w:val="18"/>
              </w:rPr>
              <w:t>Čiščenje naplavin in plavja</w:t>
            </w:r>
          </w:p>
        </w:tc>
      </w:tr>
      <w:tr w:rsidR="00482329" w:rsidRPr="00012B62" w14:paraId="0F155C81" w14:textId="77777777" w:rsidTr="00BE22B1">
        <w:trPr>
          <w:trHeight w:val="300"/>
        </w:trPr>
        <w:tc>
          <w:tcPr>
            <w:tcW w:w="917" w:type="dxa"/>
            <w:vAlign w:val="center"/>
            <w:hideMark/>
          </w:tcPr>
          <w:p w14:paraId="228908F4"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36</w:t>
            </w:r>
          </w:p>
        </w:tc>
        <w:tc>
          <w:tcPr>
            <w:tcW w:w="1790" w:type="dxa"/>
          </w:tcPr>
          <w:p w14:paraId="7E293F72" w14:textId="71428328" w:rsidR="00482329" w:rsidRPr="00C40744" w:rsidRDefault="00482329" w:rsidP="00482329">
            <w:pPr>
              <w:spacing w:line="240" w:lineRule="auto"/>
              <w:jc w:val="center"/>
              <w:rPr>
                <w:rFonts w:eastAsia="Times New Roman"/>
                <w:color w:val="000000"/>
                <w:sz w:val="18"/>
                <w:szCs w:val="18"/>
              </w:rPr>
            </w:pPr>
            <w:r>
              <w:rPr>
                <w:color w:val="000000"/>
                <w:sz w:val="18"/>
                <w:szCs w:val="18"/>
              </w:rPr>
              <w:t>Nova Gorica</w:t>
            </w:r>
          </w:p>
        </w:tc>
        <w:tc>
          <w:tcPr>
            <w:tcW w:w="2354" w:type="dxa"/>
          </w:tcPr>
          <w:p w14:paraId="0F73EB35" w14:textId="1FAE8D7E" w:rsidR="00482329" w:rsidRPr="00C40744" w:rsidRDefault="00482329" w:rsidP="00482329">
            <w:pPr>
              <w:spacing w:line="240" w:lineRule="auto"/>
              <w:jc w:val="center"/>
              <w:rPr>
                <w:rFonts w:eastAsia="Times New Roman"/>
                <w:color w:val="000000"/>
                <w:sz w:val="18"/>
                <w:szCs w:val="18"/>
              </w:rPr>
            </w:pPr>
            <w:proofErr w:type="spellStart"/>
            <w:r>
              <w:rPr>
                <w:color w:val="000000"/>
                <w:sz w:val="18"/>
                <w:szCs w:val="18"/>
              </w:rPr>
              <w:t>Vrtojbica</w:t>
            </w:r>
            <w:proofErr w:type="spellEnd"/>
            <w:r>
              <w:rPr>
                <w:color w:val="000000"/>
                <w:sz w:val="18"/>
                <w:szCs w:val="18"/>
              </w:rPr>
              <w:t xml:space="preserve"> v Rožni Dolini</w:t>
            </w:r>
          </w:p>
        </w:tc>
        <w:tc>
          <w:tcPr>
            <w:tcW w:w="4001" w:type="dxa"/>
          </w:tcPr>
          <w:p w14:paraId="6D130E38" w14:textId="0676ED46" w:rsidR="00482329" w:rsidRPr="00C40744" w:rsidRDefault="00482329" w:rsidP="00482329">
            <w:pPr>
              <w:spacing w:line="240" w:lineRule="auto"/>
              <w:jc w:val="center"/>
              <w:rPr>
                <w:rFonts w:eastAsia="Times New Roman"/>
                <w:color w:val="000000"/>
                <w:sz w:val="18"/>
                <w:szCs w:val="18"/>
              </w:rPr>
            </w:pPr>
            <w:r>
              <w:rPr>
                <w:color w:val="000000"/>
                <w:sz w:val="18"/>
                <w:szCs w:val="18"/>
              </w:rPr>
              <w:t>Sanacija erozijskih zajed</w:t>
            </w:r>
          </w:p>
        </w:tc>
      </w:tr>
      <w:tr w:rsidR="00482329" w:rsidRPr="00012B62" w14:paraId="167AF9BE" w14:textId="77777777" w:rsidTr="00BE22B1">
        <w:trPr>
          <w:trHeight w:val="300"/>
        </w:trPr>
        <w:tc>
          <w:tcPr>
            <w:tcW w:w="917" w:type="dxa"/>
            <w:vAlign w:val="center"/>
            <w:hideMark/>
          </w:tcPr>
          <w:p w14:paraId="418A728A"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lastRenderedPageBreak/>
              <w:t>37</w:t>
            </w:r>
          </w:p>
        </w:tc>
        <w:tc>
          <w:tcPr>
            <w:tcW w:w="1790" w:type="dxa"/>
          </w:tcPr>
          <w:p w14:paraId="77590261" w14:textId="1B794962" w:rsidR="00482329" w:rsidRPr="00C40744" w:rsidRDefault="00482329" w:rsidP="00482329">
            <w:pPr>
              <w:spacing w:line="240" w:lineRule="auto"/>
              <w:jc w:val="center"/>
              <w:rPr>
                <w:rFonts w:eastAsia="Times New Roman"/>
                <w:color w:val="000000"/>
                <w:sz w:val="18"/>
                <w:szCs w:val="18"/>
              </w:rPr>
            </w:pPr>
            <w:r>
              <w:rPr>
                <w:color w:val="000000"/>
                <w:sz w:val="18"/>
                <w:szCs w:val="18"/>
              </w:rPr>
              <w:t>Nova Gorica</w:t>
            </w:r>
          </w:p>
        </w:tc>
        <w:tc>
          <w:tcPr>
            <w:tcW w:w="2354" w:type="dxa"/>
          </w:tcPr>
          <w:p w14:paraId="2CBD32CF" w14:textId="1700FBDC" w:rsidR="00482329" w:rsidRPr="00C40744" w:rsidRDefault="00482329" w:rsidP="00482329">
            <w:pPr>
              <w:spacing w:line="240" w:lineRule="auto"/>
              <w:jc w:val="center"/>
              <w:rPr>
                <w:rFonts w:eastAsia="Times New Roman"/>
                <w:color w:val="000000"/>
                <w:sz w:val="18"/>
                <w:szCs w:val="18"/>
              </w:rPr>
            </w:pPr>
            <w:proofErr w:type="spellStart"/>
            <w:r>
              <w:rPr>
                <w:color w:val="000000"/>
                <w:sz w:val="18"/>
                <w:szCs w:val="18"/>
              </w:rPr>
              <w:t>Goštaldski</w:t>
            </w:r>
            <w:proofErr w:type="spellEnd"/>
            <w:r>
              <w:rPr>
                <w:color w:val="000000"/>
                <w:sz w:val="18"/>
                <w:szCs w:val="18"/>
              </w:rPr>
              <w:t xml:space="preserve"> potok v Stari Gori</w:t>
            </w:r>
          </w:p>
        </w:tc>
        <w:tc>
          <w:tcPr>
            <w:tcW w:w="4001" w:type="dxa"/>
          </w:tcPr>
          <w:p w14:paraId="7152F481" w14:textId="1BCAF6CC"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plavja iz pretočnega profila</w:t>
            </w:r>
          </w:p>
        </w:tc>
      </w:tr>
      <w:tr w:rsidR="00482329" w:rsidRPr="00012B62" w14:paraId="22435FE7" w14:textId="77777777" w:rsidTr="00BE22B1">
        <w:trPr>
          <w:trHeight w:val="300"/>
        </w:trPr>
        <w:tc>
          <w:tcPr>
            <w:tcW w:w="917" w:type="dxa"/>
            <w:vAlign w:val="center"/>
            <w:hideMark/>
          </w:tcPr>
          <w:p w14:paraId="06CBB1B0"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38</w:t>
            </w:r>
          </w:p>
        </w:tc>
        <w:tc>
          <w:tcPr>
            <w:tcW w:w="1790" w:type="dxa"/>
          </w:tcPr>
          <w:p w14:paraId="4F6C613D" w14:textId="546ABBB6" w:rsidR="00482329" w:rsidRPr="00C40744" w:rsidRDefault="00482329" w:rsidP="00482329">
            <w:pPr>
              <w:spacing w:line="240" w:lineRule="auto"/>
              <w:jc w:val="center"/>
              <w:rPr>
                <w:rFonts w:eastAsia="Times New Roman"/>
                <w:color w:val="000000"/>
                <w:sz w:val="18"/>
                <w:szCs w:val="18"/>
              </w:rPr>
            </w:pPr>
            <w:r>
              <w:rPr>
                <w:color w:val="000000"/>
                <w:sz w:val="18"/>
                <w:szCs w:val="18"/>
              </w:rPr>
              <w:t>Nova Gorica</w:t>
            </w:r>
          </w:p>
        </w:tc>
        <w:tc>
          <w:tcPr>
            <w:tcW w:w="2354" w:type="dxa"/>
          </w:tcPr>
          <w:p w14:paraId="0BDB32C3" w14:textId="1DB01986" w:rsidR="00482329" w:rsidRPr="00C40744" w:rsidRDefault="00482329" w:rsidP="00482329">
            <w:pPr>
              <w:spacing w:line="240" w:lineRule="auto"/>
              <w:jc w:val="center"/>
              <w:rPr>
                <w:rFonts w:eastAsia="Times New Roman"/>
                <w:color w:val="000000"/>
                <w:sz w:val="18"/>
                <w:szCs w:val="18"/>
              </w:rPr>
            </w:pPr>
            <w:proofErr w:type="spellStart"/>
            <w:r>
              <w:rPr>
                <w:color w:val="000000"/>
                <w:sz w:val="18"/>
                <w:szCs w:val="18"/>
              </w:rPr>
              <w:t>Liskurski</w:t>
            </w:r>
            <w:proofErr w:type="spellEnd"/>
            <w:r>
              <w:rPr>
                <w:color w:val="000000"/>
                <w:sz w:val="18"/>
                <w:szCs w:val="18"/>
              </w:rPr>
              <w:t xml:space="preserve"> potok v Rožni Dolini</w:t>
            </w:r>
          </w:p>
        </w:tc>
        <w:tc>
          <w:tcPr>
            <w:tcW w:w="4001" w:type="dxa"/>
          </w:tcPr>
          <w:p w14:paraId="73370EE5" w14:textId="07CFEC72"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plavja iz pretočnega profila</w:t>
            </w:r>
          </w:p>
        </w:tc>
      </w:tr>
      <w:tr w:rsidR="00482329" w:rsidRPr="00012B62" w14:paraId="40058E3C" w14:textId="77777777" w:rsidTr="00BE22B1">
        <w:trPr>
          <w:trHeight w:val="300"/>
        </w:trPr>
        <w:tc>
          <w:tcPr>
            <w:tcW w:w="917" w:type="dxa"/>
            <w:vAlign w:val="center"/>
            <w:hideMark/>
          </w:tcPr>
          <w:p w14:paraId="0DC2EC60"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39</w:t>
            </w:r>
          </w:p>
        </w:tc>
        <w:tc>
          <w:tcPr>
            <w:tcW w:w="1790" w:type="dxa"/>
          </w:tcPr>
          <w:p w14:paraId="09F2CEFC" w14:textId="4EAE7ED2" w:rsidR="00482329" w:rsidRPr="00C40744" w:rsidRDefault="00482329" w:rsidP="00482329">
            <w:pPr>
              <w:spacing w:line="240" w:lineRule="auto"/>
              <w:jc w:val="center"/>
              <w:rPr>
                <w:rFonts w:eastAsia="Times New Roman"/>
                <w:color w:val="000000"/>
                <w:sz w:val="18"/>
                <w:szCs w:val="18"/>
              </w:rPr>
            </w:pPr>
            <w:r>
              <w:rPr>
                <w:color w:val="000000"/>
                <w:sz w:val="18"/>
                <w:szCs w:val="18"/>
              </w:rPr>
              <w:t>Renče Vogrsko</w:t>
            </w:r>
          </w:p>
        </w:tc>
        <w:tc>
          <w:tcPr>
            <w:tcW w:w="2354" w:type="dxa"/>
          </w:tcPr>
          <w:p w14:paraId="42FB3E30" w14:textId="17441AFA" w:rsidR="00482329" w:rsidRPr="00C40744" w:rsidRDefault="00482329" w:rsidP="00482329">
            <w:pPr>
              <w:spacing w:line="240" w:lineRule="auto"/>
              <w:jc w:val="center"/>
              <w:rPr>
                <w:rFonts w:eastAsia="Times New Roman"/>
                <w:color w:val="000000"/>
                <w:sz w:val="18"/>
                <w:szCs w:val="18"/>
              </w:rPr>
            </w:pPr>
            <w:proofErr w:type="spellStart"/>
            <w:r>
              <w:rPr>
                <w:color w:val="000000"/>
                <w:sz w:val="18"/>
                <w:szCs w:val="18"/>
              </w:rPr>
              <w:t>Bazaršček</w:t>
            </w:r>
            <w:proofErr w:type="spellEnd"/>
            <w:r>
              <w:rPr>
                <w:color w:val="000000"/>
                <w:sz w:val="18"/>
                <w:szCs w:val="18"/>
              </w:rPr>
              <w:t xml:space="preserve"> na Volčji Dragi</w:t>
            </w:r>
          </w:p>
        </w:tc>
        <w:tc>
          <w:tcPr>
            <w:tcW w:w="4001" w:type="dxa"/>
          </w:tcPr>
          <w:p w14:paraId="3B8D8A75" w14:textId="2ACBB6BF" w:rsidR="00482329" w:rsidRPr="00C40744" w:rsidRDefault="00482329" w:rsidP="00482329">
            <w:pPr>
              <w:spacing w:line="240" w:lineRule="auto"/>
              <w:jc w:val="center"/>
              <w:rPr>
                <w:rFonts w:eastAsia="Times New Roman"/>
                <w:color w:val="000000"/>
                <w:sz w:val="18"/>
                <w:szCs w:val="18"/>
              </w:rPr>
            </w:pPr>
            <w:r>
              <w:rPr>
                <w:color w:val="000000"/>
                <w:sz w:val="18"/>
                <w:szCs w:val="18"/>
              </w:rPr>
              <w:t>Čiščenje naplavin in plavja iz pretočnega profila</w:t>
            </w:r>
          </w:p>
        </w:tc>
      </w:tr>
      <w:tr w:rsidR="00482329" w:rsidRPr="00012B62" w14:paraId="50329A1F" w14:textId="77777777" w:rsidTr="00BE22B1">
        <w:trPr>
          <w:trHeight w:val="300"/>
        </w:trPr>
        <w:tc>
          <w:tcPr>
            <w:tcW w:w="917" w:type="dxa"/>
            <w:vAlign w:val="center"/>
            <w:hideMark/>
          </w:tcPr>
          <w:p w14:paraId="302E6492"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40</w:t>
            </w:r>
          </w:p>
        </w:tc>
        <w:tc>
          <w:tcPr>
            <w:tcW w:w="1790" w:type="dxa"/>
          </w:tcPr>
          <w:p w14:paraId="7ED50788" w14:textId="642E93A1" w:rsidR="00482329" w:rsidRPr="00C40744" w:rsidRDefault="00482329" w:rsidP="00482329">
            <w:pPr>
              <w:spacing w:line="240" w:lineRule="auto"/>
              <w:jc w:val="center"/>
              <w:rPr>
                <w:rFonts w:eastAsia="Times New Roman"/>
                <w:color w:val="000000"/>
                <w:sz w:val="18"/>
                <w:szCs w:val="18"/>
              </w:rPr>
            </w:pPr>
            <w:r>
              <w:rPr>
                <w:color w:val="000000"/>
                <w:sz w:val="18"/>
                <w:szCs w:val="18"/>
              </w:rPr>
              <w:t>Renče Vogrsko</w:t>
            </w:r>
          </w:p>
        </w:tc>
        <w:tc>
          <w:tcPr>
            <w:tcW w:w="2354" w:type="dxa"/>
          </w:tcPr>
          <w:p w14:paraId="4D8EEC15" w14:textId="69E263F3" w:rsidR="00482329" w:rsidRPr="00C40744" w:rsidRDefault="00482329" w:rsidP="00482329">
            <w:pPr>
              <w:spacing w:line="240" w:lineRule="auto"/>
              <w:jc w:val="center"/>
              <w:rPr>
                <w:rFonts w:eastAsia="Times New Roman"/>
                <w:color w:val="000000"/>
                <w:sz w:val="18"/>
                <w:szCs w:val="18"/>
              </w:rPr>
            </w:pPr>
            <w:proofErr w:type="spellStart"/>
            <w:r>
              <w:rPr>
                <w:color w:val="000000"/>
                <w:sz w:val="18"/>
                <w:szCs w:val="18"/>
              </w:rPr>
              <w:t>Lamovšček</w:t>
            </w:r>
            <w:proofErr w:type="spellEnd"/>
            <w:r>
              <w:rPr>
                <w:color w:val="000000"/>
                <w:sz w:val="18"/>
                <w:szCs w:val="18"/>
              </w:rPr>
              <w:t xml:space="preserve"> na Volčji Dragi</w:t>
            </w:r>
          </w:p>
        </w:tc>
        <w:tc>
          <w:tcPr>
            <w:tcW w:w="4001" w:type="dxa"/>
          </w:tcPr>
          <w:p w14:paraId="7F03CF3F" w14:textId="2D2140AA" w:rsidR="00482329" w:rsidRPr="00C40744" w:rsidRDefault="00482329" w:rsidP="00482329">
            <w:pPr>
              <w:spacing w:line="240" w:lineRule="auto"/>
              <w:jc w:val="center"/>
              <w:rPr>
                <w:rFonts w:eastAsia="Times New Roman"/>
                <w:color w:val="000000"/>
                <w:sz w:val="18"/>
                <w:szCs w:val="18"/>
              </w:rPr>
            </w:pPr>
            <w:r>
              <w:rPr>
                <w:color w:val="000000"/>
                <w:sz w:val="18"/>
                <w:szCs w:val="18"/>
              </w:rPr>
              <w:t>Čiščenje naplavin in plavja iz pretočnega profila</w:t>
            </w:r>
          </w:p>
        </w:tc>
      </w:tr>
      <w:tr w:rsidR="00482329" w:rsidRPr="00012B62" w14:paraId="1B81AE7B" w14:textId="77777777" w:rsidTr="00BE22B1">
        <w:trPr>
          <w:trHeight w:val="300"/>
        </w:trPr>
        <w:tc>
          <w:tcPr>
            <w:tcW w:w="917" w:type="dxa"/>
            <w:vAlign w:val="center"/>
            <w:hideMark/>
          </w:tcPr>
          <w:p w14:paraId="404F8961"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41</w:t>
            </w:r>
          </w:p>
        </w:tc>
        <w:tc>
          <w:tcPr>
            <w:tcW w:w="1790" w:type="dxa"/>
          </w:tcPr>
          <w:p w14:paraId="46561A37" w14:textId="6FBA75FF" w:rsidR="00482329" w:rsidRPr="00C40744" w:rsidRDefault="00482329" w:rsidP="00482329">
            <w:pPr>
              <w:spacing w:line="240" w:lineRule="auto"/>
              <w:jc w:val="center"/>
              <w:rPr>
                <w:rFonts w:eastAsia="Times New Roman"/>
                <w:color w:val="000000"/>
                <w:sz w:val="18"/>
                <w:szCs w:val="18"/>
              </w:rPr>
            </w:pPr>
            <w:r>
              <w:rPr>
                <w:color w:val="000000"/>
                <w:sz w:val="18"/>
                <w:szCs w:val="18"/>
              </w:rPr>
              <w:t>Renče Vogrsko</w:t>
            </w:r>
          </w:p>
        </w:tc>
        <w:tc>
          <w:tcPr>
            <w:tcW w:w="2354" w:type="dxa"/>
          </w:tcPr>
          <w:p w14:paraId="703890DC" w14:textId="5F4DB956" w:rsidR="00482329" w:rsidRPr="00C40744" w:rsidRDefault="00482329" w:rsidP="00482329">
            <w:pPr>
              <w:spacing w:line="240" w:lineRule="auto"/>
              <w:jc w:val="center"/>
              <w:rPr>
                <w:rFonts w:eastAsia="Times New Roman"/>
                <w:color w:val="000000"/>
                <w:sz w:val="18"/>
                <w:szCs w:val="18"/>
              </w:rPr>
            </w:pPr>
            <w:proofErr w:type="spellStart"/>
            <w:r>
              <w:rPr>
                <w:color w:val="000000"/>
                <w:sz w:val="18"/>
                <w:szCs w:val="18"/>
              </w:rPr>
              <w:t>Kotišček</w:t>
            </w:r>
            <w:proofErr w:type="spellEnd"/>
            <w:r>
              <w:rPr>
                <w:color w:val="000000"/>
                <w:sz w:val="18"/>
                <w:szCs w:val="18"/>
              </w:rPr>
              <w:t xml:space="preserve"> v Bukovici</w:t>
            </w:r>
          </w:p>
        </w:tc>
        <w:tc>
          <w:tcPr>
            <w:tcW w:w="4001" w:type="dxa"/>
          </w:tcPr>
          <w:p w14:paraId="451A42CE" w14:textId="43CC0244"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plavja iz pretočnega profila</w:t>
            </w:r>
          </w:p>
        </w:tc>
      </w:tr>
      <w:tr w:rsidR="00482329" w:rsidRPr="00012B62" w14:paraId="1BDCC868" w14:textId="77777777" w:rsidTr="00BE22B1">
        <w:trPr>
          <w:trHeight w:val="600"/>
        </w:trPr>
        <w:tc>
          <w:tcPr>
            <w:tcW w:w="917" w:type="dxa"/>
            <w:vAlign w:val="center"/>
            <w:hideMark/>
          </w:tcPr>
          <w:p w14:paraId="590F6FC3"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42</w:t>
            </w:r>
          </w:p>
        </w:tc>
        <w:tc>
          <w:tcPr>
            <w:tcW w:w="1790" w:type="dxa"/>
          </w:tcPr>
          <w:p w14:paraId="403F65D4" w14:textId="047FC55F" w:rsidR="00482329" w:rsidRPr="00C40744" w:rsidRDefault="00482329" w:rsidP="00482329">
            <w:pPr>
              <w:spacing w:line="240" w:lineRule="auto"/>
              <w:jc w:val="center"/>
              <w:rPr>
                <w:rFonts w:eastAsia="Times New Roman"/>
                <w:color w:val="000000"/>
                <w:sz w:val="18"/>
                <w:szCs w:val="18"/>
              </w:rPr>
            </w:pPr>
            <w:r>
              <w:rPr>
                <w:color w:val="000000"/>
                <w:sz w:val="18"/>
                <w:szCs w:val="18"/>
              </w:rPr>
              <w:t>Renče Vogrsko</w:t>
            </w:r>
          </w:p>
        </w:tc>
        <w:tc>
          <w:tcPr>
            <w:tcW w:w="2354" w:type="dxa"/>
          </w:tcPr>
          <w:p w14:paraId="5B32559F" w14:textId="34C378BF" w:rsidR="00482329" w:rsidRPr="00C40744" w:rsidRDefault="00482329" w:rsidP="00482329">
            <w:pPr>
              <w:spacing w:line="240" w:lineRule="auto"/>
              <w:jc w:val="center"/>
              <w:rPr>
                <w:rFonts w:eastAsia="Times New Roman"/>
                <w:color w:val="000000"/>
                <w:sz w:val="18"/>
                <w:szCs w:val="18"/>
              </w:rPr>
            </w:pPr>
            <w:proofErr w:type="spellStart"/>
            <w:r>
              <w:rPr>
                <w:color w:val="000000"/>
                <w:sz w:val="18"/>
                <w:szCs w:val="18"/>
              </w:rPr>
              <w:t>Tribušak</w:t>
            </w:r>
            <w:proofErr w:type="spellEnd"/>
            <w:r>
              <w:rPr>
                <w:color w:val="000000"/>
                <w:sz w:val="18"/>
                <w:szCs w:val="18"/>
              </w:rPr>
              <w:t xml:space="preserve"> v Šempasu</w:t>
            </w:r>
          </w:p>
        </w:tc>
        <w:tc>
          <w:tcPr>
            <w:tcW w:w="4001" w:type="dxa"/>
          </w:tcPr>
          <w:p w14:paraId="350BAC46" w14:textId="49FC09CF" w:rsidR="00482329" w:rsidRPr="00C40744" w:rsidRDefault="00482329" w:rsidP="00482329">
            <w:pPr>
              <w:spacing w:line="240" w:lineRule="auto"/>
              <w:jc w:val="center"/>
              <w:rPr>
                <w:rFonts w:eastAsia="Times New Roman"/>
                <w:sz w:val="18"/>
                <w:szCs w:val="18"/>
              </w:rPr>
            </w:pPr>
            <w:r>
              <w:rPr>
                <w:color w:val="000000"/>
                <w:sz w:val="18"/>
                <w:szCs w:val="18"/>
              </w:rPr>
              <w:t>Odstranjevanja naplavin iz pretočnega profila</w:t>
            </w:r>
          </w:p>
        </w:tc>
      </w:tr>
      <w:tr w:rsidR="00482329" w:rsidRPr="00012B62" w14:paraId="72001A86" w14:textId="77777777" w:rsidTr="00BE22B1">
        <w:trPr>
          <w:trHeight w:val="300"/>
        </w:trPr>
        <w:tc>
          <w:tcPr>
            <w:tcW w:w="917" w:type="dxa"/>
            <w:vAlign w:val="center"/>
            <w:hideMark/>
          </w:tcPr>
          <w:p w14:paraId="0001027F"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43</w:t>
            </w:r>
          </w:p>
        </w:tc>
        <w:tc>
          <w:tcPr>
            <w:tcW w:w="1790" w:type="dxa"/>
          </w:tcPr>
          <w:p w14:paraId="41C964E7" w14:textId="65111C8B" w:rsidR="00482329" w:rsidRPr="00C40744" w:rsidRDefault="00482329" w:rsidP="00482329">
            <w:pPr>
              <w:spacing w:line="240" w:lineRule="auto"/>
              <w:jc w:val="center"/>
              <w:rPr>
                <w:rFonts w:eastAsia="Times New Roman"/>
                <w:color w:val="000000"/>
                <w:sz w:val="18"/>
                <w:szCs w:val="18"/>
              </w:rPr>
            </w:pPr>
            <w:r>
              <w:rPr>
                <w:color w:val="000000"/>
                <w:sz w:val="18"/>
                <w:szCs w:val="18"/>
              </w:rPr>
              <w:t>Renče Vogrsko</w:t>
            </w:r>
          </w:p>
        </w:tc>
        <w:tc>
          <w:tcPr>
            <w:tcW w:w="2354" w:type="dxa"/>
          </w:tcPr>
          <w:p w14:paraId="6630D68C" w14:textId="5C80F23C" w:rsidR="00482329" w:rsidRPr="00C40744" w:rsidRDefault="00482329" w:rsidP="00482329">
            <w:pPr>
              <w:spacing w:line="240" w:lineRule="auto"/>
              <w:jc w:val="center"/>
              <w:rPr>
                <w:rFonts w:eastAsia="Times New Roman"/>
                <w:color w:val="000000"/>
                <w:sz w:val="18"/>
                <w:szCs w:val="18"/>
              </w:rPr>
            </w:pPr>
            <w:r>
              <w:rPr>
                <w:color w:val="000000"/>
                <w:sz w:val="18"/>
                <w:szCs w:val="18"/>
              </w:rPr>
              <w:t>Vipava pod jezom v Renčah</w:t>
            </w:r>
          </w:p>
        </w:tc>
        <w:tc>
          <w:tcPr>
            <w:tcW w:w="4001" w:type="dxa"/>
          </w:tcPr>
          <w:p w14:paraId="7AA39E62" w14:textId="59D9DDA8" w:rsidR="00482329" w:rsidRPr="00C40744" w:rsidRDefault="00482329" w:rsidP="00482329">
            <w:pPr>
              <w:spacing w:line="240" w:lineRule="auto"/>
              <w:jc w:val="center"/>
              <w:rPr>
                <w:rFonts w:eastAsia="Times New Roman"/>
                <w:color w:val="000000"/>
                <w:sz w:val="18"/>
                <w:szCs w:val="18"/>
              </w:rPr>
            </w:pPr>
            <w:r>
              <w:rPr>
                <w:color w:val="000000"/>
                <w:sz w:val="18"/>
                <w:szCs w:val="18"/>
              </w:rPr>
              <w:t>Čiščenje naplavin in plavja</w:t>
            </w:r>
          </w:p>
        </w:tc>
      </w:tr>
      <w:tr w:rsidR="00482329" w:rsidRPr="00012B62" w14:paraId="792FE2D5" w14:textId="77777777" w:rsidTr="00BE22B1">
        <w:trPr>
          <w:trHeight w:val="300"/>
        </w:trPr>
        <w:tc>
          <w:tcPr>
            <w:tcW w:w="917" w:type="dxa"/>
            <w:vAlign w:val="center"/>
            <w:hideMark/>
          </w:tcPr>
          <w:p w14:paraId="09066984"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44</w:t>
            </w:r>
          </w:p>
        </w:tc>
        <w:tc>
          <w:tcPr>
            <w:tcW w:w="1790" w:type="dxa"/>
          </w:tcPr>
          <w:p w14:paraId="560A908B" w14:textId="16196B86" w:rsidR="00482329" w:rsidRPr="00C40744" w:rsidRDefault="00482329" w:rsidP="00482329">
            <w:pPr>
              <w:spacing w:line="240" w:lineRule="auto"/>
              <w:jc w:val="center"/>
              <w:rPr>
                <w:rFonts w:eastAsia="Times New Roman"/>
                <w:color w:val="000000"/>
                <w:sz w:val="18"/>
                <w:szCs w:val="18"/>
              </w:rPr>
            </w:pPr>
            <w:r>
              <w:rPr>
                <w:color w:val="000000"/>
                <w:sz w:val="18"/>
                <w:szCs w:val="18"/>
              </w:rPr>
              <w:t>Šempeter - Vrtojba</w:t>
            </w:r>
          </w:p>
        </w:tc>
        <w:tc>
          <w:tcPr>
            <w:tcW w:w="2354" w:type="dxa"/>
          </w:tcPr>
          <w:p w14:paraId="6E58090C" w14:textId="683E9FF6" w:rsidR="00482329" w:rsidRPr="00C40744" w:rsidRDefault="00482329" w:rsidP="00482329">
            <w:pPr>
              <w:spacing w:line="240" w:lineRule="auto"/>
              <w:jc w:val="center"/>
              <w:rPr>
                <w:rFonts w:eastAsia="Times New Roman"/>
                <w:color w:val="000000"/>
                <w:sz w:val="18"/>
                <w:szCs w:val="18"/>
              </w:rPr>
            </w:pPr>
            <w:proofErr w:type="spellStart"/>
            <w:r>
              <w:rPr>
                <w:color w:val="000000"/>
                <w:sz w:val="18"/>
                <w:szCs w:val="18"/>
              </w:rPr>
              <w:t>Bazaršček</w:t>
            </w:r>
            <w:proofErr w:type="spellEnd"/>
            <w:r>
              <w:rPr>
                <w:color w:val="000000"/>
                <w:sz w:val="18"/>
                <w:szCs w:val="18"/>
              </w:rPr>
              <w:t xml:space="preserve"> v Šempetru</w:t>
            </w:r>
          </w:p>
        </w:tc>
        <w:tc>
          <w:tcPr>
            <w:tcW w:w="4001" w:type="dxa"/>
          </w:tcPr>
          <w:p w14:paraId="4260086C" w14:textId="458B879E" w:rsidR="00482329" w:rsidRPr="00C40744" w:rsidRDefault="00482329" w:rsidP="00482329">
            <w:pPr>
              <w:spacing w:line="240" w:lineRule="auto"/>
              <w:jc w:val="center"/>
              <w:rPr>
                <w:rFonts w:eastAsia="Times New Roman"/>
                <w:color w:val="000000"/>
                <w:sz w:val="18"/>
                <w:szCs w:val="18"/>
              </w:rPr>
            </w:pPr>
            <w:r>
              <w:rPr>
                <w:color w:val="000000"/>
                <w:sz w:val="18"/>
                <w:szCs w:val="18"/>
              </w:rPr>
              <w:t>Čiščenje naplavin in plavja iz pretočnega profila</w:t>
            </w:r>
          </w:p>
        </w:tc>
      </w:tr>
      <w:tr w:rsidR="00482329" w:rsidRPr="00012B62" w14:paraId="35CC6F5F" w14:textId="77777777" w:rsidTr="00BE22B1">
        <w:trPr>
          <w:trHeight w:val="300"/>
        </w:trPr>
        <w:tc>
          <w:tcPr>
            <w:tcW w:w="917" w:type="dxa"/>
            <w:vAlign w:val="center"/>
            <w:hideMark/>
          </w:tcPr>
          <w:p w14:paraId="3D1E1026"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45</w:t>
            </w:r>
          </w:p>
        </w:tc>
        <w:tc>
          <w:tcPr>
            <w:tcW w:w="1790" w:type="dxa"/>
          </w:tcPr>
          <w:p w14:paraId="455E4491" w14:textId="14DE9DC8" w:rsidR="00482329" w:rsidRPr="00C40744" w:rsidRDefault="00482329" w:rsidP="00482329">
            <w:pPr>
              <w:spacing w:line="240" w:lineRule="auto"/>
              <w:jc w:val="center"/>
              <w:rPr>
                <w:rFonts w:eastAsia="Times New Roman"/>
                <w:color w:val="000000"/>
                <w:sz w:val="18"/>
                <w:szCs w:val="18"/>
              </w:rPr>
            </w:pPr>
            <w:r>
              <w:rPr>
                <w:color w:val="000000"/>
                <w:sz w:val="18"/>
                <w:szCs w:val="18"/>
              </w:rPr>
              <w:t>Šempeter - Vrtojba</w:t>
            </w:r>
          </w:p>
        </w:tc>
        <w:tc>
          <w:tcPr>
            <w:tcW w:w="2354" w:type="dxa"/>
          </w:tcPr>
          <w:p w14:paraId="4C794272" w14:textId="3B57ABEB" w:rsidR="00482329" w:rsidRPr="00C40744" w:rsidRDefault="00482329" w:rsidP="00482329">
            <w:pPr>
              <w:spacing w:line="240" w:lineRule="auto"/>
              <w:jc w:val="center"/>
              <w:rPr>
                <w:rFonts w:eastAsia="Times New Roman"/>
                <w:color w:val="000000"/>
                <w:sz w:val="18"/>
                <w:szCs w:val="18"/>
              </w:rPr>
            </w:pPr>
            <w:proofErr w:type="spellStart"/>
            <w:r>
              <w:rPr>
                <w:color w:val="000000"/>
                <w:sz w:val="18"/>
                <w:szCs w:val="18"/>
              </w:rPr>
              <w:t>Bazaršček</w:t>
            </w:r>
            <w:proofErr w:type="spellEnd"/>
            <w:r>
              <w:rPr>
                <w:color w:val="000000"/>
                <w:sz w:val="18"/>
                <w:szCs w:val="18"/>
              </w:rPr>
              <w:t xml:space="preserve"> pri železniškem nadvozu</w:t>
            </w:r>
          </w:p>
        </w:tc>
        <w:tc>
          <w:tcPr>
            <w:tcW w:w="4001" w:type="dxa"/>
          </w:tcPr>
          <w:p w14:paraId="62F6EC19" w14:textId="2D6B1AEF" w:rsidR="00482329" w:rsidRPr="00C40744" w:rsidRDefault="00482329" w:rsidP="00482329">
            <w:pPr>
              <w:spacing w:line="240" w:lineRule="auto"/>
              <w:jc w:val="center"/>
              <w:rPr>
                <w:rFonts w:eastAsia="Times New Roman"/>
                <w:sz w:val="18"/>
                <w:szCs w:val="18"/>
              </w:rPr>
            </w:pPr>
            <w:r>
              <w:rPr>
                <w:color w:val="000000"/>
                <w:sz w:val="18"/>
                <w:szCs w:val="18"/>
              </w:rPr>
              <w:t>Čiščenje naplavin in plavja iz pretočnega profila</w:t>
            </w:r>
          </w:p>
        </w:tc>
      </w:tr>
      <w:tr w:rsidR="00482329" w:rsidRPr="00012B62" w14:paraId="0FDDD91E" w14:textId="77777777" w:rsidTr="00BE22B1">
        <w:trPr>
          <w:trHeight w:val="600"/>
        </w:trPr>
        <w:tc>
          <w:tcPr>
            <w:tcW w:w="917" w:type="dxa"/>
            <w:vAlign w:val="center"/>
            <w:hideMark/>
          </w:tcPr>
          <w:p w14:paraId="7ED965C0" w14:textId="77777777" w:rsidR="00482329" w:rsidRPr="00C40744" w:rsidRDefault="00482329" w:rsidP="00482329">
            <w:pPr>
              <w:spacing w:line="240" w:lineRule="auto"/>
              <w:jc w:val="center"/>
              <w:rPr>
                <w:rFonts w:eastAsia="Times New Roman"/>
                <w:color w:val="000000"/>
                <w:sz w:val="18"/>
                <w:szCs w:val="18"/>
              </w:rPr>
            </w:pPr>
            <w:r w:rsidRPr="00C40744">
              <w:rPr>
                <w:rFonts w:eastAsia="Times New Roman"/>
                <w:color w:val="000000"/>
                <w:sz w:val="18"/>
                <w:szCs w:val="18"/>
              </w:rPr>
              <w:t>46</w:t>
            </w:r>
          </w:p>
        </w:tc>
        <w:tc>
          <w:tcPr>
            <w:tcW w:w="1790" w:type="dxa"/>
          </w:tcPr>
          <w:p w14:paraId="75217992" w14:textId="00F4FE06" w:rsidR="00482329" w:rsidRPr="00C40744" w:rsidRDefault="00482329" w:rsidP="00482329">
            <w:pPr>
              <w:spacing w:line="240" w:lineRule="auto"/>
              <w:jc w:val="center"/>
              <w:rPr>
                <w:rFonts w:eastAsia="Times New Roman"/>
                <w:color w:val="000000"/>
                <w:sz w:val="18"/>
                <w:szCs w:val="18"/>
              </w:rPr>
            </w:pPr>
            <w:r>
              <w:rPr>
                <w:color w:val="000000"/>
                <w:sz w:val="18"/>
                <w:szCs w:val="18"/>
              </w:rPr>
              <w:t>Šempeter - Vrtojba</w:t>
            </w:r>
          </w:p>
        </w:tc>
        <w:tc>
          <w:tcPr>
            <w:tcW w:w="2354" w:type="dxa"/>
          </w:tcPr>
          <w:p w14:paraId="2041DBF0" w14:textId="51C1CC53" w:rsidR="00482329" w:rsidRPr="00C40744" w:rsidRDefault="00482329" w:rsidP="00482329">
            <w:pPr>
              <w:spacing w:line="240" w:lineRule="auto"/>
              <w:jc w:val="center"/>
              <w:rPr>
                <w:rFonts w:eastAsia="Times New Roman"/>
                <w:color w:val="000000"/>
                <w:sz w:val="18"/>
                <w:szCs w:val="18"/>
              </w:rPr>
            </w:pPr>
            <w:r>
              <w:rPr>
                <w:color w:val="000000"/>
                <w:sz w:val="18"/>
                <w:szCs w:val="18"/>
              </w:rPr>
              <w:t xml:space="preserve">Levi pritok </w:t>
            </w:r>
            <w:proofErr w:type="spellStart"/>
            <w:r>
              <w:rPr>
                <w:color w:val="000000"/>
                <w:sz w:val="18"/>
                <w:szCs w:val="18"/>
              </w:rPr>
              <w:t>Bazarščka</w:t>
            </w:r>
            <w:proofErr w:type="spellEnd"/>
            <w:r>
              <w:rPr>
                <w:color w:val="000000"/>
                <w:sz w:val="18"/>
                <w:szCs w:val="18"/>
              </w:rPr>
              <w:t xml:space="preserve"> v </w:t>
            </w:r>
            <w:proofErr w:type="spellStart"/>
            <w:r>
              <w:rPr>
                <w:color w:val="000000"/>
                <w:sz w:val="18"/>
                <w:szCs w:val="18"/>
              </w:rPr>
              <w:t>Kemperšču</w:t>
            </w:r>
            <w:proofErr w:type="spellEnd"/>
          </w:p>
        </w:tc>
        <w:tc>
          <w:tcPr>
            <w:tcW w:w="4001" w:type="dxa"/>
          </w:tcPr>
          <w:p w14:paraId="199F5072" w14:textId="12C86313" w:rsidR="00482329" w:rsidRPr="00C40744" w:rsidRDefault="00482329" w:rsidP="00482329">
            <w:pPr>
              <w:spacing w:line="240" w:lineRule="auto"/>
              <w:jc w:val="center"/>
              <w:rPr>
                <w:rFonts w:eastAsia="Times New Roman"/>
                <w:color w:val="000000"/>
                <w:sz w:val="18"/>
                <w:szCs w:val="18"/>
              </w:rPr>
            </w:pPr>
            <w:r>
              <w:rPr>
                <w:color w:val="000000"/>
                <w:sz w:val="18"/>
                <w:szCs w:val="18"/>
              </w:rPr>
              <w:t>Čiščenje naplavin in plavja iz pretočnega profila</w:t>
            </w:r>
          </w:p>
        </w:tc>
      </w:tr>
      <w:tr w:rsidR="00482329" w:rsidRPr="00012B62" w14:paraId="1A0B7010" w14:textId="77777777" w:rsidTr="00BE22B1">
        <w:trPr>
          <w:trHeight w:val="600"/>
        </w:trPr>
        <w:tc>
          <w:tcPr>
            <w:tcW w:w="917" w:type="dxa"/>
            <w:vAlign w:val="center"/>
          </w:tcPr>
          <w:p w14:paraId="70249677" w14:textId="536C15B1" w:rsidR="00482329" w:rsidRPr="00C40744" w:rsidRDefault="00482329" w:rsidP="00482329">
            <w:pPr>
              <w:spacing w:line="240" w:lineRule="auto"/>
              <w:jc w:val="center"/>
              <w:rPr>
                <w:rFonts w:eastAsia="Times New Roman"/>
                <w:color w:val="000000"/>
                <w:sz w:val="18"/>
                <w:szCs w:val="18"/>
              </w:rPr>
            </w:pPr>
            <w:r>
              <w:rPr>
                <w:rFonts w:eastAsia="Times New Roman"/>
                <w:color w:val="000000"/>
                <w:sz w:val="18"/>
                <w:szCs w:val="18"/>
              </w:rPr>
              <w:t>47</w:t>
            </w:r>
          </w:p>
        </w:tc>
        <w:tc>
          <w:tcPr>
            <w:tcW w:w="1790" w:type="dxa"/>
          </w:tcPr>
          <w:p w14:paraId="46AD4E0A" w14:textId="2C8D8374" w:rsidR="00482329" w:rsidRPr="00C40744" w:rsidRDefault="00482329" w:rsidP="00482329">
            <w:pPr>
              <w:spacing w:line="240" w:lineRule="auto"/>
              <w:jc w:val="center"/>
              <w:rPr>
                <w:rFonts w:eastAsia="Times New Roman"/>
                <w:color w:val="000000"/>
                <w:sz w:val="18"/>
                <w:szCs w:val="18"/>
              </w:rPr>
            </w:pPr>
            <w:r>
              <w:rPr>
                <w:color w:val="000000"/>
                <w:sz w:val="18"/>
                <w:szCs w:val="18"/>
              </w:rPr>
              <w:t>Šempeter - Vrtojba</w:t>
            </w:r>
          </w:p>
        </w:tc>
        <w:tc>
          <w:tcPr>
            <w:tcW w:w="2354" w:type="dxa"/>
          </w:tcPr>
          <w:p w14:paraId="0197A463" w14:textId="4BF8D1C8" w:rsidR="00482329" w:rsidRPr="00C40744" w:rsidRDefault="00482329" w:rsidP="00482329">
            <w:pPr>
              <w:spacing w:line="240" w:lineRule="auto"/>
              <w:jc w:val="center"/>
              <w:rPr>
                <w:rFonts w:eastAsia="Times New Roman"/>
                <w:color w:val="000000"/>
                <w:sz w:val="18"/>
                <w:szCs w:val="18"/>
              </w:rPr>
            </w:pPr>
            <w:proofErr w:type="spellStart"/>
            <w:r>
              <w:rPr>
                <w:color w:val="000000"/>
                <w:sz w:val="18"/>
                <w:szCs w:val="18"/>
              </w:rPr>
              <w:t>Bazaršček</w:t>
            </w:r>
            <w:proofErr w:type="spellEnd"/>
            <w:r>
              <w:rPr>
                <w:color w:val="000000"/>
                <w:sz w:val="18"/>
                <w:szCs w:val="18"/>
              </w:rPr>
              <w:t xml:space="preserve"> na </w:t>
            </w:r>
            <w:proofErr w:type="spellStart"/>
            <w:r>
              <w:rPr>
                <w:color w:val="000000"/>
                <w:sz w:val="18"/>
                <w:szCs w:val="18"/>
              </w:rPr>
              <w:t>Bazari</w:t>
            </w:r>
            <w:proofErr w:type="spellEnd"/>
          </w:p>
        </w:tc>
        <w:tc>
          <w:tcPr>
            <w:tcW w:w="4001" w:type="dxa"/>
          </w:tcPr>
          <w:p w14:paraId="318A19C5" w14:textId="2394BAED" w:rsidR="00482329" w:rsidRPr="00C40744" w:rsidRDefault="00482329" w:rsidP="00482329">
            <w:pPr>
              <w:spacing w:line="240" w:lineRule="auto"/>
              <w:jc w:val="center"/>
              <w:rPr>
                <w:rFonts w:eastAsia="Times New Roman"/>
                <w:color w:val="000000"/>
                <w:sz w:val="18"/>
                <w:szCs w:val="18"/>
              </w:rPr>
            </w:pPr>
            <w:r>
              <w:rPr>
                <w:color w:val="000000"/>
                <w:sz w:val="18"/>
                <w:szCs w:val="18"/>
              </w:rPr>
              <w:t>Čiščenje naplavin in plavja iz pretočnega profila</w:t>
            </w:r>
          </w:p>
        </w:tc>
      </w:tr>
      <w:tr w:rsidR="00482329" w:rsidRPr="00012B62" w14:paraId="338C48E0" w14:textId="77777777" w:rsidTr="00BE22B1">
        <w:trPr>
          <w:trHeight w:val="600"/>
        </w:trPr>
        <w:tc>
          <w:tcPr>
            <w:tcW w:w="917" w:type="dxa"/>
            <w:vAlign w:val="center"/>
          </w:tcPr>
          <w:p w14:paraId="43D6DE75" w14:textId="484824E1" w:rsidR="00482329" w:rsidRPr="00C40744" w:rsidRDefault="00482329" w:rsidP="00482329">
            <w:pPr>
              <w:spacing w:line="240" w:lineRule="auto"/>
              <w:jc w:val="center"/>
              <w:rPr>
                <w:rFonts w:eastAsia="Times New Roman"/>
                <w:color w:val="000000"/>
                <w:sz w:val="18"/>
                <w:szCs w:val="18"/>
              </w:rPr>
            </w:pPr>
            <w:r>
              <w:rPr>
                <w:rFonts w:eastAsia="Times New Roman"/>
                <w:color w:val="000000"/>
                <w:sz w:val="18"/>
                <w:szCs w:val="18"/>
              </w:rPr>
              <w:t>48</w:t>
            </w:r>
          </w:p>
        </w:tc>
        <w:tc>
          <w:tcPr>
            <w:tcW w:w="1790" w:type="dxa"/>
          </w:tcPr>
          <w:p w14:paraId="2520F906" w14:textId="1BD3E4B3" w:rsidR="00482329" w:rsidRPr="00C40744" w:rsidRDefault="00482329" w:rsidP="00482329">
            <w:pPr>
              <w:spacing w:line="240" w:lineRule="auto"/>
              <w:jc w:val="center"/>
              <w:rPr>
                <w:rFonts w:eastAsia="Times New Roman"/>
                <w:color w:val="000000"/>
                <w:sz w:val="18"/>
                <w:szCs w:val="18"/>
              </w:rPr>
            </w:pPr>
            <w:r>
              <w:rPr>
                <w:color w:val="000000"/>
                <w:sz w:val="18"/>
                <w:szCs w:val="18"/>
              </w:rPr>
              <w:t>Tolmin</w:t>
            </w:r>
          </w:p>
        </w:tc>
        <w:tc>
          <w:tcPr>
            <w:tcW w:w="2354" w:type="dxa"/>
          </w:tcPr>
          <w:p w14:paraId="7CFE141F" w14:textId="2AF96F43" w:rsidR="00482329" w:rsidRPr="00C40744" w:rsidRDefault="00482329" w:rsidP="00482329">
            <w:pPr>
              <w:spacing w:line="240" w:lineRule="auto"/>
              <w:jc w:val="center"/>
              <w:rPr>
                <w:rFonts w:eastAsia="Times New Roman"/>
                <w:color w:val="000000"/>
                <w:sz w:val="18"/>
                <w:szCs w:val="18"/>
              </w:rPr>
            </w:pPr>
            <w:r>
              <w:rPr>
                <w:color w:val="000000"/>
                <w:sz w:val="18"/>
                <w:szCs w:val="18"/>
              </w:rPr>
              <w:t>Hotenja pri hiši Dolenja Trebuša 115</w:t>
            </w:r>
          </w:p>
        </w:tc>
        <w:tc>
          <w:tcPr>
            <w:tcW w:w="4001" w:type="dxa"/>
          </w:tcPr>
          <w:p w14:paraId="3A56EB43" w14:textId="3E2E14B6" w:rsidR="00482329" w:rsidRPr="00C40744" w:rsidRDefault="00482329" w:rsidP="00482329">
            <w:pPr>
              <w:spacing w:line="240" w:lineRule="auto"/>
              <w:jc w:val="center"/>
              <w:rPr>
                <w:rFonts w:eastAsia="Times New Roman"/>
                <w:color w:val="000000"/>
                <w:sz w:val="18"/>
                <w:szCs w:val="18"/>
              </w:rPr>
            </w:pPr>
            <w:r>
              <w:rPr>
                <w:color w:val="000000"/>
                <w:sz w:val="18"/>
                <w:szCs w:val="18"/>
              </w:rPr>
              <w:t>Erozijsko poškodbo se je založilo s skalami</w:t>
            </w:r>
          </w:p>
        </w:tc>
      </w:tr>
      <w:tr w:rsidR="00482329" w:rsidRPr="00012B62" w14:paraId="6D2BCB8D" w14:textId="77777777" w:rsidTr="00BE22B1">
        <w:trPr>
          <w:trHeight w:val="600"/>
        </w:trPr>
        <w:tc>
          <w:tcPr>
            <w:tcW w:w="917" w:type="dxa"/>
            <w:vAlign w:val="center"/>
          </w:tcPr>
          <w:p w14:paraId="27D4838E" w14:textId="41B5487E" w:rsidR="00482329" w:rsidRPr="00C40744" w:rsidRDefault="00482329" w:rsidP="00482329">
            <w:pPr>
              <w:spacing w:line="240" w:lineRule="auto"/>
              <w:jc w:val="center"/>
              <w:rPr>
                <w:rFonts w:eastAsia="Times New Roman"/>
                <w:color w:val="000000"/>
                <w:sz w:val="18"/>
                <w:szCs w:val="18"/>
              </w:rPr>
            </w:pPr>
            <w:r>
              <w:rPr>
                <w:rFonts w:eastAsia="Times New Roman"/>
                <w:color w:val="000000"/>
                <w:sz w:val="18"/>
                <w:szCs w:val="18"/>
              </w:rPr>
              <w:t>49</w:t>
            </w:r>
          </w:p>
        </w:tc>
        <w:tc>
          <w:tcPr>
            <w:tcW w:w="1790" w:type="dxa"/>
          </w:tcPr>
          <w:p w14:paraId="1EC7B1AF" w14:textId="08DD6CE0" w:rsidR="00482329" w:rsidRPr="00C40744" w:rsidRDefault="00482329" w:rsidP="00482329">
            <w:pPr>
              <w:spacing w:line="240" w:lineRule="auto"/>
              <w:jc w:val="center"/>
              <w:rPr>
                <w:rFonts w:eastAsia="Times New Roman"/>
                <w:color w:val="000000"/>
                <w:sz w:val="18"/>
                <w:szCs w:val="18"/>
              </w:rPr>
            </w:pPr>
            <w:r>
              <w:rPr>
                <w:color w:val="000000"/>
                <w:sz w:val="18"/>
                <w:szCs w:val="18"/>
              </w:rPr>
              <w:t>Vipava</w:t>
            </w:r>
          </w:p>
        </w:tc>
        <w:tc>
          <w:tcPr>
            <w:tcW w:w="2354" w:type="dxa"/>
          </w:tcPr>
          <w:p w14:paraId="6DF84AE8" w14:textId="31A6904A" w:rsidR="00482329" w:rsidRPr="00C40744" w:rsidRDefault="00482329" w:rsidP="00482329">
            <w:pPr>
              <w:spacing w:line="240" w:lineRule="auto"/>
              <w:jc w:val="center"/>
              <w:rPr>
                <w:rFonts w:eastAsia="Times New Roman"/>
                <w:color w:val="000000"/>
                <w:sz w:val="18"/>
                <w:szCs w:val="18"/>
              </w:rPr>
            </w:pPr>
            <w:proofErr w:type="spellStart"/>
            <w:r>
              <w:rPr>
                <w:color w:val="000000"/>
                <w:sz w:val="18"/>
                <w:szCs w:val="18"/>
              </w:rPr>
              <w:t>Mejakovec</w:t>
            </w:r>
            <w:proofErr w:type="spellEnd"/>
            <w:r>
              <w:rPr>
                <w:color w:val="000000"/>
                <w:sz w:val="18"/>
                <w:szCs w:val="18"/>
              </w:rPr>
              <w:t xml:space="preserve"> pri kmetiji Rovna na Slapu</w:t>
            </w:r>
          </w:p>
        </w:tc>
        <w:tc>
          <w:tcPr>
            <w:tcW w:w="4001" w:type="dxa"/>
          </w:tcPr>
          <w:p w14:paraId="695E994B" w14:textId="5DFA2239"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plavja iz pretočnega profila</w:t>
            </w:r>
          </w:p>
        </w:tc>
      </w:tr>
      <w:tr w:rsidR="00482329" w:rsidRPr="00012B62" w14:paraId="5C7CD27B" w14:textId="77777777" w:rsidTr="00BE22B1">
        <w:trPr>
          <w:trHeight w:val="600"/>
        </w:trPr>
        <w:tc>
          <w:tcPr>
            <w:tcW w:w="917" w:type="dxa"/>
            <w:vAlign w:val="center"/>
          </w:tcPr>
          <w:p w14:paraId="442CE359" w14:textId="50BCD1C7" w:rsidR="00482329" w:rsidRPr="00C40744" w:rsidRDefault="00482329" w:rsidP="00482329">
            <w:pPr>
              <w:spacing w:line="240" w:lineRule="auto"/>
              <w:jc w:val="center"/>
              <w:rPr>
                <w:rFonts w:eastAsia="Times New Roman"/>
                <w:color w:val="000000"/>
                <w:sz w:val="18"/>
                <w:szCs w:val="18"/>
              </w:rPr>
            </w:pPr>
            <w:r>
              <w:rPr>
                <w:rFonts w:eastAsia="Times New Roman"/>
                <w:color w:val="000000"/>
                <w:sz w:val="18"/>
                <w:szCs w:val="18"/>
              </w:rPr>
              <w:t>50</w:t>
            </w:r>
          </w:p>
        </w:tc>
        <w:tc>
          <w:tcPr>
            <w:tcW w:w="1790" w:type="dxa"/>
          </w:tcPr>
          <w:p w14:paraId="091AA261" w14:textId="5FFFDF83" w:rsidR="00482329" w:rsidRPr="00C40744" w:rsidRDefault="00482329" w:rsidP="00482329">
            <w:pPr>
              <w:spacing w:line="240" w:lineRule="auto"/>
              <w:jc w:val="center"/>
              <w:rPr>
                <w:rFonts w:eastAsia="Times New Roman"/>
                <w:color w:val="000000"/>
                <w:sz w:val="18"/>
                <w:szCs w:val="18"/>
              </w:rPr>
            </w:pPr>
            <w:r>
              <w:rPr>
                <w:color w:val="000000"/>
                <w:sz w:val="18"/>
                <w:szCs w:val="18"/>
              </w:rPr>
              <w:t>Vipava</w:t>
            </w:r>
          </w:p>
        </w:tc>
        <w:tc>
          <w:tcPr>
            <w:tcW w:w="2354" w:type="dxa"/>
          </w:tcPr>
          <w:p w14:paraId="5DD41CEE" w14:textId="762E99A0" w:rsidR="00482329" w:rsidRPr="00C40744" w:rsidRDefault="00482329" w:rsidP="00482329">
            <w:pPr>
              <w:spacing w:line="240" w:lineRule="auto"/>
              <w:jc w:val="center"/>
              <w:rPr>
                <w:rFonts w:eastAsia="Times New Roman"/>
                <w:color w:val="000000"/>
                <w:sz w:val="18"/>
                <w:szCs w:val="18"/>
              </w:rPr>
            </w:pPr>
            <w:r>
              <w:rPr>
                <w:color w:val="000000"/>
                <w:sz w:val="18"/>
                <w:szCs w:val="18"/>
              </w:rPr>
              <w:t>Odvodnik 2 na Slapenskem polju</w:t>
            </w:r>
          </w:p>
        </w:tc>
        <w:tc>
          <w:tcPr>
            <w:tcW w:w="4001" w:type="dxa"/>
          </w:tcPr>
          <w:p w14:paraId="2D66D16B" w14:textId="74C884AF"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naplavin iz pretočnega profila</w:t>
            </w:r>
          </w:p>
        </w:tc>
      </w:tr>
      <w:tr w:rsidR="00482329" w:rsidRPr="00012B62" w14:paraId="7FED9408" w14:textId="77777777" w:rsidTr="00BE22B1">
        <w:trPr>
          <w:trHeight w:val="600"/>
        </w:trPr>
        <w:tc>
          <w:tcPr>
            <w:tcW w:w="917" w:type="dxa"/>
            <w:vAlign w:val="center"/>
          </w:tcPr>
          <w:p w14:paraId="3BA3A601" w14:textId="06F8526D" w:rsidR="00482329" w:rsidRPr="00C40744" w:rsidRDefault="00482329" w:rsidP="00482329">
            <w:pPr>
              <w:spacing w:line="240" w:lineRule="auto"/>
              <w:jc w:val="center"/>
              <w:rPr>
                <w:rFonts w:eastAsia="Times New Roman"/>
                <w:color w:val="000000"/>
                <w:sz w:val="18"/>
                <w:szCs w:val="18"/>
              </w:rPr>
            </w:pPr>
            <w:r>
              <w:rPr>
                <w:rFonts w:eastAsia="Times New Roman"/>
                <w:color w:val="000000"/>
                <w:sz w:val="18"/>
                <w:szCs w:val="18"/>
              </w:rPr>
              <w:t>51</w:t>
            </w:r>
          </w:p>
        </w:tc>
        <w:tc>
          <w:tcPr>
            <w:tcW w:w="1790" w:type="dxa"/>
          </w:tcPr>
          <w:p w14:paraId="10244EBB" w14:textId="4B972DA0" w:rsidR="00482329" w:rsidRPr="00C40744" w:rsidRDefault="00482329" w:rsidP="00482329">
            <w:pPr>
              <w:spacing w:line="240" w:lineRule="auto"/>
              <w:jc w:val="center"/>
              <w:rPr>
                <w:rFonts w:eastAsia="Times New Roman"/>
                <w:color w:val="000000"/>
                <w:sz w:val="18"/>
                <w:szCs w:val="18"/>
              </w:rPr>
            </w:pPr>
            <w:r>
              <w:rPr>
                <w:color w:val="000000"/>
                <w:sz w:val="18"/>
                <w:szCs w:val="18"/>
              </w:rPr>
              <w:t>Vipava</w:t>
            </w:r>
          </w:p>
        </w:tc>
        <w:tc>
          <w:tcPr>
            <w:tcW w:w="2354" w:type="dxa"/>
          </w:tcPr>
          <w:p w14:paraId="5BED11A8" w14:textId="01BE3D4D" w:rsidR="00482329" w:rsidRPr="00C40744" w:rsidRDefault="00482329" w:rsidP="00482329">
            <w:pPr>
              <w:spacing w:line="240" w:lineRule="auto"/>
              <w:jc w:val="center"/>
              <w:rPr>
                <w:rFonts w:eastAsia="Times New Roman"/>
                <w:color w:val="000000"/>
                <w:sz w:val="18"/>
                <w:szCs w:val="18"/>
              </w:rPr>
            </w:pPr>
            <w:r>
              <w:rPr>
                <w:color w:val="000000"/>
                <w:sz w:val="18"/>
                <w:szCs w:val="18"/>
              </w:rPr>
              <w:t>Odvodnik 5 na Slapenskem polju</w:t>
            </w:r>
          </w:p>
        </w:tc>
        <w:tc>
          <w:tcPr>
            <w:tcW w:w="4001" w:type="dxa"/>
          </w:tcPr>
          <w:p w14:paraId="30CB3CF0" w14:textId="7A427535"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naplavin iz pretočnega profila</w:t>
            </w:r>
          </w:p>
        </w:tc>
      </w:tr>
      <w:tr w:rsidR="00482329" w:rsidRPr="00012B62" w14:paraId="6412BC1E" w14:textId="77777777" w:rsidTr="00BE22B1">
        <w:trPr>
          <w:trHeight w:val="600"/>
        </w:trPr>
        <w:tc>
          <w:tcPr>
            <w:tcW w:w="917" w:type="dxa"/>
            <w:vAlign w:val="center"/>
          </w:tcPr>
          <w:p w14:paraId="5854F6BC" w14:textId="4009CAD9" w:rsidR="00482329" w:rsidRPr="00C40744" w:rsidRDefault="00482329" w:rsidP="00482329">
            <w:pPr>
              <w:spacing w:line="240" w:lineRule="auto"/>
              <w:jc w:val="center"/>
              <w:rPr>
                <w:rFonts w:eastAsia="Times New Roman"/>
                <w:color w:val="000000"/>
                <w:sz w:val="18"/>
                <w:szCs w:val="18"/>
              </w:rPr>
            </w:pPr>
            <w:r>
              <w:rPr>
                <w:rFonts w:eastAsia="Times New Roman"/>
                <w:color w:val="000000"/>
                <w:sz w:val="18"/>
                <w:szCs w:val="18"/>
              </w:rPr>
              <w:t>52</w:t>
            </w:r>
          </w:p>
        </w:tc>
        <w:tc>
          <w:tcPr>
            <w:tcW w:w="1790" w:type="dxa"/>
          </w:tcPr>
          <w:p w14:paraId="4E8A5FA4" w14:textId="629761F9" w:rsidR="00482329" w:rsidRPr="00C40744" w:rsidRDefault="00482329" w:rsidP="00482329">
            <w:pPr>
              <w:spacing w:line="240" w:lineRule="auto"/>
              <w:jc w:val="center"/>
              <w:rPr>
                <w:rFonts w:eastAsia="Times New Roman"/>
                <w:color w:val="000000"/>
                <w:sz w:val="18"/>
                <w:szCs w:val="18"/>
              </w:rPr>
            </w:pPr>
            <w:r>
              <w:rPr>
                <w:color w:val="000000"/>
                <w:sz w:val="18"/>
                <w:szCs w:val="18"/>
              </w:rPr>
              <w:t>Vipava</w:t>
            </w:r>
          </w:p>
        </w:tc>
        <w:tc>
          <w:tcPr>
            <w:tcW w:w="2354" w:type="dxa"/>
          </w:tcPr>
          <w:p w14:paraId="2D83EC26" w14:textId="649677A1" w:rsidR="00482329" w:rsidRPr="00C40744" w:rsidRDefault="00482329" w:rsidP="00482329">
            <w:pPr>
              <w:spacing w:line="240" w:lineRule="auto"/>
              <w:jc w:val="center"/>
              <w:rPr>
                <w:rFonts w:eastAsia="Times New Roman"/>
                <w:color w:val="000000"/>
                <w:sz w:val="18"/>
                <w:szCs w:val="18"/>
              </w:rPr>
            </w:pPr>
            <w:r>
              <w:rPr>
                <w:color w:val="000000"/>
                <w:sz w:val="18"/>
                <w:szCs w:val="18"/>
              </w:rPr>
              <w:t>Odvodnik 9 na Slapenskem polju</w:t>
            </w:r>
          </w:p>
        </w:tc>
        <w:tc>
          <w:tcPr>
            <w:tcW w:w="4001" w:type="dxa"/>
          </w:tcPr>
          <w:p w14:paraId="390731EA" w14:textId="7B784416"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naplavin iz pretočnega profila</w:t>
            </w:r>
          </w:p>
        </w:tc>
      </w:tr>
      <w:tr w:rsidR="00482329" w:rsidRPr="00012B62" w14:paraId="6EF66A90" w14:textId="77777777" w:rsidTr="00BE22B1">
        <w:trPr>
          <w:trHeight w:val="600"/>
        </w:trPr>
        <w:tc>
          <w:tcPr>
            <w:tcW w:w="917" w:type="dxa"/>
            <w:vAlign w:val="center"/>
          </w:tcPr>
          <w:p w14:paraId="3DC7AA22" w14:textId="70BD3D41" w:rsidR="00482329" w:rsidRPr="00C40744" w:rsidRDefault="00482329" w:rsidP="00482329">
            <w:pPr>
              <w:spacing w:line="240" w:lineRule="auto"/>
              <w:jc w:val="center"/>
              <w:rPr>
                <w:rFonts w:eastAsia="Times New Roman"/>
                <w:color w:val="000000"/>
                <w:sz w:val="18"/>
                <w:szCs w:val="18"/>
              </w:rPr>
            </w:pPr>
            <w:r>
              <w:rPr>
                <w:rFonts w:eastAsia="Times New Roman"/>
                <w:color w:val="000000"/>
                <w:sz w:val="18"/>
                <w:szCs w:val="18"/>
              </w:rPr>
              <w:t>53</w:t>
            </w:r>
          </w:p>
        </w:tc>
        <w:tc>
          <w:tcPr>
            <w:tcW w:w="1790" w:type="dxa"/>
          </w:tcPr>
          <w:p w14:paraId="2FD6AF06" w14:textId="4FD8EFB6" w:rsidR="00482329" w:rsidRPr="00C40744" w:rsidRDefault="00482329" w:rsidP="00482329">
            <w:pPr>
              <w:spacing w:line="240" w:lineRule="auto"/>
              <w:jc w:val="center"/>
              <w:rPr>
                <w:rFonts w:eastAsia="Times New Roman"/>
                <w:color w:val="000000"/>
                <w:sz w:val="18"/>
                <w:szCs w:val="18"/>
              </w:rPr>
            </w:pPr>
            <w:r>
              <w:rPr>
                <w:color w:val="000000"/>
                <w:sz w:val="18"/>
                <w:szCs w:val="18"/>
              </w:rPr>
              <w:t>Vipava</w:t>
            </w:r>
          </w:p>
        </w:tc>
        <w:tc>
          <w:tcPr>
            <w:tcW w:w="2354" w:type="dxa"/>
          </w:tcPr>
          <w:p w14:paraId="5A053665" w14:textId="5070EC5D" w:rsidR="00482329" w:rsidRPr="00C40744" w:rsidRDefault="00482329" w:rsidP="00482329">
            <w:pPr>
              <w:spacing w:line="240" w:lineRule="auto"/>
              <w:jc w:val="center"/>
              <w:rPr>
                <w:rFonts w:eastAsia="Times New Roman"/>
                <w:color w:val="000000"/>
                <w:sz w:val="18"/>
                <w:szCs w:val="18"/>
              </w:rPr>
            </w:pPr>
            <w:proofErr w:type="spellStart"/>
            <w:r>
              <w:rPr>
                <w:color w:val="000000"/>
                <w:sz w:val="18"/>
                <w:szCs w:val="18"/>
              </w:rPr>
              <w:t>Globotinski</w:t>
            </w:r>
            <w:proofErr w:type="spellEnd"/>
            <w:r>
              <w:rPr>
                <w:color w:val="000000"/>
                <w:sz w:val="18"/>
                <w:szCs w:val="18"/>
              </w:rPr>
              <w:t xml:space="preserve"> potok v Podragi</w:t>
            </w:r>
          </w:p>
        </w:tc>
        <w:tc>
          <w:tcPr>
            <w:tcW w:w="4001" w:type="dxa"/>
          </w:tcPr>
          <w:p w14:paraId="1504A9E5" w14:textId="17287E0F" w:rsidR="00482329" w:rsidRPr="00C40744" w:rsidRDefault="00482329" w:rsidP="00482329">
            <w:pPr>
              <w:spacing w:line="240" w:lineRule="auto"/>
              <w:jc w:val="center"/>
              <w:rPr>
                <w:rFonts w:eastAsia="Times New Roman"/>
                <w:color w:val="000000"/>
                <w:sz w:val="18"/>
                <w:szCs w:val="18"/>
              </w:rPr>
            </w:pPr>
            <w:r>
              <w:rPr>
                <w:color w:val="000000"/>
                <w:sz w:val="18"/>
                <w:szCs w:val="18"/>
              </w:rPr>
              <w:t>Odstranjevanja naplavin iz pretočnega profila</w:t>
            </w:r>
          </w:p>
        </w:tc>
      </w:tr>
      <w:tr w:rsidR="00482329" w:rsidRPr="00012B62" w14:paraId="23F9897D" w14:textId="77777777" w:rsidTr="00BE22B1">
        <w:trPr>
          <w:trHeight w:val="600"/>
        </w:trPr>
        <w:tc>
          <w:tcPr>
            <w:tcW w:w="917" w:type="dxa"/>
            <w:vAlign w:val="center"/>
          </w:tcPr>
          <w:p w14:paraId="7E63153D" w14:textId="0E0F8937" w:rsidR="00482329" w:rsidRPr="00C40744" w:rsidRDefault="00482329" w:rsidP="00482329">
            <w:pPr>
              <w:spacing w:line="240" w:lineRule="auto"/>
              <w:jc w:val="center"/>
              <w:rPr>
                <w:rFonts w:eastAsia="Times New Roman"/>
                <w:color w:val="000000"/>
                <w:sz w:val="18"/>
                <w:szCs w:val="18"/>
              </w:rPr>
            </w:pPr>
            <w:r>
              <w:rPr>
                <w:rFonts w:eastAsia="Times New Roman"/>
                <w:color w:val="000000"/>
                <w:sz w:val="18"/>
                <w:szCs w:val="18"/>
              </w:rPr>
              <w:t>54</w:t>
            </w:r>
          </w:p>
        </w:tc>
        <w:tc>
          <w:tcPr>
            <w:tcW w:w="1790" w:type="dxa"/>
          </w:tcPr>
          <w:p w14:paraId="3A32B9F9" w14:textId="0778C9DD" w:rsidR="00482329" w:rsidRPr="00C40744" w:rsidRDefault="00482329" w:rsidP="00482329">
            <w:pPr>
              <w:spacing w:line="240" w:lineRule="auto"/>
              <w:jc w:val="center"/>
              <w:rPr>
                <w:rFonts w:eastAsia="Times New Roman"/>
                <w:color w:val="000000"/>
                <w:sz w:val="18"/>
                <w:szCs w:val="18"/>
              </w:rPr>
            </w:pPr>
            <w:r>
              <w:rPr>
                <w:color w:val="000000"/>
                <w:sz w:val="18"/>
                <w:szCs w:val="18"/>
              </w:rPr>
              <w:t>Vipava</w:t>
            </w:r>
          </w:p>
        </w:tc>
        <w:tc>
          <w:tcPr>
            <w:tcW w:w="2354" w:type="dxa"/>
          </w:tcPr>
          <w:p w14:paraId="47156630" w14:textId="3FE4D08B" w:rsidR="00482329" w:rsidRPr="00C40744" w:rsidRDefault="00482329" w:rsidP="00482329">
            <w:pPr>
              <w:spacing w:line="240" w:lineRule="auto"/>
              <w:jc w:val="center"/>
              <w:rPr>
                <w:rFonts w:eastAsia="Times New Roman"/>
                <w:color w:val="000000"/>
                <w:sz w:val="18"/>
                <w:szCs w:val="18"/>
              </w:rPr>
            </w:pPr>
            <w:r>
              <w:rPr>
                <w:color w:val="000000"/>
                <w:sz w:val="18"/>
                <w:szCs w:val="18"/>
              </w:rPr>
              <w:t>Bela v Vrhpolju</w:t>
            </w:r>
          </w:p>
        </w:tc>
        <w:tc>
          <w:tcPr>
            <w:tcW w:w="4001" w:type="dxa"/>
          </w:tcPr>
          <w:p w14:paraId="1AFE2C63" w14:textId="4821333F" w:rsidR="00482329" w:rsidRPr="00C40744" w:rsidRDefault="00482329" w:rsidP="00482329">
            <w:pPr>
              <w:spacing w:line="240" w:lineRule="auto"/>
              <w:jc w:val="center"/>
              <w:rPr>
                <w:rFonts w:eastAsia="Times New Roman"/>
                <w:color w:val="000000"/>
                <w:sz w:val="18"/>
                <w:szCs w:val="18"/>
              </w:rPr>
            </w:pPr>
            <w:r>
              <w:rPr>
                <w:color w:val="000000"/>
                <w:sz w:val="18"/>
                <w:szCs w:val="18"/>
              </w:rPr>
              <w:t>Čiščenje naplavin in plavja</w:t>
            </w:r>
          </w:p>
        </w:tc>
      </w:tr>
      <w:tr w:rsidR="00561727" w:rsidRPr="00DA0AF7" w14:paraId="2DBF340F" w14:textId="77777777" w:rsidTr="00BE22B1">
        <w:trPr>
          <w:trHeight w:val="564"/>
        </w:trPr>
        <w:tc>
          <w:tcPr>
            <w:tcW w:w="9062" w:type="dxa"/>
            <w:gridSpan w:val="4"/>
            <w:shd w:val="clear" w:color="auto" w:fill="D9D9D9" w:themeFill="background1" w:themeFillShade="D9"/>
            <w:vAlign w:val="center"/>
          </w:tcPr>
          <w:p w14:paraId="7FB3BF4F" w14:textId="78F65026" w:rsidR="00561727" w:rsidRPr="00DA0AF7" w:rsidRDefault="00561727" w:rsidP="009F7092">
            <w:pPr>
              <w:jc w:val="center"/>
              <w:rPr>
                <w:i/>
                <w:iCs/>
                <w:sz w:val="22"/>
                <w:szCs w:val="22"/>
              </w:rPr>
            </w:pPr>
            <w:r w:rsidRPr="00561727">
              <w:rPr>
                <w:b/>
                <w:bCs/>
                <w:i/>
                <w:iCs/>
                <w:sz w:val="22"/>
                <w:szCs w:val="22"/>
              </w:rPr>
              <w:t xml:space="preserve">OBOMOČJE </w:t>
            </w:r>
            <w:r>
              <w:rPr>
                <w:b/>
                <w:bCs/>
                <w:i/>
                <w:iCs/>
                <w:sz w:val="22"/>
                <w:szCs w:val="22"/>
              </w:rPr>
              <w:t xml:space="preserve">JADRANSKIH REK Z MORJEM </w:t>
            </w:r>
            <w:r>
              <w:rPr>
                <w:i/>
                <w:iCs/>
                <w:sz w:val="22"/>
                <w:szCs w:val="22"/>
              </w:rPr>
              <w:t xml:space="preserve"> </w:t>
            </w:r>
          </w:p>
        </w:tc>
      </w:tr>
      <w:tr w:rsidR="003154A3" w:rsidRPr="00012B62" w14:paraId="6B0F8549" w14:textId="77777777" w:rsidTr="00BE22B1">
        <w:trPr>
          <w:trHeight w:val="300"/>
        </w:trPr>
        <w:tc>
          <w:tcPr>
            <w:tcW w:w="917" w:type="dxa"/>
            <w:noWrap/>
            <w:vAlign w:val="center"/>
            <w:hideMark/>
          </w:tcPr>
          <w:p w14:paraId="384C403F" w14:textId="77777777" w:rsidR="003154A3" w:rsidRPr="00C40744" w:rsidRDefault="003154A3" w:rsidP="003154A3">
            <w:pPr>
              <w:spacing w:line="240" w:lineRule="auto"/>
              <w:jc w:val="center"/>
              <w:rPr>
                <w:rFonts w:eastAsia="Times New Roman"/>
                <w:color w:val="000000"/>
                <w:sz w:val="18"/>
                <w:szCs w:val="18"/>
              </w:rPr>
            </w:pPr>
            <w:r w:rsidRPr="00C40744">
              <w:rPr>
                <w:rFonts w:eastAsia="Times New Roman"/>
                <w:color w:val="000000"/>
                <w:sz w:val="18"/>
                <w:szCs w:val="18"/>
              </w:rPr>
              <w:t>1</w:t>
            </w:r>
          </w:p>
        </w:tc>
        <w:tc>
          <w:tcPr>
            <w:tcW w:w="1790" w:type="dxa"/>
            <w:noWrap/>
            <w:vAlign w:val="bottom"/>
          </w:tcPr>
          <w:p w14:paraId="6049748C" w14:textId="5EDD1E7F"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Koper</w:t>
            </w:r>
          </w:p>
        </w:tc>
        <w:tc>
          <w:tcPr>
            <w:tcW w:w="2354" w:type="dxa"/>
            <w:vAlign w:val="center"/>
          </w:tcPr>
          <w:p w14:paraId="7D08F985" w14:textId="63E7E7AB"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DRAGONJA</w:t>
            </w:r>
          </w:p>
        </w:tc>
        <w:tc>
          <w:tcPr>
            <w:tcW w:w="4001" w:type="dxa"/>
            <w:noWrap/>
            <w:vAlign w:val="bottom"/>
          </w:tcPr>
          <w:p w14:paraId="5C595B46" w14:textId="52AF7CC9"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čiščenje pretočnega prereza, odstranitev polomljene zarasti in naplavin ter popravilo nasipa z vgradnjo pilotov</w:t>
            </w:r>
          </w:p>
        </w:tc>
      </w:tr>
      <w:tr w:rsidR="003154A3" w:rsidRPr="00012B62" w14:paraId="66FE8226" w14:textId="77777777" w:rsidTr="00BE22B1">
        <w:trPr>
          <w:trHeight w:val="300"/>
        </w:trPr>
        <w:tc>
          <w:tcPr>
            <w:tcW w:w="917" w:type="dxa"/>
            <w:noWrap/>
            <w:vAlign w:val="center"/>
            <w:hideMark/>
          </w:tcPr>
          <w:p w14:paraId="4D794132" w14:textId="77777777" w:rsidR="003154A3" w:rsidRPr="00C40744" w:rsidRDefault="003154A3" w:rsidP="003154A3">
            <w:pPr>
              <w:spacing w:line="240" w:lineRule="auto"/>
              <w:jc w:val="center"/>
              <w:rPr>
                <w:rFonts w:eastAsia="Times New Roman"/>
                <w:color w:val="000000"/>
                <w:sz w:val="18"/>
                <w:szCs w:val="18"/>
              </w:rPr>
            </w:pPr>
            <w:r w:rsidRPr="00C40744">
              <w:rPr>
                <w:rFonts w:eastAsia="Times New Roman"/>
                <w:color w:val="000000"/>
                <w:sz w:val="18"/>
                <w:szCs w:val="18"/>
              </w:rPr>
              <w:t>2</w:t>
            </w:r>
          </w:p>
        </w:tc>
        <w:tc>
          <w:tcPr>
            <w:tcW w:w="1790" w:type="dxa"/>
            <w:noWrap/>
            <w:vAlign w:val="bottom"/>
          </w:tcPr>
          <w:p w14:paraId="3FC708C9" w14:textId="315319EA"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Koper</w:t>
            </w:r>
          </w:p>
        </w:tc>
        <w:tc>
          <w:tcPr>
            <w:tcW w:w="2354" w:type="dxa"/>
            <w:vAlign w:val="center"/>
          </w:tcPr>
          <w:p w14:paraId="51A8D6E4" w14:textId="5C15F940"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SOLNE (PRITOK DRAGONJE)</w:t>
            </w:r>
          </w:p>
        </w:tc>
        <w:tc>
          <w:tcPr>
            <w:tcW w:w="4001" w:type="dxa"/>
            <w:noWrap/>
            <w:vAlign w:val="bottom"/>
          </w:tcPr>
          <w:p w14:paraId="5548DACB" w14:textId="520804E2"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čiščenje pretočnega prereza, odstranitev polomljene zarasti in naplavin</w:t>
            </w:r>
          </w:p>
        </w:tc>
      </w:tr>
      <w:tr w:rsidR="003154A3" w:rsidRPr="00012B62" w14:paraId="550C8C8D" w14:textId="77777777" w:rsidTr="00BE22B1">
        <w:trPr>
          <w:trHeight w:val="300"/>
        </w:trPr>
        <w:tc>
          <w:tcPr>
            <w:tcW w:w="917" w:type="dxa"/>
            <w:noWrap/>
            <w:vAlign w:val="center"/>
            <w:hideMark/>
          </w:tcPr>
          <w:p w14:paraId="4CD3D4EE" w14:textId="77777777" w:rsidR="003154A3" w:rsidRPr="00C40744" w:rsidRDefault="003154A3" w:rsidP="003154A3">
            <w:pPr>
              <w:spacing w:line="240" w:lineRule="auto"/>
              <w:jc w:val="center"/>
              <w:rPr>
                <w:rFonts w:eastAsia="Times New Roman"/>
                <w:color w:val="000000"/>
                <w:sz w:val="18"/>
                <w:szCs w:val="18"/>
              </w:rPr>
            </w:pPr>
            <w:r w:rsidRPr="00C40744">
              <w:rPr>
                <w:rFonts w:eastAsia="Times New Roman"/>
                <w:color w:val="000000"/>
                <w:sz w:val="18"/>
                <w:szCs w:val="18"/>
              </w:rPr>
              <w:t>3</w:t>
            </w:r>
          </w:p>
        </w:tc>
        <w:tc>
          <w:tcPr>
            <w:tcW w:w="1790" w:type="dxa"/>
            <w:noWrap/>
            <w:vAlign w:val="bottom"/>
          </w:tcPr>
          <w:p w14:paraId="759C823A" w14:textId="18B03CE1"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Koper</w:t>
            </w:r>
          </w:p>
        </w:tc>
        <w:tc>
          <w:tcPr>
            <w:tcW w:w="2354" w:type="dxa"/>
            <w:vAlign w:val="center"/>
          </w:tcPr>
          <w:p w14:paraId="103CEE20" w14:textId="3C1C30FF"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ZVROČEK</w:t>
            </w:r>
          </w:p>
        </w:tc>
        <w:tc>
          <w:tcPr>
            <w:tcW w:w="4001" w:type="dxa"/>
            <w:noWrap/>
            <w:vAlign w:val="bottom"/>
          </w:tcPr>
          <w:p w14:paraId="0C87E944" w14:textId="20907563"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čiščenje pretočnega prereza, odstranitev polomljene zarasti</w:t>
            </w:r>
          </w:p>
        </w:tc>
      </w:tr>
      <w:tr w:rsidR="003154A3" w:rsidRPr="00012B62" w14:paraId="73F55F40" w14:textId="77777777" w:rsidTr="00BE22B1">
        <w:trPr>
          <w:trHeight w:val="300"/>
        </w:trPr>
        <w:tc>
          <w:tcPr>
            <w:tcW w:w="917" w:type="dxa"/>
            <w:noWrap/>
            <w:vAlign w:val="center"/>
            <w:hideMark/>
          </w:tcPr>
          <w:p w14:paraId="5D78D590" w14:textId="77777777" w:rsidR="003154A3" w:rsidRPr="00C40744" w:rsidRDefault="003154A3" w:rsidP="003154A3">
            <w:pPr>
              <w:spacing w:line="240" w:lineRule="auto"/>
              <w:jc w:val="center"/>
              <w:rPr>
                <w:rFonts w:eastAsia="Times New Roman"/>
                <w:color w:val="000000"/>
                <w:sz w:val="18"/>
                <w:szCs w:val="18"/>
              </w:rPr>
            </w:pPr>
            <w:r w:rsidRPr="00C40744">
              <w:rPr>
                <w:rFonts w:eastAsia="Times New Roman"/>
                <w:color w:val="000000"/>
                <w:sz w:val="18"/>
                <w:szCs w:val="18"/>
              </w:rPr>
              <w:t>4</w:t>
            </w:r>
          </w:p>
        </w:tc>
        <w:tc>
          <w:tcPr>
            <w:tcW w:w="1790" w:type="dxa"/>
            <w:noWrap/>
            <w:vAlign w:val="bottom"/>
          </w:tcPr>
          <w:p w14:paraId="7FA5D511" w14:textId="60F42D21"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Koper</w:t>
            </w:r>
          </w:p>
        </w:tc>
        <w:tc>
          <w:tcPr>
            <w:tcW w:w="2354" w:type="dxa"/>
            <w:vAlign w:val="center"/>
          </w:tcPr>
          <w:p w14:paraId="17EBF2A0" w14:textId="127446D9"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BARCOVAČ</w:t>
            </w:r>
          </w:p>
        </w:tc>
        <w:tc>
          <w:tcPr>
            <w:tcW w:w="4001" w:type="dxa"/>
            <w:noWrap/>
            <w:vAlign w:val="bottom"/>
          </w:tcPr>
          <w:p w14:paraId="51C7AAEE" w14:textId="11CEAFFA"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čiščenje pretočnega prereza, odstranitev polomljene zarasti</w:t>
            </w:r>
          </w:p>
        </w:tc>
      </w:tr>
      <w:tr w:rsidR="003154A3" w:rsidRPr="00012B62" w14:paraId="5CB5EE56" w14:textId="77777777" w:rsidTr="00BE22B1">
        <w:trPr>
          <w:trHeight w:val="300"/>
        </w:trPr>
        <w:tc>
          <w:tcPr>
            <w:tcW w:w="917" w:type="dxa"/>
            <w:noWrap/>
            <w:vAlign w:val="center"/>
            <w:hideMark/>
          </w:tcPr>
          <w:p w14:paraId="2753FE95" w14:textId="77777777" w:rsidR="003154A3" w:rsidRPr="00C40744" w:rsidRDefault="003154A3" w:rsidP="003154A3">
            <w:pPr>
              <w:spacing w:line="240" w:lineRule="auto"/>
              <w:jc w:val="center"/>
              <w:rPr>
                <w:rFonts w:eastAsia="Times New Roman"/>
                <w:color w:val="000000"/>
                <w:sz w:val="18"/>
                <w:szCs w:val="18"/>
              </w:rPr>
            </w:pPr>
            <w:r w:rsidRPr="00C40744">
              <w:rPr>
                <w:rFonts w:eastAsia="Times New Roman"/>
                <w:color w:val="000000"/>
                <w:sz w:val="18"/>
                <w:szCs w:val="18"/>
              </w:rPr>
              <w:t>5</w:t>
            </w:r>
          </w:p>
        </w:tc>
        <w:tc>
          <w:tcPr>
            <w:tcW w:w="1790" w:type="dxa"/>
            <w:noWrap/>
            <w:vAlign w:val="bottom"/>
          </w:tcPr>
          <w:p w14:paraId="5C5A55FF" w14:textId="4141C5B0"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Piran</w:t>
            </w:r>
          </w:p>
        </w:tc>
        <w:tc>
          <w:tcPr>
            <w:tcW w:w="2354" w:type="dxa"/>
            <w:vAlign w:val="center"/>
          </w:tcPr>
          <w:p w14:paraId="10A1F680" w14:textId="1349CFCD"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BRNJICA</w:t>
            </w:r>
          </w:p>
        </w:tc>
        <w:tc>
          <w:tcPr>
            <w:tcW w:w="4001" w:type="dxa"/>
            <w:noWrap/>
            <w:vAlign w:val="bottom"/>
          </w:tcPr>
          <w:p w14:paraId="307A3E54" w14:textId="11B59D4E"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čiščenje pretočnega prereza, odstranitev polomljene zarasti</w:t>
            </w:r>
          </w:p>
        </w:tc>
      </w:tr>
      <w:tr w:rsidR="003154A3" w:rsidRPr="00012B62" w14:paraId="1CDAC422" w14:textId="77777777" w:rsidTr="00BE22B1">
        <w:trPr>
          <w:trHeight w:val="300"/>
        </w:trPr>
        <w:tc>
          <w:tcPr>
            <w:tcW w:w="917" w:type="dxa"/>
            <w:noWrap/>
            <w:vAlign w:val="center"/>
            <w:hideMark/>
          </w:tcPr>
          <w:p w14:paraId="4A854091" w14:textId="77777777" w:rsidR="003154A3" w:rsidRPr="00C40744" w:rsidRDefault="003154A3" w:rsidP="003154A3">
            <w:pPr>
              <w:spacing w:line="240" w:lineRule="auto"/>
              <w:jc w:val="center"/>
              <w:rPr>
                <w:rFonts w:eastAsia="Times New Roman"/>
                <w:color w:val="000000"/>
                <w:sz w:val="18"/>
                <w:szCs w:val="18"/>
              </w:rPr>
            </w:pPr>
            <w:r w:rsidRPr="00C40744">
              <w:rPr>
                <w:rFonts w:eastAsia="Times New Roman"/>
                <w:color w:val="000000"/>
                <w:sz w:val="18"/>
                <w:szCs w:val="18"/>
              </w:rPr>
              <w:t>6</w:t>
            </w:r>
          </w:p>
        </w:tc>
        <w:tc>
          <w:tcPr>
            <w:tcW w:w="1790" w:type="dxa"/>
            <w:noWrap/>
            <w:vAlign w:val="bottom"/>
          </w:tcPr>
          <w:p w14:paraId="750AE705" w14:textId="7F6064CA"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Piran</w:t>
            </w:r>
          </w:p>
        </w:tc>
        <w:tc>
          <w:tcPr>
            <w:tcW w:w="2354" w:type="dxa"/>
            <w:vAlign w:val="center"/>
          </w:tcPr>
          <w:p w14:paraId="3E4D9DAF" w14:textId="3007A713"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ŠKRBANJCA</w:t>
            </w:r>
          </w:p>
        </w:tc>
        <w:tc>
          <w:tcPr>
            <w:tcW w:w="4001" w:type="dxa"/>
            <w:noWrap/>
            <w:vAlign w:val="bottom"/>
          </w:tcPr>
          <w:p w14:paraId="42A70795" w14:textId="30A149F6"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 xml:space="preserve">čiščenje pretočnega prereza, odstranitev polomljene zarasti in naplavin </w:t>
            </w:r>
          </w:p>
        </w:tc>
      </w:tr>
      <w:tr w:rsidR="003154A3" w:rsidRPr="00012B62" w14:paraId="07C4520C" w14:textId="77777777" w:rsidTr="00BE22B1">
        <w:trPr>
          <w:trHeight w:val="300"/>
        </w:trPr>
        <w:tc>
          <w:tcPr>
            <w:tcW w:w="917" w:type="dxa"/>
            <w:noWrap/>
            <w:vAlign w:val="center"/>
            <w:hideMark/>
          </w:tcPr>
          <w:p w14:paraId="0FA32080" w14:textId="77777777" w:rsidR="003154A3" w:rsidRPr="00C40744" w:rsidRDefault="003154A3" w:rsidP="003154A3">
            <w:pPr>
              <w:spacing w:line="240" w:lineRule="auto"/>
              <w:jc w:val="center"/>
              <w:rPr>
                <w:rFonts w:eastAsia="Times New Roman"/>
                <w:color w:val="000000"/>
                <w:sz w:val="18"/>
                <w:szCs w:val="18"/>
              </w:rPr>
            </w:pPr>
            <w:r w:rsidRPr="00C40744">
              <w:rPr>
                <w:rFonts w:eastAsia="Times New Roman"/>
                <w:color w:val="000000"/>
                <w:sz w:val="18"/>
                <w:szCs w:val="18"/>
              </w:rPr>
              <w:t>7</w:t>
            </w:r>
          </w:p>
        </w:tc>
        <w:tc>
          <w:tcPr>
            <w:tcW w:w="1790" w:type="dxa"/>
            <w:noWrap/>
            <w:vAlign w:val="bottom"/>
          </w:tcPr>
          <w:p w14:paraId="0022814E" w14:textId="369F35D7"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Piran</w:t>
            </w:r>
          </w:p>
        </w:tc>
        <w:tc>
          <w:tcPr>
            <w:tcW w:w="2354" w:type="dxa"/>
            <w:vAlign w:val="center"/>
          </w:tcPr>
          <w:p w14:paraId="46C746A8" w14:textId="14E139EC"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ŽEDEKA (PRITOK ROKAVE)</w:t>
            </w:r>
          </w:p>
        </w:tc>
        <w:tc>
          <w:tcPr>
            <w:tcW w:w="4001" w:type="dxa"/>
            <w:noWrap/>
            <w:vAlign w:val="bottom"/>
          </w:tcPr>
          <w:p w14:paraId="65EE7325" w14:textId="1F77CAC8" w:rsidR="003154A3" w:rsidRPr="003154A3" w:rsidRDefault="003154A3" w:rsidP="003154A3">
            <w:pPr>
              <w:spacing w:line="240" w:lineRule="auto"/>
              <w:jc w:val="center"/>
              <w:rPr>
                <w:rFonts w:eastAsia="Times New Roman"/>
                <w:color w:val="000000"/>
                <w:sz w:val="18"/>
                <w:szCs w:val="18"/>
              </w:rPr>
            </w:pPr>
            <w:r w:rsidRPr="003154A3">
              <w:rPr>
                <w:color w:val="000000"/>
                <w:sz w:val="18"/>
                <w:szCs w:val="18"/>
              </w:rPr>
              <w:t>čiščenje pretočnega prereza, odstranitev polomljene zarasti in naplavin</w:t>
            </w:r>
          </w:p>
        </w:tc>
      </w:tr>
      <w:tr w:rsidR="00DA0AF7" w:rsidRPr="00DA0AF7" w14:paraId="21CC04D0" w14:textId="77777777" w:rsidTr="00BE22B1">
        <w:trPr>
          <w:trHeight w:val="598"/>
        </w:trPr>
        <w:tc>
          <w:tcPr>
            <w:tcW w:w="9062" w:type="dxa"/>
            <w:gridSpan w:val="4"/>
            <w:shd w:val="clear" w:color="auto" w:fill="D9D9D9" w:themeFill="background1" w:themeFillShade="D9"/>
            <w:vAlign w:val="center"/>
          </w:tcPr>
          <w:p w14:paraId="126AAF19" w14:textId="77777777" w:rsidR="00DA0AF7" w:rsidRPr="00DA0AF7" w:rsidRDefault="00DA0AF7" w:rsidP="00DA0AF7">
            <w:pPr>
              <w:jc w:val="center"/>
              <w:rPr>
                <w:b/>
                <w:bCs/>
                <w:i/>
                <w:iCs/>
                <w:sz w:val="22"/>
                <w:szCs w:val="22"/>
              </w:rPr>
            </w:pPr>
            <w:r w:rsidRPr="00DA0AF7">
              <w:rPr>
                <w:b/>
                <w:bCs/>
                <w:i/>
                <w:iCs/>
                <w:sz w:val="22"/>
                <w:szCs w:val="22"/>
              </w:rPr>
              <w:t>INFRA – OBMOČJE SPODNJE SAVE</w:t>
            </w:r>
          </w:p>
        </w:tc>
      </w:tr>
      <w:tr w:rsidR="00DA0AF7" w:rsidRPr="00DA0AF7" w14:paraId="3D858154" w14:textId="77777777" w:rsidTr="00BE22B1">
        <w:tc>
          <w:tcPr>
            <w:tcW w:w="917" w:type="dxa"/>
            <w:vAlign w:val="center"/>
          </w:tcPr>
          <w:p w14:paraId="2AE151EA" w14:textId="73C13992" w:rsidR="00DA0AF7" w:rsidRPr="00DA0AF7" w:rsidRDefault="00DA0AF7" w:rsidP="00DA0AF7">
            <w:pPr>
              <w:jc w:val="center"/>
              <w:rPr>
                <w:color w:val="000000"/>
                <w:sz w:val="18"/>
                <w:szCs w:val="18"/>
              </w:rPr>
            </w:pPr>
          </w:p>
        </w:tc>
        <w:tc>
          <w:tcPr>
            <w:tcW w:w="1790" w:type="dxa"/>
            <w:vAlign w:val="center"/>
          </w:tcPr>
          <w:p w14:paraId="21105A3F" w14:textId="309C359B" w:rsidR="00DA0AF7" w:rsidRPr="00DA0AF7" w:rsidRDefault="00DA0AF7" w:rsidP="00DA0AF7">
            <w:pPr>
              <w:jc w:val="center"/>
              <w:rPr>
                <w:sz w:val="18"/>
                <w:szCs w:val="18"/>
              </w:rPr>
            </w:pPr>
          </w:p>
        </w:tc>
        <w:tc>
          <w:tcPr>
            <w:tcW w:w="2354" w:type="dxa"/>
            <w:vAlign w:val="center"/>
          </w:tcPr>
          <w:p w14:paraId="0B62ED5E" w14:textId="044044CE" w:rsidR="00DA0AF7" w:rsidRPr="00DA0AF7" w:rsidRDefault="00DA0AF7" w:rsidP="00DA0AF7">
            <w:pPr>
              <w:jc w:val="center"/>
              <w:rPr>
                <w:color w:val="000000"/>
                <w:sz w:val="18"/>
                <w:szCs w:val="18"/>
              </w:rPr>
            </w:pPr>
          </w:p>
        </w:tc>
        <w:tc>
          <w:tcPr>
            <w:tcW w:w="4001" w:type="dxa"/>
          </w:tcPr>
          <w:p w14:paraId="6D38F7C0" w14:textId="49960AC3" w:rsidR="00DA0AF7" w:rsidRPr="00DA0AF7" w:rsidRDefault="00C40744" w:rsidP="00DA0AF7">
            <w:pPr>
              <w:jc w:val="center"/>
              <w:rPr>
                <w:sz w:val="18"/>
                <w:szCs w:val="18"/>
              </w:rPr>
            </w:pPr>
            <w:r>
              <w:rPr>
                <w:sz w:val="18"/>
                <w:szCs w:val="18"/>
              </w:rPr>
              <w:t>Ni bilo izvedenih izrednih ukrepov</w:t>
            </w:r>
          </w:p>
        </w:tc>
      </w:tr>
    </w:tbl>
    <w:p w14:paraId="08729776" w14:textId="43D3EB94" w:rsidR="00CF02D7" w:rsidRPr="003E43F0" w:rsidRDefault="00CF02D7" w:rsidP="00CF02D7">
      <w:pPr>
        <w:pStyle w:val="Podnaslov"/>
      </w:pPr>
      <w:bookmarkStart w:id="278" w:name="_Toc226459708"/>
      <w:r w:rsidRPr="003E43F0">
        <w:lastRenderedPageBreak/>
        <w:t xml:space="preserve">Tabela </w:t>
      </w:r>
      <w:r w:rsidR="00D33665">
        <w:t>3</w:t>
      </w:r>
      <w:r w:rsidRPr="003E43F0">
        <w:t xml:space="preserve"> – Seznam izvedenih </w:t>
      </w:r>
      <w:r>
        <w:t>drugih del</w:t>
      </w:r>
      <w:r w:rsidRPr="003E43F0">
        <w:t xml:space="preserve"> v letu 202</w:t>
      </w:r>
      <w:r>
        <w:t>5</w:t>
      </w:r>
      <w:bookmarkEnd w:id="278"/>
    </w:p>
    <w:p w14:paraId="2F293D92" w14:textId="77777777" w:rsidR="00CF02D7" w:rsidRPr="00DA0AF7" w:rsidRDefault="00CF02D7" w:rsidP="00CF02D7"/>
    <w:tbl>
      <w:tblPr>
        <w:tblStyle w:val="Tabelamrea"/>
        <w:tblW w:w="0" w:type="auto"/>
        <w:tblLook w:val="04A0" w:firstRow="1" w:lastRow="0" w:firstColumn="1" w:lastColumn="0" w:noHBand="0" w:noVBand="1"/>
      </w:tblPr>
      <w:tblGrid>
        <w:gridCol w:w="917"/>
        <w:gridCol w:w="1790"/>
        <w:gridCol w:w="2354"/>
        <w:gridCol w:w="4001"/>
      </w:tblGrid>
      <w:tr w:rsidR="00CF02D7" w:rsidRPr="00DA0AF7" w14:paraId="32992832" w14:textId="77777777" w:rsidTr="007E2644">
        <w:trPr>
          <w:trHeight w:val="317"/>
        </w:trPr>
        <w:tc>
          <w:tcPr>
            <w:tcW w:w="917" w:type="dxa"/>
            <w:shd w:val="clear" w:color="auto" w:fill="D9D9D9" w:themeFill="background1" w:themeFillShade="D9"/>
            <w:vAlign w:val="center"/>
          </w:tcPr>
          <w:p w14:paraId="5C2BCA40" w14:textId="77777777" w:rsidR="00CF02D7" w:rsidRPr="00DA0AF7" w:rsidRDefault="00CF02D7" w:rsidP="007E2644">
            <w:pPr>
              <w:jc w:val="center"/>
              <w:rPr>
                <w:sz w:val="18"/>
                <w:szCs w:val="18"/>
              </w:rPr>
            </w:pPr>
            <w:proofErr w:type="spellStart"/>
            <w:r w:rsidRPr="00DA0AF7">
              <w:rPr>
                <w:b/>
                <w:bCs/>
                <w:color w:val="000000"/>
                <w:sz w:val="18"/>
                <w:szCs w:val="18"/>
              </w:rPr>
              <w:t>zap</w:t>
            </w:r>
            <w:proofErr w:type="spellEnd"/>
            <w:r w:rsidRPr="00DA0AF7">
              <w:rPr>
                <w:b/>
                <w:bCs/>
                <w:color w:val="000000"/>
                <w:sz w:val="18"/>
                <w:szCs w:val="18"/>
              </w:rPr>
              <w:t>. št.</w:t>
            </w:r>
          </w:p>
        </w:tc>
        <w:tc>
          <w:tcPr>
            <w:tcW w:w="1790" w:type="dxa"/>
            <w:shd w:val="clear" w:color="auto" w:fill="D9D9D9" w:themeFill="background1" w:themeFillShade="D9"/>
            <w:vAlign w:val="center"/>
          </w:tcPr>
          <w:p w14:paraId="16FAECA4" w14:textId="77777777" w:rsidR="00CF02D7" w:rsidRPr="00DA0AF7" w:rsidRDefault="00CF02D7" w:rsidP="007E2644">
            <w:pPr>
              <w:jc w:val="center"/>
              <w:rPr>
                <w:sz w:val="18"/>
                <w:szCs w:val="18"/>
              </w:rPr>
            </w:pPr>
            <w:r w:rsidRPr="00DA0AF7">
              <w:rPr>
                <w:b/>
                <w:bCs/>
                <w:color w:val="000000"/>
                <w:sz w:val="18"/>
                <w:szCs w:val="18"/>
              </w:rPr>
              <w:t>občina</w:t>
            </w:r>
          </w:p>
        </w:tc>
        <w:tc>
          <w:tcPr>
            <w:tcW w:w="2354" w:type="dxa"/>
            <w:shd w:val="clear" w:color="auto" w:fill="D9D9D9" w:themeFill="background1" w:themeFillShade="D9"/>
            <w:vAlign w:val="center"/>
          </w:tcPr>
          <w:p w14:paraId="33551EEE" w14:textId="77777777" w:rsidR="00CF02D7" w:rsidRPr="00DA0AF7" w:rsidRDefault="00CF02D7" w:rsidP="007E2644">
            <w:pPr>
              <w:jc w:val="center"/>
              <w:rPr>
                <w:sz w:val="18"/>
                <w:szCs w:val="18"/>
              </w:rPr>
            </w:pPr>
            <w:r w:rsidRPr="00DA0AF7">
              <w:rPr>
                <w:b/>
                <w:bCs/>
                <w:color w:val="000000"/>
                <w:sz w:val="18"/>
                <w:szCs w:val="18"/>
              </w:rPr>
              <w:t>vodotok</w:t>
            </w:r>
          </w:p>
        </w:tc>
        <w:tc>
          <w:tcPr>
            <w:tcW w:w="4001" w:type="dxa"/>
            <w:shd w:val="clear" w:color="auto" w:fill="D9D9D9" w:themeFill="background1" w:themeFillShade="D9"/>
            <w:vAlign w:val="center"/>
          </w:tcPr>
          <w:p w14:paraId="639051A6" w14:textId="77777777" w:rsidR="00CF02D7" w:rsidRPr="00DA0AF7" w:rsidRDefault="00CF02D7" w:rsidP="007E2644">
            <w:pPr>
              <w:jc w:val="center"/>
              <w:rPr>
                <w:sz w:val="18"/>
                <w:szCs w:val="18"/>
              </w:rPr>
            </w:pPr>
            <w:r w:rsidRPr="00DA0AF7">
              <w:rPr>
                <w:b/>
                <w:bCs/>
                <w:color w:val="000000"/>
                <w:sz w:val="18"/>
                <w:szCs w:val="18"/>
              </w:rPr>
              <w:t>izvedena dela</w:t>
            </w:r>
          </w:p>
        </w:tc>
      </w:tr>
      <w:tr w:rsidR="00CF02D7" w:rsidRPr="00DA0AF7" w14:paraId="176F6466" w14:textId="77777777" w:rsidTr="007E2644">
        <w:trPr>
          <w:trHeight w:val="533"/>
        </w:trPr>
        <w:tc>
          <w:tcPr>
            <w:tcW w:w="9062" w:type="dxa"/>
            <w:gridSpan w:val="4"/>
            <w:shd w:val="clear" w:color="auto" w:fill="D9D9D9" w:themeFill="background1" w:themeFillShade="D9"/>
            <w:vAlign w:val="center"/>
          </w:tcPr>
          <w:p w14:paraId="38A7C64E" w14:textId="77777777" w:rsidR="00CF02D7" w:rsidRPr="00DA0AF7" w:rsidRDefault="00CF02D7" w:rsidP="007E2644">
            <w:pPr>
              <w:jc w:val="center"/>
              <w:rPr>
                <w:b/>
                <w:bCs/>
                <w:i/>
                <w:iCs/>
                <w:color w:val="000000"/>
                <w:sz w:val="22"/>
                <w:szCs w:val="22"/>
              </w:rPr>
            </w:pPr>
            <w:r w:rsidRPr="00DA0AF7">
              <w:rPr>
                <w:b/>
                <w:bCs/>
                <w:i/>
                <w:iCs/>
                <w:color w:val="000000"/>
                <w:sz w:val="22"/>
                <w:szCs w:val="22"/>
              </w:rPr>
              <w:t>OBMOČJE MURE</w:t>
            </w:r>
          </w:p>
        </w:tc>
      </w:tr>
      <w:tr w:rsidR="007363B8" w:rsidRPr="00DA0AF7" w14:paraId="5DF0435D" w14:textId="77777777" w:rsidTr="007E2644">
        <w:tc>
          <w:tcPr>
            <w:tcW w:w="917" w:type="dxa"/>
            <w:vAlign w:val="center"/>
          </w:tcPr>
          <w:p w14:paraId="276B4A2A" w14:textId="77777777" w:rsidR="007363B8" w:rsidRPr="00DA0AF7" w:rsidRDefault="007363B8" w:rsidP="007363B8">
            <w:pPr>
              <w:jc w:val="center"/>
              <w:rPr>
                <w:sz w:val="18"/>
                <w:szCs w:val="18"/>
              </w:rPr>
            </w:pPr>
            <w:r>
              <w:rPr>
                <w:sz w:val="18"/>
                <w:szCs w:val="18"/>
              </w:rPr>
              <w:t>1</w:t>
            </w:r>
          </w:p>
        </w:tc>
        <w:tc>
          <w:tcPr>
            <w:tcW w:w="1790" w:type="dxa"/>
            <w:vAlign w:val="center"/>
          </w:tcPr>
          <w:p w14:paraId="5A08EE12" w14:textId="12B903BD" w:rsidR="007363B8" w:rsidRPr="00DA0AF7" w:rsidRDefault="007363B8" w:rsidP="007363B8">
            <w:pPr>
              <w:jc w:val="center"/>
              <w:rPr>
                <w:sz w:val="18"/>
                <w:szCs w:val="18"/>
              </w:rPr>
            </w:pPr>
            <w:r>
              <w:rPr>
                <w:sz w:val="18"/>
                <w:szCs w:val="18"/>
              </w:rPr>
              <w:t>Črenšovci</w:t>
            </w:r>
          </w:p>
        </w:tc>
        <w:tc>
          <w:tcPr>
            <w:tcW w:w="2354" w:type="dxa"/>
            <w:vAlign w:val="center"/>
          </w:tcPr>
          <w:p w14:paraId="23A206F3" w14:textId="37CF9270" w:rsidR="007363B8" w:rsidRPr="007363B8" w:rsidRDefault="007363B8" w:rsidP="007363B8">
            <w:pPr>
              <w:jc w:val="center"/>
              <w:rPr>
                <w:sz w:val="18"/>
                <w:szCs w:val="18"/>
              </w:rPr>
            </w:pPr>
            <w:r w:rsidRPr="007363B8">
              <w:rPr>
                <w:rFonts w:eastAsia="Times New Roman"/>
                <w:sz w:val="18"/>
                <w:szCs w:val="18"/>
              </w:rPr>
              <w:t>Suhi Jarek</w:t>
            </w:r>
          </w:p>
        </w:tc>
        <w:tc>
          <w:tcPr>
            <w:tcW w:w="4001" w:type="dxa"/>
            <w:vAlign w:val="center"/>
          </w:tcPr>
          <w:p w14:paraId="19F16D06" w14:textId="5E9A2916" w:rsidR="007363B8" w:rsidRPr="00DA0AF7" w:rsidRDefault="007363B8" w:rsidP="007363B8">
            <w:pPr>
              <w:jc w:val="center"/>
              <w:rPr>
                <w:sz w:val="18"/>
                <w:szCs w:val="18"/>
              </w:rPr>
            </w:pPr>
            <w:r>
              <w:rPr>
                <w:sz w:val="18"/>
                <w:szCs w:val="18"/>
              </w:rPr>
              <w:t>Odstranitev lesne zarasti in vzpostavitev pretočnega profila</w:t>
            </w:r>
          </w:p>
        </w:tc>
      </w:tr>
      <w:tr w:rsidR="007363B8" w:rsidRPr="00DA0AF7" w14:paraId="613282AC" w14:textId="77777777" w:rsidTr="007E2644">
        <w:tc>
          <w:tcPr>
            <w:tcW w:w="917" w:type="dxa"/>
            <w:vAlign w:val="center"/>
          </w:tcPr>
          <w:p w14:paraId="65552BDD" w14:textId="77777777" w:rsidR="007363B8" w:rsidRPr="00DA0AF7" w:rsidRDefault="007363B8" w:rsidP="007363B8">
            <w:pPr>
              <w:jc w:val="center"/>
              <w:rPr>
                <w:sz w:val="18"/>
                <w:szCs w:val="18"/>
              </w:rPr>
            </w:pPr>
            <w:r>
              <w:rPr>
                <w:sz w:val="18"/>
                <w:szCs w:val="18"/>
              </w:rPr>
              <w:t>2</w:t>
            </w:r>
          </w:p>
        </w:tc>
        <w:tc>
          <w:tcPr>
            <w:tcW w:w="1790" w:type="dxa"/>
            <w:vAlign w:val="center"/>
          </w:tcPr>
          <w:p w14:paraId="0F809867" w14:textId="7BEFFC22" w:rsidR="007363B8" w:rsidRPr="00DA0AF7" w:rsidRDefault="007363B8" w:rsidP="007363B8">
            <w:pPr>
              <w:jc w:val="center"/>
              <w:rPr>
                <w:sz w:val="18"/>
                <w:szCs w:val="18"/>
              </w:rPr>
            </w:pPr>
            <w:r>
              <w:rPr>
                <w:sz w:val="18"/>
                <w:szCs w:val="18"/>
              </w:rPr>
              <w:t>Črenšovci</w:t>
            </w:r>
          </w:p>
        </w:tc>
        <w:tc>
          <w:tcPr>
            <w:tcW w:w="2354" w:type="dxa"/>
            <w:vAlign w:val="center"/>
          </w:tcPr>
          <w:p w14:paraId="53635619" w14:textId="39A8E823" w:rsidR="007363B8" w:rsidRPr="007363B8" w:rsidRDefault="007363B8" w:rsidP="007363B8">
            <w:pPr>
              <w:jc w:val="center"/>
              <w:rPr>
                <w:sz w:val="18"/>
                <w:szCs w:val="18"/>
              </w:rPr>
            </w:pPr>
            <w:r w:rsidRPr="007363B8">
              <w:rPr>
                <w:rFonts w:eastAsia="Times New Roman"/>
                <w:sz w:val="18"/>
                <w:szCs w:val="18"/>
              </w:rPr>
              <w:t>Potok Jedro</w:t>
            </w:r>
          </w:p>
        </w:tc>
        <w:tc>
          <w:tcPr>
            <w:tcW w:w="4001" w:type="dxa"/>
            <w:vAlign w:val="center"/>
          </w:tcPr>
          <w:p w14:paraId="24EADD24" w14:textId="436C26D5" w:rsidR="007363B8" w:rsidRDefault="004215A6" w:rsidP="007363B8">
            <w:pPr>
              <w:jc w:val="center"/>
              <w:rPr>
                <w:sz w:val="18"/>
                <w:szCs w:val="18"/>
              </w:rPr>
            </w:pPr>
            <w:r>
              <w:rPr>
                <w:sz w:val="18"/>
                <w:szCs w:val="18"/>
              </w:rPr>
              <w:t>Odstranitev lesne zarasti, odstranjevanje plavja in vzpostavitev pretočnega profila</w:t>
            </w:r>
          </w:p>
        </w:tc>
      </w:tr>
      <w:tr w:rsidR="007363B8" w:rsidRPr="00DA0AF7" w14:paraId="09D019C5" w14:textId="77777777" w:rsidTr="007E2644">
        <w:trPr>
          <w:trHeight w:val="567"/>
        </w:trPr>
        <w:tc>
          <w:tcPr>
            <w:tcW w:w="9062" w:type="dxa"/>
            <w:gridSpan w:val="4"/>
            <w:shd w:val="clear" w:color="auto" w:fill="D9D9D9" w:themeFill="background1" w:themeFillShade="D9"/>
            <w:vAlign w:val="center"/>
          </w:tcPr>
          <w:p w14:paraId="570F878D" w14:textId="77777777" w:rsidR="007363B8" w:rsidRPr="00DA0AF7" w:rsidRDefault="007363B8" w:rsidP="007363B8">
            <w:pPr>
              <w:jc w:val="center"/>
              <w:rPr>
                <w:b/>
                <w:bCs/>
                <w:i/>
                <w:iCs/>
                <w:sz w:val="22"/>
                <w:szCs w:val="22"/>
              </w:rPr>
            </w:pPr>
            <w:r w:rsidRPr="00DA0AF7">
              <w:rPr>
                <w:b/>
                <w:bCs/>
                <w:i/>
                <w:iCs/>
                <w:sz w:val="22"/>
                <w:szCs w:val="22"/>
              </w:rPr>
              <w:t>OBMOČJE DRAVE</w:t>
            </w:r>
          </w:p>
        </w:tc>
      </w:tr>
      <w:tr w:rsidR="007363B8" w:rsidRPr="00DA0AF7" w14:paraId="47540E36" w14:textId="77777777" w:rsidTr="007E2644">
        <w:tc>
          <w:tcPr>
            <w:tcW w:w="917" w:type="dxa"/>
            <w:vAlign w:val="center"/>
          </w:tcPr>
          <w:p w14:paraId="0F79637A" w14:textId="77777777" w:rsidR="007363B8" w:rsidRPr="00DA0AF7" w:rsidRDefault="007363B8" w:rsidP="007363B8">
            <w:pPr>
              <w:jc w:val="center"/>
              <w:rPr>
                <w:sz w:val="18"/>
                <w:szCs w:val="18"/>
              </w:rPr>
            </w:pPr>
            <w:r w:rsidRPr="008E7D9F">
              <w:rPr>
                <w:rFonts w:eastAsia="Times New Roman"/>
                <w:color w:val="000000"/>
                <w:sz w:val="18"/>
                <w:szCs w:val="18"/>
              </w:rPr>
              <w:t>1</w:t>
            </w:r>
          </w:p>
        </w:tc>
        <w:tc>
          <w:tcPr>
            <w:tcW w:w="1790" w:type="dxa"/>
            <w:vAlign w:val="center"/>
          </w:tcPr>
          <w:p w14:paraId="3EE9E8AE" w14:textId="6E2E559B" w:rsidR="007363B8" w:rsidRPr="00DA0AF7" w:rsidRDefault="007363B8" w:rsidP="007363B8">
            <w:pPr>
              <w:jc w:val="center"/>
              <w:rPr>
                <w:sz w:val="18"/>
                <w:szCs w:val="18"/>
              </w:rPr>
            </w:pPr>
            <w:r w:rsidRPr="00CF02D7">
              <w:rPr>
                <w:sz w:val="18"/>
                <w:szCs w:val="18"/>
              </w:rPr>
              <w:t>Hoče-Slivnica</w:t>
            </w:r>
          </w:p>
        </w:tc>
        <w:tc>
          <w:tcPr>
            <w:tcW w:w="2354" w:type="dxa"/>
            <w:vAlign w:val="center"/>
          </w:tcPr>
          <w:p w14:paraId="2E903F3E" w14:textId="2A85EFCE" w:rsidR="007363B8" w:rsidRPr="00CF02D7" w:rsidRDefault="007363B8" w:rsidP="007363B8">
            <w:pPr>
              <w:spacing w:line="240" w:lineRule="auto"/>
              <w:jc w:val="center"/>
              <w:rPr>
                <w:rFonts w:eastAsia="Times New Roman"/>
                <w:color w:val="000000"/>
                <w:sz w:val="18"/>
                <w:szCs w:val="18"/>
              </w:rPr>
            </w:pPr>
            <w:r>
              <w:rPr>
                <w:color w:val="000000"/>
                <w:sz w:val="18"/>
                <w:szCs w:val="18"/>
              </w:rPr>
              <w:t>Novi Hočki potok</w:t>
            </w:r>
          </w:p>
        </w:tc>
        <w:tc>
          <w:tcPr>
            <w:tcW w:w="4001" w:type="dxa"/>
            <w:vAlign w:val="center"/>
          </w:tcPr>
          <w:p w14:paraId="6ED6F3CE" w14:textId="290381A0" w:rsidR="007363B8" w:rsidRPr="00DA0AF7" w:rsidRDefault="007363B8" w:rsidP="007363B8">
            <w:pPr>
              <w:jc w:val="center"/>
              <w:rPr>
                <w:sz w:val="18"/>
                <w:szCs w:val="18"/>
              </w:rPr>
            </w:pPr>
            <w:r w:rsidRPr="00CF02D7">
              <w:rPr>
                <w:sz w:val="18"/>
                <w:szCs w:val="18"/>
              </w:rPr>
              <w:t xml:space="preserve">Na odsekih A, B in C so bila izvedena vzdrževalna dela za izboljšanje pretočnosti in morfološke pestrosti struge, vključno z odstranitvijo naplavin ter selektivnim posekom zarasti. Na odseku A je bila izvedena zasaditev avtohtonih dreves na brežinah. Odstranjene naplavine so bile deloma </w:t>
            </w:r>
            <w:proofErr w:type="spellStart"/>
            <w:r w:rsidRPr="00CF02D7">
              <w:rPr>
                <w:sz w:val="18"/>
                <w:szCs w:val="18"/>
              </w:rPr>
              <w:t>razplanirane</w:t>
            </w:r>
            <w:proofErr w:type="spellEnd"/>
            <w:r w:rsidRPr="00CF02D7">
              <w:rPr>
                <w:sz w:val="18"/>
                <w:szCs w:val="18"/>
              </w:rPr>
              <w:t xml:space="preserve"> ob potoku, deloma pa odpeljane na deponijo (do 20 km).</w:t>
            </w:r>
          </w:p>
        </w:tc>
      </w:tr>
      <w:tr w:rsidR="007363B8" w:rsidRPr="00DA0AF7" w14:paraId="2E983F62" w14:textId="77777777" w:rsidTr="007E2644">
        <w:tc>
          <w:tcPr>
            <w:tcW w:w="917" w:type="dxa"/>
            <w:vAlign w:val="center"/>
          </w:tcPr>
          <w:p w14:paraId="7EB20880" w14:textId="77777777" w:rsidR="007363B8" w:rsidRPr="00DA0AF7" w:rsidRDefault="007363B8" w:rsidP="007363B8">
            <w:pPr>
              <w:jc w:val="center"/>
              <w:rPr>
                <w:sz w:val="18"/>
                <w:szCs w:val="18"/>
              </w:rPr>
            </w:pPr>
            <w:r w:rsidRPr="008E7D9F">
              <w:rPr>
                <w:rFonts w:eastAsia="Times New Roman"/>
                <w:color w:val="000000"/>
                <w:sz w:val="18"/>
                <w:szCs w:val="18"/>
              </w:rPr>
              <w:t>2</w:t>
            </w:r>
          </w:p>
        </w:tc>
        <w:tc>
          <w:tcPr>
            <w:tcW w:w="1790" w:type="dxa"/>
            <w:vAlign w:val="center"/>
          </w:tcPr>
          <w:p w14:paraId="0EFD235E" w14:textId="72104193" w:rsidR="007363B8" w:rsidRPr="00DA0AF7" w:rsidRDefault="007363B8" w:rsidP="007363B8">
            <w:pPr>
              <w:jc w:val="center"/>
              <w:rPr>
                <w:sz w:val="18"/>
                <w:szCs w:val="18"/>
              </w:rPr>
            </w:pPr>
            <w:r w:rsidRPr="00CF02D7">
              <w:rPr>
                <w:sz w:val="18"/>
                <w:szCs w:val="18"/>
              </w:rPr>
              <w:t>Starše</w:t>
            </w:r>
          </w:p>
        </w:tc>
        <w:tc>
          <w:tcPr>
            <w:tcW w:w="2354" w:type="dxa"/>
            <w:vAlign w:val="center"/>
          </w:tcPr>
          <w:p w14:paraId="20429335" w14:textId="0CA3C125" w:rsidR="007363B8" w:rsidRPr="00DA0AF7" w:rsidRDefault="007363B8" w:rsidP="007363B8">
            <w:pPr>
              <w:jc w:val="center"/>
              <w:rPr>
                <w:sz w:val="18"/>
                <w:szCs w:val="18"/>
              </w:rPr>
            </w:pPr>
            <w:r w:rsidRPr="00CF02D7">
              <w:rPr>
                <w:sz w:val="18"/>
                <w:szCs w:val="18"/>
              </w:rPr>
              <w:t>Drava - sipina Loka</w:t>
            </w:r>
          </w:p>
        </w:tc>
        <w:tc>
          <w:tcPr>
            <w:tcW w:w="4001" w:type="dxa"/>
            <w:vAlign w:val="center"/>
          </w:tcPr>
          <w:p w14:paraId="35162BBA" w14:textId="2FA9165D" w:rsidR="007363B8" w:rsidRPr="00DA0AF7" w:rsidRDefault="007363B8" w:rsidP="007363B8">
            <w:pPr>
              <w:jc w:val="center"/>
              <w:rPr>
                <w:sz w:val="18"/>
                <w:szCs w:val="18"/>
              </w:rPr>
            </w:pPr>
            <w:r w:rsidRPr="00CF02D7">
              <w:rPr>
                <w:sz w:val="18"/>
                <w:szCs w:val="18"/>
              </w:rPr>
              <w:t xml:space="preserve">Odstranitev vse </w:t>
            </w:r>
            <w:proofErr w:type="spellStart"/>
            <w:r w:rsidRPr="00CF02D7">
              <w:rPr>
                <w:sz w:val="18"/>
                <w:szCs w:val="18"/>
              </w:rPr>
              <w:t>grmičevne</w:t>
            </w:r>
            <w:proofErr w:type="spellEnd"/>
            <w:r w:rsidRPr="00CF02D7">
              <w:rPr>
                <w:sz w:val="18"/>
                <w:szCs w:val="18"/>
              </w:rPr>
              <w:t xml:space="preserve"> zarasti skupaj s pripadajočimi panji, odstranitev japonskega dresnika in odstranitev muljasto </w:t>
            </w:r>
            <w:proofErr w:type="spellStart"/>
            <w:r w:rsidRPr="00CF02D7">
              <w:rPr>
                <w:sz w:val="18"/>
                <w:szCs w:val="18"/>
              </w:rPr>
              <w:t>meljastih</w:t>
            </w:r>
            <w:proofErr w:type="spellEnd"/>
            <w:r w:rsidRPr="00CF02D7">
              <w:rPr>
                <w:sz w:val="18"/>
                <w:szCs w:val="18"/>
              </w:rPr>
              <w:t xml:space="preserve"> naplavin.</w:t>
            </w:r>
          </w:p>
        </w:tc>
      </w:tr>
      <w:tr w:rsidR="007363B8" w:rsidRPr="00DA0AF7" w14:paraId="2C459F76" w14:textId="77777777" w:rsidTr="007E2644">
        <w:tc>
          <w:tcPr>
            <w:tcW w:w="917" w:type="dxa"/>
            <w:vAlign w:val="center"/>
          </w:tcPr>
          <w:p w14:paraId="21C47103" w14:textId="77777777" w:rsidR="007363B8" w:rsidRPr="00DA0AF7" w:rsidRDefault="007363B8" w:rsidP="007363B8">
            <w:pPr>
              <w:jc w:val="center"/>
              <w:rPr>
                <w:sz w:val="18"/>
                <w:szCs w:val="18"/>
              </w:rPr>
            </w:pPr>
            <w:r w:rsidRPr="008E7D9F">
              <w:rPr>
                <w:rFonts w:eastAsia="Times New Roman"/>
                <w:color w:val="000000"/>
                <w:sz w:val="18"/>
                <w:szCs w:val="18"/>
              </w:rPr>
              <w:t>3</w:t>
            </w:r>
          </w:p>
        </w:tc>
        <w:tc>
          <w:tcPr>
            <w:tcW w:w="1790" w:type="dxa"/>
            <w:vAlign w:val="center"/>
          </w:tcPr>
          <w:p w14:paraId="083054D6" w14:textId="6FF2DF5B" w:rsidR="007363B8" w:rsidRPr="00DA0AF7" w:rsidRDefault="007363B8" w:rsidP="007363B8">
            <w:pPr>
              <w:jc w:val="center"/>
              <w:rPr>
                <w:sz w:val="18"/>
                <w:szCs w:val="18"/>
              </w:rPr>
            </w:pPr>
            <w:r w:rsidRPr="00CF02D7">
              <w:rPr>
                <w:sz w:val="18"/>
                <w:szCs w:val="18"/>
              </w:rPr>
              <w:t>Radlje ob Dravi</w:t>
            </w:r>
          </w:p>
        </w:tc>
        <w:tc>
          <w:tcPr>
            <w:tcW w:w="2354" w:type="dxa"/>
            <w:vAlign w:val="center"/>
          </w:tcPr>
          <w:p w14:paraId="413359ED" w14:textId="58EB3763" w:rsidR="007363B8" w:rsidRPr="00DA0AF7" w:rsidRDefault="007363B8" w:rsidP="007363B8">
            <w:pPr>
              <w:jc w:val="center"/>
              <w:rPr>
                <w:sz w:val="18"/>
                <w:szCs w:val="18"/>
              </w:rPr>
            </w:pPr>
            <w:r w:rsidRPr="00CF02D7">
              <w:rPr>
                <w:sz w:val="18"/>
                <w:szCs w:val="18"/>
              </w:rPr>
              <w:t>Potok iz Hude luknje</w:t>
            </w:r>
          </w:p>
        </w:tc>
        <w:tc>
          <w:tcPr>
            <w:tcW w:w="4001" w:type="dxa"/>
            <w:vAlign w:val="center"/>
          </w:tcPr>
          <w:p w14:paraId="6A0DBE2C" w14:textId="75547526" w:rsidR="007363B8" w:rsidRPr="00DA0AF7" w:rsidRDefault="007363B8" w:rsidP="007363B8">
            <w:pPr>
              <w:jc w:val="center"/>
              <w:rPr>
                <w:sz w:val="18"/>
                <w:szCs w:val="18"/>
              </w:rPr>
            </w:pPr>
            <w:r w:rsidRPr="00CF02D7">
              <w:rPr>
                <w:sz w:val="18"/>
                <w:szCs w:val="18"/>
              </w:rPr>
              <w:t>Čiščenje  obstoječih pregrad in umestitev novega pragu na sredini obstoječe struge.</w:t>
            </w:r>
          </w:p>
        </w:tc>
      </w:tr>
      <w:tr w:rsidR="007363B8" w:rsidRPr="00DA0AF7" w14:paraId="2DD5EAEE" w14:textId="77777777" w:rsidTr="007E2644">
        <w:trPr>
          <w:trHeight w:val="633"/>
        </w:trPr>
        <w:tc>
          <w:tcPr>
            <w:tcW w:w="9062" w:type="dxa"/>
            <w:gridSpan w:val="4"/>
            <w:shd w:val="clear" w:color="auto" w:fill="D9D9D9" w:themeFill="background1" w:themeFillShade="D9"/>
            <w:vAlign w:val="center"/>
          </w:tcPr>
          <w:p w14:paraId="63F7A085" w14:textId="77777777" w:rsidR="007363B8" w:rsidRPr="00DA0AF7" w:rsidRDefault="007363B8" w:rsidP="007363B8">
            <w:pPr>
              <w:jc w:val="center"/>
              <w:rPr>
                <w:i/>
                <w:iCs/>
                <w:sz w:val="22"/>
                <w:szCs w:val="22"/>
              </w:rPr>
            </w:pPr>
            <w:r w:rsidRPr="00DA0AF7">
              <w:rPr>
                <w:b/>
                <w:bCs/>
                <w:i/>
                <w:iCs/>
                <w:sz w:val="22"/>
                <w:szCs w:val="22"/>
              </w:rPr>
              <w:t>OBMOČJE SAVINJE</w:t>
            </w:r>
          </w:p>
        </w:tc>
      </w:tr>
      <w:tr w:rsidR="007363B8" w:rsidRPr="00DA0AF7" w14:paraId="68DF6FA6" w14:textId="77777777" w:rsidTr="007E2644">
        <w:tc>
          <w:tcPr>
            <w:tcW w:w="917" w:type="dxa"/>
            <w:vAlign w:val="center"/>
          </w:tcPr>
          <w:p w14:paraId="1ECA188E" w14:textId="72346E67" w:rsidR="007363B8" w:rsidRPr="00DA0AF7" w:rsidRDefault="007363B8" w:rsidP="007363B8">
            <w:pPr>
              <w:jc w:val="center"/>
              <w:rPr>
                <w:sz w:val="18"/>
                <w:szCs w:val="18"/>
              </w:rPr>
            </w:pPr>
            <w:r>
              <w:rPr>
                <w:sz w:val="18"/>
                <w:szCs w:val="18"/>
              </w:rPr>
              <w:t>1</w:t>
            </w:r>
          </w:p>
        </w:tc>
        <w:tc>
          <w:tcPr>
            <w:tcW w:w="1790" w:type="dxa"/>
            <w:vAlign w:val="center"/>
          </w:tcPr>
          <w:p w14:paraId="4A1CCC76" w14:textId="29622C4C" w:rsidR="007363B8" w:rsidRPr="00DA0AF7" w:rsidRDefault="007363B8" w:rsidP="007363B8">
            <w:pPr>
              <w:jc w:val="center"/>
              <w:rPr>
                <w:sz w:val="18"/>
                <w:szCs w:val="18"/>
              </w:rPr>
            </w:pPr>
            <w:r w:rsidRPr="004563AC">
              <w:rPr>
                <w:sz w:val="18"/>
                <w:szCs w:val="18"/>
              </w:rPr>
              <w:t>Nazarje</w:t>
            </w:r>
          </w:p>
        </w:tc>
        <w:tc>
          <w:tcPr>
            <w:tcW w:w="2354" w:type="dxa"/>
            <w:vAlign w:val="center"/>
          </w:tcPr>
          <w:p w14:paraId="4DDCB2A4" w14:textId="7AE2EE3E" w:rsidR="007363B8" w:rsidRPr="00DA0AF7" w:rsidRDefault="007363B8" w:rsidP="007363B8">
            <w:pPr>
              <w:jc w:val="center"/>
              <w:rPr>
                <w:sz w:val="18"/>
                <w:szCs w:val="18"/>
              </w:rPr>
            </w:pPr>
            <w:r w:rsidRPr="004563AC">
              <w:rPr>
                <w:sz w:val="18"/>
                <w:szCs w:val="18"/>
              </w:rPr>
              <w:t>Dreta</w:t>
            </w:r>
          </w:p>
        </w:tc>
        <w:tc>
          <w:tcPr>
            <w:tcW w:w="4001" w:type="dxa"/>
            <w:vAlign w:val="center"/>
          </w:tcPr>
          <w:p w14:paraId="26BE2D5F" w14:textId="78B734E2" w:rsidR="007363B8" w:rsidRPr="00DA0AF7" w:rsidRDefault="007363B8" w:rsidP="007363B8">
            <w:pPr>
              <w:jc w:val="center"/>
              <w:rPr>
                <w:sz w:val="18"/>
                <w:szCs w:val="18"/>
              </w:rPr>
            </w:pPr>
            <w:r w:rsidRPr="004563AC">
              <w:rPr>
                <w:sz w:val="18"/>
                <w:szCs w:val="18"/>
              </w:rPr>
              <w:t xml:space="preserve">Dreta v Nazarjah (sanacija </w:t>
            </w:r>
            <w:proofErr w:type="spellStart"/>
            <w:r w:rsidRPr="004563AC">
              <w:rPr>
                <w:sz w:val="18"/>
                <w:szCs w:val="18"/>
              </w:rPr>
              <w:t>Govekovega</w:t>
            </w:r>
            <w:proofErr w:type="spellEnd"/>
            <w:r w:rsidRPr="004563AC">
              <w:rPr>
                <w:sz w:val="18"/>
                <w:szCs w:val="18"/>
              </w:rPr>
              <w:t xml:space="preserve"> jezu)</w:t>
            </w:r>
          </w:p>
        </w:tc>
      </w:tr>
      <w:tr w:rsidR="007363B8" w:rsidRPr="00DA0AF7" w14:paraId="34C12F07" w14:textId="77777777" w:rsidTr="007E2644">
        <w:tc>
          <w:tcPr>
            <w:tcW w:w="917" w:type="dxa"/>
            <w:vAlign w:val="center"/>
          </w:tcPr>
          <w:p w14:paraId="5ECB20D9" w14:textId="607C5300" w:rsidR="007363B8" w:rsidRPr="00DA0AF7" w:rsidRDefault="007363B8" w:rsidP="007363B8">
            <w:pPr>
              <w:jc w:val="center"/>
              <w:rPr>
                <w:sz w:val="18"/>
                <w:szCs w:val="18"/>
              </w:rPr>
            </w:pPr>
            <w:r>
              <w:rPr>
                <w:sz w:val="18"/>
                <w:szCs w:val="18"/>
              </w:rPr>
              <w:t>2</w:t>
            </w:r>
          </w:p>
        </w:tc>
        <w:tc>
          <w:tcPr>
            <w:tcW w:w="1790" w:type="dxa"/>
            <w:vAlign w:val="center"/>
          </w:tcPr>
          <w:p w14:paraId="31B8141A" w14:textId="651F4152" w:rsidR="007363B8" w:rsidRPr="00DA0AF7" w:rsidRDefault="007363B8" w:rsidP="007363B8">
            <w:pPr>
              <w:jc w:val="center"/>
              <w:rPr>
                <w:sz w:val="18"/>
                <w:szCs w:val="18"/>
              </w:rPr>
            </w:pPr>
            <w:r w:rsidRPr="004563AC">
              <w:rPr>
                <w:sz w:val="18"/>
                <w:szCs w:val="18"/>
              </w:rPr>
              <w:t>Podčetrtek</w:t>
            </w:r>
          </w:p>
        </w:tc>
        <w:tc>
          <w:tcPr>
            <w:tcW w:w="2354" w:type="dxa"/>
            <w:vAlign w:val="center"/>
          </w:tcPr>
          <w:p w14:paraId="7DE7F92A" w14:textId="3AB32068" w:rsidR="007363B8" w:rsidRPr="00DA0AF7" w:rsidRDefault="007363B8" w:rsidP="007363B8">
            <w:pPr>
              <w:jc w:val="center"/>
              <w:rPr>
                <w:sz w:val="18"/>
                <w:szCs w:val="18"/>
              </w:rPr>
            </w:pPr>
            <w:proofErr w:type="spellStart"/>
            <w:r w:rsidRPr="004563AC">
              <w:rPr>
                <w:sz w:val="18"/>
                <w:szCs w:val="18"/>
              </w:rPr>
              <w:t>Mestinjščica</w:t>
            </w:r>
            <w:proofErr w:type="spellEnd"/>
          </w:p>
        </w:tc>
        <w:tc>
          <w:tcPr>
            <w:tcW w:w="4001" w:type="dxa"/>
            <w:vAlign w:val="center"/>
          </w:tcPr>
          <w:p w14:paraId="474ECAA6" w14:textId="47A57ACA" w:rsidR="007363B8" w:rsidRPr="00DA0AF7" w:rsidRDefault="007363B8" w:rsidP="007363B8">
            <w:pPr>
              <w:jc w:val="center"/>
              <w:rPr>
                <w:sz w:val="18"/>
                <w:szCs w:val="18"/>
              </w:rPr>
            </w:pPr>
            <w:proofErr w:type="spellStart"/>
            <w:r w:rsidRPr="004563AC">
              <w:rPr>
                <w:sz w:val="18"/>
                <w:szCs w:val="18"/>
              </w:rPr>
              <w:t>Mestinjščica</w:t>
            </w:r>
            <w:proofErr w:type="spellEnd"/>
            <w:r w:rsidRPr="004563AC">
              <w:rPr>
                <w:sz w:val="18"/>
                <w:szCs w:val="18"/>
              </w:rPr>
              <w:t xml:space="preserve"> v Sodni vasi - sanacija struge od km 0+800 do km 1+030</w:t>
            </w:r>
          </w:p>
        </w:tc>
      </w:tr>
      <w:tr w:rsidR="007363B8" w:rsidRPr="00DA0AF7" w14:paraId="2D32AA3C" w14:textId="77777777" w:rsidTr="007E2644">
        <w:trPr>
          <w:trHeight w:val="618"/>
        </w:trPr>
        <w:tc>
          <w:tcPr>
            <w:tcW w:w="9062" w:type="dxa"/>
            <w:gridSpan w:val="4"/>
            <w:shd w:val="clear" w:color="auto" w:fill="D9D9D9" w:themeFill="background1" w:themeFillShade="D9"/>
            <w:vAlign w:val="center"/>
          </w:tcPr>
          <w:p w14:paraId="02A2736C" w14:textId="77777777" w:rsidR="007363B8" w:rsidRPr="00DA0AF7" w:rsidRDefault="007363B8" w:rsidP="007363B8">
            <w:pPr>
              <w:jc w:val="center"/>
              <w:rPr>
                <w:b/>
                <w:bCs/>
                <w:i/>
                <w:iCs/>
                <w:sz w:val="22"/>
                <w:szCs w:val="22"/>
              </w:rPr>
            </w:pPr>
            <w:r w:rsidRPr="00DA0AF7">
              <w:rPr>
                <w:b/>
                <w:bCs/>
                <w:i/>
                <w:iCs/>
                <w:sz w:val="22"/>
                <w:szCs w:val="22"/>
              </w:rPr>
              <w:t>OBMOČJE ZGORNJE SAVE</w:t>
            </w:r>
          </w:p>
        </w:tc>
      </w:tr>
      <w:tr w:rsidR="007363B8" w:rsidRPr="00DA0AF7" w14:paraId="68E8BD17" w14:textId="77777777" w:rsidTr="007E2644">
        <w:tc>
          <w:tcPr>
            <w:tcW w:w="917" w:type="dxa"/>
            <w:vAlign w:val="center"/>
          </w:tcPr>
          <w:p w14:paraId="0BB99BE4" w14:textId="77777777" w:rsidR="007363B8" w:rsidRPr="003804F5" w:rsidRDefault="007363B8" w:rsidP="007363B8">
            <w:pPr>
              <w:jc w:val="center"/>
              <w:rPr>
                <w:sz w:val="18"/>
                <w:szCs w:val="18"/>
              </w:rPr>
            </w:pPr>
            <w:r w:rsidRPr="003804F5">
              <w:rPr>
                <w:color w:val="000000"/>
                <w:sz w:val="18"/>
                <w:szCs w:val="18"/>
              </w:rPr>
              <w:t>1</w:t>
            </w:r>
          </w:p>
        </w:tc>
        <w:tc>
          <w:tcPr>
            <w:tcW w:w="1790" w:type="dxa"/>
            <w:vAlign w:val="center"/>
          </w:tcPr>
          <w:p w14:paraId="6A9E2702" w14:textId="52B49639" w:rsidR="007363B8" w:rsidRPr="003154A3" w:rsidRDefault="007363B8" w:rsidP="007363B8">
            <w:pPr>
              <w:jc w:val="center"/>
              <w:rPr>
                <w:sz w:val="18"/>
                <w:szCs w:val="18"/>
              </w:rPr>
            </w:pPr>
            <w:r w:rsidRPr="004563AC">
              <w:rPr>
                <w:sz w:val="18"/>
                <w:szCs w:val="18"/>
              </w:rPr>
              <w:t>Kranjska Gora</w:t>
            </w:r>
          </w:p>
        </w:tc>
        <w:tc>
          <w:tcPr>
            <w:tcW w:w="2354" w:type="dxa"/>
            <w:vAlign w:val="center"/>
          </w:tcPr>
          <w:p w14:paraId="504B65DF" w14:textId="1B880D5D" w:rsidR="007363B8" w:rsidRPr="003154A3" w:rsidRDefault="007363B8" w:rsidP="007363B8">
            <w:pPr>
              <w:jc w:val="center"/>
              <w:rPr>
                <w:sz w:val="18"/>
                <w:szCs w:val="18"/>
              </w:rPr>
            </w:pPr>
            <w:r w:rsidRPr="004563AC">
              <w:rPr>
                <w:sz w:val="18"/>
                <w:szCs w:val="18"/>
              </w:rPr>
              <w:t>Sava Dolinka</w:t>
            </w:r>
          </w:p>
        </w:tc>
        <w:tc>
          <w:tcPr>
            <w:tcW w:w="4001" w:type="dxa"/>
            <w:vAlign w:val="center"/>
          </w:tcPr>
          <w:p w14:paraId="778FF64C" w14:textId="540C3B7D" w:rsidR="007363B8" w:rsidRPr="003154A3" w:rsidRDefault="007363B8" w:rsidP="007363B8">
            <w:pPr>
              <w:jc w:val="center"/>
              <w:rPr>
                <w:sz w:val="18"/>
                <w:szCs w:val="18"/>
              </w:rPr>
            </w:pPr>
            <w:r w:rsidRPr="004563AC">
              <w:rPr>
                <w:sz w:val="18"/>
                <w:szCs w:val="18"/>
              </w:rPr>
              <w:t>odsek struge na Mlaki; odsek B</w:t>
            </w:r>
          </w:p>
        </w:tc>
      </w:tr>
      <w:tr w:rsidR="007363B8" w:rsidRPr="00DA0AF7" w14:paraId="2561AB77" w14:textId="77777777" w:rsidTr="007E2644">
        <w:tc>
          <w:tcPr>
            <w:tcW w:w="917" w:type="dxa"/>
            <w:vAlign w:val="center"/>
          </w:tcPr>
          <w:p w14:paraId="43AB0262" w14:textId="77777777" w:rsidR="007363B8" w:rsidRPr="003804F5" w:rsidRDefault="007363B8" w:rsidP="007363B8">
            <w:pPr>
              <w:jc w:val="center"/>
              <w:rPr>
                <w:sz w:val="18"/>
                <w:szCs w:val="18"/>
              </w:rPr>
            </w:pPr>
            <w:r w:rsidRPr="003804F5">
              <w:rPr>
                <w:color w:val="000000"/>
                <w:sz w:val="18"/>
                <w:szCs w:val="18"/>
              </w:rPr>
              <w:t>2</w:t>
            </w:r>
          </w:p>
        </w:tc>
        <w:tc>
          <w:tcPr>
            <w:tcW w:w="1790" w:type="dxa"/>
            <w:vAlign w:val="center"/>
          </w:tcPr>
          <w:p w14:paraId="12873A14" w14:textId="6E01DEF3" w:rsidR="007363B8" w:rsidRPr="003154A3" w:rsidRDefault="007363B8" w:rsidP="007363B8">
            <w:pPr>
              <w:jc w:val="center"/>
              <w:rPr>
                <w:sz w:val="18"/>
                <w:szCs w:val="18"/>
              </w:rPr>
            </w:pPr>
            <w:r w:rsidRPr="004563AC">
              <w:rPr>
                <w:sz w:val="18"/>
                <w:szCs w:val="18"/>
              </w:rPr>
              <w:t>Škofja Loka</w:t>
            </w:r>
          </w:p>
        </w:tc>
        <w:tc>
          <w:tcPr>
            <w:tcW w:w="2354" w:type="dxa"/>
            <w:vAlign w:val="center"/>
          </w:tcPr>
          <w:p w14:paraId="68CBC7E3" w14:textId="6122A553" w:rsidR="007363B8" w:rsidRPr="003154A3" w:rsidRDefault="007363B8" w:rsidP="007363B8">
            <w:pPr>
              <w:jc w:val="center"/>
              <w:rPr>
                <w:sz w:val="18"/>
                <w:szCs w:val="18"/>
              </w:rPr>
            </w:pPr>
            <w:r w:rsidRPr="004563AC">
              <w:rPr>
                <w:sz w:val="18"/>
                <w:szCs w:val="18"/>
              </w:rPr>
              <w:t>Sora</w:t>
            </w:r>
          </w:p>
        </w:tc>
        <w:tc>
          <w:tcPr>
            <w:tcW w:w="4001" w:type="dxa"/>
            <w:vAlign w:val="center"/>
          </w:tcPr>
          <w:p w14:paraId="6CC03943" w14:textId="1000E218" w:rsidR="007363B8" w:rsidRPr="003154A3" w:rsidRDefault="007363B8" w:rsidP="007363B8">
            <w:pPr>
              <w:jc w:val="center"/>
              <w:rPr>
                <w:sz w:val="18"/>
                <w:szCs w:val="18"/>
              </w:rPr>
            </w:pPr>
            <w:r w:rsidRPr="004563AC">
              <w:rPr>
                <w:sz w:val="18"/>
                <w:szCs w:val="18"/>
              </w:rPr>
              <w:t>leva brežina pri Retečah</w:t>
            </w:r>
          </w:p>
        </w:tc>
      </w:tr>
      <w:tr w:rsidR="007363B8" w:rsidRPr="00DA0AF7" w14:paraId="0E66BEC4" w14:textId="77777777" w:rsidTr="007E2644">
        <w:trPr>
          <w:trHeight w:val="623"/>
        </w:trPr>
        <w:tc>
          <w:tcPr>
            <w:tcW w:w="9062" w:type="dxa"/>
            <w:gridSpan w:val="4"/>
            <w:shd w:val="clear" w:color="auto" w:fill="D9D9D9" w:themeFill="background1" w:themeFillShade="D9"/>
            <w:vAlign w:val="center"/>
          </w:tcPr>
          <w:p w14:paraId="0CC576AF" w14:textId="77777777" w:rsidR="007363B8" w:rsidRPr="00DA0AF7" w:rsidRDefault="007363B8" w:rsidP="007363B8">
            <w:pPr>
              <w:jc w:val="center"/>
              <w:rPr>
                <w:b/>
                <w:bCs/>
                <w:i/>
                <w:iCs/>
                <w:sz w:val="22"/>
                <w:szCs w:val="22"/>
              </w:rPr>
            </w:pPr>
            <w:r w:rsidRPr="00DA0AF7">
              <w:rPr>
                <w:b/>
                <w:bCs/>
                <w:i/>
                <w:iCs/>
                <w:sz w:val="22"/>
                <w:szCs w:val="22"/>
              </w:rPr>
              <w:t>OBMOČJE SREDNJE SAVE</w:t>
            </w:r>
          </w:p>
        </w:tc>
      </w:tr>
      <w:tr w:rsidR="007363B8" w:rsidRPr="00B253CB" w14:paraId="1DF69F63" w14:textId="77777777" w:rsidTr="007E2644">
        <w:trPr>
          <w:trHeight w:val="300"/>
        </w:trPr>
        <w:tc>
          <w:tcPr>
            <w:tcW w:w="917" w:type="dxa"/>
            <w:noWrap/>
            <w:vAlign w:val="center"/>
            <w:hideMark/>
          </w:tcPr>
          <w:p w14:paraId="16B1189B" w14:textId="77777777" w:rsidR="007363B8" w:rsidRPr="00C40744" w:rsidRDefault="007363B8" w:rsidP="007363B8">
            <w:pPr>
              <w:spacing w:line="240" w:lineRule="auto"/>
              <w:jc w:val="center"/>
              <w:rPr>
                <w:rFonts w:eastAsia="Times New Roman"/>
                <w:color w:val="000000"/>
                <w:sz w:val="18"/>
                <w:szCs w:val="18"/>
              </w:rPr>
            </w:pPr>
            <w:r w:rsidRPr="00C40744">
              <w:rPr>
                <w:rFonts w:eastAsia="Times New Roman"/>
                <w:color w:val="000000"/>
                <w:sz w:val="18"/>
                <w:szCs w:val="18"/>
              </w:rPr>
              <w:t>1</w:t>
            </w:r>
          </w:p>
        </w:tc>
        <w:tc>
          <w:tcPr>
            <w:tcW w:w="1790" w:type="dxa"/>
            <w:noWrap/>
            <w:vAlign w:val="bottom"/>
          </w:tcPr>
          <w:p w14:paraId="2309BD04" w14:textId="77777777" w:rsidR="007363B8" w:rsidRPr="007D4F5A" w:rsidRDefault="007363B8" w:rsidP="007363B8">
            <w:pPr>
              <w:spacing w:line="240" w:lineRule="auto"/>
              <w:jc w:val="center"/>
              <w:rPr>
                <w:rFonts w:eastAsia="Times New Roman"/>
                <w:color w:val="000000"/>
                <w:sz w:val="18"/>
                <w:szCs w:val="18"/>
              </w:rPr>
            </w:pPr>
            <w:r w:rsidRPr="007D4F5A">
              <w:rPr>
                <w:color w:val="000000"/>
                <w:sz w:val="18"/>
                <w:szCs w:val="18"/>
              </w:rPr>
              <w:t>Dol pri Ljubljani</w:t>
            </w:r>
          </w:p>
        </w:tc>
        <w:tc>
          <w:tcPr>
            <w:tcW w:w="2354" w:type="dxa"/>
            <w:noWrap/>
            <w:vAlign w:val="bottom"/>
          </w:tcPr>
          <w:p w14:paraId="47A4F99A" w14:textId="77777777" w:rsidR="007363B8" w:rsidRPr="007D4F5A" w:rsidRDefault="007363B8" w:rsidP="007363B8">
            <w:pPr>
              <w:spacing w:line="240" w:lineRule="auto"/>
              <w:jc w:val="center"/>
              <w:rPr>
                <w:rFonts w:eastAsia="Times New Roman"/>
                <w:color w:val="000000"/>
                <w:sz w:val="18"/>
                <w:szCs w:val="18"/>
              </w:rPr>
            </w:pPr>
            <w:proofErr w:type="spellStart"/>
            <w:r w:rsidRPr="007D4F5A">
              <w:rPr>
                <w:color w:val="000000"/>
                <w:sz w:val="18"/>
                <w:szCs w:val="18"/>
              </w:rPr>
              <w:t>Studenčica</w:t>
            </w:r>
            <w:proofErr w:type="spellEnd"/>
            <w:r w:rsidRPr="007D4F5A">
              <w:rPr>
                <w:color w:val="000000"/>
                <w:sz w:val="18"/>
                <w:szCs w:val="18"/>
              </w:rPr>
              <w:t xml:space="preserve"> v Beričevem </w:t>
            </w:r>
          </w:p>
        </w:tc>
        <w:tc>
          <w:tcPr>
            <w:tcW w:w="4001" w:type="dxa"/>
            <w:noWrap/>
            <w:vAlign w:val="bottom"/>
          </w:tcPr>
          <w:p w14:paraId="1F0856CC" w14:textId="77777777" w:rsidR="007363B8" w:rsidRPr="007D4F5A" w:rsidRDefault="007363B8" w:rsidP="007363B8">
            <w:pPr>
              <w:spacing w:line="240" w:lineRule="auto"/>
              <w:jc w:val="center"/>
              <w:rPr>
                <w:rFonts w:eastAsia="Times New Roman"/>
                <w:color w:val="000000"/>
                <w:sz w:val="18"/>
                <w:szCs w:val="18"/>
              </w:rPr>
            </w:pPr>
            <w:r w:rsidRPr="007D4F5A">
              <w:rPr>
                <w:color w:val="000000"/>
                <w:sz w:val="18"/>
                <w:szCs w:val="18"/>
              </w:rPr>
              <w:t>Izvedla se je odstranitev podrtih dreves za vzpostavitev normalnega pretočnega profila</w:t>
            </w:r>
          </w:p>
        </w:tc>
      </w:tr>
      <w:tr w:rsidR="007363B8" w:rsidRPr="00B253CB" w14:paraId="155CE52A" w14:textId="77777777" w:rsidTr="007E2644">
        <w:trPr>
          <w:trHeight w:val="300"/>
        </w:trPr>
        <w:tc>
          <w:tcPr>
            <w:tcW w:w="917" w:type="dxa"/>
            <w:noWrap/>
            <w:vAlign w:val="center"/>
            <w:hideMark/>
          </w:tcPr>
          <w:p w14:paraId="194D5330" w14:textId="77777777" w:rsidR="007363B8" w:rsidRPr="00C40744" w:rsidRDefault="007363B8" w:rsidP="007363B8">
            <w:pPr>
              <w:spacing w:line="240" w:lineRule="auto"/>
              <w:jc w:val="center"/>
              <w:rPr>
                <w:rFonts w:eastAsia="Times New Roman"/>
                <w:color w:val="000000"/>
                <w:sz w:val="18"/>
                <w:szCs w:val="18"/>
              </w:rPr>
            </w:pPr>
            <w:r w:rsidRPr="00C40744">
              <w:rPr>
                <w:rFonts w:eastAsia="Times New Roman"/>
                <w:color w:val="000000"/>
                <w:sz w:val="18"/>
                <w:szCs w:val="18"/>
              </w:rPr>
              <w:t>2</w:t>
            </w:r>
          </w:p>
        </w:tc>
        <w:tc>
          <w:tcPr>
            <w:tcW w:w="1790" w:type="dxa"/>
            <w:noWrap/>
            <w:vAlign w:val="bottom"/>
          </w:tcPr>
          <w:p w14:paraId="467D1115" w14:textId="77777777" w:rsidR="007363B8" w:rsidRPr="007D4F5A" w:rsidRDefault="007363B8" w:rsidP="007363B8">
            <w:pPr>
              <w:spacing w:line="240" w:lineRule="auto"/>
              <w:jc w:val="center"/>
              <w:rPr>
                <w:rFonts w:eastAsia="Times New Roman"/>
                <w:color w:val="000000"/>
                <w:sz w:val="18"/>
                <w:szCs w:val="18"/>
              </w:rPr>
            </w:pPr>
            <w:r w:rsidRPr="007D4F5A">
              <w:rPr>
                <w:color w:val="000000"/>
                <w:sz w:val="18"/>
                <w:szCs w:val="18"/>
              </w:rPr>
              <w:t>Hrastnik</w:t>
            </w:r>
          </w:p>
        </w:tc>
        <w:tc>
          <w:tcPr>
            <w:tcW w:w="2354" w:type="dxa"/>
            <w:noWrap/>
            <w:vAlign w:val="bottom"/>
          </w:tcPr>
          <w:p w14:paraId="470538C2" w14:textId="77777777" w:rsidR="007363B8" w:rsidRPr="007D4F5A" w:rsidRDefault="007363B8" w:rsidP="007363B8">
            <w:pPr>
              <w:spacing w:line="240" w:lineRule="auto"/>
              <w:jc w:val="center"/>
              <w:rPr>
                <w:rFonts w:eastAsia="Times New Roman"/>
                <w:color w:val="000000"/>
                <w:sz w:val="18"/>
                <w:szCs w:val="18"/>
              </w:rPr>
            </w:pPr>
            <w:r w:rsidRPr="007D4F5A">
              <w:rPr>
                <w:color w:val="000000"/>
                <w:sz w:val="18"/>
                <w:szCs w:val="18"/>
              </w:rPr>
              <w:t>Bela</w:t>
            </w:r>
          </w:p>
        </w:tc>
        <w:tc>
          <w:tcPr>
            <w:tcW w:w="4001" w:type="dxa"/>
            <w:noWrap/>
            <w:vAlign w:val="center"/>
          </w:tcPr>
          <w:p w14:paraId="2E5F340F" w14:textId="77777777" w:rsidR="007363B8" w:rsidRPr="007D4F5A" w:rsidRDefault="007363B8" w:rsidP="007363B8">
            <w:pPr>
              <w:spacing w:line="240" w:lineRule="auto"/>
              <w:jc w:val="center"/>
              <w:rPr>
                <w:rFonts w:eastAsia="Times New Roman"/>
                <w:color w:val="000000"/>
                <w:sz w:val="18"/>
                <w:szCs w:val="18"/>
              </w:rPr>
            </w:pPr>
            <w:r w:rsidRPr="007D4F5A">
              <w:rPr>
                <w:color w:val="000000"/>
                <w:sz w:val="18"/>
                <w:szCs w:val="18"/>
              </w:rPr>
              <w:t xml:space="preserve">Izvedla se je odstranitev naplavin za vzpostavitev normalnega pretočnega profila. </w:t>
            </w:r>
          </w:p>
        </w:tc>
      </w:tr>
      <w:tr w:rsidR="007363B8" w:rsidRPr="00B253CB" w14:paraId="50266274" w14:textId="77777777" w:rsidTr="007E2644">
        <w:trPr>
          <w:trHeight w:val="300"/>
        </w:trPr>
        <w:tc>
          <w:tcPr>
            <w:tcW w:w="917" w:type="dxa"/>
            <w:noWrap/>
            <w:vAlign w:val="center"/>
            <w:hideMark/>
          </w:tcPr>
          <w:p w14:paraId="27D03B33" w14:textId="77777777" w:rsidR="007363B8" w:rsidRPr="00C40744" w:rsidRDefault="007363B8" w:rsidP="007363B8">
            <w:pPr>
              <w:spacing w:line="240" w:lineRule="auto"/>
              <w:jc w:val="center"/>
              <w:rPr>
                <w:rFonts w:eastAsia="Times New Roman"/>
                <w:color w:val="000000"/>
                <w:sz w:val="18"/>
                <w:szCs w:val="18"/>
              </w:rPr>
            </w:pPr>
            <w:r w:rsidRPr="00C40744">
              <w:rPr>
                <w:rFonts w:eastAsia="Times New Roman"/>
                <w:color w:val="000000"/>
                <w:sz w:val="18"/>
                <w:szCs w:val="18"/>
              </w:rPr>
              <w:t>3</w:t>
            </w:r>
          </w:p>
        </w:tc>
        <w:tc>
          <w:tcPr>
            <w:tcW w:w="1790" w:type="dxa"/>
            <w:noWrap/>
            <w:vAlign w:val="bottom"/>
          </w:tcPr>
          <w:p w14:paraId="7A7BDD2E" w14:textId="77777777" w:rsidR="007363B8" w:rsidRPr="007D4F5A" w:rsidRDefault="007363B8" w:rsidP="007363B8">
            <w:pPr>
              <w:spacing w:line="240" w:lineRule="auto"/>
              <w:jc w:val="center"/>
              <w:rPr>
                <w:rFonts w:eastAsia="Times New Roman"/>
                <w:color w:val="000000"/>
                <w:sz w:val="18"/>
                <w:szCs w:val="18"/>
              </w:rPr>
            </w:pPr>
            <w:r w:rsidRPr="007D4F5A">
              <w:rPr>
                <w:color w:val="000000"/>
                <w:sz w:val="18"/>
                <w:szCs w:val="18"/>
              </w:rPr>
              <w:t>Kamnik</w:t>
            </w:r>
          </w:p>
        </w:tc>
        <w:tc>
          <w:tcPr>
            <w:tcW w:w="2354" w:type="dxa"/>
            <w:noWrap/>
            <w:vAlign w:val="bottom"/>
          </w:tcPr>
          <w:p w14:paraId="7CE11CC0" w14:textId="77777777" w:rsidR="007363B8" w:rsidRPr="007D4F5A" w:rsidRDefault="007363B8" w:rsidP="007363B8">
            <w:pPr>
              <w:spacing w:line="240" w:lineRule="auto"/>
              <w:jc w:val="center"/>
              <w:rPr>
                <w:rFonts w:eastAsia="Times New Roman"/>
                <w:color w:val="000000"/>
                <w:sz w:val="18"/>
                <w:szCs w:val="18"/>
              </w:rPr>
            </w:pPr>
            <w:proofErr w:type="spellStart"/>
            <w:r w:rsidRPr="007D4F5A">
              <w:rPr>
                <w:color w:val="000000"/>
                <w:sz w:val="18"/>
                <w:szCs w:val="18"/>
              </w:rPr>
              <w:t>Rožiščica</w:t>
            </w:r>
            <w:proofErr w:type="spellEnd"/>
          </w:p>
        </w:tc>
        <w:tc>
          <w:tcPr>
            <w:tcW w:w="4001" w:type="dxa"/>
            <w:noWrap/>
            <w:vAlign w:val="bottom"/>
          </w:tcPr>
          <w:p w14:paraId="6318F971" w14:textId="77777777" w:rsidR="007363B8" w:rsidRPr="007D4F5A" w:rsidRDefault="007363B8" w:rsidP="007363B8">
            <w:pPr>
              <w:spacing w:line="240" w:lineRule="auto"/>
              <w:jc w:val="center"/>
              <w:rPr>
                <w:rFonts w:eastAsia="Times New Roman"/>
                <w:color w:val="000000"/>
                <w:sz w:val="18"/>
                <w:szCs w:val="18"/>
              </w:rPr>
            </w:pPr>
            <w:r w:rsidRPr="007D4F5A">
              <w:rPr>
                <w:color w:val="000000"/>
                <w:sz w:val="18"/>
                <w:szCs w:val="18"/>
              </w:rPr>
              <w:t>Izvedla se je odstranitev podrtega drevesa za vzpostavitev normalnega pretočnega profila</w:t>
            </w:r>
          </w:p>
        </w:tc>
      </w:tr>
      <w:tr w:rsidR="007363B8" w:rsidRPr="00B253CB" w14:paraId="0C64A552" w14:textId="77777777" w:rsidTr="007E2644">
        <w:trPr>
          <w:trHeight w:val="300"/>
        </w:trPr>
        <w:tc>
          <w:tcPr>
            <w:tcW w:w="917" w:type="dxa"/>
            <w:noWrap/>
            <w:vAlign w:val="center"/>
            <w:hideMark/>
          </w:tcPr>
          <w:p w14:paraId="6B9BE663" w14:textId="77777777" w:rsidR="007363B8" w:rsidRPr="00C40744" w:rsidRDefault="007363B8" w:rsidP="007363B8">
            <w:pPr>
              <w:spacing w:line="240" w:lineRule="auto"/>
              <w:jc w:val="center"/>
              <w:rPr>
                <w:rFonts w:eastAsia="Times New Roman"/>
                <w:color w:val="000000"/>
                <w:sz w:val="18"/>
                <w:szCs w:val="18"/>
              </w:rPr>
            </w:pPr>
            <w:r w:rsidRPr="00C40744">
              <w:rPr>
                <w:rFonts w:eastAsia="Times New Roman"/>
                <w:color w:val="000000"/>
                <w:sz w:val="18"/>
                <w:szCs w:val="18"/>
              </w:rPr>
              <w:t>4</w:t>
            </w:r>
          </w:p>
        </w:tc>
        <w:tc>
          <w:tcPr>
            <w:tcW w:w="1790" w:type="dxa"/>
            <w:noWrap/>
            <w:vAlign w:val="bottom"/>
          </w:tcPr>
          <w:p w14:paraId="56E25388" w14:textId="77777777" w:rsidR="007363B8" w:rsidRPr="007D4F5A" w:rsidRDefault="007363B8" w:rsidP="007363B8">
            <w:pPr>
              <w:spacing w:line="240" w:lineRule="auto"/>
              <w:jc w:val="center"/>
              <w:rPr>
                <w:rFonts w:eastAsia="Times New Roman"/>
                <w:color w:val="000000"/>
                <w:sz w:val="18"/>
                <w:szCs w:val="18"/>
              </w:rPr>
            </w:pPr>
            <w:r w:rsidRPr="007D4F5A">
              <w:rPr>
                <w:color w:val="000000"/>
                <w:sz w:val="18"/>
                <w:szCs w:val="18"/>
              </w:rPr>
              <w:t>Kamnik</w:t>
            </w:r>
          </w:p>
        </w:tc>
        <w:tc>
          <w:tcPr>
            <w:tcW w:w="2354" w:type="dxa"/>
            <w:noWrap/>
            <w:vAlign w:val="bottom"/>
          </w:tcPr>
          <w:p w14:paraId="43AB7414" w14:textId="77777777" w:rsidR="007363B8" w:rsidRPr="007D4F5A" w:rsidRDefault="007363B8" w:rsidP="007363B8">
            <w:pPr>
              <w:spacing w:line="240" w:lineRule="auto"/>
              <w:jc w:val="center"/>
              <w:rPr>
                <w:rFonts w:eastAsia="Times New Roman"/>
                <w:color w:val="000000"/>
                <w:sz w:val="18"/>
                <w:szCs w:val="18"/>
              </w:rPr>
            </w:pPr>
            <w:r w:rsidRPr="007D4F5A">
              <w:rPr>
                <w:color w:val="000000"/>
                <w:sz w:val="18"/>
                <w:szCs w:val="18"/>
              </w:rPr>
              <w:t>Bistričica</w:t>
            </w:r>
          </w:p>
        </w:tc>
        <w:tc>
          <w:tcPr>
            <w:tcW w:w="4001" w:type="dxa"/>
            <w:noWrap/>
            <w:vAlign w:val="bottom"/>
          </w:tcPr>
          <w:p w14:paraId="2390FDC8" w14:textId="77777777" w:rsidR="007363B8" w:rsidRPr="007D4F5A" w:rsidRDefault="007363B8" w:rsidP="007363B8">
            <w:pPr>
              <w:spacing w:line="240" w:lineRule="auto"/>
              <w:jc w:val="center"/>
              <w:rPr>
                <w:rFonts w:eastAsia="Times New Roman"/>
                <w:color w:val="000000"/>
                <w:sz w:val="18"/>
                <w:szCs w:val="18"/>
              </w:rPr>
            </w:pPr>
            <w:r w:rsidRPr="007D4F5A">
              <w:rPr>
                <w:color w:val="000000"/>
                <w:sz w:val="18"/>
                <w:szCs w:val="18"/>
              </w:rPr>
              <w:t>Izvedla se je odstranitev podrtega drevesa za vzpostavitev normalnega pretočnega profila</w:t>
            </w:r>
          </w:p>
        </w:tc>
      </w:tr>
      <w:tr w:rsidR="007363B8" w:rsidRPr="00B253CB" w14:paraId="49637159" w14:textId="77777777" w:rsidTr="00043263">
        <w:trPr>
          <w:trHeight w:val="300"/>
        </w:trPr>
        <w:tc>
          <w:tcPr>
            <w:tcW w:w="917" w:type="dxa"/>
            <w:noWrap/>
            <w:vAlign w:val="center"/>
            <w:hideMark/>
          </w:tcPr>
          <w:p w14:paraId="0C26EF18" w14:textId="77777777" w:rsidR="007363B8" w:rsidRPr="00C40744" w:rsidRDefault="007363B8" w:rsidP="007363B8">
            <w:pPr>
              <w:spacing w:line="240" w:lineRule="auto"/>
              <w:jc w:val="center"/>
              <w:rPr>
                <w:rFonts w:eastAsia="Times New Roman"/>
                <w:color w:val="000000"/>
                <w:sz w:val="18"/>
                <w:szCs w:val="18"/>
              </w:rPr>
            </w:pPr>
            <w:r w:rsidRPr="00C40744">
              <w:rPr>
                <w:rFonts w:eastAsia="Times New Roman"/>
                <w:color w:val="000000"/>
                <w:sz w:val="18"/>
                <w:szCs w:val="18"/>
              </w:rPr>
              <w:t>5</w:t>
            </w:r>
          </w:p>
        </w:tc>
        <w:tc>
          <w:tcPr>
            <w:tcW w:w="1790" w:type="dxa"/>
            <w:noWrap/>
            <w:vAlign w:val="center"/>
          </w:tcPr>
          <w:p w14:paraId="4CAF16F4" w14:textId="77777777" w:rsidR="007363B8" w:rsidRPr="007D4F5A" w:rsidRDefault="007363B8" w:rsidP="007363B8">
            <w:pPr>
              <w:spacing w:line="240" w:lineRule="auto"/>
              <w:jc w:val="center"/>
              <w:rPr>
                <w:rFonts w:eastAsia="Times New Roman"/>
                <w:color w:val="000000"/>
                <w:sz w:val="18"/>
                <w:szCs w:val="18"/>
              </w:rPr>
            </w:pPr>
            <w:r w:rsidRPr="007D4F5A">
              <w:rPr>
                <w:sz w:val="18"/>
                <w:szCs w:val="18"/>
              </w:rPr>
              <w:t>Kostel</w:t>
            </w:r>
          </w:p>
        </w:tc>
        <w:tc>
          <w:tcPr>
            <w:tcW w:w="2354" w:type="dxa"/>
            <w:noWrap/>
            <w:vAlign w:val="center"/>
          </w:tcPr>
          <w:p w14:paraId="7410610F" w14:textId="33830ABA" w:rsidR="007363B8" w:rsidRPr="007D4F5A" w:rsidRDefault="007363B8" w:rsidP="007363B8">
            <w:pPr>
              <w:spacing w:line="240" w:lineRule="auto"/>
              <w:jc w:val="center"/>
              <w:rPr>
                <w:rFonts w:eastAsia="Times New Roman"/>
                <w:color w:val="000000"/>
                <w:sz w:val="18"/>
                <w:szCs w:val="18"/>
              </w:rPr>
            </w:pPr>
            <w:r w:rsidRPr="007D4F5A">
              <w:rPr>
                <w:color w:val="000000"/>
                <w:sz w:val="18"/>
                <w:szCs w:val="18"/>
              </w:rPr>
              <w:t>Potok od naselja Gorenji Potok do Gorenjih Žag</w:t>
            </w:r>
          </w:p>
        </w:tc>
        <w:tc>
          <w:tcPr>
            <w:tcW w:w="4001" w:type="dxa"/>
            <w:noWrap/>
            <w:vAlign w:val="center"/>
          </w:tcPr>
          <w:p w14:paraId="33687529" w14:textId="77777777" w:rsidR="007363B8" w:rsidRPr="007D4F5A" w:rsidRDefault="007363B8" w:rsidP="007363B8">
            <w:pPr>
              <w:spacing w:line="240" w:lineRule="auto"/>
              <w:jc w:val="center"/>
              <w:rPr>
                <w:rFonts w:eastAsia="Times New Roman"/>
                <w:color w:val="000000"/>
                <w:sz w:val="18"/>
                <w:szCs w:val="18"/>
              </w:rPr>
            </w:pPr>
            <w:r w:rsidRPr="007D4F5A">
              <w:rPr>
                <w:color w:val="000000"/>
                <w:sz w:val="18"/>
                <w:szCs w:val="18"/>
              </w:rPr>
              <w:t xml:space="preserve">Izvedlo se je čiščenje grabelj na pregradah in odstranitev naplavin iz </w:t>
            </w:r>
            <w:proofErr w:type="spellStart"/>
            <w:r w:rsidRPr="007D4F5A">
              <w:rPr>
                <w:color w:val="000000"/>
                <w:sz w:val="18"/>
                <w:szCs w:val="18"/>
              </w:rPr>
              <w:t>zaplavnega</w:t>
            </w:r>
            <w:proofErr w:type="spellEnd"/>
            <w:r w:rsidRPr="007D4F5A">
              <w:rPr>
                <w:color w:val="000000"/>
                <w:sz w:val="18"/>
                <w:szCs w:val="18"/>
              </w:rPr>
              <w:t xml:space="preserve"> prostora. Hlodi v vodotoku so se premaknili izven pretočnega profila.</w:t>
            </w:r>
          </w:p>
        </w:tc>
      </w:tr>
      <w:tr w:rsidR="007363B8" w:rsidRPr="00DA0AF7" w14:paraId="390C90AC" w14:textId="77777777" w:rsidTr="007E2644">
        <w:trPr>
          <w:trHeight w:val="559"/>
        </w:trPr>
        <w:tc>
          <w:tcPr>
            <w:tcW w:w="9062" w:type="dxa"/>
            <w:gridSpan w:val="4"/>
            <w:shd w:val="clear" w:color="auto" w:fill="D9D9D9" w:themeFill="background1" w:themeFillShade="D9"/>
            <w:vAlign w:val="center"/>
          </w:tcPr>
          <w:p w14:paraId="63C9353F" w14:textId="77777777" w:rsidR="007363B8" w:rsidRPr="00DA0AF7" w:rsidRDefault="007363B8" w:rsidP="007363B8">
            <w:pPr>
              <w:jc w:val="center"/>
              <w:rPr>
                <w:i/>
                <w:iCs/>
                <w:sz w:val="22"/>
                <w:szCs w:val="22"/>
              </w:rPr>
            </w:pPr>
            <w:r w:rsidRPr="00DA0AF7">
              <w:rPr>
                <w:b/>
                <w:bCs/>
                <w:i/>
                <w:iCs/>
                <w:sz w:val="22"/>
                <w:szCs w:val="22"/>
              </w:rPr>
              <w:t>OBMOČJE SPODNJE SAVE</w:t>
            </w:r>
          </w:p>
        </w:tc>
      </w:tr>
      <w:tr w:rsidR="007363B8" w:rsidRPr="00B253CB" w14:paraId="415F281A" w14:textId="77777777" w:rsidTr="00043263">
        <w:trPr>
          <w:trHeight w:val="258"/>
        </w:trPr>
        <w:tc>
          <w:tcPr>
            <w:tcW w:w="917" w:type="dxa"/>
            <w:noWrap/>
            <w:vAlign w:val="center"/>
            <w:hideMark/>
          </w:tcPr>
          <w:p w14:paraId="3216E7B5" w14:textId="77777777" w:rsidR="007363B8" w:rsidRPr="00C40744" w:rsidRDefault="007363B8" w:rsidP="007363B8">
            <w:pPr>
              <w:spacing w:line="240" w:lineRule="auto"/>
              <w:jc w:val="center"/>
              <w:rPr>
                <w:rFonts w:eastAsia="Times New Roman"/>
                <w:color w:val="000000"/>
                <w:sz w:val="18"/>
                <w:szCs w:val="18"/>
              </w:rPr>
            </w:pPr>
            <w:r w:rsidRPr="00C40744">
              <w:rPr>
                <w:rFonts w:eastAsia="Times New Roman"/>
                <w:color w:val="000000"/>
                <w:sz w:val="18"/>
                <w:szCs w:val="18"/>
              </w:rPr>
              <w:t>1</w:t>
            </w:r>
          </w:p>
        </w:tc>
        <w:tc>
          <w:tcPr>
            <w:tcW w:w="1790" w:type="dxa"/>
            <w:noWrap/>
            <w:vAlign w:val="center"/>
          </w:tcPr>
          <w:p w14:paraId="33C3E0B3" w14:textId="7D24E7F2" w:rsidR="007363B8" w:rsidRPr="004563AC" w:rsidRDefault="007363B8" w:rsidP="007363B8">
            <w:pPr>
              <w:spacing w:line="240" w:lineRule="auto"/>
              <w:jc w:val="center"/>
              <w:rPr>
                <w:color w:val="000000"/>
                <w:sz w:val="18"/>
                <w:szCs w:val="18"/>
              </w:rPr>
            </w:pPr>
            <w:r w:rsidRPr="004563AC">
              <w:rPr>
                <w:color w:val="000000"/>
                <w:sz w:val="18"/>
                <w:szCs w:val="18"/>
              </w:rPr>
              <w:t>Cerklje na Gorenjskem</w:t>
            </w:r>
          </w:p>
        </w:tc>
        <w:tc>
          <w:tcPr>
            <w:tcW w:w="2354" w:type="dxa"/>
            <w:vAlign w:val="center"/>
          </w:tcPr>
          <w:p w14:paraId="7C8FF39D" w14:textId="06BB117D" w:rsidR="007363B8" w:rsidRPr="00482329" w:rsidRDefault="007363B8" w:rsidP="007363B8">
            <w:pPr>
              <w:spacing w:line="240" w:lineRule="auto"/>
              <w:jc w:val="center"/>
              <w:rPr>
                <w:rFonts w:eastAsia="Times New Roman"/>
                <w:color w:val="000000"/>
                <w:sz w:val="18"/>
                <w:szCs w:val="18"/>
              </w:rPr>
            </w:pPr>
            <w:r w:rsidRPr="004563AC">
              <w:rPr>
                <w:rFonts w:eastAsia="Times New Roman"/>
                <w:color w:val="000000"/>
                <w:sz w:val="18"/>
                <w:szCs w:val="18"/>
              </w:rPr>
              <w:t>Reka</w:t>
            </w:r>
          </w:p>
        </w:tc>
        <w:tc>
          <w:tcPr>
            <w:tcW w:w="4001" w:type="dxa"/>
            <w:noWrap/>
            <w:vAlign w:val="bottom"/>
          </w:tcPr>
          <w:p w14:paraId="3981BDE7" w14:textId="0162D82E" w:rsidR="007363B8" w:rsidRPr="00482329" w:rsidRDefault="007363B8" w:rsidP="007363B8">
            <w:pPr>
              <w:spacing w:line="240" w:lineRule="auto"/>
              <w:jc w:val="center"/>
              <w:rPr>
                <w:rFonts w:eastAsia="Times New Roman"/>
                <w:color w:val="000000"/>
                <w:sz w:val="18"/>
                <w:szCs w:val="18"/>
              </w:rPr>
            </w:pPr>
            <w:r w:rsidRPr="004563AC">
              <w:rPr>
                <w:rFonts w:eastAsia="Times New Roman"/>
                <w:color w:val="000000"/>
                <w:sz w:val="18"/>
                <w:szCs w:val="18"/>
              </w:rPr>
              <w:t xml:space="preserve">Izvedla se je ureditev vodotoka Reka skozi osrednji del naselja Cerklje na Gorenjskem. </w:t>
            </w:r>
            <w:r w:rsidRPr="004563AC">
              <w:rPr>
                <w:rFonts w:eastAsia="Times New Roman"/>
                <w:color w:val="000000"/>
                <w:sz w:val="18"/>
                <w:szCs w:val="18"/>
              </w:rPr>
              <w:lastRenderedPageBreak/>
              <w:t>Izvedla se je celovita rekonstrukcija obstoječega obrežnega zavarovanja.</w:t>
            </w:r>
          </w:p>
        </w:tc>
      </w:tr>
      <w:tr w:rsidR="007363B8" w:rsidRPr="00B253CB" w14:paraId="69C3C753" w14:textId="77777777" w:rsidTr="00043263">
        <w:trPr>
          <w:trHeight w:val="290"/>
        </w:trPr>
        <w:tc>
          <w:tcPr>
            <w:tcW w:w="917" w:type="dxa"/>
            <w:noWrap/>
            <w:vAlign w:val="center"/>
          </w:tcPr>
          <w:p w14:paraId="7A923779" w14:textId="77777777" w:rsidR="007363B8" w:rsidRPr="00C40744" w:rsidRDefault="007363B8" w:rsidP="007363B8">
            <w:pPr>
              <w:spacing w:line="240" w:lineRule="auto"/>
              <w:jc w:val="center"/>
              <w:rPr>
                <w:rFonts w:eastAsia="Times New Roman"/>
                <w:color w:val="000000"/>
                <w:sz w:val="18"/>
                <w:szCs w:val="18"/>
              </w:rPr>
            </w:pPr>
            <w:r>
              <w:rPr>
                <w:rFonts w:eastAsia="Times New Roman"/>
                <w:color w:val="000000"/>
                <w:sz w:val="18"/>
                <w:szCs w:val="18"/>
              </w:rPr>
              <w:lastRenderedPageBreak/>
              <w:t>2</w:t>
            </w:r>
          </w:p>
        </w:tc>
        <w:tc>
          <w:tcPr>
            <w:tcW w:w="1790" w:type="dxa"/>
            <w:noWrap/>
            <w:vAlign w:val="center"/>
          </w:tcPr>
          <w:p w14:paraId="5667087A" w14:textId="1444E720" w:rsidR="007363B8" w:rsidRPr="004563AC" w:rsidRDefault="007363B8" w:rsidP="007363B8">
            <w:pPr>
              <w:spacing w:line="240" w:lineRule="auto"/>
              <w:jc w:val="center"/>
              <w:rPr>
                <w:color w:val="000000"/>
                <w:sz w:val="18"/>
                <w:szCs w:val="18"/>
              </w:rPr>
            </w:pPr>
            <w:r w:rsidRPr="004563AC">
              <w:rPr>
                <w:color w:val="000000"/>
                <w:sz w:val="18"/>
                <w:szCs w:val="18"/>
              </w:rPr>
              <w:t>Ljubljana</w:t>
            </w:r>
          </w:p>
        </w:tc>
        <w:tc>
          <w:tcPr>
            <w:tcW w:w="2354" w:type="dxa"/>
            <w:vAlign w:val="center"/>
          </w:tcPr>
          <w:p w14:paraId="49BD2356" w14:textId="0E11EF1E" w:rsidR="007363B8" w:rsidRPr="00482329" w:rsidRDefault="007363B8" w:rsidP="007363B8">
            <w:pPr>
              <w:spacing w:line="240" w:lineRule="auto"/>
              <w:jc w:val="center"/>
              <w:rPr>
                <w:rFonts w:eastAsia="Times New Roman"/>
                <w:color w:val="000000"/>
                <w:sz w:val="18"/>
                <w:szCs w:val="18"/>
              </w:rPr>
            </w:pPr>
            <w:r w:rsidRPr="004563AC">
              <w:rPr>
                <w:rFonts w:eastAsia="Times New Roman"/>
                <w:color w:val="000000"/>
                <w:sz w:val="18"/>
                <w:szCs w:val="18"/>
              </w:rPr>
              <w:t>Sava Brinje</w:t>
            </w:r>
          </w:p>
        </w:tc>
        <w:tc>
          <w:tcPr>
            <w:tcW w:w="4001" w:type="dxa"/>
            <w:noWrap/>
            <w:vAlign w:val="bottom"/>
          </w:tcPr>
          <w:p w14:paraId="78016D1C" w14:textId="7190EECE" w:rsidR="007363B8" w:rsidRPr="00482329" w:rsidRDefault="007363B8" w:rsidP="007363B8">
            <w:pPr>
              <w:spacing w:line="240" w:lineRule="auto"/>
              <w:jc w:val="center"/>
              <w:rPr>
                <w:rFonts w:eastAsia="Times New Roman"/>
                <w:color w:val="000000"/>
                <w:sz w:val="18"/>
                <w:szCs w:val="18"/>
              </w:rPr>
            </w:pPr>
            <w:r w:rsidRPr="004563AC">
              <w:rPr>
                <w:rFonts w:eastAsia="Times New Roman"/>
                <w:color w:val="000000"/>
                <w:sz w:val="18"/>
                <w:szCs w:val="18"/>
              </w:rPr>
              <w:t xml:space="preserve">Vzdrževalna dela so zajemala  dela na </w:t>
            </w:r>
            <w:proofErr w:type="spellStart"/>
            <w:r w:rsidRPr="004563AC">
              <w:rPr>
                <w:rFonts w:eastAsia="Times New Roman"/>
                <w:color w:val="000000"/>
                <w:sz w:val="18"/>
                <w:szCs w:val="18"/>
              </w:rPr>
              <w:t>brežibah</w:t>
            </w:r>
            <w:proofErr w:type="spellEnd"/>
            <w:r w:rsidRPr="004563AC">
              <w:rPr>
                <w:rFonts w:eastAsia="Times New Roman"/>
                <w:color w:val="000000"/>
                <w:sz w:val="18"/>
                <w:szCs w:val="18"/>
              </w:rPr>
              <w:t xml:space="preserve"> - spopolnitev rež med skalami s prodom, </w:t>
            </w:r>
            <w:proofErr w:type="spellStart"/>
            <w:r w:rsidRPr="004563AC">
              <w:rPr>
                <w:rFonts w:eastAsia="Times New Roman"/>
                <w:color w:val="000000"/>
                <w:sz w:val="18"/>
                <w:szCs w:val="18"/>
              </w:rPr>
              <w:t>humusiranje</w:t>
            </w:r>
            <w:proofErr w:type="spellEnd"/>
            <w:r w:rsidRPr="004563AC">
              <w:rPr>
                <w:rFonts w:eastAsia="Times New Roman"/>
                <w:color w:val="000000"/>
                <w:sz w:val="18"/>
                <w:szCs w:val="18"/>
              </w:rPr>
              <w:t xml:space="preserve"> zgornjega dela ter ozelenitev s travno rušo. Izvedla se je tudi spopolnitev že izvedene sadnje z novimi vrbovimi </w:t>
            </w:r>
            <w:proofErr w:type="spellStart"/>
            <w:r w:rsidRPr="004563AC">
              <w:rPr>
                <w:rFonts w:eastAsia="Times New Roman"/>
                <w:color w:val="000000"/>
                <w:sz w:val="18"/>
                <w:szCs w:val="18"/>
              </w:rPr>
              <w:t>podtaknjenci</w:t>
            </w:r>
            <w:proofErr w:type="spellEnd"/>
            <w:r w:rsidRPr="004563AC">
              <w:rPr>
                <w:rFonts w:eastAsia="Times New Roman"/>
                <w:color w:val="000000"/>
                <w:sz w:val="18"/>
                <w:szCs w:val="18"/>
              </w:rPr>
              <w:t xml:space="preserve">, avtohtonimi grmovnimi in drevesnimi vrstami. Na brežinah med </w:t>
            </w:r>
            <w:proofErr w:type="spellStart"/>
            <w:r w:rsidRPr="004563AC">
              <w:rPr>
                <w:rFonts w:eastAsia="Times New Roman"/>
                <w:color w:val="000000"/>
                <w:sz w:val="18"/>
                <w:szCs w:val="18"/>
              </w:rPr>
              <w:t>jezbicami</w:t>
            </w:r>
            <w:proofErr w:type="spellEnd"/>
            <w:r w:rsidRPr="004563AC">
              <w:rPr>
                <w:rFonts w:eastAsia="Times New Roman"/>
                <w:color w:val="000000"/>
                <w:sz w:val="18"/>
                <w:szCs w:val="18"/>
              </w:rPr>
              <w:t xml:space="preserve"> so se obstoječe položne brežine dosule.</w:t>
            </w:r>
          </w:p>
        </w:tc>
      </w:tr>
      <w:tr w:rsidR="007363B8" w:rsidRPr="00B253CB" w14:paraId="6D48774C" w14:textId="77777777" w:rsidTr="00043263">
        <w:trPr>
          <w:trHeight w:val="290"/>
        </w:trPr>
        <w:tc>
          <w:tcPr>
            <w:tcW w:w="917" w:type="dxa"/>
            <w:noWrap/>
            <w:vAlign w:val="center"/>
          </w:tcPr>
          <w:p w14:paraId="16C2BA9C" w14:textId="77777777" w:rsidR="007363B8" w:rsidRDefault="007363B8" w:rsidP="007363B8">
            <w:pPr>
              <w:spacing w:line="240" w:lineRule="auto"/>
              <w:jc w:val="center"/>
              <w:rPr>
                <w:rFonts w:eastAsia="Times New Roman"/>
                <w:color w:val="000000"/>
                <w:sz w:val="18"/>
                <w:szCs w:val="18"/>
              </w:rPr>
            </w:pPr>
            <w:r>
              <w:rPr>
                <w:rFonts w:eastAsia="Times New Roman"/>
                <w:color w:val="000000"/>
                <w:sz w:val="18"/>
                <w:szCs w:val="18"/>
              </w:rPr>
              <w:t>3</w:t>
            </w:r>
          </w:p>
        </w:tc>
        <w:tc>
          <w:tcPr>
            <w:tcW w:w="1790" w:type="dxa"/>
            <w:noWrap/>
            <w:vAlign w:val="center"/>
          </w:tcPr>
          <w:p w14:paraId="477DA506" w14:textId="7A2D9B33" w:rsidR="007363B8" w:rsidRPr="00482329" w:rsidRDefault="007363B8" w:rsidP="007363B8">
            <w:pPr>
              <w:spacing w:line="240" w:lineRule="auto"/>
              <w:jc w:val="center"/>
              <w:rPr>
                <w:rFonts w:eastAsia="Times New Roman"/>
                <w:color w:val="000000"/>
                <w:sz w:val="18"/>
                <w:szCs w:val="18"/>
              </w:rPr>
            </w:pPr>
            <w:r w:rsidRPr="004563AC">
              <w:rPr>
                <w:rFonts w:eastAsia="Times New Roman"/>
                <w:color w:val="000000"/>
                <w:sz w:val="18"/>
                <w:szCs w:val="18"/>
              </w:rPr>
              <w:t>Ljubljana</w:t>
            </w:r>
          </w:p>
        </w:tc>
        <w:tc>
          <w:tcPr>
            <w:tcW w:w="2354" w:type="dxa"/>
            <w:vAlign w:val="center"/>
          </w:tcPr>
          <w:p w14:paraId="3A30B36B" w14:textId="5DB2D1EA" w:rsidR="007363B8" w:rsidRPr="00482329" w:rsidRDefault="007363B8" w:rsidP="007363B8">
            <w:pPr>
              <w:spacing w:line="240" w:lineRule="auto"/>
              <w:jc w:val="center"/>
              <w:rPr>
                <w:rFonts w:eastAsia="Times New Roman"/>
                <w:color w:val="000000"/>
                <w:sz w:val="18"/>
                <w:szCs w:val="18"/>
              </w:rPr>
            </w:pPr>
            <w:r w:rsidRPr="004563AC">
              <w:rPr>
                <w:rFonts w:eastAsia="Times New Roman"/>
                <w:color w:val="000000"/>
                <w:sz w:val="18"/>
                <w:szCs w:val="18"/>
              </w:rPr>
              <w:t>Ljubljanica v Kašlju</w:t>
            </w:r>
          </w:p>
        </w:tc>
        <w:tc>
          <w:tcPr>
            <w:tcW w:w="4001" w:type="dxa"/>
            <w:noWrap/>
            <w:vAlign w:val="bottom"/>
          </w:tcPr>
          <w:p w14:paraId="795FDA59" w14:textId="4FAF70AD" w:rsidR="007363B8" w:rsidRPr="00482329" w:rsidRDefault="007363B8" w:rsidP="007363B8">
            <w:pPr>
              <w:spacing w:line="240" w:lineRule="auto"/>
              <w:jc w:val="center"/>
              <w:rPr>
                <w:rFonts w:eastAsia="Times New Roman"/>
                <w:color w:val="000000"/>
                <w:sz w:val="18"/>
                <w:szCs w:val="18"/>
              </w:rPr>
            </w:pPr>
            <w:r w:rsidRPr="004563AC">
              <w:rPr>
                <w:rFonts w:eastAsia="Times New Roman"/>
                <w:color w:val="000000"/>
                <w:sz w:val="18"/>
                <w:szCs w:val="18"/>
              </w:rPr>
              <w:t>Izvedlo se je 130m obrežnega zavarovanja ter delna odstranitev dveh sipin. Na zgornji sipini se je izvedel tudi selektivni posek zarasti.</w:t>
            </w:r>
          </w:p>
        </w:tc>
      </w:tr>
      <w:tr w:rsidR="007363B8" w:rsidRPr="00B253CB" w14:paraId="61F202ED" w14:textId="77777777" w:rsidTr="00043263">
        <w:trPr>
          <w:trHeight w:val="256"/>
        </w:trPr>
        <w:tc>
          <w:tcPr>
            <w:tcW w:w="917" w:type="dxa"/>
            <w:noWrap/>
            <w:vAlign w:val="center"/>
          </w:tcPr>
          <w:p w14:paraId="10159F44" w14:textId="77777777" w:rsidR="007363B8" w:rsidRPr="00C40744" w:rsidRDefault="007363B8" w:rsidP="007363B8">
            <w:pPr>
              <w:spacing w:line="240" w:lineRule="auto"/>
              <w:jc w:val="center"/>
              <w:rPr>
                <w:rFonts w:eastAsia="Times New Roman"/>
                <w:color w:val="000000"/>
                <w:sz w:val="18"/>
                <w:szCs w:val="18"/>
              </w:rPr>
            </w:pPr>
            <w:r>
              <w:rPr>
                <w:rFonts w:eastAsia="Times New Roman"/>
                <w:color w:val="000000"/>
                <w:sz w:val="18"/>
                <w:szCs w:val="18"/>
              </w:rPr>
              <w:t>4</w:t>
            </w:r>
          </w:p>
        </w:tc>
        <w:tc>
          <w:tcPr>
            <w:tcW w:w="1790" w:type="dxa"/>
            <w:noWrap/>
            <w:vAlign w:val="center"/>
          </w:tcPr>
          <w:p w14:paraId="288BA289" w14:textId="711F7B0A" w:rsidR="007363B8" w:rsidRPr="00482329" w:rsidRDefault="007363B8" w:rsidP="007363B8">
            <w:pPr>
              <w:spacing w:line="240" w:lineRule="auto"/>
              <w:jc w:val="center"/>
              <w:rPr>
                <w:rFonts w:eastAsia="Times New Roman"/>
                <w:color w:val="000000"/>
                <w:sz w:val="18"/>
                <w:szCs w:val="18"/>
              </w:rPr>
            </w:pPr>
            <w:r w:rsidRPr="004563AC">
              <w:rPr>
                <w:rFonts w:eastAsia="Times New Roman"/>
                <w:color w:val="000000"/>
                <w:sz w:val="18"/>
                <w:szCs w:val="18"/>
              </w:rPr>
              <w:t>Ljubljana</w:t>
            </w:r>
          </w:p>
        </w:tc>
        <w:tc>
          <w:tcPr>
            <w:tcW w:w="2354" w:type="dxa"/>
            <w:vAlign w:val="center"/>
          </w:tcPr>
          <w:p w14:paraId="0FE72967" w14:textId="13C6E1A5" w:rsidR="007363B8" w:rsidRPr="00482329" w:rsidRDefault="007363B8" w:rsidP="007363B8">
            <w:pPr>
              <w:spacing w:line="240" w:lineRule="auto"/>
              <w:jc w:val="center"/>
              <w:rPr>
                <w:rFonts w:eastAsia="Times New Roman"/>
                <w:color w:val="000000"/>
                <w:sz w:val="18"/>
                <w:szCs w:val="18"/>
              </w:rPr>
            </w:pPr>
            <w:r w:rsidRPr="004563AC">
              <w:rPr>
                <w:rFonts w:eastAsia="Times New Roman"/>
                <w:color w:val="000000"/>
                <w:sz w:val="18"/>
                <w:szCs w:val="18"/>
              </w:rPr>
              <w:t>Ljubljanica pod Fužinskim mostom</w:t>
            </w:r>
          </w:p>
        </w:tc>
        <w:tc>
          <w:tcPr>
            <w:tcW w:w="4001" w:type="dxa"/>
            <w:noWrap/>
            <w:vAlign w:val="bottom"/>
          </w:tcPr>
          <w:p w14:paraId="322C20C5" w14:textId="138F393E" w:rsidR="007363B8" w:rsidRPr="00482329" w:rsidRDefault="007363B8" w:rsidP="007363B8">
            <w:pPr>
              <w:spacing w:line="240" w:lineRule="auto"/>
              <w:jc w:val="center"/>
              <w:rPr>
                <w:rFonts w:eastAsia="Times New Roman"/>
                <w:color w:val="000000"/>
                <w:sz w:val="18"/>
                <w:szCs w:val="18"/>
              </w:rPr>
            </w:pPr>
            <w:proofErr w:type="spellStart"/>
            <w:r w:rsidRPr="004563AC">
              <w:rPr>
                <w:rFonts w:eastAsia="Times New Roman"/>
                <w:color w:val="000000"/>
                <w:sz w:val="18"/>
                <w:szCs w:val="18"/>
              </w:rPr>
              <w:t>Iivedla</w:t>
            </w:r>
            <w:proofErr w:type="spellEnd"/>
            <w:r w:rsidRPr="004563AC">
              <w:rPr>
                <w:rFonts w:eastAsia="Times New Roman"/>
                <w:color w:val="000000"/>
                <w:sz w:val="18"/>
                <w:szCs w:val="18"/>
              </w:rPr>
              <w:t xml:space="preserve"> se je ureditev odseka Ljubljanice pod Fužinskim mostom. Dela so zajemala delni odvzem sipine ter sanacijo poškodovanega zavarovanja leve brežine.</w:t>
            </w:r>
          </w:p>
        </w:tc>
      </w:tr>
      <w:tr w:rsidR="007363B8" w:rsidRPr="00B253CB" w14:paraId="0D6C10E4" w14:textId="77777777" w:rsidTr="00043263">
        <w:trPr>
          <w:trHeight w:val="272"/>
        </w:trPr>
        <w:tc>
          <w:tcPr>
            <w:tcW w:w="917" w:type="dxa"/>
            <w:noWrap/>
            <w:vAlign w:val="center"/>
          </w:tcPr>
          <w:p w14:paraId="1C672461" w14:textId="77777777" w:rsidR="007363B8" w:rsidRPr="00C40744" w:rsidRDefault="007363B8" w:rsidP="007363B8">
            <w:pPr>
              <w:spacing w:line="240" w:lineRule="auto"/>
              <w:jc w:val="center"/>
              <w:rPr>
                <w:rFonts w:eastAsia="Times New Roman"/>
                <w:color w:val="000000"/>
                <w:sz w:val="18"/>
                <w:szCs w:val="18"/>
              </w:rPr>
            </w:pPr>
            <w:r>
              <w:rPr>
                <w:rFonts w:eastAsia="Times New Roman"/>
                <w:color w:val="000000"/>
                <w:sz w:val="18"/>
                <w:szCs w:val="18"/>
              </w:rPr>
              <w:t>5</w:t>
            </w:r>
          </w:p>
        </w:tc>
        <w:tc>
          <w:tcPr>
            <w:tcW w:w="1790" w:type="dxa"/>
            <w:noWrap/>
            <w:vAlign w:val="center"/>
          </w:tcPr>
          <w:p w14:paraId="3BEB4E64" w14:textId="07FB47A1" w:rsidR="007363B8" w:rsidRPr="00482329" w:rsidRDefault="007363B8" w:rsidP="007363B8">
            <w:pPr>
              <w:spacing w:line="240" w:lineRule="auto"/>
              <w:jc w:val="center"/>
              <w:rPr>
                <w:rFonts w:eastAsia="Times New Roman"/>
                <w:color w:val="000000"/>
                <w:sz w:val="18"/>
                <w:szCs w:val="18"/>
              </w:rPr>
            </w:pPr>
            <w:r w:rsidRPr="004563AC">
              <w:rPr>
                <w:rFonts w:eastAsia="Times New Roman"/>
                <w:color w:val="000000"/>
                <w:sz w:val="18"/>
                <w:szCs w:val="18"/>
              </w:rPr>
              <w:t>Litija</w:t>
            </w:r>
          </w:p>
        </w:tc>
        <w:tc>
          <w:tcPr>
            <w:tcW w:w="2354" w:type="dxa"/>
            <w:vAlign w:val="center"/>
          </w:tcPr>
          <w:p w14:paraId="4D2B3229" w14:textId="2F2D38F4" w:rsidR="007363B8" w:rsidRPr="00482329" w:rsidRDefault="007363B8" w:rsidP="007363B8">
            <w:pPr>
              <w:spacing w:line="240" w:lineRule="auto"/>
              <w:jc w:val="center"/>
              <w:rPr>
                <w:rFonts w:eastAsia="Times New Roman"/>
                <w:color w:val="000000"/>
                <w:sz w:val="18"/>
                <w:szCs w:val="18"/>
              </w:rPr>
            </w:pPr>
            <w:r w:rsidRPr="004563AC">
              <w:rPr>
                <w:rFonts w:eastAsia="Times New Roman"/>
                <w:color w:val="000000"/>
                <w:sz w:val="18"/>
                <w:szCs w:val="18"/>
              </w:rPr>
              <w:t>Sava-Podkraj</w:t>
            </w:r>
          </w:p>
        </w:tc>
        <w:tc>
          <w:tcPr>
            <w:tcW w:w="4001" w:type="dxa"/>
            <w:noWrap/>
            <w:vAlign w:val="bottom"/>
          </w:tcPr>
          <w:p w14:paraId="0D3034F3" w14:textId="0F94AF19" w:rsidR="007363B8" w:rsidRPr="00482329" w:rsidRDefault="007363B8" w:rsidP="007363B8">
            <w:pPr>
              <w:spacing w:line="240" w:lineRule="auto"/>
              <w:jc w:val="center"/>
              <w:rPr>
                <w:rFonts w:eastAsia="Times New Roman"/>
                <w:color w:val="000000"/>
                <w:sz w:val="18"/>
                <w:szCs w:val="18"/>
              </w:rPr>
            </w:pPr>
            <w:r w:rsidRPr="004563AC">
              <w:rPr>
                <w:rFonts w:eastAsia="Times New Roman"/>
                <w:color w:val="000000"/>
                <w:sz w:val="18"/>
                <w:szCs w:val="18"/>
              </w:rPr>
              <w:t>Izvedla se je sanacija obrežnega zidu.</w:t>
            </w:r>
          </w:p>
        </w:tc>
      </w:tr>
      <w:tr w:rsidR="007363B8" w:rsidRPr="00DA0AF7" w14:paraId="347BF853" w14:textId="77777777" w:rsidTr="007E2644">
        <w:trPr>
          <w:trHeight w:val="564"/>
        </w:trPr>
        <w:tc>
          <w:tcPr>
            <w:tcW w:w="9062" w:type="dxa"/>
            <w:gridSpan w:val="4"/>
            <w:shd w:val="clear" w:color="auto" w:fill="D9D9D9" w:themeFill="background1" w:themeFillShade="D9"/>
            <w:vAlign w:val="center"/>
          </w:tcPr>
          <w:p w14:paraId="05D0C0AA" w14:textId="77777777" w:rsidR="007363B8" w:rsidRPr="00DA0AF7" w:rsidRDefault="007363B8" w:rsidP="007363B8">
            <w:pPr>
              <w:jc w:val="center"/>
              <w:rPr>
                <w:i/>
                <w:iCs/>
                <w:sz w:val="22"/>
                <w:szCs w:val="22"/>
              </w:rPr>
            </w:pPr>
            <w:r w:rsidRPr="00561727">
              <w:rPr>
                <w:b/>
                <w:bCs/>
                <w:i/>
                <w:iCs/>
                <w:sz w:val="22"/>
                <w:szCs w:val="22"/>
              </w:rPr>
              <w:t>OBOMOČJE SOČE</w:t>
            </w:r>
            <w:r>
              <w:rPr>
                <w:i/>
                <w:iCs/>
                <w:sz w:val="22"/>
                <w:szCs w:val="22"/>
              </w:rPr>
              <w:t xml:space="preserve"> </w:t>
            </w:r>
          </w:p>
        </w:tc>
      </w:tr>
      <w:tr w:rsidR="007363B8" w:rsidRPr="00012B62" w14:paraId="4C3553C7" w14:textId="77777777" w:rsidTr="00CA37F6">
        <w:trPr>
          <w:trHeight w:val="300"/>
        </w:trPr>
        <w:tc>
          <w:tcPr>
            <w:tcW w:w="917" w:type="dxa"/>
            <w:vAlign w:val="center"/>
            <w:hideMark/>
          </w:tcPr>
          <w:p w14:paraId="12F25555" w14:textId="77777777" w:rsidR="007363B8" w:rsidRPr="00C40744" w:rsidRDefault="007363B8" w:rsidP="007363B8">
            <w:pPr>
              <w:spacing w:line="240" w:lineRule="auto"/>
              <w:jc w:val="center"/>
              <w:rPr>
                <w:rFonts w:eastAsia="Times New Roman"/>
                <w:color w:val="000000"/>
                <w:sz w:val="18"/>
                <w:szCs w:val="18"/>
              </w:rPr>
            </w:pPr>
            <w:r w:rsidRPr="00C40744">
              <w:rPr>
                <w:rFonts w:eastAsia="Times New Roman"/>
                <w:color w:val="000000"/>
                <w:sz w:val="18"/>
                <w:szCs w:val="18"/>
              </w:rPr>
              <w:t>1</w:t>
            </w:r>
          </w:p>
        </w:tc>
        <w:tc>
          <w:tcPr>
            <w:tcW w:w="1790" w:type="dxa"/>
            <w:vAlign w:val="center"/>
          </w:tcPr>
          <w:p w14:paraId="75C054CC" w14:textId="06ED7C0E" w:rsidR="007363B8" w:rsidRPr="00C40744"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Ajdovščina</w:t>
            </w:r>
          </w:p>
        </w:tc>
        <w:tc>
          <w:tcPr>
            <w:tcW w:w="2354" w:type="dxa"/>
            <w:vAlign w:val="center"/>
          </w:tcPr>
          <w:p w14:paraId="6E821BC7" w14:textId="14093006" w:rsidR="007363B8" w:rsidRPr="00C40744" w:rsidRDefault="007363B8" w:rsidP="007363B8">
            <w:pPr>
              <w:spacing w:line="240" w:lineRule="auto"/>
              <w:jc w:val="center"/>
              <w:rPr>
                <w:rFonts w:eastAsia="Times New Roman"/>
                <w:sz w:val="18"/>
                <w:szCs w:val="18"/>
              </w:rPr>
            </w:pPr>
            <w:r w:rsidRPr="00CA37F6">
              <w:rPr>
                <w:rFonts w:eastAsia="Times New Roman"/>
                <w:sz w:val="18"/>
                <w:szCs w:val="18"/>
              </w:rPr>
              <w:t>Obnova struge potoka Curlja skozi Skrilje</w:t>
            </w:r>
          </w:p>
        </w:tc>
        <w:tc>
          <w:tcPr>
            <w:tcW w:w="4001" w:type="dxa"/>
            <w:vAlign w:val="center"/>
          </w:tcPr>
          <w:p w14:paraId="1070A34C" w14:textId="1DCED314" w:rsidR="007363B8" w:rsidRPr="00C40744"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Izdelava armirane zložbe in  iz kamna v betonu, izdelava tlaka iz lomljenca na betonski podlagi, izdelava talnih in stopenjskih pragov iz kamna v betonu in izdelava kinete desnega pritoka ter izdelava stabilizacijske pregrade;</w:t>
            </w:r>
          </w:p>
        </w:tc>
      </w:tr>
      <w:tr w:rsidR="007363B8" w:rsidRPr="00012B62" w14:paraId="375D4443" w14:textId="77777777" w:rsidTr="00CA37F6">
        <w:trPr>
          <w:trHeight w:val="600"/>
        </w:trPr>
        <w:tc>
          <w:tcPr>
            <w:tcW w:w="917" w:type="dxa"/>
            <w:vAlign w:val="center"/>
            <w:hideMark/>
          </w:tcPr>
          <w:p w14:paraId="34DBE9D6" w14:textId="77777777" w:rsidR="007363B8" w:rsidRPr="00C40744" w:rsidRDefault="007363B8" w:rsidP="007363B8">
            <w:pPr>
              <w:spacing w:line="240" w:lineRule="auto"/>
              <w:jc w:val="center"/>
              <w:rPr>
                <w:rFonts w:eastAsia="Times New Roman"/>
                <w:color w:val="000000"/>
                <w:sz w:val="18"/>
                <w:szCs w:val="18"/>
              </w:rPr>
            </w:pPr>
            <w:r w:rsidRPr="00C40744">
              <w:rPr>
                <w:rFonts w:eastAsia="Times New Roman"/>
                <w:color w:val="000000"/>
                <w:sz w:val="18"/>
                <w:szCs w:val="18"/>
              </w:rPr>
              <w:t>2</w:t>
            </w:r>
          </w:p>
        </w:tc>
        <w:tc>
          <w:tcPr>
            <w:tcW w:w="1790" w:type="dxa"/>
            <w:vAlign w:val="center"/>
          </w:tcPr>
          <w:p w14:paraId="73A689D6" w14:textId="2F5D1236" w:rsidR="007363B8" w:rsidRPr="00C40744"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Bovec</w:t>
            </w:r>
          </w:p>
        </w:tc>
        <w:tc>
          <w:tcPr>
            <w:tcW w:w="2354" w:type="dxa"/>
            <w:vAlign w:val="center"/>
          </w:tcPr>
          <w:p w14:paraId="5702C170" w14:textId="7EE46C22" w:rsidR="007363B8" w:rsidRPr="00C40744" w:rsidRDefault="007363B8" w:rsidP="007363B8">
            <w:pPr>
              <w:spacing w:line="240" w:lineRule="auto"/>
              <w:jc w:val="center"/>
              <w:rPr>
                <w:rFonts w:eastAsia="Times New Roman"/>
                <w:sz w:val="18"/>
                <w:szCs w:val="18"/>
              </w:rPr>
            </w:pPr>
            <w:r w:rsidRPr="00CA37F6">
              <w:rPr>
                <w:rFonts w:eastAsia="Times New Roman"/>
                <w:sz w:val="18"/>
                <w:szCs w:val="18"/>
              </w:rPr>
              <w:t xml:space="preserve">Struga Suhega potoka in </w:t>
            </w:r>
            <w:proofErr w:type="spellStart"/>
            <w:r w:rsidRPr="00CA37F6">
              <w:rPr>
                <w:rFonts w:eastAsia="Times New Roman"/>
                <w:sz w:val="18"/>
                <w:szCs w:val="18"/>
              </w:rPr>
              <w:t>Jurcevega</w:t>
            </w:r>
            <w:proofErr w:type="spellEnd"/>
            <w:r w:rsidRPr="00CA37F6">
              <w:rPr>
                <w:rFonts w:eastAsia="Times New Roman"/>
                <w:sz w:val="18"/>
                <w:szCs w:val="18"/>
              </w:rPr>
              <w:t xml:space="preserve"> žleba v Zadnji Trenti</w:t>
            </w:r>
          </w:p>
        </w:tc>
        <w:tc>
          <w:tcPr>
            <w:tcW w:w="4001" w:type="dxa"/>
            <w:vAlign w:val="center"/>
          </w:tcPr>
          <w:p w14:paraId="1FC3D8B4" w14:textId="2CD2A869" w:rsidR="007363B8" w:rsidRPr="00C40744"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 xml:space="preserve">Sanacija obstoječih poškodovanih </w:t>
            </w:r>
            <w:proofErr w:type="spellStart"/>
            <w:r w:rsidRPr="00CA37F6">
              <w:rPr>
                <w:rFonts w:eastAsia="Times New Roman"/>
                <w:color w:val="000000"/>
                <w:sz w:val="18"/>
                <w:szCs w:val="18"/>
              </w:rPr>
              <w:t>jezbic</w:t>
            </w:r>
            <w:proofErr w:type="spellEnd"/>
            <w:r w:rsidRPr="00CA37F6">
              <w:rPr>
                <w:rFonts w:eastAsia="Times New Roman"/>
                <w:color w:val="000000"/>
                <w:sz w:val="18"/>
                <w:szCs w:val="18"/>
              </w:rPr>
              <w:t xml:space="preserve">, izgradnja nove </w:t>
            </w:r>
            <w:proofErr w:type="spellStart"/>
            <w:r w:rsidRPr="00CA37F6">
              <w:rPr>
                <w:rFonts w:eastAsia="Times New Roman"/>
                <w:color w:val="000000"/>
                <w:sz w:val="18"/>
                <w:szCs w:val="18"/>
              </w:rPr>
              <w:t>jezbice</w:t>
            </w:r>
            <w:proofErr w:type="spellEnd"/>
            <w:r w:rsidRPr="00CA37F6">
              <w:rPr>
                <w:rFonts w:eastAsia="Times New Roman"/>
                <w:color w:val="000000"/>
                <w:sz w:val="18"/>
                <w:szCs w:val="18"/>
              </w:rPr>
              <w:t xml:space="preserve"> ter premet naplavin v erozijsko zajedo.</w:t>
            </w:r>
          </w:p>
        </w:tc>
      </w:tr>
      <w:tr w:rsidR="007363B8" w:rsidRPr="00012B62" w14:paraId="71EDA053" w14:textId="77777777" w:rsidTr="00CA37F6">
        <w:trPr>
          <w:trHeight w:val="300"/>
        </w:trPr>
        <w:tc>
          <w:tcPr>
            <w:tcW w:w="917" w:type="dxa"/>
            <w:vAlign w:val="center"/>
            <w:hideMark/>
          </w:tcPr>
          <w:p w14:paraId="10109423" w14:textId="77777777" w:rsidR="007363B8" w:rsidRPr="00C40744" w:rsidRDefault="007363B8" w:rsidP="007363B8">
            <w:pPr>
              <w:spacing w:line="240" w:lineRule="auto"/>
              <w:jc w:val="center"/>
              <w:rPr>
                <w:rFonts w:eastAsia="Times New Roman"/>
                <w:color w:val="000000"/>
                <w:sz w:val="18"/>
                <w:szCs w:val="18"/>
              </w:rPr>
            </w:pPr>
            <w:r w:rsidRPr="00C40744">
              <w:rPr>
                <w:rFonts w:eastAsia="Times New Roman"/>
                <w:color w:val="000000"/>
                <w:sz w:val="18"/>
                <w:szCs w:val="18"/>
              </w:rPr>
              <w:t>3</w:t>
            </w:r>
          </w:p>
        </w:tc>
        <w:tc>
          <w:tcPr>
            <w:tcW w:w="1790" w:type="dxa"/>
            <w:vAlign w:val="center"/>
          </w:tcPr>
          <w:p w14:paraId="670FB55D" w14:textId="276C2D17" w:rsidR="007363B8" w:rsidRPr="00C40744"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Tolmin</w:t>
            </w:r>
          </w:p>
        </w:tc>
        <w:tc>
          <w:tcPr>
            <w:tcW w:w="2354" w:type="dxa"/>
            <w:vAlign w:val="center"/>
          </w:tcPr>
          <w:p w14:paraId="60ADA8E5" w14:textId="64BF9CFA" w:rsidR="007363B8" w:rsidRPr="00C40744" w:rsidRDefault="007363B8" w:rsidP="007363B8">
            <w:pPr>
              <w:spacing w:line="240" w:lineRule="auto"/>
              <w:jc w:val="center"/>
              <w:rPr>
                <w:rFonts w:eastAsia="Times New Roman"/>
                <w:sz w:val="18"/>
                <w:szCs w:val="18"/>
              </w:rPr>
            </w:pPr>
            <w:r w:rsidRPr="00CA37F6">
              <w:rPr>
                <w:rFonts w:eastAsia="Times New Roman"/>
                <w:sz w:val="18"/>
                <w:szCs w:val="18"/>
              </w:rPr>
              <w:t xml:space="preserve">Bača od vtoka Matevževe grape </w:t>
            </w:r>
            <w:proofErr w:type="spellStart"/>
            <w:r w:rsidRPr="00CA37F6">
              <w:rPr>
                <w:rFonts w:eastAsia="Times New Roman"/>
                <w:sz w:val="18"/>
                <w:szCs w:val="18"/>
              </w:rPr>
              <w:t>dolvodno</w:t>
            </w:r>
            <w:proofErr w:type="spellEnd"/>
          </w:p>
        </w:tc>
        <w:tc>
          <w:tcPr>
            <w:tcW w:w="4001" w:type="dxa"/>
            <w:vAlign w:val="center"/>
          </w:tcPr>
          <w:p w14:paraId="0135398E" w14:textId="59970B64" w:rsidR="007363B8" w:rsidRPr="00C40744"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Izdelava zložbe iz lomljenca v suho in lomljenca v betonu;</w:t>
            </w:r>
          </w:p>
        </w:tc>
      </w:tr>
      <w:tr w:rsidR="007363B8" w:rsidRPr="00DA0AF7" w14:paraId="69B5A855" w14:textId="77777777" w:rsidTr="007E2644">
        <w:trPr>
          <w:trHeight w:val="564"/>
        </w:trPr>
        <w:tc>
          <w:tcPr>
            <w:tcW w:w="9062" w:type="dxa"/>
            <w:gridSpan w:val="4"/>
            <w:shd w:val="clear" w:color="auto" w:fill="D9D9D9" w:themeFill="background1" w:themeFillShade="D9"/>
            <w:vAlign w:val="center"/>
          </w:tcPr>
          <w:p w14:paraId="7B2C3336" w14:textId="77777777" w:rsidR="007363B8" w:rsidRPr="00DA0AF7" w:rsidRDefault="007363B8" w:rsidP="007363B8">
            <w:pPr>
              <w:jc w:val="center"/>
              <w:rPr>
                <w:i/>
                <w:iCs/>
                <w:sz w:val="22"/>
                <w:szCs w:val="22"/>
              </w:rPr>
            </w:pPr>
            <w:r w:rsidRPr="00561727">
              <w:rPr>
                <w:b/>
                <w:bCs/>
                <w:i/>
                <w:iCs/>
                <w:sz w:val="22"/>
                <w:szCs w:val="22"/>
              </w:rPr>
              <w:t xml:space="preserve">OBOMOČJE </w:t>
            </w:r>
            <w:r>
              <w:rPr>
                <w:b/>
                <w:bCs/>
                <w:i/>
                <w:iCs/>
                <w:sz w:val="22"/>
                <w:szCs w:val="22"/>
              </w:rPr>
              <w:t xml:space="preserve">JADRANSKIH REK Z MORJEM </w:t>
            </w:r>
            <w:r>
              <w:rPr>
                <w:i/>
                <w:iCs/>
                <w:sz w:val="22"/>
                <w:szCs w:val="22"/>
              </w:rPr>
              <w:t xml:space="preserve"> </w:t>
            </w:r>
          </w:p>
        </w:tc>
      </w:tr>
      <w:tr w:rsidR="007363B8" w:rsidRPr="00012B62" w14:paraId="3467E90F" w14:textId="77777777" w:rsidTr="00CA37F6">
        <w:trPr>
          <w:trHeight w:val="300"/>
        </w:trPr>
        <w:tc>
          <w:tcPr>
            <w:tcW w:w="917" w:type="dxa"/>
            <w:noWrap/>
            <w:vAlign w:val="center"/>
            <w:hideMark/>
          </w:tcPr>
          <w:p w14:paraId="7907BFAF" w14:textId="77777777" w:rsidR="007363B8" w:rsidRPr="00C40744" w:rsidRDefault="007363B8" w:rsidP="007363B8">
            <w:pPr>
              <w:spacing w:line="240" w:lineRule="auto"/>
              <w:jc w:val="center"/>
              <w:rPr>
                <w:rFonts w:eastAsia="Times New Roman"/>
                <w:color w:val="000000"/>
                <w:sz w:val="18"/>
                <w:szCs w:val="18"/>
              </w:rPr>
            </w:pPr>
            <w:r w:rsidRPr="00C40744">
              <w:rPr>
                <w:rFonts w:eastAsia="Times New Roman"/>
                <w:color w:val="000000"/>
                <w:sz w:val="18"/>
                <w:szCs w:val="18"/>
              </w:rPr>
              <w:t>1</w:t>
            </w:r>
          </w:p>
        </w:tc>
        <w:tc>
          <w:tcPr>
            <w:tcW w:w="1790" w:type="dxa"/>
            <w:noWrap/>
            <w:vAlign w:val="center"/>
          </w:tcPr>
          <w:p w14:paraId="3951919D" w14:textId="7A57E55C" w:rsidR="007363B8" w:rsidRPr="003154A3"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Divača</w:t>
            </w:r>
          </w:p>
        </w:tc>
        <w:tc>
          <w:tcPr>
            <w:tcW w:w="2354" w:type="dxa"/>
            <w:vAlign w:val="center"/>
          </w:tcPr>
          <w:p w14:paraId="094C0363" w14:textId="5A6CD20E" w:rsidR="007363B8" w:rsidRPr="003154A3"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Senožeški potok</w:t>
            </w:r>
          </w:p>
        </w:tc>
        <w:tc>
          <w:tcPr>
            <w:tcW w:w="4001" w:type="dxa"/>
            <w:noWrap/>
            <w:vAlign w:val="center"/>
          </w:tcPr>
          <w:p w14:paraId="442AAE27" w14:textId="4672BCBF" w:rsidR="007363B8" w:rsidRPr="003154A3"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 xml:space="preserve">Zamenjava obstoječega prečnega prereza pokritega dela (kamnitega loka), z novim AB škatlastim prepustom s trapezno oblikovanim dnom, odstranitev naplavin in poglobitev nivelete vodotoka, obdelava sotočja vodotoka </w:t>
            </w:r>
            <w:proofErr w:type="spellStart"/>
            <w:r w:rsidRPr="00CA37F6">
              <w:rPr>
                <w:rFonts w:eastAsia="Times New Roman"/>
                <w:color w:val="000000"/>
                <w:sz w:val="18"/>
                <w:szCs w:val="18"/>
              </w:rPr>
              <w:t>Kovačevec</w:t>
            </w:r>
            <w:proofErr w:type="spellEnd"/>
            <w:r w:rsidRPr="00CA37F6">
              <w:rPr>
                <w:rFonts w:eastAsia="Times New Roman"/>
                <w:color w:val="000000"/>
                <w:sz w:val="18"/>
                <w:szCs w:val="18"/>
              </w:rPr>
              <w:t xml:space="preserve">, navezava novega prepusta na obstoječ vodotok </w:t>
            </w:r>
            <w:proofErr w:type="spellStart"/>
            <w:r w:rsidRPr="00CA37F6">
              <w:rPr>
                <w:rFonts w:eastAsia="Times New Roman"/>
                <w:color w:val="000000"/>
                <w:sz w:val="18"/>
                <w:szCs w:val="18"/>
              </w:rPr>
              <w:t>gorvodno</w:t>
            </w:r>
            <w:proofErr w:type="spellEnd"/>
            <w:r w:rsidRPr="00CA37F6">
              <w:rPr>
                <w:rFonts w:eastAsia="Times New Roman"/>
                <w:color w:val="000000"/>
                <w:sz w:val="18"/>
                <w:szCs w:val="18"/>
              </w:rPr>
              <w:t xml:space="preserve"> in izdelava novega kamnito-betonskega praga</w:t>
            </w:r>
          </w:p>
        </w:tc>
      </w:tr>
      <w:tr w:rsidR="007363B8" w:rsidRPr="00012B62" w14:paraId="58E2DF8C" w14:textId="77777777" w:rsidTr="00CA37F6">
        <w:trPr>
          <w:trHeight w:val="300"/>
        </w:trPr>
        <w:tc>
          <w:tcPr>
            <w:tcW w:w="917" w:type="dxa"/>
            <w:noWrap/>
            <w:vAlign w:val="center"/>
            <w:hideMark/>
          </w:tcPr>
          <w:p w14:paraId="1164A497" w14:textId="77777777" w:rsidR="007363B8" w:rsidRPr="00C40744" w:rsidRDefault="007363B8" w:rsidP="007363B8">
            <w:pPr>
              <w:spacing w:line="240" w:lineRule="auto"/>
              <w:jc w:val="center"/>
              <w:rPr>
                <w:rFonts w:eastAsia="Times New Roman"/>
                <w:color w:val="000000"/>
                <w:sz w:val="18"/>
                <w:szCs w:val="18"/>
              </w:rPr>
            </w:pPr>
            <w:r w:rsidRPr="00C40744">
              <w:rPr>
                <w:rFonts w:eastAsia="Times New Roman"/>
                <w:color w:val="000000"/>
                <w:sz w:val="18"/>
                <w:szCs w:val="18"/>
              </w:rPr>
              <w:t>2</w:t>
            </w:r>
          </w:p>
        </w:tc>
        <w:tc>
          <w:tcPr>
            <w:tcW w:w="1790" w:type="dxa"/>
            <w:noWrap/>
            <w:vAlign w:val="center"/>
          </w:tcPr>
          <w:p w14:paraId="5D0AFAE9" w14:textId="1479E5A9" w:rsidR="007363B8" w:rsidRPr="003154A3"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Koper</w:t>
            </w:r>
          </w:p>
        </w:tc>
        <w:tc>
          <w:tcPr>
            <w:tcW w:w="2354" w:type="dxa"/>
            <w:vAlign w:val="center"/>
          </w:tcPr>
          <w:p w14:paraId="0948B67B" w14:textId="306ADE2E" w:rsidR="007363B8" w:rsidRPr="003154A3"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Rižana</w:t>
            </w:r>
          </w:p>
        </w:tc>
        <w:tc>
          <w:tcPr>
            <w:tcW w:w="4001" w:type="dxa"/>
            <w:noWrap/>
            <w:vAlign w:val="center"/>
          </w:tcPr>
          <w:p w14:paraId="458D4D7F" w14:textId="1D94348C" w:rsidR="007363B8" w:rsidRPr="003154A3"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 xml:space="preserve">Popravilo obrežnih zavarovanj, objektov in erozijskih poškodb, gradnja </w:t>
            </w:r>
            <w:proofErr w:type="spellStart"/>
            <w:r w:rsidRPr="00CA37F6">
              <w:rPr>
                <w:rFonts w:eastAsia="Times New Roman"/>
                <w:color w:val="000000"/>
                <w:sz w:val="18"/>
                <w:szCs w:val="18"/>
              </w:rPr>
              <w:t>jezbic</w:t>
            </w:r>
            <w:proofErr w:type="spellEnd"/>
            <w:r w:rsidRPr="00CA37F6">
              <w:rPr>
                <w:rFonts w:eastAsia="Times New Roman"/>
                <w:color w:val="000000"/>
                <w:sz w:val="18"/>
                <w:szCs w:val="18"/>
              </w:rPr>
              <w:t xml:space="preserve"> in ribjih skrivališč, zamenjava pragov z drčo, selektivni posek zarasti v pretočnem prerezu s prednostnim odstranjevanjem tujerodnih vrst.</w:t>
            </w:r>
          </w:p>
        </w:tc>
      </w:tr>
      <w:tr w:rsidR="007363B8" w:rsidRPr="00012B62" w14:paraId="507A37BE" w14:textId="77777777" w:rsidTr="00CA37F6">
        <w:trPr>
          <w:trHeight w:val="300"/>
        </w:trPr>
        <w:tc>
          <w:tcPr>
            <w:tcW w:w="917" w:type="dxa"/>
            <w:noWrap/>
            <w:vAlign w:val="center"/>
            <w:hideMark/>
          </w:tcPr>
          <w:p w14:paraId="12A6D29B" w14:textId="77777777" w:rsidR="007363B8" w:rsidRPr="00C40744" w:rsidRDefault="007363B8" w:rsidP="007363B8">
            <w:pPr>
              <w:spacing w:line="240" w:lineRule="auto"/>
              <w:jc w:val="center"/>
              <w:rPr>
                <w:rFonts w:eastAsia="Times New Roman"/>
                <w:color w:val="000000"/>
                <w:sz w:val="18"/>
                <w:szCs w:val="18"/>
              </w:rPr>
            </w:pPr>
            <w:r w:rsidRPr="00C40744">
              <w:rPr>
                <w:rFonts w:eastAsia="Times New Roman"/>
                <w:color w:val="000000"/>
                <w:sz w:val="18"/>
                <w:szCs w:val="18"/>
              </w:rPr>
              <w:t>3</w:t>
            </w:r>
          </w:p>
        </w:tc>
        <w:tc>
          <w:tcPr>
            <w:tcW w:w="1790" w:type="dxa"/>
            <w:noWrap/>
            <w:vAlign w:val="center"/>
          </w:tcPr>
          <w:p w14:paraId="24EA487F" w14:textId="59E66F33" w:rsidR="007363B8" w:rsidRPr="003154A3"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Pivka</w:t>
            </w:r>
          </w:p>
        </w:tc>
        <w:tc>
          <w:tcPr>
            <w:tcW w:w="2354" w:type="dxa"/>
            <w:vAlign w:val="center"/>
          </w:tcPr>
          <w:p w14:paraId="4AEBEEDA" w14:textId="2D44EAC5" w:rsidR="007363B8" w:rsidRPr="003154A3" w:rsidRDefault="007363B8" w:rsidP="007363B8">
            <w:pPr>
              <w:spacing w:line="240" w:lineRule="auto"/>
              <w:jc w:val="center"/>
              <w:rPr>
                <w:rFonts w:eastAsia="Times New Roman"/>
                <w:color w:val="000000"/>
                <w:sz w:val="18"/>
                <w:szCs w:val="18"/>
              </w:rPr>
            </w:pPr>
            <w:proofErr w:type="spellStart"/>
            <w:r w:rsidRPr="00CA37F6">
              <w:rPr>
                <w:rFonts w:eastAsia="Times New Roman"/>
                <w:color w:val="000000"/>
                <w:sz w:val="18"/>
                <w:szCs w:val="18"/>
              </w:rPr>
              <w:t>Kulež</w:t>
            </w:r>
            <w:proofErr w:type="spellEnd"/>
          </w:p>
        </w:tc>
        <w:tc>
          <w:tcPr>
            <w:tcW w:w="4001" w:type="dxa"/>
            <w:noWrap/>
            <w:vAlign w:val="center"/>
          </w:tcPr>
          <w:p w14:paraId="5836FC4F" w14:textId="5C7EC2D0" w:rsidR="007363B8" w:rsidRPr="003154A3"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 xml:space="preserve">Ureditev struge in zavarovanja </w:t>
            </w:r>
            <w:proofErr w:type="spellStart"/>
            <w:r w:rsidRPr="00CA37F6">
              <w:rPr>
                <w:rFonts w:eastAsia="Times New Roman"/>
                <w:color w:val="000000"/>
                <w:sz w:val="18"/>
                <w:szCs w:val="18"/>
              </w:rPr>
              <w:t>brežin,odstranitev</w:t>
            </w:r>
            <w:proofErr w:type="spellEnd"/>
            <w:r w:rsidRPr="00CA37F6">
              <w:rPr>
                <w:rFonts w:eastAsia="Times New Roman"/>
                <w:color w:val="000000"/>
                <w:sz w:val="18"/>
                <w:szCs w:val="18"/>
              </w:rPr>
              <w:t xml:space="preserve"> naplavin in usedlin, izvedba usedalnega bazena z izgradnjo kamnito-betonskega praga.</w:t>
            </w:r>
          </w:p>
        </w:tc>
      </w:tr>
      <w:tr w:rsidR="007363B8" w:rsidRPr="00012B62" w14:paraId="277D08A5" w14:textId="77777777" w:rsidTr="00CA37F6">
        <w:trPr>
          <w:trHeight w:val="300"/>
        </w:trPr>
        <w:tc>
          <w:tcPr>
            <w:tcW w:w="917" w:type="dxa"/>
            <w:noWrap/>
            <w:vAlign w:val="center"/>
            <w:hideMark/>
          </w:tcPr>
          <w:p w14:paraId="7BB95414" w14:textId="77777777" w:rsidR="007363B8" w:rsidRPr="00C40744" w:rsidRDefault="007363B8" w:rsidP="007363B8">
            <w:pPr>
              <w:spacing w:line="240" w:lineRule="auto"/>
              <w:jc w:val="center"/>
              <w:rPr>
                <w:rFonts w:eastAsia="Times New Roman"/>
                <w:color w:val="000000"/>
                <w:sz w:val="18"/>
                <w:szCs w:val="18"/>
              </w:rPr>
            </w:pPr>
            <w:r w:rsidRPr="00C40744">
              <w:rPr>
                <w:rFonts w:eastAsia="Times New Roman"/>
                <w:color w:val="000000"/>
                <w:sz w:val="18"/>
                <w:szCs w:val="18"/>
              </w:rPr>
              <w:t>4</w:t>
            </w:r>
          </w:p>
        </w:tc>
        <w:tc>
          <w:tcPr>
            <w:tcW w:w="1790" w:type="dxa"/>
            <w:noWrap/>
            <w:vAlign w:val="center"/>
          </w:tcPr>
          <w:p w14:paraId="0FDB7E3A" w14:textId="6DFA6330" w:rsidR="007363B8" w:rsidRPr="003154A3"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Postojna</w:t>
            </w:r>
          </w:p>
        </w:tc>
        <w:tc>
          <w:tcPr>
            <w:tcW w:w="2354" w:type="dxa"/>
            <w:vAlign w:val="center"/>
          </w:tcPr>
          <w:p w14:paraId="72862D64" w14:textId="1579F789" w:rsidR="007363B8" w:rsidRPr="003154A3" w:rsidRDefault="007363B8" w:rsidP="007363B8">
            <w:pPr>
              <w:spacing w:line="240" w:lineRule="auto"/>
              <w:jc w:val="center"/>
              <w:rPr>
                <w:rFonts w:eastAsia="Times New Roman"/>
                <w:color w:val="000000"/>
                <w:sz w:val="18"/>
                <w:szCs w:val="18"/>
              </w:rPr>
            </w:pPr>
            <w:proofErr w:type="spellStart"/>
            <w:r w:rsidRPr="00CA37F6">
              <w:rPr>
                <w:rFonts w:eastAsia="Times New Roman"/>
                <w:color w:val="000000"/>
                <w:sz w:val="18"/>
                <w:szCs w:val="18"/>
              </w:rPr>
              <w:t>Nanoščica</w:t>
            </w:r>
            <w:proofErr w:type="spellEnd"/>
          </w:p>
        </w:tc>
        <w:tc>
          <w:tcPr>
            <w:tcW w:w="4001" w:type="dxa"/>
            <w:noWrap/>
            <w:vAlign w:val="center"/>
          </w:tcPr>
          <w:p w14:paraId="2088499E" w14:textId="796CA878" w:rsidR="007363B8" w:rsidRPr="003154A3"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Sanacija (tesnitev in zagotovitev stabilnosti) praga ter izgradnja obrežnih zavarovanj.</w:t>
            </w:r>
          </w:p>
        </w:tc>
      </w:tr>
      <w:tr w:rsidR="007363B8" w:rsidRPr="00012B62" w14:paraId="7FD90243" w14:textId="77777777" w:rsidTr="00CA37F6">
        <w:trPr>
          <w:trHeight w:val="300"/>
        </w:trPr>
        <w:tc>
          <w:tcPr>
            <w:tcW w:w="917" w:type="dxa"/>
            <w:noWrap/>
            <w:vAlign w:val="center"/>
            <w:hideMark/>
          </w:tcPr>
          <w:p w14:paraId="02C1580B" w14:textId="77777777" w:rsidR="007363B8" w:rsidRPr="00C40744" w:rsidRDefault="007363B8" w:rsidP="007363B8">
            <w:pPr>
              <w:spacing w:line="240" w:lineRule="auto"/>
              <w:jc w:val="center"/>
              <w:rPr>
                <w:rFonts w:eastAsia="Times New Roman"/>
                <w:color w:val="000000"/>
                <w:sz w:val="18"/>
                <w:szCs w:val="18"/>
              </w:rPr>
            </w:pPr>
            <w:r w:rsidRPr="00C40744">
              <w:rPr>
                <w:rFonts w:eastAsia="Times New Roman"/>
                <w:color w:val="000000"/>
                <w:sz w:val="18"/>
                <w:szCs w:val="18"/>
              </w:rPr>
              <w:t>5</w:t>
            </w:r>
          </w:p>
        </w:tc>
        <w:tc>
          <w:tcPr>
            <w:tcW w:w="1790" w:type="dxa"/>
            <w:noWrap/>
            <w:vAlign w:val="center"/>
          </w:tcPr>
          <w:p w14:paraId="4E5B5704" w14:textId="5FD498E8" w:rsidR="007363B8" w:rsidRPr="003154A3"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Postojna</w:t>
            </w:r>
          </w:p>
        </w:tc>
        <w:tc>
          <w:tcPr>
            <w:tcW w:w="2354" w:type="dxa"/>
            <w:vAlign w:val="center"/>
          </w:tcPr>
          <w:p w14:paraId="21261710" w14:textId="2D34C621" w:rsidR="007363B8" w:rsidRPr="003154A3"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 xml:space="preserve">Veliki potok (sotočje s </w:t>
            </w:r>
            <w:proofErr w:type="spellStart"/>
            <w:r w:rsidRPr="00CA37F6">
              <w:rPr>
                <w:rFonts w:eastAsia="Times New Roman"/>
                <w:color w:val="000000"/>
                <w:sz w:val="18"/>
                <w:szCs w:val="18"/>
              </w:rPr>
              <w:t>Slavinščkom</w:t>
            </w:r>
            <w:proofErr w:type="spellEnd"/>
            <w:r w:rsidRPr="00CA37F6">
              <w:rPr>
                <w:rFonts w:eastAsia="Times New Roman"/>
                <w:color w:val="000000"/>
                <w:sz w:val="18"/>
                <w:szCs w:val="18"/>
              </w:rPr>
              <w:t>)</w:t>
            </w:r>
          </w:p>
        </w:tc>
        <w:tc>
          <w:tcPr>
            <w:tcW w:w="4001" w:type="dxa"/>
            <w:noWrap/>
            <w:vAlign w:val="center"/>
          </w:tcPr>
          <w:p w14:paraId="4D4F8CCA" w14:textId="017DC1AF" w:rsidR="007363B8" w:rsidRPr="003154A3" w:rsidRDefault="007363B8" w:rsidP="007363B8">
            <w:pPr>
              <w:spacing w:line="240" w:lineRule="auto"/>
              <w:jc w:val="center"/>
              <w:rPr>
                <w:rFonts w:eastAsia="Times New Roman"/>
                <w:color w:val="000000"/>
                <w:sz w:val="18"/>
                <w:szCs w:val="18"/>
              </w:rPr>
            </w:pPr>
            <w:r w:rsidRPr="00CA37F6">
              <w:rPr>
                <w:rFonts w:eastAsia="Times New Roman"/>
                <w:color w:val="000000"/>
                <w:sz w:val="18"/>
                <w:szCs w:val="18"/>
              </w:rPr>
              <w:t>Ureditev nivelete struge, odstranitev naplavin in usedlin, izvedba zadrževalnika z izvedbo kamnito-betonskega praga, zavarovanje brežin, odstranitev vegetacije iz struge.</w:t>
            </w:r>
          </w:p>
        </w:tc>
      </w:tr>
      <w:tr w:rsidR="007363B8" w:rsidRPr="00DA0AF7" w14:paraId="5AE95A82" w14:textId="77777777" w:rsidTr="007E2644">
        <w:trPr>
          <w:trHeight w:val="598"/>
        </w:trPr>
        <w:tc>
          <w:tcPr>
            <w:tcW w:w="9062" w:type="dxa"/>
            <w:gridSpan w:val="4"/>
            <w:shd w:val="clear" w:color="auto" w:fill="D9D9D9" w:themeFill="background1" w:themeFillShade="D9"/>
            <w:vAlign w:val="center"/>
          </w:tcPr>
          <w:p w14:paraId="17E58343" w14:textId="77777777" w:rsidR="007363B8" w:rsidRPr="00DA0AF7" w:rsidRDefault="007363B8" w:rsidP="007363B8">
            <w:pPr>
              <w:jc w:val="center"/>
              <w:rPr>
                <w:b/>
                <w:bCs/>
                <w:i/>
                <w:iCs/>
                <w:sz w:val="22"/>
                <w:szCs w:val="22"/>
              </w:rPr>
            </w:pPr>
            <w:r w:rsidRPr="00DA0AF7">
              <w:rPr>
                <w:b/>
                <w:bCs/>
                <w:i/>
                <w:iCs/>
                <w:sz w:val="22"/>
                <w:szCs w:val="22"/>
              </w:rPr>
              <w:t>INFRA – OBMOČJE SPODNJE SAVE</w:t>
            </w:r>
          </w:p>
        </w:tc>
      </w:tr>
      <w:tr w:rsidR="007363B8" w:rsidRPr="00DA0AF7" w14:paraId="1712D363" w14:textId="77777777" w:rsidTr="007E2644">
        <w:tc>
          <w:tcPr>
            <w:tcW w:w="917" w:type="dxa"/>
            <w:vAlign w:val="center"/>
          </w:tcPr>
          <w:p w14:paraId="45421DC5" w14:textId="77777777" w:rsidR="007363B8" w:rsidRPr="00DA0AF7" w:rsidRDefault="007363B8" w:rsidP="007363B8">
            <w:pPr>
              <w:jc w:val="center"/>
              <w:rPr>
                <w:color w:val="000000"/>
                <w:sz w:val="18"/>
                <w:szCs w:val="18"/>
              </w:rPr>
            </w:pPr>
          </w:p>
        </w:tc>
        <w:tc>
          <w:tcPr>
            <w:tcW w:w="1790" w:type="dxa"/>
            <w:vAlign w:val="center"/>
          </w:tcPr>
          <w:p w14:paraId="147CE1AA" w14:textId="77777777" w:rsidR="007363B8" w:rsidRPr="00DA0AF7" w:rsidRDefault="007363B8" w:rsidP="007363B8">
            <w:pPr>
              <w:jc w:val="center"/>
              <w:rPr>
                <w:sz w:val="18"/>
                <w:szCs w:val="18"/>
              </w:rPr>
            </w:pPr>
          </w:p>
        </w:tc>
        <w:tc>
          <w:tcPr>
            <w:tcW w:w="2354" w:type="dxa"/>
            <w:vAlign w:val="center"/>
          </w:tcPr>
          <w:p w14:paraId="15E9FB18" w14:textId="77777777" w:rsidR="007363B8" w:rsidRPr="00DA0AF7" w:rsidRDefault="007363B8" w:rsidP="007363B8">
            <w:pPr>
              <w:jc w:val="center"/>
              <w:rPr>
                <w:color w:val="000000"/>
                <w:sz w:val="18"/>
                <w:szCs w:val="18"/>
              </w:rPr>
            </w:pPr>
          </w:p>
        </w:tc>
        <w:tc>
          <w:tcPr>
            <w:tcW w:w="4001" w:type="dxa"/>
          </w:tcPr>
          <w:p w14:paraId="4C52945F" w14:textId="77777777" w:rsidR="007363B8" w:rsidRPr="00DA0AF7" w:rsidRDefault="007363B8" w:rsidP="007363B8">
            <w:pPr>
              <w:jc w:val="center"/>
              <w:rPr>
                <w:sz w:val="18"/>
                <w:szCs w:val="18"/>
              </w:rPr>
            </w:pPr>
            <w:r>
              <w:rPr>
                <w:sz w:val="18"/>
                <w:szCs w:val="18"/>
              </w:rPr>
              <w:t>Ni bilo izvedenih izrednih ukrepov</w:t>
            </w:r>
          </w:p>
        </w:tc>
      </w:tr>
    </w:tbl>
    <w:p w14:paraId="48442C65" w14:textId="77777777" w:rsidR="00CF02D7" w:rsidRPr="00DA0AF7" w:rsidRDefault="00CF02D7" w:rsidP="00CF02D7"/>
    <w:p w14:paraId="7A67F7B4" w14:textId="77777777" w:rsidR="00CF02D7" w:rsidRPr="00DA0AF7" w:rsidRDefault="00CF02D7" w:rsidP="00CF02D7">
      <w:pPr>
        <w:rPr>
          <w:highlight w:val="yellow"/>
        </w:rPr>
      </w:pPr>
    </w:p>
    <w:p w14:paraId="5723C349" w14:textId="77777777" w:rsidR="00DA0AF7" w:rsidRPr="00DA0AF7" w:rsidRDefault="00DA0AF7" w:rsidP="00DA0AF7"/>
    <w:p w14:paraId="317056B2" w14:textId="3973C052" w:rsidR="00DA0AF7" w:rsidRPr="00DA0AF7" w:rsidRDefault="00DA0AF7" w:rsidP="00DA0AF7">
      <w:pPr>
        <w:spacing w:after="160" w:line="259" w:lineRule="auto"/>
        <w:jc w:val="left"/>
        <w:rPr>
          <w:highlight w:val="yellow"/>
        </w:rPr>
      </w:pPr>
    </w:p>
    <w:sectPr w:rsidR="00DA0AF7" w:rsidRPr="00DA0AF7" w:rsidSect="00C82748">
      <w:pgSz w:w="11906" w:h="16838"/>
      <w:pgMar w:top="1417" w:right="1416" w:bottom="1417" w:left="1418"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5F2BAD" w14:textId="77777777" w:rsidR="005C1ACE" w:rsidRDefault="005C1ACE" w:rsidP="00223133">
      <w:pPr>
        <w:spacing w:line="240" w:lineRule="auto"/>
      </w:pPr>
      <w:r>
        <w:separator/>
      </w:r>
    </w:p>
  </w:endnote>
  <w:endnote w:type="continuationSeparator" w:id="0">
    <w:p w14:paraId="2BF638A7" w14:textId="77777777" w:rsidR="005C1ACE" w:rsidRDefault="005C1ACE" w:rsidP="0022313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OpenSymbol">
    <w:altName w:val="Times New Roman"/>
    <w:charset w:val="01"/>
    <w:family w:val="auto"/>
    <w:pitch w:val="variable"/>
    <w:sig w:usb0="800000AF" w:usb1="1001ECEA"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rial Unicode MS">
    <w:panose1 w:val="020B0604020202020204"/>
    <w:charset w:val="80"/>
    <w:family w:val="swiss"/>
    <w:pitch w:val="variable"/>
    <w:sig w:usb0="F7FFAEFF" w:usb1="F9DFFFFF" w:usb2="0000007F" w:usb3="00000000" w:csb0="003F01FF" w:csb1="00000000"/>
  </w:font>
  <w:font w:name="DengXian">
    <w:panose1 w:val="02010600030101010101"/>
    <w:charset w:val="86"/>
    <w:family w:val="auto"/>
    <w:pitch w:val="variable"/>
    <w:sig w:usb0="A00002BF" w:usb1="38CF7CFA" w:usb2="00000016" w:usb3="00000000" w:csb0="0004000F" w:csb1="00000000"/>
  </w:font>
  <w:font w:name="MinionPro-Regular">
    <w:altName w:val="Calibri"/>
    <w:panose1 w:val="00000000000000000000"/>
    <w:charset w:val="4D"/>
    <w:family w:val="auto"/>
    <w:notTrueType/>
    <w:pitch w:val="default"/>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rial-BoldMT">
    <w:altName w:val="Arial"/>
    <w:panose1 w:val="00000000000000000000"/>
    <w:charset w:val="00"/>
    <w:family w:val="swiss"/>
    <w:notTrueType/>
    <w:pitch w:val="default"/>
    <w:sig w:usb0="00000003" w:usb1="00000000" w:usb2="00000000" w:usb3="00000000" w:csb0="00000001" w:csb1="00000000"/>
  </w:font>
  <w:font w:name="Arial-BoldItalicMT">
    <w:altName w:val="Arial"/>
    <w:panose1 w:val="00000000000000000000"/>
    <w:charset w:val="00"/>
    <w:family w:val="swiss"/>
    <w:notTrueType/>
    <w:pitch w:val="default"/>
    <w:sig w:usb0="00000007" w:usb1="00000000" w:usb2="00000000" w:usb3="00000000" w:csb0="00000003" w:csb1="00000000"/>
  </w:font>
  <w:font w:name="Arial CE">
    <w:panose1 w:val="020B0604020202020204"/>
    <w:charset w:val="EE"/>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9046793"/>
      <w:docPartObj>
        <w:docPartGallery w:val="Page Numbers (Bottom of Page)"/>
        <w:docPartUnique/>
      </w:docPartObj>
    </w:sdtPr>
    <w:sdtContent>
      <w:p w14:paraId="48254EE6" w14:textId="0B078218" w:rsidR="000A5561" w:rsidRDefault="000A5561">
        <w:pPr>
          <w:pStyle w:val="Noga"/>
          <w:jc w:val="right"/>
        </w:pPr>
        <w:r>
          <w:fldChar w:fldCharType="begin"/>
        </w:r>
        <w:r>
          <w:instrText>PAGE   \* MERGEFORMAT</w:instrText>
        </w:r>
        <w:r>
          <w:fldChar w:fldCharType="separate"/>
        </w:r>
        <w:r>
          <w:t>2</w:t>
        </w:r>
        <w:r>
          <w:fldChar w:fldCharType="end"/>
        </w:r>
      </w:p>
    </w:sdtContent>
  </w:sdt>
  <w:p w14:paraId="1363205B" w14:textId="77777777" w:rsidR="000A5561" w:rsidRPr="000A5561" w:rsidRDefault="000A5561" w:rsidP="000A5561">
    <w:pPr>
      <w:pStyle w:val="Nog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783392"/>
      <w:docPartObj>
        <w:docPartGallery w:val="Page Numbers (Bottom of Page)"/>
        <w:docPartUnique/>
      </w:docPartObj>
    </w:sdtPr>
    <w:sdtContent>
      <w:p w14:paraId="17461CFF" w14:textId="77777777" w:rsidR="00CE13A1" w:rsidRDefault="00CE13A1">
        <w:pPr>
          <w:pStyle w:val="Noga"/>
          <w:jc w:val="right"/>
        </w:pPr>
        <w:r>
          <w:fldChar w:fldCharType="begin"/>
        </w:r>
        <w:r>
          <w:instrText>PAGE   \* MERGEFORMAT</w:instrText>
        </w:r>
        <w:r>
          <w:fldChar w:fldCharType="separate"/>
        </w:r>
        <w:r>
          <w:t>2</w:t>
        </w:r>
        <w: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1883879"/>
      <w:docPartObj>
        <w:docPartGallery w:val="Page Numbers (Bottom of Page)"/>
        <w:docPartUnique/>
      </w:docPartObj>
    </w:sdtPr>
    <w:sdtContent>
      <w:p w14:paraId="23F8CC0A" w14:textId="5F570836" w:rsidR="000A5561" w:rsidRDefault="000A5561">
        <w:pPr>
          <w:pStyle w:val="Noga"/>
          <w:jc w:val="right"/>
        </w:pPr>
        <w:r>
          <w:fldChar w:fldCharType="begin"/>
        </w:r>
        <w:r>
          <w:instrText>PAGE   \* MERGEFORMAT</w:instrText>
        </w:r>
        <w:r>
          <w:fldChar w:fldCharType="separate"/>
        </w:r>
        <w:r>
          <w:t>2</w:t>
        </w:r>
        <w:r>
          <w:fldChar w:fldCharType="end"/>
        </w:r>
      </w:p>
    </w:sdtContent>
  </w:sdt>
  <w:p w14:paraId="57FDC49F" w14:textId="77777777" w:rsidR="00CE13A1" w:rsidRDefault="00CE13A1">
    <w:pPr>
      <w:pStyle w:val="Noga"/>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43892988"/>
      <w:docPartObj>
        <w:docPartGallery w:val="Page Numbers (Bottom of Page)"/>
        <w:docPartUnique/>
      </w:docPartObj>
    </w:sdtPr>
    <w:sdtContent>
      <w:p w14:paraId="11B69EA3" w14:textId="77777777" w:rsidR="00C62C00" w:rsidRDefault="00C62C00">
        <w:pPr>
          <w:pStyle w:val="Noga"/>
          <w:jc w:val="right"/>
        </w:pPr>
        <w:r>
          <w:fldChar w:fldCharType="begin"/>
        </w:r>
        <w:r>
          <w:instrText>PAGE   \* MERGEFORMAT</w:instrText>
        </w:r>
        <w:r>
          <w:fldChar w:fldCharType="separate"/>
        </w:r>
        <w:r>
          <w:t>2</w:t>
        </w:r>
        <w:r>
          <w:fldChar w:fldCharType="end"/>
        </w:r>
      </w:p>
    </w:sdtContent>
  </w:sdt>
  <w:p w14:paraId="25F09BAC" w14:textId="77777777" w:rsidR="00C62C00" w:rsidRDefault="00C62C00">
    <w:pPr>
      <w:pStyle w:val="Noga"/>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74F1DB" w14:textId="77777777" w:rsidR="00C62C00" w:rsidRDefault="00C62C00" w:rsidP="00BB40C5">
    <w:pPr>
      <w:pStyle w:val="Noga"/>
      <w:framePr w:wrap="around" w:vAnchor="text" w:hAnchor="margin" w:xAlign="right" w:y="1"/>
      <w:rPr>
        <w:rStyle w:val="tevilkastrani"/>
        <w:rFonts w:eastAsiaTheme="majorEastAsia"/>
      </w:rPr>
    </w:pPr>
  </w:p>
  <w:p w14:paraId="506F48CE" w14:textId="77777777" w:rsidR="00C62C00" w:rsidRDefault="00C62C00" w:rsidP="00BB40C5">
    <w:pPr>
      <w:pStyle w:val="Noga"/>
      <w:framePr w:wrap="around" w:vAnchor="text" w:hAnchor="margin" w:xAlign="right" w:y="69"/>
      <w:rPr>
        <w:rStyle w:val="tevilkastrani"/>
        <w:rFonts w:eastAsiaTheme="majorEastAsia"/>
      </w:rPr>
    </w:pPr>
    <w:r>
      <w:rPr>
        <w:rStyle w:val="tevilkastrani"/>
        <w:rFonts w:eastAsiaTheme="majorEastAsia"/>
      </w:rPr>
      <w:fldChar w:fldCharType="begin"/>
    </w:r>
    <w:r>
      <w:rPr>
        <w:rStyle w:val="tevilkastrani"/>
        <w:rFonts w:eastAsiaTheme="majorEastAsia"/>
      </w:rPr>
      <w:instrText xml:space="preserve">PAGE  </w:instrText>
    </w:r>
    <w:r>
      <w:rPr>
        <w:rStyle w:val="tevilkastrani"/>
        <w:rFonts w:eastAsiaTheme="majorEastAsia"/>
      </w:rPr>
      <w:fldChar w:fldCharType="separate"/>
    </w:r>
    <w:r>
      <w:rPr>
        <w:rStyle w:val="tevilkastrani"/>
        <w:rFonts w:eastAsiaTheme="majorEastAsia"/>
        <w:noProof/>
      </w:rPr>
      <w:t>3</w:t>
    </w:r>
    <w:r>
      <w:rPr>
        <w:rStyle w:val="tevilkastrani"/>
        <w:rFonts w:eastAsiaTheme="majorEastAsia"/>
      </w:rPr>
      <w:fldChar w:fldCharType="end"/>
    </w:r>
  </w:p>
  <w:p w14:paraId="5848F68E" w14:textId="77777777" w:rsidR="00C62C00" w:rsidRPr="007C1BC1" w:rsidRDefault="00C62C00" w:rsidP="00433845">
    <w:pPr>
      <w:pStyle w:val="Noga"/>
      <w:ind w:right="360"/>
      <w:rPr>
        <w:sz w:val="2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89943612"/>
      <w:docPartObj>
        <w:docPartGallery w:val="Page Numbers (Bottom of Page)"/>
        <w:docPartUnique/>
      </w:docPartObj>
    </w:sdtPr>
    <w:sdtContent>
      <w:p w14:paraId="73A7ED5C" w14:textId="14D60410" w:rsidR="000A5561" w:rsidRDefault="000A5561">
        <w:pPr>
          <w:pStyle w:val="Noga"/>
          <w:jc w:val="right"/>
        </w:pPr>
        <w:r>
          <w:fldChar w:fldCharType="begin"/>
        </w:r>
        <w:r>
          <w:instrText>PAGE   \* MERGEFORMAT</w:instrText>
        </w:r>
        <w:r>
          <w:fldChar w:fldCharType="separate"/>
        </w:r>
        <w:r>
          <w:t>2</w:t>
        </w:r>
        <w:r>
          <w:fldChar w:fldCharType="end"/>
        </w:r>
      </w:p>
    </w:sdtContent>
  </w:sdt>
  <w:p w14:paraId="31D4CC6D" w14:textId="77777777" w:rsidR="00FB5EB6" w:rsidRPr="000A5561" w:rsidRDefault="00FB5EB6" w:rsidP="000A5561">
    <w:pPr>
      <w:pStyle w:val="Noga"/>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8002145"/>
      <w:docPartObj>
        <w:docPartGallery w:val="Page Numbers (Bottom of Page)"/>
        <w:docPartUnique/>
      </w:docPartObj>
    </w:sdtPr>
    <w:sdtContent>
      <w:p w14:paraId="420770CB" w14:textId="53646437" w:rsidR="000A5561" w:rsidRDefault="000A5561">
        <w:pPr>
          <w:pStyle w:val="Noga"/>
          <w:jc w:val="right"/>
        </w:pPr>
        <w:r>
          <w:fldChar w:fldCharType="begin"/>
        </w:r>
        <w:r>
          <w:instrText>PAGE   \* MERGEFORMAT</w:instrText>
        </w:r>
        <w:r>
          <w:fldChar w:fldCharType="separate"/>
        </w:r>
        <w:r>
          <w:t>2</w:t>
        </w:r>
        <w:r>
          <w:fldChar w:fldCharType="end"/>
        </w:r>
      </w:p>
    </w:sdtContent>
  </w:sdt>
  <w:p w14:paraId="7B2287B3" w14:textId="77777777" w:rsidR="00FB5EB6" w:rsidRDefault="00FB5EB6">
    <w:pPr>
      <w:pStyle w:val="Noga"/>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0998556"/>
      <w:docPartObj>
        <w:docPartGallery w:val="Page Numbers (Bottom of Page)"/>
        <w:docPartUnique/>
      </w:docPartObj>
    </w:sdtPr>
    <w:sdtContent>
      <w:p w14:paraId="0B1EC16F" w14:textId="77777777" w:rsidR="00201BB4" w:rsidRDefault="00201BB4">
        <w:pPr>
          <w:pStyle w:val="Noga"/>
          <w:jc w:val="right"/>
        </w:pPr>
        <w:r>
          <w:fldChar w:fldCharType="begin"/>
        </w:r>
        <w:r>
          <w:instrText>PAGE   \* MERGEFORMAT</w:instrText>
        </w:r>
        <w:r>
          <w:fldChar w:fldCharType="separate"/>
        </w:r>
        <w:r>
          <w:t>2</w:t>
        </w:r>
        <w:r>
          <w:fldChar w:fldCharType="end"/>
        </w:r>
      </w:p>
    </w:sdtContent>
  </w:sdt>
  <w:p w14:paraId="35EF6637" w14:textId="77777777" w:rsidR="00201BB4" w:rsidRDefault="00201BB4">
    <w:pPr>
      <w:pStyle w:val="Noga"/>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0976801"/>
      <w:docPartObj>
        <w:docPartGallery w:val="Page Numbers (Bottom of Page)"/>
        <w:docPartUnique/>
      </w:docPartObj>
    </w:sdtPr>
    <w:sdtContent>
      <w:p w14:paraId="1CD2AB76" w14:textId="271E973E" w:rsidR="008F3C30" w:rsidRDefault="008F3C30">
        <w:pPr>
          <w:pStyle w:val="Noga"/>
          <w:jc w:val="right"/>
        </w:pPr>
        <w:r>
          <w:fldChar w:fldCharType="begin"/>
        </w:r>
        <w:r>
          <w:instrText>PAGE   \* MERGEFORMAT</w:instrText>
        </w:r>
        <w:r>
          <w:fldChar w:fldCharType="separate"/>
        </w:r>
        <w:r>
          <w:t>2</w:t>
        </w:r>
        <w:r>
          <w:fldChar w:fldCharType="end"/>
        </w:r>
      </w:p>
    </w:sdtContent>
  </w:sdt>
  <w:p w14:paraId="0DBC1E44" w14:textId="77777777" w:rsidR="00C82748" w:rsidRDefault="00C82748">
    <w:pPr>
      <w:pStyle w:val="Noga"/>
      <w:jc w:val="righ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0377988"/>
      <w:docPartObj>
        <w:docPartGallery w:val="Page Numbers (Bottom of Page)"/>
        <w:docPartUnique/>
      </w:docPartObj>
    </w:sdtPr>
    <w:sdtContent>
      <w:p w14:paraId="58867EE8" w14:textId="3744C300" w:rsidR="000A5561" w:rsidRDefault="000A5561">
        <w:pPr>
          <w:pStyle w:val="Noga"/>
          <w:jc w:val="right"/>
        </w:pPr>
        <w:r>
          <w:fldChar w:fldCharType="begin"/>
        </w:r>
        <w:r>
          <w:instrText>PAGE   \* MERGEFORMAT</w:instrText>
        </w:r>
        <w:r>
          <w:fldChar w:fldCharType="separate"/>
        </w:r>
        <w:r>
          <w:t>2</w:t>
        </w:r>
        <w:r>
          <w:fldChar w:fldCharType="end"/>
        </w:r>
      </w:p>
    </w:sdtContent>
  </w:sdt>
  <w:p w14:paraId="67AB3AA3" w14:textId="77777777" w:rsidR="00C82748" w:rsidRDefault="00C82748" w:rsidP="001636A2">
    <w:pPr>
      <w:pStyle w:val="Noga"/>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04794584"/>
      <w:docPartObj>
        <w:docPartGallery w:val="Page Numbers (Bottom of Page)"/>
        <w:docPartUnique/>
      </w:docPartObj>
    </w:sdtPr>
    <w:sdtContent>
      <w:p w14:paraId="2D881813" w14:textId="23C3CEB5" w:rsidR="000A5561" w:rsidRDefault="000A5561">
        <w:pPr>
          <w:pStyle w:val="Noga"/>
          <w:jc w:val="right"/>
        </w:pPr>
        <w:r>
          <w:fldChar w:fldCharType="begin"/>
        </w:r>
        <w:r>
          <w:instrText>PAGE   \* MERGEFORMAT</w:instrText>
        </w:r>
        <w:r>
          <w:fldChar w:fldCharType="separate"/>
        </w:r>
        <w:r>
          <w:t>2</w:t>
        </w:r>
        <w:r>
          <w:fldChar w:fldCharType="end"/>
        </w:r>
      </w:p>
    </w:sdtContent>
  </w:sdt>
  <w:p w14:paraId="119B4E90" w14:textId="3BEA0E9D" w:rsidR="000F42F3" w:rsidRPr="007C1BC1" w:rsidRDefault="000F42F3" w:rsidP="000A5561">
    <w:pPr>
      <w:pStyle w:val="Noga"/>
      <w:ind w:right="360"/>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5950130"/>
      <w:docPartObj>
        <w:docPartGallery w:val="Page Numbers (Bottom of Page)"/>
        <w:docPartUnique/>
      </w:docPartObj>
    </w:sdtPr>
    <w:sdtContent>
      <w:p w14:paraId="485B214E" w14:textId="77777777" w:rsidR="00BE26FB" w:rsidRDefault="00BE26FB">
        <w:pPr>
          <w:pStyle w:val="Noga"/>
          <w:jc w:val="right"/>
        </w:pPr>
        <w:r>
          <w:fldChar w:fldCharType="begin"/>
        </w:r>
        <w:r>
          <w:instrText>PAGE   \* MERGEFORMAT</w:instrText>
        </w:r>
        <w:r>
          <w:fldChar w:fldCharType="separate"/>
        </w:r>
        <w:r>
          <w:t>2</w:t>
        </w:r>
        <w:r>
          <w:fldChar w:fldCharType="end"/>
        </w:r>
      </w:p>
    </w:sdtContent>
  </w:sdt>
  <w:p w14:paraId="6B19957C" w14:textId="77777777" w:rsidR="00BE26FB" w:rsidRDefault="00BE26FB">
    <w:pPr>
      <w:pStyle w:val="Noga"/>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C7E966" w14:textId="77777777" w:rsidR="00BE26FB" w:rsidRDefault="00BE26FB">
    <w:pPr>
      <w:pStyle w:val="Noga"/>
      <w:jc w:val="right"/>
    </w:pPr>
  </w:p>
  <w:p w14:paraId="5B51BE14" w14:textId="77777777" w:rsidR="00BE26FB" w:rsidRDefault="00BE26FB">
    <w:pPr>
      <w:pStyle w:val="Nog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7706C4" w14:textId="77777777" w:rsidR="00CE13A1" w:rsidRDefault="00CE13A1" w:rsidP="007F1F8E">
    <w:pPr>
      <w:pStyle w:val="Noga"/>
      <w:rPr>
        <w:rStyle w:val="tevilkastrani"/>
        <w:rFonts w:eastAsiaTheme="majorEastAsia"/>
      </w:rPr>
    </w:pPr>
    <w:r>
      <w:rPr>
        <w:rStyle w:val="tevilkastrani"/>
        <w:rFonts w:eastAsiaTheme="majorEastAsia"/>
      </w:rPr>
      <w:fldChar w:fldCharType="begin"/>
    </w:r>
    <w:r>
      <w:rPr>
        <w:rStyle w:val="tevilkastrani"/>
        <w:rFonts w:eastAsiaTheme="majorEastAsia"/>
      </w:rPr>
      <w:instrText xml:space="preserve">PAGE  </w:instrText>
    </w:r>
    <w:r>
      <w:rPr>
        <w:rStyle w:val="tevilkastrani"/>
        <w:rFonts w:eastAsiaTheme="majorEastAsia"/>
      </w:rPr>
      <w:fldChar w:fldCharType="separate"/>
    </w:r>
    <w:r>
      <w:rPr>
        <w:rStyle w:val="tevilkastrani"/>
        <w:rFonts w:eastAsiaTheme="majorEastAsia"/>
        <w:noProof/>
      </w:rPr>
      <w:t>2</w:t>
    </w:r>
    <w:r>
      <w:rPr>
        <w:rStyle w:val="tevilkastrani"/>
        <w:rFonts w:eastAsiaTheme="majorEastAsia"/>
        <w:noProof/>
      </w:rPr>
      <w:t>9</w:t>
    </w:r>
    <w:r>
      <w:rPr>
        <w:rStyle w:val="tevilkastrani"/>
        <w:rFonts w:eastAsiaTheme="majorEastAsia"/>
      </w:rPr>
      <w:fldChar w:fldCharType="end"/>
    </w:r>
  </w:p>
  <w:p w14:paraId="3E4B5F7A" w14:textId="77777777" w:rsidR="00CE13A1" w:rsidRDefault="00CE13A1" w:rsidP="007F1F8E">
    <w:pPr>
      <w:pStyle w:val="Nog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2375208"/>
      <w:docPartObj>
        <w:docPartGallery w:val="Page Numbers (Bottom of Page)"/>
        <w:docPartUnique/>
      </w:docPartObj>
    </w:sdtPr>
    <w:sdtContent>
      <w:p w14:paraId="0088CC8F" w14:textId="77777777" w:rsidR="00CE13A1" w:rsidRDefault="00CE13A1">
        <w:pPr>
          <w:pStyle w:val="Noga"/>
          <w:jc w:val="right"/>
        </w:pPr>
        <w:r>
          <w:fldChar w:fldCharType="begin"/>
        </w:r>
        <w:r>
          <w:instrText>PAGE   \* MERGEFORMAT</w:instrText>
        </w:r>
        <w:r>
          <w:fldChar w:fldCharType="separate"/>
        </w:r>
        <w:r>
          <w:rPr>
            <w:noProof/>
          </w:rPr>
          <w:t>1</w:t>
        </w:r>
        <w:r>
          <w:rPr>
            <w:noProof/>
          </w:rPr>
          <w:t>8</w:t>
        </w:r>
        <w:r>
          <w:fldChar w:fldCharType="end"/>
        </w:r>
      </w:p>
    </w:sdtContent>
  </w:sdt>
  <w:p w14:paraId="1B1C3257" w14:textId="77777777" w:rsidR="00CE13A1" w:rsidRPr="00157ECB" w:rsidRDefault="00CE13A1" w:rsidP="007F1F8E">
    <w:pPr>
      <w:pStyle w:val="Nog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3188798"/>
      <w:docPartObj>
        <w:docPartGallery w:val="Page Numbers (Bottom of Page)"/>
        <w:docPartUnique/>
      </w:docPartObj>
    </w:sdtPr>
    <w:sdtContent>
      <w:p w14:paraId="2CF81424" w14:textId="77777777" w:rsidR="00CE13A1" w:rsidRDefault="00CE13A1">
        <w:pPr>
          <w:pStyle w:val="Noga"/>
          <w:jc w:val="right"/>
        </w:pPr>
        <w:r>
          <w:fldChar w:fldCharType="begin"/>
        </w:r>
        <w:r>
          <w:instrText>PAGE   \* MERGEFORMAT</w:instrText>
        </w:r>
        <w:r>
          <w:fldChar w:fldCharType="separate"/>
        </w:r>
        <w:r>
          <w:rPr>
            <w:noProof/>
          </w:rPr>
          <w:t>1</w:t>
        </w:r>
        <w:r>
          <w:rPr>
            <w:noProof/>
          </w:rPr>
          <w:t>6</w:t>
        </w:r>
        <w:r>
          <w:fldChar w:fldCharType="end"/>
        </w:r>
      </w:p>
    </w:sdtContent>
  </w:sdt>
  <w:p w14:paraId="442974DE" w14:textId="77777777" w:rsidR="00CE13A1" w:rsidRDefault="00CE13A1">
    <w:pPr>
      <w:pStyle w:val="Nog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BFD495" w14:textId="77777777" w:rsidR="00CE13A1" w:rsidRDefault="00CE13A1">
    <w:pPr>
      <w:pStyle w:val="Noga"/>
      <w:framePr w:wrap="around" w:vAnchor="text" w:hAnchor="margin" w:xAlign="right" w:y="1"/>
      <w:rPr>
        <w:rStyle w:val="tevilkastrani"/>
        <w:rFonts w:eastAsiaTheme="majorEastAsia"/>
      </w:rPr>
    </w:pPr>
    <w:r>
      <w:rPr>
        <w:rStyle w:val="tevilkastrani"/>
        <w:rFonts w:eastAsiaTheme="majorEastAsia"/>
      </w:rPr>
      <w:fldChar w:fldCharType="begin"/>
    </w:r>
    <w:r>
      <w:rPr>
        <w:rStyle w:val="tevilkastrani"/>
        <w:rFonts w:eastAsiaTheme="majorEastAsia"/>
      </w:rPr>
      <w:instrText xml:space="preserve">PAGE  </w:instrText>
    </w:r>
    <w:r>
      <w:rPr>
        <w:rStyle w:val="tevilkastrani"/>
        <w:rFonts w:eastAsiaTheme="majorEastAsia"/>
      </w:rPr>
      <w:fldChar w:fldCharType="separate"/>
    </w:r>
    <w:r>
      <w:rPr>
        <w:rStyle w:val="tevilkastrani"/>
        <w:rFonts w:eastAsiaTheme="majorEastAsia"/>
        <w:noProof/>
      </w:rPr>
      <w:t>2</w:t>
    </w:r>
    <w:r>
      <w:rPr>
        <w:rStyle w:val="tevilkastrani"/>
        <w:rFonts w:eastAsiaTheme="majorEastAsia"/>
        <w:noProof/>
      </w:rPr>
      <w:t>9</w:t>
    </w:r>
    <w:r>
      <w:rPr>
        <w:rStyle w:val="tevilkastrani"/>
        <w:rFonts w:eastAsiaTheme="majorEastAsia"/>
      </w:rPr>
      <w:fldChar w:fldCharType="end"/>
    </w:r>
  </w:p>
  <w:p w14:paraId="254B3AA9" w14:textId="77777777" w:rsidR="00CE13A1" w:rsidRDefault="00CE13A1">
    <w:pPr>
      <w:pStyle w:val="Noga"/>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B2DBE9" w14:textId="77777777" w:rsidR="00CE13A1" w:rsidRDefault="00CE13A1">
    <w:pPr>
      <w:pStyle w:val="Noga"/>
      <w:framePr w:wrap="around" w:vAnchor="text" w:hAnchor="margin" w:xAlign="right" w:y="1"/>
      <w:rPr>
        <w:rStyle w:val="tevilkastrani"/>
        <w:rFonts w:eastAsiaTheme="majorEastAsia"/>
      </w:rPr>
    </w:pPr>
    <w:r>
      <w:rPr>
        <w:rStyle w:val="tevilkastrani"/>
        <w:rFonts w:eastAsiaTheme="majorEastAsia"/>
      </w:rPr>
      <w:fldChar w:fldCharType="begin"/>
    </w:r>
    <w:r>
      <w:rPr>
        <w:rStyle w:val="tevilkastrani"/>
        <w:rFonts w:eastAsiaTheme="majorEastAsia"/>
      </w:rPr>
      <w:instrText xml:space="preserve">PAGE  </w:instrText>
    </w:r>
    <w:r>
      <w:rPr>
        <w:rStyle w:val="tevilkastrani"/>
        <w:rFonts w:eastAsiaTheme="majorEastAsia"/>
      </w:rPr>
      <w:fldChar w:fldCharType="separate"/>
    </w:r>
    <w:r>
      <w:rPr>
        <w:rStyle w:val="tevilkastrani"/>
        <w:rFonts w:eastAsiaTheme="majorEastAsia"/>
        <w:noProof/>
      </w:rPr>
      <w:t>2</w:t>
    </w:r>
    <w:r>
      <w:rPr>
        <w:rStyle w:val="tevilkastrani"/>
        <w:rFonts w:eastAsiaTheme="majorEastAsia"/>
        <w:noProof/>
      </w:rPr>
      <w:t>3</w:t>
    </w:r>
    <w:r>
      <w:rPr>
        <w:rStyle w:val="tevilkastrani"/>
        <w:rFonts w:eastAsiaTheme="majorEastAsia"/>
      </w:rPr>
      <w:fldChar w:fldCharType="end"/>
    </w:r>
  </w:p>
  <w:p w14:paraId="1DAB4CF8" w14:textId="77777777" w:rsidR="00CE13A1" w:rsidRPr="00157ECB" w:rsidRDefault="00CE13A1" w:rsidP="00A22998">
    <w:pPr>
      <w:pStyle w:val="Nog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721867" w14:textId="77777777" w:rsidR="005C1ACE" w:rsidRDefault="005C1ACE" w:rsidP="00223133">
      <w:pPr>
        <w:spacing w:line="240" w:lineRule="auto"/>
      </w:pPr>
      <w:r>
        <w:separator/>
      </w:r>
    </w:p>
  </w:footnote>
  <w:footnote w:type="continuationSeparator" w:id="0">
    <w:p w14:paraId="1AF43E0C" w14:textId="77777777" w:rsidR="005C1ACE" w:rsidRDefault="005C1ACE" w:rsidP="0022313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E50ACEA"/>
    <w:lvl w:ilvl="0">
      <w:start w:val="1"/>
      <w:numFmt w:val="decimal"/>
      <w:pStyle w:val="Otevilenseznam5"/>
      <w:lvlText w:val="%1."/>
      <w:lvlJc w:val="left"/>
      <w:pPr>
        <w:tabs>
          <w:tab w:val="num" w:pos="1492"/>
        </w:tabs>
        <w:ind w:left="1492" w:hanging="360"/>
      </w:pPr>
    </w:lvl>
  </w:abstractNum>
  <w:abstractNum w:abstractNumId="1" w15:restartNumberingAfterBreak="0">
    <w:nsid w:val="FFFFFF7D"/>
    <w:multiLevelType w:val="singleLevel"/>
    <w:tmpl w:val="71AEC43C"/>
    <w:lvl w:ilvl="0">
      <w:start w:val="1"/>
      <w:numFmt w:val="decimal"/>
      <w:pStyle w:val="Otevilenseznam4"/>
      <w:lvlText w:val="%1."/>
      <w:lvlJc w:val="left"/>
      <w:pPr>
        <w:tabs>
          <w:tab w:val="num" w:pos="1209"/>
        </w:tabs>
        <w:ind w:left="1209" w:hanging="360"/>
      </w:pPr>
    </w:lvl>
  </w:abstractNum>
  <w:abstractNum w:abstractNumId="2" w15:restartNumberingAfterBreak="0">
    <w:nsid w:val="FFFFFF7E"/>
    <w:multiLevelType w:val="singleLevel"/>
    <w:tmpl w:val="A3D830B8"/>
    <w:lvl w:ilvl="0">
      <w:start w:val="1"/>
      <w:numFmt w:val="decimal"/>
      <w:pStyle w:val="Otevilenseznam3"/>
      <w:lvlText w:val="%1."/>
      <w:lvlJc w:val="left"/>
      <w:pPr>
        <w:tabs>
          <w:tab w:val="num" w:pos="926"/>
        </w:tabs>
        <w:ind w:left="926" w:hanging="360"/>
      </w:pPr>
    </w:lvl>
  </w:abstractNum>
  <w:abstractNum w:abstractNumId="3" w15:restartNumberingAfterBreak="0">
    <w:nsid w:val="FFFFFF7F"/>
    <w:multiLevelType w:val="singleLevel"/>
    <w:tmpl w:val="8AB49EFC"/>
    <w:lvl w:ilvl="0">
      <w:start w:val="1"/>
      <w:numFmt w:val="decimal"/>
      <w:pStyle w:val="Otevilenseznam2"/>
      <w:lvlText w:val="%1."/>
      <w:lvlJc w:val="left"/>
      <w:pPr>
        <w:tabs>
          <w:tab w:val="num" w:pos="643"/>
        </w:tabs>
        <w:ind w:left="643" w:hanging="360"/>
      </w:pPr>
    </w:lvl>
  </w:abstractNum>
  <w:abstractNum w:abstractNumId="4" w15:restartNumberingAfterBreak="0">
    <w:nsid w:val="FFFFFF80"/>
    <w:multiLevelType w:val="singleLevel"/>
    <w:tmpl w:val="CD40BBEA"/>
    <w:lvl w:ilvl="0">
      <w:start w:val="1"/>
      <w:numFmt w:val="bullet"/>
      <w:pStyle w:val="Oznaenseznam5"/>
      <w:lvlText w:val=""/>
      <w:lvlJc w:val="left"/>
      <w:pPr>
        <w:tabs>
          <w:tab w:val="num" w:pos="2267"/>
        </w:tabs>
        <w:ind w:left="2267" w:hanging="360"/>
      </w:pPr>
      <w:rPr>
        <w:rFonts w:ascii="Symbol" w:hAnsi="Symbol" w:hint="default"/>
      </w:rPr>
    </w:lvl>
  </w:abstractNum>
  <w:abstractNum w:abstractNumId="5" w15:restartNumberingAfterBreak="0">
    <w:nsid w:val="FFFFFF81"/>
    <w:multiLevelType w:val="singleLevel"/>
    <w:tmpl w:val="E440079E"/>
    <w:lvl w:ilvl="0">
      <w:start w:val="1"/>
      <w:numFmt w:val="bullet"/>
      <w:pStyle w:val="Oznaenseznam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4AAE302"/>
    <w:lvl w:ilvl="0">
      <w:start w:val="1"/>
      <w:numFmt w:val="bullet"/>
      <w:pStyle w:val="Oznaenseznam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69878A8"/>
    <w:lvl w:ilvl="0">
      <w:start w:val="1"/>
      <w:numFmt w:val="bullet"/>
      <w:pStyle w:val="Oznaenseznam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BCADEC4"/>
    <w:lvl w:ilvl="0">
      <w:start w:val="1"/>
      <w:numFmt w:val="decimal"/>
      <w:pStyle w:val="Otevilenseznam"/>
      <w:lvlText w:val="%1."/>
      <w:lvlJc w:val="left"/>
      <w:pPr>
        <w:tabs>
          <w:tab w:val="num" w:pos="360"/>
        </w:tabs>
        <w:ind w:left="360" w:hanging="360"/>
      </w:pPr>
    </w:lvl>
  </w:abstractNum>
  <w:abstractNum w:abstractNumId="9" w15:restartNumberingAfterBreak="0">
    <w:nsid w:val="FFFFFF89"/>
    <w:multiLevelType w:val="singleLevel"/>
    <w:tmpl w:val="51D023AA"/>
    <w:lvl w:ilvl="0">
      <w:start w:val="1"/>
      <w:numFmt w:val="bullet"/>
      <w:pStyle w:val="Oznaenseznam"/>
      <w:lvlText w:val=""/>
      <w:lvlJc w:val="left"/>
      <w:pPr>
        <w:tabs>
          <w:tab w:val="num" w:pos="360"/>
        </w:tabs>
        <w:ind w:left="360" w:hanging="360"/>
      </w:pPr>
      <w:rPr>
        <w:rFonts w:ascii="Symbol" w:hAnsi="Symbol" w:hint="default"/>
      </w:rPr>
    </w:lvl>
  </w:abstractNum>
  <w:abstractNum w:abstractNumId="10" w15:restartNumberingAfterBreak="0">
    <w:nsid w:val="0000001B"/>
    <w:multiLevelType w:val="multilevel"/>
    <w:tmpl w:val="0000001B"/>
    <w:name w:val="WWNum27"/>
    <w:lvl w:ilvl="0">
      <w:start w:val="2"/>
      <w:numFmt w:val="bullet"/>
      <w:lvlText w:val="-"/>
      <w:lvlJc w:val="left"/>
      <w:pPr>
        <w:tabs>
          <w:tab w:val="num" w:pos="360"/>
        </w:tabs>
        <w:ind w:left="720" w:hanging="360"/>
      </w:pPr>
      <w:rPr>
        <w:rFonts w:ascii="Arial" w:hAnsi="Arial" w:cs="Arial"/>
      </w:rPr>
    </w:lvl>
    <w:lvl w:ilvl="1">
      <w:start w:val="1"/>
      <w:numFmt w:val="bullet"/>
      <w:lvlText w:val="o"/>
      <w:lvlJc w:val="left"/>
      <w:pPr>
        <w:tabs>
          <w:tab w:val="num" w:pos="360"/>
        </w:tabs>
        <w:ind w:left="1440" w:hanging="360"/>
      </w:pPr>
      <w:rPr>
        <w:rFonts w:ascii="Courier New" w:hAnsi="Courier New" w:cs="Courier New"/>
      </w:rPr>
    </w:lvl>
    <w:lvl w:ilvl="2">
      <w:start w:val="1"/>
      <w:numFmt w:val="bullet"/>
      <w:lvlText w:val=""/>
      <w:lvlJc w:val="left"/>
      <w:pPr>
        <w:tabs>
          <w:tab w:val="num" w:pos="360"/>
        </w:tabs>
        <w:ind w:left="2160" w:hanging="360"/>
      </w:pPr>
      <w:rPr>
        <w:rFonts w:ascii="Wingdings" w:hAnsi="Wingdings" w:cs="Wingdings"/>
      </w:rPr>
    </w:lvl>
    <w:lvl w:ilvl="3">
      <w:start w:val="1"/>
      <w:numFmt w:val="bullet"/>
      <w:lvlText w:val=""/>
      <w:lvlJc w:val="left"/>
      <w:pPr>
        <w:tabs>
          <w:tab w:val="num" w:pos="360"/>
        </w:tabs>
        <w:ind w:left="2880" w:hanging="360"/>
      </w:pPr>
      <w:rPr>
        <w:rFonts w:ascii="Symbol" w:hAnsi="Symbol" w:cs="Symbol"/>
      </w:rPr>
    </w:lvl>
    <w:lvl w:ilvl="4">
      <w:start w:val="1"/>
      <w:numFmt w:val="bullet"/>
      <w:lvlText w:val="o"/>
      <w:lvlJc w:val="left"/>
      <w:pPr>
        <w:tabs>
          <w:tab w:val="num" w:pos="360"/>
        </w:tabs>
        <w:ind w:left="3600" w:hanging="360"/>
      </w:pPr>
      <w:rPr>
        <w:rFonts w:ascii="Courier New" w:hAnsi="Courier New" w:cs="Courier New"/>
      </w:rPr>
    </w:lvl>
    <w:lvl w:ilvl="5">
      <w:start w:val="1"/>
      <w:numFmt w:val="bullet"/>
      <w:lvlText w:val=""/>
      <w:lvlJc w:val="left"/>
      <w:pPr>
        <w:tabs>
          <w:tab w:val="num" w:pos="360"/>
        </w:tabs>
        <w:ind w:left="4320" w:hanging="360"/>
      </w:pPr>
      <w:rPr>
        <w:rFonts w:ascii="Wingdings" w:hAnsi="Wingdings" w:cs="Wingdings"/>
      </w:rPr>
    </w:lvl>
    <w:lvl w:ilvl="6">
      <w:start w:val="1"/>
      <w:numFmt w:val="bullet"/>
      <w:lvlText w:val=""/>
      <w:lvlJc w:val="left"/>
      <w:pPr>
        <w:tabs>
          <w:tab w:val="num" w:pos="360"/>
        </w:tabs>
        <w:ind w:left="5040" w:hanging="360"/>
      </w:pPr>
      <w:rPr>
        <w:rFonts w:ascii="Symbol" w:hAnsi="Symbol" w:cs="Symbol"/>
      </w:rPr>
    </w:lvl>
    <w:lvl w:ilvl="7">
      <w:start w:val="1"/>
      <w:numFmt w:val="bullet"/>
      <w:lvlText w:val="o"/>
      <w:lvlJc w:val="left"/>
      <w:pPr>
        <w:tabs>
          <w:tab w:val="num" w:pos="360"/>
        </w:tabs>
        <w:ind w:left="5760" w:hanging="360"/>
      </w:pPr>
      <w:rPr>
        <w:rFonts w:ascii="Courier New" w:hAnsi="Courier New" w:cs="Courier New"/>
      </w:rPr>
    </w:lvl>
    <w:lvl w:ilvl="8">
      <w:start w:val="1"/>
      <w:numFmt w:val="bullet"/>
      <w:lvlText w:val=""/>
      <w:lvlJc w:val="left"/>
      <w:pPr>
        <w:tabs>
          <w:tab w:val="num" w:pos="360"/>
        </w:tabs>
        <w:ind w:left="6480" w:hanging="360"/>
      </w:pPr>
      <w:rPr>
        <w:rFonts w:ascii="Wingdings" w:hAnsi="Wingdings" w:cs="Wingdings"/>
      </w:rPr>
    </w:lvl>
  </w:abstractNum>
  <w:abstractNum w:abstractNumId="11" w15:restartNumberingAfterBreak="0">
    <w:nsid w:val="004B69BE"/>
    <w:multiLevelType w:val="hybridMultilevel"/>
    <w:tmpl w:val="ED988C84"/>
    <w:lvl w:ilvl="0" w:tplc="B1E094DE">
      <w:start w:val="553"/>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008E7D8A"/>
    <w:multiLevelType w:val="hybridMultilevel"/>
    <w:tmpl w:val="89A86BCE"/>
    <w:lvl w:ilvl="0" w:tplc="04240005">
      <w:start w:val="1"/>
      <w:numFmt w:val="bullet"/>
      <w:lvlText w:val=""/>
      <w:lvlJc w:val="left"/>
      <w:pPr>
        <w:ind w:left="1068" w:hanging="360"/>
      </w:pPr>
      <w:rPr>
        <w:rFonts w:ascii="Wingdings" w:hAnsi="Wingdings"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13" w15:restartNumberingAfterBreak="0">
    <w:nsid w:val="00BD79E0"/>
    <w:multiLevelType w:val="hybridMultilevel"/>
    <w:tmpl w:val="A0F6A642"/>
    <w:lvl w:ilvl="0" w:tplc="FFFFFFFF">
      <w:start w:val="1"/>
      <w:numFmt w:val="decimal"/>
      <w:lvlText w:val="%1."/>
      <w:lvlJc w:val="left"/>
      <w:pPr>
        <w:ind w:left="1777" w:hanging="360"/>
      </w:pPr>
      <w:rPr>
        <w:rFonts w:hint="default"/>
      </w:rPr>
    </w:lvl>
    <w:lvl w:ilvl="1" w:tplc="04240019" w:tentative="1">
      <w:start w:val="1"/>
      <w:numFmt w:val="lowerLetter"/>
      <w:lvlText w:val="%2."/>
      <w:lvlJc w:val="left"/>
      <w:pPr>
        <w:ind w:left="2148" w:hanging="360"/>
      </w:pPr>
    </w:lvl>
    <w:lvl w:ilvl="2" w:tplc="0424001B" w:tentative="1">
      <w:start w:val="1"/>
      <w:numFmt w:val="lowerRoman"/>
      <w:lvlText w:val="%3."/>
      <w:lvlJc w:val="right"/>
      <w:pPr>
        <w:ind w:left="2868" w:hanging="180"/>
      </w:pPr>
    </w:lvl>
    <w:lvl w:ilvl="3" w:tplc="0424000F" w:tentative="1">
      <w:start w:val="1"/>
      <w:numFmt w:val="decimal"/>
      <w:lvlText w:val="%4."/>
      <w:lvlJc w:val="left"/>
      <w:pPr>
        <w:ind w:left="3588" w:hanging="360"/>
      </w:pPr>
    </w:lvl>
    <w:lvl w:ilvl="4" w:tplc="04240019" w:tentative="1">
      <w:start w:val="1"/>
      <w:numFmt w:val="lowerLetter"/>
      <w:lvlText w:val="%5."/>
      <w:lvlJc w:val="left"/>
      <w:pPr>
        <w:ind w:left="4308" w:hanging="360"/>
      </w:pPr>
    </w:lvl>
    <w:lvl w:ilvl="5" w:tplc="0424001B" w:tentative="1">
      <w:start w:val="1"/>
      <w:numFmt w:val="lowerRoman"/>
      <w:lvlText w:val="%6."/>
      <w:lvlJc w:val="right"/>
      <w:pPr>
        <w:ind w:left="5028" w:hanging="180"/>
      </w:pPr>
    </w:lvl>
    <w:lvl w:ilvl="6" w:tplc="0424000F" w:tentative="1">
      <w:start w:val="1"/>
      <w:numFmt w:val="decimal"/>
      <w:lvlText w:val="%7."/>
      <w:lvlJc w:val="left"/>
      <w:pPr>
        <w:ind w:left="5748" w:hanging="360"/>
      </w:pPr>
    </w:lvl>
    <w:lvl w:ilvl="7" w:tplc="04240019" w:tentative="1">
      <w:start w:val="1"/>
      <w:numFmt w:val="lowerLetter"/>
      <w:lvlText w:val="%8."/>
      <w:lvlJc w:val="left"/>
      <w:pPr>
        <w:ind w:left="6468" w:hanging="360"/>
      </w:pPr>
    </w:lvl>
    <w:lvl w:ilvl="8" w:tplc="0424001B" w:tentative="1">
      <w:start w:val="1"/>
      <w:numFmt w:val="lowerRoman"/>
      <w:lvlText w:val="%9."/>
      <w:lvlJc w:val="right"/>
      <w:pPr>
        <w:ind w:left="7188" w:hanging="180"/>
      </w:pPr>
    </w:lvl>
  </w:abstractNum>
  <w:abstractNum w:abstractNumId="14" w15:restartNumberingAfterBreak="0">
    <w:nsid w:val="03434479"/>
    <w:multiLevelType w:val="hybridMultilevel"/>
    <w:tmpl w:val="26B2E90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052217B7"/>
    <w:multiLevelType w:val="hybridMultilevel"/>
    <w:tmpl w:val="AB08D67A"/>
    <w:lvl w:ilvl="0" w:tplc="7FFC520A">
      <w:start w:val="1"/>
      <w:numFmt w:val="decimal"/>
      <w:pStyle w:val="tevilka2"/>
      <w:lvlText w:val="1.%1"/>
      <w:lvlJc w:val="left"/>
      <w:pPr>
        <w:ind w:left="720" w:hanging="360"/>
      </w:pPr>
      <w:rPr>
        <w:rFonts w:hint="default"/>
      </w:r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06063DCB"/>
    <w:multiLevelType w:val="hybridMultilevel"/>
    <w:tmpl w:val="8BE2E80A"/>
    <w:lvl w:ilvl="0" w:tplc="B1E094DE">
      <w:start w:val="553"/>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082A6623"/>
    <w:multiLevelType w:val="hybridMultilevel"/>
    <w:tmpl w:val="78AAAF5C"/>
    <w:lvl w:ilvl="0" w:tplc="C730041A">
      <w:numFmt w:val="bullet"/>
      <w:lvlText w:val="–"/>
      <w:lvlJc w:val="left"/>
      <w:pPr>
        <w:ind w:left="2136" w:hanging="360"/>
      </w:pPr>
      <w:rPr>
        <w:rFonts w:ascii="Arial" w:eastAsiaTheme="minorEastAsia" w:hAnsi="Arial" w:cs="Arial" w:hint="default"/>
      </w:rPr>
    </w:lvl>
    <w:lvl w:ilvl="1" w:tplc="FFFFFFFF" w:tentative="1">
      <w:start w:val="1"/>
      <w:numFmt w:val="bullet"/>
      <w:lvlText w:val="o"/>
      <w:lvlJc w:val="left"/>
      <w:pPr>
        <w:ind w:left="2856" w:hanging="360"/>
      </w:pPr>
      <w:rPr>
        <w:rFonts w:ascii="Courier New" w:hAnsi="Courier New" w:cs="Courier New" w:hint="default"/>
      </w:rPr>
    </w:lvl>
    <w:lvl w:ilvl="2" w:tplc="FFFFFFFF" w:tentative="1">
      <w:start w:val="1"/>
      <w:numFmt w:val="bullet"/>
      <w:lvlText w:val=""/>
      <w:lvlJc w:val="left"/>
      <w:pPr>
        <w:ind w:left="3576" w:hanging="360"/>
      </w:pPr>
      <w:rPr>
        <w:rFonts w:ascii="Wingdings" w:hAnsi="Wingdings" w:hint="default"/>
      </w:rPr>
    </w:lvl>
    <w:lvl w:ilvl="3" w:tplc="FFFFFFFF" w:tentative="1">
      <w:start w:val="1"/>
      <w:numFmt w:val="bullet"/>
      <w:lvlText w:val=""/>
      <w:lvlJc w:val="left"/>
      <w:pPr>
        <w:ind w:left="4296" w:hanging="360"/>
      </w:pPr>
      <w:rPr>
        <w:rFonts w:ascii="Symbol" w:hAnsi="Symbol" w:hint="default"/>
      </w:rPr>
    </w:lvl>
    <w:lvl w:ilvl="4" w:tplc="FFFFFFFF" w:tentative="1">
      <w:start w:val="1"/>
      <w:numFmt w:val="bullet"/>
      <w:lvlText w:val="o"/>
      <w:lvlJc w:val="left"/>
      <w:pPr>
        <w:ind w:left="5016" w:hanging="360"/>
      </w:pPr>
      <w:rPr>
        <w:rFonts w:ascii="Courier New" w:hAnsi="Courier New" w:cs="Courier New" w:hint="default"/>
      </w:rPr>
    </w:lvl>
    <w:lvl w:ilvl="5" w:tplc="FFFFFFFF" w:tentative="1">
      <w:start w:val="1"/>
      <w:numFmt w:val="bullet"/>
      <w:lvlText w:val=""/>
      <w:lvlJc w:val="left"/>
      <w:pPr>
        <w:ind w:left="5736" w:hanging="360"/>
      </w:pPr>
      <w:rPr>
        <w:rFonts w:ascii="Wingdings" w:hAnsi="Wingdings" w:hint="default"/>
      </w:rPr>
    </w:lvl>
    <w:lvl w:ilvl="6" w:tplc="FFFFFFFF" w:tentative="1">
      <w:start w:val="1"/>
      <w:numFmt w:val="bullet"/>
      <w:lvlText w:val=""/>
      <w:lvlJc w:val="left"/>
      <w:pPr>
        <w:ind w:left="6456" w:hanging="360"/>
      </w:pPr>
      <w:rPr>
        <w:rFonts w:ascii="Symbol" w:hAnsi="Symbol" w:hint="default"/>
      </w:rPr>
    </w:lvl>
    <w:lvl w:ilvl="7" w:tplc="FFFFFFFF" w:tentative="1">
      <w:start w:val="1"/>
      <w:numFmt w:val="bullet"/>
      <w:lvlText w:val="o"/>
      <w:lvlJc w:val="left"/>
      <w:pPr>
        <w:ind w:left="7176" w:hanging="360"/>
      </w:pPr>
      <w:rPr>
        <w:rFonts w:ascii="Courier New" w:hAnsi="Courier New" w:cs="Courier New" w:hint="default"/>
      </w:rPr>
    </w:lvl>
    <w:lvl w:ilvl="8" w:tplc="FFFFFFFF" w:tentative="1">
      <w:start w:val="1"/>
      <w:numFmt w:val="bullet"/>
      <w:lvlText w:val=""/>
      <w:lvlJc w:val="left"/>
      <w:pPr>
        <w:ind w:left="7896" w:hanging="360"/>
      </w:pPr>
      <w:rPr>
        <w:rFonts w:ascii="Wingdings" w:hAnsi="Wingdings" w:hint="default"/>
      </w:rPr>
    </w:lvl>
  </w:abstractNum>
  <w:abstractNum w:abstractNumId="18" w15:restartNumberingAfterBreak="0">
    <w:nsid w:val="09163A12"/>
    <w:multiLevelType w:val="hybridMultilevel"/>
    <w:tmpl w:val="E5BE6BD4"/>
    <w:lvl w:ilvl="0" w:tplc="C730041A">
      <w:numFmt w:val="bullet"/>
      <w:lvlText w:val="–"/>
      <w:lvlJc w:val="left"/>
      <w:pPr>
        <w:ind w:left="1094" w:hanging="360"/>
      </w:pPr>
      <w:rPr>
        <w:rFonts w:ascii="Arial" w:eastAsiaTheme="minorEastAsia" w:hAnsi="Arial" w:cs="Arial" w:hint="default"/>
      </w:rPr>
    </w:lvl>
    <w:lvl w:ilvl="1" w:tplc="04240003" w:tentative="1">
      <w:start w:val="1"/>
      <w:numFmt w:val="bullet"/>
      <w:lvlText w:val="o"/>
      <w:lvlJc w:val="left"/>
      <w:pPr>
        <w:ind w:left="1814" w:hanging="360"/>
      </w:pPr>
      <w:rPr>
        <w:rFonts w:ascii="Courier New" w:hAnsi="Courier New" w:cs="Courier New" w:hint="default"/>
      </w:rPr>
    </w:lvl>
    <w:lvl w:ilvl="2" w:tplc="04240005" w:tentative="1">
      <w:start w:val="1"/>
      <w:numFmt w:val="bullet"/>
      <w:lvlText w:val=""/>
      <w:lvlJc w:val="left"/>
      <w:pPr>
        <w:ind w:left="2534" w:hanging="360"/>
      </w:pPr>
      <w:rPr>
        <w:rFonts w:ascii="Wingdings" w:hAnsi="Wingdings" w:hint="default"/>
      </w:rPr>
    </w:lvl>
    <w:lvl w:ilvl="3" w:tplc="04240001" w:tentative="1">
      <w:start w:val="1"/>
      <w:numFmt w:val="bullet"/>
      <w:lvlText w:val=""/>
      <w:lvlJc w:val="left"/>
      <w:pPr>
        <w:ind w:left="3254" w:hanging="360"/>
      </w:pPr>
      <w:rPr>
        <w:rFonts w:ascii="Symbol" w:hAnsi="Symbol" w:hint="default"/>
      </w:rPr>
    </w:lvl>
    <w:lvl w:ilvl="4" w:tplc="04240003" w:tentative="1">
      <w:start w:val="1"/>
      <w:numFmt w:val="bullet"/>
      <w:lvlText w:val="o"/>
      <w:lvlJc w:val="left"/>
      <w:pPr>
        <w:ind w:left="3974" w:hanging="360"/>
      </w:pPr>
      <w:rPr>
        <w:rFonts w:ascii="Courier New" w:hAnsi="Courier New" w:cs="Courier New" w:hint="default"/>
      </w:rPr>
    </w:lvl>
    <w:lvl w:ilvl="5" w:tplc="04240005" w:tentative="1">
      <w:start w:val="1"/>
      <w:numFmt w:val="bullet"/>
      <w:lvlText w:val=""/>
      <w:lvlJc w:val="left"/>
      <w:pPr>
        <w:ind w:left="4694" w:hanging="360"/>
      </w:pPr>
      <w:rPr>
        <w:rFonts w:ascii="Wingdings" w:hAnsi="Wingdings" w:hint="default"/>
      </w:rPr>
    </w:lvl>
    <w:lvl w:ilvl="6" w:tplc="04240001" w:tentative="1">
      <w:start w:val="1"/>
      <w:numFmt w:val="bullet"/>
      <w:lvlText w:val=""/>
      <w:lvlJc w:val="left"/>
      <w:pPr>
        <w:ind w:left="5414" w:hanging="360"/>
      </w:pPr>
      <w:rPr>
        <w:rFonts w:ascii="Symbol" w:hAnsi="Symbol" w:hint="default"/>
      </w:rPr>
    </w:lvl>
    <w:lvl w:ilvl="7" w:tplc="04240003" w:tentative="1">
      <w:start w:val="1"/>
      <w:numFmt w:val="bullet"/>
      <w:lvlText w:val="o"/>
      <w:lvlJc w:val="left"/>
      <w:pPr>
        <w:ind w:left="6134" w:hanging="360"/>
      </w:pPr>
      <w:rPr>
        <w:rFonts w:ascii="Courier New" w:hAnsi="Courier New" w:cs="Courier New" w:hint="default"/>
      </w:rPr>
    </w:lvl>
    <w:lvl w:ilvl="8" w:tplc="04240005" w:tentative="1">
      <w:start w:val="1"/>
      <w:numFmt w:val="bullet"/>
      <w:lvlText w:val=""/>
      <w:lvlJc w:val="left"/>
      <w:pPr>
        <w:ind w:left="6854" w:hanging="360"/>
      </w:pPr>
      <w:rPr>
        <w:rFonts w:ascii="Wingdings" w:hAnsi="Wingdings" w:hint="default"/>
      </w:rPr>
    </w:lvl>
  </w:abstractNum>
  <w:abstractNum w:abstractNumId="19" w15:restartNumberingAfterBreak="0">
    <w:nsid w:val="0CBC4429"/>
    <w:multiLevelType w:val="hybridMultilevel"/>
    <w:tmpl w:val="AD984C36"/>
    <w:lvl w:ilvl="0" w:tplc="55F2B3FC">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0EF871B2"/>
    <w:multiLevelType w:val="hybridMultilevel"/>
    <w:tmpl w:val="42B8DF2E"/>
    <w:lvl w:ilvl="0" w:tplc="04240017">
      <w:start w:val="3"/>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10606E24"/>
    <w:multiLevelType w:val="hybridMultilevel"/>
    <w:tmpl w:val="5732A86C"/>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10652D1A"/>
    <w:multiLevelType w:val="hybridMultilevel"/>
    <w:tmpl w:val="DC4E33B8"/>
    <w:lvl w:ilvl="0" w:tplc="BDEEF5B8">
      <w:start w:val="2"/>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124F0FE3"/>
    <w:multiLevelType w:val="multilevel"/>
    <w:tmpl w:val="4926C7AC"/>
    <w:lvl w:ilvl="0">
      <w:start w:val="1"/>
      <w:numFmt w:val="decimal"/>
      <w:pStyle w:val="Naslov1"/>
      <w:lvlText w:val="%1"/>
      <w:lvlJc w:val="left"/>
      <w:pPr>
        <w:ind w:left="432" w:hanging="432"/>
      </w:pPr>
    </w:lvl>
    <w:lvl w:ilvl="1">
      <w:start w:val="1"/>
      <w:numFmt w:val="decimal"/>
      <w:pStyle w:val="Naslov2"/>
      <w:lvlText w:val="%1.%2"/>
      <w:lvlJc w:val="left"/>
      <w:pPr>
        <w:ind w:left="576" w:hanging="576"/>
      </w:pPr>
      <w:rPr>
        <w:rFonts w:hint="default"/>
      </w:rPr>
    </w:lvl>
    <w:lvl w:ilvl="2">
      <w:start w:val="1"/>
      <w:numFmt w:val="decimal"/>
      <w:pStyle w:val="Naslov3"/>
      <w:lvlText w:val="%1.%2.%3"/>
      <w:lvlJc w:val="left"/>
      <w:pPr>
        <w:ind w:left="720" w:hanging="720"/>
      </w:pPr>
      <w:rPr>
        <w:rFonts w:hint="default"/>
      </w:rPr>
    </w:lvl>
    <w:lvl w:ilvl="3">
      <w:start w:val="1"/>
      <w:numFmt w:val="decimal"/>
      <w:pStyle w:val="Naslov4"/>
      <w:lvlText w:val="%1.%2.%3.%4"/>
      <w:lvlJc w:val="left"/>
      <w:pPr>
        <w:ind w:left="864" w:hanging="864"/>
      </w:pPr>
      <w:rPr>
        <w:rFonts w:hint="default"/>
      </w:rPr>
    </w:lvl>
    <w:lvl w:ilvl="4">
      <w:start w:val="1"/>
      <w:numFmt w:val="decimal"/>
      <w:pStyle w:val="Naslov5"/>
      <w:lvlText w:val="%1.%2.%3.%4.%5"/>
      <w:lvlJc w:val="left"/>
      <w:pPr>
        <w:ind w:left="1008" w:hanging="1008"/>
      </w:pPr>
      <w:rPr>
        <w:rFonts w:hint="default"/>
      </w:rPr>
    </w:lvl>
    <w:lvl w:ilvl="5">
      <w:start w:val="1"/>
      <w:numFmt w:val="decimal"/>
      <w:pStyle w:val="Naslov6"/>
      <w:lvlText w:val="%1.%2.%3.%4.%5.%6"/>
      <w:lvlJc w:val="left"/>
      <w:pPr>
        <w:ind w:left="1152" w:hanging="1152"/>
      </w:pPr>
      <w:rPr>
        <w:rFonts w:hint="default"/>
      </w:rPr>
    </w:lvl>
    <w:lvl w:ilvl="6">
      <w:start w:val="1"/>
      <w:numFmt w:val="decimal"/>
      <w:pStyle w:val="Naslov7"/>
      <w:lvlText w:val="%1.%2.%3.%4.%5.%6.%7"/>
      <w:lvlJc w:val="left"/>
      <w:pPr>
        <w:ind w:left="1296" w:hanging="1296"/>
      </w:pPr>
      <w:rPr>
        <w:rFonts w:hint="default"/>
      </w:rPr>
    </w:lvl>
    <w:lvl w:ilvl="7">
      <w:start w:val="1"/>
      <w:numFmt w:val="decimal"/>
      <w:pStyle w:val="Naslov8"/>
      <w:lvlText w:val="%1.%2.%3.%4.%5.%6.%7.%8"/>
      <w:lvlJc w:val="left"/>
      <w:pPr>
        <w:ind w:left="1440" w:hanging="1440"/>
      </w:pPr>
      <w:rPr>
        <w:rFonts w:hint="default"/>
      </w:rPr>
    </w:lvl>
    <w:lvl w:ilvl="8">
      <w:start w:val="1"/>
      <w:numFmt w:val="decimal"/>
      <w:pStyle w:val="Naslov9"/>
      <w:lvlText w:val="%1.%2.%3.%4.%5.%6.%7.%8.%9"/>
      <w:lvlJc w:val="left"/>
      <w:pPr>
        <w:ind w:left="1584" w:hanging="1584"/>
      </w:pPr>
      <w:rPr>
        <w:rFonts w:hint="default"/>
      </w:rPr>
    </w:lvl>
  </w:abstractNum>
  <w:abstractNum w:abstractNumId="24" w15:restartNumberingAfterBreak="0">
    <w:nsid w:val="13927FDB"/>
    <w:multiLevelType w:val="hybridMultilevel"/>
    <w:tmpl w:val="0A4ED74E"/>
    <w:lvl w:ilvl="0" w:tplc="74BA8DCC">
      <w:start w:val="1"/>
      <w:numFmt w:val="decimal"/>
      <w:lvlText w:val="%1."/>
      <w:lvlJc w:val="left"/>
      <w:pPr>
        <w:ind w:left="720" w:hanging="360"/>
      </w:pPr>
      <w:rPr>
        <w:rFonts w:hint="default"/>
        <w:b/>
        <w:bCs/>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142F11C7"/>
    <w:multiLevelType w:val="hybridMultilevel"/>
    <w:tmpl w:val="5D8A0C6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17A30448"/>
    <w:multiLevelType w:val="hybridMultilevel"/>
    <w:tmpl w:val="1EAE4D5C"/>
    <w:lvl w:ilvl="0" w:tplc="431C1FB4">
      <w:start w:val="1"/>
      <w:numFmt w:val="bullet"/>
      <w:pStyle w:val="Alineja1"/>
      <w:lvlText w:val=""/>
      <w:lvlJc w:val="left"/>
      <w:pPr>
        <w:tabs>
          <w:tab w:val="num" w:pos="340"/>
        </w:tabs>
        <w:ind w:left="340" w:hanging="340"/>
      </w:pPr>
      <w:rPr>
        <w:rFonts w:ascii="Symbol" w:hAnsi="Symbol" w:hint="default"/>
      </w:rPr>
    </w:lvl>
    <w:lvl w:ilvl="1" w:tplc="04240003">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8687720"/>
    <w:multiLevelType w:val="hybridMultilevel"/>
    <w:tmpl w:val="9E500E22"/>
    <w:lvl w:ilvl="0" w:tplc="B1E094DE">
      <w:start w:val="553"/>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18940886"/>
    <w:multiLevelType w:val="hybridMultilevel"/>
    <w:tmpl w:val="D8864B0E"/>
    <w:lvl w:ilvl="0" w:tplc="04240001">
      <w:start w:val="1"/>
      <w:numFmt w:val="bullet"/>
      <w:lvlText w:val=""/>
      <w:lvlJc w:val="left"/>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1FE2640B"/>
    <w:multiLevelType w:val="multilevel"/>
    <w:tmpl w:val="7EF88CF0"/>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222649D5"/>
    <w:multiLevelType w:val="multilevel"/>
    <w:tmpl w:val="76BEEBE0"/>
    <w:lvl w:ilvl="0">
      <w:start w:val="1"/>
      <w:numFmt w:val="decimal"/>
      <w:pStyle w:val="tevilka1"/>
      <w:lvlText w:val="%1."/>
      <w:lvlJc w:val="left"/>
      <w:pPr>
        <w:ind w:left="720" w:hanging="36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23095BE1"/>
    <w:multiLevelType w:val="hybridMultilevel"/>
    <w:tmpl w:val="B610021E"/>
    <w:lvl w:ilvl="0" w:tplc="4672F5B8">
      <w:numFmt w:val="bullet"/>
      <w:lvlText w:val="-"/>
      <w:lvlJc w:val="left"/>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26E67AAC"/>
    <w:multiLevelType w:val="hybridMultilevel"/>
    <w:tmpl w:val="B3623F82"/>
    <w:lvl w:ilvl="0" w:tplc="BDEEF5B8">
      <w:start w:val="2"/>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27371B4B"/>
    <w:multiLevelType w:val="multilevel"/>
    <w:tmpl w:val="721AE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7791056"/>
    <w:multiLevelType w:val="hybridMultilevel"/>
    <w:tmpl w:val="D14A8022"/>
    <w:lvl w:ilvl="0" w:tplc="162E48EE">
      <w:start w:val="1"/>
      <w:numFmt w:val="decimal"/>
      <w:pStyle w:val="Odstavekseznama"/>
      <w:lvlText w:val="%1."/>
      <w:lvlJc w:val="left"/>
      <w:pPr>
        <w:tabs>
          <w:tab w:val="num" w:pos="794"/>
        </w:tabs>
        <w:ind w:left="794" w:hanging="397"/>
      </w:pPr>
    </w:lvl>
    <w:lvl w:ilvl="1" w:tplc="04240019">
      <w:start w:val="1"/>
      <w:numFmt w:val="lowerLetter"/>
      <w:lvlText w:val="%2."/>
      <w:lvlJc w:val="left"/>
      <w:pPr>
        <w:tabs>
          <w:tab w:val="num" w:pos="1837"/>
        </w:tabs>
        <w:ind w:left="1837" w:hanging="360"/>
      </w:pPr>
    </w:lvl>
    <w:lvl w:ilvl="2" w:tplc="0424001B">
      <w:start w:val="1"/>
      <w:numFmt w:val="lowerRoman"/>
      <w:lvlText w:val="%3."/>
      <w:lvlJc w:val="right"/>
      <w:pPr>
        <w:tabs>
          <w:tab w:val="num" w:pos="2557"/>
        </w:tabs>
        <w:ind w:left="2557" w:hanging="180"/>
      </w:pPr>
    </w:lvl>
    <w:lvl w:ilvl="3" w:tplc="0424000F">
      <w:start w:val="1"/>
      <w:numFmt w:val="decimal"/>
      <w:lvlText w:val="%4."/>
      <w:lvlJc w:val="left"/>
      <w:pPr>
        <w:tabs>
          <w:tab w:val="num" w:pos="3277"/>
        </w:tabs>
        <w:ind w:left="3277" w:hanging="360"/>
      </w:pPr>
    </w:lvl>
    <w:lvl w:ilvl="4" w:tplc="04240019">
      <w:start w:val="1"/>
      <w:numFmt w:val="lowerLetter"/>
      <w:lvlText w:val="%5."/>
      <w:lvlJc w:val="left"/>
      <w:pPr>
        <w:tabs>
          <w:tab w:val="num" w:pos="3997"/>
        </w:tabs>
        <w:ind w:left="3997" w:hanging="360"/>
      </w:pPr>
    </w:lvl>
    <w:lvl w:ilvl="5" w:tplc="0424001B">
      <w:start w:val="1"/>
      <w:numFmt w:val="lowerRoman"/>
      <w:lvlText w:val="%6."/>
      <w:lvlJc w:val="right"/>
      <w:pPr>
        <w:tabs>
          <w:tab w:val="num" w:pos="4717"/>
        </w:tabs>
        <w:ind w:left="4717" w:hanging="180"/>
      </w:pPr>
    </w:lvl>
    <w:lvl w:ilvl="6" w:tplc="0424000F">
      <w:start w:val="1"/>
      <w:numFmt w:val="decimal"/>
      <w:lvlText w:val="%7."/>
      <w:lvlJc w:val="left"/>
      <w:pPr>
        <w:tabs>
          <w:tab w:val="num" w:pos="5437"/>
        </w:tabs>
        <w:ind w:left="5437" w:hanging="360"/>
      </w:pPr>
    </w:lvl>
    <w:lvl w:ilvl="7" w:tplc="04240019">
      <w:start w:val="1"/>
      <w:numFmt w:val="lowerLetter"/>
      <w:lvlText w:val="%8."/>
      <w:lvlJc w:val="left"/>
      <w:pPr>
        <w:tabs>
          <w:tab w:val="num" w:pos="6157"/>
        </w:tabs>
        <w:ind w:left="6157" w:hanging="360"/>
      </w:pPr>
    </w:lvl>
    <w:lvl w:ilvl="8" w:tplc="0424001B">
      <w:start w:val="1"/>
      <w:numFmt w:val="lowerRoman"/>
      <w:lvlText w:val="%9."/>
      <w:lvlJc w:val="right"/>
      <w:pPr>
        <w:tabs>
          <w:tab w:val="num" w:pos="6877"/>
        </w:tabs>
        <w:ind w:left="6877" w:hanging="180"/>
      </w:pPr>
    </w:lvl>
  </w:abstractNum>
  <w:abstractNum w:abstractNumId="35" w15:restartNumberingAfterBreak="0">
    <w:nsid w:val="27C14460"/>
    <w:multiLevelType w:val="hybridMultilevel"/>
    <w:tmpl w:val="3EB65A62"/>
    <w:lvl w:ilvl="0" w:tplc="04240005">
      <w:start w:val="1"/>
      <w:numFmt w:val="bullet"/>
      <w:lvlText w:val=""/>
      <w:lvlJc w:val="left"/>
      <w:pPr>
        <w:ind w:left="1068" w:hanging="360"/>
      </w:pPr>
      <w:rPr>
        <w:rFonts w:ascii="Wingdings" w:hAnsi="Wingdings"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36" w15:restartNumberingAfterBreak="0">
    <w:nsid w:val="28A85D8F"/>
    <w:multiLevelType w:val="hybridMultilevel"/>
    <w:tmpl w:val="1CDEDADC"/>
    <w:lvl w:ilvl="0" w:tplc="45C2A854">
      <w:numFmt w:val="bullet"/>
      <w:lvlText w:val="-"/>
      <w:lvlJc w:val="left"/>
      <w:pPr>
        <w:ind w:left="1080" w:hanging="360"/>
      </w:pPr>
      <w:rPr>
        <w:rFonts w:ascii="Times New Roman" w:eastAsia="Times New Roman" w:hAnsi="Times New Roman" w:cs="Times New Roman"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37" w15:restartNumberingAfterBreak="0">
    <w:nsid w:val="2C351807"/>
    <w:multiLevelType w:val="hybridMultilevel"/>
    <w:tmpl w:val="0E54053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30241DB7"/>
    <w:multiLevelType w:val="multilevel"/>
    <w:tmpl w:val="6DD4CF3A"/>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31EC58DE"/>
    <w:multiLevelType w:val="multilevel"/>
    <w:tmpl w:val="EA64BA2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0" w15:restartNumberingAfterBreak="0">
    <w:nsid w:val="355820F0"/>
    <w:multiLevelType w:val="hybridMultilevel"/>
    <w:tmpl w:val="76AE8DA4"/>
    <w:lvl w:ilvl="0" w:tplc="04240005">
      <w:start w:val="1"/>
      <w:numFmt w:val="bullet"/>
      <w:lvlText w:val=""/>
      <w:lvlJc w:val="left"/>
      <w:pPr>
        <w:ind w:left="1429" w:hanging="360"/>
      </w:pPr>
      <w:rPr>
        <w:rFonts w:ascii="Wingdings" w:hAnsi="Wingdings" w:hint="default"/>
      </w:rPr>
    </w:lvl>
    <w:lvl w:ilvl="1" w:tplc="04240003" w:tentative="1">
      <w:start w:val="1"/>
      <w:numFmt w:val="bullet"/>
      <w:lvlText w:val="o"/>
      <w:lvlJc w:val="left"/>
      <w:pPr>
        <w:ind w:left="2149" w:hanging="360"/>
      </w:pPr>
      <w:rPr>
        <w:rFonts w:ascii="Courier New" w:hAnsi="Courier New" w:cs="Courier New" w:hint="default"/>
      </w:rPr>
    </w:lvl>
    <w:lvl w:ilvl="2" w:tplc="04240005" w:tentative="1">
      <w:start w:val="1"/>
      <w:numFmt w:val="bullet"/>
      <w:lvlText w:val=""/>
      <w:lvlJc w:val="left"/>
      <w:pPr>
        <w:ind w:left="2869" w:hanging="360"/>
      </w:pPr>
      <w:rPr>
        <w:rFonts w:ascii="Wingdings" w:hAnsi="Wingdings" w:hint="default"/>
      </w:rPr>
    </w:lvl>
    <w:lvl w:ilvl="3" w:tplc="04240001" w:tentative="1">
      <w:start w:val="1"/>
      <w:numFmt w:val="bullet"/>
      <w:lvlText w:val=""/>
      <w:lvlJc w:val="left"/>
      <w:pPr>
        <w:ind w:left="3589" w:hanging="360"/>
      </w:pPr>
      <w:rPr>
        <w:rFonts w:ascii="Symbol" w:hAnsi="Symbol" w:hint="default"/>
      </w:rPr>
    </w:lvl>
    <w:lvl w:ilvl="4" w:tplc="04240003" w:tentative="1">
      <w:start w:val="1"/>
      <w:numFmt w:val="bullet"/>
      <w:lvlText w:val="o"/>
      <w:lvlJc w:val="left"/>
      <w:pPr>
        <w:ind w:left="4309" w:hanging="360"/>
      </w:pPr>
      <w:rPr>
        <w:rFonts w:ascii="Courier New" w:hAnsi="Courier New" w:cs="Courier New" w:hint="default"/>
      </w:rPr>
    </w:lvl>
    <w:lvl w:ilvl="5" w:tplc="04240005" w:tentative="1">
      <w:start w:val="1"/>
      <w:numFmt w:val="bullet"/>
      <w:lvlText w:val=""/>
      <w:lvlJc w:val="left"/>
      <w:pPr>
        <w:ind w:left="5029" w:hanging="360"/>
      </w:pPr>
      <w:rPr>
        <w:rFonts w:ascii="Wingdings" w:hAnsi="Wingdings" w:hint="default"/>
      </w:rPr>
    </w:lvl>
    <w:lvl w:ilvl="6" w:tplc="04240001" w:tentative="1">
      <w:start w:val="1"/>
      <w:numFmt w:val="bullet"/>
      <w:lvlText w:val=""/>
      <w:lvlJc w:val="left"/>
      <w:pPr>
        <w:ind w:left="5749" w:hanging="360"/>
      </w:pPr>
      <w:rPr>
        <w:rFonts w:ascii="Symbol" w:hAnsi="Symbol" w:hint="default"/>
      </w:rPr>
    </w:lvl>
    <w:lvl w:ilvl="7" w:tplc="04240003" w:tentative="1">
      <w:start w:val="1"/>
      <w:numFmt w:val="bullet"/>
      <w:lvlText w:val="o"/>
      <w:lvlJc w:val="left"/>
      <w:pPr>
        <w:ind w:left="6469" w:hanging="360"/>
      </w:pPr>
      <w:rPr>
        <w:rFonts w:ascii="Courier New" w:hAnsi="Courier New" w:cs="Courier New" w:hint="default"/>
      </w:rPr>
    </w:lvl>
    <w:lvl w:ilvl="8" w:tplc="04240005" w:tentative="1">
      <w:start w:val="1"/>
      <w:numFmt w:val="bullet"/>
      <w:lvlText w:val=""/>
      <w:lvlJc w:val="left"/>
      <w:pPr>
        <w:ind w:left="7189" w:hanging="360"/>
      </w:pPr>
      <w:rPr>
        <w:rFonts w:ascii="Wingdings" w:hAnsi="Wingdings" w:hint="default"/>
      </w:rPr>
    </w:lvl>
  </w:abstractNum>
  <w:abstractNum w:abstractNumId="41" w15:restartNumberingAfterBreak="0">
    <w:nsid w:val="385E3615"/>
    <w:multiLevelType w:val="hybridMultilevel"/>
    <w:tmpl w:val="29121AA2"/>
    <w:lvl w:ilvl="0" w:tplc="845402BE">
      <w:start w:val="2250"/>
      <w:numFmt w:val="bullet"/>
      <w:lvlText w:val="-"/>
      <w:lvlJc w:val="left"/>
      <w:pPr>
        <w:ind w:left="720" w:hanging="360"/>
      </w:pPr>
      <w:rPr>
        <w:rFonts w:ascii="Tahoma" w:eastAsia="Times New Roman" w:hAnsi="Tahoma" w:cs="Tahoma"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42" w15:restartNumberingAfterBreak="0">
    <w:nsid w:val="39424973"/>
    <w:multiLevelType w:val="hybridMultilevel"/>
    <w:tmpl w:val="FC423C46"/>
    <w:lvl w:ilvl="0" w:tplc="8654D076">
      <w:start w:val="1"/>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3C705C56"/>
    <w:multiLevelType w:val="hybridMultilevel"/>
    <w:tmpl w:val="28C8FC3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4" w15:restartNumberingAfterBreak="0">
    <w:nsid w:val="3C8E5925"/>
    <w:multiLevelType w:val="multilevel"/>
    <w:tmpl w:val="DE82DC96"/>
    <w:lvl w:ilvl="0">
      <w:start w:val="1"/>
      <w:numFmt w:val="decimal"/>
      <w:lvlText w:val="%1."/>
      <w:lvlJc w:val="left"/>
      <w:pPr>
        <w:ind w:left="390" w:hanging="390"/>
      </w:pPr>
      <w:rPr>
        <w:rFonts w:hint="default"/>
      </w:rPr>
    </w:lvl>
    <w:lvl w:ilvl="1">
      <w:start w:val="1"/>
      <w:numFmt w:val="decimal"/>
      <w:pStyle w:val="Naslov20"/>
      <w:lvlText w:val="%1.%2."/>
      <w:lvlJc w:val="left"/>
      <w:rPr>
        <w:rFonts w:cs="Times New Roman" w:hint="default"/>
        <w:b w:val="0"/>
        <w:bCs w:val="0"/>
        <w:i w:val="0"/>
        <w:iCs w:val="0"/>
        <w:caps w:val="0"/>
        <w:smallCaps w:val="0"/>
        <w:strike w:val="0"/>
        <w:dstrike w:val="0"/>
        <w:outline w:val="0"/>
        <w:shadow w:val="0"/>
        <w:emboss w:val="0"/>
        <w:imprint w:val="0"/>
        <w:noProof w:val="0"/>
        <w:vanish w:val="0"/>
        <w:color w:val="2F5496"/>
        <w:spacing w:val="0"/>
        <w:kern w:val="0"/>
        <w:position w:val="0"/>
        <w:u w:val="none"/>
        <w:effect w:val="none"/>
        <w:vertAlign w:val="baseline"/>
        <w:em w:val="none"/>
        <w:specVanish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3D371B14"/>
    <w:multiLevelType w:val="multilevel"/>
    <w:tmpl w:val="EA64BA2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6" w15:restartNumberingAfterBreak="0">
    <w:nsid w:val="3D9A7AD7"/>
    <w:multiLevelType w:val="hybridMultilevel"/>
    <w:tmpl w:val="5DC25DDA"/>
    <w:lvl w:ilvl="0" w:tplc="04240001">
      <w:start w:val="1"/>
      <w:numFmt w:val="bullet"/>
      <w:lvlText w:val=""/>
      <w:lvlJc w:val="left"/>
      <w:pPr>
        <w:tabs>
          <w:tab w:val="num" w:pos="360"/>
        </w:tabs>
        <w:ind w:left="36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7" w15:restartNumberingAfterBreak="0">
    <w:nsid w:val="3DB330FB"/>
    <w:multiLevelType w:val="hybridMultilevel"/>
    <w:tmpl w:val="9CCE396E"/>
    <w:lvl w:ilvl="0" w:tplc="0EE84AB8">
      <w:start w:val="1000"/>
      <w:numFmt w:val="bullet"/>
      <w:lvlText w:val="-"/>
      <w:lvlJc w:val="left"/>
      <w:pPr>
        <w:tabs>
          <w:tab w:val="num" w:pos="720"/>
        </w:tabs>
        <w:ind w:left="720" w:hanging="360"/>
      </w:pPr>
      <w:rPr>
        <w:rFonts w:ascii="Times New Roman" w:eastAsia="SimSun" w:hAnsi="Times New Roman" w:hint="default"/>
      </w:rPr>
    </w:lvl>
    <w:lvl w:ilvl="1" w:tplc="04240003">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3F710A39"/>
    <w:multiLevelType w:val="hybridMultilevel"/>
    <w:tmpl w:val="DDDCDB28"/>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9" w15:restartNumberingAfterBreak="0">
    <w:nsid w:val="3FEF00FC"/>
    <w:multiLevelType w:val="multilevel"/>
    <w:tmpl w:val="0CF0D06E"/>
    <w:lvl w:ilvl="0">
      <w:start w:val="1"/>
      <w:numFmt w:val="decimal"/>
      <w:lvlText w:val="%1"/>
      <w:lvlJc w:val="left"/>
      <w:pPr>
        <w:ind w:left="360" w:hanging="360"/>
      </w:pPr>
      <w:rPr>
        <w:rFonts w:hint="default"/>
      </w:rPr>
    </w:lvl>
    <w:lvl w:ilvl="1">
      <w:start w:val="1"/>
      <w:numFmt w:val="decimal"/>
      <w:pStyle w:val="N2"/>
      <w:lvlText w:val="%1.%2"/>
      <w:lvlJc w:val="left"/>
      <w:pPr>
        <w:ind w:left="1080" w:hanging="360"/>
      </w:pPr>
      <w:rPr>
        <w:rFonts w:hint="default"/>
      </w:rPr>
    </w:lvl>
    <w:lvl w:ilvl="2">
      <w:start w:val="1"/>
      <w:numFmt w:val="decimal"/>
      <w:pStyle w:val="N3"/>
      <w:lvlText w:val="%1.%2.%3"/>
      <w:lvlJc w:val="left"/>
      <w:pPr>
        <w:ind w:left="2564"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0" w15:restartNumberingAfterBreak="0">
    <w:nsid w:val="44250C14"/>
    <w:multiLevelType w:val="hybridMultilevel"/>
    <w:tmpl w:val="F5AC4A4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1" w15:restartNumberingAfterBreak="0">
    <w:nsid w:val="452432E9"/>
    <w:multiLevelType w:val="hybridMultilevel"/>
    <w:tmpl w:val="7640E7B2"/>
    <w:lvl w:ilvl="0" w:tplc="45C2A854">
      <w:numFmt w:val="bullet"/>
      <w:lvlText w:val="-"/>
      <w:lvlJc w:val="left"/>
      <w:pPr>
        <w:tabs>
          <w:tab w:val="num" w:pos="720"/>
        </w:tabs>
        <w:ind w:left="720" w:hanging="360"/>
      </w:pPr>
      <w:rPr>
        <w:rFonts w:ascii="Times New Roman" w:eastAsia="Times New Roman" w:hAnsi="Times New Roman" w:cs="Times New Roman"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38E404E4">
      <w:numFmt w:val="bullet"/>
      <w:lvlText w:val="•"/>
      <w:lvlJc w:val="left"/>
      <w:pPr>
        <w:ind w:left="2505" w:hanging="705"/>
      </w:pPr>
      <w:rPr>
        <w:rFonts w:ascii="Arial" w:eastAsiaTheme="minorEastAsia" w:hAnsi="Arial" w:cs="Arial"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473F1241"/>
    <w:multiLevelType w:val="multilevel"/>
    <w:tmpl w:val="73641F38"/>
    <w:lvl w:ilvl="0">
      <w:start w:val="1"/>
      <w:numFmt w:val="lowerLetter"/>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3" w15:restartNumberingAfterBreak="0">
    <w:nsid w:val="48C2021E"/>
    <w:multiLevelType w:val="hybridMultilevel"/>
    <w:tmpl w:val="F3107762"/>
    <w:lvl w:ilvl="0" w:tplc="5ADCFF68">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4" w15:restartNumberingAfterBreak="0">
    <w:nsid w:val="4A956F81"/>
    <w:multiLevelType w:val="hybridMultilevel"/>
    <w:tmpl w:val="72C8F2C6"/>
    <w:lvl w:ilvl="0" w:tplc="535698A4">
      <w:start w:val="1"/>
      <w:numFmt w:val="bullet"/>
      <w:pStyle w:val="Dogodek"/>
      <w:lvlText w:val=""/>
      <w:lvlJc w:val="left"/>
      <w:pPr>
        <w:ind w:left="1117" w:hanging="360"/>
      </w:pPr>
      <w:rPr>
        <w:rFonts w:ascii="Symbol" w:hAnsi="Symbol" w:hint="default"/>
      </w:rPr>
    </w:lvl>
    <w:lvl w:ilvl="1" w:tplc="04240003" w:tentative="1">
      <w:start w:val="1"/>
      <w:numFmt w:val="bullet"/>
      <w:lvlText w:val="o"/>
      <w:lvlJc w:val="left"/>
      <w:pPr>
        <w:ind w:left="1837" w:hanging="360"/>
      </w:pPr>
      <w:rPr>
        <w:rFonts w:ascii="Courier New" w:hAnsi="Courier New" w:cs="Courier New" w:hint="default"/>
      </w:rPr>
    </w:lvl>
    <w:lvl w:ilvl="2" w:tplc="04240005" w:tentative="1">
      <w:start w:val="1"/>
      <w:numFmt w:val="bullet"/>
      <w:lvlText w:val=""/>
      <w:lvlJc w:val="left"/>
      <w:pPr>
        <w:ind w:left="2557" w:hanging="360"/>
      </w:pPr>
      <w:rPr>
        <w:rFonts w:ascii="Wingdings" w:hAnsi="Wingdings" w:hint="default"/>
      </w:rPr>
    </w:lvl>
    <w:lvl w:ilvl="3" w:tplc="04240001" w:tentative="1">
      <w:start w:val="1"/>
      <w:numFmt w:val="bullet"/>
      <w:lvlText w:val=""/>
      <w:lvlJc w:val="left"/>
      <w:pPr>
        <w:ind w:left="3277" w:hanging="360"/>
      </w:pPr>
      <w:rPr>
        <w:rFonts w:ascii="Symbol" w:hAnsi="Symbol" w:hint="default"/>
      </w:rPr>
    </w:lvl>
    <w:lvl w:ilvl="4" w:tplc="04240003" w:tentative="1">
      <w:start w:val="1"/>
      <w:numFmt w:val="bullet"/>
      <w:lvlText w:val="o"/>
      <w:lvlJc w:val="left"/>
      <w:pPr>
        <w:ind w:left="3997" w:hanging="360"/>
      </w:pPr>
      <w:rPr>
        <w:rFonts w:ascii="Courier New" w:hAnsi="Courier New" w:cs="Courier New" w:hint="default"/>
      </w:rPr>
    </w:lvl>
    <w:lvl w:ilvl="5" w:tplc="04240005" w:tentative="1">
      <w:start w:val="1"/>
      <w:numFmt w:val="bullet"/>
      <w:lvlText w:val=""/>
      <w:lvlJc w:val="left"/>
      <w:pPr>
        <w:ind w:left="4717" w:hanging="360"/>
      </w:pPr>
      <w:rPr>
        <w:rFonts w:ascii="Wingdings" w:hAnsi="Wingdings" w:hint="default"/>
      </w:rPr>
    </w:lvl>
    <w:lvl w:ilvl="6" w:tplc="04240001" w:tentative="1">
      <w:start w:val="1"/>
      <w:numFmt w:val="bullet"/>
      <w:lvlText w:val=""/>
      <w:lvlJc w:val="left"/>
      <w:pPr>
        <w:ind w:left="5437" w:hanging="360"/>
      </w:pPr>
      <w:rPr>
        <w:rFonts w:ascii="Symbol" w:hAnsi="Symbol" w:hint="default"/>
      </w:rPr>
    </w:lvl>
    <w:lvl w:ilvl="7" w:tplc="04240003" w:tentative="1">
      <w:start w:val="1"/>
      <w:numFmt w:val="bullet"/>
      <w:lvlText w:val="o"/>
      <w:lvlJc w:val="left"/>
      <w:pPr>
        <w:ind w:left="6157" w:hanging="360"/>
      </w:pPr>
      <w:rPr>
        <w:rFonts w:ascii="Courier New" w:hAnsi="Courier New" w:cs="Courier New" w:hint="default"/>
      </w:rPr>
    </w:lvl>
    <w:lvl w:ilvl="8" w:tplc="04240005" w:tentative="1">
      <w:start w:val="1"/>
      <w:numFmt w:val="bullet"/>
      <w:lvlText w:val=""/>
      <w:lvlJc w:val="left"/>
      <w:pPr>
        <w:ind w:left="6877" w:hanging="360"/>
      </w:pPr>
      <w:rPr>
        <w:rFonts w:ascii="Wingdings" w:hAnsi="Wingdings" w:hint="default"/>
      </w:rPr>
    </w:lvl>
  </w:abstractNum>
  <w:abstractNum w:abstractNumId="55" w15:restartNumberingAfterBreak="0">
    <w:nsid w:val="4D806C03"/>
    <w:multiLevelType w:val="hybridMultilevel"/>
    <w:tmpl w:val="6D26D6D8"/>
    <w:lvl w:ilvl="0" w:tplc="7EDC5788">
      <w:start w:val="1"/>
      <w:numFmt w:val="bullet"/>
      <w:pStyle w:val="Natevanje"/>
      <w:lvlText w:val=""/>
      <w:lvlJc w:val="left"/>
      <w:pPr>
        <w:tabs>
          <w:tab w:val="num" w:pos="113"/>
        </w:tabs>
        <w:ind w:left="340" w:hanging="227"/>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4E915A21"/>
    <w:multiLevelType w:val="multilevel"/>
    <w:tmpl w:val="6832BAE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7" w15:restartNumberingAfterBreak="0">
    <w:nsid w:val="4EAE2167"/>
    <w:multiLevelType w:val="multilevel"/>
    <w:tmpl w:val="6518D0A0"/>
    <w:lvl w:ilvl="0">
      <w:start w:val="1"/>
      <w:numFmt w:val="decimal"/>
      <w:lvlText w:val="%1."/>
      <w:lvlJc w:val="left"/>
      <w:pPr>
        <w:tabs>
          <w:tab w:val="num" w:pos="425"/>
        </w:tabs>
        <w:ind w:left="425" w:hanging="425"/>
      </w:pPr>
      <w:rPr>
        <w:rFonts w:ascii="Arial" w:hAnsi="Arial" w:cs="Arial" w:hint="default"/>
        <w:b/>
        <w:bCs w:val="0"/>
        <w:i w:val="0"/>
        <w:iCs w:val="0"/>
        <w:caps w:val="0"/>
        <w:smallCaps w:val="0"/>
        <w:strike w:val="0"/>
        <w:dstrike w:val="0"/>
        <w:noProof w:val="0"/>
        <w:vanish w:val="0"/>
        <w:color w:val="0070C0"/>
        <w:spacing w:val="0"/>
        <w:kern w:val="0"/>
        <w:position w:val="0"/>
        <w:u w:val="none"/>
        <w:effect w:val="none"/>
        <w:vertAlign w:val="baseline"/>
        <w:em w:val="none"/>
        <w:specVanish w:val="0"/>
      </w:rPr>
    </w:lvl>
    <w:lvl w:ilvl="1">
      <w:start w:val="1"/>
      <w:numFmt w:val="decimal"/>
      <w:lvlRestart w:val="0"/>
      <w:pStyle w:val="tevilnatoka11Nova"/>
      <w:isLgl/>
      <w:lvlText w:val="%1.1"/>
      <w:lvlJc w:val="left"/>
      <w:pPr>
        <w:tabs>
          <w:tab w:val="num" w:pos="425"/>
        </w:tabs>
        <w:ind w:left="425" w:hanging="425"/>
      </w:pPr>
      <w:rPr>
        <w:rFonts w:ascii="Arial" w:hAnsi="Arial" w:cs="Arial" w:hint="default"/>
        <w:b w:val="0"/>
        <w:bCs w:val="0"/>
        <w:i w:val="0"/>
        <w:iCs w:val="0"/>
        <w:caps w:val="0"/>
        <w:smallCaps w:val="0"/>
        <w:strike w:val="0"/>
        <w:dstrike w:val="0"/>
        <w:noProof w:val="0"/>
        <w:vanish w:val="0"/>
        <w:color w:val="0070C0"/>
        <w:spacing w:val="0"/>
        <w:kern w:val="0"/>
        <w:position w:val="0"/>
        <w:u w:val="none"/>
        <w:effect w:val="none"/>
        <w:vertAlign w:val="baseline"/>
        <w:em w:val="none"/>
        <w:specVanish w:val="0"/>
      </w:rPr>
    </w:lvl>
    <w:lvl w:ilvl="2">
      <w:start w:val="1"/>
      <w:numFmt w:val="decimal"/>
      <w:lvlRestart w:val="0"/>
      <w:pStyle w:val="tevilnatoka111"/>
      <w:isLgl/>
      <w:lvlText w:val="%1.%2.%3"/>
      <w:lvlJc w:val="left"/>
      <w:pPr>
        <w:tabs>
          <w:tab w:val="num" w:pos="454"/>
        </w:tabs>
        <w:ind w:left="454" w:hanging="454"/>
      </w:pPr>
      <w:rPr>
        <w:specVanish w:val="0"/>
      </w:rPr>
    </w:lvl>
    <w:lvl w:ilvl="3">
      <w:start w:val="1"/>
      <w:numFmt w:val="decimal"/>
      <w:isLgl/>
      <w:lvlText w:val="%1.%2.%3.%4"/>
      <w:lvlJc w:val="left"/>
      <w:pPr>
        <w:ind w:left="876" w:hanging="876"/>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8" w15:restartNumberingAfterBreak="0">
    <w:nsid w:val="4EB71544"/>
    <w:multiLevelType w:val="hybridMultilevel"/>
    <w:tmpl w:val="01AC6DF4"/>
    <w:lvl w:ilvl="0" w:tplc="FDB48BA0">
      <w:start w:val="2"/>
      <w:numFmt w:val="decimal"/>
      <w:lvlText w:val="%1."/>
      <w:lvlJc w:val="left"/>
      <w:pPr>
        <w:ind w:left="1069" w:hanging="360"/>
      </w:pPr>
      <w:rPr>
        <w:rFonts w:hint="default"/>
      </w:rPr>
    </w:lvl>
    <w:lvl w:ilvl="1" w:tplc="04240019" w:tentative="1">
      <w:start w:val="1"/>
      <w:numFmt w:val="lowerLetter"/>
      <w:lvlText w:val="%2."/>
      <w:lvlJc w:val="left"/>
      <w:pPr>
        <w:ind w:left="1789" w:hanging="360"/>
      </w:pPr>
    </w:lvl>
    <w:lvl w:ilvl="2" w:tplc="0424001B" w:tentative="1">
      <w:start w:val="1"/>
      <w:numFmt w:val="lowerRoman"/>
      <w:lvlText w:val="%3."/>
      <w:lvlJc w:val="right"/>
      <w:pPr>
        <w:ind w:left="2509" w:hanging="180"/>
      </w:pPr>
    </w:lvl>
    <w:lvl w:ilvl="3" w:tplc="0424000F" w:tentative="1">
      <w:start w:val="1"/>
      <w:numFmt w:val="decimal"/>
      <w:lvlText w:val="%4."/>
      <w:lvlJc w:val="left"/>
      <w:pPr>
        <w:ind w:left="3229" w:hanging="360"/>
      </w:pPr>
    </w:lvl>
    <w:lvl w:ilvl="4" w:tplc="04240019" w:tentative="1">
      <w:start w:val="1"/>
      <w:numFmt w:val="lowerLetter"/>
      <w:lvlText w:val="%5."/>
      <w:lvlJc w:val="left"/>
      <w:pPr>
        <w:ind w:left="3949" w:hanging="360"/>
      </w:pPr>
    </w:lvl>
    <w:lvl w:ilvl="5" w:tplc="0424001B" w:tentative="1">
      <w:start w:val="1"/>
      <w:numFmt w:val="lowerRoman"/>
      <w:lvlText w:val="%6."/>
      <w:lvlJc w:val="right"/>
      <w:pPr>
        <w:ind w:left="4669" w:hanging="180"/>
      </w:pPr>
    </w:lvl>
    <w:lvl w:ilvl="6" w:tplc="0424000F" w:tentative="1">
      <w:start w:val="1"/>
      <w:numFmt w:val="decimal"/>
      <w:lvlText w:val="%7."/>
      <w:lvlJc w:val="left"/>
      <w:pPr>
        <w:ind w:left="5389" w:hanging="360"/>
      </w:pPr>
    </w:lvl>
    <w:lvl w:ilvl="7" w:tplc="04240019" w:tentative="1">
      <w:start w:val="1"/>
      <w:numFmt w:val="lowerLetter"/>
      <w:lvlText w:val="%8."/>
      <w:lvlJc w:val="left"/>
      <w:pPr>
        <w:ind w:left="6109" w:hanging="360"/>
      </w:pPr>
    </w:lvl>
    <w:lvl w:ilvl="8" w:tplc="0424001B" w:tentative="1">
      <w:start w:val="1"/>
      <w:numFmt w:val="lowerRoman"/>
      <w:lvlText w:val="%9."/>
      <w:lvlJc w:val="right"/>
      <w:pPr>
        <w:ind w:left="6829" w:hanging="180"/>
      </w:pPr>
    </w:lvl>
  </w:abstractNum>
  <w:abstractNum w:abstractNumId="59" w15:restartNumberingAfterBreak="0">
    <w:nsid w:val="4FA07FE5"/>
    <w:multiLevelType w:val="hybridMultilevel"/>
    <w:tmpl w:val="85B85D5A"/>
    <w:lvl w:ilvl="0" w:tplc="04EE8A70">
      <w:start w:val="1"/>
      <w:numFmt w:val="decimal"/>
      <w:lvlText w:val="%1."/>
      <w:lvlJc w:val="left"/>
      <w:pPr>
        <w:ind w:left="1069" w:hanging="360"/>
      </w:pPr>
      <w:rPr>
        <w:rFonts w:hint="default"/>
      </w:rPr>
    </w:lvl>
    <w:lvl w:ilvl="1" w:tplc="04240019" w:tentative="1">
      <w:start w:val="1"/>
      <w:numFmt w:val="lowerLetter"/>
      <w:lvlText w:val="%2."/>
      <w:lvlJc w:val="left"/>
      <w:pPr>
        <w:ind w:left="1789" w:hanging="360"/>
      </w:pPr>
    </w:lvl>
    <w:lvl w:ilvl="2" w:tplc="0424001B" w:tentative="1">
      <w:start w:val="1"/>
      <w:numFmt w:val="lowerRoman"/>
      <w:lvlText w:val="%3."/>
      <w:lvlJc w:val="right"/>
      <w:pPr>
        <w:ind w:left="2509" w:hanging="180"/>
      </w:pPr>
    </w:lvl>
    <w:lvl w:ilvl="3" w:tplc="0424000F" w:tentative="1">
      <w:start w:val="1"/>
      <w:numFmt w:val="decimal"/>
      <w:lvlText w:val="%4."/>
      <w:lvlJc w:val="left"/>
      <w:pPr>
        <w:ind w:left="3229" w:hanging="360"/>
      </w:pPr>
    </w:lvl>
    <w:lvl w:ilvl="4" w:tplc="04240019" w:tentative="1">
      <w:start w:val="1"/>
      <w:numFmt w:val="lowerLetter"/>
      <w:lvlText w:val="%5."/>
      <w:lvlJc w:val="left"/>
      <w:pPr>
        <w:ind w:left="3949" w:hanging="360"/>
      </w:pPr>
    </w:lvl>
    <w:lvl w:ilvl="5" w:tplc="0424001B" w:tentative="1">
      <w:start w:val="1"/>
      <w:numFmt w:val="lowerRoman"/>
      <w:lvlText w:val="%6."/>
      <w:lvlJc w:val="right"/>
      <w:pPr>
        <w:ind w:left="4669" w:hanging="180"/>
      </w:pPr>
    </w:lvl>
    <w:lvl w:ilvl="6" w:tplc="0424000F" w:tentative="1">
      <w:start w:val="1"/>
      <w:numFmt w:val="decimal"/>
      <w:lvlText w:val="%7."/>
      <w:lvlJc w:val="left"/>
      <w:pPr>
        <w:ind w:left="5389" w:hanging="360"/>
      </w:pPr>
    </w:lvl>
    <w:lvl w:ilvl="7" w:tplc="04240019" w:tentative="1">
      <w:start w:val="1"/>
      <w:numFmt w:val="lowerLetter"/>
      <w:lvlText w:val="%8."/>
      <w:lvlJc w:val="left"/>
      <w:pPr>
        <w:ind w:left="6109" w:hanging="360"/>
      </w:pPr>
    </w:lvl>
    <w:lvl w:ilvl="8" w:tplc="0424001B" w:tentative="1">
      <w:start w:val="1"/>
      <w:numFmt w:val="lowerRoman"/>
      <w:lvlText w:val="%9."/>
      <w:lvlJc w:val="right"/>
      <w:pPr>
        <w:ind w:left="6829" w:hanging="180"/>
      </w:pPr>
    </w:lvl>
  </w:abstractNum>
  <w:abstractNum w:abstractNumId="60" w15:restartNumberingAfterBreak="0">
    <w:nsid w:val="50405AE8"/>
    <w:multiLevelType w:val="hybridMultilevel"/>
    <w:tmpl w:val="72DA991E"/>
    <w:lvl w:ilvl="0" w:tplc="B1E094DE">
      <w:start w:val="553"/>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1" w15:restartNumberingAfterBreak="0">
    <w:nsid w:val="50911D06"/>
    <w:multiLevelType w:val="hybridMultilevel"/>
    <w:tmpl w:val="5FF6BAE2"/>
    <w:lvl w:ilvl="0" w:tplc="6096AFD2">
      <w:start w:val="1"/>
      <w:numFmt w:val="bullet"/>
      <w:lvlText w:val="-"/>
      <w:lvlJc w:val="left"/>
      <w:pPr>
        <w:ind w:left="360" w:hanging="360"/>
      </w:pPr>
      <w:rPr>
        <w:rFonts w:ascii="Calibri" w:eastAsia="Calibri" w:hAnsi="Calibri" w:cs="Calibri" w:hint="default"/>
      </w:rPr>
    </w:lvl>
    <w:lvl w:ilvl="1" w:tplc="04240003">
      <w:start w:val="1"/>
      <w:numFmt w:val="bullet"/>
      <w:lvlText w:val="o"/>
      <w:lvlJc w:val="left"/>
      <w:pPr>
        <w:ind w:left="1080" w:hanging="360"/>
      </w:pPr>
      <w:rPr>
        <w:rFonts w:ascii="Courier New" w:hAnsi="Courier New" w:cs="Courier New" w:hint="default"/>
      </w:rPr>
    </w:lvl>
    <w:lvl w:ilvl="2" w:tplc="04240005">
      <w:start w:val="1"/>
      <w:numFmt w:val="bullet"/>
      <w:lvlText w:val=""/>
      <w:lvlJc w:val="left"/>
      <w:pPr>
        <w:ind w:left="1800" w:hanging="360"/>
      </w:pPr>
      <w:rPr>
        <w:rFonts w:ascii="Wingdings" w:hAnsi="Wingdings" w:hint="default"/>
      </w:rPr>
    </w:lvl>
    <w:lvl w:ilvl="3" w:tplc="04240001">
      <w:start w:val="1"/>
      <w:numFmt w:val="bullet"/>
      <w:lvlText w:val=""/>
      <w:lvlJc w:val="left"/>
      <w:pPr>
        <w:ind w:left="2520" w:hanging="360"/>
      </w:pPr>
      <w:rPr>
        <w:rFonts w:ascii="Symbol" w:hAnsi="Symbol" w:hint="default"/>
      </w:rPr>
    </w:lvl>
    <w:lvl w:ilvl="4" w:tplc="04240003">
      <w:start w:val="1"/>
      <w:numFmt w:val="bullet"/>
      <w:lvlText w:val="o"/>
      <w:lvlJc w:val="left"/>
      <w:pPr>
        <w:ind w:left="3240" w:hanging="360"/>
      </w:pPr>
      <w:rPr>
        <w:rFonts w:ascii="Courier New" w:hAnsi="Courier New" w:cs="Courier New" w:hint="default"/>
      </w:rPr>
    </w:lvl>
    <w:lvl w:ilvl="5" w:tplc="04240005">
      <w:start w:val="1"/>
      <w:numFmt w:val="bullet"/>
      <w:lvlText w:val=""/>
      <w:lvlJc w:val="left"/>
      <w:pPr>
        <w:ind w:left="3960" w:hanging="360"/>
      </w:pPr>
      <w:rPr>
        <w:rFonts w:ascii="Wingdings" w:hAnsi="Wingdings" w:hint="default"/>
      </w:rPr>
    </w:lvl>
    <w:lvl w:ilvl="6" w:tplc="04240001">
      <w:start w:val="1"/>
      <w:numFmt w:val="bullet"/>
      <w:lvlText w:val=""/>
      <w:lvlJc w:val="left"/>
      <w:pPr>
        <w:ind w:left="4680" w:hanging="360"/>
      </w:pPr>
      <w:rPr>
        <w:rFonts w:ascii="Symbol" w:hAnsi="Symbol" w:hint="default"/>
      </w:rPr>
    </w:lvl>
    <w:lvl w:ilvl="7" w:tplc="04240003">
      <w:start w:val="1"/>
      <w:numFmt w:val="bullet"/>
      <w:lvlText w:val="o"/>
      <w:lvlJc w:val="left"/>
      <w:pPr>
        <w:ind w:left="5400" w:hanging="360"/>
      </w:pPr>
      <w:rPr>
        <w:rFonts w:ascii="Courier New" w:hAnsi="Courier New" w:cs="Courier New" w:hint="default"/>
      </w:rPr>
    </w:lvl>
    <w:lvl w:ilvl="8" w:tplc="04240005">
      <w:start w:val="1"/>
      <w:numFmt w:val="bullet"/>
      <w:lvlText w:val=""/>
      <w:lvlJc w:val="left"/>
      <w:pPr>
        <w:ind w:left="6120" w:hanging="360"/>
      </w:pPr>
      <w:rPr>
        <w:rFonts w:ascii="Wingdings" w:hAnsi="Wingdings" w:hint="default"/>
      </w:rPr>
    </w:lvl>
  </w:abstractNum>
  <w:abstractNum w:abstractNumId="62" w15:restartNumberingAfterBreak="0">
    <w:nsid w:val="540E6F87"/>
    <w:multiLevelType w:val="hybridMultilevel"/>
    <w:tmpl w:val="A910344E"/>
    <w:lvl w:ilvl="0" w:tplc="B1E094DE">
      <w:start w:val="553"/>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3" w15:restartNumberingAfterBreak="0">
    <w:nsid w:val="541032F1"/>
    <w:multiLevelType w:val="hybridMultilevel"/>
    <w:tmpl w:val="3D067AA8"/>
    <w:lvl w:ilvl="0" w:tplc="0424000B">
      <w:start w:val="1"/>
      <w:numFmt w:val="bullet"/>
      <w:lvlText w:val=""/>
      <w:lvlJc w:val="left"/>
      <w:pPr>
        <w:ind w:left="1440" w:hanging="360"/>
      </w:pPr>
      <w:rPr>
        <w:rFonts w:ascii="Wingdings" w:hAnsi="Wingdings"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64" w15:restartNumberingAfterBreak="0">
    <w:nsid w:val="55E44E2C"/>
    <w:multiLevelType w:val="hybridMultilevel"/>
    <w:tmpl w:val="9774EB12"/>
    <w:lvl w:ilvl="0" w:tplc="BDEEF5B8">
      <w:start w:val="2"/>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5" w15:restartNumberingAfterBreak="0">
    <w:nsid w:val="577C7F25"/>
    <w:multiLevelType w:val="hybridMultilevel"/>
    <w:tmpl w:val="238C30C8"/>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6" w15:restartNumberingAfterBreak="0">
    <w:nsid w:val="57C265F8"/>
    <w:multiLevelType w:val="hybridMultilevel"/>
    <w:tmpl w:val="628AAE42"/>
    <w:lvl w:ilvl="0" w:tplc="C730041A">
      <w:numFmt w:val="bullet"/>
      <w:lvlText w:val="–"/>
      <w:lvlJc w:val="left"/>
      <w:pPr>
        <w:ind w:left="720" w:hanging="360"/>
      </w:pPr>
      <w:rPr>
        <w:rFonts w:ascii="Arial" w:eastAsiaTheme="minorEastAsia"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7" w15:restartNumberingAfterBreak="0">
    <w:nsid w:val="57C43900"/>
    <w:multiLevelType w:val="hybridMultilevel"/>
    <w:tmpl w:val="F08EF816"/>
    <w:styleLink w:val="11111122"/>
    <w:lvl w:ilvl="0" w:tplc="D54ECA8A">
      <w:start w:val="1"/>
      <w:numFmt w:val="decimal"/>
      <w:pStyle w:val="tevilka4"/>
      <w:lvlText w:val="%1.1.1.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68" w15:restartNumberingAfterBreak="0">
    <w:nsid w:val="58E9330A"/>
    <w:multiLevelType w:val="multilevel"/>
    <w:tmpl w:val="0424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9" w15:restartNumberingAfterBreak="0">
    <w:nsid w:val="59294451"/>
    <w:multiLevelType w:val="hybridMultilevel"/>
    <w:tmpl w:val="046E45C0"/>
    <w:lvl w:ilvl="0" w:tplc="04240001">
      <w:start w:val="1"/>
      <w:numFmt w:val="bullet"/>
      <w:lvlText w:val=""/>
      <w:lvlJc w:val="left"/>
      <w:pPr>
        <w:ind w:left="643" w:hanging="360"/>
      </w:pPr>
      <w:rPr>
        <w:rFonts w:ascii="Symbol" w:hAnsi="Symbol" w:hint="default"/>
      </w:rPr>
    </w:lvl>
    <w:lvl w:ilvl="1" w:tplc="04240003" w:tentative="1">
      <w:start w:val="1"/>
      <w:numFmt w:val="bullet"/>
      <w:lvlText w:val="o"/>
      <w:lvlJc w:val="left"/>
      <w:pPr>
        <w:ind w:left="1363" w:hanging="360"/>
      </w:pPr>
      <w:rPr>
        <w:rFonts w:ascii="Courier New" w:hAnsi="Courier New" w:cs="Courier New" w:hint="default"/>
      </w:rPr>
    </w:lvl>
    <w:lvl w:ilvl="2" w:tplc="04240005" w:tentative="1">
      <w:start w:val="1"/>
      <w:numFmt w:val="bullet"/>
      <w:lvlText w:val=""/>
      <w:lvlJc w:val="left"/>
      <w:pPr>
        <w:ind w:left="2083" w:hanging="360"/>
      </w:pPr>
      <w:rPr>
        <w:rFonts w:ascii="Wingdings" w:hAnsi="Wingdings" w:hint="default"/>
      </w:rPr>
    </w:lvl>
    <w:lvl w:ilvl="3" w:tplc="04240001">
      <w:start w:val="1"/>
      <w:numFmt w:val="bullet"/>
      <w:lvlText w:val=""/>
      <w:lvlJc w:val="left"/>
      <w:pPr>
        <w:ind w:left="2803" w:hanging="360"/>
      </w:pPr>
      <w:rPr>
        <w:rFonts w:ascii="Symbol" w:hAnsi="Symbol" w:hint="default"/>
      </w:rPr>
    </w:lvl>
    <w:lvl w:ilvl="4" w:tplc="04240003" w:tentative="1">
      <w:start w:val="1"/>
      <w:numFmt w:val="bullet"/>
      <w:lvlText w:val="o"/>
      <w:lvlJc w:val="left"/>
      <w:pPr>
        <w:ind w:left="3523" w:hanging="360"/>
      </w:pPr>
      <w:rPr>
        <w:rFonts w:ascii="Courier New" w:hAnsi="Courier New" w:cs="Courier New" w:hint="default"/>
      </w:rPr>
    </w:lvl>
    <w:lvl w:ilvl="5" w:tplc="04240005" w:tentative="1">
      <w:start w:val="1"/>
      <w:numFmt w:val="bullet"/>
      <w:lvlText w:val=""/>
      <w:lvlJc w:val="left"/>
      <w:pPr>
        <w:ind w:left="4243" w:hanging="360"/>
      </w:pPr>
      <w:rPr>
        <w:rFonts w:ascii="Wingdings" w:hAnsi="Wingdings" w:hint="default"/>
      </w:rPr>
    </w:lvl>
    <w:lvl w:ilvl="6" w:tplc="04240001" w:tentative="1">
      <w:start w:val="1"/>
      <w:numFmt w:val="bullet"/>
      <w:lvlText w:val=""/>
      <w:lvlJc w:val="left"/>
      <w:pPr>
        <w:ind w:left="4963" w:hanging="360"/>
      </w:pPr>
      <w:rPr>
        <w:rFonts w:ascii="Symbol" w:hAnsi="Symbol" w:hint="default"/>
      </w:rPr>
    </w:lvl>
    <w:lvl w:ilvl="7" w:tplc="04240003" w:tentative="1">
      <w:start w:val="1"/>
      <w:numFmt w:val="bullet"/>
      <w:lvlText w:val="o"/>
      <w:lvlJc w:val="left"/>
      <w:pPr>
        <w:ind w:left="5683" w:hanging="360"/>
      </w:pPr>
      <w:rPr>
        <w:rFonts w:ascii="Courier New" w:hAnsi="Courier New" w:cs="Courier New" w:hint="default"/>
      </w:rPr>
    </w:lvl>
    <w:lvl w:ilvl="8" w:tplc="04240005" w:tentative="1">
      <w:start w:val="1"/>
      <w:numFmt w:val="bullet"/>
      <w:lvlText w:val=""/>
      <w:lvlJc w:val="left"/>
      <w:pPr>
        <w:ind w:left="6403" w:hanging="360"/>
      </w:pPr>
      <w:rPr>
        <w:rFonts w:ascii="Wingdings" w:hAnsi="Wingdings" w:hint="default"/>
      </w:rPr>
    </w:lvl>
  </w:abstractNum>
  <w:abstractNum w:abstractNumId="70" w15:restartNumberingAfterBreak="0">
    <w:nsid w:val="599F6768"/>
    <w:multiLevelType w:val="hybridMultilevel"/>
    <w:tmpl w:val="9572A4CE"/>
    <w:lvl w:ilvl="0" w:tplc="5ADCFF68">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1" w15:restartNumberingAfterBreak="0">
    <w:nsid w:val="5FF15ECE"/>
    <w:multiLevelType w:val="hybridMultilevel"/>
    <w:tmpl w:val="BD26F09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2" w15:restartNumberingAfterBreak="0">
    <w:nsid w:val="616F24D9"/>
    <w:multiLevelType w:val="multilevel"/>
    <w:tmpl w:val="6832BAE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3" w15:restartNumberingAfterBreak="0">
    <w:nsid w:val="61890ED2"/>
    <w:multiLevelType w:val="hybridMultilevel"/>
    <w:tmpl w:val="A4B6772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4" w15:restartNumberingAfterBreak="0">
    <w:nsid w:val="643A4476"/>
    <w:multiLevelType w:val="multilevel"/>
    <w:tmpl w:val="AC62C9F6"/>
    <w:lvl w:ilvl="0">
      <w:start w:val="1"/>
      <w:numFmt w:val="decimal"/>
      <w:lvlText w:val="%1."/>
      <w:lvlJc w:val="left"/>
      <w:pPr>
        <w:tabs>
          <w:tab w:val="num" w:pos="360"/>
        </w:tabs>
        <w:ind w:left="360" w:hanging="360"/>
      </w:pPr>
      <w:rPr>
        <w:rFonts w:cs="Times New Roman"/>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val="x-none"/>
        <w:specVanish w:val="0"/>
      </w:rPr>
    </w:lvl>
    <w:lvl w:ilvl="1">
      <w:start w:val="1"/>
      <w:numFmt w:val="decimal"/>
      <w:pStyle w:val="Slog2"/>
      <w:lvlText w:val="%1.%2."/>
      <w:lvlJc w:val="left"/>
      <w:pPr>
        <w:tabs>
          <w:tab w:val="num" w:pos="792"/>
        </w:tabs>
        <w:ind w:left="792" w:hanging="432"/>
      </w:pPr>
      <w:rPr>
        <w:rFonts w:cs="Times New Roman"/>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val="x-none"/>
        <w:specVanish w:val="0"/>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5" w15:restartNumberingAfterBreak="0">
    <w:nsid w:val="65FF35C1"/>
    <w:multiLevelType w:val="hybridMultilevel"/>
    <w:tmpl w:val="C05C3056"/>
    <w:lvl w:ilvl="0" w:tplc="B1E094DE">
      <w:start w:val="553"/>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6" w15:restartNumberingAfterBreak="0">
    <w:nsid w:val="697925FA"/>
    <w:multiLevelType w:val="hybridMultilevel"/>
    <w:tmpl w:val="529E08CA"/>
    <w:lvl w:ilvl="0" w:tplc="45C2A85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7" w15:restartNumberingAfterBreak="0">
    <w:nsid w:val="6AFC056D"/>
    <w:multiLevelType w:val="hybridMultilevel"/>
    <w:tmpl w:val="A9746C2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8" w15:restartNumberingAfterBreak="0">
    <w:nsid w:val="6B544120"/>
    <w:multiLevelType w:val="hybridMultilevel"/>
    <w:tmpl w:val="55A61B0E"/>
    <w:lvl w:ilvl="0" w:tplc="87705F38">
      <w:start w:val="5"/>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9" w15:restartNumberingAfterBreak="0">
    <w:nsid w:val="6FB70159"/>
    <w:multiLevelType w:val="multilevel"/>
    <w:tmpl w:val="E90022A8"/>
    <w:lvl w:ilvl="0">
      <w:start w:val="1"/>
      <w:numFmt w:val="bullet"/>
      <w:lvlText w:val=""/>
      <w:lvlJc w:val="left"/>
      <w:pPr>
        <w:tabs>
          <w:tab w:val="num" w:pos="720"/>
        </w:tabs>
        <w:ind w:left="720" w:hanging="360"/>
      </w:pPr>
      <w:rPr>
        <w:rFonts w:ascii="Symbol" w:hAnsi="Symbol" w:cs="OpenSymbol" w:hint="default"/>
        <w:sz w:val="20"/>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0" w15:restartNumberingAfterBreak="0">
    <w:nsid w:val="6FFF667D"/>
    <w:multiLevelType w:val="multilevel"/>
    <w:tmpl w:val="40BE2AB4"/>
    <w:lvl w:ilvl="0">
      <w:start w:val="1"/>
      <w:numFmt w:val="bullet"/>
      <w:lvlText w:val=""/>
      <w:lvlJc w:val="left"/>
      <w:pPr>
        <w:tabs>
          <w:tab w:val="num" w:pos="720"/>
        </w:tabs>
        <w:ind w:left="720" w:hanging="360"/>
      </w:pPr>
      <w:rPr>
        <w:rFonts w:ascii="Symbol" w:hAnsi="Symbol" w:cs="OpenSymbol" w:hint="default"/>
        <w:sz w:val="20"/>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1" w15:restartNumberingAfterBreak="0">
    <w:nsid w:val="741059EE"/>
    <w:multiLevelType w:val="hybridMultilevel"/>
    <w:tmpl w:val="3C3E9022"/>
    <w:lvl w:ilvl="0" w:tplc="D930B6A4">
      <w:numFmt w:val="bullet"/>
      <w:lvlText w:val="-"/>
      <w:lvlJc w:val="left"/>
      <w:pPr>
        <w:ind w:left="1114" w:hanging="360"/>
      </w:pPr>
      <w:rPr>
        <w:rFonts w:ascii="Calibri Light" w:eastAsia="Times New Roman" w:hAnsi="Calibri Light" w:cs="Calibri Light" w:hint="default"/>
      </w:rPr>
    </w:lvl>
    <w:lvl w:ilvl="1" w:tplc="04240003" w:tentative="1">
      <w:start w:val="1"/>
      <w:numFmt w:val="bullet"/>
      <w:lvlText w:val="o"/>
      <w:lvlJc w:val="left"/>
      <w:pPr>
        <w:ind w:left="1834" w:hanging="360"/>
      </w:pPr>
      <w:rPr>
        <w:rFonts w:ascii="Courier New" w:hAnsi="Courier New" w:cs="Courier New" w:hint="default"/>
      </w:rPr>
    </w:lvl>
    <w:lvl w:ilvl="2" w:tplc="04240005" w:tentative="1">
      <w:start w:val="1"/>
      <w:numFmt w:val="bullet"/>
      <w:pStyle w:val="tevilka3"/>
      <w:lvlText w:val=""/>
      <w:lvlJc w:val="left"/>
      <w:pPr>
        <w:ind w:left="2554" w:hanging="360"/>
      </w:pPr>
      <w:rPr>
        <w:rFonts w:ascii="Wingdings" w:hAnsi="Wingdings" w:hint="default"/>
      </w:rPr>
    </w:lvl>
    <w:lvl w:ilvl="3" w:tplc="04240001" w:tentative="1">
      <w:start w:val="1"/>
      <w:numFmt w:val="bullet"/>
      <w:lvlText w:val=""/>
      <w:lvlJc w:val="left"/>
      <w:pPr>
        <w:ind w:left="3274" w:hanging="360"/>
      </w:pPr>
      <w:rPr>
        <w:rFonts w:ascii="Symbol" w:hAnsi="Symbol" w:hint="default"/>
      </w:rPr>
    </w:lvl>
    <w:lvl w:ilvl="4" w:tplc="04240003" w:tentative="1">
      <w:start w:val="1"/>
      <w:numFmt w:val="bullet"/>
      <w:lvlText w:val="o"/>
      <w:lvlJc w:val="left"/>
      <w:pPr>
        <w:ind w:left="3994" w:hanging="360"/>
      </w:pPr>
      <w:rPr>
        <w:rFonts w:ascii="Courier New" w:hAnsi="Courier New" w:cs="Courier New" w:hint="default"/>
      </w:rPr>
    </w:lvl>
    <w:lvl w:ilvl="5" w:tplc="04240005" w:tentative="1">
      <w:start w:val="1"/>
      <w:numFmt w:val="bullet"/>
      <w:lvlText w:val=""/>
      <w:lvlJc w:val="left"/>
      <w:pPr>
        <w:ind w:left="4714" w:hanging="360"/>
      </w:pPr>
      <w:rPr>
        <w:rFonts w:ascii="Wingdings" w:hAnsi="Wingdings" w:hint="default"/>
      </w:rPr>
    </w:lvl>
    <w:lvl w:ilvl="6" w:tplc="04240001" w:tentative="1">
      <w:start w:val="1"/>
      <w:numFmt w:val="bullet"/>
      <w:lvlText w:val=""/>
      <w:lvlJc w:val="left"/>
      <w:pPr>
        <w:ind w:left="5434" w:hanging="360"/>
      </w:pPr>
      <w:rPr>
        <w:rFonts w:ascii="Symbol" w:hAnsi="Symbol" w:hint="default"/>
      </w:rPr>
    </w:lvl>
    <w:lvl w:ilvl="7" w:tplc="04240003" w:tentative="1">
      <w:start w:val="1"/>
      <w:numFmt w:val="bullet"/>
      <w:lvlText w:val="o"/>
      <w:lvlJc w:val="left"/>
      <w:pPr>
        <w:ind w:left="6154" w:hanging="360"/>
      </w:pPr>
      <w:rPr>
        <w:rFonts w:ascii="Courier New" w:hAnsi="Courier New" w:cs="Courier New" w:hint="default"/>
      </w:rPr>
    </w:lvl>
    <w:lvl w:ilvl="8" w:tplc="04240005" w:tentative="1">
      <w:start w:val="1"/>
      <w:numFmt w:val="bullet"/>
      <w:lvlText w:val=""/>
      <w:lvlJc w:val="left"/>
      <w:pPr>
        <w:ind w:left="6874" w:hanging="360"/>
      </w:pPr>
      <w:rPr>
        <w:rFonts w:ascii="Wingdings" w:hAnsi="Wingdings" w:hint="default"/>
      </w:rPr>
    </w:lvl>
  </w:abstractNum>
  <w:abstractNum w:abstractNumId="82" w15:restartNumberingAfterBreak="0">
    <w:nsid w:val="75476DB7"/>
    <w:multiLevelType w:val="multilevel"/>
    <w:tmpl w:val="A352F9A8"/>
    <w:lvl w:ilvl="0">
      <w:start w:val="1"/>
      <w:numFmt w:val="decimal"/>
      <w:lvlText w:val="%1"/>
      <w:lvlJc w:val="left"/>
      <w:pPr>
        <w:ind w:left="390" w:hanging="390"/>
      </w:pPr>
      <w:rPr>
        <w:rFonts w:ascii="Arial" w:hAnsi="Arial" w:hint="default"/>
        <w:color w:val="auto"/>
      </w:rPr>
    </w:lvl>
    <w:lvl w:ilvl="1">
      <w:start w:val="1"/>
      <w:numFmt w:val="decimal"/>
      <w:lvlText w:val="%1.%2."/>
      <w:lvlJc w:val="left"/>
      <w:pPr>
        <w:ind w:left="720" w:hanging="720"/>
      </w:pPr>
      <w:rPr>
        <w:rFonts w:cs="Times New Roman"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rPr>
    </w:lvl>
    <w:lvl w:ilvl="2">
      <w:start w:val="1"/>
      <w:numFmt w:val="decimal"/>
      <w:pStyle w:val="Naslov30"/>
      <w:lvlText w:val="%1.%2.%3."/>
      <w:lvlJc w:val="left"/>
      <w:pPr>
        <w:ind w:left="720" w:hanging="720"/>
      </w:pPr>
      <w:rPr>
        <w:rFonts w:hint="default"/>
      </w:rPr>
    </w:lvl>
    <w:lvl w:ilvl="3">
      <w:start w:val="1"/>
      <w:numFmt w:val="decimal"/>
      <w:pStyle w:val="Naslov40"/>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3" w15:restartNumberingAfterBreak="0">
    <w:nsid w:val="76EF0973"/>
    <w:multiLevelType w:val="hybridMultilevel"/>
    <w:tmpl w:val="F56A8674"/>
    <w:lvl w:ilvl="0" w:tplc="09B6CC0A">
      <w:start w:val="4"/>
      <w:numFmt w:val="bullet"/>
      <w:lvlText w:val="-"/>
      <w:lvlJc w:val="left"/>
      <w:pPr>
        <w:tabs>
          <w:tab w:val="num" w:pos="720"/>
        </w:tabs>
        <w:ind w:left="720"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76F42E53"/>
    <w:multiLevelType w:val="singleLevel"/>
    <w:tmpl w:val="4672F5B8"/>
    <w:lvl w:ilvl="0">
      <w:numFmt w:val="bullet"/>
      <w:lvlText w:val="-"/>
      <w:lvlJc w:val="left"/>
      <w:pPr>
        <w:tabs>
          <w:tab w:val="num" w:pos="360"/>
        </w:tabs>
        <w:ind w:left="360" w:hanging="360"/>
      </w:pPr>
      <w:rPr>
        <w:rFonts w:hint="default"/>
      </w:rPr>
    </w:lvl>
  </w:abstractNum>
  <w:abstractNum w:abstractNumId="85" w15:restartNumberingAfterBreak="0">
    <w:nsid w:val="78C4376A"/>
    <w:multiLevelType w:val="multilevel"/>
    <w:tmpl w:val="73641F38"/>
    <w:lvl w:ilvl="0">
      <w:start w:val="1"/>
      <w:numFmt w:val="lowerLetter"/>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86" w15:restartNumberingAfterBreak="0">
    <w:nsid w:val="78FA53E9"/>
    <w:multiLevelType w:val="hybridMultilevel"/>
    <w:tmpl w:val="C5E808DE"/>
    <w:lvl w:ilvl="0" w:tplc="0986C88C">
      <w:start w:val="1"/>
      <w:numFmt w:val="bullet"/>
      <w:pStyle w:val="nastevanje2"/>
      <w:lvlText w:val="-"/>
      <w:lvlJc w:val="left"/>
      <w:pPr>
        <w:tabs>
          <w:tab w:val="num" w:pos="720"/>
        </w:tabs>
        <w:ind w:left="720" w:hanging="360"/>
      </w:pPr>
      <w:rPr>
        <w:rFonts w:ascii="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7E932456"/>
    <w:multiLevelType w:val="singleLevel"/>
    <w:tmpl w:val="CAF0FC5C"/>
    <w:lvl w:ilvl="0">
      <w:start w:val="4"/>
      <w:numFmt w:val="bullet"/>
      <w:lvlText w:val="-"/>
      <w:lvlJc w:val="left"/>
      <w:pPr>
        <w:tabs>
          <w:tab w:val="num" w:pos="360"/>
        </w:tabs>
        <w:ind w:left="360" w:hanging="360"/>
      </w:pPr>
      <w:rPr>
        <w:rFonts w:hint="default"/>
      </w:rPr>
    </w:lvl>
  </w:abstractNum>
  <w:num w:numId="1" w16cid:durableId="2038962303">
    <w:abstractNumId w:val="15"/>
  </w:num>
  <w:num w:numId="2" w16cid:durableId="1454519103">
    <w:abstractNumId w:val="30"/>
  </w:num>
  <w:num w:numId="3" w16cid:durableId="1175000744">
    <w:abstractNumId w:val="67"/>
  </w:num>
  <w:num w:numId="4" w16cid:durableId="560410366">
    <w:abstractNumId w:val="57"/>
  </w:num>
  <w:num w:numId="5" w16cid:durableId="1443767121">
    <w:abstractNumId w:val="71"/>
  </w:num>
  <w:num w:numId="6" w16cid:durableId="453601876">
    <w:abstractNumId w:val="63"/>
  </w:num>
  <w:num w:numId="7" w16cid:durableId="1452555134">
    <w:abstractNumId w:val="81"/>
  </w:num>
  <w:num w:numId="8" w16cid:durableId="18221099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463228545">
    <w:abstractNumId w:val="33"/>
  </w:num>
  <w:num w:numId="10" w16cid:durableId="1367750216">
    <w:abstractNumId w:val="49"/>
  </w:num>
  <w:num w:numId="11" w16cid:durableId="489097491">
    <w:abstractNumId w:val="85"/>
  </w:num>
  <w:num w:numId="12" w16cid:durableId="1421103499">
    <w:abstractNumId w:val="84"/>
  </w:num>
  <w:num w:numId="13" w16cid:durableId="1275289299">
    <w:abstractNumId w:val="36"/>
  </w:num>
  <w:num w:numId="14" w16cid:durableId="1426196021">
    <w:abstractNumId w:val="26"/>
  </w:num>
  <w:num w:numId="15" w16cid:durableId="219096995">
    <w:abstractNumId w:val="51"/>
  </w:num>
  <w:num w:numId="16" w16cid:durableId="1301224410">
    <w:abstractNumId w:val="83"/>
  </w:num>
  <w:num w:numId="17" w16cid:durableId="1096638726">
    <w:abstractNumId w:val="68"/>
  </w:num>
  <w:num w:numId="18" w16cid:durableId="1542011230">
    <w:abstractNumId w:val="59"/>
  </w:num>
  <w:num w:numId="19" w16cid:durableId="1109735585">
    <w:abstractNumId w:val="50"/>
  </w:num>
  <w:num w:numId="20" w16cid:durableId="1220750376">
    <w:abstractNumId w:val="53"/>
  </w:num>
  <w:num w:numId="21" w16cid:durableId="986476711">
    <w:abstractNumId w:val="70"/>
  </w:num>
  <w:num w:numId="22" w16cid:durableId="19362132">
    <w:abstractNumId w:val="74"/>
  </w:num>
  <w:num w:numId="23" w16cid:durableId="1671786884">
    <w:abstractNumId w:val="40"/>
  </w:num>
  <w:num w:numId="24" w16cid:durableId="255484595">
    <w:abstractNumId w:val="78"/>
  </w:num>
  <w:num w:numId="25" w16cid:durableId="627473498">
    <w:abstractNumId w:val="54"/>
  </w:num>
  <w:num w:numId="26" w16cid:durableId="307789344">
    <w:abstractNumId w:val="6"/>
  </w:num>
  <w:num w:numId="27" w16cid:durableId="247621028">
    <w:abstractNumId w:val="9"/>
  </w:num>
  <w:num w:numId="28" w16cid:durableId="572398930">
    <w:abstractNumId w:val="7"/>
  </w:num>
  <w:num w:numId="29" w16cid:durableId="369960555">
    <w:abstractNumId w:val="4"/>
  </w:num>
  <w:num w:numId="30" w16cid:durableId="1649436658">
    <w:abstractNumId w:val="82"/>
  </w:num>
  <w:num w:numId="31" w16cid:durableId="655425814">
    <w:abstractNumId w:val="44"/>
  </w:num>
  <w:num w:numId="32" w16cid:durableId="2105148095">
    <w:abstractNumId w:val="52"/>
  </w:num>
  <w:num w:numId="33" w16cid:durableId="223219459">
    <w:abstractNumId w:val="69"/>
  </w:num>
  <w:num w:numId="34" w16cid:durableId="1469277059">
    <w:abstractNumId w:val="25"/>
  </w:num>
  <w:num w:numId="35" w16cid:durableId="921790258">
    <w:abstractNumId w:val="23"/>
  </w:num>
  <w:num w:numId="36" w16cid:durableId="2031753740">
    <w:abstractNumId w:val="65"/>
  </w:num>
  <w:num w:numId="37" w16cid:durableId="727536143">
    <w:abstractNumId w:val="10"/>
  </w:num>
  <w:num w:numId="38" w16cid:durableId="451092113">
    <w:abstractNumId w:val="32"/>
  </w:num>
  <w:num w:numId="39" w16cid:durableId="1363440253">
    <w:abstractNumId w:val="87"/>
  </w:num>
  <w:num w:numId="40" w16cid:durableId="36205125">
    <w:abstractNumId w:val="76"/>
  </w:num>
  <w:num w:numId="41" w16cid:durableId="875893777">
    <w:abstractNumId w:val="73"/>
  </w:num>
  <w:num w:numId="42" w16cid:durableId="1546210477">
    <w:abstractNumId w:val="31"/>
  </w:num>
  <w:num w:numId="43" w16cid:durableId="402141300">
    <w:abstractNumId w:val="20"/>
  </w:num>
  <w:num w:numId="44" w16cid:durableId="649866635">
    <w:abstractNumId w:val="19"/>
  </w:num>
  <w:num w:numId="45" w16cid:durableId="1440956399">
    <w:abstractNumId w:val="86"/>
  </w:num>
  <w:num w:numId="46" w16cid:durableId="1851482291">
    <w:abstractNumId w:val="55"/>
  </w:num>
  <w:num w:numId="47" w16cid:durableId="749812636">
    <w:abstractNumId w:val="8"/>
  </w:num>
  <w:num w:numId="48" w16cid:durableId="77101151">
    <w:abstractNumId w:val="3"/>
  </w:num>
  <w:num w:numId="49" w16cid:durableId="648677131">
    <w:abstractNumId w:val="2"/>
  </w:num>
  <w:num w:numId="50" w16cid:durableId="1576815853">
    <w:abstractNumId w:val="1"/>
  </w:num>
  <w:num w:numId="51" w16cid:durableId="1821145441">
    <w:abstractNumId w:val="0"/>
  </w:num>
  <w:num w:numId="52" w16cid:durableId="467170195">
    <w:abstractNumId w:val="5"/>
  </w:num>
  <w:num w:numId="53" w16cid:durableId="1093018007">
    <w:abstractNumId w:val="37"/>
  </w:num>
  <w:num w:numId="54" w16cid:durableId="1700231888">
    <w:abstractNumId w:val="28"/>
  </w:num>
  <w:num w:numId="55" w16cid:durableId="3659092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055544647">
    <w:abstractNumId w:val="61"/>
  </w:num>
  <w:num w:numId="57" w16cid:durableId="94249556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208463886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423139940">
    <w:abstractNumId w:val="72"/>
  </w:num>
  <w:num w:numId="60" w16cid:durableId="1653635811">
    <w:abstractNumId w:val="56"/>
  </w:num>
  <w:num w:numId="61" w16cid:durableId="68802543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10920522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79261614">
    <w:abstractNumId w:val="79"/>
  </w:num>
  <w:num w:numId="64" w16cid:durableId="692149522">
    <w:abstractNumId w:val="80"/>
  </w:num>
  <w:num w:numId="65" w16cid:durableId="520558506">
    <w:abstractNumId w:val="13"/>
  </w:num>
  <w:num w:numId="66" w16cid:durableId="564074511">
    <w:abstractNumId w:val="47"/>
  </w:num>
  <w:num w:numId="67" w16cid:durableId="33954779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8504800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91078655">
    <w:abstractNumId w:val="45"/>
  </w:num>
  <w:num w:numId="70" w16cid:durableId="184851579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269002856">
    <w:abstractNumId w:val="41"/>
  </w:num>
  <w:num w:numId="72" w16cid:durableId="704060515">
    <w:abstractNumId w:val="21"/>
  </w:num>
  <w:num w:numId="73" w16cid:durableId="41563878">
    <w:abstractNumId w:val="75"/>
  </w:num>
  <w:num w:numId="74" w16cid:durableId="1406100467">
    <w:abstractNumId w:val="35"/>
  </w:num>
  <w:num w:numId="75" w16cid:durableId="1829177187">
    <w:abstractNumId w:val="27"/>
  </w:num>
  <w:num w:numId="76" w16cid:durableId="1877041296">
    <w:abstractNumId w:val="12"/>
  </w:num>
  <w:num w:numId="77" w16cid:durableId="1008211788">
    <w:abstractNumId w:val="11"/>
  </w:num>
  <w:num w:numId="78" w16cid:durableId="1135216863">
    <w:abstractNumId w:val="16"/>
  </w:num>
  <w:num w:numId="79" w16cid:durableId="136463046">
    <w:abstractNumId w:val="42"/>
  </w:num>
  <w:num w:numId="80" w16cid:durableId="1041049273">
    <w:abstractNumId w:val="62"/>
  </w:num>
  <w:num w:numId="81" w16cid:durableId="658120618">
    <w:abstractNumId w:val="58"/>
  </w:num>
  <w:num w:numId="82" w16cid:durableId="129245921">
    <w:abstractNumId w:val="60"/>
  </w:num>
  <w:num w:numId="83" w16cid:durableId="931084862">
    <w:abstractNumId w:val="48"/>
  </w:num>
  <w:num w:numId="84" w16cid:durableId="1424573193">
    <w:abstractNumId w:val="14"/>
  </w:num>
  <w:num w:numId="85" w16cid:durableId="191303961">
    <w:abstractNumId w:val="46"/>
  </w:num>
  <w:num w:numId="86" w16cid:durableId="1835218080">
    <w:abstractNumId w:val="18"/>
  </w:num>
  <w:num w:numId="87" w16cid:durableId="389772550">
    <w:abstractNumId w:val="17"/>
  </w:num>
  <w:num w:numId="88" w16cid:durableId="133182106">
    <w:abstractNumId w:val="77"/>
  </w:num>
  <w:num w:numId="89" w16cid:durableId="370570940">
    <w:abstractNumId w:val="24"/>
  </w:num>
  <w:num w:numId="90" w16cid:durableId="754936817">
    <w:abstractNumId w:val="66"/>
  </w:num>
  <w:num w:numId="91" w16cid:durableId="1667514218">
    <w:abstractNumId w:val="22"/>
  </w:num>
  <w:num w:numId="92" w16cid:durableId="837841044">
    <w:abstractNumId w:val="64"/>
  </w:num>
  <w:num w:numId="93" w16cid:durableId="151261728">
    <w:abstractNumId w:val="43"/>
  </w:num>
  <w:num w:numId="94" w16cid:durableId="858784176">
    <w:abstractNumId w:val="29"/>
  </w:num>
  <w:num w:numId="95" w16cid:durableId="1646465756">
    <w:abstractNumId w:val="39"/>
  </w:num>
  <w:num w:numId="96" w16cid:durableId="1202938646">
    <w:abstractNumId w:val="38"/>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2961"/>
    <w:rsid w:val="00002752"/>
    <w:rsid w:val="0000650C"/>
    <w:rsid w:val="00006AFD"/>
    <w:rsid w:val="00006C76"/>
    <w:rsid w:val="00012B62"/>
    <w:rsid w:val="000138BF"/>
    <w:rsid w:val="00013BE3"/>
    <w:rsid w:val="000170D8"/>
    <w:rsid w:val="000179C2"/>
    <w:rsid w:val="00020E89"/>
    <w:rsid w:val="00022622"/>
    <w:rsid w:val="0002439E"/>
    <w:rsid w:val="00031CAD"/>
    <w:rsid w:val="0003365D"/>
    <w:rsid w:val="00040A85"/>
    <w:rsid w:val="000417FD"/>
    <w:rsid w:val="000426EA"/>
    <w:rsid w:val="00043263"/>
    <w:rsid w:val="000438DE"/>
    <w:rsid w:val="000523C0"/>
    <w:rsid w:val="000544F9"/>
    <w:rsid w:val="000549E5"/>
    <w:rsid w:val="000625C0"/>
    <w:rsid w:val="00064842"/>
    <w:rsid w:val="00066D03"/>
    <w:rsid w:val="0007444C"/>
    <w:rsid w:val="00075A4F"/>
    <w:rsid w:val="00077983"/>
    <w:rsid w:val="0008360B"/>
    <w:rsid w:val="00084609"/>
    <w:rsid w:val="000852A7"/>
    <w:rsid w:val="000853B7"/>
    <w:rsid w:val="0008667E"/>
    <w:rsid w:val="0009127E"/>
    <w:rsid w:val="00094877"/>
    <w:rsid w:val="00097950"/>
    <w:rsid w:val="000A2B5B"/>
    <w:rsid w:val="000A5561"/>
    <w:rsid w:val="000A6E7F"/>
    <w:rsid w:val="000A75BD"/>
    <w:rsid w:val="000B153F"/>
    <w:rsid w:val="000B6026"/>
    <w:rsid w:val="000C53FE"/>
    <w:rsid w:val="000C5B28"/>
    <w:rsid w:val="000D0E52"/>
    <w:rsid w:val="000D1D03"/>
    <w:rsid w:val="000D2F2A"/>
    <w:rsid w:val="000E16B1"/>
    <w:rsid w:val="000E2830"/>
    <w:rsid w:val="000E5641"/>
    <w:rsid w:val="000E613E"/>
    <w:rsid w:val="000E64AF"/>
    <w:rsid w:val="000E64D4"/>
    <w:rsid w:val="000F143A"/>
    <w:rsid w:val="000F1CD9"/>
    <w:rsid w:val="000F32F3"/>
    <w:rsid w:val="000F42F3"/>
    <w:rsid w:val="000F59E5"/>
    <w:rsid w:val="0010124D"/>
    <w:rsid w:val="0010281B"/>
    <w:rsid w:val="001039D9"/>
    <w:rsid w:val="0010433C"/>
    <w:rsid w:val="00110274"/>
    <w:rsid w:val="00111433"/>
    <w:rsid w:val="001119CE"/>
    <w:rsid w:val="00114EE9"/>
    <w:rsid w:val="00115274"/>
    <w:rsid w:val="00115E4C"/>
    <w:rsid w:val="00117B34"/>
    <w:rsid w:val="001206C4"/>
    <w:rsid w:val="0012101A"/>
    <w:rsid w:val="001245A4"/>
    <w:rsid w:val="00132BA7"/>
    <w:rsid w:val="00134989"/>
    <w:rsid w:val="00134D96"/>
    <w:rsid w:val="00137315"/>
    <w:rsid w:val="00137C05"/>
    <w:rsid w:val="0014312F"/>
    <w:rsid w:val="00145041"/>
    <w:rsid w:val="0014540D"/>
    <w:rsid w:val="00147A8D"/>
    <w:rsid w:val="001520C6"/>
    <w:rsid w:val="001523CC"/>
    <w:rsid w:val="001536DD"/>
    <w:rsid w:val="001537D2"/>
    <w:rsid w:val="0015490C"/>
    <w:rsid w:val="0015685D"/>
    <w:rsid w:val="0016093A"/>
    <w:rsid w:val="0016193B"/>
    <w:rsid w:val="00162198"/>
    <w:rsid w:val="0016265A"/>
    <w:rsid w:val="00163C4A"/>
    <w:rsid w:val="00163DC0"/>
    <w:rsid w:val="001648A0"/>
    <w:rsid w:val="001753A3"/>
    <w:rsid w:val="001763C8"/>
    <w:rsid w:val="00180D32"/>
    <w:rsid w:val="00183799"/>
    <w:rsid w:val="00185BF1"/>
    <w:rsid w:val="00185F8E"/>
    <w:rsid w:val="0018618D"/>
    <w:rsid w:val="00193350"/>
    <w:rsid w:val="00193DC0"/>
    <w:rsid w:val="0019449F"/>
    <w:rsid w:val="0019506C"/>
    <w:rsid w:val="00196FB5"/>
    <w:rsid w:val="001A03EF"/>
    <w:rsid w:val="001A3B35"/>
    <w:rsid w:val="001A5B49"/>
    <w:rsid w:val="001A634E"/>
    <w:rsid w:val="001B5253"/>
    <w:rsid w:val="001B59BA"/>
    <w:rsid w:val="001B792D"/>
    <w:rsid w:val="001C0103"/>
    <w:rsid w:val="001C041D"/>
    <w:rsid w:val="001C17D1"/>
    <w:rsid w:val="001C568B"/>
    <w:rsid w:val="001C6D04"/>
    <w:rsid w:val="001C7A9A"/>
    <w:rsid w:val="001D0303"/>
    <w:rsid w:val="001D5E1B"/>
    <w:rsid w:val="001E0971"/>
    <w:rsid w:val="001E187A"/>
    <w:rsid w:val="001E22D6"/>
    <w:rsid w:val="001E7021"/>
    <w:rsid w:val="001E7446"/>
    <w:rsid w:val="001F217E"/>
    <w:rsid w:val="001F734E"/>
    <w:rsid w:val="00201BB4"/>
    <w:rsid w:val="0020715F"/>
    <w:rsid w:val="00207A05"/>
    <w:rsid w:val="00214BA1"/>
    <w:rsid w:val="00223133"/>
    <w:rsid w:val="002242E6"/>
    <w:rsid w:val="00230B2F"/>
    <w:rsid w:val="00232F23"/>
    <w:rsid w:val="002333A1"/>
    <w:rsid w:val="002359C4"/>
    <w:rsid w:val="00236C5A"/>
    <w:rsid w:val="0024292F"/>
    <w:rsid w:val="00242B56"/>
    <w:rsid w:val="00244EE9"/>
    <w:rsid w:val="00245440"/>
    <w:rsid w:val="002467A5"/>
    <w:rsid w:val="00250384"/>
    <w:rsid w:val="00250F90"/>
    <w:rsid w:val="0025502A"/>
    <w:rsid w:val="002553B2"/>
    <w:rsid w:val="0026618C"/>
    <w:rsid w:val="002663AB"/>
    <w:rsid w:val="00270C65"/>
    <w:rsid w:val="00272C79"/>
    <w:rsid w:val="00274D99"/>
    <w:rsid w:val="00275702"/>
    <w:rsid w:val="002817D7"/>
    <w:rsid w:val="00284E0E"/>
    <w:rsid w:val="002850CC"/>
    <w:rsid w:val="00285F20"/>
    <w:rsid w:val="002919B8"/>
    <w:rsid w:val="002A4641"/>
    <w:rsid w:val="002A6D3B"/>
    <w:rsid w:val="002A7225"/>
    <w:rsid w:val="002B1CF3"/>
    <w:rsid w:val="002B73A6"/>
    <w:rsid w:val="002C6561"/>
    <w:rsid w:val="002C68A0"/>
    <w:rsid w:val="002C7C81"/>
    <w:rsid w:val="002D1348"/>
    <w:rsid w:val="002E0433"/>
    <w:rsid w:val="002E089A"/>
    <w:rsid w:val="002F1707"/>
    <w:rsid w:val="002F45A9"/>
    <w:rsid w:val="00301368"/>
    <w:rsid w:val="003037E3"/>
    <w:rsid w:val="0031167D"/>
    <w:rsid w:val="003132DD"/>
    <w:rsid w:val="00314334"/>
    <w:rsid w:val="003154A3"/>
    <w:rsid w:val="00315F27"/>
    <w:rsid w:val="00317CA4"/>
    <w:rsid w:val="003232B9"/>
    <w:rsid w:val="00330744"/>
    <w:rsid w:val="00333517"/>
    <w:rsid w:val="00341735"/>
    <w:rsid w:val="00345A3C"/>
    <w:rsid w:val="00355F19"/>
    <w:rsid w:val="0035602E"/>
    <w:rsid w:val="0035796F"/>
    <w:rsid w:val="00363C3B"/>
    <w:rsid w:val="00363E20"/>
    <w:rsid w:val="0036611B"/>
    <w:rsid w:val="003713EE"/>
    <w:rsid w:val="0037214F"/>
    <w:rsid w:val="00372384"/>
    <w:rsid w:val="003724EE"/>
    <w:rsid w:val="00375DEB"/>
    <w:rsid w:val="003804F5"/>
    <w:rsid w:val="003812EA"/>
    <w:rsid w:val="003842A4"/>
    <w:rsid w:val="003858ED"/>
    <w:rsid w:val="00387559"/>
    <w:rsid w:val="00387AC6"/>
    <w:rsid w:val="003960DF"/>
    <w:rsid w:val="003978DB"/>
    <w:rsid w:val="00397C72"/>
    <w:rsid w:val="003A3935"/>
    <w:rsid w:val="003B1749"/>
    <w:rsid w:val="003B1F17"/>
    <w:rsid w:val="003B26D7"/>
    <w:rsid w:val="003B4D96"/>
    <w:rsid w:val="003C1DAA"/>
    <w:rsid w:val="003C2581"/>
    <w:rsid w:val="003C25EB"/>
    <w:rsid w:val="003C3D20"/>
    <w:rsid w:val="003D5DAE"/>
    <w:rsid w:val="003D6085"/>
    <w:rsid w:val="003D60DB"/>
    <w:rsid w:val="003D662F"/>
    <w:rsid w:val="003E1DAF"/>
    <w:rsid w:val="003E32C2"/>
    <w:rsid w:val="003E43F0"/>
    <w:rsid w:val="003E4F88"/>
    <w:rsid w:val="003E6BE7"/>
    <w:rsid w:val="003F6AAD"/>
    <w:rsid w:val="0040370E"/>
    <w:rsid w:val="00414D84"/>
    <w:rsid w:val="00415F96"/>
    <w:rsid w:val="004173D0"/>
    <w:rsid w:val="004215A6"/>
    <w:rsid w:val="0042247F"/>
    <w:rsid w:val="00431882"/>
    <w:rsid w:val="00431886"/>
    <w:rsid w:val="00431A69"/>
    <w:rsid w:val="00433845"/>
    <w:rsid w:val="004341DC"/>
    <w:rsid w:val="00434600"/>
    <w:rsid w:val="00437888"/>
    <w:rsid w:val="00440F8D"/>
    <w:rsid w:val="00441886"/>
    <w:rsid w:val="004421B5"/>
    <w:rsid w:val="004510A6"/>
    <w:rsid w:val="004528E3"/>
    <w:rsid w:val="00452CE2"/>
    <w:rsid w:val="004563AC"/>
    <w:rsid w:val="00456685"/>
    <w:rsid w:val="004659DF"/>
    <w:rsid w:val="0046661C"/>
    <w:rsid w:val="00467543"/>
    <w:rsid w:val="0047240A"/>
    <w:rsid w:val="004725E4"/>
    <w:rsid w:val="004737B2"/>
    <w:rsid w:val="00477AC4"/>
    <w:rsid w:val="00482329"/>
    <w:rsid w:val="00482D9A"/>
    <w:rsid w:val="004863EF"/>
    <w:rsid w:val="00495CE7"/>
    <w:rsid w:val="00496E7D"/>
    <w:rsid w:val="004A16DD"/>
    <w:rsid w:val="004A294F"/>
    <w:rsid w:val="004A6DAB"/>
    <w:rsid w:val="004B090B"/>
    <w:rsid w:val="004B7B6A"/>
    <w:rsid w:val="004C027A"/>
    <w:rsid w:val="004C08F9"/>
    <w:rsid w:val="004C1EE2"/>
    <w:rsid w:val="004C476D"/>
    <w:rsid w:val="004D3F6D"/>
    <w:rsid w:val="004D5F99"/>
    <w:rsid w:val="004E53FD"/>
    <w:rsid w:val="004E640D"/>
    <w:rsid w:val="004F0AB9"/>
    <w:rsid w:val="004F19C5"/>
    <w:rsid w:val="004F3198"/>
    <w:rsid w:val="004F4B11"/>
    <w:rsid w:val="004F4BE6"/>
    <w:rsid w:val="004F667A"/>
    <w:rsid w:val="00501B7E"/>
    <w:rsid w:val="00502633"/>
    <w:rsid w:val="00503A31"/>
    <w:rsid w:val="00505B88"/>
    <w:rsid w:val="0050781D"/>
    <w:rsid w:val="0051004B"/>
    <w:rsid w:val="00513E54"/>
    <w:rsid w:val="00515C32"/>
    <w:rsid w:val="00515F16"/>
    <w:rsid w:val="00516D47"/>
    <w:rsid w:val="005170F7"/>
    <w:rsid w:val="00517760"/>
    <w:rsid w:val="00527FAF"/>
    <w:rsid w:val="00530C96"/>
    <w:rsid w:val="00541E61"/>
    <w:rsid w:val="0054288E"/>
    <w:rsid w:val="0055070C"/>
    <w:rsid w:val="00550B17"/>
    <w:rsid w:val="00561727"/>
    <w:rsid w:val="00561E18"/>
    <w:rsid w:val="0056363E"/>
    <w:rsid w:val="005672B5"/>
    <w:rsid w:val="005748E9"/>
    <w:rsid w:val="00577079"/>
    <w:rsid w:val="005826C7"/>
    <w:rsid w:val="0058398A"/>
    <w:rsid w:val="005874B0"/>
    <w:rsid w:val="00590CEE"/>
    <w:rsid w:val="00591246"/>
    <w:rsid w:val="00591985"/>
    <w:rsid w:val="00592555"/>
    <w:rsid w:val="00593602"/>
    <w:rsid w:val="005946F8"/>
    <w:rsid w:val="005A08D9"/>
    <w:rsid w:val="005A3AB8"/>
    <w:rsid w:val="005A47F0"/>
    <w:rsid w:val="005A71E7"/>
    <w:rsid w:val="005B2E89"/>
    <w:rsid w:val="005C1ACE"/>
    <w:rsid w:val="005C4074"/>
    <w:rsid w:val="005C5B3B"/>
    <w:rsid w:val="005C640D"/>
    <w:rsid w:val="005D04A9"/>
    <w:rsid w:val="005D0B13"/>
    <w:rsid w:val="005D1E2F"/>
    <w:rsid w:val="005D23C1"/>
    <w:rsid w:val="005D51D4"/>
    <w:rsid w:val="005D5804"/>
    <w:rsid w:val="005D6184"/>
    <w:rsid w:val="005D69A9"/>
    <w:rsid w:val="005E145B"/>
    <w:rsid w:val="005E17B3"/>
    <w:rsid w:val="005E3093"/>
    <w:rsid w:val="005E33A3"/>
    <w:rsid w:val="005E604C"/>
    <w:rsid w:val="005F0FEB"/>
    <w:rsid w:val="005F1F29"/>
    <w:rsid w:val="005F27F5"/>
    <w:rsid w:val="005F4476"/>
    <w:rsid w:val="00600377"/>
    <w:rsid w:val="00601473"/>
    <w:rsid w:val="00601A60"/>
    <w:rsid w:val="00603453"/>
    <w:rsid w:val="00610F76"/>
    <w:rsid w:val="00611396"/>
    <w:rsid w:val="00611E63"/>
    <w:rsid w:val="00612607"/>
    <w:rsid w:val="00616446"/>
    <w:rsid w:val="0061755F"/>
    <w:rsid w:val="0062029B"/>
    <w:rsid w:val="006229DF"/>
    <w:rsid w:val="0062793B"/>
    <w:rsid w:val="00630CBF"/>
    <w:rsid w:val="0063339A"/>
    <w:rsid w:val="006334AC"/>
    <w:rsid w:val="00637D8C"/>
    <w:rsid w:val="00644BFA"/>
    <w:rsid w:val="006469F5"/>
    <w:rsid w:val="00655428"/>
    <w:rsid w:val="00655684"/>
    <w:rsid w:val="00662255"/>
    <w:rsid w:val="00663A74"/>
    <w:rsid w:val="00667B68"/>
    <w:rsid w:val="00671705"/>
    <w:rsid w:val="006753C6"/>
    <w:rsid w:val="00680D72"/>
    <w:rsid w:val="006843C8"/>
    <w:rsid w:val="00684D4E"/>
    <w:rsid w:val="006863C4"/>
    <w:rsid w:val="00693441"/>
    <w:rsid w:val="006948E9"/>
    <w:rsid w:val="00697847"/>
    <w:rsid w:val="006978A6"/>
    <w:rsid w:val="006A08E4"/>
    <w:rsid w:val="006A44E1"/>
    <w:rsid w:val="006A4755"/>
    <w:rsid w:val="006B156F"/>
    <w:rsid w:val="006B40E5"/>
    <w:rsid w:val="006B45EA"/>
    <w:rsid w:val="006C0DD8"/>
    <w:rsid w:val="006C35AE"/>
    <w:rsid w:val="006C5499"/>
    <w:rsid w:val="006D1073"/>
    <w:rsid w:val="006D5DF4"/>
    <w:rsid w:val="006D7522"/>
    <w:rsid w:val="006D7854"/>
    <w:rsid w:val="006E00C4"/>
    <w:rsid w:val="006E0434"/>
    <w:rsid w:val="006E1D2C"/>
    <w:rsid w:val="006E4002"/>
    <w:rsid w:val="006E53E5"/>
    <w:rsid w:val="006E7193"/>
    <w:rsid w:val="006F2F61"/>
    <w:rsid w:val="006F4BB4"/>
    <w:rsid w:val="007008F0"/>
    <w:rsid w:val="007128EC"/>
    <w:rsid w:val="007131CD"/>
    <w:rsid w:val="00716F0D"/>
    <w:rsid w:val="007172D3"/>
    <w:rsid w:val="00717BD6"/>
    <w:rsid w:val="00722DA1"/>
    <w:rsid w:val="00723482"/>
    <w:rsid w:val="00723B76"/>
    <w:rsid w:val="00723D4D"/>
    <w:rsid w:val="00725129"/>
    <w:rsid w:val="007275AE"/>
    <w:rsid w:val="00735BA6"/>
    <w:rsid w:val="007363B8"/>
    <w:rsid w:val="00736545"/>
    <w:rsid w:val="00736C38"/>
    <w:rsid w:val="00741CE4"/>
    <w:rsid w:val="00743115"/>
    <w:rsid w:val="00743449"/>
    <w:rsid w:val="007461ED"/>
    <w:rsid w:val="00747CF3"/>
    <w:rsid w:val="00752252"/>
    <w:rsid w:val="0075409B"/>
    <w:rsid w:val="007555DC"/>
    <w:rsid w:val="00755B10"/>
    <w:rsid w:val="00757DBC"/>
    <w:rsid w:val="00761A2F"/>
    <w:rsid w:val="00763421"/>
    <w:rsid w:val="00764FCF"/>
    <w:rsid w:val="007674C9"/>
    <w:rsid w:val="0077059E"/>
    <w:rsid w:val="007735A0"/>
    <w:rsid w:val="0077559B"/>
    <w:rsid w:val="00776D75"/>
    <w:rsid w:val="0078064E"/>
    <w:rsid w:val="0078099A"/>
    <w:rsid w:val="0078118D"/>
    <w:rsid w:val="007830FB"/>
    <w:rsid w:val="00783AD4"/>
    <w:rsid w:val="00784358"/>
    <w:rsid w:val="007846FC"/>
    <w:rsid w:val="00786F06"/>
    <w:rsid w:val="00790060"/>
    <w:rsid w:val="007920E9"/>
    <w:rsid w:val="00792385"/>
    <w:rsid w:val="00792897"/>
    <w:rsid w:val="00793CB0"/>
    <w:rsid w:val="00794FBC"/>
    <w:rsid w:val="007A3D5F"/>
    <w:rsid w:val="007A76E0"/>
    <w:rsid w:val="007B23DB"/>
    <w:rsid w:val="007B4400"/>
    <w:rsid w:val="007C1FF8"/>
    <w:rsid w:val="007C3577"/>
    <w:rsid w:val="007C477E"/>
    <w:rsid w:val="007D34A2"/>
    <w:rsid w:val="007D4F5A"/>
    <w:rsid w:val="007D7501"/>
    <w:rsid w:val="007D7937"/>
    <w:rsid w:val="007E6BFE"/>
    <w:rsid w:val="007F181D"/>
    <w:rsid w:val="007F3A82"/>
    <w:rsid w:val="007F534B"/>
    <w:rsid w:val="0080242D"/>
    <w:rsid w:val="00802E07"/>
    <w:rsid w:val="00803939"/>
    <w:rsid w:val="00810115"/>
    <w:rsid w:val="008106F9"/>
    <w:rsid w:val="0082023A"/>
    <w:rsid w:val="0082087E"/>
    <w:rsid w:val="00821F6A"/>
    <w:rsid w:val="00822F01"/>
    <w:rsid w:val="00825884"/>
    <w:rsid w:val="008268A3"/>
    <w:rsid w:val="00827111"/>
    <w:rsid w:val="00830C47"/>
    <w:rsid w:val="00834797"/>
    <w:rsid w:val="0083574D"/>
    <w:rsid w:val="008366AE"/>
    <w:rsid w:val="00837643"/>
    <w:rsid w:val="00837928"/>
    <w:rsid w:val="008410DD"/>
    <w:rsid w:val="008417DB"/>
    <w:rsid w:val="00844452"/>
    <w:rsid w:val="0084786C"/>
    <w:rsid w:val="008506B4"/>
    <w:rsid w:val="008513A0"/>
    <w:rsid w:val="00857B2C"/>
    <w:rsid w:val="00866BDA"/>
    <w:rsid w:val="00870E58"/>
    <w:rsid w:val="00880491"/>
    <w:rsid w:val="0088166A"/>
    <w:rsid w:val="00882373"/>
    <w:rsid w:val="00892425"/>
    <w:rsid w:val="00892916"/>
    <w:rsid w:val="008A30BA"/>
    <w:rsid w:val="008A6D87"/>
    <w:rsid w:val="008A72BB"/>
    <w:rsid w:val="008A7428"/>
    <w:rsid w:val="008B5DCA"/>
    <w:rsid w:val="008C1FE2"/>
    <w:rsid w:val="008C50A4"/>
    <w:rsid w:val="008D15DC"/>
    <w:rsid w:val="008D3656"/>
    <w:rsid w:val="008E0AC8"/>
    <w:rsid w:val="008E3924"/>
    <w:rsid w:val="008E597B"/>
    <w:rsid w:val="008E65EC"/>
    <w:rsid w:val="008F3C30"/>
    <w:rsid w:val="008F476D"/>
    <w:rsid w:val="00907922"/>
    <w:rsid w:val="00912825"/>
    <w:rsid w:val="009149BC"/>
    <w:rsid w:val="00915302"/>
    <w:rsid w:val="00916A6C"/>
    <w:rsid w:val="0091779A"/>
    <w:rsid w:val="00917E6F"/>
    <w:rsid w:val="009238EF"/>
    <w:rsid w:val="0093700D"/>
    <w:rsid w:val="00941553"/>
    <w:rsid w:val="00944F9B"/>
    <w:rsid w:val="00946D99"/>
    <w:rsid w:val="00947367"/>
    <w:rsid w:val="00947710"/>
    <w:rsid w:val="00951092"/>
    <w:rsid w:val="0095365E"/>
    <w:rsid w:val="009571CE"/>
    <w:rsid w:val="009579FE"/>
    <w:rsid w:val="00960AA4"/>
    <w:rsid w:val="00966130"/>
    <w:rsid w:val="00967A6D"/>
    <w:rsid w:val="009717FD"/>
    <w:rsid w:val="00972000"/>
    <w:rsid w:val="00972465"/>
    <w:rsid w:val="00973D47"/>
    <w:rsid w:val="00982082"/>
    <w:rsid w:val="00986DFF"/>
    <w:rsid w:val="0099094B"/>
    <w:rsid w:val="009979F7"/>
    <w:rsid w:val="009A1C27"/>
    <w:rsid w:val="009A1D3C"/>
    <w:rsid w:val="009A7E67"/>
    <w:rsid w:val="009B051C"/>
    <w:rsid w:val="009B0C18"/>
    <w:rsid w:val="009B6792"/>
    <w:rsid w:val="009C2F3D"/>
    <w:rsid w:val="009C5782"/>
    <w:rsid w:val="009C67FE"/>
    <w:rsid w:val="009D0699"/>
    <w:rsid w:val="009D26FD"/>
    <w:rsid w:val="009D3C9F"/>
    <w:rsid w:val="009D46CC"/>
    <w:rsid w:val="009D5622"/>
    <w:rsid w:val="009D7F7D"/>
    <w:rsid w:val="009E1482"/>
    <w:rsid w:val="009E4EC1"/>
    <w:rsid w:val="009E594F"/>
    <w:rsid w:val="009E7C68"/>
    <w:rsid w:val="009E7DA4"/>
    <w:rsid w:val="009F1253"/>
    <w:rsid w:val="009F18E4"/>
    <w:rsid w:val="009F3B56"/>
    <w:rsid w:val="00A111F5"/>
    <w:rsid w:val="00A11AA8"/>
    <w:rsid w:val="00A11FA4"/>
    <w:rsid w:val="00A136A5"/>
    <w:rsid w:val="00A13C93"/>
    <w:rsid w:val="00A15333"/>
    <w:rsid w:val="00A2036A"/>
    <w:rsid w:val="00A22E7D"/>
    <w:rsid w:val="00A25978"/>
    <w:rsid w:val="00A3183B"/>
    <w:rsid w:val="00A35FBC"/>
    <w:rsid w:val="00A40304"/>
    <w:rsid w:val="00A40E8F"/>
    <w:rsid w:val="00A431BB"/>
    <w:rsid w:val="00A43806"/>
    <w:rsid w:val="00A4777B"/>
    <w:rsid w:val="00A51000"/>
    <w:rsid w:val="00A51338"/>
    <w:rsid w:val="00A52BD3"/>
    <w:rsid w:val="00A55DF5"/>
    <w:rsid w:val="00A6246D"/>
    <w:rsid w:val="00A636D2"/>
    <w:rsid w:val="00A67C5B"/>
    <w:rsid w:val="00A7296A"/>
    <w:rsid w:val="00A73CFD"/>
    <w:rsid w:val="00A777A2"/>
    <w:rsid w:val="00A813C1"/>
    <w:rsid w:val="00A814E7"/>
    <w:rsid w:val="00A822A0"/>
    <w:rsid w:val="00A82506"/>
    <w:rsid w:val="00A841D1"/>
    <w:rsid w:val="00A85959"/>
    <w:rsid w:val="00A90D79"/>
    <w:rsid w:val="00A94EC1"/>
    <w:rsid w:val="00A9564D"/>
    <w:rsid w:val="00A97E18"/>
    <w:rsid w:val="00AA080D"/>
    <w:rsid w:val="00AA2930"/>
    <w:rsid w:val="00AA2A03"/>
    <w:rsid w:val="00AA78AD"/>
    <w:rsid w:val="00AC6260"/>
    <w:rsid w:val="00AC6328"/>
    <w:rsid w:val="00AD0248"/>
    <w:rsid w:val="00AD2D44"/>
    <w:rsid w:val="00AD3779"/>
    <w:rsid w:val="00AE19A8"/>
    <w:rsid w:val="00AE2187"/>
    <w:rsid w:val="00AE4771"/>
    <w:rsid w:val="00AE482E"/>
    <w:rsid w:val="00AE791E"/>
    <w:rsid w:val="00B05A74"/>
    <w:rsid w:val="00B10B99"/>
    <w:rsid w:val="00B12F4F"/>
    <w:rsid w:val="00B142AA"/>
    <w:rsid w:val="00B1791A"/>
    <w:rsid w:val="00B22961"/>
    <w:rsid w:val="00B244D0"/>
    <w:rsid w:val="00B253CB"/>
    <w:rsid w:val="00B258BD"/>
    <w:rsid w:val="00B26225"/>
    <w:rsid w:val="00B27933"/>
    <w:rsid w:val="00B31DFB"/>
    <w:rsid w:val="00B3392E"/>
    <w:rsid w:val="00B34122"/>
    <w:rsid w:val="00B34E0F"/>
    <w:rsid w:val="00B35639"/>
    <w:rsid w:val="00B40248"/>
    <w:rsid w:val="00B47C30"/>
    <w:rsid w:val="00B47FE5"/>
    <w:rsid w:val="00B51453"/>
    <w:rsid w:val="00B54DC5"/>
    <w:rsid w:val="00B5591A"/>
    <w:rsid w:val="00B57082"/>
    <w:rsid w:val="00B57617"/>
    <w:rsid w:val="00B57B8D"/>
    <w:rsid w:val="00B61057"/>
    <w:rsid w:val="00B627DB"/>
    <w:rsid w:val="00B711A2"/>
    <w:rsid w:val="00B72910"/>
    <w:rsid w:val="00B73D0D"/>
    <w:rsid w:val="00B752E5"/>
    <w:rsid w:val="00B75914"/>
    <w:rsid w:val="00B77D64"/>
    <w:rsid w:val="00B8025D"/>
    <w:rsid w:val="00B80765"/>
    <w:rsid w:val="00B85649"/>
    <w:rsid w:val="00B86670"/>
    <w:rsid w:val="00B872FF"/>
    <w:rsid w:val="00B8789B"/>
    <w:rsid w:val="00B87CDF"/>
    <w:rsid w:val="00B9255B"/>
    <w:rsid w:val="00B95214"/>
    <w:rsid w:val="00B96ABE"/>
    <w:rsid w:val="00B9781A"/>
    <w:rsid w:val="00BA435E"/>
    <w:rsid w:val="00BA6DD5"/>
    <w:rsid w:val="00BA7E1B"/>
    <w:rsid w:val="00BB7759"/>
    <w:rsid w:val="00BB7E3B"/>
    <w:rsid w:val="00BC0462"/>
    <w:rsid w:val="00BC1609"/>
    <w:rsid w:val="00BC17A3"/>
    <w:rsid w:val="00BC3C64"/>
    <w:rsid w:val="00BC7DE3"/>
    <w:rsid w:val="00BD2B43"/>
    <w:rsid w:val="00BD3EB9"/>
    <w:rsid w:val="00BD4C5B"/>
    <w:rsid w:val="00BE22B1"/>
    <w:rsid w:val="00BE26FB"/>
    <w:rsid w:val="00BE3458"/>
    <w:rsid w:val="00BE58C6"/>
    <w:rsid w:val="00BF2886"/>
    <w:rsid w:val="00BF6C08"/>
    <w:rsid w:val="00BF7699"/>
    <w:rsid w:val="00BF7DDD"/>
    <w:rsid w:val="00C010EE"/>
    <w:rsid w:val="00C0143E"/>
    <w:rsid w:val="00C03FD2"/>
    <w:rsid w:val="00C135FB"/>
    <w:rsid w:val="00C1543F"/>
    <w:rsid w:val="00C23AD9"/>
    <w:rsid w:val="00C2418E"/>
    <w:rsid w:val="00C27F3B"/>
    <w:rsid w:val="00C32B4A"/>
    <w:rsid w:val="00C37C59"/>
    <w:rsid w:val="00C40744"/>
    <w:rsid w:val="00C40AE5"/>
    <w:rsid w:val="00C4124C"/>
    <w:rsid w:val="00C419CF"/>
    <w:rsid w:val="00C42CA2"/>
    <w:rsid w:val="00C44118"/>
    <w:rsid w:val="00C47200"/>
    <w:rsid w:val="00C50A51"/>
    <w:rsid w:val="00C54063"/>
    <w:rsid w:val="00C54806"/>
    <w:rsid w:val="00C572C6"/>
    <w:rsid w:val="00C62221"/>
    <w:rsid w:val="00C62C00"/>
    <w:rsid w:val="00C669E8"/>
    <w:rsid w:val="00C73D68"/>
    <w:rsid w:val="00C77CFF"/>
    <w:rsid w:val="00C800BA"/>
    <w:rsid w:val="00C82006"/>
    <w:rsid w:val="00C82748"/>
    <w:rsid w:val="00C86FCC"/>
    <w:rsid w:val="00C9223E"/>
    <w:rsid w:val="00C924D2"/>
    <w:rsid w:val="00C9341D"/>
    <w:rsid w:val="00C946FE"/>
    <w:rsid w:val="00C96C35"/>
    <w:rsid w:val="00C96D8D"/>
    <w:rsid w:val="00C97FF5"/>
    <w:rsid w:val="00CA37F6"/>
    <w:rsid w:val="00CA4AB5"/>
    <w:rsid w:val="00CA6DAA"/>
    <w:rsid w:val="00CB1DB4"/>
    <w:rsid w:val="00CB1F16"/>
    <w:rsid w:val="00CB5450"/>
    <w:rsid w:val="00CB5A12"/>
    <w:rsid w:val="00CB7C4C"/>
    <w:rsid w:val="00CC64A2"/>
    <w:rsid w:val="00CD223D"/>
    <w:rsid w:val="00CD400B"/>
    <w:rsid w:val="00CD5831"/>
    <w:rsid w:val="00CD591B"/>
    <w:rsid w:val="00CD7538"/>
    <w:rsid w:val="00CE13A1"/>
    <w:rsid w:val="00CE5AB1"/>
    <w:rsid w:val="00CE67FB"/>
    <w:rsid w:val="00CF02D7"/>
    <w:rsid w:val="00CF51FC"/>
    <w:rsid w:val="00D00266"/>
    <w:rsid w:val="00D01BAF"/>
    <w:rsid w:val="00D01E60"/>
    <w:rsid w:val="00D020DF"/>
    <w:rsid w:val="00D02B83"/>
    <w:rsid w:val="00D033AA"/>
    <w:rsid w:val="00D0764D"/>
    <w:rsid w:val="00D07B30"/>
    <w:rsid w:val="00D100FE"/>
    <w:rsid w:val="00D13946"/>
    <w:rsid w:val="00D13D1C"/>
    <w:rsid w:val="00D1463B"/>
    <w:rsid w:val="00D207FD"/>
    <w:rsid w:val="00D22E9F"/>
    <w:rsid w:val="00D23322"/>
    <w:rsid w:val="00D236B5"/>
    <w:rsid w:val="00D24632"/>
    <w:rsid w:val="00D24C38"/>
    <w:rsid w:val="00D30B69"/>
    <w:rsid w:val="00D3120A"/>
    <w:rsid w:val="00D31345"/>
    <w:rsid w:val="00D33665"/>
    <w:rsid w:val="00D364FA"/>
    <w:rsid w:val="00D41A4D"/>
    <w:rsid w:val="00D45005"/>
    <w:rsid w:val="00D51B52"/>
    <w:rsid w:val="00D53310"/>
    <w:rsid w:val="00D565A2"/>
    <w:rsid w:val="00D61815"/>
    <w:rsid w:val="00D66B57"/>
    <w:rsid w:val="00D67481"/>
    <w:rsid w:val="00D72607"/>
    <w:rsid w:val="00D72F36"/>
    <w:rsid w:val="00D74152"/>
    <w:rsid w:val="00D74A01"/>
    <w:rsid w:val="00D759D5"/>
    <w:rsid w:val="00D80282"/>
    <w:rsid w:val="00D8038B"/>
    <w:rsid w:val="00D8167E"/>
    <w:rsid w:val="00D82F84"/>
    <w:rsid w:val="00D83414"/>
    <w:rsid w:val="00D838A1"/>
    <w:rsid w:val="00D86CF4"/>
    <w:rsid w:val="00D92717"/>
    <w:rsid w:val="00D95F7B"/>
    <w:rsid w:val="00DA0AF7"/>
    <w:rsid w:val="00DA6B54"/>
    <w:rsid w:val="00DA76DA"/>
    <w:rsid w:val="00DB1B93"/>
    <w:rsid w:val="00DB5FE5"/>
    <w:rsid w:val="00DB64F4"/>
    <w:rsid w:val="00DB7952"/>
    <w:rsid w:val="00DC4449"/>
    <w:rsid w:val="00DC49E9"/>
    <w:rsid w:val="00DC4B5B"/>
    <w:rsid w:val="00DD11C0"/>
    <w:rsid w:val="00DD2A9D"/>
    <w:rsid w:val="00DD5083"/>
    <w:rsid w:val="00DD5311"/>
    <w:rsid w:val="00DE046F"/>
    <w:rsid w:val="00DE0B73"/>
    <w:rsid w:val="00DE2A50"/>
    <w:rsid w:val="00DE3646"/>
    <w:rsid w:val="00DE3D88"/>
    <w:rsid w:val="00DE6D20"/>
    <w:rsid w:val="00DF1075"/>
    <w:rsid w:val="00DF2AAC"/>
    <w:rsid w:val="00DF4782"/>
    <w:rsid w:val="00DF6817"/>
    <w:rsid w:val="00DF7092"/>
    <w:rsid w:val="00E05608"/>
    <w:rsid w:val="00E106A2"/>
    <w:rsid w:val="00E153F5"/>
    <w:rsid w:val="00E20595"/>
    <w:rsid w:val="00E2134E"/>
    <w:rsid w:val="00E22811"/>
    <w:rsid w:val="00E271D6"/>
    <w:rsid w:val="00E311F6"/>
    <w:rsid w:val="00E32361"/>
    <w:rsid w:val="00E3443F"/>
    <w:rsid w:val="00E36596"/>
    <w:rsid w:val="00E443B7"/>
    <w:rsid w:val="00E5058B"/>
    <w:rsid w:val="00E50CC3"/>
    <w:rsid w:val="00E55161"/>
    <w:rsid w:val="00E55B4F"/>
    <w:rsid w:val="00E55F2C"/>
    <w:rsid w:val="00E5701D"/>
    <w:rsid w:val="00E61EDA"/>
    <w:rsid w:val="00E63090"/>
    <w:rsid w:val="00E63E5F"/>
    <w:rsid w:val="00E64709"/>
    <w:rsid w:val="00E662DC"/>
    <w:rsid w:val="00E7379B"/>
    <w:rsid w:val="00E7596C"/>
    <w:rsid w:val="00E75D7C"/>
    <w:rsid w:val="00E819CF"/>
    <w:rsid w:val="00E8233F"/>
    <w:rsid w:val="00E87AE7"/>
    <w:rsid w:val="00E915E1"/>
    <w:rsid w:val="00E9714E"/>
    <w:rsid w:val="00E97A6A"/>
    <w:rsid w:val="00EA269E"/>
    <w:rsid w:val="00EA2A4B"/>
    <w:rsid w:val="00EA3930"/>
    <w:rsid w:val="00EA3A86"/>
    <w:rsid w:val="00EA47AB"/>
    <w:rsid w:val="00EB3B9E"/>
    <w:rsid w:val="00EB535A"/>
    <w:rsid w:val="00EB76FF"/>
    <w:rsid w:val="00EC030C"/>
    <w:rsid w:val="00EC0E98"/>
    <w:rsid w:val="00EC0EE0"/>
    <w:rsid w:val="00EC2FA7"/>
    <w:rsid w:val="00EC4E17"/>
    <w:rsid w:val="00EC678F"/>
    <w:rsid w:val="00ED2E68"/>
    <w:rsid w:val="00ED4987"/>
    <w:rsid w:val="00ED4B99"/>
    <w:rsid w:val="00ED4BAF"/>
    <w:rsid w:val="00ED56D4"/>
    <w:rsid w:val="00EE07B5"/>
    <w:rsid w:val="00EE2CD3"/>
    <w:rsid w:val="00EE34C9"/>
    <w:rsid w:val="00EE677F"/>
    <w:rsid w:val="00EE7375"/>
    <w:rsid w:val="00EE7A12"/>
    <w:rsid w:val="00EF0A79"/>
    <w:rsid w:val="00EF416E"/>
    <w:rsid w:val="00F01E89"/>
    <w:rsid w:val="00F0289F"/>
    <w:rsid w:val="00F03291"/>
    <w:rsid w:val="00F11B22"/>
    <w:rsid w:val="00F11D7D"/>
    <w:rsid w:val="00F12795"/>
    <w:rsid w:val="00F14BCA"/>
    <w:rsid w:val="00F160E2"/>
    <w:rsid w:val="00F1775C"/>
    <w:rsid w:val="00F20791"/>
    <w:rsid w:val="00F20F08"/>
    <w:rsid w:val="00F242B2"/>
    <w:rsid w:val="00F2477C"/>
    <w:rsid w:val="00F262C9"/>
    <w:rsid w:val="00F347F4"/>
    <w:rsid w:val="00F34FF8"/>
    <w:rsid w:val="00F411AA"/>
    <w:rsid w:val="00F47688"/>
    <w:rsid w:val="00F478A6"/>
    <w:rsid w:val="00F515FF"/>
    <w:rsid w:val="00F530A6"/>
    <w:rsid w:val="00F62CDB"/>
    <w:rsid w:val="00F638D3"/>
    <w:rsid w:val="00F70E92"/>
    <w:rsid w:val="00F71C2C"/>
    <w:rsid w:val="00F75DCD"/>
    <w:rsid w:val="00F84088"/>
    <w:rsid w:val="00F8409E"/>
    <w:rsid w:val="00F879D5"/>
    <w:rsid w:val="00F91312"/>
    <w:rsid w:val="00F959F4"/>
    <w:rsid w:val="00FA03B1"/>
    <w:rsid w:val="00FA1E24"/>
    <w:rsid w:val="00FA4B64"/>
    <w:rsid w:val="00FA5EBA"/>
    <w:rsid w:val="00FA7F05"/>
    <w:rsid w:val="00FB3981"/>
    <w:rsid w:val="00FB4872"/>
    <w:rsid w:val="00FB58BE"/>
    <w:rsid w:val="00FB5EB6"/>
    <w:rsid w:val="00FC3C48"/>
    <w:rsid w:val="00FC67F5"/>
    <w:rsid w:val="00FC76E0"/>
    <w:rsid w:val="00FD1FEE"/>
    <w:rsid w:val="00FE09E0"/>
    <w:rsid w:val="00FE0BE9"/>
    <w:rsid w:val="00FE17D5"/>
    <w:rsid w:val="00FE4B9E"/>
    <w:rsid w:val="00FE5F29"/>
    <w:rsid w:val="00FE726C"/>
    <w:rsid w:val="00FE7482"/>
    <w:rsid w:val="00FE7B46"/>
    <w:rsid w:val="00FF1339"/>
    <w:rsid w:val="00FF654E"/>
    <w:rsid w:val="00FF7C74"/>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5E2564AD"/>
  <w15:chartTrackingRefBased/>
  <w15:docId w15:val="{39AE74DA-BFD1-4912-9DA3-BD822D42D7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sl-SI" w:eastAsia="en-US" w:bidi="ar-SA"/>
        <w14:ligatures w14:val="standardContextual"/>
      </w:rPr>
    </w:rPrDefault>
    <w:pPrDefault>
      <w:pPr>
        <w:spacing w:after="160" w:line="259"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nhideWhenUsed="1"/>
    <w:lsdException w:name="Outline List 3" w:semiHidden="1" w:uiPriority="99" w:unhideWhenUsed="1"/>
    <w:lsdException w:name="Table Simple 1" w:semiHidden="1"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nhideWhenUsed="1"/>
    <w:lsdException w:name="Table 3D effects 1" w:semiHidden="1" w:uiPriority="99" w:unhideWhenUsed="1"/>
    <w:lsdException w:name="Table 3D effects 2" w:semiHidden="1" w:uiPriority="99" w:unhideWhenUsed="1"/>
    <w:lsdException w:name="Table 3D effects 3" w:semiHidden="1" w:unhideWhenUsed="1"/>
    <w:lsdException w:name="Table Contemporary" w:semiHidden="1" w:uiPriority="99" w:unhideWhenUsed="1"/>
    <w:lsdException w:name="Table Elegant" w:semiHidden="1"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nhideWhenUsed="1"/>
    <w:lsdException w:name="Table Web 2" w:semiHidden="1" w:uiPriority="99" w:unhideWhenUsed="1"/>
    <w:lsdException w:name="Table Web 3" w:semiHidden="1" w:uiPriority="99"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avaden">
    <w:name w:val="Normal"/>
    <w:aliases w:val="dogodek"/>
    <w:qFormat/>
    <w:rsid w:val="00E7596C"/>
    <w:pPr>
      <w:spacing w:after="0" w:line="276" w:lineRule="auto"/>
      <w:jc w:val="both"/>
    </w:pPr>
    <w:rPr>
      <w:rFonts w:ascii="Arial" w:eastAsiaTheme="minorEastAsia" w:hAnsi="Arial" w:cs="Arial"/>
      <w:kern w:val="0"/>
      <w:sz w:val="20"/>
      <w:szCs w:val="20"/>
      <w14:ligatures w14:val="none"/>
    </w:rPr>
  </w:style>
  <w:style w:type="paragraph" w:styleId="Naslov1">
    <w:name w:val="heading 1"/>
    <w:aliases w:val="NASLOV"/>
    <w:basedOn w:val="Navaden"/>
    <w:next w:val="Navaden"/>
    <w:link w:val="Naslov1Znak"/>
    <w:qFormat/>
    <w:rsid w:val="00B22961"/>
    <w:pPr>
      <w:keepNext/>
      <w:keepLines/>
      <w:numPr>
        <w:numId w:val="35"/>
      </w:numPr>
      <w:outlineLvl w:val="0"/>
    </w:pPr>
    <w:rPr>
      <w:rFonts w:eastAsiaTheme="majorEastAsia" w:cstheme="majorBidi"/>
      <w:color w:val="0F4761" w:themeColor="accent1" w:themeShade="BF"/>
      <w:szCs w:val="40"/>
    </w:rPr>
  </w:style>
  <w:style w:type="paragraph" w:styleId="Naslov2">
    <w:name w:val="heading 2"/>
    <w:aliases w:val="Naslov 2.1"/>
    <w:basedOn w:val="Navaden"/>
    <w:next w:val="Navaden"/>
    <w:link w:val="Naslov2Znak"/>
    <w:unhideWhenUsed/>
    <w:qFormat/>
    <w:rsid w:val="00B22961"/>
    <w:pPr>
      <w:keepNext/>
      <w:keepLines/>
      <w:numPr>
        <w:ilvl w:val="1"/>
        <w:numId w:val="35"/>
      </w:numPr>
      <w:outlineLvl w:val="1"/>
    </w:pPr>
    <w:rPr>
      <w:rFonts w:eastAsiaTheme="majorEastAsia" w:cstheme="majorBidi"/>
      <w:color w:val="0F4761" w:themeColor="accent1" w:themeShade="BF"/>
      <w:szCs w:val="32"/>
    </w:rPr>
  </w:style>
  <w:style w:type="paragraph" w:styleId="Naslov3">
    <w:name w:val="heading 3"/>
    <w:basedOn w:val="Navaden"/>
    <w:next w:val="Navaden"/>
    <w:link w:val="Naslov3Znak"/>
    <w:unhideWhenUsed/>
    <w:qFormat/>
    <w:rsid w:val="00B22961"/>
    <w:pPr>
      <w:keepNext/>
      <w:keepLines/>
      <w:numPr>
        <w:ilvl w:val="2"/>
        <w:numId w:val="35"/>
      </w:numPr>
      <w:outlineLvl w:val="2"/>
    </w:pPr>
    <w:rPr>
      <w:rFonts w:eastAsiaTheme="majorEastAsia" w:cstheme="majorBidi"/>
      <w:color w:val="0F4761" w:themeColor="accent1" w:themeShade="BF"/>
      <w:szCs w:val="28"/>
    </w:rPr>
  </w:style>
  <w:style w:type="paragraph" w:styleId="Naslov4">
    <w:name w:val="heading 4"/>
    <w:basedOn w:val="Navaden"/>
    <w:next w:val="Navaden"/>
    <w:link w:val="Naslov4Znak"/>
    <w:unhideWhenUsed/>
    <w:qFormat/>
    <w:rsid w:val="00B22961"/>
    <w:pPr>
      <w:keepNext/>
      <w:keepLines/>
      <w:numPr>
        <w:ilvl w:val="3"/>
        <w:numId w:val="35"/>
      </w:numPr>
      <w:spacing w:before="80" w:after="40"/>
      <w:outlineLvl w:val="3"/>
    </w:pPr>
    <w:rPr>
      <w:rFonts w:eastAsiaTheme="majorEastAsia" w:cstheme="majorBidi"/>
      <w:i/>
      <w:iCs/>
      <w:color w:val="0F4761" w:themeColor="accent1" w:themeShade="BF"/>
    </w:rPr>
  </w:style>
  <w:style w:type="paragraph" w:styleId="Naslov5">
    <w:name w:val="heading 5"/>
    <w:basedOn w:val="Navaden"/>
    <w:next w:val="Navaden"/>
    <w:link w:val="Naslov5Znak"/>
    <w:unhideWhenUsed/>
    <w:qFormat/>
    <w:rsid w:val="00B22961"/>
    <w:pPr>
      <w:keepNext/>
      <w:keepLines/>
      <w:numPr>
        <w:ilvl w:val="4"/>
        <w:numId w:val="35"/>
      </w:numPr>
      <w:spacing w:before="80" w:after="40"/>
      <w:outlineLvl w:val="4"/>
    </w:pPr>
    <w:rPr>
      <w:rFonts w:eastAsiaTheme="majorEastAsia" w:cstheme="majorBidi"/>
      <w:color w:val="0F4761" w:themeColor="accent1" w:themeShade="BF"/>
    </w:rPr>
  </w:style>
  <w:style w:type="paragraph" w:styleId="Naslov6">
    <w:name w:val="heading 6"/>
    <w:basedOn w:val="Navaden"/>
    <w:next w:val="Navaden"/>
    <w:link w:val="Naslov6Znak"/>
    <w:unhideWhenUsed/>
    <w:qFormat/>
    <w:rsid w:val="00B22961"/>
    <w:pPr>
      <w:keepNext/>
      <w:keepLines/>
      <w:numPr>
        <w:ilvl w:val="5"/>
        <w:numId w:val="35"/>
      </w:numPr>
      <w:spacing w:before="40"/>
      <w:outlineLvl w:val="5"/>
    </w:pPr>
    <w:rPr>
      <w:rFonts w:eastAsiaTheme="majorEastAsia" w:cstheme="majorBidi"/>
      <w:i/>
      <w:iCs/>
      <w:color w:val="595959" w:themeColor="text1" w:themeTint="A6"/>
    </w:rPr>
  </w:style>
  <w:style w:type="paragraph" w:styleId="Naslov7">
    <w:name w:val="heading 7"/>
    <w:basedOn w:val="Navaden"/>
    <w:next w:val="Navaden"/>
    <w:link w:val="Naslov7Znak"/>
    <w:unhideWhenUsed/>
    <w:qFormat/>
    <w:rsid w:val="00B22961"/>
    <w:pPr>
      <w:keepNext/>
      <w:keepLines/>
      <w:numPr>
        <w:ilvl w:val="6"/>
        <w:numId w:val="35"/>
      </w:numPr>
      <w:spacing w:before="40"/>
      <w:outlineLvl w:val="6"/>
    </w:pPr>
    <w:rPr>
      <w:rFonts w:eastAsiaTheme="majorEastAsia" w:cstheme="majorBidi"/>
      <w:color w:val="595959" w:themeColor="text1" w:themeTint="A6"/>
    </w:rPr>
  </w:style>
  <w:style w:type="paragraph" w:styleId="Naslov8">
    <w:name w:val="heading 8"/>
    <w:basedOn w:val="Navaden"/>
    <w:next w:val="Navaden"/>
    <w:link w:val="Naslov8Znak"/>
    <w:unhideWhenUsed/>
    <w:qFormat/>
    <w:rsid w:val="00B22961"/>
    <w:pPr>
      <w:keepNext/>
      <w:keepLines/>
      <w:numPr>
        <w:ilvl w:val="7"/>
        <w:numId w:val="35"/>
      </w:numPr>
      <w:outlineLvl w:val="7"/>
    </w:pPr>
    <w:rPr>
      <w:rFonts w:eastAsiaTheme="majorEastAsia" w:cstheme="majorBidi"/>
      <w:i/>
      <w:iCs/>
      <w:color w:val="272727" w:themeColor="text1" w:themeTint="D8"/>
    </w:rPr>
  </w:style>
  <w:style w:type="paragraph" w:styleId="Naslov9">
    <w:name w:val="heading 9"/>
    <w:basedOn w:val="Navaden"/>
    <w:next w:val="Navaden"/>
    <w:link w:val="Naslov9Znak"/>
    <w:unhideWhenUsed/>
    <w:qFormat/>
    <w:rsid w:val="00B22961"/>
    <w:pPr>
      <w:keepNext/>
      <w:keepLines/>
      <w:numPr>
        <w:ilvl w:val="8"/>
        <w:numId w:val="35"/>
      </w:numPr>
      <w:outlineLvl w:val="8"/>
    </w:pPr>
    <w:rPr>
      <w:rFonts w:eastAsiaTheme="majorEastAsia" w:cstheme="majorBidi"/>
      <w:color w:val="272727" w:themeColor="text1" w:themeTint="D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aliases w:val="NASLOV Znak"/>
    <w:basedOn w:val="Privzetapisavaodstavka"/>
    <w:link w:val="Naslov1"/>
    <w:rsid w:val="00B22961"/>
    <w:rPr>
      <w:rFonts w:ascii="Arial" w:eastAsiaTheme="majorEastAsia" w:hAnsi="Arial" w:cstheme="majorBidi"/>
      <w:color w:val="0F4761" w:themeColor="accent1" w:themeShade="BF"/>
      <w:kern w:val="0"/>
      <w:sz w:val="20"/>
      <w:szCs w:val="40"/>
      <w14:ligatures w14:val="none"/>
    </w:rPr>
  </w:style>
  <w:style w:type="character" w:customStyle="1" w:styleId="Naslov2Znak">
    <w:name w:val="Naslov 2 Znak"/>
    <w:aliases w:val="Naslov 2.1 Znak"/>
    <w:basedOn w:val="Privzetapisavaodstavka"/>
    <w:link w:val="Naslov2"/>
    <w:rsid w:val="00B22961"/>
    <w:rPr>
      <w:rFonts w:ascii="Arial" w:eastAsiaTheme="majorEastAsia" w:hAnsi="Arial" w:cstheme="majorBidi"/>
      <w:color w:val="0F4761" w:themeColor="accent1" w:themeShade="BF"/>
      <w:kern w:val="0"/>
      <w:sz w:val="20"/>
      <w:szCs w:val="32"/>
      <w14:ligatures w14:val="none"/>
    </w:rPr>
  </w:style>
  <w:style w:type="character" w:customStyle="1" w:styleId="Naslov3Znak">
    <w:name w:val="Naslov 3 Znak"/>
    <w:basedOn w:val="Privzetapisavaodstavka"/>
    <w:link w:val="Naslov3"/>
    <w:rsid w:val="00B22961"/>
    <w:rPr>
      <w:rFonts w:ascii="Arial" w:eastAsiaTheme="majorEastAsia" w:hAnsi="Arial" w:cstheme="majorBidi"/>
      <w:color w:val="0F4761" w:themeColor="accent1" w:themeShade="BF"/>
      <w:kern w:val="0"/>
      <w:sz w:val="20"/>
      <w:szCs w:val="28"/>
      <w14:ligatures w14:val="none"/>
    </w:rPr>
  </w:style>
  <w:style w:type="character" w:customStyle="1" w:styleId="Naslov4Znak">
    <w:name w:val="Naslov 4 Znak"/>
    <w:basedOn w:val="Privzetapisavaodstavka"/>
    <w:link w:val="Naslov4"/>
    <w:rsid w:val="00B22961"/>
    <w:rPr>
      <w:rFonts w:ascii="Arial" w:eastAsiaTheme="majorEastAsia" w:hAnsi="Arial" w:cstheme="majorBidi"/>
      <w:i/>
      <w:iCs/>
      <w:color w:val="0F4761" w:themeColor="accent1" w:themeShade="BF"/>
      <w:kern w:val="0"/>
      <w:sz w:val="20"/>
      <w:szCs w:val="20"/>
      <w14:ligatures w14:val="none"/>
    </w:rPr>
  </w:style>
  <w:style w:type="character" w:customStyle="1" w:styleId="Naslov5Znak">
    <w:name w:val="Naslov 5 Znak"/>
    <w:basedOn w:val="Privzetapisavaodstavka"/>
    <w:link w:val="Naslov5"/>
    <w:rsid w:val="00B22961"/>
    <w:rPr>
      <w:rFonts w:ascii="Arial" w:eastAsiaTheme="majorEastAsia" w:hAnsi="Arial" w:cstheme="majorBidi"/>
      <w:color w:val="0F4761" w:themeColor="accent1" w:themeShade="BF"/>
      <w:kern w:val="0"/>
      <w:sz w:val="20"/>
      <w:szCs w:val="20"/>
      <w14:ligatures w14:val="none"/>
    </w:rPr>
  </w:style>
  <w:style w:type="character" w:customStyle="1" w:styleId="Naslov6Znak">
    <w:name w:val="Naslov 6 Znak"/>
    <w:basedOn w:val="Privzetapisavaodstavka"/>
    <w:link w:val="Naslov6"/>
    <w:rsid w:val="00B22961"/>
    <w:rPr>
      <w:rFonts w:ascii="Arial" w:eastAsiaTheme="majorEastAsia" w:hAnsi="Arial" w:cstheme="majorBidi"/>
      <w:i/>
      <w:iCs/>
      <w:color w:val="595959" w:themeColor="text1" w:themeTint="A6"/>
      <w:kern w:val="0"/>
      <w:sz w:val="20"/>
      <w:szCs w:val="20"/>
      <w14:ligatures w14:val="none"/>
    </w:rPr>
  </w:style>
  <w:style w:type="character" w:customStyle="1" w:styleId="Naslov7Znak">
    <w:name w:val="Naslov 7 Znak"/>
    <w:basedOn w:val="Privzetapisavaodstavka"/>
    <w:link w:val="Naslov7"/>
    <w:rsid w:val="00B22961"/>
    <w:rPr>
      <w:rFonts w:ascii="Arial" w:eastAsiaTheme="majorEastAsia" w:hAnsi="Arial" w:cstheme="majorBidi"/>
      <w:color w:val="595959" w:themeColor="text1" w:themeTint="A6"/>
      <w:kern w:val="0"/>
      <w:sz w:val="20"/>
      <w:szCs w:val="20"/>
      <w14:ligatures w14:val="none"/>
    </w:rPr>
  </w:style>
  <w:style w:type="character" w:customStyle="1" w:styleId="Naslov8Znak">
    <w:name w:val="Naslov 8 Znak"/>
    <w:basedOn w:val="Privzetapisavaodstavka"/>
    <w:link w:val="Naslov8"/>
    <w:rsid w:val="00B22961"/>
    <w:rPr>
      <w:rFonts w:ascii="Arial" w:eastAsiaTheme="majorEastAsia" w:hAnsi="Arial" w:cstheme="majorBidi"/>
      <w:i/>
      <w:iCs/>
      <w:color w:val="272727" w:themeColor="text1" w:themeTint="D8"/>
      <w:kern w:val="0"/>
      <w:sz w:val="20"/>
      <w:szCs w:val="20"/>
      <w14:ligatures w14:val="none"/>
    </w:rPr>
  </w:style>
  <w:style w:type="character" w:customStyle="1" w:styleId="Naslov9Znak">
    <w:name w:val="Naslov 9 Znak"/>
    <w:basedOn w:val="Privzetapisavaodstavka"/>
    <w:link w:val="Naslov9"/>
    <w:rsid w:val="00B22961"/>
    <w:rPr>
      <w:rFonts w:ascii="Arial" w:eastAsiaTheme="majorEastAsia" w:hAnsi="Arial" w:cstheme="majorBidi"/>
      <w:color w:val="272727" w:themeColor="text1" w:themeTint="D8"/>
      <w:kern w:val="0"/>
      <w:sz w:val="20"/>
      <w:szCs w:val="20"/>
      <w14:ligatures w14:val="none"/>
    </w:rPr>
  </w:style>
  <w:style w:type="paragraph" w:styleId="Naslov">
    <w:name w:val="Title"/>
    <w:basedOn w:val="Intenzivencitat"/>
    <w:next w:val="Navaden"/>
    <w:link w:val="NaslovZnak"/>
    <w:qFormat/>
    <w:rsid w:val="00C419CF"/>
  </w:style>
  <w:style w:type="character" w:customStyle="1" w:styleId="NaslovZnak">
    <w:name w:val="Naslov Znak"/>
    <w:basedOn w:val="Privzetapisavaodstavka"/>
    <w:link w:val="Naslov"/>
    <w:rsid w:val="00C419CF"/>
    <w:rPr>
      <w:rFonts w:ascii="Arial" w:eastAsiaTheme="minorEastAsia" w:hAnsi="Arial" w:cs="Arial"/>
      <w:b/>
      <w:i/>
      <w:iCs/>
      <w:color w:val="0F4761" w:themeColor="accent1" w:themeShade="BF"/>
      <w:kern w:val="0"/>
      <w:sz w:val="28"/>
      <w:szCs w:val="20"/>
      <w14:ligatures w14:val="none"/>
    </w:rPr>
  </w:style>
  <w:style w:type="paragraph" w:styleId="Podnaslov">
    <w:name w:val="Subtitle"/>
    <w:basedOn w:val="Naslov"/>
    <w:next w:val="Navaden"/>
    <w:link w:val="PodnaslovZnak"/>
    <w:uiPriority w:val="11"/>
    <w:qFormat/>
    <w:rsid w:val="006978A6"/>
    <w:pPr>
      <w:spacing w:before="0" w:after="0"/>
      <w:ind w:left="0"/>
      <w:jc w:val="left"/>
    </w:pPr>
    <w:rPr>
      <w:sz w:val="24"/>
      <w:szCs w:val="24"/>
    </w:rPr>
  </w:style>
  <w:style w:type="character" w:customStyle="1" w:styleId="PodnaslovZnak">
    <w:name w:val="Podnaslov Znak"/>
    <w:basedOn w:val="Privzetapisavaodstavka"/>
    <w:link w:val="Podnaslov"/>
    <w:uiPriority w:val="11"/>
    <w:rsid w:val="006978A6"/>
    <w:rPr>
      <w:rFonts w:ascii="Arial" w:eastAsiaTheme="minorEastAsia" w:hAnsi="Arial" w:cs="Arial"/>
      <w:b/>
      <w:i/>
      <w:iCs/>
      <w:color w:val="0F4761" w:themeColor="accent1" w:themeShade="BF"/>
      <w:kern w:val="0"/>
      <w:sz w:val="24"/>
      <w:szCs w:val="24"/>
      <w14:ligatures w14:val="none"/>
    </w:rPr>
  </w:style>
  <w:style w:type="paragraph" w:styleId="Citat">
    <w:name w:val="Quote"/>
    <w:basedOn w:val="Navaden"/>
    <w:next w:val="Navaden"/>
    <w:link w:val="CitatZnak"/>
    <w:uiPriority w:val="29"/>
    <w:qFormat/>
    <w:rsid w:val="00B22961"/>
    <w:pPr>
      <w:spacing w:before="160"/>
      <w:jc w:val="center"/>
    </w:pPr>
    <w:rPr>
      <w:i/>
      <w:iCs/>
      <w:color w:val="404040" w:themeColor="text1" w:themeTint="BF"/>
    </w:rPr>
  </w:style>
  <w:style w:type="character" w:customStyle="1" w:styleId="CitatZnak">
    <w:name w:val="Citat Znak"/>
    <w:basedOn w:val="Privzetapisavaodstavka"/>
    <w:link w:val="Citat"/>
    <w:uiPriority w:val="29"/>
    <w:rsid w:val="00B22961"/>
    <w:rPr>
      <w:i/>
      <w:iCs/>
      <w:color w:val="404040" w:themeColor="text1" w:themeTint="BF"/>
    </w:rPr>
  </w:style>
  <w:style w:type="paragraph" w:styleId="Odstavekseznama">
    <w:name w:val="List Paragraph"/>
    <w:aliases w:val="Heading 2_sj,Dot pt"/>
    <w:basedOn w:val="Navaden"/>
    <w:link w:val="OdstavekseznamaZnak"/>
    <w:uiPriority w:val="34"/>
    <w:qFormat/>
    <w:rsid w:val="00A636D2"/>
    <w:pPr>
      <w:numPr>
        <w:numId w:val="8"/>
      </w:numPr>
      <w:contextualSpacing/>
    </w:pPr>
    <w:rPr>
      <w:iCs/>
    </w:rPr>
  </w:style>
  <w:style w:type="character" w:styleId="Intenzivenpoudarek">
    <w:name w:val="Intense Emphasis"/>
    <w:basedOn w:val="Privzetapisavaodstavka"/>
    <w:uiPriority w:val="21"/>
    <w:qFormat/>
    <w:rsid w:val="00B22961"/>
    <w:rPr>
      <w:i/>
      <w:iCs/>
      <w:color w:val="0F4761" w:themeColor="accent1" w:themeShade="BF"/>
    </w:rPr>
  </w:style>
  <w:style w:type="paragraph" w:styleId="Intenzivencitat">
    <w:name w:val="Intense Quote"/>
    <w:basedOn w:val="Navaden"/>
    <w:next w:val="Navaden"/>
    <w:link w:val="IntenzivencitatZnak"/>
    <w:uiPriority w:val="30"/>
    <w:qFormat/>
    <w:rsid w:val="00B22961"/>
    <w:pPr>
      <w:pBdr>
        <w:top w:val="single" w:sz="4" w:space="10" w:color="0F4761" w:themeColor="accent1" w:themeShade="BF"/>
        <w:bottom w:val="single" w:sz="4" w:space="10" w:color="0F4761" w:themeColor="accent1" w:themeShade="BF"/>
      </w:pBdr>
      <w:spacing w:before="360" w:after="360"/>
      <w:ind w:left="864" w:right="864"/>
      <w:jc w:val="center"/>
    </w:pPr>
    <w:rPr>
      <w:b/>
      <w:i/>
      <w:iCs/>
      <w:color w:val="0F4761" w:themeColor="accent1" w:themeShade="BF"/>
      <w:sz w:val="28"/>
    </w:rPr>
  </w:style>
  <w:style w:type="character" w:customStyle="1" w:styleId="IntenzivencitatZnak">
    <w:name w:val="Intenziven citat Znak"/>
    <w:basedOn w:val="Privzetapisavaodstavka"/>
    <w:link w:val="Intenzivencitat"/>
    <w:uiPriority w:val="30"/>
    <w:rsid w:val="00B22961"/>
    <w:rPr>
      <w:rFonts w:ascii="Arial" w:eastAsiaTheme="minorEastAsia" w:hAnsi="Arial"/>
      <w:b/>
      <w:i/>
      <w:iCs/>
      <w:color w:val="0F4761" w:themeColor="accent1" w:themeShade="BF"/>
      <w:kern w:val="0"/>
      <w:sz w:val="28"/>
      <w:szCs w:val="21"/>
      <w14:ligatures w14:val="none"/>
    </w:rPr>
  </w:style>
  <w:style w:type="character" w:styleId="Intenzivensklic">
    <w:name w:val="Intense Reference"/>
    <w:basedOn w:val="Privzetapisavaodstavka"/>
    <w:uiPriority w:val="32"/>
    <w:qFormat/>
    <w:rsid w:val="00B22961"/>
    <w:rPr>
      <w:b/>
      <w:bCs/>
      <w:smallCaps/>
      <w:color w:val="0F4761" w:themeColor="accent1" w:themeShade="BF"/>
      <w:spacing w:val="5"/>
    </w:rPr>
  </w:style>
  <w:style w:type="paragraph" w:customStyle="1" w:styleId="tevilka2">
    <w:name w:val="Številka 2"/>
    <w:basedOn w:val="tevilka1"/>
    <w:qFormat/>
    <w:rsid w:val="00B22961"/>
    <w:pPr>
      <w:numPr>
        <w:numId w:val="1"/>
      </w:numPr>
      <w:ind w:left="851" w:hanging="851"/>
    </w:pPr>
  </w:style>
  <w:style w:type="paragraph" w:customStyle="1" w:styleId="tevilka1">
    <w:name w:val="Številka 1"/>
    <w:basedOn w:val="Odstavekseznama"/>
    <w:qFormat/>
    <w:rsid w:val="00B22961"/>
    <w:pPr>
      <w:numPr>
        <w:numId w:val="2"/>
      </w:numPr>
      <w:spacing w:after="120" w:line="264" w:lineRule="auto"/>
      <w:ind w:left="360"/>
    </w:pPr>
    <w:rPr>
      <w:color w:val="0F4761" w:themeColor="accent1" w:themeShade="BF"/>
      <w:szCs w:val="21"/>
    </w:rPr>
  </w:style>
  <w:style w:type="paragraph" w:customStyle="1" w:styleId="tevilka4">
    <w:name w:val="Številka 4"/>
    <w:basedOn w:val="Odstavekseznama"/>
    <w:link w:val="tevilka4Znak"/>
    <w:qFormat/>
    <w:rsid w:val="00B22961"/>
    <w:pPr>
      <w:numPr>
        <w:numId w:val="3"/>
      </w:numPr>
      <w:spacing w:after="120" w:line="264" w:lineRule="auto"/>
      <w:jc w:val="center"/>
    </w:pPr>
    <w:rPr>
      <w:color w:val="0F4761" w:themeColor="accent1" w:themeShade="BF"/>
      <w:szCs w:val="21"/>
    </w:rPr>
  </w:style>
  <w:style w:type="paragraph" w:customStyle="1" w:styleId="tevilnatoka111">
    <w:name w:val="Številčna točka 1.1.1"/>
    <w:basedOn w:val="Navaden"/>
    <w:next w:val="Navaden"/>
    <w:qFormat/>
    <w:rsid w:val="00B22961"/>
    <w:pPr>
      <w:widowControl w:val="0"/>
      <w:numPr>
        <w:ilvl w:val="2"/>
        <w:numId w:val="4"/>
      </w:numPr>
      <w:tabs>
        <w:tab w:val="clear" w:pos="454"/>
      </w:tabs>
      <w:overflowPunct w:val="0"/>
      <w:autoSpaceDE w:val="0"/>
      <w:autoSpaceDN w:val="0"/>
      <w:adjustRightInd w:val="0"/>
      <w:ind w:left="851" w:hanging="851"/>
      <w:textAlignment w:val="baseline"/>
    </w:pPr>
    <w:rPr>
      <w:rFonts w:eastAsia="Times New Roman" w:cs="Times New Roman"/>
      <w:color w:val="0F4761" w:themeColor="accent1" w:themeShade="BF"/>
      <w:lang w:eastAsia="sl-SI"/>
    </w:rPr>
  </w:style>
  <w:style w:type="paragraph" w:customStyle="1" w:styleId="tevilnatoka11Nova">
    <w:name w:val="Številčna točka 1.1 Nova"/>
    <w:basedOn w:val="Odstavekseznama"/>
    <w:next w:val="Navaden"/>
    <w:qFormat/>
    <w:rsid w:val="00B22961"/>
    <w:pPr>
      <w:numPr>
        <w:ilvl w:val="1"/>
        <w:numId w:val="4"/>
      </w:numPr>
      <w:tabs>
        <w:tab w:val="clear" w:pos="425"/>
        <w:tab w:val="num" w:pos="851"/>
      </w:tabs>
      <w:ind w:left="851" w:hanging="851"/>
      <w:contextualSpacing w:val="0"/>
    </w:pPr>
    <w:rPr>
      <w:rFonts w:eastAsia="Times New Roman" w:cs="Times New Roman"/>
      <w:vanish/>
      <w:color w:val="0F4761" w:themeColor="accent1" w:themeShade="BF"/>
      <w:lang w:eastAsia="sl-SI"/>
    </w:rPr>
  </w:style>
  <w:style w:type="paragraph" w:customStyle="1" w:styleId="Default">
    <w:name w:val="Default"/>
    <w:rsid w:val="00B22961"/>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sl-SI"/>
      <w14:ligatures w14:val="none"/>
    </w:rPr>
  </w:style>
  <w:style w:type="character" w:customStyle="1" w:styleId="tevilka4Znak">
    <w:name w:val="Številka 4 Znak"/>
    <w:basedOn w:val="Privzetapisavaodstavka"/>
    <w:link w:val="tevilka4"/>
    <w:rsid w:val="00B22961"/>
    <w:rPr>
      <w:rFonts w:ascii="Arial" w:eastAsiaTheme="minorEastAsia" w:hAnsi="Arial" w:cs="Arial"/>
      <w:iCs/>
      <w:color w:val="0F4761" w:themeColor="accent1" w:themeShade="BF"/>
      <w:kern w:val="0"/>
      <w:sz w:val="20"/>
      <w:szCs w:val="21"/>
      <w14:ligatures w14:val="none"/>
    </w:rPr>
  </w:style>
  <w:style w:type="character" w:customStyle="1" w:styleId="OdstavekseznamaZnak">
    <w:name w:val="Odstavek seznama Znak"/>
    <w:aliases w:val="Heading 2_sj Znak,Dot pt Znak"/>
    <w:basedOn w:val="Privzetapisavaodstavka"/>
    <w:link w:val="Odstavekseznama"/>
    <w:uiPriority w:val="34"/>
    <w:rsid w:val="00A636D2"/>
    <w:rPr>
      <w:rFonts w:ascii="Arial" w:eastAsiaTheme="minorEastAsia" w:hAnsi="Arial" w:cs="Arial"/>
      <w:iCs/>
      <w:kern w:val="0"/>
      <w:sz w:val="20"/>
      <w:szCs w:val="20"/>
      <w14:ligatures w14:val="none"/>
    </w:rPr>
  </w:style>
  <w:style w:type="paragraph" w:customStyle="1" w:styleId="tevilka3">
    <w:name w:val="Številka 3"/>
    <w:basedOn w:val="tevilnatoka111"/>
    <w:link w:val="tevilka3Znak"/>
    <w:qFormat/>
    <w:rsid w:val="00B22961"/>
    <w:pPr>
      <w:numPr>
        <w:numId w:val="7"/>
      </w:numPr>
      <w:ind w:left="851" w:hanging="851"/>
    </w:pPr>
  </w:style>
  <w:style w:type="character" w:customStyle="1" w:styleId="tevilka3Znak">
    <w:name w:val="Številka 3 Znak"/>
    <w:basedOn w:val="Privzetapisavaodstavka"/>
    <w:link w:val="tevilka3"/>
    <w:rsid w:val="00B22961"/>
    <w:rPr>
      <w:rFonts w:ascii="Arial" w:eastAsia="Times New Roman" w:hAnsi="Arial" w:cs="Times New Roman"/>
      <w:color w:val="0F4761" w:themeColor="accent1" w:themeShade="BF"/>
      <w:kern w:val="0"/>
      <w:sz w:val="20"/>
      <w:szCs w:val="20"/>
      <w:lang w:eastAsia="sl-SI"/>
      <w14:ligatures w14:val="none"/>
    </w:rPr>
  </w:style>
  <w:style w:type="paragraph" w:styleId="Telobesedila-zamik">
    <w:name w:val="Body Text Indent"/>
    <w:basedOn w:val="Navaden"/>
    <w:link w:val="Telobesedila-zamikZnak"/>
    <w:rsid w:val="00B22961"/>
    <w:pPr>
      <w:spacing w:line="360" w:lineRule="auto"/>
      <w:ind w:left="283"/>
      <w:jc w:val="left"/>
    </w:pPr>
    <w:rPr>
      <w:rFonts w:eastAsia="Times New Roman" w:cs="Times New Roman"/>
      <w:sz w:val="24"/>
      <w:lang w:eastAsia="sl-SI"/>
    </w:rPr>
  </w:style>
  <w:style w:type="character" w:customStyle="1" w:styleId="Telobesedila-zamikZnak">
    <w:name w:val="Telo besedila - zamik Znak"/>
    <w:basedOn w:val="Privzetapisavaodstavka"/>
    <w:link w:val="Telobesedila-zamik"/>
    <w:rsid w:val="00B22961"/>
    <w:rPr>
      <w:rFonts w:ascii="Arial" w:eastAsia="Times New Roman" w:hAnsi="Arial" w:cs="Times New Roman"/>
      <w:kern w:val="0"/>
      <w:sz w:val="24"/>
      <w:szCs w:val="20"/>
      <w:lang w:eastAsia="sl-SI"/>
      <w14:ligatures w14:val="none"/>
    </w:rPr>
  </w:style>
  <w:style w:type="paragraph" w:customStyle="1" w:styleId="N2">
    <w:name w:val="N2"/>
    <w:basedOn w:val="Navaden"/>
    <w:qFormat/>
    <w:rsid w:val="00B22961"/>
    <w:pPr>
      <w:numPr>
        <w:ilvl w:val="1"/>
        <w:numId w:val="10"/>
      </w:numPr>
      <w:tabs>
        <w:tab w:val="left" w:pos="426"/>
      </w:tabs>
      <w:spacing w:line="240" w:lineRule="auto"/>
      <w:ind w:left="426" w:hanging="426"/>
      <w:jc w:val="left"/>
    </w:pPr>
    <w:rPr>
      <w:rFonts w:eastAsia="Times New Roman" w:cs="Times New Roman"/>
      <w:b/>
      <w:sz w:val="24"/>
      <w:lang w:eastAsia="sl-SI"/>
    </w:rPr>
  </w:style>
  <w:style w:type="paragraph" w:customStyle="1" w:styleId="N3">
    <w:name w:val="N3"/>
    <w:basedOn w:val="N2"/>
    <w:link w:val="N3Znak"/>
    <w:qFormat/>
    <w:rsid w:val="00B22961"/>
    <w:pPr>
      <w:numPr>
        <w:ilvl w:val="2"/>
      </w:numPr>
      <w:tabs>
        <w:tab w:val="clear" w:pos="426"/>
        <w:tab w:val="left" w:pos="709"/>
      </w:tabs>
      <w:ind w:left="709" w:hanging="709"/>
    </w:pPr>
  </w:style>
  <w:style w:type="character" w:customStyle="1" w:styleId="N3Znak">
    <w:name w:val="N3 Znak"/>
    <w:link w:val="N3"/>
    <w:rsid w:val="00B22961"/>
    <w:rPr>
      <w:rFonts w:ascii="Arial" w:eastAsia="Times New Roman" w:hAnsi="Arial" w:cs="Times New Roman"/>
      <w:b/>
      <w:kern w:val="0"/>
      <w:sz w:val="24"/>
      <w:szCs w:val="20"/>
      <w:lang w:eastAsia="sl-SI"/>
      <w14:ligatures w14:val="none"/>
    </w:rPr>
  </w:style>
  <w:style w:type="paragraph" w:styleId="Glava">
    <w:name w:val="header"/>
    <w:aliases w:val="Header-PR"/>
    <w:basedOn w:val="Navaden"/>
    <w:link w:val="GlavaZnak"/>
    <w:rsid w:val="00B22961"/>
    <w:pPr>
      <w:tabs>
        <w:tab w:val="center" w:pos="4320"/>
        <w:tab w:val="right" w:pos="8640"/>
      </w:tabs>
      <w:jc w:val="left"/>
    </w:pPr>
    <w:rPr>
      <w:rFonts w:ascii="Calibri" w:eastAsia="Times New Roman" w:hAnsi="Calibri" w:cs="Times New Roman"/>
      <w:sz w:val="21"/>
      <w:lang w:eastAsia="sl-SI"/>
    </w:rPr>
  </w:style>
  <w:style w:type="character" w:customStyle="1" w:styleId="GlavaZnak">
    <w:name w:val="Glava Znak"/>
    <w:aliases w:val="Header-PR Znak"/>
    <w:basedOn w:val="Privzetapisavaodstavka"/>
    <w:link w:val="Glava"/>
    <w:rsid w:val="00B22961"/>
    <w:rPr>
      <w:rFonts w:ascii="Calibri" w:eastAsia="Times New Roman" w:hAnsi="Calibri" w:cs="Times New Roman"/>
      <w:kern w:val="0"/>
      <w:sz w:val="21"/>
      <w:szCs w:val="21"/>
      <w:lang w:eastAsia="sl-SI"/>
      <w14:ligatures w14:val="none"/>
    </w:rPr>
  </w:style>
  <w:style w:type="paragraph" w:styleId="Noga">
    <w:name w:val="footer"/>
    <w:basedOn w:val="Navaden"/>
    <w:link w:val="NogaZnak"/>
    <w:uiPriority w:val="99"/>
    <w:rsid w:val="00B22961"/>
    <w:pPr>
      <w:tabs>
        <w:tab w:val="center" w:pos="4320"/>
        <w:tab w:val="right" w:pos="8640"/>
      </w:tabs>
      <w:jc w:val="left"/>
    </w:pPr>
    <w:rPr>
      <w:rFonts w:ascii="Calibri" w:eastAsia="Times New Roman" w:hAnsi="Calibri" w:cs="Times New Roman"/>
      <w:sz w:val="21"/>
      <w:lang w:eastAsia="sl-SI"/>
    </w:rPr>
  </w:style>
  <w:style w:type="character" w:customStyle="1" w:styleId="NogaZnak">
    <w:name w:val="Noga Znak"/>
    <w:basedOn w:val="Privzetapisavaodstavka"/>
    <w:link w:val="Noga"/>
    <w:uiPriority w:val="99"/>
    <w:rsid w:val="00B22961"/>
    <w:rPr>
      <w:rFonts w:ascii="Calibri" w:eastAsia="Times New Roman" w:hAnsi="Calibri" w:cs="Times New Roman"/>
      <w:kern w:val="0"/>
      <w:sz w:val="21"/>
      <w:szCs w:val="21"/>
      <w:lang w:eastAsia="sl-SI"/>
      <w14:ligatures w14:val="none"/>
    </w:rPr>
  </w:style>
  <w:style w:type="paragraph" w:styleId="Zgradbadokumenta">
    <w:name w:val="Document Map"/>
    <w:basedOn w:val="Navaden"/>
    <w:link w:val="ZgradbadokumentaZnak"/>
    <w:rsid w:val="00B22961"/>
    <w:pPr>
      <w:jc w:val="left"/>
    </w:pPr>
    <w:rPr>
      <w:rFonts w:ascii="Tahoma" w:eastAsia="Times New Roman" w:hAnsi="Tahoma" w:cs="Tahoma"/>
      <w:sz w:val="16"/>
      <w:szCs w:val="16"/>
      <w:lang w:eastAsia="sl-SI"/>
    </w:rPr>
  </w:style>
  <w:style w:type="character" w:customStyle="1" w:styleId="ZgradbadokumentaZnak">
    <w:name w:val="Zgradba dokumenta Znak"/>
    <w:basedOn w:val="Privzetapisavaodstavka"/>
    <w:link w:val="Zgradbadokumenta"/>
    <w:rsid w:val="00B22961"/>
    <w:rPr>
      <w:rFonts w:ascii="Tahoma" w:eastAsia="Times New Roman" w:hAnsi="Tahoma" w:cs="Tahoma"/>
      <w:kern w:val="0"/>
      <w:sz w:val="16"/>
      <w:szCs w:val="16"/>
      <w:lang w:eastAsia="sl-SI"/>
      <w14:ligatures w14:val="none"/>
    </w:rPr>
  </w:style>
  <w:style w:type="table" w:styleId="Tabelamrea">
    <w:name w:val="Table Grid"/>
    <w:aliases w:val="Tabela - mreža"/>
    <w:basedOn w:val="Navadnatabela"/>
    <w:uiPriority w:val="39"/>
    <w:rsid w:val="00B22961"/>
    <w:pPr>
      <w:spacing w:after="0" w:line="240" w:lineRule="auto"/>
    </w:pPr>
    <w:rPr>
      <w:rFonts w:ascii="Calibri" w:eastAsia="Times New Roman" w:hAnsi="Calibri" w:cs="Times New Roman"/>
      <w:kern w:val="0"/>
      <w:sz w:val="20"/>
      <w:szCs w:val="20"/>
      <w:lang w:eastAsia="sl-SI"/>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atumtevilka">
    <w:name w:val="datum številka"/>
    <w:basedOn w:val="Navaden"/>
    <w:rsid w:val="00B22961"/>
    <w:pPr>
      <w:tabs>
        <w:tab w:val="left" w:pos="1701"/>
      </w:tabs>
      <w:jc w:val="left"/>
    </w:pPr>
    <w:rPr>
      <w:rFonts w:ascii="Calibri" w:eastAsia="Times New Roman" w:hAnsi="Calibri" w:cs="Times New Roman"/>
      <w:sz w:val="21"/>
      <w:lang w:eastAsia="sl-SI"/>
    </w:rPr>
  </w:style>
  <w:style w:type="paragraph" w:customStyle="1" w:styleId="ZADEVA">
    <w:name w:val="ZADEVA"/>
    <w:basedOn w:val="Navaden"/>
    <w:qFormat/>
    <w:rsid w:val="00B22961"/>
    <w:pPr>
      <w:tabs>
        <w:tab w:val="left" w:pos="1701"/>
      </w:tabs>
      <w:ind w:left="1701" w:hanging="1701"/>
      <w:jc w:val="left"/>
    </w:pPr>
    <w:rPr>
      <w:rFonts w:ascii="Calibri" w:eastAsia="Times New Roman" w:hAnsi="Calibri" w:cs="Times New Roman"/>
      <w:b/>
      <w:sz w:val="21"/>
      <w:lang w:val="it-IT" w:eastAsia="sl-SI"/>
    </w:rPr>
  </w:style>
  <w:style w:type="character" w:styleId="Hiperpovezava">
    <w:name w:val="Hyperlink"/>
    <w:uiPriority w:val="99"/>
    <w:rsid w:val="00B22961"/>
    <w:rPr>
      <w:color w:val="0000FF"/>
      <w:u w:val="single"/>
    </w:rPr>
  </w:style>
  <w:style w:type="paragraph" w:customStyle="1" w:styleId="podpisi">
    <w:name w:val="podpisi"/>
    <w:basedOn w:val="Navaden"/>
    <w:rsid w:val="00B22961"/>
    <w:pPr>
      <w:tabs>
        <w:tab w:val="left" w:pos="3402"/>
      </w:tabs>
      <w:jc w:val="left"/>
    </w:pPr>
    <w:rPr>
      <w:rFonts w:ascii="Calibri" w:eastAsia="Times New Roman" w:hAnsi="Calibri" w:cs="Times New Roman"/>
      <w:sz w:val="21"/>
      <w:lang w:val="it-IT" w:eastAsia="sl-SI"/>
    </w:rPr>
  </w:style>
  <w:style w:type="paragraph" w:styleId="Besedilooblaka">
    <w:name w:val="Balloon Text"/>
    <w:basedOn w:val="Navaden"/>
    <w:link w:val="BesedilooblakaZnak"/>
    <w:unhideWhenUsed/>
    <w:rsid w:val="00B22961"/>
    <w:pPr>
      <w:spacing w:line="240" w:lineRule="auto"/>
      <w:jc w:val="left"/>
    </w:pPr>
    <w:rPr>
      <w:rFonts w:ascii="Tahoma" w:eastAsia="Times New Roman" w:hAnsi="Tahoma" w:cs="Tahoma"/>
      <w:sz w:val="16"/>
      <w:szCs w:val="16"/>
      <w:lang w:eastAsia="sl-SI"/>
    </w:rPr>
  </w:style>
  <w:style w:type="character" w:customStyle="1" w:styleId="BesedilooblakaZnak">
    <w:name w:val="Besedilo oblačka Znak"/>
    <w:basedOn w:val="Privzetapisavaodstavka"/>
    <w:link w:val="Besedilooblaka"/>
    <w:rsid w:val="00B22961"/>
    <w:rPr>
      <w:rFonts w:ascii="Tahoma" w:eastAsia="Times New Roman" w:hAnsi="Tahoma" w:cs="Tahoma"/>
      <w:kern w:val="0"/>
      <w:sz w:val="16"/>
      <w:szCs w:val="16"/>
      <w:lang w:eastAsia="sl-SI"/>
      <w14:ligatures w14:val="none"/>
    </w:rPr>
  </w:style>
  <w:style w:type="character" w:styleId="SledenaHiperpovezava">
    <w:name w:val="FollowedHyperlink"/>
    <w:uiPriority w:val="99"/>
    <w:unhideWhenUsed/>
    <w:rsid w:val="00B22961"/>
    <w:rPr>
      <w:color w:val="954F72"/>
      <w:u w:val="single"/>
    </w:rPr>
  </w:style>
  <w:style w:type="paragraph" w:customStyle="1" w:styleId="ZnakZnak1">
    <w:name w:val="Znak Znak1"/>
    <w:basedOn w:val="Navaden"/>
    <w:rsid w:val="00B22961"/>
    <w:pPr>
      <w:spacing w:line="240" w:lineRule="auto"/>
      <w:jc w:val="left"/>
    </w:pPr>
    <w:rPr>
      <w:rFonts w:ascii="Times New Roman" w:eastAsia="Times New Roman" w:hAnsi="Times New Roman" w:cs="Times New Roman"/>
      <w:sz w:val="24"/>
      <w:lang w:val="pl-PL" w:eastAsia="pl-PL"/>
    </w:rPr>
  </w:style>
  <w:style w:type="paragraph" w:customStyle="1" w:styleId="default0">
    <w:name w:val="default"/>
    <w:basedOn w:val="Navaden"/>
    <w:rsid w:val="00B22961"/>
    <w:pPr>
      <w:spacing w:before="100" w:beforeAutospacing="1" w:after="100" w:afterAutospacing="1" w:line="240" w:lineRule="auto"/>
      <w:jc w:val="left"/>
    </w:pPr>
    <w:rPr>
      <w:rFonts w:ascii="Times New Roman" w:eastAsia="Times New Roman" w:hAnsi="Times New Roman" w:cs="Times New Roman"/>
      <w:sz w:val="24"/>
      <w:lang w:eastAsia="sl-SI"/>
    </w:rPr>
  </w:style>
  <w:style w:type="paragraph" w:customStyle="1" w:styleId="Pa2">
    <w:name w:val="Pa2"/>
    <w:basedOn w:val="default0"/>
    <w:next w:val="default0"/>
    <w:uiPriority w:val="99"/>
    <w:rsid w:val="00B22961"/>
    <w:pPr>
      <w:autoSpaceDE w:val="0"/>
      <w:autoSpaceDN w:val="0"/>
      <w:adjustRightInd w:val="0"/>
      <w:spacing w:before="0" w:beforeAutospacing="0" w:after="0" w:afterAutospacing="0" w:line="171" w:lineRule="atLeast"/>
    </w:pPr>
    <w:rPr>
      <w:rFonts w:ascii="Arial" w:eastAsia="Calibri" w:hAnsi="Arial" w:cs="Arial"/>
      <w:lang w:eastAsia="en-US"/>
    </w:rPr>
  </w:style>
  <w:style w:type="paragraph" w:styleId="Navadensplet">
    <w:name w:val="Normal (Web)"/>
    <w:basedOn w:val="Navaden"/>
    <w:uiPriority w:val="99"/>
    <w:unhideWhenUsed/>
    <w:rsid w:val="00B22961"/>
    <w:pPr>
      <w:spacing w:after="168" w:line="240" w:lineRule="auto"/>
      <w:jc w:val="left"/>
    </w:pPr>
    <w:rPr>
      <w:rFonts w:ascii="Times New Roman" w:eastAsia="Times New Roman" w:hAnsi="Times New Roman" w:cs="Times New Roman"/>
      <w:color w:val="333333"/>
      <w:sz w:val="14"/>
      <w:szCs w:val="14"/>
      <w:lang w:eastAsia="sl-SI"/>
    </w:rPr>
  </w:style>
  <w:style w:type="paragraph" w:customStyle="1" w:styleId="Alineja1">
    <w:name w:val="Alineja 1"/>
    <w:basedOn w:val="Navaden"/>
    <w:rsid w:val="00B22961"/>
    <w:pPr>
      <w:numPr>
        <w:numId w:val="14"/>
      </w:numPr>
      <w:tabs>
        <w:tab w:val="clear" w:pos="340"/>
      </w:tabs>
      <w:spacing w:before="60" w:line="240" w:lineRule="auto"/>
      <w:ind w:left="360" w:hanging="360"/>
    </w:pPr>
    <w:rPr>
      <w:rFonts w:ascii="Tahoma" w:eastAsia="Calibri" w:hAnsi="Tahoma" w:cs="Times New Roman"/>
      <w:sz w:val="22"/>
      <w:lang w:eastAsia="sl-SI"/>
    </w:rPr>
  </w:style>
  <w:style w:type="paragraph" w:styleId="Stvarnokazalo1">
    <w:name w:val="index 1"/>
    <w:basedOn w:val="Navaden"/>
    <w:next w:val="Navaden"/>
    <w:autoRedefine/>
    <w:uiPriority w:val="99"/>
    <w:unhideWhenUsed/>
    <w:rsid w:val="00B22961"/>
    <w:pPr>
      <w:ind w:left="200" w:hanging="200"/>
      <w:jc w:val="left"/>
    </w:pPr>
    <w:rPr>
      <w:rFonts w:ascii="Calibri" w:eastAsia="Times New Roman" w:hAnsi="Calibri" w:cs="Times New Roman"/>
      <w:sz w:val="21"/>
      <w:lang w:eastAsia="sl-SI"/>
    </w:rPr>
  </w:style>
  <w:style w:type="paragraph" w:styleId="Kazalovsebine1">
    <w:name w:val="toc 1"/>
    <w:basedOn w:val="Navaden"/>
    <w:next w:val="Navaden"/>
    <w:autoRedefine/>
    <w:uiPriority w:val="39"/>
    <w:qFormat/>
    <w:rsid w:val="005946F8"/>
    <w:pPr>
      <w:tabs>
        <w:tab w:val="left" w:pos="0"/>
        <w:tab w:val="right" w:leader="dot" w:pos="9072"/>
      </w:tabs>
      <w:spacing w:before="240" w:after="240" w:line="260" w:lineRule="atLeast"/>
      <w:jc w:val="left"/>
    </w:pPr>
    <w:rPr>
      <w:rFonts w:ascii="Calibri" w:eastAsia="Times New Roman" w:hAnsi="Calibri" w:cs="Times New Roman"/>
      <w:sz w:val="21"/>
      <w:lang w:eastAsia="sl-SI"/>
    </w:rPr>
  </w:style>
  <w:style w:type="paragraph" w:styleId="Kazalovsebine2">
    <w:name w:val="toc 2"/>
    <w:basedOn w:val="Navaden"/>
    <w:next w:val="Navaden"/>
    <w:link w:val="Kazalovsebine2Znak1"/>
    <w:autoRedefine/>
    <w:uiPriority w:val="39"/>
    <w:qFormat/>
    <w:rsid w:val="00B22961"/>
    <w:pPr>
      <w:spacing w:after="100" w:line="260" w:lineRule="atLeast"/>
      <w:ind w:left="200"/>
      <w:jc w:val="left"/>
    </w:pPr>
    <w:rPr>
      <w:rFonts w:ascii="Calibri" w:eastAsia="Times New Roman" w:hAnsi="Calibri" w:cs="Times New Roman"/>
      <w:sz w:val="21"/>
      <w:lang w:eastAsia="sl-SI"/>
    </w:rPr>
  </w:style>
  <w:style w:type="paragraph" w:styleId="NaslovTOC">
    <w:name w:val="TOC Heading"/>
    <w:basedOn w:val="Naslov1"/>
    <w:next w:val="Navaden"/>
    <w:uiPriority w:val="39"/>
    <w:unhideWhenUsed/>
    <w:qFormat/>
    <w:rsid w:val="00B22961"/>
    <w:pPr>
      <w:numPr>
        <w:numId w:val="0"/>
      </w:numPr>
      <w:pBdr>
        <w:bottom w:val="single" w:sz="4" w:space="1" w:color="5B9BD5"/>
      </w:pBdr>
      <w:spacing w:before="400" w:after="40" w:line="240" w:lineRule="auto"/>
      <w:jc w:val="left"/>
      <w:outlineLvl w:val="9"/>
    </w:pPr>
    <w:rPr>
      <w:rFonts w:ascii="Calibri Light" w:eastAsia="SimSun" w:hAnsi="Calibri Light" w:cs="Times New Roman"/>
      <w:color w:val="2E74B5"/>
      <w:sz w:val="24"/>
      <w:szCs w:val="36"/>
      <w:lang w:eastAsia="sl-SI"/>
    </w:rPr>
  </w:style>
  <w:style w:type="paragraph" w:styleId="Kazalovsebine3">
    <w:name w:val="toc 3"/>
    <w:basedOn w:val="Navaden"/>
    <w:next w:val="Navaden"/>
    <w:autoRedefine/>
    <w:uiPriority w:val="39"/>
    <w:unhideWhenUsed/>
    <w:qFormat/>
    <w:rsid w:val="00B22961"/>
    <w:pPr>
      <w:spacing w:after="100" w:line="259" w:lineRule="auto"/>
      <w:ind w:left="440"/>
      <w:jc w:val="left"/>
    </w:pPr>
    <w:rPr>
      <w:rFonts w:ascii="Calibri" w:eastAsia="Times New Roman" w:hAnsi="Calibri" w:cs="Times New Roman"/>
      <w:sz w:val="22"/>
      <w:szCs w:val="22"/>
      <w:lang w:eastAsia="sl-SI"/>
    </w:rPr>
  </w:style>
  <w:style w:type="paragraph" w:styleId="Napis">
    <w:name w:val="caption"/>
    <w:aliases w:val="Slika"/>
    <w:basedOn w:val="Navaden"/>
    <w:next w:val="Navaden"/>
    <w:unhideWhenUsed/>
    <w:qFormat/>
    <w:rsid w:val="00B22961"/>
    <w:pPr>
      <w:spacing w:line="240" w:lineRule="auto"/>
      <w:jc w:val="left"/>
    </w:pPr>
    <w:rPr>
      <w:rFonts w:ascii="Calibri" w:eastAsia="Times New Roman" w:hAnsi="Calibri" w:cs="Times New Roman"/>
      <w:b/>
      <w:bCs/>
      <w:color w:val="404040"/>
      <w:lang w:eastAsia="sl-SI"/>
    </w:rPr>
  </w:style>
  <w:style w:type="character" w:styleId="Krepko">
    <w:name w:val="Strong"/>
    <w:qFormat/>
    <w:rsid w:val="00B22961"/>
    <w:rPr>
      <w:b/>
      <w:bCs/>
    </w:rPr>
  </w:style>
  <w:style w:type="character" w:styleId="Poudarek">
    <w:name w:val="Emphasis"/>
    <w:uiPriority w:val="20"/>
    <w:qFormat/>
    <w:rsid w:val="00B22961"/>
    <w:rPr>
      <w:i/>
      <w:iCs/>
    </w:rPr>
  </w:style>
  <w:style w:type="paragraph" w:styleId="Brezrazmikov">
    <w:name w:val="No Spacing"/>
    <w:aliases w:val="VSEBINA"/>
    <w:link w:val="BrezrazmikovZnak"/>
    <w:uiPriority w:val="1"/>
    <w:qFormat/>
    <w:rsid w:val="00B22961"/>
    <w:pPr>
      <w:spacing w:after="0" w:line="240" w:lineRule="auto"/>
    </w:pPr>
    <w:rPr>
      <w:rFonts w:ascii="Calibri" w:eastAsia="Times New Roman" w:hAnsi="Calibri" w:cs="Times New Roman"/>
      <w:kern w:val="0"/>
      <w:sz w:val="21"/>
      <w:szCs w:val="21"/>
      <w:lang w:eastAsia="sl-SI"/>
      <w14:ligatures w14:val="none"/>
    </w:rPr>
  </w:style>
  <w:style w:type="character" w:styleId="Neenpoudarek">
    <w:name w:val="Subtle Emphasis"/>
    <w:uiPriority w:val="19"/>
    <w:qFormat/>
    <w:rsid w:val="00B22961"/>
    <w:rPr>
      <w:i/>
      <w:iCs/>
      <w:color w:val="595959"/>
    </w:rPr>
  </w:style>
  <w:style w:type="character" w:styleId="Neensklic">
    <w:name w:val="Subtle Reference"/>
    <w:uiPriority w:val="31"/>
    <w:qFormat/>
    <w:rsid w:val="00B22961"/>
    <w:rPr>
      <w:smallCaps/>
      <w:color w:val="404040"/>
    </w:rPr>
  </w:style>
  <w:style w:type="character" w:styleId="Naslovknjige">
    <w:name w:val="Book Title"/>
    <w:uiPriority w:val="33"/>
    <w:qFormat/>
    <w:rsid w:val="00B22961"/>
    <w:rPr>
      <w:b/>
      <w:bCs/>
      <w:smallCaps/>
    </w:rPr>
  </w:style>
  <w:style w:type="paragraph" w:customStyle="1" w:styleId="tevilnatoka">
    <w:name w:val="Številčna točka"/>
    <w:basedOn w:val="Navaden"/>
    <w:link w:val="tevilnatokaZnak"/>
    <w:qFormat/>
    <w:rsid w:val="00B22961"/>
    <w:pPr>
      <w:tabs>
        <w:tab w:val="num" w:pos="425"/>
      </w:tabs>
      <w:ind w:left="425" w:hanging="425"/>
    </w:pPr>
    <w:rPr>
      <w:rFonts w:eastAsia="Times New Roman" w:cs="Times New Roman"/>
      <w:color w:val="0070C0"/>
      <w:lang w:eastAsia="sl-SI"/>
    </w:rPr>
  </w:style>
  <w:style w:type="character" w:customStyle="1" w:styleId="tevilnatokaZnak">
    <w:name w:val="Številčna točka Znak"/>
    <w:link w:val="tevilnatoka"/>
    <w:rsid w:val="00B22961"/>
    <w:rPr>
      <w:rFonts w:ascii="Arial" w:eastAsia="Times New Roman" w:hAnsi="Arial" w:cs="Times New Roman"/>
      <w:color w:val="0070C0"/>
      <w:kern w:val="0"/>
      <w:sz w:val="20"/>
      <w:szCs w:val="20"/>
      <w:lang w:eastAsia="sl-SI"/>
      <w14:ligatures w14:val="none"/>
    </w:rPr>
  </w:style>
  <w:style w:type="character" w:styleId="Pripombasklic">
    <w:name w:val="annotation reference"/>
    <w:rsid w:val="00B22961"/>
    <w:rPr>
      <w:sz w:val="16"/>
      <w:szCs w:val="16"/>
    </w:rPr>
  </w:style>
  <w:style w:type="paragraph" w:customStyle="1" w:styleId="mrppsi">
    <w:name w:val="mrppsi"/>
    <w:basedOn w:val="Navaden"/>
    <w:rsid w:val="00B22961"/>
    <w:pP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character" w:customStyle="1" w:styleId="mrppsc">
    <w:name w:val="mrppsc"/>
    <w:rsid w:val="00B22961"/>
  </w:style>
  <w:style w:type="paragraph" w:styleId="Telobesedila">
    <w:name w:val="Body Text"/>
    <w:basedOn w:val="Navaden"/>
    <w:link w:val="TelobesedilaZnak"/>
    <w:rsid w:val="00CA4AB5"/>
    <w:pPr>
      <w:spacing w:after="120" w:line="240" w:lineRule="auto"/>
      <w:jc w:val="left"/>
    </w:pPr>
    <w:rPr>
      <w:rFonts w:eastAsia="Times New Roman" w:cs="Times New Roman"/>
      <w:sz w:val="24"/>
      <w:szCs w:val="24"/>
      <w:lang w:eastAsia="sl-SI"/>
    </w:rPr>
  </w:style>
  <w:style w:type="character" w:customStyle="1" w:styleId="TelobesedilaZnak">
    <w:name w:val="Telo besedila Znak"/>
    <w:basedOn w:val="Privzetapisavaodstavka"/>
    <w:link w:val="Telobesedila"/>
    <w:rsid w:val="00CA4AB5"/>
    <w:rPr>
      <w:rFonts w:ascii="Arial" w:eastAsia="Times New Roman" w:hAnsi="Arial" w:cs="Times New Roman"/>
      <w:kern w:val="0"/>
      <w:sz w:val="24"/>
      <w:szCs w:val="24"/>
      <w:lang w:eastAsia="sl-SI"/>
      <w14:ligatures w14:val="none"/>
    </w:rPr>
  </w:style>
  <w:style w:type="paragraph" w:customStyle="1" w:styleId="naslov31">
    <w:name w:val="naslov3"/>
    <w:basedOn w:val="Default"/>
    <w:next w:val="Default"/>
    <w:rsid w:val="00B22961"/>
    <w:rPr>
      <w:color w:val="auto"/>
    </w:rPr>
  </w:style>
  <w:style w:type="character" w:styleId="tevilkastrani">
    <w:name w:val="page number"/>
    <w:basedOn w:val="Privzetapisavaodstavka"/>
    <w:rsid w:val="00B22961"/>
  </w:style>
  <w:style w:type="paragraph" w:styleId="Telobesedila-zamik2">
    <w:name w:val="Body Text Indent 2"/>
    <w:basedOn w:val="Navaden"/>
    <w:link w:val="Telobesedila-zamik2Znak"/>
    <w:rsid w:val="00B22961"/>
    <w:pPr>
      <w:spacing w:line="480" w:lineRule="auto"/>
      <w:ind w:left="283"/>
      <w:jc w:val="left"/>
    </w:pPr>
    <w:rPr>
      <w:rFonts w:eastAsia="Times New Roman" w:cs="Times New Roman"/>
      <w:sz w:val="24"/>
      <w:szCs w:val="24"/>
      <w:lang w:eastAsia="sl-SI"/>
    </w:rPr>
  </w:style>
  <w:style w:type="character" w:customStyle="1" w:styleId="Telobesedila-zamik2Znak">
    <w:name w:val="Telo besedila - zamik 2 Znak"/>
    <w:basedOn w:val="Privzetapisavaodstavka"/>
    <w:link w:val="Telobesedila-zamik2"/>
    <w:rsid w:val="00B22961"/>
    <w:rPr>
      <w:rFonts w:ascii="Arial" w:eastAsia="Times New Roman" w:hAnsi="Arial" w:cs="Times New Roman"/>
      <w:kern w:val="0"/>
      <w:sz w:val="24"/>
      <w:szCs w:val="24"/>
      <w:lang w:eastAsia="sl-SI"/>
      <w14:ligatures w14:val="none"/>
    </w:rPr>
  </w:style>
  <w:style w:type="numbering" w:styleId="111111">
    <w:name w:val="Outline List 2"/>
    <w:basedOn w:val="Brezseznama"/>
    <w:rsid w:val="00B22961"/>
    <w:pPr>
      <w:numPr>
        <w:numId w:val="17"/>
      </w:numPr>
    </w:pPr>
  </w:style>
  <w:style w:type="paragraph" w:customStyle="1" w:styleId="Odstavekseznama1">
    <w:name w:val="Odstavek seznama1"/>
    <w:basedOn w:val="Navaden"/>
    <w:rsid w:val="00B22961"/>
    <w:pPr>
      <w:spacing w:after="200"/>
      <w:ind w:left="720"/>
      <w:jc w:val="left"/>
    </w:pPr>
    <w:rPr>
      <w:rFonts w:eastAsia="Times New Roman" w:cs="Times New Roman"/>
      <w:sz w:val="22"/>
      <w:szCs w:val="22"/>
    </w:rPr>
  </w:style>
  <w:style w:type="paragraph" w:styleId="Telobesedila-zamik3">
    <w:name w:val="Body Text Indent 3"/>
    <w:basedOn w:val="Navaden"/>
    <w:link w:val="Telobesedila-zamik3Znak"/>
    <w:rsid w:val="00B22961"/>
    <w:pPr>
      <w:spacing w:line="240" w:lineRule="auto"/>
      <w:ind w:left="283"/>
      <w:jc w:val="left"/>
    </w:pPr>
    <w:rPr>
      <w:rFonts w:eastAsia="Times New Roman" w:cs="Times New Roman"/>
      <w:sz w:val="16"/>
      <w:szCs w:val="16"/>
      <w:lang w:eastAsia="sl-SI"/>
    </w:rPr>
  </w:style>
  <w:style w:type="character" w:customStyle="1" w:styleId="Telobesedila-zamik3Znak">
    <w:name w:val="Telo besedila - zamik 3 Znak"/>
    <w:basedOn w:val="Privzetapisavaodstavka"/>
    <w:link w:val="Telobesedila-zamik3"/>
    <w:rsid w:val="00B22961"/>
    <w:rPr>
      <w:rFonts w:ascii="Arial" w:eastAsia="Times New Roman" w:hAnsi="Arial" w:cs="Times New Roman"/>
      <w:kern w:val="0"/>
      <w:sz w:val="16"/>
      <w:szCs w:val="16"/>
      <w:lang w:eastAsia="sl-SI"/>
      <w14:ligatures w14:val="none"/>
    </w:rPr>
  </w:style>
  <w:style w:type="paragraph" w:customStyle="1" w:styleId="CharChar1ZnakZnak">
    <w:name w:val="Char Char1 Znak Znak"/>
    <w:basedOn w:val="Navaden"/>
    <w:next w:val="Naslov1"/>
    <w:autoRedefine/>
    <w:rsid w:val="00B22961"/>
    <w:pPr>
      <w:tabs>
        <w:tab w:val="num" w:pos="400"/>
      </w:tabs>
      <w:spacing w:after="160" w:line="240" w:lineRule="exact"/>
      <w:ind w:left="400" w:hanging="40"/>
      <w:jc w:val="left"/>
    </w:pPr>
    <w:rPr>
      <w:rFonts w:eastAsia="Times New Roman"/>
      <w:color w:val="000000"/>
    </w:rPr>
  </w:style>
  <w:style w:type="paragraph" w:styleId="Sprotnaopomba-besedilo">
    <w:name w:val="footnote text"/>
    <w:basedOn w:val="Navaden"/>
    <w:link w:val="Sprotnaopomba-besediloZnak"/>
    <w:uiPriority w:val="99"/>
    <w:unhideWhenUsed/>
    <w:rsid w:val="00B22961"/>
    <w:pPr>
      <w:spacing w:line="240" w:lineRule="auto"/>
      <w:jc w:val="left"/>
    </w:pPr>
    <w:rPr>
      <w:rFonts w:ascii="Calibri" w:eastAsia="Calibri" w:hAnsi="Calibri" w:cs="Calibri"/>
    </w:rPr>
  </w:style>
  <w:style w:type="character" w:customStyle="1" w:styleId="Sprotnaopomba-besediloZnak">
    <w:name w:val="Sprotna opomba - besedilo Znak"/>
    <w:basedOn w:val="Privzetapisavaodstavka"/>
    <w:link w:val="Sprotnaopomba-besedilo"/>
    <w:uiPriority w:val="99"/>
    <w:rsid w:val="00B22961"/>
    <w:rPr>
      <w:rFonts w:ascii="Calibri" w:eastAsia="Calibri" w:hAnsi="Calibri" w:cs="Calibri"/>
      <w:kern w:val="0"/>
      <w:sz w:val="20"/>
      <w:szCs w:val="20"/>
      <w14:ligatures w14:val="none"/>
    </w:rPr>
  </w:style>
  <w:style w:type="character" w:styleId="Sprotnaopomba-sklic">
    <w:name w:val="footnote reference"/>
    <w:uiPriority w:val="99"/>
    <w:unhideWhenUsed/>
    <w:rsid w:val="00B22961"/>
    <w:rPr>
      <w:vertAlign w:val="superscript"/>
    </w:rPr>
  </w:style>
  <w:style w:type="paragraph" w:styleId="Kazalovsebine4">
    <w:name w:val="toc 4"/>
    <w:basedOn w:val="Navaden"/>
    <w:next w:val="Navaden"/>
    <w:autoRedefine/>
    <w:rsid w:val="00B22961"/>
    <w:pPr>
      <w:spacing w:line="240" w:lineRule="auto"/>
      <w:ind w:left="720"/>
      <w:jc w:val="left"/>
    </w:pPr>
    <w:rPr>
      <w:rFonts w:eastAsia="Times New Roman" w:cs="Times New Roman"/>
      <w:sz w:val="24"/>
      <w:szCs w:val="24"/>
      <w:lang w:eastAsia="sl-SI"/>
    </w:rPr>
  </w:style>
  <w:style w:type="paragraph" w:customStyle="1" w:styleId="msonormal0">
    <w:name w:val="msonormal"/>
    <w:basedOn w:val="Navaden"/>
    <w:rsid w:val="00B22961"/>
    <w:pP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110">
    <w:name w:val="xl110"/>
    <w:basedOn w:val="Navaden"/>
    <w:rsid w:val="00B22961"/>
    <w:pPr>
      <w:spacing w:before="100" w:beforeAutospacing="1" w:after="100" w:afterAutospacing="1" w:line="240" w:lineRule="auto"/>
      <w:jc w:val="left"/>
    </w:pPr>
    <w:rPr>
      <w:rFonts w:eastAsia="Times New Roman"/>
      <w:sz w:val="18"/>
      <w:szCs w:val="18"/>
      <w:lang w:eastAsia="sl-SI"/>
    </w:rPr>
  </w:style>
  <w:style w:type="paragraph" w:customStyle="1" w:styleId="xl111">
    <w:name w:val="xl111"/>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18"/>
      <w:szCs w:val="18"/>
      <w:lang w:eastAsia="sl-SI"/>
    </w:rPr>
  </w:style>
  <w:style w:type="paragraph" w:customStyle="1" w:styleId="xl112">
    <w:name w:val="xl112"/>
    <w:basedOn w:val="Navaden"/>
    <w:rsid w:val="00B22961"/>
    <w:pPr>
      <w:spacing w:before="100" w:beforeAutospacing="1" w:after="100" w:afterAutospacing="1" w:line="240" w:lineRule="auto"/>
      <w:jc w:val="left"/>
    </w:pPr>
    <w:rPr>
      <w:rFonts w:eastAsia="Times New Roman"/>
      <w:sz w:val="18"/>
      <w:szCs w:val="18"/>
      <w:lang w:eastAsia="sl-SI"/>
    </w:rPr>
  </w:style>
  <w:style w:type="paragraph" w:customStyle="1" w:styleId="xl113">
    <w:name w:val="xl113"/>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sl-SI"/>
    </w:rPr>
  </w:style>
  <w:style w:type="paragraph" w:customStyle="1" w:styleId="xl114">
    <w:name w:val="xl114"/>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8"/>
      <w:szCs w:val="18"/>
      <w:lang w:eastAsia="sl-SI"/>
    </w:rPr>
  </w:style>
  <w:style w:type="paragraph" w:customStyle="1" w:styleId="xl115">
    <w:name w:val="xl115"/>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sl-SI"/>
    </w:rPr>
  </w:style>
  <w:style w:type="paragraph" w:customStyle="1" w:styleId="xl116">
    <w:name w:val="xl116"/>
    <w:basedOn w:val="Navaden"/>
    <w:rsid w:val="00B22961"/>
    <w:pPr>
      <w:spacing w:before="100" w:beforeAutospacing="1" w:after="100" w:afterAutospacing="1" w:line="240" w:lineRule="auto"/>
      <w:jc w:val="center"/>
    </w:pPr>
    <w:rPr>
      <w:rFonts w:eastAsia="Times New Roman"/>
      <w:sz w:val="18"/>
      <w:szCs w:val="18"/>
      <w:lang w:eastAsia="sl-SI"/>
    </w:rPr>
  </w:style>
  <w:style w:type="paragraph" w:customStyle="1" w:styleId="xl117">
    <w:name w:val="xl117"/>
    <w:basedOn w:val="Navaden"/>
    <w:rsid w:val="00B22961"/>
    <w:pPr>
      <w:spacing w:before="100" w:beforeAutospacing="1" w:after="100" w:afterAutospacing="1" w:line="240" w:lineRule="auto"/>
      <w:jc w:val="right"/>
    </w:pPr>
    <w:rPr>
      <w:rFonts w:eastAsia="Times New Roman"/>
      <w:sz w:val="18"/>
      <w:szCs w:val="18"/>
      <w:lang w:eastAsia="sl-SI"/>
    </w:rPr>
  </w:style>
  <w:style w:type="paragraph" w:customStyle="1" w:styleId="xl118">
    <w:name w:val="xl118"/>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sl-SI"/>
    </w:rPr>
  </w:style>
  <w:style w:type="paragraph" w:customStyle="1" w:styleId="xl119">
    <w:name w:val="xl119"/>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 w:val="16"/>
      <w:szCs w:val="16"/>
      <w:lang w:eastAsia="sl-SI"/>
    </w:rPr>
  </w:style>
  <w:style w:type="paragraph" w:customStyle="1" w:styleId="xl120">
    <w:name w:val="xl120"/>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 w:val="18"/>
      <w:szCs w:val="18"/>
      <w:lang w:eastAsia="sl-SI"/>
    </w:rPr>
  </w:style>
  <w:style w:type="paragraph" w:customStyle="1" w:styleId="xl121">
    <w:name w:val="xl121"/>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8"/>
      <w:szCs w:val="18"/>
      <w:lang w:eastAsia="sl-SI"/>
    </w:rPr>
  </w:style>
  <w:style w:type="paragraph" w:customStyle="1" w:styleId="xl122">
    <w:name w:val="xl122"/>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b/>
      <w:bCs/>
      <w:sz w:val="18"/>
      <w:szCs w:val="18"/>
      <w:lang w:eastAsia="sl-SI"/>
    </w:rPr>
  </w:style>
  <w:style w:type="paragraph" w:customStyle="1" w:styleId="xl123">
    <w:name w:val="xl123"/>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8"/>
      <w:szCs w:val="18"/>
      <w:lang w:eastAsia="sl-SI"/>
    </w:rPr>
  </w:style>
  <w:style w:type="paragraph" w:customStyle="1" w:styleId="xl124">
    <w:name w:val="xl124"/>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 w:val="18"/>
      <w:szCs w:val="18"/>
      <w:lang w:eastAsia="sl-SI"/>
    </w:rPr>
  </w:style>
  <w:style w:type="paragraph" w:customStyle="1" w:styleId="xl125">
    <w:name w:val="xl125"/>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6"/>
      <w:szCs w:val="16"/>
      <w:lang w:eastAsia="sl-SI"/>
    </w:rPr>
  </w:style>
  <w:style w:type="paragraph" w:customStyle="1" w:styleId="xl126">
    <w:name w:val="xl126"/>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6"/>
      <w:szCs w:val="16"/>
      <w:lang w:eastAsia="sl-SI"/>
    </w:rPr>
  </w:style>
  <w:style w:type="paragraph" w:customStyle="1" w:styleId="xl127">
    <w:name w:val="xl127"/>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 w:val="16"/>
      <w:szCs w:val="16"/>
      <w:lang w:eastAsia="sl-SI"/>
    </w:rPr>
  </w:style>
  <w:style w:type="paragraph" w:customStyle="1" w:styleId="xl128">
    <w:name w:val="xl128"/>
    <w:basedOn w:val="Navaden"/>
    <w:rsid w:val="00B22961"/>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eastAsia="Times New Roman"/>
      <w:sz w:val="18"/>
      <w:szCs w:val="18"/>
      <w:lang w:eastAsia="sl-SI"/>
    </w:rPr>
  </w:style>
  <w:style w:type="paragraph" w:customStyle="1" w:styleId="xl129">
    <w:name w:val="xl129"/>
    <w:basedOn w:val="Navaden"/>
    <w:rsid w:val="00B22961"/>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eastAsia="Times New Roman"/>
      <w:sz w:val="18"/>
      <w:szCs w:val="18"/>
      <w:lang w:eastAsia="sl-SI"/>
    </w:rPr>
  </w:style>
  <w:style w:type="paragraph" w:customStyle="1" w:styleId="xl130">
    <w:name w:val="xl130"/>
    <w:basedOn w:val="Navaden"/>
    <w:rsid w:val="00B22961"/>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left"/>
      <w:textAlignment w:val="center"/>
    </w:pPr>
    <w:rPr>
      <w:rFonts w:eastAsia="Times New Roman"/>
      <w:b/>
      <w:bCs/>
      <w:sz w:val="18"/>
      <w:szCs w:val="18"/>
      <w:lang w:eastAsia="sl-SI"/>
    </w:rPr>
  </w:style>
  <w:style w:type="paragraph" w:customStyle="1" w:styleId="xl131">
    <w:name w:val="xl131"/>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8"/>
      <w:szCs w:val="18"/>
      <w:lang w:eastAsia="sl-SI"/>
    </w:rPr>
  </w:style>
  <w:style w:type="paragraph" w:customStyle="1" w:styleId="xl132">
    <w:name w:val="xl132"/>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8"/>
      <w:szCs w:val="18"/>
      <w:lang w:eastAsia="sl-SI"/>
    </w:rPr>
  </w:style>
  <w:style w:type="paragraph" w:customStyle="1" w:styleId="xl133">
    <w:name w:val="xl133"/>
    <w:basedOn w:val="Navaden"/>
    <w:rsid w:val="00B22961"/>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eastAsia="Times New Roman"/>
      <w:b/>
      <w:bCs/>
      <w:sz w:val="18"/>
      <w:szCs w:val="18"/>
      <w:lang w:eastAsia="sl-SI"/>
    </w:rPr>
  </w:style>
  <w:style w:type="paragraph" w:customStyle="1" w:styleId="xl134">
    <w:name w:val="xl134"/>
    <w:basedOn w:val="Navaden"/>
    <w:rsid w:val="00B22961"/>
    <w:pPr>
      <w:pBdr>
        <w:top w:val="single" w:sz="4" w:space="0" w:color="auto"/>
        <w:left w:val="single" w:sz="4" w:space="0" w:color="auto"/>
        <w:bottom w:val="single" w:sz="4" w:space="0" w:color="auto"/>
      </w:pBdr>
      <w:shd w:val="clear" w:color="000000" w:fill="BDD7EE"/>
      <w:spacing w:before="100" w:beforeAutospacing="1" w:after="100" w:afterAutospacing="1" w:line="240" w:lineRule="auto"/>
      <w:jc w:val="center"/>
      <w:textAlignment w:val="center"/>
    </w:pPr>
    <w:rPr>
      <w:rFonts w:eastAsia="Times New Roman"/>
      <w:b/>
      <w:bCs/>
      <w:sz w:val="18"/>
      <w:szCs w:val="18"/>
      <w:lang w:eastAsia="sl-SI"/>
    </w:rPr>
  </w:style>
  <w:style w:type="paragraph" w:customStyle="1" w:styleId="xl135">
    <w:name w:val="xl135"/>
    <w:basedOn w:val="Navaden"/>
    <w:rsid w:val="00B22961"/>
    <w:pPr>
      <w:pBdr>
        <w:top w:val="single" w:sz="4" w:space="0" w:color="auto"/>
        <w:bottom w:val="single" w:sz="4" w:space="0" w:color="auto"/>
      </w:pBdr>
      <w:shd w:val="clear" w:color="000000" w:fill="BDD7EE"/>
      <w:spacing w:before="100" w:beforeAutospacing="1" w:after="100" w:afterAutospacing="1" w:line="240" w:lineRule="auto"/>
      <w:jc w:val="center"/>
      <w:textAlignment w:val="center"/>
    </w:pPr>
    <w:rPr>
      <w:rFonts w:eastAsia="Times New Roman"/>
      <w:b/>
      <w:bCs/>
      <w:sz w:val="18"/>
      <w:szCs w:val="18"/>
      <w:lang w:eastAsia="sl-SI"/>
    </w:rPr>
  </w:style>
  <w:style w:type="paragraph" w:customStyle="1" w:styleId="xl136">
    <w:name w:val="xl136"/>
    <w:basedOn w:val="Navaden"/>
    <w:rsid w:val="00B22961"/>
    <w:pPr>
      <w:pBdr>
        <w:top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eastAsia="Times New Roman"/>
      <w:b/>
      <w:bCs/>
      <w:sz w:val="18"/>
      <w:szCs w:val="18"/>
      <w:lang w:eastAsia="sl-SI"/>
    </w:rPr>
  </w:style>
  <w:style w:type="paragraph" w:customStyle="1" w:styleId="xl137">
    <w:name w:val="xl137"/>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b/>
      <w:bCs/>
      <w:sz w:val="18"/>
      <w:szCs w:val="18"/>
      <w:lang w:eastAsia="sl-SI"/>
    </w:rPr>
  </w:style>
  <w:style w:type="paragraph" w:customStyle="1" w:styleId="xl138">
    <w:name w:val="xl138"/>
    <w:basedOn w:val="Navaden"/>
    <w:rsid w:val="00B22961"/>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18"/>
      <w:szCs w:val="18"/>
      <w:lang w:eastAsia="sl-SI"/>
    </w:rPr>
  </w:style>
  <w:style w:type="paragraph" w:customStyle="1" w:styleId="xl139">
    <w:name w:val="xl139"/>
    <w:basedOn w:val="Navaden"/>
    <w:rsid w:val="00B22961"/>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sl-SI"/>
    </w:rPr>
  </w:style>
  <w:style w:type="paragraph" w:customStyle="1" w:styleId="xl140">
    <w:name w:val="xl140"/>
    <w:basedOn w:val="Navaden"/>
    <w:rsid w:val="00B22961"/>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sl-SI"/>
    </w:rPr>
  </w:style>
  <w:style w:type="paragraph" w:customStyle="1" w:styleId="xl141">
    <w:name w:val="xl141"/>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8"/>
      <w:szCs w:val="18"/>
      <w:lang w:eastAsia="sl-SI"/>
    </w:rPr>
  </w:style>
  <w:style w:type="paragraph" w:customStyle="1" w:styleId="xl142">
    <w:name w:val="xl142"/>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 w:val="18"/>
      <w:szCs w:val="18"/>
      <w:lang w:eastAsia="sl-SI"/>
    </w:rPr>
  </w:style>
  <w:style w:type="paragraph" w:styleId="Seznam2">
    <w:name w:val="List 2"/>
    <w:basedOn w:val="Navaden"/>
    <w:unhideWhenUsed/>
    <w:rsid w:val="00B22961"/>
    <w:pPr>
      <w:spacing w:line="240" w:lineRule="auto"/>
      <w:ind w:left="566" w:hanging="283"/>
      <w:jc w:val="left"/>
    </w:pPr>
    <w:rPr>
      <w:rFonts w:ascii="Times New Roman" w:eastAsia="Times New Roman" w:hAnsi="Times New Roman" w:cs="Times New Roman"/>
      <w:sz w:val="24"/>
      <w:szCs w:val="24"/>
      <w:lang w:eastAsia="sl-SI"/>
    </w:rPr>
  </w:style>
  <w:style w:type="paragraph" w:styleId="Pripombabesedilo">
    <w:name w:val="annotation text"/>
    <w:basedOn w:val="Navaden"/>
    <w:link w:val="PripombabesediloZnak"/>
    <w:unhideWhenUsed/>
    <w:rsid w:val="00B22961"/>
    <w:pPr>
      <w:spacing w:after="160" w:line="240" w:lineRule="auto"/>
    </w:pPr>
    <w:rPr>
      <w:rFonts w:eastAsia="Calibri"/>
      <w:lang w:val="en-GB"/>
    </w:rPr>
  </w:style>
  <w:style w:type="character" w:customStyle="1" w:styleId="PripombabesediloZnak">
    <w:name w:val="Pripomba – besedilo Znak"/>
    <w:basedOn w:val="Privzetapisavaodstavka"/>
    <w:link w:val="Pripombabesedilo"/>
    <w:rsid w:val="00B22961"/>
    <w:rPr>
      <w:rFonts w:ascii="Arial" w:eastAsia="Calibri" w:hAnsi="Arial" w:cs="Arial"/>
      <w:kern w:val="0"/>
      <w:sz w:val="20"/>
      <w:szCs w:val="20"/>
      <w:lang w:val="en-GB"/>
      <w14:ligatures w14:val="none"/>
    </w:rPr>
  </w:style>
  <w:style w:type="paragraph" w:customStyle="1" w:styleId="xl143">
    <w:name w:val="xl143"/>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color w:val="333333"/>
      <w:sz w:val="24"/>
      <w:szCs w:val="24"/>
      <w:lang w:eastAsia="sl-SI"/>
    </w:rPr>
  </w:style>
  <w:style w:type="paragraph" w:customStyle="1" w:styleId="xl144">
    <w:name w:val="xl144"/>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145">
    <w:name w:val="xl145"/>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b/>
      <w:bCs/>
      <w:sz w:val="18"/>
      <w:szCs w:val="18"/>
      <w:lang w:eastAsia="sl-SI"/>
    </w:rPr>
  </w:style>
  <w:style w:type="paragraph" w:customStyle="1" w:styleId="xl146">
    <w:name w:val="xl146"/>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b/>
      <w:bCs/>
      <w:sz w:val="18"/>
      <w:szCs w:val="18"/>
      <w:lang w:eastAsia="sl-SI"/>
    </w:rPr>
  </w:style>
  <w:style w:type="paragraph" w:customStyle="1" w:styleId="xl147">
    <w:name w:val="xl147"/>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sl-SI"/>
    </w:rPr>
  </w:style>
  <w:style w:type="paragraph" w:customStyle="1" w:styleId="xl148">
    <w:name w:val="xl148"/>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sl-SI"/>
    </w:rPr>
  </w:style>
  <w:style w:type="paragraph" w:customStyle="1" w:styleId="xl149">
    <w:name w:val="xl149"/>
    <w:basedOn w:val="Navaden"/>
    <w:rsid w:val="00B22961"/>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b/>
      <w:bCs/>
      <w:sz w:val="18"/>
      <w:szCs w:val="18"/>
      <w:lang w:eastAsia="sl-SI"/>
    </w:rPr>
  </w:style>
  <w:style w:type="paragraph" w:customStyle="1" w:styleId="xl150">
    <w:name w:val="xl150"/>
    <w:basedOn w:val="Navaden"/>
    <w:rsid w:val="00B22961"/>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sl-SI"/>
    </w:rPr>
  </w:style>
  <w:style w:type="paragraph" w:customStyle="1" w:styleId="xl151">
    <w:name w:val="xl151"/>
    <w:basedOn w:val="Navaden"/>
    <w:rsid w:val="00B22961"/>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sl-SI"/>
    </w:rPr>
  </w:style>
  <w:style w:type="paragraph" w:customStyle="1" w:styleId="xl152">
    <w:name w:val="xl152"/>
    <w:basedOn w:val="Navaden"/>
    <w:rsid w:val="00B22961"/>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sl-SI"/>
    </w:rPr>
  </w:style>
  <w:style w:type="paragraph" w:customStyle="1" w:styleId="xl153">
    <w:name w:val="xl153"/>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sl-SI"/>
    </w:rPr>
  </w:style>
  <w:style w:type="paragraph" w:customStyle="1" w:styleId="xl154">
    <w:name w:val="xl154"/>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155">
    <w:name w:val="xl155"/>
    <w:basedOn w:val="Navaden"/>
    <w:rsid w:val="00B22961"/>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sl-SI"/>
    </w:rPr>
  </w:style>
  <w:style w:type="paragraph" w:customStyle="1" w:styleId="xl156">
    <w:name w:val="xl156"/>
    <w:basedOn w:val="Navaden"/>
    <w:rsid w:val="00B22961"/>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sl-SI"/>
    </w:rPr>
  </w:style>
  <w:style w:type="paragraph" w:customStyle="1" w:styleId="xl157">
    <w:name w:val="xl157"/>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158">
    <w:name w:val="xl158"/>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sl-SI"/>
    </w:rPr>
  </w:style>
  <w:style w:type="paragraph" w:customStyle="1" w:styleId="xl159">
    <w:name w:val="xl159"/>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160">
    <w:name w:val="xl160"/>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161">
    <w:name w:val="xl161"/>
    <w:basedOn w:val="Navaden"/>
    <w:rsid w:val="00B22961"/>
    <w:pPr>
      <w:pBdr>
        <w:top w:val="single" w:sz="4" w:space="0" w:color="auto"/>
        <w:left w:val="single" w:sz="4" w:space="0" w:color="auto"/>
        <w:bottom w:val="single" w:sz="4" w:space="0" w:color="auto"/>
      </w:pBdr>
      <w:shd w:val="clear" w:color="000000" w:fill="9BC2E6"/>
      <w:spacing w:before="100" w:beforeAutospacing="1" w:after="100" w:afterAutospacing="1" w:line="240" w:lineRule="auto"/>
      <w:jc w:val="center"/>
      <w:textAlignment w:val="center"/>
    </w:pPr>
    <w:rPr>
      <w:rFonts w:eastAsia="Times New Roman"/>
      <w:b/>
      <w:bCs/>
      <w:sz w:val="18"/>
      <w:szCs w:val="18"/>
      <w:lang w:eastAsia="sl-SI"/>
    </w:rPr>
  </w:style>
  <w:style w:type="paragraph" w:customStyle="1" w:styleId="xl162">
    <w:name w:val="xl162"/>
    <w:basedOn w:val="Navaden"/>
    <w:rsid w:val="00B22961"/>
    <w:pPr>
      <w:pBdr>
        <w:top w:val="single" w:sz="4" w:space="0" w:color="auto"/>
        <w:bottom w:val="single" w:sz="4" w:space="0" w:color="auto"/>
      </w:pBdr>
      <w:shd w:val="clear" w:color="000000" w:fill="9BC2E6"/>
      <w:spacing w:before="100" w:beforeAutospacing="1" w:after="100" w:afterAutospacing="1" w:line="240" w:lineRule="auto"/>
      <w:jc w:val="center"/>
      <w:textAlignment w:val="center"/>
    </w:pPr>
    <w:rPr>
      <w:rFonts w:eastAsia="Times New Roman"/>
      <w:b/>
      <w:bCs/>
      <w:sz w:val="18"/>
      <w:szCs w:val="18"/>
      <w:lang w:eastAsia="sl-SI"/>
    </w:rPr>
  </w:style>
  <w:style w:type="paragraph" w:customStyle="1" w:styleId="xl163">
    <w:name w:val="xl163"/>
    <w:basedOn w:val="Navaden"/>
    <w:rsid w:val="00B22961"/>
    <w:pPr>
      <w:pBdr>
        <w:top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eastAsia="Times New Roman"/>
      <w:b/>
      <w:bCs/>
      <w:sz w:val="18"/>
      <w:szCs w:val="18"/>
      <w:lang w:eastAsia="sl-SI"/>
    </w:rPr>
  </w:style>
  <w:style w:type="paragraph" w:customStyle="1" w:styleId="xl164">
    <w:name w:val="xl164"/>
    <w:basedOn w:val="Navaden"/>
    <w:rsid w:val="00B22961"/>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sl-SI"/>
    </w:rPr>
  </w:style>
  <w:style w:type="paragraph" w:customStyle="1" w:styleId="xl165">
    <w:name w:val="xl165"/>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b/>
      <w:bCs/>
      <w:sz w:val="18"/>
      <w:szCs w:val="18"/>
      <w:lang w:eastAsia="sl-SI"/>
    </w:rPr>
  </w:style>
  <w:style w:type="paragraph" w:customStyle="1" w:styleId="xl166">
    <w:name w:val="xl166"/>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sl-SI"/>
    </w:rPr>
  </w:style>
  <w:style w:type="paragraph" w:customStyle="1" w:styleId="xl167">
    <w:name w:val="xl167"/>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b/>
      <w:bCs/>
      <w:sz w:val="18"/>
      <w:szCs w:val="18"/>
      <w:lang w:eastAsia="sl-SI"/>
    </w:rPr>
  </w:style>
  <w:style w:type="paragraph" w:customStyle="1" w:styleId="Standard">
    <w:name w:val="Standard"/>
    <w:rsid w:val="00B22961"/>
    <w:pPr>
      <w:suppressAutoHyphens/>
      <w:autoSpaceDN w:val="0"/>
      <w:spacing w:after="0" w:line="240" w:lineRule="auto"/>
      <w:jc w:val="both"/>
      <w:textAlignment w:val="baseline"/>
    </w:pPr>
    <w:rPr>
      <w:rFonts w:ascii="Times New Roman" w:eastAsia="Times New Roman" w:hAnsi="Times New Roman" w:cs="Times New Roman"/>
      <w:kern w:val="3"/>
      <w:szCs w:val="20"/>
      <w:lang w:eastAsia="sl-SI"/>
      <w14:ligatures w14:val="none"/>
    </w:rPr>
  </w:style>
  <w:style w:type="numbering" w:customStyle="1" w:styleId="1111111">
    <w:name w:val="1 / 1.1 / 1.1.11"/>
    <w:basedOn w:val="Brezseznama"/>
    <w:next w:val="111111"/>
    <w:rsid w:val="00B22961"/>
  </w:style>
  <w:style w:type="numbering" w:customStyle="1" w:styleId="1111112">
    <w:name w:val="1 / 1.1 / 1.1.12"/>
    <w:basedOn w:val="Brezseznama"/>
    <w:next w:val="111111"/>
    <w:rsid w:val="00B22961"/>
  </w:style>
  <w:style w:type="paragraph" w:styleId="Revizija">
    <w:name w:val="Revision"/>
    <w:hidden/>
    <w:uiPriority w:val="99"/>
    <w:semiHidden/>
    <w:rsid w:val="00B22961"/>
    <w:pPr>
      <w:spacing w:after="0" w:line="240" w:lineRule="auto"/>
    </w:pPr>
    <w:rPr>
      <w:rFonts w:ascii="Arial" w:eastAsia="Times New Roman" w:hAnsi="Arial" w:cs="Times New Roman"/>
      <w:kern w:val="0"/>
      <w:sz w:val="24"/>
      <w:szCs w:val="24"/>
      <w:lang w:eastAsia="sl-SI"/>
      <w14:ligatures w14:val="none"/>
    </w:rPr>
  </w:style>
  <w:style w:type="paragraph" w:customStyle="1" w:styleId="Znak2Znak">
    <w:name w:val="Znak2 Znak"/>
    <w:basedOn w:val="Navaden"/>
    <w:rsid w:val="00B22961"/>
    <w:pPr>
      <w:widowControl w:val="0"/>
      <w:spacing w:line="240" w:lineRule="auto"/>
    </w:pPr>
    <w:rPr>
      <w:rFonts w:ascii="Times New Roman" w:eastAsia="Times New Roman" w:hAnsi="Times New Roman" w:cs="Times New Roman"/>
      <w:sz w:val="24"/>
      <w:lang w:val="pl-PL" w:eastAsia="pl-PL"/>
    </w:rPr>
  </w:style>
  <w:style w:type="paragraph" w:customStyle="1" w:styleId="SlogArial11ptLeeeNasrediniPred6ptPo6pt">
    <w:name w:val="Slog Arial 11 pt Ležeče Na sredini Pred:  6 pt Po:  6 pt"/>
    <w:basedOn w:val="Navaden"/>
    <w:rsid w:val="00B22961"/>
    <w:pPr>
      <w:spacing w:before="120" w:line="240" w:lineRule="auto"/>
      <w:jc w:val="center"/>
    </w:pPr>
    <w:rPr>
      <w:rFonts w:eastAsia="Times New Roman" w:cs="Times New Roman"/>
      <w:i/>
      <w:iCs/>
      <w:sz w:val="22"/>
    </w:rPr>
  </w:style>
  <w:style w:type="numbering" w:customStyle="1" w:styleId="Brezseznama1">
    <w:name w:val="Brez seznama1"/>
    <w:next w:val="Brezseznama"/>
    <w:uiPriority w:val="99"/>
    <w:semiHidden/>
    <w:unhideWhenUsed/>
    <w:rsid w:val="00B22961"/>
  </w:style>
  <w:style w:type="paragraph" w:customStyle="1" w:styleId="font5">
    <w:name w:val="font5"/>
    <w:basedOn w:val="Navaden"/>
    <w:rsid w:val="00B22961"/>
    <w:pPr>
      <w:spacing w:before="100" w:beforeAutospacing="1" w:after="100" w:afterAutospacing="1" w:line="240" w:lineRule="auto"/>
      <w:jc w:val="left"/>
    </w:pPr>
    <w:rPr>
      <w:rFonts w:ascii="Calibri" w:eastAsia="Times New Roman" w:hAnsi="Calibri" w:cs="Calibri"/>
      <w:sz w:val="16"/>
      <w:szCs w:val="16"/>
      <w:lang w:eastAsia="sl-SI"/>
    </w:rPr>
  </w:style>
  <w:style w:type="paragraph" w:customStyle="1" w:styleId="font6">
    <w:name w:val="font6"/>
    <w:basedOn w:val="Navaden"/>
    <w:rsid w:val="00B22961"/>
    <w:pPr>
      <w:spacing w:before="100" w:beforeAutospacing="1" w:after="100" w:afterAutospacing="1" w:line="240" w:lineRule="auto"/>
      <w:jc w:val="left"/>
    </w:pPr>
    <w:rPr>
      <w:rFonts w:ascii="Calibri" w:eastAsia="Times New Roman" w:hAnsi="Calibri" w:cs="Calibri"/>
      <w:b/>
      <w:bCs/>
      <w:sz w:val="16"/>
      <w:szCs w:val="16"/>
      <w:lang w:eastAsia="sl-SI"/>
    </w:rPr>
  </w:style>
  <w:style w:type="paragraph" w:customStyle="1" w:styleId="xl68">
    <w:name w:val="xl68"/>
    <w:basedOn w:val="Navaden"/>
    <w:rsid w:val="00B22961"/>
    <w:pPr>
      <w:spacing w:before="100" w:beforeAutospacing="1" w:after="100" w:afterAutospacing="1" w:line="240" w:lineRule="auto"/>
      <w:jc w:val="left"/>
    </w:pPr>
    <w:rPr>
      <w:rFonts w:ascii="Calibri" w:eastAsia="Times New Roman" w:hAnsi="Calibri" w:cs="Calibri"/>
      <w:sz w:val="16"/>
      <w:szCs w:val="16"/>
      <w:lang w:eastAsia="sl-SI"/>
    </w:rPr>
  </w:style>
  <w:style w:type="paragraph" w:customStyle="1" w:styleId="xl69">
    <w:name w:val="xl69"/>
    <w:basedOn w:val="Navaden"/>
    <w:rsid w:val="00B22961"/>
    <w:pPr>
      <w:spacing w:before="100" w:beforeAutospacing="1" w:after="100" w:afterAutospacing="1" w:line="240" w:lineRule="auto"/>
      <w:jc w:val="left"/>
    </w:pPr>
    <w:rPr>
      <w:rFonts w:ascii="Calibri" w:eastAsia="Times New Roman" w:hAnsi="Calibri" w:cs="Calibri"/>
      <w:sz w:val="16"/>
      <w:szCs w:val="16"/>
      <w:lang w:eastAsia="sl-SI"/>
    </w:rPr>
  </w:style>
  <w:style w:type="paragraph" w:customStyle="1" w:styleId="xl70">
    <w:name w:val="xl70"/>
    <w:basedOn w:val="Navaden"/>
    <w:rsid w:val="00B2296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71">
    <w:name w:val="xl71"/>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72">
    <w:name w:val="xl72"/>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73">
    <w:name w:val="xl73"/>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16"/>
      <w:szCs w:val="16"/>
      <w:lang w:eastAsia="sl-SI"/>
    </w:rPr>
  </w:style>
  <w:style w:type="paragraph" w:customStyle="1" w:styleId="xl74">
    <w:name w:val="xl74"/>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Calibri" w:eastAsia="Times New Roman" w:hAnsi="Calibri" w:cs="Calibri"/>
      <w:sz w:val="16"/>
      <w:szCs w:val="16"/>
      <w:lang w:eastAsia="sl-SI"/>
    </w:rPr>
  </w:style>
  <w:style w:type="paragraph" w:customStyle="1" w:styleId="xl75">
    <w:name w:val="xl75"/>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76">
    <w:name w:val="xl76"/>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Calibri" w:eastAsia="Times New Roman" w:hAnsi="Calibri" w:cs="Calibri"/>
      <w:sz w:val="16"/>
      <w:szCs w:val="16"/>
      <w:lang w:eastAsia="sl-SI"/>
    </w:rPr>
  </w:style>
  <w:style w:type="paragraph" w:customStyle="1" w:styleId="xl77">
    <w:name w:val="xl77"/>
    <w:basedOn w:val="Navaden"/>
    <w:rsid w:val="00B22961"/>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78">
    <w:name w:val="xl78"/>
    <w:basedOn w:val="Navaden"/>
    <w:rsid w:val="00B22961"/>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79">
    <w:name w:val="xl79"/>
    <w:basedOn w:val="Navaden"/>
    <w:rsid w:val="00B22961"/>
    <w:pPr>
      <w:pBdr>
        <w:left w:val="single" w:sz="8" w:space="0" w:color="auto"/>
        <w:bottom w:val="single" w:sz="4" w:space="0" w:color="auto"/>
        <w:right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80">
    <w:name w:val="xl80"/>
    <w:basedOn w:val="Navaden"/>
    <w:rsid w:val="00B22961"/>
    <w:pPr>
      <w:pBdr>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Calibri" w:eastAsia="Times New Roman" w:hAnsi="Calibri" w:cs="Calibri"/>
      <w:sz w:val="16"/>
      <w:szCs w:val="16"/>
      <w:lang w:eastAsia="sl-SI"/>
    </w:rPr>
  </w:style>
  <w:style w:type="paragraph" w:customStyle="1" w:styleId="xl81">
    <w:name w:val="xl81"/>
    <w:basedOn w:val="Navaden"/>
    <w:rsid w:val="00B22961"/>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82">
    <w:name w:val="xl82"/>
    <w:basedOn w:val="Navaden"/>
    <w:rsid w:val="00B2296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16"/>
      <w:szCs w:val="16"/>
      <w:lang w:eastAsia="sl-SI"/>
    </w:rPr>
  </w:style>
  <w:style w:type="paragraph" w:customStyle="1" w:styleId="xl83">
    <w:name w:val="xl83"/>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84">
    <w:name w:val="xl84"/>
    <w:basedOn w:val="Navaden"/>
    <w:rsid w:val="00B22961"/>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85">
    <w:name w:val="xl85"/>
    <w:basedOn w:val="Navaden"/>
    <w:rsid w:val="00B22961"/>
    <w:pPr>
      <w:pBdr>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Calibri" w:eastAsia="Times New Roman" w:hAnsi="Calibri" w:cs="Calibri"/>
      <w:sz w:val="16"/>
      <w:szCs w:val="16"/>
      <w:lang w:eastAsia="sl-SI"/>
    </w:rPr>
  </w:style>
  <w:style w:type="paragraph" w:customStyle="1" w:styleId="xl86">
    <w:name w:val="xl86"/>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Calibri" w:eastAsia="Times New Roman" w:hAnsi="Calibri" w:cs="Calibri"/>
      <w:sz w:val="16"/>
      <w:szCs w:val="16"/>
      <w:lang w:eastAsia="sl-SI"/>
    </w:rPr>
  </w:style>
  <w:style w:type="paragraph" w:customStyle="1" w:styleId="xl87">
    <w:name w:val="xl87"/>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Calibri" w:eastAsia="Times New Roman" w:hAnsi="Calibri" w:cs="Calibri"/>
      <w:sz w:val="16"/>
      <w:szCs w:val="16"/>
      <w:lang w:eastAsia="sl-SI"/>
    </w:rPr>
  </w:style>
  <w:style w:type="paragraph" w:customStyle="1" w:styleId="xl88">
    <w:name w:val="xl88"/>
    <w:basedOn w:val="Navaden"/>
    <w:rsid w:val="00B22961"/>
    <w:pPr>
      <w:spacing w:before="100" w:beforeAutospacing="1" w:after="100" w:afterAutospacing="1" w:line="240" w:lineRule="auto"/>
      <w:jc w:val="right"/>
    </w:pPr>
    <w:rPr>
      <w:rFonts w:ascii="Calibri" w:eastAsia="Times New Roman" w:hAnsi="Calibri" w:cs="Calibri"/>
      <w:sz w:val="16"/>
      <w:szCs w:val="16"/>
      <w:lang w:eastAsia="sl-SI"/>
    </w:rPr>
  </w:style>
  <w:style w:type="paragraph" w:customStyle="1" w:styleId="xl89">
    <w:name w:val="xl89"/>
    <w:basedOn w:val="Navaden"/>
    <w:rsid w:val="00B22961"/>
    <w:pPr>
      <w:pBdr>
        <w:left w:val="single" w:sz="4" w:space="0" w:color="auto"/>
        <w:bottom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90">
    <w:name w:val="xl90"/>
    <w:basedOn w:val="Navaden"/>
    <w:rsid w:val="00B22961"/>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91">
    <w:name w:val="xl91"/>
    <w:basedOn w:val="Navaden"/>
    <w:rsid w:val="00B22961"/>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92">
    <w:name w:val="xl92"/>
    <w:basedOn w:val="Navaden"/>
    <w:rsid w:val="00B22961"/>
    <w:pPr>
      <w:pBdr>
        <w:top w:val="single" w:sz="4" w:space="0" w:color="auto"/>
        <w:left w:val="single" w:sz="4" w:space="0" w:color="auto"/>
        <w:bottom w:val="single" w:sz="8"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93">
    <w:name w:val="xl93"/>
    <w:basedOn w:val="Navaden"/>
    <w:rsid w:val="00B22961"/>
    <w:pPr>
      <w:pBdr>
        <w:left w:val="single" w:sz="4" w:space="0" w:color="auto"/>
        <w:bottom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94">
    <w:name w:val="xl94"/>
    <w:basedOn w:val="Navaden"/>
    <w:rsid w:val="00B22961"/>
    <w:pPr>
      <w:pBdr>
        <w:top w:val="single" w:sz="8" w:space="0" w:color="auto"/>
        <w:left w:val="single" w:sz="8" w:space="0" w:color="auto"/>
        <w:bottom w:val="single" w:sz="8" w:space="0" w:color="auto"/>
        <w:right w:val="single" w:sz="4" w:space="0" w:color="auto"/>
      </w:pBdr>
      <w:shd w:val="clear" w:color="000000" w:fill="D9D9D9"/>
      <w:spacing w:before="100" w:beforeAutospacing="1" w:after="100" w:afterAutospacing="1" w:line="240" w:lineRule="auto"/>
      <w:jc w:val="center"/>
      <w:textAlignment w:val="center"/>
    </w:pPr>
    <w:rPr>
      <w:rFonts w:ascii="Calibri" w:eastAsia="Times New Roman" w:hAnsi="Calibri" w:cs="Calibri"/>
      <w:sz w:val="16"/>
      <w:szCs w:val="16"/>
      <w:lang w:eastAsia="sl-SI"/>
    </w:rPr>
  </w:style>
  <w:style w:type="paragraph" w:customStyle="1" w:styleId="xl95">
    <w:name w:val="xl95"/>
    <w:basedOn w:val="Navaden"/>
    <w:rsid w:val="00B22961"/>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jc w:val="center"/>
      <w:textAlignment w:val="center"/>
    </w:pPr>
    <w:rPr>
      <w:rFonts w:ascii="Calibri" w:eastAsia="Times New Roman" w:hAnsi="Calibri" w:cs="Calibri"/>
      <w:sz w:val="16"/>
      <w:szCs w:val="16"/>
      <w:lang w:eastAsia="sl-SI"/>
    </w:rPr>
  </w:style>
  <w:style w:type="paragraph" w:customStyle="1" w:styleId="xl96">
    <w:name w:val="xl96"/>
    <w:basedOn w:val="Navaden"/>
    <w:rsid w:val="00B22961"/>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jc w:val="center"/>
      <w:textAlignment w:val="center"/>
    </w:pPr>
    <w:rPr>
      <w:rFonts w:ascii="Calibri" w:eastAsia="Times New Roman" w:hAnsi="Calibri" w:cs="Calibri"/>
      <w:sz w:val="16"/>
      <w:szCs w:val="16"/>
      <w:lang w:eastAsia="sl-SI"/>
    </w:rPr>
  </w:style>
  <w:style w:type="paragraph" w:customStyle="1" w:styleId="xl97">
    <w:name w:val="xl97"/>
    <w:basedOn w:val="Navaden"/>
    <w:rsid w:val="00B22961"/>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jc w:val="center"/>
      <w:textAlignment w:val="center"/>
    </w:pPr>
    <w:rPr>
      <w:rFonts w:ascii="Calibri" w:eastAsia="Times New Roman" w:hAnsi="Calibri" w:cs="Calibri"/>
      <w:sz w:val="16"/>
      <w:szCs w:val="16"/>
      <w:lang w:eastAsia="sl-SI"/>
    </w:rPr>
  </w:style>
  <w:style w:type="paragraph" w:customStyle="1" w:styleId="xl98">
    <w:name w:val="xl98"/>
    <w:basedOn w:val="Navaden"/>
    <w:rsid w:val="00B22961"/>
    <w:pPr>
      <w:pBdr>
        <w:top w:val="single" w:sz="8" w:space="0" w:color="auto"/>
        <w:left w:val="single" w:sz="4" w:space="0" w:color="auto"/>
        <w:bottom w:val="single" w:sz="8" w:space="0" w:color="auto"/>
      </w:pBdr>
      <w:shd w:val="clear" w:color="000000" w:fill="D9D9D9"/>
      <w:spacing w:before="100" w:beforeAutospacing="1" w:after="100" w:afterAutospacing="1" w:line="240" w:lineRule="auto"/>
      <w:jc w:val="center"/>
      <w:textAlignment w:val="center"/>
    </w:pPr>
    <w:rPr>
      <w:rFonts w:ascii="Calibri" w:eastAsia="Times New Roman" w:hAnsi="Calibri" w:cs="Calibri"/>
      <w:sz w:val="16"/>
      <w:szCs w:val="16"/>
      <w:lang w:eastAsia="sl-SI"/>
    </w:rPr>
  </w:style>
  <w:style w:type="paragraph" w:customStyle="1" w:styleId="xl99">
    <w:name w:val="xl99"/>
    <w:basedOn w:val="Navaden"/>
    <w:rsid w:val="00B22961"/>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jc w:val="center"/>
    </w:pPr>
    <w:rPr>
      <w:rFonts w:ascii="Calibri" w:eastAsia="Times New Roman" w:hAnsi="Calibri" w:cs="Calibri"/>
      <w:sz w:val="16"/>
      <w:szCs w:val="16"/>
      <w:lang w:eastAsia="sl-SI"/>
    </w:rPr>
  </w:style>
  <w:style w:type="paragraph" w:customStyle="1" w:styleId="xl100">
    <w:name w:val="xl100"/>
    <w:basedOn w:val="Navaden"/>
    <w:rsid w:val="00B22961"/>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line="240" w:lineRule="auto"/>
      <w:jc w:val="center"/>
    </w:pPr>
    <w:rPr>
      <w:rFonts w:ascii="Calibri" w:eastAsia="Times New Roman" w:hAnsi="Calibri" w:cs="Calibri"/>
      <w:sz w:val="16"/>
      <w:szCs w:val="16"/>
      <w:lang w:eastAsia="sl-SI"/>
    </w:rPr>
  </w:style>
  <w:style w:type="paragraph" w:customStyle="1" w:styleId="xl101">
    <w:name w:val="xl101"/>
    <w:basedOn w:val="Navaden"/>
    <w:rsid w:val="00B22961"/>
    <w:pPr>
      <w:pBdr>
        <w:top w:val="single" w:sz="4" w:space="0" w:color="auto"/>
        <w:left w:val="single" w:sz="8" w:space="0" w:color="auto"/>
        <w:right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102">
    <w:name w:val="xl102"/>
    <w:basedOn w:val="Navaden"/>
    <w:rsid w:val="00B22961"/>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103">
    <w:name w:val="xl103"/>
    <w:basedOn w:val="Navaden"/>
    <w:rsid w:val="00B22961"/>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104">
    <w:name w:val="xl104"/>
    <w:basedOn w:val="Navaden"/>
    <w:rsid w:val="00B22961"/>
    <w:pPr>
      <w:pBdr>
        <w:top w:val="single" w:sz="4" w:space="0" w:color="auto"/>
        <w:left w:val="single" w:sz="4" w:space="0" w:color="auto"/>
        <w:right w:val="single" w:sz="4" w:space="0" w:color="auto"/>
      </w:pBdr>
      <w:spacing w:before="100" w:beforeAutospacing="1" w:after="100" w:afterAutospacing="1" w:line="240" w:lineRule="auto"/>
      <w:jc w:val="left"/>
      <w:textAlignment w:val="top"/>
    </w:pPr>
    <w:rPr>
      <w:rFonts w:ascii="Calibri" w:eastAsia="Times New Roman" w:hAnsi="Calibri" w:cs="Calibri"/>
      <w:sz w:val="16"/>
      <w:szCs w:val="16"/>
      <w:lang w:eastAsia="sl-SI"/>
    </w:rPr>
  </w:style>
  <w:style w:type="paragraph" w:customStyle="1" w:styleId="xl105">
    <w:name w:val="xl105"/>
    <w:basedOn w:val="Navaden"/>
    <w:rsid w:val="00B22961"/>
    <w:pPr>
      <w:spacing w:before="100" w:beforeAutospacing="1" w:after="100" w:afterAutospacing="1" w:line="240" w:lineRule="auto"/>
      <w:jc w:val="left"/>
      <w:textAlignment w:val="center"/>
    </w:pPr>
    <w:rPr>
      <w:rFonts w:ascii="Calibri" w:eastAsia="Times New Roman" w:hAnsi="Calibri" w:cs="Calibri"/>
      <w:sz w:val="16"/>
      <w:szCs w:val="16"/>
      <w:lang w:eastAsia="sl-SI"/>
    </w:rPr>
  </w:style>
  <w:style w:type="paragraph" w:customStyle="1" w:styleId="xl106">
    <w:name w:val="xl106"/>
    <w:basedOn w:val="Navaden"/>
    <w:rsid w:val="00B2296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FF0000"/>
      <w:sz w:val="16"/>
      <w:szCs w:val="16"/>
      <w:lang w:eastAsia="sl-SI"/>
    </w:rPr>
  </w:style>
  <w:style w:type="paragraph" w:customStyle="1" w:styleId="xl107">
    <w:name w:val="xl107"/>
    <w:basedOn w:val="Navaden"/>
    <w:rsid w:val="00B229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FF0000"/>
      <w:sz w:val="16"/>
      <w:szCs w:val="16"/>
      <w:lang w:eastAsia="sl-SI"/>
    </w:rPr>
  </w:style>
  <w:style w:type="paragraph" w:customStyle="1" w:styleId="xl108">
    <w:name w:val="xl108"/>
    <w:basedOn w:val="Navaden"/>
    <w:rsid w:val="00B22961"/>
    <w:pPr>
      <w:pBdr>
        <w:left w:val="single" w:sz="8" w:space="0" w:color="auto"/>
        <w:bottom w:val="single" w:sz="8" w:space="0" w:color="auto"/>
      </w:pBdr>
      <w:shd w:val="clear" w:color="000000" w:fill="A6A6A6"/>
      <w:spacing w:before="100" w:beforeAutospacing="1" w:after="100" w:afterAutospacing="1" w:line="240" w:lineRule="auto"/>
      <w:jc w:val="left"/>
    </w:pPr>
    <w:rPr>
      <w:rFonts w:ascii="Calibri" w:eastAsia="Times New Roman" w:hAnsi="Calibri" w:cs="Calibri"/>
      <w:sz w:val="16"/>
      <w:szCs w:val="16"/>
      <w:lang w:eastAsia="sl-SI"/>
    </w:rPr>
  </w:style>
  <w:style w:type="paragraph" w:customStyle="1" w:styleId="xl109">
    <w:name w:val="xl109"/>
    <w:basedOn w:val="Navaden"/>
    <w:rsid w:val="00B22961"/>
    <w:pPr>
      <w:pBdr>
        <w:bottom w:val="single" w:sz="8" w:space="0" w:color="auto"/>
      </w:pBdr>
      <w:shd w:val="clear" w:color="000000" w:fill="A6A6A6"/>
      <w:spacing w:before="100" w:beforeAutospacing="1" w:after="100" w:afterAutospacing="1" w:line="240" w:lineRule="auto"/>
      <w:jc w:val="left"/>
    </w:pPr>
    <w:rPr>
      <w:rFonts w:ascii="Calibri" w:eastAsia="Times New Roman" w:hAnsi="Calibri" w:cs="Calibri"/>
      <w:sz w:val="16"/>
      <w:szCs w:val="16"/>
      <w:lang w:eastAsia="sl-SI"/>
    </w:rPr>
  </w:style>
  <w:style w:type="numbering" w:customStyle="1" w:styleId="Brezseznama2">
    <w:name w:val="Brez seznama2"/>
    <w:next w:val="Brezseznama"/>
    <w:uiPriority w:val="99"/>
    <w:semiHidden/>
    <w:unhideWhenUsed/>
    <w:rsid w:val="00B22961"/>
  </w:style>
  <w:style w:type="paragraph" w:customStyle="1" w:styleId="xl65">
    <w:name w:val="xl65"/>
    <w:basedOn w:val="Navaden"/>
    <w:rsid w:val="00B22961"/>
    <w:pPr>
      <w:suppressAutoHyphens/>
      <w:autoSpaceDN w:val="0"/>
      <w:spacing w:before="100" w:after="100" w:line="240" w:lineRule="auto"/>
      <w:jc w:val="left"/>
      <w:textAlignment w:val="baseline"/>
    </w:pPr>
    <w:rPr>
      <w:rFonts w:ascii="Calibri" w:eastAsia="Times New Roman" w:hAnsi="Calibri" w:cs="Calibri"/>
      <w:sz w:val="24"/>
      <w:szCs w:val="24"/>
      <w:lang w:eastAsia="sl-SI"/>
    </w:rPr>
  </w:style>
  <w:style w:type="paragraph" w:customStyle="1" w:styleId="xl66">
    <w:name w:val="xl66"/>
    <w:basedOn w:val="Navaden"/>
    <w:rsid w:val="00B22961"/>
    <w:pPr>
      <w:suppressAutoHyphens/>
      <w:autoSpaceDN w:val="0"/>
      <w:spacing w:before="100" w:after="100" w:line="240" w:lineRule="auto"/>
      <w:jc w:val="left"/>
      <w:textAlignment w:val="baseline"/>
    </w:pPr>
    <w:rPr>
      <w:rFonts w:ascii="Calibri" w:eastAsia="Times New Roman" w:hAnsi="Calibri" w:cs="Calibri"/>
      <w:sz w:val="16"/>
      <w:szCs w:val="16"/>
      <w:lang w:eastAsia="sl-SI"/>
    </w:rPr>
  </w:style>
  <w:style w:type="paragraph" w:customStyle="1" w:styleId="xl67">
    <w:name w:val="xl67"/>
    <w:basedOn w:val="Navaden"/>
    <w:rsid w:val="00B22961"/>
    <w:pPr>
      <w:pBdr>
        <w:top w:val="single" w:sz="8" w:space="0" w:color="000000"/>
        <w:left w:val="single" w:sz="8" w:space="0" w:color="000000"/>
        <w:bottom w:val="single" w:sz="8" w:space="0" w:color="000000"/>
        <w:right w:val="single" w:sz="8" w:space="0" w:color="000000"/>
      </w:pBdr>
      <w:shd w:val="clear" w:color="auto" w:fill="C0C0C0"/>
      <w:suppressAutoHyphens/>
      <w:autoSpaceDN w:val="0"/>
      <w:spacing w:before="100" w:after="100" w:line="240" w:lineRule="auto"/>
      <w:jc w:val="center"/>
      <w:textAlignment w:val="center"/>
    </w:pPr>
    <w:rPr>
      <w:rFonts w:ascii="Calibri" w:eastAsia="Times New Roman" w:hAnsi="Calibri" w:cs="Calibri"/>
      <w:sz w:val="16"/>
      <w:szCs w:val="16"/>
      <w:lang w:eastAsia="sl-SI"/>
    </w:rPr>
  </w:style>
  <w:style w:type="character" w:customStyle="1" w:styleId="BrezrazmikovZnak">
    <w:name w:val="Brez razmikov Znak"/>
    <w:aliases w:val="VSEBINA Znak"/>
    <w:basedOn w:val="Privzetapisavaodstavka"/>
    <w:link w:val="Brezrazmikov"/>
    <w:uiPriority w:val="1"/>
    <w:rsid w:val="00E7596C"/>
    <w:rPr>
      <w:rFonts w:ascii="Calibri" w:eastAsia="Times New Roman" w:hAnsi="Calibri" w:cs="Times New Roman"/>
      <w:kern w:val="0"/>
      <w:sz w:val="21"/>
      <w:szCs w:val="21"/>
      <w:lang w:eastAsia="sl-SI"/>
      <w14:ligatures w14:val="none"/>
    </w:rPr>
  </w:style>
  <w:style w:type="paragraph" w:customStyle="1" w:styleId="Odstavekseznama2">
    <w:name w:val="Odstavek seznama2"/>
    <w:basedOn w:val="Navaden"/>
    <w:rsid w:val="005E604C"/>
    <w:pPr>
      <w:spacing w:after="200"/>
      <w:ind w:left="720"/>
      <w:jc w:val="left"/>
    </w:pPr>
    <w:rPr>
      <w:rFonts w:eastAsia="Times New Roman" w:cs="Times New Roman"/>
      <w:sz w:val="22"/>
      <w:szCs w:val="22"/>
    </w:rPr>
  </w:style>
  <w:style w:type="paragraph" w:customStyle="1" w:styleId="CharChar1ZnakZnak0">
    <w:name w:val="Char Char1 Znak Znak"/>
    <w:basedOn w:val="Navaden"/>
    <w:next w:val="Naslov1"/>
    <w:autoRedefine/>
    <w:rsid w:val="005E604C"/>
    <w:pPr>
      <w:tabs>
        <w:tab w:val="num" w:pos="400"/>
      </w:tabs>
      <w:spacing w:after="160" w:line="240" w:lineRule="exact"/>
      <w:ind w:left="400" w:hanging="40"/>
      <w:jc w:val="left"/>
    </w:pPr>
    <w:rPr>
      <w:rFonts w:eastAsia="Times New Roman"/>
      <w:color w:val="000000"/>
    </w:rPr>
  </w:style>
  <w:style w:type="paragraph" w:customStyle="1" w:styleId="Slog1">
    <w:name w:val="Slog1"/>
    <w:basedOn w:val="Navaden"/>
    <w:link w:val="Slog1Znak"/>
    <w:qFormat/>
    <w:rsid w:val="005E604C"/>
    <w:pPr>
      <w:tabs>
        <w:tab w:val="num" w:pos="0"/>
        <w:tab w:val="left" w:pos="448"/>
      </w:tabs>
      <w:spacing w:line="240" w:lineRule="auto"/>
    </w:pPr>
    <w:rPr>
      <w:rFonts w:ascii="Times New Roman" w:eastAsia="Times New Roman" w:hAnsi="Times New Roman" w:cs="Times New Roman"/>
      <w:b/>
      <w:color w:val="000080"/>
      <w:sz w:val="28"/>
      <w:szCs w:val="28"/>
      <w:lang w:val="x-none"/>
    </w:rPr>
  </w:style>
  <w:style w:type="character" w:customStyle="1" w:styleId="Slog1Znak">
    <w:name w:val="Slog1 Znak"/>
    <w:link w:val="Slog1"/>
    <w:rsid w:val="005E604C"/>
    <w:rPr>
      <w:rFonts w:ascii="Times New Roman" w:eastAsia="Times New Roman" w:hAnsi="Times New Roman" w:cs="Times New Roman"/>
      <w:b/>
      <w:color w:val="000080"/>
      <w:kern w:val="0"/>
      <w:sz w:val="28"/>
      <w:szCs w:val="28"/>
      <w:lang w:val="x-none"/>
      <w14:ligatures w14:val="none"/>
    </w:rPr>
  </w:style>
  <w:style w:type="paragraph" w:customStyle="1" w:styleId="Slog2">
    <w:name w:val="Slog2"/>
    <w:basedOn w:val="Navaden"/>
    <w:link w:val="Slog2Znak"/>
    <w:qFormat/>
    <w:rsid w:val="005E604C"/>
    <w:pPr>
      <w:numPr>
        <w:ilvl w:val="1"/>
        <w:numId w:val="22"/>
      </w:numPr>
      <w:tabs>
        <w:tab w:val="left" w:pos="448"/>
      </w:tabs>
      <w:spacing w:line="240" w:lineRule="auto"/>
    </w:pPr>
    <w:rPr>
      <w:rFonts w:ascii="Times New Roman" w:eastAsia="Times New Roman" w:hAnsi="Times New Roman" w:cs="Times New Roman"/>
      <w:b/>
      <w:sz w:val="24"/>
      <w:szCs w:val="24"/>
      <w:lang w:val="x-none"/>
    </w:rPr>
  </w:style>
  <w:style w:type="character" w:customStyle="1" w:styleId="Slog2Znak">
    <w:name w:val="Slog2 Znak"/>
    <w:link w:val="Slog2"/>
    <w:rsid w:val="005E604C"/>
    <w:rPr>
      <w:rFonts w:ascii="Times New Roman" w:eastAsia="Times New Roman" w:hAnsi="Times New Roman" w:cs="Times New Roman"/>
      <w:b/>
      <w:kern w:val="0"/>
      <w:sz w:val="24"/>
      <w:szCs w:val="24"/>
      <w:lang w:val="x-none"/>
      <w14:ligatures w14:val="none"/>
    </w:rPr>
  </w:style>
  <w:style w:type="paragraph" w:customStyle="1" w:styleId="xl168">
    <w:name w:val="xl168"/>
    <w:basedOn w:val="Navaden"/>
    <w:rsid w:val="005E604C"/>
    <w:pPr>
      <w:pBdr>
        <w:left w:val="single" w:sz="4" w:space="0" w:color="auto"/>
        <w:bottom w:val="single" w:sz="8" w:space="0" w:color="auto"/>
      </w:pBdr>
      <w:spacing w:before="100" w:beforeAutospacing="1" w:after="100" w:afterAutospacing="1" w:line="240" w:lineRule="auto"/>
      <w:jc w:val="left"/>
    </w:pPr>
    <w:rPr>
      <w:rFonts w:eastAsia="Times New Roman"/>
      <w:sz w:val="24"/>
      <w:szCs w:val="24"/>
      <w:lang w:eastAsia="sl-SI"/>
    </w:rPr>
  </w:style>
  <w:style w:type="paragraph" w:customStyle="1" w:styleId="xl169">
    <w:name w:val="xl169"/>
    <w:basedOn w:val="Navaden"/>
    <w:rsid w:val="005E604C"/>
    <w:pPr>
      <w:pBdr>
        <w:top w:val="single" w:sz="4" w:space="0" w:color="auto"/>
        <w:left w:val="single" w:sz="8" w:space="0" w:color="auto"/>
        <w:bottom w:val="single" w:sz="4" w:space="0" w:color="auto"/>
        <w:right w:val="single" w:sz="8" w:space="0" w:color="auto"/>
      </w:pBdr>
      <w:shd w:val="clear" w:color="000000" w:fill="FFFF99"/>
      <w:spacing w:before="100" w:beforeAutospacing="1" w:after="100" w:afterAutospacing="1" w:line="240" w:lineRule="auto"/>
      <w:jc w:val="left"/>
    </w:pPr>
    <w:rPr>
      <w:rFonts w:eastAsia="Times New Roman"/>
      <w:sz w:val="24"/>
      <w:szCs w:val="24"/>
      <w:lang w:eastAsia="sl-SI"/>
    </w:rPr>
  </w:style>
  <w:style w:type="paragraph" w:customStyle="1" w:styleId="xl170">
    <w:name w:val="xl170"/>
    <w:basedOn w:val="Navaden"/>
    <w:rsid w:val="005E604C"/>
    <w:pPr>
      <w:pBdr>
        <w:left w:val="single" w:sz="8" w:space="0" w:color="auto"/>
        <w:right w:val="single" w:sz="8" w:space="0" w:color="auto"/>
      </w:pBdr>
      <w:shd w:val="clear" w:color="000000" w:fill="FFFF99"/>
      <w:spacing w:before="100" w:beforeAutospacing="1" w:after="100" w:afterAutospacing="1" w:line="240" w:lineRule="auto"/>
      <w:jc w:val="left"/>
    </w:pPr>
    <w:rPr>
      <w:rFonts w:eastAsia="Times New Roman"/>
      <w:sz w:val="24"/>
      <w:szCs w:val="24"/>
      <w:lang w:eastAsia="sl-SI"/>
    </w:rPr>
  </w:style>
  <w:style w:type="paragraph" w:customStyle="1" w:styleId="xl171">
    <w:name w:val="xl171"/>
    <w:basedOn w:val="Navaden"/>
    <w:rsid w:val="005E604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pPr>
    <w:rPr>
      <w:rFonts w:eastAsia="Times New Roman"/>
      <w:b/>
      <w:bCs/>
      <w:sz w:val="24"/>
      <w:szCs w:val="24"/>
      <w:lang w:eastAsia="sl-SI"/>
    </w:rPr>
  </w:style>
  <w:style w:type="paragraph" w:customStyle="1" w:styleId="xl172">
    <w:name w:val="xl172"/>
    <w:basedOn w:val="Navaden"/>
    <w:rsid w:val="005E604C"/>
    <w:pPr>
      <w:pBdr>
        <w:left w:val="single" w:sz="8" w:space="0" w:color="auto"/>
        <w:bottom w:val="single" w:sz="8" w:space="0" w:color="auto"/>
        <w:right w:val="single" w:sz="8" w:space="0" w:color="auto"/>
      </w:pBdr>
      <w:spacing w:before="100" w:beforeAutospacing="1" w:after="100" w:afterAutospacing="1" w:line="240" w:lineRule="auto"/>
      <w:jc w:val="left"/>
    </w:pPr>
    <w:rPr>
      <w:rFonts w:eastAsia="Times New Roman"/>
      <w:sz w:val="24"/>
      <w:szCs w:val="24"/>
      <w:lang w:eastAsia="sl-SI"/>
    </w:rPr>
  </w:style>
  <w:style w:type="paragraph" w:customStyle="1" w:styleId="xl173">
    <w:name w:val="xl173"/>
    <w:basedOn w:val="Navaden"/>
    <w:rsid w:val="005E604C"/>
    <w:pPr>
      <w:pBdr>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sz w:val="24"/>
      <w:szCs w:val="24"/>
      <w:lang w:eastAsia="sl-SI"/>
    </w:rPr>
  </w:style>
  <w:style w:type="paragraph" w:customStyle="1" w:styleId="xl174">
    <w:name w:val="xl174"/>
    <w:basedOn w:val="Navaden"/>
    <w:rsid w:val="005E604C"/>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eastAsia="Times New Roman"/>
      <w:sz w:val="24"/>
      <w:szCs w:val="24"/>
      <w:lang w:eastAsia="sl-SI"/>
    </w:rPr>
  </w:style>
  <w:style w:type="paragraph" w:customStyle="1" w:styleId="xl175">
    <w:name w:val="xl175"/>
    <w:basedOn w:val="Navaden"/>
    <w:rsid w:val="005E604C"/>
    <w:pPr>
      <w:pBdr>
        <w:top w:val="single" w:sz="8" w:space="0" w:color="auto"/>
        <w:left w:val="single" w:sz="8" w:space="0" w:color="auto"/>
        <w:bottom w:val="single" w:sz="4" w:space="0" w:color="auto"/>
        <w:right w:val="single" w:sz="8" w:space="0" w:color="auto"/>
      </w:pBdr>
      <w:shd w:val="clear" w:color="000000" w:fill="FFFF99"/>
      <w:spacing w:before="100" w:beforeAutospacing="1" w:after="100" w:afterAutospacing="1" w:line="240" w:lineRule="auto"/>
      <w:jc w:val="left"/>
    </w:pPr>
    <w:rPr>
      <w:rFonts w:eastAsia="Times New Roman"/>
      <w:sz w:val="24"/>
      <w:szCs w:val="24"/>
      <w:lang w:eastAsia="sl-SI"/>
    </w:rPr>
  </w:style>
  <w:style w:type="paragraph" w:customStyle="1" w:styleId="xl176">
    <w:name w:val="xl176"/>
    <w:basedOn w:val="Navaden"/>
    <w:rsid w:val="005E604C"/>
    <w:pPr>
      <w:pBdr>
        <w:top w:val="single" w:sz="8" w:space="0" w:color="auto"/>
        <w:left w:val="single" w:sz="8" w:space="0" w:color="auto"/>
        <w:bottom w:val="single" w:sz="8" w:space="0" w:color="auto"/>
        <w:right w:val="single" w:sz="8" w:space="0" w:color="auto"/>
      </w:pBdr>
      <w:shd w:val="clear" w:color="000000" w:fill="FF9900"/>
      <w:spacing w:before="100" w:beforeAutospacing="1" w:after="100" w:afterAutospacing="1" w:line="240" w:lineRule="auto"/>
      <w:jc w:val="center"/>
    </w:pPr>
    <w:rPr>
      <w:rFonts w:ascii="Times New Roman" w:eastAsia="Times New Roman" w:hAnsi="Times New Roman" w:cs="Times New Roman"/>
      <w:b/>
      <w:bCs/>
      <w:sz w:val="24"/>
      <w:szCs w:val="24"/>
      <w:lang w:eastAsia="sl-SI"/>
    </w:rPr>
  </w:style>
  <w:style w:type="paragraph" w:customStyle="1" w:styleId="xl177">
    <w:name w:val="xl177"/>
    <w:basedOn w:val="Navaden"/>
    <w:rsid w:val="005E604C"/>
    <w:pPr>
      <w:pBdr>
        <w:left w:val="single" w:sz="8" w:space="0" w:color="auto"/>
        <w:bottom w:val="single" w:sz="4" w:space="0" w:color="auto"/>
        <w:right w:val="single" w:sz="8" w:space="0" w:color="auto"/>
      </w:pBdr>
      <w:shd w:val="clear" w:color="000000" w:fill="FFFFFF"/>
      <w:spacing w:before="100" w:beforeAutospacing="1" w:after="100" w:afterAutospacing="1" w:line="240" w:lineRule="auto"/>
      <w:jc w:val="left"/>
      <w:textAlignment w:val="center"/>
    </w:pPr>
    <w:rPr>
      <w:rFonts w:eastAsia="Times New Roman"/>
      <w:sz w:val="24"/>
      <w:szCs w:val="24"/>
      <w:lang w:eastAsia="sl-SI"/>
    </w:rPr>
  </w:style>
  <w:style w:type="paragraph" w:customStyle="1" w:styleId="xl178">
    <w:name w:val="xl178"/>
    <w:basedOn w:val="Navaden"/>
    <w:rsid w:val="005E604C"/>
    <w:pPr>
      <w:pBdr>
        <w:left w:val="single" w:sz="8" w:space="0" w:color="auto"/>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179">
    <w:name w:val="xl179"/>
    <w:basedOn w:val="Navaden"/>
    <w:rsid w:val="005E604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180">
    <w:name w:val="xl180"/>
    <w:basedOn w:val="Navaden"/>
    <w:rsid w:val="005E604C"/>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sl-SI"/>
    </w:rPr>
  </w:style>
  <w:style w:type="paragraph" w:customStyle="1" w:styleId="xl181">
    <w:name w:val="xl181"/>
    <w:basedOn w:val="Navaden"/>
    <w:rsid w:val="005E604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sl-SI"/>
    </w:rPr>
  </w:style>
  <w:style w:type="paragraph" w:customStyle="1" w:styleId="xl182">
    <w:name w:val="xl182"/>
    <w:basedOn w:val="Navaden"/>
    <w:rsid w:val="005E604C"/>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183">
    <w:name w:val="xl183"/>
    <w:basedOn w:val="Navaden"/>
    <w:rsid w:val="005E604C"/>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left"/>
    </w:pPr>
    <w:rPr>
      <w:rFonts w:ascii="Times New Roman" w:eastAsia="Times New Roman" w:hAnsi="Times New Roman" w:cs="Times New Roman"/>
      <w:b/>
      <w:bCs/>
      <w:sz w:val="24"/>
      <w:szCs w:val="24"/>
      <w:lang w:eastAsia="sl-SI"/>
    </w:rPr>
  </w:style>
  <w:style w:type="paragraph" w:customStyle="1" w:styleId="xl184">
    <w:name w:val="xl184"/>
    <w:basedOn w:val="Navaden"/>
    <w:rsid w:val="005E604C"/>
    <w:pPr>
      <w:pBdr>
        <w:top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sl-SI"/>
    </w:rPr>
  </w:style>
  <w:style w:type="paragraph" w:customStyle="1" w:styleId="xl185">
    <w:name w:val="xl185"/>
    <w:basedOn w:val="Navaden"/>
    <w:rsid w:val="005E604C"/>
    <w:pPr>
      <w:pBdr>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186">
    <w:name w:val="xl186"/>
    <w:basedOn w:val="Navaden"/>
    <w:rsid w:val="005E604C"/>
    <w:pPr>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187">
    <w:name w:val="xl187"/>
    <w:basedOn w:val="Navaden"/>
    <w:rsid w:val="005E604C"/>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188">
    <w:name w:val="xl188"/>
    <w:basedOn w:val="Navaden"/>
    <w:rsid w:val="005E604C"/>
    <w:pPr>
      <w:pBdr>
        <w:top w:val="single" w:sz="8" w:space="0" w:color="auto"/>
        <w:left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189">
    <w:name w:val="xl189"/>
    <w:basedOn w:val="Navaden"/>
    <w:rsid w:val="005E604C"/>
    <w:pPr>
      <w:pBdr>
        <w:top w:val="single" w:sz="8" w:space="0" w:color="auto"/>
        <w:bottom w:val="single" w:sz="4" w:space="0" w:color="auto"/>
        <w:right w:val="single" w:sz="4" w:space="0" w:color="auto"/>
      </w:pBdr>
      <w:spacing w:before="100" w:beforeAutospacing="1" w:after="100" w:afterAutospacing="1" w:line="240" w:lineRule="auto"/>
      <w:jc w:val="left"/>
    </w:pPr>
    <w:rPr>
      <w:rFonts w:eastAsia="Times New Roman"/>
      <w:sz w:val="24"/>
      <w:szCs w:val="24"/>
      <w:lang w:eastAsia="sl-SI"/>
    </w:rPr>
  </w:style>
  <w:style w:type="paragraph" w:customStyle="1" w:styleId="xl190">
    <w:name w:val="xl190"/>
    <w:basedOn w:val="Navaden"/>
    <w:rsid w:val="005E604C"/>
    <w:pPr>
      <w:pBdr>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191">
    <w:name w:val="xl191"/>
    <w:basedOn w:val="Navaden"/>
    <w:rsid w:val="005E604C"/>
    <w:pPr>
      <w:pBdr>
        <w:top w:val="single" w:sz="4" w:space="0" w:color="auto"/>
        <w:bottom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192">
    <w:name w:val="xl192"/>
    <w:basedOn w:val="Navaden"/>
    <w:rsid w:val="005E604C"/>
    <w:pPr>
      <w:pBdr>
        <w:top w:val="single" w:sz="8" w:space="0" w:color="auto"/>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sl-SI"/>
    </w:rPr>
  </w:style>
  <w:style w:type="paragraph" w:customStyle="1" w:styleId="xl193">
    <w:name w:val="xl193"/>
    <w:basedOn w:val="Navaden"/>
    <w:rsid w:val="005E604C"/>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sl-SI"/>
    </w:rPr>
  </w:style>
  <w:style w:type="paragraph" w:customStyle="1" w:styleId="xl194">
    <w:name w:val="xl194"/>
    <w:basedOn w:val="Navaden"/>
    <w:rsid w:val="005E604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sl-SI"/>
    </w:rPr>
  </w:style>
  <w:style w:type="paragraph" w:customStyle="1" w:styleId="xl195">
    <w:name w:val="xl195"/>
    <w:basedOn w:val="Navaden"/>
    <w:rsid w:val="005E604C"/>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jc w:val="left"/>
    </w:pPr>
    <w:rPr>
      <w:rFonts w:ascii="Times New Roman" w:eastAsia="Times New Roman" w:hAnsi="Times New Roman" w:cs="Times New Roman"/>
      <w:b/>
      <w:bCs/>
      <w:sz w:val="24"/>
      <w:szCs w:val="24"/>
      <w:lang w:eastAsia="sl-SI"/>
    </w:rPr>
  </w:style>
  <w:style w:type="paragraph" w:customStyle="1" w:styleId="xl196">
    <w:name w:val="xl196"/>
    <w:basedOn w:val="Navaden"/>
    <w:rsid w:val="005E604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ascii="Tahoma" w:eastAsia="Times New Roman" w:hAnsi="Tahoma" w:cs="Tahoma"/>
      <w:sz w:val="24"/>
      <w:szCs w:val="24"/>
      <w:lang w:eastAsia="sl-SI"/>
    </w:rPr>
  </w:style>
  <w:style w:type="paragraph" w:customStyle="1" w:styleId="xl197">
    <w:name w:val="xl197"/>
    <w:basedOn w:val="Navaden"/>
    <w:rsid w:val="005E604C"/>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sl-SI"/>
    </w:rPr>
  </w:style>
  <w:style w:type="paragraph" w:customStyle="1" w:styleId="xl198">
    <w:name w:val="xl198"/>
    <w:basedOn w:val="Navaden"/>
    <w:rsid w:val="005E604C"/>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sl-SI"/>
    </w:rPr>
  </w:style>
  <w:style w:type="paragraph" w:customStyle="1" w:styleId="xl199">
    <w:name w:val="xl199"/>
    <w:basedOn w:val="Navaden"/>
    <w:rsid w:val="005E604C"/>
    <w:pPr>
      <w:pBdr>
        <w:left w:val="single" w:sz="8" w:space="0" w:color="auto"/>
        <w:bottom w:val="single" w:sz="8" w:space="0" w:color="auto"/>
        <w:right w:val="single" w:sz="8" w:space="0" w:color="auto"/>
      </w:pBdr>
      <w:shd w:val="clear" w:color="000000" w:fill="C0C0C0"/>
      <w:spacing w:before="100" w:beforeAutospacing="1" w:after="100" w:afterAutospacing="1" w:line="240" w:lineRule="auto"/>
      <w:jc w:val="center"/>
      <w:textAlignment w:val="center"/>
    </w:pPr>
    <w:rPr>
      <w:rFonts w:eastAsia="Times New Roman"/>
      <w:b/>
      <w:bCs/>
      <w:sz w:val="24"/>
      <w:szCs w:val="24"/>
      <w:lang w:eastAsia="sl-SI"/>
    </w:rPr>
  </w:style>
  <w:style w:type="paragraph" w:customStyle="1" w:styleId="xl200">
    <w:name w:val="xl200"/>
    <w:basedOn w:val="Navaden"/>
    <w:rsid w:val="005E604C"/>
    <w:pPr>
      <w:pBdr>
        <w:bottom w:val="single" w:sz="8"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sl-SI"/>
    </w:rPr>
  </w:style>
  <w:style w:type="paragraph" w:customStyle="1" w:styleId="xl201">
    <w:name w:val="xl201"/>
    <w:basedOn w:val="Navaden"/>
    <w:rsid w:val="005E604C"/>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left"/>
      <w:textAlignment w:val="center"/>
    </w:pPr>
    <w:rPr>
      <w:rFonts w:eastAsia="Times New Roman"/>
      <w:sz w:val="24"/>
      <w:szCs w:val="24"/>
      <w:lang w:eastAsia="sl-SI"/>
    </w:rPr>
  </w:style>
  <w:style w:type="paragraph" w:customStyle="1" w:styleId="xl202">
    <w:name w:val="xl202"/>
    <w:basedOn w:val="Navaden"/>
    <w:rsid w:val="005E604C"/>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sl-SI"/>
    </w:rPr>
  </w:style>
  <w:style w:type="paragraph" w:customStyle="1" w:styleId="xl203">
    <w:name w:val="xl203"/>
    <w:basedOn w:val="Navaden"/>
    <w:rsid w:val="005E604C"/>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sl-SI"/>
    </w:rPr>
  </w:style>
  <w:style w:type="paragraph" w:customStyle="1" w:styleId="xl204">
    <w:name w:val="xl204"/>
    <w:basedOn w:val="Navaden"/>
    <w:rsid w:val="005E604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sl-SI"/>
    </w:rPr>
  </w:style>
  <w:style w:type="paragraph" w:customStyle="1" w:styleId="xl205">
    <w:name w:val="xl205"/>
    <w:basedOn w:val="Navaden"/>
    <w:rsid w:val="005E604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sl-SI"/>
    </w:rPr>
  </w:style>
  <w:style w:type="paragraph" w:customStyle="1" w:styleId="xl206">
    <w:name w:val="xl206"/>
    <w:basedOn w:val="Navaden"/>
    <w:rsid w:val="005E604C"/>
    <w:pPr>
      <w:pBdr>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sl-SI"/>
    </w:rPr>
  </w:style>
  <w:style w:type="paragraph" w:customStyle="1" w:styleId="xl207">
    <w:name w:val="xl207"/>
    <w:basedOn w:val="Navaden"/>
    <w:rsid w:val="005E604C"/>
    <w:pPr>
      <w:pBdr>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sl-SI"/>
    </w:rPr>
  </w:style>
  <w:style w:type="paragraph" w:customStyle="1" w:styleId="xl208">
    <w:name w:val="xl208"/>
    <w:basedOn w:val="Navaden"/>
    <w:rsid w:val="005E604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eastAsia="Times New Roman"/>
      <w:sz w:val="24"/>
      <w:szCs w:val="24"/>
      <w:lang w:eastAsia="sl-SI"/>
    </w:rPr>
  </w:style>
  <w:style w:type="paragraph" w:customStyle="1" w:styleId="xl209">
    <w:name w:val="xl209"/>
    <w:basedOn w:val="Navaden"/>
    <w:rsid w:val="005E604C"/>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sl-SI"/>
    </w:rPr>
  </w:style>
  <w:style w:type="paragraph" w:customStyle="1" w:styleId="xl210">
    <w:name w:val="xl210"/>
    <w:basedOn w:val="Navaden"/>
    <w:rsid w:val="005E604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sl-SI"/>
    </w:rPr>
  </w:style>
  <w:style w:type="paragraph" w:customStyle="1" w:styleId="xl211">
    <w:name w:val="xl211"/>
    <w:basedOn w:val="Navaden"/>
    <w:rsid w:val="005E604C"/>
    <w:pPr>
      <w:pBdr>
        <w:left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12">
    <w:name w:val="xl212"/>
    <w:basedOn w:val="Navaden"/>
    <w:rsid w:val="005E604C"/>
    <w:pPr>
      <w:pBdr>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13">
    <w:name w:val="xl213"/>
    <w:basedOn w:val="Navaden"/>
    <w:rsid w:val="005E604C"/>
    <w:pPr>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14">
    <w:name w:val="xl214"/>
    <w:basedOn w:val="Navaden"/>
    <w:rsid w:val="005E604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sl-SI"/>
    </w:rPr>
  </w:style>
  <w:style w:type="paragraph" w:customStyle="1" w:styleId="xl215">
    <w:name w:val="xl215"/>
    <w:basedOn w:val="Navaden"/>
    <w:rsid w:val="005E604C"/>
    <w:pPr>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sl-SI"/>
    </w:rPr>
  </w:style>
  <w:style w:type="paragraph" w:customStyle="1" w:styleId="xl216">
    <w:name w:val="xl216"/>
    <w:basedOn w:val="Navaden"/>
    <w:rsid w:val="005E604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sl-SI"/>
    </w:rPr>
  </w:style>
  <w:style w:type="paragraph" w:customStyle="1" w:styleId="xl217">
    <w:name w:val="xl217"/>
    <w:basedOn w:val="Navaden"/>
    <w:rsid w:val="005E60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sl-SI"/>
    </w:rPr>
  </w:style>
  <w:style w:type="paragraph" w:customStyle="1" w:styleId="xl218">
    <w:name w:val="xl218"/>
    <w:basedOn w:val="Navaden"/>
    <w:rsid w:val="005E60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left"/>
      <w:textAlignment w:val="center"/>
    </w:pPr>
    <w:rPr>
      <w:rFonts w:eastAsia="Times New Roman"/>
      <w:sz w:val="24"/>
      <w:szCs w:val="24"/>
      <w:lang w:eastAsia="sl-SI"/>
    </w:rPr>
  </w:style>
  <w:style w:type="paragraph" w:customStyle="1" w:styleId="xl219">
    <w:name w:val="xl219"/>
    <w:basedOn w:val="Navaden"/>
    <w:rsid w:val="005E604C"/>
    <w:pPr>
      <w:pBdr>
        <w:left w:val="single" w:sz="8" w:space="0" w:color="auto"/>
        <w:bottom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20">
    <w:name w:val="xl220"/>
    <w:basedOn w:val="Navaden"/>
    <w:rsid w:val="005E604C"/>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21">
    <w:name w:val="xl221"/>
    <w:basedOn w:val="Navaden"/>
    <w:rsid w:val="005E604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sl-SI"/>
    </w:rPr>
  </w:style>
  <w:style w:type="paragraph" w:customStyle="1" w:styleId="xl222">
    <w:name w:val="xl222"/>
    <w:basedOn w:val="Navaden"/>
    <w:rsid w:val="005E604C"/>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23">
    <w:name w:val="xl223"/>
    <w:basedOn w:val="Navaden"/>
    <w:rsid w:val="005E604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sl-SI"/>
    </w:rPr>
  </w:style>
  <w:style w:type="paragraph" w:customStyle="1" w:styleId="xl224">
    <w:name w:val="xl224"/>
    <w:basedOn w:val="Navaden"/>
    <w:rsid w:val="005E604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25">
    <w:name w:val="xl225"/>
    <w:basedOn w:val="Navaden"/>
    <w:rsid w:val="005E604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26">
    <w:name w:val="xl226"/>
    <w:basedOn w:val="Navaden"/>
    <w:rsid w:val="005E604C"/>
    <w:pPr>
      <w:pBdr>
        <w:bottom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27">
    <w:name w:val="xl227"/>
    <w:basedOn w:val="Navaden"/>
    <w:rsid w:val="005E604C"/>
    <w:pPr>
      <w:pBdr>
        <w:left w:val="single" w:sz="4" w:space="0" w:color="auto"/>
        <w:bottom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28">
    <w:name w:val="xl228"/>
    <w:basedOn w:val="Navaden"/>
    <w:rsid w:val="005E604C"/>
    <w:pPr>
      <w:pBdr>
        <w:top w:val="single" w:sz="8" w:space="0" w:color="auto"/>
        <w:left w:val="single" w:sz="8" w:space="0" w:color="auto"/>
        <w:bottom w:val="single" w:sz="8"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4"/>
      <w:szCs w:val="24"/>
      <w:lang w:eastAsia="sl-SI"/>
    </w:rPr>
  </w:style>
  <w:style w:type="paragraph" w:customStyle="1" w:styleId="xl229">
    <w:name w:val="xl229"/>
    <w:basedOn w:val="Navaden"/>
    <w:rsid w:val="005E604C"/>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30">
    <w:name w:val="xl230"/>
    <w:basedOn w:val="Navaden"/>
    <w:rsid w:val="005E604C"/>
    <w:pPr>
      <w:pBdr>
        <w:left w:val="single" w:sz="4" w:space="0" w:color="auto"/>
      </w:pBdr>
      <w:shd w:val="clear" w:color="000000" w:fill="FFFF00"/>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31">
    <w:name w:val="xl231"/>
    <w:basedOn w:val="Navaden"/>
    <w:rsid w:val="005E604C"/>
    <w:pPr>
      <w:pBdr>
        <w:bottom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sl-SI"/>
    </w:rPr>
  </w:style>
  <w:style w:type="paragraph" w:customStyle="1" w:styleId="xl232">
    <w:name w:val="xl232"/>
    <w:basedOn w:val="Navaden"/>
    <w:rsid w:val="005E604C"/>
    <w:pPr>
      <w:pBdr>
        <w:left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sl-SI"/>
    </w:rPr>
  </w:style>
  <w:style w:type="paragraph" w:customStyle="1" w:styleId="xl233">
    <w:name w:val="xl233"/>
    <w:basedOn w:val="Navaden"/>
    <w:rsid w:val="005E604C"/>
    <w:pPr>
      <w:pBdr>
        <w:left w:val="single" w:sz="8" w:space="0" w:color="auto"/>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sl-SI"/>
    </w:rPr>
  </w:style>
  <w:style w:type="paragraph" w:customStyle="1" w:styleId="xl234">
    <w:name w:val="xl234"/>
    <w:basedOn w:val="Navaden"/>
    <w:rsid w:val="005E604C"/>
    <w:pPr>
      <w:pBdr>
        <w:bottom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sl-SI"/>
    </w:rPr>
  </w:style>
  <w:style w:type="paragraph" w:customStyle="1" w:styleId="xl235">
    <w:name w:val="xl235"/>
    <w:basedOn w:val="Navaden"/>
    <w:rsid w:val="005E604C"/>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sz w:val="24"/>
      <w:szCs w:val="24"/>
      <w:lang w:eastAsia="sl-SI"/>
    </w:rPr>
  </w:style>
  <w:style w:type="paragraph" w:customStyle="1" w:styleId="xl236">
    <w:name w:val="xl236"/>
    <w:basedOn w:val="Navaden"/>
    <w:rsid w:val="005E604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sz w:val="24"/>
      <w:szCs w:val="24"/>
      <w:lang w:eastAsia="sl-SI"/>
    </w:rPr>
  </w:style>
  <w:style w:type="paragraph" w:customStyle="1" w:styleId="xl237">
    <w:name w:val="xl237"/>
    <w:basedOn w:val="Navaden"/>
    <w:rsid w:val="005E604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38">
    <w:name w:val="xl238"/>
    <w:basedOn w:val="Navaden"/>
    <w:rsid w:val="005E604C"/>
    <w:pPr>
      <w:pBdr>
        <w:left w:val="single" w:sz="8" w:space="0" w:color="auto"/>
        <w:bottom w:val="single" w:sz="8" w:space="0" w:color="auto"/>
      </w:pBdr>
      <w:spacing w:before="100" w:beforeAutospacing="1" w:after="100" w:afterAutospacing="1" w:line="240" w:lineRule="auto"/>
      <w:jc w:val="center"/>
    </w:pPr>
    <w:rPr>
      <w:rFonts w:eastAsia="Times New Roman"/>
      <w:b/>
      <w:bCs/>
      <w:sz w:val="24"/>
      <w:szCs w:val="24"/>
      <w:lang w:eastAsia="sl-SI"/>
    </w:rPr>
  </w:style>
  <w:style w:type="paragraph" w:customStyle="1" w:styleId="xl239">
    <w:name w:val="xl239"/>
    <w:basedOn w:val="Navaden"/>
    <w:rsid w:val="005E604C"/>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eastAsia="Times New Roman"/>
      <w:sz w:val="24"/>
      <w:szCs w:val="24"/>
      <w:lang w:eastAsia="sl-SI"/>
    </w:rPr>
  </w:style>
  <w:style w:type="paragraph" w:customStyle="1" w:styleId="xl240">
    <w:name w:val="xl240"/>
    <w:basedOn w:val="Navaden"/>
    <w:rsid w:val="005E604C"/>
    <w:pPr>
      <w:pBdr>
        <w:left w:val="single" w:sz="8" w:space="0" w:color="auto"/>
        <w:bottom w:val="single" w:sz="4" w:space="0" w:color="auto"/>
      </w:pBdr>
      <w:spacing w:before="100" w:beforeAutospacing="1" w:after="100" w:afterAutospacing="1" w:line="240" w:lineRule="auto"/>
      <w:jc w:val="left"/>
    </w:pPr>
    <w:rPr>
      <w:rFonts w:eastAsia="Times New Roman"/>
      <w:sz w:val="24"/>
      <w:szCs w:val="24"/>
      <w:lang w:eastAsia="sl-SI"/>
    </w:rPr>
  </w:style>
  <w:style w:type="paragraph" w:customStyle="1" w:styleId="xl241">
    <w:name w:val="xl241"/>
    <w:basedOn w:val="Navaden"/>
    <w:rsid w:val="005E604C"/>
    <w:pPr>
      <w:pBdr>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42">
    <w:name w:val="xl242"/>
    <w:basedOn w:val="Navaden"/>
    <w:rsid w:val="005E604C"/>
    <w:pPr>
      <w:pBdr>
        <w:top w:val="single" w:sz="8" w:space="0" w:color="auto"/>
        <w:left w:val="single" w:sz="8" w:space="0" w:color="auto"/>
        <w:bottom w:val="single" w:sz="8" w:space="0" w:color="auto"/>
        <w:right w:val="single" w:sz="8" w:space="0" w:color="auto"/>
      </w:pBdr>
      <w:shd w:val="clear" w:color="000000" w:fill="FFFF99"/>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43">
    <w:name w:val="xl243"/>
    <w:basedOn w:val="Navaden"/>
    <w:rsid w:val="005E604C"/>
    <w:pPr>
      <w:pBdr>
        <w:lef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44">
    <w:name w:val="xl244"/>
    <w:basedOn w:val="Navaden"/>
    <w:rsid w:val="005E604C"/>
    <w:pPr>
      <w:pBdr>
        <w:left w:val="single" w:sz="4"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45">
    <w:name w:val="xl245"/>
    <w:basedOn w:val="Navaden"/>
    <w:rsid w:val="005E604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sl-SI"/>
    </w:rPr>
  </w:style>
  <w:style w:type="paragraph" w:customStyle="1" w:styleId="xl246">
    <w:name w:val="xl246"/>
    <w:basedOn w:val="Navaden"/>
    <w:rsid w:val="005E604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sl-SI"/>
    </w:rPr>
  </w:style>
  <w:style w:type="paragraph" w:customStyle="1" w:styleId="xl247">
    <w:name w:val="xl247"/>
    <w:basedOn w:val="Navaden"/>
    <w:rsid w:val="005E604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sl-SI"/>
    </w:rPr>
  </w:style>
  <w:style w:type="paragraph" w:customStyle="1" w:styleId="xl248">
    <w:name w:val="xl248"/>
    <w:basedOn w:val="Navaden"/>
    <w:rsid w:val="005E604C"/>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sl-SI"/>
    </w:rPr>
  </w:style>
  <w:style w:type="paragraph" w:customStyle="1" w:styleId="xl249">
    <w:name w:val="xl249"/>
    <w:basedOn w:val="Navaden"/>
    <w:rsid w:val="005E604C"/>
    <w:pPr>
      <w:pBdr>
        <w:top w:val="single" w:sz="8"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sl-SI"/>
    </w:rPr>
  </w:style>
  <w:style w:type="paragraph" w:customStyle="1" w:styleId="xl250">
    <w:name w:val="xl250"/>
    <w:basedOn w:val="Navaden"/>
    <w:rsid w:val="005E604C"/>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left"/>
    </w:pPr>
    <w:rPr>
      <w:rFonts w:ascii="Times New Roman" w:eastAsia="Times New Roman" w:hAnsi="Times New Roman" w:cs="Times New Roman"/>
      <w:b/>
      <w:bCs/>
      <w:sz w:val="24"/>
      <w:szCs w:val="24"/>
      <w:lang w:eastAsia="sl-SI"/>
    </w:rPr>
  </w:style>
  <w:style w:type="paragraph" w:customStyle="1" w:styleId="xl251">
    <w:name w:val="xl251"/>
    <w:basedOn w:val="Navaden"/>
    <w:rsid w:val="005E604C"/>
    <w:pPr>
      <w:pBdr>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sl-SI"/>
    </w:rPr>
  </w:style>
  <w:style w:type="paragraph" w:customStyle="1" w:styleId="xl252">
    <w:name w:val="xl252"/>
    <w:basedOn w:val="Navaden"/>
    <w:rsid w:val="005E604C"/>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sl-SI"/>
    </w:rPr>
  </w:style>
  <w:style w:type="paragraph" w:customStyle="1" w:styleId="xl253">
    <w:name w:val="xl253"/>
    <w:basedOn w:val="Navaden"/>
    <w:rsid w:val="005E604C"/>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sl-SI"/>
    </w:rPr>
  </w:style>
  <w:style w:type="paragraph" w:customStyle="1" w:styleId="xl254">
    <w:name w:val="xl254"/>
    <w:basedOn w:val="Navaden"/>
    <w:rsid w:val="005E604C"/>
    <w:pPr>
      <w:pBdr>
        <w:left w:val="single" w:sz="4" w:space="0" w:color="auto"/>
        <w:bottom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sl-SI"/>
    </w:rPr>
  </w:style>
  <w:style w:type="paragraph" w:customStyle="1" w:styleId="xl255">
    <w:name w:val="xl255"/>
    <w:basedOn w:val="Navaden"/>
    <w:rsid w:val="005E604C"/>
    <w:pPr>
      <w:pBdr>
        <w:left w:val="single" w:sz="4"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sl-SI"/>
    </w:rPr>
  </w:style>
  <w:style w:type="paragraph" w:customStyle="1" w:styleId="xl256">
    <w:name w:val="xl256"/>
    <w:basedOn w:val="Navaden"/>
    <w:rsid w:val="005E604C"/>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57">
    <w:name w:val="xl257"/>
    <w:basedOn w:val="Navaden"/>
    <w:rsid w:val="005E604C"/>
    <w:pPr>
      <w:pBdr>
        <w:top w:val="single" w:sz="4" w:space="0" w:color="auto"/>
        <w:left w:val="single" w:sz="4" w:space="0" w:color="auto"/>
        <w:bottom w:val="single" w:sz="8" w:space="0" w:color="auto"/>
        <w:right w:val="single" w:sz="8" w:space="0" w:color="auto"/>
      </w:pBdr>
      <w:shd w:val="clear" w:color="000000" w:fill="FFFF00"/>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58">
    <w:name w:val="xl258"/>
    <w:basedOn w:val="Navaden"/>
    <w:rsid w:val="005E604C"/>
    <w:pPr>
      <w:pBdr>
        <w:left w:val="single" w:sz="8" w:space="0" w:color="auto"/>
        <w:bottom w:val="single" w:sz="8" w:space="0" w:color="auto"/>
        <w:right w:val="single" w:sz="8" w:space="0" w:color="auto"/>
      </w:pBdr>
      <w:shd w:val="clear" w:color="000000" w:fill="FFFF00"/>
      <w:spacing w:before="100" w:beforeAutospacing="1" w:after="100" w:afterAutospacing="1" w:line="240" w:lineRule="auto"/>
      <w:jc w:val="left"/>
    </w:pPr>
    <w:rPr>
      <w:rFonts w:ascii="Times New Roman" w:eastAsia="Times New Roman" w:hAnsi="Times New Roman" w:cs="Times New Roman"/>
      <w:b/>
      <w:bCs/>
      <w:sz w:val="24"/>
      <w:szCs w:val="24"/>
      <w:lang w:eastAsia="sl-SI"/>
    </w:rPr>
  </w:style>
  <w:style w:type="paragraph" w:customStyle="1" w:styleId="xl259">
    <w:name w:val="xl259"/>
    <w:basedOn w:val="Navaden"/>
    <w:rsid w:val="005E604C"/>
    <w:pPr>
      <w:pBdr>
        <w:left w:val="single" w:sz="4" w:space="0" w:color="auto"/>
        <w:bottom w:val="single" w:sz="8" w:space="0" w:color="auto"/>
      </w:pBdr>
      <w:shd w:val="clear" w:color="000000" w:fill="FFFF00"/>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60">
    <w:name w:val="xl260"/>
    <w:basedOn w:val="Navaden"/>
    <w:rsid w:val="005E604C"/>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61">
    <w:name w:val="xl261"/>
    <w:basedOn w:val="Navaden"/>
    <w:rsid w:val="005E604C"/>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62">
    <w:name w:val="xl262"/>
    <w:basedOn w:val="Navaden"/>
    <w:rsid w:val="005E604C"/>
    <w:pPr>
      <w:pBdr>
        <w:top w:val="single" w:sz="4" w:space="0" w:color="auto"/>
        <w:bottom w:val="single" w:sz="4" w:space="0" w:color="auto"/>
      </w:pBdr>
      <w:shd w:val="clear" w:color="000000" w:fill="FFFF00"/>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63">
    <w:name w:val="xl263"/>
    <w:basedOn w:val="Navaden"/>
    <w:rsid w:val="005E604C"/>
    <w:pPr>
      <w:pBdr>
        <w:left w:val="single" w:sz="4" w:space="0" w:color="auto"/>
        <w:bottom w:val="single" w:sz="4" w:space="0" w:color="auto"/>
      </w:pBdr>
      <w:shd w:val="clear" w:color="000000" w:fill="FFFF00"/>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64">
    <w:name w:val="xl264"/>
    <w:basedOn w:val="Navaden"/>
    <w:rsid w:val="005E604C"/>
    <w:pPr>
      <w:pBdr>
        <w:top w:val="single" w:sz="8" w:space="0" w:color="auto"/>
        <w:bottom w:val="single" w:sz="8" w:space="0" w:color="auto"/>
        <w:right w:val="single" w:sz="8"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4"/>
      <w:szCs w:val="24"/>
      <w:lang w:eastAsia="sl-SI"/>
    </w:rPr>
  </w:style>
  <w:style w:type="paragraph" w:customStyle="1" w:styleId="xl265">
    <w:name w:val="xl265"/>
    <w:basedOn w:val="Navaden"/>
    <w:rsid w:val="005E604C"/>
    <w:pPr>
      <w:pBdr>
        <w:top w:val="single" w:sz="8" w:space="0" w:color="auto"/>
        <w:left w:val="single" w:sz="8" w:space="0" w:color="auto"/>
        <w:bottom w:val="single" w:sz="8" w:space="0" w:color="auto"/>
      </w:pBdr>
      <w:shd w:val="clear" w:color="000000" w:fill="FFCC99"/>
      <w:spacing w:before="100" w:beforeAutospacing="1" w:after="100" w:afterAutospacing="1" w:line="240" w:lineRule="auto"/>
      <w:jc w:val="left"/>
      <w:textAlignment w:val="center"/>
    </w:pPr>
    <w:rPr>
      <w:rFonts w:eastAsia="Times New Roman"/>
      <w:b/>
      <w:bCs/>
      <w:sz w:val="24"/>
      <w:szCs w:val="24"/>
      <w:lang w:eastAsia="sl-SI"/>
    </w:rPr>
  </w:style>
  <w:style w:type="paragraph" w:customStyle="1" w:styleId="xl266">
    <w:name w:val="xl266"/>
    <w:basedOn w:val="Navaden"/>
    <w:rsid w:val="005E604C"/>
    <w:pPr>
      <w:pBdr>
        <w:top w:val="single" w:sz="8" w:space="0" w:color="auto"/>
        <w:bottom w:val="single" w:sz="8" w:space="0" w:color="auto"/>
      </w:pBdr>
      <w:shd w:val="clear" w:color="000000" w:fill="FFCC99"/>
      <w:spacing w:before="100" w:beforeAutospacing="1" w:after="100" w:afterAutospacing="1" w:line="240" w:lineRule="auto"/>
      <w:jc w:val="left"/>
      <w:textAlignment w:val="center"/>
    </w:pPr>
    <w:rPr>
      <w:rFonts w:eastAsia="Times New Roman"/>
      <w:b/>
      <w:bCs/>
      <w:sz w:val="24"/>
      <w:szCs w:val="24"/>
      <w:lang w:eastAsia="sl-SI"/>
    </w:rPr>
  </w:style>
  <w:style w:type="paragraph" w:customStyle="1" w:styleId="xl267">
    <w:name w:val="xl267"/>
    <w:basedOn w:val="Navaden"/>
    <w:rsid w:val="005E604C"/>
    <w:pPr>
      <w:pBdr>
        <w:top w:val="single" w:sz="8" w:space="0" w:color="auto"/>
        <w:bottom w:val="single" w:sz="8" w:space="0" w:color="auto"/>
      </w:pBdr>
      <w:shd w:val="clear" w:color="000000" w:fill="FFCC99"/>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68">
    <w:name w:val="xl268"/>
    <w:basedOn w:val="Navaden"/>
    <w:rsid w:val="005E604C"/>
    <w:pPr>
      <w:pBdr>
        <w:top w:val="single" w:sz="8" w:space="0" w:color="auto"/>
        <w:bottom w:val="single" w:sz="8" w:space="0" w:color="auto"/>
        <w:right w:val="single" w:sz="8" w:space="0" w:color="auto"/>
      </w:pBdr>
      <w:shd w:val="clear" w:color="000000" w:fill="FFCC99"/>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69">
    <w:name w:val="xl269"/>
    <w:basedOn w:val="Navaden"/>
    <w:rsid w:val="005E604C"/>
    <w:pPr>
      <w:pBdr>
        <w:top w:val="single" w:sz="8" w:space="0" w:color="auto"/>
        <w:left w:val="single" w:sz="8" w:space="0" w:color="auto"/>
        <w:bottom w:val="single" w:sz="8" w:space="0" w:color="auto"/>
      </w:pBdr>
      <w:shd w:val="clear" w:color="000000" w:fill="FFFF00"/>
      <w:spacing w:before="100" w:beforeAutospacing="1" w:after="100" w:afterAutospacing="1" w:line="240" w:lineRule="auto"/>
      <w:jc w:val="right"/>
      <w:textAlignment w:val="center"/>
    </w:pPr>
    <w:rPr>
      <w:rFonts w:eastAsia="Times New Roman"/>
      <w:b/>
      <w:bCs/>
      <w:sz w:val="24"/>
      <w:szCs w:val="24"/>
      <w:lang w:eastAsia="sl-SI"/>
    </w:rPr>
  </w:style>
  <w:style w:type="paragraph" w:customStyle="1" w:styleId="xl270">
    <w:name w:val="xl270"/>
    <w:basedOn w:val="Navaden"/>
    <w:rsid w:val="005E604C"/>
    <w:pPr>
      <w:pBdr>
        <w:top w:val="single" w:sz="8" w:space="0" w:color="auto"/>
        <w:left w:val="single" w:sz="8" w:space="0" w:color="auto"/>
        <w:bottom w:val="single" w:sz="8" w:space="0" w:color="auto"/>
      </w:pBdr>
      <w:shd w:val="clear" w:color="000000" w:fill="FF99CC"/>
      <w:spacing w:before="100" w:beforeAutospacing="1" w:after="100" w:afterAutospacing="1" w:line="240" w:lineRule="auto"/>
      <w:jc w:val="left"/>
      <w:textAlignment w:val="center"/>
    </w:pPr>
    <w:rPr>
      <w:rFonts w:eastAsia="Times New Roman"/>
      <w:sz w:val="24"/>
      <w:szCs w:val="24"/>
      <w:lang w:eastAsia="sl-SI"/>
    </w:rPr>
  </w:style>
  <w:style w:type="paragraph" w:customStyle="1" w:styleId="xl271">
    <w:name w:val="xl271"/>
    <w:basedOn w:val="Navaden"/>
    <w:rsid w:val="005E604C"/>
    <w:pPr>
      <w:pBdr>
        <w:top w:val="single" w:sz="8" w:space="0" w:color="auto"/>
        <w:bottom w:val="single" w:sz="8" w:space="0" w:color="auto"/>
      </w:pBdr>
      <w:shd w:val="clear" w:color="000000" w:fill="FF99CC"/>
      <w:spacing w:before="100" w:beforeAutospacing="1" w:after="100" w:afterAutospacing="1" w:line="240" w:lineRule="auto"/>
      <w:jc w:val="left"/>
      <w:textAlignment w:val="center"/>
    </w:pPr>
    <w:rPr>
      <w:rFonts w:eastAsia="Times New Roman"/>
      <w:sz w:val="24"/>
      <w:szCs w:val="24"/>
      <w:lang w:eastAsia="sl-SI"/>
    </w:rPr>
  </w:style>
  <w:style w:type="paragraph" w:customStyle="1" w:styleId="xl272">
    <w:name w:val="xl272"/>
    <w:basedOn w:val="Navaden"/>
    <w:rsid w:val="005E604C"/>
    <w:pPr>
      <w:pBdr>
        <w:top w:val="single" w:sz="8" w:space="0" w:color="auto"/>
        <w:bottom w:val="single" w:sz="8" w:space="0" w:color="auto"/>
        <w:right w:val="single" w:sz="8" w:space="0" w:color="auto"/>
      </w:pBdr>
      <w:shd w:val="clear" w:color="000000" w:fill="FF99CC"/>
      <w:spacing w:before="100" w:beforeAutospacing="1" w:after="100" w:afterAutospacing="1" w:line="240" w:lineRule="auto"/>
      <w:jc w:val="left"/>
      <w:textAlignment w:val="center"/>
    </w:pPr>
    <w:rPr>
      <w:rFonts w:eastAsia="Times New Roman"/>
      <w:sz w:val="24"/>
      <w:szCs w:val="24"/>
      <w:lang w:eastAsia="sl-SI"/>
    </w:rPr>
  </w:style>
  <w:style w:type="paragraph" w:customStyle="1" w:styleId="xl273">
    <w:name w:val="xl273"/>
    <w:basedOn w:val="Navaden"/>
    <w:rsid w:val="005E604C"/>
    <w:pPr>
      <w:shd w:val="clear" w:color="000000" w:fill="FF9900"/>
      <w:spacing w:before="100" w:beforeAutospacing="1" w:after="100" w:afterAutospacing="1" w:line="240" w:lineRule="auto"/>
      <w:jc w:val="center"/>
    </w:pPr>
    <w:rPr>
      <w:rFonts w:ascii="Times New Roman" w:eastAsia="Times New Roman" w:hAnsi="Times New Roman" w:cs="Times New Roman"/>
      <w:b/>
      <w:bCs/>
      <w:sz w:val="24"/>
      <w:szCs w:val="24"/>
      <w:lang w:eastAsia="sl-SI"/>
    </w:rPr>
  </w:style>
  <w:style w:type="paragraph" w:customStyle="1" w:styleId="xl274">
    <w:name w:val="xl274"/>
    <w:basedOn w:val="Navaden"/>
    <w:rsid w:val="005E604C"/>
    <w:pPr>
      <w:shd w:val="clear" w:color="000000" w:fill="FF9900"/>
      <w:spacing w:before="100" w:beforeAutospacing="1" w:after="100" w:afterAutospacing="1" w:line="240" w:lineRule="auto"/>
      <w:jc w:val="center"/>
    </w:pPr>
    <w:rPr>
      <w:rFonts w:ascii="Times New Roman" w:eastAsia="Times New Roman" w:hAnsi="Times New Roman" w:cs="Times New Roman"/>
      <w:sz w:val="24"/>
      <w:szCs w:val="24"/>
      <w:lang w:eastAsia="sl-SI"/>
    </w:rPr>
  </w:style>
  <w:style w:type="paragraph" w:customStyle="1" w:styleId="xl275">
    <w:name w:val="xl275"/>
    <w:basedOn w:val="Navaden"/>
    <w:rsid w:val="005E604C"/>
    <w:pPr>
      <w:shd w:val="clear" w:color="000000" w:fill="FF9900"/>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76">
    <w:name w:val="xl276"/>
    <w:basedOn w:val="Navaden"/>
    <w:rsid w:val="005E604C"/>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b/>
      <w:bCs/>
      <w:sz w:val="24"/>
      <w:szCs w:val="24"/>
      <w:lang w:eastAsia="sl-SI"/>
    </w:rPr>
  </w:style>
  <w:style w:type="paragraph" w:customStyle="1" w:styleId="xl277">
    <w:name w:val="xl277"/>
    <w:basedOn w:val="Navaden"/>
    <w:rsid w:val="005E604C"/>
    <w:pPr>
      <w:pBdr>
        <w:top w:val="single" w:sz="8"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b/>
      <w:bCs/>
      <w:sz w:val="24"/>
      <w:szCs w:val="24"/>
      <w:lang w:eastAsia="sl-SI"/>
    </w:rPr>
  </w:style>
  <w:style w:type="paragraph" w:customStyle="1" w:styleId="xl278">
    <w:name w:val="xl278"/>
    <w:basedOn w:val="Navaden"/>
    <w:rsid w:val="005E604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79">
    <w:name w:val="xl279"/>
    <w:basedOn w:val="Navaden"/>
    <w:rsid w:val="005E604C"/>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xl280">
    <w:name w:val="xl280"/>
    <w:basedOn w:val="Navaden"/>
    <w:rsid w:val="005E604C"/>
    <w:pPr>
      <w:pBdr>
        <w:top w:val="single" w:sz="8" w:space="0" w:color="auto"/>
        <w:bottom w:val="single" w:sz="8" w:space="0" w:color="auto"/>
      </w:pBdr>
      <w:shd w:val="clear" w:color="000000" w:fill="C0C0C0"/>
      <w:spacing w:before="100" w:beforeAutospacing="1" w:after="100" w:afterAutospacing="1" w:line="240" w:lineRule="auto"/>
      <w:jc w:val="left"/>
    </w:pPr>
    <w:rPr>
      <w:rFonts w:eastAsia="Times New Roman"/>
      <w:b/>
      <w:bCs/>
      <w:sz w:val="24"/>
      <w:szCs w:val="24"/>
      <w:lang w:eastAsia="sl-SI"/>
    </w:rPr>
  </w:style>
  <w:style w:type="paragraph" w:customStyle="1" w:styleId="xl281">
    <w:name w:val="xl281"/>
    <w:basedOn w:val="Navaden"/>
    <w:rsid w:val="005E604C"/>
    <w:pPr>
      <w:pBdr>
        <w:top w:val="single" w:sz="8" w:space="0" w:color="auto"/>
        <w:bottom w:val="single" w:sz="8" w:space="0" w:color="auto"/>
      </w:pBdr>
      <w:shd w:val="clear" w:color="000000" w:fill="C0C0C0"/>
      <w:spacing w:before="100" w:beforeAutospacing="1" w:after="100" w:afterAutospacing="1" w:line="240" w:lineRule="auto"/>
      <w:jc w:val="left"/>
    </w:pPr>
    <w:rPr>
      <w:rFonts w:eastAsia="Times New Roman"/>
      <w:b/>
      <w:bCs/>
      <w:sz w:val="24"/>
      <w:szCs w:val="24"/>
      <w:lang w:eastAsia="sl-SI"/>
    </w:rPr>
  </w:style>
  <w:style w:type="paragraph" w:customStyle="1" w:styleId="xl282">
    <w:name w:val="xl282"/>
    <w:basedOn w:val="Navaden"/>
    <w:rsid w:val="005E604C"/>
    <w:pPr>
      <w:pBdr>
        <w:top w:val="single" w:sz="8" w:space="0" w:color="auto"/>
        <w:bottom w:val="single" w:sz="8" w:space="0" w:color="auto"/>
      </w:pBdr>
      <w:shd w:val="clear" w:color="000000" w:fill="C0C0C0"/>
      <w:spacing w:before="100" w:beforeAutospacing="1" w:after="100" w:afterAutospacing="1" w:line="240" w:lineRule="auto"/>
      <w:jc w:val="left"/>
    </w:pPr>
    <w:rPr>
      <w:rFonts w:ascii="Times New Roman" w:eastAsia="Times New Roman" w:hAnsi="Times New Roman" w:cs="Times New Roman"/>
      <w:b/>
      <w:bCs/>
      <w:sz w:val="24"/>
      <w:szCs w:val="24"/>
      <w:lang w:eastAsia="sl-SI"/>
    </w:rPr>
  </w:style>
  <w:style w:type="paragraph" w:customStyle="1" w:styleId="xl283">
    <w:name w:val="xl283"/>
    <w:basedOn w:val="Navaden"/>
    <w:rsid w:val="005E604C"/>
    <w:pPr>
      <w:pBdr>
        <w:top w:val="single" w:sz="8" w:space="0" w:color="auto"/>
      </w:pBdr>
      <w:shd w:val="clear" w:color="000000" w:fill="C0C0C0"/>
      <w:spacing w:before="100" w:beforeAutospacing="1" w:after="100" w:afterAutospacing="1" w:line="240" w:lineRule="auto"/>
      <w:jc w:val="left"/>
    </w:pPr>
    <w:rPr>
      <w:rFonts w:eastAsia="Times New Roman"/>
      <w:b/>
      <w:bCs/>
      <w:sz w:val="24"/>
      <w:szCs w:val="24"/>
      <w:lang w:eastAsia="sl-SI"/>
    </w:rPr>
  </w:style>
  <w:style w:type="paragraph" w:customStyle="1" w:styleId="xl284">
    <w:name w:val="xl284"/>
    <w:basedOn w:val="Navaden"/>
    <w:rsid w:val="005E604C"/>
    <w:pPr>
      <w:pBdr>
        <w:top w:val="single" w:sz="8" w:space="0" w:color="auto"/>
      </w:pBdr>
      <w:shd w:val="clear" w:color="000000" w:fill="C0C0C0"/>
      <w:spacing w:before="100" w:beforeAutospacing="1" w:after="100" w:afterAutospacing="1" w:line="240" w:lineRule="auto"/>
      <w:jc w:val="left"/>
    </w:pPr>
    <w:rPr>
      <w:rFonts w:eastAsia="Times New Roman"/>
      <w:b/>
      <w:bCs/>
      <w:sz w:val="24"/>
      <w:szCs w:val="24"/>
      <w:lang w:eastAsia="sl-SI"/>
    </w:rPr>
  </w:style>
  <w:style w:type="paragraph" w:customStyle="1" w:styleId="xl285">
    <w:name w:val="xl285"/>
    <w:basedOn w:val="Navaden"/>
    <w:rsid w:val="005E604C"/>
    <w:pPr>
      <w:pBdr>
        <w:top w:val="single" w:sz="8" w:space="0" w:color="auto"/>
        <w:right w:val="single" w:sz="8" w:space="0" w:color="auto"/>
      </w:pBdr>
      <w:shd w:val="clear" w:color="000000" w:fill="C0C0C0"/>
      <w:spacing w:before="100" w:beforeAutospacing="1" w:after="100" w:afterAutospacing="1" w:line="240" w:lineRule="auto"/>
      <w:jc w:val="left"/>
    </w:pPr>
    <w:rPr>
      <w:rFonts w:eastAsia="Times New Roman"/>
      <w:b/>
      <w:bCs/>
      <w:sz w:val="24"/>
      <w:szCs w:val="24"/>
      <w:lang w:eastAsia="sl-SI"/>
    </w:rPr>
  </w:style>
  <w:style w:type="paragraph" w:customStyle="1" w:styleId="xl286">
    <w:name w:val="xl286"/>
    <w:basedOn w:val="Navaden"/>
    <w:rsid w:val="005E604C"/>
    <w:pPr>
      <w:pBdr>
        <w:bottom w:val="single" w:sz="8" w:space="0" w:color="auto"/>
      </w:pBdr>
      <w:shd w:val="clear" w:color="000000" w:fill="C0C0C0"/>
      <w:spacing w:before="100" w:beforeAutospacing="1" w:after="100" w:afterAutospacing="1" w:line="240" w:lineRule="auto"/>
      <w:jc w:val="left"/>
    </w:pPr>
    <w:rPr>
      <w:rFonts w:eastAsia="Times New Roman"/>
      <w:b/>
      <w:bCs/>
      <w:sz w:val="24"/>
      <w:szCs w:val="24"/>
      <w:lang w:eastAsia="sl-SI"/>
    </w:rPr>
  </w:style>
  <w:style w:type="paragraph" w:customStyle="1" w:styleId="xl287">
    <w:name w:val="xl287"/>
    <w:basedOn w:val="Navaden"/>
    <w:rsid w:val="005E604C"/>
    <w:pPr>
      <w:shd w:val="clear" w:color="000000" w:fill="C0C0C0"/>
      <w:spacing w:before="100" w:beforeAutospacing="1" w:after="100" w:afterAutospacing="1" w:line="240" w:lineRule="auto"/>
      <w:jc w:val="left"/>
    </w:pPr>
    <w:rPr>
      <w:rFonts w:eastAsia="Times New Roman"/>
      <w:b/>
      <w:bCs/>
      <w:sz w:val="24"/>
      <w:szCs w:val="24"/>
      <w:lang w:eastAsia="sl-SI"/>
    </w:rPr>
  </w:style>
  <w:style w:type="paragraph" w:customStyle="1" w:styleId="xl288">
    <w:name w:val="xl288"/>
    <w:basedOn w:val="Navaden"/>
    <w:rsid w:val="005E604C"/>
    <w:pPr>
      <w:shd w:val="clear" w:color="000000" w:fill="C0C0C0"/>
      <w:spacing w:before="100" w:beforeAutospacing="1" w:after="100" w:afterAutospacing="1" w:line="240" w:lineRule="auto"/>
      <w:jc w:val="left"/>
    </w:pPr>
    <w:rPr>
      <w:rFonts w:eastAsia="Times New Roman"/>
      <w:b/>
      <w:bCs/>
      <w:sz w:val="24"/>
      <w:szCs w:val="24"/>
      <w:lang w:eastAsia="sl-SI"/>
    </w:rPr>
  </w:style>
  <w:style w:type="paragraph" w:customStyle="1" w:styleId="xl289">
    <w:name w:val="xl289"/>
    <w:basedOn w:val="Navaden"/>
    <w:rsid w:val="005E604C"/>
    <w:pPr>
      <w:pBdr>
        <w:top w:val="single" w:sz="8" w:space="0" w:color="auto"/>
        <w:bottom w:val="single" w:sz="8" w:space="0" w:color="auto"/>
      </w:pBdr>
      <w:shd w:val="clear" w:color="000000" w:fill="C0C0C0"/>
      <w:spacing w:before="100" w:beforeAutospacing="1" w:after="100" w:afterAutospacing="1" w:line="240" w:lineRule="auto"/>
      <w:jc w:val="left"/>
    </w:pPr>
    <w:rPr>
      <w:rFonts w:eastAsia="Times New Roman"/>
      <w:b/>
      <w:bCs/>
      <w:sz w:val="24"/>
      <w:szCs w:val="24"/>
      <w:lang w:eastAsia="sl-SI"/>
    </w:rPr>
  </w:style>
  <w:style w:type="paragraph" w:customStyle="1" w:styleId="xl290">
    <w:name w:val="xl290"/>
    <w:basedOn w:val="Navaden"/>
    <w:rsid w:val="005E604C"/>
    <w:pPr>
      <w:pBdr>
        <w:bottom w:val="single" w:sz="8" w:space="0" w:color="auto"/>
      </w:pBdr>
      <w:shd w:val="clear" w:color="000000" w:fill="C0C0C0"/>
      <w:spacing w:before="100" w:beforeAutospacing="1" w:after="100" w:afterAutospacing="1" w:line="240" w:lineRule="auto"/>
      <w:jc w:val="left"/>
    </w:pPr>
    <w:rPr>
      <w:rFonts w:eastAsia="Times New Roman"/>
      <w:b/>
      <w:bCs/>
      <w:sz w:val="24"/>
      <w:szCs w:val="24"/>
      <w:lang w:eastAsia="sl-SI"/>
    </w:rPr>
  </w:style>
  <w:style w:type="paragraph" w:customStyle="1" w:styleId="xl291">
    <w:name w:val="xl291"/>
    <w:basedOn w:val="Navaden"/>
    <w:rsid w:val="005E604C"/>
    <w:pPr>
      <w:pBdr>
        <w:bottom w:val="single" w:sz="8" w:space="0" w:color="auto"/>
      </w:pBdr>
      <w:shd w:val="clear" w:color="000000" w:fill="C0C0C0"/>
      <w:spacing w:before="100" w:beforeAutospacing="1" w:after="100" w:afterAutospacing="1" w:line="240" w:lineRule="auto"/>
      <w:jc w:val="left"/>
    </w:pPr>
    <w:rPr>
      <w:rFonts w:ascii="Times New Roman" w:eastAsia="Times New Roman" w:hAnsi="Times New Roman" w:cs="Times New Roman"/>
      <w:b/>
      <w:bCs/>
      <w:sz w:val="24"/>
      <w:szCs w:val="24"/>
      <w:lang w:eastAsia="sl-SI"/>
    </w:rPr>
  </w:style>
  <w:style w:type="paragraph" w:customStyle="1" w:styleId="xl292">
    <w:name w:val="xl292"/>
    <w:basedOn w:val="Navaden"/>
    <w:rsid w:val="005E604C"/>
    <w:pPr>
      <w:pBdr>
        <w:top w:val="single" w:sz="8" w:space="0" w:color="auto"/>
        <w:bottom w:val="single" w:sz="8" w:space="0" w:color="auto"/>
      </w:pBdr>
      <w:shd w:val="clear" w:color="000000" w:fill="FF9900"/>
      <w:spacing w:before="100" w:beforeAutospacing="1" w:after="100" w:afterAutospacing="1" w:line="240" w:lineRule="auto"/>
      <w:jc w:val="left"/>
      <w:textAlignment w:val="center"/>
    </w:pPr>
    <w:rPr>
      <w:rFonts w:eastAsia="Times New Roman"/>
      <w:b/>
      <w:bCs/>
      <w:sz w:val="24"/>
      <w:szCs w:val="24"/>
      <w:lang w:eastAsia="sl-SI"/>
    </w:rPr>
  </w:style>
  <w:style w:type="paragraph" w:customStyle="1" w:styleId="xl293">
    <w:name w:val="xl293"/>
    <w:basedOn w:val="Navaden"/>
    <w:rsid w:val="005E604C"/>
    <w:pPr>
      <w:pBdr>
        <w:top w:val="single" w:sz="8" w:space="0" w:color="auto"/>
        <w:bottom w:val="single" w:sz="8" w:space="0" w:color="auto"/>
        <w:right w:val="single" w:sz="8" w:space="0" w:color="auto"/>
      </w:pBdr>
      <w:shd w:val="clear" w:color="000000" w:fill="FF9900"/>
      <w:spacing w:before="100" w:beforeAutospacing="1" w:after="100" w:afterAutospacing="1" w:line="240" w:lineRule="auto"/>
      <w:jc w:val="left"/>
      <w:textAlignment w:val="center"/>
    </w:pPr>
    <w:rPr>
      <w:rFonts w:eastAsia="Times New Roman"/>
      <w:b/>
      <w:bCs/>
      <w:sz w:val="24"/>
      <w:szCs w:val="24"/>
      <w:lang w:eastAsia="sl-SI"/>
    </w:rPr>
  </w:style>
  <w:style w:type="paragraph" w:customStyle="1" w:styleId="xl294">
    <w:name w:val="xl294"/>
    <w:basedOn w:val="Navaden"/>
    <w:rsid w:val="005E604C"/>
    <w:pPr>
      <w:pBdr>
        <w:top w:val="single" w:sz="8" w:space="0" w:color="auto"/>
        <w:left w:val="single" w:sz="8" w:space="0" w:color="auto"/>
        <w:bottom w:val="single" w:sz="8" w:space="0" w:color="auto"/>
        <w:right w:val="single" w:sz="8" w:space="0" w:color="auto"/>
      </w:pBdr>
      <w:shd w:val="clear" w:color="000000" w:fill="FF99CC"/>
      <w:spacing w:before="100" w:beforeAutospacing="1" w:after="100" w:afterAutospacing="1" w:line="240" w:lineRule="auto"/>
      <w:jc w:val="center"/>
      <w:textAlignment w:val="center"/>
    </w:pPr>
    <w:rPr>
      <w:rFonts w:eastAsia="Times New Roman"/>
      <w:b/>
      <w:bCs/>
      <w:sz w:val="16"/>
      <w:szCs w:val="16"/>
      <w:lang w:eastAsia="sl-SI"/>
    </w:rPr>
  </w:style>
  <w:style w:type="paragraph" w:customStyle="1" w:styleId="xl295">
    <w:name w:val="xl295"/>
    <w:basedOn w:val="Navaden"/>
    <w:rsid w:val="005E604C"/>
    <w:pPr>
      <w:pBdr>
        <w:top w:val="single" w:sz="8" w:space="0" w:color="auto"/>
        <w:left w:val="single" w:sz="8" w:space="0" w:color="auto"/>
        <w:bottom w:val="single" w:sz="8" w:space="0" w:color="auto"/>
      </w:pBdr>
      <w:shd w:val="clear" w:color="000000" w:fill="FFFF00"/>
      <w:spacing w:before="100" w:beforeAutospacing="1" w:after="100" w:afterAutospacing="1" w:line="240" w:lineRule="auto"/>
      <w:jc w:val="right"/>
      <w:textAlignment w:val="center"/>
    </w:pPr>
    <w:rPr>
      <w:rFonts w:eastAsia="Times New Roman"/>
      <w:b/>
      <w:bCs/>
      <w:sz w:val="16"/>
      <w:szCs w:val="16"/>
      <w:lang w:eastAsia="sl-SI"/>
    </w:rPr>
  </w:style>
  <w:style w:type="paragraph" w:customStyle="1" w:styleId="xl296">
    <w:name w:val="xl296"/>
    <w:basedOn w:val="Navaden"/>
    <w:rsid w:val="005E604C"/>
    <w:pPr>
      <w:pBdr>
        <w:top w:val="single" w:sz="8" w:space="0" w:color="auto"/>
        <w:bottom w:val="single" w:sz="8" w:space="0" w:color="auto"/>
      </w:pBd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b/>
      <w:bCs/>
      <w:sz w:val="16"/>
      <w:szCs w:val="16"/>
      <w:lang w:eastAsia="sl-SI"/>
    </w:rPr>
  </w:style>
  <w:style w:type="paragraph" w:customStyle="1" w:styleId="xl297">
    <w:name w:val="xl297"/>
    <w:basedOn w:val="Navaden"/>
    <w:rsid w:val="005E604C"/>
    <w:pPr>
      <w:pBdr>
        <w:top w:val="single" w:sz="8" w:space="0" w:color="auto"/>
        <w:left w:val="single" w:sz="8" w:space="0" w:color="auto"/>
        <w:bottom w:val="single" w:sz="8"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16"/>
      <w:szCs w:val="16"/>
      <w:lang w:eastAsia="sl-SI"/>
    </w:rPr>
  </w:style>
  <w:style w:type="paragraph" w:customStyle="1" w:styleId="xl298">
    <w:name w:val="xl298"/>
    <w:basedOn w:val="Navaden"/>
    <w:rsid w:val="005E604C"/>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jc w:val="left"/>
    </w:pPr>
    <w:rPr>
      <w:rFonts w:ascii="Times New Roman" w:eastAsia="Times New Roman" w:hAnsi="Times New Roman" w:cs="Times New Roman"/>
      <w:b/>
      <w:bCs/>
      <w:sz w:val="16"/>
      <w:szCs w:val="16"/>
      <w:lang w:eastAsia="sl-SI"/>
    </w:rPr>
  </w:style>
  <w:style w:type="paragraph" w:styleId="Kazaloslik">
    <w:name w:val="table of figures"/>
    <w:basedOn w:val="Navaden"/>
    <w:next w:val="Navaden"/>
    <w:uiPriority w:val="99"/>
    <w:rsid w:val="005E604C"/>
    <w:pPr>
      <w:spacing w:line="240" w:lineRule="auto"/>
      <w:jc w:val="left"/>
    </w:pPr>
    <w:rPr>
      <w:rFonts w:ascii="Times New Roman" w:eastAsia="Times New Roman" w:hAnsi="Times New Roman" w:cs="Times New Roman"/>
      <w:sz w:val="24"/>
      <w:szCs w:val="24"/>
    </w:rPr>
  </w:style>
  <w:style w:type="paragraph" w:styleId="Zadevapripombe">
    <w:name w:val="annotation subject"/>
    <w:basedOn w:val="Pripombabesedilo"/>
    <w:next w:val="Pripombabesedilo"/>
    <w:link w:val="ZadevapripombeZnak"/>
    <w:unhideWhenUsed/>
    <w:rsid w:val="005E604C"/>
    <w:pPr>
      <w:spacing w:after="0"/>
      <w:jc w:val="left"/>
    </w:pPr>
    <w:rPr>
      <w:rFonts w:ascii="Times New Roman" w:eastAsia="Times New Roman" w:hAnsi="Times New Roman" w:cs="Times New Roman"/>
      <w:b/>
      <w:bCs/>
      <w:lang w:val="sl-SI"/>
    </w:rPr>
  </w:style>
  <w:style w:type="character" w:customStyle="1" w:styleId="ZadevapripombeZnak">
    <w:name w:val="Zadeva pripombe Znak"/>
    <w:basedOn w:val="PripombabesediloZnak"/>
    <w:link w:val="Zadevapripombe"/>
    <w:rsid w:val="005E604C"/>
    <w:rPr>
      <w:rFonts w:ascii="Times New Roman" w:eastAsia="Times New Roman" w:hAnsi="Times New Roman" w:cs="Times New Roman"/>
      <w:b/>
      <w:bCs/>
      <w:kern w:val="0"/>
      <w:sz w:val="20"/>
      <w:szCs w:val="20"/>
      <w:lang w:val="en-GB"/>
      <w14:ligatures w14:val="none"/>
    </w:rPr>
  </w:style>
  <w:style w:type="paragraph" w:customStyle="1" w:styleId="xl299">
    <w:name w:val="xl299"/>
    <w:basedOn w:val="Navaden"/>
    <w:rsid w:val="005E604C"/>
    <w:pPr>
      <w:pBdr>
        <w:top w:val="single" w:sz="8" w:space="0" w:color="auto"/>
        <w:bottom w:val="single" w:sz="8" w:space="0" w:color="auto"/>
        <w:right w:val="single" w:sz="8"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8"/>
      <w:szCs w:val="28"/>
      <w:lang w:eastAsia="sl-SI"/>
    </w:rPr>
  </w:style>
  <w:style w:type="character" w:customStyle="1" w:styleId="Bodytext">
    <w:name w:val="Body text_"/>
    <w:link w:val="Telobesedila1"/>
    <w:rsid w:val="005E604C"/>
    <w:rPr>
      <w:rFonts w:ascii="Calibri" w:eastAsia="Calibri" w:hAnsi="Calibri" w:cs="Calibri"/>
      <w:shd w:val="clear" w:color="auto" w:fill="FFFFFF"/>
    </w:rPr>
  </w:style>
  <w:style w:type="paragraph" w:customStyle="1" w:styleId="Telobesedila1">
    <w:name w:val="Telo besedila1"/>
    <w:basedOn w:val="Navaden"/>
    <w:link w:val="Bodytext"/>
    <w:rsid w:val="005E604C"/>
    <w:pPr>
      <w:widowControl w:val="0"/>
      <w:shd w:val="clear" w:color="auto" w:fill="FFFFFF"/>
      <w:spacing w:before="240" w:after="720" w:line="0" w:lineRule="atLeast"/>
      <w:jc w:val="center"/>
    </w:pPr>
    <w:rPr>
      <w:rFonts w:ascii="Calibri" w:eastAsia="Calibri" w:hAnsi="Calibri" w:cs="Calibri"/>
      <w:kern w:val="2"/>
      <w:sz w:val="22"/>
      <w:szCs w:val="22"/>
      <w14:ligatures w14:val="standardContextual"/>
    </w:rPr>
  </w:style>
  <w:style w:type="paragraph" w:customStyle="1" w:styleId="Dogodek">
    <w:name w:val="Dogodek"/>
    <w:basedOn w:val="Odstavekseznama"/>
    <w:qFormat/>
    <w:rsid w:val="00A636D2"/>
    <w:pPr>
      <w:numPr>
        <w:numId w:val="25"/>
      </w:numPr>
      <w:ind w:left="709" w:hanging="425"/>
    </w:pPr>
    <w:rPr>
      <w:i/>
      <w:iCs w:val="0"/>
      <w:u w:val="single"/>
    </w:rPr>
  </w:style>
  <w:style w:type="paragraph" w:customStyle="1" w:styleId="Navaden1">
    <w:name w:val="Navaden_1"/>
    <w:basedOn w:val="Navaden"/>
    <w:link w:val="Navaden1Znak"/>
    <w:qFormat/>
    <w:rsid w:val="00C4124C"/>
    <w:pPr>
      <w:spacing w:after="160" w:line="259" w:lineRule="auto"/>
    </w:pPr>
    <w:rPr>
      <w:rFonts w:eastAsia="Calibri"/>
      <w:lang w:val="en-GB"/>
    </w:rPr>
  </w:style>
  <w:style w:type="character" w:customStyle="1" w:styleId="Navaden1Znak">
    <w:name w:val="Navaden_1 Znak"/>
    <w:basedOn w:val="Privzetapisavaodstavka"/>
    <w:link w:val="Navaden1"/>
    <w:rsid w:val="00C4124C"/>
    <w:rPr>
      <w:rFonts w:ascii="Arial" w:eastAsia="Calibri" w:hAnsi="Arial" w:cs="Arial"/>
      <w:kern w:val="0"/>
      <w:sz w:val="20"/>
      <w:szCs w:val="20"/>
      <w:lang w:val="en-GB"/>
      <w14:ligatures w14:val="none"/>
    </w:rPr>
  </w:style>
  <w:style w:type="paragraph" w:customStyle="1" w:styleId="alineje">
    <w:name w:val="alineje"/>
    <w:basedOn w:val="Odstavekseznama"/>
    <w:link w:val="alinejeChar1"/>
    <w:autoRedefine/>
    <w:qFormat/>
    <w:rsid w:val="00C4124C"/>
    <w:pPr>
      <w:numPr>
        <w:numId w:val="0"/>
      </w:numPr>
      <w:spacing w:line="240" w:lineRule="auto"/>
      <w:contextualSpacing w:val="0"/>
    </w:pPr>
    <w:rPr>
      <w:rFonts w:eastAsia="Times New Roman"/>
      <w:bCs/>
      <w:iCs w:val="0"/>
      <w:noProof/>
      <w:lang w:eastAsia="sl-SI"/>
    </w:rPr>
  </w:style>
  <w:style w:type="character" w:customStyle="1" w:styleId="alinejeChar1">
    <w:name w:val="alineje Char1"/>
    <w:link w:val="alineje"/>
    <w:rsid w:val="00C4124C"/>
    <w:rPr>
      <w:rFonts w:ascii="Arial" w:eastAsia="Times New Roman" w:hAnsi="Arial" w:cs="Arial"/>
      <w:bCs/>
      <w:noProof/>
      <w:kern w:val="0"/>
      <w:sz w:val="20"/>
      <w:szCs w:val="20"/>
      <w:lang w:eastAsia="sl-SI"/>
      <w14:ligatures w14:val="none"/>
    </w:rPr>
  </w:style>
  <w:style w:type="paragraph" w:customStyle="1" w:styleId="Tabele">
    <w:name w:val="Tabele"/>
    <w:basedOn w:val="Navaden"/>
    <w:link w:val="TabeleZnak"/>
    <w:qFormat/>
    <w:rsid w:val="00C4124C"/>
    <w:pPr>
      <w:spacing w:before="60" w:after="60" w:line="259" w:lineRule="auto"/>
      <w:jc w:val="center"/>
    </w:pPr>
    <w:rPr>
      <w:rFonts w:eastAsiaTheme="minorHAnsi"/>
      <w:b/>
      <w:lang w:eastAsia="en-GB"/>
    </w:rPr>
  </w:style>
  <w:style w:type="paragraph" w:customStyle="1" w:styleId="12">
    <w:name w:val="12"/>
    <w:basedOn w:val="Navaden"/>
    <w:autoRedefine/>
    <w:rsid w:val="00C4124C"/>
    <w:pPr>
      <w:spacing w:line="240" w:lineRule="auto"/>
    </w:pPr>
    <w:rPr>
      <w:rFonts w:eastAsia="Times New Roman"/>
      <w:bCs/>
      <w:sz w:val="22"/>
      <w:szCs w:val="22"/>
      <w:lang w:eastAsia="sl-SI"/>
    </w:rPr>
  </w:style>
  <w:style w:type="paragraph" w:styleId="Oznaenseznam3">
    <w:name w:val="List Bullet 3"/>
    <w:basedOn w:val="Navaden"/>
    <w:rsid w:val="000D2F2A"/>
    <w:pPr>
      <w:numPr>
        <w:numId w:val="26"/>
      </w:numPr>
      <w:tabs>
        <w:tab w:val="clear" w:pos="926"/>
      </w:tabs>
      <w:spacing w:line="240" w:lineRule="auto"/>
      <w:ind w:left="360"/>
    </w:pPr>
    <w:rPr>
      <w:rFonts w:ascii="Times New Roman" w:eastAsia="Times New Roman" w:hAnsi="Times New Roman" w:cs="Times New Roman"/>
      <w:sz w:val="24"/>
      <w:szCs w:val="24"/>
      <w:lang w:eastAsia="sl-SI"/>
    </w:rPr>
  </w:style>
  <w:style w:type="paragraph" w:styleId="Seznam">
    <w:name w:val="List"/>
    <w:basedOn w:val="Navaden"/>
    <w:rsid w:val="000D2F2A"/>
    <w:pPr>
      <w:spacing w:line="240" w:lineRule="auto"/>
      <w:ind w:left="283" w:hanging="283"/>
      <w:contextualSpacing/>
      <w:jc w:val="left"/>
    </w:pPr>
    <w:rPr>
      <w:rFonts w:eastAsia="Times New Roman" w:cs="Times New Roman"/>
      <w:sz w:val="24"/>
      <w:szCs w:val="24"/>
      <w:lang w:eastAsia="sl-SI"/>
    </w:rPr>
  </w:style>
  <w:style w:type="paragraph" w:styleId="Telobesedila3">
    <w:name w:val="Body Text 3"/>
    <w:basedOn w:val="Navaden"/>
    <w:link w:val="Telobesedila3Znak"/>
    <w:rsid w:val="000D2F2A"/>
    <w:pPr>
      <w:spacing w:after="120" w:line="240" w:lineRule="auto"/>
    </w:pPr>
    <w:rPr>
      <w:rFonts w:ascii="Times New Roman" w:eastAsia="Times New Roman" w:hAnsi="Times New Roman" w:cs="Times New Roman"/>
      <w:sz w:val="16"/>
      <w:szCs w:val="16"/>
      <w:lang w:eastAsia="sl-SI"/>
    </w:rPr>
  </w:style>
  <w:style w:type="character" w:customStyle="1" w:styleId="Telobesedila3Znak">
    <w:name w:val="Telo besedila 3 Znak"/>
    <w:basedOn w:val="Privzetapisavaodstavka"/>
    <w:link w:val="Telobesedila3"/>
    <w:rsid w:val="000D2F2A"/>
    <w:rPr>
      <w:rFonts w:ascii="Times New Roman" w:eastAsia="Times New Roman" w:hAnsi="Times New Roman" w:cs="Times New Roman"/>
      <w:kern w:val="0"/>
      <w:sz w:val="16"/>
      <w:szCs w:val="16"/>
      <w:lang w:eastAsia="sl-SI"/>
      <w14:ligatures w14:val="none"/>
    </w:rPr>
  </w:style>
  <w:style w:type="paragraph" w:customStyle="1" w:styleId="xl25">
    <w:name w:val="xl25"/>
    <w:basedOn w:val="Navaden"/>
    <w:rsid w:val="000D2F2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right"/>
    </w:pPr>
    <w:rPr>
      <w:rFonts w:ascii="Times New Roman" w:eastAsia="Arial Unicode MS" w:hAnsi="Times New Roman" w:cs="Times New Roman"/>
      <w:i/>
      <w:iCs/>
      <w:sz w:val="16"/>
      <w:szCs w:val="16"/>
      <w:lang w:eastAsia="sl-SI"/>
    </w:rPr>
  </w:style>
  <w:style w:type="paragraph" w:customStyle="1" w:styleId="xl26">
    <w:name w:val="xl26"/>
    <w:basedOn w:val="Navaden"/>
    <w:rsid w:val="000D2F2A"/>
    <w:pPr>
      <w:pBdr>
        <w:top w:val="single" w:sz="8" w:space="0" w:color="auto"/>
        <w:left w:val="single" w:sz="4" w:space="0" w:color="auto"/>
        <w:right w:val="single" w:sz="8" w:space="0" w:color="auto"/>
      </w:pBdr>
      <w:shd w:val="clear" w:color="auto" w:fill="FFFF99"/>
      <w:spacing w:before="100" w:beforeAutospacing="1" w:after="100" w:afterAutospacing="1" w:line="240" w:lineRule="auto"/>
      <w:jc w:val="right"/>
    </w:pPr>
    <w:rPr>
      <w:rFonts w:ascii="Times New Roman" w:eastAsia="Arial Unicode MS" w:hAnsi="Times New Roman" w:cs="Times New Roman"/>
      <w:i/>
      <w:iCs/>
      <w:sz w:val="16"/>
      <w:szCs w:val="16"/>
      <w:lang w:eastAsia="sl-SI"/>
    </w:rPr>
  </w:style>
  <w:style w:type="paragraph" w:customStyle="1" w:styleId="xl27">
    <w:name w:val="xl27"/>
    <w:basedOn w:val="Navaden"/>
    <w:rsid w:val="000D2F2A"/>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Arial Unicode MS" w:hAnsi="Times New Roman" w:cs="Times New Roman"/>
      <w:i/>
      <w:iCs/>
      <w:sz w:val="16"/>
      <w:szCs w:val="16"/>
      <w:lang w:eastAsia="sl-SI"/>
    </w:rPr>
  </w:style>
  <w:style w:type="paragraph" w:customStyle="1" w:styleId="xl28">
    <w:name w:val="xl28"/>
    <w:basedOn w:val="Navaden"/>
    <w:rsid w:val="000D2F2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Arial Unicode MS" w:hAnsi="Times New Roman" w:cs="Times New Roman"/>
      <w:i/>
      <w:iCs/>
      <w:sz w:val="16"/>
      <w:szCs w:val="16"/>
      <w:lang w:eastAsia="sl-SI"/>
    </w:rPr>
  </w:style>
  <w:style w:type="paragraph" w:customStyle="1" w:styleId="xl29">
    <w:name w:val="xl29"/>
    <w:basedOn w:val="Navaden"/>
    <w:rsid w:val="000D2F2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Arial Unicode MS" w:hAnsi="Times New Roman" w:cs="Times New Roman"/>
      <w:i/>
      <w:iCs/>
      <w:sz w:val="16"/>
      <w:szCs w:val="16"/>
      <w:lang w:eastAsia="sl-SI"/>
    </w:rPr>
  </w:style>
  <w:style w:type="paragraph" w:customStyle="1" w:styleId="xl30">
    <w:name w:val="xl30"/>
    <w:basedOn w:val="Navaden"/>
    <w:rsid w:val="000D2F2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right"/>
    </w:pPr>
    <w:rPr>
      <w:rFonts w:ascii="Times New Roman" w:eastAsia="Arial Unicode MS" w:hAnsi="Times New Roman" w:cs="Times New Roman"/>
      <w:i/>
      <w:iCs/>
      <w:sz w:val="16"/>
      <w:szCs w:val="16"/>
      <w:lang w:eastAsia="sl-SI"/>
    </w:rPr>
  </w:style>
  <w:style w:type="paragraph" w:customStyle="1" w:styleId="xl31">
    <w:name w:val="xl31"/>
    <w:basedOn w:val="Navaden"/>
    <w:rsid w:val="000D2F2A"/>
    <w:pPr>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32">
    <w:name w:val="xl32"/>
    <w:basedOn w:val="Navaden"/>
    <w:rsid w:val="000D2F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33">
    <w:name w:val="xl33"/>
    <w:basedOn w:val="Navaden"/>
    <w:rsid w:val="000D2F2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pPr>
    <w:rPr>
      <w:rFonts w:ascii="Times New Roman" w:eastAsia="Arial Unicode MS" w:hAnsi="Times New Roman" w:cs="Times New Roman"/>
      <w:i/>
      <w:iCs/>
      <w:sz w:val="16"/>
      <w:szCs w:val="16"/>
      <w:lang w:eastAsia="sl-SI"/>
    </w:rPr>
  </w:style>
  <w:style w:type="paragraph" w:customStyle="1" w:styleId="xl34">
    <w:name w:val="xl34"/>
    <w:basedOn w:val="Navaden"/>
    <w:rsid w:val="000D2F2A"/>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35">
    <w:name w:val="xl35"/>
    <w:basedOn w:val="Navaden"/>
    <w:rsid w:val="000D2F2A"/>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b/>
      <w:bCs/>
      <w:i/>
      <w:iCs/>
      <w:sz w:val="16"/>
      <w:szCs w:val="16"/>
      <w:lang w:eastAsia="sl-SI"/>
    </w:rPr>
  </w:style>
  <w:style w:type="paragraph" w:customStyle="1" w:styleId="xl36">
    <w:name w:val="xl36"/>
    <w:basedOn w:val="Navaden"/>
    <w:rsid w:val="000D2F2A"/>
    <w:pPr>
      <w:pBdr>
        <w:top w:val="single" w:sz="8" w:space="0" w:color="auto"/>
        <w:left w:val="single" w:sz="8" w:space="0" w:color="auto"/>
        <w:bottom w:val="single" w:sz="8" w:space="0" w:color="auto"/>
        <w:right w:val="single" w:sz="4" w:space="0" w:color="auto"/>
      </w:pBdr>
      <w:shd w:val="clear" w:color="auto" w:fill="FFFF99"/>
      <w:spacing w:before="100" w:beforeAutospacing="1" w:after="100" w:afterAutospacing="1" w:line="240" w:lineRule="auto"/>
      <w:jc w:val="right"/>
      <w:textAlignment w:val="center"/>
    </w:pPr>
    <w:rPr>
      <w:rFonts w:ascii="Times New Roman" w:eastAsia="Arial Unicode MS" w:hAnsi="Times New Roman" w:cs="Times New Roman"/>
      <w:b/>
      <w:bCs/>
      <w:i/>
      <w:iCs/>
      <w:sz w:val="16"/>
      <w:szCs w:val="16"/>
      <w:lang w:eastAsia="sl-SI"/>
    </w:rPr>
  </w:style>
  <w:style w:type="paragraph" w:customStyle="1" w:styleId="xl37">
    <w:name w:val="xl37"/>
    <w:basedOn w:val="Navaden"/>
    <w:rsid w:val="000D2F2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38">
    <w:name w:val="xl38"/>
    <w:basedOn w:val="Navaden"/>
    <w:rsid w:val="000D2F2A"/>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39">
    <w:name w:val="xl39"/>
    <w:basedOn w:val="Navaden"/>
    <w:rsid w:val="000D2F2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Arial Unicode MS" w:hAnsi="Times New Roman" w:cs="Times New Roman"/>
      <w:i/>
      <w:iCs/>
      <w:sz w:val="16"/>
      <w:szCs w:val="16"/>
      <w:lang w:eastAsia="sl-SI"/>
    </w:rPr>
  </w:style>
  <w:style w:type="paragraph" w:customStyle="1" w:styleId="xl40">
    <w:name w:val="xl40"/>
    <w:basedOn w:val="Navaden"/>
    <w:rsid w:val="000D2F2A"/>
    <w:pPr>
      <w:pBdr>
        <w:top w:val="single" w:sz="8"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41">
    <w:name w:val="xl41"/>
    <w:basedOn w:val="Navaden"/>
    <w:rsid w:val="000D2F2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42">
    <w:name w:val="xl42"/>
    <w:basedOn w:val="Navaden"/>
    <w:rsid w:val="000D2F2A"/>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43">
    <w:name w:val="xl43"/>
    <w:basedOn w:val="Navaden"/>
    <w:rsid w:val="000D2F2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Arial Unicode MS" w:hAnsi="Times New Roman" w:cs="Times New Roman"/>
      <w:i/>
      <w:iCs/>
      <w:sz w:val="16"/>
      <w:szCs w:val="16"/>
      <w:lang w:eastAsia="sl-SI"/>
    </w:rPr>
  </w:style>
  <w:style w:type="paragraph" w:customStyle="1" w:styleId="xl44">
    <w:name w:val="xl44"/>
    <w:basedOn w:val="Navaden"/>
    <w:rsid w:val="000D2F2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45">
    <w:name w:val="xl45"/>
    <w:basedOn w:val="Navaden"/>
    <w:rsid w:val="000D2F2A"/>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Arial Unicode MS" w:hAnsi="Times New Roman" w:cs="Times New Roman"/>
      <w:i/>
      <w:iCs/>
      <w:sz w:val="16"/>
      <w:szCs w:val="16"/>
      <w:lang w:eastAsia="sl-SI"/>
    </w:rPr>
  </w:style>
  <w:style w:type="paragraph" w:customStyle="1" w:styleId="xl46">
    <w:name w:val="xl46"/>
    <w:basedOn w:val="Navaden"/>
    <w:rsid w:val="000D2F2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47">
    <w:name w:val="xl47"/>
    <w:basedOn w:val="Navaden"/>
    <w:rsid w:val="000D2F2A"/>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48">
    <w:name w:val="xl48"/>
    <w:basedOn w:val="Navaden"/>
    <w:rsid w:val="000D2F2A"/>
    <w:pPr>
      <w:pBdr>
        <w:top w:val="single" w:sz="4" w:space="0" w:color="auto"/>
        <w:bottom w:val="single" w:sz="4" w:space="0" w:color="auto"/>
        <w:right w:val="single" w:sz="4" w:space="0" w:color="auto"/>
      </w:pBdr>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49">
    <w:name w:val="xl49"/>
    <w:basedOn w:val="Navaden"/>
    <w:rsid w:val="000D2F2A"/>
    <w:pPr>
      <w:pBdr>
        <w:top w:val="single" w:sz="4" w:space="0" w:color="auto"/>
        <w:bottom w:val="single" w:sz="4" w:space="0" w:color="auto"/>
        <w:right w:val="single" w:sz="4" w:space="0" w:color="auto"/>
      </w:pBdr>
      <w:shd w:val="clear" w:color="auto" w:fill="99CCFF"/>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50">
    <w:name w:val="xl50"/>
    <w:basedOn w:val="Navaden"/>
    <w:rsid w:val="000D2F2A"/>
    <w:pPr>
      <w:pBdr>
        <w:top w:val="single" w:sz="8" w:space="0" w:color="auto"/>
        <w:bottom w:val="single" w:sz="8" w:space="0" w:color="auto"/>
        <w:right w:val="single" w:sz="4" w:space="0" w:color="auto"/>
      </w:pBdr>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51">
    <w:name w:val="xl51"/>
    <w:basedOn w:val="Navaden"/>
    <w:rsid w:val="000D2F2A"/>
    <w:pPr>
      <w:pBdr>
        <w:top w:val="single" w:sz="8" w:space="0" w:color="auto"/>
        <w:bottom w:val="single" w:sz="4" w:space="0" w:color="auto"/>
        <w:right w:val="single" w:sz="4" w:space="0" w:color="auto"/>
      </w:pBdr>
      <w:shd w:val="clear" w:color="auto" w:fill="99CCFF"/>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52">
    <w:name w:val="xl52"/>
    <w:basedOn w:val="Navaden"/>
    <w:rsid w:val="000D2F2A"/>
    <w:pPr>
      <w:pBdr>
        <w:top w:val="single" w:sz="4" w:space="0" w:color="auto"/>
        <w:bottom w:val="single" w:sz="8" w:space="0" w:color="auto"/>
        <w:right w:val="single" w:sz="4" w:space="0" w:color="auto"/>
      </w:pBdr>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53">
    <w:name w:val="xl53"/>
    <w:basedOn w:val="Navaden"/>
    <w:rsid w:val="000D2F2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Arial Unicode MS" w:hAnsi="Times New Roman" w:cs="Times New Roman"/>
      <w:i/>
      <w:iCs/>
      <w:sz w:val="16"/>
      <w:szCs w:val="16"/>
      <w:lang w:eastAsia="sl-SI"/>
    </w:rPr>
  </w:style>
  <w:style w:type="paragraph" w:customStyle="1" w:styleId="xl54">
    <w:name w:val="xl54"/>
    <w:basedOn w:val="Navaden"/>
    <w:rsid w:val="000D2F2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pPr>
    <w:rPr>
      <w:rFonts w:ascii="Times New Roman" w:eastAsia="Arial Unicode MS" w:hAnsi="Times New Roman" w:cs="Times New Roman"/>
      <w:i/>
      <w:iCs/>
      <w:sz w:val="16"/>
      <w:szCs w:val="16"/>
      <w:lang w:eastAsia="sl-SI"/>
    </w:rPr>
  </w:style>
  <w:style w:type="paragraph" w:customStyle="1" w:styleId="xl55">
    <w:name w:val="xl55"/>
    <w:basedOn w:val="Navaden"/>
    <w:rsid w:val="000D2F2A"/>
    <w:pPr>
      <w:pBdr>
        <w:top w:val="single" w:sz="8" w:space="0" w:color="auto"/>
        <w:left w:val="single" w:sz="8" w:space="0" w:color="auto"/>
        <w:bottom w:val="single" w:sz="8" w:space="0" w:color="auto"/>
        <w:right w:val="single" w:sz="4" w:space="0" w:color="auto"/>
      </w:pBdr>
      <w:shd w:val="clear" w:color="auto" w:fill="FFFF99"/>
      <w:spacing w:before="100" w:beforeAutospacing="1" w:after="100" w:afterAutospacing="1" w:line="240" w:lineRule="auto"/>
      <w:jc w:val="right"/>
    </w:pPr>
    <w:rPr>
      <w:rFonts w:ascii="Times New Roman" w:eastAsia="Arial Unicode MS" w:hAnsi="Times New Roman" w:cs="Times New Roman"/>
      <w:b/>
      <w:bCs/>
      <w:i/>
      <w:iCs/>
      <w:sz w:val="16"/>
      <w:szCs w:val="16"/>
      <w:lang w:eastAsia="sl-SI"/>
    </w:rPr>
  </w:style>
  <w:style w:type="paragraph" w:customStyle="1" w:styleId="xl56">
    <w:name w:val="xl56"/>
    <w:basedOn w:val="Navaden"/>
    <w:rsid w:val="000D2F2A"/>
    <w:pPr>
      <w:pBdr>
        <w:top w:val="single" w:sz="8" w:space="0" w:color="auto"/>
        <w:bottom w:val="single" w:sz="8" w:space="0" w:color="auto"/>
        <w:right w:val="single" w:sz="4" w:space="0" w:color="auto"/>
      </w:pBdr>
      <w:shd w:val="clear" w:color="auto" w:fill="99CCFF"/>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57">
    <w:name w:val="xl57"/>
    <w:basedOn w:val="Navaden"/>
    <w:rsid w:val="000D2F2A"/>
    <w:pPr>
      <w:pBdr>
        <w:top w:val="single" w:sz="8" w:space="0" w:color="auto"/>
        <w:left w:val="single" w:sz="4" w:space="0" w:color="auto"/>
        <w:bottom w:val="single" w:sz="8" w:space="0" w:color="auto"/>
        <w:right w:val="single" w:sz="8" w:space="0" w:color="auto"/>
      </w:pBdr>
      <w:shd w:val="clear" w:color="auto" w:fill="FFFF99"/>
      <w:spacing w:before="100" w:beforeAutospacing="1" w:after="100" w:afterAutospacing="1" w:line="240" w:lineRule="auto"/>
      <w:jc w:val="right"/>
      <w:textAlignment w:val="center"/>
    </w:pPr>
    <w:rPr>
      <w:rFonts w:ascii="Times New Roman" w:eastAsia="Arial Unicode MS" w:hAnsi="Times New Roman" w:cs="Times New Roman"/>
      <w:i/>
      <w:iCs/>
      <w:sz w:val="16"/>
      <w:szCs w:val="16"/>
      <w:lang w:eastAsia="sl-SI"/>
    </w:rPr>
  </w:style>
  <w:style w:type="paragraph" w:customStyle="1" w:styleId="xl58">
    <w:name w:val="xl58"/>
    <w:basedOn w:val="Navaden"/>
    <w:rsid w:val="000D2F2A"/>
    <w:pPr>
      <w:pBdr>
        <w:top w:val="single" w:sz="8" w:space="0" w:color="auto"/>
        <w:left w:val="single" w:sz="4" w:space="0" w:color="auto"/>
        <w:bottom w:val="single" w:sz="8" w:space="0" w:color="auto"/>
        <w:right w:val="single" w:sz="4" w:space="0" w:color="auto"/>
      </w:pBdr>
      <w:shd w:val="clear" w:color="auto" w:fill="99CCFF"/>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59">
    <w:name w:val="xl59"/>
    <w:basedOn w:val="Navaden"/>
    <w:rsid w:val="000D2F2A"/>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right"/>
    </w:pPr>
    <w:rPr>
      <w:rFonts w:ascii="Times New Roman" w:eastAsia="Arial Unicode MS" w:hAnsi="Times New Roman" w:cs="Times New Roman"/>
      <w:i/>
      <w:iCs/>
      <w:sz w:val="16"/>
      <w:szCs w:val="16"/>
      <w:lang w:eastAsia="sl-SI"/>
    </w:rPr>
  </w:style>
  <w:style w:type="paragraph" w:customStyle="1" w:styleId="xl60">
    <w:name w:val="xl60"/>
    <w:basedOn w:val="Navaden"/>
    <w:rsid w:val="000D2F2A"/>
    <w:pPr>
      <w:pBdr>
        <w:top w:val="single" w:sz="4" w:space="0" w:color="auto"/>
        <w:left w:val="single" w:sz="4" w:space="0" w:color="auto"/>
        <w:bottom w:val="single" w:sz="8" w:space="0" w:color="auto"/>
        <w:right w:val="single" w:sz="4" w:space="0" w:color="auto"/>
      </w:pBdr>
      <w:shd w:val="clear" w:color="auto" w:fill="99CCFF"/>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61">
    <w:name w:val="xl61"/>
    <w:basedOn w:val="Navaden"/>
    <w:rsid w:val="000D2F2A"/>
    <w:pPr>
      <w:pBdr>
        <w:top w:val="single" w:sz="8" w:space="0" w:color="auto"/>
        <w:left w:val="single" w:sz="8" w:space="0" w:color="auto"/>
        <w:right w:val="single" w:sz="4" w:space="0" w:color="auto"/>
      </w:pBdr>
      <w:shd w:val="clear" w:color="auto" w:fill="FFFF99"/>
      <w:spacing w:before="100" w:beforeAutospacing="1" w:after="100" w:afterAutospacing="1" w:line="240" w:lineRule="auto"/>
      <w:jc w:val="right"/>
      <w:textAlignment w:val="center"/>
    </w:pPr>
    <w:rPr>
      <w:rFonts w:ascii="Times New Roman" w:eastAsia="Arial Unicode MS" w:hAnsi="Times New Roman" w:cs="Times New Roman"/>
      <w:b/>
      <w:bCs/>
      <w:i/>
      <w:iCs/>
      <w:sz w:val="16"/>
      <w:szCs w:val="16"/>
      <w:lang w:eastAsia="sl-SI"/>
    </w:rPr>
  </w:style>
  <w:style w:type="paragraph" w:customStyle="1" w:styleId="xl62">
    <w:name w:val="xl62"/>
    <w:basedOn w:val="Navaden"/>
    <w:rsid w:val="000D2F2A"/>
    <w:pPr>
      <w:pBdr>
        <w:top w:val="single" w:sz="8" w:space="0" w:color="auto"/>
        <w:right w:val="single" w:sz="4" w:space="0" w:color="auto"/>
      </w:pBdr>
      <w:shd w:val="clear" w:color="auto" w:fill="99CCFF"/>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63">
    <w:name w:val="xl63"/>
    <w:basedOn w:val="Navaden"/>
    <w:rsid w:val="000D2F2A"/>
    <w:pPr>
      <w:pBdr>
        <w:top w:val="single" w:sz="8" w:space="0" w:color="auto"/>
        <w:left w:val="single" w:sz="4" w:space="0" w:color="auto"/>
        <w:right w:val="single" w:sz="4" w:space="0" w:color="auto"/>
      </w:pBdr>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xl64">
    <w:name w:val="xl64"/>
    <w:basedOn w:val="Navaden"/>
    <w:rsid w:val="000D2F2A"/>
    <w:pPr>
      <w:pBdr>
        <w:top w:val="single" w:sz="8" w:space="0" w:color="auto"/>
        <w:left w:val="single" w:sz="4" w:space="0" w:color="auto"/>
        <w:right w:val="single" w:sz="8" w:space="0" w:color="auto"/>
      </w:pBdr>
      <w:spacing w:before="100" w:beforeAutospacing="1" w:after="100" w:afterAutospacing="1" w:line="240" w:lineRule="auto"/>
      <w:jc w:val="left"/>
    </w:pPr>
    <w:rPr>
      <w:rFonts w:ascii="Arial Unicode MS" w:eastAsia="Arial Unicode MS" w:hAnsi="Arial Unicode MS" w:cs="Arial Unicode MS"/>
      <w:sz w:val="16"/>
      <w:szCs w:val="16"/>
      <w:lang w:eastAsia="sl-SI"/>
    </w:rPr>
  </w:style>
  <w:style w:type="paragraph" w:customStyle="1" w:styleId="SlogNapisLevo">
    <w:name w:val="Slog Napis + Levo"/>
    <w:basedOn w:val="Telobesedila"/>
    <w:next w:val="Telobesedila"/>
    <w:rsid w:val="000D2F2A"/>
    <w:pPr>
      <w:spacing w:after="0"/>
    </w:pPr>
  </w:style>
  <w:style w:type="paragraph" w:styleId="Seznam3">
    <w:name w:val="List 3"/>
    <w:basedOn w:val="Navaden"/>
    <w:rsid w:val="000D2F2A"/>
    <w:pPr>
      <w:spacing w:line="240" w:lineRule="auto"/>
      <w:ind w:left="849" w:hanging="283"/>
    </w:pPr>
    <w:rPr>
      <w:rFonts w:ascii="Times New Roman" w:eastAsia="Times New Roman" w:hAnsi="Times New Roman" w:cs="Times New Roman"/>
      <w:sz w:val="24"/>
      <w:szCs w:val="24"/>
      <w:lang w:eastAsia="sl-SI"/>
    </w:rPr>
  </w:style>
  <w:style w:type="paragraph" w:styleId="Seznam4">
    <w:name w:val="List 4"/>
    <w:basedOn w:val="Navaden"/>
    <w:rsid w:val="000D2F2A"/>
    <w:pPr>
      <w:spacing w:line="240" w:lineRule="auto"/>
      <w:ind w:left="1132" w:hanging="283"/>
    </w:pPr>
    <w:rPr>
      <w:rFonts w:ascii="Times New Roman" w:eastAsia="Times New Roman" w:hAnsi="Times New Roman" w:cs="Times New Roman"/>
      <w:sz w:val="24"/>
      <w:szCs w:val="24"/>
      <w:lang w:eastAsia="sl-SI"/>
    </w:rPr>
  </w:style>
  <w:style w:type="paragraph" w:styleId="Oznaenseznam">
    <w:name w:val="List Bullet"/>
    <w:basedOn w:val="Navaden"/>
    <w:rsid w:val="000D2F2A"/>
    <w:pPr>
      <w:numPr>
        <w:numId w:val="27"/>
      </w:numPr>
      <w:spacing w:line="240" w:lineRule="auto"/>
    </w:pPr>
    <w:rPr>
      <w:rFonts w:ascii="Times New Roman" w:eastAsia="Times New Roman" w:hAnsi="Times New Roman" w:cs="Times New Roman"/>
      <w:sz w:val="24"/>
      <w:szCs w:val="24"/>
      <w:lang w:eastAsia="sl-SI"/>
    </w:rPr>
  </w:style>
  <w:style w:type="paragraph" w:styleId="Oznaenseznam2">
    <w:name w:val="List Bullet 2"/>
    <w:basedOn w:val="Navaden"/>
    <w:rsid w:val="000D2F2A"/>
    <w:pPr>
      <w:numPr>
        <w:numId w:val="28"/>
      </w:numPr>
      <w:tabs>
        <w:tab w:val="clear" w:pos="643"/>
      </w:tabs>
      <w:spacing w:line="240" w:lineRule="auto"/>
      <w:ind w:left="720"/>
    </w:pPr>
    <w:rPr>
      <w:rFonts w:ascii="Times New Roman" w:eastAsia="Times New Roman" w:hAnsi="Times New Roman" w:cs="Times New Roman"/>
      <w:sz w:val="24"/>
      <w:szCs w:val="24"/>
      <w:lang w:eastAsia="sl-SI"/>
    </w:rPr>
  </w:style>
  <w:style w:type="paragraph" w:styleId="Oznaenseznam5">
    <w:name w:val="List Bullet 5"/>
    <w:basedOn w:val="Navaden"/>
    <w:rsid w:val="000D2F2A"/>
    <w:pPr>
      <w:numPr>
        <w:numId w:val="29"/>
      </w:numPr>
      <w:tabs>
        <w:tab w:val="clear" w:pos="2267"/>
      </w:tabs>
      <w:spacing w:line="240" w:lineRule="auto"/>
      <w:ind w:left="432" w:hanging="432"/>
    </w:pPr>
    <w:rPr>
      <w:rFonts w:ascii="Times New Roman" w:eastAsia="Times New Roman" w:hAnsi="Times New Roman" w:cs="Times New Roman"/>
      <w:sz w:val="24"/>
      <w:szCs w:val="24"/>
      <w:lang w:eastAsia="sl-SI"/>
    </w:rPr>
  </w:style>
  <w:style w:type="paragraph" w:styleId="Seznam-nadaljevanje">
    <w:name w:val="List Continue"/>
    <w:basedOn w:val="Navaden"/>
    <w:rsid w:val="000D2F2A"/>
    <w:pPr>
      <w:spacing w:after="120" w:line="240" w:lineRule="auto"/>
      <w:ind w:left="283"/>
    </w:pPr>
    <w:rPr>
      <w:rFonts w:ascii="Times New Roman" w:eastAsia="Times New Roman" w:hAnsi="Times New Roman" w:cs="Times New Roman"/>
      <w:sz w:val="24"/>
      <w:szCs w:val="24"/>
      <w:lang w:eastAsia="sl-SI"/>
    </w:rPr>
  </w:style>
  <w:style w:type="paragraph" w:styleId="Seznam-nadaljevanje2">
    <w:name w:val="List Continue 2"/>
    <w:basedOn w:val="Navaden"/>
    <w:rsid w:val="000D2F2A"/>
    <w:pPr>
      <w:spacing w:after="120" w:line="240" w:lineRule="auto"/>
      <w:ind w:left="566"/>
    </w:pPr>
    <w:rPr>
      <w:rFonts w:ascii="Times New Roman" w:eastAsia="Times New Roman" w:hAnsi="Times New Roman" w:cs="Times New Roman"/>
      <w:sz w:val="24"/>
      <w:szCs w:val="24"/>
      <w:lang w:eastAsia="sl-SI"/>
    </w:rPr>
  </w:style>
  <w:style w:type="paragraph" w:styleId="Seznam-nadaljevanje4">
    <w:name w:val="List Continue 4"/>
    <w:basedOn w:val="Navaden"/>
    <w:rsid w:val="000D2F2A"/>
    <w:pPr>
      <w:spacing w:after="120" w:line="240" w:lineRule="auto"/>
      <w:ind w:left="1132"/>
    </w:pPr>
    <w:rPr>
      <w:rFonts w:ascii="Times New Roman" w:eastAsia="Times New Roman" w:hAnsi="Times New Roman" w:cs="Times New Roman"/>
      <w:sz w:val="24"/>
      <w:szCs w:val="24"/>
      <w:lang w:eastAsia="sl-SI"/>
    </w:rPr>
  </w:style>
  <w:style w:type="paragraph" w:styleId="Seznam-nadaljevanje5">
    <w:name w:val="List Continue 5"/>
    <w:basedOn w:val="Navaden"/>
    <w:rsid w:val="000D2F2A"/>
    <w:pPr>
      <w:spacing w:after="120" w:line="240" w:lineRule="auto"/>
      <w:ind w:left="1415"/>
    </w:pPr>
    <w:rPr>
      <w:rFonts w:ascii="Times New Roman" w:eastAsia="Times New Roman" w:hAnsi="Times New Roman" w:cs="Times New Roman"/>
      <w:sz w:val="24"/>
      <w:szCs w:val="24"/>
      <w:lang w:eastAsia="sl-SI"/>
    </w:rPr>
  </w:style>
  <w:style w:type="paragraph" w:styleId="Telobesedila-prvizamik">
    <w:name w:val="Body Text First Indent"/>
    <w:basedOn w:val="Telobesedila"/>
    <w:link w:val="Telobesedila-prvizamikZnak"/>
    <w:rsid w:val="000D2F2A"/>
    <w:pPr>
      <w:ind w:firstLine="210"/>
      <w:jc w:val="both"/>
    </w:pPr>
    <w:rPr>
      <w:rFonts w:ascii="Times New Roman" w:hAnsi="Times New Roman"/>
    </w:rPr>
  </w:style>
  <w:style w:type="character" w:customStyle="1" w:styleId="Telobesedila-prvizamikZnak">
    <w:name w:val="Telo besedila - prvi zamik Znak"/>
    <w:basedOn w:val="TelobesedilaZnak"/>
    <w:link w:val="Telobesedila-prvizamik"/>
    <w:rsid w:val="000D2F2A"/>
    <w:rPr>
      <w:rFonts w:ascii="Times New Roman" w:eastAsia="Times New Roman" w:hAnsi="Times New Roman" w:cs="Times New Roman"/>
      <w:kern w:val="0"/>
      <w:sz w:val="24"/>
      <w:szCs w:val="24"/>
      <w:lang w:eastAsia="sl-SI"/>
      <w14:ligatures w14:val="none"/>
    </w:rPr>
  </w:style>
  <w:style w:type="paragraph" w:styleId="Telobesedila-prvizamik2">
    <w:name w:val="Body Text First Indent 2"/>
    <w:basedOn w:val="Telobesedila-zamik"/>
    <w:link w:val="Telobesedila-prvizamik2Znak"/>
    <w:rsid w:val="000D2F2A"/>
    <w:pPr>
      <w:spacing w:after="120" w:line="240" w:lineRule="auto"/>
      <w:ind w:firstLine="210"/>
      <w:jc w:val="both"/>
    </w:pPr>
    <w:rPr>
      <w:rFonts w:ascii="Times New Roman" w:hAnsi="Times New Roman"/>
      <w:szCs w:val="24"/>
    </w:rPr>
  </w:style>
  <w:style w:type="character" w:customStyle="1" w:styleId="Telobesedila-prvizamik2Znak">
    <w:name w:val="Telo besedila - prvi zamik 2 Znak"/>
    <w:basedOn w:val="Telobesedila-zamikZnak"/>
    <w:link w:val="Telobesedila-prvizamik2"/>
    <w:rsid w:val="000D2F2A"/>
    <w:rPr>
      <w:rFonts w:ascii="Times New Roman" w:eastAsia="Times New Roman" w:hAnsi="Times New Roman" w:cs="Times New Roman"/>
      <w:kern w:val="0"/>
      <w:sz w:val="24"/>
      <w:szCs w:val="24"/>
      <w:lang w:eastAsia="sl-SI"/>
      <w14:ligatures w14:val="none"/>
    </w:rPr>
  </w:style>
  <w:style w:type="paragraph" w:customStyle="1" w:styleId="Tehninoporoilo">
    <w:name w:val="Tehnično poročilo"/>
    <w:basedOn w:val="Telobesedila"/>
    <w:next w:val="Telobesedila"/>
    <w:rsid w:val="000D2F2A"/>
    <w:pPr>
      <w:spacing w:after="0"/>
      <w:jc w:val="center"/>
    </w:pPr>
    <w:rPr>
      <w:b/>
      <w:sz w:val="40"/>
    </w:rPr>
  </w:style>
  <w:style w:type="table" w:customStyle="1" w:styleId="TableNormal">
    <w:name w:val="Table Normal"/>
    <w:uiPriority w:val="2"/>
    <w:semiHidden/>
    <w:unhideWhenUsed/>
    <w:qFormat/>
    <w:rsid w:val="000D2F2A"/>
    <w:pPr>
      <w:widowControl w:val="0"/>
      <w:autoSpaceDE w:val="0"/>
      <w:autoSpaceDN w:val="0"/>
      <w:spacing w:after="0" w:line="240" w:lineRule="auto"/>
    </w:pPr>
    <w:rPr>
      <w:rFonts w:ascii="Calibri" w:eastAsia="Calibri" w:hAnsi="Calibri" w:cs="Times New Roman"/>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avaden"/>
    <w:uiPriority w:val="1"/>
    <w:qFormat/>
    <w:rsid w:val="000D2F2A"/>
    <w:pPr>
      <w:widowControl w:val="0"/>
      <w:autoSpaceDE w:val="0"/>
      <w:autoSpaceDN w:val="0"/>
      <w:spacing w:line="240" w:lineRule="auto"/>
      <w:jc w:val="left"/>
    </w:pPr>
    <w:rPr>
      <w:rFonts w:ascii="Calibri" w:eastAsia="Calibri" w:hAnsi="Calibri" w:cs="Calibri"/>
      <w:sz w:val="22"/>
      <w:szCs w:val="22"/>
    </w:rPr>
  </w:style>
  <w:style w:type="paragraph" w:styleId="Telobesedila2">
    <w:name w:val="Body Text 2"/>
    <w:basedOn w:val="Telobesedila"/>
    <w:next w:val="Telobesedila"/>
    <w:link w:val="Telobesedila2Znak"/>
    <w:rsid w:val="000D2F2A"/>
    <w:pPr>
      <w:spacing w:after="0"/>
      <w:jc w:val="both"/>
    </w:pPr>
    <w:rPr>
      <w:bCs/>
      <w:sz w:val="8"/>
      <w:szCs w:val="8"/>
    </w:rPr>
  </w:style>
  <w:style w:type="character" w:customStyle="1" w:styleId="Telobesedila2Znak">
    <w:name w:val="Telo besedila 2 Znak"/>
    <w:basedOn w:val="Privzetapisavaodstavka"/>
    <w:link w:val="Telobesedila2"/>
    <w:rsid w:val="000D2F2A"/>
    <w:rPr>
      <w:rFonts w:ascii="Arial" w:eastAsia="Times New Roman" w:hAnsi="Arial" w:cs="Times New Roman"/>
      <w:bCs/>
      <w:kern w:val="0"/>
      <w:sz w:val="8"/>
      <w:szCs w:val="8"/>
      <w:lang w:eastAsia="sl-SI"/>
      <w14:ligatures w14:val="none"/>
    </w:rPr>
  </w:style>
  <w:style w:type="character" w:customStyle="1" w:styleId="Kazalovsebine2Znak">
    <w:name w:val="Kazalo vsebine 2 Znak"/>
    <w:uiPriority w:val="39"/>
    <w:rsid w:val="000D2F2A"/>
    <w:rPr>
      <w:rFonts w:ascii="Arial" w:hAnsi="Arial" w:cs="Arial"/>
      <w:noProof/>
      <w:sz w:val="22"/>
      <w:szCs w:val="24"/>
    </w:rPr>
  </w:style>
  <w:style w:type="character" w:customStyle="1" w:styleId="Kazalovsebine2Znak1">
    <w:name w:val="Kazalo vsebine 2 Znak1"/>
    <w:link w:val="Kazalovsebine2"/>
    <w:uiPriority w:val="39"/>
    <w:rsid w:val="000D2F2A"/>
    <w:rPr>
      <w:rFonts w:ascii="Calibri" w:eastAsia="Times New Roman" w:hAnsi="Calibri" w:cs="Times New Roman"/>
      <w:kern w:val="0"/>
      <w:sz w:val="21"/>
      <w:szCs w:val="20"/>
      <w:lang w:eastAsia="sl-SI"/>
      <w14:ligatures w14:val="none"/>
    </w:rPr>
  </w:style>
  <w:style w:type="paragraph" w:styleId="Kazalovsebine5">
    <w:name w:val="toc 5"/>
    <w:basedOn w:val="Navaden"/>
    <w:next w:val="Navaden"/>
    <w:autoRedefine/>
    <w:rsid w:val="000D2F2A"/>
    <w:pPr>
      <w:spacing w:line="240" w:lineRule="auto"/>
      <w:ind w:left="960"/>
      <w:jc w:val="left"/>
    </w:pPr>
    <w:rPr>
      <w:rFonts w:ascii="Aptos" w:eastAsia="Times New Roman" w:hAnsi="Aptos" w:cs="Times New Roman"/>
      <w:lang w:eastAsia="sl-SI"/>
    </w:rPr>
  </w:style>
  <w:style w:type="paragraph" w:styleId="Kazalovsebine6">
    <w:name w:val="toc 6"/>
    <w:basedOn w:val="Navaden"/>
    <w:next w:val="Navaden"/>
    <w:autoRedefine/>
    <w:rsid w:val="000D2F2A"/>
    <w:pPr>
      <w:spacing w:line="240" w:lineRule="auto"/>
      <w:ind w:left="1200"/>
      <w:jc w:val="left"/>
    </w:pPr>
    <w:rPr>
      <w:rFonts w:ascii="Aptos" w:eastAsia="Times New Roman" w:hAnsi="Aptos" w:cs="Times New Roman"/>
      <w:lang w:eastAsia="sl-SI"/>
    </w:rPr>
  </w:style>
  <w:style w:type="paragraph" w:styleId="Kazalovsebine7">
    <w:name w:val="toc 7"/>
    <w:basedOn w:val="Navaden"/>
    <w:next w:val="Navaden"/>
    <w:autoRedefine/>
    <w:rsid w:val="000D2F2A"/>
    <w:pPr>
      <w:spacing w:line="240" w:lineRule="auto"/>
      <w:ind w:left="1440"/>
      <w:jc w:val="left"/>
    </w:pPr>
    <w:rPr>
      <w:rFonts w:ascii="Aptos" w:eastAsia="Times New Roman" w:hAnsi="Aptos" w:cs="Times New Roman"/>
      <w:lang w:eastAsia="sl-SI"/>
    </w:rPr>
  </w:style>
  <w:style w:type="paragraph" w:styleId="Kazalovsebine8">
    <w:name w:val="toc 8"/>
    <w:basedOn w:val="Navaden"/>
    <w:next w:val="Navaden"/>
    <w:autoRedefine/>
    <w:rsid w:val="000D2F2A"/>
    <w:pPr>
      <w:spacing w:line="240" w:lineRule="auto"/>
      <w:ind w:left="1680"/>
      <w:jc w:val="left"/>
    </w:pPr>
    <w:rPr>
      <w:rFonts w:ascii="Aptos" w:eastAsia="Times New Roman" w:hAnsi="Aptos" w:cs="Times New Roman"/>
      <w:lang w:eastAsia="sl-SI"/>
    </w:rPr>
  </w:style>
  <w:style w:type="paragraph" w:styleId="Kazalovsebine9">
    <w:name w:val="toc 9"/>
    <w:basedOn w:val="Navaden"/>
    <w:next w:val="Navaden"/>
    <w:autoRedefine/>
    <w:rsid w:val="000D2F2A"/>
    <w:pPr>
      <w:spacing w:line="240" w:lineRule="auto"/>
      <w:ind w:left="1920"/>
      <w:jc w:val="left"/>
    </w:pPr>
    <w:rPr>
      <w:rFonts w:ascii="Aptos" w:eastAsia="Times New Roman" w:hAnsi="Aptos" w:cs="Times New Roman"/>
      <w:lang w:eastAsia="sl-SI"/>
    </w:rPr>
  </w:style>
  <w:style w:type="paragraph" w:customStyle="1" w:styleId="pravilniktekst">
    <w:name w:val="pravilnik tekst"/>
    <w:basedOn w:val="Navaden"/>
    <w:link w:val="pravilniktekstZnak"/>
    <w:rsid w:val="000D2F2A"/>
    <w:pPr>
      <w:keepLines/>
      <w:spacing w:before="120" w:after="120" w:line="240" w:lineRule="auto"/>
    </w:pPr>
    <w:rPr>
      <w:rFonts w:eastAsia="Times New Roman"/>
      <w:sz w:val="22"/>
      <w:szCs w:val="22"/>
      <w:lang w:eastAsia="sl-SI"/>
    </w:rPr>
  </w:style>
  <w:style w:type="character" w:customStyle="1" w:styleId="pravilniktekstZnak">
    <w:name w:val="pravilnik tekst Znak"/>
    <w:link w:val="pravilniktekst"/>
    <w:rsid w:val="000D2F2A"/>
    <w:rPr>
      <w:rFonts w:ascii="Arial" w:eastAsia="Times New Roman" w:hAnsi="Arial" w:cs="Arial"/>
      <w:kern w:val="0"/>
      <w:lang w:eastAsia="sl-SI"/>
      <w14:ligatures w14:val="none"/>
    </w:rPr>
  </w:style>
  <w:style w:type="paragraph" w:customStyle="1" w:styleId="ZnakZnak10">
    <w:name w:val="Znak Znak1"/>
    <w:basedOn w:val="Navaden"/>
    <w:rsid w:val="000170D8"/>
    <w:pPr>
      <w:spacing w:after="120" w:line="240" w:lineRule="auto"/>
      <w:jc w:val="left"/>
    </w:pPr>
    <w:rPr>
      <w:rFonts w:ascii="Times New Roman" w:eastAsia="Times New Roman" w:hAnsi="Times New Roman" w:cs="Times New Roman"/>
      <w:sz w:val="24"/>
      <w:szCs w:val="21"/>
      <w:lang w:val="pl-PL" w:eastAsia="pl-PL"/>
    </w:rPr>
  </w:style>
  <w:style w:type="paragraph" w:customStyle="1" w:styleId="Odstavekseznama3">
    <w:name w:val="Odstavek seznama3"/>
    <w:basedOn w:val="Navaden"/>
    <w:rsid w:val="00F11B22"/>
    <w:pPr>
      <w:spacing w:after="200"/>
      <w:ind w:left="720"/>
      <w:jc w:val="left"/>
    </w:pPr>
    <w:rPr>
      <w:rFonts w:eastAsia="Times New Roman" w:cs="Times New Roman"/>
      <w:sz w:val="22"/>
      <w:szCs w:val="22"/>
    </w:rPr>
  </w:style>
  <w:style w:type="paragraph" w:customStyle="1" w:styleId="CharChar1ZnakZnak1">
    <w:name w:val="Char Char1 Znak Znak"/>
    <w:basedOn w:val="Navaden"/>
    <w:next w:val="Naslov1"/>
    <w:autoRedefine/>
    <w:rsid w:val="00F11B22"/>
    <w:pPr>
      <w:tabs>
        <w:tab w:val="num" w:pos="400"/>
      </w:tabs>
      <w:spacing w:after="160" w:line="240" w:lineRule="exact"/>
      <w:ind w:left="400" w:hanging="40"/>
      <w:jc w:val="left"/>
    </w:pPr>
    <w:rPr>
      <w:rFonts w:eastAsia="Times New Roman"/>
      <w:color w:val="000000"/>
    </w:rPr>
  </w:style>
  <w:style w:type="paragraph" w:customStyle="1" w:styleId="Naslov30">
    <w:name w:val="Naslov_3"/>
    <w:basedOn w:val="Navaden"/>
    <w:link w:val="Naslov3Znak0"/>
    <w:qFormat/>
    <w:rsid w:val="00F11B22"/>
    <w:pPr>
      <w:numPr>
        <w:ilvl w:val="2"/>
        <w:numId w:val="30"/>
      </w:numPr>
      <w:tabs>
        <w:tab w:val="left" w:pos="709"/>
      </w:tabs>
      <w:spacing w:line="240" w:lineRule="auto"/>
    </w:pPr>
    <w:rPr>
      <w:rFonts w:eastAsia="Times New Roman"/>
      <w:color w:val="2E74B5"/>
      <w:lang w:val="en-GB" w:eastAsia="en-GB"/>
    </w:rPr>
  </w:style>
  <w:style w:type="character" w:customStyle="1" w:styleId="Naslov3Znak0">
    <w:name w:val="Naslov_3 Znak"/>
    <w:link w:val="Naslov30"/>
    <w:rsid w:val="00F11B22"/>
    <w:rPr>
      <w:rFonts w:ascii="Arial" w:eastAsia="Times New Roman" w:hAnsi="Arial" w:cs="Arial"/>
      <w:color w:val="2E74B5"/>
      <w:kern w:val="0"/>
      <w:sz w:val="20"/>
      <w:szCs w:val="20"/>
      <w:lang w:val="en-GB" w:eastAsia="en-GB"/>
      <w14:ligatures w14:val="none"/>
    </w:rPr>
  </w:style>
  <w:style w:type="paragraph" w:customStyle="1" w:styleId="Naslov40">
    <w:name w:val="Naslov_4"/>
    <w:basedOn w:val="Naslov4"/>
    <w:link w:val="Naslov4Znak0"/>
    <w:qFormat/>
    <w:rsid w:val="00F11B22"/>
    <w:pPr>
      <w:numPr>
        <w:numId w:val="30"/>
      </w:numPr>
      <w:tabs>
        <w:tab w:val="num" w:pos="2880"/>
      </w:tabs>
      <w:spacing w:before="40" w:after="0" w:line="259" w:lineRule="auto"/>
      <w:ind w:left="3228" w:hanging="360"/>
    </w:pPr>
    <w:rPr>
      <w:rFonts w:eastAsia="Times New Roman" w:cs="Arial"/>
      <w:i w:val="0"/>
      <w:color w:val="2E74B5"/>
      <w:szCs w:val="22"/>
      <w:lang w:val="en-GB"/>
    </w:rPr>
  </w:style>
  <w:style w:type="table" w:customStyle="1" w:styleId="Svetlosenenjepoudarek11">
    <w:name w:val="Svetlo senčenje – poudarek 11"/>
    <w:basedOn w:val="Navadnatabela"/>
    <w:uiPriority w:val="60"/>
    <w:rsid w:val="00F11B22"/>
    <w:pPr>
      <w:spacing w:after="0" w:line="240" w:lineRule="auto"/>
    </w:pPr>
    <w:rPr>
      <w:rFonts w:ascii="Times New Roman" w:eastAsia="Times New Roman" w:hAnsi="Times New Roman" w:cs="Times New Roman"/>
      <w:color w:val="365F91"/>
      <w:kern w:val="0"/>
      <w:sz w:val="20"/>
      <w:szCs w:val="20"/>
      <w:lang w:eastAsia="sl-SI"/>
      <w14:ligatures w14:val="none"/>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Svetlosenenjepoudarek1">
    <w:name w:val="Light Shading Accent 1"/>
    <w:basedOn w:val="Navadnatabela"/>
    <w:uiPriority w:val="60"/>
    <w:rsid w:val="00F11B22"/>
    <w:pPr>
      <w:spacing w:after="0" w:line="240" w:lineRule="auto"/>
    </w:pPr>
    <w:rPr>
      <w:rFonts w:ascii="Times New Roman" w:eastAsia="Times New Roman" w:hAnsi="Times New Roman" w:cs="Times New Roman"/>
      <w:color w:val="365F91"/>
      <w:kern w:val="0"/>
      <w:sz w:val="20"/>
      <w:szCs w:val="20"/>
      <w:lang w:eastAsia="sl-SI"/>
      <w14:ligatures w14:val="none"/>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Srednjesenenje1poudarek2">
    <w:name w:val="Medium Shading 1 Accent 2"/>
    <w:basedOn w:val="Navadnatabela"/>
    <w:uiPriority w:val="63"/>
    <w:rsid w:val="00F11B22"/>
    <w:pPr>
      <w:spacing w:after="0" w:line="240" w:lineRule="auto"/>
    </w:pPr>
    <w:rPr>
      <w:rFonts w:ascii="Times New Roman" w:eastAsia="Times New Roman" w:hAnsi="Times New Roman" w:cs="Times New Roman"/>
      <w:kern w:val="0"/>
      <w:sz w:val="20"/>
      <w:szCs w:val="20"/>
      <w:lang w:eastAsia="sl-SI"/>
      <w14:ligatures w14:val="none"/>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Svetlamreapoudarek3">
    <w:name w:val="Light Grid Accent 3"/>
    <w:basedOn w:val="Navadnatabela"/>
    <w:uiPriority w:val="62"/>
    <w:rsid w:val="00F11B22"/>
    <w:pPr>
      <w:spacing w:after="0" w:line="240" w:lineRule="auto"/>
    </w:pPr>
    <w:rPr>
      <w:rFonts w:ascii="Times New Roman" w:eastAsia="Times New Roman" w:hAnsi="Times New Roman" w:cs="Times New Roman"/>
      <w:kern w:val="0"/>
      <w:sz w:val="20"/>
      <w:szCs w:val="20"/>
      <w:lang w:eastAsia="sl-SI"/>
      <w14:ligatures w14:val="none"/>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DengXian" w:eastAsia="Times New Roman" w:hAnsi="DengXi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engXian" w:eastAsia="Times New Roman" w:hAnsi="DengXi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Svetlamreapoudarek5">
    <w:name w:val="Light Grid Accent 5"/>
    <w:basedOn w:val="Navadnatabela"/>
    <w:uiPriority w:val="62"/>
    <w:rsid w:val="00F11B22"/>
    <w:pPr>
      <w:spacing w:after="0" w:line="240" w:lineRule="auto"/>
    </w:pPr>
    <w:rPr>
      <w:rFonts w:ascii="Times New Roman" w:eastAsia="Times New Roman" w:hAnsi="Times New Roman" w:cs="Times New Roman"/>
      <w:kern w:val="0"/>
      <w:sz w:val="20"/>
      <w:szCs w:val="20"/>
      <w:lang w:eastAsia="sl-SI"/>
      <w14:ligatures w14:val="none"/>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DengXian" w:eastAsia="Times New Roman" w:hAnsi="DengXi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DengXian" w:eastAsia="Times New Roman" w:hAnsi="DengXi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Srednjiseznam1poudarek1">
    <w:name w:val="Medium List 1 Accent 1"/>
    <w:basedOn w:val="Navadnatabela"/>
    <w:uiPriority w:val="65"/>
    <w:rsid w:val="00F11B22"/>
    <w:pPr>
      <w:spacing w:after="0" w:line="240" w:lineRule="auto"/>
    </w:pPr>
    <w:rPr>
      <w:rFonts w:ascii="Times New Roman" w:eastAsia="Times New Roman" w:hAnsi="Times New Roman" w:cs="Times New Roman"/>
      <w:color w:val="000000"/>
      <w:kern w:val="0"/>
      <w:sz w:val="20"/>
      <w:szCs w:val="20"/>
      <w:lang w:eastAsia="sl-SI"/>
      <w14:ligatures w14:val="none"/>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Barvnamreapoudarek5">
    <w:name w:val="Colorful Grid Accent 5"/>
    <w:basedOn w:val="Navadnatabela"/>
    <w:uiPriority w:val="73"/>
    <w:rsid w:val="00F11B22"/>
    <w:pPr>
      <w:spacing w:after="0" w:line="240" w:lineRule="auto"/>
    </w:pPr>
    <w:rPr>
      <w:rFonts w:ascii="Times New Roman" w:eastAsia="Times New Roman" w:hAnsi="Times New Roman" w:cs="Times New Roman"/>
      <w:color w:val="000000"/>
      <w:kern w:val="0"/>
      <w:sz w:val="20"/>
      <w:szCs w:val="20"/>
      <w:lang w:eastAsia="sl-SI"/>
      <w14:ligatures w14:val="none"/>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paragraph" w:styleId="Golobesedilo">
    <w:name w:val="Plain Text"/>
    <w:basedOn w:val="Navaden"/>
    <w:link w:val="GolobesediloZnak"/>
    <w:rsid w:val="00F11B22"/>
    <w:pPr>
      <w:spacing w:line="240" w:lineRule="auto"/>
      <w:jc w:val="left"/>
    </w:pPr>
    <w:rPr>
      <w:rFonts w:ascii="Courier New" w:eastAsia="Times New Roman" w:hAnsi="Courier New" w:cs="Courier New"/>
      <w:lang w:eastAsia="sl-SI"/>
    </w:rPr>
  </w:style>
  <w:style w:type="character" w:customStyle="1" w:styleId="GolobesediloZnak">
    <w:name w:val="Golo besedilo Znak"/>
    <w:basedOn w:val="Privzetapisavaodstavka"/>
    <w:link w:val="Golobesedilo"/>
    <w:rsid w:val="00F11B22"/>
    <w:rPr>
      <w:rFonts w:ascii="Courier New" w:eastAsia="Times New Roman" w:hAnsi="Courier New" w:cs="Courier New"/>
      <w:kern w:val="0"/>
      <w:sz w:val="20"/>
      <w:szCs w:val="20"/>
      <w:lang w:eastAsia="sl-SI"/>
      <w14:ligatures w14:val="none"/>
    </w:rPr>
  </w:style>
  <w:style w:type="numbering" w:customStyle="1" w:styleId="Slog11">
    <w:name w:val="Slog11"/>
    <w:uiPriority w:val="99"/>
    <w:rsid w:val="00F11B22"/>
  </w:style>
  <w:style w:type="paragraph" w:customStyle="1" w:styleId="Vsebinatabele">
    <w:name w:val="Vsebina tabele"/>
    <w:basedOn w:val="Navaden"/>
    <w:qFormat/>
    <w:rsid w:val="00F11B22"/>
    <w:pPr>
      <w:suppressLineNumbers/>
      <w:spacing w:after="160" w:line="259" w:lineRule="auto"/>
      <w:jc w:val="left"/>
    </w:pPr>
    <w:rPr>
      <w:rFonts w:ascii="Calibri" w:eastAsia="Calibri" w:hAnsi="Calibri" w:cs="Times New Roman"/>
      <w:sz w:val="22"/>
      <w:szCs w:val="22"/>
      <w:lang w:val="en-GB"/>
    </w:rPr>
  </w:style>
  <w:style w:type="character" w:customStyle="1" w:styleId="Naslov4Znak0">
    <w:name w:val="Naslov_4 Znak"/>
    <w:link w:val="Naslov40"/>
    <w:rsid w:val="00F11B22"/>
    <w:rPr>
      <w:rFonts w:ascii="Arial" w:eastAsia="Times New Roman" w:hAnsi="Arial" w:cs="Arial"/>
      <w:iCs/>
      <w:color w:val="2E74B5"/>
      <w:kern w:val="0"/>
      <w:sz w:val="20"/>
      <w:lang w:val="en-GB"/>
      <w14:ligatures w14:val="none"/>
    </w:rPr>
  </w:style>
  <w:style w:type="paragraph" w:customStyle="1" w:styleId="Naslov20">
    <w:name w:val="Naslov_2"/>
    <w:next w:val="Navaden1"/>
    <w:link w:val="Naslov2Znak0"/>
    <w:qFormat/>
    <w:rsid w:val="00F11B22"/>
    <w:pPr>
      <w:numPr>
        <w:ilvl w:val="1"/>
        <w:numId w:val="31"/>
      </w:numPr>
      <w:spacing w:after="0" w:line="240" w:lineRule="auto"/>
      <w:jc w:val="both"/>
    </w:pPr>
    <w:rPr>
      <w:rFonts w:ascii="Arial" w:eastAsia="Times New Roman" w:hAnsi="Arial" w:cs="Times New Roman"/>
      <w:color w:val="2E74B5"/>
      <w:kern w:val="0"/>
      <w:sz w:val="28"/>
      <w:szCs w:val="32"/>
      <w:lang w:eastAsia="en-GB"/>
      <w14:ligatures w14:val="none"/>
    </w:rPr>
  </w:style>
  <w:style w:type="character" w:customStyle="1" w:styleId="Naslov2Znak0">
    <w:name w:val="Naslov_2 Znak"/>
    <w:link w:val="Naslov20"/>
    <w:rsid w:val="00F11B22"/>
    <w:rPr>
      <w:rFonts w:ascii="Arial" w:eastAsia="Times New Roman" w:hAnsi="Arial" w:cs="Times New Roman"/>
      <w:color w:val="2E74B5"/>
      <w:kern w:val="0"/>
      <w:sz w:val="28"/>
      <w:szCs w:val="32"/>
      <w:lang w:eastAsia="en-GB"/>
      <w14:ligatures w14:val="none"/>
    </w:rPr>
  </w:style>
  <w:style w:type="paragraph" w:customStyle="1" w:styleId="formalno1">
    <w:name w:val="formalno1"/>
    <w:basedOn w:val="Navaden"/>
    <w:rsid w:val="00F11B22"/>
    <w:pPr>
      <w:spacing w:before="60" w:after="60" w:line="240" w:lineRule="auto"/>
      <w:jc w:val="left"/>
    </w:pPr>
    <w:rPr>
      <w:rFonts w:eastAsia="Times New Roman"/>
      <w:sz w:val="24"/>
      <w:szCs w:val="24"/>
      <w:lang w:eastAsia="sl-SI"/>
    </w:rPr>
  </w:style>
  <w:style w:type="paragraph" w:customStyle="1" w:styleId="BasicParagraph">
    <w:name w:val="[Basic Paragraph]"/>
    <w:basedOn w:val="Navaden"/>
    <w:uiPriority w:val="99"/>
    <w:rsid w:val="00F11B22"/>
    <w:pPr>
      <w:widowControl w:val="0"/>
      <w:autoSpaceDE w:val="0"/>
      <w:autoSpaceDN w:val="0"/>
      <w:adjustRightInd w:val="0"/>
      <w:spacing w:line="288" w:lineRule="auto"/>
      <w:jc w:val="left"/>
      <w:textAlignment w:val="center"/>
    </w:pPr>
    <w:rPr>
      <w:rFonts w:ascii="MinionPro-Regular" w:eastAsia="Cambria" w:hAnsi="MinionPro-Regular" w:cs="MinionPro-Regular"/>
      <w:color w:val="000000"/>
      <w:sz w:val="24"/>
      <w:szCs w:val="24"/>
      <w:lang w:val="en-GB"/>
    </w:rPr>
  </w:style>
  <w:style w:type="character" w:styleId="Nerazreenaomemba">
    <w:name w:val="Unresolved Mention"/>
    <w:uiPriority w:val="99"/>
    <w:semiHidden/>
    <w:unhideWhenUsed/>
    <w:rsid w:val="00F11B22"/>
    <w:rPr>
      <w:color w:val="605E5C"/>
      <w:shd w:val="clear" w:color="auto" w:fill="E1DFDD"/>
    </w:rPr>
  </w:style>
  <w:style w:type="table" w:styleId="Tabelaseznam2">
    <w:name w:val="Table List 2"/>
    <w:basedOn w:val="Navadnatabela"/>
    <w:rsid w:val="00F11B22"/>
    <w:pPr>
      <w:spacing w:after="0" w:line="240" w:lineRule="auto"/>
    </w:pPr>
    <w:rPr>
      <w:rFonts w:ascii="Times New Roman" w:eastAsia="Times New Roman" w:hAnsi="Times New Roman" w:cs="Times New Roman"/>
      <w:kern w:val="0"/>
      <w:sz w:val="20"/>
      <w:szCs w:val="20"/>
      <w:lang w:eastAsia="sl-SI"/>
      <w14:ligatures w14:val="none"/>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preprosta1">
    <w:name w:val="Table Simple 1"/>
    <w:basedOn w:val="Navadnatabela"/>
    <w:rsid w:val="00F11B22"/>
    <w:pPr>
      <w:spacing w:after="0" w:line="240" w:lineRule="auto"/>
    </w:pPr>
    <w:rPr>
      <w:rFonts w:ascii="Times New Roman" w:eastAsia="Times New Roman" w:hAnsi="Times New Roman" w:cs="Times New Roman"/>
      <w:kern w:val="0"/>
      <w:sz w:val="20"/>
      <w:szCs w:val="20"/>
      <w:lang w:eastAsia="sl-SI"/>
      <w14:ligatures w14:val="non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aseznam8">
    <w:name w:val="Table List 8"/>
    <w:basedOn w:val="Navadnatabela"/>
    <w:rsid w:val="00F11B22"/>
    <w:pPr>
      <w:spacing w:after="0" w:line="240" w:lineRule="auto"/>
    </w:pPr>
    <w:rPr>
      <w:rFonts w:ascii="Times New Roman" w:eastAsia="Times New Roman" w:hAnsi="Times New Roman" w:cs="Times New Roman"/>
      <w:kern w:val="0"/>
      <w:sz w:val="20"/>
      <w:szCs w:val="20"/>
      <w:lang w:eastAsia="sl-SI"/>
      <w14:ligatures w14:val="none"/>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aspletna1">
    <w:name w:val="Table Web 1"/>
    <w:basedOn w:val="Navadnatabela"/>
    <w:rsid w:val="00F11B22"/>
    <w:pPr>
      <w:spacing w:after="0" w:line="240" w:lineRule="auto"/>
    </w:pPr>
    <w:rPr>
      <w:rFonts w:ascii="Times New Roman" w:eastAsia="Times New Roman" w:hAnsi="Times New Roman" w:cs="Times New Roman"/>
      <w:kern w:val="0"/>
      <w:sz w:val="20"/>
      <w:szCs w:val="20"/>
      <w:lang w:eastAsia="sl-SI"/>
      <w14:ligatures w14:val="none"/>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atema">
    <w:name w:val="Table Theme"/>
    <w:basedOn w:val="Navadnatabela"/>
    <w:rsid w:val="00F11B22"/>
    <w:pPr>
      <w:spacing w:after="0" w:line="240" w:lineRule="auto"/>
    </w:pPr>
    <w:rPr>
      <w:rFonts w:ascii="Times New Roman" w:eastAsia="Times New Roman" w:hAnsi="Times New Roman" w:cs="Times New Roman"/>
      <w:kern w:val="0"/>
      <w:sz w:val="20"/>
      <w:szCs w:val="20"/>
      <w:lang w:eastAsia="sl-SI"/>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3-Duinki3">
    <w:name w:val="Table 3D effects 3"/>
    <w:basedOn w:val="Navadnatabela"/>
    <w:rsid w:val="00F11B22"/>
    <w:pPr>
      <w:spacing w:after="0" w:line="240" w:lineRule="auto"/>
    </w:pPr>
    <w:rPr>
      <w:rFonts w:ascii="Times New Roman" w:eastAsia="Times New Roman" w:hAnsi="Times New Roman" w:cs="Times New Roman"/>
      <w:kern w:val="0"/>
      <w:sz w:val="20"/>
      <w:szCs w:val="20"/>
      <w:lang w:eastAsia="sl-SI"/>
      <w14:ligatures w14:val="none"/>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elegantna">
    <w:name w:val="Table Elegant"/>
    <w:basedOn w:val="Navadnatabela"/>
    <w:rsid w:val="00F11B22"/>
    <w:pPr>
      <w:spacing w:after="0" w:line="240" w:lineRule="auto"/>
    </w:pPr>
    <w:rPr>
      <w:rFonts w:ascii="Times New Roman" w:eastAsia="Times New Roman" w:hAnsi="Times New Roman" w:cs="Times New Roman"/>
      <w:kern w:val="0"/>
      <w:sz w:val="20"/>
      <w:szCs w:val="20"/>
      <w:lang w:eastAsia="sl-SI"/>
      <w14:ligatures w14:val="none"/>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elamrea4">
    <w:name w:val="Tabela – mreža4"/>
    <w:basedOn w:val="Navadnatabela"/>
    <w:next w:val="Tabelamrea"/>
    <w:uiPriority w:val="39"/>
    <w:rsid w:val="00E05608"/>
    <w:pPr>
      <w:spacing w:after="0" w:line="240" w:lineRule="auto"/>
    </w:pPr>
    <w:rPr>
      <w:rFonts w:ascii="Calibri" w:eastAsia="Calibri" w:hAnsi="Calibri" w:cs="Times New Roma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vaden2">
    <w:name w:val="Navaden_2"/>
    <w:basedOn w:val="Navaden"/>
    <w:link w:val="Navaden2Znak"/>
    <w:qFormat/>
    <w:rsid w:val="00515C32"/>
    <w:pPr>
      <w:tabs>
        <w:tab w:val="right" w:pos="9356"/>
      </w:tabs>
      <w:spacing w:after="160" w:line="259" w:lineRule="auto"/>
      <w:jc w:val="left"/>
    </w:pPr>
    <w:rPr>
      <w:rFonts w:eastAsia="Calibri"/>
      <w:b/>
      <w:bCs/>
      <w:u w:val="single"/>
      <w:lang w:val="en-GB"/>
    </w:rPr>
  </w:style>
  <w:style w:type="character" w:customStyle="1" w:styleId="Navaden2Znak">
    <w:name w:val="Navaden_2 Znak"/>
    <w:link w:val="Navaden2"/>
    <w:rsid w:val="00515C32"/>
    <w:rPr>
      <w:rFonts w:ascii="Arial" w:eastAsia="Calibri" w:hAnsi="Arial" w:cs="Arial"/>
      <w:b/>
      <w:bCs/>
      <w:kern w:val="0"/>
      <w:sz w:val="20"/>
      <w:szCs w:val="20"/>
      <w:u w:val="single"/>
      <w:lang w:val="en-GB"/>
      <w14:ligatures w14:val="none"/>
    </w:rPr>
  </w:style>
  <w:style w:type="table" w:customStyle="1" w:styleId="Tabelamrea8">
    <w:name w:val="Tabela – mreža8"/>
    <w:basedOn w:val="Navadnatabela"/>
    <w:next w:val="Tabelamrea"/>
    <w:uiPriority w:val="39"/>
    <w:rsid w:val="00515C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9">
    <w:name w:val="Tabela – mreža9"/>
    <w:basedOn w:val="Navadnatabela"/>
    <w:next w:val="Tabelamrea"/>
    <w:uiPriority w:val="39"/>
    <w:rsid w:val="00515C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
    <w:name w:val="Tabela – mreža1"/>
    <w:basedOn w:val="Navadnatabela"/>
    <w:next w:val="Tabelamrea"/>
    <w:uiPriority w:val="39"/>
    <w:rsid w:val="00515C32"/>
    <w:pPr>
      <w:spacing w:after="0" w:line="240" w:lineRule="auto"/>
    </w:pPr>
    <w:rPr>
      <w:rFonts w:ascii="Times New Roman" w:eastAsia="Times New Roman" w:hAnsi="Times New Roman" w:cs="Times New Roman"/>
      <w:kern w:val="0"/>
      <w:sz w:val="20"/>
      <w:szCs w:val="20"/>
      <w:lang w:eastAsia="sl-SI"/>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
    <w:name w:val="Tabela – mreža2"/>
    <w:basedOn w:val="Navadnatabela"/>
    <w:next w:val="Tabelamrea"/>
    <w:uiPriority w:val="39"/>
    <w:rsid w:val="00515C32"/>
    <w:pPr>
      <w:spacing w:after="0" w:line="240" w:lineRule="auto"/>
    </w:pPr>
    <w:rPr>
      <w:rFonts w:ascii="Times New Roman" w:eastAsia="Times New Roman" w:hAnsi="Times New Roman" w:cs="Times New Roman"/>
      <w:kern w:val="0"/>
      <w:sz w:val="20"/>
      <w:szCs w:val="20"/>
      <w:lang w:eastAsia="sl-SI"/>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3">
    <w:name w:val="Tabela – mreža3"/>
    <w:basedOn w:val="Navadnatabela"/>
    <w:next w:val="Tabelamrea"/>
    <w:uiPriority w:val="39"/>
    <w:rsid w:val="00515C32"/>
    <w:pPr>
      <w:spacing w:after="0" w:line="240" w:lineRule="auto"/>
    </w:pPr>
    <w:rPr>
      <w:rFonts w:ascii="Times New Roman" w:eastAsia="Times New Roman" w:hAnsi="Times New Roman" w:cs="Times New Roman"/>
      <w:kern w:val="0"/>
      <w:sz w:val="20"/>
      <w:szCs w:val="20"/>
      <w:lang w:eastAsia="sl-SI"/>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nakZnak11">
    <w:name w:val="Znak Znak1"/>
    <w:basedOn w:val="Navaden"/>
    <w:rsid w:val="0078118D"/>
    <w:pPr>
      <w:spacing w:line="240" w:lineRule="auto"/>
      <w:jc w:val="left"/>
    </w:pPr>
    <w:rPr>
      <w:rFonts w:ascii="Times New Roman" w:eastAsia="Times New Roman" w:hAnsi="Times New Roman" w:cs="Times New Roman"/>
      <w:sz w:val="24"/>
      <w:szCs w:val="24"/>
      <w:lang w:val="pl-PL" w:eastAsia="pl-PL"/>
    </w:rPr>
  </w:style>
  <w:style w:type="character" w:customStyle="1" w:styleId="Nerazreenaomemba1">
    <w:name w:val="Nerazrešena omemba1"/>
    <w:uiPriority w:val="99"/>
    <w:semiHidden/>
    <w:unhideWhenUsed/>
    <w:rsid w:val="000853B7"/>
    <w:rPr>
      <w:color w:val="605E5C"/>
      <w:shd w:val="clear" w:color="auto" w:fill="E1DFDD"/>
    </w:rPr>
  </w:style>
  <w:style w:type="numbering" w:customStyle="1" w:styleId="Brezseznama3">
    <w:name w:val="Brez seznama3"/>
    <w:next w:val="Brezseznama"/>
    <w:uiPriority w:val="99"/>
    <w:semiHidden/>
    <w:unhideWhenUsed/>
    <w:rsid w:val="004F667A"/>
  </w:style>
  <w:style w:type="numbering" w:customStyle="1" w:styleId="1111113">
    <w:name w:val="1 / 1.1 / 1.1.13"/>
    <w:basedOn w:val="Brezseznama"/>
    <w:next w:val="111111"/>
    <w:rsid w:val="004F667A"/>
  </w:style>
  <w:style w:type="numbering" w:customStyle="1" w:styleId="11111111">
    <w:name w:val="1 / 1.1 / 1.1.111"/>
    <w:basedOn w:val="Brezseznama"/>
    <w:next w:val="111111"/>
    <w:rsid w:val="004F667A"/>
  </w:style>
  <w:style w:type="table" w:customStyle="1" w:styleId="Tabelamrea5">
    <w:name w:val="Tabela – mreža5"/>
    <w:basedOn w:val="Navadnatabela"/>
    <w:next w:val="Tabelamrea"/>
    <w:uiPriority w:val="59"/>
    <w:rsid w:val="004F667A"/>
    <w:pPr>
      <w:spacing w:after="0" w:line="240" w:lineRule="auto"/>
    </w:pPr>
    <w:rPr>
      <w:rFonts w:ascii="Times New Roman" w:eastAsia="Times New Roman" w:hAnsi="Times New Roman" w:cs="Times New Roman"/>
      <w:kern w:val="0"/>
      <w:sz w:val="20"/>
      <w:szCs w:val="20"/>
      <w:lang w:eastAsia="sl-SI"/>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1">
    <w:name w:val="1 / 1.1 / 1.1.121"/>
    <w:basedOn w:val="Brezseznama"/>
    <w:next w:val="111111"/>
    <w:rsid w:val="004F667A"/>
  </w:style>
  <w:style w:type="paragraph" w:customStyle="1" w:styleId="EHOVsebina">
    <w:name w:val="EHO_Vsebina"/>
    <w:basedOn w:val="Navaden"/>
    <w:qFormat/>
    <w:rsid w:val="004F667A"/>
    <w:pPr>
      <w:widowControl w:val="0"/>
      <w:spacing w:after="120"/>
    </w:pPr>
    <w:rPr>
      <w:rFonts w:eastAsia="Times New Roman"/>
      <w:snapToGrid w:val="0"/>
      <w:kern w:val="22"/>
      <w:sz w:val="22"/>
      <w:szCs w:val="22"/>
    </w:rPr>
  </w:style>
  <w:style w:type="character" w:customStyle="1" w:styleId="TabeleZnak">
    <w:name w:val="Tabele Znak"/>
    <w:basedOn w:val="Privzetapisavaodstavka"/>
    <w:link w:val="Tabele"/>
    <w:rsid w:val="004F667A"/>
    <w:rPr>
      <w:rFonts w:ascii="Arial" w:hAnsi="Arial" w:cs="Arial"/>
      <w:b/>
      <w:kern w:val="0"/>
      <w:sz w:val="20"/>
      <w:szCs w:val="20"/>
      <w:lang w:eastAsia="en-GB"/>
      <w14:ligatures w14:val="none"/>
    </w:rPr>
  </w:style>
  <w:style w:type="paragraph" w:customStyle="1" w:styleId="Naslov311">
    <w:name w:val="Naslov 3.1.1"/>
    <w:basedOn w:val="Naslov2"/>
    <w:link w:val="Naslov311Znak"/>
    <w:qFormat/>
    <w:rsid w:val="004F667A"/>
  </w:style>
  <w:style w:type="character" w:customStyle="1" w:styleId="Naslov311Znak">
    <w:name w:val="Naslov 3.1.1 Znak"/>
    <w:basedOn w:val="Naslov2Znak"/>
    <w:link w:val="Naslov311"/>
    <w:rsid w:val="004F667A"/>
    <w:rPr>
      <w:rFonts w:ascii="Arial" w:eastAsiaTheme="majorEastAsia" w:hAnsi="Arial" w:cstheme="majorBidi"/>
      <w:color w:val="0F4761" w:themeColor="accent1" w:themeShade="BF"/>
      <w:kern w:val="0"/>
      <w:sz w:val="20"/>
      <w:szCs w:val="32"/>
      <w14:ligatures w14:val="none"/>
    </w:rPr>
  </w:style>
  <w:style w:type="paragraph" w:customStyle="1" w:styleId="Naslov4111">
    <w:name w:val="Naslov 4.1.1.1"/>
    <w:basedOn w:val="Naslov311"/>
    <w:link w:val="Naslov4111Znak"/>
    <w:qFormat/>
    <w:rsid w:val="004F667A"/>
  </w:style>
  <w:style w:type="character" w:customStyle="1" w:styleId="Naslov4111Znak">
    <w:name w:val="Naslov 4.1.1.1 Znak"/>
    <w:basedOn w:val="Naslov311Znak"/>
    <w:link w:val="Naslov4111"/>
    <w:rsid w:val="004F667A"/>
    <w:rPr>
      <w:rFonts w:ascii="Arial" w:eastAsiaTheme="majorEastAsia" w:hAnsi="Arial" w:cstheme="majorBidi"/>
      <w:color w:val="0F4761" w:themeColor="accent1" w:themeShade="BF"/>
      <w:kern w:val="0"/>
      <w:sz w:val="20"/>
      <w:szCs w:val="32"/>
      <w14:ligatures w14:val="none"/>
    </w:rPr>
  </w:style>
  <w:style w:type="numbering" w:customStyle="1" w:styleId="Brezseznama4">
    <w:name w:val="Brez seznama4"/>
    <w:next w:val="Brezseznama"/>
    <w:uiPriority w:val="99"/>
    <w:semiHidden/>
    <w:unhideWhenUsed/>
    <w:rsid w:val="004F667A"/>
  </w:style>
  <w:style w:type="numbering" w:customStyle="1" w:styleId="1111114">
    <w:name w:val="1 / 1.1 / 1.1.14"/>
    <w:basedOn w:val="Brezseznama"/>
    <w:next w:val="111111"/>
    <w:rsid w:val="004F667A"/>
  </w:style>
  <w:style w:type="paragraph" w:customStyle="1" w:styleId="Odstavekseznama4">
    <w:name w:val="Odstavek seznama4"/>
    <w:basedOn w:val="Navaden"/>
    <w:rsid w:val="004F667A"/>
    <w:pPr>
      <w:spacing w:after="200"/>
      <w:ind w:left="720"/>
      <w:jc w:val="left"/>
    </w:pPr>
    <w:rPr>
      <w:rFonts w:eastAsia="Times New Roman" w:cs="Times New Roman"/>
      <w:sz w:val="22"/>
      <w:szCs w:val="22"/>
    </w:rPr>
  </w:style>
  <w:style w:type="paragraph" w:customStyle="1" w:styleId="CharChar1ZnakZnak2">
    <w:name w:val="Char Char1 Znak Znak"/>
    <w:basedOn w:val="Navaden"/>
    <w:next w:val="Naslov1"/>
    <w:autoRedefine/>
    <w:rsid w:val="004F667A"/>
    <w:pPr>
      <w:tabs>
        <w:tab w:val="num" w:pos="400"/>
      </w:tabs>
      <w:spacing w:after="160" w:line="240" w:lineRule="exact"/>
      <w:ind w:left="400" w:hanging="40"/>
      <w:jc w:val="left"/>
    </w:pPr>
    <w:rPr>
      <w:rFonts w:eastAsia="Times New Roman"/>
      <w:color w:val="000000"/>
    </w:rPr>
  </w:style>
  <w:style w:type="numbering" w:customStyle="1" w:styleId="11111112">
    <w:name w:val="1 / 1.1 / 1.1.112"/>
    <w:basedOn w:val="Brezseznama"/>
    <w:next w:val="111111"/>
    <w:rsid w:val="004F667A"/>
  </w:style>
  <w:style w:type="table" w:customStyle="1" w:styleId="Tabelamrea6">
    <w:name w:val="Tabela – mreža6"/>
    <w:basedOn w:val="Navadnatabela"/>
    <w:next w:val="Tabelamrea"/>
    <w:rsid w:val="004F667A"/>
    <w:pPr>
      <w:spacing w:after="0" w:line="240" w:lineRule="auto"/>
    </w:pPr>
    <w:rPr>
      <w:rFonts w:ascii="Times New Roman" w:eastAsia="Times New Roman" w:hAnsi="Times New Roman" w:cs="Times New Roman"/>
      <w:kern w:val="0"/>
      <w:sz w:val="20"/>
      <w:szCs w:val="20"/>
      <w:lang w:eastAsia="sl-SI"/>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2">
    <w:name w:val="1 / 1.1 / 1.1.122"/>
    <w:basedOn w:val="Brezseznama"/>
    <w:next w:val="111111"/>
    <w:rsid w:val="004F667A"/>
    <w:pPr>
      <w:numPr>
        <w:numId w:val="3"/>
      </w:numPr>
    </w:pPr>
  </w:style>
  <w:style w:type="numbering" w:customStyle="1" w:styleId="Brezseznama5">
    <w:name w:val="Brez seznama5"/>
    <w:next w:val="Brezseznama"/>
    <w:uiPriority w:val="99"/>
    <w:semiHidden/>
    <w:unhideWhenUsed/>
    <w:rsid w:val="00802E07"/>
  </w:style>
  <w:style w:type="numbering" w:customStyle="1" w:styleId="1111115">
    <w:name w:val="1 / 1.1 / 1.1.15"/>
    <w:basedOn w:val="Brezseznama"/>
    <w:next w:val="111111"/>
    <w:rsid w:val="00802E07"/>
  </w:style>
  <w:style w:type="numbering" w:customStyle="1" w:styleId="11111113">
    <w:name w:val="1 / 1.1 / 1.1.113"/>
    <w:basedOn w:val="Brezseznama"/>
    <w:next w:val="111111"/>
    <w:rsid w:val="00802E07"/>
  </w:style>
  <w:style w:type="table" w:customStyle="1" w:styleId="Tabelamrea7">
    <w:name w:val="Tabela – mreža7"/>
    <w:basedOn w:val="Navadnatabela"/>
    <w:next w:val="Tabelamrea"/>
    <w:uiPriority w:val="39"/>
    <w:rsid w:val="00802E07"/>
    <w:pPr>
      <w:spacing w:after="0" w:line="240" w:lineRule="auto"/>
    </w:pPr>
    <w:rPr>
      <w:rFonts w:ascii="Times New Roman" w:eastAsia="Times New Roman" w:hAnsi="Times New Roman" w:cs="Times New Roman"/>
      <w:kern w:val="0"/>
      <w:sz w:val="20"/>
      <w:szCs w:val="20"/>
      <w:lang w:eastAsia="sl-SI"/>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3">
    <w:name w:val="1 / 1.1 / 1.1.123"/>
    <w:basedOn w:val="Brezseznama"/>
    <w:next w:val="111111"/>
    <w:rsid w:val="00802E07"/>
  </w:style>
  <w:style w:type="table" w:customStyle="1" w:styleId="Tabelasvetlamrea11">
    <w:name w:val="Tabela – svetla mreža 11"/>
    <w:basedOn w:val="Navadnatabela"/>
    <w:next w:val="Tabelasvetlamrea1"/>
    <w:uiPriority w:val="46"/>
    <w:rsid w:val="00802E07"/>
    <w:pPr>
      <w:spacing w:after="0" w:line="240" w:lineRule="auto"/>
    </w:pPr>
    <w:rPr>
      <w:kern w:val="0"/>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xl354">
    <w:name w:val="xl354"/>
    <w:basedOn w:val="Navaden"/>
    <w:rsid w:val="00802E07"/>
    <w:pPr>
      <w:spacing w:before="100" w:beforeAutospacing="1" w:after="100" w:afterAutospacing="1" w:line="240" w:lineRule="auto"/>
      <w:jc w:val="left"/>
    </w:pPr>
    <w:rPr>
      <w:rFonts w:ascii="Tahoma" w:eastAsia="Times New Roman" w:hAnsi="Tahoma" w:cs="Tahoma"/>
      <w:sz w:val="24"/>
      <w:szCs w:val="24"/>
      <w:lang w:eastAsia="sl-SI"/>
    </w:rPr>
  </w:style>
  <w:style w:type="paragraph" w:customStyle="1" w:styleId="xl355">
    <w:name w:val="xl355"/>
    <w:basedOn w:val="Navaden"/>
    <w:rsid w:val="00802E07"/>
    <w:pPr>
      <w:spacing w:before="100" w:beforeAutospacing="1" w:after="100" w:afterAutospacing="1" w:line="240" w:lineRule="auto"/>
      <w:jc w:val="center"/>
    </w:pPr>
    <w:rPr>
      <w:rFonts w:ascii="Tahoma" w:eastAsia="Times New Roman" w:hAnsi="Tahoma" w:cs="Tahoma"/>
      <w:b/>
      <w:bCs/>
      <w:color w:val="FF0000"/>
      <w:sz w:val="24"/>
      <w:szCs w:val="24"/>
      <w:lang w:eastAsia="sl-SI"/>
    </w:rPr>
  </w:style>
  <w:style w:type="paragraph" w:customStyle="1" w:styleId="xl356">
    <w:name w:val="xl356"/>
    <w:basedOn w:val="Navaden"/>
    <w:rsid w:val="00802E07"/>
    <w:pPr>
      <w:spacing w:before="100" w:beforeAutospacing="1" w:after="100" w:afterAutospacing="1" w:line="240" w:lineRule="auto"/>
      <w:jc w:val="left"/>
      <w:textAlignment w:val="top"/>
    </w:pPr>
    <w:rPr>
      <w:rFonts w:ascii="Tahoma" w:eastAsia="Times New Roman" w:hAnsi="Tahoma" w:cs="Tahoma"/>
      <w:sz w:val="24"/>
      <w:szCs w:val="24"/>
      <w:lang w:eastAsia="sl-SI"/>
    </w:rPr>
  </w:style>
  <w:style w:type="paragraph" w:customStyle="1" w:styleId="xl357">
    <w:name w:val="xl357"/>
    <w:basedOn w:val="Navaden"/>
    <w:rsid w:val="00802E07"/>
    <w:pPr>
      <w:spacing w:before="100" w:beforeAutospacing="1" w:after="100" w:afterAutospacing="1" w:line="240" w:lineRule="auto"/>
      <w:jc w:val="left"/>
    </w:pPr>
    <w:rPr>
      <w:rFonts w:ascii="Tahoma" w:eastAsia="Times New Roman" w:hAnsi="Tahoma" w:cs="Tahoma"/>
      <w:color w:val="000000"/>
      <w:sz w:val="24"/>
      <w:szCs w:val="24"/>
      <w:lang w:eastAsia="sl-SI"/>
    </w:rPr>
  </w:style>
  <w:style w:type="paragraph" w:customStyle="1" w:styleId="xl358">
    <w:name w:val="xl358"/>
    <w:basedOn w:val="Navaden"/>
    <w:rsid w:val="00802E07"/>
    <w:pPr>
      <w:spacing w:before="100" w:beforeAutospacing="1" w:after="100" w:afterAutospacing="1" w:line="240" w:lineRule="auto"/>
      <w:jc w:val="left"/>
      <w:textAlignment w:val="top"/>
    </w:pPr>
    <w:rPr>
      <w:rFonts w:ascii="Tahoma" w:eastAsia="Times New Roman" w:hAnsi="Tahoma" w:cs="Tahoma"/>
      <w:sz w:val="24"/>
      <w:szCs w:val="24"/>
      <w:lang w:eastAsia="sl-SI"/>
    </w:rPr>
  </w:style>
  <w:style w:type="paragraph" w:customStyle="1" w:styleId="xl359">
    <w:name w:val="xl359"/>
    <w:basedOn w:val="Navaden"/>
    <w:rsid w:val="00802E07"/>
    <w:pPr>
      <w:spacing w:before="100" w:beforeAutospacing="1" w:after="100" w:afterAutospacing="1" w:line="240" w:lineRule="auto"/>
      <w:jc w:val="left"/>
      <w:textAlignment w:val="top"/>
    </w:pPr>
    <w:rPr>
      <w:rFonts w:ascii="Tahoma" w:eastAsia="Times New Roman" w:hAnsi="Tahoma" w:cs="Tahoma"/>
      <w:color w:val="000000"/>
      <w:sz w:val="24"/>
      <w:szCs w:val="24"/>
      <w:lang w:eastAsia="sl-SI"/>
    </w:rPr>
  </w:style>
  <w:style w:type="paragraph" w:customStyle="1" w:styleId="xl360">
    <w:name w:val="xl360"/>
    <w:basedOn w:val="Navaden"/>
    <w:rsid w:val="00802E07"/>
    <w:pPr>
      <w:spacing w:before="100" w:beforeAutospacing="1" w:after="100" w:afterAutospacing="1" w:line="240" w:lineRule="auto"/>
      <w:jc w:val="left"/>
    </w:pPr>
    <w:rPr>
      <w:rFonts w:ascii="Tahoma" w:eastAsia="Times New Roman" w:hAnsi="Tahoma" w:cs="Tahoma"/>
      <w:sz w:val="24"/>
      <w:szCs w:val="24"/>
      <w:lang w:eastAsia="sl-SI"/>
    </w:rPr>
  </w:style>
  <w:style w:type="paragraph" w:customStyle="1" w:styleId="xl361">
    <w:name w:val="xl361"/>
    <w:basedOn w:val="Navaden"/>
    <w:rsid w:val="00802E07"/>
    <w:pPr>
      <w:spacing w:before="100" w:beforeAutospacing="1" w:after="100" w:afterAutospacing="1" w:line="240" w:lineRule="auto"/>
      <w:jc w:val="left"/>
      <w:textAlignment w:val="center"/>
    </w:pPr>
    <w:rPr>
      <w:rFonts w:ascii="Tahoma" w:eastAsia="Times New Roman" w:hAnsi="Tahoma" w:cs="Tahoma"/>
      <w:color w:val="000000"/>
      <w:sz w:val="24"/>
      <w:szCs w:val="24"/>
      <w:lang w:eastAsia="sl-SI"/>
    </w:rPr>
  </w:style>
  <w:style w:type="paragraph" w:customStyle="1" w:styleId="xl362">
    <w:name w:val="xl362"/>
    <w:basedOn w:val="Navaden"/>
    <w:rsid w:val="00802E07"/>
    <w:pPr>
      <w:spacing w:before="100" w:beforeAutospacing="1" w:after="100" w:afterAutospacing="1" w:line="240" w:lineRule="auto"/>
      <w:jc w:val="left"/>
      <w:textAlignment w:val="top"/>
    </w:pPr>
    <w:rPr>
      <w:rFonts w:ascii="Tahoma" w:eastAsia="Times New Roman" w:hAnsi="Tahoma" w:cs="Tahoma"/>
      <w:b/>
      <w:bCs/>
      <w:sz w:val="24"/>
      <w:szCs w:val="24"/>
      <w:lang w:eastAsia="sl-SI"/>
    </w:rPr>
  </w:style>
  <w:style w:type="paragraph" w:customStyle="1" w:styleId="xl363">
    <w:name w:val="xl363"/>
    <w:basedOn w:val="Navaden"/>
    <w:rsid w:val="00802E07"/>
    <w:pPr>
      <w:spacing w:before="100" w:beforeAutospacing="1" w:after="100" w:afterAutospacing="1" w:line="240" w:lineRule="auto"/>
      <w:jc w:val="left"/>
    </w:pPr>
    <w:rPr>
      <w:rFonts w:ascii="Tahoma" w:eastAsia="Times New Roman" w:hAnsi="Tahoma" w:cs="Tahoma"/>
      <w:color w:val="000000"/>
      <w:sz w:val="24"/>
      <w:szCs w:val="24"/>
      <w:lang w:eastAsia="sl-SI"/>
    </w:rPr>
  </w:style>
  <w:style w:type="paragraph" w:customStyle="1" w:styleId="xl364">
    <w:name w:val="xl364"/>
    <w:basedOn w:val="Navaden"/>
    <w:rsid w:val="00802E07"/>
    <w:pPr>
      <w:spacing w:before="100" w:beforeAutospacing="1" w:after="100" w:afterAutospacing="1" w:line="240" w:lineRule="auto"/>
      <w:jc w:val="left"/>
    </w:pPr>
    <w:rPr>
      <w:rFonts w:ascii="Tahoma" w:eastAsia="Times New Roman" w:hAnsi="Tahoma" w:cs="Tahoma"/>
      <w:sz w:val="24"/>
      <w:szCs w:val="24"/>
      <w:lang w:eastAsia="sl-SI"/>
    </w:rPr>
  </w:style>
  <w:style w:type="paragraph" w:customStyle="1" w:styleId="xl365">
    <w:name w:val="xl365"/>
    <w:basedOn w:val="Navaden"/>
    <w:rsid w:val="00802E07"/>
    <w:pPr>
      <w:spacing w:before="100" w:beforeAutospacing="1" w:after="100" w:afterAutospacing="1" w:line="240" w:lineRule="auto"/>
      <w:jc w:val="left"/>
    </w:pPr>
    <w:rPr>
      <w:rFonts w:ascii="Tahoma" w:eastAsia="Times New Roman" w:hAnsi="Tahoma" w:cs="Tahoma"/>
      <w:sz w:val="24"/>
      <w:szCs w:val="24"/>
      <w:lang w:eastAsia="sl-SI"/>
    </w:rPr>
  </w:style>
  <w:style w:type="paragraph" w:customStyle="1" w:styleId="xl366">
    <w:name w:val="xl366"/>
    <w:basedOn w:val="Navaden"/>
    <w:rsid w:val="00802E07"/>
    <w:pPr>
      <w:spacing w:before="100" w:beforeAutospacing="1" w:after="100" w:afterAutospacing="1" w:line="240" w:lineRule="auto"/>
      <w:jc w:val="left"/>
    </w:pPr>
    <w:rPr>
      <w:rFonts w:ascii="Tahoma" w:eastAsia="Times New Roman" w:hAnsi="Tahoma" w:cs="Tahoma"/>
      <w:color w:val="000000"/>
      <w:sz w:val="24"/>
      <w:szCs w:val="24"/>
      <w:lang w:eastAsia="sl-SI"/>
    </w:rPr>
  </w:style>
  <w:style w:type="paragraph" w:customStyle="1" w:styleId="xl367">
    <w:name w:val="xl367"/>
    <w:basedOn w:val="Navaden"/>
    <w:rsid w:val="00802E07"/>
    <w:pPr>
      <w:spacing w:before="100" w:beforeAutospacing="1" w:after="100" w:afterAutospacing="1" w:line="240" w:lineRule="auto"/>
      <w:jc w:val="left"/>
      <w:textAlignment w:val="top"/>
    </w:pPr>
    <w:rPr>
      <w:rFonts w:ascii="Tahoma" w:eastAsia="Times New Roman" w:hAnsi="Tahoma" w:cs="Tahoma"/>
      <w:b/>
      <w:bCs/>
      <w:sz w:val="24"/>
      <w:szCs w:val="24"/>
      <w:lang w:eastAsia="sl-SI"/>
    </w:rPr>
  </w:style>
  <w:style w:type="paragraph" w:customStyle="1" w:styleId="xl368">
    <w:name w:val="xl368"/>
    <w:basedOn w:val="Navaden"/>
    <w:rsid w:val="00802E07"/>
    <w:pPr>
      <w:spacing w:before="100" w:beforeAutospacing="1" w:after="100" w:afterAutospacing="1" w:line="240" w:lineRule="auto"/>
      <w:jc w:val="left"/>
      <w:textAlignment w:val="top"/>
    </w:pPr>
    <w:rPr>
      <w:rFonts w:ascii="Tahoma" w:eastAsia="Times New Roman" w:hAnsi="Tahoma" w:cs="Tahoma"/>
      <w:b/>
      <w:bCs/>
      <w:color w:val="FF0000"/>
      <w:sz w:val="24"/>
      <w:szCs w:val="24"/>
      <w:lang w:eastAsia="sl-SI"/>
    </w:rPr>
  </w:style>
  <w:style w:type="paragraph" w:customStyle="1" w:styleId="xl369">
    <w:name w:val="xl369"/>
    <w:basedOn w:val="Navaden"/>
    <w:rsid w:val="00802E07"/>
    <w:pPr>
      <w:spacing w:before="100" w:beforeAutospacing="1" w:after="100" w:afterAutospacing="1" w:line="240" w:lineRule="auto"/>
      <w:jc w:val="left"/>
      <w:textAlignment w:val="top"/>
    </w:pPr>
    <w:rPr>
      <w:rFonts w:ascii="Tahoma" w:eastAsia="Times New Roman" w:hAnsi="Tahoma" w:cs="Tahoma"/>
      <w:sz w:val="24"/>
      <w:szCs w:val="24"/>
      <w:lang w:eastAsia="sl-SI"/>
    </w:rPr>
  </w:style>
  <w:style w:type="paragraph" w:customStyle="1" w:styleId="xl370">
    <w:name w:val="xl370"/>
    <w:basedOn w:val="Navaden"/>
    <w:rsid w:val="00802E07"/>
    <w:pPr>
      <w:spacing w:before="100" w:beforeAutospacing="1" w:after="100" w:afterAutospacing="1" w:line="240" w:lineRule="auto"/>
      <w:jc w:val="left"/>
      <w:textAlignment w:val="top"/>
    </w:pPr>
    <w:rPr>
      <w:rFonts w:ascii="Times New Roman" w:eastAsia="Times New Roman" w:hAnsi="Times New Roman" w:cs="Times New Roman"/>
      <w:sz w:val="24"/>
      <w:szCs w:val="24"/>
      <w:lang w:eastAsia="sl-SI"/>
    </w:rPr>
  </w:style>
  <w:style w:type="paragraph" w:customStyle="1" w:styleId="xl371">
    <w:name w:val="xl371"/>
    <w:basedOn w:val="Navaden"/>
    <w:rsid w:val="00802E07"/>
    <w:pPr>
      <w:spacing w:before="100" w:beforeAutospacing="1" w:after="100" w:afterAutospacing="1" w:line="240" w:lineRule="auto"/>
      <w:jc w:val="left"/>
      <w:textAlignment w:val="top"/>
    </w:pPr>
    <w:rPr>
      <w:rFonts w:ascii="Tahoma" w:eastAsia="Times New Roman" w:hAnsi="Tahoma" w:cs="Tahoma"/>
      <w:sz w:val="24"/>
      <w:szCs w:val="24"/>
      <w:lang w:eastAsia="sl-SI"/>
    </w:rPr>
  </w:style>
  <w:style w:type="paragraph" w:customStyle="1" w:styleId="xl372">
    <w:name w:val="xl372"/>
    <w:basedOn w:val="Navaden"/>
    <w:rsid w:val="00802E07"/>
    <w:pPr>
      <w:spacing w:before="100" w:beforeAutospacing="1" w:after="100" w:afterAutospacing="1" w:line="240" w:lineRule="auto"/>
      <w:jc w:val="left"/>
      <w:textAlignment w:val="top"/>
    </w:pPr>
    <w:rPr>
      <w:rFonts w:ascii="Tahoma" w:eastAsia="Times New Roman" w:hAnsi="Tahoma" w:cs="Tahoma"/>
      <w:sz w:val="24"/>
      <w:szCs w:val="24"/>
      <w:lang w:eastAsia="sl-SI"/>
    </w:rPr>
  </w:style>
  <w:style w:type="paragraph" w:customStyle="1" w:styleId="xl373">
    <w:name w:val="xl373"/>
    <w:basedOn w:val="Navaden"/>
    <w:rsid w:val="00802E07"/>
    <w:pPr>
      <w:spacing w:before="100" w:beforeAutospacing="1" w:after="100" w:afterAutospacing="1" w:line="240" w:lineRule="auto"/>
      <w:jc w:val="left"/>
      <w:textAlignment w:val="top"/>
    </w:pPr>
    <w:rPr>
      <w:rFonts w:ascii="Tahoma" w:eastAsia="Times New Roman" w:hAnsi="Tahoma" w:cs="Tahoma"/>
      <w:color w:val="000000"/>
      <w:sz w:val="24"/>
      <w:szCs w:val="24"/>
      <w:lang w:eastAsia="sl-SI"/>
    </w:rPr>
  </w:style>
  <w:style w:type="paragraph" w:customStyle="1" w:styleId="xl374">
    <w:name w:val="xl374"/>
    <w:basedOn w:val="Navaden"/>
    <w:rsid w:val="00802E07"/>
    <w:pPr>
      <w:spacing w:before="100" w:beforeAutospacing="1" w:after="100" w:afterAutospacing="1" w:line="240" w:lineRule="auto"/>
      <w:jc w:val="left"/>
      <w:textAlignment w:val="top"/>
    </w:pPr>
    <w:rPr>
      <w:rFonts w:ascii="Tahoma" w:eastAsia="Times New Roman" w:hAnsi="Tahoma" w:cs="Tahoma"/>
      <w:b/>
      <w:bCs/>
      <w:color w:val="000000"/>
      <w:sz w:val="24"/>
      <w:szCs w:val="24"/>
      <w:lang w:eastAsia="sl-SI"/>
    </w:rPr>
  </w:style>
  <w:style w:type="paragraph" w:customStyle="1" w:styleId="xl375">
    <w:name w:val="xl375"/>
    <w:basedOn w:val="Navaden"/>
    <w:rsid w:val="00802E07"/>
    <w:pPr>
      <w:spacing w:before="100" w:beforeAutospacing="1" w:after="100" w:afterAutospacing="1" w:line="240" w:lineRule="auto"/>
      <w:jc w:val="left"/>
      <w:textAlignment w:val="top"/>
    </w:pPr>
    <w:rPr>
      <w:rFonts w:ascii="Tahoma" w:eastAsia="Times New Roman" w:hAnsi="Tahoma" w:cs="Tahoma"/>
      <w:sz w:val="24"/>
      <w:szCs w:val="24"/>
      <w:lang w:eastAsia="sl-SI"/>
    </w:rPr>
  </w:style>
  <w:style w:type="paragraph" w:customStyle="1" w:styleId="xl376">
    <w:name w:val="xl376"/>
    <w:basedOn w:val="Navaden"/>
    <w:rsid w:val="00802E07"/>
    <w:pPr>
      <w:spacing w:before="100" w:beforeAutospacing="1" w:after="100" w:afterAutospacing="1" w:line="240" w:lineRule="auto"/>
      <w:jc w:val="left"/>
      <w:textAlignment w:val="top"/>
    </w:pPr>
    <w:rPr>
      <w:rFonts w:ascii="Tahoma" w:eastAsia="Times New Roman" w:hAnsi="Tahoma" w:cs="Tahoma"/>
      <w:sz w:val="24"/>
      <w:szCs w:val="24"/>
      <w:lang w:eastAsia="sl-SI"/>
    </w:rPr>
  </w:style>
  <w:style w:type="paragraph" w:customStyle="1" w:styleId="xl377">
    <w:name w:val="xl377"/>
    <w:basedOn w:val="Navaden"/>
    <w:rsid w:val="00802E07"/>
    <w:pPr>
      <w:spacing w:before="100" w:beforeAutospacing="1" w:after="100" w:afterAutospacing="1" w:line="240" w:lineRule="auto"/>
      <w:jc w:val="left"/>
      <w:textAlignment w:val="top"/>
    </w:pPr>
    <w:rPr>
      <w:rFonts w:ascii="Tahoma" w:eastAsia="Times New Roman" w:hAnsi="Tahoma" w:cs="Tahoma"/>
      <w:sz w:val="24"/>
      <w:szCs w:val="24"/>
      <w:lang w:eastAsia="sl-SI"/>
    </w:rPr>
  </w:style>
  <w:style w:type="paragraph" w:customStyle="1" w:styleId="xl378">
    <w:name w:val="xl378"/>
    <w:basedOn w:val="Navaden"/>
    <w:rsid w:val="00802E07"/>
    <w:pPr>
      <w:spacing w:before="100" w:beforeAutospacing="1" w:after="100" w:afterAutospacing="1" w:line="240" w:lineRule="auto"/>
      <w:jc w:val="left"/>
      <w:textAlignment w:val="top"/>
    </w:pPr>
    <w:rPr>
      <w:rFonts w:ascii="Tahoma" w:eastAsia="Times New Roman" w:hAnsi="Tahoma" w:cs="Tahoma"/>
      <w:sz w:val="24"/>
      <w:szCs w:val="24"/>
      <w:lang w:eastAsia="sl-SI"/>
    </w:rPr>
  </w:style>
  <w:style w:type="paragraph" w:customStyle="1" w:styleId="xl379">
    <w:name w:val="xl379"/>
    <w:basedOn w:val="Navaden"/>
    <w:rsid w:val="00802E07"/>
    <w:pPr>
      <w:spacing w:before="100" w:beforeAutospacing="1" w:after="100" w:afterAutospacing="1" w:line="240" w:lineRule="auto"/>
      <w:jc w:val="center"/>
    </w:pPr>
    <w:rPr>
      <w:rFonts w:ascii="Tahoma" w:eastAsia="Times New Roman" w:hAnsi="Tahoma" w:cs="Tahoma"/>
      <w:sz w:val="24"/>
      <w:szCs w:val="24"/>
      <w:lang w:eastAsia="sl-SI"/>
    </w:rPr>
  </w:style>
  <w:style w:type="paragraph" w:customStyle="1" w:styleId="xl380">
    <w:name w:val="xl380"/>
    <w:basedOn w:val="Navaden"/>
    <w:rsid w:val="00802E07"/>
    <w:pPr>
      <w:spacing w:before="100" w:beforeAutospacing="1" w:after="100" w:afterAutospacing="1" w:line="240" w:lineRule="auto"/>
      <w:jc w:val="left"/>
    </w:pPr>
    <w:rPr>
      <w:rFonts w:ascii="Tahoma" w:eastAsia="Times New Roman" w:hAnsi="Tahoma" w:cs="Tahoma"/>
      <w:sz w:val="24"/>
      <w:szCs w:val="24"/>
      <w:lang w:eastAsia="sl-SI"/>
    </w:rPr>
  </w:style>
  <w:style w:type="paragraph" w:customStyle="1" w:styleId="xl381">
    <w:name w:val="xl381"/>
    <w:basedOn w:val="Navaden"/>
    <w:rsid w:val="00802E07"/>
    <w:pPr>
      <w:spacing w:before="100" w:beforeAutospacing="1" w:after="100" w:afterAutospacing="1" w:line="240" w:lineRule="auto"/>
      <w:jc w:val="left"/>
      <w:textAlignment w:val="top"/>
    </w:pPr>
    <w:rPr>
      <w:rFonts w:ascii="Tahoma" w:eastAsia="Times New Roman" w:hAnsi="Tahoma" w:cs="Tahoma"/>
      <w:b/>
      <w:bCs/>
      <w:sz w:val="24"/>
      <w:szCs w:val="24"/>
      <w:lang w:eastAsia="sl-SI"/>
    </w:rPr>
  </w:style>
  <w:style w:type="paragraph" w:customStyle="1" w:styleId="xl382">
    <w:name w:val="xl382"/>
    <w:basedOn w:val="Navaden"/>
    <w:rsid w:val="00802E07"/>
    <w:pPr>
      <w:spacing w:before="100" w:beforeAutospacing="1" w:after="100" w:afterAutospacing="1" w:line="240" w:lineRule="auto"/>
      <w:jc w:val="left"/>
      <w:textAlignment w:val="center"/>
    </w:pPr>
    <w:rPr>
      <w:rFonts w:ascii="Tahoma" w:eastAsia="Times New Roman" w:hAnsi="Tahoma" w:cs="Tahoma"/>
      <w:color w:val="000000"/>
      <w:sz w:val="24"/>
      <w:szCs w:val="24"/>
      <w:lang w:eastAsia="sl-SI"/>
    </w:rPr>
  </w:style>
  <w:style w:type="paragraph" w:customStyle="1" w:styleId="xl383">
    <w:name w:val="xl383"/>
    <w:basedOn w:val="Navaden"/>
    <w:rsid w:val="00802E07"/>
    <w:pPr>
      <w:spacing w:before="100" w:beforeAutospacing="1" w:after="100" w:afterAutospacing="1" w:line="240" w:lineRule="auto"/>
      <w:jc w:val="left"/>
    </w:pPr>
    <w:rPr>
      <w:rFonts w:ascii="Tahoma" w:eastAsia="Times New Roman" w:hAnsi="Tahoma" w:cs="Tahoma"/>
      <w:sz w:val="24"/>
      <w:szCs w:val="24"/>
      <w:lang w:eastAsia="sl-SI"/>
    </w:rPr>
  </w:style>
  <w:style w:type="paragraph" w:customStyle="1" w:styleId="xl384">
    <w:name w:val="xl384"/>
    <w:basedOn w:val="Navaden"/>
    <w:rsid w:val="00802E07"/>
    <w:pPr>
      <w:spacing w:before="100" w:beforeAutospacing="1" w:after="100" w:afterAutospacing="1" w:line="240" w:lineRule="auto"/>
      <w:jc w:val="left"/>
    </w:pPr>
    <w:rPr>
      <w:rFonts w:ascii="Tahoma" w:eastAsia="Times New Roman" w:hAnsi="Tahoma" w:cs="Tahoma"/>
      <w:sz w:val="24"/>
      <w:szCs w:val="24"/>
      <w:lang w:eastAsia="sl-SI"/>
    </w:rPr>
  </w:style>
  <w:style w:type="paragraph" w:customStyle="1" w:styleId="xl385">
    <w:name w:val="xl385"/>
    <w:basedOn w:val="Navaden"/>
    <w:rsid w:val="00802E07"/>
    <w:pPr>
      <w:spacing w:before="100" w:beforeAutospacing="1" w:after="100" w:afterAutospacing="1" w:line="240" w:lineRule="auto"/>
      <w:jc w:val="left"/>
      <w:textAlignment w:val="center"/>
    </w:pPr>
    <w:rPr>
      <w:rFonts w:ascii="Tahoma" w:eastAsia="Times New Roman" w:hAnsi="Tahoma" w:cs="Tahoma"/>
      <w:color w:val="000000"/>
      <w:sz w:val="24"/>
      <w:szCs w:val="24"/>
      <w:lang w:eastAsia="sl-SI"/>
    </w:rPr>
  </w:style>
  <w:style w:type="paragraph" w:customStyle="1" w:styleId="xl386">
    <w:name w:val="xl386"/>
    <w:basedOn w:val="Navaden"/>
    <w:rsid w:val="00802E07"/>
    <w:pPr>
      <w:spacing w:before="100" w:beforeAutospacing="1" w:after="100" w:afterAutospacing="1" w:line="240" w:lineRule="auto"/>
      <w:jc w:val="left"/>
    </w:pPr>
    <w:rPr>
      <w:rFonts w:ascii="Tahoma" w:eastAsia="Times New Roman" w:hAnsi="Tahoma" w:cs="Tahoma"/>
      <w:b/>
      <w:bCs/>
      <w:sz w:val="24"/>
      <w:szCs w:val="24"/>
      <w:lang w:eastAsia="sl-SI"/>
    </w:rPr>
  </w:style>
  <w:style w:type="paragraph" w:customStyle="1" w:styleId="xl387">
    <w:name w:val="xl387"/>
    <w:basedOn w:val="Navaden"/>
    <w:rsid w:val="00802E07"/>
    <w:pP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table" w:customStyle="1" w:styleId="Tabelasvetlamrea1poudarek11">
    <w:name w:val="Tabela – svetla mreža 1 (poudarek 1)1"/>
    <w:basedOn w:val="Navadnatabela"/>
    <w:next w:val="Tabelasvetlamrea1poudarek1"/>
    <w:uiPriority w:val="46"/>
    <w:rsid w:val="00802E07"/>
    <w:pPr>
      <w:spacing w:after="0" w:line="240" w:lineRule="auto"/>
    </w:pPr>
    <w:rPr>
      <w:kern w:val="0"/>
      <w14:ligatures w14:val="none"/>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Tabelasvetlamrea1">
    <w:name w:val="Grid Table 1 Light"/>
    <w:basedOn w:val="Navadnatabela"/>
    <w:uiPriority w:val="46"/>
    <w:rsid w:val="00802E0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asvetlamrea1poudarek1">
    <w:name w:val="Grid Table 1 Light Accent 1"/>
    <w:basedOn w:val="Navadnatabela"/>
    <w:uiPriority w:val="46"/>
    <w:rsid w:val="00802E07"/>
    <w:pPr>
      <w:spacing w:after="0" w:line="240" w:lineRule="auto"/>
    </w:pPr>
    <w:tblPr>
      <w:tblStyleRowBandSize w:val="1"/>
      <w:tblStyleColBandSize w:val="1"/>
      <w:tblBorders>
        <w:top w:val="single" w:sz="4" w:space="0" w:color="83CAEB" w:themeColor="accent1" w:themeTint="66"/>
        <w:left w:val="single" w:sz="4" w:space="0" w:color="83CAEB" w:themeColor="accent1" w:themeTint="66"/>
        <w:bottom w:val="single" w:sz="4" w:space="0" w:color="83CAEB" w:themeColor="accent1" w:themeTint="66"/>
        <w:right w:val="single" w:sz="4" w:space="0" w:color="83CAEB" w:themeColor="accent1" w:themeTint="66"/>
        <w:insideH w:val="single" w:sz="4" w:space="0" w:color="83CAEB" w:themeColor="accent1" w:themeTint="66"/>
        <w:insideV w:val="single" w:sz="4" w:space="0" w:color="83CAEB" w:themeColor="accent1" w:themeTint="66"/>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2" w:space="0" w:color="45B0E1" w:themeColor="accent1" w:themeTint="99"/>
        </w:tcBorders>
      </w:tcPr>
    </w:tblStylePr>
    <w:tblStylePr w:type="firstCol">
      <w:rPr>
        <w:b/>
        <w:bCs/>
      </w:rPr>
    </w:tblStylePr>
    <w:tblStylePr w:type="lastCol">
      <w:rPr>
        <w:b/>
        <w:bCs/>
      </w:rPr>
    </w:tblStylePr>
  </w:style>
  <w:style w:type="numbering" w:customStyle="1" w:styleId="Brezseznama6">
    <w:name w:val="Brez seznama6"/>
    <w:next w:val="Brezseznama"/>
    <w:uiPriority w:val="99"/>
    <w:semiHidden/>
    <w:unhideWhenUsed/>
    <w:rsid w:val="000F42F3"/>
  </w:style>
  <w:style w:type="numbering" w:customStyle="1" w:styleId="1111116">
    <w:name w:val="1 / 1.1 / 1.1.16"/>
    <w:basedOn w:val="Brezseznama"/>
    <w:next w:val="111111"/>
    <w:rsid w:val="000F42F3"/>
  </w:style>
  <w:style w:type="numbering" w:customStyle="1" w:styleId="11111114">
    <w:name w:val="1 / 1.1 / 1.1.114"/>
    <w:basedOn w:val="Brezseznama"/>
    <w:next w:val="111111"/>
    <w:rsid w:val="000F42F3"/>
  </w:style>
  <w:style w:type="table" w:customStyle="1" w:styleId="Tabelamrea10">
    <w:name w:val="Tabela – mreža10"/>
    <w:basedOn w:val="Navadnatabela"/>
    <w:next w:val="Tabelamrea"/>
    <w:uiPriority w:val="59"/>
    <w:rsid w:val="000F42F3"/>
    <w:pPr>
      <w:spacing w:after="0" w:line="240" w:lineRule="auto"/>
    </w:pPr>
    <w:rPr>
      <w:rFonts w:ascii="Times New Roman" w:eastAsia="Times New Roman" w:hAnsi="Times New Roman" w:cs="Times New Roman"/>
      <w:kern w:val="0"/>
      <w:sz w:val="20"/>
      <w:szCs w:val="20"/>
      <w:lang w:eastAsia="sl-SI"/>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4">
    <w:name w:val="1 / 1.1 / 1.1.124"/>
    <w:basedOn w:val="Brezseznama"/>
    <w:next w:val="111111"/>
    <w:rsid w:val="000F42F3"/>
  </w:style>
  <w:style w:type="table" w:customStyle="1" w:styleId="Tabelamrea41">
    <w:name w:val="Tabela – mreža41"/>
    <w:basedOn w:val="Navadnatabela"/>
    <w:next w:val="Tabelamrea"/>
    <w:uiPriority w:val="59"/>
    <w:rsid w:val="000F42F3"/>
    <w:pPr>
      <w:spacing w:after="0" w:line="240" w:lineRule="auto"/>
    </w:pPr>
    <w:rPr>
      <w:rFonts w:ascii="Times New Roman" w:eastAsia="Times New Roman" w:hAnsi="Times New Roman" w:cs="Times New Roman"/>
      <w:kern w:val="0"/>
      <w:sz w:val="20"/>
      <w:szCs w:val="20"/>
      <w:lang w:eastAsia="sl-SI"/>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slov10">
    <w:name w:val="Naslov _1"/>
    <w:basedOn w:val="Naslov1"/>
    <w:qFormat/>
    <w:rsid w:val="000F42F3"/>
    <w:pPr>
      <w:keepLines w:val="0"/>
      <w:numPr>
        <w:numId w:val="0"/>
      </w:numPr>
      <w:spacing w:after="240" w:line="240" w:lineRule="auto"/>
    </w:pPr>
    <w:rPr>
      <w:rFonts w:ascii="Times New Roman" w:eastAsia="Times New Roman" w:hAnsi="Times New Roman" w:cs="Times New Roman"/>
      <w:b/>
      <w:bCs/>
      <w:caps/>
      <w:noProof/>
      <w:color w:val="auto"/>
      <w:sz w:val="28"/>
      <w:szCs w:val="28"/>
      <w:lang w:eastAsia="sl-SI"/>
    </w:rPr>
  </w:style>
  <w:style w:type="paragraph" w:customStyle="1" w:styleId="Stvarnokazalo11">
    <w:name w:val="Stvarno kazalo 11"/>
    <w:basedOn w:val="Navaden"/>
    <w:next w:val="Navaden"/>
    <w:autoRedefine/>
    <w:uiPriority w:val="99"/>
    <w:unhideWhenUsed/>
    <w:rsid w:val="000F42F3"/>
    <w:pPr>
      <w:spacing w:line="240" w:lineRule="auto"/>
      <w:ind w:left="240" w:hanging="240"/>
      <w:jc w:val="left"/>
    </w:pPr>
    <w:rPr>
      <w:rFonts w:ascii="Calibri" w:eastAsia="Times New Roman" w:hAnsi="Calibri" w:cs="Calibri"/>
      <w:sz w:val="18"/>
      <w:szCs w:val="18"/>
      <w:lang w:eastAsia="sl-SI"/>
    </w:rPr>
  </w:style>
  <w:style w:type="paragraph" w:customStyle="1" w:styleId="Stvarnokazalo21">
    <w:name w:val="Stvarno kazalo 21"/>
    <w:basedOn w:val="Navaden"/>
    <w:next w:val="Navaden"/>
    <w:autoRedefine/>
    <w:uiPriority w:val="99"/>
    <w:unhideWhenUsed/>
    <w:rsid w:val="000F42F3"/>
    <w:pPr>
      <w:spacing w:line="240" w:lineRule="auto"/>
      <w:ind w:left="480" w:hanging="240"/>
      <w:jc w:val="left"/>
    </w:pPr>
    <w:rPr>
      <w:rFonts w:ascii="Calibri" w:eastAsia="Times New Roman" w:hAnsi="Calibri" w:cs="Calibri"/>
      <w:sz w:val="18"/>
      <w:szCs w:val="18"/>
      <w:lang w:eastAsia="sl-SI"/>
    </w:rPr>
  </w:style>
  <w:style w:type="paragraph" w:customStyle="1" w:styleId="Stvarnokazalo31">
    <w:name w:val="Stvarno kazalo 31"/>
    <w:basedOn w:val="Navaden"/>
    <w:next w:val="Navaden"/>
    <w:autoRedefine/>
    <w:uiPriority w:val="99"/>
    <w:unhideWhenUsed/>
    <w:rsid w:val="000F42F3"/>
    <w:pPr>
      <w:spacing w:line="240" w:lineRule="auto"/>
      <w:ind w:left="720" w:hanging="240"/>
      <w:jc w:val="left"/>
    </w:pPr>
    <w:rPr>
      <w:rFonts w:ascii="Calibri" w:eastAsia="Times New Roman" w:hAnsi="Calibri" w:cs="Calibri"/>
      <w:sz w:val="18"/>
      <w:szCs w:val="18"/>
      <w:lang w:eastAsia="sl-SI"/>
    </w:rPr>
  </w:style>
  <w:style w:type="paragraph" w:customStyle="1" w:styleId="Stvarnokazalo41">
    <w:name w:val="Stvarno kazalo 41"/>
    <w:basedOn w:val="Navaden"/>
    <w:next w:val="Navaden"/>
    <w:autoRedefine/>
    <w:uiPriority w:val="99"/>
    <w:unhideWhenUsed/>
    <w:rsid w:val="000F42F3"/>
    <w:pPr>
      <w:spacing w:line="240" w:lineRule="auto"/>
      <w:ind w:left="960" w:hanging="240"/>
      <w:jc w:val="left"/>
    </w:pPr>
    <w:rPr>
      <w:rFonts w:ascii="Calibri" w:eastAsia="Times New Roman" w:hAnsi="Calibri" w:cs="Calibri"/>
      <w:sz w:val="18"/>
      <w:szCs w:val="18"/>
      <w:lang w:eastAsia="sl-SI"/>
    </w:rPr>
  </w:style>
  <w:style w:type="paragraph" w:customStyle="1" w:styleId="Stvarnokazalo51">
    <w:name w:val="Stvarno kazalo 51"/>
    <w:basedOn w:val="Navaden"/>
    <w:next w:val="Navaden"/>
    <w:autoRedefine/>
    <w:uiPriority w:val="99"/>
    <w:unhideWhenUsed/>
    <w:rsid w:val="000F42F3"/>
    <w:pPr>
      <w:spacing w:line="240" w:lineRule="auto"/>
      <w:ind w:left="1200" w:hanging="240"/>
      <w:jc w:val="left"/>
    </w:pPr>
    <w:rPr>
      <w:rFonts w:ascii="Calibri" w:eastAsia="Times New Roman" w:hAnsi="Calibri" w:cs="Calibri"/>
      <w:sz w:val="18"/>
      <w:szCs w:val="18"/>
      <w:lang w:eastAsia="sl-SI"/>
    </w:rPr>
  </w:style>
  <w:style w:type="paragraph" w:customStyle="1" w:styleId="Stvarnokazalo61">
    <w:name w:val="Stvarno kazalo 61"/>
    <w:basedOn w:val="Navaden"/>
    <w:next w:val="Navaden"/>
    <w:autoRedefine/>
    <w:uiPriority w:val="99"/>
    <w:unhideWhenUsed/>
    <w:rsid w:val="000F42F3"/>
    <w:pPr>
      <w:spacing w:line="240" w:lineRule="auto"/>
      <w:ind w:left="1440" w:hanging="240"/>
      <w:jc w:val="left"/>
    </w:pPr>
    <w:rPr>
      <w:rFonts w:ascii="Calibri" w:eastAsia="Times New Roman" w:hAnsi="Calibri" w:cs="Calibri"/>
      <w:sz w:val="18"/>
      <w:szCs w:val="18"/>
      <w:lang w:eastAsia="sl-SI"/>
    </w:rPr>
  </w:style>
  <w:style w:type="paragraph" w:customStyle="1" w:styleId="Stvarnokazalo71">
    <w:name w:val="Stvarno kazalo 71"/>
    <w:basedOn w:val="Navaden"/>
    <w:next w:val="Navaden"/>
    <w:autoRedefine/>
    <w:uiPriority w:val="99"/>
    <w:unhideWhenUsed/>
    <w:rsid w:val="000F42F3"/>
    <w:pPr>
      <w:spacing w:line="240" w:lineRule="auto"/>
      <w:ind w:left="1680" w:hanging="240"/>
      <w:jc w:val="left"/>
    </w:pPr>
    <w:rPr>
      <w:rFonts w:ascii="Calibri" w:eastAsia="Times New Roman" w:hAnsi="Calibri" w:cs="Calibri"/>
      <w:sz w:val="18"/>
      <w:szCs w:val="18"/>
      <w:lang w:eastAsia="sl-SI"/>
    </w:rPr>
  </w:style>
  <w:style w:type="paragraph" w:customStyle="1" w:styleId="Stvarnokazalo81">
    <w:name w:val="Stvarno kazalo 81"/>
    <w:basedOn w:val="Navaden"/>
    <w:next w:val="Navaden"/>
    <w:autoRedefine/>
    <w:uiPriority w:val="99"/>
    <w:unhideWhenUsed/>
    <w:rsid w:val="000F42F3"/>
    <w:pPr>
      <w:spacing w:line="240" w:lineRule="auto"/>
      <w:ind w:left="1920" w:hanging="240"/>
      <w:jc w:val="left"/>
    </w:pPr>
    <w:rPr>
      <w:rFonts w:ascii="Calibri" w:eastAsia="Times New Roman" w:hAnsi="Calibri" w:cs="Calibri"/>
      <w:sz w:val="18"/>
      <w:szCs w:val="18"/>
      <w:lang w:eastAsia="sl-SI"/>
    </w:rPr>
  </w:style>
  <w:style w:type="paragraph" w:customStyle="1" w:styleId="Stvarnokazalo91">
    <w:name w:val="Stvarno kazalo 91"/>
    <w:basedOn w:val="Navaden"/>
    <w:next w:val="Navaden"/>
    <w:autoRedefine/>
    <w:uiPriority w:val="99"/>
    <w:unhideWhenUsed/>
    <w:rsid w:val="000F42F3"/>
    <w:pPr>
      <w:spacing w:line="240" w:lineRule="auto"/>
      <w:ind w:left="2160" w:hanging="240"/>
      <w:jc w:val="left"/>
    </w:pPr>
    <w:rPr>
      <w:rFonts w:ascii="Calibri" w:eastAsia="Times New Roman" w:hAnsi="Calibri" w:cs="Calibri"/>
      <w:sz w:val="18"/>
      <w:szCs w:val="18"/>
      <w:lang w:eastAsia="sl-SI"/>
    </w:rPr>
  </w:style>
  <w:style w:type="paragraph" w:customStyle="1" w:styleId="Stvarnokazalo-naslov1">
    <w:name w:val="Stvarno kazalo - naslov1"/>
    <w:basedOn w:val="Navaden"/>
    <w:next w:val="Stvarnokazalo1"/>
    <w:uiPriority w:val="99"/>
    <w:unhideWhenUsed/>
    <w:rsid w:val="000F42F3"/>
    <w:pPr>
      <w:spacing w:before="240" w:after="120" w:line="240" w:lineRule="auto"/>
      <w:ind w:left="140"/>
      <w:jc w:val="left"/>
    </w:pPr>
    <w:rPr>
      <w:rFonts w:ascii="Calibri Light" w:eastAsia="Times New Roman" w:hAnsi="Calibri Light" w:cs="Calibri Light"/>
      <w:b/>
      <w:bCs/>
      <w:sz w:val="28"/>
      <w:szCs w:val="28"/>
      <w:lang w:eastAsia="sl-SI"/>
    </w:rPr>
  </w:style>
  <w:style w:type="paragraph" w:customStyle="1" w:styleId="SlogObojestranskoPo3pt">
    <w:name w:val="Slog Obojestransko Po:  3 pt"/>
    <w:basedOn w:val="Navaden"/>
    <w:rsid w:val="000F42F3"/>
    <w:pPr>
      <w:spacing w:after="60" w:line="360" w:lineRule="auto"/>
    </w:pPr>
    <w:rPr>
      <w:rFonts w:ascii="Times New Roman" w:eastAsia="Times New Roman" w:hAnsi="Times New Roman" w:cs="Times New Roman"/>
      <w:sz w:val="24"/>
      <w:lang w:eastAsia="sl-SI"/>
    </w:rPr>
  </w:style>
  <w:style w:type="paragraph" w:customStyle="1" w:styleId="nastevanje2">
    <w:name w:val="nastevanje2"/>
    <w:basedOn w:val="Navaden"/>
    <w:rsid w:val="000F42F3"/>
    <w:pPr>
      <w:numPr>
        <w:numId w:val="45"/>
      </w:numPr>
      <w:spacing w:line="240" w:lineRule="auto"/>
    </w:pPr>
    <w:rPr>
      <w:rFonts w:ascii="Times New Roman" w:eastAsia="Times New Roman" w:hAnsi="Times New Roman" w:cs="Times New Roman"/>
      <w:sz w:val="24"/>
      <w:szCs w:val="24"/>
      <w:lang w:eastAsia="sl-SI"/>
    </w:rPr>
  </w:style>
  <w:style w:type="paragraph" w:customStyle="1" w:styleId="SlogObojestransko">
    <w:name w:val="Slog Obojestransko"/>
    <w:basedOn w:val="Navaden"/>
    <w:rsid w:val="000F42F3"/>
    <w:pPr>
      <w:spacing w:line="360" w:lineRule="auto"/>
    </w:pPr>
    <w:rPr>
      <w:rFonts w:ascii="Times New Roman" w:eastAsia="Times New Roman" w:hAnsi="Times New Roman" w:cs="Times New Roman"/>
      <w:sz w:val="24"/>
      <w:lang w:eastAsia="sl-SI"/>
    </w:rPr>
  </w:style>
  <w:style w:type="paragraph" w:customStyle="1" w:styleId="Natevanje">
    <w:name w:val="Naštevanje"/>
    <w:basedOn w:val="Navaden"/>
    <w:rsid w:val="000F42F3"/>
    <w:pPr>
      <w:numPr>
        <w:numId w:val="46"/>
      </w:numPr>
      <w:spacing w:line="240" w:lineRule="auto"/>
      <w:jc w:val="left"/>
    </w:pPr>
    <w:rPr>
      <w:rFonts w:ascii="Times New Roman" w:eastAsia="Times New Roman" w:hAnsi="Times New Roman" w:cs="Times New Roman"/>
      <w:sz w:val="24"/>
      <w:szCs w:val="24"/>
      <w:lang w:eastAsia="sl-SI"/>
    </w:rPr>
  </w:style>
  <w:style w:type="paragraph" w:customStyle="1" w:styleId="SlogKrepkoObojestransko">
    <w:name w:val="Slog Krepko Obojestransko"/>
    <w:basedOn w:val="Navaden"/>
    <w:rsid w:val="000F42F3"/>
    <w:pPr>
      <w:spacing w:after="60" w:line="240" w:lineRule="auto"/>
    </w:pPr>
    <w:rPr>
      <w:rFonts w:ascii="Times New Roman" w:eastAsia="Times New Roman" w:hAnsi="Times New Roman" w:cs="Times New Roman"/>
      <w:b/>
      <w:bCs/>
      <w:sz w:val="24"/>
      <w:lang w:eastAsia="sl-SI"/>
    </w:rPr>
  </w:style>
  <w:style w:type="character" w:customStyle="1" w:styleId="SlogKrepko">
    <w:name w:val="Slog Krepko"/>
    <w:rsid w:val="000F42F3"/>
    <w:rPr>
      <w:b/>
      <w:bCs/>
    </w:rPr>
  </w:style>
  <w:style w:type="paragraph" w:customStyle="1" w:styleId="StyleHeading114ptNotBoldAllcapsLeft">
    <w:name w:val="Style Heading 1 + 14 pt Not Bold All caps Left"/>
    <w:basedOn w:val="Naslov1"/>
    <w:rsid w:val="000F42F3"/>
    <w:pPr>
      <w:keepLines w:val="0"/>
      <w:numPr>
        <w:numId w:val="0"/>
      </w:numPr>
      <w:spacing w:after="240" w:line="240" w:lineRule="auto"/>
      <w:ind w:left="432" w:hanging="432"/>
      <w:jc w:val="left"/>
    </w:pPr>
    <w:rPr>
      <w:rFonts w:ascii="Times New Roman" w:eastAsia="Times New Roman" w:hAnsi="Times New Roman" w:cs="Times New Roman"/>
      <w:b/>
      <w:color w:val="auto"/>
      <w:sz w:val="28"/>
      <w:szCs w:val="20"/>
      <w:lang w:eastAsia="sl-SI"/>
    </w:rPr>
  </w:style>
  <w:style w:type="paragraph" w:customStyle="1" w:styleId="StyleHeading1Left">
    <w:name w:val="Style Heading 1 + Left"/>
    <w:basedOn w:val="Naslov1"/>
    <w:rsid w:val="000F42F3"/>
    <w:pPr>
      <w:keepLines w:val="0"/>
      <w:numPr>
        <w:numId w:val="0"/>
      </w:numPr>
      <w:spacing w:after="240" w:line="240" w:lineRule="auto"/>
      <w:ind w:left="432" w:hanging="432"/>
      <w:jc w:val="left"/>
    </w:pPr>
    <w:rPr>
      <w:rFonts w:ascii="Times New Roman" w:eastAsia="Times New Roman" w:hAnsi="Times New Roman" w:cs="Times New Roman"/>
      <w:b/>
      <w:bCs/>
      <w:caps/>
      <w:color w:val="auto"/>
      <w:sz w:val="28"/>
      <w:szCs w:val="28"/>
      <w:lang w:eastAsia="sl-SI"/>
    </w:rPr>
  </w:style>
  <w:style w:type="character" w:customStyle="1" w:styleId="ZadevapripombeZnak1">
    <w:name w:val="Zadeva pripombe Znak1"/>
    <w:uiPriority w:val="99"/>
    <w:semiHidden/>
    <w:rsid w:val="000F42F3"/>
    <w:rPr>
      <w:rFonts w:ascii="Times New Roman" w:eastAsia="Times New Roman" w:hAnsi="Times New Roman" w:cs="Times New Roman"/>
      <w:b/>
      <w:bCs/>
      <w:sz w:val="20"/>
      <w:szCs w:val="20"/>
      <w:lang w:val="en-GB" w:eastAsia="sl-SI"/>
    </w:rPr>
  </w:style>
  <w:style w:type="paragraph" w:styleId="Bibliografija">
    <w:name w:val="Bibliography"/>
    <w:basedOn w:val="Navaden"/>
    <w:next w:val="Navaden"/>
    <w:uiPriority w:val="37"/>
    <w:semiHidden/>
    <w:unhideWhenUsed/>
    <w:rsid w:val="000F42F3"/>
    <w:pPr>
      <w:spacing w:line="240" w:lineRule="auto"/>
      <w:jc w:val="left"/>
    </w:pPr>
    <w:rPr>
      <w:rFonts w:eastAsia="Times New Roman" w:cs="Times New Roman"/>
      <w:sz w:val="24"/>
      <w:szCs w:val="24"/>
      <w:lang w:eastAsia="sl-SI"/>
    </w:rPr>
  </w:style>
  <w:style w:type="paragraph" w:styleId="Blokbesedila">
    <w:name w:val="Block Text"/>
    <w:basedOn w:val="Navaden"/>
    <w:rsid w:val="000F42F3"/>
    <w:pPr>
      <w:spacing w:after="120" w:line="240" w:lineRule="auto"/>
      <w:ind w:left="1440" w:right="1440"/>
      <w:jc w:val="left"/>
    </w:pPr>
    <w:rPr>
      <w:rFonts w:eastAsia="Times New Roman" w:cs="Times New Roman"/>
      <w:sz w:val="24"/>
      <w:szCs w:val="24"/>
      <w:lang w:eastAsia="sl-SI"/>
    </w:rPr>
  </w:style>
  <w:style w:type="paragraph" w:styleId="Datum">
    <w:name w:val="Date"/>
    <w:basedOn w:val="Navaden"/>
    <w:next w:val="Navaden"/>
    <w:link w:val="DatumZnak"/>
    <w:rsid w:val="000F42F3"/>
    <w:pPr>
      <w:spacing w:line="240" w:lineRule="auto"/>
      <w:jc w:val="left"/>
    </w:pPr>
    <w:rPr>
      <w:rFonts w:eastAsia="Times New Roman" w:cs="Times New Roman"/>
      <w:sz w:val="24"/>
      <w:szCs w:val="24"/>
      <w:lang w:eastAsia="sl-SI"/>
    </w:rPr>
  </w:style>
  <w:style w:type="character" w:customStyle="1" w:styleId="DatumZnak">
    <w:name w:val="Datum Znak"/>
    <w:basedOn w:val="Privzetapisavaodstavka"/>
    <w:link w:val="Datum"/>
    <w:rsid w:val="000F42F3"/>
    <w:rPr>
      <w:rFonts w:ascii="Arial" w:eastAsia="Times New Roman" w:hAnsi="Arial" w:cs="Times New Roman"/>
      <w:kern w:val="0"/>
      <w:sz w:val="24"/>
      <w:szCs w:val="24"/>
      <w:lang w:eastAsia="sl-SI"/>
      <w14:ligatures w14:val="none"/>
    </w:rPr>
  </w:style>
  <w:style w:type="paragraph" w:styleId="E-potnipodpis">
    <w:name w:val="E-mail Signature"/>
    <w:basedOn w:val="Navaden"/>
    <w:link w:val="E-potnipodpisZnak"/>
    <w:rsid w:val="000F42F3"/>
    <w:pPr>
      <w:spacing w:line="240" w:lineRule="auto"/>
      <w:jc w:val="left"/>
    </w:pPr>
    <w:rPr>
      <w:rFonts w:eastAsia="Times New Roman" w:cs="Times New Roman"/>
      <w:sz w:val="24"/>
      <w:szCs w:val="24"/>
      <w:lang w:eastAsia="sl-SI"/>
    </w:rPr>
  </w:style>
  <w:style w:type="character" w:customStyle="1" w:styleId="E-potnipodpisZnak">
    <w:name w:val="E-poštni podpis Znak"/>
    <w:basedOn w:val="Privzetapisavaodstavka"/>
    <w:link w:val="E-potnipodpis"/>
    <w:rsid w:val="000F42F3"/>
    <w:rPr>
      <w:rFonts w:ascii="Arial" w:eastAsia="Times New Roman" w:hAnsi="Arial" w:cs="Times New Roman"/>
      <w:kern w:val="0"/>
      <w:sz w:val="24"/>
      <w:szCs w:val="24"/>
      <w:lang w:eastAsia="sl-SI"/>
      <w14:ligatures w14:val="none"/>
    </w:rPr>
  </w:style>
  <w:style w:type="paragraph" w:styleId="Glavasporoila">
    <w:name w:val="Message Header"/>
    <w:basedOn w:val="Navaden"/>
    <w:link w:val="GlavasporoilaZnak"/>
    <w:rsid w:val="000F42F3"/>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jc w:val="left"/>
    </w:pPr>
    <w:rPr>
      <w:rFonts w:ascii="Calibri Light" w:eastAsia="Times New Roman" w:hAnsi="Calibri Light" w:cs="Times New Roman"/>
      <w:sz w:val="24"/>
      <w:szCs w:val="24"/>
      <w:lang w:eastAsia="sl-SI"/>
    </w:rPr>
  </w:style>
  <w:style w:type="character" w:customStyle="1" w:styleId="GlavasporoilaZnak">
    <w:name w:val="Glava sporočila Znak"/>
    <w:basedOn w:val="Privzetapisavaodstavka"/>
    <w:link w:val="Glavasporoila"/>
    <w:rsid w:val="000F42F3"/>
    <w:rPr>
      <w:rFonts w:ascii="Calibri Light" w:eastAsia="Times New Roman" w:hAnsi="Calibri Light" w:cs="Times New Roman"/>
      <w:kern w:val="0"/>
      <w:sz w:val="24"/>
      <w:szCs w:val="24"/>
      <w:shd w:val="pct20" w:color="auto" w:fill="auto"/>
      <w:lang w:eastAsia="sl-SI"/>
      <w14:ligatures w14:val="none"/>
    </w:rPr>
  </w:style>
  <w:style w:type="paragraph" w:styleId="HTMLnaslov">
    <w:name w:val="HTML Address"/>
    <w:basedOn w:val="Navaden"/>
    <w:link w:val="HTMLnaslovZnak"/>
    <w:rsid w:val="000F42F3"/>
    <w:pPr>
      <w:spacing w:line="240" w:lineRule="auto"/>
      <w:jc w:val="left"/>
    </w:pPr>
    <w:rPr>
      <w:rFonts w:eastAsia="Times New Roman" w:cs="Times New Roman"/>
      <w:i/>
      <w:iCs/>
      <w:sz w:val="24"/>
      <w:szCs w:val="24"/>
      <w:lang w:eastAsia="sl-SI"/>
    </w:rPr>
  </w:style>
  <w:style w:type="character" w:customStyle="1" w:styleId="HTMLnaslovZnak">
    <w:name w:val="HTML naslov Znak"/>
    <w:basedOn w:val="Privzetapisavaodstavka"/>
    <w:link w:val="HTMLnaslov"/>
    <w:rsid w:val="000F42F3"/>
    <w:rPr>
      <w:rFonts w:ascii="Arial" w:eastAsia="Times New Roman" w:hAnsi="Arial" w:cs="Times New Roman"/>
      <w:i/>
      <w:iCs/>
      <w:kern w:val="0"/>
      <w:sz w:val="24"/>
      <w:szCs w:val="24"/>
      <w:lang w:eastAsia="sl-SI"/>
      <w14:ligatures w14:val="none"/>
    </w:rPr>
  </w:style>
  <w:style w:type="paragraph" w:styleId="HTML-oblikovano">
    <w:name w:val="HTML Preformatted"/>
    <w:basedOn w:val="Navaden"/>
    <w:link w:val="HTML-oblikovanoZnak"/>
    <w:rsid w:val="000F42F3"/>
    <w:pPr>
      <w:spacing w:line="240" w:lineRule="auto"/>
      <w:jc w:val="left"/>
    </w:pPr>
    <w:rPr>
      <w:rFonts w:ascii="Courier New" w:eastAsia="Times New Roman" w:hAnsi="Courier New" w:cs="Courier New"/>
      <w:lang w:eastAsia="sl-SI"/>
    </w:rPr>
  </w:style>
  <w:style w:type="character" w:customStyle="1" w:styleId="HTML-oblikovanoZnak">
    <w:name w:val="HTML-oblikovano Znak"/>
    <w:basedOn w:val="Privzetapisavaodstavka"/>
    <w:link w:val="HTML-oblikovano"/>
    <w:rsid w:val="000F42F3"/>
    <w:rPr>
      <w:rFonts w:ascii="Courier New" w:eastAsia="Times New Roman" w:hAnsi="Courier New" w:cs="Courier New"/>
      <w:kern w:val="0"/>
      <w:sz w:val="20"/>
      <w:szCs w:val="20"/>
      <w:lang w:eastAsia="sl-SI"/>
      <w14:ligatures w14:val="none"/>
    </w:rPr>
  </w:style>
  <w:style w:type="paragraph" w:styleId="Kazalovirov">
    <w:name w:val="table of authorities"/>
    <w:basedOn w:val="Navaden"/>
    <w:next w:val="Navaden"/>
    <w:rsid w:val="000F42F3"/>
    <w:pPr>
      <w:spacing w:line="240" w:lineRule="auto"/>
      <w:ind w:left="240" w:hanging="240"/>
      <w:jc w:val="left"/>
    </w:pPr>
    <w:rPr>
      <w:rFonts w:eastAsia="Times New Roman" w:cs="Times New Roman"/>
      <w:sz w:val="24"/>
      <w:szCs w:val="24"/>
      <w:lang w:eastAsia="sl-SI"/>
    </w:rPr>
  </w:style>
  <w:style w:type="paragraph" w:styleId="Kazalovirov-naslov">
    <w:name w:val="toa heading"/>
    <w:basedOn w:val="Navaden"/>
    <w:next w:val="Navaden"/>
    <w:rsid w:val="000F42F3"/>
    <w:pPr>
      <w:spacing w:before="120" w:line="240" w:lineRule="auto"/>
      <w:jc w:val="left"/>
    </w:pPr>
    <w:rPr>
      <w:rFonts w:ascii="Calibri Light" w:eastAsia="Times New Roman" w:hAnsi="Calibri Light" w:cs="Times New Roman"/>
      <w:b/>
      <w:bCs/>
      <w:sz w:val="24"/>
      <w:szCs w:val="24"/>
      <w:lang w:eastAsia="sl-SI"/>
    </w:rPr>
  </w:style>
  <w:style w:type="paragraph" w:styleId="Konnaopomba-besedilo">
    <w:name w:val="endnote text"/>
    <w:basedOn w:val="Navaden"/>
    <w:link w:val="Konnaopomba-besediloZnak"/>
    <w:rsid w:val="000F42F3"/>
    <w:pPr>
      <w:spacing w:line="240" w:lineRule="auto"/>
      <w:jc w:val="left"/>
    </w:pPr>
    <w:rPr>
      <w:rFonts w:eastAsia="Times New Roman" w:cs="Times New Roman"/>
      <w:lang w:eastAsia="sl-SI"/>
    </w:rPr>
  </w:style>
  <w:style w:type="character" w:customStyle="1" w:styleId="Konnaopomba-besediloZnak">
    <w:name w:val="Končna opomba - besedilo Znak"/>
    <w:basedOn w:val="Privzetapisavaodstavka"/>
    <w:link w:val="Konnaopomba-besedilo"/>
    <w:rsid w:val="000F42F3"/>
    <w:rPr>
      <w:rFonts w:ascii="Arial" w:eastAsia="Times New Roman" w:hAnsi="Arial" w:cs="Times New Roman"/>
      <w:kern w:val="0"/>
      <w:sz w:val="20"/>
      <w:szCs w:val="20"/>
      <w:lang w:eastAsia="sl-SI"/>
      <w14:ligatures w14:val="none"/>
    </w:rPr>
  </w:style>
  <w:style w:type="paragraph" w:styleId="Makrobesedilo">
    <w:name w:val="macro"/>
    <w:link w:val="MakrobesediloZnak"/>
    <w:rsid w:val="000F42F3"/>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kern w:val="0"/>
      <w:sz w:val="20"/>
      <w:szCs w:val="20"/>
      <w:lang w:eastAsia="sl-SI"/>
      <w14:ligatures w14:val="none"/>
    </w:rPr>
  </w:style>
  <w:style w:type="character" w:customStyle="1" w:styleId="MakrobesediloZnak">
    <w:name w:val="Makro besedilo Znak"/>
    <w:basedOn w:val="Privzetapisavaodstavka"/>
    <w:link w:val="Makrobesedilo"/>
    <w:rsid w:val="000F42F3"/>
    <w:rPr>
      <w:rFonts w:ascii="Courier New" w:eastAsia="Times New Roman" w:hAnsi="Courier New" w:cs="Courier New"/>
      <w:kern w:val="0"/>
      <w:sz w:val="20"/>
      <w:szCs w:val="20"/>
      <w:lang w:eastAsia="sl-SI"/>
      <w14:ligatures w14:val="none"/>
    </w:rPr>
  </w:style>
  <w:style w:type="paragraph" w:styleId="Naslovnaslovnika">
    <w:name w:val="envelope address"/>
    <w:basedOn w:val="Navaden"/>
    <w:rsid w:val="000F42F3"/>
    <w:pPr>
      <w:framePr w:w="7920" w:h="1980" w:hRule="exact" w:hSpace="141" w:wrap="auto" w:hAnchor="page" w:xAlign="center" w:yAlign="bottom"/>
      <w:spacing w:line="240" w:lineRule="auto"/>
      <w:ind w:left="2880"/>
      <w:jc w:val="left"/>
    </w:pPr>
    <w:rPr>
      <w:rFonts w:ascii="Calibri Light" w:eastAsia="Times New Roman" w:hAnsi="Calibri Light" w:cs="Times New Roman"/>
      <w:sz w:val="24"/>
      <w:szCs w:val="24"/>
      <w:lang w:eastAsia="sl-SI"/>
    </w:rPr>
  </w:style>
  <w:style w:type="paragraph" w:styleId="Naslovpoiljatelja">
    <w:name w:val="envelope return"/>
    <w:basedOn w:val="Navaden"/>
    <w:rsid w:val="000F42F3"/>
    <w:pPr>
      <w:spacing w:line="240" w:lineRule="auto"/>
      <w:jc w:val="left"/>
    </w:pPr>
    <w:rPr>
      <w:rFonts w:ascii="Calibri Light" w:eastAsia="Times New Roman" w:hAnsi="Calibri Light" w:cs="Times New Roman"/>
      <w:lang w:eastAsia="sl-SI"/>
    </w:rPr>
  </w:style>
  <w:style w:type="paragraph" w:styleId="Navaden-zamik">
    <w:name w:val="Normal Indent"/>
    <w:basedOn w:val="Navaden"/>
    <w:rsid w:val="000F42F3"/>
    <w:pPr>
      <w:spacing w:line="240" w:lineRule="auto"/>
      <w:ind w:left="708"/>
      <w:jc w:val="left"/>
    </w:pPr>
    <w:rPr>
      <w:rFonts w:eastAsia="Times New Roman" w:cs="Times New Roman"/>
      <w:sz w:val="24"/>
      <w:szCs w:val="24"/>
      <w:lang w:eastAsia="sl-SI"/>
    </w:rPr>
  </w:style>
  <w:style w:type="paragraph" w:styleId="Opomba-naslov">
    <w:name w:val="Note Heading"/>
    <w:basedOn w:val="Navaden"/>
    <w:next w:val="Navaden"/>
    <w:link w:val="Opomba-naslovZnak"/>
    <w:rsid w:val="000F42F3"/>
    <w:pPr>
      <w:spacing w:line="240" w:lineRule="auto"/>
      <w:jc w:val="left"/>
    </w:pPr>
    <w:rPr>
      <w:rFonts w:eastAsia="Times New Roman" w:cs="Times New Roman"/>
      <w:sz w:val="24"/>
      <w:szCs w:val="24"/>
      <w:lang w:eastAsia="sl-SI"/>
    </w:rPr>
  </w:style>
  <w:style w:type="character" w:customStyle="1" w:styleId="Opomba-naslovZnak">
    <w:name w:val="Opomba - naslov Znak"/>
    <w:basedOn w:val="Privzetapisavaodstavka"/>
    <w:link w:val="Opomba-naslov"/>
    <w:rsid w:val="000F42F3"/>
    <w:rPr>
      <w:rFonts w:ascii="Arial" w:eastAsia="Times New Roman" w:hAnsi="Arial" w:cs="Times New Roman"/>
      <w:kern w:val="0"/>
      <w:sz w:val="24"/>
      <w:szCs w:val="24"/>
      <w:lang w:eastAsia="sl-SI"/>
      <w14:ligatures w14:val="none"/>
    </w:rPr>
  </w:style>
  <w:style w:type="paragraph" w:styleId="Otevilenseznam">
    <w:name w:val="List Number"/>
    <w:basedOn w:val="Navaden"/>
    <w:rsid w:val="000F42F3"/>
    <w:pPr>
      <w:numPr>
        <w:numId w:val="47"/>
      </w:numPr>
      <w:spacing w:line="240" w:lineRule="auto"/>
      <w:contextualSpacing/>
      <w:jc w:val="left"/>
    </w:pPr>
    <w:rPr>
      <w:rFonts w:eastAsia="Times New Roman" w:cs="Times New Roman"/>
      <w:sz w:val="24"/>
      <w:szCs w:val="24"/>
      <w:lang w:eastAsia="sl-SI"/>
    </w:rPr>
  </w:style>
  <w:style w:type="paragraph" w:styleId="Otevilenseznam2">
    <w:name w:val="List Number 2"/>
    <w:basedOn w:val="Navaden"/>
    <w:rsid w:val="000F42F3"/>
    <w:pPr>
      <w:numPr>
        <w:numId w:val="48"/>
      </w:numPr>
      <w:spacing w:line="240" w:lineRule="auto"/>
      <w:contextualSpacing/>
      <w:jc w:val="left"/>
    </w:pPr>
    <w:rPr>
      <w:rFonts w:eastAsia="Times New Roman" w:cs="Times New Roman"/>
      <w:sz w:val="24"/>
      <w:szCs w:val="24"/>
      <w:lang w:eastAsia="sl-SI"/>
    </w:rPr>
  </w:style>
  <w:style w:type="paragraph" w:styleId="Otevilenseznam3">
    <w:name w:val="List Number 3"/>
    <w:basedOn w:val="Navaden"/>
    <w:rsid w:val="000F42F3"/>
    <w:pPr>
      <w:numPr>
        <w:numId w:val="49"/>
      </w:numPr>
      <w:spacing w:line="240" w:lineRule="auto"/>
      <w:contextualSpacing/>
      <w:jc w:val="left"/>
    </w:pPr>
    <w:rPr>
      <w:rFonts w:eastAsia="Times New Roman" w:cs="Times New Roman"/>
      <w:sz w:val="24"/>
      <w:szCs w:val="24"/>
      <w:lang w:eastAsia="sl-SI"/>
    </w:rPr>
  </w:style>
  <w:style w:type="paragraph" w:styleId="Otevilenseznam4">
    <w:name w:val="List Number 4"/>
    <w:basedOn w:val="Navaden"/>
    <w:rsid w:val="000F42F3"/>
    <w:pPr>
      <w:numPr>
        <w:numId w:val="50"/>
      </w:numPr>
      <w:spacing w:line="240" w:lineRule="auto"/>
      <w:contextualSpacing/>
      <w:jc w:val="left"/>
    </w:pPr>
    <w:rPr>
      <w:rFonts w:eastAsia="Times New Roman" w:cs="Times New Roman"/>
      <w:sz w:val="24"/>
      <w:szCs w:val="24"/>
      <w:lang w:eastAsia="sl-SI"/>
    </w:rPr>
  </w:style>
  <w:style w:type="paragraph" w:styleId="Otevilenseznam5">
    <w:name w:val="List Number 5"/>
    <w:basedOn w:val="Navaden"/>
    <w:rsid w:val="000F42F3"/>
    <w:pPr>
      <w:numPr>
        <w:numId w:val="51"/>
      </w:numPr>
      <w:spacing w:line="240" w:lineRule="auto"/>
      <w:contextualSpacing/>
      <w:jc w:val="left"/>
    </w:pPr>
    <w:rPr>
      <w:rFonts w:eastAsia="Times New Roman" w:cs="Times New Roman"/>
      <w:sz w:val="24"/>
      <w:szCs w:val="24"/>
      <w:lang w:eastAsia="sl-SI"/>
    </w:rPr>
  </w:style>
  <w:style w:type="paragraph" w:styleId="Oznaenseznam4">
    <w:name w:val="List Bullet 4"/>
    <w:basedOn w:val="Navaden"/>
    <w:rsid w:val="000F42F3"/>
    <w:pPr>
      <w:numPr>
        <w:numId w:val="52"/>
      </w:numPr>
      <w:spacing w:line="240" w:lineRule="auto"/>
      <w:contextualSpacing/>
      <w:jc w:val="left"/>
    </w:pPr>
    <w:rPr>
      <w:rFonts w:eastAsia="Times New Roman" w:cs="Times New Roman"/>
      <w:sz w:val="24"/>
      <w:szCs w:val="24"/>
      <w:lang w:eastAsia="sl-SI"/>
    </w:rPr>
  </w:style>
  <w:style w:type="paragraph" w:styleId="Podpis">
    <w:name w:val="Signature"/>
    <w:basedOn w:val="Navaden"/>
    <w:link w:val="PodpisZnak"/>
    <w:rsid w:val="000F42F3"/>
    <w:pPr>
      <w:spacing w:line="240" w:lineRule="auto"/>
      <w:ind w:left="4252"/>
      <w:jc w:val="left"/>
    </w:pPr>
    <w:rPr>
      <w:rFonts w:eastAsia="Times New Roman" w:cs="Times New Roman"/>
      <w:sz w:val="24"/>
      <w:szCs w:val="24"/>
      <w:lang w:eastAsia="sl-SI"/>
    </w:rPr>
  </w:style>
  <w:style w:type="character" w:customStyle="1" w:styleId="PodpisZnak">
    <w:name w:val="Podpis Znak"/>
    <w:basedOn w:val="Privzetapisavaodstavka"/>
    <w:link w:val="Podpis"/>
    <w:rsid w:val="000F42F3"/>
    <w:rPr>
      <w:rFonts w:ascii="Arial" w:eastAsia="Times New Roman" w:hAnsi="Arial" w:cs="Times New Roman"/>
      <w:kern w:val="0"/>
      <w:sz w:val="24"/>
      <w:szCs w:val="24"/>
      <w:lang w:eastAsia="sl-SI"/>
      <w14:ligatures w14:val="none"/>
    </w:rPr>
  </w:style>
  <w:style w:type="paragraph" w:styleId="Seznam-nadaljevanje3">
    <w:name w:val="List Continue 3"/>
    <w:basedOn w:val="Navaden"/>
    <w:rsid w:val="000F42F3"/>
    <w:pPr>
      <w:spacing w:after="120" w:line="240" w:lineRule="auto"/>
      <w:ind w:left="849"/>
      <w:contextualSpacing/>
      <w:jc w:val="left"/>
    </w:pPr>
    <w:rPr>
      <w:rFonts w:eastAsia="Times New Roman" w:cs="Times New Roman"/>
      <w:sz w:val="24"/>
      <w:szCs w:val="24"/>
      <w:lang w:eastAsia="sl-SI"/>
    </w:rPr>
  </w:style>
  <w:style w:type="paragraph" w:styleId="Seznam5">
    <w:name w:val="List 5"/>
    <w:basedOn w:val="Navaden"/>
    <w:rsid w:val="000F42F3"/>
    <w:pPr>
      <w:spacing w:line="240" w:lineRule="auto"/>
      <w:ind w:left="1415" w:hanging="283"/>
      <w:contextualSpacing/>
      <w:jc w:val="left"/>
    </w:pPr>
    <w:rPr>
      <w:rFonts w:eastAsia="Times New Roman" w:cs="Times New Roman"/>
      <w:sz w:val="24"/>
      <w:szCs w:val="24"/>
      <w:lang w:eastAsia="sl-SI"/>
    </w:rPr>
  </w:style>
  <w:style w:type="paragraph" w:styleId="Stvarnokazalo-naslov">
    <w:name w:val="index heading"/>
    <w:basedOn w:val="Navaden"/>
    <w:next w:val="Stvarnokazalo1"/>
    <w:rsid w:val="000F42F3"/>
    <w:pPr>
      <w:spacing w:line="240" w:lineRule="auto"/>
      <w:jc w:val="left"/>
    </w:pPr>
    <w:rPr>
      <w:rFonts w:ascii="Calibri Light" w:eastAsia="Times New Roman" w:hAnsi="Calibri Light" w:cs="Times New Roman"/>
      <w:b/>
      <w:bCs/>
      <w:sz w:val="24"/>
      <w:szCs w:val="24"/>
      <w:lang w:eastAsia="sl-SI"/>
    </w:rPr>
  </w:style>
  <w:style w:type="paragraph" w:styleId="Stvarnokazalo2">
    <w:name w:val="index 2"/>
    <w:basedOn w:val="Navaden"/>
    <w:next w:val="Navaden"/>
    <w:autoRedefine/>
    <w:rsid w:val="000F42F3"/>
    <w:pPr>
      <w:spacing w:line="240" w:lineRule="auto"/>
      <w:ind w:left="480" w:hanging="240"/>
      <w:jc w:val="left"/>
    </w:pPr>
    <w:rPr>
      <w:rFonts w:eastAsia="Times New Roman" w:cs="Times New Roman"/>
      <w:sz w:val="24"/>
      <w:szCs w:val="24"/>
      <w:lang w:eastAsia="sl-SI"/>
    </w:rPr>
  </w:style>
  <w:style w:type="paragraph" w:styleId="Stvarnokazalo3">
    <w:name w:val="index 3"/>
    <w:basedOn w:val="Navaden"/>
    <w:next w:val="Navaden"/>
    <w:autoRedefine/>
    <w:rsid w:val="000F42F3"/>
    <w:pPr>
      <w:spacing w:line="240" w:lineRule="auto"/>
      <w:ind w:left="720" w:hanging="240"/>
      <w:jc w:val="left"/>
    </w:pPr>
    <w:rPr>
      <w:rFonts w:eastAsia="Times New Roman" w:cs="Times New Roman"/>
      <w:sz w:val="24"/>
      <w:szCs w:val="24"/>
      <w:lang w:eastAsia="sl-SI"/>
    </w:rPr>
  </w:style>
  <w:style w:type="paragraph" w:styleId="Stvarnokazalo4">
    <w:name w:val="index 4"/>
    <w:basedOn w:val="Navaden"/>
    <w:next w:val="Navaden"/>
    <w:autoRedefine/>
    <w:rsid w:val="000F42F3"/>
    <w:pPr>
      <w:spacing w:line="240" w:lineRule="auto"/>
      <w:ind w:left="960" w:hanging="240"/>
      <w:jc w:val="left"/>
    </w:pPr>
    <w:rPr>
      <w:rFonts w:eastAsia="Times New Roman" w:cs="Times New Roman"/>
      <w:sz w:val="24"/>
      <w:szCs w:val="24"/>
      <w:lang w:eastAsia="sl-SI"/>
    </w:rPr>
  </w:style>
  <w:style w:type="paragraph" w:styleId="Stvarnokazalo5">
    <w:name w:val="index 5"/>
    <w:basedOn w:val="Navaden"/>
    <w:next w:val="Navaden"/>
    <w:autoRedefine/>
    <w:rsid w:val="000F42F3"/>
    <w:pPr>
      <w:spacing w:line="240" w:lineRule="auto"/>
      <w:ind w:left="1200" w:hanging="240"/>
      <w:jc w:val="left"/>
    </w:pPr>
    <w:rPr>
      <w:rFonts w:eastAsia="Times New Roman" w:cs="Times New Roman"/>
      <w:sz w:val="24"/>
      <w:szCs w:val="24"/>
      <w:lang w:eastAsia="sl-SI"/>
    </w:rPr>
  </w:style>
  <w:style w:type="paragraph" w:styleId="Stvarnokazalo6">
    <w:name w:val="index 6"/>
    <w:basedOn w:val="Navaden"/>
    <w:next w:val="Navaden"/>
    <w:autoRedefine/>
    <w:rsid w:val="000F42F3"/>
    <w:pPr>
      <w:spacing w:line="240" w:lineRule="auto"/>
      <w:ind w:left="1440" w:hanging="240"/>
      <w:jc w:val="left"/>
    </w:pPr>
    <w:rPr>
      <w:rFonts w:eastAsia="Times New Roman" w:cs="Times New Roman"/>
      <w:sz w:val="24"/>
      <w:szCs w:val="24"/>
      <w:lang w:eastAsia="sl-SI"/>
    </w:rPr>
  </w:style>
  <w:style w:type="paragraph" w:styleId="Stvarnokazalo7">
    <w:name w:val="index 7"/>
    <w:basedOn w:val="Navaden"/>
    <w:next w:val="Navaden"/>
    <w:autoRedefine/>
    <w:rsid w:val="000F42F3"/>
    <w:pPr>
      <w:spacing w:line="240" w:lineRule="auto"/>
      <w:ind w:left="1680" w:hanging="240"/>
      <w:jc w:val="left"/>
    </w:pPr>
    <w:rPr>
      <w:rFonts w:eastAsia="Times New Roman" w:cs="Times New Roman"/>
      <w:sz w:val="24"/>
      <w:szCs w:val="24"/>
      <w:lang w:eastAsia="sl-SI"/>
    </w:rPr>
  </w:style>
  <w:style w:type="paragraph" w:styleId="Stvarnokazalo8">
    <w:name w:val="index 8"/>
    <w:basedOn w:val="Navaden"/>
    <w:next w:val="Navaden"/>
    <w:autoRedefine/>
    <w:rsid w:val="000F42F3"/>
    <w:pPr>
      <w:spacing w:line="240" w:lineRule="auto"/>
      <w:ind w:left="1920" w:hanging="240"/>
      <w:jc w:val="left"/>
    </w:pPr>
    <w:rPr>
      <w:rFonts w:eastAsia="Times New Roman" w:cs="Times New Roman"/>
      <w:sz w:val="24"/>
      <w:szCs w:val="24"/>
      <w:lang w:eastAsia="sl-SI"/>
    </w:rPr>
  </w:style>
  <w:style w:type="paragraph" w:styleId="Stvarnokazalo9">
    <w:name w:val="index 9"/>
    <w:basedOn w:val="Navaden"/>
    <w:next w:val="Navaden"/>
    <w:autoRedefine/>
    <w:rsid w:val="000F42F3"/>
    <w:pPr>
      <w:spacing w:line="240" w:lineRule="auto"/>
      <w:ind w:left="2160" w:hanging="240"/>
      <w:jc w:val="left"/>
    </w:pPr>
    <w:rPr>
      <w:rFonts w:eastAsia="Times New Roman" w:cs="Times New Roman"/>
      <w:sz w:val="24"/>
      <w:szCs w:val="24"/>
      <w:lang w:eastAsia="sl-SI"/>
    </w:rPr>
  </w:style>
  <w:style w:type="paragraph" w:styleId="Uvodnipozdrav">
    <w:name w:val="Salutation"/>
    <w:basedOn w:val="Navaden"/>
    <w:next w:val="Navaden"/>
    <w:link w:val="UvodnipozdravZnak"/>
    <w:rsid w:val="000F42F3"/>
    <w:pPr>
      <w:spacing w:line="240" w:lineRule="auto"/>
      <w:jc w:val="left"/>
    </w:pPr>
    <w:rPr>
      <w:rFonts w:eastAsia="Times New Roman" w:cs="Times New Roman"/>
      <w:sz w:val="24"/>
      <w:szCs w:val="24"/>
      <w:lang w:eastAsia="sl-SI"/>
    </w:rPr>
  </w:style>
  <w:style w:type="character" w:customStyle="1" w:styleId="UvodnipozdravZnak">
    <w:name w:val="Uvodni pozdrav Znak"/>
    <w:basedOn w:val="Privzetapisavaodstavka"/>
    <w:link w:val="Uvodnipozdrav"/>
    <w:rsid w:val="000F42F3"/>
    <w:rPr>
      <w:rFonts w:ascii="Arial" w:eastAsia="Times New Roman" w:hAnsi="Arial" w:cs="Times New Roman"/>
      <w:kern w:val="0"/>
      <w:sz w:val="24"/>
      <w:szCs w:val="24"/>
      <w:lang w:eastAsia="sl-SI"/>
      <w14:ligatures w14:val="none"/>
    </w:rPr>
  </w:style>
  <w:style w:type="paragraph" w:styleId="Zakljunipozdrav">
    <w:name w:val="Closing"/>
    <w:basedOn w:val="Navaden"/>
    <w:link w:val="ZakljunipozdravZnak"/>
    <w:rsid w:val="000F42F3"/>
    <w:pPr>
      <w:spacing w:line="240" w:lineRule="auto"/>
      <w:ind w:left="4252"/>
      <w:jc w:val="left"/>
    </w:pPr>
    <w:rPr>
      <w:rFonts w:eastAsia="Times New Roman" w:cs="Times New Roman"/>
      <w:sz w:val="24"/>
      <w:szCs w:val="24"/>
      <w:lang w:eastAsia="sl-SI"/>
    </w:rPr>
  </w:style>
  <w:style w:type="character" w:customStyle="1" w:styleId="ZakljunipozdravZnak">
    <w:name w:val="Zaključni pozdrav Znak"/>
    <w:basedOn w:val="Privzetapisavaodstavka"/>
    <w:link w:val="Zakljunipozdrav"/>
    <w:rsid w:val="000F42F3"/>
    <w:rPr>
      <w:rFonts w:ascii="Arial" w:eastAsia="Times New Roman" w:hAnsi="Arial" w:cs="Times New Roman"/>
      <w:kern w:val="0"/>
      <w:sz w:val="24"/>
      <w:szCs w:val="24"/>
      <w:lang w:eastAsia="sl-SI"/>
      <w14:ligatures w14:val="none"/>
    </w:rPr>
  </w:style>
  <w:style w:type="paragraph" w:customStyle="1" w:styleId="Odstavekseznama5">
    <w:name w:val="Odstavek seznama5"/>
    <w:basedOn w:val="Navaden"/>
    <w:rsid w:val="00CE13A1"/>
    <w:pPr>
      <w:spacing w:after="200"/>
      <w:ind w:left="720"/>
      <w:jc w:val="left"/>
    </w:pPr>
    <w:rPr>
      <w:rFonts w:eastAsia="Times New Roman" w:cs="Times New Roman"/>
      <w:sz w:val="22"/>
      <w:szCs w:val="22"/>
    </w:rPr>
  </w:style>
  <w:style w:type="paragraph" w:customStyle="1" w:styleId="CharChar1ZnakZnak3">
    <w:name w:val="Char Char1 Znak Znak"/>
    <w:basedOn w:val="Navaden"/>
    <w:next w:val="Naslov1"/>
    <w:autoRedefine/>
    <w:rsid w:val="00CE13A1"/>
    <w:pPr>
      <w:tabs>
        <w:tab w:val="num" w:pos="400"/>
      </w:tabs>
      <w:spacing w:after="160" w:line="240" w:lineRule="exact"/>
      <w:ind w:left="400" w:hanging="40"/>
      <w:jc w:val="left"/>
    </w:pPr>
    <w:rPr>
      <w:rFonts w:eastAsia="Times New Roman"/>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103012">
      <w:bodyDiv w:val="1"/>
      <w:marLeft w:val="0"/>
      <w:marRight w:val="0"/>
      <w:marTop w:val="0"/>
      <w:marBottom w:val="0"/>
      <w:divBdr>
        <w:top w:val="none" w:sz="0" w:space="0" w:color="auto"/>
        <w:left w:val="none" w:sz="0" w:space="0" w:color="auto"/>
        <w:bottom w:val="none" w:sz="0" w:space="0" w:color="auto"/>
        <w:right w:val="none" w:sz="0" w:space="0" w:color="auto"/>
      </w:divBdr>
    </w:div>
    <w:div w:id="198784496">
      <w:bodyDiv w:val="1"/>
      <w:marLeft w:val="0"/>
      <w:marRight w:val="0"/>
      <w:marTop w:val="0"/>
      <w:marBottom w:val="0"/>
      <w:divBdr>
        <w:top w:val="none" w:sz="0" w:space="0" w:color="auto"/>
        <w:left w:val="none" w:sz="0" w:space="0" w:color="auto"/>
        <w:bottom w:val="none" w:sz="0" w:space="0" w:color="auto"/>
        <w:right w:val="none" w:sz="0" w:space="0" w:color="auto"/>
      </w:divBdr>
    </w:div>
    <w:div w:id="286009310">
      <w:bodyDiv w:val="1"/>
      <w:marLeft w:val="0"/>
      <w:marRight w:val="0"/>
      <w:marTop w:val="0"/>
      <w:marBottom w:val="0"/>
      <w:divBdr>
        <w:top w:val="none" w:sz="0" w:space="0" w:color="auto"/>
        <w:left w:val="none" w:sz="0" w:space="0" w:color="auto"/>
        <w:bottom w:val="none" w:sz="0" w:space="0" w:color="auto"/>
        <w:right w:val="none" w:sz="0" w:space="0" w:color="auto"/>
      </w:divBdr>
    </w:div>
    <w:div w:id="384448567">
      <w:bodyDiv w:val="1"/>
      <w:marLeft w:val="0"/>
      <w:marRight w:val="0"/>
      <w:marTop w:val="0"/>
      <w:marBottom w:val="0"/>
      <w:divBdr>
        <w:top w:val="none" w:sz="0" w:space="0" w:color="auto"/>
        <w:left w:val="none" w:sz="0" w:space="0" w:color="auto"/>
        <w:bottom w:val="none" w:sz="0" w:space="0" w:color="auto"/>
        <w:right w:val="none" w:sz="0" w:space="0" w:color="auto"/>
      </w:divBdr>
    </w:div>
    <w:div w:id="675309120">
      <w:bodyDiv w:val="1"/>
      <w:marLeft w:val="0"/>
      <w:marRight w:val="0"/>
      <w:marTop w:val="0"/>
      <w:marBottom w:val="0"/>
      <w:divBdr>
        <w:top w:val="none" w:sz="0" w:space="0" w:color="auto"/>
        <w:left w:val="none" w:sz="0" w:space="0" w:color="auto"/>
        <w:bottom w:val="none" w:sz="0" w:space="0" w:color="auto"/>
        <w:right w:val="none" w:sz="0" w:space="0" w:color="auto"/>
      </w:divBdr>
    </w:div>
    <w:div w:id="742751504">
      <w:bodyDiv w:val="1"/>
      <w:marLeft w:val="0"/>
      <w:marRight w:val="0"/>
      <w:marTop w:val="0"/>
      <w:marBottom w:val="0"/>
      <w:divBdr>
        <w:top w:val="none" w:sz="0" w:space="0" w:color="auto"/>
        <w:left w:val="none" w:sz="0" w:space="0" w:color="auto"/>
        <w:bottom w:val="none" w:sz="0" w:space="0" w:color="auto"/>
        <w:right w:val="none" w:sz="0" w:space="0" w:color="auto"/>
      </w:divBdr>
    </w:div>
    <w:div w:id="850754473">
      <w:bodyDiv w:val="1"/>
      <w:marLeft w:val="0"/>
      <w:marRight w:val="0"/>
      <w:marTop w:val="0"/>
      <w:marBottom w:val="0"/>
      <w:divBdr>
        <w:top w:val="none" w:sz="0" w:space="0" w:color="auto"/>
        <w:left w:val="none" w:sz="0" w:space="0" w:color="auto"/>
        <w:bottom w:val="none" w:sz="0" w:space="0" w:color="auto"/>
        <w:right w:val="none" w:sz="0" w:space="0" w:color="auto"/>
      </w:divBdr>
    </w:div>
    <w:div w:id="891042948">
      <w:bodyDiv w:val="1"/>
      <w:marLeft w:val="0"/>
      <w:marRight w:val="0"/>
      <w:marTop w:val="0"/>
      <w:marBottom w:val="0"/>
      <w:divBdr>
        <w:top w:val="none" w:sz="0" w:space="0" w:color="auto"/>
        <w:left w:val="none" w:sz="0" w:space="0" w:color="auto"/>
        <w:bottom w:val="none" w:sz="0" w:space="0" w:color="auto"/>
        <w:right w:val="none" w:sz="0" w:space="0" w:color="auto"/>
      </w:divBdr>
    </w:div>
    <w:div w:id="1117800126">
      <w:bodyDiv w:val="1"/>
      <w:marLeft w:val="0"/>
      <w:marRight w:val="0"/>
      <w:marTop w:val="0"/>
      <w:marBottom w:val="0"/>
      <w:divBdr>
        <w:top w:val="none" w:sz="0" w:space="0" w:color="auto"/>
        <w:left w:val="none" w:sz="0" w:space="0" w:color="auto"/>
        <w:bottom w:val="none" w:sz="0" w:space="0" w:color="auto"/>
        <w:right w:val="none" w:sz="0" w:space="0" w:color="auto"/>
      </w:divBdr>
    </w:div>
    <w:div w:id="1240749168">
      <w:bodyDiv w:val="1"/>
      <w:marLeft w:val="0"/>
      <w:marRight w:val="0"/>
      <w:marTop w:val="0"/>
      <w:marBottom w:val="0"/>
      <w:divBdr>
        <w:top w:val="none" w:sz="0" w:space="0" w:color="auto"/>
        <w:left w:val="none" w:sz="0" w:space="0" w:color="auto"/>
        <w:bottom w:val="none" w:sz="0" w:space="0" w:color="auto"/>
        <w:right w:val="none" w:sz="0" w:space="0" w:color="auto"/>
      </w:divBdr>
    </w:div>
    <w:div w:id="1271669161">
      <w:bodyDiv w:val="1"/>
      <w:marLeft w:val="0"/>
      <w:marRight w:val="0"/>
      <w:marTop w:val="0"/>
      <w:marBottom w:val="0"/>
      <w:divBdr>
        <w:top w:val="none" w:sz="0" w:space="0" w:color="auto"/>
        <w:left w:val="none" w:sz="0" w:space="0" w:color="auto"/>
        <w:bottom w:val="none" w:sz="0" w:space="0" w:color="auto"/>
        <w:right w:val="none" w:sz="0" w:space="0" w:color="auto"/>
      </w:divBdr>
    </w:div>
    <w:div w:id="1440568204">
      <w:bodyDiv w:val="1"/>
      <w:marLeft w:val="0"/>
      <w:marRight w:val="0"/>
      <w:marTop w:val="0"/>
      <w:marBottom w:val="0"/>
      <w:divBdr>
        <w:top w:val="none" w:sz="0" w:space="0" w:color="auto"/>
        <w:left w:val="none" w:sz="0" w:space="0" w:color="auto"/>
        <w:bottom w:val="none" w:sz="0" w:space="0" w:color="auto"/>
        <w:right w:val="none" w:sz="0" w:space="0" w:color="auto"/>
      </w:divBdr>
    </w:div>
    <w:div w:id="1532642797">
      <w:bodyDiv w:val="1"/>
      <w:marLeft w:val="0"/>
      <w:marRight w:val="0"/>
      <w:marTop w:val="0"/>
      <w:marBottom w:val="0"/>
      <w:divBdr>
        <w:top w:val="none" w:sz="0" w:space="0" w:color="auto"/>
        <w:left w:val="none" w:sz="0" w:space="0" w:color="auto"/>
        <w:bottom w:val="none" w:sz="0" w:space="0" w:color="auto"/>
        <w:right w:val="none" w:sz="0" w:space="0" w:color="auto"/>
      </w:divBdr>
    </w:div>
    <w:div w:id="1669287470">
      <w:bodyDiv w:val="1"/>
      <w:marLeft w:val="0"/>
      <w:marRight w:val="0"/>
      <w:marTop w:val="0"/>
      <w:marBottom w:val="0"/>
      <w:divBdr>
        <w:top w:val="none" w:sz="0" w:space="0" w:color="auto"/>
        <w:left w:val="none" w:sz="0" w:space="0" w:color="auto"/>
        <w:bottom w:val="none" w:sz="0" w:space="0" w:color="auto"/>
        <w:right w:val="none" w:sz="0" w:space="0" w:color="auto"/>
      </w:divBdr>
    </w:div>
    <w:div w:id="1785223197">
      <w:bodyDiv w:val="1"/>
      <w:marLeft w:val="0"/>
      <w:marRight w:val="0"/>
      <w:marTop w:val="0"/>
      <w:marBottom w:val="0"/>
      <w:divBdr>
        <w:top w:val="none" w:sz="0" w:space="0" w:color="auto"/>
        <w:left w:val="none" w:sz="0" w:space="0" w:color="auto"/>
        <w:bottom w:val="none" w:sz="0" w:space="0" w:color="auto"/>
        <w:right w:val="none" w:sz="0" w:space="0" w:color="auto"/>
      </w:divBdr>
    </w:div>
    <w:div w:id="1863744618">
      <w:bodyDiv w:val="1"/>
      <w:marLeft w:val="0"/>
      <w:marRight w:val="0"/>
      <w:marTop w:val="0"/>
      <w:marBottom w:val="0"/>
      <w:divBdr>
        <w:top w:val="none" w:sz="0" w:space="0" w:color="auto"/>
        <w:left w:val="none" w:sz="0" w:space="0" w:color="auto"/>
        <w:bottom w:val="none" w:sz="0" w:space="0" w:color="auto"/>
        <w:right w:val="none" w:sz="0" w:space="0" w:color="auto"/>
      </w:divBdr>
    </w:div>
    <w:div w:id="1871796821">
      <w:bodyDiv w:val="1"/>
      <w:marLeft w:val="0"/>
      <w:marRight w:val="0"/>
      <w:marTop w:val="0"/>
      <w:marBottom w:val="0"/>
      <w:divBdr>
        <w:top w:val="none" w:sz="0" w:space="0" w:color="auto"/>
        <w:left w:val="none" w:sz="0" w:space="0" w:color="auto"/>
        <w:bottom w:val="none" w:sz="0" w:space="0" w:color="auto"/>
        <w:right w:val="none" w:sz="0" w:space="0" w:color="auto"/>
      </w:divBdr>
    </w:div>
    <w:div w:id="2122994077">
      <w:bodyDiv w:val="1"/>
      <w:marLeft w:val="0"/>
      <w:marRight w:val="0"/>
      <w:marTop w:val="0"/>
      <w:marBottom w:val="0"/>
      <w:divBdr>
        <w:top w:val="none" w:sz="0" w:space="0" w:color="auto"/>
        <w:left w:val="none" w:sz="0" w:space="0" w:color="auto"/>
        <w:bottom w:val="none" w:sz="0" w:space="0" w:color="auto"/>
        <w:right w:val="none" w:sz="0" w:space="0" w:color="auto"/>
      </w:divBdr>
    </w:div>
    <w:div w:id="2128086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28.png"/><Relationship Id="rId47" Type="http://schemas.openxmlformats.org/officeDocument/2006/relationships/image" Target="media/image31.png"/><Relationship Id="rId63" Type="http://schemas.openxmlformats.org/officeDocument/2006/relationships/footer" Target="footer12.xml"/><Relationship Id="rId68" Type="http://schemas.openxmlformats.org/officeDocument/2006/relationships/image" Target="media/image44.png"/><Relationship Id="rId84" Type="http://schemas.openxmlformats.org/officeDocument/2006/relationships/image" Target="media/image58.png"/><Relationship Id="rId89" Type="http://schemas.openxmlformats.org/officeDocument/2006/relationships/footer" Target="footer15.xml"/><Relationship Id="rId16" Type="http://schemas.openxmlformats.org/officeDocument/2006/relationships/image" Target="media/image7.emf"/><Relationship Id="rId11" Type="http://schemas.openxmlformats.org/officeDocument/2006/relationships/footer" Target="footer2.xml"/><Relationship Id="rId32" Type="http://schemas.openxmlformats.org/officeDocument/2006/relationships/image" Target="media/image21.png"/><Relationship Id="rId37" Type="http://schemas.openxmlformats.org/officeDocument/2006/relationships/image" Target="media/image23.png"/><Relationship Id="rId53" Type="http://schemas.openxmlformats.org/officeDocument/2006/relationships/footer" Target="footer9.xml"/><Relationship Id="rId58" Type="http://schemas.openxmlformats.org/officeDocument/2006/relationships/image" Target="media/image39.jpg"/><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1.png"/><Relationship Id="rId95" Type="http://schemas.openxmlformats.org/officeDocument/2006/relationships/footer" Target="footer17.xml"/><Relationship Id="rId22" Type="http://schemas.openxmlformats.org/officeDocument/2006/relationships/image" Target="media/image13.jpeg"/><Relationship Id="rId27" Type="http://schemas.openxmlformats.org/officeDocument/2006/relationships/footer" Target="footer3.xml"/><Relationship Id="rId43" Type="http://schemas.openxmlformats.org/officeDocument/2006/relationships/hyperlink" Target="https://meteologix.com" TargetMode="External"/><Relationship Id="rId48" Type="http://schemas.openxmlformats.org/officeDocument/2006/relationships/image" Target="media/image32.png"/><Relationship Id="rId64" Type="http://schemas.openxmlformats.org/officeDocument/2006/relationships/footer" Target="footer13.xml"/><Relationship Id="rId69" Type="http://schemas.openxmlformats.org/officeDocument/2006/relationships/image" Target="media/image45.png"/><Relationship Id="rId80" Type="http://schemas.openxmlformats.org/officeDocument/2006/relationships/image" Target="media/image55.png"/><Relationship Id="rId85" Type="http://schemas.openxmlformats.org/officeDocument/2006/relationships/hyperlink" Target="http://www.arso.gov.si" TargetMode="Externa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4.png"/><Relationship Id="rId46" Type="http://schemas.openxmlformats.org/officeDocument/2006/relationships/hyperlink" Target="https://meteologix.com" TargetMode="External"/><Relationship Id="rId59" Type="http://schemas.openxmlformats.org/officeDocument/2006/relationships/image" Target="media/image40.png"/><Relationship Id="rId67" Type="http://schemas.openxmlformats.org/officeDocument/2006/relationships/hyperlink" Target="http://www.arso.gov.si" TargetMode="External"/><Relationship Id="rId103"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image" Target="media/image35.png"/><Relationship Id="rId62" Type="http://schemas.openxmlformats.org/officeDocument/2006/relationships/image" Target="media/image41.png"/><Relationship Id="rId70" Type="http://schemas.openxmlformats.org/officeDocument/2006/relationships/hyperlink" Target="http://www.arso.gov.si" TargetMode="External"/><Relationship Id="rId75" Type="http://schemas.openxmlformats.org/officeDocument/2006/relationships/image" Target="media/image50.png"/><Relationship Id="rId83" Type="http://schemas.openxmlformats.org/officeDocument/2006/relationships/image" Target="media/image57.png"/><Relationship Id="rId88" Type="http://schemas.openxmlformats.org/officeDocument/2006/relationships/footer" Target="footer14.xml"/><Relationship Id="rId91" Type="http://schemas.openxmlformats.org/officeDocument/2006/relationships/footer" Target="footer16.xml"/><Relationship Id="rId96"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footer" Target="footer4.xml"/><Relationship Id="rId36" Type="http://schemas.openxmlformats.org/officeDocument/2006/relationships/footer" Target="footer7.xml"/><Relationship Id="rId49" Type="http://schemas.openxmlformats.org/officeDocument/2006/relationships/image" Target="media/image33.png"/><Relationship Id="rId57" Type="http://schemas.openxmlformats.org/officeDocument/2006/relationships/image" Target="media/image38.emf"/><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29.png"/><Relationship Id="rId52" Type="http://schemas.openxmlformats.org/officeDocument/2006/relationships/footer" Target="footer8.xml"/><Relationship Id="rId60" Type="http://schemas.openxmlformats.org/officeDocument/2006/relationships/footer" Target="footer10.xml"/><Relationship Id="rId65" Type="http://schemas.openxmlformats.org/officeDocument/2006/relationships/image" Target="media/image42.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59.png"/><Relationship Id="rId94" Type="http://schemas.openxmlformats.org/officeDocument/2006/relationships/image" Target="media/image64.png"/><Relationship Id="rId99" Type="http://schemas.openxmlformats.org/officeDocument/2006/relationships/image" Target="media/image67.png"/><Relationship Id="rId101" Type="http://schemas.openxmlformats.org/officeDocument/2006/relationships/image" Target="media/image6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5.png"/><Relationship Id="rId34" Type="http://schemas.openxmlformats.org/officeDocument/2006/relationships/footer" Target="footer5.xml"/><Relationship Id="rId50" Type="http://schemas.openxmlformats.org/officeDocument/2006/relationships/hyperlink" Target="https://meteologix.com" TargetMode="External"/><Relationship Id="rId55" Type="http://schemas.openxmlformats.org/officeDocument/2006/relationships/image" Target="media/image36.emf"/><Relationship Id="rId76" Type="http://schemas.openxmlformats.org/officeDocument/2006/relationships/image" Target="media/image51.png"/><Relationship Id="rId97"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png"/><Relationship Id="rId40" Type="http://schemas.openxmlformats.org/officeDocument/2006/relationships/image" Target="media/image26.png"/><Relationship Id="rId45" Type="http://schemas.openxmlformats.org/officeDocument/2006/relationships/image" Target="media/image30.png"/><Relationship Id="rId66" Type="http://schemas.openxmlformats.org/officeDocument/2006/relationships/image" Target="media/image43.png"/><Relationship Id="rId87" Type="http://schemas.openxmlformats.org/officeDocument/2006/relationships/image" Target="media/image60.png"/><Relationship Id="rId61" Type="http://schemas.openxmlformats.org/officeDocument/2006/relationships/footer" Target="footer11.xml"/><Relationship Id="rId82" Type="http://schemas.openxmlformats.org/officeDocument/2006/relationships/hyperlink" Target="http://www.arso.gov.si" TargetMode="External"/><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19.png"/><Relationship Id="rId35" Type="http://schemas.openxmlformats.org/officeDocument/2006/relationships/footer" Target="footer6.xml"/><Relationship Id="rId56" Type="http://schemas.openxmlformats.org/officeDocument/2006/relationships/image" Target="media/image37.emf"/><Relationship Id="rId77" Type="http://schemas.openxmlformats.org/officeDocument/2006/relationships/image" Target="media/image52.png"/><Relationship Id="rId100"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47.png"/><Relationship Id="rId93" Type="http://schemas.openxmlformats.org/officeDocument/2006/relationships/image" Target="media/image63.png"/><Relationship Id="rId98" Type="http://schemas.openxmlformats.org/officeDocument/2006/relationships/image" Target="media/image66.png"/><Relationship Id="rId3" Type="http://schemas.openxmlformats.org/officeDocument/2006/relationships/styles" Target="styles.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isarna">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8059D76A-2CD5-4DCA-B633-7A9D3FE700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238</Pages>
  <Words>75069</Words>
  <Characters>427898</Characters>
  <Application>Microsoft Office Word</Application>
  <DocSecurity>0</DocSecurity>
  <Lines>3565</Lines>
  <Paragraphs>1003</Paragraphs>
  <ScaleCrop>false</ScaleCrop>
  <HeadingPairs>
    <vt:vector size="2" baseType="variant">
      <vt:variant>
        <vt:lpstr>Naslov</vt:lpstr>
      </vt:variant>
      <vt:variant>
        <vt:i4>1</vt:i4>
      </vt:variant>
    </vt:vector>
  </HeadingPairs>
  <TitlesOfParts>
    <vt:vector size="1" baseType="lpstr">
      <vt:lpstr>pOROČILO O IZVAJANJU</vt:lpstr>
    </vt:vector>
  </TitlesOfParts>
  <Company>Ljubljana, maj 2026</Company>
  <LinksUpToDate>false</LinksUpToDate>
  <CharactersWithSpaces>501964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pOROČILO O IZVAJANJU</dc:title>
  <dc:subject>OBVEZNE DRŽAVNE GOSPODARSKE JAVNE SLUŽBE UREJANJA VODA V LETU</dc:subject>
  <dc:creator>Rok Penec</dc:creator>
  <cp:keywords/>
  <dc:description/>
  <cp:lastModifiedBy>Rok Penec</cp:lastModifiedBy>
  <cp:revision>2</cp:revision>
  <cp:lastPrinted>2026-05-12T11:47:00Z</cp:lastPrinted>
  <dcterms:created xsi:type="dcterms:W3CDTF">2026-05-13T07:10:00Z</dcterms:created>
  <dcterms:modified xsi:type="dcterms:W3CDTF">2026-05-13T07:10:00Z</dcterms:modified>
</cp:coreProperties>
</file>